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A7" w:rsidRDefault="00B95EA7" w:rsidP="00DE77A4">
      <w:pPr>
        <w:pStyle w:val="Title"/>
      </w:pPr>
      <w:bookmarkStart w:id="0" w:name="OLE_LINK1"/>
      <w:bookmarkStart w:id="1" w:name="OLE_LINK2"/>
      <w:bookmarkStart w:id="2" w:name="OLE_LINK3"/>
      <w:r>
        <w:t>Integrating Ambient Light Sensors with Windows 7 Computers</w:t>
      </w:r>
    </w:p>
    <w:bookmarkEnd w:id="0"/>
    <w:bookmarkEnd w:id="1"/>
    <w:bookmarkEnd w:id="2"/>
    <w:p w:rsidR="00B95EA7" w:rsidRDefault="00B95EA7" w:rsidP="00E664DB">
      <w:pPr>
        <w:pStyle w:val="Subtitle"/>
      </w:pPr>
      <w:r>
        <w:t>New Opportunities and Considerations for Interfacing Ambient Light Sensors with Windows</w:t>
      </w:r>
    </w:p>
    <w:p w:rsidR="00B95EA7" w:rsidRDefault="00C047B3" w:rsidP="00DE77A4">
      <w:pPr>
        <w:pStyle w:val="Version"/>
      </w:pPr>
      <w:r>
        <w:t xml:space="preserve">February </w:t>
      </w:r>
      <w:r w:rsidR="00302A1D">
        <w:t>1</w:t>
      </w:r>
      <w:r w:rsidR="001D6428">
        <w:t>9, 2009</w:t>
      </w:r>
    </w:p>
    <w:p w:rsidR="00B95EA7" w:rsidRPr="00A6731E" w:rsidRDefault="00B95EA7" w:rsidP="00A6731E">
      <w:pPr>
        <w:pStyle w:val="Procedure"/>
      </w:pPr>
      <w:r w:rsidRPr="00446428">
        <w:t>Abstract</w:t>
      </w:r>
    </w:p>
    <w:p w:rsidR="00B95EA7" w:rsidRDefault="00B95EA7" w:rsidP="003F0D2A">
      <w:pPr>
        <w:pStyle w:val="BodyText"/>
      </w:pPr>
      <w:r>
        <w:t xml:space="preserve">This paper provides information about new </w:t>
      </w:r>
      <w:r w:rsidR="00302A1D">
        <w:t>ambient light sensor (ALS)</w:t>
      </w:r>
      <w:r>
        <w:t xml:space="preserve"> </w:t>
      </w:r>
      <w:r w:rsidR="00302A1D">
        <w:t xml:space="preserve">features in </w:t>
      </w:r>
      <w:r>
        <w:t>the Windows</w:t>
      </w:r>
      <w:r>
        <w:rPr>
          <w:rStyle w:val="Small"/>
        </w:rPr>
        <w:t>®</w:t>
      </w:r>
      <w:r>
        <w:t xml:space="preserve"> 7 family of operating systems. It provides guidelines for hardware manufacturers and </w:t>
      </w:r>
      <w:r w:rsidR="005B3592">
        <w:t>original equipment manufacturers (</w:t>
      </w:r>
      <w:r>
        <w:t>OEMs</w:t>
      </w:r>
      <w:r w:rsidR="005B3592">
        <w:t>)</w:t>
      </w:r>
      <w:r>
        <w:t xml:space="preserve"> to integrate </w:t>
      </w:r>
      <w:r w:rsidR="00031AD0">
        <w:t>ALS</w:t>
      </w:r>
      <w:r>
        <w:t xml:space="preserve"> hardware with computers that use the adaptive brightness feature and with applications that use light sensor data</w:t>
      </w:r>
      <w:r w:rsidRPr="00035BB4">
        <w:t>.</w:t>
      </w:r>
    </w:p>
    <w:p w:rsidR="00B95EA7" w:rsidRDefault="00B95EA7" w:rsidP="003F0D2A">
      <w:pPr>
        <w:pStyle w:val="BodyText"/>
      </w:pPr>
      <w:r>
        <w:t xml:space="preserve">Currently, integrating and supporting </w:t>
      </w:r>
      <w:r w:rsidR="00031AD0">
        <w:t>ALS</w:t>
      </w:r>
      <w:r>
        <w:t xml:space="preserve">s for automatic brightness control in Windows </w:t>
      </w:r>
      <w:r w:rsidR="005B3592">
        <w:t xml:space="preserve">are </w:t>
      </w:r>
      <w:r>
        <w:t>difficult and costly because of the required implementation of multiple components and drivers. Additionally</w:t>
      </w:r>
      <w:r w:rsidR="005B3592">
        <w:t>,</w:t>
      </w:r>
      <w:r>
        <w:t xml:space="preserve"> these </w:t>
      </w:r>
      <w:r w:rsidR="00031AD0">
        <w:t>ALS</w:t>
      </w:r>
      <w:r>
        <w:t>s are limited in scope to brightness control functionality.</w:t>
      </w:r>
    </w:p>
    <w:p w:rsidR="005B3592" w:rsidRDefault="00B95EA7" w:rsidP="003F0D2A">
      <w:pPr>
        <w:pStyle w:val="BodyText"/>
      </w:pPr>
      <w:r>
        <w:t xml:space="preserve">In Windows 7, </w:t>
      </w:r>
      <w:r w:rsidR="00031AD0">
        <w:t>ALS</w:t>
      </w:r>
      <w:r>
        <w:t>s and adaptive display brightness are supported end</w:t>
      </w:r>
      <w:r w:rsidR="005B3592">
        <w:t xml:space="preserve"> </w:t>
      </w:r>
      <w:r>
        <w:t>to</w:t>
      </w:r>
      <w:r w:rsidR="005B3592">
        <w:t xml:space="preserve"> </w:t>
      </w:r>
      <w:r>
        <w:t xml:space="preserve">end. </w:t>
      </w:r>
      <w:r>
        <w:rPr>
          <w:rFonts w:cs="Calibri"/>
        </w:rPr>
        <w:t xml:space="preserve">The goals for adaptive brightness are to provide an optimal user experience for readability, legibility, and eye comfort, while at the same time </w:t>
      </w:r>
      <w:r w:rsidR="005B3592">
        <w:rPr>
          <w:rFonts w:cs="Calibri"/>
        </w:rPr>
        <w:t xml:space="preserve">to </w:t>
      </w:r>
      <w:r>
        <w:rPr>
          <w:rFonts w:cs="Calibri"/>
        </w:rPr>
        <w:t>optimiz</w:t>
      </w:r>
      <w:r w:rsidR="005B3592">
        <w:rPr>
          <w:rFonts w:cs="Calibri"/>
        </w:rPr>
        <w:t>e</w:t>
      </w:r>
      <w:r>
        <w:rPr>
          <w:rFonts w:cs="Calibri"/>
        </w:rPr>
        <w:t xml:space="preserve"> power consumption and battery life.</w:t>
      </w:r>
    </w:p>
    <w:p w:rsidR="00B95EA7" w:rsidRDefault="00B95EA7" w:rsidP="003F0D2A">
      <w:pPr>
        <w:pStyle w:val="BodyText"/>
        <w:rPr>
          <w:rFonts w:cs="Calibri"/>
        </w:rPr>
      </w:pPr>
      <w:r>
        <w:t xml:space="preserve">In addition to the adaptive brightness feature, applications can also use light sensor data to optimize their content for readability in </w:t>
      </w:r>
      <w:r w:rsidR="00E50F6E">
        <w:t>many different</w:t>
      </w:r>
      <w:r>
        <w:t xml:space="preserve"> lighting conditions. This application integration is </w:t>
      </w:r>
      <w:r w:rsidR="00E50F6E">
        <w:t>done</w:t>
      </w:r>
      <w:r>
        <w:t xml:space="preserve"> by using the Windows Sensor and Location Platform, </w:t>
      </w:r>
      <w:r w:rsidR="005B3592">
        <w:t xml:space="preserve">which is </w:t>
      </w:r>
      <w:r>
        <w:t>new for Windows 7.</w:t>
      </w:r>
    </w:p>
    <w:p w:rsidR="00B95EA7" w:rsidRDefault="00B95EA7" w:rsidP="003F0D2A">
      <w:pPr>
        <w:pStyle w:val="BodyText"/>
      </w:pPr>
      <w:r>
        <w:t>The information in this paper applies to the Windows 7 operating system.</w:t>
      </w:r>
    </w:p>
    <w:p w:rsidR="001D6428" w:rsidRPr="00D70DFD" w:rsidRDefault="001D6428" w:rsidP="001D6428">
      <w:pPr>
        <w:pStyle w:val="BodyText"/>
      </w:pPr>
      <w:r w:rsidRPr="00D70DFD">
        <w:t>References and resources discussed here are listed at the end of this paper.</w:t>
      </w:r>
    </w:p>
    <w:p w:rsidR="00B95EA7" w:rsidRPr="006F426D" w:rsidRDefault="00B95EA7" w:rsidP="003F0D2A">
      <w:pPr>
        <w:pStyle w:val="BodyText"/>
      </w:pPr>
      <w:r>
        <w:t xml:space="preserve">For the latest information, see: </w:t>
      </w:r>
      <w:r>
        <w:br/>
      </w:r>
      <w:r>
        <w:tab/>
      </w:r>
      <w:hyperlink r:id="rId7" w:history="1">
        <w:r w:rsidR="003F0D2A" w:rsidRPr="008C7260">
          <w:rPr>
            <w:rStyle w:val="Hyperlink"/>
          </w:rPr>
          <w:t>http://www.microsoft.com/whdc/device/sensors/default.mspx</w:t>
        </w:r>
      </w:hyperlink>
      <w:r w:rsidR="003F0D2A" w:rsidRPr="003F0D2A">
        <w:t xml:space="preserve"> </w:t>
      </w:r>
    </w:p>
    <w:p w:rsidR="005B3592" w:rsidRDefault="0039304A" w:rsidP="0039304A">
      <w:pPr>
        <w:pStyle w:val="Disclaimertext"/>
        <w:pageBreakBefore/>
      </w:pPr>
      <w:r w:rsidRPr="00AE4752">
        <w:rPr>
          <w:rStyle w:val="Bold"/>
        </w:rPr>
        <w:lastRenderedPageBreak/>
        <w:t xml:space="preserve">Disclaimer: </w:t>
      </w:r>
      <w:r w:rsidRPr="00446428">
        <w:t>This is a preliminary document and may be changed substantially prior to final commercial release of the software described herein.</w:t>
      </w:r>
    </w:p>
    <w:p w:rsidR="0039304A" w:rsidRPr="00446428" w:rsidRDefault="0039304A" w:rsidP="0039304A">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9304A" w:rsidRPr="00446428" w:rsidRDefault="0039304A" w:rsidP="0039304A">
      <w:pPr>
        <w:pStyle w:val="Disclaimertext"/>
      </w:pPr>
      <w:r w:rsidRPr="00446428">
        <w:t>This White Paper is for informational purposes only. MICROSOFT MAKES NO WARRANTIES, EXPRESS, IMPLIED OR STATUTORY, AS TO THE INFORMATION IN THIS DOCUMENT.</w:t>
      </w:r>
    </w:p>
    <w:p w:rsidR="005B3592" w:rsidRDefault="0039304A" w:rsidP="0039304A">
      <w:pPr>
        <w:pStyle w:val="Disclaimertext"/>
      </w:pPr>
      <w:r w:rsidRPr="00446428">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39304A" w:rsidRPr="00446428" w:rsidRDefault="0039304A" w:rsidP="0039304A">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5B3592" w:rsidRDefault="0039304A" w:rsidP="0039304A">
      <w:pPr>
        <w:pStyle w:val="Disclaimertext"/>
      </w:pPr>
      <w:r w:rsidRPr="00446428">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39304A" w:rsidRPr="00446428" w:rsidRDefault="0039304A" w:rsidP="0039304A">
      <w:pPr>
        <w:pStyle w:val="Disclaimertext"/>
      </w:pPr>
      <w:r w:rsidRPr="00446428">
        <w:t>© 200</w:t>
      </w:r>
      <w:r w:rsidR="001D6428">
        <w:t>9</w:t>
      </w:r>
      <w:r w:rsidRPr="00446428">
        <w:t xml:space="preserve"> Microsoft Corporation. All rights reserved.</w:t>
      </w:r>
    </w:p>
    <w:p w:rsidR="0039304A" w:rsidRPr="00446428" w:rsidRDefault="0039304A" w:rsidP="0039304A">
      <w:pPr>
        <w:pStyle w:val="Disclaimertext"/>
      </w:pPr>
      <w:r w:rsidRPr="00446428">
        <w:t>Microsoft</w:t>
      </w:r>
      <w:r w:rsidR="001D6428">
        <w:t>,</w:t>
      </w:r>
      <w:r w:rsidR="00281431">
        <w:t xml:space="preserve"> </w:t>
      </w:r>
      <w:r w:rsidRPr="00446428">
        <w:t>Windows</w:t>
      </w:r>
      <w:r w:rsidR="001D6428">
        <w:t>, and Windows NT</w:t>
      </w:r>
      <w:r w:rsidRPr="00446428">
        <w:t xml:space="preserve"> are either registered trademarks or trademarks of Microsoft Corporation in the United States and/or other countries.</w:t>
      </w:r>
    </w:p>
    <w:p w:rsidR="0039304A" w:rsidRDefault="0039304A" w:rsidP="0039304A">
      <w:pPr>
        <w:pStyle w:val="Disclaimertext"/>
      </w:pPr>
      <w:r w:rsidRPr="00446428">
        <w:t>The names of actual companies and products mentioned herein may be the trademarks of their respective owners.</w:t>
      </w:r>
    </w:p>
    <w:p w:rsidR="0039304A" w:rsidRPr="0099753C" w:rsidRDefault="0039304A" w:rsidP="001D6428">
      <w:pPr>
        <w:pStyle w:val="TableHead"/>
      </w:pPr>
      <w:r w:rsidRPr="0099753C">
        <w:t>Revision History</w:t>
      </w:r>
    </w:p>
    <w:tbl>
      <w:tblPr>
        <w:tblW w:w="0" w:type="auto"/>
        <w:tblBorders>
          <w:top w:val="single" w:sz="4" w:space="0" w:color="auto"/>
          <w:bottom w:val="single" w:sz="4" w:space="0" w:color="auto"/>
          <w:insideH w:val="single" w:sz="4" w:space="0" w:color="BFBFBF"/>
          <w:insideV w:val="single" w:sz="4" w:space="0" w:color="BFBFBF"/>
        </w:tblBorders>
        <w:tblLook w:val="04A0"/>
      </w:tblPr>
      <w:tblGrid>
        <w:gridCol w:w="2273"/>
        <w:gridCol w:w="5515"/>
      </w:tblGrid>
      <w:tr w:rsidR="0039304A" w:rsidRPr="00AC3206" w:rsidTr="00AC3206">
        <w:trPr>
          <w:cantSplit/>
          <w:tblHeader/>
        </w:trPr>
        <w:tc>
          <w:tcPr>
            <w:tcW w:w="2273" w:type="dxa"/>
            <w:tcBorders>
              <w:top w:val="single" w:sz="4" w:space="0" w:color="auto"/>
              <w:left w:val="nil"/>
              <w:bottom w:val="single" w:sz="4" w:space="0" w:color="auto"/>
              <w:right w:val="nil"/>
              <w:tl2br w:val="nil"/>
              <w:tr2bl w:val="nil"/>
            </w:tcBorders>
            <w:shd w:val="clear" w:color="auto" w:fill="C6D9F1" w:themeFill="text2" w:themeFillTint="33"/>
          </w:tcPr>
          <w:p w:rsidR="0039304A" w:rsidRPr="00AC3206" w:rsidRDefault="0039304A" w:rsidP="0039304A">
            <w:pPr>
              <w:rPr>
                <w:rFonts w:asciiTheme="minorHAnsi" w:eastAsiaTheme="minorHAnsi" w:hAnsiTheme="minorHAnsi" w:cstheme="minorBidi"/>
                <w:b/>
                <w:sz w:val="20"/>
                <w:szCs w:val="20"/>
              </w:rPr>
            </w:pPr>
            <w:r w:rsidRPr="00AC3206">
              <w:rPr>
                <w:rFonts w:asciiTheme="minorHAnsi" w:eastAsiaTheme="minorHAnsi" w:hAnsiTheme="minorHAnsi" w:cstheme="minorBidi"/>
                <w:b/>
                <w:sz w:val="20"/>
                <w:szCs w:val="20"/>
              </w:rPr>
              <w:t>Date</w:t>
            </w:r>
          </w:p>
        </w:tc>
        <w:tc>
          <w:tcPr>
            <w:tcW w:w="5515" w:type="dxa"/>
            <w:tcBorders>
              <w:top w:val="single" w:sz="4" w:space="0" w:color="auto"/>
              <w:left w:val="nil"/>
              <w:bottom w:val="single" w:sz="4" w:space="0" w:color="auto"/>
              <w:right w:val="nil"/>
              <w:tl2br w:val="nil"/>
              <w:tr2bl w:val="nil"/>
            </w:tcBorders>
            <w:shd w:val="clear" w:color="auto" w:fill="C6D9F1" w:themeFill="text2" w:themeFillTint="33"/>
          </w:tcPr>
          <w:p w:rsidR="0039304A" w:rsidRPr="00AC3206" w:rsidRDefault="0039304A" w:rsidP="0039304A">
            <w:pPr>
              <w:rPr>
                <w:rFonts w:asciiTheme="minorHAnsi" w:eastAsiaTheme="minorHAnsi" w:hAnsiTheme="minorHAnsi" w:cstheme="minorBidi"/>
                <w:b/>
                <w:sz w:val="20"/>
                <w:szCs w:val="20"/>
              </w:rPr>
            </w:pPr>
            <w:r w:rsidRPr="00AC3206">
              <w:rPr>
                <w:rFonts w:asciiTheme="minorHAnsi" w:eastAsiaTheme="minorHAnsi" w:hAnsiTheme="minorHAnsi" w:cstheme="minorBidi"/>
                <w:b/>
                <w:sz w:val="20"/>
                <w:szCs w:val="20"/>
              </w:rPr>
              <w:t>Change</w:t>
            </w:r>
          </w:p>
        </w:tc>
      </w:tr>
      <w:tr w:rsidR="00374BBF" w:rsidRPr="00AC3206" w:rsidTr="00AC3206">
        <w:trPr>
          <w:cantSplit/>
        </w:trPr>
        <w:tc>
          <w:tcPr>
            <w:tcW w:w="2273" w:type="dxa"/>
          </w:tcPr>
          <w:p w:rsidR="00374BBF" w:rsidRPr="00AC3206" w:rsidRDefault="001D6428" w:rsidP="0039304A">
            <w:pPr>
              <w:rPr>
                <w:rFonts w:asciiTheme="minorHAnsi" w:eastAsiaTheme="minorHAnsi" w:hAnsiTheme="minorHAnsi" w:cstheme="minorBidi"/>
                <w:sz w:val="20"/>
                <w:szCs w:val="20"/>
              </w:rPr>
            </w:pPr>
            <w:r>
              <w:rPr>
                <w:rFonts w:asciiTheme="minorHAnsi" w:eastAsiaTheme="minorHAnsi" w:hAnsiTheme="minorHAnsi" w:cstheme="minorBidi"/>
                <w:sz w:val="20"/>
                <w:szCs w:val="20"/>
              </w:rPr>
              <w:t>February 18</w:t>
            </w:r>
            <w:r w:rsidR="00374BBF" w:rsidRPr="00AC3206">
              <w:rPr>
                <w:rFonts w:asciiTheme="minorHAnsi" w:eastAsiaTheme="minorHAnsi" w:hAnsiTheme="minorHAnsi" w:cstheme="minorBidi"/>
                <w:sz w:val="20"/>
                <w:szCs w:val="20"/>
              </w:rPr>
              <w:t>, 2009</w:t>
            </w:r>
          </w:p>
        </w:tc>
        <w:tc>
          <w:tcPr>
            <w:tcW w:w="5515" w:type="dxa"/>
          </w:tcPr>
          <w:p w:rsidR="00374BBF" w:rsidRPr="00AC3206" w:rsidRDefault="00705B43" w:rsidP="008C7260">
            <w:pPr>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Bring </w:t>
            </w:r>
            <w:r w:rsidR="00374BBF" w:rsidRPr="00AC3206">
              <w:rPr>
                <w:rFonts w:asciiTheme="minorHAnsi" w:eastAsiaTheme="minorHAnsi" w:hAnsiTheme="minorHAnsi" w:cstheme="minorBidi"/>
                <w:sz w:val="20"/>
                <w:szCs w:val="20"/>
              </w:rPr>
              <w:t xml:space="preserve">into WHDC template; </w:t>
            </w:r>
            <w:r>
              <w:rPr>
                <w:rFonts w:asciiTheme="minorHAnsi" w:eastAsiaTheme="minorHAnsi" w:hAnsiTheme="minorHAnsi" w:cstheme="minorBidi"/>
                <w:sz w:val="20"/>
                <w:szCs w:val="20"/>
              </w:rPr>
              <w:t xml:space="preserve">copy edit; </w:t>
            </w:r>
            <w:r w:rsidR="00374BBF" w:rsidRPr="00AC3206">
              <w:rPr>
                <w:rFonts w:asciiTheme="minorHAnsi" w:eastAsiaTheme="minorHAnsi" w:hAnsiTheme="minorHAnsi" w:cstheme="minorBidi"/>
                <w:sz w:val="20"/>
                <w:szCs w:val="20"/>
              </w:rPr>
              <w:t>no information changed</w:t>
            </w:r>
          </w:p>
        </w:tc>
      </w:tr>
      <w:tr w:rsidR="0039304A" w:rsidRPr="00AC3206" w:rsidTr="00AC3206">
        <w:trPr>
          <w:cantSplit/>
        </w:trPr>
        <w:tc>
          <w:tcPr>
            <w:tcW w:w="2273" w:type="dxa"/>
          </w:tcPr>
          <w:p w:rsidR="0039304A" w:rsidRPr="00AC3206" w:rsidRDefault="00374BBF" w:rsidP="0039304A">
            <w:pP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October 27, 2008</w:t>
            </w:r>
          </w:p>
        </w:tc>
        <w:tc>
          <w:tcPr>
            <w:tcW w:w="5515" w:type="dxa"/>
          </w:tcPr>
          <w:p w:rsidR="0039304A" w:rsidRPr="00AC3206" w:rsidRDefault="00374BBF" w:rsidP="0039304A">
            <w:pP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First publication</w:t>
            </w:r>
          </w:p>
        </w:tc>
      </w:tr>
    </w:tbl>
    <w:p w:rsidR="0039304A" w:rsidRPr="000200F8" w:rsidRDefault="0039304A" w:rsidP="0039304A"/>
    <w:p w:rsidR="00B95EA7" w:rsidRPr="00BE4593" w:rsidRDefault="00B95EA7" w:rsidP="00BE4593">
      <w:pPr>
        <w:pStyle w:val="Disclaimertext"/>
      </w:pPr>
      <w:r>
        <w:br w:type="page"/>
      </w:r>
    </w:p>
    <w:p w:rsidR="00B95EA7" w:rsidRPr="00A6731E" w:rsidRDefault="00B95EA7" w:rsidP="004D2E11">
      <w:pPr>
        <w:pStyle w:val="Contents"/>
      </w:pPr>
      <w:r w:rsidRPr="00555AF3">
        <w:lastRenderedPageBreak/>
        <w:t>Contents</w:t>
      </w:r>
    </w:p>
    <w:p w:rsidR="00E4187E" w:rsidRDefault="00A163D0">
      <w:pPr>
        <w:pStyle w:val="TOC1"/>
        <w:rPr>
          <w:rFonts w:asciiTheme="minorHAnsi" w:eastAsiaTheme="minorEastAsia" w:hAnsiTheme="minorHAnsi" w:cstheme="minorBidi"/>
        </w:rPr>
      </w:pPr>
      <w:r w:rsidRPr="00A163D0">
        <w:fldChar w:fldCharType="begin"/>
      </w:r>
      <w:r w:rsidR="00B95EA7">
        <w:instrText xml:space="preserve"> TOC \o "1-3" \h \z \u </w:instrText>
      </w:r>
      <w:r w:rsidRPr="00A163D0">
        <w:fldChar w:fldCharType="separate"/>
      </w:r>
      <w:hyperlink w:anchor="_Toc222813646" w:history="1">
        <w:r w:rsidR="00E4187E" w:rsidRPr="00A262B4">
          <w:rPr>
            <w:rStyle w:val="Hyperlink"/>
          </w:rPr>
          <w:t>Light Sensor Features</w:t>
        </w:r>
        <w:r w:rsidR="00E4187E">
          <w:rPr>
            <w:webHidden/>
          </w:rPr>
          <w:tab/>
        </w:r>
        <w:r>
          <w:rPr>
            <w:webHidden/>
          </w:rPr>
          <w:fldChar w:fldCharType="begin"/>
        </w:r>
        <w:r w:rsidR="00E4187E">
          <w:rPr>
            <w:webHidden/>
          </w:rPr>
          <w:instrText xml:space="preserve"> PAGEREF _Toc222813646 \h </w:instrText>
        </w:r>
        <w:r>
          <w:rPr>
            <w:webHidden/>
          </w:rPr>
        </w:r>
        <w:r>
          <w:rPr>
            <w:webHidden/>
          </w:rPr>
          <w:fldChar w:fldCharType="separate"/>
        </w:r>
        <w:r w:rsidR="00E4187E">
          <w:rPr>
            <w:webHidden/>
          </w:rPr>
          <w:t>4</w:t>
        </w:r>
        <w:r>
          <w:rPr>
            <w:webHidden/>
          </w:rPr>
          <w:fldChar w:fldCharType="end"/>
        </w:r>
      </w:hyperlink>
    </w:p>
    <w:p w:rsidR="00E4187E" w:rsidRDefault="00A163D0">
      <w:pPr>
        <w:pStyle w:val="TOC2"/>
        <w:rPr>
          <w:rFonts w:asciiTheme="minorHAnsi" w:eastAsiaTheme="minorEastAsia" w:hAnsiTheme="minorHAnsi" w:cstheme="minorBidi"/>
        </w:rPr>
      </w:pPr>
      <w:hyperlink w:anchor="_Toc222813647" w:history="1">
        <w:r w:rsidR="00E4187E" w:rsidRPr="00A262B4">
          <w:rPr>
            <w:rStyle w:val="Hyperlink"/>
          </w:rPr>
          <w:t>Automatic Screen Brightness</w:t>
        </w:r>
        <w:r w:rsidR="00E4187E">
          <w:rPr>
            <w:webHidden/>
          </w:rPr>
          <w:tab/>
        </w:r>
        <w:r>
          <w:rPr>
            <w:webHidden/>
          </w:rPr>
          <w:fldChar w:fldCharType="begin"/>
        </w:r>
        <w:r w:rsidR="00E4187E">
          <w:rPr>
            <w:webHidden/>
          </w:rPr>
          <w:instrText xml:space="preserve"> PAGEREF _Toc222813647 \h </w:instrText>
        </w:r>
        <w:r>
          <w:rPr>
            <w:webHidden/>
          </w:rPr>
        </w:r>
        <w:r>
          <w:rPr>
            <w:webHidden/>
          </w:rPr>
          <w:fldChar w:fldCharType="separate"/>
        </w:r>
        <w:r w:rsidR="00E4187E">
          <w:rPr>
            <w:webHidden/>
          </w:rPr>
          <w:t>4</w:t>
        </w:r>
        <w:r>
          <w:rPr>
            <w:webHidden/>
          </w:rPr>
          <w:fldChar w:fldCharType="end"/>
        </w:r>
      </w:hyperlink>
    </w:p>
    <w:p w:rsidR="00E4187E" w:rsidRDefault="00A163D0">
      <w:pPr>
        <w:pStyle w:val="TOC2"/>
        <w:rPr>
          <w:rFonts w:asciiTheme="minorHAnsi" w:eastAsiaTheme="minorEastAsia" w:hAnsiTheme="minorHAnsi" w:cstheme="minorBidi"/>
        </w:rPr>
      </w:pPr>
      <w:hyperlink w:anchor="_Toc222813648" w:history="1">
        <w:r w:rsidR="00E4187E" w:rsidRPr="00A262B4">
          <w:rPr>
            <w:rStyle w:val="Hyperlink"/>
          </w:rPr>
          <w:t>Automatic Keyboard Illumination</w:t>
        </w:r>
        <w:r w:rsidR="00E4187E">
          <w:rPr>
            <w:webHidden/>
          </w:rPr>
          <w:tab/>
        </w:r>
        <w:r>
          <w:rPr>
            <w:webHidden/>
          </w:rPr>
          <w:fldChar w:fldCharType="begin"/>
        </w:r>
        <w:r w:rsidR="00E4187E">
          <w:rPr>
            <w:webHidden/>
          </w:rPr>
          <w:instrText xml:space="preserve"> PAGEREF _Toc222813648 \h </w:instrText>
        </w:r>
        <w:r>
          <w:rPr>
            <w:webHidden/>
          </w:rPr>
        </w:r>
        <w:r>
          <w:rPr>
            <w:webHidden/>
          </w:rPr>
          <w:fldChar w:fldCharType="separate"/>
        </w:r>
        <w:r w:rsidR="00E4187E">
          <w:rPr>
            <w:webHidden/>
          </w:rPr>
          <w:t>4</w:t>
        </w:r>
        <w:r>
          <w:rPr>
            <w:webHidden/>
          </w:rPr>
          <w:fldChar w:fldCharType="end"/>
        </w:r>
      </w:hyperlink>
    </w:p>
    <w:p w:rsidR="00E4187E" w:rsidRDefault="00A163D0">
      <w:pPr>
        <w:pStyle w:val="TOC2"/>
        <w:rPr>
          <w:rFonts w:asciiTheme="minorHAnsi" w:eastAsiaTheme="minorEastAsia" w:hAnsiTheme="minorHAnsi" w:cstheme="minorBidi"/>
        </w:rPr>
      </w:pPr>
      <w:hyperlink w:anchor="_Toc222813649" w:history="1">
        <w:r w:rsidR="00E4187E" w:rsidRPr="00A262B4">
          <w:rPr>
            <w:rStyle w:val="Hyperlink"/>
          </w:rPr>
          <w:t>Light-Aware Applications</w:t>
        </w:r>
        <w:r w:rsidR="00E4187E">
          <w:rPr>
            <w:webHidden/>
          </w:rPr>
          <w:tab/>
        </w:r>
        <w:r>
          <w:rPr>
            <w:webHidden/>
          </w:rPr>
          <w:fldChar w:fldCharType="begin"/>
        </w:r>
        <w:r w:rsidR="00E4187E">
          <w:rPr>
            <w:webHidden/>
          </w:rPr>
          <w:instrText xml:space="preserve"> PAGEREF _Toc222813649 \h </w:instrText>
        </w:r>
        <w:r>
          <w:rPr>
            <w:webHidden/>
          </w:rPr>
        </w:r>
        <w:r>
          <w:rPr>
            <w:webHidden/>
          </w:rPr>
          <w:fldChar w:fldCharType="separate"/>
        </w:r>
        <w:r w:rsidR="00E4187E">
          <w:rPr>
            <w:webHidden/>
          </w:rPr>
          <w:t>4</w:t>
        </w:r>
        <w:r>
          <w:rPr>
            <w:webHidden/>
          </w:rPr>
          <w:fldChar w:fldCharType="end"/>
        </w:r>
      </w:hyperlink>
    </w:p>
    <w:p w:rsidR="00E4187E" w:rsidRDefault="00A163D0">
      <w:pPr>
        <w:pStyle w:val="TOC2"/>
        <w:rPr>
          <w:rFonts w:asciiTheme="minorHAnsi" w:eastAsiaTheme="minorEastAsia" w:hAnsiTheme="minorHAnsi" w:cstheme="minorBidi"/>
        </w:rPr>
      </w:pPr>
      <w:hyperlink w:anchor="_Toc222813650" w:history="1">
        <w:r w:rsidR="00E4187E" w:rsidRPr="00A262B4">
          <w:rPr>
            <w:rStyle w:val="Hyperlink"/>
          </w:rPr>
          <w:t>Light-Specific Themes and Actions</w:t>
        </w:r>
        <w:r w:rsidR="00E4187E">
          <w:rPr>
            <w:webHidden/>
          </w:rPr>
          <w:tab/>
        </w:r>
        <w:r>
          <w:rPr>
            <w:webHidden/>
          </w:rPr>
          <w:fldChar w:fldCharType="begin"/>
        </w:r>
        <w:r w:rsidR="00E4187E">
          <w:rPr>
            <w:webHidden/>
          </w:rPr>
          <w:instrText xml:space="preserve"> PAGEREF _Toc222813650 \h </w:instrText>
        </w:r>
        <w:r>
          <w:rPr>
            <w:webHidden/>
          </w:rPr>
        </w:r>
        <w:r>
          <w:rPr>
            <w:webHidden/>
          </w:rPr>
          <w:fldChar w:fldCharType="separate"/>
        </w:r>
        <w:r w:rsidR="00E4187E">
          <w:rPr>
            <w:webHidden/>
          </w:rPr>
          <w:t>5</w:t>
        </w:r>
        <w:r>
          <w:rPr>
            <w:webHidden/>
          </w:rPr>
          <w:fldChar w:fldCharType="end"/>
        </w:r>
      </w:hyperlink>
    </w:p>
    <w:p w:rsidR="00E4187E" w:rsidRDefault="00A163D0">
      <w:pPr>
        <w:pStyle w:val="TOC1"/>
        <w:rPr>
          <w:rFonts w:asciiTheme="minorHAnsi" w:eastAsiaTheme="minorEastAsia" w:hAnsiTheme="minorHAnsi" w:cstheme="minorBidi"/>
        </w:rPr>
      </w:pPr>
      <w:hyperlink w:anchor="_Toc222813651" w:history="1">
        <w:r w:rsidR="00E4187E" w:rsidRPr="00A262B4">
          <w:rPr>
            <w:rStyle w:val="Hyperlink"/>
          </w:rPr>
          <w:t>Using the Windows Sensor and Location Platform</w:t>
        </w:r>
        <w:r w:rsidR="00E4187E">
          <w:rPr>
            <w:webHidden/>
          </w:rPr>
          <w:tab/>
        </w:r>
        <w:r>
          <w:rPr>
            <w:webHidden/>
          </w:rPr>
          <w:fldChar w:fldCharType="begin"/>
        </w:r>
        <w:r w:rsidR="00E4187E">
          <w:rPr>
            <w:webHidden/>
          </w:rPr>
          <w:instrText xml:space="preserve"> PAGEREF _Toc222813651 \h </w:instrText>
        </w:r>
        <w:r>
          <w:rPr>
            <w:webHidden/>
          </w:rPr>
        </w:r>
        <w:r>
          <w:rPr>
            <w:webHidden/>
          </w:rPr>
          <w:fldChar w:fldCharType="separate"/>
        </w:r>
        <w:r w:rsidR="00E4187E">
          <w:rPr>
            <w:webHidden/>
          </w:rPr>
          <w:t>5</w:t>
        </w:r>
        <w:r>
          <w:rPr>
            <w:webHidden/>
          </w:rPr>
          <w:fldChar w:fldCharType="end"/>
        </w:r>
      </w:hyperlink>
    </w:p>
    <w:p w:rsidR="00E4187E" w:rsidRDefault="00A163D0">
      <w:pPr>
        <w:pStyle w:val="TOC1"/>
        <w:rPr>
          <w:rFonts w:asciiTheme="minorHAnsi" w:eastAsiaTheme="minorEastAsia" w:hAnsiTheme="minorHAnsi" w:cstheme="minorBidi"/>
        </w:rPr>
      </w:pPr>
      <w:hyperlink w:anchor="_Toc222813652" w:history="1">
        <w:r w:rsidR="00E4187E" w:rsidRPr="00A262B4">
          <w:rPr>
            <w:rStyle w:val="Hyperlink"/>
          </w:rPr>
          <w:t>Ambient Light Sensor Integration Checklist</w:t>
        </w:r>
        <w:r w:rsidR="00E4187E">
          <w:rPr>
            <w:webHidden/>
          </w:rPr>
          <w:tab/>
        </w:r>
        <w:r>
          <w:rPr>
            <w:webHidden/>
          </w:rPr>
          <w:fldChar w:fldCharType="begin"/>
        </w:r>
        <w:r w:rsidR="00E4187E">
          <w:rPr>
            <w:webHidden/>
          </w:rPr>
          <w:instrText xml:space="preserve"> PAGEREF _Toc222813652 \h </w:instrText>
        </w:r>
        <w:r>
          <w:rPr>
            <w:webHidden/>
          </w:rPr>
        </w:r>
        <w:r>
          <w:rPr>
            <w:webHidden/>
          </w:rPr>
          <w:fldChar w:fldCharType="separate"/>
        </w:r>
        <w:r w:rsidR="00E4187E">
          <w:rPr>
            <w:webHidden/>
          </w:rPr>
          <w:t>5</w:t>
        </w:r>
        <w:r>
          <w:rPr>
            <w:webHidden/>
          </w:rPr>
          <w:fldChar w:fldCharType="end"/>
        </w:r>
      </w:hyperlink>
    </w:p>
    <w:p w:rsidR="00E4187E" w:rsidRDefault="00A163D0">
      <w:pPr>
        <w:pStyle w:val="TOC1"/>
        <w:rPr>
          <w:rFonts w:asciiTheme="minorHAnsi" w:eastAsiaTheme="minorEastAsia" w:hAnsiTheme="minorHAnsi" w:cstheme="minorBidi"/>
        </w:rPr>
      </w:pPr>
      <w:hyperlink w:anchor="_Toc222813653" w:history="1">
        <w:r w:rsidR="00E4187E" w:rsidRPr="00A262B4">
          <w:rPr>
            <w:rStyle w:val="Hyperlink"/>
          </w:rPr>
          <w:t>Understanding Adaptive Brightness Support in Windows 7</w:t>
        </w:r>
        <w:r w:rsidR="00E4187E">
          <w:rPr>
            <w:webHidden/>
          </w:rPr>
          <w:tab/>
        </w:r>
        <w:r>
          <w:rPr>
            <w:webHidden/>
          </w:rPr>
          <w:fldChar w:fldCharType="begin"/>
        </w:r>
        <w:r w:rsidR="00E4187E">
          <w:rPr>
            <w:webHidden/>
          </w:rPr>
          <w:instrText xml:space="preserve"> PAGEREF _Toc222813653 \h </w:instrText>
        </w:r>
        <w:r>
          <w:rPr>
            <w:webHidden/>
          </w:rPr>
        </w:r>
        <w:r>
          <w:rPr>
            <w:webHidden/>
          </w:rPr>
          <w:fldChar w:fldCharType="separate"/>
        </w:r>
        <w:r w:rsidR="00E4187E">
          <w:rPr>
            <w:webHidden/>
          </w:rPr>
          <w:t>6</w:t>
        </w:r>
        <w:r>
          <w:rPr>
            <w:webHidden/>
          </w:rPr>
          <w:fldChar w:fldCharType="end"/>
        </w:r>
      </w:hyperlink>
    </w:p>
    <w:p w:rsidR="00E4187E" w:rsidRDefault="00A163D0">
      <w:pPr>
        <w:pStyle w:val="TOC2"/>
        <w:rPr>
          <w:rFonts w:asciiTheme="minorHAnsi" w:eastAsiaTheme="minorEastAsia" w:hAnsiTheme="minorHAnsi" w:cstheme="minorBidi"/>
        </w:rPr>
      </w:pPr>
      <w:hyperlink w:anchor="_Toc222813654" w:history="1">
        <w:r w:rsidR="00E4187E" w:rsidRPr="00A262B4">
          <w:rPr>
            <w:rStyle w:val="Hyperlink"/>
          </w:rPr>
          <w:t>Drivers for ACPI Integrated Ambient Light Sensors</w:t>
        </w:r>
        <w:r w:rsidR="00E4187E">
          <w:rPr>
            <w:webHidden/>
          </w:rPr>
          <w:tab/>
        </w:r>
        <w:r>
          <w:rPr>
            <w:webHidden/>
          </w:rPr>
          <w:fldChar w:fldCharType="begin"/>
        </w:r>
        <w:r w:rsidR="00E4187E">
          <w:rPr>
            <w:webHidden/>
          </w:rPr>
          <w:instrText xml:space="preserve"> PAGEREF _Toc222813654 \h </w:instrText>
        </w:r>
        <w:r>
          <w:rPr>
            <w:webHidden/>
          </w:rPr>
        </w:r>
        <w:r>
          <w:rPr>
            <w:webHidden/>
          </w:rPr>
          <w:fldChar w:fldCharType="separate"/>
        </w:r>
        <w:r w:rsidR="00E4187E">
          <w:rPr>
            <w:webHidden/>
          </w:rPr>
          <w:t>6</w:t>
        </w:r>
        <w:r>
          <w:rPr>
            <w:webHidden/>
          </w:rPr>
          <w:fldChar w:fldCharType="end"/>
        </w:r>
      </w:hyperlink>
    </w:p>
    <w:p w:rsidR="00E4187E" w:rsidRDefault="00A163D0">
      <w:pPr>
        <w:pStyle w:val="TOC2"/>
        <w:rPr>
          <w:rFonts w:asciiTheme="minorHAnsi" w:eastAsiaTheme="minorEastAsia" w:hAnsiTheme="minorHAnsi" w:cstheme="minorBidi"/>
        </w:rPr>
      </w:pPr>
      <w:hyperlink w:anchor="_Toc222813655" w:history="1">
        <w:r w:rsidR="00E4187E" w:rsidRPr="00A262B4">
          <w:rPr>
            <w:rStyle w:val="Hyperlink"/>
          </w:rPr>
          <w:t>Sensor Monitor Windows NT Service</w:t>
        </w:r>
        <w:r w:rsidR="00E4187E">
          <w:rPr>
            <w:webHidden/>
          </w:rPr>
          <w:tab/>
        </w:r>
        <w:r>
          <w:rPr>
            <w:webHidden/>
          </w:rPr>
          <w:fldChar w:fldCharType="begin"/>
        </w:r>
        <w:r w:rsidR="00E4187E">
          <w:rPr>
            <w:webHidden/>
          </w:rPr>
          <w:instrText xml:space="preserve"> PAGEREF _Toc222813655 \h </w:instrText>
        </w:r>
        <w:r>
          <w:rPr>
            <w:webHidden/>
          </w:rPr>
        </w:r>
        <w:r>
          <w:rPr>
            <w:webHidden/>
          </w:rPr>
          <w:fldChar w:fldCharType="separate"/>
        </w:r>
        <w:r w:rsidR="00E4187E">
          <w:rPr>
            <w:webHidden/>
          </w:rPr>
          <w:t>6</w:t>
        </w:r>
        <w:r>
          <w:rPr>
            <w:webHidden/>
          </w:rPr>
          <w:fldChar w:fldCharType="end"/>
        </w:r>
      </w:hyperlink>
    </w:p>
    <w:p w:rsidR="00E4187E" w:rsidRDefault="00A163D0">
      <w:pPr>
        <w:pStyle w:val="TOC2"/>
        <w:rPr>
          <w:rFonts w:asciiTheme="minorHAnsi" w:eastAsiaTheme="minorEastAsia" w:hAnsiTheme="minorHAnsi" w:cstheme="minorBidi"/>
        </w:rPr>
      </w:pPr>
      <w:hyperlink w:anchor="_Toc222813656" w:history="1">
        <w:r w:rsidR="00E4187E" w:rsidRPr="00A262B4">
          <w:rPr>
            <w:rStyle w:val="Hyperlink"/>
          </w:rPr>
          <w:t>Power Setting</w:t>
        </w:r>
        <w:r w:rsidR="00E4187E">
          <w:rPr>
            <w:webHidden/>
          </w:rPr>
          <w:tab/>
        </w:r>
        <w:r>
          <w:rPr>
            <w:webHidden/>
          </w:rPr>
          <w:fldChar w:fldCharType="begin"/>
        </w:r>
        <w:r w:rsidR="00E4187E">
          <w:rPr>
            <w:webHidden/>
          </w:rPr>
          <w:instrText xml:space="preserve"> PAGEREF _Toc222813656 \h </w:instrText>
        </w:r>
        <w:r>
          <w:rPr>
            <w:webHidden/>
          </w:rPr>
        </w:r>
        <w:r>
          <w:rPr>
            <w:webHidden/>
          </w:rPr>
          <w:fldChar w:fldCharType="separate"/>
        </w:r>
        <w:r w:rsidR="00E4187E">
          <w:rPr>
            <w:webHidden/>
          </w:rPr>
          <w:t>7</w:t>
        </w:r>
        <w:r>
          <w:rPr>
            <w:webHidden/>
          </w:rPr>
          <w:fldChar w:fldCharType="end"/>
        </w:r>
      </w:hyperlink>
    </w:p>
    <w:p w:rsidR="00E4187E" w:rsidRDefault="00A163D0">
      <w:pPr>
        <w:pStyle w:val="TOC2"/>
        <w:rPr>
          <w:rFonts w:asciiTheme="minorHAnsi" w:eastAsiaTheme="minorEastAsia" w:hAnsiTheme="minorHAnsi" w:cstheme="minorBidi"/>
        </w:rPr>
      </w:pPr>
      <w:hyperlink w:anchor="_Toc222813657" w:history="1">
        <w:r w:rsidR="00E4187E" w:rsidRPr="00A262B4">
          <w:rPr>
            <w:rStyle w:val="Hyperlink"/>
          </w:rPr>
          <w:t>Registry Configuration Parameters</w:t>
        </w:r>
        <w:r w:rsidR="00E4187E">
          <w:rPr>
            <w:webHidden/>
          </w:rPr>
          <w:tab/>
        </w:r>
        <w:r>
          <w:rPr>
            <w:webHidden/>
          </w:rPr>
          <w:fldChar w:fldCharType="begin"/>
        </w:r>
        <w:r w:rsidR="00E4187E">
          <w:rPr>
            <w:webHidden/>
          </w:rPr>
          <w:instrText xml:space="preserve"> PAGEREF _Toc222813657 \h </w:instrText>
        </w:r>
        <w:r>
          <w:rPr>
            <w:webHidden/>
          </w:rPr>
        </w:r>
        <w:r>
          <w:rPr>
            <w:webHidden/>
          </w:rPr>
          <w:fldChar w:fldCharType="separate"/>
        </w:r>
        <w:r w:rsidR="00E4187E">
          <w:rPr>
            <w:webHidden/>
          </w:rPr>
          <w:t>7</w:t>
        </w:r>
        <w:r>
          <w:rPr>
            <w:webHidden/>
          </w:rPr>
          <w:fldChar w:fldCharType="end"/>
        </w:r>
      </w:hyperlink>
    </w:p>
    <w:p w:rsidR="00E4187E" w:rsidRDefault="00A163D0">
      <w:pPr>
        <w:pStyle w:val="TOC1"/>
        <w:rPr>
          <w:rFonts w:asciiTheme="minorHAnsi" w:eastAsiaTheme="minorEastAsia" w:hAnsiTheme="minorHAnsi" w:cstheme="minorBidi"/>
        </w:rPr>
      </w:pPr>
      <w:hyperlink w:anchor="_Toc222813658" w:history="1">
        <w:r w:rsidR="00E4187E" w:rsidRPr="00A262B4">
          <w:rPr>
            <w:rStyle w:val="Hyperlink"/>
          </w:rPr>
          <w:t>Types of Light Sensors</w:t>
        </w:r>
        <w:r w:rsidR="00E4187E">
          <w:rPr>
            <w:webHidden/>
          </w:rPr>
          <w:tab/>
        </w:r>
        <w:r>
          <w:rPr>
            <w:webHidden/>
          </w:rPr>
          <w:fldChar w:fldCharType="begin"/>
        </w:r>
        <w:r w:rsidR="00E4187E">
          <w:rPr>
            <w:webHidden/>
          </w:rPr>
          <w:instrText xml:space="preserve"> PAGEREF _Toc222813658 \h </w:instrText>
        </w:r>
        <w:r>
          <w:rPr>
            <w:webHidden/>
          </w:rPr>
        </w:r>
        <w:r>
          <w:rPr>
            <w:webHidden/>
          </w:rPr>
          <w:fldChar w:fldCharType="separate"/>
        </w:r>
        <w:r w:rsidR="00E4187E">
          <w:rPr>
            <w:webHidden/>
          </w:rPr>
          <w:t>7</w:t>
        </w:r>
        <w:r>
          <w:rPr>
            <w:webHidden/>
          </w:rPr>
          <w:fldChar w:fldCharType="end"/>
        </w:r>
      </w:hyperlink>
    </w:p>
    <w:p w:rsidR="00E4187E" w:rsidRDefault="00A163D0">
      <w:pPr>
        <w:pStyle w:val="TOC1"/>
        <w:rPr>
          <w:rFonts w:asciiTheme="minorHAnsi" w:eastAsiaTheme="minorEastAsia" w:hAnsiTheme="minorHAnsi" w:cstheme="minorBidi"/>
        </w:rPr>
      </w:pPr>
      <w:hyperlink w:anchor="_Toc222813659" w:history="1">
        <w:r w:rsidR="00E4187E" w:rsidRPr="00A262B4">
          <w:rPr>
            <w:rStyle w:val="Hyperlink"/>
          </w:rPr>
          <w:t>Integrating Light Sensors with Computer Hardware</w:t>
        </w:r>
        <w:r w:rsidR="00E4187E">
          <w:rPr>
            <w:webHidden/>
          </w:rPr>
          <w:tab/>
        </w:r>
        <w:r>
          <w:rPr>
            <w:webHidden/>
          </w:rPr>
          <w:fldChar w:fldCharType="begin"/>
        </w:r>
        <w:r w:rsidR="00E4187E">
          <w:rPr>
            <w:webHidden/>
          </w:rPr>
          <w:instrText xml:space="preserve"> PAGEREF _Toc222813659 \h </w:instrText>
        </w:r>
        <w:r>
          <w:rPr>
            <w:webHidden/>
          </w:rPr>
        </w:r>
        <w:r>
          <w:rPr>
            <w:webHidden/>
          </w:rPr>
          <w:fldChar w:fldCharType="separate"/>
        </w:r>
        <w:r w:rsidR="00E4187E">
          <w:rPr>
            <w:webHidden/>
          </w:rPr>
          <w:t>8</w:t>
        </w:r>
        <w:r>
          <w:rPr>
            <w:webHidden/>
          </w:rPr>
          <w:fldChar w:fldCharType="end"/>
        </w:r>
      </w:hyperlink>
    </w:p>
    <w:p w:rsidR="00E4187E" w:rsidRDefault="00A163D0">
      <w:pPr>
        <w:pStyle w:val="TOC2"/>
        <w:rPr>
          <w:rFonts w:asciiTheme="minorHAnsi" w:eastAsiaTheme="minorEastAsia" w:hAnsiTheme="minorHAnsi" w:cstheme="minorBidi"/>
        </w:rPr>
      </w:pPr>
      <w:hyperlink w:anchor="_Toc222813660" w:history="1">
        <w:r w:rsidR="00E4187E" w:rsidRPr="00A262B4">
          <w:rPr>
            <w:rStyle w:val="Hyperlink"/>
          </w:rPr>
          <w:t>Number of Light Sensors</w:t>
        </w:r>
        <w:r w:rsidR="00E4187E">
          <w:rPr>
            <w:webHidden/>
          </w:rPr>
          <w:tab/>
        </w:r>
        <w:r>
          <w:rPr>
            <w:webHidden/>
          </w:rPr>
          <w:fldChar w:fldCharType="begin"/>
        </w:r>
        <w:r w:rsidR="00E4187E">
          <w:rPr>
            <w:webHidden/>
          </w:rPr>
          <w:instrText xml:space="preserve"> PAGEREF _Toc222813660 \h </w:instrText>
        </w:r>
        <w:r>
          <w:rPr>
            <w:webHidden/>
          </w:rPr>
        </w:r>
        <w:r>
          <w:rPr>
            <w:webHidden/>
          </w:rPr>
          <w:fldChar w:fldCharType="separate"/>
        </w:r>
        <w:r w:rsidR="00E4187E">
          <w:rPr>
            <w:webHidden/>
          </w:rPr>
          <w:t>9</w:t>
        </w:r>
        <w:r>
          <w:rPr>
            <w:webHidden/>
          </w:rPr>
          <w:fldChar w:fldCharType="end"/>
        </w:r>
      </w:hyperlink>
    </w:p>
    <w:p w:rsidR="00E4187E" w:rsidRDefault="00A163D0">
      <w:pPr>
        <w:pStyle w:val="TOC2"/>
        <w:rPr>
          <w:rFonts w:asciiTheme="minorHAnsi" w:eastAsiaTheme="minorEastAsia" w:hAnsiTheme="minorHAnsi" w:cstheme="minorBidi"/>
        </w:rPr>
      </w:pPr>
      <w:hyperlink w:anchor="_Toc222813661" w:history="1">
        <w:r w:rsidR="00E4187E" w:rsidRPr="00A262B4">
          <w:rPr>
            <w:rStyle w:val="Hyperlink"/>
          </w:rPr>
          <w:t>Light Sensor Placement</w:t>
        </w:r>
        <w:r w:rsidR="00E4187E">
          <w:rPr>
            <w:webHidden/>
          </w:rPr>
          <w:tab/>
        </w:r>
        <w:r>
          <w:rPr>
            <w:webHidden/>
          </w:rPr>
          <w:fldChar w:fldCharType="begin"/>
        </w:r>
        <w:r w:rsidR="00E4187E">
          <w:rPr>
            <w:webHidden/>
          </w:rPr>
          <w:instrText xml:space="preserve"> PAGEREF _Toc222813661 \h </w:instrText>
        </w:r>
        <w:r>
          <w:rPr>
            <w:webHidden/>
          </w:rPr>
        </w:r>
        <w:r>
          <w:rPr>
            <w:webHidden/>
          </w:rPr>
          <w:fldChar w:fldCharType="separate"/>
        </w:r>
        <w:r w:rsidR="00E4187E">
          <w:rPr>
            <w:webHidden/>
          </w:rPr>
          <w:t>9</w:t>
        </w:r>
        <w:r>
          <w:rPr>
            <w:webHidden/>
          </w:rPr>
          <w:fldChar w:fldCharType="end"/>
        </w:r>
      </w:hyperlink>
    </w:p>
    <w:p w:rsidR="00E4187E" w:rsidRDefault="00A163D0">
      <w:pPr>
        <w:pStyle w:val="TOC2"/>
        <w:rPr>
          <w:rFonts w:asciiTheme="minorHAnsi" w:eastAsiaTheme="minorEastAsia" w:hAnsiTheme="minorHAnsi" w:cstheme="minorBidi"/>
        </w:rPr>
      </w:pPr>
      <w:hyperlink w:anchor="_Toc222813662" w:history="1">
        <w:r w:rsidR="00E4187E" w:rsidRPr="00A262B4">
          <w:rPr>
            <w:rStyle w:val="Hyperlink"/>
          </w:rPr>
          <w:t>Light Sensor Filters, Lenses, Enclosures, and Calibration</w:t>
        </w:r>
        <w:r w:rsidR="00E4187E">
          <w:rPr>
            <w:webHidden/>
          </w:rPr>
          <w:tab/>
        </w:r>
        <w:r>
          <w:rPr>
            <w:webHidden/>
          </w:rPr>
          <w:fldChar w:fldCharType="begin"/>
        </w:r>
        <w:r w:rsidR="00E4187E">
          <w:rPr>
            <w:webHidden/>
          </w:rPr>
          <w:instrText xml:space="preserve"> PAGEREF _Toc222813662 \h </w:instrText>
        </w:r>
        <w:r>
          <w:rPr>
            <w:webHidden/>
          </w:rPr>
        </w:r>
        <w:r>
          <w:rPr>
            <w:webHidden/>
          </w:rPr>
          <w:fldChar w:fldCharType="separate"/>
        </w:r>
        <w:r w:rsidR="00E4187E">
          <w:rPr>
            <w:webHidden/>
          </w:rPr>
          <w:t>10</w:t>
        </w:r>
        <w:r>
          <w:rPr>
            <w:webHidden/>
          </w:rPr>
          <w:fldChar w:fldCharType="end"/>
        </w:r>
      </w:hyperlink>
    </w:p>
    <w:p w:rsidR="00E4187E" w:rsidRDefault="00A163D0">
      <w:pPr>
        <w:pStyle w:val="TOC2"/>
        <w:rPr>
          <w:rFonts w:asciiTheme="minorHAnsi" w:eastAsiaTheme="minorEastAsia" w:hAnsiTheme="minorHAnsi" w:cstheme="minorBidi"/>
        </w:rPr>
      </w:pPr>
      <w:hyperlink w:anchor="_Toc222813663" w:history="1">
        <w:r w:rsidR="00E4187E" w:rsidRPr="00A262B4">
          <w:rPr>
            <w:rStyle w:val="Hyperlink"/>
          </w:rPr>
          <w:t>ACPI Integration</w:t>
        </w:r>
        <w:r w:rsidR="00E4187E">
          <w:rPr>
            <w:webHidden/>
          </w:rPr>
          <w:tab/>
        </w:r>
        <w:r>
          <w:rPr>
            <w:webHidden/>
          </w:rPr>
          <w:fldChar w:fldCharType="begin"/>
        </w:r>
        <w:r w:rsidR="00E4187E">
          <w:rPr>
            <w:webHidden/>
          </w:rPr>
          <w:instrText xml:space="preserve"> PAGEREF _Toc222813663 \h </w:instrText>
        </w:r>
        <w:r>
          <w:rPr>
            <w:webHidden/>
          </w:rPr>
        </w:r>
        <w:r>
          <w:rPr>
            <w:webHidden/>
          </w:rPr>
          <w:fldChar w:fldCharType="separate"/>
        </w:r>
        <w:r w:rsidR="00E4187E">
          <w:rPr>
            <w:webHidden/>
          </w:rPr>
          <w:t>10</w:t>
        </w:r>
        <w:r>
          <w:rPr>
            <w:webHidden/>
          </w:rPr>
          <w:fldChar w:fldCharType="end"/>
        </w:r>
      </w:hyperlink>
    </w:p>
    <w:p w:rsidR="00E4187E" w:rsidRDefault="00A163D0">
      <w:pPr>
        <w:pStyle w:val="TOC2"/>
        <w:rPr>
          <w:rFonts w:asciiTheme="minorHAnsi" w:eastAsiaTheme="minorEastAsia" w:hAnsiTheme="minorHAnsi" w:cstheme="minorBidi"/>
        </w:rPr>
      </w:pPr>
      <w:hyperlink w:anchor="_Toc222813664" w:history="1">
        <w:r w:rsidR="00E4187E" w:rsidRPr="00A262B4">
          <w:rPr>
            <w:rStyle w:val="Hyperlink"/>
          </w:rPr>
          <w:t>Configuring Sensor Permissions</w:t>
        </w:r>
        <w:r w:rsidR="00E4187E">
          <w:rPr>
            <w:webHidden/>
          </w:rPr>
          <w:tab/>
        </w:r>
        <w:r>
          <w:rPr>
            <w:webHidden/>
          </w:rPr>
          <w:fldChar w:fldCharType="begin"/>
        </w:r>
        <w:r w:rsidR="00E4187E">
          <w:rPr>
            <w:webHidden/>
          </w:rPr>
          <w:instrText xml:space="preserve"> PAGEREF _Toc222813664 \h </w:instrText>
        </w:r>
        <w:r>
          <w:rPr>
            <w:webHidden/>
          </w:rPr>
        </w:r>
        <w:r>
          <w:rPr>
            <w:webHidden/>
          </w:rPr>
          <w:fldChar w:fldCharType="separate"/>
        </w:r>
        <w:r w:rsidR="00E4187E">
          <w:rPr>
            <w:webHidden/>
          </w:rPr>
          <w:t>10</w:t>
        </w:r>
        <w:r>
          <w:rPr>
            <w:webHidden/>
          </w:rPr>
          <w:fldChar w:fldCharType="end"/>
        </w:r>
      </w:hyperlink>
    </w:p>
    <w:p w:rsidR="00E4187E" w:rsidRDefault="00A163D0">
      <w:pPr>
        <w:pStyle w:val="TOC1"/>
        <w:rPr>
          <w:rFonts w:asciiTheme="minorHAnsi" w:eastAsiaTheme="minorEastAsia" w:hAnsiTheme="minorHAnsi" w:cstheme="minorBidi"/>
        </w:rPr>
      </w:pPr>
      <w:hyperlink w:anchor="_Toc222813665" w:history="1">
        <w:r w:rsidR="00E4187E" w:rsidRPr="00A262B4">
          <w:rPr>
            <w:rStyle w:val="Hyperlink"/>
          </w:rPr>
          <w:t>Optimizing and Integrating LCD Displays</w:t>
        </w:r>
        <w:r w:rsidR="00E4187E">
          <w:rPr>
            <w:webHidden/>
          </w:rPr>
          <w:tab/>
        </w:r>
        <w:r>
          <w:rPr>
            <w:webHidden/>
          </w:rPr>
          <w:fldChar w:fldCharType="begin"/>
        </w:r>
        <w:r w:rsidR="00E4187E">
          <w:rPr>
            <w:webHidden/>
          </w:rPr>
          <w:instrText xml:space="preserve"> PAGEREF _Toc222813665 \h </w:instrText>
        </w:r>
        <w:r>
          <w:rPr>
            <w:webHidden/>
          </w:rPr>
        </w:r>
        <w:r>
          <w:rPr>
            <w:webHidden/>
          </w:rPr>
          <w:fldChar w:fldCharType="separate"/>
        </w:r>
        <w:r w:rsidR="00E4187E">
          <w:rPr>
            <w:webHidden/>
          </w:rPr>
          <w:t>11</w:t>
        </w:r>
        <w:r>
          <w:rPr>
            <w:webHidden/>
          </w:rPr>
          <w:fldChar w:fldCharType="end"/>
        </w:r>
      </w:hyperlink>
    </w:p>
    <w:p w:rsidR="00E4187E" w:rsidRDefault="00A163D0">
      <w:pPr>
        <w:pStyle w:val="TOC2"/>
        <w:rPr>
          <w:rFonts w:asciiTheme="minorHAnsi" w:eastAsiaTheme="minorEastAsia" w:hAnsiTheme="minorHAnsi" w:cstheme="minorBidi"/>
        </w:rPr>
      </w:pPr>
      <w:hyperlink w:anchor="_Toc222813666" w:history="1">
        <w:r w:rsidR="00E4187E" w:rsidRPr="00A262B4">
          <w:rPr>
            <w:rStyle w:val="Hyperlink"/>
          </w:rPr>
          <w:t>Windows Display Driver Model Support</w:t>
        </w:r>
        <w:r w:rsidR="00E4187E">
          <w:rPr>
            <w:webHidden/>
          </w:rPr>
          <w:tab/>
        </w:r>
        <w:r>
          <w:rPr>
            <w:webHidden/>
          </w:rPr>
          <w:fldChar w:fldCharType="begin"/>
        </w:r>
        <w:r w:rsidR="00E4187E">
          <w:rPr>
            <w:webHidden/>
          </w:rPr>
          <w:instrText xml:space="preserve"> PAGEREF _Toc222813666 \h </w:instrText>
        </w:r>
        <w:r>
          <w:rPr>
            <w:webHidden/>
          </w:rPr>
        </w:r>
        <w:r>
          <w:rPr>
            <w:webHidden/>
          </w:rPr>
          <w:fldChar w:fldCharType="separate"/>
        </w:r>
        <w:r w:rsidR="00E4187E">
          <w:rPr>
            <w:webHidden/>
          </w:rPr>
          <w:t>11</w:t>
        </w:r>
        <w:r>
          <w:rPr>
            <w:webHidden/>
          </w:rPr>
          <w:fldChar w:fldCharType="end"/>
        </w:r>
      </w:hyperlink>
    </w:p>
    <w:p w:rsidR="00E4187E" w:rsidRDefault="00A163D0">
      <w:pPr>
        <w:pStyle w:val="TOC2"/>
        <w:rPr>
          <w:rFonts w:asciiTheme="minorHAnsi" w:eastAsiaTheme="minorEastAsia" w:hAnsiTheme="minorHAnsi" w:cstheme="minorBidi"/>
        </w:rPr>
      </w:pPr>
      <w:hyperlink w:anchor="_Toc222813667" w:history="1">
        <w:r w:rsidR="00E4187E" w:rsidRPr="00A262B4">
          <w:rPr>
            <w:rStyle w:val="Hyperlink"/>
          </w:rPr>
          <w:t>Steps and Transitions</w:t>
        </w:r>
        <w:r w:rsidR="00E4187E">
          <w:rPr>
            <w:webHidden/>
          </w:rPr>
          <w:tab/>
        </w:r>
        <w:r>
          <w:rPr>
            <w:webHidden/>
          </w:rPr>
          <w:fldChar w:fldCharType="begin"/>
        </w:r>
        <w:r w:rsidR="00E4187E">
          <w:rPr>
            <w:webHidden/>
          </w:rPr>
          <w:instrText xml:space="preserve"> PAGEREF _Toc222813667 \h </w:instrText>
        </w:r>
        <w:r>
          <w:rPr>
            <w:webHidden/>
          </w:rPr>
        </w:r>
        <w:r>
          <w:rPr>
            <w:webHidden/>
          </w:rPr>
          <w:fldChar w:fldCharType="separate"/>
        </w:r>
        <w:r w:rsidR="00E4187E">
          <w:rPr>
            <w:webHidden/>
          </w:rPr>
          <w:t>11</w:t>
        </w:r>
        <w:r>
          <w:rPr>
            <w:webHidden/>
          </w:rPr>
          <w:fldChar w:fldCharType="end"/>
        </w:r>
      </w:hyperlink>
    </w:p>
    <w:p w:rsidR="00E4187E" w:rsidRDefault="00A163D0">
      <w:pPr>
        <w:pStyle w:val="TOC1"/>
        <w:rPr>
          <w:rFonts w:asciiTheme="minorHAnsi" w:eastAsiaTheme="minorEastAsia" w:hAnsiTheme="minorHAnsi" w:cstheme="minorBidi"/>
        </w:rPr>
      </w:pPr>
      <w:hyperlink w:anchor="_Toc222813668" w:history="1">
        <w:r w:rsidR="00E4187E" w:rsidRPr="00A262B4">
          <w:rPr>
            <w:rStyle w:val="Hyperlink"/>
          </w:rPr>
          <w:t>Tuning and Configuring Adaptive Brightness Behavior</w:t>
        </w:r>
        <w:r w:rsidR="00E4187E">
          <w:rPr>
            <w:webHidden/>
          </w:rPr>
          <w:tab/>
        </w:r>
        <w:r>
          <w:rPr>
            <w:webHidden/>
          </w:rPr>
          <w:fldChar w:fldCharType="begin"/>
        </w:r>
        <w:r w:rsidR="00E4187E">
          <w:rPr>
            <w:webHidden/>
          </w:rPr>
          <w:instrText xml:space="preserve"> PAGEREF _Toc222813668 \h </w:instrText>
        </w:r>
        <w:r>
          <w:rPr>
            <w:webHidden/>
          </w:rPr>
        </w:r>
        <w:r>
          <w:rPr>
            <w:webHidden/>
          </w:rPr>
          <w:fldChar w:fldCharType="separate"/>
        </w:r>
        <w:r w:rsidR="00E4187E">
          <w:rPr>
            <w:webHidden/>
          </w:rPr>
          <w:t>11</w:t>
        </w:r>
        <w:r>
          <w:rPr>
            <w:webHidden/>
          </w:rPr>
          <w:fldChar w:fldCharType="end"/>
        </w:r>
      </w:hyperlink>
    </w:p>
    <w:p w:rsidR="00E4187E" w:rsidRDefault="00A163D0">
      <w:pPr>
        <w:pStyle w:val="TOC2"/>
        <w:rPr>
          <w:rFonts w:asciiTheme="minorHAnsi" w:eastAsiaTheme="minorEastAsia" w:hAnsiTheme="minorHAnsi" w:cstheme="minorBidi"/>
        </w:rPr>
      </w:pPr>
      <w:hyperlink w:anchor="_Toc222813669" w:history="1">
        <w:r w:rsidR="00E4187E" w:rsidRPr="00A262B4">
          <w:rPr>
            <w:rStyle w:val="Hyperlink"/>
          </w:rPr>
          <w:t>Constructing an ALR Curve from User Preference Data</w:t>
        </w:r>
        <w:r w:rsidR="00E4187E">
          <w:rPr>
            <w:webHidden/>
          </w:rPr>
          <w:tab/>
        </w:r>
        <w:r>
          <w:rPr>
            <w:webHidden/>
          </w:rPr>
          <w:fldChar w:fldCharType="begin"/>
        </w:r>
        <w:r w:rsidR="00E4187E">
          <w:rPr>
            <w:webHidden/>
          </w:rPr>
          <w:instrText xml:space="preserve"> PAGEREF _Toc222813669 \h </w:instrText>
        </w:r>
        <w:r>
          <w:rPr>
            <w:webHidden/>
          </w:rPr>
        </w:r>
        <w:r>
          <w:rPr>
            <w:webHidden/>
          </w:rPr>
          <w:fldChar w:fldCharType="separate"/>
        </w:r>
        <w:r w:rsidR="00E4187E">
          <w:rPr>
            <w:webHidden/>
          </w:rPr>
          <w:t>13</w:t>
        </w:r>
        <w:r>
          <w:rPr>
            <w:webHidden/>
          </w:rPr>
          <w:fldChar w:fldCharType="end"/>
        </w:r>
      </w:hyperlink>
    </w:p>
    <w:p w:rsidR="00E4187E" w:rsidRDefault="00A163D0">
      <w:pPr>
        <w:pStyle w:val="TOC2"/>
        <w:rPr>
          <w:rFonts w:asciiTheme="minorHAnsi" w:eastAsiaTheme="minorEastAsia" w:hAnsiTheme="minorHAnsi" w:cstheme="minorBidi"/>
        </w:rPr>
      </w:pPr>
      <w:hyperlink w:anchor="_Toc222813670" w:history="1">
        <w:r w:rsidR="00E4187E" w:rsidRPr="00A262B4">
          <w:rPr>
            <w:rStyle w:val="Hyperlink"/>
          </w:rPr>
          <w:t>Exposing ALR Curve Data through the Device Driver</w:t>
        </w:r>
        <w:r w:rsidR="00E4187E">
          <w:rPr>
            <w:webHidden/>
          </w:rPr>
          <w:tab/>
        </w:r>
        <w:r>
          <w:rPr>
            <w:webHidden/>
          </w:rPr>
          <w:fldChar w:fldCharType="begin"/>
        </w:r>
        <w:r w:rsidR="00E4187E">
          <w:rPr>
            <w:webHidden/>
          </w:rPr>
          <w:instrText xml:space="preserve"> PAGEREF _Toc222813670 \h </w:instrText>
        </w:r>
        <w:r>
          <w:rPr>
            <w:webHidden/>
          </w:rPr>
        </w:r>
        <w:r>
          <w:rPr>
            <w:webHidden/>
          </w:rPr>
          <w:fldChar w:fldCharType="separate"/>
        </w:r>
        <w:r w:rsidR="00E4187E">
          <w:rPr>
            <w:webHidden/>
          </w:rPr>
          <w:t>15</w:t>
        </w:r>
        <w:r>
          <w:rPr>
            <w:webHidden/>
          </w:rPr>
          <w:fldChar w:fldCharType="end"/>
        </w:r>
      </w:hyperlink>
    </w:p>
    <w:p w:rsidR="00E4187E" w:rsidRDefault="00A163D0">
      <w:pPr>
        <w:pStyle w:val="TOC2"/>
        <w:rPr>
          <w:rFonts w:asciiTheme="minorHAnsi" w:eastAsiaTheme="minorEastAsia" w:hAnsiTheme="minorHAnsi" w:cstheme="minorBidi"/>
        </w:rPr>
      </w:pPr>
      <w:hyperlink w:anchor="_Toc222813671" w:history="1">
        <w:r w:rsidR="00E4187E" w:rsidRPr="00A262B4">
          <w:rPr>
            <w:rStyle w:val="Hyperlink"/>
          </w:rPr>
          <w:t>Overriding ALR Data with the ALR Registry Setting</w:t>
        </w:r>
        <w:r w:rsidR="00E4187E">
          <w:rPr>
            <w:webHidden/>
          </w:rPr>
          <w:tab/>
        </w:r>
        <w:r>
          <w:rPr>
            <w:webHidden/>
          </w:rPr>
          <w:fldChar w:fldCharType="begin"/>
        </w:r>
        <w:r w:rsidR="00E4187E">
          <w:rPr>
            <w:webHidden/>
          </w:rPr>
          <w:instrText xml:space="preserve"> PAGEREF _Toc222813671 \h </w:instrText>
        </w:r>
        <w:r>
          <w:rPr>
            <w:webHidden/>
          </w:rPr>
        </w:r>
        <w:r>
          <w:rPr>
            <w:webHidden/>
          </w:rPr>
          <w:fldChar w:fldCharType="separate"/>
        </w:r>
        <w:r w:rsidR="00E4187E">
          <w:rPr>
            <w:webHidden/>
          </w:rPr>
          <w:t>16</w:t>
        </w:r>
        <w:r>
          <w:rPr>
            <w:webHidden/>
          </w:rPr>
          <w:fldChar w:fldCharType="end"/>
        </w:r>
      </w:hyperlink>
    </w:p>
    <w:p w:rsidR="00E4187E" w:rsidRDefault="00A163D0">
      <w:pPr>
        <w:pStyle w:val="TOC2"/>
        <w:rPr>
          <w:rFonts w:asciiTheme="minorHAnsi" w:eastAsiaTheme="minorEastAsia" w:hAnsiTheme="minorHAnsi" w:cstheme="minorBidi"/>
        </w:rPr>
      </w:pPr>
      <w:hyperlink w:anchor="_Toc222813672" w:history="1">
        <w:r w:rsidR="00E4187E" w:rsidRPr="00A262B4">
          <w:rPr>
            <w:rStyle w:val="Hyperlink"/>
          </w:rPr>
          <w:t>Illuminance Change Sensitivity Registry Setting</w:t>
        </w:r>
        <w:r w:rsidR="00E4187E">
          <w:rPr>
            <w:webHidden/>
          </w:rPr>
          <w:tab/>
        </w:r>
        <w:r>
          <w:rPr>
            <w:webHidden/>
          </w:rPr>
          <w:fldChar w:fldCharType="begin"/>
        </w:r>
        <w:r w:rsidR="00E4187E">
          <w:rPr>
            <w:webHidden/>
          </w:rPr>
          <w:instrText xml:space="preserve"> PAGEREF _Toc222813672 \h </w:instrText>
        </w:r>
        <w:r>
          <w:rPr>
            <w:webHidden/>
          </w:rPr>
        </w:r>
        <w:r>
          <w:rPr>
            <w:webHidden/>
          </w:rPr>
          <w:fldChar w:fldCharType="separate"/>
        </w:r>
        <w:r w:rsidR="00E4187E">
          <w:rPr>
            <w:webHidden/>
          </w:rPr>
          <w:t>16</w:t>
        </w:r>
        <w:r>
          <w:rPr>
            <w:webHidden/>
          </w:rPr>
          <w:fldChar w:fldCharType="end"/>
        </w:r>
      </w:hyperlink>
    </w:p>
    <w:p w:rsidR="00E4187E" w:rsidRDefault="00A163D0">
      <w:pPr>
        <w:pStyle w:val="TOC2"/>
        <w:rPr>
          <w:rFonts w:asciiTheme="minorHAnsi" w:eastAsiaTheme="minorEastAsia" w:hAnsiTheme="minorHAnsi" w:cstheme="minorBidi"/>
        </w:rPr>
      </w:pPr>
      <w:hyperlink w:anchor="_Toc222813673" w:history="1">
        <w:r w:rsidR="00E4187E" w:rsidRPr="00A262B4">
          <w:rPr>
            <w:rStyle w:val="Hyperlink"/>
          </w:rPr>
          <w:t>Display Response Interval Registry Setting</w:t>
        </w:r>
        <w:r w:rsidR="00E4187E">
          <w:rPr>
            <w:webHidden/>
          </w:rPr>
          <w:tab/>
        </w:r>
        <w:r>
          <w:rPr>
            <w:webHidden/>
          </w:rPr>
          <w:fldChar w:fldCharType="begin"/>
        </w:r>
        <w:r w:rsidR="00E4187E">
          <w:rPr>
            <w:webHidden/>
          </w:rPr>
          <w:instrText xml:space="preserve"> PAGEREF _Toc222813673 \h </w:instrText>
        </w:r>
        <w:r>
          <w:rPr>
            <w:webHidden/>
          </w:rPr>
        </w:r>
        <w:r>
          <w:rPr>
            <w:webHidden/>
          </w:rPr>
          <w:fldChar w:fldCharType="separate"/>
        </w:r>
        <w:r w:rsidR="00E4187E">
          <w:rPr>
            <w:webHidden/>
          </w:rPr>
          <w:t>17</w:t>
        </w:r>
        <w:r>
          <w:rPr>
            <w:webHidden/>
          </w:rPr>
          <w:fldChar w:fldCharType="end"/>
        </w:r>
      </w:hyperlink>
    </w:p>
    <w:p w:rsidR="00E4187E" w:rsidRDefault="00A163D0">
      <w:pPr>
        <w:pStyle w:val="TOC1"/>
        <w:rPr>
          <w:rFonts w:asciiTheme="minorHAnsi" w:eastAsiaTheme="minorEastAsia" w:hAnsiTheme="minorHAnsi" w:cstheme="minorBidi"/>
        </w:rPr>
      </w:pPr>
      <w:hyperlink w:anchor="_Toc222813674" w:history="1">
        <w:r w:rsidR="00E4187E" w:rsidRPr="00A262B4">
          <w:rPr>
            <w:rStyle w:val="Hyperlink"/>
          </w:rPr>
          <w:t>Conclusion</w:t>
        </w:r>
        <w:r w:rsidR="00E4187E">
          <w:rPr>
            <w:webHidden/>
          </w:rPr>
          <w:tab/>
        </w:r>
        <w:r>
          <w:rPr>
            <w:webHidden/>
          </w:rPr>
          <w:fldChar w:fldCharType="begin"/>
        </w:r>
        <w:r w:rsidR="00E4187E">
          <w:rPr>
            <w:webHidden/>
          </w:rPr>
          <w:instrText xml:space="preserve"> PAGEREF _Toc222813674 \h </w:instrText>
        </w:r>
        <w:r>
          <w:rPr>
            <w:webHidden/>
          </w:rPr>
        </w:r>
        <w:r>
          <w:rPr>
            <w:webHidden/>
          </w:rPr>
          <w:fldChar w:fldCharType="separate"/>
        </w:r>
        <w:r w:rsidR="00E4187E">
          <w:rPr>
            <w:webHidden/>
          </w:rPr>
          <w:t>17</w:t>
        </w:r>
        <w:r>
          <w:rPr>
            <w:webHidden/>
          </w:rPr>
          <w:fldChar w:fldCharType="end"/>
        </w:r>
      </w:hyperlink>
    </w:p>
    <w:p w:rsidR="00E4187E" w:rsidRDefault="00A163D0">
      <w:pPr>
        <w:pStyle w:val="TOC1"/>
        <w:rPr>
          <w:rFonts w:asciiTheme="minorHAnsi" w:eastAsiaTheme="minorEastAsia" w:hAnsiTheme="minorHAnsi" w:cstheme="minorBidi"/>
        </w:rPr>
      </w:pPr>
      <w:hyperlink w:anchor="_Toc222813675" w:history="1">
        <w:r w:rsidR="00E4187E" w:rsidRPr="00A262B4">
          <w:rPr>
            <w:rStyle w:val="Hyperlink"/>
          </w:rPr>
          <w:t>Resources</w:t>
        </w:r>
        <w:r w:rsidR="00E4187E">
          <w:rPr>
            <w:webHidden/>
          </w:rPr>
          <w:tab/>
        </w:r>
        <w:r>
          <w:rPr>
            <w:webHidden/>
          </w:rPr>
          <w:fldChar w:fldCharType="begin"/>
        </w:r>
        <w:r w:rsidR="00E4187E">
          <w:rPr>
            <w:webHidden/>
          </w:rPr>
          <w:instrText xml:space="preserve"> PAGEREF _Toc222813675 \h </w:instrText>
        </w:r>
        <w:r>
          <w:rPr>
            <w:webHidden/>
          </w:rPr>
        </w:r>
        <w:r>
          <w:rPr>
            <w:webHidden/>
          </w:rPr>
          <w:fldChar w:fldCharType="separate"/>
        </w:r>
        <w:r w:rsidR="00E4187E">
          <w:rPr>
            <w:webHidden/>
          </w:rPr>
          <w:t>17</w:t>
        </w:r>
        <w:r>
          <w:rPr>
            <w:webHidden/>
          </w:rPr>
          <w:fldChar w:fldCharType="end"/>
        </w:r>
      </w:hyperlink>
    </w:p>
    <w:p w:rsidR="00B95EA7" w:rsidRDefault="00A163D0" w:rsidP="004D2E11">
      <w:r>
        <w:fldChar w:fldCharType="end"/>
      </w:r>
    </w:p>
    <w:p w:rsidR="00B95EA7" w:rsidRDefault="00B95EA7" w:rsidP="00BB1588">
      <w:pPr>
        <w:pStyle w:val="Heading1"/>
      </w:pPr>
      <w:r>
        <w:br w:type="page"/>
      </w:r>
    </w:p>
    <w:p w:rsidR="00B95EA7" w:rsidRDefault="00B95EA7" w:rsidP="00374BBF">
      <w:pPr>
        <w:pStyle w:val="Heading1"/>
      </w:pPr>
      <w:bookmarkStart w:id="3" w:name="_Toc222813646"/>
      <w:r>
        <w:lastRenderedPageBreak/>
        <w:t xml:space="preserve">Light Sensor </w:t>
      </w:r>
      <w:r w:rsidRPr="00374BBF">
        <w:t>Features</w:t>
      </w:r>
      <w:bookmarkEnd w:id="3"/>
    </w:p>
    <w:p w:rsidR="00B95EA7" w:rsidRDefault="00B95EA7" w:rsidP="008C7260">
      <w:pPr>
        <w:pStyle w:val="BodyTextLink"/>
      </w:pPr>
      <w:r>
        <w:t xml:space="preserve">Ambient light sensors </w:t>
      </w:r>
      <w:r w:rsidR="00031AD0">
        <w:t xml:space="preserve">(ALSs) </w:t>
      </w:r>
      <w:r>
        <w:t xml:space="preserve">are used to measure current lighting conditions. </w:t>
      </w:r>
      <w:r w:rsidR="00BE768E">
        <w:t>W</w:t>
      </w:r>
      <w:r>
        <w:t>hen a computer is aware of the surrounding lighting conditions</w:t>
      </w:r>
      <w:r w:rsidR="00BE768E">
        <w:t>, it can do several things with this information</w:t>
      </w:r>
      <w:r>
        <w:t>.</w:t>
      </w:r>
      <w:r w:rsidRPr="003F0D2A">
        <w:rPr>
          <w:rStyle w:val="BodyTextChar"/>
        </w:rPr>
        <w:t xml:space="preserve"> </w:t>
      </w:r>
      <w:r w:rsidR="008C7260">
        <w:t>L</w:t>
      </w:r>
      <w:r>
        <w:t>ight sensors</w:t>
      </w:r>
      <w:r w:rsidR="00BE768E">
        <w:t xml:space="preserve"> support</w:t>
      </w:r>
      <w:r w:rsidR="008C7260">
        <w:t xml:space="preserve"> the following:</w:t>
      </w:r>
    </w:p>
    <w:p w:rsidR="008C7260" w:rsidRDefault="008C7260" w:rsidP="008C7260">
      <w:pPr>
        <w:pStyle w:val="BulletList"/>
      </w:pPr>
      <w:r>
        <w:t>Automatic screen brightness.</w:t>
      </w:r>
    </w:p>
    <w:p w:rsidR="008C7260" w:rsidRDefault="008C7260" w:rsidP="008C7260">
      <w:pPr>
        <w:pStyle w:val="BulletList"/>
      </w:pPr>
      <w:r>
        <w:t>Automatic keyboard illumination.</w:t>
      </w:r>
    </w:p>
    <w:p w:rsidR="008C7260" w:rsidRDefault="008C7260" w:rsidP="008C7260">
      <w:pPr>
        <w:pStyle w:val="BulletList"/>
      </w:pPr>
      <w:r>
        <w:t>Light-aware applications.</w:t>
      </w:r>
    </w:p>
    <w:p w:rsidR="008C7260" w:rsidRDefault="008C7260" w:rsidP="008C7260">
      <w:pPr>
        <w:pStyle w:val="BulletList"/>
      </w:pPr>
      <w:r>
        <w:t>Light-specific themes and actions.</w:t>
      </w:r>
    </w:p>
    <w:p w:rsidR="00B95EA7" w:rsidRDefault="00B95EA7" w:rsidP="00787184">
      <w:pPr>
        <w:pStyle w:val="Heading2"/>
      </w:pPr>
      <w:bookmarkStart w:id="4" w:name="_Toc222813647"/>
      <w:r>
        <w:t>Automatic Screen Brightness</w:t>
      </w:r>
      <w:bookmarkEnd w:id="4"/>
    </w:p>
    <w:p w:rsidR="00B95EA7" w:rsidRDefault="00B95EA7" w:rsidP="003F0D2A">
      <w:pPr>
        <w:pStyle w:val="BodyText"/>
      </w:pPr>
      <w:r>
        <w:t xml:space="preserve">What a user perceives as optimal screen brightness on a </w:t>
      </w:r>
      <w:r w:rsidR="007475CB">
        <w:t>laptop</w:t>
      </w:r>
      <w:r w:rsidR="008C7260">
        <w:t xml:space="preserve"> that has </w:t>
      </w:r>
      <w:r>
        <w:t xml:space="preserve">an LCD screen is a function of the current lighting conditions </w:t>
      </w:r>
      <w:r w:rsidR="00BE768E">
        <w:t xml:space="preserve">and </w:t>
      </w:r>
      <w:r>
        <w:t xml:space="preserve">other factors, such as how the user’s eyes adjust to lighting conditions over time. In low-light conditions, such as in a dark room, the optimal screen brightness is a lower value. As </w:t>
      </w:r>
      <w:r w:rsidR="00BE768E">
        <w:t xml:space="preserve">surrounding </w:t>
      </w:r>
      <w:r>
        <w:t xml:space="preserve">lighting levels increase, the optimal screen brightness also increases. </w:t>
      </w:r>
      <w:r w:rsidR="00BE768E">
        <w:t>I</w:t>
      </w:r>
      <w:r>
        <w:t>n varying lighting conditions</w:t>
      </w:r>
      <w:r w:rsidR="00BE768E">
        <w:t>, user</w:t>
      </w:r>
      <w:r w:rsidR="008C7260">
        <w:t>s</w:t>
      </w:r>
      <w:r w:rsidR="00BE768E">
        <w:t xml:space="preserve"> prefer the computer screen </w:t>
      </w:r>
      <w:r w:rsidR="00BE69F2">
        <w:t xml:space="preserve">to </w:t>
      </w:r>
      <w:r w:rsidR="00BE768E">
        <w:t>automatically adjust its own screen brightness</w:t>
      </w:r>
      <w:r>
        <w:t>.</w:t>
      </w:r>
    </w:p>
    <w:p w:rsidR="00B95EA7" w:rsidRPr="00787184" w:rsidRDefault="00B95EA7" w:rsidP="003F0D2A">
      <w:pPr>
        <w:pStyle w:val="BodyText"/>
      </w:pPr>
      <w:r>
        <w:t>In addition to the viewing experience, an automatic display brightness control</w:t>
      </w:r>
      <w:r w:rsidR="00BE768E">
        <w:t xml:space="preserve"> can increase battery life. In Windows® 7, this is </w:t>
      </w:r>
      <w:r w:rsidR="00E50F6E">
        <w:t xml:space="preserve">known </w:t>
      </w:r>
      <w:r>
        <w:t>as “adaptive brightness</w:t>
      </w:r>
      <w:r w:rsidR="00BE768E">
        <w:t>.</w:t>
      </w:r>
      <w:r>
        <w:t>” By dimming the display when</w:t>
      </w:r>
      <w:r w:rsidR="00E50F6E">
        <w:t xml:space="preserve"> it is</w:t>
      </w:r>
      <w:r>
        <w:t xml:space="preserve"> appropriate, </w:t>
      </w:r>
      <w:r w:rsidR="00BE768E">
        <w:t xml:space="preserve">a computer can reduce </w:t>
      </w:r>
      <w:r>
        <w:t>power consumption.</w:t>
      </w:r>
    </w:p>
    <w:p w:rsidR="00B95EA7" w:rsidRDefault="00B95EA7" w:rsidP="00787184">
      <w:pPr>
        <w:pStyle w:val="Heading2"/>
      </w:pPr>
      <w:bookmarkStart w:id="5" w:name="_Toc222813648"/>
      <w:r>
        <w:t>Automatic Keyboard Illumination</w:t>
      </w:r>
      <w:bookmarkEnd w:id="5"/>
    </w:p>
    <w:p w:rsidR="00B95EA7" w:rsidRDefault="00B95EA7" w:rsidP="003F0D2A">
      <w:pPr>
        <w:pStyle w:val="BodyText"/>
      </w:pPr>
      <w:r>
        <w:t xml:space="preserve">Computer keyboards are typically not usable in dark lighting conditions. To </w:t>
      </w:r>
      <w:r w:rsidR="00E50F6E">
        <w:t>re</w:t>
      </w:r>
      <w:r>
        <w:t xml:space="preserve">solve this problem, either top illumination or reverse illumination can help users see </w:t>
      </w:r>
      <w:r w:rsidR="008C7260">
        <w:t xml:space="preserve">the keyboard </w:t>
      </w:r>
      <w:r>
        <w:t xml:space="preserve">when they type. To optimize power consumption, </w:t>
      </w:r>
      <w:r w:rsidR="00BE768E">
        <w:t xml:space="preserve">hardware manufacturers </w:t>
      </w:r>
      <w:r>
        <w:t xml:space="preserve">can use </w:t>
      </w:r>
      <w:r w:rsidR="00031AD0">
        <w:t>ALS</w:t>
      </w:r>
      <w:r>
        <w:t>s to control the intensity of the illumination based on the lighting conditions.</w:t>
      </w:r>
    </w:p>
    <w:p w:rsidR="00B95EA7" w:rsidRDefault="00B95EA7" w:rsidP="00787184">
      <w:pPr>
        <w:pStyle w:val="Heading2"/>
      </w:pPr>
      <w:bookmarkStart w:id="6" w:name="_Toc222813649"/>
      <w:r>
        <w:t>Light-Aware Applications</w:t>
      </w:r>
      <w:bookmarkEnd w:id="6"/>
    </w:p>
    <w:p w:rsidR="00B95EA7" w:rsidRDefault="00B95EA7" w:rsidP="003F0D2A">
      <w:pPr>
        <w:pStyle w:val="BodyText"/>
      </w:pPr>
      <w:r>
        <w:t>Typically, laptops are not usable in direct sunlight because of the limited capability of the screen to maintain contrast in bright light. If applications respon</w:t>
      </w:r>
      <w:r w:rsidR="00BE768E">
        <w:t>d</w:t>
      </w:r>
      <w:r>
        <w:t xml:space="preserve"> to current lighting conditions, they can alter their </w:t>
      </w:r>
      <w:r w:rsidR="00BE768E">
        <w:t>user information (</w:t>
      </w:r>
      <w:r>
        <w:t>UI</w:t>
      </w:r>
      <w:r w:rsidR="00BE768E">
        <w:t>)</w:t>
      </w:r>
      <w:r>
        <w:t xml:space="preserve"> content to maximize contrast and legibility. </w:t>
      </w:r>
      <w:r w:rsidR="008C7260">
        <w:t xml:space="preserve">Combining </w:t>
      </w:r>
      <w:r w:rsidR="00E50F6E">
        <w:t xml:space="preserve">applications </w:t>
      </w:r>
      <w:r>
        <w:t>with adaptive brightness can make computers more usable in adverse lighting conditions.</w:t>
      </w:r>
    </w:p>
    <w:p w:rsidR="00B95EA7" w:rsidRDefault="00B95EA7" w:rsidP="003F0D2A">
      <w:pPr>
        <w:pStyle w:val="BodyText"/>
      </w:pPr>
      <w:r>
        <w:t xml:space="preserve">For more information about how to build light-aware applications, see “Implementing Light-Aware UI Using the Windows Sensor and Location Platform” </w:t>
      </w:r>
      <w:r w:rsidR="00BE768E">
        <w:t xml:space="preserve">on </w:t>
      </w:r>
      <w:r>
        <w:t xml:space="preserve">the </w:t>
      </w:r>
      <w:r w:rsidR="00DF6BF7" w:rsidRPr="00DF6BF7">
        <w:t xml:space="preserve">WHDC </w:t>
      </w:r>
      <w:hyperlink r:id="rId8" w:history="1">
        <w:r w:rsidR="001D6428">
          <w:rPr>
            <w:rStyle w:val="Hyperlink"/>
          </w:rPr>
          <w:t>Windows S</w:t>
        </w:r>
        <w:r w:rsidR="00BE3017" w:rsidRPr="00BE3017">
          <w:rPr>
            <w:rStyle w:val="Hyperlink"/>
          </w:rPr>
          <w:t>ensor and Location Platform page</w:t>
        </w:r>
      </w:hyperlink>
      <w:r w:rsidR="00BE768E">
        <w:t>.</w:t>
      </w:r>
    </w:p>
    <w:p w:rsidR="00B95EA7" w:rsidRDefault="00B95EA7" w:rsidP="00787184">
      <w:pPr>
        <w:pStyle w:val="Heading2"/>
      </w:pPr>
      <w:bookmarkStart w:id="7" w:name="_Toc222813650"/>
      <w:r>
        <w:lastRenderedPageBreak/>
        <w:t>Light-Specific Themes and Actions</w:t>
      </w:r>
      <w:bookmarkEnd w:id="7"/>
    </w:p>
    <w:p w:rsidR="00B95EA7" w:rsidRDefault="00B95EA7" w:rsidP="001D6428">
      <w:pPr>
        <w:pStyle w:val="BodyText"/>
        <w:keepLines/>
      </w:pPr>
      <w:r>
        <w:t>The</w:t>
      </w:r>
      <w:r w:rsidR="00A96D6D">
        <w:t>se</w:t>
      </w:r>
      <w:r>
        <w:t xml:space="preserve"> </w:t>
      </w:r>
      <w:r w:rsidR="00A96D6D">
        <w:t xml:space="preserve">light sensor </w:t>
      </w:r>
      <w:r>
        <w:t xml:space="preserve">features are based on practical issues and needs. </w:t>
      </w:r>
      <w:r w:rsidR="008F6C05">
        <w:t>You</w:t>
      </w:r>
      <w:r w:rsidR="00BE768E">
        <w:t xml:space="preserve"> can </w:t>
      </w:r>
      <w:r>
        <w:t xml:space="preserve">also </w:t>
      </w:r>
      <w:r w:rsidR="00A96D6D">
        <w:t xml:space="preserve">add </w:t>
      </w:r>
      <w:r>
        <w:t xml:space="preserve">some fun </w:t>
      </w:r>
      <w:r w:rsidR="00BE768E">
        <w:t xml:space="preserve">to </w:t>
      </w:r>
      <w:r>
        <w:t xml:space="preserve">lighting conditions by applying application or system themes </w:t>
      </w:r>
      <w:r w:rsidR="00BE768E">
        <w:t xml:space="preserve">that are </w:t>
      </w:r>
      <w:r>
        <w:t xml:space="preserve">based on the lighting. These features </w:t>
      </w:r>
      <w:r w:rsidR="00A96D6D">
        <w:t xml:space="preserve">are </w:t>
      </w:r>
      <w:r>
        <w:t>implemented by using the Sensor API. Examples of these features include changing the desktop background image and changing sound themes based on the current lighting conditions.</w:t>
      </w:r>
    </w:p>
    <w:p w:rsidR="00B95EA7" w:rsidRDefault="00B95EA7" w:rsidP="00A95FE2">
      <w:pPr>
        <w:pStyle w:val="Heading1"/>
      </w:pPr>
      <w:bookmarkStart w:id="8" w:name="_Toc222813651"/>
      <w:r>
        <w:t>Using the Windows Sensor and Location Platform</w:t>
      </w:r>
      <w:bookmarkEnd w:id="8"/>
    </w:p>
    <w:p w:rsidR="00B95EA7" w:rsidRDefault="00A96D6D" w:rsidP="003F0D2A">
      <w:pPr>
        <w:pStyle w:val="BodyText"/>
      </w:pPr>
      <w:r>
        <w:t>Often s</w:t>
      </w:r>
      <w:r w:rsidR="00B95EA7" w:rsidRPr="0080652D">
        <w:t xml:space="preserve">ensor technology </w:t>
      </w:r>
      <w:r w:rsidR="00BE3017">
        <w:t xml:space="preserve">is not </w:t>
      </w:r>
      <w:r w:rsidR="00B95EA7">
        <w:t>adopt</w:t>
      </w:r>
      <w:r w:rsidR="00BE3017">
        <w:t>ed</w:t>
      </w:r>
      <w:r w:rsidR="00B95EA7">
        <w:t xml:space="preserve"> </w:t>
      </w:r>
      <w:r w:rsidR="00BE3017">
        <w:t xml:space="preserve">because of </w:t>
      </w:r>
      <w:r w:rsidR="00B95EA7" w:rsidRPr="0080652D">
        <w:t xml:space="preserve">a lack of standards and developer resources for </w:t>
      </w:r>
      <w:r w:rsidR="00B95EA7">
        <w:t>interacting</w:t>
      </w:r>
      <w:r w:rsidR="00B95EA7" w:rsidRPr="0080652D">
        <w:t xml:space="preserve"> with sensor devices on Windows.</w:t>
      </w:r>
    </w:p>
    <w:p w:rsidR="005B3592" w:rsidRDefault="00B95EA7" w:rsidP="003F0D2A">
      <w:pPr>
        <w:pStyle w:val="BodyText"/>
      </w:pPr>
      <w:r w:rsidRPr="0080652D">
        <w:t xml:space="preserve">Windows 7 </w:t>
      </w:r>
      <w:r>
        <w:t>addresses this problem by</w:t>
      </w:r>
      <w:r w:rsidRPr="0080652D">
        <w:t xml:space="preserve"> </w:t>
      </w:r>
      <w:r>
        <w:t xml:space="preserve">introducing </w:t>
      </w:r>
      <w:r w:rsidRPr="0080652D">
        <w:t>a comprehensive new platform for sensor and location devices</w:t>
      </w:r>
      <w:r>
        <w:t xml:space="preserve"> </w:t>
      </w:r>
      <w:r w:rsidR="00BE3017">
        <w:t xml:space="preserve">that is </w:t>
      </w:r>
      <w:r>
        <w:t xml:space="preserve">called the </w:t>
      </w:r>
      <w:r w:rsidR="00DF6BF7" w:rsidRPr="00DF6BF7">
        <w:rPr>
          <w:i/>
        </w:rPr>
        <w:t xml:space="preserve">Windows Sensor and Location </w:t>
      </w:r>
      <w:r w:rsidR="00BE3017">
        <w:rPr>
          <w:i/>
        </w:rPr>
        <w:t>P</w:t>
      </w:r>
      <w:r w:rsidR="00DF6BF7" w:rsidRPr="00DF6BF7">
        <w:rPr>
          <w:i/>
        </w:rPr>
        <w:t>latform</w:t>
      </w:r>
      <w:r w:rsidRPr="0080652D">
        <w:t>. Windows 7 provides a common driver model, API, permissions model, and configuration UI for interacting with sensor and location devices.</w:t>
      </w:r>
    </w:p>
    <w:p w:rsidR="00B95EA7" w:rsidRDefault="00B95EA7" w:rsidP="003F0D2A">
      <w:pPr>
        <w:pStyle w:val="BodyTextLink"/>
      </w:pPr>
      <w:r>
        <w:t xml:space="preserve">For a more detailed introduction to the Windows Sensor and Location </w:t>
      </w:r>
      <w:r w:rsidR="00BE3017">
        <w:t>P</w:t>
      </w:r>
      <w:r>
        <w:t>latform, see “</w:t>
      </w:r>
      <w:r w:rsidRPr="005A536F">
        <w:t>Introducing the Windows Sensor and Location Platform</w:t>
      </w:r>
      <w:r>
        <w:t xml:space="preserve">” </w:t>
      </w:r>
      <w:r w:rsidR="00BE3017">
        <w:t xml:space="preserve">on </w:t>
      </w:r>
      <w:r>
        <w:t xml:space="preserve">the WHDC </w:t>
      </w:r>
      <w:hyperlink r:id="rId9" w:history="1">
        <w:r w:rsidR="00BE3017" w:rsidRPr="00BE3017">
          <w:rPr>
            <w:rStyle w:val="Hyperlink"/>
          </w:rPr>
          <w:t xml:space="preserve">Windows Sensor </w:t>
        </w:r>
        <w:r w:rsidRPr="00BE3017">
          <w:rPr>
            <w:rStyle w:val="Hyperlink"/>
          </w:rPr>
          <w:t xml:space="preserve">and Location </w:t>
        </w:r>
        <w:r w:rsidR="00BE3017" w:rsidRPr="00BE3017">
          <w:rPr>
            <w:rStyle w:val="Hyperlink"/>
          </w:rPr>
          <w:t>Platform page</w:t>
        </w:r>
      </w:hyperlink>
      <w:r w:rsidR="00BE3017">
        <w:t>.</w:t>
      </w:r>
    </w:p>
    <w:p w:rsidR="00B95EA7" w:rsidRDefault="00B95EA7" w:rsidP="009C443D">
      <w:pPr>
        <w:pStyle w:val="Heading1"/>
      </w:pPr>
      <w:bookmarkStart w:id="9" w:name="_Toc222813652"/>
      <w:r>
        <w:t>Ambient Light Sensor Integration Checklist</w:t>
      </w:r>
      <w:bookmarkEnd w:id="9"/>
    </w:p>
    <w:p w:rsidR="005B3592" w:rsidRDefault="00B95EA7" w:rsidP="00374BBF">
      <w:pPr>
        <w:pStyle w:val="BodyTextLink"/>
      </w:pPr>
      <w:r>
        <w:t xml:space="preserve">The following is a </w:t>
      </w:r>
      <w:r w:rsidR="00BE3017">
        <w:t xml:space="preserve">high-level </w:t>
      </w:r>
      <w:r>
        <w:t xml:space="preserve">checklist </w:t>
      </w:r>
      <w:r w:rsidR="00A96D6D">
        <w:t xml:space="preserve">for developers </w:t>
      </w:r>
      <w:r>
        <w:t>for integrating sensor hardware into computers. The rest of this document describes the process and background information in detail.</w:t>
      </w:r>
    </w:p>
    <w:p w:rsidR="00374BBF" w:rsidRPr="00374BBF" w:rsidRDefault="00374BBF" w:rsidP="00374BBF">
      <w:pPr>
        <w:pStyle w:val="CheckList"/>
      </w:pPr>
      <w:r w:rsidRPr="00374BBF">
        <w:t>Select a suitable light sensor.</w:t>
      </w:r>
    </w:p>
    <w:p w:rsidR="00374BBF" w:rsidRPr="00392DF4" w:rsidRDefault="00374BBF" w:rsidP="00374BBF">
      <w:pPr>
        <w:pStyle w:val="CheckList"/>
      </w:pPr>
      <w:r w:rsidRPr="00392DF4">
        <w:t>Select optimized placement for the light sensor in your computer enclosure.</w:t>
      </w:r>
    </w:p>
    <w:p w:rsidR="00374BBF" w:rsidRPr="00392DF4" w:rsidRDefault="00374BBF" w:rsidP="00374BBF">
      <w:pPr>
        <w:pStyle w:val="CheckList"/>
      </w:pPr>
      <w:r w:rsidRPr="00392DF4">
        <w:t>Perform integration and calibration with the embedded controller firmware.</w:t>
      </w:r>
    </w:p>
    <w:p w:rsidR="00374BBF" w:rsidRPr="00392DF4" w:rsidRDefault="00374BBF" w:rsidP="00374BBF">
      <w:pPr>
        <w:pStyle w:val="CheckList"/>
      </w:pPr>
      <w:r w:rsidRPr="00392DF4">
        <w:t xml:space="preserve">Use </w:t>
      </w:r>
      <w:r w:rsidR="00031AD0">
        <w:t xml:space="preserve">Advanced </w:t>
      </w:r>
      <w:r w:rsidR="00A96D6D">
        <w:t>C</w:t>
      </w:r>
      <w:r w:rsidR="00031AD0">
        <w:t>onfiguration and Power Interface (</w:t>
      </w:r>
      <w:r w:rsidRPr="00392DF4">
        <w:t>ACPI</w:t>
      </w:r>
      <w:r w:rsidR="00031AD0">
        <w:t>)</w:t>
      </w:r>
      <w:r w:rsidRPr="00392DF4">
        <w:t xml:space="preserve"> BIOS firmware that exposes the </w:t>
      </w:r>
      <w:r w:rsidR="00031AD0">
        <w:t>ALS</w:t>
      </w:r>
      <w:r w:rsidRPr="00392DF4">
        <w:t xml:space="preserve"> hardware so that it compli</w:t>
      </w:r>
      <w:r w:rsidR="00BE3017">
        <w:t>es</w:t>
      </w:r>
      <w:r w:rsidRPr="00392DF4">
        <w:t xml:space="preserve"> with the ACPI 3.0b specification. The firmware must enumerate the light sensor with </w:t>
      </w:r>
      <w:r w:rsidR="00BE3017">
        <w:t>P</w:t>
      </w:r>
      <w:r w:rsidRPr="00392DF4">
        <w:t>lug</w:t>
      </w:r>
      <w:r w:rsidR="00BE3017">
        <w:t xml:space="preserve"> a</w:t>
      </w:r>
      <w:r w:rsidRPr="00392DF4">
        <w:t>n</w:t>
      </w:r>
      <w:r w:rsidR="00BE3017">
        <w:t>d P</w:t>
      </w:r>
      <w:r w:rsidRPr="00392DF4">
        <w:t>lay ID ACPI0008, support the _ALI method with notifications, and support the _ALR method.</w:t>
      </w:r>
    </w:p>
    <w:p w:rsidR="00374BBF" w:rsidRPr="00392DF4" w:rsidRDefault="00374BBF" w:rsidP="00374BBF">
      <w:pPr>
        <w:pStyle w:val="CheckList"/>
      </w:pPr>
      <w:r w:rsidRPr="00392DF4">
        <w:t xml:space="preserve">Construct an </w:t>
      </w:r>
      <w:r w:rsidR="006F21F0">
        <w:t xml:space="preserve">ambient light response </w:t>
      </w:r>
      <w:r w:rsidR="00BE3017">
        <w:t>(</w:t>
      </w:r>
      <w:r w:rsidRPr="00392DF4">
        <w:t>ALR</w:t>
      </w:r>
      <w:r w:rsidR="00BE3017">
        <w:t>)</w:t>
      </w:r>
      <w:r w:rsidRPr="00392DF4">
        <w:t xml:space="preserve"> curve </w:t>
      </w:r>
      <w:r w:rsidR="00BE3017">
        <w:t xml:space="preserve">that is </w:t>
      </w:r>
      <w:r w:rsidRPr="00392DF4">
        <w:t xml:space="preserve">based on relevant user preference data. This step is critical </w:t>
      </w:r>
      <w:r w:rsidR="00BE3017">
        <w:t xml:space="preserve">because </w:t>
      </w:r>
      <w:r w:rsidRPr="00392DF4">
        <w:t>this data has the largest influence on the overall user experience for adaptive brightness.</w:t>
      </w:r>
    </w:p>
    <w:p w:rsidR="00374BBF" w:rsidRPr="00392DF4" w:rsidRDefault="00374BBF" w:rsidP="00374BBF">
      <w:pPr>
        <w:pStyle w:val="CheckList"/>
      </w:pPr>
      <w:r w:rsidRPr="00392DF4">
        <w:t xml:space="preserve">Integrate light sensor and adaptive brightness configuration into the computer imaging and preconfiguration process. Use the </w:t>
      </w:r>
      <w:r w:rsidR="00BE69F2" w:rsidRPr="00392DF4">
        <w:t xml:space="preserve">SensorsConfig.exe </w:t>
      </w:r>
      <w:r w:rsidRPr="00392DF4">
        <w:t xml:space="preserve">sensor configuration tool to configure sensor permissions. Set registry configuration parameters for ALR curve data </w:t>
      </w:r>
      <w:r w:rsidR="00BE3017">
        <w:t xml:space="preserve">and </w:t>
      </w:r>
      <w:r w:rsidR="004548AA">
        <w:t xml:space="preserve">for </w:t>
      </w:r>
      <w:r w:rsidRPr="00392DF4">
        <w:t>display response interval and Illuminance change sensitivity.</w:t>
      </w:r>
    </w:p>
    <w:p w:rsidR="00374BBF" w:rsidRPr="00392DF4" w:rsidRDefault="00374BBF" w:rsidP="00374BBF">
      <w:pPr>
        <w:pStyle w:val="CheckList"/>
      </w:pPr>
      <w:r w:rsidRPr="00392DF4">
        <w:t xml:space="preserve">Make sure </w:t>
      </w:r>
      <w:r>
        <w:t xml:space="preserve">that the </w:t>
      </w:r>
      <w:r w:rsidRPr="00392DF4">
        <w:t>display implementation compli</w:t>
      </w:r>
      <w:r w:rsidR="00031AD0">
        <w:t>es</w:t>
      </w:r>
      <w:r w:rsidRPr="00392DF4">
        <w:t xml:space="preserve"> and </w:t>
      </w:r>
      <w:r w:rsidR="00031AD0">
        <w:t xml:space="preserve">is </w:t>
      </w:r>
      <w:r w:rsidRPr="00392DF4">
        <w:t>optimized. Specifically, do the following:</w:t>
      </w:r>
    </w:p>
    <w:p w:rsidR="00374BBF" w:rsidRPr="00392DF4" w:rsidRDefault="00374BBF" w:rsidP="00374BBF">
      <w:pPr>
        <w:pStyle w:val="BulletList2"/>
      </w:pPr>
      <w:r w:rsidRPr="00392DF4">
        <w:t xml:space="preserve">Make sure that the brightness control is exposed </w:t>
      </w:r>
      <w:r w:rsidR="00031AD0">
        <w:t>by using Windows Display Driver Model (</w:t>
      </w:r>
      <w:r w:rsidRPr="00392DF4">
        <w:t>WDDM</w:t>
      </w:r>
      <w:r w:rsidR="00031AD0">
        <w:t>)</w:t>
      </w:r>
      <w:r w:rsidRPr="00392DF4">
        <w:t xml:space="preserve">. </w:t>
      </w:r>
      <w:r w:rsidR="004548AA">
        <w:t xml:space="preserve">Implement </w:t>
      </w:r>
      <w:r w:rsidR="00BE69F2" w:rsidRPr="00392DF4">
        <w:t>_BCL</w:t>
      </w:r>
      <w:r w:rsidR="00BE69F2">
        <w:t xml:space="preserve"> and</w:t>
      </w:r>
      <w:r w:rsidR="00BE69F2" w:rsidRPr="00392DF4">
        <w:t xml:space="preserve"> _BCM </w:t>
      </w:r>
      <w:r w:rsidRPr="00392DF4">
        <w:t xml:space="preserve">ACPI brightness methods or WDDM brightness control in the </w:t>
      </w:r>
      <w:r w:rsidR="00E50F6E">
        <w:t>graphics adapter</w:t>
      </w:r>
      <w:r w:rsidRPr="00392DF4">
        <w:t>.</w:t>
      </w:r>
    </w:p>
    <w:p w:rsidR="00374BBF" w:rsidRPr="00392DF4" w:rsidRDefault="00374BBF" w:rsidP="00374BBF">
      <w:pPr>
        <w:pStyle w:val="BulletList2"/>
      </w:pPr>
      <w:r>
        <w:lastRenderedPageBreak/>
        <w:t xml:space="preserve">Make sure that </w:t>
      </w:r>
      <w:r w:rsidR="00031AD0">
        <w:t xml:space="preserve">transitions </w:t>
      </w:r>
      <w:r>
        <w:t>are s</w:t>
      </w:r>
      <w:r w:rsidRPr="00392DF4">
        <w:t xml:space="preserve">mooth for display brightness level changes </w:t>
      </w:r>
      <w:r w:rsidR="00031AD0">
        <w:t xml:space="preserve">and </w:t>
      </w:r>
      <w:r w:rsidRPr="00392DF4">
        <w:t>implement</w:t>
      </w:r>
      <w:r w:rsidR="004548AA">
        <w:t xml:space="preserve"> these changes</w:t>
      </w:r>
      <w:r w:rsidRPr="00392DF4">
        <w:t xml:space="preserve"> in hardware.</w:t>
      </w:r>
    </w:p>
    <w:p w:rsidR="00374BBF" w:rsidRPr="00392DF4" w:rsidRDefault="00374BBF" w:rsidP="00374BBF">
      <w:pPr>
        <w:pStyle w:val="BulletList2"/>
      </w:pPr>
      <w:r w:rsidRPr="00392DF4">
        <w:t xml:space="preserve">Make sure that </w:t>
      </w:r>
      <w:r w:rsidR="00E50F6E">
        <w:t>sufficient</w:t>
      </w:r>
      <w:r w:rsidRPr="00392DF4">
        <w:t xml:space="preserve"> display brightness levels </w:t>
      </w:r>
      <w:r w:rsidR="00E42F86">
        <w:t>are</w:t>
      </w:r>
      <w:r w:rsidR="00E42F86" w:rsidRPr="00392DF4">
        <w:t xml:space="preserve"> </w:t>
      </w:r>
      <w:r w:rsidRPr="00392DF4">
        <w:t>exposed</w:t>
      </w:r>
      <w:r w:rsidR="00031AD0">
        <w:t>.</w:t>
      </w:r>
      <w:r w:rsidRPr="00392DF4">
        <w:t xml:space="preserve"> </w:t>
      </w:r>
      <w:r w:rsidR="00031AD0">
        <w:t>We suggest the m</w:t>
      </w:r>
      <w:r w:rsidRPr="00392DF4">
        <w:t xml:space="preserve">aximum supported ACPI count </w:t>
      </w:r>
      <w:r w:rsidR="00031AD0">
        <w:t xml:space="preserve">of 0 to 100 percent </w:t>
      </w:r>
      <w:r w:rsidRPr="00392DF4">
        <w:t>in 1</w:t>
      </w:r>
      <w:r w:rsidR="00031AD0">
        <w:noBreakHyphen/>
        <w:t>percent</w:t>
      </w:r>
      <w:r w:rsidRPr="00392DF4">
        <w:t xml:space="preserve"> increments</w:t>
      </w:r>
      <w:r w:rsidR="00031AD0">
        <w:t>,</w:t>
      </w:r>
      <w:r w:rsidRPr="00392DF4">
        <w:t xml:space="preserve"> for </w:t>
      </w:r>
      <w:r w:rsidR="00031AD0">
        <w:t xml:space="preserve">a total of </w:t>
      </w:r>
      <w:r w:rsidRPr="00392DF4">
        <w:t xml:space="preserve">101 </w:t>
      </w:r>
      <w:r w:rsidR="004548AA">
        <w:t xml:space="preserve">total </w:t>
      </w:r>
      <w:r w:rsidRPr="00392DF4">
        <w:t>levels.</w:t>
      </w:r>
    </w:p>
    <w:p w:rsidR="00374BBF" w:rsidRPr="00392DF4" w:rsidRDefault="00374BBF" w:rsidP="00374BBF">
      <w:pPr>
        <w:pStyle w:val="CheckList"/>
      </w:pPr>
      <w:r w:rsidRPr="00392DF4">
        <w:t>Test light sensors and adaptive brightness by doing the following:</w:t>
      </w:r>
    </w:p>
    <w:p w:rsidR="00374BBF" w:rsidRPr="00374BBF" w:rsidRDefault="00374BBF" w:rsidP="00374BBF">
      <w:pPr>
        <w:pStyle w:val="BulletList2"/>
      </w:pPr>
      <w:r w:rsidRPr="00374BBF">
        <w:t xml:space="preserve">Make sure that the </w:t>
      </w:r>
      <w:r w:rsidR="00031AD0" w:rsidRPr="00374BBF">
        <w:t>SensrSvc</w:t>
      </w:r>
      <w:r w:rsidR="00031AD0">
        <w:t xml:space="preserve"> </w:t>
      </w:r>
      <w:r w:rsidR="00BE69F2">
        <w:t xml:space="preserve">service </w:t>
      </w:r>
      <w:r w:rsidRPr="00374BBF">
        <w:t>is started.</w:t>
      </w:r>
    </w:p>
    <w:p w:rsidR="00374BBF" w:rsidRPr="00374BBF" w:rsidRDefault="00374BBF" w:rsidP="00374BBF">
      <w:pPr>
        <w:pStyle w:val="BulletList2"/>
      </w:pPr>
      <w:r w:rsidRPr="00374BBF">
        <w:t xml:space="preserve">Validate that display brightness changes </w:t>
      </w:r>
      <w:r w:rsidR="00031AD0">
        <w:t xml:space="preserve">when the lighting </w:t>
      </w:r>
      <w:r w:rsidRPr="00374BBF">
        <w:t>changes.</w:t>
      </w:r>
    </w:p>
    <w:p w:rsidR="00374BBF" w:rsidRPr="00374BBF" w:rsidRDefault="00374BBF" w:rsidP="00374BBF">
      <w:pPr>
        <w:pStyle w:val="BulletList2"/>
      </w:pPr>
      <w:r w:rsidRPr="00374BBF">
        <w:t>Test behavior with users to validate ALR data.</w:t>
      </w:r>
    </w:p>
    <w:p w:rsidR="00374BBF" w:rsidRPr="00374BBF" w:rsidRDefault="00374BBF" w:rsidP="00374BBF">
      <w:pPr>
        <w:pStyle w:val="BulletList2"/>
      </w:pPr>
      <w:r w:rsidRPr="00374BBF">
        <w:t>If you have implemented a sensor driver to support non-ACPI ALS</w:t>
      </w:r>
      <w:r w:rsidR="00031AD0">
        <w:t>s</w:t>
      </w:r>
      <w:r w:rsidRPr="00374BBF">
        <w:t xml:space="preserve">, make sure that your driver passes </w:t>
      </w:r>
      <w:r w:rsidR="00031AD0">
        <w:t xml:space="preserve">the </w:t>
      </w:r>
      <w:r w:rsidRPr="00374BBF">
        <w:t>applicable logo tests (INPUT-0048, INPUT</w:t>
      </w:r>
      <w:r w:rsidR="004548AA">
        <w:noBreakHyphen/>
      </w:r>
      <w:r w:rsidRPr="00374BBF">
        <w:t xml:space="preserve">0049, </w:t>
      </w:r>
      <w:r w:rsidR="00031AD0">
        <w:t xml:space="preserve">and </w:t>
      </w:r>
      <w:r w:rsidRPr="00374BBF">
        <w:t>INPUT-050</w:t>
      </w:r>
      <w:r w:rsidR="00031AD0">
        <w:t xml:space="preserve">). For </w:t>
      </w:r>
      <w:r w:rsidRPr="00374BBF">
        <w:t>more information about these requirements</w:t>
      </w:r>
      <w:r w:rsidR="00031AD0">
        <w:t>, see LogoPoint</w:t>
      </w:r>
      <w:r w:rsidRPr="00374BBF">
        <w:t>.</w:t>
      </w:r>
    </w:p>
    <w:p w:rsidR="00B95EA7" w:rsidRDefault="00B95EA7" w:rsidP="00A95FE2">
      <w:pPr>
        <w:pStyle w:val="Heading1"/>
      </w:pPr>
      <w:bookmarkStart w:id="10" w:name="_Toc222813653"/>
      <w:r>
        <w:t>Understanding Adaptive Brightness Support in Windows 7</w:t>
      </w:r>
      <w:bookmarkEnd w:id="10"/>
    </w:p>
    <w:p w:rsidR="00B95EA7" w:rsidRDefault="00B95EA7" w:rsidP="003F0D2A">
      <w:pPr>
        <w:pStyle w:val="BodyText"/>
      </w:pPr>
      <w:r>
        <w:t xml:space="preserve">In Windows 7, automatic brightness control with </w:t>
      </w:r>
      <w:r w:rsidR="00031AD0">
        <w:t xml:space="preserve">ALSs </w:t>
      </w:r>
      <w:r>
        <w:t>(adaptive brightness) is fully supported in</w:t>
      </w:r>
      <w:r w:rsidR="00031AD0">
        <w:t xml:space="preserve"> the </w:t>
      </w:r>
      <w:r>
        <w:t>box. In many ways, the screen brightness experience is enhanced for Windows 7, and adaptive brightness is an important aspect of these changes.</w:t>
      </w:r>
    </w:p>
    <w:p w:rsidR="00B95EA7" w:rsidRDefault="00B95EA7" w:rsidP="00E555FA">
      <w:pPr>
        <w:pStyle w:val="BodyTextLink"/>
      </w:pPr>
      <w:r>
        <w:t>The following components for adaptive brightness are included in Windows 7:</w:t>
      </w:r>
    </w:p>
    <w:p w:rsidR="00B95EA7" w:rsidRPr="00E555FA" w:rsidRDefault="00B95EA7" w:rsidP="00E555FA">
      <w:pPr>
        <w:pStyle w:val="BulletList"/>
      </w:pPr>
      <w:r w:rsidRPr="00E555FA">
        <w:t xml:space="preserve">Drivers for </w:t>
      </w:r>
      <w:r w:rsidR="00031AD0">
        <w:t xml:space="preserve">ALSs </w:t>
      </w:r>
      <w:r w:rsidRPr="00E555FA">
        <w:t xml:space="preserve">that are exposed through ACPI </w:t>
      </w:r>
      <w:r w:rsidR="004548AA">
        <w:t xml:space="preserve">and </w:t>
      </w:r>
      <w:r w:rsidRPr="00E555FA">
        <w:t>compl</w:t>
      </w:r>
      <w:r w:rsidR="004548AA">
        <w:t>y</w:t>
      </w:r>
      <w:r w:rsidRPr="00E555FA">
        <w:t xml:space="preserve"> with </w:t>
      </w:r>
      <w:r w:rsidR="004548AA">
        <w:t xml:space="preserve">the </w:t>
      </w:r>
      <w:r w:rsidRPr="00E555FA">
        <w:t>ACPI 3.0b specification.</w:t>
      </w:r>
    </w:p>
    <w:p w:rsidR="00B95EA7" w:rsidRPr="00E555FA" w:rsidRDefault="00B95EA7" w:rsidP="00E555FA">
      <w:pPr>
        <w:pStyle w:val="BulletList"/>
      </w:pPr>
      <w:r w:rsidRPr="00E555FA">
        <w:t>A sensor monitoring Windows NT® service that consumes light sensor data and then controls the display brightness.</w:t>
      </w:r>
    </w:p>
    <w:p w:rsidR="00B95EA7" w:rsidRPr="00E555FA" w:rsidRDefault="00B95EA7" w:rsidP="00E555FA">
      <w:pPr>
        <w:pStyle w:val="BulletList"/>
      </w:pPr>
      <w:r w:rsidRPr="00E555FA">
        <w:t xml:space="preserve">A power setting exposed in </w:t>
      </w:r>
      <w:r w:rsidR="004548AA">
        <w:t xml:space="preserve">the Control Panel </w:t>
      </w:r>
      <w:r w:rsidRPr="00E555FA">
        <w:t xml:space="preserve">Advanced Power Configuration </w:t>
      </w:r>
      <w:r w:rsidR="004548AA">
        <w:t xml:space="preserve">application </w:t>
      </w:r>
      <w:r w:rsidRPr="00E555FA">
        <w:t>that consumers use to enable or disable adaptive brightness.</w:t>
      </w:r>
    </w:p>
    <w:p w:rsidR="00B95EA7" w:rsidRPr="00E555FA" w:rsidRDefault="00B95EA7" w:rsidP="00E555FA">
      <w:pPr>
        <w:pStyle w:val="BulletList"/>
      </w:pPr>
      <w:r w:rsidRPr="00E555FA">
        <w:t>Adaptive brightness registry configuration parameters.</w:t>
      </w:r>
    </w:p>
    <w:p w:rsidR="003F0D2A" w:rsidRDefault="003F0D2A" w:rsidP="003F0D2A">
      <w:pPr>
        <w:pStyle w:val="Le"/>
      </w:pPr>
    </w:p>
    <w:p w:rsidR="00B95EA7" w:rsidRDefault="00B95EA7" w:rsidP="003F0D2A">
      <w:pPr>
        <w:pStyle w:val="BodyText"/>
      </w:pPr>
      <w:r>
        <w:t xml:space="preserve">To better understand these components, </w:t>
      </w:r>
      <w:r w:rsidR="007475CB">
        <w:t xml:space="preserve">the following </w:t>
      </w:r>
      <w:r>
        <w:t>examine</w:t>
      </w:r>
      <w:r w:rsidR="007475CB">
        <w:t>s</w:t>
      </w:r>
      <w:r>
        <w:t xml:space="preserve"> how they support adaptive brightness.</w:t>
      </w:r>
    </w:p>
    <w:p w:rsidR="0039304A" w:rsidRDefault="00B95EA7" w:rsidP="00031AD0">
      <w:pPr>
        <w:pStyle w:val="Heading2"/>
        <w:keepNext w:val="0"/>
      </w:pPr>
      <w:bookmarkStart w:id="11" w:name="_Toc222813654"/>
      <w:r>
        <w:t>Drivers for ACPI Integrated Ambient Light Sensors</w:t>
      </w:r>
      <w:bookmarkEnd w:id="11"/>
    </w:p>
    <w:p w:rsidR="00B95EA7" w:rsidRDefault="00B95EA7" w:rsidP="003F0D2A">
      <w:pPr>
        <w:pStyle w:val="BodyText"/>
      </w:pPr>
      <w:r>
        <w:t xml:space="preserve">Windows 7 now features class driver support for </w:t>
      </w:r>
      <w:r w:rsidR="00031AD0">
        <w:t>ALS</w:t>
      </w:r>
      <w:r>
        <w:t xml:space="preserve"> implementations</w:t>
      </w:r>
      <w:r w:rsidR="00031AD0">
        <w:t xml:space="preserve"> that comply with ACPI 3.0b</w:t>
      </w:r>
      <w:r>
        <w:t xml:space="preserve">. This is </w:t>
      </w:r>
      <w:r w:rsidR="00031AD0">
        <w:t xml:space="preserve">good </w:t>
      </w:r>
      <w:r>
        <w:t xml:space="preserve">news for OEMs and </w:t>
      </w:r>
      <w:r w:rsidR="00031AD0">
        <w:t>independent hardware vendors (</w:t>
      </w:r>
      <w:r>
        <w:t>IHVs</w:t>
      </w:r>
      <w:r w:rsidR="00031AD0">
        <w:t>)</w:t>
      </w:r>
      <w:r>
        <w:t xml:space="preserve"> </w:t>
      </w:r>
      <w:r w:rsidR="00031AD0">
        <w:t xml:space="preserve">that </w:t>
      </w:r>
      <w:r>
        <w:t xml:space="preserve">would otherwise </w:t>
      </w:r>
      <w:r w:rsidR="00031AD0">
        <w:t xml:space="preserve">be required </w:t>
      </w:r>
      <w:r>
        <w:t xml:space="preserve">to write custom drivers for their hardware to support </w:t>
      </w:r>
      <w:r w:rsidR="00031AD0">
        <w:t>ALS</w:t>
      </w:r>
      <w:r>
        <w:t xml:space="preserve">s. In addition to </w:t>
      </w:r>
      <w:r w:rsidR="00293574">
        <w:t xml:space="preserve">directly </w:t>
      </w:r>
      <w:r>
        <w:t xml:space="preserve">supporting the adaptive brightness feature, these drivers also support client applications that access light sensors by using the Sensor API, because the drivers integrate with the Windows Sensor and Location </w:t>
      </w:r>
      <w:r w:rsidR="00293574">
        <w:t>P</w:t>
      </w:r>
      <w:r>
        <w:t>latform.</w:t>
      </w:r>
    </w:p>
    <w:p w:rsidR="00B95EA7" w:rsidRDefault="00B95EA7" w:rsidP="00787184">
      <w:pPr>
        <w:pStyle w:val="Heading2"/>
      </w:pPr>
      <w:bookmarkStart w:id="12" w:name="_Toc222813655"/>
      <w:r>
        <w:t>Sensor Monitor Windows NT Service</w:t>
      </w:r>
      <w:bookmarkEnd w:id="12"/>
    </w:p>
    <w:p w:rsidR="00B95EA7" w:rsidRDefault="00293574" w:rsidP="003F0D2A">
      <w:pPr>
        <w:pStyle w:val="BodyText"/>
      </w:pPr>
      <w:r>
        <w:t>I</w:t>
      </w:r>
      <w:r w:rsidR="00B95EA7">
        <w:t xml:space="preserve">n Windows 7, brightness control with </w:t>
      </w:r>
      <w:r w:rsidR="00031AD0">
        <w:t>ALS</w:t>
      </w:r>
      <w:r w:rsidR="00B95EA7">
        <w:t>s is handled in a Windows NT service. This service start</w:t>
      </w:r>
      <w:r w:rsidR="004548AA">
        <w:t>s</w:t>
      </w:r>
      <w:r w:rsidR="00B95EA7">
        <w:t xml:space="preserve"> on</w:t>
      </w:r>
      <w:r>
        <w:t xml:space="preserve"> </w:t>
      </w:r>
      <w:r w:rsidR="00B95EA7">
        <w:t xml:space="preserve">demand when </w:t>
      </w:r>
      <w:r w:rsidR="00031AD0">
        <w:t>ALS</w:t>
      </w:r>
      <w:r w:rsidR="00B95EA7">
        <w:t xml:space="preserve"> hardware is present and therefore does not impose overhead on systems </w:t>
      </w:r>
      <w:r>
        <w:t xml:space="preserve">that do not have </w:t>
      </w:r>
      <w:r w:rsidR="00031AD0">
        <w:t>ALS</w:t>
      </w:r>
      <w:r w:rsidR="00B95EA7">
        <w:t xml:space="preserve"> hardware. This start optimization is accomplished through the new service control manager (SCM) for Windows 7. To control the screen brightness level, this Windows NT service connects to </w:t>
      </w:r>
      <w:r w:rsidR="00031AD0">
        <w:t>ALS</w:t>
      </w:r>
      <w:r w:rsidR="00B95EA7">
        <w:t xml:space="preserve">s that are </w:t>
      </w:r>
      <w:r w:rsidR="00B95EA7">
        <w:lastRenderedPageBreak/>
        <w:t xml:space="preserve">built into the computer, processes data from the sensors, and then </w:t>
      </w:r>
      <w:r>
        <w:t xml:space="preserve">adjusts </w:t>
      </w:r>
      <w:r w:rsidR="00B95EA7">
        <w:t>the brightness</w:t>
      </w:r>
      <w:r>
        <w:t xml:space="preserve"> accordingly</w:t>
      </w:r>
      <w:r w:rsidR="00B95EA7">
        <w:t>. If adaptive brightness is disabled through the power setting, this service stops automatically.</w:t>
      </w:r>
    </w:p>
    <w:p w:rsidR="00B95EA7" w:rsidRDefault="00B95EA7" w:rsidP="00787184">
      <w:pPr>
        <w:pStyle w:val="Heading2"/>
      </w:pPr>
      <w:bookmarkStart w:id="13" w:name="_Toc222813656"/>
      <w:r>
        <w:t>Power Setting</w:t>
      </w:r>
      <w:bookmarkEnd w:id="13"/>
    </w:p>
    <w:p w:rsidR="006422EF" w:rsidRDefault="00B95EA7">
      <w:pPr>
        <w:pStyle w:val="BodyText"/>
        <w:keepLines/>
      </w:pPr>
      <w:r>
        <w:t xml:space="preserve">To let the user turn </w:t>
      </w:r>
      <w:r w:rsidR="00293574">
        <w:t xml:space="preserve">on or turn off </w:t>
      </w:r>
      <w:r>
        <w:t xml:space="preserve">adaptive brightness, a power setting for adaptive brightness is exposed in </w:t>
      </w:r>
      <w:r w:rsidR="00293574">
        <w:t xml:space="preserve">the Control Panel </w:t>
      </w:r>
      <w:r>
        <w:t xml:space="preserve">Advanced Power Configuration </w:t>
      </w:r>
      <w:r w:rsidR="00293574">
        <w:t>application</w:t>
      </w:r>
      <w:r>
        <w:t>. For each power plan, two settings exist for adaptive brightness</w:t>
      </w:r>
      <w:r w:rsidR="00293574">
        <w:t>:</w:t>
      </w:r>
      <w:r>
        <w:t xml:space="preserve"> one for AC power and one for DC power. These settings have </w:t>
      </w:r>
      <w:r w:rsidR="004548AA">
        <w:t xml:space="preserve">both an on and an off </w:t>
      </w:r>
      <w:r>
        <w:t>state.</w:t>
      </w:r>
    </w:p>
    <w:p w:rsidR="00B95EA7" w:rsidRDefault="00B95EA7" w:rsidP="0009595D">
      <w:pPr>
        <w:pStyle w:val="Heading2"/>
      </w:pPr>
      <w:bookmarkStart w:id="14" w:name="_Toc222813657"/>
      <w:r>
        <w:t>Registry Configuration Parameters</w:t>
      </w:r>
      <w:bookmarkEnd w:id="14"/>
    </w:p>
    <w:p w:rsidR="00B95EA7" w:rsidRDefault="00B95EA7" w:rsidP="00E555FA">
      <w:pPr>
        <w:pStyle w:val="BodyTextLink"/>
      </w:pPr>
      <w:r>
        <w:t xml:space="preserve">Windows 7 provides </w:t>
      </w:r>
      <w:r w:rsidR="004548AA">
        <w:t xml:space="preserve">the following </w:t>
      </w:r>
      <w:r>
        <w:t xml:space="preserve">registry parameters that </w:t>
      </w:r>
      <w:r w:rsidR="008F6C05">
        <w:t>you</w:t>
      </w:r>
      <w:r w:rsidR="004548AA">
        <w:t xml:space="preserve"> </w:t>
      </w:r>
      <w:r>
        <w:t>can use to fine-tune the behavior of the adaptive brightness feature</w:t>
      </w:r>
      <w:r w:rsidR="00293574">
        <w:t>:</w:t>
      </w:r>
    </w:p>
    <w:p w:rsidR="006422EF" w:rsidRDefault="004548AA">
      <w:pPr>
        <w:pStyle w:val="BulletList"/>
      </w:pPr>
      <w:r w:rsidRPr="00342563">
        <w:rPr>
          <w:b/>
        </w:rPr>
        <w:t xml:space="preserve">An ALR </w:t>
      </w:r>
      <w:r w:rsidR="00293574" w:rsidRPr="00342563">
        <w:rPr>
          <w:b/>
        </w:rPr>
        <w:t>c</w:t>
      </w:r>
      <w:r w:rsidR="00B95EA7" w:rsidRPr="00342563">
        <w:rPr>
          <w:b/>
        </w:rPr>
        <w:t>urve</w:t>
      </w:r>
      <w:r w:rsidR="00293574">
        <w:t xml:space="preserve">, which </w:t>
      </w:r>
      <w:r w:rsidR="00B95EA7">
        <w:t>is a collection of data that determines how the brightness of the screen change</w:t>
      </w:r>
      <w:r w:rsidR="00293574">
        <w:t>s,</w:t>
      </w:r>
      <w:r w:rsidR="00B95EA7">
        <w:t xml:space="preserve"> based on lighting conditions and the user's screen brightness preference.</w:t>
      </w:r>
    </w:p>
    <w:p w:rsidR="006422EF" w:rsidRDefault="00B95EA7">
      <w:pPr>
        <w:pStyle w:val="BulletList"/>
      </w:pPr>
      <w:r w:rsidRPr="00342563">
        <w:rPr>
          <w:b/>
        </w:rPr>
        <w:t xml:space="preserve">Display </w:t>
      </w:r>
      <w:r w:rsidR="00293574" w:rsidRPr="00342563">
        <w:rPr>
          <w:b/>
        </w:rPr>
        <w:t>r</w:t>
      </w:r>
      <w:r w:rsidRPr="00342563">
        <w:rPr>
          <w:b/>
        </w:rPr>
        <w:t xml:space="preserve">esponse </w:t>
      </w:r>
      <w:r w:rsidR="00293574" w:rsidRPr="00342563">
        <w:rPr>
          <w:b/>
        </w:rPr>
        <w:t>i</w:t>
      </w:r>
      <w:r w:rsidRPr="00342563">
        <w:rPr>
          <w:b/>
        </w:rPr>
        <w:t>nterval</w:t>
      </w:r>
      <w:r w:rsidR="00293574">
        <w:t xml:space="preserve">, which </w:t>
      </w:r>
      <w:r>
        <w:t xml:space="preserve">specifies how frequently adaptive brightness can change the screen brightness. By varying this parameter, </w:t>
      </w:r>
      <w:r w:rsidR="008F6C05">
        <w:t>you</w:t>
      </w:r>
      <w:r w:rsidR="004548AA">
        <w:t xml:space="preserve"> </w:t>
      </w:r>
      <w:r w:rsidR="00293574">
        <w:t xml:space="preserve">can alter </w:t>
      </w:r>
      <w:r>
        <w:t>the overall responsiveness for more subtle or more responsive behavior.</w:t>
      </w:r>
    </w:p>
    <w:p w:rsidR="006422EF" w:rsidRDefault="00B95EA7">
      <w:pPr>
        <w:pStyle w:val="BulletList"/>
      </w:pPr>
      <w:r w:rsidRPr="00342563">
        <w:rPr>
          <w:b/>
        </w:rPr>
        <w:t xml:space="preserve">Illuminance </w:t>
      </w:r>
      <w:r w:rsidR="00293574" w:rsidRPr="00342563">
        <w:rPr>
          <w:b/>
        </w:rPr>
        <w:t>c</w:t>
      </w:r>
      <w:r w:rsidRPr="00342563">
        <w:rPr>
          <w:b/>
        </w:rPr>
        <w:t xml:space="preserve">hange </w:t>
      </w:r>
      <w:r w:rsidR="00293574" w:rsidRPr="00342563">
        <w:rPr>
          <w:b/>
        </w:rPr>
        <w:t>s</w:t>
      </w:r>
      <w:r w:rsidRPr="00342563">
        <w:rPr>
          <w:b/>
        </w:rPr>
        <w:t>ensitivity</w:t>
      </w:r>
      <w:r w:rsidR="00293574">
        <w:t xml:space="preserve">, which </w:t>
      </w:r>
      <w:r>
        <w:t xml:space="preserve">establishes a threshold where brightness must change by at least the value </w:t>
      </w:r>
      <w:r w:rsidR="00293574">
        <w:t xml:space="preserve">that </w:t>
      </w:r>
      <w:r w:rsidR="004548AA">
        <w:t xml:space="preserve">was </w:t>
      </w:r>
      <w:r>
        <w:t xml:space="preserve">specified before screen brightness changes occur. </w:t>
      </w:r>
      <w:r w:rsidR="008F6C05">
        <w:t>You</w:t>
      </w:r>
      <w:r w:rsidR="004548AA">
        <w:t xml:space="preserve"> </w:t>
      </w:r>
      <w:r w:rsidR="00293574">
        <w:t>can also use t</w:t>
      </w:r>
      <w:r>
        <w:t xml:space="preserve">his parameter to control how subtle or responsive the </w:t>
      </w:r>
      <w:r w:rsidR="00293574">
        <w:t xml:space="preserve">user perceives the </w:t>
      </w:r>
      <w:r>
        <w:t>adaptive brightness feature.</w:t>
      </w:r>
    </w:p>
    <w:p w:rsidR="00E555FA" w:rsidRDefault="00E555FA" w:rsidP="00E555FA">
      <w:pPr>
        <w:pStyle w:val="Le"/>
      </w:pPr>
    </w:p>
    <w:p w:rsidR="005B3592" w:rsidRDefault="00B95EA7" w:rsidP="003F0D2A">
      <w:pPr>
        <w:pStyle w:val="BodyText"/>
      </w:pPr>
      <w:r>
        <w:t xml:space="preserve">For more information about these parameters, see </w:t>
      </w:r>
      <w:r w:rsidR="00293574">
        <w:t>“</w:t>
      </w:r>
      <w:r w:rsidR="00DF6BF7" w:rsidRPr="00DF6BF7">
        <w:t>Tuning and Configuring Adaptive Brightness Behavior</w:t>
      </w:r>
      <w:r w:rsidR="00293574">
        <w:t>”</w:t>
      </w:r>
      <w:r>
        <w:t xml:space="preserve"> later in this document.</w:t>
      </w:r>
    </w:p>
    <w:p w:rsidR="00B95EA7" w:rsidRDefault="00B95EA7" w:rsidP="00A95FE2">
      <w:pPr>
        <w:pStyle w:val="Heading1"/>
      </w:pPr>
      <w:bookmarkStart w:id="15" w:name="_Toc222813658"/>
      <w:r>
        <w:t>Types of Light Sensors</w:t>
      </w:r>
      <w:bookmarkEnd w:id="15"/>
    </w:p>
    <w:p w:rsidR="00293574" w:rsidRDefault="00293574" w:rsidP="00705B43">
      <w:pPr>
        <w:pStyle w:val="BodyTextLink"/>
      </w:pPr>
      <w:r>
        <w:t xml:space="preserve">ALSs come in </w:t>
      </w:r>
      <w:r w:rsidR="00B95EA7">
        <w:t>two fundamental types</w:t>
      </w:r>
      <w:r>
        <w:t>:</w:t>
      </w:r>
    </w:p>
    <w:p w:rsidR="006422EF" w:rsidRDefault="00B95EA7">
      <w:pPr>
        <w:pStyle w:val="BulletList"/>
      </w:pPr>
      <w:r w:rsidRPr="00342563">
        <w:rPr>
          <w:b/>
        </w:rPr>
        <w:t xml:space="preserve">Analog </w:t>
      </w:r>
      <w:r w:rsidR="00774A0A" w:rsidRPr="00342563">
        <w:rPr>
          <w:b/>
        </w:rPr>
        <w:t xml:space="preserve">light </w:t>
      </w:r>
      <w:r w:rsidRPr="00342563">
        <w:rPr>
          <w:b/>
        </w:rPr>
        <w:t>senso</w:t>
      </w:r>
      <w:r w:rsidRPr="00A3285F">
        <w:rPr>
          <w:b/>
        </w:rPr>
        <w:t>rs</w:t>
      </w:r>
      <w:r>
        <w:t xml:space="preserve"> are connected to an embedded controller with an A/D converter, and they require firmware that can accurately interpret the light sensor data and compensate for various conditions and phenomen</w:t>
      </w:r>
      <w:r w:rsidR="002078B1">
        <w:t>a</w:t>
      </w:r>
      <w:r>
        <w:t xml:space="preserve"> that affect readings. Some examples of these phenomena include infrared light rejection and light frequency compensation</w:t>
      </w:r>
      <w:r w:rsidR="00293574">
        <w:t>.</w:t>
      </w:r>
      <w:r>
        <w:t xml:space="preserve"> </w:t>
      </w:r>
      <w:r w:rsidR="00293574">
        <w:t>F</w:t>
      </w:r>
      <w:r>
        <w:t xml:space="preserve">or example, fluorescent lights vary in intensity </w:t>
      </w:r>
      <w:r w:rsidR="00293574">
        <w:t xml:space="preserve">with </w:t>
      </w:r>
      <w:r>
        <w:t xml:space="preserve">the frequency of the AC power </w:t>
      </w:r>
      <w:r w:rsidR="00293574">
        <w:t xml:space="preserve">that is </w:t>
      </w:r>
      <w:r>
        <w:t>supplied to the fixture. Analog sensors are typically very inexpensive.</w:t>
      </w:r>
    </w:p>
    <w:p w:rsidR="006422EF" w:rsidRDefault="00B95EA7">
      <w:pPr>
        <w:pStyle w:val="BulletList"/>
      </w:pPr>
      <w:r w:rsidRPr="00342563">
        <w:rPr>
          <w:b/>
        </w:rPr>
        <w:t>Digital light sensor</w:t>
      </w:r>
      <w:r w:rsidRPr="00A3285F">
        <w:rPr>
          <w:b/>
        </w:rPr>
        <w:t>s</w:t>
      </w:r>
      <w:r>
        <w:t xml:space="preserve"> are more expensive than analog sensors but have advantages over analog light sensors. </w:t>
      </w:r>
      <w:r w:rsidR="00774A0A">
        <w:t xml:space="preserve">These </w:t>
      </w:r>
      <w:r>
        <w:t xml:space="preserve">sensors can automatically compensate for </w:t>
      </w:r>
      <w:r w:rsidR="002078B1">
        <w:t xml:space="preserve">various </w:t>
      </w:r>
      <w:r>
        <w:t>conditions and phenomena. Digital light sensors are also extremely compact and can be more expensive than analog sensors.</w:t>
      </w:r>
    </w:p>
    <w:p w:rsidR="006422EF" w:rsidRDefault="006422EF">
      <w:pPr>
        <w:pStyle w:val="Le"/>
      </w:pPr>
    </w:p>
    <w:p w:rsidR="00B95EA7" w:rsidRDefault="00B95EA7" w:rsidP="003F0D2A">
      <w:pPr>
        <w:pStyle w:val="BodyText"/>
      </w:pPr>
      <w:r>
        <w:t xml:space="preserve">Regardless of which type of light sensor you choose, </w:t>
      </w:r>
      <w:r w:rsidR="00293574">
        <w:t xml:space="preserve">take </w:t>
      </w:r>
      <w:r>
        <w:t xml:space="preserve">care to </w:t>
      </w:r>
      <w:r w:rsidR="00293574">
        <w:t>en</w:t>
      </w:r>
      <w:r>
        <w:t xml:space="preserve">sure </w:t>
      </w:r>
      <w:r w:rsidR="00293574">
        <w:t xml:space="preserve">that </w:t>
      </w:r>
      <w:r>
        <w:t>accurate readings are taken and exposed to the system.</w:t>
      </w:r>
    </w:p>
    <w:p w:rsidR="00B95EA7" w:rsidRDefault="00B95EA7" w:rsidP="00A95FE2">
      <w:pPr>
        <w:pStyle w:val="Heading1"/>
      </w:pPr>
      <w:bookmarkStart w:id="16" w:name="_Toc222813659"/>
      <w:r>
        <w:lastRenderedPageBreak/>
        <w:t>Integrating Light Sensors with Computer Hardware</w:t>
      </w:r>
      <w:bookmarkEnd w:id="16"/>
    </w:p>
    <w:p w:rsidR="00B95EA7" w:rsidRDefault="00B95EA7" w:rsidP="001B46FA">
      <w:pPr>
        <w:pStyle w:val="BodyTextLink"/>
      </w:pPr>
      <w:r>
        <w:t xml:space="preserve">Selecting a suitable </w:t>
      </w:r>
      <w:r w:rsidR="00031AD0">
        <w:t>ALS</w:t>
      </w:r>
      <w:r>
        <w:t xml:space="preserve"> device is critical. </w:t>
      </w:r>
      <w:r w:rsidR="001B46FA">
        <w:t xml:space="preserve">Several things </w:t>
      </w:r>
      <w:r>
        <w:t xml:space="preserve">can </w:t>
      </w:r>
      <w:r w:rsidR="00774A0A">
        <w:t>greatly a</w:t>
      </w:r>
      <w:r>
        <w:t xml:space="preserve">ffect what can be done with the information </w:t>
      </w:r>
      <w:r w:rsidR="001B46FA">
        <w:t xml:space="preserve">that </w:t>
      </w:r>
      <w:r>
        <w:t>the light sensors provide.</w:t>
      </w:r>
      <w:r w:rsidR="001B46FA">
        <w:t xml:space="preserve"> </w:t>
      </w:r>
      <w:r>
        <w:t>These considerations include the following:</w:t>
      </w:r>
    </w:p>
    <w:p w:rsidR="005B3592" w:rsidRDefault="00B95EA7" w:rsidP="00705B43">
      <w:pPr>
        <w:pStyle w:val="BulletList"/>
        <w:keepNext/>
      </w:pPr>
      <w:r>
        <w:t>The type of sensor (analog versus digital).</w:t>
      </w:r>
    </w:p>
    <w:p w:rsidR="00B95EA7" w:rsidRDefault="00B95EA7" w:rsidP="00E555FA">
      <w:pPr>
        <w:pStyle w:val="BulletList"/>
      </w:pPr>
      <w:r>
        <w:t>The cost per unit.</w:t>
      </w:r>
    </w:p>
    <w:p w:rsidR="00B95EA7" w:rsidRDefault="00B95EA7" w:rsidP="00E555FA">
      <w:pPr>
        <w:pStyle w:val="BulletList"/>
      </w:pPr>
      <w:r>
        <w:t>The accuracy and resolution of the sensor.</w:t>
      </w:r>
    </w:p>
    <w:p w:rsidR="00B95EA7" w:rsidRDefault="00B95EA7" w:rsidP="00E555FA">
      <w:pPr>
        <w:pStyle w:val="BulletList"/>
      </w:pPr>
      <w:r>
        <w:t>The dynamic range of the sensor.</w:t>
      </w:r>
    </w:p>
    <w:p w:rsidR="00B95EA7" w:rsidRDefault="00B95EA7" w:rsidP="00E555FA">
      <w:pPr>
        <w:pStyle w:val="BulletList"/>
      </w:pPr>
      <w:r>
        <w:t>Supported bus technology (digital only).</w:t>
      </w:r>
    </w:p>
    <w:p w:rsidR="00B95EA7" w:rsidRDefault="00B95EA7" w:rsidP="00E555FA">
      <w:pPr>
        <w:pStyle w:val="BulletList"/>
      </w:pPr>
      <w:r>
        <w:t>The sampling rate (digital only).</w:t>
      </w:r>
    </w:p>
    <w:p w:rsidR="00B95EA7" w:rsidRDefault="00B95EA7" w:rsidP="00E555FA">
      <w:pPr>
        <w:pStyle w:val="BulletList"/>
      </w:pPr>
      <w:r>
        <w:t>Power consumption.</w:t>
      </w:r>
    </w:p>
    <w:p w:rsidR="00B95EA7" w:rsidRDefault="00B95EA7" w:rsidP="00E555FA">
      <w:pPr>
        <w:pStyle w:val="BulletList"/>
      </w:pPr>
      <w:r>
        <w:t>Packaging and placement options.</w:t>
      </w:r>
    </w:p>
    <w:p w:rsidR="00E555FA" w:rsidRDefault="00E555FA" w:rsidP="00E555FA">
      <w:pPr>
        <w:pStyle w:val="Le"/>
      </w:pPr>
    </w:p>
    <w:p w:rsidR="00B95EA7" w:rsidRDefault="00B95EA7" w:rsidP="006422EF">
      <w:pPr>
        <w:pStyle w:val="BodyTextLink"/>
      </w:pPr>
      <w:r>
        <w:t>Although these are all important considerations, two factors warrant special consideration</w:t>
      </w:r>
      <w:r w:rsidR="006422EF">
        <w:t>:</w:t>
      </w:r>
    </w:p>
    <w:p w:rsidR="00B95EA7" w:rsidRDefault="00B95EA7" w:rsidP="006422EF">
      <w:pPr>
        <w:pStyle w:val="BulletList"/>
      </w:pPr>
      <w:r>
        <w:t xml:space="preserve">Accuracy and </w:t>
      </w:r>
      <w:r w:rsidR="006422EF">
        <w:t>r</w:t>
      </w:r>
      <w:r>
        <w:t>esolution</w:t>
      </w:r>
    </w:p>
    <w:p w:rsidR="00B95EA7" w:rsidRDefault="00B95EA7" w:rsidP="006422EF">
      <w:pPr>
        <w:pStyle w:val="BodyTextIndent"/>
      </w:pPr>
      <w:r>
        <w:t xml:space="preserve">To deliver an optimal user experience for adaptive brightness and light-aware UI in applications, accurate sensor data is required as input. Generally, the more accurate the sensor is, the better the corresponding user experience will be. A good goal for actual calibrated values </w:t>
      </w:r>
      <w:r w:rsidR="006422EF">
        <w:t xml:space="preserve">that </w:t>
      </w:r>
      <w:r>
        <w:t xml:space="preserve">an </w:t>
      </w:r>
      <w:r w:rsidR="00031AD0">
        <w:t>ALS</w:t>
      </w:r>
      <w:r>
        <w:t xml:space="preserve"> </w:t>
      </w:r>
      <w:r w:rsidR="006422EF">
        <w:t xml:space="preserve">exposes is </w:t>
      </w:r>
      <w:r>
        <w:t>a consistent accuracy of within 10 to 20 percent of actual lighting conditions.</w:t>
      </w:r>
    </w:p>
    <w:p w:rsidR="00B95EA7" w:rsidRDefault="00B95EA7" w:rsidP="006422EF">
      <w:pPr>
        <w:pStyle w:val="BulletList"/>
      </w:pPr>
      <w:r>
        <w:t xml:space="preserve">Dynamic </w:t>
      </w:r>
      <w:r w:rsidR="006422EF">
        <w:t>r</w:t>
      </w:r>
      <w:r>
        <w:t>an</w:t>
      </w:r>
      <w:r w:rsidR="001B46FA">
        <w:t>g</w:t>
      </w:r>
      <w:r>
        <w:t>e</w:t>
      </w:r>
    </w:p>
    <w:p w:rsidR="005B3592" w:rsidRDefault="00B95EA7" w:rsidP="006422EF">
      <w:pPr>
        <w:pStyle w:val="BodyTextIndent"/>
      </w:pPr>
      <w:r>
        <w:t>The dynamic range of a light</w:t>
      </w:r>
      <w:r w:rsidRPr="003F0D2A">
        <w:rPr>
          <w:rStyle w:val="BodyTextChar"/>
        </w:rPr>
        <w:t xml:space="preserve"> </w:t>
      </w:r>
      <w:r>
        <w:t>sensor limit</w:t>
      </w:r>
      <w:r w:rsidR="006422EF">
        <w:t>s</w:t>
      </w:r>
      <w:r>
        <w:t xml:space="preserve"> </w:t>
      </w:r>
      <w:r w:rsidR="006422EF">
        <w:t xml:space="preserve">the </w:t>
      </w:r>
      <w:r>
        <w:t xml:space="preserve">environments </w:t>
      </w:r>
      <w:r w:rsidR="006422EF">
        <w:t xml:space="preserve">in which </w:t>
      </w:r>
      <w:r>
        <w:t>it can be used. Because applications can be light-aware in Windows, outdoor lighting conditions are an important consideration.</w:t>
      </w:r>
    </w:p>
    <w:p w:rsidR="00B95EA7" w:rsidRPr="00D372F6" w:rsidRDefault="00B95EA7" w:rsidP="00E555FA">
      <w:pPr>
        <w:pStyle w:val="TableHead"/>
      </w:pPr>
      <w:r w:rsidRPr="00D372F6">
        <w:t>Table 1</w:t>
      </w:r>
      <w:r w:rsidR="006422EF">
        <w:t>.</w:t>
      </w:r>
      <w:r w:rsidRPr="00D372F6">
        <w:t xml:space="preserve"> Common </w:t>
      </w:r>
      <w:r w:rsidR="006422EF">
        <w:t>L</w:t>
      </w:r>
      <w:r w:rsidRPr="00D372F6">
        <w:t xml:space="preserve">ighting </w:t>
      </w:r>
      <w:r w:rsidR="006422EF">
        <w:t>C</w:t>
      </w:r>
      <w:r w:rsidRPr="00D372F6">
        <w:t xml:space="preserve">onditions </w:t>
      </w:r>
      <w:r w:rsidR="006422EF">
        <w:t>and A</w:t>
      </w:r>
      <w:r w:rsidRPr="00D372F6">
        <w:t xml:space="preserve">pproximate </w:t>
      </w:r>
      <w:r w:rsidR="006422EF">
        <w:t>I</w:t>
      </w:r>
      <w:r w:rsidRPr="00D372F6">
        <w:t xml:space="preserve">lluminance </w:t>
      </w:r>
      <w:r w:rsidR="006422EF">
        <w:t>V</w:t>
      </w:r>
      <w:r w:rsidRPr="00D372F6">
        <w:t>alues</w:t>
      </w:r>
    </w:p>
    <w:tbl>
      <w:tblPr>
        <w:tblW w:w="0" w:type="auto"/>
        <w:tblBorders>
          <w:top w:val="single" w:sz="4" w:space="0" w:color="auto"/>
          <w:bottom w:val="single" w:sz="4" w:space="0" w:color="auto"/>
          <w:insideH w:val="single" w:sz="4" w:space="0" w:color="BFBFBF"/>
          <w:insideV w:val="single" w:sz="4" w:space="0" w:color="BFBFBF"/>
        </w:tblBorders>
        <w:tblLayout w:type="fixed"/>
        <w:tblCellMar>
          <w:left w:w="29" w:type="dxa"/>
          <w:right w:w="29" w:type="dxa"/>
        </w:tblCellMar>
        <w:tblLook w:val="04A0"/>
      </w:tblPr>
      <w:tblGrid>
        <w:gridCol w:w="2009"/>
        <w:gridCol w:w="1620"/>
      </w:tblGrid>
      <w:tr w:rsidR="00E555FA" w:rsidRPr="00AC3206" w:rsidTr="006422EF">
        <w:trPr>
          <w:cantSplit/>
          <w:trHeight w:val="20"/>
          <w:tblHeader/>
        </w:trPr>
        <w:tc>
          <w:tcPr>
            <w:tcW w:w="2009" w:type="dxa"/>
            <w:tcBorders>
              <w:top w:val="single" w:sz="4" w:space="0" w:color="auto"/>
              <w:left w:val="nil"/>
              <w:bottom w:val="single" w:sz="4" w:space="0" w:color="auto"/>
              <w:right w:val="nil"/>
              <w:tl2br w:val="nil"/>
              <w:tr2bl w:val="nil"/>
            </w:tcBorders>
            <w:shd w:val="clear" w:color="auto" w:fill="C6D9F1" w:themeFill="text2" w:themeFillTint="33"/>
            <w:noWrap/>
          </w:tcPr>
          <w:p w:rsidR="00B95EA7" w:rsidRPr="00AC3206" w:rsidRDefault="00B95EA7" w:rsidP="00774A0A">
            <w:pPr>
              <w:rPr>
                <w:rFonts w:asciiTheme="minorHAnsi" w:eastAsiaTheme="minorHAnsi" w:hAnsiTheme="minorHAnsi" w:cs="Calibri"/>
                <w:b/>
                <w:bCs/>
                <w:color w:val="000000"/>
                <w:sz w:val="20"/>
                <w:szCs w:val="20"/>
              </w:rPr>
            </w:pPr>
            <w:r w:rsidRPr="00AC3206">
              <w:rPr>
                <w:rFonts w:asciiTheme="minorHAnsi" w:eastAsiaTheme="minorHAnsi" w:hAnsiTheme="minorHAnsi" w:cs="Calibri"/>
                <w:b/>
                <w:bCs/>
                <w:color w:val="000000"/>
                <w:sz w:val="20"/>
                <w:szCs w:val="20"/>
              </w:rPr>
              <w:t xml:space="preserve">Lighting </w:t>
            </w:r>
            <w:r w:rsidR="00774A0A">
              <w:rPr>
                <w:rFonts w:asciiTheme="minorHAnsi" w:eastAsiaTheme="minorHAnsi" w:hAnsiTheme="minorHAnsi" w:cs="Calibri"/>
                <w:b/>
                <w:bCs/>
                <w:color w:val="000000"/>
                <w:sz w:val="20"/>
                <w:szCs w:val="20"/>
              </w:rPr>
              <w:t>c</w:t>
            </w:r>
            <w:r w:rsidRPr="00AC3206">
              <w:rPr>
                <w:rFonts w:asciiTheme="minorHAnsi" w:eastAsiaTheme="minorHAnsi" w:hAnsiTheme="minorHAnsi" w:cs="Calibri"/>
                <w:b/>
                <w:bCs/>
                <w:color w:val="000000"/>
                <w:sz w:val="20"/>
                <w:szCs w:val="20"/>
              </w:rPr>
              <w:t>ondition</w:t>
            </w:r>
          </w:p>
        </w:tc>
        <w:tc>
          <w:tcPr>
            <w:tcW w:w="1620" w:type="dxa"/>
            <w:tcBorders>
              <w:top w:val="single" w:sz="4" w:space="0" w:color="auto"/>
              <w:left w:val="nil"/>
              <w:bottom w:val="single" w:sz="4" w:space="0" w:color="auto"/>
              <w:right w:val="nil"/>
              <w:tl2br w:val="nil"/>
              <w:tr2bl w:val="nil"/>
            </w:tcBorders>
            <w:shd w:val="clear" w:color="auto" w:fill="C6D9F1" w:themeFill="text2" w:themeFillTint="33"/>
            <w:noWrap/>
          </w:tcPr>
          <w:p w:rsidR="00B95EA7" w:rsidRPr="00AC3206" w:rsidRDefault="00B95EA7" w:rsidP="00E555FA">
            <w:pPr>
              <w:rPr>
                <w:rFonts w:asciiTheme="minorHAnsi" w:eastAsiaTheme="minorHAnsi" w:hAnsiTheme="minorHAnsi" w:cs="Calibri"/>
                <w:b/>
                <w:bCs/>
                <w:color w:val="000000"/>
                <w:sz w:val="20"/>
                <w:szCs w:val="20"/>
              </w:rPr>
            </w:pPr>
            <w:r w:rsidRPr="00AC3206">
              <w:rPr>
                <w:rFonts w:asciiTheme="minorHAnsi" w:eastAsiaTheme="minorHAnsi" w:hAnsiTheme="minorHAnsi" w:cs="Calibri"/>
                <w:b/>
                <w:bCs/>
                <w:color w:val="000000"/>
                <w:sz w:val="20"/>
                <w:szCs w:val="20"/>
              </w:rPr>
              <w:t>Illuminance (lux)</w:t>
            </w:r>
          </w:p>
        </w:tc>
      </w:tr>
      <w:tr w:rsidR="00E555FA" w:rsidRPr="00AC3206" w:rsidTr="006422EF">
        <w:trPr>
          <w:cantSplit/>
          <w:trHeight w:val="20"/>
        </w:trPr>
        <w:tc>
          <w:tcPr>
            <w:tcW w:w="2009" w:type="dxa"/>
            <w:noWrap/>
          </w:tcPr>
          <w:p w:rsidR="00B95EA7" w:rsidRPr="00AC3206" w:rsidRDefault="00B95EA7" w:rsidP="00774A0A">
            <w:pP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Pitch </w:t>
            </w:r>
            <w:r w:rsidR="00774A0A">
              <w:rPr>
                <w:rFonts w:asciiTheme="minorHAnsi" w:eastAsiaTheme="minorHAnsi" w:hAnsiTheme="minorHAnsi" w:cs="Calibri"/>
                <w:color w:val="000000"/>
                <w:sz w:val="20"/>
                <w:szCs w:val="20"/>
              </w:rPr>
              <w:t>b</w:t>
            </w:r>
            <w:r w:rsidRPr="00AC3206">
              <w:rPr>
                <w:rFonts w:asciiTheme="minorHAnsi" w:eastAsiaTheme="minorHAnsi" w:hAnsiTheme="minorHAnsi" w:cs="Calibri"/>
                <w:color w:val="000000"/>
                <w:sz w:val="20"/>
                <w:szCs w:val="20"/>
              </w:rPr>
              <w:t>lack</w:t>
            </w:r>
          </w:p>
        </w:tc>
        <w:tc>
          <w:tcPr>
            <w:tcW w:w="162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w:t>
            </w:r>
            <w:r w:rsidR="006422EF">
              <w:rPr>
                <w:rFonts w:asciiTheme="minorHAnsi" w:eastAsiaTheme="minorHAnsi" w:hAnsiTheme="minorHAnsi" w:cs="Calibri"/>
                <w:color w:val="000000"/>
                <w:sz w:val="20"/>
                <w:szCs w:val="20"/>
              </w:rPr>
              <w:t>         </w:t>
            </w:r>
          </w:p>
        </w:tc>
      </w:tr>
      <w:tr w:rsidR="00E555FA" w:rsidRPr="00AC3206" w:rsidTr="006422EF">
        <w:trPr>
          <w:cantSplit/>
          <w:trHeight w:val="20"/>
        </w:trPr>
        <w:tc>
          <w:tcPr>
            <w:tcW w:w="2009" w:type="dxa"/>
            <w:noWrap/>
          </w:tcPr>
          <w:p w:rsidR="00B95EA7" w:rsidRPr="00AC3206" w:rsidRDefault="00B95EA7" w:rsidP="00774A0A">
            <w:pP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Very </w:t>
            </w:r>
            <w:r w:rsidR="00774A0A">
              <w:rPr>
                <w:rFonts w:asciiTheme="minorHAnsi" w:eastAsiaTheme="minorHAnsi" w:hAnsiTheme="minorHAnsi" w:cs="Calibri"/>
                <w:color w:val="000000"/>
                <w:sz w:val="20"/>
                <w:szCs w:val="20"/>
              </w:rPr>
              <w:t>d</w:t>
            </w:r>
            <w:r w:rsidRPr="00AC3206">
              <w:rPr>
                <w:rFonts w:asciiTheme="minorHAnsi" w:eastAsiaTheme="minorHAnsi" w:hAnsiTheme="minorHAnsi" w:cs="Calibri"/>
                <w:color w:val="000000"/>
                <w:sz w:val="20"/>
                <w:szCs w:val="20"/>
              </w:rPr>
              <w:t>ark</w:t>
            </w:r>
          </w:p>
        </w:tc>
        <w:tc>
          <w:tcPr>
            <w:tcW w:w="162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10</w:t>
            </w:r>
            <w:r w:rsidR="006422EF">
              <w:rPr>
                <w:rFonts w:asciiTheme="minorHAnsi" w:eastAsiaTheme="minorHAnsi" w:hAnsiTheme="minorHAnsi" w:cs="Calibri"/>
                <w:color w:val="000000"/>
                <w:sz w:val="20"/>
                <w:szCs w:val="20"/>
              </w:rPr>
              <w:t>         </w:t>
            </w:r>
          </w:p>
        </w:tc>
      </w:tr>
      <w:tr w:rsidR="00E555FA" w:rsidRPr="00AC3206" w:rsidTr="006422EF">
        <w:trPr>
          <w:cantSplit/>
          <w:trHeight w:val="20"/>
        </w:trPr>
        <w:tc>
          <w:tcPr>
            <w:tcW w:w="2009" w:type="dxa"/>
            <w:noWrap/>
          </w:tcPr>
          <w:p w:rsidR="00B95EA7" w:rsidRPr="00AC3206" w:rsidRDefault="00B95EA7" w:rsidP="00E555FA">
            <w:pP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Dark </w:t>
            </w:r>
            <w:r w:rsidR="00774A0A">
              <w:rPr>
                <w:rFonts w:asciiTheme="minorHAnsi" w:eastAsiaTheme="minorHAnsi" w:hAnsiTheme="minorHAnsi" w:cs="Calibri"/>
                <w:color w:val="000000"/>
                <w:sz w:val="20"/>
                <w:szCs w:val="20"/>
              </w:rPr>
              <w:t>i</w:t>
            </w:r>
            <w:r w:rsidRPr="00AC3206">
              <w:rPr>
                <w:rFonts w:asciiTheme="minorHAnsi" w:eastAsiaTheme="minorHAnsi" w:hAnsiTheme="minorHAnsi" w:cs="Calibri"/>
                <w:color w:val="000000"/>
                <w:sz w:val="20"/>
                <w:szCs w:val="20"/>
              </w:rPr>
              <w:t>ndoors</w:t>
            </w:r>
          </w:p>
        </w:tc>
        <w:tc>
          <w:tcPr>
            <w:tcW w:w="162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50</w:t>
            </w:r>
            <w:r w:rsidR="006422EF">
              <w:rPr>
                <w:rFonts w:asciiTheme="minorHAnsi" w:eastAsiaTheme="minorHAnsi" w:hAnsiTheme="minorHAnsi" w:cs="Calibri"/>
                <w:color w:val="000000"/>
                <w:sz w:val="20"/>
                <w:szCs w:val="20"/>
              </w:rPr>
              <w:t>         </w:t>
            </w:r>
          </w:p>
        </w:tc>
      </w:tr>
      <w:tr w:rsidR="00E555FA" w:rsidRPr="00AC3206" w:rsidTr="006422EF">
        <w:trPr>
          <w:cantSplit/>
          <w:trHeight w:val="20"/>
        </w:trPr>
        <w:tc>
          <w:tcPr>
            <w:tcW w:w="2009" w:type="dxa"/>
            <w:noWrap/>
          </w:tcPr>
          <w:p w:rsidR="00B95EA7" w:rsidRPr="00AC3206" w:rsidRDefault="00B95EA7" w:rsidP="00774A0A">
            <w:pP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Dim </w:t>
            </w:r>
            <w:r w:rsidR="00774A0A">
              <w:rPr>
                <w:rFonts w:asciiTheme="minorHAnsi" w:eastAsiaTheme="minorHAnsi" w:hAnsiTheme="minorHAnsi" w:cs="Calibri"/>
                <w:color w:val="000000"/>
                <w:sz w:val="20"/>
                <w:szCs w:val="20"/>
              </w:rPr>
              <w:t>i</w:t>
            </w:r>
            <w:r w:rsidRPr="00AC3206">
              <w:rPr>
                <w:rFonts w:asciiTheme="minorHAnsi" w:eastAsiaTheme="minorHAnsi" w:hAnsiTheme="minorHAnsi" w:cs="Calibri"/>
                <w:color w:val="000000"/>
                <w:sz w:val="20"/>
                <w:szCs w:val="20"/>
              </w:rPr>
              <w:t>ndoors</w:t>
            </w:r>
          </w:p>
        </w:tc>
        <w:tc>
          <w:tcPr>
            <w:tcW w:w="162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100</w:t>
            </w:r>
            <w:r w:rsidR="006422EF">
              <w:rPr>
                <w:rFonts w:asciiTheme="minorHAnsi" w:eastAsiaTheme="minorHAnsi" w:hAnsiTheme="minorHAnsi" w:cs="Calibri"/>
                <w:color w:val="000000"/>
                <w:sz w:val="20"/>
                <w:szCs w:val="20"/>
              </w:rPr>
              <w:t>         </w:t>
            </w:r>
          </w:p>
        </w:tc>
      </w:tr>
      <w:tr w:rsidR="00E555FA" w:rsidRPr="00AC3206" w:rsidTr="006422EF">
        <w:trPr>
          <w:cantSplit/>
          <w:trHeight w:val="20"/>
        </w:trPr>
        <w:tc>
          <w:tcPr>
            <w:tcW w:w="2009" w:type="dxa"/>
            <w:noWrap/>
          </w:tcPr>
          <w:p w:rsidR="00B95EA7" w:rsidRPr="00AC3206" w:rsidRDefault="00B95EA7" w:rsidP="00774A0A">
            <w:pP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Normal </w:t>
            </w:r>
            <w:r w:rsidR="00774A0A">
              <w:rPr>
                <w:rFonts w:asciiTheme="minorHAnsi" w:eastAsiaTheme="minorHAnsi" w:hAnsiTheme="minorHAnsi" w:cs="Calibri"/>
                <w:color w:val="000000"/>
                <w:sz w:val="20"/>
                <w:szCs w:val="20"/>
              </w:rPr>
              <w:t>i</w:t>
            </w:r>
            <w:r w:rsidRPr="00AC3206">
              <w:rPr>
                <w:rFonts w:asciiTheme="minorHAnsi" w:eastAsiaTheme="minorHAnsi" w:hAnsiTheme="minorHAnsi" w:cs="Calibri"/>
                <w:color w:val="000000"/>
                <w:sz w:val="20"/>
                <w:szCs w:val="20"/>
              </w:rPr>
              <w:t>ndoors</w:t>
            </w:r>
          </w:p>
        </w:tc>
        <w:tc>
          <w:tcPr>
            <w:tcW w:w="162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300</w:t>
            </w:r>
            <w:r w:rsidR="006422EF">
              <w:rPr>
                <w:rFonts w:asciiTheme="minorHAnsi" w:eastAsiaTheme="minorHAnsi" w:hAnsiTheme="minorHAnsi" w:cs="Calibri"/>
                <w:color w:val="000000"/>
                <w:sz w:val="20"/>
                <w:szCs w:val="20"/>
              </w:rPr>
              <w:t>         </w:t>
            </w:r>
          </w:p>
        </w:tc>
      </w:tr>
      <w:tr w:rsidR="00E555FA" w:rsidRPr="00AC3206" w:rsidTr="006422EF">
        <w:trPr>
          <w:cantSplit/>
          <w:trHeight w:val="20"/>
        </w:trPr>
        <w:tc>
          <w:tcPr>
            <w:tcW w:w="2009" w:type="dxa"/>
            <w:noWrap/>
          </w:tcPr>
          <w:p w:rsidR="00B95EA7" w:rsidRPr="00AC3206" w:rsidRDefault="00B95EA7" w:rsidP="00774A0A">
            <w:pP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Bright </w:t>
            </w:r>
            <w:r w:rsidR="00774A0A">
              <w:rPr>
                <w:rFonts w:asciiTheme="minorHAnsi" w:eastAsiaTheme="minorHAnsi" w:hAnsiTheme="minorHAnsi" w:cs="Calibri"/>
                <w:color w:val="000000"/>
                <w:sz w:val="20"/>
                <w:szCs w:val="20"/>
              </w:rPr>
              <w:t>i</w:t>
            </w:r>
            <w:r w:rsidRPr="00AC3206">
              <w:rPr>
                <w:rFonts w:asciiTheme="minorHAnsi" w:eastAsiaTheme="minorHAnsi" w:hAnsiTheme="minorHAnsi" w:cs="Calibri"/>
                <w:color w:val="000000"/>
                <w:sz w:val="20"/>
                <w:szCs w:val="20"/>
              </w:rPr>
              <w:t>ndoors</w:t>
            </w:r>
          </w:p>
        </w:tc>
        <w:tc>
          <w:tcPr>
            <w:tcW w:w="162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1,000</w:t>
            </w:r>
            <w:r w:rsidR="006422EF">
              <w:rPr>
                <w:rFonts w:asciiTheme="minorHAnsi" w:eastAsiaTheme="minorHAnsi" w:hAnsiTheme="minorHAnsi" w:cs="Calibri"/>
                <w:color w:val="000000"/>
                <w:sz w:val="20"/>
                <w:szCs w:val="20"/>
              </w:rPr>
              <w:t>         </w:t>
            </w:r>
          </w:p>
        </w:tc>
      </w:tr>
      <w:tr w:rsidR="00E555FA" w:rsidRPr="00AC3206" w:rsidTr="006422EF">
        <w:trPr>
          <w:cantSplit/>
          <w:trHeight w:val="20"/>
        </w:trPr>
        <w:tc>
          <w:tcPr>
            <w:tcW w:w="2009" w:type="dxa"/>
            <w:noWrap/>
          </w:tcPr>
          <w:p w:rsidR="00B95EA7" w:rsidRPr="00AC3206" w:rsidRDefault="00B95EA7" w:rsidP="00774A0A">
            <w:pP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Dim </w:t>
            </w:r>
            <w:r w:rsidR="00774A0A">
              <w:rPr>
                <w:rFonts w:asciiTheme="minorHAnsi" w:eastAsiaTheme="minorHAnsi" w:hAnsiTheme="minorHAnsi" w:cs="Calibri"/>
                <w:color w:val="000000"/>
                <w:sz w:val="20"/>
                <w:szCs w:val="20"/>
              </w:rPr>
              <w:t>o</w:t>
            </w:r>
            <w:r w:rsidRPr="00AC3206">
              <w:rPr>
                <w:rFonts w:asciiTheme="minorHAnsi" w:eastAsiaTheme="minorHAnsi" w:hAnsiTheme="minorHAnsi" w:cs="Calibri"/>
                <w:color w:val="000000"/>
                <w:sz w:val="20"/>
                <w:szCs w:val="20"/>
              </w:rPr>
              <w:t>utdoors</w:t>
            </w:r>
          </w:p>
        </w:tc>
        <w:tc>
          <w:tcPr>
            <w:tcW w:w="162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5,000</w:t>
            </w:r>
            <w:r w:rsidR="006422EF">
              <w:rPr>
                <w:rFonts w:asciiTheme="minorHAnsi" w:eastAsiaTheme="minorHAnsi" w:hAnsiTheme="minorHAnsi" w:cs="Calibri"/>
                <w:color w:val="000000"/>
                <w:sz w:val="20"/>
                <w:szCs w:val="20"/>
              </w:rPr>
              <w:t>         </w:t>
            </w:r>
          </w:p>
        </w:tc>
      </w:tr>
      <w:tr w:rsidR="00E555FA" w:rsidRPr="00AC3206" w:rsidTr="006422EF">
        <w:trPr>
          <w:cantSplit/>
          <w:trHeight w:val="20"/>
        </w:trPr>
        <w:tc>
          <w:tcPr>
            <w:tcW w:w="2009" w:type="dxa"/>
            <w:noWrap/>
          </w:tcPr>
          <w:p w:rsidR="00B95EA7" w:rsidRPr="00AC3206" w:rsidRDefault="00B95EA7" w:rsidP="00774A0A">
            <w:pP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Cloudy </w:t>
            </w:r>
            <w:r w:rsidR="00774A0A">
              <w:rPr>
                <w:rFonts w:asciiTheme="minorHAnsi" w:eastAsiaTheme="minorHAnsi" w:hAnsiTheme="minorHAnsi" w:cs="Calibri"/>
                <w:color w:val="000000"/>
                <w:sz w:val="20"/>
                <w:szCs w:val="20"/>
              </w:rPr>
              <w:t>o</w:t>
            </w:r>
            <w:r w:rsidRPr="00AC3206">
              <w:rPr>
                <w:rFonts w:asciiTheme="minorHAnsi" w:eastAsiaTheme="minorHAnsi" w:hAnsiTheme="minorHAnsi" w:cs="Calibri"/>
                <w:color w:val="000000"/>
                <w:sz w:val="20"/>
                <w:szCs w:val="20"/>
              </w:rPr>
              <w:t>utdoors</w:t>
            </w:r>
          </w:p>
        </w:tc>
        <w:tc>
          <w:tcPr>
            <w:tcW w:w="162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30,000</w:t>
            </w:r>
            <w:r w:rsidR="006422EF">
              <w:rPr>
                <w:rFonts w:asciiTheme="minorHAnsi" w:eastAsiaTheme="minorHAnsi" w:hAnsiTheme="minorHAnsi" w:cs="Calibri"/>
                <w:color w:val="000000"/>
                <w:sz w:val="20"/>
                <w:szCs w:val="20"/>
              </w:rPr>
              <w:t>         </w:t>
            </w:r>
          </w:p>
        </w:tc>
      </w:tr>
      <w:tr w:rsidR="00E555FA" w:rsidRPr="00AC3206" w:rsidTr="006422EF">
        <w:trPr>
          <w:cantSplit/>
          <w:trHeight w:val="20"/>
        </w:trPr>
        <w:tc>
          <w:tcPr>
            <w:tcW w:w="2009" w:type="dxa"/>
            <w:noWrap/>
          </w:tcPr>
          <w:p w:rsidR="00B95EA7" w:rsidRPr="00AC3206" w:rsidRDefault="00B95EA7" w:rsidP="00774A0A">
            <w:pP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Direct </w:t>
            </w:r>
            <w:r w:rsidR="00774A0A">
              <w:rPr>
                <w:rFonts w:asciiTheme="minorHAnsi" w:eastAsiaTheme="minorHAnsi" w:hAnsiTheme="minorHAnsi" w:cs="Calibri"/>
                <w:color w:val="000000"/>
                <w:sz w:val="20"/>
                <w:szCs w:val="20"/>
              </w:rPr>
              <w:t>s</w:t>
            </w:r>
            <w:r w:rsidRPr="00AC3206">
              <w:rPr>
                <w:rFonts w:asciiTheme="minorHAnsi" w:eastAsiaTheme="minorHAnsi" w:hAnsiTheme="minorHAnsi" w:cs="Calibri"/>
                <w:color w:val="000000"/>
                <w:sz w:val="20"/>
                <w:szCs w:val="20"/>
              </w:rPr>
              <w:t>unlight</w:t>
            </w:r>
          </w:p>
        </w:tc>
        <w:tc>
          <w:tcPr>
            <w:tcW w:w="162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100,000</w:t>
            </w:r>
            <w:r w:rsidR="006422EF">
              <w:rPr>
                <w:rFonts w:asciiTheme="minorHAnsi" w:eastAsiaTheme="minorHAnsi" w:hAnsiTheme="minorHAnsi" w:cs="Calibri"/>
                <w:color w:val="000000"/>
                <w:sz w:val="20"/>
                <w:szCs w:val="20"/>
              </w:rPr>
              <w:t>         </w:t>
            </w:r>
          </w:p>
        </w:tc>
      </w:tr>
    </w:tbl>
    <w:p w:rsidR="00E555FA" w:rsidRDefault="00E555FA" w:rsidP="00E555FA">
      <w:pPr>
        <w:pStyle w:val="Le"/>
      </w:pPr>
    </w:p>
    <w:p w:rsidR="00B95EA7" w:rsidRDefault="00B95EA7" w:rsidP="003F0D2A">
      <w:pPr>
        <w:pStyle w:val="BodyText"/>
      </w:pPr>
      <w:r>
        <w:t xml:space="preserve">Based on these values, </w:t>
      </w:r>
      <w:r w:rsidR="006422EF">
        <w:t xml:space="preserve">we recommend </w:t>
      </w:r>
      <w:r>
        <w:t>a dynamic range of at least 10</w:t>
      </w:r>
      <w:r w:rsidR="006422EF">
        <w:t xml:space="preserve">,000 to </w:t>
      </w:r>
      <w:r>
        <w:t>40,000</w:t>
      </w:r>
      <w:r w:rsidR="006422EF">
        <w:t> </w:t>
      </w:r>
      <w:r>
        <w:t xml:space="preserve">lux. </w:t>
      </w:r>
      <w:r w:rsidR="006422EF">
        <w:t>Display b</w:t>
      </w:r>
      <w:r>
        <w:t>rightness control is generally performed in the lower ranges (</w:t>
      </w:r>
      <w:r w:rsidR="00774A0A">
        <w:t xml:space="preserve">such as </w:t>
      </w:r>
      <w:r>
        <w:t>up to 1</w:t>
      </w:r>
      <w:r w:rsidR="00774A0A">
        <w:t>,</w:t>
      </w:r>
      <w:r>
        <w:t>000</w:t>
      </w:r>
      <w:r w:rsidR="006422EF">
        <w:t xml:space="preserve"> to </w:t>
      </w:r>
      <w:r>
        <w:t>2,000 lux) where light-aware applications optimize their content for outdoor viewability in the higher ranges (</w:t>
      </w:r>
      <w:r w:rsidR="00774A0A">
        <w:t xml:space="preserve">such as </w:t>
      </w:r>
      <w:r>
        <w:t>5,000</w:t>
      </w:r>
      <w:r w:rsidR="006422EF">
        <w:t xml:space="preserve"> to </w:t>
      </w:r>
      <w:r>
        <w:t>50,000 lux). With digital light sensors, you can typically change the dynamic range by sending commands to the sensor, which alter the analog gain.</w:t>
      </w:r>
    </w:p>
    <w:p w:rsidR="00B95EA7" w:rsidRDefault="00B95EA7" w:rsidP="00BD4066">
      <w:pPr>
        <w:pStyle w:val="Heading2"/>
      </w:pPr>
      <w:bookmarkStart w:id="17" w:name="_Toc222813660"/>
      <w:r>
        <w:lastRenderedPageBreak/>
        <w:t>Number of Light Sensors</w:t>
      </w:r>
      <w:bookmarkEnd w:id="17"/>
    </w:p>
    <w:p w:rsidR="00B95EA7" w:rsidRDefault="00B95EA7" w:rsidP="003F0D2A">
      <w:pPr>
        <w:pStyle w:val="BodyText"/>
      </w:pPr>
      <w:r>
        <w:t xml:space="preserve">Generally, the more </w:t>
      </w:r>
      <w:r w:rsidR="00031AD0">
        <w:t>ALS</w:t>
      </w:r>
      <w:r>
        <w:t xml:space="preserve">s </w:t>
      </w:r>
      <w:r w:rsidR="006422EF">
        <w:t xml:space="preserve">that are </w:t>
      </w:r>
      <w:r>
        <w:t>available to measure a lighting condition, the better the estimate of the actual illuminance. As a practical matter, each light sensor adds cost and uses space on the surface of the computer.</w:t>
      </w:r>
    </w:p>
    <w:p w:rsidR="005B3592" w:rsidRDefault="00B95EA7" w:rsidP="003F0D2A">
      <w:pPr>
        <w:pStyle w:val="BodyText"/>
      </w:pPr>
      <w:r>
        <w:t>A minimal implementation for ALS hardware is a single sensor. Although this function</w:t>
      </w:r>
      <w:r w:rsidR="00774A0A">
        <w:t>s</w:t>
      </w:r>
      <w:r>
        <w:t xml:space="preserve"> sometime</w:t>
      </w:r>
      <w:r w:rsidR="001D6428">
        <w:t>s</w:t>
      </w:r>
      <w:r>
        <w:t>, regardless of where the sensor is positioned it can be obscured by the user’s hand, a shadow, or other obstructions. Adding at least one additional sensor can give a much better approximation of the actual lighting conditions. This is especially true when applications apply heuristics to the data from multiple light sensors to arrive at a “best approximation” of the actual lighting conditions. This can range from simple averaging of values to taking the highest reading</w:t>
      </w:r>
      <w:r w:rsidR="00BE69F2">
        <w:t>—</w:t>
      </w:r>
      <w:r>
        <w:t xml:space="preserve">assuming obstruction of the sensor </w:t>
      </w:r>
      <w:r w:rsidR="00E50F6E">
        <w:t>instead of</w:t>
      </w:r>
      <w:r>
        <w:t xml:space="preserve"> point illumination such as glare.</w:t>
      </w:r>
    </w:p>
    <w:p w:rsidR="00B95EA7" w:rsidRDefault="00B95EA7" w:rsidP="00BD4066">
      <w:pPr>
        <w:pStyle w:val="Heading2"/>
      </w:pPr>
      <w:bookmarkStart w:id="18" w:name="_Toc222813661"/>
      <w:r>
        <w:t>Light Sensor Placement</w:t>
      </w:r>
      <w:bookmarkEnd w:id="18"/>
    </w:p>
    <w:p w:rsidR="005B3592" w:rsidRDefault="00B95EA7" w:rsidP="003F0D2A">
      <w:pPr>
        <w:pStyle w:val="BodyText"/>
      </w:pPr>
      <w:r>
        <w:t xml:space="preserve">Correct placement of light sensors is another important aspect of good system design. The light sensors should be located on the same plane as the display (facing the user). This is </w:t>
      </w:r>
      <w:r w:rsidR="006422EF">
        <w:t xml:space="preserve">necessary </w:t>
      </w:r>
      <w:r>
        <w:t>because the sensor is measuring the lighting conditions of the screen itself to support adaptive brightness and light-aware applications that display their content on the screen.</w:t>
      </w:r>
    </w:p>
    <w:p w:rsidR="00B95EA7" w:rsidRDefault="00B37978" w:rsidP="00BD4066">
      <w:pPr>
        <w:pStyle w:val="BodyText"/>
      </w:pPr>
      <w:r>
        <w:t>Also, avoid</w:t>
      </w:r>
      <w:r w:rsidR="00B95EA7">
        <w:t xml:space="preserve"> plac</w:t>
      </w:r>
      <w:r>
        <w:t>ing</w:t>
      </w:r>
      <w:r w:rsidR="00B95EA7">
        <w:t xml:space="preserve"> </w:t>
      </w:r>
      <w:r>
        <w:t xml:space="preserve">the light sensor in </w:t>
      </w:r>
      <w:r w:rsidR="00B95EA7">
        <w:t>areas of the computer that are likely to be obscured from the light source or sources by shadows.</w:t>
      </w:r>
    </w:p>
    <w:p w:rsidR="00B95EA7" w:rsidRDefault="006422EF" w:rsidP="003F0D2A">
      <w:pPr>
        <w:pStyle w:val="BodyText"/>
      </w:pPr>
      <w:r>
        <w:t>F</w:t>
      </w:r>
      <w:r w:rsidR="00B95EA7">
        <w:t>igure</w:t>
      </w:r>
      <w:r>
        <w:t> 1</w:t>
      </w:r>
      <w:r w:rsidR="00B95EA7">
        <w:t xml:space="preserve"> </w:t>
      </w:r>
      <w:r w:rsidR="00FC1211">
        <w:t>i</w:t>
      </w:r>
      <w:r>
        <w:t xml:space="preserve">s </w:t>
      </w:r>
      <w:r w:rsidR="00B95EA7">
        <w:t xml:space="preserve">an example user scenario </w:t>
      </w:r>
      <w:r>
        <w:t xml:space="preserve">in which </w:t>
      </w:r>
      <w:r w:rsidR="00B95EA7">
        <w:t xml:space="preserve">a direct light source is behind the user. </w:t>
      </w:r>
      <w:r w:rsidR="001669BB">
        <w:t>A</w:t>
      </w:r>
      <w:r w:rsidR="00B95EA7">
        <w:t xml:space="preserve"> shadow is cast over the lower half of the screen and the base of the computer. This scenario </w:t>
      </w:r>
      <w:r w:rsidR="00E50F6E">
        <w:t>shows</w:t>
      </w:r>
      <w:r w:rsidR="00B95EA7">
        <w:t xml:space="preserve"> the fact that</w:t>
      </w:r>
      <w:r w:rsidR="00B21CB2">
        <w:t xml:space="preserve"> you should place </w:t>
      </w:r>
      <w:r w:rsidR="00B95EA7">
        <w:t>light sensor</w:t>
      </w:r>
      <w:r w:rsidR="00B21CB2">
        <w:t>s</w:t>
      </w:r>
      <w:r w:rsidR="00B95EA7">
        <w:t xml:space="preserve"> </w:t>
      </w:r>
      <w:r w:rsidR="00B37978">
        <w:t>near</w:t>
      </w:r>
      <w:r w:rsidR="00B95EA7">
        <w:t xml:space="preserve"> the top of the screen and facing the user.</w:t>
      </w:r>
    </w:p>
    <w:p w:rsidR="00B95EA7" w:rsidRDefault="00D311E4" w:rsidP="001D6428">
      <w:pPr>
        <w:pStyle w:val="BodyText"/>
        <w:keepNext/>
        <w:rPr>
          <w:noProof/>
        </w:rPr>
      </w:pPr>
      <w:r>
        <w:rPr>
          <w:noProof/>
        </w:rPr>
        <w:drawing>
          <wp:inline distT="0" distB="0" distL="0" distR="0">
            <wp:extent cx="3648075" cy="3307704"/>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648075" cy="3307704"/>
                    </a:xfrm>
                    <a:prstGeom prst="rect">
                      <a:avLst/>
                    </a:prstGeom>
                    <a:noFill/>
                    <a:ln w="9525">
                      <a:noFill/>
                      <a:miter lim="800000"/>
                      <a:headEnd/>
                      <a:tailEnd/>
                    </a:ln>
                  </pic:spPr>
                </pic:pic>
              </a:graphicData>
            </a:graphic>
          </wp:inline>
        </w:drawing>
      </w:r>
    </w:p>
    <w:p w:rsidR="00E555FA" w:rsidRPr="00E87387" w:rsidRDefault="00E555FA" w:rsidP="00B21CB2">
      <w:pPr>
        <w:pStyle w:val="FigCap"/>
      </w:pPr>
      <w:r>
        <w:t>Figure 1</w:t>
      </w:r>
      <w:r w:rsidRPr="000D7BCA">
        <w:t xml:space="preserve">: </w:t>
      </w:r>
      <w:r>
        <w:t>Optimal light sensor placement</w:t>
      </w:r>
    </w:p>
    <w:p w:rsidR="00B95EA7" w:rsidRDefault="00B95EA7" w:rsidP="00BD4066">
      <w:pPr>
        <w:pStyle w:val="Heading2"/>
      </w:pPr>
      <w:bookmarkStart w:id="19" w:name="_Toc222813662"/>
      <w:r>
        <w:lastRenderedPageBreak/>
        <w:t>Light Sensor Filters, Lenses, Enclosures, and Calibration</w:t>
      </w:r>
      <w:bookmarkEnd w:id="19"/>
    </w:p>
    <w:p w:rsidR="00B95EA7" w:rsidRDefault="00B21CB2" w:rsidP="003F0D2A">
      <w:pPr>
        <w:pStyle w:val="BodyText"/>
      </w:pPr>
      <w:r>
        <w:t>Usually, l</w:t>
      </w:r>
      <w:r w:rsidR="00B95EA7">
        <w:t xml:space="preserve">ight sensors are integrated into the computer </w:t>
      </w:r>
      <w:r>
        <w:t xml:space="preserve">and include </w:t>
      </w:r>
      <w:r w:rsidR="00B95EA7">
        <w:t>a filter or lens</w:t>
      </w:r>
      <w:r>
        <w:t>, which</w:t>
      </w:r>
      <w:r w:rsidR="00B95EA7">
        <w:t xml:space="preserve"> change</w:t>
      </w:r>
      <w:r>
        <w:t>s</w:t>
      </w:r>
      <w:r w:rsidR="00B95EA7">
        <w:t xml:space="preserve"> the response of the </w:t>
      </w:r>
      <w:r w:rsidR="00031AD0">
        <w:t>ALS</w:t>
      </w:r>
      <w:r w:rsidR="00B95EA7">
        <w:t xml:space="preserve">. </w:t>
      </w:r>
      <w:r>
        <w:t>You should carefully calibrate l</w:t>
      </w:r>
      <w:r w:rsidR="00B95EA7">
        <w:t xml:space="preserve">ight sensors in the computer enclosure so that they provide accurate data. This calibration is typically performed in the embedded controller </w:t>
      </w:r>
      <w:r>
        <w:t xml:space="preserve">that is </w:t>
      </w:r>
      <w:r w:rsidR="00B95EA7">
        <w:t>used to interface with the light sensor.</w:t>
      </w:r>
    </w:p>
    <w:p w:rsidR="00B95EA7" w:rsidRDefault="00B95EA7" w:rsidP="00BD4066">
      <w:pPr>
        <w:pStyle w:val="Heading2"/>
      </w:pPr>
      <w:bookmarkStart w:id="20" w:name="_Toc222813663"/>
      <w:r>
        <w:t>ACPI Integration</w:t>
      </w:r>
      <w:bookmarkEnd w:id="20"/>
    </w:p>
    <w:p w:rsidR="005B3592" w:rsidRDefault="00E50F6E" w:rsidP="003F0D2A">
      <w:pPr>
        <w:pStyle w:val="BodyText"/>
      </w:pPr>
      <w:r>
        <w:t>Correctly</w:t>
      </w:r>
      <w:r w:rsidR="00B95EA7">
        <w:t xml:space="preserve"> integrating </w:t>
      </w:r>
      <w:r w:rsidR="00774A0A">
        <w:t xml:space="preserve">the </w:t>
      </w:r>
      <w:r w:rsidR="00031AD0">
        <w:t>ALS</w:t>
      </w:r>
      <w:r w:rsidR="00B95EA7">
        <w:t>s with ACPI ensure</w:t>
      </w:r>
      <w:r w:rsidR="00B21CB2">
        <w:t>s</w:t>
      </w:r>
      <w:r w:rsidR="00B95EA7">
        <w:t xml:space="preserve"> that in-box drivers load and work with the adaptive brightness feature.</w:t>
      </w:r>
    </w:p>
    <w:p w:rsidR="00B95EA7" w:rsidRDefault="00B21CB2" w:rsidP="00E555FA">
      <w:pPr>
        <w:pStyle w:val="BodyTextLink"/>
      </w:pPr>
      <w:r>
        <w:t xml:space="preserve">For </w:t>
      </w:r>
      <w:r w:rsidR="00774A0A">
        <w:t xml:space="preserve">a </w:t>
      </w:r>
      <w:r>
        <w:t xml:space="preserve">sensor to function, it must meet the following </w:t>
      </w:r>
      <w:r w:rsidR="00B95EA7">
        <w:t>high-level requirements:</w:t>
      </w:r>
    </w:p>
    <w:p w:rsidR="00B95EA7" w:rsidRDefault="00B95EA7" w:rsidP="00E555FA">
      <w:pPr>
        <w:pStyle w:val="BulletList"/>
      </w:pPr>
      <w:r>
        <w:t>The _ALI (Illuminance) method is implemented, with support for notifications.</w:t>
      </w:r>
    </w:p>
    <w:p w:rsidR="00B95EA7" w:rsidRDefault="00B95EA7" w:rsidP="00E555FA">
      <w:pPr>
        <w:pStyle w:val="BulletList"/>
      </w:pPr>
      <w:r>
        <w:t>The _ALR (light response curve) method is implemented, but notifications are not required.</w:t>
      </w:r>
    </w:p>
    <w:p w:rsidR="00B95EA7" w:rsidRDefault="00B95EA7" w:rsidP="00E555FA">
      <w:pPr>
        <w:pStyle w:val="BulletList"/>
      </w:pPr>
      <w:r>
        <w:t>The device uses a Plug</w:t>
      </w:r>
      <w:r w:rsidR="00335404">
        <w:t xml:space="preserve"> and </w:t>
      </w:r>
      <w:r>
        <w:t>Play ID ACPI0008.</w:t>
      </w:r>
    </w:p>
    <w:p w:rsidR="00E555FA" w:rsidRDefault="00E555FA" w:rsidP="00E555FA">
      <w:pPr>
        <w:pStyle w:val="Le"/>
      </w:pPr>
    </w:p>
    <w:p w:rsidR="00B95EA7" w:rsidRDefault="00335404" w:rsidP="00335404">
      <w:pPr>
        <w:pStyle w:val="BodyTextLink"/>
      </w:pPr>
      <w:r>
        <w:t xml:space="preserve">After the light sensor meets </w:t>
      </w:r>
      <w:r w:rsidR="00B95EA7">
        <w:t xml:space="preserve">these criteria, </w:t>
      </w:r>
      <w:r>
        <w:t xml:space="preserve">it </w:t>
      </w:r>
      <w:r w:rsidR="00B95EA7">
        <w:t>load</w:t>
      </w:r>
      <w:r>
        <w:t>s</w:t>
      </w:r>
      <w:r w:rsidR="00B95EA7">
        <w:t xml:space="preserve"> the ACPI </w:t>
      </w:r>
      <w:r w:rsidR="00031AD0">
        <w:t>ALS</w:t>
      </w:r>
      <w:r w:rsidR="00B95EA7">
        <w:t xml:space="preserve"> in-box drivers and the adaptive brightness feature function</w:t>
      </w:r>
      <w:r>
        <w:t>s</w:t>
      </w:r>
      <w:r w:rsidR="00B95EA7">
        <w:t>.</w:t>
      </w:r>
      <w:r w:rsidR="00705B43">
        <w:t xml:space="preserve"> </w:t>
      </w:r>
      <w:r>
        <w:t>Table 2 shows the ACPI 3.0b methods and corresponding support that the in-box ACPI light sensor drivers in Windows implements.</w:t>
      </w:r>
    </w:p>
    <w:p w:rsidR="00B95EA7" w:rsidRPr="00D372F6" w:rsidRDefault="00B95EA7" w:rsidP="00E555FA">
      <w:pPr>
        <w:pStyle w:val="TableHead"/>
      </w:pPr>
      <w:r w:rsidRPr="00D372F6">
        <w:t>Table 2</w:t>
      </w:r>
      <w:r w:rsidR="00335404">
        <w:t>.</w:t>
      </w:r>
      <w:r w:rsidRPr="00D372F6">
        <w:t xml:space="preserve"> ACPI 3.0b </w:t>
      </w:r>
      <w:r w:rsidR="00335404">
        <w:t>M</w:t>
      </w:r>
      <w:r w:rsidRPr="00D372F6">
        <w:t xml:space="preserve">ethods and </w:t>
      </w:r>
      <w:r w:rsidR="00335404">
        <w:t>C</w:t>
      </w:r>
      <w:r w:rsidRPr="00D372F6">
        <w:t xml:space="preserve">orresponding </w:t>
      </w:r>
      <w:r w:rsidR="00335404">
        <w:t>S</w:t>
      </w:r>
      <w:r w:rsidRPr="00D372F6">
        <w:t xml:space="preserve">upport </w:t>
      </w:r>
    </w:p>
    <w:tbl>
      <w:tblPr>
        <w:tblW w:w="6775" w:type="dxa"/>
        <w:tblBorders>
          <w:top w:val="single" w:sz="4" w:space="0" w:color="auto"/>
          <w:bottom w:val="single" w:sz="4" w:space="0" w:color="auto"/>
          <w:insideH w:val="single" w:sz="4" w:space="0" w:color="BFBFBF"/>
          <w:insideV w:val="single" w:sz="4" w:space="0" w:color="BFBFBF"/>
        </w:tblBorders>
        <w:tblLayout w:type="fixed"/>
        <w:tblCellMar>
          <w:left w:w="115" w:type="dxa"/>
          <w:right w:w="115" w:type="dxa"/>
        </w:tblCellMar>
        <w:tblLook w:val="04A0"/>
      </w:tblPr>
      <w:tblGrid>
        <w:gridCol w:w="960"/>
        <w:gridCol w:w="1485"/>
        <w:gridCol w:w="2530"/>
        <w:gridCol w:w="1800"/>
      </w:tblGrid>
      <w:tr w:rsidR="00B95EA7" w:rsidRPr="00AC3206" w:rsidTr="00335404">
        <w:trPr>
          <w:cantSplit/>
          <w:trHeight w:val="20"/>
          <w:tblHeader/>
        </w:trPr>
        <w:tc>
          <w:tcPr>
            <w:tcW w:w="960" w:type="dxa"/>
            <w:tcBorders>
              <w:top w:val="single" w:sz="4" w:space="0" w:color="auto"/>
              <w:left w:val="nil"/>
              <w:bottom w:val="single" w:sz="4" w:space="0" w:color="auto"/>
              <w:right w:val="nil"/>
              <w:tl2br w:val="nil"/>
              <w:tr2bl w:val="nil"/>
            </w:tcBorders>
            <w:shd w:val="clear" w:color="auto" w:fill="C6D9F1" w:themeFill="text2" w:themeFillTint="33"/>
            <w:noWrap/>
          </w:tcPr>
          <w:p w:rsidR="00B95EA7" w:rsidRPr="00AC3206" w:rsidRDefault="00B95EA7" w:rsidP="00335404">
            <w:pPr>
              <w:keepNext/>
              <w:jc w:val="center"/>
              <w:rPr>
                <w:rFonts w:asciiTheme="minorHAnsi" w:eastAsiaTheme="minorHAnsi" w:hAnsiTheme="minorHAnsi" w:cstheme="minorBidi"/>
                <w:b/>
                <w:bCs/>
                <w:sz w:val="20"/>
                <w:szCs w:val="20"/>
              </w:rPr>
            </w:pPr>
            <w:r w:rsidRPr="00AC3206">
              <w:rPr>
                <w:rFonts w:asciiTheme="minorHAnsi" w:eastAsiaTheme="minorHAnsi" w:hAnsiTheme="minorHAnsi" w:cstheme="minorBidi"/>
                <w:b/>
                <w:bCs/>
                <w:sz w:val="20"/>
                <w:szCs w:val="20"/>
              </w:rPr>
              <w:t>Method</w:t>
            </w:r>
          </w:p>
        </w:tc>
        <w:tc>
          <w:tcPr>
            <w:tcW w:w="1485" w:type="dxa"/>
            <w:tcBorders>
              <w:top w:val="single" w:sz="4" w:space="0" w:color="auto"/>
              <w:left w:val="nil"/>
              <w:bottom w:val="single" w:sz="4" w:space="0" w:color="auto"/>
              <w:right w:val="nil"/>
              <w:tl2br w:val="nil"/>
              <w:tr2bl w:val="nil"/>
            </w:tcBorders>
            <w:shd w:val="clear" w:color="auto" w:fill="C6D9F1" w:themeFill="text2" w:themeFillTint="33"/>
          </w:tcPr>
          <w:p w:rsidR="00B95EA7" w:rsidRPr="00AC3206" w:rsidRDefault="00B95EA7" w:rsidP="00335404">
            <w:pPr>
              <w:keepNext/>
              <w:jc w:val="center"/>
              <w:rPr>
                <w:rFonts w:asciiTheme="minorHAnsi" w:eastAsiaTheme="minorHAnsi" w:hAnsiTheme="minorHAnsi" w:cstheme="minorBidi"/>
                <w:b/>
                <w:bCs/>
                <w:sz w:val="20"/>
                <w:szCs w:val="20"/>
              </w:rPr>
            </w:pPr>
            <w:r w:rsidRPr="00AC3206">
              <w:rPr>
                <w:rFonts w:asciiTheme="minorHAnsi" w:eastAsiaTheme="minorHAnsi" w:hAnsiTheme="minorHAnsi" w:cstheme="minorBidi"/>
                <w:b/>
                <w:bCs/>
                <w:sz w:val="20"/>
                <w:szCs w:val="20"/>
              </w:rPr>
              <w:t xml:space="preserve">GetData() </w:t>
            </w:r>
            <w:r w:rsidR="00335404">
              <w:rPr>
                <w:rFonts w:asciiTheme="minorHAnsi" w:eastAsiaTheme="minorHAnsi" w:hAnsiTheme="minorHAnsi" w:cstheme="minorBidi"/>
                <w:b/>
                <w:bCs/>
                <w:sz w:val="20"/>
                <w:szCs w:val="20"/>
              </w:rPr>
              <w:t>s</w:t>
            </w:r>
            <w:r w:rsidRPr="00AC3206">
              <w:rPr>
                <w:rFonts w:asciiTheme="minorHAnsi" w:eastAsiaTheme="minorHAnsi" w:hAnsiTheme="minorHAnsi" w:cstheme="minorBidi"/>
                <w:b/>
                <w:bCs/>
                <w:sz w:val="20"/>
                <w:szCs w:val="20"/>
              </w:rPr>
              <w:t>upported</w:t>
            </w:r>
          </w:p>
        </w:tc>
        <w:tc>
          <w:tcPr>
            <w:tcW w:w="2530" w:type="dxa"/>
            <w:tcBorders>
              <w:top w:val="single" w:sz="4" w:space="0" w:color="auto"/>
              <w:left w:val="nil"/>
              <w:bottom w:val="single" w:sz="4" w:space="0" w:color="auto"/>
              <w:right w:val="nil"/>
              <w:tl2br w:val="nil"/>
              <w:tr2bl w:val="nil"/>
            </w:tcBorders>
            <w:shd w:val="clear" w:color="auto" w:fill="C6D9F1" w:themeFill="text2" w:themeFillTint="33"/>
          </w:tcPr>
          <w:p w:rsidR="00B95EA7" w:rsidRPr="00AC3206" w:rsidRDefault="00B95EA7" w:rsidP="00335404">
            <w:pPr>
              <w:keepNext/>
              <w:jc w:val="center"/>
              <w:rPr>
                <w:rFonts w:asciiTheme="minorHAnsi" w:eastAsiaTheme="minorHAnsi" w:hAnsiTheme="minorHAnsi" w:cstheme="minorBidi"/>
                <w:b/>
                <w:bCs/>
                <w:sz w:val="20"/>
                <w:szCs w:val="20"/>
              </w:rPr>
            </w:pPr>
            <w:r w:rsidRPr="00AC3206">
              <w:rPr>
                <w:rFonts w:asciiTheme="minorHAnsi" w:eastAsiaTheme="minorHAnsi" w:hAnsiTheme="minorHAnsi" w:cstheme="minorBidi"/>
                <w:b/>
                <w:bCs/>
                <w:sz w:val="20"/>
                <w:szCs w:val="20"/>
              </w:rPr>
              <w:t xml:space="preserve">OnDataUpdated </w:t>
            </w:r>
            <w:r w:rsidR="00335404">
              <w:rPr>
                <w:rFonts w:asciiTheme="minorHAnsi" w:eastAsiaTheme="minorHAnsi" w:hAnsiTheme="minorHAnsi" w:cstheme="minorBidi"/>
                <w:b/>
                <w:bCs/>
                <w:sz w:val="20"/>
                <w:szCs w:val="20"/>
              </w:rPr>
              <w:t>s</w:t>
            </w:r>
            <w:r w:rsidRPr="00AC3206">
              <w:rPr>
                <w:rFonts w:asciiTheme="minorHAnsi" w:eastAsiaTheme="minorHAnsi" w:hAnsiTheme="minorHAnsi" w:cstheme="minorBidi"/>
                <w:b/>
                <w:bCs/>
                <w:sz w:val="20"/>
                <w:szCs w:val="20"/>
              </w:rPr>
              <w:t>upported (</w:t>
            </w:r>
            <w:r w:rsidR="00335404">
              <w:rPr>
                <w:rFonts w:asciiTheme="minorHAnsi" w:eastAsiaTheme="minorHAnsi" w:hAnsiTheme="minorHAnsi" w:cstheme="minorBidi"/>
                <w:b/>
                <w:bCs/>
                <w:sz w:val="20"/>
                <w:szCs w:val="20"/>
              </w:rPr>
              <w:t>n</w:t>
            </w:r>
            <w:r w:rsidRPr="00AC3206">
              <w:rPr>
                <w:rFonts w:asciiTheme="minorHAnsi" w:eastAsiaTheme="minorHAnsi" w:hAnsiTheme="minorHAnsi" w:cstheme="minorBidi"/>
                <w:b/>
                <w:bCs/>
                <w:sz w:val="20"/>
                <w:szCs w:val="20"/>
              </w:rPr>
              <w:t>otifications)</w:t>
            </w:r>
          </w:p>
        </w:tc>
        <w:tc>
          <w:tcPr>
            <w:tcW w:w="1800" w:type="dxa"/>
            <w:tcBorders>
              <w:top w:val="single" w:sz="4" w:space="0" w:color="auto"/>
              <w:left w:val="nil"/>
              <w:bottom w:val="single" w:sz="4" w:space="0" w:color="auto"/>
              <w:right w:val="nil"/>
              <w:tl2br w:val="nil"/>
              <w:tr2bl w:val="nil"/>
            </w:tcBorders>
            <w:shd w:val="clear" w:color="auto" w:fill="C6D9F1" w:themeFill="text2" w:themeFillTint="33"/>
          </w:tcPr>
          <w:p w:rsidR="00B95EA7" w:rsidRPr="00AC3206" w:rsidRDefault="00B95EA7" w:rsidP="00335404">
            <w:pPr>
              <w:keepNext/>
              <w:jc w:val="center"/>
              <w:rPr>
                <w:rFonts w:asciiTheme="minorHAnsi" w:eastAsiaTheme="minorHAnsi" w:hAnsiTheme="minorHAnsi" w:cstheme="minorBidi"/>
                <w:b/>
                <w:bCs/>
                <w:sz w:val="20"/>
                <w:szCs w:val="20"/>
              </w:rPr>
            </w:pPr>
            <w:r w:rsidRPr="00AC3206">
              <w:rPr>
                <w:rFonts w:asciiTheme="minorHAnsi" w:eastAsiaTheme="minorHAnsi" w:hAnsiTheme="minorHAnsi" w:cstheme="minorBidi"/>
                <w:b/>
                <w:bCs/>
                <w:sz w:val="20"/>
                <w:szCs w:val="20"/>
              </w:rPr>
              <w:t xml:space="preserve">Change </w:t>
            </w:r>
            <w:r w:rsidR="00335404">
              <w:rPr>
                <w:rFonts w:asciiTheme="minorHAnsi" w:eastAsiaTheme="minorHAnsi" w:hAnsiTheme="minorHAnsi" w:cstheme="minorBidi"/>
                <w:b/>
                <w:bCs/>
                <w:sz w:val="20"/>
                <w:szCs w:val="20"/>
              </w:rPr>
              <w:t>s</w:t>
            </w:r>
            <w:r w:rsidRPr="00AC3206">
              <w:rPr>
                <w:rFonts w:asciiTheme="minorHAnsi" w:eastAsiaTheme="minorHAnsi" w:hAnsiTheme="minorHAnsi" w:cstheme="minorBidi"/>
                <w:b/>
                <w:bCs/>
                <w:sz w:val="20"/>
                <w:szCs w:val="20"/>
              </w:rPr>
              <w:t xml:space="preserve">ensitivity </w:t>
            </w:r>
            <w:r w:rsidR="00335404">
              <w:rPr>
                <w:rFonts w:asciiTheme="minorHAnsi" w:eastAsiaTheme="minorHAnsi" w:hAnsiTheme="minorHAnsi" w:cstheme="minorBidi"/>
                <w:b/>
                <w:bCs/>
                <w:sz w:val="20"/>
                <w:szCs w:val="20"/>
              </w:rPr>
              <w:t>s</w:t>
            </w:r>
            <w:r w:rsidRPr="00AC3206">
              <w:rPr>
                <w:rFonts w:asciiTheme="minorHAnsi" w:eastAsiaTheme="minorHAnsi" w:hAnsiTheme="minorHAnsi" w:cstheme="minorBidi"/>
                <w:b/>
                <w:bCs/>
                <w:sz w:val="20"/>
                <w:szCs w:val="20"/>
              </w:rPr>
              <w:t>upported</w:t>
            </w:r>
          </w:p>
        </w:tc>
      </w:tr>
      <w:tr w:rsidR="00AC3206" w:rsidRPr="00AC3206" w:rsidTr="00335404">
        <w:trPr>
          <w:cantSplit/>
          <w:trHeight w:val="20"/>
        </w:trPr>
        <w:tc>
          <w:tcPr>
            <w:tcW w:w="960" w:type="dxa"/>
            <w:noWrap/>
          </w:tcPr>
          <w:p w:rsidR="00B95EA7" w:rsidRPr="00AC3206" w:rsidRDefault="00B95EA7" w:rsidP="00E555FA">
            <w:pPr>
              <w:rPr>
                <w:rFonts w:asciiTheme="minorHAnsi" w:eastAsiaTheme="minorHAnsi" w:hAnsiTheme="minorHAnsi" w:cstheme="minorBidi"/>
                <w:b/>
                <w:bCs/>
                <w:sz w:val="20"/>
                <w:szCs w:val="20"/>
              </w:rPr>
            </w:pPr>
            <w:r w:rsidRPr="00AC3206">
              <w:rPr>
                <w:rFonts w:asciiTheme="minorHAnsi" w:eastAsiaTheme="minorHAnsi" w:hAnsiTheme="minorHAnsi" w:cstheme="minorBidi"/>
                <w:b/>
                <w:bCs/>
                <w:sz w:val="20"/>
                <w:szCs w:val="20"/>
              </w:rPr>
              <w:t>_ALI</w:t>
            </w:r>
          </w:p>
        </w:tc>
        <w:tc>
          <w:tcPr>
            <w:tcW w:w="1485"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x</w:t>
            </w:r>
          </w:p>
        </w:tc>
        <w:tc>
          <w:tcPr>
            <w:tcW w:w="2530"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x</w:t>
            </w:r>
          </w:p>
        </w:tc>
        <w:tc>
          <w:tcPr>
            <w:tcW w:w="1800"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x</w:t>
            </w:r>
          </w:p>
        </w:tc>
      </w:tr>
      <w:tr w:rsidR="00AC3206" w:rsidRPr="00AC3206" w:rsidTr="00335404">
        <w:trPr>
          <w:cantSplit/>
          <w:trHeight w:val="20"/>
        </w:trPr>
        <w:tc>
          <w:tcPr>
            <w:tcW w:w="960" w:type="dxa"/>
            <w:noWrap/>
          </w:tcPr>
          <w:p w:rsidR="00B95EA7" w:rsidRPr="00AC3206" w:rsidRDefault="00B95EA7" w:rsidP="00E555FA">
            <w:pPr>
              <w:rPr>
                <w:rFonts w:asciiTheme="minorHAnsi" w:eastAsiaTheme="minorHAnsi" w:hAnsiTheme="minorHAnsi" w:cstheme="minorBidi"/>
                <w:b/>
                <w:bCs/>
                <w:sz w:val="20"/>
                <w:szCs w:val="20"/>
              </w:rPr>
            </w:pPr>
            <w:r w:rsidRPr="00AC3206">
              <w:rPr>
                <w:rFonts w:asciiTheme="minorHAnsi" w:eastAsiaTheme="minorHAnsi" w:hAnsiTheme="minorHAnsi" w:cstheme="minorBidi"/>
                <w:b/>
                <w:bCs/>
                <w:sz w:val="20"/>
                <w:szCs w:val="20"/>
              </w:rPr>
              <w:t>_ALR</w:t>
            </w:r>
          </w:p>
        </w:tc>
        <w:tc>
          <w:tcPr>
            <w:tcW w:w="1485"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x</w:t>
            </w:r>
          </w:p>
        </w:tc>
        <w:tc>
          <w:tcPr>
            <w:tcW w:w="2530"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 </w:t>
            </w:r>
          </w:p>
        </w:tc>
        <w:tc>
          <w:tcPr>
            <w:tcW w:w="1800"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 </w:t>
            </w:r>
          </w:p>
        </w:tc>
      </w:tr>
      <w:tr w:rsidR="00AC3206" w:rsidRPr="00AC3206" w:rsidTr="00335404">
        <w:trPr>
          <w:cantSplit/>
          <w:trHeight w:val="20"/>
        </w:trPr>
        <w:tc>
          <w:tcPr>
            <w:tcW w:w="960" w:type="dxa"/>
            <w:noWrap/>
          </w:tcPr>
          <w:p w:rsidR="00B95EA7" w:rsidRPr="00AC3206" w:rsidRDefault="00B95EA7" w:rsidP="00E555FA">
            <w:pPr>
              <w:rPr>
                <w:rFonts w:asciiTheme="minorHAnsi" w:eastAsiaTheme="minorHAnsi" w:hAnsiTheme="minorHAnsi" w:cstheme="minorBidi"/>
                <w:b/>
                <w:bCs/>
                <w:sz w:val="20"/>
                <w:szCs w:val="20"/>
              </w:rPr>
            </w:pPr>
            <w:r w:rsidRPr="00AC3206">
              <w:rPr>
                <w:rFonts w:asciiTheme="minorHAnsi" w:eastAsiaTheme="minorHAnsi" w:hAnsiTheme="minorHAnsi" w:cstheme="minorBidi"/>
                <w:b/>
                <w:bCs/>
                <w:sz w:val="20"/>
                <w:szCs w:val="20"/>
              </w:rPr>
              <w:t>_ALC</w:t>
            </w:r>
          </w:p>
        </w:tc>
        <w:tc>
          <w:tcPr>
            <w:tcW w:w="1485"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x</w:t>
            </w:r>
          </w:p>
        </w:tc>
        <w:tc>
          <w:tcPr>
            <w:tcW w:w="2530"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x</w:t>
            </w:r>
          </w:p>
        </w:tc>
        <w:tc>
          <w:tcPr>
            <w:tcW w:w="1800"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 </w:t>
            </w:r>
          </w:p>
        </w:tc>
      </w:tr>
      <w:tr w:rsidR="00AC3206" w:rsidRPr="00AC3206" w:rsidTr="00335404">
        <w:trPr>
          <w:cantSplit/>
          <w:trHeight w:val="20"/>
        </w:trPr>
        <w:tc>
          <w:tcPr>
            <w:tcW w:w="960" w:type="dxa"/>
            <w:noWrap/>
          </w:tcPr>
          <w:p w:rsidR="00B95EA7" w:rsidRPr="00AC3206" w:rsidRDefault="00B95EA7" w:rsidP="00E555FA">
            <w:pPr>
              <w:rPr>
                <w:rFonts w:asciiTheme="minorHAnsi" w:eastAsiaTheme="minorHAnsi" w:hAnsiTheme="minorHAnsi" w:cstheme="minorBidi"/>
                <w:b/>
                <w:bCs/>
                <w:sz w:val="20"/>
                <w:szCs w:val="20"/>
              </w:rPr>
            </w:pPr>
            <w:r w:rsidRPr="00AC3206">
              <w:rPr>
                <w:rFonts w:asciiTheme="minorHAnsi" w:eastAsiaTheme="minorHAnsi" w:hAnsiTheme="minorHAnsi" w:cstheme="minorBidi"/>
                <w:b/>
                <w:bCs/>
                <w:sz w:val="20"/>
                <w:szCs w:val="20"/>
              </w:rPr>
              <w:t>_ALT</w:t>
            </w:r>
          </w:p>
        </w:tc>
        <w:tc>
          <w:tcPr>
            <w:tcW w:w="1485"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x</w:t>
            </w:r>
          </w:p>
        </w:tc>
        <w:tc>
          <w:tcPr>
            <w:tcW w:w="2530"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x</w:t>
            </w:r>
          </w:p>
        </w:tc>
        <w:tc>
          <w:tcPr>
            <w:tcW w:w="1800"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 </w:t>
            </w:r>
          </w:p>
        </w:tc>
      </w:tr>
      <w:tr w:rsidR="00AC3206" w:rsidRPr="00AC3206" w:rsidTr="00335404">
        <w:trPr>
          <w:cantSplit/>
          <w:trHeight w:val="20"/>
        </w:trPr>
        <w:tc>
          <w:tcPr>
            <w:tcW w:w="960" w:type="dxa"/>
            <w:noWrap/>
          </w:tcPr>
          <w:p w:rsidR="00B95EA7" w:rsidRPr="00AC3206" w:rsidRDefault="00B95EA7" w:rsidP="00E555FA">
            <w:pPr>
              <w:rPr>
                <w:rFonts w:asciiTheme="minorHAnsi" w:eastAsiaTheme="minorHAnsi" w:hAnsiTheme="minorHAnsi" w:cstheme="minorBidi"/>
                <w:b/>
                <w:bCs/>
                <w:sz w:val="20"/>
                <w:szCs w:val="20"/>
              </w:rPr>
            </w:pPr>
            <w:r w:rsidRPr="00AC3206">
              <w:rPr>
                <w:rFonts w:asciiTheme="minorHAnsi" w:eastAsiaTheme="minorHAnsi" w:hAnsiTheme="minorHAnsi" w:cstheme="minorBidi"/>
                <w:b/>
                <w:bCs/>
                <w:sz w:val="20"/>
                <w:szCs w:val="20"/>
              </w:rPr>
              <w:t>_ALP</w:t>
            </w:r>
          </w:p>
        </w:tc>
        <w:tc>
          <w:tcPr>
            <w:tcW w:w="1485"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 </w:t>
            </w:r>
          </w:p>
        </w:tc>
        <w:tc>
          <w:tcPr>
            <w:tcW w:w="2530"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 </w:t>
            </w:r>
          </w:p>
        </w:tc>
        <w:tc>
          <w:tcPr>
            <w:tcW w:w="1800" w:type="dxa"/>
            <w:noWrap/>
          </w:tcPr>
          <w:p w:rsidR="00B95EA7" w:rsidRPr="00AC3206" w:rsidRDefault="00B95EA7" w:rsidP="00AC3206">
            <w:pPr>
              <w:jc w:val="center"/>
              <w:rPr>
                <w:rFonts w:asciiTheme="minorHAnsi" w:eastAsiaTheme="minorHAnsi" w:hAnsiTheme="minorHAnsi" w:cstheme="minorBidi"/>
                <w:sz w:val="20"/>
                <w:szCs w:val="20"/>
              </w:rPr>
            </w:pPr>
            <w:r w:rsidRPr="00AC3206">
              <w:rPr>
                <w:rFonts w:asciiTheme="minorHAnsi" w:eastAsiaTheme="minorHAnsi" w:hAnsiTheme="minorHAnsi" w:cstheme="minorBidi"/>
                <w:sz w:val="20"/>
                <w:szCs w:val="20"/>
              </w:rPr>
              <w:t> </w:t>
            </w:r>
          </w:p>
        </w:tc>
      </w:tr>
    </w:tbl>
    <w:p w:rsidR="00E555FA" w:rsidRDefault="00E555FA" w:rsidP="00E555FA">
      <w:pPr>
        <w:pStyle w:val="Le"/>
      </w:pPr>
    </w:p>
    <w:p w:rsidR="00B95EA7" w:rsidRDefault="00B95EA7" w:rsidP="003F0D2A">
      <w:pPr>
        <w:pStyle w:val="BodyText"/>
        <w:rPr>
          <w:lang w:eastAsia="zh-CN"/>
        </w:rPr>
      </w:pPr>
      <w:r>
        <w:rPr>
          <w:lang w:eastAsia="zh-CN"/>
        </w:rPr>
        <w:t>Be aware that the change sensitivity value is measured in percentage change, not in lux change.</w:t>
      </w:r>
    </w:p>
    <w:p w:rsidR="00B95EA7" w:rsidRDefault="00B95EA7" w:rsidP="002501F8">
      <w:pPr>
        <w:pStyle w:val="Heading2"/>
      </w:pPr>
      <w:bookmarkStart w:id="21" w:name="_Toc222813664"/>
      <w:r>
        <w:t>Configuring Sensor Permissions</w:t>
      </w:r>
      <w:bookmarkEnd w:id="21"/>
    </w:p>
    <w:p w:rsidR="00B95EA7" w:rsidRDefault="00B95EA7" w:rsidP="003F0D2A">
      <w:pPr>
        <w:pStyle w:val="BodyText"/>
      </w:pPr>
      <w:r>
        <w:t xml:space="preserve">Sensors can expose sensitive data, such as the user’s current location </w:t>
      </w:r>
      <w:r w:rsidR="00335404">
        <w:t xml:space="preserve">and </w:t>
      </w:r>
      <w:r>
        <w:t xml:space="preserve">health-related data. Because of this, sensors are disabled by default. Applications can request permissions to sensors, and the user can navigate to </w:t>
      </w:r>
      <w:r w:rsidR="00335404">
        <w:t xml:space="preserve">the </w:t>
      </w:r>
      <w:r>
        <w:t xml:space="preserve">Control Panel </w:t>
      </w:r>
      <w:r w:rsidR="00335404">
        <w:t xml:space="preserve">Location and Other Sensors application </w:t>
      </w:r>
      <w:r>
        <w:t xml:space="preserve">to view and configure sensor permissions. In some cases, the user should not </w:t>
      </w:r>
      <w:r w:rsidR="00335404">
        <w:t xml:space="preserve">be required </w:t>
      </w:r>
      <w:r>
        <w:t xml:space="preserve">to grant permissions. </w:t>
      </w:r>
      <w:r w:rsidR="00031AD0">
        <w:t>ALS</w:t>
      </w:r>
      <w:r>
        <w:t>s, for example, do not usually expose sensitive data about the user, so they should always be enabled.</w:t>
      </w:r>
    </w:p>
    <w:p w:rsidR="005B3592" w:rsidRDefault="00B95EA7" w:rsidP="003F0D2A">
      <w:pPr>
        <w:pStyle w:val="BodyText"/>
      </w:pPr>
      <w:r>
        <w:t xml:space="preserve">You can preconfigure sensor permissions by using the </w:t>
      </w:r>
      <w:r w:rsidR="00335404">
        <w:t xml:space="preserve">SensorsConfig.exe </w:t>
      </w:r>
      <w:r>
        <w:t xml:space="preserve">sensor configuration tool. </w:t>
      </w:r>
      <w:r w:rsidR="00335404">
        <w:t xml:space="preserve">For the adaptive brightness feature to work, </w:t>
      </w:r>
      <w:r w:rsidR="00031AD0">
        <w:t>ALS</w:t>
      </w:r>
      <w:r>
        <w:t>s that are used with adaptive brightness must have permissions configured.</w:t>
      </w:r>
    </w:p>
    <w:p w:rsidR="00B95EA7" w:rsidRDefault="00B95EA7" w:rsidP="003F0D2A">
      <w:pPr>
        <w:pStyle w:val="BodyText"/>
      </w:pPr>
      <w:r>
        <w:t xml:space="preserve">For more information about the sensor configuration tool, see the WHDC </w:t>
      </w:r>
      <w:hyperlink r:id="rId11" w:history="1">
        <w:r w:rsidR="00CD3E2B">
          <w:rPr>
            <w:rStyle w:val="Hyperlink"/>
          </w:rPr>
          <w:t>Windows S</w:t>
        </w:r>
        <w:r w:rsidRPr="00335404">
          <w:rPr>
            <w:rStyle w:val="Hyperlink"/>
          </w:rPr>
          <w:t xml:space="preserve">ensor and Location </w:t>
        </w:r>
        <w:r w:rsidR="00335404" w:rsidRPr="00335404">
          <w:rPr>
            <w:rStyle w:val="Hyperlink"/>
          </w:rPr>
          <w:t>Platform page</w:t>
        </w:r>
      </w:hyperlink>
      <w:r w:rsidR="00335404">
        <w:t>.</w:t>
      </w:r>
    </w:p>
    <w:p w:rsidR="00B95EA7" w:rsidRDefault="00B95EA7" w:rsidP="00A95FE2">
      <w:pPr>
        <w:pStyle w:val="Heading1"/>
      </w:pPr>
      <w:bookmarkStart w:id="22" w:name="_Toc222813665"/>
      <w:r>
        <w:lastRenderedPageBreak/>
        <w:t>Optimizing and Integrating LCD Displays</w:t>
      </w:r>
      <w:bookmarkEnd w:id="22"/>
    </w:p>
    <w:p w:rsidR="000F1037" w:rsidRDefault="008F6C05" w:rsidP="008F6C05">
      <w:pPr>
        <w:pStyle w:val="BodyTextLink"/>
      </w:pPr>
      <w:r>
        <w:t xml:space="preserve">You can </w:t>
      </w:r>
      <w:r w:rsidR="00705B43">
        <w:t>optimize and integrate LCD displays</w:t>
      </w:r>
      <w:r>
        <w:t xml:space="preserve"> in two ways:</w:t>
      </w:r>
    </w:p>
    <w:p w:rsidR="008F6C05" w:rsidRDefault="008F6C05" w:rsidP="008F6C05">
      <w:pPr>
        <w:pStyle w:val="BulletList"/>
      </w:pPr>
      <w:r>
        <w:t>WDDM support.</w:t>
      </w:r>
    </w:p>
    <w:p w:rsidR="008F6C05" w:rsidRDefault="008F6C05" w:rsidP="008F6C05">
      <w:pPr>
        <w:pStyle w:val="BulletList"/>
      </w:pPr>
      <w:r>
        <w:t>Steps and transitions.</w:t>
      </w:r>
    </w:p>
    <w:p w:rsidR="00B95EA7" w:rsidRDefault="00B95EA7" w:rsidP="00BD4066">
      <w:pPr>
        <w:pStyle w:val="Heading2"/>
      </w:pPr>
      <w:bookmarkStart w:id="23" w:name="_Toc222813666"/>
      <w:r>
        <w:t>Windows Display Driver Model Support</w:t>
      </w:r>
      <w:bookmarkEnd w:id="23"/>
    </w:p>
    <w:p w:rsidR="00B95EA7" w:rsidRDefault="00B95EA7" w:rsidP="000F1037">
      <w:pPr>
        <w:pStyle w:val="BodyTextLink"/>
      </w:pPr>
      <w:r>
        <w:t xml:space="preserve">For the adaptive brightness feature to work, brightness control must be supported </w:t>
      </w:r>
      <w:r w:rsidR="00335404">
        <w:t xml:space="preserve">by using </w:t>
      </w:r>
      <w:r>
        <w:t>WDDM. The</w:t>
      </w:r>
      <w:r w:rsidR="00335404">
        <w:t xml:space="preserve"> following</w:t>
      </w:r>
      <w:r>
        <w:t xml:space="preserve"> are two options for WDDM brightness control:</w:t>
      </w:r>
    </w:p>
    <w:p w:rsidR="005B3592" w:rsidRDefault="00B95EA7">
      <w:pPr>
        <w:pStyle w:val="BulletList"/>
      </w:pPr>
      <w:r>
        <w:t xml:space="preserve">Implement the </w:t>
      </w:r>
      <w:r w:rsidR="00BE69F2">
        <w:t xml:space="preserve">_BCL and _BCM </w:t>
      </w:r>
      <w:r>
        <w:t xml:space="preserve">ACPI brightness methods in </w:t>
      </w:r>
      <w:r w:rsidR="00335404">
        <w:t xml:space="preserve">the </w:t>
      </w:r>
      <w:r>
        <w:t>ACPI BIOS firmware.</w:t>
      </w:r>
    </w:p>
    <w:p w:rsidR="0039304A" w:rsidRDefault="00B95EA7">
      <w:pPr>
        <w:pStyle w:val="BulletList"/>
      </w:pPr>
      <w:r>
        <w:t xml:space="preserve">Implement support for WDDM brightness control in </w:t>
      </w:r>
      <w:r w:rsidR="00335404">
        <w:t xml:space="preserve">the </w:t>
      </w:r>
      <w:r w:rsidR="00E50F6E">
        <w:t>graphics adapter</w:t>
      </w:r>
      <w:r>
        <w:t>.</w:t>
      </w:r>
    </w:p>
    <w:p w:rsidR="000F1037" w:rsidRDefault="000F1037" w:rsidP="000F1037">
      <w:pPr>
        <w:pStyle w:val="Le"/>
      </w:pPr>
    </w:p>
    <w:p w:rsidR="005B3592" w:rsidRDefault="00B95EA7" w:rsidP="003F0D2A">
      <w:pPr>
        <w:pStyle w:val="BodyText"/>
      </w:pPr>
      <w:r>
        <w:t xml:space="preserve">For more information about brightness control in WDDM, see </w:t>
      </w:r>
      <w:r w:rsidR="00335404">
        <w:t>“</w:t>
      </w:r>
      <w:r w:rsidR="00335404" w:rsidRPr="00335404">
        <w:t>Brightness Control in WDDM</w:t>
      </w:r>
      <w:r w:rsidR="00335404">
        <w:t>” on the WHDC Web site.</w:t>
      </w:r>
      <w:r>
        <w:t xml:space="preserve"> </w:t>
      </w:r>
    </w:p>
    <w:p w:rsidR="00B95EA7" w:rsidRDefault="00B95EA7" w:rsidP="00BD4066">
      <w:pPr>
        <w:pStyle w:val="Heading2"/>
      </w:pPr>
      <w:bookmarkStart w:id="24" w:name="_Toc222813667"/>
      <w:r>
        <w:t>Steps and Transitions</w:t>
      </w:r>
      <w:bookmarkEnd w:id="24"/>
    </w:p>
    <w:p w:rsidR="00B95EA7" w:rsidRDefault="00B95EA7" w:rsidP="00335404">
      <w:pPr>
        <w:pStyle w:val="BodyText"/>
        <w:keepLines/>
      </w:pPr>
      <w:r>
        <w:t xml:space="preserve">To create a fluid user experience, the display should smoothly transition from one brightness setting to another. </w:t>
      </w:r>
      <w:r w:rsidR="00335404">
        <w:t xml:space="preserve">You </w:t>
      </w:r>
      <w:r>
        <w:t xml:space="preserve">should implement </w:t>
      </w:r>
      <w:r w:rsidR="00D328DA">
        <w:t xml:space="preserve">transitions </w:t>
      </w:r>
      <w:r>
        <w:t>in hardware by ramping display brightness o</w:t>
      </w:r>
      <w:r w:rsidRPr="003F0D2A">
        <w:t>v</w:t>
      </w:r>
      <w:r>
        <w:t>er a set of levels from the original value to the desired value over time when display brightness levels are set.</w:t>
      </w:r>
    </w:p>
    <w:p w:rsidR="00B95EA7" w:rsidRDefault="00B95EA7" w:rsidP="003F0D2A">
      <w:pPr>
        <w:pStyle w:val="BodyText"/>
      </w:pPr>
      <w:r>
        <w:t xml:space="preserve">The number of brightness levels </w:t>
      </w:r>
      <w:r w:rsidR="00D328DA">
        <w:t xml:space="preserve">that </w:t>
      </w:r>
      <w:r>
        <w:t xml:space="preserve">a display device </w:t>
      </w:r>
      <w:r w:rsidR="00D328DA">
        <w:t xml:space="preserve">exposes </w:t>
      </w:r>
      <w:r>
        <w:t>is important. ACPI supports 101 levels of brightness for displays (from 0 to 100 percent in 1</w:t>
      </w:r>
      <w:r w:rsidR="00D328DA">
        <w:t>-</w:t>
      </w:r>
      <w:r>
        <w:t xml:space="preserve">percent increments). </w:t>
      </w:r>
      <w:r w:rsidR="00D328DA">
        <w:t>We recommend e</w:t>
      </w:r>
      <w:r>
        <w:t>xposing the full range. If light sensors control the screen brightness or if the user control</w:t>
      </w:r>
      <w:r w:rsidR="00D328DA">
        <w:t>s</w:t>
      </w:r>
      <w:r>
        <w:t xml:space="preserve"> screen brightness with a slider, </w:t>
      </w:r>
      <w:r w:rsidR="00D328DA">
        <w:t>you c</w:t>
      </w:r>
      <w:r>
        <w:t xml:space="preserve">an </w:t>
      </w:r>
      <w:r w:rsidR="00D328DA">
        <w:t xml:space="preserve">obtain </w:t>
      </w:r>
      <w:r>
        <w:t xml:space="preserve">optimal brightness by using all </w:t>
      </w:r>
      <w:r w:rsidR="00D328DA">
        <w:t xml:space="preserve">available </w:t>
      </w:r>
      <w:r>
        <w:t>steps. If the user manipulat</w:t>
      </w:r>
      <w:r w:rsidR="00D328DA">
        <w:t>es</w:t>
      </w:r>
      <w:r>
        <w:t xml:space="preserve"> brightness </w:t>
      </w:r>
      <w:r w:rsidR="00D328DA">
        <w:t xml:space="preserve">by using </w:t>
      </w:r>
      <w:r>
        <w:t>function keys (incrementally raising or lowering the brightness levels)</w:t>
      </w:r>
      <w:r w:rsidR="00D328DA">
        <w:t>,</w:t>
      </w:r>
      <w:r>
        <w:t xml:space="preserve"> the screen brightness level is stepped up or down automatically in reasonable increments so that the number of </w:t>
      </w:r>
      <w:r w:rsidR="00D328DA">
        <w:t xml:space="preserve">required </w:t>
      </w:r>
      <w:r>
        <w:t>key presses is minimal. This manual stepping behavior is implemented in the Windows brightness control methods.</w:t>
      </w:r>
    </w:p>
    <w:p w:rsidR="00B95EA7" w:rsidRDefault="00B95EA7" w:rsidP="00A95FE2">
      <w:pPr>
        <w:pStyle w:val="Heading1"/>
      </w:pPr>
      <w:bookmarkStart w:id="25" w:name="_Toc222813668"/>
      <w:r>
        <w:t>Tuning and Configuring Adaptive Brightness Behavior</w:t>
      </w:r>
      <w:bookmarkEnd w:id="25"/>
    </w:p>
    <w:p w:rsidR="00C47C88" w:rsidRPr="00C47C88" w:rsidRDefault="00C47C88" w:rsidP="00C47C88">
      <w:pPr>
        <w:pStyle w:val="BodyText"/>
        <w:rPr>
          <w:rStyle w:val="Strong"/>
          <w:b w:val="0"/>
        </w:rPr>
      </w:pPr>
      <w:r w:rsidRPr="00C47C88">
        <w:rPr>
          <w:rStyle w:val="Strong"/>
          <w:b w:val="0"/>
        </w:rPr>
        <w:t>Before you read this section</w:t>
      </w:r>
      <w:r w:rsidR="00B86CB1">
        <w:rPr>
          <w:rStyle w:val="Strong"/>
          <w:b w:val="0"/>
        </w:rPr>
        <w:t>,</w:t>
      </w:r>
      <w:r w:rsidRPr="00C47C88">
        <w:rPr>
          <w:rStyle w:val="Strong"/>
          <w:b w:val="0"/>
        </w:rPr>
        <w:t xml:space="preserve"> it would be helpful to read the appropriate </w:t>
      </w:r>
      <w:r w:rsidR="00031AD0">
        <w:rPr>
          <w:rStyle w:val="Strong"/>
          <w:b w:val="0"/>
        </w:rPr>
        <w:t>ALS</w:t>
      </w:r>
      <w:r w:rsidRPr="00C47C88">
        <w:rPr>
          <w:rStyle w:val="Strong"/>
          <w:b w:val="0"/>
        </w:rPr>
        <w:t xml:space="preserve"> section in the latest ACPI specification. The </w:t>
      </w:r>
      <w:r w:rsidR="00D328DA">
        <w:rPr>
          <w:rStyle w:val="Strong"/>
          <w:b w:val="0"/>
        </w:rPr>
        <w:t xml:space="preserve">following </w:t>
      </w:r>
      <w:r w:rsidRPr="00C47C88">
        <w:rPr>
          <w:rStyle w:val="Strong"/>
          <w:b w:val="0"/>
        </w:rPr>
        <w:t xml:space="preserve">format for </w:t>
      </w:r>
      <w:r w:rsidR="006F21F0">
        <w:rPr>
          <w:rStyle w:val="Strong"/>
          <w:b w:val="0"/>
        </w:rPr>
        <w:t xml:space="preserve">ALR </w:t>
      </w:r>
      <w:r w:rsidRPr="00C47C88">
        <w:rPr>
          <w:rStyle w:val="Strong"/>
          <w:b w:val="0"/>
        </w:rPr>
        <w:t xml:space="preserve">curves is derived from </w:t>
      </w:r>
      <w:r w:rsidR="00D328DA">
        <w:rPr>
          <w:rStyle w:val="Strong"/>
          <w:b w:val="0"/>
        </w:rPr>
        <w:t xml:space="preserve">the current 3.0b </w:t>
      </w:r>
      <w:r w:rsidRPr="00C47C88">
        <w:rPr>
          <w:rStyle w:val="Strong"/>
          <w:b w:val="0"/>
        </w:rPr>
        <w:t>specification</w:t>
      </w:r>
      <w:r w:rsidR="00D328DA">
        <w:rPr>
          <w:rStyle w:val="Strong"/>
          <w:b w:val="0"/>
        </w:rPr>
        <w:t>, section 9.2.</w:t>
      </w:r>
    </w:p>
    <w:p w:rsidR="00B95EA7" w:rsidRDefault="00D328DA" w:rsidP="003F0D2A">
      <w:pPr>
        <w:pStyle w:val="BodyText"/>
      </w:pPr>
      <w:r>
        <w:t xml:space="preserve">You can </w:t>
      </w:r>
      <w:r w:rsidR="00E50F6E">
        <w:t>collect</w:t>
      </w:r>
      <w:r w:rsidR="00B95EA7">
        <w:t xml:space="preserve"> data to determine optimal screen brightness</w:t>
      </w:r>
      <w:r>
        <w:t xml:space="preserve"> in several ways</w:t>
      </w:r>
      <w:r w:rsidR="00B95EA7">
        <w:t xml:space="preserve">. This data can reflect the user’s brightness preference in </w:t>
      </w:r>
      <w:r w:rsidR="00E50F6E">
        <w:t>many different</w:t>
      </w:r>
      <w:r w:rsidR="00B95EA7">
        <w:t xml:space="preserve"> lighting conditions, or it can be calculated and measured based on required power consumption and corresponding battery life. In either case, an optimal user experience should be the result</w:t>
      </w:r>
      <w:r w:rsidR="00BE69F2">
        <w:t>,</w:t>
      </w:r>
      <w:r w:rsidR="00B95EA7">
        <w:t xml:space="preserve"> based on the needs of the intended user.</w:t>
      </w:r>
    </w:p>
    <w:p w:rsidR="00B95EA7" w:rsidRDefault="00B95EA7" w:rsidP="003F0D2A">
      <w:pPr>
        <w:pStyle w:val="BodyText"/>
      </w:pPr>
      <w:r>
        <w:t xml:space="preserve">In the following examples, we base our data and measurements on an optimal user experience </w:t>
      </w:r>
      <w:r w:rsidR="00D328DA">
        <w:t xml:space="preserve">on </w:t>
      </w:r>
      <w:r>
        <w:t>both screen readability and eye comfort.</w:t>
      </w:r>
    </w:p>
    <w:p w:rsidR="00B95EA7" w:rsidRDefault="00B95EA7" w:rsidP="003F0D2A">
      <w:pPr>
        <w:pStyle w:val="BodyText"/>
      </w:pPr>
      <w:r>
        <w:t>Screen brightness data varies</w:t>
      </w:r>
      <w:r w:rsidR="00E50F6E">
        <w:t>,</w:t>
      </w:r>
      <w:r>
        <w:t xml:space="preserve"> depending on the characteristics of the LCD panel. Depending on the output (maximum brightness) of the display, the user brightness preference (measured as a percentage of maximum brightness) can vary significantly. </w:t>
      </w:r>
      <w:r>
        <w:lastRenderedPageBreak/>
        <w:t xml:space="preserve">Consider a </w:t>
      </w:r>
      <w:r w:rsidR="00B86CB1">
        <w:t xml:space="preserve">portable computer </w:t>
      </w:r>
      <w:r>
        <w:t>that has a 200</w:t>
      </w:r>
      <w:r w:rsidR="00D328DA">
        <w:t>-</w:t>
      </w:r>
      <w:r>
        <w:t>nit (cd/m</w:t>
      </w:r>
      <w:r w:rsidRPr="00720034">
        <w:rPr>
          <w:vertAlign w:val="superscript"/>
        </w:rPr>
        <w:t>2</w:t>
      </w:r>
      <w:r>
        <w:t xml:space="preserve"> or candela</w:t>
      </w:r>
      <w:r w:rsidR="00D328DA">
        <w:t>-</w:t>
      </w:r>
      <w:r>
        <w:t>per</w:t>
      </w:r>
      <w:r w:rsidR="00D328DA">
        <w:t>-</w:t>
      </w:r>
      <w:r>
        <w:t>square</w:t>
      </w:r>
      <w:r w:rsidR="00D328DA">
        <w:t>-</w:t>
      </w:r>
      <w:r>
        <w:t xml:space="preserve">meter) display. In a particular lighting condition, the user’s brightness preference </w:t>
      </w:r>
      <w:r w:rsidR="00D328DA">
        <w:t xml:space="preserve">is </w:t>
      </w:r>
      <w:r>
        <w:t>80</w:t>
      </w:r>
      <w:r w:rsidR="00D328DA">
        <w:t> </w:t>
      </w:r>
      <w:r>
        <w:t>percent. If the laptop ha</w:t>
      </w:r>
      <w:r w:rsidR="00B86CB1">
        <w:t>s</w:t>
      </w:r>
      <w:r>
        <w:t xml:space="preserve"> a 400-nit display, in the same lighting conditions the same user would have a brightness preference of about 40 percent. When other display characteristics such as reflectivity, resolution, and overall size are considered, it is </w:t>
      </w:r>
      <w:r w:rsidR="00E50F6E">
        <w:t xml:space="preserve">obvious </w:t>
      </w:r>
      <w:r>
        <w:t xml:space="preserve">that optimal screen brightness data </w:t>
      </w:r>
      <w:r w:rsidR="00D328DA">
        <w:t xml:space="preserve">must </w:t>
      </w:r>
      <w:r>
        <w:t>be collected for each type of LCD panel.</w:t>
      </w:r>
    </w:p>
    <w:p w:rsidR="005B3592" w:rsidRDefault="00B95EA7" w:rsidP="003F0D2A">
      <w:pPr>
        <w:pStyle w:val="BodyText"/>
      </w:pPr>
      <w:r>
        <w:t xml:space="preserve">The following data was recorded with two identical laptops </w:t>
      </w:r>
      <w:r w:rsidR="00D328DA">
        <w:t xml:space="preserve">and </w:t>
      </w:r>
      <w:r>
        <w:t>involv</w:t>
      </w:r>
      <w:r w:rsidR="00D328DA">
        <w:t>e</w:t>
      </w:r>
      <w:r w:rsidR="00B86CB1">
        <w:t>s</w:t>
      </w:r>
      <w:r>
        <w:t xml:space="preserve"> many different users. </w:t>
      </w:r>
      <w:r w:rsidR="00D328DA">
        <w:t xml:space="preserve">We </w:t>
      </w:r>
      <w:r>
        <w:t>collect</w:t>
      </w:r>
      <w:r w:rsidR="00D328DA">
        <w:t>ed</w:t>
      </w:r>
      <w:r>
        <w:t xml:space="preserve"> the data </w:t>
      </w:r>
      <w:r w:rsidR="00D328DA">
        <w:t xml:space="preserve">by asking </w:t>
      </w:r>
      <w:r>
        <w:t xml:space="preserve">users </w:t>
      </w:r>
      <w:r w:rsidR="00B86CB1">
        <w:t xml:space="preserve">to </w:t>
      </w:r>
      <w:r>
        <w:t>read a document under controlled lighting conditions where the overall ambient light level was incrementally increased, with time allowed for the users’ eyes to adjust before each illuminance change.</w:t>
      </w:r>
    </w:p>
    <w:p w:rsidR="00B95EA7" w:rsidRPr="00156C17" w:rsidRDefault="00B95EA7" w:rsidP="00C47C88">
      <w:pPr>
        <w:pStyle w:val="TableHead"/>
      </w:pPr>
      <w:r>
        <w:t xml:space="preserve">Table 3: Example </w:t>
      </w:r>
      <w:r w:rsidR="00D328DA">
        <w:t>U</w:t>
      </w:r>
      <w:r>
        <w:t xml:space="preserve">ser </w:t>
      </w:r>
      <w:r w:rsidR="00D328DA">
        <w:t>B</w:t>
      </w:r>
      <w:r>
        <w:t xml:space="preserve">rightness </w:t>
      </w:r>
      <w:r w:rsidR="00D328DA">
        <w:t>P</w:t>
      </w:r>
      <w:r>
        <w:t xml:space="preserve">reference </w:t>
      </w:r>
      <w:r w:rsidR="00E42F86">
        <w:t>D</w:t>
      </w:r>
      <w:r w:rsidRPr="00156C17">
        <w:t>ata</w:t>
      </w:r>
    </w:p>
    <w:tbl>
      <w:tblPr>
        <w:tblW w:w="7128" w:type="dxa"/>
        <w:tblBorders>
          <w:top w:val="single" w:sz="4" w:space="0" w:color="auto"/>
          <w:bottom w:val="single" w:sz="4" w:space="0" w:color="auto"/>
          <w:insideH w:val="single" w:sz="4" w:space="0" w:color="BFBFBF"/>
          <w:insideV w:val="single" w:sz="4" w:space="0" w:color="BFBFBF"/>
        </w:tblBorders>
        <w:tblLook w:val="04A0"/>
      </w:tblPr>
      <w:tblGrid>
        <w:gridCol w:w="2448"/>
        <w:gridCol w:w="2340"/>
        <w:gridCol w:w="2340"/>
      </w:tblGrid>
      <w:tr w:rsidR="00B95EA7" w:rsidRPr="00AC3206" w:rsidTr="00AC3206">
        <w:trPr>
          <w:cantSplit/>
          <w:trHeight w:val="20"/>
          <w:tblHeader/>
        </w:trPr>
        <w:tc>
          <w:tcPr>
            <w:tcW w:w="2448" w:type="dxa"/>
            <w:tcBorders>
              <w:top w:val="single" w:sz="4" w:space="0" w:color="auto"/>
              <w:left w:val="nil"/>
              <w:bottom w:val="single" w:sz="4" w:space="0" w:color="auto"/>
              <w:right w:val="nil"/>
              <w:tl2br w:val="nil"/>
              <w:tr2bl w:val="nil"/>
            </w:tcBorders>
            <w:shd w:val="clear" w:color="auto" w:fill="C6D9F1" w:themeFill="text2" w:themeFillTint="33"/>
          </w:tcPr>
          <w:p w:rsidR="00B95EA7" w:rsidRPr="00AC3206" w:rsidRDefault="00B95EA7" w:rsidP="00705B43">
            <w:pPr>
              <w:keepNext/>
              <w:jc w:val="center"/>
              <w:rPr>
                <w:rFonts w:asciiTheme="minorHAnsi" w:eastAsiaTheme="minorHAnsi" w:hAnsiTheme="minorHAnsi" w:cs="Calibri"/>
                <w:b/>
                <w:bCs/>
                <w:color w:val="000000"/>
                <w:sz w:val="20"/>
                <w:szCs w:val="20"/>
              </w:rPr>
            </w:pPr>
            <w:r w:rsidRPr="00AC3206">
              <w:rPr>
                <w:rFonts w:asciiTheme="minorHAnsi" w:eastAsiaTheme="minorHAnsi" w:hAnsiTheme="minorHAnsi" w:cs="Calibri"/>
                <w:b/>
                <w:bCs/>
                <w:color w:val="000000"/>
                <w:sz w:val="20"/>
                <w:szCs w:val="20"/>
              </w:rPr>
              <w:t xml:space="preserve">Ambient </w:t>
            </w:r>
            <w:r w:rsidR="00D328DA">
              <w:rPr>
                <w:rFonts w:asciiTheme="minorHAnsi" w:eastAsiaTheme="minorHAnsi" w:hAnsiTheme="minorHAnsi" w:cs="Calibri"/>
                <w:b/>
                <w:bCs/>
                <w:color w:val="000000"/>
                <w:sz w:val="20"/>
                <w:szCs w:val="20"/>
              </w:rPr>
              <w:t>l</w:t>
            </w:r>
            <w:r w:rsidRPr="00AC3206">
              <w:rPr>
                <w:rFonts w:asciiTheme="minorHAnsi" w:eastAsiaTheme="minorHAnsi" w:hAnsiTheme="minorHAnsi" w:cs="Calibri"/>
                <w:b/>
                <w:bCs/>
                <w:color w:val="000000"/>
                <w:sz w:val="20"/>
                <w:szCs w:val="20"/>
              </w:rPr>
              <w:t xml:space="preserve">ight </w:t>
            </w:r>
            <w:r w:rsidR="00D328DA">
              <w:rPr>
                <w:rFonts w:asciiTheme="minorHAnsi" w:eastAsiaTheme="minorHAnsi" w:hAnsiTheme="minorHAnsi" w:cs="Calibri"/>
                <w:b/>
                <w:bCs/>
                <w:color w:val="000000"/>
                <w:sz w:val="20"/>
                <w:szCs w:val="20"/>
              </w:rPr>
              <w:t>l</w:t>
            </w:r>
            <w:r w:rsidRPr="00AC3206">
              <w:rPr>
                <w:rFonts w:asciiTheme="minorHAnsi" w:eastAsiaTheme="minorHAnsi" w:hAnsiTheme="minorHAnsi" w:cs="Calibri"/>
                <w:b/>
                <w:bCs/>
                <w:color w:val="000000"/>
                <w:sz w:val="20"/>
                <w:szCs w:val="20"/>
              </w:rPr>
              <w:t>evel (lux)</w:t>
            </w:r>
          </w:p>
        </w:tc>
        <w:tc>
          <w:tcPr>
            <w:tcW w:w="2340" w:type="dxa"/>
            <w:tcBorders>
              <w:top w:val="single" w:sz="4" w:space="0" w:color="auto"/>
              <w:left w:val="nil"/>
              <w:bottom w:val="single" w:sz="4" w:space="0" w:color="auto"/>
              <w:right w:val="nil"/>
              <w:tl2br w:val="nil"/>
              <w:tr2bl w:val="nil"/>
            </w:tcBorders>
            <w:shd w:val="clear" w:color="auto" w:fill="C6D9F1" w:themeFill="text2" w:themeFillTint="33"/>
          </w:tcPr>
          <w:p w:rsidR="00B95EA7" w:rsidRPr="00AC3206" w:rsidRDefault="00B95EA7" w:rsidP="00705B43">
            <w:pPr>
              <w:keepNext/>
              <w:jc w:val="center"/>
              <w:rPr>
                <w:rFonts w:asciiTheme="minorHAnsi" w:eastAsiaTheme="minorHAnsi" w:hAnsiTheme="minorHAnsi" w:cs="Calibri"/>
                <w:b/>
                <w:bCs/>
                <w:color w:val="000000"/>
                <w:sz w:val="20"/>
                <w:szCs w:val="20"/>
              </w:rPr>
            </w:pPr>
            <w:r w:rsidRPr="00AC3206">
              <w:rPr>
                <w:rFonts w:asciiTheme="minorHAnsi" w:eastAsiaTheme="minorHAnsi" w:hAnsiTheme="minorHAnsi" w:cs="Calibri"/>
                <w:b/>
                <w:bCs/>
                <w:color w:val="000000"/>
                <w:sz w:val="20"/>
                <w:szCs w:val="20"/>
              </w:rPr>
              <w:t xml:space="preserve">Optimal </w:t>
            </w:r>
            <w:r w:rsidR="00D328DA">
              <w:rPr>
                <w:rFonts w:asciiTheme="minorHAnsi" w:eastAsiaTheme="minorHAnsi" w:hAnsiTheme="minorHAnsi" w:cs="Calibri"/>
                <w:b/>
                <w:bCs/>
                <w:color w:val="000000"/>
                <w:sz w:val="20"/>
                <w:szCs w:val="20"/>
              </w:rPr>
              <w:t>s</w:t>
            </w:r>
            <w:r w:rsidRPr="00AC3206">
              <w:rPr>
                <w:rFonts w:asciiTheme="minorHAnsi" w:eastAsiaTheme="minorHAnsi" w:hAnsiTheme="minorHAnsi" w:cs="Calibri"/>
                <w:b/>
                <w:bCs/>
                <w:color w:val="000000"/>
                <w:sz w:val="20"/>
                <w:szCs w:val="20"/>
              </w:rPr>
              <w:t xml:space="preserve">creen </w:t>
            </w:r>
            <w:r w:rsidR="00D328DA">
              <w:rPr>
                <w:rFonts w:asciiTheme="minorHAnsi" w:eastAsiaTheme="minorHAnsi" w:hAnsiTheme="minorHAnsi" w:cs="Calibri"/>
                <w:b/>
                <w:bCs/>
                <w:color w:val="000000"/>
                <w:sz w:val="20"/>
                <w:szCs w:val="20"/>
              </w:rPr>
              <w:t>b</w:t>
            </w:r>
            <w:r w:rsidRPr="00AC3206">
              <w:rPr>
                <w:rFonts w:asciiTheme="minorHAnsi" w:eastAsiaTheme="minorHAnsi" w:hAnsiTheme="minorHAnsi" w:cs="Calibri"/>
                <w:b/>
                <w:bCs/>
                <w:color w:val="000000"/>
                <w:sz w:val="20"/>
                <w:szCs w:val="20"/>
              </w:rPr>
              <w:t>rightness</w:t>
            </w:r>
            <w:r w:rsidR="00D328DA">
              <w:rPr>
                <w:rFonts w:asciiTheme="minorHAnsi" w:eastAsiaTheme="minorHAnsi" w:hAnsiTheme="minorHAnsi" w:cs="Calibri"/>
                <w:b/>
                <w:bCs/>
                <w:color w:val="000000"/>
                <w:sz w:val="20"/>
                <w:szCs w:val="20"/>
              </w:rPr>
              <w:br/>
              <w:t>(percent)</w:t>
            </w:r>
          </w:p>
        </w:tc>
        <w:tc>
          <w:tcPr>
            <w:tcW w:w="2340" w:type="dxa"/>
            <w:tcBorders>
              <w:top w:val="single" w:sz="4" w:space="0" w:color="auto"/>
              <w:left w:val="nil"/>
              <w:bottom w:val="single" w:sz="4" w:space="0" w:color="auto"/>
              <w:right w:val="nil"/>
              <w:tl2br w:val="nil"/>
              <w:tr2bl w:val="nil"/>
            </w:tcBorders>
            <w:shd w:val="clear" w:color="auto" w:fill="C6D9F1" w:themeFill="text2" w:themeFillTint="33"/>
          </w:tcPr>
          <w:p w:rsidR="00B95EA7" w:rsidRPr="00AC3206" w:rsidRDefault="00B95EA7" w:rsidP="00705B43">
            <w:pPr>
              <w:keepNext/>
              <w:jc w:val="center"/>
              <w:rPr>
                <w:rFonts w:asciiTheme="minorHAnsi" w:eastAsiaTheme="minorHAnsi" w:hAnsiTheme="minorHAnsi" w:cs="Calibri"/>
                <w:b/>
                <w:bCs/>
                <w:color w:val="000000"/>
                <w:sz w:val="20"/>
                <w:szCs w:val="20"/>
              </w:rPr>
            </w:pPr>
            <w:r w:rsidRPr="00AC3206">
              <w:rPr>
                <w:rFonts w:asciiTheme="minorHAnsi" w:eastAsiaTheme="minorHAnsi" w:hAnsiTheme="minorHAnsi" w:cs="Calibri"/>
                <w:b/>
                <w:bCs/>
                <w:color w:val="000000"/>
                <w:sz w:val="20"/>
                <w:szCs w:val="20"/>
              </w:rPr>
              <w:t xml:space="preserve">Optimal </w:t>
            </w:r>
            <w:r w:rsidR="00D328DA">
              <w:rPr>
                <w:rFonts w:asciiTheme="minorHAnsi" w:eastAsiaTheme="minorHAnsi" w:hAnsiTheme="minorHAnsi" w:cs="Calibri"/>
                <w:b/>
                <w:bCs/>
                <w:color w:val="000000"/>
                <w:sz w:val="20"/>
                <w:szCs w:val="20"/>
              </w:rPr>
              <w:t>s</w:t>
            </w:r>
            <w:r w:rsidRPr="00AC3206">
              <w:rPr>
                <w:rFonts w:asciiTheme="minorHAnsi" w:eastAsiaTheme="minorHAnsi" w:hAnsiTheme="minorHAnsi" w:cs="Calibri"/>
                <w:b/>
                <w:bCs/>
                <w:color w:val="000000"/>
                <w:sz w:val="20"/>
                <w:szCs w:val="20"/>
              </w:rPr>
              <w:t xml:space="preserve">creen </w:t>
            </w:r>
            <w:r w:rsidR="00D328DA">
              <w:rPr>
                <w:rFonts w:asciiTheme="minorHAnsi" w:eastAsiaTheme="minorHAnsi" w:hAnsiTheme="minorHAnsi" w:cs="Calibri"/>
                <w:b/>
                <w:bCs/>
                <w:color w:val="000000"/>
                <w:sz w:val="20"/>
                <w:szCs w:val="20"/>
              </w:rPr>
              <w:t>b</w:t>
            </w:r>
            <w:r w:rsidRPr="00AC3206">
              <w:rPr>
                <w:rFonts w:asciiTheme="minorHAnsi" w:eastAsiaTheme="minorHAnsi" w:hAnsiTheme="minorHAnsi" w:cs="Calibri"/>
                <w:b/>
                <w:bCs/>
                <w:color w:val="000000"/>
                <w:sz w:val="20"/>
                <w:szCs w:val="20"/>
              </w:rPr>
              <w:t>rightness</w:t>
            </w:r>
            <w:r w:rsidR="00D328DA">
              <w:rPr>
                <w:rFonts w:asciiTheme="minorHAnsi" w:eastAsiaTheme="minorHAnsi" w:hAnsiTheme="minorHAnsi" w:cs="Calibri"/>
                <w:b/>
                <w:bCs/>
                <w:color w:val="000000"/>
                <w:sz w:val="20"/>
                <w:szCs w:val="20"/>
              </w:rPr>
              <w:br/>
            </w:r>
            <w:r w:rsidRPr="00AC3206">
              <w:rPr>
                <w:rFonts w:asciiTheme="minorHAnsi" w:eastAsiaTheme="minorHAnsi" w:hAnsiTheme="minorHAnsi" w:cs="Calibri"/>
                <w:b/>
                <w:bCs/>
                <w:color w:val="000000"/>
                <w:sz w:val="20"/>
                <w:szCs w:val="20"/>
              </w:rPr>
              <w:t>(nits, or candelas per square meter)</w:t>
            </w:r>
          </w:p>
        </w:tc>
      </w:tr>
      <w:tr w:rsidR="00B95EA7" w:rsidRPr="00AC3206" w:rsidTr="00AC3206">
        <w:trPr>
          <w:cantSplit/>
          <w:trHeight w:val="20"/>
        </w:trPr>
        <w:tc>
          <w:tcPr>
            <w:tcW w:w="2448" w:type="dxa"/>
            <w:noWrap/>
          </w:tcPr>
          <w:p w:rsidR="00B95EA7" w:rsidRPr="00AC3206" w:rsidRDefault="00D328DA" w:rsidP="00D328DA">
            <w:pPr>
              <w:tabs>
                <w:tab w:val="right" w:pos="1440"/>
              </w:tabs>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ab/>
            </w:r>
            <w:r w:rsidR="00B95EA7" w:rsidRPr="00AC3206">
              <w:rPr>
                <w:rFonts w:asciiTheme="minorHAnsi" w:eastAsiaTheme="minorHAnsi" w:hAnsiTheme="minorHAnsi" w:cs="Calibri"/>
                <w:color w:val="000000"/>
                <w:sz w:val="20"/>
                <w:szCs w:val="20"/>
              </w:rPr>
              <w:t>1</w:t>
            </w:r>
          </w:p>
        </w:tc>
        <w:tc>
          <w:tcPr>
            <w:tcW w:w="2340" w:type="dxa"/>
            <w:noWrap/>
          </w:tcPr>
          <w:p w:rsidR="00B95EA7" w:rsidRPr="00AC3206" w:rsidRDefault="00B86CB1" w:rsidP="00D328DA">
            <w:pPr>
              <w:jc w:val="center"/>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 xml:space="preserve"> </w:t>
            </w:r>
            <w:r w:rsidR="00B95EA7" w:rsidRPr="00AC3206">
              <w:rPr>
                <w:rFonts w:asciiTheme="minorHAnsi" w:eastAsiaTheme="minorHAnsi" w:hAnsiTheme="minorHAnsi" w:cs="Calibri"/>
                <w:color w:val="000000"/>
                <w:sz w:val="20"/>
                <w:szCs w:val="20"/>
              </w:rPr>
              <w:t>35</w:t>
            </w:r>
          </w:p>
        </w:tc>
        <w:tc>
          <w:tcPr>
            <w:tcW w:w="2340" w:type="dxa"/>
          </w:tcPr>
          <w:p w:rsidR="00B95EA7" w:rsidRPr="00AC3206" w:rsidRDefault="00B86CB1" w:rsidP="00D328DA">
            <w:pPr>
              <w:jc w:val="center"/>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 xml:space="preserve">  </w:t>
            </w:r>
            <w:r w:rsidR="00B95EA7" w:rsidRPr="00AC3206">
              <w:rPr>
                <w:rFonts w:asciiTheme="minorHAnsi" w:eastAsiaTheme="minorHAnsi" w:hAnsiTheme="minorHAnsi" w:cs="Calibri"/>
                <w:color w:val="000000"/>
                <w:sz w:val="20"/>
                <w:szCs w:val="20"/>
              </w:rPr>
              <w:t>52.7548</w:t>
            </w:r>
          </w:p>
        </w:tc>
      </w:tr>
      <w:tr w:rsidR="00B95EA7" w:rsidRPr="00AC3206" w:rsidTr="00AC3206">
        <w:trPr>
          <w:cantSplit/>
          <w:trHeight w:val="20"/>
        </w:trPr>
        <w:tc>
          <w:tcPr>
            <w:tcW w:w="2448" w:type="dxa"/>
            <w:noWrap/>
          </w:tcPr>
          <w:p w:rsidR="00B95EA7" w:rsidRPr="00AC3206" w:rsidRDefault="00D328DA" w:rsidP="00D328DA">
            <w:pPr>
              <w:tabs>
                <w:tab w:val="right" w:pos="1440"/>
              </w:tabs>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ab/>
            </w:r>
            <w:r w:rsidR="00B95EA7" w:rsidRPr="00AC3206">
              <w:rPr>
                <w:rFonts w:asciiTheme="minorHAnsi" w:eastAsiaTheme="minorHAnsi" w:hAnsiTheme="minorHAnsi" w:cs="Calibri"/>
                <w:color w:val="000000"/>
                <w:sz w:val="20"/>
                <w:szCs w:val="20"/>
              </w:rPr>
              <w:t>9</w:t>
            </w:r>
          </w:p>
        </w:tc>
        <w:tc>
          <w:tcPr>
            <w:tcW w:w="2340" w:type="dxa"/>
            <w:noWrap/>
          </w:tcPr>
          <w:p w:rsidR="00B95EA7" w:rsidRPr="00AC3206" w:rsidRDefault="00B86CB1" w:rsidP="00D328DA">
            <w:pPr>
              <w:jc w:val="center"/>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 xml:space="preserve"> </w:t>
            </w:r>
            <w:r w:rsidR="00B95EA7" w:rsidRPr="00AC3206">
              <w:rPr>
                <w:rFonts w:asciiTheme="minorHAnsi" w:eastAsiaTheme="minorHAnsi" w:hAnsiTheme="minorHAnsi" w:cs="Calibri"/>
                <w:color w:val="000000"/>
                <w:sz w:val="20"/>
                <w:szCs w:val="20"/>
              </w:rPr>
              <w:t>42</w:t>
            </w:r>
          </w:p>
        </w:tc>
        <w:tc>
          <w:tcPr>
            <w:tcW w:w="2340" w:type="dxa"/>
          </w:tcPr>
          <w:p w:rsidR="00B95EA7" w:rsidRPr="00AC3206" w:rsidRDefault="00B86CB1" w:rsidP="00D328DA">
            <w:pPr>
              <w:jc w:val="center"/>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 xml:space="preserve">  </w:t>
            </w:r>
            <w:r w:rsidR="00B95EA7" w:rsidRPr="00AC3206">
              <w:rPr>
                <w:rFonts w:asciiTheme="minorHAnsi" w:eastAsiaTheme="minorHAnsi" w:hAnsiTheme="minorHAnsi" w:cs="Calibri"/>
                <w:color w:val="000000"/>
                <w:sz w:val="20"/>
                <w:szCs w:val="20"/>
              </w:rPr>
              <w:t>63.3444</w:t>
            </w:r>
          </w:p>
        </w:tc>
      </w:tr>
      <w:tr w:rsidR="00B95EA7" w:rsidRPr="00AC3206" w:rsidTr="00AC3206">
        <w:trPr>
          <w:cantSplit/>
          <w:trHeight w:val="20"/>
        </w:trPr>
        <w:tc>
          <w:tcPr>
            <w:tcW w:w="2448" w:type="dxa"/>
            <w:noWrap/>
          </w:tcPr>
          <w:p w:rsidR="00B95EA7" w:rsidRPr="00AC3206" w:rsidRDefault="00D328DA" w:rsidP="00D328DA">
            <w:pPr>
              <w:tabs>
                <w:tab w:val="right" w:pos="1440"/>
              </w:tabs>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ab/>
            </w:r>
            <w:r w:rsidR="00B95EA7" w:rsidRPr="00AC3206">
              <w:rPr>
                <w:rFonts w:asciiTheme="minorHAnsi" w:eastAsiaTheme="minorHAnsi" w:hAnsiTheme="minorHAnsi" w:cs="Calibri"/>
                <w:color w:val="000000"/>
                <w:sz w:val="20"/>
                <w:szCs w:val="20"/>
              </w:rPr>
              <w:t>38</w:t>
            </w:r>
          </w:p>
        </w:tc>
        <w:tc>
          <w:tcPr>
            <w:tcW w:w="2340" w:type="dxa"/>
            <w:noWrap/>
          </w:tcPr>
          <w:p w:rsidR="00B95EA7" w:rsidRPr="00AC3206" w:rsidRDefault="00B86CB1" w:rsidP="00D328DA">
            <w:pPr>
              <w:jc w:val="center"/>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 xml:space="preserve"> </w:t>
            </w:r>
            <w:r w:rsidR="00B95EA7" w:rsidRPr="00AC3206">
              <w:rPr>
                <w:rFonts w:asciiTheme="minorHAnsi" w:eastAsiaTheme="minorHAnsi" w:hAnsiTheme="minorHAnsi" w:cs="Calibri"/>
                <w:color w:val="000000"/>
                <w:sz w:val="20"/>
                <w:szCs w:val="20"/>
              </w:rPr>
              <w:t>53</w:t>
            </w:r>
          </w:p>
        </w:tc>
        <w:tc>
          <w:tcPr>
            <w:tcW w:w="2340" w:type="dxa"/>
          </w:tcPr>
          <w:p w:rsidR="00B95EA7" w:rsidRPr="00AC3206" w:rsidRDefault="00B86CB1" w:rsidP="00D328DA">
            <w:pPr>
              <w:jc w:val="center"/>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 xml:space="preserve">  </w:t>
            </w:r>
            <w:r w:rsidR="00B95EA7" w:rsidRPr="00AC3206">
              <w:rPr>
                <w:rFonts w:asciiTheme="minorHAnsi" w:eastAsiaTheme="minorHAnsi" w:hAnsiTheme="minorHAnsi" w:cs="Calibri"/>
                <w:color w:val="000000"/>
                <w:sz w:val="20"/>
                <w:szCs w:val="20"/>
              </w:rPr>
              <w:t>79.9852</w:t>
            </w:r>
          </w:p>
        </w:tc>
      </w:tr>
      <w:tr w:rsidR="00B95EA7" w:rsidRPr="00AC3206" w:rsidTr="00AC3206">
        <w:trPr>
          <w:cantSplit/>
          <w:trHeight w:val="20"/>
        </w:trPr>
        <w:tc>
          <w:tcPr>
            <w:tcW w:w="2448" w:type="dxa"/>
            <w:noWrap/>
          </w:tcPr>
          <w:p w:rsidR="00B95EA7" w:rsidRPr="00AC3206" w:rsidRDefault="00D328DA" w:rsidP="00D328DA">
            <w:pPr>
              <w:tabs>
                <w:tab w:val="right" w:pos="1440"/>
              </w:tabs>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ab/>
            </w:r>
            <w:r w:rsidR="00B95EA7" w:rsidRPr="00AC3206">
              <w:rPr>
                <w:rFonts w:asciiTheme="minorHAnsi" w:eastAsiaTheme="minorHAnsi" w:hAnsiTheme="minorHAnsi" w:cs="Calibri"/>
                <w:color w:val="000000"/>
                <w:sz w:val="20"/>
                <w:szCs w:val="20"/>
              </w:rPr>
              <w:t>65</w:t>
            </w:r>
          </w:p>
        </w:tc>
        <w:tc>
          <w:tcPr>
            <w:tcW w:w="2340" w:type="dxa"/>
            <w:noWrap/>
          </w:tcPr>
          <w:p w:rsidR="00B95EA7" w:rsidRPr="00AC3206" w:rsidRDefault="00B86CB1" w:rsidP="00D328DA">
            <w:pPr>
              <w:jc w:val="center"/>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 xml:space="preserve"> </w:t>
            </w:r>
            <w:r w:rsidR="00B95EA7" w:rsidRPr="00AC3206">
              <w:rPr>
                <w:rFonts w:asciiTheme="minorHAnsi" w:eastAsiaTheme="minorHAnsi" w:hAnsiTheme="minorHAnsi" w:cs="Calibri"/>
                <w:color w:val="000000"/>
                <w:sz w:val="20"/>
                <w:szCs w:val="20"/>
              </w:rPr>
              <w:t>71</w:t>
            </w:r>
          </w:p>
        </w:tc>
        <w:tc>
          <w:tcPr>
            <w:tcW w:w="2340" w:type="dxa"/>
          </w:tcPr>
          <w:p w:rsidR="00B95EA7" w:rsidRPr="00AC3206" w:rsidRDefault="00B95EA7" w:rsidP="00D328DA">
            <w:pPr>
              <w:jc w:val="cente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107.2156</w:t>
            </w:r>
          </w:p>
        </w:tc>
      </w:tr>
      <w:tr w:rsidR="00B95EA7" w:rsidRPr="00AC3206" w:rsidTr="00AC3206">
        <w:trPr>
          <w:cantSplit/>
          <w:trHeight w:val="20"/>
        </w:trPr>
        <w:tc>
          <w:tcPr>
            <w:tcW w:w="2448" w:type="dxa"/>
            <w:noWrap/>
          </w:tcPr>
          <w:p w:rsidR="00B95EA7" w:rsidRPr="00AC3206" w:rsidRDefault="00D328DA" w:rsidP="00D328DA">
            <w:pPr>
              <w:tabs>
                <w:tab w:val="right" w:pos="1440"/>
              </w:tabs>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ab/>
            </w:r>
            <w:r w:rsidR="00B95EA7" w:rsidRPr="00AC3206">
              <w:rPr>
                <w:rFonts w:asciiTheme="minorHAnsi" w:eastAsiaTheme="minorHAnsi" w:hAnsiTheme="minorHAnsi" w:cs="Calibri"/>
                <w:color w:val="000000"/>
                <w:sz w:val="20"/>
                <w:szCs w:val="20"/>
              </w:rPr>
              <w:t>146</w:t>
            </w:r>
          </w:p>
        </w:tc>
        <w:tc>
          <w:tcPr>
            <w:tcW w:w="2340" w:type="dxa"/>
            <w:noWrap/>
          </w:tcPr>
          <w:p w:rsidR="00B95EA7" w:rsidRPr="00AC3206" w:rsidRDefault="00B86CB1" w:rsidP="00D328DA">
            <w:pPr>
              <w:jc w:val="center"/>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 xml:space="preserve"> </w:t>
            </w:r>
            <w:r w:rsidR="00B95EA7" w:rsidRPr="00AC3206">
              <w:rPr>
                <w:rFonts w:asciiTheme="minorHAnsi" w:eastAsiaTheme="minorHAnsi" w:hAnsiTheme="minorHAnsi" w:cs="Calibri"/>
                <w:color w:val="000000"/>
                <w:sz w:val="20"/>
                <w:szCs w:val="20"/>
              </w:rPr>
              <w:t>76</w:t>
            </w:r>
          </w:p>
        </w:tc>
        <w:tc>
          <w:tcPr>
            <w:tcW w:w="2340" w:type="dxa"/>
          </w:tcPr>
          <w:p w:rsidR="00B95EA7" w:rsidRPr="00AC3206" w:rsidRDefault="00B95EA7" w:rsidP="00D328DA">
            <w:pPr>
              <w:jc w:val="cente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114.7796</w:t>
            </w:r>
          </w:p>
        </w:tc>
      </w:tr>
      <w:tr w:rsidR="00B95EA7" w:rsidRPr="00AC3206" w:rsidTr="00AC3206">
        <w:trPr>
          <w:cantSplit/>
          <w:trHeight w:val="20"/>
        </w:trPr>
        <w:tc>
          <w:tcPr>
            <w:tcW w:w="2448" w:type="dxa"/>
            <w:noWrap/>
          </w:tcPr>
          <w:p w:rsidR="00B95EA7" w:rsidRPr="00AC3206" w:rsidRDefault="00D328DA" w:rsidP="00D328DA">
            <w:pPr>
              <w:tabs>
                <w:tab w:val="right" w:pos="1440"/>
              </w:tabs>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ab/>
            </w:r>
            <w:r w:rsidR="00B95EA7" w:rsidRPr="00AC3206">
              <w:rPr>
                <w:rFonts w:asciiTheme="minorHAnsi" w:eastAsiaTheme="minorHAnsi" w:hAnsiTheme="minorHAnsi" w:cs="Calibri"/>
                <w:color w:val="000000"/>
                <w:sz w:val="20"/>
                <w:szCs w:val="20"/>
              </w:rPr>
              <w:t>296</w:t>
            </w:r>
          </w:p>
        </w:tc>
        <w:tc>
          <w:tcPr>
            <w:tcW w:w="2340" w:type="dxa"/>
            <w:noWrap/>
          </w:tcPr>
          <w:p w:rsidR="00B95EA7" w:rsidRPr="00AC3206" w:rsidRDefault="00B86CB1" w:rsidP="00D328DA">
            <w:pPr>
              <w:jc w:val="center"/>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 xml:space="preserve"> </w:t>
            </w:r>
            <w:r w:rsidR="00B95EA7" w:rsidRPr="00AC3206">
              <w:rPr>
                <w:rFonts w:asciiTheme="minorHAnsi" w:eastAsiaTheme="minorHAnsi" w:hAnsiTheme="minorHAnsi" w:cs="Calibri"/>
                <w:color w:val="000000"/>
                <w:sz w:val="20"/>
                <w:szCs w:val="20"/>
              </w:rPr>
              <w:t>85</w:t>
            </w:r>
          </w:p>
        </w:tc>
        <w:tc>
          <w:tcPr>
            <w:tcW w:w="2340" w:type="dxa"/>
          </w:tcPr>
          <w:p w:rsidR="00B95EA7" w:rsidRPr="00AC3206" w:rsidRDefault="00B95EA7" w:rsidP="00D328DA">
            <w:pPr>
              <w:jc w:val="cente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128.3948</w:t>
            </w:r>
          </w:p>
        </w:tc>
      </w:tr>
      <w:tr w:rsidR="00B95EA7" w:rsidRPr="00AC3206" w:rsidTr="00AC3206">
        <w:trPr>
          <w:cantSplit/>
          <w:trHeight w:val="20"/>
        </w:trPr>
        <w:tc>
          <w:tcPr>
            <w:tcW w:w="2448" w:type="dxa"/>
            <w:noWrap/>
          </w:tcPr>
          <w:p w:rsidR="00B95EA7" w:rsidRPr="00AC3206" w:rsidRDefault="00D328DA" w:rsidP="00D328DA">
            <w:pPr>
              <w:tabs>
                <w:tab w:val="right" w:pos="1440"/>
              </w:tabs>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ab/>
            </w:r>
            <w:r w:rsidR="00B95EA7" w:rsidRPr="00AC3206">
              <w:rPr>
                <w:rFonts w:asciiTheme="minorHAnsi" w:eastAsiaTheme="minorHAnsi" w:hAnsiTheme="minorHAnsi" w:cs="Calibri"/>
                <w:color w:val="000000"/>
                <w:sz w:val="20"/>
                <w:szCs w:val="20"/>
              </w:rPr>
              <w:t>545</w:t>
            </w:r>
          </w:p>
        </w:tc>
        <w:tc>
          <w:tcPr>
            <w:tcW w:w="2340" w:type="dxa"/>
            <w:noWrap/>
          </w:tcPr>
          <w:p w:rsidR="00B95EA7" w:rsidRPr="00AC3206" w:rsidRDefault="00B86CB1" w:rsidP="00D328DA">
            <w:pPr>
              <w:jc w:val="center"/>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 xml:space="preserve"> </w:t>
            </w:r>
            <w:r w:rsidR="00B95EA7" w:rsidRPr="00AC3206">
              <w:rPr>
                <w:rFonts w:asciiTheme="minorHAnsi" w:eastAsiaTheme="minorHAnsi" w:hAnsiTheme="minorHAnsi" w:cs="Calibri"/>
                <w:color w:val="000000"/>
                <w:sz w:val="20"/>
                <w:szCs w:val="20"/>
              </w:rPr>
              <w:t>93</w:t>
            </w:r>
          </w:p>
        </w:tc>
        <w:tc>
          <w:tcPr>
            <w:tcW w:w="2340" w:type="dxa"/>
          </w:tcPr>
          <w:p w:rsidR="00B95EA7" w:rsidRPr="00AC3206" w:rsidRDefault="00B95EA7" w:rsidP="00D328DA">
            <w:pPr>
              <w:jc w:val="cente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140.4972</w:t>
            </w:r>
          </w:p>
        </w:tc>
      </w:tr>
      <w:tr w:rsidR="00B95EA7" w:rsidRPr="00AC3206" w:rsidTr="00AC3206">
        <w:trPr>
          <w:cantSplit/>
          <w:trHeight w:val="20"/>
        </w:trPr>
        <w:tc>
          <w:tcPr>
            <w:tcW w:w="2448" w:type="dxa"/>
            <w:noWrap/>
          </w:tcPr>
          <w:p w:rsidR="00B95EA7" w:rsidRPr="00AC3206" w:rsidRDefault="00D328DA" w:rsidP="00D328DA">
            <w:pPr>
              <w:tabs>
                <w:tab w:val="right" w:pos="1440"/>
              </w:tabs>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ab/>
            </w:r>
            <w:r w:rsidR="00B95EA7" w:rsidRPr="00AC3206">
              <w:rPr>
                <w:rFonts w:asciiTheme="minorHAnsi" w:eastAsiaTheme="minorHAnsi" w:hAnsiTheme="minorHAnsi" w:cs="Calibri"/>
                <w:color w:val="000000"/>
                <w:sz w:val="20"/>
                <w:szCs w:val="20"/>
              </w:rPr>
              <w:t>924</w:t>
            </w:r>
          </w:p>
        </w:tc>
        <w:tc>
          <w:tcPr>
            <w:tcW w:w="2340" w:type="dxa"/>
            <w:noWrap/>
          </w:tcPr>
          <w:p w:rsidR="00B95EA7" w:rsidRPr="00AC3206" w:rsidRDefault="00B86CB1" w:rsidP="00D328DA">
            <w:pPr>
              <w:jc w:val="center"/>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 xml:space="preserve"> </w:t>
            </w:r>
            <w:r w:rsidR="00B95EA7" w:rsidRPr="00AC3206">
              <w:rPr>
                <w:rFonts w:asciiTheme="minorHAnsi" w:eastAsiaTheme="minorHAnsi" w:hAnsiTheme="minorHAnsi" w:cs="Calibri"/>
                <w:color w:val="000000"/>
                <w:sz w:val="20"/>
                <w:szCs w:val="20"/>
              </w:rPr>
              <w:t>98</w:t>
            </w:r>
          </w:p>
        </w:tc>
        <w:tc>
          <w:tcPr>
            <w:tcW w:w="2340" w:type="dxa"/>
          </w:tcPr>
          <w:p w:rsidR="00B95EA7" w:rsidRPr="00AC3206" w:rsidRDefault="00B95EA7" w:rsidP="00D328DA">
            <w:pPr>
              <w:jc w:val="cente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148.0612</w:t>
            </w:r>
          </w:p>
        </w:tc>
      </w:tr>
      <w:tr w:rsidR="00B95EA7" w:rsidRPr="00AC3206" w:rsidTr="00AC3206">
        <w:trPr>
          <w:cantSplit/>
          <w:trHeight w:val="20"/>
        </w:trPr>
        <w:tc>
          <w:tcPr>
            <w:tcW w:w="2448" w:type="dxa"/>
            <w:noWrap/>
          </w:tcPr>
          <w:p w:rsidR="00B95EA7" w:rsidRPr="00AC3206" w:rsidRDefault="00D328DA" w:rsidP="00D328DA">
            <w:pPr>
              <w:tabs>
                <w:tab w:val="right" w:pos="1440"/>
              </w:tabs>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ab/>
            </w:r>
            <w:r w:rsidR="00B95EA7" w:rsidRPr="00AC3206">
              <w:rPr>
                <w:rFonts w:asciiTheme="minorHAnsi" w:eastAsiaTheme="minorHAnsi" w:hAnsiTheme="minorHAnsi" w:cs="Calibri"/>
                <w:color w:val="000000"/>
                <w:sz w:val="20"/>
                <w:szCs w:val="20"/>
              </w:rPr>
              <w:t>1,254</w:t>
            </w:r>
          </w:p>
        </w:tc>
        <w:tc>
          <w:tcPr>
            <w:tcW w:w="2340" w:type="dxa"/>
            <w:noWrap/>
          </w:tcPr>
          <w:p w:rsidR="00B95EA7" w:rsidRPr="00AC3206" w:rsidRDefault="00B95EA7" w:rsidP="00D328DA">
            <w:pPr>
              <w:jc w:val="cente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100</w:t>
            </w:r>
          </w:p>
        </w:tc>
        <w:tc>
          <w:tcPr>
            <w:tcW w:w="2340" w:type="dxa"/>
          </w:tcPr>
          <w:p w:rsidR="00B95EA7" w:rsidRPr="00AC3206" w:rsidRDefault="00B95EA7" w:rsidP="00D328DA">
            <w:pPr>
              <w:jc w:val="cente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151.0868</w:t>
            </w:r>
          </w:p>
        </w:tc>
      </w:tr>
      <w:tr w:rsidR="00B95EA7" w:rsidRPr="00AC3206" w:rsidTr="00AC3206">
        <w:trPr>
          <w:cantSplit/>
          <w:trHeight w:val="20"/>
        </w:trPr>
        <w:tc>
          <w:tcPr>
            <w:tcW w:w="2448" w:type="dxa"/>
            <w:noWrap/>
          </w:tcPr>
          <w:p w:rsidR="00B95EA7" w:rsidRPr="00AC3206" w:rsidRDefault="00D328DA" w:rsidP="00D328DA">
            <w:pPr>
              <w:tabs>
                <w:tab w:val="right" w:pos="1440"/>
              </w:tabs>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ab/>
            </w:r>
            <w:r w:rsidR="00B95EA7" w:rsidRPr="00AC3206">
              <w:rPr>
                <w:rFonts w:asciiTheme="minorHAnsi" w:eastAsiaTheme="minorHAnsi" w:hAnsiTheme="minorHAnsi" w:cs="Calibri"/>
                <w:color w:val="000000"/>
                <w:sz w:val="20"/>
                <w:szCs w:val="20"/>
              </w:rPr>
              <w:t>1,700</w:t>
            </w:r>
          </w:p>
        </w:tc>
        <w:tc>
          <w:tcPr>
            <w:tcW w:w="2340" w:type="dxa"/>
            <w:noWrap/>
          </w:tcPr>
          <w:p w:rsidR="00B95EA7" w:rsidRPr="00AC3206" w:rsidRDefault="00B95EA7" w:rsidP="00D328DA">
            <w:pPr>
              <w:jc w:val="cente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100</w:t>
            </w:r>
          </w:p>
        </w:tc>
        <w:tc>
          <w:tcPr>
            <w:tcW w:w="2340" w:type="dxa"/>
          </w:tcPr>
          <w:p w:rsidR="00B95EA7" w:rsidRPr="00AC3206" w:rsidRDefault="00B95EA7" w:rsidP="00D328DA">
            <w:pPr>
              <w:jc w:val="cente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151.0868</w:t>
            </w:r>
          </w:p>
        </w:tc>
      </w:tr>
      <w:tr w:rsidR="00B95EA7" w:rsidRPr="00AC3206" w:rsidTr="00AC3206">
        <w:trPr>
          <w:cantSplit/>
          <w:trHeight w:val="20"/>
        </w:trPr>
        <w:tc>
          <w:tcPr>
            <w:tcW w:w="2448" w:type="dxa"/>
            <w:noWrap/>
          </w:tcPr>
          <w:p w:rsidR="00B95EA7" w:rsidRPr="00AC3206" w:rsidRDefault="00D328DA" w:rsidP="00D328DA">
            <w:pPr>
              <w:tabs>
                <w:tab w:val="right" w:pos="1440"/>
              </w:tabs>
              <w:rPr>
                <w:rFonts w:asciiTheme="minorHAnsi" w:eastAsiaTheme="minorHAnsi" w:hAnsiTheme="minorHAnsi" w:cs="Calibri"/>
                <w:color w:val="000000"/>
                <w:sz w:val="20"/>
                <w:szCs w:val="20"/>
              </w:rPr>
            </w:pPr>
            <w:r>
              <w:rPr>
                <w:rFonts w:asciiTheme="minorHAnsi" w:eastAsiaTheme="minorHAnsi" w:hAnsiTheme="minorHAnsi" w:cs="Calibri"/>
                <w:color w:val="000000"/>
                <w:sz w:val="20"/>
                <w:szCs w:val="20"/>
              </w:rPr>
              <w:tab/>
            </w:r>
            <w:r w:rsidR="00B95EA7" w:rsidRPr="00AC3206">
              <w:rPr>
                <w:rFonts w:asciiTheme="minorHAnsi" w:eastAsiaTheme="minorHAnsi" w:hAnsiTheme="minorHAnsi" w:cs="Calibri"/>
                <w:color w:val="000000"/>
                <w:sz w:val="20"/>
                <w:szCs w:val="20"/>
              </w:rPr>
              <w:t>1,860</w:t>
            </w:r>
          </w:p>
        </w:tc>
        <w:tc>
          <w:tcPr>
            <w:tcW w:w="2340" w:type="dxa"/>
            <w:noWrap/>
          </w:tcPr>
          <w:p w:rsidR="00B95EA7" w:rsidRPr="00AC3206" w:rsidRDefault="00B95EA7" w:rsidP="00D328DA">
            <w:pPr>
              <w:jc w:val="cente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100</w:t>
            </w:r>
          </w:p>
        </w:tc>
        <w:tc>
          <w:tcPr>
            <w:tcW w:w="2340" w:type="dxa"/>
          </w:tcPr>
          <w:p w:rsidR="00B95EA7" w:rsidRPr="00AC3206" w:rsidRDefault="00B95EA7" w:rsidP="00D328DA">
            <w:pPr>
              <w:jc w:val="center"/>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151.0868</w:t>
            </w:r>
          </w:p>
        </w:tc>
      </w:tr>
    </w:tbl>
    <w:p w:rsidR="00B95EA7" w:rsidRDefault="00B95EA7" w:rsidP="00A57603">
      <w:pPr>
        <w:rPr>
          <w:b/>
        </w:rPr>
      </w:pPr>
    </w:p>
    <w:p w:rsidR="00B95EA7" w:rsidRDefault="00A163D0" w:rsidP="00A57603">
      <w:r w:rsidRPr="00A163D0">
        <w:rPr>
          <w:b/>
          <w:noProof/>
          <w:lang w:eastAsia="zh-TW"/>
        </w:rPr>
        <w:pict>
          <v:shapetype id="_x0000_t202" coordsize="21600,21600" o:spt="202" path="m,l,21600r21600,l21600,xe">
            <v:stroke joinstyle="miter"/>
            <v:path gradientshapeok="t" o:connecttype="rect"/>
          </v:shapetype>
          <v:shape id="_x0000_s1026" type="#_x0000_t202" style="position:absolute;margin-left:39pt;margin-top:.8pt;width:322.5pt;height:48pt;z-index:251657728;mso-width-relative:margin;mso-height-relative:margin" stroked="f">
            <v:textbox style="mso-next-textbox:#_x0000_s1026">
              <w:txbxContent>
                <w:p w:rsidR="001D6428" w:rsidRDefault="001D6428" w:rsidP="00642793">
                  <w:pPr>
                    <w:jc w:val="center"/>
                    <w:rPr>
                      <w:b/>
                      <w:sz w:val="32"/>
                      <w:szCs w:val="32"/>
                    </w:rPr>
                  </w:pPr>
                  <w:r>
                    <w:rPr>
                      <w:b/>
                      <w:sz w:val="32"/>
                      <w:szCs w:val="32"/>
                    </w:rPr>
                    <w:t>Optimum Brightness:</w:t>
                  </w:r>
                </w:p>
                <w:p w:rsidR="001D6428" w:rsidRPr="00642793" w:rsidRDefault="001D6428" w:rsidP="00642793">
                  <w:pPr>
                    <w:jc w:val="center"/>
                    <w:rPr>
                      <w:sz w:val="32"/>
                      <w:szCs w:val="32"/>
                    </w:rPr>
                  </w:pPr>
                  <w:r>
                    <w:rPr>
                      <w:b/>
                      <w:sz w:val="32"/>
                      <w:szCs w:val="32"/>
                    </w:rPr>
                    <w:t xml:space="preserve">Illuminance (lux) vs. Screen </w:t>
                  </w:r>
                  <w:r w:rsidRPr="00642793">
                    <w:rPr>
                      <w:b/>
                      <w:sz w:val="32"/>
                      <w:szCs w:val="32"/>
                    </w:rPr>
                    <w:t>Brightness</w:t>
                  </w:r>
                </w:p>
              </w:txbxContent>
            </v:textbox>
          </v:shape>
        </w:pict>
      </w:r>
      <w:r w:rsidR="00D311E4">
        <w:rPr>
          <w:noProof/>
        </w:rPr>
        <w:drawing>
          <wp:inline distT="0" distB="0" distL="0" distR="0">
            <wp:extent cx="4877562" cy="2946654"/>
            <wp:effectExtent l="12192" t="6096" r="6096"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7C88" w:rsidRPr="000D7BCA" w:rsidRDefault="00C47C88" w:rsidP="00B21CB2">
      <w:pPr>
        <w:pStyle w:val="FigCap"/>
      </w:pPr>
      <w:r>
        <w:t>Figure 2</w:t>
      </w:r>
      <w:r w:rsidR="006F21F0">
        <w:t>.</w:t>
      </w:r>
      <w:r w:rsidRPr="000D7BCA">
        <w:t xml:space="preserve"> Nonlinear nature of the illuminance</w:t>
      </w:r>
      <w:r w:rsidR="006F21F0">
        <w:t>-</w:t>
      </w:r>
      <w:r w:rsidRPr="000D7BCA">
        <w:t>to</w:t>
      </w:r>
      <w:r w:rsidR="006F21F0">
        <w:t>-</w:t>
      </w:r>
      <w:r w:rsidRPr="000D7BCA">
        <w:t>screen brightness data</w:t>
      </w:r>
    </w:p>
    <w:p w:rsidR="00B95EA7" w:rsidRDefault="00B95EA7" w:rsidP="003F0D2A">
      <w:pPr>
        <w:pStyle w:val="BodyText"/>
      </w:pPr>
      <w:r>
        <w:lastRenderedPageBreak/>
        <w:t xml:space="preserve">The trend line shows a mathematical representation of this data. In this case, a logarithmic equation best fits the data. This </w:t>
      </w:r>
      <w:r w:rsidR="00E50F6E">
        <w:t xml:space="preserve">lets </w:t>
      </w:r>
      <w:r>
        <w:t>us calculate the optimal screen brightness for any arbitrary lighting condition.</w:t>
      </w:r>
    </w:p>
    <w:p w:rsidR="00B95EA7" w:rsidRDefault="00B95EA7" w:rsidP="00C47C88">
      <w:pPr>
        <w:pStyle w:val="Heading2"/>
      </w:pPr>
      <w:bookmarkStart w:id="26" w:name="_Toc222813669"/>
      <w:r>
        <w:t>Constructing an AL</w:t>
      </w:r>
      <w:r w:rsidRPr="00C47C88">
        <w:t>R</w:t>
      </w:r>
      <w:r>
        <w:t xml:space="preserve"> Curve from User Preference Data</w:t>
      </w:r>
      <w:bookmarkEnd w:id="26"/>
    </w:p>
    <w:p w:rsidR="005B3592" w:rsidRDefault="00B95EA7" w:rsidP="003F0D2A">
      <w:pPr>
        <w:pStyle w:val="BodyText"/>
      </w:pPr>
      <w:r>
        <w:t xml:space="preserve">The goal of this exercise is to arrive at an ALR curve that the adaptive brightness feature </w:t>
      </w:r>
      <w:r w:rsidR="006F21F0">
        <w:t xml:space="preserve">uses </w:t>
      </w:r>
      <w:r>
        <w:t>to maintain optimal screen brightness based on the current lighting conditions.</w:t>
      </w:r>
    </w:p>
    <w:p w:rsidR="005B3592" w:rsidRDefault="00B95EA7" w:rsidP="003F0D2A">
      <w:pPr>
        <w:pStyle w:val="BodyText"/>
      </w:pPr>
      <w:r>
        <w:t>The ALR curve is a set of points that map illuminance</w:t>
      </w:r>
      <w:r w:rsidR="006F21F0">
        <w:t>—</w:t>
      </w:r>
      <w:r>
        <w:t>measured in lux</w:t>
      </w:r>
      <w:r w:rsidR="006F21F0">
        <w:t>—</w:t>
      </w:r>
      <w:r>
        <w:t xml:space="preserve">to screen brightness offsets </w:t>
      </w:r>
      <w:r w:rsidR="006F21F0">
        <w:t xml:space="preserve">that are </w:t>
      </w:r>
      <w:r>
        <w:t>based on the baseline, expressed as a positive integer. For more information about ALR curves, see the ACPI 3.0b specification</w:t>
      </w:r>
      <w:r w:rsidR="006F21F0">
        <w:t>, section 9.2</w:t>
      </w:r>
      <w:r>
        <w:t>.</w:t>
      </w:r>
    </w:p>
    <w:p w:rsidR="00B95EA7" w:rsidRDefault="00B95EA7" w:rsidP="003F0D2A">
      <w:pPr>
        <w:pStyle w:val="BodyText"/>
      </w:pPr>
      <w:r>
        <w:t>Because ACPI does not support signed types, offsets are all represented as positive integers. The actual brightness is calculated based on the user’s baseline brightness preference</w:t>
      </w:r>
      <w:r w:rsidR="006F21F0">
        <w:t xml:space="preserve">—which </w:t>
      </w:r>
      <w:r>
        <w:t>corresponds to favorable lighting conditions such as typical indoor lighting</w:t>
      </w:r>
      <w:r w:rsidR="006F21F0">
        <w:t>—</w:t>
      </w:r>
      <w:r>
        <w:t>and an offset that is calculated based on lighting conditions. The ALR curve supplies this offset.</w:t>
      </w:r>
    </w:p>
    <w:p w:rsidR="00B95EA7" w:rsidRDefault="006F21F0" w:rsidP="00C47C88">
      <w:pPr>
        <w:pStyle w:val="BodyTextLink"/>
      </w:pPr>
      <w:r>
        <w:t>The following formula c</w:t>
      </w:r>
      <w:r w:rsidR="00B95EA7">
        <w:t>alculat</w:t>
      </w:r>
      <w:r>
        <w:t>es</w:t>
      </w:r>
      <w:r w:rsidR="00B95EA7">
        <w:t xml:space="preserve"> actual (corrected) screen brightness based on baseline and ALR data:</w:t>
      </w:r>
    </w:p>
    <w:p w:rsidR="00B95EA7" w:rsidRDefault="00A163D0" w:rsidP="003B2F01">
      <w:pPr>
        <w:pStyle w:val="BodyTextIndent"/>
        <w:ind w:firstLine="360"/>
      </w:pPr>
      <m:oMathPara>
        <m:oMath>
          <m:sSub>
            <m:sSubPr>
              <m:ctrlPr>
                <w:rPr>
                  <w:rFonts w:ascii="Cambria Math" w:hAnsi="Cambria Math"/>
                  <w:i/>
                </w:rPr>
              </m:ctrlPr>
            </m:sSubPr>
            <m:e>
              <m:r>
                <w:rPr>
                  <w:rFonts w:ascii="Cambria Math" w:hAnsi="Cambria Math"/>
                </w:rPr>
                <m:t>B</m:t>
              </m:r>
            </m:e>
            <m:sub>
              <m:r>
                <w:rPr>
                  <w:rFonts w:ascii="Cambria Math" w:hAnsi="Cambria Math"/>
                </w:rPr>
                <m:t xml:space="preserve">a </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b</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b</m:t>
              </m:r>
            </m:sub>
          </m:sSub>
          <m:r>
            <w:rPr>
              <w:rFonts w:ascii="Cambria Math" w:hAnsi="Cambria Math"/>
            </w:rPr>
            <m:t>×</m:t>
          </m:r>
          <m:f>
            <m:fPr>
              <m:ctrlPr>
                <w:rPr>
                  <w:rFonts w:ascii="Cambria Math" w:hAnsi="Cambria Math"/>
                  <w:i/>
                </w:rPr>
              </m:ctrlPr>
            </m:fPr>
            <m:num>
              <m:r>
                <w:rPr>
                  <w:rFonts w:ascii="Cambria Math" w:hAnsi="Cambria Math"/>
                </w:rPr>
                <m:t>100-Offset</m:t>
              </m:r>
            </m:num>
            <m:den>
              <m:r>
                <w:rPr>
                  <w:rFonts w:ascii="Cambria Math" w:hAnsi="Cambria Math"/>
                </w:rPr>
                <m:t>100</m:t>
              </m:r>
            </m:den>
          </m:f>
        </m:oMath>
      </m:oMathPara>
    </w:p>
    <w:p w:rsidR="00B95EA7" w:rsidRDefault="00B95EA7" w:rsidP="003B2F01">
      <w:pPr>
        <w:pStyle w:val="BodyTextIndent"/>
      </w:pPr>
      <w:r>
        <w:t>Where:</w:t>
      </w:r>
    </w:p>
    <w:p w:rsidR="00B95EA7" w:rsidRPr="003D70D6" w:rsidRDefault="00A163D0" w:rsidP="003B2F01">
      <w:pPr>
        <w:pStyle w:val="BodyTextIndent"/>
        <w:ind w:firstLine="360"/>
      </w:pPr>
      <m:oMathPara>
        <m:oMath>
          <m:sSub>
            <m:sSubPr>
              <m:ctrlPr>
                <w:rPr>
                  <w:rFonts w:ascii="Cambria Math" w:hAnsi="Cambria Math"/>
                  <w:i/>
                </w:rPr>
              </m:ctrlPr>
            </m:sSubPr>
            <m:e>
              <m:r>
                <w:rPr>
                  <w:rFonts w:ascii="Cambria Math" w:hAnsi="Cambria Math"/>
                </w:rPr>
                <m:t>B</m:t>
              </m:r>
            </m:e>
            <m:sub>
              <m:r>
                <w:rPr>
                  <w:rFonts w:ascii="Cambria Math" w:hAnsi="Cambria Math"/>
                </w:rPr>
                <m:t xml:space="preserve">a </m:t>
              </m:r>
            </m:sub>
          </m:sSub>
          <m:r>
            <w:rPr>
              <w:rFonts w:ascii="Cambria Math" w:hAnsi="Cambria Math"/>
            </w:rPr>
            <m:t>=Actual Screen Brightness</m:t>
          </m:r>
        </m:oMath>
      </m:oMathPara>
    </w:p>
    <w:p w:rsidR="00B95EA7" w:rsidRPr="003D70D6" w:rsidRDefault="00A163D0" w:rsidP="003B2F01">
      <w:pPr>
        <w:pStyle w:val="BodyTextIndent"/>
        <w:ind w:firstLine="360"/>
      </w:pPr>
      <m:oMathPara>
        <m:oMath>
          <m:sSub>
            <m:sSubPr>
              <m:ctrlPr>
                <w:rPr>
                  <w:rFonts w:ascii="Cambria Math" w:hAnsi="Cambria Math"/>
                  <w:i/>
                </w:rPr>
              </m:ctrlPr>
            </m:sSubPr>
            <m:e>
              <m:r>
                <w:rPr>
                  <w:rFonts w:ascii="Cambria Math" w:hAnsi="Cambria Math"/>
                </w:rPr>
                <m:t>B</m:t>
              </m:r>
            </m:e>
            <m:sub>
              <m:r>
                <w:rPr>
                  <w:rFonts w:ascii="Cambria Math" w:hAnsi="Cambria Math"/>
                </w:rPr>
                <m:t>b</m:t>
              </m:r>
            </m:sub>
          </m:sSub>
          <m:r>
            <w:rPr>
              <w:rFonts w:ascii="Cambria Math" w:hAnsi="Cambria Math"/>
            </w:rPr>
            <m:t>=Baseline Screen Brightness</m:t>
          </m:r>
        </m:oMath>
      </m:oMathPara>
    </w:p>
    <w:p w:rsidR="00B95EA7" w:rsidRDefault="00B95EA7" w:rsidP="00C47C88">
      <w:pPr>
        <w:pStyle w:val="Le"/>
      </w:pPr>
    </w:p>
    <w:p w:rsidR="00B95EA7" w:rsidRPr="000D7BCA" w:rsidRDefault="00B95EA7" w:rsidP="00C47C88">
      <w:pPr>
        <w:pStyle w:val="TableHead"/>
      </w:pPr>
      <w:r w:rsidRPr="000D7BCA">
        <w:t>Table 4</w:t>
      </w:r>
      <w:r w:rsidR="006F21F0">
        <w:t>.</w:t>
      </w:r>
      <w:r w:rsidRPr="000D7BCA">
        <w:t xml:space="preserve"> Example ALR </w:t>
      </w:r>
      <w:r w:rsidR="006F21F0">
        <w:t>C</w:t>
      </w:r>
      <w:r w:rsidRPr="000D7BCA">
        <w:t xml:space="preserve">urve </w:t>
      </w:r>
      <w:r w:rsidR="006F21F0">
        <w:t>D</w:t>
      </w:r>
      <w:r w:rsidRPr="000D7BCA">
        <w:t>ata</w:t>
      </w:r>
    </w:p>
    <w:tbl>
      <w:tblPr>
        <w:tblW w:w="4238" w:type="dxa"/>
        <w:tblInd w:w="108" w:type="dxa"/>
        <w:tblBorders>
          <w:top w:val="single" w:sz="4" w:space="0" w:color="auto"/>
          <w:bottom w:val="single" w:sz="4" w:space="0" w:color="auto"/>
          <w:insideH w:val="single" w:sz="4" w:space="0" w:color="BFBFBF"/>
          <w:insideV w:val="single" w:sz="4" w:space="0" w:color="BFBFBF"/>
        </w:tblBorders>
        <w:tblLook w:val="04A0"/>
      </w:tblPr>
      <w:tblGrid>
        <w:gridCol w:w="810"/>
        <w:gridCol w:w="1185"/>
        <w:gridCol w:w="2250"/>
      </w:tblGrid>
      <w:tr w:rsidR="00B95EA7" w:rsidRPr="00AC3206" w:rsidTr="00E4187E">
        <w:trPr>
          <w:cantSplit/>
          <w:trHeight w:val="20"/>
          <w:tblHeader/>
        </w:trPr>
        <w:tc>
          <w:tcPr>
            <w:tcW w:w="810" w:type="dxa"/>
            <w:tcBorders>
              <w:top w:val="single" w:sz="4" w:space="0" w:color="auto"/>
              <w:left w:val="nil"/>
              <w:bottom w:val="single" w:sz="4" w:space="0" w:color="auto"/>
              <w:right w:val="nil"/>
              <w:tl2br w:val="nil"/>
              <w:tr2bl w:val="nil"/>
            </w:tcBorders>
            <w:shd w:val="clear" w:color="auto" w:fill="C6D9F1" w:themeFill="text2" w:themeFillTint="33"/>
            <w:noWrap/>
          </w:tcPr>
          <w:p w:rsidR="00B95EA7" w:rsidRPr="00AC3206" w:rsidRDefault="00891FE3" w:rsidP="003D70D6">
            <w:pPr>
              <w:rPr>
                <w:rFonts w:asciiTheme="minorHAnsi" w:eastAsiaTheme="minorHAnsi" w:hAnsiTheme="minorHAnsi" w:cs="Calibri"/>
                <w:b/>
                <w:color w:val="000000"/>
                <w:sz w:val="20"/>
                <w:szCs w:val="20"/>
              </w:rPr>
            </w:pPr>
            <w:r w:rsidRPr="00AC3206">
              <w:rPr>
                <w:rFonts w:asciiTheme="minorHAnsi" w:eastAsiaTheme="minorHAnsi" w:hAnsiTheme="minorHAnsi" w:cs="Calibri"/>
                <w:b/>
                <w:color w:val="000000"/>
                <w:sz w:val="20"/>
                <w:szCs w:val="20"/>
              </w:rPr>
              <w:t>Offset</w:t>
            </w:r>
          </w:p>
        </w:tc>
        <w:tc>
          <w:tcPr>
            <w:tcW w:w="1178" w:type="dxa"/>
            <w:tcBorders>
              <w:top w:val="single" w:sz="4" w:space="0" w:color="auto"/>
              <w:left w:val="nil"/>
              <w:bottom w:val="single" w:sz="4" w:space="0" w:color="auto"/>
              <w:right w:val="nil"/>
              <w:tl2br w:val="nil"/>
              <w:tr2bl w:val="nil"/>
            </w:tcBorders>
            <w:shd w:val="clear" w:color="auto" w:fill="C6D9F1" w:themeFill="text2" w:themeFillTint="33"/>
            <w:noWrap/>
          </w:tcPr>
          <w:p w:rsidR="00B95EA7" w:rsidRPr="00AC3206" w:rsidRDefault="00891FE3" w:rsidP="003D70D6">
            <w:pPr>
              <w:rPr>
                <w:rFonts w:asciiTheme="minorHAnsi" w:eastAsiaTheme="minorHAnsi" w:hAnsiTheme="minorHAnsi" w:cs="Calibri"/>
                <w:b/>
                <w:color w:val="000000"/>
                <w:sz w:val="20"/>
                <w:szCs w:val="20"/>
              </w:rPr>
            </w:pPr>
            <w:r w:rsidRPr="00AC3206">
              <w:rPr>
                <w:rFonts w:asciiTheme="minorHAnsi" w:eastAsiaTheme="minorHAnsi" w:hAnsiTheme="minorHAnsi" w:cs="Calibri"/>
                <w:b/>
                <w:color w:val="000000"/>
                <w:sz w:val="20"/>
                <w:szCs w:val="20"/>
              </w:rPr>
              <w:t>Illuminance</w:t>
            </w:r>
          </w:p>
        </w:tc>
        <w:tc>
          <w:tcPr>
            <w:tcW w:w="2250" w:type="dxa"/>
            <w:tcBorders>
              <w:top w:val="single" w:sz="4" w:space="0" w:color="auto"/>
              <w:left w:val="nil"/>
              <w:bottom w:val="single" w:sz="4" w:space="0" w:color="auto"/>
              <w:right w:val="nil"/>
              <w:tl2br w:val="nil"/>
              <w:tr2bl w:val="nil"/>
            </w:tcBorders>
            <w:shd w:val="clear" w:color="auto" w:fill="C6D9F1" w:themeFill="text2" w:themeFillTint="33"/>
            <w:noWrap/>
          </w:tcPr>
          <w:p w:rsidR="00B95EA7" w:rsidRPr="00AC3206" w:rsidRDefault="00891FE3" w:rsidP="003D70D6">
            <w:pPr>
              <w:rPr>
                <w:rFonts w:asciiTheme="minorHAnsi" w:eastAsiaTheme="minorHAnsi" w:hAnsiTheme="minorHAnsi" w:cs="Calibri"/>
                <w:b/>
                <w:color w:val="000000"/>
                <w:sz w:val="20"/>
                <w:szCs w:val="20"/>
              </w:rPr>
            </w:pPr>
            <w:r w:rsidRPr="00AC3206">
              <w:rPr>
                <w:rFonts w:asciiTheme="minorHAnsi" w:eastAsiaTheme="minorHAnsi" w:hAnsiTheme="minorHAnsi" w:cs="Calibri"/>
                <w:b/>
                <w:color w:val="000000"/>
                <w:sz w:val="20"/>
                <w:szCs w:val="20"/>
              </w:rPr>
              <w:t>Description</w:t>
            </w:r>
          </w:p>
        </w:tc>
      </w:tr>
      <w:tr w:rsidR="00B95EA7" w:rsidRPr="00AC3206" w:rsidTr="00E4187E">
        <w:trPr>
          <w:cantSplit/>
          <w:trHeight w:val="20"/>
        </w:trPr>
        <w:tc>
          <w:tcPr>
            <w:tcW w:w="81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40</w:t>
            </w:r>
            <w:r w:rsidR="00C47C88" w:rsidRPr="00AC3206">
              <w:rPr>
                <w:rFonts w:asciiTheme="minorHAnsi" w:eastAsiaTheme="minorHAnsi" w:hAnsiTheme="minorHAnsi" w:cs="Calibri"/>
                <w:color w:val="000000"/>
                <w:sz w:val="20"/>
                <w:szCs w:val="20"/>
              </w:rPr>
              <w:t>    </w:t>
            </w:r>
          </w:p>
        </w:tc>
        <w:tc>
          <w:tcPr>
            <w:tcW w:w="1178"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5</w:t>
            </w:r>
            <w:r w:rsidR="00C47C88" w:rsidRPr="00AC3206">
              <w:rPr>
                <w:rFonts w:asciiTheme="minorHAnsi" w:eastAsiaTheme="minorHAnsi" w:hAnsiTheme="minorHAnsi" w:cs="Calibri"/>
                <w:color w:val="000000"/>
                <w:sz w:val="20"/>
                <w:szCs w:val="20"/>
              </w:rPr>
              <w:t>    </w:t>
            </w:r>
          </w:p>
        </w:tc>
        <w:tc>
          <w:tcPr>
            <w:tcW w:w="225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 -60% adjust at 5 lux</w:t>
            </w:r>
          </w:p>
        </w:tc>
      </w:tr>
      <w:tr w:rsidR="00B95EA7" w:rsidRPr="00AC3206" w:rsidTr="00E4187E">
        <w:trPr>
          <w:cantSplit/>
          <w:trHeight w:val="20"/>
        </w:trPr>
        <w:tc>
          <w:tcPr>
            <w:tcW w:w="81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60</w:t>
            </w:r>
            <w:r w:rsidR="00C47C88" w:rsidRPr="00AC3206">
              <w:rPr>
                <w:rFonts w:asciiTheme="minorHAnsi" w:eastAsiaTheme="minorHAnsi" w:hAnsiTheme="minorHAnsi" w:cs="Calibri"/>
                <w:color w:val="000000"/>
                <w:sz w:val="20"/>
                <w:szCs w:val="20"/>
              </w:rPr>
              <w:t>    </w:t>
            </w:r>
          </w:p>
        </w:tc>
        <w:tc>
          <w:tcPr>
            <w:tcW w:w="1178"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50</w:t>
            </w:r>
            <w:r w:rsidR="00C47C88" w:rsidRPr="00AC3206">
              <w:rPr>
                <w:rFonts w:asciiTheme="minorHAnsi" w:eastAsiaTheme="minorHAnsi" w:hAnsiTheme="minorHAnsi" w:cs="Calibri"/>
                <w:color w:val="000000"/>
                <w:sz w:val="20"/>
                <w:szCs w:val="20"/>
              </w:rPr>
              <w:t>    </w:t>
            </w:r>
          </w:p>
        </w:tc>
        <w:tc>
          <w:tcPr>
            <w:tcW w:w="225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 -40% adjust at 50 lux</w:t>
            </w:r>
          </w:p>
        </w:tc>
      </w:tr>
      <w:tr w:rsidR="00B95EA7" w:rsidRPr="00AC3206" w:rsidTr="00E4187E">
        <w:trPr>
          <w:cantSplit/>
          <w:trHeight w:val="20"/>
        </w:trPr>
        <w:tc>
          <w:tcPr>
            <w:tcW w:w="81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80</w:t>
            </w:r>
            <w:r w:rsidR="00C47C88" w:rsidRPr="00AC3206">
              <w:rPr>
                <w:rFonts w:asciiTheme="minorHAnsi" w:eastAsiaTheme="minorHAnsi" w:hAnsiTheme="minorHAnsi" w:cs="Calibri"/>
                <w:color w:val="000000"/>
                <w:sz w:val="20"/>
                <w:szCs w:val="20"/>
              </w:rPr>
              <w:t>    </w:t>
            </w:r>
          </w:p>
        </w:tc>
        <w:tc>
          <w:tcPr>
            <w:tcW w:w="1178"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100</w:t>
            </w:r>
            <w:r w:rsidR="00C47C88" w:rsidRPr="00AC3206">
              <w:rPr>
                <w:rFonts w:asciiTheme="minorHAnsi" w:eastAsiaTheme="minorHAnsi" w:hAnsiTheme="minorHAnsi" w:cs="Calibri"/>
                <w:color w:val="000000"/>
                <w:sz w:val="20"/>
                <w:szCs w:val="20"/>
              </w:rPr>
              <w:t>    </w:t>
            </w:r>
          </w:p>
        </w:tc>
        <w:tc>
          <w:tcPr>
            <w:tcW w:w="225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 -20% adjust at 100 lux</w:t>
            </w:r>
          </w:p>
        </w:tc>
      </w:tr>
      <w:tr w:rsidR="00B95EA7" w:rsidRPr="00AC3206" w:rsidTr="00E4187E">
        <w:trPr>
          <w:cantSplit/>
          <w:trHeight w:val="20"/>
        </w:trPr>
        <w:tc>
          <w:tcPr>
            <w:tcW w:w="81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100</w:t>
            </w:r>
            <w:r w:rsidR="00C47C88" w:rsidRPr="00AC3206">
              <w:rPr>
                <w:rFonts w:asciiTheme="minorHAnsi" w:eastAsiaTheme="minorHAnsi" w:hAnsiTheme="minorHAnsi" w:cs="Calibri"/>
                <w:color w:val="000000"/>
                <w:sz w:val="20"/>
                <w:szCs w:val="20"/>
              </w:rPr>
              <w:t>    </w:t>
            </w:r>
          </w:p>
        </w:tc>
        <w:tc>
          <w:tcPr>
            <w:tcW w:w="1178"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300</w:t>
            </w:r>
            <w:r w:rsidR="00C47C88" w:rsidRPr="00AC3206">
              <w:rPr>
                <w:rFonts w:asciiTheme="minorHAnsi" w:eastAsiaTheme="minorHAnsi" w:hAnsiTheme="minorHAnsi" w:cs="Calibri"/>
                <w:color w:val="000000"/>
                <w:sz w:val="20"/>
                <w:szCs w:val="20"/>
              </w:rPr>
              <w:t>    </w:t>
            </w:r>
          </w:p>
        </w:tc>
        <w:tc>
          <w:tcPr>
            <w:tcW w:w="225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 0% adjust at 300 lux</w:t>
            </w:r>
          </w:p>
        </w:tc>
      </w:tr>
      <w:tr w:rsidR="00B95EA7" w:rsidRPr="00AC3206" w:rsidTr="00E4187E">
        <w:trPr>
          <w:cantSplit/>
          <w:trHeight w:val="20"/>
        </w:trPr>
        <w:tc>
          <w:tcPr>
            <w:tcW w:w="81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120</w:t>
            </w:r>
            <w:r w:rsidR="00C47C88" w:rsidRPr="00AC3206">
              <w:rPr>
                <w:rFonts w:asciiTheme="minorHAnsi" w:eastAsiaTheme="minorHAnsi" w:hAnsiTheme="minorHAnsi" w:cs="Calibri"/>
                <w:color w:val="000000"/>
                <w:sz w:val="20"/>
                <w:szCs w:val="20"/>
              </w:rPr>
              <w:t>    </w:t>
            </w:r>
          </w:p>
        </w:tc>
        <w:tc>
          <w:tcPr>
            <w:tcW w:w="1178"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700</w:t>
            </w:r>
            <w:r w:rsidR="00C47C88" w:rsidRPr="00AC3206">
              <w:rPr>
                <w:rFonts w:asciiTheme="minorHAnsi" w:eastAsiaTheme="minorHAnsi" w:hAnsiTheme="minorHAnsi" w:cs="Calibri"/>
                <w:color w:val="000000"/>
                <w:sz w:val="20"/>
                <w:szCs w:val="20"/>
              </w:rPr>
              <w:t>    </w:t>
            </w:r>
          </w:p>
        </w:tc>
        <w:tc>
          <w:tcPr>
            <w:tcW w:w="225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 +20% adjust at 700 lux</w:t>
            </w:r>
          </w:p>
        </w:tc>
      </w:tr>
      <w:tr w:rsidR="00B95EA7" w:rsidRPr="00AC3206" w:rsidTr="00E4187E">
        <w:trPr>
          <w:cantSplit/>
          <w:trHeight w:val="20"/>
        </w:trPr>
        <w:tc>
          <w:tcPr>
            <w:tcW w:w="81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150</w:t>
            </w:r>
            <w:r w:rsidR="00C47C88" w:rsidRPr="00AC3206">
              <w:rPr>
                <w:rFonts w:asciiTheme="minorHAnsi" w:eastAsiaTheme="minorHAnsi" w:hAnsiTheme="minorHAnsi" w:cs="Calibri"/>
                <w:color w:val="000000"/>
                <w:sz w:val="20"/>
                <w:szCs w:val="20"/>
              </w:rPr>
              <w:t>    </w:t>
            </w:r>
          </w:p>
        </w:tc>
        <w:tc>
          <w:tcPr>
            <w:tcW w:w="1178"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1500</w:t>
            </w:r>
            <w:r w:rsidR="00C47C88" w:rsidRPr="00AC3206">
              <w:rPr>
                <w:rFonts w:asciiTheme="minorHAnsi" w:eastAsiaTheme="minorHAnsi" w:hAnsiTheme="minorHAnsi" w:cs="Calibri"/>
                <w:color w:val="000000"/>
                <w:sz w:val="20"/>
                <w:szCs w:val="20"/>
              </w:rPr>
              <w:t>    </w:t>
            </w:r>
          </w:p>
        </w:tc>
        <w:tc>
          <w:tcPr>
            <w:tcW w:w="2250" w:type="dxa"/>
            <w:noWrap/>
          </w:tcPr>
          <w:p w:rsidR="00B95EA7" w:rsidRPr="00AC3206" w:rsidRDefault="00B95EA7" w:rsidP="00AC3206">
            <w:pPr>
              <w:jc w:val="right"/>
              <w:rPr>
                <w:rFonts w:asciiTheme="minorHAnsi" w:eastAsiaTheme="minorHAnsi" w:hAnsiTheme="minorHAnsi" w:cs="Calibri"/>
                <w:color w:val="000000"/>
                <w:sz w:val="20"/>
                <w:szCs w:val="20"/>
              </w:rPr>
            </w:pPr>
            <w:r w:rsidRPr="00AC3206">
              <w:rPr>
                <w:rFonts w:asciiTheme="minorHAnsi" w:eastAsiaTheme="minorHAnsi" w:hAnsiTheme="minorHAnsi" w:cs="Calibri"/>
                <w:color w:val="000000"/>
                <w:sz w:val="20"/>
                <w:szCs w:val="20"/>
              </w:rPr>
              <w:t xml:space="preserve"> + 50% adjust at 1500 lux</w:t>
            </w:r>
          </w:p>
        </w:tc>
      </w:tr>
    </w:tbl>
    <w:p w:rsidR="00B95EA7" w:rsidRDefault="00B95EA7" w:rsidP="003B2F01">
      <w:pPr>
        <w:pStyle w:val="Le"/>
      </w:pPr>
    </w:p>
    <w:p w:rsidR="00B95EA7" w:rsidRDefault="00B95EA7" w:rsidP="003B2F01">
      <w:pPr>
        <w:pStyle w:val="BodyTextLink"/>
      </w:pPr>
      <w:r>
        <w:t>The following is an example calculation of actual screen brightness based on a baseline screen brightness of 80 percent, an illuminance of 50 lux, and an offset of 60:</w:t>
      </w:r>
    </w:p>
    <w:p w:rsidR="00B95EA7" w:rsidRPr="003D70D6" w:rsidRDefault="00A163D0" w:rsidP="003B2F01">
      <w:pPr>
        <w:pStyle w:val="BodyTextIndent"/>
        <w:ind w:left="1080" w:firstLine="360"/>
      </w:pPr>
      <m:oMathPara>
        <m:oMath>
          <m:sSub>
            <m:sSubPr>
              <m:ctrlPr>
                <w:rPr>
                  <w:rFonts w:ascii="Cambria Math" w:hAnsi="Cambria Math"/>
                  <w:i/>
                </w:rPr>
              </m:ctrlPr>
            </m:sSubPr>
            <m:e>
              <m:r>
                <w:rPr>
                  <w:rFonts w:ascii="Cambria Math" w:hAnsi="Cambria Math"/>
                </w:rPr>
                <m:t>B</m:t>
              </m:r>
            </m:e>
            <m:sub>
              <m:r>
                <w:rPr>
                  <w:rFonts w:ascii="Cambria Math" w:hAnsi="Cambria Math"/>
                </w:rPr>
                <m:t xml:space="preserve">a </m:t>
              </m:r>
            </m:sub>
          </m:sSub>
          <m:r>
            <w:rPr>
              <w:rFonts w:ascii="Cambria Math" w:hAnsi="Cambria Math"/>
            </w:rPr>
            <m:t>=80- 80×</m:t>
          </m:r>
          <m:f>
            <m:fPr>
              <m:ctrlPr>
                <w:rPr>
                  <w:rFonts w:ascii="Cambria Math" w:hAnsi="Cambria Math"/>
                  <w:i/>
                </w:rPr>
              </m:ctrlPr>
            </m:fPr>
            <m:num>
              <m:r>
                <w:rPr>
                  <w:rFonts w:ascii="Cambria Math" w:hAnsi="Cambria Math"/>
                </w:rPr>
                <m:t>100-60</m:t>
              </m:r>
            </m:num>
            <m:den>
              <m:r>
                <w:rPr>
                  <w:rFonts w:ascii="Cambria Math" w:hAnsi="Cambria Math"/>
                </w:rPr>
                <m:t>100</m:t>
              </m:r>
            </m:den>
          </m:f>
          <m:r>
            <w:rPr>
              <w:rFonts w:ascii="Cambria Math" w:hAnsi="Cambria Math"/>
            </w:rPr>
            <m:t>=</m:t>
          </m:r>
          <m:r>
            <m:rPr>
              <m:sty m:val="bi"/>
            </m:rPr>
            <w:rPr>
              <w:rFonts w:ascii="Cambria Math" w:hAnsi="Cambria Math"/>
            </w:rPr>
            <m:t>48%</m:t>
          </m:r>
        </m:oMath>
      </m:oMathPara>
    </w:p>
    <w:p w:rsidR="003B2F01" w:rsidRDefault="003B2F01" w:rsidP="003B2F01">
      <w:pPr>
        <w:pStyle w:val="Le"/>
      </w:pPr>
    </w:p>
    <w:p w:rsidR="00B95EA7" w:rsidRDefault="00B95EA7" w:rsidP="003F0D2A">
      <w:pPr>
        <w:pStyle w:val="BodyText"/>
      </w:pPr>
      <w:r>
        <w:t xml:space="preserve">For more information about how ALR data is represented, see the ACPI </w:t>
      </w:r>
      <w:r w:rsidR="006F21F0">
        <w:t>s</w:t>
      </w:r>
      <w:r>
        <w:t>pecification.</w:t>
      </w:r>
    </w:p>
    <w:p w:rsidR="00B95EA7" w:rsidRDefault="00B95EA7" w:rsidP="003F0D2A">
      <w:pPr>
        <w:pStyle w:val="BodyText"/>
      </w:pPr>
      <w:r>
        <w:t>Now that we have some data to work with</w:t>
      </w:r>
      <w:r w:rsidR="00BE69F2">
        <w:t>—</w:t>
      </w:r>
      <w:r>
        <w:t>our actual user brightness preference data</w:t>
      </w:r>
      <w:r w:rsidR="00BE69F2">
        <w:t>—</w:t>
      </w:r>
      <w:r>
        <w:t xml:space="preserve">and we know what the ALR data we </w:t>
      </w:r>
      <w:r w:rsidR="006F21F0">
        <w:t xml:space="preserve">must </w:t>
      </w:r>
      <w:r>
        <w:t xml:space="preserve">produce looks like, </w:t>
      </w:r>
      <w:r w:rsidR="006F21F0">
        <w:t xml:space="preserve">we can </w:t>
      </w:r>
      <w:r>
        <w:t xml:space="preserve">create an ALR curve </w:t>
      </w:r>
      <w:r w:rsidR="006F21F0">
        <w:t xml:space="preserve">that is </w:t>
      </w:r>
      <w:r>
        <w:t>based on our example data.</w:t>
      </w:r>
    </w:p>
    <w:p w:rsidR="00B95EA7" w:rsidRDefault="00B95EA7" w:rsidP="003F0D2A">
      <w:pPr>
        <w:pStyle w:val="BodyText"/>
      </w:pPr>
      <w:r>
        <w:t xml:space="preserve">There is no specific requirement </w:t>
      </w:r>
      <w:r w:rsidR="006F21F0">
        <w:t xml:space="preserve">for </w:t>
      </w:r>
      <w:r>
        <w:t xml:space="preserve">the number of points </w:t>
      </w:r>
      <w:r w:rsidR="006F21F0">
        <w:t xml:space="preserve">that </w:t>
      </w:r>
      <w:r>
        <w:t xml:space="preserve">we include in </w:t>
      </w:r>
      <w:r w:rsidR="006F21F0">
        <w:t xml:space="preserve">the </w:t>
      </w:r>
      <w:r>
        <w:t>ALR dataset, as long as there at least two. Perhaps the best way to approach this problem is to take evenly spaced brightness intervals (</w:t>
      </w:r>
      <w:r w:rsidR="006F21F0">
        <w:t xml:space="preserve">such as </w:t>
      </w:r>
      <w:r>
        <w:t xml:space="preserve">by 10 increments) and to </w:t>
      </w:r>
      <w:r>
        <w:lastRenderedPageBreak/>
        <w:t xml:space="preserve">calculate ALR data for each interval. That way, regardless of the actual screen brightness, </w:t>
      </w:r>
      <w:r w:rsidR="006F21F0">
        <w:t xml:space="preserve">the adaptive brightness feature can use </w:t>
      </w:r>
      <w:r>
        <w:t>accurate ALR data to control screen brightness.</w:t>
      </w:r>
    </w:p>
    <w:p w:rsidR="00B95EA7" w:rsidRDefault="00B95EA7" w:rsidP="003B2F01">
      <w:pPr>
        <w:pStyle w:val="BodyTextLink"/>
      </w:pPr>
      <w:r>
        <w:t>First</w:t>
      </w:r>
      <w:r w:rsidR="006F21F0">
        <w:t>,</w:t>
      </w:r>
      <w:r>
        <w:t xml:space="preserve"> select a baseline brightness preference that corresponds to favorable indoor lighting conditions. From our data, </w:t>
      </w:r>
      <w:r w:rsidR="006F21F0">
        <w:t xml:space="preserve">we will </w:t>
      </w:r>
      <w:r>
        <w:t xml:space="preserve">assume </w:t>
      </w:r>
      <w:r w:rsidR="006F21F0">
        <w:t xml:space="preserve">that </w:t>
      </w:r>
      <w:r>
        <w:t>we</w:t>
      </w:r>
      <w:r w:rsidR="006F21F0">
        <w:t xml:space="preserve"> have</w:t>
      </w:r>
      <w:r>
        <w:t xml:space="preserve"> determined that ~300 lux and ~85</w:t>
      </w:r>
      <w:r w:rsidR="00B86CB1">
        <w:t>-</w:t>
      </w:r>
      <w:r>
        <w:t>percent screen brightness are good baseline</w:t>
      </w:r>
      <w:r w:rsidR="006F21F0">
        <w:t>s</w:t>
      </w:r>
      <w:r>
        <w:t xml:space="preserve"> because they represent typical indoor working conditions. Based on this baseline and on the screen brightness levels </w:t>
      </w:r>
      <w:r w:rsidR="006F21F0">
        <w:t xml:space="preserve">that the </w:t>
      </w:r>
      <w:r>
        <w:t>display supports, we can calculate the corresponding ALR offset values with the following equation:</w:t>
      </w:r>
    </w:p>
    <w:p w:rsidR="00B95EA7" w:rsidRDefault="00D311E4" w:rsidP="003B2F01">
      <w:pPr>
        <w:pStyle w:val="BodyTextIndent"/>
        <w:ind w:left="1080" w:firstLine="360"/>
      </w:pPr>
      <m:oMathPara>
        <m:oMath>
          <m:r>
            <w:rPr>
              <w:rFonts w:ascii="Cambria Math" w:hAnsi="Cambria Math"/>
            </w:rPr>
            <m:t xml:space="preserve">Offset= </m:t>
          </m:r>
          <m:f>
            <m:fPr>
              <m:ctrlPr>
                <w:rPr>
                  <w:rFonts w:ascii="Cambria Math" w:hAnsi="Cambria Math"/>
                  <w:i/>
                </w:rPr>
              </m:ctrlPr>
            </m:fPr>
            <m:num>
              <m:r>
                <w:rPr>
                  <w:rFonts w:ascii="Cambria Math" w:hAnsi="Cambria Math"/>
                </w:rPr>
                <m:t>100×</m:t>
              </m:r>
              <m:sSub>
                <m:sSubPr>
                  <m:ctrlPr>
                    <w:rPr>
                      <w:rFonts w:ascii="Cambria Math" w:hAnsi="Cambria Math"/>
                      <w:i/>
                    </w:rPr>
                  </m:ctrlPr>
                </m:sSubPr>
                <m:e>
                  <m:r>
                    <w:rPr>
                      <w:rFonts w:ascii="Cambria Math" w:hAnsi="Cambria Math"/>
                    </w:rPr>
                    <m:t>B</m:t>
                  </m:r>
                </m:e>
                <m:sub>
                  <m:r>
                    <w:rPr>
                      <w:rFonts w:ascii="Cambria Math" w:hAnsi="Cambria Math"/>
                    </w:rPr>
                    <m:t>a</m:t>
                  </m:r>
                </m:sub>
              </m:sSub>
            </m:num>
            <m:den>
              <m:sSub>
                <m:sSubPr>
                  <m:ctrlPr>
                    <w:rPr>
                      <w:rFonts w:ascii="Cambria Math" w:hAnsi="Cambria Math"/>
                      <w:i/>
                    </w:rPr>
                  </m:ctrlPr>
                </m:sSubPr>
                <m:e>
                  <m:r>
                    <w:rPr>
                      <w:rFonts w:ascii="Cambria Math" w:hAnsi="Cambria Math"/>
                    </w:rPr>
                    <m:t>B</m:t>
                  </m:r>
                </m:e>
                <m:sub>
                  <m:r>
                    <w:rPr>
                      <w:rFonts w:ascii="Cambria Math" w:hAnsi="Cambria Math"/>
                    </w:rPr>
                    <m:t>b</m:t>
                  </m:r>
                </m:sub>
              </m:sSub>
            </m:den>
          </m:f>
        </m:oMath>
      </m:oMathPara>
    </w:p>
    <w:p w:rsidR="00B95EA7" w:rsidRDefault="00B95EA7" w:rsidP="003B2F01">
      <w:pPr>
        <w:pStyle w:val="BodyTextIndent"/>
        <w:ind w:firstLine="360"/>
      </w:pPr>
      <w:r>
        <w:t>Where:</w:t>
      </w:r>
    </w:p>
    <w:p w:rsidR="00B95EA7" w:rsidRPr="003D70D6" w:rsidRDefault="00A163D0" w:rsidP="003B2F01">
      <w:pPr>
        <w:pStyle w:val="BodyTextIndent"/>
        <w:ind w:left="1080" w:firstLine="360"/>
      </w:pPr>
      <m:oMath>
        <m:sSub>
          <m:sSubPr>
            <m:ctrlPr>
              <w:rPr>
                <w:rFonts w:ascii="Cambria Math" w:hAnsi="Cambria Math"/>
                <w:i/>
              </w:rPr>
            </m:ctrlPr>
          </m:sSubPr>
          <m:e>
            <m:r>
              <w:rPr>
                <w:rFonts w:ascii="Cambria Math" w:hAnsi="Cambria Math"/>
              </w:rPr>
              <m:t>B</m:t>
            </m:r>
          </m:e>
          <m:sub>
            <m:r>
              <w:rPr>
                <w:rFonts w:ascii="Cambria Math" w:hAnsi="Cambria Math"/>
              </w:rPr>
              <m:t xml:space="preserve">a </m:t>
            </m:r>
          </m:sub>
        </m:sSub>
        <m:r>
          <w:rPr>
            <w:rFonts w:ascii="Cambria Math" w:hAnsi="Cambria Math"/>
          </w:rPr>
          <m:t>=Actual Screen Brightness</m:t>
        </m:r>
      </m:oMath>
      <w:r w:rsidR="00B95EA7">
        <w:t xml:space="preserve"> (%)</w:t>
      </w:r>
    </w:p>
    <w:p w:rsidR="00B95EA7" w:rsidRPr="003D70D6" w:rsidRDefault="00A163D0" w:rsidP="00B86CB1">
      <w:pPr>
        <w:pStyle w:val="BodyTextIndent"/>
        <w:ind w:left="720" w:firstLine="720"/>
      </w:pPr>
      <m:oMathPara>
        <m:oMath>
          <m:sSub>
            <m:sSubPr>
              <m:ctrlPr>
                <w:rPr>
                  <w:rFonts w:ascii="Cambria Math" w:hAnsi="Cambria Math"/>
                  <w:i/>
                </w:rPr>
              </m:ctrlPr>
            </m:sSubPr>
            <m:e>
              <m:r>
                <w:rPr>
                  <w:rFonts w:ascii="Cambria Math" w:hAnsi="Cambria Math"/>
                </w:rPr>
                <m:t>B</m:t>
              </m:r>
            </m:e>
            <m:sub>
              <m:r>
                <w:rPr>
                  <w:rFonts w:ascii="Cambria Math" w:hAnsi="Cambria Math"/>
                </w:rPr>
                <m:t>b</m:t>
              </m:r>
            </m:sub>
          </m:sSub>
          <m:r>
            <w:rPr>
              <w:rFonts w:ascii="Cambria Math" w:hAnsi="Cambria Math"/>
            </w:rPr>
            <m:t>=Baseline Screen Brightness (%)</m:t>
          </m:r>
        </m:oMath>
      </m:oMathPara>
    </w:p>
    <w:p w:rsidR="003B2F01" w:rsidRDefault="003B2F01" w:rsidP="003B2F01">
      <w:pPr>
        <w:pStyle w:val="Le"/>
      </w:pPr>
    </w:p>
    <w:p w:rsidR="00B95EA7" w:rsidRPr="00B547B2" w:rsidRDefault="00B95EA7" w:rsidP="003B2F01">
      <w:pPr>
        <w:pStyle w:val="BodyTextLink"/>
      </w:pPr>
      <w:r>
        <w:t xml:space="preserve">Next, </w:t>
      </w:r>
      <w:r w:rsidR="00EC68EB">
        <w:t xml:space="preserve">use </w:t>
      </w:r>
      <w:r>
        <w:t xml:space="preserve">the equation </w:t>
      </w:r>
      <w:r w:rsidR="00EC68EB">
        <w:t xml:space="preserve">that </w:t>
      </w:r>
      <w:r>
        <w:t>we obtained from the trend line in our chart</w:t>
      </w:r>
      <w:r w:rsidR="00EC68EB">
        <w:t>,</w:t>
      </w:r>
      <w:r w:rsidRPr="00B547B2">
        <w:t xml:space="preserve"> </w:t>
      </w:r>
      <w:r w:rsidR="00EC68EB">
        <w:t xml:space="preserve">which </w:t>
      </w:r>
      <w:r w:rsidRPr="003B2F01">
        <w:t>is useful only for the example dataset:</w:t>
      </w:r>
    </w:p>
    <w:p w:rsidR="00B95EA7" w:rsidRDefault="00A163D0" w:rsidP="003B2F01">
      <w:pPr>
        <w:pStyle w:val="BodyTextIndent"/>
        <w:ind w:left="1080" w:firstLine="360"/>
      </w:pPr>
      <m:oMathPara>
        <m:oMath>
          <m:sSub>
            <m:sSubPr>
              <m:ctrlPr>
                <w:rPr>
                  <w:rFonts w:ascii="Cambria Math" w:hAnsi="Cambria Math"/>
                  <w:i/>
                </w:rPr>
              </m:ctrlPr>
            </m:sSubPr>
            <m:e>
              <m:r>
                <w:rPr>
                  <w:rFonts w:ascii="Cambria Math" w:hAnsi="Cambria Math"/>
                </w:rPr>
                <m:t>B</m:t>
              </m:r>
            </m:e>
            <m:sub>
              <m:r>
                <w:rPr>
                  <w:rFonts w:ascii="Cambria Math" w:hAnsi="Cambria Math"/>
                </w:rPr>
                <m:t>p</m:t>
              </m:r>
            </m:sub>
          </m:sSub>
          <m:r>
            <w:rPr>
              <w:rFonts w:ascii="Cambria Math" w:hAnsi="Cambria Math"/>
            </w:rPr>
            <m:t>= 9.9323 ×</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I</m:t>
                  </m:r>
                </m:e>
              </m:d>
            </m:e>
          </m:func>
          <m:r>
            <w:rPr>
              <w:rFonts w:ascii="Cambria Math" w:hAnsi="Cambria Math"/>
            </w:rPr>
            <m:t>+ 27.059</m:t>
          </m:r>
        </m:oMath>
      </m:oMathPara>
    </w:p>
    <w:p w:rsidR="00B95EA7" w:rsidRDefault="00B95EA7" w:rsidP="003B2F01">
      <w:pPr>
        <w:pStyle w:val="BodyTextIndent"/>
        <w:ind w:firstLine="360"/>
      </w:pPr>
      <w:r>
        <w:t>Where:</w:t>
      </w:r>
    </w:p>
    <w:p w:rsidR="00B95EA7" w:rsidRPr="003D70D6" w:rsidRDefault="00A163D0" w:rsidP="003B2F01">
      <w:pPr>
        <w:pStyle w:val="BodyTextIndent"/>
        <w:ind w:left="1080" w:firstLine="360"/>
      </w:pPr>
      <m:oMathPara>
        <m:oMath>
          <m:sSub>
            <m:sSubPr>
              <m:ctrlPr>
                <w:rPr>
                  <w:rFonts w:ascii="Cambria Math" w:hAnsi="Cambria Math"/>
                  <w:i/>
                </w:rPr>
              </m:ctrlPr>
            </m:sSubPr>
            <m:e>
              <m:r>
                <w:rPr>
                  <w:rFonts w:ascii="Cambria Math" w:hAnsi="Cambria Math"/>
                </w:rPr>
                <m:t>B</m:t>
              </m:r>
            </m:e>
            <m:sub>
              <m:r>
                <w:rPr>
                  <w:rFonts w:ascii="Cambria Math" w:hAnsi="Cambria Math"/>
                </w:rPr>
                <m:t xml:space="preserve">p </m:t>
              </m:r>
            </m:sub>
          </m:sSub>
          <m:r>
            <w:rPr>
              <w:rFonts w:ascii="Cambria Math" w:hAnsi="Cambria Math"/>
            </w:rPr>
            <m:t>=Brightness (user preferred, %)</m:t>
          </m:r>
        </m:oMath>
      </m:oMathPara>
    </w:p>
    <w:p w:rsidR="00B95EA7" w:rsidRPr="003D70D6" w:rsidRDefault="00D311E4" w:rsidP="00B86CB1">
      <w:pPr>
        <w:pStyle w:val="BodyTextIndent"/>
        <w:ind w:left="720" w:firstLine="720"/>
      </w:pPr>
      <m:oMathPara>
        <m:oMath>
          <m:r>
            <w:rPr>
              <w:rFonts w:ascii="Cambria Math" w:hAnsi="Cambria Math"/>
            </w:rPr>
            <m:t>I=Illuminance (lux)</m:t>
          </m:r>
        </m:oMath>
      </m:oMathPara>
    </w:p>
    <w:p w:rsidR="003B2F01" w:rsidRDefault="003B2F01" w:rsidP="003B2F01">
      <w:pPr>
        <w:pStyle w:val="Le"/>
      </w:pPr>
    </w:p>
    <w:p w:rsidR="00B95EA7" w:rsidRDefault="00B95EA7" w:rsidP="003B2F01">
      <w:pPr>
        <w:pStyle w:val="BodyTextLink"/>
      </w:pPr>
      <w:r>
        <w:t xml:space="preserve">This equation </w:t>
      </w:r>
      <w:r w:rsidR="00EC68EB">
        <w:t xml:space="preserve">provides </w:t>
      </w:r>
      <w:r>
        <w:t xml:space="preserve">preferred screen brightness with lighting conditions as input. </w:t>
      </w:r>
      <w:r w:rsidR="00EC68EB">
        <w:t xml:space="preserve">Now, </w:t>
      </w:r>
      <w:r>
        <w:t xml:space="preserve">take </w:t>
      </w:r>
      <w:r w:rsidR="00EC68EB">
        <w:t xml:space="preserve">the </w:t>
      </w:r>
      <w:r>
        <w:t xml:space="preserve">fixed screen brightness values as input and determine the lighting values that correspond to these brightness levels. </w:t>
      </w:r>
      <w:r w:rsidR="00EC68EB">
        <w:t>T</w:t>
      </w:r>
      <w:r>
        <w:t xml:space="preserve">o do </w:t>
      </w:r>
      <w:r w:rsidR="00EC68EB">
        <w:t>this</w:t>
      </w:r>
      <w:r>
        <w:t xml:space="preserve">, take </w:t>
      </w:r>
      <w:r w:rsidR="00EC68EB">
        <w:t xml:space="preserve">the </w:t>
      </w:r>
      <w:r>
        <w:t xml:space="preserve">example equation and solve </w:t>
      </w:r>
      <w:r w:rsidR="00D14904">
        <w:t xml:space="preserve">it </w:t>
      </w:r>
      <w:r>
        <w:t xml:space="preserve">for illuminance as a function of preferred brightness, </w:t>
      </w:r>
      <w:r w:rsidR="00D14904">
        <w:t xml:space="preserve">which </w:t>
      </w:r>
      <w:r>
        <w:t>yield</w:t>
      </w:r>
      <w:r w:rsidR="00D14904">
        <w:t>s</w:t>
      </w:r>
      <w:r w:rsidRPr="00C8384B">
        <w:rPr>
          <w:b/>
        </w:rPr>
        <w:t xml:space="preserve"> </w:t>
      </w:r>
      <w:r w:rsidR="002352F8" w:rsidRPr="002352F8">
        <w:t xml:space="preserve">the following </w:t>
      </w:r>
      <w:r w:rsidR="00D14904">
        <w:t xml:space="preserve">equation </w:t>
      </w:r>
      <w:r w:rsidR="00B86CB1">
        <w:t xml:space="preserve">and </w:t>
      </w:r>
      <w:r w:rsidR="002352F8" w:rsidRPr="002352F8">
        <w:t>is useful only for the example dataset:</w:t>
      </w:r>
    </w:p>
    <w:p w:rsidR="00B95EA7" w:rsidRDefault="00D311E4" w:rsidP="003B2F01">
      <w:pPr>
        <w:pStyle w:val="BodyTextIndent"/>
        <w:ind w:left="1080" w:firstLine="360"/>
      </w:pPr>
      <m:oMathPara>
        <m:oMath>
          <m:r>
            <w:rPr>
              <w:rFonts w:ascii="Cambria Math" w:hAnsi="Cambria Math"/>
            </w:rPr>
            <m:t>I=</m:t>
          </m:r>
          <m:sSup>
            <m:sSupPr>
              <m:ctrlPr>
                <w:rPr>
                  <w:rFonts w:ascii="Cambria Math" w:hAnsi="Cambria Math"/>
                  <w:i/>
                </w:rPr>
              </m:ctrlPr>
            </m:sSupPr>
            <m:e>
              <m:r>
                <w:rPr>
                  <w:rFonts w:ascii="Cambria Math" w:hAnsi="Cambria Math"/>
                </w:rPr>
                <m:t>e</m:t>
              </m:r>
            </m:e>
            <m:sup>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p</m:t>
                      </m:r>
                    </m:sub>
                  </m:sSub>
                  <m:r>
                    <w:rPr>
                      <w:rFonts w:ascii="Cambria Math" w:hAnsi="Cambria Math"/>
                    </w:rPr>
                    <m:t>- 27.059</m:t>
                  </m:r>
                </m:num>
                <m:den>
                  <m:r>
                    <w:rPr>
                      <w:rFonts w:ascii="Cambria Math" w:hAnsi="Cambria Math"/>
                    </w:rPr>
                    <m:t>9.9323</m:t>
                  </m:r>
                </m:den>
              </m:f>
            </m:sup>
          </m:sSup>
        </m:oMath>
      </m:oMathPara>
    </w:p>
    <w:p w:rsidR="00B95EA7" w:rsidRDefault="00B95EA7" w:rsidP="003B2F01">
      <w:pPr>
        <w:pStyle w:val="BodyTextIndent"/>
        <w:ind w:firstLine="360"/>
      </w:pPr>
      <w:r>
        <w:t>Where:</w:t>
      </w:r>
    </w:p>
    <w:p w:rsidR="00B95EA7" w:rsidRPr="003D70D6" w:rsidRDefault="00A163D0" w:rsidP="003B2F01">
      <w:pPr>
        <w:pStyle w:val="BodyTextIndent"/>
        <w:ind w:left="1080" w:firstLine="360"/>
      </w:pPr>
      <m:oMathPara>
        <m:oMath>
          <m:sSub>
            <m:sSubPr>
              <m:ctrlPr>
                <w:rPr>
                  <w:rFonts w:ascii="Cambria Math" w:hAnsi="Cambria Math"/>
                  <w:i/>
                </w:rPr>
              </m:ctrlPr>
            </m:sSubPr>
            <m:e>
              <m:r>
                <w:rPr>
                  <w:rFonts w:ascii="Cambria Math" w:hAnsi="Cambria Math"/>
                </w:rPr>
                <m:t>B</m:t>
              </m:r>
            </m:e>
            <m:sub>
              <m:r>
                <w:rPr>
                  <w:rFonts w:ascii="Cambria Math" w:hAnsi="Cambria Math"/>
                </w:rPr>
                <m:t xml:space="preserve">p </m:t>
              </m:r>
            </m:sub>
          </m:sSub>
          <m:r>
            <w:rPr>
              <w:rFonts w:ascii="Cambria Math" w:hAnsi="Cambria Math"/>
            </w:rPr>
            <m:t>=Brightness (user preferred, %)</m:t>
          </m:r>
        </m:oMath>
      </m:oMathPara>
    </w:p>
    <w:p w:rsidR="00B95EA7" w:rsidRPr="003D70D6" w:rsidRDefault="00D311E4" w:rsidP="00B86CB1">
      <w:pPr>
        <w:pStyle w:val="BodyTextIndent"/>
        <w:ind w:left="720" w:firstLine="720"/>
      </w:pPr>
      <m:oMathPara>
        <m:oMath>
          <m:r>
            <w:rPr>
              <w:rFonts w:ascii="Cambria Math" w:hAnsi="Cambria Math"/>
            </w:rPr>
            <m:t>I=Illuminance (lux)</m:t>
          </m:r>
        </m:oMath>
      </m:oMathPara>
    </w:p>
    <w:p w:rsidR="003B2F01" w:rsidRDefault="003B2F01" w:rsidP="003B2F01">
      <w:pPr>
        <w:pStyle w:val="Le"/>
      </w:pPr>
    </w:p>
    <w:p w:rsidR="00B95EA7" w:rsidRDefault="00B95EA7" w:rsidP="003F0D2A">
      <w:pPr>
        <w:pStyle w:val="BodyText"/>
      </w:pPr>
      <w:r>
        <w:t xml:space="preserve">Now that </w:t>
      </w:r>
      <w:r w:rsidR="00B86CB1">
        <w:t>we</w:t>
      </w:r>
      <w:r w:rsidR="00D14904">
        <w:t xml:space="preserve"> </w:t>
      </w:r>
      <w:r>
        <w:t xml:space="preserve">have equations to calculate </w:t>
      </w:r>
      <w:r w:rsidR="00D14904">
        <w:t xml:space="preserve">the </w:t>
      </w:r>
      <w:r>
        <w:t xml:space="preserve">ALR offset values and illuminance values for </w:t>
      </w:r>
      <w:r w:rsidR="00D14904">
        <w:t xml:space="preserve">the </w:t>
      </w:r>
      <w:r>
        <w:t xml:space="preserve">display’s supported brightness levels based on </w:t>
      </w:r>
      <w:r w:rsidR="00D14904">
        <w:t xml:space="preserve">the </w:t>
      </w:r>
      <w:r>
        <w:t xml:space="preserve">baseline data, </w:t>
      </w:r>
      <w:r w:rsidR="00D14904">
        <w:t xml:space="preserve">we can </w:t>
      </w:r>
      <w:r>
        <w:t xml:space="preserve">calculate the </w:t>
      </w:r>
      <w:r w:rsidR="00D14904">
        <w:t xml:space="preserve">required </w:t>
      </w:r>
      <w:r>
        <w:t>values for an ALR curve.</w:t>
      </w:r>
    </w:p>
    <w:p w:rsidR="00B95EA7" w:rsidRPr="000D7BCA" w:rsidRDefault="00B95EA7" w:rsidP="003B2F01">
      <w:pPr>
        <w:pStyle w:val="TableHead"/>
      </w:pPr>
      <w:r w:rsidRPr="000D7BCA">
        <w:t>Table 5</w:t>
      </w:r>
      <w:r w:rsidR="00B86CB1">
        <w:t>.</w:t>
      </w:r>
      <w:r w:rsidRPr="000D7BCA">
        <w:t xml:space="preserve"> Calculated ALR </w:t>
      </w:r>
      <w:r w:rsidR="00D14904">
        <w:t>C</w:t>
      </w:r>
      <w:r w:rsidRPr="000D7BCA">
        <w:t xml:space="preserve">urve </w:t>
      </w:r>
      <w:r w:rsidR="00D14904">
        <w:t>D</w:t>
      </w:r>
      <w:r w:rsidRPr="000D7BCA">
        <w:t>ata</w:t>
      </w:r>
      <w:r>
        <w:t xml:space="preserve"> </w:t>
      </w:r>
    </w:p>
    <w:tbl>
      <w:tblPr>
        <w:tblW w:w="5310" w:type="dxa"/>
        <w:tblInd w:w="108" w:type="dxa"/>
        <w:tblBorders>
          <w:top w:val="single" w:sz="4" w:space="0" w:color="auto"/>
          <w:bottom w:val="single" w:sz="4" w:space="0" w:color="auto"/>
          <w:insideH w:val="single" w:sz="4" w:space="0" w:color="BFBFBF"/>
          <w:insideV w:val="single" w:sz="4" w:space="0" w:color="BFBFBF"/>
        </w:tblBorders>
        <w:tblLook w:val="04A0"/>
      </w:tblPr>
      <w:tblGrid>
        <w:gridCol w:w="2070"/>
        <w:gridCol w:w="1440"/>
        <w:gridCol w:w="1800"/>
      </w:tblGrid>
      <w:tr w:rsidR="00B95EA7" w:rsidRPr="00D14904" w:rsidTr="00E4187E">
        <w:trPr>
          <w:cantSplit/>
          <w:trHeight w:val="20"/>
          <w:tblHeader/>
        </w:trPr>
        <w:tc>
          <w:tcPr>
            <w:tcW w:w="2070" w:type="dxa"/>
            <w:tcBorders>
              <w:top w:val="single" w:sz="4" w:space="0" w:color="auto"/>
              <w:left w:val="nil"/>
              <w:bottom w:val="single" w:sz="4" w:space="0" w:color="auto"/>
              <w:right w:val="nil"/>
              <w:tl2br w:val="nil"/>
              <w:tr2bl w:val="nil"/>
            </w:tcBorders>
            <w:shd w:val="clear" w:color="auto" w:fill="C6D9F1" w:themeFill="text2" w:themeFillTint="33"/>
          </w:tcPr>
          <w:p w:rsidR="00B95EA7" w:rsidRPr="00D14904" w:rsidRDefault="00B95EA7" w:rsidP="00D14904">
            <w:pPr>
              <w:rPr>
                <w:rFonts w:asciiTheme="minorHAnsi" w:eastAsiaTheme="minorHAnsi" w:hAnsiTheme="minorHAnsi" w:cs="Calibri"/>
                <w:b/>
                <w:bCs/>
                <w:color w:val="000000"/>
                <w:sz w:val="20"/>
                <w:szCs w:val="20"/>
              </w:rPr>
            </w:pPr>
            <w:r w:rsidRPr="00D14904">
              <w:rPr>
                <w:rFonts w:asciiTheme="minorHAnsi" w:eastAsiaTheme="minorHAnsi" w:hAnsiTheme="minorHAnsi" w:cs="Calibri"/>
                <w:b/>
                <w:bCs/>
                <w:color w:val="000000"/>
                <w:sz w:val="20"/>
                <w:szCs w:val="20"/>
              </w:rPr>
              <w:t xml:space="preserve">Actual </w:t>
            </w:r>
            <w:r w:rsidR="00D14904">
              <w:rPr>
                <w:rFonts w:asciiTheme="minorHAnsi" w:eastAsiaTheme="minorHAnsi" w:hAnsiTheme="minorHAnsi" w:cs="Calibri"/>
                <w:b/>
                <w:bCs/>
                <w:color w:val="000000"/>
                <w:sz w:val="20"/>
                <w:szCs w:val="20"/>
              </w:rPr>
              <w:t>b</w:t>
            </w:r>
            <w:r w:rsidRPr="00D14904">
              <w:rPr>
                <w:rFonts w:asciiTheme="minorHAnsi" w:eastAsiaTheme="minorHAnsi" w:hAnsiTheme="minorHAnsi" w:cs="Calibri"/>
                <w:b/>
                <w:bCs/>
                <w:color w:val="000000"/>
                <w:sz w:val="20"/>
                <w:szCs w:val="20"/>
              </w:rPr>
              <w:t>rightness (%)</w:t>
            </w:r>
          </w:p>
        </w:tc>
        <w:tc>
          <w:tcPr>
            <w:tcW w:w="1440" w:type="dxa"/>
            <w:tcBorders>
              <w:top w:val="single" w:sz="4" w:space="0" w:color="auto"/>
              <w:left w:val="nil"/>
              <w:bottom w:val="single" w:sz="4" w:space="0" w:color="auto"/>
              <w:right w:val="nil"/>
              <w:tl2br w:val="nil"/>
              <w:tr2bl w:val="nil"/>
            </w:tcBorders>
            <w:shd w:val="clear" w:color="auto" w:fill="C6D9F1" w:themeFill="text2" w:themeFillTint="33"/>
          </w:tcPr>
          <w:p w:rsidR="00B95EA7" w:rsidRPr="00D14904" w:rsidRDefault="00B95EA7" w:rsidP="00D14904">
            <w:pPr>
              <w:rPr>
                <w:rFonts w:asciiTheme="minorHAnsi" w:eastAsiaTheme="minorHAnsi" w:hAnsiTheme="minorHAnsi" w:cs="Calibri"/>
                <w:b/>
                <w:bCs/>
                <w:color w:val="000000"/>
                <w:sz w:val="20"/>
                <w:szCs w:val="20"/>
              </w:rPr>
            </w:pPr>
            <w:r w:rsidRPr="00D14904">
              <w:rPr>
                <w:rFonts w:asciiTheme="minorHAnsi" w:eastAsiaTheme="minorHAnsi" w:hAnsiTheme="minorHAnsi" w:cs="Calibri"/>
                <w:b/>
                <w:bCs/>
                <w:color w:val="000000"/>
                <w:sz w:val="20"/>
                <w:szCs w:val="20"/>
              </w:rPr>
              <w:t xml:space="preserve">ALR </w:t>
            </w:r>
            <w:r w:rsidR="00D14904">
              <w:rPr>
                <w:rFonts w:asciiTheme="minorHAnsi" w:eastAsiaTheme="minorHAnsi" w:hAnsiTheme="minorHAnsi" w:cs="Calibri"/>
                <w:b/>
                <w:bCs/>
                <w:color w:val="000000"/>
                <w:sz w:val="20"/>
                <w:szCs w:val="20"/>
              </w:rPr>
              <w:t>o</w:t>
            </w:r>
            <w:r w:rsidRPr="00D14904">
              <w:rPr>
                <w:rFonts w:asciiTheme="minorHAnsi" w:eastAsiaTheme="minorHAnsi" w:hAnsiTheme="minorHAnsi" w:cs="Calibri"/>
                <w:b/>
                <w:bCs/>
                <w:color w:val="000000"/>
                <w:sz w:val="20"/>
                <w:szCs w:val="20"/>
              </w:rPr>
              <w:t>ffset</w:t>
            </w:r>
          </w:p>
        </w:tc>
        <w:tc>
          <w:tcPr>
            <w:tcW w:w="1800" w:type="dxa"/>
            <w:tcBorders>
              <w:top w:val="single" w:sz="4" w:space="0" w:color="auto"/>
              <w:left w:val="nil"/>
              <w:bottom w:val="single" w:sz="4" w:space="0" w:color="auto"/>
              <w:right w:val="nil"/>
              <w:tl2br w:val="nil"/>
              <w:tr2bl w:val="nil"/>
            </w:tcBorders>
            <w:shd w:val="clear" w:color="auto" w:fill="C6D9F1" w:themeFill="text2" w:themeFillTint="33"/>
          </w:tcPr>
          <w:p w:rsidR="00B95EA7" w:rsidRPr="00D14904" w:rsidRDefault="00B95EA7" w:rsidP="00D8338A">
            <w:pPr>
              <w:rPr>
                <w:rFonts w:asciiTheme="minorHAnsi" w:eastAsiaTheme="minorHAnsi" w:hAnsiTheme="minorHAnsi" w:cs="Calibri"/>
                <w:b/>
                <w:bCs/>
                <w:color w:val="000000"/>
                <w:sz w:val="20"/>
                <w:szCs w:val="20"/>
              </w:rPr>
            </w:pPr>
            <w:r w:rsidRPr="00D14904">
              <w:rPr>
                <w:rFonts w:asciiTheme="minorHAnsi" w:eastAsiaTheme="minorHAnsi" w:hAnsiTheme="minorHAnsi" w:cs="Calibri"/>
                <w:b/>
                <w:bCs/>
                <w:color w:val="000000"/>
                <w:sz w:val="20"/>
                <w:szCs w:val="20"/>
              </w:rPr>
              <w:t>Illuminance (lux)</w:t>
            </w:r>
          </w:p>
        </w:tc>
      </w:tr>
      <w:tr w:rsidR="00B95EA7" w:rsidRPr="00D14904" w:rsidTr="00E4187E">
        <w:trPr>
          <w:cantSplit/>
          <w:trHeight w:val="20"/>
        </w:trPr>
        <w:tc>
          <w:tcPr>
            <w:tcW w:w="207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10</w:t>
            </w:r>
          </w:p>
        </w:tc>
        <w:tc>
          <w:tcPr>
            <w:tcW w:w="144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11.8</w:t>
            </w:r>
          </w:p>
        </w:tc>
        <w:tc>
          <w:tcPr>
            <w:tcW w:w="1800" w:type="dxa"/>
            <w:noWrap/>
          </w:tcPr>
          <w:p w:rsidR="00B95EA7" w:rsidRPr="00D14904" w:rsidRDefault="00B95EA7" w:rsidP="00AC3206">
            <w:pPr>
              <w:jc w:val="right"/>
              <w:rPr>
                <w:rFonts w:asciiTheme="minorHAnsi" w:eastAsiaTheme="minorHAnsi" w:hAnsiTheme="minorHAnsi" w:cstheme="minorBidi"/>
                <w:sz w:val="20"/>
                <w:szCs w:val="20"/>
              </w:rPr>
            </w:pPr>
            <w:r w:rsidRPr="00D14904">
              <w:rPr>
                <w:rFonts w:asciiTheme="minorHAnsi" w:eastAsiaTheme="minorHAnsi" w:hAnsiTheme="minorHAnsi" w:cs="Calibri"/>
                <w:color w:val="000000"/>
                <w:sz w:val="20"/>
                <w:szCs w:val="20"/>
              </w:rPr>
              <w:t>0.18</w:t>
            </w:r>
            <w:r w:rsidR="003B2F01" w:rsidRPr="00D14904">
              <w:rPr>
                <w:rFonts w:asciiTheme="minorHAnsi" w:eastAsiaTheme="minorHAnsi" w:hAnsiTheme="minorHAnsi" w:cs="Calibri"/>
                <w:color w:val="000000"/>
                <w:sz w:val="20"/>
                <w:szCs w:val="20"/>
              </w:rPr>
              <w:t>        </w:t>
            </w:r>
          </w:p>
        </w:tc>
      </w:tr>
      <w:tr w:rsidR="00B95EA7" w:rsidRPr="00D14904" w:rsidTr="00E4187E">
        <w:trPr>
          <w:cantSplit/>
          <w:trHeight w:val="20"/>
        </w:trPr>
        <w:tc>
          <w:tcPr>
            <w:tcW w:w="207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20</w:t>
            </w:r>
          </w:p>
        </w:tc>
        <w:tc>
          <w:tcPr>
            <w:tcW w:w="144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23.5</w:t>
            </w:r>
          </w:p>
        </w:tc>
        <w:tc>
          <w:tcPr>
            <w:tcW w:w="1800" w:type="dxa"/>
            <w:noWrap/>
          </w:tcPr>
          <w:p w:rsidR="00B95EA7" w:rsidRPr="00D14904" w:rsidRDefault="00B95EA7" w:rsidP="00AC3206">
            <w:pPr>
              <w:jc w:val="right"/>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0.49</w:t>
            </w:r>
            <w:r w:rsidR="003B2F01" w:rsidRPr="00D14904">
              <w:rPr>
                <w:rFonts w:asciiTheme="minorHAnsi" w:eastAsiaTheme="minorHAnsi" w:hAnsiTheme="minorHAnsi" w:cs="Calibri"/>
                <w:color w:val="000000"/>
                <w:sz w:val="20"/>
                <w:szCs w:val="20"/>
              </w:rPr>
              <w:t>        </w:t>
            </w:r>
          </w:p>
        </w:tc>
      </w:tr>
      <w:tr w:rsidR="00B95EA7" w:rsidRPr="00D14904" w:rsidTr="00E4187E">
        <w:trPr>
          <w:cantSplit/>
          <w:trHeight w:val="20"/>
        </w:trPr>
        <w:tc>
          <w:tcPr>
            <w:tcW w:w="207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30</w:t>
            </w:r>
          </w:p>
        </w:tc>
        <w:tc>
          <w:tcPr>
            <w:tcW w:w="144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35.3</w:t>
            </w:r>
          </w:p>
        </w:tc>
        <w:tc>
          <w:tcPr>
            <w:tcW w:w="1800" w:type="dxa"/>
            <w:noWrap/>
          </w:tcPr>
          <w:p w:rsidR="00B95EA7" w:rsidRPr="00D14904" w:rsidRDefault="00B95EA7" w:rsidP="00AC3206">
            <w:pPr>
              <w:jc w:val="right"/>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1.34</w:t>
            </w:r>
            <w:r w:rsidR="003B2F01" w:rsidRPr="00D14904">
              <w:rPr>
                <w:rFonts w:asciiTheme="minorHAnsi" w:eastAsiaTheme="minorHAnsi" w:hAnsiTheme="minorHAnsi" w:cs="Calibri"/>
                <w:color w:val="000000"/>
                <w:sz w:val="20"/>
                <w:szCs w:val="20"/>
              </w:rPr>
              <w:t>        </w:t>
            </w:r>
          </w:p>
        </w:tc>
      </w:tr>
      <w:tr w:rsidR="00B95EA7" w:rsidRPr="00D14904" w:rsidTr="00E4187E">
        <w:trPr>
          <w:cantSplit/>
          <w:trHeight w:val="20"/>
        </w:trPr>
        <w:tc>
          <w:tcPr>
            <w:tcW w:w="207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40</w:t>
            </w:r>
          </w:p>
        </w:tc>
        <w:tc>
          <w:tcPr>
            <w:tcW w:w="144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47.1</w:t>
            </w:r>
          </w:p>
        </w:tc>
        <w:tc>
          <w:tcPr>
            <w:tcW w:w="1800" w:type="dxa"/>
            <w:noWrap/>
          </w:tcPr>
          <w:p w:rsidR="00B95EA7" w:rsidRPr="00D14904" w:rsidRDefault="00B95EA7" w:rsidP="00AC3206">
            <w:pPr>
              <w:jc w:val="right"/>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3.68</w:t>
            </w:r>
            <w:r w:rsidR="003B2F01" w:rsidRPr="00D14904">
              <w:rPr>
                <w:rFonts w:asciiTheme="minorHAnsi" w:eastAsiaTheme="minorHAnsi" w:hAnsiTheme="minorHAnsi" w:cs="Calibri"/>
                <w:color w:val="000000"/>
                <w:sz w:val="20"/>
                <w:szCs w:val="20"/>
              </w:rPr>
              <w:t>        </w:t>
            </w:r>
          </w:p>
        </w:tc>
      </w:tr>
      <w:tr w:rsidR="00B95EA7" w:rsidRPr="00D14904" w:rsidTr="00E4187E">
        <w:trPr>
          <w:cantSplit/>
          <w:trHeight w:val="20"/>
        </w:trPr>
        <w:tc>
          <w:tcPr>
            <w:tcW w:w="207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50</w:t>
            </w:r>
          </w:p>
        </w:tc>
        <w:tc>
          <w:tcPr>
            <w:tcW w:w="144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58.8</w:t>
            </w:r>
          </w:p>
        </w:tc>
        <w:tc>
          <w:tcPr>
            <w:tcW w:w="1800" w:type="dxa"/>
            <w:noWrap/>
          </w:tcPr>
          <w:p w:rsidR="00B95EA7" w:rsidRPr="00D14904" w:rsidRDefault="00B95EA7" w:rsidP="00AC3206">
            <w:pPr>
              <w:jc w:val="right"/>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10.07</w:t>
            </w:r>
            <w:r w:rsidR="003B2F01" w:rsidRPr="00D14904">
              <w:rPr>
                <w:rFonts w:asciiTheme="minorHAnsi" w:eastAsiaTheme="minorHAnsi" w:hAnsiTheme="minorHAnsi" w:cs="Calibri"/>
                <w:color w:val="000000"/>
                <w:sz w:val="20"/>
                <w:szCs w:val="20"/>
              </w:rPr>
              <w:t>        </w:t>
            </w:r>
          </w:p>
        </w:tc>
      </w:tr>
      <w:tr w:rsidR="00B95EA7" w:rsidRPr="00D14904" w:rsidTr="00E4187E">
        <w:trPr>
          <w:cantSplit/>
          <w:trHeight w:val="20"/>
        </w:trPr>
        <w:tc>
          <w:tcPr>
            <w:tcW w:w="207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60</w:t>
            </w:r>
          </w:p>
        </w:tc>
        <w:tc>
          <w:tcPr>
            <w:tcW w:w="144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70.6</w:t>
            </w:r>
          </w:p>
        </w:tc>
        <w:tc>
          <w:tcPr>
            <w:tcW w:w="1800" w:type="dxa"/>
            <w:noWrap/>
          </w:tcPr>
          <w:p w:rsidR="00B95EA7" w:rsidRPr="00D14904" w:rsidRDefault="00B95EA7" w:rsidP="00AC3206">
            <w:pPr>
              <w:jc w:val="right"/>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27.57</w:t>
            </w:r>
            <w:r w:rsidR="003B2F01" w:rsidRPr="00D14904">
              <w:rPr>
                <w:rFonts w:asciiTheme="minorHAnsi" w:eastAsiaTheme="minorHAnsi" w:hAnsiTheme="minorHAnsi" w:cs="Calibri"/>
                <w:color w:val="000000"/>
                <w:sz w:val="20"/>
                <w:szCs w:val="20"/>
              </w:rPr>
              <w:t>        </w:t>
            </w:r>
          </w:p>
        </w:tc>
      </w:tr>
      <w:tr w:rsidR="00B95EA7" w:rsidRPr="00D14904" w:rsidTr="00E4187E">
        <w:trPr>
          <w:cantSplit/>
          <w:trHeight w:val="20"/>
        </w:trPr>
        <w:tc>
          <w:tcPr>
            <w:tcW w:w="207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70</w:t>
            </w:r>
          </w:p>
        </w:tc>
        <w:tc>
          <w:tcPr>
            <w:tcW w:w="144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82.4</w:t>
            </w:r>
          </w:p>
        </w:tc>
        <w:tc>
          <w:tcPr>
            <w:tcW w:w="1800" w:type="dxa"/>
            <w:noWrap/>
          </w:tcPr>
          <w:p w:rsidR="00B95EA7" w:rsidRPr="00D14904" w:rsidRDefault="00B95EA7" w:rsidP="00AC3206">
            <w:pPr>
              <w:jc w:val="right"/>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75.44</w:t>
            </w:r>
            <w:r w:rsidR="003B2F01" w:rsidRPr="00D14904">
              <w:rPr>
                <w:rFonts w:asciiTheme="minorHAnsi" w:eastAsiaTheme="minorHAnsi" w:hAnsiTheme="minorHAnsi" w:cs="Calibri"/>
                <w:color w:val="000000"/>
                <w:sz w:val="20"/>
                <w:szCs w:val="20"/>
              </w:rPr>
              <w:t>        </w:t>
            </w:r>
          </w:p>
        </w:tc>
      </w:tr>
      <w:tr w:rsidR="00B95EA7" w:rsidRPr="00D14904" w:rsidTr="00E4187E">
        <w:trPr>
          <w:cantSplit/>
          <w:trHeight w:val="20"/>
        </w:trPr>
        <w:tc>
          <w:tcPr>
            <w:tcW w:w="207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80</w:t>
            </w:r>
          </w:p>
        </w:tc>
        <w:tc>
          <w:tcPr>
            <w:tcW w:w="144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 xml:space="preserve">  </w:t>
            </w:r>
            <w:r w:rsidR="00B95EA7" w:rsidRPr="00D14904">
              <w:rPr>
                <w:rFonts w:asciiTheme="minorHAnsi" w:eastAsiaTheme="minorHAnsi" w:hAnsiTheme="minorHAnsi" w:cs="Calibri"/>
                <w:color w:val="000000"/>
                <w:sz w:val="20"/>
                <w:szCs w:val="20"/>
              </w:rPr>
              <w:t>94.1</w:t>
            </w:r>
          </w:p>
        </w:tc>
        <w:tc>
          <w:tcPr>
            <w:tcW w:w="1800" w:type="dxa"/>
            <w:noWrap/>
          </w:tcPr>
          <w:p w:rsidR="00B95EA7" w:rsidRPr="00D14904" w:rsidRDefault="00B95EA7" w:rsidP="00AC3206">
            <w:pPr>
              <w:jc w:val="right"/>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206.48</w:t>
            </w:r>
            <w:r w:rsidR="003B2F01" w:rsidRPr="00D14904">
              <w:rPr>
                <w:rFonts w:asciiTheme="minorHAnsi" w:eastAsiaTheme="minorHAnsi" w:hAnsiTheme="minorHAnsi" w:cs="Calibri"/>
                <w:color w:val="000000"/>
                <w:sz w:val="20"/>
                <w:szCs w:val="20"/>
              </w:rPr>
              <w:t>        </w:t>
            </w:r>
          </w:p>
        </w:tc>
      </w:tr>
      <w:tr w:rsidR="00B95EA7" w:rsidRPr="00D14904" w:rsidTr="00E4187E">
        <w:trPr>
          <w:cantSplit/>
          <w:trHeight w:val="20"/>
        </w:trPr>
        <w:tc>
          <w:tcPr>
            <w:tcW w:w="2070" w:type="dxa"/>
            <w:noWrap/>
          </w:tcPr>
          <w:p w:rsidR="00B95EA7" w:rsidRPr="00D14904" w:rsidRDefault="003B2F01"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lastRenderedPageBreak/>
              <w:t xml:space="preserve">  </w:t>
            </w:r>
            <w:r w:rsidR="00B95EA7" w:rsidRPr="00D14904">
              <w:rPr>
                <w:rFonts w:asciiTheme="minorHAnsi" w:eastAsiaTheme="minorHAnsi" w:hAnsiTheme="minorHAnsi" w:cs="Calibri"/>
                <w:color w:val="000000"/>
                <w:sz w:val="20"/>
                <w:szCs w:val="20"/>
              </w:rPr>
              <w:t>90</w:t>
            </w:r>
          </w:p>
        </w:tc>
        <w:tc>
          <w:tcPr>
            <w:tcW w:w="1440" w:type="dxa"/>
            <w:noWrap/>
          </w:tcPr>
          <w:p w:rsidR="00B95EA7" w:rsidRPr="00D14904" w:rsidRDefault="00B95EA7"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105.9</w:t>
            </w:r>
          </w:p>
        </w:tc>
        <w:tc>
          <w:tcPr>
            <w:tcW w:w="1800" w:type="dxa"/>
            <w:noWrap/>
          </w:tcPr>
          <w:p w:rsidR="00B95EA7" w:rsidRPr="00D14904" w:rsidRDefault="00B95EA7" w:rsidP="00AC3206">
            <w:pPr>
              <w:jc w:val="right"/>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565.10</w:t>
            </w:r>
            <w:r w:rsidR="003B2F01" w:rsidRPr="00D14904">
              <w:rPr>
                <w:rFonts w:asciiTheme="minorHAnsi" w:eastAsiaTheme="minorHAnsi" w:hAnsiTheme="minorHAnsi" w:cs="Calibri"/>
                <w:color w:val="000000"/>
                <w:sz w:val="20"/>
                <w:szCs w:val="20"/>
              </w:rPr>
              <w:t>        </w:t>
            </w:r>
          </w:p>
        </w:tc>
      </w:tr>
      <w:tr w:rsidR="00B95EA7" w:rsidRPr="00D14904" w:rsidTr="00E4187E">
        <w:trPr>
          <w:cantSplit/>
          <w:trHeight w:val="20"/>
        </w:trPr>
        <w:tc>
          <w:tcPr>
            <w:tcW w:w="2070" w:type="dxa"/>
            <w:noWrap/>
          </w:tcPr>
          <w:p w:rsidR="00B95EA7" w:rsidRPr="00D14904" w:rsidRDefault="00B95EA7"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100</w:t>
            </w:r>
          </w:p>
        </w:tc>
        <w:tc>
          <w:tcPr>
            <w:tcW w:w="1440" w:type="dxa"/>
            <w:noWrap/>
          </w:tcPr>
          <w:p w:rsidR="00B95EA7" w:rsidRPr="00D14904" w:rsidRDefault="00B95EA7" w:rsidP="00AC3206">
            <w:pPr>
              <w:jc w:val="center"/>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117.6</w:t>
            </w:r>
          </w:p>
        </w:tc>
        <w:tc>
          <w:tcPr>
            <w:tcW w:w="1800" w:type="dxa"/>
            <w:noWrap/>
          </w:tcPr>
          <w:p w:rsidR="00B95EA7" w:rsidRPr="00D14904" w:rsidRDefault="00B95EA7" w:rsidP="00AC3206">
            <w:pPr>
              <w:jc w:val="right"/>
              <w:rPr>
                <w:rFonts w:asciiTheme="minorHAnsi" w:eastAsiaTheme="minorHAnsi" w:hAnsiTheme="minorHAnsi" w:cs="Calibri"/>
                <w:color w:val="000000"/>
                <w:sz w:val="20"/>
                <w:szCs w:val="20"/>
              </w:rPr>
            </w:pPr>
            <w:r w:rsidRPr="00D14904">
              <w:rPr>
                <w:rFonts w:asciiTheme="minorHAnsi" w:eastAsiaTheme="minorHAnsi" w:hAnsiTheme="minorHAnsi" w:cs="Calibri"/>
                <w:color w:val="000000"/>
                <w:sz w:val="20"/>
                <w:szCs w:val="20"/>
              </w:rPr>
              <w:t>1</w:t>
            </w:r>
            <w:r w:rsidR="003B2F01" w:rsidRPr="00D14904">
              <w:rPr>
                <w:rFonts w:asciiTheme="minorHAnsi" w:eastAsiaTheme="minorHAnsi" w:hAnsiTheme="minorHAnsi" w:cs="Calibri"/>
                <w:color w:val="000000"/>
                <w:sz w:val="20"/>
                <w:szCs w:val="20"/>
              </w:rPr>
              <w:t>,</w:t>
            </w:r>
            <w:r w:rsidRPr="00D14904">
              <w:rPr>
                <w:rFonts w:asciiTheme="minorHAnsi" w:eastAsiaTheme="minorHAnsi" w:hAnsiTheme="minorHAnsi" w:cs="Calibri"/>
                <w:color w:val="000000"/>
                <w:sz w:val="20"/>
                <w:szCs w:val="20"/>
              </w:rPr>
              <w:t>546.61</w:t>
            </w:r>
            <w:r w:rsidR="003B2F01" w:rsidRPr="00D14904">
              <w:rPr>
                <w:rFonts w:asciiTheme="minorHAnsi" w:eastAsiaTheme="minorHAnsi" w:hAnsiTheme="minorHAnsi" w:cs="Calibri"/>
                <w:color w:val="000000"/>
                <w:sz w:val="20"/>
                <w:szCs w:val="20"/>
              </w:rPr>
              <w:t>        </w:t>
            </w:r>
          </w:p>
        </w:tc>
      </w:tr>
    </w:tbl>
    <w:p w:rsidR="003F0D2A" w:rsidRDefault="003F0D2A" w:rsidP="003F0D2A">
      <w:pPr>
        <w:pStyle w:val="Le"/>
      </w:pPr>
    </w:p>
    <w:p w:rsidR="005B3592" w:rsidRDefault="00B95EA7" w:rsidP="003F0D2A">
      <w:pPr>
        <w:pStyle w:val="BodyText"/>
      </w:pPr>
      <w:r>
        <w:t xml:space="preserve">After </w:t>
      </w:r>
      <w:r w:rsidR="00D14904">
        <w:t xml:space="preserve">we </w:t>
      </w:r>
      <w:r>
        <w:t>examin</w:t>
      </w:r>
      <w:r w:rsidR="00D14904">
        <w:t>e</w:t>
      </w:r>
      <w:r>
        <w:t xml:space="preserve"> the calculated values, it is apparent that the first two rows of data are not meaningful because they correspond to lux values </w:t>
      </w:r>
      <w:r w:rsidR="00D14904">
        <w:t xml:space="preserve">that are </w:t>
      </w:r>
      <w:r>
        <w:t xml:space="preserve">less than 1.0, so these rows </w:t>
      </w:r>
      <w:r w:rsidR="00D14904">
        <w:t xml:space="preserve">are omitted </w:t>
      </w:r>
      <w:r>
        <w:t xml:space="preserve">from the final dataset. All these values </w:t>
      </w:r>
      <w:r w:rsidR="00E50F6E">
        <w:t>are</w:t>
      </w:r>
      <w:r w:rsidR="00D14904">
        <w:t xml:space="preserve"> </w:t>
      </w:r>
      <w:r>
        <w:t>also rounded to the nearest unsigned integer value because that is how they are represented in actual ALR curve data.</w:t>
      </w:r>
    </w:p>
    <w:p w:rsidR="00B95EA7" w:rsidRDefault="00B95EA7" w:rsidP="003F0D2A">
      <w:pPr>
        <w:pStyle w:val="BodyText"/>
      </w:pPr>
      <w:r>
        <w:t xml:space="preserve">If </w:t>
      </w:r>
      <w:r w:rsidR="00B86CB1">
        <w:t>we</w:t>
      </w:r>
      <w:r w:rsidR="00D14904">
        <w:t xml:space="preserve"> </w:t>
      </w:r>
      <w:r>
        <w:t xml:space="preserve">graph </w:t>
      </w:r>
      <w:r w:rsidR="00D14904">
        <w:t xml:space="preserve">the </w:t>
      </w:r>
      <w:r>
        <w:t xml:space="preserve">calculated values in </w:t>
      </w:r>
      <w:r w:rsidR="00D14904">
        <w:t>T</w:t>
      </w:r>
      <w:r>
        <w:t>able</w:t>
      </w:r>
      <w:r w:rsidR="00D14904">
        <w:t> 5</w:t>
      </w:r>
      <w:r>
        <w:t xml:space="preserve"> and compare them to the original user brightness preference data, </w:t>
      </w:r>
      <w:r w:rsidR="00B86CB1">
        <w:t>we</w:t>
      </w:r>
      <w:r w:rsidR="00D14904">
        <w:t xml:space="preserve"> </w:t>
      </w:r>
      <w:r>
        <w:t xml:space="preserve">can see that </w:t>
      </w:r>
      <w:r w:rsidR="00D14904">
        <w:t xml:space="preserve">the </w:t>
      </w:r>
      <w:r>
        <w:t>values align well with the preference data.</w:t>
      </w:r>
    </w:p>
    <w:p w:rsidR="00B95EA7" w:rsidRDefault="00D311E4" w:rsidP="001A7948">
      <w:r>
        <w:rPr>
          <w:noProof/>
        </w:rPr>
        <w:drawing>
          <wp:inline distT="0" distB="0" distL="0" distR="0">
            <wp:extent cx="4880229" cy="3581400"/>
            <wp:effectExtent l="6096" t="0" r="0" b="0"/>
            <wp:docPr id="17"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619875" cy="4867275"/>
                      <a:chOff x="0" y="0"/>
                      <a:chExt cx="6619875" cy="4867275"/>
                    </a:xfrm>
                  </a:grpSpPr>
                  <a:graphicFrame>
                    <a:nvGraphicFramePr>
                      <a:cNvPr id="4" name="Chart 3"/>
                      <a:cNvGraphicFramePr/>
                    </a:nvGraphicFramePr>
                    <a:graphic>
                      <a:graphicData uri="http://schemas.openxmlformats.org/drawingml/2006/chart">
                        <c:chart xmlns:c="http://schemas.openxmlformats.org/drawingml/2006/chart" xmlns:r="http://schemas.openxmlformats.org/officeDocument/2006/relationships" r:id="rId13"/>
                      </a:graphicData>
                    </a:graphic>
                    <a:xfrm>
                      <a:off x="0" y="0"/>
                      <a:ext cx="6619875" cy="4867275"/>
                    </a:xfrm>
                  </a:graphicFrame>
                  <a:sp>
                    <a:nvSpPr>
                      <a:cNvPr id="5" name="TextBox 4"/>
                      <a:cNvSpPr txBox="1"/>
                    </a:nvSpPr>
                    <a:spPr>
                      <a:xfrm>
                        <a:off x="971551" y="142876"/>
                        <a:ext cx="4860946" cy="342786"/>
                      </a:xfrm>
                      <a:prstGeom prst="rect">
                        <a:avLst/>
                      </a:prstGeom>
                      <a:noFill/>
                    </a:spPr>
                    <a:txSp>
                      <a:txBody>
                        <a:bodyPr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r>
                            <a:rPr lang="en-US" sz="1600" b="1"/>
                            <a:t>User</a:t>
                          </a:r>
                          <a:r>
                            <a:rPr lang="en-US" sz="1600" b="1" baseline="0"/>
                            <a:t> Brightness Preference Data -vs- ALR data values</a:t>
                          </a:r>
                          <a:endParaRPr lang="en-US" sz="1600" b="1"/>
                        </a:p>
                      </a:txBody>
                      <a:useSpRect/>
                    </a:txSp>
                    <a:style>
                      <a:lnRef idx="0">
                        <a:scrgbClr r="0" g="0" b="0"/>
                      </a:lnRef>
                      <a:fillRef idx="0">
                        <a:scrgbClr r="0" g="0" b="0"/>
                      </a:fillRef>
                      <a:effectRef idx="0">
                        <a:scrgbClr r="0" g="0" b="0"/>
                      </a:effectRef>
                      <a:fontRef idx="minor">
                        <a:schemeClr val="tx1"/>
                      </a:fontRef>
                    </a:style>
                  </a:sp>
                  <a:sp>
                    <a:nvSpPr>
                      <a:cNvPr id="6" name="TextBox 5"/>
                      <a:cNvSpPr txBox="1"/>
                    </a:nvSpPr>
                    <a:spPr>
                      <a:xfrm>
                        <a:off x="2705101" y="4381501"/>
                        <a:ext cx="1393971" cy="311496"/>
                      </a:xfrm>
                      <a:prstGeom prst="rect">
                        <a:avLst/>
                      </a:prstGeom>
                      <a:noFill/>
                    </a:spPr>
                    <a:txSp>
                      <a:txBody>
                        <a:bodyPr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r>
                            <a:rPr lang="en-US" sz="1400" b="0"/>
                            <a:t>Illuminance (lux)</a:t>
                          </a:r>
                        </a:p>
                      </a:txBody>
                      <a:useSpRect/>
                    </a:txSp>
                    <a:style>
                      <a:lnRef idx="0">
                        <a:scrgbClr r="0" g="0" b="0"/>
                      </a:lnRef>
                      <a:fillRef idx="0">
                        <a:scrgbClr r="0" g="0" b="0"/>
                      </a:fillRef>
                      <a:effectRef idx="0">
                        <a:scrgbClr r="0" g="0" b="0"/>
                      </a:effectRef>
                      <a:fontRef idx="minor">
                        <a:schemeClr val="tx1"/>
                      </a:fontRef>
                    </a:style>
                  </a:sp>
                  <a:sp>
                    <a:nvSpPr>
                      <a:cNvPr id="7" name="TextBox 6"/>
                      <a:cNvSpPr txBox="1"/>
                    </a:nvSpPr>
                    <a:spPr>
                      <a:xfrm rot="16200000">
                        <a:off x="-637301" y="2076451"/>
                        <a:ext cx="1792286" cy="311496"/>
                      </a:xfrm>
                      <a:prstGeom prst="rect">
                        <a:avLst/>
                      </a:prstGeom>
                      <a:noFill/>
                    </a:spPr>
                    <a:txSp>
                      <a:txBody>
                        <a:bodyPr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r>
                            <a:rPr lang="en-US" sz="1400" b="0"/>
                            <a:t>Display Brightness (%)</a:t>
                          </a:r>
                        </a:p>
                      </a:txBody>
                      <a:useSpRect/>
                    </a:txSp>
                    <a:style>
                      <a:lnRef idx="0">
                        <a:scrgbClr r="0" g="0" b="0"/>
                      </a:lnRef>
                      <a:fillRef idx="0">
                        <a:scrgbClr r="0" g="0" b="0"/>
                      </a:fillRef>
                      <a:effectRef idx="0">
                        <a:scrgbClr r="0" g="0" b="0"/>
                      </a:effectRef>
                      <a:fontRef idx="minor">
                        <a:schemeClr val="tx1"/>
                      </a:fontRef>
                    </a:style>
                  </a:sp>
                </lc:lockedCanvas>
              </a:graphicData>
            </a:graphic>
          </wp:inline>
        </w:drawing>
      </w:r>
    </w:p>
    <w:p w:rsidR="003B2F01" w:rsidRPr="000D7BCA" w:rsidRDefault="003B2F01" w:rsidP="00B21CB2">
      <w:pPr>
        <w:pStyle w:val="FigCap"/>
      </w:pPr>
      <w:r>
        <w:t>Figure 3</w:t>
      </w:r>
      <w:r w:rsidR="00D14904">
        <w:t>.</w:t>
      </w:r>
      <w:r w:rsidRPr="000D7BCA">
        <w:t xml:space="preserve"> </w:t>
      </w:r>
      <w:r>
        <w:t>Preference data compared to ALR data</w:t>
      </w:r>
    </w:p>
    <w:p w:rsidR="00B95EA7" w:rsidRDefault="00B95EA7" w:rsidP="003F0D2A">
      <w:pPr>
        <w:pStyle w:val="BodyText"/>
      </w:pPr>
      <w:r>
        <w:t xml:space="preserve">Now that </w:t>
      </w:r>
      <w:r w:rsidR="00D14904">
        <w:t xml:space="preserve">the ALR dataset is </w:t>
      </w:r>
      <w:r>
        <w:t xml:space="preserve">calculated and validated, </w:t>
      </w:r>
      <w:r w:rsidR="00D14904">
        <w:t xml:space="preserve">we can </w:t>
      </w:r>
      <w:r>
        <w:t xml:space="preserve">discover how this data and other parameters are exposed on the systems on which the adaptive brightness feature </w:t>
      </w:r>
      <w:r w:rsidR="00D14904">
        <w:t xml:space="preserve">is </w:t>
      </w:r>
      <w:r>
        <w:t>ultimately configured.</w:t>
      </w:r>
    </w:p>
    <w:p w:rsidR="00B95EA7" w:rsidRDefault="00B95EA7" w:rsidP="00F0269F">
      <w:pPr>
        <w:pStyle w:val="Heading2"/>
      </w:pPr>
      <w:bookmarkStart w:id="27" w:name="_Toc222813670"/>
      <w:r>
        <w:t xml:space="preserve">Exposing ALR Curve Data </w:t>
      </w:r>
      <w:r w:rsidR="00D14904">
        <w:t>t</w:t>
      </w:r>
      <w:r>
        <w:t>hrough the Device Driver</w:t>
      </w:r>
      <w:bookmarkEnd w:id="27"/>
    </w:p>
    <w:p w:rsidR="00B95EA7" w:rsidRDefault="00D14904" w:rsidP="00CB54DC">
      <w:pPr>
        <w:pStyle w:val="BodyTextLink"/>
      </w:pPr>
      <w:r>
        <w:t>You can supply t</w:t>
      </w:r>
      <w:r w:rsidR="00B95EA7">
        <w:t xml:space="preserve">he </w:t>
      </w:r>
      <w:r w:rsidR="006F21F0">
        <w:t xml:space="preserve">ALR </w:t>
      </w:r>
      <w:r w:rsidR="00B95EA7">
        <w:t>curve through the sensor driver and expose</w:t>
      </w:r>
      <w:r>
        <w:t xml:space="preserve"> it</w:t>
      </w:r>
      <w:r w:rsidR="00B95EA7">
        <w:t xml:space="preserve"> by using the following property:</w:t>
      </w:r>
    </w:p>
    <w:p w:rsidR="00B95EA7" w:rsidRDefault="00B95EA7" w:rsidP="00CB54DC">
      <w:pPr>
        <w:pStyle w:val="BodyTextIndent"/>
      </w:pPr>
      <w:r w:rsidRPr="00B70975">
        <w:t>SENSOR_PROPERTY_LIGHT_RESPONSE_CURVE</w:t>
      </w:r>
    </w:p>
    <w:p w:rsidR="00CB54DC" w:rsidRDefault="00CB54DC" w:rsidP="00CB54DC">
      <w:pPr>
        <w:pStyle w:val="Le"/>
      </w:pPr>
    </w:p>
    <w:p w:rsidR="00B95EA7" w:rsidRDefault="00B95EA7" w:rsidP="003F0D2A">
      <w:pPr>
        <w:pStyle w:val="BodyText"/>
      </w:pPr>
      <w:r>
        <w:t>This property is exposed as a vector of unsigned integers</w:t>
      </w:r>
      <w:r w:rsidR="00D14904">
        <w:t>.</w:t>
      </w:r>
      <w:r>
        <w:t xml:space="preserve"> </w:t>
      </w:r>
      <w:r w:rsidR="00D14904">
        <w:t>F</w:t>
      </w:r>
      <w:r>
        <w:t xml:space="preserve">or an example of format, see </w:t>
      </w:r>
      <w:r w:rsidR="00D14904">
        <w:t>“Overriding ALR Data with the ALR Registry Setting” next in this paper</w:t>
      </w:r>
      <w:r>
        <w:t>.</w:t>
      </w:r>
    </w:p>
    <w:p w:rsidR="00B95EA7" w:rsidRDefault="00B95EA7" w:rsidP="003F0D2A">
      <w:pPr>
        <w:pStyle w:val="BodyText"/>
      </w:pPr>
      <w:r>
        <w:lastRenderedPageBreak/>
        <w:t>For more information about how sensor device drivers</w:t>
      </w:r>
      <w:r w:rsidR="00D14904">
        <w:t xml:space="preserve"> expose properties</w:t>
      </w:r>
      <w:r>
        <w:t>, see the Windows 7 W</w:t>
      </w:r>
      <w:r w:rsidR="00D14904">
        <w:t>indows Driver Kit (W</w:t>
      </w:r>
      <w:r>
        <w:t>DK</w:t>
      </w:r>
      <w:r w:rsidR="00D14904">
        <w:t>)</w:t>
      </w:r>
      <w:r>
        <w:t>.</w:t>
      </w:r>
    </w:p>
    <w:p w:rsidR="00B95EA7" w:rsidRDefault="00B95EA7" w:rsidP="003F0D2A">
      <w:pPr>
        <w:pStyle w:val="BodyText"/>
      </w:pPr>
      <w:r>
        <w:t xml:space="preserve">If you correctly implement the _ALR method in your ACPI BIOS, the in-box ACPI ALS drivers </w:t>
      </w:r>
      <w:r w:rsidR="000319AE">
        <w:t xml:space="preserve">automatically expose the ALR curve data through this property, </w:t>
      </w:r>
      <w:r>
        <w:t xml:space="preserve">but </w:t>
      </w:r>
      <w:r w:rsidR="000319AE">
        <w:t xml:space="preserve">you </w:t>
      </w:r>
      <w:r>
        <w:t>can overrid</w:t>
      </w:r>
      <w:r w:rsidR="000319AE">
        <w:t>e</w:t>
      </w:r>
      <w:r>
        <w:t xml:space="preserve"> </w:t>
      </w:r>
      <w:r w:rsidR="000319AE">
        <w:t xml:space="preserve">it </w:t>
      </w:r>
      <w:r>
        <w:t xml:space="preserve">in the registry if </w:t>
      </w:r>
      <w:r w:rsidR="000319AE">
        <w:t>you want to</w:t>
      </w:r>
      <w:r>
        <w:t>.</w:t>
      </w:r>
    </w:p>
    <w:p w:rsidR="00B95EA7" w:rsidRDefault="00B95EA7" w:rsidP="003F0D2A">
      <w:pPr>
        <w:pStyle w:val="BodyText"/>
      </w:pPr>
      <w:r>
        <w:t xml:space="preserve">Note that drivers </w:t>
      </w:r>
      <w:r w:rsidR="000319AE">
        <w:t xml:space="preserve">that you </w:t>
      </w:r>
      <w:r>
        <w:t xml:space="preserve">write by using the Windows Sensor and Location </w:t>
      </w:r>
      <w:r w:rsidR="000319AE">
        <w:t>P</w:t>
      </w:r>
      <w:r>
        <w:t>latform are subject to sensor logo tests. These tests are covered in LogoPoint under sections</w:t>
      </w:r>
      <w:r w:rsidR="000319AE">
        <w:t> </w:t>
      </w:r>
      <w:r>
        <w:t>INPUT-0048, INPUT-0049, and INPUT-0050.</w:t>
      </w:r>
    </w:p>
    <w:p w:rsidR="00B95EA7" w:rsidRDefault="00B95EA7" w:rsidP="00F0269F">
      <w:pPr>
        <w:pStyle w:val="Heading2"/>
      </w:pPr>
      <w:bookmarkStart w:id="28" w:name="_Toc222813671"/>
      <w:r>
        <w:t>Overriding ALR Data with the ALR Registry Setting</w:t>
      </w:r>
      <w:bookmarkEnd w:id="28"/>
    </w:p>
    <w:p w:rsidR="00B95EA7" w:rsidRDefault="00B95EA7" w:rsidP="00CB54DC">
      <w:pPr>
        <w:pStyle w:val="BodyTextLink"/>
      </w:pPr>
      <w:r>
        <w:t xml:space="preserve">If </w:t>
      </w:r>
      <w:r w:rsidR="000319AE">
        <w:t xml:space="preserve">the sensor driver does not expose </w:t>
      </w:r>
      <w:r>
        <w:t xml:space="preserve">ALR curve data or if the data is </w:t>
      </w:r>
      <w:r w:rsidR="00E50F6E">
        <w:t>in</w:t>
      </w:r>
      <w:r>
        <w:t xml:space="preserve">correct, </w:t>
      </w:r>
      <w:r w:rsidR="000319AE">
        <w:t xml:space="preserve">you can override </w:t>
      </w:r>
      <w:r>
        <w:t>the ALR curve in the registry by setting the following value:</w:t>
      </w:r>
    </w:p>
    <w:p w:rsidR="00B95EA7" w:rsidRPr="0018571F" w:rsidRDefault="00B95EA7" w:rsidP="00CB54DC">
      <w:pPr>
        <w:pStyle w:val="Heading4"/>
      </w:pPr>
      <w:r w:rsidRPr="0018571F">
        <w:t>Key:</w:t>
      </w:r>
    </w:p>
    <w:p w:rsidR="00B95EA7" w:rsidRDefault="00B95EA7" w:rsidP="00CB54DC">
      <w:pPr>
        <w:pStyle w:val="BodyText"/>
      </w:pPr>
      <w:r w:rsidRPr="0018571F">
        <w:t>HKEY_LOCAL_MACHINE\S</w:t>
      </w:r>
      <w:r w:rsidR="00CB54DC">
        <w:t>OFTWARE\Microsoft\Windows </w:t>
      </w:r>
      <w:r w:rsidRPr="0018571F">
        <w:t>NT\CurrentVersion</w:t>
      </w:r>
      <w:r w:rsidR="00E4187E">
        <w:br/>
      </w:r>
      <w:r w:rsidRPr="0018571F">
        <w:t>\AdaptiveDisplayBrightness</w:t>
      </w:r>
    </w:p>
    <w:p w:rsidR="00B95EA7" w:rsidRPr="0018571F" w:rsidRDefault="00B95EA7" w:rsidP="00CB54DC">
      <w:pPr>
        <w:pStyle w:val="Heading4"/>
      </w:pPr>
      <w:r w:rsidRPr="0018571F">
        <w:t>Value: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38"/>
        <w:gridCol w:w="5358"/>
      </w:tblGrid>
      <w:tr w:rsidR="00B95EA7" w:rsidRPr="00AC3206" w:rsidTr="00CB54DC">
        <w:tc>
          <w:tcPr>
            <w:tcW w:w="2538" w:type="dxa"/>
          </w:tcPr>
          <w:p w:rsidR="00B95EA7" w:rsidRPr="00AC3206" w:rsidRDefault="00B95EA7" w:rsidP="002501F8">
            <w:pPr>
              <w:pStyle w:val="code"/>
              <w:rPr>
                <w:rFonts w:ascii="Calibri" w:hAnsi="Calibri" w:cstheme="minorBidi"/>
                <w:sz w:val="20"/>
                <w:lang w:eastAsia="zh-CN"/>
              </w:rPr>
            </w:pPr>
            <w:r w:rsidRPr="00AC3206">
              <w:rPr>
                <w:rFonts w:ascii="Calibri" w:hAnsi="Calibri" w:cstheme="minorBidi"/>
                <w:sz w:val="20"/>
                <w:lang w:eastAsia="zh-CN"/>
              </w:rPr>
              <w:t>ALRPoints (REG_BINARY)</w:t>
            </w:r>
          </w:p>
        </w:tc>
        <w:tc>
          <w:tcPr>
            <w:tcW w:w="5358" w:type="dxa"/>
          </w:tcPr>
          <w:p w:rsidR="00B95EA7" w:rsidRPr="00AC3206" w:rsidRDefault="00B95EA7" w:rsidP="00CB54DC">
            <w:pPr>
              <w:pStyle w:val="code"/>
              <w:spacing w:after="80"/>
              <w:rPr>
                <w:rFonts w:ascii="Calibri" w:hAnsi="Calibri" w:cstheme="minorBidi"/>
                <w:sz w:val="20"/>
                <w:lang w:eastAsia="zh-CN"/>
              </w:rPr>
            </w:pPr>
            <w:r w:rsidRPr="00AC3206">
              <w:rPr>
                <w:rFonts w:ascii="Calibri" w:hAnsi="Calibri" w:cstheme="minorBidi"/>
                <w:sz w:val="20"/>
                <w:lang w:eastAsia="zh-CN"/>
              </w:rPr>
              <w:t>A binary block where pairs of unsigned 32</w:t>
            </w:r>
            <w:r w:rsidR="000319AE">
              <w:rPr>
                <w:rFonts w:ascii="Calibri" w:hAnsi="Calibri" w:cstheme="minorBidi"/>
                <w:sz w:val="20"/>
                <w:lang w:eastAsia="zh-CN"/>
              </w:rPr>
              <w:t>-</w:t>
            </w:r>
            <w:r w:rsidRPr="00AC3206">
              <w:rPr>
                <w:rFonts w:ascii="Calibri" w:hAnsi="Calibri" w:cstheme="minorBidi"/>
                <w:sz w:val="20"/>
                <w:lang w:eastAsia="zh-CN"/>
              </w:rPr>
              <w:t>bit integers are stored in sequence.</w:t>
            </w:r>
          </w:p>
          <w:p w:rsidR="00B95EA7" w:rsidRPr="00AC3206" w:rsidRDefault="00B95EA7" w:rsidP="00CB54DC">
            <w:pPr>
              <w:pStyle w:val="code"/>
              <w:spacing w:after="80"/>
              <w:rPr>
                <w:rFonts w:ascii="Calibri" w:hAnsi="Calibri" w:cstheme="minorBidi"/>
                <w:sz w:val="20"/>
                <w:lang w:eastAsia="zh-CN"/>
              </w:rPr>
            </w:pPr>
            <w:r w:rsidRPr="00AC3206">
              <w:rPr>
                <w:rFonts w:ascii="Calibri" w:hAnsi="Calibri" w:cstheme="minorBidi"/>
                <w:sz w:val="20"/>
                <w:lang w:eastAsia="zh-CN"/>
              </w:rPr>
              <w:t xml:space="preserve">For the </w:t>
            </w:r>
            <w:r w:rsidR="00E50F6E">
              <w:rPr>
                <w:rFonts w:ascii="Calibri" w:hAnsi="Calibri" w:cstheme="minorBidi"/>
                <w:sz w:val="20"/>
                <w:lang w:eastAsia="zh-CN"/>
              </w:rPr>
              <w:t>previous</w:t>
            </w:r>
            <w:r w:rsidR="000319AE">
              <w:rPr>
                <w:rFonts w:ascii="Calibri" w:hAnsi="Calibri" w:cstheme="minorBidi"/>
                <w:sz w:val="20"/>
                <w:lang w:eastAsia="zh-CN"/>
              </w:rPr>
              <w:t xml:space="preserve"> </w:t>
            </w:r>
            <w:r w:rsidRPr="00AC3206">
              <w:rPr>
                <w:rFonts w:ascii="Calibri" w:hAnsi="Calibri" w:cstheme="minorBidi"/>
                <w:sz w:val="20"/>
                <w:lang w:eastAsia="zh-CN"/>
              </w:rPr>
              <w:t xml:space="preserve">example, the following </w:t>
            </w:r>
            <w:r w:rsidR="000319AE">
              <w:rPr>
                <w:rFonts w:ascii="Calibri" w:hAnsi="Calibri" w:cstheme="minorBidi"/>
                <w:sz w:val="20"/>
                <w:lang w:eastAsia="zh-CN"/>
              </w:rPr>
              <w:t xml:space="preserve">is </w:t>
            </w:r>
            <w:r w:rsidRPr="00AC3206">
              <w:rPr>
                <w:rFonts w:ascii="Calibri" w:hAnsi="Calibri" w:cstheme="minorBidi"/>
                <w:sz w:val="20"/>
                <w:lang w:eastAsia="zh-CN"/>
              </w:rPr>
              <w:t>stored in the following sequence:</w:t>
            </w:r>
            <w:r w:rsidR="00CB54DC" w:rsidRPr="00AC3206">
              <w:rPr>
                <w:rFonts w:ascii="Calibri" w:hAnsi="Calibri" w:cstheme="minorBidi"/>
                <w:sz w:val="20"/>
                <w:lang w:eastAsia="zh-CN"/>
              </w:rPr>
              <w:br/>
              <w:t xml:space="preserve">     </w:t>
            </w:r>
            <w:r w:rsidRPr="00AC3206">
              <w:rPr>
                <w:rFonts w:ascii="Calibri" w:hAnsi="Calibri" w:cstheme="minorBidi"/>
                <w:sz w:val="20"/>
                <w:lang w:eastAsia="zh-CN"/>
              </w:rPr>
              <w:t>x1 y1 x2 y2 x3 y3 …</w:t>
            </w:r>
          </w:p>
          <w:p w:rsidR="00B95EA7" w:rsidRPr="00AC3206" w:rsidRDefault="00B95EA7" w:rsidP="002501F8">
            <w:pPr>
              <w:pStyle w:val="code"/>
              <w:rPr>
                <w:rFonts w:ascii="Calibri" w:hAnsi="Calibri" w:cstheme="minorBidi"/>
                <w:sz w:val="20"/>
                <w:lang w:eastAsia="zh-CN"/>
              </w:rPr>
            </w:pPr>
            <w:r w:rsidRPr="00AC3206">
              <w:rPr>
                <w:rFonts w:ascii="Calibri" w:hAnsi="Calibri" w:cstheme="minorBidi"/>
                <w:sz w:val="20"/>
                <w:lang w:eastAsia="zh-CN"/>
              </w:rPr>
              <w:t>70,0,73,10,85,80,100,300,150,1000</w:t>
            </w:r>
          </w:p>
        </w:tc>
      </w:tr>
    </w:tbl>
    <w:p w:rsidR="00B95EA7" w:rsidRPr="0018571F" w:rsidRDefault="00B95EA7" w:rsidP="00CB54DC">
      <w:pPr>
        <w:pStyle w:val="Heading4"/>
      </w:pPr>
      <w:r w:rsidRPr="0018571F">
        <w:t>Example ALR registry data:</w:t>
      </w:r>
    </w:p>
    <w:p w:rsidR="00B95EA7" w:rsidRDefault="00B95EA7" w:rsidP="00CB54DC">
      <w:pPr>
        <w:pStyle w:val="BodyText"/>
      </w:pPr>
      <w:r>
        <w:t>[HKEY_LOCAL_MAC</w:t>
      </w:r>
      <w:r w:rsidR="00CB54DC">
        <w:t>HINE\SOFTWARE\Microsoft\Windows </w:t>
      </w:r>
      <w:r>
        <w:t>NT\CurrentVersion\</w:t>
      </w:r>
      <w:r w:rsidR="000319AE">
        <w:br/>
      </w:r>
      <w:r>
        <w:t>AdaptiveDisplayBrightness]</w:t>
      </w:r>
    </w:p>
    <w:p w:rsidR="00B95EA7" w:rsidRDefault="00B95EA7" w:rsidP="00CB54DC">
      <w:pPr>
        <w:pStyle w:val="BodyText"/>
      </w:pPr>
      <w:r>
        <w:t>"ALRPoints"=hex:00,00,00,00,46,00,00,00,0a,00,00,00,49,00,00,00,50,00,00,00,55,\</w:t>
      </w:r>
    </w:p>
    <w:p w:rsidR="00B95EA7" w:rsidRDefault="00B95EA7" w:rsidP="00CB54DC">
      <w:pPr>
        <w:pStyle w:val="BodyText"/>
      </w:pPr>
      <w:r>
        <w:t xml:space="preserve"> 00,00,00,2c,01,00,00,64,00,00,00,e8,03,00,00,96,00,00,00</w:t>
      </w:r>
    </w:p>
    <w:p w:rsidR="00B95EA7" w:rsidRDefault="00B95EA7" w:rsidP="001A7948">
      <w:pPr>
        <w:pStyle w:val="Heading2"/>
      </w:pPr>
      <w:bookmarkStart w:id="29" w:name="_Toc222813672"/>
      <w:r>
        <w:t>Illuminance Change Sensitivity Registry Setting</w:t>
      </w:r>
      <w:bookmarkEnd w:id="29"/>
    </w:p>
    <w:p w:rsidR="00B95EA7" w:rsidRDefault="000319AE" w:rsidP="003F0D2A">
      <w:pPr>
        <w:pStyle w:val="BodyText"/>
        <w:rPr>
          <w:lang w:eastAsia="zh-CN"/>
        </w:rPr>
      </w:pPr>
      <w:r>
        <w:rPr>
          <w:lang w:eastAsia="zh-CN"/>
        </w:rPr>
        <w:t>You can specify t</w:t>
      </w:r>
      <w:r w:rsidR="00B95EA7">
        <w:rPr>
          <w:lang w:eastAsia="zh-CN"/>
        </w:rPr>
        <w:t>he sensitivity of the adaptive display brightness feature by the following value:</w:t>
      </w:r>
    </w:p>
    <w:p w:rsidR="00B95EA7" w:rsidRPr="0018571F" w:rsidRDefault="00B95EA7" w:rsidP="00CB54DC">
      <w:pPr>
        <w:pStyle w:val="Heading4"/>
      </w:pPr>
      <w:r w:rsidRPr="0018571F">
        <w:t>Key:</w:t>
      </w:r>
    </w:p>
    <w:p w:rsidR="00B95EA7" w:rsidRDefault="00B95EA7" w:rsidP="00CB54DC">
      <w:pPr>
        <w:pStyle w:val="BodyText"/>
      </w:pPr>
      <w:r w:rsidRPr="0018571F">
        <w:t>HKEY_LOCAL_MACHINE\SOFTWARE\Microsoft\Windows</w:t>
      </w:r>
      <w:r w:rsidR="000319AE">
        <w:t> </w:t>
      </w:r>
      <w:r w:rsidRPr="0018571F">
        <w:t>NT\CurrentVersion\</w:t>
      </w:r>
      <w:r w:rsidR="000319AE">
        <w:br/>
      </w:r>
      <w:r w:rsidRPr="0018571F">
        <w:t>AdaptiveDisplayBrightness</w:t>
      </w:r>
    </w:p>
    <w:p w:rsidR="00B95EA7" w:rsidRPr="0018571F" w:rsidRDefault="00B95EA7" w:rsidP="00CB54DC">
      <w:pPr>
        <w:pStyle w:val="Heading4"/>
        <w:rPr>
          <w:lang w:eastAsia="zh-CN"/>
        </w:rPr>
      </w:pPr>
      <w:r>
        <w:rPr>
          <w:lang w:eastAsia="zh-CN"/>
        </w:rPr>
        <w:t>Value: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93"/>
        <w:gridCol w:w="5303"/>
      </w:tblGrid>
      <w:tr w:rsidR="00B95EA7" w:rsidRPr="00AC3206" w:rsidTr="00CB54DC">
        <w:tc>
          <w:tcPr>
            <w:tcW w:w="2556" w:type="dxa"/>
          </w:tcPr>
          <w:p w:rsidR="00B95EA7" w:rsidRPr="00AC3206" w:rsidRDefault="00B95EA7" w:rsidP="002501F8">
            <w:pPr>
              <w:pStyle w:val="code"/>
              <w:rPr>
                <w:rFonts w:ascii="Calibri" w:hAnsi="Calibri" w:cstheme="minorBidi"/>
                <w:sz w:val="20"/>
                <w:lang w:eastAsia="zh-CN"/>
              </w:rPr>
            </w:pPr>
            <w:r w:rsidRPr="00AC3206">
              <w:rPr>
                <w:rFonts w:ascii="Calibri" w:hAnsi="Calibri" w:cstheme="minorBidi"/>
                <w:sz w:val="20"/>
                <w:lang w:eastAsia="zh-CN"/>
              </w:rPr>
              <w:t>IlluminanceChangeSensitivity (REG_DWORD)</w:t>
            </w:r>
          </w:p>
        </w:tc>
        <w:tc>
          <w:tcPr>
            <w:tcW w:w="5340" w:type="dxa"/>
          </w:tcPr>
          <w:p w:rsidR="00B95EA7" w:rsidRPr="00AC3206" w:rsidRDefault="00B95EA7" w:rsidP="00CB54DC">
            <w:pPr>
              <w:pStyle w:val="code"/>
              <w:spacing w:after="80"/>
              <w:rPr>
                <w:rFonts w:ascii="Calibri" w:hAnsi="Calibri" w:cstheme="minorBidi"/>
                <w:sz w:val="20"/>
                <w:lang w:eastAsia="zh-CN"/>
              </w:rPr>
            </w:pPr>
            <w:r w:rsidRPr="00AC3206">
              <w:rPr>
                <w:rFonts w:ascii="Calibri" w:hAnsi="Calibri" w:cstheme="minorBidi"/>
                <w:sz w:val="20"/>
                <w:lang w:eastAsia="zh-CN"/>
              </w:rPr>
              <w:t xml:space="preserve">The </w:t>
            </w:r>
            <w:r w:rsidR="000319AE">
              <w:rPr>
                <w:rFonts w:ascii="Calibri" w:hAnsi="Calibri" w:cstheme="minorBidi"/>
                <w:sz w:val="20"/>
                <w:lang w:eastAsia="zh-CN"/>
              </w:rPr>
              <w:t xml:space="preserve">required </w:t>
            </w:r>
            <w:r w:rsidRPr="00AC3206">
              <w:rPr>
                <w:rFonts w:ascii="Calibri" w:hAnsi="Calibri" w:cstheme="minorBidi"/>
                <w:sz w:val="20"/>
                <w:lang w:eastAsia="zh-CN"/>
              </w:rPr>
              <w:t xml:space="preserve">percentage change in illuminance (lux) to cause a change in display brightness. </w:t>
            </w:r>
            <w:r w:rsidR="000319AE">
              <w:rPr>
                <w:rFonts w:ascii="Calibri" w:hAnsi="Calibri" w:cstheme="minorBidi"/>
                <w:sz w:val="20"/>
                <w:lang w:eastAsia="zh-CN"/>
              </w:rPr>
              <w:t>It is s</w:t>
            </w:r>
            <w:r w:rsidRPr="00AC3206">
              <w:rPr>
                <w:rFonts w:ascii="Calibri" w:hAnsi="Calibri" w:cstheme="minorBidi"/>
                <w:sz w:val="20"/>
                <w:lang w:eastAsia="zh-CN"/>
              </w:rPr>
              <w:t xml:space="preserve">pecified in percentage change since </w:t>
            </w:r>
            <w:r w:rsidR="000319AE">
              <w:rPr>
                <w:rFonts w:ascii="Calibri" w:hAnsi="Calibri" w:cstheme="minorBidi"/>
                <w:sz w:val="20"/>
                <w:lang w:eastAsia="zh-CN"/>
              </w:rPr>
              <w:t xml:space="preserve">the </w:t>
            </w:r>
            <w:r w:rsidRPr="00AC3206">
              <w:rPr>
                <w:rFonts w:ascii="Calibri" w:hAnsi="Calibri" w:cstheme="minorBidi"/>
                <w:sz w:val="20"/>
                <w:lang w:eastAsia="zh-CN"/>
              </w:rPr>
              <w:t>last display brightness change.</w:t>
            </w:r>
          </w:p>
          <w:p w:rsidR="00B95EA7" w:rsidRPr="00AC3206" w:rsidRDefault="00B95EA7" w:rsidP="002501F8">
            <w:pPr>
              <w:pStyle w:val="code"/>
              <w:rPr>
                <w:rFonts w:ascii="Calibri" w:hAnsi="Calibri" w:cstheme="minorBidi"/>
                <w:sz w:val="20"/>
                <w:lang w:eastAsia="zh-CN"/>
              </w:rPr>
            </w:pPr>
            <w:r w:rsidRPr="00AC3206">
              <w:rPr>
                <w:rFonts w:ascii="Calibri" w:hAnsi="Calibri" w:cstheme="minorBidi"/>
                <w:sz w:val="20"/>
                <w:lang w:eastAsia="zh-CN"/>
              </w:rPr>
              <w:t>Valid range: [1-100]</w:t>
            </w:r>
          </w:p>
        </w:tc>
      </w:tr>
    </w:tbl>
    <w:p w:rsidR="0039304A" w:rsidRDefault="00B95EA7">
      <w:pPr>
        <w:pStyle w:val="Heading2"/>
        <w:keepNext w:val="0"/>
        <w:pageBreakBefore/>
      </w:pPr>
      <w:bookmarkStart w:id="30" w:name="_Toc222813673"/>
      <w:r>
        <w:lastRenderedPageBreak/>
        <w:t>Display Response Interval Registry Setting</w:t>
      </w:r>
      <w:bookmarkEnd w:id="30"/>
    </w:p>
    <w:p w:rsidR="00B95EA7" w:rsidRDefault="000319AE" w:rsidP="003F0D2A">
      <w:pPr>
        <w:pStyle w:val="BodyText"/>
        <w:rPr>
          <w:lang w:eastAsia="zh-CN"/>
        </w:rPr>
      </w:pPr>
      <w:r>
        <w:rPr>
          <w:lang w:eastAsia="zh-CN"/>
        </w:rPr>
        <w:t>You can specify t</w:t>
      </w:r>
      <w:r w:rsidR="00B95EA7">
        <w:rPr>
          <w:lang w:eastAsia="zh-CN"/>
        </w:rPr>
        <w:t>he desired display response interval for display brightness by the following value:</w:t>
      </w:r>
    </w:p>
    <w:p w:rsidR="00B95EA7" w:rsidRPr="0018571F" w:rsidRDefault="00B95EA7" w:rsidP="00CB54DC">
      <w:pPr>
        <w:pStyle w:val="Heading4"/>
      </w:pPr>
      <w:r w:rsidRPr="0018571F">
        <w:t>Key:</w:t>
      </w:r>
    </w:p>
    <w:p w:rsidR="00B95EA7" w:rsidRDefault="00B95EA7" w:rsidP="00CB54DC">
      <w:pPr>
        <w:pStyle w:val="BodyText"/>
      </w:pPr>
      <w:r w:rsidRPr="0018571F">
        <w:t>HKEY_LOCAL_MAC</w:t>
      </w:r>
      <w:r w:rsidR="00CB54DC">
        <w:t>HINE\SOFTWARE\Microsoft\Windows </w:t>
      </w:r>
      <w:r w:rsidRPr="0018571F">
        <w:t>NT\CurrentVersion\</w:t>
      </w:r>
      <w:r w:rsidR="000319AE">
        <w:br/>
      </w:r>
      <w:r w:rsidRPr="0018571F">
        <w:t>AdaptiveDisplayBrightness</w:t>
      </w:r>
    </w:p>
    <w:p w:rsidR="00B95EA7" w:rsidRPr="0018571F" w:rsidRDefault="00B95EA7" w:rsidP="00CB54DC">
      <w:pPr>
        <w:pStyle w:val="Heading4"/>
        <w:rPr>
          <w:lang w:eastAsia="zh-CN"/>
        </w:rPr>
      </w:pPr>
      <w:r>
        <w:rPr>
          <w:lang w:eastAsia="zh-CN"/>
        </w:rPr>
        <w:t>Value: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28"/>
        <w:gridCol w:w="5268"/>
      </w:tblGrid>
      <w:tr w:rsidR="00B95EA7" w:rsidRPr="00AC3206" w:rsidTr="00CB54DC">
        <w:tc>
          <w:tcPr>
            <w:tcW w:w="2628" w:type="dxa"/>
          </w:tcPr>
          <w:p w:rsidR="00B95EA7" w:rsidRPr="00AC3206" w:rsidRDefault="00B95EA7" w:rsidP="002501F8">
            <w:pPr>
              <w:pStyle w:val="code"/>
              <w:rPr>
                <w:rFonts w:ascii="Calibri" w:hAnsi="Calibri" w:cstheme="minorBidi"/>
                <w:sz w:val="20"/>
                <w:lang w:eastAsia="zh-CN"/>
              </w:rPr>
            </w:pPr>
            <w:r w:rsidRPr="00AC3206">
              <w:rPr>
                <w:rFonts w:ascii="Calibri" w:hAnsi="Calibri" w:cstheme="minorBidi"/>
                <w:sz w:val="20"/>
                <w:lang w:eastAsia="zh-CN"/>
              </w:rPr>
              <w:t>DisplayResponseInterval (REG_DWORD)</w:t>
            </w:r>
          </w:p>
        </w:tc>
        <w:tc>
          <w:tcPr>
            <w:tcW w:w="5268" w:type="dxa"/>
          </w:tcPr>
          <w:p w:rsidR="00B95EA7" w:rsidRPr="00AC3206" w:rsidRDefault="00B95EA7" w:rsidP="00CB54DC">
            <w:pPr>
              <w:pStyle w:val="code"/>
              <w:spacing w:after="80"/>
              <w:rPr>
                <w:rFonts w:ascii="Calibri" w:hAnsi="Calibri" w:cstheme="minorBidi"/>
                <w:sz w:val="20"/>
                <w:lang w:eastAsia="zh-CN"/>
              </w:rPr>
            </w:pPr>
            <w:r w:rsidRPr="00AC3206">
              <w:rPr>
                <w:rFonts w:ascii="Calibri" w:hAnsi="Calibri" w:cstheme="minorBidi"/>
                <w:sz w:val="20"/>
                <w:lang w:eastAsia="zh-CN"/>
              </w:rPr>
              <w:t>The minimum time</w:t>
            </w:r>
            <w:r w:rsidR="000319AE">
              <w:rPr>
                <w:rFonts w:ascii="Calibri" w:hAnsi="Calibri" w:cstheme="minorBidi"/>
                <w:sz w:val="20"/>
                <w:lang w:eastAsia="zh-CN"/>
              </w:rPr>
              <w:t>, in milliseconds,</w:t>
            </w:r>
            <w:r w:rsidRPr="00AC3206">
              <w:rPr>
                <w:rFonts w:ascii="Calibri" w:hAnsi="Calibri" w:cstheme="minorBidi"/>
                <w:sz w:val="20"/>
                <w:lang w:eastAsia="zh-CN"/>
              </w:rPr>
              <w:t xml:space="preserve"> between changes in display brightness because of lighting conditions. </w:t>
            </w:r>
          </w:p>
          <w:p w:rsidR="005B3592" w:rsidRPr="00AC3206" w:rsidRDefault="00B95EA7" w:rsidP="00CB54DC">
            <w:pPr>
              <w:pStyle w:val="code"/>
              <w:spacing w:after="80"/>
              <w:rPr>
                <w:rFonts w:ascii="Calibri" w:hAnsi="Calibri" w:cstheme="minorBidi"/>
                <w:sz w:val="20"/>
                <w:lang w:eastAsia="zh-CN"/>
              </w:rPr>
            </w:pPr>
            <w:r w:rsidRPr="00AC3206">
              <w:rPr>
                <w:rFonts w:ascii="Calibri" w:hAnsi="Calibri" w:cstheme="minorBidi"/>
                <w:sz w:val="20"/>
                <w:lang w:eastAsia="zh-CN"/>
              </w:rPr>
              <w:t>Valid range: [100 -</w:t>
            </w:r>
            <w:r w:rsidRPr="00AC3206">
              <w:rPr>
                <w:rFonts w:cstheme="minorBidi"/>
                <w:sz w:val="20"/>
              </w:rPr>
              <w:t xml:space="preserve"> </w:t>
            </w:r>
            <w:r w:rsidRPr="00AC3206">
              <w:rPr>
                <w:rFonts w:ascii="Calibri" w:hAnsi="Calibri" w:cstheme="minorBidi"/>
                <w:sz w:val="20"/>
                <w:lang w:eastAsia="zh-CN"/>
              </w:rPr>
              <w:t>3,600,000]</w:t>
            </w:r>
          </w:p>
          <w:p w:rsidR="00B95EA7" w:rsidRPr="00AC3206" w:rsidRDefault="00B95EA7" w:rsidP="002501F8">
            <w:pPr>
              <w:pStyle w:val="code"/>
              <w:rPr>
                <w:rFonts w:ascii="Calibri" w:hAnsi="Calibri" w:cstheme="minorBidi"/>
                <w:sz w:val="20"/>
                <w:lang w:eastAsia="zh-CN"/>
              </w:rPr>
            </w:pPr>
            <w:r w:rsidRPr="00AC3206">
              <w:rPr>
                <w:rFonts w:ascii="Calibri" w:hAnsi="Calibri" w:cstheme="minorBidi"/>
                <w:sz w:val="20"/>
                <w:lang w:eastAsia="zh-CN"/>
              </w:rPr>
              <w:t>**3600000ms = 1 hour</w:t>
            </w:r>
          </w:p>
        </w:tc>
      </w:tr>
    </w:tbl>
    <w:p w:rsidR="00255C3F" w:rsidRDefault="00255C3F" w:rsidP="00255C3F">
      <w:pPr>
        <w:pStyle w:val="Le"/>
      </w:pPr>
    </w:p>
    <w:p w:rsidR="00B95EA7" w:rsidRPr="00A95FE2" w:rsidRDefault="00E50F6E" w:rsidP="003F0D2A">
      <w:pPr>
        <w:pStyle w:val="BodyText"/>
      </w:pPr>
      <w:r>
        <w:t>Correctly</w:t>
      </w:r>
      <w:r w:rsidR="00B95EA7">
        <w:t xml:space="preserve"> understanding and setting these adaptive brightness configuration parameters </w:t>
      </w:r>
      <w:r w:rsidR="000319AE">
        <w:t xml:space="preserve">are </w:t>
      </w:r>
      <w:r w:rsidR="00B95EA7">
        <w:t xml:space="preserve">critical to an </w:t>
      </w:r>
      <w:r>
        <w:t>optimal</w:t>
      </w:r>
      <w:r w:rsidR="00B95EA7">
        <w:t xml:space="preserve"> user experience. </w:t>
      </w:r>
      <w:r w:rsidR="000319AE">
        <w:t xml:space="preserve">Because </w:t>
      </w:r>
      <w:r w:rsidR="00B95EA7">
        <w:t xml:space="preserve">these parameters are specified in the registry, fine tuning and testing the behavior of the adaptive brightness feature </w:t>
      </w:r>
      <w:r w:rsidR="000319AE">
        <w:t xml:space="preserve">are </w:t>
      </w:r>
      <w:r w:rsidR="00B95EA7">
        <w:t>straightforward.</w:t>
      </w:r>
    </w:p>
    <w:p w:rsidR="00B95EA7" w:rsidRDefault="00B95EA7" w:rsidP="00A95FE2">
      <w:pPr>
        <w:pStyle w:val="Heading1"/>
      </w:pPr>
      <w:bookmarkStart w:id="31" w:name="_Toc222813674"/>
      <w:r>
        <w:t>Conclusion</w:t>
      </w:r>
      <w:bookmarkEnd w:id="31"/>
      <w:r>
        <w:t xml:space="preserve"> </w:t>
      </w:r>
    </w:p>
    <w:p w:rsidR="005B3592" w:rsidRDefault="00B95EA7" w:rsidP="003F0D2A">
      <w:pPr>
        <w:pStyle w:val="BodyText"/>
      </w:pPr>
      <w:r>
        <w:t xml:space="preserve">If you integrate </w:t>
      </w:r>
      <w:r w:rsidR="00031AD0">
        <w:t>ALS</w:t>
      </w:r>
      <w:r>
        <w:t xml:space="preserve">s into your computer hardware, you can greatly improve the user experience. </w:t>
      </w:r>
      <w:r w:rsidR="000319AE">
        <w:t>L</w:t>
      </w:r>
      <w:r>
        <w:t xml:space="preserve">ight sensors </w:t>
      </w:r>
      <w:r w:rsidR="000319AE">
        <w:t>i</w:t>
      </w:r>
      <w:r>
        <w:t>n Windows 7</w:t>
      </w:r>
      <w:r w:rsidR="000319AE">
        <w:t xml:space="preserve"> provide many opportunities for OEMS and hardware manufacturers</w:t>
      </w:r>
      <w:r>
        <w:t xml:space="preserve">. Adaptive brightness and light-aware applications represent just two examples. </w:t>
      </w:r>
      <w:r w:rsidR="00E50F6E">
        <w:t>Correctly</w:t>
      </w:r>
      <w:r>
        <w:t xml:space="preserve"> selecting and integrating light sensor hardware will help you take advantage of drivers and features that are now included in Windows.</w:t>
      </w:r>
    </w:p>
    <w:p w:rsidR="000319AE" w:rsidRDefault="000319AE" w:rsidP="000319AE">
      <w:pPr>
        <w:pStyle w:val="Heading1"/>
      </w:pPr>
      <w:bookmarkStart w:id="32" w:name="_Toc222813675"/>
      <w:r>
        <w:t>Resources</w:t>
      </w:r>
      <w:bookmarkEnd w:id="32"/>
    </w:p>
    <w:p w:rsidR="00B95EA7" w:rsidRDefault="00B95EA7" w:rsidP="000319AE">
      <w:pPr>
        <w:pStyle w:val="DT"/>
      </w:pPr>
      <w:r>
        <w:t xml:space="preserve">WHDC </w:t>
      </w:r>
      <w:r w:rsidR="000319AE">
        <w:t>Windows Sensor and Location Platform Web</w:t>
      </w:r>
      <w:r>
        <w:t>:</w:t>
      </w:r>
    </w:p>
    <w:p w:rsidR="00B95EA7" w:rsidRDefault="00A163D0" w:rsidP="000319AE">
      <w:pPr>
        <w:pStyle w:val="DL"/>
      </w:pPr>
      <w:hyperlink r:id="rId14" w:history="1">
        <w:r w:rsidR="000319AE" w:rsidRPr="00B86CB1">
          <w:rPr>
            <w:rStyle w:val="Hyperlink"/>
          </w:rPr>
          <w:t>http://www.microsoft.com/whdc/device/sensors/default.mspx</w:t>
        </w:r>
      </w:hyperlink>
      <w:r w:rsidR="000319AE" w:rsidRPr="000319AE" w:rsidDel="000319AE">
        <w:t xml:space="preserve"> </w:t>
      </w:r>
    </w:p>
    <w:p w:rsidR="00335404" w:rsidRDefault="00335404" w:rsidP="000319AE">
      <w:pPr>
        <w:pStyle w:val="DT"/>
      </w:pPr>
      <w:r w:rsidRPr="00335404">
        <w:t>Brightness Control in WDDM</w:t>
      </w:r>
    </w:p>
    <w:p w:rsidR="00335404" w:rsidRDefault="00A163D0" w:rsidP="000319AE">
      <w:pPr>
        <w:pStyle w:val="DL"/>
      </w:pPr>
      <w:hyperlink r:id="rId15" w:history="1">
        <w:r w:rsidR="00D328DA" w:rsidRPr="008D17DF">
          <w:rPr>
            <w:rStyle w:val="Hyperlink"/>
          </w:rPr>
          <w:t>http://www.microsoft.com/whdc/device/display/aero/brightness.mspx</w:t>
        </w:r>
      </w:hyperlink>
    </w:p>
    <w:p w:rsidR="00D328DA" w:rsidRDefault="00D328DA" w:rsidP="000319AE">
      <w:pPr>
        <w:pStyle w:val="DT"/>
      </w:pPr>
      <w:r>
        <w:t xml:space="preserve">ACPI </w:t>
      </w:r>
      <w:r>
        <w:rPr>
          <w:rStyle w:val="Strong"/>
          <w:b/>
        </w:rPr>
        <w:t xml:space="preserve">3.0b </w:t>
      </w:r>
      <w:r w:rsidRPr="00C47C88">
        <w:rPr>
          <w:rStyle w:val="Strong"/>
          <w:b/>
        </w:rPr>
        <w:t>specification</w:t>
      </w:r>
    </w:p>
    <w:p w:rsidR="00D328DA" w:rsidRPr="00E4187E" w:rsidRDefault="00A163D0" w:rsidP="000319AE">
      <w:pPr>
        <w:pStyle w:val="DL"/>
        <w:rPr>
          <w:rStyle w:val="Hyperlink"/>
        </w:rPr>
      </w:pPr>
      <w:hyperlink r:id="rId16" w:history="1">
        <w:r w:rsidR="00D328DA" w:rsidRPr="00E4187E">
          <w:rPr>
            <w:rStyle w:val="Hyperlink"/>
          </w:rPr>
          <w:t>http://acpi.info</w:t>
        </w:r>
      </w:hyperlink>
      <w:r w:rsidR="00B86CB1" w:rsidRPr="00E4187E">
        <w:rPr>
          <w:rStyle w:val="Hyperlink"/>
        </w:rPr>
        <w:t>/</w:t>
      </w:r>
    </w:p>
    <w:p w:rsidR="004548AA" w:rsidRPr="004548AA" w:rsidRDefault="004548AA" w:rsidP="00B86CB1">
      <w:pPr>
        <w:pStyle w:val="DT"/>
      </w:pPr>
    </w:p>
    <w:sectPr w:rsidR="004548AA" w:rsidRPr="004548AA" w:rsidSect="00876B66">
      <w:headerReference w:type="even" r:id="rId17"/>
      <w:headerReference w:type="default" r:id="rId18"/>
      <w:footerReference w:type="even" r:id="rId19"/>
      <w:footerReference w:type="default" r:id="rId20"/>
      <w:headerReference w:type="first" r:id="rId21"/>
      <w:footerReference w:type="first" r:id="rId22"/>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50D" w:rsidRDefault="004F050D" w:rsidP="00DE77A4">
      <w:r>
        <w:separator/>
      </w:r>
    </w:p>
  </w:endnote>
  <w:endnote w:type="continuationSeparator" w:id="1">
    <w:p w:rsidR="004F050D" w:rsidRDefault="004F050D" w:rsidP="00DE77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28" w:rsidRDefault="001D64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28" w:rsidRDefault="00A163D0">
    <w:pPr>
      <w:pStyle w:val="Footer"/>
    </w:pPr>
    <w:fldSimple w:instr=" STYLEREF  Version  \* MERGEFORMAT ">
      <w:r w:rsidR="00547A3F">
        <w:rPr>
          <w:noProof/>
        </w:rPr>
        <w:t>February 19, 2009</w:t>
      </w:r>
    </w:fldSimple>
    <w:r w:rsidR="001D6428">
      <w:br/>
      <w:t>© 2009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28" w:rsidRDefault="001D64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50D" w:rsidRDefault="004F050D" w:rsidP="00DE77A4">
      <w:r>
        <w:separator/>
      </w:r>
    </w:p>
  </w:footnote>
  <w:footnote w:type="continuationSeparator" w:id="1">
    <w:p w:rsidR="004F050D" w:rsidRDefault="004F050D"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28" w:rsidRDefault="001D64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28" w:rsidRDefault="001D6428" w:rsidP="00DE77A4">
    <w:pPr>
      <w:pStyle w:val="Header"/>
    </w:pPr>
    <w:r>
      <w:rPr>
        <w:noProof/>
      </w:rPr>
      <w:t>Integrating Ambient Light Sensors with Windows 7 Computers</w:t>
    </w:r>
    <w:r>
      <w:t xml:space="preserve"> - </w:t>
    </w:r>
    <w:fldSimple w:instr=" PAGE ">
      <w:r w:rsidR="00547A3F">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28" w:rsidRDefault="001D6428" w:rsidP="00870EFF">
    <w:pPr>
      <w:pStyle w:val="Header"/>
    </w:pPr>
    <w:r>
      <w:rPr>
        <w:noProof/>
      </w:rPr>
      <w:drawing>
        <wp:inline distT="0" distB="0" distL="0" distR="0">
          <wp:extent cx="1171575" cy="314325"/>
          <wp:effectExtent l="19050" t="0" r="9525"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403A1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D5689A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40E60B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CFEDC3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3924C4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1A219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C2A1A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AEE78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E051C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5A40D5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7760376A"/>
    <w:lvl w:ilvl="0">
      <w:numFmt w:val="bullet"/>
      <w:lvlText w:val="*"/>
      <w:lvlJc w:val="left"/>
    </w:lvl>
  </w:abstractNum>
  <w:abstractNum w:abstractNumId="11">
    <w:nsid w:val="004C1031"/>
    <w:multiLevelType w:val="hybridMultilevel"/>
    <w:tmpl w:val="BF7698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DFF1126"/>
    <w:multiLevelType w:val="hybridMultilevel"/>
    <w:tmpl w:val="0E16C5FC"/>
    <w:lvl w:ilvl="0" w:tplc="96F2337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DE3A34"/>
    <w:multiLevelType w:val="hybridMultilevel"/>
    <w:tmpl w:val="2862C53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1A6D7D44"/>
    <w:multiLevelType w:val="hybridMultilevel"/>
    <w:tmpl w:val="D4D2F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1A2A2A"/>
    <w:multiLevelType w:val="hybridMultilevel"/>
    <w:tmpl w:val="ABEABA28"/>
    <w:lvl w:ilvl="0" w:tplc="3AC02114">
      <w:numFmt w:val="bullet"/>
      <w:pStyle w:val="BulletLis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DD7FCE"/>
    <w:multiLevelType w:val="hybridMultilevel"/>
    <w:tmpl w:val="B3B80AD8"/>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8CF4416"/>
    <w:multiLevelType w:val="hybridMultilevel"/>
    <w:tmpl w:val="6352BC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50C3D3E"/>
    <w:multiLevelType w:val="hybridMultilevel"/>
    <w:tmpl w:val="5D26CF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E5A3FB9"/>
    <w:multiLevelType w:val="hybridMultilevel"/>
    <w:tmpl w:val="E00CAD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D255C75"/>
    <w:multiLevelType w:val="hybridMultilevel"/>
    <w:tmpl w:val="3A22BB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5DB41849"/>
    <w:multiLevelType w:val="hybridMultilevel"/>
    <w:tmpl w:val="A0627F10"/>
    <w:lvl w:ilvl="0" w:tplc="B9301C6C">
      <w:start w:val="1"/>
      <w:numFmt w:val="bullet"/>
      <w:pStyle w:val="CheckLis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CA0D85"/>
    <w:multiLevelType w:val="hybridMultilevel"/>
    <w:tmpl w:val="BC8CB6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8E1A03"/>
    <w:multiLevelType w:val="hybridMultilevel"/>
    <w:tmpl w:val="1D327F12"/>
    <w:lvl w:ilvl="0" w:tplc="0409000F">
      <w:start w:val="1"/>
      <w:numFmt w:val="decimal"/>
      <w:lvlText w:val="%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1"/>
  </w:num>
  <w:num w:numId="2">
    <w:abstractNumId w:val="2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 w:ilvl="0">
        <w:numFmt w:val="bullet"/>
        <w:lvlText w:val=""/>
        <w:legacy w:legacy="1" w:legacySpace="0" w:legacyIndent="0"/>
        <w:lvlJc w:val="left"/>
        <w:rPr>
          <w:rFonts w:ascii="Symbol" w:hAnsi="Symbol" w:hint="default"/>
        </w:rPr>
      </w:lvl>
    </w:lvlOverride>
  </w:num>
  <w:num w:numId="5">
    <w:abstractNumId w:val="13"/>
  </w:num>
  <w:num w:numId="6">
    <w:abstractNumId w:val="18"/>
  </w:num>
  <w:num w:numId="7">
    <w:abstractNumId w:val="23"/>
  </w:num>
  <w:num w:numId="8">
    <w:abstractNumId w:val="20"/>
  </w:num>
  <w:num w:numId="9">
    <w:abstractNumId w:val="16"/>
  </w:num>
  <w:num w:numId="10">
    <w:abstractNumId w:val="17"/>
  </w:num>
  <w:num w:numId="11">
    <w:abstractNumId w:val="25"/>
  </w:num>
  <w:num w:numId="12">
    <w:abstractNumId w:val="19"/>
  </w:num>
  <w:num w:numId="13">
    <w:abstractNumId w:val="14"/>
  </w:num>
  <w:num w:numId="14">
    <w:abstractNumId w:val="11"/>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1"/>
  </w:num>
  <w:num w:numId="28">
    <w:abstractNumId w:val="24"/>
  </w:num>
  <w:num w:numId="29">
    <w:abstractNumId w:val="22"/>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D724"/>
  <w:defaultTabStop w:val="720"/>
  <w:doNotShadeFormData/>
  <w:characterSpacingControl w:val="doNotCompress"/>
  <w:hdrShapeDefaults>
    <o:shapedefaults v:ext="edit" spidmax="8194"/>
  </w:hdrShapeDefaults>
  <w:footnotePr>
    <w:footnote w:id="0"/>
    <w:footnote w:id="1"/>
  </w:footnotePr>
  <w:endnotePr>
    <w:endnote w:id="0"/>
    <w:endnote w:id="1"/>
  </w:endnotePr>
  <w:compat/>
  <w:rsids>
    <w:rsidRoot w:val="00BC0085"/>
    <w:rsid w:val="00020785"/>
    <w:rsid w:val="0002137D"/>
    <w:rsid w:val="0003095D"/>
    <w:rsid w:val="00031869"/>
    <w:rsid w:val="000319AE"/>
    <w:rsid w:val="00031AD0"/>
    <w:rsid w:val="0003317C"/>
    <w:rsid w:val="00035BB4"/>
    <w:rsid w:val="00044B6D"/>
    <w:rsid w:val="000538A0"/>
    <w:rsid w:val="0006167A"/>
    <w:rsid w:val="00077E76"/>
    <w:rsid w:val="00083DB1"/>
    <w:rsid w:val="00091E6A"/>
    <w:rsid w:val="0009595D"/>
    <w:rsid w:val="000C7BDC"/>
    <w:rsid w:val="000D7BCA"/>
    <w:rsid w:val="000F1037"/>
    <w:rsid w:val="00131D05"/>
    <w:rsid w:val="0013416F"/>
    <w:rsid w:val="001521A5"/>
    <w:rsid w:val="00156C17"/>
    <w:rsid w:val="001669BB"/>
    <w:rsid w:val="001821A8"/>
    <w:rsid w:val="001855B2"/>
    <w:rsid w:val="0018571F"/>
    <w:rsid w:val="00197AEA"/>
    <w:rsid w:val="001A194B"/>
    <w:rsid w:val="001A43AF"/>
    <w:rsid w:val="001A459C"/>
    <w:rsid w:val="001A7948"/>
    <w:rsid w:val="001B3B73"/>
    <w:rsid w:val="001B46FA"/>
    <w:rsid w:val="001C09F6"/>
    <w:rsid w:val="001C0D4A"/>
    <w:rsid w:val="001C5198"/>
    <w:rsid w:val="001C6FFE"/>
    <w:rsid w:val="001D6428"/>
    <w:rsid w:val="001E2D86"/>
    <w:rsid w:val="001E69C9"/>
    <w:rsid w:val="002078B1"/>
    <w:rsid w:val="0021320C"/>
    <w:rsid w:val="00220D6E"/>
    <w:rsid w:val="00232181"/>
    <w:rsid w:val="002321B6"/>
    <w:rsid w:val="002352F8"/>
    <w:rsid w:val="00237743"/>
    <w:rsid w:val="00244C01"/>
    <w:rsid w:val="002501F8"/>
    <w:rsid w:val="00255606"/>
    <w:rsid w:val="00255C3F"/>
    <w:rsid w:val="00263751"/>
    <w:rsid w:val="0027543B"/>
    <w:rsid w:val="00275893"/>
    <w:rsid w:val="00281431"/>
    <w:rsid w:val="00282469"/>
    <w:rsid w:val="00293574"/>
    <w:rsid w:val="002A00E9"/>
    <w:rsid w:val="002D0ED1"/>
    <w:rsid w:val="00302A1D"/>
    <w:rsid w:val="003046AE"/>
    <w:rsid w:val="00305667"/>
    <w:rsid w:val="00327B83"/>
    <w:rsid w:val="0033443D"/>
    <w:rsid w:val="00335404"/>
    <w:rsid w:val="00342563"/>
    <w:rsid w:val="0034707B"/>
    <w:rsid w:val="0035260F"/>
    <w:rsid w:val="00357182"/>
    <w:rsid w:val="0037199B"/>
    <w:rsid w:val="00374BBF"/>
    <w:rsid w:val="003757B2"/>
    <w:rsid w:val="00377213"/>
    <w:rsid w:val="00383227"/>
    <w:rsid w:val="0038541A"/>
    <w:rsid w:val="00392DF4"/>
    <w:rsid w:val="0039304A"/>
    <w:rsid w:val="003B2F01"/>
    <w:rsid w:val="003B6C57"/>
    <w:rsid w:val="003C475A"/>
    <w:rsid w:val="003D277F"/>
    <w:rsid w:val="003D70D6"/>
    <w:rsid w:val="003E036B"/>
    <w:rsid w:val="003E7BD4"/>
    <w:rsid w:val="003F04B6"/>
    <w:rsid w:val="003F0D2A"/>
    <w:rsid w:val="00403148"/>
    <w:rsid w:val="0040785D"/>
    <w:rsid w:val="0041021C"/>
    <w:rsid w:val="00421C0F"/>
    <w:rsid w:val="00426A3E"/>
    <w:rsid w:val="00446428"/>
    <w:rsid w:val="00450F2A"/>
    <w:rsid w:val="00453EE9"/>
    <w:rsid w:val="004548AA"/>
    <w:rsid w:val="00463CB9"/>
    <w:rsid w:val="004701B2"/>
    <w:rsid w:val="004778A6"/>
    <w:rsid w:val="00482331"/>
    <w:rsid w:val="004A3E27"/>
    <w:rsid w:val="004A6389"/>
    <w:rsid w:val="004B3A79"/>
    <w:rsid w:val="004B522B"/>
    <w:rsid w:val="004D2E11"/>
    <w:rsid w:val="004D4BF4"/>
    <w:rsid w:val="004D56FE"/>
    <w:rsid w:val="004F050D"/>
    <w:rsid w:val="004F1EE7"/>
    <w:rsid w:val="004F6B7F"/>
    <w:rsid w:val="00505D55"/>
    <w:rsid w:val="00521BE1"/>
    <w:rsid w:val="00524885"/>
    <w:rsid w:val="00543A69"/>
    <w:rsid w:val="00547A3F"/>
    <w:rsid w:val="00552F25"/>
    <w:rsid w:val="00555AF3"/>
    <w:rsid w:val="00587497"/>
    <w:rsid w:val="005972BC"/>
    <w:rsid w:val="00597706"/>
    <w:rsid w:val="005A536F"/>
    <w:rsid w:val="005B3592"/>
    <w:rsid w:val="005B788F"/>
    <w:rsid w:val="005C7F42"/>
    <w:rsid w:val="005D3AC2"/>
    <w:rsid w:val="005E0789"/>
    <w:rsid w:val="005F3E6A"/>
    <w:rsid w:val="005F4844"/>
    <w:rsid w:val="006006AC"/>
    <w:rsid w:val="00610677"/>
    <w:rsid w:val="0061157C"/>
    <w:rsid w:val="006260B3"/>
    <w:rsid w:val="006316D6"/>
    <w:rsid w:val="006422EF"/>
    <w:rsid w:val="00642793"/>
    <w:rsid w:val="00647625"/>
    <w:rsid w:val="0066513D"/>
    <w:rsid w:val="00687ED3"/>
    <w:rsid w:val="0069381D"/>
    <w:rsid w:val="006A0D86"/>
    <w:rsid w:val="006A443A"/>
    <w:rsid w:val="006A5E1C"/>
    <w:rsid w:val="006B4CAB"/>
    <w:rsid w:val="006B54B5"/>
    <w:rsid w:val="006D30FD"/>
    <w:rsid w:val="006D5200"/>
    <w:rsid w:val="006D5B26"/>
    <w:rsid w:val="006D7C7B"/>
    <w:rsid w:val="006F21F0"/>
    <w:rsid w:val="006F426D"/>
    <w:rsid w:val="006F6B93"/>
    <w:rsid w:val="006F7186"/>
    <w:rsid w:val="00700A78"/>
    <w:rsid w:val="00705B43"/>
    <w:rsid w:val="00720034"/>
    <w:rsid w:val="00734AA8"/>
    <w:rsid w:val="00734B67"/>
    <w:rsid w:val="007475CB"/>
    <w:rsid w:val="007538FC"/>
    <w:rsid w:val="00774A0A"/>
    <w:rsid w:val="00787184"/>
    <w:rsid w:val="007A19A9"/>
    <w:rsid w:val="007A7C2B"/>
    <w:rsid w:val="007B61CB"/>
    <w:rsid w:val="007C79BD"/>
    <w:rsid w:val="007E0BAA"/>
    <w:rsid w:val="007F1501"/>
    <w:rsid w:val="007F35DE"/>
    <w:rsid w:val="007F7154"/>
    <w:rsid w:val="0080652D"/>
    <w:rsid w:val="00812DA7"/>
    <w:rsid w:val="00817470"/>
    <w:rsid w:val="00822A10"/>
    <w:rsid w:val="00843E8D"/>
    <w:rsid w:val="00845598"/>
    <w:rsid w:val="00850FB4"/>
    <w:rsid w:val="00854509"/>
    <w:rsid w:val="00856982"/>
    <w:rsid w:val="00870EFF"/>
    <w:rsid w:val="00875312"/>
    <w:rsid w:val="00876B66"/>
    <w:rsid w:val="00891FE3"/>
    <w:rsid w:val="008A6A85"/>
    <w:rsid w:val="008B5F29"/>
    <w:rsid w:val="008C0570"/>
    <w:rsid w:val="008C5B3D"/>
    <w:rsid w:val="008C7260"/>
    <w:rsid w:val="008E4D50"/>
    <w:rsid w:val="008F6C05"/>
    <w:rsid w:val="00910DE5"/>
    <w:rsid w:val="009111B8"/>
    <w:rsid w:val="00911335"/>
    <w:rsid w:val="00933352"/>
    <w:rsid w:val="00937ED2"/>
    <w:rsid w:val="0094650F"/>
    <w:rsid w:val="0097277E"/>
    <w:rsid w:val="00975023"/>
    <w:rsid w:val="00985060"/>
    <w:rsid w:val="009A3B29"/>
    <w:rsid w:val="009A5AE1"/>
    <w:rsid w:val="009B462C"/>
    <w:rsid w:val="009B556E"/>
    <w:rsid w:val="009C0C24"/>
    <w:rsid w:val="009C443D"/>
    <w:rsid w:val="009D3467"/>
    <w:rsid w:val="009D7E9D"/>
    <w:rsid w:val="00A049AC"/>
    <w:rsid w:val="00A163D0"/>
    <w:rsid w:val="00A22ADD"/>
    <w:rsid w:val="00A300E2"/>
    <w:rsid w:val="00A3285F"/>
    <w:rsid w:val="00A33CF2"/>
    <w:rsid w:val="00A36513"/>
    <w:rsid w:val="00A5243E"/>
    <w:rsid w:val="00A57603"/>
    <w:rsid w:val="00A6731E"/>
    <w:rsid w:val="00A73954"/>
    <w:rsid w:val="00A74EF8"/>
    <w:rsid w:val="00A800EA"/>
    <w:rsid w:val="00A83FB5"/>
    <w:rsid w:val="00A84221"/>
    <w:rsid w:val="00A872C9"/>
    <w:rsid w:val="00A95FE2"/>
    <w:rsid w:val="00A96D6D"/>
    <w:rsid w:val="00AB1C3F"/>
    <w:rsid w:val="00AB51B5"/>
    <w:rsid w:val="00AC3206"/>
    <w:rsid w:val="00AD7912"/>
    <w:rsid w:val="00AE003E"/>
    <w:rsid w:val="00AE4752"/>
    <w:rsid w:val="00AF65B7"/>
    <w:rsid w:val="00B21CB2"/>
    <w:rsid w:val="00B34A7D"/>
    <w:rsid w:val="00B34E32"/>
    <w:rsid w:val="00B37978"/>
    <w:rsid w:val="00B402F0"/>
    <w:rsid w:val="00B547B2"/>
    <w:rsid w:val="00B54807"/>
    <w:rsid w:val="00B70975"/>
    <w:rsid w:val="00B74B59"/>
    <w:rsid w:val="00B77765"/>
    <w:rsid w:val="00B86CB1"/>
    <w:rsid w:val="00B95EA7"/>
    <w:rsid w:val="00BA32CA"/>
    <w:rsid w:val="00BA460C"/>
    <w:rsid w:val="00BB1588"/>
    <w:rsid w:val="00BB7099"/>
    <w:rsid w:val="00BC0085"/>
    <w:rsid w:val="00BC5DDE"/>
    <w:rsid w:val="00BC6F5E"/>
    <w:rsid w:val="00BD4066"/>
    <w:rsid w:val="00BD5723"/>
    <w:rsid w:val="00BD6D8B"/>
    <w:rsid w:val="00BD7F59"/>
    <w:rsid w:val="00BE2CD2"/>
    <w:rsid w:val="00BE3017"/>
    <w:rsid w:val="00BE4593"/>
    <w:rsid w:val="00BE69F2"/>
    <w:rsid w:val="00BE768E"/>
    <w:rsid w:val="00BF41B4"/>
    <w:rsid w:val="00C01C73"/>
    <w:rsid w:val="00C047B3"/>
    <w:rsid w:val="00C05E05"/>
    <w:rsid w:val="00C25089"/>
    <w:rsid w:val="00C25D37"/>
    <w:rsid w:val="00C34AA7"/>
    <w:rsid w:val="00C4036E"/>
    <w:rsid w:val="00C47C88"/>
    <w:rsid w:val="00C5609A"/>
    <w:rsid w:val="00C62059"/>
    <w:rsid w:val="00C760A6"/>
    <w:rsid w:val="00C8384B"/>
    <w:rsid w:val="00CA2019"/>
    <w:rsid w:val="00CB54DC"/>
    <w:rsid w:val="00CB64D5"/>
    <w:rsid w:val="00CB7751"/>
    <w:rsid w:val="00CC0691"/>
    <w:rsid w:val="00CC3332"/>
    <w:rsid w:val="00CD3E2B"/>
    <w:rsid w:val="00CD7306"/>
    <w:rsid w:val="00D019B5"/>
    <w:rsid w:val="00D03703"/>
    <w:rsid w:val="00D14904"/>
    <w:rsid w:val="00D16123"/>
    <w:rsid w:val="00D311E4"/>
    <w:rsid w:val="00D328DA"/>
    <w:rsid w:val="00D345D8"/>
    <w:rsid w:val="00D372F6"/>
    <w:rsid w:val="00D45C72"/>
    <w:rsid w:val="00D60326"/>
    <w:rsid w:val="00D66C3E"/>
    <w:rsid w:val="00D80AF6"/>
    <w:rsid w:val="00D8338A"/>
    <w:rsid w:val="00D93557"/>
    <w:rsid w:val="00D97921"/>
    <w:rsid w:val="00DA276F"/>
    <w:rsid w:val="00DD0131"/>
    <w:rsid w:val="00DD474D"/>
    <w:rsid w:val="00DE622F"/>
    <w:rsid w:val="00DE77A4"/>
    <w:rsid w:val="00DF69B0"/>
    <w:rsid w:val="00DF6BF7"/>
    <w:rsid w:val="00E14F7E"/>
    <w:rsid w:val="00E22F43"/>
    <w:rsid w:val="00E251FE"/>
    <w:rsid w:val="00E3686B"/>
    <w:rsid w:val="00E4187E"/>
    <w:rsid w:val="00E419C2"/>
    <w:rsid w:val="00E42F86"/>
    <w:rsid w:val="00E50F6E"/>
    <w:rsid w:val="00E555FA"/>
    <w:rsid w:val="00E5702A"/>
    <w:rsid w:val="00E63B82"/>
    <w:rsid w:val="00E65302"/>
    <w:rsid w:val="00E664DB"/>
    <w:rsid w:val="00E71802"/>
    <w:rsid w:val="00E76A40"/>
    <w:rsid w:val="00E87387"/>
    <w:rsid w:val="00E94DEF"/>
    <w:rsid w:val="00EA5AF1"/>
    <w:rsid w:val="00EA6DE9"/>
    <w:rsid w:val="00EB6429"/>
    <w:rsid w:val="00EB776A"/>
    <w:rsid w:val="00EC372C"/>
    <w:rsid w:val="00EC68EB"/>
    <w:rsid w:val="00EC6B05"/>
    <w:rsid w:val="00ED0E56"/>
    <w:rsid w:val="00ED4323"/>
    <w:rsid w:val="00ED6894"/>
    <w:rsid w:val="00EF6CA0"/>
    <w:rsid w:val="00EF75C3"/>
    <w:rsid w:val="00EF7B39"/>
    <w:rsid w:val="00F0269F"/>
    <w:rsid w:val="00F04F55"/>
    <w:rsid w:val="00F05252"/>
    <w:rsid w:val="00F0583F"/>
    <w:rsid w:val="00F221ED"/>
    <w:rsid w:val="00F369B9"/>
    <w:rsid w:val="00F36A26"/>
    <w:rsid w:val="00F444DD"/>
    <w:rsid w:val="00F64E37"/>
    <w:rsid w:val="00F738AB"/>
    <w:rsid w:val="00F84448"/>
    <w:rsid w:val="00F87195"/>
    <w:rsid w:val="00F95C6E"/>
    <w:rsid w:val="00FB105C"/>
    <w:rsid w:val="00FC1211"/>
    <w:rsid w:val="00FD1CDB"/>
    <w:rsid w:val="00FD2E49"/>
    <w:rsid w:val="00FE5EC2"/>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74BBF"/>
    <w:rPr>
      <w:rFonts w:ascii="Calibri" w:hAnsi="Calibri"/>
      <w:sz w:val="22"/>
      <w:szCs w:val="22"/>
    </w:rPr>
  </w:style>
  <w:style w:type="paragraph" w:styleId="Heading1">
    <w:name w:val="heading 1"/>
    <w:basedOn w:val="Normal"/>
    <w:next w:val="BodyText"/>
    <w:link w:val="Heading1Char"/>
    <w:rsid w:val="00374BBF"/>
    <w:pPr>
      <w:keepNext/>
      <w:keepLines/>
      <w:pBdr>
        <w:bottom w:val="single" w:sz="2" w:space="1" w:color="000080"/>
      </w:pBdr>
      <w:spacing w:before="240" w:after="80"/>
      <w:ind w:left="-720"/>
      <w:outlineLvl w:val="0"/>
    </w:pPr>
    <w:rPr>
      <w:rFonts w:ascii="Arial" w:eastAsia="Times New Roman" w:hAnsi="Arial"/>
      <w:bCs/>
      <w:sz w:val="28"/>
      <w:szCs w:val="28"/>
    </w:rPr>
  </w:style>
  <w:style w:type="paragraph" w:styleId="Heading2">
    <w:name w:val="heading 2"/>
    <w:basedOn w:val="Normal"/>
    <w:next w:val="BodyText"/>
    <w:link w:val="Heading2Char"/>
    <w:uiPriority w:val="9"/>
    <w:qFormat/>
    <w:rsid w:val="00374BBF"/>
    <w:pPr>
      <w:keepNext/>
      <w:keepLines/>
      <w:spacing w:before="240" w:after="80"/>
      <w:ind w:left="-720"/>
      <w:outlineLvl w:val="1"/>
    </w:pPr>
    <w:rPr>
      <w:rFonts w:ascii="Arial" w:eastAsia="Times New Roman" w:hAnsi="Arial"/>
      <w:bCs/>
      <w:sz w:val="26"/>
      <w:szCs w:val="26"/>
    </w:rPr>
  </w:style>
  <w:style w:type="paragraph" w:styleId="Heading3">
    <w:name w:val="heading 3"/>
    <w:basedOn w:val="Normal"/>
    <w:next w:val="BodyText"/>
    <w:link w:val="Heading3Char"/>
    <w:uiPriority w:val="9"/>
    <w:qFormat/>
    <w:rsid w:val="00374BBF"/>
    <w:pPr>
      <w:keepNext/>
      <w:keepLines/>
      <w:spacing w:before="240" w:after="80"/>
      <w:outlineLvl w:val="2"/>
    </w:pPr>
    <w:rPr>
      <w:rFonts w:ascii="Arial" w:eastAsia="Times New Roman" w:hAnsi="Arial"/>
      <w:bCs/>
      <w:sz w:val="24"/>
    </w:rPr>
  </w:style>
  <w:style w:type="paragraph" w:styleId="Heading4">
    <w:name w:val="heading 4"/>
    <w:basedOn w:val="Normal"/>
    <w:next w:val="BodyText"/>
    <w:link w:val="Heading4Char"/>
    <w:qFormat/>
    <w:rsid w:val="00374BBF"/>
    <w:pPr>
      <w:keepNext/>
      <w:keepLines/>
      <w:spacing w:before="200" w:after="40"/>
      <w:outlineLvl w:val="3"/>
    </w:pPr>
    <w:rPr>
      <w:rFonts w:ascii="Arial" w:eastAsia="Times New Roman" w:hAnsi="Arial"/>
      <w:b/>
      <w:bCs/>
      <w:iCs/>
      <w:sz w:val="20"/>
    </w:rPr>
  </w:style>
  <w:style w:type="paragraph" w:styleId="Heading5">
    <w:name w:val="heading 5"/>
    <w:basedOn w:val="Normal"/>
    <w:next w:val="BodyText"/>
    <w:link w:val="Heading5Char"/>
    <w:uiPriority w:val="9"/>
    <w:unhideWhenUsed/>
    <w:qFormat/>
    <w:rsid w:val="00374BBF"/>
    <w:pPr>
      <w:keepNext/>
      <w:keepLines/>
      <w:spacing w:before="200"/>
      <w:outlineLvl w:val="4"/>
    </w:pPr>
    <w:rPr>
      <w:rFonts w:ascii="Arial" w:eastAsia="Times New Roman" w:hAnsi="Arial"/>
      <w:b/>
      <w:color w:val="365F91"/>
      <w:sz w:val="20"/>
    </w:rPr>
  </w:style>
  <w:style w:type="paragraph" w:styleId="Heading6">
    <w:name w:val="heading 6"/>
    <w:basedOn w:val="Normal"/>
    <w:next w:val="Normal"/>
    <w:link w:val="Heading6Char"/>
    <w:uiPriority w:val="9"/>
    <w:unhideWhenUsed/>
    <w:qFormat/>
    <w:rsid w:val="00374BBF"/>
    <w:pPr>
      <w:keepNext/>
      <w:keepLines/>
      <w:spacing w:before="200"/>
      <w:outlineLvl w:val="5"/>
    </w:pPr>
    <w:rPr>
      <w:rFonts w:ascii="Arial" w:eastAsia="Times New Roman" w:hAnsi="Arial"/>
      <w:b/>
      <w:iCs/>
      <w:color w:val="365F91"/>
      <w:sz w:val="20"/>
    </w:rPr>
  </w:style>
  <w:style w:type="paragraph" w:styleId="Heading7">
    <w:name w:val="heading 7"/>
    <w:basedOn w:val="Normal"/>
    <w:next w:val="Normal"/>
    <w:link w:val="Heading7Char"/>
    <w:uiPriority w:val="99"/>
    <w:qFormat/>
    <w:rsid w:val="009C443D"/>
    <w:pPr>
      <w:keepNext/>
      <w:keepLines/>
      <w:spacing w:before="200"/>
      <w:outlineLvl w:val="6"/>
    </w:pPr>
    <w:rPr>
      <w:rFonts w:ascii="Cambria" w:eastAsia="MS Gothic"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74EF8"/>
    <w:rPr>
      <w:rFonts w:ascii="Arial" w:eastAsia="Times New Roman" w:hAnsi="Arial" w:cs="Times New Roman"/>
      <w:bCs/>
      <w:sz w:val="28"/>
      <w:szCs w:val="28"/>
    </w:rPr>
  </w:style>
  <w:style w:type="character" w:customStyle="1" w:styleId="Heading2Char">
    <w:name w:val="Heading 2 Char"/>
    <w:basedOn w:val="DefaultParagraphFont"/>
    <w:link w:val="Heading2"/>
    <w:uiPriority w:val="9"/>
    <w:locked/>
    <w:rsid w:val="00A74EF8"/>
    <w:rPr>
      <w:rFonts w:ascii="Arial" w:eastAsia="Times New Roman" w:hAnsi="Arial" w:cs="Times New Roman"/>
      <w:bCs/>
      <w:sz w:val="26"/>
      <w:szCs w:val="26"/>
    </w:rPr>
  </w:style>
  <w:style w:type="character" w:customStyle="1" w:styleId="Heading3Char">
    <w:name w:val="Heading 3 Char"/>
    <w:basedOn w:val="DefaultParagraphFont"/>
    <w:link w:val="Heading3"/>
    <w:uiPriority w:val="9"/>
    <w:locked/>
    <w:rsid w:val="00A74EF8"/>
    <w:rPr>
      <w:rFonts w:ascii="Arial" w:eastAsia="Times New Roman" w:hAnsi="Arial" w:cs="Times New Roman"/>
      <w:bCs/>
      <w:sz w:val="24"/>
      <w:szCs w:val="22"/>
    </w:rPr>
  </w:style>
  <w:style w:type="character" w:customStyle="1" w:styleId="Heading4Char">
    <w:name w:val="Heading 4 Char"/>
    <w:basedOn w:val="DefaultParagraphFont"/>
    <w:link w:val="Heading4"/>
    <w:locked/>
    <w:rsid w:val="00A74EF8"/>
    <w:rPr>
      <w:rFonts w:ascii="Arial" w:eastAsia="Times New Roman" w:hAnsi="Arial" w:cs="Times New Roman"/>
      <w:b/>
      <w:bCs/>
      <w:iCs/>
      <w:szCs w:val="22"/>
    </w:rPr>
  </w:style>
  <w:style w:type="character" w:customStyle="1" w:styleId="Heading5Char">
    <w:name w:val="Heading 5 Char"/>
    <w:basedOn w:val="DefaultParagraphFont"/>
    <w:link w:val="Heading5"/>
    <w:uiPriority w:val="9"/>
    <w:locked/>
    <w:rsid w:val="0041021C"/>
    <w:rPr>
      <w:rFonts w:ascii="Arial" w:eastAsia="Times New Roman" w:hAnsi="Arial" w:cs="Times New Roman"/>
      <w:b/>
      <w:color w:val="365F91"/>
      <w:szCs w:val="22"/>
    </w:rPr>
  </w:style>
  <w:style w:type="character" w:customStyle="1" w:styleId="Heading6Char">
    <w:name w:val="Heading 6 Char"/>
    <w:basedOn w:val="DefaultParagraphFont"/>
    <w:link w:val="Heading6"/>
    <w:uiPriority w:val="9"/>
    <w:locked/>
    <w:rsid w:val="0041021C"/>
    <w:rPr>
      <w:rFonts w:ascii="Arial" w:eastAsia="Times New Roman" w:hAnsi="Arial" w:cs="Times New Roman"/>
      <w:b/>
      <w:iCs/>
      <w:color w:val="365F91"/>
      <w:szCs w:val="22"/>
    </w:rPr>
  </w:style>
  <w:style w:type="character" w:customStyle="1" w:styleId="Heading7Char">
    <w:name w:val="Heading 7 Char"/>
    <w:basedOn w:val="DefaultParagraphFont"/>
    <w:link w:val="Heading7"/>
    <w:uiPriority w:val="99"/>
    <w:locked/>
    <w:rsid w:val="009C443D"/>
    <w:rPr>
      <w:rFonts w:eastAsia="MS Gothic" w:cs="Times New Roman"/>
      <w:i/>
      <w:iCs/>
      <w:color w:val="404040"/>
    </w:rPr>
  </w:style>
  <w:style w:type="paragraph" w:styleId="BodyText">
    <w:name w:val="Body Text"/>
    <w:basedOn w:val="Normal"/>
    <w:link w:val="BodyTextChar"/>
    <w:rsid w:val="00374BBF"/>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locked/>
    <w:rsid w:val="00077E76"/>
    <w:rPr>
      <w:rFonts w:ascii="Calibri" w:eastAsia="MS Mincho" w:hAnsi="Calibri" w:cs="Arial"/>
      <w:sz w:val="22"/>
    </w:rPr>
  </w:style>
  <w:style w:type="character" w:customStyle="1" w:styleId="Small">
    <w:name w:val="Small"/>
    <w:basedOn w:val="DefaultParagraphFont"/>
    <w:rsid w:val="00374BBF"/>
    <w:rPr>
      <w:sz w:val="18"/>
    </w:rPr>
  </w:style>
  <w:style w:type="paragraph" w:styleId="CommentText">
    <w:name w:val="annotation text"/>
    <w:aliases w:val="ed"/>
    <w:next w:val="Normal"/>
    <w:link w:val="CommentTextChar"/>
    <w:rsid w:val="00374BBF"/>
    <w:pPr>
      <w:shd w:val="clear" w:color="auto" w:fill="C0C0C0"/>
    </w:pPr>
    <w:rPr>
      <w:rFonts w:ascii="Arial" w:eastAsia="Times New Roman" w:hAnsi="Arial"/>
      <w:b/>
      <w:color w:val="0000FF"/>
      <w:sz w:val="16"/>
    </w:rPr>
  </w:style>
  <w:style w:type="character" w:customStyle="1" w:styleId="CommentTextChar">
    <w:name w:val="Comment Text Char"/>
    <w:aliases w:val="ed Char"/>
    <w:basedOn w:val="DefaultParagraphFont"/>
    <w:link w:val="CommentText"/>
    <w:locked/>
    <w:rsid w:val="00DE77A4"/>
    <w:rPr>
      <w:rFonts w:ascii="Arial" w:eastAsia="Times New Roman" w:hAnsi="Arial"/>
      <w:b/>
      <w:color w:val="0000FF"/>
      <w:sz w:val="16"/>
      <w:shd w:val="clear" w:color="auto" w:fill="C0C0C0"/>
      <w:lang w:val="en-US" w:eastAsia="en-US" w:bidi="ar-SA"/>
    </w:rPr>
  </w:style>
  <w:style w:type="paragraph" w:styleId="Title">
    <w:name w:val="Title"/>
    <w:next w:val="BodyText"/>
    <w:link w:val="TitleChar"/>
    <w:qFormat/>
    <w:rsid w:val="00374BBF"/>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locked/>
    <w:rsid w:val="00A6731E"/>
    <w:rPr>
      <w:rFonts w:ascii="Arial" w:eastAsia="MS Mincho" w:hAnsi="Arial" w:cs="Arial"/>
      <w:bCs/>
      <w:kern w:val="28"/>
      <w:sz w:val="48"/>
      <w:szCs w:val="48"/>
      <w:lang w:val="en-US" w:eastAsia="en-US" w:bidi="ar-SA"/>
    </w:rPr>
  </w:style>
  <w:style w:type="paragraph" w:customStyle="1" w:styleId="Procedure">
    <w:name w:val="Procedure"/>
    <w:basedOn w:val="Normal"/>
    <w:next w:val="List"/>
    <w:rsid w:val="00374BBF"/>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374BBF"/>
    <w:pPr>
      <w:tabs>
        <w:tab w:val="right" w:leader="dot" w:pos="7680"/>
      </w:tabs>
    </w:pPr>
    <w:rPr>
      <w:rFonts w:eastAsia="Times New Roman"/>
      <w:noProof/>
    </w:rPr>
  </w:style>
  <w:style w:type="paragraph" w:customStyle="1" w:styleId="TableHead">
    <w:name w:val="Table Head"/>
    <w:basedOn w:val="BodyText"/>
    <w:next w:val="BodyText"/>
    <w:rsid w:val="00374BBF"/>
    <w:pPr>
      <w:keepNext/>
      <w:keepLines/>
      <w:spacing w:before="160" w:after="0"/>
    </w:pPr>
    <w:rPr>
      <w:b/>
      <w:sz w:val="20"/>
    </w:rPr>
  </w:style>
  <w:style w:type="paragraph" w:customStyle="1" w:styleId="Disclaimertext">
    <w:name w:val="Disclaimertext"/>
    <w:basedOn w:val="Normal"/>
    <w:next w:val="Normal"/>
    <w:rsid w:val="00374BBF"/>
    <w:pPr>
      <w:spacing w:after="80"/>
    </w:pPr>
    <w:rPr>
      <w:rFonts w:ascii="Arial" w:eastAsia="MS Mincho" w:hAnsi="Arial" w:cs="Arial"/>
      <w:i/>
      <w:sz w:val="16"/>
      <w:szCs w:val="16"/>
    </w:rPr>
  </w:style>
  <w:style w:type="paragraph" w:customStyle="1" w:styleId="Version">
    <w:name w:val="Version"/>
    <w:basedOn w:val="Normal"/>
    <w:next w:val="BodyText"/>
    <w:rsid w:val="00374BBF"/>
    <w:pPr>
      <w:keepLines/>
      <w:spacing w:after="480"/>
    </w:pPr>
    <w:rPr>
      <w:rFonts w:eastAsia="MS Mincho" w:cs="Arial"/>
      <w:noProof/>
      <w:sz w:val="18"/>
      <w:szCs w:val="20"/>
    </w:rPr>
  </w:style>
  <w:style w:type="character" w:styleId="Hyperlink">
    <w:name w:val="Hyperlink"/>
    <w:uiPriority w:val="99"/>
    <w:rsid w:val="00374BBF"/>
    <w:rPr>
      <w:color w:val="0000FF"/>
      <w:u w:val="single"/>
    </w:rPr>
  </w:style>
  <w:style w:type="paragraph" w:customStyle="1" w:styleId="BodyTextLink">
    <w:name w:val="Body Text Link"/>
    <w:basedOn w:val="BodyText"/>
    <w:next w:val="BulletList"/>
    <w:rsid w:val="00374BBF"/>
    <w:pPr>
      <w:keepNext/>
      <w:keepLines/>
      <w:spacing w:after="80"/>
    </w:pPr>
  </w:style>
  <w:style w:type="character" w:customStyle="1" w:styleId="Editornote">
    <w:name w:val="Editor note"/>
    <w:basedOn w:val="Strong"/>
    <w:rsid w:val="00374BBF"/>
    <w:rPr>
      <w:rFonts w:ascii="Arial" w:hAnsi="Arial"/>
      <w:color w:val="0000FF"/>
      <w:sz w:val="20"/>
      <w:shd w:val="clear" w:color="auto" w:fill="C0C0C0"/>
    </w:rPr>
  </w:style>
  <w:style w:type="character" w:customStyle="1" w:styleId="Bold">
    <w:name w:val="Bold"/>
    <w:basedOn w:val="DefaultParagraphFont"/>
    <w:rsid w:val="00374BBF"/>
    <w:rPr>
      <w:b/>
    </w:rPr>
  </w:style>
  <w:style w:type="paragraph" w:styleId="List">
    <w:name w:val="List"/>
    <w:basedOn w:val="BodyText"/>
    <w:uiPriority w:val="99"/>
    <w:rsid w:val="00374BBF"/>
    <w:pPr>
      <w:spacing w:after="80"/>
      <w:ind w:left="360" w:hanging="360"/>
    </w:pPr>
  </w:style>
  <w:style w:type="character" w:styleId="Strong">
    <w:name w:val="Strong"/>
    <w:basedOn w:val="DefaultParagraphFont"/>
    <w:uiPriority w:val="99"/>
    <w:qFormat/>
    <w:locked/>
    <w:rsid w:val="00374BBF"/>
    <w:rPr>
      <w:b/>
      <w:bCs/>
    </w:rPr>
  </w:style>
  <w:style w:type="paragraph" w:styleId="Header">
    <w:name w:val="header"/>
    <w:basedOn w:val="BodyText"/>
    <w:link w:val="HeaderChar"/>
    <w:unhideWhenUsed/>
    <w:rsid w:val="00374BBF"/>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locked/>
    <w:rsid w:val="00A6731E"/>
    <w:rPr>
      <w:rFonts w:ascii="Calibri" w:eastAsia="MS Mincho" w:hAnsi="Calibri" w:cs="Arial"/>
      <w:sz w:val="16"/>
    </w:rPr>
  </w:style>
  <w:style w:type="paragraph" w:styleId="Footer">
    <w:name w:val="footer"/>
    <w:basedOn w:val="Normal"/>
    <w:link w:val="FooterChar"/>
    <w:semiHidden/>
    <w:unhideWhenUsed/>
    <w:rsid w:val="00374BBF"/>
    <w:pPr>
      <w:tabs>
        <w:tab w:val="center" w:pos="4680"/>
        <w:tab w:val="right" w:pos="9360"/>
      </w:tabs>
    </w:pPr>
    <w:rPr>
      <w:sz w:val="16"/>
    </w:rPr>
  </w:style>
  <w:style w:type="character" w:customStyle="1" w:styleId="FooterChar">
    <w:name w:val="Footer Char"/>
    <w:basedOn w:val="DefaultParagraphFont"/>
    <w:link w:val="Footer"/>
    <w:semiHidden/>
    <w:locked/>
    <w:rsid w:val="00DE77A4"/>
    <w:rPr>
      <w:rFonts w:ascii="Calibri" w:eastAsia="Calibri" w:hAnsi="Calibri" w:cs="Times New Roman"/>
      <w:sz w:val="16"/>
      <w:szCs w:val="22"/>
    </w:rPr>
  </w:style>
  <w:style w:type="paragraph" w:styleId="BalloonText">
    <w:name w:val="Balloon Text"/>
    <w:basedOn w:val="Normal"/>
    <w:link w:val="BalloonTextChar"/>
    <w:uiPriority w:val="99"/>
    <w:semiHidden/>
    <w:unhideWhenUsed/>
    <w:rsid w:val="00374B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77A4"/>
    <w:rPr>
      <w:rFonts w:ascii="Tahoma" w:eastAsia="Calibri" w:hAnsi="Tahoma" w:cs="Tahoma"/>
      <w:sz w:val="16"/>
      <w:szCs w:val="16"/>
    </w:rPr>
  </w:style>
  <w:style w:type="paragraph" w:styleId="BodyTextIndent">
    <w:name w:val="Body Text Indent"/>
    <w:basedOn w:val="Normal"/>
    <w:link w:val="BodyTextIndentChar"/>
    <w:rsid w:val="00374BBF"/>
    <w:pPr>
      <w:spacing w:after="80"/>
      <w:ind w:left="360"/>
    </w:pPr>
    <w:rPr>
      <w:rFonts w:eastAsia="MS Mincho" w:cs="Arial"/>
      <w:szCs w:val="20"/>
    </w:rPr>
  </w:style>
  <w:style w:type="character" w:customStyle="1" w:styleId="BodyTextIndentChar">
    <w:name w:val="Body Text Indent Char"/>
    <w:basedOn w:val="DefaultParagraphFont"/>
    <w:link w:val="BodyTextIndent"/>
    <w:locked/>
    <w:rsid w:val="00875312"/>
    <w:rPr>
      <w:rFonts w:ascii="Calibri" w:eastAsia="MS Mincho" w:hAnsi="Calibri" w:cs="Arial"/>
      <w:sz w:val="22"/>
    </w:rPr>
  </w:style>
  <w:style w:type="paragraph" w:customStyle="1" w:styleId="BulletList">
    <w:name w:val="Bullet List"/>
    <w:basedOn w:val="Normal"/>
    <w:rsid w:val="00E555FA"/>
    <w:pPr>
      <w:numPr>
        <w:numId w:val="27"/>
      </w:numPr>
      <w:tabs>
        <w:tab w:val="left" w:pos="360"/>
      </w:tabs>
      <w:spacing w:after="80"/>
      <w:ind w:left="360"/>
    </w:pPr>
    <w:rPr>
      <w:rFonts w:eastAsia="MS Mincho" w:cs="Arial"/>
      <w:szCs w:val="20"/>
    </w:rPr>
  </w:style>
  <w:style w:type="paragraph" w:customStyle="1" w:styleId="BulletList2">
    <w:name w:val="Bullet List 2"/>
    <w:basedOn w:val="BulletList"/>
    <w:rsid w:val="00374BBF"/>
    <w:pPr>
      <w:numPr>
        <w:numId w:val="30"/>
      </w:numPr>
      <w:tabs>
        <w:tab w:val="clear" w:pos="360"/>
      </w:tabs>
    </w:pPr>
  </w:style>
  <w:style w:type="paragraph" w:customStyle="1" w:styleId="TableBullet">
    <w:name w:val="Table Bullet"/>
    <w:basedOn w:val="Normal"/>
    <w:rsid w:val="00374BBF"/>
    <w:pPr>
      <w:numPr>
        <w:numId w:val="28"/>
      </w:numPr>
      <w:spacing w:before="20" w:after="20"/>
    </w:pPr>
    <w:rPr>
      <w:rFonts w:eastAsia="MS Mincho" w:cs="Arial"/>
      <w:sz w:val="18"/>
      <w:szCs w:val="18"/>
    </w:rPr>
  </w:style>
  <w:style w:type="paragraph" w:styleId="PlainText">
    <w:name w:val="Plain Text"/>
    <w:aliases w:val="Code"/>
    <w:link w:val="PlainTextChar"/>
    <w:rsid w:val="00374BBF"/>
    <w:pPr>
      <w:shd w:val="clear" w:color="auto" w:fill="D9D9D9"/>
    </w:pPr>
    <w:rPr>
      <w:rFonts w:ascii="Lucida Sans Typewriter" w:eastAsia="MS Mincho" w:hAnsi="Lucida Sans Typewriter" w:cs="Courier New"/>
      <w:noProof/>
      <w:color w:val="000000"/>
      <w:sz w:val="18"/>
    </w:rPr>
  </w:style>
  <w:style w:type="character" w:customStyle="1" w:styleId="PlainTextChar">
    <w:name w:val="Plain Text Char"/>
    <w:aliases w:val="Code Char"/>
    <w:basedOn w:val="DefaultParagraphFont"/>
    <w:link w:val="PlainText"/>
    <w:locked/>
    <w:rsid w:val="009111B8"/>
    <w:rPr>
      <w:rFonts w:ascii="Lucida Sans Typewriter" w:eastAsia="MS Mincho" w:hAnsi="Lucida Sans Typewriter" w:cs="Courier New"/>
      <w:noProof/>
      <w:color w:val="000000"/>
      <w:sz w:val="18"/>
      <w:shd w:val="clear" w:color="auto" w:fill="D9D9D9"/>
      <w:lang w:val="en-US" w:eastAsia="en-US" w:bidi="ar-SA"/>
    </w:rPr>
  </w:style>
  <w:style w:type="character" w:customStyle="1" w:styleId="EmbeddedCode">
    <w:name w:val="Embedded Code"/>
    <w:basedOn w:val="DefaultParagraphFont"/>
    <w:rsid w:val="00374BBF"/>
    <w:rPr>
      <w:rFonts w:ascii="Courier New" w:hAnsi="Courier New"/>
      <w:sz w:val="18"/>
    </w:rPr>
  </w:style>
  <w:style w:type="paragraph" w:customStyle="1" w:styleId="Le">
    <w:name w:val="Le"/>
    <w:aliases w:val="listend (LE)"/>
    <w:next w:val="BodyText"/>
    <w:uiPriority w:val="99"/>
    <w:rsid w:val="00374BBF"/>
    <w:pPr>
      <w:spacing w:line="80" w:lineRule="exact"/>
    </w:pPr>
    <w:rPr>
      <w:rFonts w:ascii="Arial" w:eastAsia="MS Mincho" w:hAnsi="Arial"/>
      <w:color w:val="0070C0"/>
      <w:sz w:val="16"/>
      <w:szCs w:val="24"/>
    </w:rPr>
  </w:style>
  <w:style w:type="paragraph" w:styleId="ListParagraph">
    <w:name w:val="List Paragraph"/>
    <w:basedOn w:val="Normal"/>
    <w:uiPriority w:val="34"/>
    <w:qFormat/>
    <w:locked/>
    <w:rsid w:val="00374BBF"/>
    <w:pPr>
      <w:spacing w:after="80"/>
      <w:ind w:left="360" w:hanging="360"/>
    </w:pPr>
  </w:style>
  <w:style w:type="paragraph" w:customStyle="1" w:styleId="Contents">
    <w:name w:val="Contents"/>
    <w:basedOn w:val="Normal"/>
    <w:semiHidden/>
    <w:qFormat/>
    <w:rsid w:val="00374BBF"/>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locked/>
    <w:rsid w:val="00374BBF"/>
    <w:pPr>
      <w:ind w:left="360"/>
    </w:pPr>
    <w:rPr>
      <w:iCs/>
      <w:color w:val="000000"/>
    </w:rPr>
  </w:style>
  <w:style w:type="character" w:customStyle="1" w:styleId="QuoteChar">
    <w:name w:val="Quote Char"/>
    <w:basedOn w:val="DefaultParagraphFont"/>
    <w:link w:val="Quote"/>
    <w:uiPriority w:val="99"/>
    <w:locked/>
    <w:rsid w:val="009A3B29"/>
    <w:rPr>
      <w:rFonts w:ascii="Calibri" w:eastAsia="Calibri" w:hAnsi="Calibri" w:cs="Times New Roman"/>
      <w:iCs/>
      <w:color w:val="000000"/>
      <w:sz w:val="22"/>
      <w:szCs w:val="22"/>
    </w:rPr>
  </w:style>
  <w:style w:type="paragraph" w:styleId="Subtitle">
    <w:name w:val="Subtitle"/>
    <w:basedOn w:val="Normal"/>
    <w:next w:val="Normal"/>
    <w:link w:val="SubtitleChar"/>
    <w:uiPriority w:val="11"/>
    <w:qFormat/>
    <w:rsid w:val="00374BBF"/>
    <w:pPr>
      <w:numPr>
        <w:ilvl w:val="1"/>
      </w:numPr>
      <w:spacing w:after="480"/>
    </w:pPr>
    <w:rPr>
      <w:rFonts w:ascii="Arial" w:eastAsia="Times New Roman" w:hAnsi="Arial"/>
      <w:iCs/>
      <w:spacing w:val="15"/>
      <w:sz w:val="32"/>
      <w:szCs w:val="24"/>
    </w:rPr>
  </w:style>
  <w:style w:type="character" w:customStyle="1" w:styleId="SubtitleChar">
    <w:name w:val="Subtitle Char"/>
    <w:basedOn w:val="DefaultParagraphFont"/>
    <w:link w:val="Subtitle"/>
    <w:uiPriority w:val="11"/>
    <w:locked/>
    <w:rsid w:val="00A74EF8"/>
    <w:rPr>
      <w:rFonts w:ascii="Arial" w:eastAsia="Times New Roman" w:hAnsi="Arial" w:cs="Times New Roman"/>
      <w:iCs/>
      <w:spacing w:val="15"/>
      <w:sz w:val="32"/>
      <w:szCs w:val="24"/>
    </w:rPr>
  </w:style>
  <w:style w:type="paragraph" w:customStyle="1" w:styleId="FigCap">
    <w:name w:val="FigCap"/>
    <w:basedOn w:val="Normal"/>
    <w:next w:val="BodyText"/>
    <w:autoRedefine/>
    <w:rsid w:val="00B21CB2"/>
    <w:pPr>
      <w:spacing w:before="160" w:after="240"/>
    </w:pPr>
    <w:rPr>
      <w:rFonts w:ascii="Arial" w:eastAsia="MS Mincho" w:hAnsi="Arial" w:cs="Arial"/>
      <w:b/>
      <w:sz w:val="18"/>
      <w:szCs w:val="18"/>
    </w:rPr>
  </w:style>
  <w:style w:type="character" w:customStyle="1" w:styleId="Red">
    <w:name w:val="Red"/>
    <w:basedOn w:val="BodyTextChar"/>
    <w:uiPriority w:val="1"/>
    <w:qFormat/>
    <w:rsid w:val="00374BBF"/>
    <w:rPr>
      <w:b/>
      <w:color w:val="FF0000"/>
      <w:szCs w:val="20"/>
    </w:rPr>
  </w:style>
  <w:style w:type="paragraph" w:styleId="TOC2">
    <w:name w:val="toc 2"/>
    <w:basedOn w:val="Normal"/>
    <w:next w:val="Normal"/>
    <w:autoRedefine/>
    <w:uiPriority w:val="39"/>
    <w:unhideWhenUsed/>
    <w:rsid w:val="00374BBF"/>
    <w:pPr>
      <w:tabs>
        <w:tab w:val="right" w:leader="dot" w:pos="7680"/>
      </w:tabs>
      <w:ind w:left="240"/>
    </w:pPr>
    <w:rPr>
      <w:noProof/>
    </w:rPr>
  </w:style>
  <w:style w:type="paragraph" w:styleId="TOC3">
    <w:name w:val="toc 3"/>
    <w:basedOn w:val="Normal"/>
    <w:next w:val="Normal"/>
    <w:autoRedefine/>
    <w:uiPriority w:val="39"/>
    <w:unhideWhenUsed/>
    <w:rsid w:val="00374BBF"/>
    <w:pPr>
      <w:tabs>
        <w:tab w:val="right" w:leader="dot" w:pos="7680"/>
      </w:tabs>
      <w:ind w:left="480"/>
    </w:pPr>
    <w:rPr>
      <w:noProof/>
    </w:rPr>
  </w:style>
  <w:style w:type="paragraph" w:customStyle="1" w:styleId="DT">
    <w:name w:val="DT"/>
    <w:aliases w:val="Term1"/>
    <w:basedOn w:val="Normal"/>
    <w:next w:val="DL"/>
    <w:rsid w:val="00374BBF"/>
    <w:pPr>
      <w:keepNext/>
      <w:ind w:left="180"/>
    </w:pPr>
    <w:rPr>
      <w:rFonts w:eastAsia="MS Mincho" w:cs="Arial"/>
      <w:b/>
      <w:szCs w:val="20"/>
    </w:rPr>
  </w:style>
  <w:style w:type="paragraph" w:customStyle="1" w:styleId="DL">
    <w:name w:val="DL"/>
    <w:aliases w:val="Def1"/>
    <w:basedOn w:val="Normal"/>
    <w:next w:val="DT"/>
    <w:link w:val="DLChar"/>
    <w:rsid w:val="00374BBF"/>
    <w:pPr>
      <w:keepLines/>
      <w:spacing w:after="80"/>
      <w:ind w:left="360"/>
    </w:pPr>
    <w:rPr>
      <w:rFonts w:eastAsia="MS Mincho" w:cs="Arial"/>
      <w:szCs w:val="20"/>
    </w:rPr>
  </w:style>
  <w:style w:type="character" w:customStyle="1" w:styleId="DLChar">
    <w:name w:val="DL Char"/>
    <w:aliases w:val="Def1 Char"/>
    <w:basedOn w:val="DefaultParagraphFont"/>
    <w:link w:val="DL"/>
    <w:locked/>
    <w:rsid w:val="00A84221"/>
    <w:rPr>
      <w:rFonts w:ascii="Calibri" w:eastAsia="MS Mincho" w:hAnsi="Calibri" w:cs="Arial"/>
      <w:sz w:val="22"/>
    </w:rPr>
  </w:style>
  <w:style w:type="table" w:customStyle="1" w:styleId="Tablerowcell">
    <w:name w:val="Table row cell"/>
    <w:basedOn w:val="TableNormal"/>
    <w:uiPriority w:val="99"/>
    <w:rsid w:val="00374BBF"/>
    <w:rPr>
      <w:rFonts w:ascii="Calibri" w:hAnsi="Calibri"/>
      <w:szCs w:val="22"/>
    </w:rPr>
    <w:tblPr>
      <w:tblInd w:w="0" w:type="dxa"/>
      <w:tblBorders>
        <w:top w:val="single" w:sz="4" w:space="0" w:color="auto"/>
        <w:bottom w:val="single" w:sz="4" w:space="0" w:color="auto"/>
        <w:insideH w:val="single" w:sz="4" w:space="0" w:color="BFBFBF"/>
        <w:insideV w:val="single" w:sz="4" w:space="0" w:color="BFBF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cPr>
    </w:tblStylePr>
  </w:style>
  <w:style w:type="character" w:styleId="CommentReference">
    <w:name w:val="annotation reference"/>
    <w:basedOn w:val="DefaultParagraphFont"/>
    <w:uiPriority w:val="99"/>
    <w:semiHidden/>
    <w:rsid w:val="00A95FE2"/>
    <w:rPr>
      <w:rFonts w:cs="Times New Roman"/>
      <w:sz w:val="16"/>
      <w:szCs w:val="16"/>
    </w:rPr>
  </w:style>
  <w:style w:type="table" w:styleId="TableGrid">
    <w:name w:val="Table Grid"/>
    <w:basedOn w:val="TableNormal"/>
    <w:uiPriority w:val="99"/>
    <w:rsid w:val="00E718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7277E"/>
    <w:rPr>
      <w:rFonts w:cs="Times New Roman"/>
      <w:color w:val="808080"/>
    </w:rPr>
  </w:style>
  <w:style w:type="paragraph" w:customStyle="1" w:styleId="code">
    <w:name w:val="code"/>
    <w:aliases w:val="Ex,CODE,PRE,CITE"/>
    <w:basedOn w:val="Normal"/>
    <w:uiPriority w:val="99"/>
    <w:rsid w:val="00B7097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s>
    </w:pPr>
    <w:rPr>
      <w:rFonts w:ascii="Courier New" w:eastAsia="Times New Roman" w:hAnsi="Courier New"/>
      <w:sz w:val="16"/>
      <w:szCs w:val="20"/>
    </w:rPr>
  </w:style>
  <w:style w:type="paragraph" w:styleId="CommentSubject">
    <w:name w:val="annotation subject"/>
    <w:basedOn w:val="CommentText"/>
    <w:next w:val="CommentText"/>
    <w:link w:val="CommentSubjectChar"/>
    <w:uiPriority w:val="99"/>
    <w:semiHidden/>
    <w:rsid w:val="009D3467"/>
    <w:pPr>
      <w:shd w:val="clear" w:color="auto" w:fill="auto"/>
    </w:pPr>
    <w:rPr>
      <w:rFonts w:ascii="Calibri" w:eastAsia="Calibri" w:hAnsi="Calibri"/>
      <w:bCs/>
      <w:color w:val="auto"/>
      <w:sz w:val="20"/>
    </w:rPr>
  </w:style>
  <w:style w:type="character" w:customStyle="1" w:styleId="CommentSubjectChar">
    <w:name w:val="Comment Subject Char"/>
    <w:basedOn w:val="CommentTextChar"/>
    <w:link w:val="CommentSubject"/>
    <w:uiPriority w:val="99"/>
    <w:semiHidden/>
    <w:locked/>
    <w:rsid w:val="009D3467"/>
    <w:rPr>
      <w:rFonts w:ascii="Calibri" w:hAnsi="Calibri"/>
      <w:bCs/>
      <w:sz w:val="20"/>
    </w:rPr>
  </w:style>
  <w:style w:type="character" w:styleId="FollowedHyperlink">
    <w:name w:val="FollowedHyperlink"/>
    <w:basedOn w:val="DefaultParagraphFont"/>
    <w:uiPriority w:val="99"/>
    <w:semiHidden/>
    <w:rsid w:val="00A36513"/>
    <w:rPr>
      <w:rFonts w:cs="Times New Roman"/>
      <w:color w:val="800080"/>
      <w:u w:val="single"/>
    </w:rPr>
  </w:style>
  <w:style w:type="paragraph" w:styleId="Revision">
    <w:name w:val="Revision"/>
    <w:hidden/>
    <w:uiPriority w:val="99"/>
    <w:semiHidden/>
    <w:rsid w:val="00D80AF6"/>
    <w:rPr>
      <w:rFonts w:ascii="Calibri" w:hAnsi="Calibri"/>
      <w:sz w:val="22"/>
      <w:szCs w:val="22"/>
    </w:rPr>
  </w:style>
  <w:style w:type="paragraph" w:customStyle="1" w:styleId="checklist0">
    <w:name w:val="check list"/>
    <w:basedOn w:val="BodyText"/>
    <w:qFormat/>
    <w:rsid w:val="00374BBF"/>
  </w:style>
  <w:style w:type="paragraph" w:customStyle="1" w:styleId="CheckList">
    <w:name w:val="Check List"/>
    <w:basedOn w:val="checklist0"/>
    <w:qFormat/>
    <w:rsid w:val="00374BBF"/>
    <w:pPr>
      <w:numPr>
        <w:numId w:val="29"/>
      </w:numPr>
      <w:spacing w:after="80"/>
    </w:pPr>
  </w:style>
  <w:style w:type="paragraph" w:customStyle="1" w:styleId="BodyTextlist">
    <w:name w:val="Body Text list"/>
    <w:basedOn w:val="BodyText"/>
    <w:qFormat/>
    <w:rsid w:val="00E555FA"/>
  </w:style>
  <w:style w:type="paragraph" w:customStyle="1" w:styleId="Heading40">
    <w:name w:val="Heading4"/>
    <w:basedOn w:val="Normal"/>
    <w:qFormat/>
    <w:rsid w:val="00E555FA"/>
    <w:rPr>
      <w:b/>
    </w:rPr>
  </w:style>
  <w:style w:type="paragraph" w:customStyle="1" w:styleId="lisltendLE">
    <w:name w:val="lisltend (LE)"/>
    <w:basedOn w:val="BodyText"/>
    <w:qFormat/>
    <w:rsid w:val="00E555FA"/>
  </w:style>
  <w:style w:type="paragraph" w:customStyle="1" w:styleId="note">
    <w:name w:val="note"/>
    <w:basedOn w:val="Normal"/>
    <w:qFormat/>
    <w:rsid w:val="00C47C88"/>
  </w:style>
</w:styles>
</file>

<file path=word/webSettings.xml><?xml version="1.0" encoding="utf-8"?>
<w:webSettings xmlns:r="http://schemas.openxmlformats.org/officeDocument/2006/relationships" xmlns:w="http://schemas.openxmlformats.org/wordprocessingml/2006/main">
  <w:divs>
    <w:div w:id="2070766701">
      <w:marLeft w:val="0"/>
      <w:marRight w:val="0"/>
      <w:marTop w:val="0"/>
      <w:marBottom w:val="0"/>
      <w:divBdr>
        <w:top w:val="none" w:sz="0" w:space="0" w:color="auto"/>
        <w:left w:val="none" w:sz="0" w:space="0" w:color="auto"/>
        <w:bottom w:val="none" w:sz="0" w:space="0" w:color="auto"/>
        <w:right w:val="none" w:sz="0" w:space="0" w:color="auto"/>
      </w:divBdr>
    </w:div>
    <w:div w:id="2070766702">
      <w:marLeft w:val="0"/>
      <w:marRight w:val="0"/>
      <w:marTop w:val="0"/>
      <w:marBottom w:val="0"/>
      <w:divBdr>
        <w:top w:val="none" w:sz="0" w:space="0" w:color="auto"/>
        <w:left w:val="none" w:sz="0" w:space="0" w:color="auto"/>
        <w:bottom w:val="none" w:sz="0" w:space="0" w:color="auto"/>
        <w:right w:val="none" w:sz="0" w:space="0" w:color="auto"/>
      </w:divBdr>
    </w:div>
    <w:div w:id="2070766703">
      <w:marLeft w:val="0"/>
      <w:marRight w:val="0"/>
      <w:marTop w:val="0"/>
      <w:marBottom w:val="0"/>
      <w:divBdr>
        <w:top w:val="none" w:sz="0" w:space="0" w:color="auto"/>
        <w:left w:val="none" w:sz="0" w:space="0" w:color="auto"/>
        <w:bottom w:val="none" w:sz="0" w:space="0" w:color="auto"/>
        <w:right w:val="none" w:sz="0" w:space="0" w:color="auto"/>
      </w:divBdr>
    </w:div>
    <w:div w:id="2070766704">
      <w:marLeft w:val="0"/>
      <w:marRight w:val="0"/>
      <w:marTop w:val="0"/>
      <w:marBottom w:val="0"/>
      <w:divBdr>
        <w:top w:val="none" w:sz="0" w:space="0" w:color="auto"/>
        <w:left w:val="none" w:sz="0" w:space="0" w:color="auto"/>
        <w:bottom w:val="none" w:sz="0" w:space="0" w:color="auto"/>
        <w:right w:val="none" w:sz="0" w:space="0" w:color="auto"/>
      </w:divBdr>
    </w:div>
    <w:div w:id="2070766705">
      <w:marLeft w:val="0"/>
      <w:marRight w:val="0"/>
      <w:marTop w:val="0"/>
      <w:marBottom w:val="0"/>
      <w:divBdr>
        <w:top w:val="none" w:sz="0" w:space="0" w:color="auto"/>
        <w:left w:val="none" w:sz="0" w:space="0" w:color="auto"/>
        <w:bottom w:val="none" w:sz="0" w:space="0" w:color="auto"/>
        <w:right w:val="none" w:sz="0" w:space="0" w:color="auto"/>
      </w:divBdr>
    </w:div>
    <w:div w:id="2070766706">
      <w:marLeft w:val="0"/>
      <w:marRight w:val="0"/>
      <w:marTop w:val="0"/>
      <w:marBottom w:val="0"/>
      <w:divBdr>
        <w:top w:val="none" w:sz="0" w:space="0" w:color="auto"/>
        <w:left w:val="none" w:sz="0" w:space="0" w:color="auto"/>
        <w:bottom w:val="none" w:sz="0" w:space="0" w:color="auto"/>
        <w:right w:val="none" w:sz="0" w:space="0" w:color="auto"/>
      </w:divBdr>
    </w:div>
    <w:div w:id="2070766707">
      <w:marLeft w:val="0"/>
      <w:marRight w:val="0"/>
      <w:marTop w:val="0"/>
      <w:marBottom w:val="0"/>
      <w:divBdr>
        <w:top w:val="none" w:sz="0" w:space="0" w:color="auto"/>
        <w:left w:val="none" w:sz="0" w:space="0" w:color="auto"/>
        <w:bottom w:val="none" w:sz="0" w:space="0" w:color="auto"/>
        <w:right w:val="none" w:sz="0" w:space="0" w:color="auto"/>
      </w:divBdr>
    </w:div>
    <w:div w:id="2070766708">
      <w:marLeft w:val="0"/>
      <w:marRight w:val="0"/>
      <w:marTop w:val="0"/>
      <w:marBottom w:val="0"/>
      <w:divBdr>
        <w:top w:val="none" w:sz="0" w:space="0" w:color="auto"/>
        <w:left w:val="none" w:sz="0" w:space="0" w:color="auto"/>
        <w:bottom w:val="none" w:sz="0" w:space="0" w:color="auto"/>
        <w:right w:val="none" w:sz="0" w:space="0" w:color="auto"/>
      </w:divBdr>
    </w:div>
    <w:div w:id="2070766709">
      <w:marLeft w:val="0"/>
      <w:marRight w:val="0"/>
      <w:marTop w:val="0"/>
      <w:marBottom w:val="0"/>
      <w:divBdr>
        <w:top w:val="none" w:sz="0" w:space="0" w:color="auto"/>
        <w:left w:val="none" w:sz="0" w:space="0" w:color="auto"/>
        <w:bottom w:val="none" w:sz="0" w:space="0" w:color="auto"/>
        <w:right w:val="none" w:sz="0" w:space="0" w:color="auto"/>
      </w:divBdr>
    </w:div>
    <w:div w:id="2070766710">
      <w:marLeft w:val="0"/>
      <w:marRight w:val="0"/>
      <w:marTop w:val="0"/>
      <w:marBottom w:val="0"/>
      <w:divBdr>
        <w:top w:val="none" w:sz="0" w:space="0" w:color="auto"/>
        <w:left w:val="none" w:sz="0" w:space="0" w:color="auto"/>
        <w:bottom w:val="none" w:sz="0" w:space="0" w:color="auto"/>
        <w:right w:val="none" w:sz="0" w:space="0" w:color="auto"/>
      </w:divBdr>
    </w:div>
    <w:div w:id="2070766711">
      <w:marLeft w:val="0"/>
      <w:marRight w:val="0"/>
      <w:marTop w:val="0"/>
      <w:marBottom w:val="0"/>
      <w:divBdr>
        <w:top w:val="none" w:sz="0" w:space="0" w:color="auto"/>
        <w:left w:val="none" w:sz="0" w:space="0" w:color="auto"/>
        <w:bottom w:val="none" w:sz="0" w:space="0" w:color="auto"/>
        <w:right w:val="none" w:sz="0" w:space="0" w:color="auto"/>
      </w:divBdr>
    </w:div>
    <w:div w:id="2070766712">
      <w:marLeft w:val="0"/>
      <w:marRight w:val="0"/>
      <w:marTop w:val="0"/>
      <w:marBottom w:val="0"/>
      <w:divBdr>
        <w:top w:val="none" w:sz="0" w:space="0" w:color="auto"/>
        <w:left w:val="none" w:sz="0" w:space="0" w:color="auto"/>
        <w:bottom w:val="none" w:sz="0" w:space="0" w:color="auto"/>
        <w:right w:val="none" w:sz="0" w:space="0" w:color="auto"/>
      </w:divBdr>
    </w:div>
    <w:div w:id="2070766713">
      <w:marLeft w:val="0"/>
      <w:marRight w:val="0"/>
      <w:marTop w:val="0"/>
      <w:marBottom w:val="0"/>
      <w:divBdr>
        <w:top w:val="none" w:sz="0" w:space="0" w:color="auto"/>
        <w:left w:val="none" w:sz="0" w:space="0" w:color="auto"/>
        <w:bottom w:val="none" w:sz="0" w:space="0" w:color="auto"/>
        <w:right w:val="none" w:sz="0" w:space="0" w:color="auto"/>
      </w:divBdr>
    </w:div>
    <w:div w:id="20707667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hdc/device/sensors/default.mspx" TargetMode="Externa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microsoft.com/whdc/device/sensors/default.mspx%20" TargetMode="Externa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cpi.info"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hdc/device/sensors/default.m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com/whdc/device/display/aero/brightness.mspx"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icrosoft.com/whdc/device/sensors/default.mspx" TargetMode="External"/><Relationship Id="rId14" Type="http://schemas.openxmlformats.org/officeDocument/2006/relationships/hyperlink" Target="http://www.microsoft.com/whdc/device/sensors/default.mspx%20"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gaving\Desktop\docs\User%20Brightness%20Preference%20Data%20and%20ALR%20Calcula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aving\Desktop\docs\User%20Brightness%20Preference%20Data%20and%20ALR%20Calcul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layout>
        <c:manualLayout>
          <c:xMode val="edge"/>
          <c:yMode val="edge"/>
          <c:x val="0.15844028670728355"/>
          <c:y val="1.9436345966958223E-2"/>
        </c:manualLayout>
      </c:layout>
      <c:txPr>
        <a:bodyPr/>
        <a:lstStyle/>
        <a:p>
          <a:pPr>
            <a:defRPr sz="1600"/>
          </a:pPr>
          <a:endParaRPr lang="en-US"/>
        </a:p>
      </c:txPr>
    </c:title>
    <c:plotArea>
      <c:layout>
        <c:manualLayout>
          <c:layoutTarget val="inner"/>
          <c:xMode val="edge"/>
          <c:yMode val="edge"/>
          <c:x val="7.2346231950364784E-2"/>
          <c:y val="0.18722067904777209"/>
          <c:w val="0.88456002632698449"/>
          <c:h val="0.68651745062479685"/>
        </c:manualLayout>
      </c:layout>
      <c:scatterChart>
        <c:scatterStyle val="lineMarker"/>
        <c:ser>
          <c:idx val="0"/>
          <c:order val="0"/>
          <c:tx>
            <c:v>Optimum Brightness - Illuminance (lux) -vs- Screen Brigthness</c:v>
          </c:tx>
          <c:trendline>
            <c:trendlineType val="log"/>
            <c:dispEq val="1"/>
            <c:trendlineLbl>
              <c:layout>
                <c:manualLayout>
                  <c:x val="5.7540834918571288E-2"/>
                  <c:y val="5.8862744197792027E-2"/>
                </c:manualLayout>
              </c:layout>
              <c:numFmt formatCode="General" sourceLinked="0"/>
            </c:trendlineLbl>
          </c:trendline>
          <c:xVal>
            <c:numRef>
              <c:f>Sheet3!$C$4:$C$14</c:f>
              <c:numCache>
                <c:formatCode>General</c:formatCode>
                <c:ptCount val="11"/>
                <c:pt idx="0">
                  <c:v>1</c:v>
                </c:pt>
                <c:pt idx="1">
                  <c:v>9</c:v>
                </c:pt>
                <c:pt idx="2">
                  <c:v>38</c:v>
                </c:pt>
                <c:pt idx="3">
                  <c:v>65</c:v>
                </c:pt>
                <c:pt idx="4">
                  <c:v>146</c:v>
                </c:pt>
                <c:pt idx="5">
                  <c:v>296</c:v>
                </c:pt>
                <c:pt idx="6">
                  <c:v>545</c:v>
                </c:pt>
                <c:pt idx="7">
                  <c:v>924</c:v>
                </c:pt>
                <c:pt idx="8">
                  <c:v>1254</c:v>
                </c:pt>
                <c:pt idx="9">
                  <c:v>1700</c:v>
                </c:pt>
                <c:pt idx="10">
                  <c:v>1860</c:v>
                </c:pt>
              </c:numCache>
            </c:numRef>
          </c:xVal>
          <c:yVal>
            <c:numRef>
              <c:f>Sheet3!$D$4:$D$14</c:f>
              <c:numCache>
                <c:formatCode>General</c:formatCode>
                <c:ptCount val="11"/>
                <c:pt idx="0">
                  <c:v>35</c:v>
                </c:pt>
                <c:pt idx="1">
                  <c:v>42</c:v>
                </c:pt>
                <c:pt idx="2">
                  <c:v>53</c:v>
                </c:pt>
                <c:pt idx="3">
                  <c:v>71</c:v>
                </c:pt>
                <c:pt idx="4">
                  <c:v>76</c:v>
                </c:pt>
                <c:pt idx="5">
                  <c:v>85</c:v>
                </c:pt>
                <c:pt idx="6">
                  <c:v>93</c:v>
                </c:pt>
                <c:pt idx="7">
                  <c:v>98</c:v>
                </c:pt>
                <c:pt idx="8">
                  <c:v>100</c:v>
                </c:pt>
                <c:pt idx="9">
                  <c:v>100</c:v>
                </c:pt>
                <c:pt idx="10">
                  <c:v>100</c:v>
                </c:pt>
              </c:numCache>
            </c:numRef>
          </c:yVal>
        </c:ser>
        <c:axId val="197999616"/>
        <c:axId val="198017792"/>
      </c:scatterChart>
      <c:valAx>
        <c:axId val="197999616"/>
        <c:scaling>
          <c:orientation val="minMax"/>
        </c:scaling>
        <c:axPos val="b"/>
        <c:numFmt formatCode="General" sourceLinked="1"/>
        <c:tickLblPos val="nextTo"/>
        <c:crossAx val="198017792"/>
        <c:crosses val="autoZero"/>
        <c:crossBetween val="midCat"/>
      </c:valAx>
      <c:valAx>
        <c:axId val="198017792"/>
        <c:scaling>
          <c:orientation val="minMax"/>
          <c:max val="110"/>
          <c:min val="30"/>
        </c:scaling>
        <c:axPos val="l"/>
        <c:majorGridlines/>
        <c:numFmt formatCode="General" sourceLinked="1"/>
        <c:tickLblPos val="nextTo"/>
        <c:crossAx val="197999616"/>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795842066504245"/>
          <c:y val="0.1150750676713356"/>
          <c:w val="0.83398885930625577"/>
          <c:h val="0.72972371604234465"/>
        </c:manualLayout>
      </c:layout>
      <c:scatterChart>
        <c:scatterStyle val="lineMarker"/>
        <c:ser>
          <c:idx val="0"/>
          <c:order val="0"/>
          <c:tx>
            <c:v>Original Preference Data</c:v>
          </c:tx>
          <c:xVal>
            <c:numRef>
              <c:f>Sheet3!$C$4:$C$14</c:f>
              <c:numCache>
                <c:formatCode>General</c:formatCode>
                <c:ptCount val="11"/>
                <c:pt idx="0">
                  <c:v>1</c:v>
                </c:pt>
                <c:pt idx="1">
                  <c:v>9</c:v>
                </c:pt>
                <c:pt idx="2">
                  <c:v>38</c:v>
                </c:pt>
                <c:pt idx="3">
                  <c:v>65</c:v>
                </c:pt>
                <c:pt idx="4">
                  <c:v>146</c:v>
                </c:pt>
                <c:pt idx="5">
                  <c:v>296</c:v>
                </c:pt>
                <c:pt idx="6">
                  <c:v>545</c:v>
                </c:pt>
                <c:pt idx="7">
                  <c:v>924</c:v>
                </c:pt>
                <c:pt idx="8">
                  <c:v>1254</c:v>
                </c:pt>
                <c:pt idx="9">
                  <c:v>1700</c:v>
                </c:pt>
                <c:pt idx="10">
                  <c:v>1860</c:v>
                </c:pt>
              </c:numCache>
            </c:numRef>
          </c:xVal>
          <c:yVal>
            <c:numRef>
              <c:f>Sheet3!$D$4:$D$14</c:f>
              <c:numCache>
                <c:formatCode>General</c:formatCode>
                <c:ptCount val="11"/>
                <c:pt idx="0">
                  <c:v>35</c:v>
                </c:pt>
                <c:pt idx="1">
                  <c:v>42</c:v>
                </c:pt>
                <c:pt idx="2">
                  <c:v>53</c:v>
                </c:pt>
                <c:pt idx="3">
                  <c:v>71</c:v>
                </c:pt>
                <c:pt idx="4">
                  <c:v>76</c:v>
                </c:pt>
                <c:pt idx="5">
                  <c:v>85</c:v>
                </c:pt>
                <c:pt idx="6">
                  <c:v>93</c:v>
                </c:pt>
                <c:pt idx="7">
                  <c:v>98</c:v>
                </c:pt>
                <c:pt idx="8">
                  <c:v>100</c:v>
                </c:pt>
                <c:pt idx="9">
                  <c:v>100</c:v>
                </c:pt>
                <c:pt idx="10">
                  <c:v>100</c:v>
                </c:pt>
              </c:numCache>
            </c:numRef>
          </c:yVal>
        </c:ser>
        <c:ser>
          <c:idx val="1"/>
          <c:order val="1"/>
          <c:tx>
            <c:v>ALR data</c:v>
          </c:tx>
          <c:spPr>
            <a:ln>
              <a:prstDash val="dash"/>
            </a:ln>
          </c:spPr>
          <c:xVal>
            <c:numRef>
              <c:f>Sheet3!$E$21:$E$30</c:f>
              <c:numCache>
                <c:formatCode>0.00</c:formatCode>
                <c:ptCount val="10"/>
                <c:pt idx="0">
                  <c:v>0.17950940762256745</c:v>
                </c:pt>
                <c:pt idx="1">
                  <c:v>0.4912945086908253</c:v>
                </c:pt>
                <c:pt idx="2">
                  <c:v>1.3446108338637157</c:v>
                </c:pt>
                <c:pt idx="3">
                  <c:v>3.6800295190789991</c:v>
                </c:pt>
                <c:pt idx="4">
                  <c:v>10.071774613312039</c:v>
                </c:pt>
                <c:pt idx="5">
                  <c:v>27.565171239915589</c:v>
                </c:pt>
                <c:pt idx="6">
                  <c:v>75.442381770693686</c:v>
                </c:pt>
                <c:pt idx="7">
                  <c:v>206.47624198298251</c:v>
                </c:pt>
                <c:pt idx="8">
                  <c:v>565.09931821870975</c:v>
                </c:pt>
                <c:pt idx="9">
                  <c:v>1546.6052480632197</c:v>
                </c:pt>
              </c:numCache>
            </c:numRef>
          </c:xVal>
          <c:yVal>
            <c:numRef>
              <c:f>Sheet3!$C$21:$C$30</c:f>
              <c:numCache>
                <c:formatCode>General</c:formatCode>
                <c:ptCount val="10"/>
                <c:pt idx="0">
                  <c:v>10</c:v>
                </c:pt>
                <c:pt idx="1">
                  <c:v>20</c:v>
                </c:pt>
                <c:pt idx="2">
                  <c:v>30</c:v>
                </c:pt>
                <c:pt idx="3">
                  <c:v>40</c:v>
                </c:pt>
                <c:pt idx="4">
                  <c:v>50</c:v>
                </c:pt>
                <c:pt idx="5">
                  <c:v>60</c:v>
                </c:pt>
                <c:pt idx="6">
                  <c:v>70</c:v>
                </c:pt>
                <c:pt idx="7">
                  <c:v>80</c:v>
                </c:pt>
                <c:pt idx="8">
                  <c:v>90</c:v>
                </c:pt>
                <c:pt idx="9">
                  <c:v>100</c:v>
                </c:pt>
              </c:numCache>
            </c:numRef>
          </c:yVal>
        </c:ser>
        <c:axId val="198028672"/>
        <c:axId val="198034560"/>
      </c:scatterChart>
      <c:valAx>
        <c:axId val="198028672"/>
        <c:scaling>
          <c:orientation val="minMax"/>
        </c:scaling>
        <c:axPos val="b"/>
        <c:numFmt formatCode="General" sourceLinked="1"/>
        <c:tickLblPos val="nextTo"/>
        <c:crossAx val="198034560"/>
        <c:crosses val="autoZero"/>
        <c:crossBetween val="midCat"/>
      </c:valAx>
      <c:valAx>
        <c:axId val="198034560"/>
        <c:scaling>
          <c:orientation val="minMax"/>
          <c:max val="100"/>
          <c:min val="0"/>
        </c:scaling>
        <c:axPos val="l"/>
        <c:majorGridlines/>
        <c:numFmt formatCode="General" sourceLinked="1"/>
        <c:tickLblPos val="nextTo"/>
        <c:crossAx val="198028672"/>
        <c:crosses val="autoZero"/>
        <c:crossBetween val="midCat"/>
      </c:valAx>
    </c:plotArea>
    <c:legend>
      <c:legendPos val="r"/>
      <c:layout>
        <c:manualLayout>
          <c:xMode val="edge"/>
          <c:yMode val="edge"/>
          <c:x val="0.29034052757793782"/>
          <c:y val="0.65355851066561965"/>
          <c:w val="0.26361630695443738"/>
          <c:h val="9.4366149436800065E-2"/>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5411</Words>
  <Characters>30849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Integrating Ambient Light Sensors with Windows 7 Computers</vt:lpstr>
    </vt:vector>
  </TitlesOfParts>
  <LinksUpToDate>false</LinksUpToDate>
  <CharactersWithSpaces>36188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Integrating Ambient Light Sensors with Windows 7 Computers</dc:title>
  <dc:creator/>
  <cp:lastModifiedBy/>
  <cp:revision>1</cp:revision>
  <dcterms:created xsi:type="dcterms:W3CDTF">2009-02-20T23:05:00Z</dcterms:created>
  <dcterms:modified xsi:type="dcterms:W3CDTF">2009-02-20T23:06:00Z</dcterms:modified>
  <cp:category/>
</cp:coreProperties>
</file>