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49" w:rsidRDefault="00194949" w:rsidP="00194949">
      <w:pPr>
        <w:pStyle w:val="Brief"/>
        <w:ind w:left="0" w:firstLine="0"/>
        <w:rPr>
          <w:rFonts w:cs="Arial"/>
        </w:rPr>
      </w:pPr>
      <w:r w:rsidRPr="00C50609">
        <w:rPr>
          <w:rFonts w:cs="Arial"/>
        </w:rPr>
        <w:t>Brief</w:t>
      </w:r>
    </w:p>
    <w:p w:rsidR="00194949" w:rsidRDefault="00194949" w:rsidP="00194949">
      <w:pPr>
        <w:pStyle w:val="Brief"/>
        <w:rPr>
          <w:rFonts w:ascii="Times New Roman" w:hAnsi="Times New Roman"/>
        </w:rPr>
      </w:pPr>
    </w:p>
    <w:p w:rsidR="00A00B80" w:rsidRPr="00A00B80" w:rsidRDefault="00A00B80" w:rsidP="00194949">
      <w:pPr>
        <w:pStyle w:val="BriefTitle"/>
        <w:tabs>
          <w:tab w:val="clear" w:pos="7680"/>
          <w:tab w:val="left" w:pos="1185"/>
        </w:tabs>
        <w:rPr>
          <w:sz w:val="20"/>
        </w:rPr>
      </w:pPr>
      <w:r w:rsidRPr="00A00B80">
        <w:rPr>
          <w:sz w:val="20"/>
        </w:rPr>
        <w:t>Microsoft Operating System License Requirements:</w:t>
      </w:r>
    </w:p>
    <w:p w:rsidR="00194949" w:rsidRPr="00AA3ED3" w:rsidRDefault="00A00B80" w:rsidP="00194949">
      <w:pPr>
        <w:pStyle w:val="BriefTitle"/>
        <w:tabs>
          <w:tab w:val="clear" w:pos="7680"/>
          <w:tab w:val="left" w:pos="1185"/>
        </w:tabs>
        <w:rPr>
          <w:sz w:val="20"/>
        </w:rPr>
      </w:pPr>
      <w:r w:rsidRPr="00A00B80">
        <w:rPr>
          <w:sz w:val="20"/>
        </w:rPr>
        <w:t>Initial Operating System, Transfer of License, and Reassignment of License</w:t>
      </w:r>
      <w:r w:rsidR="00904548">
        <w:rPr>
          <w:sz w:val="20"/>
        </w:rPr>
        <w:tab/>
      </w:r>
      <w:r w:rsidR="00194949">
        <w:rPr>
          <w:sz w:val="20"/>
        </w:rPr>
        <w:t xml:space="preserve">  </w:t>
      </w:r>
      <w:r>
        <w:rPr>
          <w:sz w:val="20"/>
        </w:rPr>
        <w:tab/>
        <w:t>March 2008</w:t>
      </w:r>
    </w:p>
    <w:p w:rsidR="00194949" w:rsidRPr="00C50609" w:rsidRDefault="00235058" w:rsidP="00194949">
      <w:pPr>
        <w:rPr>
          <w:rFonts w:ascii="Arial" w:hAnsi="Arial" w:cs="Arial"/>
        </w:rPr>
      </w:pPr>
      <w:r w:rsidRPr="00235058">
        <w:rPr>
          <w:rFonts w:ascii="Calibri" w:hAnsi="Calibri"/>
          <w:noProof/>
        </w:rPr>
        <w:pict>
          <v:line id="_x0000_s1136" style="position:absolute;z-index:1" from="0,8.9pt" to="471pt,8.9pt" strokeweight="1.5pt"/>
        </w:pict>
      </w:r>
    </w:p>
    <w:p w:rsidR="009B7ADE" w:rsidRDefault="009B7ADE" w:rsidP="009B7ADE">
      <w:pPr>
        <w:rPr>
          <w:rFonts w:ascii="Arial" w:hAnsi="Arial" w:cs="Arial"/>
          <w:b/>
          <w:bCs/>
          <w:sz w:val="18"/>
          <w:szCs w:val="18"/>
        </w:rPr>
      </w:pPr>
      <w:r w:rsidRPr="009B7ADE">
        <w:rPr>
          <w:rFonts w:ascii="Arial" w:hAnsi="Arial" w:cs="Arial"/>
          <w:b/>
          <w:bCs/>
          <w:sz w:val="16"/>
          <w:szCs w:val="16"/>
        </w:rPr>
        <w:t xml:space="preserve">Corporate Academic </w:t>
      </w:r>
      <w:r w:rsidRPr="009B7ADE">
        <w:rPr>
          <w:rFonts w:ascii="Symbol" w:hAnsi="Symbol"/>
          <w:b/>
          <w:bCs/>
          <w:sz w:val="16"/>
          <w:szCs w:val="16"/>
        </w:rPr>
        <w:t></w:t>
      </w:r>
      <w:r w:rsidRPr="009B7ADE">
        <w:rPr>
          <w:rFonts w:ascii="Arial" w:hAnsi="Arial" w:cs="Arial"/>
          <w:b/>
          <w:bCs/>
          <w:sz w:val="16"/>
          <w:szCs w:val="16"/>
        </w:rPr>
        <w:t xml:space="preserve"> Open License</w:t>
      </w:r>
      <w:r w:rsidRPr="009B7ADE">
        <w:rPr>
          <w:rFonts w:ascii="Symbol" w:hAnsi="Symbol"/>
          <w:b/>
          <w:bCs/>
          <w:sz w:val="16"/>
          <w:szCs w:val="16"/>
        </w:rPr>
        <w:t></w:t>
      </w:r>
      <w:r w:rsidRPr="009B7ADE">
        <w:rPr>
          <w:rFonts w:ascii="Arial" w:hAnsi="Arial" w:cs="Arial"/>
          <w:b/>
          <w:bCs/>
          <w:sz w:val="16"/>
          <w:szCs w:val="16"/>
        </w:rPr>
        <w:t xml:space="preserve"> Open License Value </w:t>
      </w:r>
      <w:r w:rsidRPr="009B7ADE">
        <w:rPr>
          <w:rFonts w:ascii="Symbol" w:hAnsi="Symbol"/>
          <w:b/>
          <w:bCs/>
          <w:sz w:val="16"/>
          <w:szCs w:val="16"/>
        </w:rPr>
        <w:t></w:t>
      </w:r>
      <w:r w:rsidRPr="009B7ADE">
        <w:rPr>
          <w:rFonts w:ascii="Arial" w:hAnsi="Arial" w:cs="Arial"/>
          <w:b/>
          <w:bCs/>
          <w:sz w:val="16"/>
          <w:szCs w:val="16"/>
        </w:rPr>
        <w:t xml:space="preserve"> Select License </w:t>
      </w:r>
      <w:r w:rsidRPr="009B7ADE">
        <w:rPr>
          <w:rFonts w:ascii="Symbol" w:hAnsi="Symbol"/>
          <w:b/>
          <w:bCs/>
          <w:sz w:val="16"/>
          <w:szCs w:val="16"/>
        </w:rPr>
        <w:t></w:t>
      </w:r>
      <w:r w:rsidRPr="009B7ADE">
        <w:rPr>
          <w:rFonts w:ascii="Arial" w:hAnsi="Arial" w:cs="Arial"/>
          <w:b/>
          <w:bCs/>
          <w:sz w:val="16"/>
          <w:szCs w:val="16"/>
        </w:rPr>
        <w:t xml:space="preserve"> Academic Select </w:t>
      </w:r>
      <w:r w:rsidRPr="009B7ADE">
        <w:rPr>
          <w:rFonts w:ascii="Symbol" w:hAnsi="Symbol"/>
          <w:b/>
          <w:bCs/>
          <w:sz w:val="16"/>
          <w:szCs w:val="16"/>
        </w:rPr>
        <w:t></w:t>
      </w:r>
      <w:r w:rsidRPr="009B7ADE">
        <w:rPr>
          <w:rFonts w:ascii="Arial" w:hAnsi="Arial" w:cs="Arial"/>
          <w:b/>
          <w:bCs/>
          <w:sz w:val="16"/>
          <w:szCs w:val="16"/>
        </w:rPr>
        <w:t xml:space="preserve"> Enterprise Agreement</w:t>
      </w:r>
    </w:p>
    <w:p w:rsidR="00194949" w:rsidRPr="00D11BDE" w:rsidRDefault="00235058" w:rsidP="00194949">
      <w:pPr>
        <w:pStyle w:val="Heading1"/>
        <w:spacing w:before="0"/>
        <w:rPr>
          <w:rFonts w:ascii="Arial" w:hAnsi="Arial" w:cs="Arial"/>
          <w:color w:val="000000"/>
          <w:sz w:val="22"/>
        </w:rPr>
      </w:pPr>
      <w:r w:rsidRPr="00235058">
        <w:rPr>
          <w:rFonts w:ascii="Cambria" w:hAnsi="Cambria"/>
          <w:noProof/>
          <w:color w:val="365F91"/>
        </w:rPr>
        <w:pict>
          <v:line id="_x0000_s1137" style="position:absolute;z-index:2" from="0,2.05pt" to="471pt,2.05pt"/>
        </w:pict>
      </w:r>
    </w:p>
    <w:p w:rsidR="00194949" w:rsidRPr="004503CC" w:rsidRDefault="00194949" w:rsidP="00194949">
      <w:pPr>
        <w:pStyle w:val="Heading1"/>
        <w:spacing w:before="0"/>
        <w:rPr>
          <w:rFonts w:ascii="Arial" w:hAnsi="Arial" w:cs="Arial"/>
          <w:color w:val="000000"/>
          <w:sz w:val="24"/>
        </w:rPr>
      </w:pPr>
      <w:r w:rsidRPr="004503CC">
        <w:rPr>
          <w:rFonts w:ascii="Arial" w:hAnsi="Arial" w:cs="Arial"/>
          <w:color w:val="000000"/>
          <w:sz w:val="24"/>
        </w:rPr>
        <w:t>Summary</w:t>
      </w:r>
    </w:p>
    <w:p w:rsidR="00194949" w:rsidRDefault="00194949" w:rsidP="00581C41">
      <w:pPr>
        <w:pStyle w:val="BodyText3"/>
        <w:tabs>
          <w:tab w:val="left" w:pos="9090"/>
          <w:tab w:val="left" w:pos="9270"/>
        </w:tabs>
        <w:spacing w:after="0"/>
        <w:rPr>
          <w:rFonts w:ascii="Arial" w:hAnsi="Arial" w:cs="Arial"/>
          <w:color w:val="000000"/>
        </w:rPr>
      </w:pPr>
      <w:r w:rsidRPr="00E200DC">
        <w:rPr>
          <w:rFonts w:ascii="Arial" w:hAnsi="Arial" w:cs="Arial"/>
        </w:rPr>
        <w:t xml:space="preserve">This licensing brief is intended to </w:t>
      </w:r>
      <w:r w:rsidR="00E200DC" w:rsidRPr="00E200DC">
        <w:rPr>
          <w:rFonts w:ascii="Arial" w:hAnsi="Arial" w:cs="Arial"/>
        </w:rPr>
        <w:t xml:space="preserve">help provide </w:t>
      </w:r>
      <w:r w:rsidR="00E200DC" w:rsidRPr="00E200DC">
        <w:rPr>
          <w:rFonts w:ascii="Arial" w:hAnsi="Arial" w:cs="Arial"/>
          <w:color w:val="000000"/>
        </w:rPr>
        <w:t xml:space="preserve">a brief explanation of Microsoft operating system license requirements for initial operating systems, transfer of licenses, and reassignment of licenses.  </w:t>
      </w:r>
    </w:p>
    <w:p w:rsidR="00581C41" w:rsidRDefault="00581C41" w:rsidP="00581C41">
      <w:pPr>
        <w:pStyle w:val="BodyText3"/>
        <w:tabs>
          <w:tab w:val="left" w:pos="9090"/>
          <w:tab w:val="left" w:pos="9270"/>
        </w:tabs>
        <w:spacing w:after="0"/>
        <w:rPr>
          <w:rFonts w:ascii="Arial" w:hAnsi="Arial" w:cs="Arial"/>
        </w:rPr>
      </w:pPr>
    </w:p>
    <w:p w:rsidR="00194949" w:rsidRPr="004503CC" w:rsidRDefault="00194949" w:rsidP="00194949">
      <w:pPr>
        <w:rPr>
          <w:rFonts w:ascii="Arial" w:hAnsi="Arial" w:cs="Arial"/>
          <w:b/>
        </w:rPr>
      </w:pPr>
      <w:r w:rsidRPr="00AA3ED3">
        <w:rPr>
          <w:rFonts w:ascii="Arial" w:hAnsi="Arial" w:cs="Arial"/>
          <w:b/>
          <w:sz w:val="22"/>
        </w:rPr>
        <w:t>What’s New in this Brief</w:t>
      </w:r>
    </w:p>
    <w:p w:rsidR="0087658D" w:rsidRDefault="00194949" w:rsidP="00E200DC">
      <w:pPr>
        <w:pStyle w:val="ListParagraph"/>
        <w:numPr>
          <w:ilvl w:val="0"/>
          <w:numId w:val="22"/>
        </w:numPr>
        <w:spacing w:line="240" w:lineRule="auto"/>
        <w:rPr>
          <w:rFonts w:ascii="Arial" w:hAnsi="Arial" w:cs="Arial"/>
          <w:sz w:val="20"/>
          <w:szCs w:val="18"/>
        </w:rPr>
      </w:pPr>
      <w:r w:rsidRPr="0087658D">
        <w:rPr>
          <w:rFonts w:ascii="Arial" w:hAnsi="Arial" w:cs="Arial"/>
          <w:sz w:val="20"/>
          <w:szCs w:val="18"/>
        </w:rPr>
        <w:t xml:space="preserve">This brief replaces a previous version published in </w:t>
      </w:r>
      <w:r w:rsidR="0087658D" w:rsidRPr="0087658D">
        <w:rPr>
          <w:rFonts w:ascii="Arial" w:hAnsi="Arial" w:cs="Arial"/>
          <w:sz w:val="20"/>
          <w:szCs w:val="18"/>
        </w:rPr>
        <w:t>January 2007</w:t>
      </w:r>
      <w:r w:rsidRPr="0087658D">
        <w:rPr>
          <w:rFonts w:ascii="Arial" w:hAnsi="Arial" w:cs="Arial"/>
          <w:sz w:val="20"/>
          <w:szCs w:val="18"/>
        </w:rPr>
        <w:t xml:space="preserve">. </w:t>
      </w:r>
    </w:p>
    <w:p w:rsidR="00194949" w:rsidRPr="0087658D" w:rsidRDefault="00194949" w:rsidP="00E200DC">
      <w:pPr>
        <w:pStyle w:val="ListParagraph"/>
        <w:numPr>
          <w:ilvl w:val="0"/>
          <w:numId w:val="22"/>
        </w:numPr>
        <w:spacing w:line="240" w:lineRule="auto"/>
        <w:rPr>
          <w:rFonts w:ascii="Arial" w:hAnsi="Arial" w:cs="Arial"/>
          <w:sz w:val="20"/>
          <w:szCs w:val="18"/>
        </w:rPr>
      </w:pPr>
      <w:r w:rsidRPr="0087658D">
        <w:rPr>
          <w:rFonts w:ascii="Arial" w:hAnsi="Arial" w:cs="Arial"/>
          <w:sz w:val="20"/>
          <w:szCs w:val="18"/>
        </w:rPr>
        <w:t>Significant changes in this new version include:</w:t>
      </w:r>
    </w:p>
    <w:p w:rsidR="00194949" w:rsidRPr="00E200DC" w:rsidRDefault="0087658D" w:rsidP="00E200DC">
      <w:pPr>
        <w:pStyle w:val="ListParagraph"/>
        <w:numPr>
          <w:ilvl w:val="0"/>
          <w:numId w:val="21"/>
        </w:numPr>
        <w:spacing w:after="0" w:line="240" w:lineRule="auto"/>
        <w:rPr>
          <w:rFonts w:ascii="Arial" w:hAnsi="Arial" w:cs="Arial"/>
          <w:sz w:val="20"/>
          <w:szCs w:val="18"/>
        </w:rPr>
      </w:pPr>
      <w:r w:rsidRPr="00E200DC">
        <w:rPr>
          <w:rFonts w:ascii="Arial" w:hAnsi="Arial" w:cs="Arial"/>
          <w:sz w:val="20"/>
          <w:szCs w:val="18"/>
        </w:rPr>
        <w:t>Ne</w:t>
      </w:r>
      <w:r w:rsidR="00E200DC" w:rsidRPr="00E200DC">
        <w:rPr>
          <w:rFonts w:ascii="Arial" w:hAnsi="Arial" w:cs="Arial"/>
          <w:sz w:val="20"/>
          <w:szCs w:val="18"/>
        </w:rPr>
        <w:t>w Volume Activation 2.0 section added.</w:t>
      </w:r>
    </w:p>
    <w:p w:rsidR="0087658D" w:rsidRDefault="0087658D">
      <w:pPr>
        <w:rPr>
          <w:rFonts w:ascii="Arial" w:hAnsi="Arial"/>
          <w:b/>
          <w:sz w:val="20"/>
        </w:rPr>
      </w:pPr>
    </w:p>
    <w:p w:rsidR="001957D9" w:rsidRDefault="00260208" w:rsidP="001957D9">
      <w:pPr>
        <w:spacing w:after="120"/>
        <w:rPr>
          <w:rFonts w:ascii="Arial" w:hAnsi="Arial"/>
          <w:b/>
        </w:rPr>
      </w:pPr>
      <w:r w:rsidRPr="00194949">
        <w:rPr>
          <w:rFonts w:ascii="Arial" w:hAnsi="Arial"/>
          <w:b/>
        </w:rPr>
        <w:t>Details</w:t>
      </w:r>
    </w:p>
    <w:p w:rsidR="00581C41" w:rsidRDefault="00E200DC" w:rsidP="001957D9">
      <w:pPr>
        <w:rPr>
          <w:rFonts w:ascii="Arial" w:hAnsi="Arial" w:cs="Arial"/>
          <w:b/>
          <w:sz w:val="20"/>
        </w:rPr>
      </w:pPr>
      <w:r w:rsidRPr="009A23D0">
        <w:rPr>
          <w:rFonts w:ascii="Arial" w:hAnsi="Arial" w:cs="Arial"/>
          <w:b/>
          <w:sz w:val="20"/>
        </w:rPr>
        <w:t>Initial Operating System Requirements</w:t>
      </w:r>
    </w:p>
    <w:p w:rsidR="00E200DC" w:rsidRPr="00B33057" w:rsidRDefault="00E200DC" w:rsidP="00E200DC">
      <w:pPr>
        <w:rPr>
          <w:rFonts w:ascii="Arial" w:hAnsi="Arial" w:cs="Arial"/>
          <w:sz w:val="20"/>
        </w:rPr>
      </w:pPr>
      <w:r w:rsidRPr="00B33057">
        <w:rPr>
          <w:rFonts w:ascii="Arial" w:hAnsi="Arial" w:cs="Arial"/>
          <w:sz w:val="20"/>
        </w:rPr>
        <w:t xml:space="preserve">Customers cannot acquire </w:t>
      </w:r>
      <w:r w:rsidRPr="00B33057">
        <w:rPr>
          <w:rFonts w:ascii="Arial" w:hAnsi="Arial" w:cs="Arial"/>
          <w:i/>
          <w:sz w:val="20"/>
        </w:rPr>
        <w:t>full</w:t>
      </w:r>
      <w:r w:rsidRPr="00B33057">
        <w:rPr>
          <w:rFonts w:ascii="Arial" w:hAnsi="Arial" w:cs="Arial"/>
          <w:sz w:val="20"/>
        </w:rPr>
        <w:t xml:space="preserve"> Windows</w:t>
      </w:r>
      <w:r w:rsidRPr="002A60A2">
        <w:rPr>
          <w:rFonts w:ascii="Arial" w:hAnsi="Arial" w:cs="Arial"/>
          <w:sz w:val="20"/>
          <w:vertAlign w:val="superscript"/>
        </w:rPr>
        <w:t>®</w:t>
      </w:r>
      <w:r w:rsidRPr="00B33057">
        <w:rPr>
          <w:rFonts w:ascii="Arial" w:hAnsi="Arial" w:cs="Arial"/>
          <w:sz w:val="20"/>
        </w:rPr>
        <w:t xml:space="preserve"> operating system licenses</w:t>
      </w:r>
      <w:r>
        <w:rPr>
          <w:rFonts w:ascii="Arial" w:hAnsi="Arial" w:cs="Arial"/>
          <w:sz w:val="20"/>
        </w:rPr>
        <w:t xml:space="preserve"> for </w:t>
      </w:r>
      <w:r w:rsidRPr="00B33057">
        <w:rPr>
          <w:rFonts w:ascii="Arial" w:hAnsi="Arial" w:cs="Arial"/>
          <w:sz w:val="20"/>
        </w:rPr>
        <w:t xml:space="preserve">desktop </w:t>
      </w:r>
      <w:r>
        <w:rPr>
          <w:rFonts w:ascii="Arial" w:hAnsi="Arial" w:cs="Arial"/>
          <w:sz w:val="20"/>
        </w:rPr>
        <w:t>PCs</w:t>
      </w:r>
      <w:r w:rsidRPr="00B33057">
        <w:rPr>
          <w:rFonts w:ascii="Arial" w:hAnsi="Arial" w:cs="Arial"/>
          <w:sz w:val="20"/>
        </w:rPr>
        <w:t xml:space="preserve"> through Microsoft</w:t>
      </w:r>
      <w:r w:rsidR="002A60A2" w:rsidRPr="002A60A2">
        <w:rPr>
          <w:rFonts w:ascii="Arial" w:hAnsi="Arial" w:cs="Arial"/>
          <w:sz w:val="20"/>
          <w:vertAlign w:val="superscript"/>
        </w:rPr>
        <w:t>®</w:t>
      </w:r>
      <w:r w:rsidRPr="00B33057">
        <w:rPr>
          <w:rFonts w:ascii="Arial" w:hAnsi="Arial" w:cs="Arial"/>
          <w:sz w:val="20"/>
        </w:rPr>
        <w:t xml:space="preserve"> Volume Licensing programs. They can acquire </w:t>
      </w:r>
      <w:r w:rsidRPr="00B33057">
        <w:rPr>
          <w:rFonts w:ascii="Arial" w:hAnsi="Arial" w:cs="Arial"/>
          <w:i/>
          <w:sz w:val="20"/>
        </w:rPr>
        <w:t>upgrade</w:t>
      </w:r>
      <w:r w:rsidRPr="00B33057">
        <w:rPr>
          <w:rFonts w:ascii="Arial" w:hAnsi="Arial" w:cs="Arial"/>
          <w:sz w:val="20"/>
        </w:rPr>
        <w:t xml:space="preserve"> licenses</w:t>
      </w:r>
      <w:r w:rsidR="002A60A2">
        <w:rPr>
          <w:rFonts w:ascii="Arial" w:hAnsi="Arial" w:cs="Arial"/>
          <w:sz w:val="20"/>
        </w:rPr>
        <w:t xml:space="preserve"> </w:t>
      </w:r>
      <w:r w:rsidR="002A60A2" w:rsidRPr="00B33057">
        <w:rPr>
          <w:rFonts w:ascii="Arial" w:hAnsi="Arial" w:cs="Arial"/>
          <w:sz w:val="20"/>
        </w:rPr>
        <w:t>only</w:t>
      </w:r>
      <w:r w:rsidRPr="00B33057">
        <w:rPr>
          <w:rFonts w:ascii="Arial" w:hAnsi="Arial" w:cs="Arial"/>
          <w:sz w:val="20"/>
        </w:rPr>
        <w:t xml:space="preserve">. Customers must first have licensed and installed a qualified full desktop </w:t>
      </w:r>
      <w:r>
        <w:rPr>
          <w:rFonts w:ascii="Arial" w:hAnsi="Arial" w:cs="Arial"/>
          <w:sz w:val="20"/>
        </w:rPr>
        <w:t xml:space="preserve">PC </w:t>
      </w:r>
      <w:r w:rsidRPr="00B33057">
        <w:rPr>
          <w:rFonts w:ascii="Arial" w:hAnsi="Arial" w:cs="Arial"/>
          <w:sz w:val="20"/>
        </w:rPr>
        <w:t xml:space="preserve">operating system on their device </w:t>
      </w:r>
      <w:r w:rsidRPr="00B33057">
        <w:rPr>
          <w:rFonts w:ascii="Arial" w:hAnsi="Arial" w:cs="Arial"/>
          <w:i/>
          <w:sz w:val="20"/>
        </w:rPr>
        <w:t>before</w:t>
      </w:r>
      <w:r w:rsidRPr="00B33057">
        <w:rPr>
          <w:rFonts w:ascii="Arial" w:hAnsi="Arial" w:cs="Arial"/>
          <w:sz w:val="20"/>
        </w:rPr>
        <w:t xml:space="preserve"> they are eligible to acquire an upgrade license for the Windows desktop </w:t>
      </w:r>
      <w:r>
        <w:rPr>
          <w:rFonts w:ascii="Arial" w:hAnsi="Arial" w:cs="Arial"/>
          <w:sz w:val="20"/>
        </w:rPr>
        <w:t xml:space="preserve">PC </w:t>
      </w:r>
      <w:r w:rsidRPr="00B33057">
        <w:rPr>
          <w:rFonts w:ascii="Arial" w:hAnsi="Arial" w:cs="Arial"/>
          <w:sz w:val="20"/>
        </w:rPr>
        <w:t xml:space="preserve">operating system </w:t>
      </w:r>
      <w:r>
        <w:rPr>
          <w:rFonts w:ascii="Arial" w:hAnsi="Arial" w:cs="Arial"/>
          <w:sz w:val="20"/>
        </w:rPr>
        <w:t>through</w:t>
      </w:r>
      <w:r w:rsidRPr="00B33057">
        <w:rPr>
          <w:rFonts w:ascii="Arial" w:hAnsi="Arial" w:cs="Arial"/>
          <w:sz w:val="20"/>
        </w:rPr>
        <w:t xml:space="preserve"> </w:t>
      </w:r>
      <w:r w:rsidR="002A60A2">
        <w:rPr>
          <w:rFonts w:ascii="Arial" w:hAnsi="Arial" w:cs="Arial"/>
          <w:sz w:val="20"/>
        </w:rPr>
        <w:t>the Microsoft</w:t>
      </w:r>
      <w:r w:rsidRPr="00B33057">
        <w:rPr>
          <w:rFonts w:ascii="Arial" w:hAnsi="Arial" w:cs="Arial"/>
          <w:sz w:val="20"/>
        </w:rPr>
        <w:t xml:space="preserve"> Volume Licensing programs. Full Windows operating system licenses </w:t>
      </w:r>
      <w:r>
        <w:rPr>
          <w:rFonts w:ascii="Arial" w:hAnsi="Arial" w:cs="Arial"/>
          <w:sz w:val="20"/>
        </w:rPr>
        <w:t xml:space="preserve">for </w:t>
      </w:r>
      <w:r w:rsidRPr="00B33057">
        <w:rPr>
          <w:rFonts w:ascii="Arial" w:hAnsi="Arial" w:cs="Arial"/>
          <w:sz w:val="20"/>
        </w:rPr>
        <w:t xml:space="preserve">desktop </w:t>
      </w:r>
      <w:r>
        <w:rPr>
          <w:rFonts w:ascii="Arial" w:hAnsi="Arial" w:cs="Arial"/>
          <w:sz w:val="20"/>
        </w:rPr>
        <w:t xml:space="preserve">PCs </w:t>
      </w:r>
      <w:r w:rsidRPr="00B33057">
        <w:rPr>
          <w:rFonts w:ascii="Arial" w:hAnsi="Arial" w:cs="Arial"/>
          <w:sz w:val="20"/>
        </w:rPr>
        <w:t xml:space="preserve">can be acquired only either preinstalled on a new PC by an original equipment manufacturer (OEM) or </w:t>
      </w:r>
      <w:r>
        <w:rPr>
          <w:rFonts w:ascii="Arial" w:hAnsi="Arial" w:cs="Arial"/>
          <w:sz w:val="20"/>
        </w:rPr>
        <w:t>through</w:t>
      </w:r>
      <w:r w:rsidRPr="00B33057">
        <w:rPr>
          <w:rFonts w:ascii="Arial" w:hAnsi="Arial" w:cs="Arial"/>
          <w:sz w:val="20"/>
        </w:rPr>
        <w:t xml:space="preserve"> retail (also known as ful</w:t>
      </w:r>
      <w:r w:rsidR="002A60A2">
        <w:rPr>
          <w:rFonts w:ascii="Arial" w:hAnsi="Arial" w:cs="Arial"/>
          <w:sz w:val="20"/>
        </w:rPr>
        <w:t>l packaged product [FPP]</w:t>
      </w:r>
      <w:r w:rsidRPr="00B33057">
        <w:rPr>
          <w:rFonts w:ascii="Arial" w:hAnsi="Arial" w:cs="Arial"/>
          <w:sz w:val="20"/>
        </w:rPr>
        <w:t>).</w:t>
      </w:r>
    </w:p>
    <w:p w:rsidR="00E200DC" w:rsidRDefault="00E200DC" w:rsidP="00E200DC">
      <w:pPr>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0"/>
        <w:gridCol w:w="3826"/>
        <w:gridCol w:w="4070"/>
      </w:tblGrid>
      <w:tr w:rsidR="00E200DC" w:rsidRPr="00B33057" w:rsidTr="00581C41">
        <w:trPr>
          <w:trHeight w:val="251"/>
        </w:trPr>
        <w:tc>
          <w:tcPr>
            <w:tcW w:w="1680" w:type="dxa"/>
          </w:tcPr>
          <w:p w:rsidR="00E200DC" w:rsidRPr="00B33057" w:rsidRDefault="00E200DC" w:rsidP="00E200DC">
            <w:pPr>
              <w:jc w:val="center"/>
              <w:rPr>
                <w:rFonts w:ascii="Arial" w:hAnsi="Arial" w:cs="Arial"/>
                <w:b/>
                <w:szCs w:val="24"/>
              </w:rPr>
            </w:pPr>
          </w:p>
        </w:tc>
        <w:tc>
          <w:tcPr>
            <w:tcW w:w="3826" w:type="dxa"/>
          </w:tcPr>
          <w:p w:rsidR="00E200DC" w:rsidRPr="00581C41" w:rsidRDefault="00E200DC" w:rsidP="00E200DC">
            <w:pPr>
              <w:jc w:val="center"/>
              <w:rPr>
                <w:rFonts w:ascii="Arial" w:hAnsi="Arial" w:cs="Arial"/>
                <w:b/>
                <w:sz w:val="22"/>
                <w:szCs w:val="24"/>
              </w:rPr>
            </w:pPr>
            <w:r w:rsidRPr="00581C41">
              <w:rPr>
                <w:rFonts w:ascii="Arial" w:hAnsi="Arial" w:cs="Arial"/>
                <w:b/>
                <w:sz w:val="22"/>
                <w:szCs w:val="24"/>
              </w:rPr>
              <w:t>Transfer of a Windows License</w:t>
            </w:r>
          </w:p>
        </w:tc>
        <w:tc>
          <w:tcPr>
            <w:tcW w:w="4070" w:type="dxa"/>
          </w:tcPr>
          <w:p w:rsidR="00E200DC" w:rsidRPr="00581C41" w:rsidRDefault="00E200DC" w:rsidP="00E200DC">
            <w:pPr>
              <w:jc w:val="center"/>
              <w:rPr>
                <w:rFonts w:ascii="Arial" w:hAnsi="Arial" w:cs="Arial"/>
                <w:b/>
                <w:sz w:val="22"/>
                <w:szCs w:val="24"/>
              </w:rPr>
            </w:pPr>
            <w:r w:rsidRPr="00581C41">
              <w:rPr>
                <w:rFonts w:ascii="Arial" w:hAnsi="Arial" w:cs="Arial"/>
                <w:b/>
                <w:sz w:val="22"/>
                <w:szCs w:val="24"/>
              </w:rPr>
              <w:t>Reassignment of a Windows License</w:t>
            </w:r>
          </w:p>
        </w:tc>
      </w:tr>
      <w:tr w:rsidR="00E200DC" w:rsidRPr="00B33057" w:rsidTr="00581C41">
        <w:trPr>
          <w:trHeight w:val="2042"/>
        </w:trPr>
        <w:tc>
          <w:tcPr>
            <w:tcW w:w="1680" w:type="dxa"/>
          </w:tcPr>
          <w:p w:rsidR="00E200DC" w:rsidRDefault="00E200DC" w:rsidP="00E200DC">
            <w:pPr>
              <w:rPr>
                <w:rFonts w:ascii="Arial" w:hAnsi="Arial" w:cs="Arial"/>
                <w:sz w:val="20"/>
              </w:rPr>
            </w:pPr>
          </w:p>
          <w:p w:rsidR="00E200DC" w:rsidRPr="00B33057" w:rsidRDefault="00E200DC" w:rsidP="00E200DC">
            <w:pPr>
              <w:rPr>
                <w:rFonts w:ascii="Arial" w:hAnsi="Arial" w:cs="Arial"/>
                <w:sz w:val="20"/>
              </w:rPr>
            </w:pPr>
            <w:r w:rsidRPr="00B33057">
              <w:rPr>
                <w:rFonts w:ascii="Arial" w:hAnsi="Arial" w:cs="Arial"/>
                <w:sz w:val="20"/>
              </w:rPr>
              <w:t>FPP Licenses</w:t>
            </w:r>
          </w:p>
        </w:tc>
        <w:tc>
          <w:tcPr>
            <w:tcW w:w="3826" w:type="dxa"/>
          </w:tcPr>
          <w:p w:rsidR="00581C41" w:rsidRDefault="00581C41" w:rsidP="00E200DC">
            <w:pPr>
              <w:rPr>
                <w:rFonts w:ascii="Arial" w:hAnsi="Arial" w:cs="Arial"/>
                <w:sz w:val="20"/>
              </w:rPr>
            </w:pPr>
          </w:p>
          <w:p w:rsidR="00E200DC" w:rsidRDefault="00E200DC" w:rsidP="00E200DC">
            <w:pPr>
              <w:rPr>
                <w:rFonts w:ascii="Arial" w:hAnsi="Arial" w:cs="Arial"/>
                <w:sz w:val="20"/>
              </w:rPr>
            </w:pPr>
            <w:r w:rsidRPr="00B33057">
              <w:rPr>
                <w:rFonts w:ascii="Arial" w:hAnsi="Arial" w:cs="Arial"/>
                <w:sz w:val="20"/>
              </w:rPr>
              <w:t xml:space="preserve">The FPP license for the Windows desktop </w:t>
            </w:r>
            <w:r>
              <w:rPr>
                <w:rFonts w:ascii="Arial" w:hAnsi="Arial" w:cs="Arial"/>
                <w:sz w:val="20"/>
              </w:rPr>
              <w:t xml:space="preserve">PC </w:t>
            </w:r>
            <w:r w:rsidRPr="00B33057">
              <w:rPr>
                <w:rFonts w:ascii="Arial" w:hAnsi="Arial" w:cs="Arial"/>
                <w:sz w:val="20"/>
              </w:rPr>
              <w:t xml:space="preserve">operating system may be transferred </w:t>
            </w:r>
            <w:r w:rsidRPr="00727931">
              <w:rPr>
                <w:rFonts w:ascii="Arial" w:hAnsi="Arial" w:cs="Arial"/>
                <w:b/>
                <w:sz w:val="20"/>
              </w:rPr>
              <w:t>once</w:t>
            </w:r>
            <w:r w:rsidRPr="00B33057">
              <w:rPr>
                <w:rFonts w:ascii="Arial" w:hAnsi="Arial" w:cs="Arial"/>
                <w:sz w:val="20"/>
              </w:rPr>
              <w:t xml:space="preserve"> to a third party.</w:t>
            </w:r>
            <w:r>
              <w:rPr>
                <w:rFonts w:ascii="Arial" w:hAnsi="Arial" w:cs="Arial"/>
                <w:sz w:val="20"/>
              </w:rPr>
              <w:t xml:space="preserve"> </w:t>
            </w:r>
            <w:r w:rsidRPr="00B33057">
              <w:rPr>
                <w:rFonts w:ascii="Arial" w:hAnsi="Arial" w:cs="Arial"/>
                <w:sz w:val="20"/>
              </w:rPr>
              <w:t>However, the software must be uninstalled and completely removed from the licensed device when the license is transferred without that device.</w:t>
            </w:r>
          </w:p>
          <w:p w:rsidR="00581C41" w:rsidRPr="00B33057" w:rsidRDefault="00581C41" w:rsidP="00E200DC">
            <w:pPr>
              <w:rPr>
                <w:rFonts w:ascii="Arial" w:hAnsi="Arial" w:cs="Arial"/>
                <w:sz w:val="20"/>
              </w:rPr>
            </w:pPr>
          </w:p>
        </w:tc>
        <w:tc>
          <w:tcPr>
            <w:tcW w:w="4070" w:type="dxa"/>
          </w:tcPr>
          <w:p w:rsidR="00E200DC" w:rsidRPr="00B33057" w:rsidRDefault="00E200DC" w:rsidP="00E200DC">
            <w:pPr>
              <w:rPr>
                <w:rFonts w:ascii="Arial" w:hAnsi="Arial" w:cs="Arial"/>
                <w:sz w:val="20"/>
              </w:rPr>
            </w:pPr>
          </w:p>
          <w:p w:rsidR="00E200DC" w:rsidRPr="00B33057" w:rsidRDefault="00E200DC" w:rsidP="00E200DC">
            <w:pPr>
              <w:rPr>
                <w:rFonts w:ascii="Arial" w:hAnsi="Arial" w:cs="Arial"/>
                <w:sz w:val="20"/>
              </w:rPr>
            </w:pPr>
            <w:r w:rsidRPr="00B33057">
              <w:rPr>
                <w:rFonts w:ascii="Arial" w:hAnsi="Arial" w:cs="Arial"/>
                <w:sz w:val="20"/>
              </w:rPr>
              <w:t xml:space="preserve">The FPP license for the Windows desktop </w:t>
            </w:r>
            <w:r>
              <w:rPr>
                <w:rFonts w:ascii="Arial" w:hAnsi="Arial" w:cs="Arial"/>
                <w:sz w:val="20"/>
              </w:rPr>
              <w:t xml:space="preserve">PC </w:t>
            </w:r>
            <w:r w:rsidRPr="00B33057">
              <w:rPr>
                <w:rFonts w:ascii="Arial" w:hAnsi="Arial" w:cs="Arial"/>
                <w:sz w:val="20"/>
              </w:rPr>
              <w:t>operating system may be reassigned to another device.</w:t>
            </w:r>
            <w:r>
              <w:rPr>
                <w:rFonts w:ascii="Arial" w:hAnsi="Arial" w:cs="Arial"/>
                <w:sz w:val="20"/>
              </w:rPr>
              <w:t xml:space="preserve"> </w:t>
            </w:r>
            <w:r w:rsidRPr="00B33057">
              <w:rPr>
                <w:rFonts w:ascii="Arial" w:hAnsi="Arial" w:cs="Arial"/>
                <w:sz w:val="20"/>
              </w:rPr>
              <w:t>However, the software deployed under that license must be uninstalled and completely removed before the license is reassigned to another device.</w:t>
            </w:r>
          </w:p>
        </w:tc>
      </w:tr>
      <w:tr w:rsidR="00E200DC" w:rsidRPr="00B33057" w:rsidTr="00581C41">
        <w:trPr>
          <w:trHeight w:val="2528"/>
        </w:trPr>
        <w:tc>
          <w:tcPr>
            <w:tcW w:w="1680" w:type="dxa"/>
          </w:tcPr>
          <w:p w:rsidR="00E200DC" w:rsidRDefault="00E200DC" w:rsidP="00E200DC">
            <w:pPr>
              <w:rPr>
                <w:rFonts w:ascii="Arial" w:hAnsi="Arial" w:cs="Arial"/>
                <w:sz w:val="20"/>
              </w:rPr>
            </w:pPr>
          </w:p>
          <w:p w:rsidR="00E200DC" w:rsidRPr="00B33057" w:rsidRDefault="00E200DC" w:rsidP="00E200DC">
            <w:pPr>
              <w:rPr>
                <w:rFonts w:ascii="Arial" w:hAnsi="Arial" w:cs="Arial"/>
                <w:sz w:val="20"/>
              </w:rPr>
            </w:pPr>
            <w:r w:rsidRPr="00B33057">
              <w:rPr>
                <w:rFonts w:ascii="Arial" w:hAnsi="Arial" w:cs="Arial"/>
                <w:sz w:val="20"/>
              </w:rPr>
              <w:t>OEM Licenses</w:t>
            </w:r>
          </w:p>
        </w:tc>
        <w:tc>
          <w:tcPr>
            <w:tcW w:w="3826" w:type="dxa"/>
          </w:tcPr>
          <w:p w:rsidR="00581C41" w:rsidRDefault="00581C41" w:rsidP="00E200DC">
            <w:pPr>
              <w:rPr>
                <w:rFonts w:ascii="Arial" w:hAnsi="Arial" w:cs="Arial"/>
                <w:sz w:val="20"/>
              </w:rPr>
            </w:pPr>
          </w:p>
          <w:p w:rsidR="00581C41" w:rsidRPr="00B33057" w:rsidRDefault="00E200DC" w:rsidP="00E200DC">
            <w:pPr>
              <w:rPr>
                <w:rFonts w:ascii="Arial" w:hAnsi="Arial" w:cs="Arial"/>
                <w:sz w:val="20"/>
              </w:rPr>
            </w:pPr>
            <w:r w:rsidRPr="00B33057">
              <w:rPr>
                <w:rFonts w:ascii="Arial" w:hAnsi="Arial" w:cs="Arial"/>
                <w:sz w:val="20"/>
              </w:rPr>
              <w:t xml:space="preserve">The OEM license for the Windows desktop </w:t>
            </w:r>
            <w:r>
              <w:rPr>
                <w:rFonts w:ascii="Arial" w:hAnsi="Arial" w:cs="Arial"/>
                <w:sz w:val="20"/>
              </w:rPr>
              <w:t xml:space="preserve">PC </w:t>
            </w:r>
            <w:r w:rsidRPr="00B33057">
              <w:rPr>
                <w:rFonts w:ascii="Arial" w:hAnsi="Arial" w:cs="Arial"/>
                <w:sz w:val="20"/>
              </w:rPr>
              <w:t>operating system is “tied” to the device on which software is first installed.</w:t>
            </w:r>
            <w:r>
              <w:rPr>
                <w:rFonts w:ascii="Arial" w:hAnsi="Arial" w:cs="Arial"/>
                <w:sz w:val="20"/>
              </w:rPr>
              <w:t xml:space="preserve"> </w:t>
            </w:r>
            <w:r w:rsidRPr="00B33057">
              <w:rPr>
                <w:rFonts w:ascii="Arial" w:hAnsi="Arial" w:cs="Arial"/>
                <w:sz w:val="20"/>
              </w:rPr>
              <w:t>Accordingly, customers may not transfer the OEM license to a third party without that device.</w:t>
            </w:r>
            <w:r>
              <w:rPr>
                <w:rFonts w:ascii="Arial" w:hAnsi="Arial" w:cs="Arial"/>
                <w:sz w:val="20"/>
              </w:rPr>
              <w:t xml:space="preserve"> </w:t>
            </w:r>
            <w:r w:rsidRPr="00B33057">
              <w:rPr>
                <w:rFonts w:ascii="Arial" w:hAnsi="Arial" w:cs="Arial"/>
                <w:sz w:val="20"/>
              </w:rPr>
              <w:t>As long as the license and device remain together, there is no limit to the number of times they may be transferred.</w:t>
            </w:r>
          </w:p>
        </w:tc>
        <w:tc>
          <w:tcPr>
            <w:tcW w:w="4070" w:type="dxa"/>
          </w:tcPr>
          <w:p w:rsidR="00E200DC" w:rsidRPr="00B33057" w:rsidRDefault="00E200DC" w:rsidP="00E200DC">
            <w:pPr>
              <w:rPr>
                <w:rFonts w:ascii="Arial" w:hAnsi="Arial" w:cs="Arial"/>
                <w:sz w:val="20"/>
              </w:rPr>
            </w:pPr>
          </w:p>
          <w:p w:rsidR="00E200DC" w:rsidRPr="00B33057" w:rsidRDefault="00E200DC" w:rsidP="00E200DC">
            <w:pPr>
              <w:rPr>
                <w:rFonts w:ascii="Arial" w:hAnsi="Arial" w:cs="Arial"/>
                <w:sz w:val="20"/>
              </w:rPr>
            </w:pPr>
            <w:r w:rsidRPr="00B33057">
              <w:rPr>
                <w:rFonts w:ascii="Arial" w:hAnsi="Arial" w:cs="Arial"/>
                <w:sz w:val="20"/>
              </w:rPr>
              <w:t xml:space="preserve">The OEM license for the Windows operating system </w:t>
            </w:r>
            <w:r>
              <w:rPr>
                <w:rFonts w:ascii="Arial" w:hAnsi="Arial" w:cs="Arial"/>
                <w:sz w:val="20"/>
              </w:rPr>
              <w:t xml:space="preserve">for </w:t>
            </w:r>
            <w:r w:rsidRPr="00B33057">
              <w:rPr>
                <w:rFonts w:ascii="Arial" w:hAnsi="Arial" w:cs="Arial"/>
                <w:sz w:val="20"/>
              </w:rPr>
              <w:t xml:space="preserve">desktop </w:t>
            </w:r>
            <w:r>
              <w:rPr>
                <w:rFonts w:ascii="Arial" w:hAnsi="Arial" w:cs="Arial"/>
                <w:sz w:val="20"/>
              </w:rPr>
              <w:t xml:space="preserve">PCs </w:t>
            </w:r>
            <w:r w:rsidRPr="00B33057">
              <w:rPr>
                <w:rFonts w:ascii="Arial" w:hAnsi="Arial" w:cs="Arial"/>
                <w:sz w:val="20"/>
              </w:rPr>
              <w:t>is “tied” to the device on which it is preinstalled.</w:t>
            </w:r>
            <w:r>
              <w:rPr>
                <w:rFonts w:ascii="Arial" w:hAnsi="Arial" w:cs="Arial"/>
                <w:sz w:val="20"/>
              </w:rPr>
              <w:t xml:space="preserve"> </w:t>
            </w:r>
            <w:r w:rsidRPr="00B33057">
              <w:rPr>
                <w:rFonts w:ascii="Arial" w:hAnsi="Arial" w:cs="Arial"/>
                <w:sz w:val="20"/>
              </w:rPr>
              <w:t>Accordingly, customers may not reassign it to a different device.</w:t>
            </w:r>
          </w:p>
        </w:tc>
      </w:tr>
    </w:tbl>
    <w:p w:rsidR="00581C41" w:rsidRDefault="00581C41">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0"/>
        <w:gridCol w:w="3826"/>
        <w:gridCol w:w="4070"/>
      </w:tblGrid>
      <w:tr w:rsidR="00E200DC" w:rsidRPr="00B33057" w:rsidTr="00581C41">
        <w:tc>
          <w:tcPr>
            <w:tcW w:w="1680" w:type="dxa"/>
          </w:tcPr>
          <w:p w:rsidR="00E200DC" w:rsidRDefault="00E200DC" w:rsidP="00E200DC">
            <w:pPr>
              <w:rPr>
                <w:rFonts w:ascii="Arial" w:hAnsi="Arial" w:cs="Arial"/>
                <w:sz w:val="20"/>
              </w:rPr>
            </w:pPr>
          </w:p>
          <w:p w:rsidR="00E200DC" w:rsidRPr="00B33057" w:rsidRDefault="00E200DC" w:rsidP="00E200DC">
            <w:pPr>
              <w:rPr>
                <w:rFonts w:ascii="Arial" w:hAnsi="Arial" w:cs="Arial"/>
                <w:sz w:val="20"/>
              </w:rPr>
            </w:pPr>
            <w:r w:rsidRPr="00B33057">
              <w:rPr>
                <w:rFonts w:ascii="Arial" w:hAnsi="Arial" w:cs="Arial"/>
                <w:sz w:val="20"/>
              </w:rPr>
              <w:t>Volume Licensing Upgrade Licenses and Software Assurance</w:t>
            </w:r>
          </w:p>
        </w:tc>
        <w:tc>
          <w:tcPr>
            <w:tcW w:w="3826" w:type="dxa"/>
          </w:tcPr>
          <w:p w:rsidR="00581C41" w:rsidRDefault="00581C41" w:rsidP="00E200DC">
            <w:pPr>
              <w:rPr>
                <w:rFonts w:ascii="Arial" w:hAnsi="Arial" w:cs="Arial"/>
                <w:sz w:val="20"/>
              </w:rPr>
            </w:pPr>
          </w:p>
          <w:p w:rsidR="00E200DC" w:rsidRDefault="00E200DC" w:rsidP="00E200DC">
            <w:pPr>
              <w:rPr>
                <w:rFonts w:ascii="Arial" w:hAnsi="Arial" w:cs="Arial"/>
                <w:sz w:val="20"/>
              </w:rPr>
            </w:pPr>
            <w:r w:rsidRPr="00B33057">
              <w:rPr>
                <w:rFonts w:ascii="Arial" w:hAnsi="Arial" w:cs="Arial"/>
                <w:sz w:val="20"/>
              </w:rPr>
              <w:t>The V</w:t>
            </w:r>
            <w:r>
              <w:rPr>
                <w:rFonts w:ascii="Arial" w:hAnsi="Arial" w:cs="Arial"/>
                <w:sz w:val="20"/>
              </w:rPr>
              <w:t xml:space="preserve">olume </w:t>
            </w:r>
            <w:r w:rsidRPr="00B33057">
              <w:rPr>
                <w:rFonts w:ascii="Arial" w:hAnsi="Arial" w:cs="Arial"/>
                <w:sz w:val="20"/>
              </w:rPr>
              <w:t>L</w:t>
            </w:r>
            <w:r>
              <w:rPr>
                <w:rFonts w:ascii="Arial" w:hAnsi="Arial" w:cs="Arial"/>
                <w:sz w:val="20"/>
              </w:rPr>
              <w:t>icensing</w:t>
            </w:r>
            <w:r w:rsidRPr="00B33057">
              <w:rPr>
                <w:rFonts w:ascii="Arial" w:hAnsi="Arial" w:cs="Arial"/>
                <w:sz w:val="20"/>
              </w:rPr>
              <w:t xml:space="preserve"> Upgrade license for the Windows desktop </w:t>
            </w:r>
            <w:r>
              <w:rPr>
                <w:rFonts w:ascii="Arial" w:hAnsi="Arial" w:cs="Arial"/>
                <w:sz w:val="20"/>
              </w:rPr>
              <w:t xml:space="preserve">PC </w:t>
            </w:r>
            <w:r w:rsidRPr="00B33057">
              <w:rPr>
                <w:rFonts w:ascii="Arial" w:hAnsi="Arial" w:cs="Arial"/>
                <w:sz w:val="20"/>
              </w:rPr>
              <w:t>operating system is “tied” to the device on which software is first installed.</w:t>
            </w:r>
            <w:r>
              <w:rPr>
                <w:rFonts w:ascii="Arial" w:hAnsi="Arial" w:cs="Arial"/>
                <w:sz w:val="20"/>
              </w:rPr>
              <w:t xml:space="preserve"> </w:t>
            </w:r>
            <w:r w:rsidRPr="00B33057">
              <w:rPr>
                <w:rFonts w:ascii="Arial" w:hAnsi="Arial" w:cs="Arial"/>
                <w:sz w:val="20"/>
              </w:rPr>
              <w:t xml:space="preserve">Accordingly, customers may not transfer the </w:t>
            </w:r>
            <w:r>
              <w:rPr>
                <w:rFonts w:ascii="Arial" w:hAnsi="Arial" w:cs="Arial"/>
                <w:sz w:val="20"/>
              </w:rPr>
              <w:t>Volume Licensing</w:t>
            </w:r>
            <w:r w:rsidRPr="00B33057">
              <w:rPr>
                <w:rFonts w:ascii="Arial" w:hAnsi="Arial" w:cs="Arial"/>
                <w:sz w:val="20"/>
              </w:rPr>
              <w:t xml:space="preserve"> operating system license without that device. Other restrictions apply to the transfer of V</w:t>
            </w:r>
            <w:r>
              <w:rPr>
                <w:rFonts w:ascii="Arial" w:hAnsi="Arial" w:cs="Arial"/>
                <w:sz w:val="20"/>
              </w:rPr>
              <w:t xml:space="preserve">olume </w:t>
            </w:r>
            <w:r w:rsidRPr="00B33057">
              <w:rPr>
                <w:rFonts w:ascii="Arial" w:hAnsi="Arial" w:cs="Arial"/>
                <w:sz w:val="20"/>
              </w:rPr>
              <w:t>L</w:t>
            </w:r>
            <w:r>
              <w:rPr>
                <w:rFonts w:ascii="Arial" w:hAnsi="Arial" w:cs="Arial"/>
                <w:sz w:val="20"/>
              </w:rPr>
              <w:t>icensing</w:t>
            </w:r>
            <w:r w:rsidRPr="00B33057">
              <w:rPr>
                <w:rFonts w:ascii="Arial" w:hAnsi="Arial" w:cs="Arial"/>
                <w:sz w:val="20"/>
              </w:rPr>
              <w:t xml:space="preserve"> licenses to third parties.</w:t>
            </w:r>
            <w:r>
              <w:rPr>
                <w:rFonts w:ascii="Arial" w:hAnsi="Arial" w:cs="Arial"/>
                <w:sz w:val="20"/>
              </w:rPr>
              <w:t xml:space="preserve"> </w:t>
            </w:r>
            <w:r w:rsidRPr="00B33057">
              <w:rPr>
                <w:rFonts w:ascii="Arial" w:hAnsi="Arial" w:cs="Arial"/>
                <w:sz w:val="20"/>
              </w:rPr>
              <w:t xml:space="preserve">Customers should refer to their agreements for details. </w:t>
            </w:r>
          </w:p>
          <w:p w:rsidR="00581C41" w:rsidRPr="00B33057" w:rsidRDefault="00581C41" w:rsidP="00E200DC">
            <w:pPr>
              <w:rPr>
                <w:rFonts w:ascii="Arial" w:hAnsi="Arial" w:cs="Arial"/>
                <w:sz w:val="20"/>
              </w:rPr>
            </w:pPr>
          </w:p>
        </w:tc>
        <w:tc>
          <w:tcPr>
            <w:tcW w:w="4070" w:type="dxa"/>
          </w:tcPr>
          <w:p w:rsidR="00581C41" w:rsidRDefault="00581C41" w:rsidP="00E200DC">
            <w:pPr>
              <w:rPr>
                <w:rFonts w:ascii="Arial" w:hAnsi="Arial" w:cs="Arial"/>
                <w:sz w:val="20"/>
              </w:rPr>
            </w:pPr>
          </w:p>
          <w:p w:rsidR="00E200DC" w:rsidRPr="00B33057" w:rsidRDefault="00E200DC" w:rsidP="00E200DC">
            <w:pPr>
              <w:rPr>
                <w:rFonts w:ascii="Arial" w:hAnsi="Arial" w:cs="Arial"/>
                <w:sz w:val="20"/>
              </w:rPr>
            </w:pPr>
            <w:r w:rsidRPr="00B33057">
              <w:rPr>
                <w:rFonts w:ascii="Arial" w:hAnsi="Arial" w:cs="Arial"/>
                <w:sz w:val="20"/>
              </w:rPr>
              <w:t>The V</w:t>
            </w:r>
            <w:r>
              <w:rPr>
                <w:rFonts w:ascii="Arial" w:hAnsi="Arial" w:cs="Arial"/>
                <w:sz w:val="20"/>
              </w:rPr>
              <w:t xml:space="preserve">olume </w:t>
            </w:r>
            <w:r w:rsidRPr="00B33057">
              <w:rPr>
                <w:rFonts w:ascii="Arial" w:hAnsi="Arial" w:cs="Arial"/>
                <w:sz w:val="20"/>
              </w:rPr>
              <w:t>L</w:t>
            </w:r>
            <w:r>
              <w:rPr>
                <w:rFonts w:ascii="Arial" w:hAnsi="Arial" w:cs="Arial"/>
                <w:sz w:val="20"/>
              </w:rPr>
              <w:t>icensing</w:t>
            </w:r>
            <w:r w:rsidRPr="00B33057">
              <w:rPr>
                <w:rFonts w:ascii="Arial" w:hAnsi="Arial" w:cs="Arial"/>
                <w:sz w:val="20"/>
              </w:rPr>
              <w:t xml:space="preserve"> Windows Upgrade License is “tied” to the device to which it is first assigned.</w:t>
            </w:r>
            <w:r>
              <w:rPr>
                <w:rFonts w:ascii="Arial" w:hAnsi="Arial" w:cs="Arial"/>
                <w:sz w:val="20"/>
              </w:rPr>
              <w:t xml:space="preserve"> </w:t>
            </w:r>
            <w:r w:rsidRPr="00B33057">
              <w:rPr>
                <w:rFonts w:ascii="Arial" w:hAnsi="Arial" w:cs="Arial"/>
                <w:sz w:val="20"/>
              </w:rPr>
              <w:t xml:space="preserve">Likewise, except in the permitted reassignment of Software Assurance coverage, upgrades for the Windows desktop </w:t>
            </w:r>
            <w:r>
              <w:rPr>
                <w:rFonts w:ascii="Arial" w:hAnsi="Arial" w:cs="Arial"/>
                <w:sz w:val="20"/>
              </w:rPr>
              <w:t xml:space="preserve">PC </w:t>
            </w:r>
            <w:r w:rsidRPr="00B33057">
              <w:rPr>
                <w:rFonts w:ascii="Arial" w:hAnsi="Arial" w:cs="Arial"/>
                <w:sz w:val="20"/>
              </w:rPr>
              <w:t>operating system deployed pursuant to Software Assurance coverage are tied to the device on which the software is first installed.</w:t>
            </w:r>
            <w:r>
              <w:rPr>
                <w:rFonts w:ascii="Arial" w:hAnsi="Arial" w:cs="Arial"/>
                <w:sz w:val="20"/>
              </w:rPr>
              <w:t xml:space="preserve"> </w:t>
            </w:r>
            <w:r w:rsidRPr="00B33057">
              <w:rPr>
                <w:rFonts w:ascii="Arial" w:hAnsi="Arial" w:cs="Arial"/>
                <w:sz w:val="20"/>
              </w:rPr>
              <w:t>See additional notes below regarding reassignment of Software Assurance coverage.</w:t>
            </w:r>
          </w:p>
        </w:tc>
      </w:tr>
    </w:tbl>
    <w:p w:rsidR="00E200DC" w:rsidRPr="009C1079" w:rsidRDefault="00E200DC" w:rsidP="00E200DC">
      <w:pPr>
        <w:jc w:val="both"/>
        <w:rPr>
          <w:rFonts w:ascii="Arial" w:hAnsi="Arial" w:cs="Arial"/>
          <w:sz w:val="18"/>
          <w:szCs w:val="18"/>
        </w:rPr>
      </w:pPr>
    </w:p>
    <w:p w:rsidR="00E200DC" w:rsidRDefault="00E200DC" w:rsidP="00E200DC">
      <w:pPr>
        <w:rPr>
          <w:rFonts w:ascii="Arial" w:hAnsi="Arial" w:cs="Arial"/>
          <w:sz w:val="20"/>
        </w:rPr>
      </w:pPr>
      <w:r w:rsidRPr="00711557">
        <w:rPr>
          <w:rFonts w:ascii="Arial" w:hAnsi="Arial" w:cs="Arial"/>
          <w:b/>
          <w:sz w:val="20"/>
        </w:rPr>
        <w:t>Transferring Operating System Licenses:</w:t>
      </w:r>
      <w:r w:rsidRPr="00B33057">
        <w:rPr>
          <w:rFonts w:ascii="Arial" w:hAnsi="Arial" w:cs="Arial"/>
          <w:sz w:val="20"/>
        </w:rPr>
        <w:t xml:space="preserve"> Th</w:t>
      </w:r>
      <w:r>
        <w:rPr>
          <w:rFonts w:ascii="Arial" w:hAnsi="Arial" w:cs="Arial"/>
          <w:sz w:val="20"/>
        </w:rPr>
        <w:t>is is the</w:t>
      </w:r>
      <w:r w:rsidRPr="00B33057">
        <w:rPr>
          <w:rFonts w:ascii="Arial" w:hAnsi="Arial" w:cs="Arial"/>
          <w:sz w:val="20"/>
        </w:rPr>
        <w:t xml:space="preserve"> transfer of the operating system license to a </w:t>
      </w:r>
      <w:r>
        <w:rPr>
          <w:rFonts w:ascii="Arial" w:hAnsi="Arial" w:cs="Arial"/>
          <w:sz w:val="20"/>
        </w:rPr>
        <w:t xml:space="preserve">third </w:t>
      </w:r>
      <w:r w:rsidRPr="00B33057">
        <w:rPr>
          <w:rFonts w:ascii="Arial" w:hAnsi="Arial" w:cs="Arial"/>
          <w:sz w:val="20"/>
        </w:rPr>
        <w:t>party.</w:t>
      </w:r>
    </w:p>
    <w:p w:rsidR="00581C41" w:rsidRPr="00B33057" w:rsidRDefault="00581C41" w:rsidP="00E200DC">
      <w:pPr>
        <w:rPr>
          <w:rFonts w:ascii="Arial" w:hAnsi="Arial" w:cs="Arial"/>
          <w:sz w:val="20"/>
        </w:rPr>
      </w:pPr>
    </w:p>
    <w:p w:rsidR="00E200DC" w:rsidRDefault="001957D9" w:rsidP="00E200DC">
      <w:pPr>
        <w:rPr>
          <w:rFonts w:ascii="Arial" w:hAnsi="Arial" w:cs="Arial"/>
          <w:sz w:val="20"/>
        </w:rPr>
      </w:pPr>
      <w:r>
        <w:rPr>
          <w:rFonts w:ascii="Arial" w:hAnsi="Arial" w:cs="Arial"/>
          <w:b/>
          <w:sz w:val="20"/>
        </w:rPr>
        <w:t>Reassignment</w:t>
      </w:r>
      <w:r w:rsidR="00E200DC" w:rsidRPr="00711557">
        <w:rPr>
          <w:rFonts w:ascii="Arial" w:hAnsi="Arial" w:cs="Arial"/>
          <w:b/>
          <w:sz w:val="20"/>
        </w:rPr>
        <w:t xml:space="preserve"> Operating System Licenses:</w:t>
      </w:r>
      <w:r w:rsidR="00E200DC" w:rsidRPr="00F76BBB">
        <w:rPr>
          <w:rFonts w:ascii="Arial" w:hAnsi="Arial" w:cs="Arial"/>
          <w:i/>
          <w:sz w:val="20"/>
        </w:rPr>
        <w:t xml:space="preserve"> </w:t>
      </w:r>
      <w:r w:rsidR="00E200DC" w:rsidRPr="00B33057">
        <w:rPr>
          <w:rFonts w:ascii="Arial" w:hAnsi="Arial" w:cs="Arial"/>
          <w:sz w:val="20"/>
        </w:rPr>
        <w:t>Th</w:t>
      </w:r>
      <w:r w:rsidR="00E200DC">
        <w:rPr>
          <w:rFonts w:ascii="Arial" w:hAnsi="Arial" w:cs="Arial"/>
          <w:sz w:val="20"/>
        </w:rPr>
        <w:t>is is</w:t>
      </w:r>
      <w:r w:rsidR="00581C41">
        <w:rPr>
          <w:rFonts w:ascii="Arial" w:hAnsi="Arial" w:cs="Arial"/>
          <w:sz w:val="20"/>
        </w:rPr>
        <w:t xml:space="preserve"> defined as</w:t>
      </w:r>
      <w:r w:rsidR="00E200DC">
        <w:rPr>
          <w:rFonts w:ascii="Arial" w:hAnsi="Arial" w:cs="Arial"/>
          <w:sz w:val="20"/>
        </w:rPr>
        <w:t xml:space="preserve"> the</w:t>
      </w:r>
      <w:r w:rsidR="00E200DC" w:rsidRPr="00B33057">
        <w:rPr>
          <w:rFonts w:ascii="Arial" w:hAnsi="Arial" w:cs="Arial"/>
          <w:sz w:val="20"/>
        </w:rPr>
        <w:t xml:space="preserve"> reassignment of the operating system license</w:t>
      </w:r>
      <w:r w:rsidR="00E200DC" w:rsidRPr="00B33057" w:rsidDel="00AE5A26">
        <w:rPr>
          <w:rFonts w:ascii="Arial" w:hAnsi="Arial" w:cs="Arial"/>
          <w:sz w:val="20"/>
        </w:rPr>
        <w:t xml:space="preserve"> </w:t>
      </w:r>
      <w:r w:rsidR="00E200DC" w:rsidRPr="00B33057">
        <w:rPr>
          <w:rFonts w:ascii="Arial" w:hAnsi="Arial" w:cs="Arial"/>
          <w:sz w:val="20"/>
        </w:rPr>
        <w:t>and the associated redeployment of the operating system software from one device to another.</w:t>
      </w:r>
      <w:r w:rsidR="00E200DC">
        <w:rPr>
          <w:rFonts w:ascii="Arial" w:hAnsi="Arial" w:cs="Arial"/>
          <w:sz w:val="20"/>
        </w:rPr>
        <w:t xml:space="preserve"> </w:t>
      </w:r>
      <w:r w:rsidR="00E200DC" w:rsidRPr="00B33057">
        <w:rPr>
          <w:rFonts w:ascii="Arial" w:hAnsi="Arial" w:cs="Arial"/>
          <w:sz w:val="20"/>
        </w:rPr>
        <w:t>A significant component upgrade can result in a new device.</w:t>
      </w:r>
    </w:p>
    <w:p w:rsidR="00581C41" w:rsidRPr="00B33057" w:rsidRDefault="00581C41" w:rsidP="00E200DC">
      <w:pPr>
        <w:rPr>
          <w:rFonts w:ascii="Arial" w:hAnsi="Arial" w:cs="Arial"/>
          <w:sz w:val="20"/>
        </w:rPr>
      </w:pPr>
    </w:p>
    <w:p w:rsidR="00E200DC" w:rsidRPr="00B33057" w:rsidRDefault="00E200DC" w:rsidP="00E200DC">
      <w:pPr>
        <w:jc w:val="both"/>
        <w:rPr>
          <w:rFonts w:ascii="Arial" w:hAnsi="Arial" w:cs="Arial"/>
          <w:sz w:val="20"/>
        </w:rPr>
      </w:pPr>
      <w:r w:rsidRPr="00B33057">
        <w:rPr>
          <w:rFonts w:ascii="Arial" w:hAnsi="Arial" w:cs="Arial"/>
          <w:b/>
          <w:sz w:val="20"/>
        </w:rPr>
        <w:t>Volume Licensing Upgrade Licenses</w:t>
      </w:r>
    </w:p>
    <w:p w:rsidR="00E200DC" w:rsidRDefault="00E200DC" w:rsidP="00E200DC">
      <w:pPr>
        <w:pStyle w:val="BodyText3"/>
        <w:tabs>
          <w:tab w:val="left" w:pos="9090"/>
          <w:tab w:val="left" w:pos="9270"/>
        </w:tabs>
        <w:spacing w:after="160" w:line="240" w:lineRule="auto"/>
        <w:ind w:right="0"/>
        <w:jc w:val="left"/>
        <w:rPr>
          <w:rFonts w:ascii="Arial" w:hAnsi="Arial" w:cs="Arial"/>
        </w:rPr>
      </w:pPr>
      <w:r w:rsidRPr="00B33057">
        <w:rPr>
          <w:rFonts w:ascii="Arial" w:hAnsi="Arial" w:cs="Arial"/>
        </w:rPr>
        <w:t xml:space="preserve">The Windows Upgrade License is “tied” to the device to which it is first assigned and may not be reassigned. However, Volume Licensing customers are eligible to reassign Software Assurance </w:t>
      </w:r>
      <w:r w:rsidRPr="00F76BBB">
        <w:rPr>
          <w:rFonts w:ascii="Arial" w:hAnsi="Arial" w:cs="Arial"/>
          <w:i/>
        </w:rPr>
        <w:t>coverage</w:t>
      </w:r>
      <w:r w:rsidRPr="00B33057">
        <w:rPr>
          <w:rFonts w:ascii="Arial" w:hAnsi="Arial" w:cs="Arial"/>
        </w:rPr>
        <w:t xml:space="preserve"> to an appropriately licensed replacement device.</w:t>
      </w:r>
      <w:r>
        <w:rPr>
          <w:rFonts w:ascii="Arial" w:hAnsi="Arial" w:cs="Arial"/>
        </w:rPr>
        <w:t xml:space="preserve"> </w:t>
      </w:r>
      <w:r w:rsidRPr="00B33057">
        <w:rPr>
          <w:rFonts w:ascii="Arial" w:hAnsi="Arial" w:cs="Arial"/>
        </w:rPr>
        <w:t xml:space="preserve">The replacement device must be licensed to run the latest version of the desktop </w:t>
      </w:r>
      <w:r>
        <w:rPr>
          <w:rFonts w:ascii="Arial" w:hAnsi="Arial" w:cs="Arial"/>
        </w:rPr>
        <w:t xml:space="preserve">PC </w:t>
      </w:r>
      <w:r w:rsidRPr="00B33057">
        <w:rPr>
          <w:rFonts w:ascii="Arial" w:hAnsi="Arial" w:cs="Arial"/>
        </w:rPr>
        <w:t xml:space="preserve">operating system available as of the date of the reassignment, and the customer must remove from the original device any desktop </w:t>
      </w:r>
      <w:r>
        <w:rPr>
          <w:rFonts w:ascii="Arial" w:hAnsi="Arial" w:cs="Arial"/>
        </w:rPr>
        <w:t>PC</w:t>
      </w:r>
      <w:r w:rsidRPr="00B33057">
        <w:rPr>
          <w:rFonts w:ascii="Arial" w:hAnsi="Arial" w:cs="Arial"/>
        </w:rPr>
        <w:t xml:space="preserve"> operating system upgrades that were installed under the transferred Software Assurance coverage. Customers may not otherwise separate Software Assurance coverage from the underlying license for which it is ordered.</w:t>
      </w:r>
    </w:p>
    <w:p w:rsidR="00427074" w:rsidRPr="00581C41" w:rsidRDefault="00E200DC" w:rsidP="001957D9">
      <w:pPr>
        <w:pStyle w:val="BodyText3"/>
        <w:tabs>
          <w:tab w:val="left" w:pos="9090"/>
          <w:tab w:val="left" w:pos="9270"/>
        </w:tabs>
        <w:spacing w:after="0" w:line="240" w:lineRule="auto"/>
        <w:jc w:val="left"/>
        <w:rPr>
          <w:rFonts w:ascii="Arial" w:hAnsi="Arial" w:cs="Arial"/>
          <w:b/>
          <w:bCs/>
          <w:spacing w:val="-2"/>
          <w:kern w:val="72"/>
        </w:rPr>
      </w:pPr>
      <w:r w:rsidRPr="00581C41">
        <w:rPr>
          <w:rFonts w:ascii="Arial" w:hAnsi="Arial" w:cs="Arial"/>
          <w:b/>
          <w:bCs/>
          <w:spacing w:val="-2"/>
          <w:kern w:val="72"/>
        </w:rPr>
        <w:t>Volume Activation 2.0</w:t>
      </w:r>
    </w:p>
    <w:p w:rsidR="00E200DC" w:rsidRPr="00581C41" w:rsidRDefault="00E200DC" w:rsidP="001957D9">
      <w:pPr>
        <w:pStyle w:val="BodyText3"/>
        <w:tabs>
          <w:tab w:val="left" w:pos="9090"/>
          <w:tab w:val="left" w:pos="9270"/>
        </w:tabs>
        <w:spacing w:after="0" w:line="240" w:lineRule="auto"/>
        <w:jc w:val="left"/>
        <w:rPr>
          <w:rFonts w:ascii="Arial" w:hAnsi="Arial" w:cs="Arial"/>
          <w:b/>
          <w:bCs/>
          <w:spacing w:val="-2"/>
          <w:kern w:val="72"/>
        </w:rPr>
      </w:pPr>
      <w:r w:rsidRPr="00581C41">
        <w:rPr>
          <w:rFonts w:ascii="Arial" w:hAnsi="Arial" w:cs="Arial"/>
          <w:spacing w:val="-2"/>
          <w:kern w:val="72"/>
        </w:rPr>
        <w:t xml:space="preserve">Microsoft </w:t>
      </w:r>
      <w:r w:rsidR="00427074" w:rsidRPr="00581C41">
        <w:rPr>
          <w:rFonts w:ascii="Arial" w:hAnsi="Arial" w:cs="Arial"/>
          <w:spacing w:val="-2"/>
          <w:kern w:val="72"/>
        </w:rPr>
        <w:t>introduced</w:t>
      </w:r>
      <w:r w:rsidRPr="00581C41">
        <w:rPr>
          <w:rFonts w:ascii="Arial" w:hAnsi="Arial" w:cs="Arial"/>
          <w:spacing w:val="-2"/>
          <w:kern w:val="72"/>
        </w:rPr>
        <w:t xml:space="preserve"> new product activation technology </w:t>
      </w:r>
      <w:r w:rsidR="00427074" w:rsidRPr="00581C41">
        <w:rPr>
          <w:rFonts w:ascii="Arial" w:hAnsi="Arial" w:cs="Arial"/>
          <w:spacing w:val="-2"/>
          <w:kern w:val="72"/>
        </w:rPr>
        <w:t>with the launch of the</w:t>
      </w:r>
      <w:r w:rsidRPr="00581C41">
        <w:rPr>
          <w:rFonts w:ascii="Arial" w:hAnsi="Arial" w:cs="Arial"/>
          <w:spacing w:val="-2"/>
          <w:kern w:val="72"/>
        </w:rPr>
        <w:t xml:space="preserve"> Windows Vista</w:t>
      </w:r>
      <w:r w:rsidR="002A60A2" w:rsidRPr="002A60A2">
        <w:rPr>
          <w:rFonts w:ascii="Arial" w:hAnsi="Arial" w:cs="Arial"/>
          <w:vertAlign w:val="superscript"/>
        </w:rPr>
        <w:t>®</w:t>
      </w:r>
      <w:r w:rsidRPr="00581C41">
        <w:rPr>
          <w:rFonts w:ascii="Arial" w:hAnsi="Arial" w:cs="Arial"/>
          <w:spacing w:val="-2"/>
          <w:kern w:val="72"/>
        </w:rPr>
        <w:t xml:space="preserve"> </w:t>
      </w:r>
      <w:r w:rsidR="00427074" w:rsidRPr="00581C41">
        <w:rPr>
          <w:rFonts w:ascii="Arial" w:hAnsi="Arial" w:cs="Arial"/>
          <w:spacing w:val="-2"/>
          <w:kern w:val="72"/>
        </w:rPr>
        <w:t xml:space="preserve">operating system </w:t>
      </w:r>
      <w:r w:rsidRPr="00581C41">
        <w:rPr>
          <w:rFonts w:ascii="Arial" w:hAnsi="Arial" w:cs="Arial"/>
          <w:spacing w:val="-2"/>
          <w:kern w:val="72"/>
        </w:rPr>
        <w:t>and Windows Server</w:t>
      </w:r>
      <w:r w:rsidR="002A60A2" w:rsidRPr="002A60A2">
        <w:rPr>
          <w:rFonts w:ascii="Arial" w:hAnsi="Arial" w:cs="Arial"/>
          <w:vertAlign w:val="superscript"/>
        </w:rPr>
        <w:t>®</w:t>
      </w:r>
      <w:r w:rsidRPr="00581C41">
        <w:rPr>
          <w:rFonts w:ascii="Arial" w:hAnsi="Arial" w:cs="Arial"/>
          <w:spacing w:val="-2"/>
          <w:kern w:val="72"/>
        </w:rPr>
        <w:t xml:space="preserve"> 2008. The new technology, Volume Activation 2.0, is designed to automate and manage the activation process while addressing the piracy and product key management </w:t>
      </w:r>
      <w:r w:rsidR="00427074" w:rsidRPr="00581C41">
        <w:rPr>
          <w:rFonts w:ascii="Arial" w:hAnsi="Arial" w:cs="Arial"/>
          <w:spacing w:val="-2"/>
          <w:kern w:val="72"/>
        </w:rPr>
        <w:t>issues</w:t>
      </w:r>
      <w:r w:rsidRPr="00581C41">
        <w:rPr>
          <w:rFonts w:ascii="Arial" w:hAnsi="Arial" w:cs="Arial"/>
          <w:spacing w:val="-2"/>
          <w:kern w:val="72"/>
        </w:rPr>
        <w:t xml:space="preserve"> associated with keys issued for Windows XP and Windows Server 2003.</w:t>
      </w:r>
    </w:p>
    <w:p w:rsidR="00427074" w:rsidRPr="00581C41" w:rsidRDefault="00E200DC" w:rsidP="00581C41">
      <w:pPr>
        <w:pStyle w:val="BodyText3"/>
        <w:tabs>
          <w:tab w:val="left" w:pos="9090"/>
          <w:tab w:val="left" w:pos="9270"/>
        </w:tabs>
        <w:spacing w:after="0" w:line="240" w:lineRule="auto"/>
        <w:jc w:val="left"/>
        <w:rPr>
          <w:rFonts w:ascii="Arial" w:hAnsi="Arial" w:cs="Arial"/>
          <w:spacing w:val="-2"/>
          <w:kern w:val="72"/>
        </w:rPr>
      </w:pPr>
      <w:r w:rsidRPr="00581C41">
        <w:rPr>
          <w:rFonts w:ascii="Arial" w:hAnsi="Arial" w:cs="Arial"/>
          <w:spacing w:val="-2"/>
          <w:kern w:val="72"/>
        </w:rPr>
        <w:t>Volume Activation 2.0 provides two types of keys:</w:t>
      </w:r>
    </w:p>
    <w:p w:rsidR="00427074" w:rsidRPr="00581C41" w:rsidRDefault="00427074" w:rsidP="00FA2994">
      <w:pPr>
        <w:pStyle w:val="BodyText3"/>
        <w:numPr>
          <w:ilvl w:val="0"/>
          <w:numId w:val="23"/>
        </w:numPr>
        <w:spacing w:after="0" w:line="240" w:lineRule="auto"/>
        <w:ind w:left="720"/>
        <w:jc w:val="left"/>
        <w:rPr>
          <w:rFonts w:ascii="Arial" w:hAnsi="Arial" w:cs="Arial"/>
          <w:spacing w:val="-2"/>
          <w:kern w:val="72"/>
        </w:rPr>
      </w:pPr>
      <w:r w:rsidRPr="00581C41">
        <w:rPr>
          <w:rFonts w:ascii="Arial" w:hAnsi="Arial" w:cs="Arial"/>
          <w:spacing w:val="-2"/>
          <w:kern w:val="72"/>
        </w:rPr>
        <w:t>K</w:t>
      </w:r>
      <w:r w:rsidR="00E200DC" w:rsidRPr="00581C41">
        <w:rPr>
          <w:rFonts w:ascii="Arial" w:hAnsi="Arial" w:cs="Arial"/>
          <w:spacing w:val="-2"/>
          <w:kern w:val="72"/>
        </w:rPr>
        <w:t>ey Management Service (KMS)</w:t>
      </w:r>
    </w:p>
    <w:p w:rsidR="00E200DC" w:rsidRPr="00581C41" w:rsidRDefault="00E200DC" w:rsidP="00FA2994">
      <w:pPr>
        <w:pStyle w:val="BodyText3"/>
        <w:numPr>
          <w:ilvl w:val="0"/>
          <w:numId w:val="23"/>
        </w:numPr>
        <w:spacing w:after="0" w:line="240" w:lineRule="auto"/>
        <w:ind w:left="720"/>
        <w:jc w:val="left"/>
        <w:rPr>
          <w:rFonts w:ascii="Arial" w:hAnsi="Arial" w:cs="Arial"/>
          <w:spacing w:val="-2"/>
          <w:kern w:val="72"/>
        </w:rPr>
      </w:pPr>
      <w:r w:rsidRPr="00581C41">
        <w:rPr>
          <w:rFonts w:ascii="Arial" w:hAnsi="Arial" w:cs="Arial"/>
          <w:spacing w:val="-2"/>
          <w:kern w:val="72"/>
        </w:rPr>
        <w:t>Multiple Activation Key (MAK)</w:t>
      </w:r>
    </w:p>
    <w:p w:rsidR="00E200DC" w:rsidRPr="00581C41" w:rsidRDefault="00E200DC" w:rsidP="00581C41">
      <w:pPr>
        <w:pStyle w:val="BodyText3"/>
        <w:tabs>
          <w:tab w:val="left" w:pos="9090"/>
          <w:tab w:val="left" w:pos="9270"/>
        </w:tabs>
        <w:spacing w:before="120" w:after="160" w:line="240" w:lineRule="auto"/>
        <w:jc w:val="left"/>
        <w:rPr>
          <w:rFonts w:ascii="Arial" w:hAnsi="Arial" w:cs="Arial"/>
          <w:spacing w:val="-2"/>
          <w:kern w:val="72"/>
        </w:rPr>
      </w:pPr>
      <w:r w:rsidRPr="00581C41">
        <w:rPr>
          <w:rFonts w:ascii="Arial" w:hAnsi="Arial" w:cs="Arial"/>
          <w:spacing w:val="-2"/>
          <w:kern w:val="72"/>
        </w:rPr>
        <w:t>You can use either or both types of key to activate your computers.</w:t>
      </w:r>
    </w:p>
    <w:p w:rsidR="00E200DC" w:rsidRPr="00581C41" w:rsidRDefault="00E200DC" w:rsidP="00581C41">
      <w:pPr>
        <w:pStyle w:val="BodyText3"/>
        <w:tabs>
          <w:tab w:val="left" w:pos="9090"/>
          <w:tab w:val="left" w:pos="9270"/>
        </w:tabs>
        <w:spacing w:before="120" w:after="160" w:line="240" w:lineRule="auto"/>
        <w:jc w:val="left"/>
        <w:rPr>
          <w:rFonts w:ascii="Arial" w:hAnsi="Arial" w:cs="Arial"/>
        </w:rPr>
      </w:pPr>
      <w:r w:rsidRPr="00581C41">
        <w:rPr>
          <w:rFonts w:ascii="Arial" w:hAnsi="Arial" w:cs="Arial"/>
        </w:rPr>
        <w:t xml:space="preserve">In order to use KMS activation with Windows Vista Volume License editions, </w:t>
      </w:r>
      <w:r w:rsidRPr="00581C41">
        <w:rPr>
          <w:rFonts w:ascii="Arial" w:hAnsi="Arial" w:cs="Arial"/>
          <w:bCs/>
        </w:rPr>
        <w:t>new</w:t>
      </w:r>
      <w:r w:rsidRPr="00581C41">
        <w:rPr>
          <w:rFonts w:ascii="Arial" w:hAnsi="Arial" w:cs="Arial"/>
        </w:rPr>
        <w:t xml:space="preserve"> computers must be preinstalled by an OEM with a qualifying operating system and contain a Windows marker in the BIOS. If a new computer is purchased from an OEM without Windows or a computer </w:t>
      </w:r>
      <w:r w:rsidRPr="00581C41">
        <w:rPr>
          <w:rFonts w:ascii="Arial" w:hAnsi="Arial" w:cs="Arial"/>
          <w:bCs/>
        </w:rPr>
        <w:t xml:space="preserve">installed with a retail edition of </w:t>
      </w:r>
      <w:r w:rsidRPr="00581C41">
        <w:rPr>
          <w:rFonts w:ascii="Arial" w:hAnsi="Arial" w:cs="Arial"/>
        </w:rPr>
        <w:t>Windows</w:t>
      </w:r>
      <w:r w:rsidRPr="00581C41">
        <w:rPr>
          <w:rFonts w:ascii="Arial" w:hAnsi="Arial" w:cs="Arial"/>
          <w:bCs/>
          <w:i/>
          <w:iCs/>
        </w:rPr>
        <w:t xml:space="preserve"> </w:t>
      </w:r>
      <w:r w:rsidRPr="00581C41">
        <w:rPr>
          <w:rFonts w:ascii="Arial" w:hAnsi="Arial" w:cs="Arial"/>
          <w:bCs/>
        </w:rPr>
        <w:t>Vista</w:t>
      </w:r>
      <w:r w:rsidRPr="00581C41">
        <w:rPr>
          <w:rFonts w:ascii="Arial" w:hAnsi="Arial" w:cs="Arial"/>
        </w:rPr>
        <w:t xml:space="preserve">, activation using KMS will not be possible. For more information, please review the Activation resources on </w:t>
      </w:r>
      <w:r w:rsidR="00055EE1">
        <w:rPr>
          <w:rFonts w:ascii="Arial" w:hAnsi="Arial" w:cs="Arial"/>
        </w:rPr>
        <w:t xml:space="preserve">this </w:t>
      </w:r>
      <w:r w:rsidRPr="00581C41">
        <w:rPr>
          <w:rFonts w:ascii="Arial" w:hAnsi="Arial" w:cs="Arial"/>
        </w:rPr>
        <w:t xml:space="preserve">page: </w:t>
      </w:r>
      <w:hyperlink r:id="rId7" w:history="1">
        <w:r w:rsidRPr="0005620D">
          <w:rPr>
            <w:rStyle w:val="Hyperlink"/>
            <w:rFonts w:ascii="Arial" w:hAnsi="Arial" w:cs="Arial"/>
          </w:rPr>
          <w:t>http://www.microsoft.c</w:t>
        </w:r>
        <w:r w:rsidRPr="0005620D">
          <w:rPr>
            <w:rStyle w:val="Hyperlink"/>
            <w:rFonts w:ascii="Arial" w:hAnsi="Arial" w:cs="Arial"/>
          </w:rPr>
          <w:t>o</w:t>
        </w:r>
        <w:r w:rsidRPr="0005620D">
          <w:rPr>
            <w:rStyle w:val="Hyperlink"/>
            <w:rFonts w:ascii="Arial" w:hAnsi="Arial" w:cs="Arial"/>
          </w:rPr>
          <w:t>m/licensing/resources/vol/default.mspx</w:t>
        </w:r>
      </w:hyperlink>
      <w:r>
        <w:rPr>
          <w:rFonts w:ascii="Arial" w:hAnsi="Arial" w:cs="Arial"/>
        </w:rPr>
        <w:t xml:space="preserve"> </w:t>
      </w:r>
      <w:r w:rsidR="00C47F09">
        <w:rPr>
          <w:rFonts w:ascii="Arial" w:hAnsi="Arial" w:cs="Arial"/>
          <w:b/>
          <w:szCs w:val="24"/>
        </w:rPr>
        <w:br w:type="page"/>
      </w:r>
    </w:p>
    <w:p w:rsidR="00E200DC" w:rsidRPr="00D006D3" w:rsidRDefault="00E200DC" w:rsidP="00E200DC">
      <w:pPr>
        <w:rPr>
          <w:rFonts w:ascii="Arial" w:hAnsi="Arial" w:cs="Arial"/>
          <w:b/>
          <w:szCs w:val="24"/>
        </w:rPr>
      </w:pPr>
      <w:r w:rsidRPr="00D006D3">
        <w:rPr>
          <w:rFonts w:ascii="Arial" w:hAnsi="Arial" w:cs="Arial"/>
          <w:b/>
          <w:szCs w:val="24"/>
        </w:rPr>
        <w:t>F</w:t>
      </w:r>
      <w:r>
        <w:rPr>
          <w:rFonts w:ascii="Arial" w:hAnsi="Arial" w:cs="Arial"/>
          <w:b/>
          <w:szCs w:val="24"/>
        </w:rPr>
        <w:t>requently Asked Questions</w:t>
      </w:r>
    </w:p>
    <w:p w:rsidR="001957D9" w:rsidRDefault="001957D9" w:rsidP="00E200DC">
      <w:pPr>
        <w:pStyle w:val="Heading1"/>
        <w:spacing w:before="0" w:after="0"/>
        <w:rPr>
          <w:rFonts w:ascii="Arial" w:hAnsi="Arial" w:cs="Arial"/>
          <w:sz w:val="20"/>
        </w:rPr>
      </w:pPr>
    </w:p>
    <w:p w:rsidR="00E200DC" w:rsidRPr="00B33057" w:rsidRDefault="001957D9" w:rsidP="00E200DC">
      <w:pPr>
        <w:pStyle w:val="Heading1"/>
        <w:spacing w:before="0" w:after="0"/>
        <w:rPr>
          <w:rFonts w:ascii="Arial" w:hAnsi="Arial" w:cs="Arial"/>
          <w:sz w:val="20"/>
        </w:rPr>
      </w:pPr>
      <w:r>
        <w:rPr>
          <w:rFonts w:ascii="Arial" w:hAnsi="Arial" w:cs="Arial"/>
          <w:sz w:val="20"/>
        </w:rPr>
        <w:t>I</w:t>
      </w:r>
      <w:r w:rsidR="00E200DC" w:rsidRPr="00B33057">
        <w:rPr>
          <w:rFonts w:ascii="Arial" w:hAnsi="Arial" w:cs="Arial"/>
          <w:sz w:val="20"/>
        </w:rPr>
        <w:t>f a volume licensing customer purchases new devices that do not have an operating system preinstalled (“naked” PCs)</w:t>
      </w:r>
      <w:r>
        <w:rPr>
          <w:rFonts w:ascii="Arial" w:hAnsi="Arial" w:cs="Arial"/>
          <w:sz w:val="20"/>
        </w:rPr>
        <w:t xml:space="preserve"> how can they license the Windows operating system</w:t>
      </w:r>
      <w:r w:rsidR="00E200DC" w:rsidRPr="00B33057">
        <w:rPr>
          <w:rFonts w:ascii="Arial" w:hAnsi="Arial" w:cs="Arial"/>
          <w:sz w:val="20"/>
        </w:rPr>
        <w:t>?</w:t>
      </w:r>
    </w:p>
    <w:p w:rsidR="00E200DC" w:rsidRPr="00B33057" w:rsidRDefault="001957D9" w:rsidP="00E200DC">
      <w:pPr>
        <w:rPr>
          <w:rFonts w:ascii="Arial" w:hAnsi="Arial" w:cs="Arial"/>
          <w:sz w:val="20"/>
        </w:rPr>
      </w:pPr>
      <w:r>
        <w:rPr>
          <w:rFonts w:ascii="Arial" w:hAnsi="Arial" w:cs="Arial"/>
          <w:sz w:val="20"/>
        </w:rPr>
        <w:t>O</w:t>
      </w:r>
      <w:r w:rsidR="00E200DC" w:rsidRPr="00B33057">
        <w:rPr>
          <w:rFonts w:ascii="Arial" w:hAnsi="Arial" w:cs="Arial"/>
          <w:sz w:val="20"/>
        </w:rPr>
        <w:t xml:space="preserve">ptions for acquiring full licenses for the Windows operating system are </w:t>
      </w:r>
      <w:r>
        <w:rPr>
          <w:rFonts w:ascii="Arial" w:hAnsi="Arial" w:cs="Arial"/>
          <w:sz w:val="20"/>
        </w:rPr>
        <w:t>through an</w:t>
      </w:r>
      <w:r w:rsidRPr="00B33057">
        <w:rPr>
          <w:rFonts w:ascii="Arial" w:hAnsi="Arial" w:cs="Arial"/>
          <w:sz w:val="20"/>
        </w:rPr>
        <w:t xml:space="preserve"> original equipment manufacturer (OEM) </w:t>
      </w:r>
      <w:r>
        <w:rPr>
          <w:rFonts w:ascii="Arial" w:hAnsi="Arial" w:cs="Arial"/>
          <w:sz w:val="20"/>
        </w:rPr>
        <w:t>or</w:t>
      </w:r>
      <w:r w:rsidR="00E200DC" w:rsidRPr="00B33057">
        <w:rPr>
          <w:rFonts w:ascii="Arial" w:hAnsi="Arial" w:cs="Arial"/>
          <w:sz w:val="20"/>
        </w:rPr>
        <w:t xml:space="preserve"> </w:t>
      </w:r>
      <w:r w:rsidRPr="00B33057">
        <w:rPr>
          <w:rFonts w:ascii="Arial" w:hAnsi="Arial" w:cs="Arial"/>
          <w:sz w:val="20"/>
        </w:rPr>
        <w:t xml:space="preserve">retail (also </w:t>
      </w:r>
      <w:r w:rsidR="005B17C2">
        <w:rPr>
          <w:rFonts w:ascii="Arial" w:hAnsi="Arial" w:cs="Arial"/>
          <w:sz w:val="20"/>
        </w:rPr>
        <w:t>known as full packaged product [FPP]</w:t>
      </w:r>
      <w:r w:rsidRPr="00B33057">
        <w:rPr>
          <w:rFonts w:ascii="Arial" w:hAnsi="Arial" w:cs="Arial"/>
          <w:sz w:val="20"/>
        </w:rPr>
        <w:t>).</w:t>
      </w:r>
      <w:r>
        <w:rPr>
          <w:rFonts w:ascii="Arial" w:hAnsi="Arial" w:cs="Arial"/>
          <w:sz w:val="20"/>
        </w:rPr>
        <w:t xml:space="preserve"> </w:t>
      </w:r>
      <w:r w:rsidR="00E200DC" w:rsidRPr="00B33057">
        <w:rPr>
          <w:rFonts w:ascii="Arial" w:hAnsi="Arial" w:cs="Arial"/>
          <w:sz w:val="20"/>
        </w:rPr>
        <w:t>If a customer purchases naked PCs, the customer need</w:t>
      </w:r>
      <w:r w:rsidR="00E200DC">
        <w:rPr>
          <w:rFonts w:ascii="Arial" w:hAnsi="Arial" w:cs="Arial"/>
          <w:sz w:val="20"/>
        </w:rPr>
        <w:t>s</w:t>
      </w:r>
      <w:r w:rsidR="00E200DC" w:rsidRPr="00B33057">
        <w:rPr>
          <w:rFonts w:ascii="Arial" w:hAnsi="Arial" w:cs="Arial"/>
          <w:sz w:val="20"/>
        </w:rPr>
        <w:t xml:space="preserve"> to license the Windows operating system as FPP.</w:t>
      </w:r>
      <w:r w:rsidR="00E200DC">
        <w:rPr>
          <w:rFonts w:ascii="Arial" w:hAnsi="Arial" w:cs="Arial"/>
          <w:sz w:val="20"/>
        </w:rPr>
        <w:t xml:space="preserve"> </w:t>
      </w:r>
      <w:r w:rsidR="00E200DC" w:rsidRPr="00B33057">
        <w:rPr>
          <w:rFonts w:ascii="Arial" w:hAnsi="Arial" w:cs="Arial"/>
          <w:sz w:val="20"/>
        </w:rPr>
        <w:t xml:space="preserve">Because of the cost of FPP, customers might prefer to request that their new devices come with a licensed desktop </w:t>
      </w:r>
      <w:r w:rsidR="00E200DC">
        <w:rPr>
          <w:rFonts w:ascii="Arial" w:hAnsi="Arial" w:cs="Arial"/>
          <w:sz w:val="20"/>
        </w:rPr>
        <w:t xml:space="preserve">PC </w:t>
      </w:r>
      <w:r w:rsidR="00E200DC" w:rsidRPr="00B33057">
        <w:rPr>
          <w:rFonts w:ascii="Arial" w:hAnsi="Arial" w:cs="Arial"/>
          <w:sz w:val="20"/>
        </w:rPr>
        <w:t>o</w:t>
      </w:r>
      <w:r w:rsidR="002A60A2">
        <w:rPr>
          <w:rFonts w:ascii="Arial" w:hAnsi="Arial" w:cs="Arial"/>
          <w:sz w:val="20"/>
        </w:rPr>
        <w:t>perating system preinstalled (for example</w:t>
      </w:r>
      <w:r w:rsidR="00E200DC" w:rsidRPr="00B33057">
        <w:rPr>
          <w:rFonts w:ascii="Arial" w:hAnsi="Arial" w:cs="Arial"/>
          <w:sz w:val="20"/>
        </w:rPr>
        <w:t xml:space="preserve">, </w:t>
      </w:r>
      <w:r w:rsidR="00E200DC">
        <w:rPr>
          <w:rFonts w:ascii="Arial" w:hAnsi="Arial" w:cs="Arial"/>
          <w:sz w:val="20"/>
        </w:rPr>
        <w:t xml:space="preserve">the </w:t>
      </w:r>
      <w:r w:rsidR="00E200DC" w:rsidRPr="00B33057">
        <w:rPr>
          <w:rFonts w:ascii="Arial" w:hAnsi="Arial" w:cs="Arial"/>
          <w:sz w:val="20"/>
        </w:rPr>
        <w:t>Windows Vista Business</w:t>
      </w:r>
      <w:r w:rsidR="00E200DC">
        <w:rPr>
          <w:rFonts w:ascii="Arial" w:hAnsi="Arial" w:cs="Arial"/>
          <w:sz w:val="20"/>
        </w:rPr>
        <w:t xml:space="preserve"> operating system</w:t>
      </w:r>
      <w:r w:rsidR="002A60A2">
        <w:rPr>
          <w:rFonts w:ascii="Arial" w:hAnsi="Arial" w:cs="Arial"/>
          <w:sz w:val="20"/>
        </w:rPr>
        <w:t xml:space="preserve"> or</w:t>
      </w:r>
      <w:r w:rsidR="00E200DC" w:rsidRPr="00B33057">
        <w:rPr>
          <w:rFonts w:ascii="Arial" w:hAnsi="Arial" w:cs="Arial"/>
          <w:sz w:val="20"/>
        </w:rPr>
        <w:t xml:space="preserve"> </w:t>
      </w:r>
      <w:r w:rsidR="00E200DC">
        <w:rPr>
          <w:rFonts w:ascii="Arial" w:hAnsi="Arial" w:cs="Arial"/>
          <w:sz w:val="20"/>
        </w:rPr>
        <w:t xml:space="preserve">the </w:t>
      </w:r>
      <w:r w:rsidR="00E200DC" w:rsidRPr="00B33057">
        <w:rPr>
          <w:rFonts w:ascii="Arial" w:hAnsi="Arial" w:cs="Arial"/>
          <w:sz w:val="20"/>
        </w:rPr>
        <w:t>Windows</w:t>
      </w:r>
      <w:r w:rsidR="00E200DC">
        <w:rPr>
          <w:rFonts w:ascii="Arial" w:hAnsi="Arial" w:cs="Arial"/>
          <w:sz w:val="20"/>
        </w:rPr>
        <w:t> </w:t>
      </w:r>
      <w:r w:rsidR="00E200DC" w:rsidRPr="00B33057">
        <w:rPr>
          <w:rFonts w:ascii="Arial" w:hAnsi="Arial" w:cs="Arial"/>
          <w:sz w:val="20"/>
        </w:rPr>
        <w:t>XP Professional</w:t>
      </w:r>
      <w:r w:rsidR="00E200DC">
        <w:rPr>
          <w:rFonts w:ascii="Arial" w:hAnsi="Arial" w:cs="Arial"/>
          <w:sz w:val="20"/>
        </w:rPr>
        <w:t xml:space="preserve"> operating system</w:t>
      </w:r>
      <w:r w:rsidR="00E200DC" w:rsidRPr="00B33057">
        <w:rPr>
          <w:rFonts w:ascii="Arial" w:hAnsi="Arial" w:cs="Arial"/>
          <w:sz w:val="20"/>
        </w:rPr>
        <w:t>).</w:t>
      </w:r>
      <w:r w:rsidR="00E200DC">
        <w:rPr>
          <w:rFonts w:ascii="Arial" w:hAnsi="Arial" w:cs="Arial"/>
          <w:sz w:val="20"/>
        </w:rPr>
        <w:t xml:space="preserve"> </w:t>
      </w:r>
      <w:r w:rsidR="002A60A2">
        <w:rPr>
          <w:rFonts w:ascii="Arial" w:hAnsi="Arial" w:cs="Arial"/>
          <w:sz w:val="20"/>
        </w:rPr>
        <w:t>Microsoft</w:t>
      </w:r>
      <w:r w:rsidR="00E200DC" w:rsidRPr="00B33057">
        <w:rPr>
          <w:rFonts w:ascii="Arial" w:hAnsi="Arial" w:cs="Arial"/>
          <w:sz w:val="20"/>
        </w:rPr>
        <w:t xml:space="preserve"> Volume Licensing programs are not a source for full licenses for the Windows operating system.</w:t>
      </w:r>
      <w:r w:rsidR="00E200DC">
        <w:rPr>
          <w:rFonts w:ascii="Arial" w:hAnsi="Arial" w:cs="Arial"/>
          <w:sz w:val="20"/>
        </w:rPr>
        <w:t xml:space="preserve"> </w:t>
      </w:r>
      <w:r w:rsidR="00E200DC" w:rsidRPr="00B33057">
        <w:rPr>
          <w:rFonts w:ascii="Arial" w:hAnsi="Arial" w:cs="Arial"/>
          <w:sz w:val="20"/>
        </w:rPr>
        <w:t xml:space="preserve">These programs offer only </w:t>
      </w:r>
      <w:r w:rsidR="00E200DC" w:rsidRPr="00B33057">
        <w:rPr>
          <w:rFonts w:ascii="Arial" w:hAnsi="Arial" w:cs="Arial"/>
          <w:i/>
          <w:sz w:val="20"/>
        </w:rPr>
        <w:t>upgrade</w:t>
      </w:r>
      <w:r w:rsidR="00E200DC" w:rsidRPr="00B33057">
        <w:rPr>
          <w:rFonts w:ascii="Arial" w:hAnsi="Arial" w:cs="Arial"/>
          <w:sz w:val="20"/>
        </w:rPr>
        <w:t xml:space="preserve"> licenses for the Windows desktop </w:t>
      </w:r>
      <w:r w:rsidR="00E200DC">
        <w:rPr>
          <w:rFonts w:ascii="Arial" w:hAnsi="Arial" w:cs="Arial"/>
          <w:sz w:val="20"/>
        </w:rPr>
        <w:t xml:space="preserve">PC </w:t>
      </w:r>
      <w:r w:rsidR="00E200DC" w:rsidRPr="00B33057">
        <w:rPr>
          <w:rFonts w:ascii="Arial" w:hAnsi="Arial" w:cs="Arial"/>
          <w:sz w:val="20"/>
        </w:rPr>
        <w:t>license.</w:t>
      </w:r>
      <w:r w:rsidR="00E200DC">
        <w:rPr>
          <w:rFonts w:ascii="Arial" w:hAnsi="Arial" w:cs="Arial"/>
          <w:sz w:val="20"/>
        </w:rPr>
        <w:t xml:space="preserve"> </w:t>
      </w:r>
      <w:r w:rsidR="00E200DC" w:rsidRPr="00B33057">
        <w:rPr>
          <w:rFonts w:ascii="Arial" w:hAnsi="Arial" w:cs="Arial"/>
          <w:sz w:val="20"/>
        </w:rPr>
        <w:t xml:space="preserve">A customer using the </w:t>
      </w:r>
      <w:smartTag w:uri="urn:schemas-microsoft-com:office:smarttags" w:element="PersonName">
        <w:r w:rsidR="00E200DC" w:rsidRPr="00B33057">
          <w:rPr>
            <w:rFonts w:ascii="Arial" w:hAnsi="Arial" w:cs="Arial"/>
            <w:sz w:val="20"/>
          </w:rPr>
          <w:t>Volume Licensing</w:t>
        </w:r>
      </w:smartTag>
      <w:r w:rsidR="00E200DC" w:rsidRPr="00B33057">
        <w:rPr>
          <w:rFonts w:ascii="Arial" w:hAnsi="Arial" w:cs="Arial"/>
          <w:sz w:val="20"/>
        </w:rPr>
        <w:t xml:space="preserve"> Windows desktop </w:t>
      </w:r>
      <w:r w:rsidR="00E200DC">
        <w:rPr>
          <w:rFonts w:ascii="Arial" w:hAnsi="Arial" w:cs="Arial"/>
          <w:sz w:val="20"/>
        </w:rPr>
        <w:t xml:space="preserve">PC </w:t>
      </w:r>
      <w:r w:rsidR="00E200DC" w:rsidRPr="00B33057">
        <w:rPr>
          <w:rFonts w:ascii="Arial" w:hAnsi="Arial" w:cs="Arial"/>
          <w:sz w:val="20"/>
        </w:rPr>
        <w:t xml:space="preserve">operating system media to install a full operating system </w:t>
      </w:r>
      <w:r w:rsidR="00E200DC">
        <w:rPr>
          <w:rFonts w:ascii="Arial" w:hAnsi="Arial" w:cs="Arial"/>
          <w:sz w:val="20"/>
        </w:rPr>
        <w:t>is</w:t>
      </w:r>
      <w:r w:rsidR="00E200DC" w:rsidRPr="00B33057">
        <w:rPr>
          <w:rFonts w:ascii="Arial" w:hAnsi="Arial" w:cs="Arial"/>
          <w:sz w:val="20"/>
        </w:rPr>
        <w:t xml:space="preserve"> not legally licensed for desktop </w:t>
      </w:r>
      <w:r w:rsidR="00E200DC">
        <w:rPr>
          <w:rFonts w:ascii="Arial" w:hAnsi="Arial" w:cs="Arial"/>
          <w:sz w:val="20"/>
        </w:rPr>
        <w:t xml:space="preserve">PC </w:t>
      </w:r>
      <w:r w:rsidR="00E200DC" w:rsidRPr="00B33057">
        <w:rPr>
          <w:rFonts w:ascii="Arial" w:hAnsi="Arial" w:cs="Arial"/>
          <w:sz w:val="20"/>
        </w:rPr>
        <w:t xml:space="preserve">operating system software if they acquire a PC that does not have a licensed copy of the software preinstalled or they acquire the </w:t>
      </w:r>
      <w:smartTag w:uri="urn:schemas-microsoft-com:office:smarttags" w:element="PersonName">
        <w:r w:rsidR="00E200DC" w:rsidRPr="00B33057">
          <w:rPr>
            <w:rFonts w:ascii="Arial" w:hAnsi="Arial" w:cs="Arial"/>
            <w:sz w:val="20"/>
          </w:rPr>
          <w:t>Volume Licensing</w:t>
        </w:r>
      </w:smartTag>
      <w:r w:rsidR="00E200DC" w:rsidRPr="00B33057">
        <w:rPr>
          <w:rFonts w:ascii="Arial" w:hAnsi="Arial" w:cs="Arial"/>
          <w:sz w:val="20"/>
        </w:rPr>
        <w:t xml:space="preserve"> upgrade license without having a licensed copy of a qualifying desktop </w:t>
      </w:r>
      <w:r w:rsidR="00E200DC">
        <w:rPr>
          <w:rFonts w:ascii="Arial" w:hAnsi="Arial" w:cs="Arial"/>
          <w:sz w:val="20"/>
        </w:rPr>
        <w:t xml:space="preserve">PC </w:t>
      </w:r>
      <w:r w:rsidR="00E200DC" w:rsidRPr="00B33057">
        <w:rPr>
          <w:rFonts w:ascii="Arial" w:hAnsi="Arial" w:cs="Arial"/>
          <w:sz w:val="20"/>
        </w:rPr>
        <w:t xml:space="preserve">operating system installed on their device. </w:t>
      </w:r>
    </w:p>
    <w:p w:rsidR="00E200DC" w:rsidRPr="00B33057" w:rsidRDefault="00E200DC" w:rsidP="00E200DC">
      <w:pPr>
        <w:pStyle w:val="BodyText"/>
        <w:spacing w:before="120" w:after="0"/>
        <w:ind w:right="-14"/>
        <w:jc w:val="left"/>
        <w:rPr>
          <w:rFonts w:cs="Arial"/>
          <w:b/>
        </w:rPr>
      </w:pPr>
      <w:r w:rsidRPr="00B33057">
        <w:rPr>
          <w:rFonts w:cs="Arial"/>
          <w:b/>
          <w:bCs/>
        </w:rPr>
        <w:t>Scenario: A customer has an older device that came preinstalled with a licensed copy of Windows</w:t>
      </w:r>
      <w:r>
        <w:rPr>
          <w:rFonts w:cs="Arial"/>
          <w:b/>
          <w:bCs/>
        </w:rPr>
        <w:t> </w:t>
      </w:r>
      <w:r w:rsidRPr="00B33057">
        <w:rPr>
          <w:rFonts w:cs="Arial"/>
          <w:b/>
          <w:bCs/>
        </w:rPr>
        <w:t xml:space="preserve">XP Professional </w:t>
      </w:r>
      <w:r w:rsidR="001957D9">
        <w:rPr>
          <w:rFonts w:cs="Arial"/>
          <w:b/>
          <w:bCs/>
        </w:rPr>
        <w:t xml:space="preserve">but was </w:t>
      </w:r>
      <w:r w:rsidRPr="00B33057">
        <w:rPr>
          <w:rFonts w:cs="Arial"/>
          <w:b/>
          <w:bCs/>
        </w:rPr>
        <w:t>upgraded to Windows Vista Business using a Windows Vista Business upgrade license acquired through their Volume Licensing program.</w:t>
      </w:r>
      <w:r w:rsidR="001957D9">
        <w:rPr>
          <w:rFonts w:cs="Arial"/>
          <w:b/>
          <w:bCs/>
        </w:rPr>
        <w:t xml:space="preserve">  </w:t>
      </w:r>
      <w:r w:rsidRPr="00B33057">
        <w:rPr>
          <w:rFonts w:cs="Arial"/>
          <w:b/>
          <w:bCs/>
        </w:rPr>
        <w:t>If the customer decide</w:t>
      </w:r>
      <w:r w:rsidR="001957D9">
        <w:rPr>
          <w:rFonts w:cs="Arial"/>
          <w:b/>
          <w:bCs/>
        </w:rPr>
        <w:t>s</w:t>
      </w:r>
      <w:r w:rsidRPr="00B33057">
        <w:rPr>
          <w:rFonts w:cs="Arial"/>
          <w:b/>
          <w:bCs/>
        </w:rPr>
        <w:t xml:space="preserve"> to donate this device to a charity, </w:t>
      </w:r>
      <w:r w:rsidR="001957D9">
        <w:rPr>
          <w:rFonts w:cs="Arial"/>
          <w:b/>
          <w:bCs/>
        </w:rPr>
        <w:t>can</w:t>
      </w:r>
      <w:r w:rsidRPr="00B33057">
        <w:rPr>
          <w:rFonts w:cs="Arial"/>
          <w:b/>
          <w:bCs/>
        </w:rPr>
        <w:t xml:space="preserve"> they remove the newly installed Windows Vista software from that device and transfer the license to a different device within their organization?</w:t>
      </w:r>
    </w:p>
    <w:p w:rsidR="00E200DC" w:rsidRPr="00B33057" w:rsidRDefault="00E200DC" w:rsidP="00E200DC">
      <w:pPr>
        <w:pStyle w:val="BodyText3"/>
        <w:tabs>
          <w:tab w:val="left" w:pos="9000"/>
        </w:tabs>
        <w:spacing w:after="0" w:line="240" w:lineRule="auto"/>
        <w:ind w:right="0"/>
        <w:jc w:val="left"/>
        <w:rPr>
          <w:rFonts w:ascii="Arial" w:hAnsi="Arial" w:cs="Arial"/>
        </w:rPr>
      </w:pPr>
      <w:r w:rsidRPr="00B33057">
        <w:rPr>
          <w:rFonts w:ascii="Arial" w:hAnsi="Arial" w:cs="Arial"/>
        </w:rPr>
        <w:t>No.</w:t>
      </w:r>
      <w:r>
        <w:rPr>
          <w:rFonts w:ascii="Arial" w:hAnsi="Arial" w:cs="Arial"/>
        </w:rPr>
        <w:t xml:space="preserve"> </w:t>
      </w:r>
      <w:r w:rsidR="002A60A2">
        <w:rPr>
          <w:rFonts w:ascii="Arial" w:hAnsi="Arial" w:cs="Arial"/>
        </w:rPr>
        <w:t>Under Microsoft</w:t>
      </w:r>
      <w:r w:rsidRPr="00B33057">
        <w:rPr>
          <w:rFonts w:ascii="Arial" w:hAnsi="Arial" w:cs="Arial"/>
        </w:rPr>
        <w:t xml:space="preserve"> Volume Licensing programs, operating system licenses are tied to the device to which they are first assigned.</w:t>
      </w:r>
      <w:r>
        <w:rPr>
          <w:rFonts w:ascii="Arial" w:hAnsi="Arial" w:cs="Arial"/>
        </w:rPr>
        <w:t xml:space="preserve"> </w:t>
      </w:r>
      <w:r w:rsidRPr="00B33057">
        <w:rPr>
          <w:rFonts w:ascii="Arial" w:hAnsi="Arial" w:cs="Arial"/>
        </w:rPr>
        <w:t xml:space="preserve">If a customer acquires a current Windows desktop </w:t>
      </w:r>
      <w:r>
        <w:rPr>
          <w:rFonts w:ascii="Arial" w:hAnsi="Arial" w:cs="Arial"/>
        </w:rPr>
        <w:t xml:space="preserve">PC </w:t>
      </w:r>
      <w:r w:rsidRPr="00B33057">
        <w:rPr>
          <w:rFonts w:ascii="Arial" w:hAnsi="Arial" w:cs="Arial"/>
        </w:rPr>
        <w:t xml:space="preserve">operating system upgrade license </w:t>
      </w:r>
      <w:r>
        <w:rPr>
          <w:rFonts w:ascii="Arial" w:hAnsi="Arial" w:cs="Arial"/>
        </w:rPr>
        <w:t>through</w:t>
      </w:r>
      <w:r w:rsidR="002A60A2">
        <w:rPr>
          <w:rFonts w:ascii="Arial" w:hAnsi="Arial" w:cs="Arial"/>
        </w:rPr>
        <w:t xml:space="preserve"> Microsoft</w:t>
      </w:r>
      <w:r w:rsidRPr="00B33057">
        <w:rPr>
          <w:rFonts w:ascii="Arial" w:hAnsi="Arial" w:cs="Arial"/>
        </w:rPr>
        <w:t xml:space="preserve"> Volume Licensing programs and assigns that license to and installs the desktop </w:t>
      </w:r>
      <w:r>
        <w:rPr>
          <w:rFonts w:ascii="Arial" w:hAnsi="Arial" w:cs="Arial"/>
        </w:rPr>
        <w:t xml:space="preserve">PC </w:t>
      </w:r>
      <w:r w:rsidRPr="00B33057">
        <w:rPr>
          <w:rFonts w:ascii="Arial" w:hAnsi="Arial" w:cs="Arial"/>
        </w:rPr>
        <w:t xml:space="preserve">operating system </w:t>
      </w:r>
      <w:r>
        <w:rPr>
          <w:rFonts w:ascii="Arial" w:hAnsi="Arial" w:cs="Arial"/>
        </w:rPr>
        <w:t>u</w:t>
      </w:r>
      <w:r w:rsidRPr="00B33057">
        <w:rPr>
          <w:rFonts w:ascii="Arial" w:hAnsi="Arial" w:cs="Arial"/>
        </w:rPr>
        <w:t>pgrade on a device, the license is then tied to that device.</w:t>
      </w:r>
      <w:r>
        <w:rPr>
          <w:rFonts w:ascii="Arial" w:hAnsi="Arial" w:cs="Arial"/>
        </w:rPr>
        <w:t xml:space="preserve"> </w:t>
      </w:r>
      <w:r w:rsidRPr="00B33057">
        <w:rPr>
          <w:rFonts w:ascii="Arial" w:hAnsi="Arial" w:cs="Arial"/>
        </w:rPr>
        <w:t xml:space="preserve">That license may not be reassigned to another device, regardless of whether or not the desktop </w:t>
      </w:r>
      <w:r>
        <w:rPr>
          <w:rFonts w:ascii="Arial" w:hAnsi="Arial" w:cs="Arial"/>
        </w:rPr>
        <w:t xml:space="preserve">PC </w:t>
      </w:r>
      <w:r w:rsidRPr="00B33057">
        <w:rPr>
          <w:rFonts w:ascii="Arial" w:hAnsi="Arial" w:cs="Arial"/>
        </w:rPr>
        <w:t>operating system software is removed from the original device.</w:t>
      </w:r>
    </w:p>
    <w:p w:rsidR="00E200DC" w:rsidRPr="00B33057" w:rsidRDefault="00E200DC" w:rsidP="00E200DC">
      <w:pPr>
        <w:pStyle w:val="Heading1"/>
        <w:spacing w:before="120" w:after="0"/>
        <w:rPr>
          <w:rFonts w:ascii="Arial" w:hAnsi="Arial" w:cs="Arial"/>
          <w:sz w:val="20"/>
        </w:rPr>
      </w:pPr>
      <w:r w:rsidRPr="00B33057">
        <w:rPr>
          <w:rFonts w:ascii="Arial" w:hAnsi="Arial" w:cs="Arial"/>
          <w:sz w:val="20"/>
        </w:rPr>
        <w:t xml:space="preserve">A Volume License customer is replacing an older PC and wants to order a new PC without a desktop </w:t>
      </w:r>
      <w:r>
        <w:rPr>
          <w:rFonts w:ascii="Arial" w:hAnsi="Arial" w:cs="Arial"/>
          <w:sz w:val="20"/>
        </w:rPr>
        <w:t xml:space="preserve">PC </w:t>
      </w:r>
      <w:r w:rsidRPr="00B33057">
        <w:rPr>
          <w:rFonts w:ascii="Arial" w:hAnsi="Arial" w:cs="Arial"/>
          <w:sz w:val="20"/>
        </w:rPr>
        <w:t>operating system and install the Windows operating system using their Volume Licensing media.</w:t>
      </w:r>
      <w:r>
        <w:rPr>
          <w:rFonts w:ascii="Arial" w:hAnsi="Arial" w:cs="Arial"/>
          <w:sz w:val="20"/>
        </w:rPr>
        <w:t xml:space="preserve"> </w:t>
      </w:r>
      <w:r w:rsidRPr="00B33057">
        <w:rPr>
          <w:rFonts w:ascii="Arial" w:hAnsi="Arial" w:cs="Arial"/>
          <w:sz w:val="20"/>
        </w:rPr>
        <w:t>Can they do this?</w:t>
      </w:r>
      <w:r>
        <w:rPr>
          <w:rFonts w:ascii="Arial" w:hAnsi="Arial" w:cs="Arial"/>
          <w:sz w:val="20"/>
        </w:rPr>
        <w:t xml:space="preserve"> </w:t>
      </w:r>
      <w:r w:rsidRPr="00B33057">
        <w:rPr>
          <w:rFonts w:ascii="Arial" w:hAnsi="Arial" w:cs="Arial"/>
          <w:sz w:val="20"/>
        </w:rPr>
        <w:t>What if they order a Volume Licensing upgrade for that new PC?</w:t>
      </w:r>
    </w:p>
    <w:p w:rsidR="00E200DC" w:rsidRPr="00B33057" w:rsidRDefault="00581C41" w:rsidP="00E200DC">
      <w:pPr>
        <w:pStyle w:val="BodyText3"/>
        <w:spacing w:line="240" w:lineRule="auto"/>
        <w:ind w:right="0"/>
        <w:jc w:val="left"/>
        <w:rPr>
          <w:rFonts w:ascii="Arial" w:hAnsi="Arial" w:cs="Arial"/>
        </w:rPr>
      </w:pPr>
      <w:r>
        <w:rPr>
          <w:rFonts w:ascii="Arial" w:hAnsi="Arial" w:cs="Arial"/>
        </w:rPr>
        <w:t>No. Volume License</w:t>
      </w:r>
      <w:r w:rsidR="00E200DC" w:rsidRPr="00B33057">
        <w:rPr>
          <w:rFonts w:ascii="Arial" w:hAnsi="Arial" w:cs="Arial"/>
        </w:rPr>
        <w:t xml:space="preserve"> media can be used to deploy software only to licensed desktop</w:t>
      </w:r>
      <w:r w:rsidR="00E200DC">
        <w:rPr>
          <w:rFonts w:ascii="Arial" w:hAnsi="Arial" w:cs="Arial"/>
        </w:rPr>
        <w:t xml:space="preserve"> PC</w:t>
      </w:r>
      <w:r w:rsidR="00E200DC" w:rsidRPr="00B33057">
        <w:rPr>
          <w:rFonts w:ascii="Arial" w:hAnsi="Arial" w:cs="Arial"/>
        </w:rPr>
        <w:t xml:space="preserve">s. A customer cannot acquire an initial or “full” Windows desktop </w:t>
      </w:r>
      <w:r w:rsidR="00E200DC">
        <w:rPr>
          <w:rFonts w:ascii="Arial" w:hAnsi="Arial" w:cs="Arial"/>
        </w:rPr>
        <w:t xml:space="preserve">PC </w:t>
      </w:r>
      <w:r w:rsidR="00E200DC" w:rsidRPr="00B33057">
        <w:rPr>
          <w:rFonts w:ascii="Arial" w:hAnsi="Arial" w:cs="Arial"/>
        </w:rPr>
        <w:t xml:space="preserve">license through any Microsoft </w:t>
      </w:r>
      <w:r w:rsidR="00E200DC">
        <w:rPr>
          <w:rFonts w:ascii="Arial" w:hAnsi="Arial" w:cs="Arial"/>
        </w:rPr>
        <w:t>V</w:t>
      </w:r>
      <w:r w:rsidR="00E200DC" w:rsidRPr="00B33057">
        <w:rPr>
          <w:rFonts w:ascii="Arial" w:hAnsi="Arial" w:cs="Arial"/>
        </w:rPr>
        <w:t xml:space="preserve">olume </w:t>
      </w:r>
      <w:r w:rsidR="00E200DC">
        <w:rPr>
          <w:rFonts w:ascii="Arial" w:hAnsi="Arial" w:cs="Arial"/>
        </w:rPr>
        <w:t>L</w:t>
      </w:r>
      <w:r w:rsidR="00E200DC" w:rsidRPr="00B33057">
        <w:rPr>
          <w:rFonts w:ascii="Arial" w:hAnsi="Arial" w:cs="Arial"/>
        </w:rPr>
        <w:t>icensing program.</w:t>
      </w:r>
      <w:r w:rsidR="00E200DC">
        <w:rPr>
          <w:rFonts w:ascii="Arial" w:hAnsi="Arial" w:cs="Arial"/>
        </w:rPr>
        <w:t xml:space="preserve"> </w:t>
      </w:r>
      <w:r w:rsidR="00E200DC" w:rsidRPr="00B33057">
        <w:rPr>
          <w:rFonts w:ascii="Arial" w:hAnsi="Arial" w:cs="Arial"/>
        </w:rPr>
        <w:t xml:space="preserve">The Windows desktop </w:t>
      </w:r>
      <w:r w:rsidR="00E200DC">
        <w:rPr>
          <w:rFonts w:ascii="Arial" w:hAnsi="Arial" w:cs="Arial"/>
        </w:rPr>
        <w:t xml:space="preserve">PC </w:t>
      </w:r>
      <w:r w:rsidR="00E200DC" w:rsidRPr="00B33057">
        <w:rPr>
          <w:rFonts w:ascii="Arial" w:hAnsi="Arial" w:cs="Arial"/>
        </w:rPr>
        <w:t xml:space="preserve">operating system upgrade license is for </w:t>
      </w:r>
      <w:r w:rsidR="00E200DC" w:rsidRPr="00B33057">
        <w:rPr>
          <w:rFonts w:ascii="Arial" w:hAnsi="Arial" w:cs="Arial"/>
          <w:i/>
        </w:rPr>
        <w:t>upgrades</w:t>
      </w:r>
      <w:r w:rsidR="00E200DC" w:rsidRPr="00B33057">
        <w:rPr>
          <w:rFonts w:ascii="Arial" w:hAnsi="Arial" w:cs="Arial"/>
        </w:rPr>
        <w:t xml:space="preserve"> only.</w:t>
      </w:r>
      <w:r w:rsidR="00E200DC">
        <w:rPr>
          <w:rFonts w:ascii="Arial" w:hAnsi="Arial" w:cs="Arial"/>
        </w:rPr>
        <w:t xml:space="preserve"> </w:t>
      </w:r>
      <w:r w:rsidR="00E200DC" w:rsidRPr="00B33057">
        <w:rPr>
          <w:rFonts w:ascii="Arial" w:hAnsi="Arial" w:cs="Arial"/>
        </w:rPr>
        <w:t xml:space="preserve">Customer </w:t>
      </w:r>
      <w:r w:rsidR="00E200DC">
        <w:rPr>
          <w:rFonts w:ascii="Arial" w:hAnsi="Arial" w:cs="Arial"/>
        </w:rPr>
        <w:t>wanting</w:t>
      </w:r>
      <w:r w:rsidR="00E200DC" w:rsidRPr="00B33057">
        <w:rPr>
          <w:rFonts w:ascii="Arial" w:hAnsi="Arial" w:cs="Arial"/>
        </w:rPr>
        <w:t xml:space="preserve"> to deploy the desktop </w:t>
      </w:r>
      <w:r w:rsidR="00E200DC">
        <w:rPr>
          <w:rFonts w:ascii="Arial" w:hAnsi="Arial" w:cs="Arial"/>
        </w:rPr>
        <w:t xml:space="preserve">PC </w:t>
      </w:r>
      <w:r w:rsidR="00E200DC" w:rsidRPr="00B33057">
        <w:rPr>
          <w:rFonts w:ascii="Arial" w:hAnsi="Arial" w:cs="Arial"/>
        </w:rPr>
        <w:t>operating system must first acquire either a full Windows desktop</w:t>
      </w:r>
      <w:r w:rsidR="00E200DC">
        <w:rPr>
          <w:rFonts w:ascii="Arial" w:hAnsi="Arial" w:cs="Arial"/>
        </w:rPr>
        <w:t xml:space="preserve"> PC</w:t>
      </w:r>
      <w:r w:rsidR="00E200DC" w:rsidRPr="00B33057">
        <w:rPr>
          <w:rFonts w:ascii="Arial" w:hAnsi="Arial" w:cs="Arial"/>
        </w:rPr>
        <w:t xml:space="preserve"> license preinstalled by an OEM or through retail (full packaged product), or a qualifying operating system license and the </w:t>
      </w:r>
      <w:smartTag w:uri="urn:schemas-microsoft-com:office:smarttags" w:element="PersonName">
        <w:r w:rsidR="00E200DC" w:rsidRPr="00B33057">
          <w:rPr>
            <w:rFonts w:ascii="Arial" w:hAnsi="Arial" w:cs="Arial"/>
          </w:rPr>
          <w:t>Volume Licensing</w:t>
        </w:r>
      </w:smartTag>
      <w:r w:rsidR="00E200DC" w:rsidRPr="00B33057">
        <w:rPr>
          <w:rFonts w:ascii="Arial" w:hAnsi="Arial" w:cs="Arial"/>
        </w:rPr>
        <w:t xml:space="preserve"> upgrade license.</w:t>
      </w:r>
    </w:p>
    <w:p w:rsidR="00E200DC" w:rsidRPr="00B33057" w:rsidRDefault="00E200DC" w:rsidP="00E200DC">
      <w:pPr>
        <w:rPr>
          <w:rFonts w:ascii="Arial" w:hAnsi="Arial" w:cs="Arial"/>
          <w:b/>
          <w:sz w:val="20"/>
        </w:rPr>
      </w:pPr>
      <w:r w:rsidRPr="00B33057">
        <w:rPr>
          <w:rFonts w:ascii="Arial" w:hAnsi="Arial" w:cs="Arial"/>
          <w:b/>
          <w:sz w:val="20"/>
        </w:rPr>
        <w:t xml:space="preserve">Where </w:t>
      </w:r>
      <w:r w:rsidR="001957D9">
        <w:rPr>
          <w:rFonts w:ascii="Arial" w:hAnsi="Arial" w:cs="Arial"/>
          <w:b/>
          <w:sz w:val="20"/>
        </w:rPr>
        <w:t xml:space="preserve">are </w:t>
      </w:r>
      <w:r w:rsidRPr="00B33057">
        <w:rPr>
          <w:rFonts w:ascii="Arial" w:hAnsi="Arial" w:cs="Arial"/>
          <w:b/>
          <w:sz w:val="20"/>
        </w:rPr>
        <w:t xml:space="preserve">the </w:t>
      </w:r>
      <w:r w:rsidR="001957D9">
        <w:rPr>
          <w:rFonts w:ascii="Arial" w:hAnsi="Arial" w:cs="Arial"/>
          <w:b/>
          <w:sz w:val="20"/>
        </w:rPr>
        <w:t xml:space="preserve">descriptions of the </w:t>
      </w:r>
      <w:r w:rsidRPr="00B33057">
        <w:rPr>
          <w:rFonts w:ascii="Arial" w:hAnsi="Arial" w:cs="Arial"/>
          <w:b/>
          <w:sz w:val="20"/>
        </w:rPr>
        <w:t xml:space="preserve">Volume Licensing upgrade license qualifying desktop </w:t>
      </w:r>
      <w:r>
        <w:rPr>
          <w:rFonts w:ascii="Arial" w:hAnsi="Arial" w:cs="Arial"/>
          <w:b/>
          <w:sz w:val="20"/>
        </w:rPr>
        <w:t xml:space="preserve">PC </w:t>
      </w:r>
      <w:r w:rsidRPr="00B33057">
        <w:rPr>
          <w:rFonts w:ascii="Arial" w:hAnsi="Arial" w:cs="Arial"/>
          <w:b/>
          <w:sz w:val="20"/>
        </w:rPr>
        <w:t>operating system licenses?</w:t>
      </w:r>
    </w:p>
    <w:p w:rsidR="00E200DC" w:rsidRDefault="00E200DC" w:rsidP="00E200DC">
      <w:pPr>
        <w:rPr>
          <w:rFonts w:ascii="Arial" w:hAnsi="Arial" w:cs="Arial"/>
          <w:sz w:val="20"/>
        </w:rPr>
      </w:pPr>
      <w:r w:rsidRPr="00B33057">
        <w:rPr>
          <w:rFonts w:ascii="Arial" w:hAnsi="Arial" w:cs="Arial"/>
          <w:sz w:val="20"/>
        </w:rPr>
        <w:t xml:space="preserve">The </w:t>
      </w:r>
      <w:hyperlink r:id="rId8" w:history="1">
        <w:r w:rsidRPr="00B33057">
          <w:rPr>
            <w:rStyle w:val="Hyperlink"/>
            <w:rFonts w:ascii="Arial" w:hAnsi="Arial" w:cs="Arial"/>
            <w:sz w:val="20"/>
          </w:rPr>
          <w:t>Product List</w:t>
        </w:r>
      </w:hyperlink>
      <w:r w:rsidRPr="00B33057">
        <w:rPr>
          <w:rFonts w:ascii="Arial" w:hAnsi="Arial" w:cs="Arial"/>
          <w:sz w:val="20"/>
        </w:rPr>
        <w:t xml:space="preserve"> provides the list of qualifying operating systems that qualify a customer to purchase the Windows desktop </w:t>
      </w:r>
      <w:r>
        <w:rPr>
          <w:rFonts w:ascii="Arial" w:hAnsi="Arial" w:cs="Arial"/>
          <w:sz w:val="20"/>
        </w:rPr>
        <w:t xml:space="preserve">PC </w:t>
      </w:r>
      <w:r w:rsidRPr="00B33057">
        <w:rPr>
          <w:rFonts w:ascii="Arial" w:hAnsi="Arial" w:cs="Arial"/>
          <w:sz w:val="20"/>
        </w:rPr>
        <w:t>operating system upgrade license in Volume Licensing.</w:t>
      </w:r>
      <w:r w:rsidR="00581C41">
        <w:rPr>
          <w:rFonts w:ascii="Arial" w:hAnsi="Arial" w:cs="Arial"/>
          <w:sz w:val="20"/>
        </w:rPr>
        <w:t xml:space="preserve">  For more information</w:t>
      </w:r>
      <w:r w:rsidR="005B17C2">
        <w:rPr>
          <w:rFonts w:ascii="Arial" w:hAnsi="Arial" w:cs="Arial"/>
          <w:sz w:val="20"/>
        </w:rPr>
        <w:t>,</w:t>
      </w:r>
      <w:r w:rsidR="00581C41">
        <w:rPr>
          <w:rFonts w:ascii="Arial" w:hAnsi="Arial" w:cs="Arial"/>
          <w:sz w:val="20"/>
        </w:rPr>
        <w:t xml:space="preserve"> visit: </w:t>
      </w:r>
      <w:hyperlink r:id="rId9" w:history="1">
        <w:r w:rsidR="00581C41" w:rsidRPr="00A25B7C">
          <w:rPr>
            <w:rStyle w:val="Hyperlink"/>
            <w:rFonts w:ascii="Arial" w:hAnsi="Arial" w:cs="Arial"/>
            <w:sz w:val="20"/>
          </w:rPr>
          <w:t>http://www.microsoftvolumelicensing.com/userights/PL.aspx</w:t>
        </w:r>
      </w:hyperlink>
      <w:r w:rsidR="00581C41">
        <w:rPr>
          <w:rFonts w:ascii="Arial" w:hAnsi="Arial" w:cs="Arial"/>
          <w:sz w:val="20"/>
        </w:rPr>
        <w:t>.</w:t>
      </w:r>
    </w:p>
    <w:p w:rsidR="00E200DC" w:rsidRDefault="00E200DC">
      <w:pPr>
        <w:rPr>
          <w:rFonts w:ascii="Arial" w:hAnsi="Arial"/>
          <w:sz w:val="20"/>
        </w:rPr>
      </w:pPr>
    </w:p>
    <w:sectPr w:rsidR="00E200DC" w:rsidSect="0090454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F27" w:rsidRDefault="004B6F27">
      <w:r>
        <w:separator/>
      </w:r>
    </w:p>
  </w:endnote>
  <w:endnote w:type="continuationSeparator" w:id="1">
    <w:p w:rsidR="004B6F27" w:rsidRDefault="004B6F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D6" w:rsidRDefault="00706F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41" w:rsidRDefault="00581C41" w:rsidP="00C624F5">
    <w:pPr>
      <w:pStyle w:val="Footer"/>
    </w:pPr>
  </w:p>
  <w:p w:rsidR="00581C41" w:rsidRPr="00C624F5" w:rsidRDefault="00235058" w:rsidP="00C624F5">
    <w:pPr>
      <w:pStyle w:val="Footer"/>
      <w:jc w:val="right"/>
      <w:rPr>
        <w:rFonts w:ascii="Arial" w:hAnsi="Arial" w:cs="Arial"/>
        <w:sz w:val="28"/>
      </w:rPr>
    </w:pPr>
    <w:r w:rsidRPr="00C624F5">
      <w:rPr>
        <w:rFonts w:ascii="Arial" w:hAnsi="Arial" w:cs="Arial"/>
        <w:sz w:val="20"/>
        <w:szCs w:val="16"/>
      </w:rPr>
      <w:fldChar w:fldCharType="begin"/>
    </w:r>
    <w:r w:rsidR="00581C41"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341E59">
      <w:rPr>
        <w:rFonts w:ascii="Arial" w:hAnsi="Arial" w:cs="Arial"/>
        <w:noProof/>
        <w:sz w:val="20"/>
        <w:szCs w:val="16"/>
      </w:rPr>
      <w:t>3</w:t>
    </w:r>
    <w:r w:rsidRPr="00C624F5">
      <w:rPr>
        <w:rFonts w:ascii="Arial" w:hAnsi="Arial" w:cs="Arial"/>
        <w:sz w:val="20"/>
        <w:szCs w:val="16"/>
      </w:rPr>
      <w:fldChar w:fldCharType="end"/>
    </w:r>
  </w:p>
  <w:p w:rsidR="00581C41" w:rsidRPr="00C624F5" w:rsidRDefault="00581C41" w:rsidP="00C624F5">
    <w:pPr>
      <w:rPr>
        <w:rFonts w:ascii="Arial" w:hAnsi="Arial" w:cs="Arial"/>
        <w:sz w:val="16"/>
        <w:szCs w:val="16"/>
      </w:rPr>
    </w:pPr>
    <w:r>
      <w:rPr>
        <w:rFonts w:ascii="Arial" w:hAnsi="Arial" w:cs="Arial"/>
        <w:sz w:val="16"/>
        <w:szCs w:val="16"/>
      </w:rPr>
      <w:t>© 2008</w:t>
    </w:r>
    <w:r w:rsidRPr="00C624F5">
      <w:rPr>
        <w:rFonts w:ascii="Arial" w:hAnsi="Arial" w:cs="Arial"/>
        <w:sz w:val="16"/>
        <w:szCs w:val="16"/>
      </w:rPr>
      <w:t xml:space="preserve"> Microsoft Corporation. All rights reserved.</w:t>
    </w:r>
  </w:p>
  <w:p w:rsidR="00581C41" w:rsidRPr="00C624F5" w:rsidRDefault="00581C41" w:rsidP="00C624F5">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41" w:rsidRDefault="00581C41" w:rsidP="00A1617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581C41" w:rsidRPr="00A1617D" w:rsidRDefault="00581C41" w:rsidP="00A1617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00235058"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00235058" w:rsidRPr="00A1617D">
      <w:rPr>
        <w:rFonts w:ascii="Arial" w:hAnsi="Arial" w:cs="Arial"/>
        <w:sz w:val="20"/>
        <w:szCs w:val="16"/>
      </w:rPr>
      <w:fldChar w:fldCharType="separate"/>
    </w:r>
    <w:r w:rsidR="00341E59">
      <w:rPr>
        <w:rFonts w:ascii="Arial" w:hAnsi="Arial" w:cs="Arial"/>
        <w:noProof/>
        <w:sz w:val="20"/>
        <w:szCs w:val="16"/>
      </w:rPr>
      <w:t>1</w:t>
    </w:r>
    <w:r w:rsidR="00235058" w:rsidRPr="00A1617D">
      <w:rPr>
        <w:rFonts w:ascii="Arial" w:hAnsi="Arial" w:cs="Arial"/>
        <w:sz w:val="20"/>
        <w:szCs w:val="16"/>
      </w:rPr>
      <w:fldChar w:fldCharType="end"/>
    </w:r>
  </w:p>
  <w:p w:rsidR="00581C41" w:rsidRPr="005616A2" w:rsidRDefault="00581C41" w:rsidP="005616A2">
    <w:pPr>
      <w:pStyle w:val="Footer"/>
      <w:rPr>
        <w:rFonts w:ascii="Arial" w:hAnsi="Arial" w:cs="Arial"/>
        <w:sz w:val="16"/>
        <w:szCs w:val="16"/>
      </w:rPr>
    </w:pPr>
    <w:r w:rsidRPr="005616A2">
      <w:rPr>
        <w:rFonts w:ascii="Arial" w:hAnsi="Arial" w:cs="Arial"/>
        <w:sz w:val="16"/>
        <w:szCs w:val="16"/>
      </w:rPr>
      <w:t>© 200</w:t>
    </w:r>
    <w:r>
      <w:rPr>
        <w:rFonts w:ascii="Arial" w:hAnsi="Arial" w:cs="Arial"/>
        <w:sz w:val="16"/>
        <w:szCs w:val="16"/>
      </w:rPr>
      <w:t>8</w:t>
    </w:r>
    <w:r w:rsidRPr="005616A2">
      <w:rPr>
        <w:rFonts w:ascii="Arial" w:hAnsi="Arial" w:cs="Arial"/>
        <w:sz w:val="16"/>
        <w:szCs w:val="16"/>
      </w:rPr>
      <w:t xml:space="preserve"> Microsoft Corporation. All rights reserved.</w:t>
    </w:r>
  </w:p>
  <w:p w:rsidR="00581C41" w:rsidRPr="005616A2" w:rsidRDefault="00581C41" w:rsidP="005616A2">
    <w:pPr>
      <w:pStyle w:val="Footer"/>
      <w:rPr>
        <w:rFonts w:ascii="Arial" w:hAnsi="Arial" w:cs="Arial"/>
        <w:sz w:val="16"/>
        <w:szCs w:val="16"/>
      </w:rPr>
    </w:pPr>
  </w:p>
  <w:p w:rsidR="00581C41" w:rsidRPr="005616A2" w:rsidRDefault="00581C41" w:rsidP="00023394">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Pr="005616A2">
      <w:rPr>
        <w:rFonts w:ascii="Arial" w:hAnsi="Arial" w:cs="Arial"/>
        <w:sz w:val="16"/>
        <w:szCs w:val="16"/>
      </w:rPr>
      <w:t>This information is provided to help guide your authorized use of products you license; it is not your agreement. Your use of products licensed under your volume license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F27" w:rsidRDefault="004B6F27">
      <w:r>
        <w:separator/>
      </w:r>
    </w:p>
  </w:footnote>
  <w:footnote w:type="continuationSeparator" w:id="1">
    <w:p w:rsidR="004B6F27" w:rsidRDefault="004B6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D6" w:rsidRDefault="00706F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41" w:rsidRDefault="002A60A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32.25pt">
          <v:imagedata r:id="rId1" o:title="VolumeLicensing_New_bL"/>
        </v:shape>
      </w:pict>
    </w:r>
    <w:r w:rsidR="00581C41">
      <w:tab/>
    </w:r>
  </w:p>
  <w:p w:rsidR="00581C41" w:rsidRDefault="00581C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41" w:rsidRDefault="0023505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0pt;height:32.25pt">
          <v:imagedata r:id="rId1" o:title="VolumeLicensing_New_bL"/>
        </v:shape>
      </w:pict>
    </w:r>
    <w:r w:rsidR="00581C41">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D245902"/>
    <w:multiLevelType w:val="hybridMultilevel"/>
    <w:tmpl w:val="EE9EC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4">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cs="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cs="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cs="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5">
    <w:nsid w:val="185951FA"/>
    <w:multiLevelType w:val="hybridMultilevel"/>
    <w:tmpl w:val="65BE9CEA"/>
    <w:lvl w:ilvl="0" w:tplc="F38CC292">
      <w:start w:val="1"/>
      <w:numFmt w:val="decimal"/>
      <w:lvlText w:val="%1."/>
      <w:lvlJc w:val="left"/>
      <w:pPr>
        <w:tabs>
          <w:tab w:val="num" w:pos="360"/>
        </w:tabs>
        <w:ind w:left="360" w:hanging="360"/>
      </w:pPr>
    </w:lvl>
    <w:lvl w:ilvl="1" w:tplc="EB70C38E" w:tentative="1">
      <w:start w:val="1"/>
      <w:numFmt w:val="lowerLetter"/>
      <w:lvlText w:val="%2."/>
      <w:lvlJc w:val="left"/>
      <w:pPr>
        <w:tabs>
          <w:tab w:val="num" w:pos="1080"/>
        </w:tabs>
        <w:ind w:left="1080" w:hanging="360"/>
      </w:pPr>
    </w:lvl>
    <w:lvl w:ilvl="2" w:tplc="8FBC830E" w:tentative="1">
      <w:start w:val="1"/>
      <w:numFmt w:val="lowerRoman"/>
      <w:lvlText w:val="%3."/>
      <w:lvlJc w:val="right"/>
      <w:pPr>
        <w:tabs>
          <w:tab w:val="num" w:pos="1800"/>
        </w:tabs>
        <w:ind w:left="1800" w:hanging="180"/>
      </w:pPr>
    </w:lvl>
    <w:lvl w:ilvl="3" w:tplc="0D8E6772" w:tentative="1">
      <w:start w:val="1"/>
      <w:numFmt w:val="decimal"/>
      <w:lvlText w:val="%4."/>
      <w:lvlJc w:val="left"/>
      <w:pPr>
        <w:tabs>
          <w:tab w:val="num" w:pos="2520"/>
        </w:tabs>
        <w:ind w:left="2520" w:hanging="360"/>
      </w:pPr>
    </w:lvl>
    <w:lvl w:ilvl="4" w:tplc="015C78B4" w:tentative="1">
      <w:start w:val="1"/>
      <w:numFmt w:val="lowerLetter"/>
      <w:lvlText w:val="%5."/>
      <w:lvlJc w:val="left"/>
      <w:pPr>
        <w:tabs>
          <w:tab w:val="num" w:pos="3240"/>
        </w:tabs>
        <w:ind w:left="3240" w:hanging="360"/>
      </w:pPr>
    </w:lvl>
    <w:lvl w:ilvl="5" w:tplc="364097EE" w:tentative="1">
      <w:start w:val="1"/>
      <w:numFmt w:val="lowerRoman"/>
      <w:lvlText w:val="%6."/>
      <w:lvlJc w:val="right"/>
      <w:pPr>
        <w:tabs>
          <w:tab w:val="num" w:pos="3960"/>
        </w:tabs>
        <w:ind w:left="3960" w:hanging="180"/>
      </w:pPr>
    </w:lvl>
    <w:lvl w:ilvl="6" w:tplc="2C46C664" w:tentative="1">
      <w:start w:val="1"/>
      <w:numFmt w:val="decimal"/>
      <w:lvlText w:val="%7."/>
      <w:lvlJc w:val="left"/>
      <w:pPr>
        <w:tabs>
          <w:tab w:val="num" w:pos="4680"/>
        </w:tabs>
        <w:ind w:left="4680" w:hanging="360"/>
      </w:pPr>
    </w:lvl>
    <w:lvl w:ilvl="7" w:tplc="96803E3C" w:tentative="1">
      <w:start w:val="1"/>
      <w:numFmt w:val="lowerLetter"/>
      <w:lvlText w:val="%8."/>
      <w:lvlJc w:val="left"/>
      <w:pPr>
        <w:tabs>
          <w:tab w:val="num" w:pos="5400"/>
        </w:tabs>
        <w:ind w:left="5400" w:hanging="360"/>
      </w:pPr>
    </w:lvl>
    <w:lvl w:ilvl="8" w:tplc="F04E84E4" w:tentative="1">
      <w:start w:val="1"/>
      <w:numFmt w:val="lowerRoman"/>
      <w:lvlText w:val="%9."/>
      <w:lvlJc w:val="right"/>
      <w:pPr>
        <w:tabs>
          <w:tab w:val="num" w:pos="6120"/>
        </w:tabs>
        <w:ind w:left="6120" w:hanging="180"/>
      </w:pPr>
    </w:lvl>
  </w:abstractNum>
  <w:abstractNum w:abstractNumId="6">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83464"/>
    <w:multiLevelType w:val="hybridMultilevel"/>
    <w:tmpl w:val="4D40EE6E"/>
    <w:lvl w:ilvl="0" w:tplc="197CED60">
      <w:start w:val="1"/>
      <w:numFmt w:val="decimal"/>
      <w:lvlText w:val="%1."/>
      <w:lvlJc w:val="left"/>
      <w:pPr>
        <w:tabs>
          <w:tab w:val="num" w:pos="720"/>
        </w:tabs>
        <w:ind w:left="720" w:hanging="360"/>
      </w:pPr>
    </w:lvl>
    <w:lvl w:ilvl="1" w:tplc="300212DE" w:tentative="1">
      <w:start w:val="1"/>
      <w:numFmt w:val="lowerLetter"/>
      <w:lvlText w:val="%2."/>
      <w:lvlJc w:val="left"/>
      <w:pPr>
        <w:tabs>
          <w:tab w:val="num" w:pos="1440"/>
        </w:tabs>
        <w:ind w:left="1440" w:hanging="360"/>
      </w:pPr>
    </w:lvl>
    <w:lvl w:ilvl="2" w:tplc="2BEC79C8" w:tentative="1">
      <w:start w:val="1"/>
      <w:numFmt w:val="lowerRoman"/>
      <w:lvlText w:val="%3."/>
      <w:lvlJc w:val="right"/>
      <w:pPr>
        <w:tabs>
          <w:tab w:val="num" w:pos="2160"/>
        </w:tabs>
        <w:ind w:left="2160" w:hanging="180"/>
      </w:pPr>
    </w:lvl>
    <w:lvl w:ilvl="3" w:tplc="70923058" w:tentative="1">
      <w:start w:val="1"/>
      <w:numFmt w:val="decimal"/>
      <w:lvlText w:val="%4."/>
      <w:lvlJc w:val="left"/>
      <w:pPr>
        <w:tabs>
          <w:tab w:val="num" w:pos="2880"/>
        </w:tabs>
        <w:ind w:left="2880" w:hanging="360"/>
      </w:pPr>
    </w:lvl>
    <w:lvl w:ilvl="4" w:tplc="2D2AF918" w:tentative="1">
      <w:start w:val="1"/>
      <w:numFmt w:val="lowerLetter"/>
      <w:lvlText w:val="%5."/>
      <w:lvlJc w:val="left"/>
      <w:pPr>
        <w:tabs>
          <w:tab w:val="num" w:pos="3600"/>
        </w:tabs>
        <w:ind w:left="3600" w:hanging="360"/>
      </w:pPr>
    </w:lvl>
    <w:lvl w:ilvl="5" w:tplc="9C1692B6" w:tentative="1">
      <w:start w:val="1"/>
      <w:numFmt w:val="lowerRoman"/>
      <w:lvlText w:val="%6."/>
      <w:lvlJc w:val="right"/>
      <w:pPr>
        <w:tabs>
          <w:tab w:val="num" w:pos="4320"/>
        </w:tabs>
        <w:ind w:left="4320" w:hanging="180"/>
      </w:pPr>
    </w:lvl>
    <w:lvl w:ilvl="6" w:tplc="F3DCEC22" w:tentative="1">
      <w:start w:val="1"/>
      <w:numFmt w:val="decimal"/>
      <w:lvlText w:val="%7."/>
      <w:lvlJc w:val="left"/>
      <w:pPr>
        <w:tabs>
          <w:tab w:val="num" w:pos="5040"/>
        </w:tabs>
        <w:ind w:left="5040" w:hanging="360"/>
      </w:pPr>
    </w:lvl>
    <w:lvl w:ilvl="7" w:tplc="78EEBA04" w:tentative="1">
      <w:start w:val="1"/>
      <w:numFmt w:val="lowerLetter"/>
      <w:lvlText w:val="%8."/>
      <w:lvlJc w:val="left"/>
      <w:pPr>
        <w:tabs>
          <w:tab w:val="num" w:pos="5760"/>
        </w:tabs>
        <w:ind w:left="5760" w:hanging="360"/>
      </w:pPr>
    </w:lvl>
    <w:lvl w:ilvl="8" w:tplc="DB9810F0" w:tentative="1">
      <w:start w:val="1"/>
      <w:numFmt w:val="lowerRoman"/>
      <w:lvlText w:val="%9."/>
      <w:lvlJc w:val="right"/>
      <w:pPr>
        <w:tabs>
          <w:tab w:val="num" w:pos="6480"/>
        </w:tabs>
        <w:ind w:left="6480" w:hanging="180"/>
      </w:pPr>
    </w:lvl>
  </w:abstractNum>
  <w:abstractNum w:abstractNumId="8">
    <w:nsid w:val="28DA5D37"/>
    <w:multiLevelType w:val="hybridMultilevel"/>
    <w:tmpl w:val="BDE22F00"/>
    <w:lvl w:ilvl="0" w:tplc="38822E02">
      <w:start w:val="1"/>
      <w:numFmt w:val="decimal"/>
      <w:lvlText w:val="%1."/>
      <w:lvlJc w:val="left"/>
      <w:pPr>
        <w:tabs>
          <w:tab w:val="num" w:pos="810"/>
        </w:tabs>
        <w:ind w:left="810" w:hanging="360"/>
      </w:pPr>
    </w:lvl>
    <w:lvl w:ilvl="1" w:tplc="75C0A886" w:tentative="1">
      <w:start w:val="1"/>
      <w:numFmt w:val="lowerLetter"/>
      <w:lvlText w:val="%2."/>
      <w:lvlJc w:val="left"/>
      <w:pPr>
        <w:tabs>
          <w:tab w:val="num" w:pos="1530"/>
        </w:tabs>
        <w:ind w:left="1530" w:hanging="360"/>
      </w:pPr>
    </w:lvl>
    <w:lvl w:ilvl="2" w:tplc="B7F4C02C" w:tentative="1">
      <w:start w:val="1"/>
      <w:numFmt w:val="lowerRoman"/>
      <w:lvlText w:val="%3."/>
      <w:lvlJc w:val="right"/>
      <w:pPr>
        <w:tabs>
          <w:tab w:val="num" w:pos="2250"/>
        </w:tabs>
        <w:ind w:left="2250" w:hanging="180"/>
      </w:pPr>
    </w:lvl>
    <w:lvl w:ilvl="3" w:tplc="D18A52BE" w:tentative="1">
      <w:start w:val="1"/>
      <w:numFmt w:val="decimal"/>
      <w:lvlText w:val="%4."/>
      <w:lvlJc w:val="left"/>
      <w:pPr>
        <w:tabs>
          <w:tab w:val="num" w:pos="2970"/>
        </w:tabs>
        <w:ind w:left="2970" w:hanging="360"/>
      </w:pPr>
    </w:lvl>
    <w:lvl w:ilvl="4" w:tplc="C2747334" w:tentative="1">
      <w:start w:val="1"/>
      <w:numFmt w:val="lowerLetter"/>
      <w:lvlText w:val="%5."/>
      <w:lvlJc w:val="left"/>
      <w:pPr>
        <w:tabs>
          <w:tab w:val="num" w:pos="3690"/>
        </w:tabs>
        <w:ind w:left="3690" w:hanging="360"/>
      </w:pPr>
    </w:lvl>
    <w:lvl w:ilvl="5" w:tplc="ED8CAED8" w:tentative="1">
      <w:start w:val="1"/>
      <w:numFmt w:val="lowerRoman"/>
      <w:lvlText w:val="%6."/>
      <w:lvlJc w:val="right"/>
      <w:pPr>
        <w:tabs>
          <w:tab w:val="num" w:pos="4410"/>
        </w:tabs>
        <w:ind w:left="4410" w:hanging="180"/>
      </w:pPr>
    </w:lvl>
    <w:lvl w:ilvl="6" w:tplc="3C68DCEE" w:tentative="1">
      <w:start w:val="1"/>
      <w:numFmt w:val="decimal"/>
      <w:lvlText w:val="%7."/>
      <w:lvlJc w:val="left"/>
      <w:pPr>
        <w:tabs>
          <w:tab w:val="num" w:pos="5130"/>
        </w:tabs>
        <w:ind w:left="5130" w:hanging="360"/>
      </w:pPr>
    </w:lvl>
    <w:lvl w:ilvl="7" w:tplc="1F8EE8E6" w:tentative="1">
      <w:start w:val="1"/>
      <w:numFmt w:val="lowerLetter"/>
      <w:lvlText w:val="%8."/>
      <w:lvlJc w:val="left"/>
      <w:pPr>
        <w:tabs>
          <w:tab w:val="num" w:pos="5850"/>
        </w:tabs>
        <w:ind w:left="5850" w:hanging="360"/>
      </w:pPr>
    </w:lvl>
    <w:lvl w:ilvl="8" w:tplc="78DCFCC0" w:tentative="1">
      <w:start w:val="1"/>
      <w:numFmt w:val="lowerRoman"/>
      <w:lvlText w:val="%9."/>
      <w:lvlJc w:val="right"/>
      <w:pPr>
        <w:tabs>
          <w:tab w:val="num" w:pos="6570"/>
        </w:tabs>
        <w:ind w:left="6570" w:hanging="180"/>
      </w:pPr>
    </w:lvl>
  </w:abstractNum>
  <w:abstractNum w:abstractNumId="9">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cs="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cs="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cs="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10">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1">
    <w:nsid w:val="396050BB"/>
    <w:multiLevelType w:val="hybridMultilevel"/>
    <w:tmpl w:val="D30E40F4"/>
    <w:lvl w:ilvl="0" w:tplc="469057B8">
      <w:start w:val="1"/>
      <w:numFmt w:val="decimal"/>
      <w:lvlText w:val="%1."/>
      <w:lvlJc w:val="left"/>
      <w:pPr>
        <w:tabs>
          <w:tab w:val="num" w:pos="720"/>
        </w:tabs>
        <w:ind w:left="720" w:hanging="360"/>
      </w:pPr>
    </w:lvl>
    <w:lvl w:ilvl="1" w:tplc="932A4748" w:tentative="1">
      <w:start w:val="1"/>
      <w:numFmt w:val="lowerLetter"/>
      <w:lvlText w:val="%2."/>
      <w:lvlJc w:val="left"/>
      <w:pPr>
        <w:tabs>
          <w:tab w:val="num" w:pos="1440"/>
        </w:tabs>
        <w:ind w:left="1440" w:hanging="360"/>
      </w:pPr>
    </w:lvl>
    <w:lvl w:ilvl="2" w:tplc="13201AD4" w:tentative="1">
      <w:start w:val="1"/>
      <w:numFmt w:val="lowerRoman"/>
      <w:lvlText w:val="%3."/>
      <w:lvlJc w:val="right"/>
      <w:pPr>
        <w:tabs>
          <w:tab w:val="num" w:pos="2160"/>
        </w:tabs>
        <w:ind w:left="2160" w:hanging="180"/>
      </w:pPr>
    </w:lvl>
    <w:lvl w:ilvl="3" w:tplc="7AEAD238" w:tentative="1">
      <w:start w:val="1"/>
      <w:numFmt w:val="decimal"/>
      <w:lvlText w:val="%4."/>
      <w:lvlJc w:val="left"/>
      <w:pPr>
        <w:tabs>
          <w:tab w:val="num" w:pos="2880"/>
        </w:tabs>
        <w:ind w:left="2880" w:hanging="360"/>
      </w:pPr>
    </w:lvl>
    <w:lvl w:ilvl="4" w:tplc="387A0BE0" w:tentative="1">
      <w:start w:val="1"/>
      <w:numFmt w:val="lowerLetter"/>
      <w:lvlText w:val="%5."/>
      <w:lvlJc w:val="left"/>
      <w:pPr>
        <w:tabs>
          <w:tab w:val="num" w:pos="3600"/>
        </w:tabs>
        <w:ind w:left="3600" w:hanging="360"/>
      </w:pPr>
    </w:lvl>
    <w:lvl w:ilvl="5" w:tplc="D818C9BC" w:tentative="1">
      <w:start w:val="1"/>
      <w:numFmt w:val="lowerRoman"/>
      <w:lvlText w:val="%6."/>
      <w:lvlJc w:val="right"/>
      <w:pPr>
        <w:tabs>
          <w:tab w:val="num" w:pos="4320"/>
        </w:tabs>
        <w:ind w:left="4320" w:hanging="180"/>
      </w:pPr>
    </w:lvl>
    <w:lvl w:ilvl="6" w:tplc="AE3CB7D8" w:tentative="1">
      <w:start w:val="1"/>
      <w:numFmt w:val="decimal"/>
      <w:lvlText w:val="%7."/>
      <w:lvlJc w:val="left"/>
      <w:pPr>
        <w:tabs>
          <w:tab w:val="num" w:pos="5040"/>
        </w:tabs>
        <w:ind w:left="5040" w:hanging="360"/>
      </w:pPr>
    </w:lvl>
    <w:lvl w:ilvl="7" w:tplc="70388876" w:tentative="1">
      <w:start w:val="1"/>
      <w:numFmt w:val="lowerLetter"/>
      <w:lvlText w:val="%8."/>
      <w:lvlJc w:val="left"/>
      <w:pPr>
        <w:tabs>
          <w:tab w:val="num" w:pos="5760"/>
        </w:tabs>
        <w:ind w:left="5760" w:hanging="360"/>
      </w:pPr>
    </w:lvl>
    <w:lvl w:ilvl="8" w:tplc="811C878E" w:tentative="1">
      <w:start w:val="1"/>
      <w:numFmt w:val="lowerRoman"/>
      <w:lvlText w:val="%9."/>
      <w:lvlJc w:val="right"/>
      <w:pPr>
        <w:tabs>
          <w:tab w:val="num" w:pos="6480"/>
        </w:tabs>
        <w:ind w:left="6480" w:hanging="180"/>
      </w:pPr>
    </w:lvl>
  </w:abstractNum>
  <w:abstractNum w:abstractNumId="12">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cs="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cs="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cs="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13">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cs="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cs="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cs="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16">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17">
    <w:nsid w:val="62EE1EFE"/>
    <w:multiLevelType w:val="hybridMultilevel"/>
    <w:tmpl w:val="61489B22"/>
    <w:lvl w:ilvl="0" w:tplc="49F6CB80">
      <w:start w:val="1"/>
      <w:numFmt w:val="decimal"/>
      <w:lvlText w:val="%1."/>
      <w:lvlJc w:val="left"/>
      <w:pPr>
        <w:tabs>
          <w:tab w:val="num" w:pos="765"/>
        </w:tabs>
        <w:ind w:left="765" w:hanging="360"/>
      </w:pPr>
    </w:lvl>
    <w:lvl w:ilvl="1" w:tplc="98CC7534" w:tentative="1">
      <w:start w:val="1"/>
      <w:numFmt w:val="lowerLetter"/>
      <w:lvlText w:val="%2."/>
      <w:lvlJc w:val="left"/>
      <w:pPr>
        <w:tabs>
          <w:tab w:val="num" w:pos="1485"/>
        </w:tabs>
        <w:ind w:left="1485" w:hanging="360"/>
      </w:pPr>
    </w:lvl>
    <w:lvl w:ilvl="2" w:tplc="B7B64D7C" w:tentative="1">
      <w:start w:val="1"/>
      <w:numFmt w:val="lowerRoman"/>
      <w:lvlText w:val="%3."/>
      <w:lvlJc w:val="right"/>
      <w:pPr>
        <w:tabs>
          <w:tab w:val="num" w:pos="2205"/>
        </w:tabs>
        <w:ind w:left="2205" w:hanging="180"/>
      </w:pPr>
    </w:lvl>
    <w:lvl w:ilvl="3" w:tplc="059EFD5C" w:tentative="1">
      <w:start w:val="1"/>
      <w:numFmt w:val="decimal"/>
      <w:lvlText w:val="%4."/>
      <w:lvlJc w:val="left"/>
      <w:pPr>
        <w:tabs>
          <w:tab w:val="num" w:pos="2925"/>
        </w:tabs>
        <w:ind w:left="2925" w:hanging="360"/>
      </w:pPr>
    </w:lvl>
    <w:lvl w:ilvl="4" w:tplc="35DC817E" w:tentative="1">
      <w:start w:val="1"/>
      <w:numFmt w:val="lowerLetter"/>
      <w:lvlText w:val="%5."/>
      <w:lvlJc w:val="left"/>
      <w:pPr>
        <w:tabs>
          <w:tab w:val="num" w:pos="3645"/>
        </w:tabs>
        <w:ind w:left="3645" w:hanging="360"/>
      </w:pPr>
    </w:lvl>
    <w:lvl w:ilvl="5" w:tplc="577204A0" w:tentative="1">
      <w:start w:val="1"/>
      <w:numFmt w:val="lowerRoman"/>
      <w:lvlText w:val="%6."/>
      <w:lvlJc w:val="right"/>
      <w:pPr>
        <w:tabs>
          <w:tab w:val="num" w:pos="4365"/>
        </w:tabs>
        <w:ind w:left="4365" w:hanging="180"/>
      </w:pPr>
    </w:lvl>
    <w:lvl w:ilvl="6" w:tplc="EB62936C" w:tentative="1">
      <w:start w:val="1"/>
      <w:numFmt w:val="decimal"/>
      <w:lvlText w:val="%7."/>
      <w:lvlJc w:val="left"/>
      <w:pPr>
        <w:tabs>
          <w:tab w:val="num" w:pos="5085"/>
        </w:tabs>
        <w:ind w:left="5085" w:hanging="360"/>
      </w:pPr>
    </w:lvl>
    <w:lvl w:ilvl="7" w:tplc="20DAA1B8" w:tentative="1">
      <w:start w:val="1"/>
      <w:numFmt w:val="lowerLetter"/>
      <w:lvlText w:val="%8."/>
      <w:lvlJc w:val="left"/>
      <w:pPr>
        <w:tabs>
          <w:tab w:val="num" w:pos="5805"/>
        </w:tabs>
        <w:ind w:left="5805" w:hanging="360"/>
      </w:pPr>
    </w:lvl>
    <w:lvl w:ilvl="8" w:tplc="97BA6516" w:tentative="1">
      <w:start w:val="1"/>
      <w:numFmt w:val="lowerRoman"/>
      <w:lvlText w:val="%9."/>
      <w:lvlJc w:val="right"/>
      <w:pPr>
        <w:tabs>
          <w:tab w:val="num" w:pos="6525"/>
        </w:tabs>
        <w:ind w:left="6525" w:hanging="180"/>
      </w:pPr>
    </w:lvl>
  </w:abstractNum>
  <w:abstractNum w:abstractNumId="18">
    <w:nsid w:val="64EA3719"/>
    <w:multiLevelType w:val="hybridMultilevel"/>
    <w:tmpl w:val="8452E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cs="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cs="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cs="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20">
    <w:nsid w:val="6C53084B"/>
    <w:multiLevelType w:val="hybridMultilevel"/>
    <w:tmpl w:val="F9EA208C"/>
    <w:lvl w:ilvl="0" w:tplc="8BF26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22">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cs="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cs="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cs="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1"/>
  </w:num>
  <w:num w:numId="4">
    <w:abstractNumId w:val="3"/>
  </w:num>
  <w:num w:numId="5">
    <w:abstractNumId w:val="2"/>
  </w:num>
  <w:num w:numId="6">
    <w:abstractNumId w:val="10"/>
  </w:num>
  <w:num w:numId="7">
    <w:abstractNumId w:val="0"/>
  </w:num>
  <w:num w:numId="8">
    <w:abstractNumId w:val="12"/>
  </w:num>
  <w:num w:numId="9">
    <w:abstractNumId w:val="9"/>
  </w:num>
  <w:num w:numId="10">
    <w:abstractNumId w:val="17"/>
  </w:num>
  <w:num w:numId="11">
    <w:abstractNumId w:val="5"/>
  </w:num>
  <w:num w:numId="12">
    <w:abstractNumId w:val="8"/>
  </w:num>
  <w:num w:numId="13">
    <w:abstractNumId w:val="11"/>
  </w:num>
  <w:num w:numId="14">
    <w:abstractNumId w:val="19"/>
  </w:num>
  <w:num w:numId="15">
    <w:abstractNumId w:val="15"/>
  </w:num>
  <w:num w:numId="16">
    <w:abstractNumId w:val="7"/>
  </w:num>
  <w:num w:numId="17">
    <w:abstractNumId w:val="22"/>
  </w:num>
  <w:num w:numId="18">
    <w:abstractNumId w:val="4"/>
  </w:num>
  <w:num w:numId="19">
    <w:abstractNumId w:val="14"/>
  </w:num>
  <w:num w:numId="20">
    <w:abstractNumId w:val="20"/>
  </w:num>
  <w:num w:numId="21">
    <w:abstractNumId w:val="18"/>
  </w:num>
  <w:num w:numId="22">
    <w:abstractNumId w:val="6"/>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22530" fillcolor="white">
      <v:fill color="white"/>
      <o:colormru v:ext="edit" colors="#039"/>
    </o:shapedefaults>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208"/>
    <w:rsid w:val="00023394"/>
    <w:rsid w:val="00055EE1"/>
    <w:rsid w:val="000C574F"/>
    <w:rsid w:val="00173754"/>
    <w:rsid w:val="00194949"/>
    <w:rsid w:val="001957D9"/>
    <w:rsid w:val="00235058"/>
    <w:rsid w:val="00260208"/>
    <w:rsid w:val="002A60A2"/>
    <w:rsid w:val="002B5076"/>
    <w:rsid w:val="00341E59"/>
    <w:rsid w:val="00427074"/>
    <w:rsid w:val="004B6F27"/>
    <w:rsid w:val="005616A2"/>
    <w:rsid w:val="00581C41"/>
    <w:rsid w:val="005B17C2"/>
    <w:rsid w:val="00614262"/>
    <w:rsid w:val="0063442D"/>
    <w:rsid w:val="00673F96"/>
    <w:rsid w:val="00706FD6"/>
    <w:rsid w:val="00753A8F"/>
    <w:rsid w:val="0087658D"/>
    <w:rsid w:val="00904548"/>
    <w:rsid w:val="009B7ADE"/>
    <w:rsid w:val="009C7E4B"/>
    <w:rsid w:val="00A00B80"/>
    <w:rsid w:val="00A1617D"/>
    <w:rsid w:val="00A779CA"/>
    <w:rsid w:val="00AC24C5"/>
    <w:rsid w:val="00B6269C"/>
    <w:rsid w:val="00C07062"/>
    <w:rsid w:val="00C219BE"/>
    <w:rsid w:val="00C47F09"/>
    <w:rsid w:val="00C624F5"/>
    <w:rsid w:val="00E200DC"/>
    <w:rsid w:val="00F85CBC"/>
    <w:rsid w:val="00FA29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30" fillcolor="white">
      <v:fill color="white"/>
      <o:colormru v:ext="edit" colors="#03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s>
</file>

<file path=word/webSettings.xml><?xml version="1.0" encoding="utf-8"?>
<w:webSettings xmlns:r="http://schemas.openxmlformats.org/officeDocument/2006/relationships" xmlns:w="http://schemas.openxmlformats.org/wordprocessingml/2006/main">
  <w:divs>
    <w:div w:id="17388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volumelicensing.com/userights/PL.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icrosoft.com/licensing/resources/vol/default.m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volumelicensing.com/userights/PL.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Multi-core_Hyperthread Volume Licensing Brief</vt:lpstr>
    </vt:vector>
  </TitlesOfParts>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2008-12-09T22:48:00Z</dcterms:created>
  <dcterms:modified xsi:type="dcterms:W3CDTF">2008-12-09T22:48:00Z</dcterms:modified>
</cp:coreProperties>
</file>