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stylesWithEffects0.xml" ContentType="application/vnd.ms-word.stylesWithEffect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openxmlformats-officedocument.wordprocessingml.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10C" w:rsidRDefault="00573930" w:rsidP="00ED64EB">
      <w:pPr>
        <w:pStyle w:val="WhitePaperTitle"/>
        <w:rPr>
          <w:noProof/>
          <w:snapToGrid/>
        </w:rPr>
      </w:pPr>
      <w:r>
        <w:rPr>
          <w:noProof/>
          <w:snapToGrid/>
          <w:lang w:eastAsia="zh-CN"/>
        </w:rPr>
        <w:drawing>
          <wp:anchor distT="0" distB="0" distL="114300" distR="114300" simplePos="0" relativeHeight="251658240" behindDoc="0" locked="0" layoutInCell="1" allowOverlap="1">
            <wp:simplePos x="0" y="0"/>
            <wp:positionH relativeFrom="column">
              <wp:posOffset>-19050</wp:posOffset>
            </wp:positionH>
            <wp:positionV relativeFrom="paragraph">
              <wp:posOffset>504825</wp:posOffset>
            </wp:positionV>
            <wp:extent cx="4752975" cy="1171575"/>
            <wp:effectExtent l="19050" t="0" r="9525" b="0"/>
            <wp:wrapTopAndBottom/>
            <wp:docPr id="5" name="Picture 1" descr="W-HPC-Svr08_v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PC-Svr08_v_rgb"/>
                    <pic:cNvPicPr>
                      <a:picLocks noChangeAspect="1" noChangeArrowheads="1"/>
                    </pic:cNvPicPr>
                  </pic:nvPicPr>
                  <pic:blipFill>
                    <a:blip r:embed="rId12" cstate="print"/>
                    <a:stretch>
                      <a:fillRect/>
                    </a:stretch>
                  </pic:blipFill>
                  <pic:spPr bwMode="auto">
                    <a:xfrm>
                      <a:off x="0" y="0"/>
                      <a:ext cx="4752975" cy="1171575"/>
                    </a:xfrm>
                    <a:prstGeom prst="rect">
                      <a:avLst/>
                    </a:prstGeom>
                    <a:noFill/>
                    <a:ln w="9525">
                      <a:noFill/>
                      <a:miter lim="800000"/>
                      <a:headEnd/>
                      <a:tailEnd/>
                    </a:ln>
                  </pic:spPr>
                </pic:pic>
              </a:graphicData>
            </a:graphic>
          </wp:anchor>
        </w:drawing>
      </w:r>
    </w:p>
    <w:p w:rsidR="0004110C" w:rsidRDefault="0004110C" w:rsidP="00ED64EB">
      <w:pPr>
        <w:pStyle w:val="WhitePaperTitle"/>
        <w:rPr>
          <w:noProof/>
          <w:snapToGrid/>
        </w:rPr>
      </w:pPr>
    </w:p>
    <w:p w:rsidR="0048755C" w:rsidRDefault="0048755C" w:rsidP="00ED64EB">
      <w:pPr>
        <w:pStyle w:val="WhitePaperTitle"/>
        <w:rPr>
          <w:noProof/>
          <w:snapToGrid/>
        </w:rPr>
      </w:pPr>
    </w:p>
    <w:p w:rsidR="00981712" w:rsidRPr="00E6231C" w:rsidRDefault="00D16B74" w:rsidP="002468F4">
      <w:pPr>
        <w:pStyle w:val="WhitePaperTitle"/>
      </w:pPr>
      <w:r w:rsidRPr="00AC67E7">
        <w:rPr>
          <w:noProof/>
          <w:snapToGrid/>
          <w:highlight w:val="yellow"/>
          <w:lang w:eastAsia="zh-CN"/>
        </w:rPr>
        <w:drawing>
          <wp:anchor distT="0" distB="0" distL="114300" distR="114300" simplePos="0" relativeHeight="251655168" behindDoc="0" locked="0" layoutInCell="1" allowOverlap="1">
            <wp:simplePos x="0" y="0"/>
            <wp:positionH relativeFrom="page">
              <wp:posOffset>5534025</wp:posOffset>
            </wp:positionH>
            <wp:positionV relativeFrom="page">
              <wp:posOffset>409575</wp:posOffset>
            </wp:positionV>
            <wp:extent cx="914400" cy="190500"/>
            <wp:effectExtent l="19050" t="0" r="0" b="0"/>
            <wp:wrapNone/>
            <wp:docPr id="24" name="Picture 4" descr="M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_logo_K"/>
                    <pic:cNvPicPr>
                      <a:picLocks noChangeAspect="1" noChangeArrowheads="1"/>
                    </pic:cNvPicPr>
                  </pic:nvPicPr>
                  <pic:blipFill>
                    <a:blip r:embed="rId13" cstate="print"/>
                    <a:srcRect/>
                    <a:stretch>
                      <a:fillRect/>
                    </a:stretch>
                  </pic:blipFill>
                  <pic:spPr bwMode="auto">
                    <a:xfrm>
                      <a:off x="0" y="0"/>
                      <a:ext cx="914400" cy="190500"/>
                    </a:xfrm>
                    <a:prstGeom prst="rect">
                      <a:avLst/>
                    </a:prstGeom>
                    <a:noFill/>
                    <a:ln w="9525">
                      <a:noFill/>
                      <a:miter lim="800000"/>
                      <a:headEnd/>
                      <a:tailEnd/>
                    </a:ln>
                  </pic:spPr>
                </pic:pic>
              </a:graphicData>
            </a:graphic>
          </wp:anchor>
        </w:drawing>
      </w:r>
      <w:r w:rsidR="002B68EB" w:rsidRPr="002B68EB">
        <w:rPr>
          <w:noProof/>
          <w:snapToGrid/>
        </w:rPr>
        <w:t xml:space="preserve">Technical Overview of </w:t>
      </w:r>
      <w:r w:rsidR="00A137E5">
        <w:rPr>
          <w:noProof/>
          <w:snapToGrid/>
        </w:rPr>
        <w:t>Windows</w:t>
      </w:r>
      <w:r w:rsidR="006B783D" w:rsidRPr="006B783D">
        <w:rPr>
          <w:b w:val="0"/>
          <w:sz w:val="20"/>
        </w:rPr>
        <w:t>®</w:t>
      </w:r>
      <w:r w:rsidR="00A137E5">
        <w:rPr>
          <w:noProof/>
          <w:snapToGrid/>
        </w:rPr>
        <w:t xml:space="preserve"> HPC Server 2008 R2</w:t>
      </w:r>
      <w:r w:rsidR="006D22F2">
        <w:rPr>
          <w:noProof/>
          <w:snapToGrid/>
        </w:rPr>
        <w:t xml:space="preserve"> Beta 1</w:t>
      </w:r>
    </w:p>
    <w:p w:rsidR="00981712" w:rsidRPr="00E6231C" w:rsidRDefault="002468F4" w:rsidP="002468F4">
      <w:pPr>
        <w:pStyle w:val="WhitePaperDescriptor"/>
        <w:spacing w:before="240"/>
      </w:pPr>
      <w:r>
        <w:t>White Paper</w:t>
      </w:r>
    </w:p>
    <w:p w:rsidR="00981712" w:rsidRDefault="002468F4" w:rsidP="00ED64EB">
      <w:r>
        <w:t xml:space="preserve">Published </w:t>
      </w:r>
      <w:r w:rsidR="002B68EB">
        <w:t>November</w:t>
      </w:r>
      <w:r>
        <w:t xml:space="preserve"> </w:t>
      </w:r>
      <w:r w:rsidR="00981712">
        <w:t>200</w:t>
      </w:r>
      <w:r w:rsidR="00D16B74">
        <w:t>9</w:t>
      </w:r>
    </w:p>
    <w:p w:rsidR="006D22F2" w:rsidRDefault="006D22F2" w:rsidP="002B68EB">
      <w:pPr>
        <w:rPr>
          <w:b/>
        </w:rPr>
      </w:pPr>
    </w:p>
    <w:p w:rsidR="006D22F2" w:rsidRDefault="006D22F2" w:rsidP="002B68EB">
      <w:pPr>
        <w:rPr>
          <w:b/>
        </w:rPr>
      </w:pPr>
    </w:p>
    <w:p w:rsidR="006D22F2" w:rsidRDefault="006D22F2" w:rsidP="002B68EB">
      <w:pPr>
        <w:rPr>
          <w:b/>
        </w:rPr>
      </w:pPr>
    </w:p>
    <w:p w:rsidR="006D22F2" w:rsidRDefault="006D22F2" w:rsidP="002B68EB">
      <w:pPr>
        <w:rPr>
          <w:b/>
        </w:rPr>
      </w:pPr>
    </w:p>
    <w:p w:rsidR="002B68EB" w:rsidRPr="002B68EB" w:rsidRDefault="002B68EB" w:rsidP="002B68EB">
      <w:pPr>
        <w:rPr>
          <w:b/>
        </w:rPr>
      </w:pPr>
      <w:r w:rsidRPr="002B68EB">
        <w:rPr>
          <w:b/>
        </w:rPr>
        <w:t>Abstract</w:t>
      </w:r>
    </w:p>
    <w:p w:rsidR="006D22F2" w:rsidRDefault="002B68EB" w:rsidP="002B68EB">
      <w:r>
        <w:t>Windows</w:t>
      </w:r>
      <w:r w:rsidR="000A7F6F" w:rsidRPr="000A7F6F">
        <w:rPr>
          <w:b/>
          <w:sz w:val="12"/>
          <w:szCs w:val="12"/>
        </w:rPr>
        <w:t>®</w:t>
      </w:r>
      <w:r>
        <w:t xml:space="preserve"> HPC Server 2008</w:t>
      </w:r>
      <w:r w:rsidR="006D22F2">
        <w:t xml:space="preserve"> R2, scheduled for final release in 2010, is designed to provide a </w:t>
      </w:r>
      <w:r w:rsidR="00F7002B">
        <w:t xml:space="preserve">powerful </w:t>
      </w:r>
      <w:r w:rsidR="006D22F2">
        <w:t xml:space="preserve">combination of ease-of-use, low ownership costs, and performance. This </w:t>
      </w:r>
      <w:r w:rsidR="006B783D">
        <w:t>white paper</w:t>
      </w:r>
      <w:r w:rsidR="006D22F2">
        <w:t xml:space="preserve"> provides an overview of the </w:t>
      </w:r>
      <w:r w:rsidR="006B783D">
        <w:t>Windows</w:t>
      </w:r>
      <w:r w:rsidR="006B783D" w:rsidRPr="000A7F6F">
        <w:rPr>
          <w:b/>
          <w:sz w:val="12"/>
          <w:szCs w:val="12"/>
        </w:rPr>
        <w:t>®</w:t>
      </w:r>
      <w:r w:rsidR="006B783D">
        <w:t xml:space="preserve"> HPC Server 2008 R2</w:t>
      </w:r>
      <w:r w:rsidR="006D22F2">
        <w:t xml:space="preserve"> </w:t>
      </w:r>
      <w:r w:rsidR="006D22F2" w:rsidRPr="006B783D">
        <w:rPr>
          <w:i/>
        </w:rPr>
        <w:t>Beta 1</w:t>
      </w:r>
      <w:r w:rsidR="006D22F2" w:rsidRPr="006B783D">
        <w:t xml:space="preserve"> </w:t>
      </w:r>
      <w:r w:rsidR="006D22F2">
        <w:t>release, including a list of new features, an overview of the Microsoft</w:t>
      </w:r>
      <w:r w:rsidR="006B783D" w:rsidRPr="000A7F6F">
        <w:rPr>
          <w:b/>
          <w:sz w:val="12"/>
          <w:szCs w:val="12"/>
        </w:rPr>
        <w:t>®</w:t>
      </w:r>
      <w:r w:rsidR="006D22F2">
        <w:t xml:space="preserve"> HPC solution (including hardware and software requirements</w:t>
      </w:r>
      <w:r w:rsidR="006B783D">
        <w:t>)</w:t>
      </w:r>
      <w:r w:rsidR="006D22F2">
        <w:t>, and an overview of key capabilities in the areas of deployment, system management, job scheduler, runtime</w:t>
      </w:r>
      <w:r w:rsidR="00237885">
        <w:t xml:space="preserve"> for Service Oriented Architectures (SOA)</w:t>
      </w:r>
      <w:r w:rsidR="006D22F2">
        <w:t xml:space="preserve">, </w:t>
      </w:r>
      <w:r w:rsidR="006B783D">
        <w:t>message-passing interface (MPI)</w:t>
      </w:r>
      <w:r w:rsidR="006D22F2">
        <w:t xml:space="preserve"> and networking, Microsoft Office Excel</w:t>
      </w:r>
      <w:r w:rsidR="006B783D" w:rsidRPr="000A7F6F">
        <w:rPr>
          <w:b/>
          <w:sz w:val="12"/>
          <w:szCs w:val="12"/>
        </w:rPr>
        <w:t>®</w:t>
      </w:r>
      <w:r w:rsidR="006D22F2">
        <w:t xml:space="preserve"> </w:t>
      </w:r>
      <w:r w:rsidR="00237885">
        <w:t xml:space="preserve">2010 </w:t>
      </w:r>
      <w:r w:rsidR="006D22F2">
        <w:t>support, and security.</w:t>
      </w:r>
    </w:p>
    <w:p w:rsidR="006D22F2" w:rsidRDefault="006D22F2" w:rsidP="002B68EB"/>
    <w:p w:rsidR="006D22F2" w:rsidRDefault="006D22F2" w:rsidP="002B68EB"/>
    <w:p w:rsidR="006D22F2" w:rsidRDefault="006D22F2" w:rsidP="002B68EB">
      <w:pPr>
        <w:sectPr w:rsidR="006D22F2" w:rsidSect="002B68EB">
          <w:footerReference w:type="default" r:id="rId14"/>
          <w:pgSz w:w="12240" w:h="15840"/>
          <w:pgMar w:top="2520" w:right="1800" w:bottom="1440" w:left="2880" w:header="720" w:footer="720" w:gutter="0"/>
          <w:cols w:space="720"/>
          <w:titlePg/>
          <w:docGrid w:linePitch="360"/>
        </w:sectPr>
      </w:pPr>
    </w:p>
    <w:p w:rsidR="00EE1458" w:rsidRDefault="00A90A89" w:rsidP="00A90A89">
      <w:pPr>
        <w:pStyle w:val="StyleLegaleseBefore144pt"/>
        <w:spacing w:line="276" w:lineRule="auto"/>
      </w:pPr>
      <w:r>
        <w:lastRenderedPageBreak/>
        <w:t>This is a preliminary document and may be changed substantially prior to final commercial release of the software described herein. T</w:t>
      </w:r>
      <w:r w:rsidR="00106F70" w:rsidRPr="00106F70">
        <w:t>he information contained in this document represents the current view of Microsoft Corporation on the issues discussed as of the date of publication.</w:t>
      </w:r>
      <w:r w:rsidR="00847AC0">
        <w:t xml:space="preserve"> </w:t>
      </w:r>
      <w:r w:rsidR="00106F70" w:rsidRPr="00106F70">
        <w:t>Because Microsoft must respond to changing market conditions, it should not be interpreted to be a commitment on the part of Microsoft, and Microsoft cannot guarantee the accuracy of any information presented after the date of publication.</w:t>
      </w:r>
    </w:p>
    <w:p w:rsidR="00D16B74" w:rsidRPr="005E3A49" w:rsidRDefault="00106F70" w:rsidP="0004110C">
      <w:pPr>
        <w:pStyle w:val="Legalese"/>
        <w:spacing w:line="276" w:lineRule="auto"/>
      </w:pPr>
      <w:r w:rsidRPr="00106F70">
        <w:t xml:space="preserve">This </w:t>
      </w:r>
      <w:r w:rsidR="00847AC0">
        <w:t>w</w:t>
      </w:r>
      <w:r w:rsidRPr="00106F70">
        <w:t xml:space="preserve">hite </w:t>
      </w:r>
      <w:r w:rsidR="00847AC0">
        <w:t>p</w:t>
      </w:r>
      <w:r w:rsidRPr="00106F70">
        <w:t>aper is for informational purposes only.</w:t>
      </w:r>
      <w:r w:rsidR="00847AC0">
        <w:t xml:space="preserve"> </w:t>
      </w:r>
      <w:r w:rsidRPr="00106F70">
        <w:t>MICROSOFT MAKES NO WARRANTIES, EXPRESS, IMPLIED</w:t>
      </w:r>
      <w:r w:rsidR="00847AC0">
        <w:t>,</w:t>
      </w:r>
      <w:r w:rsidRPr="00106F70">
        <w:t xml:space="preserve"> OR STATUTORY, AS TO THE INFORMATION IN THIS DOCUMENT.</w:t>
      </w:r>
    </w:p>
    <w:p w:rsidR="00D16B74" w:rsidRPr="005E3A49" w:rsidRDefault="00106F70" w:rsidP="0004110C">
      <w:pPr>
        <w:pStyle w:val="Legalese"/>
        <w:spacing w:line="276" w:lineRule="auto"/>
      </w:pPr>
      <w:r w:rsidRPr="00106F70">
        <w:t>Complying with all applicable copyright laws is the responsibility of the user.</w:t>
      </w:r>
      <w:r w:rsidR="00847AC0">
        <w:t xml:space="preserve"> </w:t>
      </w:r>
      <w:r w:rsidRPr="00106F70">
        <w:t>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D16B74" w:rsidRPr="005E3A49" w:rsidRDefault="00106F70" w:rsidP="0004110C">
      <w:pPr>
        <w:pStyle w:val="Legalese"/>
        <w:spacing w:line="276" w:lineRule="auto"/>
      </w:pPr>
      <w:r w:rsidRPr="00106F70">
        <w:t>Microsoft may have patents, patent applications, trademarks, copyrights, or other intellectual property rights covering subject matter in this document.</w:t>
      </w:r>
      <w:r w:rsidR="00847AC0">
        <w:t xml:space="preserve"> </w:t>
      </w:r>
      <w:r w:rsidRPr="00106F70">
        <w:t>Except as expressly provided in any written license agreement from Microsoft, the furnishing of this document does not give you any license to these patents, trademarks, copyrights, or other intellectual property.</w:t>
      </w:r>
    </w:p>
    <w:p w:rsidR="00D16B74" w:rsidRDefault="00D16B74" w:rsidP="0004110C">
      <w:pPr>
        <w:pStyle w:val="Legalese"/>
        <w:spacing w:line="276" w:lineRule="auto"/>
        <w:rPr>
          <w:rFonts w:cs="Arial"/>
        </w:rPr>
      </w:pPr>
      <w:r w:rsidRPr="005E3A49">
        <w:rPr>
          <w:rFonts w:cs="Arial"/>
        </w:rPr>
        <w:t>© 200</w:t>
      </w:r>
      <w:r>
        <w:rPr>
          <w:rFonts w:cs="Arial"/>
        </w:rPr>
        <w:t>9</w:t>
      </w:r>
      <w:r w:rsidRPr="005E3A49">
        <w:rPr>
          <w:rFonts w:cs="Arial"/>
        </w:rPr>
        <w:t xml:space="preserve"> Microsoft Corp</w:t>
      </w:r>
      <w:r w:rsidR="00847AC0">
        <w:rPr>
          <w:rFonts w:cs="Arial"/>
        </w:rPr>
        <w:t>oration</w:t>
      </w:r>
      <w:r w:rsidRPr="005E3A49">
        <w:rPr>
          <w:rFonts w:cs="Arial"/>
        </w:rPr>
        <w:t>. All rights reserved.</w:t>
      </w:r>
    </w:p>
    <w:p w:rsidR="00106F70" w:rsidRPr="00106F70" w:rsidRDefault="00106F70" w:rsidP="0004110C">
      <w:pPr>
        <w:pStyle w:val="Legalese"/>
        <w:spacing w:line="276" w:lineRule="auto"/>
        <w:rPr>
          <w:rFonts w:cs="Arial"/>
        </w:rPr>
      </w:pPr>
      <w:r w:rsidRPr="00106F70">
        <w:rPr>
          <w:rFonts w:cs="Arial"/>
        </w:rPr>
        <w:t xml:space="preserve">Microsoft, </w:t>
      </w:r>
      <w:r w:rsidR="006B783D">
        <w:rPr>
          <w:rFonts w:cs="Arial"/>
        </w:rPr>
        <w:t xml:space="preserve">Excel, </w:t>
      </w:r>
      <w:r w:rsidR="00D841B1">
        <w:rPr>
          <w:rFonts w:cs="Arial"/>
        </w:rPr>
        <w:t xml:space="preserve">PowerShell, </w:t>
      </w:r>
      <w:r w:rsidR="007723AF">
        <w:rPr>
          <w:rFonts w:cs="Arial"/>
        </w:rPr>
        <w:t xml:space="preserve">SQL Server, </w:t>
      </w:r>
      <w:r w:rsidR="00847AC0">
        <w:rPr>
          <w:rFonts w:cs="Arial"/>
        </w:rPr>
        <w:t>Visual Studio,</w:t>
      </w:r>
      <w:r w:rsidR="00C915EC">
        <w:rPr>
          <w:rFonts w:cs="Arial"/>
        </w:rPr>
        <w:t xml:space="preserve"> Windows, </w:t>
      </w:r>
      <w:r w:rsidR="007723AF">
        <w:rPr>
          <w:rFonts w:cs="Arial"/>
        </w:rPr>
        <w:t xml:space="preserve">Windows Server, </w:t>
      </w:r>
      <w:r w:rsidR="00C915EC">
        <w:rPr>
          <w:rFonts w:cs="Arial"/>
        </w:rPr>
        <w:t>and Windows</w:t>
      </w:r>
      <w:r w:rsidRPr="00106F70">
        <w:rPr>
          <w:rFonts w:cs="Arial"/>
        </w:rPr>
        <w:t xml:space="preserve"> </w:t>
      </w:r>
      <w:r w:rsidR="00C915EC">
        <w:rPr>
          <w:rFonts w:cs="Arial"/>
        </w:rPr>
        <w:t xml:space="preserve">Vista </w:t>
      </w:r>
      <w:r w:rsidRPr="00106F70">
        <w:rPr>
          <w:rFonts w:cs="Arial"/>
        </w:rPr>
        <w:t>are either registered trademarks or trademarks of Microsoft Corporation in the United States and/or other countries.</w:t>
      </w:r>
    </w:p>
    <w:p w:rsidR="00106F70" w:rsidRDefault="00106F70" w:rsidP="0004110C">
      <w:pPr>
        <w:pStyle w:val="Legalese"/>
        <w:spacing w:line="276" w:lineRule="auto"/>
        <w:rPr>
          <w:rFonts w:cs="Arial"/>
        </w:rPr>
      </w:pPr>
      <w:r w:rsidRPr="00106F70">
        <w:rPr>
          <w:rFonts w:cs="Arial"/>
        </w:rPr>
        <w:t>The names of actual companies and products mentioned herein may be the trademarks of their respective owners.</w:t>
      </w:r>
    </w:p>
    <w:p w:rsidR="00106F70" w:rsidRPr="005E3A49" w:rsidRDefault="00106F70" w:rsidP="0004110C">
      <w:pPr>
        <w:pStyle w:val="Legalese"/>
        <w:spacing w:line="276" w:lineRule="auto"/>
        <w:rPr>
          <w:rFonts w:cs="Arial"/>
        </w:rPr>
      </w:pPr>
    </w:p>
    <w:p w:rsidR="00EE1458" w:rsidRDefault="00EE1458" w:rsidP="0004110C">
      <w:pPr>
        <w:pStyle w:val="Legalese"/>
      </w:pPr>
    </w:p>
    <w:p w:rsidR="00394D5E" w:rsidRDefault="00394D5E" w:rsidP="009E1DF3">
      <w:pPr>
        <w:pStyle w:val="Legalese"/>
      </w:pPr>
    </w:p>
    <w:p w:rsidR="00394D5E" w:rsidRDefault="00394D5E">
      <w:pPr>
        <w:pStyle w:val="Legalese"/>
      </w:pPr>
    </w:p>
    <w:p w:rsidR="00394D5E" w:rsidRDefault="00394D5E" w:rsidP="00ED64EB">
      <w:pPr>
        <w:sectPr w:rsidR="00394D5E">
          <w:pgSz w:w="12240" w:h="15840"/>
          <w:pgMar w:top="1440" w:right="1800" w:bottom="1440" w:left="1800" w:header="720" w:footer="720" w:gutter="0"/>
          <w:cols w:space="720"/>
          <w:titlePg/>
        </w:sectPr>
      </w:pPr>
    </w:p>
    <w:p w:rsidR="00394D5E" w:rsidRDefault="00394D5E" w:rsidP="00ED64EB">
      <w:pPr>
        <w:pStyle w:val="Contents"/>
        <w:framePr w:wrap="notBeside"/>
      </w:pPr>
      <w:r>
        <w:lastRenderedPageBreak/>
        <w:t>Contents</w:t>
      </w:r>
    </w:p>
    <w:p w:rsidR="00B0432D" w:rsidRDefault="004E13CD">
      <w:pPr>
        <w:pStyle w:val="TOC1"/>
        <w:rPr>
          <w:rFonts w:asciiTheme="minorHAnsi" w:eastAsiaTheme="minorEastAsia" w:hAnsiTheme="minorHAnsi" w:cstheme="minorBidi"/>
          <w:b w:val="0"/>
          <w:sz w:val="22"/>
          <w:szCs w:val="22"/>
        </w:rPr>
      </w:pPr>
      <w:r w:rsidRPr="004E13CD">
        <w:rPr>
          <w:b w:val="0"/>
        </w:rPr>
        <w:fldChar w:fldCharType="begin"/>
      </w:r>
      <w:r w:rsidR="0059214A">
        <w:rPr>
          <w:b w:val="0"/>
        </w:rPr>
        <w:instrText xml:space="preserve"> TOC \o "3-3" \t "Heading 1,1,Heading 2,2,Company name,1" </w:instrText>
      </w:r>
      <w:r w:rsidRPr="004E13CD">
        <w:rPr>
          <w:b w:val="0"/>
        </w:rPr>
        <w:fldChar w:fldCharType="separate"/>
      </w:r>
      <w:r w:rsidR="00B0432D">
        <w:t>Introduction</w:t>
      </w:r>
      <w:r w:rsidR="00B0432D">
        <w:tab/>
      </w:r>
      <w:r>
        <w:fldChar w:fldCharType="begin"/>
      </w:r>
      <w:r w:rsidR="00B0432D">
        <w:instrText xml:space="preserve"> PAGEREF _Toc245721725 \h </w:instrText>
      </w:r>
      <w:r>
        <w:fldChar w:fldCharType="separate"/>
      </w:r>
      <w:r w:rsidR="00B0432D">
        <w:t>1</w:t>
      </w:r>
      <w:r>
        <w:fldChar w:fldCharType="end"/>
      </w:r>
    </w:p>
    <w:p w:rsidR="00B0432D" w:rsidRDefault="00B0432D">
      <w:pPr>
        <w:pStyle w:val="TOC1"/>
        <w:rPr>
          <w:rFonts w:asciiTheme="minorHAnsi" w:eastAsiaTheme="minorEastAsia" w:hAnsiTheme="minorHAnsi" w:cstheme="minorBidi"/>
          <w:b w:val="0"/>
          <w:sz w:val="22"/>
          <w:szCs w:val="22"/>
        </w:rPr>
      </w:pPr>
      <w:r>
        <w:t>What’s New in Windows HPC Server 2008 R2</w:t>
      </w:r>
      <w:r>
        <w:tab/>
      </w:r>
      <w:r w:rsidR="004E13CD">
        <w:fldChar w:fldCharType="begin"/>
      </w:r>
      <w:r>
        <w:instrText xml:space="preserve"> PAGEREF _Toc245721726 \h </w:instrText>
      </w:r>
      <w:r w:rsidR="004E13CD">
        <w:fldChar w:fldCharType="separate"/>
      </w:r>
      <w:r>
        <w:t>3</w:t>
      </w:r>
      <w:r w:rsidR="004E13CD">
        <w:fldChar w:fldCharType="end"/>
      </w:r>
    </w:p>
    <w:p w:rsidR="00B0432D" w:rsidRDefault="00B0432D">
      <w:pPr>
        <w:pStyle w:val="TOC1"/>
        <w:rPr>
          <w:rFonts w:asciiTheme="minorHAnsi" w:eastAsiaTheme="minorEastAsia" w:hAnsiTheme="minorHAnsi" w:cstheme="minorBidi"/>
          <w:b w:val="0"/>
          <w:sz w:val="22"/>
          <w:szCs w:val="22"/>
        </w:rPr>
      </w:pPr>
      <w:r>
        <w:t>Elements of the Microsoft HPC Solution</w:t>
      </w:r>
      <w:r>
        <w:tab/>
      </w:r>
      <w:r w:rsidR="004E13CD">
        <w:fldChar w:fldCharType="begin"/>
      </w:r>
      <w:r>
        <w:instrText xml:space="preserve"> PAGEREF _Toc245721727 \h </w:instrText>
      </w:r>
      <w:r w:rsidR="004E13CD">
        <w:fldChar w:fldCharType="separate"/>
      </w:r>
      <w:r>
        <w:t>6</w:t>
      </w:r>
      <w:r w:rsidR="004E13CD">
        <w:fldChar w:fldCharType="end"/>
      </w:r>
    </w:p>
    <w:p w:rsidR="00B0432D" w:rsidRDefault="00B0432D">
      <w:pPr>
        <w:pStyle w:val="TOC2"/>
        <w:rPr>
          <w:rFonts w:asciiTheme="minorHAnsi" w:eastAsiaTheme="minorEastAsia" w:hAnsiTheme="minorHAnsi" w:cstheme="minorBidi"/>
          <w:sz w:val="22"/>
          <w:szCs w:val="22"/>
        </w:rPr>
      </w:pPr>
      <w:r>
        <w:t>General Characteristics</w:t>
      </w:r>
      <w:r>
        <w:tab/>
      </w:r>
      <w:r w:rsidR="004E13CD">
        <w:fldChar w:fldCharType="begin"/>
      </w:r>
      <w:r>
        <w:instrText xml:space="preserve"> PAGEREF _Toc245721728 \h </w:instrText>
      </w:r>
      <w:r w:rsidR="004E13CD">
        <w:fldChar w:fldCharType="separate"/>
      </w:r>
      <w:r>
        <w:t>7</w:t>
      </w:r>
      <w:r w:rsidR="004E13CD">
        <w:fldChar w:fldCharType="end"/>
      </w:r>
    </w:p>
    <w:p w:rsidR="00B0432D" w:rsidRDefault="00B0432D">
      <w:pPr>
        <w:pStyle w:val="TOC2"/>
        <w:rPr>
          <w:rFonts w:asciiTheme="minorHAnsi" w:eastAsiaTheme="minorEastAsia" w:hAnsiTheme="minorHAnsi" w:cstheme="minorBidi"/>
          <w:sz w:val="22"/>
          <w:szCs w:val="22"/>
        </w:rPr>
      </w:pPr>
      <w:r>
        <w:t>Hardware Requirements</w:t>
      </w:r>
      <w:r>
        <w:tab/>
      </w:r>
      <w:r w:rsidR="004E13CD">
        <w:fldChar w:fldCharType="begin"/>
      </w:r>
      <w:r>
        <w:instrText xml:space="preserve"> PAGEREF _Toc245721729 \h </w:instrText>
      </w:r>
      <w:r w:rsidR="004E13CD">
        <w:fldChar w:fldCharType="separate"/>
      </w:r>
      <w:r>
        <w:t>8</w:t>
      </w:r>
      <w:r w:rsidR="004E13CD">
        <w:fldChar w:fldCharType="end"/>
      </w:r>
    </w:p>
    <w:p w:rsidR="00B0432D" w:rsidRDefault="00B0432D">
      <w:pPr>
        <w:pStyle w:val="TOC3"/>
        <w:rPr>
          <w:rFonts w:asciiTheme="minorHAnsi" w:eastAsiaTheme="minorEastAsia" w:hAnsiTheme="minorHAnsi" w:cstheme="minorBidi"/>
          <w:sz w:val="22"/>
          <w:szCs w:val="22"/>
        </w:rPr>
      </w:pPr>
      <w:r>
        <w:t>Supported Processors</w:t>
      </w:r>
      <w:r>
        <w:tab/>
      </w:r>
      <w:r w:rsidR="004E13CD">
        <w:fldChar w:fldCharType="begin"/>
      </w:r>
      <w:r>
        <w:instrText xml:space="preserve"> PAGEREF _Toc245721730 \h </w:instrText>
      </w:r>
      <w:r w:rsidR="004E13CD">
        <w:fldChar w:fldCharType="separate"/>
      </w:r>
      <w:r>
        <w:t>8</w:t>
      </w:r>
      <w:r w:rsidR="004E13CD">
        <w:fldChar w:fldCharType="end"/>
      </w:r>
    </w:p>
    <w:p w:rsidR="00B0432D" w:rsidRDefault="00B0432D">
      <w:pPr>
        <w:pStyle w:val="TOC3"/>
        <w:rPr>
          <w:rFonts w:asciiTheme="minorHAnsi" w:eastAsiaTheme="minorEastAsia" w:hAnsiTheme="minorHAnsi" w:cstheme="minorBidi"/>
          <w:sz w:val="22"/>
          <w:szCs w:val="22"/>
        </w:rPr>
      </w:pPr>
      <w:r>
        <w:t>Multiprocessor Support</w:t>
      </w:r>
      <w:r>
        <w:tab/>
      </w:r>
      <w:r w:rsidR="004E13CD">
        <w:fldChar w:fldCharType="begin"/>
      </w:r>
      <w:r>
        <w:instrText xml:space="preserve"> PAGEREF _Toc245721731 \h </w:instrText>
      </w:r>
      <w:r w:rsidR="004E13CD">
        <w:fldChar w:fldCharType="separate"/>
      </w:r>
      <w:r>
        <w:t>8</w:t>
      </w:r>
      <w:r w:rsidR="004E13CD">
        <w:fldChar w:fldCharType="end"/>
      </w:r>
    </w:p>
    <w:p w:rsidR="00B0432D" w:rsidRDefault="00B0432D">
      <w:pPr>
        <w:pStyle w:val="TOC3"/>
        <w:rPr>
          <w:rFonts w:asciiTheme="minorHAnsi" w:eastAsiaTheme="minorEastAsia" w:hAnsiTheme="minorHAnsi" w:cstheme="minorBidi"/>
          <w:sz w:val="22"/>
          <w:szCs w:val="22"/>
        </w:rPr>
      </w:pPr>
      <w:r>
        <w:t>Memory Requirements</w:t>
      </w:r>
      <w:r>
        <w:tab/>
      </w:r>
      <w:r w:rsidR="004E13CD">
        <w:fldChar w:fldCharType="begin"/>
      </w:r>
      <w:r>
        <w:instrText xml:space="preserve"> PAGEREF _Toc245721732 \h </w:instrText>
      </w:r>
      <w:r w:rsidR="004E13CD">
        <w:fldChar w:fldCharType="separate"/>
      </w:r>
      <w:r>
        <w:t>8</w:t>
      </w:r>
      <w:r w:rsidR="004E13CD">
        <w:fldChar w:fldCharType="end"/>
      </w:r>
    </w:p>
    <w:p w:rsidR="00B0432D" w:rsidRDefault="00B0432D">
      <w:pPr>
        <w:pStyle w:val="TOC3"/>
        <w:rPr>
          <w:rFonts w:asciiTheme="minorHAnsi" w:eastAsiaTheme="minorEastAsia" w:hAnsiTheme="minorHAnsi" w:cstheme="minorBidi"/>
          <w:sz w:val="22"/>
          <w:szCs w:val="22"/>
        </w:rPr>
      </w:pPr>
      <w:r>
        <w:t>Disk Space and Volumes</w:t>
      </w:r>
      <w:r>
        <w:tab/>
      </w:r>
      <w:r w:rsidR="004E13CD">
        <w:fldChar w:fldCharType="begin"/>
      </w:r>
      <w:r>
        <w:instrText xml:space="preserve"> PAGEREF _Toc245721733 \h </w:instrText>
      </w:r>
      <w:r w:rsidR="004E13CD">
        <w:fldChar w:fldCharType="separate"/>
      </w:r>
      <w:r>
        <w:t>8</w:t>
      </w:r>
      <w:r w:rsidR="004E13CD">
        <w:fldChar w:fldCharType="end"/>
      </w:r>
    </w:p>
    <w:p w:rsidR="00B0432D" w:rsidRDefault="00B0432D">
      <w:pPr>
        <w:pStyle w:val="TOC3"/>
        <w:rPr>
          <w:rFonts w:asciiTheme="minorHAnsi" w:eastAsiaTheme="minorEastAsia" w:hAnsiTheme="minorHAnsi" w:cstheme="minorBidi"/>
          <w:sz w:val="22"/>
          <w:szCs w:val="22"/>
        </w:rPr>
      </w:pPr>
      <w:r>
        <w:t>Network Interface Cards</w:t>
      </w:r>
      <w:r>
        <w:tab/>
      </w:r>
      <w:r w:rsidR="004E13CD">
        <w:fldChar w:fldCharType="begin"/>
      </w:r>
      <w:r>
        <w:instrText xml:space="preserve"> PAGEREF _Toc245721734 \h </w:instrText>
      </w:r>
      <w:r w:rsidR="004E13CD">
        <w:fldChar w:fldCharType="separate"/>
      </w:r>
      <w:r>
        <w:t>8</w:t>
      </w:r>
      <w:r w:rsidR="004E13CD">
        <w:fldChar w:fldCharType="end"/>
      </w:r>
    </w:p>
    <w:p w:rsidR="00B0432D" w:rsidRDefault="00B0432D">
      <w:pPr>
        <w:pStyle w:val="TOC2"/>
        <w:rPr>
          <w:rFonts w:asciiTheme="minorHAnsi" w:eastAsiaTheme="minorEastAsia" w:hAnsiTheme="minorHAnsi" w:cstheme="minorBidi"/>
          <w:sz w:val="22"/>
          <w:szCs w:val="22"/>
        </w:rPr>
      </w:pPr>
      <w:r>
        <w:t>Software Requirements</w:t>
      </w:r>
      <w:r>
        <w:tab/>
      </w:r>
      <w:r w:rsidR="004E13CD">
        <w:fldChar w:fldCharType="begin"/>
      </w:r>
      <w:r>
        <w:instrText xml:space="preserve"> PAGEREF _Toc245721735 \h </w:instrText>
      </w:r>
      <w:r w:rsidR="004E13CD">
        <w:fldChar w:fldCharType="separate"/>
      </w:r>
      <w:r>
        <w:t>8</w:t>
      </w:r>
      <w:r w:rsidR="004E13CD">
        <w:fldChar w:fldCharType="end"/>
      </w:r>
    </w:p>
    <w:p w:rsidR="00B0432D" w:rsidRDefault="00B0432D">
      <w:pPr>
        <w:pStyle w:val="TOC3"/>
        <w:rPr>
          <w:rFonts w:asciiTheme="minorHAnsi" w:eastAsiaTheme="minorEastAsia" w:hAnsiTheme="minorHAnsi" w:cstheme="minorBidi"/>
          <w:sz w:val="22"/>
          <w:szCs w:val="22"/>
        </w:rPr>
      </w:pPr>
      <w:r>
        <w:t>Head Node and Broker Nodes</w:t>
      </w:r>
      <w:r>
        <w:tab/>
      </w:r>
      <w:r w:rsidR="004E13CD">
        <w:fldChar w:fldCharType="begin"/>
      </w:r>
      <w:r>
        <w:instrText xml:space="preserve"> PAGEREF _Toc245721736 \h </w:instrText>
      </w:r>
      <w:r w:rsidR="004E13CD">
        <w:fldChar w:fldCharType="separate"/>
      </w:r>
      <w:r>
        <w:t>9</w:t>
      </w:r>
      <w:r w:rsidR="004E13CD">
        <w:fldChar w:fldCharType="end"/>
      </w:r>
    </w:p>
    <w:p w:rsidR="00B0432D" w:rsidRDefault="00B0432D">
      <w:pPr>
        <w:pStyle w:val="TOC3"/>
        <w:rPr>
          <w:rFonts w:asciiTheme="minorHAnsi" w:eastAsiaTheme="minorEastAsia" w:hAnsiTheme="minorHAnsi" w:cstheme="minorBidi"/>
          <w:sz w:val="22"/>
          <w:szCs w:val="22"/>
        </w:rPr>
      </w:pPr>
      <w:r>
        <w:t>Compute Nodes</w:t>
      </w:r>
      <w:r>
        <w:tab/>
      </w:r>
      <w:r w:rsidR="004E13CD">
        <w:fldChar w:fldCharType="begin"/>
      </w:r>
      <w:r>
        <w:instrText xml:space="preserve"> PAGEREF _Toc245721737 \h </w:instrText>
      </w:r>
      <w:r w:rsidR="004E13CD">
        <w:fldChar w:fldCharType="separate"/>
      </w:r>
      <w:r>
        <w:t>9</w:t>
      </w:r>
      <w:r w:rsidR="004E13CD">
        <w:fldChar w:fldCharType="end"/>
      </w:r>
    </w:p>
    <w:p w:rsidR="00B0432D" w:rsidRDefault="00B0432D">
      <w:pPr>
        <w:pStyle w:val="TOC3"/>
        <w:rPr>
          <w:rFonts w:asciiTheme="minorHAnsi" w:eastAsiaTheme="minorEastAsia" w:hAnsiTheme="minorHAnsi" w:cstheme="minorBidi"/>
          <w:sz w:val="22"/>
          <w:szCs w:val="22"/>
        </w:rPr>
      </w:pPr>
      <w:r>
        <w:t>Database</w:t>
      </w:r>
      <w:r>
        <w:tab/>
      </w:r>
      <w:r w:rsidR="004E13CD">
        <w:fldChar w:fldCharType="begin"/>
      </w:r>
      <w:r>
        <w:instrText xml:space="preserve"> PAGEREF _Toc245721738 \h </w:instrText>
      </w:r>
      <w:r w:rsidR="004E13CD">
        <w:fldChar w:fldCharType="separate"/>
      </w:r>
      <w:r>
        <w:t>9</w:t>
      </w:r>
      <w:r w:rsidR="004E13CD">
        <w:fldChar w:fldCharType="end"/>
      </w:r>
    </w:p>
    <w:p w:rsidR="00B0432D" w:rsidRDefault="00B0432D">
      <w:pPr>
        <w:pStyle w:val="TOC3"/>
        <w:rPr>
          <w:rFonts w:asciiTheme="minorHAnsi" w:eastAsiaTheme="minorEastAsia" w:hAnsiTheme="minorHAnsi" w:cstheme="minorBidi"/>
          <w:sz w:val="22"/>
          <w:szCs w:val="22"/>
        </w:rPr>
      </w:pPr>
      <w:r>
        <w:t>Administrator Tools</w:t>
      </w:r>
      <w:r>
        <w:tab/>
      </w:r>
      <w:r w:rsidR="004E13CD">
        <w:fldChar w:fldCharType="begin"/>
      </w:r>
      <w:r>
        <w:instrText xml:space="preserve"> PAGEREF _Toc245721739 \h </w:instrText>
      </w:r>
      <w:r w:rsidR="004E13CD">
        <w:fldChar w:fldCharType="separate"/>
      </w:r>
      <w:r>
        <w:t>10</w:t>
      </w:r>
      <w:r w:rsidR="004E13CD">
        <w:fldChar w:fldCharType="end"/>
      </w:r>
    </w:p>
    <w:p w:rsidR="00B0432D" w:rsidRDefault="00B0432D">
      <w:pPr>
        <w:pStyle w:val="TOC2"/>
        <w:rPr>
          <w:rFonts w:asciiTheme="minorHAnsi" w:eastAsiaTheme="minorEastAsia" w:hAnsiTheme="minorHAnsi" w:cstheme="minorBidi"/>
          <w:sz w:val="22"/>
          <w:szCs w:val="22"/>
        </w:rPr>
      </w:pPr>
      <w:r>
        <w:t>Supported Network Topologies</w:t>
      </w:r>
      <w:r>
        <w:tab/>
      </w:r>
      <w:r w:rsidR="004E13CD">
        <w:fldChar w:fldCharType="begin"/>
      </w:r>
      <w:r>
        <w:instrText xml:space="preserve"> PAGEREF _Toc245721740 \h </w:instrText>
      </w:r>
      <w:r w:rsidR="004E13CD">
        <w:fldChar w:fldCharType="separate"/>
      </w:r>
      <w:r>
        <w:t>10</w:t>
      </w:r>
      <w:r w:rsidR="004E13CD">
        <w:fldChar w:fldCharType="end"/>
      </w:r>
    </w:p>
    <w:p w:rsidR="00B0432D" w:rsidRDefault="00B0432D">
      <w:pPr>
        <w:pStyle w:val="TOC1"/>
        <w:rPr>
          <w:rFonts w:asciiTheme="minorHAnsi" w:eastAsiaTheme="minorEastAsia" w:hAnsiTheme="minorHAnsi" w:cstheme="minorBidi"/>
          <w:b w:val="0"/>
          <w:sz w:val="22"/>
          <w:szCs w:val="22"/>
        </w:rPr>
      </w:pPr>
      <w:r>
        <w:t>Deployment</w:t>
      </w:r>
      <w:r>
        <w:tab/>
      </w:r>
      <w:r w:rsidR="004E13CD">
        <w:fldChar w:fldCharType="begin"/>
      </w:r>
      <w:r>
        <w:instrText xml:space="preserve"> PAGEREF _Toc245721741 \h </w:instrText>
      </w:r>
      <w:r w:rsidR="004E13CD">
        <w:fldChar w:fldCharType="separate"/>
      </w:r>
      <w:r>
        <w:t>12</w:t>
      </w:r>
      <w:r w:rsidR="004E13CD">
        <w:fldChar w:fldCharType="end"/>
      </w:r>
    </w:p>
    <w:p w:rsidR="00B0432D" w:rsidRDefault="00B0432D">
      <w:pPr>
        <w:pStyle w:val="TOC2"/>
        <w:rPr>
          <w:rFonts w:asciiTheme="minorHAnsi" w:eastAsiaTheme="minorEastAsia" w:hAnsiTheme="minorHAnsi" w:cstheme="minorBidi"/>
          <w:sz w:val="22"/>
          <w:szCs w:val="22"/>
        </w:rPr>
      </w:pPr>
      <w:r>
        <w:t>Graphical Deployment Tools</w:t>
      </w:r>
      <w:r>
        <w:tab/>
      </w:r>
      <w:r w:rsidR="004E13CD">
        <w:fldChar w:fldCharType="begin"/>
      </w:r>
      <w:r>
        <w:instrText xml:space="preserve"> PAGEREF _Toc245721742 \h </w:instrText>
      </w:r>
      <w:r w:rsidR="004E13CD">
        <w:fldChar w:fldCharType="separate"/>
      </w:r>
      <w:r>
        <w:t>12</w:t>
      </w:r>
      <w:r w:rsidR="004E13CD">
        <w:fldChar w:fldCharType="end"/>
      </w:r>
    </w:p>
    <w:p w:rsidR="00B0432D" w:rsidRDefault="00B0432D">
      <w:pPr>
        <w:pStyle w:val="TOC2"/>
        <w:rPr>
          <w:rFonts w:asciiTheme="minorHAnsi" w:eastAsiaTheme="minorEastAsia" w:hAnsiTheme="minorHAnsi" w:cstheme="minorBidi"/>
          <w:sz w:val="22"/>
          <w:szCs w:val="22"/>
        </w:rPr>
      </w:pPr>
      <w:r>
        <w:t>Windows Deployment Services</w:t>
      </w:r>
      <w:r>
        <w:tab/>
      </w:r>
      <w:r w:rsidR="004E13CD">
        <w:fldChar w:fldCharType="begin"/>
      </w:r>
      <w:r>
        <w:instrText xml:space="preserve"> PAGEREF _Toc245721743 \h </w:instrText>
      </w:r>
      <w:r w:rsidR="004E13CD">
        <w:fldChar w:fldCharType="separate"/>
      </w:r>
      <w:r>
        <w:t>12</w:t>
      </w:r>
      <w:r w:rsidR="004E13CD">
        <w:fldChar w:fldCharType="end"/>
      </w:r>
    </w:p>
    <w:p w:rsidR="00B0432D" w:rsidRDefault="00B0432D">
      <w:pPr>
        <w:pStyle w:val="TOC2"/>
        <w:rPr>
          <w:rFonts w:asciiTheme="minorHAnsi" w:eastAsiaTheme="minorEastAsia" w:hAnsiTheme="minorHAnsi" w:cstheme="minorBidi"/>
          <w:sz w:val="22"/>
          <w:szCs w:val="22"/>
        </w:rPr>
      </w:pPr>
      <w:r>
        <w:t>Node Templates</w:t>
      </w:r>
      <w:r>
        <w:tab/>
      </w:r>
      <w:r w:rsidR="004E13CD">
        <w:fldChar w:fldCharType="begin"/>
      </w:r>
      <w:r>
        <w:instrText xml:space="preserve"> PAGEREF _Toc245721744 \h </w:instrText>
      </w:r>
      <w:r w:rsidR="004E13CD">
        <w:fldChar w:fldCharType="separate"/>
      </w:r>
      <w:r>
        <w:t>12</w:t>
      </w:r>
      <w:r w:rsidR="004E13CD">
        <w:fldChar w:fldCharType="end"/>
      </w:r>
    </w:p>
    <w:p w:rsidR="00B0432D" w:rsidRDefault="00B0432D">
      <w:pPr>
        <w:pStyle w:val="TOC2"/>
        <w:rPr>
          <w:rFonts w:asciiTheme="minorHAnsi" w:eastAsiaTheme="minorEastAsia" w:hAnsiTheme="minorHAnsi" w:cstheme="minorBidi"/>
          <w:sz w:val="22"/>
          <w:szCs w:val="22"/>
        </w:rPr>
      </w:pPr>
      <w:r>
        <w:t>Windows Server 2008 and Windows Server 2008 R2 Compute Nodes</w:t>
      </w:r>
      <w:r>
        <w:tab/>
      </w:r>
      <w:r w:rsidR="004E13CD">
        <w:fldChar w:fldCharType="begin"/>
      </w:r>
      <w:r>
        <w:instrText xml:space="preserve"> PAGEREF _Toc245721745 \h </w:instrText>
      </w:r>
      <w:r w:rsidR="004E13CD">
        <w:fldChar w:fldCharType="separate"/>
      </w:r>
      <w:r>
        <w:t>13</w:t>
      </w:r>
      <w:r w:rsidR="004E13CD">
        <w:fldChar w:fldCharType="end"/>
      </w:r>
    </w:p>
    <w:p w:rsidR="00B0432D" w:rsidRDefault="00B0432D">
      <w:pPr>
        <w:pStyle w:val="TOC2"/>
        <w:rPr>
          <w:rFonts w:asciiTheme="minorHAnsi" w:eastAsiaTheme="minorEastAsia" w:hAnsiTheme="minorHAnsi" w:cstheme="minorBidi"/>
          <w:sz w:val="22"/>
          <w:szCs w:val="22"/>
        </w:rPr>
      </w:pPr>
      <w:r>
        <w:t>Diskless Boot</w:t>
      </w:r>
      <w:r>
        <w:tab/>
      </w:r>
      <w:r w:rsidR="004E13CD">
        <w:fldChar w:fldCharType="begin"/>
      </w:r>
      <w:r>
        <w:instrText xml:space="preserve"> PAGEREF _Toc245721746 \h </w:instrText>
      </w:r>
      <w:r w:rsidR="004E13CD">
        <w:fldChar w:fldCharType="separate"/>
      </w:r>
      <w:r>
        <w:t>13</w:t>
      </w:r>
      <w:r w:rsidR="004E13CD">
        <w:fldChar w:fldCharType="end"/>
      </w:r>
    </w:p>
    <w:p w:rsidR="00B0432D" w:rsidRDefault="00B0432D">
      <w:pPr>
        <w:pStyle w:val="TOC2"/>
        <w:rPr>
          <w:rFonts w:asciiTheme="minorHAnsi" w:eastAsiaTheme="minorEastAsia" w:hAnsiTheme="minorHAnsi" w:cstheme="minorBidi"/>
          <w:sz w:val="22"/>
          <w:szCs w:val="22"/>
        </w:rPr>
      </w:pPr>
      <w:r>
        <w:t>Deployment Validation Tools</w:t>
      </w:r>
      <w:r>
        <w:tab/>
      </w:r>
      <w:r w:rsidR="004E13CD">
        <w:fldChar w:fldCharType="begin"/>
      </w:r>
      <w:r>
        <w:instrText xml:space="preserve"> PAGEREF _Toc245721747 \h </w:instrText>
      </w:r>
      <w:r w:rsidR="004E13CD">
        <w:fldChar w:fldCharType="separate"/>
      </w:r>
      <w:r>
        <w:t>13</w:t>
      </w:r>
      <w:r w:rsidR="004E13CD">
        <w:fldChar w:fldCharType="end"/>
      </w:r>
    </w:p>
    <w:p w:rsidR="00B0432D" w:rsidRDefault="00B0432D">
      <w:pPr>
        <w:pStyle w:val="TOC1"/>
        <w:rPr>
          <w:rFonts w:asciiTheme="minorHAnsi" w:eastAsiaTheme="minorEastAsia" w:hAnsiTheme="minorHAnsi" w:cstheme="minorBidi"/>
          <w:b w:val="0"/>
          <w:sz w:val="22"/>
          <w:szCs w:val="22"/>
        </w:rPr>
      </w:pPr>
      <w:r>
        <w:t>System Management</w:t>
      </w:r>
      <w:r>
        <w:tab/>
      </w:r>
      <w:r w:rsidR="004E13CD">
        <w:fldChar w:fldCharType="begin"/>
      </w:r>
      <w:r>
        <w:instrText xml:space="preserve"> PAGEREF _Toc245721748 \h </w:instrText>
      </w:r>
      <w:r w:rsidR="004E13CD">
        <w:fldChar w:fldCharType="separate"/>
      </w:r>
      <w:r>
        <w:t>14</w:t>
      </w:r>
      <w:r w:rsidR="004E13CD">
        <w:fldChar w:fldCharType="end"/>
      </w:r>
    </w:p>
    <w:p w:rsidR="00B0432D" w:rsidRDefault="00B0432D">
      <w:pPr>
        <w:pStyle w:val="TOC2"/>
        <w:rPr>
          <w:rFonts w:asciiTheme="minorHAnsi" w:eastAsiaTheme="minorEastAsia" w:hAnsiTheme="minorHAnsi" w:cstheme="minorBidi"/>
          <w:sz w:val="22"/>
          <w:szCs w:val="22"/>
        </w:rPr>
      </w:pPr>
      <w:r>
        <w:t>Graphical Administration Console</w:t>
      </w:r>
      <w:r>
        <w:tab/>
      </w:r>
      <w:r w:rsidR="004E13CD">
        <w:fldChar w:fldCharType="begin"/>
      </w:r>
      <w:r>
        <w:instrText xml:space="preserve"> PAGEREF _Toc245721749 \h </w:instrText>
      </w:r>
      <w:r w:rsidR="004E13CD">
        <w:fldChar w:fldCharType="separate"/>
      </w:r>
      <w:r>
        <w:t>14</w:t>
      </w:r>
      <w:r w:rsidR="004E13CD">
        <w:fldChar w:fldCharType="end"/>
      </w:r>
    </w:p>
    <w:p w:rsidR="00B0432D" w:rsidRDefault="00B0432D">
      <w:pPr>
        <w:pStyle w:val="TOC2"/>
        <w:rPr>
          <w:rFonts w:asciiTheme="minorHAnsi" w:eastAsiaTheme="minorEastAsia" w:hAnsiTheme="minorHAnsi" w:cstheme="minorBidi"/>
          <w:sz w:val="22"/>
          <w:szCs w:val="22"/>
        </w:rPr>
      </w:pPr>
      <w:r>
        <w:t>Windows PowerShell and Command-line Scripts</w:t>
      </w:r>
      <w:r>
        <w:tab/>
      </w:r>
      <w:r w:rsidR="004E13CD">
        <w:fldChar w:fldCharType="begin"/>
      </w:r>
      <w:r>
        <w:instrText xml:space="preserve"> PAGEREF _Toc245721750 \h </w:instrText>
      </w:r>
      <w:r w:rsidR="004E13CD">
        <w:fldChar w:fldCharType="separate"/>
      </w:r>
      <w:r>
        <w:t>15</w:t>
      </w:r>
      <w:r w:rsidR="004E13CD">
        <w:fldChar w:fldCharType="end"/>
      </w:r>
    </w:p>
    <w:p w:rsidR="00B0432D" w:rsidRDefault="00B0432D">
      <w:pPr>
        <w:pStyle w:val="TOC2"/>
        <w:rPr>
          <w:rFonts w:asciiTheme="minorHAnsi" w:eastAsiaTheme="minorEastAsia" w:hAnsiTheme="minorHAnsi" w:cstheme="minorBidi"/>
          <w:sz w:val="22"/>
          <w:szCs w:val="22"/>
        </w:rPr>
      </w:pPr>
      <w:r>
        <w:t>Monitoring at Scale</w:t>
      </w:r>
      <w:r>
        <w:tab/>
      </w:r>
      <w:r w:rsidR="004E13CD">
        <w:fldChar w:fldCharType="begin"/>
      </w:r>
      <w:r>
        <w:instrText xml:space="preserve"> PAGEREF _Toc245721751 \h </w:instrText>
      </w:r>
      <w:r w:rsidR="004E13CD">
        <w:fldChar w:fldCharType="separate"/>
      </w:r>
      <w:r>
        <w:t>16</w:t>
      </w:r>
      <w:r w:rsidR="004E13CD">
        <w:fldChar w:fldCharType="end"/>
      </w:r>
    </w:p>
    <w:p w:rsidR="00B0432D" w:rsidRDefault="00B0432D">
      <w:pPr>
        <w:pStyle w:val="TOC3"/>
        <w:rPr>
          <w:rFonts w:asciiTheme="minorHAnsi" w:eastAsiaTheme="minorEastAsia" w:hAnsiTheme="minorHAnsi" w:cstheme="minorBidi"/>
          <w:sz w:val="22"/>
          <w:szCs w:val="22"/>
        </w:rPr>
      </w:pPr>
      <w:r>
        <w:t>Enhanced Heat Map with Overlay View</w:t>
      </w:r>
      <w:r>
        <w:tab/>
      </w:r>
      <w:r w:rsidR="004E13CD">
        <w:fldChar w:fldCharType="begin"/>
      </w:r>
      <w:r>
        <w:instrText xml:space="preserve"> PAGEREF _Toc245721752 \h </w:instrText>
      </w:r>
      <w:r w:rsidR="004E13CD">
        <w:fldChar w:fldCharType="separate"/>
      </w:r>
      <w:r>
        <w:t>16</w:t>
      </w:r>
      <w:r w:rsidR="004E13CD">
        <w:fldChar w:fldCharType="end"/>
      </w:r>
    </w:p>
    <w:p w:rsidR="00B0432D" w:rsidRDefault="00B0432D">
      <w:pPr>
        <w:pStyle w:val="TOC3"/>
        <w:rPr>
          <w:rFonts w:asciiTheme="minorHAnsi" w:eastAsiaTheme="minorEastAsia" w:hAnsiTheme="minorHAnsi" w:cstheme="minorBidi"/>
          <w:sz w:val="22"/>
          <w:szCs w:val="22"/>
        </w:rPr>
      </w:pPr>
      <w:r>
        <w:t>Additional Filtering Criteria</w:t>
      </w:r>
      <w:r>
        <w:tab/>
      </w:r>
      <w:r w:rsidR="004E13CD">
        <w:fldChar w:fldCharType="begin"/>
      </w:r>
      <w:r>
        <w:instrText xml:space="preserve"> PAGEREF _Toc245721753 \h </w:instrText>
      </w:r>
      <w:r w:rsidR="004E13CD">
        <w:fldChar w:fldCharType="separate"/>
      </w:r>
      <w:r>
        <w:t>18</w:t>
      </w:r>
      <w:r w:rsidR="004E13CD">
        <w:fldChar w:fldCharType="end"/>
      </w:r>
    </w:p>
    <w:p w:rsidR="00B0432D" w:rsidRDefault="00B0432D">
      <w:pPr>
        <w:pStyle w:val="TOC3"/>
        <w:rPr>
          <w:rFonts w:asciiTheme="minorHAnsi" w:eastAsiaTheme="minorEastAsia" w:hAnsiTheme="minorHAnsi" w:cstheme="minorBidi"/>
          <w:sz w:val="22"/>
          <w:szCs w:val="22"/>
        </w:rPr>
      </w:pPr>
      <w:r>
        <w:t>Customizable Tabs</w:t>
      </w:r>
      <w:r>
        <w:tab/>
      </w:r>
      <w:r w:rsidR="004E13CD">
        <w:fldChar w:fldCharType="begin"/>
      </w:r>
      <w:r>
        <w:instrText xml:space="preserve"> PAGEREF _Toc245721754 \h </w:instrText>
      </w:r>
      <w:r w:rsidR="004E13CD">
        <w:fldChar w:fldCharType="separate"/>
      </w:r>
      <w:r>
        <w:t>18</w:t>
      </w:r>
      <w:r w:rsidR="004E13CD">
        <w:fldChar w:fldCharType="end"/>
      </w:r>
    </w:p>
    <w:p w:rsidR="00B0432D" w:rsidRDefault="00B0432D">
      <w:pPr>
        <w:pStyle w:val="TOC3"/>
        <w:rPr>
          <w:rFonts w:asciiTheme="minorHAnsi" w:eastAsiaTheme="minorEastAsia" w:hAnsiTheme="minorHAnsi" w:cstheme="minorBidi"/>
          <w:sz w:val="22"/>
          <w:szCs w:val="22"/>
        </w:rPr>
      </w:pPr>
      <w:r>
        <w:t>Location-based Grouping</w:t>
      </w:r>
      <w:r>
        <w:tab/>
      </w:r>
      <w:r w:rsidR="004E13CD">
        <w:fldChar w:fldCharType="begin"/>
      </w:r>
      <w:r>
        <w:instrText xml:space="preserve"> PAGEREF _Toc245721755 \h </w:instrText>
      </w:r>
      <w:r w:rsidR="004E13CD">
        <w:fldChar w:fldCharType="separate"/>
      </w:r>
      <w:r>
        <w:t>18</w:t>
      </w:r>
      <w:r w:rsidR="004E13CD">
        <w:fldChar w:fldCharType="end"/>
      </w:r>
    </w:p>
    <w:p w:rsidR="00B0432D" w:rsidRDefault="00B0432D">
      <w:pPr>
        <w:pStyle w:val="TOC2"/>
        <w:rPr>
          <w:rFonts w:asciiTheme="minorHAnsi" w:eastAsiaTheme="minorEastAsia" w:hAnsiTheme="minorHAnsi" w:cstheme="minorBidi"/>
          <w:sz w:val="22"/>
          <w:szCs w:val="22"/>
        </w:rPr>
      </w:pPr>
      <w:r>
        <w:t>Extensible Reporting</w:t>
      </w:r>
      <w:r>
        <w:tab/>
      </w:r>
      <w:r w:rsidR="004E13CD">
        <w:fldChar w:fldCharType="begin"/>
      </w:r>
      <w:r>
        <w:instrText xml:space="preserve"> PAGEREF _Toc245721756 \h </w:instrText>
      </w:r>
      <w:r w:rsidR="004E13CD">
        <w:fldChar w:fldCharType="separate"/>
      </w:r>
      <w:r>
        <w:t>19</w:t>
      </w:r>
      <w:r w:rsidR="004E13CD">
        <w:fldChar w:fldCharType="end"/>
      </w:r>
    </w:p>
    <w:p w:rsidR="00B0432D" w:rsidRDefault="00B0432D">
      <w:pPr>
        <w:pStyle w:val="TOC3"/>
        <w:rPr>
          <w:rFonts w:asciiTheme="minorHAnsi" w:eastAsiaTheme="minorEastAsia" w:hAnsiTheme="minorHAnsi" w:cstheme="minorBidi"/>
          <w:sz w:val="22"/>
          <w:szCs w:val="22"/>
        </w:rPr>
      </w:pPr>
      <w:r>
        <w:lastRenderedPageBreak/>
        <w:t>Built-in Reports</w:t>
      </w:r>
      <w:r>
        <w:tab/>
      </w:r>
      <w:r w:rsidR="004E13CD">
        <w:fldChar w:fldCharType="begin"/>
      </w:r>
      <w:r>
        <w:instrText xml:space="preserve"> PAGEREF _Toc245721757 \h </w:instrText>
      </w:r>
      <w:r w:rsidR="004E13CD">
        <w:fldChar w:fldCharType="separate"/>
      </w:r>
      <w:r>
        <w:t>19</w:t>
      </w:r>
      <w:r w:rsidR="004E13CD">
        <w:fldChar w:fldCharType="end"/>
      </w:r>
    </w:p>
    <w:p w:rsidR="00B0432D" w:rsidRDefault="00B0432D">
      <w:pPr>
        <w:pStyle w:val="TOC3"/>
        <w:rPr>
          <w:rFonts w:asciiTheme="minorHAnsi" w:eastAsiaTheme="minorEastAsia" w:hAnsiTheme="minorHAnsi" w:cstheme="minorBidi"/>
          <w:sz w:val="22"/>
          <w:szCs w:val="22"/>
        </w:rPr>
      </w:pPr>
      <w:r>
        <w:t>Reporting Extensibility</w:t>
      </w:r>
      <w:r>
        <w:tab/>
      </w:r>
      <w:r w:rsidR="004E13CD">
        <w:fldChar w:fldCharType="begin"/>
      </w:r>
      <w:r>
        <w:instrText xml:space="preserve"> PAGEREF _Toc245721758 \h </w:instrText>
      </w:r>
      <w:r w:rsidR="004E13CD">
        <w:fldChar w:fldCharType="separate"/>
      </w:r>
      <w:r>
        <w:t>20</w:t>
      </w:r>
      <w:r w:rsidR="004E13CD">
        <w:fldChar w:fldCharType="end"/>
      </w:r>
    </w:p>
    <w:p w:rsidR="00B0432D" w:rsidRDefault="00B0432D">
      <w:pPr>
        <w:pStyle w:val="TOC2"/>
        <w:rPr>
          <w:rFonts w:asciiTheme="minorHAnsi" w:eastAsiaTheme="minorEastAsia" w:hAnsiTheme="minorHAnsi" w:cstheme="minorBidi"/>
          <w:sz w:val="22"/>
          <w:szCs w:val="22"/>
        </w:rPr>
      </w:pPr>
      <w:r>
        <w:t>Diagnostics</w:t>
      </w:r>
      <w:r>
        <w:tab/>
      </w:r>
      <w:r w:rsidR="004E13CD">
        <w:fldChar w:fldCharType="begin"/>
      </w:r>
      <w:r>
        <w:instrText xml:space="preserve"> PAGEREF _Toc245721759 \h </w:instrText>
      </w:r>
      <w:r w:rsidR="004E13CD">
        <w:fldChar w:fldCharType="separate"/>
      </w:r>
      <w:r>
        <w:t>20</w:t>
      </w:r>
      <w:r w:rsidR="004E13CD">
        <w:fldChar w:fldCharType="end"/>
      </w:r>
    </w:p>
    <w:p w:rsidR="00B0432D" w:rsidRDefault="00B0432D">
      <w:pPr>
        <w:pStyle w:val="TOC3"/>
        <w:rPr>
          <w:rFonts w:asciiTheme="minorHAnsi" w:eastAsiaTheme="minorEastAsia" w:hAnsiTheme="minorHAnsi" w:cstheme="minorBidi"/>
          <w:sz w:val="22"/>
          <w:szCs w:val="22"/>
        </w:rPr>
      </w:pPr>
      <w:r>
        <w:t>Built-in Diagnostics</w:t>
      </w:r>
      <w:r>
        <w:tab/>
      </w:r>
      <w:r w:rsidR="004E13CD">
        <w:fldChar w:fldCharType="begin"/>
      </w:r>
      <w:r>
        <w:instrText xml:space="preserve"> PAGEREF _Toc245721760 \h </w:instrText>
      </w:r>
      <w:r w:rsidR="004E13CD">
        <w:fldChar w:fldCharType="separate"/>
      </w:r>
      <w:r>
        <w:t>20</w:t>
      </w:r>
      <w:r w:rsidR="004E13CD">
        <w:fldChar w:fldCharType="end"/>
      </w:r>
    </w:p>
    <w:p w:rsidR="00B0432D" w:rsidRDefault="00B0432D">
      <w:pPr>
        <w:pStyle w:val="TOC3"/>
        <w:rPr>
          <w:rFonts w:asciiTheme="minorHAnsi" w:eastAsiaTheme="minorEastAsia" w:hAnsiTheme="minorHAnsi" w:cstheme="minorBidi"/>
          <w:sz w:val="22"/>
          <w:szCs w:val="22"/>
        </w:rPr>
      </w:pPr>
      <w:r>
        <w:t>Extensible Diagnostic Framework</w:t>
      </w:r>
      <w:r>
        <w:tab/>
      </w:r>
      <w:r w:rsidR="004E13CD">
        <w:fldChar w:fldCharType="begin"/>
      </w:r>
      <w:r>
        <w:instrText xml:space="preserve"> PAGEREF _Toc245721761 \h </w:instrText>
      </w:r>
      <w:r w:rsidR="004E13CD">
        <w:fldChar w:fldCharType="separate"/>
      </w:r>
      <w:r>
        <w:t>21</w:t>
      </w:r>
      <w:r w:rsidR="004E13CD">
        <w:fldChar w:fldCharType="end"/>
      </w:r>
    </w:p>
    <w:p w:rsidR="00B0432D" w:rsidRDefault="00B0432D">
      <w:pPr>
        <w:pStyle w:val="TOC1"/>
        <w:rPr>
          <w:rFonts w:asciiTheme="minorHAnsi" w:eastAsiaTheme="minorEastAsia" w:hAnsiTheme="minorHAnsi" w:cstheme="minorBidi"/>
          <w:b w:val="0"/>
          <w:sz w:val="22"/>
          <w:szCs w:val="22"/>
        </w:rPr>
      </w:pPr>
      <w:r>
        <w:t>Job Scheduling</w:t>
      </w:r>
      <w:r>
        <w:tab/>
      </w:r>
      <w:r w:rsidR="004E13CD">
        <w:fldChar w:fldCharType="begin"/>
      </w:r>
      <w:r>
        <w:instrText xml:space="preserve"> PAGEREF _Toc245721762 \h </w:instrText>
      </w:r>
      <w:r w:rsidR="004E13CD">
        <w:fldChar w:fldCharType="separate"/>
      </w:r>
      <w:r>
        <w:t>22</w:t>
      </w:r>
      <w:r w:rsidR="004E13CD">
        <w:fldChar w:fldCharType="end"/>
      </w:r>
    </w:p>
    <w:p w:rsidR="00B0432D" w:rsidRDefault="00B0432D">
      <w:pPr>
        <w:pStyle w:val="TOC2"/>
        <w:rPr>
          <w:rFonts w:asciiTheme="minorHAnsi" w:eastAsiaTheme="minorEastAsia" w:hAnsiTheme="minorHAnsi" w:cstheme="minorBidi"/>
          <w:sz w:val="22"/>
          <w:szCs w:val="22"/>
        </w:rPr>
      </w:pPr>
      <w:r>
        <w:t>Interfaces</w:t>
      </w:r>
      <w:r>
        <w:tab/>
      </w:r>
      <w:r w:rsidR="004E13CD">
        <w:fldChar w:fldCharType="begin"/>
      </w:r>
      <w:r>
        <w:instrText xml:space="preserve"> PAGEREF _Toc245721763 \h </w:instrText>
      </w:r>
      <w:r w:rsidR="004E13CD">
        <w:fldChar w:fldCharType="separate"/>
      </w:r>
      <w:r>
        <w:t>22</w:t>
      </w:r>
      <w:r w:rsidR="004E13CD">
        <w:fldChar w:fldCharType="end"/>
      </w:r>
    </w:p>
    <w:p w:rsidR="00B0432D" w:rsidRDefault="00B0432D">
      <w:pPr>
        <w:pStyle w:val="TOC2"/>
        <w:rPr>
          <w:rFonts w:asciiTheme="minorHAnsi" w:eastAsiaTheme="minorEastAsia" w:hAnsiTheme="minorHAnsi" w:cstheme="minorBidi"/>
          <w:sz w:val="22"/>
          <w:szCs w:val="22"/>
        </w:rPr>
      </w:pPr>
      <w:r>
        <w:t>Policies</w:t>
      </w:r>
      <w:r>
        <w:tab/>
      </w:r>
      <w:r w:rsidR="004E13CD">
        <w:fldChar w:fldCharType="begin"/>
      </w:r>
      <w:r>
        <w:instrText xml:space="preserve"> PAGEREF _Toc245721764 \h </w:instrText>
      </w:r>
      <w:r w:rsidR="004E13CD">
        <w:fldChar w:fldCharType="separate"/>
      </w:r>
      <w:r>
        <w:t>23</w:t>
      </w:r>
      <w:r w:rsidR="004E13CD">
        <w:fldChar w:fldCharType="end"/>
      </w:r>
    </w:p>
    <w:p w:rsidR="00B0432D" w:rsidRDefault="00B0432D">
      <w:pPr>
        <w:pStyle w:val="TOC2"/>
        <w:rPr>
          <w:rFonts w:asciiTheme="minorHAnsi" w:eastAsiaTheme="minorEastAsia" w:hAnsiTheme="minorHAnsi" w:cstheme="minorBidi"/>
          <w:sz w:val="22"/>
          <w:szCs w:val="22"/>
        </w:rPr>
      </w:pPr>
      <w:r>
        <w:t>Job Workflows</w:t>
      </w:r>
      <w:r>
        <w:tab/>
      </w:r>
      <w:r w:rsidR="004E13CD">
        <w:fldChar w:fldCharType="begin"/>
      </w:r>
      <w:r>
        <w:instrText xml:space="preserve"> PAGEREF _Toc245721765 \h </w:instrText>
      </w:r>
      <w:r w:rsidR="004E13CD">
        <w:fldChar w:fldCharType="separate"/>
      </w:r>
      <w:r>
        <w:t>23</w:t>
      </w:r>
      <w:r w:rsidR="004E13CD">
        <w:fldChar w:fldCharType="end"/>
      </w:r>
    </w:p>
    <w:p w:rsidR="00B0432D" w:rsidRDefault="00B0432D">
      <w:pPr>
        <w:pStyle w:val="TOC1"/>
        <w:rPr>
          <w:rFonts w:asciiTheme="minorHAnsi" w:eastAsiaTheme="minorEastAsia" w:hAnsiTheme="minorHAnsi" w:cstheme="minorBidi"/>
          <w:b w:val="0"/>
          <w:sz w:val="22"/>
          <w:szCs w:val="22"/>
        </w:rPr>
      </w:pPr>
      <w:r>
        <w:t>SOA Runtime</w:t>
      </w:r>
      <w:r>
        <w:tab/>
      </w:r>
      <w:r w:rsidR="004E13CD">
        <w:fldChar w:fldCharType="begin"/>
      </w:r>
      <w:r>
        <w:instrText xml:space="preserve"> PAGEREF _Toc245721766 \h </w:instrText>
      </w:r>
      <w:r w:rsidR="004E13CD">
        <w:fldChar w:fldCharType="separate"/>
      </w:r>
      <w:r>
        <w:t>25</w:t>
      </w:r>
      <w:r w:rsidR="004E13CD">
        <w:fldChar w:fldCharType="end"/>
      </w:r>
    </w:p>
    <w:p w:rsidR="00B0432D" w:rsidRDefault="00B0432D">
      <w:pPr>
        <w:pStyle w:val="TOC2"/>
        <w:rPr>
          <w:rFonts w:asciiTheme="minorHAnsi" w:eastAsiaTheme="minorEastAsia" w:hAnsiTheme="minorHAnsi" w:cstheme="minorBidi"/>
          <w:sz w:val="22"/>
          <w:szCs w:val="22"/>
        </w:rPr>
      </w:pPr>
      <w:r>
        <w:t>When SOA Can Be Useful—and How it Works on a Cluster</w:t>
      </w:r>
      <w:r>
        <w:tab/>
      </w:r>
      <w:r w:rsidR="004E13CD">
        <w:fldChar w:fldCharType="begin"/>
      </w:r>
      <w:r>
        <w:instrText xml:space="preserve"> PAGEREF _Toc245721767 \h </w:instrText>
      </w:r>
      <w:r w:rsidR="004E13CD">
        <w:fldChar w:fldCharType="separate"/>
      </w:r>
      <w:r>
        <w:t>25</w:t>
      </w:r>
      <w:r w:rsidR="004E13CD">
        <w:fldChar w:fldCharType="end"/>
      </w:r>
    </w:p>
    <w:p w:rsidR="00B0432D" w:rsidRDefault="00B0432D">
      <w:pPr>
        <w:pStyle w:val="TOC2"/>
        <w:rPr>
          <w:rFonts w:asciiTheme="minorHAnsi" w:eastAsiaTheme="minorEastAsia" w:hAnsiTheme="minorHAnsi" w:cstheme="minorBidi"/>
          <w:sz w:val="22"/>
          <w:szCs w:val="22"/>
        </w:rPr>
      </w:pPr>
      <w:r>
        <w:t>Building SOA-Based HPC Applications</w:t>
      </w:r>
      <w:r>
        <w:tab/>
      </w:r>
      <w:r w:rsidR="004E13CD">
        <w:fldChar w:fldCharType="begin"/>
      </w:r>
      <w:r>
        <w:instrText xml:space="preserve"> PAGEREF _Toc245721768 \h </w:instrText>
      </w:r>
      <w:r w:rsidR="004E13CD">
        <w:fldChar w:fldCharType="separate"/>
      </w:r>
      <w:r>
        <w:t>25</w:t>
      </w:r>
      <w:r w:rsidR="004E13CD">
        <w:fldChar w:fldCharType="end"/>
      </w:r>
    </w:p>
    <w:p w:rsidR="00B0432D" w:rsidRDefault="00B0432D">
      <w:pPr>
        <w:pStyle w:val="TOC3"/>
        <w:rPr>
          <w:rFonts w:asciiTheme="minorHAnsi" w:eastAsiaTheme="minorEastAsia" w:hAnsiTheme="minorHAnsi" w:cstheme="minorBidi"/>
          <w:sz w:val="22"/>
          <w:szCs w:val="22"/>
        </w:rPr>
      </w:pPr>
      <w:r>
        <w:t>Fire-and Recollect Programming Model</w:t>
      </w:r>
      <w:r>
        <w:tab/>
      </w:r>
      <w:r w:rsidR="004E13CD">
        <w:fldChar w:fldCharType="begin"/>
      </w:r>
      <w:r>
        <w:instrText xml:space="preserve"> PAGEREF _Toc245721769 \h </w:instrText>
      </w:r>
      <w:r w:rsidR="004E13CD">
        <w:fldChar w:fldCharType="separate"/>
      </w:r>
      <w:r>
        <w:t>26</w:t>
      </w:r>
      <w:r w:rsidR="004E13CD">
        <w:fldChar w:fldCharType="end"/>
      </w:r>
    </w:p>
    <w:p w:rsidR="00B0432D" w:rsidRDefault="00B0432D">
      <w:pPr>
        <w:pStyle w:val="TOC3"/>
        <w:rPr>
          <w:rFonts w:asciiTheme="minorHAnsi" w:eastAsiaTheme="minorEastAsia" w:hAnsiTheme="minorHAnsi" w:cstheme="minorBidi"/>
          <w:sz w:val="22"/>
          <w:szCs w:val="22"/>
        </w:rPr>
      </w:pPr>
      <w:r>
        <w:t>Durable Sessions</w:t>
      </w:r>
      <w:r>
        <w:tab/>
      </w:r>
      <w:r w:rsidR="004E13CD">
        <w:fldChar w:fldCharType="begin"/>
      </w:r>
      <w:r>
        <w:instrText xml:space="preserve"> PAGEREF _Toc245721770 \h </w:instrText>
      </w:r>
      <w:r w:rsidR="004E13CD">
        <w:fldChar w:fldCharType="separate"/>
      </w:r>
      <w:r>
        <w:t>26</w:t>
      </w:r>
      <w:r w:rsidR="004E13CD">
        <w:fldChar w:fldCharType="end"/>
      </w:r>
    </w:p>
    <w:p w:rsidR="00B0432D" w:rsidRDefault="00B0432D">
      <w:pPr>
        <w:pStyle w:val="TOC3"/>
        <w:rPr>
          <w:rFonts w:asciiTheme="minorHAnsi" w:eastAsiaTheme="minorEastAsia" w:hAnsiTheme="minorHAnsi" w:cstheme="minorBidi"/>
          <w:sz w:val="22"/>
          <w:szCs w:val="22"/>
        </w:rPr>
      </w:pPr>
      <w:r>
        <w:t>Finalization Hooks</w:t>
      </w:r>
      <w:r>
        <w:tab/>
      </w:r>
      <w:r w:rsidR="004E13CD">
        <w:fldChar w:fldCharType="begin"/>
      </w:r>
      <w:r>
        <w:instrText xml:space="preserve"> PAGEREF _Toc245721771 \h </w:instrText>
      </w:r>
      <w:r w:rsidR="004E13CD">
        <w:fldChar w:fldCharType="separate"/>
      </w:r>
      <w:r>
        <w:t>26</w:t>
      </w:r>
      <w:r w:rsidR="004E13CD">
        <w:fldChar w:fldCharType="end"/>
      </w:r>
    </w:p>
    <w:p w:rsidR="00B0432D" w:rsidRDefault="00B0432D">
      <w:pPr>
        <w:pStyle w:val="TOC3"/>
        <w:rPr>
          <w:rFonts w:asciiTheme="minorHAnsi" w:eastAsiaTheme="minorEastAsia" w:hAnsiTheme="minorHAnsi" w:cstheme="minorBidi"/>
          <w:sz w:val="22"/>
          <w:szCs w:val="22"/>
        </w:rPr>
      </w:pPr>
      <w:r>
        <w:t>Improved Java Interoperability</w:t>
      </w:r>
      <w:r>
        <w:tab/>
      </w:r>
      <w:r w:rsidR="004E13CD">
        <w:fldChar w:fldCharType="begin"/>
      </w:r>
      <w:r>
        <w:instrText xml:space="preserve"> PAGEREF _Toc245721772 \h </w:instrText>
      </w:r>
      <w:r w:rsidR="004E13CD">
        <w:fldChar w:fldCharType="separate"/>
      </w:r>
      <w:r>
        <w:t>26</w:t>
      </w:r>
      <w:r w:rsidR="004E13CD">
        <w:fldChar w:fldCharType="end"/>
      </w:r>
    </w:p>
    <w:p w:rsidR="00B0432D" w:rsidRDefault="00B0432D">
      <w:pPr>
        <w:pStyle w:val="TOC2"/>
        <w:rPr>
          <w:rFonts w:asciiTheme="minorHAnsi" w:eastAsiaTheme="minorEastAsia" w:hAnsiTheme="minorHAnsi" w:cstheme="minorBidi"/>
          <w:sz w:val="22"/>
          <w:szCs w:val="22"/>
        </w:rPr>
      </w:pPr>
      <w:r>
        <w:t>Running SOA-Based HPC Applications</w:t>
      </w:r>
      <w:r>
        <w:tab/>
      </w:r>
      <w:r w:rsidR="004E13CD">
        <w:fldChar w:fldCharType="begin"/>
      </w:r>
      <w:r>
        <w:instrText xml:space="preserve"> PAGEREF _Toc245721773 \h </w:instrText>
      </w:r>
      <w:r w:rsidR="004E13CD">
        <w:fldChar w:fldCharType="separate"/>
      </w:r>
      <w:r>
        <w:t>26</w:t>
      </w:r>
      <w:r w:rsidR="004E13CD">
        <w:fldChar w:fldCharType="end"/>
      </w:r>
    </w:p>
    <w:p w:rsidR="00B0432D" w:rsidRDefault="00B0432D">
      <w:pPr>
        <w:pStyle w:val="TOC3"/>
        <w:rPr>
          <w:rFonts w:asciiTheme="minorHAnsi" w:eastAsiaTheme="minorEastAsia" w:hAnsiTheme="minorHAnsi" w:cstheme="minorBidi"/>
          <w:sz w:val="22"/>
          <w:szCs w:val="22"/>
        </w:rPr>
      </w:pPr>
      <w:r>
        <w:t>Message Resilience</w:t>
      </w:r>
      <w:r>
        <w:tab/>
      </w:r>
      <w:r w:rsidR="004E13CD">
        <w:fldChar w:fldCharType="begin"/>
      </w:r>
      <w:r>
        <w:instrText xml:space="preserve"> PAGEREF _Toc245721774 \h </w:instrText>
      </w:r>
      <w:r w:rsidR="004E13CD">
        <w:fldChar w:fldCharType="separate"/>
      </w:r>
      <w:r>
        <w:t>27</w:t>
      </w:r>
      <w:r w:rsidR="004E13CD">
        <w:fldChar w:fldCharType="end"/>
      </w:r>
    </w:p>
    <w:p w:rsidR="00B0432D" w:rsidRDefault="00B0432D">
      <w:pPr>
        <w:pStyle w:val="TOC3"/>
        <w:rPr>
          <w:rFonts w:asciiTheme="minorHAnsi" w:eastAsiaTheme="minorEastAsia" w:hAnsiTheme="minorHAnsi" w:cstheme="minorBidi"/>
          <w:sz w:val="22"/>
          <w:szCs w:val="22"/>
        </w:rPr>
      </w:pPr>
      <w:r>
        <w:t>High-Availability Broker Nodes (Broker Restart/Failover)</w:t>
      </w:r>
      <w:r>
        <w:tab/>
      </w:r>
      <w:r w:rsidR="004E13CD">
        <w:fldChar w:fldCharType="begin"/>
      </w:r>
      <w:r>
        <w:instrText xml:space="preserve"> PAGEREF _Toc245721775 \h </w:instrText>
      </w:r>
      <w:r w:rsidR="004E13CD">
        <w:fldChar w:fldCharType="separate"/>
      </w:r>
      <w:r>
        <w:t>27</w:t>
      </w:r>
      <w:r w:rsidR="004E13CD">
        <w:fldChar w:fldCharType="end"/>
      </w:r>
    </w:p>
    <w:p w:rsidR="00B0432D" w:rsidRDefault="00B0432D">
      <w:pPr>
        <w:pStyle w:val="TOC2"/>
        <w:rPr>
          <w:rFonts w:asciiTheme="minorHAnsi" w:eastAsiaTheme="minorEastAsia" w:hAnsiTheme="minorHAnsi" w:cstheme="minorBidi"/>
          <w:sz w:val="22"/>
          <w:szCs w:val="22"/>
        </w:rPr>
      </w:pPr>
      <w:r>
        <w:t>Managing SOA-Based HPC Applications</w:t>
      </w:r>
      <w:r>
        <w:tab/>
      </w:r>
      <w:r w:rsidR="004E13CD">
        <w:fldChar w:fldCharType="begin"/>
      </w:r>
      <w:r>
        <w:instrText xml:space="preserve"> PAGEREF _Toc245721776 \h </w:instrText>
      </w:r>
      <w:r w:rsidR="004E13CD">
        <w:fldChar w:fldCharType="separate"/>
      </w:r>
      <w:r>
        <w:t>27</w:t>
      </w:r>
      <w:r w:rsidR="004E13CD">
        <w:fldChar w:fldCharType="end"/>
      </w:r>
    </w:p>
    <w:p w:rsidR="00B0432D" w:rsidRDefault="00B0432D">
      <w:pPr>
        <w:pStyle w:val="TOC3"/>
        <w:rPr>
          <w:rFonts w:asciiTheme="minorHAnsi" w:eastAsiaTheme="minorEastAsia" w:hAnsiTheme="minorHAnsi" w:cstheme="minorBidi"/>
          <w:sz w:val="22"/>
          <w:szCs w:val="22"/>
        </w:rPr>
      </w:pPr>
      <w:r>
        <w:t>Easier Setup and Configuration</w:t>
      </w:r>
      <w:r>
        <w:tab/>
      </w:r>
      <w:r w:rsidR="004E13CD">
        <w:fldChar w:fldCharType="begin"/>
      </w:r>
      <w:r>
        <w:instrText xml:space="preserve"> PAGEREF _Toc245721777 \h </w:instrText>
      </w:r>
      <w:r w:rsidR="004E13CD">
        <w:fldChar w:fldCharType="separate"/>
      </w:r>
      <w:r>
        <w:t>27</w:t>
      </w:r>
      <w:r w:rsidR="004E13CD">
        <w:fldChar w:fldCharType="end"/>
      </w:r>
    </w:p>
    <w:p w:rsidR="00B0432D" w:rsidRDefault="00B0432D">
      <w:pPr>
        <w:pStyle w:val="TOC3"/>
        <w:rPr>
          <w:rFonts w:asciiTheme="minorHAnsi" w:eastAsiaTheme="minorEastAsia" w:hAnsiTheme="minorHAnsi" w:cstheme="minorBidi"/>
          <w:sz w:val="22"/>
          <w:szCs w:val="22"/>
        </w:rPr>
      </w:pPr>
      <w:r>
        <w:t>Enhanced Monitoring</w:t>
      </w:r>
      <w:r>
        <w:tab/>
      </w:r>
      <w:r w:rsidR="004E13CD">
        <w:fldChar w:fldCharType="begin"/>
      </w:r>
      <w:r>
        <w:instrText xml:space="preserve"> PAGEREF _Toc245721778 \h </w:instrText>
      </w:r>
      <w:r w:rsidR="004E13CD">
        <w:fldChar w:fldCharType="separate"/>
      </w:r>
      <w:r>
        <w:t>27</w:t>
      </w:r>
      <w:r w:rsidR="004E13CD">
        <w:fldChar w:fldCharType="end"/>
      </w:r>
    </w:p>
    <w:p w:rsidR="00B0432D" w:rsidRDefault="00B0432D">
      <w:pPr>
        <w:pStyle w:val="TOC3"/>
        <w:rPr>
          <w:rFonts w:asciiTheme="minorHAnsi" w:eastAsiaTheme="minorEastAsia" w:hAnsiTheme="minorHAnsi" w:cstheme="minorBidi"/>
          <w:sz w:val="22"/>
          <w:szCs w:val="22"/>
        </w:rPr>
      </w:pPr>
      <w:r>
        <w:t>Improved Diagnostics</w:t>
      </w:r>
      <w:r>
        <w:tab/>
      </w:r>
      <w:r w:rsidR="004E13CD">
        <w:fldChar w:fldCharType="begin"/>
      </w:r>
      <w:r>
        <w:instrText xml:space="preserve"> PAGEREF _Toc245721779 \h </w:instrText>
      </w:r>
      <w:r w:rsidR="004E13CD">
        <w:fldChar w:fldCharType="separate"/>
      </w:r>
      <w:r>
        <w:t>28</w:t>
      </w:r>
      <w:r w:rsidR="004E13CD">
        <w:fldChar w:fldCharType="end"/>
      </w:r>
    </w:p>
    <w:p w:rsidR="00B0432D" w:rsidRDefault="00B0432D">
      <w:pPr>
        <w:pStyle w:val="TOC3"/>
        <w:rPr>
          <w:rFonts w:asciiTheme="minorHAnsi" w:eastAsiaTheme="minorEastAsia" w:hAnsiTheme="minorHAnsi" w:cstheme="minorBidi"/>
          <w:sz w:val="22"/>
          <w:szCs w:val="22"/>
        </w:rPr>
      </w:pPr>
      <w:r>
        <w:t>Correlated Tracing</w:t>
      </w:r>
      <w:r>
        <w:tab/>
      </w:r>
      <w:r w:rsidR="004E13CD">
        <w:fldChar w:fldCharType="begin"/>
      </w:r>
      <w:r>
        <w:instrText xml:space="preserve"> PAGEREF _Toc245721780 \h </w:instrText>
      </w:r>
      <w:r w:rsidR="004E13CD">
        <w:fldChar w:fldCharType="separate"/>
      </w:r>
      <w:r>
        <w:t>28</w:t>
      </w:r>
      <w:r w:rsidR="004E13CD">
        <w:fldChar w:fldCharType="end"/>
      </w:r>
    </w:p>
    <w:p w:rsidR="00B0432D" w:rsidRDefault="00B0432D">
      <w:pPr>
        <w:pStyle w:val="TOC1"/>
        <w:rPr>
          <w:rFonts w:asciiTheme="minorHAnsi" w:eastAsiaTheme="minorEastAsia" w:hAnsiTheme="minorHAnsi" w:cstheme="minorBidi"/>
          <w:b w:val="0"/>
          <w:sz w:val="22"/>
          <w:szCs w:val="22"/>
        </w:rPr>
      </w:pPr>
      <w:r>
        <w:t>Networking and MPI</w:t>
      </w:r>
      <w:r>
        <w:tab/>
      </w:r>
      <w:r w:rsidR="004E13CD">
        <w:fldChar w:fldCharType="begin"/>
      </w:r>
      <w:r>
        <w:instrText xml:space="preserve"> PAGEREF _Toc245721781 \h </w:instrText>
      </w:r>
      <w:r w:rsidR="004E13CD">
        <w:fldChar w:fldCharType="separate"/>
      </w:r>
      <w:r>
        <w:t>29</w:t>
      </w:r>
      <w:r w:rsidR="004E13CD">
        <w:fldChar w:fldCharType="end"/>
      </w:r>
    </w:p>
    <w:p w:rsidR="00B0432D" w:rsidRDefault="00B0432D">
      <w:pPr>
        <w:pStyle w:val="TOC2"/>
        <w:rPr>
          <w:rFonts w:asciiTheme="minorHAnsi" w:eastAsiaTheme="minorEastAsia" w:hAnsiTheme="minorHAnsi" w:cstheme="minorBidi"/>
          <w:sz w:val="22"/>
          <w:szCs w:val="22"/>
        </w:rPr>
      </w:pPr>
      <w:r>
        <w:t>Microsoft Message Passing Interface (MS-MPI)</w:t>
      </w:r>
      <w:r>
        <w:tab/>
      </w:r>
      <w:r w:rsidR="004E13CD">
        <w:fldChar w:fldCharType="begin"/>
      </w:r>
      <w:r>
        <w:instrText xml:space="preserve"> PAGEREF _Toc245721782 \h </w:instrText>
      </w:r>
      <w:r w:rsidR="004E13CD">
        <w:fldChar w:fldCharType="separate"/>
      </w:r>
      <w:r>
        <w:t>29</w:t>
      </w:r>
      <w:r w:rsidR="004E13CD">
        <w:fldChar w:fldCharType="end"/>
      </w:r>
    </w:p>
    <w:p w:rsidR="00B0432D" w:rsidRDefault="00B0432D">
      <w:pPr>
        <w:pStyle w:val="TOC2"/>
        <w:rPr>
          <w:rFonts w:asciiTheme="minorHAnsi" w:eastAsiaTheme="minorEastAsia" w:hAnsiTheme="minorHAnsi" w:cstheme="minorBidi"/>
          <w:sz w:val="22"/>
          <w:szCs w:val="22"/>
        </w:rPr>
      </w:pPr>
      <w:r>
        <w:t>NetworkDirect</w:t>
      </w:r>
      <w:r>
        <w:tab/>
      </w:r>
      <w:r w:rsidR="004E13CD">
        <w:fldChar w:fldCharType="begin"/>
      </w:r>
      <w:r>
        <w:instrText xml:space="preserve"> PAGEREF _Toc245721783 \h </w:instrText>
      </w:r>
      <w:r w:rsidR="004E13CD">
        <w:fldChar w:fldCharType="separate"/>
      </w:r>
      <w:r>
        <w:t>29</w:t>
      </w:r>
      <w:r w:rsidR="004E13CD">
        <w:fldChar w:fldCharType="end"/>
      </w:r>
    </w:p>
    <w:p w:rsidR="00B0432D" w:rsidRDefault="00B0432D">
      <w:pPr>
        <w:pStyle w:val="TOC2"/>
        <w:rPr>
          <w:rFonts w:asciiTheme="minorHAnsi" w:eastAsiaTheme="minorEastAsia" w:hAnsiTheme="minorHAnsi" w:cstheme="minorBidi"/>
          <w:sz w:val="22"/>
          <w:szCs w:val="22"/>
        </w:rPr>
      </w:pPr>
      <w:r>
        <w:t>Easier Troubleshooting of MPI Applications</w:t>
      </w:r>
      <w:r>
        <w:tab/>
      </w:r>
      <w:r w:rsidR="004E13CD">
        <w:fldChar w:fldCharType="begin"/>
      </w:r>
      <w:r>
        <w:instrText xml:space="preserve"> PAGEREF _Toc245721784 \h </w:instrText>
      </w:r>
      <w:r w:rsidR="004E13CD">
        <w:fldChar w:fldCharType="separate"/>
      </w:r>
      <w:r>
        <w:t>30</w:t>
      </w:r>
      <w:r w:rsidR="004E13CD">
        <w:fldChar w:fldCharType="end"/>
      </w:r>
    </w:p>
    <w:p w:rsidR="00B0432D" w:rsidRDefault="00B0432D">
      <w:pPr>
        <w:pStyle w:val="TOC2"/>
        <w:rPr>
          <w:rFonts w:asciiTheme="minorHAnsi" w:eastAsiaTheme="minorEastAsia" w:hAnsiTheme="minorHAnsi" w:cstheme="minorBidi"/>
          <w:sz w:val="22"/>
          <w:szCs w:val="22"/>
        </w:rPr>
      </w:pPr>
      <w:r>
        <w:t>Tuning Wizard for LINPACK (“Lizard”)</w:t>
      </w:r>
      <w:r>
        <w:tab/>
      </w:r>
      <w:r w:rsidR="004E13CD">
        <w:fldChar w:fldCharType="begin"/>
      </w:r>
      <w:r>
        <w:instrText xml:space="preserve"> PAGEREF _Toc245721785 \h </w:instrText>
      </w:r>
      <w:r w:rsidR="004E13CD">
        <w:fldChar w:fldCharType="separate"/>
      </w:r>
      <w:r>
        <w:t>31</w:t>
      </w:r>
      <w:r w:rsidR="004E13CD">
        <w:fldChar w:fldCharType="end"/>
      </w:r>
    </w:p>
    <w:p w:rsidR="00B0432D" w:rsidRDefault="00B0432D">
      <w:pPr>
        <w:pStyle w:val="TOC1"/>
        <w:rPr>
          <w:rFonts w:asciiTheme="minorHAnsi" w:eastAsiaTheme="minorEastAsia" w:hAnsiTheme="minorHAnsi" w:cstheme="minorBidi"/>
          <w:b w:val="0"/>
          <w:sz w:val="22"/>
          <w:szCs w:val="22"/>
        </w:rPr>
      </w:pPr>
      <w:r>
        <w:t>Microsoft Office Excel Support</w:t>
      </w:r>
      <w:r>
        <w:tab/>
      </w:r>
      <w:r w:rsidR="004E13CD">
        <w:fldChar w:fldCharType="begin"/>
      </w:r>
      <w:r>
        <w:instrText xml:space="preserve"> PAGEREF _Toc245721786 \h </w:instrText>
      </w:r>
      <w:r w:rsidR="004E13CD">
        <w:fldChar w:fldCharType="separate"/>
      </w:r>
      <w:r>
        <w:t>33</w:t>
      </w:r>
      <w:r w:rsidR="004E13CD">
        <w:fldChar w:fldCharType="end"/>
      </w:r>
    </w:p>
    <w:p w:rsidR="00B0432D" w:rsidRDefault="00B0432D">
      <w:pPr>
        <w:pStyle w:val="TOC2"/>
        <w:rPr>
          <w:rFonts w:asciiTheme="minorHAnsi" w:eastAsiaTheme="minorEastAsia" w:hAnsiTheme="minorHAnsi" w:cstheme="minorBidi"/>
          <w:sz w:val="22"/>
          <w:szCs w:val="22"/>
        </w:rPr>
      </w:pPr>
      <w:r>
        <w:t>Speeding-Up Excel Workbooks using an HPC Cluster</w:t>
      </w:r>
      <w:r>
        <w:tab/>
      </w:r>
      <w:r w:rsidR="004E13CD">
        <w:fldChar w:fldCharType="begin"/>
      </w:r>
      <w:r>
        <w:instrText xml:space="preserve"> PAGEREF _Toc245721787 \h </w:instrText>
      </w:r>
      <w:r w:rsidR="004E13CD">
        <w:fldChar w:fldCharType="separate"/>
      </w:r>
      <w:r>
        <w:t>33</w:t>
      </w:r>
      <w:r w:rsidR="004E13CD">
        <w:fldChar w:fldCharType="end"/>
      </w:r>
    </w:p>
    <w:p w:rsidR="00B0432D" w:rsidRDefault="00B0432D">
      <w:pPr>
        <w:pStyle w:val="TOC3"/>
        <w:rPr>
          <w:rFonts w:asciiTheme="minorHAnsi" w:eastAsiaTheme="minorEastAsia" w:hAnsiTheme="minorHAnsi" w:cstheme="minorBidi"/>
          <w:sz w:val="22"/>
          <w:szCs w:val="22"/>
        </w:rPr>
      </w:pPr>
      <w:r>
        <w:t>Using Excel as a Cluster SOA Client</w:t>
      </w:r>
      <w:r>
        <w:tab/>
      </w:r>
      <w:r w:rsidR="004E13CD">
        <w:fldChar w:fldCharType="begin"/>
      </w:r>
      <w:r>
        <w:instrText xml:space="preserve"> PAGEREF _Toc245721788 \h </w:instrText>
      </w:r>
      <w:r w:rsidR="004E13CD">
        <w:fldChar w:fldCharType="separate"/>
      </w:r>
      <w:r>
        <w:t>33</w:t>
      </w:r>
      <w:r w:rsidR="004E13CD">
        <w:fldChar w:fldCharType="end"/>
      </w:r>
    </w:p>
    <w:p w:rsidR="00B0432D" w:rsidRDefault="00B0432D">
      <w:pPr>
        <w:pStyle w:val="TOC3"/>
        <w:rPr>
          <w:rFonts w:asciiTheme="minorHAnsi" w:eastAsiaTheme="minorEastAsia" w:hAnsiTheme="minorHAnsi" w:cstheme="minorBidi"/>
          <w:sz w:val="22"/>
          <w:szCs w:val="22"/>
        </w:rPr>
      </w:pPr>
      <w:r>
        <w:lastRenderedPageBreak/>
        <w:t>Running Excel User Defined Functions on an HPC Cluster</w:t>
      </w:r>
      <w:r>
        <w:tab/>
      </w:r>
      <w:r w:rsidR="004E13CD">
        <w:fldChar w:fldCharType="begin"/>
      </w:r>
      <w:r>
        <w:instrText xml:space="preserve"> PAGEREF _Toc245721789 \h </w:instrText>
      </w:r>
      <w:r w:rsidR="004E13CD">
        <w:fldChar w:fldCharType="separate"/>
      </w:r>
      <w:r>
        <w:t>34</w:t>
      </w:r>
      <w:r w:rsidR="004E13CD">
        <w:fldChar w:fldCharType="end"/>
      </w:r>
    </w:p>
    <w:p w:rsidR="00B0432D" w:rsidRDefault="00B0432D">
      <w:pPr>
        <w:pStyle w:val="TOC3"/>
        <w:rPr>
          <w:rFonts w:asciiTheme="minorHAnsi" w:eastAsiaTheme="minorEastAsia" w:hAnsiTheme="minorHAnsi" w:cstheme="minorBidi"/>
          <w:sz w:val="22"/>
          <w:szCs w:val="22"/>
        </w:rPr>
      </w:pPr>
      <w:r>
        <w:t>Running Excel Workbooks on an HPC Cluster</w:t>
      </w:r>
      <w:r>
        <w:tab/>
      </w:r>
      <w:r w:rsidR="004E13CD">
        <w:fldChar w:fldCharType="begin"/>
      </w:r>
      <w:r>
        <w:instrText xml:space="preserve"> PAGEREF _Toc245721790 \h </w:instrText>
      </w:r>
      <w:r w:rsidR="004E13CD">
        <w:fldChar w:fldCharType="separate"/>
      </w:r>
      <w:r>
        <w:t>34</w:t>
      </w:r>
      <w:r w:rsidR="004E13CD">
        <w:fldChar w:fldCharType="end"/>
      </w:r>
    </w:p>
    <w:p w:rsidR="00B0432D" w:rsidRDefault="00B0432D">
      <w:pPr>
        <w:pStyle w:val="TOC2"/>
        <w:rPr>
          <w:rFonts w:asciiTheme="minorHAnsi" w:eastAsiaTheme="minorEastAsia" w:hAnsiTheme="minorHAnsi" w:cstheme="minorBidi"/>
          <w:sz w:val="22"/>
          <w:szCs w:val="22"/>
        </w:rPr>
      </w:pPr>
      <w:r>
        <w:t>Additional Benefits of Running Excel Calculations on a Cluster</w:t>
      </w:r>
      <w:r>
        <w:tab/>
      </w:r>
      <w:r w:rsidR="004E13CD">
        <w:fldChar w:fldCharType="begin"/>
      </w:r>
      <w:r>
        <w:instrText xml:space="preserve"> PAGEREF _Toc245721791 \h </w:instrText>
      </w:r>
      <w:r w:rsidR="004E13CD">
        <w:fldChar w:fldCharType="separate"/>
      </w:r>
      <w:r>
        <w:t>35</w:t>
      </w:r>
      <w:r w:rsidR="004E13CD">
        <w:fldChar w:fldCharType="end"/>
      </w:r>
    </w:p>
    <w:p w:rsidR="00B0432D" w:rsidRDefault="00B0432D">
      <w:pPr>
        <w:pStyle w:val="TOC1"/>
        <w:rPr>
          <w:rFonts w:asciiTheme="minorHAnsi" w:eastAsiaTheme="minorEastAsia" w:hAnsiTheme="minorHAnsi" w:cstheme="minorBidi"/>
          <w:b w:val="0"/>
          <w:sz w:val="22"/>
          <w:szCs w:val="22"/>
        </w:rPr>
      </w:pPr>
      <w:r>
        <w:t>Security</w:t>
      </w:r>
      <w:r>
        <w:tab/>
      </w:r>
      <w:r w:rsidR="004E13CD">
        <w:fldChar w:fldCharType="begin"/>
      </w:r>
      <w:r>
        <w:instrText xml:space="preserve"> PAGEREF _Toc245721792 \h </w:instrText>
      </w:r>
      <w:r w:rsidR="004E13CD">
        <w:fldChar w:fldCharType="separate"/>
      </w:r>
      <w:r>
        <w:t>36</w:t>
      </w:r>
      <w:r w:rsidR="004E13CD">
        <w:fldChar w:fldCharType="end"/>
      </w:r>
    </w:p>
    <w:p w:rsidR="00B0432D" w:rsidRDefault="00B0432D">
      <w:pPr>
        <w:pStyle w:val="TOC1"/>
        <w:rPr>
          <w:rFonts w:asciiTheme="minorHAnsi" w:eastAsiaTheme="minorEastAsia" w:hAnsiTheme="minorHAnsi" w:cstheme="minorBidi"/>
          <w:b w:val="0"/>
          <w:sz w:val="22"/>
          <w:szCs w:val="22"/>
        </w:rPr>
      </w:pPr>
      <w:r>
        <w:t>Conclusion</w:t>
      </w:r>
      <w:r>
        <w:tab/>
      </w:r>
      <w:r w:rsidR="004E13CD">
        <w:fldChar w:fldCharType="begin"/>
      </w:r>
      <w:r>
        <w:instrText xml:space="preserve"> PAGEREF _Toc245721793 \h </w:instrText>
      </w:r>
      <w:r w:rsidR="004E13CD">
        <w:fldChar w:fldCharType="separate"/>
      </w:r>
      <w:r>
        <w:t>37</w:t>
      </w:r>
      <w:r w:rsidR="004E13CD">
        <w:fldChar w:fldCharType="end"/>
      </w:r>
    </w:p>
    <w:p w:rsidR="00B0432D" w:rsidRDefault="00B0432D">
      <w:pPr>
        <w:pStyle w:val="TOC2"/>
        <w:rPr>
          <w:rFonts w:asciiTheme="minorHAnsi" w:eastAsiaTheme="minorEastAsia" w:hAnsiTheme="minorHAnsi" w:cstheme="minorBidi"/>
          <w:sz w:val="22"/>
          <w:szCs w:val="22"/>
        </w:rPr>
      </w:pPr>
      <w:r>
        <w:t>Additional Resources</w:t>
      </w:r>
      <w:r>
        <w:tab/>
      </w:r>
      <w:r w:rsidR="004E13CD">
        <w:fldChar w:fldCharType="begin"/>
      </w:r>
      <w:r>
        <w:instrText xml:space="preserve"> PAGEREF _Toc245721794 \h </w:instrText>
      </w:r>
      <w:r w:rsidR="004E13CD">
        <w:fldChar w:fldCharType="separate"/>
      </w:r>
      <w:r>
        <w:t>37</w:t>
      </w:r>
      <w:r w:rsidR="004E13CD">
        <w:fldChar w:fldCharType="end"/>
      </w:r>
    </w:p>
    <w:p w:rsidR="00394D5E" w:rsidRDefault="004E13CD" w:rsidP="00ED64EB">
      <w:r>
        <w:rPr>
          <w:b/>
          <w:noProof/>
        </w:rPr>
        <w:fldChar w:fldCharType="end"/>
      </w:r>
    </w:p>
    <w:p w:rsidR="00394D5E" w:rsidRDefault="00394D5E" w:rsidP="00ED64EB">
      <w:pPr>
        <w:pStyle w:val="Backgroundinfo"/>
        <w:sectPr w:rsidR="00394D5E" w:rsidSect="00A02B8C">
          <w:headerReference w:type="default" r:id="rId15"/>
          <w:footerReference w:type="default" r:id="rId16"/>
          <w:pgSz w:w="12240" w:h="15840"/>
          <w:pgMar w:top="1440" w:right="1080" w:bottom="1440" w:left="4464" w:header="720" w:footer="720" w:gutter="0"/>
          <w:cols w:space="720"/>
          <w:titlePg/>
        </w:sectPr>
      </w:pPr>
    </w:p>
    <w:p w:rsidR="002B68EB" w:rsidRPr="00D10A45" w:rsidRDefault="004A47F4" w:rsidP="002B68EB">
      <w:pPr>
        <w:pStyle w:val="Heading1"/>
        <w:framePr w:wrap="notBeside"/>
      </w:pPr>
      <w:bookmarkStart w:id="0" w:name="_Toc245721725"/>
      <w:bookmarkStart w:id="1" w:name="_Toc163314689"/>
      <w:bookmarkStart w:id="2" w:name="_Toc198006058"/>
      <w:r>
        <w:lastRenderedPageBreak/>
        <w:t>Introduction</w:t>
      </w:r>
      <w:bookmarkEnd w:id="0"/>
    </w:p>
    <w:p w:rsidR="006B783D" w:rsidRDefault="002B68EB" w:rsidP="00F3599F">
      <w:r w:rsidRPr="005D7EE1">
        <w:t>Windows</w:t>
      </w:r>
      <w:r w:rsidRPr="00060175">
        <w:rPr>
          <w:sz w:val="12"/>
          <w:szCs w:val="12"/>
        </w:rPr>
        <w:t>®</w:t>
      </w:r>
      <w:r w:rsidRPr="005D7EE1">
        <w:t xml:space="preserve"> </w:t>
      </w:r>
      <w:r>
        <w:t>HPC Server 2008</w:t>
      </w:r>
      <w:r w:rsidR="00A137E5">
        <w:t xml:space="preserve"> R2 </w:t>
      </w:r>
      <w:r w:rsidR="009660E1">
        <w:t xml:space="preserve">is the third version of </w:t>
      </w:r>
      <w:r w:rsidR="00D841B1">
        <w:t xml:space="preserve">the </w:t>
      </w:r>
      <w:r w:rsidR="009660E1">
        <w:t>Microsoft</w:t>
      </w:r>
      <w:r w:rsidR="00D841B1" w:rsidRPr="00060175">
        <w:rPr>
          <w:sz w:val="12"/>
          <w:szCs w:val="12"/>
        </w:rPr>
        <w:t>®</w:t>
      </w:r>
      <w:r w:rsidR="009660E1">
        <w:t xml:space="preserve"> solution for </w:t>
      </w:r>
      <w:r>
        <w:t>high performance computing (HPC)</w:t>
      </w:r>
      <w:r w:rsidR="009660E1">
        <w:t>. Built on Windows Server</w:t>
      </w:r>
      <w:r w:rsidR="009660E1" w:rsidRPr="00060175">
        <w:rPr>
          <w:sz w:val="12"/>
          <w:szCs w:val="12"/>
        </w:rPr>
        <w:t>®</w:t>
      </w:r>
      <w:r w:rsidR="009660E1">
        <w:t xml:space="preserve"> 2008 R2 64-bit technology, Windows HPC Server 2008 R2 </w:t>
      </w:r>
      <w:r w:rsidR="002769AD">
        <w:t xml:space="preserve">efficiently </w:t>
      </w:r>
      <w:r w:rsidR="009660E1">
        <w:t xml:space="preserve">scales to thousands of nodes and integrates seamlessly with Windows-based IT infrastructures, providing a </w:t>
      </w:r>
      <w:r w:rsidR="00F7002B">
        <w:t>powerful</w:t>
      </w:r>
      <w:r w:rsidR="009660E1">
        <w:t xml:space="preserve"> combination of ease-of-use, low ownership costs, and performance.</w:t>
      </w:r>
      <w:r w:rsidR="002769AD">
        <w:t xml:space="preserve"> </w:t>
      </w:r>
    </w:p>
    <w:p w:rsidR="00F3599F" w:rsidRDefault="00F3599F" w:rsidP="00F3599F">
      <w:r>
        <w:t xml:space="preserve">Compared to </w:t>
      </w:r>
      <w:r w:rsidR="006B783D">
        <w:t>the previous version</w:t>
      </w:r>
      <w:r>
        <w:t xml:space="preserve">, Windows HPC Server 2008 R2 delivers significant improvements in several areas, including: </w:t>
      </w:r>
    </w:p>
    <w:p w:rsidR="00F3599F" w:rsidRDefault="00F3599F" w:rsidP="00F3599F">
      <w:pPr>
        <w:pStyle w:val="Bodybullet"/>
      </w:pPr>
      <w:r w:rsidRPr="00F3599F">
        <w:rPr>
          <w:b/>
        </w:rPr>
        <w:t>Improved scalability</w:t>
      </w:r>
      <w:r>
        <w:t xml:space="preserve">—with out-of-the-box support for </w:t>
      </w:r>
      <w:r w:rsidR="006B783D">
        <w:t>deploying, running, and managing</w:t>
      </w:r>
      <w:r w:rsidR="00B419B5">
        <w:t xml:space="preserve"> clusters </w:t>
      </w:r>
      <w:r w:rsidR="004F6918">
        <w:t>of 1,000 nodes or more</w:t>
      </w:r>
      <w:r w:rsidR="00B419B5">
        <w:t>.</w:t>
      </w:r>
    </w:p>
    <w:p w:rsidR="00F3599F" w:rsidRDefault="00F3599F" w:rsidP="00F3599F">
      <w:pPr>
        <w:pStyle w:val="Bodybullet"/>
      </w:pPr>
      <w:r w:rsidRPr="00F3599F">
        <w:rPr>
          <w:b/>
        </w:rPr>
        <w:t>New configuration and deployment options</w:t>
      </w:r>
      <w:r>
        <w:t>—such as diskless boot</w:t>
      </w:r>
      <w:r w:rsidR="006B783D">
        <w:t>, mixed-</w:t>
      </w:r>
      <w:r w:rsidR="00B14F80">
        <w:t xml:space="preserve">operating system </w:t>
      </w:r>
      <w:r w:rsidR="006B783D">
        <w:t xml:space="preserve">version </w:t>
      </w:r>
      <w:r w:rsidR="00780E66">
        <w:t xml:space="preserve">(Windows Server 2008 and Windows Server 2008 R2) </w:t>
      </w:r>
      <w:r w:rsidR="006B783D">
        <w:t>clusters,</w:t>
      </w:r>
      <w:r>
        <w:t xml:space="preserve"> and support for a remote </w:t>
      </w:r>
      <w:r w:rsidR="006B783D">
        <w:t>head node</w:t>
      </w:r>
      <w:r>
        <w:t xml:space="preserve"> database</w:t>
      </w:r>
      <w:r w:rsidR="006B783D">
        <w:t>.</w:t>
      </w:r>
    </w:p>
    <w:p w:rsidR="00F3599F" w:rsidRDefault="00F3599F" w:rsidP="00F3599F">
      <w:pPr>
        <w:pStyle w:val="Bodybullet"/>
      </w:pPr>
      <w:r w:rsidRPr="00F3599F">
        <w:rPr>
          <w:b/>
        </w:rPr>
        <w:t>Improved system management, diagnostics, and reporting</w:t>
      </w:r>
      <w:r>
        <w:t>—including an enhanced heat map</w:t>
      </w:r>
      <w:r w:rsidR="00B14F80">
        <w:t xml:space="preserve"> with</w:t>
      </w:r>
      <w:r>
        <w:t xml:space="preserve"> </w:t>
      </w:r>
      <w:r w:rsidR="006B783D">
        <w:t xml:space="preserve">multiple </w:t>
      </w:r>
      <w:r>
        <w:t>customizable tabs, an extensible diagnostic framework, and the ability to create richer custom reports</w:t>
      </w:r>
      <w:r w:rsidR="00B419B5">
        <w:t>.</w:t>
      </w:r>
    </w:p>
    <w:p w:rsidR="00F3599F" w:rsidRDefault="002769AD" w:rsidP="00F3599F">
      <w:pPr>
        <w:pStyle w:val="Bodybullet"/>
      </w:pPr>
      <w:r>
        <w:rPr>
          <w:b/>
        </w:rPr>
        <w:t>Improved</w:t>
      </w:r>
      <w:r w:rsidR="00F3599F" w:rsidRPr="00F3599F">
        <w:rPr>
          <w:b/>
        </w:rPr>
        <w:t xml:space="preserve"> support for service-oriented architecture (SOA) workloads</w:t>
      </w:r>
      <w:r w:rsidR="00F3599F">
        <w:t xml:space="preserve">—including </w:t>
      </w:r>
      <w:r w:rsidR="00774137">
        <w:t xml:space="preserve">a </w:t>
      </w:r>
      <w:r w:rsidR="00DA154F">
        <w:t xml:space="preserve">new </w:t>
      </w:r>
      <w:r w:rsidR="00F3599F" w:rsidRPr="00F3599F">
        <w:t>fire-and-recollect programm</w:t>
      </w:r>
      <w:r w:rsidR="00F3599F">
        <w:t xml:space="preserve">ing model, </w:t>
      </w:r>
      <w:r w:rsidR="001D2BB0">
        <w:t xml:space="preserve">finalization hooks, </w:t>
      </w:r>
      <w:r w:rsidR="00DA154F">
        <w:t>improved Java interoperability</w:t>
      </w:r>
      <w:r w:rsidR="001D2BB0">
        <w:t xml:space="preserve">, </w:t>
      </w:r>
      <w:r w:rsidR="00DA154F">
        <w:t>automatic restart and failover of</w:t>
      </w:r>
      <w:r w:rsidR="001D2BB0">
        <w:t xml:space="preserve"> broker nodes</w:t>
      </w:r>
      <w:r w:rsidR="00F3599F">
        <w:t xml:space="preserve">, and </w:t>
      </w:r>
      <w:r w:rsidR="00774137">
        <w:t>improved</w:t>
      </w:r>
      <w:r w:rsidR="00F3599F">
        <w:t xml:space="preserve"> </w:t>
      </w:r>
      <w:r w:rsidR="00956D1B">
        <w:t>management</w:t>
      </w:r>
      <w:r w:rsidR="00DA154F">
        <w:t>, monitoring,</w:t>
      </w:r>
      <w:r w:rsidR="00956D1B">
        <w:t xml:space="preserve"> </w:t>
      </w:r>
      <w:r w:rsidR="00DA154F">
        <w:t>diagnostic</w:t>
      </w:r>
      <w:r w:rsidR="006B783D">
        <w:t>s</w:t>
      </w:r>
      <w:r w:rsidR="00DA154F">
        <w:t xml:space="preserve">, </w:t>
      </w:r>
      <w:r w:rsidR="00956D1B">
        <w:t xml:space="preserve">and </w:t>
      </w:r>
      <w:r w:rsidR="00F3599F">
        <w:t>debugging</w:t>
      </w:r>
      <w:r w:rsidR="00B419B5">
        <w:t>.</w:t>
      </w:r>
    </w:p>
    <w:p w:rsidR="00F3599F" w:rsidRDefault="00F3599F" w:rsidP="00F3599F">
      <w:pPr>
        <w:pStyle w:val="Bodybullet"/>
      </w:pPr>
      <w:r w:rsidRPr="00F3599F">
        <w:rPr>
          <w:b/>
        </w:rPr>
        <w:t xml:space="preserve">Message-passing interface </w:t>
      </w:r>
      <w:r>
        <w:rPr>
          <w:b/>
        </w:rPr>
        <w:t xml:space="preserve">(MPI) </w:t>
      </w:r>
      <w:r w:rsidRPr="00F3599F">
        <w:rPr>
          <w:b/>
        </w:rPr>
        <w:t>and networking enhancements</w:t>
      </w:r>
      <w:r>
        <w:t>—including optimizations for new Intel “Nehalem”-based processors, enhanced support for RDMA over Ethernet and Infiniband, improved MPI debugging, and a pushbutton LINPACK optimization wizard.</w:t>
      </w:r>
    </w:p>
    <w:p w:rsidR="00F3599F" w:rsidRPr="00956D1B" w:rsidRDefault="00956D1B" w:rsidP="00F3599F">
      <w:pPr>
        <w:pStyle w:val="Bodybullet"/>
      </w:pPr>
      <w:r w:rsidRPr="00956D1B">
        <w:rPr>
          <w:b/>
        </w:rPr>
        <w:t xml:space="preserve">New ways to </w:t>
      </w:r>
      <w:r w:rsidR="004F65A7">
        <w:rPr>
          <w:b/>
        </w:rPr>
        <w:t>speed-up</w:t>
      </w:r>
      <w:r w:rsidRPr="00956D1B">
        <w:rPr>
          <w:b/>
        </w:rPr>
        <w:t xml:space="preserve"> Microsoft Office Excel</w:t>
      </w:r>
      <w:r w:rsidR="000A7F6F" w:rsidRPr="000A7F6F">
        <w:rPr>
          <w:b/>
          <w:sz w:val="12"/>
          <w:szCs w:val="12"/>
        </w:rPr>
        <w:t>®</w:t>
      </w:r>
      <w:r w:rsidRPr="00956D1B">
        <w:rPr>
          <w:b/>
        </w:rPr>
        <w:t xml:space="preserve"> workbooks—</w:t>
      </w:r>
      <w:r w:rsidR="002769AD">
        <w:t>such as</w:t>
      </w:r>
      <w:r w:rsidRPr="00956D1B">
        <w:t xml:space="preserve"> support for </w:t>
      </w:r>
      <w:r w:rsidR="004F65A7">
        <w:t>running Excel</w:t>
      </w:r>
      <w:r w:rsidRPr="00956D1B">
        <w:t xml:space="preserve"> </w:t>
      </w:r>
      <w:r w:rsidR="000D384B">
        <w:t>user-defined functions</w:t>
      </w:r>
      <w:r w:rsidRPr="00956D1B">
        <w:t xml:space="preserve"> and </w:t>
      </w:r>
      <w:r w:rsidR="004F65A7">
        <w:t>Excel workbooks on the nodes of an HPC cluster</w:t>
      </w:r>
      <w:r w:rsidRPr="00956D1B">
        <w:t>.</w:t>
      </w:r>
      <w:r w:rsidR="00F3599F" w:rsidRPr="00956D1B">
        <w:t xml:space="preserve"> </w:t>
      </w:r>
    </w:p>
    <w:p w:rsidR="009660E1" w:rsidRDefault="009660E1" w:rsidP="002B68EB">
      <w:r>
        <w:t xml:space="preserve">Through </w:t>
      </w:r>
      <w:r w:rsidR="002769AD">
        <w:t>these enhancements</w:t>
      </w:r>
      <w:r>
        <w:t xml:space="preserve">, Windows HPC Server 2008 R2 </w:t>
      </w:r>
      <w:r w:rsidR="00D91529">
        <w:t>makes it easier than ever</w:t>
      </w:r>
      <w:r>
        <w:t xml:space="preserve"> for companies to </w:t>
      </w:r>
      <w:r w:rsidR="002D1510">
        <w:t>benefit from</w:t>
      </w:r>
      <w:r>
        <w:t xml:space="preserve"> high-performance computing</w:t>
      </w:r>
      <w:r w:rsidR="00E101D2">
        <w:t>. S</w:t>
      </w:r>
      <w:r>
        <w:t xml:space="preserve">ystem administrators </w:t>
      </w:r>
      <w:r w:rsidR="00E101D2">
        <w:t>can</w:t>
      </w:r>
      <w:r w:rsidR="00D91529">
        <w:t xml:space="preserve"> more</w:t>
      </w:r>
      <w:r>
        <w:t xml:space="preserve"> </w:t>
      </w:r>
      <w:r w:rsidR="00E101D2">
        <w:t>easily deploy</w:t>
      </w:r>
      <w:r>
        <w:t xml:space="preserve"> and manage</w:t>
      </w:r>
      <w:r w:rsidR="00E101D2">
        <w:t xml:space="preserve"> powerful HPC solutions</w:t>
      </w:r>
      <w:r>
        <w:t>,</w:t>
      </w:r>
      <w:r w:rsidR="00E101D2">
        <w:t xml:space="preserve"> developers can </w:t>
      </w:r>
      <w:r w:rsidR="00D91529">
        <w:t xml:space="preserve">more </w:t>
      </w:r>
      <w:r w:rsidR="00E101D2">
        <w:t xml:space="preserve">easily build applications, and end users can </w:t>
      </w:r>
      <w:r w:rsidR="00D91529">
        <w:t xml:space="preserve">more </w:t>
      </w:r>
      <w:r w:rsidR="00E101D2">
        <w:t xml:space="preserve">easily </w:t>
      </w:r>
      <w:r w:rsidR="00D91529">
        <w:t>access</w:t>
      </w:r>
      <w:r w:rsidR="00E101D2">
        <w:t xml:space="preserve"> those solutions from </w:t>
      </w:r>
      <w:r w:rsidR="00D91529">
        <w:t>their</w:t>
      </w:r>
      <w:r w:rsidR="00E101D2">
        <w:t xml:space="preserve"> Windows-based desktops.</w:t>
      </w:r>
    </w:p>
    <w:p w:rsidR="00031C6D" w:rsidRDefault="00D91529" w:rsidP="001C25C1">
      <w:r>
        <w:t xml:space="preserve">The remainder of this document provides a </w:t>
      </w:r>
      <w:r w:rsidR="00031C6D">
        <w:t xml:space="preserve">technical </w:t>
      </w:r>
      <w:r>
        <w:t>overview of Windows HPC Server 2008 R2</w:t>
      </w:r>
      <w:r w:rsidR="00395E1E">
        <w:t xml:space="preserve"> Beta 1</w:t>
      </w:r>
      <w:r w:rsidR="00031C6D">
        <w:t>, with topics addressed in the following order:</w:t>
      </w:r>
    </w:p>
    <w:p w:rsidR="00031C6D" w:rsidRDefault="00031C6D" w:rsidP="00031C6D">
      <w:pPr>
        <w:pStyle w:val="Bodybullet"/>
      </w:pPr>
      <w:r>
        <w:t>A</w:t>
      </w:r>
      <w:r w:rsidR="00B419B5">
        <w:t xml:space="preserve"> list of </w:t>
      </w:r>
      <w:r>
        <w:t>new features</w:t>
      </w:r>
      <w:r w:rsidR="00B419B5">
        <w:t xml:space="preserve"> in Windows HPC Server 2008 R2.</w:t>
      </w:r>
    </w:p>
    <w:p w:rsidR="00031C6D" w:rsidRDefault="00031C6D" w:rsidP="00031C6D">
      <w:pPr>
        <w:pStyle w:val="Bodybullet"/>
      </w:pPr>
      <w:r>
        <w:t xml:space="preserve">Solution </w:t>
      </w:r>
      <w:r w:rsidR="00D91529">
        <w:t xml:space="preserve">architecture, hardware requirements, software requirements, and supported </w:t>
      </w:r>
      <w:r>
        <w:t xml:space="preserve">network </w:t>
      </w:r>
      <w:r w:rsidR="00D91529">
        <w:t>topologies</w:t>
      </w:r>
      <w:r w:rsidR="00B419B5">
        <w:t>.</w:t>
      </w:r>
    </w:p>
    <w:p w:rsidR="00031C6D" w:rsidRDefault="006B783D" w:rsidP="00031C6D">
      <w:pPr>
        <w:pStyle w:val="Bodybullet"/>
      </w:pPr>
      <w:r>
        <w:lastRenderedPageBreak/>
        <w:t>An overview of each of the key functional areas of the product</w:t>
      </w:r>
      <w:r w:rsidR="00F3599F">
        <w:t xml:space="preserve">—including </w:t>
      </w:r>
      <w:r w:rsidR="00031C6D">
        <w:t xml:space="preserve">deployment, system management, job scheduler, SOA runtime, </w:t>
      </w:r>
      <w:r w:rsidR="00B419B5">
        <w:t>MPI and networking</w:t>
      </w:r>
      <w:r w:rsidR="00031C6D">
        <w:t>, Microsoft Off</w:t>
      </w:r>
      <w:r w:rsidR="00F3599F">
        <w:t>ice Excel support, and security</w:t>
      </w:r>
      <w:r w:rsidR="00B419B5">
        <w:t>.</w:t>
      </w:r>
    </w:p>
    <w:p w:rsidR="00956D1B" w:rsidRDefault="00956D1B" w:rsidP="00956D1B">
      <w:pPr>
        <w:pStyle w:val="Bodybullet"/>
        <w:numPr>
          <w:ilvl w:val="0"/>
          <w:numId w:val="0"/>
        </w:numPr>
        <w:ind w:left="504" w:hanging="288"/>
      </w:pPr>
    </w:p>
    <w:p w:rsidR="00956D1B" w:rsidRPr="00956D1B" w:rsidRDefault="00956D1B" w:rsidP="00956D1B">
      <w:pPr>
        <w:rPr>
          <w:b/>
        </w:rPr>
      </w:pPr>
      <w:r w:rsidRPr="00956D1B">
        <w:rPr>
          <w:b/>
        </w:rPr>
        <w:t xml:space="preserve">Note: This document </w:t>
      </w:r>
      <w:r w:rsidR="006B783D">
        <w:rPr>
          <w:b/>
        </w:rPr>
        <w:t xml:space="preserve">provides a </w:t>
      </w:r>
      <w:r w:rsidRPr="00956D1B">
        <w:rPr>
          <w:b/>
        </w:rPr>
        <w:t xml:space="preserve">description of Windows HPC Server 2008 R2 </w:t>
      </w:r>
      <w:r w:rsidRPr="006B783D">
        <w:rPr>
          <w:b/>
          <w:i/>
        </w:rPr>
        <w:t>as of Beta 1</w:t>
      </w:r>
      <w:r w:rsidRPr="00956D1B">
        <w:rPr>
          <w:b/>
        </w:rPr>
        <w:t xml:space="preserve">. Functionality may change prior to commercial </w:t>
      </w:r>
      <w:r w:rsidR="006B783D">
        <w:rPr>
          <w:b/>
        </w:rPr>
        <w:t>release</w:t>
      </w:r>
      <w:r w:rsidRPr="00956D1B">
        <w:rPr>
          <w:b/>
        </w:rPr>
        <w:t xml:space="preserve">.  </w:t>
      </w:r>
    </w:p>
    <w:p w:rsidR="002B68EB" w:rsidRDefault="002B68EB" w:rsidP="004A47F4">
      <w:pPr>
        <w:pStyle w:val="Heading1"/>
        <w:framePr w:wrap="notBeside"/>
      </w:pPr>
      <w:bookmarkStart w:id="3" w:name="_Toc199152433"/>
      <w:bookmarkStart w:id="4" w:name="_Toc245721726"/>
      <w:r>
        <w:lastRenderedPageBreak/>
        <w:t xml:space="preserve">What’s New in </w:t>
      </w:r>
      <w:bookmarkEnd w:id="3"/>
      <w:r w:rsidR="00A137E5">
        <w:t>Windows HPC Server 2008 R2</w:t>
      </w:r>
      <w:bookmarkEnd w:id="4"/>
    </w:p>
    <w:p w:rsidR="00BE5F69" w:rsidRDefault="00A137E5" w:rsidP="002B68EB">
      <w:r>
        <w:t>Released in</w:t>
      </w:r>
      <w:r w:rsidRPr="002769AD">
        <w:t xml:space="preserve"> </w:t>
      </w:r>
      <w:r w:rsidR="002769AD" w:rsidRPr="002769AD">
        <w:t>2008</w:t>
      </w:r>
      <w:r>
        <w:t xml:space="preserve">, Windows HPC Server 2008 included several new </w:t>
      </w:r>
      <w:r w:rsidR="009C7791">
        <w:t>features</w:t>
      </w:r>
      <w:r>
        <w:t xml:space="preserve">, including Windows Deployment Services-based </w:t>
      </w:r>
      <w:r w:rsidR="009C7791">
        <w:t xml:space="preserve">node </w:t>
      </w:r>
      <w:r>
        <w:t xml:space="preserve">provisioning, </w:t>
      </w:r>
      <w:r w:rsidR="002D1510">
        <w:t>support for</w:t>
      </w:r>
      <w:r w:rsidR="002769AD">
        <w:t xml:space="preserve"> </w:t>
      </w:r>
      <w:r w:rsidR="009C7791">
        <w:t>NetworkDirect, a</w:t>
      </w:r>
      <w:r w:rsidR="002769AD">
        <w:t>n enhanced</w:t>
      </w:r>
      <w:r>
        <w:t xml:space="preserve"> Job Scheduler, a management console</w:t>
      </w:r>
      <w:r w:rsidR="006B783D">
        <w:t xml:space="preserve"> based on the Microsoft System Center </w:t>
      </w:r>
      <w:r w:rsidR="008B08AF">
        <w:t xml:space="preserve">2007 </w:t>
      </w:r>
      <w:r w:rsidR="006B783D">
        <w:t>user interface</w:t>
      </w:r>
      <w:r>
        <w:t>, and support for Windows PowerShell™ scripting.</w:t>
      </w:r>
      <w:r w:rsidR="009C7791">
        <w:t xml:space="preserve"> </w:t>
      </w:r>
      <w:r>
        <w:t>Windows HPC Server 2008 R2</w:t>
      </w:r>
      <w:r w:rsidR="009C7791">
        <w:t xml:space="preserve"> builds on </w:t>
      </w:r>
      <w:r w:rsidR="006B783D">
        <w:t xml:space="preserve">many of </w:t>
      </w:r>
      <w:r w:rsidR="009C7791">
        <w:t xml:space="preserve">those innovations, delivering significant </w:t>
      </w:r>
      <w:r w:rsidR="00B419B5">
        <w:t xml:space="preserve">new features </w:t>
      </w:r>
      <w:r w:rsidR="006B783D">
        <w:t xml:space="preserve">and functionality </w:t>
      </w:r>
      <w:r w:rsidR="002769AD">
        <w:t>in</w:t>
      </w:r>
      <w:r w:rsidR="00BE5F69">
        <w:t xml:space="preserve"> </w:t>
      </w:r>
      <w:r w:rsidR="009C7791">
        <w:t>many</w:t>
      </w:r>
      <w:r w:rsidR="00BE5F69">
        <w:t xml:space="preserve"> areas:</w:t>
      </w:r>
    </w:p>
    <w:p w:rsidR="007723AF" w:rsidRDefault="007723AF" w:rsidP="002B68EB"/>
    <w:p w:rsidR="00C70794" w:rsidRPr="00A86A2D" w:rsidRDefault="00C70794" w:rsidP="00A86A2D">
      <w:pPr>
        <w:rPr>
          <w:b/>
          <w:u w:val="single"/>
        </w:rPr>
      </w:pPr>
      <w:r w:rsidRPr="00A86A2D">
        <w:rPr>
          <w:b/>
          <w:u w:val="single"/>
        </w:rPr>
        <w:t>Deployment</w:t>
      </w:r>
    </w:p>
    <w:p w:rsidR="00D503A9" w:rsidRDefault="00D503A9" w:rsidP="00D503A9">
      <w:pPr>
        <w:pStyle w:val="Bodybullet"/>
      </w:pPr>
      <w:r>
        <w:t xml:space="preserve">Efficient deployment of </w:t>
      </w:r>
      <w:r w:rsidR="00B14F80">
        <w:t>more than</w:t>
      </w:r>
      <w:r>
        <w:t>1,000 nodes</w:t>
      </w:r>
    </w:p>
    <w:p w:rsidR="00D503A9" w:rsidRDefault="00B0393E" w:rsidP="00D503A9">
      <w:pPr>
        <w:pStyle w:val="Bodybullet"/>
      </w:pPr>
      <w:r>
        <w:t>Diskless, iSCSI network</w:t>
      </w:r>
      <w:r w:rsidR="006B783D">
        <w:t xml:space="preserve"> </w:t>
      </w:r>
      <w:r w:rsidR="00D503A9">
        <w:t xml:space="preserve">boot </w:t>
      </w:r>
      <w:r>
        <w:t>of</w:t>
      </w:r>
      <w:r w:rsidR="00D503A9">
        <w:t xml:space="preserve"> compute nodes</w:t>
      </w:r>
    </w:p>
    <w:p w:rsidR="00D503A9" w:rsidRDefault="00D503A9" w:rsidP="00D503A9">
      <w:pPr>
        <w:pStyle w:val="Bodybullet"/>
      </w:pPr>
      <w:r>
        <w:t xml:space="preserve">Backwards compatibility </w:t>
      </w:r>
      <w:r w:rsidR="00774137">
        <w:t xml:space="preserve">with Windows HPC Server 2008 </w:t>
      </w:r>
      <w:r>
        <w:t>node templates</w:t>
      </w:r>
    </w:p>
    <w:p w:rsidR="00D503A9" w:rsidRDefault="00D503A9" w:rsidP="00D503A9">
      <w:pPr>
        <w:pStyle w:val="Bodybullet"/>
      </w:pPr>
      <w:r>
        <w:t xml:space="preserve">Support for compute nodes based on Windows Server 2008 </w:t>
      </w:r>
      <w:r w:rsidR="00780E66">
        <w:t>and</w:t>
      </w:r>
      <w:r>
        <w:t xml:space="preserve"> Windows Server 2008 R2 (including mixed-version clusters)</w:t>
      </w:r>
    </w:p>
    <w:p w:rsidR="00D503A9" w:rsidRDefault="00D503A9" w:rsidP="00D503A9">
      <w:pPr>
        <w:pStyle w:val="Bodybullet"/>
      </w:pPr>
      <w:r>
        <w:t xml:space="preserve">Support for remote </w:t>
      </w:r>
      <w:r w:rsidR="008A3691">
        <w:t>HPC</w:t>
      </w:r>
      <w:r>
        <w:t xml:space="preserve"> database</w:t>
      </w:r>
      <w:r w:rsidR="008A3691">
        <w:t>s</w:t>
      </w:r>
    </w:p>
    <w:p w:rsidR="00A86A2D" w:rsidRPr="00D503A9" w:rsidRDefault="00A86A2D" w:rsidP="00A86A2D"/>
    <w:p w:rsidR="00BE5F69" w:rsidRPr="00A86A2D" w:rsidRDefault="00BE5F69" w:rsidP="00A86A2D">
      <w:pPr>
        <w:rPr>
          <w:b/>
          <w:u w:val="single"/>
        </w:rPr>
      </w:pPr>
      <w:r w:rsidRPr="00A86A2D">
        <w:rPr>
          <w:b/>
          <w:u w:val="single"/>
        </w:rPr>
        <w:t xml:space="preserve">System Management – including </w:t>
      </w:r>
      <w:r w:rsidR="00C70794" w:rsidRPr="00A86A2D">
        <w:rPr>
          <w:b/>
          <w:u w:val="single"/>
        </w:rPr>
        <w:t>Diagnostics</w:t>
      </w:r>
      <w:r w:rsidRPr="00A86A2D">
        <w:rPr>
          <w:b/>
          <w:u w:val="single"/>
        </w:rPr>
        <w:t xml:space="preserve"> and Reporting</w:t>
      </w:r>
    </w:p>
    <w:p w:rsidR="008A3691" w:rsidRDefault="008A3691" w:rsidP="008A3691">
      <w:pPr>
        <w:pStyle w:val="Bodybullet"/>
      </w:pPr>
      <w:r>
        <w:t>A c</w:t>
      </w:r>
      <w:r w:rsidRPr="00D503A9">
        <w:t>ustomizable monitoring heat map</w:t>
      </w:r>
      <w:r>
        <w:t xml:space="preserve">, with </w:t>
      </w:r>
      <w:r w:rsidRPr="00D503A9">
        <w:t xml:space="preserve">at-a-glance </w:t>
      </w:r>
      <w:r>
        <w:t xml:space="preserve">viewing of system status </w:t>
      </w:r>
      <w:r w:rsidRPr="00D503A9">
        <w:t xml:space="preserve">for </w:t>
      </w:r>
      <w:r w:rsidR="00B0393E">
        <w:t>upwards of</w:t>
      </w:r>
      <w:r>
        <w:t xml:space="preserve"> </w:t>
      </w:r>
      <w:r w:rsidRPr="00D503A9">
        <w:t>1,000 nodes</w:t>
      </w:r>
    </w:p>
    <w:p w:rsidR="00D503A9" w:rsidRDefault="00D503A9" w:rsidP="00D503A9">
      <w:pPr>
        <w:pStyle w:val="Bodybullet"/>
      </w:pPr>
      <w:r>
        <w:t xml:space="preserve">Location-based node grouping, which </w:t>
      </w:r>
      <w:r w:rsidRPr="00D503A9">
        <w:t xml:space="preserve">allows administrators to </w:t>
      </w:r>
      <w:r w:rsidR="008A3691">
        <w:t xml:space="preserve">view, </w:t>
      </w:r>
      <w:r w:rsidRPr="00D503A9">
        <w:t xml:space="preserve">categorize and batch operations </w:t>
      </w:r>
      <w:r>
        <w:t xml:space="preserve">on </w:t>
      </w:r>
      <w:r w:rsidRPr="00D503A9">
        <w:t>compute nodes based on their location</w:t>
      </w:r>
      <w:r>
        <w:t>s</w:t>
      </w:r>
    </w:p>
    <w:p w:rsidR="00D503A9" w:rsidRDefault="00D503A9" w:rsidP="00D503A9">
      <w:pPr>
        <w:pStyle w:val="Bodybullet"/>
      </w:pPr>
      <w:r>
        <w:t>C</w:t>
      </w:r>
      <w:r w:rsidRPr="00D503A9">
        <w:t xml:space="preserve">olor-coded </w:t>
      </w:r>
      <w:r>
        <w:t>heat map overlays, with prioritized parameter display</w:t>
      </w:r>
    </w:p>
    <w:p w:rsidR="00D503A9" w:rsidRDefault="00D503A9" w:rsidP="00D503A9">
      <w:pPr>
        <w:pStyle w:val="Bodybullet"/>
      </w:pPr>
      <w:r>
        <w:t xml:space="preserve">Multiple, customizable tabs for </w:t>
      </w:r>
      <w:r w:rsidR="00774137">
        <w:t xml:space="preserve">different views of </w:t>
      </w:r>
      <w:r>
        <w:t xml:space="preserve">heat maps and other system </w:t>
      </w:r>
      <w:r w:rsidR="00774137">
        <w:t>data</w:t>
      </w:r>
    </w:p>
    <w:p w:rsidR="00D503A9" w:rsidRDefault="006B783D" w:rsidP="00D503A9">
      <w:pPr>
        <w:pStyle w:val="Bodybullet"/>
      </w:pPr>
      <w:r>
        <w:t>An e</w:t>
      </w:r>
      <w:r w:rsidR="00D503A9">
        <w:t xml:space="preserve">xtensible </w:t>
      </w:r>
      <w:r w:rsidR="009C7791">
        <w:t xml:space="preserve">diagnostic </w:t>
      </w:r>
      <w:r w:rsidR="00D503A9">
        <w:t xml:space="preserve">framework for </w:t>
      </w:r>
      <w:r>
        <w:t>implementing</w:t>
      </w:r>
      <w:r w:rsidR="00D503A9">
        <w:t xml:space="preserve"> custom </w:t>
      </w:r>
      <w:r w:rsidR="009C7791">
        <w:t>diagnostics</w:t>
      </w:r>
    </w:p>
    <w:p w:rsidR="00F7002B" w:rsidRDefault="00F7002B" w:rsidP="00D503A9">
      <w:pPr>
        <w:pStyle w:val="Bodybullet"/>
      </w:pPr>
      <w:r>
        <w:t>The ability to change diagnostic parameters at runtime</w:t>
      </w:r>
    </w:p>
    <w:p w:rsidR="00D503A9" w:rsidRDefault="006B783D" w:rsidP="00D503A9">
      <w:pPr>
        <w:pStyle w:val="Bodybullet"/>
      </w:pPr>
      <w:r>
        <w:t>A r</w:t>
      </w:r>
      <w:r w:rsidR="00D503A9">
        <w:t xml:space="preserve">icher reporting database </w:t>
      </w:r>
      <w:r>
        <w:t>and enhanced API for building</w:t>
      </w:r>
      <w:r w:rsidR="00D503A9">
        <w:t xml:space="preserve"> custom reports</w:t>
      </w:r>
    </w:p>
    <w:p w:rsidR="00A86A2D" w:rsidRDefault="00A86A2D" w:rsidP="00A86A2D"/>
    <w:p w:rsidR="00BE5F69" w:rsidRPr="00A86A2D" w:rsidRDefault="00BE5F69" w:rsidP="00A86A2D">
      <w:pPr>
        <w:keepNext/>
        <w:rPr>
          <w:b/>
          <w:u w:val="single"/>
        </w:rPr>
      </w:pPr>
      <w:r w:rsidRPr="00A86A2D">
        <w:rPr>
          <w:b/>
          <w:u w:val="single"/>
        </w:rPr>
        <w:t>Job Scheduling</w:t>
      </w:r>
    </w:p>
    <w:p w:rsidR="000E7C4B" w:rsidRDefault="000E7C4B" w:rsidP="00DA2BA2">
      <w:pPr>
        <w:pStyle w:val="Bodybullet"/>
      </w:pPr>
      <w:r>
        <w:t>Support for larger clusters, more jobs, and larger jobs</w:t>
      </w:r>
      <w:r w:rsidR="00982E08">
        <w:t>—including improved scheduling and task throughput at scale</w:t>
      </w:r>
    </w:p>
    <w:p w:rsidR="00982E08" w:rsidRDefault="00F7002B" w:rsidP="00330CF3">
      <w:pPr>
        <w:pStyle w:val="Bodybullet"/>
      </w:pPr>
      <w:r>
        <w:t>Just-in-time paramet</w:t>
      </w:r>
      <w:r w:rsidR="00C406D3">
        <w:t>ric</w:t>
      </w:r>
      <w:r>
        <w:t xml:space="preserve"> sweep expansion</w:t>
      </w:r>
      <w:r w:rsidR="00DA2BA2">
        <w:t>, which improve performance</w:t>
      </w:r>
      <w:r w:rsidR="000E7C4B">
        <w:t xml:space="preserve"> for </w:t>
      </w:r>
      <w:r w:rsidR="006B783D">
        <w:t xml:space="preserve">creating </w:t>
      </w:r>
      <w:r w:rsidR="000E7C4B">
        <w:t>large parametric task sweeps</w:t>
      </w:r>
    </w:p>
    <w:p w:rsidR="00F23A8D" w:rsidRDefault="00F23A8D" w:rsidP="00982E08">
      <w:pPr>
        <w:pStyle w:val="Bodybullet"/>
      </w:pPr>
      <w:r>
        <w:lastRenderedPageBreak/>
        <w:t xml:space="preserve">New </w:t>
      </w:r>
      <w:r w:rsidR="00573930">
        <w:t xml:space="preserve">service-balanced </w:t>
      </w:r>
      <w:r w:rsidR="0060795A">
        <w:t>scheduling policy</w:t>
      </w:r>
      <w:r w:rsidR="000E7C4B">
        <w:t xml:space="preserve"> optimized for SOA and other dynamic workloads</w:t>
      </w:r>
      <w:r w:rsidR="00573930">
        <w:t xml:space="preserve"> </w:t>
      </w:r>
    </w:p>
    <w:p w:rsidR="00982E08" w:rsidRDefault="006B783D" w:rsidP="00982E08">
      <w:pPr>
        <w:pStyle w:val="Bodybullet"/>
      </w:pPr>
      <w:r>
        <w:t>A n</w:t>
      </w:r>
      <w:r w:rsidR="00982E08">
        <w:t>ew user interface and API for viewing and reporting job progress</w:t>
      </w:r>
    </w:p>
    <w:p w:rsidR="00982E08" w:rsidRDefault="00982E08" w:rsidP="00982E08">
      <w:pPr>
        <w:pStyle w:val="Bodybullet"/>
      </w:pPr>
      <w:r>
        <w:t>Command line and API support for prep</w:t>
      </w:r>
      <w:r w:rsidR="00B0393E">
        <w:t xml:space="preserve"> and </w:t>
      </w:r>
      <w:r>
        <w:t>release tasks that run before and after a job</w:t>
      </w:r>
      <w:r w:rsidR="003D77B3">
        <w:t xml:space="preserve"> to prepare and cle</w:t>
      </w:r>
      <w:bookmarkStart w:id="5" w:name="_GoBack"/>
      <w:bookmarkEnd w:id="5"/>
      <w:r w:rsidR="003D77B3">
        <w:t>anup nodes</w:t>
      </w:r>
    </w:p>
    <w:p w:rsidR="00982E08" w:rsidRDefault="00982E08" w:rsidP="00982E08">
      <w:pPr>
        <w:pStyle w:val="Bodybullet"/>
      </w:pPr>
      <w:r>
        <w:t>A simplified user interface and experience for troubleshooting jobs</w:t>
      </w:r>
    </w:p>
    <w:p w:rsidR="00882C3E" w:rsidRDefault="00882C3E" w:rsidP="00882C3E">
      <w:pPr>
        <w:pStyle w:val="Bodybullet"/>
      </w:pPr>
      <w:r>
        <w:t>An improved Job and Node Template Editor</w:t>
      </w:r>
    </w:p>
    <w:p w:rsidR="00A86A2D" w:rsidRDefault="00A86A2D" w:rsidP="00A86A2D"/>
    <w:p w:rsidR="00BE5F69" w:rsidRDefault="00BE5F69" w:rsidP="00A86A2D">
      <w:pPr>
        <w:rPr>
          <w:b/>
          <w:u w:val="single"/>
        </w:rPr>
      </w:pPr>
      <w:r w:rsidRPr="00A86A2D">
        <w:rPr>
          <w:b/>
          <w:u w:val="single"/>
        </w:rPr>
        <w:t>Service-Oriented Architecture (SOA) Runtime</w:t>
      </w:r>
    </w:p>
    <w:p w:rsidR="00A86A2D" w:rsidRDefault="00A86A2D" w:rsidP="00A86A2D">
      <w:pPr>
        <w:pStyle w:val="Bodybullet"/>
      </w:pPr>
      <w:r>
        <w:t>Fire and recollect programming model</w:t>
      </w:r>
      <w:r w:rsidR="006B783D">
        <w:t xml:space="preserve"> support</w:t>
      </w:r>
    </w:p>
    <w:p w:rsidR="00A86A2D" w:rsidRDefault="00F7002B" w:rsidP="00A86A2D">
      <w:pPr>
        <w:pStyle w:val="Bodybullet"/>
      </w:pPr>
      <w:r>
        <w:t>H</w:t>
      </w:r>
      <w:r w:rsidR="00A86A2D">
        <w:t>ooks</w:t>
      </w:r>
      <w:r>
        <w:t xml:space="preserve"> for adding finalization logic to services</w:t>
      </w:r>
      <w:r w:rsidR="0017778E">
        <w:t xml:space="preserve">, </w:t>
      </w:r>
      <w:r w:rsidR="00F25DF6">
        <w:t xml:space="preserve">which enable developers to add logic to </w:t>
      </w:r>
      <w:r w:rsidR="0017778E">
        <w:t xml:space="preserve">perform cleanup before </w:t>
      </w:r>
      <w:r w:rsidR="00F25DF6">
        <w:t xml:space="preserve">a </w:t>
      </w:r>
      <w:r w:rsidR="0017778E">
        <w:t>service exit</w:t>
      </w:r>
      <w:r w:rsidR="00F25DF6">
        <w:t>s</w:t>
      </w:r>
    </w:p>
    <w:p w:rsidR="00A86A2D" w:rsidRDefault="006B783D" w:rsidP="00A86A2D">
      <w:pPr>
        <w:pStyle w:val="Bodybullet"/>
      </w:pPr>
      <w:r>
        <w:t>Improved i</w:t>
      </w:r>
      <w:r w:rsidR="00A86A2D">
        <w:t>nteroperability with Java client applications</w:t>
      </w:r>
    </w:p>
    <w:p w:rsidR="006E6DCC" w:rsidRDefault="006B783D" w:rsidP="00A86A2D">
      <w:pPr>
        <w:pStyle w:val="Bodybullet"/>
      </w:pPr>
      <w:r>
        <w:t>New capabilities for</w:t>
      </w:r>
      <w:r w:rsidR="006E6DCC">
        <w:t xml:space="preserve"> managing SOA applications—in the areas of setup and configuration, monitoring, diagnostics, and event tracing</w:t>
      </w:r>
    </w:p>
    <w:p w:rsidR="0017778E" w:rsidRDefault="0017778E" w:rsidP="0017778E">
      <w:pPr>
        <w:pStyle w:val="Bodybullet"/>
      </w:pPr>
      <w:r>
        <w:t>Broker node auto-restart and persisted storage of calculation results</w:t>
      </w:r>
    </w:p>
    <w:p w:rsidR="0017778E" w:rsidRDefault="0017778E" w:rsidP="0017778E">
      <w:pPr>
        <w:pStyle w:val="Bodybullet"/>
      </w:pPr>
      <w:r>
        <w:t>Fail-over across broker nodes in the event of a hardware failure</w:t>
      </w:r>
    </w:p>
    <w:p w:rsidR="006E6DCC" w:rsidRPr="00A86A2D" w:rsidRDefault="006E6DCC" w:rsidP="006E6DCC"/>
    <w:p w:rsidR="00BE5F69" w:rsidRPr="00A86A2D" w:rsidRDefault="005A29A9" w:rsidP="00A86A2D">
      <w:pPr>
        <w:keepNext/>
        <w:rPr>
          <w:b/>
          <w:u w:val="single"/>
        </w:rPr>
      </w:pPr>
      <w:r>
        <w:rPr>
          <w:b/>
          <w:u w:val="single"/>
        </w:rPr>
        <w:t>Networking and Message-Passing Interface (MPI)</w:t>
      </w:r>
    </w:p>
    <w:p w:rsidR="00395E1E" w:rsidRDefault="006B783D" w:rsidP="00395E1E">
      <w:pPr>
        <w:pStyle w:val="Bodybullet"/>
      </w:pPr>
      <w:r>
        <w:t>Support for n</w:t>
      </w:r>
      <w:r w:rsidR="00395E1E">
        <w:t xml:space="preserve">ew networking options—including RDMA over Ethernet (iWARP) from Intel and </w:t>
      </w:r>
      <w:r w:rsidR="00D914A6">
        <w:t xml:space="preserve">RDMA over Infiniband </w:t>
      </w:r>
      <w:r w:rsidR="00395E1E">
        <w:t>quad data rate (40 Gbps) har</w:t>
      </w:r>
      <w:r w:rsidR="00D914A6">
        <w:t>dware</w:t>
      </w:r>
    </w:p>
    <w:p w:rsidR="002A555B" w:rsidRDefault="002A555B" w:rsidP="00D914A6">
      <w:pPr>
        <w:pStyle w:val="Bodybullet"/>
      </w:pPr>
      <w:r>
        <w:t>Optimization of shared memory implementations for new Intel “Nehalem”-based processors</w:t>
      </w:r>
    </w:p>
    <w:p w:rsidR="002A555B" w:rsidRDefault="00D914A6" w:rsidP="00D914A6">
      <w:pPr>
        <w:pStyle w:val="Bodybullet"/>
      </w:pPr>
      <w:r>
        <w:t>I</w:t>
      </w:r>
      <w:r w:rsidR="002A555B">
        <w:t xml:space="preserve">mproved MPI debugging capabilities </w:t>
      </w:r>
      <w:r>
        <w:t>(</w:t>
      </w:r>
      <w:r w:rsidR="002A555B">
        <w:t>provided in Visual Studio</w:t>
      </w:r>
      <w:r w:rsidR="00D841B1" w:rsidRPr="00060175">
        <w:rPr>
          <w:sz w:val="12"/>
          <w:szCs w:val="12"/>
        </w:rPr>
        <w:t>®</w:t>
      </w:r>
      <w:r w:rsidR="002A555B">
        <w:t xml:space="preserve"> 2010</w:t>
      </w:r>
      <w:r>
        <w:t>)</w:t>
      </w:r>
    </w:p>
    <w:p w:rsidR="00D914A6" w:rsidRDefault="006E6DCC" w:rsidP="00D914A6">
      <w:pPr>
        <w:pStyle w:val="Bodybullet"/>
      </w:pPr>
      <w:r>
        <w:t>A p</w:t>
      </w:r>
      <w:r w:rsidR="00D914A6">
        <w:t>ushbutton LINPACK</w:t>
      </w:r>
      <w:r w:rsidR="006B783D">
        <w:t xml:space="preserve"> </w:t>
      </w:r>
      <w:r w:rsidR="00573930">
        <w:t xml:space="preserve">optimization wizard </w:t>
      </w:r>
      <w:r w:rsidR="006B783D">
        <w:t>(“Lizard”)</w:t>
      </w:r>
    </w:p>
    <w:p w:rsidR="00A86A2D" w:rsidRDefault="00A86A2D" w:rsidP="00A86A2D"/>
    <w:p w:rsidR="00BE5F69" w:rsidRDefault="00BE5F69" w:rsidP="00A86A2D">
      <w:pPr>
        <w:rPr>
          <w:b/>
          <w:u w:val="single"/>
        </w:rPr>
      </w:pPr>
      <w:r w:rsidRPr="00A86A2D">
        <w:rPr>
          <w:b/>
          <w:u w:val="single"/>
        </w:rPr>
        <w:t>Excel Support</w:t>
      </w:r>
    </w:p>
    <w:p w:rsidR="00A86A2D" w:rsidRDefault="00A86A2D" w:rsidP="00A86A2D">
      <w:pPr>
        <w:pStyle w:val="Bodybullet"/>
      </w:pPr>
      <w:r>
        <w:t xml:space="preserve">Support for </w:t>
      </w:r>
      <w:r w:rsidR="009863EF">
        <w:t>running Excel user-defined functions (UDFs)</w:t>
      </w:r>
      <w:r>
        <w:t xml:space="preserve"> </w:t>
      </w:r>
      <w:r w:rsidR="009863EF">
        <w:t>on a cluster</w:t>
      </w:r>
    </w:p>
    <w:p w:rsidR="00A86A2D" w:rsidRDefault="009863EF" w:rsidP="00A86A2D">
      <w:pPr>
        <w:pStyle w:val="Bodybullet"/>
      </w:pPr>
      <w:r>
        <w:t>Support for running Excel workbooks on a cluster</w:t>
      </w:r>
    </w:p>
    <w:p w:rsidR="006E6DCC" w:rsidRPr="00A86A2D" w:rsidRDefault="006E6DCC" w:rsidP="006E6DCC"/>
    <w:p w:rsidR="00C641D0" w:rsidRDefault="00C641D0" w:rsidP="00C641D0">
      <w:r>
        <w:t xml:space="preserve">In addition to the above new features and capabilities, because it’s based on the latest version of the Windows Server operating system, Windows HPC </w:t>
      </w:r>
      <w:r>
        <w:lastRenderedPageBreak/>
        <w:t>Server 2008 R2 also enables organizations to take advantage of the many enhancements in Windows Server 2008 R2, including:</w:t>
      </w:r>
    </w:p>
    <w:p w:rsidR="00C641D0" w:rsidRDefault="00C641D0" w:rsidP="00C641D0">
      <w:pPr>
        <w:pStyle w:val="Bodybullet"/>
      </w:pPr>
      <w:r>
        <w:t>Performance improvements in the areas of SMB support, input/output, and thread scheduling</w:t>
      </w:r>
    </w:p>
    <w:p w:rsidR="00F7002B" w:rsidRDefault="00F7002B" w:rsidP="00C641D0">
      <w:pPr>
        <w:pStyle w:val="Bodybullet"/>
      </w:pPr>
      <w:r>
        <w:t xml:space="preserve">Support for more </w:t>
      </w:r>
      <w:r w:rsidR="007F2FF1">
        <w:t>logic</w:t>
      </w:r>
      <w:r w:rsidR="00F96174">
        <w:t>al</w:t>
      </w:r>
      <w:r w:rsidR="007F2FF1">
        <w:t xml:space="preserve"> processors</w:t>
      </w:r>
      <w:r>
        <w:t xml:space="preserve"> (256 versus 64)</w:t>
      </w:r>
    </w:p>
    <w:p w:rsidR="00C641D0" w:rsidRDefault="00C641D0" w:rsidP="00C641D0">
      <w:pPr>
        <w:pStyle w:val="Bodybullet"/>
      </w:pPr>
      <w:r>
        <w:t xml:space="preserve">Deployment related enhancements, such as support for multiband multicast in </w:t>
      </w:r>
      <w:r w:rsidR="00956D1B">
        <w:t xml:space="preserve">the </w:t>
      </w:r>
      <w:r>
        <w:t>Windows Deployment Services</w:t>
      </w:r>
      <w:r w:rsidR="00956D1B">
        <w:t xml:space="preserve"> transport</w:t>
      </w:r>
    </w:p>
    <w:p w:rsidR="00BE5F69" w:rsidRDefault="00BE5F69" w:rsidP="002B68EB"/>
    <w:p w:rsidR="00BE5F69" w:rsidRDefault="00BE5F69" w:rsidP="00297971">
      <w:pPr>
        <w:pStyle w:val="Backgroundinfo"/>
      </w:pPr>
    </w:p>
    <w:p w:rsidR="002B68EB" w:rsidRDefault="00B060DE" w:rsidP="002B68EB">
      <w:pPr>
        <w:pStyle w:val="Heading1"/>
        <w:framePr w:wrap="notBeside"/>
      </w:pPr>
      <w:bookmarkStart w:id="6" w:name="_Toc245721727"/>
      <w:r>
        <w:lastRenderedPageBreak/>
        <w:t>Elements of the Microsoft HPC Solution</w:t>
      </w:r>
      <w:bookmarkEnd w:id="6"/>
    </w:p>
    <w:p w:rsidR="002B68EB" w:rsidRDefault="00A0510F" w:rsidP="002B68EB">
      <w:r w:rsidRPr="007723AF">
        <w:rPr>
          <w:noProof/>
          <w:lang w:eastAsia="zh-CN"/>
        </w:rPr>
        <w:drawing>
          <wp:anchor distT="0" distB="0" distL="114300" distR="114300" simplePos="0" relativeHeight="251662336" behindDoc="0" locked="0" layoutInCell="1" allowOverlap="1">
            <wp:simplePos x="0" y="0"/>
            <wp:positionH relativeFrom="column">
              <wp:posOffset>-1615440</wp:posOffset>
            </wp:positionH>
            <wp:positionV relativeFrom="paragraph">
              <wp:posOffset>2438400</wp:posOffset>
            </wp:positionV>
            <wp:extent cx="5937885" cy="4286250"/>
            <wp:effectExtent l="19050" t="0" r="5715" b="0"/>
            <wp:wrapTopAndBottom/>
            <wp:docPr id="13" name="Picture 13" descr="HPC Topology April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C Topology April 26"/>
                    <pic:cNvPicPr>
                      <a:picLocks noChangeAspect="1" noChangeArrowheads="1"/>
                    </pic:cNvPicPr>
                  </pic:nvPicPr>
                  <pic:blipFill>
                    <a:blip r:embed="rId17" cstate="print"/>
                    <a:srcRect/>
                    <a:stretch>
                      <a:fillRect/>
                    </a:stretch>
                  </pic:blipFill>
                  <pic:spPr bwMode="auto">
                    <a:xfrm>
                      <a:off x="0" y="0"/>
                      <a:ext cx="5937885" cy="4286250"/>
                    </a:xfrm>
                    <a:prstGeom prst="rect">
                      <a:avLst/>
                    </a:prstGeom>
                    <a:noFill/>
                    <a:ln w="9525">
                      <a:noFill/>
                      <a:miter lim="800000"/>
                      <a:headEnd/>
                      <a:tailEnd/>
                    </a:ln>
                  </pic:spPr>
                </pic:pic>
              </a:graphicData>
            </a:graphic>
          </wp:anchor>
        </w:drawing>
      </w:r>
      <w:r w:rsidR="00B060DE" w:rsidRPr="007723AF">
        <w:t xml:space="preserve">Windows HPC Server 2008 </w:t>
      </w:r>
      <w:r w:rsidRPr="007723AF">
        <w:t xml:space="preserve">R2 </w:t>
      </w:r>
      <w:r w:rsidR="00B060DE" w:rsidRPr="007723AF">
        <w:t>combines the underlying stability and security of Windows Server 2008</w:t>
      </w:r>
      <w:r w:rsidR="006B783D">
        <w:t xml:space="preserve"> R2</w:t>
      </w:r>
      <w:r w:rsidR="00B060DE" w:rsidRPr="007723AF">
        <w:t xml:space="preserve"> with the features of </w:t>
      </w:r>
      <w:r w:rsidR="007F2992">
        <w:t xml:space="preserve">Microsoft </w:t>
      </w:r>
      <w:r w:rsidR="00B060DE" w:rsidRPr="007723AF">
        <w:t xml:space="preserve">HPC Pack 2008 </w:t>
      </w:r>
      <w:r w:rsidRPr="007723AF">
        <w:t xml:space="preserve">R2 </w:t>
      </w:r>
      <w:r w:rsidR="00B060DE" w:rsidRPr="007723AF">
        <w:t>to provide a robust</w:t>
      </w:r>
      <w:r w:rsidRPr="007723AF">
        <w:t xml:space="preserve">, scalable, cost-effective, </w:t>
      </w:r>
      <w:r w:rsidR="006B783D">
        <w:t xml:space="preserve">and </w:t>
      </w:r>
      <w:r w:rsidRPr="007723AF">
        <w:t xml:space="preserve">easy-to-use HPC solution. A </w:t>
      </w:r>
      <w:r w:rsidR="000F1463">
        <w:t xml:space="preserve">basic </w:t>
      </w:r>
      <w:r w:rsidRPr="007723AF">
        <w:t>Windows HPC Server 2008 R2 solution</w:t>
      </w:r>
      <w:r w:rsidR="002B68EB" w:rsidRPr="007723AF">
        <w:t xml:space="preserve"> is composed of a cluster of servers</w:t>
      </w:r>
      <w:r w:rsidRPr="007723AF">
        <w:t xml:space="preserve">, with a single head node </w:t>
      </w:r>
      <w:r w:rsidR="004802A0" w:rsidRPr="004802A0">
        <w:t xml:space="preserve">(or a primary and </w:t>
      </w:r>
      <w:r w:rsidR="007F2992">
        <w:t>backup</w:t>
      </w:r>
      <w:r w:rsidR="007F2992" w:rsidRPr="004802A0">
        <w:t xml:space="preserve"> </w:t>
      </w:r>
      <w:r w:rsidR="004802A0" w:rsidRPr="004802A0">
        <w:t>head node</w:t>
      </w:r>
      <w:r w:rsidR="004802A0">
        <w:t xml:space="preserve"> in a</w:t>
      </w:r>
      <w:r w:rsidR="004802A0" w:rsidRPr="004802A0">
        <w:t xml:space="preserve"> highly available</w:t>
      </w:r>
      <w:r w:rsidR="004802A0">
        <w:t xml:space="preserve"> configuration</w:t>
      </w:r>
      <w:r w:rsidR="004802A0" w:rsidRPr="004802A0">
        <w:t>)</w:t>
      </w:r>
      <w:r w:rsidR="004802A0">
        <w:t xml:space="preserve"> </w:t>
      </w:r>
      <w:r w:rsidRPr="007723AF">
        <w:t xml:space="preserve">and </w:t>
      </w:r>
      <w:r w:rsidR="002B68EB" w:rsidRPr="007723AF">
        <w:t xml:space="preserve">one or more compute nodes (see Figure </w:t>
      </w:r>
      <w:r w:rsidR="00200BA7">
        <w:t>1</w:t>
      </w:r>
      <w:r w:rsidRPr="007723AF">
        <w:t xml:space="preserve">). The head node </w:t>
      </w:r>
      <w:r w:rsidR="002B68EB" w:rsidRPr="007723AF">
        <w:t xml:space="preserve">controls and mediates all access to the cluster resources and is the single point of management, deployment, and job scheduling for the cluster. Windows HPC Server 2008 </w:t>
      </w:r>
      <w:r w:rsidRPr="007723AF">
        <w:t xml:space="preserve">R2 </w:t>
      </w:r>
      <w:r w:rsidR="002B68EB" w:rsidRPr="007723AF">
        <w:t xml:space="preserve">can </w:t>
      </w:r>
      <w:r w:rsidR="004802A0">
        <w:t>integrate with</w:t>
      </w:r>
      <w:r w:rsidR="002B68EB" w:rsidRPr="007723AF">
        <w:t xml:space="preserve"> an existing Active Directory</w:t>
      </w:r>
      <w:r w:rsidR="002B68EB" w:rsidRPr="000F1463">
        <w:rPr>
          <w:sz w:val="12"/>
          <w:szCs w:val="12"/>
        </w:rPr>
        <w:t>®</w:t>
      </w:r>
      <w:r w:rsidR="00C256D8">
        <w:t xml:space="preserve"> directory service</w:t>
      </w:r>
      <w:r w:rsidRPr="007723AF">
        <w:t xml:space="preserve"> infrastructure for security and</w:t>
      </w:r>
      <w:r w:rsidR="002B68EB" w:rsidRPr="007723AF">
        <w:t xml:space="preserve"> account management</w:t>
      </w:r>
      <w:r w:rsidRPr="007723AF">
        <w:t>;</w:t>
      </w:r>
      <w:r w:rsidR="002B68EB" w:rsidRPr="007723AF">
        <w:t xml:space="preserve"> and </w:t>
      </w:r>
      <w:r w:rsidRPr="007723AF">
        <w:t xml:space="preserve">can </w:t>
      </w:r>
      <w:r w:rsidR="004802A0">
        <w:t>use Microsoft</w:t>
      </w:r>
      <w:r w:rsidRPr="007723AF">
        <w:t xml:space="preserve"> System Center Operations Manager for </w:t>
      </w:r>
      <w:r w:rsidR="00573930">
        <w:t>data center monitoring</w:t>
      </w:r>
      <w:r w:rsidR="002B68EB" w:rsidRPr="007723AF">
        <w:t>.</w:t>
      </w:r>
    </w:p>
    <w:p w:rsidR="002B68EB" w:rsidRDefault="002B68EB" w:rsidP="002B68EB"/>
    <w:p w:rsidR="0017778E" w:rsidRPr="00874DE2" w:rsidRDefault="0017778E" w:rsidP="00200BA7">
      <w:pPr>
        <w:pStyle w:val="Caption"/>
        <w:spacing w:before="240"/>
      </w:pPr>
      <w:r w:rsidRPr="004802A0">
        <w:t xml:space="preserve">Figure </w:t>
      </w:r>
      <w:r w:rsidR="00200BA7">
        <w:t>1</w:t>
      </w:r>
      <w:r w:rsidRPr="004802A0">
        <w:t xml:space="preserve">. A </w:t>
      </w:r>
      <w:r w:rsidR="00200BA7">
        <w:t>basic</w:t>
      </w:r>
      <w:r w:rsidRPr="004802A0">
        <w:t xml:space="preserve"> Windows HPC Server 2008 R2 solution.</w:t>
      </w:r>
    </w:p>
    <w:p w:rsidR="00E51EBD" w:rsidRPr="00A0510F" w:rsidRDefault="00E51EBD" w:rsidP="00A0510F">
      <w:pPr>
        <w:rPr>
          <w:i/>
        </w:rPr>
      </w:pPr>
      <w:r w:rsidRPr="00A0510F">
        <w:rPr>
          <w:b/>
          <w:i/>
        </w:rPr>
        <w:t>Note</w:t>
      </w:r>
      <w:r w:rsidR="00A0510F" w:rsidRPr="00A0510F">
        <w:rPr>
          <w:b/>
          <w:i/>
        </w:rPr>
        <w:t xml:space="preserve">: </w:t>
      </w:r>
      <w:r w:rsidRPr="00A0510F">
        <w:rPr>
          <w:i/>
        </w:rPr>
        <w:t xml:space="preserve">Windows HPC Server 2008 </w:t>
      </w:r>
      <w:r w:rsidR="004809BC">
        <w:rPr>
          <w:i/>
        </w:rPr>
        <w:t xml:space="preserve">R2 </w:t>
      </w:r>
      <w:r w:rsidRPr="00A0510F">
        <w:rPr>
          <w:i/>
        </w:rPr>
        <w:t xml:space="preserve">is designed solely for use with </w:t>
      </w:r>
      <w:r w:rsidR="00A0510F">
        <w:rPr>
          <w:i/>
        </w:rPr>
        <w:t>HPC</w:t>
      </w:r>
      <w:r w:rsidRPr="00A0510F">
        <w:rPr>
          <w:i/>
        </w:rPr>
        <w:t xml:space="preserve"> applications and </w:t>
      </w:r>
      <w:r w:rsidR="00A0510F">
        <w:rPr>
          <w:i/>
        </w:rPr>
        <w:t>should not be used</w:t>
      </w:r>
      <w:r w:rsidRPr="00A0510F">
        <w:rPr>
          <w:i/>
        </w:rPr>
        <w:t xml:space="preserve"> as a general-purpose infrastructure server.</w:t>
      </w:r>
    </w:p>
    <w:p w:rsidR="00E51EBD" w:rsidRDefault="00E51EBD" w:rsidP="002B68EB"/>
    <w:p w:rsidR="00310447" w:rsidRDefault="00310447" w:rsidP="00310447">
      <w:pPr>
        <w:pStyle w:val="Heading2"/>
      </w:pPr>
      <w:bookmarkStart w:id="7" w:name="_Toc245721728"/>
      <w:bookmarkStart w:id="8" w:name="_Toc199152439"/>
      <w:bookmarkStart w:id="9" w:name="_Toc199152442"/>
      <w:r>
        <w:lastRenderedPageBreak/>
        <w:t>General Characteristics</w:t>
      </w:r>
      <w:bookmarkEnd w:id="7"/>
    </w:p>
    <w:p w:rsidR="00A0510F" w:rsidRPr="00A0510F" w:rsidRDefault="00A0510F" w:rsidP="00A0510F">
      <w:r w:rsidRPr="004802A0">
        <w:t xml:space="preserve">General characteristics of the Windows HPC Server 2008 R2 solution are provided in Table </w:t>
      </w:r>
      <w:r w:rsidR="00200BA7">
        <w:t>1</w:t>
      </w:r>
      <w:r w:rsidRPr="004802A0">
        <w:t>.</w:t>
      </w: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0"/>
        <w:gridCol w:w="1988"/>
        <w:gridCol w:w="3834"/>
      </w:tblGrid>
      <w:tr w:rsidR="00B0393E" w:rsidRPr="00CF5AD0" w:rsidTr="00B0393E">
        <w:tc>
          <w:tcPr>
            <w:tcW w:w="1450" w:type="dxa"/>
            <w:shd w:val="clear" w:color="auto" w:fill="E0E0E0"/>
          </w:tcPr>
          <w:p w:rsidR="00B0393E" w:rsidRPr="00CF5AD0" w:rsidRDefault="00B0393E" w:rsidP="00B0393E">
            <w:pPr>
              <w:pStyle w:val="TableHeading"/>
            </w:pPr>
            <w:r>
              <w:t>Feature</w:t>
            </w:r>
          </w:p>
        </w:tc>
        <w:tc>
          <w:tcPr>
            <w:tcW w:w="1988" w:type="dxa"/>
            <w:shd w:val="clear" w:color="auto" w:fill="E0E0E0"/>
          </w:tcPr>
          <w:p w:rsidR="00B0393E" w:rsidDel="00CC0472" w:rsidRDefault="00B0393E" w:rsidP="00B0393E">
            <w:pPr>
              <w:pStyle w:val="TableHeading"/>
            </w:pPr>
            <w:r>
              <w:t>Implementation</w:t>
            </w:r>
          </w:p>
        </w:tc>
        <w:tc>
          <w:tcPr>
            <w:tcW w:w="3834" w:type="dxa"/>
            <w:shd w:val="clear" w:color="auto" w:fill="E0E0E0"/>
          </w:tcPr>
          <w:p w:rsidR="00B0393E" w:rsidRPr="00CF5AD0" w:rsidRDefault="00B0393E" w:rsidP="00B0393E">
            <w:pPr>
              <w:pStyle w:val="TableHeading"/>
            </w:pPr>
            <w:r>
              <w:t>Benefits</w:t>
            </w:r>
          </w:p>
        </w:tc>
      </w:tr>
      <w:tr w:rsidR="00B0393E" w:rsidTr="00B0393E">
        <w:tc>
          <w:tcPr>
            <w:tcW w:w="1450" w:type="dxa"/>
          </w:tcPr>
          <w:p w:rsidR="00B0393E" w:rsidRDefault="00B0393E" w:rsidP="00B0393E">
            <w:pPr>
              <w:pStyle w:val="TableBody"/>
              <w:jc w:val="left"/>
            </w:pPr>
            <w:r>
              <w:t>Operating system</w:t>
            </w:r>
          </w:p>
        </w:tc>
        <w:tc>
          <w:tcPr>
            <w:tcW w:w="1988" w:type="dxa"/>
          </w:tcPr>
          <w:p w:rsidR="00B0393E" w:rsidRDefault="00B0393E" w:rsidP="00B0393E">
            <w:pPr>
              <w:pStyle w:val="TableBody"/>
              <w:jc w:val="left"/>
            </w:pPr>
            <w:r>
              <w:t>Windows Server 2008 and/or Windows Server 2008 R2 (Head node is R2 only, compute nodes can be both)</w:t>
            </w:r>
          </w:p>
        </w:tc>
        <w:tc>
          <w:tcPr>
            <w:tcW w:w="3834" w:type="dxa"/>
          </w:tcPr>
          <w:p w:rsidR="00B0393E" w:rsidRDefault="00B0393E" w:rsidP="00B0393E">
            <w:pPr>
              <w:pStyle w:val="TableBody"/>
            </w:pPr>
            <w:r>
              <w:t>Inherits security and stability features from Windows Server 2008 and Windows Server 2008 R2.</w:t>
            </w:r>
          </w:p>
        </w:tc>
      </w:tr>
      <w:tr w:rsidR="00B0393E" w:rsidTr="00B0393E">
        <w:tc>
          <w:tcPr>
            <w:tcW w:w="1450" w:type="dxa"/>
          </w:tcPr>
          <w:p w:rsidR="00B0393E" w:rsidRDefault="00B0393E" w:rsidP="00B0393E">
            <w:pPr>
              <w:pStyle w:val="TableBody"/>
              <w:jc w:val="left"/>
            </w:pPr>
            <w:r>
              <w:t>Processor type</w:t>
            </w:r>
          </w:p>
        </w:tc>
        <w:tc>
          <w:tcPr>
            <w:tcW w:w="1988" w:type="dxa"/>
          </w:tcPr>
          <w:p w:rsidR="00B0393E" w:rsidRDefault="00B0393E" w:rsidP="00B0393E">
            <w:pPr>
              <w:pStyle w:val="TableBody"/>
              <w:jc w:val="left"/>
            </w:pPr>
            <w:r>
              <w:t>x64 (AMD64 or Intel EM64T)</w:t>
            </w:r>
          </w:p>
        </w:tc>
        <w:tc>
          <w:tcPr>
            <w:tcW w:w="3834" w:type="dxa"/>
          </w:tcPr>
          <w:p w:rsidR="00B0393E" w:rsidRDefault="00B0393E" w:rsidP="00B0393E">
            <w:pPr>
              <w:pStyle w:val="TableBody"/>
            </w:pPr>
            <w:r>
              <w:t>Large memory model and processor efficiencies of x64 architecture.</w:t>
            </w:r>
          </w:p>
        </w:tc>
      </w:tr>
      <w:tr w:rsidR="00B0393E" w:rsidTr="00B0393E">
        <w:tc>
          <w:tcPr>
            <w:tcW w:w="1450" w:type="dxa"/>
          </w:tcPr>
          <w:p w:rsidR="00B0393E" w:rsidRDefault="00B0393E" w:rsidP="00B0393E">
            <w:pPr>
              <w:pStyle w:val="TableBody"/>
              <w:jc w:val="left"/>
            </w:pPr>
            <w:r>
              <w:t>Node deployment</w:t>
            </w:r>
          </w:p>
        </w:tc>
        <w:tc>
          <w:tcPr>
            <w:tcW w:w="1988" w:type="dxa"/>
          </w:tcPr>
          <w:p w:rsidR="00B0393E" w:rsidRDefault="00B0393E" w:rsidP="00B0393E">
            <w:pPr>
              <w:pStyle w:val="TableBody"/>
              <w:jc w:val="left"/>
            </w:pPr>
            <w:r>
              <w:t>Windows Deployment Services</w:t>
            </w:r>
          </w:p>
        </w:tc>
        <w:tc>
          <w:tcPr>
            <w:tcW w:w="3834" w:type="dxa"/>
          </w:tcPr>
          <w:p w:rsidR="00B0393E" w:rsidRDefault="00B0393E" w:rsidP="00B0393E">
            <w:pPr>
              <w:pStyle w:val="TableBody"/>
            </w:pPr>
            <w:r>
              <w:t>Image-based deployment, with full support for multicasting and diskless boot.</w:t>
            </w:r>
          </w:p>
        </w:tc>
      </w:tr>
      <w:tr w:rsidR="00B0393E" w:rsidTr="00B0393E">
        <w:tc>
          <w:tcPr>
            <w:tcW w:w="1450" w:type="dxa"/>
          </w:tcPr>
          <w:p w:rsidR="00B0393E" w:rsidRDefault="00B0393E" w:rsidP="00B0393E">
            <w:pPr>
              <w:pStyle w:val="TableBody"/>
              <w:jc w:val="left"/>
            </w:pPr>
            <w:r>
              <w:t>Head node redundancy</w:t>
            </w:r>
          </w:p>
        </w:tc>
        <w:tc>
          <w:tcPr>
            <w:tcW w:w="1988" w:type="dxa"/>
          </w:tcPr>
          <w:p w:rsidR="00B0393E" w:rsidRDefault="00B0393E" w:rsidP="00B0393E">
            <w:pPr>
              <w:pStyle w:val="TableBody"/>
              <w:jc w:val="left"/>
            </w:pPr>
            <w:r>
              <w:t>Windows Failover Clustering and SQL Server</w:t>
            </w:r>
            <w:r w:rsidR="00D841B1" w:rsidRPr="00060175">
              <w:rPr>
                <w:sz w:val="12"/>
                <w:szCs w:val="12"/>
              </w:rPr>
              <w:t>®</w:t>
            </w:r>
            <w:r>
              <w:t xml:space="preserve"> Failover Clustering</w:t>
            </w:r>
          </w:p>
        </w:tc>
        <w:tc>
          <w:tcPr>
            <w:tcW w:w="3834" w:type="dxa"/>
          </w:tcPr>
          <w:p w:rsidR="00B0393E" w:rsidRDefault="00B0393E" w:rsidP="00B0393E">
            <w:pPr>
              <w:pStyle w:val="TableBody"/>
            </w:pPr>
            <w:r>
              <w:t xml:space="preserve">Provides a fully redundant head node and scheduler (requires Windows Server 2008 R2 </w:t>
            </w:r>
            <w:smartTag w:uri="urn:schemas-microsoft-com:office:smarttags" w:element="place">
              <w:smartTag w:uri="urn:schemas-microsoft-com:office:smarttags" w:element="City">
                <w:r>
                  <w:t>Enterprise</w:t>
                </w:r>
              </w:smartTag>
            </w:smartTag>
            <w:r>
              <w:t xml:space="preserve"> and SQL Server Standard Edition).</w:t>
            </w:r>
          </w:p>
        </w:tc>
      </w:tr>
      <w:tr w:rsidR="00B0393E" w:rsidTr="00B0393E">
        <w:tc>
          <w:tcPr>
            <w:tcW w:w="1450" w:type="dxa"/>
          </w:tcPr>
          <w:p w:rsidR="00B0393E" w:rsidRDefault="00B0393E" w:rsidP="00B0393E">
            <w:pPr>
              <w:pStyle w:val="TableBody"/>
              <w:jc w:val="left"/>
            </w:pPr>
            <w:r>
              <w:t>Management</w:t>
            </w:r>
          </w:p>
        </w:tc>
        <w:tc>
          <w:tcPr>
            <w:tcW w:w="1988" w:type="dxa"/>
          </w:tcPr>
          <w:p w:rsidR="00B0393E" w:rsidRDefault="00B0393E" w:rsidP="00B0393E">
            <w:pPr>
              <w:pStyle w:val="TableBody"/>
              <w:jc w:val="left"/>
            </w:pPr>
            <w:r>
              <w:t>Integrated Administration Console</w:t>
            </w:r>
          </w:p>
        </w:tc>
        <w:tc>
          <w:tcPr>
            <w:tcW w:w="3834" w:type="dxa"/>
          </w:tcPr>
          <w:p w:rsidR="00B0393E" w:rsidRDefault="00B0393E" w:rsidP="00B0393E">
            <w:pPr>
              <w:pStyle w:val="TableBody"/>
            </w:pPr>
            <w:r>
              <w:t>Provides a single user interface for all aspects of node and job management, grouping, monitoring, diagnostics, and reporting.</w:t>
            </w:r>
          </w:p>
        </w:tc>
      </w:tr>
      <w:tr w:rsidR="00B0393E" w:rsidTr="00B0393E">
        <w:tc>
          <w:tcPr>
            <w:tcW w:w="1450" w:type="dxa"/>
          </w:tcPr>
          <w:p w:rsidR="00B0393E" w:rsidRDefault="00B0393E" w:rsidP="00B0393E">
            <w:pPr>
              <w:pStyle w:val="TableBody"/>
              <w:jc w:val="left"/>
            </w:pPr>
            <w:r>
              <w:t>Network topology</w:t>
            </w:r>
          </w:p>
        </w:tc>
        <w:tc>
          <w:tcPr>
            <w:tcW w:w="1988" w:type="dxa"/>
          </w:tcPr>
          <w:p w:rsidR="00B0393E" w:rsidRDefault="00B0393E" w:rsidP="00B0393E">
            <w:pPr>
              <w:pStyle w:val="TableBody"/>
              <w:jc w:val="left"/>
            </w:pPr>
            <w:r>
              <w:t>Network Configuration Wizard</w:t>
            </w:r>
          </w:p>
        </w:tc>
        <w:tc>
          <w:tcPr>
            <w:tcW w:w="3834" w:type="dxa"/>
          </w:tcPr>
          <w:p w:rsidR="00B0393E" w:rsidRDefault="00B0393E" w:rsidP="00B0393E">
            <w:pPr>
              <w:pStyle w:val="TableBody"/>
            </w:pPr>
            <w:r>
              <w:t>Fully automated Network Configuration Wizard for configuring the desired network topology.</w:t>
            </w:r>
          </w:p>
        </w:tc>
      </w:tr>
      <w:tr w:rsidR="00B0393E" w:rsidTr="00B0393E">
        <w:tc>
          <w:tcPr>
            <w:tcW w:w="1450" w:type="dxa"/>
          </w:tcPr>
          <w:p w:rsidR="00B0393E" w:rsidRDefault="00B0393E" w:rsidP="00B0393E">
            <w:pPr>
              <w:pStyle w:val="TableBody"/>
              <w:jc w:val="left"/>
            </w:pPr>
            <w:r>
              <w:t>Application network</w:t>
            </w:r>
          </w:p>
        </w:tc>
        <w:tc>
          <w:tcPr>
            <w:tcW w:w="1988" w:type="dxa"/>
          </w:tcPr>
          <w:p w:rsidR="00B0393E" w:rsidRDefault="00B0393E" w:rsidP="00B0393E">
            <w:pPr>
              <w:pStyle w:val="TableBody"/>
              <w:jc w:val="left"/>
            </w:pPr>
            <w:r>
              <w:t>MS-MPI</w:t>
            </w:r>
          </w:p>
        </w:tc>
        <w:tc>
          <w:tcPr>
            <w:tcW w:w="3834" w:type="dxa"/>
          </w:tcPr>
          <w:p w:rsidR="00B0393E" w:rsidRDefault="00B0393E" w:rsidP="00B0393E">
            <w:pPr>
              <w:pStyle w:val="TableBody"/>
            </w:pPr>
            <w:r>
              <w:t>High-speed application network stack using NetworkDirect. Shared memory implementation for multicore processors. Highly compatible with existing MPICH2 implementations.</w:t>
            </w:r>
          </w:p>
        </w:tc>
      </w:tr>
      <w:tr w:rsidR="00B0393E" w:rsidTr="00B0393E">
        <w:tc>
          <w:tcPr>
            <w:tcW w:w="1450" w:type="dxa"/>
          </w:tcPr>
          <w:p w:rsidR="00B0393E" w:rsidRDefault="00B0393E" w:rsidP="00B0393E">
            <w:pPr>
              <w:pStyle w:val="TableBody"/>
              <w:jc w:val="left"/>
            </w:pPr>
            <w:r>
              <w:t>Scheduler</w:t>
            </w:r>
          </w:p>
        </w:tc>
        <w:tc>
          <w:tcPr>
            <w:tcW w:w="1988" w:type="dxa"/>
          </w:tcPr>
          <w:p w:rsidR="00B0393E" w:rsidRDefault="00B0393E" w:rsidP="00B0393E">
            <w:pPr>
              <w:pStyle w:val="TableBody"/>
              <w:jc w:val="left"/>
            </w:pPr>
            <w:r>
              <w:t>Job Manager Console</w:t>
            </w:r>
          </w:p>
        </w:tc>
        <w:tc>
          <w:tcPr>
            <w:tcW w:w="3834" w:type="dxa"/>
          </w:tcPr>
          <w:p w:rsidR="00B0393E" w:rsidRDefault="00B0393E" w:rsidP="00B0393E">
            <w:pPr>
              <w:pStyle w:val="TableBody"/>
            </w:pPr>
            <w:r>
              <w:t>GUI is integrated into the Administration Console or can be used standalone. Command line interface supports Windows PowerShell scripting and legacy command-line scripts from Windows Compute Cluster Server. Greatly improved speed and scalability. Support for SOA applications.</w:t>
            </w:r>
          </w:p>
        </w:tc>
      </w:tr>
      <w:tr w:rsidR="00B0393E" w:rsidTr="00B0393E">
        <w:tc>
          <w:tcPr>
            <w:tcW w:w="1450" w:type="dxa"/>
          </w:tcPr>
          <w:p w:rsidR="00B0393E" w:rsidRDefault="00B0393E" w:rsidP="00B0393E">
            <w:pPr>
              <w:pStyle w:val="TableBody"/>
              <w:jc w:val="left"/>
            </w:pPr>
            <w:r>
              <w:t>Monitoring</w:t>
            </w:r>
          </w:p>
        </w:tc>
        <w:tc>
          <w:tcPr>
            <w:tcW w:w="1988" w:type="dxa"/>
          </w:tcPr>
          <w:p w:rsidR="00B0393E" w:rsidRDefault="00B0393E" w:rsidP="00B0393E">
            <w:pPr>
              <w:pStyle w:val="TableBody"/>
              <w:jc w:val="left"/>
            </w:pPr>
            <w:r>
              <w:t>Integrated into Administration Console</w:t>
            </w:r>
          </w:p>
        </w:tc>
        <w:tc>
          <w:tcPr>
            <w:tcW w:w="3834" w:type="dxa"/>
          </w:tcPr>
          <w:p w:rsidR="00B0393E" w:rsidRDefault="00B0393E" w:rsidP="00B0393E">
            <w:pPr>
              <w:pStyle w:val="TableBody"/>
            </w:pPr>
            <w:r>
              <w:t xml:space="preserve">New heat map provides at-a-glance view of cluster performance and status for up to 1,000 nodes. </w:t>
            </w:r>
          </w:p>
          <w:p w:rsidR="00B0393E" w:rsidRDefault="00B0393E" w:rsidP="00B0393E">
            <w:pPr>
              <w:pStyle w:val="TableBody"/>
            </w:pPr>
          </w:p>
        </w:tc>
      </w:tr>
      <w:tr w:rsidR="00B0393E" w:rsidTr="00B0393E">
        <w:tc>
          <w:tcPr>
            <w:tcW w:w="1450" w:type="dxa"/>
          </w:tcPr>
          <w:p w:rsidR="00B0393E" w:rsidRDefault="00B0393E" w:rsidP="00B0393E">
            <w:pPr>
              <w:pStyle w:val="TableBody"/>
              <w:jc w:val="left"/>
            </w:pPr>
            <w:r>
              <w:t>Reporting</w:t>
            </w:r>
          </w:p>
        </w:tc>
        <w:tc>
          <w:tcPr>
            <w:tcW w:w="1988" w:type="dxa"/>
          </w:tcPr>
          <w:p w:rsidR="00B0393E" w:rsidRDefault="00B0393E" w:rsidP="00B0393E">
            <w:pPr>
              <w:pStyle w:val="TableBody"/>
              <w:jc w:val="left"/>
            </w:pPr>
            <w:r>
              <w:t>Integrated into Administration Console</w:t>
            </w:r>
          </w:p>
        </w:tc>
        <w:tc>
          <w:tcPr>
            <w:tcW w:w="3834" w:type="dxa"/>
          </w:tcPr>
          <w:p w:rsidR="00B0393E" w:rsidRDefault="00B0393E" w:rsidP="00B0393E">
            <w:pPr>
              <w:pStyle w:val="TableBody"/>
            </w:pPr>
            <w:r>
              <w:t>Standard, prebuilt reports and historical performance charts. Additional reports can be created using SQL Server Analysis Services.</w:t>
            </w:r>
          </w:p>
        </w:tc>
      </w:tr>
      <w:tr w:rsidR="00B0393E" w:rsidTr="00B0393E">
        <w:tc>
          <w:tcPr>
            <w:tcW w:w="1450" w:type="dxa"/>
          </w:tcPr>
          <w:p w:rsidR="00B0393E" w:rsidRDefault="00B0393E" w:rsidP="00B0393E">
            <w:pPr>
              <w:pStyle w:val="TableBody"/>
              <w:jc w:val="left"/>
            </w:pPr>
            <w:r>
              <w:t>Diagnostics</w:t>
            </w:r>
          </w:p>
        </w:tc>
        <w:tc>
          <w:tcPr>
            <w:tcW w:w="1988" w:type="dxa"/>
          </w:tcPr>
          <w:p w:rsidR="00B0393E" w:rsidRDefault="00B0393E" w:rsidP="00B0393E">
            <w:pPr>
              <w:pStyle w:val="TableBody"/>
              <w:jc w:val="left"/>
            </w:pPr>
            <w:r>
              <w:t>Integrated into Administration Console</w:t>
            </w:r>
          </w:p>
        </w:tc>
        <w:tc>
          <w:tcPr>
            <w:tcW w:w="3834" w:type="dxa"/>
          </w:tcPr>
          <w:p w:rsidR="00B0393E" w:rsidRDefault="00B0393E" w:rsidP="00B0393E">
            <w:pPr>
              <w:pStyle w:val="TableBody"/>
            </w:pPr>
            <w:r>
              <w:t>Out-of-the-box verification and performance tests, with the ability to store, filter, and view test results and history. An extensible diagnostic framework for creating custom diagnostics and reports.</w:t>
            </w:r>
          </w:p>
        </w:tc>
      </w:tr>
      <w:tr w:rsidR="00B0393E" w:rsidTr="00B0393E">
        <w:tc>
          <w:tcPr>
            <w:tcW w:w="1450" w:type="dxa"/>
          </w:tcPr>
          <w:p w:rsidR="00B0393E" w:rsidRDefault="00B0393E" w:rsidP="00B0393E">
            <w:pPr>
              <w:pStyle w:val="TableBody"/>
              <w:jc w:val="left"/>
            </w:pPr>
            <w:r>
              <w:t>Parallel runtime</w:t>
            </w:r>
          </w:p>
        </w:tc>
        <w:tc>
          <w:tcPr>
            <w:tcW w:w="1988" w:type="dxa"/>
          </w:tcPr>
          <w:p w:rsidR="00B0393E" w:rsidRDefault="00B0393E" w:rsidP="00B0393E">
            <w:pPr>
              <w:pStyle w:val="TableBody"/>
              <w:jc w:val="left"/>
            </w:pPr>
            <w:r>
              <w:t>Enterprise-ready SOA infrastructure</w:t>
            </w:r>
          </w:p>
        </w:tc>
        <w:tc>
          <w:tcPr>
            <w:tcW w:w="3834" w:type="dxa"/>
          </w:tcPr>
          <w:p w:rsidR="00B0393E" w:rsidRDefault="00B0393E" w:rsidP="00B0393E">
            <w:pPr>
              <w:pStyle w:val="TableBody"/>
            </w:pPr>
            <w:r w:rsidRPr="0076177A">
              <w:t>Windows HPC Server 2008 R2 provides enhanced support for SOA workloads, helping organizations more easily build interactive HPC applications, make them more resilient to failure, and more easily manage those applications.</w:t>
            </w:r>
          </w:p>
        </w:tc>
      </w:tr>
    </w:tbl>
    <w:p w:rsidR="00B0393E" w:rsidRDefault="00B0393E" w:rsidP="00B0393E">
      <w:pPr>
        <w:pStyle w:val="Caption"/>
        <w:keepNext/>
      </w:pPr>
      <w:r>
        <w:t>Table 1. Windows HPC Server 2008 R2 features.</w:t>
      </w:r>
    </w:p>
    <w:p w:rsidR="00310447" w:rsidRDefault="00310447" w:rsidP="00310447"/>
    <w:p w:rsidR="00B060DE" w:rsidRDefault="00B060DE" w:rsidP="00B060DE">
      <w:pPr>
        <w:pStyle w:val="Heading2"/>
      </w:pPr>
      <w:bookmarkStart w:id="10" w:name="_Toc245721729"/>
      <w:r>
        <w:lastRenderedPageBreak/>
        <w:t>Hardware Requirements</w:t>
      </w:r>
      <w:bookmarkEnd w:id="8"/>
      <w:bookmarkEnd w:id="10"/>
    </w:p>
    <w:p w:rsidR="00B060DE" w:rsidRDefault="00F20F22" w:rsidP="00B060DE">
      <w:r>
        <w:t>H</w:t>
      </w:r>
      <w:r w:rsidR="00B060DE" w:rsidRPr="00E306AC">
        <w:t xml:space="preserve">ardware requirements </w:t>
      </w:r>
      <w:r w:rsidR="00B060DE">
        <w:t xml:space="preserve">for </w:t>
      </w:r>
      <w:r w:rsidR="00B060DE" w:rsidRPr="00223CA8">
        <w:t xml:space="preserve">Windows </w:t>
      </w:r>
      <w:r w:rsidR="00B060DE">
        <w:t>HPC</w:t>
      </w:r>
      <w:r w:rsidR="00B060DE" w:rsidRPr="00223CA8">
        <w:t xml:space="preserve"> Server</w:t>
      </w:r>
      <w:r w:rsidR="00B060DE">
        <w:t xml:space="preserve"> 2008</w:t>
      </w:r>
      <w:r>
        <w:t xml:space="preserve"> R2</w:t>
      </w:r>
      <w:r w:rsidR="00B060DE">
        <w:t xml:space="preserve"> </w:t>
      </w:r>
      <w:r w:rsidR="00B060DE" w:rsidRPr="006E6DCC">
        <w:t>are similar to</w:t>
      </w:r>
      <w:r w:rsidR="00B060DE" w:rsidRPr="00E306AC">
        <w:t xml:space="preserve"> </w:t>
      </w:r>
      <w:r>
        <w:t>those</w:t>
      </w:r>
      <w:r w:rsidR="00B060DE" w:rsidRPr="00E306AC">
        <w:t xml:space="preserve"> for </w:t>
      </w:r>
      <w:r w:rsidR="00B060DE">
        <w:t xml:space="preserve">the x64-based </w:t>
      </w:r>
      <w:r w:rsidR="00060175">
        <w:t>editions</w:t>
      </w:r>
      <w:r w:rsidR="00B060DE">
        <w:t xml:space="preserve"> of the </w:t>
      </w:r>
      <w:r w:rsidR="00B060DE" w:rsidRPr="00E306AC">
        <w:t>Windows Server</w:t>
      </w:r>
      <w:r>
        <w:t xml:space="preserve"> </w:t>
      </w:r>
      <w:r w:rsidR="00B060DE">
        <w:t>2008</w:t>
      </w:r>
      <w:r w:rsidR="00B060DE" w:rsidRPr="00E306AC">
        <w:t xml:space="preserve"> </w:t>
      </w:r>
      <w:r>
        <w:t xml:space="preserve">R2 </w:t>
      </w:r>
      <w:r w:rsidR="00B060DE" w:rsidRPr="00E306AC">
        <w:t xml:space="preserve">Standard </w:t>
      </w:r>
      <w:r w:rsidR="00B060DE">
        <w:t>operating system</w:t>
      </w:r>
      <w:r w:rsidR="00B060DE" w:rsidRPr="00E306AC">
        <w:t>.</w:t>
      </w:r>
    </w:p>
    <w:p w:rsidR="00F20F22" w:rsidRPr="00E306AC" w:rsidRDefault="00F20F22" w:rsidP="00F20F22">
      <w:pPr>
        <w:pStyle w:val="Heading3"/>
      </w:pPr>
      <w:bookmarkStart w:id="11" w:name="_Toc245721730"/>
      <w:r>
        <w:t xml:space="preserve">Supported </w:t>
      </w:r>
      <w:r w:rsidR="00060175">
        <w:t>Processors</w:t>
      </w:r>
      <w:bookmarkEnd w:id="11"/>
    </w:p>
    <w:p w:rsidR="00F20F22" w:rsidRDefault="00B060DE" w:rsidP="00F20F22">
      <w:r w:rsidRPr="00E306AC">
        <w:t>Supported processors include</w:t>
      </w:r>
      <w:r w:rsidR="00F20F22">
        <w:t xml:space="preserve"> </w:t>
      </w:r>
      <w:r w:rsidR="00F20F22" w:rsidRPr="00E306AC">
        <w:t>AMD Athlon 64</w:t>
      </w:r>
      <w:r w:rsidR="00F20F22">
        <w:t xml:space="preserve">, </w:t>
      </w:r>
      <w:r w:rsidRPr="00E306AC">
        <w:t>AMD Opteron</w:t>
      </w:r>
      <w:r w:rsidR="00F20F22">
        <w:t xml:space="preserve">, </w:t>
      </w:r>
      <w:r>
        <w:t>AMD Phenom</w:t>
      </w:r>
      <w:r w:rsidR="00F20F22">
        <w:t xml:space="preserve">, </w:t>
      </w:r>
      <w:r w:rsidR="00F20F22" w:rsidRPr="00E306AC">
        <w:t>Intel Pentium with Intel EM64T</w:t>
      </w:r>
      <w:r w:rsidR="00F20F22">
        <w:t>, Intel Core 2 Duo with Intel EM64T, and</w:t>
      </w:r>
      <w:r w:rsidR="00F20F22" w:rsidRPr="00E306AC">
        <w:t xml:space="preserve"> </w:t>
      </w:r>
      <w:r w:rsidRPr="00E306AC">
        <w:t>Intel Xeon with Intel EM64T</w:t>
      </w:r>
      <w:r w:rsidR="00F20F22">
        <w:t>.</w:t>
      </w:r>
    </w:p>
    <w:p w:rsidR="00B060DE" w:rsidRDefault="00F20F22" w:rsidP="00F20F22">
      <w:pPr>
        <w:pStyle w:val="Heading3"/>
      </w:pPr>
      <w:bookmarkStart w:id="12" w:name="_Toc245721731"/>
      <w:r>
        <w:t>Multiprocessor Support</w:t>
      </w:r>
      <w:bookmarkEnd w:id="12"/>
      <w:r>
        <w:t xml:space="preserve"> </w:t>
      </w:r>
    </w:p>
    <w:p w:rsidR="000F1463" w:rsidRDefault="000F1463" w:rsidP="000F1463">
      <w:r>
        <w:t>The number of sockets supported depends on which operating system is used:</w:t>
      </w:r>
    </w:p>
    <w:p w:rsidR="000F1463" w:rsidRDefault="00F20F22" w:rsidP="000F1463">
      <w:pPr>
        <w:pStyle w:val="Bodybullet"/>
      </w:pPr>
      <w:r w:rsidRPr="00F20F22">
        <w:t>Windows Server 2008 HPC Edition</w:t>
      </w:r>
      <w:r w:rsidR="000F1463">
        <w:t xml:space="preserve">, Windows Server 2008 R2 HPC Edition, </w:t>
      </w:r>
      <w:r w:rsidRPr="00F20F22">
        <w:t>Windows Server 2008 Standard Edition</w:t>
      </w:r>
      <w:r w:rsidR="000F1463">
        <w:t xml:space="preserve">, and Windows Server 2008 R2 Standard Edition </w:t>
      </w:r>
      <w:r w:rsidRPr="00F20F22">
        <w:t xml:space="preserve">support up to four </w:t>
      </w:r>
      <w:r w:rsidR="007F2992">
        <w:t>sockets</w:t>
      </w:r>
      <w:r w:rsidR="007F2992" w:rsidRPr="00F20F22">
        <w:t xml:space="preserve"> </w:t>
      </w:r>
      <w:r w:rsidRPr="00F20F22">
        <w:t>per server.</w:t>
      </w:r>
    </w:p>
    <w:p w:rsidR="00B060DE" w:rsidRDefault="00F20F22" w:rsidP="000F1463">
      <w:pPr>
        <w:pStyle w:val="Bodybullet"/>
      </w:pPr>
      <w:r w:rsidRPr="00F20F22">
        <w:t xml:space="preserve">Windows Server 2008 Enterprise Edition </w:t>
      </w:r>
      <w:r w:rsidR="000F1463">
        <w:t xml:space="preserve">and Windows Server 2008 R2 Enterprise Edition </w:t>
      </w:r>
      <w:r w:rsidRPr="00F20F22">
        <w:t xml:space="preserve">support up to eight </w:t>
      </w:r>
      <w:r w:rsidR="007F2992">
        <w:t xml:space="preserve">sockets </w:t>
      </w:r>
      <w:r>
        <w:t>per server</w:t>
      </w:r>
      <w:r w:rsidRPr="00F20F22">
        <w:t>.</w:t>
      </w:r>
    </w:p>
    <w:p w:rsidR="00F20F22" w:rsidRDefault="00F20F22" w:rsidP="00F20F22">
      <w:pPr>
        <w:pStyle w:val="Heading3"/>
      </w:pPr>
      <w:bookmarkStart w:id="13" w:name="_Toc245721732"/>
      <w:r>
        <w:t>Memory</w:t>
      </w:r>
      <w:r w:rsidR="00060175">
        <w:t xml:space="preserve"> Requirements</w:t>
      </w:r>
      <w:bookmarkEnd w:id="13"/>
    </w:p>
    <w:p w:rsidR="00F20F22" w:rsidRDefault="00060175" w:rsidP="00F20F22">
      <w:r>
        <w:t>The head node and compute nodes require a minimum of 512 megabytes (MB) of RAM, and support a maximum of 128 gigabytes</w:t>
      </w:r>
      <w:r w:rsidR="000F1463">
        <w:t xml:space="preserve"> </w:t>
      </w:r>
      <w:r>
        <w:t>(GB) of RAM.</w:t>
      </w:r>
    </w:p>
    <w:p w:rsidR="00F20F22" w:rsidRDefault="00F20F22" w:rsidP="00F20F22">
      <w:pPr>
        <w:pStyle w:val="Heading3"/>
      </w:pPr>
      <w:bookmarkStart w:id="14" w:name="_Toc245721733"/>
      <w:r>
        <w:t>Disk Space and Volumes</w:t>
      </w:r>
      <w:bookmarkEnd w:id="14"/>
    </w:p>
    <w:p w:rsidR="00F20F22" w:rsidRDefault="00F20F22" w:rsidP="00F20F22">
      <w:r>
        <w:t xml:space="preserve">Minimum disk space </w:t>
      </w:r>
      <w:r w:rsidR="000F1463">
        <w:t xml:space="preserve">required </w:t>
      </w:r>
      <w:r>
        <w:t>for setup</w:t>
      </w:r>
      <w:r w:rsidR="000F1463">
        <w:t xml:space="preserve"> is</w:t>
      </w:r>
      <w:r>
        <w:t xml:space="preserve"> 50 GB. A single system volume is required for head and compute nodes.</w:t>
      </w:r>
      <w:r w:rsidR="000F1463">
        <w:t xml:space="preserve"> </w:t>
      </w:r>
      <w:r>
        <w:t>Redundant array of independent disks (RAID) is supported but not required.</w:t>
      </w:r>
      <w:r w:rsidR="000F1463">
        <w:t xml:space="preserve"> </w:t>
      </w:r>
      <w:r>
        <w:t>The system volume must be Master Boot Record (MBR). Additional volumes can be MBR or GUID Partition Table (GPT).</w:t>
      </w:r>
    </w:p>
    <w:p w:rsidR="000F1463" w:rsidRPr="000F1463" w:rsidRDefault="000F1463" w:rsidP="00F20F22">
      <w:pPr>
        <w:rPr>
          <w:i/>
        </w:rPr>
      </w:pPr>
      <w:r w:rsidRPr="000F1463">
        <w:rPr>
          <w:i/>
        </w:rPr>
        <w:t>Note: Diskless nodes will have different requirements</w:t>
      </w:r>
      <w:r w:rsidR="00C406D3">
        <w:rPr>
          <w:i/>
        </w:rPr>
        <w:t>, the details of which are beyond the scope of this document</w:t>
      </w:r>
      <w:r w:rsidRPr="000F1463">
        <w:rPr>
          <w:i/>
        </w:rPr>
        <w:t>.</w:t>
      </w:r>
    </w:p>
    <w:p w:rsidR="009A2A6A" w:rsidRDefault="009A2A6A" w:rsidP="009A2A6A">
      <w:pPr>
        <w:pStyle w:val="Heading3"/>
      </w:pPr>
      <w:bookmarkStart w:id="15" w:name="_Toc245721734"/>
      <w:r>
        <w:t>Network Interface Cards</w:t>
      </w:r>
      <w:bookmarkEnd w:id="15"/>
    </w:p>
    <w:p w:rsidR="009A2A6A" w:rsidRPr="009A2A6A" w:rsidRDefault="009A2A6A" w:rsidP="009A2A6A">
      <w:r w:rsidRPr="009A2A6A">
        <w:t>At least one network interface card (NIC) is required</w:t>
      </w:r>
      <w:r w:rsidR="00060175">
        <w:t xml:space="preserve"> on the head node and each of the compute nodes</w:t>
      </w:r>
      <w:r w:rsidRPr="009A2A6A">
        <w:t xml:space="preserve">. If a private network is used, the head node requires at least two NICs, and compute nodes </w:t>
      </w:r>
      <w:r w:rsidR="00060175">
        <w:t xml:space="preserve">require </w:t>
      </w:r>
      <w:r w:rsidRPr="009A2A6A">
        <w:t>at least one</w:t>
      </w:r>
      <w:r w:rsidR="00060175">
        <w:t xml:space="preserve"> NIC</w:t>
      </w:r>
      <w:r w:rsidRPr="009A2A6A">
        <w:t>. Each node may also require a high-speed NIC for an application network.</w:t>
      </w:r>
      <w:r w:rsidR="00CE382F">
        <w:t xml:space="preserve"> All nodes must have the same network hardware.</w:t>
      </w:r>
    </w:p>
    <w:p w:rsidR="00B060DE" w:rsidRPr="00E306AC" w:rsidRDefault="00B060DE" w:rsidP="00B060DE">
      <w:pPr>
        <w:pStyle w:val="Heading2"/>
      </w:pPr>
      <w:bookmarkStart w:id="16" w:name="_Toc199152440"/>
      <w:bookmarkStart w:id="17" w:name="_Toc245721735"/>
      <w:r>
        <w:t>Software Requirements</w:t>
      </w:r>
      <w:bookmarkEnd w:id="16"/>
      <w:bookmarkEnd w:id="17"/>
    </w:p>
    <w:p w:rsidR="00B060DE" w:rsidRDefault="00B060DE" w:rsidP="00B060DE">
      <w:r w:rsidRPr="00223CA8">
        <w:t xml:space="preserve">Windows </w:t>
      </w:r>
      <w:r>
        <w:t xml:space="preserve">HPC </w:t>
      </w:r>
      <w:r w:rsidRPr="00223CA8">
        <w:t>Server</w:t>
      </w:r>
      <w:r>
        <w:t xml:space="preserve"> 2008</w:t>
      </w:r>
      <w:r w:rsidR="009C1F8D">
        <w:t xml:space="preserve"> R2</w:t>
      </w:r>
      <w:r w:rsidRPr="00223CA8">
        <w:t xml:space="preserve"> </w:t>
      </w:r>
      <w:r>
        <w:t xml:space="preserve">is a two-DVD package. The first DVD contains the setup for </w:t>
      </w:r>
      <w:r w:rsidR="00D066B7">
        <w:t>Windows Server 2008 R2 HPC Edition (</w:t>
      </w:r>
      <w:r>
        <w:t xml:space="preserve">a 64-bit version of Windows Server 2008 </w:t>
      </w:r>
      <w:r w:rsidR="00D066B7">
        <w:t xml:space="preserve">R2 </w:t>
      </w:r>
      <w:r>
        <w:t>that is restricted to HPC workload</w:t>
      </w:r>
      <w:r w:rsidR="009C1F8D">
        <w:t>s</w:t>
      </w:r>
      <w:r w:rsidR="00D066B7">
        <w:t>)</w:t>
      </w:r>
      <w:r>
        <w:t xml:space="preserve">, and the second </w:t>
      </w:r>
      <w:r>
        <w:lastRenderedPageBreak/>
        <w:t>DVD contains Microsoft HPC Pack 2008</w:t>
      </w:r>
      <w:r w:rsidR="009C1F8D">
        <w:t xml:space="preserve"> R2</w:t>
      </w:r>
      <w:r>
        <w:t>, which provides the additional interfaces, tools, and management infrastructure.</w:t>
      </w:r>
    </w:p>
    <w:p w:rsidR="00E51EBD" w:rsidRDefault="00E51EBD" w:rsidP="00E51EBD">
      <w:pPr>
        <w:pStyle w:val="Heading3"/>
      </w:pPr>
      <w:bookmarkStart w:id="18" w:name="_Toc245721736"/>
      <w:r>
        <w:t xml:space="preserve">Head </w:t>
      </w:r>
      <w:r w:rsidR="00430675">
        <w:t xml:space="preserve">Node </w:t>
      </w:r>
      <w:r w:rsidR="0017778E">
        <w:t xml:space="preserve">and Broker </w:t>
      </w:r>
      <w:r>
        <w:t>Node</w:t>
      </w:r>
      <w:r w:rsidR="0017778E">
        <w:t>s</w:t>
      </w:r>
      <w:bookmarkEnd w:id="18"/>
    </w:p>
    <w:p w:rsidR="00E51EBD" w:rsidRDefault="009A2A6A" w:rsidP="009A2A6A">
      <w:r>
        <w:t xml:space="preserve">Building the head node for a Windows HPC Server 2008 R2 solution </w:t>
      </w:r>
      <w:r w:rsidR="00E51EBD">
        <w:t xml:space="preserve">involves installing </w:t>
      </w:r>
      <w:r>
        <w:t>Windows Server 2008 R2</w:t>
      </w:r>
      <w:r w:rsidR="00CE382F">
        <w:t xml:space="preserve"> </w:t>
      </w:r>
      <w:r w:rsidR="00E51EBD">
        <w:t xml:space="preserve">on the </w:t>
      </w:r>
      <w:r w:rsidR="00060175">
        <w:t>server</w:t>
      </w:r>
      <w:r w:rsidR="00E51EBD">
        <w:t xml:space="preserve">, joining </w:t>
      </w:r>
      <w:r>
        <w:t xml:space="preserve">the </w:t>
      </w:r>
      <w:r w:rsidR="00060175">
        <w:t>server</w:t>
      </w:r>
      <w:r w:rsidR="00E51EBD">
        <w:t xml:space="preserve"> to an Active Directory domain, </w:t>
      </w:r>
      <w:r w:rsidR="00E51EBD" w:rsidRPr="00D066B7">
        <w:t>and then installing HPC Pack 2008</w:t>
      </w:r>
      <w:r w:rsidR="009F6467" w:rsidRPr="00D066B7">
        <w:t xml:space="preserve"> R2</w:t>
      </w:r>
      <w:r w:rsidR="00E51EBD" w:rsidRPr="00D066B7">
        <w:t>.</w:t>
      </w:r>
      <w:r>
        <w:t xml:space="preserve"> The operating system for the head node can be any of the following:</w:t>
      </w:r>
    </w:p>
    <w:p w:rsidR="00D066B7" w:rsidRDefault="00D066B7" w:rsidP="00E51EBD">
      <w:pPr>
        <w:pStyle w:val="Bullet2"/>
        <w:numPr>
          <w:ilvl w:val="0"/>
          <w:numId w:val="18"/>
        </w:numPr>
        <w:tabs>
          <w:tab w:val="clear" w:pos="757"/>
          <w:tab w:val="clear" w:pos="810"/>
          <w:tab w:val="num" w:pos="360"/>
        </w:tabs>
        <w:spacing w:line="280" w:lineRule="exact"/>
        <w:ind w:left="360"/>
        <w:jc w:val="left"/>
      </w:pPr>
      <w:r>
        <w:t>Windows Server 2008 R2 HPC Edition</w:t>
      </w:r>
    </w:p>
    <w:p w:rsidR="00E51EBD" w:rsidRDefault="00E51EBD" w:rsidP="00E51EBD">
      <w:pPr>
        <w:pStyle w:val="Bullet2"/>
        <w:numPr>
          <w:ilvl w:val="0"/>
          <w:numId w:val="18"/>
        </w:numPr>
        <w:tabs>
          <w:tab w:val="clear" w:pos="757"/>
          <w:tab w:val="clear" w:pos="810"/>
          <w:tab w:val="num" w:pos="360"/>
        </w:tabs>
        <w:spacing w:line="280" w:lineRule="exact"/>
        <w:ind w:left="360"/>
        <w:jc w:val="left"/>
      </w:pPr>
      <w:r>
        <w:t xml:space="preserve">Windows Server 2008 </w:t>
      </w:r>
      <w:r w:rsidR="009A2A6A">
        <w:t xml:space="preserve">R2 </w:t>
      </w:r>
      <w:r>
        <w:t xml:space="preserve">Standard </w:t>
      </w:r>
      <w:r w:rsidR="00D066B7">
        <w:t xml:space="preserve">x64 Edition </w:t>
      </w:r>
    </w:p>
    <w:p w:rsidR="00E51EBD" w:rsidRDefault="00E51EBD" w:rsidP="00E51EBD">
      <w:pPr>
        <w:pStyle w:val="Bullet2"/>
        <w:numPr>
          <w:ilvl w:val="0"/>
          <w:numId w:val="18"/>
        </w:numPr>
        <w:tabs>
          <w:tab w:val="clear" w:pos="757"/>
          <w:tab w:val="clear" w:pos="810"/>
          <w:tab w:val="num" w:pos="360"/>
        </w:tabs>
        <w:spacing w:line="280" w:lineRule="exact"/>
        <w:ind w:left="360"/>
        <w:jc w:val="left"/>
      </w:pPr>
      <w:r>
        <w:t xml:space="preserve">Windows Server 2008 </w:t>
      </w:r>
      <w:r w:rsidR="009A2A6A">
        <w:t xml:space="preserve">R2 </w:t>
      </w:r>
      <w:smartTag w:uri="urn:schemas-microsoft-com:office:smarttags" w:element="place">
        <w:smartTag w:uri="urn:schemas-microsoft-com:office:smarttags" w:element="City">
          <w:r>
            <w:t>Enterprise</w:t>
          </w:r>
        </w:smartTag>
      </w:smartTag>
      <w:r>
        <w:t xml:space="preserve"> x64 Edition</w:t>
      </w:r>
    </w:p>
    <w:p w:rsidR="0017778E" w:rsidRDefault="0017778E" w:rsidP="0017778E">
      <w:r>
        <w:t xml:space="preserve">Broker nodes also require one of the above </w:t>
      </w:r>
      <w:r w:rsidR="0076177A">
        <w:t xml:space="preserve">Windows Server 2008 R2 </w:t>
      </w:r>
      <w:r>
        <w:t xml:space="preserve">editions. </w:t>
      </w:r>
    </w:p>
    <w:p w:rsidR="00E51EBD" w:rsidRDefault="00E51EBD" w:rsidP="00E51EBD">
      <w:pPr>
        <w:pStyle w:val="Heading3"/>
      </w:pPr>
      <w:bookmarkStart w:id="19" w:name="_Toc245721737"/>
      <w:r>
        <w:t>Compute Nodes</w:t>
      </w:r>
      <w:bookmarkEnd w:id="19"/>
    </w:p>
    <w:p w:rsidR="009A2A6A" w:rsidRDefault="00E51EBD" w:rsidP="009A2A6A">
      <w:r>
        <w:t xml:space="preserve">Compute nodes can </w:t>
      </w:r>
      <w:r w:rsidR="009A2A6A">
        <w:t>run</w:t>
      </w:r>
      <w:r>
        <w:t xml:space="preserve"> either Windows Server 2008 or Windows Server 2008</w:t>
      </w:r>
      <w:r w:rsidR="009A2A6A">
        <w:t xml:space="preserve"> R2. Specific versions of Windows Server that are supported include:</w:t>
      </w:r>
    </w:p>
    <w:p w:rsidR="00D066B7" w:rsidRDefault="00D066B7" w:rsidP="00D066B7">
      <w:pPr>
        <w:pStyle w:val="Bullet2"/>
        <w:numPr>
          <w:ilvl w:val="0"/>
          <w:numId w:val="18"/>
        </w:numPr>
        <w:tabs>
          <w:tab w:val="clear" w:pos="757"/>
          <w:tab w:val="clear" w:pos="810"/>
          <w:tab w:val="num" w:pos="360"/>
        </w:tabs>
        <w:spacing w:line="280" w:lineRule="exact"/>
        <w:ind w:left="360"/>
        <w:jc w:val="left"/>
      </w:pPr>
      <w:r>
        <w:t>Windows Server 2008 R2 HPC Edition</w:t>
      </w:r>
    </w:p>
    <w:p w:rsidR="00D066B7" w:rsidRDefault="00D066B7" w:rsidP="00D066B7">
      <w:pPr>
        <w:pStyle w:val="Bullet2"/>
        <w:numPr>
          <w:ilvl w:val="0"/>
          <w:numId w:val="18"/>
        </w:numPr>
        <w:tabs>
          <w:tab w:val="clear" w:pos="757"/>
          <w:tab w:val="clear" w:pos="810"/>
          <w:tab w:val="num" w:pos="360"/>
        </w:tabs>
        <w:spacing w:line="280" w:lineRule="exact"/>
        <w:ind w:left="360"/>
        <w:jc w:val="left"/>
      </w:pPr>
      <w:r>
        <w:t xml:space="preserve">Windows Server 2008 R2 Standard x64 Edition </w:t>
      </w:r>
    </w:p>
    <w:p w:rsidR="00D066B7" w:rsidRDefault="00D066B7" w:rsidP="00D066B7">
      <w:pPr>
        <w:pStyle w:val="Bullet2"/>
        <w:numPr>
          <w:ilvl w:val="0"/>
          <w:numId w:val="18"/>
        </w:numPr>
        <w:tabs>
          <w:tab w:val="clear" w:pos="757"/>
          <w:tab w:val="clear" w:pos="810"/>
          <w:tab w:val="num" w:pos="360"/>
        </w:tabs>
        <w:spacing w:line="280" w:lineRule="exact"/>
        <w:ind w:left="360"/>
        <w:jc w:val="left"/>
      </w:pPr>
      <w:r>
        <w:t xml:space="preserve">Windows Server 2008 R2 </w:t>
      </w:r>
      <w:smartTag w:uri="urn:schemas-microsoft-com:office:smarttags" w:element="place">
        <w:smartTag w:uri="urn:schemas-microsoft-com:office:smarttags" w:element="City">
          <w:r>
            <w:t>Enterprise</w:t>
          </w:r>
        </w:smartTag>
      </w:smartTag>
      <w:r>
        <w:t xml:space="preserve"> x64 Edition</w:t>
      </w:r>
    </w:p>
    <w:p w:rsidR="00D066B7" w:rsidRDefault="00D066B7" w:rsidP="00D066B7">
      <w:pPr>
        <w:pStyle w:val="Bullet2"/>
        <w:numPr>
          <w:ilvl w:val="0"/>
          <w:numId w:val="18"/>
        </w:numPr>
        <w:tabs>
          <w:tab w:val="clear" w:pos="757"/>
          <w:tab w:val="clear" w:pos="810"/>
          <w:tab w:val="num" w:pos="360"/>
        </w:tabs>
        <w:spacing w:line="280" w:lineRule="exact"/>
        <w:ind w:left="360"/>
        <w:jc w:val="left"/>
      </w:pPr>
      <w:r>
        <w:t>Windows Server 2008 HPC Edition</w:t>
      </w:r>
    </w:p>
    <w:p w:rsidR="00D066B7" w:rsidRDefault="00D066B7" w:rsidP="00D066B7">
      <w:pPr>
        <w:pStyle w:val="Bullet2"/>
        <w:numPr>
          <w:ilvl w:val="0"/>
          <w:numId w:val="18"/>
        </w:numPr>
        <w:tabs>
          <w:tab w:val="clear" w:pos="757"/>
          <w:tab w:val="clear" w:pos="810"/>
          <w:tab w:val="num" w:pos="360"/>
        </w:tabs>
        <w:spacing w:line="280" w:lineRule="exact"/>
        <w:ind w:left="360"/>
        <w:jc w:val="left"/>
      </w:pPr>
      <w:r>
        <w:t xml:space="preserve">Windows Server 2008 Standard x64 Edition </w:t>
      </w:r>
    </w:p>
    <w:p w:rsidR="00D066B7" w:rsidRDefault="00D066B7" w:rsidP="00D066B7">
      <w:pPr>
        <w:pStyle w:val="Bullet2"/>
        <w:numPr>
          <w:ilvl w:val="0"/>
          <w:numId w:val="18"/>
        </w:numPr>
        <w:tabs>
          <w:tab w:val="clear" w:pos="757"/>
          <w:tab w:val="clear" w:pos="810"/>
          <w:tab w:val="num" w:pos="360"/>
        </w:tabs>
        <w:spacing w:line="280" w:lineRule="exact"/>
        <w:ind w:left="360"/>
        <w:jc w:val="left"/>
      </w:pPr>
      <w:r>
        <w:t>Windows Server 2008 Enterprise x64 Edition</w:t>
      </w:r>
    </w:p>
    <w:p w:rsidR="00E51EBD" w:rsidRPr="00E51EBD" w:rsidRDefault="00E51EBD" w:rsidP="00E51EBD">
      <w:pPr>
        <w:pStyle w:val="Heading3"/>
      </w:pPr>
      <w:bookmarkStart w:id="20" w:name="_Toc245721738"/>
      <w:r>
        <w:t>Database</w:t>
      </w:r>
      <w:bookmarkEnd w:id="20"/>
    </w:p>
    <w:p w:rsidR="00B060DE" w:rsidRDefault="009A2A6A" w:rsidP="00B060DE">
      <w:r>
        <w:t xml:space="preserve">Windows HPC Server 2008 R2 </w:t>
      </w:r>
      <w:r w:rsidR="00B060DE">
        <w:t xml:space="preserve">uses </w:t>
      </w:r>
      <w:r>
        <w:t xml:space="preserve">Microsoft SQL Server 2008 as </w:t>
      </w:r>
      <w:r w:rsidR="00C256D8">
        <w:t>a</w:t>
      </w:r>
      <w:r>
        <w:t xml:space="preserve"> data repository</w:t>
      </w:r>
      <w:r w:rsidR="00C256D8">
        <w:t xml:space="preserve"> for the head node</w:t>
      </w:r>
      <w:r>
        <w:t xml:space="preserve">. </w:t>
      </w:r>
      <w:r w:rsidR="00B060DE">
        <w:t xml:space="preserve">An existing SQL Server 2008 installation can be used, or the HPC Pack 2008 installer will install SQL </w:t>
      </w:r>
      <w:r>
        <w:t xml:space="preserve">Server 2008 </w:t>
      </w:r>
      <w:r w:rsidR="009F6467">
        <w:t>Express</w:t>
      </w:r>
      <w:r w:rsidR="00D066B7">
        <w:t xml:space="preserve"> (which is included on the </w:t>
      </w:r>
      <w:r w:rsidR="00D066B7" w:rsidRPr="00D066B7">
        <w:t>HPC Pack</w:t>
      </w:r>
      <w:r w:rsidR="004809BC">
        <w:t xml:space="preserve"> </w:t>
      </w:r>
      <w:r w:rsidR="00D066B7" w:rsidRPr="00D066B7">
        <w:t>2008 R2</w:t>
      </w:r>
      <w:r w:rsidR="00D066B7">
        <w:t xml:space="preserve"> DVD)</w:t>
      </w:r>
      <w:r w:rsidR="009F6467">
        <w:t>.</w:t>
      </w:r>
    </w:p>
    <w:p w:rsidR="00377B68" w:rsidRPr="009A2A6A" w:rsidRDefault="009A2A6A" w:rsidP="009A2A6A">
      <w:pPr>
        <w:rPr>
          <w:i/>
        </w:rPr>
      </w:pPr>
      <w:r w:rsidRPr="009A2A6A">
        <w:rPr>
          <w:i/>
        </w:rPr>
        <w:t xml:space="preserve">Note: </w:t>
      </w:r>
      <w:r w:rsidR="00377B68" w:rsidRPr="009A2A6A">
        <w:rPr>
          <w:i/>
        </w:rPr>
        <w:t xml:space="preserve">If cluster size </w:t>
      </w:r>
      <w:r w:rsidRPr="009A2A6A">
        <w:rPr>
          <w:i/>
        </w:rPr>
        <w:t>is greater than</w:t>
      </w:r>
      <w:r w:rsidR="00377B68" w:rsidRPr="009A2A6A">
        <w:rPr>
          <w:i/>
        </w:rPr>
        <w:t xml:space="preserve"> 100 nodes, </w:t>
      </w:r>
      <w:r w:rsidRPr="009A2A6A">
        <w:rPr>
          <w:i/>
        </w:rPr>
        <w:t xml:space="preserve">Microsoft </w:t>
      </w:r>
      <w:r w:rsidR="00377B68" w:rsidRPr="009A2A6A">
        <w:rPr>
          <w:i/>
        </w:rPr>
        <w:t>recommend</w:t>
      </w:r>
      <w:r w:rsidRPr="009A2A6A">
        <w:rPr>
          <w:i/>
        </w:rPr>
        <w:t>s</w:t>
      </w:r>
      <w:r w:rsidR="00377B68" w:rsidRPr="009A2A6A">
        <w:rPr>
          <w:i/>
        </w:rPr>
        <w:t xml:space="preserve"> using SQL Server 2008 Standard Edition </w:t>
      </w:r>
      <w:r w:rsidRPr="009A2A6A">
        <w:rPr>
          <w:i/>
        </w:rPr>
        <w:t xml:space="preserve">or higher instead of SQL Server </w:t>
      </w:r>
      <w:r w:rsidR="00D066B7">
        <w:rPr>
          <w:i/>
        </w:rPr>
        <w:t xml:space="preserve">2008 </w:t>
      </w:r>
      <w:r w:rsidRPr="009A2A6A">
        <w:rPr>
          <w:i/>
        </w:rPr>
        <w:t>Express.</w:t>
      </w:r>
    </w:p>
    <w:p w:rsidR="007E051A" w:rsidRDefault="009F6467" w:rsidP="009F6467">
      <w:pPr>
        <w:pStyle w:val="Heading4"/>
      </w:pPr>
      <w:r>
        <w:t>Head Node Failover Clustering</w:t>
      </w:r>
    </w:p>
    <w:p w:rsidR="009F6467" w:rsidRDefault="009F6467" w:rsidP="009F6467">
      <w:r w:rsidRPr="00A137E5">
        <w:t xml:space="preserve">Windows HPC Server 2008 R2 </w:t>
      </w:r>
      <w:r>
        <w:t>can take advantage of</w:t>
      </w:r>
      <w:r w:rsidRPr="00A137E5">
        <w:t xml:space="preserve"> the failover clustering capabilities </w:t>
      </w:r>
      <w:r>
        <w:t>provided in</w:t>
      </w:r>
      <w:r w:rsidRPr="00A137E5">
        <w:t xml:space="preserve"> Windows Server 2008 </w:t>
      </w:r>
      <w:r w:rsidR="00C256D8">
        <w:t xml:space="preserve">R2 </w:t>
      </w:r>
      <w:r w:rsidRPr="00A137E5">
        <w:t xml:space="preserve">Enterprise and </w:t>
      </w:r>
      <w:r>
        <w:t xml:space="preserve">some editions of </w:t>
      </w:r>
      <w:r w:rsidRPr="00A137E5">
        <w:t>Microsoft SQL Server</w:t>
      </w:r>
      <w:r>
        <w:t xml:space="preserve"> </w:t>
      </w:r>
      <w:r w:rsidRPr="00A137E5">
        <w:t>to provide high</w:t>
      </w:r>
      <w:r>
        <w:t>-</w:t>
      </w:r>
      <w:r w:rsidRPr="00A137E5">
        <w:t xml:space="preserve">availability </w:t>
      </w:r>
      <w:r>
        <w:t>failover clustering for</w:t>
      </w:r>
      <w:r w:rsidRPr="00A137E5">
        <w:t xml:space="preserve"> the head node.</w:t>
      </w:r>
      <w:r>
        <w:t xml:space="preserve"> With clustering, in the event of a head node failure, the Job Scheduler will automatically</w:t>
      </w:r>
      <w:r w:rsidR="00C256D8">
        <w:t>—</w:t>
      </w:r>
      <w:r>
        <w:t>or</w:t>
      </w:r>
      <w:r w:rsidR="00C256D8">
        <w:t xml:space="preserve"> </w:t>
      </w:r>
      <w:r>
        <w:t>manually, if desired—fail over to a second server. Job Scheduler clients see no change in the</w:t>
      </w:r>
      <w:r w:rsidR="00C256D8">
        <w:t xml:space="preserve"> head node during the </w:t>
      </w:r>
      <w:r w:rsidR="00C256D8">
        <w:lastRenderedPageBreak/>
        <w:t xml:space="preserve">failover </w:t>
      </w:r>
      <w:r>
        <w:t xml:space="preserve">and fail-back processes, </w:t>
      </w:r>
      <w:r w:rsidR="00C256D8">
        <w:t xml:space="preserve">helping to ensure </w:t>
      </w:r>
      <w:r>
        <w:t>uninterrupted cluster operation.</w:t>
      </w:r>
      <w:r w:rsidR="00C256D8">
        <w:t xml:space="preserve"> </w:t>
      </w:r>
      <w:r>
        <w:t>SQL Server Standard Edition or Enterprise Edition is required for head node failover clustering.</w:t>
      </w:r>
    </w:p>
    <w:p w:rsidR="007E051A" w:rsidRDefault="009F6467" w:rsidP="009F6467">
      <w:pPr>
        <w:pStyle w:val="Heading4"/>
      </w:pPr>
      <w:r>
        <w:t>Remote Head Node Database</w:t>
      </w:r>
    </w:p>
    <w:p w:rsidR="009F6467" w:rsidRPr="009F6467" w:rsidRDefault="009F6467" w:rsidP="009F6467">
      <w:r>
        <w:t>Windows HPC Server 2008 R2 adds support for a remote head node database</w:t>
      </w:r>
      <w:r w:rsidR="00C256D8">
        <w:t>,</w:t>
      </w:r>
      <w:r>
        <w:t xml:space="preserve"> enabl</w:t>
      </w:r>
      <w:r w:rsidR="00C256D8">
        <w:t>ing</w:t>
      </w:r>
      <w:r>
        <w:t xml:space="preserve"> organizations to take advantage of an existing enterprise database.</w:t>
      </w:r>
      <w:r w:rsidR="00D066B7">
        <w:t xml:space="preserve"> A remote database is not supported when using </w:t>
      </w:r>
      <w:r w:rsidR="00D066B7" w:rsidRPr="00D066B7">
        <w:t>SQL Server 2008 Express</w:t>
      </w:r>
      <w:r w:rsidR="00D066B7">
        <w:t>.</w:t>
      </w:r>
    </w:p>
    <w:p w:rsidR="00E51EBD" w:rsidRDefault="00E51EBD" w:rsidP="00E51EBD">
      <w:pPr>
        <w:pStyle w:val="Heading3"/>
      </w:pPr>
      <w:bookmarkStart w:id="21" w:name="_Toc245721739"/>
      <w:r>
        <w:t>Administrator Tools</w:t>
      </w:r>
      <w:bookmarkEnd w:id="21"/>
    </w:p>
    <w:p w:rsidR="00B060DE" w:rsidRDefault="009F6467" w:rsidP="00B060DE">
      <w:r>
        <w:t>During installation of the HPC Server 2008 R2 Pack, t</w:t>
      </w:r>
      <w:r w:rsidR="00B060DE" w:rsidRPr="00181878">
        <w:t xml:space="preserve">he </w:t>
      </w:r>
      <w:r w:rsidR="00B060DE">
        <w:t>A</w:t>
      </w:r>
      <w:r w:rsidR="00B060DE" w:rsidRPr="00181878">
        <w:t xml:space="preserve">dministration </w:t>
      </w:r>
      <w:r w:rsidR="00B060DE">
        <w:t>C</w:t>
      </w:r>
      <w:r w:rsidR="00B060DE" w:rsidRPr="00181878">
        <w:t>onsole and job scheduling</w:t>
      </w:r>
      <w:r w:rsidR="00B060DE">
        <w:t xml:space="preserve"> console are automatically installed on the head node. These </w:t>
      </w:r>
      <w:r>
        <w:t xml:space="preserve">same </w:t>
      </w:r>
      <w:r w:rsidR="00B060DE">
        <w:t>components can also be installed on other computers</w:t>
      </w:r>
      <w:r>
        <w:t>, as may be desired to support</w:t>
      </w:r>
      <w:r w:rsidR="00B060DE">
        <w:t xml:space="preserve"> remote </w:t>
      </w:r>
      <w:r>
        <w:t xml:space="preserve">cluster </w:t>
      </w:r>
      <w:r w:rsidR="00B060DE">
        <w:t xml:space="preserve">management or job submission. </w:t>
      </w:r>
      <w:r>
        <w:t>S</w:t>
      </w:r>
      <w:r w:rsidR="00B060DE">
        <w:t xml:space="preserve">upported operating systems for installation of the remote components </w:t>
      </w:r>
      <w:r>
        <w:t>include</w:t>
      </w:r>
      <w:r w:rsidR="00B060DE">
        <w:t>:</w:t>
      </w:r>
    </w:p>
    <w:p w:rsidR="00B060DE" w:rsidRDefault="00B060DE" w:rsidP="00B060DE">
      <w:pPr>
        <w:pStyle w:val="Bullet2"/>
        <w:numPr>
          <w:ilvl w:val="0"/>
          <w:numId w:val="18"/>
        </w:numPr>
        <w:tabs>
          <w:tab w:val="clear" w:pos="757"/>
          <w:tab w:val="clear" w:pos="810"/>
          <w:tab w:val="num" w:pos="360"/>
        </w:tabs>
        <w:spacing w:line="280" w:lineRule="exact"/>
        <w:ind w:left="360"/>
        <w:jc w:val="left"/>
      </w:pPr>
      <w:r>
        <w:t xml:space="preserve">Windows Server 2003 </w:t>
      </w:r>
      <w:r w:rsidR="009F6467">
        <w:t xml:space="preserve">with </w:t>
      </w:r>
      <w:r>
        <w:t xml:space="preserve">Service Pack </w:t>
      </w:r>
      <w:r w:rsidR="009F6467">
        <w:t>2 (SP2)</w:t>
      </w:r>
      <w:r>
        <w:t xml:space="preserve">  or </w:t>
      </w:r>
      <w:r w:rsidR="009F6467">
        <w:t>Windows Server 2003 R2</w:t>
      </w:r>
      <w:r>
        <w:t xml:space="preserve"> (32-bit or x64 versions)</w:t>
      </w:r>
    </w:p>
    <w:p w:rsidR="00B060DE" w:rsidRDefault="00B060DE" w:rsidP="00B060DE">
      <w:pPr>
        <w:pStyle w:val="Bullet2"/>
        <w:numPr>
          <w:ilvl w:val="0"/>
          <w:numId w:val="18"/>
        </w:numPr>
        <w:tabs>
          <w:tab w:val="clear" w:pos="757"/>
          <w:tab w:val="clear" w:pos="810"/>
          <w:tab w:val="num" w:pos="360"/>
        </w:tabs>
        <w:spacing w:line="280" w:lineRule="exact"/>
        <w:ind w:left="360"/>
        <w:jc w:val="left"/>
      </w:pPr>
      <w:r>
        <w:t xml:space="preserve">Windows Server 2008 </w:t>
      </w:r>
      <w:r w:rsidR="009F6467">
        <w:t xml:space="preserve">or Windows Server 2008 R2 </w:t>
      </w:r>
      <w:r>
        <w:t>(32-bit or x64 versions)</w:t>
      </w:r>
    </w:p>
    <w:p w:rsidR="00B060DE" w:rsidRDefault="00B060DE" w:rsidP="00B060DE">
      <w:pPr>
        <w:pStyle w:val="Bullet2"/>
        <w:numPr>
          <w:ilvl w:val="0"/>
          <w:numId w:val="18"/>
        </w:numPr>
        <w:tabs>
          <w:tab w:val="clear" w:pos="757"/>
          <w:tab w:val="clear" w:pos="810"/>
          <w:tab w:val="num" w:pos="360"/>
        </w:tabs>
        <w:spacing w:line="280" w:lineRule="exact"/>
        <w:ind w:left="360"/>
        <w:jc w:val="left"/>
      </w:pPr>
      <w:r>
        <w:t xml:space="preserve">Windows XP Professional </w:t>
      </w:r>
      <w:r w:rsidR="009F6467">
        <w:t xml:space="preserve">with </w:t>
      </w:r>
      <w:r>
        <w:t>SP3</w:t>
      </w:r>
      <w:r w:rsidR="009F6467">
        <w:t xml:space="preserve"> (32-bit edition)</w:t>
      </w:r>
    </w:p>
    <w:p w:rsidR="00B060DE" w:rsidRDefault="00B060DE" w:rsidP="00B060DE">
      <w:pPr>
        <w:pStyle w:val="Bullet2"/>
        <w:numPr>
          <w:ilvl w:val="0"/>
          <w:numId w:val="18"/>
        </w:numPr>
        <w:tabs>
          <w:tab w:val="clear" w:pos="757"/>
          <w:tab w:val="clear" w:pos="810"/>
          <w:tab w:val="num" w:pos="360"/>
        </w:tabs>
        <w:spacing w:line="280" w:lineRule="exact"/>
        <w:ind w:left="360"/>
        <w:jc w:val="left"/>
      </w:pPr>
      <w:r>
        <w:t xml:space="preserve">Windows XP Professional </w:t>
      </w:r>
      <w:r w:rsidR="009F6467">
        <w:t xml:space="preserve">with </w:t>
      </w:r>
      <w:r>
        <w:t>SP2</w:t>
      </w:r>
      <w:r w:rsidR="009F6467">
        <w:t xml:space="preserve"> (x64 edition)</w:t>
      </w:r>
    </w:p>
    <w:p w:rsidR="00B060DE" w:rsidRDefault="00B060DE" w:rsidP="00B060DE">
      <w:pPr>
        <w:pStyle w:val="Bullet2"/>
        <w:numPr>
          <w:ilvl w:val="0"/>
          <w:numId w:val="18"/>
        </w:numPr>
        <w:tabs>
          <w:tab w:val="clear" w:pos="757"/>
          <w:tab w:val="clear" w:pos="810"/>
          <w:tab w:val="num" w:pos="360"/>
        </w:tabs>
        <w:spacing w:line="280" w:lineRule="exact"/>
        <w:ind w:left="360"/>
        <w:jc w:val="left"/>
      </w:pPr>
      <w:r>
        <w:t>Windows Vista</w:t>
      </w:r>
      <w:r w:rsidR="00D841B1" w:rsidRPr="00060175">
        <w:rPr>
          <w:sz w:val="12"/>
          <w:szCs w:val="12"/>
        </w:rPr>
        <w:t>®</w:t>
      </w:r>
      <w:r>
        <w:t xml:space="preserve"> Business, Enterprise, and Ultimate </w:t>
      </w:r>
      <w:r w:rsidR="001F2380">
        <w:t>e</w:t>
      </w:r>
      <w:r>
        <w:t xml:space="preserve">ditions </w:t>
      </w:r>
      <w:r w:rsidR="009F6467">
        <w:t xml:space="preserve">with </w:t>
      </w:r>
      <w:r>
        <w:t>SP1</w:t>
      </w:r>
    </w:p>
    <w:p w:rsidR="001F2380" w:rsidRDefault="001F2380" w:rsidP="00B060DE">
      <w:pPr>
        <w:pStyle w:val="Bullet2"/>
        <w:numPr>
          <w:ilvl w:val="0"/>
          <w:numId w:val="18"/>
        </w:numPr>
        <w:tabs>
          <w:tab w:val="clear" w:pos="757"/>
          <w:tab w:val="clear" w:pos="810"/>
          <w:tab w:val="num" w:pos="360"/>
        </w:tabs>
        <w:spacing w:line="280" w:lineRule="exact"/>
        <w:ind w:left="360"/>
        <w:jc w:val="left"/>
      </w:pPr>
      <w:r>
        <w:t>Windows 7 Professional, Enterprise, and Ultimate editions</w:t>
      </w:r>
    </w:p>
    <w:p w:rsidR="00F860DB" w:rsidRDefault="00F860DB" w:rsidP="00F860DB">
      <w:pPr>
        <w:pStyle w:val="Heading2"/>
      </w:pPr>
      <w:bookmarkStart w:id="22" w:name="_Toc245721740"/>
      <w:bookmarkEnd w:id="9"/>
      <w:r>
        <w:t>Supported Network Topologies</w:t>
      </w:r>
      <w:bookmarkEnd w:id="22"/>
    </w:p>
    <w:p w:rsidR="002B68EB" w:rsidRDefault="002B68EB" w:rsidP="002B68EB">
      <w:r w:rsidRPr="004802A0">
        <w:t>Windows HPC Server 2008</w:t>
      </w:r>
      <w:r w:rsidR="00761B75" w:rsidRPr="004802A0">
        <w:t xml:space="preserve"> R2</w:t>
      </w:r>
      <w:r w:rsidRPr="004802A0">
        <w:t xml:space="preserve"> supports five different network topologies</w:t>
      </w:r>
      <w:r w:rsidR="00761B75" w:rsidRPr="004802A0">
        <w:t xml:space="preserve">, each with one to three network interface cards </w:t>
      </w:r>
      <w:r w:rsidR="00C256D8">
        <w:t>per</w:t>
      </w:r>
      <w:r w:rsidR="00761B75" w:rsidRPr="004802A0">
        <w:t xml:space="preserve"> node, enabling organizations</w:t>
      </w:r>
      <w:r w:rsidRPr="004802A0">
        <w:t xml:space="preserve"> to configure </w:t>
      </w:r>
      <w:r w:rsidR="00761B75" w:rsidRPr="004802A0">
        <w:t xml:space="preserve">their HPC solutions </w:t>
      </w:r>
      <w:r w:rsidRPr="004802A0">
        <w:t>to suit their</w:t>
      </w:r>
      <w:r w:rsidR="00761B75" w:rsidRPr="004802A0">
        <w:t xml:space="preserve"> unique</w:t>
      </w:r>
      <w:r w:rsidRPr="004802A0">
        <w:t xml:space="preserve"> needs. The Network Configuration Wizard</w:t>
      </w:r>
      <w:r w:rsidR="00761B75" w:rsidRPr="004802A0">
        <w:t xml:space="preserve"> (see</w:t>
      </w:r>
      <w:r w:rsidRPr="004802A0">
        <w:t xml:space="preserve"> Figure</w:t>
      </w:r>
      <w:r w:rsidR="00D5390E" w:rsidRPr="004802A0">
        <w:t xml:space="preserve"> </w:t>
      </w:r>
      <w:r w:rsidR="00200BA7">
        <w:t>2</w:t>
      </w:r>
      <w:r w:rsidR="00761B75" w:rsidRPr="004802A0">
        <w:t>)</w:t>
      </w:r>
      <w:r w:rsidRPr="004802A0">
        <w:t xml:space="preserve"> simplifies </w:t>
      </w:r>
      <w:r w:rsidR="00761B75" w:rsidRPr="004802A0">
        <w:t xml:space="preserve">the process of </w:t>
      </w:r>
      <w:r w:rsidRPr="004802A0">
        <w:t xml:space="preserve">configuring </w:t>
      </w:r>
      <w:r w:rsidR="00761B75" w:rsidRPr="004802A0">
        <w:t>the desired</w:t>
      </w:r>
      <w:r w:rsidRPr="004802A0">
        <w:t xml:space="preserve"> network topology.</w:t>
      </w:r>
    </w:p>
    <w:p w:rsidR="00A8007E" w:rsidRPr="00A8007E" w:rsidRDefault="00761B75" w:rsidP="00A8007E">
      <w:r>
        <w:t>The five network topologies that are supported include:</w:t>
      </w:r>
    </w:p>
    <w:p w:rsidR="002B68EB" w:rsidRPr="001B4E50" w:rsidRDefault="002B68EB" w:rsidP="00303954">
      <w:pPr>
        <w:pStyle w:val="Bodybullet"/>
        <w:numPr>
          <w:ilvl w:val="0"/>
          <w:numId w:val="23"/>
        </w:numPr>
        <w:rPr>
          <w:b/>
        </w:rPr>
      </w:pPr>
      <w:r w:rsidRPr="001B4E50">
        <w:rPr>
          <w:b/>
        </w:rPr>
        <w:t>Compute nodes isolated on a private network.</w:t>
      </w:r>
      <w:r w:rsidRPr="00303954">
        <w:t xml:space="preserve"> The head node has two NICs</w:t>
      </w:r>
      <w:r w:rsidR="001B4E50">
        <w:t xml:space="preserve">, one connected to the enterprise network and the other to the private network, </w:t>
      </w:r>
      <w:r w:rsidRPr="00303954">
        <w:t xml:space="preserve">and may provide network address translation (NAT) </w:t>
      </w:r>
      <w:r w:rsidR="00D066B7">
        <w:t>for</w:t>
      </w:r>
      <w:r w:rsidRPr="00303954">
        <w:t xml:space="preserve"> the compute nodes</w:t>
      </w:r>
      <w:r w:rsidR="001B4E50">
        <w:t>. The compute nodes have a single NIC, and are connected only to the private network</w:t>
      </w:r>
      <w:r w:rsidRPr="00303954">
        <w:t>.</w:t>
      </w:r>
    </w:p>
    <w:p w:rsidR="002B68EB" w:rsidRPr="00B83A08" w:rsidRDefault="002B68EB" w:rsidP="00303954">
      <w:pPr>
        <w:pStyle w:val="Bodybullet"/>
        <w:numPr>
          <w:ilvl w:val="0"/>
          <w:numId w:val="23"/>
        </w:numPr>
        <w:rPr>
          <w:b/>
        </w:rPr>
      </w:pPr>
      <w:r w:rsidRPr="00303954">
        <w:rPr>
          <w:b/>
        </w:rPr>
        <w:t xml:space="preserve">All nodes on both </w:t>
      </w:r>
      <w:r w:rsidR="00573930">
        <w:rPr>
          <w:b/>
        </w:rPr>
        <w:t>enterprise</w:t>
      </w:r>
      <w:r w:rsidRPr="00303954">
        <w:rPr>
          <w:b/>
        </w:rPr>
        <w:t xml:space="preserve"> and private network</w:t>
      </w:r>
      <w:r w:rsidR="00573930">
        <w:rPr>
          <w:b/>
        </w:rPr>
        <w:t>s</w:t>
      </w:r>
      <w:r w:rsidRPr="00303954">
        <w:rPr>
          <w:b/>
        </w:rPr>
        <w:t>.</w:t>
      </w:r>
      <w:r w:rsidRPr="00303954">
        <w:t xml:space="preserve"> </w:t>
      </w:r>
      <w:r w:rsidR="00140AC9">
        <w:t>The head nodes and compute nodes each have two NICs</w:t>
      </w:r>
      <w:r w:rsidR="001B4E50">
        <w:t>, one</w:t>
      </w:r>
      <w:r w:rsidRPr="00303954">
        <w:t xml:space="preserve"> connected to the </w:t>
      </w:r>
      <w:r w:rsidR="00573930">
        <w:t>enterprise</w:t>
      </w:r>
      <w:r w:rsidRPr="00303954">
        <w:t xml:space="preserve"> network and one connected to the private network.</w:t>
      </w:r>
    </w:p>
    <w:p w:rsidR="00573930" w:rsidRPr="00573930" w:rsidRDefault="002B68EB" w:rsidP="00303954">
      <w:pPr>
        <w:pStyle w:val="Bodybullet"/>
        <w:numPr>
          <w:ilvl w:val="0"/>
          <w:numId w:val="23"/>
        </w:numPr>
        <w:rPr>
          <w:b/>
        </w:rPr>
      </w:pPr>
      <w:r w:rsidRPr="00573930">
        <w:rPr>
          <w:b/>
        </w:rPr>
        <w:lastRenderedPageBreak/>
        <w:t>Compute nodes isolated on private and application network</w:t>
      </w:r>
      <w:r w:rsidR="00573930" w:rsidRPr="00573930">
        <w:rPr>
          <w:b/>
        </w:rPr>
        <w:t>s</w:t>
      </w:r>
      <w:r w:rsidRPr="00573930">
        <w:rPr>
          <w:b/>
        </w:rPr>
        <w:t>.</w:t>
      </w:r>
      <w:r w:rsidRPr="00303954">
        <w:t xml:space="preserve"> The head node has three NICs, one connected to the enterprise network, one </w:t>
      </w:r>
      <w:r w:rsidR="001B4E50">
        <w:t xml:space="preserve">connected </w:t>
      </w:r>
      <w:r w:rsidRPr="00303954">
        <w:t xml:space="preserve">to the private network, and one </w:t>
      </w:r>
      <w:r w:rsidR="001B4E50">
        <w:t xml:space="preserve">connected </w:t>
      </w:r>
      <w:r w:rsidRPr="00303954">
        <w:t xml:space="preserve">to the application network. </w:t>
      </w:r>
      <w:r w:rsidR="00573930">
        <w:t>E</w:t>
      </w:r>
      <w:r w:rsidR="00573930" w:rsidRPr="00303954">
        <w:t>ach compute node ha</w:t>
      </w:r>
      <w:r w:rsidR="00573930">
        <w:t>s</w:t>
      </w:r>
      <w:r w:rsidR="00573930" w:rsidRPr="00303954">
        <w:t xml:space="preserve"> </w:t>
      </w:r>
      <w:r w:rsidR="00573930">
        <w:t>one NIC connected</w:t>
      </w:r>
      <w:r w:rsidR="00573930" w:rsidRPr="00303954">
        <w:t xml:space="preserve"> to the private network and </w:t>
      </w:r>
      <w:r w:rsidR="00573930">
        <w:t>one connected</w:t>
      </w:r>
      <w:r w:rsidR="00573930" w:rsidRPr="00303954">
        <w:t xml:space="preserve"> to the application network</w:t>
      </w:r>
      <w:r w:rsidR="00573930">
        <w:t xml:space="preserve">. </w:t>
      </w:r>
      <w:r w:rsidRPr="00303954">
        <w:t>The head node may perform NAT between compute nodes and the enterprise network</w:t>
      </w:r>
      <w:r w:rsidR="00573930">
        <w:t>.</w:t>
      </w:r>
    </w:p>
    <w:p w:rsidR="002B68EB" w:rsidRPr="00B83A08" w:rsidRDefault="002B68EB" w:rsidP="00303954">
      <w:pPr>
        <w:pStyle w:val="Bodybullet"/>
        <w:numPr>
          <w:ilvl w:val="0"/>
          <w:numId w:val="23"/>
        </w:numPr>
        <w:rPr>
          <w:b/>
        </w:rPr>
      </w:pPr>
      <w:r w:rsidRPr="00303954">
        <w:rPr>
          <w:b/>
        </w:rPr>
        <w:t>All nodes on enterprise, private, and application networks.</w:t>
      </w:r>
      <w:r w:rsidRPr="00B83A08">
        <w:t xml:space="preserve"> </w:t>
      </w:r>
      <w:r w:rsidR="00140AC9">
        <w:t xml:space="preserve">Each node has three NICs. </w:t>
      </w:r>
      <w:r w:rsidRPr="00B83A08">
        <w:t>One NIC is connected to the enterprise network, one is connected to a private, dedicated cluster-management network, and one is connected to a high-speed, dedicated application network.</w:t>
      </w:r>
    </w:p>
    <w:p w:rsidR="002B68EB" w:rsidRPr="00761B75" w:rsidRDefault="002B68EB" w:rsidP="00303954">
      <w:pPr>
        <w:pStyle w:val="Bodybullet"/>
        <w:numPr>
          <w:ilvl w:val="0"/>
          <w:numId w:val="23"/>
        </w:numPr>
        <w:rPr>
          <w:b/>
        </w:rPr>
      </w:pPr>
      <w:r w:rsidRPr="00303954">
        <w:rPr>
          <w:b/>
        </w:rPr>
        <w:t>All nodes only on enterprise network.</w:t>
      </w:r>
      <w:r w:rsidRPr="00B83A08">
        <w:t xml:space="preserve"> In this limited networking scenario, where each node has only a single NIC, the use of Windows Deployment Services to deploy compute nodes is not supported, and each compute node must be manually installed and act</w:t>
      </w:r>
      <w:r w:rsidR="00B83A08">
        <w:t>ivated.</w:t>
      </w:r>
    </w:p>
    <w:p w:rsidR="002B68EB" w:rsidRPr="00953288" w:rsidRDefault="00200BA7" w:rsidP="00761B75">
      <w:r>
        <w:rPr>
          <w:b/>
          <w:noProof/>
          <w:lang w:eastAsia="zh-CN"/>
        </w:rPr>
        <w:drawing>
          <wp:anchor distT="0" distB="0" distL="114300" distR="114300" simplePos="0" relativeHeight="251664384" behindDoc="0" locked="1" layoutInCell="1" allowOverlap="1">
            <wp:simplePos x="0" y="0"/>
            <wp:positionH relativeFrom="column">
              <wp:posOffset>-1443990</wp:posOffset>
            </wp:positionH>
            <wp:positionV relativeFrom="paragraph">
              <wp:posOffset>704850</wp:posOffset>
            </wp:positionV>
            <wp:extent cx="5934075" cy="4114800"/>
            <wp:effectExtent l="19050" t="0" r="9525" b="0"/>
            <wp:wrapTopAndBottom/>
            <wp:docPr id="9" name="Picture 2" descr="C:\Users\mckimpson\Desktop\HPC Whitepapers\Technical Overview\P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kimpson\Desktop\HPC Whitepapers\Technical Overview\Page6.bmp"/>
                    <pic:cNvPicPr>
                      <a:picLocks noChangeAspect="1" noChangeArrowheads="1"/>
                    </pic:cNvPicPr>
                  </pic:nvPicPr>
                  <pic:blipFill>
                    <a:blip r:embed="rId18" cstate="print"/>
                    <a:srcRect/>
                    <a:stretch>
                      <a:fillRect/>
                    </a:stretch>
                  </pic:blipFill>
                  <pic:spPr bwMode="auto">
                    <a:xfrm>
                      <a:off x="0" y="0"/>
                      <a:ext cx="5934075" cy="4114800"/>
                    </a:xfrm>
                    <a:prstGeom prst="rect">
                      <a:avLst/>
                    </a:prstGeom>
                    <a:noFill/>
                    <a:ln w="9525">
                      <a:noFill/>
                      <a:miter lim="800000"/>
                      <a:headEnd/>
                      <a:tailEnd/>
                    </a:ln>
                  </pic:spPr>
                </pic:pic>
              </a:graphicData>
            </a:graphic>
          </wp:anchor>
        </w:drawing>
      </w:r>
      <w:r w:rsidR="002B68EB" w:rsidRPr="00953288">
        <w:rPr>
          <w:b/>
        </w:rPr>
        <w:t>Note</w:t>
      </w:r>
      <w:r w:rsidR="00761B75">
        <w:rPr>
          <w:b/>
        </w:rPr>
        <w:t xml:space="preserve">: </w:t>
      </w:r>
      <w:r w:rsidR="002B68EB">
        <w:t>In topologies 1 and 3</w:t>
      </w:r>
      <w:r w:rsidR="00761B75">
        <w:t xml:space="preserve"> above</w:t>
      </w:r>
      <w:r w:rsidR="002B68EB">
        <w:t xml:space="preserve">, where the compute nodes are isolated on a private network, </w:t>
      </w:r>
      <w:r w:rsidR="00761B75">
        <w:t>network address translation (NAT)</w:t>
      </w:r>
      <w:r w:rsidR="002B68EB">
        <w:t xml:space="preserve"> between the private and enterprise networks can be performed by the head node or a separate server. </w:t>
      </w:r>
    </w:p>
    <w:p w:rsidR="00200BA7" w:rsidRDefault="00200BA7" w:rsidP="00573930">
      <w:pPr>
        <w:pStyle w:val="Caption"/>
        <w:spacing w:before="240" w:after="0"/>
      </w:pPr>
      <w:r w:rsidRPr="004802A0">
        <w:t xml:space="preserve">Figure </w:t>
      </w:r>
      <w:r>
        <w:t>2</w:t>
      </w:r>
      <w:r w:rsidRPr="004802A0">
        <w:t>. Cluster topolog</w:t>
      </w:r>
      <w:r>
        <w:t>ies</w:t>
      </w:r>
      <w:r w:rsidRPr="004802A0">
        <w:t xml:space="preserve"> supported by Windows HPC Server 2008</w:t>
      </w:r>
      <w:r>
        <w:t xml:space="preserve"> R2.</w:t>
      </w:r>
    </w:p>
    <w:p w:rsidR="002B68EB" w:rsidRDefault="002B68EB" w:rsidP="004A47F4">
      <w:pPr>
        <w:pStyle w:val="Heading1"/>
        <w:framePr w:wrap="notBeside"/>
      </w:pPr>
      <w:bookmarkStart w:id="23" w:name="_Toc199152444"/>
      <w:bookmarkStart w:id="24" w:name="_Toc245721741"/>
      <w:r>
        <w:lastRenderedPageBreak/>
        <w:t>Deployment</w:t>
      </w:r>
      <w:bookmarkEnd w:id="23"/>
      <w:bookmarkEnd w:id="24"/>
    </w:p>
    <w:p w:rsidR="002B68EB" w:rsidRDefault="002B68EB" w:rsidP="002B68EB">
      <w:r>
        <w:t xml:space="preserve">One </w:t>
      </w:r>
      <w:r w:rsidR="00F73698">
        <w:t>challenge</w:t>
      </w:r>
      <w:r>
        <w:t xml:space="preserve"> </w:t>
      </w:r>
      <w:r w:rsidR="004633B5">
        <w:t>to the adoption of</w:t>
      </w:r>
      <w:r>
        <w:t xml:space="preserve"> HPC solutions lies in the deployment of </w:t>
      </w:r>
      <w:r w:rsidR="00F73698">
        <w:t xml:space="preserve">large </w:t>
      </w:r>
      <w:r>
        <w:t xml:space="preserve">clusters. It’s not hard to deploy a four-node cluster—someone just has to insert the DVD and press </w:t>
      </w:r>
      <w:r w:rsidRPr="00902CFE">
        <w:t>E</w:t>
      </w:r>
      <w:r>
        <w:t xml:space="preserve">NTER at each node and then add the nodes to the cluster. Configuration is easy, and the time involved isn’t significant. But when deploying clusters of a few hundred or </w:t>
      </w:r>
      <w:r w:rsidR="00F73698">
        <w:t xml:space="preserve">few </w:t>
      </w:r>
      <w:r>
        <w:t xml:space="preserve">thousand nodes, manual installation is tedious and </w:t>
      </w:r>
      <w:r w:rsidR="004633B5">
        <w:t>error-</w:t>
      </w:r>
      <w:r>
        <w:t>prone.</w:t>
      </w:r>
      <w:r w:rsidR="004633B5">
        <w:t xml:space="preserve"> </w:t>
      </w:r>
      <w:r w:rsidR="00F73698">
        <w:t>And a</w:t>
      </w:r>
      <w:r w:rsidR="004633B5">
        <w:t xml:space="preserve">s cluster scalability continues to improve, the challenges associated with manual deployment </w:t>
      </w:r>
      <w:r w:rsidR="00F73698">
        <w:t xml:space="preserve">can only </w:t>
      </w:r>
      <w:r w:rsidR="004633B5">
        <w:t>increase.</w:t>
      </w:r>
    </w:p>
    <w:p w:rsidR="004633B5" w:rsidRDefault="004633B5" w:rsidP="00377B68">
      <w:r>
        <w:t xml:space="preserve">With a design goal </w:t>
      </w:r>
      <w:r w:rsidR="00F73698">
        <w:t>of</w:t>
      </w:r>
      <w:r>
        <w:t xml:space="preserve"> support</w:t>
      </w:r>
      <w:r w:rsidR="00F73698">
        <w:t>ing</w:t>
      </w:r>
      <w:r>
        <w:t xml:space="preserve"> the deployment of 1,000 nodes in </w:t>
      </w:r>
      <w:r w:rsidR="00F73698">
        <w:t>less than</w:t>
      </w:r>
      <w:r>
        <w:t xml:space="preserve"> an hour, </w:t>
      </w:r>
      <w:r w:rsidR="00377B68">
        <w:t xml:space="preserve">Windows HPC Server 2008 </w:t>
      </w:r>
      <w:r>
        <w:t xml:space="preserve">R2 </w:t>
      </w:r>
      <w:r w:rsidR="009C1F8D">
        <w:t>builds on the capabilities provided by</w:t>
      </w:r>
      <w:r>
        <w:t xml:space="preserve"> </w:t>
      </w:r>
      <w:r w:rsidR="008A3691">
        <w:t xml:space="preserve">the </w:t>
      </w:r>
      <w:r>
        <w:t>Windows Deployment Services transport to simplify and streamline the deployment</w:t>
      </w:r>
      <w:r w:rsidR="00377B68">
        <w:t xml:space="preserve"> and updating </w:t>
      </w:r>
      <w:r>
        <w:t xml:space="preserve">of cluster </w:t>
      </w:r>
      <w:r w:rsidR="00377B68">
        <w:t>nodes</w:t>
      </w:r>
      <w:r>
        <w:t xml:space="preserve">. </w:t>
      </w:r>
      <w:r w:rsidR="008B08AF">
        <w:t>G</w:t>
      </w:r>
      <w:r>
        <w:t xml:space="preserve">raphical </w:t>
      </w:r>
      <w:r w:rsidR="008B08AF">
        <w:t xml:space="preserve">deployment </w:t>
      </w:r>
      <w:r>
        <w:t>tools</w:t>
      </w:r>
      <w:r w:rsidR="00F73698">
        <w:t xml:space="preserve"> </w:t>
      </w:r>
      <w:r>
        <w:t>are integrated into the Administration Console, including Node Templates for easily defining the configuration of compute nodes</w:t>
      </w:r>
      <w:r w:rsidR="00377B68">
        <w:t>.</w:t>
      </w:r>
      <w:r>
        <w:t xml:space="preserve"> New features in Windows HPC Server 2008 R2</w:t>
      </w:r>
      <w:r w:rsidR="00F73698">
        <w:t>—</w:t>
      </w:r>
      <w:r>
        <w:t>such</w:t>
      </w:r>
      <w:r w:rsidR="00F73698">
        <w:t xml:space="preserve"> </w:t>
      </w:r>
      <w:r>
        <w:t xml:space="preserve">as support for Windows Server 2008-based </w:t>
      </w:r>
      <w:r w:rsidR="008B08AF">
        <w:t xml:space="preserve">and mixed-version </w:t>
      </w:r>
      <w:r>
        <w:t>clusters, mixed version clusters, and diskless boot</w:t>
      </w:r>
      <w:r w:rsidR="00F73698">
        <w:t>—</w:t>
      </w:r>
      <w:r>
        <w:t>provide</w:t>
      </w:r>
      <w:r w:rsidR="00F73698">
        <w:t xml:space="preserve"> </w:t>
      </w:r>
      <w:r>
        <w:t xml:space="preserve">additional flexibility, enabling organizations to </w:t>
      </w:r>
      <w:r w:rsidR="00F73698">
        <w:t xml:space="preserve">easily </w:t>
      </w:r>
      <w:r>
        <w:t>deploy solutions that are optimized to meet their needs.</w:t>
      </w:r>
    </w:p>
    <w:p w:rsidR="00377B68" w:rsidRDefault="00F73698" w:rsidP="00377B68">
      <w:pPr>
        <w:pStyle w:val="Heading2"/>
      </w:pPr>
      <w:bookmarkStart w:id="25" w:name="_Toc245721742"/>
      <w:r>
        <w:t>Graphical Deployment Tools</w:t>
      </w:r>
      <w:bookmarkEnd w:id="25"/>
    </w:p>
    <w:p w:rsidR="00377B68" w:rsidRDefault="00377B68" w:rsidP="00377B68">
      <w:r>
        <w:t xml:space="preserve">Deployment </w:t>
      </w:r>
      <w:r w:rsidR="00F73698">
        <w:t xml:space="preserve">tools are </w:t>
      </w:r>
      <w:r>
        <w:t xml:space="preserve">integrated into the </w:t>
      </w:r>
      <w:r w:rsidR="008B08AF">
        <w:t xml:space="preserve">graphical </w:t>
      </w:r>
      <w:r>
        <w:t xml:space="preserve">Administration Console, allowing </w:t>
      </w:r>
      <w:r w:rsidR="00846B41">
        <w:t>system</w:t>
      </w:r>
      <w:r>
        <w:t xml:space="preserve"> administrator</w:t>
      </w:r>
      <w:r w:rsidR="00846B41">
        <w:t>s</w:t>
      </w:r>
      <w:r>
        <w:t xml:space="preserve"> to </w:t>
      </w:r>
      <w:r w:rsidR="00F73698">
        <w:t xml:space="preserve">quickly </w:t>
      </w:r>
      <w:r>
        <w:t xml:space="preserve">select nodes for deployment and easily monitor </w:t>
      </w:r>
      <w:r w:rsidR="00846B41">
        <w:t xml:space="preserve">deployment </w:t>
      </w:r>
      <w:r>
        <w:t>progress</w:t>
      </w:r>
      <w:r w:rsidR="00F73698">
        <w:t xml:space="preserve">. A </w:t>
      </w:r>
      <w:r>
        <w:t xml:space="preserve">To Do List shows the steps necessary to complete </w:t>
      </w:r>
      <w:r w:rsidR="00846B41">
        <w:t xml:space="preserve">the </w:t>
      </w:r>
      <w:r>
        <w:t xml:space="preserve">configuration of </w:t>
      </w:r>
      <w:r w:rsidR="00F73698">
        <w:t xml:space="preserve">a </w:t>
      </w:r>
      <w:r>
        <w:t>compute cluster</w:t>
      </w:r>
      <w:r w:rsidR="00F73698">
        <w:t xml:space="preserve">, including </w:t>
      </w:r>
      <w:r>
        <w:t xml:space="preserve">defining the </w:t>
      </w:r>
      <w:r w:rsidR="00F73698">
        <w:t xml:space="preserve">desired </w:t>
      </w:r>
      <w:r>
        <w:t>network topology, configuring automatic deployment (including image creation), and adding compute nodes to the cluster.</w:t>
      </w:r>
    </w:p>
    <w:p w:rsidR="00377B68" w:rsidRDefault="00377B68" w:rsidP="00377B68">
      <w:pPr>
        <w:pStyle w:val="Heading2"/>
      </w:pPr>
      <w:bookmarkStart w:id="26" w:name="_Toc245721743"/>
      <w:r>
        <w:t>Windows Deployment Services</w:t>
      </w:r>
      <w:bookmarkEnd w:id="26"/>
    </w:p>
    <w:p w:rsidR="00F73698" w:rsidRDefault="00A137E5" w:rsidP="002B68EB">
      <w:r>
        <w:t>Windows HPC Server 2008 R2</w:t>
      </w:r>
      <w:r w:rsidR="00C45A95">
        <w:t xml:space="preserve"> </w:t>
      </w:r>
      <w:r w:rsidR="002B68EB">
        <w:t>use</w:t>
      </w:r>
      <w:r w:rsidR="00C45A95">
        <w:t>s</w:t>
      </w:r>
      <w:r w:rsidR="002B68EB">
        <w:t xml:space="preserve"> </w:t>
      </w:r>
      <w:r w:rsidR="00377B68">
        <w:t xml:space="preserve">the </w:t>
      </w:r>
      <w:r w:rsidR="002B68EB">
        <w:t xml:space="preserve">Windows Deployment Services </w:t>
      </w:r>
      <w:r w:rsidR="00377B68">
        <w:t xml:space="preserve">transport in </w:t>
      </w:r>
      <w:r w:rsidR="00377B68" w:rsidRPr="00377B68">
        <w:t>Windows Server 2008 R2</w:t>
      </w:r>
      <w:r w:rsidR="00F73698">
        <w:t xml:space="preserve">, </w:t>
      </w:r>
      <w:r w:rsidR="003E3BF6">
        <w:t>using</w:t>
      </w:r>
      <w:r w:rsidR="00F73698">
        <w:t xml:space="preserve"> Windows Imaging Format (WIM) files and multiband multicast to </w:t>
      </w:r>
      <w:r w:rsidR="00846B41">
        <w:t>rapidly deploy compute nodes in parallel</w:t>
      </w:r>
      <w:r w:rsidR="00F73698">
        <w:t xml:space="preserve">. Other advantages of </w:t>
      </w:r>
      <w:r w:rsidR="00846B41">
        <w:t>this approach</w:t>
      </w:r>
      <w:r w:rsidR="00F73698">
        <w:t xml:space="preserve"> include driver integration and updating, as well as support for non-uniform compute node deployment. </w:t>
      </w:r>
    </w:p>
    <w:p w:rsidR="00C653CB" w:rsidRDefault="00C653CB" w:rsidP="00C653CB">
      <w:pPr>
        <w:pStyle w:val="Heading2"/>
      </w:pPr>
      <w:bookmarkStart w:id="27" w:name="_Toc245721744"/>
      <w:r>
        <w:t>Node Templates</w:t>
      </w:r>
      <w:bookmarkEnd w:id="27"/>
    </w:p>
    <w:p w:rsidR="00516E5F" w:rsidRDefault="00846B41" w:rsidP="008B08AF">
      <w:r>
        <w:t xml:space="preserve">Node Templates in </w:t>
      </w:r>
      <w:r w:rsidR="00C45A95">
        <w:t xml:space="preserve">Windows HPC Server 2008 </w:t>
      </w:r>
      <w:r>
        <w:t xml:space="preserve">R2 </w:t>
      </w:r>
      <w:r w:rsidR="00C45A95">
        <w:t>provide</w:t>
      </w:r>
      <w:r>
        <w:t xml:space="preserve"> </w:t>
      </w:r>
      <w:r w:rsidR="00C45A95">
        <w:t>an easy way to define the desired configuration of compute nodes</w:t>
      </w:r>
      <w:r>
        <w:t>, with each Node Template including the base operating system image, drivers, configuration parameters, and, if desired, additional software. A</w:t>
      </w:r>
      <w:r w:rsidR="00516E5F">
        <w:t xml:space="preserve"> Node Template Generation Wizard guides the administrator through </w:t>
      </w:r>
      <w:r>
        <w:t>the process of creating Node Templates</w:t>
      </w:r>
      <w:r w:rsidR="008B08AF">
        <w:t>, including support for injecting drivers into images. A</w:t>
      </w:r>
      <w:r w:rsidR="001B4E50">
        <w:t>n improved</w:t>
      </w:r>
      <w:r w:rsidR="00516E5F">
        <w:t xml:space="preserve"> Template Editor </w:t>
      </w:r>
      <w:r w:rsidR="00516E5F">
        <w:lastRenderedPageBreak/>
        <w:t xml:space="preserve">provides </w:t>
      </w:r>
      <w:r w:rsidR="008B08AF">
        <w:t>advanced configuration</w:t>
      </w:r>
      <w:r w:rsidR="00516E5F">
        <w:t xml:space="preserve"> capabilities, including configuring </w:t>
      </w:r>
      <w:r w:rsidR="008B08AF">
        <w:t>Node Templates</w:t>
      </w:r>
      <w:r w:rsidR="00516E5F">
        <w:t xml:space="preserve"> for automatic application deployment.</w:t>
      </w:r>
      <w:r>
        <w:t xml:space="preserve"> </w:t>
      </w:r>
    </w:p>
    <w:p w:rsidR="00516E5F" w:rsidRDefault="008B08AF" w:rsidP="00516E5F">
      <w:r>
        <w:t xml:space="preserve">Here’s how the process works: </w:t>
      </w:r>
      <w:r w:rsidR="00516E5F">
        <w:t xml:space="preserve">Windows Deployment Services running on the head node discovers </w:t>
      </w:r>
      <w:r w:rsidR="00846B41">
        <w:t xml:space="preserve">compute </w:t>
      </w:r>
      <w:r w:rsidR="00516E5F">
        <w:t xml:space="preserve">nodes as they are turned on. Preinstalled compute nodes can be added to the cluster by importing a node list, or the administrator can choose to select nodes interactively as the Administration Console displays the discovered nodes. During either unattended or interactive deployment, the node is imaged and configured and applications are deployed according to the </w:t>
      </w:r>
      <w:r w:rsidR="00846B41">
        <w:t>Node Template</w:t>
      </w:r>
      <w:r w:rsidR="00516E5F">
        <w:t>.</w:t>
      </w:r>
    </w:p>
    <w:p w:rsidR="00516E5F" w:rsidRDefault="00516E5F" w:rsidP="00516E5F">
      <w:pPr>
        <w:pStyle w:val="Heading2"/>
      </w:pPr>
      <w:bookmarkStart w:id="28" w:name="_Toc245721745"/>
      <w:r>
        <w:t>Windows Server 2008 and Windows Server 2008 R2 Compute Nodes</w:t>
      </w:r>
      <w:bookmarkEnd w:id="28"/>
    </w:p>
    <w:p w:rsidR="008A3691" w:rsidRDefault="008A3691" w:rsidP="008A3691">
      <w:r>
        <w:t xml:space="preserve">Windows HPC Server 2008 R2 supports the deployment of compute nodes </w:t>
      </w:r>
      <w:r w:rsidR="00573930">
        <w:t xml:space="preserve">and broker nodes </w:t>
      </w:r>
      <w:r>
        <w:t>based on Windows Server 2008 or Windows Server 2008 R2, including mixed-version clusters.</w:t>
      </w:r>
    </w:p>
    <w:p w:rsidR="00516E5F" w:rsidRDefault="00516E5F" w:rsidP="00516E5F">
      <w:pPr>
        <w:pStyle w:val="Heading2"/>
      </w:pPr>
      <w:bookmarkStart w:id="29" w:name="_Toc245721746"/>
      <w:r>
        <w:t>Diskless Boot</w:t>
      </w:r>
      <w:bookmarkEnd w:id="29"/>
    </w:p>
    <w:p w:rsidR="00846B41" w:rsidRPr="00846B41" w:rsidRDefault="00846B41" w:rsidP="00846B41">
      <w:r>
        <w:t xml:space="preserve">Diskless booting of compute nodes, a new feature in Windows HPC Server 2008 R2, is provided through support for iSCSI boot from a storage array. This </w:t>
      </w:r>
      <w:r w:rsidR="008B08AF">
        <w:t>mechanism</w:t>
      </w:r>
      <w:r>
        <w:t xml:space="preserve"> uses DHCP reservations for mapping to disk and leverages the storage vendor’s mechanism for creating differencing disks for compute nodes.</w:t>
      </w:r>
    </w:p>
    <w:p w:rsidR="00C653CB" w:rsidRPr="00C653CB" w:rsidRDefault="00F56862" w:rsidP="00516E5F">
      <w:pPr>
        <w:pStyle w:val="Heading2"/>
      </w:pPr>
      <w:bookmarkStart w:id="30" w:name="_Toc245721747"/>
      <w:r>
        <w:t xml:space="preserve">Deployment </w:t>
      </w:r>
      <w:r w:rsidR="00846B41">
        <w:t>Validation Tools</w:t>
      </w:r>
      <w:bookmarkEnd w:id="30"/>
    </w:p>
    <w:p w:rsidR="00516E5F" w:rsidRDefault="00846B41" w:rsidP="002B68EB">
      <w:pPr>
        <w:pStyle w:val="CommentText"/>
      </w:pPr>
      <w:r>
        <w:t xml:space="preserve">The Administration Console includes diagnostic tests that can </w:t>
      </w:r>
      <w:r w:rsidR="00387A0C">
        <w:t xml:space="preserve">be </w:t>
      </w:r>
      <w:r>
        <w:t>use</w:t>
      </w:r>
      <w:r w:rsidR="00387A0C">
        <w:t>d</w:t>
      </w:r>
      <w:r>
        <w:t xml:space="preserve"> </w:t>
      </w:r>
      <w:r w:rsidR="008B08AF">
        <w:t>post-deployment</w:t>
      </w:r>
      <w:r>
        <w:t xml:space="preserve"> to detect </w:t>
      </w:r>
      <w:r w:rsidR="008B08AF">
        <w:t>common</w:t>
      </w:r>
      <w:r>
        <w:t xml:space="preserve"> problems, monitor node loading, and view job status across the cluster.</w:t>
      </w:r>
      <w:r w:rsidR="00F56862">
        <w:t xml:space="preserve"> </w:t>
      </w:r>
      <w:r>
        <w:t xml:space="preserve">In addition, the </w:t>
      </w:r>
      <w:r w:rsidR="00F56862">
        <w:t xml:space="preserve">new </w:t>
      </w:r>
      <w:r>
        <w:t xml:space="preserve">“Lizard” (LINPACK Wizard) in Windows HPC Server </w:t>
      </w:r>
      <w:r w:rsidR="00F56862">
        <w:t>2008 R2 enables administrators to heavily load the cluster—thereby providing an efficient mechanism for detecting issues related to configuration and deployment, networking, power, cooling, and so on.</w:t>
      </w:r>
    </w:p>
    <w:p w:rsidR="002B68EB" w:rsidRDefault="00103D3A" w:rsidP="004A47F4">
      <w:pPr>
        <w:pStyle w:val="Heading1"/>
        <w:framePr w:wrap="notBeside"/>
      </w:pPr>
      <w:bookmarkStart w:id="31" w:name="_Toc199152445"/>
      <w:bookmarkStart w:id="32" w:name="_Toc245721748"/>
      <w:r>
        <w:lastRenderedPageBreak/>
        <w:t xml:space="preserve">System </w:t>
      </w:r>
      <w:r w:rsidR="002B68EB" w:rsidRPr="00A21EE2">
        <w:t>Management</w:t>
      </w:r>
      <w:bookmarkEnd w:id="31"/>
      <w:bookmarkEnd w:id="32"/>
      <w:r w:rsidR="002B68EB">
        <w:t xml:space="preserve"> </w:t>
      </w:r>
    </w:p>
    <w:p w:rsidR="009E7497" w:rsidRDefault="002B68EB" w:rsidP="002B68EB">
      <w:r>
        <w:t xml:space="preserve">Another major challenge that </w:t>
      </w:r>
      <w:r w:rsidR="009E7497">
        <w:t>organizations</w:t>
      </w:r>
      <w:r>
        <w:t xml:space="preserve"> </w:t>
      </w:r>
      <w:r w:rsidR="009E7497">
        <w:t xml:space="preserve">can </w:t>
      </w:r>
      <w:r>
        <w:t xml:space="preserve">face </w:t>
      </w:r>
      <w:r w:rsidR="009E7497">
        <w:t>is</w:t>
      </w:r>
      <w:r>
        <w:t xml:space="preserve"> the management and  administration of </w:t>
      </w:r>
      <w:r w:rsidR="008B08AF">
        <w:t>HPC clusters</w:t>
      </w:r>
      <w:r>
        <w:t>. This has traditionally been a departmental</w:t>
      </w:r>
      <w:r w:rsidR="009E7497">
        <w:t xml:space="preserve"> or</w:t>
      </w:r>
      <w:r>
        <w:t xml:space="preserve"> organizational-level </w:t>
      </w:r>
      <w:r w:rsidR="009E7497">
        <w:t>challenge</w:t>
      </w:r>
      <w:r>
        <w:t xml:space="preserve">, requiring </w:t>
      </w:r>
      <w:r w:rsidR="009E7497">
        <w:t>one or more</w:t>
      </w:r>
      <w:r>
        <w:t xml:space="preserve"> dedicated IT professional</w:t>
      </w:r>
      <w:r w:rsidR="009E7497">
        <w:t>s</w:t>
      </w:r>
      <w:r>
        <w:t xml:space="preserve"> to manage and deploy nodes</w:t>
      </w:r>
      <w:r w:rsidR="009E7497">
        <w:t xml:space="preserve">. At the same time, </w:t>
      </w:r>
      <w:r>
        <w:t>users submit</w:t>
      </w:r>
      <w:r w:rsidR="009E7497">
        <w:t>ting</w:t>
      </w:r>
      <w:r>
        <w:t xml:space="preserve"> batch jobs</w:t>
      </w:r>
      <w:r w:rsidR="009E7497">
        <w:t xml:space="preserve"> are</w:t>
      </w:r>
      <w:r>
        <w:t xml:space="preserve"> competing for limited </w:t>
      </w:r>
      <w:r w:rsidR="009E7497">
        <w:t xml:space="preserve">HPC </w:t>
      </w:r>
      <w:r>
        <w:t>resources.</w:t>
      </w:r>
    </w:p>
    <w:p w:rsidR="002B68EB" w:rsidRDefault="002B68EB" w:rsidP="00D94705">
      <w:r>
        <w:t>Windows HPC Server 2008</w:t>
      </w:r>
      <w:r w:rsidRPr="00223CA8">
        <w:t xml:space="preserve"> </w:t>
      </w:r>
      <w:r w:rsidR="009E7497">
        <w:t xml:space="preserve">R2 </w:t>
      </w:r>
      <w:r>
        <w:t xml:space="preserve">is designed to </w:t>
      </w:r>
      <w:r w:rsidR="009E7497">
        <w:t>facilitate</w:t>
      </w:r>
      <w:r>
        <w:t xml:space="preserve"> ease</w:t>
      </w:r>
      <w:r w:rsidR="009E7497">
        <w:t>-</w:t>
      </w:r>
      <w:r>
        <w:t>of</w:t>
      </w:r>
      <w:r w:rsidR="009E7497">
        <w:t>-</w:t>
      </w:r>
      <w:r>
        <w:t>management</w:t>
      </w:r>
      <w:r w:rsidR="00D94705">
        <w:t xml:space="preserve">. It provides a graphical Administration Console that puts all the tools required for system management at an administrator’s fingertips, </w:t>
      </w:r>
      <w:r w:rsidR="00DC706F">
        <w:t xml:space="preserve">including the ability to easily drill down on node details such as metrics, logs, and configuration status. Support for the </w:t>
      </w:r>
      <w:r w:rsidR="00D94705">
        <w:t xml:space="preserve">Windows PowerShell scripting language </w:t>
      </w:r>
      <w:r w:rsidR="00DC706F">
        <w:t xml:space="preserve">facilitates the </w:t>
      </w:r>
      <w:r w:rsidR="00D94705">
        <w:t>automation of system administration tasks</w:t>
      </w:r>
      <w:r w:rsidR="00083065">
        <w:t>. A</w:t>
      </w:r>
      <w:r w:rsidR="00D94705">
        <w:t>n enhanced “heat map” view provides system administrators with an “at a glance” view of cluster status</w:t>
      </w:r>
      <w:r w:rsidR="00083065">
        <w:t xml:space="preserve">, including the ability to define tabs with different views of system health and resource usage. </w:t>
      </w:r>
      <w:r w:rsidR="00DC706F">
        <w:t xml:space="preserve">Other new management-related features in Windows HPC Server 2008 R2 include </w:t>
      </w:r>
      <w:r w:rsidR="00083065">
        <w:t xml:space="preserve">additional criteria for filtering views, </w:t>
      </w:r>
      <w:r w:rsidR="00D94705">
        <w:t xml:space="preserve">support for location-based node grouping, a richer reporting database for </w:t>
      </w:r>
      <w:r w:rsidR="00DC706F">
        <w:t>building</w:t>
      </w:r>
      <w:r w:rsidR="00D94705">
        <w:t xml:space="preserve"> custom reports</w:t>
      </w:r>
      <w:r w:rsidR="00DC706F">
        <w:t>,</w:t>
      </w:r>
      <w:r w:rsidR="00D94705">
        <w:t xml:space="preserve"> and an extensible diagnostic framework.</w:t>
      </w:r>
    </w:p>
    <w:p w:rsidR="002B68EB" w:rsidRDefault="00275155" w:rsidP="004A47F4">
      <w:pPr>
        <w:pStyle w:val="Heading2"/>
      </w:pPr>
      <w:bookmarkStart w:id="33" w:name="_Toc199152446"/>
      <w:bookmarkStart w:id="34" w:name="_Toc245721749"/>
      <w:r>
        <w:t xml:space="preserve">Graphical </w:t>
      </w:r>
      <w:r w:rsidR="00564D09">
        <w:t>Administration</w:t>
      </w:r>
      <w:r>
        <w:t xml:space="preserve"> </w:t>
      </w:r>
      <w:bookmarkEnd w:id="33"/>
      <w:r w:rsidR="006F6630">
        <w:t>Console</w:t>
      </w:r>
      <w:bookmarkEnd w:id="34"/>
    </w:p>
    <w:p w:rsidR="002B68EB" w:rsidRDefault="00DC706F" w:rsidP="002B68EB">
      <w:r>
        <w:t xml:space="preserve">Based on the Microsoft System Center 2007 user interface, the Administration Console in Windows HPC Server 2008 R2 integrates every aspect of cluster management. </w:t>
      </w:r>
      <w:r w:rsidR="002B68EB">
        <w:t>The Administration Console has five navigation panes:</w:t>
      </w:r>
    </w:p>
    <w:p w:rsidR="002B68EB" w:rsidRPr="00D6491A" w:rsidRDefault="002B68EB" w:rsidP="002B68EB">
      <w:pPr>
        <w:pStyle w:val="Bodybullet"/>
      </w:pPr>
      <w:r>
        <w:rPr>
          <w:b/>
        </w:rPr>
        <w:t>Configuration</w:t>
      </w:r>
      <w:r w:rsidR="00DC706F">
        <w:rPr>
          <w:b/>
        </w:rPr>
        <w:t>,</w:t>
      </w:r>
      <w:r w:rsidR="00DC706F" w:rsidRPr="00DC706F">
        <w:t xml:space="preserve"> which </w:t>
      </w:r>
      <w:r>
        <w:t>includes the To Do List, Network Configuration Wizard</w:t>
      </w:r>
      <w:r w:rsidR="00DC706F">
        <w:t xml:space="preserve">, </w:t>
      </w:r>
      <w:r>
        <w:t>and Node Template Generation Wizard</w:t>
      </w:r>
      <w:r w:rsidR="00DC706F">
        <w:t>.</w:t>
      </w:r>
    </w:p>
    <w:p w:rsidR="002B68EB" w:rsidRDefault="002B68EB" w:rsidP="002B68EB">
      <w:pPr>
        <w:pStyle w:val="Bodybullet"/>
      </w:pPr>
      <w:r w:rsidRPr="00564D09">
        <w:rPr>
          <w:b/>
        </w:rPr>
        <w:t>Node Management</w:t>
      </w:r>
      <w:r w:rsidR="00DC706F" w:rsidRPr="00564D09">
        <w:rPr>
          <w:b/>
        </w:rPr>
        <w:t>,</w:t>
      </w:r>
      <w:r>
        <w:t xml:space="preserve"> </w:t>
      </w:r>
      <w:r w:rsidR="00DC706F">
        <w:t>which</w:t>
      </w:r>
      <w:r>
        <w:t xml:space="preserve"> is used to </w:t>
      </w:r>
      <w:r w:rsidR="00564D09">
        <w:t xml:space="preserve">monitor node status and </w:t>
      </w:r>
      <w:r>
        <w:t xml:space="preserve">initiate node-specific actions such as deployment, bringing nodes offline or online, </w:t>
      </w:r>
      <w:r w:rsidR="00564D09">
        <w:t>and</w:t>
      </w:r>
      <w:r>
        <w:t xml:space="preserve"> adding </w:t>
      </w:r>
      <w:r w:rsidR="00564D09">
        <w:t>or</w:t>
      </w:r>
      <w:r>
        <w:t xml:space="preserve"> removing nodes. </w:t>
      </w:r>
    </w:p>
    <w:p w:rsidR="002B68EB" w:rsidRPr="00D6491A" w:rsidRDefault="002B68EB" w:rsidP="002B68EB">
      <w:pPr>
        <w:pStyle w:val="Bodybullet"/>
      </w:pPr>
      <w:r>
        <w:rPr>
          <w:b/>
        </w:rPr>
        <w:t>Job Management</w:t>
      </w:r>
      <w:r w:rsidR="00DC706F">
        <w:rPr>
          <w:b/>
        </w:rPr>
        <w:t>,</w:t>
      </w:r>
      <w:r>
        <w:t xml:space="preserve"> </w:t>
      </w:r>
      <w:r w:rsidR="00DC706F">
        <w:t>which provides</w:t>
      </w:r>
      <w:r>
        <w:t xml:space="preserve"> control of job scheduling and status.</w:t>
      </w:r>
    </w:p>
    <w:p w:rsidR="002B68EB" w:rsidRPr="00D6491A" w:rsidRDefault="002B68EB" w:rsidP="002B68EB">
      <w:pPr>
        <w:pStyle w:val="Bodybullet"/>
      </w:pPr>
      <w:r>
        <w:rPr>
          <w:b/>
        </w:rPr>
        <w:t>Diagnostics</w:t>
      </w:r>
      <w:r w:rsidR="00DC706F">
        <w:rPr>
          <w:b/>
        </w:rPr>
        <w:t>,</w:t>
      </w:r>
      <w:r>
        <w:t xml:space="preserve"> </w:t>
      </w:r>
      <w:r w:rsidR="00DC706F">
        <w:t>which</w:t>
      </w:r>
      <w:r>
        <w:t xml:space="preserve"> allows administrator</w:t>
      </w:r>
      <w:r w:rsidR="00DC706F">
        <w:t>s</w:t>
      </w:r>
      <w:r>
        <w:t xml:space="preserve"> to select a node or group of nodes and run diagnostic tests </w:t>
      </w:r>
      <w:r w:rsidR="00DC706F">
        <w:t>to</w:t>
      </w:r>
      <w:r>
        <w:t xml:space="preserve"> validate network connectivity, job execution, configurations, performance</w:t>
      </w:r>
      <w:r w:rsidR="00DC706F">
        <w:t xml:space="preserve">, and so on—including the ability to </w:t>
      </w:r>
      <w:r>
        <w:t>view the progress of tests and view past test results.</w:t>
      </w:r>
    </w:p>
    <w:p w:rsidR="002B68EB" w:rsidRDefault="002B68EB" w:rsidP="002B68EB">
      <w:pPr>
        <w:pStyle w:val="Bodybullet"/>
      </w:pPr>
      <w:r>
        <w:rPr>
          <w:b/>
        </w:rPr>
        <w:t>Charts and Reports</w:t>
      </w:r>
      <w:r w:rsidR="00DC706F">
        <w:rPr>
          <w:b/>
        </w:rPr>
        <w:t>,</w:t>
      </w:r>
      <w:r w:rsidR="00DC706F" w:rsidRPr="00DC706F">
        <w:t xml:space="preserve"> which </w:t>
      </w:r>
      <w:r>
        <w:t xml:space="preserve">displays standard reports </w:t>
      </w:r>
      <w:r w:rsidR="00DC706F">
        <w:t>in support of both</w:t>
      </w:r>
      <w:r>
        <w:t xml:space="preserve"> scheduled and on-demand reporting.</w:t>
      </w:r>
    </w:p>
    <w:p w:rsidR="00E522B6" w:rsidRDefault="008A3691" w:rsidP="00E522B6">
      <w:r>
        <w:t>The Administration Console also provides support for pivoting between these navigation panes for effective conte</w:t>
      </w:r>
      <w:r w:rsidR="00083065">
        <w:t>x</w:t>
      </w:r>
      <w:r>
        <w:t xml:space="preserve">tual monitoring. For example, </w:t>
      </w:r>
      <w:r w:rsidR="00083065">
        <w:t xml:space="preserve">when using the Job Management pane to </w:t>
      </w:r>
      <w:r>
        <w:t>view a job that has failed</w:t>
      </w:r>
      <w:r w:rsidR="00083065">
        <w:t>, an administrator can</w:t>
      </w:r>
      <w:r>
        <w:t xml:space="preserve"> easily pivot to the Node Management Pane to view the status of the nodes upon which that job ran. Similarly, from the Node Management pane, the </w:t>
      </w:r>
      <w:r w:rsidR="00083065">
        <w:lastRenderedPageBreak/>
        <w:t>administrator</w:t>
      </w:r>
      <w:r>
        <w:t xml:space="preserve"> can select a set of nodes and pivot to the Diagnostic</w:t>
      </w:r>
      <w:r w:rsidR="00083065">
        <w:t>s</w:t>
      </w:r>
      <w:r>
        <w:t xml:space="preserve"> pane to view the diagnostics that have run on the nodes.  Furthermore, operations </w:t>
      </w:r>
      <w:r w:rsidR="00E522B6">
        <w:t>that are performed using the graphical Administration Console also can also be performed from the command line using Windows PowerShell (discussed next).</w:t>
      </w:r>
    </w:p>
    <w:p w:rsidR="00200BA7" w:rsidRDefault="00200BA7" w:rsidP="00200BA7">
      <w:pPr>
        <w:pStyle w:val="Caption"/>
        <w:spacing w:before="240"/>
      </w:pPr>
      <w:r>
        <w:rPr>
          <w:noProof/>
          <w:lang w:eastAsia="zh-CN"/>
        </w:rPr>
        <w:drawing>
          <wp:anchor distT="0" distB="0" distL="114300" distR="114300" simplePos="0" relativeHeight="251665408" behindDoc="0" locked="1" layoutInCell="1" allowOverlap="1">
            <wp:simplePos x="0" y="0"/>
            <wp:positionH relativeFrom="column">
              <wp:posOffset>-1396365</wp:posOffset>
            </wp:positionH>
            <wp:positionV relativeFrom="paragraph">
              <wp:posOffset>38100</wp:posOffset>
            </wp:positionV>
            <wp:extent cx="5981700" cy="4235450"/>
            <wp:effectExtent l="19050" t="19050" r="19050" b="12700"/>
            <wp:wrapTopAndBottom/>
            <wp:docPr id="1" name="Picture 1" descr="C:\Users\Scott\Documents\Case Studies\Active Case Studies\Whitepaper - Windows HPC Server 2008 R2 Beta 1\Screenshots\Admin Cons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Documents\Case Studies\Active Case Studies\Whitepaper - Windows HPC Server 2008 R2 Beta 1\Screenshots\Admin Console.PNG"/>
                    <pic:cNvPicPr>
                      <a:picLocks noChangeAspect="1" noChangeArrowheads="1"/>
                    </pic:cNvPicPr>
                  </pic:nvPicPr>
                  <pic:blipFill>
                    <a:blip r:embed="rId19" cstate="print"/>
                    <a:srcRect/>
                    <a:stretch>
                      <a:fillRect/>
                    </a:stretch>
                  </pic:blipFill>
                  <pic:spPr bwMode="auto">
                    <a:xfrm>
                      <a:off x="0" y="0"/>
                      <a:ext cx="5981700" cy="4235450"/>
                    </a:xfrm>
                    <a:prstGeom prst="rect">
                      <a:avLst/>
                    </a:prstGeom>
                    <a:noFill/>
                    <a:ln w="9525">
                      <a:solidFill>
                        <a:schemeClr val="accent1"/>
                      </a:solidFill>
                      <a:miter lim="800000"/>
                      <a:headEnd/>
                      <a:tailEnd/>
                    </a:ln>
                  </pic:spPr>
                </pic:pic>
              </a:graphicData>
            </a:graphic>
          </wp:anchor>
        </w:drawing>
      </w:r>
      <w:r>
        <w:t>Figure 3. The Administration Console.</w:t>
      </w:r>
    </w:p>
    <w:p w:rsidR="002B68EB" w:rsidRDefault="002B68EB" w:rsidP="004A47F4">
      <w:pPr>
        <w:pStyle w:val="Heading2"/>
      </w:pPr>
      <w:bookmarkStart w:id="35" w:name="_Toc199152447"/>
      <w:bookmarkStart w:id="36" w:name="_Toc245721750"/>
      <w:r>
        <w:t xml:space="preserve">Windows PowerShell </w:t>
      </w:r>
      <w:r w:rsidR="00676C67">
        <w:t>and Command-line S</w:t>
      </w:r>
      <w:r w:rsidR="00882C3E">
        <w:t>cript</w:t>
      </w:r>
      <w:r w:rsidR="00676C67">
        <w:t>s</w:t>
      </w:r>
      <w:bookmarkEnd w:id="35"/>
      <w:bookmarkEnd w:id="36"/>
    </w:p>
    <w:p w:rsidR="00BA25FF" w:rsidRDefault="00275155" w:rsidP="0017778E">
      <w:r w:rsidRPr="00275155">
        <w:t>Windows HPC Server 2008</w:t>
      </w:r>
      <w:r w:rsidR="00BA25FF">
        <w:t xml:space="preserve"> R2</w:t>
      </w:r>
      <w:r w:rsidRPr="00275155">
        <w:t xml:space="preserve"> </w:t>
      </w:r>
      <w:r w:rsidR="0017778E">
        <w:t>supports</w:t>
      </w:r>
      <w:r w:rsidRPr="00275155">
        <w:t xml:space="preserve"> Windows PowerShell as a scripting language and shell for managing clusters and jobs</w:t>
      </w:r>
      <w:r w:rsidR="0017778E">
        <w:t xml:space="preserve">, providing more than </w:t>
      </w:r>
      <w:r w:rsidR="0017778E" w:rsidRPr="0017778E">
        <w:t xml:space="preserve">80 cmdlets </w:t>
      </w:r>
      <w:r w:rsidR="0017778E">
        <w:t>for</w:t>
      </w:r>
      <w:r w:rsidR="0017778E" w:rsidRPr="0017778E">
        <w:t xml:space="preserve"> job submission</w:t>
      </w:r>
      <w:r w:rsidR="0017778E">
        <w:t xml:space="preserve"> and </w:t>
      </w:r>
      <w:r w:rsidR="0017778E" w:rsidRPr="0017778E">
        <w:t>monitoring, deployment, diagnostic</w:t>
      </w:r>
      <w:r w:rsidR="0017778E">
        <w:t>s</w:t>
      </w:r>
      <w:r w:rsidR="0017778E" w:rsidRPr="0017778E">
        <w:t>, and node management functions.</w:t>
      </w:r>
      <w:r w:rsidR="0017778E">
        <w:t xml:space="preserve"> </w:t>
      </w:r>
      <w:r w:rsidR="00200BA7">
        <w:t>A</w:t>
      </w:r>
      <w:r w:rsidR="00BA25FF">
        <w:t>n</w:t>
      </w:r>
      <w:r w:rsidR="002B68EB" w:rsidRPr="00D53D1B">
        <w:t xml:space="preserve"> admin-focused scripting language</w:t>
      </w:r>
      <w:r w:rsidR="00200BA7">
        <w:t xml:space="preserve"> with</w:t>
      </w:r>
      <w:r w:rsidR="002B68EB" w:rsidRPr="00D53D1B">
        <w:t xml:space="preserve"> consistent syntax and utilities, Windows PowerShell accelerates automation of system administration tasks</w:t>
      </w:r>
      <w:r w:rsidR="002B68EB">
        <w:t xml:space="preserve"> </w:t>
      </w:r>
      <w:r w:rsidR="002B68EB" w:rsidRPr="00D53D1B">
        <w:t xml:space="preserve">and </w:t>
      </w:r>
      <w:r w:rsidR="002B68EB">
        <w:t xml:space="preserve">helps </w:t>
      </w:r>
      <w:r w:rsidR="002B68EB" w:rsidRPr="00D53D1B">
        <w:t xml:space="preserve">improve </w:t>
      </w:r>
      <w:r w:rsidR="00BA25FF">
        <w:t>an</w:t>
      </w:r>
      <w:r w:rsidR="002B68EB" w:rsidRPr="00D53D1B">
        <w:t xml:space="preserve"> organization’s ability to address </w:t>
      </w:r>
      <w:r w:rsidR="00BA25FF">
        <w:t>its</w:t>
      </w:r>
      <w:r w:rsidR="002B68EB" w:rsidRPr="00D53D1B">
        <w:t xml:space="preserve"> unique system</w:t>
      </w:r>
      <w:r w:rsidR="002B68EB">
        <w:t xml:space="preserve"> </w:t>
      </w:r>
      <w:r w:rsidR="002B68EB" w:rsidRPr="00D53D1B">
        <w:t>management</w:t>
      </w:r>
      <w:r w:rsidR="00BA25FF">
        <w:t xml:space="preserve"> challenges</w:t>
      </w:r>
      <w:r w:rsidR="002B68EB" w:rsidRPr="00D53D1B">
        <w:t>.</w:t>
      </w:r>
      <w:r w:rsidR="002B68EB">
        <w:t xml:space="preserve"> </w:t>
      </w:r>
    </w:p>
    <w:p w:rsidR="00BA25FF" w:rsidRDefault="002B68EB" w:rsidP="00BA25FF">
      <w:r>
        <w:t>Windows PowerShell works with Microsoft .NET objects</w:t>
      </w:r>
      <w:r w:rsidR="00BA25FF">
        <w:t xml:space="preserve"> and supports </w:t>
      </w:r>
      <w:r w:rsidR="00BA25FF" w:rsidRPr="00C43BEC">
        <w:t>Windows Management Instrumentation (WMI)</w:t>
      </w:r>
      <w:r w:rsidR="00BA25FF">
        <w:t xml:space="preserve">, </w:t>
      </w:r>
      <w:r w:rsidR="00DC5923">
        <w:t>combining</w:t>
      </w:r>
      <w:r>
        <w:t xml:space="preserve"> the power of an object-oriented language with the ease</w:t>
      </w:r>
      <w:r w:rsidR="00BA25FF">
        <w:t>-</w:t>
      </w:r>
      <w:r>
        <w:t>of</w:t>
      </w:r>
      <w:r w:rsidR="00BA25FF">
        <w:t>-</w:t>
      </w:r>
      <w:r>
        <w:t>use of an interactive shell.</w:t>
      </w:r>
      <w:r w:rsidR="00BA25FF">
        <w:t xml:space="preserve"> For example, a system administrator could use simple PowerShell script to</w:t>
      </w:r>
      <w:r w:rsidR="00BA25FF" w:rsidRPr="00C43BEC">
        <w:t xml:space="preserve"> get a list of all nodes with </w:t>
      </w:r>
      <w:r w:rsidR="00BA25FF" w:rsidRPr="00C43BEC">
        <w:lastRenderedPageBreak/>
        <w:t>more than 1 GB of free disk space</w:t>
      </w:r>
      <w:r w:rsidR="00BA25FF">
        <w:t xml:space="preserve">, or to </w:t>
      </w:r>
      <w:r w:rsidR="00BA25FF" w:rsidRPr="00C43BEC">
        <w:t xml:space="preserve">group </w:t>
      </w:r>
      <w:r w:rsidR="00BA25FF">
        <w:t xml:space="preserve">together </w:t>
      </w:r>
      <w:r w:rsidR="00BA25FF" w:rsidRPr="00C43BEC">
        <w:t xml:space="preserve">all nodes </w:t>
      </w:r>
      <w:r w:rsidR="00BA25FF">
        <w:t>with</w:t>
      </w:r>
      <w:r w:rsidR="00BA25FF" w:rsidRPr="00C43BEC">
        <w:t xml:space="preserve"> at least eight processors </w:t>
      </w:r>
      <w:r w:rsidR="00BA25FF">
        <w:t>and submit</w:t>
      </w:r>
      <w:r w:rsidR="00BA25FF" w:rsidRPr="00C43BEC">
        <w:t xml:space="preserve"> a job to </w:t>
      </w:r>
      <w:r w:rsidR="00BA25FF">
        <w:t>that</w:t>
      </w:r>
      <w:r w:rsidR="00BA25FF" w:rsidRPr="00C43BEC">
        <w:t xml:space="preserve"> group of nodes.</w:t>
      </w:r>
    </w:p>
    <w:p w:rsidR="00BA25FF" w:rsidRDefault="00BA25FF" w:rsidP="002B68EB">
      <w:r>
        <w:t>Windows HPC Server 2008 R2 also maintains compatibility with existing Windows Compute Cluster Server 2003 command-line scripts.</w:t>
      </w:r>
    </w:p>
    <w:p w:rsidR="00D5390E" w:rsidRDefault="00D5390E" w:rsidP="00D5390E">
      <w:pPr>
        <w:pStyle w:val="Heading2"/>
      </w:pPr>
      <w:bookmarkStart w:id="37" w:name="_Toc245721751"/>
      <w:r>
        <w:t>Monitoring</w:t>
      </w:r>
      <w:r w:rsidR="00E776F3">
        <w:t xml:space="preserve"> at Scale</w:t>
      </w:r>
      <w:bookmarkEnd w:id="37"/>
    </w:p>
    <w:p w:rsidR="00E776F3" w:rsidRDefault="00564D09" w:rsidP="00564D09">
      <w:r>
        <w:t>T</w:t>
      </w:r>
      <w:r w:rsidR="008B08AF">
        <w:t>he Node Management p</w:t>
      </w:r>
      <w:r w:rsidR="00A3386C">
        <w:t xml:space="preserve">ane </w:t>
      </w:r>
      <w:r>
        <w:t xml:space="preserve">within the Administration Console is used to monitor node status and initiate node-specific actions. New node management-related features in Windows HPC Server 2008 R2 include an enhanced heat map with overlay view, </w:t>
      </w:r>
      <w:r w:rsidR="00D94168">
        <w:t xml:space="preserve">additional filtering criteria, </w:t>
      </w:r>
      <w:r>
        <w:t>customizable tabs, and location-based node grouping.</w:t>
      </w:r>
    </w:p>
    <w:p w:rsidR="00E776F3" w:rsidRDefault="00564D09" w:rsidP="00E776F3">
      <w:pPr>
        <w:pStyle w:val="Heading3"/>
      </w:pPr>
      <w:bookmarkStart w:id="38" w:name="_Toc245721752"/>
      <w:bookmarkStart w:id="39" w:name="_Toc199152448"/>
      <w:r>
        <w:t xml:space="preserve">Enhanced Heat Map with </w:t>
      </w:r>
      <w:r w:rsidR="00E776F3">
        <w:t>Overlay View</w:t>
      </w:r>
      <w:bookmarkEnd w:id="38"/>
    </w:p>
    <w:p w:rsidR="00D94168" w:rsidRDefault="00564D09" w:rsidP="00D94168">
      <w:r w:rsidRPr="004802A0">
        <w:t>The Heat Map view</w:t>
      </w:r>
      <w:r w:rsidR="00D94168" w:rsidRPr="004802A0">
        <w:t xml:space="preserve"> (see </w:t>
      </w:r>
      <w:r w:rsidRPr="004802A0">
        <w:t xml:space="preserve">Figure </w:t>
      </w:r>
      <w:r w:rsidR="00933607">
        <w:t>4</w:t>
      </w:r>
      <w:r w:rsidR="00D94168" w:rsidRPr="004802A0">
        <w:t>) resides</w:t>
      </w:r>
      <w:r w:rsidRPr="004802A0">
        <w:t xml:space="preserve"> within the Node Management</w:t>
      </w:r>
      <w:r>
        <w:t xml:space="preserve"> pane. In Windows HPC Server 2008 R2, the heat map has been enhanced to provide an at-a-glance view of </w:t>
      </w:r>
      <w:r w:rsidR="00D94168">
        <w:t>system</w:t>
      </w:r>
      <w:r>
        <w:t xml:space="preserve"> health </w:t>
      </w:r>
      <w:r w:rsidR="00D94168">
        <w:t xml:space="preserve">and performance </w:t>
      </w:r>
      <w:r>
        <w:t xml:space="preserve">for clusters </w:t>
      </w:r>
      <w:r w:rsidR="00083065">
        <w:t>upwards of</w:t>
      </w:r>
      <w:r>
        <w:t xml:space="preserve"> 1,000 nodes. </w:t>
      </w:r>
      <w:r w:rsidR="00D94168">
        <w:t xml:space="preserve">System administrators can define and prioritize up to three metrics (as well as minimum and maximum thresholds for each metric) to build customized views of cluster health and status. </w:t>
      </w:r>
    </w:p>
    <w:p w:rsidR="00200BA7" w:rsidRDefault="007003BD" w:rsidP="00200BA7">
      <w:pPr>
        <w:pStyle w:val="Caption"/>
        <w:spacing w:before="240"/>
      </w:pPr>
      <w:r>
        <w:rPr>
          <w:noProof/>
          <w:lang w:eastAsia="zh-CN"/>
        </w:rPr>
        <w:lastRenderedPageBreak/>
        <w:drawing>
          <wp:anchor distT="0" distB="0" distL="114300" distR="114300" simplePos="0" relativeHeight="251666432" behindDoc="0" locked="1" layoutInCell="1" allowOverlap="1">
            <wp:simplePos x="0" y="0"/>
            <wp:positionH relativeFrom="column">
              <wp:posOffset>-1367790</wp:posOffset>
            </wp:positionH>
            <wp:positionV relativeFrom="paragraph">
              <wp:posOffset>153670</wp:posOffset>
            </wp:positionV>
            <wp:extent cx="5855335" cy="5260340"/>
            <wp:effectExtent l="19050" t="19050" r="12065" b="16510"/>
            <wp:wrapTopAndBottom/>
            <wp:docPr id="2" name="Picture 2" descr="C:\Users\Scott\Documents\Case Studies\Active Case Studies\Whitepaper - Windows HPC Server 2008 R2 Beta 1\Screenshots\Heat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Documents\Case Studies\Active Case Studies\Whitepaper - Windows HPC Server 2008 R2 Beta 1\Screenshots\Heat Map.PNG"/>
                    <pic:cNvPicPr>
                      <a:picLocks noChangeAspect="1" noChangeArrowheads="1"/>
                    </pic:cNvPicPr>
                  </pic:nvPicPr>
                  <pic:blipFill>
                    <a:blip r:embed="rId20" cstate="print"/>
                    <a:stretch>
                      <a:fillRect/>
                    </a:stretch>
                  </pic:blipFill>
                  <pic:spPr bwMode="auto">
                    <a:xfrm>
                      <a:off x="0" y="0"/>
                      <a:ext cx="5855335" cy="5260340"/>
                    </a:xfrm>
                    <a:prstGeom prst="rect">
                      <a:avLst/>
                    </a:prstGeom>
                    <a:noFill/>
                    <a:ln w="9525">
                      <a:solidFill>
                        <a:schemeClr val="accent1"/>
                      </a:solidFill>
                      <a:miter lim="800000"/>
                      <a:headEnd/>
                      <a:tailEnd/>
                    </a:ln>
                  </pic:spPr>
                </pic:pic>
              </a:graphicData>
            </a:graphic>
          </wp:anchor>
        </w:drawing>
      </w:r>
      <w:r w:rsidR="00200BA7" w:rsidRPr="004802A0">
        <w:t xml:space="preserve">Figure </w:t>
      </w:r>
      <w:r w:rsidR="005D45F5">
        <w:t>4</w:t>
      </w:r>
      <w:r w:rsidR="00200BA7" w:rsidRPr="004802A0">
        <w:t>. The Heat Map view gives instant feedback on the health of the cluster</w:t>
      </w:r>
      <w:r w:rsidR="005D45F5">
        <w:t>.</w:t>
      </w:r>
    </w:p>
    <w:p w:rsidR="00564D09" w:rsidRDefault="00D94168" w:rsidP="00C11707">
      <w:r>
        <w:t>Here’s how it works: Each node in the cluster is represented individually in the heat map</w:t>
      </w:r>
      <w:r w:rsidR="00083065">
        <w:t xml:space="preserve"> for</w:t>
      </w:r>
      <w:r>
        <w:t xml:space="preserve"> </w:t>
      </w:r>
      <w:r w:rsidR="008A3691" w:rsidRPr="008A3691">
        <w:t>up to three performance counters.  Each counter is assigned a color range (</w:t>
      </w:r>
      <w:r w:rsidR="00083065">
        <w:t xml:space="preserve">for example, </w:t>
      </w:r>
      <w:r w:rsidR="008A3691" w:rsidRPr="008A3691">
        <w:t xml:space="preserve">light red to dark red) to represent the performance </w:t>
      </w:r>
      <w:r w:rsidR="00083065">
        <w:t>c</w:t>
      </w:r>
      <w:r w:rsidR="008A3691" w:rsidRPr="008A3691">
        <w:t>ounter</w:t>
      </w:r>
      <w:r w:rsidR="00083065">
        <w:t>’s</w:t>
      </w:r>
      <w:r w:rsidR="008A3691" w:rsidRPr="008A3691">
        <w:t xml:space="preserve"> value at that instance. With the “stacked” </w:t>
      </w:r>
      <w:r w:rsidR="00083065">
        <w:t xml:space="preserve">heat map </w:t>
      </w:r>
      <w:r w:rsidR="008A3691" w:rsidRPr="008A3691">
        <w:t xml:space="preserve">view, up to three performance counters can be viewed for each node at once. With the “overlay” </w:t>
      </w:r>
      <w:r w:rsidR="00083065">
        <w:t xml:space="preserve">heat map </w:t>
      </w:r>
      <w:r w:rsidR="008A3691" w:rsidRPr="008A3691">
        <w:t xml:space="preserve">view, only one performance counter’s color is shown at any one time, as determined by the priority ordering </w:t>
      </w:r>
      <w:r w:rsidR="00083065">
        <w:t xml:space="preserve">for the counters </w:t>
      </w:r>
      <w:r w:rsidR="008A3691" w:rsidRPr="008A3691">
        <w:t xml:space="preserve">assigned by the administrator. In both viewing modes, the administrator </w:t>
      </w:r>
      <w:r w:rsidR="00083065">
        <w:t>can</w:t>
      </w:r>
      <w:r w:rsidR="008A3691" w:rsidRPr="008A3691">
        <w:t xml:space="preserve"> </w:t>
      </w:r>
      <w:r w:rsidR="00083065">
        <w:t>identify nodes with outlier performance counters at-a-glance, thereby helping to facilitate effective monitoring.</w:t>
      </w:r>
    </w:p>
    <w:p w:rsidR="00D5390E" w:rsidRDefault="00D94168" w:rsidP="00D94168">
      <w:pPr>
        <w:pStyle w:val="Heading3"/>
      </w:pPr>
      <w:bookmarkStart w:id="40" w:name="_Toc245721753"/>
      <w:r>
        <w:lastRenderedPageBreak/>
        <w:t>Additional Filtering Criteria</w:t>
      </w:r>
      <w:bookmarkEnd w:id="40"/>
    </w:p>
    <w:bookmarkEnd w:id="39"/>
    <w:p w:rsidR="00F03630" w:rsidRPr="00892C13" w:rsidRDefault="00F03630" w:rsidP="00083065">
      <w:r w:rsidRPr="00892C13">
        <w:t>When managing large clusters, it can be helpful for system administrators to filter views of compute nodes by certain criteria. Windows HPC Server 2008 R2 adds to the filtering options provided in the previous version with additional filtering options, including advanced filtering by Node Group</w:t>
      </w:r>
      <w:r w:rsidR="00083065" w:rsidRPr="00892C13">
        <w:t>,</w:t>
      </w:r>
      <w:r w:rsidRPr="00892C13">
        <w:t xml:space="preserve"> Node State, and a node’s physical location.</w:t>
      </w:r>
    </w:p>
    <w:p w:rsidR="00D5390E" w:rsidRDefault="00D5390E" w:rsidP="00D5390E">
      <w:pPr>
        <w:pStyle w:val="Heading3"/>
      </w:pPr>
      <w:bookmarkStart w:id="41" w:name="_Toc245721754"/>
      <w:r>
        <w:t>Customizable Tabs</w:t>
      </w:r>
      <w:bookmarkEnd w:id="41"/>
    </w:p>
    <w:p w:rsidR="00C11707" w:rsidRDefault="007003BD" w:rsidP="00C11707">
      <w:r>
        <w:rPr>
          <w:noProof/>
          <w:lang w:eastAsia="zh-CN"/>
        </w:rPr>
        <w:drawing>
          <wp:anchor distT="0" distB="0" distL="114300" distR="114300" simplePos="0" relativeHeight="251667456" behindDoc="0" locked="0" layoutInCell="1" allowOverlap="1">
            <wp:simplePos x="0" y="0"/>
            <wp:positionH relativeFrom="column">
              <wp:posOffset>-1463040</wp:posOffset>
            </wp:positionH>
            <wp:positionV relativeFrom="paragraph">
              <wp:posOffset>1155700</wp:posOffset>
            </wp:positionV>
            <wp:extent cx="5953125" cy="4226560"/>
            <wp:effectExtent l="19050" t="19050" r="28575" b="21590"/>
            <wp:wrapTopAndBottom/>
            <wp:docPr id="3" name="Picture 3" descr="C:\Users\Scott\Documents\Case Studies\Active Case Studies\Whitepaper - Windows HPC Server 2008 R2 Beta 1\Screenshots\Customizable ta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tt\Documents\Case Studies\Active Case Studies\Whitepaper - Windows HPC Server 2008 R2 Beta 1\Screenshots\Customizable tabs.PNG"/>
                    <pic:cNvPicPr>
                      <a:picLocks noChangeAspect="1" noChangeArrowheads="1"/>
                    </pic:cNvPicPr>
                  </pic:nvPicPr>
                  <pic:blipFill>
                    <a:blip r:embed="rId21" cstate="print"/>
                    <a:srcRect/>
                    <a:stretch>
                      <a:fillRect/>
                    </a:stretch>
                  </pic:blipFill>
                  <pic:spPr bwMode="auto">
                    <a:xfrm>
                      <a:off x="0" y="0"/>
                      <a:ext cx="5953125" cy="4226560"/>
                    </a:xfrm>
                    <a:prstGeom prst="rect">
                      <a:avLst/>
                    </a:prstGeom>
                    <a:noFill/>
                    <a:ln w="9525">
                      <a:solidFill>
                        <a:schemeClr val="accent1"/>
                      </a:solidFill>
                      <a:miter lim="800000"/>
                      <a:headEnd/>
                      <a:tailEnd/>
                    </a:ln>
                  </pic:spPr>
                </pic:pic>
              </a:graphicData>
            </a:graphic>
          </wp:anchor>
        </w:drawing>
      </w:r>
      <w:r w:rsidR="00C11707">
        <w:t>Administrators now can create multiple, customizable tabs within the Node Management pane—as may be desired to view different types of parameters. For example, a system administrator could configure one tab to provide a heat map view of networking parameters, a second tab to provide a heat map view of job usage, and a third tab to provide a list view of failed operations.</w:t>
      </w:r>
    </w:p>
    <w:p w:rsidR="002B68EB" w:rsidRDefault="002B68EB" w:rsidP="007003BD">
      <w:pPr>
        <w:pStyle w:val="Caption"/>
        <w:spacing w:before="240" w:after="0"/>
      </w:pPr>
      <w:r w:rsidRPr="004802A0">
        <w:t xml:space="preserve">Figure </w:t>
      </w:r>
      <w:r w:rsidR="007003BD">
        <w:t>5</w:t>
      </w:r>
      <w:r w:rsidRPr="004802A0">
        <w:t xml:space="preserve">. </w:t>
      </w:r>
      <w:r w:rsidR="00D5390E" w:rsidRPr="004802A0">
        <w:t>Customizable</w:t>
      </w:r>
      <w:r w:rsidRPr="004802A0">
        <w:t xml:space="preserve"> </w:t>
      </w:r>
      <w:r w:rsidR="00D5390E" w:rsidRPr="004802A0">
        <w:t>tabs</w:t>
      </w:r>
      <w:r w:rsidR="00C11707" w:rsidRPr="004802A0">
        <w:t>.</w:t>
      </w:r>
      <w:r w:rsidRPr="004802A0">
        <w:rPr>
          <w:noProof/>
          <w:lang w:val="en-CA" w:eastAsia="ja-JP"/>
        </w:rPr>
        <w:t xml:space="preserve"> </w:t>
      </w:r>
    </w:p>
    <w:p w:rsidR="00103D3A" w:rsidRDefault="00103D3A" w:rsidP="00103D3A">
      <w:bookmarkStart w:id="42" w:name="_Toc199152450"/>
    </w:p>
    <w:p w:rsidR="00F23A8D" w:rsidRDefault="00D5390E" w:rsidP="00D5390E">
      <w:pPr>
        <w:pStyle w:val="Heading3"/>
      </w:pPr>
      <w:bookmarkStart w:id="43" w:name="_Toc245721755"/>
      <w:r>
        <w:t>Location-based Grouping</w:t>
      </w:r>
      <w:bookmarkEnd w:id="43"/>
    </w:p>
    <w:p w:rsidR="00C11707" w:rsidRDefault="00C11707" w:rsidP="00C11707">
      <w:r>
        <w:t xml:space="preserve">System administrators </w:t>
      </w:r>
      <w:r w:rsidR="008A3691" w:rsidRPr="008A3691">
        <w:t xml:space="preserve">sometimes need to view the nodes in </w:t>
      </w:r>
      <w:r w:rsidR="00F116EF">
        <w:t>a</w:t>
      </w:r>
      <w:r w:rsidR="008A3691" w:rsidRPr="008A3691">
        <w:t xml:space="preserve"> cluster according to their physical location.  For example, an administrator may want to </w:t>
      </w:r>
      <w:r w:rsidR="008A3691" w:rsidRPr="008A3691">
        <w:lastRenderedPageBreak/>
        <w:t>see the heat map for a set of nodes contained within a single rack</w:t>
      </w:r>
      <w:r w:rsidR="00F116EF">
        <w:t>, as required to view</w:t>
      </w:r>
      <w:r w:rsidR="008A3691" w:rsidRPr="008A3691">
        <w:t xml:space="preserve"> performance metric</w:t>
      </w:r>
      <w:r w:rsidR="00F116EF">
        <w:t>s</w:t>
      </w:r>
      <w:r w:rsidR="008A3691" w:rsidRPr="008A3691">
        <w:t xml:space="preserve"> that may indicate a power or cooling issue.  </w:t>
      </w:r>
      <w:r w:rsidR="00F116EF">
        <w:t>Windows HPC Server 2008 R2 enables a</w:t>
      </w:r>
      <w:r w:rsidR="008A3691" w:rsidRPr="008A3691">
        <w:t xml:space="preserve">dministrators </w:t>
      </w:r>
      <w:r w:rsidR="00F116EF">
        <w:t>to</w:t>
      </w:r>
      <w:r>
        <w:t xml:space="preserve"> define up to three levels of hierarchy </w:t>
      </w:r>
      <w:r w:rsidR="00387A0C">
        <w:t>within</w:t>
      </w:r>
      <w:r>
        <w:t xml:space="preserve"> the physical layout of an HPC cluster</w:t>
      </w:r>
      <w:r w:rsidR="00391B07">
        <w:t>—for example, grouping together nodes in different chassis—</w:t>
      </w:r>
      <w:r>
        <w:t>and</w:t>
      </w:r>
      <w:r w:rsidR="00391B07">
        <w:t xml:space="preserve"> </w:t>
      </w:r>
      <w:r>
        <w:t xml:space="preserve">then </w:t>
      </w:r>
      <w:r w:rsidR="008A3691">
        <w:t>view</w:t>
      </w:r>
      <w:r>
        <w:t xml:space="preserve"> compute nodes based on their locations within that hierarchy.</w:t>
      </w:r>
    </w:p>
    <w:p w:rsidR="00D5390E" w:rsidRDefault="00F03630" w:rsidP="00F03630">
      <w:pPr>
        <w:pStyle w:val="Caption"/>
        <w:spacing w:before="240"/>
      </w:pPr>
      <w:r>
        <w:rPr>
          <w:noProof/>
          <w:lang w:eastAsia="zh-CN"/>
        </w:rPr>
        <w:drawing>
          <wp:anchor distT="0" distB="0" distL="114300" distR="114300" simplePos="0" relativeHeight="251669504" behindDoc="0" locked="1" layoutInCell="1" allowOverlap="1">
            <wp:simplePos x="0" y="0"/>
            <wp:positionH relativeFrom="column">
              <wp:posOffset>-1577340</wp:posOffset>
            </wp:positionH>
            <wp:positionV relativeFrom="paragraph">
              <wp:posOffset>101600</wp:posOffset>
            </wp:positionV>
            <wp:extent cx="6076950" cy="4295775"/>
            <wp:effectExtent l="19050" t="19050" r="19050" b="28575"/>
            <wp:wrapTopAndBottom/>
            <wp:docPr id="4" name="Picture 3" descr="By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Location.PNG"/>
                    <pic:cNvPicPr/>
                  </pic:nvPicPr>
                  <pic:blipFill>
                    <a:blip r:embed="rId22" cstate="print"/>
                    <a:stretch>
                      <a:fillRect/>
                    </a:stretch>
                  </pic:blipFill>
                  <pic:spPr>
                    <a:xfrm>
                      <a:off x="0" y="0"/>
                      <a:ext cx="6076950" cy="4295775"/>
                    </a:xfrm>
                    <a:prstGeom prst="rect">
                      <a:avLst/>
                    </a:prstGeom>
                    <a:ln>
                      <a:solidFill>
                        <a:schemeClr val="accent1"/>
                      </a:solidFill>
                    </a:ln>
                  </pic:spPr>
                </pic:pic>
              </a:graphicData>
            </a:graphic>
          </wp:anchor>
        </w:drawing>
      </w:r>
      <w:r w:rsidR="00D5390E" w:rsidRPr="004802A0">
        <w:t xml:space="preserve">Figure </w:t>
      </w:r>
      <w:r w:rsidR="007003BD">
        <w:t>6</w:t>
      </w:r>
      <w:r w:rsidR="00D5390E" w:rsidRPr="004802A0">
        <w:t>. Location-based node grouping</w:t>
      </w:r>
      <w:r w:rsidR="00C11707" w:rsidRPr="004802A0">
        <w:t>.</w:t>
      </w:r>
      <w:r w:rsidR="00D5390E" w:rsidRPr="004802A0">
        <w:t xml:space="preserve"> </w:t>
      </w:r>
      <w:r w:rsidR="00D5390E" w:rsidRPr="004802A0">
        <w:rPr>
          <w:noProof/>
          <w:lang w:val="en-CA" w:eastAsia="ja-JP"/>
        </w:rPr>
        <w:t xml:space="preserve"> </w:t>
      </w:r>
    </w:p>
    <w:p w:rsidR="00D96D8D" w:rsidRDefault="00D5390E" w:rsidP="00D96D8D">
      <w:pPr>
        <w:pStyle w:val="Heading2"/>
      </w:pPr>
      <w:bookmarkStart w:id="44" w:name="_Toc245721756"/>
      <w:r>
        <w:t>Extensib</w:t>
      </w:r>
      <w:r w:rsidRPr="00D5390E">
        <w:t>le Reporting</w:t>
      </w:r>
      <w:bookmarkEnd w:id="44"/>
    </w:p>
    <w:p w:rsidR="00391B07" w:rsidRPr="00391B07" w:rsidRDefault="00391B07" w:rsidP="00391B07">
      <w:r>
        <w:t>Windows HPC Server 2008 R2 provides both built-in reports and an extensible reporting framework, which allows for the development of custom reports using tools such as SQL Server Reporting Services.</w:t>
      </w:r>
    </w:p>
    <w:p w:rsidR="00D5390E" w:rsidRDefault="00D5390E" w:rsidP="00D5390E">
      <w:pPr>
        <w:pStyle w:val="Heading3"/>
      </w:pPr>
      <w:bookmarkStart w:id="45" w:name="_Toc245721757"/>
      <w:r>
        <w:t>Built-in Reports</w:t>
      </w:r>
      <w:bookmarkEnd w:id="45"/>
    </w:p>
    <w:p w:rsidR="00D5390E" w:rsidRDefault="00391B07" w:rsidP="00D5390E">
      <w:r>
        <w:t xml:space="preserve">Windows HPC Server 2008 R2 provides </w:t>
      </w:r>
      <w:r w:rsidR="004366E2">
        <w:t xml:space="preserve">a set of prebuilt </w:t>
      </w:r>
      <w:r>
        <w:t>reports</w:t>
      </w:r>
      <w:r w:rsidR="004366E2">
        <w:t xml:space="preserve"> and charts</w:t>
      </w:r>
      <w:r>
        <w:t xml:space="preserve"> to help system administrators understand </w:t>
      </w:r>
      <w:r w:rsidR="004366E2">
        <w:t xml:space="preserve">system status, usage, and performance. Accessed through the Reports and Charts tab on the Administrator Console, </w:t>
      </w:r>
      <w:r w:rsidR="004366E2">
        <w:lastRenderedPageBreak/>
        <w:t xml:space="preserve">these prebuilt reports span four main categories: </w:t>
      </w:r>
      <w:r>
        <w:t xml:space="preserve">node availability, </w:t>
      </w:r>
      <w:r w:rsidR="004366E2">
        <w:t xml:space="preserve">job </w:t>
      </w:r>
      <w:r>
        <w:t>resource usa</w:t>
      </w:r>
      <w:r w:rsidR="004366E2">
        <w:t>ge, job throughput, and job turnaround.</w:t>
      </w:r>
    </w:p>
    <w:p w:rsidR="00D5390E" w:rsidRDefault="00D5390E" w:rsidP="00D5390E">
      <w:pPr>
        <w:pStyle w:val="Heading3"/>
      </w:pPr>
      <w:bookmarkStart w:id="46" w:name="_Toc245721758"/>
      <w:r>
        <w:t xml:space="preserve">Reporting </w:t>
      </w:r>
      <w:r w:rsidR="004366E2">
        <w:t>Extensibility</w:t>
      </w:r>
      <w:bookmarkEnd w:id="46"/>
    </w:p>
    <w:p w:rsidR="004366E2" w:rsidRPr="004366E2" w:rsidRDefault="004366E2" w:rsidP="004366E2">
      <w:r>
        <w:t xml:space="preserve">In response to customer demand for more </w:t>
      </w:r>
      <w:r w:rsidR="00E96B98">
        <w:t>detailed reports</w:t>
      </w:r>
      <w:r>
        <w:t>, Windows HPC Server 2008 R2 collects far more data than its predecessor</w:t>
      </w:r>
      <w:r w:rsidR="008B08AF">
        <w:t>, including node attributes, node event history, job configurations, job task summaries, job state and statistics, and job allocation history. The</w:t>
      </w:r>
      <w:r>
        <w:t xml:space="preserve"> data </w:t>
      </w:r>
      <w:r w:rsidR="008B08AF">
        <w:t xml:space="preserve">is stored in the head node database and </w:t>
      </w:r>
      <w:r>
        <w:t xml:space="preserve">can be </w:t>
      </w:r>
      <w:r w:rsidR="00F116EF">
        <w:t xml:space="preserve">exported to a separate reporting database or data warehouse for reporting. Tools </w:t>
      </w:r>
      <w:r>
        <w:t xml:space="preserve">such as SQL Server Reporting Services or </w:t>
      </w:r>
      <w:r w:rsidR="00E96B98">
        <w:t>Microsoft Office Excel</w:t>
      </w:r>
      <w:r>
        <w:t xml:space="preserve"> </w:t>
      </w:r>
      <w:r w:rsidR="00F116EF">
        <w:t xml:space="preserve">can be used </w:t>
      </w:r>
      <w:r>
        <w:t xml:space="preserve">to create custom reports and graphs for scenarios such as daily operational analysis, charge-back reporting, cluster utilization and analysis, and capacity planning. The data is made available through predefined </w:t>
      </w:r>
      <w:r w:rsidR="00E96B98">
        <w:t>database views so that administrators can easily build their own reports</w:t>
      </w:r>
      <w:r w:rsidR="008A3691">
        <w:t>. Node performance metric history</w:t>
      </w:r>
      <w:r w:rsidR="008B08AF">
        <w:t xml:space="preserve"> can </w:t>
      </w:r>
      <w:r w:rsidR="00E96B98">
        <w:t xml:space="preserve">also be retrieved using PowerShell </w:t>
      </w:r>
      <w:r w:rsidR="008B08AF">
        <w:t>commands</w:t>
      </w:r>
      <w:r w:rsidR="00E96B98">
        <w:t>.</w:t>
      </w:r>
    </w:p>
    <w:p w:rsidR="00D5390E" w:rsidRDefault="00D5390E" w:rsidP="00D5390E">
      <w:pPr>
        <w:pStyle w:val="Heading2"/>
      </w:pPr>
      <w:bookmarkStart w:id="47" w:name="_Toc245721759"/>
      <w:r>
        <w:t>Diagnostics</w:t>
      </w:r>
      <w:bookmarkEnd w:id="47"/>
    </w:p>
    <w:p w:rsidR="00E96B98" w:rsidRPr="00E96B98" w:rsidRDefault="00E96B98" w:rsidP="00E96B98">
      <w:r w:rsidRPr="00C74736">
        <w:t xml:space="preserve">In the past, cluster administrators often </w:t>
      </w:r>
      <w:r w:rsidR="008B08AF">
        <w:t>had</w:t>
      </w:r>
      <w:r w:rsidRPr="00C74736">
        <w:t xml:space="preserve"> to </w:t>
      </w:r>
      <w:r w:rsidR="00B9643C">
        <w:t xml:space="preserve">write and </w:t>
      </w:r>
      <w:r w:rsidRPr="00C74736">
        <w:t xml:space="preserve">maintain custom scripts for troubleshooting. </w:t>
      </w:r>
      <w:r>
        <w:t>Windows HPC Server 2008 R2</w:t>
      </w:r>
      <w:r w:rsidRPr="00C74736">
        <w:t xml:space="preserve"> </w:t>
      </w:r>
      <w:r w:rsidR="00B9643C">
        <w:t xml:space="preserve">eases this pain through </w:t>
      </w:r>
      <w:r w:rsidRPr="00C74736">
        <w:t>a set of commonly-used diagnostics tests</w:t>
      </w:r>
      <w:r>
        <w:t>, as well as</w:t>
      </w:r>
      <w:r w:rsidRPr="00C74736">
        <w:t xml:space="preserve"> </w:t>
      </w:r>
      <w:r>
        <w:t>a new extensible diagnostic framework to give system administrators a comprehensive, easy-to-use set of diagnostic tools.</w:t>
      </w:r>
    </w:p>
    <w:p w:rsidR="00D5390E" w:rsidRDefault="00D5390E" w:rsidP="00D5390E">
      <w:pPr>
        <w:pStyle w:val="Heading3"/>
      </w:pPr>
      <w:bookmarkStart w:id="48" w:name="_Toc245721760"/>
      <w:r>
        <w:t>Built-in Diagnostics</w:t>
      </w:r>
      <w:bookmarkEnd w:id="48"/>
    </w:p>
    <w:p w:rsidR="00E96B98" w:rsidRDefault="00E96B98" w:rsidP="00E96B98">
      <w:r>
        <w:t xml:space="preserve">Windows HPC Server 2008 R2 provides a set of prebuilt diagnostic reports to help system administrators verify that their clusters are working properly, along with a </w:t>
      </w:r>
      <w:r w:rsidR="00C641D0" w:rsidRPr="00C74736">
        <w:t>systematic way of running the tests and storing and viewing results. This significantly improves an administrator’s experience in verifying deployment, troubleshooting failures, and detecting performance degradation.</w:t>
      </w:r>
      <w:r>
        <w:t xml:space="preserve"> </w:t>
      </w:r>
      <w:r w:rsidRPr="00C74736">
        <w:t xml:space="preserve">Cluster administrators can view a list of these diagnostic tests, run them, </w:t>
      </w:r>
      <w:r w:rsidR="00F116EF">
        <w:t>change diagnostic parameters at runtime, and</w:t>
      </w:r>
      <w:r w:rsidR="00F116EF" w:rsidRPr="00C74736">
        <w:t xml:space="preserve"> </w:t>
      </w:r>
      <w:r w:rsidRPr="00C74736">
        <w:t xml:space="preserve">view the results </w:t>
      </w:r>
      <w:r>
        <w:t>using the Diagnostics tab in the Administration Console</w:t>
      </w:r>
      <w:r w:rsidRPr="00C74736">
        <w:t xml:space="preserve"> or by using Windows PowerShell™ command</w:t>
      </w:r>
      <w:r>
        <w:t>s</w:t>
      </w:r>
      <w:r w:rsidR="00F116EF">
        <w:t>.</w:t>
      </w:r>
    </w:p>
    <w:p w:rsidR="007003BD" w:rsidRDefault="007003BD" w:rsidP="007003BD">
      <w:pPr>
        <w:pStyle w:val="Caption"/>
        <w:spacing w:before="240"/>
      </w:pPr>
      <w:r>
        <w:rPr>
          <w:noProof/>
          <w:lang w:eastAsia="zh-CN"/>
        </w:rPr>
        <w:lastRenderedPageBreak/>
        <w:drawing>
          <wp:anchor distT="0" distB="0" distL="114300" distR="114300" simplePos="0" relativeHeight="251668480" behindDoc="0" locked="1" layoutInCell="1" allowOverlap="1">
            <wp:simplePos x="0" y="0"/>
            <wp:positionH relativeFrom="column">
              <wp:posOffset>-1348740</wp:posOffset>
            </wp:positionH>
            <wp:positionV relativeFrom="paragraph">
              <wp:posOffset>101600</wp:posOffset>
            </wp:positionV>
            <wp:extent cx="5834380" cy="4133850"/>
            <wp:effectExtent l="19050" t="19050" r="13970" b="19050"/>
            <wp:wrapTopAndBottom/>
            <wp:docPr id="6" name="Picture 4" descr="C:\Users\Scott\Documents\Case Studies\Active Case Studies\Whitepaper - Windows HPC Server 2008 R2 Beta 1\Screenshots\Diagnostic P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Documents\Case Studies\Active Case Studies\Whitepaper - Windows HPC Server 2008 R2 Beta 1\Screenshots\Diagnostic Pane.PNG"/>
                    <pic:cNvPicPr>
                      <a:picLocks noChangeAspect="1" noChangeArrowheads="1"/>
                    </pic:cNvPicPr>
                  </pic:nvPicPr>
                  <pic:blipFill>
                    <a:blip r:embed="rId23" cstate="print"/>
                    <a:srcRect/>
                    <a:stretch>
                      <a:fillRect/>
                    </a:stretch>
                  </pic:blipFill>
                  <pic:spPr bwMode="auto">
                    <a:xfrm>
                      <a:off x="0" y="0"/>
                      <a:ext cx="5834380" cy="4133850"/>
                    </a:xfrm>
                    <a:prstGeom prst="rect">
                      <a:avLst/>
                    </a:prstGeom>
                    <a:noFill/>
                    <a:ln w="9525">
                      <a:solidFill>
                        <a:schemeClr val="accent1"/>
                      </a:solidFill>
                      <a:miter lim="800000"/>
                      <a:headEnd/>
                      <a:tailEnd/>
                    </a:ln>
                  </pic:spPr>
                </pic:pic>
              </a:graphicData>
            </a:graphic>
          </wp:anchor>
        </w:drawing>
      </w:r>
      <w:r w:rsidRPr="004802A0">
        <w:t xml:space="preserve">Figure </w:t>
      </w:r>
      <w:r>
        <w:t>7</w:t>
      </w:r>
      <w:r w:rsidRPr="004802A0">
        <w:t xml:space="preserve">. </w:t>
      </w:r>
      <w:r>
        <w:t>Diagnostic Pane</w:t>
      </w:r>
      <w:r w:rsidRPr="004802A0">
        <w:t xml:space="preserve">. </w:t>
      </w:r>
      <w:r w:rsidRPr="004802A0">
        <w:rPr>
          <w:noProof/>
          <w:lang w:val="en-CA" w:eastAsia="ja-JP"/>
        </w:rPr>
        <w:t xml:space="preserve"> </w:t>
      </w:r>
    </w:p>
    <w:p w:rsidR="00D5390E" w:rsidRDefault="00D5390E" w:rsidP="00D5390E">
      <w:pPr>
        <w:pStyle w:val="Heading3"/>
      </w:pPr>
      <w:bookmarkStart w:id="49" w:name="_Toc245721761"/>
      <w:r>
        <w:t xml:space="preserve">Extensible </w:t>
      </w:r>
      <w:r w:rsidR="00E776F3">
        <w:t>Diagnostic Framework</w:t>
      </w:r>
      <w:bookmarkEnd w:id="49"/>
    </w:p>
    <w:p w:rsidR="00C641D0" w:rsidRDefault="00E96B98" w:rsidP="003E3BF6">
      <w:r>
        <w:t>New in</w:t>
      </w:r>
      <w:r w:rsidR="00C641D0" w:rsidRPr="00C74736">
        <w:t xml:space="preserve"> </w:t>
      </w:r>
      <w:r w:rsidR="00C641D0">
        <w:t>Windows HPC Server 2008 R2</w:t>
      </w:r>
      <w:r w:rsidR="00C641D0" w:rsidRPr="00C74736">
        <w:t xml:space="preserve">, </w:t>
      </w:r>
      <w:r>
        <w:t xml:space="preserve">an extensible diagnostic framework enables </w:t>
      </w:r>
      <w:r w:rsidR="00C641D0" w:rsidRPr="00C74736">
        <w:t>cluster administrators</w:t>
      </w:r>
      <w:r>
        <w:t>, developers,</w:t>
      </w:r>
      <w:r w:rsidR="00C641D0" w:rsidRPr="00C74736">
        <w:t xml:space="preserve"> and </w:t>
      </w:r>
      <w:r>
        <w:t xml:space="preserve">HPC industry </w:t>
      </w:r>
      <w:r w:rsidR="00C641D0" w:rsidRPr="00C74736">
        <w:t xml:space="preserve">partners </w:t>
      </w:r>
      <w:r>
        <w:t>to easily</w:t>
      </w:r>
      <w:r w:rsidR="00C641D0" w:rsidRPr="00C74736">
        <w:t xml:space="preserve"> create custom diagnostic tests</w:t>
      </w:r>
      <w:r w:rsidR="00B9643C">
        <w:t xml:space="preserve">—as may be required to verify </w:t>
      </w:r>
      <w:r w:rsidR="00B9643C" w:rsidRPr="00C74736">
        <w:t>that custom and</w:t>
      </w:r>
      <w:r w:rsidR="00B9643C">
        <w:t>/or</w:t>
      </w:r>
      <w:r w:rsidR="00B9643C" w:rsidRPr="00C74736">
        <w:t xml:space="preserve"> </w:t>
      </w:r>
      <w:r w:rsidR="00B9643C">
        <w:t>third-party hardware or software</w:t>
      </w:r>
      <w:r w:rsidR="00B9643C" w:rsidRPr="00C74736">
        <w:t xml:space="preserve"> </w:t>
      </w:r>
      <w:r w:rsidR="00B9643C">
        <w:t xml:space="preserve">is </w:t>
      </w:r>
      <w:r w:rsidR="00B9643C" w:rsidRPr="00C74736">
        <w:t>work</w:t>
      </w:r>
      <w:r w:rsidR="00B9643C">
        <w:t>ing</w:t>
      </w:r>
      <w:r w:rsidR="00B9643C" w:rsidRPr="00C74736">
        <w:t xml:space="preserve"> correctly</w:t>
      </w:r>
      <w:r w:rsidR="00B9643C">
        <w:t xml:space="preserve">. </w:t>
      </w:r>
      <w:r w:rsidR="003E3BF6">
        <w:t>Independent hardware and software vendors can use this capability to create their own diagnostic tests, which c</w:t>
      </w:r>
      <w:r w:rsidR="00C641D0" w:rsidRPr="00C74736">
        <w:t xml:space="preserve">luster administrators can add to the list of </w:t>
      </w:r>
      <w:r w:rsidR="00B9643C">
        <w:t xml:space="preserve">out-of-the-box </w:t>
      </w:r>
      <w:r w:rsidR="00C641D0" w:rsidRPr="00C74736">
        <w:t>diagnostic tests</w:t>
      </w:r>
      <w:r w:rsidR="003E3BF6" w:rsidRPr="003E3BF6">
        <w:t xml:space="preserve"> </w:t>
      </w:r>
      <w:r w:rsidR="003E3BF6">
        <w:t xml:space="preserve">in Windows HPC Server 2008 R2 and </w:t>
      </w:r>
      <w:r w:rsidR="00C641D0" w:rsidRPr="00C74736">
        <w:t>run in the same way a</w:t>
      </w:r>
      <w:r w:rsidR="003E3BF6">
        <w:t>s the built-in diagnostic tests—thereby helping to reduce support calls and increase customer satisfaction.</w:t>
      </w:r>
    </w:p>
    <w:p w:rsidR="00C641D0" w:rsidRDefault="00C641D0" w:rsidP="00C641D0">
      <w:pPr>
        <w:pStyle w:val="Backgroundinfo"/>
      </w:pPr>
    </w:p>
    <w:p w:rsidR="00E776F3" w:rsidRDefault="00E776F3" w:rsidP="00E776F3"/>
    <w:p w:rsidR="00E776F3" w:rsidRPr="00E776F3" w:rsidRDefault="00E776F3" w:rsidP="00E776F3"/>
    <w:p w:rsidR="00103D3A" w:rsidRPr="00A21EE2" w:rsidRDefault="00103D3A" w:rsidP="00103D3A">
      <w:pPr>
        <w:pStyle w:val="Heading1"/>
        <w:framePr w:wrap="notBeside"/>
      </w:pPr>
      <w:bookmarkStart w:id="50" w:name="_Toc199152451"/>
      <w:bookmarkStart w:id="51" w:name="_Toc245721762"/>
      <w:r>
        <w:lastRenderedPageBreak/>
        <w:t xml:space="preserve">Job </w:t>
      </w:r>
      <w:r w:rsidRPr="00A21EE2">
        <w:t>Schedul</w:t>
      </w:r>
      <w:bookmarkEnd w:id="50"/>
      <w:r w:rsidR="00D4697B">
        <w:t>ing</w:t>
      </w:r>
      <w:bookmarkEnd w:id="51"/>
    </w:p>
    <w:p w:rsidR="00103D3A" w:rsidRDefault="00103D3A" w:rsidP="00103D3A">
      <w:r w:rsidRPr="002E63DC">
        <w:t>The</w:t>
      </w:r>
      <w:r>
        <w:t xml:space="preserve"> </w:t>
      </w:r>
      <w:r w:rsidRPr="002D0298">
        <w:t>Job Scheduler</w:t>
      </w:r>
      <w:r>
        <w:t xml:space="preserve"> queues jobs and their associated tasks</w:t>
      </w:r>
      <w:r w:rsidR="00B9643C">
        <w:t xml:space="preserve">, </w:t>
      </w:r>
      <w:r>
        <w:t>allocates resources to the jobs</w:t>
      </w:r>
      <w:r w:rsidR="00B9643C">
        <w:t xml:space="preserve">, </w:t>
      </w:r>
      <w:r>
        <w:t>initiates the tasks on the compute nodes</w:t>
      </w:r>
      <w:r w:rsidR="00B9643C">
        <w:t>,</w:t>
      </w:r>
      <w:r>
        <w:t xml:space="preserve"> and monitors the status of jobs</w:t>
      </w:r>
      <w:r w:rsidR="003D77B3">
        <w:t xml:space="preserve"> and</w:t>
      </w:r>
      <w:r w:rsidR="003E3BF6">
        <w:t xml:space="preserve"> </w:t>
      </w:r>
      <w:r>
        <w:t xml:space="preserve">tasks. </w:t>
      </w:r>
      <w:r w:rsidR="006F4CCA">
        <w:t xml:space="preserve">In Windows HPC Server 2008 R2, the </w:t>
      </w:r>
      <w:r>
        <w:t xml:space="preserve">Job Scheduler has been enhanced to support </w:t>
      </w:r>
      <w:r w:rsidR="006F4CCA">
        <w:t xml:space="preserve">larger clusters, more jobs, and larger jobs—including improved scheduling and task throughput at scale. </w:t>
      </w:r>
      <w:r>
        <w:t xml:space="preserve">It includes new policies for greater flexibility and resource utilization, and is built to address both </w:t>
      </w:r>
      <w:r w:rsidRPr="00781323">
        <w:t xml:space="preserve">traditional batch </w:t>
      </w:r>
      <w:r>
        <w:t xml:space="preserve">jobs </w:t>
      </w:r>
      <w:r w:rsidRPr="00781323">
        <w:t>as well as newer service</w:t>
      </w:r>
      <w:r>
        <w:t>-</w:t>
      </w:r>
      <w:r w:rsidRPr="00781323">
        <w:t>oriented applications</w:t>
      </w:r>
      <w:r>
        <w:t>.</w:t>
      </w:r>
    </w:p>
    <w:p w:rsidR="00B9643C" w:rsidRDefault="0021384B" w:rsidP="0021384B">
      <w:r>
        <w:t>With the</w:t>
      </w:r>
      <w:r w:rsidR="00103D3A">
        <w:t xml:space="preserve"> Window</w:t>
      </w:r>
      <w:r>
        <w:t>s HPC Server 2008</w:t>
      </w:r>
      <w:r w:rsidR="007E7B36">
        <w:t xml:space="preserve"> R2</w:t>
      </w:r>
      <w:r>
        <w:t xml:space="preserve"> Job Scheduler, jobs are considered to be resource requests and tasks specify what to do with those resources once they are obtained. Using the graphical Administration Console or any of several other interfaces (see Interfaces below), users can easily </w:t>
      </w:r>
      <w:r w:rsidR="00103D3A">
        <w:t xml:space="preserve">schedule jobs, allocate resources needed for the job, and change the tasks and properties associated with the job. </w:t>
      </w:r>
      <w:r>
        <w:t xml:space="preserve">Jobs can be single tasks or multiple </w:t>
      </w:r>
      <w:r w:rsidRPr="00F86498">
        <w:t>task</w:t>
      </w:r>
      <w:r>
        <w:t>s,</w:t>
      </w:r>
      <w:r w:rsidRPr="00F86498">
        <w:t xml:space="preserve"> </w:t>
      </w:r>
      <w:r w:rsidR="003D77B3">
        <w:t>can span multiple cores or nodes, and can specify whether or not they require exclusive access to nodes.</w:t>
      </w:r>
      <w:r>
        <w:t xml:space="preserve"> </w:t>
      </w:r>
    </w:p>
    <w:p w:rsidR="0021384B" w:rsidRDefault="0021384B" w:rsidP="0021384B">
      <w:r>
        <w:t xml:space="preserve">The Job Scheduler </w:t>
      </w:r>
      <w:r w:rsidR="00B9643C">
        <w:t xml:space="preserve">also </w:t>
      </w:r>
      <w:r w:rsidR="00103D3A">
        <w:t xml:space="preserve">includes built-in </w:t>
      </w:r>
      <w:r w:rsidR="003742EB">
        <w:t xml:space="preserve">support for </w:t>
      </w:r>
      <w:r w:rsidR="00103D3A">
        <w:t>paramet</w:t>
      </w:r>
      <w:r w:rsidR="00C406D3">
        <w:t>ric</w:t>
      </w:r>
      <w:r w:rsidR="00103D3A">
        <w:t xml:space="preserve"> </w:t>
      </w:r>
      <w:r w:rsidR="003D77B3">
        <w:t>sweep</w:t>
      </w:r>
      <w:r w:rsidR="003742EB">
        <w:t>s,</w:t>
      </w:r>
      <w:r w:rsidR="00103D3A">
        <w:t xml:space="preserve"> </w:t>
      </w:r>
      <w:r w:rsidR="007E7B36">
        <w:t>customized policies for filtering jobs at submission and activation times</w:t>
      </w:r>
      <w:r w:rsidR="00103D3A">
        <w:t xml:space="preserve">, </w:t>
      </w:r>
      <w:r w:rsidR="003742EB">
        <w:t>and</w:t>
      </w:r>
      <w:r w:rsidR="00103D3A">
        <w:t xml:space="preserve"> heterogeneous </w:t>
      </w:r>
      <w:r>
        <w:t>clusters</w:t>
      </w:r>
      <w:r w:rsidR="003742EB">
        <w:t>. The Job Scheduler</w:t>
      </w:r>
      <w:r>
        <w:t xml:space="preserve"> is Non-Uniform Memory Architecture (NUMA)-aware and multicore-aware, allowing for the intelligent scheduling of jobs on large clusters of multicore nodes</w:t>
      </w:r>
      <w:r w:rsidRPr="0021384B">
        <w:t xml:space="preserve"> </w:t>
      </w:r>
      <w:r>
        <w:t>at the processor core, processor socket, and compute node levels.</w:t>
      </w:r>
    </w:p>
    <w:p w:rsidR="006E540E" w:rsidRDefault="006E540E" w:rsidP="006E540E">
      <w:pPr>
        <w:pStyle w:val="Heading2"/>
      </w:pPr>
      <w:bookmarkStart w:id="52" w:name="_Toc245721763"/>
      <w:r w:rsidRPr="006E540E">
        <w:t>Interfaces</w:t>
      </w:r>
      <w:bookmarkEnd w:id="52"/>
    </w:p>
    <w:p w:rsidR="00E72731" w:rsidRDefault="00025E56" w:rsidP="00025E56">
      <w:r>
        <w:t xml:space="preserve">The Job Scheduler supports both command-line and graphical interfaces. The </w:t>
      </w:r>
      <w:r w:rsidR="0021384B">
        <w:t>graphical interface</w:t>
      </w:r>
      <w:r>
        <w:t xml:space="preserve"> is </w:t>
      </w:r>
      <w:r w:rsidR="0021384B">
        <w:t>provided through the Job Scheduling tab of the Administration Console</w:t>
      </w:r>
      <w:r w:rsidR="007E7B36">
        <w:t xml:space="preserve"> or through the HPC Job Manager, a graphical interface for use by end-users submitting and managing jobs</w:t>
      </w:r>
      <w:r w:rsidR="0021384B">
        <w:t xml:space="preserve">. </w:t>
      </w:r>
      <w:r w:rsidR="00E72731">
        <w:t>Other supported interfaces include:</w:t>
      </w:r>
    </w:p>
    <w:p w:rsidR="00E72731" w:rsidRDefault="00E72731" w:rsidP="00E72731">
      <w:pPr>
        <w:pStyle w:val="Bodybullet"/>
      </w:pPr>
      <w:r>
        <w:t>Command line</w:t>
      </w:r>
      <w:r w:rsidR="003D77B3">
        <w:t xml:space="preserve"> (cmd.exe)</w:t>
      </w:r>
    </w:p>
    <w:p w:rsidR="00E72731" w:rsidRDefault="00E72731" w:rsidP="00E72731">
      <w:pPr>
        <w:pStyle w:val="Bodybullet"/>
      </w:pPr>
      <w:r>
        <w:t>Windows PowerShell</w:t>
      </w:r>
      <w:r w:rsidR="003D77B3">
        <w:t xml:space="preserve"> 2.0</w:t>
      </w:r>
    </w:p>
    <w:p w:rsidR="00E72731" w:rsidRDefault="00E72731" w:rsidP="00E72731">
      <w:pPr>
        <w:pStyle w:val="Bodybullet"/>
      </w:pPr>
      <w:r>
        <w:t>COM and .NET application programming interfaces</w:t>
      </w:r>
      <w:r w:rsidR="003D77B3">
        <w:t xml:space="preserve"> to support a variety of languages, </w:t>
      </w:r>
      <w:r w:rsidR="003742EB">
        <w:t>including</w:t>
      </w:r>
      <w:r>
        <w:t xml:space="preserve"> VBScript, Perl, Fortran, C/C++, C#, and Java.</w:t>
      </w:r>
    </w:p>
    <w:p w:rsidR="00E72731" w:rsidRDefault="00E72731" w:rsidP="00E72731">
      <w:pPr>
        <w:pStyle w:val="Bodybullet"/>
      </w:pPr>
      <w:r>
        <w:t xml:space="preserve">The </w:t>
      </w:r>
      <w:r w:rsidRPr="0021384B">
        <w:t xml:space="preserve">Open Grid Forum’s HPC Basic Profile </w:t>
      </w:r>
      <w:r>
        <w:t>Web Services I</w:t>
      </w:r>
      <w:r w:rsidRPr="0021384B">
        <w:t>nterface</w:t>
      </w:r>
      <w:r w:rsidR="003D77B3">
        <w:t xml:space="preserve">, which </w:t>
      </w:r>
      <w:r w:rsidR="00F25DF6">
        <w:t>supports</w:t>
      </w:r>
      <w:r w:rsidR="003D77B3">
        <w:t xml:space="preserve"> job submission and monitoring from many platforms and languages.</w:t>
      </w:r>
    </w:p>
    <w:p w:rsidR="00E72731" w:rsidRDefault="003D77B3" w:rsidP="00025E56">
      <w:r>
        <w:t xml:space="preserve">The </w:t>
      </w:r>
      <w:r w:rsidR="003742EB">
        <w:t xml:space="preserve">Windows </w:t>
      </w:r>
      <w:r>
        <w:t>HPC Server 2008 R2 interfaces are fully backwards compatible, allowing job submission and management from Microsoft Compute Cluster Server and Windows HPC Server 2008 interfaces.</w:t>
      </w:r>
    </w:p>
    <w:p w:rsidR="0021384B" w:rsidRDefault="0021384B" w:rsidP="00025E56">
      <w:r>
        <w:lastRenderedPageBreak/>
        <w:t xml:space="preserve">Windows HPC Server 2008 R2 </w:t>
      </w:r>
      <w:r w:rsidR="00B9643C">
        <w:t xml:space="preserve">also provides </w:t>
      </w:r>
      <w:r w:rsidR="00E72731">
        <w:t>a new user interface for showing job progress</w:t>
      </w:r>
      <w:r w:rsidR="00324653">
        <w:t xml:space="preserve"> (see Figure 8)</w:t>
      </w:r>
      <w:r w:rsidR="00E72731">
        <w:t xml:space="preserve">, and an enhanced API that enables developers to report more detailed </w:t>
      </w:r>
      <w:r w:rsidR="00FC4E98">
        <w:t xml:space="preserve">job </w:t>
      </w:r>
      <w:r w:rsidR="00E72731">
        <w:t>progress status to their HPC applications.</w:t>
      </w:r>
    </w:p>
    <w:p w:rsidR="00C406D3" w:rsidRPr="00C406D3" w:rsidRDefault="00324653" w:rsidP="00324653">
      <w:pPr>
        <w:pStyle w:val="Caption"/>
        <w:spacing w:before="240"/>
      </w:pPr>
      <w:r>
        <w:rPr>
          <w:noProof/>
          <w:lang w:eastAsia="zh-CN"/>
        </w:rPr>
        <w:drawing>
          <wp:anchor distT="0" distB="0" distL="114300" distR="114300" simplePos="0" relativeHeight="251670528" behindDoc="0" locked="1" layoutInCell="1" allowOverlap="1">
            <wp:simplePos x="0" y="0"/>
            <wp:positionH relativeFrom="column">
              <wp:posOffset>-1377315</wp:posOffset>
            </wp:positionH>
            <wp:positionV relativeFrom="paragraph">
              <wp:posOffset>41910</wp:posOffset>
            </wp:positionV>
            <wp:extent cx="5831205" cy="4172585"/>
            <wp:effectExtent l="19050" t="19050" r="17145" b="18415"/>
            <wp:wrapTopAndBottom/>
            <wp:docPr id="7" name="Picture 6" descr="Progress - m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 mod2.jpg"/>
                    <pic:cNvPicPr/>
                  </pic:nvPicPr>
                  <pic:blipFill>
                    <a:blip r:embed="rId24" cstate="print"/>
                    <a:stretch>
                      <a:fillRect/>
                    </a:stretch>
                  </pic:blipFill>
                  <pic:spPr>
                    <a:xfrm>
                      <a:off x="0" y="0"/>
                      <a:ext cx="5831205" cy="4172585"/>
                    </a:xfrm>
                    <a:prstGeom prst="rect">
                      <a:avLst/>
                    </a:prstGeom>
                    <a:ln>
                      <a:solidFill>
                        <a:schemeClr val="accent1"/>
                      </a:solidFill>
                    </a:ln>
                  </pic:spPr>
                </pic:pic>
              </a:graphicData>
            </a:graphic>
          </wp:anchor>
        </w:drawing>
      </w:r>
      <w:r>
        <w:t>Figure 8. Job progress display.</w:t>
      </w:r>
    </w:p>
    <w:p w:rsidR="006E540E" w:rsidRDefault="006E540E" w:rsidP="006E540E">
      <w:pPr>
        <w:pStyle w:val="Heading2"/>
      </w:pPr>
      <w:bookmarkStart w:id="53" w:name="_Toc245721764"/>
      <w:r>
        <w:t>Policies</w:t>
      </w:r>
      <w:bookmarkEnd w:id="53"/>
    </w:p>
    <w:p w:rsidR="00025E56" w:rsidRDefault="00E72731" w:rsidP="00E72731">
      <w:r>
        <w:t>Scheduling policies determine how resources are allocated to jobs. Windows HPC Server 2008 R2 provides the ability to switch between traditional first-come, first</w:t>
      </w:r>
      <w:r w:rsidR="003742EB">
        <w:t>-</w:t>
      </w:r>
      <w:r>
        <w:t>serve scheduling and</w:t>
      </w:r>
      <w:r w:rsidR="003D77B3">
        <w:t xml:space="preserve"> </w:t>
      </w:r>
      <w:r w:rsidR="00207989">
        <w:t xml:space="preserve">a new </w:t>
      </w:r>
      <w:r w:rsidR="00F116EF">
        <w:t>service-</w:t>
      </w:r>
      <w:r w:rsidR="00207989">
        <w:t>balanced scheduling policy</w:t>
      </w:r>
      <w:r w:rsidR="003D77B3">
        <w:t xml:space="preserve"> </w:t>
      </w:r>
      <w:r>
        <w:t xml:space="preserve"> </w:t>
      </w:r>
      <w:r w:rsidR="003D77B3">
        <w:t xml:space="preserve">designed for </w:t>
      </w:r>
      <w:r>
        <w:t xml:space="preserve">SOA/dynamic (grid) </w:t>
      </w:r>
      <w:r w:rsidR="0076177A">
        <w:t>workloads</w:t>
      </w:r>
      <w:r>
        <w:t xml:space="preserve">, with </w:t>
      </w:r>
      <w:r w:rsidR="006E540E">
        <w:t>support for</w:t>
      </w:r>
      <w:r w:rsidR="00025E56">
        <w:t xml:space="preserve"> </w:t>
      </w:r>
      <w:r w:rsidR="00564C2B">
        <w:t>p</w:t>
      </w:r>
      <w:r w:rsidR="006E540E">
        <w:t>reemption, heterogeneous matchmaking (targeting of jobs to specific types of nodes), growing and shrinking of jobs, backfill, exclusive scheduling</w:t>
      </w:r>
      <w:r w:rsidR="00564C2B">
        <w:t>, and task dependencies for creating workflows</w:t>
      </w:r>
      <w:r w:rsidR="00025E56">
        <w:t>.</w:t>
      </w:r>
    </w:p>
    <w:p w:rsidR="00025E56" w:rsidRDefault="00025E56" w:rsidP="00025E56">
      <w:pPr>
        <w:pStyle w:val="Heading2"/>
      </w:pPr>
      <w:bookmarkStart w:id="54" w:name="_Toc245721765"/>
      <w:r>
        <w:t>Job Workflows</w:t>
      </w:r>
      <w:bookmarkEnd w:id="54"/>
    </w:p>
    <w:p w:rsidR="00564C2B" w:rsidRDefault="00564C2B" w:rsidP="00564C2B">
      <w:r>
        <w:t xml:space="preserve">The Job Scheduler supports basic tasks, such as those that are executed from the command line, as well as parametric sweeps. </w:t>
      </w:r>
      <w:r w:rsidR="00FC5995">
        <w:t>Just-in-time parametric sweep expansion</w:t>
      </w:r>
      <w:r>
        <w:t xml:space="preserve">, a new feature in Windows HPC Server 2008 R2, improves </w:t>
      </w:r>
      <w:r>
        <w:lastRenderedPageBreak/>
        <w:t xml:space="preserve">performance for </w:t>
      </w:r>
      <w:r w:rsidRPr="00564C2B">
        <w:t>creating</w:t>
      </w:r>
      <w:r>
        <w:t xml:space="preserve"> </w:t>
      </w:r>
      <w:r w:rsidRPr="00025E56">
        <w:t>large parametric task sweeps</w:t>
      </w:r>
      <w:r>
        <w:t xml:space="preserve"> </w:t>
      </w:r>
      <w:r w:rsidR="00FC5995">
        <w:t>by creating individual parameter sweep steps as needed rather than at submission time.</w:t>
      </w:r>
    </w:p>
    <w:p w:rsidR="00025E56" w:rsidRDefault="00564C2B" w:rsidP="00564C2B">
      <w:r>
        <w:t xml:space="preserve">Windows HPC Server 2008 R2 also introduces prep and release tasks—tasks that are run before and after a job. </w:t>
      </w:r>
      <w:r w:rsidR="00025E56">
        <w:t xml:space="preserve">Prep tasks </w:t>
      </w:r>
      <w:r>
        <w:t>are g</w:t>
      </w:r>
      <w:r w:rsidR="00025E56">
        <w:t>uaranteed to run once on each node in a job before any other tasks, as may be required to support setup or validation of node before job is run.</w:t>
      </w:r>
      <w:r>
        <w:t xml:space="preserve"> </w:t>
      </w:r>
      <w:r w:rsidR="00025E56">
        <w:t xml:space="preserve">Release tasks </w:t>
      </w:r>
      <w:r>
        <w:t>are g</w:t>
      </w:r>
      <w:r w:rsidR="00025E56">
        <w:t>uaranteed to run once on each node in a job after all other tasks, as may be required to clean</w:t>
      </w:r>
      <w:r>
        <w:t xml:space="preserve"> </w:t>
      </w:r>
      <w:r w:rsidR="00025E56">
        <w:t xml:space="preserve">up or </w:t>
      </w:r>
      <w:r>
        <w:t>transfer</w:t>
      </w:r>
      <w:r w:rsidR="00025E56">
        <w:t xml:space="preserve"> files after </w:t>
      </w:r>
      <w:r>
        <w:t>the</w:t>
      </w:r>
      <w:r w:rsidR="00025E56">
        <w:t xml:space="preserve"> job</w:t>
      </w:r>
      <w:r>
        <w:t>.</w:t>
      </w:r>
    </w:p>
    <w:p w:rsidR="006E540E" w:rsidRDefault="006E540E" w:rsidP="00560276">
      <w:pPr>
        <w:pStyle w:val="Backgroundinfo"/>
      </w:pPr>
    </w:p>
    <w:p w:rsidR="00103D3A" w:rsidRDefault="00C70794" w:rsidP="00E76E31">
      <w:pPr>
        <w:pStyle w:val="Heading1"/>
        <w:framePr w:wrap="notBeside"/>
      </w:pPr>
      <w:bookmarkStart w:id="55" w:name="_Toc245721766"/>
      <w:r>
        <w:lastRenderedPageBreak/>
        <w:t xml:space="preserve">SOA </w:t>
      </w:r>
      <w:r w:rsidR="00103D3A">
        <w:t>Runtime</w:t>
      </w:r>
      <w:bookmarkEnd w:id="55"/>
    </w:p>
    <w:p w:rsidR="00494C22" w:rsidRDefault="00D07216" w:rsidP="00D07216">
      <w:r w:rsidRPr="00682B11">
        <w:t xml:space="preserve">With </w:t>
      </w:r>
      <w:r>
        <w:t>the</w:t>
      </w:r>
      <w:r w:rsidRPr="00682B11">
        <w:t xml:space="preserve"> number and size of problems being tackled on ever-larger clusters</w:t>
      </w:r>
      <w:r>
        <w:t xml:space="preserve"> continuing to grow</w:t>
      </w:r>
      <w:r w:rsidRPr="00682B11">
        <w:t xml:space="preserve">, </w:t>
      </w:r>
      <w:r>
        <w:t>organizations</w:t>
      </w:r>
      <w:r w:rsidRPr="00682B11">
        <w:t xml:space="preserve"> face increas</w:t>
      </w:r>
      <w:r w:rsidR="00FC4E98">
        <w:t>ed</w:t>
      </w:r>
      <w:r w:rsidRPr="00682B11">
        <w:t xml:space="preserve"> challenges in </w:t>
      </w:r>
      <w:r w:rsidR="00B9643C">
        <w:t>developing</w:t>
      </w:r>
      <w:r>
        <w:t xml:space="preserve"> HPC applications</w:t>
      </w:r>
      <w:r w:rsidRPr="00682B11">
        <w:t xml:space="preserve">. </w:t>
      </w:r>
      <w:r w:rsidR="00B9643C">
        <w:t>N</w:t>
      </w:r>
      <w:r w:rsidR="00FC4E98">
        <w:t>ot only must t</w:t>
      </w:r>
      <w:r w:rsidR="007C368E">
        <w:t xml:space="preserve">hese </w:t>
      </w:r>
      <w:r w:rsidR="00494C22">
        <w:t>a</w:t>
      </w:r>
      <w:r w:rsidRPr="00682B11">
        <w:t xml:space="preserve">pplications must be </w:t>
      </w:r>
      <w:r w:rsidR="00494C22">
        <w:t>built</w:t>
      </w:r>
      <w:r w:rsidRPr="00682B11">
        <w:t xml:space="preserve"> quickly, </w:t>
      </w:r>
      <w:r w:rsidR="00FC4E98">
        <w:t xml:space="preserve">but they must </w:t>
      </w:r>
      <w:r w:rsidRPr="00682B11">
        <w:t>run efficiently and be managed</w:t>
      </w:r>
      <w:r w:rsidR="00494C22">
        <w:t xml:space="preserve"> </w:t>
      </w:r>
      <w:r w:rsidR="007C368E">
        <w:t>in a way that optimizes</w:t>
      </w:r>
      <w:r w:rsidRPr="00682B11">
        <w:t xml:space="preserve"> application performance, reliability, and resource utilization.</w:t>
      </w:r>
    </w:p>
    <w:p w:rsidR="00494C22" w:rsidRDefault="00FC4E98" w:rsidP="00D07216">
      <w:r>
        <w:t>One approach to meeting these challenges is a</w:t>
      </w:r>
      <w:r w:rsidR="00D07216" w:rsidRPr="00284504">
        <w:t xml:space="preserve"> service-oriented architecture (SOA)—an approach to building distributed, loosely coupled applications in which functions are separated into distinct services that </w:t>
      </w:r>
      <w:r w:rsidR="007C368E" w:rsidRPr="00284504">
        <w:t>can be</w:t>
      </w:r>
      <w:r w:rsidR="00D07216" w:rsidRPr="00284504">
        <w:t xml:space="preserve"> distributed over a network, combined, and reused.</w:t>
      </w:r>
      <w:r w:rsidR="00494C22" w:rsidRPr="00284504">
        <w:t xml:space="preserve"> </w:t>
      </w:r>
      <w:r w:rsidR="00682B11" w:rsidRPr="00284504">
        <w:t xml:space="preserve">Windows HPC Server 2008 R2 </w:t>
      </w:r>
      <w:r w:rsidR="007C368E" w:rsidRPr="00284504">
        <w:t xml:space="preserve">provides </w:t>
      </w:r>
      <w:r w:rsidR="00494C22" w:rsidRPr="00284504">
        <w:t>enhanced</w:t>
      </w:r>
      <w:r w:rsidR="007C368E" w:rsidRPr="00284504">
        <w:t xml:space="preserve"> </w:t>
      </w:r>
      <w:r w:rsidR="00682B11" w:rsidRPr="00284504">
        <w:t>support</w:t>
      </w:r>
      <w:r w:rsidR="007C368E" w:rsidRPr="00284504">
        <w:t xml:space="preserve"> for</w:t>
      </w:r>
      <w:r w:rsidR="00103F07" w:rsidRPr="00284504">
        <w:t xml:space="preserve"> SOA workloads</w:t>
      </w:r>
      <w:r w:rsidR="00494C22" w:rsidRPr="00284504">
        <w:t xml:space="preserve">, </w:t>
      </w:r>
      <w:r w:rsidR="00284504">
        <w:t>helping</w:t>
      </w:r>
      <w:r w:rsidR="00494C22" w:rsidRPr="00284504">
        <w:t xml:space="preserve"> organizations </w:t>
      </w:r>
      <w:r w:rsidR="00284504">
        <w:t xml:space="preserve">more </w:t>
      </w:r>
      <w:r w:rsidR="00494C22" w:rsidRPr="00284504">
        <w:t>easily build</w:t>
      </w:r>
      <w:r w:rsidR="00284504" w:rsidRPr="00284504">
        <w:t xml:space="preserve"> </w:t>
      </w:r>
      <w:r>
        <w:t>interactive</w:t>
      </w:r>
      <w:r w:rsidR="00284504" w:rsidRPr="00284504">
        <w:t xml:space="preserve"> </w:t>
      </w:r>
      <w:r>
        <w:t xml:space="preserve">HPC </w:t>
      </w:r>
      <w:r w:rsidR="00284504" w:rsidRPr="00284504">
        <w:t>applications</w:t>
      </w:r>
      <w:r w:rsidR="00284504">
        <w:t xml:space="preserve">, </w:t>
      </w:r>
      <w:r>
        <w:t>make them</w:t>
      </w:r>
      <w:r w:rsidR="00284504" w:rsidRPr="00284504">
        <w:t xml:space="preserve"> more resilient to failure</w:t>
      </w:r>
      <w:r w:rsidR="00284504">
        <w:t>,</w:t>
      </w:r>
      <w:r w:rsidR="00284504" w:rsidRPr="00284504">
        <w:t xml:space="preserve"> and more easily </w:t>
      </w:r>
      <w:r w:rsidR="00494C22" w:rsidRPr="00284504">
        <w:t xml:space="preserve">manage </w:t>
      </w:r>
      <w:r w:rsidR="00284504" w:rsidRPr="00284504">
        <w:t xml:space="preserve">those </w:t>
      </w:r>
      <w:r w:rsidR="00494C22" w:rsidRPr="00284504">
        <w:t>applications—</w:t>
      </w:r>
      <w:r>
        <w:t xml:space="preserve">capabilities that </w:t>
      </w:r>
      <w:r w:rsidR="00284504">
        <w:t>open the door to</w:t>
      </w:r>
      <w:r w:rsidR="00494C22" w:rsidRPr="00284504">
        <w:t xml:space="preserve"> </w:t>
      </w:r>
      <w:r w:rsidR="00284504" w:rsidRPr="00284504">
        <w:t xml:space="preserve">new application scenarios </w:t>
      </w:r>
      <w:r w:rsidR="00284504">
        <w:t xml:space="preserve">in areas </w:t>
      </w:r>
      <w:r w:rsidR="00284504" w:rsidRPr="00284504">
        <w:t>such as financial trading and risk management.</w:t>
      </w:r>
    </w:p>
    <w:p w:rsidR="00522E2D" w:rsidRPr="001566F6" w:rsidRDefault="00522E2D" w:rsidP="00522E2D">
      <w:pPr>
        <w:pStyle w:val="Heading2"/>
        <w:ind w:right="540"/>
      </w:pPr>
      <w:bookmarkStart w:id="56" w:name="_Toc196120105"/>
      <w:bookmarkStart w:id="57" w:name="_Toc236464916"/>
      <w:bookmarkStart w:id="58" w:name="_Toc245721767"/>
      <w:r>
        <w:t>When SOA</w:t>
      </w:r>
      <w:bookmarkEnd w:id="56"/>
      <w:bookmarkEnd w:id="57"/>
      <w:r>
        <w:t xml:space="preserve"> Can Be Useful</w:t>
      </w:r>
      <w:r w:rsidR="00284504">
        <w:t>—and How it Works</w:t>
      </w:r>
      <w:r w:rsidR="00B9643C">
        <w:t xml:space="preserve"> on a Cluster</w:t>
      </w:r>
      <w:bookmarkEnd w:id="58"/>
    </w:p>
    <w:p w:rsidR="00522E2D" w:rsidRPr="00522E2D" w:rsidRDefault="00522E2D" w:rsidP="00522E2D">
      <w:r w:rsidRPr="00522E2D">
        <w:t xml:space="preserve">HPC applications submitted to compute clusters are typically classified as either message intensive or embarrassingly parallel. While message-intensive applications comprise sequential tasks, embarrassingly parallel problems can be easily divided into large numbers of parallel tasks, with no dependency or communication between them. To solve these embarrassingly parallel problems without having to write low-level code, developers need to encapsulate core calculations as a software modules. </w:t>
      </w:r>
      <w:r w:rsidR="007C368E">
        <w:t xml:space="preserve">A </w:t>
      </w:r>
      <w:r w:rsidRPr="00522E2D">
        <w:t xml:space="preserve">SOA </w:t>
      </w:r>
      <w:r w:rsidR="007C368E">
        <w:t>approach to development</w:t>
      </w:r>
      <w:r w:rsidRPr="00522E2D">
        <w:t xml:space="preserve"> makes this encapsulation not only possible but easy, effectively hiding the details of data serializa</w:t>
      </w:r>
      <w:r>
        <w:t>tion and distributed computing.</w:t>
      </w:r>
    </w:p>
    <w:p w:rsidR="00C21A04" w:rsidRDefault="00C21A04" w:rsidP="00C21A04">
      <w:r>
        <w:t>With Windows HPC Server 2008 R2, t</w:t>
      </w:r>
      <w:r w:rsidR="00682B11" w:rsidRPr="00682B11">
        <w:t>asks can run interactively as SOA applications.</w:t>
      </w:r>
      <w:r w:rsidR="00522E2D">
        <w:t xml:space="preserve"> </w:t>
      </w:r>
      <w:r w:rsidR="00682B11">
        <w:t xml:space="preserve">For interactive SOA applications, </w:t>
      </w:r>
      <w:r w:rsidR="00522E2D">
        <w:t xml:space="preserve">in addition to a head node and one or more compute nodes, </w:t>
      </w:r>
      <w:r w:rsidR="00682B11">
        <w:t>the cluster also includes one or more W</w:t>
      </w:r>
      <w:r w:rsidR="00522E2D">
        <w:t>indows Communication Foundation</w:t>
      </w:r>
      <w:r w:rsidR="00682B11">
        <w:t xml:space="preserve"> broker nodes</w:t>
      </w:r>
      <w:r w:rsidR="00284504">
        <w:t>. The broker nodes</w:t>
      </w:r>
      <w:r>
        <w:t xml:space="preserve"> </w:t>
      </w:r>
      <w:r w:rsidRPr="00C21A04">
        <w:t xml:space="preserve">act as intermediaries between the </w:t>
      </w:r>
      <w:r w:rsidR="00284504">
        <w:t xml:space="preserve">client </w:t>
      </w:r>
      <w:r w:rsidRPr="00C21A04">
        <w:t xml:space="preserve">application and </w:t>
      </w:r>
      <w:r w:rsidR="00284504">
        <w:t xml:space="preserve">the </w:t>
      </w:r>
      <w:r w:rsidR="00494C22">
        <w:t>Windows Communication Foundation hosts</w:t>
      </w:r>
      <w:r w:rsidR="00284504">
        <w:t xml:space="preserve"> running on compute nodes</w:t>
      </w:r>
      <w:r w:rsidR="00494C22">
        <w:t xml:space="preserve">, </w:t>
      </w:r>
      <w:r w:rsidRPr="00C21A04">
        <w:t>load-balanc</w:t>
      </w:r>
      <w:r w:rsidR="00522E2D">
        <w:t>ing</w:t>
      </w:r>
      <w:r w:rsidRPr="00C21A04">
        <w:t xml:space="preserve"> the </w:t>
      </w:r>
      <w:r w:rsidR="00284504">
        <w:t xml:space="preserve">client </w:t>
      </w:r>
      <w:r w:rsidR="00522E2D">
        <w:t xml:space="preserve">application’s </w:t>
      </w:r>
      <w:r w:rsidRPr="00C21A04">
        <w:t xml:space="preserve">requests </w:t>
      </w:r>
      <w:r>
        <w:t>and</w:t>
      </w:r>
      <w:r w:rsidRPr="00C21A04">
        <w:t xml:space="preserve"> return</w:t>
      </w:r>
      <w:r w:rsidR="00522E2D">
        <w:t>ing</w:t>
      </w:r>
      <w:r w:rsidRPr="00C21A04">
        <w:t xml:space="preserve"> </w:t>
      </w:r>
      <w:r w:rsidR="00522E2D">
        <w:t xml:space="preserve">the </w:t>
      </w:r>
      <w:r w:rsidRPr="00C21A04">
        <w:t>results</w:t>
      </w:r>
      <w:r w:rsidR="00494C22">
        <w:t xml:space="preserve"> to</w:t>
      </w:r>
      <w:r w:rsidR="00284504">
        <w:t xml:space="preserve"> it</w:t>
      </w:r>
      <w:r>
        <w:t>.</w:t>
      </w:r>
    </w:p>
    <w:p w:rsidR="00CC7375" w:rsidRDefault="007D3020" w:rsidP="00CC7375">
      <w:pPr>
        <w:pStyle w:val="Heading2"/>
      </w:pPr>
      <w:bookmarkStart w:id="59" w:name="_Toc245721768"/>
      <w:r>
        <w:t>Building SOA-Based HPC Applications</w:t>
      </w:r>
      <w:bookmarkEnd w:id="59"/>
    </w:p>
    <w:p w:rsidR="00C06BD2" w:rsidRPr="00335EEA" w:rsidRDefault="00C06BD2" w:rsidP="00C06BD2">
      <w:r w:rsidRPr="00335EEA">
        <w:t>One attractive aspect of SOA applications is the ability to develop them quickly, without having to write a lot of low-level code. To achieve this, developers need to be able to easily encapsulate core calculations as software modules that can be deployed and run on the cluster. These software modules identify and marshal the data required for each calculation and optimize performance by minimizing the data movement and communication overhead.</w:t>
      </w:r>
    </w:p>
    <w:p w:rsidR="00C06BD2" w:rsidRDefault="00C06BD2" w:rsidP="00C06BD2">
      <w:pPr>
        <w:rPr>
          <w:lang w:eastAsia="zh-CN"/>
        </w:rPr>
      </w:pPr>
      <w:r w:rsidRPr="00335EEA">
        <w:rPr>
          <w:lang w:eastAsia="zh-CN"/>
        </w:rPr>
        <w:lastRenderedPageBreak/>
        <w:t>Microsoft Visual Studio provides easy-to-use Windows Communication Foundation service templates and service referencing utilities to help software developers quickly prototype, debug, and unit-test SOA applications, with Windows Communication Foundation effectively hiding the complexity of data serialization and distributed computing.</w:t>
      </w:r>
    </w:p>
    <w:p w:rsidR="00C06BD2" w:rsidRDefault="00C06BD2" w:rsidP="00C06BD2">
      <w:pPr>
        <w:pStyle w:val="Heading3"/>
      </w:pPr>
      <w:bookmarkStart w:id="60" w:name="_Toc245721769"/>
      <w:r>
        <w:t>Fire-and Recollect Programming Model</w:t>
      </w:r>
      <w:bookmarkEnd w:id="60"/>
    </w:p>
    <w:p w:rsidR="00335EEA" w:rsidRDefault="00F61688" w:rsidP="00C06BD2">
      <w:r>
        <w:t>A f</w:t>
      </w:r>
      <w:r w:rsidR="00C06BD2">
        <w:t>ire-and-recollect</w:t>
      </w:r>
      <w:r>
        <w:t xml:space="preserve"> programming model—sometimes called fire-and-forget—is a common approach to building long-running SOA applications. The SOA runtime in Windows HPC Server 2008 R2 </w:t>
      </w:r>
      <w:r w:rsidR="003807FA">
        <w:t xml:space="preserve">adds support for </w:t>
      </w:r>
      <w:r>
        <w:t>fire-and-recollect program</w:t>
      </w:r>
      <w:r w:rsidR="003807FA">
        <w:t xml:space="preserve">ming, enabling developers to </w:t>
      </w:r>
      <w:r w:rsidR="00335EEA">
        <w:t>implement reattachable sessions by decoupling requests and responses.</w:t>
      </w:r>
    </w:p>
    <w:p w:rsidR="00335EEA" w:rsidRDefault="00335EEA" w:rsidP="00335EEA">
      <w:pPr>
        <w:pStyle w:val="Heading3"/>
      </w:pPr>
      <w:bookmarkStart w:id="61" w:name="_Toc245721770"/>
      <w:r>
        <w:t>Durable Sessions</w:t>
      </w:r>
      <w:bookmarkEnd w:id="61"/>
    </w:p>
    <w:p w:rsidR="00335EEA" w:rsidRPr="00335EEA" w:rsidRDefault="00335EEA" w:rsidP="00335EEA">
      <w:r>
        <w:t xml:space="preserve">Another new feature in the Windows HPC Server 2008 R2 is the ability to implement durable sessions, where the SOA runtime persists requests and their corresponding responses on behalf of the client. </w:t>
      </w:r>
    </w:p>
    <w:p w:rsidR="003807FA" w:rsidRDefault="003807FA" w:rsidP="003807FA">
      <w:pPr>
        <w:pStyle w:val="Heading3"/>
      </w:pPr>
      <w:bookmarkStart w:id="62" w:name="_Toc245721771"/>
      <w:r>
        <w:t>Finalization Hooks</w:t>
      </w:r>
      <w:bookmarkEnd w:id="62"/>
    </w:p>
    <w:p w:rsidR="003807FA" w:rsidRPr="003807FA" w:rsidRDefault="00335EEA" w:rsidP="003807FA">
      <w:r>
        <w:t xml:space="preserve">The SOA runtime in Windows HPC Server 2008 R2 also adds support for finalization hooks, enabling developers to add logic to </w:t>
      </w:r>
      <w:r w:rsidR="00F25DF6">
        <w:t>perform cleanup before a service exits</w:t>
      </w:r>
      <w:r>
        <w:t>.</w:t>
      </w:r>
    </w:p>
    <w:p w:rsidR="007D3020" w:rsidRDefault="005A336B" w:rsidP="007D3020">
      <w:pPr>
        <w:pStyle w:val="Heading3"/>
      </w:pPr>
      <w:bookmarkStart w:id="63" w:name="_Toc245721772"/>
      <w:r>
        <w:t>Improved</w:t>
      </w:r>
      <w:r w:rsidR="007D3020">
        <w:t xml:space="preserve"> Java Interop</w:t>
      </w:r>
      <w:r w:rsidR="00335EEA">
        <w:t>erability</w:t>
      </w:r>
      <w:bookmarkEnd w:id="63"/>
    </w:p>
    <w:p w:rsidR="007D3020" w:rsidRDefault="005A336B" w:rsidP="005A336B">
      <w:r>
        <w:t xml:space="preserve">With </w:t>
      </w:r>
      <w:r w:rsidR="00F25DF6">
        <w:t xml:space="preserve">Java sample code provided in the </w:t>
      </w:r>
      <w:r>
        <w:t>Windows HPC Server 2008 R2</w:t>
      </w:r>
      <w:r w:rsidR="00F25DF6">
        <w:t xml:space="preserve"> Software Development Kit (SDK)</w:t>
      </w:r>
      <w:r>
        <w:t>, developers can more easily write Java-based client applications that communicate with .NET services</w:t>
      </w:r>
      <w:r w:rsidR="00F25DF6">
        <w:t>—and enjoy the same level of functionality provided with</w:t>
      </w:r>
      <w:r w:rsidR="004809BC">
        <w:t xml:space="preserve"> clients based on the .NET Framework and </w:t>
      </w:r>
      <w:r w:rsidR="00F25DF6">
        <w:t>Windows Communication Foundation</w:t>
      </w:r>
      <w:r>
        <w:t>.</w:t>
      </w:r>
    </w:p>
    <w:p w:rsidR="00CC7375" w:rsidRDefault="007D3020" w:rsidP="00CC7375">
      <w:pPr>
        <w:pStyle w:val="Heading2"/>
      </w:pPr>
      <w:bookmarkStart w:id="64" w:name="_Toc245721773"/>
      <w:r>
        <w:t>Running SOA-Based HPC Applications</w:t>
      </w:r>
      <w:bookmarkEnd w:id="64"/>
    </w:p>
    <w:p w:rsidR="00284504" w:rsidRDefault="005A336B" w:rsidP="00284504">
      <w:r w:rsidRPr="005A336B">
        <w:t xml:space="preserve">In addition to developing </w:t>
      </w:r>
      <w:r w:rsidR="00284504" w:rsidRPr="005A336B">
        <w:t xml:space="preserve">SOA applications </w:t>
      </w:r>
      <w:r w:rsidRPr="005A336B">
        <w:t>quickly, organizations must</w:t>
      </w:r>
      <w:r w:rsidR="00284504" w:rsidRPr="005A336B">
        <w:t xml:space="preserve"> be </w:t>
      </w:r>
      <w:r w:rsidRPr="005A336B">
        <w:t>able to</w:t>
      </w:r>
      <w:r w:rsidR="00284504" w:rsidRPr="005A336B">
        <w:t xml:space="preserve"> run </w:t>
      </w:r>
      <w:r>
        <w:t>those applications</w:t>
      </w:r>
      <w:r w:rsidRPr="005A336B">
        <w:t xml:space="preserve"> </w:t>
      </w:r>
      <w:r w:rsidR="00284504" w:rsidRPr="005A336B">
        <w:t>efficiently</w:t>
      </w:r>
      <w:r>
        <w:t>, securely,</w:t>
      </w:r>
      <w:r w:rsidR="00284504" w:rsidRPr="005A336B">
        <w:t xml:space="preserve"> </w:t>
      </w:r>
      <w:r w:rsidRPr="005A336B">
        <w:t>and reliably.</w:t>
      </w:r>
      <w:r>
        <w:t xml:space="preserve"> The SOA runtime in Windows HPC Server 2008 R2 helps organizations meet those needs through features s</w:t>
      </w:r>
      <w:r w:rsidR="00267FC4">
        <w:t>uch as low-latency roun</w:t>
      </w:r>
      <w:r w:rsidR="00956D1B">
        <w:t>d</w:t>
      </w:r>
      <w:r w:rsidR="00267FC4">
        <w:t xml:space="preserve">-trips for efficiently distributing short calculation requests, end-to-end Kerberos </w:t>
      </w:r>
      <w:r w:rsidR="00F116EF">
        <w:t xml:space="preserve">authentication </w:t>
      </w:r>
      <w:r w:rsidR="00267FC4">
        <w:t xml:space="preserve">with Windows Communication Foundation transport-level security, and dynamic allocation of resources to service instances. Windows HPC Server 2008 R2 </w:t>
      </w:r>
      <w:r w:rsidR="001D2BB0">
        <w:t xml:space="preserve">also </w:t>
      </w:r>
      <w:r w:rsidR="00267FC4">
        <w:t xml:space="preserve">provides several new features to help organizations more </w:t>
      </w:r>
      <w:r w:rsidR="001D2BB0">
        <w:t>reliably</w:t>
      </w:r>
      <w:r w:rsidR="00267FC4">
        <w:t xml:space="preserve"> run their SOA applications</w:t>
      </w:r>
      <w:r w:rsidR="00DA154F">
        <w:t>, including support for broker restart/failover and message persistence.</w:t>
      </w:r>
    </w:p>
    <w:p w:rsidR="00F25DF6" w:rsidRDefault="00F25DF6" w:rsidP="00F25DF6">
      <w:pPr>
        <w:pStyle w:val="Heading3"/>
      </w:pPr>
      <w:bookmarkStart w:id="65" w:name="_Toc245721774"/>
      <w:r>
        <w:lastRenderedPageBreak/>
        <w:t>Message Resilience</w:t>
      </w:r>
      <w:bookmarkEnd w:id="65"/>
    </w:p>
    <w:p w:rsidR="00F25DF6" w:rsidRDefault="00F25DF6" w:rsidP="00F25DF6">
      <w:r>
        <w:t>In the case of a temporary broker node failure or a catastrophic failure of the cluster, the SOA broker nodes will persist calculation requests and results. The session can continue without lost requests or results after the cluster recovers and the broker nodes are restarted.</w:t>
      </w:r>
    </w:p>
    <w:p w:rsidR="005A336B" w:rsidRDefault="00267FC4" w:rsidP="00267FC4">
      <w:pPr>
        <w:pStyle w:val="Heading3"/>
      </w:pPr>
      <w:bookmarkStart w:id="66" w:name="_Toc245721775"/>
      <w:r>
        <w:t>High-Availability Broker Nodes</w:t>
      </w:r>
      <w:r w:rsidR="00DA154F">
        <w:t xml:space="preserve"> (Broker Restart/Failover)</w:t>
      </w:r>
      <w:bookmarkEnd w:id="66"/>
    </w:p>
    <w:p w:rsidR="00F25DF6" w:rsidRPr="00267FC4" w:rsidRDefault="00F25DF6" w:rsidP="001D2BB0">
      <w:r>
        <w:t>Furthermore, t</w:t>
      </w:r>
      <w:r w:rsidR="001D2BB0">
        <w:t>he SOA runtime in Windows HPC Server 2008 R2 adds support for automated broker failover, enabling organizations to preserve computation results in the event of a failure—an essential requirement for nonstop processing of mission-critical applications.</w:t>
      </w:r>
      <w:r>
        <w:t xml:space="preserve"> Configured using Microsoft Message Queuing (MSMQ) on remote storage and failover broker nodes, the cluster will migrate active sessions on failed broker nodes to healthy ones, thereby enabling nonstop processing.</w:t>
      </w:r>
    </w:p>
    <w:p w:rsidR="00CC7375" w:rsidRDefault="007D3020" w:rsidP="00CC7375">
      <w:pPr>
        <w:pStyle w:val="Heading2"/>
      </w:pPr>
      <w:bookmarkStart w:id="67" w:name="_Toc245721776"/>
      <w:r>
        <w:t>Managing SOA-Based HPC Applications</w:t>
      </w:r>
      <w:bookmarkEnd w:id="67"/>
    </w:p>
    <w:p w:rsidR="00D145D2" w:rsidRDefault="00956D1B" w:rsidP="00284504">
      <w:r w:rsidRPr="00D145D2">
        <w:t xml:space="preserve">Organizations running </w:t>
      </w:r>
      <w:r w:rsidR="00284504" w:rsidRPr="00D145D2">
        <w:t xml:space="preserve">SOA applications </w:t>
      </w:r>
      <w:r w:rsidRPr="00D145D2">
        <w:t xml:space="preserve">on a cluster need to be able to manage </w:t>
      </w:r>
      <w:r w:rsidR="00D145D2" w:rsidRPr="00D145D2">
        <w:t xml:space="preserve">and monitor </w:t>
      </w:r>
      <w:r w:rsidRPr="00D145D2">
        <w:t>those applications</w:t>
      </w:r>
      <w:r w:rsidR="00D145D2" w:rsidRPr="00D145D2">
        <w:t xml:space="preserve"> in one place</w:t>
      </w:r>
      <w:r w:rsidRPr="00D145D2">
        <w:t xml:space="preserve">—in a way that maximizes application performance, reliability, and resource usage. </w:t>
      </w:r>
      <w:r w:rsidR="00D145D2" w:rsidRPr="00D145D2">
        <w:t xml:space="preserve">Windows HPC Server 2008 R2 provides comprehensive tools for managing SOA applications through </w:t>
      </w:r>
      <w:r w:rsidR="00B9643C" w:rsidRPr="00D145D2">
        <w:t xml:space="preserve">service </w:t>
      </w:r>
      <w:r w:rsidR="00D145D2" w:rsidRPr="00D145D2">
        <w:t>resource usage reports and runtime monitoring of performance counters, including the number and status of outstanding resource calls and the resources used by those services.</w:t>
      </w:r>
    </w:p>
    <w:p w:rsidR="00B95C2D" w:rsidRPr="00D145D2" w:rsidRDefault="00B95C2D" w:rsidP="00B95C2D">
      <w:r>
        <w:t>Windows HPC Server 2008 R2 also includes new capabilities designed to facilitate system management for SOA applications, including: easier setup and configuration; simpler monitoring; new diagnostic tests for common problems; and correlated tracing.</w:t>
      </w:r>
    </w:p>
    <w:p w:rsidR="00D145D2" w:rsidRDefault="00B95C2D" w:rsidP="00D145D2">
      <w:pPr>
        <w:pStyle w:val="Heading3"/>
      </w:pPr>
      <w:bookmarkStart w:id="68" w:name="_Toc245721777"/>
      <w:r>
        <w:t>Easier Setup and Configuration</w:t>
      </w:r>
      <w:bookmarkEnd w:id="68"/>
    </w:p>
    <w:p w:rsidR="00AF37E3" w:rsidRDefault="00AF37E3" w:rsidP="00AF37E3">
      <w:r>
        <w:t>Windows HPC Server 2008 R2 provides several new features that aid in setup and configuration, including:</w:t>
      </w:r>
    </w:p>
    <w:p w:rsidR="00AF37E3" w:rsidRDefault="00DA154F" w:rsidP="00AF37E3">
      <w:pPr>
        <w:pStyle w:val="Bodybullet"/>
      </w:pPr>
      <w:r>
        <w:t>O</w:t>
      </w:r>
      <w:r w:rsidR="00AF37E3">
        <w:t>ut-of-the-box setup of the cluster head node as a broker node</w:t>
      </w:r>
      <w:r>
        <w:t>.</w:t>
      </w:r>
    </w:p>
    <w:p w:rsidR="00AF37E3" w:rsidRDefault="00DA154F" w:rsidP="00AF37E3">
      <w:pPr>
        <w:pStyle w:val="Bodybullet"/>
      </w:pPr>
      <w:r>
        <w:t>S</w:t>
      </w:r>
      <w:r w:rsidR="00AF37E3">
        <w:t>upport for broker nodes in Node Templates</w:t>
      </w:r>
      <w:r>
        <w:t>.</w:t>
      </w:r>
    </w:p>
    <w:p w:rsidR="00AF37E3" w:rsidRDefault="00DA154F" w:rsidP="00AF37E3">
      <w:pPr>
        <w:pStyle w:val="Bodybullet"/>
      </w:pPr>
      <w:r>
        <w:t>S</w:t>
      </w:r>
      <w:r w:rsidR="00AF37E3">
        <w:t>ervice configuration in a single place using the Administrator Console</w:t>
      </w:r>
      <w:r>
        <w:t>.</w:t>
      </w:r>
    </w:p>
    <w:p w:rsidR="00D145D2" w:rsidRDefault="00AF37E3" w:rsidP="00D145D2">
      <w:pPr>
        <w:pStyle w:val="Heading3"/>
      </w:pPr>
      <w:bookmarkStart w:id="69" w:name="_Toc245721778"/>
      <w:r>
        <w:t>Enhanced Monitoring</w:t>
      </w:r>
      <w:bookmarkEnd w:id="69"/>
    </w:p>
    <w:p w:rsidR="00AF37E3" w:rsidRDefault="00AF37E3" w:rsidP="00AF37E3">
      <w:r>
        <w:t>Monitoring-related enhancements provided by Windows HPC Server 2008 R2 include:</w:t>
      </w:r>
    </w:p>
    <w:p w:rsidR="00AF37E3" w:rsidRDefault="00DA154F" w:rsidP="00AF37E3">
      <w:pPr>
        <w:pStyle w:val="Bodybullet"/>
      </w:pPr>
      <w:r>
        <w:lastRenderedPageBreak/>
        <w:t>T</w:t>
      </w:r>
      <w:r w:rsidR="00AF37E3">
        <w:t>he ability to monitor a session as a single job rather than managing separate broker and service jobs</w:t>
      </w:r>
      <w:r w:rsidR="008B7E16">
        <w:t>—including through the command line interface</w:t>
      </w:r>
      <w:r>
        <w:t>.</w:t>
      </w:r>
    </w:p>
    <w:p w:rsidR="00AF37E3" w:rsidRDefault="00DA154F" w:rsidP="00AF37E3">
      <w:pPr>
        <w:pStyle w:val="Bodybullet"/>
      </w:pPr>
      <w:r>
        <w:t>A</w:t>
      </w:r>
      <w:r w:rsidR="00AF37E3">
        <w:t xml:space="preserve"> </w:t>
      </w:r>
      <w:r w:rsidR="008B7E16">
        <w:t>job manager progress bar, which eliminates the need to track counters to view session progress</w:t>
      </w:r>
      <w:r>
        <w:t>.</w:t>
      </w:r>
    </w:p>
    <w:p w:rsidR="00F25DF6" w:rsidRDefault="00F25DF6" w:rsidP="00AF37E3">
      <w:pPr>
        <w:pStyle w:val="Bodybullet"/>
      </w:pPr>
      <w:r>
        <w:t>A Session page in the job dialog, showing session progress in detail.</w:t>
      </w:r>
    </w:p>
    <w:p w:rsidR="008B7E16" w:rsidRDefault="00DA154F" w:rsidP="00AF37E3">
      <w:pPr>
        <w:pStyle w:val="Bodybullet"/>
      </w:pPr>
      <w:r>
        <w:t>M</w:t>
      </w:r>
      <w:r w:rsidR="008B7E16">
        <w:t xml:space="preserve">ore counters for monitoring broker </w:t>
      </w:r>
      <w:r w:rsidR="00F25DF6">
        <w:t xml:space="preserve">node </w:t>
      </w:r>
      <w:r w:rsidR="008B7E16">
        <w:t>performance</w:t>
      </w:r>
      <w:r>
        <w:t>.</w:t>
      </w:r>
    </w:p>
    <w:p w:rsidR="008B7E16" w:rsidRDefault="00F25DF6" w:rsidP="00AF37E3">
      <w:pPr>
        <w:pStyle w:val="Bodybullet"/>
      </w:pPr>
      <w:r>
        <w:t>Easily enabling f</w:t>
      </w:r>
      <w:r w:rsidR="008B7E16">
        <w:t xml:space="preserve">ull </w:t>
      </w:r>
      <w:r w:rsidR="00DA154F">
        <w:t xml:space="preserve">capture of </w:t>
      </w:r>
      <w:r w:rsidR="008B7E16">
        <w:t>service host output</w:t>
      </w:r>
      <w:r w:rsidR="00DA154F">
        <w:t>.</w:t>
      </w:r>
    </w:p>
    <w:p w:rsidR="00D145D2" w:rsidRDefault="00D145D2" w:rsidP="00D145D2">
      <w:pPr>
        <w:pStyle w:val="Heading3"/>
      </w:pPr>
      <w:bookmarkStart w:id="70" w:name="_Toc245721779"/>
      <w:r>
        <w:t xml:space="preserve">Improved </w:t>
      </w:r>
      <w:r w:rsidR="008B7E16">
        <w:t>Diagnostics</w:t>
      </w:r>
      <w:bookmarkEnd w:id="70"/>
    </w:p>
    <w:p w:rsidR="008B7E16" w:rsidRDefault="008B7E16" w:rsidP="008B7E16">
      <w:r>
        <w:t>Windows HPC Server 2008 R2 provides new diagnostic capabilities for SOA applications, helping administrators more easily detect issues and determine whether they are environmental or application related—and helping developers more easily diagnose application issues. Those capabilities include:</w:t>
      </w:r>
    </w:p>
    <w:p w:rsidR="008B7E16" w:rsidRDefault="00DA154F" w:rsidP="008B7E16">
      <w:pPr>
        <w:pStyle w:val="Bodybullet"/>
      </w:pPr>
      <w:r>
        <w:t>E</w:t>
      </w:r>
      <w:r w:rsidR="008B7E16">
        <w:t>nhanced environmental tests, including out-of-the-box support for diagnosing common environmental issues</w:t>
      </w:r>
      <w:r>
        <w:t>.</w:t>
      </w:r>
      <w:r w:rsidR="008B7E16">
        <w:t xml:space="preserve"> </w:t>
      </w:r>
    </w:p>
    <w:p w:rsidR="008B7E16" w:rsidRDefault="00DA154F" w:rsidP="008B7E16">
      <w:pPr>
        <w:pStyle w:val="Bodybullet"/>
      </w:pPr>
      <w:r>
        <w:t>The</w:t>
      </w:r>
      <w:r w:rsidR="008B7E16">
        <w:t xml:space="preserve"> ability to </w:t>
      </w:r>
      <w:r>
        <w:t>implement</w:t>
      </w:r>
      <w:r w:rsidR="008B7E16">
        <w:t xml:space="preserve"> custom diagnostic tests using the new diagnostic framework (previously described under System Management)</w:t>
      </w:r>
      <w:r>
        <w:t>.</w:t>
      </w:r>
    </w:p>
    <w:p w:rsidR="00D145D2" w:rsidRPr="00D145D2" w:rsidRDefault="00B95C2D" w:rsidP="00B95C2D">
      <w:pPr>
        <w:pStyle w:val="Heading3"/>
      </w:pPr>
      <w:bookmarkStart w:id="71" w:name="_Toc245721780"/>
      <w:r w:rsidRPr="00B95C2D">
        <w:t>Correlated Tracing</w:t>
      </w:r>
      <w:bookmarkEnd w:id="71"/>
    </w:p>
    <w:p w:rsidR="00CC7375" w:rsidRDefault="00DA154F" w:rsidP="00103F07">
      <w:r>
        <w:t>Tracing-related improvements in Windows HPC Server 2008 R2 include:</w:t>
      </w:r>
    </w:p>
    <w:p w:rsidR="00DA154F" w:rsidRDefault="00DA154F" w:rsidP="00DA154F">
      <w:pPr>
        <w:pStyle w:val="Bodybullet"/>
      </w:pPr>
      <w:r>
        <w:t>Configuration of tracing through new context menu options, including the ability to configure trace levels—thereby eliminating the need to manually edit Windows Communication Foundation configuration files.</w:t>
      </w:r>
    </w:p>
    <w:p w:rsidR="00DA154F" w:rsidRDefault="00F25DF6" w:rsidP="00DA154F">
      <w:pPr>
        <w:pStyle w:val="Bodybullet"/>
      </w:pPr>
      <w:r>
        <w:t xml:space="preserve">Log records </w:t>
      </w:r>
      <w:r w:rsidR="009E7470">
        <w:t>which</w:t>
      </w:r>
      <w:r>
        <w:t xml:space="preserve"> are designed </w:t>
      </w:r>
      <w:r w:rsidR="009E7470">
        <w:t>to be</w:t>
      </w:r>
      <w:r>
        <w:t xml:space="preserve"> easily</w:t>
      </w:r>
      <w:r w:rsidR="009E7470">
        <w:t xml:space="preserve"> correlated using the Service Trace Viewer. </w:t>
      </w:r>
      <w:r>
        <w:t xml:space="preserve"> </w:t>
      </w:r>
    </w:p>
    <w:p w:rsidR="00B95C2D" w:rsidRDefault="00B95C2D" w:rsidP="00B95C2D">
      <w:pPr>
        <w:pStyle w:val="Backgroundinfo"/>
      </w:pPr>
    </w:p>
    <w:p w:rsidR="00B95C2D" w:rsidRDefault="00B95C2D" w:rsidP="00B95C2D">
      <w:pPr>
        <w:pStyle w:val="Backgroundinfo"/>
      </w:pPr>
    </w:p>
    <w:p w:rsidR="00CC7375" w:rsidRDefault="00CC7375" w:rsidP="00103F07"/>
    <w:p w:rsidR="00D9376F" w:rsidRDefault="00D9376F" w:rsidP="00D9376F">
      <w:pPr>
        <w:pStyle w:val="Backgroundinfo"/>
        <w:ind w:firstLine="720"/>
      </w:pPr>
    </w:p>
    <w:p w:rsidR="00D9376F" w:rsidRDefault="00D9376F" w:rsidP="00FB52CF">
      <w:pPr>
        <w:pStyle w:val="Backgroundinfo"/>
      </w:pPr>
    </w:p>
    <w:p w:rsidR="002B68EB" w:rsidRDefault="004809BC" w:rsidP="004A47F4">
      <w:pPr>
        <w:pStyle w:val="Heading1"/>
        <w:framePr w:wrap="notBeside"/>
      </w:pPr>
      <w:bookmarkStart w:id="72" w:name="_Toc245721781"/>
      <w:bookmarkEnd w:id="42"/>
      <w:r>
        <w:lastRenderedPageBreak/>
        <w:t>Networking and MPI</w:t>
      </w:r>
      <w:bookmarkEnd w:id="72"/>
    </w:p>
    <w:p w:rsidR="000F1F4C" w:rsidRDefault="000F1F4C" w:rsidP="000F1F4C">
      <w:r>
        <w:t>A message-passing interface (MPI)</w:t>
      </w:r>
      <w:r w:rsidRPr="00946631">
        <w:t xml:space="preserve"> is the</w:t>
      </w:r>
      <w:r>
        <w:t xml:space="preserve"> application</w:t>
      </w:r>
      <w:r w:rsidRPr="00946631">
        <w:t xml:space="preserve"> </w:t>
      </w:r>
      <w:r w:rsidR="00C4427C">
        <w:t>interface</w:t>
      </w:r>
      <w:r w:rsidRPr="00946631">
        <w:t xml:space="preserve"> between </w:t>
      </w:r>
      <w:r>
        <w:t xml:space="preserve">the </w:t>
      </w:r>
      <w:r w:rsidRPr="00946631">
        <w:t xml:space="preserve">nodes </w:t>
      </w:r>
      <w:r>
        <w:t>of an</w:t>
      </w:r>
      <w:r w:rsidRPr="00946631">
        <w:t xml:space="preserve"> HPC cluster, </w:t>
      </w:r>
      <w:r>
        <w:t>provid</w:t>
      </w:r>
      <w:r w:rsidR="00C4427C">
        <w:t>ing</w:t>
      </w:r>
      <w:r>
        <w:t xml:space="preserve"> a </w:t>
      </w:r>
      <w:r w:rsidRPr="00946631">
        <w:t xml:space="preserve">portable and powerful mechanism </w:t>
      </w:r>
      <w:r w:rsidR="00C406D3">
        <w:t>for</w:t>
      </w:r>
      <w:r w:rsidRPr="00946631">
        <w:t xml:space="preserve"> </w:t>
      </w:r>
      <w:r w:rsidR="00C4427C" w:rsidRPr="00946631">
        <w:t xml:space="preserve">interprocess </w:t>
      </w:r>
      <w:r w:rsidRPr="00946631">
        <w:t xml:space="preserve">communication </w:t>
      </w:r>
      <w:r w:rsidR="00C4427C">
        <w:t>among</w:t>
      </w:r>
      <w:r w:rsidRPr="00946631">
        <w:t xml:space="preserve"> hundreds or thousands of processors working in parallel.</w:t>
      </w:r>
    </w:p>
    <w:p w:rsidR="000F1F4C" w:rsidRDefault="000F1F4C" w:rsidP="000F1F4C">
      <w:pPr>
        <w:pStyle w:val="Heading2"/>
      </w:pPr>
      <w:bookmarkStart w:id="73" w:name="_Toc245721782"/>
      <w:r w:rsidRPr="00946631">
        <w:t>Microsoft Message Passing Interface (</w:t>
      </w:r>
      <w:r w:rsidRPr="007A4F52">
        <w:t>MS-MPI</w:t>
      </w:r>
      <w:r w:rsidRPr="00946631">
        <w:t>)</w:t>
      </w:r>
      <w:bookmarkEnd w:id="73"/>
    </w:p>
    <w:p w:rsidR="00EC19CF" w:rsidRDefault="00EC19CF" w:rsidP="00EC19CF">
      <w:r>
        <w:t xml:space="preserve">Windows HPC Server 2008 R2 </w:t>
      </w:r>
      <w:r w:rsidR="006B7A00">
        <w:t>uses</w:t>
      </w:r>
      <w:r>
        <w:t xml:space="preserve"> the </w:t>
      </w:r>
      <w:r w:rsidR="002B68EB" w:rsidRPr="00946631">
        <w:t>Microsoft Message Passing Interface (</w:t>
      </w:r>
      <w:r w:rsidR="002B68EB" w:rsidRPr="007A4F52">
        <w:t>MS-MPI</w:t>
      </w:r>
      <w:r w:rsidR="002B68EB" w:rsidRPr="00946631">
        <w:t>)</w:t>
      </w:r>
      <w:r>
        <w:t xml:space="preserve">, </w:t>
      </w:r>
      <w:r w:rsidR="002B68EB" w:rsidRPr="00946631">
        <w:t xml:space="preserve">a portable, flexible, </w:t>
      </w:r>
      <w:r w:rsidR="00D1461F">
        <w:t>interconnect</w:t>
      </w:r>
      <w:r w:rsidR="002B68EB" w:rsidRPr="00946631">
        <w:t xml:space="preserve">-independent </w:t>
      </w:r>
      <w:r w:rsidR="00D1461F">
        <w:t>API</w:t>
      </w:r>
      <w:r w:rsidR="002B68EB" w:rsidRPr="00946631">
        <w:t xml:space="preserve"> for messaging </w:t>
      </w:r>
      <w:r w:rsidR="002B68EB">
        <w:t>within and between</w:t>
      </w:r>
      <w:r w:rsidR="002B68EB" w:rsidRPr="00946631">
        <w:t xml:space="preserve"> HPC nodes. </w:t>
      </w:r>
      <w:r w:rsidR="00BE5F69">
        <w:t>MS-MPI is based on the Argonne National Laboratory open-source MPI</w:t>
      </w:r>
      <w:r w:rsidR="00D86E6B">
        <w:t>CH</w:t>
      </w:r>
      <w:r w:rsidR="00BE5F69">
        <w:t xml:space="preserve">2 implementation, and is compatible with the MPI2 </w:t>
      </w:r>
      <w:r w:rsidR="00D86E6B">
        <w:t>standard</w:t>
      </w:r>
      <w:r w:rsidR="00BE5F69">
        <w:t>.</w:t>
      </w:r>
      <w:r>
        <w:t xml:space="preserve"> </w:t>
      </w:r>
    </w:p>
    <w:p w:rsidR="002E1800" w:rsidRDefault="006F1A1F" w:rsidP="002E1800">
      <w:r w:rsidRPr="00B02432">
        <w:t xml:space="preserve">MS-MPI </w:t>
      </w:r>
      <w:r w:rsidR="00D86E6B">
        <w:t xml:space="preserve">can </w:t>
      </w:r>
      <w:r>
        <w:t xml:space="preserve">run over </w:t>
      </w:r>
      <w:r w:rsidR="00194D2A">
        <w:t xml:space="preserve">Gigabit Ethernet, </w:t>
      </w:r>
      <w:r w:rsidR="00D86E6B">
        <w:t xml:space="preserve">10 </w:t>
      </w:r>
      <w:r>
        <w:t xml:space="preserve">Gigabit Ethernet, </w:t>
      </w:r>
      <w:r w:rsidR="00D86E6B">
        <w:t xml:space="preserve">and high-performance networking hardware such as </w:t>
      </w:r>
      <w:r>
        <w:t xml:space="preserve">InfiniBand, </w:t>
      </w:r>
      <w:r w:rsidR="00D86E6B">
        <w:t xml:space="preserve">iWARP Ethernet, </w:t>
      </w:r>
      <w:r w:rsidR="00194D2A">
        <w:t xml:space="preserve">and </w:t>
      </w:r>
      <w:r>
        <w:t>Myrinet</w:t>
      </w:r>
      <w:r w:rsidR="00194D2A">
        <w:t>—</w:t>
      </w:r>
      <w:r>
        <w:t>or</w:t>
      </w:r>
      <w:r w:rsidR="00194D2A">
        <w:t xml:space="preserve"> </w:t>
      </w:r>
      <w:r>
        <w:t xml:space="preserve">any </w:t>
      </w:r>
      <w:r w:rsidR="00EC19CF">
        <w:t xml:space="preserve">other type of </w:t>
      </w:r>
      <w:r w:rsidR="00D1461F">
        <w:t>interconnect</w:t>
      </w:r>
      <w:r>
        <w:t xml:space="preserve"> that provides a Winsock Direct, NetworkDirect, or TCP/IP interface.</w:t>
      </w:r>
      <w:r w:rsidR="00EC19CF">
        <w:t xml:space="preserve"> </w:t>
      </w:r>
      <w:r w:rsidR="002E1800" w:rsidRPr="00F56F49">
        <w:t xml:space="preserve">MS-MPI includes </w:t>
      </w:r>
      <w:r w:rsidR="00D86E6B">
        <w:t xml:space="preserve">application </w:t>
      </w:r>
      <w:r w:rsidR="002E1800" w:rsidRPr="00F56F49">
        <w:t>support (bindings) for the C, Fortran77, and Fortran90 programming languages.</w:t>
      </w:r>
      <w:r w:rsidR="005D67EE">
        <w:t xml:space="preserve"> With Windows HPC Server 2008 R2, organizations also can take advantage of new interconnect options, such as support for RDMA over Ethernet (iWARP) from Intel and new </w:t>
      </w:r>
      <w:r w:rsidR="005D67EE" w:rsidRPr="00BE71B7">
        <w:t>RDMA over Infiniband quad data rate (40 Gbps) hardware</w:t>
      </w:r>
      <w:r w:rsidR="005D67EE">
        <w:t>.</w:t>
      </w:r>
    </w:p>
    <w:p w:rsidR="00C149B5" w:rsidRDefault="006F1A1F" w:rsidP="005A3651">
      <w:r>
        <w:t xml:space="preserve">MS-MPI is optimized for shared memory communication to benefit the multicore systems prevalent in </w:t>
      </w:r>
      <w:r w:rsidR="005A3651">
        <w:t xml:space="preserve">today’s </w:t>
      </w:r>
      <w:r w:rsidR="00EC19CF">
        <w:t xml:space="preserve">HPC </w:t>
      </w:r>
      <w:r w:rsidR="005A3651">
        <w:t>clusters</w:t>
      </w:r>
      <w:r>
        <w:t>.</w:t>
      </w:r>
      <w:r w:rsidR="00EC19CF">
        <w:t xml:space="preserve"> </w:t>
      </w:r>
      <w:r w:rsidR="00D86E6B">
        <w:t xml:space="preserve">MS-MPI in </w:t>
      </w:r>
      <w:r w:rsidR="00EC19CF">
        <w:t xml:space="preserve">Windows HPC Server 2008 R2 </w:t>
      </w:r>
      <w:r w:rsidR="005A3651">
        <w:t xml:space="preserve">introduces optimization of </w:t>
      </w:r>
      <w:r w:rsidR="00C149B5">
        <w:t>shared memory implementations for new Intel “Nehalem”-based processors</w:t>
      </w:r>
      <w:r w:rsidR="005A3651">
        <w:t xml:space="preserve">, with </w:t>
      </w:r>
      <w:r w:rsidR="00C149B5">
        <w:t xml:space="preserve">internal testing by Microsoft </w:t>
      </w:r>
      <w:r w:rsidR="005A3651">
        <w:t>showing</w:t>
      </w:r>
      <w:r w:rsidR="00C149B5">
        <w:t xml:space="preserve"> </w:t>
      </w:r>
      <w:r w:rsidR="00D86E6B">
        <w:t xml:space="preserve">up to </w:t>
      </w:r>
      <w:r w:rsidR="00C149B5">
        <w:t>a 20</w:t>
      </w:r>
      <w:r w:rsidR="005A3651">
        <w:t xml:space="preserve"> to </w:t>
      </w:r>
      <w:r w:rsidR="00C149B5">
        <w:t>30 percent performance improvement on typi</w:t>
      </w:r>
      <w:r w:rsidR="005A3651">
        <w:t>cal commercial HPC applications.</w:t>
      </w:r>
    </w:p>
    <w:p w:rsidR="004E2B11" w:rsidRDefault="004E2B11" w:rsidP="004E2B11">
      <w:r>
        <w:t xml:space="preserve">For more detailed information on MS-MPI see </w:t>
      </w:r>
      <w:hyperlink r:id="rId25" w:history="1">
        <w:r w:rsidRPr="00A44423">
          <w:rPr>
            <w:rStyle w:val="Hyperlink"/>
            <w:i/>
          </w:rPr>
          <w:t>Using Microsoft Message Passing Interface</w:t>
        </w:r>
      </w:hyperlink>
      <w:r w:rsidRPr="000A1925">
        <w:t xml:space="preserve"> </w:t>
      </w:r>
      <w:r>
        <w:t xml:space="preserve">(on the Microsoft TechNet Web site at </w:t>
      </w:r>
      <w:hyperlink r:id="rId26" w:history="1">
        <w:r w:rsidRPr="00A44423">
          <w:rPr>
            <w:rStyle w:val="Hyperlink"/>
          </w:rPr>
          <w:t>http://go.microsoft.com/fwlink/?LinkId=55930</w:t>
        </w:r>
      </w:hyperlink>
      <w:r>
        <w:t>).</w:t>
      </w:r>
    </w:p>
    <w:p w:rsidR="000F1F4C" w:rsidRDefault="00010244" w:rsidP="000F1F4C">
      <w:pPr>
        <w:pStyle w:val="Heading2"/>
      </w:pPr>
      <w:bookmarkStart w:id="74" w:name="_Toc245721783"/>
      <w:r>
        <w:t>Network</w:t>
      </w:r>
      <w:r w:rsidR="000F1F4C">
        <w:t>Direct</w:t>
      </w:r>
      <w:bookmarkEnd w:id="74"/>
    </w:p>
    <w:p w:rsidR="00D15B0E" w:rsidRPr="00BC7D32" w:rsidRDefault="002B68EB" w:rsidP="00D15B0E">
      <w:r>
        <w:t xml:space="preserve">MS-MPI </w:t>
      </w:r>
      <w:r w:rsidR="00D1461F">
        <w:t>can take advantage of</w:t>
      </w:r>
      <w:r>
        <w:t xml:space="preserve"> </w:t>
      </w:r>
      <w:r w:rsidR="00D1461F">
        <w:t xml:space="preserve">NetworkDirect—a </w:t>
      </w:r>
      <w:r w:rsidR="005A3651">
        <w:t>remote direct memory access (RDMA)</w:t>
      </w:r>
      <w:r>
        <w:t>-based interface</w:t>
      </w:r>
      <w:r w:rsidR="00D1461F">
        <w:t>—</w:t>
      </w:r>
      <w:r>
        <w:t>for</w:t>
      </w:r>
      <w:r w:rsidR="00D1461F">
        <w:t xml:space="preserve"> </w:t>
      </w:r>
      <w:r w:rsidR="00BE5F69">
        <w:t>superior</w:t>
      </w:r>
      <w:r>
        <w:t xml:space="preserve"> </w:t>
      </w:r>
      <w:r w:rsidR="00D86E6B">
        <w:t xml:space="preserve">networking </w:t>
      </w:r>
      <w:r>
        <w:t xml:space="preserve">performance and CPU efficiency. As shown in Figure </w:t>
      </w:r>
      <w:r w:rsidR="00324653">
        <w:t>9</w:t>
      </w:r>
      <w:r w:rsidR="007003BD">
        <w:t xml:space="preserve"> (next page)</w:t>
      </w:r>
      <w:r w:rsidRPr="004802A0">
        <w:t xml:space="preserve">, NetworkDirect uses a more direct path </w:t>
      </w:r>
      <w:r w:rsidR="00D86E6B">
        <w:t xml:space="preserve">from MPI applications </w:t>
      </w:r>
      <w:r w:rsidRPr="004802A0">
        <w:t>to networking hardware,</w:t>
      </w:r>
      <w:r>
        <w:t xml:space="preserve"> </w:t>
      </w:r>
      <w:r w:rsidR="005A3651">
        <w:t>resulting in</w:t>
      </w:r>
      <w:r>
        <w:t xml:space="preserve"> </w:t>
      </w:r>
      <w:r w:rsidR="005A3651">
        <w:t>very</w:t>
      </w:r>
      <w:r>
        <w:t xml:space="preserve"> fast and efficient networking. Speeds and latencies are </w:t>
      </w:r>
      <w:r w:rsidR="005A3651">
        <w:t>similar to those of</w:t>
      </w:r>
      <w:r>
        <w:t xml:space="preserve"> custom, hardware-</w:t>
      </w:r>
      <w:r w:rsidR="005A3651">
        <w:t>native interfaces</w:t>
      </w:r>
      <w:r>
        <w:t xml:space="preserve"> from hardware providers</w:t>
      </w:r>
      <w:r w:rsidR="00D15B0E">
        <w:t>.</w:t>
      </w:r>
    </w:p>
    <w:p w:rsidR="00A8007E" w:rsidRDefault="00A8007E" w:rsidP="00A8007E">
      <w:pPr>
        <w:pStyle w:val="Backgroundinfo"/>
      </w:pPr>
    </w:p>
    <w:p w:rsidR="005A3651" w:rsidRDefault="005A3651" w:rsidP="009844ED">
      <w:pPr>
        <w:pStyle w:val="Caption"/>
        <w:spacing w:before="240" w:after="0" w:line="240" w:lineRule="auto"/>
      </w:pPr>
    </w:p>
    <w:p w:rsidR="002B68EB" w:rsidRPr="00785E65" w:rsidRDefault="00D15B0E" w:rsidP="009844ED">
      <w:pPr>
        <w:pStyle w:val="Caption"/>
        <w:spacing w:before="240" w:after="0" w:line="240" w:lineRule="auto"/>
        <w:rPr>
          <w:noProof/>
        </w:rPr>
      </w:pPr>
      <w:r>
        <w:rPr>
          <w:noProof/>
          <w:lang w:eastAsia="zh-CN"/>
        </w:rPr>
        <w:lastRenderedPageBreak/>
        <w:drawing>
          <wp:anchor distT="0" distB="0" distL="114300" distR="114300" simplePos="0" relativeHeight="251660288" behindDoc="0" locked="1" layoutInCell="1" allowOverlap="0">
            <wp:simplePos x="0" y="0"/>
            <wp:positionH relativeFrom="column">
              <wp:posOffset>278130</wp:posOffset>
            </wp:positionH>
            <wp:positionV relativeFrom="paragraph">
              <wp:posOffset>-47625</wp:posOffset>
            </wp:positionV>
            <wp:extent cx="3739515" cy="4657725"/>
            <wp:effectExtent l="19050" t="0" r="0" b="0"/>
            <wp:wrapTopAndBottom/>
            <wp:docPr id="10" name="Picture 4" descr="Network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 Direct"/>
                    <pic:cNvPicPr>
                      <a:picLocks noChangeAspect="1" noChangeArrowheads="1"/>
                    </pic:cNvPicPr>
                  </pic:nvPicPr>
                  <pic:blipFill>
                    <a:blip r:embed="rId27" cstate="print"/>
                    <a:srcRect/>
                    <a:stretch>
                      <a:fillRect/>
                    </a:stretch>
                  </pic:blipFill>
                  <pic:spPr bwMode="auto">
                    <a:xfrm>
                      <a:off x="0" y="0"/>
                      <a:ext cx="3739515" cy="4657725"/>
                    </a:xfrm>
                    <a:prstGeom prst="rect">
                      <a:avLst/>
                    </a:prstGeom>
                    <a:noFill/>
                    <a:ln w="9525">
                      <a:noFill/>
                      <a:miter lim="800000"/>
                      <a:headEnd/>
                      <a:tailEnd/>
                    </a:ln>
                  </pic:spPr>
                </pic:pic>
              </a:graphicData>
            </a:graphic>
          </wp:anchor>
        </w:drawing>
      </w:r>
      <w:r w:rsidR="002B68EB">
        <w:t xml:space="preserve">Figure </w:t>
      </w:r>
      <w:r w:rsidR="00324653">
        <w:t>9</w:t>
      </w:r>
      <w:r w:rsidR="002B68EB">
        <w:t xml:space="preserve">. </w:t>
      </w:r>
      <w:r w:rsidR="005A3651">
        <w:t>NetworkDirect</w:t>
      </w:r>
      <w:r w:rsidR="002B68EB">
        <w:t xml:space="preserve"> architecture</w:t>
      </w:r>
      <w:r w:rsidR="007003BD">
        <w:t>.</w:t>
      </w:r>
    </w:p>
    <w:p w:rsidR="000F1F4C" w:rsidRDefault="000F1F4C" w:rsidP="000F1F4C">
      <w:pPr>
        <w:pStyle w:val="Heading2"/>
      </w:pPr>
      <w:bookmarkStart w:id="75" w:name="_Toc245721784"/>
      <w:r>
        <w:t>Easier Troubleshooting of MPI Applications</w:t>
      </w:r>
      <w:bookmarkEnd w:id="75"/>
    </w:p>
    <w:p w:rsidR="004E2B11" w:rsidRDefault="002B68EB" w:rsidP="004E2B11">
      <w:r>
        <w:t>MS-MPI integrat</w:t>
      </w:r>
      <w:r w:rsidR="00B9643C">
        <w:t>es</w:t>
      </w:r>
      <w:r>
        <w:t xml:space="preserve"> with Event Tracing for Windows</w:t>
      </w:r>
      <w:r w:rsidR="00B9643C">
        <w:t xml:space="preserve"> to</w:t>
      </w:r>
      <w:r>
        <w:t xml:space="preserve"> </w:t>
      </w:r>
      <w:r w:rsidR="004E2B11">
        <w:t>facilitate</w:t>
      </w:r>
      <w:r>
        <w:t xml:space="preserve"> performance</w:t>
      </w:r>
      <w:r w:rsidR="004E2B11">
        <w:t>-tuning</w:t>
      </w:r>
      <w:r w:rsidR="00B9643C">
        <w:t xml:space="preserve">, providing </w:t>
      </w:r>
      <w:r>
        <w:t>a time-synchronized log for debugging MPI system and application events across multiple computers running in parallel.</w:t>
      </w:r>
      <w:r w:rsidR="000F5D0B">
        <w:t xml:space="preserve"> In addition, </w:t>
      </w:r>
      <w:r w:rsidR="004E2B11" w:rsidRPr="00F27DDC">
        <w:t>Microsoft Visual Studio® 200</w:t>
      </w:r>
      <w:r w:rsidR="004E2B11">
        <w:t xml:space="preserve">8 includes a </w:t>
      </w:r>
      <w:r w:rsidR="007003BD">
        <w:t>MPI Cluster D</w:t>
      </w:r>
      <w:r w:rsidR="004E2B11">
        <w:t xml:space="preserve">ebugger that works with MS-MPI. Developers can launch </w:t>
      </w:r>
      <w:r w:rsidR="004E2B11" w:rsidRPr="00FA189E">
        <w:t>their MPI application</w:t>
      </w:r>
      <w:r w:rsidR="004E2B11">
        <w:t>s</w:t>
      </w:r>
      <w:r w:rsidR="004E2B11" w:rsidRPr="00FA189E">
        <w:t xml:space="preserve"> on multiple compute nodes from within the Visual Studio environment</w:t>
      </w:r>
      <w:r w:rsidR="004E2B11">
        <w:t>,</w:t>
      </w:r>
      <w:r w:rsidR="004E2B11" w:rsidRPr="00FA189E">
        <w:t xml:space="preserve"> and </w:t>
      </w:r>
      <w:r w:rsidR="004E2B11">
        <w:t>Visual Studio</w:t>
      </w:r>
      <w:r w:rsidR="004E2B11" w:rsidRPr="00FA189E">
        <w:t xml:space="preserve"> will automatically connect the processes on each node</w:t>
      </w:r>
      <w:r w:rsidR="004E2B11">
        <w:t>,</w:t>
      </w:r>
      <w:r w:rsidR="004E2B11" w:rsidRPr="00FA189E">
        <w:t xml:space="preserve"> enabling dev</w:t>
      </w:r>
      <w:r w:rsidR="004E2B11">
        <w:t>e</w:t>
      </w:r>
      <w:r w:rsidR="004E2B11" w:rsidRPr="00FA189E">
        <w:t>loper individually pause and examine program variables on each node</w:t>
      </w:r>
      <w:r w:rsidR="004E2B11">
        <w:t>.</w:t>
      </w:r>
    </w:p>
    <w:p w:rsidR="009660E1" w:rsidRDefault="009660E1" w:rsidP="004E2B11">
      <w:r>
        <w:t xml:space="preserve">Improvements in the upcoming Visual Studio 2010 release will </w:t>
      </w:r>
      <w:r w:rsidR="004E2B11">
        <w:t xml:space="preserve">further </w:t>
      </w:r>
      <w:r w:rsidR="000F5D0B">
        <w:t>help</w:t>
      </w:r>
      <w:r>
        <w:t xml:space="preserve"> developers </w:t>
      </w:r>
      <w:r w:rsidR="000F5D0B">
        <w:t>build</w:t>
      </w:r>
      <w:r>
        <w:t xml:space="preserve"> parallel programs</w:t>
      </w:r>
      <w:r w:rsidR="004E2B11">
        <w:t xml:space="preserve"> that</w:t>
      </w:r>
      <w:r>
        <w:t xml:space="preserve"> efficiently </w:t>
      </w:r>
      <w:r w:rsidR="004E2B11">
        <w:t>take advantage of HPC clusters</w:t>
      </w:r>
      <w:r w:rsidR="00367501">
        <w:t xml:space="preserve">—especially when using Microsoft’s latest </w:t>
      </w:r>
      <w:r w:rsidR="00E87C61">
        <w:t>Visual Studio 2010</w:t>
      </w:r>
      <w:r w:rsidR="00367501">
        <w:t xml:space="preserve"> programming models for node-level concurrency. </w:t>
      </w:r>
      <w:r w:rsidR="000F5D0B">
        <w:t>Key</w:t>
      </w:r>
      <w:r w:rsidR="00367501">
        <w:t xml:space="preserve"> enhancements include:</w:t>
      </w:r>
    </w:p>
    <w:p w:rsidR="00E6375E" w:rsidRDefault="00367501" w:rsidP="00E6375E">
      <w:pPr>
        <w:pStyle w:val="Bodybullet"/>
      </w:pPr>
      <w:r w:rsidRPr="00194D2A">
        <w:rPr>
          <w:b/>
        </w:rPr>
        <w:lastRenderedPageBreak/>
        <w:t>F5 Experience for MPI Cluster Debugger.</w:t>
      </w:r>
      <w:r>
        <w:t xml:space="preserve"> Applications built using MS-MPI can be deployed and debugged on the cluster via the usual F5 keystroke in Visual Studio, without having to do any prep work on the cluster nodes. </w:t>
      </w:r>
      <w:r w:rsidRPr="00367501">
        <w:t xml:space="preserve">Using a simple interface in the </w:t>
      </w:r>
      <w:r w:rsidRPr="00194D2A">
        <w:rPr>
          <w:bCs/>
        </w:rPr>
        <w:t>Project Properties page</w:t>
      </w:r>
      <w:r w:rsidRPr="00367501">
        <w:t xml:space="preserve"> and a rich </w:t>
      </w:r>
      <w:r w:rsidRPr="00194D2A">
        <w:rPr>
          <w:bCs/>
        </w:rPr>
        <w:t>Node Selector</w:t>
      </w:r>
      <w:r w:rsidRPr="00367501">
        <w:t xml:space="preserve"> dialog</w:t>
      </w:r>
      <w:r>
        <w:t xml:space="preserve">, developers can pick the deployment configuration they prefer and debug multiple processes concurrently on multiple nodes, just like when debugging a single process on a client machine. </w:t>
      </w:r>
      <w:r w:rsidRPr="00367501">
        <w:t>When done debugging, cleanup on the cluster’s compute nodes is also done automatically for the developer without them having to manually connect to each node to perform such tasks.</w:t>
      </w:r>
      <w:r w:rsidR="00194D2A">
        <w:t xml:space="preserve"> </w:t>
      </w:r>
      <w:r w:rsidR="00E6375E">
        <w:t>A video showing the MPI Cluster Debugger in action can be found at</w:t>
      </w:r>
      <w:r w:rsidR="00194D2A">
        <w:t xml:space="preserve"> </w:t>
      </w:r>
      <w:hyperlink r:id="rId28" w:history="1">
        <w:r w:rsidR="00E6375E" w:rsidRPr="0023436F">
          <w:rPr>
            <w:rStyle w:val="Hyperlink"/>
          </w:rPr>
          <w:t>http://channel9.msdn.com/posts/DanielMoth/VS2010-MPI-Cluster-Debugger-launch-integration/</w:t>
        </w:r>
      </w:hyperlink>
      <w:r w:rsidR="00E6375E">
        <w:t xml:space="preserve"> </w:t>
      </w:r>
    </w:p>
    <w:p w:rsidR="00367501" w:rsidRDefault="00367501" w:rsidP="00367501">
      <w:pPr>
        <w:pStyle w:val="Bodybullet"/>
      </w:pPr>
      <w:r w:rsidRPr="00367501">
        <w:rPr>
          <w:b/>
        </w:rPr>
        <w:t xml:space="preserve">Hybrid parallel applications that take advantage of node-level concurrency. </w:t>
      </w:r>
      <w:r>
        <w:t xml:space="preserve">Applications that use the Parallel Patterns Library (PPL) built on top of the Concurrency Runtime can benefit from increased debugging support for the task-based programming model through two new windows, which </w:t>
      </w:r>
      <w:r w:rsidRPr="00367501">
        <w:t>support both managed and native task models as well as traditional threading programming models</w:t>
      </w:r>
      <w:r>
        <w:t>:</w:t>
      </w:r>
    </w:p>
    <w:p w:rsidR="00367501" w:rsidRDefault="00367501" w:rsidP="00367501">
      <w:pPr>
        <w:pStyle w:val="Bodybullet"/>
        <w:numPr>
          <w:ilvl w:val="0"/>
          <w:numId w:val="44"/>
        </w:numPr>
      </w:pPr>
      <w:r w:rsidRPr="00194D2A">
        <w:rPr>
          <w:b/>
          <w:bCs/>
        </w:rPr>
        <w:t>Parallel Tasks,</w:t>
      </w:r>
      <w:r>
        <w:t xml:space="preserve"> which shows a list of all tasks and their properties (such as thread assignment and status, including deadlock detection).</w:t>
      </w:r>
      <w:r w:rsidR="00194D2A">
        <w:t xml:space="preserve"> A video showing the Parallel Tasks window in action can be found at </w:t>
      </w:r>
      <w:hyperlink r:id="rId29" w:history="1">
        <w:r w:rsidR="00194D2A" w:rsidRPr="00785F1E">
          <w:rPr>
            <w:rStyle w:val="Hyperlink"/>
          </w:rPr>
          <w:t>http://channel9.msdn.com/posts/DanielMoth/Parallel-Tasks--new-Visual-Studio-2010-debugger-window/</w:t>
        </w:r>
      </w:hyperlink>
      <w:r w:rsidR="00194D2A">
        <w:t xml:space="preserve"> </w:t>
      </w:r>
      <w:r>
        <w:t xml:space="preserve"> </w:t>
      </w:r>
    </w:p>
    <w:p w:rsidR="00E6375E" w:rsidRDefault="00367501" w:rsidP="00367501">
      <w:pPr>
        <w:pStyle w:val="Bodybullet"/>
        <w:numPr>
          <w:ilvl w:val="0"/>
          <w:numId w:val="44"/>
        </w:numPr>
      </w:pPr>
      <w:r w:rsidRPr="00194D2A">
        <w:rPr>
          <w:b/>
          <w:bCs/>
        </w:rPr>
        <w:t xml:space="preserve">Parallel Stacks, </w:t>
      </w:r>
      <w:r>
        <w:t>which shows multiple call stacks in a single view, coalescing the call stack segments that are common across threads—including the ability to switch to any stack frame with a single click.</w:t>
      </w:r>
      <w:r w:rsidR="00194D2A">
        <w:t xml:space="preserve"> A video showing the Parallel Stacks window in action can be found at </w:t>
      </w:r>
      <w:hyperlink r:id="rId30" w:history="1">
        <w:r w:rsidR="00194D2A" w:rsidRPr="00785F1E">
          <w:rPr>
            <w:rStyle w:val="Hyperlink"/>
          </w:rPr>
          <w:t>http://channel9.msdn.com/posts/DanielMoth/Parallel-Stacks--new-Visual-Studio-2010-debugger-window/</w:t>
        </w:r>
      </w:hyperlink>
      <w:r w:rsidR="00194D2A">
        <w:t xml:space="preserve"> </w:t>
      </w:r>
    </w:p>
    <w:p w:rsidR="00FD362E" w:rsidRDefault="008E57A4" w:rsidP="000F1F4C">
      <w:pPr>
        <w:pStyle w:val="Heading2"/>
      </w:pPr>
      <w:bookmarkStart w:id="76" w:name="_Toc245721785"/>
      <w:r>
        <w:t xml:space="preserve">Tuning Wizard for </w:t>
      </w:r>
      <w:r w:rsidR="00866569">
        <w:t>LINPACK</w:t>
      </w:r>
      <w:r w:rsidR="000F1F4C">
        <w:t xml:space="preserve"> (“Lizard”)</w:t>
      </w:r>
      <w:bookmarkEnd w:id="76"/>
    </w:p>
    <w:p w:rsidR="004D6C7B" w:rsidRDefault="00492C59" w:rsidP="004D6C7B">
      <w:r>
        <w:t xml:space="preserve">A new feature for Windows HPC Server 2008 R2, the Tuning Wizard </w:t>
      </w:r>
      <w:r w:rsidR="008E57A4">
        <w:t xml:space="preserve">for LINPACK </w:t>
      </w:r>
      <w:r>
        <w:t xml:space="preserve">(“Lizard”) is a pushbutton, standalone executable that </w:t>
      </w:r>
      <w:r w:rsidR="004D6C7B">
        <w:t>enables</w:t>
      </w:r>
      <w:r>
        <w:t xml:space="preserve"> administrators</w:t>
      </w:r>
      <w:r w:rsidR="004D6C7B">
        <w:t xml:space="preserve"> to</w:t>
      </w:r>
      <w:r>
        <w:t xml:space="preserve"> easily </w:t>
      </w:r>
      <w:r w:rsidR="008E57A4">
        <w:t>measure</w:t>
      </w:r>
      <w:r w:rsidR="008E57A4" w:rsidRPr="00492C59">
        <w:t xml:space="preserve"> </w:t>
      </w:r>
      <w:r w:rsidRPr="00492C59">
        <w:t xml:space="preserve">computational performance and efficiency </w:t>
      </w:r>
      <w:r>
        <w:t>for an HPC cluster</w:t>
      </w:r>
      <w:r w:rsidRPr="00492C59">
        <w:t>.</w:t>
      </w:r>
      <w:r w:rsidR="004D6C7B" w:rsidRPr="004D6C7B">
        <w:t xml:space="preserve"> </w:t>
      </w:r>
      <w:r w:rsidR="004D6C7B">
        <w:t xml:space="preserve">Furthermore, because it </w:t>
      </w:r>
      <w:r w:rsidR="008E57A4">
        <w:t xml:space="preserve">heavily </w:t>
      </w:r>
      <w:r w:rsidR="004D6C7B">
        <w:t xml:space="preserve">loads the cluster, the Lizard can be a valuable tool for break-in and </w:t>
      </w:r>
      <w:r w:rsidR="004D6C7B" w:rsidRPr="00492C59">
        <w:t>detecting issues related to configuration and deployment, networking, power, cooling, and so on</w:t>
      </w:r>
      <w:r w:rsidR="004D6C7B">
        <w:t>.</w:t>
      </w:r>
    </w:p>
    <w:p w:rsidR="004D6C7B" w:rsidRDefault="004D6C7B" w:rsidP="00492C59">
      <w:r>
        <w:t xml:space="preserve">The </w:t>
      </w:r>
      <w:r w:rsidR="00492C59">
        <w:t>Lizard calculates the performance and efficiency of an HPC cluster by automatically running the LINPACK Benchmark several times</w:t>
      </w:r>
      <w:r>
        <w:t xml:space="preserve">, analyzing the </w:t>
      </w:r>
      <w:r>
        <w:lastRenderedPageBreak/>
        <w:t xml:space="preserve">results of each run and </w:t>
      </w:r>
      <w:r w:rsidR="00492C59">
        <w:t>automatically adjust</w:t>
      </w:r>
      <w:r>
        <w:t>ing</w:t>
      </w:r>
      <w:r w:rsidR="00492C59">
        <w:t xml:space="preserve"> the parameters used </w:t>
      </w:r>
      <w:r>
        <w:t>for the subsequent</w:t>
      </w:r>
      <w:r w:rsidR="00492C59">
        <w:t xml:space="preserve"> LINPACK </w:t>
      </w:r>
      <w:r>
        <w:t>run</w:t>
      </w:r>
      <w:r w:rsidR="00492C59">
        <w:t xml:space="preserve">. Eventually, the Lizard </w:t>
      </w:r>
      <w:r>
        <w:t xml:space="preserve">determines the parameters that provide </w:t>
      </w:r>
      <w:r w:rsidR="00E94C3B">
        <w:t xml:space="preserve">optimal </w:t>
      </w:r>
      <w:r w:rsidR="00492C59">
        <w:t xml:space="preserve">LINPACK performance, which </w:t>
      </w:r>
      <w:r>
        <w:t>is measured</w:t>
      </w:r>
      <w:r w:rsidR="00492C59">
        <w:t xml:space="preserve"> in terms of </w:t>
      </w:r>
      <w:r w:rsidR="00492C59" w:rsidRPr="00492C59">
        <w:t>billions of floating-point operations per second (GFLOPS) and percentage efficiency that was achieved at peak performance.</w:t>
      </w:r>
      <w:r>
        <w:t xml:space="preserve"> </w:t>
      </w:r>
      <w:r w:rsidRPr="004D6C7B">
        <w:t xml:space="preserve">After running </w:t>
      </w:r>
      <w:r>
        <w:t xml:space="preserve">the </w:t>
      </w:r>
      <w:r w:rsidRPr="004D6C7B">
        <w:t xml:space="preserve">Lizard, </w:t>
      </w:r>
      <w:r>
        <w:t>administrators</w:t>
      </w:r>
      <w:r w:rsidRPr="004D6C7B">
        <w:t xml:space="preserve"> can review the </w:t>
      </w:r>
      <w:r>
        <w:t>LINPACK</w:t>
      </w:r>
      <w:r w:rsidRPr="004D6C7B">
        <w:t xml:space="preserve"> results and save </w:t>
      </w:r>
      <w:r>
        <w:t xml:space="preserve">both the </w:t>
      </w:r>
      <w:r w:rsidRPr="004D6C7B">
        <w:t>results and the parameters that were used to achieve them to a file.</w:t>
      </w:r>
      <w:r>
        <w:t xml:space="preserve"> </w:t>
      </w:r>
    </w:p>
    <w:p w:rsidR="004D6C7B" w:rsidRDefault="004D6C7B" w:rsidP="004D6C7B">
      <w:r>
        <w:t>Administrators can run the Lizard either in express tuning mode or in advanced tuning mode. In express tuning mode, the Lizard starts the tuning process immediately, using default values for LINPACK parameters. In advanced tuning mode, administrators can provide specific values to use when the tuning process starts, and can also configure how the tuning process is run.</w:t>
      </w:r>
    </w:p>
    <w:p w:rsidR="000F5D0B" w:rsidRDefault="00E87C61" w:rsidP="004D6C7B">
      <w:r>
        <w:t xml:space="preserve">The Lizard can be downloaded at: </w:t>
      </w:r>
    </w:p>
    <w:p w:rsidR="00E87C61" w:rsidRDefault="004E13CD" w:rsidP="004D6C7B">
      <w:hyperlink r:id="rId31" w:history="1">
        <w:r w:rsidR="00E87C61" w:rsidRPr="0023436F">
          <w:rPr>
            <w:rStyle w:val="Hyperlink"/>
          </w:rPr>
          <w:t>http://www.microsoft.com/downloads/details.aspx?displaylang=en&amp;FamilyID=3313856b-02bc-4bdd-b8b6-541f5309f2ce</w:t>
        </w:r>
      </w:hyperlink>
      <w:r w:rsidR="00E87C61">
        <w:t xml:space="preserve"> </w:t>
      </w:r>
    </w:p>
    <w:p w:rsidR="006B7A00" w:rsidRPr="00FA189E" w:rsidRDefault="006B7A00" w:rsidP="004D6C7B"/>
    <w:p w:rsidR="00492C59" w:rsidRPr="00C144F2" w:rsidRDefault="00492C59" w:rsidP="00492C59">
      <w:pPr>
        <w:rPr>
          <w:i/>
        </w:rPr>
      </w:pPr>
      <w:r w:rsidRPr="00C144F2">
        <w:rPr>
          <w:i/>
        </w:rPr>
        <w:t xml:space="preserve">Note: </w:t>
      </w:r>
      <w:r w:rsidR="004D6C7B" w:rsidRPr="00C144F2">
        <w:rPr>
          <w:i/>
        </w:rPr>
        <w:t xml:space="preserve">The </w:t>
      </w:r>
      <w:r w:rsidRPr="00C144F2">
        <w:rPr>
          <w:i/>
        </w:rPr>
        <w:t>Lizard does not tune the performance of the cluster itself</w:t>
      </w:r>
      <w:r w:rsidR="004D6C7B" w:rsidRPr="00C144F2">
        <w:rPr>
          <w:i/>
        </w:rPr>
        <w:t>—it only optimizes the parameters that determine LINPACK results on the cluster</w:t>
      </w:r>
      <w:r w:rsidRPr="00C144F2">
        <w:rPr>
          <w:i/>
        </w:rPr>
        <w:t>.</w:t>
      </w:r>
    </w:p>
    <w:p w:rsidR="00492C59" w:rsidRDefault="00492C59" w:rsidP="00FD362E">
      <w:pPr>
        <w:pStyle w:val="Backgroundinfo"/>
      </w:pPr>
    </w:p>
    <w:p w:rsidR="00FD362E" w:rsidRDefault="00FD362E" w:rsidP="00FD362E">
      <w:pPr>
        <w:pStyle w:val="Backgroundinfo"/>
      </w:pPr>
    </w:p>
    <w:p w:rsidR="00C653CB" w:rsidRDefault="00C70794" w:rsidP="00C653CB">
      <w:pPr>
        <w:pStyle w:val="Heading1"/>
        <w:framePr w:wrap="notBeside"/>
      </w:pPr>
      <w:bookmarkStart w:id="77" w:name="_Toc245721786"/>
      <w:bookmarkStart w:id="78" w:name="_Toc199152452"/>
      <w:r>
        <w:lastRenderedPageBreak/>
        <w:t>Microsoft Office Excel Support</w:t>
      </w:r>
      <w:bookmarkEnd w:id="77"/>
    </w:p>
    <w:p w:rsidR="008E4C5E" w:rsidRDefault="008E4C5E" w:rsidP="008E4C5E">
      <w:r>
        <w:t xml:space="preserve">Microsoft Office Excel is a critical business </w:t>
      </w:r>
      <w:r w:rsidR="00682B11">
        <w:t>application</w:t>
      </w:r>
      <w:r>
        <w:t xml:space="preserve"> across </w:t>
      </w:r>
      <w:r w:rsidR="0074044A">
        <w:t>a broad range of</w:t>
      </w:r>
      <w:r>
        <w:t xml:space="preserve"> industries. With its wealth of statistical analysis functions, support for constructing complex analyses, and virtually unlimited extensibility, Excel is clearly a tool of choice for analyzing business data. However, as calculations and modeling performed in Excel become more and </w:t>
      </w:r>
      <w:r w:rsidR="00E94C3B">
        <w:t xml:space="preserve">more </w:t>
      </w:r>
      <w:r>
        <w:t xml:space="preserve">complex, </w:t>
      </w:r>
      <w:r w:rsidR="0074044A">
        <w:t>Excel workbooks</w:t>
      </w:r>
      <w:r>
        <w:t xml:space="preserve"> can take </w:t>
      </w:r>
      <w:r w:rsidR="00682B11">
        <w:t>longer and longer</w:t>
      </w:r>
      <w:r>
        <w:t xml:space="preserve"> to </w:t>
      </w:r>
      <w:r w:rsidR="0074044A">
        <w:t>calculate</w:t>
      </w:r>
      <w:r w:rsidR="000F5D0B">
        <w:t>, thereby reducing the business value provided</w:t>
      </w:r>
      <w:r>
        <w:t>.</w:t>
      </w:r>
    </w:p>
    <w:p w:rsidR="008E4C5E" w:rsidRDefault="008E4C5E" w:rsidP="008E4C5E">
      <w:r>
        <w:t>For example, insurance companies must calculate reserve requirements on an ongoing basis—a task that is often performed using Excel, which provides an excellent framework for constructing complex policy analyses, managing data, and creating reports. However, as the number of policies increases and new jurisdictional and regulatory factors are incorporate into calculations, the time to perform those calculations grows. It</w:t>
      </w:r>
      <w:r w:rsidR="0074044A">
        <w:t>’</w:t>
      </w:r>
      <w:r>
        <w:t>s not uncommon for complex reserve requirements calculations involving tens or hundreds of thousands of individual policies to take days or weeks to complete. Companies that perform financial portfolio modeling using Excel face similar challenges.</w:t>
      </w:r>
    </w:p>
    <w:p w:rsidR="008E4C5E" w:rsidRDefault="008E4C5E" w:rsidP="008E4C5E">
      <w:r>
        <w:t xml:space="preserve">Windows HPC Server 2008 R2 enables organizations to take advantage of HPC clusters to reduce calculation times for Excel workbooks by one </w:t>
      </w:r>
      <w:r w:rsidR="00E87C61">
        <w:t xml:space="preserve">or </w:t>
      </w:r>
      <w:r>
        <w:t>more orders of magnitude</w:t>
      </w:r>
      <w:r w:rsidR="00E87C61">
        <w:t xml:space="preserve">, scaling </w:t>
      </w:r>
      <w:r w:rsidR="004809BC">
        <w:t xml:space="preserve">close to </w:t>
      </w:r>
      <w:r w:rsidR="00E87C61">
        <w:t>linearly as nodes or cores are added.</w:t>
      </w:r>
      <w:r>
        <w:t xml:space="preserve"> Faster calculation times give business users and decision makers more information in less time, enabling more thorough analysis, faster access to important information, and better informed decisions. In addition, running Excel workbooks on an HPC cluster provides unique benefits in terms of reliability, resource utilization, and accounting and auditing support.</w:t>
      </w:r>
    </w:p>
    <w:p w:rsidR="008E4C5E" w:rsidRDefault="00A76318" w:rsidP="008E4C5E">
      <w:pPr>
        <w:pStyle w:val="Heading2"/>
      </w:pPr>
      <w:bookmarkStart w:id="79" w:name="_Toc245721787"/>
      <w:r>
        <w:t>Speeding-Up</w:t>
      </w:r>
      <w:r w:rsidR="00526F7A">
        <w:t xml:space="preserve"> </w:t>
      </w:r>
      <w:r>
        <w:t>Excel Workbooks</w:t>
      </w:r>
      <w:r w:rsidR="008E4C5E">
        <w:t xml:space="preserve"> </w:t>
      </w:r>
      <w:r w:rsidR="00526F7A">
        <w:t>using</w:t>
      </w:r>
      <w:r w:rsidR="008E4C5E">
        <w:t xml:space="preserve"> an HPC Cluster</w:t>
      </w:r>
      <w:bookmarkEnd w:id="79"/>
    </w:p>
    <w:p w:rsidR="008E4C5E" w:rsidRDefault="008E4C5E" w:rsidP="008E4C5E">
      <w:r>
        <w:t>Windows HPC Server 2008 R2 supports three different approaches to calculating Excel workbooks on an HPC cluster:</w:t>
      </w:r>
      <w:r w:rsidR="0074044A">
        <w:t xml:space="preserve"> </w:t>
      </w:r>
      <w:r w:rsidR="004F65A7">
        <w:t>using Excel as a cluster SOA client</w:t>
      </w:r>
      <w:r w:rsidR="0074044A">
        <w:t xml:space="preserve">, </w:t>
      </w:r>
      <w:r w:rsidR="004F65A7">
        <w:t>running Excel user defined functions (UDFs) on a cluster</w:t>
      </w:r>
      <w:r w:rsidR="0074044A">
        <w:t xml:space="preserve">, and </w:t>
      </w:r>
      <w:r w:rsidR="004F65A7">
        <w:t>running Excel workbooks on a cluster</w:t>
      </w:r>
      <w:r w:rsidR="0074044A">
        <w:t xml:space="preserve">. </w:t>
      </w:r>
      <w:r w:rsidR="004F65A7">
        <w:t>Using Excel as a cluster SOA client was possible with earlier versions of Windows HPC Server</w:t>
      </w:r>
      <w:r>
        <w:t xml:space="preserve">. </w:t>
      </w:r>
      <w:r w:rsidR="004F65A7">
        <w:t>Running Excel UDFs and Excel workbooks</w:t>
      </w:r>
      <w:r>
        <w:t xml:space="preserve"> </w:t>
      </w:r>
      <w:r w:rsidR="004F65A7">
        <w:t xml:space="preserve">on a cluster </w:t>
      </w:r>
      <w:r>
        <w:t>are new capabilities</w:t>
      </w:r>
      <w:r w:rsidR="0074044A">
        <w:t>, both of which</w:t>
      </w:r>
      <w:r>
        <w:t xml:space="preserve"> require </w:t>
      </w:r>
      <w:r w:rsidR="00CA521C">
        <w:t>a combination</w:t>
      </w:r>
      <w:r>
        <w:t xml:space="preserve"> of Windows HPC Server 2008 R2 and </w:t>
      </w:r>
      <w:r w:rsidR="00BC2855">
        <w:t xml:space="preserve">Office </w:t>
      </w:r>
      <w:r>
        <w:t>Excel 2010.</w:t>
      </w:r>
    </w:p>
    <w:p w:rsidR="008E4C5E" w:rsidRDefault="00882C3E" w:rsidP="008E4C5E">
      <w:pPr>
        <w:pStyle w:val="Heading3"/>
      </w:pPr>
      <w:bookmarkStart w:id="80" w:name="_Toc245721788"/>
      <w:r>
        <w:t xml:space="preserve">Using Excel as a </w:t>
      </w:r>
      <w:r w:rsidR="004F65A7">
        <w:t>C</w:t>
      </w:r>
      <w:r>
        <w:t xml:space="preserve">luster SOA </w:t>
      </w:r>
      <w:r w:rsidR="004F65A7">
        <w:t>C</w:t>
      </w:r>
      <w:r>
        <w:t>lient</w:t>
      </w:r>
      <w:bookmarkEnd w:id="80"/>
    </w:p>
    <w:p w:rsidR="008E4C5E" w:rsidRDefault="008E4C5E" w:rsidP="00CA521C">
      <w:r w:rsidRPr="008E4C5E">
        <w:t>Visual Studio Tools for Office provides a programming environment</w:t>
      </w:r>
      <w:r w:rsidR="00CA521C">
        <w:t xml:space="preserve"> that is</w:t>
      </w:r>
      <w:r w:rsidRPr="008E4C5E">
        <w:t xml:space="preserve"> integrated with Excel and other Office products. Using </w:t>
      </w:r>
      <w:r w:rsidR="00CA521C" w:rsidRPr="008E4C5E">
        <w:t>Visual Studio Tools for Office</w:t>
      </w:r>
      <w:r w:rsidRPr="008E4C5E">
        <w:t xml:space="preserve">, </w:t>
      </w:r>
      <w:r w:rsidR="00B45FF7">
        <w:t>developers can</w:t>
      </w:r>
      <w:r w:rsidRPr="008E4C5E">
        <w:t xml:space="preserve"> </w:t>
      </w:r>
      <w:r w:rsidR="00CA521C">
        <w:t xml:space="preserve">write custom code to </w:t>
      </w:r>
      <w:r w:rsidRPr="008E4C5E">
        <w:t xml:space="preserve">run </w:t>
      </w:r>
      <w:r w:rsidR="00CA521C">
        <w:t>Excel</w:t>
      </w:r>
      <w:r w:rsidRPr="008E4C5E">
        <w:t xml:space="preserve"> calculations on </w:t>
      </w:r>
      <w:r w:rsidR="00B45FF7">
        <w:t>an HPC</w:t>
      </w:r>
      <w:r w:rsidRPr="008E4C5E">
        <w:t xml:space="preserve"> cluster</w:t>
      </w:r>
      <w:r w:rsidR="00882C3E">
        <w:t xml:space="preserve"> utilizing SOA calls</w:t>
      </w:r>
      <w:r w:rsidRPr="008E4C5E">
        <w:t xml:space="preserve">. </w:t>
      </w:r>
      <w:r w:rsidR="00CA521C" w:rsidRPr="008E4C5E">
        <w:t xml:space="preserve">Visual Studio Tools for Office </w:t>
      </w:r>
      <w:r w:rsidRPr="008E4C5E">
        <w:t xml:space="preserve">supports the client libraries for </w:t>
      </w:r>
      <w:r w:rsidR="00CA521C">
        <w:t>Windows HPC Server 2008 R2</w:t>
      </w:r>
      <w:r w:rsidRPr="008E4C5E">
        <w:t xml:space="preserve">, </w:t>
      </w:r>
      <w:r w:rsidR="00CA521C">
        <w:t xml:space="preserve">enabling </w:t>
      </w:r>
      <w:r w:rsidR="00B45FF7">
        <w:t xml:space="preserve">the integration of Excel with </w:t>
      </w:r>
      <w:r w:rsidRPr="008E4C5E">
        <w:t xml:space="preserve">any service or application </w:t>
      </w:r>
      <w:r w:rsidR="00CA521C">
        <w:t>that</w:t>
      </w:r>
      <w:r w:rsidRPr="008E4C5E">
        <w:t xml:space="preserve"> runs on the cluster.</w:t>
      </w:r>
    </w:p>
    <w:p w:rsidR="008E4C5E" w:rsidRDefault="004F65A7" w:rsidP="008E4C5E">
      <w:pPr>
        <w:pStyle w:val="Heading3"/>
      </w:pPr>
      <w:bookmarkStart w:id="81" w:name="_Toc245721789"/>
      <w:r>
        <w:lastRenderedPageBreak/>
        <w:t>Running Excel User Defined Functions</w:t>
      </w:r>
      <w:r w:rsidR="00882C3E">
        <w:t xml:space="preserve"> on a</w:t>
      </w:r>
      <w:r w:rsidR="003F51A8">
        <w:t>n HPC</w:t>
      </w:r>
      <w:r w:rsidR="00882C3E">
        <w:t xml:space="preserve"> </w:t>
      </w:r>
      <w:r>
        <w:t>C</w:t>
      </w:r>
      <w:r w:rsidR="00882C3E">
        <w:t>luster</w:t>
      </w:r>
      <w:bookmarkEnd w:id="81"/>
    </w:p>
    <w:p w:rsidR="008E4C5E" w:rsidRDefault="009B6603" w:rsidP="00B45FF7">
      <w:r>
        <w:t xml:space="preserve">User-defined functions </w:t>
      </w:r>
      <w:r w:rsidR="00CA521C">
        <w:t xml:space="preserve">(UDFs) </w:t>
      </w:r>
      <w:r>
        <w:t>are a well-established mechanism for extending Excel</w:t>
      </w:r>
      <w:r w:rsidR="00CA521C">
        <w:t>, enabling functions that are</w:t>
      </w:r>
      <w:r>
        <w:t xml:space="preserve"> contained in Excel extension libraries (XLLs) </w:t>
      </w:r>
      <w:r w:rsidR="005A41F5">
        <w:t>to</w:t>
      </w:r>
      <w:r>
        <w:t xml:space="preserve"> be called from spreadsheet cells like any standard Excel function. Excel 2010 extends this model to the </w:t>
      </w:r>
      <w:r w:rsidR="00B45FF7">
        <w:t xml:space="preserve">HPC </w:t>
      </w:r>
      <w:r>
        <w:t xml:space="preserve">cluster </w:t>
      </w:r>
      <w:r w:rsidR="00981816">
        <w:t xml:space="preserve">by enabling UDFs to be calculated </w:t>
      </w:r>
      <w:r>
        <w:t xml:space="preserve">on an HPC cluster by one or more compute nodes. </w:t>
      </w:r>
      <w:r w:rsidR="00B45FF7" w:rsidRPr="008E4C5E">
        <w:t xml:space="preserve">If a long-running workbook includes multiple </w:t>
      </w:r>
      <w:r w:rsidR="005D67EE">
        <w:t>independent calls to</w:t>
      </w:r>
      <w:r w:rsidR="00B45FF7" w:rsidRPr="008E4C5E">
        <w:t xml:space="preserve"> defined functions and these functions contribute to the overall processing time, </w:t>
      </w:r>
      <w:r w:rsidR="00B45FF7">
        <w:t xml:space="preserve">then </w:t>
      </w:r>
      <w:r w:rsidR="00B45FF7" w:rsidRPr="008E4C5E">
        <w:t xml:space="preserve">moving </w:t>
      </w:r>
      <w:r w:rsidR="00B45FF7">
        <w:t xml:space="preserve">those </w:t>
      </w:r>
      <w:r w:rsidR="00B45FF7" w:rsidRPr="008E4C5E">
        <w:t>calculations to the cluster can result in significant overall performance improvement.</w:t>
      </w:r>
      <w:r>
        <w:t xml:space="preserve"> As far as </w:t>
      </w:r>
      <w:r w:rsidR="00B45FF7">
        <w:t>users are</w:t>
      </w:r>
      <w:r>
        <w:t xml:space="preserve"> concerned, there is no difference between a desktop function and a function running on the cluster</w:t>
      </w:r>
      <w:r w:rsidR="00B45FF7">
        <w:t>—</w:t>
      </w:r>
      <w:r>
        <w:t>except</w:t>
      </w:r>
      <w:r w:rsidR="00B45FF7">
        <w:t xml:space="preserve"> for</w:t>
      </w:r>
      <w:r>
        <w:t xml:space="preserve"> better performance.</w:t>
      </w:r>
    </w:p>
    <w:p w:rsidR="008E4C5E" w:rsidRDefault="00882C3E" w:rsidP="008E4C5E">
      <w:pPr>
        <w:pStyle w:val="Heading3"/>
      </w:pPr>
      <w:bookmarkStart w:id="82" w:name="_Toc245721790"/>
      <w:r>
        <w:t xml:space="preserve">Running Excel </w:t>
      </w:r>
      <w:r w:rsidR="004F65A7">
        <w:t>W</w:t>
      </w:r>
      <w:r>
        <w:t>orkbook</w:t>
      </w:r>
      <w:r w:rsidR="009A3BEB">
        <w:t>s</w:t>
      </w:r>
      <w:r w:rsidR="004F65A7">
        <w:t xml:space="preserve"> on a</w:t>
      </w:r>
      <w:r w:rsidR="003F51A8">
        <w:t>n HPC</w:t>
      </w:r>
      <w:r w:rsidR="004F65A7">
        <w:t xml:space="preserve"> C</w:t>
      </w:r>
      <w:r>
        <w:t>luster</w:t>
      </w:r>
      <w:bookmarkEnd w:id="82"/>
    </w:p>
    <w:p w:rsidR="00B45FF7" w:rsidRDefault="00B45FF7" w:rsidP="00B45FF7">
      <w:r>
        <w:t>Many complex, long-running workbooks run iteratively—that is, they perform a single calculation over and over, using different sets of input data. Such workbooks might include complex mathematical calculations contained in multiple worksheets, or they might contain complex VBA applications. When a workbook runs iteratively, the best option for parallelizing the calculation can be to run the entire workbook on the cluster.</w:t>
      </w:r>
    </w:p>
    <w:p w:rsidR="009B6603" w:rsidRDefault="00981816" w:rsidP="00B45FF7">
      <w:r>
        <w:t>Windows HPC Server 2008 R2</w:t>
      </w:r>
      <w:r w:rsidR="00B45FF7">
        <w:t xml:space="preserve"> supports running </w:t>
      </w:r>
      <w:r w:rsidR="00E87C61">
        <w:t xml:space="preserve">Office </w:t>
      </w:r>
      <w:r w:rsidR="00B45FF7">
        <w:t xml:space="preserve">Excel </w:t>
      </w:r>
      <w:r w:rsidR="00E87C61">
        <w:t xml:space="preserve">2010 </w:t>
      </w:r>
      <w:r w:rsidR="003F7697">
        <w:t>instances</w:t>
      </w:r>
      <w:r w:rsidR="00B45FF7">
        <w:t xml:space="preserve"> on the compute nodes of an HPC cluster</w:t>
      </w:r>
      <w:r w:rsidR="003F7697">
        <w:t>, so that</w:t>
      </w:r>
      <w:r w:rsidR="00420786">
        <w:t xml:space="preserve"> multiple</w:t>
      </w:r>
      <w:r w:rsidR="003F7697">
        <w:t xml:space="preserve"> </w:t>
      </w:r>
      <w:r w:rsidR="008E4C5E" w:rsidRPr="008E4C5E">
        <w:t xml:space="preserve">long-running and iterative workbooks can be calculated in parallel </w:t>
      </w:r>
      <w:r w:rsidR="003F7697">
        <w:t>to achieve</w:t>
      </w:r>
      <w:r w:rsidR="008E4C5E" w:rsidRPr="008E4C5E">
        <w:t xml:space="preserve"> better performance.</w:t>
      </w:r>
      <w:r w:rsidR="00B45FF7">
        <w:t xml:space="preserve"> </w:t>
      </w:r>
      <w:r>
        <w:t>Many</w:t>
      </w:r>
      <w:r w:rsidR="009B6603">
        <w:t xml:space="preserve"> </w:t>
      </w:r>
      <w:r w:rsidR="003F7697">
        <w:t>workbooks</w:t>
      </w:r>
      <w:r w:rsidR="009B6603">
        <w:t xml:space="preserve"> that run on the desktop can run on the cluster</w:t>
      </w:r>
      <w:r w:rsidR="00B45FF7">
        <w:t xml:space="preserve">—including </w:t>
      </w:r>
      <w:r w:rsidR="009B6603">
        <w:t>workbooks that use V</w:t>
      </w:r>
      <w:r w:rsidR="00B45FF7">
        <w:t>isual Basic for Applications</w:t>
      </w:r>
      <w:r w:rsidR="009B6603">
        <w:t xml:space="preserve">, macros, and third-party add-ins. </w:t>
      </w:r>
      <w:r w:rsidR="001F5A57">
        <w:t>Support</w:t>
      </w:r>
      <w:r w:rsidR="009B6603">
        <w:t xml:space="preserve"> </w:t>
      </w:r>
      <w:r>
        <w:t>for running Excel workbooks on a cluster a</w:t>
      </w:r>
      <w:r w:rsidR="003F7697">
        <w:t xml:space="preserve">lso </w:t>
      </w:r>
      <w:r w:rsidR="009B6603">
        <w:t>includes features designed to run workbooks without user interaction, providing a robust platform for calculating Excel models without</w:t>
      </w:r>
      <w:r w:rsidR="00B45FF7">
        <w:t xml:space="preserve"> requiring constant oversight.</w:t>
      </w:r>
    </w:p>
    <w:p w:rsidR="008E4C5E" w:rsidRDefault="003F7697" w:rsidP="00B45FF7">
      <w:r>
        <w:t>A</w:t>
      </w:r>
      <w:r w:rsidR="009B6603">
        <w:t xml:space="preserve">lthough </w:t>
      </w:r>
      <w:r w:rsidR="00981816">
        <w:t>this approach can be used to</w:t>
      </w:r>
      <w:r w:rsidR="009B6603">
        <w:t xml:space="preserve"> calculate </w:t>
      </w:r>
      <w:r w:rsidR="0076177A">
        <w:t>many</w:t>
      </w:r>
      <w:r w:rsidR="0074044A">
        <w:t xml:space="preserve"> workbooks</w:t>
      </w:r>
      <w:r w:rsidR="00981816">
        <w:t xml:space="preserve"> on a cluster</w:t>
      </w:r>
      <w:r w:rsidR="009B6603">
        <w:t xml:space="preserve">, some development is required. When workbooks run on the desktop, </w:t>
      </w:r>
      <w:r>
        <w:t xml:space="preserve">calculation </w:t>
      </w:r>
      <w:r w:rsidR="009B6603">
        <w:t xml:space="preserve">results are inserted into spreadsheet cells. Because </w:t>
      </w:r>
      <w:r w:rsidR="00981816">
        <w:t xml:space="preserve">running Excel workbooks on </w:t>
      </w:r>
      <w:r w:rsidR="001F5A57">
        <w:t xml:space="preserve">a cluster </w:t>
      </w:r>
      <w:r w:rsidR="009B6603">
        <w:t xml:space="preserve">uses Excel processes </w:t>
      </w:r>
      <w:r w:rsidR="001F5A57">
        <w:t>running on cluster nodes</w:t>
      </w:r>
      <w:r w:rsidR="009B6603">
        <w:t xml:space="preserve">, the user or developer must define what data is to be calculated and how to retrieve </w:t>
      </w:r>
      <w:r w:rsidR="0074044A">
        <w:t>the</w:t>
      </w:r>
      <w:r w:rsidR="009B6603">
        <w:t xml:space="preserve"> results. </w:t>
      </w:r>
      <w:r w:rsidR="00981816">
        <w:t xml:space="preserve">A </w:t>
      </w:r>
      <w:r w:rsidR="009B6603">
        <w:t xml:space="preserve">macro framework </w:t>
      </w:r>
      <w:r w:rsidR="00981816">
        <w:t xml:space="preserve">is provided </w:t>
      </w:r>
      <w:r w:rsidR="009B6603">
        <w:t>that can handle much of this work</w:t>
      </w:r>
      <w:r w:rsidR="001F5A57">
        <w:t>, and d</w:t>
      </w:r>
      <w:r w:rsidR="00B45FF7">
        <w:t xml:space="preserve">evelopers </w:t>
      </w:r>
      <w:r w:rsidR="009B6603">
        <w:t xml:space="preserve">can customize the framework or write </w:t>
      </w:r>
      <w:r w:rsidR="0074044A">
        <w:t>their own</w:t>
      </w:r>
      <w:r w:rsidR="009B6603">
        <w:t xml:space="preserve"> code to manage calculation</w:t>
      </w:r>
      <w:r w:rsidR="0074044A">
        <w:t>s</w:t>
      </w:r>
      <w:r w:rsidR="009B6603">
        <w:t xml:space="preserve"> and results, </w:t>
      </w:r>
      <w:r w:rsidR="00B45FF7">
        <w:t>providing</w:t>
      </w:r>
      <w:r w:rsidR="009B6603">
        <w:t xml:space="preserve"> for </w:t>
      </w:r>
      <w:r w:rsidR="00B45FF7">
        <w:t>virtually</w:t>
      </w:r>
      <w:r w:rsidR="009B6603">
        <w:t xml:space="preserve"> unlimited flexibility.</w:t>
      </w:r>
    </w:p>
    <w:p w:rsidR="0076177A" w:rsidRPr="003F7697" w:rsidRDefault="0076177A" w:rsidP="0076177A">
      <w:pPr>
        <w:rPr>
          <w:i/>
        </w:rPr>
      </w:pPr>
      <w:r w:rsidRPr="003F7697">
        <w:rPr>
          <w:i/>
        </w:rPr>
        <w:t xml:space="preserve">Note: </w:t>
      </w:r>
      <w:r w:rsidR="00981816">
        <w:rPr>
          <w:i/>
        </w:rPr>
        <w:t xml:space="preserve">Running Excel workbooks on a cluster </w:t>
      </w:r>
      <w:r w:rsidR="003F7697">
        <w:rPr>
          <w:i/>
        </w:rPr>
        <w:t>is limited in functionality</w:t>
      </w:r>
      <w:r w:rsidR="00981816">
        <w:rPr>
          <w:i/>
        </w:rPr>
        <w:t xml:space="preserve"> with</w:t>
      </w:r>
      <w:r w:rsidR="00981816" w:rsidRPr="003F7697">
        <w:rPr>
          <w:i/>
        </w:rPr>
        <w:t xml:space="preserve"> Windows HPC Server 2008 R2 Beta 1</w:t>
      </w:r>
      <w:r w:rsidR="003F7697">
        <w:rPr>
          <w:i/>
        </w:rPr>
        <w:t>,</w:t>
      </w:r>
      <w:r w:rsidRPr="003F7697">
        <w:rPr>
          <w:i/>
        </w:rPr>
        <w:t xml:space="preserve"> support</w:t>
      </w:r>
      <w:r w:rsidR="003F7697">
        <w:rPr>
          <w:i/>
        </w:rPr>
        <w:t>ing only</w:t>
      </w:r>
      <w:r w:rsidRPr="003F7697">
        <w:rPr>
          <w:i/>
        </w:rPr>
        <w:t xml:space="preserve"> workbooks with simple VBA</w:t>
      </w:r>
      <w:r w:rsidR="003F7697" w:rsidRPr="003F7697">
        <w:rPr>
          <w:i/>
        </w:rPr>
        <w:t>, macros, and cell dependencies.</w:t>
      </w:r>
      <w:r w:rsidR="003F7697">
        <w:rPr>
          <w:i/>
        </w:rPr>
        <w:t xml:space="preserve"> For example, the </w:t>
      </w:r>
      <w:r w:rsidR="003F7697" w:rsidRPr="003F7697">
        <w:rPr>
          <w:i/>
        </w:rPr>
        <w:t xml:space="preserve">Beta 1 </w:t>
      </w:r>
      <w:r w:rsidR="003F7697">
        <w:rPr>
          <w:i/>
        </w:rPr>
        <w:t xml:space="preserve">macro framework </w:t>
      </w:r>
      <w:r w:rsidR="003F7697" w:rsidRPr="003F7697">
        <w:rPr>
          <w:i/>
        </w:rPr>
        <w:t xml:space="preserve">only </w:t>
      </w:r>
      <w:r w:rsidR="003F7697">
        <w:rPr>
          <w:i/>
        </w:rPr>
        <w:t xml:space="preserve">supports </w:t>
      </w:r>
      <w:r w:rsidR="003F7697" w:rsidRPr="003F7697">
        <w:rPr>
          <w:i/>
        </w:rPr>
        <w:t xml:space="preserve">a Calculate macro, </w:t>
      </w:r>
      <w:r w:rsidR="003F7697">
        <w:rPr>
          <w:i/>
        </w:rPr>
        <w:t>not macros for</w:t>
      </w:r>
      <w:r w:rsidR="003F7697" w:rsidRPr="003F7697">
        <w:rPr>
          <w:i/>
        </w:rPr>
        <w:t xml:space="preserve"> management of data collection and results</w:t>
      </w:r>
      <w:r w:rsidR="003F7697">
        <w:rPr>
          <w:i/>
        </w:rPr>
        <w:t>-</w:t>
      </w:r>
      <w:r w:rsidR="003F7697" w:rsidRPr="003F7697">
        <w:rPr>
          <w:i/>
        </w:rPr>
        <w:t>handling.</w:t>
      </w:r>
    </w:p>
    <w:p w:rsidR="008E4C5E" w:rsidRDefault="008E4C5E" w:rsidP="008E4C5E">
      <w:pPr>
        <w:pStyle w:val="Heading2"/>
      </w:pPr>
      <w:bookmarkStart w:id="83" w:name="_Toc245721791"/>
      <w:r>
        <w:lastRenderedPageBreak/>
        <w:t>Additional Benefits</w:t>
      </w:r>
      <w:r w:rsidR="00BF188F">
        <w:t xml:space="preserve"> of Running Excel </w:t>
      </w:r>
      <w:r w:rsidR="00C144F2">
        <w:t xml:space="preserve">Calculations </w:t>
      </w:r>
      <w:r w:rsidR="00BF188F">
        <w:t>on a Cluster</w:t>
      </w:r>
      <w:bookmarkEnd w:id="83"/>
    </w:p>
    <w:p w:rsidR="008E4C5E" w:rsidRDefault="008E4C5E" w:rsidP="008E4C5E">
      <w:r>
        <w:t xml:space="preserve">In addition to faster calculation speeds, running Excel calculations on an HPC cluster </w:t>
      </w:r>
      <w:r w:rsidR="00BF188F">
        <w:t xml:space="preserve">can provide several additional benefits, </w:t>
      </w:r>
      <w:r>
        <w:t>includ</w:t>
      </w:r>
      <w:r w:rsidR="00BF188F">
        <w:t>ing</w:t>
      </w:r>
      <w:r>
        <w:t>:</w:t>
      </w:r>
    </w:p>
    <w:p w:rsidR="008E4C5E" w:rsidRDefault="008E4C5E" w:rsidP="008E4C5E">
      <w:pPr>
        <w:pStyle w:val="Bodybullet"/>
      </w:pPr>
      <w:r w:rsidRPr="008E4C5E">
        <w:rPr>
          <w:b/>
        </w:rPr>
        <w:t>Reliability.</w:t>
      </w:r>
      <w:r w:rsidRPr="008E4C5E">
        <w:t xml:space="preserve"> </w:t>
      </w:r>
      <w:r>
        <w:t xml:space="preserve">A complex Excel workbook that calculates in hours or days on a desktop PC is vulnerable to accidents, power outages, and hardware failures. On an HPC cluster, if an individual compute node fails, </w:t>
      </w:r>
      <w:r w:rsidR="005D67EE">
        <w:t xml:space="preserve">depending on calculation scope, </w:t>
      </w:r>
      <w:r>
        <w:t xml:space="preserve">calculations can be run on the remaining nodes—meaning that they will complete even in the event of hardware failure or other failure. </w:t>
      </w:r>
      <w:r w:rsidR="003F7697" w:rsidRPr="003F7697">
        <w:rPr>
          <w:i/>
        </w:rPr>
        <w:t xml:space="preserve">(Note: </w:t>
      </w:r>
      <w:r w:rsidR="003F7697">
        <w:rPr>
          <w:i/>
        </w:rPr>
        <w:t xml:space="preserve">Excel support </w:t>
      </w:r>
      <w:r w:rsidR="003F7697" w:rsidRPr="003F7697">
        <w:rPr>
          <w:i/>
        </w:rPr>
        <w:t xml:space="preserve">is dependent on the SOA runtime and associated </w:t>
      </w:r>
      <w:r w:rsidR="003F7697">
        <w:rPr>
          <w:i/>
        </w:rPr>
        <w:t>features</w:t>
      </w:r>
      <w:r w:rsidR="003F7697" w:rsidRPr="003F7697">
        <w:rPr>
          <w:i/>
        </w:rPr>
        <w:t xml:space="preserve"> in Windows HPC Server 2008 R2, with the same limitations</w:t>
      </w:r>
      <w:r w:rsidR="003F7697">
        <w:rPr>
          <w:i/>
        </w:rPr>
        <w:t xml:space="preserve"> with respect to failover and nonstop processing</w:t>
      </w:r>
      <w:r w:rsidR="003F7697" w:rsidRPr="003F7697">
        <w:rPr>
          <w:i/>
        </w:rPr>
        <w:t>.)</w:t>
      </w:r>
      <w:r>
        <w:t xml:space="preserve"> </w:t>
      </w:r>
    </w:p>
    <w:p w:rsidR="008E4C5E" w:rsidRDefault="008E4C5E" w:rsidP="008E4C5E">
      <w:pPr>
        <w:pStyle w:val="Bodybullet"/>
      </w:pPr>
      <w:r w:rsidRPr="008E4C5E">
        <w:rPr>
          <w:b/>
        </w:rPr>
        <w:t>Shared Resources.</w:t>
      </w:r>
      <w:r>
        <w:t xml:space="preserve"> With an HPC cluster installed on an organization’s network, all authorized users in the organization can take advantage of the cluster. A single cluster can support multiple users and Excel applications while providing a central point for resource management.</w:t>
      </w:r>
    </w:p>
    <w:p w:rsidR="008E4C5E" w:rsidRDefault="008E4C5E" w:rsidP="008E4C5E">
      <w:pPr>
        <w:pStyle w:val="Bodybullet"/>
      </w:pPr>
      <w:r w:rsidRPr="008E4C5E">
        <w:rPr>
          <w:b/>
        </w:rPr>
        <w:t>Scalability.</w:t>
      </w:r>
      <w:r>
        <w:t xml:space="preserve"> Compute nodes can be added to an HPC cluster at any time to increase available computing power. As users, calculations, and utilization increases, the cluster can be scaled as needed to meet the needs of an organization.</w:t>
      </w:r>
    </w:p>
    <w:p w:rsidR="008E4C5E" w:rsidRDefault="008E4C5E" w:rsidP="008E4C5E">
      <w:pPr>
        <w:pStyle w:val="Bodybullet"/>
      </w:pPr>
      <w:r w:rsidRPr="008E4C5E">
        <w:rPr>
          <w:b/>
        </w:rPr>
        <w:t>Accounting and Auditing.</w:t>
      </w:r>
      <w:r>
        <w:t xml:space="preserve"> Windows HPC Server 2008 R2 provides comprehensive reporting, accounting, and auditing tools, </w:t>
      </w:r>
      <w:r w:rsidR="00940B1B">
        <w:t>enabling organizations to obtain</w:t>
      </w:r>
      <w:r>
        <w:t xml:space="preserve"> visibility into which calculation models are being run and insight into the performance of specific applications.  </w:t>
      </w:r>
    </w:p>
    <w:p w:rsidR="008E4C5E" w:rsidRPr="008E4C5E" w:rsidRDefault="008E4C5E" w:rsidP="008E4C5E"/>
    <w:p w:rsidR="002B68EB" w:rsidRPr="00A21EE2" w:rsidRDefault="002B68EB" w:rsidP="004A47F4">
      <w:pPr>
        <w:pStyle w:val="Heading1"/>
        <w:framePr w:wrap="notBeside"/>
      </w:pPr>
      <w:bookmarkStart w:id="84" w:name="_Toc245721792"/>
      <w:r w:rsidRPr="00A21EE2">
        <w:lastRenderedPageBreak/>
        <w:t>Security</w:t>
      </w:r>
      <w:bookmarkEnd w:id="78"/>
      <w:bookmarkEnd w:id="84"/>
    </w:p>
    <w:p w:rsidR="00AF2EC1" w:rsidRDefault="002B68EB" w:rsidP="00AF2EC1">
      <w:r>
        <w:t xml:space="preserve">Because HPC clusters are being adopted by a broad range of mainstream </w:t>
      </w:r>
      <w:r w:rsidR="000F5D0B">
        <w:t>companies</w:t>
      </w:r>
      <w:r>
        <w:t xml:space="preserve"> for mission-critical applications, security and integration with existing infrastructure </w:t>
      </w:r>
      <w:r w:rsidR="00AF2EC1">
        <w:t>is</w:t>
      </w:r>
      <w:r>
        <w:t xml:space="preserve"> </w:t>
      </w:r>
      <w:r w:rsidR="00400638">
        <w:t>important</w:t>
      </w:r>
      <w:r>
        <w:t xml:space="preserve">. </w:t>
      </w:r>
      <w:r w:rsidRPr="00223CA8">
        <w:t xml:space="preserve">Windows </w:t>
      </w:r>
      <w:r>
        <w:t xml:space="preserve">HPC Server 2008 </w:t>
      </w:r>
      <w:r w:rsidR="00AF2EC1">
        <w:t xml:space="preserve">R2 </w:t>
      </w:r>
      <w:r w:rsidR="000F5D0B">
        <w:t>helps meet</w:t>
      </w:r>
      <w:r w:rsidR="00D20FEF">
        <w:t xml:space="preserve"> these needs by </w:t>
      </w:r>
      <w:r>
        <w:t>us</w:t>
      </w:r>
      <w:r w:rsidR="00D20FEF">
        <w:t>ing</w:t>
      </w:r>
      <w:r>
        <w:t xml:space="preserve"> Active Directory to </w:t>
      </w:r>
      <w:r w:rsidR="00AF2EC1">
        <w:t>support</w:t>
      </w:r>
      <w:r>
        <w:t xml:space="preserve"> </w:t>
      </w:r>
      <w:r w:rsidR="005D67EE">
        <w:t xml:space="preserve">system </w:t>
      </w:r>
      <w:r>
        <w:t>administration</w:t>
      </w:r>
      <w:r w:rsidR="00AF2EC1">
        <w:t xml:space="preserve"> and running jobs</w:t>
      </w:r>
      <w:r>
        <w:t>.</w:t>
      </w:r>
      <w:r w:rsidR="00AF2EC1" w:rsidRPr="00AF2EC1">
        <w:t xml:space="preserve"> </w:t>
      </w:r>
    </w:p>
    <w:p w:rsidR="00FE5DB6" w:rsidRDefault="00AF2EC1" w:rsidP="002B68EB">
      <w:r>
        <w:t xml:space="preserve">Through </w:t>
      </w:r>
      <w:r w:rsidR="00D20FEF">
        <w:t>support</w:t>
      </w:r>
      <w:r>
        <w:t xml:space="preserve"> </w:t>
      </w:r>
      <w:r w:rsidR="00D20FEF">
        <w:t>for</w:t>
      </w:r>
      <w:r>
        <w:t xml:space="preserve"> Active Directory, Windows HPC Server 2008 R2 </w:t>
      </w:r>
      <w:r w:rsidR="00D20FEF">
        <w:t xml:space="preserve">enables systems administrators to apply and audit security policies using existing, familiar Active Directory mechanisms—and </w:t>
      </w:r>
      <w:r>
        <w:t xml:space="preserve">enables compute jobs to access network resources such as file or database servers in the </w:t>
      </w:r>
      <w:r w:rsidR="00CA1C5D">
        <w:t xml:space="preserve">security </w:t>
      </w:r>
      <w:r>
        <w:t>context of the user</w:t>
      </w:r>
      <w:r w:rsidR="00D20FEF">
        <w:t xml:space="preserve">. </w:t>
      </w:r>
      <w:r w:rsidR="002B68EB">
        <w:t>The scheduler runs each job under the context and credentials of the submitting user, not as a super user or administrator</w:t>
      </w:r>
      <w:r>
        <w:t>, with user c</w:t>
      </w:r>
      <w:r w:rsidR="002B68EB">
        <w:t>redentials encrypted and</w:t>
      </w:r>
      <w:r>
        <w:t xml:space="preserve"> stored with the job only until its completion</w:t>
      </w:r>
      <w:r w:rsidR="002B68EB">
        <w:t>. Job management</w:t>
      </w:r>
      <w:r w:rsidR="00D20FEF">
        <w:t>-related</w:t>
      </w:r>
      <w:r w:rsidR="002B68EB">
        <w:t xml:space="preserve"> communications </w:t>
      </w:r>
      <w:r>
        <w:t>take place</w:t>
      </w:r>
      <w:r w:rsidR="002B68EB">
        <w:t xml:space="preserve"> over encrypted and authenticated channels, </w:t>
      </w:r>
      <w:r w:rsidR="00D20FEF">
        <w:t>with</w:t>
      </w:r>
      <w:r w:rsidR="002B68EB">
        <w:t xml:space="preserve"> the user’s credentials known only to the scheduler and the node manager process on the compute nodes—not to processes or applications started on the user’s behalf—</w:t>
      </w:r>
      <w:r>
        <w:t>to further isolate</w:t>
      </w:r>
      <w:r w:rsidR="002B68EB">
        <w:t xml:space="preserve"> credentials and protect their integrity.</w:t>
      </w:r>
      <w:r>
        <w:t xml:space="preserve"> </w:t>
      </w:r>
      <w:r w:rsidR="00FE5DB6" w:rsidRPr="00FE5DB6">
        <w:t xml:space="preserve">This additional level of security integration </w:t>
      </w:r>
      <w:r w:rsidR="00FE5DB6">
        <w:t>with</w:t>
      </w:r>
      <w:r w:rsidR="00FE5DB6" w:rsidRPr="00FE5DB6">
        <w:t xml:space="preserve"> Active Directory is a unique benefit provided by MS-MPI when compared with the reference MPICH2 implementation.</w:t>
      </w:r>
    </w:p>
    <w:p w:rsidR="00D20FEF" w:rsidRDefault="00D20FEF" w:rsidP="00D20FEF">
      <w:r>
        <w:t xml:space="preserve">Integrated patch management built into </w:t>
      </w:r>
      <w:r w:rsidR="000A4FAB">
        <w:t xml:space="preserve">Windows </w:t>
      </w:r>
      <w:r>
        <w:t xml:space="preserve">HPC </w:t>
      </w:r>
      <w:r w:rsidR="000A4FAB">
        <w:t xml:space="preserve">Server </w:t>
      </w:r>
      <w:r>
        <w:t xml:space="preserve">2008 R2 is another key security-related (and stability-related) feature, in that it allows cluster administrators to schedule and deploy updates to groups of nodes with assurance that patch deployment won’t interfere with running jobs. </w:t>
      </w:r>
      <w:r w:rsidR="005D67EE">
        <w:t>Windows HPC Server 2008 R2 also supports the use of existing enterprise patch deployment tools.</w:t>
      </w:r>
    </w:p>
    <w:p w:rsidR="00D20FEF" w:rsidRDefault="00D20FEF" w:rsidP="00D20FEF">
      <w:r>
        <w:t xml:space="preserve">Windows HPC Server 2008 R2 also inherits security features that are a part of Windows Server 2008 R2, such as Network Access Protection, Role Management, Network Policy Management, and an integrated, bidirectional Windows Firewall for enterprise-facing networks. </w:t>
      </w:r>
    </w:p>
    <w:p w:rsidR="002B68EB" w:rsidRPr="00A21EE2" w:rsidRDefault="004A47F4" w:rsidP="002B68EB">
      <w:pPr>
        <w:pStyle w:val="Heading1"/>
        <w:framePr w:wrap="notBeside"/>
      </w:pPr>
      <w:bookmarkStart w:id="85" w:name="_Toc245721793"/>
      <w:r>
        <w:lastRenderedPageBreak/>
        <w:t>Conclusion</w:t>
      </w:r>
      <w:bookmarkEnd w:id="85"/>
    </w:p>
    <w:p w:rsidR="00362F26" w:rsidRDefault="002B68EB" w:rsidP="00362F26">
      <w:r w:rsidRPr="00CF401F">
        <w:t xml:space="preserve">For </w:t>
      </w:r>
      <w:r w:rsidR="00362F26">
        <w:t xml:space="preserve">organizations seeking to take advantage of </w:t>
      </w:r>
      <w:r w:rsidRPr="00CF401F">
        <w:t xml:space="preserve">high performance computing, </w:t>
      </w:r>
      <w:r w:rsidRPr="00F24255">
        <w:t xml:space="preserve">Windows </w:t>
      </w:r>
      <w:r>
        <w:t xml:space="preserve">HPC Server 2008 </w:t>
      </w:r>
      <w:r w:rsidR="00362F26">
        <w:t xml:space="preserve">R2 efficiently scales to thousands of nodes and integrates seamlessly with Windows-based IT infrastructures, providing an unmatched combination of ease-of-use, low ownership costs, and performance. New capabilities provided in the latest version of the product can help companies across mainstream industries to more easily take advantage of parallel computing, making it easier </w:t>
      </w:r>
      <w:r w:rsidR="009349C3">
        <w:t xml:space="preserve">than ever </w:t>
      </w:r>
      <w:r w:rsidR="00362F26">
        <w:t xml:space="preserve">to build, run, and manage both traditional HPC workloads </w:t>
      </w:r>
      <w:r w:rsidR="009349C3">
        <w:t>and</w:t>
      </w:r>
      <w:r w:rsidR="00362F26">
        <w:t xml:space="preserve"> </w:t>
      </w:r>
      <w:r w:rsidR="009349C3">
        <w:t xml:space="preserve">new </w:t>
      </w:r>
      <w:r w:rsidR="00362F26">
        <w:t xml:space="preserve">interactive SOA applications.  </w:t>
      </w:r>
    </w:p>
    <w:p w:rsidR="002B68EB" w:rsidRDefault="004A47F4" w:rsidP="009844ED">
      <w:pPr>
        <w:pStyle w:val="Heading2"/>
      </w:pPr>
      <w:bookmarkStart w:id="86" w:name="_Toc199152454"/>
      <w:bookmarkStart w:id="87" w:name="_Toc245721794"/>
      <w:r>
        <w:t xml:space="preserve">Additional </w:t>
      </w:r>
      <w:r w:rsidR="002B68EB">
        <w:t>Resources</w:t>
      </w:r>
      <w:bookmarkEnd w:id="86"/>
      <w:bookmarkEnd w:id="87"/>
    </w:p>
    <w:p w:rsidR="002B68EB" w:rsidRDefault="002B68EB" w:rsidP="002B68EB">
      <w:r>
        <w:t xml:space="preserve">For </w:t>
      </w:r>
      <w:r w:rsidR="00362F26">
        <w:t>more</w:t>
      </w:r>
      <w:r>
        <w:t xml:space="preserve"> information about Microsoft Windows HPC Server 2008</w:t>
      </w:r>
      <w:r w:rsidR="00362F26">
        <w:t xml:space="preserve"> R2</w:t>
      </w:r>
      <w:r>
        <w:t>, visit the following Web sites:</w:t>
      </w:r>
    </w:p>
    <w:p w:rsidR="002B68EB" w:rsidRDefault="004E13CD" w:rsidP="002B68EB">
      <w:pPr>
        <w:numPr>
          <w:ilvl w:val="0"/>
          <w:numId w:val="22"/>
        </w:numPr>
        <w:spacing w:line="280" w:lineRule="atLeast"/>
        <w:ind w:left="360"/>
        <w:jc w:val="left"/>
      </w:pPr>
      <w:hyperlink r:id="rId32" w:history="1">
        <w:r w:rsidR="00A04785" w:rsidRPr="00536106">
          <w:rPr>
            <w:rStyle w:val="Hyperlink"/>
          </w:rPr>
          <w:t>http://www.microsoft.com/hpc</w:t>
        </w:r>
      </w:hyperlink>
      <w:r w:rsidR="00A04785">
        <w:t xml:space="preserve"> </w:t>
      </w:r>
    </w:p>
    <w:p w:rsidR="002B68EB" w:rsidRDefault="004E13CD" w:rsidP="002B68EB">
      <w:pPr>
        <w:numPr>
          <w:ilvl w:val="0"/>
          <w:numId w:val="22"/>
        </w:numPr>
        <w:spacing w:line="280" w:lineRule="atLeast"/>
        <w:ind w:left="360"/>
        <w:jc w:val="left"/>
      </w:pPr>
      <w:hyperlink r:id="rId33" w:history="1">
        <w:r w:rsidR="00A04785" w:rsidRPr="00536106">
          <w:rPr>
            <w:rStyle w:val="Hyperlink"/>
          </w:rPr>
          <w:t>http://windowshpc.net</w:t>
        </w:r>
      </w:hyperlink>
      <w:r w:rsidR="00A04785">
        <w:t xml:space="preserve"> </w:t>
      </w:r>
    </w:p>
    <w:p w:rsidR="00362F26" w:rsidRDefault="00362F26" w:rsidP="002B68EB"/>
    <w:p w:rsidR="002B68EB" w:rsidRDefault="002B68EB" w:rsidP="002B68EB">
      <w:r>
        <w:t>For more information about Microsoft System Center</w:t>
      </w:r>
      <w:r w:rsidR="00362F26">
        <w:t xml:space="preserve">, </w:t>
      </w:r>
      <w:r>
        <w:t>Windows Server 2008</w:t>
      </w:r>
      <w:r w:rsidR="00362F26">
        <w:t xml:space="preserve"> R2</w:t>
      </w:r>
      <w:r>
        <w:t xml:space="preserve">, </w:t>
      </w:r>
      <w:r w:rsidR="00362F26">
        <w:t xml:space="preserve">and other Microsoft server products and tools, </w:t>
      </w:r>
      <w:r>
        <w:t>visit the following Web sites:</w:t>
      </w:r>
    </w:p>
    <w:p w:rsidR="002B68EB" w:rsidRDefault="004E13CD" w:rsidP="002B68EB">
      <w:pPr>
        <w:pStyle w:val="BulletafterNumber"/>
        <w:ind w:right="0"/>
      </w:pPr>
      <w:hyperlink r:id="rId34" w:history="1">
        <w:r w:rsidR="00A04785" w:rsidRPr="00536106">
          <w:rPr>
            <w:rStyle w:val="Hyperlink"/>
          </w:rPr>
          <w:t>http://www.microsoft.com/windowsserver2008</w:t>
        </w:r>
      </w:hyperlink>
      <w:r w:rsidR="00A04785">
        <w:t xml:space="preserve"> </w:t>
      </w:r>
    </w:p>
    <w:p w:rsidR="002B68EB" w:rsidRDefault="004E13CD" w:rsidP="002B68EB">
      <w:pPr>
        <w:pStyle w:val="BulletafterNumber"/>
        <w:ind w:right="0"/>
      </w:pPr>
      <w:hyperlink r:id="rId35" w:history="1">
        <w:r w:rsidR="00A04785" w:rsidRPr="00536106">
          <w:rPr>
            <w:rStyle w:val="Hyperlink"/>
          </w:rPr>
          <w:t>http://www.microsoft.com/systemcenter</w:t>
        </w:r>
      </w:hyperlink>
      <w:r w:rsidR="00A04785">
        <w:rPr>
          <w:rFonts w:ascii="Arial" w:hAnsi="Arial" w:cs="Times New Roman"/>
          <w:sz w:val="20"/>
        </w:rPr>
        <w:t xml:space="preserve"> </w:t>
      </w:r>
    </w:p>
    <w:p w:rsidR="002B68EB" w:rsidRDefault="004E13CD" w:rsidP="002B68EB">
      <w:pPr>
        <w:pStyle w:val="BulletafterNumber"/>
        <w:ind w:right="0"/>
      </w:pPr>
      <w:hyperlink r:id="rId36" w:history="1">
        <w:r w:rsidR="00A04785" w:rsidRPr="00536106">
          <w:rPr>
            <w:rStyle w:val="Hyperlink"/>
          </w:rPr>
          <w:t>http://www.microsoft.com/servers</w:t>
        </w:r>
      </w:hyperlink>
      <w:r w:rsidR="00A04785">
        <w:rPr>
          <w:rFonts w:ascii="Arial" w:hAnsi="Arial" w:cs="Times New Roman"/>
          <w:sz w:val="20"/>
        </w:rPr>
        <w:t xml:space="preserve"> </w:t>
      </w:r>
    </w:p>
    <w:bookmarkEnd w:id="1"/>
    <w:bookmarkEnd w:id="2"/>
    <w:p w:rsidR="006F6630" w:rsidRDefault="006F6630" w:rsidP="006F6630">
      <w:pPr>
        <w:pStyle w:val="Heading2"/>
        <w:rPr>
          <w:b w:val="0"/>
          <w:noProof w:val="0"/>
          <w:sz w:val="20"/>
        </w:rPr>
      </w:pPr>
    </w:p>
    <w:sectPr w:rsidR="006F6630" w:rsidSect="00A02B8C">
      <w:headerReference w:type="even" r:id="rId37"/>
      <w:headerReference w:type="default" r:id="rId38"/>
      <w:footerReference w:type="even" r:id="rId39"/>
      <w:footerReference w:type="default" r:id="rId40"/>
      <w:type w:val="oddPage"/>
      <w:pgSz w:w="12240" w:h="15840" w:code="1"/>
      <w:pgMar w:top="1440" w:right="720" w:bottom="1584" w:left="4464"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C0">
      <wne:acd wne:acdName="acd2"/>
    </wne:keymap>
    <wne:keymap wne:kcmPrimary="04C0">
      <wne:acd wne:acdName="acd1"/>
    </wne:keymap>
    <wne:keymap wne:kcmPrimary="06BE">
      <wne:acd wne:acdName="acd0"/>
    </wne:keymap>
  </wne:keymaps>
  <wne:toolbars>
    <wne:acdManifest>
      <wne:acdEntry wne:acdName="acd0"/>
      <wne:acdEntry wne:acdName="acd1"/>
      <wne:acdEntry wne:acdName="acd2"/>
    </wne:acdManifest>
  </wne:toolbars>
  <wne:acds>
    <wne:acd wne:argValue="AgBCAG8AZAB5ACAAYgB1AGwAbABlAHQA" wne:acdName="acd0" wne:fciIndexBasedOn="0065"/>
    <wne:acd wne:argValue="AgBCAG8AZAB5ACAAbgBvACAAaQBuAGQAZQBuAHQAIABDAGgAYQByACAAQwBoAGEAcgA=" wne:acdName="acd1" wne:fciIndexBasedOn="0065"/>
    <wne:acd wne:argValue="AgBCAGEAYwBrAGcAcgBvAHUAbgBkACAAaQBuAGYAbwA=" wne:acdName="acd2"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CEB" w:rsidRDefault="00BC5CEB" w:rsidP="00ED64EB">
      <w:r>
        <w:separator/>
      </w:r>
    </w:p>
  </w:endnote>
  <w:endnote w:type="continuationSeparator" w:id="0">
    <w:p w:rsidR="00BC5CEB" w:rsidRDefault="00BC5CEB" w:rsidP="00ED64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Norm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5A7" w:rsidRDefault="004F65A7" w:rsidP="00ED64EB">
    <w:pPr>
      <w:pStyle w:val="Footer"/>
    </w:pPr>
    <w:r>
      <w:t>An Overview of Microsoft Visual Studio 2008</w:t>
    </w:r>
    <w:r>
      <w:tab/>
      <w:t xml:space="preserve">Page </w:t>
    </w:r>
    <w:fldSimple w:instr=" PAGE   \* MERGEFORMAT ">
      <w:r w:rsidR="00A90A89">
        <w:rPr>
          <w:noProof/>
        </w:rPr>
        <w:t>3</w:t>
      </w:r>
    </w:fldSimple>
  </w:p>
  <w:p w:rsidR="004F65A7" w:rsidRDefault="004F65A7" w:rsidP="00ED64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5A7" w:rsidRDefault="004F65A7" w:rsidP="00ED64EB">
    <w:pPr>
      <w:pStyle w:val="Head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5A7" w:rsidRPr="001A39D6" w:rsidRDefault="004F65A7" w:rsidP="00ED64E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5A7" w:rsidRDefault="004F65A7" w:rsidP="00ED64EB">
    <w:pPr>
      <w:pStyle w:val="Footer-odd"/>
      <w:tabs>
        <w:tab w:val="clear" w:pos="3870"/>
        <w:tab w:val="clear" w:pos="7056"/>
        <w:tab w:val="center" w:pos="1440"/>
        <w:tab w:val="left" w:pos="6660"/>
      </w:tabs>
    </w:pPr>
    <w:r>
      <w:tab/>
    </w:r>
    <w:r w:rsidRPr="00D42F52">
      <w:t xml:space="preserve">White Paper: </w:t>
    </w:r>
    <w:r>
      <w:t>Windows HPC Server 2008 R2 Beta 1 Technical Overview</w:t>
    </w:r>
    <w:r w:rsidRPr="00D42F52">
      <w:tab/>
    </w:r>
    <w:fldSimple w:instr=" PAGE ">
      <w:r w:rsidR="00F96174">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CEB" w:rsidRDefault="00BC5CEB" w:rsidP="00ED64EB">
      <w:r>
        <w:separator/>
      </w:r>
    </w:p>
  </w:footnote>
  <w:footnote w:type="continuationSeparator" w:id="0">
    <w:p w:rsidR="00BC5CEB" w:rsidRDefault="00BC5CEB" w:rsidP="00ED64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5A7" w:rsidRDefault="004F65A7" w:rsidP="00ED64E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5A7" w:rsidRDefault="004E13CD" w:rsidP="00ED64EB">
    <w:pPr>
      <w:pStyle w:val="Header"/>
    </w:pPr>
    <w:r>
      <w:rPr>
        <w:noProof/>
      </w:rPr>
      <w:pict>
        <v:rect id="Rectangle 1" o:spid="_x0000_s4097" style="position:absolute;left:0;text-align:left;margin-left:36pt;margin-top:36pt;width:166.05pt;height:4.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" o:allowincell="f" fillcolor="black" strokeweight=".5pt">
          <w10:wrap anchorx="page" anchory="page"/>
          <w10:anchorlock/>
        </v:rect>
      </w:pict>
    </w:r>
  </w:p>
  <w:p w:rsidR="004F65A7" w:rsidRDefault="004F65A7" w:rsidP="00ED64EB"/>
  <w:p w:rsidR="004F65A7" w:rsidRDefault="004F65A7" w:rsidP="00ED64E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5A7" w:rsidRPr="00AA18C4" w:rsidRDefault="004F65A7" w:rsidP="00AA18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2256"/>
    <w:multiLevelType w:val="hybridMultilevel"/>
    <w:tmpl w:val="1646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B529F"/>
    <w:multiLevelType w:val="hybridMultilevel"/>
    <w:tmpl w:val="DD6AC8E6"/>
    <w:lvl w:ilvl="0" w:tplc="0B44AB44">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C400D1FC" w:tentative="1">
      <w:start w:val="1"/>
      <w:numFmt w:val="bullet"/>
      <w:lvlText w:val="o"/>
      <w:lvlJc w:val="left"/>
      <w:pPr>
        <w:tabs>
          <w:tab w:val="num" w:pos="1440"/>
        </w:tabs>
        <w:ind w:left="1440" w:hanging="360"/>
      </w:pPr>
      <w:rPr>
        <w:rFonts w:ascii="Courier New" w:hAnsi="Courier New" w:hint="default"/>
      </w:rPr>
    </w:lvl>
    <w:lvl w:ilvl="2" w:tplc="2B2227F2" w:tentative="1">
      <w:start w:val="1"/>
      <w:numFmt w:val="bullet"/>
      <w:lvlText w:val=""/>
      <w:lvlJc w:val="left"/>
      <w:pPr>
        <w:tabs>
          <w:tab w:val="num" w:pos="2160"/>
        </w:tabs>
        <w:ind w:left="2160" w:hanging="360"/>
      </w:pPr>
      <w:rPr>
        <w:rFonts w:ascii="Wingdings" w:hAnsi="Wingdings" w:hint="default"/>
      </w:rPr>
    </w:lvl>
    <w:lvl w:ilvl="3" w:tplc="F92C9E96" w:tentative="1">
      <w:start w:val="1"/>
      <w:numFmt w:val="bullet"/>
      <w:lvlText w:val=""/>
      <w:lvlJc w:val="left"/>
      <w:pPr>
        <w:tabs>
          <w:tab w:val="num" w:pos="2880"/>
        </w:tabs>
        <w:ind w:left="2880" w:hanging="360"/>
      </w:pPr>
      <w:rPr>
        <w:rFonts w:ascii="Symbol" w:hAnsi="Symbol" w:hint="default"/>
      </w:rPr>
    </w:lvl>
    <w:lvl w:ilvl="4" w:tplc="50BCCE4E" w:tentative="1">
      <w:start w:val="1"/>
      <w:numFmt w:val="bullet"/>
      <w:lvlText w:val="o"/>
      <w:lvlJc w:val="left"/>
      <w:pPr>
        <w:tabs>
          <w:tab w:val="num" w:pos="3600"/>
        </w:tabs>
        <w:ind w:left="3600" w:hanging="360"/>
      </w:pPr>
      <w:rPr>
        <w:rFonts w:ascii="Courier New" w:hAnsi="Courier New" w:hint="default"/>
      </w:rPr>
    </w:lvl>
    <w:lvl w:ilvl="5" w:tplc="046AA088" w:tentative="1">
      <w:start w:val="1"/>
      <w:numFmt w:val="bullet"/>
      <w:lvlText w:val=""/>
      <w:lvlJc w:val="left"/>
      <w:pPr>
        <w:tabs>
          <w:tab w:val="num" w:pos="4320"/>
        </w:tabs>
        <w:ind w:left="4320" w:hanging="360"/>
      </w:pPr>
      <w:rPr>
        <w:rFonts w:ascii="Wingdings" w:hAnsi="Wingdings" w:hint="default"/>
      </w:rPr>
    </w:lvl>
    <w:lvl w:ilvl="6" w:tplc="2FF052C0" w:tentative="1">
      <w:start w:val="1"/>
      <w:numFmt w:val="bullet"/>
      <w:lvlText w:val=""/>
      <w:lvlJc w:val="left"/>
      <w:pPr>
        <w:tabs>
          <w:tab w:val="num" w:pos="5040"/>
        </w:tabs>
        <w:ind w:left="5040" w:hanging="360"/>
      </w:pPr>
      <w:rPr>
        <w:rFonts w:ascii="Symbol" w:hAnsi="Symbol" w:hint="default"/>
      </w:rPr>
    </w:lvl>
    <w:lvl w:ilvl="7" w:tplc="04BABD2E" w:tentative="1">
      <w:start w:val="1"/>
      <w:numFmt w:val="bullet"/>
      <w:lvlText w:val="o"/>
      <w:lvlJc w:val="left"/>
      <w:pPr>
        <w:tabs>
          <w:tab w:val="num" w:pos="5760"/>
        </w:tabs>
        <w:ind w:left="5760" w:hanging="360"/>
      </w:pPr>
      <w:rPr>
        <w:rFonts w:ascii="Courier New" w:hAnsi="Courier New" w:hint="default"/>
      </w:rPr>
    </w:lvl>
    <w:lvl w:ilvl="8" w:tplc="25268D8A" w:tentative="1">
      <w:start w:val="1"/>
      <w:numFmt w:val="bullet"/>
      <w:lvlText w:val=""/>
      <w:lvlJc w:val="left"/>
      <w:pPr>
        <w:tabs>
          <w:tab w:val="num" w:pos="6480"/>
        </w:tabs>
        <w:ind w:left="6480" w:hanging="360"/>
      </w:pPr>
      <w:rPr>
        <w:rFonts w:ascii="Wingdings" w:hAnsi="Wingdings" w:hint="default"/>
      </w:rPr>
    </w:lvl>
  </w:abstractNum>
  <w:abstractNum w:abstractNumId="2">
    <w:nsid w:val="080B4BD3"/>
    <w:multiLevelType w:val="hybridMultilevel"/>
    <w:tmpl w:val="3E688C50"/>
    <w:lvl w:ilvl="0" w:tplc="E20EC68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3C4E9F"/>
    <w:multiLevelType w:val="hybridMultilevel"/>
    <w:tmpl w:val="59602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F3440"/>
    <w:multiLevelType w:val="singleLevel"/>
    <w:tmpl w:val="86C24FD0"/>
    <w:lvl w:ilvl="0">
      <w:start w:val="1"/>
      <w:numFmt w:val="bullet"/>
      <w:pStyle w:val="TableBullet3"/>
      <w:lvlText w:val=""/>
      <w:lvlJc w:val="left"/>
      <w:pPr>
        <w:tabs>
          <w:tab w:val="num" w:pos="360"/>
        </w:tabs>
        <w:ind w:left="360" w:hanging="360"/>
      </w:pPr>
      <w:rPr>
        <w:rFonts w:ascii="Symbol" w:hAnsi="Symbol" w:hint="default"/>
      </w:rPr>
    </w:lvl>
  </w:abstractNum>
  <w:abstractNum w:abstractNumId="5">
    <w:nsid w:val="19C26993"/>
    <w:multiLevelType w:val="multilevel"/>
    <w:tmpl w:val="D11C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A8785D"/>
    <w:multiLevelType w:val="hybridMultilevel"/>
    <w:tmpl w:val="CDF2665A"/>
    <w:lvl w:ilvl="0" w:tplc="9BEC5986">
      <w:start w:val="3"/>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894963"/>
    <w:multiLevelType w:val="hybridMultilevel"/>
    <w:tmpl w:val="88383A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9513DD"/>
    <w:multiLevelType w:val="hybridMultilevel"/>
    <w:tmpl w:val="88F6B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9128F"/>
    <w:multiLevelType w:val="hybridMultilevel"/>
    <w:tmpl w:val="CADC11A4"/>
    <w:lvl w:ilvl="0" w:tplc="F8F0C6F6">
      <w:start w:val="1"/>
      <w:numFmt w:val="bullet"/>
      <w:pStyle w:val="Bodybullet"/>
      <w:lvlText w:val=""/>
      <w:lvlJc w:val="left"/>
      <w:pPr>
        <w:tabs>
          <w:tab w:val="num" w:pos="504"/>
        </w:tabs>
        <w:ind w:left="504" w:hanging="288"/>
      </w:pPr>
      <w:rPr>
        <w:rFonts w:ascii="Wingdings" w:hAnsi="Wingdings" w:hint="default"/>
        <w:color w:val="auto"/>
      </w:rPr>
    </w:lvl>
    <w:lvl w:ilvl="1" w:tplc="73D662E0">
      <w:start w:val="1"/>
      <w:numFmt w:val="bullet"/>
      <w:lvlText w:val="o"/>
      <w:lvlJc w:val="left"/>
      <w:pPr>
        <w:tabs>
          <w:tab w:val="num" w:pos="1440"/>
        </w:tabs>
        <w:ind w:left="1440" w:hanging="360"/>
      </w:pPr>
      <w:rPr>
        <w:rFonts w:ascii="Courier New" w:hAnsi="Courier New" w:hint="default"/>
      </w:rPr>
    </w:lvl>
    <w:lvl w:ilvl="2" w:tplc="A4C2230E" w:tentative="1">
      <w:start w:val="1"/>
      <w:numFmt w:val="bullet"/>
      <w:lvlText w:val=""/>
      <w:lvlJc w:val="left"/>
      <w:pPr>
        <w:tabs>
          <w:tab w:val="num" w:pos="2160"/>
        </w:tabs>
        <w:ind w:left="2160" w:hanging="360"/>
      </w:pPr>
      <w:rPr>
        <w:rFonts w:ascii="Wingdings" w:hAnsi="Wingdings" w:hint="default"/>
      </w:rPr>
    </w:lvl>
    <w:lvl w:ilvl="3" w:tplc="2CFC3B90" w:tentative="1">
      <w:start w:val="1"/>
      <w:numFmt w:val="bullet"/>
      <w:lvlText w:val=""/>
      <w:lvlJc w:val="left"/>
      <w:pPr>
        <w:tabs>
          <w:tab w:val="num" w:pos="2880"/>
        </w:tabs>
        <w:ind w:left="2880" w:hanging="360"/>
      </w:pPr>
      <w:rPr>
        <w:rFonts w:ascii="Symbol" w:hAnsi="Symbol" w:hint="default"/>
      </w:rPr>
    </w:lvl>
    <w:lvl w:ilvl="4" w:tplc="4C64EB7C" w:tentative="1">
      <w:start w:val="1"/>
      <w:numFmt w:val="bullet"/>
      <w:lvlText w:val="o"/>
      <w:lvlJc w:val="left"/>
      <w:pPr>
        <w:tabs>
          <w:tab w:val="num" w:pos="3600"/>
        </w:tabs>
        <w:ind w:left="3600" w:hanging="360"/>
      </w:pPr>
      <w:rPr>
        <w:rFonts w:ascii="Courier New" w:hAnsi="Courier New" w:hint="default"/>
      </w:rPr>
    </w:lvl>
    <w:lvl w:ilvl="5" w:tplc="B1AA6D12" w:tentative="1">
      <w:start w:val="1"/>
      <w:numFmt w:val="bullet"/>
      <w:lvlText w:val=""/>
      <w:lvlJc w:val="left"/>
      <w:pPr>
        <w:tabs>
          <w:tab w:val="num" w:pos="4320"/>
        </w:tabs>
        <w:ind w:left="4320" w:hanging="360"/>
      </w:pPr>
      <w:rPr>
        <w:rFonts w:ascii="Wingdings" w:hAnsi="Wingdings" w:hint="default"/>
      </w:rPr>
    </w:lvl>
    <w:lvl w:ilvl="6" w:tplc="CC5EB1FA" w:tentative="1">
      <w:start w:val="1"/>
      <w:numFmt w:val="bullet"/>
      <w:lvlText w:val=""/>
      <w:lvlJc w:val="left"/>
      <w:pPr>
        <w:tabs>
          <w:tab w:val="num" w:pos="5040"/>
        </w:tabs>
        <w:ind w:left="5040" w:hanging="360"/>
      </w:pPr>
      <w:rPr>
        <w:rFonts w:ascii="Symbol" w:hAnsi="Symbol" w:hint="default"/>
      </w:rPr>
    </w:lvl>
    <w:lvl w:ilvl="7" w:tplc="4194501E" w:tentative="1">
      <w:start w:val="1"/>
      <w:numFmt w:val="bullet"/>
      <w:lvlText w:val="o"/>
      <w:lvlJc w:val="left"/>
      <w:pPr>
        <w:tabs>
          <w:tab w:val="num" w:pos="5760"/>
        </w:tabs>
        <w:ind w:left="5760" w:hanging="360"/>
      </w:pPr>
      <w:rPr>
        <w:rFonts w:ascii="Courier New" w:hAnsi="Courier New" w:hint="default"/>
      </w:rPr>
    </w:lvl>
    <w:lvl w:ilvl="8" w:tplc="08341760" w:tentative="1">
      <w:start w:val="1"/>
      <w:numFmt w:val="bullet"/>
      <w:lvlText w:val=""/>
      <w:lvlJc w:val="left"/>
      <w:pPr>
        <w:tabs>
          <w:tab w:val="num" w:pos="6480"/>
        </w:tabs>
        <w:ind w:left="6480" w:hanging="360"/>
      </w:pPr>
      <w:rPr>
        <w:rFonts w:ascii="Wingdings" w:hAnsi="Wingdings" w:hint="default"/>
      </w:rPr>
    </w:lvl>
  </w:abstractNum>
  <w:abstractNum w:abstractNumId="10">
    <w:nsid w:val="27F10561"/>
    <w:multiLevelType w:val="hybridMultilevel"/>
    <w:tmpl w:val="88F6B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0B5F39"/>
    <w:multiLevelType w:val="singleLevel"/>
    <w:tmpl w:val="392480B2"/>
    <w:lvl w:ilvl="0">
      <w:start w:val="1"/>
      <w:numFmt w:val="bullet"/>
      <w:pStyle w:val="TableBullet1"/>
      <w:lvlText w:val=""/>
      <w:lvlJc w:val="left"/>
      <w:pPr>
        <w:tabs>
          <w:tab w:val="num" w:pos="360"/>
        </w:tabs>
        <w:ind w:left="360" w:hanging="360"/>
      </w:pPr>
      <w:rPr>
        <w:rFonts w:ascii="Symbol" w:hAnsi="Symbol" w:hint="default"/>
      </w:rPr>
    </w:lvl>
  </w:abstractNum>
  <w:abstractNum w:abstractNumId="12">
    <w:nsid w:val="28477186"/>
    <w:multiLevelType w:val="hybridMultilevel"/>
    <w:tmpl w:val="CDC2447E"/>
    <w:lvl w:ilvl="0" w:tplc="827AE83E">
      <w:start w:val="1"/>
      <w:numFmt w:val="bullet"/>
      <w:pStyle w:val="BulletafterNumber"/>
      <w:lvlText w:val=""/>
      <w:lvlJc w:val="left"/>
      <w:pPr>
        <w:tabs>
          <w:tab w:val="num" w:pos="360"/>
        </w:tabs>
        <w:ind w:left="360" w:hanging="360"/>
      </w:pPr>
      <w:rPr>
        <w:rFonts w:ascii="Symbol" w:hAnsi="Symbol" w:hint="default"/>
        <w:color w:val="auto"/>
      </w:rPr>
    </w:lvl>
    <w:lvl w:ilvl="1" w:tplc="3446EDBE" w:tentative="1">
      <w:start w:val="1"/>
      <w:numFmt w:val="bullet"/>
      <w:lvlText w:val="o"/>
      <w:lvlJc w:val="left"/>
      <w:pPr>
        <w:tabs>
          <w:tab w:val="num" w:pos="1440"/>
        </w:tabs>
        <w:ind w:left="1440" w:hanging="360"/>
      </w:pPr>
      <w:rPr>
        <w:rFonts w:ascii="Courier New" w:hAnsi="Courier New" w:hint="default"/>
      </w:rPr>
    </w:lvl>
    <w:lvl w:ilvl="2" w:tplc="3FB8FD94" w:tentative="1">
      <w:start w:val="1"/>
      <w:numFmt w:val="bullet"/>
      <w:lvlText w:val=""/>
      <w:lvlJc w:val="left"/>
      <w:pPr>
        <w:tabs>
          <w:tab w:val="num" w:pos="2160"/>
        </w:tabs>
        <w:ind w:left="2160" w:hanging="360"/>
      </w:pPr>
      <w:rPr>
        <w:rFonts w:ascii="Wingdings" w:hAnsi="Wingdings" w:hint="default"/>
      </w:rPr>
    </w:lvl>
    <w:lvl w:ilvl="3" w:tplc="B5A2A40E" w:tentative="1">
      <w:start w:val="1"/>
      <w:numFmt w:val="bullet"/>
      <w:lvlText w:val=""/>
      <w:lvlJc w:val="left"/>
      <w:pPr>
        <w:tabs>
          <w:tab w:val="num" w:pos="2880"/>
        </w:tabs>
        <w:ind w:left="2880" w:hanging="360"/>
      </w:pPr>
      <w:rPr>
        <w:rFonts w:ascii="Symbol" w:hAnsi="Symbol" w:hint="default"/>
      </w:rPr>
    </w:lvl>
    <w:lvl w:ilvl="4" w:tplc="4A529C30" w:tentative="1">
      <w:start w:val="1"/>
      <w:numFmt w:val="bullet"/>
      <w:lvlText w:val="o"/>
      <w:lvlJc w:val="left"/>
      <w:pPr>
        <w:tabs>
          <w:tab w:val="num" w:pos="3600"/>
        </w:tabs>
        <w:ind w:left="3600" w:hanging="360"/>
      </w:pPr>
      <w:rPr>
        <w:rFonts w:ascii="Courier New" w:hAnsi="Courier New" w:hint="default"/>
      </w:rPr>
    </w:lvl>
    <w:lvl w:ilvl="5" w:tplc="8B62A14A" w:tentative="1">
      <w:start w:val="1"/>
      <w:numFmt w:val="bullet"/>
      <w:lvlText w:val=""/>
      <w:lvlJc w:val="left"/>
      <w:pPr>
        <w:tabs>
          <w:tab w:val="num" w:pos="4320"/>
        </w:tabs>
        <w:ind w:left="4320" w:hanging="360"/>
      </w:pPr>
      <w:rPr>
        <w:rFonts w:ascii="Wingdings" w:hAnsi="Wingdings" w:hint="default"/>
      </w:rPr>
    </w:lvl>
    <w:lvl w:ilvl="6" w:tplc="32102046" w:tentative="1">
      <w:start w:val="1"/>
      <w:numFmt w:val="bullet"/>
      <w:lvlText w:val=""/>
      <w:lvlJc w:val="left"/>
      <w:pPr>
        <w:tabs>
          <w:tab w:val="num" w:pos="5040"/>
        </w:tabs>
        <w:ind w:left="5040" w:hanging="360"/>
      </w:pPr>
      <w:rPr>
        <w:rFonts w:ascii="Symbol" w:hAnsi="Symbol" w:hint="default"/>
      </w:rPr>
    </w:lvl>
    <w:lvl w:ilvl="7" w:tplc="798C5780" w:tentative="1">
      <w:start w:val="1"/>
      <w:numFmt w:val="bullet"/>
      <w:lvlText w:val="o"/>
      <w:lvlJc w:val="left"/>
      <w:pPr>
        <w:tabs>
          <w:tab w:val="num" w:pos="5760"/>
        </w:tabs>
        <w:ind w:left="5760" w:hanging="360"/>
      </w:pPr>
      <w:rPr>
        <w:rFonts w:ascii="Courier New" w:hAnsi="Courier New" w:hint="default"/>
      </w:rPr>
    </w:lvl>
    <w:lvl w:ilvl="8" w:tplc="5A247696" w:tentative="1">
      <w:start w:val="1"/>
      <w:numFmt w:val="bullet"/>
      <w:lvlText w:val=""/>
      <w:lvlJc w:val="left"/>
      <w:pPr>
        <w:tabs>
          <w:tab w:val="num" w:pos="6480"/>
        </w:tabs>
        <w:ind w:left="6480" w:hanging="360"/>
      </w:pPr>
      <w:rPr>
        <w:rFonts w:ascii="Wingdings" w:hAnsi="Wingdings" w:hint="default"/>
      </w:rPr>
    </w:lvl>
  </w:abstractNum>
  <w:abstractNum w:abstractNumId="13">
    <w:nsid w:val="28C665D7"/>
    <w:multiLevelType w:val="singleLevel"/>
    <w:tmpl w:val="B0543046"/>
    <w:lvl w:ilvl="0">
      <w:start w:val="1"/>
      <w:numFmt w:val="bullet"/>
      <w:pStyle w:val="Bullet1"/>
      <w:lvlText w:val=""/>
      <w:lvlJc w:val="left"/>
      <w:pPr>
        <w:tabs>
          <w:tab w:val="num" w:pos="288"/>
        </w:tabs>
        <w:ind w:left="288" w:hanging="288"/>
      </w:pPr>
      <w:rPr>
        <w:rFonts w:ascii="Wingdings" w:hAnsi="Wingdings" w:hint="default"/>
      </w:rPr>
    </w:lvl>
  </w:abstractNum>
  <w:abstractNum w:abstractNumId="14">
    <w:nsid w:val="299B4A1F"/>
    <w:multiLevelType w:val="hybridMultilevel"/>
    <w:tmpl w:val="84C87B3E"/>
    <w:lvl w:ilvl="0" w:tplc="7D78CB0C">
      <w:start w:val="1"/>
      <w:numFmt w:val="bullet"/>
      <w:lvlText w:val=""/>
      <w:lvlJc w:val="left"/>
      <w:pPr>
        <w:ind w:left="720" w:hanging="360"/>
      </w:pPr>
      <w:rPr>
        <w:rFonts w:ascii="Symbol" w:hAnsi="Symbol" w:hint="default"/>
      </w:rPr>
    </w:lvl>
    <w:lvl w:ilvl="1" w:tplc="15B88932" w:tentative="1">
      <w:start w:val="1"/>
      <w:numFmt w:val="bullet"/>
      <w:lvlText w:val="o"/>
      <w:lvlJc w:val="left"/>
      <w:pPr>
        <w:ind w:left="1440" w:hanging="360"/>
      </w:pPr>
      <w:rPr>
        <w:rFonts w:ascii="Courier New" w:hAnsi="Courier New" w:cs="Courier New" w:hint="default"/>
      </w:rPr>
    </w:lvl>
    <w:lvl w:ilvl="2" w:tplc="C9D6BB9E" w:tentative="1">
      <w:start w:val="1"/>
      <w:numFmt w:val="bullet"/>
      <w:lvlText w:val=""/>
      <w:lvlJc w:val="left"/>
      <w:pPr>
        <w:ind w:left="2160" w:hanging="360"/>
      </w:pPr>
      <w:rPr>
        <w:rFonts w:ascii="Wingdings" w:hAnsi="Wingdings" w:hint="default"/>
      </w:rPr>
    </w:lvl>
    <w:lvl w:ilvl="3" w:tplc="5378B4AC" w:tentative="1">
      <w:start w:val="1"/>
      <w:numFmt w:val="bullet"/>
      <w:lvlText w:val=""/>
      <w:lvlJc w:val="left"/>
      <w:pPr>
        <w:ind w:left="2880" w:hanging="360"/>
      </w:pPr>
      <w:rPr>
        <w:rFonts w:ascii="Symbol" w:hAnsi="Symbol" w:hint="default"/>
      </w:rPr>
    </w:lvl>
    <w:lvl w:ilvl="4" w:tplc="C5502A20" w:tentative="1">
      <w:start w:val="1"/>
      <w:numFmt w:val="bullet"/>
      <w:lvlText w:val="o"/>
      <w:lvlJc w:val="left"/>
      <w:pPr>
        <w:ind w:left="3600" w:hanging="360"/>
      </w:pPr>
      <w:rPr>
        <w:rFonts w:ascii="Courier New" w:hAnsi="Courier New" w:cs="Courier New" w:hint="default"/>
      </w:rPr>
    </w:lvl>
    <w:lvl w:ilvl="5" w:tplc="5BA08AD0" w:tentative="1">
      <w:start w:val="1"/>
      <w:numFmt w:val="bullet"/>
      <w:lvlText w:val=""/>
      <w:lvlJc w:val="left"/>
      <w:pPr>
        <w:ind w:left="4320" w:hanging="360"/>
      </w:pPr>
      <w:rPr>
        <w:rFonts w:ascii="Wingdings" w:hAnsi="Wingdings" w:hint="default"/>
      </w:rPr>
    </w:lvl>
    <w:lvl w:ilvl="6" w:tplc="D77E9A3C" w:tentative="1">
      <w:start w:val="1"/>
      <w:numFmt w:val="bullet"/>
      <w:lvlText w:val=""/>
      <w:lvlJc w:val="left"/>
      <w:pPr>
        <w:ind w:left="5040" w:hanging="360"/>
      </w:pPr>
      <w:rPr>
        <w:rFonts w:ascii="Symbol" w:hAnsi="Symbol" w:hint="default"/>
      </w:rPr>
    </w:lvl>
    <w:lvl w:ilvl="7" w:tplc="7AE40BC0" w:tentative="1">
      <w:start w:val="1"/>
      <w:numFmt w:val="bullet"/>
      <w:lvlText w:val="o"/>
      <w:lvlJc w:val="left"/>
      <w:pPr>
        <w:ind w:left="5760" w:hanging="360"/>
      </w:pPr>
      <w:rPr>
        <w:rFonts w:ascii="Courier New" w:hAnsi="Courier New" w:cs="Courier New" w:hint="default"/>
      </w:rPr>
    </w:lvl>
    <w:lvl w:ilvl="8" w:tplc="48766548" w:tentative="1">
      <w:start w:val="1"/>
      <w:numFmt w:val="bullet"/>
      <w:lvlText w:val=""/>
      <w:lvlJc w:val="left"/>
      <w:pPr>
        <w:ind w:left="6480" w:hanging="360"/>
      </w:pPr>
      <w:rPr>
        <w:rFonts w:ascii="Wingdings" w:hAnsi="Wingdings" w:hint="default"/>
      </w:rPr>
    </w:lvl>
  </w:abstractNum>
  <w:abstractNum w:abstractNumId="15">
    <w:nsid w:val="29D62BBB"/>
    <w:multiLevelType w:val="hybridMultilevel"/>
    <w:tmpl w:val="9CC8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5E270B"/>
    <w:multiLevelType w:val="hybridMultilevel"/>
    <w:tmpl w:val="59602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DF1275"/>
    <w:multiLevelType w:val="hybridMultilevel"/>
    <w:tmpl w:val="71506BBC"/>
    <w:lvl w:ilvl="0" w:tplc="04090001">
      <w:start w:val="1"/>
      <w:numFmt w:val="bullet"/>
      <w:lvlText w:val=""/>
      <w:lvlJc w:val="left"/>
      <w:pPr>
        <w:tabs>
          <w:tab w:val="num" w:pos="757"/>
        </w:tabs>
        <w:ind w:left="75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8">
    <w:nsid w:val="30124EBC"/>
    <w:multiLevelType w:val="hybridMultilevel"/>
    <w:tmpl w:val="4D74DB06"/>
    <w:lvl w:ilvl="0" w:tplc="A1F26C46">
      <w:start w:val="1"/>
      <w:numFmt w:val="bullet"/>
      <w:pStyle w:val="Bullet2"/>
      <w:lvlText w:val="–"/>
      <w:lvlJc w:val="left"/>
      <w:pPr>
        <w:tabs>
          <w:tab w:val="num" w:pos="-288"/>
        </w:tabs>
        <w:ind w:left="-288" w:hanging="360"/>
      </w:pPr>
      <w:rPr>
        <w:rFonts w:ascii="Arial" w:hAnsi="Arial" w:hint="default"/>
        <w:color w:val="auto"/>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9">
    <w:nsid w:val="341F49C0"/>
    <w:multiLevelType w:val="hybridMultilevel"/>
    <w:tmpl w:val="CB786D8C"/>
    <w:lvl w:ilvl="0" w:tplc="9220582A">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507B17"/>
    <w:multiLevelType w:val="multilevel"/>
    <w:tmpl w:val="0D1C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68E2610"/>
    <w:multiLevelType w:val="singleLevel"/>
    <w:tmpl w:val="8B06DE32"/>
    <w:lvl w:ilvl="0">
      <w:start w:val="1"/>
      <w:numFmt w:val="bullet"/>
      <w:pStyle w:val="Bullet3"/>
      <w:lvlText w:val=""/>
      <w:lvlJc w:val="left"/>
      <w:pPr>
        <w:tabs>
          <w:tab w:val="num" w:pos="648"/>
        </w:tabs>
        <w:ind w:left="648" w:hanging="403"/>
      </w:pPr>
      <w:rPr>
        <w:rFonts w:ascii="Symbol" w:hAnsi="Symbol" w:hint="default"/>
      </w:rPr>
    </w:lvl>
  </w:abstractNum>
  <w:abstractNum w:abstractNumId="22">
    <w:nsid w:val="377F35B4"/>
    <w:multiLevelType w:val="hybridMultilevel"/>
    <w:tmpl w:val="20468070"/>
    <w:lvl w:ilvl="0" w:tplc="42E81228">
      <w:start w:val="2"/>
      <w:numFmt w:val="bullet"/>
      <w:lvlText w:val="-"/>
      <w:lvlJc w:val="left"/>
      <w:pPr>
        <w:ind w:left="720" w:hanging="360"/>
      </w:pPr>
      <w:rPr>
        <w:rFonts w:ascii="Verdana" w:eastAsia="Times New Roman" w:hAnsi="Verdana" w:cs="Times New Roman" w:hint="default"/>
      </w:rPr>
    </w:lvl>
    <w:lvl w:ilvl="1" w:tplc="EA626340" w:tentative="1">
      <w:start w:val="1"/>
      <w:numFmt w:val="bullet"/>
      <w:lvlText w:val="o"/>
      <w:lvlJc w:val="left"/>
      <w:pPr>
        <w:ind w:left="1440" w:hanging="360"/>
      </w:pPr>
      <w:rPr>
        <w:rFonts w:ascii="Courier New" w:hAnsi="Courier New" w:cs="Courier New" w:hint="default"/>
      </w:rPr>
    </w:lvl>
    <w:lvl w:ilvl="2" w:tplc="F50C59FA" w:tentative="1">
      <w:start w:val="1"/>
      <w:numFmt w:val="bullet"/>
      <w:lvlText w:val=""/>
      <w:lvlJc w:val="left"/>
      <w:pPr>
        <w:ind w:left="2160" w:hanging="360"/>
      </w:pPr>
      <w:rPr>
        <w:rFonts w:ascii="Wingdings" w:hAnsi="Wingdings" w:hint="default"/>
      </w:rPr>
    </w:lvl>
    <w:lvl w:ilvl="3" w:tplc="2B2EEAC4" w:tentative="1">
      <w:start w:val="1"/>
      <w:numFmt w:val="bullet"/>
      <w:lvlText w:val=""/>
      <w:lvlJc w:val="left"/>
      <w:pPr>
        <w:ind w:left="2880" w:hanging="360"/>
      </w:pPr>
      <w:rPr>
        <w:rFonts w:ascii="Symbol" w:hAnsi="Symbol" w:hint="default"/>
      </w:rPr>
    </w:lvl>
    <w:lvl w:ilvl="4" w:tplc="E656370E" w:tentative="1">
      <w:start w:val="1"/>
      <w:numFmt w:val="bullet"/>
      <w:lvlText w:val="o"/>
      <w:lvlJc w:val="left"/>
      <w:pPr>
        <w:ind w:left="3600" w:hanging="360"/>
      </w:pPr>
      <w:rPr>
        <w:rFonts w:ascii="Courier New" w:hAnsi="Courier New" w:cs="Courier New" w:hint="default"/>
      </w:rPr>
    </w:lvl>
    <w:lvl w:ilvl="5" w:tplc="6D9A26C2" w:tentative="1">
      <w:start w:val="1"/>
      <w:numFmt w:val="bullet"/>
      <w:lvlText w:val=""/>
      <w:lvlJc w:val="left"/>
      <w:pPr>
        <w:ind w:left="4320" w:hanging="360"/>
      </w:pPr>
      <w:rPr>
        <w:rFonts w:ascii="Wingdings" w:hAnsi="Wingdings" w:hint="default"/>
      </w:rPr>
    </w:lvl>
    <w:lvl w:ilvl="6" w:tplc="357C3980" w:tentative="1">
      <w:start w:val="1"/>
      <w:numFmt w:val="bullet"/>
      <w:lvlText w:val=""/>
      <w:lvlJc w:val="left"/>
      <w:pPr>
        <w:ind w:left="5040" w:hanging="360"/>
      </w:pPr>
      <w:rPr>
        <w:rFonts w:ascii="Symbol" w:hAnsi="Symbol" w:hint="default"/>
      </w:rPr>
    </w:lvl>
    <w:lvl w:ilvl="7" w:tplc="44305ED2" w:tentative="1">
      <w:start w:val="1"/>
      <w:numFmt w:val="bullet"/>
      <w:lvlText w:val="o"/>
      <w:lvlJc w:val="left"/>
      <w:pPr>
        <w:ind w:left="5760" w:hanging="360"/>
      </w:pPr>
      <w:rPr>
        <w:rFonts w:ascii="Courier New" w:hAnsi="Courier New" w:cs="Courier New" w:hint="default"/>
      </w:rPr>
    </w:lvl>
    <w:lvl w:ilvl="8" w:tplc="F6D054A0" w:tentative="1">
      <w:start w:val="1"/>
      <w:numFmt w:val="bullet"/>
      <w:lvlText w:val=""/>
      <w:lvlJc w:val="left"/>
      <w:pPr>
        <w:ind w:left="6480" w:hanging="360"/>
      </w:pPr>
      <w:rPr>
        <w:rFonts w:ascii="Wingdings" w:hAnsi="Wingdings" w:hint="default"/>
      </w:rPr>
    </w:lvl>
  </w:abstractNum>
  <w:abstractNum w:abstractNumId="23">
    <w:nsid w:val="3A4519B5"/>
    <w:multiLevelType w:val="hybridMultilevel"/>
    <w:tmpl w:val="CA0E175C"/>
    <w:lvl w:ilvl="0" w:tplc="24FC2522">
      <w:start w:val="1"/>
      <w:numFmt w:val="bullet"/>
      <w:lvlText w:val=""/>
      <w:lvlJc w:val="left"/>
      <w:pPr>
        <w:tabs>
          <w:tab w:val="num" w:pos="792"/>
        </w:tabs>
        <w:ind w:left="792" w:hanging="288"/>
      </w:pPr>
      <w:rPr>
        <w:rFonts w:ascii="Symbol" w:hAnsi="Symbol" w:hint="default"/>
        <w:color w:val="auto"/>
      </w:rPr>
    </w:lvl>
    <w:lvl w:ilvl="1" w:tplc="73D662E0">
      <w:start w:val="1"/>
      <w:numFmt w:val="bullet"/>
      <w:lvlText w:val="o"/>
      <w:lvlJc w:val="left"/>
      <w:pPr>
        <w:tabs>
          <w:tab w:val="num" w:pos="1728"/>
        </w:tabs>
        <w:ind w:left="1728" w:hanging="360"/>
      </w:pPr>
      <w:rPr>
        <w:rFonts w:ascii="Courier New" w:hAnsi="Courier New" w:hint="default"/>
      </w:rPr>
    </w:lvl>
    <w:lvl w:ilvl="2" w:tplc="A4C2230E" w:tentative="1">
      <w:start w:val="1"/>
      <w:numFmt w:val="bullet"/>
      <w:lvlText w:val=""/>
      <w:lvlJc w:val="left"/>
      <w:pPr>
        <w:tabs>
          <w:tab w:val="num" w:pos="2448"/>
        </w:tabs>
        <w:ind w:left="2448" w:hanging="360"/>
      </w:pPr>
      <w:rPr>
        <w:rFonts w:ascii="Wingdings" w:hAnsi="Wingdings" w:hint="default"/>
      </w:rPr>
    </w:lvl>
    <w:lvl w:ilvl="3" w:tplc="2CFC3B90" w:tentative="1">
      <w:start w:val="1"/>
      <w:numFmt w:val="bullet"/>
      <w:lvlText w:val=""/>
      <w:lvlJc w:val="left"/>
      <w:pPr>
        <w:tabs>
          <w:tab w:val="num" w:pos="3168"/>
        </w:tabs>
        <w:ind w:left="3168" w:hanging="360"/>
      </w:pPr>
      <w:rPr>
        <w:rFonts w:ascii="Symbol" w:hAnsi="Symbol" w:hint="default"/>
      </w:rPr>
    </w:lvl>
    <w:lvl w:ilvl="4" w:tplc="4C64EB7C" w:tentative="1">
      <w:start w:val="1"/>
      <w:numFmt w:val="bullet"/>
      <w:lvlText w:val="o"/>
      <w:lvlJc w:val="left"/>
      <w:pPr>
        <w:tabs>
          <w:tab w:val="num" w:pos="3888"/>
        </w:tabs>
        <w:ind w:left="3888" w:hanging="360"/>
      </w:pPr>
      <w:rPr>
        <w:rFonts w:ascii="Courier New" w:hAnsi="Courier New" w:hint="default"/>
      </w:rPr>
    </w:lvl>
    <w:lvl w:ilvl="5" w:tplc="B1AA6D12" w:tentative="1">
      <w:start w:val="1"/>
      <w:numFmt w:val="bullet"/>
      <w:lvlText w:val=""/>
      <w:lvlJc w:val="left"/>
      <w:pPr>
        <w:tabs>
          <w:tab w:val="num" w:pos="4608"/>
        </w:tabs>
        <w:ind w:left="4608" w:hanging="360"/>
      </w:pPr>
      <w:rPr>
        <w:rFonts w:ascii="Wingdings" w:hAnsi="Wingdings" w:hint="default"/>
      </w:rPr>
    </w:lvl>
    <w:lvl w:ilvl="6" w:tplc="CC5EB1FA" w:tentative="1">
      <w:start w:val="1"/>
      <w:numFmt w:val="bullet"/>
      <w:lvlText w:val=""/>
      <w:lvlJc w:val="left"/>
      <w:pPr>
        <w:tabs>
          <w:tab w:val="num" w:pos="5328"/>
        </w:tabs>
        <w:ind w:left="5328" w:hanging="360"/>
      </w:pPr>
      <w:rPr>
        <w:rFonts w:ascii="Symbol" w:hAnsi="Symbol" w:hint="default"/>
      </w:rPr>
    </w:lvl>
    <w:lvl w:ilvl="7" w:tplc="4194501E" w:tentative="1">
      <w:start w:val="1"/>
      <w:numFmt w:val="bullet"/>
      <w:lvlText w:val="o"/>
      <w:lvlJc w:val="left"/>
      <w:pPr>
        <w:tabs>
          <w:tab w:val="num" w:pos="6048"/>
        </w:tabs>
        <w:ind w:left="6048" w:hanging="360"/>
      </w:pPr>
      <w:rPr>
        <w:rFonts w:ascii="Courier New" w:hAnsi="Courier New" w:hint="default"/>
      </w:rPr>
    </w:lvl>
    <w:lvl w:ilvl="8" w:tplc="08341760" w:tentative="1">
      <w:start w:val="1"/>
      <w:numFmt w:val="bullet"/>
      <w:lvlText w:val=""/>
      <w:lvlJc w:val="left"/>
      <w:pPr>
        <w:tabs>
          <w:tab w:val="num" w:pos="6768"/>
        </w:tabs>
        <w:ind w:left="6768" w:hanging="360"/>
      </w:pPr>
      <w:rPr>
        <w:rFonts w:ascii="Wingdings" w:hAnsi="Wingdings" w:hint="default"/>
      </w:rPr>
    </w:lvl>
  </w:abstractNum>
  <w:abstractNum w:abstractNumId="24">
    <w:nsid w:val="3DDC53E2"/>
    <w:multiLevelType w:val="hybridMultilevel"/>
    <w:tmpl w:val="59602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A84D03"/>
    <w:multiLevelType w:val="hybridMultilevel"/>
    <w:tmpl w:val="4EC66B2E"/>
    <w:lvl w:ilvl="0" w:tplc="1FDA6A8C">
      <w:start w:val="1"/>
      <w:numFmt w:val="bullet"/>
      <w:lvlText w:val="•"/>
      <w:lvlJc w:val="left"/>
      <w:pPr>
        <w:tabs>
          <w:tab w:val="num" w:pos="720"/>
        </w:tabs>
        <w:ind w:left="720" w:hanging="360"/>
      </w:pPr>
      <w:rPr>
        <w:rFonts w:ascii="Times New Roman" w:hAnsi="Times New Roman" w:hint="default"/>
      </w:rPr>
    </w:lvl>
    <w:lvl w:ilvl="1" w:tplc="0276D2B6" w:tentative="1">
      <w:start w:val="1"/>
      <w:numFmt w:val="bullet"/>
      <w:lvlText w:val="•"/>
      <w:lvlJc w:val="left"/>
      <w:pPr>
        <w:tabs>
          <w:tab w:val="num" w:pos="1440"/>
        </w:tabs>
        <w:ind w:left="1440" w:hanging="360"/>
      </w:pPr>
      <w:rPr>
        <w:rFonts w:ascii="Times New Roman" w:hAnsi="Times New Roman" w:hint="default"/>
      </w:rPr>
    </w:lvl>
    <w:lvl w:ilvl="2" w:tplc="2D709328" w:tentative="1">
      <w:start w:val="1"/>
      <w:numFmt w:val="bullet"/>
      <w:lvlText w:val="•"/>
      <w:lvlJc w:val="left"/>
      <w:pPr>
        <w:tabs>
          <w:tab w:val="num" w:pos="2160"/>
        </w:tabs>
        <w:ind w:left="2160" w:hanging="360"/>
      </w:pPr>
      <w:rPr>
        <w:rFonts w:ascii="Times New Roman" w:hAnsi="Times New Roman" w:hint="default"/>
      </w:rPr>
    </w:lvl>
    <w:lvl w:ilvl="3" w:tplc="DC9AB788" w:tentative="1">
      <w:start w:val="1"/>
      <w:numFmt w:val="bullet"/>
      <w:lvlText w:val="•"/>
      <w:lvlJc w:val="left"/>
      <w:pPr>
        <w:tabs>
          <w:tab w:val="num" w:pos="2880"/>
        </w:tabs>
        <w:ind w:left="2880" w:hanging="360"/>
      </w:pPr>
      <w:rPr>
        <w:rFonts w:ascii="Times New Roman" w:hAnsi="Times New Roman" w:hint="default"/>
      </w:rPr>
    </w:lvl>
    <w:lvl w:ilvl="4" w:tplc="51A46A38" w:tentative="1">
      <w:start w:val="1"/>
      <w:numFmt w:val="bullet"/>
      <w:lvlText w:val="•"/>
      <w:lvlJc w:val="left"/>
      <w:pPr>
        <w:tabs>
          <w:tab w:val="num" w:pos="3600"/>
        </w:tabs>
        <w:ind w:left="3600" w:hanging="360"/>
      </w:pPr>
      <w:rPr>
        <w:rFonts w:ascii="Times New Roman" w:hAnsi="Times New Roman" w:hint="default"/>
      </w:rPr>
    </w:lvl>
    <w:lvl w:ilvl="5" w:tplc="51046F80" w:tentative="1">
      <w:start w:val="1"/>
      <w:numFmt w:val="bullet"/>
      <w:lvlText w:val="•"/>
      <w:lvlJc w:val="left"/>
      <w:pPr>
        <w:tabs>
          <w:tab w:val="num" w:pos="4320"/>
        </w:tabs>
        <w:ind w:left="4320" w:hanging="360"/>
      </w:pPr>
      <w:rPr>
        <w:rFonts w:ascii="Times New Roman" w:hAnsi="Times New Roman" w:hint="default"/>
      </w:rPr>
    </w:lvl>
    <w:lvl w:ilvl="6" w:tplc="03E22F88" w:tentative="1">
      <w:start w:val="1"/>
      <w:numFmt w:val="bullet"/>
      <w:lvlText w:val="•"/>
      <w:lvlJc w:val="left"/>
      <w:pPr>
        <w:tabs>
          <w:tab w:val="num" w:pos="5040"/>
        </w:tabs>
        <w:ind w:left="5040" w:hanging="360"/>
      </w:pPr>
      <w:rPr>
        <w:rFonts w:ascii="Times New Roman" w:hAnsi="Times New Roman" w:hint="default"/>
      </w:rPr>
    </w:lvl>
    <w:lvl w:ilvl="7" w:tplc="C8FA9634" w:tentative="1">
      <w:start w:val="1"/>
      <w:numFmt w:val="bullet"/>
      <w:lvlText w:val="•"/>
      <w:lvlJc w:val="left"/>
      <w:pPr>
        <w:tabs>
          <w:tab w:val="num" w:pos="5760"/>
        </w:tabs>
        <w:ind w:left="5760" w:hanging="360"/>
      </w:pPr>
      <w:rPr>
        <w:rFonts w:ascii="Times New Roman" w:hAnsi="Times New Roman" w:hint="default"/>
      </w:rPr>
    </w:lvl>
    <w:lvl w:ilvl="8" w:tplc="D38EAE4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1162328"/>
    <w:multiLevelType w:val="hybridMultilevel"/>
    <w:tmpl w:val="F40AB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676851"/>
    <w:multiLevelType w:val="hybridMultilevel"/>
    <w:tmpl w:val="5358B2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4A3844"/>
    <w:multiLevelType w:val="hybridMultilevel"/>
    <w:tmpl w:val="76CE1D38"/>
    <w:lvl w:ilvl="0" w:tplc="975E5B90">
      <w:start w:val="1"/>
      <w:numFmt w:val="bullet"/>
      <w:lvlText w:val="•"/>
      <w:lvlJc w:val="left"/>
      <w:pPr>
        <w:tabs>
          <w:tab w:val="num" w:pos="720"/>
        </w:tabs>
        <w:ind w:left="720" w:hanging="360"/>
      </w:pPr>
      <w:rPr>
        <w:rFonts w:ascii="Times New Roman" w:hAnsi="Times New Roman" w:hint="default"/>
      </w:rPr>
    </w:lvl>
    <w:lvl w:ilvl="1" w:tplc="22A8FC76" w:tentative="1">
      <w:start w:val="1"/>
      <w:numFmt w:val="bullet"/>
      <w:lvlText w:val="•"/>
      <w:lvlJc w:val="left"/>
      <w:pPr>
        <w:tabs>
          <w:tab w:val="num" w:pos="1440"/>
        </w:tabs>
        <w:ind w:left="1440" w:hanging="360"/>
      </w:pPr>
      <w:rPr>
        <w:rFonts w:ascii="Times New Roman" w:hAnsi="Times New Roman" w:hint="default"/>
      </w:rPr>
    </w:lvl>
    <w:lvl w:ilvl="2" w:tplc="CF7C6CE4" w:tentative="1">
      <w:start w:val="1"/>
      <w:numFmt w:val="bullet"/>
      <w:lvlText w:val="•"/>
      <w:lvlJc w:val="left"/>
      <w:pPr>
        <w:tabs>
          <w:tab w:val="num" w:pos="2160"/>
        </w:tabs>
        <w:ind w:left="2160" w:hanging="360"/>
      </w:pPr>
      <w:rPr>
        <w:rFonts w:ascii="Times New Roman" w:hAnsi="Times New Roman" w:hint="default"/>
      </w:rPr>
    </w:lvl>
    <w:lvl w:ilvl="3" w:tplc="EBFCC046" w:tentative="1">
      <w:start w:val="1"/>
      <w:numFmt w:val="bullet"/>
      <w:lvlText w:val="•"/>
      <w:lvlJc w:val="left"/>
      <w:pPr>
        <w:tabs>
          <w:tab w:val="num" w:pos="2880"/>
        </w:tabs>
        <w:ind w:left="2880" w:hanging="360"/>
      </w:pPr>
      <w:rPr>
        <w:rFonts w:ascii="Times New Roman" w:hAnsi="Times New Roman" w:hint="default"/>
      </w:rPr>
    </w:lvl>
    <w:lvl w:ilvl="4" w:tplc="C4DA8324" w:tentative="1">
      <w:start w:val="1"/>
      <w:numFmt w:val="bullet"/>
      <w:lvlText w:val="•"/>
      <w:lvlJc w:val="left"/>
      <w:pPr>
        <w:tabs>
          <w:tab w:val="num" w:pos="3600"/>
        </w:tabs>
        <w:ind w:left="3600" w:hanging="360"/>
      </w:pPr>
      <w:rPr>
        <w:rFonts w:ascii="Times New Roman" w:hAnsi="Times New Roman" w:hint="default"/>
      </w:rPr>
    </w:lvl>
    <w:lvl w:ilvl="5" w:tplc="7F66DC32" w:tentative="1">
      <w:start w:val="1"/>
      <w:numFmt w:val="bullet"/>
      <w:lvlText w:val="•"/>
      <w:lvlJc w:val="left"/>
      <w:pPr>
        <w:tabs>
          <w:tab w:val="num" w:pos="4320"/>
        </w:tabs>
        <w:ind w:left="4320" w:hanging="360"/>
      </w:pPr>
      <w:rPr>
        <w:rFonts w:ascii="Times New Roman" w:hAnsi="Times New Roman" w:hint="default"/>
      </w:rPr>
    </w:lvl>
    <w:lvl w:ilvl="6" w:tplc="F24E4172" w:tentative="1">
      <w:start w:val="1"/>
      <w:numFmt w:val="bullet"/>
      <w:lvlText w:val="•"/>
      <w:lvlJc w:val="left"/>
      <w:pPr>
        <w:tabs>
          <w:tab w:val="num" w:pos="5040"/>
        </w:tabs>
        <w:ind w:left="5040" w:hanging="360"/>
      </w:pPr>
      <w:rPr>
        <w:rFonts w:ascii="Times New Roman" w:hAnsi="Times New Roman" w:hint="default"/>
      </w:rPr>
    </w:lvl>
    <w:lvl w:ilvl="7" w:tplc="19EE2D82" w:tentative="1">
      <w:start w:val="1"/>
      <w:numFmt w:val="bullet"/>
      <w:lvlText w:val="•"/>
      <w:lvlJc w:val="left"/>
      <w:pPr>
        <w:tabs>
          <w:tab w:val="num" w:pos="5760"/>
        </w:tabs>
        <w:ind w:left="5760" w:hanging="360"/>
      </w:pPr>
      <w:rPr>
        <w:rFonts w:ascii="Times New Roman" w:hAnsi="Times New Roman" w:hint="default"/>
      </w:rPr>
    </w:lvl>
    <w:lvl w:ilvl="8" w:tplc="3ECC711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37C7025"/>
    <w:multiLevelType w:val="hybridMultilevel"/>
    <w:tmpl w:val="243C5906"/>
    <w:lvl w:ilvl="0" w:tplc="78ACFCD4">
      <w:start w:val="1"/>
      <w:numFmt w:val="bullet"/>
      <w:lvlText w:val="•"/>
      <w:lvlJc w:val="left"/>
      <w:pPr>
        <w:tabs>
          <w:tab w:val="num" w:pos="720"/>
        </w:tabs>
        <w:ind w:left="720" w:hanging="360"/>
      </w:pPr>
      <w:rPr>
        <w:rFonts w:ascii="Times New Roman" w:hAnsi="Times New Roman" w:hint="default"/>
      </w:rPr>
    </w:lvl>
    <w:lvl w:ilvl="1" w:tplc="0E226DAA" w:tentative="1">
      <w:start w:val="1"/>
      <w:numFmt w:val="bullet"/>
      <w:lvlText w:val="•"/>
      <w:lvlJc w:val="left"/>
      <w:pPr>
        <w:tabs>
          <w:tab w:val="num" w:pos="1440"/>
        </w:tabs>
        <w:ind w:left="1440" w:hanging="360"/>
      </w:pPr>
      <w:rPr>
        <w:rFonts w:ascii="Times New Roman" w:hAnsi="Times New Roman" w:hint="default"/>
      </w:rPr>
    </w:lvl>
    <w:lvl w:ilvl="2" w:tplc="8C60CCDA" w:tentative="1">
      <w:start w:val="1"/>
      <w:numFmt w:val="bullet"/>
      <w:lvlText w:val="•"/>
      <w:lvlJc w:val="left"/>
      <w:pPr>
        <w:tabs>
          <w:tab w:val="num" w:pos="2160"/>
        </w:tabs>
        <w:ind w:left="2160" w:hanging="360"/>
      </w:pPr>
      <w:rPr>
        <w:rFonts w:ascii="Times New Roman" w:hAnsi="Times New Roman" w:hint="default"/>
      </w:rPr>
    </w:lvl>
    <w:lvl w:ilvl="3" w:tplc="5A144996" w:tentative="1">
      <w:start w:val="1"/>
      <w:numFmt w:val="bullet"/>
      <w:lvlText w:val="•"/>
      <w:lvlJc w:val="left"/>
      <w:pPr>
        <w:tabs>
          <w:tab w:val="num" w:pos="2880"/>
        </w:tabs>
        <w:ind w:left="2880" w:hanging="360"/>
      </w:pPr>
      <w:rPr>
        <w:rFonts w:ascii="Times New Roman" w:hAnsi="Times New Roman" w:hint="default"/>
      </w:rPr>
    </w:lvl>
    <w:lvl w:ilvl="4" w:tplc="776873C2" w:tentative="1">
      <w:start w:val="1"/>
      <w:numFmt w:val="bullet"/>
      <w:lvlText w:val="•"/>
      <w:lvlJc w:val="left"/>
      <w:pPr>
        <w:tabs>
          <w:tab w:val="num" w:pos="3600"/>
        </w:tabs>
        <w:ind w:left="3600" w:hanging="360"/>
      </w:pPr>
      <w:rPr>
        <w:rFonts w:ascii="Times New Roman" w:hAnsi="Times New Roman" w:hint="default"/>
      </w:rPr>
    </w:lvl>
    <w:lvl w:ilvl="5" w:tplc="36409368" w:tentative="1">
      <w:start w:val="1"/>
      <w:numFmt w:val="bullet"/>
      <w:lvlText w:val="•"/>
      <w:lvlJc w:val="left"/>
      <w:pPr>
        <w:tabs>
          <w:tab w:val="num" w:pos="4320"/>
        </w:tabs>
        <w:ind w:left="4320" w:hanging="360"/>
      </w:pPr>
      <w:rPr>
        <w:rFonts w:ascii="Times New Roman" w:hAnsi="Times New Roman" w:hint="default"/>
      </w:rPr>
    </w:lvl>
    <w:lvl w:ilvl="6" w:tplc="78B0705C" w:tentative="1">
      <w:start w:val="1"/>
      <w:numFmt w:val="bullet"/>
      <w:lvlText w:val="•"/>
      <w:lvlJc w:val="left"/>
      <w:pPr>
        <w:tabs>
          <w:tab w:val="num" w:pos="5040"/>
        </w:tabs>
        <w:ind w:left="5040" w:hanging="360"/>
      </w:pPr>
      <w:rPr>
        <w:rFonts w:ascii="Times New Roman" w:hAnsi="Times New Roman" w:hint="default"/>
      </w:rPr>
    </w:lvl>
    <w:lvl w:ilvl="7" w:tplc="FA869F4C" w:tentative="1">
      <w:start w:val="1"/>
      <w:numFmt w:val="bullet"/>
      <w:lvlText w:val="•"/>
      <w:lvlJc w:val="left"/>
      <w:pPr>
        <w:tabs>
          <w:tab w:val="num" w:pos="5760"/>
        </w:tabs>
        <w:ind w:left="5760" w:hanging="360"/>
      </w:pPr>
      <w:rPr>
        <w:rFonts w:ascii="Times New Roman" w:hAnsi="Times New Roman" w:hint="default"/>
      </w:rPr>
    </w:lvl>
    <w:lvl w:ilvl="8" w:tplc="CF881B3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3860DC1"/>
    <w:multiLevelType w:val="hybridMultilevel"/>
    <w:tmpl w:val="A0DECB86"/>
    <w:lvl w:ilvl="0" w:tplc="C860A28C">
      <w:start w:val="1"/>
      <w:numFmt w:val="bullet"/>
      <w:lvlText w:val=""/>
      <w:lvlJc w:val="left"/>
      <w:pPr>
        <w:ind w:left="720" w:hanging="360"/>
      </w:pPr>
      <w:rPr>
        <w:rFonts w:ascii="Symbol" w:hAnsi="Symbol" w:hint="default"/>
      </w:rPr>
    </w:lvl>
    <w:lvl w:ilvl="1" w:tplc="3C9C790E" w:tentative="1">
      <w:start w:val="1"/>
      <w:numFmt w:val="bullet"/>
      <w:lvlText w:val="o"/>
      <w:lvlJc w:val="left"/>
      <w:pPr>
        <w:ind w:left="1440" w:hanging="360"/>
      </w:pPr>
      <w:rPr>
        <w:rFonts w:ascii="Courier New" w:hAnsi="Courier New" w:cs="Courier New" w:hint="default"/>
      </w:rPr>
    </w:lvl>
    <w:lvl w:ilvl="2" w:tplc="80828EB4" w:tentative="1">
      <w:start w:val="1"/>
      <w:numFmt w:val="bullet"/>
      <w:lvlText w:val=""/>
      <w:lvlJc w:val="left"/>
      <w:pPr>
        <w:ind w:left="2160" w:hanging="360"/>
      </w:pPr>
      <w:rPr>
        <w:rFonts w:ascii="Wingdings" w:hAnsi="Wingdings" w:hint="default"/>
      </w:rPr>
    </w:lvl>
    <w:lvl w:ilvl="3" w:tplc="23A84BE2" w:tentative="1">
      <w:start w:val="1"/>
      <w:numFmt w:val="bullet"/>
      <w:lvlText w:val=""/>
      <w:lvlJc w:val="left"/>
      <w:pPr>
        <w:ind w:left="2880" w:hanging="360"/>
      </w:pPr>
      <w:rPr>
        <w:rFonts w:ascii="Symbol" w:hAnsi="Symbol" w:hint="default"/>
      </w:rPr>
    </w:lvl>
    <w:lvl w:ilvl="4" w:tplc="9BDCBD7A" w:tentative="1">
      <w:start w:val="1"/>
      <w:numFmt w:val="bullet"/>
      <w:lvlText w:val="o"/>
      <w:lvlJc w:val="left"/>
      <w:pPr>
        <w:ind w:left="3600" w:hanging="360"/>
      </w:pPr>
      <w:rPr>
        <w:rFonts w:ascii="Courier New" w:hAnsi="Courier New" w:cs="Courier New" w:hint="default"/>
      </w:rPr>
    </w:lvl>
    <w:lvl w:ilvl="5" w:tplc="768C64FE" w:tentative="1">
      <w:start w:val="1"/>
      <w:numFmt w:val="bullet"/>
      <w:lvlText w:val=""/>
      <w:lvlJc w:val="left"/>
      <w:pPr>
        <w:ind w:left="4320" w:hanging="360"/>
      </w:pPr>
      <w:rPr>
        <w:rFonts w:ascii="Wingdings" w:hAnsi="Wingdings" w:hint="default"/>
      </w:rPr>
    </w:lvl>
    <w:lvl w:ilvl="6" w:tplc="F446C53C" w:tentative="1">
      <w:start w:val="1"/>
      <w:numFmt w:val="bullet"/>
      <w:lvlText w:val=""/>
      <w:lvlJc w:val="left"/>
      <w:pPr>
        <w:ind w:left="5040" w:hanging="360"/>
      </w:pPr>
      <w:rPr>
        <w:rFonts w:ascii="Symbol" w:hAnsi="Symbol" w:hint="default"/>
      </w:rPr>
    </w:lvl>
    <w:lvl w:ilvl="7" w:tplc="242CF89C" w:tentative="1">
      <w:start w:val="1"/>
      <w:numFmt w:val="bullet"/>
      <w:lvlText w:val="o"/>
      <w:lvlJc w:val="left"/>
      <w:pPr>
        <w:ind w:left="5760" w:hanging="360"/>
      </w:pPr>
      <w:rPr>
        <w:rFonts w:ascii="Courier New" w:hAnsi="Courier New" w:cs="Courier New" w:hint="default"/>
      </w:rPr>
    </w:lvl>
    <w:lvl w:ilvl="8" w:tplc="15D27F5A" w:tentative="1">
      <w:start w:val="1"/>
      <w:numFmt w:val="bullet"/>
      <w:lvlText w:val=""/>
      <w:lvlJc w:val="left"/>
      <w:pPr>
        <w:ind w:left="6480" w:hanging="360"/>
      </w:pPr>
      <w:rPr>
        <w:rFonts w:ascii="Wingdings" w:hAnsi="Wingdings" w:hint="default"/>
      </w:rPr>
    </w:lvl>
  </w:abstractNum>
  <w:abstractNum w:abstractNumId="31">
    <w:nsid w:val="58643D7E"/>
    <w:multiLevelType w:val="hybridMultilevel"/>
    <w:tmpl w:val="7944926A"/>
    <w:lvl w:ilvl="0" w:tplc="04090001">
      <w:start w:val="1"/>
      <w:numFmt w:val="bullet"/>
      <w:pStyle w:val="Normal-bulleted"/>
      <w:lvlText w:val=""/>
      <w:lvlJc w:val="left"/>
      <w:pPr>
        <w:tabs>
          <w:tab w:val="num" w:pos="261"/>
        </w:tabs>
        <w:ind w:left="261" w:hanging="216"/>
      </w:pPr>
      <w:rPr>
        <w:rFonts w:ascii="Symbol" w:hAnsi="Symbol" w:hint="default"/>
        <w:sz w:val="20"/>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2">
    <w:nsid w:val="5B656F1D"/>
    <w:multiLevelType w:val="hybridMultilevel"/>
    <w:tmpl w:val="E13EBF2E"/>
    <w:lvl w:ilvl="0" w:tplc="5E90389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666575DF"/>
    <w:multiLevelType w:val="hybridMultilevel"/>
    <w:tmpl w:val="59602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C44FD3"/>
    <w:multiLevelType w:val="hybridMultilevel"/>
    <w:tmpl w:val="22F200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213B99"/>
    <w:multiLevelType w:val="hybridMultilevel"/>
    <w:tmpl w:val="2A2895A4"/>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6AC13F2C"/>
    <w:multiLevelType w:val="hybridMultilevel"/>
    <w:tmpl w:val="66BA6B2C"/>
    <w:lvl w:ilvl="0" w:tplc="7174E0F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AC96AFF"/>
    <w:multiLevelType w:val="hybridMultilevel"/>
    <w:tmpl w:val="0B3078A6"/>
    <w:lvl w:ilvl="0" w:tplc="01FA2826">
      <w:start w:val="1"/>
      <w:numFmt w:val="bullet"/>
      <w:lvlText w:val=""/>
      <w:lvlJc w:val="left"/>
      <w:pPr>
        <w:tabs>
          <w:tab w:val="num" w:pos="720"/>
        </w:tabs>
        <w:ind w:left="720" w:hanging="360"/>
      </w:pPr>
      <w:rPr>
        <w:rFonts w:ascii="Wingdings" w:hAnsi="Wingdings" w:hint="default"/>
      </w:rPr>
    </w:lvl>
    <w:lvl w:ilvl="1" w:tplc="B464DF06">
      <w:start w:val="1"/>
      <w:numFmt w:val="bullet"/>
      <w:lvlText w:val=""/>
      <w:lvlJc w:val="left"/>
      <w:pPr>
        <w:tabs>
          <w:tab w:val="num" w:pos="1440"/>
        </w:tabs>
        <w:ind w:left="1440" w:hanging="360"/>
      </w:pPr>
      <w:rPr>
        <w:rFonts w:ascii="Wingdings" w:hAnsi="Wingdings" w:hint="default"/>
      </w:rPr>
    </w:lvl>
    <w:lvl w:ilvl="2" w:tplc="84E849BE" w:tentative="1">
      <w:start w:val="1"/>
      <w:numFmt w:val="bullet"/>
      <w:lvlText w:val=""/>
      <w:lvlJc w:val="left"/>
      <w:pPr>
        <w:tabs>
          <w:tab w:val="num" w:pos="2160"/>
        </w:tabs>
        <w:ind w:left="2160" w:hanging="360"/>
      </w:pPr>
      <w:rPr>
        <w:rFonts w:ascii="Wingdings" w:hAnsi="Wingdings" w:hint="default"/>
      </w:rPr>
    </w:lvl>
    <w:lvl w:ilvl="3" w:tplc="5596BD62" w:tentative="1">
      <w:start w:val="1"/>
      <w:numFmt w:val="bullet"/>
      <w:lvlText w:val=""/>
      <w:lvlJc w:val="left"/>
      <w:pPr>
        <w:tabs>
          <w:tab w:val="num" w:pos="2880"/>
        </w:tabs>
        <w:ind w:left="2880" w:hanging="360"/>
      </w:pPr>
      <w:rPr>
        <w:rFonts w:ascii="Wingdings" w:hAnsi="Wingdings" w:hint="default"/>
      </w:rPr>
    </w:lvl>
    <w:lvl w:ilvl="4" w:tplc="F3907C10" w:tentative="1">
      <w:start w:val="1"/>
      <w:numFmt w:val="bullet"/>
      <w:lvlText w:val=""/>
      <w:lvlJc w:val="left"/>
      <w:pPr>
        <w:tabs>
          <w:tab w:val="num" w:pos="3600"/>
        </w:tabs>
        <w:ind w:left="3600" w:hanging="360"/>
      </w:pPr>
      <w:rPr>
        <w:rFonts w:ascii="Wingdings" w:hAnsi="Wingdings" w:hint="default"/>
      </w:rPr>
    </w:lvl>
    <w:lvl w:ilvl="5" w:tplc="CD70D460" w:tentative="1">
      <w:start w:val="1"/>
      <w:numFmt w:val="bullet"/>
      <w:lvlText w:val=""/>
      <w:lvlJc w:val="left"/>
      <w:pPr>
        <w:tabs>
          <w:tab w:val="num" w:pos="4320"/>
        </w:tabs>
        <w:ind w:left="4320" w:hanging="360"/>
      </w:pPr>
      <w:rPr>
        <w:rFonts w:ascii="Wingdings" w:hAnsi="Wingdings" w:hint="default"/>
      </w:rPr>
    </w:lvl>
    <w:lvl w:ilvl="6" w:tplc="EF68F444" w:tentative="1">
      <w:start w:val="1"/>
      <w:numFmt w:val="bullet"/>
      <w:lvlText w:val=""/>
      <w:lvlJc w:val="left"/>
      <w:pPr>
        <w:tabs>
          <w:tab w:val="num" w:pos="5040"/>
        </w:tabs>
        <w:ind w:left="5040" w:hanging="360"/>
      </w:pPr>
      <w:rPr>
        <w:rFonts w:ascii="Wingdings" w:hAnsi="Wingdings" w:hint="default"/>
      </w:rPr>
    </w:lvl>
    <w:lvl w:ilvl="7" w:tplc="54E06B9A" w:tentative="1">
      <w:start w:val="1"/>
      <w:numFmt w:val="bullet"/>
      <w:lvlText w:val=""/>
      <w:lvlJc w:val="left"/>
      <w:pPr>
        <w:tabs>
          <w:tab w:val="num" w:pos="5760"/>
        </w:tabs>
        <w:ind w:left="5760" w:hanging="360"/>
      </w:pPr>
      <w:rPr>
        <w:rFonts w:ascii="Wingdings" w:hAnsi="Wingdings" w:hint="default"/>
      </w:rPr>
    </w:lvl>
    <w:lvl w:ilvl="8" w:tplc="60F61E9A" w:tentative="1">
      <w:start w:val="1"/>
      <w:numFmt w:val="bullet"/>
      <w:lvlText w:val=""/>
      <w:lvlJc w:val="left"/>
      <w:pPr>
        <w:tabs>
          <w:tab w:val="num" w:pos="6480"/>
        </w:tabs>
        <w:ind w:left="6480" w:hanging="360"/>
      </w:pPr>
      <w:rPr>
        <w:rFonts w:ascii="Wingdings" w:hAnsi="Wingdings" w:hint="default"/>
      </w:rPr>
    </w:lvl>
  </w:abstractNum>
  <w:abstractNum w:abstractNumId="38">
    <w:nsid w:val="6D6D4D53"/>
    <w:multiLevelType w:val="hybridMultilevel"/>
    <w:tmpl w:val="3FB8C6AC"/>
    <w:lvl w:ilvl="0" w:tplc="DF7879E4">
      <w:start w:val="1"/>
      <w:numFmt w:val="bullet"/>
      <w:pStyle w:val="FeatureNormal"/>
      <w:lvlText w:val=""/>
      <w:lvlJc w:val="left"/>
      <w:pPr>
        <w:ind w:left="720" w:hanging="360"/>
      </w:pPr>
      <w:rPr>
        <w:rFonts w:ascii="Symbol" w:hAnsi="Symbol" w:hint="default"/>
      </w:rPr>
    </w:lvl>
    <w:lvl w:ilvl="1" w:tplc="8A2420C2" w:tentative="1">
      <w:start w:val="1"/>
      <w:numFmt w:val="bullet"/>
      <w:lvlText w:val="o"/>
      <w:lvlJc w:val="left"/>
      <w:pPr>
        <w:ind w:left="1440" w:hanging="360"/>
      </w:pPr>
      <w:rPr>
        <w:rFonts w:ascii="Courier New" w:hAnsi="Courier New" w:hint="default"/>
      </w:rPr>
    </w:lvl>
    <w:lvl w:ilvl="2" w:tplc="38D47184" w:tentative="1">
      <w:start w:val="1"/>
      <w:numFmt w:val="bullet"/>
      <w:lvlText w:val=""/>
      <w:lvlJc w:val="left"/>
      <w:pPr>
        <w:ind w:left="2160" w:hanging="360"/>
      </w:pPr>
      <w:rPr>
        <w:rFonts w:ascii="Wingdings" w:hAnsi="Wingdings" w:hint="default"/>
      </w:rPr>
    </w:lvl>
    <w:lvl w:ilvl="3" w:tplc="44FCC77C" w:tentative="1">
      <w:start w:val="1"/>
      <w:numFmt w:val="bullet"/>
      <w:lvlText w:val=""/>
      <w:lvlJc w:val="left"/>
      <w:pPr>
        <w:ind w:left="2880" w:hanging="360"/>
      </w:pPr>
      <w:rPr>
        <w:rFonts w:ascii="Symbol" w:hAnsi="Symbol" w:hint="default"/>
      </w:rPr>
    </w:lvl>
    <w:lvl w:ilvl="4" w:tplc="9E6AE2CA" w:tentative="1">
      <w:start w:val="1"/>
      <w:numFmt w:val="bullet"/>
      <w:lvlText w:val="o"/>
      <w:lvlJc w:val="left"/>
      <w:pPr>
        <w:ind w:left="3600" w:hanging="360"/>
      </w:pPr>
      <w:rPr>
        <w:rFonts w:ascii="Courier New" w:hAnsi="Courier New" w:hint="default"/>
      </w:rPr>
    </w:lvl>
    <w:lvl w:ilvl="5" w:tplc="F920DB18" w:tentative="1">
      <w:start w:val="1"/>
      <w:numFmt w:val="bullet"/>
      <w:lvlText w:val=""/>
      <w:lvlJc w:val="left"/>
      <w:pPr>
        <w:ind w:left="4320" w:hanging="360"/>
      </w:pPr>
      <w:rPr>
        <w:rFonts w:ascii="Wingdings" w:hAnsi="Wingdings" w:hint="default"/>
      </w:rPr>
    </w:lvl>
    <w:lvl w:ilvl="6" w:tplc="D1BCA722" w:tentative="1">
      <w:start w:val="1"/>
      <w:numFmt w:val="bullet"/>
      <w:lvlText w:val=""/>
      <w:lvlJc w:val="left"/>
      <w:pPr>
        <w:ind w:left="5040" w:hanging="360"/>
      </w:pPr>
      <w:rPr>
        <w:rFonts w:ascii="Symbol" w:hAnsi="Symbol" w:hint="default"/>
      </w:rPr>
    </w:lvl>
    <w:lvl w:ilvl="7" w:tplc="7020FFA6" w:tentative="1">
      <w:start w:val="1"/>
      <w:numFmt w:val="bullet"/>
      <w:lvlText w:val="o"/>
      <w:lvlJc w:val="left"/>
      <w:pPr>
        <w:ind w:left="5760" w:hanging="360"/>
      </w:pPr>
      <w:rPr>
        <w:rFonts w:ascii="Courier New" w:hAnsi="Courier New" w:hint="default"/>
      </w:rPr>
    </w:lvl>
    <w:lvl w:ilvl="8" w:tplc="35624CCE" w:tentative="1">
      <w:start w:val="1"/>
      <w:numFmt w:val="bullet"/>
      <w:lvlText w:val=""/>
      <w:lvlJc w:val="left"/>
      <w:pPr>
        <w:ind w:left="6480" w:hanging="360"/>
      </w:pPr>
      <w:rPr>
        <w:rFonts w:ascii="Wingdings" w:hAnsi="Wingdings" w:hint="default"/>
      </w:rPr>
    </w:lvl>
  </w:abstractNum>
  <w:abstractNum w:abstractNumId="39">
    <w:nsid w:val="6DCC7E3C"/>
    <w:multiLevelType w:val="singleLevel"/>
    <w:tmpl w:val="DD4EAD42"/>
    <w:lvl w:ilvl="0">
      <w:start w:val="1"/>
      <w:numFmt w:val="bullet"/>
      <w:pStyle w:val="Bullet-bodyindent"/>
      <w:lvlText w:val=""/>
      <w:lvlJc w:val="left"/>
      <w:pPr>
        <w:tabs>
          <w:tab w:val="num" w:pos="648"/>
        </w:tabs>
        <w:ind w:left="648" w:hanging="403"/>
      </w:pPr>
      <w:rPr>
        <w:rFonts w:ascii="Symbol" w:hAnsi="Symbol" w:hint="default"/>
      </w:rPr>
    </w:lvl>
  </w:abstractNum>
  <w:abstractNum w:abstractNumId="40">
    <w:nsid w:val="707459D5"/>
    <w:multiLevelType w:val="hybridMultilevel"/>
    <w:tmpl w:val="4A88A3F2"/>
    <w:lvl w:ilvl="0" w:tplc="E4D44BB2">
      <w:start w:val="1"/>
      <w:numFmt w:val="bullet"/>
      <w:pStyle w:val="BulletedList"/>
      <w:lvlText w:val=""/>
      <w:lvlJc w:val="left"/>
      <w:pPr>
        <w:tabs>
          <w:tab w:val="num" w:pos="1320"/>
        </w:tabs>
        <w:ind w:left="1320" w:hanging="360"/>
      </w:pPr>
      <w:rPr>
        <w:rFonts w:ascii="Symbol" w:hAnsi="Symbol" w:hint="default"/>
      </w:rPr>
    </w:lvl>
    <w:lvl w:ilvl="1" w:tplc="6ED2EA12" w:tentative="1">
      <w:start w:val="1"/>
      <w:numFmt w:val="bullet"/>
      <w:lvlText w:val="o"/>
      <w:lvlJc w:val="left"/>
      <w:pPr>
        <w:tabs>
          <w:tab w:val="num" w:pos="1440"/>
        </w:tabs>
        <w:ind w:left="1440" w:hanging="360"/>
      </w:pPr>
      <w:rPr>
        <w:rFonts w:ascii="Courier New" w:hAnsi="Courier New" w:hint="default"/>
      </w:rPr>
    </w:lvl>
    <w:lvl w:ilvl="2" w:tplc="74FEC838" w:tentative="1">
      <w:start w:val="1"/>
      <w:numFmt w:val="bullet"/>
      <w:lvlText w:val=""/>
      <w:lvlJc w:val="left"/>
      <w:pPr>
        <w:tabs>
          <w:tab w:val="num" w:pos="2160"/>
        </w:tabs>
        <w:ind w:left="2160" w:hanging="360"/>
      </w:pPr>
      <w:rPr>
        <w:rFonts w:ascii="Wingdings" w:hAnsi="Wingdings" w:hint="default"/>
      </w:rPr>
    </w:lvl>
    <w:lvl w:ilvl="3" w:tplc="83BAF880" w:tentative="1">
      <w:start w:val="1"/>
      <w:numFmt w:val="bullet"/>
      <w:lvlText w:val=""/>
      <w:lvlJc w:val="left"/>
      <w:pPr>
        <w:tabs>
          <w:tab w:val="num" w:pos="2880"/>
        </w:tabs>
        <w:ind w:left="2880" w:hanging="360"/>
      </w:pPr>
      <w:rPr>
        <w:rFonts w:ascii="Symbol" w:hAnsi="Symbol" w:hint="default"/>
      </w:rPr>
    </w:lvl>
    <w:lvl w:ilvl="4" w:tplc="F880F4AA" w:tentative="1">
      <w:start w:val="1"/>
      <w:numFmt w:val="bullet"/>
      <w:lvlText w:val="o"/>
      <w:lvlJc w:val="left"/>
      <w:pPr>
        <w:tabs>
          <w:tab w:val="num" w:pos="3600"/>
        </w:tabs>
        <w:ind w:left="3600" w:hanging="360"/>
      </w:pPr>
      <w:rPr>
        <w:rFonts w:ascii="Courier New" w:hAnsi="Courier New" w:hint="default"/>
      </w:rPr>
    </w:lvl>
    <w:lvl w:ilvl="5" w:tplc="B2004B74" w:tentative="1">
      <w:start w:val="1"/>
      <w:numFmt w:val="bullet"/>
      <w:lvlText w:val=""/>
      <w:lvlJc w:val="left"/>
      <w:pPr>
        <w:tabs>
          <w:tab w:val="num" w:pos="4320"/>
        </w:tabs>
        <w:ind w:left="4320" w:hanging="360"/>
      </w:pPr>
      <w:rPr>
        <w:rFonts w:ascii="Wingdings" w:hAnsi="Wingdings" w:hint="default"/>
      </w:rPr>
    </w:lvl>
    <w:lvl w:ilvl="6" w:tplc="FA1CCE14" w:tentative="1">
      <w:start w:val="1"/>
      <w:numFmt w:val="bullet"/>
      <w:lvlText w:val=""/>
      <w:lvlJc w:val="left"/>
      <w:pPr>
        <w:tabs>
          <w:tab w:val="num" w:pos="5040"/>
        </w:tabs>
        <w:ind w:left="5040" w:hanging="360"/>
      </w:pPr>
      <w:rPr>
        <w:rFonts w:ascii="Symbol" w:hAnsi="Symbol" w:hint="default"/>
      </w:rPr>
    </w:lvl>
    <w:lvl w:ilvl="7" w:tplc="95207B9E" w:tentative="1">
      <w:start w:val="1"/>
      <w:numFmt w:val="bullet"/>
      <w:lvlText w:val="o"/>
      <w:lvlJc w:val="left"/>
      <w:pPr>
        <w:tabs>
          <w:tab w:val="num" w:pos="5760"/>
        </w:tabs>
        <w:ind w:left="5760" w:hanging="360"/>
      </w:pPr>
      <w:rPr>
        <w:rFonts w:ascii="Courier New" w:hAnsi="Courier New" w:hint="default"/>
      </w:rPr>
    </w:lvl>
    <w:lvl w:ilvl="8" w:tplc="FCF4D690" w:tentative="1">
      <w:start w:val="1"/>
      <w:numFmt w:val="bullet"/>
      <w:lvlText w:val=""/>
      <w:lvlJc w:val="left"/>
      <w:pPr>
        <w:tabs>
          <w:tab w:val="num" w:pos="6480"/>
        </w:tabs>
        <w:ind w:left="6480" w:hanging="360"/>
      </w:pPr>
      <w:rPr>
        <w:rFonts w:ascii="Wingdings" w:hAnsi="Wingdings" w:hint="default"/>
      </w:rPr>
    </w:lvl>
  </w:abstractNum>
  <w:abstractNum w:abstractNumId="41">
    <w:nsid w:val="71BB74F4"/>
    <w:multiLevelType w:val="singleLevel"/>
    <w:tmpl w:val="532C47BA"/>
    <w:lvl w:ilvl="0">
      <w:start w:val="1"/>
      <w:numFmt w:val="decimal"/>
      <w:pStyle w:val="NumberedList1"/>
      <w:lvlText w:val="%1."/>
      <w:lvlJc w:val="left"/>
      <w:pPr>
        <w:tabs>
          <w:tab w:val="num" w:pos="360"/>
        </w:tabs>
        <w:ind w:left="360" w:hanging="360"/>
      </w:pPr>
    </w:lvl>
  </w:abstractNum>
  <w:abstractNum w:abstractNumId="42">
    <w:nsid w:val="746D4007"/>
    <w:multiLevelType w:val="hybridMultilevel"/>
    <w:tmpl w:val="E2D6AE52"/>
    <w:lvl w:ilvl="0" w:tplc="655AA6F0">
      <w:start w:val="1"/>
      <w:numFmt w:val="decimal"/>
      <w:lvlText w:val="%1."/>
      <w:lvlJc w:val="left"/>
      <w:pPr>
        <w:ind w:left="360" w:hanging="360"/>
      </w:pPr>
    </w:lvl>
    <w:lvl w:ilvl="1" w:tplc="B596BC34">
      <w:start w:val="1"/>
      <w:numFmt w:val="lowerLetter"/>
      <w:lvlText w:val="%2."/>
      <w:lvlJc w:val="left"/>
      <w:pPr>
        <w:ind w:left="1080" w:hanging="360"/>
      </w:pPr>
    </w:lvl>
    <w:lvl w:ilvl="2" w:tplc="C4767C50">
      <w:start w:val="1"/>
      <w:numFmt w:val="lowerRoman"/>
      <w:lvlText w:val="%3."/>
      <w:lvlJc w:val="right"/>
      <w:pPr>
        <w:ind w:left="1800" w:hanging="180"/>
      </w:pPr>
    </w:lvl>
    <w:lvl w:ilvl="3" w:tplc="9BCEBBF4">
      <w:start w:val="1"/>
      <w:numFmt w:val="decimal"/>
      <w:lvlText w:val="%4."/>
      <w:lvlJc w:val="left"/>
      <w:pPr>
        <w:tabs>
          <w:tab w:val="num" w:pos="2880"/>
        </w:tabs>
        <w:ind w:left="2880" w:hanging="360"/>
      </w:pPr>
    </w:lvl>
    <w:lvl w:ilvl="4" w:tplc="17F8DEDC">
      <w:start w:val="1"/>
      <w:numFmt w:val="decimal"/>
      <w:lvlText w:val="%5."/>
      <w:lvlJc w:val="left"/>
      <w:pPr>
        <w:tabs>
          <w:tab w:val="num" w:pos="3600"/>
        </w:tabs>
        <w:ind w:left="3600" w:hanging="360"/>
      </w:pPr>
    </w:lvl>
    <w:lvl w:ilvl="5" w:tplc="2A0EAEA2">
      <w:start w:val="1"/>
      <w:numFmt w:val="decimal"/>
      <w:lvlText w:val="%6."/>
      <w:lvlJc w:val="left"/>
      <w:pPr>
        <w:tabs>
          <w:tab w:val="num" w:pos="4320"/>
        </w:tabs>
        <w:ind w:left="4320" w:hanging="360"/>
      </w:pPr>
    </w:lvl>
    <w:lvl w:ilvl="6" w:tplc="15F0FD10">
      <w:start w:val="1"/>
      <w:numFmt w:val="decimal"/>
      <w:lvlText w:val="%7."/>
      <w:lvlJc w:val="left"/>
      <w:pPr>
        <w:tabs>
          <w:tab w:val="num" w:pos="5040"/>
        </w:tabs>
        <w:ind w:left="5040" w:hanging="360"/>
      </w:pPr>
    </w:lvl>
    <w:lvl w:ilvl="7" w:tplc="EA8ECFA6">
      <w:start w:val="1"/>
      <w:numFmt w:val="decimal"/>
      <w:lvlText w:val="%8."/>
      <w:lvlJc w:val="left"/>
      <w:pPr>
        <w:tabs>
          <w:tab w:val="num" w:pos="5760"/>
        </w:tabs>
        <w:ind w:left="5760" w:hanging="360"/>
      </w:pPr>
    </w:lvl>
    <w:lvl w:ilvl="8" w:tplc="BBB49004">
      <w:start w:val="1"/>
      <w:numFmt w:val="decimal"/>
      <w:lvlText w:val="%9."/>
      <w:lvlJc w:val="left"/>
      <w:pPr>
        <w:tabs>
          <w:tab w:val="num" w:pos="6480"/>
        </w:tabs>
        <w:ind w:left="6480" w:hanging="360"/>
      </w:pPr>
    </w:lvl>
  </w:abstractNum>
  <w:abstractNum w:abstractNumId="43">
    <w:nsid w:val="76532503"/>
    <w:multiLevelType w:val="singleLevel"/>
    <w:tmpl w:val="A9E89560"/>
    <w:lvl w:ilvl="0">
      <w:start w:val="1"/>
      <w:numFmt w:val="decimal"/>
      <w:lvlText w:val="%1."/>
      <w:legacy w:legacy="1" w:legacySpace="0" w:legacyIndent="216"/>
      <w:lvlJc w:val="left"/>
      <w:pPr>
        <w:ind w:left="216" w:hanging="216"/>
      </w:pPr>
      <w:rPr>
        <w:rFonts w:ascii="Calibri" w:hAnsi="Calibri" w:cs="Times New Roman" w:hint="default"/>
        <w:sz w:val="22"/>
        <w:szCs w:val="22"/>
      </w:rPr>
    </w:lvl>
  </w:abstractNum>
  <w:abstractNum w:abstractNumId="44">
    <w:nsid w:val="79395F8F"/>
    <w:multiLevelType w:val="hybridMultilevel"/>
    <w:tmpl w:val="36C47358"/>
    <w:lvl w:ilvl="0" w:tplc="86D62550">
      <w:start w:val="1"/>
      <w:numFmt w:val="decimal"/>
      <w:lvlText w:val="%1)"/>
      <w:lvlJc w:val="left"/>
      <w:pPr>
        <w:ind w:left="720" w:hanging="360"/>
      </w:pPr>
      <w:rPr>
        <w:rFonts w:hint="default"/>
      </w:rPr>
    </w:lvl>
    <w:lvl w:ilvl="1" w:tplc="BC0CB26A" w:tentative="1">
      <w:start w:val="1"/>
      <w:numFmt w:val="lowerLetter"/>
      <w:lvlText w:val="%2."/>
      <w:lvlJc w:val="left"/>
      <w:pPr>
        <w:ind w:left="1440" w:hanging="360"/>
      </w:pPr>
    </w:lvl>
    <w:lvl w:ilvl="2" w:tplc="356CE17A" w:tentative="1">
      <w:start w:val="1"/>
      <w:numFmt w:val="lowerRoman"/>
      <w:lvlText w:val="%3."/>
      <w:lvlJc w:val="right"/>
      <w:pPr>
        <w:ind w:left="2160" w:hanging="180"/>
      </w:pPr>
    </w:lvl>
    <w:lvl w:ilvl="3" w:tplc="9F8C6344" w:tentative="1">
      <w:start w:val="1"/>
      <w:numFmt w:val="decimal"/>
      <w:lvlText w:val="%4."/>
      <w:lvlJc w:val="left"/>
      <w:pPr>
        <w:ind w:left="2880" w:hanging="360"/>
      </w:pPr>
    </w:lvl>
    <w:lvl w:ilvl="4" w:tplc="97960318" w:tentative="1">
      <w:start w:val="1"/>
      <w:numFmt w:val="lowerLetter"/>
      <w:lvlText w:val="%5."/>
      <w:lvlJc w:val="left"/>
      <w:pPr>
        <w:ind w:left="3600" w:hanging="360"/>
      </w:pPr>
    </w:lvl>
    <w:lvl w:ilvl="5" w:tplc="12F25286" w:tentative="1">
      <w:start w:val="1"/>
      <w:numFmt w:val="lowerRoman"/>
      <w:lvlText w:val="%6."/>
      <w:lvlJc w:val="right"/>
      <w:pPr>
        <w:ind w:left="4320" w:hanging="180"/>
      </w:pPr>
    </w:lvl>
    <w:lvl w:ilvl="6" w:tplc="3162D816" w:tentative="1">
      <w:start w:val="1"/>
      <w:numFmt w:val="decimal"/>
      <w:lvlText w:val="%7."/>
      <w:lvlJc w:val="left"/>
      <w:pPr>
        <w:ind w:left="5040" w:hanging="360"/>
      </w:pPr>
    </w:lvl>
    <w:lvl w:ilvl="7" w:tplc="874873B6" w:tentative="1">
      <w:start w:val="1"/>
      <w:numFmt w:val="lowerLetter"/>
      <w:lvlText w:val="%8."/>
      <w:lvlJc w:val="left"/>
      <w:pPr>
        <w:ind w:left="5760" w:hanging="360"/>
      </w:pPr>
    </w:lvl>
    <w:lvl w:ilvl="8" w:tplc="A4224BF6" w:tentative="1">
      <w:start w:val="1"/>
      <w:numFmt w:val="lowerRoman"/>
      <w:lvlText w:val="%9."/>
      <w:lvlJc w:val="right"/>
      <w:pPr>
        <w:ind w:left="6480" w:hanging="180"/>
      </w:pPr>
    </w:lvl>
  </w:abstractNum>
  <w:abstractNum w:abstractNumId="45">
    <w:nsid w:val="7ADB6C38"/>
    <w:multiLevelType w:val="hybridMultilevel"/>
    <w:tmpl w:val="E92CF4FC"/>
    <w:lvl w:ilvl="0" w:tplc="04090011">
      <w:start w:val="1"/>
      <w:numFmt w:val="decimal"/>
      <w:lvlText w:val="%1."/>
      <w:lvlJc w:val="left"/>
      <w:pPr>
        <w:tabs>
          <w:tab w:val="num" w:pos="504"/>
        </w:tabs>
        <w:ind w:left="504" w:hanging="288"/>
      </w:pPr>
      <w:rPr>
        <w:rFonts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7DEE65F0"/>
    <w:multiLevelType w:val="singleLevel"/>
    <w:tmpl w:val="8FD0BE5A"/>
    <w:lvl w:ilvl="0">
      <w:start w:val="1"/>
      <w:numFmt w:val="bullet"/>
      <w:pStyle w:val="Bullet10"/>
      <w:lvlText w:val=""/>
      <w:lvlJc w:val="left"/>
      <w:pPr>
        <w:tabs>
          <w:tab w:val="num" w:pos="288"/>
        </w:tabs>
        <w:ind w:left="288" w:hanging="288"/>
      </w:pPr>
      <w:rPr>
        <w:rFonts w:ascii="Wingdings" w:hAnsi="Wingdings" w:hint="default"/>
      </w:rPr>
    </w:lvl>
  </w:abstractNum>
  <w:num w:numId="1">
    <w:abstractNumId w:val="46"/>
  </w:num>
  <w:num w:numId="2">
    <w:abstractNumId w:val="21"/>
  </w:num>
  <w:num w:numId="3">
    <w:abstractNumId w:val="39"/>
  </w:num>
  <w:num w:numId="4">
    <w:abstractNumId w:val="11"/>
  </w:num>
  <w:num w:numId="5">
    <w:abstractNumId w:val="4"/>
  </w:num>
  <w:num w:numId="6">
    <w:abstractNumId w:val="13"/>
  </w:num>
  <w:num w:numId="7">
    <w:abstractNumId w:val="18"/>
  </w:num>
  <w:num w:numId="8">
    <w:abstractNumId w:val="40"/>
  </w:num>
  <w:num w:numId="9">
    <w:abstractNumId w:val="9"/>
  </w:num>
  <w:num w:numId="10">
    <w:abstractNumId w:val="1"/>
  </w:num>
  <w:num w:numId="11">
    <w:abstractNumId w:val="31"/>
  </w:num>
  <w:num w:numId="12">
    <w:abstractNumId w:val="38"/>
  </w:num>
  <w:num w:numId="13">
    <w:abstractNumId w:val="41"/>
  </w:num>
  <w:num w:numId="14">
    <w:abstractNumId w:val="35"/>
  </w:num>
  <w:num w:numId="15">
    <w:abstractNumId w:val="14"/>
  </w:num>
  <w:num w:numId="16">
    <w:abstractNumId w:val="22"/>
  </w:num>
  <w:num w:numId="17">
    <w:abstractNumId w:val="12"/>
  </w:num>
  <w:num w:numId="18">
    <w:abstractNumId w:val="17"/>
  </w:num>
  <w:num w:numId="19">
    <w:abstractNumId w:val="5"/>
  </w:num>
  <w:num w:numId="20">
    <w:abstractNumId w:val="20"/>
  </w:num>
  <w:num w:numId="21">
    <w:abstractNumId w:val="43"/>
  </w:num>
  <w:num w:numId="22">
    <w:abstractNumId w:val="30"/>
  </w:num>
  <w:num w:numId="23">
    <w:abstractNumId w:val="45"/>
  </w:num>
  <w:num w:numId="24">
    <w:abstractNumId w:val="32"/>
  </w:num>
  <w:num w:numId="25">
    <w:abstractNumId w:val="19"/>
  </w:num>
  <w:num w:numId="26">
    <w:abstractNumId w:val="7"/>
  </w:num>
  <w:num w:numId="27">
    <w:abstractNumId w:val="26"/>
  </w:num>
  <w:num w:numId="28">
    <w:abstractNumId w:val="24"/>
  </w:num>
  <w:num w:numId="29">
    <w:abstractNumId w:val="27"/>
  </w:num>
  <w:num w:numId="30">
    <w:abstractNumId w:val="10"/>
  </w:num>
  <w:num w:numId="31">
    <w:abstractNumId w:val="34"/>
  </w:num>
  <w:num w:numId="32">
    <w:abstractNumId w:val="44"/>
  </w:num>
  <w:num w:numId="33">
    <w:abstractNumId w:val="6"/>
  </w:num>
  <w:num w:numId="34">
    <w:abstractNumId w:val="3"/>
  </w:num>
  <w:num w:numId="35">
    <w:abstractNumId w:val="33"/>
  </w:num>
  <w:num w:numId="36">
    <w:abstractNumId w:val="16"/>
  </w:num>
  <w:num w:numId="37">
    <w:abstractNumId w:val="2"/>
  </w:num>
  <w:num w:numId="38">
    <w:abstractNumId w:val="25"/>
  </w:num>
  <w:num w:numId="39">
    <w:abstractNumId w:val="36"/>
  </w:num>
  <w:num w:numId="40">
    <w:abstractNumId w:val="28"/>
  </w:num>
  <w:num w:numId="41">
    <w:abstractNumId w:val="8"/>
  </w:num>
  <w:num w:numId="42">
    <w:abstractNumId w:val="37"/>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0"/>
  </w:num>
  <w:num w:numId="46">
    <w:abstractNumId w:val="15"/>
  </w:num>
  <w:num w:numId="47">
    <w:abstractNumId w:val="2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removePersonalInformation/>
  <w:removeDateAndTime/>
  <w:embedSystemFonts/>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7890"/>
    <o:shapelayout v:ext="edit">
      <o:idmap v:ext="edit" data="4"/>
    </o:shapelayout>
  </w:hdrShapeDefaults>
  <w:footnotePr>
    <w:footnote w:id="-1"/>
    <w:footnote w:id="0"/>
  </w:footnotePr>
  <w:endnotePr>
    <w:endnote w:id="-1"/>
    <w:endnote w:id="0"/>
  </w:endnotePr>
  <w:compat/>
  <w:rsids>
    <w:rsidRoot w:val="00FA12C3"/>
    <w:rsid w:val="000000D6"/>
    <w:rsid w:val="00000295"/>
    <w:rsid w:val="000005A1"/>
    <w:rsid w:val="0000092E"/>
    <w:rsid w:val="00000AAF"/>
    <w:rsid w:val="00000D46"/>
    <w:rsid w:val="00000DD3"/>
    <w:rsid w:val="000011FA"/>
    <w:rsid w:val="000017C2"/>
    <w:rsid w:val="00001896"/>
    <w:rsid w:val="00001BFA"/>
    <w:rsid w:val="00001C0A"/>
    <w:rsid w:val="00001DF7"/>
    <w:rsid w:val="00001F0D"/>
    <w:rsid w:val="00001F5A"/>
    <w:rsid w:val="0000220B"/>
    <w:rsid w:val="000022AF"/>
    <w:rsid w:val="000023DE"/>
    <w:rsid w:val="0000248C"/>
    <w:rsid w:val="00003425"/>
    <w:rsid w:val="000035E7"/>
    <w:rsid w:val="00003B02"/>
    <w:rsid w:val="00003CB2"/>
    <w:rsid w:val="00003D4F"/>
    <w:rsid w:val="00003FE1"/>
    <w:rsid w:val="00004148"/>
    <w:rsid w:val="000042C3"/>
    <w:rsid w:val="000044E6"/>
    <w:rsid w:val="000046EC"/>
    <w:rsid w:val="000049BF"/>
    <w:rsid w:val="00004B26"/>
    <w:rsid w:val="00004E7D"/>
    <w:rsid w:val="00004F60"/>
    <w:rsid w:val="00004FDA"/>
    <w:rsid w:val="0000547C"/>
    <w:rsid w:val="00005519"/>
    <w:rsid w:val="00005A41"/>
    <w:rsid w:val="00005C9F"/>
    <w:rsid w:val="00006501"/>
    <w:rsid w:val="00006511"/>
    <w:rsid w:val="000065E3"/>
    <w:rsid w:val="00006684"/>
    <w:rsid w:val="000066A7"/>
    <w:rsid w:val="00006821"/>
    <w:rsid w:val="000068D3"/>
    <w:rsid w:val="000069A0"/>
    <w:rsid w:val="000069F7"/>
    <w:rsid w:val="00006B99"/>
    <w:rsid w:val="00006BC4"/>
    <w:rsid w:val="00006F7B"/>
    <w:rsid w:val="00007079"/>
    <w:rsid w:val="00007505"/>
    <w:rsid w:val="000075F6"/>
    <w:rsid w:val="00007832"/>
    <w:rsid w:val="00007892"/>
    <w:rsid w:val="00007928"/>
    <w:rsid w:val="00007DCB"/>
    <w:rsid w:val="00010244"/>
    <w:rsid w:val="000103F3"/>
    <w:rsid w:val="000107F6"/>
    <w:rsid w:val="00010AA0"/>
    <w:rsid w:val="00010B79"/>
    <w:rsid w:val="00010FFD"/>
    <w:rsid w:val="0001145C"/>
    <w:rsid w:val="00011513"/>
    <w:rsid w:val="00011687"/>
    <w:rsid w:val="00011890"/>
    <w:rsid w:val="000118E1"/>
    <w:rsid w:val="00011AFE"/>
    <w:rsid w:val="00011BA8"/>
    <w:rsid w:val="00011EDA"/>
    <w:rsid w:val="000120DB"/>
    <w:rsid w:val="00012387"/>
    <w:rsid w:val="00012584"/>
    <w:rsid w:val="00012609"/>
    <w:rsid w:val="00012642"/>
    <w:rsid w:val="00012841"/>
    <w:rsid w:val="0001288E"/>
    <w:rsid w:val="0001298D"/>
    <w:rsid w:val="00012AD7"/>
    <w:rsid w:val="00013177"/>
    <w:rsid w:val="00013677"/>
    <w:rsid w:val="00013803"/>
    <w:rsid w:val="0001392D"/>
    <w:rsid w:val="00013AE5"/>
    <w:rsid w:val="000141C1"/>
    <w:rsid w:val="0001429D"/>
    <w:rsid w:val="0001446F"/>
    <w:rsid w:val="00014584"/>
    <w:rsid w:val="00014B50"/>
    <w:rsid w:val="00014DE8"/>
    <w:rsid w:val="00014E08"/>
    <w:rsid w:val="00014F8C"/>
    <w:rsid w:val="00014FE9"/>
    <w:rsid w:val="00015060"/>
    <w:rsid w:val="000150E6"/>
    <w:rsid w:val="0001511A"/>
    <w:rsid w:val="00015218"/>
    <w:rsid w:val="00015266"/>
    <w:rsid w:val="0001556D"/>
    <w:rsid w:val="000157CF"/>
    <w:rsid w:val="00015AD4"/>
    <w:rsid w:val="00015B30"/>
    <w:rsid w:val="00015ED0"/>
    <w:rsid w:val="00015FF1"/>
    <w:rsid w:val="000160AD"/>
    <w:rsid w:val="000160D4"/>
    <w:rsid w:val="000162A4"/>
    <w:rsid w:val="000164C7"/>
    <w:rsid w:val="0001673A"/>
    <w:rsid w:val="00016937"/>
    <w:rsid w:val="00016B47"/>
    <w:rsid w:val="00016EB8"/>
    <w:rsid w:val="00016F1A"/>
    <w:rsid w:val="0001715D"/>
    <w:rsid w:val="00017848"/>
    <w:rsid w:val="00017B53"/>
    <w:rsid w:val="00017CE6"/>
    <w:rsid w:val="00017D40"/>
    <w:rsid w:val="00017D81"/>
    <w:rsid w:val="00020166"/>
    <w:rsid w:val="000201FD"/>
    <w:rsid w:val="0002041F"/>
    <w:rsid w:val="0002065C"/>
    <w:rsid w:val="000206D8"/>
    <w:rsid w:val="000209A2"/>
    <w:rsid w:val="00020B36"/>
    <w:rsid w:val="00020BC7"/>
    <w:rsid w:val="00020C4A"/>
    <w:rsid w:val="00020D84"/>
    <w:rsid w:val="00020E2C"/>
    <w:rsid w:val="00020ED0"/>
    <w:rsid w:val="00020F51"/>
    <w:rsid w:val="000210AB"/>
    <w:rsid w:val="00021307"/>
    <w:rsid w:val="000213A5"/>
    <w:rsid w:val="000219A1"/>
    <w:rsid w:val="00021C1E"/>
    <w:rsid w:val="00021DF0"/>
    <w:rsid w:val="00022560"/>
    <w:rsid w:val="0002268E"/>
    <w:rsid w:val="00022946"/>
    <w:rsid w:val="00022985"/>
    <w:rsid w:val="00022D85"/>
    <w:rsid w:val="00022D99"/>
    <w:rsid w:val="000236E3"/>
    <w:rsid w:val="00023BE5"/>
    <w:rsid w:val="00023D02"/>
    <w:rsid w:val="00023D9F"/>
    <w:rsid w:val="0002420E"/>
    <w:rsid w:val="0002442C"/>
    <w:rsid w:val="00024552"/>
    <w:rsid w:val="00024A6B"/>
    <w:rsid w:val="00024D4D"/>
    <w:rsid w:val="00024E25"/>
    <w:rsid w:val="00024FA5"/>
    <w:rsid w:val="0002527E"/>
    <w:rsid w:val="000252DC"/>
    <w:rsid w:val="000254B1"/>
    <w:rsid w:val="000254F8"/>
    <w:rsid w:val="00025819"/>
    <w:rsid w:val="000258BC"/>
    <w:rsid w:val="00025E56"/>
    <w:rsid w:val="00025E98"/>
    <w:rsid w:val="000260FB"/>
    <w:rsid w:val="00026215"/>
    <w:rsid w:val="000262BA"/>
    <w:rsid w:val="0002648A"/>
    <w:rsid w:val="000267D1"/>
    <w:rsid w:val="00026892"/>
    <w:rsid w:val="000268C4"/>
    <w:rsid w:val="00026EA5"/>
    <w:rsid w:val="0002779A"/>
    <w:rsid w:val="0002785F"/>
    <w:rsid w:val="000278C9"/>
    <w:rsid w:val="00027ACA"/>
    <w:rsid w:val="00027BE1"/>
    <w:rsid w:val="00027F3B"/>
    <w:rsid w:val="000300B3"/>
    <w:rsid w:val="0003022F"/>
    <w:rsid w:val="00030320"/>
    <w:rsid w:val="00030402"/>
    <w:rsid w:val="00030630"/>
    <w:rsid w:val="00030705"/>
    <w:rsid w:val="0003085D"/>
    <w:rsid w:val="00030896"/>
    <w:rsid w:val="000309C9"/>
    <w:rsid w:val="00030A92"/>
    <w:rsid w:val="00030AEA"/>
    <w:rsid w:val="00030B15"/>
    <w:rsid w:val="00030DB7"/>
    <w:rsid w:val="00030E76"/>
    <w:rsid w:val="00030ED8"/>
    <w:rsid w:val="00030ED9"/>
    <w:rsid w:val="00031203"/>
    <w:rsid w:val="000314D0"/>
    <w:rsid w:val="00031569"/>
    <w:rsid w:val="00031714"/>
    <w:rsid w:val="000317B3"/>
    <w:rsid w:val="00031C6D"/>
    <w:rsid w:val="00032610"/>
    <w:rsid w:val="00032996"/>
    <w:rsid w:val="000329D9"/>
    <w:rsid w:val="00032B9D"/>
    <w:rsid w:val="00032E00"/>
    <w:rsid w:val="00032EEF"/>
    <w:rsid w:val="000332F5"/>
    <w:rsid w:val="000333B1"/>
    <w:rsid w:val="000333B7"/>
    <w:rsid w:val="0003347E"/>
    <w:rsid w:val="000335BE"/>
    <w:rsid w:val="00033817"/>
    <w:rsid w:val="000338B5"/>
    <w:rsid w:val="000339CC"/>
    <w:rsid w:val="00033B4B"/>
    <w:rsid w:val="00033FD6"/>
    <w:rsid w:val="00034431"/>
    <w:rsid w:val="000349C5"/>
    <w:rsid w:val="000349DF"/>
    <w:rsid w:val="00034A73"/>
    <w:rsid w:val="000357E5"/>
    <w:rsid w:val="00035908"/>
    <w:rsid w:val="00035A9D"/>
    <w:rsid w:val="00035E88"/>
    <w:rsid w:val="00036254"/>
    <w:rsid w:val="00036637"/>
    <w:rsid w:val="00036995"/>
    <w:rsid w:val="00036AC2"/>
    <w:rsid w:val="00036C29"/>
    <w:rsid w:val="00036D09"/>
    <w:rsid w:val="000371AA"/>
    <w:rsid w:val="00037628"/>
    <w:rsid w:val="000377FD"/>
    <w:rsid w:val="0003784B"/>
    <w:rsid w:val="00037917"/>
    <w:rsid w:val="00037B60"/>
    <w:rsid w:val="00037ED3"/>
    <w:rsid w:val="000401D1"/>
    <w:rsid w:val="00040793"/>
    <w:rsid w:val="00040904"/>
    <w:rsid w:val="000409F6"/>
    <w:rsid w:val="0004110C"/>
    <w:rsid w:val="000415D1"/>
    <w:rsid w:val="00041626"/>
    <w:rsid w:val="00041A0D"/>
    <w:rsid w:val="00041A46"/>
    <w:rsid w:val="00041A59"/>
    <w:rsid w:val="00041F0C"/>
    <w:rsid w:val="00042098"/>
    <w:rsid w:val="00042104"/>
    <w:rsid w:val="00042386"/>
    <w:rsid w:val="000423EC"/>
    <w:rsid w:val="000423F5"/>
    <w:rsid w:val="000424BE"/>
    <w:rsid w:val="000426DE"/>
    <w:rsid w:val="00042A59"/>
    <w:rsid w:val="00042B39"/>
    <w:rsid w:val="00042F6B"/>
    <w:rsid w:val="0004319F"/>
    <w:rsid w:val="00043254"/>
    <w:rsid w:val="00043520"/>
    <w:rsid w:val="00043725"/>
    <w:rsid w:val="00043775"/>
    <w:rsid w:val="000438B3"/>
    <w:rsid w:val="0004395A"/>
    <w:rsid w:val="0004397F"/>
    <w:rsid w:val="00043C1A"/>
    <w:rsid w:val="00043D85"/>
    <w:rsid w:val="00043E26"/>
    <w:rsid w:val="00043FF0"/>
    <w:rsid w:val="00044069"/>
    <w:rsid w:val="00044F4B"/>
    <w:rsid w:val="00045060"/>
    <w:rsid w:val="00045209"/>
    <w:rsid w:val="0004544B"/>
    <w:rsid w:val="00045772"/>
    <w:rsid w:val="000457A0"/>
    <w:rsid w:val="00045904"/>
    <w:rsid w:val="000459D3"/>
    <w:rsid w:val="00045B9F"/>
    <w:rsid w:val="00045C11"/>
    <w:rsid w:val="00045FCD"/>
    <w:rsid w:val="0004605D"/>
    <w:rsid w:val="000461C5"/>
    <w:rsid w:val="00046320"/>
    <w:rsid w:val="000468BB"/>
    <w:rsid w:val="000469C4"/>
    <w:rsid w:val="00046B8E"/>
    <w:rsid w:val="00046E39"/>
    <w:rsid w:val="000471B1"/>
    <w:rsid w:val="000472F5"/>
    <w:rsid w:val="000473FE"/>
    <w:rsid w:val="00047606"/>
    <w:rsid w:val="0004772D"/>
    <w:rsid w:val="000478C5"/>
    <w:rsid w:val="00047A24"/>
    <w:rsid w:val="00047B54"/>
    <w:rsid w:val="00047B6B"/>
    <w:rsid w:val="00047FCA"/>
    <w:rsid w:val="00047FCB"/>
    <w:rsid w:val="00050260"/>
    <w:rsid w:val="00050823"/>
    <w:rsid w:val="0005093A"/>
    <w:rsid w:val="00050A06"/>
    <w:rsid w:val="00050D1D"/>
    <w:rsid w:val="00050E75"/>
    <w:rsid w:val="000510C8"/>
    <w:rsid w:val="0005123F"/>
    <w:rsid w:val="000517DD"/>
    <w:rsid w:val="00051CB7"/>
    <w:rsid w:val="000520C4"/>
    <w:rsid w:val="000522F4"/>
    <w:rsid w:val="0005254D"/>
    <w:rsid w:val="0005265F"/>
    <w:rsid w:val="0005269B"/>
    <w:rsid w:val="00052713"/>
    <w:rsid w:val="0005273B"/>
    <w:rsid w:val="00052779"/>
    <w:rsid w:val="00052EC3"/>
    <w:rsid w:val="00053611"/>
    <w:rsid w:val="0005365F"/>
    <w:rsid w:val="000537A8"/>
    <w:rsid w:val="00053C0E"/>
    <w:rsid w:val="00053E83"/>
    <w:rsid w:val="00054074"/>
    <w:rsid w:val="00054238"/>
    <w:rsid w:val="0005458A"/>
    <w:rsid w:val="000546C7"/>
    <w:rsid w:val="00054780"/>
    <w:rsid w:val="00054787"/>
    <w:rsid w:val="00054884"/>
    <w:rsid w:val="0005500A"/>
    <w:rsid w:val="00055322"/>
    <w:rsid w:val="00055538"/>
    <w:rsid w:val="0005554F"/>
    <w:rsid w:val="0005594B"/>
    <w:rsid w:val="00055A30"/>
    <w:rsid w:val="00055B58"/>
    <w:rsid w:val="00055B5E"/>
    <w:rsid w:val="00055D22"/>
    <w:rsid w:val="00055FAC"/>
    <w:rsid w:val="00056107"/>
    <w:rsid w:val="00056508"/>
    <w:rsid w:val="000565CD"/>
    <w:rsid w:val="00056E2D"/>
    <w:rsid w:val="00056FFB"/>
    <w:rsid w:val="00057691"/>
    <w:rsid w:val="000576B1"/>
    <w:rsid w:val="000576ED"/>
    <w:rsid w:val="00057B44"/>
    <w:rsid w:val="00057B4D"/>
    <w:rsid w:val="00057DA7"/>
    <w:rsid w:val="00057ECA"/>
    <w:rsid w:val="00057EE9"/>
    <w:rsid w:val="00060175"/>
    <w:rsid w:val="00060556"/>
    <w:rsid w:val="00060589"/>
    <w:rsid w:val="000607BC"/>
    <w:rsid w:val="000608E5"/>
    <w:rsid w:val="00060BD7"/>
    <w:rsid w:val="00060C17"/>
    <w:rsid w:val="00060CB4"/>
    <w:rsid w:val="00060D39"/>
    <w:rsid w:val="00061173"/>
    <w:rsid w:val="000613EB"/>
    <w:rsid w:val="0006158B"/>
    <w:rsid w:val="000616F8"/>
    <w:rsid w:val="00061824"/>
    <w:rsid w:val="00061A99"/>
    <w:rsid w:val="00061BEA"/>
    <w:rsid w:val="00061EA7"/>
    <w:rsid w:val="00061F4F"/>
    <w:rsid w:val="00061F93"/>
    <w:rsid w:val="0006218A"/>
    <w:rsid w:val="000625AC"/>
    <w:rsid w:val="000625CC"/>
    <w:rsid w:val="000625F9"/>
    <w:rsid w:val="00062B37"/>
    <w:rsid w:val="00062CB3"/>
    <w:rsid w:val="00062DDC"/>
    <w:rsid w:val="00062E88"/>
    <w:rsid w:val="00062F6A"/>
    <w:rsid w:val="00063174"/>
    <w:rsid w:val="0006333A"/>
    <w:rsid w:val="0006348C"/>
    <w:rsid w:val="0006391E"/>
    <w:rsid w:val="00063929"/>
    <w:rsid w:val="00064242"/>
    <w:rsid w:val="00064315"/>
    <w:rsid w:val="000644CD"/>
    <w:rsid w:val="000645FC"/>
    <w:rsid w:val="00064726"/>
    <w:rsid w:val="000648FE"/>
    <w:rsid w:val="00064959"/>
    <w:rsid w:val="00064A7A"/>
    <w:rsid w:val="00064AD4"/>
    <w:rsid w:val="00064B0B"/>
    <w:rsid w:val="00064CB8"/>
    <w:rsid w:val="00064DB2"/>
    <w:rsid w:val="00064E77"/>
    <w:rsid w:val="000655EB"/>
    <w:rsid w:val="000659B9"/>
    <w:rsid w:val="00065CD0"/>
    <w:rsid w:val="00065D20"/>
    <w:rsid w:val="000660AE"/>
    <w:rsid w:val="00066550"/>
    <w:rsid w:val="00066966"/>
    <w:rsid w:val="0006699C"/>
    <w:rsid w:val="00066A5A"/>
    <w:rsid w:val="00066B81"/>
    <w:rsid w:val="00066F81"/>
    <w:rsid w:val="00067098"/>
    <w:rsid w:val="00067307"/>
    <w:rsid w:val="00067713"/>
    <w:rsid w:val="0006783B"/>
    <w:rsid w:val="0006786C"/>
    <w:rsid w:val="00067AB5"/>
    <w:rsid w:val="00067C46"/>
    <w:rsid w:val="000701DD"/>
    <w:rsid w:val="00070323"/>
    <w:rsid w:val="00070499"/>
    <w:rsid w:val="0007060F"/>
    <w:rsid w:val="0007069C"/>
    <w:rsid w:val="000708C7"/>
    <w:rsid w:val="00070BFE"/>
    <w:rsid w:val="00070D6F"/>
    <w:rsid w:val="00070D7B"/>
    <w:rsid w:val="00071101"/>
    <w:rsid w:val="00071184"/>
    <w:rsid w:val="0007130F"/>
    <w:rsid w:val="000713F5"/>
    <w:rsid w:val="00071788"/>
    <w:rsid w:val="0007182E"/>
    <w:rsid w:val="0007191C"/>
    <w:rsid w:val="00071C06"/>
    <w:rsid w:val="00071CFA"/>
    <w:rsid w:val="00071FE9"/>
    <w:rsid w:val="00072179"/>
    <w:rsid w:val="000721A6"/>
    <w:rsid w:val="0007223A"/>
    <w:rsid w:val="00072315"/>
    <w:rsid w:val="00072838"/>
    <w:rsid w:val="00072B27"/>
    <w:rsid w:val="00072BA2"/>
    <w:rsid w:val="00072D12"/>
    <w:rsid w:val="00072E65"/>
    <w:rsid w:val="00072FB3"/>
    <w:rsid w:val="0007393D"/>
    <w:rsid w:val="00073B3B"/>
    <w:rsid w:val="00073CF3"/>
    <w:rsid w:val="00073E5B"/>
    <w:rsid w:val="00073F55"/>
    <w:rsid w:val="0007409D"/>
    <w:rsid w:val="000744C4"/>
    <w:rsid w:val="0007450C"/>
    <w:rsid w:val="0007462B"/>
    <w:rsid w:val="000746A5"/>
    <w:rsid w:val="00074AE6"/>
    <w:rsid w:val="000750AA"/>
    <w:rsid w:val="00075161"/>
    <w:rsid w:val="000751A0"/>
    <w:rsid w:val="000751AC"/>
    <w:rsid w:val="00075272"/>
    <w:rsid w:val="00075313"/>
    <w:rsid w:val="00075D3F"/>
    <w:rsid w:val="00075E13"/>
    <w:rsid w:val="00075F4E"/>
    <w:rsid w:val="00076036"/>
    <w:rsid w:val="0007633E"/>
    <w:rsid w:val="00076500"/>
    <w:rsid w:val="000765C4"/>
    <w:rsid w:val="00076641"/>
    <w:rsid w:val="0007677A"/>
    <w:rsid w:val="000767BF"/>
    <w:rsid w:val="000768A3"/>
    <w:rsid w:val="00076969"/>
    <w:rsid w:val="00076A43"/>
    <w:rsid w:val="00076C83"/>
    <w:rsid w:val="00076D04"/>
    <w:rsid w:val="00076E15"/>
    <w:rsid w:val="00076F77"/>
    <w:rsid w:val="000771EF"/>
    <w:rsid w:val="00077473"/>
    <w:rsid w:val="000775D1"/>
    <w:rsid w:val="0007787A"/>
    <w:rsid w:val="00077B48"/>
    <w:rsid w:val="00077C0D"/>
    <w:rsid w:val="00077E04"/>
    <w:rsid w:val="00080037"/>
    <w:rsid w:val="00080355"/>
    <w:rsid w:val="000806EF"/>
    <w:rsid w:val="00080932"/>
    <w:rsid w:val="00080ACD"/>
    <w:rsid w:val="00080C50"/>
    <w:rsid w:val="00080E79"/>
    <w:rsid w:val="00080FD8"/>
    <w:rsid w:val="0008109B"/>
    <w:rsid w:val="0008114C"/>
    <w:rsid w:val="00081322"/>
    <w:rsid w:val="000813D6"/>
    <w:rsid w:val="00081DF7"/>
    <w:rsid w:val="00082290"/>
    <w:rsid w:val="00082917"/>
    <w:rsid w:val="00082981"/>
    <w:rsid w:val="00082CA0"/>
    <w:rsid w:val="00083065"/>
    <w:rsid w:val="00083302"/>
    <w:rsid w:val="000833E7"/>
    <w:rsid w:val="00083543"/>
    <w:rsid w:val="00083750"/>
    <w:rsid w:val="00083857"/>
    <w:rsid w:val="000839CC"/>
    <w:rsid w:val="000839EC"/>
    <w:rsid w:val="00083B38"/>
    <w:rsid w:val="00083B51"/>
    <w:rsid w:val="00083C25"/>
    <w:rsid w:val="00083F1A"/>
    <w:rsid w:val="00083FF8"/>
    <w:rsid w:val="000841A0"/>
    <w:rsid w:val="0008428A"/>
    <w:rsid w:val="00084888"/>
    <w:rsid w:val="00084938"/>
    <w:rsid w:val="00084A0A"/>
    <w:rsid w:val="00084C87"/>
    <w:rsid w:val="00084D81"/>
    <w:rsid w:val="00084FDD"/>
    <w:rsid w:val="0008514B"/>
    <w:rsid w:val="000852CF"/>
    <w:rsid w:val="0008536F"/>
    <w:rsid w:val="000853A7"/>
    <w:rsid w:val="00085417"/>
    <w:rsid w:val="000855A7"/>
    <w:rsid w:val="000863B8"/>
    <w:rsid w:val="0008677C"/>
    <w:rsid w:val="00086970"/>
    <w:rsid w:val="00086A9B"/>
    <w:rsid w:val="00086DAE"/>
    <w:rsid w:val="0008701C"/>
    <w:rsid w:val="00087029"/>
    <w:rsid w:val="000872FE"/>
    <w:rsid w:val="0008748D"/>
    <w:rsid w:val="00087917"/>
    <w:rsid w:val="00087B76"/>
    <w:rsid w:val="00090163"/>
    <w:rsid w:val="0009018D"/>
    <w:rsid w:val="000902D3"/>
    <w:rsid w:val="00090724"/>
    <w:rsid w:val="00090729"/>
    <w:rsid w:val="00090750"/>
    <w:rsid w:val="00090791"/>
    <w:rsid w:val="00090F1E"/>
    <w:rsid w:val="000910A7"/>
    <w:rsid w:val="0009112F"/>
    <w:rsid w:val="000911A2"/>
    <w:rsid w:val="00091869"/>
    <w:rsid w:val="000918F2"/>
    <w:rsid w:val="00091911"/>
    <w:rsid w:val="00091BB3"/>
    <w:rsid w:val="00091E53"/>
    <w:rsid w:val="00091E5A"/>
    <w:rsid w:val="000923B4"/>
    <w:rsid w:val="000925C5"/>
    <w:rsid w:val="00092642"/>
    <w:rsid w:val="0009287F"/>
    <w:rsid w:val="00092B67"/>
    <w:rsid w:val="00092E98"/>
    <w:rsid w:val="00092F4D"/>
    <w:rsid w:val="00093013"/>
    <w:rsid w:val="0009303A"/>
    <w:rsid w:val="0009304E"/>
    <w:rsid w:val="00093311"/>
    <w:rsid w:val="00093467"/>
    <w:rsid w:val="00093620"/>
    <w:rsid w:val="00093A70"/>
    <w:rsid w:val="00093B40"/>
    <w:rsid w:val="00093C77"/>
    <w:rsid w:val="00093D7C"/>
    <w:rsid w:val="00094042"/>
    <w:rsid w:val="00094355"/>
    <w:rsid w:val="00094795"/>
    <w:rsid w:val="0009497E"/>
    <w:rsid w:val="00094B30"/>
    <w:rsid w:val="00094C55"/>
    <w:rsid w:val="00094ED6"/>
    <w:rsid w:val="0009501D"/>
    <w:rsid w:val="00095960"/>
    <w:rsid w:val="00095997"/>
    <w:rsid w:val="0009599F"/>
    <w:rsid w:val="00095F51"/>
    <w:rsid w:val="00096033"/>
    <w:rsid w:val="000961C0"/>
    <w:rsid w:val="000961EC"/>
    <w:rsid w:val="0009638E"/>
    <w:rsid w:val="0009642E"/>
    <w:rsid w:val="00096596"/>
    <w:rsid w:val="00096FE2"/>
    <w:rsid w:val="00097275"/>
    <w:rsid w:val="000972DA"/>
    <w:rsid w:val="00097A91"/>
    <w:rsid w:val="000A01C2"/>
    <w:rsid w:val="000A0416"/>
    <w:rsid w:val="000A072B"/>
    <w:rsid w:val="000A09F5"/>
    <w:rsid w:val="000A0C24"/>
    <w:rsid w:val="000A0FF8"/>
    <w:rsid w:val="000A13AF"/>
    <w:rsid w:val="000A1427"/>
    <w:rsid w:val="000A1489"/>
    <w:rsid w:val="000A1540"/>
    <w:rsid w:val="000A15EE"/>
    <w:rsid w:val="000A1835"/>
    <w:rsid w:val="000A1BFA"/>
    <w:rsid w:val="000A1E22"/>
    <w:rsid w:val="000A1E2E"/>
    <w:rsid w:val="000A298A"/>
    <w:rsid w:val="000A2A15"/>
    <w:rsid w:val="000A2BD0"/>
    <w:rsid w:val="000A2CF8"/>
    <w:rsid w:val="000A30E2"/>
    <w:rsid w:val="000A3119"/>
    <w:rsid w:val="000A3167"/>
    <w:rsid w:val="000A31A4"/>
    <w:rsid w:val="000A3373"/>
    <w:rsid w:val="000A353E"/>
    <w:rsid w:val="000A39B6"/>
    <w:rsid w:val="000A3F5F"/>
    <w:rsid w:val="000A44F2"/>
    <w:rsid w:val="000A48B9"/>
    <w:rsid w:val="000A4BC1"/>
    <w:rsid w:val="000A4FAB"/>
    <w:rsid w:val="000A53C9"/>
    <w:rsid w:val="000A5517"/>
    <w:rsid w:val="000A571D"/>
    <w:rsid w:val="000A57B0"/>
    <w:rsid w:val="000A582B"/>
    <w:rsid w:val="000A5FE3"/>
    <w:rsid w:val="000A62DE"/>
    <w:rsid w:val="000A6336"/>
    <w:rsid w:val="000A6410"/>
    <w:rsid w:val="000A67A2"/>
    <w:rsid w:val="000A67E9"/>
    <w:rsid w:val="000A689A"/>
    <w:rsid w:val="000A6910"/>
    <w:rsid w:val="000A6BAB"/>
    <w:rsid w:val="000A70F0"/>
    <w:rsid w:val="000A722D"/>
    <w:rsid w:val="000A7242"/>
    <w:rsid w:val="000A72E4"/>
    <w:rsid w:val="000A73CF"/>
    <w:rsid w:val="000A7451"/>
    <w:rsid w:val="000A74AF"/>
    <w:rsid w:val="000A75E7"/>
    <w:rsid w:val="000A7620"/>
    <w:rsid w:val="000A778D"/>
    <w:rsid w:val="000A77BA"/>
    <w:rsid w:val="000A77D1"/>
    <w:rsid w:val="000A7E6D"/>
    <w:rsid w:val="000A7EE3"/>
    <w:rsid w:val="000A7F6F"/>
    <w:rsid w:val="000B01F3"/>
    <w:rsid w:val="000B0412"/>
    <w:rsid w:val="000B04F7"/>
    <w:rsid w:val="000B062D"/>
    <w:rsid w:val="000B094A"/>
    <w:rsid w:val="000B0A10"/>
    <w:rsid w:val="000B0BCF"/>
    <w:rsid w:val="000B0E01"/>
    <w:rsid w:val="000B1384"/>
    <w:rsid w:val="000B1631"/>
    <w:rsid w:val="000B1790"/>
    <w:rsid w:val="000B1BA1"/>
    <w:rsid w:val="000B2075"/>
    <w:rsid w:val="000B20B9"/>
    <w:rsid w:val="000B22C1"/>
    <w:rsid w:val="000B2472"/>
    <w:rsid w:val="000B26D1"/>
    <w:rsid w:val="000B2893"/>
    <w:rsid w:val="000B2BCA"/>
    <w:rsid w:val="000B309C"/>
    <w:rsid w:val="000B321A"/>
    <w:rsid w:val="000B38C6"/>
    <w:rsid w:val="000B38CC"/>
    <w:rsid w:val="000B3C99"/>
    <w:rsid w:val="000B3E17"/>
    <w:rsid w:val="000B3FD5"/>
    <w:rsid w:val="000B420B"/>
    <w:rsid w:val="000B49EA"/>
    <w:rsid w:val="000B4A5D"/>
    <w:rsid w:val="000B4B45"/>
    <w:rsid w:val="000B4CCF"/>
    <w:rsid w:val="000B4DC4"/>
    <w:rsid w:val="000B5070"/>
    <w:rsid w:val="000B510D"/>
    <w:rsid w:val="000B5438"/>
    <w:rsid w:val="000B55FE"/>
    <w:rsid w:val="000B570F"/>
    <w:rsid w:val="000B5874"/>
    <w:rsid w:val="000B5C93"/>
    <w:rsid w:val="000B5DE6"/>
    <w:rsid w:val="000B5DEE"/>
    <w:rsid w:val="000B6331"/>
    <w:rsid w:val="000B6396"/>
    <w:rsid w:val="000B6643"/>
    <w:rsid w:val="000B667D"/>
    <w:rsid w:val="000B6A10"/>
    <w:rsid w:val="000B6B64"/>
    <w:rsid w:val="000B6F0C"/>
    <w:rsid w:val="000B6F5C"/>
    <w:rsid w:val="000B7176"/>
    <w:rsid w:val="000B7414"/>
    <w:rsid w:val="000B745B"/>
    <w:rsid w:val="000B7F2D"/>
    <w:rsid w:val="000C0730"/>
    <w:rsid w:val="000C0B0C"/>
    <w:rsid w:val="000C0B42"/>
    <w:rsid w:val="000C0EC3"/>
    <w:rsid w:val="000C0FC0"/>
    <w:rsid w:val="000C110E"/>
    <w:rsid w:val="000C1545"/>
    <w:rsid w:val="000C1B30"/>
    <w:rsid w:val="000C1C29"/>
    <w:rsid w:val="000C2281"/>
    <w:rsid w:val="000C2783"/>
    <w:rsid w:val="000C2917"/>
    <w:rsid w:val="000C2A74"/>
    <w:rsid w:val="000C2B27"/>
    <w:rsid w:val="000C32C7"/>
    <w:rsid w:val="000C34FE"/>
    <w:rsid w:val="000C3536"/>
    <w:rsid w:val="000C37CA"/>
    <w:rsid w:val="000C37D9"/>
    <w:rsid w:val="000C3A00"/>
    <w:rsid w:val="000C3AAA"/>
    <w:rsid w:val="000C3BDB"/>
    <w:rsid w:val="000C3CD5"/>
    <w:rsid w:val="000C3DEE"/>
    <w:rsid w:val="000C438A"/>
    <w:rsid w:val="000C447A"/>
    <w:rsid w:val="000C4655"/>
    <w:rsid w:val="000C4968"/>
    <w:rsid w:val="000C4B4E"/>
    <w:rsid w:val="000C53C8"/>
    <w:rsid w:val="000C5565"/>
    <w:rsid w:val="000C5624"/>
    <w:rsid w:val="000C5A97"/>
    <w:rsid w:val="000C5AD4"/>
    <w:rsid w:val="000C5E92"/>
    <w:rsid w:val="000C5F91"/>
    <w:rsid w:val="000C6033"/>
    <w:rsid w:val="000C60CF"/>
    <w:rsid w:val="000C611E"/>
    <w:rsid w:val="000C647C"/>
    <w:rsid w:val="000C6508"/>
    <w:rsid w:val="000C6526"/>
    <w:rsid w:val="000C652D"/>
    <w:rsid w:val="000C66E6"/>
    <w:rsid w:val="000C671D"/>
    <w:rsid w:val="000C6952"/>
    <w:rsid w:val="000C6CEC"/>
    <w:rsid w:val="000C6D43"/>
    <w:rsid w:val="000C6DC5"/>
    <w:rsid w:val="000C6E01"/>
    <w:rsid w:val="000C74E1"/>
    <w:rsid w:val="000C7611"/>
    <w:rsid w:val="000C76C1"/>
    <w:rsid w:val="000C784C"/>
    <w:rsid w:val="000C7858"/>
    <w:rsid w:val="000C7EF2"/>
    <w:rsid w:val="000D04D6"/>
    <w:rsid w:val="000D0691"/>
    <w:rsid w:val="000D06FB"/>
    <w:rsid w:val="000D0985"/>
    <w:rsid w:val="000D0B62"/>
    <w:rsid w:val="000D0CEB"/>
    <w:rsid w:val="000D0E97"/>
    <w:rsid w:val="000D1212"/>
    <w:rsid w:val="000D1536"/>
    <w:rsid w:val="000D15DA"/>
    <w:rsid w:val="000D16F6"/>
    <w:rsid w:val="000D173B"/>
    <w:rsid w:val="000D1A83"/>
    <w:rsid w:val="000D1B3B"/>
    <w:rsid w:val="000D1B53"/>
    <w:rsid w:val="000D1C5F"/>
    <w:rsid w:val="000D1C72"/>
    <w:rsid w:val="000D1C73"/>
    <w:rsid w:val="000D1D4C"/>
    <w:rsid w:val="000D1D82"/>
    <w:rsid w:val="000D1DBC"/>
    <w:rsid w:val="000D227D"/>
    <w:rsid w:val="000D24FF"/>
    <w:rsid w:val="000D2647"/>
    <w:rsid w:val="000D2C09"/>
    <w:rsid w:val="000D2C5E"/>
    <w:rsid w:val="000D320E"/>
    <w:rsid w:val="000D384B"/>
    <w:rsid w:val="000D3965"/>
    <w:rsid w:val="000D3FDB"/>
    <w:rsid w:val="000D4153"/>
    <w:rsid w:val="000D4E7D"/>
    <w:rsid w:val="000D51BD"/>
    <w:rsid w:val="000D5872"/>
    <w:rsid w:val="000D59A5"/>
    <w:rsid w:val="000D5A1F"/>
    <w:rsid w:val="000D5D20"/>
    <w:rsid w:val="000D5DF1"/>
    <w:rsid w:val="000D6013"/>
    <w:rsid w:val="000D601E"/>
    <w:rsid w:val="000D62AC"/>
    <w:rsid w:val="000D652A"/>
    <w:rsid w:val="000D6A04"/>
    <w:rsid w:val="000D6C50"/>
    <w:rsid w:val="000D6D06"/>
    <w:rsid w:val="000D6D0A"/>
    <w:rsid w:val="000D6F3A"/>
    <w:rsid w:val="000D7737"/>
    <w:rsid w:val="000D776D"/>
    <w:rsid w:val="000D7925"/>
    <w:rsid w:val="000D7C05"/>
    <w:rsid w:val="000D7FBD"/>
    <w:rsid w:val="000E0104"/>
    <w:rsid w:val="000E0296"/>
    <w:rsid w:val="000E0E30"/>
    <w:rsid w:val="000E0F1A"/>
    <w:rsid w:val="000E0FDF"/>
    <w:rsid w:val="000E1063"/>
    <w:rsid w:val="000E154E"/>
    <w:rsid w:val="000E18D7"/>
    <w:rsid w:val="000E1AA0"/>
    <w:rsid w:val="000E1F9D"/>
    <w:rsid w:val="000E21CA"/>
    <w:rsid w:val="000E233D"/>
    <w:rsid w:val="000E2593"/>
    <w:rsid w:val="000E2653"/>
    <w:rsid w:val="000E26A1"/>
    <w:rsid w:val="000E26A2"/>
    <w:rsid w:val="000E27C7"/>
    <w:rsid w:val="000E2850"/>
    <w:rsid w:val="000E2B72"/>
    <w:rsid w:val="000E2CB0"/>
    <w:rsid w:val="000E2E35"/>
    <w:rsid w:val="000E2F54"/>
    <w:rsid w:val="000E30BA"/>
    <w:rsid w:val="000E32DA"/>
    <w:rsid w:val="000E3394"/>
    <w:rsid w:val="000E3575"/>
    <w:rsid w:val="000E3686"/>
    <w:rsid w:val="000E3EE8"/>
    <w:rsid w:val="000E4387"/>
    <w:rsid w:val="000E43A9"/>
    <w:rsid w:val="000E47B1"/>
    <w:rsid w:val="000E47DB"/>
    <w:rsid w:val="000E4905"/>
    <w:rsid w:val="000E4BB2"/>
    <w:rsid w:val="000E4C53"/>
    <w:rsid w:val="000E4C6F"/>
    <w:rsid w:val="000E4C76"/>
    <w:rsid w:val="000E4E04"/>
    <w:rsid w:val="000E4E79"/>
    <w:rsid w:val="000E4E9E"/>
    <w:rsid w:val="000E4EEB"/>
    <w:rsid w:val="000E4F38"/>
    <w:rsid w:val="000E5181"/>
    <w:rsid w:val="000E552E"/>
    <w:rsid w:val="000E55D9"/>
    <w:rsid w:val="000E5921"/>
    <w:rsid w:val="000E5A90"/>
    <w:rsid w:val="000E5D48"/>
    <w:rsid w:val="000E6AA1"/>
    <w:rsid w:val="000E6BD1"/>
    <w:rsid w:val="000E6E77"/>
    <w:rsid w:val="000E6EAA"/>
    <w:rsid w:val="000E6EC2"/>
    <w:rsid w:val="000E6F0D"/>
    <w:rsid w:val="000E7068"/>
    <w:rsid w:val="000E707C"/>
    <w:rsid w:val="000E7394"/>
    <w:rsid w:val="000E78F2"/>
    <w:rsid w:val="000E7AFD"/>
    <w:rsid w:val="000E7C4B"/>
    <w:rsid w:val="000E7F98"/>
    <w:rsid w:val="000F018D"/>
    <w:rsid w:val="000F0217"/>
    <w:rsid w:val="000F0423"/>
    <w:rsid w:val="000F04D7"/>
    <w:rsid w:val="000F07AF"/>
    <w:rsid w:val="000F08A1"/>
    <w:rsid w:val="000F0932"/>
    <w:rsid w:val="000F0C53"/>
    <w:rsid w:val="000F0D25"/>
    <w:rsid w:val="000F0F70"/>
    <w:rsid w:val="000F1056"/>
    <w:rsid w:val="000F110F"/>
    <w:rsid w:val="000F13C5"/>
    <w:rsid w:val="000F1463"/>
    <w:rsid w:val="000F1F4C"/>
    <w:rsid w:val="000F217B"/>
    <w:rsid w:val="000F244A"/>
    <w:rsid w:val="000F25B2"/>
    <w:rsid w:val="000F26D9"/>
    <w:rsid w:val="000F2CA9"/>
    <w:rsid w:val="000F2D56"/>
    <w:rsid w:val="000F3015"/>
    <w:rsid w:val="000F307B"/>
    <w:rsid w:val="000F307C"/>
    <w:rsid w:val="000F31B0"/>
    <w:rsid w:val="000F3386"/>
    <w:rsid w:val="000F3402"/>
    <w:rsid w:val="000F378F"/>
    <w:rsid w:val="000F37D7"/>
    <w:rsid w:val="000F37DA"/>
    <w:rsid w:val="000F3A6F"/>
    <w:rsid w:val="000F3AAC"/>
    <w:rsid w:val="000F3B18"/>
    <w:rsid w:val="000F3BE0"/>
    <w:rsid w:val="000F3CF9"/>
    <w:rsid w:val="000F3EBF"/>
    <w:rsid w:val="000F4420"/>
    <w:rsid w:val="000F47A2"/>
    <w:rsid w:val="000F498D"/>
    <w:rsid w:val="000F4C4F"/>
    <w:rsid w:val="000F4C72"/>
    <w:rsid w:val="000F4C82"/>
    <w:rsid w:val="000F4D20"/>
    <w:rsid w:val="000F4D6C"/>
    <w:rsid w:val="000F4E6D"/>
    <w:rsid w:val="000F4FBA"/>
    <w:rsid w:val="000F5077"/>
    <w:rsid w:val="000F5091"/>
    <w:rsid w:val="000F51FA"/>
    <w:rsid w:val="000F56E6"/>
    <w:rsid w:val="000F56EA"/>
    <w:rsid w:val="000F5769"/>
    <w:rsid w:val="000F586F"/>
    <w:rsid w:val="000F5981"/>
    <w:rsid w:val="000F5D0B"/>
    <w:rsid w:val="000F6787"/>
    <w:rsid w:val="000F6A9A"/>
    <w:rsid w:val="000F6E42"/>
    <w:rsid w:val="000F6FC0"/>
    <w:rsid w:val="000F763B"/>
    <w:rsid w:val="000F78BE"/>
    <w:rsid w:val="00100023"/>
    <w:rsid w:val="0010012D"/>
    <w:rsid w:val="00100363"/>
    <w:rsid w:val="001003BB"/>
    <w:rsid w:val="001005AD"/>
    <w:rsid w:val="0010068C"/>
    <w:rsid w:val="00100904"/>
    <w:rsid w:val="00100B66"/>
    <w:rsid w:val="00100BB3"/>
    <w:rsid w:val="00101154"/>
    <w:rsid w:val="00101365"/>
    <w:rsid w:val="00101460"/>
    <w:rsid w:val="00101610"/>
    <w:rsid w:val="00101712"/>
    <w:rsid w:val="00101775"/>
    <w:rsid w:val="001017DB"/>
    <w:rsid w:val="00101C84"/>
    <w:rsid w:val="00101ECC"/>
    <w:rsid w:val="00101F72"/>
    <w:rsid w:val="001021DB"/>
    <w:rsid w:val="00102422"/>
    <w:rsid w:val="00102862"/>
    <w:rsid w:val="001028DB"/>
    <w:rsid w:val="00102C46"/>
    <w:rsid w:val="00102C8F"/>
    <w:rsid w:val="00102E1B"/>
    <w:rsid w:val="00103336"/>
    <w:rsid w:val="0010381C"/>
    <w:rsid w:val="00103851"/>
    <w:rsid w:val="00103B7E"/>
    <w:rsid w:val="00103D3A"/>
    <w:rsid w:val="00103D5C"/>
    <w:rsid w:val="00103F07"/>
    <w:rsid w:val="00103F64"/>
    <w:rsid w:val="001046B1"/>
    <w:rsid w:val="00104873"/>
    <w:rsid w:val="001048F2"/>
    <w:rsid w:val="00104B0A"/>
    <w:rsid w:val="00104BBA"/>
    <w:rsid w:val="00104F71"/>
    <w:rsid w:val="00105299"/>
    <w:rsid w:val="001052CE"/>
    <w:rsid w:val="001053C7"/>
    <w:rsid w:val="00105452"/>
    <w:rsid w:val="00105831"/>
    <w:rsid w:val="00105EB1"/>
    <w:rsid w:val="00106275"/>
    <w:rsid w:val="0010673D"/>
    <w:rsid w:val="0010684F"/>
    <w:rsid w:val="001068EF"/>
    <w:rsid w:val="00106A04"/>
    <w:rsid w:val="00106B28"/>
    <w:rsid w:val="00106F70"/>
    <w:rsid w:val="00107220"/>
    <w:rsid w:val="001073A5"/>
    <w:rsid w:val="001076DC"/>
    <w:rsid w:val="00107969"/>
    <w:rsid w:val="00107C31"/>
    <w:rsid w:val="001101EC"/>
    <w:rsid w:val="001101FB"/>
    <w:rsid w:val="0011046A"/>
    <w:rsid w:val="00110A21"/>
    <w:rsid w:val="00110C5F"/>
    <w:rsid w:val="00111071"/>
    <w:rsid w:val="00111323"/>
    <w:rsid w:val="00111A85"/>
    <w:rsid w:val="00111CF6"/>
    <w:rsid w:val="00111D47"/>
    <w:rsid w:val="0011207A"/>
    <w:rsid w:val="001127D6"/>
    <w:rsid w:val="00112926"/>
    <w:rsid w:val="00112997"/>
    <w:rsid w:val="00112B18"/>
    <w:rsid w:val="00113001"/>
    <w:rsid w:val="00113308"/>
    <w:rsid w:val="001133C6"/>
    <w:rsid w:val="001134E9"/>
    <w:rsid w:val="001137C0"/>
    <w:rsid w:val="00113B1E"/>
    <w:rsid w:val="00113CAF"/>
    <w:rsid w:val="00113E48"/>
    <w:rsid w:val="00114272"/>
    <w:rsid w:val="00114336"/>
    <w:rsid w:val="00114450"/>
    <w:rsid w:val="001145BC"/>
    <w:rsid w:val="00114C17"/>
    <w:rsid w:val="001154D7"/>
    <w:rsid w:val="001155DC"/>
    <w:rsid w:val="00115A05"/>
    <w:rsid w:val="00115B9B"/>
    <w:rsid w:val="00115CD2"/>
    <w:rsid w:val="00115D2A"/>
    <w:rsid w:val="001160CE"/>
    <w:rsid w:val="001161EF"/>
    <w:rsid w:val="00116436"/>
    <w:rsid w:val="00116BF7"/>
    <w:rsid w:val="00116CDE"/>
    <w:rsid w:val="00116F28"/>
    <w:rsid w:val="00116FDA"/>
    <w:rsid w:val="00117143"/>
    <w:rsid w:val="0011714C"/>
    <w:rsid w:val="00117363"/>
    <w:rsid w:val="00117417"/>
    <w:rsid w:val="00117489"/>
    <w:rsid w:val="0011755E"/>
    <w:rsid w:val="0011765B"/>
    <w:rsid w:val="0011765E"/>
    <w:rsid w:val="001177C9"/>
    <w:rsid w:val="00117B4E"/>
    <w:rsid w:val="00117D84"/>
    <w:rsid w:val="00117EAB"/>
    <w:rsid w:val="00117FA1"/>
    <w:rsid w:val="001201C8"/>
    <w:rsid w:val="00120296"/>
    <w:rsid w:val="001202E7"/>
    <w:rsid w:val="0012031B"/>
    <w:rsid w:val="00120440"/>
    <w:rsid w:val="001204EA"/>
    <w:rsid w:val="001205A1"/>
    <w:rsid w:val="0012071A"/>
    <w:rsid w:val="00120766"/>
    <w:rsid w:val="001207CF"/>
    <w:rsid w:val="00120B56"/>
    <w:rsid w:val="00120B5C"/>
    <w:rsid w:val="00120C9A"/>
    <w:rsid w:val="00121209"/>
    <w:rsid w:val="001212D1"/>
    <w:rsid w:val="001216F8"/>
    <w:rsid w:val="00121742"/>
    <w:rsid w:val="00121786"/>
    <w:rsid w:val="001218C3"/>
    <w:rsid w:val="0012195E"/>
    <w:rsid w:val="00121AAF"/>
    <w:rsid w:val="00121AEA"/>
    <w:rsid w:val="00121B8C"/>
    <w:rsid w:val="00121DC1"/>
    <w:rsid w:val="00121DC9"/>
    <w:rsid w:val="0012220E"/>
    <w:rsid w:val="00122344"/>
    <w:rsid w:val="001226C6"/>
    <w:rsid w:val="00122784"/>
    <w:rsid w:val="00122A2E"/>
    <w:rsid w:val="00122A36"/>
    <w:rsid w:val="00122C08"/>
    <w:rsid w:val="0012304D"/>
    <w:rsid w:val="00123361"/>
    <w:rsid w:val="001235A7"/>
    <w:rsid w:val="001237F5"/>
    <w:rsid w:val="0012394C"/>
    <w:rsid w:val="00123B29"/>
    <w:rsid w:val="00123B4E"/>
    <w:rsid w:val="00123C47"/>
    <w:rsid w:val="00123C48"/>
    <w:rsid w:val="00123DD8"/>
    <w:rsid w:val="001248C2"/>
    <w:rsid w:val="00124D1F"/>
    <w:rsid w:val="00125099"/>
    <w:rsid w:val="00125688"/>
    <w:rsid w:val="001256F2"/>
    <w:rsid w:val="00125C82"/>
    <w:rsid w:val="00125F08"/>
    <w:rsid w:val="00126143"/>
    <w:rsid w:val="00126242"/>
    <w:rsid w:val="001265DF"/>
    <w:rsid w:val="00126A57"/>
    <w:rsid w:val="00126B4D"/>
    <w:rsid w:val="00126BEF"/>
    <w:rsid w:val="00126F45"/>
    <w:rsid w:val="001271E0"/>
    <w:rsid w:val="0012733D"/>
    <w:rsid w:val="00127420"/>
    <w:rsid w:val="0012762E"/>
    <w:rsid w:val="00127935"/>
    <w:rsid w:val="00127CE7"/>
    <w:rsid w:val="00127D7C"/>
    <w:rsid w:val="00130068"/>
    <w:rsid w:val="001302FA"/>
    <w:rsid w:val="00130578"/>
    <w:rsid w:val="0013087C"/>
    <w:rsid w:val="001308E3"/>
    <w:rsid w:val="00131018"/>
    <w:rsid w:val="0013135D"/>
    <w:rsid w:val="0013162E"/>
    <w:rsid w:val="00131EAD"/>
    <w:rsid w:val="00131ED4"/>
    <w:rsid w:val="00131F22"/>
    <w:rsid w:val="00131F41"/>
    <w:rsid w:val="001323C9"/>
    <w:rsid w:val="001326E3"/>
    <w:rsid w:val="001327C7"/>
    <w:rsid w:val="0013296D"/>
    <w:rsid w:val="00132ADC"/>
    <w:rsid w:val="00132AF1"/>
    <w:rsid w:val="00132C46"/>
    <w:rsid w:val="00132D4D"/>
    <w:rsid w:val="00132E6C"/>
    <w:rsid w:val="001332EF"/>
    <w:rsid w:val="001333F3"/>
    <w:rsid w:val="001334F7"/>
    <w:rsid w:val="0013357F"/>
    <w:rsid w:val="00133B0E"/>
    <w:rsid w:val="00133C7E"/>
    <w:rsid w:val="00133E9E"/>
    <w:rsid w:val="001340AB"/>
    <w:rsid w:val="001340F8"/>
    <w:rsid w:val="00134347"/>
    <w:rsid w:val="001343A0"/>
    <w:rsid w:val="001344BD"/>
    <w:rsid w:val="00134624"/>
    <w:rsid w:val="00134785"/>
    <w:rsid w:val="001349E1"/>
    <w:rsid w:val="00134C53"/>
    <w:rsid w:val="00134C55"/>
    <w:rsid w:val="00134FDD"/>
    <w:rsid w:val="001355D2"/>
    <w:rsid w:val="00135732"/>
    <w:rsid w:val="00135F1A"/>
    <w:rsid w:val="0013678B"/>
    <w:rsid w:val="00136822"/>
    <w:rsid w:val="001370F3"/>
    <w:rsid w:val="00137699"/>
    <w:rsid w:val="001379CF"/>
    <w:rsid w:val="00137B7B"/>
    <w:rsid w:val="00137E49"/>
    <w:rsid w:val="00137F28"/>
    <w:rsid w:val="00140026"/>
    <w:rsid w:val="00140069"/>
    <w:rsid w:val="001403BC"/>
    <w:rsid w:val="001405B7"/>
    <w:rsid w:val="001406F8"/>
    <w:rsid w:val="00140AC0"/>
    <w:rsid w:val="00140AC9"/>
    <w:rsid w:val="00140B6B"/>
    <w:rsid w:val="00140EF4"/>
    <w:rsid w:val="00140F45"/>
    <w:rsid w:val="00141013"/>
    <w:rsid w:val="001411DD"/>
    <w:rsid w:val="00141290"/>
    <w:rsid w:val="001414D1"/>
    <w:rsid w:val="00141959"/>
    <w:rsid w:val="00141A17"/>
    <w:rsid w:val="00142150"/>
    <w:rsid w:val="00142268"/>
    <w:rsid w:val="00142363"/>
    <w:rsid w:val="001423BE"/>
    <w:rsid w:val="00142548"/>
    <w:rsid w:val="0014256D"/>
    <w:rsid w:val="00142713"/>
    <w:rsid w:val="00142F16"/>
    <w:rsid w:val="00142F51"/>
    <w:rsid w:val="001432C0"/>
    <w:rsid w:val="00143A35"/>
    <w:rsid w:val="00143C49"/>
    <w:rsid w:val="00143D12"/>
    <w:rsid w:val="00143D63"/>
    <w:rsid w:val="001440CD"/>
    <w:rsid w:val="0014419E"/>
    <w:rsid w:val="0014424D"/>
    <w:rsid w:val="001443B5"/>
    <w:rsid w:val="00144402"/>
    <w:rsid w:val="001445ED"/>
    <w:rsid w:val="00144C77"/>
    <w:rsid w:val="001450F2"/>
    <w:rsid w:val="00145274"/>
    <w:rsid w:val="0014580A"/>
    <w:rsid w:val="00145872"/>
    <w:rsid w:val="00145976"/>
    <w:rsid w:val="00145F02"/>
    <w:rsid w:val="00145F4D"/>
    <w:rsid w:val="00146054"/>
    <w:rsid w:val="00146302"/>
    <w:rsid w:val="001468C6"/>
    <w:rsid w:val="00147050"/>
    <w:rsid w:val="0014708A"/>
    <w:rsid w:val="00147185"/>
    <w:rsid w:val="00147260"/>
    <w:rsid w:val="001476E8"/>
    <w:rsid w:val="00147EB4"/>
    <w:rsid w:val="001500BE"/>
    <w:rsid w:val="001501B9"/>
    <w:rsid w:val="00150401"/>
    <w:rsid w:val="0015048E"/>
    <w:rsid w:val="00150514"/>
    <w:rsid w:val="00150732"/>
    <w:rsid w:val="00150878"/>
    <w:rsid w:val="001508EC"/>
    <w:rsid w:val="00150B5A"/>
    <w:rsid w:val="00150E47"/>
    <w:rsid w:val="00151159"/>
    <w:rsid w:val="001512CF"/>
    <w:rsid w:val="00151476"/>
    <w:rsid w:val="00151624"/>
    <w:rsid w:val="00151869"/>
    <w:rsid w:val="00151E1D"/>
    <w:rsid w:val="00152114"/>
    <w:rsid w:val="00152B42"/>
    <w:rsid w:val="00152F5E"/>
    <w:rsid w:val="0015346B"/>
    <w:rsid w:val="001534F7"/>
    <w:rsid w:val="001536C2"/>
    <w:rsid w:val="0015378B"/>
    <w:rsid w:val="00153BB3"/>
    <w:rsid w:val="00153C44"/>
    <w:rsid w:val="00153C52"/>
    <w:rsid w:val="00153E77"/>
    <w:rsid w:val="00153FE6"/>
    <w:rsid w:val="0015411D"/>
    <w:rsid w:val="001542EC"/>
    <w:rsid w:val="00154DDC"/>
    <w:rsid w:val="00154E06"/>
    <w:rsid w:val="00154F68"/>
    <w:rsid w:val="00154FCB"/>
    <w:rsid w:val="00155541"/>
    <w:rsid w:val="001557BE"/>
    <w:rsid w:val="00155810"/>
    <w:rsid w:val="0015598A"/>
    <w:rsid w:val="00155D66"/>
    <w:rsid w:val="00155E56"/>
    <w:rsid w:val="00156423"/>
    <w:rsid w:val="001565BC"/>
    <w:rsid w:val="001566CB"/>
    <w:rsid w:val="001567F1"/>
    <w:rsid w:val="001567FF"/>
    <w:rsid w:val="00156810"/>
    <w:rsid w:val="00156998"/>
    <w:rsid w:val="00156CE6"/>
    <w:rsid w:val="00156D61"/>
    <w:rsid w:val="00156FCA"/>
    <w:rsid w:val="0015709F"/>
    <w:rsid w:val="001570D4"/>
    <w:rsid w:val="0015750D"/>
    <w:rsid w:val="00157534"/>
    <w:rsid w:val="0015775D"/>
    <w:rsid w:val="0015783E"/>
    <w:rsid w:val="00157A02"/>
    <w:rsid w:val="00157A6B"/>
    <w:rsid w:val="00157E5F"/>
    <w:rsid w:val="00157E7A"/>
    <w:rsid w:val="00157FDF"/>
    <w:rsid w:val="001603BB"/>
    <w:rsid w:val="001609E2"/>
    <w:rsid w:val="00160C13"/>
    <w:rsid w:val="001610E7"/>
    <w:rsid w:val="001615B5"/>
    <w:rsid w:val="00161817"/>
    <w:rsid w:val="00161AE2"/>
    <w:rsid w:val="00161AED"/>
    <w:rsid w:val="00161D61"/>
    <w:rsid w:val="00162188"/>
    <w:rsid w:val="0016219A"/>
    <w:rsid w:val="001621D7"/>
    <w:rsid w:val="001621F5"/>
    <w:rsid w:val="00162583"/>
    <w:rsid w:val="001626B7"/>
    <w:rsid w:val="00162D1B"/>
    <w:rsid w:val="00163035"/>
    <w:rsid w:val="001630DC"/>
    <w:rsid w:val="001631A0"/>
    <w:rsid w:val="001634B4"/>
    <w:rsid w:val="001635C8"/>
    <w:rsid w:val="0016364E"/>
    <w:rsid w:val="0016392D"/>
    <w:rsid w:val="00163C35"/>
    <w:rsid w:val="00164136"/>
    <w:rsid w:val="001642AB"/>
    <w:rsid w:val="00164363"/>
    <w:rsid w:val="00164606"/>
    <w:rsid w:val="001649BC"/>
    <w:rsid w:val="00164A5F"/>
    <w:rsid w:val="00164A6C"/>
    <w:rsid w:val="00164E52"/>
    <w:rsid w:val="001651B4"/>
    <w:rsid w:val="001653E5"/>
    <w:rsid w:val="00165585"/>
    <w:rsid w:val="00165825"/>
    <w:rsid w:val="00165B9A"/>
    <w:rsid w:val="00165F22"/>
    <w:rsid w:val="0016610B"/>
    <w:rsid w:val="00166210"/>
    <w:rsid w:val="001663B3"/>
    <w:rsid w:val="001669FF"/>
    <w:rsid w:val="00166BBA"/>
    <w:rsid w:val="00166BD9"/>
    <w:rsid w:val="00167270"/>
    <w:rsid w:val="001673D7"/>
    <w:rsid w:val="0016741D"/>
    <w:rsid w:val="00167614"/>
    <w:rsid w:val="00167804"/>
    <w:rsid w:val="001679B6"/>
    <w:rsid w:val="00167C0F"/>
    <w:rsid w:val="00167EAE"/>
    <w:rsid w:val="00167F21"/>
    <w:rsid w:val="00167FD7"/>
    <w:rsid w:val="001700FA"/>
    <w:rsid w:val="001704A2"/>
    <w:rsid w:val="0017050B"/>
    <w:rsid w:val="00170560"/>
    <w:rsid w:val="00170AF5"/>
    <w:rsid w:val="00170B76"/>
    <w:rsid w:val="00170E9C"/>
    <w:rsid w:val="00170EA2"/>
    <w:rsid w:val="0017157D"/>
    <w:rsid w:val="0017195E"/>
    <w:rsid w:val="00171BF5"/>
    <w:rsid w:val="0017226F"/>
    <w:rsid w:val="00172325"/>
    <w:rsid w:val="00172500"/>
    <w:rsid w:val="001728DC"/>
    <w:rsid w:val="00172E34"/>
    <w:rsid w:val="0017301C"/>
    <w:rsid w:val="001733CB"/>
    <w:rsid w:val="001735F6"/>
    <w:rsid w:val="00173609"/>
    <w:rsid w:val="00173B6D"/>
    <w:rsid w:val="00173F24"/>
    <w:rsid w:val="00173F2C"/>
    <w:rsid w:val="00173F98"/>
    <w:rsid w:val="001741F1"/>
    <w:rsid w:val="0017436E"/>
    <w:rsid w:val="001748D8"/>
    <w:rsid w:val="0017494F"/>
    <w:rsid w:val="00174AB1"/>
    <w:rsid w:val="00174DC4"/>
    <w:rsid w:val="00174EC3"/>
    <w:rsid w:val="00174F9C"/>
    <w:rsid w:val="00175049"/>
    <w:rsid w:val="0017537B"/>
    <w:rsid w:val="001754C2"/>
    <w:rsid w:val="0017572B"/>
    <w:rsid w:val="0017587A"/>
    <w:rsid w:val="00175A76"/>
    <w:rsid w:val="00175CA5"/>
    <w:rsid w:val="00175D78"/>
    <w:rsid w:val="00176253"/>
    <w:rsid w:val="00176465"/>
    <w:rsid w:val="001765E4"/>
    <w:rsid w:val="001766CD"/>
    <w:rsid w:val="0017676B"/>
    <w:rsid w:val="00176803"/>
    <w:rsid w:val="00176A0F"/>
    <w:rsid w:val="00176AEC"/>
    <w:rsid w:val="00176B76"/>
    <w:rsid w:val="00176DA5"/>
    <w:rsid w:val="00176F5B"/>
    <w:rsid w:val="00177091"/>
    <w:rsid w:val="0017745C"/>
    <w:rsid w:val="0017755B"/>
    <w:rsid w:val="0017778E"/>
    <w:rsid w:val="00177856"/>
    <w:rsid w:val="00177ACB"/>
    <w:rsid w:val="00177D05"/>
    <w:rsid w:val="00177DF4"/>
    <w:rsid w:val="00177EE1"/>
    <w:rsid w:val="00177FFE"/>
    <w:rsid w:val="00180074"/>
    <w:rsid w:val="0018031A"/>
    <w:rsid w:val="00180C3C"/>
    <w:rsid w:val="0018101A"/>
    <w:rsid w:val="00181111"/>
    <w:rsid w:val="001813CD"/>
    <w:rsid w:val="00181669"/>
    <w:rsid w:val="001817CC"/>
    <w:rsid w:val="00181B72"/>
    <w:rsid w:val="00181E06"/>
    <w:rsid w:val="00182192"/>
    <w:rsid w:val="00182AA1"/>
    <w:rsid w:val="00182AEF"/>
    <w:rsid w:val="00182C5B"/>
    <w:rsid w:val="00182C6C"/>
    <w:rsid w:val="00182CDB"/>
    <w:rsid w:val="001832B7"/>
    <w:rsid w:val="001835BD"/>
    <w:rsid w:val="00183743"/>
    <w:rsid w:val="0018391B"/>
    <w:rsid w:val="00183D6A"/>
    <w:rsid w:val="00183F30"/>
    <w:rsid w:val="00183FB1"/>
    <w:rsid w:val="001844C9"/>
    <w:rsid w:val="0018458C"/>
    <w:rsid w:val="001849AE"/>
    <w:rsid w:val="00184DDB"/>
    <w:rsid w:val="0018515A"/>
    <w:rsid w:val="00185162"/>
    <w:rsid w:val="001852EF"/>
    <w:rsid w:val="001855EA"/>
    <w:rsid w:val="00185956"/>
    <w:rsid w:val="001859AF"/>
    <w:rsid w:val="00185A98"/>
    <w:rsid w:val="00185BE6"/>
    <w:rsid w:val="00185BF6"/>
    <w:rsid w:val="00185CDB"/>
    <w:rsid w:val="001867E1"/>
    <w:rsid w:val="00186B0D"/>
    <w:rsid w:val="00186B1C"/>
    <w:rsid w:val="00186CE7"/>
    <w:rsid w:val="0018716A"/>
    <w:rsid w:val="00187726"/>
    <w:rsid w:val="001877E7"/>
    <w:rsid w:val="0018788E"/>
    <w:rsid w:val="001878D4"/>
    <w:rsid w:val="00187B45"/>
    <w:rsid w:val="00187C12"/>
    <w:rsid w:val="00187CA7"/>
    <w:rsid w:val="0019027F"/>
    <w:rsid w:val="0019046B"/>
    <w:rsid w:val="00190ABE"/>
    <w:rsid w:val="00190BB8"/>
    <w:rsid w:val="00190BE0"/>
    <w:rsid w:val="00190ED7"/>
    <w:rsid w:val="00190FED"/>
    <w:rsid w:val="00191150"/>
    <w:rsid w:val="001915FA"/>
    <w:rsid w:val="001917FF"/>
    <w:rsid w:val="00191981"/>
    <w:rsid w:val="00191BCD"/>
    <w:rsid w:val="00191C26"/>
    <w:rsid w:val="00191EAC"/>
    <w:rsid w:val="0019220B"/>
    <w:rsid w:val="001928E7"/>
    <w:rsid w:val="00192951"/>
    <w:rsid w:val="00192AC6"/>
    <w:rsid w:val="00192CB7"/>
    <w:rsid w:val="00192DAF"/>
    <w:rsid w:val="00192E14"/>
    <w:rsid w:val="00192F2D"/>
    <w:rsid w:val="00192F7B"/>
    <w:rsid w:val="00193240"/>
    <w:rsid w:val="0019327B"/>
    <w:rsid w:val="00193464"/>
    <w:rsid w:val="00193539"/>
    <w:rsid w:val="0019366C"/>
    <w:rsid w:val="001938AC"/>
    <w:rsid w:val="00193B51"/>
    <w:rsid w:val="00193F1E"/>
    <w:rsid w:val="001940AB"/>
    <w:rsid w:val="001940C8"/>
    <w:rsid w:val="001943BC"/>
    <w:rsid w:val="0019460C"/>
    <w:rsid w:val="00194A4F"/>
    <w:rsid w:val="00194A87"/>
    <w:rsid w:val="00194D2A"/>
    <w:rsid w:val="00194D74"/>
    <w:rsid w:val="00194E3D"/>
    <w:rsid w:val="00194FD2"/>
    <w:rsid w:val="001957CF"/>
    <w:rsid w:val="0019593D"/>
    <w:rsid w:val="00195AA7"/>
    <w:rsid w:val="00195C1D"/>
    <w:rsid w:val="00195FB5"/>
    <w:rsid w:val="001965FD"/>
    <w:rsid w:val="00196FF6"/>
    <w:rsid w:val="0019707A"/>
    <w:rsid w:val="0019716B"/>
    <w:rsid w:val="001973E1"/>
    <w:rsid w:val="00197B0D"/>
    <w:rsid w:val="00197D01"/>
    <w:rsid w:val="00197E1A"/>
    <w:rsid w:val="00197FBC"/>
    <w:rsid w:val="001A0501"/>
    <w:rsid w:val="001A08C5"/>
    <w:rsid w:val="001A0C53"/>
    <w:rsid w:val="001A0D37"/>
    <w:rsid w:val="001A0E05"/>
    <w:rsid w:val="001A0EA6"/>
    <w:rsid w:val="001A1394"/>
    <w:rsid w:val="001A19F3"/>
    <w:rsid w:val="001A1AA5"/>
    <w:rsid w:val="001A1B18"/>
    <w:rsid w:val="001A1B45"/>
    <w:rsid w:val="001A1D6D"/>
    <w:rsid w:val="001A1F11"/>
    <w:rsid w:val="001A23EB"/>
    <w:rsid w:val="001A2405"/>
    <w:rsid w:val="001A2A6D"/>
    <w:rsid w:val="001A2B74"/>
    <w:rsid w:val="001A324F"/>
    <w:rsid w:val="001A38B4"/>
    <w:rsid w:val="001A3907"/>
    <w:rsid w:val="001A39D6"/>
    <w:rsid w:val="001A3A12"/>
    <w:rsid w:val="001A3CB0"/>
    <w:rsid w:val="001A3CF0"/>
    <w:rsid w:val="001A3D23"/>
    <w:rsid w:val="001A3E0B"/>
    <w:rsid w:val="001A431D"/>
    <w:rsid w:val="001A445C"/>
    <w:rsid w:val="001A4A5E"/>
    <w:rsid w:val="001A4BC5"/>
    <w:rsid w:val="001A4CE2"/>
    <w:rsid w:val="001A4E34"/>
    <w:rsid w:val="001A4EC6"/>
    <w:rsid w:val="001A5067"/>
    <w:rsid w:val="001A5093"/>
    <w:rsid w:val="001A53FA"/>
    <w:rsid w:val="001A57BC"/>
    <w:rsid w:val="001A5D9D"/>
    <w:rsid w:val="001A5EC7"/>
    <w:rsid w:val="001A6274"/>
    <w:rsid w:val="001A6381"/>
    <w:rsid w:val="001A6493"/>
    <w:rsid w:val="001A6508"/>
    <w:rsid w:val="001A66C2"/>
    <w:rsid w:val="001A6A42"/>
    <w:rsid w:val="001A6A73"/>
    <w:rsid w:val="001A6C07"/>
    <w:rsid w:val="001A6CAB"/>
    <w:rsid w:val="001A6E14"/>
    <w:rsid w:val="001A6EB2"/>
    <w:rsid w:val="001A6FD3"/>
    <w:rsid w:val="001A76C6"/>
    <w:rsid w:val="001A7832"/>
    <w:rsid w:val="001A7B0C"/>
    <w:rsid w:val="001B01BA"/>
    <w:rsid w:val="001B038D"/>
    <w:rsid w:val="001B071D"/>
    <w:rsid w:val="001B0817"/>
    <w:rsid w:val="001B0912"/>
    <w:rsid w:val="001B0E24"/>
    <w:rsid w:val="001B0ECB"/>
    <w:rsid w:val="001B103F"/>
    <w:rsid w:val="001B139E"/>
    <w:rsid w:val="001B15EF"/>
    <w:rsid w:val="001B1675"/>
    <w:rsid w:val="001B1B1D"/>
    <w:rsid w:val="001B1BCA"/>
    <w:rsid w:val="001B1C62"/>
    <w:rsid w:val="001B1C94"/>
    <w:rsid w:val="001B1EFB"/>
    <w:rsid w:val="001B2136"/>
    <w:rsid w:val="001B2286"/>
    <w:rsid w:val="001B22FE"/>
    <w:rsid w:val="001B28DF"/>
    <w:rsid w:val="001B2942"/>
    <w:rsid w:val="001B2A09"/>
    <w:rsid w:val="001B2CCE"/>
    <w:rsid w:val="001B2CEC"/>
    <w:rsid w:val="001B2E84"/>
    <w:rsid w:val="001B30D1"/>
    <w:rsid w:val="001B3260"/>
    <w:rsid w:val="001B34D2"/>
    <w:rsid w:val="001B36AC"/>
    <w:rsid w:val="001B3853"/>
    <w:rsid w:val="001B392B"/>
    <w:rsid w:val="001B3C9E"/>
    <w:rsid w:val="001B3D59"/>
    <w:rsid w:val="001B3E1D"/>
    <w:rsid w:val="001B41C0"/>
    <w:rsid w:val="001B41C7"/>
    <w:rsid w:val="001B4329"/>
    <w:rsid w:val="001B4364"/>
    <w:rsid w:val="001B4402"/>
    <w:rsid w:val="001B44A9"/>
    <w:rsid w:val="001B4524"/>
    <w:rsid w:val="001B47A6"/>
    <w:rsid w:val="001B48B8"/>
    <w:rsid w:val="001B4941"/>
    <w:rsid w:val="001B4E46"/>
    <w:rsid w:val="001B4E50"/>
    <w:rsid w:val="001B4E7B"/>
    <w:rsid w:val="001B5009"/>
    <w:rsid w:val="001B5319"/>
    <w:rsid w:val="001B558C"/>
    <w:rsid w:val="001B5746"/>
    <w:rsid w:val="001B588F"/>
    <w:rsid w:val="001B58EE"/>
    <w:rsid w:val="001B5A67"/>
    <w:rsid w:val="001B5AD8"/>
    <w:rsid w:val="001B5CD0"/>
    <w:rsid w:val="001B63BC"/>
    <w:rsid w:val="001B65A2"/>
    <w:rsid w:val="001B6F95"/>
    <w:rsid w:val="001B7502"/>
    <w:rsid w:val="001B752F"/>
    <w:rsid w:val="001B7610"/>
    <w:rsid w:val="001B762C"/>
    <w:rsid w:val="001B7B1B"/>
    <w:rsid w:val="001C003B"/>
    <w:rsid w:val="001C0312"/>
    <w:rsid w:val="001C0339"/>
    <w:rsid w:val="001C050E"/>
    <w:rsid w:val="001C057B"/>
    <w:rsid w:val="001C08A3"/>
    <w:rsid w:val="001C0AE9"/>
    <w:rsid w:val="001C0B8C"/>
    <w:rsid w:val="001C1149"/>
    <w:rsid w:val="001C126D"/>
    <w:rsid w:val="001C1630"/>
    <w:rsid w:val="001C1795"/>
    <w:rsid w:val="001C1C01"/>
    <w:rsid w:val="001C20E8"/>
    <w:rsid w:val="001C2105"/>
    <w:rsid w:val="001C2208"/>
    <w:rsid w:val="001C2353"/>
    <w:rsid w:val="001C2567"/>
    <w:rsid w:val="001C25C1"/>
    <w:rsid w:val="001C27E5"/>
    <w:rsid w:val="001C284F"/>
    <w:rsid w:val="001C28FD"/>
    <w:rsid w:val="001C2C07"/>
    <w:rsid w:val="001C2E91"/>
    <w:rsid w:val="001C3090"/>
    <w:rsid w:val="001C31EB"/>
    <w:rsid w:val="001C32D9"/>
    <w:rsid w:val="001C32F6"/>
    <w:rsid w:val="001C36C9"/>
    <w:rsid w:val="001C39ED"/>
    <w:rsid w:val="001C3A35"/>
    <w:rsid w:val="001C3F56"/>
    <w:rsid w:val="001C44AF"/>
    <w:rsid w:val="001C463B"/>
    <w:rsid w:val="001C47EF"/>
    <w:rsid w:val="001C4E29"/>
    <w:rsid w:val="001C4F12"/>
    <w:rsid w:val="001C5085"/>
    <w:rsid w:val="001C512C"/>
    <w:rsid w:val="001C52F3"/>
    <w:rsid w:val="001C588A"/>
    <w:rsid w:val="001C5F53"/>
    <w:rsid w:val="001C6DB6"/>
    <w:rsid w:val="001C6F1C"/>
    <w:rsid w:val="001C704A"/>
    <w:rsid w:val="001C7159"/>
    <w:rsid w:val="001C7188"/>
    <w:rsid w:val="001C7298"/>
    <w:rsid w:val="001C7495"/>
    <w:rsid w:val="001C7C73"/>
    <w:rsid w:val="001C7F45"/>
    <w:rsid w:val="001D0004"/>
    <w:rsid w:val="001D0051"/>
    <w:rsid w:val="001D0055"/>
    <w:rsid w:val="001D006E"/>
    <w:rsid w:val="001D02C0"/>
    <w:rsid w:val="001D032E"/>
    <w:rsid w:val="001D0334"/>
    <w:rsid w:val="001D039A"/>
    <w:rsid w:val="001D0A25"/>
    <w:rsid w:val="001D0AAE"/>
    <w:rsid w:val="001D0B49"/>
    <w:rsid w:val="001D0DAB"/>
    <w:rsid w:val="001D1160"/>
    <w:rsid w:val="001D129D"/>
    <w:rsid w:val="001D138E"/>
    <w:rsid w:val="001D14E3"/>
    <w:rsid w:val="001D1714"/>
    <w:rsid w:val="001D17A7"/>
    <w:rsid w:val="001D1937"/>
    <w:rsid w:val="001D1B24"/>
    <w:rsid w:val="001D1BAC"/>
    <w:rsid w:val="001D1E53"/>
    <w:rsid w:val="001D213C"/>
    <w:rsid w:val="001D2383"/>
    <w:rsid w:val="001D2768"/>
    <w:rsid w:val="001D2838"/>
    <w:rsid w:val="001D2AE7"/>
    <w:rsid w:val="001D2BB0"/>
    <w:rsid w:val="001D2C3D"/>
    <w:rsid w:val="001D329F"/>
    <w:rsid w:val="001D3402"/>
    <w:rsid w:val="001D39C0"/>
    <w:rsid w:val="001D3AB2"/>
    <w:rsid w:val="001D3BAD"/>
    <w:rsid w:val="001D3D87"/>
    <w:rsid w:val="001D3DA9"/>
    <w:rsid w:val="001D3DB5"/>
    <w:rsid w:val="001D49A2"/>
    <w:rsid w:val="001D49EA"/>
    <w:rsid w:val="001D4A24"/>
    <w:rsid w:val="001D4AD9"/>
    <w:rsid w:val="001D4CF0"/>
    <w:rsid w:val="001D512E"/>
    <w:rsid w:val="001D54CD"/>
    <w:rsid w:val="001D54F8"/>
    <w:rsid w:val="001D56BF"/>
    <w:rsid w:val="001D5BAB"/>
    <w:rsid w:val="001D5CA1"/>
    <w:rsid w:val="001D5CF4"/>
    <w:rsid w:val="001D5D64"/>
    <w:rsid w:val="001D6727"/>
    <w:rsid w:val="001D6928"/>
    <w:rsid w:val="001D699D"/>
    <w:rsid w:val="001D6D46"/>
    <w:rsid w:val="001D70BB"/>
    <w:rsid w:val="001D767B"/>
    <w:rsid w:val="001D76DC"/>
    <w:rsid w:val="001D7B00"/>
    <w:rsid w:val="001D7C09"/>
    <w:rsid w:val="001D7CCC"/>
    <w:rsid w:val="001D7E32"/>
    <w:rsid w:val="001E02EB"/>
    <w:rsid w:val="001E0304"/>
    <w:rsid w:val="001E03D4"/>
    <w:rsid w:val="001E055B"/>
    <w:rsid w:val="001E05F3"/>
    <w:rsid w:val="001E0B91"/>
    <w:rsid w:val="001E0E62"/>
    <w:rsid w:val="001E12CC"/>
    <w:rsid w:val="001E13D9"/>
    <w:rsid w:val="001E17B0"/>
    <w:rsid w:val="001E1866"/>
    <w:rsid w:val="001E19B2"/>
    <w:rsid w:val="001E1DE7"/>
    <w:rsid w:val="001E2053"/>
    <w:rsid w:val="001E22DB"/>
    <w:rsid w:val="001E2406"/>
    <w:rsid w:val="001E2731"/>
    <w:rsid w:val="001E2C53"/>
    <w:rsid w:val="001E2D9F"/>
    <w:rsid w:val="001E2E0F"/>
    <w:rsid w:val="001E3180"/>
    <w:rsid w:val="001E3250"/>
    <w:rsid w:val="001E32B5"/>
    <w:rsid w:val="001E3402"/>
    <w:rsid w:val="001E3623"/>
    <w:rsid w:val="001E39DF"/>
    <w:rsid w:val="001E3DCA"/>
    <w:rsid w:val="001E4046"/>
    <w:rsid w:val="001E446A"/>
    <w:rsid w:val="001E44E9"/>
    <w:rsid w:val="001E4845"/>
    <w:rsid w:val="001E4B44"/>
    <w:rsid w:val="001E4C70"/>
    <w:rsid w:val="001E4F33"/>
    <w:rsid w:val="001E542E"/>
    <w:rsid w:val="001E5436"/>
    <w:rsid w:val="001E57EE"/>
    <w:rsid w:val="001E5DA1"/>
    <w:rsid w:val="001E5DD1"/>
    <w:rsid w:val="001E6113"/>
    <w:rsid w:val="001E61BB"/>
    <w:rsid w:val="001E642A"/>
    <w:rsid w:val="001E6704"/>
    <w:rsid w:val="001E6748"/>
    <w:rsid w:val="001E678B"/>
    <w:rsid w:val="001E68CA"/>
    <w:rsid w:val="001E68FE"/>
    <w:rsid w:val="001E6C32"/>
    <w:rsid w:val="001E6EF2"/>
    <w:rsid w:val="001E712B"/>
    <w:rsid w:val="001E72A0"/>
    <w:rsid w:val="001E7451"/>
    <w:rsid w:val="001E7480"/>
    <w:rsid w:val="001E7550"/>
    <w:rsid w:val="001E75C3"/>
    <w:rsid w:val="001E7737"/>
    <w:rsid w:val="001E78A0"/>
    <w:rsid w:val="001E78CD"/>
    <w:rsid w:val="001E79D6"/>
    <w:rsid w:val="001E7B07"/>
    <w:rsid w:val="001E7BB3"/>
    <w:rsid w:val="001E7BBF"/>
    <w:rsid w:val="001E7D39"/>
    <w:rsid w:val="001E7F57"/>
    <w:rsid w:val="001F00B7"/>
    <w:rsid w:val="001F012A"/>
    <w:rsid w:val="001F0701"/>
    <w:rsid w:val="001F0828"/>
    <w:rsid w:val="001F0B79"/>
    <w:rsid w:val="001F1019"/>
    <w:rsid w:val="001F1041"/>
    <w:rsid w:val="001F1589"/>
    <w:rsid w:val="001F17D0"/>
    <w:rsid w:val="001F1EBA"/>
    <w:rsid w:val="001F211A"/>
    <w:rsid w:val="001F2248"/>
    <w:rsid w:val="001F2380"/>
    <w:rsid w:val="001F24DB"/>
    <w:rsid w:val="001F24E0"/>
    <w:rsid w:val="001F27D6"/>
    <w:rsid w:val="001F29C6"/>
    <w:rsid w:val="001F2C3D"/>
    <w:rsid w:val="001F2CF0"/>
    <w:rsid w:val="001F338D"/>
    <w:rsid w:val="001F34BA"/>
    <w:rsid w:val="001F3512"/>
    <w:rsid w:val="001F3543"/>
    <w:rsid w:val="001F371A"/>
    <w:rsid w:val="001F3A80"/>
    <w:rsid w:val="001F4221"/>
    <w:rsid w:val="001F452D"/>
    <w:rsid w:val="001F4736"/>
    <w:rsid w:val="001F4869"/>
    <w:rsid w:val="001F49CB"/>
    <w:rsid w:val="001F4B09"/>
    <w:rsid w:val="001F4C45"/>
    <w:rsid w:val="001F4D22"/>
    <w:rsid w:val="001F4DD0"/>
    <w:rsid w:val="001F5130"/>
    <w:rsid w:val="001F5771"/>
    <w:rsid w:val="001F57B4"/>
    <w:rsid w:val="001F57C6"/>
    <w:rsid w:val="001F5976"/>
    <w:rsid w:val="001F5A2F"/>
    <w:rsid w:val="001F5A57"/>
    <w:rsid w:val="001F64AE"/>
    <w:rsid w:val="001F64BB"/>
    <w:rsid w:val="001F6512"/>
    <w:rsid w:val="001F6906"/>
    <w:rsid w:val="001F6957"/>
    <w:rsid w:val="001F6A43"/>
    <w:rsid w:val="001F6B05"/>
    <w:rsid w:val="001F6C2C"/>
    <w:rsid w:val="001F6FB9"/>
    <w:rsid w:val="001F705A"/>
    <w:rsid w:val="001F724B"/>
    <w:rsid w:val="001F72EF"/>
    <w:rsid w:val="001F757B"/>
    <w:rsid w:val="001F7A10"/>
    <w:rsid w:val="001F7B26"/>
    <w:rsid w:val="001F7BDD"/>
    <w:rsid w:val="001F7C6F"/>
    <w:rsid w:val="001F7CAB"/>
    <w:rsid w:val="001F7D35"/>
    <w:rsid w:val="001F7DCC"/>
    <w:rsid w:val="00200200"/>
    <w:rsid w:val="0020034E"/>
    <w:rsid w:val="0020041A"/>
    <w:rsid w:val="0020070D"/>
    <w:rsid w:val="002007FC"/>
    <w:rsid w:val="0020080D"/>
    <w:rsid w:val="00200BA7"/>
    <w:rsid w:val="00201157"/>
    <w:rsid w:val="00201416"/>
    <w:rsid w:val="002015AF"/>
    <w:rsid w:val="002015BC"/>
    <w:rsid w:val="0020162F"/>
    <w:rsid w:val="00201F03"/>
    <w:rsid w:val="002022AB"/>
    <w:rsid w:val="00202400"/>
    <w:rsid w:val="00202432"/>
    <w:rsid w:val="00202486"/>
    <w:rsid w:val="002024BD"/>
    <w:rsid w:val="002025C3"/>
    <w:rsid w:val="0020261E"/>
    <w:rsid w:val="00202937"/>
    <w:rsid w:val="00202BD3"/>
    <w:rsid w:val="00202CA2"/>
    <w:rsid w:val="00202DFF"/>
    <w:rsid w:val="0020307A"/>
    <w:rsid w:val="002030F3"/>
    <w:rsid w:val="002033C9"/>
    <w:rsid w:val="0020362F"/>
    <w:rsid w:val="00203780"/>
    <w:rsid w:val="002038CA"/>
    <w:rsid w:val="002038F1"/>
    <w:rsid w:val="00203B09"/>
    <w:rsid w:val="00203BFE"/>
    <w:rsid w:val="00203E40"/>
    <w:rsid w:val="00203EAF"/>
    <w:rsid w:val="00203F85"/>
    <w:rsid w:val="00203FDD"/>
    <w:rsid w:val="00204103"/>
    <w:rsid w:val="002047A7"/>
    <w:rsid w:val="00204A31"/>
    <w:rsid w:val="00204C09"/>
    <w:rsid w:val="002052DE"/>
    <w:rsid w:val="00205427"/>
    <w:rsid w:val="002054E7"/>
    <w:rsid w:val="0020550C"/>
    <w:rsid w:val="002055F7"/>
    <w:rsid w:val="00205952"/>
    <w:rsid w:val="00205BDB"/>
    <w:rsid w:val="00205E26"/>
    <w:rsid w:val="002060D2"/>
    <w:rsid w:val="002061E9"/>
    <w:rsid w:val="00206308"/>
    <w:rsid w:val="0020648D"/>
    <w:rsid w:val="002064D2"/>
    <w:rsid w:val="00206580"/>
    <w:rsid w:val="002067DE"/>
    <w:rsid w:val="00206D1D"/>
    <w:rsid w:val="00206E69"/>
    <w:rsid w:val="00207666"/>
    <w:rsid w:val="00207806"/>
    <w:rsid w:val="002078C8"/>
    <w:rsid w:val="00207989"/>
    <w:rsid w:val="00207A05"/>
    <w:rsid w:val="00207E29"/>
    <w:rsid w:val="00207F4C"/>
    <w:rsid w:val="00210135"/>
    <w:rsid w:val="0021013A"/>
    <w:rsid w:val="00210535"/>
    <w:rsid w:val="0021065E"/>
    <w:rsid w:val="002106F7"/>
    <w:rsid w:val="00210BA0"/>
    <w:rsid w:val="00210CC0"/>
    <w:rsid w:val="0021113B"/>
    <w:rsid w:val="002111D9"/>
    <w:rsid w:val="002112D6"/>
    <w:rsid w:val="002123D8"/>
    <w:rsid w:val="00212675"/>
    <w:rsid w:val="00212D1C"/>
    <w:rsid w:val="002130C5"/>
    <w:rsid w:val="002130F2"/>
    <w:rsid w:val="0021328A"/>
    <w:rsid w:val="00213355"/>
    <w:rsid w:val="0021342E"/>
    <w:rsid w:val="002135EE"/>
    <w:rsid w:val="0021384B"/>
    <w:rsid w:val="00213C47"/>
    <w:rsid w:val="00213D26"/>
    <w:rsid w:val="00213D47"/>
    <w:rsid w:val="00213DEA"/>
    <w:rsid w:val="00213E83"/>
    <w:rsid w:val="00214270"/>
    <w:rsid w:val="002142F9"/>
    <w:rsid w:val="002146C7"/>
    <w:rsid w:val="00214867"/>
    <w:rsid w:val="002149F1"/>
    <w:rsid w:val="00214BF6"/>
    <w:rsid w:val="00214F6D"/>
    <w:rsid w:val="002156DF"/>
    <w:rsid w:val="00215C18"/>
    <w:rsid w:val="00215EC6"/>
    <w:rsid w:val="00215F86"/>
    <w:rsid w:val="0021639A"/>
    <w:rsid w:val="002163E0"/>
    <w:rsid w:val="00216512"/>
    <w:rsid w:val="00216520"/>
    <w:rsid w:val="00216754"/>
    <w:rsid w:val="00216932"/>
    <w:rsid w:val="002169BC"/>
    <w:rsid w:val="00216B30"/>
    <w:rsid w:val="00216D37"/>
    <w:rsid w:val="00216F6D"/>
    <w:rsid w:val="0021704D"/>
    <w:rsid w:val="00217807"/>
    <w:rsid w:val="00217D1D"/>
    <w:rsid w:val="00220033"/>
    <w:rsid w:val="0022026A"/>
    <w:rsid w:val="00220457"/>
    <w:rsid w:val="0022050A"/>
    <w:rsid w:val="0022111D"/>
    <w:rsid w:val="002211C9"/>
    <w:rsid w:val="00221528"/>
    <w:rsid w:val="0022172D"/>
    <w:rsid w:val="00221754"/>
    <w:rsid w:val="0022184A"/>
    <w:rsid w:val="00221892"/>
    <w:rsid w:val="00221A13"/>
    <w:rsid w:val="00221CB0"/>
    <w:rsid w:val="00221FF9"/>
    <w:rsid w:val="002220D7"/>
    <w:rsid w:val="0022212C"/>
    <w:rsid w:val="00222169"/>
    <w:rsid w:val="0022238E"/>
    <w:rsid w:val="00222506"/>
    <w:rsid w:val="00222AB0"/>
    <w:rsid w:val="00222B68"/>
    <w:rsid w:val="00222BBF"/>
    <w:rsid w:val="002230D6"/>
    <w:rsid w:val="0022313B"/>
    <w:rsid w:val="002232AD"/>
    <w:rsid w:val="0022343F"/>
    <w:rsid w:val="00223734"/>
    <w:rsid w:val="00223AC5"/>
    <w:rsid w:val="00223B74"/>
    <w:rsid w:val="00223FC8"/>
    <w:rsid w:val="002240F3"/>
    <w:rsid w:val="002243B2"/>
    <w:rsid w:val="00224443"/>
    <w:rsid w:val="002244E1"/>
    <w:rsid w:val="002245DD"/>
    <w:rsid w:val="00224610"/>
    <w:rsid w:val="00224D3A"/>
    <w:rsid w:val="00225585"/>
    <w:rsid w:val="0022566D"/>
    <w:rsid w:val="0022569A"/>
    <w:rsid w:val="002256C6"/>
    <w:rsid w:val="00225878"/>
    <w:rsid w:val="002258CF"/>
    <w:rsid w:val="002258DD"/>
    <w:rsid w:val="00225921"/>
    <w:rsid w:val="00225BF1"/>
    <w:rsid w:val="00225CAB"/>
    <w:rsid w:val="00225E25"/>
    <w:rsid w:val="002263D3"/>
    <w:rsid w:val="002265F5"/>
    <w:rsid w:val="0022686A"/>
    <w:rsid w:val="00226A27"/>
    <w:rsid w:val="00226AE4"/>
    <w:rsid w:val="00226F25"/>
    <w:rsid w:val="00227178"/>
    <w:rsid w:val="002278AE"/>
    <w:rsid w:val="00227A45"/>
    <w:rsid w:val="00227BF9"/>
    <w:rsid w:val="00227C49"/>
    <w:rsid w:val="00227EFB"/>
    <w:rsid w:val="00227FD0"/>
    <w:rsid w:val="0023012F"/>
    <w:rsid w:val="0023015F"/>
    <w:rsid w:val="002308BA"/>
    <w:rsid w:val="00230A80"/>
    <w:rsid w:val="00230B84"/>
    <w:rsid w:val="00230FEA"/>
    <w:rsid w:val="002310E4"/>
    <w:rsid w:val="002310F7"/>
    <w:rsid w:val="00231557"/>
    <w:rsid w:val="00231573"/>
    <w:rsid w:val="00231858"/>
    <w:rsid w:val="002318E3"/>
    <w:rsid w:val="00231A12"/>
    <w:rsid w:val="00231AAC"/>
    <w:rsid w:val="002321EB"/>
    <w:rsid w:val="00232550"/>
    <w:rsid w:val="00232AE8"/>
    <w:rsid w:val="00232F58"/>
    <w:rsid w:val="00233319"/>
    <w:rsid w:val="00233B23"/>
    <w:rsid w:val="00233B6C"/>
    <w:rsid w:val="00233E35"/>
    <w:rsid w:val="00233E89"/>
    <w:rsid w:val="00233FC0"/>
    <w:rsid w:val="00233FFD"/>
    <w:rsid w:val="00234038"/>
    <w:rsid w:val="00234545"/>
    <w:rsid w:val="00234756"/>
    <w:rsid w:val="00234A92"/>
    <w:rsid w:val="00234FF6"/>
    <w:rsid w:val="00235209"/>
    <w:rsid w:val="00235744"/>
    <w:rsid w:val="002357E9"/>
    <w:rsid w:val="002358AF"/>
    <w:rsid w:val="00235A49"/>
    <w:rsid w:val="00235B0C"/>
    <w:rsid w:val="00235E67"/>
    <w:rsid w:val="00235FBF"/>
    <w:rsid w:val="00235FE6"/>
    <w:rsid w:val="00236065"/>
    <w:rsid w:val="00236712"/>
    <w:rsid w:val="00236864"/>
    <w:rsid w:val="002368A4"/>
    <w:rsid w:val="002369FA"/>
    <w:rsid w:val="00236BE6"/>
    <w:rsid w:val="00236EDD"/>
    <w:rsid w:val="00236FD9"/>
    <w:rsid w:val="00237026"/>
    <w:rsid w:val="00237149"/>
    <w:rsid w:val="002371D6"/>
    <w:rsid w:val="00237240"/>
    <w:rsid w:val="00237785"/>
    <w:rsid w:val="00237824"/>
    <w:rsid w:val="0023787A"/>
    <w:rsid w:val="00237885"/>
    <w:rsid w:val="0023794D"/>
    <w:rsid w:val="00237BB8"/>
    <w:rsid w:val="00237D70"/>
    <w:rsid w:val="00237F35"/>
    <w:rsid w:val="00237F5B"/>
    <w:rsid w:val="002401DB"/>
    <w:rsid w:val="00240279"/>
    <w:rsid w:val="002402E9"/>
    <w:rsid w:val="002403C2"/>
    <w:rsid w:val="0024040C"/>
    <w:rsid w:val="00240656"/>
    <w:rsid w:val="00240669"/>
    <w:rsid w:val="00240C98"/>
    <w:rsid w:val="0024109E"/>
    <w:rsid w:val="002411AA"/>
    <w:rsid w:val="002412BC"/>
    <w:rsid w:val="0024155E"/>
    <w:rsid w:val="0024165C"/>
    <w:rsid w:val="002417FF"/>
    <w:rsid w:val="00241D39"/>
    <w:rsid w:val="002421E9"/>
    <w:rsid w:val="00242246"/>
    <w:rsid w:val="0024259B"/>
    <w:rsid w:val="002427B7"/>
    <w:rsid w:val="00242A63"/>
    <w:rsid w:val="0024304B"/>
    <w:rsid w:val="0024318B"/>
    <w:rsid w:val="00243284"/>
    <w:rsid w:val="00243699"/>
    <w:rsid w:val="002436C7"/>
    <w:rsid w:val="00243A30"/>
    <w:rsid w:val="00243ACB"/>
    <w:rsid w:val="00243EF2"/>
    <w:rsid w:val="00244208"/>
    <w:rsid w:val="00244553"/>
    <w:rsid w:val="0024470A"/>
    <w:rsid w:val="00244DC9"/>
    <w:rsid w:val="00245677"/>
    <w:rsid w:val="00245C46"/>
    <w:rsid w:val="00245DEB"/>
    <w:rsid w:val="00245E44"/>
    <w:rsid w:val="00245F4F"/>
    <w:rsid w:val="00245FC1"/>
    <w:rsid w:val="00246079"/>
    <w:rsid w:val="00246683"/>
    <w:rsid w:val="00246844"/>
    <w:rsid w:val="002468F4"/>
    <w:rsid w:val="0024696D"/>
    <w:rsid w:val="00246B22"/>
    <w:rsid w:val="00246BCF"/>
    <w:rsid w:val="00246BFB"/>
    <w:rsid w:val="00246CA5"/>
    <w:rsid w:val="00247003"/>
    <w:rsid w:val="0024702F"/>
    <w:rsid w:val="00247266"/>
    <w:rsid w:val="0024731F"/>
    <w:rsid w:val="0024737B"/>
    <w:rsid w:val="002474CE"/>
    <w:rsid w:val="002474E8"/>
    <w:rsid w:val="002476C8"/>
    <w:rsid w:val="0024776A"/>
    <w:rsid w:val="00247983"/>
    <w:rsid w:val="00247DEB"/>
    <w:rsid w:val="00247FA5"/>
    <w:rsid w:val="002504D7"/>
    <w:rsid w:val="0025068B"/>
    <w:rsid w:val="002508F5"/>
    <w:rsid w:val="00250AA0"/>
    <w:rsid w:val="00250E15"/>
    <w:rsid w:val="00250F18"/>
    <w:rsid w:val="0025136C"/>
    <w:rsid w:val="002514EF"/>
    <w:rsid w:val="00251667"/>
    <w:rsid w:val="0025171C"/>
    <w:rsid w:val="002517A9"/>
    <w:rsid w:val="00251879"/>
    <w:rsid w:val="00251A49"/>
    <w:rsid w:val="00251B8D"/>
    <w:rsid w:val="00251DD3"/>
    <w:rsid w:val="00252064"/>
    <w:rsid w:val="00252709"/>
    <w:rsid w:val="00252C5C"/>
    <w:rsid w:val="00252EA9"/>
    <w:rsid w:val="00252F26"/>
    <w:rsid w:val="0025307B"/>
    <w:rsid w:val="00253436"/>
    <w:rsid w:val="002536C9"/>
    <w:rsid w:val="002537DA"/>
    <w:rsid w:val="00253E99"/>
    <w:rsid w:val="00253F80"/>
    <w:rsid w:val="0025405B"/>
    <w:rsid w:val="00254330"/>
    <w:rsid w:val="002543BB"/>
    <w:rsid w:val="00254D42"/>
    <w:rsid w:val="00254FA8"/>
    <w:rsid w:val="002551CE"/>
    <w:rsid w:val="00255255"/>
    <w:rsid w:val="0025555C"/>
    <w:rsid w:val="002555F6"/>
    <w:rsid w:val="002559A2"/>
    <w:rsid w:val="00255B47"/>
    <w:rsid w:val="00255B5D"/>
    <w:rsid w:val="00255C43"/>
    <w:rsid w:val="00255C73"/>
    <w:rsid w:val="00255DBD"/>
    <w:rsid w:val="0025603A"/>
    <w:rsid w:val="002561CC"/>
    <w:rsid w:val="0025624E"/>
    <w:rsid w:val="0025650B"/>
    <w:rsid w:val="00256588"/>
    <w:rsid w:val="00256826"/>
    <w:rsid w:val="00256AF7"/>
    <w:rsid w:val="00256B95"/>
    <w:rsid w:val="00256C4A"/>
    <w:rsid w:val="00257D00"/>
    <w:rsid w:val="0026056D"/>
    <w:rsid w:val="0026069B"/>
    <w:rsid w:val="00260992"/>
    <w:rsid w:val="00260AD7"/>
    <w:rsid w:val="00260E42"/>
    <w:rsid w:val="002611F2"/>
    <w:rsid w:val="002612BF"/>
    <w:rsid w:val="002618F7"/>
    <w:rsid w:val="00261AEF"/>
    <w:rsid w:val="00261BB7"/>
    <w:rsid w:val="00261E22"/>
    <w:rsid w:val="0026201B"/>
    <w:rsid w:val="002621C4"/>
    <w:rsid w:val="00262626"/>
    <w:rsid w:val="0026288E"/>
    <w:rsid w:val="0026295F"/>
    <w:rsid w:val="00262D52"/>
    <w:rsid w:val="00262DE0"/>
    <w:rsid w:val="00262E90"/>
    <w:rsid w:val="0026332B"/>
    <w:rsid w:val="00263415"/>
    <w:rsid w:val="00263476"/>
    <w:rsid w:val="00263635"/>
    <w:rsid w:val="00263692"/>
    <w:rsid w:val="002637D3"/>
    <w:rsid w:val="002638EC"/>
    <w:rsid w:val="0026399C"/>
    <w:rsid w:val="00263C22"/>
    <w:rsid w:val="00263D16"/>
    <w:rsid w:val="00263D56"/>
    <w:rsid w:val="00263DCF"/>
    <w:rsid w:val="00263E44"/>
    <w:rsid w:val="00263F48"/>
    <w:rsid w:val="0026418D"/>
    <w:rsid w:val="002643E3"/>
    <w:rsid w:val="00264DF5"/>
    <w:rsid w:val="00264EC6"/>
    <w:rsid w:val="00264ED0"/>
    <w:rsid w:val="00264FCF"/>
    <w:rsid w:val="002650DC"/>
    <w:rsid w:val="002652A0"/>
    <w:rsid w:val="0026588B"/>
    <w:rsid w:val="00265A60"/>
    <w:rsid w:val="00265D5D"/>
    <w:rsid w:val="00265E83"/>
    <w:rsid w:val="00266039"/>
    <w:rsid w:val="002660D1"/>
    <w:rsid w:val="00266212"/>
    <w:rsid w:val="00266571"/>
    <w:rsid w:val="002665D6"/>
    <w:rsid w:val="00266797"/>
    <w:rsid w:val="0026699A"/>
    <w:rsid w:val="00266DF8"/>
    <w:rsid w:val="002676D8"/>
    <w:rsid w:val="00267804"/>
    <w:rsid w:val="00267A2C"/>
    <w:rsid w:val="00267EAA"/>
    <w:rsid w:val="00267FC4"/>
    <w:rsid w:val="00267FEE"/>
    <w:rsid w:val="0027011D"/>
    <w:rsid w:val="00270176"/>
    <w:rsid w:val="002702DC"/>
    <w:rsid w:val="00270623"/>
    <w:rsid w:val="0027076C"/>
    <w:rsid w:val="00270C66"/>
    <w:rsid w:val="00270F61"/>
    <w:rsid w:val="00271299"/>
    <w:rsid w:val="00271320"/>
    <w:rsid w:val="00271371"/>
    <w:rsid w:val="002715FC"/>
    <w:rsid w:val="00271630"/>
    <w:rsid w:val="002716D2"/>
    <w:rsid w:val="00271B19"/>
    <w:rsid w:val="00272025"/>
    <w:rsid w:val="002720A2"/>
    <w:rsid w:val="00272207"/>
    <w:rsid w:val="002723F0"/>
    <w:rsid w:val="002724EC"/>
    <w:rsid w:val="002725C1"/>
    <w:rsid w:val="00272619"/>
    <w:rsid w:val="00272816"/>
    <w:rsid w:val="00272AF2"/>
    <w:rsid w:val="00272CE7"/>
    <w:rsid w:val="00272F46"/>
    <w:rsid w:val="0027376C"/>
    <w:rsid w:val="002738ED"/>
    <w:rsid w:val="00273990"/>
    <w:rsid w:val="00273C08"/>
    <w:rsid w:val="00273D07"/>
    <w:rsid w:val="00274113"/>
    <w:rsid w:val="00274130"/>
    <w:rsid w:val="002746A7"/>
    <w:rsid w:val="0027498A"/>
    <w:rsid w:val="00274E7F"/>
    <w:rsid w:val="00274F71"/>
    <w:rsid w:val="00275120"/>
    <w:rsid w:val="00275155"/>
    <w:rsid w:val="00275252"/>
    <w:rsid w:val="00275291"/>
    <w:rsid w:val="00275415"/>
    <w:rsid w:val="00275571"/>
    <w:rsid w:val="0027557D"/>
    <w:rsid w:val="00275726"/>
    <w:rsid w:val="0027580F"/>
    <w:rsid w:val="00275980"/>
    <w:rsid w:val="00275B66"/>
    <w:rsid w:val="00275C3E"/>
    <w:rsid w:val="0027618B"/>
    <w:rsid w:val="002761BA"/>
    <w:rsid w:val="002761CD"/>
    <w:rsid w:val="002762AE"/>
    <w:rsid w:val="00276355"/>
    <w:rsid w:val="00276423"/>
    <w:rsid w:val="0027673A"/>
    <w:rsid w:val="002767FA"/>
    <w:rsid w:val="002769AD"/>
    <w:rsid w:val="002769D9"/>
    <w:rsid w:val="00276B97"/>
    <w:rsid w:val="00276BBE"/>
    <w:rsid w:val="00276C27"/>
    <w:rsid w:val="00276D7E"/>
    <w:rsid w:val="00277046"/>
    <w:rsid w:val="002774BC"/>
    <w:rsid w:val="002777AB"/>
    <w:rsid w:val="002777F1"/>
    <w:rsid w:val="002778B7"/>
    <w:rsid w:val="00277D50"/>
    <w:rsid w:val="002804F4"/>
    <w:rsid w:val="00280576"/>
    <w:rsid w:val="00280878"/>
    <w:rsid w:val="00280A4A"/>
    <w:rsid w:val="00280B01"/>
    <w:rsid w:val="00280BC1"/>
    <w:rsid w:val="00280E04"/>
    <w:rsid w:val="00280E8B"/>
    <w:rsid w:val="0028191C"/>
    <w:rsid w:val="00282145"/>
    <w:rsid w:val="002825E9"/>
    <w:rsid w:val="0028264B"/>
    <w:rsid w:val="00283383"/>
    <w:rsid w:val="00283476"/>
    <w:rsid w:val="0028393E"/>
    <w:rsid w:val="00283A8E"/>
    <w:rsid w:val="00283CF2"/>
    <w:rsid w:val="00283FA7"/>
    <w:rsid w:val="002841C1"/>
    <w:rsid w:val="00284504"/>
    <w:rsid w:val="002845AF"/>
    <w:rsid w:val="002848A6"/>
    <w:rsid w:val="00284955"/>
    <w:rsid w:val="00284E4F"/>
    <w:rsid w:val="00284EBB"/>
    <w:rsid w:val="0028539B"/>
    <w:rsid w:val="002853C6"/>
    <w:rsid w:val="002855CB"/>
    <w:rsid w:val="00285868"/>
    <w:rsid w:val="00285FE1"/>
    <w:rsid w:val="00285FF5"/>
    <w:rsid w:val="002861C2"/>
    <w:rsid w:val="002865B0"/>
    <w:rsid w:val="00286613"/>
    <w:rsid w:val="00286775"/>
    <w:rsid w:val="00286830"/>
    <w:rsid w:val="00286C45"/>
    <w:rsid w:val="00286CD4"/>
    <w:rsid w:val="00286F56"/>
    <w:rsid w:val="00286F6C"/>
    <w:rsid w:val="00286FF0"/>
    <w:rsid w:val="002875FE"/>
    <w:rsid w:val="00287932"/>
    <w:rsid w:val="002879A9"/>
    <w:rsid w:val="00287A06"/>
    <w:rsid w:val="002900A0"/>
    <w:rsid w:val="00291105"/>
    <w:rsid w:val="002912BF"/>
    <w:rsid w:val="002916B1"/>
    <w:rsid w:val="00291A54"/>
    <w:rsid w:val="00291E30"/>
    <w:rsid w:val="0029202F"/>
    <w:rsid w:val="00292043"/>
    <w:rsid w:val="00292067"/>
    <w:rsid w:val="0029210E"/>
    <w:rsid w:val="002925BD"/>
    <w:rsid w:val="00292709"/>
    <w:rsid w:val="00292740"/>
    <w:rsid w:val="00292C24"/>
    <w:rsid w:val="00292F30"/>
    <w:rsid w:val="00293108"/>
    <w:rsid w:val="0029333D"/>
    <w:rsid w:val="0029345C"/>
    <w:rsid w:val="00293717"/>
    <w:rsid w:val="0029399E"/>
    <w:rsid w:val="002939EE"/>
    <w:rsid w:val="00293BC5"/>
    <w:rsid w:val="00293EBA"/>
    <w:rsid w:val="00293F54"/>
    <w:rsid w:val="00294168"/>
    <w:rsid w:val="002941DC"/>
    <w:rsid w:val="0029426A"/>
    <w:rsid w:val="00294394"/>
    <w:rsid w:val="00294480"/>
    <w:rsid w:val="00294644"/>
    <w:rsid w:val="00294786"/>
    <w:rsid w:val="00294C1D"/>
    <w:rsid w:val="00294C70"/>
    <w:rsid w:val="00294CA0"/>
    <w:rsid w:val="0029517A"/>
    <w:rsid w:val="002951AD"/>
    <w:rsid w:val="00295381"/>
    <w:rsid w:val="00295421"/>
    <w:rsid w:val="002954D6"/>
    <w:rsid w:val="00295E49"/>
    <w:rsid w:val="0029644F"/>
    <w:rsid w:val="002964E7"/>
    <w:rsid w:val="0029678D"/>
    <w:rsid w:val="00296A31"/>
    <w:rsid w:val="00296A6F"/>
    <w:rsid w:val="00296E97"/>
    <w:rsid w:val="00296F29"/>
    <w:rsid w:val="00296FD8"/>
    <w:rsid w:val="002972F0"/>
    <w:rsid w:val="0029780E"/>
    <w:rsid w:val="00297923"/>
    <w:rsid w:val="00297971"/>
    <w:rsid w:val="00297ADF"/>
    <w:rsid w:val="00297DDC"/>
    <w:rsid w:val="00297E17"/>
    <w:rsid w:val="00297E97"/>
    <w:rsid w:val="002A0085"/>
    <w:rsid w:val="002A02AB"/>
    <w:rsid w:val="002A0431"/>
    <w:rsid w:val="002A06A5"/>
    <w:rsid w:val="002A09DD"/>
    <w:rsid w:val="002A0CD0"/>
    <w:rsid w:val="002A0EE8"/>
    <w:rsid w:val="002A10BF"/>
    <w:rsid w:val="002A1524"/>
    <w:rsid w:val="002A1883"/>
    <w:rsid w:val="002A1B66"/>
    <w:rsid w:val="002A22B3"/>
    <w:rsid w:val="002A23B2"/>
    <w:rsid w:val="002A272D"/>
    <w:rsid w:val="002A2BA2"/>
    <w:rsid w:val="002A3053"/>
    <w:rsid w:val="002A325A"/>
    <w:rsid w:val="002A32BA"/>
    <w:rsid w:val="002A3388"/>
    <w:rsid w:val="002A3717"/>
    <w:rsid w:val="002A3859"/>
    <w:rsid w:val="002A3A57"/>
    <w:rsid w:val="002A3A75"/>
    <w:rsid w:val="002A3DD3"/>
    <w:rsid w:val="002A40BD"/>
    <w:rsid w:val="002A4210"/>
    <w:rsid w:val="002A4240"/>
    <w:rsid w:val="002A425C"/>
    <w:rsid w:val="002A4270"/>
    <w:rsid w:val="002A4374"/>
    <w:rsid w:val="002A466B"/>
    <w:rsid w:val="002A49E2"/>
    <w:rsid w:val="002A4ADE"/>
    <w:rsid w:val="002A4B4C"/>
    <w:rsid w:val="002A50D8"/>
    <w:rsid w:val="002A50F8"/>
    <w:rsid w:val="002A52F7"/>
    <w:rsid w:val="002A532D"/>
    <w:rsid w:val="002A54BC"/>
    <w:rsid w:val="002A54FD"/>
    <w:rsid w:val="002A555B"/>
    <w:rsid w:val="002A571D"/>
    <w:rsid w:val="002A5A13"/>
    <w:rsid w:val="002A5C49"/>
    <w:rsid w:val="002A5C7A"/>
    <w:rsid w:val="002A5C8D"/>
    <w:rsid w:val="002A61E3"/>
    <w:rsid w:val="002A6277"/>
    <w:rsid w:val="002A6342"/>
    <w:rsid w:val="002A64FF"/>
    <w:rsid w:val="002A6619"/>
    <w:rsid w:val="002A6713"/>
    <w:rsid w:val="002A692F"/>
    <w:rsid w:val="002A6A53"/>
    <w:rsid w:val="002A6EEF"/>
    <w:rsid w:val="002A7153"/>
    <w:rsid w:val="002A739A"/>
    <w:rsid w:val="002A7473"/>
    <w:rsid w:val="002A757E"/>
    <w:rsid w:val="002A7646"/>
    <w:rsid w:val="002A7694"/>
    <w:rsid w:val="002A773C"/>
    <w:rsid w:val="002A7771"/>
    <w:rsid w:val="002A7B1F"/>
    <w:rsid w:val="002A7C34"/>
    <w:rsid w:val="002B00D3"/>
    <w:rsid w:val="002B00E6"/>
    <w:rsid w:val="002B0190"/>
    <w:rsid w:val="002B05B5"/>
    <w:rsid w:val="002B0BC1"/>
    <w:rsid w:val="002B10B6"/>
    <w:rsid w:val="002B10F2"/>
    <w:rsid w:val="002B15B8"/>
    <w:rsid w:val="002B1672"/>
    <w:rsid w:val="002B177D"/>
    <w:rsid w:val="002B189D"/>
    <w:rsid w:val="002B1AB8"/>
    <w:rsid w:val="002B1B5A"/>
    <w:rsid w:val="002B241D"/>
    <w:rsid w:val="002B26F7"/>
    <w:rsid w:val="002B271C"/>
    <w:rsid w:val="002B2776"/>
    <w:rsid w:val="002B2987"/>
    <w:rsid w:val="002B29E4"/>
    <w:rsid w:val="002B2A54"/>
    <w:rsid w:val="002B2BFD"/>
    <w:rsid w:val="002B2DFE"/>
    <w:rsid w:val="002B328A"/>
    <w:rsid w:val="002B32C9"/>
    <w:rsid w:val="002B33DD"/>
    <w:rsid w:val="002B34C1"/>
    <w:rsid w:val="002B35F1"/>
    <w:rsid w:val="002B3876"/>
    <w:rsid w:val="002B3D34"/>
    <w:rsid w:val="002B3D53"/>
    <w:rsid w:val="002B3E14"/>
    <w:rsid w:val="002B40CD"/>
    <w:rsid w:val="002B4515"/>
    <w:rsid w:val="002B486F"/>
    <w:rsid w:val="002B4B32"/>
    <w:rsid w:val="002B512D"/>
    <w:rsid w:val="002B538F"/>
    <w:rsid w:val="002B5625"/>
    <w:rsid w:val="002B5A1B"/>
    <w:rsid w:val="002B5B2B"/>
    <w:rsid w:val="002B5C3C"/>
    <w:rsid w:val="002B623A"/>
    <w:rsid w:val="002B6392"/>
    <w:rsid w:val="002B65EB"/>
    <w:rsid w:val="002B68EB"/>
    <w:rsid w:val="002B6988"/>
    <w:rsid w:val="002B7248"/>
    <w:rsid w:val="002B745A"/>
    <w:rsid w:val="002B74CE"/>
    <w:rsid w:val="002B78B2"/>
    <w:rsid w:val="002B7966"/>
    <w:rsid w:val="002B7DBA"/>
    <w:rsid w:val="002C0048"/>
    <w:rsid w:val="002C00A1"/>
    <w:rsid w:val="002C05DD"/>
    <w:rsid w:val="002C0856"/>
    <w:rsid w:val="002C0D03"/>
    <w:rsid w:val="002C0F14"/>
    <w:rsid w:val="002C0FE4"/>
    <w:rsid w:val="002C146E"/>
    <w:rsid w:val="002C14B1"/>
    <w:rsid w:val="002C17E2"/>
    <w:rsid w:val="002C1C30"/>
    <w:rsid w:val="002C1E42"/>
    <w:rsid w:val="002C20BE"/>
    <w:rsid w:val="002C22F3"/>
    <w:rsid w:val="002C24F3"/>
    <w:rsid w:val="002C261F"/>
    <w:rsid w:val="002C26F2"/>
    <w:rsid w:val="002C2899"/>
    <w:rsid w:val="002C3511"/>
    <w:rsid w:val="002C3679"/>
    <w:rsid w:val="002C433D"/>
    <w:rsid w:val="002C4930"/>
    <w:rsid w:val="002C4D4F"/>
    <w:rsid w:val="002C4DED"/>
    <w:rsid w:val="002C5294"/>
    <w:rsid w:val="002C54D2"/>
    <w:rsid w:val="002C54E3"/>
    <w:rsid w:val="002C59F4"/>
    <w:rsid w:val="002C5B33"/>
    <w:rsid w:val="002C5CA0"/>
    <w:rsid w:val="002C5DC8"/>
    <w:rsid w:val="002C5E66"/>
    <w:rsid w:val="002C5E71"/>
    <w:rsid w:val="002C613E"/>
    <w:rsid w:val="002C62AD"/>
    <w:rsid w:val="002C6371"/>
    <w:rsid w:val="002C63B7"/>
    <w:rsid w:val="002C6C60"/>
    <w:rsid w:val="002C6CFB"/>
    <w:rsid w:val="002C71CD"/>
    <w:rsid w:val="002C726E"/>
    <w:rsid w:val="002C745C"/>
    <w:rsid w:val="002C790F"/>
    <w:rsid w:val="002C7D63"/>
    <w:rsid w:val="002C7D9B"/>
    <w:rsid w:val="002D02BB"/>
    <w:rsid w:val="002D02D5"/>
    <w:rsid w:val="002D0717"/>
    <w:rsid w:val="002D07F6"/>
    <w:rsid w:val="002D0A4B"/>
    <w:rsid w:val="002D0AD9"/>
    <w:rsid w:val="002D0FD1"/>
    <w:rsid w:val="002D103B"/>
    <w:rsid w:val="002D1228"/>
    <w:rsid w:val="002D1510"/>
    <w:rsid w:val="002D17EB"/>
    <w:rsid w:val="002D17FC"/>
    <w:rsid w:val="002D1AD0"/>
    <w:rsid w:val="002D1C72"/>
    <w:rsid w:val="002D1CAE"/>
    <w:rsid w:val="002D24C2"/>
    <w:rsid w:val="002D25B0"/>
    <w:rsid w:val="002D27AE"/>
    <w:rsid w:val="002D2863"/>
    <w:rsid w:val="002D2886"/>
    <w:rsid w:val="002D2925"/>
    <w:rsid w:val="002D293B"/>
    <w:rsid w:val="002D29F4"/>
    <w:rsid w:val="002D2EFD"/>
    <w:rsid w:val="002D2F80"/>
    <w:rsid w:val="002D2FBE"/>
    <w:rsid w:val="002D312B"/>
    <w:rsid w:val="002D34E2"/>
    <w:rsid w:val="002D37A6"/>
    <w:rsid w:val="002D37CC"/>
    <w:rsid w:val="002D38A4"/>
    <w:rsid w:val="002D38F2"/>
    <w:rsid w:val="002D397E"/>
    <w:rsid w:val="002D3C17"/>
    <w:rsid w:val="002D3D20"/>
    <w:rsid w:val="002D4051"/>
    <w:rsid w:val="002D46E3"/>
    <w:rsid w:val="002D48FF"/>
    <w:rsid w:val="002D4B1D"/>
    <w:rsid w:val="002D4D69"/>
    <w:rsid w:val="002D4EB7"/>
    <w:rsid w:val="002D518A"/>
    <w:rsid w:val="002D5402"/>
    <w:rsid w:val="002D591B"/>
    <w:rsid w:val="002D594F"/>
    <w:rsid w:val="002D60C2"/>
    <w:rsid w:val="002D60C8"/>
    <w:rsid w:val="002D6172"/>
    <w:rsid w:val="002D6225"/>
    <w:rsid w:val="002D64F9"/>
    <w:rsid w:val="002D6538"/>
    <w:rsid w:val="002D6612"/>
    <w:rsid w:val="002D6752"/>
    <w:rsid w:val="002D697E"/>
    <w:rsid w:val="002D69C3"/>
    <w:rsid w:val="002D6A0A"/>
    <w:rsid w:val="002D6C2A"/>
    <w:rsid w:val="002D74DC"/>
    <w:rsid w:val="002D792E"/>
    <w:rsid w:val="002D7BC9"/>
    <w:rsid w:val="002D7DE4"/>
    <w:rsid w:val="002E0048"/>
    <w:rsid w:val="002E00D0"/>
    <w:rsid w:val="002E00D8"/>
    <w:rsid w:val="002E0367"/>
    <w:rsid w:val="002E0379"/>
    <w:rsid w:val="002E0551"/>
    <w:rsid w:val="002E08FD"/>
    <w:rsid w:val="002E0A88"/>
    <w:rsid w:val="002E0B18"/>
    <w:rsid w:val="002E0D0B"/>
    <w:rsid w:val="002E0EAD"/>
    <w:rsid w:val="002E0FD6"/>
    <w:rsid w:val="002E1001"/>
    <w:rsid w:val="002E13DF"/>
    <w:rsid w:val="002E15D0"/>
    <w:rsid w:val="002E1800"/>
    <w:rsid w:val="002E183B"/>
    <w:rsid w:val="002E1C4D"/>
    <w:rsid w:val="002E21CC"/>
    <w:rsid w:val="002E22B9"/>
    <w:rsid w:val="002E22BC"/>
    <w:rsid w:val="002E22FD"/>
    <w:rsid w:val="002E262F"/>
    <w:rsid w:val="002E26F6"/>
    <w:rsid w:val="002E2AB3"/>
    <w:rsid w:val="002E31DE"/>
    <w:rsid w:val="002E3A04"/>
    <w:rsid w:val="002E3E75"/>
    <w:rsid w:val="002E3F61"/>
    <w:rsid w:val="002E3F95"/>
    <w:rsid w:val="002E3FCB"/>
    <w:rsid w:val="002E41B0"/>
    <w:rsid w:val="002E444E"/>
    <w:rsid w:val="002E4657"/>
    <w:rsid w:val="002E4B88"/>
    <w:rsid w:val="002E4CA5"/>
    <w:rsid w:val="002E4EA0"/>
    <w:rsid w:val="002E4F9B"/>
    <w:rsid w:val="002E51B4"/>
    <w:rsid w:val="002E532F"/>
    <w:rsid w:val="002E56CE"/>
    <w:rsid w:val="002E5726"/>
    <w:rsid w:val="002E5792"/>
    <w:rsid w:val="002E5AEE"/>
    <w:rsid w:val="002E5D59"/>
    <w:rsid w:val="002E5DB7"/>
    <w:rsid w:val="002E6690"/>
    <w:rsid w:val="002E6783"/>
    <w:rsid w:val="002E6B76"/>
    <w:rsid w:val="002E6F15"/>
    <w:rsid w:val="002E71C2"/>
    <w:rsid w:val="002E737E"/>
    <w:rsid w:val="002E76EA"/>
    <w:rsid w:val="002E792D"/>
    <w:rsid w:val="002E7B08"/>
    <w:rsid w:val="002E7D1B"/>
    <w:rsid w:val="002F0190"/>
    <w:rsid w:val="002F0504"/>
    <w:rsid w:val="002F05AF"/>
    <w:rsid w:val="002F09CC"/>
    <w:rsid w:val="002F0D5C"/>
    <w:rsid w:val="002F11EB"/>
    <w:rsid w:val="002F12B6"/>
    <w:rsid w:val="002F15A7"/>
    <w:rsid w:val="002F15B1"/>
    <w:rsid w:val="002F1BB8"/>
    <w:rsid w:val="002F1CC5"/>
    <w:rsid w:val="002F1D9E"/>
    <w:rsid w:val="002F1F41"/>
    <w:rsid w:val="002F2246"/>
    <w:rsid w:val="002F2667"/>
    <w:rsid w:val="002F2729"/>
    <w:rsid w:val="002F2893"/>
    <w:rsid w:val="002F29BE"/>
    <w:rsid w:val="002F2B2A"/>
    <w:rsid w:val="002F2B3E"/>
    <w:rsid w:val="002F2C65"/>
    <w:rsid w:val="002F2E47"/>
    <w:rsid w:val="002F2FED"/>
    <w:rsid w:val="002F3230"/>
    <w:rsid w:val="002F33B6"/>
    <w:rsid w:val="002F33D1"/>
    <w:rsid w:val="002F38D9"/>
    <w:rsid w:val="002F3993"/>
    <w:rsid w:val="002F39A4"/>
    <w:rsid w:val="002F3A84"/>
    <w:rsid w:val="002F40D7"/>
    <w:rsid w:val="002F4171"/>
    <w:rsid w:val="002F4647"/>
    <w:rsid w:val="002F49F7"/>
    <w:rsid w:val="002F4A05"/>
    <w:rsid w:val="002F4DF6"/>
    <w:rsid w:val="002F4ED7"/>
    <w:rsid w:val="002F50B8"/>
    <w:rsid w:val="002F53C9"/>
    <w:rsid w:val="002F56A5"/>
    <w:rsid w:val="002F5C2F"/>
    <w:rsid w:val="002F5D1C"/>
    <w:rsid w:val="002F604B"/>
    <w:rsid w:val="002F60CE"/>
    <w:rsid w:val="002F621A"/>
    <w:rsid w:val="002F62A3"/>
    <w:rsid w:val="002F6505"/>
    <w:rsid w:val="002F65B1"/>
    <w:rsid w:val="002F6907"/>
    <w:rsid w:val="002F6A1F"/>
    <w:rsid w:val="002F6A20"/>
    <w:rsid w:val="002F6B4B"/>
    <w:rsid w:val="002F74A8"/>
    <w:rsid w:val="002F763A"/>
    <w:rsid w:val="002F774B"/>
    <w:rsid w:val="002F7C0A"/>
    <w:rsid w:val="00300151"/>
    <w:rsid w:val="003001D9"/>
    <w:rsid w:val="003001E0"/>
    <w:rsid w:val="00300565"/>
    <w:rsid w:val="003008E4"/>
    <w:rsid w:val="003009E8"/>
    <w:rsid w:val="003009FE"/>
    <w:rsid w:val="00300EB7"/>
    <w:rsid w:val="003018CF"/>
    <w:rsid w:val="00301DFF"/>
    <w:rsid w:val="00301E84"/>
    <w:rsid w:val="00301FAF"/>
    <w:rsid w:val="003022AE"/>
    <w:rsid w:val="0030275A"/>
    <w:rsid w:val="0030288E"/>
    <w:rsid w:val="00302BB5"/>
    <w:rsid w:val="00302C46"/>
    <w:rsid w:val="00302CF0"/>
    <w:rsid w:val="003032FD"/>
    <w:rsid w:val="00303327"/>
    <w:rsid w:val="0030372D"/>
    <w:rsid w:val="003037D4"/>
    <w:rsid w:val="00303954"/>
    <w:rsid w:val="00303D25"/>
    <w:rsid w:val="00303DB6"/>
    <w:rsid w:val="003040E2"/>
    <w:rsid w:val="0030432A"/>
    <w:rsid w:val="003043C3"/>
    <w:rsid w:val="00304644"/>
    <w:rsid w:val="003046AA"/>
    <w:rsid w:val="00304937"/>
    <w:rsid w:val="00304984"/>
    <w:rsid w:val="00304BFF"/>
    <w:rsid w:val="00304E7A"/>
    <w:rsid w:val="003057FF"/>
    <w:rsid w:val="0030585A"/>
    <w:rsid w:val="00305889"/>
    <w:rsid w:val="003058B5"/>
    <w:rsid w:val="00305957"/>
    <w:rsid w:val="00305A15"/>
    <w:rsid w:val="00305B63"/>
    <w:rsid w:val="00305D97"/>
    <w:rsid w:val="00305F18"/>
    <w:rsid w:val="00306485"/>
    <w:rsid w:val="0030694D"/>
    <w:rsid w:val="00306B89"/>
    <w:rsid w:val="00306E31"/>
    <w:rsid w:val="003070D6"/>
    <w:rsid w:val="0030745A"/>
    <w:rsid w:val="003077A7"/>
    <w:rsid w:val="0030783F"/>
    <w:rsid w:val="00307B39"/>
    <w:rsid w:val="00307C47"/>
    <w:rsid w:val="00307E0A"/>
    <w:rsid w:val="003100D3"/>
    <w:rsid w:val="00310353"/>
    <w:rsid w:val="00310372"/>
    <w:rsid w:val="00310439"/>
    <w:rsid w:val="00310447"/>
    <w:rsid w:val="003107AA"/>
    <w:rsid w:val="00310902"/>
    <w:rsid w:val="00310909"/>
    <w:rsid w:val="00310B75"/>
    <w:rsid w:val="00311335"/>
    <w:rsid w:val="003116C8"/>
    <w:rsid w:val="0031178A"/>
    <w:rsid w:val="0031187E"/>
    <w:rsid w:val="003119A2"/>
    <w:rsid w:val="00311A19"/>
    <w:rsid w:val="00311A21"/>
    <w:rsid w:val="00311C01"/>
    <w:rsid w:val="00311D52"/>
    <w:rsid w:val="00312343"/>
    <w:rsid w:val="00312418"/>
    <w:rsid w:val="0031281B"/>
    <w:rsid w:val="00312AAA"/>
    <w:rsid w:val="00312B7C"/>
    <w:rsid w:val="00312C01"/>
    <w:rsid w:val="0031315F"/>
    <w:rsid w:val="003132ED"/>
    <w:rsid w:val="003135D5"/>
    <w:rsid w:val="003137F8"/>
    <w:rsid w:val="00313E56"/>
    <w:rsid w:val="00313E87"/>
    <w:rsid w:val="003140F0"/>
    <w:rsid w:val="003142EF"/>
    <w:rsid w:val="00314332"/>
    <w:rsid w:val="00314B9A"/>
    <w:rsid w:val="00315040"/>
    <w:rsid w:val="0031505B"/>
    <w:rsid w:val="00315158"/>
    <w:rsid w:val="00315174"/>
    <w:rsid w:val="003152BA"/>
    <w:rsid w:val="00315546"/>
    <w:rsid w:val="003157AC"/>
    <w:rsid w:val="003158C9"/>
    <w:rsid w:val="00315D90"/>
    <w:rsid w:val="00316817"/>
    <w:rsid w:val="00316BC1"/>
    <w:rsid w:val="00316F69"/>
    <w:rsid w:val="003170FF"/>
    <w:rsid w:val="00317273"/>
    <w:rsid w:val="003173F0"/>
    <w:rsid w:val="00317467"/>
    <w:rsid w:val="0031761A"/>
    <w:rsid w:val="00317955"/>
    <w:rsid w:val="00317C05"/>
    <w:rsid w:val="00317E36"/>
    <w:rsid w:val="00317F8D"/>
    <w:rsid w:val="003201F7"/>
    <w:rsid w:val="00320220"/>
    <w:rsid w:val="003202E5"/>
    <w:rsid w:val="003203A3"/>
    <w:rsid w:val="00320949"/>
    <w:rsid w:val="00320955"/>
    <w:rsid w:val="00320DFA"/>
    <w:rsid w:val="00320EFF"/>
    <w:rsid w:val="00320F28"/>
    <w:rsid w:val="00321103"/>
    <w:rsid w:val="00321230"/>
    <w:rsid w:val="003212D4"/>
    <w:rsid w:val="0032133F"/>
    <w:rsid w:val="003216F1"/>
    <w:rsid w:val="003217E6"/>
    <w:rsid w:val="00321951"/>
    <w:rsid w:val="003219F2"/>
    <w:rsid w:val="00321A57"/>
    <w:rsid w:val="00321AF7"/>
    <w:rsid w:val="00321B05"/>
    <w:rsid w:val="00322015"/>
    <w:rsid w:val="00322221"/>
    <w:rsid w:val="00322309"/>
    <w:rsid w:val="00322507"/>
    <w:rsid w:val="003225D6"/>
    <w:rsid w:val="00322747"/>
    <w:rsid w:val="00322837"/>
    <w:rsid w:val="003228BC"/>
    <w:rsid w:val="003228CE"/>
    <w:rsid w:val="00322B0D"/>
    <w:rsid w:val="00322B26"/>
    <w:rsid w:val="00322C3A"/>
    <w:rsid w:val="00322D4D"/>
    <w:rsid w:val="00322F51"/>
    <w:rsid w:val="00322FAF"/>
    <w:rsid w:val="0032315B"/>
    <w:rsid w:val="00323248"/>
    <w:rsid w:val="0032339B"/>
    <w:rsid w:val="00323591"/>
    <w:rsid w:val="003235F0"/>
    <w:rsid w:val="003235F1"/>
    <w:rsid w:val="00323759"/>
    <w:rsid w:val="0032376C"/>
    <w:rsid w:val="00323BBB"/>
    <w:rsid w:val="00323F1E"/>
    <w:rsid w:val="00323FEF"/>
    <w:rsid w:val="00324390"/>
    <w:rsid w:val="003243F7"/>
    <w:rsid w:val="00324646"/>
    <w:rsid w:val="00324653"/>
    <w:rsid w:val="003247DA"/>
    <w:rsid w:val="00324923"/>
    <w:rsid w:val="00324986"/>
    <w:rsid w:val="00324B58"/>
    <w:rsid w:val="00324D6F"/>
    <w:rsid w:val="00324E96"/>
    <w:rsid w:val="00325406"/>
    <w:rsid w:val="0032543A"/>
    <w:rsid w:val="00325745"/>
    <w:rsid w:val="00325C92"/>
    <w:rsid w:val="003260A0"/>
    <w:rsid w:val="00326451"/>
    <w:rsid w:val="003264ED"/>
    <w:rsid w:val="00326D08"/>
    <w:rsid w:val="0032728F"/>
    <w:rsid w:val="00327419"/>
    <w:rsid w:val="0032776F"/>
    <w:rsid w:val="00327A72"/>
    <w:rsid w:val="00327BEA"/>
    <w:rsid w:val="00327FD0"/>
    <w:rsid w:val="003305D5"/>
    <w:rsid w:val="00330708"/>
    <w:rsid w:val="003308B4"/>
    <w:rsid w:val="00330920"/>
    <w:rsid w:val="0033095F"/>
    <w:rsid w:val="003309A4"/>
    <w:rsid w:val="00330B23"/>
    <w:rsid w:val="00330CF3"/>
    <w:rsid w:val="00330EBB"/>
    <w:rsid w:val="003314A5"/>
    <w:rsid w:val="003315FB"/>
    <w:rsid w:val="003316BC"/>
    <w:rsid w:val="0033178D"/>
    <w:rsid w:val="00331AFF"/>
    <w:rsid w:val="00331D5E"/>
    <w:rsid w:val="00331D84"/>
    <w:rsid w:val="00331E68"/>
    <w:rsid w:val="00331F7C"/>
    <w:rsid w:val="0033201F"/>
    <w:rsid w:val="003320AD"/>
    <w:rsid w:val="0033214A"/>
    <w:rsid w:val="003323C3"/>
    <w:rsid w:val="00332426"/>
    <w:rsid w:val="00332C79"/>
    <w:rsid w:val="00332E26"/>
    <w:rsid w:val="00332E82"/>
    <w:rsid w:val="0033333D"/>
    <w:rsid w:val="00333428"/>
    <w:rsid w:val="00333906"/>
    <w:rsid w:val="0033394D"/>
    <w:rsid w:val="003339DC"/>
    <w:rsid w:val="003340F4"/>
    <w:rsid w:val="003345E5"/>
    <w:rsid w:val="003346D3"/>
    <w:rsid w:val="0033472C"/>
    <w:rsid w:val="00334B82"/>
    <w:rsid w:val="00334C2F"/>
    <w:rsid w:val="00334C5E"/>
    <w:rsid w:val="00334CF0"/>
    <w:rsid w:val="003350AB"/>
    <w:rsid w:val="003357F1"/>
    <w:rsid w:val="00335826"/>
    <w:rsid w:val="00335C6A"/>
    <w:rsid w:val="00335CC3"/>
    <w:rsid w:val="00335EEA"/>
    <w:rsid w:val="003360F9"/>
    <w:rsid w:val="00336283"/>
    <w:rsid w:val="00336354"/>
    <w:rsid w:val="00336C71"/>
    <w:rsid w:val="00336FB8"/>
    <w:rsid w:val="003372AD"/>
    <w:rsid w:val="003376FD"/>
    <w:rsid w:val="0033796A"/>
    <w:rsid w:val="00337D55"/>
    <w:rsid w:val="00337DD9"/>
    <w:rsid w:val="00337E21"/>
    <w:rsid w:val="00337F05"/>
    <w:rsid w:val="00340055"/>
    <w:rsid w:val="00340324"/>
    <w:rsid w:val="00340405"/>
    <w:rsid w:val="003405C9"/>
    <w:rsid w:val="00340810"/>
    <w:rsid w:val="003408BC"/>
    <w:rsid w:val="003409E9"/>
    <w:rsid w:val="003411BF"/>
    <w:rsid w:val="00341543"/>
    <w:rsid w:val="003419B1"/>
    <w:rsid w:val="00341AD3"/>
    <w:rsid w:val="00341B5B"/>
    <w:rsid w:val="00341B76"/>
    <w:rsid w:val="00341D59"/>
    <w:rsid w:val="00342148"/>
    <w:rsid w:val="0034269F"/>
    <w:rsid w:val="003429D5"/>
    <w:rsid w:val="00342AE1"/>
    <w:rsid w:val="00342BE3"/>
    <w:rsid w:val="00342C3F"/>
    <w:rsid w:val="00343372"/>
    <w:rsid w:val="003437C0"/>
    <w:rsid w:val="003440E2"/>
    <w:rsid w:val="003447F9"/>
    <w:rsid w:val="003448B1"/>
    <w:rsid w:val="00344A1D"/>
    <w:rsid w:val="00344F43"/>
    <w:rsid w:val="00344F6D"/>
    <w:rsid w:val="003454F5"/>
    <w:rsid w:val="003457C9"/>
    <w:rsid w:val="00345962"/>
    <w:rsid w:val="00345A76"/>
    <w:rsid w:val="00345CE7"/>
    <w:rsid w:val="00345D17"/>
    <w:rsid w:val="00345FA1"/>
    <w:rsid w:val="003462B4"/>
    <w:rsid w:val="00346318"/>
    <w:rsid w:val="00346331"/>
    <w:rsid w:val="00346579"/>
    <w:rsid w:val="003467B6"/>
    <w:rsid w:val="00346935"/>
    <w:rsid w:val="00346960"/>
    <w:rsid w:val="00346C68"/>
    <w:rsid w:val="00347187"/>
    <w:rsid w:val="003476D1"/>
    <w:rsid w:val="003478B1"/>
    <w:rsid w:val="003478B5"/>
    <w:rsid w:val="00347AE8"/>
    <w:rsid w:val="003500FD"/>
    <w:rsid w:val="003501A9"/>
    <w:rsid w:val="00350210"/>
    <w:rsid w:val="003503C8"/>
    <w:rsid w:val="00350668"/>
    <w:rsid w:val="00350A23"/>
    <w:rsid w:val="00350AE6"/>
    <w:rsid w:val="00350B19"/>
    <w:rsid w:val="00350C79"/>
    <w:rsid w:val="00350D5B"/>
    <w:rsid w:val="00350D68"/>
    <w:rsid w:val="00350E20"/>
    <w:rsid w:val="00350EE0"/>
    <w:rsid w:val="00350EE4"/>
    <w:rsid w:val="00351070"/>
    <w:rsid w:val="003510D1"/>
    <w:rsid w:val="003514EF"/>
    <w:rsid w:val="00351578"/>
    <w:rsid w:val="003518D7"/>
    <w:rsid w:val="00351BAA"/>
    <w:rsid w:val="00351FB9"/>
    <w:rsid w:val="003523B1"/>
    <w:rsid w:val="00352417"/>
    <w:rsid w:val="003526BF"/>
    <w:rsid w:val="00352BC6"/>
    <w:rsid w:val="00352C1F"/>
    <w:rsid w:val="00352F70"/>
    <w:rsid w:val="00353195"/>
    <w:rsid w:val="00353350"/>
    <w:rsid w:val="003533A0"/>
    <w:rsid w:val="003534C1"/>
    <w:rsid w:val="00353618"/>
    <w:rsid w:val="00353649"/>
    <w:rsid w:val="003536A2"/>
    <w:rsid w:val="0035390B"/>
    <w:rsid w:val="00353C81"/>
    <w:rsid w:val="00353E4B"/>
    <w:rsid w:val="003540F0"/>
    <w:rsid w:val="00354E0E"/>
    <w:rsid w:val="00355001"/>
    <w:rsid w:val="00355664"/>
    <w:rsid w:val="003556C2"/>
    <w:rsid w:val="0035599D"/>
    <w:rsid w:val="003559C3"/>
    <w:rsid w:val="00355C8E"/>
    <w:rsid w:val="00356129"/>
    <w:rsid w:val="003564F1"/>
    <w:rsid w:val="003565B1"/>
    <w:rsid w:val="003565E1"/>
    <w:rsid w:val="00356A86"/>
    <w:rsid w:val="00356B57"/>
    <w:rsid w:val="00356CDB"/>
    <w:rsid w:val="00356D7E"/>
    <w:rsid w:val="00356EA5"/>
    <w:rsid w:val="0035724D"/>
    <w:rsid w:val="00357322"/>
    <w:rsid w:val="003573FB"/>
    <w:rsid w:val="003576F9"/>
    <w:rsid w:val="003577EE"/>
    <w:rsid w:val="00357A0E"/>
    <w:rsid w:val="00357CCD"/>
    <w:rsid w:val="00357CF4"/>
    <w:rsid w:val="00357EEF"/>
    <w:rsid w:val="00360160"/>
    <w:rsid w:val="003602D7"/>
    <w:rsid w:val="003602FC"/>
    <w:rsid w:val="00360587"/>
    <w:rsid w:val="00360742"/>
    <w:rsid w:val="00360A45"/>
    <w:rsid w:val="00360A9F"/>
    <w:rsid w:val="00360AD9"/>
    <w:rsid w:val="00361134"/>
    <w:rsid w:val="003612E7"/>
    <w:rsid w:val="00361384"/>
    <w:rsid w:val="00361516"/>
    <w:rsid w:val="00361565"/>
    <w:rsid w:val="00361C27"/>
    <w:rsid w:val="00362040"/>
    <w:rsid w:val="00362545"/>
    <w:rsid w:val="00362982"/>
    <w:rsid w:val="00362C09"/>
    <w:rsid w:val="00362DFD"/>
    <w:rsid w:val="00362F24"/>
    <w:rsid w:val="00362F26"/>
    <w:rsid w:val="003631C2"/>
    <w:rsid w:val="00363221"/>
    <w:rsid w:val="00363223"/>
    <w:rsid w:val="00363478"/>
    <w:rsid w:val="003637A9"/>
    <w:rsid w:val="00363ACD"/>
    <w:rsid w:val="00363D74"/>
    <w:rsid w:val="00364069"/>
    <w:rsid w:val="003640DB"/>
    <w:rsid w:val="00364130"/>
    <w:rsid w:val="003642F2"/>
    <w:rsid w:val="003645B4"/>
    <w:rsid w:val="003645B9"/>
    <w:rsid w:val="003646E1"/>
    <w:rsid w:val="00364DD5"/>
    <w:rsid w:val="003651DB"/>
    <w:rsid w:val="003651F6"/>
    <w:rsid w:val="0036523C"/>
    <w:rsid w:val="003656E6"/>
    <w:rsid w:val="00365863"/>
    <w:rsid w:val="00365ADB"/>
    <w:rsid w:val="00365EC3"/>
    <w:rsid w:val="00365F49"/>
    <w:rsid w:val="00366288"/>
    <w:rsid w:val="00366586"/>
    <w:rsid w:val="003665FC"/>
    <w:rsid w:val="00366646"/>
    <w:rsid w:val="0036690B"/>
    <w:rsid w:val="00366B0F"/>
    <w:rsid w:val="003672D9"/>
    <w:rsid w:val="0036742C"/>
    <w:rsid w:val="00367501"/>
    <w:rsid w:val="0036774F"/>
    <w:rsid w:val="003678E4"/>
    <w:rsid w:val="00367B7B"/>
    <w:rsid w:val="00367D1F"/>
    <w:rsid w:val="0037010E"/>
    <w:rsid w:val="00370215"/>
    <w:rsid w:val="003702D4"/>
    <w:rsid w:val="0037040E"/>
    <w:rsid w:val="0037045A"/>
    <w:rsid w:val="003708EF"/>
    <w:rsid w:val="00370B9D"/>
    <w:rsid w:val="00370C8E"/>
    <w:rsid w:val="00370DB4"/>
    <w:rsid w:val="00371138"/>
    <w:rsid w:val="0037116D"/>
    <w:rsid w:val="00371181"/>
    <w:rsid w:val="003716B2"/>
    <w:rsid w:val="00371898"/>
    <w:rsid w:val="003719DE"/>
    <w:rsid w:val="00371A3E"/>
    <w:rsid w:val="00371C2C"/>
    <w:rsid w:val="00371EF6"/>
    <w:rsid w:val="00372016"/>
    <w:rsid w:val="003720F2"/>
    <w:rsid w:val="003725E8"/>
    <w:rsid w:val="00372658"/>
    <w:rsid w:val="003726FB"/>
    <w:rsid w:val="00372708"/>
    <w:rsid w:val="003729A3"/>
    <w:rsid w:val="00372A48"/>
    <w:rsid w:val="00372AD5"/>
    <w:rsid w:val="00372AEC"/>
    <w:rsid w:val="00372D76"/>
    <w:rsid w:val="00372E71"/>
    <w:rsid w:val="003734F9"/>
    <w:rsid w:val="003735FF"/>
    <w:rsid w:val="0037361C"/>
    <w:rsid w:val="003737FE"/>
    <w:rsid w:val="00373953"/>
    <w:rsid w:val="00373A2E"/>
    <w:rsid w:val="00373F5C"/>
    <w:rsid w:val="00373FCC"/>
    <w:rsid w:val="003742BD"/>
    <w:rsid w:val="003742EB"/>
    <w:rsid w:val="00374396"/>
    <w:rsid w:val="00374510"/>
    <w:rsid w:val="0037480B"/>
    <w:rsid w:val="00374AA8"/>
    <w:rsid w:val="00374CFF"/>
    <w:rsid w:val="00374D9D"/>
    <w:rsid w:val="0037532C"/>
    <w:rsid w:val="003753FE"/>
    <w:rsid w:val="003756E5"/>
    <w:rsid w:val="00375873"/>
    <w:rsid w:val="00375C5B"/>
    <w:rsid w:val="00375E6D"/>
    <w:rsid w:val="003762C9"/>
    <w:rsid w:val="0037641F"/>
    <w:rsid w:val="0037644D"/>
    <w:rsid w:val="003764F0"/>
    <w:rsid w:val="00376906"/>
    <w:rsid w:val="003769DC"/>
    <w:rsid w:val="00376AF8"/>
    <w:rsid w:val="00376B9E"/>
    <w:rsid w:val="00376D20"/>
    <w:rsid w:val="0037708E"/>
    <w:rsid w:val="00377245"/>
    <w:rsid w:val="003775AF"/>
    <w:rsid w:val="00377824"/>
    <w:rsid w:val="00377940"/>
    <w:rsid w:val="00377B68"/>
    <w:rsid w:val="00377E68"/>
    <w:rsid w:val="00377F14"/>
    <w:rsid w:val="00380492"/>
    <w:rsid w:val="0038064B"/>
    <w:rsid w:val="003806B1"/>
    <w:rsid w:val="003807FA"/>
    <w:rsid w:val="0038109D"/>
    <w:rsid w:val="003816B2"/>
    <w:rsid w:val="0038170C"/>
    <w:rsid w:val="00381A13"/>
    <w:rsid w:val="00381AF3"/>
    <w:rsid w:val="00381B51"/>
    <w:rsid w:val="00381C35"/>
    <w:rsid w:val="00381E00"/>
    <w:rsid w:val="00381F32"/>
    <w:rsid w:val="00381F6B"/>
    <w:rsid w:val="003822CD"/>
    <w:rsid w:val="0038251E"/>
    <w:rsid w:val="00382AAB"/>
    <w:rsid w:val="00382D59"/>
    <w:rsid w:val="00382FC9"/>
    <w:rsid w:val="00383051"/>
    <w:rsid w:val="0038305A"/>
    <w:rsid w:val="00383938"/>
    <w:rsid w:val="00383AC2"/>
    <w:rsid w:val="00384075"/>
    <w:rsid w:val="0038432B"/>
    <w:rsid w:val="00384466"/>
    <w:rsid w:val="0038466D"/>
    <w:rsid w:val="003847D6"/>
    <w:rsid w:val="00384824"/>
    <w:rsid w:val="00384A73"/>
    <w:rsid w:val="00384FA7"/>
    <w:rsid w:val="003850EC"/>
    <w:rsid w:val="00385101"/>
    <w:rsid w:val="003857B3"/>
    <w:rsid w:val="00385901"/>
    <w:rsid w:val="00385D62"/>
    <w:rsid w:val="00385E82"/>
    <w:rsid w:val="00386616"/>
    <w:rsid w:val="003867C7"/>
    <w:rsid w:val="00386C2C"/>
    <w:rsid w:val="00386F8D"/>
    <w:rsid w:val="00386F9B"/>
    <w:rsid w:val="00387199"/>
    <w:rsid w:val="00387300"/>
    <w:rsid w:val="0038732D"/>
    <w:rsid w:val="003874C3"/>
    <w:rsid w:val="0038774B"/>
    <w:rsid w:val="00387759"/>
    <w:rsid w:val="00387A0C"/>
    <w:rsid w:val="00387AB1"/>
    <w:rsid w:val="00387B6C"/>
    <w:rsid w:val="00387C45"/>
    <w:rsid w:val="00387DD8"/>
    <w:rsid w:val="00387E95"/>
    <w:rsid w:val="00390588"/>
    <w:rsid w:val="00390816"/>
    <w:rsid w:val="00390AA1"/>
    <w:rsid w:val="00391024"/>
    <w:rsid w:val="0039102D"/>
    <w:rsid w:val="00391113"/>
    <w:rsid w:val="003912BF"/>
    <w:rsid w:val="003914B5"/>
    <w:rsid w:val="0039165F"/>
    <w:rsid w:val="003917FF"/>
    <w:rsid w:val="0039193A"/>
    <w:rsid w:val="0039198F"/>
    <w:rsid w:val="00391B07"/>
    <w:rsid w:val="00391E4A"/>
    <w:rsid w:val="00391F66"/>
    <w:rsid w:val="00391F82"/>
    <w:rsid w:val="00392075"/>
    <w:rsid w:val="003921CD"/>
    <w:rsid w:val="003925DF"/>
    <w:rsid w:val="003926F4"/>
    <w:rsid w:val="00392787"/>
    <w:rsid w:val="003928E1"/>
    <w:rsid w:val="00392A8B"/>
    <w:rsid w:val="00392D01"/>
    <w:rsid w:val="00392DAC"/>
    <w:rsid w:val="00392E0E"/>
    <w:rsid w:val="00392F62"/>
    <w:rsid w:val="00392FEF"/>
    <w:rsid w:val="0039302F"/>
    <w:rsid w:val="0039338B"/>
    <w:rsid w:val="0039341C"/>
    <w:rsid w:val="003936CA"/>
    <w:rsid w:val="003936DE"/>
    <w:rsid w:val="00393767"/>
    <w:rsid w:val="003938E2"/>
    <w:rsid w:val="00393A7C"/>
    <w:rsid w:val="00393B34"/>
    <w:rsid w:val="00393C81"/>
    <w:rsid w:val="00393EE6"/>
    <w:rsid w:val="00393FD7"/>
    <w:rsid w:val="00393FFB"/>
    <w:rsid w:val="003943D9"/>
    <w:rsid w:val="003943EC"/>
    <w:rsid w:val="00394469"/>
    <w:rsid w:val="003947C4"/>
    <w:rsid w:val="00394912"/>
    <w:rsid w:val="00394C19"/>
    <w:rsid w:val="00394C69"/>
    <w:rsid w:val="00394D5E"/>
    <w:rsid w:val="00394D9C"/>
    <w:rsid w:val="00394E4F"/>
    <w:rsid w:val="00394ED2"/>
    <w:rsid w:val="003950BB"/>
    <w:rsid w:val="00395150"/>
    <w:rsid w:val="003951B5"/>
    <w:rsid w:val="0039524F"/>
    <w:rsid w:val="0039536A"/>
    <w:rsid w:val="0039555E"/>
    <w:rsid w:val="003955F0"/>
    <w:rsid w:val="0039589A"/>
    <w:rsid w:val="00395901"/>
    <w:rsid w:val="00395E1E"/>
    <w:rsid w:val="00395F06"/>
    <w:rsid w:val="00396653"/>
    <w:rsid w:val="00396655"/>
    <w:rsid w:val="00396978"/>
    <w:rsid w:val="003969C4"/>
    <w:rsid w:val="003969FB"/>
    <w:rsid w:val="00396B16"/>
    <w:rsid w:val="00396DD6"/>
    <w:rsid w:val="00396E1E"/>
    <w:rsid w:val="00396F48"/>
    <w:rsid w:val="0039721D"/>
    <w:rsid w:val="003973CE"/>
    <w:rsid w:val="0039758C"/>
    <w:rsid w:val="00397592"/>
    <w:rsid w:val="00397725"/>
    <w:rsid w:val="00397CB8"/>
    <w:rsid w:val="00397EC5"/>
    <w:rsid w:val="00397F54"/>
    <w:rsid w:val="003A0149"/>
    <w:rsid w:val="003A0231"/>
    <w:rsid w:val="003A02D7"/>
    <w:rsid w:val="003A04D8"/>
    <w:rsid w:val="003A05C9"/>
    <w:rsid w:val="003A0C5C"/>
    <w:rsid w:val="003A0D7D"/>
    <w:rsid w:val="003A0E1E"/>
    <w:rsid w:val="003A0E70"/>
    <w:rsid w:val="003A0EF1"/>
    <w:rsid w:val="003A103E"/>
    <w:rsid w:val="003A1170"/>
    <w:rsid w:val="003A11CE"/>
    <w:rsid w:val="003A17E2"/>
    <w:rsid w:val="003A1D66"/>
    <w:rsid w:val="003A20FA"/>
    <w:rsid w:val="003A245A"/>
    <w:rsid w:val="003A24E4"/>
    <w:rsid w:val="003A2591"/>
    <w:rsid w:val="003A2622"/>
    <w:rsid w:val="003A2638"/>
    <w:rsid w:val="003A27A8"/>
    <w:rsid w:val="003A27F5"/>
    <w:rsid w:val="003A2824"/>
    <w:rsid w:val="003A28F0"/>
    <w:rsid w:val="003A2B68"/>
    <w:rsid w:val="003A2C3E"/>
    <w:rsid w:val="003A2C68"/>
    <w:rsid w:val="003A2D8C"/>
    <w:rsid w:val="003A2E95"/>
    <w:rsid w:val="003A3058"/>
    <w:rsid w:val="003A3252"/>
    <w:rsid w:val="003A332D"/>
    <w:rsid w:val="003A3A23"/>
    <w:rsid w:val="003A3C38"/>
    <w:rsid w:val="003A3CAC"/>
    <w:rsid w:val="003A4309"/>
    <w:rsid w:val="003A44D4"/>
    <w:rsid w:val="003A47C4"/>
    <w:rsid w:val="003A4A63"/>
    <w:rsid w:val="003A4CCC"/>
    <w:rsid w:val="003A4CDA"/>
    <w:rsid w:val="003A4F0A"/>
    <w:rsid w:val="003A5057"/>
    <w:rsid w:val="003A52C5"/>
    <w:rsid w:val="003A5685"/>
    <w:rsid w:val="003A56D4"/>
    <w:rsid w:val="003A58F1"/>
    <w:rsid w:val="003A5D19"/>
    <w:rsid w:val="003A5D69"/>
    <w:rsid w:val="003A5DFE"/>
    <w:rsid w:val="003A5FFA"/>
    <w:rsid w:val="003A6008"/>
    <w:rsid w:val="003A614E"/>
    <w:rsid w:val="003A6179"/>
    <w:rsid w:val="003A6342"/>
    <w:rsid w:val="003A636A"/>
    <w:rsid w:val="003A646A"/>
    <w:rsid w:val="003A64DE"/>
    <w:rsid w:val="003A6571"/>
    <w:rsid w:val="003A6637"/>
    <w:rsid w:val="003A6A2B"/>
    <w:rsid w:val="003A6B26"/>
    <w:rsid w:val="003A6E5E"/>
    <w:rsid w:val="003A7464"/>
    <w:rsid w:val="003A74B9"/>
    <w:rsid w:val="003A75C7"/>
    <w:rsid w:val="003A76A0"/>
    <w:rsid w:val="003A779D"/>
    <w:rsid w:val="003A77B9"/>
    <w:rsid w:val="003A7AED"/>
    <w:rsid w:val="003A7B2C"/>
    <w:rsid w:val="003A7B61"/>
    <w:rsid w:val="003A7E72"/>
    <w:rsid w:val="003B01AC"/>
    <w:rsid w:val="003B06CB"/>
    <w:rsid w:val="003B0936"/>
    <w:rsid w:val="003B09D5"/>
    <w:rsid w:val="003B0D11"/>
    <w:rsid w:val="003B1215"/>
    <w:rsid w:val="003B1483"/>
    <w:rsid w:val="003B1647"/>
    <w:rsid w:val="003B190B"/>
    <w:rsid w:val="003B1A31"/>
    <w:rsid w:val="003B1C53"/>
    <w:rsid w:val="003B211D"/>
    <w:rsid w:val="003B2916"/>
    <w:rsid w:val="003B2958"/>
    <w:rsid w:val="003B2A55"/>
    <w:rsid w:val="003B2BCB"/>
    <w:rsid w:val="003B2F7A"/>
    <w:rsid w:val="003B305A"/>
    <w:rsid w:val="003B3569"/>
    <w:rsid w:val="003B360D"/>
    <w:rsid w:val="003B38F6"/>
    <w:rsid w:val="003B3B07"/>
    <w:rsid w:val="003B3B6E"/>
    <w:rsid w:val="003B3B84"/>
    <w:rsid w:val="003B3D62"/>
    <w:rsid w:val="003B3DA8"/>
    <w:rsid w:val="003B42A1"/>
    <w:rsid w:val="003B43EA"/>
    <w:rsid w:val="003B454E"/>
    <w:rsid w:val="003B45EE"/>
    <w:rsid w:val="003B49A8"/>
    <w:rsid w:val="003B50BF"/>
    <w:rsid w:val="003B529C"/>
    <w:rsid w:val="003B5454"/>
    <w:rsid w:val="003B5479"/>
    <w:rsid w:val="003B5805"/>
    <w:rsid w:val="003B5FF4"/>
    <w:rsid w:val="003B6C0B"/>
    <w:rsid w:val="003B6C40"/>
    <w:rsid w:val="003B6CF0"/>
    <w:rsid w:val="003B6E8E"/>
    <w:rsid w:val="003B6FBE"/>
    <w:rsid w:val="003B719B"/>
    <w:rsid w:val="003B743D"/>
    <w:rsid w:val="003B7553"/>
    <w:rsid w:val="003B76C2"/>
    <w:rsid w:val="003B7A16"/>
    <w:rsid w:val="003C01E5"/>
    <w:rsid w:val="003C0694"/>
    <w:rsid w:val="003C0853"/>
    <w:rsid w:val="003C08A1"/>
    <w:rsid w:val="003C0991"/>
    <w:rsid w:val="003C0AF6"/>
    <w:rsid w:val="003C1316"/>
    <w:rsid w:val="003C13B7"/>
    <w:rsid w:val="003C18A2"/>
    <w:rsid w:val="003C1AD5"/>
    <w:rsid w:val="003C1BC6"/>
    <w:rsid w:val="003C1DAF"/>
    <w:rsid w:val="003C1F40"/>
    <w:rsid w:val="003C20FA"/>
    <w:rsid w:val="003C23A7"/>
    <w:rsid w:val="003C2514"/>
    <w:rsid w:val="003C2C88"/>
    <w:rsid w:val="003C2CCF"/>
    <w:rsid w:val="003C2CD6"/>
    <w:rsid w:val="003C2E78"/>
    <w:rsid w:val="003C2F75"/>
    <w:rsid w:val="003C2FB0"/>
    <w:rsid w:val="003C35CB"/>
    <w:rsid w:val="003C3635"/>
    <w:rsid w:val="003C3711"/>
    <w:rsid w:val="003C384B"/>
    <w:rsid w:val="003C3A58"/>
    <w:rsid w:val="003C3B2E"/>
    <w:rsid w:val="003C3CDA"/>
    <w:rsid w:val="003C3DBC"/>
    <w:rsid w:val="003C3EC2"/>
    <w:rsid w:val="003C3F00"/>
    <w:rsid w:val="003C40F0"/>
    <w:rsid w:val="003C419E"/>
    <w:rsid w:val="003C42B0"/>
    <w:rsid w:val="003C43CA"/>
    <w:rsid w:val="003C44EA"/>
    <w:rsid w:val="003C4511"/>
    <w:rsid w:val="003C4F00"/>
    <w:rsid w:val="003C5488"/>
    <w:rsid w:val="003C5A29"/>
    <w:rsid w:val="003C5DED"/>
    <w:rsid w:val="003C5FF9"/>
    <w:rsid w:val="003C60BE"/>
    <w:rsid w:val="003C626B"/>
    <w:rsid w:val="003C62DC"/>
    <w:rsid w:val="003C661C"/>
    <w:rsid w:val="003C6801"/>
    <w:rsid w:val="003C6D6E"/>
    <w:rsid w:val="003C6EE6"/>
    <w:rsid w:val="003C722A"/>
    <w:rsid w:val="003C74CA"/>
    <w:rsid w:val="003C7650"/>
    <w:rsid w:val="003C7974"/>
    <w:rsid w:val="003C79F4"/>
    <w:rsid w:val="003C7A3E"/>
    <w:rsid w:val="003C7AC3"/>
    <w:rsid w:val="003C7AC8"/>
    <w:rsid w:val="003D0039"/>
    <w:rsid w:val="003D024D"/>
    <w:rsid w:val="003D02AD"/>
    <w:rsid w:val="003D034C"/>
    <w:rsid w:val="003D05AB"/>
    <w:rsid w:val="003D06DB"/>
    <w:rsid w:val="003D0746"/>
    <w:rsid w:val="003D0A36"/>
    <w:rsid w:val="003D0DB5"/>
    <w:rsid w:val="003D103B"/>
    <w:rsid w:val="003D1045"/>
    <w:rsid w:val="003D158C"/>
    <w:rsid w:val="003D18EF"/>
    <w:rsid w:val="003D1C06"/>
    <w:rsid w:val="003D1C50"/>
    <w:rsid w:val="003D1DBD"/>
    <w:rsid w:val="003D1DEC"/>
    <w:rsid w:val="003D1FFD"/>
    <w:rsid w:val="003D229D"/>
    <w:rsid w:val="003D23BA"/>
    <w:rsid w:val="003D2458"/>
    <w:rsid w:val="003D2698"/>
    <w:rsid w:val="003D2766"/>
    <w:rsid w:val="003D28BC"/>
    <w:rsid w:val="003D2BD9"/>
    <w:rsid w:val="003D2CC4"/>
    <w:rsid w:val="003D2F56"/>
    <w:rsid w:val="003D30F1"/>
    <w:rsid w:val="003D30F7"/>
    <w:rsid w:val="003D31E7"/>
    <w:rsid w:val="003D32A3"/>
    <w:rsid w:val="003D34E6"/>
    <w:rsid w:val="003D3647"/>
    <w:rsid w:val="003D365B"/>
    <w:rsid w:val="003D3977"/>
    <w:rsid w:val="003D39F5"/>
    <w:rsid w:val="003D3BB3"/>
    <w:rsid w:val="003D3D2C"/>
    <w:rsid w:val="003D3D68"/>
    <w:rsid w:val="003D3EF1"/>
    <w:rsid w:val="003D44AF"/>
    <w:rsid w:val="003D44E6"/>
    <w:rsid w:val="003D46B6"/>
    <w:rsid w:val="003D48B7"/>
    <w:rsid w:val="003D4AB1"/>
    <w:rsid w:val="003D5289"/>
    <w:rsid w:val="003D53D6"/>
    <w:rsid w:val="003D554B"/>
    <w:rsid w:val="003D567B"/>
    <w:rsid w:val="003D578D"/>
    <w:rsid w:val="003D589C"/>
    <w:rsid w:val="003D5D77"/>
    <w:rsid w:val="003D5DC3"/>
    <w:rsid w:val="003D60D2"/>
    <w:rsid w:val="003D670A"/>
    <w:rsid w:val="003D677A"/>
    <w:rsid w:val="003D68D3"/>
    <w:rsid w:val="003D74A2"/>
    <w:rsid w:val="003D7617"/>
    <w:rsid w:val="003D7776"/>
    <w:rsid w:val="003D77B3"/>
    <w:rsid w:val="003D7882"/>
    <w:rsid w:val="003D790B"/>
    <w:rsid w:val="003D7DF4"/>
    <w:rsid w:val="003E0140"/>
    <w:rsid w:val="003E016C"/>
    <w:rsid w:val="003E048C"/>
    <w:rsid w:val="003E0492"/>
    <w:rsid w:val="003E0778"/>
    <w:rsid w:val="003E085E"/>
    <w:rsid w:val="003E0B70"/>
    <w:rsid w:val="003E0B78"/>
    <w:rsid w:val="003E10E9"/>
    <w:rsid w:val="003E12CD"/>
    <w:rsid w:val="003E13D0"/>
    <w:rsid w:val="003E15AB"/>
    <w:rsid w:val="003E1B4B"/>
    <w:rsid w:val="003E1BC8"/>
    <w:rsid w:val="003E1C3E"/>
    <w:rsid w:val="003E1C7B"/>
    <w:rsid w:val="003E2358"/>
    <w:rsid w:val="003E2376"/>
    <w:rsid w:val="003E2410"/>
    <w:rsid w:val="003E242F"/>
    <w:rsid w:val="003E251D"/>
    <w:rsid w:val="003E260B"/>
    <w:rsid w:val="003E287B"/>
    <w:rsid w:val="003E2BF2"/>
    <w:rsid w:val="003E2E8E"/>
    <w:rsid w:val="003E2FD6"/>
    <w:rsid w:val="003E3075"/>
    <w:rsid w:val="003E30A9"/>
    <w:rsid w:val="003E31F0"/>
    <w:rsid w:val="003E33D9"/>
    <w:rsid w:val="003E3420"/>
    <w:rsid w:val="003E3BF6"/>
    <w:rsid w:val="003E42B6"/>
    <w:rsid w:val="003E4336"/>
    <w:rsid w:val="003E475D"/>
    <w:rsid w:val="003E4A72"/>
    <w:rsid w:val="003E4E1A"/>
    <w:rsid w:val="003E4ED6"/>
    <w:rsid w:val="003E4FF7"/>
    <w:rsid w:val="003E53D3"/>
    <w:rsid w:val="003E574A"/>
    <w:rsid w:val="003E5B91"/>
    <w:rsid w:val="003E6624"/>
    <w:rsid w:val="003E6A8F"/>
    <w:rsid w:val="003E6B20"/>
    <w:rsid w:val="003E6DF0"/>
    <w:rsid w:val="003E717A"/>
    <w:rsid w:val="003E73E7"/>
    <w:rsid w:val="003E7444"/>
    <w:rsid w:val="003E74D7"/>
    <w:rsid w:val="003E7875"/>
    <w:rsid w:val="003E7AE1"/>
    <w:rsid w:val="003E7DBD"/>
    <w:rsid w:val="003F0137"/>
    <w:rsid w:val="003F0350"/>
    <w:rsid w:val="003F036B"/>
    <w:rsid w:val="003F0430"/>
    <w:rsid w:val="003F044B"/>
    <w:rsid w:val="003F092A"/>
    <w:rsid w:val="003F0C22"/>
    <w:rsid w:val="003F0D3E"/>
    <w:rsid w:val="003F0E2F"/>
    <w:rsid w:val="003F156B"/>
    <w:rsid w:val="003F1715"/>
    <w:rsid w:val="003F19F0"/>
    <w:rsid w:val="003F1CD2"/>
    <w:rsid w:val="003F2191"/>
    <w:rsid w:val="003F2281"/>
    <w:rsid w:val="003F2560"/>
    <w:rsid w:val="003F25A0"/>
    <w:rsid w:val="003F25AB"/>
    <w:rsid w:val="003F2741"/>
    <w:rsid w:val="003F2955"/>
    <w:rsid w:val="003F2CCB"/>
    <w:rsid w:val="003F2F21"/>
    <w:rsid w:val="003F3555"/>
    <w:rsid w:val="003F3557"/>
    <w:rsid w:val="003F367F"/>
    <w:rsid w:val="003F3749"/>
    <w:rsid w:val="003F3780"/>
    <w:rsid w:val="003F3A23"/>
    <w:rsid w:val="003F3D4D"/>
    <w:rsid w:val="003F3E82"/>
    <w:rsid w:val="003F40FE"/>
    <w:rsid w:val="003F4103"/>
    <w:rsid w:val="003F4829"/>
    <w:rsid w:val="003F492E"/>
    <w:rsid w:val="003F4CD3"/>
    <w:rsid w:val="003F4D96"/>
    <w:rsid w:val="003F4DEF"/>
    <w:rsid w:val="003F51A8"/>
    <w:rsid w:val="003F5249"/>
    <w:rsid w:val="003F527F"/>
    <w:rsid w:val="003F53FC"/>
    <w:rsid w:val="003F542A"/>
    <w:rsid w:val="003F54C4"/>
    <w:rsid w:val="003F5B97"/>
    <w:rsid w:val="003F5EFC"/>
    <w:rsid w:val="003F6989"/>
    <w:rsid w:val="003F6ED2"/>
    <w:rsid w:val="003F724A"/>
    <w:rsid w:val="003F7337"/>
    <w:rsid w:val="003F7697"/>
    <w:rsid w:val="003F7858"/>
    <w:rsid w:val="003F7A85"/>
    <w:rsid w:val="003F7CB2"/>
    <w:rsid w:val="004000A3"/>
    <w:rsid w:val="00400638"/>
    <w:rsid w:val="0040064C"/>
    <w:rsid w:val="00400670"/>
    <w:rsid w:val="004006BD"/>
    <w:rsid w:val="00400743"/>
    <w:rsid w:val="00400AF3"/>
    <w:rsid w:val="00400B8A"/>
    <w:rsid w:val="00400BBC"/>
    <w:rsid w:val="00400EB8"/>
    <w:rsid w:val="00400F01"/>
    <w:rsid w:val="004013C3"/>
    <w:rsid w:val="004014C9"/>
    <w:rsid w:val="00401558"/>
    <w:rsid w:val="0040178A"/>
    <w:rsid w:val="004018C5"/>
    <w:rsid w:val="00401EA9"/>
    <w:rsid w:val="00402278"/>
    <w:rsid w:val="0040232F"/>
    <w:rsid w:val="004025D7"/>
    <w:rsid w:val="0040264A"/>
    <w:rsid w:val="004027DB"/>
    <w:rsid w:val="00403040"/>
    <w:rsid w:val="004032D7"/>
    <w:rsid w:val="004034CE"/>
    <w:rsid w:val="00403676"/>
    <w:rsid w:val="004037DE"/>
    <w:rsid w:val="00403810"/>
    <w:rsid w:val="00403DB1"/>
    <w:rsid w:val="00403FEB"/>
    <w:rsid w:val="004041F0"/>
    <w:rsid w:val="004042BC"/>
    <w:rsid w:val="0040458B"/>
    <w:rsid w:val="004045E3"/>
    <w:rsid w:val="00404CA6"/>
    <w:rsid w:val="00404E70"/>
    <w:rsid w:val="00404ED4"/>
    <w:rsid w:val="00404F39"/>
    <w:rsid w:val="00404FDB"/>
    <w:rsid w:val="00405089"/>
    <w:rsid w:val="00405D4A"/>
    <w:rsid w:val="00406391"/>
    <w:rsid w:val="00406436"/>
    <w:rsid w:val="004064FC"/>
    <w:rsid w:val="00406567"/>
    <w:rsid w:val="004066B7"/>
    <w:rsid w:val="00406910"/>
    <w:rsid w:val="0040694B"/>
    <w:rsid w:val="00406CDE"/>
    <w:rsid w:val="00406F4E"/>
    <w:rsid w:val="004070F7"/>
    <w:rsid w:val="0040749F"/>
    <w:rsid w:val="004078F9"/>
    <w:rsid w:val="00407F23"/>
    <w:rsid w:val="00410054"/>
    <w:rsid w:val="0041037F"/>
    <w:rsid w:val="00410A5D"/>
    <w:rsid w:val="00410ABA"/>
    <w:rsid w:val="00410AE8"/>
    <w:rsid w:val="00410B33"/>
    <w:rsid w:val="00410BC9"/>
    <w:rsid w:val="00410C9A"/>
    <w:rsid w:val="00411126"/>
    <w:rsid w:val="00411176"/>
    <w:rsid w:val="00411381"/>
    <w:rsid w:val="00411563"/>
    <w:rsid w:val="00411A92"/>
    <w:rsid w:val="00411B70"/>
    <w:rsid w:val="00411C7B"/>
    <w:rsid w:val="00411D70"/>
    <w:rsid w:val="00411DD2"/>
    <w:rsid w:val="0041286F"/>
    <w:rsid w:val="00412974"/>
    <w:rsid w:val="00412B26"/>
    <w:rsid w:val="00412B59"/>
    <w:rsid w:val="00412B6C"/>
    <w:rsid w:val="00412BB2"/>
    <w:rsid w:val="00412F0E"/>
    <w:rsid w:val="0041394E"/>
    <w:rsid w:val="00413A18"/>
    <w:rsid w:val="0041443A"/>
    <w:rsid w:val="00414492"/>
    <w:rsid w:val="0041453F"/>
    <w:rsid w:val="00414596"/>
    <w:rsid w:val="00414A32"/>
    <w:rsid w:val="00414AB4"/>
    <w:rsid w:val="00415096"/>
    <w:rsid w:val="00415320"/>
    <w:rsid w:val="004154AF"/>
    <w:rsid w:val="0041590D"/>
    <w:rsid w:val="00415A6C"/>
    <w:rsid w:val="004166F7"/>
    <w:rsid w:val="00416742"/>
    <w:rsid w:val="00416789"/>
    <w:rsid w:val="0041695B"/>
    <w:rsid w:val="00416AD6"/>
    <w:rsid w:val="00416F24"/>
    <w:rsid w:val="00417230"/>
    <w:rsid w:val="00417589"/>
    <w:rsid w:val="004175D8"/>
    <w:rsid w:val="004176F5"/>
    <w:rsid w:val="00417D84"/>
    <w:rsid w:val="0042008F"/>
    <w:rsid w:val="00420786"/>
    <w:rsid w:val="0042081C"/>
    <w:rsid w:val="00420A71"/>
    <w:rsid w:val="00420BDB"/>
    <w:rsid w:val="00420C03"/>
    <w:rsid w:val="00420DBC"/>
    <w:rsid w:val="0042105E"/>
    <w:rsid w:val="004210E6"/>
    <w:rsid w:val="00421208"/>
    <w:rsid w:val="004213AB"/>
    <w:rsid w:val="004215A9"/>
    <w:rsid w:val="004215F5"/>
    <w:rsid w:val="0042168D"/>
    <w:rsid w:val="004218D9"/>
    <w:rsid w:val="00421B64"/>
    <w:rsid w:val="00421C96"/>
    <w:rsid w:val="0042268C"/>
    <w:rsid w:val="0042272E"/>
    <w:rsid w:val="00422B64"/>
    <w:rsid w:val="00422F23"/>
    <w:rsid w:val="00423867"/>
    <w:rsid w:val="00423C72"/>
    <w:rsid w:val="00423CDC"/>
    <w:rsid w:val="00423D2F"/>
    <w:rsid w:val="004244A1"/>
    <w:rsid w:val="004249E6"/>
    <w:rsid w:val="0042553B"/>
    <w:rsid w:val="0042573D"/>
    <w:rsid w:val="00425797"/>
    <w:rsid w:val="004257B1"/>
    <w:rsid w:val="00425A7E"/>
    <w:rsid w:val="00425C75"/>
    <w:rsid w:val="00426016"/>
    <w:rsid w:val="0042612F"/>
    <w:rsid w:val="00426273"/>
    <w:rsid w:val="00426761"/>
    <w:rsid w:val="0042687E"/>
    <w:rsid w:val="004268F0"/>
    <w:rsid w:val="00426ABC"/>
    <w:rsid w:val="00426DB5"/>
    <w:rsid w:val="004272A1"/>
    <w:rsid w:val="00427326"/>
    <w:rsid w:val="0042745F"/>
    <w:rsid w:val="004276B1"/>
    <w:rsid w:val="00427B25"/>
    <w:rsid w:val="00427BE9"/>
    <w:rsid w:val="00427C5A"/>
    <w:rsid w:val="00427F21"/>
    <w:rsid w:val="0043000B"/>
    <w:rsid w:val="00430025"/>
    <w:rsid w:val="00430325"/>
    <w:rsid w:val="00430675"/>
    <w:rsid w:val="004308A6"/>
    <w:rsid w:val="00430A44"/>
    <w:rsid w:val="00430C06"/>
    <w:rsid w:val="0043118B"/>
    <w:rsid w:val="0043154C"/>
    <w:rsid w:val="00431775"/>
    <w:rsid w:val="0043187C"/>
    <w:rsid w:val="004319BB"/>
    <w:rsid w:val="00431A62"/>
    <w:rsid w:val="00431BD5"/>
    <w:rsid w:val="00432009"/>
    <w:rsid w:val="004320E3"/>
    <w:rsid w:val="004325AA"/>
    <w:rsid w:val="00432C7B"/>
    <w:rsid w:val="00432DC8"/>
    <w:rsid w:val="004333C2"/>
    <w:rsid w:val="00433A11"/>
    <w:rsid w:val="00433A65"/>
    <w:rsid w:val="00433A7F"/>
    <w:rsid w:val="00433E23"/>
    <w:rsid w:val="0043400B"/>
    <w:rsid w:val="004341CB"/>
    <w:rsid w:val="004342C6"/>
    <w:rsid w:val="004347B7"/>
    <w:rsid w:val="00434823"/>
    <w:rsid w:val="00434EB8"/>
    <w:rsid w:val="00434F06"/>
    <w:rsid w:val="0043515E"/>
    <w:rsid w:val="0043551D"/>
    <w:rsid w:val="00435798"/>
    <w:rsid w:val="004357FD"/>
    <w:rsid w:val="00435924"/>
    <w:rsid w:val="00435B7A"/>
    <w:rsid w:val="00436186"/>
    <w:rsid w:val="0043634B"/>
    <w:rsid w:val="004364AD"/>
    <w:rsid w:val="00436537"/>
    <w:rsid w:val="00436547"/>
    <w:rsid w:val="0043669F"/>
    <w:rsid w:val="004366E2"/>
    <w:rsid w:val="0043675D"/>
    <w:rsid w:val="0043682B"/>
    <w:rsid w:val="00436834"/>
    <w:rsid w:val="004369F8"/>
    <w:rsid w:val="00436C15"/>
    <w:rsid w:val="004371D2"/>
    <w:rsid w:val="00437347"/>
    <w:rsid w:val="004376E2"/>
    <w:rsid w:val="0043783D"/>
    <w:rsid w:val="00437886"/>
    <w:rsid w:val="0043799D"/>
    <w:rsid w:val="00437C2E"/>
    <w:rsid w:val="00437CF3"/>
    <w:rsid w:val="004400CC"/>
    <w:rsid w:val="004401DD"/>
    <w:rsid w:val="004404A3"/>
    <w:rsid w:val="00440F0A"/>
    <w:rsid w:val="004410E0"/>
    <w:rsid w:val="00441195"/>
    <w:rsid w:val="004412A1"/>
    <w:rsid w:val="00441978"/>
    <w:rsid w:val="00441E56"/>
    <w:rsid w:val="00441E79"/>
    <w:rsid w:val="00441E7B"/>
    <w:rsid w:val="00441FF1"/>
    <w:rsid w:val="00442032"/>
    <w:rsid w:val="0044219E"/>
    <w:rsid w:val="004422DA"/>
    <w:rsid w:val="00442411"/>
    <w:rsid w:val="00442546"/>
    <w:rsid w:val="004425FB"/>
    <w:rsid w:val="00442A64"/>
    <w:rsid w:val="00442C57"/>
    <w:rsid w:val="00442CE0"/>
    <w:rsid w:val="00442D02"/>
    <w:rsid w:val="00442D50"/>
    <w:rsid w:val="00442DD2"/>
    <w:rsid w:val="00442E8A"/>
    <w:rsid w:val="00442F79"/>
    <w:rsid w:val="00443158"/>
    <w:rsid w:val="004432D5"/>
    <w:rsid w:val="004434F6"/>
    <w:rsid w:val="00443637"/>
    <w:rsid w:val="004436C5"/>
    <w:rsid w:val="00443877"/>
    <w:rsid w:val="00443D3C"/>
    <w:rsid w:val="00443E16"/>
    <w:rsid w:val="004440D9"/>
    <w:rsid w:val="004445E2"/>
    <w:rsid w:val="004446B5"/>
    <w:rsid w:val="00444740"/>
    <w:rsid w:val="0044477E"/>
    <w:rsid w:val="00444786"/>
    <w:rsid w:val="00444917"/>
    <w:rsid w:val="00444965"/>
    <w:rsid w:val="00444C79"/>
    <w:rsid w:val="00444C84"/>
    <w:rsid w:val="00444D9B"/>
    <w:rsid w:val="00445752"/>
    <w:rsid w:val="0044575B"/>
    <w:rsid w:val="00445800"/>
    <w:rsid w:val="004458B8"/>
    <w:rsid w:val="00445BA6"/>
    <w:rsid w:val="00445CBE"/>
    <w:rsid w:val="00445CD0"/>
    <w:rsid w:val="004460AD"/>
    <w:rsid w:val="004461A8"/>
    <w:rsid w:val="00446531"/>
    <w:rsid w:val="0044679A"/>
    <w:rsid w:val="00446D7C"/>
    <w:rsid w:val="00446DF9"/>
    <w:rsid w:val="00446F17"/>
    <w:rsid w:val="0044718E"/>
    <w:rsid w:val="00447297"/>
    <w:rsid w:val="004472E7"/>
    <w:rsid w:val="004476B4"/>
    <w:rsid w:val="0044778B"/>
    <w:rsid w:val="00447F2A"/>
    <w:rsid w:val="004500C1"/>
    <w:rsid w:val="004500DA"/>
    <w:rsid w:val="004502A3"/>
    <w:rsid w:val="0045041C"/>
    <w:rsid w:val="004507C3"/>
    <w:rsid w:val="00450A01"/>
    <w:rsid w:val="00450A77"/>
    <w:rsid w:val="00450C9A"/>
    <w:rsid w:val="00450FFD"/>
    <w:rsid w:val="00451169"/>
    <w:rsid w:val="00451266"/>
    <w:rsid w:val="004513A4"/>
    <w:rsid w:val="00451493"/>
    <w:rsid w:val="004519E5"/>
    <w:rsid w:val="00451B05"/>
    <w:rsid w:val="00451B47"/>
    <w:rsid w:val="00451F95"/>
    <w:rsid w:val="00451FE9"/>
    <w:rsid w:val="0045210C"/>
    <w:rsid w:val="00452878"/>
    <w:rsid w:val="00452F70"/>
    <w:rsid w:val="00452FA9"/>
    <w:rsid w:val="00453159"/>
    <w:rsid w:val="004534B3"/>
    <w:rsid w:val="00453540"/>
    <w:rsid w:val="004539D4"/>
    <w:rsid w:val="00453BC1"/>
    <w:rsid w:val="00453BD1"/>
    <w:rsid w:val="00453CE5"/>
    <w:rsid w:val="00454216"/>
    <w:rsid w:val="004542AE"/>
    <w:rsid w:val="00454307"/>
    <w:rsid w:val="00454520"/>
    <w:rsid w:val="004546C1"/>
    <w:rsid w:val="00454BCD"/>
    <w:rsid w:val="00454C06"/>
    <w:rsid w:val="00454F3B"/>
    <w:rsid w:val="0045500A"/>
    <w:rsid w:val="004552BE"/>
    <w:rsid w:val="004554B9"/>
    <w:rsid w:val="00455502"/>
    <w:rsid w:val="0045593D"/>
    <w:rsid w:val="00455AB7"/>
    <w:rsid w:val="00455B51"/>
    <w:rsid w:val="00455D98"/>
    <w:rsid w:val="00455F87"/>
    <w:rsid w:val="00455FD8"/>
    <w:rsid w:val="0045603F"/>
    <w:rsid w:val="0045607E"/>
    <w:rsid w:val="004560C7"/>
    <w:rsid w:val="004568D6"/>
    <w:rsid w:val="00456BDD"/>
    <w:rsid w:val="00456CD1"/>
    <w:rsid w:val="0045700E"/>
    <w:rsid w:val="004571A1"/>
    <w:rsid w:val="0045754B"/>
    <w:rsid w:val="0045754C"/>
    <w:rsid w:val="004579C0"/>
    <w:rsid w:val="00457A0D"/>
    <w:rsid w:val="00457E38"/>
    <w:rsid w:val="004601D6"/>
    <w:rsid w:val="004603B3"/>
    <w:rsid w:val="00460443"/>
    <w:rsid w:val="004608CB"/>
    <w:rsid w:val="0046139C"/>
    <w:rsid w:val="00461495"/>
    <w:rsid w:val="0046157F"/>
    <w:rsid w:val="004617D5"/>
    <w:rsid w:val="004619E9"/>
    <w:rsid w:val="004619F5"/>
    <w:rsid w:val="00461B00"/>
    <w:rsid w:val="00461E70"/>
    <w:rsid w:val="004620F9"/>
    <w:rsid w:val="00462521"/>
    <w:rsid w:val="004628AB"/>
    <w:rsid w:val="004628C4"/>
    <w:rsid w:val="00462C75"/>
    <w:rsid w:val="004633B5"/>
    <w:rsid w:val="0046355E"/>
    <w:rsid w:val="00463563"/>
    <w:rsid w:val="004636E1"/>
    <w:rsid w:val="00463A1E"/>
    <w:rsid w:val="00463A48"/>
    <w:rsid w:val="00463B60"/>
    <w:rsid w:val="00463CBB"/>
    <w:rsid w:val="00463D39"/>
    <w:rsid w:val="00463EBB"/>
    <w:rsid w:val="0046407F"/>
    <w:rsid w:val="004641AD"/>
    <w:rsid w:val="0046430F"/>
    <w:rsid w:val="00464382"/>
    <w:rsid w:val="004643A8"/>
    <w:rsid w:val="004644E1"/>
    <w:rsid w:val="004646F5"/>
    <w:rsid w:val="004647E1"/>
    <w:rsid w:val="00464917"/>
    <w:rsid w:val="00464BAD"/>
    <w:rsid w:val="00464C60"/>
    <w:rsid w:val="004651C8"/>
    <w:rsid w:val="004655ED"/>
    <w:rsid w:val="004656C1"/>
    <w:rsid w:val="004658E8"/>
    <w:rsid w:val="00465EAF"/>
    <w:rsid w:val="00465F5E"/>
    <w:rsid w:val="004662CA"/>
    <w:rsid w:val="00466419"/>
    <w:rsid w:val="0046655B"/>
    <w:rsid w:val="004665D1"/>
    <w:rsid w:val="004667C8"/>
    <w:rsid w:val="004668AF"/>
    <w:rsid w:val="00466A8A"/>
    <w:rsid w:val="00467094"/>
    <w:rsid w:val="00467149"/>
    <w:rsid w:val="0046730F"/>
    <w:rsid w:val="0046748E"/>
    <w:rsid w:val="0046757E"/>
    <w:rsid w:val="00467647"/>
    <w:rsid w:val="00467742"/>
    <w:rsid w:val="00467A7C"/>
    <w:rsid w:val="00467B14"/>
    <w:rsid w:val="00467E95"/>
    <w:rsid w:val="00467F18"/>
    <w:rsid w:val="00467FC8"/>
    <w:rsid w:val="00470133"/>
    <w:rsid w:val="004702D4"/>
    <w:rsid w:val="004704A1"/>
    <w:rsid w:val="00470B45"/>
    <w:rsid w:val="00470FEF"/>
    <w:rsid w:val="00471169"/>
    <w:rsid w:val="00471450"/>
    <w:rsid w:val="004714FD"/>
    <w:rsid w:val="00471A29"/>
    <w:rsid w:val="00471F9A"/>
    <w:rsid w:val="0047219D"/>
    <w:rsid w:val="00472513"/>
    <w:rsid w:val="00472589"/>
    <w:rsid w:val="00472794"/>
    <w:rsid w:val="004727B0"/>
    <w:rsid w:val="0047298E"/>
    <w:rsid w:val="004729C2"/>
    <w:rsid w:val="00472F83"/>
    <w:rsid w:val="004732CD"/>
    <w:rsid w:val="004732D1"/>
    <w:rsid w:val="004733F4"/>
    <w:rsid w:val="004736CF"/>
    <w:rsid w:val="00473D17"/>
    <w:rsid w:val="00473DB4"/>
    <w:rsid w:val="00473DDE"/>
    <w:rsid w:val="00473F3E"/>
    <w:rsid w:val="004743C8"/>
    <w:rsid w:val="0047440E"/>
    <w:rsid w:val="00474641"/>
    <w:rsid w:val="004747E1"/>
    <w:rsid w:val="00474925"/>
    <w:rsid w:val="004749D6"/>
    <w:rsid w:val="00474B77"/>
    <w:rsid w:val="0047503B"/>
    <w:rsid w:val="0047526C"/>
    <w:rsid w:val="0047527E"/>
    <w:rsid w:val="004754FC"/>
    <w:rsid w:val="0047575D"/>
    <w:rsid w:val="00475922"/>
    <w:rsid w:val="00475A90"/>
    <w:rsid w:val="004761FD"/>
    <w:rsid w:val="0047651F"/>
    <w:rsid w:val="00476BA7"/>
    <w:rsid w:val="00476D6C"/>
    <w:rsid w:val="00476F15"/>
    <w:rsid w:val="004771CF"/>
    <w:rsid w:val="00477281"/>
    <w:rsid w:val="0047733B"/>
    <w:rsid w:val="004773C8"/>
    <w:rsid w:val="00477444"/>
    <w:rsid w:val="00477531"/>
    <w:rsid w:val="0047754D"/>
    <w:rsid w:val="004776C4"/>
    <w:rsid w:val="004776D8"/>
    <w:rsid w:val="00477B83"/>
    <w:rsid w:val="00477BBB"/>
    <w:rsid w:val="00477F5A"/>
    <w:rsid w:val="004802A0"/>
    <w:rsid w:val="0048036D"/>
    <w:rsid w:val="00480379"/>
    <w:rsid w:val="0048061F"/>
    <w:rsid w:val="00480654"/>
    <w:rsid w:val="004807A6"/>
    <w:rsid w:val="004808D6"/>
    <w:rsid w:val="00480941"/>
    <w:rsid w:val="004809BC"/>
    <w:rsid w:val="00480C6D"/>
    <w:rsid w:val="00480D1B"/>
    <w:rsid w:val="004810CC"/>
    <w:rsid w:val="00481365"/>
    <w:rsid w:val="004813D1"/>
    <w:rsid w:val="0048154B"/>
    <w:rsid w:val="00481789"/>
    <w:rsid w:val="0048179D"/>
    <w:rsid w:val="0048193F"/>
    <w:rsid w:val="00481D62"/>
    <w:rsid w:val="00481F90"/>
    <w:rsid w:val="004820B2"/>
    <w:rsid w:val="004824BB"/>
    <w:rsid w:val="0048299C"/>
    <w:rsid w:val="004829EE"/>
    <w:rsid w:val="00482A98"/>
    <w:rsid w:val="00482B9B"/>
    <w:rsid w:val="004830A3"/>
    <w:rsid w:val="00483173"/>
    <w:rsid w:val="004831FE"/>
    <w:rsid w:val="00483211"/>
    <w:rsid w:val="00483678"/>
    <w:rsid w:val="004836D9"/>
    <w:rsid w:val="00483775"/>
    <w:rsid w:val="00483BEB"/>
    <w:rsid w:val="00483ECC"/>
    <w:rsid w:val="004842F1"/>
    <w:rsid w:val="00484443"/>
    <w:rsid w:val="00484468"/>
    <w:rsid w:val="00484B57"/>
    <w:rsid w:val="00484E2F"/>
    <w:rsid w:val="00484FAA"/>
    <w:rsid w:val="00485078"/>
    <w:rsid w:val="00485410"/>
    <w:rsid w:val="0048542A"/>
    <w:rsid w:val="0048543C"/>
    <w:rsid w:val="0048549B"/>
    <w:rsid w:val="00485621"/>
    <w:rsid w:val="004856A6"/>
    <w:rsid w:val="0048598A"/>
    <w:rsid w:val="00485B39"/>
    <w:rsid w:val="00485D03"/>
    <w:rsid w:val="00485D25"/>
    <w:rsid w:val="00485E0C"/>
    <w:rsid w:val="00486355"/>
    <w:rsid w:val="0048638D"/>
    <w:rsid w:val="004865A1"/>
    <w:rsid w:val="004866E5"/>
    <w:rsid w:val="00486A9E"/>
    <w:rsid w:val="00486D2B"/>
    <w:rsid w:val="00486F50"/>
    <w:rsid w:val="0048717D"/>
    <w:rsid w:val="0048725C"/>
    <w:rsid w:val="0048749B"/>
    <w:rsid w:val="0048755C"/>
    <w:rsid w:val="0048756D"/>
    <w:rsid w:val="0048757E"/>
    <w:rsid w:val="00487624"/>
    <w:rsid w:val="0048766F"/>
    <w:rsid w:val="0048768B"/>
    <w:rsid w:val="004876AC"/>
    <w:rsid w:val="0048785C"/>
    <w:rsid w:val="00487E75"/>
    <w:rsid w:val="00487F18"/>
    <w:rsid w:val="00487FA0"/>
    <w:rsid w:val="00487FA5"/>
    <w:rsid w:val="004903B0"/>
    <w:rsid w:val="00490544"/>
    <w:rsid w:val="00490751"/>
    <w:rsid w:val="0049088F"/>
    <w:rsid w:val="0049089F"/>
    <w:rsid w:val="00490A33"/>
    <w:rsid w:val="00490C27"/>
    <w:rsid w:val="00490C92"/>
    <w:rsid w:val="00490D81"/>
    <w:rsid w:val="00490F15"/>
    <w:rsid w:val="0049102D"/>
    <w:rsid w:val="004916FD"/>
    <w:rsid w:val="0049176C"/>
    <w:rsid w:val="004918F3"/>
    <w:rsid w:val="004919DE"/>
    <w:rsid w:val="00491C02"/>
    <w:rsid w:val="00491C16"/>
    <w:rsid w:val="00491CD5"/>
    <w:rsid w:val="00491E62"/>
    <w:rsid w:val="00491EED"/>
    <w:rsid w:val="004921F1"/>
    <w:rsid w:val="0049244C"/>
    <w:rsid w:val="00492A7C"/>
    <w:rsid w:val="00492A96"/>
    <w:rsid w:val="00492B95"/>
    <w:rsid w:val="00492C59"/>
    <w:rsid w:val="00492E5D"/>
    <w:rsid w:val="00492EFE"/>
    <w:rsid w:val="0049319D"/>
    <w:rsid w:val="004931B6"/>
    <w:rsid w:val="004932E9"/>
    <w:rsid w:val="0049353C"/>
    <w:rsid w:val="00493C0E"/>
    <w:rsid w:val="004940D4"/>
    <w:rsid w:val="004940E5"/>
    <w:rsid w:val="0049436A"/>
    <w:rsid w:val="004943C9"/>
    <w:rsid w:val="00494412"/>
    <w:rsid w:val="00494926"/>
    <w:rsid w:val="00494B23"/>
    <w:rsid w:val="00494C22"/>
    <w:rsid w:val="00494EBD"/>
    <w:rsid w:val="00495197"/>
    <w:rsid w:val="004953D3"/>
    <w:rsid w:val="00495478"/>
    <w:rsid w:val="004954EF"/>
    <w:rsid w:val="00495673"/>
    <w:rsid w:val="00495790"/>
    <w:rsid w:val="004959F0"/>
    <w:rsid w:val="00495A6F"/>
    <w:rsid w:val="00495F1A"/>
    <w:rsid w:val="004960EA"/>
    <w:rsid w:val="004963A2"/>
    <w:rsid w:val="004963D5"/>
    <w:rsid w:val="0049641A"/>
    <w:rsid w:val="00496560"/>
    <w:rsid w:val="00496638"/>
    <w:rsid w:val="00496805"/>
    <w:rsid w:val="0049684C"/>
    <w:rsid w:val="00496ACA"/>
    <w:rsid w:val="00496AE3"/>
    <w:rsid w:val="00496DD4"/>
    <w:rsid w:val="00496ED2"/>
    <w:rsid w:val="00496FFA"/>
    <w:rsid w:val="00497093"/>
    <w:rsid w:val="004970CB"/>
    <w:rsid w:val="00497679"/>
    <w:rsid w:val="004977AD"/>
    <w:rsid w:val="00497931"/>
    <w:rsid w:val="0049799F"/>
    <w:rsid w:val="00497CD2"/>
    <w:rsid w:val="004A0044"/>
    <w:rsid w:val="004A034E"/>
    <w:rsid w:val="004A052A"/>
    <w:rsid w:val="004A052E"/>
    <w:rsid w:val="004A05BE"/>
    <w:rsid w:val="004A05CC"/>
    <w:rsid w:val="004A069C"/>
    <w:rsid w:val="004A0D2C"/>
    <w:rsid w:val="004A0F02"/>
    <w:rsid w:val="004A0F4C"/>
    <w:rsid w:val="004A128E"/>
    <w:rsid w:val="004A13C2"/>
    <w:rsid w:val="004A1582"/>
    <w:rsid w:val="004A185E"/>
    <w:rsid w:val="004A1CF2"/>
    <w:rsid w:val="004A204E"/>
    <w:rsid w:val="004A24B2"/>
    <w:rsid w:val="004A29E6"/>
    <w:rsid w:val="004A2A12"/>
    <w:rsid w:val="004A2EDB"/>
    <w:rsid w:val="004A3222"/>
    <w:rsid w:val="004A3235"/>
    <w:rsid w:val="004A3346"/>
    <w:rsid w:val="004A34B0"/>
    <w:rsid w:val="004A3630"/>
    <w:rsid w:val="004A36FA"/>
    <w:rsid w:val="004A37F9"/>
    <w:rsid w:val="004A3B08"/>
    <w:rsid w:val="004A3C0E"/>
    <w:rsid w:val="004A3CD7"/>
    <w:rsid w:val="004A3E9C"/>
    <w:rsid w:val="004A3EED"/>
    <w:rsid w:val="004A4059"/>
    <w:rsid w:val="004A4356"/>
    <w:rsid w:val="004A435B"/>
    <w:rsid w:val="004A45D7"/>
    <w:rsid w:val="004A466F"/>
    <w:rsid w:val="004A467A"/>
    <w:rsid w:val="004A477D"/>
    <w:rsid w:val="004A47F4"/>
    <w:rsid w:val="004A4A14"/>
    <w:rsid w:val="004A4D5B"/>
    <w:rsid w:val="004A5375"/>
    <w:rsid w:val="004A549B"/>
    <w:rsid w:val="004A5542"/>
    <w:rsid w:val="004A5545"/>
    <w:rsid w:val="004A558A"/>
    <w:rsid w:val="004A5949"/>
    <w:rsid w:val="004A5B46"/>
    <w:rsid w:val="004A5C75"/>
    <w:rsid w:val="004A5ED7"/>
    <w:rsid w:val="004A62F8"/>
    <w:rsid w:val="004A6347"/>
    <w:rsid w:val="004A645C"/>
    <w:rsid w:val="004A6492"/>
    <w:rsid w:val="004A67D1"/>
    <w:rsid w:val="004A690E"/>
    <w:rsid w:val="004A6940"/>
    <w:rsid w:val="004A6B8E"/>
    <w:rsid w:val="004A6D08"/>
    <w:rsid w:val="004A6D0B"/>
    <w:rsid w:val="004A6E2C"/>
    <w:rsid w:val="004A7DBC"/>
    <w:rsid w:val="004A7DC8"/>
    <w:rsid w:val="004A7E35"/>
    <w:rsid w:val="004B0025"/>
    <w:rsid w:val="004B00F4"/>
    <w:rsid w:val="004B0698"/>
    <w:rsid w:val="004B0786"/>
    <w:rsid w:val="004B0872"/>
    <w:rsid w:val="004B0873"/>
    <w:rsid w:val="004B089C"/>
    <w:rsid w:val="004B0D1C"/>
    <w:rsid w:val="004B0D32"/>
    <w:rsid w:val="004B0E15"/>
    <w:rsid w:val="004B0F02"/>
    <w:rsid w:val="004B1857"/>
    <w:rsid w:val="004B18BC"/>
    <w:rsid w:val="004B1F26"/>
    <w:rsid w:val="004B1FF2"/>
    <w:rsid w:val="004B202B"/>
    <w:rsid w:val="004B2092"/>
    <w:rsid w:val="004B23FC"/>
    <w:rsid w:val="004B24C5"/>
    <w:rsid w:val="004B2512"/>
    <w:rsid w:val="004B27DE"/>
    <w:rsid w:val="004B2A1E"/>
    <w:rsid w:val="004B308C"/>
    <w:rsid w:val="004B34D7"/>
    <w:rsid w:val="004B3622"/>
    <w:rsid w:val="004B3624"/>
    <w:rsid w:val="004B36B6"/>
    <w:rsid w:val="004B38D6"/>
    <w:rsid w:val="004B3926"/>
    <w:rsid w:val="004B4065"/>
    <w:rsid w:val="004B4143"/>
    <w:rsid w:val="004B4273"/>
    <w:rsid w:val="004B43DA"/>
    <w:rsid w:val="004B44FC"/>
    <w:rsid w:val="004B4AD0"/>
    <w:rsid w:val="004B4C32"/>
    <w:rsid w:val="004B4D16"/>
    <w:rsid w:val="004B4E05"/>
    <w:rsid w:val="004B50F4"/>
    <w:rsid w:val="004B536B"/>
    <w:rsid w:val="004B568A"/>
    <w:rsid w:val="004B599B"/>
    <w:rsid w:val="004B59BB"/>
    <w:rsid w:val="004B5BDA"/>
    <w:rsid w:val="004B5BE2"/>
    <w:rsid w:val="004B5FAB"/>
    <w:rsid w:val="004B6069"/>
    <w:rsid w:val="004B60EE"/>
    <w:rsid w:val="004B610B"/>
    <w:rsid w:val="004B6184"/>
    <w:rsid w:val="004B61E3"/>
    <w:rsid w:val="004B645A"/>
    <w:rsid w:val="004B67B2"/>
    <w:rsid w:val="004B6949"/>
    <w:rsid w:val="004B6FF2"/>
    <w:rsid w:val="004B79B0"/>
    <w:rsid w:val="004B7BFE"/>
    <w:rsid w:val="004B7F12"/>
    <w:rsid w:val="004C005B"/>
    <w:rsid w:val="004C014B"/>
    <w:rsid w:val="004C04EC"/>
    <w:rsid w:val="004C06C3"/>
    <w:rsid w:val="004C06E1"/>
    <w:rsid w:val="004C06FF"/>
    <w:rsid w:val="004C0987"/>
    <w:rsid w:val="004C0A70"/>
    <w:rsid w:val="004C101A"/>
    <w:rsid w:val="004C16CE"/>
    <w:rsid w:val="004C172A"/>
    <w:rsid w:val="004C1979"/>
    <w:rsid w:val="004C1B22"/>
    <w:rsid w:val="004C1B3F"/>
    <w:rsid w:val="004C1BEA"/>
    <w:rsid w:val="004C1EBE"/>
    <w:rsid w:val="004C1F42"/>
    <w:rsid w:val="004C1FC0"/>
    <w:rsid w:val="004C220A"/>
    <w:rsid w:val="004C237E"/>
    <w:rsid w:val="004C23E5"/>
    <w:rsid w:val="004C26AC"/>
    <w:rsid w:val="004C2706"/>
    <w:rsid w:val="004C2CCA"/>
    <w:rsid w:val="004C3A69"/>
    <w:rsid w:val="004C3B3B"/>
    <w:rsid w:val="004C3C8B"/>
    <w:rsid w:val="004C3DAC"/>
    <w:rsid w:val="004C40D6"/>
    <w:rsid w:val="004C416D"/>
    <w:rsid w:val="004C44DE"/>
    <w:rsid w:val="004C487A"/>
    <w:rsid w:val="004C49F6"/>
    <w:rsid w:val="004C4AC0"/>
    <w:rsid w:val="004C4BC2"/>
    <w:rsid w:val="004C4C64"/>
    <w:rsid w:val="004C4FE3"/>
    <w:rsid w:val="004C5037"/>
    <w:rsid w:val="004C51DC"/>
    <w:rsid w:val="004C55F1"/>
    <w:rsid w:val="004C5746"/>
    <w:rsid w:val="004C5ADD"/>
    <w:rsid w:val="004C6000"/>
    <w:rsid w:val="004C632F"/>
    <w:rsid w:val="004C63A9"/>
    <w:rsid w:val="004C6582"/>
    <w:rsid w:val="004C668F"/>
    <w:rsid w:val="004C6744"/>
    <w:rsid w:val="004C69C2"/>
    <w:rsid w:val="004C6AF9"/>
    <w:rsid w:val="004C726D"/>
    <w:rsid w:val="004C7452"/>
    <w:rsid w:val="004C7769"/>
    <w:rsid w:val="004C7812"/>
    <w:rsid w:val="004C7899"/>
    <w:rsid w:val="004C7AD5"/>
    <w:rsid w:val="004D01D9"/>
    <w:rsid w:val="004D03FC"/>
    <w:rsid w:val="004D05C7"/>
    <w:rsid w:val="004D0683"/>
    <w:rsid w:val="004D09C6"/>
    <w:rsid w:val="004D0A59"/>
    <w:rsid w:val="004D0A85"/>
    <w:rsid w:val="004D0E72"/>
    <w:rsid w:val="004D0ED2"/>
    <w:rsid w:val="004D0F9E"/>
    <w:rsid w:val="004D10CC"/>
    <w:rsid w:val="004D1819"/>
    <w:rsid w:val="004D19C4"/>
    <w:rsid w:val="004D1FDF"/>
    <w:rsid w:val="004D2770"/>
    <w:rsid w:val="004D27A6"/>
    <w:rsid w:val="004D2825"/>
    <w:rsid w:val="004D2B71"/>
    <w:rsid w:val="004D2E2F"/>
    <w:rsid w:val="004D2FDB"/>
    <w:rsid w:val="004D3011"/>
    <w:rsid w:val="004D311B"/>
    <w:rsid w:val="004D33A0"/>
    <w:rsid w:val="004D34C2"/>
    <w:rsid w:val="004D361F"/>
    <w:rsid w:val="004D3771"/>
    <w:rsid w:val="004D38D0"/>
    <w:rsid w:val="004D3934"/>
    <w:rsid w:val="004D41E9"/>
    <w:rsid w:val="004D427B"/>
    <w:rsid w:val="004D4395"/>
    <w:rsid w:val="004D5364"/>
    <w:rsid w:val="004D54BB"/>
    <w:rsid w:val="004D57F8"/>
    <w:rsid w:val="004D5BF5"/>
    <w:rsid w:val="004D5FDF"/>
    <w:rsid w:val="004D5FEB"/>
    <w:rsid w:val="004D62B4"/>
    <w:rsid w:val="004D6421"/>
    <w:rsid w:val="004D6751"/>
    <w:rsid w:val="004D67B3"/>
    <w:rsid w:val="004D6957"/>
    <w:rsid w:val="004D6C3C"/>
    <w:rsid w:val="004D6C7B"/>
    <w:rsid w:val="004D6CDF"/>
    <w:rsid w:val="004D6CE0"/>
    <w:rsid w:val="004D6CFF"/>
    <w:rsid w:val="004D6DAD"/>
    <w:rsid w:val="004D6F8A"/>
    <w:rsid w:val="004D701C"/>
    <w:rsid w:val="004D70BE"/>
    <w:rsid w:val="004D7552"/>
    <w:rsid w:val="004D7679"/>
    <w:rsid w:val="004D77B1"/>
    <w:rsid w:val="004D78A0"/>
    <w:rsid w:val="004D7BEB"/>
    <w:rsid w:val="004D7E26"/>
    <w:rsid w:val="004E01ED"/>
    <w:rsid w:val="004E03F5"/>
    <w:rsid w:val="004E04FC"/>
    <w:rsid w:val="004E05CE"/>
    <w:rsid w:val="004E06E4"/>
    <w:rsid w:val="004E0871"/>
    <w:rsid w:val="004E0A13"/>
    <w:rsid w:val="004E0A3B"/>
    <w:rsid w:val="004E0A84"/>
    <w:rsid w:val="004E0A8A"/>
    <w:rsid w:val="004E0AF8"/>
    <w:rsid w:val="004E0DC7"/>
    <w:rsid w:val="004E0F95"/>
    <w:rsid w:val="004E11AD"/>
    <w:rsid w:val="004E11D3"/>
    <w:rsid w:val="004E11F6"/>
    <w:rsid w:val="004E1228"/>
    <w:rsid w:val="004E132A"/>
    <w:rsid w:val="004E13CD"/>
    <w:rsid w:val="004E1646"/>
    <w:rsid w:val="004E19BB"/>
    <w:rsid w:val="004E1A8B"/>
    <w:rsid w:val="004E1EF1"/>
    <w:rsid w:val="004E220A"/>
    <w:rsid w:val="004E2314"/>
    <w:rsid w:val="004E2455"/>
    <w:rsid w:val="004E28E0"/>
    <w:rsid w:val="004E2925"/>
    <w:rsid w:val="004E2A51"/>
    <w:rsid w:val="004E2B11"/>
    <w:rsid w:val="004E2F1F"/>
    <w:rsid w:val="004E301E"/>
    <w:rsid w:val="004E318E"/>
    <w:rsid w:val="004E3598"/>
    <w:rsid w:val="004E35A5"/>
    <w:rsid w:val="004E37F9"/>
    <w:rsid w:val="004E39CD"/>
    <w:rsid w:val="004E3C27"/>
    <w:rsid w:val="004E3D16"/>
    <w:rsid w:val="004E3DE4"/>
    <w:rsid w:val="004E3ECD"/>
    <w:rsid w:val="004E3FED"/>
    <w:rsid w:val="004E3FFA"/>
    <w:rsid w:val="004E40BD"/>
    <w:rsid w:val="004E4173"/>
    <w:rsid w:val="004E4236"/>
    <w:rsid w:val="004E42BC"/>
    <w:rsid w:val="004E440E"/>
    <w:rsid w:val="004E4706"/>
    <w:rsid w:val="004E4723"/>
    <w:rsid w:val="004E4B04"/>
    <w:rsid w:val="004E4B36"/>
    <w:rsid w:val="004E4B3C"/>
    <w:rsid w:val="004E4E0B"/>
    <w:rsid w:val="004E5201"/>
    <w:rsid w:val="004E5256"/>
    <w:rsid w:val="004E58A6"/>
    <w:rsid w:val="004E5995"/>
    <w:rsid w:val="004E5AE6"/>
    <w:rsid w:val="004E5C23"/>
    <w:rsid w:val="004E62B6"/>
    <w:rsid w:val="004E64E6"/>
    <w:rsid w:val="004E6864"/>
    <w:rsid w:val="004E6934"/>
    <w:rsid w:val="004E6AA6"/>
    <w:rsid w:val="004E6E4E"/>
    <w:rsid w:val="004E6F13"/>
    <w:rsid w:val="004E6F5B"/>
    <w:rsid w:val="004E7676"/>
    <w:rsid w:val="004E7BA8"/>
    <w:rsid w:val="004F01D4"/>
    <w:rsid w:val="004F0319"/>
    <w:rsid w:val="004F04BA"/>
    <w:rsid w:val="004F093B"/>
    <w:rsid w:val="004F1461"/>
    <w:rsid w:val="004F16E5"/>
    <w:rsid w:val="004F1B7F"/>
    <w:rsid w:val="004F1E1A"/>
    <w:rsid w:val="004F1EE0"/>
    <w:rsid w:val="004F20AC"/>
    <w:rsid w:val="004F232A"/>
    <w:rsid w:val="004F262C"/>
    <w:rsid w:val="004F294C"/>
    <w:rsid w:val="004F2BF6"/>
    <w:rsid w:val="004F2CCE"/>
    <w:rsid w:val="004F2CE7"/>
    <w:rsid w:val="004F2DF5"/>
    <w:rsid w:val="004F31CD"/>
    <w:rsid w:val="004F323C"/>
    <w:rsid w:val="004F3250"/>
    <w:rsid w:val="004F3787"/>
    <w:rsid w:val="004F3878"/>
    <w:rsid w:val="004F3AB7"/>
    <w:rsid w:val="004F3DD8"/>
    <w:rsid w:val="004F3E82"/>
    <w:rsid w:val="004F3FB5"/>
    <w:rsid w:val="004F3FFA"/>
    <w:rsid w:val="004F4006"/>
    <w:rsid w:val="004F4179"/>
    <w:rsid w:val="004F41C3"/>
    <w:rsid w:val="004F436F"/>
    <w:rsid w:val="004F4757"/>
    <w:rsid w:val="004F47EB"/>
    <w:rsid w:val="004F4BED"/>
    <w:rsid w:val="004F4EF4"/>
    <w:rsid w:val="004F533B"/>
    <w:rsid w:val="004F54E3"/>
    <w:rsid w:val="004F591E"/>
    <w:rsid w:val="004F5B55"/>
    <w:rsid w:val="004F5C35"/>
    <w:rsid w:val="004F5DF0"/>
    <w:rsid w:val="004F5E0F"/>
    <w:rsid w:val="004F6355"/>
    <w:rsid w:val="004F65A7"/>
    <w:rsid w:val="004F6918"/>
    <w:rsid w:val="004F69B9"/>
    <w:rsid w:val="004F6A2F"/>
    <w:rsid w:val="004F6A76"/>
    <w:rsid w:val="004F6DA5"/>
    <w:rsid w:val="004F6DE1"/>
    <w:rsid w:val="004F6EE9"/>
    <w:rsid w:val="004F702D"/>
    <w:rsid w:val="004F70BE"/>
    <w:rsid w:val="004F7413"/>
    <w:rsid w:val="004F76C0"/>
    <w:rsid w:val="004F78AA"/>
    <w:rsid w:val="004F7DA7"/>
    <w:rsid w:val="004F7F9B"/>
    <w:rsid w:val="004F7FBD"/>
    <w:rsid w:val="005000D6"/>
    <w:rsid w:val="00500403"/>
    <w:rsid w:val="00500577"/>
    <w:rsid w:val="00500927"/>
    <w:rsid w:val="00500BBE"/>
    <w:rsid w:val="0050111B"/>
    <w:rsid w:val="00501125"/>
    <w:rsid w:val="00501417"/>
    <w:rsid w:val="005015C6"/>
    <w:rsid w:val="0050170B"/>
    <w:rsid w:val="00501AAB"/>
    <w:rsid w:val="00501B58"/>
    <w:rsid w:val="00501C29"/>
    <w:rsid w:val="00501E79"/>
    <w:rsid w:val="00502007"/>
    <w:rsid w:val="00502221"/>
    <w:rsid w:val="005023C0"/>
    <w:rsid w:val="00502468"/>
    <w:rsid w:val="005028BC"/>
    <w:rsid w:val="00502A8C"/>
    <w:rsid w:val="00502BDF"/>
    <w:rsid w:val="00503054"/>
    <w:rsid w:val="0050339B"/>
    <w:rsid w:val="005035A9"/>
    <w:rsid w:val="005035F7"/>
    <w:rsid w:val="005038D1"/>
    <w:rsid w:val="00503C48"/>
    <w:rsid w:val="00503E76"/>
    <w:rsid w:val="00503F12"/>
    <w:rsid w:val="00503F67"/>
    <w:rsid w:val="00503F82"/>
    <w:rsid w:val="00504088"/>
    <w:rsid w:val="005041C5"/>
    <w:rsid w:val="005042A2"/>
    <w:rsid w:val="005046C3"/>
    <w:rsid w:val="00504818"/>
    <w:rsid w:val="00504A19"/>
    <w:rsid w:val="00504F83"/>
    <w:rsid w:val="00504FA9"/>
    <w:rsid w:val="00505089"/>
    <w:rsid w:val="00505132"/>
    <w:rsid w:val="005058A7"/>
    <w:rsid w:val="00505968"/>
    <w:rsid w:val="005059C5"/>
    <w:rsid w:val="0050622C"/>
    <w:rsid w:val="00506309"/>
    <w:rsid w:val="0050642E"/>
    <w:rsid w:val="00506800"/>
    <w:rsid w:val="0050693F"/>
    <w:rsid w:val="00506A35"/>
    <w:rsid w:val="00506B28"/>
    <w:rsid w:val="00506CAA"/>
    <w:rsid w:val="00506E08"/>
    <w:rsid w:val="005070FA"/>
    <w:rsid w:val="005074DA"/>
    <w:rsid w:val="0050755D"/>
    <w:rsid w:val="005075EE"/>
    <w:rsid w:val="005075F8"/>
    <w:rsid w:val="00507635"/>
    <w:rsid w:val="0050768D"/>
    <w:rsid w:val="00507D49"/>
    <w:rsid w:val="00510594"/>
    <w:rsid w:val="0051060A"/>
    <w:rsid w:val="00510933"/>
    <w:rsid w:val="00510A9C"/>
    <w:rsid w:val="00510C50"/>
    <w:rsid w:val="00510F07"/>
    <w:rsid w:val="00510F2C"/>
    <w:rsid w:val="00511147"/>
    <w:rsid w:val="00511364"/>
    <w:rsid w:val="00511588"/>
    <w:rsid w:val="00511649"/>
    <w:rsid w:val="00511672"/>
    <w:rsid w:val="00511701"/>
    <w:rsid w:val="00511740"/>
    <w:rsid w:val="00511CC3"/>
    <w:rsid w:val="00511EFC"/>
    <w:rsid w:val="005120F7"/>
    <w:rsid w:val="00512418"/>
    <w:rsid w:val="005133CE"/>
    <w:rsid w:val="005133D6"/>
    <w:rsid w:val="00513884"/>
    <w:rsid w:val="00513CD0"/>
    <w:rsid w:val="00513E32"/>
    <w:rsid w:val="00513E46"/>
    <w:rsid w:val="0051441F"/>
    <w:rsid w:val="0051442E"/>
    <w:rsid w:val="005145D0"/>
    <w:rsid w:val="0051468A"/>
    <w:rsid w:val="00514792"/>
    <w:rsid w:val="00514B43"/>
    <w:rsid w:val="00514C98"/>
    <w:rsid w:val="00514D9F"/>
    <w:rsid w:val="00514E17"/>
    <w:rsid w:val="00514EF0"/>
    <w:rsid w:val="00514FFA"/>
    <w:rsid w:val="0051510A"/>
    <w:rsid w:val="0051533D"/>
    <w:rsid w:val="005153CF"/>
    <w:rsid w:val="0051540B"/>
    <w:rsid w:val="00515610"/>
    <w:rsid w:val="00515750"/>
    <w:rsid w:val="00515C25"/>
    <w:rsid w:val="00515E91"/>
    <w:rsid w:val="00515FAC"/>
    <w:rsid w:val="00516188"/>
    <w:rsid w:val="0051635C"/>
    <w:rsid w:val="005163AB"/>
    <w:rsid w:val="00516B49"/>
    <w:rsid w:val="00516BE3"/>
    <w:rsid w:val="00516E5F"/>
    <w:rsid w:val="00516FAB"/>
    <w:rsid w:val="0051704B"/>
    <w:rsid w:val="00517423"/>
    <w:rsid w:val="0051756E"/>
    <w:rsid w:val="005175E6"/>
    <w:rsid w:val="00517818"/>
    <w:rsid w:val="00517AB1"/>
    <w:rsid w:val="00517BEB"/>
    <w:rsid w:val="00517BF8"/>
    <w:rsid w:val="00517C3F"/>
    <w:rsid w:val="00517D39"/>
    <w:rsid w:val="00517E81"/>
    <w:rsid w:val="00517F4C"/>
    <w:rsid w:val="005201C6"/>
    <w:rsid w:val="005204F1"/>
    <w:rsid w:val="00520694"/>
    <w:rsid w:val="00520745"/>
    <w:rsid w:val="00520783"/>
    <w:rsid w:val="005207B0"/>
    <w:rsid w:val="005207FF"/>
    <w:rsid w:val="00520ACC"/>
    <w:rsid w:val="00520B25"/>
    <w:rsid w:val="00520C41"/>
    <w:rsid w:val="005210AB"/>
    <w:rsid w:val="00521207"/>
    <w:rsid w:val="005215F7"/>
    <w:rsid w:val="00521638"/>
    <w:rsid w:val="0052176E"/>
    <w:rsid w:val="005218E6"/>
    <w:rsid w:val="00521965"/>
    <w:rsid w:val="00521B47"/>
    <w:rsid w:val="00521C63"/>
    <w:rsid w:val="00521EE4"/>
    <w:rsid w:val="0052273F"/>
    <w:rsid w:val="00522843"/>
    <w:rsid w:val="00522970"/>
    <w:rsid w:val="00522BDA"/>
    <w:rsid w:val="00522C7D"/>
    <w:rsid w:val="00522CBF"/>
    <w:rsid w:val="00522E2D"/>
    <w:rsid w:val="00522FA6"/>
    <w:rsid w:val="005230BA"/>
    <w:rsid w:val="0052315B"/>
    <w:rsid w:val="005231E7"/>
    <w:rsid w:val="00523863"/>
    <w:rsid w:val="00523BE0"/>
    <w:rsid w:val="00523CB6"/>
    <w:rsid w:val="00524346"/>
    <w:rsid w:val="005249A1"/>
    <w:rsid w:val="00524BA8"/>
    <w:rsid w:val="00524C23"/>
    <w:rsid w:val="00524E39"/>
    <w:rsid w:val="00524F51"/>
    <w:rsid w:val="005251EE"/>
    <w:rsid w:val="00525211"/>
    <w:rsid w:val="00525AE3"/>
    <w:rsid w:val="00525D0A"/>
    <w:rsid w:val="0052650F"/>
    <w:rsid w:val="00526513"/>
    <w:rsid w:val="00526C26"/>
    <w:rsid w:val="00526DC8"/>
    <w:rsid w:val="00526EA8"/>
    <w:rsid w:val="00526F59"/>
    <w:rsid w:val="00526F7A"/>
    <w:rsid w:val="00526FD9"/>
    <w:rsid w:val="00527088"/>
    <w:rsid w:val="0052726B"/>
    <w:rsid w:val="00527387"/>
    <w:rsid w:val="00527759"/>
    <w:rsid w:val="00527D77"/>
    <w:rsid w:val="00527E8D"/>
    <w:rsid w:val="0053020A"/>
    <w:rsid w:val="00530292"/>
    <w:rsid w:val="00530328"/>
    <w:rsid w:val="00530529"/>
    <w:rsid w:val="005307A4"/>
    <w:rsid w:val="00530996"/>
    <w:rsid w:val="00530B0C"/>
    <w:rsid w:val="00530B1A"/>
    <w:rsid w:val="00530BCB"/>
    <w:rsid w:val="00530EEF"/>
    <w:rsid w:val="0053134C"/>
    <w:rsid w:val="005314DA"/>
    <w:rsid w:val="00531659"/>
    <w:rsid w:val="005317B1"/>
    <w:rsid w:val="005319E3"/>
    <w:rsid w:val="00531A8C"/>
    <w:rsid w:val="00531AA8"/>
    <w:rsid w:val="00531B05"/>
    <w:rsid w:val="00531CD1"/>
    <w:rsid w:val="005323C6"/>
    <w:rsid w:val="0053280B"/>
    <w:rsid w:val="00532D09"/>
    <w:rsid w:val="00532FE5"/>
    <w:rsid w:val="00533294"/>
    <w:rsid w:val="0053364E"/>
    <w:rsid w:val="005336BC"/>
    <w:rsid w:val="005337C5"/>
    <w:rsid w:val="005339FF"/>
    <w:rsid w:val="00533A3C"/>
    <w:rsid w:val="00533A7A"/>
    <w:rsid w:val="00533BE9"/>
    <w:rsid w:val="00533DDB"/>
    <w:rsid w:val="00533FE1"/>
    <w:rsid w:val="005341BC"/>
    <w:rsid w:val="00534473"/>
    <w:rsid w:val="005344DC"/>
    <w:rsid w:val="00534870"/>
    <w:rsid w:val="00534949"/>
    <w:rsid w:val="00534A12"/>
    <w:rsid w:val="00534E89"/>
    <w:rsid w:val="00534EF5"/>
    <w:rsid w:val="00534FFE"/>
    <w:rsid w:val="005350F0"/>
    <w:rsid w:val="005356D6"/>
    <w:rsid w:val="0053588B"/>
    <w:rsid w:val="005359B3"/>
    <w:rsid w:val="00535BA3"/>
    <w:rsid w:val="00535D54"/>
    <w:rsid w:val="00535DBE"/>
    <w:rsid w:val="00535FDB"/>
    <w:rsid w:val="005360B7"/>
    <w:rsid w:val="005365F1"/>
    <w:rsid w:val="00536868"/>
    <w:rsid w:val="005368A0"/>
    <w:rsid w:val="00536AC3"/>
    <w:rsid w:val="00536E8C"/>
    <w:rsid w:val="00536FDD"/>
    <w:rsid w:val="00537159"/>
    <w:rsid w:val="0053763F"/>
    <w:rsid w:val="005376FA"/>
    <w:rsid w:val="0053771C"/>
    <w:rsid w:val="00537735"/>
    <w:rsid w:val="0053782A"/>
    <w:rsid w:val="00537843"/>
    <w:rsid w:val="0053790A"/>
    <w:rsid w:val="0053791C"/>
    <w:rsid w:val="00537C7D"/>
    <w:rsid w:val="005402FC"/>
    <w:rsid w:val="005404C7"/>
    <w:rsid w:val="005410C5"/>
    <w:rsid w:val="005410D5"/>
    <w:rsid w:val="005410D9"/>
    <w:rsid w:val="00541182"/>
    <w:rsid w:val="00541544"/>
    <w:rsid w:val="005415BC"/>
    <w:rsid w:val="005417EB"/>
    <w:rsid w:val="00541C5D"/>
    <w:rsid w:val="00541D3F"/>
    <w:rsid w:val="00541E08"/>
    <w:rsid w:val="00542321"/>
    <w:rsid w:val="005424E0"/>
    <w:rsid w:val="005424FC"/>
    <w:rsid w:val="00542689"/>
    <w:rsid w:val="00542B60"/>
    <w:rsid w:val="00542B75"/>
    <w:rsid w:val="00542BA9"/>
    <w:rsid w:val="005431C7"/>
    <w:rsid w:val="0054348A"/>
    <w:rsid w:val="005434DC"/>
    <w:rsid w:val="0054357D"/>
    <w:rsid w:val="00543795"/>
    <w:rsid w:val="00543887"/>
    <w:rsid w:val="00543A70"/>
    <w:rsid w:val="00543AFC"/>
    <w:rsid w:val="00543D51"/>
    <w:rsid w:val="00543D73"/>
    <w:rsid w:val="005442E7"/>
    <w:rsid w:val="005445BC"/>
    <w:rsid w:val="0054473A"/>
    <w:rsid w:val="005448EA"/>
    <w:rsid w:val="00544D22"/>
    <w:rsid w:val="00544E06"/>
    <w:rsid w:val="00544F06"/>
    <w:rsid w:val="005452D0"/>
    <w:rsid w:val="00545508"/>
    <w:rsid w:val="005455D6"/>
    <w:rsid w:val="00545B8F"/>
    <w:rsid w:val="00545C17"/>
    <w:rsid w:val="00545CE3"/>
    <w:rsid w:val="00545D7A"/>
    <w:rsid w:val="00545F65"/>
    <w:rsid w:val="005460D9"/>
    <w:rsid w:val="00546216"/>
    <w:rsid w:val="00546414"/>
    <w:rsid w:val="00546743"/>
    <w:rsid w:val="005468DC"/>
    <w:rsid w:val="00546ADC"/>
    <w:rsid w:val="00546D56"/>
    <w:rsid w:val="00546DBB"/>
    <w:rsid w:val="0054742D"/>
    <w:rsid w:val="005474F8"/>
    <w:rsid w:val="00547532"/>
    <w:rsid w:val="00547629"/>
    <w:rsid w:val="0054763B"/>
    <w:rsid w:val="00547691"/>
    <w:rsid w:val="005479AE"/>
    <w:rsid w:val="00547A5F"/>
    <w:rsid w:val="005502EC"/>
    <w:rsid w:val="00550306"/>
    <w:rsid w:val="00550400"/>
    <w:rsid w:val="005504F4"/>
    <w:rsid w:val="005505EA"/>
    <w:rsid w:val="00550638"/>
    <w:rsid w:val="00550902"/>
    <w:rsid w:val="00550CA3"/>
    <w:rsid w:val="00550CDD"/>
    <w:rsid w:val="00550F1A"/>
    <w:rsid w:val="00551025"/>
    <w:rsid w:val="00551032"/>
    <w:rsid w:val="00551090"/>
    <w:rsid w:val="0055118F"/>
    <w:rsid w:val="00551446"/>
    <w:rsid w:val="00551639"/>
    <w:rsid w:val="005516BF"/>
    <w:rsid w:val="00551883"/>
    <w:rsid w:val="005518F3"/>
    <w:rsid w:val="00551B73"/>
    <w:rsid w:val="00551C3C"/>
    <w:rsid w:val="00551F98"/>
    <w:rsid w:val="005521E6"/>
    <w:rsid w:val="00552887"/>
    <w:rsid w:val="00552CEE"/>
    <w:rsid w:val="00552ED0"/>
    <w:rsid w:val="00552EF7"/>
    <w:rsid w:val="0055322F"/>
    <w:rsid w:val="0055362D"/>
    <w:rsid w:val="00553A67"/>
    <w:rsid w:val="00553BC0"/>
    <w:rsid w:val="00553C33"/>
    <w:rsid w:val="00553D16"/>
    <w:rsid w:val="00553D35"/>
    <w:rsid w:val="00553DFF"/>
    <w:rsid w:val="00554320"/>
    <w:rsid w:val="00554321"/>
    <w:rsid w:val="00554461"/>
    <w:rsid w:val="00554477"/>
    <w:rsid w:val="0055453B"/>
    <w:rsid w:val="00554558"/>
    <w:rsid w:val="00554716"/>
    <w:rsid w:val="00554C3A"/>
    <w:rsid w:val="00554CEF"/>
    <w:rsid w:val="00554DCE"/>
    <w:rsid w:val="00554DD5"/>
    <w:rsid w:val="00554DE3"/>
    <w:rsid w:val="00554F81"/>
    <w:rsid w:val="005555C8"/>
    <w:rsid w:val="005555CC"/>
    <w:rsid w:val="0055579E"/>
    <w:rsid w:val="00555956"/>
    <w:rsid w:val="00555BE9"/>
    <w:rsid w:val="00555E99"/>
    <w:rsid w:val="005560CF"/>
    <w:rsid w:val="00556242"/>
    <w:rsid w:val="005563B7"/>
    <w:rsid w:val="005564D7"/>
    <w:rsid w:val="0055672D"/>
    <w:rsid w:val="00556930"/>
    <w:rsid w:val="005569F4"/>
    <w:rsid w:val="00556BD4"/>
    <w:rsid w:val="00556F16"/>
    <w:rsid w:val="005570D9"/>
    <w:rsid w:val="00557332"/>
    <w:rsid w:val="005574DD"/>
    <w:rsid w:val="00557566"/>
    <w:rsid w:val="00557831"/>
    <w:rsid w:val="00557FEE"/>
    <w:rsid w:val="00560137"/>
    <w:rsid w:val="00560276"/>
    <w:rsid w:val="005605AF"/>
    <w:rsid w:val="00560ADD"/>
    <w:rsid w:val="00560C19"/>
    <w:rsid w:val="00560D67"/>
    <w:rsid w:val="00560D74"/>
    <w:rsid w:val="00560E21"/>
    <w:rsid w:val="00560F83"/>
    <w:rsid w:val="0056134F"/>
    <w:rsid w:val="005614CC"/>
    <w:rsid w:val="005618AC"/>
    <w:rsid w:val="0056198B"/>
    <w:rsid w:val="00561AC1"/>
    <w:rsid w:val="00561F61"/>
    <w:rsid w:val="0056216F"/>
    <w:rsid w:val="00562283"/>
    <w:rsid w:val="0056233E"/>
    <w:rsid w:val="00562736"/>
    <w:rsid w:val="00562834"/>
    <w:rsid w:val="00562942"/>
    <w:rsid w:val="00562B60"/>
    <w:rsid w:val="00562D25"/>
    <w:rsid w:val="005634E1"/>
    <w:rsid w:val="005636F2"/>
    <w:rsid w:val="005637FC"/>
    <w:rsid w:val="005638AC"/>
    <w:rsid w:val="00563919"/>
    <w:rsid w:val="00563C50"/>
    <w:rsid w:val="00563E69"/>
    <w:rsid w:val="00563EF6"/>
    <w:rsid w:val="00564103"/>
    <w:rsid w:val="0056411D"/>
    <w:rsid w:val="00564206"/>
    <w:rsid w:val="00564485"/>
    <w:rsid w:val="00564A6C"/>
    <w:rsid w:val="00564A6D"/>
    <w:rsid w:val="00564A72"/>
    <w:rsid w:val="00564BC0"/>
    <w:rsid w:val="00564C2B"/>
    <w:rsid w:val="00564D09"/>
    <w:rsid w:val="005651FA"/>
    <w:rsid w:val="0056541A"/>
    <w:rsid w:val="00565571"/>
    <w:rsid w:val="00565597"/>
    <w:rsid w:val="005659F9"/>
    <w:rsid w:val="00565C62"/>
    <w:rsid w:val="00565D02"/>
    <w:rsid w:val="005660CD"/>
    <w:rsid w:val="00566153"/>
    <w:rsid w:val="005661F7"/>
    <w:rsid w:val="005668DD"/>
    <w:rsid w:val="00566B3F"/>
    <w:rsid w:val="00566BCE"/>
    <w:rsid w:val="005672C6"/>
    <w:rsid w:val="0056761B"/>
    <w:rsid w:val="0056783C"/>
    <w:rsid w:val="00567D3D"/>
    <w:rsid w:val="00567F04"/>
    <w:rsid w:val="0057015E"/>
    <w:rsid w:val="005701FD"/>
    <w:rsid w:val="00570244"/>
    <w:rsid w:val="00570294"/>
    <w:rsid w:val="005703AC"/>
    <w:rsid w:val="0057069F"/>
    <w:rsid w:val="00570A98"/>
    <w:rsid w:val="00570E01"/>
    <w:rsid w:val="00570E44"/>
    <w:rsid w:val="005711F0"/>
    <w:rsid w:val="0057130B"/>
    <w:rsid w:val="00571537"/>
    <w:rsid w:val="00571587"/>
    <w:rsid w:val="00571643"/>
    <w:rsid w:val="00571729"/>
    <w:rsid w:val="005717EB"/>
    <w:rsid w:val="00571AC2"/>
    <w:rsid w:val="00571BD7"/>
    <w:rsid w:val="00571CB8"/>
    <w:rsid w:val="00571ED8"/>
    <w:rsid w:val="00572264"/>
    <w:rsid w:val="00572490"/>
    <w:rsid w:val="00572A13"/>
    <w:rsid w:val="00572D6B"/>
    <w:rsid w:val="00572E68"/>
    <w:rsid w:val="00572EC8"/>
    <w:rsid w:val="0057326D"/>
    <w:rsid w:val="00573533"/>
    <w:rsid w:val="00573535"/>
    <w:rsid w:val="00573661"/>
    <w:rsid w:val="00573672"/>
    <w:rsid w:val="00573922"/>
    <w:rsid w:val="00573930"/>
    <w:rsid w:val="00573D94"/>
    <w:rsid w:val="00573F18"/>
    <w:rsid w:val="00573F49"/>
    <w:rsid w:val="00573F7A"/>
    <w:rsid w:val="005740BF"/>
    <w:rsid w:val="005740C9"/>
    <w:rsid w:val="0057420C"/>
    <w:rsid w:val="00574673"/>
    <w:rsid w:val="0057476C"/>
    <w:rsid w:val="00574833"/>
    <w:rsid w:val="00574A93"/>
    <w:rsid w:val="00574B10"/>
    <w:rsid w:val="00574FF8"/>
    <w:rsid w:val="005751CE"/>
    <w:rsid w:val="00575421"/>
    <w:rsid w:val="00575586"/>
    <w:rsid w:val="00575821"/>
    <w:rsid w:val="00575855"/>
    <w:rsid w:val="00575BF0"/>
    <w:rsid w:val="00575D47"/>
    <w:rsid w:val="00575D9D"/>
    <w:rsid w:val="00576230"/>
    <w:rsid w:val="00576357"/>
    <w:rsid w:val="00576622"/>
    <w:rsid w:val="00576821"/>
    <w:rsid w:val="00576A30"/>
    <w:rsid w:val="00576A68"/>
    <w:rsid w:val="00576D49"/>
    <w:rsid w:val="00576DBA"/>
    <w:rsid w:val="00576E57"/>
    <w:rsid w:val="00576E68"/>
    <w:rsid w:val="00577110"/>
    <w:rsid w:val="00577279"/>
    <w:rsid w:val="00577373"/>
    <w:rsid w:val="005773CD"/>
    <w:rsid w:val="00577625"/>
    <w:rsid w:val="00577870"/>
    <w:rsid w:val="00577B3B"/>
    <w:rsid w:val="00577DB1"/>
    <w:rsid w:val="005802BE"/>
    <w:rsid w:val="005802ED"/>
    <w:rsid w:val="0058034C"/>
    <w:rsid w:val="0058084E"/>
    <w:rsid w:val="00580A39"/>
    <w:rsid w:val="00580BDF"/>
    <w:rsid w:val="005813AA"/>
    <w:rsid w:val="0058199A"/>
    <w:rsid w:val="00581D92"/>
    <w:rsid w:val="00582107"/>
    <w:rsid w:val="005821E3"/>
    <w:rsid w:val="0058245E"/>
    <w:rsid w:val="0058261C"/>
    <w:rsid w:val="005826C9"/>
    <w:rsid w:val="0058286F"/>
    <w:rsid w:val="005829B2"/>
    <w:rsid w:val="00582ABB"/>
    <w:rsid w:val="00582AFA"/>
    <w:rsid w:val="00582ED5"/>
    <w:rsid w:val="00582F73"/>
    <w:rsid w:val="00582F77"/>
    <w:rsid w:val="0058307D"/>
    <w:rsid w:val="00583747"/>
    <w:rsid w:val="005837CB"/>
    <w:rsid w:val="005838B2"/>
    <w:rsid w:val="00583A2F"/>
    <w:rsid w:val="00583D19"/>
    <w:rsid w:val="00583E19"/>
    <w:rsid w:val="00583E70"/>
    <w:rsid w:val="00583F18"/>
    <w:rsid w:val="00583FCD"/>
    <w:rsid w:val="005842E2"/>
    <w:rsid w:val="0058481A"/>
    <w:rsid w:val="00584B06"/>
    <w:rsid w:val="00584BA3"/>
    <w:rsid w:val="00584D3B"/>
    <w:rsid w:val="00584E5F"/>
    <w:rsid w:val="00584E74"/>
    <w:rsid w:val="00585022"/>
    <w:rsid w:val="005851B8"/>
    <w:rsid w:val="005851E7"/>
    <w:rsid w:val="00585755"/>
    <w:rsid w:val="00585957"/>
    <w:rsid w:val="00585B38"/>
    <w:rsid w:val="00585D57"/>
    <w:rsid w:val="005860DB"/>
    <w:rsid w:val="005862CB"/>
    <w:rsid w:val="005863C0"/>
    <w:rsid w:val="005867EF"/>
    <w:rsid w:val="00586973"/>
    <w:rsid w:val="00587018"/>
    <w:rsid w:val="005873BA"/>
    <w:rsid w:val="005874D7"/>
    <w:rsid w:val="00587720"/>
    <w:rsid w:val="00587723"/>
    <w:rsid w:val="0058776D"/>
    <w:rsid w:val="00587CE5"/>
    <w:rsid w:val="00587D34"/>
    <w:rsid w:val="00587F44"/>
    <w:rsid w:val="0059026D"/>
    <w:rsid w:val="005902AE"/>
    <w:rsid w:val="00590346"/>
    <w:rsid w:val="00590423"/>
    <w:rsid w:val="005905CB"/>
    <w:rsid w:val="00590936"/>
    <w:rsid w:val="00590AD6"/>
    <w:rsid w:val="00590AE1"/>
    <w:rsid w:val="00590B36"/>
    <w:rsid w:val="00590CB5"/>
    <w:rsid w:val="00590CD7"/>
    <w:rsid w:val="00590D55"/>
    <w:rsid w:val="00590DCC"/>
    <w:rsid w:val="00590E5D"/>
    <w:rsid w:val="005910A8"/>
    <w:rsid w:val="005910B3"/>
    <w:rsid w:val="00591412"/>
    <w:rsid w:val="0059144F"/>
    <w:rsid w:val="0059172B"/>
    <w:rsid w:val="00591C7F"/>
    <w:rsid w:val="00591F0C"/>
    <w:rsid w:val="00592002"/>
    <w:rsid w:val="00592083"/>
    <w:rsid w:val="00592098"/>
    <w:rsid w:val="005920D9"/>
    <w:rsid w:val="0059214A"/>
    <w:rsid w:val="00592540"/>
    <w:rsid w:val="005927A2"/>
    <w:rsid w:val="00592A95"/>
    <w:rsid w:val="00592BC3"/>
    <w:rsid w:val="00592D46"/>
    <w:rsid w:val="0059308E"/>
    <w:rsid w:val="00593460"/>
    <w:rsid w:val="00593575"/>
    <w:rsid w:val="0059378D"/>
    <w:rsid w:val="005937A5"/>
    <w:rsid w:val="00593A23"/>
    <w:rsid w:val="00593C30"/>
    <w:rsid w:val="00593C97"/>
    <w:rsid w:val="00593E61"/>
    <w:rsid w:val="00593FDC"/>
    <w:rsid w:val="00594028"/>
    <w:rsid w:val="005943E2"/>
    <w:rsid w:val="00594569"/>
    <w:rsid w:val="00594755"/>
    <w:rsid w:val="005947B0"/>
    <w:rsid w:val="00594E5B"/>
    <w:rsid w:val="00595064"/>
    <w:rsid w:val="00595767"/>
    <w:rsid w:val="005957F3"/>
    <w:rsid w:val="0059599C"/>
    <w:rsid w:val="00595AFA"/>
    <w:rsid w:val="00595CBE"/>
    <w:rsid w:val="00595D99"/>
    <w:rsid w:val="005960C6"/>
    <w:rsid w:val="00596242"/>
    <w:rsid w:val="005968E6"/>
    <w:rsid w:val="00596A38"/>
    <w:rsid w:val="00596B9F"/>
    <w:rsid w:val="00596C65"/>
    <w:rsid w:val="00596D1A"/>
    <w:rsid w:val="00596D26"/>
    <w:rsid w:val="00596D8D"/>
    <w:rsid w:val="00596FC8"/>
    <w:rsid w:val="005970B1"/>
    <w:rsid w:val="005971F3"/>
    <w:rsid w:val="005973D2"/>
    <w:rsid w:val="00597400"/>
    <w:rsid w:val="00597679"/>
    <w:rsid w:val="00597981"/>
    <w:rsid w:val="00597D1F"/>
    <w:rsid w:val="00597D28"/>
    <w:rsid w:val="00597D61"/>
    <w:rsid w:val="00597F42"/>
    <w:rsid w:val="005A029E"/>
    <w:rsid w:val="005A04FD"/>
    <w:rsid w:val="005A0510"/>
    <w:rsid w:val="005A079F"/>
    <w:rsid w:val="005A07AB"/>
    <w:rsid w:val="005A085B"/>
    <w:rsid w:val="005A0A81"/>
    <w:rsid w:val="005A0D7E"/>
    <w:rsid w:val="005A0EE3"/>
    <w:rsid w:val="005A0FBD"/>
    <w:rsid w:val="005A128A"/>
    <w:rsid w:val="005A15C7"/>
    <w:rsid w:val="005A1687"/>
    <w:rsid w:val="005A18C1"/>
    <w:rsid w:val="005A1922"/>
    <w:rsid w:val="005A1BC8"/>
    <w:rsid w:val="005A1C88"/>
    <w:rsid w:val="005A1DAF"/>
    <w:rsid w:val="005A1FA7"/>
    <w:rsid w:val="005A20FA"/>
    <w:rsid w:val="005A23AF"/>
    <w:rsid w:val="005A2592"/>
    <w:rsid w:val="005A2716"/>
    <w:rsid w:val="005A2828"/>
    <w:rsid w:val="005A29A9"/>
    <w:rsid w:val="005A2A57"/>
    <w:rsid w:val="005A2AA6"/>
    <w:rsid w:val="005A2C1D"/>
    <w:rsid w:val="005A2F0C"/>
    <w:rsid w:val="005A30FA"/>
    <w:rsid w:val="005A32F2"/>
    <w:rsid w:val="005A336B"/>
    <w:rsid w:val="005A33B1"/>
    <w:rsid w:val="005A33DD"/>
    <w:rsid w:val="005A3651"/>
    <w:rsid w:val="005A39AF"/>
    <w:rsid w:val="005A3D07"/>
    <w:rsid w:val="005A3D57"/>
    <w:rsid w:val="005A3FB9"/>
    <w:rsid w:val="005A4113"/>
    <w:rsid w:val="005A4158"/>
    <w:rsid w:val="005A41F5"/>
    <w:rsid w:val="005A4351"/>
    <w:rsid w:val="005A4438"/>
    <w:rsid w:val="005A45CB"/>
    <w:rsid w:val="005A476D"/>
    <w:rsid w:val="005A48EE"/>
    <w:rsid w:val="005A4903"/>
    <w:rsid w:val="005A4AC5"/>
    <w:rsid w:val="005A4B66"/>
    <w:rsid w:val="005A4D4C"/>
    <w:rsid w:val="005A508C"/>
    <w:rsid w:val="005A51F4"/>
    <w:rsid w:val="005A5244"/>
    <w:rsid w:val="005A542F"/>
    <w:rsid w:val="005A565A"/>
    <w:rsid w:val="005A56B0"/>
    <w:rsid w:val="005A5B9B"/>
    <w:rsid w:val="005A5E8E"/>
    <w:rsid w:val="005A5EA2"/>
    <w:rsid w:val="005A66E4"/>
    <w:rsid w:val="005A6AE5"/>
    <w:rsid w:val="005A70B2"/>
    <w:rsid w:val="005A73F6"/>
    <w:rsid w:val="005A7422"/>
    <w:rsid w:val="005A7698"/>
    <w:rsid w:val="005A77DD"/>
    <w:rsid w:val="005A7841"/>
    <w:rsid w:val="005A784F"/>
    <w:rsid w:val="005A78FA"/>
    <w:rsid w:val="005A7AC9"/>
    <w:rsid w:val="005A7DFB"/>
    <w:rsid w:val="005A7EA0"/>
    <w:rsid w:val="005A7EAB"/>
    <w:rsid w:val="005B022E"/>
    <w:rsid w:val="005B0842"/>
    <w:rsid w:val="005B0AE4"/>
    <w:rsid w:val="005B0BE2"/>
    <w:rsid w:val="005B0F8C"/>
    <w:rsid w:val="005B100A"/>
    <w:rsid w:val="005B11C6"/>
    <w:rsid w:val="005B11F4"/>
    <w:rsid w:val="005B137D"/>
    <w:rsid w:val="005B143D"/>
    <w:rsid w:val="005B174B"/>
    <w:rsid w:val="005B1A4B"/>
    <w:rsid w:val="005B1C14"/>
    <w:rsid w:val="005B1CE2"/>
    <w:rsid w:val="005B1DA6"/>
    <w:rsid w:val="005B2070"/>
    <w:rsid w:val="005B221F"/>
    <w:rsid w:val="005B2230"/>
    <w:rsid w:val="005B250F"/>
    <w:rsid w:val="005B2667"/>
    <w:rsid w:val="005B277C"/>
    <w:rsid w:val="005B2D96"/>
    <w:rsid w:val="005B2E3E"/>
    <w:rsid w:val="005B3100"/>
    <w:rsid w:val="005B328D"/>
    <w:rsid w:val="005B3302"/>
    <w:rsid w:val="005B368C"/>
    <w:rsid w:val="005B3729"/>
    <w:rsid w:val="005B38B5"/>
    <w:rsid w:val="005B38DF"/>
    <w:rsid w:val="005B3A7D"/>
    <w:rsid w:val="005B3AB6"/>
    <w:rsid w:val="005B3CE3"/>
    <w:rsid w:val="005B4085"/>
    <w:rsid w:val="005B40D9"/>
    <w:rsid w:val="005B42E2"/>
    <w:rsid w:val="005B458A"/>
    <w:rsid w:val="005B46D2"/>
    <w:rsid w:val="005B499F"/>
    <w:rsid w:val="005B4A2F"/>
    <w:rsid w:val="005B4F58"/>
    <w:rsid w:val="005B506F"/>
    <w:rsid w:val="005B5B6F"/>
    <w:rsid w:val="005B5DBC"/>
    <w:rsid w:val="005B5DDA"/>
    <w:rsid w:val="005B6047"/>
    <w:rsid w:val="005B613A"/>
    <w:rsid w:val="005B63E6"/>
    <w:rsid w:val="005B672D"/>
    <w:rsid w:val="005B6843"/>
    <w:rsid w:val="005B6F0C"/>
    <w:rsid w:val="005B795A"/>
    <w:rsid w:val="005B7C80"/>
    <w:rsid w:val="005B7F4D"/>
    <w:rsid w:val="005C0048"/>
    <w:rsid w:val="005C039A"/>
    <w:rsid w:val="005C0888"/>
    <w:rsid w:val="005C0D22"/>
    <w:rsid w:val="005C0E71"/>
    <w:rsid w:val="005C1364"/>
    <w:rsid w:val="005C13E7"/>
    <w:rsid w:val="005C13F3"/>
    <w:rsid w:val="005C1512"/>
    <w:rsid w:val="005C1679"/>
    <w:rsid w:val="005C1781"/>
    <w:rsid w:val="005C1C0F"/>
    <w:rsid w:val="005C1C81"/>
    <w:rsid w:val="005C1F20"/>
    <w:rsid w:val="005C1FA7"/>
    <w:rsid w:val="005C249F"/>
    <w:rsid w:val="005C25F1"/>
    <w:rsid w:val="005C263B"/>
    <w:rsid w:val="005C26DE"/>
    <w:rsid w:val="005C2825"/>
    <w:rsid w:val="005C34E7"/>
    <w:rsid w:val="005C368B"/>
    <w:rsid w:val="005C3759"/>
    <w:rsid w:val="005C3AA6"/>
    <w:rsid w:val="005C3FB8"/>
    <w:rsid w:val="005C441C"/>
    <w:rsid w:val="005C450D"/>
    <w:rsid w:val="005C45AE"/>
    <w:rsid w:val="005C4A3B"/>
    <w:rsid w:val="005C4B22"/>
    <w:rsid w:val="005C4E34"/>
    <w:rsid w:val="005C4F05"/>
    <w:rsid w:val="005C4FC0"/>
    <w:rsid w:val="005C5078"/>
    <w:rsid w:val="005C5238"/>
    <w:rsid w:val="005C5429"/>
    <w:rsid w:val="005C5474"/>
    <w:rsid w:val="005C5791"/>
    <w:rsid w:val="005C5B02"/>
    <w:rsid w:val="005C5C6D"/>
    <w:rsid w:val="005C6314"/>
    <w:rsid w:val="005C63FC"/>
    <w:rsid w:val="005C648F"/>
    <w:rsid w:val="005C6549"/>
    <w:rsid w:val="005C65DA"/>
    <w:rsid w:val="005C6636"/>
    <w:rsid w:val="005C675A"/>
    <w:rsid w:val="005C69EC"/>
    <w:rsid w:val="005C6EE1"/>
    <w:rsid w:val="005C6F12"/>
    <w:rsid w:val="005C7285"/>
    <w:rsid w:val="005C72E0"/>
    <w:rsid w:val="005C730A"/>
    <w:rsid w:val="005C7853"/>
    <w:rsid w:val="005C7E8A"/>
    <w:rsid w:val="005D0181"/>
    <w:rsid w:val="005D0200"/>
    <w:rsid w:val="005D02A4"/>
    <w:rsid w:val="005D031A"/>
    <w:rsid w:val="005D0716"/>
    <w:rsid w:val="005D071B"/>
    <w:rsid w:val="005D08C6"/>
    <w:rsid w:val="005D0B0F"/>
    <w:rsid w:val="005D0BCD"/>
    <w:rsid w:val="005D0D5E"/>
    <w:rsid w:val="005D0EAD"/>
    <w:rsid w:val="005D11F9"/>
    <w:rsid w:val="005D13CB"/>
    <w:rsid w:val="005D17AA"/>
    <w:rsid w:val="005D1BA7"/>
    <w:rsid w:val="005D1BAA"/>
    <w:rsid w:val="005D1C79"/>
    <w:rsid w:val="005D1E1C"/>
    <w:rsid w:val="005D1EAD"/>
    <w:rsid w:val="005D1EB1"/>
    <w:rsid w:val="005D1FAA"/>
    <w:rsid w:val="005D21DD"/>
    <w:rsid w:val="005D2622"/>
    <w:rsid w:val="005D26D3"/>
    <w:rsid w:val="005D2750"/>
    <w:rsid w:val="005D27B6"/>
    <w:rsid w:val="005D27BD"/>
    <w:rsid w:val="005D2C98"/>
    <w:rsid w:val="005D2D32"/>
    <w:rsid w:val="005D2E5A"/>
    <w:rsid w:val="005D3632"/>
    <w:rsid w:val="005D36D3"/>
    <w:rsid w:val="005D36D4"/>
    <w:rsid w:val="005D3783"/>
    <w:rsid w:val="005D3C04"/>
    <w:rsid w:val="005D4189"/>
    <w:rsid w:val="005D4482"/>
    <w:rsid w:val="005D44A6"/>
    <w:rsid w:val="005D45F0"/>
    <w:rsid w:val="005D45F5"/>
    <w:rsid w:val="005D4810"/>
    <w:rsid w:val="005D4885"/>
    <w:rsid w:val="005D4E90"/>
    <w:rsid w:val="005D55D0"/>
    <w:rsid w:val="005D591B"/>
    <w:rsid w:val="005D5AC1"/>
    <w:rsid w:val="005D600E"/>
    <w:rsid w:val="005D6170"/>
    <w:rsid w:val="005D65A4"/>
    <w:rsid w:val="005D6647"/>
    <w:rsid w:val="005D665B"/>
    <w:rsid w:val="005D6798"/>
    <w:rsid w:val="005D67D0"/>
    <w:rsid w:val="005D67EE"/>
    <w:rsid w:val="005D6D9B"/>
    <w:rsid w:val="005D6DF5"/>
    <w:rsid w:val="005D6EFF"/>
    <w:rsid w:val="005D6F5D"/>
    <w:rsid w:val="005D7165"/>
    <w:rsid w:val="005D7300"/>
    <w:rsid w:val="005D73BB"/>
    <w:rsid w:val="005D7503"/>
    <w:rsid w:val="005D7584"/>
    <w:rsid w:val="005D7AB1"/>
    <w:rsid w:val="005D7BE1"/>
    <w:rsid w:val="005E0259"/>
    <w:rsid w:val="005E0272"/>
    <w:rsid w:val="005E034D"/>
    <w:rsid w:val="005E0654"/>
    <w:rsid w:val="005E0674"/>
    <w:rsid w:val="005E06A3"/>
    <w:rsid w:val="005E07B8"/>
    <w:rsid w:val="005E091C"/>
    <w:rsid w:val="005E096C"/>
    <w:rsid w:val="005E0C87"/>
    <w:rsid w:val="005E0D61"/>
    <w:rsid w:val="005E0E0A"/>
    <w:rsid w:val="005E0E7B"/>
    <w:rsid w:val="005E0FC2"/>
    <w:rsid w:val="005E10D5"/>
    <w:rsid w:val="005E1136"/>
    <w:rsid w:val="005E1176"/>
    <w:rsid w:val="005E19DD"/>
    <w:rsid w:val="005E19F5"/>
    <w:rsid w:val="005E1D78"/>
    <w:rsid w:val="005E2060"/>
    <w:rsid w:val="005E2118"/>
    <w:rsid w:val="005E2316"/>
    <w:rsid w:val="005E2381"/>
    <w:rsid w:val="005E2D6F"/>
    <w:rsid w:val="005E2F20"/>
    <w:rsid w:val="005E330C"/>
    <w:rsid w:val="005E354C"/>
    <w:rsid w:val="005E35B5"/>
    <w:rsid w:val="005E35D2"/>
    <w:rsid w:val="005E371B"/>
    <w:rsid w:val="005E376C"/>
    <w:rsid w:val="005E38EC"/>
    <w:rsid w:val="005E3FE2"/>
    <w:rsid w:val="005E40AA"/>
    <w:rsid w:val="005E43E0"/>
    <w:rsid w:val="005E4B44"/>
    <w:rsid w:val="005E4C32"/>
    <w:rsid w:val="005E4FC4"/>
    <w:rsid w:val="005E51B9"/>
    <w:rsid w:val="005E53F2"/>
    <w:rsid w:val="005E5837"/>
    <w:rsid w:val="005E5B94"/>
    <w:rsid w:val="005E5E39"/>
    <w:rsid w:val="005E5E80"/>
    <w:rsid w:val="005E5F25"/>
    <w:rsid w:val="005E612A"/>
    <w:rsid w:val="005E646A"/>
    <w:rsid w:val="005E6FB4"/>
    <w:rsid w:val="005E7008"/>
    <w:rsid w:val="005E7395"/>
    <w:rsid w:val="005E739C"/>
    <w:rsid w:val="005E73A2"/>
    <w:rsid w:val="005E79A4"/>
    <w:rsid w:val="005E7D17"/>
    <w:rsid w:val="005E7F66"/>
    <w:rsid w:val="005E7F85"/>
    <w:rsid w:val="005F00C8"/>
    <w:rsid w:val="005F0B1B"/>
    <w:rsid w:val="005F0F26"/>
    <w:rsid w:val="005F0F46"/>
    <w:rsid w:val="005F0FA3"/>
    <w:rsid w:val="005F11E1"/>
    <w:rsid w:val="005F1261"/>
    <w:rsid w:val="005F14FD"/>
    <w:rsid w:val="005F1631"/>
    <w:rsid w:val="005F1680"/>
    <w:rsid w:val="005F169D"/>
    <w:rsid w:val="005F16F4"/>
    <w:rsid w:val="005F1929"/>
    <w:rsid w:val="005F19BC"/>
    <w:rsid w:val="005F1B73"/>
    <w:rsid w:val="005F1EC7"/>
    <w:rsid w:val="005F2353"/>
    <w:rsid w:val="005F23E5"/>
    <w:rsid w:val="005F2723"/>
    <w:rsid w:val="005F27D8"/>
    <w:rsid w:val="005F2825"/>
    <w:rsid w:val="005F28DA"/>
    <w:rsid w:val="005F29BD"/>
    <w:rsid w:val="005F2A27"/>
    <w:rsid w:val="005F2B7F"/>
    <w:rsid w:val="005F2C06"/>
    <w:rsid w:val="005F2E9D"/>
    <w:rsid w:val="005F2F9B"/>
    <w:rsid w:val="005F31C8"/>
    <w:rsid w:val="005F3481"/>
    <w:rsid w:val="005F3733"/>
    <w:rsid w:val="005F3B94"/>
    <w:rsid w:val="005F3BB5"/>
    <w:rsid w:val="005F3CFF"/>
    <w:rsid w:val="005F3FF2"/>
    <w:rsid w:val="005F406E"/>
    <w:rsid w:val="005F44C4"/>
    <w:rsid w:val="005F4531"/>
    <w:rsid w:val="005F46EC"/>
    <w:rsid w:val="005F470E"/>
    <w:rsid w:val="005F499E"/>
    <w:rsid w:val="005F4B92"/>
    <w:rsid w:val="005F4EFC"/>
    <w:rsid w:val="005F50CF"/>
    <w:rsid w:val="005F543C"/>
    <w:rsid w:val="005F5BC0"/>
    <w:rsid w:val="005F5CA8"/>
    <w:rsid w:val="005F5CF3"/>
    <w:rsid w:val="005F5DAC"/>
    <w:rsid w:val="005F5E26"/>
    <w:rsid w:val="005F5EA3"/>
    <w:rsid w:val="005F6107"/>
    <w:rsid w:val="005F63E0"/>
    <w:rsid w:val="005F7170"/>
    <w:rsid w:val="005F7290"/>
    <w:rsid w:val="005F76BF"/>
    <w:rsid w:val="005F797B"/>
    <w:rsid w:val="005F7CCE"/>
    <w:rsid w:val="006000B0"/>
    <w:rsid w:val="006001E4"/>
    <w:rsid w:val="00600475"/>
    <w:rsid w:val="00600634"/>
    <w:rsid w:val="00600B28"/>
    <w:rsid w:val="00600C5F"/>
    <w:rsid w:val="00600DC4"/>
    <w:rsid w:val="00600ECA"/>
    <w:rsid w:val="00601791"/>
    <w:rsid w:val="00601B7E"/>
    <w:rsid w:val="00601C28"/>
    <w:rsid w:val="00601DAC"/>
    <w:rsid w:val="00601F17"/>
    <w:rsid w:val="006025F5"/>
    <w:rsid w:val="00602CC9"/>
    <w:rsid w:val="006030C4"/>
    <w:rsid w:val="00603463"/>
    <w:rsid w:val="00603622"/>
    <w:rsid w:val="00603843"/>
    <w:rsid w:val="0060385A"/>
    <w:rsid w:val="006039BC"/>
    <w:rsid w:val="00603E1E"/>
    <w:rsid w:val="00603E4A"/>
    <w:rsid w:val="006041B3"/>
    <w:rsid w:val="00604269"/>
    <w:rsid w:val="00604531"/>
    <w:rsid w:val="006047C8"/>
    <w:rsid w:val="0060488A"/>
    <w:rsid w:val="006049AD"/>
    <w:rsid w:val="00604E1E"/>
    <w:rsid w:val="00605187"/>
    <w:rsid w:val="006051D2"/>
    <w:rsid w:val="006051E9"/>
    <w:rsid w:val="006053E2"/>
    <w:rsid w:val="00605687"/>
    <w:rsid w:val="0060577E"/>
    <w:rsid w:val="0060589A"/>
    <w:rsid w:val="00605E82"/>
    <w:rsid w:val="00605EFF"/>
    <w:rsid w:val="006060BD"/>
    <w:rsid w:val="00606936"/>
    <w:rsid w:val="0060722D"/>
    <w:rsid w:val="00607334"/>
    <w:rsid w:val="006073E9"/>
    <w:rsid w:val="0060747A"/>
    <w:rsid w:val="0060753C"/>
    <w:rsid w:val="0060758C"/>
    <w:rsid w:val="0060787C"/>
    <w:rsid w:val="0060795A"/>
    <w:rsid w:val="0060799A"/>
    <w:rsid w:val="00607A09"/>
    <w:rsid w:val="00607D38"/>
    <w:rsid w:val="00607D56"/>
    <w:rsid w:val="00607EB0"/>
    <w:rsid w:val="0061002A"/>
    <w:rsid w:val="006100AC"/>
    <w:rsid w:val="0061019D"/>
    <w:rsid w:val="006103D0"/>
    <w:rsid w:val="00610453"/>
    <w:rsid w:val="00610498"/>
    <w:rsid w:val="0061089C"/>
    <w:rsid w:val="0061094B"/>
    <w:rsid w:val="00610EE5"/>
    <w:rsid w:val="00611101"/>
    <w:rsid w:val="006112DB"/>
    <w:rsid w:val="006114C4"/>
    <w:rsid w:val="006118A9"/>
    <w:rsid w:val="00611998"/>
    <w:rsid w:val="006119AC"/>
    <w:rsid w:val="00611B1F"/>
    <w:rsid w:val="00611CEC"/>
    <w:rsid w:val="00611E70"/>
    <w:rsid w:val="006123B0"/>
    <w:rsid w:val="00612926"/>
    <w:rsid w:val="00612953"/>
    <w:rsid w:val="00612C4A"/>
    <w:rsid w:val="00612EBE"/>
    <w:rsid w:val="0061330B"/>
    <w:rsid w:val="0061363D"/>
    <w:rsid w:val="00613825"/>
    <w:rsid w:val="0061395F"/>
    <w:rsid w:val="00613AD7"/>
    <w:rsid w:val="00613BAF"/>
    <w:rsid w:val="0061408D"/>
    <w:rsid w:val="006141EA"/>
    <w:rsid w:val="006144D6"/>
    <w:rsid w:val="00614991"/>
    <w:rsid w:val="00614A03"/>
    <w:rsid w:val="00614C72"/>
    <w:rsid w:val="00614D43"/>
    <w:rsid w:val="00615037"/>
    <w:rsid w:val="00615045"/>
    <w:rsid w:val="00615136"/>
    <w:rsid w:val="006152FC"/>
    <w:rsid w:val="00615484"/>
    <w:rsid w:val="00615720"/>
    <w:rsid w:val="00615930"/>
    <w:rsid w:val="00615D85"/>
    <w:rsid w:val="00615DAE"/>
    <w:rsid w:val="00615EE8"/>
    <w:rsid w:val="0061609B"/>
    <w:rsid w:val="006160D1"/>
    <w:rsid w:val="00616135"/>
    <w:rsid w:val="00616141"/>
    <w:rsid w:val="00616E76"/>
    <w:rsid w:val="00616EF6"/>
    <w:rsid w:val="00617063"/>
    <w:rsid w:val="006171A2"/>
    <w:rsid w:val="0061726E"/>
    <w:rsid w:val="00617391"/>
    <w:rsid w:val="0061755F"/>
    <w:rsid w:val="0061759C"/>
    <w:rsid w:val="00617719"/>
    <w:rsid w:val="00617734"/>
    <w:rsid w:val="006177C6"/>
    <w:rsid w:val="0061791A"/>
    <w:rsid w:val="00617A5E"/>
    <w:rsid w:val="00617C53"/>
    <w:rsid w:val="00617D52"/>
    <w:rsid w:val="00617DA8"/>
    <w:rsid w:val="006203FB"/>
    <w:rsid w:val="00620A59"/>
    <w:rsid w:val="00620C65"/>
    <w:rsid w:val="00620F08"/>
    <w:rsid w:val="00620FFF"/>
    <w:rsid w:val="006219E6"/>
    <w:rsid w:val="00621A74"/>
    <w:rsid w:val="00621D5D"/>
    <w:rsid w:val="00621FA0"/>
    <w:rsid w:val="006221C8"/>
    <w:rsid w:val="00622223"/>
    <w:rsid w:val="006223EF"/>
    <w:rsid w:val="006223F0"/>
    <w:rsid w:val="006223F4"/>
    <w:rsid w:val="006223FB"/>
    <w:rsid w:val="006224C1"/>
    <w:rsid w:val="00622563"/>
    <w:rsid w:val="00622873"/>
    <w:rsid w:val="00622921"/>
    <w:rsid w:val="006229CF"/>
    <w:rsid w:val="00623155"/>
    <w:rsid w:val="00623209"/>
    <w:rsid w:val="0062382D"/>
    <w:rsid w:val="0062387E"/>
    <w:rsid w:val="00623977"/>
    <w:rsid w:val="00624194"/>
    <w:rsid w:val="006243C6"/>
    <w:rsid w:val="006243E2"/>
    <w:rsid w:val="00624780"/>
    <w:rsid w:val="00624957"/>
    <w:rsid w:val="006249B8"/>
    <w:rsid w:val="00624B38"/>
    <w:rsid w:val="00624DAE"/>
    <w:rsid w:val="00624E3D"/>
    <w:rsid w:val="00624F9E"/>
    <w:rsid w:val="00624FDA"/>
    <w:rsid w:val="006252E2"/>
    <w:rsid w:val="006256CF"/>
    <w:rsid w:val="006258C6"/>
    <w:rsid w:val="00625957"/>
    <w:rsid w:val="00625C8D"/>
    <w:rsid w:val="00626418"/>
    <w:rsid w:val="00626468"/>
    <w:rsid w:val="0062649A"/>
    <w:rsid w:val="00626528"/>
    <w:rsid w:val="00626533"/>
    <w:rsid w:val="0062663B"/>
    <w:rsid w:val="00626891"/>
    <w:rsid w:val="00626A3A"/>
    <w:rsid w:val="00626C6B"/>
    <w:rsid w:val="00626D1E"/>
    <w:rsid w:val="00626D93"/>
    <w:rsid w:val="00626FEE"/>
    <w:rsid w:val="0062727C"/>
    <w:rsid w:val="006273DD"/>
    <w:rsid w:val="006277BF"/>
    <w:rsid w:val="006279D4"/>
    <w:rsid w:val="00627AC1"/>
    <w:rsid w:val="00627DFC"/>
    <w:rsid w:val="00627EBA"/>
    <w:rsid w:val="00627ECD"/>
    <w:rsid w:val="00630147"/>
    <w:rsid w:val="0063016A"/>
    <w:rsid w:val="00630646"/>
    <w:rsid w:val="00630678"/>
    <w:rsid w:val="006306F7"/>
    <w:rsid w:val="006307BC"/>
    <w:rsid w:val="00630C42"/>
    <w:rsid w:val="00630E00"/>
    <w:rsid w:val="00630FA6"/>
    <w:rsid w:val="006310E9"/>
    <w:rsid w:val="006311CE"/>
    <w:rsid w:val="006314A2"/>
    <w:rsid w:val="00631830"/>
    <w:rsid w:val="00631986"/>
    <w:rsid w:val="00631D86"/>
    <w:rsid w:val="00631FA0"/>
    <w:rsid w:val="0063202C"/>
    <w:rsid w:val="006324DE"/>
    <w:rsid w:val="00632A10"/>
    <w:rsid w:val="00633274"/>
    <w:rsid w:val="0063347C"/>
    <w:rsid w:val="00633548"/>
    <w:rsid w:val="006335D7"/>
    <w:rsid w:val="006336DE"/>
    <w:rsid w:val="006337EF"/>
    <w:rsid w:val="006338FA"/>
    <w:rsid w:val="00633924"/>
    <w:rsid w:val="00633CDE"/>
    <w:rsid w:val="00633FF9"/>
    <w:rsid w:val="006344E9"/>
    <w:rsid w:val="006345EA"/>
    <w:rsid w:val="00634629"/>
    <w:rsid w:val="00634A25"/>
    <w:rsid w:val="00634A98"/>
    <w:rsid w:val="00634D23"/>
    <w:rsid w:val="00634E6E"/>
    <w:rsid w:val="00634EFE"/>
    <w:rsid w:val="00634F9D"/>
    <w:rsid w:val="0063532B"/>
    <w:rsid w:val="006354D4"/>
    <w:rsid w:val="006355EB"/>
    <w:rsid w:val="006357FD"/>
    <w:rsid w:val="00635F37"/>
    <w:rsid w:val="006369F1"/>
    <w:rsid w:val="00636A0F"/>
    <w:rsid w:val="00636C67"/>
    <w:rsid w:val="00636CB0"/>
    <w:rsid w:val="00636D84"/>
    <w:rsid w:val="00636ED1"/>
    <w:rsid w:val="00636FB0"/>
    <w:rsid w:val="006370E7"/>
    <w:rsid w:val="00637192"/>
    <w:rsid w:val="00637528"/>
    <w:rsid w:val="00637AE0"/>
    <w:rsid w:val="00637CC1"/>
    <w:rsid w:val="00637F58"/>
    <w:rsid w:val="0064065A"/>
    <w:rsid w:val="00640798"/>
    <w:rsid w:val="00640833"/>
    <w:rsid w:val="00640B64"/>
    <w:rsid w:val="006413BC"/>
    <w:rsid w:val="006414BB"/>
    <w:rsid w:val="00641570"/>
    <w:rsid w:val="00641A03"/>
    <w:rsid w:val="00641A58"/>
    <w:rsid w:val="00641F3D"/>
    <w:rsid w:val="00642112"/>
    <w:rsid w:val="00642323"/>
    <w:rsid w:val="0064241B"/>
    <w:rsid w:val="006425E3"/>
    <w:rsid w:val="00642612"/>
    <w:rsid w:val="006429E9"/>
    <w:rsid w:val="00642D85"/>
    <w:rsid w:val="00642E33"/>
    <w:rsid w:val="00642FD3"/>
    <w:rsid w:val="0064316D"/>
    <w:rsid w:val="00643338"/>
    <w:rsid w:val="006435F4"/>
    <w:rsid w:val="0064373D"/>
    <w:rsid w:val="0064389A"/>
    <w:rsid w:val="00643944"/>
    <w:rsid w:val="00643B2E"/>
    <w:rsid w:val="00643E12"/>
    <w:rsid w:val="00643E25"/>
    <w:rsid w:val="006441CA"/>
    <w:rsid w:val="00644610"/>
    <w:rsid w:val="006446B4"/>
    <w:rsid w:val="00644703"/>
    <w:rsid w:val="00644D31"/>
    <w:rsid w:val="006450B1"/>
    <w:rsid w:val="006450B7"/>
    <w:rsid w:val="00645227"/>
    <w:rsid w:val="0064573E"/>
    <w:rsid w:val="00645777"/>
    <w:rsid w:val="006457AD"/>
    <w:rsid w:val="00645837"/>
    <w:rsid w:val="00645A30"/>
    <w:rsid w:val="00645AD2"/>
    <w:rsid w:val="00645D70"/>
    <w:rsid w:val="006466CA"/>
    <w:rsid w:val="006467D0"/>
    <w:rsid w:val="006468E5"/>
    <w:rsid w:val="00646CC3"/>
    <w:rsid w:val="00646FCA"/>
    <w:rsid w:val="00647106"/>
    <w:rsid w:val="00647386"/>
    <w:rsid w:val="006479A0"/>
    <w:rsid w:val="00647A3B"/>
    <w:rsid w:val="00647CFA"/>
    <w:rsid w:val="006503C8"/>
    <w:rsid w:val="0065072D"/>
    <w:rsid w:val="00650CD7"/>
    <w:rsid w:val="00650D93"/>
    <w:rsid w:val="00650E4B"/>
    <w:rsid w:val="00650F0C"/>
    <w:rsid w:val="00651539"/>
    <w:rsid w:val="006516BC"/>
    <w:rsid w:val="006516EC"/>
    <w:rsid w:val="00651966"/>
    <w:rsid w:val="00651A3E"/>
    <w:rsid w:val="00651ABA"/>
    <w:rsid w:val="00651C8A"/>
    <w:rsid w:val="00651CA5"/>
    <w:rsid w:val="00651EA1"/>
    <w:rsid w:val="00651FAB"/>
    <w:rsid w:val="0065262D"/>
    <w:rsid w:val="00652B21"/>
    <w:rsid w:val="00652FB0"/>
    <w:rsid w:val="00653011"/>
    <w:rsid w:val="00653210"/>
    <w:rsid w:val="00653AA2"/>
    <w:rsid w:val="00653AC6"/>
    <w:rsid w:val="00653F50"/>
    <w:rsid w:val="00653F84"/>
    <w:rsid w:val="00653FBD"/>
    <w:rsid w:val="00654349"/>
    <w:rsid w:val="0065441D"/>
    <w:rsid w:val="00654523"/>
    <w:rsid w:val="0065452B"/>
    <w:rsid w:val="00654537"/>
    <w:rsid w:val="00654720"/>
    <w:rsid w:val="00654B4A"/>
    <w:rsid w:val="006551BF"/>
    <w:rsid w:val="006554F5"/>
    <w:rsid w:val="00655634"/>
    <w:rsid w:val="00655AEE"/>
    <w:rsid w:val="00655E61"/>
    <w:rsid w:val="0065618E"/>
    <w:rsid w:val="006561A3"/>
    <w:rsid w:val="006562CC"/>
    <w:rsid w:val="00656728"/>
    <w:rsid w:val="0065687E"/>
    <w:rsid w:val="00656972"/>
    <w:rsid w:val="00656F6E"/>
    <w:rsid w:val="006572F3"/>
    <w:rsid w:val="006573C3"/>
    <w:rsid w:val="0065744A"/>
    <w:rsid w:val="00657518"/>
    <w:rsid w:val="006578ED"/>
    <w:rsid w:val="00657BA0"/>
    <w:rsid w:val="00657CC1"/>
    <w:rsid w:val="00657F6C"/>
    <w:rsid w:val="0066006E"/>
    <w:rsid w:val="006601A8"/>
    <w:rsid w:val="006601C4"/>
    <w:rsid w:val="006602CE"/>
    <w:rsid w:val="00660367"/>
    <w:rsid w:val="00660856"/>
    <w:rsid w:val="00660B84"/>
    <w:rsid w:val="00660CC1"/>
    <w:rsid w:val="00660DB4"/>
    <w:rsid w:val="00661120"/>
    <w:rsid w:val="006614AC"/>
    <w:rsid w:val="00661806"/>
    <w:rsid w:val="00661810"/>
    <w:rsid w:val="00661A76"/>
    <w:rsid w:val="00661D7B"/>
    <w:rsid w:val="00661E47"/>
    <w:rsid w:val="006623CC"/>
    <w:rsid w:val="00662B59"/>
    <w:rsid w:val="00662C32"/>
    <w:rsid w:val="00662DE0"/>
    <w:rsid w:val="0066315B"/>
    <w:rsid w:val="00663350"/>
    <w:rsid w:val="006637C4"/>
    <w:rsid w:val="006637D0"/>
    <w:rsid w:val="00663994"/>
    <w:rsid w:val="00663C52"/>
    <w:rsid w:val="00663E69"/>
    <w:rsid w:val="00664225"/>
    <w:rsid w:val="0066440B"/>
    <w:rsid w:val="006644E6"/>
    <w:rsid w:val="00664846"/>
    <w:rsid w:val="0066489B"/>
    <w:rsid w:val="00664FA6"/>
    <w:rsid w:val="00664FEE"/>
    <w:rsid w:val="006651D8"/>
    <w:rsid w:val="006651DC"/>
    <w:rsid w:val="0066521D"/>
    <w:rsid w:val="006654EA"/>
    <w:rsid w:val="00665770"/>
    <w:rsid w:val="00665822"/>
    <w:rsid w:val="006658B4"/>
    <w:rsid w:val="00665AAF"/>
    <w:rsid w:val="00665C72"/>
    <w:rsid w:val="00666385"/>
    <w:rsid w:val="006663D7"/>
    <w:rsid w:val="006663E7"/>
    <w:rsid w:val="00666616"/>
    <w:rsid w:val="00666871"/>
    <w:rsid w:val="00666B82"/>
    <w:rsid w:val="00666C92"/>
    <w:rsid w:val="00666FDD"/>
    <w:rsid w:val="006675B0"/>
    <w:rsid w:val="00667722"/>
    <w:rsid w:val="00667763"/>
    <w:rsid w:val="006678DA"/>
    <w:rsid w:val="00667B36"/>
    <w:rsid w:val="00667D42"/>
    <w:rsid w:val="00667E32"/>
    <w:rsid w:val="00667F8A"/>
    <w:rsid w:val="00667FA8"/>
    <w:rsid w:val="00670307"/>
    <w:rsid w:val="0067057C"/>
    <w:rsid w:val="006705A7"/>
    <w:rsid w:val="00670941"/>
    <w:rsid w:val="00670A6D"/>
    <w:rsid w:val="00670B89"/>
    <w:rsid w:val="00670D75"/>
    <w:rsid w:val="00671056"/>
    <w:rsid w:val="006714E3"/>
    <w:rsid w:val="006717EF"/>
    <w:rsid w:val="00671BD8"/>
    <w:rsid w:val="00671C90"/>
    <w:rsid w:val="00672184"/>
    <w:rsid w:val="006723F1"/>
    <w:rsid w:val="0067270A"/>
    <w:rsid w:val="00672740"/>
    <w:rsid w:val="006728FC"/>
    <w:rsid w:val="00672AFB"/>
    <w:rsid w:val="00672E23"/>
    <w:rsid w:val="00672F9E"/>
    <w:rsid w:val="00673267"/>
    <w:rsid w:val="00673457"/>
    <w:rsid w:val="00673636"/>
    <w:rsid w:val="00673AFB"/>
    <w:rsid w:val="00673C65"/>
    <w:rsid w:val="00674032"/>
    <w:rsid w:val="00674219"/>
    <w:rsid w:val="00675469"/>
    <w:rsid w:val="00675788"/>
    <w:rsid w:val="00675BFB"/>
    <w:rsid w:val="00675C33"/>
    <w:rsid w:val="00675CE7"/>
    <w:rsid w:val="00676246"/>
    <w:rsid w:val="006762F7"/>
    <w:rsid w:val="00676322"/>
    <w:rsid w:val="006766CE"/>
    <w:rsid w:val="00676700"/>
    <w:rsid w:val="00676ABA"/>
    <w:rsid w:val="00676C67"/>
    <w:rsid w:val="00676D45"/>
    <w:rsid w:val="00676E01"/>
    <w:rsid w:val="00677082"/>
    <w:rsid w:val="006770AC"/>
    <w:rsid w:val="00677338"/>
    <w:rsid w:val="006773A6"/>
    <w:rsid w:val="006774F8"/>
    <w:rsid w:val="006776DB"/>
    <w:rsid w:val="006779B7"/>
    <w:rsid w:val="00677A08"/>
    <w:rsid w:val="00677AD9"/>
    <w:rsid w:val="00677D12"/>
    <w:rsid w:val="00677D67"/>
    <w:rsid w:val="00677E5B"/>
    <w:rsid w:val="00680007"/>
    <w:rsid w:val="00680190"/>
    <w:rsid w:val="0068020D"/>
    <w:rsid w:val="00680646"/>
    <w:rsid w:val="00680935"/>
    <w:rsid w:val="00680EAF"/>
    <w:rsid w:val="00681024"/>
    <w:rsid w:val="00681172"/>
    <w:rsid w:val="00681476"/>
    <w:rsid w:val="00681595"/>
    <w:rsid w:val="0068185C"/>
    <w:rsid w:val="00681AA1"/>
    <w:rsid w:val="00681AE0"/>
    <w:rsid w:val="00681B60"/>
    <w:rsid w:val="00681E37"/>
    <w:rsid w:val="00682468"/>
    <w:rsid w:val="0068265A"/>
    <w:rsid w:val="006827C7"/>
    <w:rsid w:val="006829D5"/>
    <w:rsid w:val="00682A73"/>
    <w:rsid w:val="00682A8A"/>
    <w:rsid w:val="00682AF3"/>
    <w:rsid w:val="00682B11"/>
    <w:rsid w:val="00683260"/>
    <w:rsid w:val="00683BF2"/>
    <w:rsid w:val="00683CCB"/>
    <w:rsid w:val="00683E17"/>
    <w:rsid w:val="00683E6E"/>
    <w:rsid w:val="00683FB0"/>
    <w:rsid w:val="006840D8"/>
    <w:rsid w:val="00684180"/>
    <w:rsid w:val="006843EA"/>
    <w:rsid w:val="00684402"/>
    <w:rsid w:val="006844BE"/>
    <w:rsid w:val="00684805"/>
    <w:rsid w:val="00684854"/>
    <w:rsid w:val="006854BE"/>
    <w:rsid w:val="006855E0"/>
    <w:rsid w:val="0068579B"/>
    <w:rsid w:val="00685825"/>
    <w:rsid w:val="0068594D"/>
    <w:rsid w:val="00685B33"/>
    <w:rsid w:val="00685C5F"/>
    <w:rsid w:val="00685CC4"/>
    <w:rsid w:val="00685F2E"/>
    <w:rsid w:val="00686058"/>
    <w:rsid w:val="006860D5"/>
    <w:rsid w:val="00686466"/>
    <w:rsid w:val="0068659C"/>
    <w:rsid w:val="00686829"/>
    <w:rsid w:val="0068683B"/>
    <w:rsid w:val="00686A83"/>
    <w:rsid w:val="00686AE0"/>
    <w:rsid w:val="00686C24"/>
    <w:rsid w:val="00686E7E"/>
    <w:rsid w:val="00686EBA"/>
    <w:rsid w:val="00686F37"/>
    <w:rsid w:val="006871C2"/>
    <w:rsid w:val="006871E1"/>
    <w:rsid w:val="00687352"/>
    <w:rsid w:val="00687364"/>
    <w:rsid w:val="006879D3"/>
    <w:rsid w:val="00687BE8"/>
    <w:rsid w:val="006900E1"/>
    <w:rsid w:val="00690225"/>
    <w:rsid w:val="00690276"/>
    <w:rsid w:val="00690532"/>
    <w:rsid w:val="00690682"/>
    <w:rsid w:val="00690AC0"/>
    <w:rsid w:val="00690BDB"/>
    <w:rsid w:val="00690D21"/>
    <w:rsid w:val="00690FC9"/>
    <w:rsid w:val="00690FDB"/>
    <w:rsid w:val="006911CB"/>
    <w:rsid w:val="00691369"/>
    <w:rsid w:val="0069168C"/>
    <w:rsid w:val="00691AF9"/>
    <w:rsid w:val="00691B7A"/>
    <w:rsid w:val="00691BE7"/>
    <w:rsid w:val="00691FD3"/>
    <w:rsid w:val="00692064"/>
    <w:rsid w:val="0069212A"/>
    <w:rsid w:val="006922B8"/>
    <w:rsid w:val="006925F9"/>
    <w:rsid w:val="0069267A"/>
    <w:rsid w:val="006926F3"/>
    <w:rsid w:val="006928E7"/>
    <w:rsid w:val="00692AB0"/>
    <w:rsid w:val="00692CAE"/>
    <w:rsid w:val="00692DCE"/>
    <w:rsid w:val="00692ED2"/>
    <w:rsid w:val="00692F4B"/>
    <w:rsid w:val="006930A0"/>
    <w:rsid w:val="00693109"/>
    <w:rsid w:val="006935AB"/>
    <w:rsid w:val="00693BE0"/>
    <w:rsid w:val="00693EF3"/>
    <w:rsid w:val="00693F11"/>
    <w:rsid w:val="00693F33"/>
    <w:rsid w:val="00693F75"/>
    <w:rsid w:val="00694146"/>
    <w:rsid w:val="00694395"/>
    <w:rsid w:val="00694426"/>
    <w:rsid w:val="006944FC"/>
    <w:rsid w:val="0069459D"/>
    <w:rsid w:val="00694779"/>
    <w:rsid w:val="00694880"/>
    <w:rsid w:val="00694905"/>
    <w:rsid w:val="00694960"/>
    <w:rsid w:val="00694A53"/>
    <w:rsid w:val="00694EE6"/>
    <w:rsid w:val="0069505E"/>
    <w:rsid w:val="00695405"/>
    <w:rsid w:val="00695653"/>
    <w:rsid w:val="00695673"/>
    <w:rsid w:val="00695A9F"/>
    <w:rsid w:val="00695B80"/>
    <w:rsid w:val="00695C51"/>
    <w:rsid w:val="00695D95"/>
    <w:rsid w:val="00695E1B"/>
    <w:rsid w:val="00695F1A"/>
    <w:rsid w:val="0069609D"/>
    <w:rsid w:val="006963AD"/>
    <w:rsid w:val="006965BA"/>
    <w:rsid w:val="0069690C"/>
    <w:rsid w:val="00696B15"/>
    <w:rsid w:val="00696EC7"/>
    <w:rsid w:val="00696F11"/>
    <w:rsid w:val="00697501"/>
    <w:rsid w:val="0069791E"/>
    <w:rsid w:val="00697BB8"/>
    <w:rsid w:val="00697EB2"/>
    <w:rsid w:val="006A009F"/>
    <w:rsid w:val="006A01B3"/>
    <w:rsid w:val="006A01F6"/>
    <w:rsid w:val="006A0357"/>
    <w:rsid w:val="006A074A"/>
    <w:rsid w:val="006A0B29"/>
    <w:rsid w:val="006A0CED"/>
    <w:rsid w:val="006A0E29"/>
    <w:rsid w:val="006A1612"/>
    <w:rsid w:val="006A1941"/>
    <w:rsid w:val="006A194C"/>
    <w:rsid w:val="006A204F"/>
    <w:rsid w:val="006A227E"/>
    <w:rsid w:val="006A23A0"/>
    <w:rsid w:val="006A23F9"/>
    <w:rsid w:val="006A2865"/>
    <w:rsid w:val="006A2C47"/>
    <w:rsid w:val="006A2C7B"/>
    <w:rsid w:val="006A2EC2"/>
    <w:rsid w:val="006A32C0"/>
    <w:rsid w:val="006A3AFF"/>
    <w:rsid w:val="006A3B84"/>
    <w:rsid w:val="006A3B92"/>
    <w:rsid w:val="006A3D21"/>
    <w:rsid w:val="006A457C"/>
    <w:rsid w:val="006A4B75"/>
    <w:rsid w:val="006A5203"/>
    <w:rsid w:val="006A5325"/>
    <w:rsid w:val="006A569C"/>
    <w:rsid w:val="006A5A32"/>
    <w:rsid w:val="006A5B7D"/>
    <w:rsid w:val="006A5CFD"/>
    <w:rsid w:val="006A5F19"/>
    <w:rsid w:val="006A62B4"/>
    <w:rsid w:val="006A68D5"/>
    <w:rsid w:val="006A6A2F"/>
    <w:rsid w:val="006A6C41"/>
    <w:rsid w:val="006A7067"/>
    <w:rsid w:val="006A735E"/>
    <w:rsid w:val="006A7362"/>
    <w:rsid w:val="006A7378"/>
    <w:rsid w:val="006A73B6"/>
    <w:rsid w:val="006A7418"/>
    <w:rsid w:val="006A74C1"/>
    <w:rsid w:val="006A75E5"/>
    <w:rsid w:val="006A77F0"/>
    <w:rsid w:val="006A78A0"/>
    <w:rsid w:val="006A7AF9"/>
    <w:rsid w:val="006A7C31"/>
    <w:rsid w:val="006A7D61"/>
    <w:rsid w:val="006B0640"/>
    <w:rsid w:val="006B0EF4"/>
    <w:rsid w:val="006B108B"/>
    <w:rsid w:val="006B10A8"/>
    <w:rsid w:val="006B1518"/>
    <w:rsid w:val="006B15EE"/>
    <w:rsid w:val="006B1701"/>
    <w:rsid w:val="006B17A0"/>
    <w:rsid w:val="006B18C0"/>
    <w:rsid w:val="006B1D54"/>
    <w:rsid w:val="006B22B2"/>
    <w:rsid w:val="006B2691"/>
    <w:rsid w:val="006B26A3"/>
    <w:rsid w:val="006B27D7"/>
    <w:rsid w:val="006B27F5"/>
    <w:rsid w:val="006B2983"/>
    <w:rsid w:val="006B2B38"/>
    <w:rsid w:val="006B2C04"/>
    <w:rsid w:val="006B3308"/>
    <w:rsid w:val="006B3422"/>
    <w:rsid w:val="006B361D"/>
    <w:rsid w:val="006B3949"/>
    <w:rsid w:val="006B3AFE"/>
    <w:rsid w:val="006B3F7B"/>
    <w:rsid w:val="006B4086"/>
    <w:rsid w:val="006B42AC"/>
    <w:rsid w:val="006B44EA"/>
    <w:rsid w:val="006B4803"/>
    <w:rsid w:val="006B4D70"/>
    <w:rsid w:val="006B4DB4"/>
    <w:rsid w:val="006B4E87"/>
    <w:rsid w:val="006B4F41"/>
    <w:rsid w:val="006B5171"/>
    <w:rsid w:val="006B5957"/>
    <w:rsid w:val="006B6013"/>
    <w:rsid w:val="006B61C6"/>
    <w:rsid w:val="006B64D9"/>
    <w:rsid w:val="006B6609"/>
    <w:rsid w:val="006B6887"/>
    <w:rsid w:val="006B6AB7"/>
    <w:rsid w:val="006B6BA8"/>
    <w:rsid w:val="006B6D69"/>
    <w:rsid w:val="006B769F"/>
    <w:rsid w:val="006B7720"/>
    <w:rsid w:val="006B783D"/>
    <w:rsid w:val="006B7A00"/>
    <w:rsid w:val="006B7BFE"/>
    <w:rsid w:val="006B7F19"/>
    <w:rsid w:val="006B7F99"/>
    <w:rsid w:val="006C003A"/>
    <w:rsid w:val="006C0137"/>
    <w:rsid w:val="006C0570"/>
    <w:rsid w:val="006C0788"/>
    <w:rsid w:val="006C0ADD"/>
    <w:rsid w:val="006C0B5E"/>
    <w:rsid w:val="006C12EA"/>
    <w:rsid w:val="006C163C"/>
    <w:rsid w:val="006C1778"/>
    <w:rsid w:val="006C17AA"/>
    <w:rsid w:val="006C1805"/>
    <w:rsid w:val="006C1B76"/>
    <w:rsid w:val="006C1E8B"/>
    <w:rsid w:val="006C219C"/>
    <w:rsid w:val="006C23E2"/>
    <w:rsid w:val="006C246B"/>
    <w:rsid w:val="006C2769"/>
    <w:rsid w:val="006C285D"/>
    <w:rsid w:val="006C2881"/>
    <w:rsid w:val="006C28BF"/>
    <w:rsid w:val="006C28C8"/>
    <w:rsid w:val="006C2C09"/>
    <w:rsid w:val="006C3253"/>
    <w:rsid w:val="006C34D7"/>
    <w:rsid w:val="006C36C0"/>
    <w:rsid w:val="006C3823"/>
    <w:rsid w:val="006C3966"/>
    <w:rsid w:val="006C39AE"/>
    <w:rsid w:val="006C3FE0"/>
    <w:rsid w:val="006C4020"/>
    <w:rsid w:val="006C4089"/>
    <w:rsid w:val="006C419D"/>
    <w:rsid w:val="006C43C4"/>
    <w:rsid w:val="006C44DB"/>
    <w:rsid w:val="006C450C"/>
    <w:rsid w:val="006C48CA"/>
    <w:rsid w:val="006C4D0F"/>
    <w:rsid w:val="006C4D2F"/>
    <w:rsid w:val="006C4DBF"/>
    <w:rsid w:val="006C4E5D"/>
    <w:rsid w:val="006C4F42"/>
    <w:rsid w:val="006C50B2"/>
    <w:rsid w:val="006C50BE"/>
    <w:rsid w:val="006C5859"/>
    <w:rsid w:val="006C596C"/>
    <w:rsid w:val="006C5E73"/>
    <w:rsid w:val="006C5E84"/>
    <w:rsid w:val="006C5F0D"/>
    <w:rsid w:val="006C5F1A"/>
    <w:rsid w:val="006C655F"/>
    <w:rsid w:val="006C6A0D"/>
    <w:rsid w:val="006C6A17"/>
    <w:rsid w:val="006C6DEE"/>
    <w:rsid w:val="006C6E07"/>
    <w:rsid w:val="006C70A2"/>
    <w:rsid w:val="006C713F"/>
    <w:rsid w:val="006C73BB"/>
    <w:rsid w:val="006C763E"/>
    <w:rsid w:val="006D086E"/>
    <w:rsid w:val="006D0A07"/>
    <w:rsid w:val="006D0DDE"/>
    <w:rsid w:val="006D1ACF"/>
    <w:rsid w:val="006D1F1E"/>
    <w:rsid w:val="006D1F37"/>
    <w:rsid w:val="006D1FD6"/>
    <w:rsid w:val="006D2292"/>
    <w:rsid w:val="006D22F2"/>
    <w:rsid w:val="006D2311"/>
    <w:rsid w:val="006D2DD6"/>
    <w:rsid w:val="006D3163"/>
    <w:rsid w:val="006D31F7"/>
    <w:rsid w:val="006D32A8"/>
    <w:rsid w:val="006D3522"/>
    <w:rsid w:val="006D3583"/>
    <w:rsid w:val="006D36E3"/>
    <w:rsid w:val="006D3900"/>
    <w:rsid w:val="006D39E7"/>
    <w:rsid w:val="006D4025"/>
    <w:rsid w:val="006D4252"/>
    <w:rsid w:val="006D4275"/>
    <w:rsid w:val="006D44A2"/>
    <w:rsid w:val="006D44D9"/>
    <w:rsid w:val="006D4745"/>
    <w:rsid w:val="006D47F4"/>
    <w:rsid w:val="006D49BB"/>
    <w:rsid w:val="006D4ED1"/>
    <w:rsid w:val="006D4FFC"/>
    <w:rsid w:val="006D54CD"/>
    <w:rsid w:val="006D5908"/>
    <w:rsid w:val="006D5E21"/>
    <w:rsid w:val="006D60E1"/>
    <w:rsid w:val="006D633D"/>
    <w:rsid w:val="006D6573"/>
    <w:rsid w:val="006D67B5"/>
    <w:rsid w:val="006D6AA3"/>
    <w:rsid w:val="006D6AE9"/>
    <w:rsid w:val="006D6E81"/>
    <w:rsid w:val="006D7408"/>
    <w:rsid w:val="006D75E6"/>
    <w:rsid w:val="006D7691"/>
    <w:rsid w:val="006D79C9"/>
    <w:rsid w:val="006E00A8"/>
    <w:rsid w:val="006E05E6"/>
    <w:rsid w:val="006E089F"/>
    <w:rsid w:val="006E0B7D"/>
    <w:rsid w:val="006E0FAD"/>
    <w:rsid w:val="006E1137"/>
    <w:rsid w:val="006E1579"/>
    <w:rsid w:val="006E1969"/>
    <w:rsid w:val="006E1ACA"/>
    <w:rsid w:val="006E1B6D"/>
    <w:rsid w:val="006E1BE8"/>
    <w:rsid w:val="006E2032"/>
    <w:rsid w:val="006E2332"/>
    <w:rsid w:val="006E2349"/>
    <w:rsid w:val="006E23F5"/>
    <w:rsid w:val="006E24AF"/>
    <w:rsid w:val="006E26EC"/>
    <w:rsid w:val="006E28CF"/>
    <w:rsid w:val="006E29FC"/>
    <w:rsid w:val="006E2BA3"/>
    <w:rsid w:val="006E2BD5"/>
    <w:rsid w:val="006E30C7"/>
    <w:rsid w:val="006E3135"/>
    <w:rsid w:val="006E313A"/>
    <w:rsid w:val="006E31FE"/>
    <w:rsid w:val="006E3500"/>
    <w:rsid w:val="006E39E5"/>
    <w:rsid w:val="006E3BC2"/>
    <w:rsid w:val="006E3D1D"/>
    <w:rsid w:val="006E3DB4"/>
    <w:rsid w:val="006E3DE8"/>
    <w:rsid w:val="006E4006"/>
    <w:rsid w:val="006E4033"/>
    <w:rsid w:val="006E415E"/>
    <w:rsid w:val="006E42C3"/>
    <w:rsid w:val="006E4380"/>
    <w:rsid w:val="006E440D"/>
    <w:rsid w:val="006E4533"/>
    <w:rsid w:val="006E458B"/>
    <w:rsid w:val="006E46A3"/>
    <w:rsid w:val="006E47BD"/>
    <w:rsid w:val="006E4A41"/>
    <w:rsid w:val="006E4AEB"/>
    <w:rsid w:val="006E5131"/>
    <w:rsid w:val="006E5217"/>
    <w:rsid w:val="006E52D2"/>
    <w:rsid w:val="006E540E"/>
    <w:rsid w:val="006E59C4"/>
    <w:rsid w:val="006E5DB7"/>
    <w:rsid w:val="006E62AA"/>
    <w:rsid w:val="006E6644"/>
    <w:rsid w:val="006E69EA"/>
    <w:rsid w:val="006E6A78"/>
    <w:rsid w:val="006E6CD8"/>
    <w:rsid w:val="006E6DCC"/>
    <w:rsid w:val="006E7848"/>
    <w:rsid w:val="006E787D"/>
    <w:rsid w:val="006E7C2B"/>
    <w:rsid w:val="006F0346"/>
    <w:rsid w:val="006F03C0"/>
    <w:rsid w:val="006F0755"/>
    <w:rsid w:val="006F0860"/>
    <w:rsid w:val="006F11EE"/>
    <w:rsid w:val="006F14D6"/>
    <w:rsid w:val="006F1570"/>
    <w:rsid w:val="006F1596"/>
    <w:rsid w:val="006F1A1F"/>
    <w:rsid w:val="006F1B28"/>
    <w:rsid w:val="006F1BDE"/>
    <w:rsid w:val="006F1BE3"/>
    <w:rsid w:val="006F1DE0"/>
    <w:rsid w:val="006F1FA5"/>
    <w:rsid w:val="006F2617"/>
    <w:rsid w:val="006F2A13"/>
    <w:rsid w:val="006F2A5D"/>
    <w:rsid w:val="006F2EFE"/>
    <w:rsid w:val="006F2F9E"/>
    <w:rsid w:val="006F3047"/>
    <w:rsid w:val="006F3468"/>
    <w:rsid w:val="006F349C"/>
    <w:rsid w:val="006F34D6"/>
    <w:rsid w:val="006F34EB"/>
    <w:rsid w:val="006F3A11"/>
    <w:rsid w:val="006F3A54"/>
    <w:rsid w:val="006F3BC3"/>
    <w:rsid w:val="006F3E52"/>
    <w:rsid w:val="006F406C"/>
    <w:rsid w:val="006F4206"/>
    <w:rsid w:val="006F4273"/>
    <w:rsid w:val="006F4631"/>
    <w:rsid w:val="006F46DA"/>
    <w:rsid w:val="006F4C9E"/>
    <w:rsid w:val="006F4CCA"/>
    <w:rsid w:val="006F4CF5"/>
    <w:rsid w:val="006F5008"/>
    <w:rsid w:val="006F517C"/>
    <w:rsid w:val="006F5460"/>
    <w:rsid w:val="006F5592"/>
    <w:rsid w:val="006F567F"/>
    <w:rsid w:val="006F574A"/>
    <w:rsid w:val="006F5C94"/>
    <w:rsid w:val="006F5DA9"/>
    <w:rsid w:val="006F608A"/>
    <w:rsid w:val="006F62B1"/>
    <w:rsid w:val="006F6405"/>
    <w:rsid w:val="006F6630"/>
    <w:rsid w:val="006F678D"/>
    <w:rsid w:val="006F6DC6"/>
    <w:rsid w:val="006F76E9"/>
    <w:rsid w:val="006F7945"/>
    <w:rsid w:val="006F7D87"/>
    <w:rsid w:val="006F7E70"/>
    <w:rsid w:val="006F7EEF"/>
    <w:rsid w:val="00700121"/>
    <w:rsid w:val="007001E4"/>
    <w:rsid w:val="0070025E"/>
    <w:rsid w:val="00700382"/>
    <w:rsid w:val="007003BD"/>
    <w:rsid w:val="007004F0"/>
    <w:rsid w:val="0070095B"/>
    <w:rsid w:val="00700998"/>
    <w:rsid w:val="00700B37"/>
    <w:rsid w:val="00700C05"/>
    <w:rsid w:val="0070110F"/>
    <w:rsid w:val="007013BD"/>
    <w:rsid w:val="007013C7"/>
    <w:rsid w:val="007014A3"/>
    <w:rsid w:val="0070159C"/>
    <w:rsid w:val="007016C1"/>
    <w:rsid w:val="00701DD7"/>
    <w:rsid w:val="00702268"/>
    <w:rsid w:val="007022D0"/>
    <w:rsid w:val="00702650"/>
    <w:rsid w:val="007026F7"/>
    <w:rsid w:val="007027CD"/>
    <w:rsid w:val="00702A71"/>
    <w:rsid w:val="00702A72"/>
    <w:rsid w:val="00702C94"/>
    <w:rsid w:val="00702F27"/>
    <w:rsid w:val="007032D1"/>
    <w:rsid w:val="00703408"/>
    <w:rsid w:val="0070347C"/>
    <w:rsid w:val="007034F8"/>
    <w:rsid w:val="00703613"/>
    <w:rsid w:val="0070367D"/>
    <w:rsid w:val="007036D0"/>
    <w:rsid w:val="00703854"/>
    <w:rsid w:val="0070425A"/>
    <w:rsid w:val="007045D8"/>
    <w:rsid w:val="00704641"/>
    <w:rsid w:val="00704802"/>
    <w:rsid w:val="0070487C"/>
    <w:rsid w:val="00704CA1"/>
    <w:rsid w:val="00704D00"/>
    <w:rsid w:val="00704EFE"/>
    <w:rsid w:val="00704F37"/>
    <w:rsid w:val="007052C8"/>
    <w:rsid w:val="00705A5C"/>
    <w:rsid w:val="00705D21"/>
    <w:rsid w:val="00705E64"/>
    <w:rsid w:val="00705E71"/>
    <w:rsid w:val="00705EB1"/>
    <w:rsid w:val="007061F1"/>
    <w:rsid w:val="0070622C"/>
    <w:rsid w:val="00706401"/>
    <w:rsid w:val="0070651C"/>
    <w:rsid w:val="00706A7A"/>
    <w:rsid w:val="00706BD8"/>
    <w:rsid w:val="00707B0D"/>
    <w:rsid w:val="00707C95"/>
    <w:rsid w:val="00707CEF"/>
    <w:rsid w:val="00707D95"/>
    <w:rsid w:val="007102B0"/>
    <w:rsid w:val="00710914"/>
    <w:rsid w:val="00710DA9"/>
    <w:rsid w:val="0071150B"/>
    <w:rsid w:val="0071158A"/>
    <w:rsid w:val="007115E1"/>
    <w:rsid w:val="007118A6"/>
    <w:rsid w:val="00711A3C"/>
    <w:rsid w:val="00711B1B"/>
    <w:rsid w:val="00711CA6"/>
    <w:rsid w:val="00711DFF"/>
    <w:rsid w:val="0071242D"/>
    <w:rsid w:val="00712527"/>
    <w:rsid w:val="0071258F"/>
    <w:rsid w:val="0071289F"/>
    <w:rsid w:val="00712D01"/>
    <w:rsid w:val="007131A3"/>
    <w:rsid w:val="007132E8"/>
    <w:rsid w:val="00713394"/>
    <w:rsid w:val="0071372B"/>
    <w:rsid w:val="00713B56"/>
    <w:rsid w:val="00713C44"/>
    <w:rsid w:val="00714424"/>
    <w:rsid w:val="0071456E"/>
    <w:rsid w:val="0071465A"/>
    <w:rsid w:val="0071473D"/>
    <w:rsid w:val="007149F2"/>
    <w:rsid w:val="00714D8F"/>
    <w:rsid w:val="0071500B"/>
    <w:rsid w:val="007150C0"/>
    <w:rsid w:val="007155D4"/>
    <w:rsid w:val="00715F55"/>
    <w:rsid w:val="00715F81"/>
    <w:rsid w:val="007166A2"/>
    <w:rsid w:val="00716E1A"/>
    <w:rsid w:val="00716E62"/>
    <w:rsid w:val="007170D1"/>
    <w:rsid w:val="007171B2"/>
    <w:rsid w:val="0071743D"/>
    <w:rsid w:val="007175A9"/>
    <w:rsid w:val="007178C3"/>
    <w:rsid w:val="0071797A"/>
    <w:rsid w:val="007179A1"/>
    <w:rsid w:val="00717C76"/>
    <w:rsid w:val="007200DF"/>
    <w:rsid w:val="007200FB"/>
    <w:rsid w:val="007201D2"/>
    <w:rsid w:val="00720367"/>
    <w:rsid w:val="00720442"/>
    <w:rsid w:val="00720540"/>
    <w:rsid w:val="00720C59"/>
    <w:rsid w:val="00721058"/>
    <w:rsid w:val="0072154F"/>
    <w:rsid w:val="007216CB"/>
    <w:rsid w:val="00721742"/>
    <w:rsid w:val="00721938"/>
    <w:rsid w:val="00721956"/>
    <w:rsid w:val="00721BE8"/>
    <w:rsid w:val="00722062"/>
    <w:rsid w:val="00722372"/>
    <w:rsid w:val="007224DC"/>
    <w:rsid w:val="00722805"/>
    <w:rsid w:val="00722ABC"/>
    <w:rsid w:val="00722C6C"/>
    <w:rsid w:val="00722E02"/>
    <w:rsid w:val="00723070"/>
    <w:rsid w:val="007230FF"/>
    <w:rsid w:val="007235F5"/>
    <w:rsid w:val="00723691"/>
    <w:rsid w:val="00723A20"/>
    <w:rsid w:val="00723E27"/>
    <w:rsid w:val="00723E45"/>
    <w:rsid w:val="00723F0A"/>
    <w:rsid w:val="00724190"/>
    <w:rsid w:val="00724283"/>
    <w:rsid w:val="007244D3"/>
    <w:rsid w:val="00724877"/>
    <w:rsid w:val="0072496B"/>
    <w:rsid w:val="00724C4C"/>
    <w:rsid w:val="00724CF6"/>
    <w:rsid w:val="00724D6B"/>
    <w:rsid w:val="00724E94"/>
    <w:rsid w:val="007252DD"/>
    <w:rsid w:val="007252EC"/>
    <w:rsid w:val="00725468"/>
    <w:rsid w:val="0072547A"/>
    <w:rsid w:val="007257E8"/>
    <w:rsid w:val="00725C1D"/>
    <w:rsid w:val="00725EAC"/>
    <w:rsid w:val="00725FDB"/>
    <w:rsid w:val="00726442"/>
    <w:rsid w:val="00726564"/>
    <w:rsid w:val="00726B85"/>
    <w:rsid w:val="00726E13"/>
    <w:rsid w:val="0072703C"/>
    <w:rsid w:val="00727085"/>
    <w:rsid w:val="007273F5"/>
    <w:rsid w:val="00727530"/>
    <w:rsid w:val="0072795E"/>
    <w:rsid w:val="00727A1E"/>
    <w:rsid w:val="00727C52"/>
    <w:rsid w:val="00727D32"/>
    <w:rsid w:val="007306E0"/>
    <w:rsid w:val="007307DB"/>
    <w:rsid w:val="007307F2"/>
    <w:rsid w:val="007308E5"/>
    <w:rsid w:val="007309D3"/>
    <w:rsid w:val="007312FC"/>
    <w:rsid w:val="0073130A"/>
    <w:rsid w:val="007313C1"/>
    <w:rsid w:val="00731421"/>
    <w:rsid w:val="007314D9"/>
    <w:rsid w:val="00731565"/>
    <w:rsid w:val="00731584"/>
    <w:rsid w:val="00731669"/>
    <w:rsid w:val="007318DF"/>
    <w:rsid w:val="0073210A"/>
    <w:rsid w:val="0073210D"/>
    <w:rsid w:val="007327A4"/>
    <w:rsid w:val="00732A31"/>
    <w:rsid w:val="00732AC3"/>
    <w:rsid w:val="00732CE0"/>
    <w:rsid w:val="00732F98"/>
    <w:rsid w:val="00733698"/>
    <w:rsid w:val="00733974"/>
    <w:rsid w:val="00733ABF"/>
    <w:rsid w:val="00733CA4"/>
    <w:rsid w:val="00733CA5"/>
    <w:rsid w:val="00733F1F"/>
    <w:rsid w:val="007341B1"/>
    <w:rsid w:val="0073422D"/>
    <w:rsid w:val="0073447A"/>
    <w:rsid w:val="007348A0"/>
    <w:rsid w:val="00734DFA"/>
    <w:rsid w:val="00734E33"/>
    <w:rsid w:val="007350A2"/>
    <w:rsid w:val="007351B6"/>
    <w:rsid w:val="007353DE"/>
    <w:rsid w:val="0073568E"/>
    <w:rsid w:val="00735694"/>
    <w:rsid w:val="007359E4"/>
    <w:rsid w:val="00735EFC"/>
    <w:rsid w:val="0073610D"/>
    <w:rsid w:val="00736113"/>
    <w:rsid w:val="007362BF"/>
    <w:rsid w:val="00736418"/>
    <w:rsid w:val="00736621"/>
    <w:rsid w:val="00736983"/>
    <w:rsid w:val="00736C5E"/>
    <w:rsid w:val="00736D88"/>
    <w:rsid w:val="00736EDA"/>
    <w:rsid w:val="00736F32"/>
    <w:rsid w:val="00736FAF"/>
    <w:rsid w:val="007370D8"/>
    <w:rsid w:val="0073713D"/>
    <w:rsid w:val="007371F0"/>
    <w:rsid w:val="007374B4"/>
    <w:rsid w:val="007377C4"/>
    <w:rsid w:val="00737890"/>
    <w:rsid w:val="0073789E"/>
    <w:rsid w:val="00737909"/>
    <w:rsid w:val="00737B3D"/>
    <w:rsid w:val="0074004C"/>
    <w:rsid w:val="00740236"/>
    <w:rsid w:val="0074044A"/>
    <w:rsid w:val="007406EF"/>
    <w:rsid w:val="00740974"/>
    <w:rsid w:val="00740FD0"/>
    <w:rsid w:val="007412BC"/>
    <w:rsid w:val="00741334"/>
    <w:rsid w:val="0074158E"/>
    <w:rsid w:val="00741A43"/>
    <w:rsid w:val="00741F30"/>
    <w:rsid w:val="00742799"/>
    <w:rsid w:val="007428C6"/>
    <w:rsid w:val="00742FE1"/>
    <w:rsid w:val="00743030"/>
    <w:rsid w:val="007435A6"/>
    <w:rsid w:val="007435B2"/>
    <w:rsid w:val="007435F5"/>
    <w:rsid w:val="00743965"/>
    <w:rsid w:val="007439B4"/>
    <w:rsid w:val="00743A24"/>
    <w:rsid w:val="00743C6A"/>
    <w:rsid w:val="00743EB9"/>
    <w:rsid w:val="00743F5F"/>
    <w:rsid w:val="00744326"/>
    <w:rsid w:val="00744341"/>
    <w:rsid w:val="00744A6A"/>
    <w:rsid w:val="00744F04"/>
    <w:rsid w:val="0074500E"/>
    <w:rsid w:val="0074524A"/>
    <w:rsid w:val="007455C9"/>
    <w:rsid w:val="007455DA"/>
    <w:rsid w:val="00745832"/>
    <w:rsid w:val="00745C9E"/>
    <w:rsid w:val="00745CBE"/>
    <w:rsid w:val="0074602A"/>
    <w:rsid w:val="00746281"/>
    <w:rsid w:val="00746562"/>
    <w:rsid w:val="00746FA9"/>
    <w:rsid w:val="0074704D"/>
    <w:rsid w:val="00747102"/>
    <w:rsid w:val="00747202"/>
    <w:rsid w:val="00747311"/>
    <w:rsid w:val="0074735E"/>
    <w:rsid w:val="007473C1"/>
    <w:rsid w:val="00747411"/>
    <w:rsid w:val="007474D3"/>
    <w:rsid w:val="007476EA"/>
    <w:rsid w:val="0074793E"/>
    <w:rsid w:val="00747AC2"/>
    <w:rsid w:val="00747AC5"/>
    <w:rsid w:val="00747C20"/>
    <w:rsid w:val="00747E1B"/>
    <w:rsid w:val="00750344"/>
    <w:rsid w:val="00750360"/>
    <w:rsid w:val="0075058B"/>
    <w:rsid w:val="0075058D"/>
    <w:rsid w:val="00750646"/>
    <w:rsid w:val="00750D94"/>
    <w:rsid w:val="00750FA9"/>
    <w:rsid w:val="007511D3"/>
    <w:rsid w:val="007511FC"/>
    <w:rsid w:val="007514D8"/>
    <w:rsid w:val="0075150D"/>
    <w:rsid w:val="00751B0F"/>
    <w:rsid w:val="00751CEC"/>
    <w:rsid w:val="007520A1"/>
    <w:rsid w:val="0075223D"/>
    <w:rsid w:val="00752449"/>
    <w:rsid w:val="00752648"/>
    <w:rsid w:val="007528BE"/>
    <w:rsid w:val="00752B27"/>
    <w:rsid w:val="00752CBE"/>
    <w:rsid w:val="00752F93"/>
    <w:rsid w:val="00752FA8"/>
    <w:rsid w:val="00752FF1"/>
    <w:rsid w:val="00753168"/>
    <w:rsid w:val="00753459"/>
    <w:rsid w:val="007538BA"/>
    <w:rsid w:val="00753954"/>
    <w:rsid w:val="00753A89"/>
    <w:rsid w:val="00753AF5"/>
    <w:rsid w:val="007547A6"/>
    <w:rsid w:val="007547F5"/>
    <w:rsid w:val="007548D2"/>
    <w:rsid w:val="00754CD9"/>
    <w:rsid w:val="00754E45"/>
    <w:rsid w:val="007552AA"/>
    <w:rsid w:val="00755391"/>
    <w:rsid w:val="007554EF"/>
    <w:rsid w:val="007555E3"/>
    <w:rsid w:val="00755788"/>
    <w:rsid w:val="007557C8"/>
    <w:rsid w:val="0075586F"/>
    <w:rsid w:val="007559BB"/>
    <w:rsid w:val="00755B32"/>
    <w:rsid w:val="00755BB5"/>
    <w:rsid w:val="00755C10"/>
    <w:rsid w:val="00755C77"/>
    <w:rsid w:val="00755DA2"/>
    <w:rsid w:val="00755DDC"/>
    <w:rsid w:val="00755E85"/>
    <w:rsid w:val="00756323"/>
    <w:rsid w:val="007564F4"/>
    <w:rsid w:val="0075663F"/>
    <w:rsid w:val="0075666A"/>
    <w:rsid w:val="00756855"/>
    <w:rsid w:val="007568CD"/>
    <w:rsid w:val="00756B2A"/>
    <w:rsid w:val="00757010"/>
    <w:rsid w:val="00757451"/>
    <w:rsid w:val="00757A4A"/>
    <w:rsid w:val="00757B0B"/>
    <w:rsid w:val="00757B1B"/>
    <w:rsid w:val="00757EEB"/>
    <w:rsid w:val="00760121"/>
    <w:rsid w:val="0076019C"/>
    <w:rsid w:val="007601CC"/>
    <w:rsid w:val="007607D3"/>
    <w:rsid w:val="00760827"/>
    <w:rsid w:val="00760EDE"/>
    <w:rsid w:val="00761185"/>
    <w:rsid w:val="0076121A"/>
    <w:rsid w:val="007613F6"/>
    <w:rsid w:val="007615BE"/>
    <w:rsid w:val="0076177A"/>
    <w:rsid w:val="00761806"/>
    <w:rsid w:val="00761830"/>
    <w:rsid w:val="00761934"/>
    <w:rsid w:val="00761B75"/>
    <w:rsid w:val="007620D4"/>
    <w:rsid w:val="00762391"/>
    <w:rsid w:val="007623E1"/>
    <w:rsid w:val="00762461"/>
    <w:rsid w:val="007627DD"/>
    <w:rsid w:val="007629B9"/>
    <w:rsid w:val="00762C93"/>
    <w:rsid w:val="00762EF6"/>
    <w:rsid w:val="007630C9"/>
    <w:rsid w:val="007636E9"/>
    <w:rsid w:val="007636F2"/>
    <w:rsid w:val="00763B95"/>
    <w:rsid w:val="00763D0D"/>
    <w:rsid w:val="00763D34"/>
    <w:rsid w:val="00763DB2"/>
    <w:rsid w:val="00763E52"/>
    <w:rsid w:val="00764131"/>
    <w:rsid w:val="00764188"/>
    <w:rsid w:val="007642C3"/>
    <w:rsid w:val="00764849"/>
    <w:rsid w:val="00764930"/>
    <w:rsid w:val="00764CF3"/>
    <w:rsid w:val="00765143"/>
    <w:rsid w:val="0076525F"/>
    <w:rsid w:val="00765355"/>
    <w:rsid w:val="007656B9"/>
    <w:rsid w:val="00765854"/>
    <w:rsid w:val="00765889"/>
    <w:rsid w:val="00765BC5"/>
    <w:rsid w:val="00765C58"/>
    <w:rsid w:val="00765CF3"/>
    <w:rsid w:val="00765E9B"/>
    <w:rsid w:val="00765ED6"/>
    <w:rsid w:val="00766943"/>
    <w:rsid w:val="00766CC1"/>
    <w:rsid w:val="00766FD7"/>
    <w:rsid w:val="00767085"/>
    <w:rsid w:val="007670C0"/>
    <w:rsid w:val="0076713B"/>
    <w:rsid w:val="00767420"/>
    <w:rsid w:val="00767499"/>
    <w:rsid w:val="00767787"/>
    <w:rsid w:val="00767821"/>
    <w:rsid w:val="0076797F"/>
    <w:rsid w:val="007679CF"/>
    <w:rsid w:val="00767AF9"/>
    <w:rsid w:val="00767C9C"/>
    <w:rsid w:val="00770083"/>
    <w:rsid w:val="007702E8"/>
    <w:rsid w:val="007706B7"/>
    <w:rsid w:val="00770954"/>
    <w:rsid w:val="007709E9"/>
    <w:rsid w:val="00770A4B"/>
    <w:rsid w:val="00770F27"/>
    <w:rsid w:val="0077108A"/>
    <w:rsid w:val="0077120B"/>
    <w:rsid w:val="007712F5"/>
    <w:rsid w:val="00771A03"/>
    <w:rsid w:val="00771AC4"/>
    <w:rsid w:val="00771F31"/>
    <w:rsid w:val="00771F95"/>
    <w:rsid w:val="00771FC9"/>
    <w:rsid w:val="00772098"/>
    <w:rsid w:val="00772177"/>
    <w:rsid w:val="0077221E"/>
    <w:rsid w:val="0077223C"/>
    <w:rsid w:val="007723AF"/>
    <w:rsid w:val="0077243B"/>
    <w:rsid w:val="00772442"/>
    <w:rsid w:val="00772542"/>
    <w:rsid w:val="0077256E"/>
    <w:rsid w:val="00772614"/>
    <w:rsid w:val="0077268A"/>
    <w:rsid w:val="0077274A"/>
    <w:rsid w:val="00772869"/>
    <w:rsid w:val="00772B79"/>
    <w:rsid w:val="007731B6"/>
    <w:rsid w:val="007733A1"/>
    <w:rsid w:val="00773555"/>
    <w:rsid w:val="00773814"/>
    <w:rsid w:val="00773DAE"/>
    <w:rsid w:val="00774130"/>
    <w:rsid w:val="00774137"/>
    <w:rsid w:val="007741C3"/>
    <w:rsid w:val="00774224"/>
    <w:rsid w:val="00774365"/>
    <w:rsid w:val="0077442E"/>
    <w:rsid w:val="0077463D"/>
    <w:rsid w:val="00774668"/>
    <w:rsid w:val="00774C10"/>
    <w:rsid w:val="00774C68"/>
    <w:rsid w:val="00774F6D"/>
    <w:rsid w:val="0077524B"/>
    <w:rsid w:val="00775558"/>
    <w:rsid w:val="0077561C"/>
    <w:rsid w:val="00775699"/>
    <w:rsid w:val="00775ACF"/>
    <w:rsid w:val="0077607A"/>
    <w:rsid w:val="0077607E"/>
    <w:rsid w:val="00776284"/>
    <w:rsid w:val="007763D7"/>
    <w:rsid w:val="00776831"/>
    <w:rsid w:val="007769AC"/>
    <w:rsid w:val="00776C4B"/>
    <w:rsid w:val="00776C74"/>
    <w:rsid w:val="00777079"/>
    <w:rsid w:val="00777345"/>
    <w:rsid w:val="00777B00"/>
    <w:rsid w:val="00777B34"/>
    <w:rsid w:val="00780377"/>
    <w:rsid w:val="00780677"/>
    <w:rsid w:val="007806AB"/>
    <w:rsid w:val="00780754"/>
    <w:rsid w:val="007807AA"/>
    <w:rsid w:val="00780BCB"/>
    <w:rsid w:val="00780D01"/>
    <w:rsid w:val="00780E66"/>
    <w:rsid w:val="00781263"/>
    <w:rsid w:val="007812B1"/>
    <w:rsid w:val="00781357"/>
    <w:rsid w:val="0078162C"/>
    <w:rsid w:val="00781798"/>
    <w:rsid w:val="0078185A"/>
    <w:rsid w:val="0078190C"/>
    <w:rsid w:val="00781E60"/>
    <w:rsid w:val="00781EA2"/>
    <w:rsid w:val="00781EC1"/>
    <w:rsid w:val="00782018"/>
    <w:rsid w:val="007820E7"/>
    <w:rsid w:val="007822A3"/>
    <w:rsid w:val="00782589"/>
    <w:rsid w:val="00782734"/>
    <w:rsid w:val="00782887"/>
    <w:rsid w:val="007828E8"/>
    <w:rsid w:val="00782ABF"/>
    <w:rsid w:val="00782B23"/>
    <w:rsid w:val="00782DEC"/>
    <w:rsid w:val="00782E1C"/>
    <w:rsid w:val="007830F5"/>
    <w:rsid w:val="00783141"/>
    <w:rsid w:val="00783357"/>
    <w:rsid w:val="00783411"/>
    <w:rsid w:val="007834DA"/>
    <w:rsid w:val="007838F1"/>
    <w:rsid w:val="007839C8"/>
    <w:rsid w:val="00783CBA"/>
    <w:rsid w:val="00783D18"/>
    <w:rsid w:val="00783E06"/>
    <w:rsid w:val="00783E46"/>
    <w:rsid w:val="00783E6C"/>
    <w:rsid w:val="0078433E"/>
    <w:rsid w:val="00784391"/>
    <w:rsid w:val="007846D0"/>
    <w:rsid w:val="00784717"/>
    <w:rsid w:val="007847BF"/>
    <w:rsid w:val="007848A8"/>
    <w:rsid w:val="007849E2"/>
    <w:rsid w:val="00784D1A"/>
    <w:rsid w:val="0078527A"/>
    <w:rsid w:val="0078555A"/>
    <w:rsid w:val="00785585"/>
    <w:rsid w:val="00785866"/>
    <w:rsid w:val="00785884"/>
    <w:rsid w:val="00785B7A"/>
    <w:rsid w:val="00785C04"/>
    <w:rsid w:val="00785DDD"/>
    <w:rsid w:val="00785E57"/>
    <w:rsid w:val="0078623A"/>
    <w:rsid w:val="0078627B"/>
    <w:rsid w:val="00786A3F"/>
    <w:rsid w:val="00786BDC"/>
    <w:rsid w:val="007870B4"/>
    <w:rsid w:val="00787143"/>
    <w:rsid w:val="007872F7"/>
    <w:rsid w:val="00787496"/>
    <w:rsid w:val="0078792A"/>
    <w:rsid w:val="00787AED"/>
    <w:rsid w:val="00787EAE"/>
    <w:rsid w:val="007901D1"/>
    <w:rsid w:val="00790462"/>
    <w:rsid w:val="00790603"/>
    <w:rsid w:val="007911D1"/>
    <w:rsid w:val="00791343"/>
    <w:rsid w:val="00791625"/>
    <w:rsid w:val="00791683"/>
    <w:rsid w:val="00791972"/>
    <w:rsid w:val="00791DF7"/>
    <w:rsid w:val="0079240F"/>
    <w:rsid w:val="00792553"/>
    <w:rsid w:val="00792724"/>
    <w:rsid w:val="00792B09"/>
    <w:rsid w:val="00792C3D"/>
    <w:rsid w:val="00792E6A"/>
    <w:rsid w:val="007939DD"/>
    <w:rsid w:val="007939F1"/>
    <w:rsid w:val="007940C2"/>
    <w:rsid w:val="0079416A"/>
    <w:rsid w:val="00794432"/>
    <w:rsid w:val="0079451D"/>
    <w:rsid w:val="00794774"/>
    <w:rsid w:val="007947B6"/>
    <w:rsid w:val="00794AAF"/>
    <w:rsid w:val="00794EE4"/>
    <w:rsid w:val="00794FD3"/>
    <w:rsid w:val="007950A2"/>
    <w:rsid w:val="007950B6"/>
    <w:rsid w:val="0079514A"/>
    <w:rsid w:val="00795157"/>
    <w:rsid w:val="00795189"/>
    <w:rsid w:val="007951B8"/>
    <w:rsid w:val="0079583A"/>
    <w:rsid w:val="0079585C"/>
    <w:rsid w:val="0079644C"/>
    <w:rsid w:val="00796501"/>
    <w:rsid w:val="00796935"/>
    <w:rsid w:val="00796978"/>
    <w:rsid w:val="00796A20"/>
    <w:rsid w:val="00796EB3"/>
    <w:rsid w:val="00797120"/>
    <w:rsid w:val="00797281"/>
    <w:rsid w:val="007973A8"/>
    <w:rsid w:val="00797508"/>
    <w:rsid w:val="007978BA"/>
    <w:rsid w:val="007978BD"/>
    <w:rsid w:val="00797B82"/>
    <w:rsid w:val="00797CEB"/>
    <w:rsid w:val="007A01FC"/>
    <w:rsid w:val="007A02DE"/>
    <w:rsid w:val="007A050D"/>
    <w:rsid w:val="007A0586"/>
    <w:rsid w:val="007A0A36"/>
    <w:rsid w:val="007A0AB8"/>
    <w:rsid w:val="007A0B12"/>
    <w:rsid w:val="007A0E1C"/>
    <w:rsid w:val="007A0E79"/>
    <w:rsid w:val="007A0F8A"/>
    <w:rsid w:val="007A0F9A"/>
    <w:rsid w:val="007A10E1"/>
    <w:rsid w:val="007A10E3"/>
    <w:rsid w:val="007A1187"/>
    <w:rsid w:val="007A11C8"/>
    <w:rsid w:val="007A1680"/>
    <w:rsid w:val="007A18D3"/>
    <w:rsid w:val="007A1CF3"/>
    <w:rsid w:val="007A1D8F"/>
    <w:rsid w:val="007A1E3E"/>
    <w:rsid w:val="007A2409"/>
    <w:rsid w:val="007A24AE"/>
    <w:rsid w:val="007A27BD"/>
    <w:rsid w:val="007A2DF8"/>
    <w:rsid w:val="007A311C"/>
    <w:rsid w:val="007A3121"/>
    <w:rsid w:val="007A3249"/>
    <w:rsid w:val="007A38A7"/>
    <w:rsid w:val="007A3DF8"/>
    <w:rsid w:val="007A3F7C"/>
    <w:rsid w:val="007A40EE"/>
    <w:rsid w:val="007A4261"/>
    <w:rsid w:val="007A42A8"/>
    <w:rsid w:val="007A44E7"/>
    <w:rsid w:val="007A4514"/>
    <w:rsid w:val="007A458E"/>
    <w:rsid w:val="007A462F"/>
    <w:rsid w:val="007A4A44"/>
    <w:rsid w:val="007A4D69"/>
    <w:rsid w:val="007A4E9A"/>
    <w:rsid w:val="007A4EA8"/>
    <w:rsid w:val="007A508A"/>
    <w:rsid w:val="007A50CA"/>
    <w:rsid w:val="007A542B"/>
    <w:rsid w:val="007A568F"/>
    <w:rsid w:val="007A57B0"/>
    <w:rsid w:val="007A5854"/>
    <w:rsid w:val="007A588A"/>
    <w:rsid w:val="007A5A42"/>
    <w:rsid w:val="007A5BE6"/>
    <w:rsid w:val="007A5CFB"/>
    <w:rsid w:val="007A5D54"/>
    <w:rsid w:val="007A5E49"/>
    <w:rsid w:val="007A5E8A"/>
    <w:rsid w:val="007A6057"/>
    <w:rsid w:val="007A631A"/>
    <w:rsid w:val="007A6330"/>
    <w:rsid w:val="007A65B4"/>
    <w:rsid w:val="007A667E"/>
    <w:rsid w:val="007A66A1"/>
    <w:rsid w:val="007A66C0"/>
    <w:rsid w:val="007A6755"/>
    <w:rsid w:val="007A6997"/>
    <w:rsid w:val="007A6BF3"/>
    <w:rsid w:val="007A6C2F"/>
    <w:rsid w:val="007A6EF2"/>
    <w:rsid w:val="007A6F43"/>
    <w:rsid w:val="007A70CD"/>
    <w:rsid w:val="007A73F2"/>
    <w:rsid w:val="007A75B3"/>
    <w:rsid w:val="007A75EA"/>
    <w:rsid w:val="007A7659"/>
    <w:rsid w:val="007A7873"/>
    <w:rsid w:val="007A7B95"/>
    <w:rsid w:val="007A7CEA"/>
    <w:rsid w:val="007B00E0"/>
    <w:rsid w:val="007B03AE"/>
    <w:rsid w:val="007B05DB"/>
    <w:rsid w:val="007B0646"/>
    <w:rsid w:val="007B0764"/>
    <w:rsid w:val="007B0A4E"/>
    <w:rsid w:val="007B1137"/>
    <w:rsid w:val="007B1375"/>
    <w:rsid w:val="007B1440"/>
    <w:rsid w:val="007B1691"/>
    <w:rsid w:val="007B187D"/>
    <w:rsid w:val="007B1F2D"/>
    <w:rsid w:val="007B21D3"/>
    <w:rsid w:val="007B2259"/>
    <w:rsid w:val="007B2490"/>
    <w:rsid w:val="007B2598"/>
    <w:rsid w:val="007B2760"/>
    <w:rsid w:val="007B2892"/>
    <w:rsid w:val="007B2A01"/>
    <w:rsid w:val="007B2AAD"/>
    <w:rsid w:val="007B2C80"/>
    <w:rsid w:val="007B2D64"/>
    <w:rsid w:val="007B31CB"/>
    <w:rsid w:val="007B3545"/>
    <w:rsid w:val="007B3634"/>
    <w:rsid w:val="007B36C3"/>
    <w:rsid w:val="007B3A30"/>
    <w:rsid w:val="007B3C0F"/>
    <w:rsid w:val="007B4431"/>
    <w:rsid w:val="007B449A"/>
    <w:rsid w:val="007B491E"/>
    <w:rsid w:val="007B517B"/>
    <w:rsid w:val="007B5867"/>
    <w:rsid w:val="007B589D"/>
    <w:rsid w:val="007B5CCA"/>
    <w:rsid w:val="007B5DEC"/>
    <w:rsid w:val="007B5F6D"/>
    <w:rsid w:val="007B60CA"/>
    <w:rsid w:val="007B6259"/>
    <w:rsid w:val="007B626D"/>
    <w:rsid w:val="007B65CC"/>
    <w:rsid w:val="007B6897"/>
    <w:rsid w:val="007B7170"/>
    <w:rsid w:val="007B7644"/>
    <w:rsid w:val="007B7715"/>
    <w:rsid w:val="007B771A"/>
    <w:rsid w:val="007B7944"/>
    <w:rsid w:val="007B79B4"/>
    <w:rsid w:val="007B79E9"/>
    <w:rsid w:val="007B7FE2"/>
    <w:rsid w:val="007C007E"/>
    <w:rsid w:val="007C00F7"/>
    <w:rsid w:val="007C00FA"/>
    <w:rsid w:val="007C05B5"/>
    <w:rsid w:val="007C079B"/>
    <w:rsid w:val="007C08D0"/>
    <w:rsid w:val="007C0FC6"/>
    <w:rsid w:val="007C1150"/>
    <w:rsid w:val="007C1440"/>
    <w:rsid w:val="007C19EC"/>
    <w:rsid w:val="007C1D71"/>
    <w:rsid w:val="007C1EF5"/>
    <w:rsid w:val="007C229B"/>
    <w:rsid w:val="007C22D4"/>
    <w:rsid w:val="007C25D4"/>
    <w:rsid w:val="007C28AB"/>
    <w:rsid w:val="007C2D12"/>
    <w:rsid w:val="007C2F2E"/>
    <w:rsid w:val="007C2F73"/>
    <w:rsid w:val="007C2F95"/>
    <w:rsid w:val="007C308C"/>
    <w:rsid w:val="007C3431"/>
    <w:rsid w:val="007C35C9"/>
    <w:rsid w:val="007C368E"/>
    <w:rsid w:val="007C417A"/>
    <w:rsid w:val="007C4210"/>
    <w:rsid w:val="007C4550"/>
    <w:rsid w:val="007C45A5"/>
    <w:rsid w:val="007C46C1"/>
    <w:rsid w:val="007C4948"/>
    <w:rsid w:val="007C4C74"/>
    <w:rsid w:val="007C4D41"/>
    <w:rsid w:val="007C4F6F"/>
    <w:rsid w:val="007C5122"/>
    <w:rsid w:val="007C5322"/>
    <w:rsid w:val="007C5982"/>
    <w:rsid w:val="007C5A97"/>
    <w:rsid w:val="007C5AC7"/>
    <w:rsid w:val="007C5D51"/>
    <w:rsid w:val="007C5D5D"/>
    <w:rsid w:val="007C5EBC"/>
    <w:rsid w:val="007C657A"/>
    <w:rsid w:val="007C6759"/>
    <w:rsid w:val="007C69C3"/>
    <w:rsid w:val="007C6AC6"/>
    <w:rsid w:val="007C6B9C"/>
    <w:rsid w:val="007C7433"/>
    <w:rsid w:val="007C7848"/>
    <w:rsid w:val="007C7ADF"/>
    <w:rsid w:val="007C7B07"/>
    <w:rsid w:val="007D02F8"/>
    <w:rsid w:val="007D03F7"/>
    <w:rsid w:val="007D0583"/>
    <w:rsid w:val="007D095C"/>
    <w:rsid w:val="007D0B0A"/>
    <w:rsid w:val="007D0E43"/>
    <w:rsid w:val="007D1033"/>
    <w:rsid w:val="007D122E"/>
    <w:rsid w:val="007D1378"/>
    <w:rsid w:val="007D1448"/>
    <w:rsid w:val="007D1938"/>
    <w:rsid w:val="007D194F"/>
    <w:rsid w:val="007D1CAD"/>
    <w:rsid w:val="007D1CE3"/>
    <w:rsid w:val="007D1D42"/>
    <w:rsid w:val="007D21EB"/>
    <w:rsid w:val="007D258A"/>
    <w:rsid w:val="007D2754"/>
    <w:rsid w:val="007D29D2"/>
    <w:rsid w:val="007D29FC"/>
    <w:rsid w:val="007D2AE0"/>
    <w:rsid w:val="007D2B6A"/>
    <w:rsid w:val="007D2C69"/>
    <w:rsid w:val="007D2CFB"/>
    <w:rsid w:val="007D3020"/>
    <w:rsid w:val="007D320D"/>
    <w:rsid w:val="007D33FE"/>
    <w:rsid w:val="007D341E"/>
    <w:rsid w:val="007D34DE"/>
    <w:rsid w:val="007D3635"/>
    <w:rsid w:val="007D381E"/>
    <w:rsid w:val="007D3989"/>
    <w:rsid w:val="007D3FBC"/>
    <w:rsid w:val="007D40F9"/>
    <w:rsid w:val="007D417D"/>
    <w:rsid w:val="007D4327"/>
    <w:rsid w:val="007D468A"/>
    <w:rsid w:val="007D483F"/>
    <w:rsid w:val="007D496B"/>
    <w:rsid w:val="007D49B2"/>
    <w:rsid w:val="007D4A1F"/>
    <w:rsid w:val="007D4C4E"/>
    <w:rsid w:val="007D4C5E"/>
    <w:rsid w:val="007D4D99"/>
    <w:rsid w:val="007D50AD"/>
    <w:rsid w:val="007D51D0"/>
    <w:rsid w:val="007D5370"/>
    <w:rsid w:val="007D5631"/>
    <w:rsid w:val="007D56BE"/>
    <w:rsid w:val="007D5849"/>
    <w:rsid w:val="007D5A1F"/>
    <w:rsid w:val="007D5A2F"/>
    <w:rsid w:val="007D5C9A"/>
    <w:rsid w:val="007D5EEC"/>
    <w:rsid w:val="007D6021"/>
    <w:rsid w:val="007D6242"/>
    <w:rsid w:val="007D625C"/>
    <w:rsid w:val="007D639E"/>
    <w:rsid w:val="007D63C4"/>
    <w:rsid w:val="007D657C"/>
    <w:rsid w:val="007D66C4"/>
    <w:rsid w:val="007D69E4"/>
    <w:rsid w:val="007D6A05"/>
    <w:rsid w:val="007D6DC2"/>
    <w:rsid w:val="007D6E43"/>
    <w:rsid w:val="007D6EBF"/>
    <w:rsid w:val="007D742E"/>
    <w:rsid w:val="007D74EB"/>
    <w:rsid w:val="007D75A4"/>
    <w:rsid w:val="007D7602"/>
    <w:rsid w:val="007D760D"/>
    <w:rsid w:val="007D7860"/>
    <w:rsid w:val="007D78E2"/>
    <w:rsid w:val="007D7A83"/>
    <w:rsid w:val="007D7D8E"/>
    <w:rsid w:val="007D7DE6"/>
    <w:rsid w:val="007D7E20"/>
    <w:rsid w:val="007D7E4A"/>
    <w:rsid w:val="007E0125"/>
    <w:rsid w:val="007E051A"/>
    <w:rsid w:val="007E0730"/>
    <w:rsid w:val="007E08FD"/>
    <w:rsid w:val="007E0C60"/>
    <w:rsid w:val="007E1A73"/>
    <w:rsid w:val="007E1AA9"/>
    <w:rsid w:val="007E1BB9"/>
    <w:rsid w:val="007E1BCC"/>
    <w:rsid w:val="007E1E46"/>
    <w:rsid w:val="007E210C"/>
    <w:rsid w:val="007E304D"/>
    <w:rsid w:val="007E34CE"/>
    <w:rsid w:val="007E3947"/>
    <w:rsid w:val="007E3E08"/>
    <w:rsid w:val="007E3FD3"/>
    <w:rsid w:val="007E40D2"/>
    <w:rsid w:val="007E42CE"/>
    <w:rsid w:val="007E43DE"/>
    <w:rsid w:val="007E43FE"/>
    <w:rsid w:val="007E450A"/>
    <w:rsid w:val="007E452F"/>
    <w:rsid w:val="007E471E"/>
    <w:rsid w:val="007E48CF"/>
    <w:rsid w:val="007E4BCE"/>
    <w:rsid w:val="007E4CA2"/>
    <w:rsid w:val="007E5010"/>
    <w:rsid w:val="007E514E"/>
    <w:rsid w:val="007E515C"/>
    <w:rsid w:val="007E5218"/>
    <w:rsid w:val="007E589E"/>
    <w:rsid w:val="007E5905"/>
    <w:rsid w:val="007E59FB"/>
    <w:rsid w:val="007E5C1D"/>
    <w:rsid w:val="007E5DEC"/>
    <w:rsid w:val="007E6610"/>
    <w:rsid w:val="007E66D5"/>
    <w:rsid w:val="007E6967"/>
    <w:rsid w:val="007E6B07"/>
    <w:rsid w:val="007E6B44"/>
    <w:rsid w:val="007E6C3D"/>
    <w:rsid w:val="007E6D7E"/>
    <w:rsid w:val="007E6F5E"/>
    <w:rsid w:val="007E6FA7"/>
    <w:rsid w:val="007E72E4"/>
    <w:rsid w:val="007E7395"/>
    <w:rsid w:val="007E7508"/>
    <w:rsid w:val="007E7539"/>
    <w:rsid w:val="007E75BE"/>
    <w:rsid w:val="007E77B7"/>
    <w:rsid w:val="007E789F"/>
    <w:rsid w:val="007E78FA"/>
    <w:rsid w:val="007E7B36"/>
    <w:rsid w:val="007E7B81"/>
    <w:rsid w:val="007E7D13"/>
    <w:rsid w:val="007E7DC6"/>
    <w:rsid w:val="007E7E25"/>
    <w:rsid w:val="007F016C"/>
    <w:rsid w:val="007F025C"/>
    <w:rsid w:val="007F0345"/>
    <w:rsid w:val="007F0346"/>
    <w:rsid w:val="007F0A17"/>
    <w:rsid w:val="007F0AA4"/>
    <w:rsid w:val="007F0B26"/>
    <w:rsid w:val="007F0C33"/>
    <w:rsid w:val="007F1078"/>
    <w:rsid w:val="007F12FC"/>
    <w:rsid w:val="007F135C"/>
    <w:rsid w:val="007F13C4"/>
    <w:rsid w:val="007F14A9"/>
    <w:rsid w:val="007F1E7C"/>
    <w:rsid w:val="007F1E96"/>
    <w:rsid w:val="007F1FC5"/>
    <w:rsid w:val="007F210B"/>
    <w:rsid w:val="007F22EC"/>
    <w:rsid w:val="007F242B"/>
    <w:rsid w:val="007F25B1"/>
    <w:rsid w:val="007F26C1"/>
    <w:rsid w:val="007F28D1"/>
    <w:rsid w:val="007F2992"/>
    <w:rsid w:val="007F2FF1"/>
    <w:rsid w:val="007F3086"/>
    <w:rsid w:val="007F3145"/>
    <w:rsid w:val="007F3238"/>
    <w:rsid w:val="007F32B4"/>
    <w:rsid w:val="007F333A"/>
    <w:rsid w:val="007F3785"/>
    <w:rsid w:val="007F390B"/>
    <w:rsid w:val="007F397D"/>
    <w:rsid w:val="007F3B76"/>
    <w:rsid w:val="007F3BD7"/>
    <w:rsid w:val="007F3FC0"/>
    <w:rsid w:val="007F401A"/>
    <w:rsid w:val="007F413D"/>
    <w:rsid w:val="007F43F8"/>
    <w:rsid w:val="007F4481"/>
    <w:rsid w:val="007F454D"/>
    <w:rsid w:val="007F47E0"/>
    <w:rsid w:val="007F4876"/>
    <w:rsid w:val="007F493C"/>
    <w:rsid w:val="007F4C18"/>
    <w:rsid w:val="007F4C76"/>
    <w:rsid w:val="007F533B"/>
    <w:rsid w:val="007F548F"/>
    <w:rsid w:val="007F551F"/>
    <w:rsid w:val="007F553C"/>
    <w:rsid w:val="007F5804"/>
    <w:rsid w:val="007F58C8"/>
    <w:rsid w:val="007F59AF"/>
    <w:rsid w:val="007F5B42"/>
    <w:rsid w:val="007F6587"/>
    <w:rsid w:val="007F659A"/>
    <w:rsid w:val="007F6650"/>
    <w:rsid w:val="007F66A8"/>
    <w:rsid w:val="007F6859"/>
    <w:rsid w:val="007F69AD"/>
    <w:rsid w:val="007F69F1"/>
    <w:rsid w:val="007F6A16"/>
    <w:rsid w:val="007F6D5C"/>
    <w:rsid w:val="007F6E2E"/>
    <w:rsid w:val="007F6F0C"/>
    <w:rsid w:val="007F71D5"/>
    <w:rsid w:val="007F72B2"/>
    <w:rsid w:val="007F7430"/>
    <w:rsid w:val="007F755D"/>
    <w:rsid w:val="007F778C"/>
    <w:rsid w:val="007F781C"/>
    <w:rsid w:val="007F7919"/>
    <w:rsid w:val="007F79DF"/>
    <w:rsid w:val="007F7BF9"/>
    <w:rsid w:val="00800182"/>
    <w:rsid w:val="008003CC"/>
    <w:rsid w:val="00800814"/>
    <w:rsid w:val="00800943"/>
    <w:rsid w:val="00800C58"/>
    <w:rsid w:val="00800CDD"/>
    <w:rsid w:val="00800E8D"/>
    <w:rsid w:val="00800F3A"/>
    <w:rsid w:val="008010C5"/>
    <w:rsid w:val="0080144E"/>
    <w:rsid w:val="00801493"/>
    <w:rsid w:val="00801526"/>
    <w:rsid w:val="00801538"/>
    <w:rsid w:val="00801DE1"/>
    <w:rsid w:val="00801E13"/>
    <w:rsid w:val="00801EBA"/>
    <w:rsid w:val="00801FA4"/>
    <w:rsid w:val="0080205D"/>
    <w:rsid w:val="00802269"/>
    <w:rsid w:val="008023D8"/>
    <w:rsid w:val="00802544"/>
    <w:rsid w:val="00802576"/>
    <w:rsid w:val="0080258A"/>
    <w:rsid w:val="00802763"/>
    <w:rsid w:val="008028CF"/>
    <w:rsid w:val="00802AAB"/>
    <w:rsid w:val="00802BA5"/>
    <w:rsid w:val="00803110"/>
    <w:rsid w:val="008031B5"/>
    <w:rsid w:val="00803535"/>
    <w:rsid w:val="00803820"/>
    <w:rsid w:val="00803C55"/>
    <w:rsid w:val="00803DA8"/>
    <w:rsid w:val="0080440A"/>
    <w:rsid w:val="0080440F"/>
    <w:rsid w:val="00804558"/>
    <w:rsid w:val="00804828"/>
    <w:rsid w:val="008048CB"/>
    <w:rsid w:val="008049AA"/>
    <w:rsid w:val="00804C01"/>
    <w:rsid w:val="00804E4C"/>
    <w:rsid w:val="00804E9C"/>
    <w:rsid w:val="008053AE"/>
    <w:rsid w:val="00805552"/>
    <w:rsid w:val="008058FE"/>
    <w:rsid w:val="00805A40"/>
    <w:rsid w:val="00805CBD"/>
    <w:rsid w:val="00805D1F"/>
    <w:rsid w:val="00805D4B"/>
    <w:rsid w:val="00805DB8"/>
    <w:rsid w:val="00805DD0"/>
    <w:rsid w:val="00805EB5"/>
    <w:rsid w:val="00805F07"/>
    <w:rsid w:val="00805F62"/>
    <w:rsid w:val="008060DA"/>
    <w:rsid w:val="0080615F"/>
    <w:rsid w:val="008066EC"/>
    <w:rsid w:val="0080674F"/>
    <w:rsid w:val="0080679E"/>
    <w:rsid w:val="00806BA3"/>
    <w:rsid w:val="008070CD"/>
    <w:rsid w:val="008071E9"/>
    <w:rsid w:val="00807472"/>
    <w:rsid w:val="0080767C"/>
    <w:rsid w:val="008076DE"/>
    <w:rsid w:val="00807A7A"/>
    <w:rsid w:val="00807E33"/>
    <w:rsid w:val="00807E86"/>
    <w:rsid w:val="00810390"/>
    <w:rsid w:val="0081047E"/>
    <w:rsid w:val="008105FD"/>
    <w:rsid w:val="00810711"/>
    <w:rsid w:val="00810B9A"/>
    <w:rsid w:val="008110E5"/>
    <w:rsid w:val="00811146"/>
    <w:rsid w:val="008114FF"/>
    <w:rsid w:val="00811CA2"/>
    <w:rsid w:val="00811D50"/>
    <w:rsid w:val="00811DAD"/>
    <w:rsid w:val="00811F4A"/>
    <w:rsid w:val="008121DB"/>
    <w:rsid w:val="008122B4"/>
    <w:rsid w:val="008126DD"/>
    <w:rsid w:val="00812874"/>
    <w:rsid w:val="00812D05"/>
    <w:rsid w:val="00812D9B"/>
    <w:rsid w:val="0081331D"/>
    <w:rsid w:val="008133C9"/>
    <w:rsid w:val="00813529"/>
    <w:rsid w:val="00813547"/>
    <w:rsid w:val="008135E9"/>
    <w:rsid w:val="00813A3E"/>
    <w:rsid w:val="00813BA7"/>
    <w:rsid w:val="00813BA8"/>
    <w:rsid w:val="00813BFD"/>
    <w:rsid w:val="00813D5B"/>
    <w:rsid w:val="00814047"/>
    <w:rsid w:val="00814050"/>
    <w:rsid w:val="008141EB"/>
    <w:rsid w:val="00814348"/>
    <w:rsid w:val="008148B2"/>
    <w:rsid w:val="008148CE"/>
    <w:rsid w:val="00814956"/>
    <w:rsid w:val="00814A56"/>
    <w:rsid w:val="00814CEE"/>
    <w:rsid w:val="00814D07"/>
    <w:rsid w:val="00814E7A"/>
    <w:rsid w:val="008150A0"/>
    <w:rsid w:val="008151FD"/>
    <w:rsid w:val="00815202"/>
    <w:rsid w:val="008152C3"/>
    <w:rsid w:val="00815390"/>
    <w:rsid w:val="008154B8"/>
    <w:rsid w:val="008156A3"/>
    <w:rsid w:val="008157A8"/>
    <w:rsid w:val="008157E8"/>
    <w:rsid w:val="008158C6"/>
    <w:rsid w:val="008159E6"/>
    <w:rsid w:val="00815A76"/>
    <w:rsid w:val="00815C12"/>
    <w:rsid w:val="00815C79"/>
    <w:rsid w:val="00815CEA"/>
    <w:rsid w:val="00815CFC"/>
    <w:rsid w:val="0081605C"/>
    <w:rsid w:val="00816361"/>
    <w:rsid w:val="008164C4"/>
    <w:rsid w:val="008164D7"/>
    <w:rsid w:val="0081686D"/>
    <w:rsid w:val="00816968"/>
    <w:rsid w:val="00816C6A"/>
    <w:rsid w:val="00816DC2"/>
    <w:rsid w:val="00817871"/>
    <w:rsid w:val="008178B5"/>
    <w:rsid w:val="008179DF"/>
    <w:rsid w:val="00817BF3"/>
    <w:rsid w:val="00817C79"/>
    <w:rsid w:val="00817D87"/>
    <w:rsid w:val="00817DD1"/>
    <w:rsid w:val="00817ED0"/>
    <w:rsid w:val="00820220"/>
    <w:rsid w:val="008204B8"/>
    <w:rsid w:val="00820739"/>
    <w:rsid w:val="008208AA"/>
    <w:rsid w:val="008208F8"/>
    <w:rsid w:val="0082166D"/>
    <w:rsid w:val="00821E07"/>
    <w:rsid w:val="0082253B"/>
    <w:rsid w:val="00822572"/>
    <w:rsid w:val="008225A6"/>
    <w:rsid w:val="00822725"/>
    <w:rsid w:val="00822A2C"/>
    <w:rsid w:val="00822B2D"/>
    <w:rsid w:val="00822B30"/>
    <w:rsid w:val="00822C67"/>
    <w:rsid w:val="00822CFD"/>
    <w:rsid w:val="00822D6F"/>
    <w:rsid w:val="008231D9"/>
    <w:rsid w:val="00823299"/>
    <w:rsid w:val="008235BA"/>
    <w:rsid w:val="008237E5"/>
    <w:rsid w:val="0082393D"/>
    <w:rsid w:val="00823AD7"/>
    <w:rsid w:val="00823D1F"/>
    <w:rsid w:val="00823E36"/>
    <w:rsid w:val="008244A3"/>
    <w:rsid w:val="008246CA"/>
    <w:rsid w:val="008246DD"/>
    <w:rsid w:val="008247A1"/>
    <w:rsid w:val="0082480E"/>
    <w:rsid w:val="008248C3"/>
    <w:rsid w:val="00824FB0"/>
    <w:rsid w:val="00824FD6"/>
    <w:rsid w:val="008250CE"/>
    <w:rsid w:val="00825139"/>
    <w:rsid w:val="008251EA"/>
    <w:rsid w:val="008253F2"/>
    <w:rsid w:val="0082564B"/>
    <w:rsid w:val="00825C52"/>
    <w:rsid w:val="00826530"/>
    <w:rsid w:val="00826A15"/>
    <w:rsid w:val="00826C46"/>
    <w:rsid w:val="00826EF8"/>
    <w:rsid w:val="00827036"/>
    <w:rsid w:val="008271A4"/>
    <w:rsid w:val="0082766C"/>
    <w:rsid w:val="00827905"/>
    <w:rsid w:val="00827C23"/>
    <w:rsid w:val="00827F0F"/>
    <w:rsid w:val="00827F3C"/>
    <w:rsid w:val="00827F49"/>
    <w:rsid w:val="00830218"/>
    <w:rsid w:val="00830467"/>
    <w:rsid w:val="0083047D"/>
    <w:rsid w:val="008307F3"/>
    <w:rsid w:val="00830900"/>
    <w:rsid w:val="008309A7"/>
    <w:rsid w:val="00830BA6"/>
    <w:rsid w:val="00830C34"/>
    <w:rsid w:val="00830DF3"/>
    <w:rsid w:val="008311B6"/>
    <w:rsid w:val="00831623"/>
    <w:rsid w:val="0083165A"/>
    <w:rsid w:val="00831759"/>
    <w:rsid w:val="0083197F"/>
    <w:rsid w:val="00831A5C"/>
    <w:rsid w:val="00831DDF"/>
    <w:rsid w:val="00831E90"/>
    <w:rsid w:val="00831EF9"/>
    <w:rsid w:val="0083207C"/>
    <w:rsid w:val="0083222D"/>
    <w:rsid w:val="0083344D"/>
    <w:rsid w:val="00833831"/>
    <w:rsid w:val="00833B28"/>
    <w:rsid w:val="00833B86"/>
    <w:rsid w:val="00833C13"/>
    <w:rsid w:val="00833D0B"/>
    <w:rsid w:val="00833D64"/>
    <w:rsid w:val="00833DF4"/>
    <w:rsid w:val="00833E28"/>
    <w:rsid w:val="00834459"/>
    <w:rsid w:val="00834A2A"/>
    <w:rsid w:val="00834B48"/>
    <w:rsid w:val="00834B7A"/>
    <w:rsid w:val="008350E4"/>
    <w:rsid w:val="00835128"/>
    <w:rsid w:val="00835161"/>
    <w:rsid w:val="0083560F"/>
    <w:rsid w:val="0083573C"/>
    <w:rsid w:val="00835A0B"/>
    <w:rsid w:val="00835A98"/>
    <w:rsid w:val="00835FD1"/>
    <w:rsid w:val="0083614D"/>
    <w:rsid w:val="0083616B"/>
    <w:rsid w:val="0083662C"/>
    <w:rsid w:val="008366A1"/>
    <w:rsid w:val="00836760"/>
    <w:rsid w:val="00837729"/>
    <w:rsid w:val="0083796A"/>
    <w:rsid w:val="00837D15"/>
    <w:rsid w:val="00837D9D"/>
    <w:rsid w:val="008403A4"/>
    <w:rsid w:val="008404F2"/>
    <w:rsid w:val="0084070E"/>
    <w:rsid w:val="00840922"/>
    <w:rsid w:val="00840BA1"/>
    <w:rsid w:val="00840E53"/>
    <w:rsid w:val="00841034"/>
    <w:rsid w:val="008411BB"/>
    <w:rsid w:val="008414A7"/>
    <w:rsid w:val="00841638"/>
    <w:rsid w:val="008417EC"/>
    <w:rsid w:val="0084184E"/>
    <w:rsid w:val="008419E7"/>
    <w:rsid w:val="00841A69"/>
    <w:rsid w:val="00841AAA"/>
    <w:rsid w:val="0084216C"/>
    <w:rsid w:val="00842296"/>
    <w:rsid w:val="008423F0"/>
    <w:rsid w:val="00842838"/>
    <w:rsid w:val="00842AD5"/>
    <w:rsid w:val="00842AF1"/>
    <w:rsid w:val="00842C6D"/>
    <w:rsid w:val="00842CF7"/>
    <w:rsid w:val="00842D24"/>
    <w:rsid w:val="00842F17"/>
    <w:rsid w:val="0084344D"/>
    <w:rsid w:val="0084356E"/>
    <w:rsid w:val="008435CA"/>
    <w:rsid w:val="00843959"/>
    <w:rsid w:val="008439C6"/>
    <w:rsid w:val="00843CBA"/>
    <w:rsid w:val="00844329"/>
    <w:rsid w:val="00844331"/>
    <w:rsid w:val="00844424"/>
    <w:rsid w:val="00844731"/>
    <w:rsid w:val="008449D3"/>
    <w:rsid w:val="0084533B"/>
    <w:rsid w:val="00845377"/>
    <w:rsid w:val="00845730"/>
    <w:rsid w:val="00845736"/>
    <w:rsid w:val="00845760"/>
    <w:rsid w:val="00845DBE"/>
    <w:rsid w:val="00846333"/>
    <w:rsid w:val="00846357"/>
    <w:rsid w:val="008465B4"/>
    <w:rsid w:val="00846684"/>
    <w:rsid w:val="00846741"/>
    <w:rsid w:val="0084680C"/>
    <w:rsid w:val="00846B41"/>
    <w:rsid w:val="00846FD5"/>
    <w:rsid w:val="00847164"/>
    <w:rsid w:val="008473C1"/>
    <w:rsid w:val="0084770A"/>
    <w:rsid w:val="008477A5"/>
    <w:rsid w:val="008478C6"/>
    <w:rsid w:val="008479EC"/>
    <w:rsid w:val="00847AC0"/>
    <w:rsid w:val="00847AD9"/>
    <w:rsid w:val="00847AE3"/>
    <w:rsid w:val="00847D29"/>
    <w:rsid w:val="00847DB1"/>
    <w:rsid w:val="00850126"/>
    <w:rsid w:val="0085032B"/>
    <w:rsid w:val="0085044C"/>
    <w:rsid w:val="008505C6"/>
    <w:rsid w:val="00850635"/>
    <w:rsid w:val="008506B9"/>
    <w:rsid w:val="008506C4"/>
    <w:rsid w:val="00850734"/>
    <w:rsid w:val="00850BB7"/>
    <w:rsid w:val="00850DC2"/>
    <w:rsid w:val="008510DE"/>
    <w:rsid w:val="0085131F"/>
    <w:rsid w:val="00851368"/>
    <w:rsid w:val="008513E9"/>
    <w:rsid w:val="0085149D"/>
    <w:rsid w:val="008514F3"/>
    <w:rsid w:val="00851695"/>
    <w:rsid w:val="00851815"/>
    <w:rsid w:val="00851912"/>
    <w:rsid w:val="00851A53"/>
    <w:rsid w:val="00851CE4"/>
    <w:rsid w:val="00851EC3"/>
    <w:rsid w:val="008521E3"/>
    <w:rsid w:val="00852303"/>
    <w:rsid w:val="00852558"/>
    <w:rsid w:val="00852660"/>
    <w:rsid w:val="0085270B"/>
    <w:rsid w:val="008528D9"/>
    <w:rsid w:val="00852D5A"/>
    <w:rsid w:val="00852FB0"/>
    <w:rsid w:val="008531AD"/>
    <w:rsid w:val="00853220"/>
    <w:rsid w:val="00853442"/>
    <w:rsid w:val="00853503"/>
    <w:rsid w:val="00853532"/>
    <w:rsid w:val="00853C7A"/>
    <w:rsid w:val="00853CFD"/>
    <w:rsid w:val="00853D2E"/>
    <w:rsid w:val="00853FEF"/>
    <w:rsid w:val="008542C5"/>
    <w:rsid w:val="008542FB"/>
    <w:rsid w:val="00854646"/>
    <w:rsid w:val="00854AEC"/>
    <w:rsid w:val="00854B72"/>
    <w:rsid w:val="00854DC4"/>
    <w:rsid w:val="00854DF5"/>
    <w:rsid w:val="00854E1E"/>
    <w:rsid w:val="00854F34"/>
    <w:rsid w:val="00854F8B"/>
    <w:rsid w:val="008551DD"/>
    <w:rsid w:val="00855716"/>
    <w:rsid w:val="00855972"/>
    <w:rsid w:val="00855C3B"/>
    <w:rsid w:val="00855D53"/>
    <w:rsid w:val="00855D68"/>
    <w:rsid w:val="00855EF6"/>
    <w:rsid w:val="00855FB8"/>
    <w:rsid w:val="00856001"/>
    <w:rsid w:val="0085612D"/>
    <w:rsid w:val="008562FB"/>
    <w:rsid w:val="0085696D"/>
    <w:rsid w:val="00856B50"/>
    <w:rsid w:val="00856BD7"/>
    <w:rsid w:val="00856C71"/>
    <w:rsid w:val="00856D67"/>
    <w:rsid w:val="00856EA1"/>
    <w:rsid w:val="00857190"/>
    <w:rsid w:val="008579B8"/>
    <w:rsid w:val="00857C60"/>
    <w:rsid w:val="00857C73"/>
    <w:rsid w:val="008603AB"/>
    <w:rsid w:val="00860728"/>
    <w:rsid w:val="008609F1"/>
    <w:rsid w:val="00860B0A"/>
    <w:rsid w:val="00860B4A"/>
    <w:rsid w:val="00860CA0"/>
    <w:rsid w:val="00860F11"/>
    <w:rsid w:val="008613BD"/>
    <w:rsid w:val="008615C4"/>
    <w:rsid w:val="008619D4"/>
    <w:rsid w:val="008619E6"/>
    <w:rsid w:val="00861D0D"/>
    <w:rsid w:val="00861EAB"/>
    <w:rsid w:val="0086200C"/>
    <w:rsid w:val="00862073"/>
    <w:rsid w:val="0086223B"/>
    <w:rsid w:val="00862285"/>
    <w:rsid w:val="00862295"/>
    <w:rsid w:val="008625BA"/>
    <w:rsid w:val="00862B0B"/>
    <w:rsid w:val="00862D75"/>
    <w:rsid w:val="00862E6E"/>
    <w:rsid w:val="00862EF5"/>
    <w:rsid w:val="0086337F"/>
    <w:rsid w:val="008637ED"/>
    <w:rsid w:val="00863A4D"/>
    <w:rsid w:val="00863B9F"/>
    <w:rsid w:val="00863C1C"/>
    <w:rsid w:val="00863D21"/>
    <w:rsid w:val="00863D31"/>
    <w:rsid w:val="00863D6D"/>
    <w:rsid w:val="008643D6"/>
    <w:rsid w:val="0086442B"/>
    <w:rsid w:val="0086462B"/>
    <w:rsid w:val="0086509D"/>
    <w:rsid w:val="008651D4"/>
    <w:rsid w:val="00865C5D"/>
    <w:rsid w:val="00865CB4"/>
    <w:rsid w:val="00865EB7"/>
    <w:rsid w:val="008663AA"/>
    <w:rsid w:val="00866416"/>
    <w:rsid w:val="0086649F"/>
    <w:rsid w:val="00866532"/>
    <w:rsid w:val="00866569"/>
    <w:rsid w:val="0086675D"/>
    <w:rsid w:val="008669F1"/>
    <w:rsid w:val="00866B4F"/>
    <w:rsid w:val="00866C1D"/>
    <w:rsid w:val="00866CE8"/>
    <w:rsid w:val="00866EA6"/>
    <w:rsid w:val="00867A19"/>
    <w:rsid w:val="00867AA9"/>
    <w:rsid w:val="00867ABF"/>
    <w:rsid w:val="00867CB3"/>
    <w:rsid w:val="00867D17"/>
    <w:rsid w:val="00867D8B"/>
    <w:rsid w:val="00867DC4"/>
    <w:rsid w:val="0087056F"/>
    <w:rsid w:val="0087087F"/>
    <w:rsid w:val="008708DC"/>
    <w:rsid w:val="00870BD3"/>
    <w:rsid w:val="00870D79"/>
    <w:rsid w:val="00870DB5"/>
    <w:rsid w:val="0087182D"/>
    <w:rsid w:val="0087197C"/>
    <w:rsid w:val="00871A6D"/>
    <w:rsid w:val="00871B83"/>
    <w:rsid w:val="00871E3F"/>
    <w:rsid w:val="0087244A"/>
    <w:rsid w:val="008724E0"/>
    <w:rsid w:val="00872506"/>
    <w:rsid w:val="00872806"/>
    <w:rsid w:val="00872E5A"/>
    <w:rsid w:val="00873E66"/>
    <w:rsid w:val="00873EDA"/>
    <w:rsid w:val="00873EDF"/>
    <w:rsid w:val="00873EEA"/>
    <w:rsid w:val="00874267"/>
    <w:rsid w:val="00874641"/>
    <w:rsid w:val="008748F5"/>
    <w:rsid w:val="008749C7"/>
    <w:rsid w:val="00874C3C"/>
    <w:rsid w:val="00874EAA"/>
    <w:rsid w:val="00874ED8"/>
    <w:rsid w:val="00874FBA"/>
    <w:rsid w:val="00875191"/>
    <w:rsid w:val="008752EB"/>
    <w:rsid w:val="008753B6"/>
    <w:rsid w:val="008756CA"/>
    <w:rsid w:val="008757E0"/>
    <w:rsid w:val="00875C5B"/>
    <w:rsid w:val="00875D93"/>
    <w:rsid w:val="00875E5A"/>
    <w:rsid w:val="00875F13"/>
    <w:rsid w:val="00876019"/>
    <w:rsid w:val="00876147"/>
    <w:rsid w:val="00876379"/>
    <w:rsid w:val="008765E1"/>
    <w:rsid w:val="008767D7"/>
    <w:rsid w:val="008768B8"/>
    <w:rsid w:val="00876C19"/>
    <w:rsid w:val="008772CB"/>
    <w:rsid w:val="0087738E"/>
    <w:rsid w:val="008777F6"/>
    <w:rsid w:val="00877FC9"/>
    <w:rsid w:val="00880639"/>
    <w:rsid w:val="00880A18"/>
    <w:rsid w:val="00880C43"/>
    <w:rsid w:val="00880C94"/>
    <w:rsid w:val="00880CAC"/>
    <w:rsid w:val="00880D75"/>
    <w:rsid w:val="00880DBF"/>
    <w:rsid w:val="00881002"/>
    <w:rsid w:val="008811B9"/>
    <w:rsid w:val="008813D4"/>
    <w:rsid w:val="00881608"/>
    <w:rsid w:val="0088186C"/>
    <w:rsid w:val="00881A01"/>
    <w:rsid w:val="008820DC"/>
    <w:rsid w:val="00882155"/>
    <w:rsid w:val="00882200"/>
    <w:rsid w:val="00882448"/>
    <w:rsid w:val="00882488"/>
    <w:rsid w:val="008825E0"/>
    <w:rsid w:val="00882695"/>
    <w:rsid w:val="008826D0"/>
    <w:rsid w:val="00882AFD"/>
    <w:rsid w:val="00882C3E"/>
    <w:rsid w:val="00882DB7"/>
    <w:rsid w:val="00882E52"/>
    <w:rsid w:val="0088340F"/>
    <w:rsid w:val="008834E2"/>
    <w:rsid w:val="00883784"/>
    <w:rsid w:val="008838EE"/>
    <w:rsid w:val="0088395E"/>
    <w:rsid w:val="00883B34"/>
    <w:rsid w:val="00883D5F"/>
    <w:rsid w:val="00883D8D"/>
    <w:rsid w:val="00883F7A"/>
    <w:rsid w:val="0088432E"/>
    <w:rsid w:val="00884732"/>
    <w:rsid w:val="008847AE"/>
    <w:rsid w:val="0088492D"/>
    <w:rsid w:val="00884B3C"/>
    <w:rsid w:val="00884CBF"/>
    <w:rsid w:val="00884FF8"/>
    <w:rsid w:val="0088510F"/>
    <w:rsid w:val="00885381"/>
    <w:rsid w:val="008859F6"/>
    <w:rsid w:val="00885C7D"/>
    <w:rsid w:val="00886350"/>
    <w:rsid w:val="0088646E"/>
    <w:rsid w:val="0088656F"/>
    <w:rsid w:val="00886606"/>
    <w:rsid w:val="0088664B"/>
    <w:rsid w:val="0088696D"/>
    <w:rsid w:val="008869E4"/>
    <w:rsid w:val="00886CF8"/>
    <w:rsid w:val="00887083"/>
    <w:rsid w:val="0088712E"/>
    <w:rsid w:val="0088721A"/>
    <w:rsid w:val="00887287"/>
    <w:rsid w:val="008874CD"/>
    <w:rsid w:val="0088792E"/>
    <w:rsid w:val="00887B58"/>
    <w:rsid w:val="00887CB2"/>
    <w:rsid w:val="00887F8D"/>
    <w:rsid w:val="0089005D"/>
    <w:rsid w:val="00890161"/>
    <w:rsid w:val="008901BE"/>
    <w:rsid w:val="0089070A"/>
    <w:rsid w:val="008909D0"/>
    <w:rsid w:val="00890E5A"/>
    <w:rsid w:val="00890E83"/>
    <w:rsid w:val="00890F91"/>
    <w:rsid w:val="0089115E"/>
    <w:rsid w:val="008911C6"/>
    <w:rsid w:val="008914B5"/>
    <w:rsid w:val="008916BE"/>
    <w:rsid w:val="008917B6"/>
    <w:rsid w:val="008918E4"/>
    <w:rsid w:val="00891C00"/>
    <w:rsid w:val="00891ECE"/>
    <w:rsid w:val="00892056"/>
    <w:rsid w:val="00892456"/>
    <w:rsid w:val="00892464"/>
    <w:rsid w:val="0089275D"/>
    <w:rsid w:val="00892926"/>
    <w:rsid w:val="00892A04"/>
    <w:rsid w:val="00892A58"/>
    <w:rsid w:val="00892ACB"/>
    <w:rsid w:val="00892C13"/>
    <w:rsid w:val="00892D91"/>
    <w:rsid w:val="00893675"/>
    <w:rsid w:val="008936C7"/>
    <w:rsid w:val="00893716"/>
    <w:rsid w:val="00893797"/>
    <w:rsid w:val="00893920"/>
    <w:rsid w:val="00893ED5"/>
    <w:rsid w:val="00893EFF"/>
    <w:rsid w:val="00893F58"/>
    <w:rsid w:val="00893F60"/>
    <w:rsid w:val="00894491"/>
    <w:rsid w:val="00894680"/>
    <w:rsid w:val="0089483A"/>
    <w:rsid w:val="00894CAE"/>
    <w:rsid w:val="008950D4"/>
    <w:rsid w:val="008953CF"/>
    <w:rsid w:val="00895C39"/>
    <w:rsid w:val="00895E89"/>
    <w:rsid w:val="00895E8C"/>
    <w:rsid w:val="00895F50"/>
    <w:rsid w:val="00895FA9"/>
    <w:rsid w:val="0089653E"/>
    <w:rsid w:val="00896669"/>
    <w:rsid w:val="0089674E"/>
    <w:rsid w:val="008967EB"/>
    <w:rsid w:val="008968BD"/>
    <w:rsid w:val="008968F9"/>
    <w:rsid w:val="00896916"/>
    <w:rsid w:val="008969AF"/>
    <w:rsid w:val="00896B7E"/>
    <w:rsid w:val="00896C4C"/>
    <w:rsid w:val="00896D62"/>
    <w:rsid w:val="00896E59"/>
    <w:rsid w:val="00896FF6"/>
    <w:rsid w:val="00897120"/>
    <w:rsid w:val="0089749F"/>
    <w:rsid w:val="00897631"/>
    <w:rsid w:val="008977D4"/>
    <w:rsid w:val="00897DB0"/>
    <w:rsid w:val="00897E2E"/>
    <w:rsid w:val="008A0349"/>
    <w:rsid w:val="008A0382"/>
    <w:rsid w:val="008A06F3"/>
    <w:rsid w:val="008A074D"/>
    <w:rsid w:val="008A0796"/>
    <w:rsid w:val="008A09B4"/>
    <w:rsid w:val="008A0B8D"/>
    <w:rsid w:val="008A0BC7"/>
    <w:rsid w:val="008A0F16"/>
    <w:rsid w:val="008A104E"/>
    <w:rsid w:val="008A1859"/>
    <w:rsid w:val="008A1935"/>
    <w:rsid w:val="008A2024"/>
    <w:rsid w:val="008A2138"/>
    <w:rsid w:val="008A24FD"/>
    <w:rsid w:val="008A25C7"/>
    <w:rsid w:val="008A2642"/>
    <w:rsid w:val="008A275C"/>
    <w:rsid w:val="008A29F1"/>
    <w:rsid w:val="008A2BE6"/>
    <w:rsid w:val="008A2E00"/>
    <w:rsid w:val="008A3057"/>
    <w:rsid w:val="008A3691"/>
    <w:rsid w:val="008A3810"/>
    <w:rsid w:val="008A3E32"/>
    <w:rsid w:val="008A3FCE"/>
    <w:rsid w:val="008A4113"/>
    <w:rsid w:val="008A411B"/>
    <w:rsid w:val="008A418E"/>
    <w:rsid w:val="008A4463"/>
    <w:rsid w:val="008A4581"/>
    <w:rsid w:val="008A45BE"/>
    <w:rsid w:val="008A476F"/>
    <w:rsid w:val="008A4771"/>
    <w:rsid w:val="008A48CC"/>
    <w:rsid w:val="008A499A"/>
    <w:rsid w:val="008A4AB0"/>
    <w:rsid w:val="008A4B89"/>
    <w:rsid w:val="008A506F"/>
    <w:rsid w:val="008A54FD"/>
    <w:rsid w:val="008A59CD"/>
    <w:rsid w:val="008A5A26"/>
    <w:rsid w:val="008A60FA"/>
    <w:rsid w:val="008A6136"/>
    <w:rsid w:val="008A62E1"/>
    <w:rsid w:val="008A6636"/>
    <w:rsid w:val="008A670C"/>
    <w:rsid w:val="008A6826"/>
    <w:rsid w:val="008A6E2F"/>
    <w:rsid w:val="008A6EBD"/>
    <w:rsid w:val="008A724A"/>
    <w:rsid w:val="008A73A3"/>
    <w:rsid w:val="008A742B"/>
    <w:rsid w:val="008A770F"/>
    <w:rsid w:val="008A7AA9"/>
    <w:rsid w:val="008A7B49"/>
    <w:rsid w:val="008A7B89"/>
    <w:rsid w:val="008A7CA6"/>
    <w:rsid w:val="008A7DCC"/>
    <w:rsid w:val="008B0076"/>
    <w:rsid w:val="008B00A2"/>
    <w:rsid w:val="008B0531"/>
    <w:rsid w:val="008B05AE"/>
    <w:rsid w:val="008B0632"/>
    <w:rsid w:val="008B0753"/>
    <w:rsid w:val="008B08AF"/>
    <w:rsid w:val="008B0912"/>
    <w:rsid w:val="008B0AE9"/>
    <w:rsid w:val="008B0B26"/>
    <w:rsid w:val="008B0C4D"/>
    <w:rsid w:val="008B0F4A"/>
    <w:rsid w:val="008B106C"/>
    <w:rsid w:val="008B119D"/>
    <w:rsid w:val="008B1549"/>
    <w:rsid w:val="008B1711"/>
    <w:rsid w:val="008B1779"/>
    <w:rsid w:val="008B17F6"/>
    <w:rsid w:val="008B1A02"/>
    <w:rsid w:val="008B1E2A"/>
    <w:rsid w:val="008B1F53"/>
    <w:rsid w:val="008B20AA"/>
    <w:rsid w:val="008B231F"/>
    <w:rsid w:val="008B2496"/>
    <w:rsid w:val="008B2596"/>
    <w:rsid w:val="008B2644"/>
    <w:rsid w:val="008B271A"/>
    <w:rsid w:val="008B2881"/>
    <w:rsid w:val="008B289D"/>
    <w:rsid w:val="008B2C64"/>
    <w:rsid w:val="008B354C"/>
    <w:rsid w:val="008B3558"/>
    <w:rsid w:val="008B359A"/>
    <w:rsid w:val="008B36F4"/>
    <w:rsid w:val="008B37F3"/>
    <w:rsid w:val="008B381B"/>
    <w:rsid w:val="008B388F"/>
    <w:rsid w:val="008B3B03"/>
    <w:rsid w:val="008B3B8D"/>
    <w:rsid w:val="008B3ECD"/>
    <w:rsid w:val="008B3FAB"/>
    <w:rsid w:val="008B42EC"/>
    <w:rsid w:val="008B440B"/>
    <w:rsid w:val="008B44AF"/>
    <w:rsid w:val="008B45D4"/>
    <w:rsid w:val="008B4B77"/>
    <w:rsid w:val="008B4C2C"/>
    <w:rsid w:val="008B4CFB"/>
    <w:rsid w:val="008B50E1"/>
    <w:rsid w:val="008B5B14"/>
    <w:rsid w:val="008B6116"/>
    <w:rsid w:val="008B6728"/>
    <w:rsid w:val="008B6758"/>
    <w:rsid w:val="008B6791"/>
    <w:rsid w:val="008B69C0"/>
    <w:rsid w:val="008B6A1F"/>
    <w:rsid w:val="008B6C10"/>
    <w:rsid w:val="008B6D0A"/>
    <w:rsid w:val="008B6E02"/>
    <w:rsid w:val="008B6E7B"/>
    <w:rsid w:val="008B6F59"/>
    <w:rsid w:val="008B71A4"/>
    <w:rsid w:val="008B75B9"/>
    <w:rsid w:val="008B783C"/>
    <w:rsid w:val="008B78F9"/>
    <w:rsid w:val="008B7B7E"/>
    <w:rsid w:val="008B7C86"/>
    <w:rsid w:val="008B7E16"/>
    <w:rsid w:val="008C0031"/>
    <w:rsid w:val="008C015C"/>
    <w:rsid w:val="008C0217"/>
    <w:rsid w:val="008C0403"/>
    <w:rsid w:val="008C06A9"/>
    <w:rsid w:val="008C07F9"/>
    <w:rsid w:val="008C0806"/>
    <w:rsid w:val="008C0B35"/>
    <w:rsid w:val="008C0B6E"/>
    <w:rsid w:val="008C0BC8"/>
    <w:rsid w:val="008C0CEB"/>
    <w:rsid w:val="008C0D4D"/>
    <w:rsid w:val="008C11F3"/>
    <w:rsid w:val="008C1369"/>
    <w:rsid w:val="008C157A"/>
    <w:rsid w:val="008C16CE"/>
    <w:rsid w:val="008C1A84"/>
    <w:rsid w:val="008C1DFC"/>
    <w:rsid w:val="008C1F89"/>
    <w:rsid w:val="008C2365"/>
    <w:rsid w:val="008C293D"/>
    <w:rsid w:val="008C2A4D"/>
    <w:rsid w:val="008C2C14"/>
    <w:rsid w:val="008C307F"/>
    <w:rsid w:val="008C31A2"/>
    <w:rsid w:val="008C330F"/>
    <w:rsid w:val="008C35DF"/>
    <w:rsid w:val="008C37AE"/>
    <w:rsid w:val="008C3867"/>
    <w:rsid w:val="008C3C22"/>
    <w:rsid w:val="008C3E9D"/>
    <w:rsid w:val="008C410F"/>
    <w:rsid w:val="008C4113"/>
    <w:rsid w:val="008C4222"/>
    <w:rsid w:val="008C452F"/>
    <w:rsid w:val="008C463D"/>
    <w:rsid w:val="008C46DD"/>
    <w:rsid w:val="008C4C77"/>
    <w:rsid w:val="008C4E88"/>
    <w:rsid w:val="008C4FA0"/>
    <w:rsid w:val="008C50E2"/>
    <w:rsid w:val="008C5B4A"/>
    <w:rsid w:val="008C5B7D"/>
    <w:rsid w:val="008C5C83"/>
    <w:rsid w:val="008C5CF8"/>
    <w:rsid w:val="008C60E3"/>
    <w:rsid w:val="008C62D1"/>
    <w:rsid w:val="008C6CEC"/>
    <w:rsid w:val="008C6DE4"/>
    <w:rsid w:val="008C70BA"/>
    <w:rsid w:val="008C70D1"/>
    <w:rsid w:val="008C72CE"/>
    <w:rsid w:val="008C73A2"/>
    <w:rsid w:val="008C7684"/>
    <w:rsid w:val="008C78DA"/>
    <w:rsid w:val="008C79AD"/>
    <w:rsid w:val="008C7C94"/>
    <w:rsid w:val="008C7F1B"/>
    <w:rsid w:val="008D01C4"/>
    <w:rsid w:val="008D028E"/>
    <w:rsid w:val="008D043B"/>
    <w:rsid w:val="008D04B5"/>
    <w:rsid w:val="008D04CC"/>
    <w:rsid w:val="008D053A"/>
    <w:rsid w:val="008D0603"/>
    <w:rsid w:val="008D079F"/>
    <w:rsid w:val="008D0A2B"/>
    <w:rsid w:val="008D0CFE"/>
    <w:rsid w:val="008D0EDE"/>
    <w:rsid w:val="008D0F79"/>
    <w:rsid w:val="008D10A1"/>
    <w:rsid w:val="008D130D"/>
    <w:rsid w:val="008D1414"/>
    <w:rsid w:val="008D1779"/>
    <w:rsid w:val="008D1927"/>
    <w:rsid w:val="008D197A"/>
    <w:rsid w:val="008D1A7A"/>
    <w:rsid w:val="008D1A8A"/>
    <w:rsid w:val="008D1AA0"/>
    <w:rsid w:val="008D1C65"/>
    <w:rsid w:val="008D1CB9"/>
    <w:rsid w:val="008D2061"/>
    <w:rsid w:val="008D20C5"/>
    <w:rsid w:val="008D2586"/>
    <w:rsid w:val="008D2788"/>
    <w:rsid w:val="008D27AF"/>
    <w:rsid w:val="008D29C8"/>
    <w:rsid w:val="008D2A28"/>
    <w:rsid w:val="008D2C30"/>
    <w:rsid w:val="008D3089"/>
    <w:rsid w:val="008D30CD"/>
    <w:rsid w:val="008D35A5"/>
    <w:rsid w:val="008D365F"/>
    <w:rsid w:val="008D3AC6"/>
    <w:rsid w:val="008D435E"/>
    <w:rsid w:val="008D4423"/>
    <w:rsid w:val="008D44B9"/>
    <w:rsid w:val="008D44D5"/>
    <w:rsid w:val="008D46F4"/>
    <w:rsid w:val="008D478D"/>
    <w:rsid w:val="008D4AAD"/>
    <w:rsid w:val="008D4F84"/>
    <w:rsid w:val="008D564D"/>
    <w:rsid w:val="008D56E5"/>
    <w:rsid w:val="008D5C1A"/>
    <w:rsid w:val="008D5D68"/>
    <w:rsid w:val="008D5E71"/>
    <w:rsid w:val="008D64C2"/>
    <w:rsid w:val="008D675B"/>
    <w:rsid w:val="008D6D08"/>
    <w:rsid w:val="008D6D0F"/>
    <w:rsid w:val="008D7142"/>
    <w:rsid w:val="008D7243"/>
    <w:rsid w:val="008D73CE"/>
    <w:rsid w:val="008D7634"/>
    <w:rsid w:val="008D7687"/>
    <w:rsid w:val="008D7935"/>
    <w:rsid w:val="008D7A01"/>
    <w:rsid w:val="008D7B93"/>
    <w:rsid w:val="008E0247"/>
    <w:rsid w:val="008E0701"/>
    <w:rsid w:val="008E08A1"/>
    <w:rsid w:val="008E0BF0"/>
    <w:rsid w:val="008E1294"/>
    <w:rsid w:val="008E14F8"/>
    <w:rsid w:val="008E15A1"/>
    <w:rsid w:val="008E1858"/>
    <w:rsid w:val="008E1D1B"/>
    <w:rsid w:val="008E216F"/>
    <w:rsid w:val="008E2216"/>
    <w:rsid w:val="008E2497"/>
    <w:rsid w:val="008E259E"/>
    <w:rsid w:val="008E25EA"/>
    <w:rsid w:val="008E26A6"/>
    <w:rsid w:val="008E2E75"/>
    <w:rsid w:val="008E2F2A"/>
    <w:rsid w:val="008E3099"/>
    <w:rsid w:val="008E3305"/>
    <w:rsid w:val="008E3928"/>
    <w:rsid w:val="008E397B"/>
    <w:rsid w:val="008E3A14"/>
    <w:rsid w:val="008E3C71"/>
    <w:rsid w:val="008E3D02"/>
    <w:rsid w:val="008E3F01"/>
    <w:rsid w:val="008E3F38"/>
    <w:rsid w:val="008E403B"/>
    <w:rsid w:val="008E40EA"/>
    <w:rsid w:val="008E417C"/>
    <w:rsid w:val="008E4297"/>
    <w:rsid w:val="008E45AC"/>
    <w:rsid w:val="008E47BD"/>
    <w:rsid w:val="008E4C5E"/>
    <w:rsid w:val="008E4CB8"/>
    <w:rsid w:val="008E5245"/>
    <w:rsid w:val="008E53FC"/>
    <w:rsid w:val="008E5413"/>
    <w:rsid w:val="008E570D"/>
    <w:rsid w:val="008E57A4"/>
    <w:rsid w:val="008E5E6C"/>
    <w:rsid w:val="008E5F09"/>
    <w:rsid w:val="008E5F39"/>
    <w:rsid w:val="008E6195"/>
    <w:rsid w:val="008E653D"/>
    <w:rsid w:val="008E657B"/>
    <w:rsid w:val="008E6C6F"/>
    <w:rsid w:val="008E6EF5"/>
    <w:rsid w:val="008E6F14"/>
    <w:rsid w:val="008E7554"/>
    <w:rsid w:val="008E7664"/>
    <w:rsid w:val="008E7815"/>
    <w:rsid w:val="008E7A1D"/>
    <w:rsid w:val="008E7D3D"/>
    <w:rsid w:val="008E7DB5"/>
    <w:rsid w:val="008E7DD2"/>
    <w:rsid w:val="008F0040"/>
    <w:rsid w:val="008F0241"/>
    <w:rsid w:val="008F0412"/>
    <w:rsid w:val="008F0513"/>
    <w:rsid w:val="008F0750"/>
    <w:rsid w:val="008F0874"/>
    <w:rsid w:val="008F0C09"/>
    <w:rsid w:val="008F12BD"/>
    <w:rsid w:val="008F15CA"/>
    <w:rsid w:val="008F1947"/>
    <w:rsid w:val="008F1952"/>
    <w:rsid w:val="008F1D7B"/>
    <w:rsid w:val="008F1EB4"/>
    <w:rsid w:val="008F1F5F"/>
    <w:rsid w:val="008F1FFA"/>
    <w:rsid w:val="008F2175"/>
    <w:rsid w:val="008F246B"/>
    <w:rsid w:val="008F2871"/>
    <w:rsid w:val="008F2BBA"/>
    <w:rsid w:val="008F31DE"/>
    <w:rsid w:val="008F3305"/>
    <w:rsid w:val="008F3571"/>
    <w:rsid w:val="008F36FA"/>
    <w:rsid w:val="008F37F9"/>
    <w:rsid w:val="008F3BCC"/>
    <w:rsid w:val="008F4241"/>
    <w:rsid w:val="008F42A7"/>
    <w:rsid w:val="008F4652"/>
    <w:rsid w:val="008F465B"/>
    <w:rsid w:val="008F4866"/>
    <w:rsid w:val="008F4DD7"/>
    <w:rsid w:val="008F4EA9"/>
    <w:rsid w:val="008F53A6"/>
    <w:rsid w:val="008F53AA"/>
    <w:rsid w:val="008F54BD"/>
    <w:rsid w:val="008F57E6"/>
    <w:rsid w:val="008F595A"/>
    <w:rsid w:val="008F5964"/>
    <w:rsid w:val="008F59DA"/>
    <w:rsid w:val="008F5C6F"/>
    <w:rsid w:val="008F5D58"/>
    <w:rsid w:val="008F5F68"/>
    <w:rsid w:val="008F5FA3"/>
    <w:rsid w:val="008F5FF6"/>
    <w:rsid w:val="008F600E"/>
    <w:rsid w:val="008F6240"/>
    <w:rsid w:val="008F65D2"/>
    <w:rsid w:val="008F6624"/>
    <w:rsid w:val="008F66AB"/>
    <w:rsid w:val="008F686C"/>
    <w:rsid w:val="008F68C0"/>
    <w:rsid w:val="008F6BD0"/>
    <w:rsid w:val="008F6DAA"/>
    <w:rsid w:val="008F6E73"/>
    <w:rsid w:val="008F6FDB"/>
    <w:rsid w:val="008F700D"/>
    <w:rsid w:val="008F748B"/>
    <w:rsid w:val="008F7A84"/>
    <w:rsid w:val="008F7D8E"/>
    <w:rsid w:val="0090014C"/>
    <w:rsid w:val="0090016B"/>
    <w:rsid w:val="009005B3"/>
    <w:rsid w:val="00900C0E"/>
    <w:rsid w:val="00900D0C"/>
    <w:rsid w:val="00901420"/>
    <w:rsid w:val="0090165E"/>
    <w:rsid w:val="009016A7"/>
    <w:rsid w:val="00901910"/>
    <w:rsid w:val="00901A0B"/>
    <w:rsid w:val="00901AF1"/>
    <w:rsid w:val="00901B9A"/>
    <w:rsid w:val="00901C7E"/>
    <w:rsid w:val="00901CAC"/>
    <w:rsid w:val="00901F15"/>
    <w:rsid w:val="00901F8A"/>
    <w:rsid w:val="00902283"/>
    <w:rsid w:val="0090240B"/>
    <w:rsid w:val="00902480"/>
    <w:rsid w:val="009026E0"/>
    <w:rsid w:val="009037EB"/>
    <w:rsid w:val="00903A82"/>
    <w:rsid w:val="00903E8E"/>
    <w:rsid w:val="00903F9E"/>
    <w:rsid w:val="0090401C"/>
    <w:rsid w:val="009043BA"/>
    <w:rsid w:val="009045F0"/>
    <w:rsid w:val="0090470A"/>
    <w:rsid w:val="00904729"/>
    <w:rsid w:val="009048FE"/>
    <w:rsid w:val="00904B5B"/>
    <w:rsid w:val="00904C90"/>
    <w:rsid w:val="00905455"/>
    <w:rsid w:val="00905686"/>
    <w:rsid w:val="009059E1"/>
    <w:rsid w:val="00905ABC"/>
    <w:rsid w:val="00905B9E"/>
    <w:rsid w:val="00905C36"/>
    <w:rsid w:val="0090604B"/>
    <w:rsid w:val="009062DD"/>
    <w:rsid w:val="009062FB"/>
    <w:rsid w:val="009064B6"/>
    <w:rsid w:val="00906506"/>
    <w:rsid w:val="00906DB7"/>
    <w:rsid w:val="00906DCA"/>
    <w:rsid w:val="009070AF"/>
    <w:rsid w:val="009071BB"/>
    <w:rsid w:val="009073E7"/>
    <w:rsid w:val="00907488"/>
    <w:rsid w:val="009076FA"/>
    <w:rsid w:val="00907871"/>
    <w:rsid w:val="009078C0"/>
    <w:rsid w:val="00907A4A"/>
    <w:rsid w:val="00907ACE"/>
    <w:rsid w:val="00907DDD"/>
    <w:rsid w:val="00907ED0"/>
    <w:rsid w:val="00907F88"/>
    <w:rsid w:val="0091020C"/>
    <w:rsid w:val="009102EB"/>
    <w:rsid w:val="00910A21"/>
    <w:rsid w:val="00910D9A"/>
    <w:rsid w:val="00910ECF"/>
    <w:rsid w:val="00910FA5"/>
    <w:rsid w:val="00910FB5"/>
    <w:rsid w:val="009112B1"/>
    <w:rsid w:val="00911493"/>
    <w:rsid w:val="009118C5"/>
    <w:rsid w:val="0091192E"/>
    <w:rsid w:val="00911D68"/>
    <w:rsid w:val="00911EFE"/>
    <w:rsid w:val="0091213B"/>
    <w:rsid w:val="00912441"/>
    <w:rsid w:val="00912851"/>
    <w:rsid w:val="00912897"/>
    <w:rsid w:val="00912E92"/>
    <w:rsid w:val="00912F82"/>
    <w:rsid w:val="00913DDA"/>
    <w:rsid w:val="00913E30"/>
    <w:rsid w:val="00913EBC"/>
    <w:rsid w:val="00913FE8"/>
    <w:rsid w:val="0091489D"/>
    <w:rsid w:val="00914958"/>
    <w:rsid w:val="0091497A"/>
    <w:rsid w:val="00914D0D"/>
    <w:rsid w:val="00914EE1"/>
    <w:rsid w:val="009151F2"/>
    <w:rsid w:val="009152AF"/>
    <w:rsid w:val="009152FF"/>
    <w:rsid w:val="00915389"/>
    <w:rsid w:val="00915441"/>
    <w:rsid w:val="00915524"/>
    <w:rsid w:val="009155BA"/>
    <w:rsid w:val="009155EF"/>
    <w:rsid w:val="009158D2"/>
    <w:rsid w:val="00915B1E"/>
    <w:rsid w:val="00915F89"/>
    <w:rsid w:val="00916040"/>
    <w:rsid w:val="0091605D"/>
    <w:rsid w:val="00916408"/>
    <w:rsid w:val="0091653B"/>
    <w:rsid w:val="0091684E"/>
    <w:rsid w:val="00916853"/>
    <w:rsid w:val="009168A7"/>
    <w:rsid w:val="00916D8B"/>
    <w:rsid w:val="00916DA7"/>
    <w:rsid w:val="00916DDC"/>
    <w:rsid w:val="0091736D"/>
    <w:rsid w:val="0091759D"/>
    <w:rsid w:val="009176E9"/>
    <w:rsid w:val="0091779C"/>
    <w:rsid w:val="00917ADA"/>
    <w:rsid w:val="00917C9C"/>
    <w:rsid w:val="00917CD8"/>
    <w:rsid w:val="00917DBA"/>
    <w:rsid w:val="00920345"/>
    <w:rsid w:val="00920614"/>
    <w:rsid w:val="009207F5"/>
    <w:rsid w:val="009209A1"/>
    <w:rsid w:val="00920A7D"/>
    <w:rsid w:val="00920C73"/>
    <w:rsid w:val="00920F8C"/>
    <w:rsid w:val="00920FE0"/>
    <w:rsid w:val="00921013"/>
    <w:rsid w:val="0092129D"/>
    <w:rsid w:val="009214AC"/>
    <w:rsid w:val="0092184D"/>
    <w:rsid w:val="00921979"/>
    <w:rsid w:val="00922121"/>
    <w:rsid w:val="00922407"/>
    <w:rsid w:val="00922554"/>
    <w:rsid w:val="009227B2"/>
    <w:rsid w:val="0092283B"/>
    <w:rsid w:val="009230E0"/>
    <w:rsid w:val="00923774"/>
    <w:rsid w:val="009239C7"/>
    <w:rsid w:val="00923D21"/>
    <w:rsid w:val="00923E0B"/>
    <w:rsid w:val="00923E40"/>
    <w:rsid w:val="00923EBF"/>
    <w:rsid w:val="009240B8"/>
    <w:rsid w:val="009240BC"/>
    <w:rsid w:val="009241F3"/>
    <w:rsid w:val="0092441E"/>
    <w:rsid w:val="00924606"/>
    <w:rsid w:val="00924788"/>
    <w:rsid w:val="00924C1B"/>
    <w:rsid w:val="00924C94"/>
    <w:rsid w:val="00924F30"/>
    <w:rsid w:val="0092513F"/>
    <w:rsid w:val="00925638"/>
    <w:rsid w:val="009258A6"/>
    <w:rsid w:val="009259F2"/>
    <w:rsid w:val="00925A8F"/>
    <w:rsid w:val="00925C85"/>
    <w:rsid w:val="00925D45"/>
    <w:rsid w:val="00925FEF"/>
    <w:rsid w:val="0092605A"/>
    <w:rsid w:val="00926378"/>
    <w:rsid w:val="00926941"/>
    <w:rsid w:val="009269CB"/>
    <w:rsid w:val="00926B17"/>
    <w:rsid w:val="00926C30"/>
    <w:rsid w:val="00926E47"/>
    <w:rsid w:val="00927043"/>
    <w:rsid w:val="009270FA"/>
    <w:rsid w:val="0092739E"/>
    <w:rsid w:val="009274A4"/>
    <w:rsid w:val="009275D9"/>
    <w:rsid w:val="0092772B"/>
    <w:rsid w:val="009279A4"/>
    <w:rsid w:val="00927B54"/>
    <w:rsid w:val="00927BE6"/>
    <w:rsid w:val="00927D09"/>
    <w:rsid w:val="00927F3A"/>
    <w:rsid w:val="009301D2"/>
    <w:rsid w:val="00930348"/>
    <w:rsid w:val="009303B3"/>
    <w:rsid w:val="009305D3"/>
    <w:rsid w:val="009305E2"/>
    <w:rsid w:val="009306F6"/>
    <w:rsid w:val="00930731"/>
    <w:rsid w:val="00930797"/>
    <w:rsid w:val="009311DD"/>
    <w:rsid w:val="00931776"/>
    <w:rsid w:val="00931B77"/>
    <w:rsid w:val="0093218D"/>
    <w:rsid w:val="009322A5"/>
    <w:rsid w:val="009324D3"/>
    <w:rsid w:val="0093264B"/>
    <w:rsid w:val="0093291E"/>
    <w:rsid w:val="00932AC1"/>
    <w:rsid w:val="00932C21"/>
    <w:rsid w:val="0093314E"/>
    <w:rsid w:val="009332B0"/>
    <w:rsid w:val="00933319"/>
    <w:rsid w:val="00933403"/>
    <w:rsid w:val="00933599"/>
    <w:rsid w:val="00933607"/>
    <w:rsid w:val="009337E9"/>
    <w:rsid w:val="009339C5"/>
    <w:rsid w:val="00933DE6"/>
    <w:rsid w:val="009341AF"/>
    <w:rsid w:val="009342A4"/>
    <w:rsid w:val="0093438D"/>
    <w:rsid w:val="00934482"/>
    <w:rsid w:val="00934710"/>
    <w:rsid w:val="009349C3"/>
    <w:rsid w:val="00934A5E"/>
    <w:rsid w:val="0093501B"/>
    <w:rsid w:val="00935021"/>
    <w:rsid w:val="0093522B"/>
    <w:rsid w:val="009352F3"/>
    <w:rsid w:val="0093560B"/>
    <w:rsid w:val="0093592D"/>
    <w:rsid w:val="00935B92"/>
    <w:rsid w:val="00935DC7"/>
    <w:rsid w:val="00936246"/>
    <w:rsid w:val="009366EF"/>
    <w:rsid w:val="00936A90"/>
    <w:rsid w:val="00936CED"/>
    <w:rsid w:val="0093717A"/>
    <w:rsid w:val="0093729F"/>
    <w:rsid w:val="0093730A"/>
    <w:rsid w:val="00937CD6"/>
    <w:rsid w:val="00937D7B"/>
    <w:rsid w:val="00937FC7"/>
    <w:rsid w:val="00940118"/>
    <w:rsid w:val="00940485"/>
    <w:rsid w:val="0094053D"/>
    <w:rsid w:val="00940569"/>
    <w:rsid w:val="009406DD"/>
    <w:rsid w:val="00940885"/>
    <w:rsid w:val="00940B1B"/>
    <w:rsid w:val="00940E7A"/>
    <w:rsid w:val="00941041"/>
    <w:rsid w:val="009410CD"/>
    <w:rsid w:val="0094143B"/>
    <w:rsid w:val="009419DF"/>
    <w:rsid w:val="00941A98"/>
    <w:rsid w:val="00941D11"/>
    <w:rsid w:val="0094228A"/>
    <w:rsid w:val="0094269E"/>
    <w:rsid w:val="00942A2F"/>
    <w:rsid w:val="00942E66"/>
    <w:rsid w:val="00942ED5"/>
    <w:rsid w:val="00942EF3"/>
    <w:rsid w:val="00942F30"/>
    <w:rsid w:val="0094333C"/>
    <w:rsid w:val="009437B6"/>
    <w:rsid w:val="009439AC"/>
    <w:rsid w:val="00943F02"/>
    <w:rsid w:val="00944266"/>
    <w:rsid w:val="009444D0"/>
    <w:rsid w:val="009445E5"/>
    <w:rsid w:val="0094471D"/>
    <w:rsid w:val="00944983"/>
    <w:rsid w:val="00944C99"/>
    <w:rsid w:val="009452EC"/>
    <w:rsid w:val="00945530"/>
    <w:rsid w:val="0094575E"/>
    <w:rsid w:val="009457B1"/>
    <w:rsid w:val="009457BD"/>
    <w:rsid w:val="00945EC2"/>
    <w:rsid w:val="00945F50"/>
    <w:rsid w:val="00945FE7"/>
    <w:rsid w:val="0094622E"/>
    <w:rsid w:val="0094665B"/>
    <w:rsid w:val="009469DB"/>
    <w:rsid w:val="00946A35"/>
    <w:rsid w:val="00946B1E"/>
    <w:rsid w:val="00946C42"/>
    <w:rsid w:val="00946F99"/>
    <w:rsid w:val="0094766E"/>
    <w:rsid w:val="00947734"/>
    <w:rsid w:val="00947877"/>
    <w:rsid w:val="009478FF"/>
    <w:rsid w:val="00947E05"/>
    <w:rsid w:val="00950103"/>
    <w:rsid w:val="00950576"/>
    <w:rsid w:val="00950E74"/>
    <w:rsid w:val="00950FF0"/>
    <w:rsid w:val="00951178"/>
    <w:rsid w:val="009519FA"/>
    <w:rsid w:val="00951B30"/>
    <w:rsid w:val="00951BC8"/>
    <w:rsid w:val="00951C18"/>
    <w:rsid w:val="00951EB8"/>
    <w:rsid w:val="00952588"/>
    <w:rsid w:val="009525AD"/>
    <w:rsid w:val="0095261F"/>
    <w:rsid w:val="0095268C"/>
    <w:rsid w:val="00952A87"/>
    <w:rsid w:val="00953106"/>
    <w:rsid w:val="00953527"/>
    <w:rsid w:val="009539FA"/>
    <w:rsid w:val="00953D24"/>
    <w:rsid w:val="00953E96"/>
    <w:rsid w:val="00953F55"/>
    <w:rsid w:val="00954349"/>
    <w:rsid w:val="009543B6"/>
    <w:rsid w:val="009544FD"/>
    <w:rsid w:val="009545F7"/>
    <w:rsid w:val="0095492C"/>
    <w:rsid w:val="00954E3F"/>
    <w:rsid w:val="00954FAC"/>
    <w:rsid w:val="00955421"/>
    <w:rsid w:val="0095576B"/>
    <w:rsid w:val="00955947"/>
    <w:rsid w:val="00955CD3"/>
    <w:rsid w:val="00955D25"/>
    <w:rsid w:val="00955E19"/>
    <w:rsid w:val="00955F17"/>
    <w:rsid w:val="00956437"/>
    <w:rsid w:val="00956607"/>
    <w:rsid w:val="00956ACB"/>
    <w:rsid w:val="00956D1B"/>
    <w:rsid w:val="00956FCC"/>
    <w:rsid w:val="00957721"/>
    <w:rsid w:val="009577CC"/>
    <w:rsid w:val="009603D3"/>
    <w:rsid w:val="009604BD"/>
    <w:rsid w:val="00960631"/>
    <w:rsid w:val="0096070E"/>
    <w:rsid w:val="00960875"/>
    <w:rsid w:val="00960B57"/>
    <w:rsid w:val="00960C07"/>
    <w:rsid w:val="00960D0C"/>
    <w:rsid w:val="00960E26"/>
    <w:rsid w:val="00960EC2"/>
    <w:rsid w:val="00960F0E"/>
    <w:rsid w:val="00961392"/>
    <w:rsid w:val="00961505"/>
    <w:rsid w:val="0096154C"/>
    <w:rsid w:val="0096161E"/>
    <w:rsid w:val="009618A9"/>
    <w:rsid w:val="009618FE"/>
    <w:rsid w:val="009619C3"/>
    <w:rsid w:val="00961B97"/>
    <w:rsid w:val="00961E52"/>
    <w:rsid w:val="009625C4"/>
    <w:rsid w:val="00962A78"/>
    <w:rsid w:val="00962AC5"/>
    <w:rsid w:val="009631BE"/>
    <w:rsid w:val="0096323F"/>
    <w:rsid w:val="009634FA"/>
    <w:rsid w:val="00963E20"/>
    <w:rsid w:val="00963E74"/>
    <w:rsid w:val="00963FA0"/>
    <w:rsid w:val="009641C0"/>
    <w:rsid w:val="0096528C"/>
    <w:rsid w:val="009654D9"/>
    <w:rsid w:val="00965522"/>
    <w:rsid w:val="00965FA4"/>
    <w:rsid w:val="009660E1"/>
    <w:rsid w:val="009662D0"/>
    <w:rsid w:val="009663EA"/>
    <w:rsid w:val="009663EB"/>
    <w:rsid w:val="00966551"/>
    <w:rsid w:val="009668F0"/>
    <w:rsid w:val="009669B9"/>
    <w:rsid w:val="00966AA8"/>
    <w:rsid w:val="00966BD4"/>
    <w:rsid w:val="00966C3C"/>
    <w:rsid w:val="00966CB8"/>
    <w:rsid w:val="00967090"/>
    <w:rsid w:val="00967D77"/>
    <w:rsid w:val="00967D95"/>
    <w:rsid w:val="00967E5C"/>
    <w:rsid w:val="00967ED5"/>
    <w:rsid w:val="009701D8"/>
    <w:rsid w:val="00970397"/>
    <w:rsid w:val="009703F9"/>
    <w:rsid w:val="009706C8"/>
    <w:rsid w:val="00970774"/>
    <w:rsid w:val="0097083B"/>
    <w:rsid w:val="00970AE7"/>
    <w:rsid w:val="009715A7"/>
    <w:rsid w:val="0097187B"/>
    <w:rsid w:val="00971BF6"/>
    <w:rsid w:val="00971C78"/>
    <w:rsid w:val="00971DF6"/>
    <w:rsid w:val="00972300"/>
    <w:rsid w:val="009725C2"/>
    <w:rsid w:val="009727A6"/>
    <w:rsid w:val="00972DDB"/>
    <w:rsid w:val="00972DF1"/>
    <w:rsid w:val="00973320"/>
    <w:rsid w:val="00973352"/>
    <w:rsid w:val="00973B00"/>
    <w:rsid w:val="00973CEB"/>
    <w:rsid w:val="00973F2E"/>
    <w:rsid w:val="00974110"/>
    <w:rsid w:val="00974468"/>
    <w:rsid w:val="0097455E"/>
    <w:rsid w:val="009745C3"/>
    <w:rsid w:val="00974BBF"/>
    <w:rsid w:val="00974E50"/>
    <w:rsid w:val="00974EC3"/>
    <w:rsid w:val="00974F32"/>
    <w:rsid w:val="00974FEA"/>
    <w:rsid w:val="00975107"/>
    <w:rsid w:val="00975313"/>
    <w:rsid w:val="00975494"/>
    <w:rsid w:val="009754E1"/>
    <w:rsid w:val="00975506"/>
    <w:rsid w:val="009755E8"/>
    <w:rsid w:val="00975694"/>
    <w:rsid w:val="009756E4"/>
    <w:rsid w:val="00975701"/>
    <w:rsid w:val="00975865"/>
    <w:rsid w:val="009758DF"/>
    <w:rsid w:val="00975A95"/>
    <w:rsid w:val="00975B4F"/>
    <w:rsid w:val="00976116"/>
    <w:rsid w:val="00976293"/>
    <w:rsid w:val="009762BD"/>
    <w:rsid w:val="00976356"/>
    <w:rsid w:val="0097675B"/>
    <w:rsid w:val="00976919"/>
    <w:rsid w:val="00976A3F"/>
    <w:rsid w:val="00976BFD"/>
    <w:rsid w:val="00976C00"/>
    <w:rsid w:val="00976CF6"/>
    <w:rsid w:val="00976D8A"/>
    <w:rsid w:val="00976E1B"/>
    <w:rsid w:val="009770DF"/>
    <w:rsid w:val="00977261"/>
    <w:rsid w:val="009772AD"/>
    <w:rsid w:val="009776C8"/>
    <w:rsid w:val="00977BC9"/>
    <w:rsid w:val="00977D4A"/>
    <w:rsid w:val="00977DAF"/>
    <w:rsid w:val="00977DEB"/>
    <w:rsid w:val="00977E3F"/>
    <w:rsid w:val="0098041E"/>
    <w:rsid w:val="00980509"/>
    <w:rsid w:val="0098056A"/>
    <w:rsid w:val="009806EC"/>
    <w:rsid w:val="00980899"/>
    <w:rsid w:val="00980A33"/>
    <w:rsid w:val="00980ADB"/>
    <w:rsid w:val="00981109"/>
    <w:rsid w:val="00981282"/>
    <w:rsid w:val="009813FD"/>
    <w:rsid w:val="009816A7"/>
    <w:rsid w:val="00981712"/>
    <w:rsid w:val="00981816"/>
    <w:rsid w:val="009819F8"/>
    <w:rsid w:val="00981A45"/>
    <w:rsid w:val="00981E12"/>
    <w:rsid w:val="00982063"/>
    <w:rsid w:val="009820B5"/>
    <w:rsid w:val="00982276"/>
    <w:rsid w:val="009825B0"/>
    <w:rsid w:val="00982A07"/>
    <w:rsid w:val="00982D5D"/>
    <w:rsid w:val="00982D8F"/>
    <w:rsid w:val="00982E08"/>
    <w:rsid w:val="00983170"/>
    <w:rsid w:val="00983365"/>
    <w:rsid w:val="009834A9"/>
    <w:rsid w:val="00983815"/>
    <w:rsid w:val="00983C51"/>
    <w:rsid w:val="00983CB6"/>
    <w:rsid w:val="00983CD3"/>
    <w:rsid w:val="009842A2"/>
    <w:rsid w:val="009843ED"/>
    <w:rsid w:val="009844ED"/>
    <w:rsid w:val="00984917"/>
    <w:rsid w:val="00984951"/>
    <w:rsid w:val="00984C4E"/>
    <w:rsid w:val="00984CD4"/>
    <w:rsid w:val="00984DB9"/>
    <w:rsid w:val="009852AF"/>
    <w:rsid w:val="00985819"/>
    <w:rsid w:val="0098583C"/>
    <w:rsid w:val="0098593B"/>
    <w:rsid w:val="00985A5C"/>
    <w:rsid w:val="00985C8C"/>
    <w:rsid w:val="00985DAD"/>
    <w:rsid w:val="00985E2D"/>
    <w:rsid w:val="0098607D"/>
    <w:rsid w:val="00986288"/>
    <w:rsid w:val="0098637F"/>
    <w:rsid w:val="009863EF"/>
    <w:rsid w:val="0098644D"/>
    <w:rsid w:val="00987680"/>
    <w:rsid w:val="009876ED"/>
    <w:rsid w:val="009879C3"/>
    <w:rsid w:val="00987AE9"/>
    <w:rsid w:val="00987F92"/>
    <w:rsid w:val="00987FD3"/>
    <w:rsid w:val="00990624"/>
    <w:rsid w:val="0099072E"/>
    <w:rsid w:val="00990791"/>
    <w:rsid w:val="00990B9F"/>
    <w:rsid w:val="00990BFB"/>
    <w:rsid w:val="00991100"/>
    <w:rsid w:val="00991218"/>
    <w:rsid w:val="00991624"/>
    <w:rsid w:val="009919EA"/>
    <w:rsid w:val="00991ACC"/>
    <w:rsid w:val="009921A4"/>
    <w:rsid w:val="00992356"/>
    <w:rsid w:val="009923CD"/>
    <w:rsid w:val="00992517"/>
    <w:rsid w:val="009927AA"/>
    <w:rsid w:val="00992801"/>
    <w:rsid w:val="00992828"/>
    <w:rsid w:val="00992BAC"/>
    <w:rsid w:val="00992BD0"/>
    <w:rsid w:val="00992CF8"/>
    <w:rsid w:val="00993377"/>
    <w:rsid w:val="0099351A"/>
    <w:rsid w:val="0099369D"/>
    <w:rsid w:val="0099391E"/>
    <w:rsid w:val="0099393E"/>
    <w:rsid w:val="00993B42"/>
    <w:rsid w:val="009941B1"/>
    <w:rsid w:val="009945B1"/>
    <w:rsid w:val="00994D98"/>
    <w:rsid w:val="009951ED"/>
    <w:rsid w:val="00995AB3"/>
    <w:rsid w:val="00995BE0"/>
    <w:rsid w:val="00995D0D"/>
    <w:rsid w:val="009960D7"/>
    <w:rsid w:val="00996170"/>
    <w:rsid w:val="00996467"/>
    <w:rsid w:val="009965F4"/>
    <w:rsid w:val="0099669B"/>
    <w:rsid w:val="009968BF"/>
    <w:rsid w:val="00996A7E"/>
    <w:rsid w:val="00996AC1"/>
    <w:rsid w:val="00996B00"/>
    <w:rsid w:val="00996C04"/>
    <w:rsid w:val="00996D28"/>
    <w:rsid w:val="00996D97"/>
    <w:rsid w:val="00997493"/>
    <w:rsid w:val="009976BF"/>
    <w:rsid w:val="0099779C"/>
    <w:rsid w:val="00997BA7"/>
    <w:rsid w:val="00997D02"/>
    <w:rsid w:val="00997D8A"/>
    <w:rsid w:val="00997DAC"/>
    <w:rsid w:val="00997FF3"/>
    <w:rsid w:val="009A0099"/>
    <w:rsid w:val="009A03E7"/>
    <w:rsid w:val="009A0661"/>
    <w:rsid w:val="009A0ACB"/>
    <w:rsid w:val="009A0CE9"/>
    <w:rsid w:val="009A0E8D"/>
    <w:rsid w:val="009A0F02"/>
    <w:rsid w:val="009A0F6D"/>
    <w:rsid w:val="009A10F7"/>
    <w:rsid w:val="009A1121"/>
    <w:rsid w:val="009A1175"/>
    <w:rsid w:val="009A126D"/>
    <w:rsid w:val="009A12C2"/>
    <w:rsid w:val="009A13EC"/>
    <w:rsid w:val="009A1434"/>
    <w:rsid w:val="009A15AC"/>
    <w:rsid w:val="009A18B5"/>
    <w:rsid w:val="009A18B6"/>
    <w:rsid w:val="009A1938"/>
    <w:rsid w:val="009A1B30"/>
    <w:rsid w:val="009A1C4D"/>
    <w:rsid w:val="009A1F10"/>
    <w:rsid w:val="009A1F33"/>
    <w:rsid w:val="009A1FBC"/>
    <w:rsid w:val="009A24EC"/>
    <w:rsid w:val="009A2785"/>
    <w:rsid w:val="009A2787"/>
    <w:rsid w:val="009A2A6A"/>
    <w:rsid w:val="009A2A6F"/>
    <w:rsid w:val="009A2AB1"/>
    <w:rsid w:val="009A2D75"/>
    <w:rsid w:val="009A2FEA"/>
    <w:rsid w:val="009A3001"/>
    <w:rsid w:val="009A3105"/>
    <w:rsid w:val="009A3203"/>
    <w:rsid w:val="009A3431"/>
    <w:rsid w:val="009A3636"/>
    <w:rsid w:val="009A3787"/>
    <w:rsid w:val="009A3822"/>
    <w:rsid w:val="009A3982"/>
    <w:rsid w:val="009A3A74"/>
    <w:rsid w:val="009A3BEB"/>
    <w:rsid w:val="009A4472"/>
    <w:rsid w:val="009A44A3"/>
    <w:rsid w:val="009A4568"/>
    <w:rsid w:val="009A46C2"/>
    <w:rsid w:val="009A4807"/>
    <w:rsid w:val="009A49C0"/>
    <w:rsid w:val="009A4B76"/>
    <w:rsid w:val="009A4E3A"/>
    <w:rsid w:val="009A51C2"/>
    <w:rsid w:val="009A535F"/>
    <w:rsid w:val="009A57F4"/>
    <w:rsid w:val="009A5E3A"/>
    <w:rsid w:val="009A624C"/>
    <w:rsid w:val="009A633F"/>
    <w:rsid w:val="009A65B8"/>
    <w:rsid w:val="009A667A"/>
    <w:rsid w:val="009A6706"/>
    <w:rsid w:val="009A697C"/>
    <w:rsid w:val="009A69C7"/>
    <w:rsid w:val="009A6A81"/>
    <w:rsid w:val="009A6AA8"/>
    <w:rsid w:val="009A718C"/>
    <w:rsid w:val="009A751D"/>
    <w:rsid w:val="009A75EC"/>
    <w:rsid w:val="009A7976"/>
    <w:rsid w:val="009A7D02"/>
    <w:rsid w:val="009A7E9B"/>
    <w:rsid w:val="009A7FB4"/>
    <w:rsid w:val="009B0408"/>
    <w:rsid w:val="009B04D6"/>
    <w:rsid w:val="009B063F"/>
    <w:rsid w:val="009B074B"/>
    <w:rsid w:val="009B0835"/>
    <w:rsid w:val="009B0933"/>
    <w:rsid w:val="009B0CCC"/>
    <w:rsid w:val="009B0D63"/>
    <w:rsid w:val="009B0EDE"/>
    <w:rsid w:val="009B13FC"/>
    <w:rsid w:val="009B1502"/>
    <w:rsid w:val="009B152E"/>
    <w:rsid w:val="009B1612"/>
    <w:rsid w:val="009B1E35"/>
    <w:rsid w:val="009B1F86"/>
    <w:rsid w:val="009B1FBC"/>
    <w:rsid w:val="009B20B2"/>
    <w:rsid w:val="009B2229"/>
    <w:rsid w:val="009B2244"/>
    <w:rsid w:val="009B2420"/>
    <w:rsid w:val="009B2444"/>
    <w:rsid w:val="009B25B4"/>
    <w:rsid w:val="009B2850"/>
    <w:rsid w:val="009B2AA0"/>
    <w:rsid w:val="009B2CFE"/>
    <w:rsid w:val="009B300A"/>
    <w:rsid w:val="009B31E9"/>
    <w:rsid w:val="009B361B"/>
    <w:rsid w:val="009B387E"/>
    <w:rsid w:val="009B3B8C"/>
    <w:rsid w:val="009B3CAC"/>
    <w:rsid w:val="009B44CE"/>
    <w:rsid w:val="009B47EB"/>
    <w:rsid w:val="009B48DF"/>
    <w:rsid w:val="009B49B8"/>
    <w:rsid w:val="009B4A64"/>
    <w:rsid w:val="009B4AE1"/>
    <w:rsid w:val="009B4FB3"/>
    <w:rsid w:val="009B5096"/>
    <w:rsid w:val="009B50C2"/>
    <w:rsid w:val="009B5885"/>
    <w:rsid w:val="009B60B6"/>
    <w:rsid w:val="009B6143"/>
    <w:rsid w:val="009B62DB"/>
    <w:rsid w:val="009B6473"/>
    <w:rsid w:val="009B64F6"/>
    <w:rsid w:val="009B65A5"/>
    <w:rsid w:val="009B6603"/>
    <w:rsid w:val="009B6AE4"/>
    <w:rsid w:val="009B7324"/>
    <w:rsid w:val="009B761F"/>
    <w:rsid w:val="009B7AAB"/>
    <w:rsid w:val="009B7AF0"/>
    <w:rsid w:val="009C030F"/>
    <w:rsid w:val="009C050B"/>
    <w:rsid w:val="009C0C33"/>
    <w:rsid w:val="009C0F4E"/>
    <w:rsid w:val="009C1187"/>
    <w:rsid w:val="009C1490"/>
    <w:rsid w:val="009C15CA"/>
    <w:rsid w:val="009C1651"/>
    <w:rsid w:val="009C1F8D"/>
    <w:rsid w:val="009C257F"/>
    <w:rsid w:val="009C26FC"/>
    <w:rsid w:val="009C2843"/>
    <w:rsid w:val="009C28A4"/>
    <w:rsid w:val="009C2A40"/>
    <w:rsid w:val="009C2B5F"/>
    <w:rsid w:val="009C2DFC"/>
    <w:rsid w:val="009C2FBA"/>
    <w:rsid w:val="009C389F"/>
    <w:rsid w:val="009C3E04"/>
    <w:rsid w:val="009C3EE4"/>
    <w:rsid w:val="009C40DE"/>
    <w:rsid w:val="009C43B4"/>
    <w:rsid w:val="009C44AA"/>
    <w:rsid w:val="009C468A"/>
    <w:rsid w:val="009C4842"/>
    <w:rsid w:val="009C4B30"/>
    <w:rsid w:val="009C4E91"/>
    <w:rsid w:val="009C4FE3"/>
    <w:rsid w:val="009C51D6"/>
    <w:rsid w:val="009C5277"/>
    <w:rsid w:val="009C535A"/>
    <w:rsid w:val="009C54CA"/>
    <w:rsid w:val="009C57DA"/>
    <w:rsid w:val="009C5B54"/>
    <w:rsid w:val="009C5E4A"/>
    <w:rsid w:val="009C5FA3"/>
    <w:rsid w:val="009C6224"/>
    <w:rsid w:val="009C6367"/>
    <w:rsid w:val="009C64AE"/>
    <w:rsid w:val="009C653B"/>
    <w:rsid w:val="009C6712"/>
    <w:rsid w:val="009C6811"/>
    <w:rsid w:val="009C6B0D"/>
    <w:rsid w:val="009C6B56"/>
    <w:rsid w:val="009C6C0E"/>
    <w:rsid w:val="009C7278"/>
    <w:rsid w:val="009C76E2"/>
    <w:rsid w:val="009C774A"/>
    <w:rsid w:val="009C7791"/>
    <w:rsid w:val="009C795D"/>
    <w:rsid w:val="009C796A"/>
    <w:rsid w:val="009C798D"/>
    <w:rsid w:val="009C7A8B"/>
    <w:rsid w:val="009C7FE6"/>
    <w:rsid w:val="009D044F"/>
    <w:rsid w:val="009D05F3"/>
    <w:rsid w:val="009D09D5"/>
    <w:rsid w:val="009D0EE1"/>
    <w:rsid w:val="009D0FE4"/>
    <w:rsid w:val="009D1069"/>
    <w:rsid w:val="009D1130"/>
    <w:rsid w:val="009D114E"/>
    <w:rsid w:val="009D1372"/>
    <w:rsid w:val="009D15BB"/>
    <w:rsid w:val="009D1FE0"/>
    <w:rsid w:val="009D26C7"/>
    <w:rsid w:val="009D2716"/>
    <w:rsid w:val="009D286E"/>
    <w:rsid w:val="009D2C06"/>
    <w:rsid w:val="009D2EB2"/>
    <w:rsid w:val="009D2EF9"/>
    <w:rsid w:val="009D3638"/>
    <w:rsid w:val="009D380C"/>
    <w:rsid w:val="009D394F"/>
    <w:rsid w:val="009D3A18"/>
    <w:rsid w:val="009D3AA3"/>
    <w:rsid w:val="009D3BDA"/>
    <w:rsid w:val="009D4236"/>
    <w:rsid w:val="009D4316"/>
    <w:rsid w:val="009D433C"/>
    <w:rsid w:val="009D4460"/>
    <w:rsid w:val="009D468C"/>
    <w:rsid w:val="009D4AB1"/>
    <w:rsid w:val="009D4CC9"/>
    <w:rsid w:val="009D50A0"/>
    <w:rsid w:val="009D52B1"/>
    <w:rsid w:val="009D5387"/>
    <w:rsid w:val="009D53AC"/>
    <w:rsid w:val="009D55F7"/>
    <w:rsid w:val="009D5615"/>
    <w:rsid w:val="009D5983"/>
    <w:rsid w:val="009D59BC"/>
    <w:rsid w:val="009D5BFC"/>
    <w:rsid w:val="009D5C84"/>
    <w:rsid w:val="009D6044"/>
    <w:rsid w:val="009D6271"/>
    <w:rsid w:val="009D6364"/>
    <w:rsid w:val="009D64A5"/>
    <w:rsid w:val="009D6814"/>
    <w:rsid w:val="009D6928"/>
    <w:rsid w:val="009D69B8"/>
    <w:rsid w:val="009D6E9E"/>
    <w:rsid w:val="009D6EA3"/>
    <w:rsid w:val="009D7071"/>
    <w:rsid w:val="009D70B9"/>
    <w:rsid w:val="009D7593"/>
    <w:rsid w:val="009D7C3E"/>
    <w:rsid w:val="009D7FB6"/>
    <w:rsid w:val="009E0118"/>
    <w:rsid w:val="009E013E"/>
    <w:rsid w:val="009E0156"/>
    <w:rsid w:val="009E0221"/>
    <w:rsid w:val="009E0681"/>
    <w:rsid w:val="009E0704"/>
    <w:rsid w:val="009E0898"/>
    <w:rsid w:val="009E0B4A"/>
    <w:rsid w:val="009E0BC1"/>
    <w:rsid w:val="009E0FE0"/>
    <w:rsid w:val="009E11FC"/>
    <w:rsid w:val="009E13FE"/>
    <w:rsid w:val="009E1784"/>
    <w:rsid w:val="009E17EF"/>
    <w:rsid w:val="009E1800"/>
    <w:rsid w:val="009E1A36"/>
    <w:rsid w:val="009E1C65"/>
    <w:rsid w:val="009E1D5E"/>
    <w:rsid w:val="009E1DF3"/>
    <w:rsid w:val="009E1E2F"/>
    <w:rsid w:val="009E2023"/>
    <w:rsid w:val="009E2317"/>
    <w:rsid w:val="009E2438"/>
    <w:rsid w:val="009E24C9"/>
    <w:rsid w:val="009E2530"/>
    <w:rsid w:val="009E25C9"/>
    <w:rsid w:val="009E25CB"/>
    <w:rsid w:val="009E25F1"/>
    <w:rsid w:val="009E29DC"/>
    <w:rsid w:val="009E2C4C"/>
    <w:rsid w:val="009E2ED6"/>
    <w:rsid w:val="009E3562"/>
    <w:rsid w:val="009E3668"/>
    <w:rsid w:val="009E3956"/>
    <w:rsid w:val="009E3BB6"/>
    <w:rsid w:val="009E3C71"/>
    <w:rsid w:val="009E40A0"/>
    <w:rsid w:val="009E41B6"/>
    <w:rsid w:val="009E4429"/>
    <w:rsid w:val="009E4672"/>
    <w:rsid w:val="009E4B6F"/>
    <w:rsid w:val="009E51E1"/>
    <w:rsid w:val="009E53AA"/>
    <w:rsid w:val="009E56B9"/>
    <w:rsid w:val="009E56DC"/>
    <w:rsid w:val="009E5828"/>
    <w:rsid w:val="009E5927"/>
    <w:rsid w:val="009E5DDC"/>
    <w:rsid w:val="009E64CA"/>
    <w:rsid w:val="009E650B"/>
    <w:rsid w:val="009E65FE"/>
    <w:rsid w:val="009E6689"/>
    <w:rsid w:val="009E6995"/>
    <w:rsid w:val="009E6C97"/>
    <w:rsid w:val="009E6F11"/>
    <w:rsid w:val="009E6FF4"/>
    <w:rsid w:val="009E700D"/>
    <w:rsid w:val="009E7106"/>
    <w:rsid w:val="009E718F"/>
    <w:rsid w:val="009E7383"/>
    <w:rsid w:val="009E746E"/>
    <w:rsid w:val="009E7470"/>
    <w:rsid w:val="009E7497"/>
    <w:rsid w:val="009E77C5"/>
    <w:rsid w:val="009E78CC"/>
    <w:rsid w:val="009E79EB"/>
    <w:rsid w:val="009E7BB0"/>
    <w:rsid w:val="009E7DB2"/>
    <w:rsid w:val="009F00F7"/>
    <w:rsid w:val="009F034A"/>
    <w:rsid w:val="009F0472"/>
    <w:rsid w:val="009F0596"/>
    <w:rsid w:val="009F059F"/>
    <w:rsid w:val="009F073B"/>
    <w:rsid w:val="009F082F"/>
    <w:rsid w:val="009F0911"/>
    <w:rsid w:val="009F0EFA"/>
    <w:rsid w:val="009F13C0"/>
    <w:rsid w:val="009F18EB"/>
    <w:rsid w:val="009F1BC7"/>
    <w:rsid w:val="009F20AF"/>
    <w:rsid w:val="009F2107"/>
    <w:rsid w:val="009F2205"/>
    <w:rsid w:val="009F25A9"/>
    <w:rsid w:val="009F2739"/>
    <w:rsid w:val="009F28D6"/>
    <w:rsid w:val="009F2C65"/>
    <w:rsid w:val="009F2FD4"/>
    <w:rsid w:val="009F31DB"/>
    <w:rsid w:val="009F3373"/>
    <w:rsid w:val="009F351C"/>
    <w:rsid w:val="009F352C"/>
    <w:rsid w:val="009F3659"/>
    <w:rsid w:val="009F3679"/>
    <w:rsid w:val="009F3B67"/>
    <w:rsid w:val="009F3B80"/>
    <w:rsid w:val="009F468E"/>
    <w:rsid w:val="009F48D7"/>
    <w:rsid w:val="009F48DB"/>
    <w:rsid w:val="009F4B93"/>
    <w:rsid w:val="009F4DA8"/>
    <w:rsid w:val="009F4DEC"/>
    <w:rsid w:val="009F4E53"/>
    <w:rsid w:val="009F4ECD"/>
    <w:rsid w:val="009F525A"/>
    <w:rsid w:val="009F5388"/>
    <w:rsid w:val="009F56D0"/>
    <w:rsid w:val="009F575E"/>
    <w:rsid w:val="009F5774"/>
    <w:rsid w:val="009F5B2B"/>
    <w:rsid w:val="009F5E13"/>
    <w:rsid w:val="009F613F"/>
    <w:rsid w:val="009F6467"/>
    <w:rsid w:val="009F6583"/>
    <w:rsid w:val="009F671F"/>
    <w:rsid w:val="009F6A5C"/>
    <w:rsid w:val="009F6AD3"/>
    <w:rsid w:val="009F6E59"/>
    <w:rsid w:val="009F702E"/>
    <w:rsid w:val="009F7139"/>
    <w:rsid w:val="009F747F"/>
    <w:rsid w:val="009F760C"/>
    <w:rsid w:val="009F7734"/>
    <w:rsid w:val="009F7781"/>
    <w:rsid w:val="009F7899"/>
    <w:rsid w:val="009F7BA1"/>
    <w:rsid w:val="00A00327"/>
    <w:rsid w:val="00A0047A"/>
    <w:rsid w:val="00A00605"/>
    <w:rsid w:val="00A00658"/>
    <w:rsid w:val="00A00760"/>
    <w:rsid w:val="00A00D60"/>
    <w:rsid w:val="00A011B5"/>
    <w:rsid w:val="00A013C1"/>
    <w:rsid w:val="00A0152E"/>
    <w:rsid w:val="00A015BC"/>
    <w:rsid w:val="00A01652"/>
    <w:rsid w:val="00A01996"/>
    <w:rsid w:val="00A01A76"/>
    <w:rsid w:val="00A01BDC"/>
    <w:rsid w:val="00A01D3D"/>
    <w:rsid w:val="00A01ED7"/>
    <w:rsid w:val="00A01FF3"/>
    <w:rsid w:val="00A0210F"/>
    <w:rsid w:val="00A0266F"/>
    <w:rsid w:val="00A02800"/>
    <w:rsid w:val="00A02B8C"/>
    <w:rsid w:val="00A02BB6"/>
    <w:rsid w:val="00A02F46"/>
    <w:rsid w:val="00A02FA6"/>
    <w:rsid w:val="00A03345"/>
    <w:rsid w:val="00A03504"/>
    <w:rsid w:val="00A03927"/>
    <w:rsid w:val="00A03939"/>
    <w:rsid w:val="00A039FB"/>
    <w:rsid w:val="00A03B31"/>
    <w:rsid w:val="00A03C9F"/>
    <w:rsid w:val="00A03E7B"/>
    <w:rsid w:val="00A04148"/>
    <w:rsid w:val="00A041B2"/>
    <w:rsid w:val="00A04419"/>
    <w:rsid w:val="00A0449D"/>
    <w:rsid w:val="00A04785"/>
    <w:rsid w:val="00A049EC"/>
    <w:rsid w:val="00A04BC6"/>
    <w:rsid w:val="00A04D3F"/>
    <w:rsid w:val="00A04DE0"/>
    <w:rsid w:val="00A04FA1"/>
    <w:rsid w:val="00A0510F"/>
    <w:rsid w:val="00A0511D"/>
    <w:rsid w:val="00A052B0"/>
    <w:rsid w:val="00A05330"/>
    <w:rsid w:val="00A0551C"/>
    <w:rsid w:val="00A055AA"/>
    <w:rsid w:val="00A055BD"/>
    <w:rsid w:val="00A05827"/>
    <w:rsid w:val="00A05828"/>
    <w:rsid w:val="00A058DE"/>
    <w:rsid w:val="00A0597A"/>
    <w:rsid w:val="00A05B94"/>
    <w:rsid w:val="00A05BF3"/>
    <w:rsid w:val="00A05C16"/>
    <w:rsid w:val="00A05F05"/>
    <w:rsid w:val="00A0625E"/>
    <w:rsid w:val="00A063F0"/>
    <w:rsid w:val="00A06432"/>
    <w:rsid w:val="00A065DD"/>
    <w:rsid w:val="00A06623"/>
    <w:rsid w:val="00A0662F"/>
    <w:rsid w:val="00A06AE2"/>
    <w:rsid w:val="00A06B72"/>
    <w:rsid w:val="00A06BC1"/>
    <w:rsid w:val="00A06CBC"/>
    <w:rsid w:val="00A06CD9"/>
    <w:rsid w:val="00A074F3"/>
    <w:rsid w:val="00A07533"/>
    <w:rsid w:val="00A07572"/>
    <w:rsid w:val="00A07620"/>
    <w:rsid w:val="00A07FCF"/>
    <w:rsid w:val="00A10075"/>
    <w:rsid w:val="00A10482"/>
    <w:rsid w:val="00A10518"/>
    <w:rsid w:val="00A106B1"/>
    <w:rsid w:val="00A106C5"/>
    <w:rsid w:val="00A108DB"/>
    <w:rsid w:val="00A10B52"/>
    <w:rsid w:val="00A10B55"/>
    <w:rsid w:val="00A10BDD"/>
    <w:rsid w:val="00A10F1E"/>
    <w:rsid w:val="00A10F43"/>
    <w:rsid w:val="00A112DB"/>
    <w:rsid w:val="00A11321"/>
    <w:rsid w:val="00A1151D"/>
    <w:rsid w:val="00A11638"/>
    <w:rsid w:val="00A1163F"/>
    <w:rsid w:val="00A11642"/>
    <w:rsid w:val="00A11866"/>
    <w:rsid w:val="00A12382"/>
    <w:rsid w:val="00A12389"/>
    <w:rsid w:val="00A12666"/>
    <w:rsid w:val="00A1267D"/>
    <w:rsid w:val="00A126DA"/>
    <w:rsid w:val="00A12B28"/>
    <w:rsid w:val="00A131E2"/>
    <w:rsid w:val="00A133D3"/>
    <w:rsid w:val="00A137E5"/>
    <w:rsid w:val="00A13904"/>
    <w:rsid w:val="00A13B3E"/>
    <w:rsid w:val="00A13BC3"/>
    <w:rsid w:val="00A13E7E"/>
    <w:rsid w:val="00A140CE"/>
    <w:rsid w:val="00A14B90"/>
    <w:rsid w:val="00A14C48"/>
    <w:rsid w:val="00A14F35"/>
    <w:rsid w:val="00A151BA"/>
    <w:rsid w:val="00A15322"/>
    <w:rsid w:val="00A15709"/>
    <w:rsid w:val="00A15820"/>
    <w:rsid w:val="00A15E25"/>
    <w:rsid w:val="00A15EBA"/>
    <w:rsid w:val="00A15F97"/>
    <w:rsid w:val="00A15FAB"/>
    <w:rsid w:val="00A1615A"/>
    <w:rsid w:val="00A16556"/>
    <w:rsid w:val="00A16745"/>
    <w:rsid w:val="00A167F8"/>
    <w:rsid w:val="00A168E7"/>
    <w:rsid w:val="00A16C81"/>
    <w:rsid w:val="00A16D2B"/>
    <w:rsid w:val="00A16E57"/>
    <w:rsid w:val="00A17077"/>
    <w:rsid w:val="00A17561"/>
    <w:rsid w:val="00A17601"/>
    <w:rsid w:val="00A177B7"/>
    <w:rsid w:val="00A177FF"/>
    <w:rsid w:val="00A17884"/>
    <w:rsid w:val="00A178D8"/>
    <w:rsid w:val="00A17B64"/>
    <w:rsid w:val="00A17E91"/>
    <w:rsid w:val="00A17F1B"/>
    <w:rsid w:val="00A2016A"/>
    <w:rsid w:val="00A20633"/>
    <w:rsid w:val="00A20754"/>
    <w:rsid w:val="00A207D7"/>
    <w:rsid w:val="00A207E4"/>
    <w:rsid w:val="00A208E8"/>
    <w:rsid w:val="00A20A2B"/>
    <w:rsid w:val="00A20B7D"/>
    <w:rsid w:val="00A20CA8"/>
    <w:rsid w:val="00A20E3C"/>
    <w:rsid w:val="00A20EFB"/>
    <w:rsid w:val="00A211F6"/>
    <w:rsid w:val="00A21B1B"/>
    <w:rsid w:val="00A21ECB"/>
    <w:rsid w:val="00A21ED7"/>
    <w:rsid w:val="00A22104"/>
    <w:rsid w:val="00A22239"/>
    <w:rsid w:val="00A22279"/>
    <w:rsid w:val="00A2237B"/>
    <w:rsid w:val="00A22452"/>
    <w:rsid w:val="00A2271E"/>
    <w:rsid w:val="00A227D1"/>
    <w:rsid w:val="00A229DA"/>
    <w:rsid w:val="00A22A73"/>
    <w:rsid w:val="00A22B23"/>
    <w:rsid w:val="00A22BD2"/>
    <w:rsid w:val="00A22BDA"/>
    <w:rsid w:val="00A22DFF"/>
    <w:rsid w:val="00A2302E"/>
    <w:rsid w:val="00A230B8"/>
    <w:rsid w:val="00A23188"/>
    <w:rsid w:val="00A23254"/>
    <w:rsid w:val="00A23284"/>
    <w:rsid w:val="00A23292"/>
    <w:rsid w:val="00A238D8"/>
    <w:rsid w:val="00A239F7"/>
    <w:rsid w:val="00A23D81"/>
    <w:rsid w:val="00A23EB4"/>
    <w:rsid w:val="00A24506"/>
    <w:rsid w:val="00A2495B"/>
    <w:rsid w:val="00A249AD"/>
    <w:rsid w:val="00A24C6B"/>
    <w:rsid w:val="00A24E35"/>
    <w:rsid w:val="00A25104"/>
    <w:rsid w:val="00A25193"/>
    <w:rsid w:val="00A25225"/>
    <w:rsid w:val="00A2538A"/>
    <w:rsid w:val="00A2542E"/>
    <w:rsid w:val="00A2588C"/>
    <w:rsid w:val="00A259A0"/>
    <w:rsid w:val="00A25BC3"/>
    <w:rsid w:val="00A25D2F"/>
    <w:rsid w:val="00A263ED"/>
    <w:rsid w:val="00A264CB"/>
    <w:rsid w:val="00A266F7"/>
    <w:rsid w:val="00A269F4"/>
    <w:rsid w:val="00A26C00"/>
    <w:rsid w:val="00A26D16"/>
    <w:rsid w:val="00A26E11"/>
    <w:rsid w:val="00A26E2D"/>
    <w:rsid w:val="00A275FF"/>
    <w:rsid w:val="00A2781C"/>
    <w:rsid w:val="00A2782D"/>
    <w:rsid w:val="00A2784D"/>
    <w:rsid w:val="00A27E62"/>
    <w:rsid w:val="00A30059"/>
    <w:rsid w:val="00A301CC"/>
    <w:rsid w:val="00A30269"/>
    <w:rsid w:val="00A30813"/>
    <w:rsid w:val="00A30C19"/>
    <w:rsid w:val="00A30C58"/>
    <w:rsid w:val="00A30EA3"/>
    <w:rsid w:val="00A310F0"/>
    <w:rsid w:val="00A311E6"/>
    <w:rsid w:val="00A314BC"/>
    <w:rsid w:val="00A315AE"/>
    <w:rsid w:val="00A31C0F"/>
    <w:rsid w:val="00A31D69"/>
    <w:rsid w:val="00A31FFE"/>
    <w:rsid w:val="00A32077"/>
    <w:rsid w:val="00A325CE"/>
    <w:rsid w:val="00A326C4"/>
    <w:rsid w:val="00A327E9"/>
    <w:rsid w:val="00A32999"/>
    <w:rsid w:val="00A32BA4"/>
    <w:rsid w:val="00A32C8E"/>
    <w:rsid w:val="00A32CD4"/>
    <w:rsid w:val="00A32DA0"/>
    <w:rsid w:val="00A32E48"/>
    <w:rsid w:val="00A32F1F"/>
    <w:rsid w:val="00A32FF0"/>
    <w:rsid w:val="00A330C9"/>
    <w:rsid w:val="00A330CC"/>
    <w:rsid w:val="00A3379B"/>
    <w:rsid w:val="00A3386C"/>
    <w:rsid w:val="00A33BDC"/>
    <w:rsid w:val="00A34047"/>
    <w:rsid w:val="00A343E6"/>
    <w:rsid w:val="00A3451A"/>
    <w:rsid w:val="00A348A1"/>
    <w:rsid w:val="00A34AAC"/>
    <w:rsid w:val="00A34D73"/>
    <w:rsid w:val="00A34E10"/>
    <w:rsid w:val="00A35035"/>
    <w:rsid w:val="00A35411"/>
    <w:rsid w:val="00A35441"/>
    <w:rsid w:val="00A355A9"/>
    <w:rsid w:val="00A35927"/>
    <w:rsid w:val="00A359C3"/>
    <w:rsid w:val="00A35B72"/>
    <w:rsid w:val="00A35C28"/>
    <w:rsid w:val="00A36652"/>
    <w:rsid w:val="00A366BD"/>
    <w:rsid w:val="00A36893"/>
    <w:rsid w:val="00A36BD3"/>
    <w:rsid w:val="00A36D0A"/>
    <w:rsid w:val="00A36E89"/>
    <w:rsid w:val="00A36EB6"/>
    <w:rsid w:val="00A36F93"/>
    <w:rsid w:val="00A372BC"/>
    <w:rsid w:val="00A3739E"/>
    <w:rsid w:val="00A37514"/>
    <w:rsid w:val="00A3776D"/>
    <w:rsid w:val="00A377AC"/>
    <w:rsid w:val="00A378D7"/>
    <w:rsid w:val="00A37AD8"/>
    <w:rsid w:val="00A37D38"/>
    <w:rsid w:val="00A401C9"/>
    <w:rsid w:val="00A402F7"/>
    <w:rsid w:val="00A40576"/>
    <w:rsid w:val="00A406F1"/>
    <w:rsid w:val="00A40A95"/>
    <w:rsid w:val="00A416CD"/>
    <w:rsid w:val="00A4171C"/>
    <w:rsid w:val="00A41CEC"/>
    <w:rsid w:val="00A41D4C"/>
    <w:rsid w:val="00A41F94"/>
    <w:rsid w:val="00A4210C"/>
    <w:rsid w:val="00A42319"/>
    <w:rsid w:val="00A4238F"/>
    <w:rsid w:val="00A4242D"/>
    <w:rsid w:val="00A425AE"/>
    <w:rsid w:val="00A42625"/>
    <w:rsid w:val="00A4262C"/>
    <w:rsid w:val="00A4267C"/>
    <w:rsid w:val="00A4286E"/>
    <w:rsid w:val="00A42A41"/>
    <w:rsid w:val="00A42B92"/>
    <w:rsid w:val="00A430D5"/>
    <w:rsid w:val="00A431A3"/>
    <w:rsid w:val="00A4387E"/>
    <w:rsid w:val="00A43BB1"/>
    <w:rsid w:val="00A43EE0"/>
    <w:rsid w:val="00A4420B"/>
    <w:rsid w:val="00A44558"/>
    <w:rsid w:val="00A445F4"/>
    <w:rsid w:val="00A447D1"/>
    <w:rsid w:val="00A4486B"/>
    <w:rsid w:val="00A44A6C"/>
    <w:rsid w:val="00A44FFD"/>
    <w:rsid w:val="00A4534D"/>
    <w:rsid w:val="00A45797"/>
    <w:rsid w:val="00A4591E"/>
    <w:rsid w:val="00A45B0B"/>
    <w:rsid w:val="00A45D57"/>
    <w:rsid w:val="00A4619D"/>
    <w:rsid w:val="00A46256"/>
    <w:rsid w:val="00A469AF"/>
    <w:rsid w:val="00A46C61"/>
    <w:rsid w:val="00A46D03"/>
    <w:rsid w:val="00A47213"/>
    <w:rsid w:val="00A472E4"/>
    <w:rsid w:val="00A4738F"/>
    <w:rsid w:val="00A47550"/>
    <w:rsid w:val="00A477AA"/>
    <w:rsid w:val="00A47D47"/>
    <w:rsid w:val="00A50204"/>
    <w:rsid w:val="00A50531"/>
    <w:rsid w:val="00A507CC"/>
    <w:rsid w:val="00A509B0"/>
    <w:rsid w:val="00A50CE9"/>
    <w:rsid w:val="00A50E30"/>
    <w:rsid w:val="00A510DF"/>
    <w:rsid w:val="00A5124C"/>
    <w:rsid w:val="00A51478"/>
    <w:rsid w:val="00A5199F"/>
    <w:rsid w:val="00A51A3F"/>
    <w:rsid w:val="00A51A46"/>
    <w:rsid w:val="00A51D13"/>
    <w:rsid w:val="00A51EF3"/>
    <w:rsid w:val="00A5206D"/>
    <w:rsid w:val="00A522EE"/>
    <w:rsid w:val="00A52450"/>
    <w:rsid w:val="00A52A1A"/>
    <w:rsid w:val="00A52AB4"/>
    <w:rsid w:val="00A52E19"/>
    <w:rsid w:val="00A53260"/>
    <w:rsid w:val="00A537A2"/>
    <w:rsid w:val="00A54AD3"/>
    <w:rsid w:val="00A550A3"/>
    <w:rsid w:val="00A550A8"/>
    <w:rsid w:val="00A55610"/>
    <w:rsid w:val="00A557E0"/>
    <w:rsid w:val="00A55883"/>
    <w:rsid w:val="00A55B5C"/>
    <w:rsid w:val="00A55C08"/>
    <w:rsid w:val="00A55F3C"/>
    <w:rsid w:val="00A56167"/>
    <w:rsid w:val="00A56262"/>
    <w:rsid w:val="00A564E8"/>
    <w:rsid w:val="00A565DF"/>
    <w:rsid w:val="00A567C8"/>
    <w:rsid w:val="00A5684C"/>
    <w:rsid w:val="00A56C66"/>
    <w:rsid w:val="00A56DE6"/>
    <w:rsid w:val="00A574C6"/>
    <w:rsid w:val="00A576E0"/>
    <w:rsid w:val="00A577F1"/>
    <w:rsid w:val="00A5785E"/>
    <w:rsid w:val="00A57A51"/>
    <w:rsid w:val="00A60031"/>
    <w:rsid w:val="00A60073"/>
    <w:rsid w:val="00A601E4"/>
    <w:rsid w:val="00A60759"/>
    <w:rsid w:val="00A6085B"/>
    <w:rsid w:val="00A60AF3"/>
    <w:rsid w:val="00A60E3E"/>
    <w:rsid w:val="00A61053"/>
    <w:rsid w:val="00A61241"/>
    <w:rsid w:val="00A615D8"/>
    <w:rsid w:val="00A61621"/>
    <w:rsid w:val="00A617C5"/>
    <w:rsid w:val="00A61856"/>
    <w:rsid w:val="00A61C30"/>
    <w:rsid w:val="00A61CA6"/>
    <w:rsid w:val="00A61CB8"/>
    <w:rsid w:val="00A61EFB"/>
    <w:rsid w:val="00A62771"/>
    <w:rsid w:val="00A62DC7"/>
    <w:rsid w:val="00A63118"/>
    <w:rsid w:val="00A6343B"/>
    <w:rsid w:val="00A63C2F"/>
    <w:rsid w:val="00A63F3E"/>
    <w:rsid w:val="00A63F91"/>
    <w:rsid w:val="00A640FC"/>
    <w:rsid w:val="00A64264"/>
    <w:rsid w:val="00A6429D"/>
    <w:rsid w:val="00A6442A"/>
    <w:rsid w:val="00A64550"/>
    <w:rsid w:val="00A645A7"/>
    <w:rsid w:val="00A645EA"/>
    <w:rsid w:val="00A6468A"/>
    <w:rsid w:val="00A6471C"/>
    <w:rsid w:val="00A64B56"/>
    <w:rsid w:val="00A64BEC"/>
    <w:rsid w:val="00A64DE4"/>
    <w:rsid w:val="00A64E9A"/>
    <w:rsid w:val="00A6502E"/>
    <w:rsid w:val="00A65238"/>
    <w:rsid w:val="00A65414"/>
    <w:rsid w:val="00A65AC4"/>
    <w:rsid w:val="00A65ADA"/>
    <w:rsid w:val="00A65BC4"/>
    <w:rsid w:val="00A65C19"/>
    <w:rsid w:val="00A65C2F"/>
    <w:rsid w:val="00A65D03"/>
    <w:rsid w:val="00A65E3D"/>
    <w:rsid w:val="00A65E8D"/>
    <w:rsid w:val="00A660F4"/>
    <w:rsid w:val="00A66550"/>
    <w:rsid w:val="00A6659B"/>
    <w:rsid w:val="00A67081"/>
    <w:rsid w:val="00A672A1"/>
    <w:rsid w:val="00A672AE"/>
    <w:rsid w:val="00A67392"/>
    <w:rsid w:val="00A6779A"/>
    <w:rsid w:val="00A677A8"/>
    <w:rsid w:val="00A67944"/>
    <w:rsid w:val="00A67A18"/>
    <w:rsid w:val="00A67C5F"/>
    <w:rsid w:val="00A67ECD"/>
    <w:rsid w:val="00A700A8"/>
    <w:rsid w:val="00A70309"/>
    <w:rsid w:val="00A70615"/>
    <w:rsid w:val="00A70945"/>
    <w:rsid w:val="00A70D84"/>
    <w:rsid w:val="00A711CD"/>
    <w:rsid w:val="00A71531"/>
    <w:rsid w:val="00A715D8"/>
    <w:rsid w:val="00A7174A"/>
    <w:rsid w:val="00A71AA6"/>
    <w:rsid w:val="00A71B62"/>
    <w:rsid w:val="00A7232D"/>
    <w:rsid w:val="00A72558"/>
    <w:rsid w:val="00A72588"/>
    <w:rsid w:val="00A727C3"/>
    <w:rsid w:val="00A729AA"/>
    <w:rsid w:val="00A72B6C"/>
    <w:rsid w:val="00A72C49"/>
    <w:rsid w:val="00A73525"/>
    <w:rsid w:val="00A73785"/>
    <w:rsid w:val="00A73C9C"/>
    <w:rsid w:val="00A73CE7"/>
    <w:rsid w:val="00A73E92"/>
    <w:rsid w:val="00A73EBB"/>
    <w:rsid w:val="00A7414E"/>
    <w:rsid w:val="00A741BB"/>
    <w:rsid w:val="00A742E7"/>
    <w:rsid w:val="00A744B7"/>
    <w:rsid w:val="00A74524"/>
    <w:rsid w:val="00A745FE"/>
    <w:rsid w:val="00A748B2"/>
    <w:rsid w:val="00A74B89"/>
    <w:rsid w:val="00A74CA0"/>
    <w:rsid w:val="00A74D12"/>
    <w:rsid w:val="00A7519A"/>
    <w:rsid w:val="00A75589"/>
    <w:rsid w:val="00A75598"/>
    <w:rsid w:val="00A755A3"/>
    <w:rsid w:val="00A75A9D"/>
    <w:rsid w:val="00A75AA3"/>
    <w:rsid w:val="00A75AED"/>
    <w:rsid w:val="00A75CDA"/>
    <w:rsid w:val="00A75CEC"/>
    <w:rsid w:val="00A75E16"/>
    <w:rsid w:val="00A75ED9"/>
    <w:rsid w:val="00A76045"/>
    <w:rsid w:val="00A76318"/>
    <w:rsid w:val="00A763D8"/>
    <w:rsid w:val="00A76BA0"/>
    <w:rsid w:val="00A76D65"/>
    <w:rsid w:val="00A76E80"/>
    <w:rsid w:val="00A76E8D"/>
    <w:rsid w:val="00A7720F"/>
    <w:rsid w:val="00A774D4"/>
    <w:rsid w:val="00A77AD8"/>
    <w:rsid w:val="00A77AEC"/>
    <w:rsid w:val="00A77BDA"/>
    <w:rsid w:val="00A77C92"/>
    <w:rsid w:val="00A77C95"/>
    <w:rsid w:val="00A77E00"/>
    <w:rsid w:val="00A8007E"/>
    <w:rsid w:val="00A804AB"/>
    <w:rsid w:val="00A80552"/>
    <w:rsid w:val="00A807FA"/>
    <w:rsid w:val="00A809DF"/>
    <w:rsid w:val="00A80BE4"/>
    <w:rsid w:val="00A80DBE"/>
    <w:rsid w:val="00A80E7D"/>
    <w:rsid w:val="00A81329"/>
    <w:rsid w:val="00A81BAF"/>
    <w:rsid w:val="00A81E18"/>
    <w:rsid w:val="00A81E7E"/>
    <w:rsid w:val="00A81ED4"/>
    <w:rsid w:val="00A81EE6"/>
    <w:rsid w:val="00A82213"/>
    <w:rsid w:val="00A82433"/>
    <w:rsid w:val="00A824B8"/>
    <w:rsid w:val="00A8279C"/>
    <w:rsid w:val="00A828C8"/>
    <w:rsid w:val="00A82A18"/>
    <w:rsid w:val="00A82AF3"/>
    <w:rsid w:val="00A82B90"/>
    <w:rsid w:val="00A83022"/>
    <w:rsid w:val="00A83D59"/>
    <w:rsid w:val="00A83D68"/>
    <w:rsid w:val="00A83DF4"/>
    <w:rsid w:val="00A841D7"/>
    <w:rsid w:val="00A845BD"/>
    <w:rsid w:val="00A8461E"/>
    <w:rsid w:val="00A847A5"/>
    <w:rsid w:val="00A84B52"/>
    <w:rsid w:val="00A84BD8"/>
    <w:rsid w:val="00A84E34"/>
    <w:rsid w:val="00A84F8D"/>
    <w:rsid w:val="00A85924"/>
    <w:rsid w:val="00A85F08"/>
    <w:rsid w:val="00A862CE"/>
    <w:rsid w:val="00A86829"/>
    <w:rsid w:val="00A86925"/>
    <w:rsid w:val="00A8697B"/>
    <w:rsid w:val="00A86A2D"/>
    <w:rsid w:val="00A86D67"/>
    <w:rsid w:val="00A878C7"/>
    <w:rsid w:val="00A87911"/>
    <w:rsid w:val="00A879A9"/>
    <w:rsid w:val="00A87AD7"/>
    <w:rsid w:val="00A87C78"/>
    <w:rsid w:val="00A87D49"/>
    <w:rsid w:val="00A87E2E"/>
    <w:rsid w:val="00A9011C"/>
    <w:rsid w:val="00A902D8"/>
    <w:rsid w:val="00A90306"/>
    <w:rsid w:val="00A90439"/>
    <w:rsid w:val="00A904C2"/>
    <w:rsid w:val="00A908F6"/>
    <w:rsid w:val="00A90A89"/>
    <w:rsid w:val="00A90B76"/>
    <w:rsid w:val="00A90C62"/>
    <w:rsid w:val="00A90DFA"/>
    <w:rsid w:val="00A91134"/>
    <w:rsid w:val="00A911B3"/>
    <w:rsid w:val="00A911F3"/>
    <w:rsid w:val="00A9127D"/>
    <w:rsid w:val="00A913A5"/>
    <w:rsid w:val="00A915BB"/>
    <w:rsid w:val="00A91770"/>
    <w:rsid w:val="00A91876"/>
    <w:rsid w:val="00A918A1"/>
    <w:rsid w:val="00A918CF"/>
    <w:rsid w:val="00A919EA"/>
    <w:rsid w:val="00A91A8D"/>
    <w:rsid w:val="00A91E28"/>
    <w:rsid w:val="00A91FEF"/>
    <w:rsid w:val="00A92220"/>
    <w:rsid w:val="00A9227E"/>
    <w:rsid w:val="00A923E4"/>
    <w:rsid w:val="00A925EC"/>
    <w:rsid w:val="00A92A15"/>
    <w:rsid w:val="00A92A56"/>
    <w:rsid w:val="00A92CF3"/>
    <w:rsid w:val="00A9374E"/>
    <w:rsid w:val="00A9379E"/>
    <w:rsid w:val="00A93821"/>
    <w:rsid w:val="00A938DC"/>
    <w:rsid w:val="00A93FA5"/>
    <w:rsid w:val="00A942C3"/>
    <w:rsid w:val="00A94519"/>
    <w:rsid w:val="00A947E0"/>
    <w:rsid w:val="00A94817"/>
    <w:rsid w:val="00A94A0D"/>
    <w:rsid w:val="00A94A1B"/>
    <w:rsid w:val="00A94C0F"/>
    <w:rsid w:val="00A94C44"/>
    <w:rsid w:val="00A94C5E"/>
    <w:rsid w:val="00A94DEA"/>
    <w:rsid w:val="00A94DEF"/>
    <w:rsid w:val="00A94F74"/>
    <w:rsid w:val="00A95344"/>
    <w:rsid w:val="00A9543B"/>
    <w:rsid w:val="00A9547B"/>
    <w:rsid w:val="00A9596E"/>
    <w:rsid w:val="00A95A44"/>
    <w:rsid w:val="00A95BFE"/>
    <w:rsid w:val="00A95C6F"/>
    <w:rsid w:val="00A95C80"/>
    <w:rsid w:val="00A95D84"/>
    <w:rsid w:val="00A961CC"/>
    <w:rsid w:val="00A962A4"/>
    <w:rsid w:val="00A96758"/>
    <w:rsid w:val="00A96934"/>
    <w:rsid w:val="00A969CA"/>
    <w:rsid w:val="00A969CE"/>
    <w:rsid w:val="00A9730E"/>
    <w:rsid w:val="00A9778A"/>
    <w:rsid w:val="00A97898"/>
    <w:rsid w:val="00A97959"/>
    <w:rsid w:val="00A97B99"/>
    <w:rsid w:val="00A97D14"/>
    <w:rsid w:val="00AA0016"/>
    <w:rsid w:val="00AA01C3"/>
    <w:rsid w:val="00AA0335"/>
    <w:rsid w:val="00AA03CF"/>
    <w:rsid w:val="00AA05CE"/>
    <w:rsid w:val="00AA087B"/>
    <w:rsid w:val="00AA09DF"/>
    <w:rsid w:val="00AA0BBE"/>
    <w:rsid w:val="00AA0D85"/>
    <w:rsid w:val="00AA0FF5"/>
    <w:rsid w:val="00AA1099"/>
    <w:rsid w:val="00AA10CD"/>
    <w:rsid w:val="00AA11A4"/>
    <w:rsid w:val="00AA135C"/>
    <w:rsid w:val="00AA13BA"/>
    <w:rsid w:val="00AA1436"/>
    <w:rsid w:val="00AA17B4"/>
    <w:rsid w:val="00AA18C4"/>
    <w:rsid w:val="00AA1BE0"/>
    <w:rsid w:val="00AA242C"/>
    <w:rsid w:val="00AA25CF"/>
    <w:rsid w:val="00AA276E"/>
    <w:rsid w:val="00AA28EE"/>
    <w:rsid w:val="00AA290B"/>
    <w:rsid w:val="00AA2920"/>
    <w:rsid w:val="00AA2BB8"/>
    <w:rsid w:val="00AA2BEC"/>
    <w:rsid w:val="00AA2BFA"/>
    <w:rsid w:val="00AA2C79"/>
    <w:rsid w:val="00AA2F1B"/>
    <w:rsid w:val="00AA3154"/>
    <w:rsid w:val="00AA3ACA"/>
    <w:rsid w:val="00AA3AEA"/>
    <w:rsid w:val="00AA3C1E"/>
    <w:rsid w:val="00AA3CC2"/>
    <w:rsid w:val="00AA4001"/>
    <w:rsid w:val="00AA4222"/>
    <w:rsid w:val="00AA44D7"/>
    <w:rsid w:val="00AA4ABF"/>
    <w:rsid w:val="00AA4B4F"/>
    <w:rsid w:val="00AA4BBD"/>
    <w:rsid w:val="00AA4C01"/>
    <w:rsid w:val="00AA4C10"/>
    <w:rsid w:val="00AA4D0E"/>
    <w:rsid w:val="00AA4EB9"/>
    <w:rsid w:val="00AA5124"/>
    <w:rsid w:val="00AA512A"/>
    <w:rsid w:val="00AA51DF"/>
    <w:rsid w:val="00AA523E"/>
    <w:rsid w:val="00AA544E"/>
    <w:rsid w:val="00AA5538"/>
    <w:rsid w:val="00AA58A9"/>
    <w:rsid w:val="00AA5F0F"/>
    <w:rsid w:val="00AA6360"/>
    <w:rsid w:val="00AA6393"/>
    <w:rsid w:val="00AA655A"/>
    <w:rsid w:val="00AA665F"/>
    <w:rsid w:val="00AA6FC7"/>
    <w:rsid w:val="00AA6FD3"/>
    <w:rsid w:val="00AA71A6"/>
    <w:rsid w:val="00AA72FA"/>
    <w:rsid w:val="00AA7386"/>
    <w:rsid w:val="00AA7657"/>
    <w:rsid w:val="00AA7676"/>
    <w:rsid w:val="00AA7709"/>
    <w:rsid w:val="00AA7798"/>
    <w:rsid w:val="00AA77B1"/>
    <w:rsid w:val="00AA7892"/>
    <w:rsid w:val="00AA7CB2"/>
    <w:rsid w:val="00AA7DEA"/>
    <w:rsid w:val="00AA7E7C"/>
    <w:rsid w:val="00AB01C5"/>
    <w:rsid w:val="00AB0615"/>
    <w:rsid w:val="00AB0AA0"/>
    <w:rsid w:val="00AB0F38"/>
    <w:rsid w:val="00AB101A"/>
    <w:rsid w:val="00AB13B3"/>
    <w:rsid w:val="00AB13EF"/>
    <w:rsid w:val="00AB1623"/>
    <w:rsid w:val="00AB1639"/>
    <w:rsid w:val="00AB1863"/>
    <w:rsid w:val="00AB1898"/>
    <w:rsid w:val="00AB1949"/>
    <w:rsid w:val="00AB1CA0"/>
    <w:rsid w:val="00AB1CEF"/>
    <w:rsid w:val="00AB1F5A"/>
    <w:rsid w:val="00AB24A2"/>
    <w:rsid w:val="00AB281A"/>
    <w:rsid w:val="00AB2A42"/>
    <w:rsid w:val="00AB2B21"/>
    <w:rsid w:val="00AB2B39"/>
    <w:rsid w:val="00AB33F2"/>
    <w:rsid w:val="00AB3516"/>
    <w:rsid w:val="00AB3549"/>
    <w:rsid w:val="00AB35C3"/>
    <w:rsid w:val="00AB3C73"/>
    <w:rsid w:val="00AB3F71"/>
    <w:rsid w:val="00AB4083"/>
    <w:rsid w:val="00AB431E"/>
    <w:rsid w:val="00AB439A"/>
    <w:rsid w:val="00AB445B"/>
    <w:rsid w:val="00AB4568"/>
    <w:rsid w:val="00AB49BA"/>
    <w:rsid w:val="00AB4AE0"/>
    <w:rsid w:val="00AB4BBD"/>
    <w:rsid w:val="00AB4E87"/>
    <w:rsid w:val="00AB516D"/>
    <w:rsid w:val="00AB5369"/>
    <w:rsid w:val="00AB54E0"/>
    <w:rsid w:val="00AB5567"/>
    <w:rsid w:val="00AB5657"/>
    <w:rsid w:val="00AB58CD"/>
    <w:rsid w:val="00AB5A6B"/>
    <w:rsid w:val="00AB5B87"/>
    <w:rsid w:val="00AB61ED"/>
    <w:rsid w:val="00AB65A0"/>
    <w:rsid w:val="00AB6760"/>
    <w:rsid w:val="00AB6887"/>
    <w:rsid w:val="00AB6A9D"/>
    <w:rsid w:val="00AB6ACA"/>
    <w:rsid w:val="00AB6B61"/>
    <w:rsid w:val="00AB6B96"/>
    <w:rsid w:val="00AB6C14"/>
    <w:rsid w:val="00AB6C40"/>
    <w:rsid w:val="00AB7555"/>
    <w:rsid w:val="00AB7A98"/>
    <w:rsid w:val="00AB7ADB"/>
    <w:rsid w:val="00AB7C11"/>
    <w:rsid w:val="00AB7D30"/>
    <w:rsid w:val="00AC024F"/>
    <w:rsid w:val="00AC0AE6"/>
    <w:rsid w:val="00AC0E75"/>
    <w:rsid w:val="00AC12F8"/>
    <w:rsid w:val="00AC1A78"/>
    <w:rsid w:val="00AC1B0E"/>
    <w:rsid w:val="00AC1E2D"/>
    <w:rsid w:val="00AC2114"/>
    <w:rsid w:val="00AC21FA"/>
    <w:rsid w:val="00AC2660"/>
    <w:rsid w:val="00AC278A"/>
    <w:rsid w:val="00AC2B65"/>
    <w:rsid w:val="00AC2C87"/>
    <w:rsid w:val="00AC2DD2"/>
    <w:rsid w:val="00AC2FF6"/>
    <w:rsid w:val="00AC343B"/>
    <w:rsid w:val="00AC3605"/>
    <w:rsid w:val="00AC388F"/>
    <w:rsid w:val="00AC38F0"/>
    <w:rsid w:val="00AC3959"/>
    <w:rsid w:val="00AC3C2F"/>
    <w:rsid w:val="00AC3C3C"/>
    <w:rsid w:val="00AC3C5B"/>
    <w:rsid w:val="00AC3D28"/>
    <w:rsid w:val="00AC3DD0"/>
    <w:rsid w:val="00AC420A"/>
    <w:rsid w:val="00AC4323"/>
    <w:rsid w:val="00AC432F"/>
    <w:rsid w:val="00AC4910"/>
    <w:rsid w:val="00AC4A72"/>
    <w:rsid w:val="00AC4AC8"/>
    <w:rsid w:val="00AC4C97"/>
    <w:rsid w:val="00AC4D13"/>
    <w:rsid w:val="00AC4D87"/>
    <w:rsid w:val="00AC4EA3"/>
    <w:rsid w:val="00AC4EF3"/>
    <w:rsid w:val="00AC4FC4"/>
    <w:rsid w:val="00AC5916"/>
    <w:rsid w:val="00AC5A3C"/>
    <w:rsid w:val="00AC5B39"/>
    <w:rsid w:val="00AC5C44"/>
    <w:rsid w:val="00AC5E5C"/>
    <w:rsid w:val="00AC6211"/>
    <w:rsid w:val="00AC62D0"/>
    <w:rsid w:val="00AC6378"/>
    <w:rsid w:val="00AC65F8"/>
    <w:rsid w:val="00AC67E7"/>
    <w:rsid w:val="00AC6CA2"/>
    <w:rsid w:val="00AC6DD7"/>
    <w:rsid w:val="00AC701E"/>
    <w:rsid w:val="00AC71CD"/>
    <w:rsid w:val="00AC740C"/>
    <w:rsid w:val="00AC7505"/>
    <w:rsid w:val="00AC767D"/>
    <w:rsid w:val="00AC7BB2"/>
    <w:rsid w:val="00AD018E"/>
    <w:rsid w:val="00AD0670"/>
    <w:rsid w:val="00AD0688"/>
    <w:rsid w:val="00AD0A74"/>
    <w:rsid w:val="00AD0AB3"/>
    <w:rsid w:val="00AD0D90"/>
    <w:rsid w:val="00AD0FB8"/>
    <w:rsid w:val="00AD113F"/>
    <w:rsid w:val="00AD15AB"/>
    <w:rsid w:val="00AD1ACB"/>
    <w:rsid w:val="00AD1C3F"/>
    <w:rsid w:val="00AD1D73"/>
    <w:rsid w:val="00AD1F4C"/>
    <w:rsid w:val="00AD20AB"/>
    <w:rsid w:val="00AD228E"/>
    <w:rsid w:val="00AD22D4"/>
    <w:rsid w:val="00AD2908"/>
    <w:rsid w:val="00AD298E"/>
    <w:rsid w:val="00AD2FC4"/>
    <w:rsid w:val="00AD338B"/>
    <w:rsid w:val="00AD33DA"/>
    <w:rsid w:val="00AD38B6"/>
    <w:rsid w:val="00AD3A76"/>
    <w:rsid w:val="00AD4115"/>
    <w:rsid w:val="00AD4255"/>
    <w:rsid w:val="00AD4343"/>
    <w:rsid w:val="00AD468C"/>
    <w:rsid w:val="00AD4994"/>
    <w:rsid w:val="00AD4A49"/>
    <w:rsid w:val="00AD4C71"/>
    <w:rsid w:val="00AD50CD"/>
    <w:rsid w:val="00AD5330"/>
    <w:rsid w:val="00AD568F"/>
    <w:rsid w:val="00AD56F1"/>
    <w:rsid w:val="00AD63F9"/>
    <w:rsid w:val="00AD6488"/>
    <w:rsid w:val="00AD68C0"/>
    <w:rsid w:val="00AD6E20"/>
    <w:rsid w:val="00AD6EAC"/>
    <w:rsid w:val="00AD75DF"/>
    <w:rsid w:val="00AD76A7"/>
    <w:rsid w:val="00AD798E"/>
    <w:rsid w:val="00AD7A01"/>
    <w:rsid w:val="00AD7AD5"/>
    <w:rsid w:val="00AE0058"/>
    <w:rsid w:val="00AE06D2"/>
    <w:rsid w:val="00AE0758"/>
    <w:rsid w:val="00AE08BD"/>
    <w:rsid w:val="00AE08F2"/>
    <w:rsid w:val="00AE0E1F"/>
    <w:rsid w:val="00AE0E50"/>
    <w:rsid w:val="00AE106E"/>
    <w:rsid w:val="00AE12A2"/>
    <w:rsid w:val="00AE13AE"/>
    <w:rsid w:val="00AE13D1"/>
    <w:rsid w:val="00AE14EA"/>
    <w:rsid w:val="00AE1B78"/>
    <w:rsid w:val="00AE1DE9"/>
    <w:rsid w:val="00AE2071"/>
    <w:rsid w:val="00AE20DB"/>
    <w:rsid w:val="00AE2360"/>
    <w:rsid w:val="00AE246F"/>
    <w:rsid w:val="00AE2D9D"/>
    <w:rsid w:val="00AE2F8D"/>
    <w:rsid w:val="00AE2FD3"/>
    <w:rsid w:val="00AE3068"/>
    <w:rsid w:val="00AE3428"/>
    <w:rsid w:val="00AE35FF"/>
    <w:rsid w:val="00AE38FF"/>
    <w:rsid w:val="00AE3AB5"/>
    <w:rsid w:val="00AE3BD8"/>
    <w:rsid w:val="00AE3D89"/>
    <w:rsid w:val="00AE3E23"/>
    <w:rsid w:val="00AE44B1"/>
    <w:rsid w:val="00AE4575"/>
    <w:rsid w:val="00AE46F1"/>
    <w:rsid w:val="00AE4993"/>
    <w:rsid w:val="00AE578F"/>
    <w:rsid w:val="00AE57A3"/>
    <w:rsid w:val="00AE5926"/>
    <w:rsid w:val="00AE5967"/>
    <w:rsid w:val="00AE5E77"/>
    <w:rsid w:val="00AE5FA7"/>
    <w:rsid w:val="00AE5FDE"/>
    <w:rsid w:val="00AE60B5"/>
    <w:rsid w:val="00AE6347"/>
    <w:rsid w:val="00AE6431"/>
    <w:rsid w:val="00AE6609"/>
    <w:rsid w:val="00AE660D"/>
    <w:rsid w:val="00AE6CC2"/>
    <w:rsid w:val="00AE6E4C"/>
    <w:rsid w:val="00AE6EA0"/>
    <w:rsid w:val="00AE7120"/>
    <w:rsid w:val="00AE7232"/>
    <w:rsid w:val="00AE732F"/>
    <w:rsid w:val="00AE777A"/>
    <w:rsid w:val="00AE797D"/>
    <w:rsid w:val="00AE79F0"/>
    <w:rsid w:val="00AE7A6C"/>
    <w:rsid w:val="00AE7EB3"/>
    <w:rsid w:val="00AF025A"/>
    <w:rsid w:val="00AF02CE"/>
    <w:rsid w:val="00AF083C"/>
    <w:rsid w:val="00AF0A3F"/>
    <w:rsid w:val="00AF0A98"/>
    <w:rsid w:val="00AF0D67"/>
    <w:rsid w:val="00AF109B"/>
    <w:rsid w:val="00AF115A"/>
    <w:rsid w:val="00AF12DE"/>
    <w:rsid w:val="00AF1693"/>
    <w:rsid w:val="00AF1859"/>
    <w:rsid w:val="00AF1B68"/>
    <w:rsid w:val="00AF1D8A"/>
    <w:rsid w:val="00AF1DD8"/>
    <w:rsid w:val="00AF2483"/>
    <w:rsid w:val="00AF25B6"/>
    <w:rsid w:val="00AF2971"/>
    <w:rsid w:val="00AF2BEC"/>
    <w:rsid w:val="00AF2C8A"/>
    <w:rsid w:val="00AF2EC1"/>
    <w:rsid w:val="00AF32B2"/>
    <w:rsid w:val="00AF37E3"/>
    <w:rsid w:val="00AF3A1C"/>
    <w:rsid w:val="00AF3ACC"/>
    <w:rsid w:val="00AF3CC0"/>
    <w:rsid w:val="00AF3F25"/>
    <w:rsid w:val="00AF4185"/>
    <w:rsid w:val="00AF453D"/>
    <w:rsid w:val="00AF4556"/>
    <w:rsid w:val="00AF4568"/>
    <w:rsid w:val="00AF456D"/>
    <w:rsid w:val="00AF48D7"/>
    <w:rsid w:val="00AF4D30"/>
    <w:rsid w:val="00AF4D65"/>
    <w:rsid w:val="00AF4E7D"/>
    <w:rsid w:val="00AF5113"/>
    <w:rsid w:val="00AF5EFB"/>
    <w:rsid w:val="00AF641E"/>
    <w:rsid w:val="00AF671D"/>
    <w:rsid w:val="00AF69CA"/>
    <w:rsid w:val="00AF69E2"/>
    <w:rsid w:val="00AF6F4F"/>
    <w:rsid w:val="00AF7102"/>
    <w:rsid w:val="00AF75CA"/>
    <w:rsid w:val="00AF7646"/>
    <w:rsid w:val="00AF7800"/>
    <w:rsid w:val="00AF7AC3"/>
    <w:rsid w:val="00B00027"/>
    <w:rsid w:val="00B0018B"/>
    <w:rsid w:val="00B001E0"/>
    <w:rsid w:val="00B003ED"/>
    <w:rsid w:val="00B00C40"/>
    <w:rsid w:val="00B00CE5"/>
    <w:rsid w:val="00B00E47"/>
    <w:rsid w:val="00B01716"/>
    <w:rsid w:val="00B01A26"/>
    <w:rsid w:val="00B01B99"/>
    <w:rsid w:val="00B01BFB"/>
    <w:rsid w:val="00B02536"/>
    <w:rsid w:val="00B0261F"/>
    <w:rsid w:val="00B026D7"/>
    <w:rsid w:val="00B02884"/>
    <w:rsid w:val="00B028C3"/>
    <w:rsid w:val="00B02A60"/>
    <w:rsid w:val="00B02E2A"/>
    <w:rsid w:val="00B02F94"/>
    <w:rsid w:val="00B02FED"/>
    <w:rsid w:val="00B03125"/>
    <w:rsid w:val="00B03499"/>
    <w:rsid w:val="00B03706"/>
    <w:rsid w:val="00B03835"/>
    <w:rsid w:val="00B0393E"/>
    <w:rsid w:val="00B03A9F"/>
    <w:rsid w:val="00B03C98"/>
    <w:rsid w:val="00B03F5B"/>
    <w:rsid w:val="00B03F5C"/>
    <w:rsid w:val="00B04021"/>
    <w:rsid w:val="00B042BC"/>
    <w:rsid w:val="00B0432D"/>
    <w:rsid w:val="00B04B16"/>
    <w:rsid w:val="00B04C1A"/>
    <w:rsid w:val="00B04D2B"/>
    <w:rsid w:val="00B050CB"/>
    <w:rsid w:val="00B053A4"/>
    <w:rsid w:val="00B055DD"/>
    <w:rsid w:val="00B05738"/>
    <w:rsid w:val="00B05ACC"/>
    <w:rsid w:val="00B05AD4"/>
    <w:rsid w:val="00B05B35"/>
    <w:rsid w:val="00B05D6C"/>
    <w:rsid w:val="00B060DE"/>
    <w:rsid w:val="00B06461"/>
    <w:rsid w:val="00B06532"/>
    <w:rsid w:val="00B0657B"/>
    <w:rsid w:val="00B06808"/>
    <w:rsid w:val="00B06B89"/>
    <w:rsid w:val="00B07057"/>
    <w:rsid w:val="00B07230"/>
    <w:rsid w:val="00B075BE"/>
    <w:rsid w:val="00B075E9"/>
    <w:rsid w:val="00B07860"/>
    <w:rsid w:val="00B07866"/>
    <w:rsid w:val="00B07B2B"/>
    <w:rsid w:val="00B07CE0"/>
    <w:rsid w:val="00B10089"/>
    <w:rsid w:val="00B10802"/>
    <w:rsid w:val="00B11100"/>
    <w:rsid w:val="00B11132"/>
    <w:rsid w:val="00B11270"/>
    <w:rsid w:val="00B11622"/>
    <w:rsid w:val="00B11832"/>
    <w:rsid w:val="00B11836"/>
    <w:rsid w:val="00B11A80"/>
    <w:rsid w:val="00B11F9E"/>
    <w:rsid w:val="00B11FF4"/>
    <w:rsid w:val="00B122EA"/>
    <w:rsid w:val="00B1230C"/>
    <w:rsid w:val="00B12460"/>
    <w:rsid w:val="00B12827"/>
    <w:rsid w:val="00B12D14"/>
    <w:rsid w:val="00B12D8A"/>
    <w:rsid w:val="00B12E3F"/>
    <w:rsid w:val="00B12FFE"/>
    <w:rsid w:val="00B13224"/>
    <w:rsid w:val="00B13759"/>
    <w:rsid w:val="00B137CB"/>
    <w:rsid w:val="00B13BE9"/>
    <w:rsid w:val="00B13D59"/>
    <w:rsid w:val="00B1431A"/>
    <w:rsid w:val="00B1499D"/>
    <w:rsid w:val="00B14F80"/>
    <w:rsid w:val="00B15195"/>
    <w:rsid w:val="00B1576E"/>
    <w:rsid w:val="00B15878"/>
    <w:rsid w:val="00B158D7"/>
    <w:rsid w:val="00B159D3"/>
    <w:rsid w:val="00B159D8"/>
    <w:rsid w:val="00B15C1B"/>
    <w:rsid w:val="00B15D43"/>
    <w:rsid w:val="00B16288"/>
    <w:rsid w:val="00B166AA"/>
    <w:rsid w:val="00B16831"/>
    <w:rsid w:val="00B16841"/>
    <w:rsid w:val="00B16C4A"/>
    <w:rsid w:val="00B16D0E"/>
    <w:rsid w:val="00B16D94"/>
    <w:rsid w:val="00B1738A"/>
    <w:rsid w:val="00B1739F"/>
    <w:rsid w:val="00B17704"/>
    <w:rsid w:val="00B20002"/>
    <w:rsid w:val="00B20485"/>
    <w:rsid w:val="00B2060A"/>
    <w:rsid w:val="00B20A0C"/>
    <w:rsid w:val="00B20ADC"/>
    <w:rsid w:val="00B20CB2"/>
    <w:rsid w:val="00B20F43"/>
    <w:rsid w:val="00B21055"/>
    <w:rsid w:val="00B21250"/>
    <w:rsid w:val="00B2136C"/>
    <w:rsid w:val="00B21ADB"/>
    <w:rsid w:val="00B22700"/>
    <w:rsid w:val="00B22A5C"/>
    <w:rsid w:val="00B22BBF"/>
    <w:rsid w:val="00B22F15"/>
    <w:rsid w:val="00B22F8E"/>
    <w:rsid w:val="00B2311A"/>
    <w:rsid w:val="00B23260"/>
    <w:rsid w:val="00B232EC"/>
    <w:rsid w:val="00B23398"/>
    <w:rsid w:val="00B234F4"/>
    <w:rsid w:val="00B23ED6"/>
    <w:rsid w:val="00B23F34"/>
    <w:rsid w:val="00B24109"/>
    <w:rsid w:val="00B243A4"/>
    <w:rsid w:val="00B245E6"/>
    <w:rsid w:val="00B245F9"/>
    <w:rsid w:val="00B24A25"/>
    <w:rsid w:val="00B24D22"/>
    <w:rsid w:val="00B24DC2"/>
    <w:rsid w:val="00B24F07"/>
    <w:rsid w:val="00B2530D"/>
    <w:rsid w:val="00B25C92"/>
    <w:rsid w:val="00B25E43"/>
    <w:rsid w:val="00B25EA9"/>
    <w:rsid w:val="00B25F60"/>
    <w:rsid w:val="00B263F4"/>
    <w:rsid w:val="00B2643D"/>
    <w:rsid w:val="00B26519"/>
    <w:rsid w:val="00B26643"/>
    <w:rsid w:val="00B26773"/>
    <w:rsid w:val="00B267D1"/>
    <w:rsid w:val="00B26F4F"/>
    <w:rsid w:val="00B26F58"/>
    <w:rsid w:val="00B27375"/>
    <w:rsid w:val="00B27482"/>
    <w:rsid w:val="00B27C3F"/>
    <w:rsid w:val="00B27CE5"/>
    <w:rsid w:val="00B27ED9"/>
    <w:rsid w:val="00B3062E"/>
    <w:rsid w:val="00B306FA"/>
    <w:rsid w:val="00B30775"/>
    <w:rsid w:val="00B30785"/>
    <w:rsid w:val="00B3094C"/>
    <w:rsid w:val="00B30A24"/>
    <w:rsid w:val="00B30BA5"/>
    <w:rsid w:val="00B30C3C"/>
    <w:rsid w:val="00B30C96"/>
    <w:rsid w:val="00B30FDF"/>
    <w:rsid w:val="00B31086"/>
    <w:rsid w:val="00B31159"/>
    <w:rsid w:val="00B31321"/>
    <w:rsid w:val="00B31360"/>
    <w:rsid w:val="00B3166A"/>
    <w:rsid w:val="00B317C1"/>
    <w:rsid w:val="00B31FA3"/>
    <w:rsid w:val="00B32230"/>
    <w:rsid w:val="00B322D3"/>
    <w:rsid w:val="00B32B50"/>
    <w:rsid w:val="00B32B8C"/>
    <w:rsid w:val="00B32D79"/>
    <w:rsid w:val="00B32DB2"/>
    <w:rsid w:val="00B32DC2"/>
    <w:rsid w:val="00B3311B"/>
    <w:rsid w:val="00B33609"/>
    <w:rsid w:val="00B33618"/>
    <w:rsid w:val="00B33972"/>
    <w:rsid w:val="00B3399E"/>
    <w:rsid w:val="00B33C7C"/>
    <w:rsid w:val="00B345C3"/>
    <w:rsid w:val="00B346A5"/>
    <w:rsid w:val="00B34B36"/>
    <w:rsid w:val="00B34B98"/>
    <w:rsid w:val="00B34E09"/>
    <w:rsid w:val="00B34FEE"/>
    <w:rsid w:val="00B35300"/>
    <w:rsid w:val="00B3572E"/>
    <w:rsid w:val="00B357D5"/>
    <w:rsid w:val="00B358ED"/>
    <w:rsid w:val="00B35A0C"/>
    <w:rsid w:val="00B35A86"/>
    <w:rsid w:val="00B35BEA"/>
    <w:rsid w:val="00B35D11"/>
    <w:rsid w:val="00B36167"/>
    <w:rsid w:val="00B36813"/>
    <w:rsid w:val="00B36F06"/>
    <w:rsid w:val="00B3709F"/>
    <w:rsid w:val="00B3710E"/>
    <w:rsid w:val="00B37164"/>
    <w:rsid w:val="00B372AC"/>
    <w:rsid w:val="00B3748B"/>
    <w:rsid w:val="00B3769D"/>
    <w:rsid w:val="00B376E8"/>
    <w:rsid w:val="00B37B9F"/>
    <w:rsid w:val="00B37FB2"/>
    <w:rsid w:val="00B4022D"/>
    <w:rsid w:val="00B40437"/>
    <w:rsid w:val="00B40633"/>
    <w:rsid w:val="00B4075F"/>
    <w:rsid w:val="00B408D9"/>
    <w:rsid w:val="00B40B66"/>
    <w:rsid w:val="00B40D05"/>
    <w:rsid w:val="00B40DD2"/>
    <w:rsid w:val="00B40FD1"/>
    <w:rsid w:val="00B410E5"/>
    <w:rsid w:val="00B4118F"/>
    <w:rsid w:val="00B412C4"/>
    <w:rsid w:val="00B4135A"/>
    <w:rsid w:val="00B4136E"/>
    <w:rsid w:val="00B413D6"/>
    <w:rsid w:val="00B414F0"/>
    <w:rsid w:val="00B41537"/>
    <w:rsid w:val="00B4156D"/>
    <w:rsid w:val="00B415AD"/>
    <w:rsid w:val="00B4168B"/>
    <w:rsid w:val="00B41832"/>
    <w:rsid w:val="00B418A4"/>
    <w:rsid w:val="00B419B5"/>
    <w:rsid w:val="00B41A71"/>
    <w:rsid w:val="00B41E7A"/>
    <w:rsid w:val="00B42077"/>
    <w:rsid w:val="00B42242"/>
    <w:rsid w:val="00B4229C"/>
    <w:rsid w:val="00B42375"/>
    <w:rsid w:val="00B4238F"/>
    <w:rsid w:val="00B423DF"/>
    <w:rsid w:val="00B42520"/>
    <w:rsid w:val="00B42762"/>
    <w:rsid w:val="00B428F5"/>
    <w:rsid w:val="00B42974"/>
    <w:rsid w:val="00B42BF4"/>
    <w:rsid w:val="00B42FAD"/>
    <w:rsid w:val="00B4327B"/>
    <w:rsid w:val="00B4344C"/>
    <w:rsid w:val="00B436C1"/>
    <w:rsid w:val="00B438B4"/>
    <w:rsid w:val="00B43974"/>
    <w:rsid w:val="00B43B19"/>
    <w:rsid w:val="00B43C1F"/>
    <w:rsid w:val="00B43DD3"/>
    <w:rsid w:val="00B43E42"/>
    <w:rsid w:val="00B4414A"/>
    <w:rsid w:val="00B4424E"/>
    <w:rsid w:val="00B44934"/>
    <w:rsid w:val="00B44AF4"/>
    <w:rsid w:val="00B44B13"/>
    <w:rsid w:val="00B44B81"/>
    <w:rsid w:val="00B4512B"/>
    <w:rsid w:val="00B45477"/>
    <w:rsid w:val="00B4574F"/>
    <w:rsid w:val="00B45879"/>
    <w:rsid w:val="00B45ACB"/>
    <w:rsid w:val="00B45F20"/>
    <w:rsid w:val="00B45FF7"/>
    <w:rsid w:val="00B46366"/>
    <w:rsid w:val="00B464AE"/>
    <w:rsid w:val="00B464DD"/>
    <w:rsid w:val="00B46509"/>
    <w:rsid w:val="00B46C96"/>
    <w:rsid w:val="00B4771E"/>
    <w:rsid w:val="00B47B61"/>
    <w:rsid w:val="00B47B9D"/>
    <w:rsid w:val="00B50092"/>
    <w:rsid w:val="00B50144"/>
    <w:rsid w:val="00B505F5"/>
    <w:rsid w:val="00B50991"/>
    <w:rsid w:val="00B509E8"/>
    <w:rsid w:val="00B50CAE"/>
    <w:rsid w:val="00B51337"/>
    <w:rsid w:val="00B51543"/>
    <w:rsid w:val="00B51AE6"/>
    <w:rsid w:val="00B51B8A"/>
    <w:rsid w:val="00B51CEB"/>
    <w:rsid w:val="00B51D57"/>
    <w:rsid w:val="00B51E14"/>
    <w:rsid w:val="00B51F44"/>
    <w:rsid w:val="00B52146"/>
    <w:rsid w:val="00B5259B"/>
    <w:rsid w:val="00B5270D"/>
    <w:rsid w:val="00B52935"/>
    <w:rsid w:val="00B5296F"/>
    <w:rsid w:val="00B52B87"/>
    <w:rsid w:val="00B52BA4"/>
    <w:rsid w:val="00B52EAF"/>
    <w:rsid w:val="00B52EE1"/>
    <w:rsid w:val="00B52FA2"/>
    <w:rsid w:val="00B53210"/>
    <w:rsid w:val="00B5357D"/>
    <w:rsid w:val="00B535CB"/>
    <w:rsid w:val="00B539B1"/>
    <w:rsid w:val="00B539D9"/>
    <w:rsid w:val="00B53A3A"/>
    <w:rsid w:val="00B53F0E"/>
    <w:rsid w:val="00B53F2B"/>
    <w:rsid w:val="00B54577"/>
    <w:rsid w:val="00B54B27"/>
    <w:rsid w:val="00B54BAD"/>
    <w:rsid w:val="00B550B3"/>
    <w:rsid w:val="00B550CC"/>
    <w:rsid w:val="00B55122"/>
    <w:rsid w:val="00B55139"/>
    <w:rsid w:val="00B55D6E"/>
    <w:rsid w:val="00B5631B"/>
    <w:rsid w:val="00B5653F"/>
    <w:rsid w:val="00B566BB"/>
    <w:rsid w:val="00B56C7E"/>
    <w:rsid w:val="00B56CD1"/>
    <w:rsid w:val="00B56EE0"/>
    <w:rsid w:val="00B5707E"/>
    <w:rsid w:val="00B5708F"/>
    <w:rsid w:val="00B573C1"/>
    <w:rsid w:val="00B574D2"/>
    <w:rsid w:val="00B57605"/>
    <w:rsid w:val="00B5760A"/>
    <w:rsid w:val="00B576B6"/>
    <w:rsid w:val="00B57AED"/>
    <w:rsid w:val="00B57BF4"/>
    <w:rsid w:val="00B57D22"/>
    <w:rsid w:val="00B57F81"/>
    <w:rsid w:val="00B604A4"/>
    <w:rsid w:val="00B60883"/>
    <w:rsid w:val="00B60D08"/>
    <w:rsid w:val="00B60DDA"/>
    <w:rsid w:val="00B60EC6"/>
    <w:rsid w:val="00B61236"/>
    <w:rsid w:val="00B6128F"/>
    <w:rsid w:val="00B6148C"/>
    <w:rsid w:val="00B616FE"/>
    <w:rsid w:val="00B617A2"/>
    <w:rsid w:val="00B617B6"/>
    <w:rsid w:val="00B619E3"/>
    <w:rsid w:val="00B62206"/>
    <w:rsid w:val="00B62514"/>
    <w:rsid w:val="00B625EC"/>
    <w:rsid w:val="00B62875"/>
    <w:rsid w:val="00B6289A"/>
    <w:rsid w:val="00B628F6"/>
    <w:rsid w:val="00B62B61"/>
    <w:rsid w:val="00B62C80"/>
    <w:rsid w:val="00B62EBD"/>
    <w:rsid w:val="00B62F73"/>
    <w:rsid w:val="00B6336C"/>
    <w:rsid w:val="00B63927"/>
    <w:rsid w:val="00B64006"/>
    <w:rsid w:val="00B6412F"/>
    <w:rsid w:val="00B6426B"/>
    <w:rsid w:val="00B64367"/>
    <w:rsid w:val="00B643C8"/>
    <w:rsid w:val="00B6487C"/>
    <w:rsid w:val="00B649A5"/>
    <w:rsid w:val="00B64D35"/>
    <w:rsid w:val="00B65281"/>
    <w:rsid w:val="00B65469"/>
    <w:rsid w:val="00B655DA"/>
    <w:rsid w:val="00B65830"/>
    <w:rsid w:val="00B659A6"/>
    <w:rsid w:val="00B65C23"/>
    <w:rsid w:val="00B65D3A"/>
    <w:rsid w:val="00B65E8A"/>
    <w:rsid w:val="00B664FA"/>
    <w:rsid w:val="00B66637"/>
    <w:rsid w:val="00B666D9"/>
    <w:rsid w:val="00B66807"/>
    <w:rsid w:val="00B66A32"/>
    <w:rsid w:val="00B66AC8"/>
    <w:rsid w:val="00B66BBA"/>
    <w:rsid w:val="00B66FE7"/>
    <w:rsid w:val="00B670B6"/>
    <w:rsid w:val="00B67330"/>
    <w:rsid w:val="00B674EF"/>
    <w:rsid w:val="00B6763F"/>
    <w:rsid w:val="00B67681"/>
    <w:rsid w:val="00B6768E"/>
    <w:rsid w:val="00B67848"/>
    <w:rsid w:val="00B67B64"/>
    <w:rsid w:val="00B67BDA"/>
    <w:rsid w:val="00B67DF8"/>
    <w:rsid w:val="00B67E9C"/>
    <w:rsid w:val="00B67F07"/>
    <w:rsid w:val="00B67F13"/>
    <w:rsid w:val="00B67FE7"/>
    <w:rsid w:val="00B7057D"/>
    <w:rsid w:val="00B70CE9"/>
    <w:rsid w:val="00B7147F"/>
    <w:rsid w:val="00B7149B"/>
    <w:rsid w:val="00B716BB"/>
    <w:rsid w:val="00B71AEB"/>
    <w:rsid w:val="00B71B00"/>
    <w:rsid w:val="00B71D6F"/>
    <w:rsid w:val="00B71FA4"/>
    <w:rsid w:val="00B72081"/>
    <w:rsid w:val="00B7232F"/>
    <w:rsid w:val="00B72378"/>
    <w:rsid w:val="00B727E4"/>
    <w:rsid w:val="00B72B6D"/>
    <w:rsid w:val="00B72CF9"/>
    <w:rsid w:val="00B73023"/>
    <w:rsid w:val="00B73399"/>
    <w:rsid w:val="00B7358D"/>
    <w:rsid w:val="00B73B8E"/>
    <w:rsid w:val="00B73C04"/>
    <w:rsid w:val="00B73EEB"/>
    <w:rsid w:val="00B73F4A"/>
    <w:rsid w:val="00B73F8E"/>
    <w:rsid w:val="00B7410C"/>
    <w:rsid w:val="00B7439E"/>
    <w:rsid w:val="00B74621"/>
    <w:rsid w:val="00B74800"/>
    <w:rsid w:val="00B748E9"/>
    <w:rsid w:val="00B74C92"/>
    <w:rsid w:val="00B74EFC"/>
    <w:rsid w:val="00B75058"/>
    <w:rsid w:val="00B750E7"/>
    <w:rsid w:val="00B756D0"/>
    <w:rsid w:val="00B758DF"/>
    <w:rsid w:val="00B75953"/>
    <w:rsid w:val="00B75C96"/>
    <w:rsid w:val="00B76105"/>
    <w:rsid w:val="00B764CF"/>
    <w:rsid w:val="00B76586"/>
    <w:rsid w:val="00B76900"/>
    <w:rsid w:val="00B76919"/>
    <w:rsid w:val="00B76E24"/>
    <w:rsid w:val="00B76F09"/>
    <w:rsid w:val="00B76F66"/>
    <w:rsid w:val="00B774E7"/>
    <w:rsid w:val="00B775CF"/>
    <w:rsid w:val="00B7765C"/>
    <w:rsid w:val="00B778A5"/>
    <w:rsid w:val="00B7793C"/>
    <w:rsid w:val="00B77E8E"/>
    <w:rsid w:val="00B8005A"/>
    <w:rsid w:val="00B800FC"/>
    <w:rsid w:val="00B802B9"/>
    <w:rsid w:val="00B8071C"/>
    <w:rsid w:val="00B8079D"/>
    <w:rsid w:val="00B80AF5"/>
    <w:rsid w:val="00B80DBC"/>
    <w:rsid w:val="00B80F0E"/>
    <w:rsid w:val="00B80F21"/>
    <w:rsid w:val="00B80F23"/>
    <w:rsid w:val="00B81149"/>
    <w:rsid w:val="00B81361"/>
    <w:rsid w:val="00B81364"/>
    <w:rsid w:val="00B81403"/>
    <w:rsid w:val="00B81B6D"/>
    <w:rsid w:val="00B81C65"/>
    <w:rsid w:val="00B81FA7"/>
    <w:rsid w:val="00B822A0"/>
    <w:rsid w:val="00B82385"/>
    <w:rsid w:val="00B8250F"/>
    <w:rsid w:val="00B82C58"/>
    <w:rsid w:val="00B82C68"/>
    <w:rsid w:val="00B82C72"/>
    <w:rsid w:val="00B82F90"/>
    <w:rsid w:val="00B82F91"/>
    <w:rsid w:val="00B82FB3"/>
    <w:rsid w:val="00B831B2"/>
    <w:rsid w:val="00B83909"/>
    <w:rsid w:val="00B83942"/>
    <w:rsid w:val="00B83A08"/>
    <w:rsid w:val="00B83B7B"/>
    <w:rsid w:val="00B83C9B"/>
    <w:rsid w:val="00B83CB5"/>
    <w:rsid w:val="00B83D31"/>
    <w:rsid w:val="00B83D84"/>
    <w:rsid w:val="00B83F28"/>
    <w:rsid w:val="00B83F95"/>
    <w:rsid w:val="00B8442F"/>
    <w:rsid w:val="00B8489B"/>
    <w:rsid w:val="00B84994"/>
    <w:rsid w:val="00B84AE3"/>
    <w:rsid w:val="00B84EB6"/>
    <w:rsid w:val="00B8505E"/>
    <w:rsid w:val="00B850C8"/>
    <w:rsid w:val="00B854CC"/>
    <w:rsid w:val="00B861AA"/>
    <w:rsid w:val="00B86661"/>
    <w:rsid w:val="00B86E28"/>
    <w:rsid w:val="00B86FE3"/>
    <w:rsid w:val="00B87007"/>
    <w:rsid w:val="00B87531"/>
    <w:rsid w:val="00B87782"/>
    <w:rsid w:val="00B87ADD"/>
    <w:rsid w:val="00B87DCD"/>
    <w:rsid w:val="00B87F47"/>
    <w:rsid w:val="00B90018"/>
    <w:rsid w:val="00B9015F"/>
    <w:rsid w:val="00B9019E"/>
    <w:rsid w:val="00B901C7"/>
    <w:rsid w:val="00B904C3"/>
    <w:rsid w:val="00B9058B"/>
    <w:rsid w:val="00B9094E"/>
    <w:rsid w:val="00B90E96"/>
    <w:rsid w:val="00B90F4E"/>
    <w:rsid w:val="00B915F3"/>
    <w:rsid w:val="00B919DE"/>
    <w:rsid w:val="00B91D7A"/>
    <w:rsid w:val="00B91E69"/>
    <w:rsid w:val="00B91EAC"/>
    <w:rsid w:val="00B92087"/>
    <w:rsid w:val="00B92171"/>
    <w:rsid w:val="00B922F8"/>
    <w:rsid w:val="00B928A8"/>
    <w:rsid w:val="00B9293F"/>
    <w:rsid w:val="00B9297F"/>
    <w:rsid w:val="00B92A26"/>
    <w:rsid w:val="00B92E37"/>
    <w:rsid w:val="00B92E84"/>
    <w:rsid w:val="00B92EDD"/>
    <w:rsid w:val="00B930E4"/>
    <w:rsid w:val="00B93533"/>
    <w:rsid w:val="00B93599"/>
    <w:rsid w:val="00B93749"/>
    <w:rsid w:val="00B9374A"/>
    <w:rsid w:val="00B9383B"/>
    <w:rsid w:val="00B93A6B"/>
    <w:rsid w:val="00B93AF2"/>
    <w:rsid w:val="00B93C26"/>
    <w:rsid w:val="00B93F32"/>
    <w:rsid w:val="00B945E4"/>
    <w:rsid w:val="00B9469A"/>
    <w:rsid w:val="00B94BEE"/>
    <w:rsid w:val="00B94D41"/>
    <w:rsid w:val="00B94DAC"/>
    <w:rsid w:val="00B95220"/>
    <w:rsid w:val="00B95427"/>
    <w:rsid w:val="00B9553E"/>
    <w:rsid w:val="00B9555A"/>
    <w:rsid w:val="00B95C2D"/>
    <w:rsid w:val="00B9615B"/>
    <w:rsid w:val="00B9643C"/>
    <w:rsid w:val="00B9693F"/>
    <w:rsid w:val="00B96C54"/>
    <w:rsid w:val="00B96D67"/>
    <w:rsid w:val="00B96FA8"/>
    <w:rsid w:val="00B9700F"/>
    <w:rsid w:val="00B971EB"/>
    <w:rsid w:val="00B97BCA"/>
    <w:rsid w:val="00BA02B1"/>
    <w:rsid w:val="00BA02F2"/>
    <w:rsid w:val="00BA0426"/>
    <w:rsid w:val="00BA0604"/>
    <w:rsid w:val="00BA0CA6"/>
    <w:rsid w:val="00BA10F3"/>
    <w:rsid w:val="00BA14AF"/>
    <w:rsid w:val="00BA16CF"/>
    <w:rsid w:val="00BA16D9"/>
    <w:rsid w:val="00BA1904"/>
    <w:rsid w:val="00BA1AB0"/>
    <w:rsid w:val="00BA1BF4"/>
    <w:rsid w:val="00BA1F2B"/>
    <w:rsid w:val="00BA1F65"/>
    <w:rsid w:val="00BA1FC2"/>
    <w:rsid w:val="00BA2004"/>
    <w:rsid w:val="00BA2141"/>
    <w:rsid w:val="00BA231B"/>
    <w:rsid w:val="00BA23F9"/>
    <w:rsid w:val="00BA25FF"/>
    <w:rsid w:val="00BA26CF"/>
    <w:rsid w:val="00BA27D2"/>
    <w:rsid w:val="00BA2AB9"/>
    <w:rsid w:val="00BA2C69"/>
    <w:rsid w:val="00BA3126"/>
    <w:rsid w:val="00BA325B"/>
    <w:rsid w:val="00BA32FC"/>
    <w:rsid w:val="00BA33F8"/>
    <w:rsid w:val="00BA37FE"/>
    <w:rsid w:val="00BA38F2"/>
    <w:rsid w:val="00BA398C"/>
    <w:rsid w:val="00BA3A55"/>
    <w:rsid w:val="00BA3C13"/>
    <w:rsid w:val="00BA3D36"/>
    <w:rsid w:val="00BA444E"/>
    <w:rsid w:val="00BA4466"/>
    <w:rsid w:val="00BA4A2E"/>
    <w:rsid w:val="00BA5512"/>
    <w:rsid w:val="00BA559A"/>
    <w:rsid w:val="00BA5A6F"/>
    <w:rsid w:val="00BA5AC5"/>
    <w:rsid w:val="00BA5B75"/>
    <w:rsid w:val="00BA5C16"/>
    <w:rsid w:val="00BA5C17"/>
    <w:rsid w:val="00BA60C7"/>
    <w:rsid w:val="00BA676D"/>
    <w:rsid w:val="00BA68AD"/>
    <w:rsid w:val="00BA68DD"/>
    <w:rsid w:val="00BA6B91"/>
    <w:rsid w:val="00BA6EEC"/>
    <w:rsid w:val="00BA6F1B"/>
    <w:rsid w:val="00BA6F3C"/>
    <w:rsid w:val="00BA6F6B"/>
    <w:rsid w:val="00BA72A4"/>
    <w:rsid w:val="00BA75AF"/>
    <w:rsid w:val="00BA76F1"/>
    <w:rsid w:val="00BA78A7"/>
    <w:rsid w:val="00BA78B3"/>
    <w:rsid w:val="00BA7994"/>
    <w:rsid w:val="00BA7A29"/>
    <w:rsid w:val="00BA7C16"/>
    <w:rsid w:val="00BB014D"/>
    <w:rsid w:val="00BB015F"/>
    <w:rsid w:val="00BB0765"/>
    <w:rsid w:val="00BB08F2"/>
    <w:rsid w:val="00BB0A93"/>
    <w:rsid w:val="00BB0D94"/>
    <w:rsid w:val="00BB0D9F"/>
    <w:rsid w:val="00BB0E61"/>
    <w:rsid w:val="00BB0ED9"/>
    <w:rsid w:val="00BB0EE0"/>
    <w:rsid w:val="00BB107D"/>
    <w:rsid w:val="00BB115C"/>
    <w:rsid w:val="00BB11B9"/>
    <w:rsid w:val="00BB164D"/>
    <w:rsid w:val="00BB17C1"/>
    <w:rsid w:val="00BB1999"/>
    <w:rsid w:val="00BB19EE"/>
    <w:rsid w:val="00BB1AFD"/>
    <w:rsid w:val="00BB1DF0"/>
    <w:rsid w:val="00BB1E4C"/>
    <w:rsid w:val="00BB201A"/>
    <w:rsid w:val="00BB2030"/>
    <w:rsid w:val="00BB20D3"/>
    <w:rsid w:val="00BB217D"/>
    <w:rsid w:val="00BB241D"/>
    <w:rsid w:val="00BB282F"/>
    <w:rsid w:val="00BB2AE3"/>
    <w:rsid w:val="00BB2B30"/>
    <w:rsid w:val="00BB2CAF"/>
    <w:rsid w:val="00BB2CF8"/>
    <w:rsid w:val="00BB303F"/>
    <w:rsid w:val="00BB33E0"/>
    <w:rsid w:val="00BB344A"/>
    <w:rsid w:val="00BB3577"/>
    <w:rsid w:val="00BB3863"/>
    <w:rsid w:val="00BB3881"/>
    <w:rsid w:val="00BB38D6"/>
    <w:rsid w:val="00BB3DDB"/>
    <w:rsid w:val="00BB4028"/>
    <w:rsid w:val="00BB4260"/>
    <w:rsid w:val="00BB42D0"/>
    <w:rsid w:val="00BB4511"/>
    <w:rsid w:val="00BB473D"/>
    <w:rsid w:val="00BB4E21"/>
    <w:rsid w:val="00BB4EF2"/>
    <w:rsid w:val="00BB526E"/>
    <w:rsid w:val="00BB535D"/>
    <w:rsid w:val="00BB53E7"/>
    <w:rsid w:val="00BB581E"/>
    <w:rsid w:val="00BB5A96"/>
    <w:rsid w:val="00BB5CD0"/>
    <w:rsid w:val="00BB63E9"/>
    <w:rsid w:val="00BB6701"/>
    <w:rsid w:val="00BB69F2"/>
    <w:rsid w:val="00BB6E81"/>
    <w:rsid w:val="00BB70A0"/>
    <w:rsid w:val="00BB70C7"/>
    <w:rsid w:val="00BB76D3"/>
    <w:rsid w:val="00BB799E"/>
    <w:rsid w:val="00BB7A6A"/>
    <w:rsid w:val="00BB7B97"/>
    <w:rsid w:val="00BB7FB7"/>
    <w:rsid w:val="00BC0056"/>
    <w:rsid w:val="00BC0068"/>
    <w:rsid w:val="00BC01BF"/>
    <w:rsid w:val="00BC01DA"/>
    <w:rsid w:val="00BC0268"/>
    <w:rsid w:val="00BC0464"/>
    <w:rsid w:val="00BC0890"/>
    <w:rsid w:val="00BC0AB1"/>
    <w:rsid w:val="00BC0AF9"/>
    <w:rsid w:val="00BC0DD0"/>
    <w:rsid w:val="00BC13C3"/>
    <w:rsid w:val="00BC13C5"/>
    <w:rsid w:val="00BC19AF"/>
    <w:rsid w:val="00BC1F33"/>
    <w:rsid w:val="00BC2734"/>
    <w:rsid w:val="00BC2855"/>
    <w:rsid w:val="00BC28E2"/>
    <w:rsid w:val="00BC294B"/>
    <w:rsid w:val="00BC2C7B"/>
    <w:rsid w:val="00BC2FC3"/>
    <w:rsid w:val="00BC337D"/>
    <w:rsid w:val="00BC34C4"/>
    <w:rsid w:val="00BC36C1"/>
    <w:rsid w:val="00BC3A84"/>
    <w:rsid w:val="00BC3AA9"/>
    <w:rsid w:val="00BC3AAC"/>
    <w:rsid w:val="00BC3C87"/>
    <w:rsid w:val="00BC3E9A"/>
    <w:rsid w:val="00BC400F"/>
    <w:rsid w:val="00BC4143"/>
    <w:rsid w:val="00BC4524"/>
    <w:rsid w:val="00BC45C2"/>
    <w:rsid w:val="00BC45D8"/>
    <w:rsid w:val="00BC464F"/>
    <w:rsid w:val="00BC472A"/>
    <w:rsid w:val="00BC47AF"/>
    <w:rsid w:val="00BC47B0"/>
    <w:rsid w:val="00BC4828"/>
    <w:rsid w:val="00BC489E"/>
    <w:rsid w:val="00BC4906"/>
    <w:rsid w:val="00BC4A86"/>
    <w:rsid w:val="00BC4C4B"/>
    <w:rsid w:val="00BC4E91"/>
    <w:rsid w:val="00BC50A0"/>
    <w:rsid w:val="00BC50DA"/>
    <w:rsid w:val="00BC53ED"/>
    <w:rsid w:val="00BC55D5"/>
    <w:rsid w:val="00BC5984"/>
    <w:rsid w:val="00BC5A76"/>
    <w:rsid w:val="00BC5AF4"/>
    <w:rsid w:val="00BC5BF0"/>
    <w:rsid w:val="00BC5C0C"/>
    <w:rsid w:val="00BC5CEB"/>
    <w:rsid w:val="00BC5EC3"/>
    <w:rsid w:val="00BC5ED3"/>
    <w:rsid w:val="00BC5EED"/>
    <w:rsid w:val="00BC5FD0"/>
    <w:rsid w:val="00BC64DE"/>
    <w:rsid w:val="00BC650A"/>
    <w:rsid w:val="00BC6715"/>
    <w:rsid w:val="00BC6786"/>
    <w:rsid w:val="00BC6A96"/>
    <w:rsid w:val="00BC6BEF"/>
    <w:rsid w:val="00BC6C32"/>
    <w:rsid w:val="00BC71AA"/>
    <w:rsid w:val="00BC746C"/>
    <w:rsid w:val="00BC77D8"/>
    <w:rsid w:val="00BC78BE"/>
    <w:rsid w:val="00BC7AF1"/>
    <w:rsid w:val="00BC7EAD"/>
    <w:rsid w:val="00BD08A0"/>
    <w:rsid w:val="00BD0A0E"/>
    <w:rsid w:val="00BD0F6D"/>
    <w:rsid w:val="00BD10B6"/>
    <w:rsid w:val="00BD13E0"/>
    <w:rsid w:val="00BD179E"/>
    <w:rsid w:val="00BD1962"/>
    <w:rsid w:val="00BD1C96"/>
    <w:rsid w:val="00BD1FE0"/>
    <w:rsid w:val="00BD23BE"/>
    <w:rsid w:val="00BD24F2"/>
    <w:rsid w:val="00BD260B"/>
    <w:rsid w:val="00BD26BE"/>
    <w:rsid w:val="00BD29EE"/>
    <w:rsid w:val="00BD3156"/>
    <w:rsid w:val="00BD32F3"/>
    <w:rsid w:val="00BD3367"/>
    <w:rsid w:val="00BD353E"/>
    <w:rsid w:val="00BD35F5"/>
    <w:rsid w:val="00BD3675"/>
    <w:rsid w:val="00BD39E2"/>
    <w:rsid w:val="00BD3A57"/>
    <w:rsid w:val="00BD3CFB"/>
    <w:rsid w:val="00BD3D4F"/>
    <w:rsid w:val="00BD4069"/>
    <w:rsid w:val="00BD40D1"/>
    <w:rsid w:val="00BD4372"/>
    <w:rsid w:val="00BD43BE"/>
    <w:rsid w:val="00BD48FD"/>
    <w:rsid w:val="00BD4AE0"/>
    <w:rsid w:val="00BD4B42"/>
    <w:rsid w:val="00BD4DD1"/>
    <w:rsid w:val="00BD4E64"/>
    <w:rsid w:val="00BD4F37"/>
    <w:rsid w:val="00BD4F5D"/>
    <w:rsid w:val="00BD5333"/>
    <w:rsid w:val="00BD5388"/>
    <w:rsid w:val="00BD53F0"/>
    <w:rsid w:val="00BD5501"/>
    <w:rsid w:val="00BD5761"/>
    <w:rsid w:val="00BD57E7"/>
    <w:rsid w:val="00BD582F"/>
    <w:rsid w:val="00BD583C"/>
    <w:rsid w:val="00BD5D1E"/>
    <w:rsid w:val="00BD62A1"/>
    <w:rsid w:val="00BD6738"/>
    <w:rsid w:val="00BD6796"/>
    <w:rsid w:val="00BD67A0"/>
    <w:rsid w:val="00BD6C4F"/>
    <w:rsid w:val="00BD6C77"/>
    <w:rsid w:val="00BD6D61"/>
    <w:rsid w:val="00BD6E68"/>
    <w:rsid w:val="00BD7123"/>
    <w:rsid w:val="00BD7226"/>
    <w:rsid w:val="00BD73E5"/>
    <w:rsid w:val="00BD784D"/>
    <w:rsid w:val="00BD79E3"/>
    <w:rsid w:val="00BD7B8C"/>
    <w:rsid w:val="00BD7D1D"/>
    <w:rsid w:val="00BD7DD7"/>
    <w:rsid w:val="00BD7E92"/>
    <w:rsid w:val="00BE013D"/>
    <w:rsid w:val="00BE0171"/>
    <w:rsid w:val="00BE01C9"/>
    <w:rsid w:val="00BE0551"/>
    <w:rsid w:val="00BE06B8"/>
    <w:rsid w:val="00BE06CD"/>
    <w:rsid w:val="00BE0AEB"/>
    <w:rsid w:val="00BE0CE2"/>
    <w:rsid w:val="00BE123E"/>
    <w:rsid w:val="00BE1462"/>
    <w:rsid w:val="00BE1D04"/>
    <w:rsid w:val="00BE216B"/>
    <w:rsid w:val="00BE22C9"/>
    <w:rsid w:val="00BE276E"/>
    <w:rsid w:val="00BE2BEE"/>
    <w:rsid w:val="00BE304C"/>
    <w:rsid w:val="00BE3540"/>
    <w:rsid w:val="00BE35B9"/>
    <w:rsid w:val="00BE3BC5"/>
    <w:rsid w:val="00BE3E3E"/>
    <w:rsid w:val="00BE412D"/>
    <w:rsid w:val="00BE4268"/>
    <w:rsid w:val="00BE49E8"/>
    <w:rsid w:val="00BE4B52"/>
    <w:rsid w:val="00BE4E37"/>
    <w:rsid w:val="00BE50B5"/>
    <w:rsid w:val="00BE5128"/>
    <w:rsid w:val="00BE55B8"/>
    <w:rsid w:val="00BE55C6"/>
    <w:rsid w:val="00BE564C"/>
    <w:rsid w:val="00BE56E3"/>
    <w:rsid w:val="00BE56F7"/>
    <w:rsid w:val="00BE5BB3"/>
    <w:rsid w:val="00BE5D9B"/>
    <w:rsid w:val="00BE5E9E"/>
    <w:rsid w:val="00BE5F69"/>
    <w:rsid w:val="00BE65E7"/>
    <w:rsid w:val="00BE686C"/>
    <w:rsid w:val="00BE6C54"/>
    <w:rsid w:val="00BE6DC1"/>
    <w:rsid w:val="00BE6FBB"/>
    <w:rsid w:val="00BE717A"/>
    <w:rsid w:val="00BE71B7"/>
    <w:rsid w:val="00BE7371"/>
    <w:rsid w:val="00BE76E7"/>
    <w:rsid w:val="00BE78C2"/>
    <w:rsid w:val="00BE7CB7"/>
    <w:rsid w:val="00BF0410"/>
    <w:rsid w:val="00BF05B8"/>
    <w:rsid w:val="00BF0C10"/>
    <w:rsid w:val="00BF14D1"/>
    <w:rsid w:val="00BF1553"/>
    <w:rsid w:val="00BF174E"/>
    <w:rsid w:val="00BF188F"/>
    <w:rsid w:val="00BF1A5E"/>
    <w:rsid w:val="00BF1FAA"/>
    <w:rsid w:val="00BF246B"/>
    <w:rsid w:val="00BF2828"/>
    <w:rsid w:val="00BF2DDA"/>
    <w:rsid w:val="00BF2E5C"/>
    <w:rsid w:val="00BF3196"/>
    <w:rsid w:val="00BF3383"/>
    <w:rsid w:val="00BF348C"/>
    <w:rsid w:val="00BF34D2"/>
    <w:rsid w:val="00BF37B7"/>
    <w:rsid w:val="00BF3A12"/>
    <w:rsid w:val="00BF4CFD"/>
    <w:rsid w:val="00BF50EC"/>
    <w:rsid w:val="00BF532C"/>
    <w:rsid w:val="00BF55F6"/>
    <w:rsid w:val="00BF5694"/>
    <w:rsid w:val="00BF56D4"/>
    <w:rsid w:val="00BF5728"/>
    <w:rsid w:val="00BF5CEF"/>
    <w:rsid w:val="00BF6404"/>
    <w:rsid w:val="00BF653F"/>
    <w:rsid w:val="00BF65E5"/>
    <w:rsid w:val="00BF6691"/>
    <w:rsid w:val="00BF6722"/>
    <w:rsid w:val="00BF6F62"/>
    <w:rsid w:val="00BF745C"/>
    <w:rsid w:val="00BF77C8"/>
    <w:rsid w:val="00BF7926"/>
    <w:rsid w:val="00BF7AD4"/>
    <w:rsid w:val="00BF7C82"/>
    <w:rsid w:val="00BF7E3B"/>
    <w:rsid w:val="00C001E4"/>
    <w:rsid w:val="00C004A5"/>
    <w:rsid w:val="00C006D4"/>
    <w:rsid w:val="00C006F8"/>
    <w:rsid w:val="00C00A05"/>
    <w:rsid w:val="00C00B53"/>
    <w:rsid w:val="00C00B81"/>
    <w:rsid w:val="00C0144E"/>
    <w:rsid w:val="00C0149F"/>
    <w:rsid w:val="00C01814"/>
    <w:rsid w:val="00C01965"/>
    <w:rsid w:val="00C01BCA"/>
    <w:rsid w:val="00C01D08"/>
    <w:rsid w:val="00C02037"/>
    <w:rsid w:val="00C02209"/>
    <w:rsid w:val="00C022AD"/>
    <w:rsid w:val="00C0238F"/>
    <w:rsid w:val="00C02625"/>
    <w:rsid w:val="00C02951"/>
    <w:rsid w:val="00C02A1E"/>
    <w:rsid w:val="00C02BBF"/>
    <w:rsid w:val="00C02E31"/>
    <w:rsid w:val="00C02F0D"/>
    <w:rsid w:val="00C0302A"/>
    <w:rsid w:val="00C03247"/>
    <w:rsid w:val="00C03358"/>
    <w:rsid w:val="00C033CA"/>
    <w:rsid w:val="00C034E2"/>
    <w:rsid w:val="00C03577"/>
    <w:rsid w:val="00C0392A"/>
    <w:rsid w:val="00C039C8"/>
    <w:rsid w:val="00C04155"/>
    <w:rsid w:val="00C04259"/>
    <w:rsid w:val="00C044B4"/>
    <w:rsid w:val="00C047C8"/>
    <w:rsid w:val="00C04909"/>
    <w:rsid w:val="00C04936"/>
    <w:rsid w:val="00C0495A"/>
    <w:rsid w:val="00C04BF2"/>
    <w:rsid w:val="00C04F4A"/>
    <w:rsid w:val="00C04FE0"/>
    <w:rsid w:val="00C05237"/>
    <w:rsid w:val="00C052A1"/>
    <w:rsid w:val="00C05677"/>
    <w:rsid w:val="00C056E7"/>
    <w:rsid w:val="00C05ADB"/>
    <w:rsid w:val="00C05B12"/>
    <w:rsid w:val="00C05BDB"/>
    <w:rsid w:val="00C05C4A"/>
    <w:rsid w:val="00C0623A"/>
    <w:rsid w:val="00C0640B"/>
    <w:rsid w:val="00C06438"/>
    <w:rsid w:val="00C06527"/>
    <w:rsid w:val="00C0675B"/>
    <w:rsid w:val="00C068EE"/>
    <w:rsid w:val="00C06AD1"/>
    <w:rsid w:val="00C06BD2"/>
    <w:rsid w:val="00C06E14"/>
    <w:rsid w:val="00C072FF"/>
    <w:rsid w:val="00C07553"/>
    <w:rsid w:val="00C0758B"/>
    <w:rsid w:val="00C0758D"/>
    <w:rsid w:val="00C07661"/>
    <w:rsid w:val="00C0771C"/>
    <w:rsid w:val="00C07792"/>
    <w:rsid w:val="00C0786E"/>
    <w:rsid w:val="00C100D1"/>
    <w:rsid w:val="00C1018D"/>
    <w:rsid w:val="00C10248"/>
    <w:rsid w:val="00C102E8"/>
    <w:rsid w:val="00C1032B"/>
    <w:rsid w:val="00C109D7"/>
    <w:rsid w:val="00C10B70"/>
    <w:rsid w:val="00C10E41"/>
    <w:rsid w:val="00C10FFB"/>
    <w:rsid w:val="00C113FC"/>
    <w:rsid w:val="00C114F2"/>
    <w:rsid w:val="00C1151C"/>
    <w:rsid w:val="00C11707"/>
    <w:rsid w:val="00C11849"/>
    <w:rsid w:val="00C11925"/>
    <w:rsid w:val="00C12239"/>
    <w:rsid w:val="00C12242"/>
    <w:rsid w:val="00C1247A"/>
    <w:rsid w:val="00C12952"/>
    <w:rsid w:val="00C129DD"/>
    <w:rsid w:val="00C12A58"/>
    <w:rsid w:val="00C12BC4"/>
    <w:rsid w:val="00C12F01"/>
    <w:rsid w:val="00C1343E"/>
    <w:rsid w:val="00C13742"/>
    <w:rsid w:val="00C13B23"/>
    <w:rsid w:val="00C13B51"/>
    <w:rsid w:val="00C14038"/>
    <w:rsid w:val="00C14177"/>
    <w:rsid w:val="00C1419C"/>
    <w:rsid w:val="00C1434A"/>
    <w:rsid w:val="00C144F2"/>
    <w:rsid w:val="00C14693"/>
    <w:rsid w:val="00C149B5"/>
    <w:rsid w:val="00C14A9F"/>
    <w:rsid w:val="00C14CCE"/>
    <w:rsid w:val="00C14D37"/>
    <w:rsid w:val="00C14D8E"/>
    <w:rsid w:val="00C14E93"/>
    <w:rsid w:val="00C14F7E"/>
    <w:rsid w:val="00C155C0"/>
    <w:rsid w:val="00C15690"/>
    <w:rsid w:val="00C1575A"/>
    <w:rsid w:val="00C1575C"/>
    <w:rsid w:val="00C1588A"/>
    <w:rsid w:val="00C15A18"/>
    <w:rsid w:val="00C15BF6"/>
    <w:rsid w:val="00C15C27"/>
    <w:rsid w:val="00C15D3F"/>
    <w:rsid w:val="00C160A5"/>
    <w:rsid w:val="00C16133"/>
    <w:rsid w:val="00C1656D"/>
    <w:rsid w:val="00C16684"/>
    <w:rsid w:val="00C16834"/>
    <w:rsid w:val="00C16B88"/>
    <w:rsid w:val="00C16BB9"/>
    <w:rsid w:val="00C16BEB"/>
    <w:rsid w:val="00C16C16"/>
    <w:rsid w:val="00C16D98"/>
    <w:rsid w:val="00C16F5A"/>
    <w:rsid w:val="00C16FEE"/>
    <w:rsid w:val="00C1719A"/>
    <w:rsid w:val="00C172E2"/>
    <w:rsid w:val="00C174BB"/>
    <w:rsid w:val="00C174ED"/>
    <w:rsid w:val="00C1759C"/>
    <w:rsid w:val="00C17789"/>
    <w:rsid w:val="00C1792A"/>
    <w:rsid w:val="00C17B1D"/>
    <w:rsid w:val="00C17F7F"/>
    <w:rsid w:val="00C20312"/>
    <w:rsid w:val="00C2052F"/>
    <w:rsid w:val="00C2059F"/>
    <w:rsid w:val="00C205A0"/>
    <w:rsid w:val="00C205DB"/>
    <w:rsid w:val="00C20749"/>
    <w:rsid w:val="00C20757"/>
    <w:rsid w:val="00C20AD7"/>
    <w:rsid w:val="00C20C81"/>
    <w:rsid w:val="00C20DBE"/>
    <w:rsid w:val="00C21135"/>
    <w:rsid w:val="00C2161B"/>
    <w:rsid w:val="00C216BF"/>
    <w:rsid w:val="00C2195D"/>
    <w:rsid w:val="00C219C4"/>
    <w:rsid w:val="00C219E7"/>
    <w:rsid w:val="00C21A04"/>
    <w:rsid w:val="00C21AB2"/>
    <w:rsid w:val="00C21BCF"/>
    <w:rsid w:val="00C21CB0"/>
    <w:rsid w:val="00C2215F"/>
    <w:rsid w:val="00C22309"/>
    <w:rsid w:val="00C2270E"/>
    <w:rsid w:val="00C22732"/>
    <w:rsid w:val="00C22735"/>
    <w:rsid w:val="00C228D5"/>
    <w:rsid w:val="00C22940"/>
    <w:rsid w:val="00C22A28"/>
    <w:rsid w:val="00C23333"/>
    <w:rsid w:val="00C233A0"/>
    <w:rsid w:val="00C234A5"/>
    <w:rsid w:val="00C234B3"/>
    <w:rsid w:val="00C237A0"/>
    <w:rsid w:val="00C23A15"/>
    <w:rsid w:val="00C23B87"/>
    <w:rsid w:val="00C2407C"/>
    <w:rsid w:val="00C24456"/>
    <w:rsid w:val="00C246EB"/>
    <w:rsid w:val="00C24A1F"/>
    <w:rsid w:val="00C24A54"/>
    <w:rsid w:val="00C24AB3"/>
    <w:rsid w:val="00C24B25"/>
    <w:rsid w:val="00C24DF7"/>
    <w:rsid w:val="00C24F8B"/>
    <w:rsid w:val="00C25146"/>
    <w:rsid w:val="00C2525D"/>
    <w:rsid w:val="00C2545C"/>
    <w:rsid w:val="00C256D8"/>
    <w:rsid w:val="00C258E4"/>
    <w:rsid w:val="00C25905"/>
    <w:rsid w:val="00C25945"/>
    <w:rsid w:val="00C25B7A"/>
    <w:rsid w:val="00C25ED2"/>
    <w:rsid w:val="00C26A3E"/>
    <w:rsid w:val="00C26CA0"/>
    <w:rsid w:val="00C27134"/>
    <w:rsid w:val="00C2720A"/>
    <w:rsid w:val="00C27310"/>
    <w:rsid w:val="00C274E1"/>
    <w:rsid w:val="00C3002B"/>
    <w:rsid w:val="00C30044"/>
    <w:rsid w:val="00C307EF"/>
    <w:rsid w:val="00C30828"/>
    <w:rsid w:val="00C309A5"/>
    <w:rsid w:val="00C30A0D"/>
    <w:rsid w:val="00C30AFB"/>
    <w:rsid w:val="00C30C3A"/>
    <w:rsid w:val="00C310CD"/>
    <w:rsid w:val="00C31502"/>
    <w:rsid w:val="00C31540"/>
    <w:rsid w:val="00C31912"/>
    <w:rsid w:val="00C31A51"/>
    <w:rsid w:val="00C31D6F"/>
    <w:rsid w:val="00C31DA0"/>
    <w:rsid w:val="00C31E25"/>
    <w:rsid w:val="00C325E4"/>
    <w:rsid w:val="00C3262A"/>
    <w:rsid w:val="00C326BB"/>
    <w:rsid w:val="00C32CE1"/>
    <w:rsid w:val="00C332E0"/>
    <w:rsid w:val="00C33934"/>
    <w:rsid w:val="00C33943"/>
    <w:rsid w:val="00C339A9"/>
    <w:rsid w:val="00C33B09"/>
    <w:rsid w:val="00C33D4D"/>
    <w:rsid w:val="00C33DF4"/>
    <w:rsid w:val="00C33F12"/>
    <w:rsid w:val="00C34311"/>
    <w:rsid w:val="00C343D6"/>
    <w:rsid w:val="00C346A3"/>
    <w:rsid w:val="00C34855"/>
    <w:rsid w:val="00C3497F"/>
    <w:rsid w:val="00C34C9E"/>
    <w:rsid w:val="00C34F5C"/>
    <w:rsid w:val="00C350B7"/>
    <w:rsid w:val="00C3538F"/>
    <w:rsid w:val="00C35CAB"/>
    <w:rsid w:val="00C35F93"/>
    <w:rsid w:val="00C3607A"/>
    <w:rsid w:val="00C36261"/>
    <w:rsid w:val="00C36447"/>
    <w:rsid w:val="00C364EB"/>
    <w:rsid w:val="00C3675E"/>
    <w:rsid w:val="00C367F4"/>
    <w:rsid w:val="00C36872"/>
    <w:rsid w:val="00C3690E"/>
    <w:rsid w:val="00C36EC3"/>
    <w:rsid w:val="00C37104"/>
    <w:rsid w:val="00C371EB"/>
    <w:rsid w:val="00C374DF"/>
    <w:rsid w:val="00C37663"/>
    <w:rsid w:val="00C3776E"/>
    <w:rsid w:val="00C377CF"/>
    <w:rsid w:val="00C379C0"/>
    <w:rsid w:val="00C37D6C"/>
    <w:rsid w:val="00C400FA"/>
    <w:rsid w:val="00C40181"/>
    <w:rsid w:val="00C4019F"/>
    <w:rsid w:val="00C402F6"/>
    <w:rsid w:val="00C404A3"/>
    <w:rsid w:val="00C4061C"/>
    <w:rsid w:val="00C406D3"/>
    <w:rsid w:val="00C40701"/>
    <w:rsid w:val="00C40C52"/>
    <w:rsid w:val="00C40D10"/>
    <w:rsid w:val="00C40F72"/>
    <w:rsid w:val="00C41149"/>
    <w:rsid w:val="00C413C5"/>
    <w:rsid w:val="00C4175E"/>
    <w:rsid w:val="00C41B4E"/>
    <w:rsid w:val="00C41F18"/>
    <w:rsid w:val="00C42261"/>
    <w:rsid w:val="00C4280A"/>
    <w:rsid w:val="00C42898"/>
    <w:rsid w:val="00C43073"/>
    <w:rsid w:val="00C433FE"/>
    <w:rsid w:val="00C4354D"/>
    <w:rsid w:val="00C4389B"/>
    <w:rsid w:val="00C43B72"/>
    <w:rsid w:val="00C43BEC"/>
    <w:rsid w:val="00C43E4A"/>
    <w:rsid w:val="00C43F46"/>
    <w:rsid w:val="00C43FE9"/>
    <w:rsid w:val="00C44245"/>
    <w:rsid w:val="00C4427C"/>
    <w:rsid w:val="00C44EC4"/>
    <w:rsid w:val="00C459E8"/>
    <w:rsid w:val="00C45A57"/>
    <w:rsid w:val="00C45A95"/>
    <w:rsid w:val="00C45C29"/>
    <w:rsid w:val="00C45D76"/>
    <w:rsid w:val="00C45E21"/>
    <w:rsid w:val="00C45F75"/>
    <w:rsid w:val="00C45FD7"/>
    <w:rsid w:val="00C4616D"/>
    <w:rsid w:val="00C46236"/>
    <w:rsid w:val="00C4624C"/>
    <w:rsid w:val="00C462EA"/>
    <w:rsid w:val="00C469F8"/>
    <w:rsid w:val="00C46A15"/>
    <w:rsid w:val="00C46C34"/>
    <w:rsid w:val="00C46CB1"/>
    <w:rsid w:val="00C46D48"/>
    <w:rsid w:val="00C47643"/>
    <w:rsid w:val="00C47655"/>
    <w:rsid w:val="00C4779D"/>
    <w:rsid w:val="00C47DD7"/>
    <w:rsid w:val="00C47EAA"/>
    <w:rsid w:val="00C47F74"/>
    <w:rsid w:val="00C5017E"/>
    <w:rsid w:val="00C502D2"/>
    <w:rsid w:val="00C50554"/>
    <w:rsid w:val="00C5055B"/>
    <w:rsid w:val="00C50E03"/>
    <w:rsid w:val="00C50FFC"/>
    <w:rsid w:val="00C515EE"/>
    <w:rsid w:val="00C517EB"/>
    <w:rsid w:val="00C51860"/>
    <w:rsid w:val="00C519CE"/>
    <w:rsid w:val="00C51DA3"/>
    <w:rsid w:val="00C52114"/>
    <w:rsid w:val="00C524F0"/>
    <w:rsid w:val="00C5256B"/>
    <w:rsid w:val="00C52621"/>
    <w:rsid w:val="00C52768"/>
    <w:rsid w:val="00C5297E"/>
    <w:rsid w:val="00C52982"/>
    <w:rsid w:val="00C52FB5"/>
    <w:rsid w:val="00C5317C"/>
    <w:rsid w:val="00C53982"/>
    <w:rsid w:val="00C539CA"/>
    <w:rsid w:val="00C53B9E"/>
    <w:rsid w:val="00C53BEE"/>
    <w:rsid w:val="00C53CA2"/>
    <w:rsid w:val="00C53DE2"/>
    <w:rsid w:val="00C540C5"/>
    <w:rsid w:val="00C54175"/>
    <w:rsid w:val="00C5474D"/>
    <w:rsid w:val="00C54995"/>
    <w:rsid w:val="00C5506A"/>
    <w:rsid w:val="00C5518D"/>
    <w:rsid w:val="00C553AD"/>
    <w:rsid w:val="00C553B1"/>
    <w:rsid w:val="00C555B1"/>
    <w:rsid w:val="00C5571C"/>
    <w:rsid w:val="00C55887"/>
    <w:rsid w:val="00C55A37"/>
    <w:rsid w:val="00C55CB4"/>
    <w:rsid w:val="00C55E77"/>
    <w:rsid w:val="00C560D7"/>
    <w:rsid w:val="00C56187"/>
    <w:rsid w:val="00C563A2"/>
    <w:rsid w:val="00C5654A"/>
    <w:rsid w:val="00C56A0A"/>
    <w:rsid w:val="00C56A1C"/>
    <w:rsid w:val="00C56BD3"/>
    <w:rsid w:val="00C56E4F"/>
    <w:rsid w:val="00C571A6"/>
    <w:rsid w:val="00C5725A"/>
    <w:rsid w:val="00C57425"/>
    <w:rsid w:val="00C579E7"/>
    <w:rsid w:val="00C57DC1"/>
    <w:rsid w:val="00C57E04"/>
    <w:rsid w:val="00C602AB"/>
    <w:rsid w:val="00C60306"/>
    <w:rsid w:val="00C603EC"/>
    <w:rsid w:val="00C604FE"/>
    <w:rsid w:val="00C60746"/>
    <w:rsid w:val="00C60822"/>
    <w:rsid w:val="00C60C08"/>
    <w:rsid w:val="00C60DDC"/>
    <w:rsid w:val="00C61551"/>
    <w:rsid w:val="00C616E6"/>
    <w:rsid w:val="00C61804"/>
    <w:rsid w:val="00C61A7D"/>
    <w:rsid w:val="00C61B01"/>
    <w:rsid w:val="00C61D73"/>
    <w:rsid w:val="00C61E6D"/>
    <w:rsid w:val="00C61EC0"/>
    <w:rsid w:val="00C61F2A"/>
    <w:rsid w:val="00C62362"/>
    <w:rsid w:val="00C624A0"/>
    <w:rsid w:val="00C6266C"/>
    <w:rsid w:val="00C6272C"/>
    <w:rsid w:val="00C62A86"/>
    <w:rsid w:val="00C62F30"/>
    <w:rsid w:val="00C6329F"/>
    <w:rsid w:val="00C63517"/>
    <w:rsid w:val="00C635BD"/>
    <w:rsid w:val="00C63760"/>
    <w:rsid w:val="00C63770"/>
    <w:rsid w:val="00C637C5"/>
    <w:rsid w:val="00C63A0D"/>
    <w:rsid w:val="00C63B9B"/>
    <w:rsid w:val="00C63BF4"/>
    <w:rsid w:val="00C64167"/>
    <w:rsid w:val="00C641D0"/>
    <w:rsid w:val="00C64404"/>
    <w:rsid w:val="00C64488"/>
    <w:rsid w:val="00C64500"/>
    <w:rsid w:val="00C64A07"/>
    <w:rsid w:val="00C64ACB"/>
    <w:rsid w:val="00C64BAA"/>
    <w:rsid w:val="00C64E13"/>
    <w:rsid w:val="00C64E91"/>
    <w:rsid w:val="00C65160"/>
    <w:rsid w:val="00C653CB"/>
    <w:rsid w:val="00C6540D"/>
    <w:rsid w:val="00C655B9"/>
    <w:rsid w:val="00C658D4"/>
    <w:rsid w:val="00C659A1"/>
    <w:rsid w:val="00C65AA7"/>
    <w:rsid w:val="00C65B7F"/>
    <w:rsid w:val="00C65CFA"/>
    <w:rsid w:val="00C65D78"/>
    <w:rsid w:val="00C65FB8"/>
    <w:rsid w:val="00C661E6"/>
    <w:rsid w:val="00C662BE"/>
    <w:rsid w:val="00C66650"/>
    <w:rsid w:val="00C668D4"/>
    <w:rsid w:val="00C669B1"/>
    <w:rsid w:val="00C66AAB"/>
    <w:rsid w:val="00C66B03"/>
    <w:rsid w:val="00C66BDD"/>
    <w:rsid w:val="00C66C01"/>
    <w:rsid w:val="00C66C71"/>
    <w:rsid w:val="00C67032"/>
    <w:rsid w:val="00C67828"/>
    <w:rsid w:val="00C67AB3"/>
    <w:rsid w:val="00C70244"/>
    <w:rsid w:val="00C70254"/>
    <w:rsid w:val="00C70322"/>
    <w:rsid w:val="00C7034B"/>
    <w:rsid w:val="00C70361"/>
    <w:rsid w:val="00C7042D"/>
    <w:rsid w:val="00C70684"/>
    <w:rsid w:val="00C70794"/>
    <w:rsid w:val="00C70AC6"/>
    <w:rsid w:val="00C70F50"/>
    <w:rsid w:val="00C711F3"/>
    <w:rsid w:val="00C71240"/>
    <w:rsid w:val="00C71704"/>
    <w:rsid w:val="00C7178F"/>
    <w:rsid w:val="00C71B12"/>
    <w:rsid w:val="00C71C52"/>
    <w:rsid w:val="00C71F72"/>
    <w:rsid w:val="00C72031"/>
    <w:rsid w:val="00C72107"/>
    <w:rsid w:val="00C722CB"/>
    <w:rsid w:val="00C723FA"/>
    <w:rsid w:val="00C7283B"/>
    <w:rsid w:val="00C72B6F"/>
    <w:rsid w:val="00C72B94"/>
    <w:rsid w:val="00C72BD5"/>
    <w:rsid w:val="00C733C5"/>
    <w:rsid w:val="00C7352E"/>
    <w:rsid w:val="00C73590"/>
    <w:rsid w:val="00C7378D"/>
    <w:rsid w:val="00C73851"/>
    <w:rsid w:val="00C739EA"/>
    <w:rsid w:val="00C73BBE"/>
    <w:rsid w:val="00C74475"/>
    <w:rsid w:val="00C7459C"/>
    <w:rsid w:val="00C746CA"/>
    <w:rsid w:val="00C74736"/>
    <w:rsid w:val="00C747A5"/>
    <w:rsid w:val="00C747BD"/>
    <w:rsid w:val="00C74845"/>
    <w:rsid w:val="00C749FB"/>
    <w:rsid w:val="00C74D94"/>
    <w:rsid w:val="00C75095"/>
    <w:rsid w:val="00C750DC"/>
    <w:rsid w:val="00C75210"/>
    <w:rsid w:val="00C75739"/>
    <w:rsid w:val="00C7576E"/>
    <w:rsid w:val="00C75EFB"/>
    <w:rsid w:val="00C760CE"/>
    <w:rsid w:val="00C76364"/>
    <w:rsid w:val="00C76395"/>
    <w:rsid w:val="00C7641A"/>
    <w:rsid w:val="00C76466"/>
    <w:rsid w:val="00C766A9"/>
    <w:rsid w:val="00C7694F"/>
    <w:rsid w:val="00C76C90"/>
    <w:rsid w:val="00C77102"/>
    <w:rsid w:val="00C77363"/>
    <w:rsid w:val="00C7748E"/>
    <w:rsid w:val="00C775FC"/>
    <w:rsid w:val="00C77668"/>
    <w:rsid w:val="00C778DA"/>
    <w:rsid w:val="00C77A1D"/>
    <w:rsid w:val="00C77DC2"/>
    <w:rsid w:val="00C77DDC"/>
    <w:rsid w:val="00C77FC0"/>
    <w:rsid w:val="00C80083"/>
    <w:rsid w:val="00C80169"/>
    <w:rsid w:val="00C80521"/>
    <w:rsid w:val="00C80E45"/>
    <w:rsid w:val="00C80E8C"/>
    <w:rsid w:val="00C80FC0"/>
    <w:rsid w:val="00C80FFE"/>
    <w:rsid w:val="00C81009"/>
    <w:rsid w:val="00C8113F"/>
    <w:rsid w:val="00C81142"/>
    <w:rsid w:val="00C811F6"/>
    <w:rsid w:val="00C81386"/>
    <w:rsid w:val="00C81582"/>
    <w:rsid w:val="00C81A1F"/>
    <w:rsid w:val="00C81B19"/>
    <w:rsid w:val="00C81B56"/>
    <w:rsid w:val="00C81B59"/>
    <w:rsid w:val="00C81C90"/>
    <w:rsid w:val="00C81F7D"/>
    <w:rsid w:val="00C821E7"/>
    <w:rsid w:val="00C822ED"/>
    <w:rsid w:val="00C82443"/>
    <w:rsid w:val="00C8257D"/>
    <w:rsid w:val="00C827C2"/>
    <w:rsid w:val="00C829A0"/>
    <w:rsid w:val="00C82ECB"/>
    <w:rsid w:val="00C831C0"/>
    <w:rsid w:val="00C832F2"/>
    <w:rsid w:val="00C839FC"/>
    <w:rsid w:val="00C83A70"/>
    <w:rsid w:val="00C83E29"/>
    <w:rsid w:val="00C8402C"/>
    <w:rsid w:val="00C843C9"/>
    <w:rsid w:val="00C844B0"/>
    <w:rsid w:val="00C84510"/>
    <w:rsid w:val="00C84AF6"/>
    <w:rsid w:val="00C84B8A"/>
    <w:rsid w:val="00C84C94"/>
    <w:rsid w:val="00C84DB9"/>
    <w:rsid w:val="00C84F49"/>
    <w:rsid w:val="00C85287"/>
    <w:rsid w:val="00C85405"/>
    <w:rsid w:val="00C85836"/>
    <w:rsid w:val="00C85925"/>
    <w:rsid w:val="00C85931"/>
    <w:rsid w:val="00C85B0E"/>
    <w:rsid w:val="00C85B2C"/>
    <w:rsid w:val="00C85EC4"/>
    <w:rsid w:val="00C85FB1"/>
    <w:rsid w:val="00C8614E"/>
    <w:rsid w:val="00C8634D"/>
    <w:rsid w:val="00C86469"/>
    <w:rsid w:val="00C86CF0"/>
    <w:rsid w:val="00C87002"/>
    <w:rsid w:val="00C87268"/>
    <w:rsid w:val="00C8731F"/>
    <w:rsid w:val="00C87630"/>
    <w:rsid w:val="00C878A7"/>
    <w:rsid w:val="00C87A8F"/>
    <w:rsid w:val="00C87C64"/>
    <w:rsid w:val="00C87CEB"/>
    <w:rsid w:val="00C87D07"/>
    <w:rsid w:val="00C900ED"/>
    <w:rsid w:val="00C902AC"/>
    <w:rsid w:val="00C90336"/>
    <w:rsid w:val="00C9038D"/>
    <w:rsid w:val="00C90619"/>
    <w:rsid w:val="00C909CB"/>
    <w:rsid w:val="00C90B2A"/>
    <w:rsid w:val="00C90BB3"/>
    <w:rsid w:val="00C90C27"/>
    <w:rsid w:val="00C90EC1"/>
    <w:rsid w:val="00C91086"/>
    <w:rsid w:val="00C912DF"/>
    <w:rsid w:val="00C915EC"/>
    <w:rsid w:val="00C91704"/>
    <w:rsid w:val="00C9191C"/>
    <w:rsid w:val="00C91CC5"/>
    <w:rsid w:val="00C91F1F"/>
    <w:rsid w:val="00C92087"/>
    <w:rsid w:val="00C92248"/>
    <w:rsid w:val="00C92282"/>
    <w:rsid w:val="00C922CD"/>
    <w:rsid w:val="00C9233B"/>
    <w:rsid w:val="00C92530"/>
    <w:rsid w:val="00C926C6"/>
    <w:rsid w:val="00C92783"/>
    <w:rsid w:val="00C92831"/>
    <w:rsid w:val="00C92987"/>
    <w:rsid w:val="00C92AB1"/>
    <w:rsid w:val="00C92CED"/>
    <w:rsid w:val="00C92D70"/>
    <w:rsid w:val="00C92FBD"/>
    <w:rsid w:val="00C92FF6"/>
    <w:rsid w:val="00C932CE"/>
    <w:rsid w:val="00C93614"/>
    <w:rsid w:val="00C93B1F"/>
    <w:rsid w:val="00C93DDC"/>
    <w:rsid w:val="00C940FC"/>
    <w:rsid w:val="00C94279"/>
    <w:rsid w:val="00C94AD5"/>
    <w:rsid w:val="00C94C28"/>
    <w:rsid w:val="00C94C83"/>
    <w:rsid w:val="00C950BE"/>
    <w:rsid w:val="00C954BD"/>
    <w:rsid w:val="00C95620"/>
    <w:rsid w:val="00C95670"/>
    <w:rsid w:val="00C95A22"/>
    <w:rsid w:val="00C95B04"/>
    <w:rsid w:val="00C95BD6"/>
    <w:rsid w:val="00C95BFE"/>
    <w:rsid w:val="00C95E00"/>
    <w:rsid w:val="00C96137"/>
    <w:rsid w:val="00C963D2"/>
    <w:rsid w:val="00C967AD"/>
    <w:rsid w:val="00C96A13"/>
    <w:rsid w:val="00C96BA4"/>
    <w:rsid w:val="00C96BD2"/>
    <w:rsid w:val="00C96E82"/>
    <w:rsid w:val="00C96F30"/>
    <w:rsid w:val="00C96F62"/>
    <w:rsid w:val="00C97260"/>
    <w:rsid w:val="00C9733D"/>
    <w:rsid w:val="00C976A3"/>
    <w:rsid w:val="00CA0087"/>
    <w:rsid w:val="00CA00DD"/>
    <w:rsid w:val="00CA02FE"/>
    <w:rsid w:val="00CA03AC"/>
    <w:rsid w:val="00CA0479"/>
    <w:rsid w:val="00CA04CD"/>
    <w:rsid w:val="00CA0808"/>
    <w:rsid w:val="00CA087E"/>
    <w:rsid w:val="00CA0BE2"/>
    <w:rsid w:val="00CA0CF8"/>
    <w:rsid w:val="00CA1418"/>
    <w:rsid w:val="00CA1924"/>
    <w:rsid w:val="00CA1C01"/>
    <w:rsid w:val="00CA1C5D"/>
    <w:rsid w:val="00CA1D53"/>
    <w:rsid w:val="00CA1D56"/>
    <w:rsid w:val="00CA1EEE"/>
    <w:rsid w:val="00CA2405"/>
    <w:rsid w:val="00CA24BC"/>
    <w:rsid w:val="00CA298D"/>
    <w:rsid w:val="00CA2ACC"/>
    <w:rsid w:val="00CA2AEC"/>
    <w:rsid w:val="00CA2B69"/>
    <w:rsid w:val="00CA2BC2"/>
    <w:rsid w:val="00CA2C8D"/>
    <w:rsid w:val="00CA2DB8"/>
    <w:rsid w:val="00CA2E54"/>
    <w:rsid w:val="00CA2F19"/>
    <w:rsid w:val="00CA2F6D"/>
    <w:rsid w:val="00CA2F70"/>
    <w:rsid w:val="00CA348A"/>
    <w:rsid w:val="00CA34E5"/>
    <w:rsid w:val="00CA37F4"/>
    <w:rsid w:val="00CA381D"/>
    <w:rsid w:val="00CA3967"/>
    <w:rsid w:val="00CA3A2A"/>
    <w:rsid w:val="00CA3D36"/>
    <w:rsid w:val="00CA3EC4"/>
    <w:rsid w:val="00CA3F96"/>
    <w:rsid w:val="00CA424D"/>
    <w:rsid w:val="00CA4296"/>
    <w:rsid w:val="00CA42C9"/>
    <w:rsid w:val="00CA42DA"/>
    <w:rsid w:val="00CA439E"/>
    <w:rsid w:val="00CA45CB"/>
    <w:rsid w:val="00CA47B0"/>
    <w:rsid w:val="00CA4C4E"/>
    <w:rsid w:val="00CA4E5A"/>
    <w:rsid w:val="00CA4F0E"/>
    <w:rsid w:val="00CA4F9F"/>
    <w:rsid w:val="00CA521C"/>
    <w:rsid w:val="00CA524D"/>
    <w:rsid w:val="00CA542B"/>
    <w:rsid w:val="00CA5470"/>
    <w:rsid w:val="00CA5845"/>
    <w:rsid w:val="00CA5850"/>
    <w:rsid w:val="00CA643F"/>
    <w:rsid w:val="00CA6996"/>
    <w:rsid w:val="00CA69C7"/>
    <w:rsid w:val="00CA69FE"/>
    <w:rsid w:val="00CA6F70"/>
    <w:rsid w:val="00CA6FB7"/>
    <w:rsid w:val="00CA7113"/>
    <w:rsid w:val="00CA7337"/>
    <w:rsid w:val="00CA73EE"/>
    <w:rsid w:val="00CA78F0"/>
    <w:rsid w:val="00CA79F5"/>
    <w:rsid w:val="00CA7A4F"/>
    <w:rsid w:val="00CA7E39"/>
    <w:rsid w:val="00CB0110"/>
    <w:rsid w:val="00CB0111"/>
    <w:rsid w:val="00CB06CB"/>
    <w:rsid w:val="00CB0867"/>
    <w:rsid w:val="00CB0D2B"/>
    <w:rsid w:val="00CB1E2A"/>
    <w:rsid w:val="00CB239F"/>
    <w:rsid w:val="00CB23FB"/>
    <w:rsid w:val="00CB2510"/>
    <w:rsid w:val="00CB26E4"/>
    <w:rsid w:val="00CB2878"/>
    <w:rsid w:val="00CB29B8"/>
    <w:rsid w:val="00CB2B34"/>
    <w:rsid w:val="00CB2CDA"/>
    <w:rsid w:val="00CB2E46"/>
    <w:rsid w:val="00CB3024"/>
    <w:rsid w:val="00CB30C1"/>
    <w:rsid w:val="00CB344A"/>
    <w:rsid w:val="00CB377B"/>
    <w:rsid w:val="00CB3B2B"/>
    <w:rsid w:val="00CB422B"/>
    <w:rsid w:val="00CB42E4"/>
    <w:rsid w:val="00CB43A1"/>
    <w:rsid w:val="00CB4405"/>
    <w:rsid w:val="00CB44D9"/>
    <w:rsid w:val="00CB4920"/>
    <w:rsid w:val="00CB4A9B"/>
    <w:rsid w:val="00CB4E7A"/>
    <w:rsid w:val="00CB51C4"/>
    <w:rsid w:val="00CB51EE"/>
    <w:rsid w:val="00CB525E"/>
    <w:rsid w:val="00CB525F"/>
    <w:rsid w:val="00CB53C2"/>
    <w:rsid w:val="00CB56DB"/>
    <w:rsid w:val="00CB57B8"/>
    <w:rsid w:val="00CB5A01"/>
    <w:rsid w:val="00CB5B0A"/>
    <w:rsid w:val="00CB5C8C"/>
    <w:rsid w:val="00CB5C99"/>
    <w:rsid w:val="00CB5D79"/>
    <w:rsid w:val="00CB60AE"/>
    <w:rsid w:val="00CB61E7"/>
    <w:rsid w:val="00CB62E1"/>
    <w:rsid w:val="00CB64D9"/>
    <w:rsid w:val="00CB655B"/>
    <w:rsid w:val="00CB685B"/>
    <w:rsid w:val="00CB6B1B"/>
    <w:rsid w:val="00CB6B50"/>
    <w:rsid w:val="00CB6BA2"/>
    <w:rsid w:val="00CB6CAB"/>
    <w:rsid w:val="00CB6D91"/>
    <w:rsid w:val="00CB6E62"/>
    <w:rsid w:val="00CB72ED"/>
    <w:rsid w:val="00CB7740"/>
    <w:rsid w:val="00CB7751"/>
    <w:rsid w:val="00CB7786"/>
    <w:rsid w:val="00CB790F"/>
    <w:rsid w:val="00CB7992"/>
    <w:rsid w:val="00CB7D6A"/>
    <w:rsid w:val="00CB7DD2"/>
    <w:rsid w:val="00CC03CE"/>
    <w:rsid w:val="00CC0932"/>
    <w:rsid w:val="00CC14B7"/>
    <w:rsid w:val="00CC193D"/>
    <w:rsid w:val="00CC1966"/>
    <w:rsid w:val="00CC1AFC"/>
    <w:rsid w:val="00CC1D85"/>
    <w:rsid w:val="00CC1F3B"/>
    <w:rsid w:val="00CC1FAC"/>
    <w:rsid w:val="00CC1FF8"/>
    <w:rsid w:val="00CC2221"/>
    <w:rsid w:val="00CC2343"/>
    <w:rsid w:val="00CC23F7"/>
    <w:rsid w:val="00CC25B1"/>
    <w:rsid w:val="00CC2AFE"/>
    <w:rsid w:val="00CC2BEB"/>
    <w:rsid w:val="00CC2CC2"/>
    <w:rsid w:val="00CC2EB3"/>
    <w:rsid w:val="00CC3080"/>
    <w:rsid w:val="00CC3102"/>
    <w:rsid w:val="00CC33C6"/>
    <w:rsid w:val="00CC36B7"/>
    <w:rsid w:val="00CC37C6"/>
    <w:rsid w:val="00CC3863"/>
    <w:rsid w:val="00CC399A"/>
    <w:rsid w:val="00CC39FC"/>
    <w:rsid w:val="00CC3B58"/>
    <w:rsid w:val="00CC3BD4"/>
    <w:rsid w:val="00CC3EDB"/>
    <w:rsid w:val="00CC4165"/>
    <w:rsid w:val="00CC4194"/>
    <w:rsid w:val="00CC419F"/>
    <w:rsid w:val="00CC44C5"/>
    <w:rsid w:val="00CC44F9"/>
    <w:rsid w:val="00CC4570"/>
    <w:rsid w:val="00CC45D8"/>
    <w:rsid w:val="00CC472F"/>
    <w:rsid w:val="00CC4BF3"/>
    <w:rsid w:val="00CC4DCF"/>
    <w:rsid w:val="00CC531E"/>
    <w:rsid w:val="00CC5536"/>
    <w:rsid w:val="00CC5C68"/>
    <w:rsid w:val="00CC5DD4"/>
    <w:rsid w:val="00CC62D7"/>
    <w:rsid w:val="00CC639A"/>
    <w:rsid w:val="00CC694C"/>
    <w:rsid w:val="00CC6AD7"/>
    <w:rsid w:val="00CC6C0B"/>
    <w:rsid w:val="00CC6E8F"/>
    <w:rsid w:val="00CC6EA5"/>
    <w:rsid w:val="00CC6FC0"/>
    <w:rsid w:val="00CC7095"/>
    <w:rsid w:val="00CC7375"/>
    <w:rsid w:val="00CC74CC"/>
    <w:rsid w:val="00CC74D3"/>
    <w:rsid w:val="00CC78BD"/>
    <w:rsid w:val="00CC7993"/>
    <w:rsid w:val="00CC7E5A"/>
    <w:rsid w:val="00CC7F85"/>
    <w:rsid w:val="00CD00F5"/>
    <w:rsid w:val="00CD01DF"/>
    <w:rsid w:val="00CD020E"/>
    <w:rsid w:val="00CD02C2"/>
    <w:rsid w:val="00CD07F0"/>
    <w:rsid w:val="00CD0928"/>
    <w:rsid w:val="00CD0AF5"/>
    <w:rsid w:val="00CD0B23"/>
    <w:rsid w:val="00CD0F36"/>
    <w:rsid w:val="00CD1003"/>
    <w:rsid w:val="00CD1354"/>
    <w:rsid w:val="00CD1726"/>
    <w:rsid w:val="00CD172D"/>
    <w:rsid w:val="00CD18DD"/>
    <w:rsid w:val="00CD1AA7"/>
    <w:rsid w:val="00CD1DD5"/>
    <w:rsid w:val="00CD1ED6"/>
    <w:rsid w:val="00CD1FD5"/>
    <w:rsid w:val="00CD21D2"/>
    <w:rsid w:val="00CD2419"/>
    <w:rsid w:val="00CD252E"/>
    <w:rsid w:val="00CD25C0"/>
    <w:rsid w:val="00CD27A1"/>
    <w:rsid w:val="00CD285A"/>
    <w:rsid w:val="00CD2C80"/>
    <w:rsid w:val="00CD2D28"/>
    <w:rsid w:val="00CD2E3F"/>
    <w:rsid w:val="00CD326E"/>
    <w:rsid w:val="00CD36C1"/>
    <w:rsid w:val="00CD3AD9"/>
    <w:rsid w:val="00CD3D6D"/>
    <w:rsid w:val="00CD3D9C"/>
    <w:rsid w:val="00CD3EF8"/>
    <w:rsid w:val="00CD4136"/>
    <w:rsid w:val="00CD44F9"/>
    <w:rsid w:val="00CD4524"/>
    <w:rsid w:val="00CD4BF7"/>
    <w:rsid w:val="00CD4D8B"/>
    <w:rsid w:val="00CD5114"/>
    <w:rsid w:val="00CD546B"/>
    <w:rsid w:val="00CD5559"/>
    <w:rsid w:val="00CD5580"/>
    <w:rsid w:val="00CD55FD"/>
    <w:rsid w:val="00CD5604"/>
    <w:rsid w:val="00CD566F"/>
    <w:rsid w:val="00CD5F94"/>
    <w:rsid w:val="00CD6645"/>
    <w:rsid w:val="00CD664E"/>
    <w:rsid w:val="00CD6701"/>
    <w:rsid w:val="00CD6728"/>
    <w:rsid w:val="00CD6C53"/>
    <w:rsid w:val="00CD6DB5"/>
    <w:rsid w:val="00CD7049"/>
    <w:rsid w:val="00CD7205"/>
    <w:rsid w:val="00CD7604"/>
    <w:rsid w:val="00CD7914"/>
    <w:rsid w:val="00CE0309"/>
    <w:rsid w:val="00CE0380"/>
    <w:rsid w:val="00CE080B"/>
    <w:rsid w:val="00CE08ED"/>
    <w:rsid w:val="00CE095C"/>
    <w:rsid w:val="00CE0C0E"/>
    <w:rsid w:val="00CE0C32"/>
    <w:rsid w:val="00CE0C9C"/>
    <w:rsid w:val="00CE10A9"/>
    <w:rsid w:val="00CE10DC"/>
    <w:rsid w:val="00CE124C"/>
    <w:rsid w:val="00CE126D"/>
    <w:rsid w:val="00CE126E"/>
    <w:rsid w:val="00CE184B"/>
    <w:rsid w:val="00CE18EB"/>
    <w:rsid w:val="00CE1BA4"/>
    <w:rsid w:val="00CE1BA6"/>
    <w:rsid w:val="00CE1DBE"/>
    <w:rsid w:val="00CE1FD4"/>
    <w:rsid w:val="00CE21FB"/>
    <w:rsid w:val="00CE23E7"/>
    <w:rsid w:val="00CE290E"/>
    <w:rsid w:val="00CE2C22"/>
    <w:rsid w:val="00CE3023"/>
    <w:rsid w:val="00CE315F"/>
    <w:rsid w:val="00CE33F8"/>
    <w:rsid w:val="00CE340D"/>
    <w:rsid w:val="00CE3507"/>
    <w:rsid w:val="00CE35A7"/>
    <w:rsid w:val="00CE3664"/>
    <w:rsid w:val="00CE382F"/>
    <w:rsid w:val="00CE3B03"/>
    <w:rsid w:val="00CE3D54"/>
    <w:rsid w:val="00CE3E7D"/>
    <w:rsid w:val="00CE4193"/>
    <w:rsid w:val="00CE45FC"/>
    <w:rsid w:val="00CE47B9"/>
    <w:rsid w:val="00CE485F"/>
    <w:rsid w:val="00CE4D31"/>
    <w:rsid w:val="00CE4E70"/>
    <w:rsid w:val="00CE503B"/>
    <w:rsid w:val="00CE5078"/>
    <w:rsid w:val="00CE51A1"/>
    <w:rsid w:val="00CE52F2"/>
    <w:rsid w:val="00CE5D04"/>
    <w:rsid w:val="00CE5D43"/>
    <w:rsid w:val="00CE5DEF"/>
    <w:rsid w:val="00CE5FC1"/>
    <w:rsid w:val="00CE5FE9"/>
    <w:rsid w:val="00CE604E"/>
    <w:rsid w:val="00CE6051"/>
    <w:rsid w:val="00CE678D"/>
    <w:rsid w:val="00CE67F3"/>
    <w:rsid w:val="00CE6B60"/>
    <w:rsid w:val="00CE6C37"/>
    <w:rsid w:val="00CE6D3A"/>
    <w:rsid w:val="00CE6E6A"/>
    <w:rsid w:val="00CE7058"/>
    <w:rsid w:val="00CE71AB"/>
    <w:rsid w:val="00CE71D3"/>
    <w:rsid w:val="00CE7432"/>
    <w:rsid w:val="00CE75C8"/>
    <w:rsid w:val="00CE799C"/>
    <w:rsid w:val="00CE7EB0"/>
    <w:rsid w:val="00CF04AE"/>
    <w:rsid w:val="00CF0650"/>
    <w:rsid w:val="00CF07F7"/>
    <w:rsid w:val="00CF09A2"/>
    <w:rsid w:val="00CF09D0"/>
    <w:rsid w:val="00CF09FD"/>
    <w:rsid w:val="00CF0A67"/>
    <w:rsid w:val="00CF1064"/>
    <w:rsid w:val="00CF10D3"/>
    <w:rsid w:val="00CF128E"/>
    <w:rsid w:val="00CF18D8"/>
    <w:rsid w:val="00CF1ACE"/>
    <w:rsid w:val="00CF1E9F"/>
    <w:rsid w:val="00CF1EE8"/>
    <w:rsid w:val="00CF20FB"/>
    <w:rsid w:val="00CF227A"/>
    <w:rsid w:val="00CF2D17"/>
    <w:rsid w:val="00CF2F8F"/>
    <w:rsid w:val="00CF312E"/>
    <w:rsid w:val="00CF321F"/>
    <w:rsid w:val="00CF331F"/>
    <w:rsid w:val="00CF334B"/>
    <w:rsid w:val="00CF360A"/>
    <w:rsid w:val="00CF3C83"/>
    <w:rsid w:val="00CF3E8F"/>
    <w:rsid w:val="00CF41F1"/>
    <w:rsid w:val="00CF47E2"/>
    <w:rsid w:val="00CF4B4D"/>
    <w:rsid w:val="00CF4CFE"/>
    <w:rsid w:val="00CF4FF2"/>
    <w:rsid w:val="00CF5045"/>
    <w:rsid w:val="00CF5140"/>
    <w:rsid w:val="00CF5442"/>
    <w:rsid w:val="00CF55AB"/>
    <w:rsid w:val="00CF5634"/>
    <w:rsid w:val="00CF568B"/>
    <w:rsid w:val="00CF5862"/>
    <w:rsid w:val="00CF5BBF"/>
    <w:rsid w:val="00CF5D1B"/>
    <w:rsid w:val="00CF5E1E"/>
    <w:rsid w:val="00CF5F23"/>
    <w:rsid w:val="00CF5FFD"/>
    <w:rsid w:val="00CF603D"/>
    <w:rsid w:val="00CF6273"/>
    <w:rsid w:val="00CF62CD"/>
    <w:rsid w:val="00CF63BC"/>
    <w:rsid w:val="00CF64D6"/>
    <w:rsid w:val="00CF6594"/>
    <w:rsid w:val="00CF6979"/>
    <w:rsid w:val="00CF6A38"/>
    <w:rsid w:val="00CF6A6D"/>
    <w:rsid w:val="00CF6BF6"/>
    <w:rsid w:val="00CF6CB6"/>
    <w:rsid w:val="00CF6D9C"/>
    <w:rsid w:val="00CF6E20"/>
    <w:rsid w:val="00CF6F00"/>
    <w:rsid w:val="00CF746A"/>
    <w:rsid w:val="00CF75CA"/>
    <w:rsid w:val="00CF7B94"/>
    <w:rsid w:val="00CF7CB7"/>
    <w:rsid w:val="00CF7D72"/>
    <w:rsid w:val="00CF7E69"/>
    <w:rsid w:val="00CF7EF8"/>
    <w:rsid w:val="00D00256"/>
    <w:rsid w:val="00D00395"/>
    <w:rsid w:val="00D00396"/>
    <w:rsid w:val="00D004BA"/>
    <w:rsid w:val="00D00BA4"/>
    <w:rsid w:val="00D00BF1"/>
    <w:rsid w:val="00D00C3D"/>
    <w:rsid w:val="00D00DB7"/>
    <w:rsid w:val="00D00FBE"/>
    <w:rsid w:val="00D0113D"/>
    <w:rsid w:val="00D012AE"/>
    <w:rsid w:val="00D015E0"/>
    <w:rsid w:val="00D01C6F"/>
    <w:rsid w:val="00D01D69"/>
    <w:rsid w:val="00D02196"/>
    <w:rsid w:val="00D023D3"/>
    <w:rsid w:val="00D02404"/>
    <w:rsid w:val="00D025A7"/>
    <w:rsid w:val="00D02625"/>
    <w:rsid w:val="00D027B7"/>
    <w:rsid w:val="00D027CF"/>
    <w:rsid w:val="00D02AE1"/>
    <w:rsid w:val="00D02DD2"/>
    <w:rsid w:val="00D03555"/>
    <w:rsid w:val="00D035B3"/>
    <w:rsid w:val="00D03604"/>
    <w:rsid w:val="00D0395A"/>
    <w:rsid w:val="00D03B6A"/>
    <w:rsid w:val="00D03EB8"/>
    <w:rsid w:val="00D04B51"/>
    <w:rsid w:val="00D04BDE"/>
    <w:rsid w:val="00D04DAB"/>
    <w:rsid w:val="00D05133"/>
    <w:rsid w:val="00D0574E"/>
    <w:rsid w:val="00D057DE"/>
    <w:rsid w:val="00D05862"/>
    <w:rsid w:val="00D05BA9"/>
    <w:rsid w:val="00D06173"/>
    <w:rsid w:val="00D0620E"/>
    <w:rsid w:val="00D06388"/>
    <w:rsid w:val="00D066B7"/>
    <w:rsid w:val="00D067BF"/>
    <w:rsid w:val="00D06B2A"/>
    <w:rsid w:val="00D06DB2"/>
    <w:rsid w:val="00D07216"/>
    <w:rsid w:val="00D075B2"/>
    <w:rsid w:val="00D07A93"/>
    <w:rsid w:val="00D100A2"/>
    <w:rsid w:val="00D100FC"/>
    <w:rsid w:val="00D102F7"/>
    <w:rsid w:val="00D10A0C"/>
    <w:rsid w:val="00D10A5C"/>
    <w:rsid w:val="00D10DF7"/>
    <w:rsid w:val="00D10EDF"/>
    <w:rsid w:val="00D11163"/>
    <w:rsid w:val="00D11285"/>
    <w:rsid w:val="00D113A7"/>
    <w:rsid w:val="00D119DE"/>
    <w:rsid w:val="00D11F5D"/>
    <w:rsid w:val="00D11FC8"/>
    <w:rsid w:val="00D12081"/>
    <w:rsid w:val="00D12469"/>
    <w:rsid w:val="00D1249E"/>
    <w:rsid w:val="00D1258C"/>
    <w:rsid w:val="00D12AC2"/>
    <w:rsid w:val="00D12D42"/>
    <w:rsid w:val="00D12E1A"/>
    <w:rsid w:val="00D13051"/>
    <w:rsid w:val="00D134BD"/>
    <w:rsid w:val="00D134EB"/>
    <w:rsid w:val="00D13B71"/>
    <w:rsid w:val="00D13F48"/>
    <w:rsid w:val="00D13F95"/>
    <w:rsid w:val="00D14313"/>
    <w:rsid w:val="00D143F4"/>
    <w:rsid w:val="00D145D2"/>
    <w:rsid w:val="00D1461F"/>
    <w:rsid w:val="00D14A48"/>
    <w:rsid w:val="00D14AF5"/>
    <w:rsid w:val="00D14B18"/>
    <w:rsid w:val="00D14BB4"/>
    <w:rsid w:val="00D14D36"/>
    <w:rsid w:val="00D14F7E"/>
    <w:rsid w:val="00D151B0"/>
    <w:rsid w:val="00D1542F"/>
    <w:rsid w:val="00D15757"/>
    <w:rsid w:val="00D1583E"/>
    <w:rsid w:val="00D15AC2"/>
    <w:rsid w:val="00D15B0E"/>
    <w:rsid w:val="00D15DE5"/>
    <w:rsid w:val="00D15E8A"/>
    <w:rsid w:val="00D15FE7"/>
    <w:rsid w:val="00D16174"/>
    <w:rsid w:val="00D165DE"/>
    <w:rsid w:val="00D1677E"/>
    <w:rsid w:val="00D16B74"/>
    <w:rsid w:val="00D16C16"/>
    <w:rsid w:val="00D16D63"/>
    <w:rsid w:val="00D16E19"/>
    <w:rsid w:val="00D16E86"/>
    <w:rsid w:val="00D16EAB"/>
    <w:rsid w:val="00D16FEC"/>
    <w:rsid w:val="00D170B2"/>
    <w:rsid w:val="00D170F3"/>
    <w:rsid w:val="00D17141"/>
    <w:rsid w:val="00D17279"/>
    <w:rsid w:val="00D1741F"/>
    <w:rsid w:val="00D1749D"/>
    <w:rsid w:val="00D1754E"/>
    <w:rsid w:val="00D1766A"/>
    <w:rsid w:val="00D178B0"/>
    <w:rsid w:val="00D17972"/>
    <w:rsid w:val="00D17B29"/>
    <w:rsid w:val="00D17F4C"/>
    <w:rsid w:val="00D2004F"/>
    <w:rsid w:val="00D20611"/>
    <w:rsid w:val="00D208AD"/>
    <w:rsid w:val="00D20C3E"/>
    <w:rsid w:val="00D20FEF"/>
    <w:rsid w:val="00D2118D"/>
    <w:rsid w:val="00D2125E"/>
    <w:rsid w:val="00D2144A"/>
    <w:rsid w:val="00D219DE"/>
    <w:rsid w:val="00D21CD4"/>
    <w:rsid w:val="00D21DB7"/>
    <w:rsid w:val="00D21E80"/>
    <w:rsid w:val="00D21F70"/>
    <w:rsid w:val="00D22014"/>
    <w:rsid w:val="00D22061"/>
    <w:rsid w:val="00D22291"/>
    <w:rsid w:val="00D22466"/>
    <w:rsid w:val="00D229A9"/>
    <w:rsid w:val="00D229C7"/>
    <w:rsid w:val="00D22E35"/>
    <w:rsid w:val="00D230AA"/>
    <w:rsid w:val="00D23271"/>
    <w:rsid w:val="00D23A1E"/>
    <w:rsid w:val="00D23DD8"/>
    <w:rsid w:val="00D23E8E"/>
    <w:rsid w:val="00D24ACA"/>
    <w:rsid w:val="00D24BCB"/>
    <w:rsid w:val="00D24D64"/>
    <w:rsid w:val="00D24E8A"/>
    <w:rsid w:val="00D25037"/>
    <w:rsid w:val="00D250D4"/>
    <w:rsid w:val="00D252E0"/>
    <w:rsid w:val="00D25419"/>
    <w:rsid w:val="00D25465"/>
    <w:rsid w:val="00D25565"/>
    <w:rsid w:val="00D25572"/>
    <w:rsid w:val="00D257FD"/>
    <w:rsid w:val="00D25B23"/>
    <w:rsid w:val="00D25CAD"/>
    <w:rsid w:val="00D25CDA"/>
    <w:rsid w:val="00D25DE4"/>
    <w:rsid w:val="00D25FB6"/>
    <w:rsid w:val="00D26113"/>
    <w:rsid w:val="00D265CC"/>
    <w:rsid w:val="00D26709"/>
    <w:rsid w:val="00D26A65"/>
    <w:rsid w:val="00D26AED"/>
    <w:rsid w:val="00D26E80"/>
    <w:rsid w:val="00D27047"/>
    <w:rsid w:val="00D27218"/>
    <w:rsid w:val="00D2728C"/>
    <w:rsid w:val="00D2749C"/>
    <w:rsid w:val="00D27938"/>
    <w:rsid w:val="00D27E3D"/>
    <w:rsid w:val="00D3026A"/>
    <w:rsid w:val="00D30428"/>
    <w:rsid w:val="00D305AF"/>
    <w:rsid w:val="00D30BC8"/>
    <w:rsid w:val="00D30CCA"/>
    <w:rsid w:val="00D30F28"/>
    <w:rsid w:val="00D31319"/>
    <w:rsid w:val="00D3145C"/>
    <w:rsid w:val="00D31545"/>
    <w:rsid w:val="00D31940"/>
    <w:rsid w:val="00D319E4"/>
    <w:rsid w:val="00D31A28"/>
    <w:rsid w:val="00D31CB0"/>
    <w:rsid w:val="00D31CC7"/>
    <w:rsid w:val="00D31DCD"/>
    <w:rsid w:val="00D32618"/>
    <w:rsid w:val="00D32674"/>
    <w:rsid w:val="00D3271D"/>
    <w:rsid w:val="00D32B73"/>
    <w:rsid w:val="00D32E30"/>
    <w:rsid w:val="00D32E84"/>
    <w:rsid w:val="00D32E96"/>
    <w:rsid w:val="00D33954"/>
    <w:rsid w:val="00D33BE8"/>
    <w:rsid w:val="00D33CC1"/>
    <w:rsid w:val="00D33EAA"/>
    <w:rsid w:val="00D341C8"/>
    <w:rsid w:val="00D34320"/>
    <w:rsid w:val="00D34819"/>
    <w:rsid w:val="00D34994"/>
    <w:rsid w:val="00D34E33"/>
    <w:rsid w:val="00D34E6B"/>
    <w:rsid w:val="00D35037"/>
    <w:rsid w:val="00D3521E"/>
    <w:rsid w:val="00D3533E"/>
    <w:rsid w:val="00D353E1"/>
    <w:rsid w:val="00D354E9"/>
    <w:rsid w:val="00D3550E"/>
    <w:rsid w:val="00D35896"/>
    <w:rsid w:val="00D359B6"/>
    <w:rsid w:val="00D359F8"/>
    <w:rsid w:val="00D35BFF"/>
    <w:rsid w:val="00D35CE2"/>
    <w:rsid w:val="00D35CF5"/>
    <w:rsid w:val="00D35E81"/>
    <w:rsid w:val="00D3640A"/>
    <w:rsid w:val="00D366FC"/>
    <w:rsid w:val="00D3673F"/>
    <w:rsid w:val="00D36A2A"/>
    <w:rsid w:val="00D36F0C"/>
    <w:rsid w:val="00D36F0D"/>
    <w:rsid w:val="00D36FB4"/>
    <w:rsid w:val="00D3709D"/>
    <w:rsid w:val="00D373BA"/>
    <w:rsid w:val="00D375FC"/>
    <w:rsid w:val="00D377AA"/>
    <w:rsid w:val="00D377F5"/>
    <w:rsid w:val="00D3788A"/>
    <w:rsid w:val="00D37B02"/>
    <w:rsid w:val="00D37C83"/>
    <w:rsid w:val="00D37F2E"/>
    <w:rsid w:val="00D40089"/>
    <w:rsid w:val="00D400A6"/>
    <w:rsid w:val="00D409BB"/>
    <w:rsid w:val="00D409BF"/>
    <w:rsid w:val="00D40CD0"/>
    <w:rsid w:val="00D40CFD"/>
    <w:rsid w:val="00D41127"/>
    <w:rsid w:val="00D41205"/>
    <w:rsid w:val="00D4127E"/>
    <w:rsid w:val="00D4151C"/>
    <w:rsid w:val="00D41739"/>
    <w:rsid w:val="00D41B86"/>
    <w:rsid w:val="00D41E7A"/>
    <w:rsid w:val="00D42281"/>
    <w:rsid w:val="00D42482"/>
    <w:rsid w:val="00D4248D"/>
    <w:rsid w:val="00D42763"/>
    <w:rsid w:val="00D42AB2"/>
    <w:rsid w:val="00D42B9F"/>
    <w:rsid w:val="00D42DF5"/>
    <w:rsid w:val="00D42E3F"/>
    <w:rsid w:val="00D42EFF"/>
    <w:rsid w:val="00D42F09"/>
    <w:rsid w:val="00D42F52"/>
    <w:rsid w:val="00D42FCC"/>
    <w:rsid w:val="00D4308E"/>
    <w:rsid w:val="00D430B9"/>
    <w:rsid w:val="00D43118"/>
    <w:rsid w:val="00D4342D"/>
    <w:rsid w:val="00D4365B"/>
    <w:rsid w:val="00D4379E"/>
    <w:rsid w:val="00D43A0B"/>
    <w:rsid w:val="00D43B16"/>
    <w:rsid w:val="00D4404B"/>
    <w:rsid w:val="00D441FC"/>
    <w:rsid w:val="00D4471F"/>
    <w:rsid w:val="00D4472C"/>
    <w:rsid w:val="00D44906"/>
    <w:rsid w:val="00D44C21"/>
    <w:rsid w:val="00D44C5B"/>
    <w:rsid w:val="00D44DCA"/>
    <w:rsid w:val="00D44E4C"/>
    <w:rsid w:val="00D45326"/>
    <w:rsid w:val="00D4540D"/>
    <w:rsid w:val="00D45421"/>
    <w:rsid w:val="00D4544C"/>
    <w:rsid w:val="00D45493"/>
    <w:rsid w:val="00D45519"/>
    <w:rsid w:val="00D45809"/>
    <w:rsid w:val="00D4587A"/>
    <w:rsid w:val="00D459E2"/>
    <w:rsid w:val="00D45A46"/>
    <w:rsid w:val="00D46081"/>
    <w:rsid w:val="00D460D2"/>
    <w:rsid w:val="00D46183"/>
    <w:rsid w:val="00D461BE"/>
    <w:rsid w:val="00D464C1"/>
    <w:rsid w:val="00D4651D"/>
    <w:rsid w:val="00D4652E"/>
    <w:rsid w:val="00D468EF"/>
    <w:rsid w:val="00D46937"/>
    <w:rsid w:val="00D4697B"/>
    <w:rsid w:val="00D46B61"/>
    <w:rsid w:val="00D46C1F"/>
    <w:rsid w:val="00D46D94"/>
    <w:rsid w:val="00D470F8"/>
    <w:rsid w:val="00D475AC"/>
    <w:rsid w:val="00D476E6"/>
    <w:rsid w:val="00D47755"/>
    <w:rsid w:val="00D47B8C"/>
    <w:rsid w:val="00D47C6D"/>
    <w:rsid w:val="00D47CEB"/>
    <w:rsid w:val="00D47CF0"/>
    <w:rsid w:val="00D50147"/>
    <w:rsid w:val="00D501BC"/>
    <w:rsid w:val="00D503A9"/>
    <w:rsid w:val="00D50580"/>
    <w:rsid w:val="00D506B4"/>
    <w:rsid w:val="00D50C2B"/>
    <w:rsid w:val="00D50FA4"/>
    <w:rsid w:val="00D511BF"/>
    <w:rsid w:val="00D51469"/>
    <w:rsid w:val="00D514F9"/>
    <w:rsid w:val="00D514FE"/>
    <w:rsid w:val="00D519C1"/>
    <w:rsid w:val="00D51CA9"/>
    <w:rsid w:val="00D51DF4"/>
    <w:rsid w:val="00D51E46"/>
    <w:rsid w:val="00D52627"/>
    <w:rsid w:val="00D52730"/>
    <w:rsid w:val="00D527AC"/>
    <w:rsid w:val="00D5294E"/>
    <w:rsid w:val="00D5297E"/>
    <w:rsid w:val="00D52A24"/>
    <w:rsid w:val="00D52A69"/>
    <w:rsid w:val="00D52AA2"/>
    <w:rsid w:val="00D52B90"/>
    <w:rsid w:val="00D52F9B"/>
    <w:rsid w:val="00D530D4"/>
    <w:rsid w:val="00D530E0"/>
    <w:rsid w:val="00D532CF"/>
    <w:rsid w:val="00D5335E"/>
    <w:rsid w:val="00D5357E"/>
    <w:rsid w:val="00D537D1"/>
    <w:rsid w:val="00D5390E"/>
    <w:rsid w:val="00D53BBB"/>
    <w:rsid w:val="00D53F6D"/>
    <w:rsid w:val="00D54333"/>
    <w:rsid w:val="00D546CA"/>
    <w:rsid w:val="00D547A9"/>
    <w:rsid w:val="00D5488D"/>
    <w:rsid w:val="00D549CF"/>
    <w:rsid w:val="00D54C45"/>
    <w:rsid w:val="00D553B0"/>
    <w:rsid w:val="00D55657"/>
    <w:rsid w:val="00D55B44"/>
    <w:rsid w:val="00D55DAE"/>
    <w:rsid w:val="00D55E05"/>
    <w:rsid w:val="00D55FE0"/>
    <w:rsid w:val="00D5616F"/>
    <w:rsid w:val="00D56173"/>
    <w:rsid w:val="00D5625F"/>
    <w:rsid w:val="00D564DB"/>
    <w:rsid w:val="00D567BD"/>
    <w:rsid w:val="00D568E9"/>
    <w:rsid w:val="00D570C6"/>
    <w:rsid w:val="00D571AB"/>
    <w:rsid w:val="00D572A4"/>
    <w:rsid w:val="00D573C9"/>
    <w:rsid w:val="00D57535"/>
    <w:rsid w:val="00D5755E"/>
    <w:rsid w:val="00D57AB9"/>
    <w:rsid w:val="00D57B93"/>
    <w:rsid w:val="00D57D13"/>
    <w:rsid w:val="00D57D54"/>
    <w:rsid w:val="00D57E14"/>
    <w:rsid w:val="00D57E87"/>
    <w:rsid w:val="00D57FD7"/>
    <w:rsid w:val="00D57FF8"/>
    <w:rsid w:val="00D60018"/>
    <w:rsid w:val="00D60223"/>
    <w:rsid w:val="00D60328"/>
    <w:rsid w:val="00D6067E"/>
    <w:rsid w:val="00D606A1"/>
    <w:rsid w:val="00D608BC"/>
    <w:rsid w:val="00D609B8"/>
    <w:rsid w:val="00D60BD1"/>
    <w:rsid w:val="00D60BD4"/>
    <w:rsid w:val="00D60C42"/>
    <w:rsid w:val="00D60F17"/>
    <w:rsid w:val="00D614DA"/>
    <w:rsid w:val="00D615AC"/>
    <w:rsid w:val="00D619A6"/>
    <w:rsid w:val="00D61AB5"/>
    <w:rsid w:val="00D61B2C"/>
    <w:rsid w:val="00D61BE1"/>
    <w:rsid w:val="00D61C01"/>
    <w:rsid w:val="00D61E99"/>
    <w:rsid w:val="00D61ECB"/>
    <w:rsid w:val="00D62221"/>
    <w:rsid w:val="00D622BE"/>
    <w:rsid w:val="00D62391"/>
    <w:rsid w:val="00D623E0"/>
    <w:rsid w:val="00D62424"/>
    <w:rsid w:val="00D6271E"/>
    <w:rsid w:val="00D62F29"/>
    <w:rsid w:val="00D63086"/>
    <w:rsid w:val="00D63448"/>
    <w:rsid w:val="00D634E1"/>
    <w:rsid w:val="00D6366F"/>
    <w:rsid w:val="00D637A2"/>
    <w:rsid w:val="00D63852"/>
    <w:rsid w:val="00D63A41"/>
    <w:rsid w:val="00D63D1D"/>
    <w:rsid w:val="00D63DB7"/>
    <w:rsid w:val="00D64098"/>
    <w:rsid w:val="00D64115"/>
    <w:rsid w:val="00D6417A"/>
    <w:rsid w:val="00D642DA"/>
    <w:rsid w:val="00D644A2"/>
    <w:rsid w:val="00D64956"/>
    <w:rsid w:val="00D64D36"/>
    <w:rsid w:val="00D64D99"/>
    <w:rsid w:val="00D64DD0"/>
    <w:rsid w:val="00D64F17"/>
    <w:rsid w:val="00D65120"/>
    <w:rsid w:val="00D65225"/>
    <w:rsid w:val="00D653A3"/>
    <w:rsid w:val="00D6542B"/>
    <w:rsid w:val="00D655A0"/>
    <w:rsid w:val="00D655D9"/>
    <w:rsid w:val="00D655EA"/>
    <w:rsid w:val="00D65F7A"/>
    <w:rsid w:val="00D65FF1"/>
    <w:rsid w:val="00D6617B"/>
    <w:rsid w:val="00D664BE"/>
    <w:rsid w:val="00D66703"/>
    <w:rsid w:val="00D6677C"/>
    <w:rsid w:val="00D66B59"/>
    <w:rsid w:val="00D66B92"/>
    <w:rsid w:val="00D67181"/>
    <w:rsid w:val="00D671CA"/>
    <w:rsid w:val="00D672F7"/>
    <w:rsid w:val="00D674EE"/>
    <w:rsid w:val="00D67516"/>
    <w:rsid w:val="00D6773B"/>
    <w:rsid w:val="00D6789E"/>
    <w:rsid w:val="00D678AC"/>
    <w:rsid w:val="00D67909"/>
    <w:rsid w:val="00D67D16"/>
    <w:rsid w:val="00D67DB9"/>
    <w:rsid w:val="00D7087E"/>
    <w:rsid w:val="00D70885"/>
    <w:rsid w:val="00D7092E"/>
    <w:rsid w:val="00D70A07"/>
    <w:rsid w:val="00D71636"/>
    <w:rsid w:val="00D71926"/>
    <w:rsid w:val="00D71D13"/>
    <w:rsid w:val="00D7255B"/>
    <w:rsid w:val="00D72B7C"/>
    <w:rsid w:val="00D72F5F"/>
    <w:rsid w:val="00D72F9F"/>
    <w:rsid w:val="00D732D7"/>
    <w:rsid w:val="00D73444"/>
    <w:rsid w:val="00D73817"/>
    <w:rsid w:val="00D73D1E"/>
    <w:rsid w:val="00D73D1F"/>
    <w:rsid w:val="00D73F16"/>
    <w:rsid w:val="00D73F19"/>
    <w:rsid w:val="00D7420C"/>
    <w:rsid w:val="00D7442B"/>
    <w:rsid w:val="00D74601"/>
    <w:rsid w:val="00D74B19"/>
    <w:rsid w:val="00D74E46"/>
    <w:rsid w:val="00D7503B"/>
    <w:rsid w:val="00D752BC"/>
    <w:rsid w:val="00D75546"/>
    <w:rsid w:val="00D7558C"/>
    <w:rsid w:val="00D757C0"/>
    <w:rsid w:val="00D75FB7"/>
    <w:rsid w:val="00D762D4"/>
    <w:rsid w:val="00D764F1"/>
    <w:rsid w:val="00D76792"/>
    <w:rsid w:val="00D76B1B"/>
    <w:rsid w:val="00D76EB3"/>
    <w:rsid w:val="00D76FF4"/>
    <w:rsid w:val="00D7725A"/>
    <w:rsid w:val="00D77313"/>
    <w:rsid w:val="00D77C1A"/>
    <w:rsid w:val="00D77C95"/>
    <w:rsid w:val="00D80485"/>
    <w:rsid w:val="00D80879"/>
    <w:rsid w:val="00D80D5D"/>
    <w:rsid w:val="00D80E3C"/>
    <w:rsid w:val="00D80EFB"/>
    <w:rsid w:val="00D810E7"/>
    <w:rsid w:val="00D813A5"/>
    <w:rsid w:val="00D813C3"/>
    <w:rsid w:val="00D81530"/>
    <w:rsid w:val="00D81804"/>
    <w:rsid w:val="00D81AA7"/>
    <w:rsid w:val="00D81E20"/>
    <w:rsid w:val="00D81F79"/>
    <w:rsid w:val="00D81F91"/>
    <w:rsid w:val="00D82260"/>
    <w:rsid w:val="00D82292"/>
    <w:rsid w:val="00D82B74"/>
    <w:rsid w:val="00D82E26"/>
    <w:rsid w:val="00D8302C"/>
    <w:rsid w:val="00D830B7"/>
    <w:rsid w:val="00D8311D"/>
    <w:rsid w:val="00D831DA"/>
    <w:rsid w:val="00D83225"/>
    <w:rsid w:val="00D832F4"/>
    <w:rsid w:val="00D83342"/>
    <w:rsid w:val="00D834B8"/>
    <w:rsid w:val="00D83500"/>
    <w:rsid w:val="00D835B8"/>
    <w:rsid w:val="00D836CE"/>
    <w:rsid w:val="00D83746"/>
    <w:rsid w:val="00D83932"/>
    <w:rsid w:val="00D83B95"/>
    <w:rsid w:val="00D83EAE"/>
    <w:rsid w:val="00D83F44"/>
    <w:rsid w:val="00D8403A"/>
    <w:rsid w:val="00D8419B"/>
    <w:rsid w:val="00D841B1"/>
    <w:rsid w:val="00D843EE"/>
    <w:rsid w:val="00D843F7"/>
    <w:rsid w:val="00D8495E"/>
    <w:rsid w:val="00D851BD"/>
    <w:rsid w:val="00D85398"/>
    <w:rsid w:val="00D854A0"/>
    <w:rsid w:val="00D85699"/>
    <w:rsid w:val="00D856F8"/>
    <w:rsid w:val="00D8570F"/>
    <w:rsid w:val="00D85804"/>
    <w:rsid w:val="00D85911"/>
    <w:rsid w:val="00D85939"/>
    <w:rsid w:val="00D85AD9"/>
    <w:rsid w:val="00D85C3C"/>
    <w:rsid w:val="00D86205"/>
    <w:rsid w:val="00D86327"/>
    <w:rsid w:val="00D865D4"/>
    <w:rsid w:val="00D86D03"/>
    <w:rsid w:val="00D86D04"/>
    <w:rsid w:val="00D86DA6"/>
    <w:rsid w:val="00D86E6B"/>
    <w:rsid w:val="00D87014"/>
    <w:rsid w:val="00D872F7"/>
    <w:rsid w:val="00D8742A"/>
    <w:rsid w:val="00D875DA"/>
    <w:rsid w:val="00D8786A"/>
    <w:rsid w:val="00D87899"/>
    <w:rsid w:val="00D878A9"/>
    <w:rsid w:val="00D87DBA"/>
    <w:rsid w:val="00D900B0"/>
    <w:rsid w:val="00D9015E"/>
    <w:rsid w:val="00D90595"/>
    <w:rsid w:val="00D90B22"/>
    <w:rsid w:val="00D90E03"/>
    <w:rsid w:val="00D914A6"/>
    <w:rsid w:val="00D914CF"/>
    <w:rsid w:val="00D91529"/>
    <w:rsid w:val="00D915B7"/>
    <w:rsid w:val="00D915D6"/>
    <w:rsid w:val="00D9186F"/>
    <w:rsid w:val="00D91A02"/>
    <w:rsid w:val="00D91A8F"/>
    <w:rsid w:val="00D91BA4"/>
    <w:rsid w:val="00D91C2D"/>
    <w:rsid w:val="00D9242A"/>
    <w:rsid w:val="00D924B4"/>
    <w:rsid w:val="00D925E2"/>
    <w:rsid w:val="00D929B2"/>
    <w:rsid w:val="00D92CB8"/>
    <w:rsid w:val="00D92D39"/>
    <w:rsid w:val="00D93165"/>
    <w:rsid w:val="00D93209"/>
    <w:rsid w:val="00D93234"/>
    <w:rsid w:val="00D93630"/>
    <w:rsid w:val="00D9376F"/>
    <w:rsid w:val="00D9398D"/>
    <w:rsid w:val="00D939CF"/>
    <w:rsid w:val="00D93DEA"/>
    <w:rsid w:val="00D94168"/>
    <w:rsid w:val="00D94589"/>
    <w:rsid w:val="00D9459E"/>
    <w:rsid w:val="00D94705"/>
    <w:rsid w:val="00D94748"/>
    <w:rsid w:val="00D94918"/>
    <w:rsid w:val="00D94959"/>
    <w:rsid w:val="00D949CB"/>
    <w:rsid w:val="00D95068"/>
    <w:rsid w:val="00D95240"/>
    <w:rsid w:val="00D956D1"/>
    <w:rsid w:val="00D96474"/>
    <w:rsid w:val="00D96531"/>
    <w:rsid w:val="00D9658F"/>
    <w:rsid w:val="00D96998"/>
    <w:rsid w:val="00D96D8D"/>
    <w:rsid w:val="00D96E5C"/>
    <w:rsid w:val="00D97002"/>
    <w:rsid w:val="00D97828"/>
    <w:rsid w:val="00D97AD1"/>
    <w:rsid w:val="00D97DEA"/>
    <w:rsid w:val="00D97E41"/>
    <w:rsid w:val="00DA061A"/>
    <w:rsid w:val="00DA08FA"/>
    <w:rsid w:val="00DA09BB"/>
    <w:rsid w:val="00DA0A3D"/>
    <w:rsid w:val="00DA0AA9"/>
    <w:rsid w:val="00DA0BCF"/>
    <w:rsid w:val="00DA0D5B"/>
    <w:rsid w:val="00DA0D8E"/>
    <w:rsid w:val="00DA13D7"/>
    <w:rsid w:val="00DA154F"/>
    <w:rsid w:val="00DA167C"/>
    <w:rsid w:val="00DA26E0"/>
    <w:rsid w:val="00DA2855"/>
    <w:rsid w:val="00DA2AF0"/>
    <w:rsid w:val="00DA2BA2"/>
    <w:rsid w:val="00DA2E03"/>
    <w:rsid w:val="00DA2F62"/>
    <w:rsid w:val="00DA3220"/>
    <w:rsid w:val="00DA3399"/>
    <w:rsid w:val="00DA3F83"/>
    <w:rsid w:val="00DA40F1"/>
    <w:rsid w:val="00DA4166"/>
    <w:rsid w:val="00DA44EE"/>
    <w:rsid w:val="00DA49F5"/>
    <w:rsid w:val="00DA49FE"/>
    <w:rsid w:val="00DA4D81"/>
    <w:rsid w:val="00DA54A2"/>
    <w:rsid w:val="00DA54CC"/>
    <w:rsid w:val="00DA5520"/>
    <w:rsid w:val="00DA575F"/>
    <w:rsid w:val="00DA57B4"/>
    <w:rsid w:val="00DA5831"/>
    <w:rsid w:val="00DA5A72"/>
    <w:rsid w:val="00DA5A96"/>
    <w:rsid w:val="00DA5DD3"/>
    <w:rsid w:val="00DA5F07"/>
    <w:rsid w:val="00DA5F77"/>
    <w:rsid w:val="00DA6139"/>
    <w:rsid w:val="00DA6326"/>
    <w:rsid w:val="00DA6618"/>
    <w:rsid w:val="00DA6635"/>
    <w:rsid w:val="00DA6690"/>
    <w:rsid w:val="00DA6732"/>
    <w:rsid w:val="00DA6867"/>
    <w:rsid w:val="00DA6CDA"/>
    <w:rsid w:val="00DA6D81"/>
    <w:rsid w:val="00DA72C1"/>
    <w:rsid w:val="00DA77B7"/>
    <w:rsid w:val="00DA79EC"/>
    <w:rsid w:val="00DA79FA"/>
    <w:rsid w:val="00DA7E34"/>
    <w:rsid w:val="00DA7F60"/>
    <w:rsid w:val="00DB01C9"/>
    <w:rsid w:val="00DB0290"/>
    <w:rsid w:val="00DB0736"/>
    <w:rsid w:val="00DB0916"/>
    <w:rsid w:val="00DB0949"/>
    <w:rsid w:val="00DB14B9"/>
    <w:rsid w:val="00DB1686"/>
    <w:rsid w:val="00DB171C"/>
    <w:rsid w:val="00DB1ADB"/>
    <w:rsid w:val="00DB1C61"/>
    <w:rsid w:val="00DB1D8F"/>
    <w:rsid w:val="00DB1E15"/>
    <w:rsid w:val="00DB22BE"/>
    <w:rsid w:val="00DB2590"/>
    <w:rsid w:val="00DB2782"/>
    <w:rsid w:val="00DB29C3"/>
    <w:rsid w:val="00DB2A59"/>
    <w:rsid w:val="00DB2C32"/>
    <w:rsid w:val="00DB2CF2"/>
    <w:rsid w:val="00DB2F56"/>
    <w:rsid w:val="00DB3050"/>
    <w:rsid w:val="00DB3533"/>
    <w:rsid w:val="00DB3624"/>
    <w:rsid w:val="00DB373D"/>
    <w:rsid w:val="00DB3AEC"/>
    <w:rsid w:val="00DB3EFE"/>
    <w:rsid w:val="00DB40A9"/>
    <w:rsid w:val="00DB40E7"/>
    <w:rsid w:val="00DB4484"/>
    <w:rsid w:val="00DB44CE"/>
    <w:rsid w:val="00DB4A85"/>
    <w:rsid w:val="00DB4B27"/>
    <w:rsid w:val="00DB4EE3"/>
    <w:rsid w:val="00DB5041"/>
    <w:rsid w:val="00DB508E"/>
    <w:rsid w:val="00DB51CD"/>
    <w:rsid w:val="00DB5363"/>
    <w:rsid w:val="00DB544A"/>
    <w:rsid w:val="00DB551A"/>
    <w:rsid w:val="00DB5A83"/>
    <w:rsid w:val="00DB5C8B"/>
    <w:rsid w:val="00DB5D3A"/>
    <w:rsid w:val="00DB5DA4"/>
    <w:rsid w:val="00DB5E25"/>
    <w:rsid w:val="00DB60F1"/>
    <w:rsid w:val="00DB62F1"/>
    <w:rsid w:val="00DB6346"/>
    <w:rsid w:val="00DB6727"/>
    <w:rsid w:val="00DB6D5C"/>
    <w:rsid w:val="00DB7395"/>
    <w:rsid w:val="00DB77BF"/>
    <w:rsid w:val="00DB78B3"/>
    <w:rsid w:val="00DB7DA6"/>
    <w:rsid w:val="00DC008D"/>
    <w:rsid w:val="00DC030F"/>
    <w:rsid w:val="00DC0B20"/>
    <w:rsid w:val="00DC0BE5"/>
    <w:rsid w:val="00DC0C4A"/>
    <w:rsid w:val="00DC0D04"/>
    <w:rsid w:val="00DC0F72"/>
    <w:rsid w:val="00DC11B4"/>
    <w:rsid w:val="00DC1567"/>
    <w:rsid w:val="00DC161A"/>
    <w:rsid w:val="00DC187F"/>
    <w:rsid w:val="00DC26CD"/>
    <w:rsid w:val="00DC2A16"/>
    <w:rsid w:val="00DC2B67"/>
    <w:rsid w:val="00DC2EB7"/>
    <w:rsid w:val="00DC31AA"/>
    <w:rsid w:val="00DC33AB"/>
    <w:rsid w:val="00DC342A"/>
    <w:rsid w:val="00DC363B"/>
    <w:rsid w:val="00DC36DA"/>
    <w:rsid w:val="00DC3C53"/>
    <w:rsid w:val="00DC3F02"/>
    <w:rsid w:val="00DC451A"/>
    <w:rsid w:val="00DC45CF"/>
    <w:rsid w:val="00DC4967"/>
    <w:rsid w:val="00DC4E1E"/>
    <w:rsid w:val="00DC5196"/>
    <w:rsid w:val="00DC51DC"/>
    <w:rsid w:val="00DC5220"/>
    <w:rsid w:val="00DC5923"/>
    <w:rsid w:val="00DC59F4"/>
    <w:rsid w:val="00DC5B20"/>
    <w:rsid w:val="00DC5D0B"/>
    <w:rsid w:val="00DC5E59"/>
    <w:rsid w:val="00DC6072"/>
    <w:rsid w:val="00DC61AC"/>
    <w:rsid w:val="00DC646C"/>
    <w:rsid w:val="00DC67CA"/>
    <w:rsid w:val="00DC6C41"/>
    <w:rsid w:val="00DC6C8C"/>
    <w:rsid w:val="00DC6CFA"/>
    <w:rsid w:val="00DC6D8E"/>
    <w:rsid w:val="00DC706F"/>
    <w:rsid w:val="00DC720B"/>
    <w:rsid w:val="00DC78D3"/>
    <w:rsid w:val="00DC79AF"/>
    <w:rsid w:val="00DC7B0A"/>
    <w:rsid w:val="00DC7F71"/>
    <w:rsid w:val="00DD035E"/>
    <w:rsid w:val="00DD0490"/>
    <w:rsid w:val="00DD0780"/>
    <w:rsid w:val="00DD09FB"/>
    <w:rsid w:val="00DD0C51"/>
    <w:rsid w:val="00DD0EB4"/>
    <w:rsid w:val="00DD0FA6"/>
    <w:rsid w:val="00DD1372"/>
    <w:rsid w:val="00DD14F7"/>
    <w:rsid w:val="00DD1544"/>
    <w:rsid w:val="00DD16F0"/>
    <w:rsid w:val="00DD1747"/>
    <w:rsid w:val="00DD174D"/>
    <w:rsid w:val="00DD17B5"/>
    <w:rsid w:val="00DD17FF"/>
    <w:rsid w:val="00DD199B"/>
    <w:rsid w:val="00DD1C5C"/>
    <w:rsid w:val="00DD1EEC"/>
    <w:rsid w:val="00DD1FA1"/>
    <w:rsid w:val="00DD2016"/>
    <w:rsid w:val="00DD23FC"/>
    <w:rsid w:val="00DD251B"/>
    <w:rsid w:val="00DD2721"/>
    <w:rsid w:val="00DD278B"/>
    <w:rsid w:val="00DD2DC6"/>
    <w:rsid w:val="00DD2F9D"/>
    <w:rsid w:val="00DD303F"/>
    <w:rsid w:val="00DD30B4"/>
    <w:rsid w:val="00DD341E"/>
    <w:rsid w:val="00DD3433"/>
    <w:rsid w:val="00DD3657"/>
    <w:rsid w:val="00DD36EF"/>
    <w:rsid w:val="00DD37E9"/>
    <w:rsid w:val="00DD3F32"/>
    <w:rsid w:val="00DD43F3"/>
    <w:rsid w:val="00DD451E"/>
    <w:rsid w:val="00DD45D9"/>
    <w:rsid w:val="00DD496C"/>
    <w:rsid w:val="00DD49B7"/>
    <w:rsid w:val="00DD4B33"/>
    <w:rsid w:val="00DD4B39"/>
    <w:rsid w:val="00DD4D5C"/>
    <w:rsid w:val="00DD52A0"/>
    <w:rsid w:val="00DD5529"/>
    <w:rsid w:val="00DD5579"/>
    <w:rsid w:val="00DD56D8"/>
    <w:rsid w:val="00DD5956"/>
    <w:rsid w:val="00DD5A1E"/>
    <w:rsid w:val="00DD60B3"/>
    <w:rsid w:val="00DD666F"/>
    <w:rsid w:val="00DD6780"/>
    <w:rsid w:val="00DD687F"/>
    <w:rsid w:val="00DD68BA"/>
    <w:rsid w:val="00DD6C47"/>
    <w:rsid w:val="00DD6CA9"/>
    <w:rsid w:val="00DD6E16"/>
    <w:rsid w:val="00DD6F70"/>
    <w:rsid w:val="00DD75F7"/>
    <w:rsid w:val="00DD7B5D"/>
    <w:rsid w:val="00DD7FB5"/>
    <w:rsid w:val="00DE02EA"/>
    <w:rsid w:val="00DE0437"/>
    <w:rsid w:val="00DE0743"/>
    <w:rsid w:val="00DE0965"/>
    <w:rsid w:val="00DE0B13"/>
    <w:rsid w:val="00DE0DE2"/>
    <w:rsid w:val="00DE0E1E"/>
    <w:rsid w:val="00DE1414"/>
    <w:rsid w:val="00DE1429"/>
    <w:rsid w:val="00DE1647"/>
    <w:rsid w:val="00DE1707"/>
    <w:rsid w:val="00DE17FD"/>
    <w:rsid w:val="00DE1978"/>
    <w:rsid w:val="00DE1B71"/>
    <w:rsid w:val="00DE1DA2"/>
    <w:rsid w:val="00DE1E00"/>
    <w:rsid w:val="00DE1F9C"/>
    <w:rsid w:val="00DE2CD9"/>
    <w:rsid w:val="00DE3008"/>
    <w:rsid w:val="00DE3349"/>
    <w:rsid w:val="00DE33AE"/>
    <w:rsid w:val="00DE3471"/>
    <w:rsid w:val="00DE349A"/>
    <w:rsid w:val="00DE357E"/>
    <w:rsid w:val="00DE3736"/>
    <w:rsid w:val="00DE39E5"/>
    <w:rsid w:val="00DE3A5F"/>
    <w:rsid w:val="00DE3AEE"/>
    <w:rsid w:val="00DE3DBB"/>
    <w:rsid w:val="00DE3E43"/>
    <w:rsid w:val="00DE416F"/>
    <w:rsid w:val="00DE427C"/>
    <w:rsid w:val="00DE42F0"/>
    <w:rsid w:val="00DE4490"/>
    <w:rsid w:val="00DE49B7"/>
    <w:rsid w:val="00DE49F1"/>
    <w:rsid w:val="00DE4A78"/>
    <w:rsid w:val="00DE4BBF"/>
    <w:rsid w:val="00DE4ECD"/>
    <w:rsid w:val="00DE4F28"/>
    <w:rsid w:val="00DE5105"/>
    <w:rsid w:val="00DE51C7"/>
    <w:rsid w:val="00DE560A"/>
    <w:rsid w:val="00DE5746"/>
    <w:rsid w:val="00DE58F9"/>
    <w:rsid w:val="00DE5EB5"/>
    <w:rsid w:val="00DE5F10"/>
    <w:rsid w:val="00DE5F7E"/>
    <w:rsid w:val="00DE66C6"/>
    <w:rsid w:val="00DE67C1"/>
    <w:rsid w:val="00DE69DF"/>
    <w:rsid w:val="00DE69FE"/>
    <w:rsid w:val="00DE6AD9"/>
    <w:rsid w:val="00DE6B6A"/>
    <w:rsid w:val="00DE7520"/>
    <w:rsid w:val="00DE7925"/>
    <w:rsid w:val="00DE7BC9"/>
    <w:rsid w:val="00DE7C58"/>
    <w:rsid w:val="00DE7CA6"/>
    <w:rsid w:val="00DE7CEA"/>
    <w:rsid w:val="00DE7D78"/>
    <w:rsid w:val="00DE7E7D"/>
    <w:rsid w:val="00DE7F33"/>
    <w:rsid w:val="00DF049E"/>
    <w:rsid w:val="00DF06B2"/>
    <w:rsid w:val="00DF0A78"/>
    <w:rsid w:val="00DF0B00"/>
    <w:rsid w:val="00DF0E3D"/>
    <w:rsid w:val="00DF1206"/>
    <w:rsid w:val="00DF1415"/>
    <w:rsid w:val="00DF1557"/>
    <w:rsid w:val="00DF17B9"/>
    <w:rsid w:val="00DF1CDB"/>
    <w:rsid w:val="00DF1FA1"/>
    <w:rsid w:val="00DF207B"/>
    <w:rsid w:val="00DF2612"/>
    <w:rsid w:val="00DF26A2"/>
    <w:rsid w:val="00DF26A9"/>
    <w:rsid w:val="00DF26D7"/>
    <w:rsid w:val="00DF2A07"/>
    <w:rsid w:val="00DF2D8D"/>
    <w:rsid w:val="00DF2E0F"/>
    <w:rsid w:val="00DF2E14"/>
    <w:rsid w:val="00DF3075"/>
    <w:rsid w:val="00DF308C"/>
    <w:rsid w:val="00DF33B3"/>
    <w:rsid w:val="00DF3A3E"/>
    <w:rsid w:val="00DF3FCD"/>
    <w:rsid w:val="00DF47E7"/>
    <w:rsid w:val="00DF4A6B"/>
    <w:rsid w:val="00DF4DB4"/>
    <w:rsid w:val="00DF50DC"/>
    <w:rsid w:val="00DF56D4"/>
    <w:rsid w:val="00DF572C"/>
    <w:rsid w:val="00DF58D8"/>
    <w:rsid w:val="00DF5AFD"/>
    <w:rsid w:val="00DF5B5F"/>
    <w:rsid w:val="00DF628A"/>
    <w:rsid w:val="00DF62BC"/>
    <w:rsid w:val="00DF6381"/>
    <w:rsid w:val="00DF654D"/>
    <w:rsid w:val="00DF6796"/>
    <w:rsid w:val="00DF6F57"/>
    <w:rsid w:val="00DF7003"/>
    <w:rsid w:val="00DF708E"/>
    <w:rsid w:val="00DF7234"/>
    <w:rsid w:val="00DF7274"/>
    <w:rsid w:val="00DF73DA"/>
    <w:rsid w:val="00DF76DE"/>
    <w:rsid w:val="00DF78E4"/>
    <w:rsid w:val="00DF7BFA"/>
    <w:rsid w:val="00DF7DF2"/>
    <w:rsid w:val="00DF7EA1"/>
    <w:rsid w:val="00DF7F2F"/>
    <w:rsid w:val="00DF7FEA"/>
    <w:rsid w:val="00E002F2"/>
    <w:rsid w:val="00E0052C"/>
    <w:rsid w:val="00E00849"/>
    <w:rsid w:val="00E00AE2"/>
    <w:rsid w:val="00E011CA"/>
    <w:rsid w:val="00E014CC"/>
    <w:rsid w:val="00E01967"/>
    <w:rsid w:val="00E01ADC"/>
    <w:rsid w:val="00E01F02"/>
    <w:rsid w:val="00E02251"/>
    <w:rsid w:val="00E023EA"/>
    <w:rsid w:val="00E02BB5"/>
    <w:rsid w:val="00E02C73"/>
    <w:rsid w:val="00E02CF3"/>
    <w:rsid w:val="00E0325A"/>
    <w:rsid w:val="00E0341D"/>
    <w:rsid w:val="00E034A5"/>
    <w:rsid w:val="00E03604"/>
    <w:rsid w:val="00E03674"/>
    <w:rsid w:val="00E03F5C"/>
    <w:rsid w:val="00E04057"/>
    <w:rsid w:val="00E0430F"/>
    <w:rsid w:val="00E04439"/>
    <w:rsid w:val="00E0458F"/>
    <w:rsid w:val="00E052A3"/>
    <w:rsid w:val="00E05685"/>
    <w:rsid w:val="00E056E9"/>
    <w:rsid w:val="00E05776"/>
    <w:rsid w:val="00E057DA"/>
    <w:rsid w:val="00E058B7"/>
    <w:rsid w:val="00E05B57"/>
    <w:rsid w:val="00E05BC9"/>
    <w:rsid w:val="00E05E11"/>
    <w:rsid w:val="00E060E5"/>
    <w:rsid w:val="00E06678"/>
    <w:rsid w:val="00E068E5"/>
    <w:rsid w:val="00E06944"/>
    <w:rsid w:val="00E06A8F"/>
    <w:rsid w:val="00E06AC7"/>
    <w:rsid w:val="00E06B21"/>
    <w:rsid w:val="00E06C8D"/>
    <w:rsid w:val="00E070F9"/>
    <w:rsid w:val="00E074DC"/>
    <w:rsid w:val="00E07708"/>
    <w:rsid w:val="00E10198"/>
    <w:rsid w:val="00E101D2"/>
    <w:rsid w:val="00E10813"/>
    <w:rsid w:val="00E10B91"/>
    <w:rsid w:val="00E10BD3"/>
    <w:rsid w:val="00E10C39"/>
    <w:rsid w:val="00E11162"/>
    <w:rsid w:val="00E11293"/>
    <w:rsid w:val="00E118C4"/>
    <w:rsid w:val="00E11B1F"/>
    <w:rsid w:val="00E11E76"/>
    <w:rsid w:val="00E11F45"/>
    <w:rsid w:val="00E124F1"/>
    <w:rsid w:val="00E12796"/>
    <w:rsid w:val="00E12822"/>
    <w:rsid w:val="00E129C7"/>
    <w:rsid w:val="00E12B58"/>
    <w:rsid w:val="00E12C3C"/>
    <w:rsid w:val="00E132C1"/>
    <w:rsid w:val="00E132CC"/>
    <w:rsid w:val="00E133A3"/>
    <w:rsid w:val="00E1346C"/>
    <w:rsid w:val="00E136D3"/>
    <w:rsid w:val="00E13BE0"/>
    <w:rsid w:val="00E140E4"/>
    <w:rsid w:val="00E143F8"/>
    <w:rsid w:val="00E14854"/>
    <w:rsid w:val="00E14930"/>
    <w:rsid w:val="00E14959"/>
    <w:rsid w:val="00E14A4D"/>
    <w:rsid w:val="00E14A9C"/>
    <w:rsid w:val="00E14E62"/>
    <w:rsid w:val="00E150ED"/>
    <w:rsid w:val="00E15177"/>
    <w:rsid w:val="00E1518F"/>
    <w:rsid w:val="00E15470"/>
    <w:rsid w:val="00E157C9"/>
    <w:rsid w:val="00E15847"/>
    <w:rsid w:val="00E158EF"/>
    <w:rsid w:val="00E159B7"/>
    <w:rsid w:val="00E15A13"/>
    <w:rsid w:val="00E15BCB"/>
    <w:rsid w:val="00E15FF9"/>
    <w:rsid w:val="00E1629D"/>
    <w:rsid w:val="00E16602"/>
    <w:rsid w:val="00E16734"/>
    <w:rsid w:val="00E1694E"/>
    <w:rsid w:val="00E16B0B"/>
    <w:rsid w:val="00E16CE3"/>
    <w:rsid w:val="00E16E30"/>
    <w:rsid w:val="00E16E45"/>
    <w:rsid w:val="00E16FEF"/>
    <w:rsid w:val="00E17A74"/>
    <w:rsid w:val="00E2010E"/>
    <w:rsid w:val="00E20534"/>
    <w:rsid w:val="00E20A64"/>
    <w:rsid w:val="00E20BDC"/>
    <w:rsid w:val="00E20DBE"/>
    <w:rsid w:val="00E20F60"/>
    <w:rsid w:val="00E20FB6"/>
    <w:rsid w:val="00E20FF0"/>
    <w:rsid w:val="00E21174"/>
    <w:rsid w:val="00E21290"/>
    <w:rsid w:val="00E21415"/>
    <w:rsid w:val="00E2161F"/>
    <w:rsid w:val="00E21922"/>
    <w:rsid w:val="00E21B63"/>
    <w:rsid w:val="00E220A1"/>
    <w:rsid w:val="00E22617"/>
    <w:rsid w:val="00E22928"/>
    <w:rsid w:val="00E22C56"/>
    <w:rsid w:val="00E22EB9"/>
    <w:rsid w:val="00E22FCE"/>
    <w:rsid w:val="00E2323D"/>
    <w:rsid w:val="00E235FF"/>
    <w:rsid w:val="00E23637"/>
    <w:rsid w:val="00E2397D"/>
    <w:rsid w:val="00E23C1F"/>
    <w:rsid w:val="00E2416A"/>
    <w:rsid w:val="00E2429B"/>
    <w:rsid w:val="00E24630"/>
    <w:rsid w:val="00E24867"/>
    <w:rsid w:val="00E24E6A"/>
    <w:rsid w:val="00E24E8D"/>
    <w:rsid w:val="00E24E98"/>
    <w:rsid w:val="00E252B3"/>
    <w:rsid w:val="00E25363"/>
    <w:rsid w:val="00E2560D"/>
    <w:rsid w:val="00E25C82"/>
    <w:rsid w:val="00E261F2"/>
    <w:rsid w:val="00E262D5"/>
    <w:rsid w:val="00E26473"/>
    <w:rsid w:val="00E264A2"/>
    <w:rsid w:val="00E26552"/>
    <w:rsid w:val="00E2692E"/>
    <w:rsid w:val="00E26D41"/>
    <w:rsid w:val="00E26D80"/>
    <w:rsid w:val="00E26E31"/>
    <w:rsid w:val="00E26EC5"/>
    <w:rsid w:val="00E271C6"/>
    <w:rsid w:val="00E2776F"/>
    <w:rsid w:val="00E27AD9"/>
    <w:rsid w:val="00E27D03"/>
    <w:rsid w:val="00E27FBE"/>
    <w:rsid w:val="00E30161"/>
    <w:rsid w:val="00E30844"/>
    <w:rsid w:val="00E30C0D"/>
    <w:rsid w:val="00E3102E"/>
    <w:rsid w:val="00E310B8"/>
    <w:rsid w:val="00E3183E"/>
    <w:rsid w:val="00E31878"/>
    <w:rsid w:val="00E31AD3"/>
    <w:rsid w:val="00E31F12"/>
    <w:rsid w:val="00E31F1B"/>
    <w:rsid w:val="00E321D1"/>
    <w:rsid w:val="00E32346"/>
    <w:rsid w:val="00E327BE"/>
    <w:rsid w:val="00E32F43"/>
    <w:rsid w:val="00E32FA3"/>
    <w:rsid w:val="00E33174"/>
    <w:rsid w:val="00E33238"/>
    <w:rsid w:val="00E333C2"/>
    <w:rsid w:val="00E333F2"/>
    <w:rsid w:val="00E33C90"/>
    <w:rsid w:val="00E33CAA"/>
    <w:rsid w:val="00E33D43"/>
    <w:rsid w:val="00E33E63"/>
    <w:rsid w:val="00E33EB8"/>
    <w:rsid w:val="00E3415D"/>
    <w:rsid w:val="00E3415E"/>
    <w:rsid w:val="00E34A90"/>
    <w:rsid w:val="00E34B6A"/>
    <w:rsid w:val="00E34D4B"/>
    <w:rsid w:val="00E34DB9"/>
    <w:rsid w:val="00E350E4"/>
    <w:rsid w:val="00E35321"/>
    <w:rsid w:val="00E35518"/>
    <w:rsid w:val="00E356A1"/>
    <w:rsid w:val="00E358A4"/>
    <w:rsid w:val="00E3593C"/>
    <w:rsid w:val="00E35961"/>
    <w:rsid w:val="00E35AF0"/>
    <w:rsid w:val="00E35BC3"/>
    <w:rsid w:val="00E35BD9"/>
    <w:rsid w:val="00E35D12"/>
    <w:rsid w:val="00E36BB2"/>
    <w:rsid w:val="00E36CB6"/>
    <w:rsid w:val="00E36F2C"/>
    <w:rsid w:val="00E37167"/>
    <w:rsid w:val="00E373BA"/>
    <w:rsid w:val="00E37724"/>
    <w:rsid w:val="00E3773D"/>
    <w:rsid w:val="00E37934"/>
    <w:rsid w:val="00E379C9"/>
    <w:rsid w:val="00E37EAD"/>
    <w:rsid w:val="00E400B4"/>
    <w:rsid w:val="00E40431"/>
    <w:rsid w:val="00E40472"/>
    <w:rsid w:val="00E406EB"/>
    <w:rsid w:val="00E40712"/>
    <w:rsid w:val="00E40FE3"/>
    <w:rsid w:val="00E410FE"/>
    <w:rsid w:val="00E41107"/>
    <w:rsid w:val="00E41134"/>
    <w:rsid w:val="00E41150"/>
    <w:rsid w:val="00E41163"/>
    <w:rsid w:val="00E41679"/>
    <w:rsid w:val="00E417B7"/>
    <w:rsid w:val="00E41838"/>
    <w:rsid w:val="00E41D18"/>
    <w:rsid w:val="00E4259C"/>
    <w:rsid w:val="00E42662"/>
    <w:rsid w:val="00E42861"/>
    <w:rsid w:val="00E42C77"/>
    <w:rsid w:val="00E42E95"/>
    <w:rsid w:val="00E42EA7"/>
    <w:rsid w:val="00E433C8"/>
    <w:rsid w:val="00E438EB"/>
    <w:rsid w:val="00E43A14"/>
    <w:rsid w:val="00E43CBB"/>
    <w:rsid w:val="00E43E88"/>
    <w:rsid w:val="00E43F4B"/>
    <w:rsid w:val="00E4406E"/>
    <w:rsid w:val="00E44158"/>
    <w:rsid w:val="00E444AD"/>
    <w:rsid w:val="00E449E6"/>
    <w:rsid w:val="00E44A6F"/>
    <w:rsid w:val="00E44C7A"/>
    <w:rsid w:val="00E44D52"/>
    <w:rsid w:val="00E44DAA"/>
    <w:rsid w:val="00E44E5D"/>
    <w:rsid w:val="00E44E8E"/>
    <w:rsid w:val="00E45022"/>
    <w:rsid w:val="00E451EE"/>
    <w:rsid w:val="00E453C4"/>
    <w:rsid w:val="00E456D7"/>
    <w:rsid w:val="00E4599D"/>
    <w:rsid w:val="00E45A44"/>
    <w:rsid w:val="00E45A6B"/>
    <w:rsid w:val="00E45F36"/>
    <w:rsid w:val="00E45F7C"/>
    <w:rsid w:val="00E46206"/>
    <w:rsid w:val="00E4632E"/>
    <w:rsid w:val="00E46426"/>
    <w:rsid w:val="00E46634"/>
    <w:rsid w:val="00E46774"/>
    <w:rsid w:val="00E4693E"/>
    <w:rsid w:val="00E46C78"/>
    <w:rsid w:val="00E46DD0"/>
    <w:rsid w:val="00E470D3"/>
    <w:rsid w:val="00E471CA"/>
    <w:rsid w:val="00E4725F"/>
    <w:rsid w:val="00E473C6"/>
    <w:rsid w:val="00E475B6"/>
    <w:rsid w:val="00E47616"/>
    <w:rsid w:val="00E47D46"/>
    <w:rsid w:val="00E47E3D"/>
    <w:rsid w:val="00E47EB1"/>
    <w:rsid w:val="00E50554"/>
    <w:rsid w:val="00E50C5E"/>
    <w:rsid w:val="00E50EB0"/>
    <w:rsid w:val="00E51005"/>
    <w:rsid w:val="00E5103D"/>
    <w:rsid w:val="00E51047"/>
    <w:rsid w:val="00E513AF"/>
    <w:rsid w:val="00E515E9"/>
    <w:rsid w:val="00E51AD5"/>
    <w:rsid w:val="00E51D0C"/>
    <w:rsid w:val="00E51DC3"/>
    <w:rsid w:val="00E51DCA"/>
    <w:rsid w:val="00E51E5C"/>
    <w:rsid w:val="00E51E6E"/>
    <w:rsid w:val="00E51EBD"/>
    <w:rsid w:val="00E51EDD"/>
    <w:rsid w:val="00E522B6"/>
    <w:rsid w:val="00E52401"/>
    <w:rsid w:val="00E52563"/>
    <w:rsid w:val="00E52779"/>
    <w:rsid w:val="00E52971"/>
    <w:rsid w:val="00E52CED"/>
    <w:rsid w:val="00E531F5"/>
    <w:rsid w:val="00E53451"/>
    <w:rsid w:val="00E53E7B"/>
    <w:rsid w:val="00E54769"/>
    <w:rsid w:val="00E548DB"/>
    <w:rsid w:val="00E54B0F"/>
    <w:rsid w:val="00E54D10"/>
    <w:rsid w:val="00E54DD8"/>
    <w:rsid w:val="00E54E4C"/>
    <w:rsid w:val="00E5508E"/>
    <w:rsid w:val="00E5573B"/>
    <w:rsid w:val="00E55F24"/>
    <w:rsid w:val="00E55FF4"/>
    <w:rsid w:val="00E56071"/>
    <w:rsid w:val="00E56A63"/>
    <w:rsid w:val="00E56FC3"/>
    <w:rsid w:val="00E574C6"/>
    <w:rsid w:val="00E57607"/>
    <w:rsid w:val="00E579D1"/>
    <w:rsid w:val="00E60095"/>
    <w:rsid w:val="00E600EA"/>
    <w:rsid w:val="00E603D9"/>
    <w:rsid w:val="00E6067A"/>
    <w:rsid w:val="00E6092D"/>
    <w:rsid w:val="00E60D84"/>
    <w:rsid w:val="00E60EBF"/>
    <w:rsid w:val="00E61201"/>
    <w:rsid w:val="00E61239"/>
    <w:rsid w:val="00E61329"/>
    <w:rsid w:val="00E61380"/>
    <w:rsid w:val="00E613E7"/>
    <w:rsid w:val="00E61ABD"/>
    <w:rsid w:val="00E61CF0"/>
    <w:rsid w:val="00E61EBC"/>
    <w:rsid w:val="00E61EEC"/>
    <w:rsid w:val="00E6224F"/>
    <w:rsid w:val="00E62677"/>
    <w:rsid w:val="00E627B5"/>
    <w:rsid w:val="00E62893"/>
    <w:rsid w:val="00E628A1"/>
    <w:rsid w:val="00E62A92"/>
    <w:rsid w:val="00E62C7A"/>
    <w:rsid w:val="00E62DB0"/>
    <w:rsid w:val="00E632A4"/>
    <w:rsid w:val="00E63443"/>
    <w:rsid w:val="00E6375E"/>
    <w:rsid w:val="00E6381C"/>
    <w:rsid w:val="00E63A59"/>
    <w:rsid w:val="00E63CC1"/>
    <w:rsid w:val="00E63DC8"/>
    <w:rsid w:val="00E641F9"/>
    <w:rsid w:val="00E6438E"/>
    <w:rsid w:val="00E64735"/>
    <w:rsid w:val="00E64746"/>
    <w:rsid w:val="00E6485E"/>
    <w:rsid w:val="00E64ABA"/>
    <w:rsid w:val="00E64F4C"/>
    <w:rsid w:val="00E655A7"/>
    <w:rsid w:val="00E656C7"/>
    <w:rsid w:val="00E6572B"/>
    <w:rsid w:val="00E65BB0"/>
    <w:rsid w:val="00E65C35"/>
    <w:rsid w:val="00E65FCA"/>
    <w:rsid w:val="00E6631E"/>
    <w:rsid w:val="00E6652F"/>
    <w:rsid w:val="00E66838"/>
    <w:rsid w:val="00E668DC"/>
    <w:rsid w:val="00E669DD"/>
    <w:rsid w:val="00E66A9A"/>
    <w:rsid w:val="00E66CCC"/>
    <w:rsid w:val="00E66F6C"/>
    <w:rsid w:val="00E67177"/>
    <w:rsid w:val="00E67756"/>
    <w:rsid w:val="00E67B34"/>
    <w:rsid w:val="00E70220"/>
    <w:rsid w:val="00E703C9"/>
    <w:rsid w:val="00E706A4"/>
    <w:rsid w:val="00E7083E"/>
    <w:rsid w:val="00E70A04"/>
    <w:rsid w:val="00E70C40"/>
    <w:rsid w:val="00E716BF"/>
    <w:rsid w:val="00E71802"/>
    <w:rsid w:val="00E718BE"/>
    <w:rsid w:val="00E71920"/>
    <w:rsid w:val="00E71B3D"/>
    <w:rsid w:val="00E71CCC"/>
    <w:rsid w:val="00E72439"/>
    <w:rsid w:val="00E724CA"/>
    <w:rsid w:val="00E72614"/>
    <w:rsid w:val="00E72731"/>
    <w:rsid w:val="00E72998"/>
    <w:rsid w:val="00E72E2F"/>
    <w:rsid w:val="00E72F8F"/>
    <w:rsid w:val="00E7321E"/>
    <w:rsid w:val="00E7372B"/>
    <w:rsid w:val="00E7385D"/>
    <w:rsid w:val="00E73CCF"/>
    <w:rsid w:val="00E744F9"/>
    <w:rsid w:val="00E7457A"/>
    <w:rsid w:val="00E74A2F"/>
    <w:rsid w:val="00E74A95"/>
    <w:rsid w:val="00E74B0F"/>
    <w:rsid w:val="00E74D46"/>
    <w:rsid w:val="00E74EFB"/>
    <w:rsid w:val="00E7502F"/>
    <w:rsid w:val="00E75114"/>
    <w:rsid w:val="00E75557"/>
    <w:rsid w:val="00E75754"/>
    <w:rsid w:val="00E759EB"/>
    <w:rsid w:val="00E75B4C"/>
    <w:rsid w:val="00E75BE7"/>
    <w:rsid w:val="00E75E49"/>
    <w:rsid w:val="00E76023"/>
    <w:rsid w:val="00E763B5"/>
    <w:rsid w:val="00E763CB"/>
    <w:rsid w:val="00E7664E"/>
    <w:rsid w:val="00E7667D"/>
    <w:rsid w:val="00E76ACC"/>
    <w:rsid w:val="00E76CBF"/>
    <w:rsid w:val="00E76E31"/>
    <w:rsid w:val="00E7703B"/>
    <w:rsid w:val="00E77210"/>
    <w:rsid w:val="00E7733D"/>
    <w:rsid w:val="00E773E3"/>
    <w:rsid w:val="00E776F3"/>
    <w:rsid w:val="00E77743"/>
    <w:rsid w:val="00E777CF"/>
    <w:rsid w:val="00E77C72"/>
    <w:rsid w:val="00E77D51"/>
    <w:rsid w:val="00E80663"/>
    <w:rsid w:val="00E80814"/>
    <w:rsid w:val="00E80947"/>
    <w:rsid w:val="00E80AF4"/>
    <w:rsid w:val="00E80E2E"/>
    <w:rsid w:val="00E80E42"/>
    <w:rsid w:val="00E80EF6"/>
    <w:rsid w:val="00E813E9"/>
    <w:rsid w:val="00E81562"/>
    <w:rsid w:val="00E8181B"/>
    <w:rsid w:val="00E818F8"/>
    <w:rsid w:val="00E81AD6"/>
    <w:rsid w:val="00E81FD8"/>
    <w:rsid w:val="00E822A8"/>
    <w:rsid w:val="00E824C5"/>
    <w:rsid w:val="00E829D3"/>
    <w:rsid w:val="00E82D58"/>
    <w:rsid w:val="00E82E28"/>
    <w:rsid w:val="00E83AE1"/>
    <w:rsid w:val="00E83BD8"/>
    <w:rsid w:val="00E83DB5"/>
    <w:rsid w:val="00E844A4"/>
    <w:rsid w:val="00E84616"/>
    <w:rsid w:val="00E847BB"/>
    <w:rsid w:val="00E847C1"/>
    <w:rsid w:val="00E84950"/>
    <w:rsid w:val="00E84A8B"/>
    <w:rsid w:val="00E84DD4"/>
    <w:rsid w:val="00E85155"/>
    <w:rsid w:val="00E851B0"/>
    <w:rsid w:val="00E8524B"/>
    <w:rsid w:val="00E858D9"/>
    <w:rsid w:val="00E85B5B"/>
    <w:rsid w:val="00E85CF9"/>
    <w:rsid w:val="00E861C8"/>
    <w:rsid w:val="00E865EA"/>
    <w:rsid w:val="00E867F3"/>
    <w:rsid w:val="00E86857"/>
    <w:rsid w:val="00E868C7"/>
    <w:rsid w:val="00E86F39"/>
    <w:rsid w:val="00E87518"/>
    <w:rsid w:val="00E875C4"/>
    <w:rsid w:val="00E877B6"/>
    <w:rsid w:val="00E87805"/>
    <w:rsid w:val="00E87B10"/>
    <w:rsid w:val="00E87C61"/>
    <w:rsid w:val="00E87DF6"/>
    <w:rsid w:val="00E87F7E"/>
    <w:rsid w:val="00E9022E"/>
    <w:rsid w:val="00E9055A"/>
    <w:rsid w:val="00E9060C"/>
    <w:rsid w:val="00E9092F"/>
    <w:rsid w:val="00E90BA3"/>
    <w:rsid w:val="00E90DB7"/>
    <w:rsid w:val="00E90F9F"/>
    <w:rsid w:val="00E912C7"/>
    <w:rsid w:val="00E914EC"/>
    <w:rsid w:val="00E91659"/>
    <w:rsid w:val="00E9184F"/>
    <w:rsid w:val="00E919A7"/>
    <w:rsid w:val="00E91B02"/>
    <w:rsid w:val="00E91EFC"/>
    <w:rsid w:val="00E92146"/>
    <w:rsid w:val="00E921F9"/>
    <w:rsid w:val="00E924B0"/>
    <w:rsid w:val="00E9253F"/>
    <w:rsid w:val="00E92671"/>
    <w:rsid w:val="00E926D3"/>
    <w:rsid w:val="00E92740"/>
    <w:rsid w:val="00E92BBF"/>
    <w:rsid w:val="00E92EC6"/>
    <w:rsid w:val="00E9313D"/>
    <w:rsid w:val="00E93259"/>
    <w:rsid w:val="00E935A1"/>
    <w:rsid w:val="00E935DF"/>
    <w:rsid w:val="00E9372B"/>
    <w:rsid w:val="00E93885"/>
    <w:rsid w:val="00E93957"/>
    <w:rsid w:val="00E9399E"/>
    <w:rsid w:val="00E93AD4"/>
    <w:rsid w:val="00E93DEC"/>
    <w:rsid w:val="00E942C5"/>
    <w:rsid w:val="00E943BE"/>
    <w:rsid w:val="00E945A1"/>
    <w:rsid w:val="00E94666"/>
    <w:rsid w:val="00E94834"/>
    <w:rsid w:val="00E94902"/>
    <w:rsid w:val="00E94ACD"/>
    <w:rsid w:val="00E94C3B"/>
    <w:rsid w:val="00E95256"/>
    <w:rsid w:val="00E95313"/>
    <w:rsid w:val="00E953E9"/>
    <w:rsid w:val="00E9550E"/>
    <w:rsid w:val="00E955FA"/>
    <w:rsid w:val="00E95638"/>
    <w:rsid w:val="00E9566A"/>
    <w:rsid w:val="00E95728"/>
    <w:rsid w:val="00E9591A"/>
    <w:rsid w:val="00E95A4A"/>
    <w:rsid w:val="00E95C2D"/>
    <w:rsid w:val="00E95CB1"/>
    <w:rsid w:val="00E95F0F"/>
    <w:rsid w:val="00E961F2"/>
    <w:rsid w:val="00E96325"/>
    <w:rsid w:val="00E96514"/>
    <w:rsid w:val="00E96759"/>
    <w:rsid w:val="00E967DB"/>
    <w:rsid w:val="00E96B61"/>
    <w:rsid w:val="00E96B98"/>
    <w:rsid w:val="00E96E86"/>
    <w:rsid w:val="00E973B0"/>
    <w:rsid w:val="00E97464"/>
    <w:rsid w:val="00E9772E"/>
    <w:rsid w:val="00E97761"/>
    <w:rsid w:val="00E97767"/>
    <w:rsid w:val="00E9785F"/>
    <w:rsid w:val="00E979C3"/>
    <w:rsid w:val="00E97ADE"/>
    <w:rsid w:val="00E97CDC"/>
    <w:rsid w:val="00E97F54"/>
    <w:rsid w:val="00EA0101"/>
    <w:rsid w:val="00EA0140"/>
    <w:rsid w:val="00EA02A7"/>
    <w:rsid w:val="00EA02B0"/>
    <w:rsid w:val="00EA03C8"/>
    <w:rsid w:val="00EA042D"/>
    <w:rsid w:val="00EA04DC"/>
    <w:rsid w:val="00EA04DF"/>
    <w:rsid w:val="00EA05D0"/>
    <w:rsid w:val="00EA0667"/>
    <w:rsid w:val="00EA0922"/>
    <w:rsid w:val="00EA0BC5"/>
    <w:rsid w:val="00EA0E44"/>
    <w:rsid w:val="00EA0F96"/>
    <w:rsid w:val="00EA17DE"/>
    <w:rsid w:val="00EA1853"/>
    <w:rsid w:val="00EA1C0D"/>
    <w:rsid w:val="00EA1C5B"/>
    <w:rsid w:val="00EA1F1F"/>
    <w:rsid w:val="00EA2126"/>
    <w:rsid w:val="00EA22EC"/>
    <w:rsid w:val="00EA26FC"/>
    <w:rsid w:val="00EA2A50"/>
    <w:rsid w:val="00EA2B60"/>
    <w:rsid w:val="00EA2E45"/>
    <w:rsid w:val="00EA348D"/>
    <w:rsid w:val="00EA350A"/>
    <w:rsid w:val="00EA373D"/>
    <w:rsid w:val="00EA37AC"/>
    <w:rsid w:val="00EA39F5"/>
    <w:rsid w:val="00EA3D19"/>
    <w:rsid w:val="00EA3D44"/>
    <w:rsid w:val="00EA414B"/>
    <w:rsid w:val="00EA4552"/>
    <w:rsid w:val="00EA4788"/>
    <w:rsid w:val="00EA4926"/>
    <w:rsid w:val="00EA4994"/>
    <w:rsid w:val="00EA4A10"/>
    <w:rsid w:val="00EA4D7F"/>
    <w:rsid w:val="00EA4DCC"/>
    <w:rsid w:val="00EA5020"/>
    <w:rsid w:val="00EA54A8"/>
    <w:rsid w:val="00EA580E"/>
    <w:rsid w:val="00EA59D7"/>
    <w:rsid w:val="00EA5AC4"/>
    <w:rsid w:val="00EA5ED7"/>
    <w:rsid w:val="00EA5F45"/>
    <w:rsid w:val="00EA61AC"/>
    <w:rsid w:val="00EA62B8"/>
    <w:rsid w:val="00EA6604"/>
    <w:rsid w:val="00EA664E"/>
    <w:rsid w:val="00EA6CA5"/>
    <w:rsid w:val="00EA6CD1"/>
    <w:rsid w:val="00EA6F8B"/>
    <w:rsid w:val="00EA70E1"/>
    <w:rsid w:val="00EA765A"/>
    <w:rsid w:val="00EA7A3E"/>
    <w:rsid w:val="00EA7B26"/>
    <w:rsid w:val="00EA7E50"/>
    <w:rsid w:val="00EB0152"/>
    <w:rsid w:val="00EB028F"/>
    <w:rsid w:val="00EB029D"/>
    <w:rsid w:val="00EB038E"/>
    <w:rsid w:val="00EB05B3"/>
    <w:rsid w:val="00EB0847"/>
    <w:rsid w:val="00EB09B8"/>
    <w:rsid w:val="00EB0AAC"/>
    <w:rsid w:val="00EB0C92"/>
    <w:rsid w:val="00EB0DD6"/>
    <w:rsid w:val="00EB1CDF"/>
    <w:rsid w:val="00EB1EFF"/>
    <w:rsid w:val="00EB2382"/>
    <w:rsid w:val="00EB265F"/>
    <w:rsid w:val="00EB26B9"/>
    <w:rsid w:val="00EB27BE"/>
    <w:rsid w:val="00EB2817"/>
    <w:rsid w:val="00EB29C0"/>
    <w:rsid w:val="00EB2EED"/>
    <w:rsid w:val="00EB32DE"/>
    <w:rsid w:val="00EB3304"/>
    <w:rsid w:val="00EB34A2"/>
    <w:rsid w:val="00EB3A18"/>
    <w:rsid w:val="00EB3B4A"/>
    <w:rsid w:val="00EB3EBC"/>
    <w:rsid w:val="00EB405C"/>
    <w:rsid w:val="00EB420E"/>
    <w:rsid w:val="00EB4698"/>
    <w:rsid w:val="00EB46B0"/>
    <w:rsid w:val="00EB49C6"/>
    <w:rsid w:val="00EB4E12"/>
    <w:rsid w:val="00EB51CE"/>
    <w:rsid w:val="00EB529A"/>
    <w:rsid w:val="00EB588C"/>
    <w:rsid w:val="00EB596D"/>
    <w:rsid w:val="00EB599B"/>
    <w:rsid w:val="00EB5B91"/>
    <w:rsid w:val="00EB60A1"/>
    <w:rsid w:val="00EB610B"/>
    <w:rsid w:val="00EB61D2"/>
    <w:rsid w:val="00EB6271"/>
    <w:rsid w:val="00EB6276"/>
    <w:rsid w:val="00EB6449"/>
    <w:rsid w:val="00EB6748"/>
    <w:rsid w:val="00EB685A"/>
    <w:rsid w:val="00EB6AE7"/>
    <w:rsid w:val="00EB70E1"/>
    <w:rsid w:val="00EB735C"/>
    <w:rsid w:val="00EB7B15"/>
    <w:rsid w:val="00EB7DD7"/>
    <w:rsid w:val="00EB7E4A"/>
    <w:rsid w:val="00EC0129"/>
    <w:rsid w:val="00EC0140"/>
    <w:rsid w:val="00EC021E"/>
    <w:rsid w:val="00EC02BF"/>
    <w:rsid w:val="00EC0429"/>
    <w:rsid w:val="00EC0533"/>
    <w:rsid w:val="00EC0776"/>
    <w:rsid w:val="00EC08F4"/>
    <w:rsid w:val="00EC0AFA"/>
    <w:rsid w:val="00EC0C73"/>
    <w:rsid w:val="00EC0F7F"/>
    <w:rsid w:val="00EC147B"/>
    <w:rsid w:val="00EC19CF"/>
    <w:rsid w:val="00EC1BC9"/>
    <w:rsid w:val="00EC21D3"/>
    <w:rsid w:val="00EC22DE"/>
    <w:rsid w:val="00EC22E8"/>
    <w:rsid w:val="00EC232F"/>
    <w:rsid w:val="00EC23B4"/>
    <w:rsid w:val="00EC23CE"/>
    <w:rsid w:val="00EC2608"/>
    <w:rsid w:val="00EC281C"/>
    <w:rsid w:val="00EC2A8E"/>
    <w:rsid w:val="00EC2A9C"/>
    <w:rsid w:val="00EC2B19"/>
    <w:rsid w:val="00EC2C82"/>
    <w:rsid w:val="00EC31CD"/>
    <w:rsid w:val="00EC37E7"/>
    <w:rsid w:val="00EC3A16"/>
    <w:rsid w:val="00EC3BFE"/>
    <w:rsid w:val="00EC4159"/>
    <w:rsid w:val="00EC41D4"/>
    <w:rsid w:val="00EC44E2"/>
    <w:rsid w:val="00EC4603"/>
    <w:rsid w:val="00EC4738"/>
    <w:rsid w:val="00EC4744"/>
    <w:rsid w:val="00EC4F64"/>
    <w:rsid w:val="00EC520B"/>
    <w:rsid w:val="00EC52B0"/>
    <w:rsid w:val="00EC53C8"/>
    <w:rsid w:val="00EC55DE"/>
    <w:rsid w:val="00EC5C4A"/>
    <w:rsid w:val="00EC5DBD"/>
    <w:rsid w:val="00EC5DF1"/>
    <w:rsid w:val="00EC5F22"/>
    <w:rsid w:val="00EC6193"/>
    <w:rsid w:val="00EC6284"/>
    <w:rsid w:val="00EC62A1"/>
    <w:rsid w:val="00EC62CA"/>
    <w:rsid w:val="00EC64D7"/>
    <w:rsid w:val="00EC6672"/>
    <w:rsid w:val="00EC6799"/>
    <w:rsid w:val="00EC6B75"/>
    <w:rsid w:val="00EC6E3B"/>
    <w:rsid w:val="00EC6EF8"/>
    <w:rsid w:val="00EC7337"/>
    <w:rsid w:val="00EC740E"/>
    <w:rsid w:val="00EC783A"/>
    <w:rsid w:val="00EC7C2C"/>
    <w:rsid w:val="00ED026D"/>
    <w:rsid w:val="00ED0423"/>
    <w:rsid w:val="00ED06C8"/>
    <w:rsid w:val="00ED08A5"/>
    <w:rsid w:val="00ED0EEB"/>
    <w:rsid w:val="00ED0F27"/>
    <w:rsid w:val="00ED1061"/>
    <w:rsid w:val="00ED131F"/>
    <w:rsid w:val="00ED194B"/>
    <w:rsid w:val="00ED2089"/>
    <w:rsid w:val="00ED217C"/>
    <w:rsid w:val="00ED2226"/>
    <w:rsid w:val="00ED28C3"/>
    <w:rsid w:val="00ED2C1D"/>
    <w:rsid w:val="00ED2DE4"/>
    <w:rsid w:val="00ED3340"/>
    <w:rsid w:val="00ED38A0"/>
    <w:rsid w:val="00ED38F1"/>
    <w:rsid w:val="00ED3A10"/>
    <w:rsid w:val="00ED3B2F"/>
    <w:rsid w:val="00ED3B91"/>
    <w:rsid w:val="00ED3C95"/>
    <w:rsid w:val="00ED3F02"/>
    <w:rsid w:val="00ED401C"/>
    <w:rsid w:val="00ED438A"/>
    <w:rsid w:val="00ED43CB"/>
    <w:rsid w:val="00ED455B"/>
    <w:rsid w:val="00ED459A"/>
    <w:rsid w:val="00ED46BE"/>
    <w:rsid w:val="00ED47D1"/>
    <w:rsid w:val="00ED4916"/>
    <w:rsid w:val="00ED4EFA"/>
    <w:rsid w:val="00ED4F8D"/>
    <w:rsid w:val="00ED505E"/>
    <w:rsid w:val="00ED577B"/>
    <w:rsid w:val="00ED5885"/>
    <w:rsid w:val="00ED5E41"/>
    <w:rsid w:val="00ED5F14"/>
    <w:rsid w:val="00ED6175"/>
    <w:rsid w:val="00ED61B6"/>
    <w:rsid w:val="00ED64A0"/>
    <w:rsid w:val="00ED64EB"/>
    <w:rsid w:val="00ED669D"/>
    <w:rsid w:val="00ED6D6A"/>
    <w:rsid w:val="00ED6E17"/>
    <w:rsid w:val="00ED6E3C"/>
    <w:rsid w:val="00ED6FB3"/>
    <w:rsid w:val="00ED71FA"/>
    <w:rsid w:val="00ED74E6"/>
    <w:rsid w:val="00ED7AA4"/>
    <w:rsid w:val="00ED7BF3"/>
    <w:rsid w:val="00ED7C4B"/>
    <w:rsid w:val="00ED7C9A"/>
    <w:rsid w:val="00ED7F4D"/>
    <w:rsid w:val="00EE015D"/>
    <w:rsid w:val="00EE02F3"/>
    <w:rsid w:val="00EE05F6"/>
    <w:rsid w:val="00EE08A6"/>
    <w:rsid w:val="00EE09A3"/>
    <w:rsid w:val="00EE0B59"/>
    <w:rsid w:val="00EE0D15"/>
    <w:rsid w:val="00EE10BB"/>
    <w:rsid w:val="00EE1332"/>
    <w:rsid w:val="00EE1458"/>
    <w:rsid w:val="00EE19B0"/>
    <w:rsid w:val="00EE1C9D"/>
    <w:rsid w:val="00EE1F02"/>
    <w:rsid w:val="00EE20A8"/>
    <w:rsid w:val="00EE244F"/>
    <w:rsid w:val="00EE26FE"/>
    <w:rsid w:val="00EE2892"/>
    <w:rsid w:val="00EE2977"/>
    <w:rsid w:val="00EE2AD6"/>
    <w:rsid w:val="00EE2EBE"/>
    <w:rsid w:val="00EE2F13"/>
    <w:rsid w:val="00EE3351"/>
    <w:rsid w:val="00EE35B5"/>
    <w:rsid w:val="00EE3788"/>
    <w:rsid w:val="00EE3791"/>
    <w:rsid w:val="00EE3B33"/>
    <w:rsid w:val="00EE3B65"/>
    <w:rsid w:val="00EE404D"/>
    <w:rsid w:val="00EE476C"/>
    <w:rsid w:val="00EE47B4"/>
    <w:rsid w:val="00EE487D"/>
    <w:rsid w:val="00EE4B75"/>
    <w:rsid w:val="00EE4CDA"/>
    <w:rsid w:val="00EE4E43"/>
    <w:rsid w:val="00EE4EE5"/>
    <w:rsid w:val="00EE4F93"/>
    <w:rsid w:val="00EE5013"/>
    <w:rsid w:val="00EE505E"/>
    <w:rsid w:val="00EE530B"/>
    <w:rsid w:val="00EE5458"/>
    <w:rsid w:val="00EE54DC"/>
    <w:rsid w:val="00EE55AF"/>
    <w:rsid w:val="00EE5670"/>
    <w:rsid w:val="00EE56DF"/>
    <w:rsid w:val="00EE59C0"/>
    <w:rsid w:val="00EE5AB7"/>
    <w:rsid w:val="00EE5D1E"/>
    <w:rsid w:val="00EE5F46"/>
    <w:rsid w:val="00EE6193"/>
    <w:rsid w:val="00EE6268"/>
    <w:rsid w:val="00EE62F2"/>
    <w:rsid w:val="00EE66FE"/>
    <w:rsid w:val="00EE6A76"/>
    <w:rsid w:val="00EE6C2D"/>
    <w:rsid w:val="00EE6FA8"/>
    <w:rsid w:val="00EE710D"/>
    <w:rsid w:val="00EE7204"/>
    <w:rsid w:val="00EE75A6"/>
    <w:rsid w:val="00EE7705"/>
    <w:rsid w:val="00EE7D8B"/>
    <w:rsid w:val="00EE7EF9"/>
    <w:rsid w:val="00EF03FA"/>
    <w:rsid w:val="00EF05B8"/>
    <w:rsid w:val="00EF0673"/>
    <w:rsid w:val="00EF099C"/>
    <w:rsid w:val="00EF0B69"/>
    <w:rsid w:val="00EF0F12"/>
    <w:rsid w:val="00EF1011"/>
    <w:rsid w:val="00EF14B9"/>
    <w:rsid w:val="00EF1622"/>
    <w:rsid w:val="00EF1D84"/>
    <w:rsid w:val="00EF1ECB"/>
    <w:rsid w:val="00EF2101"/>
    <w:rsid w:val="00EF231E"/>
    <w:rsid w:val="00EF2447"/>
    <w:rsid w:val="00EF26C2"/>
    <w:rsid w:val="00EF2791"/>
    <w:rsid w:val="00EF28DF"/>
    <w:rsid w:val="00EF29B0"/>
    <w:rsid w:val="00EF29C1"/>
    <w:rsid w:val="00EF2A8D"/>
    <w:rsid w:val="00EF2C08"/>
    <w:rsid w:val="00EF2C1E"/>
    <w:rsid w:val="00EF2C9D"/>
    <w:rsid w:val="00EF2CCE"/>
    <w:rsid w:val="00EF2E2D"/>
    <w:rsid w:val="00EF2F27"/>
    <w:rsid w:val="00EF3158"/>
    <w:rsid w:val="00EF347B"/>
    <w:rsid w:val="00EF36A7"/>
    <w:rsid w:val="00EF37D7"/>
    <w:rsid w:val="00EF39A4"/>
    <w:rsid w:val="00EF3A17"/>
    <w:rsid w:val="00EF3B3E"/>
    <w:rsid w:val="00EF3C6F"/>
    <w:rsid w:val="00EF41B0"/>
    <w:rsid w:val="00EF43DF"/>
    <w:rsid w:val="00EF4510"/>
    <w:rsid w:val="00EF45BD"/>
    <w:rsid w:val="00EF49F2"/>
    <w:rsid w:val="00EF4C13"/>
    <w:rsid w:val="00EF4C79"/>
    <w:rsid w:val="00EF4DF3"/>
    <w:rsid w:val="00EF4ED0"/>
    <w:rsid w:val="00EF525F"/>
    <w:rsid w:val="00EF58EF"/>
    <w:rsid w:val="00EF5B1E"/>
    <w:rsid w:val="00EF5C81"/>
    <w:rsid w:val="00EF5DB5"/>
    <w:rsid w:val="00EF5EC4"/>
    <w:rsid w:val="00EF5F43"/>
    <w:rsid w:val="00EF5F8C"/>
    <w:rsid w:val="00EF61BA"/>
    <w:rsid w:val="00EF6235"/>
    <w:rsid w:val="00EF6335"/>
    <w:rsid w:val="00EF6401"/>
    <w:rsid w:val="00EF6813"/>
    <w:rsid w:val="00EF692F"/>
    <w:rsid w:val="00EF6A92"/>
    <w:rsid w:val="00EF6CBF"/>
    <w:rsid w:val="00EF6D78"/>
    <w:rsid w:val="00EF73D9"/>
    <w:rsid w:val="00EF777C"/>
    <w:rsid w:val="00EF7944"/>
    <w:rsid w:val="00EF79EC"/>
    <w:rsid w:val="00EF7ADA"/>
    <w:rsid w:val="00EF7C78"/>
    <w:rsid w:val="00EF7FC8"/>
    <w:rsid w:val="00F00401"/>
    <w:rsid w:val="00F004A3"/>
    <w:rsid w:val="00F00908"/>
    <w:rsid w:val="00F00BE9"/>
    <w:rsid w:val="00F00C29"/>
    <w:rsid w:val="00F00C83"/>
    <w:rsid w:val="00F00F06"/>
    <w:rsid w:val="00F01240"/>
    <w:rsid w:val="00F01788"/>
    <w:rsid w:val="00F018D6"/>
    <w:rsid w:val="00F01CB3"/>
    <w:rsid w:val="00F01E1D"/>
    <w:rsid w:val="00F01EC0"/>
    <w:rsid w:val="00F02222"/>
    <w:rsid w:val="00F02238"/>
    <w:rsid w:val="00F023D3"/>
    <w:rsid w:val="00F025E3"/>
    <w:rsid w:val="00F02A62"/>
    <w:rsid w:val="00F02C5B"/>
    <w:rsid w:val="00F03630"/>
    <w:rsid w:val="00F03A8A"/>
    <w:rsid w:val="00F03AE5"/>
    <w:rsid w:val="00F03E7E"/>
    <w:rsid w:val="00F04104"/>
    <w:rsid w:val="00F04553"/>
    <w:rsid w:val="00F04614"/>
    <w:rsid w:val="00F04616"/>
    <w:rsid w:val="00F0486C"/>
    <w:rsid w:val="00F04C44"/>
    <w:rsid w:val="00F0513E"/>
    <w:rsid w:val="00F05251"/>
    <w:rsid w:val="00F05596"/>
    <w:rsid w:val="00F05756"/>
    <w:rsid w:val="00F05776"/>
    <w:rsid w:val="00F058EE"/>
    <w:rsid w:val="00F0599C"/>
    <w:rsid w:val="00F05AD0"/>
    <w:rsid w:val="00F05BA0"/>
    <w:rsid w:val="00F05D46"/>
    <w:rsid w:val="00F05E05"/>
    <w:rsid w:val="00F05E98"/>
    <w:rsid w:val="00F06210"/>
    <w:rsid w:val="00F06266"/>
    <w:rsid w:val="00F062A8"/>
    <w:rsid w:val="00F065A3"/>
    <w:rsid w:val="00F066FD"/>
    <w:rsid w:val="00F06703"/>
    <w:rsid w:val="00F0670D"/>
    <w:rsid w:val="00F06A78"/>
    <w:rsid w:val="00F06AF0"/>
    <w:rsid w:val="00F06C2F"/>
    <w:rsid w:val="00F06E5B"/>
    <w:rsid w:val="00F07338"/>
    <w:rsid w:val="00F0741A"/>
    <w:rsid w:val="00F075E3"/>
    <w:rsid w:val="00F07A1F"/>
    <w:rsid w:val="00F07D11"/>
    <w:rsid w:val="00F07E9E"/>
    <w:rsid w:val="00F10107"/>
    <w:rsid w:val="00F101B7"/>
    <w:rsid w:val="00F1048E"/>
    <w:rsid w:val="00F107E4"/>
    <w:rsid w:val="00F10965"/>
    <w:rsid w:val="00F10ABC"/>
    <w:rsid w:val="00F10BFC"/>
    <w:rsid w:val="00F10C70"/>
    <w:rsid w:val="00F10E1D"/>
    <w:rsid w:val="00F10F89"/>
    <w:rsid w:val="00F111A0"/>
    <w:rsid w:val="00F11334"/>
    <w:rsid w:val="00F113EE"/>
    <w:rsid w:val="00F116EF"/>
    <w:rsid w:val="00F117F9"/>
    <w:rsid w:val="00F11B65"/>
    <w:rsid w:val="00F11C33"/>
    <w:rsid w:val="00F11E3B"/>
    <w:rsid w:val="00F11E75"/>
    <w:rsid w:val="00F121B4"/>
    <w:rsid w:val="00F121C4"/>
    <w:rsid w:val="00F12209"/>
    <w:rsid w:val="00F1253F"/>
    <w:rsid w:val="00F1266A"/>
    <w:rsid w:val="00F12677"/>
    <w:rsid w:val="00F1283F"/>
    <w:rsid w:val="00F12C17"/>
    <w:rsid w:val="00F12CF1"/>
    <w:rsid w:val="00F12E06"/>
    <w:rsid w:val="00F131BD"/>
    <w:rsid w:val="00F13241"/>
    <w:rsid w:val="00F13406"/>
    <w:rsid w:val="00F13DB2"/>
    <w:rsid w:val="00F13E24"/>
    <w:rsid w:val="00F13F51"/>
    <w:rsid w:val="00F1408E"/>
    <w:rsid w:val="00F14257"/>
    <w:rsid w:val="00F14E5B"/>
    <w:rsid w:val="00F14ED0"/>
    <w:rsid w:val="00F1509C"/>
    <w:rsid w:val="00F15168"/>
    <w:rsid w:val="00F15271"/>
    <w:rsid w:val="00F15508"/>
    <w:rsid w:val="00F15B2A"/>
    <w:rsid w:val="00F15CC8"/>
    <w:rsid w:val="00F16139"/>
    <w:rsid w:val="00F164A3"/>
    <w:rsid w:val="00F16622"/>
    <w:rsid w:val="00F16767"/>
    <w:rsid w:val="00F16906"/>
    <w:rsid w:val="00F16BC2"/>
    <w:rsid w:val="00F16EE3"/>
    <w:rsid w:val="00F1720D"/>
    <w:rsid w:val="00F1729B"/>
    <w:rsid w:val="00F17468"/>
    <w:rsid w:val="00F17AE2"/>
    <w:rsid w:val="00F17E79"/>
    <w:rsid w:val="00F17EE8"/>
    <w:rsid w:val="00F20443"/>
    <w:rsid w:val="00F20D51"/>
    <w:rsid w:val="00F20D5C"/>
    <w:rsid w:val="00F20E91"/>
    <w:rsid w:val="00F20F22"/>
    <w:rsid w:val="00F21072"/>
    <w:rsid w:val="00F21190"/>
    <w:rsid w:val="00F21CCF"/>
    <w:rsid w:val="00F21DDD"/>
    <w:rsid w:val="00F21FDD"/>
    <w:rsid w:val="00F22391"/>
    <w:rsid w:val="00F22510"/>
    <w:rsid w:val="00F228D8"/>
    <w:rsid w:val="00F22A5B"/>
    <w:rsid w:val="00F22AB1"/>
    <w:rsid w:val="00F22B83"/>
    <w:rsid w:val="00F22CEE"/>
    <w:rsid w:val="00F234AC"/>
    <w:rsid w:val="00F234B5"/>
    <w:rsid w:val="00F2398D"/>
    <w:rsid w:val="00F23996"/>
    <w:rsid w:val="00F239C0"/>
    <w:rsid w:val="00F23A8D"/>
    <w:rsid w:val="00F23AA3"/>
    <w:rsid w:val="00F23C48"/>
    <w:rsid w:val="00F23CA3"/>
    <w:rsid w:val="00F23D7F"/>
    <w:rsid w:val="00F23DBE"/>
    <w:rsid w:val="00F23EDD"/>
    <w:rsid w:val="00F24040"/>
    <w:rsid w:val="00F240AA"/>
    <w:rsid w:val="00F24281"/>
    <w:rsid w:val="00F244CC"/>
    <w:rsid w:val="00F24B94"/>
    <w:rsid w:val="00F252A4"/>
    <w:rsid w:val="00F25469"/>
    <w:rsid w:val="00F25588"/>
    <w:rsid w:val="00F257D8"/>
    <w:rsid w:val="00F25C8E"/>
    <w:rsid w:val="00F25DF6"/>
    <w:rsid w:val="00F25F6E"/>
    <w:rsid w:val="00F25FAA"/>
    <w:rsid w:val="00F260BB"/>
    <w:rsid w:val="00F26165"/>
    <w:rsid w:val="00F264FA"/>
    <w:rsid w:val="00F26513"/>
    <w:rsid w:val="00F267CC"/>
    <w:rsid w:val="00F268F6"/>
    <w:rsid w:val="00F26ADD"/>
    <w:rsid w:val="00F26C18"/>
    <w:rsid w:val="00F26F47"/>
    <w:rsid w:val="00F272A8"/>
    <w:rsid w:val="00F27321"/>
    <w:rsid w:val="00F27410"/>
    <w:rsid w:val="00F2754C"/>
    <w:rsid w:val="00F27565"/>
    <w:rsid w:val="00F2756F"/>
    <w:rsid w:val="00F276B6"/>
    <w:rsid w:val="00F27707"/>
    <w:rsid w:val="00F277DB"/>
    <w:rsid w:val="00F278B5"/>
    <w:rsid w:val="00F27C32"/>
    <w:rsid w:val="00F27E71"/>
    <w:rsid w:val="00F301BC"/>
    <w:rsid w:val="00F3070E"/>
    <w:rsid w:val="00F307C1"/>
    <w:rsid w:val="00F30829"/>
    <w:rsid w:val="00F308BC"/>
    <w:rsid w:val="00F308E0"/>
    <w:rsid w:val="00F30A56"/>
    <w:rsid w:val="00F30BD8"/>
    <w:rsid w:val="00F311D4"/>
    <w:rsid w:val="00F31419"/>
    <w:rsid w:val="00F31791"/>
    <w:rsid w:val="00F31B2F"/>
    <w:rsid w:val="00F3212B"/>
    <w:rsid w:val="00F3222D"/>
    <w:rsid w:val="00F32236"/>
    <w:rsid w:val="00F322D4"/>
    <w:rsid w:val="00F328FA"/>
    <w:rsid w:val="00F32B4E"/>
    <w:rsid w:val="00F32CBD"/>
    <w:rsid w:val="00F32CD9"/>
    <w:rsid w:val="00F32D27"/>
    <w:rsid w:val="00F32DCD"/>
    <w:rsid w:val="00F3310E"/>
    <w:rsid w:val="00F33152"/>
    <w:rsid w:val="00F3355D"/>
    <w:rsid w:val="00F3359F"/>
    <w:rsid w:val="00F336FB"/>
    <w:rsid w:val="00F3370C"/>
    <w:rsid w:val="00F33AC3"/>
    <w:rsid w:val="00F33BB8"/>
    <w:rsid w:val="00F33D9D"/>
    <w:rsid w:val="00F33F63"/>
    <w:rsid w:val="00F33FAD"/>
    <w:rsid w:val="00F34252"/>
    <w:rsid w:val="00F34302"/>
    <w:rsid w:val="00F3445B"/>
    <w:rsid w:val="00F34493"/>
    <w:rsid w:val="00F34627"/>
    <w:rsid w:val="00F34BAB"/>
    <w:rsid w:val="00F34FF2"/>
    <w:rsid w:val="00F35410"/>
    <w:rsid w:val="00F3545F"/>
    <w:rsid w:val="00F3558D"/>
    <w:rsid w:val="00F3599F"/>
    <w:rsid w:val="00F35AD3"/>
    <w:rsid w:val="00F35D47"/>
    <w:rsid w:val="00F35F75"/>
    <w:rsid w:val="00F3604F"/>
    <w:rsid w:val="00F3614C"/>
    <w:rsid w:val="00F36445"/>
    <w:rsid w:val="00F36494"/>
    <w:rsid w:val="00F36677"/>
    <w:rsid w:val="00F3694E"/>
    <w:rsid w:val="00F36AA2"/>
    <w:rsid w:val="00F36E95"/>
    <w:rsid w:val="00F37138"/>
    <w:rsid w:val="00F371FC"/>
    <w:rsid w:val="00F372A2"/>
    <w:rsid w:val="00F375AE"/>
    <w:rsid w:val="00F376DA"/>
    <w:rsid w:val="00F37AAE"/>
    <w:rsid w:val="00F37D66"/>
    <w:rsid w:val="00F37F00"/>
    <w:rsid w:val="00F4005E"/>
    <w:rsid w:val="00F400A7"/>
    <w:rsid w:val="00F401EF"/>
    <w:rsid w:val="00F40264"/>
    <w:rsid w:val="00F40347"/>
    <w:rsid w:val="00F408BF"/>
    <w:rsid w:val="00F40C02"/>
    <w:rsid w:val="00F40CBE"/>
    <w:rsid w:val="00F40F03"/>
    <w:rsid w:val="00F40F26"/>
    <w:rsid w:val="00F41227"/>
    <w:rsid w:val="00F4165C"/>
    <w:rsid w:val="00F41C33"/>
    <w:rsid w:val="00F421A2"/>
    <w:rsid w:val="00F4245E"/>
    <w:rsid w:val="00F426F0"/>
    <w:rsid w:val="00F42AB7"/>
    <w:rsid w:val="00F42B9E"/>
    <w:rsid w:val="00F42D1A"/>
    <w:rsid w:val="00F43063"/>
    <w:rsid w:val="00F431E2"/>
    <w:rsid w:val="00F43289"/>
    <w:rsid w:val="00F43327"/>
    <w:rsid w:val="00F4338A"/>
    <w:rsid w:val="00F436D1"/>
    <w:rsid w:val="00F43930"/>
    <w:rsid w:val="00F439B8"/>
    <w:rsid w:val="00F439F4"/>
    <w:rsid w:val="00F43A1C"/>
    <w:rsid w:val="00F43B7E"/>
    <w:rsid w:val="00F43C36"/>
    <w:rsid w:val="00F44357"/>
    <w:rsid w:val="00F444F0"/>
    <w:rsid w:val="00F4478D"/>
    <w:rsid w:val="00F44833"/>
    <w:rsid w:val="00F44A46"/>
    <w:rsid w:val="00F44ADD"/>
    <w:rsid w:val="00F44B58"/>
    <w:rsid w:val="00F44BF1"/>
    <w:rsid w:val="00F44DCA"/>
    <w:rsid w:val="00F44E35"/>
    <w:rsid w:val="00F44F9C"/>
    <w:rsid w:val="00F450E3"/>
    <w:rsid w:val="00F4527E"/>
    <w:rsid w:val="00F45385"/>
    <w:rsid w:val="00F45681"/>
    <w:rsid w:val="00F45864"/>
    <w:rsid w:val="00F4597F"/>
    <w:rsid w:val="00F45E35"/>
    <w:rsid w:val="00F465CB"/>
    <w:rsid w:val="00F46618"/>
    <w:rsid w:val="00F46817"/>
    <w:rsid w:val="00F4689E"/>
    <w:rsid w:val="00F4691B"/>
    <w:rsid w:val="00F46AFB"/>
    <w:rsid w:val="00F46C38"/>
    <w:rsid w:val="00F46C6B"/>
    <w:rsid w:val="00F47264"/>
    <w:rsid w:val="00F4737D"/>
    <w:rsid w:val="00F47380"/>
    <w:rsid w:val="00F476E3"/>
    <w:rsid w:val="00F47783"/>
    <w:rsid w:val="00F477C4"/>
    <w:rsid w:val="00F47928"/>
    <w:rsid w:val="00F479E8"/>
    <w:rsid w:val="00F47BB6"/>
    <w:rsid w:val="00F47EA7"/>
    <w:rsid w:val="00F47EDF"/>
    <w:rsid w:val="00F47FB1"/>
    <w:rsid w:val="00F50140"/>
    <w:rsid w:val="00F50186"/>
    <w:rsid w:val="00F50FD8"/>
    <w:rsid w:val="00F51CDF"/>
    <w:rsid w:val="00F51FD2"/>
    <w:rsid w:val="00F522BD"/>
    <w:rsid w:val="00F523DD"/>
    <w:rsid w:val="00F52405"/>
    <w:rsid w:val="00F52A6B"/>
    <w:rsid w:val="00F5329A"/>
    <w:rsid w:val="00F5333A"/>
    <w:rsid w:val="00F53540"/>
    <w:rsid w:val="00F53563"/>
    <w:rsid w:val="00F535B1"/>
    <w:rsid w:val="00F53677"/>
    <w:rsid w:val="00F5381C"/>
    <w:rsid w:val="00F53B2F"/>
    <w:rsid w:val="00F54308"/>
    <w:rsid w:val="00F543B6"/>
    <w:rsid w:val="00F54411"/>
    <w:rsid w:val="00F54550"/>
    <w:rsid w:val="00F54FE0"/>
    <w:rsid w:val="00F553B5"/>
    <w:rsid w:val="00F55504"/>
    <w:rsid w:val="00F555E2"/>
    <w:rsid w:val="00F558B6"/>
    <w:rsid w:val="00F55A1C"/>
    <w:rsid w:val="00F55B3F"/>
    <w:rsid w:val="00F55F14"/>
    <w:rsid w:val="00F55F90"/>
    <w:rsid w:val="00F55F98"/>
    <w:rsid w:val="00F560DF"/>
    <w:rsid w:val="00F5616B"/>
    <w:rsid w:val="00F561EA"/>
    <w:rsid w:val="00F5661F"/>
    <w:rsid w:val="00F566E0"/>
    <w:rsid w:val="00F5682B"/>
    <w:rsid w:val="00F56862"/>
    <w:rsid w:val="00F5689A"/>
    <w:rsid w:val="00F56F49"/>
    <w:rsid w:val="00F57353"/>
    <w:rsid w:val="00F57607"/>
    <w:rsid w:val="00F57968"/>
    <w:rsid w:val="00F57D1B"/>
    <w:rsid w:val="00F57D7B"/>
    <w:rsid w:val="00F60055"/>
    <w:rsid w:val="00F601EE"/>
    <w:rsid w:val="00F603DD"/>
    <w:rsid w:val="00F60493"/>
    <w:rsid w:val="00F60502"/>
    <w:rsid w:val="00F60858"/>
    <w:rsid w:val="00F6091B"/>
    <w:rsid w:val="00F60B6A"/>
    <w:rsid w:val="00F61448"/>
    <w:rsid w:val="00F61688"/>
    <w:rsid w:val="00F616BC"/>
    <w:rsid w:val="00F619AC"/>
    <w:rsid w:val="00F61C92"/>
    <w:rsid w:val="00F61EA1"/>
    <w:rsid w:val="00F61ED1"/>
    <w:rsid w:val="00F6225D"/>
    <w:rsid w:val="00F62548"/>
    <w:rsid w:val="00F62D5B"/>
    <w:rsid w:val="00F63017"/>
    <w:rsid w:val="00F630D3"/>
    <w:rsid w:val="00F6341E"/>
    <w:rsid w:val="00F634C8"/>
    <w:rsid w:val="00F634D4"/>
    <w:rsid w:val="00F634F9"/>
    <w:rsid w:val="00F6354E"/>
    <w:rsid w:val="00F6380A"/>
    <w:rsid w:val="00F63B87"/>
    <w:rsid w:val="00F63C2F"/>
    <w:rsid w:val="00F63C70"/>
    <w:rsid w:val="00F63CD8"/>
    <w:rsid w:val="00F63E0B"/>
    <w:rsid w:val="00F642ED"/>
    <w:rsid w:val="00F6446D"/>
    <w:rsid w:val="00F6467B"/>
    <w:rsid w:val="00F6488F"/>
    <w:rsid w:val="00F648C3"/>
    <w:rsid w:val="00F64BA3"/>
    <w:rsid w:val="00F65121"/>
    <w:rsid w:val="00F652EC"/>
    <w:rsid w:val="00F6561F"/>
    <w:rsid w:val="00F65865"/>
    <w:rsid w:val="00F65D26"/>
    <w:rsid w:val="00F65DE8"/>
    <w:rsid w:val="00F6625E"/>
    <w:rsid w:val="00F665BC"/>
    <w:rsid w:val="00F6692A"/>
    <w:rsid w:val="00F67106"/>
    <w:rsid w:val="00F673E4"/>
    <w:rsid w:val="00F67421"/>
    <w:rsid w:val="00F675E1"/>
    <w:rsid w:val="00F67820"/>
    <w:rsid w:val="00F67A4C"/>
    <w:rsid w:val="00F67BB4"/>
    <w:rsid w:val="00F67D22"/>
    <w:rsid w:val="00F67DD5"/>
    <w:rsid w:val="00F67E7A"/>
    <w:rsid w:val="00F67F4C"/>
    <w:rsid w:val="00F7002B"/>
    <w:rsid w:val="00F70107"/>
    <w:rsid w:val="00F70280"/>
    <w:rsid w:val="00F703ED"/>
    <w:rsid w:val="00F70640"/>
    <w:rsid w:val="00F7079D"/>
    <w:rsid w:val="00F709B6"/>
    <w:rsid w:val="00F709C5"/>
    <w:rsid w:val="00F70A32"/>
    <w:rsid w:val="00F70A62"/>
    <w:rsid w:val="00F70D41"/>
    <w:rsid w:val="00F70FDA"/>
    <w:rsid w:val="00F71024"/>
    <w:rsid w:val="00F711A7"/>
    <w:rsid w:val="00F71222"/>
    <w:rsid w:val="00F712E9"/>
    <w:rsid w:val="00F715F9"/>
    <w:rsid w:val="00F71969"/>
    <w:rsid w:val="00F71B6F"/>
    <w:rsid w:val="00F71CA2"/>
    <w:rsid w:val="00F71E3C"/>
    <w:rsid w:val="00F71FA3"/>
    <w:rsid w:val="00F720AB"/>
    <w:rsid w:val="00F72150"/>
    <w:rsid w:val="00F722B3"/>
    <w:rsid w:val="00F728FC"/>
    <w:rsid w:val="00F72B8E"/>
    <w:rsid w:val="00F72CAC"/>
    <w:rsid w:val="00F72FAB"/>
    <w:rsid w:val="00F72FED"/>
    <w:rsid w:val="00F73236"/>
    <w:rsid w:val="00F735E5"/>
    <w:rsid w:val="00F73698"/>
    <w:rsid w:val="00F7394E"/>
    <w:rsid w:val="00F73AC3"/>
    <w:rsid w:val="00F73EA0"/>
    <w:rsid w:val="00F744B5"/>
    <w:rsid w:val="00F7456E"/>
    <w:rsid w:val="00F74639"/>
    <w:rsid w:val="00F74844"/>
    <w:rsid w:val="00F7487F"/>
    <w:rsid w:val="00F74969"/>
    <w:rsid w:val="00F74DA7"/>
    <w:rsid w:val="00F74EF3"/>
    <w:rsid w:val="00F74FBB"/>
    <w:rsid w:val="00F751FE"/>
    <w:rsid w:val="00F75219"/>
    <w:rsid w:val="00F7528E"/>
    <w:rsid w:val="00F752B0"/>
    <w:rsid w:val="00F7532F"/>
    <w:rsid w:val="00F754D7"/>
    <w:rsid w:val="00F75952"/>
    <w:rsid w:val="00F75A6F"/>
    <w:rsid w:val="00F75A81"/>
    <w:rsid w:val="00F75B4C"/>
    <w:rsid w:val="00F75D6C"/>
    <w:rsid w:val="00F75D85"/>
    <w:rsid w:val="00F7600C"/>
    <w:rsid w:val="00F764E0"/>
    <w:rsid w:val="00F76767"/>
    <w:rsid w:val="00F76997"/>
    <w:rsid w:val="00F76D7D"/>
    <w:rsid w:val="00F770FC"/>
    <w:rsid w:val="00F77381"/>
    <w:rsid w:val="00F774AD"/>
    <w:rsid w:val="00F77BD7"/>
    <w:rsid w:val="00F80373"/>
    <w:rsid w:val="00F80498"/>
    <w:rsid w:val="00F804C9"/>
    <w:rsid w:val="00F80509"/>
    <w:rsid w:val="00F80825"/>
    <w:rsid w:val="00F8096A"/>
    <w:rsid w:val="00F80DE6"/>
    <w:rsid w:val="00F81010"/>
    <w:rsid w:val="00F8102B"/>
    <w:rsid w:val="00F810C7"/>
    <w:rsid w:val="00F81133"/>
    <w:rsid w:val="00F81752"/>
    <w:rsid w:val="00F81759"/>
    <w:rsid w:val="00F81BCF"/>
    <w:rsid w:val="00F81DDE"/>
    <w:rsid w:val="00F825C8"/>
    <w:rsid w:val="00F82762"/>
    <w:rsid w:val="00F82795"/>
    <w:rsid w:val="00F827C0"/>
    <w:rsid w:val="00F829F0"/>
    <w:rsid w:val="00F82B8C"/>
    <w:rsid w:val="00F82EA5"/>
    <w:rsid w:val="00F82FFC"/>
    <w:rsid w:val="00F83075"/>
    <w:rsid w:val="00F831B8"/>
    <w:rsid w:val="00F831EC"/>
    <w:rsid w:val="00F83216"/>
    <w:rsid w:val="00F83236"/>
    <w:rsid w:val="00F83596"/>
    <w:rsid w:val="00F8363C"/>
    <w:rsid w:val="00F836C4"/>
    <w:rsid w:val="00F838F5"/>
    <w:rsid w:val="00F8394A"/>
    <w:rsid w:val="00F83D93"/>
    <w:rsid w:val="00F83DC6"/>
    <w:rsid w:val="00F83DF4"/>
    <w:rsid w:val="00F83E5F"/>
    <w:rsid w:val="00F8425B"/>
    <w:rsid w:val="00F84304"/>
    <w:rsid w:val="00F848E5"/>
    <w:rsid w:val="00F84925"/>
    <w:rsid w:val="00F84C12"/>
    <w:rsid w:val="00F84F80"/>
    <w:rsid w:val="00F85042"/>
    <w:rsid w:val="00F852E1"/>
    <w:rsid w:val="00F85596"/>
    <w:rsid w:val="00F85984"/>
    <w:rsid w:val="00F85A2C"/>
    <w:rsid w:val="00F85A7A"/>
    <w:rsid w:val="00F85DAD"/>
    <w:rsid w:val="00F85DE0"/>
    <w:rsid w:val="00F85F1F"/>
    <w:rsid w:val="00F8601C"/>
    <w:rsid w:val="00F860DB"/>
    <w:rsid w:val="00F860DD"/>
    <w:rsid w:val="00F8618E"/>
    <w:rsid w:val="00F86518"/>
    <w:rsid w:val="00F866D2"/>
    <w:rsid w:val="00F867C8"/>
    <w:rsid w:val="00F867DC"/>
    <w:rsid w:val="00F86841"/>
    <w:rsid w:val="00F8690F"/>
    <w:rsid w:val="00F87084"/>
    <w:rsid w:val="00F8737B"/>
    <w:rsid w:val="00F873DA"/>
    <w:rsid w:val="00F87614"/>
    <w:rsid w:val="00F87932"/>
    <w:rsid w:val="00F90039"/>
    <w:rsid w:val="00F9025C"/>
    <w:rsid w:val="00F907C7"/>
    <w:rsid w:val="00F9081C"/>
    <w:rsid w:val="00F90A7F"/>
    <w:rsid w:val="00F90AB7"/>
    <w:rsid w:val="00F90F65"/>
    <w:rsid w:val="00F9120C"/>
    <w:rsid w:val="00F9166F"/>
    <w:rsid w:val="00F91701"/>
    <w:rsid w:val="00F919DE"/>
    <w:rsid w:val="00F91C5E"/>
    <w:rsid w:val="00F91C85"/>
    <w:rsid w:val="00F92234"/>
    <w:rsid w:val="00F92236"/>
    <w:rsid w:val="00F9280C"/>
    <w:rsid w:val="00F92858"/>
    <w:rsid w:val="00F9289D"/>
    <w:rsid w:val="00F9292E"/>
    <w:rsid w:val="00F929DB"/>
    <w:rsid w:val="00F92BC7"/>
    <w:rsid w:val="00F92DA6"/>
    <w:rsid w:val="00F92E38"/>
    <w:rsid w:val="00F92F63"/>
    <w:rsid w:val="00F930AD"/>
    <w:rsid w:val="00F9310E"/>
    <w:rsid w:val="00F931E8"/>
    <w:rsid w:val="00F93631"/>
    <w:rsid w:val="00F93920"/>
    <w:rsid w:val="00F93B47"/>
    <w:rsid w:val="00F93DFD"/>
    <w:rsid w:val="00F9429A"/>
    <w:rsid w:val="00F946AD"/>
    <w:rsid w:val="00F94AE7"/>
    <w:rsid w:val="00F94C08"/>
    <w:rsid w:val="00F950DF"/>
    <w:rsid w:val="00F956A2"/>
    <w:rsid w:val="00F956AB"/>
    <w:rsid w:val="00F956C8"/>
    <w:rsid w:val="00F95F09"/>
    <w:rsid w:val="00F96174"/>
    <w:rsid w:val="00F96567"/>
    <w:rsid w:val="00F96A9F"/>
    <w:rsid w:val="00F96B2F"/>
    <w:rsid w:val="00F96DB2"/>
    <w:rsid w:val="00F96DF2"/>
    <w:rsid w:val="00F96ECD"/>
    <w:rsid w:val="00F9748C"/>
    <w:rsid w:val="00F974BF"/>
    <w:rsid w:val="00F974D6"/>
    <w:rsid w:val="00F9767B"/>
    <w:rsid w:val="00F97849"/>
    <w:rsid w:val="00F97A4B"/>
    <w:rsid w:val="00F97BEC"/>
    <w:rsid w:val="00F97C56"/>
    <w:rsid w:val="00F97F91"/>
    <w:rsid w:val="00FA00D0"/>
    <w:rsid w:val="00FA02E2"/>
    <w:rsid w:val="00FA050D"/>
    <w:rsid w:val="00FA0522"/>
    <w:rsid w:val="00FA0928"/>
    <w:rsid w:val="00FA0C62"/>
    <w:rsid w:val="00FA0FFD"/>
    <w:rsid w:val="00FA12C3"/>
    <w:rsid w:val="00FA140E"/>
    <w:rsid w:val="00FA15CF"/>
    <w:rsid w:val="00FA1645"/>
    <w:rsid w:val="00FA16C2"/>
    <w:rsid w:val="00FA188E"/>
    <w:rsid w:val="00FA198F"/>
    <w:rsid w:val="00FA1B69"/>
    <w:rsid w:val="00FA2162"/>
    <w:rsid w:val="00FA274C"/>
    <w:rsid w:val="00FA2ABE"/>
    <w:rsid w:val="00FA2B15"/>
    <w:rsid w:val="00FA2B62"/>
    <w:rsid w:val="00FA2D0D"/>
    <w:rsid w:val="00FA2E2D"/>
    <w:rsid w:val="00FA2F30"/>
    <w:rsid w:val="00FA304B"/>
    <w:rsid w:val="00FA330C"/>
    <w:rsid w:val="00FA33F8"/>
    <w:rsid w:val="00FA37B7"/>
    <w:rsid w:val="00FA3D50"/>
    <w:rsid w:val="00FA3D62"/>
    <w:rsid w:val="00FA3E13"/>
    <w:rsid w:val="00FA3E4A"/>
    <w:rsid w:val="00FA3E7B"/>
    <w:rsid w:val="00FA3EA9"/>
    <w:rsid w:val="00FA43FC"/>
    <w:rsid w:val="00FA459C"/>
    <w:rsid w:val="00FA468E"/>
    <w:rsid w:val="00FA48BD"/>
    <w:rsid w:val="00FA4B23"/>
    <w:rsid w:val="00FA4C71"/>
    <w:rsid w:val="00FA4C83"/>
    <w:rsid w:val="00FA4DAD"/>
    <w:rsid w:val="00FA4DDF"/>
    <w:rsid w:val="00FA502E"/>
    <w:rsid w:val="00FA5089"/>
    <w:rsid w:val="00FA5357"/>
    <w:rsid w:val="00FA536A"/>
    <w:rsid w:val="00FA53EE"/>
    <w:rsid w:val="00FA6170"/>
    <w:rsid w:val="00FA6577"/>
    <w:rsid w:val="00FA6660"/>
    <w:rsid w:val="00FA667A"/>
    <w:rsid w:val="00FA6704"/>
    <w:rsid w:val="00FA67FC"/>
    <w:rsid w:val="00FA68D4"/>
    <w:rsid w:val="00FA690B"/>
    <w:rsid w:val="00FA6B5F"/>
    <w:rsid w:val="00FA6EC7"/>
    <w:rsid w:val="00FA7169"/>
    <w:rsid w:val="00FA7175"/>
    <w:rsid w:val="00FA7446"/>
    <w:rsid w:val="00FA74B9"/>
    <w:rsid w:val="00FA7D73"/>
    <w:rsid w:val="00FA7D9D"/>
    <w:rsid w:val="00FA7DE7"/>
    <w:rsid w:val="00FB02CB"/>
    <w:rsid w:val="00FB06BE"/>
    <w:rsid w:val="00FB0964"/>
    <w:rsid w:val="00FB0984"/>
    <w:rsid w:val="00FB0B6F"/>
    <w:rsid w:val="00FB0ED4"/>
    <w:rsid w:val="00FB11CB"/>
    <w:rsid w:val="00FB1706"/>
    <w:rsid w:val="00FB1981"/>
    <w:rsid w:val="00FB1FC4"/>
    <w:rsid w:val="00FB2024"/>
    <w:rsid w:val="00FB216A"/>
    <w:rsid w:val="00FB21C8"/>
    <w:rsid w:val="00FB2546"/>
    <w:rsid w:val="00FB25EB"/>
    <w:rsid w:val="00FB261C"/>
    <w:rsid w:val="00FB2753"/>
    <w:rsid w:val="00FB2769"/>
    <w:rsid w:val="00FB27A3"/>
    <w:rsid w:val="00FB2AD6"/>
    <w:rsid w:val="00FB2B73"/>
    <w:rsid w:val="00FB2D09"/>
    <w:rsid w:val="00FB2EB1"/>
    <w:rsid w:val="00FB30A5"/>
    <w:rsid w:val="00FB30F7"/>
    <w:rsid w:val="00FB321D"/>
    <w:rsid w:val="00FB3349"/>
    <w:rsid w:val="00FB3533"/>
    <w:rsid w:val="00FB356E"/>
    <w:rsid w:val="00FB35A9"/>
    <w:rsid w:val="00FB3F35"/>
    <w:rsid w:val="00FB3FC4"/>
    <w:rsid w:val="00FB450B"/>
    <w:rsid w:val="00FB4559"/>
    <w:rsid w:val="00FB4C54"/>
    <w:rsid w:val="00FB4DBA"/>
    <w:rsid w:val="00FB4DE5"/>
    <w:rsid w:val="00FB4ED3"/>
    <w:rsid w:val="00FB50F9"/>
    <w:rsid w:val="00FB52CF"/>
    <w:rsid w:val="00FB5669"/>
    <w:rsid w:val="00FB5B54"/>
    <w:rsid w:val="00FB5F04"/>
    <w:rsid w:val="00FB60E8"/>
    <w:rsid w:val="00FB61B8"/>
    <w:rsid w:val="00FB6512"/>
    <w:rsid w:val="00FB66F7"/>
    <w:rsid w:val="00FB707C"/>
    <w:rsid w:val="00FB710F"/>
    <w:rsid w:val="00FB742D"/>
    <w:rsid w:val="00FB764D"/>
    <w:rsid w:val="00FB76C0"/>
    <w:rsid w:val="00FB76D6"/>
    <w:rsid w:val="00FB77AC"/>
    <w:rsid w:val="00FB7945"/>
    <w:rsid w:val="00FB7ADF"/>
    <w:rsid w:val="00FB7AFC"/>
    <w:rsid w:val="00FB7C05"/>
    <w:rsid w:val="00FB7D24"/>
    <w:rsid w:val="00FB7EDB"/>
    <w:rsid w:val="00FC0047"/>
    <w:rsid w:val="00FC0061"/>
    <w:rsid w:val="00FC0083"/>
    <w:rsid w:val="00FC0335"/>
    <w:rsid w:val="00FC06B1"/>
    <w:rsid w:val="00FC06C7"/>
    <w:rsid w:val="00FC07C5"/>
    <w:rsid w:val="00FC09AE"/>
    <w:rsid w:val="00FC0B60"/>
    <w:rsid w:val="00FC17C9"/>
    <w:rsid w:val="00FC18B7"/>
    <w:rsid w:val="00FC208E"/>
    <w:rsid w:val="00FC2160"/>
    <w:rsid w:val="00FC24CE"/>
    <w:rsid w:val="00FC26FF"/>
    <w:rsid w:val="00FC271E"/>
    <w:rsid w:val="00FC2746"/>
    <w:rsid w:val="00FC27F7"/>
    <w:rsid w:val="00FC28C6"/>
    <w:rsid w:val="00FC2A9C"/>
    <w:rsid w:val="00FC2BE6"/>
    <w:rsid w:val="00FC2E74"/>
    <w:rsid w:val="00FC3231"/>
    <w:rsid w:val="00FC328C"/>
    <w:rsid w:val="00FC346E"/>
    <w:rsid w:val="00FC348C"/>
    <w:rsid w:val="00FC351A"/>
    <w:rsid w:val="00FC3571"/>
    <w:rsid w:val="00FC36D8"/>
    <w:rsid w:val="00FC37BC"/>
    <w:rsid w:val="00FC384F"/>
    <w:rsid w:val="00FC3BA4"/>
    <w:rsid w:val="00FC3BE4"/>
    <w:rsid w:val="00FC3E52"/>
    <w:rsid w:val="00FC4188"/>
    <w:rsid w:val="00FC43C2"/>
    <w:rsid w:val="00FC4421"/>
    <w:rsid w:val="00FC48B9"/>
    <w:rsid w:val="00FC4948"/>
    <w:rsid w:val="00FC4AEF"/>
    <w:rsid w:val="00FC4BDD"/>
    <w:rsid w:val="00FC4CCC"/>
    <w:rsid w:val="00FC4E98"/>
    <w:rsid w:val="00FC4F69"/>
    <w:rsid w:val="00FC5356"/>
    <w:rsid w:val="00FC5525"/>
    <w:rsid w:val="00FC558F"/>
    <w:rsid w:val="00FC5995"/>
    <w:rsid w:val="00FC59AE"/>
    <w:rsid w:val="00FC5EBD"/>
    <w:rsid w:val="00FC62B6"/>
    <w:rsid w:val="00FC63CD"/>
    <w:rsid w:val="00FC6603"/>
    <w:rsid w:val="00FC6830"/>
    <w:rsid w:val="00FC6917"/>
    <w:rsid w:val="00FC6ACE"/>
    <w:rsid w:val="00FC6FA7"/>
    <w:rsid w:val="00FC7358"/>
    <w:rsid w:val="00FC7668"/>
    <w:rsid w:val="00FC77B2"/>
    <w:rsid w:val="00FC787C"/>
    <w:rsid w:val="00FC7CD5"/>
    <w:rsid w:val="00FD017C"/>
    <w:rsid w:val="00FD077D"/>
    <w:rsid w:val="00FD0945"/>
    <w:rsid w:val="00FD0A8C"/>
    <w:rsid w:val="00FD0D6D"/>
    <w:rsid w:val="00FD1031"/>
    <w:rsid w:val="00FD118B"/>
    <w:rsid w:val="00FD14AF"/>
    <w:rsid w:val="00FD150F"/>
    <w:rsid w:val="00FD1584"/>
    <w:rsid w:val="00FD1635"/>
    <w:rsid w:val="00FD1821"/>
    <w:rsid w:val="00FD1CEB"/>
    <w:rsid w:val="00FD2434"/>
    <w:rsid w:val="00FD25E2"/>
    <w:rsid w:val="00FD26E1"/>
    <w:rsid w:val="00FD2BAD"/>
    <w:rsid w:val="00FD2C71"/>
    <w:rsid w:val="00FD301B"/>
    <w:rsid w:val="00FD3104"/>
    <w:rsid w:val="00FD3342"/>
    <w:rsid w:val="00FD34F3"/>
    <w:rsid w:val="00FD35BD"/>
    <w:rsid w:val="00FD362E"/>
    <w:rsid w:val="00FD36ED"/>
    <w:rsid w:val="00FD3780"/>
    <w:rsid w:val="00FD3787"/>
    <w:rsid w:val="00FD385E"/>
    <w:rsid w:val="00FD3A9C"/>
    <w:rsid w:val="00FD3AD9"/>
    <w:rsid w:val="00FD3BA0"/>
    <w:rsid w:val="00FD3C04"/>
    <w:rsid w:val="00FD3E67"/>
    <w:rsid w:val="00FD4067"/>
    <w:rsid w:val="00FD42B1"/>
    <w:rsid w:val="00FD44A4"/>
    <w:rsid w:val="00FD4807"/>
    <w:rsid w:val="00FD4828"/>
    <w:rsid w:val="00FD4891"/>
    <w:rsid w:val="00FD4DC6"/>
    <w:rsid w:val="00FD553F"/>
    <w:rsid w:val="00FD5584"/>
    <w:rsid w:val="00FD55CA"/>
    <w:rsid w:val="00FD561D"/>
    <w:rsid w:val="00FD577F"/>
    <w:rsid w:val="00FD5808"/>
    <w:rsid w:val="00FD5991"/>
    <w:rsid w:val="00FD5C6C"/>
    <w:rsid w:val="00FD5CA2"/>
    <w:rsid w:val="00FD5F04"/>
    <w:rsid w:val="00FD6042"/>
    <w:rsid w:val="00FD63EA"/>
    <w:rsid w:val="00FD664D"/>
    <w:rsid w:val="00FD6809"/>
    <w:rsid w:val="00FD6810"/>
    <w:rsid w:val="00FD6843"/>
    <w:rsid w:val="00FD695B"/>
    <w:rsid w:val="00FD6CA8"/>
    <w:rsid w:val="00FD6EE6"/>
    <w:rsid w:val="00FD6FBD"/>
    <w:rsid w:val="00FD71A0"/>
    <w:rsid w:val="00FD7538"/>
    <w:rsid w:val="00FD79FB"/>
    <w:rsid w:val="00FD7D89"/>
    <w:rsid w:val="00FD7DA2"/>
    <w:rsid w:val="00FD7E93"/>
    <w:rsid w:val="00FE0054"/>
    <w:rsid w:val="00FE010C"/>
    <w:rsid w:val="00FE0160"/>
    <w:rsid w:val="00FE0260"/>
    <w:rsid w:val="00FE02B5"/>
    <w:rsid w:val="00FE0318"/>
    <w:rsid w:val="00FE04BB"/>
    <w:rsid w:val="00FE0532"/>
    <w:rsid w:val="00FE05FD"/>
    <w:rsid w:val="00FE08C7"/>
    <w:rsid w:val="00FE0D6A"/>
    <w:rsid w:val="00FE0ED1"/>
    <w:rsid w:val="00FE17B5"/>
    <w:rsid w:val="00FE1A34"/>
    <w:rsid w:val="00FE1B16"/>
    <w:rsid w:val="00FE1B6E"/>
    <w:rsid w:val="00FE1CA7"/>
    <w:rsid w:val="00FE1D23"/>
    <w:rsid w:val="00FE1D30"/>
    <w:rsid w:val="00FE1E7B"/>
    <w:rsid w:val="00FE1EC5"/>
    <w:rsid w:val="00FE2181"/>
    <w:rsid w:val="00FE21F5"/>
    <w:rsid w:val="00FE261C"/>
    <w:rsid w:val="00FE2810"/>
    <w:rsid w:val="00FE2E2C"/>
    <w:rsid w:val="00FE30EF"/>
    <w:rsid w:val="00FE3431"/>
    <w:rsid w:val="00FE3763"/>
    <w:rsid w:val="00FE395F"/>
    <w:rsid w:val="00FE3C0F"/>
    <w:rsid w:val="00FE3D1B"/>
    <w:rsid w:val="00FE40A9"/>
    <w:rsid w:val="00FE4403"/>
    <w:rsid w:val="00FE4464"/>
    <w:rsid w:val="00FE44A8"/>
    <w:rsid w:val="00FE4AB8"/>
    <w:rsid w:val="00FE5207"/>
    <w:rsid w:val="00FE559F"/>
    <w:rsid w:val="00FE5C3B"/>
    <w:rsid w:val="00FE5D47"/>
    <w:rsid w:val="00FE5DB6"/>
    <w:rsid w:val="00FE5FEC"/>
    <w:rsid w:val="00FE60EE"/>
    <w:rsid w:val="00FE6141"/>
    <w:rsid w:val="00FE63EE"/>
    <w:rsid w:val="00FE647B"/>
    <w:rsid w:val="00FE6B69"/>
    <w:rsid w:val="00FE6D27"/>
    <w:rsid w:val="00FE6F60"/>
    <w:rsid w:val="00FE6F75"/>
    <w:rsid w:val="00FE729D"/>
    <w:rsid w:val="00FE74AE"/>
    <w:rsid w:val="00FE7720"/>
    <w:rsid w:val="00FE792F"/>
    <w:rsid w:val="00FE7A32"/>
    <w:rsid w:val="00FE7E3A"/>
    <w:rsid w:val="00FE7E54"/>
    <w:rsid w:val="00FF0006"/>
    <w:rsid w:val="00FF000F"/>
    <w:rsid w:val="00FF044B"/>
    <w:rsid w:val="00FF0D21"/>
    <w:rsid w:val="00FF0F9F"/>
    <w:rsid w:val="00FF10A6"/>
    <w:rsid w:val="00FF116F"/>
    <w:rsid w:val="00FF149C"/>
    <w:rsid w:val="00FF14AB"/>
    <w:rsid w:val="00FF1535"/>
    <w:rsid w:val="00FF1682"/>
    <w:rsid w:val="00FF1E8E"/>
    <w:rsid w:val="00FF20E0"/>
    <w:rsid w:val="00FF26A7"/>
    <w:rsid w:val="00FF2721"/>
    <w:rsid w:val="00FF2988"/>
    <w:rsid w:val="00FF29CA"/>
    <w:rsid w:val="00FF2EB7"/>
    <w:rsid w:val="00FF3150"/>
    <w:rsid w:val="00FF3151"/>
    <w:rsid w:val="00FF315A"/>
    <w:rsid w:val="00FF31CE"/>
    <w:rsid w:val="00FF34E9"/>
    <w:rsid w:val="00FF3539"/>
    <w:rsid w:val="00FF38C8"/>
    <w:rsid w:val="00FF3B52"/>
    <w:rsid w:val="00FF3D7A"/>
    <w:rsid w:val="00FF3DC8"/>
    <w:rsid w:val="00FF4211"/>
    <w:rsid w:val="00FF436D"/>
    <w:rsid w:val="00FF44DC"/>
    <w:rsid w:val="00FF4826"/>
    <w:rsid w:val="00FF4FDF"/>
    <w:rsid w:val="00FF5030"/>
    <w:rsid w:val="00FF554D"/>
    <w:rsid w:val="00FF5633"/>
    <w:rsid w:val="00FF5653"/>
    <w:rsid w:val="00FF5936"/>
    <w:rsid w:val="00FF62BB"/>
    <w:rsid w:val="00FF669D"/>
    <w:rsid w:val="00FF70D8"/>
    <w:rsid w:val="00FF72C9"/>
    <w:rsid w:val="00FF74B9"/>
    <w:rsid w:val="00FF75A0"/>
    <w:rsid w:val="00FF76FB"/>
    <w:rsid w:val="00FF7D94"/>
    <w:rsid w:val="00FF7EE7"/>
    <w:rsid w:val="00FF7F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caption" w:locked="1" w:qFormat="1"/>
    <w:lsdException w:name="Title" w:locked="1"/>
    <w:lsdException w:name="Subtitle" w:locked="1"/>
    <w:lsdException w:name="Strong" w:locked="1"/>
    <w:lsdException w:name="Emphasis" w:locked="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02B8C"/>
    <w:pPr>
      <w:spacing w:after="120" w:line="300" w:lineRule="exact"/>
      <w:jc w:val="both"/>
    </w:pPr>
    <w:rPr>
      <w:rFonts w:ascii="Arial" w:hAnsi="Arial"/>
    </w:rPr>
  </w:style>
  <w:style w:type="paragraph" w:styleId="Heading1">
    <w:name w:val="heading 1"/>
    <w:basedOn w:val="Normal"/>
    <w:next w:val="Normal"/>
    <w:qFormat/>
    <w:rsid w:val="004651C8"/>
    <w:pPr>
      <w:keepNext/>
      <w:pageBreakBefore/>
      <w:framePr w:w="3456" w:wrap="notBeside" w:hAnchor="page" w:x="721" w:yAlign="top"/>
      <w:jc w:val="left"/>
      <w:outlineLvl w:val="0"/>
    </w:pPr>
    <w:rPr>
      <w:rFonts w:ascii="Arial Black" w:hAnsi="Arial Black"/>
      <w:caps/>
      <w:kern w:val="28"/>
      <w:sz w:val="24"/>
      <w:szCs w:val="24"/>
    </w:rPr>
  </w:style>
  <w:style w:type="paragraph" w:styleId="Heading2">
    <w:name w:val="heading 2"/>
    <w:basedOn w:val="Normal"/>
    <w:next w:val="Normal"/>
    <w:link w:val="Heading2Char"/>
    <w:qFormat/>
    <w:rsid w:val="00962AC5"/>
    <w:pPr>
      <w:keepNext/>
      <w:spacing w:before="360" w:after="60"/>
      <w:jc w:val="left"/>
      <w:outlineLvl w:val="1"/>
    </w:pPr>
    <w:rPr>
      <w:b/>
      <w:noProof/>
      <w:sz w:val="22"/>
    </w:rPr>
  </w:style>
  <w:style w:type="paragraph" w:styleId="Heading3">
    <w:name w:val="heading 3"/>
    <w:basedOn w:val="Normal"/>
    <w:next w:val="Normal"/>
    <w:link w:val="Heading3Char"/>
    <w:qFormat/>
    <w:rsid w:val="00C74475"/>
    <w:pPr>
      <w:keepNext/>
      <w:spacing w:before="240" w:after="20"/>
      <w:jc w:val="left"/>
      <w:outlineLvl w:val="2"/>
    </w:pPr>
    <w:rPr>
      <w:b/>
      <w:u w:val="single"/>
    </w:rPr>
  </w:style>
  <w:style w:type="paragraph" w:styleId="Heading4">
    <w:name w:val="heading 4"/>
    <w:basedOn w:val="Normal"/>
    <w:next w:val="Normal"/>
    <w:link w:val="Heading4Char"/>
    <w:rsid w:val="00CC1966"/>
    <w:pPr>
      <w:keepNext/>
      <w:spacing w:before="240" w:after="20"/>
      <w:outlineLvl w:val="3"/>
    </w:pPr>
    <w:rPr>
      <w:i/>
      <w:szCs w:val="16"/>
      <w:u w:val="single"/>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Picture1Small"/>
    <w:rsid w:val="00590936"/>
    <w:pPr>
      <w:framePr w:wrap="auto"/>
    </w:pPr>
    <w:rPr>
      <w:noProof/>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630FA6"/>
    <w:pPr>
      <w:tabs>
        <w:tab w:val="left" w:pos="4440"/>
      </w:tabs>
      <w:spacing w:before="0" w:after="120" w:line="240" w:lineRule="auto"/>
      <w:ind w:left="3773"/>
    </w:pPr>
    <w:rPr>
      <w:i w:val="0"/>
      <w:sz w:val="16"/>
    </w:rPr>
  </w:style>
  <w:style w:type="paragraph" w:customStyle="1" w:styleId="Contents">
    <w:name w:val="Contents"/>
    <w:basedOn w:val="Heading1"/>
    <w:rsid w:val="00590936"/>
    <w:pPr>
      <w:framePr w:wrap="notBeside"/>
    </w:pPr>
  </w:style>
  <w:style w:type="paragraph" w:styleId="TOC1">
    <w:name w:val="toc 1"/>
    <w:basedOn w:val="Normal"/>
    <w:next w:val="TOC2"/>
    <w:autoRedefine/>
    <w:uiPriority w:val="39"/>
    <w:rsid w:val="00584B06"/>
    <w:pPr>
      <w:tabs>
        <w:tab w:val="right" w:leader="dot" w:pos="6480"/>
      </w:tabs>
      <w:spacing w:before="280" w:after="0" w:line="280" w:lineRule="atLeast"/>
    </w:pPr>
    <w:rPr>
      <w:b/>
      <w:noProof/>
    </w:rPr>
  </w:style>
  <w:style w:type="paragraph" w:styleId="TOC2">
    <w:name w:val="toc 2"/>
    <w:basedOn w:val="Normal"/>
    <w:autoRedefine/>
    <w:uiPriority w:val="39"/>
    <w:rsid w:val="00BF5694"/>
    <w:pPr>
      <w:tabs>
        <w:tab w:val="right" w:leader="dot" w:pos="6480"/>
        <w:tab w:val="right" w:pos="7056"/>
      </w:tabs>
      <w:spacing w:after="60"/>
    </w:pPr>
    <w:rPr>
      <w:noProof/>
      <w:sz w:val="19"/>
    </w:rPr>
  </w:style>
  <w:style w:type="paragraph" w:styleId="Header">
    <w:name w:val="header"/>
    <w:basedOn w:val="Normal"/>
    <w:link w:val="HeaderChar"/>
    <w:rsid w:val="00590936"/>
    <w:pPr>
      <w:tabs>
        <w:tab w:val="center" w:pos="4320"/>
        <w:tab w:val="right" w:pos="8640"/>
      </w:tabs>
    </w:pPr>
  </w:style>
  <w:style w:type="paragraph" w:styleId="Footer">
    <w:name w:val="footer"/>
    <w:basedOn w:val="Normal"/>
    <w:link w:val="FooterChar"/>
    <w:rsid w:val="00590936"/>
    <w:pPr>
      <w:tabs>
        <w:tab w:val="center" w:pos="4320"/>
        <w:tab w:val="right" w:pos="8640"/>
      </w:tabs>
    </w:pPr>
  </w:style>
  <w:style w:type="paragraph" w:customStyle="1" w:styleId="InWin2Knotes">
    <w:name w:val="InWin2K notes"/>
    <w:basedOn w:val="Videonotes"/>
    <w:rsid w:val="00CF360A"/>
    <w:rPr>
      <w:b/>
      <w:color w:val="800080"/>
    </w:rPr>
  </w:style>
  <w:style w:type="paragraph" w:styleId="BodyText">
    <w:name w:val="Body Text"/>
    <w:basedOn w:val="Normal"/>
    <w:rsid w:val="00590936"/>
    <w:pPr>
      <w:spacing w:after="60"/>
    </w:pPr>
    <w:rPr>
      <w:b/>
    </w:rPr>
  </w:style>
  <w:style w:type="paragraph" w:styleId="BodyTextIndent">
    <w:name w:val="Body Text Indent"/>
    <w:basedOn w:val="Normal"/>
    <w:rsid w:val="00590936"/>
    <w:pPr>
      <w:spacing w:after="60"/>
      <w:ind w:left="360"/>
    </w:pPr>
  </w:style>
  <w:style w:type="paragraph" w:customStyle="1" w:styleId="Body-indent">
    <w:name w:val="Body-indent"/>
    <w:basedOn w:val="Normal"/>
    <w:rsid w:val="00590936"/>
    <w:pPr>
      <w:widowControl w:val="0"/>
      <w:ind w:right="-19" w:firstLine="240"/>
    </w:pPr>
    <w:rPr>
      <w:sz w:val="19"/>
    </w:rPr>
  </w:style>
  <w:style w:type="paragraph" w:customStyle="1" w:styleId="Bullet10">
    <w:name w:val="Bullet 1"/>
    <w:basedOn w:val="Normal"/>
    <w:link w:val="Bullet1Char"/>
    <w:rsid w:val="00423CDC"/>
    <w:pPr>
      <w:keepLines/>
      <w:widowControl w:val="0"/>
      <w:numPr>
        <w:numId w:val="1"/>
      </w:numPr>
      <w:tabs>
        <w:tab w:val="left" w:pos="7920"/>
      </w:tabs>
    </w:pPr>
  </w:style>
  <w:style w:type="paragraph" w:customStyle="1" w:styleId="Bullet2">
    <w:name w:val="Bullet 2"/>
    <w:basedOn w:val="Normal"/>
    <w:autoRedefine/>
    <w:rsid w:val="004C5037"/>
    <w:pPr>
      <w:numPr>
        <w:numId w:val="7"/>
      </w:numPr>
      <w:tabs>
        <w:tab w:val="left" w:pos="810"/>
      </w:tabs>
      <w:ind w:left="806" w:hanging="302"/>
    </w:pPr>
    <w:rPr>
      <w:rFonts w:eastAsia="Batang"/>
    </w:rPr>
  </w:style>
  <w:style w:type="paragraph" w:customStyle="1" w:styleId="Bullet3">
    <w:name w:val="Bullet 3"/>
    <w:basedOn w:val="Normal"/>
    <w:rsid w:val="00590936"/>
    <w:pPr>
      <w:widowControl w:val="0"/>
      <w:numPr>
        <w:numId w:val="2"/>
      </w:numPr>
      <w:tabs>
        <w:tab w:val="left" w:pos="7920"/>
      </w:tabs>
      <w:spacing w:after="280"/>
    </w:pPr>
    <w:rPr>
      <w:sz w:val="19"/>
    </w:rPr>
  </w:style>
  <w:style w:type="paragraph" w:customStyle="1" w:styleId="Bullet4">
    <w:name w:val="Bullet 4"/>
    <w:basedOn w:val="Normal"/>
    <w:rsid w:val="00590936"/>
    <w:pPr>
      <w:widowControl w:val="0"/>
      <w:tabs>
        <w:tab w:val="left" w:pos="7920"/>
      </w:tabs>
      <w:ind w:left="480" w:hanging="240"/>
    </w:pPr>
    <w:rPr>
      <w:sz w:val="19"/>
    </w:rPr>
  </w:style>
  <w:style w:type="paragraph" w:customStyle="1" w:styleId="Bullet5">
    <w:name w:val="Bullet 5"/>
    <w:basedOn w:val="Bullet4"/>
    <w:rsid w:val="00590936"/>
    <w:pPr>
      <w:spacing w:after="280"/>
    </w:pPr>
  </w:style>
  <w:style w:type="paragraph" w:customStyle="1" w:styleId="Bulletbodyindentsecond">
    <w:name w:val="Bullet body indent second"/>
    <w:basedOn w:val="Normal"/>
    <w:rsid w:val="00590936"/>
    <w:pPr>
      <w:widowControl w:val="0"/>
      <w:tabs>
        <w:tab w:val="left" w:pos="7920"/>
      </w:tabs>
      <w:ind w:left="648"/>
    </w:pPr>
    <w:rPr>
      <w:sz w:val="19"/>
    </w:rPr>
  </w:style>
  <w:style w:type="paragraph" w:customStyle="1" w:styleId="Bullet-bodyindent">
    <w:name w:val="Bullet-body indent"/>
    <w:basedOn w:val="Bullet10"/>
    <w:rsid w:val="00590936"/>
    <w:pPr>
      <w:numPr>
        <w:numId w:val="3"/>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Body-indent"/>
    <w:rsid w:val="00590936"/>
    <w:pPr>
      <w:spacing w:before="280" w:after="280"/>
      <w:ind w:left="240" w:firstLine="0"/>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NoteCaution">
    <w:name w:val="Note/Caution"/>
    <w:basedOn w:val="Body-indent"/>
    <w:next w:val="Body-indent"/>
    <w:rsid w:val="00590936"/>
    <w:pPr>
      <w:tabs>
        <w:tab w:val="left" w:pos="7920"/>
      </w:tabs>
      <w:spacing w:before="140"/>
      <w:ind w:right="-14" w:firstLine="0"/>
    </w:pPr>
    <w:rPr>
      <w:rFonts w:ascii="Arial Narrow" w:hAnsi="Arial Narrow"/>
      <w:b/>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4"/>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5"/>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4802A0"/>
    <w:pPr>
      <w:tabs>
        <w:tab w:val="right" w:leader="dot" w:pos="6480"/>
      </w:tabs>
      <w:ind w:left="240"/>
    </w:pPr>
    <w:rPr>
      <w:noProof/>
      <w:sz w:val="19"/>
    </w:rPr>
  </w:style>
  <w:style w:type="paragraph" w:styleId="TOC4">
    <w:name w:val="toc 4"/>
    <w:basedOn w:val="Normal"/>
    <w:autoRedefine/>
    <w:semiHidden/>
    <w:rsid w:val="00590936"/>
    <w:pPr>
      <w:tabs>
        <w:tab w:val="right" w:pos="7056"/>
      </w:tabs>
      <w:ind w:left="480"/>
    </w:pPr>
    <w:rPr>
      <w:noProof/>
      <w:sz w:val="19"/>
    </w:rPr>
  </w:style>
  <w:style w:type="paragraph" w:styleId="TOC5">
    <w:name w:val="toc 5"/>
    <w:basedOn w:val="Normal"/>
    <w:next w:val="Normal"/>
    <w:autoRedefine/>
    <w:semiHidden/>
    <w:rsid w:val="00590936"/>
    <w:pPr>
      <w:ind w:left="960"/>
    </w:pPr>
  </w:style>
  <w:style w:type="paragraph" w:styleId="TOC6">
    <w:name w:val="toc 6"/>
    <w:basedOn w:val="Normal"/>
    <w:next w:val="Normal"/>
    <w:autoRedefine/>
    <w:semiHidden/>
    <w:rsid w:val="00590936"/>
    <w:pPr>
      <w:ind w:left="1200"/>
    </w:pPr>
  </w:style>
  <w:style w:type="paragraph" w:styleId="TOC7">
    <w:name w:val="toc 7"/>
    <w:basedOn w:val="Normal"/>
    <w:next w:val="Normal"/>
    <w:autoRedefine/>
    <w:semiHidden/>
    <w:rsid w:val="00590936"/>
    <w:pPr>
      <w:ind w:left="1440"/>
    </w:pPr>
  </w:style>
  <w:style w:type="paragraph" w:styleId="TOC8">
    <w:name w:val="toc 8"/>
    <w:basedOn w:val="Normal"/>
    <w:next w:val="Normal"/>
    <w:autoRedefine/>
    <w:semiHidden/>
    <w:rsid w:val="00590936"/>
    <w:pPr>
      <w:ind w:left="1680"/>
    </w:pPr>
  </w:style>
  <w:style w:type="paragraph" w:styleId="TOC9">
    <w:name w:val="toc 9"/>
    <w:basedOn w:val="Normal"/>
    <w:next w:val="Normal"/>
    <w:autoRedefine/>
    <w:semiHidden/>
    <w:rsid w:val="00590936"/>
    <w:pPr>
      <w:ind w:left="1920"/>
    </w:pPr>
  </w:style>
  <w:style w:type="character" w:styleId="CommentReference">
    <w:name w:val="annotation reference"/>
    <w:basedOn w:val="DefaultParagraphFont"/>
    <w:rsid w:val="00590936"/>
    <w:rPr>
      <w:rFonts w:cs="Times New Roman"/>
      <w:sz w:val="16"/>
    </w:rPr>
  </w:style>
  <w:style w:type="paragraph" w:styleId="CommentText">
    <w:name w:val="annotation text"/>
    <w:basedOn w:val="Normal"/>
    <w:link w:val="CommentTextChar"/>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rsid w:val="00E471CA"/>
    <w:rPr>
      <w:rFonts w:ascii="Arial" w:hAnsi="Arial" w:cs="Times New Roman"/>
      <w:color w:val="0000FF"/>
      <w:sz w:val="20"/>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qFormat/>
    <w:rsid w:val="009844ED"/>
    <w:pPr>
      <w:spacing w:before="120" w:after="360"/>
      <w:jc w:val="center"/>
    </w:pPr>
    <w:rPr>
      <w:b/>
      <w:sz w:val="16"/>
    </w:rPr>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qFormat/>
    <w:rsid w:val="001B0912"/>
    <w:rPr>
      <w:rFonts w:ascii="Verdana" w:hAnsi="Verdana"/>
      <w:b/>
      <w:color w:val="0000FF"/>
      <w:sz w:val="17"/>
    </w:rPr>
  </w:style>
  <w:style w:type="character" w:customStyle="1" w:styleId="Body-indentChar">
    <w:name w:val="Body-indent Char"/>
    <w:basedOn w:val="DefaultParagraphFont"/>
    <w:rsid w:val="00590936"/>
    <w:rPr>
      <w:rFonts w:ascii="Arial" w:hAnsi="Arial" w:cs="Times New Roman"/>
      <w:sz w:val="19"/>
      <w:lang w:val="en-US" w:eastAsia="en-US" w:bidi="ar-SA"/>
    </w:rPr>
  </w:style>
  <w:style w:type="paragraph" w:styleId="FootnoteText">
    <w:name w:val="footnote text"/>
    <w:basedOn w:val="Normal"/>
    <w:semiHidden/>
    <w:rsid w:val="00590936"/>
    <w:rPr>
      <w:sz w:val="16"/>
    </w:rPr>
  </w:style>
  <w:style w:type="character" w:styleId="FootnoteReference">
    <w:name w:val="footnote reference"/>
    <w:basedOn w:val="DefaultParagraphFont"/>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uiPriority w:val="99"/>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character" w:customStyle="1" w:styleId="Heading4Char">
    <w:name w:val="Heading 4 Char"/>
    <w:basedOn w:val="DefaultParagraphFont"/>
    <w:link w:val="Heading4"/>
    <w:locked/>
    <w:rsid w:val="00CC1966"/>
    <w:rPr>
      <w:rFonts w:ascii="Arial" w:hAnsi="Arial"/>
      <w:i/>
      <w:szCs w:val="16"/>
      <w:u w:val="single"/>
    </w:rPr>
  </w:style>
  <w:style w:type="character" w:customStyle="1" w:styleId="Heading3Char">
    <w:name w:val="Heading 3 Char"/>
    <w:basedOn w:val="DefaultParagraphFont"/>
    <w:link w:val="Heading3"/>
    <w:locked/>
    <w:rsid w:val="00C74475"/>
    <w:rPr>
      <w:rFonts w:ascii="Arial" w:hAnsi="Arial" w:cs="Times New Roman"/>
      <w:b/>
      <w:u w:val="single"/>
      <w:lang w:val="en-US" w:eastAsia="en-US" w:bidi="ar-SA"/>
    </w:rPr>
  </w:style>
  <w:style w:type="table" w:styleId="TableGrid">
    <w:name w:val="Table Grid"/>
    <w:basedOn w:val="TableNormal"/>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Body-noindent">
    <w:name w:val="Body-no indent"/>
    <w:rsid w:val="004A5ED7"/>
    <w:pPr>
      <w:tabs>
        <w:tab w:val="left" w:pos="7920"/>
      </w:tabs>
      <w:spacing w:after="120" w:line="280" w:lineRule="exact"/>
    </w:pPr>
    <w:rPr>
      <w:rFonts w:ascii="Arial" w:hAnsi="Arial"/>
    </w:rPr>
  </w:style>
  <w:style w:type="paragraph" w:customStyle="1" w:styleId="Issue">
    <w:name w:val="Issue"/>
    <w:basedOn w:val="Normal"/>
    <w:link w:val="IssueChar"/>
    <w:rsid w:val="0041443A"/>
    <w:rPr>
      <w:b/>
      <w:color w:val="FF0000"/>
    </w:rPr>
  </w:style>
  <w:style w:type="character" w:customStyle="1" w:styleId="BackgroundinfoChar">
    <w:name w:val="Background info Char"/>
    <w:basedOn w:val="DefaultParagraphFont"/>
    <w:link w:val="Backgroundinfo"/>
    <w:locked/>
    <w:rsid w:val="001B0912"/>
    <w:rPr>
      <w:rFonts w:ascii="Verdana" w:hAnsi="Verdana"/>
      <w:b/>
      <w:color w:val="0000FF"/>
      <w:sz w:val="17"/>
    </w:rPr>
  </w:style>
  <w:style w:type="character" w:customStyle="1" w:styleId="QuestionChar">
    <w:name w:val="Question Char"/>
    <w:basedOn w:val="BackgroundinfoChar"/>
    <w:link w:val="Question"/>
    <w:locked/>
    <w:rsid w:val="000744C4"/>
    <w:rPr>
      <w:rFonts w:ascii="Verdana" w:hAnsi="Verdana"/>
      <w:b/>
      <w:color w:val="FF0000"/>
      <w:sz w:val="17"/>
    </w:rPr>
  </w:style>
  <w:style w:type="paragraph" w:customStyle="1" w:styleId="Bullet1">
    <w:name w:val="Bullet1"/>
    <w:basedOn w:val="Normal"/>
    <w:rsid w:val="00D73F16"/>
    <w:pPr>
      <w:numPr>
        <w:numId w:val="6"/>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rsid w:val="00087029"/>
    <w:pPr>
      <w:keepLines/>
      <w:numPr>
        <w:numId w:val="8"/>
      </w:numPr>
      <w:spacing w:before="20" w:after="100" w:line="240" w:lineRule="exact"/>
      <w:ind w:right="-580"/>
    </w:pPr>
    <w:rPr>
      <w:rFonts w:ascii="Times New Roman" w:hAnsi="Times New Roman"/>
      <w:szCs w:val="24"/>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paragraph" w:customStyle="1" w:styleId="StyleBodyTextIndent11ptBlue">
    <w:name w:val="Style Body Text Indent + 11 pt Blue"/>
    <w:basedOn w:val="BodyTextIndent"/>
    <w:rsid w:val="00284955"/>
    <w:rPr>
      <w:i/>
      <w:color w:val="0000FF"/>
    </w:rPr>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character" w:customStyle="1" w:styleId="Bullet1Char">
    <w:name w:val="Bullet 1 Char"/>
    <w:basedOn w:val="DefaultParagraphFont"/>
    <w:link w:val="Bullet10"/>
    <w:locked/>
    <w:rsid w:val="00423CDC"/>
    <w:rPr>
      <w:rFonts w:ascii="Arial" w:hAnsi="Arial"/>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AF109B"/>
    <w:pPr>
      <w:numPr>
        <w:numId w:val="9"/>
      </w:numPr>
    </w:pPr>
  </w:style>
  <w:style w:type="paragraph" w:customStyle="1" w:styleId="BodynoindentCharChar">
    <w:name w:val="Body no indent Char Char"/>
    <w:link w:val="BodynoindentCharCharChar"/>
    <w:rsid w:val="0039341C"/>
    <w:pPr>
      <w:tabs>
        <w:tab w:val="left" w:pos="7920"/>
      </w:tabs>
      <w:spacing w:after="120" w:line="280" w:lineRule="exact"/>
    </w:pPr>
    <w:rPr>
      <w:rFonts w:ascii="Arial" w:hAnsi="Arial"/>
    </w:rPr>
  </w:style>
  <w:style w:type="character" w:customStyle="1" w:styleId="BodynoindentCharCharChar">
    <w:name w:val="Body no indent Char Char Char"/>
    <w:basedOn w:val="DefaultParagraphFont"/>
    <w:link w:val="BodynoindentCharChar"/>
    <w:locked/>
    <w:rsid w:val="0039341C"/>
    <w:rPr>
      <w:rFonts w:ascii="Arial" w:hAnsi="Arial"/>
      <w:lang w:val="en-US" w:eastAsia="en-US" w:bidi="ar-SA"/>
    </w:rPr>
  </w:style>
  <w:style w:type="paragraph" w:customStyle="1" w:styleId="BodynoindentChar">
    <w:name w:val="Body no indent Char"/>
    <w:rsid w:val="005570D9"/>
    <w:pPr>
      <w:tabs>
        <w:tab w:val="left" w:pos="7920"/>
      </w:tabs>
      <w:spacing w:after="120" w:line="280" w:lineRule="exact"/>
    </w:pPr>
    <w:rPr>
      <w:rFonts w:ascii="Arial" w:hAnsi="Arial"/>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character" w:customStyle="1" w:styleId="Heading2Char">
    <w:name w:val="Heading 2 Char"/>
    <w:basedOn w:val="DefaultParagraphFont"/>
    <w:link w:val="Heading2"/>
    <w:locked/>
    <w:rsid w:val="00962AC5"/>
    <w:rPr>
      <w:rFonts w:ascii="Arial" w:hAnsi="Arial"/>
      <w:b/>
      <w:noProof/>
      <w:sz w:val="22"/>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character" w:customStyle="1" w:styleId="BodybulletChar">
    <w:name w:val="Body bullet Char"/>
    <w:basedOn w:val="DefaultParagraphFont"/>
    <w:link w:val="Bodybullet"/>
    <w:locked/>
    <w:rsid w:val="00AF109B"/>
    <w:rPr>
      <w:rFonts w:ascii="Arial" w:hAnsi="Arial"/>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link w:val="ListParagraphChar"/>
    <w:uiPriority w:val="34"/>
    <w:qFormat/>
    <w:rsid w:val="009706C8"/>
    <w:pPr>
      <w:spacing w:after="0" w:line="240" w:lineRule="auto"/>
      <w:ind w:left="720"/>
    </w:pPr>
    <w:rPr>
      <w:rFonts w:ascii="Calibri" w:hAnsi="Calibri"/>
      <w:sz w:val="22"/>
      <w:szCs w:val="22"/>
    </w:rPr>
  </w:style>
  <w:style w:type="paragraph" w:customStyle="1" w:styleId="Text">
    <w:name w:val="Text"/>
    <w:aliases w:val="t"/>
    <w:link w:val="TextChar"/>
    <w:rsid w:val="00036C29"/>
    <w:pPr>
      <w:spacing w:before="60" w:after="60"/>
    </w:pPr>
    <w:rPr>
      <w:rFonts w:ascii="Palatino Linotype" w:hAnsi="Palatino Linotype"/>
      <w:color w:val="000000"/>
      <w:szCs w:val="16"/>
    </w:rPr>
  </w:style>
  <w:style w:type="paragraph" w:customStyle="1" w:styleId="Bulletgrey">
    <w:name w:val="Bullet grey"/>
    <w:basedOn w:val="Normal"/>
    <w:rsid w:val="00334C5E"/>
    <w:pPr>
      <w:numPr>
        <w:numId w:val="10"/>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11"/>
      </w:numPr>
    </w:pPr>
  </w:style>
  <w:style w:type="paragraph" w:customStyle="1" w:styleId="DocumentTitle">
    <w:name w:val="Document Title"/>
    <w:basedOn w:val="Normal"/>
    <w:rsid w:val="0093522B"/>
    <w:pPr>
      <w:spacing w:after="0" w:line="360" w:lineRule="exact"/>
      <w:jc w:val="left"/>
    </w:pPr>
    <w:rPr>
      <w:rFonts w:ascii="Franklin Gothic Medium" w:hAnsi="Franklin Gothic Medium"/>
      <w:sz w:val="32"/>
      <w:szCs w:val="24"/>
    </w:rPr>
  </w:style>
  <w:style w:type="character" w:customStyle="1" w:styleId="StyleRed2">
    <w:name w:val="Style Red2"/>
    <w:basedOn w:val="DefaultParagraphFont"/>
    <w:rsid w:val="008D365F"/>
    <w:rPr>
      <w:b/>
      <w:color w:val="FF0000"/>
    </w:rPr>
  </w:style>
  <w:style w:type="paragraph" w:customStyle="1" w:styleId="Benefit">
    <w:name w:val="Benefit"/>
    <w:basedOn w:val="Normal"/>
    <w:next w:val="Heading1"/>
    <w:link w:val="BenefitChar"/>
    <w:rsid w:val="00DA6690"/>
    <w:pPr>
      <w:pBdr>
        <w:top w:val="single" w:sz="4" w:space="1" w:color="C2D69B"/>
        <w:left w:val="single" w:sz="4" w:space="4" w:color="C2D69B"/>
        <w:bottom w:val="single" w:sz="4" w:space="1" w:color="C2D69B"/>
        <w:right w:val="single" w:sz="4" w:space="4" w:color="C2D69B"/>
      </w:pBdr>
      <w:shd w:val="clear" w:color="auto" w:fill="D6E3BC"/>
      <w:spacing w:after="200" w:line="276" w:lineRule="auto"/>
      <w:ind w:left="720"/>
      <w:contextualSpacing/>
      <w:jc w:val="left"/>
    </w:pPr>
    <w:rPr>
      <w:rFonts w:ascii="Calibri" w:hAnsi="Calibri"/>
      <w:i/>
      <w:sz w:val="22"/>
      <w:szCs w:val="22"/>
    </w:rPr>
  </w:style>
  <w:style w:type="character" w:customStyle="1" w:styleId="BenefitChar">
    <w:name w:val="Benefit Char"/>
    <w:basedOn w:val="DefaultParagraphFont"/>
    <w:link w:val="Benefit"/>
    <w:locked/>
    <w:rsid w:val="00DA6690"/>
    <w:rPr>
      <w:rFonts w:ascii="Calibri" w:hAnsi="Calibri"/>
      <w:i/>
      <w:sz w:val="22"/>
      <w:szCs w:val="22"/>
      <w:lang w:val="en-US" w:eastAsia="en-US" w:bidi="ar-SA"/>
    </w:rPr>
  </w:style>
  <w:style w:type="paragraph" w:customStyle="1" w:styleId="FeatureNormal">
    <w:name w:val="FeatureNormal"/>
    <w:basedOn w:val="ListParagraph"/>
    <w:link w:val="FeatureNormalChar"/>
    <w:rsid w:val="0071289F"/>
    <w:pPr>
      <w:numPr>
        <w:numId w:val="12"/>
      </w:numPr>
      <w:spacing w:after="200" w:line="276" w:lineRule="auto"/>
      <w:contextualSpacing/>
      <w:jc w:val="left"/>
    </w:pPr>
  </w:style>
  <w:style w:type="character" w:customStyle="1" w:styleId="FeatureNormalChar">
    <w:name w:val="FeatureNormal Char"/>
    <w:basedOn w:val="DefaultParagraphFont"/>
    <w:link w:val="FeatureNormal"/>
    <w:locked/>
    <w:rsid w:val="0071289F"/>
    <w:rPr>
      <w:rFonts w:ascii="Calibri" w:hAnsi="Calibri"/>
      <w:sz w:val="22"/>
      <w:szCs w:val="22"/>
    </w:rPr>
  </w:style>
  <w:style w:type="character" w:customStyle="1" w:styleId="HeaderChar">
    <w:name w:val="Header Char"/>
    <w:basedOn w:val="DefaultParagraphFont"/>
    <w:link w:val="Header"/>
    <w:semiHidden/>
    <w:rsid w:val="00981712"/>
    <w:rPr>
      <w:rFonts w:ascii="Arial" w:hAnsi="Arial"/>
      <w:lang w:val="en-US" w:eastAsia="en-US" w:bidi="ar-SA"/>
    </w:rPr>
  </w:style>
  <w:style w:type="character" w:customStyle="1" w:styleId="FooterChar">
    <w:name w:val="Footer Char"/>
    <w:basedOn w:val="DefaultParagraphFont"/>
    <w:link w:val="Footer"/>
    <w:rsid w:val="00981712"/>
    <w:rPr>
      <w:rFonts w:ascii="Arial" w:hAnsi="Arial"/>
      <w:lang w:val="en-US" w:eastAsia="en-US" w:bidi="ar-SA"/>
    </w:rPr>
  </w:style>
  <w:style w:type="paragraph" w:customStyle="1" w:styleId="WhitePaperTitle">
    <w:name w:val="White Paper Title"/>
    <w:basedOn w:val="Normal"/>
    <w:next w:val="Normal"/>
    <w:rsid w:val="00981712"/>
    <w:pPr>
      <w:keepNext/>
      <w:keepLines/>
      <w:suppressLineNumbers/>
      <w:suppressAutoHyphens/>
      <w:spacing w:before="240" w:after="60" w:line="440" w:lineRule="exact"/>
      <w:jc w:val="left"/>
    </w:pPr>
    <w:rPr>
      <w:b/>
      <w:snapToGrid w:val="0"/>
      <w:kern w:val="72"/>
      <w:sz w:val="42"/>
    </w:rPr>
  </w:style>
  <w:style w:type="paragraph" w:customStyle="1" w:styleId="WhitePaperDescriptor">
    <w:name w:val="White Paper Descriptor"/>
    <w:basedOn w:val="Normal"/>
    <w:next w:val="WhitePaperTitle"/>
    <w:rsid w:val="00981712"/>
    <w:pPr>
      <w:suppressLineNumbers/>
      <w:suppressAutoHyphens/>
      <w:spacing w:after="360" w:line="240" w:lineRule="atLeast"/>
      <w:jc w:val="left"/>
    </w:pPr>
    <w:rPr>
      <w:kern w:val="20"/>
      <w:sz w:val="32"/>
    </w:rPr>
  </w:style>
  <w:style w:type="character" w:customStyle="1" w:styleId="TextChar">
    <w:name w:val="Text Char"/>
    <w:aliases w:val="t Char"/>
    <w:basedOn w:val="DefaultParagraphFont"/>
    <w:link w:val="Text"/>
    <w:rsid w:val="00EE1458"/>
    <w:rPr>
      <w:rFonts w:ascii="Palatino Linotype" w:hAnsi="Palatino Linotype"/>
      <w:color w:val="000000"/>
      <w:szCs w:val="16"/>
      <w:lang w:val="en-US" w:eastAsia="en-US" w:bidi="ar-SA"/>
    </w:rPr>
  </w:style>
  <w:style w:type="character" w:customStyle="1" w:styleId="CommentTextChar">
    <w:name w:val="Comment Text Char"/>
    <w:basedOn w:val="DefaultParagraphFont"/>
    <w:link w:val="CommentText"/>
    <w:rsid w:val="00D16B74"/>
    <w:rPr>
      <w:rFonts w:ascii="Arial" w:hAnsi="Arial" w:cs="Arial"/>
    </w:rPr>
  </w:style>
  <w:style w:type="character" w:customStyle="1" w:styleId="ListParagraphChar">
    <w:name w:val="List Paragraph Char"/>
    <w:basedOn w:val="DefaultParagraphFont"/>
    <w:link w:val="ListParagraph"/>
    <w:uiPriority w:val="34"/>
    <w:locked/>
    <w:rsid w:val="00D16B74"/>
    <w:rPr>
      <w:rFonts w:ascii="Calibri" w:hAnsi="Calibri"/>
      <w:sz w:val="22"/>
      <w:szCs w:val="22"/>
    </w:rPr>
  </w:style>
  <w:style w:type="paragraph" w:customStyle="1" w:styleId="StandFirstIntroduction">
    <w:name w:val="Stand First Introduction"/>
    <w:basedOn w:val="Normal"/>
    <w:rsid w:val="00B97BCA"/>
    <w:pPr>
      <w:spacing w:after="0" w:line="360" w:lineRule="exact"/>
      <w:jc w:val="left"/>
    </w:pPr>
    <w:rPr>
      <w:rFonts w:ascii="Franklin Gothic Book" w:hAnsi="Franklin Gothic Book"/>
      <w:sz w:val="24"/>
      <w:szCs w:val="24"/>
      <w:lang w:val="en-GB"/>
    </w:rPr>
  </w:style>
  <w:style w:type="paragraph" w:customStyle="1" w:styleId="Bodycopy">
    <w:name w:val="Body copy"/>
    <w:basedOn w:val="Normal"/>
    <w:rsid w:val="006A23F9"/>
    <w:pPr>
      <w:spacing w:after="0" w:line="240" w:lineRule="exact"/>
      <w:jc w:val="left"/>
    </w:pPr>
    <w:rPr>
      <w:rFonts w:ascii="Segoe UI" w:hAnsi="Segoe UI" w:cs="Segoe UI"/>
      <w:sz w:val="17"/>
      <w:szCs w:val="24"/>
    </w:rPr>
  </w:style>
  <w:style w:type="paragraph" w:customStyle="1" w:styleId="NumberedList1">
    <w:name w:val="Numbered List 1"/>
    <w:aliases w:val="nl1"/>
    <w:basedOn w:val="Normal"/>
    <w:rsid w:val="0077223C"/>
    <w:pPr>
      <w:numPr>
        <w:numId w:val="13"/>
      </w:numPr>
      <w:spacing w:before="60" w:after="60" w:line="260" w:lineRule="exact"/>
      <w:jc w:val="left"/>
    </w:pPr>
    <w:rPr>
      <w:rFonts w:ascii="Verdana" w:hAnsi="Verdana"/>
      <w:color w:val="000000"/>
    </w:rPr>
  </w:style>
  <w:style w:type="paragraph" w:customStyle="1" w:styleId="TableSpacingAfter">
    <w:name w:val="Table Spacing After"/>
    <w:aliases w:val="tsa"/>
    <w:basedOn w:val="Text"/>
    <w:next w:val="Text"/>
    <w:rsid w:val="0077223C"/>
    <w:pPr>
      <w:spacing w:after="0" w:line="120" w:lineRule="exact"/>
    </w:pPr>
    <w:rPr>
      <w:rFonts w:ascii="Verdana" w:hAnsi="Verdana"/>
      <w:sz w:val="12"/>
      <w:szCs w:val="20"/>
    </w:rPr>
  </w:style>
  <w:style w:type="paragraph" w:customStyle="1" w:styleId="Tablebullet">
    <w:name w:val="Table bullet"/>
    <w:basedOn w:val="BulletedList"/>
    <w:autoRedefine/>
    <w:rsid w:val="0077223C"/>
    <w:pPr>
      <w:keepLines w:val="0"/>
      <w:tabs>
        <w:tab w:val="clear" w:pos="1320"/>
        <w:tab w:val="num" w:pos="360"/>
      </w:tabs>
      <w:spacing w:before="60" w:after="0" w:line="280" w:lineRule="exact"/>
      <w:ind w:left="360" w:right="113"/>
      <w:jc w:val="left"/>
    </w:pPr>
    <w:rPr>
      <w:rFonts w:ascii="Arial" w:hAnsi="Arial" w:cs="Arial"/>
      <w:color w:val="000000"/>
      <w:sz w:val="18"/>
      <w:szCs w:val="20"/>
    </w:rPr>
  </w:style>
  <w:style w:type="paragraph" w:customStyle="1" w:styleId="Example">
    <w:name w:val="Example"/>
    <w:basedOn w:val="Technicalnote"/>
    <w:link w:val="ExampleChar"/>
    <w:qFormat/>
    <w:rsid w:val="003E0B78"/>
    <w:pPr>
      <w:pBdr>
        <w:top w:val="single" w:sz="4" w:space="1" w:color="0000FF"/>
        <w:left w:val="single" w:sz="4" w:space="4" w:color="0000FF"/>
        <w:bottom w:val="single" w:sz="4" w:space="4" w:color="0000FF"/>
        <w:right w:val="single" w:sz="4" w:space="4" w:color="0000FF"/>
      </w:pBdr>
      <w:spacing w:line="280" w:lineRule="exact"/>
    </w:pPr>
    <w:rPr>
      <w:rFonts w:ascii="Arial" w:hAnsi="Arial"/>
      <w:i w:val="0"/>
      <w:color w:val="0000CC"/>
    </w:rPr>
  </w:style>
  <w:style w:type="character" w:customStyle="1" w:styleId="ExampleChar">
    <w:name w:val="Example Char"/>
    <w:basedOn w:val="DefaultParagraphFont"/>
    <w:link w:val="Example"/>
    <w:rsid w:val="003E0B78"/>
    <w:rPr>
      <w:rFonts w:ascii="Arial" w:hAnsi="Arial"/>
      <w:color w:val="0000CC"/>
      <w:shd w:val="clear" w:color="auto" w:fill="E0E0E0"/>
    </w:rPr>
  </w:style>
  <w:style w:type="paragraph" w:customStyle="1" w:styleId="BulletafterNumber">
    <w:name w:val="Bullet after Number"/>
    <w:basedOn w:val="Normal"/>
    <w:rsid w:val="002B68EB"/>
    <w:pPr>
      <w:numPr>
        <w:numId w:val="17"/>
      </w:numPr>
      <w:spacing w:line="280" w:lineRule="exact"/>
      <w:ind w:right="-360"/>
      <w:jc w:val="left"/>
    </w:pPr>
    <w:rPr>
      <w:rFonts w:ascii="Calibri" w:hAnsi="Calibri" w:cs="Arial"/>
      <w:sz w:val="22"/>
    </w:rPr>
  </w:style>
  <w:style w:type="paragraph" w:customStyle="1" w:styleId="CaptionNormal">
    <w:name w:val="Caption Normal"/>
    <w:basedOn w:val="Normal"/>
    <w:next w:val="Normal"/>
    <w:rsid w:val="002B68EB"/>
    <w:pPr>
      <w:spacing w:before="60" w:after="280" w:line="200" w:lineRule="exact"/>
      <w:ind w:right="-360"/>
      <w:jc w:val="left"/>
    </w:pPr>
    <w:rPr>
      <w:rFonts w:ascii="Calibri" w:hAnsi="Calibri" w:cs="Arial"/>
      <w:i/>
      <w:sz w:val="22"/>
    </w:rPr>
  </w:style>
  <w:style w:type="paragraph" w:customStyle="1" w:styleId="CodeBlockScreened">
    <w:name w:val="Code Block Screened"/>
    <w:basedOn w:val="Normal"/>
    <w:next w:val="Normal"/>
    <w:rsid w:val="002B68EB"/>
    <w:pPr>
      <w:shd w:val="clear" w:color="auto" w:fill="E6E6E6"/>
      <w:spacing w:after="60" w:line="240" w:lineRule="auto"/>
      <w:ind w:left="648" w:hanging="288"/>
      <w:jc w:val="left"/>
    </w:pPr>
    <w:rPr>
      <w:rFonts w:ascii="Consolas" w:eastAsia="SimSun" w:hAnsi="Consolas"/>
      <w:noProof/>
      <w:sz w:val="16"/>
    </w:r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caption" w:locked="1" w:qFormat="1"/>
    <w:lsdException w:name="Title" w:locked="1"/>
    <w:lsdException w:name="Subtitle" w:locked="1"/>
    <w:lsdException w:name="Strong" w:locked="1"/>
    <w:lsdException w:name="Emphasis" w:locked="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02B8C"/>
    <w:pPr>
      <w:spacing w:after="120" w:line="300" w:lineRule="exact"/>
      <w:jc w:val="both"/>
    </w:pPr>
    <w:rPr>
      <w:rFonts w:ascii="Arial" w:hAnsi="Arial"/>
    </w:rPr>
  </w:style>
  <w:style w:type="paragraph" w:styleId="Heading1">
    <w:name w:val="heading 1"/>
    <w:basedOn w:val="Normal"/>
    <w:next w:val="Normal"/>
    <w:qFormat/>
    <w:rsid w:val="004651C8"/>
    <w:pPr>
      <w:keepNext/>
      <w:pageBreakBefore/>
      <w:framePr w:w="3456" w:wrap="notBeside" w:hAnchor="page" w:x="721" w:yAlign="top"/>
      <w:jc w:val="left"/>
      <w:outlineLvl w:val="0"/>
    </w:pPr>
    <w:rPr>
      <w:rFonts w:ascii="Arial Black" w:hAnsi="Arial Black"/>
      <w:caps/>
      <w:kern w:val="28"/>
      <w:sz w:val="24"/>
      <w:szCs w:val="24"/>
    </w:rPr>
  </w:style>
  <w:style w:type="paragraph" w:styleId="Heading2">
    <w:name w:val="heading 2"/>
    <w:basedOn w:val="Normal"/>
    <w:next w:val="Normal"/>
    <w:link w:val="Heading2Char"/>
    <w:qFormat/>
    <w:rsid w:val="00962AC5"/>
    <w:pPr>
      <w:keepNext/>
      <w:spacing w:before="360" w:after="60"/>
      <w:jc w:val="left"/>
      <w:outlineLvl w:val="1"/>
    </w:pPr>
    <w:rPr>
      <w:b/>
      <w:noProof/>
      <w:sz w:val="22"/>
    </w:rPr>
  </w:style>
  <w:style w:type="paragraph" w:styleId="Heading3">
    <w:name w:val="heading 3"/>
    <w:basedOn w:val="Normal"/>
    <w:next w:val="Normal"/>
    <w:link w:val="Heading3Char"/>
    <w:qFormat/>
    <w:rsid w:val="00C74475"/>
    <w:pPr>
      <w:keepNext/>
      <w:spacing w:before="240" w:after="20"/>
      <w:jc w:val="left"/>
      <w:outlineLvl w:val="2"/>
    </w:pPr>
    <w:rPr>
      <w:b/>
      <w:u w:val="single"/>
    </w:rPr>
  </w:style>
  <w:style w:type="paragraph" w:styleId="Heading4">
    <w:name w:val="heading 4"/>
    <w:basedOn w:val="Normal"/>
    <w:next w:val="Normal"/>
    <w:link w:val="Heading4Char"/>
    <w:rsid w:val="00CC1966"/>
    <w:pPr>
      <w:keepNext/>
      <w:spacing w:before="240" w:after="20"/>
      <w:outlineLvl w:val="3"/>
    </w:pPr>
    <w:rPr>
      <w:i/>
      <w:szCs w:val="16"/>
      <w:u w:val="single"/>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Picture1Small"/>
    <w:rsid w:val="00590936"/>
    <w:pPr>
      <w:framePr w:wrap="auto"/>
    </w:pPr>
    <w:rPr>
      <w:noProof/>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630FA6"/>
    <w:pPr>
      <w:tabs>
        <w:tab w:val="left" w:pos="4440"/>
      </w:tabs>
      <w:spacing w:before="0" w:after="120" w:line="240" w:lineRule="auto"/>
      <w:ind w:left="3773"/>
    </w:pPr>
    <w:rPr>
      <w:i w:val="0"/>
      <w:sz w:val="16"/>
    </w:rPr>
  </w:style>
  <w:style w:type="paragraph" w:customStyle="1" w:styleId="Contents">
    <w:name w:val="Contents"/>
    <w:basedOn w:val="Heading1"/>
    <w:rsid w:val="00590936"/>
    <w:pPr>
      <w:framePr w:wrap="notBeside"/>
    </w:pPr>
  </w:style>
  <w:style w:type="paragraph" w:styleId="TOC1">
    <w:name w:val="toc 1"/>
    <w:basedOn w:val="Normal"/>
    <w:next w:val="TOC2"/>
    <w:autoRedefine/>
    <w:uiPriority w:val="39"/>
    <w:rsid w:val="00584B06"/>
    <w:pPr>
      <w:tabs>
        <w:tab w:val="right" w:leader="dot" w:pos="6480"/>
      </w:tabs>
      <w:spacing w:before="280" w:after="0" w:line="280" w:lineRule="atLeast"/>
    </w:pPr>
    <w:rPr>
      <w:b/>
      <w:noProof/>
    </w:rPr>
  </w:style>
  <w:style w:type="paragraph" w:styleId="TOC2">
    <w:name w:val="toc 2"/>
    <w:basedOn w:val="Normal"/>
    <w:autoRedefine/>
    <w:uiPriority w:val="39"/>
    <w:rsid w:val="00BF5694"/>
    <w:pPr>
      <w:tabs>
        <w:tab w:val="right" w:leader="dot" w:pos="6480"/>
        <w:tab w:val="right" w:pos="7056"/>
      </w:tabs>
      <w:spacing w:after="60"/>
    </w:pPr>
    <w:rPr>
      <w:noProof/>
      <w:sz w:val="19"/>
    </w:rPr>
  </w:style>
  <w:style w:type="paragraph" w:styleId="Header">
    <w:name w:val="header"/>
    <w:basedOn w:val="Normal"/>
    <w:link w:val="HeaderChar"/>
    <w:rsid w:val="00590936"/>
    <w:pPr>
      <w:tabs>
        <w:tab w:val="center" w:pos="4320"/>
        <w:tab w:val="right" w:pos="8640"/>
      </w:tabs>
    </w:pPr>
  </w:style>
  <w:style w:type="paragraph" w:styleId="Footer">
    <w:name w:val="footer"/>
    <w:basedOn w:val="Normal"/>
    <w:link w:val="FooterChar"/>
    <w:rsid w:val="00590936"/>
    <w:pPr>
      <w:tabs>
        <w:tab w:val="center" w:pos="4320"/>
        <w:tab w:val="right" w:pos="8640"/>
      </w:tabs>
    </w:pPr>
  </w:style>
  <w:style w:type="paragraph" w:customStyle="1" w:styleId="InWin2Knotes">
    <w:name w:val="InWin2K notes"/>
    <w:basedOn w:val="Videonotes"/>
    <w:rsid w:val="00CF360A"/>
    <w:rPr>
      <w:b/>
      <w:color w:val="800080"/>
    </w:rPr>
  </w:style>
  <w:style w:type="paragraph" w:styleId="BodyText">
    <w:name w:val="Body Text"/>
    <w:basedOn w:val="Normal"/>
    <w:rsid w:val="00590936"/>
    <w:pPr>
      <w:spacing w:after="60"/>
    </w:pPr>
    <w:rPr>
      <w:b/>
    </w:rPr>
  </w:style>
  <w:style w:type="paragraph" w:styleId="BodyTextIndent">
    <w:name w:val="Body Text Indent"/>
    <w:basedOn w:val="Normal"/>
    <w:rsid w:val="00590936"/>
    <w:pPr>
      <w:spacing w:after="60"/>
      <w:ind w:left="360"/>
    </w:pPr>
  </w:style>
  <w:style w:type="paragraph" w:customStyle="1" w:styleId="Body-indent">
    <w:name w:val="Body-indent"/>
    <w:basedOn w:val="Normal"/>
    <w:rsid w:val="00590936"/>
    <w:pPr>
      <w:widowControl w:val="0"/>
      <w:ind w:right="-19" w:firstLine="240"/>
    </w:pPr>
    <w:rPr>
      <w:sz w:val="19"/>
    </w:rPr>
  </w:style>
  <w:style w:type="paragraph" w:customStyle="1" w:styleId="Bullet10">
    <w:name w:val="Bullet 1"/>
    <w:basedOn w:val="Normal"/>
    <w:link w:val="Bullet1Char"/>
    <w:rsid w:val="00423CDC"/>
    <w:pPr>
      <w:keepLines/>
      <w:widowControl w:val="0"/>
      <w:numPr>
        <w:numId w:val="1"/>
      </w:numPr>
      <w:tabs>
        <w:tab w:val="left" w:pos="7920"/>
      </w:tabs>
    </w:pPr>
  </w:style>
  <w:style w:type="paragraph" w:customStyle="1" w:styleId="Bullet2">
    <w:name w:val="Bullet 2"/>
    <w:basedOn w:val="Normal"/>
    <w:autoRedefine/>
    <w:rsid w:val="004C5037"/>
    <w:pPr>
      <w:numPr>
        <w:numId w:val="7"/>
      </w:numPr>
      <w:tabs>
        <w:tab w:val="left" w:pos="810"/>
      </w:tabs>
      <w:ind w:left="806" w:hanging="302"/>
    </w:pPr>
    <w:rPr>
      <w:rFonts w:eastAsia="Batang"/>
    </w:rPr>
  </w:style>
  <w:style w:type="paragraph" w:customStyle="1" w:styleId="Bullet3">
    <w:name w:val="Bullet 3"/>
    <w:basedOn w:val="Normal"/>
    <w:rsid w:val="00590936"/>
    <w:pPr>
      <w:widowControl w:val="0"/>
      <w:numPr>
        <w:numId w:val="2"/>
      </w:numPr>
      <w:tabs>
        <w:tab w:val="left" w:pos="7920"/>
      </w:tabs>
      <w:spacing w:after="280"/>
    </w:pPr>
    <w:rPr>
      <w:sz w:val="19"/>
    </w:rPr>
  </w:style>
  <w:style w:type="paragraph" w:customStyle="1" w:styleId="Bullet4">
    <w:name w:val="Bullet 4"/>
    <w:basedOn w:val="Normal"/>
    <w:rsid w:val="00590936"/>
    <w:pPr>
      <w:widowControl w:val="0"/>
      <w:tabs>
        <w:tab w:val="left" w:pos="7920"/>
      </w:tabs>
      <w:ind w:left="480" w:hanging="240"/>
    </w:pPr>
    <w:rPr>
      <w:sz w:val="19"/>
    </w:rPr>
  </w:style>
  <w:style w:type="paragraph" w:customStyle="1" w:styleId="Bullet5">
    <w:name w:val="Bullet 5"/>
    <w:basedOn w:val="Bullet4"/>
    <w:rsid w:val="00590936"/>
    <w:pPr>
      <w:spacing w:after="280"/>
    </w:pPr>
  </w:style>
  <w:style w:type="paragraph" w:customStyle="1" w:styleId="Bulletbodyindentsecond">
    <w:name w:val="Bullet body indent second"/>
    <w:basedOn w:val="Normal"/>
    <w:rsid w:val="00590936"/>
    <w:pPr>
      <w:widowControl w:val="0"/>
      <w:tabs>
        <w:tab w:val="left" w:pos="7920"/>
      </w:tabs>
      <w:ind w:left="648"/>
    </w:pPr>
    <w:rPr>
      <w:sz w:val="19"/>
    </w:rPr>
  </w:style>
  <w:style w:type="paragraph" w:customStyle="1" w:styleId="Bullet-bodyindent">
    <w:name w:val="Bullet-body indent"/>
    <w:basedOn w:val="Bullet10"/>
    <w:rsid w:val="00590936"/>
    <w:pPr>
      <w:numPr>
        <w:numId w:val="3"/>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Body-indent"/>
    <w:rsid w:val="00590936"/>
    <w:pPr>
      <w:spacing w:before="280" w:after="280"/>
      <w:ind w:left="240" w:firstLine="0"/>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NoteCaution">
    <w:name w:val="Note/Caution"/>
    <w:basedOn w:val="Body-indent"/>
    <w:next w:val="Body-indent"/>
    <w:rsid w:val="00590936"/>
    <w:pPr>
      <w:tabs>
        <w:tab w:val="left" w:pos="7920"/>
      </w:tabs>
      <w:spacing w:before="140"/>
      <w:ind w:right="-14" w:firstLine="0"/>
    </w:pPr>
    <w:rPr>
      <w:rFonts w:ascii="Arial Narrow" w:hAnsi="Arial Narrow"/>
      <w:b/>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4"/>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5"/>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4802A0"/>
    <w:pPr>
      <w:tabs>
        <w:tab w:val="right" w:leader="dot" w:pos="6480"/>
      </w:tabs>
      <w:ind w:left="240"/>
    </w:pPr>
    <w:rPr>
      <w:noProof/>
      <w:sz w:val="19"/>
    </w:rPr>
  </w:style>
  <w:style w:type="paragraph" w:styleId="TOC4">
    <w:name w:val="toc 4"/>
    <w:basedOn w:val="Normal"/>
    <w:autoRedefine/>
    <w:semiHidden/>
    <w:rsid w:val="00590936"/>
    <w:pPr>
      <w:tabs>
        <w:tab w:val="right" w:pos="7056"/>
      </w:tabs>
      <w:ind w:left="480"/>
    </w:pPr>
    <w:rPr>
      <w:noProof/>
      <w:sz w:val="19"/>
    </w:rPr>
  </w:style>
  <w:style w:type="paragraph" w:styleId="TOC5">
    <w:name w:val="toc 5"/>
    <w:basedOn w:val="Normal"/>
    <w:next w:val="Normal"/>
    <w:autoRedefine/>
    <w:semiHidden/>
    <w:rsid w:val="00590936"/>
    <w:pPr>
      <w:ind w:left="960"/>
    </w:pPr>
  </w:style>
  <w:style w:type="paragraph" w:styleId="TOC6">
    <w:name w:val="toc 6"/>
    <w:basedOn w:val="Normal"/>
    <w:next w:val="Normal"/>
    <w:autoRedefine/>
    <w:semiHidden/>
    <w:rsid w:val="00590936"/>
    <w:pPr>
      <w:ind w:left="1200"/>
    </w:pPr>
  </w:style>
  <w:style w:type="paragraph" w:styleId="TOC7">
    <w:name w:val="toc 7"/>
    <w:basedOn w:val="Normal"/>
    <w:next w:val="Normal"/>
    <w:autoRedefine/>
    <w:semiHidden/>
    <w:rsid w:val="00590936"/>
    <w:pPr>
      <w:ind w:left="1440"/>
    </w:pPr>
  </w:style>
  <w:style w:type="paragraph" w:styleId="TOC8">
    <w:name w:val="toc 8"/>
    <w:basedOn w:val="Normal"/>
    <w:next w:val="Normal"/>
    <w:autoRedefine/>
    <w:semiHidden/>
    <w:rsid w:val="00590936"/>
    <w:pPr>
      <w:ind w:left="1680"/>
    </w:pPr>
  </w:style>
  <w:style w:type="paragraph" w:styleId="TOC9">
    <w:name w:val="toc 9"/>
    <w:basedOn w:val="Normal"/>
    <w:next w:val="Normal"/>
    <w:autoRedefine/>
    <w:semiHidden/>
    <w:rsid w:val="00590936"/>
    <w:pPr>
      <w:ind w:left="1920"/>
    </w:pPr>
  </w:style>
  <w:style w:type="character" w:styleId="CommentReference">
    <w:name w:val="annotation reference"/>
    <w:basedOn w:val="DefaultParagraphFont"/>
    <w:rsid w:val="00590936"/>
    <w:rPr>
      <w:rFonts w:cs="Times New Roman"/>
      <w:sz w:val="16"/>
    </w:rPr>
  </w:style>
  <w:style w:type="paragraph" w:styleId="CommentText">
    <w:name w:val="annotation text"/>
    <w:basedOn w:val="Normal"/>
    <w:link w:val="CommentTextChar"/>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rsid w:val="00E471CA"/>
    <w:rPr>
      <w:rFonts w:ascii="Arial" w:hAnsi="Arial" w:cs="Times New Roman"/>
      <w:color w:val="0000FF"/>
      <w:sz w:val="20"/>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qFormat/>
    <w:rsid w:val="009844ED"/>
    <w:pPr>
      <w:spacing w:before="120" w:after="360"/>
      <w:jc w:val="center"/>
    </w:pPr>
    <w:rPr>
      <w:b/>
      <w:sz w:val="16"/>
    </w:rPr>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qFormat/>
    <w:rsid w:val="001B0912"/>
    <w:rPr>
      <w:rFonts w:ascii="Verdana" w:hAnsi="Verdana"/>
      <w:b/>
      <w:color w:val="0000FF"/>
      <w:sz w:val="17"/>
    </w:rPr>
  </w:style>
  <w:style w:type="character" w:customStyle="1" w:styleId="Body-indentChar">
    <w:name w:val="Body-indent Char"/>
    <w:basedOn w:val="DefaultParagraphFont"/>
    <w:rsid w:val="00590936"/>
    <w:rPr>
      <w:rFonts w:ascii="Arial" w:hAnsi="Arial" w:cs="Times New Roman"/>
      <w:sz w:val="19"/>
      <w:lang w:val="en-US" w:eastAsia="en-US" w:bidi="ar-SA"/>
    </w:rPr>
  </w:style>
  <w:style w:type="paragraph" w:styleId="FootnoteText">
    <w:name w:val="footnote text"/>
    <w:basedOn w:val="Normal"/>
    <w:semiHidden/>
    <w:rsid w:val="00590936"/>
    <w:rPr>
      <w:sz w:val="16"/>
    </w:rPr>
  </w:style>
  <w:style w:type="character" w:styleId="FootnoteReference">
    <w:name w:val="footnote reference"/>
    <w:basedOn w:val="DefaultParagraphFont"/>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uiPriority w:val="99"/>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character" w:customStyle="1" w:styleId="Heading4Char">
    <w:name w:val="Heading 4 Char"/>
    <w:basedOn w:val="DefaultParagraphFont"/>
    <w:link w:val="Heading4"/>
    <w:locked/>
    <w:rsid w:val="00CC1966"/>
    <w:rPr>
      <w:rFonts w:ascii="Arial" w:hAnsi="Arial"/>
      <w:i/>
      <w:szCs w:val="16"/>
      <w:u w:val="single"/>
    </w:rPr>
  </w:style>
  <w:style w:type="character" w:customStyle="1" w:styleId="Heading3Char">
    <w:name w:val="Heading 3 Char"/>
    <w:basedOn w:val="DefaultParagraphFont"/>
    <w:link w:val="Heading3"/>
    <w:locked/>
    <w:rsid w:val="00C74475"/>
    <w:rPr>
      <w:rFonts w:ascii="Arial" w:hAnsi="Arial" w:cs="Times New Roman"/>
      <w:b/>
      <w:u w:val="single"/>
      <w:lang w:val="en-US" w:eastAsia="en-US" w:bidi="ar-SA"/>
    </w:rPr>
  </w:style>
  <w:style w:type="table" w:styleId="TableGrid">
    <w:name w:val="Table Grid"/>
    <w:basedOn w:val="TableNormal"/>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Body-noindent">
    <w:name w:val="Body-no indent"/>
    <w:rsid w:val="004A5ED7"/>
    <w:pPr>
      <w:tabs>
        <w:tab w:val="left" w:pos="7920"/>
      </w:tabs>
      <w:spacing w:after="120" w:line="280" w:lineRule="exact"/>
    </w:pPr>
    <w:rPr>
      <w:rFonts w:ascii="Arial" w:hAnsi="Arial"/>
    </w:rPr>
  </w:style>
  <w:style w:type="paragraph" w:customStyle="1" w:styleId="Issue">
    <w:name w:val="Issue"/>
    <w:basedOn w:val="Normal"/>
    <w:link w:val="IssueChar"/>
    <w:rsid w:val="0041443A"/>
    <w:rPr>
      <w:b/>
      <w:color w:val="FF0000"/>
    </w:rPr>
  </w:style>
  <w:style w:type="character" w:customStyle="1" w:styleId="BackgroundinfoChar">
    <w:name w:val="Background info Char"/>
    <w:basedOn w:val="DefaultParagraphFont"/>
    <w:link w:val="Backgroundinfo"/>
    <w:locked/>
    <w:rsid w:val="001B0912"/>
    <w:rPr>
      <w:rFonts w:ascii="Verdana" w:hAnsi="Verdana"/>
      <w:b/>
      <w:color w:val="0000FF"/>
      <w:sz w:val="17"/>
    </w:rPr>
  </w:style>
  <w:style w:type="character" w:customStyle="1" w:styleId="QuestionChar">
    <w:name w:val="Question Char"/>
    <w:basedOn w:val="BackgroundinfoChar"/>
    <w:link w:val="Question"/>
    <w:locked/>
    <w:rsid w:val="000744C4"/>
    <w:rPr>
      <w:rFonts w:ascii="Verdana" w:hAnsi="Verdana"/>
      <w:b/>
      <w:color w:val="FF0000"/>
      <w:sz w:val="17"/>
    </w:rPr>
  </w:style>
  <w:style w:type="paragraph" w:customStyle="1" w:styleId="Bullet1">
    <w:name w:val="Bullet1"/>
    <w:basedOn w:val="Normal"/>
    <w:rsid w:val="00D73F16"/>
    <w:pPr>
      <w:numPr>
        <w:numId w:val="6"/>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rsid w:val="00087029"/>
    <w:pPr>
      <w:keepLines/>
      <w:numPr>
        <w:numId w:val="8"/>
      </w:numPr>
      <w:spacing w:before="20" w:after="100" w:line="240" w:lineRule="exact"/>
      <w:ind w:right="-580"/>
    </w:pPr>
    <w:rPr>
      <w:rFonts w:ascii="Times New Roman" w:hAnsi="Times New Roman"/>
      <w:szCs w:val="24"/>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paragraph" w:customStyle="1" w:styleId="StyleBodyTextIndent11ptBlue">
    <w:name w:val="Style Body Text Indent + 11 pt Blue"/>
    <w:basedOn w:val="BodyTextIndent"/>
    <w:rsid w:val="00284955"/>
    <w:rPr>
      <w:i/>
      <w:color w:val="0000FF"/>
    </w:rPr>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character" w:customStyle="1" w:styleId="Bullet1Char">
    <w:name w:val="Bullet 1 Char"/>
    <w:basedOn w:val="DefaultParagraphFont"/>
    <w:link w:val="Bullet10"/>
    <w:locked/>
    <w:rsid w:val="00423CDC"/>
    <w:rPr>
      <w:rFonts w:ascii="Arial" w:hAnsi="Arial"/>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AF109B"/>
    <w:pPr>
      <w:numPr>
        <w:numId w:val="9"/>
      </w:numPr>
    </w:pPr>
  </w:style>
  <w:style w:type="paragraph" w:customStyle="1" w:styleId="BodynoindentCharChar">
    <w:name w:val="Body no indent Char Char"/>
    <w:link w:val="BodynoindentCharCharChar"/>
    <w:rsid w:val="0039341C"/>
    <w:pPr>
      <w:tabs>
        <w:tab w:val="left" w:pos="7920"/>
      </w:tabs>
      <w:spacing w:after="120" w:line="280" w:lineRule="exact"/>
    </w:pPr>
    <w:rPr>
      <w:rFonts w:ascii="Arial" w:hAnsi="Arial"/>
    </w:rPr>
  </w:style>
  <w:style w:type="character" w:customStyle="1" w:styleId="BodynoindentCharCharChar">
    <w:name w:val="Body no indent Char Char Char"/>
    <w:basedOn w:val="DefaultParagraphFont"/>
    <w:link w:val="BodynoindentCharChar"/>
    <w:locked/>
    <w:rsid w:val="0039341C"/>
    <w:rPr>
      <w:rFonts w:ascii="Arial" w:hAnsi="Arial"/>
      <w:lang w:val="en-US" w:eastAsia="en-US" w:bidi="ar-SA"/>
    </w:rPr>
  </w:style>
  <w:style w:type="paragraph" w:customStyle="1" w:styleId="BodynoindentChar">
    <w:name w:val="Body no indent Char"/>
    <w:rsid w:val="005570D9"/>
    <w:pPr>
      <w:tabs>
        <w:tab w:val="left" w:pos="7920"/>
      </w:tabs>
      <w:spacing w:after="120" w:line="280" w:lineRule="exact"/>
    </w:pPr>
    <w:rPr>
      <w:rFonts w:ascii="Arial" w:hAnsi="Arial"/>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character" w:customStyle="1" w:styleId="Heading2Char">
    <w:name w:val="Heading 2 Char"/>
    <w:basedOn w:val="DefaultParagraphFont"/>
    <w:link w:val="Heading2"/>
    <w:locked/>
    <w:rsid w:val="00962AC5"/>
    <w:rPr>
      <w:rFonts w:ascii="Arial" w:hAnsi="Arial"/>
      <w:b/>
      <w:noProof/>
      <w:sz w:val="22"/>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character" w:customStyle="1" w:styleId="BodybulletChar">
    <w:name w:val="Body bullet Char"/>
    <w:basedOn w:val="DefaultParagraphFont"/>
    <w:link w:val="Bodybullet"/>
    <w:locked/>
    <w:rsid w:val="00AF109B"/>
    <w:rPr>
      <w:rFonts w:ascii="Arial" w:hAnsi="Arial"/>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link w:val="ListParagraphChar"/>
    <w:uiPriority w:val="34"/>
    <w:qFormat/>
    <w:rsid w:val="009706C8"/>
    <w:pPr>
      <w:spacing w:after="0" w:line="240" w:lineRule="auto"/>
      <w:ind w:left="720"/>
    </w:pPr>
    <w:rPr>
      <w:rFonts w:ascii="Calibri" w:hAnsi="Calibri"/>
      <w:sz w:val="22"/>
      <w:szCs w:val="22"/>
    </w:rPr>
  </w:style>
  <w:style w:type="paragraph" w:customStyle="1" w:styleId="Text">
    <w:name w:val="Text"/>
    <w:aliases w:val="t"/>
    <w:link w:val="TextChar"/>
    <w:rsid w:val="00036C29"/>
    <w:pPr>
      <w:spacing w:before="60" w:after="60"/>
    </w:pPr>
    <w:rPr>
      <w:rFonts w:ascii="Palatino Linotype" w:hAnsi="Palatino Linotype"/>
      <w:color w:val="000000"/>
      <w:szCs w:val="16"/>
    </w:rPr>
  </w:style>
  <w:style w:type="paragraph" w:customStyle="1" w:styleId="Bulletgrey">
    <w:name w:val="Bullet grey"/>
    <w:basedOn w:val="Normal"/>
    <w:rsid w:val="00334C5E"/>
    <w:pPr>
      <w:numPr>
        <w:numId w:val="10"/>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11"/>
      </w:numPr>
    </w:pPr>
  </w:style>
  <w:style w:type="paragraph" w:customStyle="1" w:styleId="DocumentTitle">
    <w:name w:val="Document Title"/>
    <w:basedOn w:val="Normal"/>
    <w:rsid w:val="0093522B"/>
    <w:pPr>
      <w:spacing w:after="0" w:line="360" w:lineRule="exact"/>
      <w:jc w:val="left"/>
    </w:pPr>
    <w:rPr>
      <w:rFonts w:ascii="Franklin Gothic Medium" w:hAnsi="Franklin Gothic Medium"/>
      <w:sz w:val="32"/>
      <w:szCs w:val="24"/>
    </w:rPr>
  </w:style>
  <w:style w:type="character" w:customStyle="1" w:styleId="StyleRed2">
    <w:name w:val="Style Red2"/>
    <w:basedOn w:val="DefaultParagraphFont"/>
    <w:rsid w:val="008D365F"/>
    <w:rPr>
      <w:b/>
      <w:color w:val="FF0000"/>
    </w:rPr>
  </w:style>
  <w:style w:type="paragraph" w:customStyle="1" w:styleId="Benefit">
    <w:name w:val="Benefit"/>
    <w:basedOn w:val="Normal"/>
    <w:next w:val="Heading1"/>
    <w:link w:val="BenefitChar"/>
    <w:rsid w:val="00DA6690"/>
    <w:pPr>
      <w:pBdr>
        <w:top w:val="single" w:sz="4" w:space="1" w:color="C2D69B"/>
        <w:left w:val="single" w:sz="4" w:space="4" w:color="C2D69B"/>
        <w:bottom w:val="single" w:sz="4" w:space="1" w:color="C2D69B"/>
        <w:right w:val="single" w:sz="4" w:space="4" w:color="C2D69B"/>
      </w:pBdr>
      <w:shd w:val="clear" w:color="auto" w:fill="D6E3BC"/>
      <w:spacing w:after="200" w:line="276" w:lineRule="auto"/>
      <w:ind w:left="720"/>
      <w:contextualSpacing/>
      <w:jc w:val="left"/>
    </w:pPr>
    <w:rPr>
      <w:rFonts w:ascii="Calibri" w:hAnsi="Calibri"/>
      <w:i/>
      <w:sz w:val="22"/>
      <w:szCs w:val="22"/>
    </w:rPr>
  </w:style>
  <w:style w:type="character" w:customStyle="1" w:styleId="BenefitChar">
    <w:name w:val="Benefit Char"/>
    <w:basedOn w:val="DefaultParagraphFont"/>
    <w:link w:val="Benefit"/>
    <w:locked/>
    <w:rsid w:val="00DA6690"/>
    <w:rPr>
      <w:rFonts w:ascii="Calibri" w:hAnsi="Calibri"/>
      <w:i/>
      <w:sz w:val="22"/>
      <w:szCs w:val="22"/>
      <w:lang w:val="en-US" w:eastAsia="en-US" w:bidi="ar-SA"/>
    </w:rPr>
  </w:style>
  <w:style w:type="paragraph" w:customStyle="1" w:styleId="FeatureNormal">
    <w:name w:val="FeatureNormal"/>
    <w:basedOn w:val="ListParagraph"/>
    <w:link w:val="FeatureNormalChar"/>
    <w:rsid w:val="0071289F"/>
    <w:pPr>
      <w:numPr>
        <w:numId w:val="12"/>
      </w:numPr>
      <w:spacing w:after="200" w:line="276" w:lineRule="auto"/>
      <w:contextualSpacing/>
      <w:jc w:val="left"/>
    </w:pPr>
  </w:style>
  <w:style w:type="character" w:customStyle="1" w:styleId="FeatureNormalChar">
    <w:name w:val="FeatureNormal Char"/>
    <w:basedOn w:val="DefaultParagraphFont"/>
    <w:link w:val="FeatureNormal"/>
    <w:locked/>
    <w:rsid w:val="0071289F"/>
    <w:rPr>
      <w:rFonts w:ascii="Calibri" w:hAnsi="Calibri"/>
      <w:sz w:val="22"/>
      <w:szCs w:val="22"/>
    </w:rPr>
  </w:style>
  <w:style w:type="character" w:customStyle="1" w:styleId="HeaderChar">
    <w:name w:val="Header Char"/>
    <w:basedOn w:val="DefaultParagraphFont"/>
    <w:link w:val="Header"/>
    <w:semiHidden/>
    <w:rsid w:val="00981712"/>
    <w:rPr>
      <w:rFonts w:ascii="Arial" w:hAnsi="Arial"/>
      <w:lang w:val="en-US" w:eastAsia="en-US" w:bidi="ar-SA"/>
    </w:rPr>
  </w:style>
  <w:style w:type="character" w:customStyle="1" w:styleId="FooterChar">
    <w:name w:val="Footer Char"/>
    <w:basedOn w:val="DefaultParagraphFont"/>
    <w:link w:val="Footer"/>
    <w:rsid w:val="00981712"/>
    <w:rPr>
      <w:rFonts w:ascii="Arial" w:hAnsi="Arial"/>
      <w:lang w:val="en-US" w:eastAsia="en-US" w:bidi="ar-SA"/>
    </w:rPr>
  </w:style>
  <w:style w:type="paragraph" w:customStyle="1" w:styleId="WhitePaperTitle">
    <w:name w:val="White Paper Title"/>
    <w:basedOn w:val="Normal"/>
    <w:next w:val="Normal"/>
    <w:rsid w:val="00981712"/>
    <w:pPr>
      <w:keepNext/>
      <w:keepLines/>
      <w:suppressLineNumbers/>
      <w:suppressAutoHyphens/>
      <w:spacing w:before="240" w:after="60" w:line="440" w:lineRule="exact"/>
      <w:jc w:val="left"/>
    </w:pPr>
    <w:rPr>
      <w:b/>
      <w:snapToGrid w:val="0"/>
      <w:kern w:val="72"/>
      <w:sz w:val="42"/>
    </w:rPr>
  </w:style>
  <w:style w:type="paragraph" w:customStyle="1" w:styleId="WhitePaperDescriptor">
    <w:name w:val="White Paper Descriptor"/>
    <w:basedOn w:val="Normal"/>
    <w:next w:val="WhitePaperTitle"/>
    <w:rsid w:val="00981712"/>
    <w:pPr>
      <w:suppressLineNumbers/>
      <w:suppressAutoHyphens/>
      <w:spacing w:after="360" w:line="240" w:lineRule="atLeast"/>
      <w:jc w:val="left"/>
    </w:pPr>
    <w:rPr>
      <w:kern w:val="20"/>
      <w:sz w:val="32"/>
    </w:rPr>
  </w:style>
  <w:style w:type="character" w:customStyle="1" w:styleId="TextChar">
    <w:name w:val="Text Char"/>
    <w:aliases w:val="t Char"/>
    <w:basedOn w:val="DefaultParagraphFont"/>
    <w:link w:val="Text"/>
    <w:rsid w:val="00EE1458"/>
    <w:rPr>
      <w:rFonts w:ascii="Palatino Linotype" w:hAnsi="Palatino Linotype"/>
      <w:color w:val="000000"/>
      <w:szCs w:val="16"/>
      <w:lang w:val="en-US" w:eastAsia="en-US" w:bidi="ar-SA"/>
    </w:rPr>
  </w:style>
  <w:style w:type="character" w:customStyle="1" w:styleId="CommentTextChar">
    <w:name w:val="Comment Text Char"/>
    <w:basedOn w:val="DefaultParagraphFont"/>
    <w:link w:val="CommentText"/>
    <w:rsid w:val="00D16B74"/>
    <w:rPr>
      <w:rFonts w:ascii="Arial" w:hAnsi="Arial" w:cs="Arial"/>
    </w:rPr>
  </w:style>
  <w:style w:type="character" w:customStyle="1" w:styleId="ListParagraphChar">
    <w:name w:val="List Paragraph Char"/>
    <w:basedOn w:val="DefaultParagraphFont"/>
    <w:link w:val="ListParagraph"/>
    <w:uiPriority w:val="34"/>
    <w:locked/>
    <w:rsid w:val="00D16B74"/>
    <w:rPr>
      <w:rFonts w:ascii="Calibri" w:hAnsi="Calibri"/>
      <w:sz w:val="22"/>
      <w:szCs w:val="22"/>
    </w:rPr>
  </w:style>
  <w:style w:type="paragraph" w:customStyle="1" w:styleId="StandFirstIntroduction">
    <w:name w:val="Stand First Introduction"/>
    <w:basedOn w:val="Normal"/>
    <w:rsid w:val="00B97BCA"/>
    <w:pPr>
      <w:spacing w:after="0" w:line="360" w:lineRule="exact"/>
      <w:jc w:val="left"/>
    </w:pPr>
    <w:rPr>
      <w:rFonts w:ascii="Franklin Gothic Book" w:hAnsi="Franklin Gothic Book"/>
      <w:sz w:val="24"/>
      <w:szCs w:val="24"/>
      <w:lang w:val="en-GB"/>
    </w:rPr>
  </w:style>
  <w:style w:type="paragraph" w:customStyle="1" w:styleId="Bodycopy">
    <w:name w:val="Body copy"/>
    <w:basedOn w:val="Normal"/>
    <w:rsid w:val="006A23F9"/>
    <w:pPr>
      <w:spacing w:after="0" w:line="240" w:lineRule="exact"/>
      <w:jc w:val="left"/>
    </w:pPr>
    <w:rPr>
      <w:rFonts w:ascii="Segoe UI" w:hAnsi="Segoe UI" w:cs="Segoe UI"/>
      <w:sz w:val="17"/>
      <w:szCs w:val="24"/>
    </w:rPr>
  </w:style>
  <w:style w:type="paragraph" w:customStyle="1" w:styleId="NumberedList1">
    <w:name w:val="Numbered List 1"/>
    <w:aliases w:val="nl1"/>
    <w:basedOn w:val="Normal"/>
    <w:rsid w:val="0077223C"/>
    <w:pPr>
      <w:numPr>
        <w:numId w:val="13"/>
      </w:numPr>
      <w:spacing w:before="60" w:after="60" w:line="260" w:lineRule="exact"/>
      <w:jc w:val="left"/>
    </w:pPr>
    <w:rPr>
      <w:rFonts w:ascii="Verdana" w:hAnsi="Verdana"/>
      <w:color w:val="000000"/>
    </w:rPr>
  </w:style>
  <w:style w:type="paragraph" w:customStyle="1" w:styleId="TableSpacingAfter">
    <w:name w:val="Table Spacing After"/>
    <w:aliases w:val="tsa"/>
    <w:basedOn w:val="Text"/>
    <w:next w:val="Text"/>
    <w:rsid w:val="0077223C"/>
    <w:pPr>
      <w:spacing w:after="0" w:line="120" w:lineRule="exact"/>
    </w:pPr>
    <w:rPr>
      <w:rFonts w:ascii="Verdana" w:hAnsi="Verdana"/>
      <w:sz w:val="12"/>
      <w:szCs w:val="20"/>
    </w:rPr>
  </w:style>
  <w:style w:type="paragraph" w:customStyle="1" w:styleId="Tablebullet">
    <w:name w:val="Table bullet"/>
    <w:basedOn w:val="BulletedList"/>
    <w:autoRedefine/>
    <w:rsid w:val="0077223C"/>
    <w:pPr>
      <w:keepLines w:val="0"/>
      <w:tabs>
        <w:tab w:val="clear" w:pos="1320"/>
        <w:tab w:val="num" w:pos="360"/>
      </w:tabs>
      <w:spacing w:before="60" w:after="0" w:line="280" w:lineRule="exact"/>
      <w:ind w:left="360" w:right="113"/>
      <w:jc w:val="left"/>
    </w:pPr>
    <w:rPr>
      <w:rFonts w:ascii="Arial" w:hAnsi="Arial" w:cs="Arial"/>
      <w:color w:val="000000"/>
      <w:sz w:val="18"/>
      <w:szCs w:val="20"/>
    </w:rPr>
  </w:style>
  <w:style w:type="paragraph" w:customStyle="1" w:styleId="Example">
    <w:name w:val="Example"/>
    <w:basedOn w:val="Technicalnote"/>
    <w:link w:val="ExampleChar"/>
    <w:qFormat/>
    <w:rsid w:val="003E0B78"/>
    <w:pPr>
      <w:pBdr>
        <w:top w:val="single" w:sz="4" w:space="1" w:color="0000FF"/>
        <w:left w:val="single" w:sz="4" w:space="4" w:color="0000FF"/>
        <w:bottom w:val="single" w:sz="4" w:space="4" w:color="0000FF"/>
        <w:right w:val="single" w:sz="4" w:space="4" w:color="0000FF"/>
      </w:pBdr>
      <w:spacing w:line="280" w:lineRule="exact"/>
    </w:pPr>
    <w:rPr>
      <w:rFonts w:ascii="Arial" w:hAnsi="Arial"/>
      <w:i w:val="0"/>
      <w:color w:val="0000CC"/>
    </w:rPr>
  </w:style>
  <w:style w:type="character" w:customStyle="1" w:styleId="ExampleChar">
    <w:name w:val="Example Char"/>
    <w:basedOn w:val="DefaultParagraphFont"/>
    <w:link w:val="Example"/>
    <w:rsid w:val="003E0B78"/>
    <w:rPr>
      <w:rFonts w:ascii="Arial" w:hAnsi="Arial"/>
      <w:color w:val="0000CC"/>
      <w:shd w:val="clear" w:color="auto" w:fill="E0E0E0"/>
    </w:rPr>
  </w:style>
  <w:style w:type="paragraph" w:customStyle="1" w:styleId="BulletafterNumber">
    <w:name w:val="Bullet after Number"/>
    <w:basedOn w:val="Normal"/>
    <w:rsid w:val="002B68EB"/>
    <w:pPr>
      <w:numPr>
        <w:numId w:val="17"/>
      </w:numPr>
      <w:spacing w:line="280" w:lineRule="exact"/>
      <w:ind w:right="-360"/>
      <w:jc w:val="left"/>
    </w:pPr>
    <w:rPr>
      <w:rFonts w:ascii="Calibri" w:hAnsi="Calibri" w:cs="Arial"/>
      <w:sz w:val="22"/>
    </w:rPr>
  </w:style>
  <w:style w:type="paragraph" w:customStyle="1" w:styleId="CaptionNormal">
    <w:name w:val="Caption Normal"/>
    <w:basedOn w:val="Normal"/>
    <w:next w:val="Normal"/>
    <w:rsid w:val="002B68EB"/>
    <w:pPr>
      <w:spacing w:before="60" w:after="280" w:line="200" w:lineRule="exact"/>
      <w:ind w:right="-360"/>
      <w:jc w:val="left"/>
    </w:pPr>
    <w:rPr>
      <w:rFonts w:ascii="Calibri" w:hAnsi="Calibri" w:cs="Arial"/>
      <w:i/>
      <w:sz w:val="22"/>
    </w:rPr>
  </w:style>
  <w:style w:type="paragraph" w:customStyle="1" w:styleId="CodeBlockScreened">
    <w:name w:val="Code Block Screened"/>
    <w:basedOn w:val="Normal"/>
    <w:next w:val="Normal"/>
    <w:rsid w:val="002B68EB"/>
    <w:pPr>
      <w:shd w:val="clear" w:color="auto" w:fill="E6E6E6"/>
      <w:spacing w:after="60" w:line="240" w:lineRule="auto"/>
      <w:ind w:left="648" w:hanging="288"/>
      <w:jc w:val="left"/>
    </w:pPr>
    <w:rPr>
      <w:rFonts w:ascii="Consolas" w:eastAsia="SimSun" w:hAnsi="Consolas"/>
      <w:noProof/>
      <w:sz w:val="16"/>
    </w:rPr>
  </w:style>
</w:styles>
</file>

<file path=word/stylesWithEffects0.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sChild>
    </w:div>
    <w:div w:id="14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sChild>
    </w:div>
    <w:div w:id="157">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
      </w:divsChild>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315"/>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311">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315"/>
              <w:divBdr>
                <w:top w:val="none" w:sz="0" w:space="0" w:color="auto"/>
                <w:left w:val="none" w:sz="0" w:space="0" w:color="auto"/>
                <w:bottom w:val="none" w:sz="0" w:space="0" w:color="auto"/>
                <w:right w:val="none" w:sz="0" w:space="0" w:color="auto"/>
              </w:divBdr>
              <w:divsChild>
                <w:div w:id="308">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312">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
      <w:marLeft w:val="0"/>
      <w:marRight w:val="0"/>
      <w:marTop w:val="0"/>
      <w:marBottom w:val="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315"/>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325">
                      <w:marLeft w:val="0"/>
                      <w:marRight w:val="0"/>
                      <w:marTop w:val="0"/>
                      <w:marBottom w:val="0"/>
                      <w:divBdr>
                        <w:top w:val="none" w:sz="0" w:space="0" w:color="auto"/>
                        <w:left w:val="none" w:sz="0" w:space="0" w:color="auto"/>
                        <w:bottom w:val="none" w:sz="0" w:space="0" w:color="auto"/>
                        <w:right w:val="none" w:sz="0" w:space="0" w:color="auto"/>
                      </w:divBdr>
                      <w:divsChild>
                        <w:div w:id="313">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326">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6106">
      <w:bodyDiv w:val="1"/>
      <w:marLeft w:val="0"/>
      <w:marRight w:val="0"/>
      <w:marTop w:val="0"/>
      <w:marBottom w:val="0"/>
      <w:divBdr>
        <w:top w:val="none" w:sz="0" w:space="0" w:color="auto"/>
        <w:left w:val="none" w:sz="0" w:space="0" w:color="auto"/>
        <w:bottom w:val="none" w:sz="0" w:space="0" w:color="auto"/>
        <w:right w:val="none" w:sz="0" w:space="0" w:color="auto"/>
      </w:divBdr>
    </w:div>
    <w:div w:id="199245257">
      <w:bodyDiv w:val="1"/>
      <w:marLeft w:val="0"/>
      <w:marRight w:val="0"/>
      <w:marTop w:val="0"/>
      <w:marBottom w:val="0"/>
      <w:divBdr>
        <w:top w:val="none" w:sz="0" w:space="0" w:color="auto"/>
        <w:left w:val="none" w:sz="0" w:space="0" w:color="auto"/>
        <w:bottom w:val="none" w:sz="0" w:space="0" w:color="auto"/>
        <w:right w:val="none" w:sz="0" w:space="0" w:color="auto"/>
      </w:divBdr>
    </w:div>
    <w:div w:id="316962405">
      <w:bodyDiv w:val="1"/>
      <w:marLeft w:val="0"/>
      <w:marRight w:val="0"/>
      <w:marTop w:val="0"/>
      <w:marBottom w:val="0"/>
      <w:divBdr>
        <w:top w:val="none" w:sz="0" w:space="0" w:color="auto"/>
        <w:left w:val="none" w:sz="0" w:space="0" w:color="auto"/>
        <w:bottom w:val="none" w:sz="0" w:space="0" w:color="auto"/>
        <w:right w:val="none" w:sz="0" w:space="0" w:color="auto"/>
      </w:divBdr>
      <w:divsChild>
        <w:div w:id="1400635702">
          <w:marLeft w:val="547"/>
          <w:marRight w:val="0"/>
          <w:marTop w:val="0"/>
          <w:marBottom w:val="0"/>
          <w:divBdr>
            <w:top w:val="none" w:sz="0" w:space="0" w:color="auto"/>
            <w:left w:val="none" w:sz="0" w:space="0" w:color="auto"/>
            <w:bottom w:val="none" w:sz="0" w:space="0" w:color="auto"/>
            <w:right w:val="none" w:sz="0" w:space="0" w:color="auto"/>
          </w:divBdr>
        </w:div>
        <w:div w:id="43256900">
          <w:marLeft w:val="547"/>
          <w:marRight w:val="0"/>
          <w:marTop w:val="0"/>
          <w:marBottom w:val="0"/>
          <w:divBdr>
            <w:top w:val="none" w:sz="0" w:space="0" w:color="auto"/>
            <w:left w:val="none" w:sz="0" w:space="0" w:color="auto"/>
            <w:bottom w:val="none" w:sz="0" w:space="0" w:color="auto"/>
            <w:right w:val="none" w:sz="0" w:space="0" w:color="auto"/>
          </w:divBdr>
        </w:div>
        <w:div w:id="424349412">
          <w:marLeft w:val="547"/>
          <w:marRight w:val="0"/>
          <w:marTop w:val="0"/>
          <w:marBottom w:val="0"/>
          <w:divBdr>
            <w:top w:val="none" w:sz="0" w:space="0" w:color="auto"/>
            <w:left w:val="none" w:sz="0" w:space="0" w:color="auto"/>
            <w:bottom w:val="none" w:sz="0" w:space="0" w:color="auto"/>
            <w:right w:val="none" w:sz="0" w:space="0" w:color="auto"/>
          </w:divBdr>
        </w:div>
        <w:div w:id="1112676447">
          <w:marLeft w:val="547"/>
          <w:marRight w:val="0"/>
          <w:marTop w:val="0"/>
          <w:marBottom w:val="0"/>
          <w:divBdr>
            <w:top w:val="none" w:sz="0" w:space="0" w:color="auto"/>
            <w:left w:val="none" w:sz="0" w:space="0" w:color="auto"/>
            <w:bottom w:val="none" w:sz="0" w:space="0" w:color="auto"/>
            <w:right w:val="none" w:sz="0" w:space="0" w:color="auto"/>
          </w:divBdr>
        </w:div>
      </w:divsChild>
    </w:div>
    <w:div w:id="337007505">
      <w:bodyDiv w:val="1"/>
      <w:marLeft w:val="0"/>
      <w:marRight w:val="0"/>
      <w:marTop w:val="0"/>
      <w:marBottom w:val="0"/>
      <w:divBdr>
        <w:top w:val="none" w:sz="0" w:space="0" w:color="auto"/>
        <w:left w:val="none" w:sz="0" w:space="0" w:color="auto"/>
        <w:bottom w:val="none" w:sz="0" w:space="0" w:color="auto"/>
        <w:right w:val="none" w:sz="0" w:space="0" w:color="auto"/>
      </w:divBdr>
    </w:div>
    <w:div w:id="377438614">
      <w:bodyDiv w:val="1"/>
      <w:marLeft w:val="0"/>
      <w:marRight w:val="0"/>
      <w:marTop w:val="0"/>
      <w:marBottom w:val="0"/>
      <w:divBdr>
        <w:top w:val="none" w:sz="0" w:space="0" w:color="auto"/>
        <w:left w:val="none" w:sz="0" w:space="0" w:color="auto"/>
        <w:bottom w:val="none" w:sz="0" w:space="0" w:color="auto"/>
        <w:right w:val="none" w:sz="0" w:space="0" w:color="auto"/>
      </w:divBdr>
    </w:div>
    <w:div w:id="457527697">
      <w:bodyDiv w:val="1"/>
      <w:marLeft w:val="0"/>
      <w:marRight w:val="0"/>
      <w:marTop w:val="0"/>
      <w:marBottom w:val="0"/>
      <w:divBdr>
        <w:top w:val="none" w:sz="0" w:space="0" w:color="auto"/>
        <w:left w:val="none" w:sz="0" w:space="0" w:color="auto"/>
        <w:bottom w:val="none" w:sz="0" w:space="0" w:color="auto"/>
        <w:right w:val="none" w:sz="0" w:space="0" w:color="auto"/>
      </w:divBdr>
      <w:divsChild>
        <w:div w:id="862740678">
          <w:marLeft w:val="619"/>
          <w:marRight w:val="0"/>
          <w:marTop w:val="106"/>
          <w:marBottom w:val="0"/>
          <w:divBdr>
            <w:top w:val="none" w:sz="0" w:space="0" w:color="auto"/>
            <w:left w:val="none" w:sz="0" w:space="0" w:color="auto"/>
            <w:bottom w:val="none" w:sz="0" w:space="0" w:color="auto"/>
            <w:right w:val="none" w:sz="0" w:space="0" w:color="auto"/>
          </w:divBdr>
        </w:div>
        <w:div w:id="1134719623">
          <w:marLeft w:val="1339"/>
          <w:marRight w:val="0"/>
          <w:marTop w:val="91"/>
          <w:marBottom w:val="0"/>
          <w:divBdr>
            <w:top w:val="none" w:sz="0" w:space="0" w:color="auto"/>
            <w:left w:val="none" w:sz="0" w:space="0" w:color="auto"/>
            <w:bottom w:val="none" w:sz="0" w:space="0" w:color="auto"/>
            <w:right w:val="none" w:sz="0" w:space="0" w:color="auto"/>
          </w:divBdr>
        </w:div>
        <w:div w:id="1216621478">
          <w:marLeft w:val="1987"/>
          <w:marRight w:val="0"/>
          <w:marTop w:val="82"/>
          <w:marBottom w:val="0"/>
          <w:divBdr>
            <w:top w:val="none" w:sz="0" w:space="0" w:color="auto"/>
            <w:left w:val="none" w:sz="0" w:space="0" w:color="auto"/>
            <w:bottom w:val="none" w:sz="0" w:space="0" w:color="auto"/>
            <w:right w:val="none" w:sz="0" w:space="0" w:color="auto"/>
          </w:divBdr>
        </w:div>
      </w:divsChild>
    </w:div>
    <w:div w:id="528379398">
      <w:bodyDiv w:val="1"/>
      <w:marLeft w:val="0"/>
      <w:marRight w:val="0"/>
      <w:marTop w:val="0"/>
      <w:marBottom w:val="0"/>
      <w:divBdr>
        <w:top w:val="none" w:sz="0" w:space="0" w:color="auto"/>
        <w:left w:val="none" w:sz="0" w:space="0" w:color="auto"/>
        <w:bottom w:val="none" w:sz="0" w:space="0" w:color="auto"/>
        <w:right w:val="none" w:sz="0" w:space="0" w:color="auto"/>
      </w:divBdr>
    </w:div>
    <w:div w:id="549733908">
      <w:bodyDiv w:val="1"/>
      <w:marLeft w:val="0"/>
      <w:marRight w:val="0"/>
      <w:marTop w:val="0"/>
      <w:marBottom w:val="0"/>
      <w:divBdr>
        <w:top w:val="none" w:sz="0" w:space="0" w:color="auto"/>
        <w:left w:val="none" w:sz="0" w:space="0" w:color="auto"/>
        <w:bottom w:val="none" w:sz="0" w:space="0" w:color="auto"/>
        <w:right w:val="none" w:sz="0" w:space="0" w:color="auto"/>
      </w:divBdr>
      <w:divsChild>
        <w:div w:id="930090469">
          <w:marLeft w:val="547"/>
          <w:marRight w:val="0"/>
          <w:marTop w:val="0"/>
          <w:marBottom w:val="0"/>
          <w:divBdr>
            <w:top w:val="none" w:sz="0" w:space="0" w:color="auto"/>
            <w:left w:val="none" w:sz="0" w:space="0" w:color="auto"/>
            <w:bottom w:val="none" w:sz="0" w:space="0" w:color="auto"/>
            <w:right w:val="none" w:sz="0" w:space="0" w:color="auto"/>
          </w:divBdr>
        </w:div>
        <w:div w:id="568150889">
          <w:marLeft w:val="547"/>
          <w:marRight w:val="0"/>
          <w:marTop w:val="0"/>
          <w:marBottom w:val="0"/>
          <w:divBdr>
            <w:top w:val="none" w:sz="0" w:space="0" w:color="auto"/>
            <w:left w:val="none" w:sz="0" w:space="0" w:color="auto"/>
            <w:bottom w:val="none" w:sz="0" w:space="0" w:color="auto"/>
            <w:right w:val="none" w:sz="0" w:space="0" w:color="auto"/>
          </w:divBdr>
        </w:div>
      </w:divsChild>
    </w:div>
    <w:div w:id="629363099">
      <w:bodyDiv w:val="1"/>
      <w:marLeft w:val="0"/>
      <w:marRight w:val="0"/>
      <w:marTop w:val="0"/>
      <w:marBottom w:val="0"/>
      <w:divBdr>
        <w:top w:val="none" w:sz="0" w:space="0" w:color="auto"/>
        <w:left w:val="none" w:sz="0" w:space="0" w:color="auto"/>
        <w:bottom w:val="none" w:sz="0" w:space="0" w:color="auto"/>
        <w:right w:val="none" w:sz="0" w:space="0" w:color="auto"/>
      </w:divBdr>
      <w:divsChild>
        <w:div w:id="1684429443">
          <w:marLeft w:val="1267"/>
          <w:marRight w:val="0"/>
          <w:marTop w:val="86"/>
          <w:marBottom w:val="0"/>
          <w:divBdr>
            <w:top w:val="none" w:sz="0" w:space="0" w:color="auto"/>
            <w:left w:val="none" w:sz="0" w:space="0" w:color="auto"/>
            <w:bottom w:val="none" w:sz="0" w:space="0" w:color="auto"/>
            <w:right w:val="none" w:sz="0" w:space="0" w:color="auto"/>
          </w:divBdr>
        </w:div>
        <w:div w:id="1856339123">
          <w:marLeft w:val="1267"/>
          <w:marRight w:val="0"/>
          <w:marTop w:val="86"/>
          <w:marBottom w:val="0"/>
          <w:divBdr>
            <w:top w:val="none" w:sz="0" w:space="0" w:color="auto"/>
            <w:left w:val="none" w:sz="0" w:space="0" w:color="auto"/>
            <w:bottom w:val="none" w:sz="0" w:space="0" w:color="auto"/>
            <w:right w:val="none" w:sz="0" w:space="0" w:color="auto"/>
          </w:divBdr>
        </w:div>
        <w:div w:id="238829261">
          <w:marLeft w:val="1267"/>
          <w:marRight w:val="0"/>
          <w:marTop w:val="86"/>
          <w:marBottom w:val="0"/>
          <w:divBdr>
            <w:top w:val="none" w:sz="0" w:space="0" w:color="auto"/>
            <w:left w:val="none" w:sz="0" w:space="0" w:color="auto"/>
            <w:bottom w:val="none" w:sz="0" w:space="0" w:color="auto"/>
            <w:right w:val="none" w:sz="0" w:space="0" w:color="auto"/>
          </w:divBdr>
        </w:div>
        <w:div w:id="1668941929">
          <w:marLeft w:val="1267"/>
          <w:marRight w:val="0"/>
          <w:marTop w:val="86"/>
          <w:marBottom w:val="0"/>
          <w:divBdr>
            <w:top w:val="none" w:sz="0" w:space="0" w:color="auto"/>
            <w:left w:val="none" w:sz="0" w:space="0" w:color="auto"/>
            <w:bottom w:val="none" w:sz="0" w:space="0" w:color="auto"/>
            <w:right w:val="none" w:sz="0" w:space="0" w:color="auto"/>
          </w:divBdr>
        </w:div>
      </w:divsChild>
    </w:div>
    <w:div w:id="720249675">
      <w:bodyDiv w:val="1"/>
      <w:marLeft w:val="0"/>
      <w:marRight w:val="0"/>
      <w:marTop w:val="0"/>
      <w:marBottom w:val="0"/>
      <w:divBdr>
        <w:top w:val="none" w:sz="0" w:space="0" w:color="auto"/>
        <w:left w:val="none" w:sz="0" w:space="0" w:color="auto"/>
        <w:bottom w:val="none" w:sz="0" w:space="0" w:color="auto"/>
        <w:right w:val="none" w:sz="0" w:space="0" w:color="auto"/>
      </w:divBdr>
    </w:div>
    <w:div w:id="738602834">
      <w:bodyDiv w:val="1"/>
      <w:marLeft w:val="0"/>
      <w:marRight w:val="0"/>
      <w:marTop w:val="0"/>
      <w:marBottom w:val="0"/>
      <w:divBdr>
        <w:top w:val="none" w:sz="0" w:space="0" w:color="auto"/>
        <w:left w:val="none" w:sz="0" w:space="0" w:color="auto"/>
        <w:bottom w:val="none" w:sz="0" w:space="0" w:color="auto"/>
        <w:right w:val="none" w:sz="0" w:space="0" w:color="auto"/>
      </w:divBdr>
    </w:div>
    <w:div w:id="784882699">
      <w:bodyDiv w:val="1"/>
      <w:marLeft w:val="0"/>
      <w:marRight w:val="0"/>
      <w:marTop w:val="0"/>
      <w:marBottom w:val="0"/>
      <w:divBdr>
        <w:top w:val="none" w:sz="0" w:space="0" w:color="auto"/>
        <w:left w:val="none" w:sz="0" w:space="0" w:color="auto"/>
        <w:bottom w:val="none" w:sz="0" w:space="0" w:color="auto"/>
        <w:right w:val="none" w:sz="0" w:space="0" w:color="auto"/>
      </w:divBdr>
    </w:div>
    <w:div w:id="791438749">
      <w:bodyDiv w:val="1"/>
      <w:marLeft w:val="0"/>
      <w:marRight w:val="0"/>
      <w:marTop w:val="0"/>
      <w:marBottom w:val="0"/>
      <w:divBdr>
        <w:top w:val="none" w:sz="0" w:space="0" w:color="auto"/>
        <w:left w:val="none" w:sz="0" w:space="0" w:color="auto"/>
        <w:bottom w:val="none" w:sz="0" w:space="0" w:color="auto"/>
        <w:right w:val="none" w:sz="0" w:space="0" w:color="auto"/>
      </w:divBdr>
    </w:div>
    <w:div w:id="821040336">
      <w:bodyDiv w:val="1"/>
      <w:marLeft w:val="0"/>
      <w:marRight w:val="0"/>
      <w:marTop w:val="0"/>
      <w:marBottom w:val="0"/>
      <w:divBdr>
        <w:top w:val="none" w:sz="0" w:space="0" w:color="auto"/>
        <w:left w:val="none" w:sz="0" w:space="0" w:color="auto"/>
        <w:bottom w:val="none" w:sz="0" w:space="0" w:color="auto"/>
        <w:right w:val="none" w:sz="0" w:space="0" w:color="auto"/>
      </w:divBdr>
    </w:div>
    <w:div w:id="1055540834">
      <w:bodyDiv w:val="1"/>
      <w:marLeft w:val="0"/>
      <w:marRight w:val="0"/>
      <w:marTop w:val="0"/>
      <w:marBottom w:val="0"/>
      <w:divBdr>
        <w:top w:val="none" w:sz="0" w:space="0" w:color="auto"/>
        <w:left w:val="none" w:sz="0" w:space="0" w:color="auto"/>
        <w:bottom w:val="none" w:sz="0" w:space="0" w:color="auto"/>
        <w:right w:val="none" w:sz="0" w:space="0" w:color="auto"/>
      </w:divBdr>
    </w:div>
    <w:div w:id="1082338020">
      <w:bodyDiv w:val="1"/>
      <w:marLeft w:val="0"/>
      <w:marRight w:val="0"/>
      <w:marTop w:val="0"/>
      <w:marBottom w:val="0"/>
      <w:divBdr>
        <w:top w:val="none" w:sz="0" w:space="0" w:color="auto"/>
        <w:left w:val="none" w:sz="0" w:space="0" w:color="auto"/>
        <w:bottom w:val="none" w:sz="0" w:space="0" w:color="auto"/>
        <w:right w:val="none" w:sz="0" w:space="0" w:color="auto"/>
      </w:divBdr>
    </w:div>
    <w:div w:id="1120800603">
      <w:bodyDiv w:val="1"/>
      <w:marLeft w:val="0"/>
      <w:marRight w:val="0"/>
      <w:marTop w:val="0"/>
      <w:marBottom w:val="0"/>
      <w:divBdr>
        <w:top w:val="none" w:sz="0" w:space="0" w:color="auto"/>
        <w:left w:val="none" w:sz="0" w:space="0" w:color="auto"/>
        <w:bottom w:val="none" w:sz="0" w:space="0" w:color="auto"/>
        <w:right w:val="none" w:sz="0" w:space="0" w:color="auto"/>
      </w:divBdr>
    </w:div>
    <w:div w:id="1124271949">
      <w:bodyDiv w:val="1"/>
      <w:marLeft w:val="0"/>
      <w:marRight w:val="0"/>
      <w:marTop w:val="0"/>
      <w:marBottom w:val="0"/>
      <w:divBdr>
        <w:top w:val="none" w:sz="0" w:space="0" w:color="auto"/>
        <w:left w:val="none" w:sz="0" w:space="0" w:color="auto"/>
        <w:bottom w:val="none" w:sz="0" w:space="0" w:color="auto"/>
        <w:right w:val="none" w:sz="0" w:space="0" w:color="auto"/>
      </w:divBdr>
    </w:div>
    <w:div w:id="1126119473">
      <w:bodyDiv w:val="1"/>
      <w:marLeft w:val="0"/>
      <w:marRight w:val="0"/>
      <w:marTop w:val="0"/>
      <w:marBottom w:val="0"/>
      <w:divBdr>
        <w:top w:val="none" w:sz="0" w:space="0" w:color="auto"/>
        <w:left w:val="none" w:sz="0" w:space="0" w:color="auto"/>
        <w:bottom w:val="none" w:sz="0" w:space="0" w:color="auto"/>
        <w:right w:val="none" w:sz="0" w:space="0" w:color="auto"/>
      </w:divBdr>
    </w:div>
    <w:div w:id="1199195704">
      <w:bodyDiv w:val="1"/>
      <w:marLeft w:val="0"/>
      <w:marRight w:val="0"/>
      <w:marTop w:val="0"/>
      <w:marBottom w:val="0"/>
      <w:divBdr>
        <w:top w:val="none" w:sz="0" w:space="0" w:color="auto"/>
        <w:left w:val="none" w:sz="0" w:space="0" w:color="auto"/>
        <w:bottom w:val="none" w:sz="0" w:space="0" w:color="auto"/>
        <w:right w:val="none" w:sz="0" w:space="0" w:color="auto"/>
      </w:divBdr>
    </w:div>
    <w:div w:id="1201431627">
      <w:bodyDiv w:val="1"/>
      <w:marLeft w:val="0"/>
      <w:marRight w:val="0"/>
      <w:marTop w:val="0"/>
      <w:marBottom w:val="0"/>
      <w:divBdr>
        <w:top w:val="none" w:sz="0" w:space="0" w:color="auto"/>
        <w:left w:val="none" w:sz="0" w:space="0" w:color="auto"/>
        <w:bottom w:val="none" w:sz="0" w:space="0" w:color="auto"/>
        <w:right w:val="none" w:sz="0" w:space="0" w:color="auto"/>
      </w:divBdr>
    </w:div>
    <w:div w:id="1216239670">
      <w:bodyDiv w:val="1"/>
      <w:marLeft w:val="0"/>
      <w:marRight w:val="0"/>
      <w:marTop w:val="0"/>
      <w:marBottom w:val="0"/>
      <w:divBdr>
        <w:top w:val="none" w:sz="0" w:space="0" w:color="auto"/>
        <w:left w:val="none" w:sz="0" w:space="0" w:color="auto"/>
        <w:bottom w:val="none" w:sz="0" w:space="0" w:color="auto"/>
        <w:right w:val="none" w:sz="0" w:space="0" w:color="auto"/>
      </w:divBdr>
    </w:div>
    <w:div w:id="1390031125">
      <w:bodyDiv w:val="1"/>
      <w:marLeft w:val="0"/>
      <w:marRight w:val="0"/>
      <w:marTop w:val="0"/>
      <w:marBottom w:val="0"/>
      <w:divBdr>
        <w:top w:val="none" w:sz="0" w:space="0" w:color="auto"/>
        <w:left w:val="none" w:sz="0" w:space="0" w:color="auto"/>
        <w:bottom w:val="none" w:sz="0" w:space="0" w:color="auto"/>
        <w:right w:val="none" w:sz="0" w:space="0" w:color="auto"/>
      </w:divBdr>
    </w:div>
    <w:div w:id="1464349403">
      <w:bodyDiv w:val="1"/>
      <w:marLeft w:val="0"/>
      <w:marRight w:val="0"/>
      <w:marTop w:val="0"/>
      <w:marBottom w:val="0"/>
      <w:divBdr>
        <w:top w:val="none" w:sz="0" w:space="0" w:color="auto"/>
        <w:left w:val="none" w:sz="0" w:space="0" w:color="auto"/>
        <w:bottom w:val="none" w:sz="0" w:space="0" w:color="auto"/>
        <w:right w:val="none" w:sz="0" w:space="0" w:color="auto"/>
      </w:divBdr>
    </w:div>
    <w:div w:id="1516266452">
      <w:bodyDiv w:val="1"/>
      <w:marLeft w:val="0"/>
      <w:marRight w:val="0"/>
      <w:marTop w:val="0"/>
      <w:marBottom w:val="0"/>
      <w:divBdr>
        <w:top w:val="none" w:sz="0" w:space="0" w:color="auto"/>
        <w:left w:val="none" w:sz="0" w:space="0" w:color="auto"/>
        <w:bottom w:val="none" w:sz="0" w:space="0" w:color="auto"/>
        <w:right w:val="none" w:sz="0" w:space="0" w:color="auto"/>
      </w:divBdr>
    </w:div>
    <w:div w:id="1590428989">
      <w:bodyDiv w:val="1"/>
      <w:marLeft w:val="0"/>
      <w:marRight w:val="0"/>
      <w:marTop w:val="0"/>
      <w:marBottom w:val="0"/>
      <w:divBdr>
        <w:top w:val="none" w:sz="0" w:space="0" w:color="auto"/>
        <w:left w:val="none" w:sz="0" w:space="0" w:color="auto"/>
        <w:bottom w:val="none" w:sz="0" w:space="0" w:color="auto"/>
        <w:right w:val="none" w:sz="0" w:space="0" w:color="auto"/>
      </w:divBdr>
    </w:div>
    <w:div w:id="1633100551">
      <w:bodyDiv w:val="1"/>
      <w:marLeft w:val="0"/>
      <w:marRight w:val="0"/>
      <w:marTop w:val="0"/>
      <w:marBottom w:val="0"/>
      <w:divBdr>
        <w:top w:val="none" w:sz="0" w:space="0" w:color="auto"/>
        <w:left w:val="none" w:sz="0" w:space="0" w:color="auto"/>
        <w:bottom w:val="none" w:sz="0" w:space="0" w:color="auto"/>
        <w:right w:val="none" w:sz="0" w:space="0" w:color="auto"/>
      </w:divBdr>
      <w:divsChild>
        <w:div w:id="389887569">
          <w:marLeft w:val="547"/>
          <w:marRight w:val="0"/>
          <w:marTop w:val="0"/>
          <w:marBottom w:val="0"/>
          <w:divBdr>
            <w:top w:val="none" w:sz="0" w:space="0" w:color="auto"/>
            <w:left w:val="none" w:sz="0" w:space="0" w:color="auto"/>
            <w:bottom w:val="none" w:sz="0" w:space="0" w:color="auto"/>
            <w:right w:val="none" w:sz="0" w:space="0" w:color="auto"/>
          </w:divBdr>
        </w:div>
        <w:div w:id="1680503578">
          <w:marLeft w:val="547"/>
          <w:marRight w:val="0"/>
          <w:marTop w:val="0"/>
          <w:marBottom w:val="0"/>
          <w:divBdr>
            <w:top w:val="none" w:sz="0" w:space="0" w:color="auto"/>
            <w:left w:val="none" w:sz="0" w:space="0" w:color="auto"/>
            <w:bottom w:val="none" w:sz="0" w:space="0" w:color="auto"/>
            <w:right w:val="none" w:sz="0" w:space="0" w:color="auto"/>
          </w:divBdr>
        </w:div>
      </w:divsChild>
    </w:div>
    <w:div w:id="1635015790">
      <w:bodyDiv w:val="1"/>
      <w:marLeft w:val="0"/>
      <w:marRight w:val="0"/>
      <w:marTop w:val="0"/>
      <w:marBottom w:val="0"/>
      <w:divBdr>
        <w:top w:val="none" w:sz="0" w:space="0" w:color="auto"/>
        <w:left w:val="none" w:sz="0" w:space="0" w:color="auto"/>
        <w:bottom w:val="none" w:sz="0" w:space="0" w:color="auto"/>
        <w:right w:val="none" w:sz="0" w:space="0" w:color="auto"/>
      </w:divBdr>
    </w:div>
    <w:div w:id="1646855039">
      <w:bodyDiv w:val="1"/>
      <w:marLeft w:val="0"/>
      <w:marRight w:val="0"/>
      <w:marTop w:val="0"/>
      <w:marBottom w:val="0"/>
      <w:divBdr>
        <w:top w:val="none" w:sz="0" w:space="0" w:color="auto"/>
        <w:left w:val="none" w:sz="0" w:space="0" w:color="auto"/>
        <w:bottom w:val="none" w:sz="0" w:space="0" w:color="auto"/>
        <w:right w:val="none" w:sz="0" w:space="0" w:color="auto"/>
      </w:divBdr>
      <w:divsChild>
        <w:div w:id="1210728951">
          <w:marLeft w:val="547"/>
          <w:marRight w:val="0"/>
          <w:marTop w:val="0"/>
          <w:marBottom w:val="0"/>
          <w:divBdr>
            <w:top w:val="none" w:sz="0" w:space="0" w:color="auto"/>
            <w:left w:val="none" w:sz="0" w:space="0" w:color="auto"/>
            <w:bottom w:val="none" w:sz="0" w:space="0" w:color="auto"/>
            <w:right w:val="none" w:sz="0" w:space="0" w:color="auto"/>
          </w:divBdr>
        </w:div>
        <w:div w:id="1225333028">
          <w:marLeft w:val="547"/>
          <w:marRight w:val="0"/>
          <w:marTop w:val="0"/>
          <w:marBottom w:val="0"/>
          <w:divBdr>
            <w:top w:val="none" w:sz="0" w:space="0" w:color="auto"/>
            <w:left w:val="none" w:sz="0" w:space="0" w:color="auto"/>
            <w:bottom w:val="none" w:sz="0" w:space="0" w:color="auto"/>
            <w:right w:val="none" w:sz="0" w:space="0" w:color="auto"/>
          </w:divBdr>
        </w:div>
        <w:div w:id="2102337991">
          <w:marLeft w:val="547"/>
          <w:marRight w:val="0"/>
          <w:marTop w:val="0"/>
          <w:marBottom w:val="0"/>
          <w:divBdr>
            <w:top w:val="none" w:sz="0" w:space="0" w:color="auto"/>
            <w:left w:val="none" w:sz="0" w:space="0" w:color="auto"/>
            <w:bottom w:val="none" w:sz="0" w:space="0" w:color="auto"/>
            <w:right w:val="none" w:sz="0" w:space="0" w:color="auto"/>
          </w:divBdr>
        </w:div>
      </w:divsChild>
    </w:div>
    <w:div w:id="2125534603">
      <w:bodyDiv w:val="1"/>
      <w:marLeft w:val="0"/>
      <w:marRight w:val="0"/>
      <w:marTop w:val="0"/>
      <w:marBottom w:val="0"/>
      <w:divBdr>
        <w:top w:val="none" w:sz="0" w:space="0" w:color="auto"/>
        <w:left w:val="none" w:sz="0" w:space="0" w:color="auto"/>
        <w:bottom w:val="none" w:sz="0" w:space="0" w:color="auto"/>
        <w:right w:val="none" w:sz="0" w:space="0" w:color="auto"/>
      </w:divBdr>
      <w:divsChild>
        <w:div w:id="1171875062">
          <w:marLeft w:val="547"/>
          <w:marRight w:val="0"/>
          <w:marTop w:val="154"/>
          <w:marBottom w:val="0"/>
          <w:divBdr>
            <w:top w:val="none" w:sz="0" w:space="0" w:color="auto"/>
            <w:left w:val="none" w:sz="0" w:space="0" w:color="auto"/>
            <w:bottom w:val="none" w:sz="0" w:space="0" w:color="auto"/>
            <w:right w:val="none" w:sz="0" w:space="0" w:color="auto"/>
          </w:divBdr>
        </w:div>
        <w:div w:id="1527861860">
          <w:marLeft w:val="547"/>
          <w:marRight w:val="0"/>
          <w:marTop w:val="154"/>
          <w:marBottom w:val="0"/>
          <w:divBdr>
            <w:top w:val="none" w:sz="0" w:space="0" w:color="auto"/>
            <w:left w:val="none" w:sz="0" w:space="0" w:color="auto"/>
            <w:bottom w:val="none" w:sz="0" w:space="0" w:color="auto"/>
            <w:right w:val="none" w:sz="0" w:space="0" w:color="auto"/>
          </w:divBdr>
        </w:div>
        <w:div w:id="1787041263">
          <w:marLeft w:val="1166"/>
          <w:marRight w:val="0"/>
          <w:marTop w:val="134"/>
          <w:marBottom w:val="0"/>
          <w:divBdr>
            <w:top w:val="none" w:sz="0" w:space="0" w:color="auto"/>
            <w:left w:val="none" w:sz="0" w:space="0" w:color="auto"/>
            <w:bottom w:val="none" w:sz="0" w:space="0" w:color="auto"/>
            <w:right w:val="none" w:sz="0" w:space="0" w:color="auto"/>
          </w:divBdr>
        </w:div>
        <w:div w:id="1998873186">
          <w:marLeft w:val="1166"/>
          <w:marRight w:val="0"/>
          <w:marTop w:val="134"/>
          <w:marBottom w:val="0"/>
          <w:divBdr>
            <w:top w:val="none" w:sz="0" w:space="0" w:color="auto"/>
            <w:left w:val="none" w:sz="0" w:space="0" w:color="auto"/>
            <w:bottom w:val="none" w:sz="0" w:space="0" w:color="auto"/>
            <w:right w:val="none" w:sz="0" w:space="0" w:color="auto"/>
          </w:divBdr>
        </w:div>
        <w:div w:id="1791364721">
          <w:marLeft w:val="1166"/>
          <w:marRight w:val="0"/>
          <w:marTop w:val="134"/>
          <w:marBottom w:val="0"/>
          <w:divBdr>
            <w:top w:val="none" w:sz="0" w:space="0" w:color="auto"/>
            <w:left w:val="none" w:sz="0" w:space="0" w:color="auto"/>
            <w:bottom w:val="none" w:sz="0" w:space="0" w:color="auto"/>
            <w:right w:val="none" w:sz="0" w:space="0" w:color="auto"/>
          </w:divBdr>
        </w:div>
        <w:div w:id="122307799">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go.microsoft.com/fwlink/?LinkId=55930" TargetMode="External"/><Relationship Id="rId39"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image" Target="media/image7.png"/><Relationship Id="rId34" Type="http://schemas.openxmlformats.org/officeDocument/2006/relationships/hyperlink" Target="http://www.microsoft.com/windowsserver2008"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go.microsoft.com/fwlink/?LinkId=55930" TargetMode="External"/><Relationship Id="rId33" Type="http://schemas.openxmlformats.org/officeDocument/2006/relationships/hyperlink" Target="http://windowshpc.net" TargetMode="External"/><Relationship Id="rId38"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http://channel9.msdn.com/posts/DanielMoth/Parallel-Tasks--new-Visual-Studio-2010-debugger-window/" TargetMode="External"/><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yperlink" Target="http://www.microsoft.com/hpc" TargetMode="External"/><Relationship Id="rId37" Type="http://schemas.openxmlformats.org/officeDocument/2006/relationships/header" Target="header2.xml"/><Relationship Id="rId40" Type="http://schemas.openxmlformats.org/officeDocument/2006/relationships/footer" Target="footer4.xml"/><Relationship Id="rId45" Type="http://schemas.microsoft.com/office/2006/relationships/stylesWithtEffects" Target="stylesWithEffects.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channel9.msdn.com/posts/DanielMoth/VS2010-MPI-Cluster-Debugger-launch-integration/" TargetMode="External"/><Relationship Id="rId36" Type="http://schemas.openxmlformats.org/officeDocument/2006/relationships/hyperlink" Target="http://www.microsoft.com/servers"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www.microsoft.com/downloads/details.aspx?displaylang=en&amp;FamilyID=3313856b-02bc-4bdd-b8b6-541f5309f2ce" TargetMode="External"/><Relationship Id="rId44" Type="http://schemas.microsoft.com/office/2007/relationships/stylesWithEffects" Target="stylesWithEffects0.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channel9.msdn.com/posts/DanielMoth/Parallel-Stacks--new-Visual-Studio-2010-debugger-window/" TargetMode="External"/><Relationship Id="rId35" Type="http://schemas.openxmlformats.org/officeDocument/2006/relationships/hyperlink" Target="http://www.microsoft.com/system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escription0 xmlns="4ccbbf91-a4cf-4e19-84fb-a60fc4b73d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55CE6F83176C4F8CA2DE68A6667E70" ma:contentTypeVersion="1" ma:contentTypeDescription="Create a new document." ma:contentTypeScope="" ma:versionID="0e986d8b610085f4321f911820642321">
  <xsd:schema xmlns:xsd="http://www.w3.org/2001/XMLSchema" xmlns:xs="http://www.w3.org/2001/XMLSchema" xmlns:p="http://schemas.microsoft.com/office/2006/metadata/properties" xmlns:ns2="4ccbbf91-a4cf-4e19-84fb-a60fc4b73dac" targetNamespace="http://schemas.microsoft.com/office/2006/metadata/properties" ma:root="true" ma:fieldsID="6266e0f86d945b7ebd10b7ed540e3eb3" ns2:_="">
    <xsd:import namespace="4ccbbf91-a4cf-4e19-84fb-a60fc4b73dac"/>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bbf91-a4cf-4e19-84fb-a60fc4b73dac"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outs:outSpaceData xmlns:outs="http://schemas.microsoft.com/office/2009/outspace/metadata">
  <outs:relatedDates>
    <outs:relatedDate>
      <outs:type>3</outs:type>
      <outs:displayName>Last Modified</outs:displayName>
      <outs:dateTime>2009-10-30T01:23:00Z</outs:dateTime>
      <outs:isPinned>true</outs:isPinned>
    </outs:relatedDate>
    <outs:relatedDate>
      <outs:type>2</outs:type>
      <outs:displayName>Created</outs:displayName>
      <outs:dateTime>2009-10-30T01:23:00Z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outs:propertyMetadata>
      <outs:type>1</outs:type>
      <outs:propertyId>0</outs:propertyId>
      <outs:propertyName>Description</outs:propertyName>
      <outs:isPinned>false</outs:isPinned>
    </outs:propertyMetadata>
  </propertyMetadataList>
  <outs:corruptMetadataWasLost/>
</outs:outSpaceData>
</file>

<file path=customXml/itemProps1.xml><?xml version="1.0" encoding="utf-8"?>
<ds:datastoreItem xmlns:ds="http://schemas.openxmlformats.org/officeDocument/2006/customXml" ds:itemID="{9B2C48F7-F0F2-444E-9330-AA829FA808E0}">
  <ds:schemaRefs>
    <ds:schemaRef ds:uri="http://schemas.microsoft.com/office/2006/metadata/properties"/>
    <ds:schemaRef ds:uri="4ccbbf91-a4cf-4e19-84fb-a60fc4b73dac"/>
  </ds:schemaRefs>
</ds:datastoreItem>
</file>

<file path=customXml/itemProps2.xml><?xml version="1.0" encoding="utf-8"?>
<ds:datastoreItem xmlns:ds="http://schemas.openxmlformats.org/officeDocument/2006/customXml" ds:itemID="{6E6BB3DA-83BF-43AD-AD34-88D612E42DB8}">
  <ds:schemaRefs>
    <ds:schemaRef ds:uri="http://schemas.microsoft.com/sharepoint/v3/contenttype/forms"/>
  </ds:schemaRefs>
</ds:datastoreItem>
</file>

<file path=customXml/itemProps3.xml><?xml version="1.0" encoding="utf-8"?>
<ds:datastoreItem xmlns:ds="http://schemas.openxmlformats.org/officeDocument/2006/customXml" ds:itemID="{2577B272-0D11-4E78-8171-2E398DADD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bbf91-a4cf-4e19-84fb-a60fc4b73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BC65BE-A2C9-4E10-9AD2-48A839C0A56D}">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10215</Words>
  <Characters>58231</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68310</CharactersWithSpaces>
  <SharedDoc>false</SharedDoc>
  <HLinks>
    <vt:vector size="12" baseType="variant">
      <vt:variant>
        <vt:i4>5636191</vt:i4>
      </vt:variant>
      <vt:variant>
        <vt:i4>33</vt:i4>
      </vt:variant>
      <vt:variant>
        <vt:i4>0</vt:i4>
      </vt:variant>
      <vt:variant>
        <vt:i4>5</vt:i4>
      </vt:variant>
      <vt:variant>
        <vt:lpwstr>http://www.microsoft.com/vstudio</vt:lpwstr>
      </vt:variant>
      <vt:variant>
        <vt:lpwstr/>
      </vt:variant>
      <vt:variant>
        <vt:i4>5636191</vt:i4>
      </vt:variant>
      <vt:variant>
        <vt:i4>0</vt:i4>
      </vt:variant>
      <vt:variant>
        <vt:i4>0</vt:i4>
      </vt:variant>
      <vt:variant>
        <vt:i4>5</vt:i4>
      </vt:variant>
      <vt:variant>
        <vt:lpwstr>http://www.microsoft.com/vstudio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2009-11-12T00:48:00Z</dcterms:created>
  <dcterms:modified xsi:type="dcterms:W3CDTF">2009-11-14T00:18:00Z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0x010100F855CE6F83176C4F8CA2DE68A6667E70</vt:lpwstr>
  </property>
</Properties>
</file>