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Default="007153E7" w:rsidP="00974772">
      <w:r>
        <w:rPr>
          <w:noProof/>
        </w:rPr>
        <w:drawing>
          <wp:inline distT="0" distB="0" distL="0" distR="0">
            <wp:extent cx="5791200" cy="1123950"/>
            <wp:effectExtent l="19050" t="0" r="0" b="0"/>
            <wp:docPr id="2" name="Picture 1" descr="SQL_R2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_R2_Logo.jpg"/>
                    <pic:cNvPicPr/>
                  </pic:nvPicPr>
                  <pic:blipFill>
                    <a:blip r:embed="rId12" cstate="print"/>
                    <a:stretch>
                      <a:fillRect/>
                    </a:stretch>
                  </pic:blipFill>
                  <pic:spPr>
                    <a:xfrm>
                      <a:off x="0" y="0"/>
                      <a:ext cx="5791200" cy="1123950"/>
                    </a:xfrm>
                    <a:prstGeom prst="rect">
                      <a:avLst/>
                    </a:prstGeom>
                  </pic:spPr>
                </pic:pic>
              </a:graphicData>
            </a:graphic>
          </wp:inline>
        </w:drawing>
      </w:r>
    </w:p>
    <w:p w:rsidR="00C65C94" w:rsidRPr="00674032" w:rsidRDefault="00C65C94" w:rsidP="00974772">
      <w:r w:rsidRPr="00674032">
        <w:t>SQL Server Technical Article</w:t>
      </w:r>
    </w:p>
    <w:p w:rsidR="00E62852" w:rsidRPr="00E62852" w:rsidRDefault="00E62852" w:rsidP="00974772">
      <w:r>
        <w:rPr>
          <w:b/>
        </w:rPr>
        <w:t xml:space="preserve">Title: </w:t>
      </w:r>
      <w:r w:rsidR="002820D5" w:rsidRPr="002820D5">
        <w:t>SQL Server 2008 R2</w:t>
      </w:r>
      <w:r w:rsidR="002820D5">
        <w:rPr>
          <w:b/>
        </w:rPr>
        <w:t xml:space="preserve"> </w:t>
      </w:r>
      <w:r w:rsidRPr="00E62852">
        <w:t>Application and Multi-Server Management Introduction</w:t>
      </w:r>
    </w:p>
    <w:p w:rsidR="00C65C94" w:rsidRPr="00674032" w:rsidRDefault="00C65C94" w:rsidP="00974772">
      <w:pPr>
        <w:rPr>
          <w:b/>
        </w:rPr>
      </w:pPr>
      <w:r w:rsidRPr="00674032">
        <w:rPr>
          <w:b/>
        </w:rPr>
        <w:t>Writer</w:t>
      </w:r>
      <w:r w:rsidR="004625D9">
        <w:rPr>
          <w:b/>
        </w:rPr>
        <w:t>s</w:t>
      </w:r>
      <w:r w:rsidRPr="00674032">
        <w:rPr>
          <w:b/>
        </w:rPr>
        <w:t>:</w:t>
      </w:r>
      <w:r w:rsidR="00332483" w:rsidRPr="00674032">
        <w:t xml:space="preserve"> </w:t>
      </w:r>
      <w:r w:rsidR="00635CF2">
        <w:t>Geoff Allix</w:t>
      </w:r>
    </w:p>
    <w:p w:rsidR="00C65C94" w:rsidRPr="00674032" w:rsidRDefault="00C65C94" w:rsidP="00974772">
      <w:pPr>
        <w:rPr>
          <w:b/>
        </w:rPr>
      </w:pPr>
      <w:r w:rsidRPr="00674032">
        <w:rPr>
          <w:b/>
        </w:rPr>
        <w:t>Technical Reviewer</w:t>
      </w:r>
      <w:r w:rsidR="002041A6">
        <w:rPr>
          <w:b/>
        </w:rPr>
        <w:t>s</w:t>
      </w:r>
      <w:r w:rsidRPr="00674032">
        <w:rPr>
          <w:b/>
        </w:rPr>
        <w:t>:</w:t>
      </w:r>
      <w:r w:rsidRPr="00674032">
        <w:t xml:space="preserve"> </w:t>
      </w:r>
      <w:r w:rsidR="002041A6">
        <w:t>Joanne Hodgins, Omri Bahat, Morgan Oslake</w:t>
      </w:r>
    </w:p>
    <w:p w:rsidR="00C65C94" w:rsidRPr="00674032" w:rsidRDefault="00C65C94" w:rsidP="00974772"/>
    <w:p w:rsidR="00C65C94" w:rsidRPr="00674032" w:rsidRDefault="00C65C94" w:rsidP="00974772">
      <w:pPr>
        <w:rPr>
          <w:b/>
        </w:rPr>
      </w:pPr>
      <w:r w:rsidRPr="00674032">
        <w:rPr>
          <w:b/>
        </w:rPr>
        <w:t>Published:</w:t>
      </w:r>
      <w:r w:rsidRPr="00674032">
        <w:t xml:space="preserve"> </w:t>
      </w:r>
      <w:r w:rsidR="00635CF2">
        <w:t>February 2010</w:t>
      </w:r>
    </w:p>
    <w:p w:rsidR="00C65C94" w:rsidRPr="00674032" w:rsidRDefault="00C65C94" w:rsidP="00974772">
      <w:r w:rsidRPr="00674032">
        <w:rPr>
          <w:b/>
        </w:rPr>
        <w:t>Applies to:</w:t>
      </w:r>
      <w:r w:rsidRPr="00674032">
        <w:t xml:space="preserve"> SQL Server 2008</w:t>
      </w:r>
      <w:r w:rsidR="00083B0F">
        <w:t xml:space="preserve"> R2</w:t>
      </w:r>
    </w:p>
    <w:p w:rsidR="00C65C94" w:rsidRPr="00674032" w:rsidRDefault="00C65C94" w:rsidP="00974772"/>
    <w:p w:rsidR="00F82A8B" w:rsidRDefault="00C65C94" w:rsidP="00974772">
      <w:r w:rsidRPr="00674032">
        <w:rPr>
          <w:b/>
        </w:rPr>
        <w:t>Summary:</w:t>
      </w:r>
      <w:r w:rsidRPr="00674032">
        <w:t xml:space="preserve"> </w:t>
      </w:r>
    </w:p>
    <w:p w:rsidR="00C65C94" w:rsidRPr="00EE7EF9" w:rsidRDefault="000A0B96" w:rsidP="00974772">
      <w:r>
        <w:t xml:space="preserve">SQL Server 2008 R2 introduces new management tools to help improve IT efficiency and productivity. </w:t>
      </w:r>
      <w:r w:rsidR="00F82A8B">
        <w:t>Inves</w:t>
      </w:r>
      <w:r w:rsidR="00394F6B">
        <w:t>tments in application and multi</w:t>
      </w:r>
      <w:r w:rsidR="004A2712">
        <w:t>-</w:t>
      </w:r>
      <w:r w:rsidR="00F82A8B">
        <w:t xml:space="preserve">server management will help organizations proactively manage database </w:t>
      </w:r>
      <w:r w:rsidR="00F82A8B" w:rsidRPr="004A3FAA">
        <w:rPr>
          <w:color w:val="000000" w:themeColor="text1"/>
        </w:rPr>
        <w:t>environments efficiently at scale through centralized visibility into resource utilization</w:t>
      </w:r>
      <w:r w:rsidR="000F4493">
        <w:rPr>
          <w:color w:val="000000" w:themeColor="text1"/>
        </w:rPr>
        <w:t>.</w:t>
      </w:r>
      <w:r w:rsidR="00F82A8B" w:rsidRPr="004A3FAA">
        <w:rPr>
          <w:color w:val="000000" w:themeColor="text1"/>
        </w:rPr>
        <w:t xml:space="preserve"> </w:t>
      </w:r>
      <w:r w:rsidR="000F4493">
        <w:rPr>
          <w:color w:val="000000" w:themeColor="text1"/>
        </w:rPr>
        <w:t>Such investments can</w:t>
      </w:r>
      <w:r w:rsidR="000F4493" w:rsidRPr="004A3FAA">
        <w:rPr>
          <w:color w:val="000000" w:themeColor="text1"/>
        </w:rPr>
        <w:t xml:space="preserve"> </w:t>
      </w:r>
      <w:r w:rsidR="00F82A8B" w:rsidRPr="004A3FAA">
        <w:rPr>
          <w:color w:val="000000" w:themeColor="text1"/>
        </w:rPr>
        <w:t xml:space="preserve">help streamline consolidation and upgrade initiatives across the application lifecycle—all with tools that make it fast and </w:t>
      </w:r>
      <w:r w:rsidR="00013C56">
        <w:rPr>
          <w:color w:val="000000" w:themeColor="text1"/>
        </w:rPr>
        <w:t>straightforward</w:t>
      </w:r>
      <w:r w:rsidR="00F82A8B" w:rsidRPr="004A3FAA">
        <w:rPr>
          <w:color w:val="000000" w:themeColor="text1"/>
        </w:rPr>
        <w:t>.</w:t>
      </w:r>
      <w:r w:rsidR="00F82A8B">
        <w:t xml:space="preserve"> </w:t>
      </w:r>
    </w:p>
    <w:p w:rsidR="003E4E72" w:rsidRDefault="003E4E72" w:rsidP="00974772">
      <w:r>
        <w:t xml:space="preserve">This </w:t>
      </w:r>
      <w:r w:rsidR="00E52892">
        <w:t>paper</w:t>
      </w:r>
      <w:r>
        <w:t xml:space="preserve"> introduces the new extensions in SQL Server Management Studio</w:t>
      </w:r>
      <w:r w:rsidR="00CB081E">
        <w:t xml:space="preserve"> and</w:t>
      </w:r>
      <w:r>
        <w:t xml:space="preserve"> </w:t>
      </w:r>
      <w:r w:rsidR="00CB081E">
        <w:t xml:space="preserve">the </w:t>
      </w:r>
      <w:r w:rsidR="00CA65CF">
        <w:t xml:space="preserve">new Utility </w:t>
      </w:r>
      <w:r>
        <w:t xml:space="preserve">Explorer, and </w:t>
      </w:r>
      <w:r w:rsidR="00394F6B">
        <w:t xml:space="preserve">it </w:t>
      </w:r>
      <w:r w:rsidR="00CD4712">
        <w:t>discusses</w:t>
      </w:r>
      <w:r>
        <w:t xml:space="preserve"> the simple process of setting up a SQL Server </w:t>
      </w:r>
      <w:r w:rsidR="004950CE">
        <w:t>managed server group</w:t>
      </w:r>
      <w:r>
        <w:t xml:space="preserve">, </w:t>
      </w:r>
      <w:r w:rsidR="00767AEA">
        <w:t>including</w:t>
      </w:r>
      <w:r w:rsidR="00831917">
        <w:t xml:space="preserve"> </w:t>
      </w:r>
      <w:r w:rsidR="00AC184E">
        <w:t>C</w:t>
      </w:r>
      <w:r w:rsidR="00831917">
        <w:t xml:space="preserve">ontrol </w:t>
      </w:r>
      <w:r w:rsidR="00AC184E">
        <w:t>P</w:t>
      </w:r>
      <w:r w:rsidR="009003F5">
        <w:t>oint</w:t>
      </w:r>
      <w:r w:rsidR="006302A9">
        <w:t xml:space="preserve"> installation</w:t>
      </w:r>
      <w:r w:rsidR="009003F5">
        <w:t xml:space="preserve">, </w:t>
      </w:r>
      <w:r>
        <w:t xml:space="preserve">enrolling an instance into central management, </w:t>
      </w:r>
      <w:r w:rsidR="00CD4712">
        <w:t>and upgrading SQL Server databases to SQL Server 2008 R2 using the data-tier application component</w:t>
      </w:r>
      <w:r w:rsidR="00767AEA">
        <w:t>.</w:t>
      </w:r>
      <w:r>
        <w:t xml:space="preserve"> </w:t>
      </w:r>
    </w:p>
    <w:p w:rsidR="00A054D9" w:rsidRPr="00674032" w:rsidRDefault="00A054D9" w:rsidP="00A054D9">
      <w:pPr>
        <w:pStyle w:val="Heading1"/>
      </w:pPr>
      <w:r>
        <w:t>Executive Summary</w:t>
      </w:r>
    </w:p>
    <w:p w:rsidR="00635CF2" w:rsidRDefault="00C13260" w:rsidP="00974772">
      <w:r>
        <w:t xml:space="preserve">Databases are increasingly used by applications and </w:t>
      </w:r>
      <w:r w:rsidR="00D11D48">
        <w:t xml:space="preserve">along with the data explosion, </w:t>
      </w:r>
      <w:r>
        <w:t>this had led to a proliferation of databases and additional complexity for</w:t>
      </w:r>
      <w:r w:rsidR="00CD4712">
        <w:t xml:space="preserve"> database administrators (</w:t>
      </w:r>
      <w:r>
        <w:t>DBAs</w:t>
      </w:r>
      <w:r w:rsidR="00CD4712">
        <w:t>)</w:t>
      </w:r>
      <w:r>
        <w:t xml:space="preserve"> as they try to manage </w:t>
      </w:r>
      <w:r w:rsidR="00D11D48">
        <w:t xml:space="preserve">the growing numbers of </w:t>
      </w:r>
      <w:r>
        <w:t xml:space="preserve">databases created by application developers. </w:t>
      </w:r>
      <w:r w:rsidR="00D11D48">
        <w:t>This increase in applications and SQL Server instances, combined with low-cost/high-storage hardware, has led to server sprawl across the organization with hundreds of servers at less than 2Gb utilization* (footnote: * &lt;2G</w:t>
      </w:r>
      <w:r w:rsidR="00013C56">
        <w:t>B</w:t>
      </w:r>
      <w:r w:rsidR="00D11D48">
        <w:t xml:space="preserve"> is based on Microsoft customer surveying)</w:t>
      </w:r>
    </w:p>
    <w:p w:rsidR="00C13260" w:rsidRDefault="00C13260" w:rsidP="00974772">
      <w:r>
        <w:lastRenderedPageBreak/>
        <w:t xml:space="preserve">Application and multi-server management provides the DBA with the tools necessary to </w:t>
      </w:r>
      <w:r w:rsidR="00D11D48">
        <w:t xml:space="preserve">gain centralized insights into instance and database application utilization as well as a better way to develop, deploy, and manage data-tier applications. </w:t>
      </w:r>
    </w:p>
    <w:p w:rsidR="00FF14CC" w:rsidRPr="00635CF2" w:rsidRDefault="00FF14CC" w:rsidP="00FF14CC">
      <w:pPr>
        <w:pStyle w:val="Heading1"/>
      </w:pPr>
      <w:r>
        <w:t>Introduction</w:t>
      </w:r>
    </w:p>
    <w:p w:rsidR="0048053B" w:rsidRDefault="004625D9" w:rsidP="00974772">
      <w:pPr>
        <w:rPr>
          <w:rFonts w:cs="Calibri"/>
          <w:color w:val="000000"/>
        </w:rPr>
      </w:pPr>
      <w:r>
        <w:t>Microsoft’s investment in applica</w:t>
      </w:r>
      <w:r w:rsidR="00394F6B">
        <w:t>tion and multi</w:t>
      </w:r>
      <w:r w:rsidR="004A2712">
        <w:t>-</w:t>
      </w:r>
      <w:r>
        <w:t xml:space="preserve">server management will help organizations manage database environments more efficiently at scale with visibility into resource utilization for consolidation and improved efficiencies across the application lifecycle. </w:t>
      </w:r>
      <w:r w:rsidR="0048053B">
        <w:rPr>
          <w:rFonts w:cs="Calibri"/>
        </w:rPr>
        <w:t xml:space="preserve">A core concept </w:t>
      </w:r>
      <w:r w:rsidR="004A3FAA">
        <w:rPr>
          <w:rFonts w:cs="Calibri"/>
        </w:rPr>
        <w:t>to</w:t>
      </w:r>
      <w:r w:rsidR="0048053B">
        <w:rPr>
          <w:rFonts w:cs="Calibri"/>
        </w:rPr>
        <w:t xml:space="preserve"> applic</w:t>
      </w:r>
      <w:r w:rsidR="00394F6B">
        <w:rPr>
          <w:rFonts w:cs="Calibri"/>
        </w:rPr>
        <w:t>ation and multi</w:t>
      </w:r>
      <w:r w:rsidR="004A2712">
        <w:rPr>
          <w:rFonts w:cs="Calibri"/>
        </w:rPr>
        <w:t>-</w:t>
      </w:r>
      <w:r w:rsidR="0048053B">
        <w:rPr>
          <w:rFonts w:cs="Calibri"/>
        </w:rPr>
        <w:t xml:space="preserve">server </w:t>
      </w:r>
      <w:r w:rsidR="00CF26D7">
        <w:rPr>
          <w:rFonts w:cs="Calibri"/>
        </w:rPr>
        <w:t>management</w:t>
      </w:r>
      <w:r w:rsidR="0048053B">
        <w:rPr>
          <w:rFonts w:cs="Calibri"/>
        </w:rPr>
        <w:t xml:space="preserve"> is the addition of </w:t>
      </w:r>
      <w:r w:rsidR="00CB081E">
        <w:rPr>
          <w:rFonts w:cs="Calibri"/>
        </w:rPr>
        <w:t xml:space="preserve">the </w:t>
      </w:r>
      <w:r w:rsidR="00D11D48">
        <w:rPr>
          <w:rFonts w:cs="Calibri"/>
        </w:rPr>
        <w:t>Utility</w:t>
      </w:r>
      <w:r w:rsidR="004950CE">
        <w:rPr>
          <w:rFonts w:cs="Calibri"/>
        </w:rPr>
        <w:t xml:space="preserve"> </w:t>
      </w:r>
      <w:r w:rsidR="0072775D">
        <w:rPr>
          <w:rFonts w:cs="Calibri"/>
        </w:rPr>
        <w:t>Control Point</w:t>
      </w:r>
      <w:r w:rsidR="0048053B">
        <w:rPr>
          <w:rFonts w:cs="Calibri"/>
        </w:rPr>
        <w:t xml:space="preserve">, which enables a centralized view of </w:t>
      </w:r>
      <w:r w:rsidR="00394F6B">
        <w:rPr>
          <w:rFonts w:cs="Calibri"/>
        </w:rPr>
        <w:t>Microsoft</w:t>
      </w:r>
      <w:r w:rsidR="00394F6B">
        <w:t>®</w:t>
      </w:r>
      <w:r w:rsidR="00394F6B">
        <w:rPr>
          <w:rFonts w:cs="Calibri"/>
        </w:rPr>
        <w:t xml:space="preserve"> </w:t>
      </w:r>
      <w:r w:rsidR="0048053B">
        <w:rPr>
          <w:rFonts w:cs="Calibri"/>
        </w:rPr>
        <w:t>SQL Server</w:t>
      </w:r>
      <w:r w:rsidR="00394F6B">
        <w:t>®</w:t>
      </w:r>
      <w:r w:rsidR="0048053B">
        <w:rPr>
          <w:rFonts w:cs="Calibri"/>
        </w:rPr>
        <w:t xml:space="preserve"> instances and database applications and their utilization across the designated </w:t>
      </w:r>
      <w:r w:rsidR="00AA475E">
        <w:rPr>
          <w:rFonts w:cs="Calibri"/>
        </w:rPr>
        <w:t>managed server group</w:t>
      </w:r>
      <w:r w:rsidR="0048053B">
        <w:rPr>
          <w:rFonts w:cs="Calibri"/>
        </w:rPr>
        <w:t xml:space="preserve">. </w:t>
      </w:r>
    </w:p>
    <w:p w:rsidR="0048053B" w:rsidRDefault="0048053B" w:rsidP="00974772">
      <w:r>
        <w:t xml:space="preserve">What’s more, for centralized SQL Server management to provide </w:t>
      </w:r>
      <w:r w:rsidR="006302A9">
        <w:t>incremental</w:t>
      </w:r>
      <w:r>
        <w:t xml:space="preserve"> value, DBAs </w:t>
      </w:r>
      <w:r w:rsidR="00CE6D00">
        <w:t xml:space="preserve">and developers </w:t>
      </w:r>
      <w:r>
        <w:t xml:space="preserve">need a </w:t>
      </w:r>
      <w:r w:rsidR="00CF26D7">
        <w:t>single</w:t>
      </w:r>
      <w:r>
        <w:t xml:space="preserve"> unit of </w:t>
      </w:r>
      <w:r w:rsidR="00CF26D7">
        <w:t xml:space="preserve">deployment </w:t>
      </w:r>
      <w:r>
        <w:t xml:space="preserve">for their database applications to accelerate </w:t>
      </w:r>
      <w:r w:rsidR="00CE6D00">
        <w:t xml:space="preserve">changes, upgrades, and </w:t>
      </w:r>
      <w:r>
        <w:t xml:space="preserve">deployments. </w:t>
      </w:r>
      <w:r w:rsidR="00CE6D00">
        <w:t xml:space="preserve">Having the ability to more easily package and move database applications </w:t>
      </w:r>
      <w:r>
        <w:t xml:space="preserve">is especially important for streamlining the tasks associated with consolidation </w:t>
      </w:r>
      <w:r w:rsidR="00CE6D00">
        <w:t>initiatives</w:t>
      </w:r>
      <w:r>
        <w:t>. To this end, SQL Server 2008 R2 introduces a</w:t>
      </w:r>
      <w:r w:rsidRPr="00206D50">
        <w:t xml:space="preserve"> </w:t>
      </w:r>
      <w:r>
        <w:t xml:space="preserve">new </w:t>
      </w:r>
      <w:r w:rsidRPr="00206D50">
        <w:t>concept</w:t>
      </w:r>
      <w:r>
        <w:t>,</w:t>
      </w:r>
      <w:r w:rsidRPr="00206D50">
        <w:t xml:space="preserve"> the </w:t>
      </w:r>
      <w:r w:rsidR="004950CE">
        <w:t>D</w:t>
      </w:r>
      <w:r w:rsidRPr="00206D50">
        <w:t xml:space="preserve">ata-tier </w:t>
      </w:r>
      <w:r w:rsidR="004950CE">
        <w:t>A</w:t>
      </w:r>
      <w:r w:rsidRPr="00206D50">
        <w:t>pplication</w:t>
      </w:r>
      <w:r>
        <w:t>.</w:t>
      </w:r>
      <w:r w:rsidRPr="000D4CA7">
        <w:rPr>
          <w:color w:val="000000"/>
        </w:rPr>
        <w:t xml:space="preserve"> </w:t>
      </w:r>
      <w:r>
        <w:rPr>
          <w:color w:val="000000"/>
        </w:rPr>
        <w:t xml:space="preserve">A </w:t>
      </w:r>
      <w:r w:rsidR="004A3FAA">
        <w:rPr>
          <w:color w:val="000000"/>
        </w:rPr>
        <w:t>Data-tier Application</w:t>
      </w:r>
      <w:r>
        <w:rPr>
          <w:color w:val="000000"/>
        </w:rPr>
        <w:t xml:space="preserve"> </w:t>
      </w:r>
      <w:r>
        <w:t xml:space="preserve">is </w:t>
      </w:r>
      <w:r w:rsidRPr="00206D50">
        <w:t xml:space="preserve">a container </w:t>
      </w:r>
      <w:r>
        <w:t>that</w:t>
      </w:r>
      <w:r w:rsidRPr="00206D50">
        <w:t xml:space="preserve"> define</w:t>
      </w:r>
      <w:r>
        <w:t>s</w:t>
      </w:r>
      <w:r w:rsidRPr="00206D50">
        <w:t xml:space="preserve"> </w:t>
      </w:r>
      <w:r>
        <w:t xml:space="preserve">and </w:t>
      </w:r>
      <w:r w:rsidR="00CE6D00">
        <w:t xml:space="preserve">packages </w:t>
      </w:r>
      <w:r>
        <w:t>database schema</w:t>
      </w:r>
      <w:r w:rsidR="004A3FAA">
        <w:t xml:space="preserve"> </w:t>
      </w:r>
      <w:r>
        <w:t>and deployment requirements</w:t>
      </w:r>
      <w:r w:rsidRPr="00206D50">
        <w:t xml:space="preserve"> </w:t>
      </w:r>
      <w:r>
        <w:t xml:space="preserve">of </w:t>
      </w:r>
      <w:r w:rsidRPr="00206D50">
        <w:t>an application</w:t>
      </w:r>
      <w:r w:rsidR="00CE6D00">
        <w:t xml:space="preserve"> into a single file</w:t>
      </w:r>
      <w:r>
        <w:t>.</w:t>
      </w:r>
    </w:p>
    <w:p w:rsidR="004A3FAA" w:rsidRDefault="0048053B" w:rsidP="00974772">
      <w:r>
        <w:t xml:space="preserve">This </w:t>
      </w:r>
      <w:r w:rsidR="00CF26D7">
        <w:t>paper</w:t>
      </w:r>
      <w:r>
        <w:t xml:space="preserve"> introduces the new extensions in SQL Server Management Studio, </w:t>
      </w:r>
      <w:r w:rsidR="00CB081E">
        <w:t xml:space="preserve">the </w:t>
      </w:r>
      <w:r w:rsidR="00CE6D00">
        <w:t xml:space="preserve">Utility </w:t>
      </w:r>
      <w:r>
        <w:t>Explorer</w:t>
      </w:r>
      <w:r w:rsidR="00CE6D00">
        <w:t xml:space="preserve"> and Utility Control Point</w:t>
      </w:r>
      <w:r>
        <w:t>,</w:t>
      </w:r>
      <w:r w:rsidR="00DE2649">
        <w:t xml:space="preserve"> and the new single unit of deployment concept, the Data-tier Application.</w:t>
      </w:r>
      <w:r>
        <w:t xml:space="preserve"> </w:t>
      </w:r>
      <w:r w:rsidR="00DE2649">
        <w:t xml:space="preserve">The paper </w:t>
      </w:r>
      <w:r w:rsidR="00947A15">
        <w:t>discusses</w:t>
      </w:r>
      <w:r>
        <w:t xml:space="preserve"> the simple process of setting up a SQL Server </w:t>
      </w:r>
      <w:r w:rsidR="004950CE">
        <w:t>managed server group</w:t>
      </w:r>
      <w:r>
        <w:t xml:space="preserve">, including </w:t>
      </w:r>
      <w:r w:rsidR="00DE2649">
        <w:t xml:space="preserve">setting up a </w:t>
      </w:r>
      <w:r w:rsidR="00CE6D00">
        <w:t xml:space="preserve">Utility </w:t>
      </w:r>
      <w:r w:rsidR="00DE2649">
        <w:t xml:space="preserve">Control Point, </w:t>
      </w:r>
      <w:r>
        <w:t xml:space="preserve">enrolling an instance into central management, extracting </w:t>
      </w:r>
      <w:r w:rsidR="00CF26D7">
        <w:t>Data-tier Applications</w:t>
      </w:r>
      <w:r>
        <w:t xml:space="preserve"> from existing deployments, and deploying </w:t>
      </w:r>
      <w:r w:rsidR="00CF26D7">
        <w:t>Data-tier Applications</w:t>
      </w:r>
      <w:r>
        <w:t xml:space="preserve"> to the new </w:t>
      </w:r>
      <w:r w:rsidR="00DE2649">
        <w:t>managed server group</w:t>
      </w:r>
      <w:r>
        <w:t xml:space="preserve">. </w:t>
      </w:r>
    </w:p>
    <w:p w:rsidR="00FF14CC" w:rsidRDefault="00FF14CC" w:rsidP="00FF14CC">
      <w:pPr>
        <w:pStyle w:val="Heading2"/>
      </w:pPr>
      <w:r>
        <w:t>New Terms</w:t>
      </w:r>
    </w:p>
    <w:p w:rsidR="00CA338D" w:rsidRDefault="00CE6D00" w:rsidP="00974772">
      <w:r>
        <w:rPr>
          <w:b/>
        </w:rPr>
        <w:t>Utility</w:t>
      </w:r>
      <w:r w:rsidR="00CA338D" w:rsidRPr="009A4D82">
        <w:rPr>
          <w:b/>
        </w:rPr>
        <w:t xml:space="preserve"> Explorer</w:t>
      </w:r>
      <w:r w:rsidR="00CA338D">
        <w:t xml:space="preserve"> – Accessed from SQL Server Management Studio, </w:t>
      </w:r>
      <w:r w:rsidR="00CB081E">
        <w:t xml:space="preserve">the </w:t>
      </w:r>
      <w:r>
        <w:t>Utility</w:t>
      </w:r>
      <w:r w:rsidR="00CA338D">
        <w:t xml:space="preserve"> Explorer serves as the entry point to </w:t>
      </w:r>
      <w:r w:rsidR="0072775D">
        <w:t>the</w:t>
      </w:r>
      <w:r w:rsidR="004A2712">
        <w:t xml:space="preserve"> multi-</w:t>
      </w:r>
      <w:r w:rsidR="00CA338D">
        <w:t>server management enhancements</w:t>
      </w:r>
      <w:r w:rsidR="0072775D">
        <w:t xml:space="preserve"> </w:t>
      </w:r>
      <w:r w:rsidR="00181928">
        <w:t>made available</w:t>
      </w:r>
      <w:r w:rsidR="0072775D">
        <w:t xml:space="preserve"> by the Utility Control Point</w:t>
      </w:r>
      <w:r w:rsidR="00CA338D">
        <w:t xml:space="preserve">. </w:t>
      </w:r>
    </w:p>
    <w:p w:rsidR="00CA338D" w:rsidRDefault="00CE6D00" w:rsidP="00974772">
      <w:r>
        <w:rPr>
          <w:b/>
        </w:rPr>
        <w:t>Utility</w:t>
      </w:r>
      <w:r w:rsidR="00CA338D" w:rsidRPr="009A4D82">
        <w:rPr>
          <w:b/>
        </w:rPr>
        <w:t xml:space="preserve"> Control Point</w:t>
      </w:r>
      <w:r w:rsidR="00CA338D">
        <w:t xml:space="preserve"> – Accessed via </w:t>
      </w:r>
      <w:r>
        <w:t>Utility</w:t>
      </w:r>
      <w:r w:rsidR="00EE7EF9">
        <w:t xml:space="preserve"> Explorer, a </w:t>
      </w:r>
      <w:r>
        <w:t>C</w:t>
      </w:r>
      <w:r w:rsidR="00EE7EF9">
        <w:t xml:space="preserve">ontrol </w:t>
      </w:r>
      <w:r>
        <w:t>P</w:t>
      </w:r>
      <w:r w:rsidR="00CA338D">
        <w:t xml:space="preserve">oint is a SQL Server instance </w:t>
      </w:r>
      <w:r w:rsidR="00C81396">
        <w:t>designated to maintain relationships with enrolled SQL Server instances within a managed server group.</w:t>
      </w:r>
      <w:r w:rsidR="006302A9">
        <w:t xml:space="preserve"> </w:t>
      </w:r>
    </w:p>
    <w:p w:rsidR="00013C56" w:rsidRPr="00013C56" w:rsidRDefault="00013C56" w:rsidP="00974772">
      <w:pPr>
        <w:rPr>
          <w:i/>
        </w:rPr>
      </w:pPr>
      <w:r>
        <w:rPr>
          <w:i/>
        </w:rPr>
        <w:t>* &lt;2GB</w:t>
      </w:r>
      <w:r w:rsidRPr="00013C56">
        <w:rPr>
          <w:i/>
        </w:rPr>
        <w:t xml:space="preserve"> is based on Microsoft customer surveying</w:t>
      </w:r>
    </w:p>
    <w:p w:rsidR="00CA338D" w:rsidRDefault="00CA338D" w:rsidP="00974772">
      <w:r w:rsidRPr="009A4D82">
        <w:rPr>
          <w:b/>
        </w:rPr>
        <w:t>Managed Server Group</w:t>
      </w:r>
      <w:r w:rsidR="00C81396">
        <w:t xml:space="preserve"> – Describes a group of SQL Server instan</w:t>
      </w:r>
      <w:r w:rsidR="004A2712">
        <w:t xml:space="preserve">ces enrolled into a </w:t>
      </w:r>
      <w:r w:rsidR="00CE6D00">
        <w:t>C</w:t>
      </w:r>
      <w:r w:rsidR="004A2712">
        <w:t xml:space="preserve">ontrol </w:t>
      </w:r>
      <w:r w:rsidR="00CE6D00">
        <w:t>P</w:t>
      </w:r>
      <w:r w:rsidR="00C81396">
        <w:t>oint</w:t>
      </w:r>
      <w:r w:rsidR="004A2712">
        <w:t>,</w:t>
      </w:r>
      <w:r w:rsidR="00C81396">
        <w:t xml:space="preserve"> where utilization</w:t>
      </w:r>
      <w:r w:rsidR="0072775D">
        <w:t xml:space="preserve"> and configuration</w:t>
      </w:r>
      <w:r w:rsidR="00C81396">
        <w:t xml:space="preserve"> data is collected and accessible through the dashboar</w:t>
      </w:r>
      <w:r w:rsidR="004A2712">
        <w:t>d viewpoints in the SQL Server control p</w:t>
      </w:r>
      <w:r w:rsidR="00C81396">
        <w:t>oint.</w:t>
      </w:r>
    </w:p>
    <w:p w:rsidR="00CA338D" w:rsidRDefault="00CA338D" w:rsidP="00974772">
      <w:r w:rsidRPr="009A4D82">
        <w:rPr>
          <w:b/>
        </w:rPr>
        <w:t>Data-tier Application</w:t>
      </w:r>
      <w:r w:rsidR="00353916">
        <w:rPr>
          <w:b/>
        </w:rPr>
        <w:t xml:space="preserve"> (DAC)</w:t>
      </w:r>
      <w:r w:rsidR="00845D9E">
        <w:t xml:space="preserve"> </w:t>
      </w:r>
      <w:r w:rsidR="009A4D82">
        <w:t xml:space="preserve">– </w:t>
      </w:r>
      <w:r w:rsidR="00C81396">
        <w:t>Interoperability</w:t>
      </w:r>
      <w:r w:rsidR="00C81396" w:rsidRPr="00164268">
        <w:t xml:space="preserve"> with </w:t>
      </w:r>
      <w:r w:rsidR="00782CAF">
        <w:t xml:space="preserve">the Microsoft </w:t>
      </w:r>
      <w:r w:rsidR="00C81396" w:rsidRPr="00164268">
        <w:t>Visual Studio</w:t>
      </w:r>
      <w:r w:rsidR="00782CAF">
        <w:t>® development system</w:t>
      </w:r>
      <w:r w:rsidR="00C81396" w:rsidRPr="00164268">
        <w:t xml:space="preserve"> introduces a new project </w:t>
      </w:r>
      <w:r w:rsidR="00C81396">
        <w:t>template</w:t>
      </w:r>
      <w:r w:rsidR="00C81396" w:rsidRPr="00164268">
        <w:t xml:space="preserve"> </w:t>
      </w:r>
      <w:r w:rsidR="00C81396">
        <w:t>called Data-t</w:t>
      </w:r>
      <w:r w:rsidR="00C81396" w:rsidRPr="00164268">
        <w:t xml:space="preserve">ier Application (DAC). This project </w:t>
      </w:r>
      <w:r w:rsidR="00C81396">
        <w:t>template</w:t>
      </w:r>
      <w:r w:rsidR="00C81396" w:rsidRPr="00164268">
        <w:t xml:space="preserve"> captures</w:t>
      </w:r>
      <w:r w:rsidR="00C81396">
        <w:t xml:space="preserve"> the database application schema</w:t>
      </w:r>
      <w:r w:rsidR="00C81396" w:rsidRPr="00164268">
        <w:t xml:space="preserve"> (tables, stored procedures, </w:t>
      </w:r>
      <w:r w:rsidR="00782CAF">
        <w:t>and so forth</w:t>
      </w:r>
      <w:r w:rsidR="00C81396" w:rsidRPr="00164268">
        <w:t xml:space="preserve">) </w:t>
      </w:r>
      <w:r w:rsidR="00C81396" w:rsidRPr="00164268">
        <w:lastRenderedPageBreak/>
        <w:t xml:space="preserve">and packages </w:t>
      </w:r>
      <w:r w:rsidR="00C81396">
        <w:rPr>
          <w:color w:val="000000"/>
          <w:szCs w:val="18"/>
        </w:rPr>
        <w:t xml:space="preserve">it with application deployment requirements, enabling a single unit of deployment. The DAC serves as the file read by the new wizards within </w:t>
      </w:r>
      <w:r w:rsidR="009A4D82">
        <w:rPr>
          <w:color w:val="000000"/>
          <w:szCs w:val="18"/>
        </w:rPr>
        <w:t xml:space="preserve">the </w:t>
      </w:r>
      <w:r w:rsidR="0072775D">
        <w:rPr>
          <w:color w:val="000000"/>
          <w:szCs w:val="18"/>
        </w:rPr>
        <w:t xml:space="preserve">Object </w:t>
      </w:r>
      <w:r w:rsidR="009A4D82">
        <w:rPr>
          <w:color w:val="000000"/>
          <w:szCs w:val="18"/>
        </w:rPr>
        <w:t>Explorer that will unpack the application schema and deployment requirements for deployment as the Data-tier Application.</w:t>
      </w:r>
      <w:r w:rsidR="00CE6D00">
        <w:rPr>
          <w:color w:val="000000"/>
          <w:szCs w:val="18"/>
        </w:rPr>
        <w:t xml:space="preserve"> Within Management Studio, SQL Server can also extract a DAC from an existing database.</w:t>
      </w:r>
    </w:p>
    <w:p w:rsidR="00EE6815" w:rsidRPr="00674032" w:rsidRDefault="00235FB6" w:rsidP="00974772">
      <w:r>
        <w:rPr>
          <w:noProof/>
        </w:rPr>
        <w:drawing>
          <wp:inline distT="0" distB="0" distL="0" distR="0">
            <wp:extent cx="3619500" cy="2924175"/>
            <wp:effectExtent l="19050" t="0" r="0" b="0"/>
            <wp:docPr id="4" name="Picture 3" descr="MultiServe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1.jpg"/>
                    <pic:cNvPicPr/>
                  </pic:nvPicPr>
                  <pic:blipFill>
                    <a:blip r:embed="rId13" cstate="print"/>
                    <a:stretch>
                      <a:fillRect/>
                    </a:stretch>
                  </pic:blipFill>
                  <pic:spPr>
                    <a:xfrm>
                      <a:off x="0" y="0"/>
                      <a:ext cx="3619500" cy="2924175"/>
                    </a:xfrm>
                    <a:prstGeom prst="rect">
                      <a:avLst/>
                    </a:prstGeom>
                  </pic:spPr>
                </pic:pic>
              </a:graphicData>
            </a:graphic>
          </wp:inline>
        </w:drawing>
      </w:r>
    </w:p>
    <w:p w:rsidR="00782CAF" w:rsidRDefault="00782CAF" w:rsidP="00974772">
      <w:r w:rsidRPr="004403A3">
        <w:rPr>
          <w:b/>
        </w:rPr>
        <w:t>Figure 1:</w:t>
      </w:r>
      <w:r>
        <w:t xml:space="preserve"> </w:t>
      </w:r>
      <w:r w:rsidR="00AC184E">
        <w:t>Application and Multi-Server Management concepts</w:t>
      </w:r>
    </w:p>
    <w:p w:rsidR="00FF14CC" w:rsidRDefault="00FF14CC" w:rsidP="00FF14CC">
      <w:pPr>
        <w:pStyle w:val="Heading2"/>
      </w:pPr>
      <w:r w:rsidRPr="00FF14CC">
        <w:t>Introducing the SQL Server Managed Server Group</w:t>
      </w:r>
    </w:p>
    <w:p w:rsidR="002C427E" w:rsidRDefault="002C427E" w:rsidP="00974772">
      <w:r>
        <w:t xml:space="preserve">Customers have an increasingly important requirement to manage their SQL Server environment as a whole, focusing more on managing all of their </w:t>
      </w:r>
      <w:r w:rsidR="00AC184E">
        <w:t>D</w:t>
      </w:r>
      <w:r>
        <w:t xml:space="preserve">ata-tier </w:t>
      </w:r>
      <w:r w:rsidR="00AC184E">
        <w:t>A</w:t>
      </w:r>
      <w:r>
        <w:t>pplication</w:t>
      </w:r>
      <w:r w:rsidR="000533B1">
        <w:t>s</w:t>
      </w:r>
      <w:r>
        <w:t xml:space="preserve"> and less on managing individual computers and instances of SQL Server. SQL Server 2008 R2 addresses this requirement through the concept of the SQL Server </w:t>
      </w:r>
      <w:r w:rsidR="00291A0E">
        <w:t>managed server group</w:t>
      </w:r>
      <w:r>
        <w:t xml:space="preserve">. </w:t>
      </w:r>
      <w:r w:rsidR="004950CE">
        <w:t xml:space="preserve">This </w:t>
      </w:r>
      <w:r>
        <w:t xml:space="preserve">models an organization’s SQL Server-related entities in a unified view. Entities that can be managed include instances of SQL Server, </w:t>
      </w:r>
      <w:r>
        <w:rPr>
          <w:color w:val="000000"/>
        </w:rPr>
        <w:t>data-tier application</w:t>
      </w:r>
      <w:r w:rsidR="000533B1">
        <w:rPr>
          <w:color w:val="000000"/>
        </w:rPr>
        <w:t>s</w:t>
      </w:r>
      <w:r>
        <w:t xml:space="preserve">, database files, processor </w:t>
      </w:r>
      <w:r w:rsidR="00291A0E">
        <w:t>utilization</w:t>
      </w:r>
      <w:r>
        <w:t xml:space="preserve">, and storage </w:t>
      </w:r>
      <w:r w:rsidR="00291A0E">
        <w:t>utilization</w:t>
      </w:r>
      <w:r>
        <w:t xml:space="preserve">. This new way to organize and monitor SQL Server resource </w:t>
      </w:r>
      <w:r w:rsidR="002248DD">
        <w:t>capacity</w:t>
      </w:r>
      <w:r>
        <w:t xml:space="preserve"> enables administrators to have a holistic view of their environment.</w:t>
      </w:r>
    </w:p>
    <w:p w:rsidR="002C427E" w:rsidRDefault="002C427E" w:rsidP="00974772">
      <w:r>
        <w:t xml:space="preserve">The </w:t>
      </w:r>
      <w:r w:rsidR="002248DD">
        <w:t>managed server group</w:t>
      </w:r>
      <w:r>
        <w:t xml:space="preserve"> is managed through a </w:t>
      </w:r>
      <w:r w:rsidR="00CE6D00">
        <w:t>Utility C</w:t>
      </w:r>
      <w:r>
        <w:t xml:space="preserve">ontrol </w:t>
      </w:r>
      <w:r w:rsidR="00CE6D00">
        <w:t>P</w:t>
      </w:r>
      <w:r>
        <w:t xml:space="preserve">oint using </w:t>
      </w:r>
      <w:r w:rsidR="009A4D82">
        <w:t>the</w:t>
      </w:r>
      <w:r>
        <w:t xml:space="preserve"> new </w:t>
      </w:r>
      <w:r w:rsidR="00CE6D00">
        <w:t xml:space="preserve">Utility </w:t>
      </w:r>
      <w:r>
        <w:t xml:space="preserve">Explorer in SQL Server Management Studio (SSMS). The </w:t>
      </w:r>
      <w:r w:rsidR="00CE6D00">
        <w:t xml:space="preserve">Control Point </w:t>
      </w:r>
      <w:r>
        <w:t xml:space="preserve">is configured on a SQL Server instance and provides the central reasoning point for </w:t>
      </w:r>
      <w:r w:rsidR="002248DD">
        <w:t>a</w:t>
      </w:r>
      <w:r>
        <w:t xml:space="preserve"> </w:t>
      </w:r>
      <w:r w:rsidR="004950CE">
        <w:t>managed server group</w:t>
      </w:r>
      <w:r>
        <w:t xml:space="preserve">. It contains configuration and performance information collected by managed instances of SQL Server, and </w:t>
      </w:r>
      <w:r w:rsidR="00782CAF">
        <w:t xml:space="preserve">it </w:t>
      </w:r>
      <w:r>
        <w:t xml:space="preserve">stores this information in </w:t>
      </w:r>
      <w:r w:rsidR="009A4D82">
        <w:t>a central management repository</w:t>
      </w:r>
      <w:r>
        <w:t xml:space="preserve">. SQL Server configuration settings and performance data are collected and then compared to policy evaluation results on the </w:t>
      </w:r>
      <w:r w:rsidR="00CE6D00">
        <w:t xml:space="preserve">Control Point </w:t>
      </w:r>
      <w:r>
        <w:t xml:space="preserve">to help administrators identify resource </w:t>
      </w:r>
      <w:r w:rsidR="00291A0E">
        <w:t>utilization</w:t>
      </w:r>
      <w:r>
        <w:t xml:space="preserve"> bottlenecks and consolidation opportunities. The </w:t>
      </w:r>
      <w:r w:rsidR="00CE6D00">
        <w:t xml:space="preserve">Control Point </w:t>
      </w:r>
      <w:r>
        <w:t>also contains data used for impact analysis and what-if scenarios.</w:t>
      </w:r>
    </w:p>
    <w:p w:rsidR="002C427E" w:rsidRDefault="002C427E" w:rsidP="00974772">
      <w:r>
        <w:t xml:space="preserve">The SQL Server </w:t>
      </w:r>
      <w:r w:rsidR="00291A0E">
        <w:t>managed server group</w:t>
      </w:r>
      <w:r>
        <w:t xml:space="preserve"> model contains three layers:</w:t>
      </w:r>
    </w:p>
    <w:p w:rsidR="002C427E" w:rsidRPr="00C84C31" w:rsidRDefault="002C427E" w:rsidP="00C84C31">
      <w:pPr>
        <w:rPr>
          <w:color w:val="0D0D0D"/>
        </w:rPr>
      </w:pPr>
      <w:r w:rsidRPr="00C84C31">
        <w:rPr>
          <w:b/>
          <w:bCs/>
          <w:color w:val="0D0D0D"/>
        </w:rPr>
        <w:lastRenderedPageBreak/>
        <w:t>D</w:t>
      </w:r>
      <w:r w:rsidRPr="00C84C31">
        <w:rPr>
          <w:b/>
          <w:bCs/>
        </w:rPr>
        <w:t xml:space="preserve">ata-tier </w:t>
      </w:r>
      <w:r w:rsidR="002248DD" w:rsidRPr="00C84C31">
        <w:rPr>
          <w:b/>
          <w:bCs/>
        </w:rPr>
        <w:t>A</w:t>
      </w:r>
      <w:r w:rsidRPr="00C84C31">
        <w:rPr>
          <w:b/>
          <w:bCs/>
        </w:rPr>
        <w:t>pplication</w:t>
      </w:r>
      <w:r w:rsidR="000533B1" w:rsidRPr="00C84C31">
        <w:rPr>
          <w:b/>
          <w:bCs/>
        </w:rPr>
        <w:t>s</w:t>
      </w:r>
      <w:r w:rsidR="00FF14CC" w:rsidRPr="00C84C31">
        <w:rPr>
          <w:bCs/>
        </w:rPr>
        <w:t xml:space="preserve"> - </w:t>
      </w:r>
      <w:r w:rsidRPr="00C84C31">
        <w:rPr>
          <w:color w:val="0D0D0D"/>
        </w:rPr>
        <w:t xml:space="preserve">the </w:t>
      </w:r>
      <w:r w:rsidRPr="002C03B2">
        <w:t>data-tier application</w:t>
      </w:r>
      <w:r w:rsidR="000533B1" w:rsidRPr="002C03B2">
        <w:t>s</w:t>
      </w:r>
      <w:r w:rsidRPr="002C03B2">
        <w:t xml:space="preserve"> </w:t>
      </w:r>
      <w:r w:rsidRPr="00C84C31">
        <w:rPr>
          <w:color w:val="0D0D0D"/>
        </w:rPr>
        <w:t>managed by the organization.</w:t>
      </w:r>
    </w:p>
    <w:p w:rsidR="002C427E" w:rsidRPr="00C84C31" w:rsidRDefault="002C427E" w:rsidP="00C84C31">
      <w:pPr>
        <w:rPr>
          <w:color w:val="0D0D0D"/>
        </w:rPr>
      </w:pPr>
      <w:r w:rsidRPr="00C84C31">
        <w:rPr>
          <w:b/>
          <w:bCs/>
          <w:color w:val="0D0D0D"/>
        </w:rPr>
        <w:t>SQL Server Runtimes</w:t>
      </w:r>
      <w:r w:rsidR="00FF14CC" w:rsidRPr="00C84C31">
        <w:rPr>
          <w:bCs/>
          <w:color w:val="0D0D0D"/>
        </w:rPr>
        <w:t xml:space="preserve"> - </w:t>
      </w:r>
      <w:r w:rsidRPr="00C84C31">
        <w:rPr>
          <w:color w:val="0D0D0D"/>
        </w:rPr>
        <w:t>the instances of the Database Engine used by the organization.</w:t>
      </w:r>
    </w:p>
    <w:p w:rsidR="002C427E" w:rsidRPr="00C84C31" w:rsidRDefault="002C427E" w:rsidP="00C84C31">
      <w:pPr>
        <w:rPr>
          <w:color w:val="0D0D0D"/>
        </w:rPr>
      </w:pPr>
      <w:r w:rsidRPr="00C84C31">
        <w:rPr>
          <w:b/>
          <w:bCs/>
          <w:color w:val="0D0D0D"/>
        </w:rPr>
        <w:t>Hardware Resources</w:t>
      </w:r>
      <w:r w:rsidR="00FF14CC" w:rsidRPr="00C84C31">
        <w:rPr>
          <w:bCs/>
          <w:color w:val="0D0D0D"/>
        </w:rPr>
        <w:t xml:space="preserve"> - </w:t>
      </w:r>
      <w:r w:rsidRPr="00C84C31">
        <w:rPr>
          <w:color w:val="0D0D0D"/>
        </w:rPr>
        <w:t>the resources used by the SQL Server Runtimes, like computers and disk storage systems.</w:t>
      </w:r>
    </w:p>
    <w:p w:rsidR="002C427E" w:rsidRDefault="002C427E" w:rsidP="00974772">
      <w:r>
        <w:t xml:space="preserve">A </w:t>
      </w:r>
      <w:r w:rsidR="004950CE">
        <w:rPr>
          <w:color w:val="000000"/>
        </w:rPr>
        <w:t>D</w:t>
      </w:r>
      <w:r>
        <w:rPr>
          <w:color w:val="000000"/>
        </w:rPr>
        <w:t xml:space="preserve">ata-tier </w:t>
      </w:r>
      <w:r w:rsidR="004950CE">
        <w:rPr>
          <w:color w:val="000000"/>
        </w:rPr>
        <w:t>A</w:t>
      </w:r>
      <w:r>
        <w:rPr>
          <w:color w:val="000000"/>
        </w:rPr>
        <w:t xml:space="preserve">pplication </w:t>
      </w:r>
      <w:r>
        <w:t xml:space="preserve">is a container that defines and bundles the database schema, reference data, and deployment requirements of an application. </w:t>
      </w:r>
      <w:r w:rsidR="00972CE8">
        <w:t>The Data-tier Application</w:t>
      </w:r>
      <w:r>
        <w:t xml:space="preserve"> forms a </w:t>
      </w:r>
      <w:r w:rsidR="00972CE8">
        <w:t xml:space="preserve">file that enables a </w:t>
      </w:r>
      <w:r>
        <w:t xml:space="preserve">single unit of </w:t>
      </w:r>
      <w:r w:rsidR="00972CE8">
        <w:t xml:space="preserve">deployment, </w:t>
      </w:r>
      <w:r>
        <w:t xml:space="preserve">for the full lifecycle of an application, including versioning. </w:t>
      </w:r>
      <w:r w:rsidR="00972CE8">
        <w:t xml:space="preserve">It further </w:t>
      </w:r>
      <w:r>
        <w:t>enables data-tier automation by providing a means to capture the intent of the developer and deployment-specific details. It abstracts the application data-t</w:t>
      </w:r>
      <w:r w:rsidR="00AC184E">
        <w:t xml:space="preserve">ier by providing </w:t>
      </w:r>
      <w:r>
        <w:t>well</w:t>
      </w:r>
      <w:r w:rsidR="00AC184E">
        <w:t>-known</w:t>
      </w:r>
      <w:r>
        <w:t xml:space="preserve"> endpoint names instead of computer and instance names, so a data-tier application can be moved between SQL Server runtimes without requiring application changes.</w:t>
      </w:r>
    </w:p>
    <w:p w:rsidR="0072775D" w:rsidRDefault="0072775D" w:rsidP="00974772">
      <w:pPr>
        <w:rPr>
          <w:color w:val="0D0D0D"/>
        </w:rPr>
      </w:pPr>
      <w:r>
        <w:t xml:space="preserve">The SQL Server utility makes it easy to create the Control Point, enroll instances into the </w:t>
      </w:r>
      <w:r w:rsidR="00181928">
        <w:t>C</w:t>
      </w:r>
      <w:r>
        <w:t xml:space="preserve">ontrol </w:t>
      </w:r>
      <w:r w:rsidR="00181928">
        <w:t>P</w:t>
      </w:r>
      <w:r>
        <w:t xml:space="preserve">oint, and configure resource utilization policies for the data-tier applications and SQL Server instances. </w:t>
      </w:r>
    </w:p>
    <w:p w:rsidR="002C427E" w:rsidRDefault="002C427E" w:rsidP="00974772">
      <w:r>
        <w:t xml:space="preserve">The </w:t>
      </w:r>
      <w:r w:rsidR="009563A9">
        <w:t>Utility</w:t>
      </w:r>
      <w:r w:rsidR="004950CE">
        <w:t xml:space="preserve"> </w:t>
      </w:r>
      <w:r>
        <w:t xml:space="preserve">Explorer within the </w:t>
      </w:r>
      <w:r w:rsidR="00782CAF">
        <w:t>SQL Server Management Studio</w:t>
      </w:r>
      <w:r>
        <w:t xml:space="preserve"> user interface provides a hierar</w:t>
      </w:r>
      <w:r w:rsidR="00537A8B">
        <w:t>chical tree view</w:t>
      </w:r>
      <w:r>
        <w:t xml:space="preserve"> for navigating through and man</w:t>
      </w:r>
      <w:r w:rsidR="008A2C64">
        <w:t xml:space="preserve">aging the entities in the </w:t>
      </w:r>
      <w:r w:rsidR="00DE2649">
        <w:t>SQL Server managed server group</w:t>
      </w:r>
      <w:r>
        <w:t xml:space="preserve">. </w:t>
      </w:r>
      <w:r w:rsidR="00537A8B">
        <w:t xml:space="preserve">This contrasts with SQL Server Management Studio Object Explorer as Object Explorer displays each instance as a completely independent object at the top of the hierarchy. </w:t>
      </w:r>
      <w:r>
        <w:t xml:space="preserve">Viewpoints and dashboards provide views into the </w:t>
      </w:r>
      <w:r w:rsidR="00DE2649">
        <w:t>capacity</w:t>
      </w:r>
      <w:r>
        <w:t xml:space="preserve"> of the elements in the </w:t>
      </w:r>
      <w:r w:rsidR="00DE2649">
        <w:t>managed server group</w:t>
      </w:r>
      <w:r>
        <w:t>.</w:t>
      </w:r>
    </w:p>
    <w:p w:rsidR="00FB6D02" w:rsidRDefault="00235FB6" w:rsidP="00974772">
      <w:r>
        <w:rPr>
          <w:noProof/>
        </w:rPr>
        <w:drawing>
          <wp:inline distT="0" distB="0" distL="0" distR="0">
            <wp:extent cx="4448175" cy="2981325"/>
            <wp:effectExtent l="19050" t="0" r="9525" b="0"/>
            <wp:docPr id="5" name="Picture 4" descr="MultiServer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2.jpg"/>
                    <pic:cNvPicPr/>
                  </pic:nvPicPr>
                  <pic:blipFill>
                    <a:blip r:embed="rId14" cstate="print"/>
                    <a:stretch>
                      <a:fillRect/>
                    </a:stretch>
                  </pic:blipFill>
                  <pic:spPr>
                    <a:xfrm>
                      <a:off x="0" y="0"/>
                      <a:ext cx="4448175" cy="2981325"/>
                    </a:xfrm>
                    <a:prstGeom prst="rect">
                      <a:avLst/>
                    </a:prstGeom>
                  </pic:spPr>
                </pic:pic>
              </a:graphicData>
            </a:graphic>
          </wp:inline>
        </w:drawing>
      </w:r>
    </w:p>
    <w:p w:rsidR="00FB6D02" w:rsidRDefault="00FB6D02" w:rsidP="00974772">
      <w:r w:rsidRPr="004403A3">
        <w:rPr>
          <w:b/>
        </w:rPr>
        <w:t>Figure</w:t>
      </w:r>
      <w:r w:rsidR="0088496D" w:rsidRPr="004403A3">
        <w:rPr>
          <w:b/>
        </w:rPr>
        <w:t xml:space="preserve"> </w:t>
      </w:r>
      <w:r w:rsidR="00782CAF">
        <w:rPr>
          <w:b/>
        </w:rPr>
        <w:t>2</w:t>
      </w:r>
      <w:r w:rsidRPr="004403A3">
        <w:rPr>
          <w:b/>
        </w:rPr>
        <w:t>:</w:t>
      </w:r>
      <w:r>
        <w:t xml:space="preserve"> Dashboard of instance and application </w:t>
      </w:r>
      <w:r w:rsidR="0072775D">
        <w:t>resource health</w:t>
      </w:r>
    </w:p>
    <w:p w:rsidR="00FF14CC" w:rsidRDefault="00FF14CC" w:rsidP="00FF14CC">
      <w:pPr>
        <w:pStyle w:val="Heading1"/>
      </w:pPr>
      <w:r w:rsidRPr="00FF14CC">
        <w:lastRenderedPageBreak/>
        <w:t>Creating a SQL Server Managed Server Group</w:t>
      </w:r>
    </w:p>
    <w:p w:rsidR="008A2C64" w:rsidRDefault="008A2C64" w:rsidP="00974772">
      <w:r>
        <w:t>This section will</w:t>
      </w:r>
      <w:r w:rsidR="000223D5">
        <w:t xml:space="preserve"> explain scenarios where a managed server group would be useful,</w:t>
      </w:r>
      <w:r>
        <w:t xml:space="preserve"> </w:t>
      </w:r>
      <w:r w:rsidR="000223D5">
        <w:t>describe</w:t>
      </w:r>
      <w:r>
        <w:t xml:space="preserve"> setting up a SQL Server instance as a </w:t>
      </w:r>
      <w:r w:rsidR="009563A9">
        <w:t>C</w:t>
      </w:r>
      <w:r>
        <w:t xml:space="preserve">ontrol </w:t>
      </w:r>
      <w:r w:rsidR="009563A9">
        <w:t>P</w:t>
      </w:r>
      <w:r w:rsidR="00C12EE9">
        <w:t>oint,</w:t>
      </w:r>
      <w:r>
        <w:t xml:space="preserve"> explain new concepts and terminology associated with the</w:t>
      </w:r>
      <w:r w:rsidR="009563A9">
        <w:t xml:space="preserve"> Utility</w:t>
      </w:r>
      <w:r w:rsidR="004950CE">
        <w:t xml:space="preserve"> </w:t>
      </w:r>
      <w:r>
        <w:t xml:space="preserve">Explorer and </w:t>
      </w:r>
      <w:r w:rsidR="00EE7EF9">
        <w:t xml:space="preserve">a </w:t>
      </w:r>
      <w:r w:rsidR="004950CE">
        <w:t xml:space="preserve">SQL Server </w:t>
      </w:r>
      <w:r w:rsidR="0058031F">
        <w:t>control p</w:t>
      </w:r>
      <w:r>
        <w:t xml:space="preserve">oint, and </w:t>
      </w:r>
      <w:r w:rsidR="000223D5">
        <w:t>explain</w:t>
      </w:r>
      <w:r w:rsidR="00013C56">
        <w:t>s</w:t>
      </w:r>
      <w:r w:rsidR="000223D5">
        <w:t xml:space="preserve"> the process of</w:t>
      </w:r>
      <w:r>
        <w:t xml:space="preserve"> enrolling a SQL Server instance into the </w:t>
      </w:r>
      <w:r w:rsidR="00C12EE9">
        <w:t>managed server group</w:t>
      </w:r>
      <w:r>
        <w:t xml:space="preserve"> for insights into resource utilization.</w:t>
      </w:r>
    </w:p>
    <w:p w:rsidR="00FF14CC" w:rsidRDefault="00FF14CC" w:rsidP="00FF14CC">
      <w:pPr>
        <w:pStyle w:val="Heading2"/>
      </w:pPr>
      <w:r>
        <w:t>Scenario</w:t>
      </w:r>
    </w:p>
    <w:p w:rsidR="00C13260" w:rsidRDefault="00C13260" w:rsidP="00974772">
      <w:r>
        <w:t>A team of DBAs from an investment bank need to manage many SQL Server instances. These instances have traditional databases and also databases whose only task is to support a specific application. To reduce power consumption, hardware costs, and to provide flexibility, the investment bank has consolidated multiple virtualized guest operating systems onto each host server using Microsoft Hyper-V</w:t>
      </w:r>
      <w:r w:rsidR="00F86CE9">
        <w:t>™</w:t>
      </w:r>
      <w:r>
        <w:t>.</w:t>
      </w:r>
    </w:p>
    <w:p w:rsidR="00C13260" w:rsidRDefault="00C13260" w:rsidP="00974772">
      <w:r>
        <w:t>They have several issues at the moment. They would like to monitor instance utilization so that they can actively manage resource allocation in Hyper-V</w:t>
      </w:r>
      <w:r w:rsidR="00F86CE9">
        <w:t>. They would like to monitor instance under-utilization to decide where to create new databases; and they would like a straightforward method to package and deploy databases and any object dependencies that are used by applications.</w:t>
      </w:r>
    </w:p>
    <w:p w:rsidR="00F86CE9" w:rsidRDefault="00F86CE9" w:rsidP="00974772">
      <w:r>
        <w:t>By installing SQL Server 2008 R2, they can now use Application and Multi-Server Management to monitor instance utilization and they can support the packaging and deployment of databases for applications without leaving the familiar SQL Server Management Studio interface.</w:t>
      </w:r>
    </w:p>
    <w:p w:rsidR="00FF14CC" w:rsidRPr="00C13260" w:rsidRDefault="00FF14CC" w:rsidP="00FF14CC">
      <w:pPr>
        <w:pStyle w:val="Heading2"/>
      </w:pPr>
      <w:r w:rsidRPr="00FF14CC">
        <w:t>Setting Up a Control Point</w:t>
      </w:r>
    </w:p>
    <w:p w:rsidR="00437F0D" w:rsidRDefault="00437F0D" w:rsidP="00974772">
      <w:r>
        <w:t xml:space="preserve">In order to create the </w:t>
      </w:r>
      <w:r w:rsidR="009563A9">
        <w:t>C</w:t>
      </w:r>
      <w:r w:rsidR="0058031F">
        <w:t xml:space="preserve">ontrol </w:t>
      </w:r>
      <w:r w:rsidR="009563A9">
        <w:t>P</w:t>
      </w:r>
      <w:r>
        <w:t xml:space="preserve">oint, you can invoke the Create </w:t>
      </w:r>
      <w:r w:rsidR="00EE7EF9">
        <w:t>Control Point W</w:t>
      </w:r>
      <w:r>
        <w:t>izard in SQL Server Management Studio.</w:t>
      </w:r>
      <w:r w:rsidR="00394F6B">
        <w:t xml:space="preserve"> </w:t>
      </w:r>
      <w:r>
        <w:t>The wizard create</w:t>
      </w:r>
      <w:r w:rsidR="007A123B">
        <w:t>s</w:t>
      </w:r>
      <w:r>
        <w:t xml:space="preserve"> a </w:t>
      </w:r>
      <w:r w:rsidR="0058031F">
        <w:t>control p</w:t>
      </w:r>
      <w:r w:rsidR="005B7111">
        <w:t xml:space="preserve">oint </w:t>
      </w:r>
      <w:r>
        <w:t>on an instance of SQL Server.</w:t>
      </w:r>
      <w:r w:rsidR="00394F6B">
        <w:t xml:space="preserve"> </w:t>
      </w:r>
      <w:r>
        <w:t xml:space="preserve">This creation process includes provisioning the </w:t>
      </w:r>
      <w:r w:rsidR="0058031F">
        <w:t>control p</w:t>
      </w:r>
      <w:r w:rsidR="005B7111">
        <w:t>oint</w:t>
      </w:r>
      <w:r>
        <w:t xml:space="preserve"> schema, jobs, and polices </w:t>
      </w:r>
      <w:r w:rsidR="007A123B">
        <w:t>as</w:t>
      </w:r>
      <w:r>
        <w:t xml:space="preserve"> well as </w:t>
      </w:r>
      <w:r w:rsidR="007A123B">
        <w:t>creating</w:t>
      </w:r>
      <w:r>
        <w:t xml:space="preserve"> a management data warehouse.</w:t>
      </w:r>
    </w:p>
    <w:p w:rsidR="00CD4712" w:rsidRDefault="00235FB6" w:rsidP="00974772">
      <w:r>
        <w:rPr>
          <w:noProof/>
        </w:rPr>
        <w:lastRenderedPageBreak/>
        <w:drawing>
          <wp:inline distT="0" distB="0" distL="0" distR="0">
            <wp:extent cx="4295775" cy="4076700"/>
            <wp:effectExtent l="19050" t="0" r="9525" b="0"/>
            <wp:docPr id="6" name="Picture 5" descr="MultiServer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3.jpg"/>
                    <pic:cNvPicPr/>
                  </pic:nvPicPr>
                  <pic:blipFill>
                    <a:blip r:embed="rId15" cstate="print"/>
                    <a:stretch>
                      <a:fillRect/>
                    </a:stretch>
                  </pic:blipFill>
                  <pic:spPr>
                    <a:xfrm>
                      <a:off x="0" y="0"/>
                      <a:ext cx="4295775" cy="4076700"/>
                    </a:xfrm>
                    <a:prstGeom prst="rect">
                      <a:avLst/>
                    </a:prstGeom>
                  </pic:spPr>
                </pic:pic>
              </a:graphicData>
            </a:graphic>
          </wp:inline>
        </w:drawing>
      </w:r>
    </w:p>
    <w:p w:rsidR="00CD4712" w:rsidRDefault="00CD4712" w:rsidP="00974772">
      <w:pPr>
        <w:rPr>
          <w:color w:val="000000" w:themeColor="text1"/>
        </w:rPr>
      </w:pPr>
      <w:r w:rsidRPr="004403A3">
        <w:rPr>
          <w:b/>
          <w:color w:val="000000" w:themeColor="text1"/>
        </w:rPr>
        <w:t xml:space="preserve">Figure </w:t>
      </w:r>
      <w:r>
        <w:rPr>
          <w:b/>
          <w:color w:val="000000" w:themeColor="text1"/>
        </w:rPr>
        <w:t>3</w:t>
      </w:r>
      <w:r w:rsidRPr="004403A3">
        <w:rPr>
          <w:b/>
          <w:color w:val="000000" w:themeColor="text1"/>
        </w:rPr>
        <w:t>:</w:t>
      </w:r>
      <w:r w:rsidRPr="004117A0">
        <w:rPr>
          <w:color w:val="000000" w:themeColor="text1"/>
        </w:rPr>
        <w:t xml:space="preserve"> The Introduction page of the </w:t>
      </w:r>
      <w:r>
        <w:rPr>
          <w:color w:val="000000" w:themeColor="text1"/>
        </w:rPr>
        <w:t>Create Control Point</w:t>
      </w:r>
      <w:r w:rsidRPr="004117A0">
        <w:rPr>
          <w:color w:val="000000" w:themeColor="text1"/>
        </w:rPr>
        <w:t xml:space="preserve"> </w:t>
      </w:r>
      <w:r>
        <w:rPr>
          <w:color w:val="000000" w:themeColor="text1"/>
        </w:rPr>
        <w:t>Wizard</w:t>
      </w:r>
    </w:p>
    <w:p w:rsidR="00FF14CC" w:rsidRPr="004117A0" w:rsidRDefault="00FF14CC" w:rsidP="00FF14CC">
      <w:pPr>
        <w:pStyle w:val="Heading2"/>
      </w:pPr>
      <w:r w:rsidRPr="00FF14CC">
        <w:t>Enroll an Instance into the Control Point</w:t>
      </w:r>
    </w:p>
    <w:p w:rsidR="00FC1E26" w:rsidRDefault="00FC1E26" w:rsidP="00974772">
      <w:r>
        <w:t xml:space="preserve">After the </w:t>
      </w:r>
      <w:r w:rsidR="00A25FD6">
        <w:t>control p</w:t>
      </w:r>
      <w:r w:rsidR="00F53562">
        <w:t>oint</w:t>
      </w:r>
      <w:r>
        <w:t xml:space="preserve"> </w:t>
      </w:r>
      <w:r w:rsidR="00A25FD6">
        <w:t>is</w:t>
      </w:r>
      <w:r>
        <w:t xml:space="preserve"> created, you can enroll instances that you </w:t>
      </w:r>
      <w:r w:rsidR="00A25FD6">
        <w:t>want</w:t>
      </w:r>
      <w:r>
        <w:t xml:space="preserve"> to manage.</w:t>
      </w:r>
      <w:r w:rsidR="00394F6B">
        <w:t xml:space="preserve"> </w:t>
      </w:r>
    </w:p>
    <w:p w:rsidR="00FC1E26" w:rsidRDefault="00FC1E26" w:rsidP="00974772">
      <w:r>
        <w:t xml:space="preserve">In order to enroll an instance in the </w:t>
      </w:r>
      <w:r w:rsidR="009563A9">
        <w:t>C</w:t>
      </w:r>
      <w:r w:rsidR="00A25FD6">
        <w:t>ontrol P</w:t>
      </w:r>
      <w:r w:rsidR="00F53562">
        <w:t>oint</w:t>
      </w:r>
      <w:r>
        <w:t xml:space="preserve">, you </w:t>
      </w:r>
      <w:r w:rsidR="00A25FD6">
        <w:t>can invoke the Enroll Instance W</w:t>
      </w:r>
      <w:r>
        <w:t>izard from</w:t>
      </w:r>
      <w:r w:rsidR="00484834">
        <w:t xml:space="preserve"> the</w:t>
      </w:r>
      <w:r>
        <w:t xml:space="preserve"> </w:t>
      </w:r>
      <w:r w:rsidR="00CD4712">
        <w:t>Control Point</w:t>
      </w:r>
      <w:r>
        <w:t xml:space="preserve"> Explorer pane in SQL Server Management Studio.</w:t>
      </w:r>
      <w:r w:rsidR="00394F6B">
        <w:t xml:space="preserve"> </w:t>
      </w:r>
      <w:r w:rsidR="00A25FD6">
        <w:t>In</w:t>
      </w:r>
      <w:r>
        <w:t xml:space="preserve"> </w:t>
      </w:r>
      <w:r w:rsidR="00CB081E">
        <w:t xml:space="preserve">the </w:t>
      </w:r>
      <w:r w:rsidR="00CD4712">
        <w:t>Control Point</w:t>
      </w:r>
      <w:r w:rsidR="00221F59">
        <w:t xml:space="preserve"> Explorer, right-</w:t>
      </w:r>
      <w:r>
        <w:t>click</w:t>
      </w:r>
      <w:r w:rsidR="00A25FD6">
        <w:t xml:space="preserve"> </w:t>
      </w:r>
      <w:r w:rsidR="00A25FD6" w:rsidRPr="00A25FD6">
        <w:rPr>
          <w:b/>
        </w:rPr>
        <w:t>Managed Instances</w:t>
      </w:r>
      <w:r w:rsidR="00A25FD6">
        <w:t>, and then</w:t>
      </w:r>
      <w:r>
        <w:t xml:space="preserve"> </w:t>
      </w:r>
      <w:r w:rsidR="00A25FD6">
        <w:t>click</w:t>
      </w:r>
      <w:r>
        <w:t xml:space="preserve"> </w:t>
      </w:r>
      <w:r w:rsidR="0072775D">
        <w:rPr>
          <w:b/>
        </w:rPr>
        <w:t>Enroll</w:t>
      </w:r>
      <w:r w:rsidRPr="00A25FD6">
        <w:rPr>
          <w:b/>
        </w:rPr>
        <w:t xml:space="preserve"> Instance</w:t>
      </w:r>
      <w:r>
        <w:t>.</w:t>
      </w:r>
      <w:r w:rsidR="00394F6B">
        <w:t xml:space="preserve"> </w:t>
      </w:r>
      <w:r w:rsidR="00A25FD6">
        <w:t>The Enroll Instance W</w:t>
      </w:r>
      <w:r>
        <w:t>izard enroll</w:t>
      </w:r>
      <w:r w:rsidR="00A25FD6">
        <w:t>s</w:t>
      </w:r>
      <w:r>
        <w:t xml:space="preserve"> a SQL Server instance as a managed instance in the </w:t>
      </w:r>
      <w:r w:rsidR="00A25FD6">
        <w:t>control p</w:t>
      </w:r>
      <w:r w:rsidR="00AA475E">
        <w:t>oint</w:t>
      </w:r>
      <w:r>
        <w:t>.</w:t>
      </w:r>
      <w:r w:rsidR="00394F6B">
        <w:t xml:space="preserve"> </w:t>
      </w:r>
      <w:r>
        <w:t xml:space="preserve">This enrollment process will start the </w:t>
      </w:r>
      <w:r w:rsidR="00AA475E">
        <w:t xml:space="preserve">managed server group </w:t>
      </w:r>
      <w:r>
        <w:t>collection set</w:t>
      </w:r>
      <w:r w:rsidR="00A25FD6">
        <w:t>,</w:t>
      </w:r>
      <w:r>
        <w:t xml:space="preserve"> which will upload data to the </w:t>
      </w:r>
      <w:r w:rsidR="00A25FD6">
        <w:t>control p</w:t>
      </w:r>
      <w:r w:rsidR="00AA475E">
        <w:t xml:space="preserve">oint </w:t>
      </w:r>
      <w:r>
        <w:t>once every 15 minutes.</w:t>
      </w:r>
    </w:p>
    <w:p w:rsidR="009563A9" w:rsidRDefault="009563A9" w:rsidP="00974772">
      <w:r>
        <w:t>You can also do a batch enroll using PowerShell, enrolling hundreds of instances at once to streamline the process.</w:t>
      </w:r>
    </w:p>
    <w:p w:rsidR="00FF14CC" w:rsidRPr="00FF14CC" w:rsidRDefault="00FF14CC" w:rsidP="00FF14CC">
      <w:pPr>
        <w:pStyle w:val="Heading2"/>
      </w:pPr>
      <w:r w:rsidRPr="00FF14CC">
        <w:t>Understanding the Data within the Control Point</w:t>
      </w:r>
    </w:p>
    <w:p w:rsidR="008A2C64" w:rsidRDefault="008A2C64" w:rsidP="00974772">
      <w:r>
        <w:rPr>
          <w:b/>
          <w:bCs/>
        </w:rPr>
        <w:t>Summary view</w:t>
      </w:r>
      <w:r>
        <w:t xml:space="preserve"> – Pie charts at the top of the dashboard provide at-a-glance summaries of resource health for managed SQL Server instances and data-tier applications. The summary at the top-center of the dashboard displays the total numbers of managed SQL Server instances and data-tier application</w:t>
      </w:r>
      <w:r w:rsidR="009563A9">
        <w:t>s</w:t>
      </w:r>
      <w:r>
        <w:t xml:space="preserve"> in the </w:t>
      </w:r>
      <w:r w:rsidR="004950CE">
        <w:t>managed server group</w:t>
      </w:r>
      <w:r>
        <w:t>.</w:t>
      </w:r>
    </w:p>
    <w:p w:rsidR="00291A0E" w:rsidRDefault="00291A0E" w:rsidP="00974772">
      <w:r>
        <w:lastRenderedPageBreak/>
        <w:t>In the dashboard summary for managed instance health, a SQL Se</w:t>
      </w:r>
      <w:r w:rsidR="001D3118">
        <w:t>rver instance is marked as over</w:t>
      </w:r>
      <w:r>
        <w:t>utilized if any of the following conditions are true:</w:t>
      </w:r>
    </w:p>
    <w:p w:rsidR="00291A0E" w:rsidRPr="005856E8" w:rsidRDefault="00291A0E" w:rsidP="00974772">
      <w:pPr>
        <w:rPr>
          <w:rFonts w:cs="Calibri"/>
        </w:rPr>
      </w:pPr>
      <w:r w:rsidRPr="005856E8">
        <w:rPr>
          <w:rFonts w:cs="Calibri"/>
        </w:rPr>
        <w:t>CPU resources for the instance of SQL Server are overutilized.</w:t>
      </w:r>
    </w:p>
    <w:p w:rsidR="00291A0E" w:rsidRPr="005856E8" w:rsidRDefault="00291A0E" w:rsidP="00974772">
      <w:pPr>
        <w:rPr>
          <w:rFonts w:cs="Calibri"/>
        </w:rPr>
      </w:pPr>
      <w:r w:rsidRPr="005856E8">
        <w:rPr>
          <w:rFonts w:cs="Calibri"/>
        </w:rPr>
        <w:t>CPU resources of the computer that hosts t</w:t>
      </w:r>
      <w:r w:rsidR="001D3118">
        <w:rPr>
          <w:rFonts w:cs="Calibri"/>
        </w:rPr>
        <w:t>he SQL Server instance are over</w:t>
      </w:r>
      <w:r w:rsidRPr="005856E8">
        <w:rPr>
          <w:rFonts w:cs="Calibri"/>
        </w:rPr>
        <w:t>utilized.</w:t>
      </w:r>
    </w:p>
    <w:p w:rsidR="00291A0E" w:rsidRPr="005856E8" w:rsidRDefault="00291A0E" w:rsidP="00974772">
      <w:pPr>
        <w:rPr>
          <w:rFonts w:cs="Calibri"/>
        </w:rPr>
      </w:pPr>
      <w:r w:rsidRPr="005856E8">
        <w:rPr>
          <w:rFonts w:cs="Calibri"/>
        </w:rPr>
        <w:t>The instance contains</w:t>
      </w:r>
      <w:r w:rsidR="00394F6B">
        <w:rPr>
          <w:rFonts w:cs="Calibri"/>
        </w:rPr>
        <w:t xml:space="preserve"> </w:t>
      </w:r>
      <w:r w:rsidR="001D3118">
        <w:rPr>
          <w:rFonts w:cs="Calibri"/>
        </w:rPr>
        <w:t>data or log files with over</w:t>
      </w:r>
      <w:r w:rsidRPr="005856E8">
        <w:rPr>
          <w:rFonts w:cs="Calibri"/>
        </w:rPr>
        <w:t>utilized storage space.</w:t>
      </w:r>
    </w:p>
    <w:p w:rsidR="00291A0E" w:rsidRPr="005856E8" w:rsidRDefault="00291A0E" w:rsidP="00974772">
      <w:pPr>
        <w:rPr>
          <w:rFonts w:cs="Calibri"/>
        </w:rPr>
      </w:pPr>
      <w:r w:rsidRPr="005856E8">
        <w:rPr>
          <w:rFonts w:cs="Calibri"/>
        </w:rPr>
        <w:t>The instance</w:t>
      </w:r>
      <w:r w:rsidR="00394F6B">
        <w:rPr>
          <w:rFonts w:cs="Calibri"/>
        </w:rPr>
        <w:t xml:space="preserve"> </w:t>
      </w:r>
      <w:r w:rsidRPr="005856E8">
        <w:rPr>
          <w:rFonts w:cs="Calibri"/>
        </w:rPr>
        <w:t xml:space="preserve">contains data or log files </w:t>
      </w:r>
      <w:r w:rsidR="00221F59">
        <w:rPr>
          <w:rFonts w:cs="Calibri"/>
        </w:rPr>
        <w:t>that</w:t>
      </w:r>
      <w:r w:rsidRPr="005856E8">
        <w:rPr>
          <w:rFonts w:cs="Calibri"/>
        </w:rPr>
        <w:t xml:space="preserve"> reside on volumes with ove</w:t>
      </w:r>
      <w:r w:rsidR="001D3118">
        <w:rPr>
          <w:rFonts w:cs="Calibri"/>
        </w:rPr>
        <w:t>r</w:t>
      </w:r>
      <w:r w:rsidRPr="005856E8">
        <w:rPr>
          <w:rFonts w:cs="Calibri"/>
        </w:rPr>
        <w:t>utilized storage space.</w:t>
      </w:r>
    </w:p>
    <w:p w:rsidR="00291A0E" w:rsidRDefault="00291A0E" w:rsidP="00974772">
      <w:pPr>
        <w:rPr>
          <w:rFonts w:cs="Calibri"/>
        </w:rPr>
      </w:pPr>
      <w:r w:rsidRPr="005856E8">
        <w:t>In the dashboard summary for managed instance health, a SQL Ser</w:t>
      </w:r>
      <w:r w:rsidR="00221F59">
        <w:t>ver instance is marked as under</w:t>
      </w:r>
      <w:r w:rsidRPr="005856E8">
        <w:t>utilized</w:t>
      </w:r>
      <w:r w:rsidR="001D3118">
        <w:rPr>
          <w:rFonts w:cs="Calibri"/>
        </w:rPr>
        <w:t xml:space="preserve"> if it is not marked as over</w:t>
      </w:r>
      <w:r>
        <w:rPr>
          <w:rFonts w:cs="Calibri"/>
        </w:rPr>
        <w:t>utilized and any of the following conditions are true:</w:t>
      </w:r>
    </w:p>
    <w:p w:rsidR="00291A0E" w:rsidRPr="005856E8" w:rsidRDefault="00291A0E" w:rsidP="00974772">
      <w:pPr>
        <w:rPr>
          <w:rFonts w:cs="Calibri"/>
        </w:rPr>
      </w:pPr>
      <w:r w:rsidRPr="005856E8">
        <w:rPr>
          <w:rFonts w:cs="Calibri"/>
        </w:rPr>
        <w:t xml:space="preserve">CPU resources allocated to the instance of SQL Server </w:t>
      </w:r>
      <w:r w:rsidR="00221F59">
        <w:rPr>
          <w:rFonts w:cs="Calibri"/>
        </w:rPr>
        <w:t>are</w:t>
      </w:r>
      <w:r w:rsidR="00221F59" w:rsidRPr="005856E8">
        <w:rPr>
          <w:rFonts w:cs="Calibri"/>
        </w:rPr>
        <w:t xml:space="preserve"> </w:t>
      </w:r>
      <w:r w:rsidRPr="005856E8">
        <w:rPr>
          <w:rFonts w:cs="Calibri"/>
        </w:rPr>
        <w:t>underutilized.</w:t>
      </w:r>
    </w:p>
    <w:p w:rsidR="00291A0E" w:rsidRPr="005856E8" w:rsidRDefault="00291A0E" w:rsidP="00974772">
      <w:pPr>
        <w:rPr>
          <w:rFonts w:cs="Calibri"/>
        </w:rPr>
      </w:pPr>
      <w:r w:rsidRPr="005856E8">
        <w:rPr>
          <w:rFonts w:cs="Calibri"/>
        </w:rPr>
        <w:t>CPU resources of the computer that hosts the SQL Server instance are underutilized.</w:t>
      </w:r>
    </w:p>
    <w:p w:rsidR="00291A0E" w:rsidRPr="005856E8" w:rsidRDefault="00291A0E" w:rsidP="00974772">
      <w:pPr>
        <w:rPr>
          <w:rFonts w:cs="Calibri"/>
        </w:rPr>
      </w:pPr>
      <w:r w:rsidRPr="005856E8">
        <w:rPr>
          <w:rFonts w:cs="Calibri"/>
        </w:rPr>
        <w:t xml:space="preserve">The instance contains data or log files with </w:t>
      </w:r>
      <w:r w:rsidR="00C12EE9" w:rsidRPr="005856E8">
        <w:rPr>
          <w:rFonts w:cs="Calibri"/>
        </w:rPr>
        <w:t>underutilized</w:t>
      </w:r>
      <w:r w:rsidRPr="005856E8">
        <w:rPr>
          <w:rFonts w:cs="Calibri"/>
        </w:rPr>
        <w:t xml:space="preserve"> storage space.</w:t>
      </w:r>
    </w:p>
    <w:p w:rsidR="00291A0E" w:rsidRPr="005856E8" w:rsidRDefault="00291A0E" w:rsidP="00974772">
      <w:pPr>
        <w:rPr>
          <w:rFonts w:cs="Calibri"/>
        </w:rPr>
      </w:pPr>
      <w:r w:rsidRPr="005856E8">
        <w:rPr>
          <w:rFonts w:cs="Calibri"/>
        </w:rPr>
        <w:t xml:space="preserve">The instance contains data or log files </w:t>
      </w:r>
      <w:r w:rsidR="00221F59">
        <w:rPr>
          <w:rFonts w:cs="Calibri"/>
        </w:rPr>
        <w:t>that</w:t>
      </w:r>
      <w:r w:rsidRPr="005856E8">
        <w:rPr>
          <w:rFonts w:cs="Calibri"/>
        </w:rPr>
        <w:t xml:space="preserve"> reside on volumes with underutilized storage space.</w:t>
      </w:r>
    </w:p>
    <w:p w:rsidR="00291A0E" w:rsidRDefault="00291A0E" w:rsidP="00974772">
      <w:r>
        <w:t>In the dashboard summary for managed instance health, a SQL Se</w:t>
      </w:r>
      <w:r w:rsidR="001D3118">
        <w:t xml:space="preserve">rver instance is marked as well </w:t>
      </w:r>
      <w:r>
        <w:t>utili</w:t>
      </w:r>
      <w:r w:rsidR="001D3118">
        <w:t>zed if it is not marked as over</w:t>
      </w:r>
      <w:r>
        <w:t xml:space="preserve">utilized and it </w:t>
      </w:r>
      <w:r w:rsidR="00013C56">
        <w:t xml:space="preserve">is </w:t>
      </w:r>
      <w:r>
        <w:t>not marked as underutilized.</w:t>
      </w:r>
    </w:p>
    <w:p w:rsidR="00291A0E" w:rsidRDefault="00291A0E" w:rsidP="00974772">
      <w:pPr>
        <w:rPr>
          <w:rFonts w:cs="Calibri"/>
          <w:sz w:val="20"/>
          <w:szCs w:val="20"/>
        </w:rPr>
      </w:pPr>
      <w:r>
        <w:t>Similar rules are used in the dashboard summary for data tier application health.</w:t>
      </w:r>
      <w:r w:rsidR="00394F6B">
        <w:t xml:space="preserve"> </w:t>
      </w:r>
    </w:p>
    <w:p w:rsidR="0072775D" w:rsidRDefault="00291A0E" w:rsidP="00974772">
      <w:r>
        <w:rPr>
          <w:b/>
          <w:bCs/>
        </w:rPr>
        <w:t>Rollup view</w:t>
      </w:r>
      <w:r>
        <w:t xml:space="preserve"> - Sliding gauges below the pie charts show a summary of the number of managed instances of SQL Server and data-tier applications for each resource </w:t>
      </w:r>
      <w:r w:rsidR="00C12EE9">
        <w:t>utilization</w:t>
      </w:r>
      <w:r>
        <w:t xml:space="preserve"> dimension – </w:t>
      </w:r>
      <w:r w:rsidR="001D3118">
        <w:t>for example,</w:t>
      </w:r>
      <w:r>
        <w:t xml:space="preserve"> CPU utilization for instances of SQL Server, CPU utilization for the entire computer, file space u</w:t>
      </w:r>
      <w:r w:rsidR="00643D3B">
        <w:t xml:space="preserve">tilization, and storage volume </w:t>
      </w:r>
      <w:r>
        <w:t>space utilization.</w:t>
      </w:r>
      <w:r w:rsidR="0072775D">
        <w:t xml:space="preserve"> Each of these rollup summaries is a link which </w:t>
      </w:r>
      <w:r w:rsidR="00181928">
        <w:t xml:space="preserve">you </w:t>
      </w:r>
      <w:r w:rsidR="0072775D">
        <w:t>can click to seamlessly navigate to the detailed list view</w:t>
      </w:r>
      <w:r w:rsidR="00181928">
        <w:t>,</w:t>
      </w:r>
      <w:r w:rsidR="0072775D">
        <w:t xml:space="preserve"> which is filtered based on the rollup category.</w:t>
      </w:r>
    </w:p>
    <w:p w:rsidR="00291A0E" w:rsidRDefault="00291A0E" w:rsidP="00974772">
      <w:r>
        <w:rPr>
          <w:b/>
          <w:bCs/>
        </w:rPr>
        <w:t>Storage Utilization view</w:t>
      </w:r>
      <w:r>
        <w:t xml:space="preserve"> – Graphic representations at the bottom of the dashboard show an aggregation of current utilization and utilization history of disk space use of storage resources across the entire managed server group.</w:t>
      </w:r>
    </w:p>
    <w:p w:rsidR="00291A0E" w:rsidRDefault="00291A0E" w:rsidP="00974772">
      <w:r>
        <w:rPr>
          <w:b/>
          <w:bCs/>
        </w:rPr>
        <w:t>Detail view</w:t>
      </w:r>
      <w:r>
        <w:t xml:space="preserve"> – To view detailed information about resource utilization for specific computers, instances of SQL </w:t>
      </w:r>
      <w:r w:rsidR="005856E8">
        <w:t>Server, and D</w:t>
      </w:r>
      <w:r>
        <w:t xml:space="preserve">ata-tier </w:t>
      </w:r>
      <w:r w:rsidR="005856E8">
        <w:t>A</w:t>
      </w:r>
      <w:r>
        <w:t xml:space="preserve">pplications, navigate to the </w:t>
      </w:r>
      <w:r w:rsidR="009563A9">
        <w:t>Utility</w:t>
      </w:r>
      <w:r>
        <w:t xml:space="preserve"> Explorer navigation pane and </w:t>
      </w:r>
      <w:r w:rsidR="001D3118">
        <w:t xml:space="preserve">then </w:t>
      </w:r>
      <w:r>
        <w:t xml:space="preserve">click </w:t>
      </w:r>
      <w:r>
        <w:rPr>
          <w:b/>
          <w:bCs/>
        </w:rPr>
        <w:t>Managed Instances</w:t>
      </w:r>
      <w:r>
        <w:t xml:space="preserve"> or </w:t>
      </w:r>
      <w:r>
        <w:rPr>
          <w:b/>
          <w:bCs/>
        </w:rPr>
        <w:t>Deployed Data-tier Applications</w:t>
      </w:r>
      <w:r>
        <w:t xml:space="preserve">. The detailed list view displays the health states for data-tier applications and SQL Server instances across key resource utilization dimensions. </w:t>
      </w:r>
    </w:p>
    <w:p w:rsidR="00291A0E" w:rsidRDefault="00291A0E" w:rsidP="00974772">
      <w:r>
        <w:t>These dimensions include processor utilization and storage space utilization. The health states in the viewpoints represent either underutilized resources marked wit</w:t>
      </w:r>
      <w:r w:rsidR="001D3118">
        <w:t>h a green down arrow icon, over</w:t>
      </w:r>
      <w:r>
        <w:t>utilized resources marked with a red up arrow icon, or resources that are neither under</w:t>
      </w:r>
      <w:r w:rsidR="001D3118">
        <w:t>utilized nor over</w:t>
      </w:r>
      <w:r>
        <w:t xml:space="preserve">utilized marked with a green check icon. The underutilization and overutilization of a given resource are defined by resource utilization policies. The </w:t>
      </w:r>
      <w:r>
        <w:lastRenderedPageBreak/>
        <w:t xml:space="preserve">underutilization policy defines the underutilization threshold, and the overutilization policy defines the overutilization threshold – these policies have default settings that are easily adjustable with </w:t>
      </w:r>
      <w:r w:rsidR="0072775D">
        <w:t>spinner controls</w:t>
      </w:r>
      <w:r>
        <w:t>.</w:t>
      </w:r>
    </w:p>
    <w:p w:rsidR="00291A0E" w:rsidRDefault="00291A0E" w:rsidP="00974772">
      <w:r>
        <w:t>The list view also has tabs with details about processor utilization, storage space utilization, and deployment properties for every managed instance of SQL Server and data-tier application in the managed server group.</w:t>
      </w:r>
    </w:p>
    <w:p w:rsidR="00E05D45" w:rsidRDefault="00235FB6" w:rsidP="00974772">
      <w:r>
        <w:rPr>
          <w:noProof/>
        </w:rPr>
        <w:drawing>
          <wp:inline distT="0" distB="0" distL="0" distR="0">
            <wp:extent cx="5210175" cy="4381500"/>
            <wp:effectExtent l="19050" t="0" r="9525" b="0"/>
            <wp:docPr id="7" name="Picture 6" descr="MultiServer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4.jpg"/>
                    <pic:cNvPicPr/>
                  </pic:nvPicPr>
                  <pic:blipFill>
                    <a:blip r:embed="rId16" cstate="print"/>
                    <a:stretch>
                      <a:fillRect/>
                    </a:stretch>
                  </pic:blipFill>
                  <pic:spPr>
                    <a:xfrm>
                      <a:off x="0" y="0"/>
                      <a:ext cx="5210175" cy="4381500"/>
                    </a:xfrm>
                    <a:prstGeom prst="rect">
                      <a:avLst/>
                    </a:prstGeom>
                  </pic:spPr>
                </pic:pic>
              </a:graphicData>
            </a:graphic>
          </wp:inline>
        </w:drawing>
      </w:r>
    </w:p>
    <w:p w:rsidR="0072775D" w:rsidRDefault="0072775D" w:rsidP="00974772">
      <w:pPr>
        <w:rPr>
          <w:color w:val="000000" w:themeColor="text1"/>
        </w:rPr>
      </w:pPr>
      <w:r w:rsidRPr="004403A3">
        <w:rPr>
          <w:b/>
          <w:color w:val="000000" w:themeColor="text1"/>
        </w:rPr>
        <w:t xml:space="preserve">Figure </w:t>
      </w:r>
      <w:r>
        <w:rPr>
          <w:b/>
          <w:color w:val="000000" w:themeColor="text1"/>
        </w:rPr>
        <w:t>4</w:t>
      </w:r>
      <w:r w:rsidRPr="004403A3">
        <w:rPr>
          <w:b/>
          <w:color w:val="000000" w:themeColor="text1"/>
        </w:rPr>
        <w:t>:</w:t>
      </w:r>
      <w:r w:rsidRPr="004117A0">
        <w:rPr>
          <w:color w:val="000000" w:themeColor="text1"/>
        </w:rPr>
        <w:t xml:space="preserve"> </w:t>
      </w:r>
      <w:r>
        <w:rPr>
          <w:color w:val="000000" w:themeColor="text1"/>
        </w:rPr>
        <w:t>Detailed list view of managed instances</w:t>
      </w:r>
    </w:p>
    <w:p w:rsidR="00FF14CC" w:rsidRDefault="00FF14CC" w:rsidP="00FF14CC">
      <w:pPr>
        <w:pStyle w:val="Heading1"/>
      </w:pPr>
      <w:r w:rsidRPr="00FF14CC">
        <w:t>Administering a SQL Server Managed Server Group</w:t>
      </w:r>
    </w:p>
    <w:p w:rsidR="00FF14CC" w:rsidRPr="004117A0" w:rsidRDefault="00FF14CC" w:rsidP="00FF14CC">
      <w:pPr>
        <w:pStyle w:val="Heading2"/>
      </w:pPr>
      <w:r w:rsidRPr="00FF14CC">
        <w:t>Monitoring Policies</w:t>
      </w:r>
    </w:p>
    <w:p w:rsidR="0001062C" w:rsidRDefault="00CD4712" w:rsidP="00974772">
      <w:r>
        <w:t>Control Point</w:t>
      </w:r>
      <w:r w:rsidR="0001062C">
        <w:t xml:space="preserve"> health policies can be configured for data-tier applications and managed instances of SQL Server. Health policies can be defined globally for all data-tier applications and managed instances of SQL Server in the </w:t>
      </w:r>
      <w:r w:rsidR="009563A9">
        <w:t>Utility Administration from within Utility Explorer</w:t>
      </w:r>
      <w:r w:rsidR="0001062C">
        <w:t xml:space="preserve">, or they can be defined individually for each data-tier application and for each managed instance </w:t>
      </w:r>
      <w:r w:rsidR="00013C56">
        <w:t>of the</w:t>
      </w:r>
      <w:r w:rsidR="000B5042">
        <w:t xml:space="preserve"> managed server group</w:t>
      </w:r>
      <w:r w:rsidR="0001062C">
        <w:t>.</w:t>
      </w:r>
    </w:p>
    <w:p w:rsidR="001D74CA" w:rsidRDefault="001D74CA" w:rsidP="00974772">
      <w:r>
        <w:lastRenderedPageBreak/>
        <w:t xml:space="preserve">Using the Policy tab </w:t>
      </w:r>
      <w:r w:rsidR="000B5042">
        <w:t>with</w:t>
      </w:r>
      <w:r>
        <w:t xml:space="preserve">in </w:t>
      </w:r>
      <w:r w:rsidR="000B5042">
        <w:t>Utility Administration</w:t>
      </w:r>
      <w:r>
        <w:t>, you can define global policies. For example, you could set the maximum and minimum values for managed instance processor utilization. This defines the levels at which instances are reported as over or under-utilized. These settings are defaults and each individual instance can have a specific setting.</w:t>
      </w:r>
      <w:r w:rsidR="00D23069">
        <w:t xml:space="preserve"> Furthermore, you can set global and individual policies for data-tier applications.</w:t>
      </w:r>
    </w:p>
    <w:p w:rsidR="00FF14CC" w:rsidRDefault="00FF14CC" w:rsidP="00FF14CC">
      <w:pPr>
        <w:pStyle w:val="Heading2"/>
      </w:pPr>
      <w:r w:rsidRPr="00FF14CC">
        <w:t>Utility Management Data Warehouse</w:t>
      </w:r>
    </w:p>
    <w:p w:rsidR="00727FF9" w:rsidRDefault="000B5042" w:rsidP="00974772">
      <w:r>
        <w:t>Built on Management Data Warehouse delivered in SQL Server 2008, d</w:t>
      </w:r>
      <w:r w:rsidR="00727FF9">
        <w:t>ata collected by managed instances of SQL Server are stored in the utility m</w:t>
      </w:r>
      <w:r w:rsidR="00D23069">
        <w:t>anagement data warehouse (UMDW) and y</w:t>
      </w:r>
      <w:r w:rsidR="00727FF9">
        <w:t>ou can configure</w:t>
      </w:r>
      <w:r w:rsidR="000223D5">
        <w:t xml:space="preserve"> the UMDW data retention period using Utility Administration</w:t>
      </w:r>
      <w:r w:rsidR="00727FF9">
        <w:t>.</w:t>
      </w:r>
    </w:p>
    <w:p w:rsidR="00FF14CC" w:rsidRDefault="00FF14CC" w:rsidP="00FF14CC">
      <w:pPr>
        <w:pStyle w:val="Heading2"/>
      </w:pPr>
      <w:r>
        <w:t>Considerations</w:t>
      </w:r>
    </w:p>
    <w:p w:rsidR="00727FF9" w:rsidRDefault="00727FF9" w:rsidP="00974772">
      <w:r>
        <w:t xml:space="preserve">In this release, the </w:t>
      </w:r>
      <w:r w:rsidR="000B5042">
        <w:t xml:space="preserve">Control Point </w:t>
      </w:r>
      <w:r>
        <w:t>and all managed instances of SQL Server must satisfy the following requirements:</w:t>
      </w:r>
    </w:p>
    <w:p w:rsidR="00727FF9" w:rsidRDefault="00727FF9" w:rsidP="00974772">
      <w:r>
        <w:t>SQL Server must be version 10.50 or higher.</w:t>
      </w:r>
    </w:p>
    <w:p w:rsidR="00727FF9" w:rsidRDefault="00727FF9" w:rsidP="00974772">
      <w:r>
        <w:t>The SQL Server instance type must be Database Engine.</w:t>
      </w:r>
    </w:p>
    <w:p w:rsidR="00727FF9" w:rsidRDefault="00727FF9" w:rsidP="00974772">
      <w:r>
        <w:t xml:space="preserve">The SQL Server </w:t>
      </w:r>
      <w:r w:rsidR="00CD4712">
        <w:t>Control Point Utility</w:t>
      </w:r>
      <w:r>
        <w:t xml:space="preserve"> must operate within a single Windows domain, or domains with two-way trust relationships.</w:t>
      </w:r>
    </w:p>
    <w:p w:rsidR="00727FF9" w:rsidRDefault="00727FF9" w:rsidP="00974772">
      <w:r>
        <w:t xml:space="preserve">The SQL Server service accounts on the </w:t>
      </w:r>
      <w:r w:rsidR="000B5042">
        <w:t xml:space="preserve">Control Point </w:t>
      </w:r>
      <w:r>
        <w:t>and all managed instances of SQL Server must have read permission to Users in Active Directory.</w:t>
      </w:r>
    </w:p>
    <w:p w:rsidR="00727FF9" w:rsidRDefault="00727FF9" w:rsidP="00974772">
      <w:r>
        <w:t>On Windows Server 2003, the SQL Server Agent service account must be a member of Performance Monitor User group.</w:t>
      </w:r>
    </w:p>
    <w:p w:rsidR="0072775D" w:rsidRDefault="0072775D" w:rsidP="00974772">
      <w:r>
        <w:t>We recommend that the UCP is hosted by a case-sensitive instance of SQL Server.</w:t>
      </w:r>
    </w:p>
    <w:p w:rsidR="00727FF9" w:rsidRDefault="0072775D" w:rsidP="00974772">
      <w:r>
        <w:t>I</w:t>
      </w:r>
      <w:r w:rsidR="00D23069">
        <w:t xml:space="preserve">f the </w:t>
      </w:r>
      <w:r w:rsidR="000B5042">
        <w:t xml:space="preserve">Control Point </w:t>
      </w:r>
      <w:r w:rsidR="00D23069">
        <w:t>is hosted by a case-insensitive instance of SQL Server, then managed instances of SQL Server should also be case-insensitive.</w:t>
      </w:r>
    </w:p>
    <w:p w:rsidR="00727FF9" w:rsidRDefault="00727FF9" w:rsidP="00974772">
      <w:r>
        <w:t xml:space="preserve">In this release, the </w:t>
      </w:r>
      <w:r w:rsidR="000B5042">
        <w:t xml:space="preserve">Control Point </w:t>
      </w:r>
      <w:r>
        <w:t>must satisfy the following requirement:</w:t>
      </w:r>
    </w:p>
    <w:p w:rsidR="00E05D45" w:rsidRDefault="00727FF9" w:rsidP="00974772">
      <w:r>
        <w:t xml:space="preserve">The SQL Server edition must be </w:t>
      </w:r>
      <w:r w:rsidR="0072775D">
        <w:t>Enterprise,</w:t>
      </w:r>
      <w:r>
        <w:t>Data Center, Developer, or Evaluation.</w:t>
      </w:r>
      <w:r w:rsidR="0072775D">
        <w:t xml:space="preserve"> If the edition is Enterprise, then licensing limits the number of managed instances to 25.</w:t>
      </w:r>
    </w:p>
    <w:p w:rsidR="00727FF9" w:rsidRDefault="00727FF9" w:rsidP="00974772">
      <w:r>
        <w:t xml:space="preserve">In a typical scenario, disk space used by the sysutility_mdw database on the </w:t>
      </w:r>
      <w:r w:rsidR="000B5042">
        <w:t xml:space="preserve">Control Point </w:t>
      </w:r>
      <w:r>
        <w:t>is approximately 2 GB per managed instance of SQL Server per year</w:t>
      </w:r>
      <w:r w:rsidR="00D23069">
        <w:t>, but can</w:t>
      </w:r>
      <w:r>
        <w:t xml:space="preserve"> vary depending on the number of database and system objects collected by the managed insta</w:t>
      </w:r>
      <w:r w:rsidR="00D23069">
        <w:t>nce.</w:t>
      </w:r>
    </w:p>
    <w:p w:rsidR="00FF14CC" w:rsidRDefault="00FF14CC" w:rsidP="00FF14CC">
      <w:pPr>
        <w:pStyle w:val="Heading1"/>
      </w:pPr>
      <w:r w:rsidRPr="00FF14CC">
        <w:t>Data-tier Application Overview</w:t>
      </w:r>
    </w:p>
    <w:p w:rsidR="004A37DF" w:rsidRDefault="004A37DF" w:rsidP="00974772">
      <w:pPr>
        <w:rPr>
          <w:color w:val="000000"/>
        </w:rPr>
      </w:pPr>
      <w:bookmarkStart w:id="0" w:name="OLE_LINK1"/>
      <w:bookmarkStart w:id="1" w:name="OLE_LINK2"/>
      <w:r>
        <w:rPr>
          <w:color w:val="000000"/>
        </w:rPr>
        <w:t>To simplify the development and deploym</w:t>
      </w:r>
      <w:r w:rsidR="001D3118">
        <w:rPr>
          <w:color w:val="000000"/>
        </w:rPr>
        <w:t>ent of the data-tier, Microsoft</w:t>
      </w:r>
      <w:r>
        <w:rPr>
          <w:color w:val="000000"/>
        </w:rPr>
        <w:t xml:space="preserve"> has introduced the con</w:t>
      </w:r>
      <w:r w:rsidR="00326B00">
        <w:rPr>
          <w:color w:val="000000"/>
        </w:rPr>
        <w:t>cept of a data-tier application</w:t>
      </w:r>
      <w:r w:rsidR="00C36821">
        <w:rPr>
          <w:color w:val="000000"/>
        </w:rPr>
        <w:t xml:space="preserve"> (DAC)</w:t>
      </w:r>
      <w:r>
        <w:rPr>
          <w:color w:val="000000"/>
        </w:rPr>
        <w:t xml:space="preserve">. A </w:t>
      </w:r>
      <w:r w:rsidR="00326B00">
        <w:rPr>
          <w:color w:val="000000"/>
        </w:rPr>
        <w:t xml:space="preserve">Data-tier Application </w:t>
      </w:r>
      <w:r>
        <w:rPr>
          <w:color w:val="000000"/>
        </w:rPr>
        <w:t xml:space="preserve">is a single unit of </w:t>
      </w:r>
      <w:r w:rsidR="0010065C">
        <w:rPr>
          <w:color w:val="000000"/>
        </w:rPr>
        <w:t>deployment</w:t>
      </w:r>
      <w:r>
        <w:rPr>
          <w:color w:val="000000"/>
        </w:rPr>
        <w:t xml:space="preserve"> that captures data objects and data-tier application artifacts. In other words, </w:t>
      </w:r>
      <w:r w:rsidR="00326B00">
        <w:rPr>
          <w:color w:val="000000"/>
        </w:rPr>
        <w:t>it</w:t>
      </w:r>
      <w:r>
        <w:rPr>
          <w:color w:val="000000"/>
        </w:rPr>
        <w:t xml:space="preserve"> is a container that includes server and database schema objects that are used by an application (</w:t>
      </w:r>
      <w:r w:rsidR="001D3118">
        <w:rPr>
          <w:color w:val="000000"/>
        </w:rPr>
        <w:t>for example</w:t>
      </w:r>
      <w:r>
        <w:rPr>
          <w:color w:val="000000"/>
        </w:rPr>
        <w:t xml:space="preserve">., </w:t>
      </w:r>
      <w:r>
        <w:rPr>
          <w:color w:val="000000"/>
        </w:rPr>
        <w:lastRenderedPageBreak/>
        <w:t>tables, views, logins and users), as well as deployment prerequisites that set the requirements on the in</w:t>
      </w:r>
      <w:r w:rsidR="001D3118">
        <w:rPr>
          <w:color w:val="000000"/>
        </w:rPr>
        <w:t>stances of SQL Server</w:t>
      </w:r>
      <w:r>
        <w:rPr>
          <w:color w:val="000000"/>
        </w:rPr>
        <w:t xml:space="preserve"> where </w:t>
      </w:r>
      <w:r w:rsidR="00326B00">
        <w:rPr>
          <w:color w:val="000000"/>
        </w:rPr>
        <w:t>Data-tier Applications</w:t>
      </w:r>
      <w:r>
        <w:rPr>
          <w:color w:val="000000"/>
        </w:rPr>
        <w:t xml:space="preserve"> can be deployed.</w:t>
      </w:r>
      <w:r w:rsidR="00326B00">
        <w:rPr>
          <w:color w:val="000000"/>
        </w:rPr>
        <w:t xml:space="preserve"> </w:t>
      </w:r>
      <w:bookmarkEnd w:id="0"/>
      <w:bookmarkEnd w:id="1"/>
      <w:r w:rsidR="00326B00">
        <w:rPr>
          <w:color w:val="000000"/>
        </w:rPr>
        <w:t>The output file for a Data-tier Application is a Data-tier Application Component</w:t>
      </w:r>
      <w:r w:rsidR="00291A0E">
        <w:rPr>
          <w:color w:val="000000"/>
        </w:rPr>
        <w:t xml:space="preserve"> (.</w:t>
      </w:r>
      <w:r w:rsidR="0053207F">
        <w:rPr>
          <w:color w:val="000000"/>
        </w:rPr>
        <w:t>dacpac</w:t>
      </w:r>
      <w:r w:rsidR="00291A0E">
        <w:rPr>
          <w:color w:val="000000"/>
        </w:rPr>
        <w:t>)</w:t>
      </w:r>
      <w:r w:rsidR="00326B00">
        <w:rPr>
          <w:color w:val="000000"/>
        </w:rPr>
        <w:t xml:space="preserve">, this file is unpacked and deployed to a managed </w:t>
      </w:r>
      <w:r w:rsidR="000A0B96">
        <w:rPr>
          <w:color w:val="000000"/>
        </w:rPr>
        <w:t>instance</w:t>
      </w:r>
      <w:r w:rsidR="00326B00">
        <w:rPr>
          <w:color w:val="000000"/>
        </w:rPr>
        <w:t>.</w:t>
      </w:r>
    </w:p>
    <w:p w:rsidR="00326B00" w:rsidRDefault="00C36821" w:rsidP="00974772">
      <w:pPr>
        <w:rPr>
          <w:color w:val="000000"/>
        </w:rPr>
      </w:pPr>
      <w:r>
        <w:rPr>
          <w:color w:val="000000"/>
        </w:rPr>
        <w:t>DBAs</w:t>
      </w:r>
      <w:r w:rsidR="004A37DF">
        <w:rPr>
          <w:color w:val="000000"/>
        </w:rPr>
        <w:t xml:space="preserve"> can create a DAC package file</w:t>
      </w:r>
      <w:r w:rsidR="00326B00">
        <w:rPr>
          <w:color w:val="000000"/>
        </w:rPr>
        <w:t xml:space="preserve"> from within an existing database</w:t>
      </w:r>
      <w:r w:rsidR="004A37DF">
        <w:rPr>
          <w:color w:val="000000"/>
        </w:rPr>
        <w:t>. The DAC package can then be opened and edited</w:t>
      </w:r>
      <w:r>
        <w:rPr>
          <w:color w:val="000000"/>
        </w:rPr>
        <w:t xml:space="preserve"> by Visual Studio developers</w:t>
      </w:r>
      <w:r w:rsidR="004A37DF">
        <w:rPr>
          <w:color w:val="000000"/>
        </w:rPr>
        <w:t xml:space="preserve"> in </w:t>
      </w:r>
      <w:r w:rsidR="00B904C7">
        <w:rPr>
          <w:color w:val="000000"/>
        </w:rPr>
        <w:t>Visual Studio</w:t>
      </w:r>
      <w:r w:rsidR="00326B00">
        <w:rPr>
          <w:color w:val="000000"/>
        </w:rPr>
        <w:t xml:space="preserve"> 2010</w:t>
      </w:r>
      <w:r w:rsidR="004A37DF">
        <w:rPr>
          <w:color w:val="000000"/>
        </w:rPr>
        <w:t xml:space="preserve"> to make changes </w:t>
      </w:r>
      <w:r w:rsidR="00B904C7">
        <w:rPr>
          <w:color w:val="000000"/>
        </w:rPr>
        <w:t xml:space="preserve">to the data-tier. </w:t>
      </w:r>
      <w:r>
        <w:rPr>
          <w:color w:val="000000"/>
        </w:rPr>
        <w:t>They</w:t>
      </w:r>
      <w:r w:rsidR="004A37DF">
        <w:rPr>
          <w:color w:val="000000"/>
        </w:rPr>
        <w:t xml:space="preserve"> can then build an updated DAC package file and send the changes to DBAs, </w:t>
      </w:r>
      <w:r w:rsidR="0010065C">
        <w:rPr>
          <w:color w:val="000000"/>
        </w:rPr>
        <w:t>who</w:t>
      </w:r>
      <w:r w:rsidR="004A37DF">
        <w:rPr>
          <w:color w:val="000000"/>
        </w:rPr>
        <w:t xml:space="preserve"> in turn deploy the updates using SQL Server Management Studio. </w:t>
      </w:r>
    </w:p>
    <w:p w:rsidR="00CD4712" w:rsidRPr="002E110D" w:rsidRDefault="00235FB6" w:rsidP="00974772">
      <w:pPr>
        <w:rPr>
          <w:color w:val="0D0D0D"/>
        </w:rPr>
      </w:pPr>
      <w:r>
        <w:rPr>
          <w:noProof/>
          <w:color w:val="0D0D0D"/>
        </w:rPr>
        <w:drawing>
          <wp:inline distT="0" distB="0" distL="0" distR="0">
            <wp:extent cx="5600700" cy="2495550"/>
            <wp:effectExtent l="19050" t="0" r="0" b="0"/>
            <wp:docPr id="8" name="Picture 7" descr="MultiServer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5.jpg"/>
                    <pic:cNvPicPr/>
                  </pic:nvPicPr>
                  <pic:blipFill>
                    <a:blip r:embed="rId17" cstate="print"/>
                    <a:stretch>
                      <a:fillRect/>
                    </a:stretch>
                  </pic:blipFill>
                  <pic:spPr>
                    <a:xfrm>
                      <a:off x="0" y="0"/>
                      <a:ext cx="5600700" cy="2495550"/>
                    </a:xfrm>
                    <a:prstGeom prst="rect">
                      <a:avLst/>
                    </a:prstGeom>
                  </pic:spPr>
                </pic:pic>
              </a:graphicData>
            </a:graphic>
          </wp:inline>
        </w:drawing>
      </w:r>
    </w:p>
    <w:p w:rsidR="00CD4712" w:rsidRPr="00B43FDD" w:rsidRDefault="00CD4712" w:rsidP="00974772">
      <w:r>
        <w:rPr>
          <w:b/>
        </w:rPr>
        <w:t xml:space="preserve">Figure </w:t>
      </w:r>
      <w:r w:rsidR="0072775D">
        <w:rPr>
          <w:b/>
        </w:rPr>
        <w:t>5</w:t>
      </w:r>
      <w:r w:rsidRPr="00B43FDD">
        <w:rPr>
          <w:b/>
        </w:rPr>
        <w:t>:</w:t>
      </w:r>
      <w:r w:rsidRPr="00B43FDD">
        <w:t xml:space="preserve"> Extracting a DAC from an existing database.</w:t>
      </w:r>
    </w:p>
    <w:p w:rsidR="00CD4712" w:rsidRDefault="00CD4712" w:rsidP="00974772">
      <w:pPr>
        <w:rPr>
          <w:color w:val="000000"/>
        </w:rPr>
      </w:pPr>
    </w:p>
    <w:p w:rsidR="004A37DF" w:rsidRDefault="004A37DF" w:rsidP="00974772">
      <w:pPr>
        <w:rPr>
          <w:color w:val="000000"/>
        </w:rPr>
      </w:pPr>
      <w:r>
        <w:rPr>
          <w:color w:val="000000"/>
        </w:rPr>
        <w:t>DAC extraction and deployment are also extremely useful for upgrading databases to</w:t>
      </w:r>
      <w:r w:rsidR="009061BF">
        <w:rPr>
          <w:color w:val="000000"/>
        </w:rPr>
        <w:t xml:space="preserve"> the</w:t>
      </w:r>
      <w:r>
        <w:rPr>
          <w:color w:val="000000"/>
        </w:rPr>
        <w:t xml:space="preserve"> SQL Server 2008</w:t>
      </w:r>
      <w:r w:rsidR="009061BF">
        <w:rPr>
          <w:color w:val="000000"/>
        </w:rPr>
        <w:t xml:space="preserve"> platform</w:t>
      </w:r>
      <w:r>
        <w:rPr>
          <w:color w:val="000000"/>
        </w:rPr>
        <w:t>. Users can move databases by extracting a DAC from an instance of SQL Server 2000</w:t>
      </w:r>
      <w:r w:rsidR="009061BF">
        <w:rPr>
          <w:color w:val="000000"/>
        </w:rPr>
        <w:t>,</w:t>
      </w:r>
      <w:r>
        <w:rPr>
          <w:color w:val="000000"/>
        </w:rPr>
        <w:t xml:space="preserve"> SQL Server 2005,</w:t>
      </w:r>
      <w:r w:rsidR="009061BF">
        <w:rPr>
          <w:color w:val="000000"/>
        </w:rPr>
        <w:t xml:space="preserve"> or SQL Server 2008,</w:t>
      </w:r>
      <w:r>
        <w:rPr>
          <w:color w:val="000000"/>
        </w:rPr>
        <w:t xml:space="preserve"> and then deploy the extracted DAC to an instance of SQL Server 2008</w:t>
      </w:r>
      <w:r w:rsidR="009061BF">
        <w:rPr>
          <w:color w:val="000000"/>
        </w:rPr>
        <w:t xml:space="preserve"> R2</w:t>
      </w:r>
      <w:r w:rsidR="00B904C7">
        <w:rPr>
          <w:color w:val="000000"/>
        </w:rPr>
        <w:t>, through either SQL Server</w:t>
      </w:r>
      <w:r>
        <w:rPr>
          <w:color w:val="000000"/>
        </w:rPr>
        <w:t xml:space="preserve"> Ma</w:t>
      </w:r>
      <w:r w:rsidR="0010065C">
        <w:rPr>
          <w:color w:val="000000"/>
        </w:rPr>
        <w:t xml:space="preserve">nagement Studio or </w:t>
      </w:r>
      <w:r w:rsidR="00B904C7">
        <w:rPr>
          <w:color w:val="000000"/>
        </w:rPr>
        <w:t xml:space="preserve">the Windows </w:t>
      </w:r>
      <w:r w:rsidR="0010065C">
        <w:rPr>
          <w:color w:val="000000"/>
        </w:rPr>
        <w:t>PowerShell</w:t>
      </w:r>
      <w:r w:rsidR="00B904C7">
        <w:rPr>
          <w:color w:val="000000"/>
        </w:rPr>
        <w:t>™ command-line interface</w:t>
      </w:r>
      <w:r w:rsidR="0010065C">
        <w:rPr>
          <w:color w:val="000000"/>
        </w:rPr>
        <w:t xml:space="preserve">. </w:t>
      </w:r>
      <w:r w:rsidR="005C10A5">
        <w:rPr>
          <w:color w:val="000000"/>
        </w:rPr>
        <w:t>Because the DAC contains server objects that the database depends upon, this process is extremely straightforward.</w:t>
      </w:r>
    </w:p>
    <w:p w:rsidR="00FF14CC" w:rsidRDefault="00FF14CC" w:rsidP="00FF14CC">
      <w:pPr>
        <w:pStyle w:val="Heading2"/>
      </w:pPr>
      <w:r w:rsidRPr="00FF14CC">
        <w:t>Advantages of Registering a Data-Tier Application to the Control Point Utility</w:t>
      </w:r>
    </w:p>
    <w:p w:rsidR="00ED0BAD" w:rsidRDefault="00ED0BAD" w:rsidP="00974772">
      <w:r>
        <w:t>The key benefit of using DACs is that they are designed to offer data-tier automation, including:</w:t>
      </w:r>
    </w:p>
    <w:p w:rsidR="00ED0BAD" w:rsidRDefault="00ED0BAD" w:rsidP="00974772">
      <w:r>
        <w:t>Collecting large numbers of entities into one DAC that can be managed as a single unit through the full lifecycle of an application, including versioning.</w:t>
      </w:r>
    </w:p>
    <w:p w:rsidR="00ED0BAD" w:rsidRDefault="00ED0BAD" w:rsidP="00974772">
      <w:r>
        <w:t>Automating the lifecycle of the data-tier by enabling developers to make changes to a data-tier application component, package it, and then pass it to DBAs for final deployment.</w:t>
      </w:r>
    </w:p>
    <w:p w:rsidR="00ED0BAD" w:rsidRDefault="00ED0BAD" w:rsidP="00974772">
      <w:r>
        <w:t>Including policies that capture the intent of the developers, as well as deployment requirements on the instances of SQL Server where DACs can be deployed.</w:t>
      </w:r>
    </w:p>
    <w:p w:rsidR="00FF14CC" w:rsidRPr="00B904C7" w:rsidRDefault="00FF14CC" w:rsidP="00FF14CC">
      <w:pPr>
        <w:pStyle w:val="Heading2"/>
      </w:pPr>
      <w:r w:rsidRPr="00FF14CC">
        <w:lastRenderedPageBreak/>
        <w:t>Data-Tier Application Upgrade Efficiencies</w:t>
      </w:r>
    </w:p>
    <w:p w:rsidR="00ED0BAD" w:rsidRDefault="00ED0BAD" w:rsidP="00974772">
      <w:pPr>
        <w:rPr>
          <w:color w:val="0D0D0D"/>
        </w:rPr>
      </w:pPr>
      <w:r>
        <w:rPr>
          <w:color w:val="0D0D0D"/>
        </w:rPr>
        <w:t>DACs enable DBAs to upgrade the schema of SQL Server databases and instances from SQL Server 2000, SQL Server 2005, and SQL Server 2008 to SQL Server 2008 R2.</w:t>
      </w:r>
      <w:r w:rsidR="005C10A5">
        <w:rPr>
          <w:color w:val="0D0D0D"/>
        </w:rPr>
        <w:t xml:space="preserve"> Furthermore, the DAC contains any server level objects that the database depends upon such as logins.</w:t>
      </w:r>
      <w:r>
        <w:rPr>
          <w:color w:val="0D0D0D"/>
        </w:rPr>
        <w:t xml:space="preserve"> To upgrade, users can point to a SQL Server 2000, SQL Server 2005, or SQL Server 2008 database, extract a DAC and create the corresponding DAC package file, and then deploy the DAC to a target instance of SQL Server 2008 R2. Then, data can be transferred from the source database to the target database by using SQL Server Integration Services, the bulk copy utility, or many other data migration techniques.</w:t>
      </w:r>
    </w:p>
    <w:p w:rsidR="00235FB6" w:rsidRPr="0083479C" w:rsidRDefault="00235FB6" w:rsidP="00974772">
      <w:r>
        <w:rPr>
          <w:noProof/>
        </w:rPr>
        <w:drawing>
          <wp:inline distT="0" distB="0" distL="0" distR="0">
            <wp:extent cx="5762625" cy="4705350"/>
            <wp:effectExtent l="19050" t="0" r="9525" b="0"/>
            <wp:docPr id="9" name="Picture 8" descr="MultiServer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6.jpg"/>
                    <pic:cNvPicPr/>
                  </pic:nvPicPr>
                  <pic:blipFill>
                    <a:blip r:embed="rId18" cstate="print"/>
                    <a:stretch>
                      <a:fillRect/>
                    </a:stretch>
                  </pic:blipFill>
                  <pic:spPr>
                    <a:xfrm>
                      <a:off x="0" y="0"/>
                      <a:ext cx="5762625" cy="4705350"/>
                    </a:xfrm>
                    <a:prstGeom prst="rect">
                      <a:avLst/>
                    </a:prstGeom>
                  </pic:spPr>
                </pic:pic>
              </a:graphicData>
            </a:graphic>
          </wp:inline>
        </w:drawing>
      </w:r>
    </w:p>
    <w:p w:rsidR="00ED0BAD" w:rsidRDefault="00CD4712" w:rsidP="00974772">
      <w:r>
        <w:rPr>
          <w:b/>
        </w:rPr>
        <w:t xml:space="preserve">Figure </w:t>
      </w:r>
      <w:r w:rsidR="0072775D">
        <w:rPr>
          <w:b/>
        </w:rPr>
        <w:t>6</w:t>
      </w:r>
      <w:r w:rsidR="00ED0BAD" w:rsidRPr="004403A3">
        <w:rPr>
          <w:b/>
        </w:rPr>
        <w:t>:</w:t>
      </w:r>
      <w:r w:rsidR="00ED0BAD" w:rsidRPr="005D4464">
        <w:t xml:space="preserve"> Upgrading to SQL Server 2008</w:t>
      </w:r>
      <w:r w:rsidR="00ED0BAD">
        <w:t xml:space="preserve"> R2</w:t>
      </w:r>
      <w:r w:rsidR="00ED0BAD" w:rsidRPr="005D4464">
        <w:t xml:space="preserve"> by extracting a DAC from SQL Server 2000 or SQL Server 2005 and then deploying the DAC package file to</w:t>
      </w:r>
      <w:r w:rsidR="00ED0BAD">
        <w:t xml:space="preserve"> an instance of SQL Server 2008 or 2008 R2</w:t>
      </w:r>
    </w:p>
    <w:p w:rsidR="00C36821" w:rsidRPr="0088496D" w:rsidRDefault="00947A15" w:rsidP="00974772">
      <w:r>
        <w:t>It is very straightforward to extract a DAC. The whole process runs from a wizard in Management Studio and you only need to supply a name and path for the DAC.</w:t>
      </w:r>
    </w:p>
    <w:p w:rsidR="00C36821" w:rsidRDefault="00C36821" w:rsidP="00974772">
      <w:pPr>
        <w:rPr>
          <w:color w:val="0D0D0D"/>
        </w:rPr>
      </w:pPr>
    </w:p>
    <w:p w:rsidR="00ED0BAD" w:rsidRPr="004117A0" w:rsidRDefault="00235FB6" w:rsidP="00974772">
      <w:pPr>
        <w:rPr>
          <w:color w:val="0D0D0D"/>
        </w:rPr>
      </w:pPr>
      <w:r>
        <w:rPr>
          <w:noProof/>
          <w:color w:val="0D0D0D"/>
        </w:rPr>
        <w:lastRenderedPageBreak/>
        <w:drawing>
          <wp:inline distT="0" distB="0" distL="0" distR="0">
            <wp:extent cx="4162425" cy="3975049"/>
            <wp:effectExtent l="19050" t="0" r="9525" b="0"/>
            <wp:docPr id="10" name="Picture 9" descr="MultiServer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ServerFig7.jpg"/>
                    <pic:cNvPicPr/>
                  </pic:nvPicPr>
                  <pic:blipFill>
                    <a:blip r:embed="rId19" cstate="print"/>
                    <a:stretch>
                      <a:fillRect/>
                    </a:stretch>
                  </pic:blipFill>
                  <pic:spPr>
                    <a:xfrm>
                      <a:off x="0" y="0"/>
                      <a:ext cx="4162425" cy="3975049"/>
                    </a:xfrm>
                    <a:prstGeom prst="rect">
                      <a:avLst/>
                    </a:prstGeom>
                  </pic:spPr>
                </pic:pic>
              </a:graphicData>
            </a:graphic>
          </wp:inline>
        </w:drawing>
      </w:r>
    </w:p>
    <w:p w:rsidR="00ED0BAD" w:rsidRPr="0088496D" w:rsidRDefault="00CD4712" w:rsidP="00974772">
      <w:pPr>
        <w:rPr>
          <w:color w:val="0D0D0D"/>
        </w:rPr>
      </w:pPr>
      <w:r>
        <w:rPr>
          <w:b/>
          <w:color w:val="0D0D0D"/>
        </w:rPr>
        <w:t xml:space="preserve">Figure </w:t>
      </w:r>
      <w:r w:rsidR="0072775D">
        <w:rPr>
          <w:b/>
          <w:color w:val="0D0D0D"/>
        </w:rPr>
        <w:t>7</w:t>
      </w:r>
      <w:r w:rsidR="00ED0BAD" w:rsidRPr="004403A3">
        <w:rPr>
          <w:b/>
          <w:color w:val="0D0D0D"/>
        </w:rPr>
        <w:t>:</w:t>
      </w:r>
      <w:r w:rsidR="00ED0BAD" w:rsidRPr="0088496D">
        <w:rPr>
          <w:color w:val="0D0D0D"/>
        </w:rPr>
        <w:t xml:space="preserve"> The Introduction page of the Extract Data-tier Application Wizard</w:t>
      </w:r>
    </w:p>
    <w:p w:rsidR="00ED0BAD" w:rsidRDefault="00ED0BAD" w:rsidP="00974772">
      <w:pPr>
        <w:rPr>
          <w:color w:val="0D0D0D"/>
        </w:rPr>
      </w:pPr>
      <w:r>
        <w:t>The DAC package file can</w:t>
      </w:r>
      <w:r w:rsidR="00C36821">
        <w:t xml:space="preserve"> now</w:t>
      </w:r>
      <w:r>
        <w:t xml:space="preserve"> be deployed to a SQL Server</w:t>
      </w:r>
      <w:r w:rsidR="00BD73E7">
        <w:t xml:space="preserve"> 2008 R2</w:t>
      </w:r>
      <w:r>
        <w:t xml:space="preserve"> instance</w:t>
      </w:r>
      <w:r w:rsidR="000B5042">
        <w:t xml:space="preserve"> or handed off to a Developer to make changes in Visual Studio 2010</w:t>
      </w:r>
      <w:r w:rsidR="00707378">
        <w:t xml:space="preserve"> through a new project type called Data-Tier Application</w:t>
      </w:r>
      <w:r w:rsidR="000B5042">
        <w:t xml:space="preserve">. </w:t>
      </w:r>
      <w:r w:rsidR="00707378">
        <w:t>Policy-Based Management is extended from SQL Server to Visual Studio 2010</w:t>
      </w:r>
      <w:r w:rsidR="000B5042">
        <w:t xml:space="preserve"> </w:t>
      </w:r>
      <w:r w:rsidR="00707378">
        <w:t>to enable developers to define deployment policies within the DAC package</w:t>
      </w:r>
      <w:r>
        <w:rPr>
          <w:color w:val="0D0D0D"/>
        </w:rPr>
        <w:t>.</w:t>
      </w:r>
      <w:r w:rsidR="007001C9">
        <w:rPr>
          <w:color w:val="0D0D0D"/>
        </w:rPr>
        <w:t xml:space="preserve"> New deployment policies help ensure deployment requirements aren’t lost in translation from developer to DBA and help significantly accelerate deployments and upgrades.</w:t>
      </w:r>
    </w:p>
    <w:p w:rsidR="00BD73E7" w:rsidRDefault="00947A15" w:rsidP="00974772">
      <w:r>
        <w:t>Deploying</w:t>
      </w:r>
      <w:r w:rsidR="00013C56">
        <w:t xml:space="preserve"> </w:t>
      </w:r>
      <w:r>
        <w:t xml:space="preserve">a DAC file is straightforward in Management Studio. A wizard guides you through the whole process and you only need to </w:t>
      </w:r>
      <w:r w:rsidR="00BD73E7" w:rsidRPr="00BD73E7">
        <w:t>the DAC file and the name of the new database.</w:t>
      </w:r>
    </w:p>
    <w:p w:rsidR="00BD73E7" w:rsidRDefault="00BD73E7" w:rsidP="00974772">
      <w:r>
        <w:t>With this process there is no need for DBAs to write scripts or configure large numbers of parameters. The whole process is very straightforward and reduces time spent performing upgrades and potential mistakes with scripts.</w:t>
      </w:r>
      <w:r w:rsidR="005C10A5">
        <w:t xml:space="preserve"> For example, previously a DBA at a manufacturing company upgraded every database using backup and restore. This was effective for the databases, but did not transfer the server level objects such as logins and these needed to be transferred separately. It was quite common for mistakes to be made and the databases were not functional until troubleshooting had been performed and the problems resolved. Now using DACs the database and any server level dependencies are transferred making the process more straightforward for the DBA and error free.</w:t>
      </w:r>
    </w:p>
    <w:p w:rsidR="00707378" w:rsidRDefault="00707378" w:rsidP="00974772">
      <w:r>
        <w:lastRenderedPageBreak/>
        <w:t>Furthermore, integration across SQL Azure enables DBAs to deploy Data-tier Applications directly from SQL Server 2008 R2 to the cloud and likewise developers from Visual Studio 2010 to the cloud.</w:t>
      </w:r>
    </w:p>
    <w:p w:rsidR="00FF14CC" w:rsidRPr="00BD73E7" w:rsidRDefault="00FF14CC" w:rsidP="00FF14CC">
      <w:pPr>
        <w:pStyle w:val="Heading1"/>
      </w:pPr>
      <w:r>
        <w:t>Conclusion</w:t>
      </w:r>
    </w:p>
    <w:p w:rsidR="00390F2E" w:rsidRPr="00674032" w:rsidRDefault="00A11427" w:rsidP="00974772">
      <w:r>
        <w:t xml:space="preserve">Familiar tools combined with new wizards help make setting up a SQL Server managed server group fast and easy. </w:t>
      </w:r>
      <w:r w:rsidR="00831917">
        <w:t>After</w:t>
      </w:r>
      <w:r>
        <w:t xml:space="preserve"> managed server groups are set up, DBAs can easily assess capacity health and make decisions about consolidation to save money and better protect the health of their database environment. The introduction of the Data-tier Application introduces a single unit of deployment to accelerate consolidation and upgrade initiatives across the application lifecycle. </w:t>
      </w:r>
      <w:r w:rsidR="00F61945">
        <w:t>Furthermore integration across SQL Azure enables seamless deployment of Data-Tier Applications on-premises or to the cloud for the ultimate in control and flexibility.</w:t>
      </w:r>
    </w:p>
    <w:p w:rsidR="00D40DA2" w:rsidRPr="006C0DFA" w:rsidRDefault="00D40DA2" w:rsidP="00974772">
      <w:pPr>
        <w:rPr>
          <w:b/>
        </w:rPr>
      </w:pPr>
      <w:r w:rsidRPr="006C0DFA">
        <w:rPr>
          <w:b/>
        </w:rPr>
        <w:t>For more information:</w:t>
      </w:r>
    </w:p>
    <w:p w:rsidR="00D40DA2" w:rsidRDefault="00DC4279" w:rsidP="00974772">
      <w:hyperlink r:id="rId20" w:history="1">
        <w:r w:rsidR="00D40DA2" w:rsidRPr="000C1A01">
          <w:rPr>
            <w:rStyle w:val="Hyperlink"/>
            <w:rFonts w:cs="Arial"/>
          </w:rPr>
          <w:t>http://www.microsoft.com/sqlserver/</w:t>
        </w:r>
      </w:hyperlink>
      <w:r w:rsidR="00D40DA2">
        <w:t>: SQL Server Web site</w:t>
      </w:r>
    </w:p>
    <w:p w:rsidR="00AC184E" w:rsidRDefault="00DC4279" w:rsidP="00974772">
      <w:hyperlink r:id="rId21" w:history="1">
        <w:r w:rsidR="00AC184E" w:rsidRPr="00620B23">
          <w:rPr>
            <w:rStyle w:val="Hyperlink"/>
          </w:rPr>
          <w:t>http://www.microsoft.com/sqlserver/2008/en/us/r2.aspx</w:t>
        </w:r>
      </w:hyperlink>
      <w:r w:rsidR="00AC184E">
        <w:t>: SQL Server 2008 R2</w:t>
      </w:r>
    </w:p>
    <w:p w:rsidR="00D40DA2" w:rsidRPr="006C0DFA" w:rsidRDefault="00DC4279" w:rsidP="00974772">
      <w:hyperlink r:id="rId22" w:history="1">
        <w:r w:rsidR="00D40DA2" w:rsidRPr="000C1A01">
          <w:rPr>
            <w:rStyle w:val="Hyperlink"/>
            <w:rFonts w:cs="Arial"/>
          </w:rPr>
          <w:t>http://technet.microsoft.com/en-us/sqlserver/</w:t>
        </w:r>
      </w:hyperlink>
      <w:r w:rsidR="00D40DA2">
        <w:t xml:space="preserve">: SQL Server TechCenter </w:t>
      </w:r>
    </w:p>
    <w:p w:rsidR="00D40DA2" w:rsidRPr="006C0DFA" w:rsidRDefault="00DC4279" w:rsidP="00974772">
      <w:hyperlink r:id="rId23" w:history="1">
        <w:r w:rsidR="00D40DA2" w:rsidRPr="000C1A01">
          <w:rPr>
            <w:rStyle w:val="Hyperlink"/>
            <w:rFonts w:cs="Arial"/>
          </w:rPr>
          <w:t>http://msdn.microsoft.com/en-us/sqlserver/</w:t>
        </w:r>
      </w:hyperlink>
      <w:r w:rsidR="00D40DA2">
        <w:t>: SQL Server DevCenter</w:t>
      </w:r>
      <w:r w:rsidR="00394F6B">
        <w:t xml:space="preserve"> </w:t>
      </w:r>
    </w:p>
    <w:p w:rsidR="00D40DA2" w:rsidRPr="006C0DFA" w:rsidRDefault="00D40DA2" w:rsidP="00974772"/>
    <w:p w:rsidR="00D40DA2" w:rsidRPr="006C0DFA" w:rsidRDefault="00D40DA2" w:rsidP="00974772">
      <w:r w:rsidRPr="006C0DFA">
        <w:t>Did this paper help you? Please give us your feedback. Tell us on a scale of 1 (poor) to 5 (excellent), how would you rate this paper and why have you given it this rating? For example:</w:t>
      </w:r>
    </w:p>
    <w:p w:rsidR="00D40DA2" w:rsidRPr="006C0DFA" w:rsidRDefault="00D40DA2" w:rsidP="00974772">
      <w:r w:rsidRPr="006C0DFA">
        <w:t xml:space="preserve">Are you rating it high due to having good examples, excellent screen shots, clear writing, or another reason? </w:t>
      </w:r>
    </w:p>
    <w:p w:rsidR="00D40DA2" w:rsidRPr="006C0DFA" w:rsidRDefault="00D40DA2" w:rsidP="00974772">
      <w:r w:rsidRPr="006C0DFA">
        <w:t>Are you rating it low due to poor examples, fuzzy screen shots, or unclear writing?</w:t>
      </w:r>
    </w:p>
    <w:p w:rsidR="00D40DA2" w:rsidRDefault="00D40DA2" w:rsidP="00974772">
      <w:r w:rsidRPr="006C0DFA">
        <w:t xml:space="preserve">This feedback will help us improve the quality of white papers we release. </w:t>
      </w:r>
    </w:p>
    <w:p w:rsidR="00D40DA2" w:rsidRPr="00674032" w:rsidRDefault="00DC4279" w:rsidP="00974772">
      <w:hyperlink r:id="rId24" w:history="1">
        <w:r w:rsidR="00D40DA2" w:rsidRPr="000668E3">
          <w:rPr>
            <w:rStyle w:val="Hyperlink"/>
            <w:rFonts w:cs="Arial"/>
          </w:rPr>
          <w:t>Send feedback</w:t>
        </w:r>
      </w:hyperlink>
      <w:r w:rsidR="00D40DA2" w:rsidRPr="006C0DFA">
        <w:t>.</w:t>
      </w:r>
    </w:p>
    <w:p w:rsidR="00390F2E" w:rsidRPr="00674032" w:rsidRDefault="00390F2E" w:rsidP="00974772"/>
    <w:sectPr w:rsidR="00390F2E" w:rsidRPr="00674032" w:rsidSect="00E4398C">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C5" w:rsidRDefault="00F62EC5" w:rsidP="00313894">
      <w:pPr>
        <w:spacing w:after="0" w:line="240" w:lineRule="auto"/>
      </w:pPr>
      <w:r>
        <w:separator/>
      </w:r>
    </w:p>
  </w:endnote>
  <w:endnote w:type="continuationSeparator" w:id="0">
    <w:p w:rsidR="00F62EC5" w:rsidRDefault="00F62EC5"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7001C9" w:rsidRDefault="00DC4279">
        <w:pPr>
          <w:pStyle w:val="Footer"/>
        </w:pPr>
        <w:fldSimple w:instr=" PAGE   \* MERGEFORMAT ">
          <w:r w:rsidR="00DC5808">
            <w:rPr>
              <w:noProof/>
            </w:rPr>
            <w:t>13</w:t>
          </w:r>
        </w:fldSimple>
      </w:p>
    </w:sdtContent>
  </w:sdt>
  <w:p w:rsidR="007001C9" w:rsidRDefault="00700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C5" w:rsidRDefault="00F62EC5" w:rsidP="00313894">
      <w:pPr>
        <w:spacing w:after="0" w:line="240" w:lineRule="auto"/>
      </w:pPr>
      <w:r>
        <w:separator/>
      </w:r>
    </w:p>
  </w:footnote>
  <w:footnote w:type="continuationSeparator" w:id="0">
    <w:p w:rsidR="00F62EC5" w:rsidRDefault="00F62EC5"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C9" w:rsidRDefault="007001C9">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DEF38C"/>
    <w:lvl w:ilvl="0">
      <w:numFmt w:val="bullet"/>
      <w:lvlText w:val="*"/>
      <w:lvlJc w:val="left"/>
    </w:lvl>
  </w:abstractNum>
  <w:abstractNum w:abstractNumId="1">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B3C00"/>
    <w:multiLevelType w:val="hybridMultilevel"/>
    <w:tmpl w:val="0C02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60AFF"/>
    <w:multiLevelType w:val="hybridMultilevel"/>
    <w:tmpl w:val="06B0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E1518B"/>
    <w:multiLevelType w:val="hybridMultilevel"/>
    <w:tmpl w:val="A866DF94"/>
    <w:lvl w:ilvl="0" w:tplc="6A6651C4">
      <w:numFmt w:val="bullet"/>
      <w:lvlText w:val=""/>
      <w:lvlJc w:val="left"/>
      <w:pPr>
        <w:ind w:left="1080" w:hanging="360"/>
      </w:pPr>
      <w:rPr>
        <w:rFonts w:ascii="Symbol" w:eastAsiaTheme="minorEastAsia"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8F2241"/>
    <w:multiLevelType w:val="hybridMultilevel"/>
    <w:tmpl w:val="B016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74708"/>
    <w:multiLevelType w:val="hybridMultilevel"/>
    <w:tmpl w:val="8620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B72BF0"/>
    <w:multiLevelType w:val="hybridMultilevel"/>
    <w:tmpl w:val="1F3C81D2"/>
    <w:lvl w:ilvl="0" w:tplc="6A6651C4">
      <w:numFmt w:val="bullet"/>
      <w:lvlText w:val=""/>
      <w:lvlJc w:val="left"/>
      <w:pPr>
        <w:ind w:left="1080" w:hanging="360"/>
      </w:pPr>
      <w:rPr>
        <w:rFonts w:ascii="Symbol" w:eastAsiaTheme="minorEastAsia"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D4378"/>
    <w:multiLevelType w:val="hybridMultilevel"/>
    <w:tmpl w:val="2EB42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34147ED"/>
    <w:multiLevelType w:val="hybridMultilevel"/>
    <w:tmpl w:val="23EC7D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89C1C6D"/>
    <w:multiLevelType w:val="hybridMultilevel"/>
    <w:tmpl w:val="83C8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C45EB"/>
    <w:multiLevelType w:val="hybridMultilevel"/>
    <w:tmpl w:val="22A8E17E"/>
    <w:lvl w:ilvl="0" w:tplc="6A6651C4">
      <w:numFmt w:val="bullet"/>
      <w:lvlText w:val=""/>
      <w:lvlJc w:val="left"/>
      <w:pPr>
        <w:ind w:left="1800" w:hanging="360"/>
      </w:pPr>
      <w:rPr>
        <w:rFonts w:ascii="Symbol" w:eastAsiaTheme="minorEastAsia"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4817569"/>
    <w:multiLevelType w:val="hybridMultilevel"/>
    <w:tmpl w:val="A3A45794"/>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0C75A0"/>
    <w:multiLevelType w:val="hybridMultilevel"/>
    <w:tmpl w:val="D5D0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02906"/>
    <w:multiLevelType w:val="hybridMultilevel"/>
    <w:tmpl w:val="F044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6"/>
  </w:num>
  <w:num w:numId="4">
    <w:abstractNumId w:val="23"/>
  </w:num>
  <w:num w:numId="5">
    <w:abstractNumId w:val="21"/>
  </w:num>
  <w:num w:numId="6">
    <w:abstractNumId w:val="11"/>
  </w:num>
  <w:num w:numId="7">
    <w:abstractNumId w:val="4"/>
  </w:num>
  <w:num w:numId="8">
    <w:abstractNumId w:val="18"/>
  </w:num>
  <w:num w:numId="9">
    <w:abstractNumId w:val="28"/>
  </w:num>
  <w:num w:numId="10">
    <w:abstractNumId w:val="15"/>
  </w:num>
  <w:num w:numId="11">
    <w:abstractNumId w:val="8"/>
  </w:num>
  <w:num w:numId="12">
    <w:abstractNumId w:val="20"/>
  </w:num>
  <w:num w:numId="13">
    <w:abstractNumId w:val="2"/>
  </w:num>
  <w:num w:numId="14">
    <w:abstractNumId w:val="13"/>
  </w:num>
  <w:num w:numId="15">
    <w:abstractNumId w:val="1"/>
  </w:num>
  <w:num w:numId="16">
    <w:abstractNumId w:val="14"/>
  </w:num>
  <w:num w:numId="17">
    <w:abstractNumId w:val="16"/>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7"/>
  </w:num>
  <w:num w:numId="22">
    <w:abstractNumId w:val="29"/>
  </w:num>
  <w:num w:numId="23">
    <w:abstractNumId w:val="19"/>
  </w:num>
  <w:num w:numId="24">
    <w:abstractNumId w:val="12"/>
  </w:num>
  <w:num w:numId="25">
    <w:abstractNumId w:val="26"/>
  </w:num>
  <w:num w:numId="26">
    <w:abstractNumId w:val="7"/>
  </w:num>
  <w:num w:numId="27">
    <w:abstractNumId w:val="3"/>
  </w:num>
  <w:num w:numId="28">
    <w:abstractNumId w:val="24"/>
  </w:num>
  <w:num w:numId="29">
    <w:abstractNumId w:val="5"/>
  </w:num>
  <w:num w:numId="30">
    <w:abstractNumId w:val="10"/>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09038C"/>
    <w:rsid w:val="00005789"/>
    <w:rsid w:val="00006B05"/>
    <w:rsid w:val="0001062C"/>
    <w:rsid w:val="00013C56"/>
    <w:rsid w:val="000201EC"/>
    <w:rsid w:val="000223D5"/>
    <w:rsid w:val="00025B5A"/>
    <w:rsid w:val="0003485C"/>
    <w:rsid w:val="00043009"/>
    <w:rsid w:val="000473DA"/>
    <w:rsid w:val="000533B1"/>
    <w:rsid w:val="00053636"/>
    <w:rsid w:val="000604EF"/>
    <w:rsid w:val="000627E8"/>
    <w:rsid w:val="0007620D"/>
    <w:rsid w:val="00076CD6"/>
    <w:rsid w:val="00083B0F"/>
    <w:rsid w:val="0009038C"/>
    <w:rsid w:val="000A030E"/>
    <w:rsid w:val="000A0B96"/>
    <w:rsid w:val="000A2D82"/>
    <w:rsid w:val="000A62CF"/>
    <w:rsid w:val="000B5042"/>
    <w:rsid w:val="000B66B0"/>
    <w:rsid w:val="000C3F7F"/>
    <w:rsid w:val="000D024E"/>
    <w:rsid w:val="000D3482"/>
    <w:rsid w:val="000D58AB"/>
    <w:rsid w:val="000D6CF3"/>
    <w:rsid w:val="000E4848"/>
    <w:rsid w:val="000E5182"/>
    <w:rsid w:val="000F4493"/>
    <w:rsid w:val="0010065C"/>
    <w:rsid w:val="00110973"/>
    <w:rsid w:val="001144D8"/>
    <w:rsid w:val="00115D9A"/>
    <w:rsid w:val="001430D7"/>
    <w:rsid w:val="00152386"/>
    <w:rsid w:val="001601D0"/>
    <w:rsid w:val="00172A7E"/>
    <w:rsid w:val="0017673D"/>
    <w:rsid w:val="001767CA"/>
    <w:rsid w:val="00181928"/>
    <w:rsid w:val="00191926"/>
    <w:rsid w:val="001A6208"/>
    <w:rsid w:val="001D3118"/>
    <w:rsid w:val="001D7177"/>
    <w:rsid w:val="001D74CA"/>
    <w:rsid w:val="001F0ABB"/>
    <w:rsid w:val="001F5459"/>
    <w:rsid w:val="002041A6"/>
    <w:rsid w:val="00221F59"/>
    <w:rsid w:val="00223821"/>
    <w:rsid w:val="002248DD"/>
    <w:rsid w:val="00235FB6"/>
    <w:rsid w:val="00237F17"/>
    <w:rsid w:val="00254F75"/>
    <w:rsid w:val="0026034C"/>
    <w:rsid w:val="002820D5"/>
    <w:rsid w:val="00291A0E"/>
    <w:rsid w:val="00295266"/>
    <w:rsid w:val="002A5138"/>
    <w:rsid w:val="002B48A4"/>
    <w:rsid w:val="002C03B2"/>
    <w:rsid w:val="002C20FE"/>
    <w:rsid w:val="002C284C"/>
    <w:rsid w:val="002C427E"/>
    <w:rsid w:val="002E13C4"/>
    <w:rsid w:val="002F4FD1"/>
    <w:rsid w:val="002F7F64"/>
    <w:rsid w:val="0030326B"/>
    <w:rsid w:val="00304914"/>
    <w:rsid w:val="00311324"/>
    <w:rsid w:val="00313894"/>
    <w:rsid w:val="00317F14"/>
    <w:rsid w:val="00324CD7"/>
    <w:rsid w:val="00324D25"/>
    <w:rsid w:val="00326B00"/>
    <w:rsid w:val="0032737F"/>
    <w:rsid w:val="00331A1D"/>
    <w:rsid w:val="00332483"/>
    <w:rsid w:val="00346C38"/>
    <w:rsid w:val="00353916"/>
    <w:rsid w:val="00353B75"/>
    <w:rsid w:val="00387DE0"/>
    <w:rsid w:val="00390F2E"/>
    <w:rsid w:val="00394F6B"/>
    <w:rsid w:val="003A611C"/>
    <w:rsid w:val="003B0296"/>
    <w:rsid w:val="003B465A"/>
    <w:rsid w:val="003B6564"/>
    <w:rsid w:val="003C0238"/>
    <w:rsid w:val="003C3559"/>
    <w:rsid w:val="003E0F8E"/>
    <w:rsid w:val="003E4E72"/>
    <w:rsid w:val="003F46EC"/>
    <w:rsid w:val="003F749B"/>
    <w:rsid w:val="0040163B"/>
    <w:rsid w:val="004029B6"/>
    <w:rsid w:val="004117A0"/>
    <w:rsid w:val="00413E82"/>
    <w:rsid w:val="00417FA1"/>
    <w:rsid w:val="00426177"/>
    <w:rsid w:val="004365FA"/>
    <w:rsid w:val="00437F0D"/>
    <w:rsid w:val="004403A3"/>
    <w:rsid w:val="00461C0E"/>
    <w:rsid w:val="004625D9"/>
    <w:rsid w:val="004626E6"/>
    <w:rsid w:val="004650A6"/>
    <w:rsid w:val="0047241B"/>
    <w:rsid w:val="0048053B"/>
    <w:rsid w:val="0048322F"/>
    <w:rsid w:val="00484834"/>
    <w:rsid w:val="004934FE"/>
    <w:rsid w:val="004950CE"/>
    <w:rsid w:val="004978E2"/>
    <w:rsid w:val="004A2712"/>
    <w:rsid w:val="004A3190"/>
    <w:rsid w:val="004A37DF"/>
    <w:rsid w:val="004A3FAA"/>
    <w:rsid w:val="004A58DE"/>
    <w:rsid w:val="004B227C"/>
    <w:rsid w:val="004B43F6"/>
    <w:rsid w:val="004C3DAE"/>
    <w:rsid w:val="004C7166"/>
    <w:rsid w:val="004D74A0"/>
    <w:rsid w:val="004E7FC6"/>
    <w:rsid w:val="004F134E"/>
    <w:rsid w:val="004F1495"/>
    <w:rsid w:val="004F2612"/>
    <w:rsid w:val="004F4DA1"/>
    <w:rsid w:val="00513006"/>
    <w:rsid w:val="00524293"/>
    <w:rsid w:val="005246B9"/>
    <w:rsid w:val="0053207F"/>
    <w:rsid w:val="005333A1"/>
    <w:rsid w:val="00537A8B"/>
    <w:rsid w:val="00550476"/>
    <w:rsid w:val="005658F2"/>
    <w:rsid w:val="0057370E"/>
    <w:rsid w:val="00580023"/>
    <w:rsid w:val="0058031F"/>
    <w:rsid w:val="005856E8"/>
    <w:rsid w:val="005970BF"/>
    <w:rsid w:val="005A2265"/>
    <w:rsid w:val="005B7111"/>
    <w:rsid w:val="005C10A5"/>
    <w:rsid w:val="005C4D8C"/>
    <w:rsid w:val="005D4464"/>
    <w:rsid w:val="005D7778"/>
    <w:rsid w:val="005F1F9B"/>
    <w:rsid w:val="005F3E49"/>
    <w:rsid w:val="00604366"/>
    <w:rsid w:val="00611B5A"/>
    <w:rsid w:val="006139BB"/>
    <w:rsid w:val="00625F30"/>
    <w:rsid w:val="0062609C"/>
    <w:rsid w:val="006302A9"/>
    <w:rsid w:val="00635CF2"/>
    <w:rsid w:val="00643D3B"/>
    <w:rsid w:val="00651B60"/>
    <w:rsid w:val="00652DC7"/>
    <w:rsid w:val="00654598"/>
    <w:rsid w:val="00656F07"/>
    <w:rsid w:val="0066578B"/>
    <w:rsid w:val="00666A9A"/>
    <w:rsid w:val="00666F17"/>
    <w:rsid w:val="00671377"/>
    <w:rsid w:val="00674032"/>
    <w:rsid w:val="00686258"/>
    <w:rsid w:val="00695D84"/>
    <w:rsid w:val="006971DD"/>
    <w:rsid w:val="006B376B"/>
    <w:rsid w:val="006B7309"/>
    <w:rsid w:val="006C0DFA"/>
    <w:rsid w:val="006C1C18"/>
    <w:rsid w:val="006D1E15"/>
    <w:rsid w:val="006D7FF6"/>
    <w:rsid w:val="006E123E"/>
    <w:rsid w:val="006E536E"/>
    <w:rsid w:val="006E68AE"/>
    <w:rsid w:val="006F6A7A"/>
    <w:rsid w:val="006F6F44"/>
    <w:rsid w:val="007001C9"/>
    <w:rsid w:val="00707378"/>
    <w:rsid w:val="007153E7"/>
    <w:rsid w:val="007208FC"/>
    <w:rsid w:val="00724A99"/>
    <w:rsid w:val="0072775D"/>
    <w:rsid w:val="00727FF9"/>
    <w:rsid w:val="00730B43"/>
    <w:rsid w:val="00733FFA"/>
    <w:rsid w:val="00747087"/>
    <w:rsid w:val="00764948"/>
    <w:rsid w:val="00767AEA"/>
    <w:rsid w:val="00770707"/>
    <w:rsid w:val="00777253"/>
    <w:rsid w:val="00782CAF"/>
    <w:rsid w:val="007877DC"/>
    <w:rsid w:val="00797243"/>
    <w:rsid w:val="007A123B"/>
    <w:rsid w:val="007A125D"/>
    <w:rsid w:val="007C4A09"/>
    <w:rsid w:val="007D644B"/>
    <w:rsid w:val="007D7C6E"/>
    <w:rsid w:val="007E2794"/>
    <w:rsid w:val="007F302F"/>
    <w:rsid w:val="007F6039"/>
    <w:rsid w:val="00806989"/>
    <w:rsid w:val="008209F4"/>
    <w:rsid w:val="0083086D"/>
    <w:rsid w:val="008311A1"/>
    <w:rsid w:val="00831917"/>
    <w:rsid w:val="00845D9E"/>
    <w:rsid w:val="0085096D"/>
    <w:rsid w:val="00860213"/>
    <w:rsid w:val="00862626"/>
    <w:rsid w:val="00870554"/>
    <w:rsid w:val="008706CC"/>
    <w:rsid w:val="0088496D"/>
    <w:rsid w:val="00887FDA"/>
    <w:rsid w:val="00893A90"/>
    <w:rsid w:val="00894AE3"/>
    <w:rsid w:val="008959D9"/>
    <w:rsid w:val="008A2C64"/>
    <w:rsid w:val="008A310F"/>
    <w:rsid w:val="008B197B"/>
    <w:rsid w:val="008C4A8C"/>
    <w:rsid w:val="008E7906"/>
    <w:rsid w:val="008F415B"/>
    <w:rsid w:val="008F4B81"/>
    <w:rsid w:val="008F7BF9"/>
    <w:rsid w:val="009003F5"/>
    <w:rsid w:val="00902392"/>
    <w:rsid w:val="009061BF"/>
    <w:rsid w:val="009151D0"/>
    <w:rsid w:val="009204F0"/>
    <w:rsid w:val="00922FBB"/>
    <w:rsid w:val="009314A1"/>
    <w:rsid w:val="0093187E"/>
    <w:rsid w:val="00947A15"/>
    <w:rsid w:val="00954FDC"/>
    <w:rsid w:val="009563A9"/>
    <w:rsid w:val="00961361"/>
    <w:rsid w:val="00972CE8"/>
    <w:rsid w:val="00974772"/>
    <w:rsid w:val="009A4D82"/>
    <w:rsid w:val="009C7310"/>
    <w:rsid w:val="009D04B1"/>
    <w:rsid w:val="009D128E"/>
    <w:rsid w:val="009D76EE"/>
    <w:rsid w:val="009E1A9E"/>
    <w:rsid w:val="009E56B9"/>
    <w:rsid w:val="009F219F"/>
    <w:rsid w:val="00A002D1"/>
    <w:rsid w:val="00A02336"/>
    <w:rsid w:val="00A054D9"/>
    <w:rsid w:val="00A07976"/>
    <w:rsid w:val="00A10B38"/>
    <w:rsid w:val="00A11427"/>
    <w:rsid w:val="00A22239"/>
    <w:rsid w:val="00A25FD6"/>
    <w:rsid w:val="00A442E8"/>
    <w:rsid w:val="00A60F26"/>
    <w:rsid w:val="00A6242B"/>
    <w:rsid w:val="00A64B19"/>
    <w:rsid w:val="00A654F2"/>
    <w:rsid w:val="00A67EB3"/>
    <w:rsid w:val="00A74CEE"/>
    <w:rsid w:val="00A90CA1"/>
    <w:rsid w:val="00A93CF5"/>
    <w:rsid w:val="00AA3A33"/>
    <w:rsid w:val="00AA475E"/>
    <w:rsid w:val="00AA6583"/>
    <w:rsid w:val="00AA6CC4"/>
    <w:rsid w:val="00AA6D88"/>
    <w:rsid w:val="00AB47A3"/>
    <w:rsid w:val="00AB59DA"/>
    <w:rsid w:val="00AC0B77"/>
    <w:rsid w:val="00AC184E"/>
    <w:rsid w:val="00AC6D3F"/>
    <w:rsid w:val="00AC71D3"/>
    <w:rsid w:val="00AD05DA"/>
    <w:rsid w:val="00AE65F2"/>
    <w:rsid w:val="00AE7B17"/>
    <w:rsid w:val="00B33393"/>
    <w:rsid w:val="00B43FDD"/>
    <w:rsid w:val="00B7029A"/>
    <w:rsid w:val="00B70442"/>
    <w:rsid w:val="00B75DF3"/>
    <w:rsid w:val="00B904C7"/>
    <w:rsid w:val="00B948A7"/>
    <w:rsid w:val="00BC448D"/>
    <w:rsid w:val="00BC4A26"/>
    <w:rsid w:val="00BD2257"/>
    <w:rsid w:val="00BD73E7"/>
    <w:rsid w:val="00C10B5E"/>
    <w:rsid w:val="00C12EE9"/>
    <w:rsid w:val="00C13260"/>
    <w:rsid w:val="00C14EBE"/>
    <w:rsid w:val="00C30E0C"/>
    <w:rsid w:val="00C35CED"/>
    <w:rsid w:val="00C36821"/>
    <w:rsid w:val="00C37C9E"/>
    <w:rsid w:val="00C40699"/>
    <w:rsid w:val="00C44FA9"/>
    <w:rsid w:val="00C46EDD"/>
    <w:rsid w:val="00C545AA"/>
    <w:rsid w:val="00C65C94"/>
    <w:rsid w:val="00C81396"/>
    <w:rsid w:val="00C84C31"/>
    <w:rsid w:val="00C8594D"/>
    <w:rsid w:val="00C90B78"/>
    <w:rsid w:val="00C967C1"/>
    <w:rsid w:val="00CA29C7"/>
    <w:rsid w:val="00CA338D"/>
    <w:rsid w:val="00CA65CF"/>
    <w:rsid w:val="00CB081E"/>
    <w:rsid w:val="00CB20BF"/>
    <w:rsid w:val="00CC3458"/>
    <w:rsid w:val="00CD39BE"/>
    <w:rsid w:val="00CD4712"/>
    <w:rsid w:val="00CE6D00"/>
    <w:rsid w:val="00CF26D7"/>
    <w:rsid w:val="00CF3028"/>
    <w:rsid w:val="00CF34E2"/>
    <w:rsid w:val="00CF538B"/>
    <w:rsid w:val="00D11D48"/>
    <w:rsid w:val="00D13821"/>
    <w:rsid w:val="00D15DF6"/>
    <w:rsid w:val="00D220B3"/>
    <w:rsid w:val="00D23069"/>
    <w:rsid w:val="00D40DA2"/>
    <w:rsid w:val="00D52619"/>
    <w:rsid w:val="00D62192"/>
    <w:rsid w:val="00D840DD"/>
    <w:rsid w:val="00DA4992"/>
    <w:rsid w:val="00DB32E8"/>
    <w:rsid w:val="00DC0D13"/>
    <w:rsid w:val="00DC4279"/>
    <w:rsid w:val="00DC5808"/>
    <w:rsid w:val="00DE0630"/>
    <w:rsid w:val="00DE2649"/>
    <w:rsid w:val="00DF5F0F"/>
    <w:rsid w:val="00E020F0"/>
    <w:rsid w:val="00E05D45"/>
    <w:rsid w:val="00E05EFC"/>
    <w:rsid w:val="00E07D59"/>
    <w:rsid w:val="00E22CFD"/>
    <w:rsid w:val="00E35A8B"/>
    <w:rsid w:val="00E4398C"/>
    <w:rsid w:val="00E4731F"/>
    <w:rsid w:val="00E50CC7"/>
    <w:rsid w:val="00E52892"/>
    <w:rsid w:val="00E60E8F"/>
    <w:rsid w:val="00E62852"/>
    <w:rsid w:val="00E67A3D"/>
    <w:rsid w:val="00E7077C"/>
    <w:rsid w:val="00E82D8A"/>
    <w:rsid w:val="00E84004"/>
    <w:rsid w:val="00E87AE3"/>
    <w:rsid w:val="00E93C8D"/>
    <w:rsid w:val="00EA4A6C"/>
    <w:rsid w:val="00EC7939"/>
    <w:rsid w:val="00ED0BAD"/>
    <w:rsid w:val="00EE2C25"/>
    <w:rsid w:val="00EE6815"/>
    <w:rsid w:val="00EE7EF9"/>
    <w:rsid w:val="00F12945"/>
    <w:rsid w:val="00F2172D"/>
    <w:rsid w:val="00F2411F"/>
    <w:rsid w:val="00F34F4E"/>
    <w:rsid w:val="00F42BC9"/>
    <w:rsid w:val="00F477D7"/>
    <w:rsid w:val="00F53562"/>
    <w:rsid w:val="00F5512B"/>
    <w:rsid w:val="00F61945"/>
    <w:rsid w:val="00F6236B"/>
    <w:rsid w:val="00F62EC5"/>
    <w:rsid w:val="00F6347F"/>
    <w:rsid w:val="00F700BF"/>
    <w:rsid w:val="00F7066F"/>
    <w:rsid w:val="00F772A3"/>
    <w:rsid w:val="00F775A9"/>
    <w:rsid w:val="00F8077E"/>
    <w:rsid w:val="00F82A74"/>
    <w:rsid w:val="00F82A8B"/>
    <w:rsid w:val="00F8409C"/>
    <w:rsid w:val="00F86564"/>
    <w:rsid w:val="00F86CE9"/>
    <w:rsid w:val="00F9121A"/>
    <w:rsid w:val="00FA4631"/>
    <w:rsid w:val="00FA5752"/>
    <w:rsid w:val="00FB6D02"/>
    <w:rsid w:val="00FB70E8"/>
    <w:rsid w:val="00FC1E26"/>
    <w:rsid w:val="00FD110D"/>
    <w:rsid w:val="00FD7120"/>
    <w:rsid w:val="00FF14CC"/>
    <w:rsid w:val="00FF29BB"/>
    <w:rsid w:val="00FF5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1427"/>
    <w:rPr>
      <w:rFonts w:ascii="Arial" w:hAnsi="Arial"/>
    </w:rPr>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FootnoteText">
    <w:name w:val="footnote text"/>
    <w:basedOn w:val="Normal"/>
    <w:link w:val="FootnoteTextChar"/>
    <w:uiPriority w:val="99"/>
    <w:semiHidden/>
    <w:unhideWhenUsed/>
    <w:rsid w:val="004A37D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37D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37DF"/>
    <w:rPr>
      <w:vertAlign w:val="superscript"/>
    </w:rPr>
  </w:style>
  <w:style w:type="paragraph" w:customStyle="1" w:styleId="msolistparagraph0">
    <w:name w:val="msolistparagraph"/>
    <w:basedOn w:val="Normal"/>
    <w:uiPriority w:val="99"/>
    <w:rsid w:val="004A37DF"/>
    <w:pPr>
      <w:spacing w:after="0" w:line="240" w:lineRule="auto"/>
      <w:ind w:left="720"/>
    </w:pPr>
    <w:rPr>
      <w:rFonts w:ascii="Calibri" w:eastAsia="Calibri" w:hAnsi="Calibri" w:cs="Times New Roman"/>
    </w:rPr>
  </w:style>
  <w:style w:type="paragraph" w:styleId="Revision">
    <w:name w:val="Revision"/>
    <w:hidden/>
    <w:uiPriority w:val="99"/>
    <w:semiHidden/>
    <w:rsid w:val="004D74A0"/>
    <w:pPr>
      <w:spacing w:after="0" w:line="240" w:lineRule="auto"/>
    </w:p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FootnoteText">
    <w:name w:val="footnote text"/>
    <w:basedOn w:val="Normal"/>
    <w:link w:val="FootnoteTextChar"/>
    <w:uiPriority w:val="99"/>
    <w:semiHidden/>
    <w:unhideWhenUsed/>
    <w:rsid w:val="004A37D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37D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37DF"/>
    <w:rPr>
      <w:vertAlign w:val="superscript"/>
    </w:rPr>
  </w:style>
  <w:style w:type="paragraph" w:customStyle="1" w:styleId="msolistparagraph0">
    <w:name w:val="msolistparagraph"/>
    <w:basedOn w:val="Normal"/>
    <w:uiPriority w:val="99"/>
    <w:rsid w:val="004A37DF"/>
    <w:pPr>
      <w:spacing w:after="0" w:line="240" w:lineRule="auto"/>
      <w:ind w:left="720"/>
    </w:pPr>
    <w:rPr>
      <w:rFonts w:ascii="Calibri" w:eastAsia="Calibri" w:hAnsi="Calibri" w:cs="Times New Roman"/>
    </w:rPr>
  </w:style>
  <w:style w:type="paragraph" w:styleId="Revision">
    <w:name w:val="Revision"/>
    <w:hidden/>
    <w:uiPriority w:val="99"/>
    <w:semiHidden/>
    <w:rsid w:val="004D74A0"/>
    <w:pPr>
      <w:spacing w:after="0" w:line="240" w:lineRule="auto"/>
    </w:pPr>
  </w:style>
</w:styles>
</file>

<file path=word/webSettings.xml><?xml version="1.0" encoding="utf-8"?>
<w:webSettings xmlns:r="http://schemas.openxmlformats.org/officeDocument/2006/relationships" xmlns:w="http://schemas.openxmlformats.org/wordprocessingml/2006/main">
  <w:divs>
    <w:div w:id="259533885">
      <w:bodyDiv w:val="1"/>
      <w:marLeft w:val="0"/>
      <w:marRight w:val="0"/>
      <w:marTop w:val="0"/>
      <w:marBottom w:val="0"/>
      <w:divBdr>
        <w:top w:val="none" w:sz="0" w:space="0" w:color="auto"/>
        <w:left w:val="none" w:sz="0" w:space="0" w:color="auto"/>
        <w:bottom w:val="none" w:sz="0" w:space="0" w:color="auto"/>
        <w:right w:val="none" w:sz="0" w:space="0" w:color="auto"/>
      </w:divBdr>
      <w:divsChild>
        <w:div w:id="1926913765">
          <w:marLeft w:val="0"/>
          <w:marRight w:val="0"/>
          <w:marTop w:val="0"/>
          <w:marBottom w:val="0"/>
          <w:divBdr>
            <w:top w:val="none" w:sz="0" w:space="0" w:color="auto"/>
            <w:left w:val="none" w:sz="0" w:space="0" w:color="auto"/>
            <w:bottom w:val="none" w:sz="0" w:space="0" w:color="auto"/>
            <w:right w:val="none" w:sz="0" w:space="0" w:color="auto"/>
          </w:divBdr>
          <w:divsChild>
            <w:div w:id="530538249">
              <w:marLeft w:val="0"/>
              <w:marRight w:val="0"/>
              <w:marTop w:val="0"/>
              <w:marBottom w:val="0"/>
              <w:divBdr>
                <w:top w:val="none" w:sz="0" w:space="0" w:color="auto"/>
                <w:left w:val="none" w:sz="0" w:space="0" w:color="auto"/>
                <w:bottom w:val="none" w:sz="0" w:space="0" w:color="auto"/>
                <w:right w:val="none" w:sz="0" w:space="0" w:color="auto"/>
              </w:divBdr>
              <w:divsChild>
                <w:div w:id="1219852734">
                  <w:marLeft w:val="0"/>
                  <w:marRight w:val="0"/>
                  <w:marTop w:val="0"/>
                  <w:marBottom w:val="0"/>
                  <w:divBdr>
                    <w:top w:val="none" w:sz="0" w:space="0" w:color="auto"/>
                    <w:left w:val="none" w:sz="0" w:space="0" w:color="auto"/>
                    <w:bottom w:val="none" w:sz="0" w:space="0" w:color="auto"/>
                    <w:right w:val="none" w:sz="0" w:space="0" w:color="auto"/>
                  </w:divBdr>
                  <w:divsChild>
                    <w:div w:id="180895070">
                      <w:marLeft w:val="0"/>
                      <w:marRight w:val="0"/>
                      <w:marTop w:val="0"/>
                      <w:marBottom w:val="0"/>
                      <w:divBdr>
                        <w:top w:val="none" w:sz="0" w:space="0" w:color="auto"/>
                        <w:left w:val="none" w:sz="0" w:space="0" w:color="auto"/>
                        <w:bottom w:val="none" w:sz="0" w:space="0" w:color="auto"/>
                        <w:right w:val="none" w:sz="0" w:space="0" w:color="auto"/>
                      </w:divBdr>
                      <w:divsChild>
                        <w:div w:id="2072924670">
                          <w:marLeft w:val="0"/>
                          <w:marRight w:val="0"/>
                          <w:marTop w:val="0"/>
                          <w:marBottom w:val="0"/>
                          <w:divBdr>
                            <w:top w:val="none" w:sz="0" w:space="0" w:color="auto"/>
                            <w:left w:val="none" w:sz="0" w:space="0" w:color="auto"/>
                            <w:bottom w:val="none" w:sz="0" w:space="0" w:color="auto"/>
                            <w:right w:val="none" w:sz="0" w:space="0" w:color="auto"/>
                          </w:divBdr>
                          <w:divsChild>
                            <w:div w:id="1692994887">
                              <w:marLeft w:val="0"/>
                              <w:marRight w:val="0"/>
                              <w:marTop w:val="0"/>
                              <w:marBottom w:val="0"/>
                              <w:divBdr>
                                <w:top w:val="none" w:sz="0" w:space="0" w:color="auto"/>
                                <w:left w:val="none" w:sz="0" w:space="0" w:color="auto"/>
                                <w:bottom w:val="none" w:sz="0" w:space="0" w:color="auto"/>
                                <w:right w:val="none" w:sz="0" w:space="0" w:color="auto"/>
                              </w:divBdr>
                              <w:divsChild>
                                <w:div w:id="455371469">
                                  <w:marLeft w:val="0"/>
                                  <w:marRight w:val="0"/>
                                  <w:marTop w:val="0"/>
                                  <w:marBottom w:val="0"/>
                                  <w:divBdr>
                                    <w:top w:val="none" w:sz="0" w:space="0" w:color="auto"/>
                                    <w:left w:val="none" w:sz="0" w:space="0" w:color="auto"/>
                                    <w:bottom w:val="none" w:sz="0" w:space="0" w:color="auto"/>
                                    <w:right w:val="none" w:sz="0" w:space="0" w:color="auto"/>
                                  </w:divBdr>
                                  <w:divsChild>
                                    <w:div w:id="316689350">
                                      <w:marLeft w:val="0"/>
                                      <w:marRight w:val="0"/>
                                      <w:marTop w:val="0"/>
                                      <w:marBottom w:val="0"/>
                                      <w:divBdr>
                                        <w:top w:val="none" w:sz="0" w:space="0" w:color="auto"/>
                                        <w:left w:val="none" w:sz="0" w:space="0" w:color="auto"/>
                                        <w:bottom w:val="none" w:sz="0" w:space="0" w:color="auto"/>
                                        <w:right w:val="none" w:sz="0" w:space="0" w:color="auto"/>
                                      </w:divBdr>
                                      <w:divsChild>
                                        <w:div w:id="2033995979">
                                          <w:marLeft w:val="0"/>
                                          <w:marRight w:val="0"/>
                                          <w:marTop w:val="0"/>
                                          <w:marBottom w:val="0"/>
                                          <w:divBdr>
                                            <w:top w:val="none" w:sz="0" w:space="0" w:color="auto"/>
                                            <w:left w:val="none" w:sz="0" w:space="0" w:color="auto"/>
                                            <w:bottom w:val="none" w:sz="0" w:space="0" w:color="auto"/>
                                            <w:right w:val="none" w:sz="0" w:space="0" w:color="auto"/>
                                          </w:divBdr>
                                          <w:divsChild>
                                            <w:div w:id="16203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893619">
      <w:bodyDiv w:val="1"/>
      <w:marLeft w:val="0"/>
      <w:marRight w:val="0"/>
      <w:marTop w:val="0"/>
      <w:marBottom w:val="0"/>
      <w:divBdr>
        <w:top w:val="none" w:sz="0" w:space="0" w:color="auto"/>
        <w:left w:val="none" w:sz="0" w:space="0" w:color="auto"/>
        <w:bottom w:val="none" w:sz="0" w:space="0" w:color="auto"/>
        <w:right w:val="none" w:sz="0" w:space="0" w:color="auto"/>
      </w:divBdr>
    </w:div>
    <w:div w:id="763839724">
      <w:bodyDiv w:val="1"/>
      <w:marLeft w:val="0"/>
      <w:marRight w:val="0"/>
      <w:marTop w:val="0"/>
      <w:marBottom w:val="0"/>
      <w:divBdr>
        <w:top w:val="none" w:sz="0" w:space="0" w:color="auto"/>
        <w:left w:val="none" w:sz="0" w:space="0" w:color="auto"/>
        <w:bottom w:val="none" w:sz="0" w:space="0" w:color="auto"/>
        <w:right w:val="none" w:sz="0" w:space="0" w:color="auto"/>
      </w:divBdr>
      <w:divsChild>
        <w:div w:id="971978950">
          <w:marLeft w:val="0"/>
          <w:marRight w:val="0"/>
          <w:marTop w:val="0"/>
          <w:marBottom w:val="0"/>
          <w:divBdr>
            <w:top w:val="none" w:sz="0" w:space="0" w:color="auto"/>
            <w:left w:val="none" w:sz="0" w:space="0" w:color="auto"/>
            <w:bottom w:val="none" w:sz="0" w:space="0" w:color="auto"/>
            <w:right w:val="none" w:sz="0" w:space="0" w:color="auto"/>
          </w:divBdr>
          <w:divsChild>
            <w:div w:id="923732671">
              <w:marLeft w:val="0"/>
              <w:marRight w:val="0"/>
              <w:marTop w:val="0"/>
              <w:marBottom w:val="0"/>
              <w:divBdr>
                <w:top w:val="none" w:sz="0" w:space="0" w:color="auto"/>
                <w:left w:val="none" w:sz="0" w:space="0" w:color="auto"/>
                <w:bottom w:val="none" w:sz="0" w:space="0" w:color="auto"/>
                <w:right w:val="none" w:sz="0" w:space="0" w:color="auto"/>
              </w:divBdr>
              <w:divsChild>
                <w:div w:id="868298346">
                  <w:marLeft w:val="0"/>
                  <w:marRight w:val="0"/>
                  <w:marTop w:val="0"/>
                  <w:marBottom w:val="0"/>
                  <w:divBdr>
                    <w:top w:val="none" w:sz="0" w:space="0" w:color="auto"/>
                    <w:left w:val="none" w:sz="0" w:space="0" w:color="auto"/>
                    <w:bottom w:val="none" w:sz="0" w:space="0" w:color="auto"/>
                    <w:right w:val="none" w:sz="0" w:space="0" w:color="auto"/>
                  </w:divBdr>
                  <w:divsChild>
                    <w:div w:id="964192311">
                      <w:marLeft w:val="0"/>
                      <w:marRight w:val="0"/>
                      <w:marTop w:val="0"/>
                      <w:marBottom w:val="0"/>
                      <w:divBdr>
                        <w:top w:val="none" w:sz="0" w:space="0" w:color="auto"/>
                        <w:left w:val="none" w:sz="0" w:space="0" w:color="auto"/>
                        <w:bottom w:val="none" w:sz="0" w:space="0" w:color="auto"/>
                        <w:right w:val="none" w:sz="0" w:space="0" w:color="auto"/>
                      </w:divBdr>
                      <w:divsChild>
                        <w:div w:id="779449157">
                          <w:marLeft w:val="0"/>
                          <w:marRight w:val="0"/>
                          <w:marTop w:val="0"/>
                          <w:marBottom w:val="0"/>
                          <w:divBdr>
                            <w:top w:val="none" w:sz="0" w:space="0" w:color="auto"/>
                            <w:left w:val="none" w:sz="0" w:space="0" w:color="auto"/>
                            <w:bottom w:val="none" w:sz="0" w:space="0" w:color="auto"/>
                            <w:right w:val="none" w:sz="0" w:space="0" w:color="auto"/>
                          </w:divBdr>
                          <w:divsChild>
                            <w:div w:id="664209119">
                              <w:marLeft w:val="0"/>
                              <w:marRight w:val="0"/>
                              <w:marTop w:val="0"/>
                              <w:marBottom w:val="0"/>
                              <w:divBdr>
                                <w:top w:val="none" w:sz="0" w:space="0" w:color="auto"/>
                                <w:left w:val="none" w:sz="0" w:space="0" w:color="auto"/>
                                <w:bottom w:val="none" w:sz="0" w:space="0" w:color="auto"/>
                                <w:right w:val="none" w:sz="0" w:space="0" w:color="auto"/>
                              </w:divBdr>
                              <w:divsChild>
                                <w:div w:id="2034184790">
                                  <w:marLeft w:val="0"/>
                                  <w:marRight w:val="0"/>
                                  <w:marTop w:val="0"/>
                                  <w:marBottom w:val="0"/>
                                  <w:divBdr>
                                    <w:top w:val="none" w:sz="0" w:space="0" w:color="auto"/>
                                    <w:left w:val="none" w:sz="0" w:space="0" w:color="auto"/>
                                    <w:bottom w:val="none" w:sz="0" w:space="0" w:color="auto"/>
                                    <w:right w:val="none" w:sz="0" w:space="0" w:color="auto"/>
                                  </w:divBdr>
                                  <w:divsChild>
                                    <w:div w:id="18130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81619">
      <w:bodyDiv w:val="1"/>
      <w:marLeft w:val="0"/>
      <w:marRight w:val="0"/>
      <w:marTop w:val="0"/>
      <w:marBottom w:val="0"/>
      <w:divBdr>
        <w:top w:val="none" w:sz="0" w:space="0" w:color="auto"/>
        <w:left w:val="none" w:sz="0" w:space="0" w:color="auto"/>
        <w:bottom w:val="none" w:sz="0" w:space="0" w:color="auto"/>
        <w:right w:val="none" w:sz="0" w:space="0" w:color="auto"/>
      </w:divBdr>
    </w:div>
    <w:div w:id="1794057377">
      <w:bodyDiv w:val="1"/>
      <w:marLeft w:val="0"/>
      <w:marRight w:val="0"/>
      <w:marTop w:val="0"/>
      <w:marBottom w:val="0"/>
      <w:divBdr>
        <w:top w:val="none" w:sz="0" w:space="0" w:color="auto"/>
        <w:left w:val="none" w:sz="0" w:space="0" w:color="auto"/>
        <w:bottom w:val="none" w:sz="0" w:space="0" w:color="auto"/>
        <w:right w:val="none" w:sz="0" w:space="0" w:color="auto"/>
      </w:divBdr>
      <w:divsChild>
        <w:div w:id="1538276529">
          <w:marLeft w:val="0"/>
          <w:marRight w:val="0"/>
          <w:marTop w:val="0"/>
          <w:marBottom w:val="0"/>
          <w:divBdr>
            <w:top w:val="none" w:sz="0" w:space="0" w:color="auto"/>
            <w:left w:val="none" w:sz="0" w:space="0" w:color="auto"/>
            <w:bottom w:val="none" w:sz="0" w:space="0" w:color="auto"/>
            <w:right w:val="none" w:sz="0" w:space="0" w:color="auto"/>
          </w:divBdr>
          <w:divsChild>
            <w:div w:id="531501340">
              <w:marLeft w:val="0"/>
              <w:marRight w:val="0"/>
              <w:marTop w:val="0"/>
              <w:marBottom w:val="0"/>
              <w:divBdr>
                <w:top w:val="none" w:sz="0" w:space="0" w:color="auto"/>
                <w:left w:val="none" w:sz="0" w:space="0" w:color="auto"/>
                <w:bottom w:val="none" w:sz="0" w:space="0" w:color="auto"/>
                <w:right w:val="none" w:sz="0" w:space="0" w:color="auto"/>
              </w:divBdr>
              <w:divsChild>
                <w:div w:id="1409158432">
                  <w:marLeft w:val="0"/>
                  <w:marRight w:val="0"/>
                  <w:marTop w:val="0"/>
                  <w:marBottom w:val="0"/>
                  <w:divBdr>
                    <w:top w:val="none" w:sz="0" w:space="0" w:color="auto"/>
                    <w:left w:val="none" w:sz="0" w:space="0" w:color="auto"/>
                    <w:bottom w:val="none" w:sz="0" w:space="0" w:color="auto"/>
                    <w:right w:val="none" w:sz="0" w:space="0" w:color="auto"/>
                  </w:divBdr>
                  <w:divsChild>
                    <w:div w:id="1831287784">
                      <w:marLeft w:val="0"/>
                      <w:marRight w:val="0"/>
                      <w:marTop w:val="0"/>
                      <w:marBottom w:val="0"/>
                      <w:divBdr>
                        <w:top w:val="none" w:sz="0" w:space="0" w:color="auto"/>
                        <w:left w:val="none" w:sz="0" w:space="0" w:color="auto"/>
                        <w:bottom w:val="none" w:sz="0" w:space="0" w:color="auto"/>
                        <w:right w:val="none" w:sz="0" w:space="0" w:color="auto"/>
                      </w:divBdr>
                      <w:divsChild>
                        <w:div w:id="2146851189">
                          <w:marLeft w:val="0"/>
                          <w:marRight w:val="0"/>
                          <w:marTop w:val="0"/>
                          <w:marBottom w:val="0"/>
                          <w:divBdr>
                            <w:top w:val="none" w:sz="0" w:space="0" w:color="auto"/>
                            <w:left w:val="none" w:sz="0" w:space="0" w:color="auto"/>
                            <w:bottom w:val="none" w:sz="0" w:space="0" w:color="auto"/>
                            <w:right w:val="none" w:sz="0" w:space="0" w:color="auto"/>
                          </w:divBdr>
                          <w:divsChild>
                            <w:div w:id="41373118">
                              <w:marLeft w:val="0"/>
                              <w:marRight w:val="0"/>
                              <w:marTop w:val="0"/>
                              <w:marBottom w:val="0"/>
                              <w:divBdr>
                                <w:top w:val="none" w:sz="0" w:space="0" w:color="auto"/>
                                <w:left w:val="none" w:sz="0" w:space="0" w:color="auto"/>
                                <w:bottom w:val="none" w:sz="0" w:space="0" w:color="auto"/>
                                <w:right w:val="none" w:sz="0" w:space="0" w:color="auto"/>
                              </w:divBdr>
                              <w:divsChild>
                                <w:div w:id="852499698">
                                  <w:marLeft w:val="0"/>
                                  <w:marRight w:val="0"/>
                                  <w:marTop w:val="0"/>
                                  <w:marBottom w:val="0"/>
                                  <w:divBdr>
                                    <w:top w:val="none" w:sz="0" w:space="0" w:color="auto"/>
                                    <w:left w:val="none" w:sz="0" w:space="0" w:color="auto"/>
                                    <w:bottom w:val="none" w:sz="0" w:space="0" w:color="auto"/>
                                    <w:right w:val="none" w:sz="0" w:space="0" w:color="auto"/>
                                  </w:divBdr>
                                  <w:divsChild>
                                    <w:div w:id="11085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icrosoft.com/sqlserver/2008/en/us/r2.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microsoft.com/sqlserv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qlfback@microsoft.com?subject=White%20Paper%20Feedback:%20SQL%20Server%202008%20R2%20-%20Application%20and%20Multi-Server%20Management"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msdn.microsoft.com/en-us/sqlserve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technet.microsoft.com/en-us/sqlserver/" TargetMode="External"/><Relationship Id="rId27" Type="http://schemas.openxmlformats.org/officeDocument/2006/relationships/fontTable" Target="fontTable.xml"/><Relationship Id="rId56" Type="http://schemas.microsoft.com/office/2006/relationships/stylesWitht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dgins\Document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URL xmlns="e088bdf7-e3e8-4871-901b-790e98bd1fd6">
      <Url>http://msdn.microsoft.com/en-us/library/ee364757.aspx</Url>
      <Description>http://msdn.microsoft.com/en-us/library/ee364757.aspx</Description>
    </URL>
    <Status xmlns="e088bdf7-e3e8-4871-901b-790e98bd1fd6">Published</Status>
    <Template xmlns="e088bdf7-e3e8-4871-901b-790e98bd1fd6">SAP</Template>
    <Author0 xmlns="e088bdf7-e3e8-4871-901b-790e98bd1fd6">JHodgins</Author0>
    <Paper_x0020_Type xmlns="e088bdf7-e3e8-4871-901b-790e98bd1fd6">Marketing</Pap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2009-07-24T12:53:00Z</outs:dateTime>
      <outs:isPinned>true</outs:isPinned>
    </outs:relatedDate>
    <outs:relatedDate>
      <outs:type>2</outs:type>
      <outs:displayName>Created</outs:displayName>
      <outs:dateTime>2009-07-24T12:53:00Z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jhodgins</outs:displayName>
          <outs:accountName/>
        </outs:relatedPerson>
      </outs:people>
      <outs:source>0</outs:source>
      <outs:isPinned>true</outs:isPinned>
    </outs:relatedPeopleItem>
    <outs:relatedPeopleItem>
      <outs:category>Last modified by</outs:category>
      <outs:people>
        <outs:relatedPerson>
          <outs:displayName>Dan Jones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BF0BAD-4C8E-45D1-B6EF-87D2CA52CFB7}"/>
</file>

<file path=customXml/itemProps2.xml><?xml version="1.0" encoding="utf-8"?>
<ds:datastoreItem xmlns:ds="http://schemas.openxmlformats.org/officeDocument/2006/customXml" ds:itemID="{EBA09E6F-31F4-4596-AFE0-943C4C3E3877}"/>
</file>

<file path=customXml/itemProps3.xml><?xml version="1.0" encoding="utf-8"?>
<ds:datastoreItem xmlns:ds="http://schemas.openxmlformats.org/officeDocument/2006/customXml" ds:itemID="{6F4A6A90-0804-433E-9ED2-E5F069FDFC24}"/>
</file>

<file path=customXml/itemProps4.xml><?xml version="1.0" encoding="utf-8"?>
<ds:datastoreItem xmlns:ds="http://schemas.openxmlformats.org/officeDocument/2006/customXml" ds:itemID="{FC1226EF-BCCE-4A19-AE54-418F8D7D8754}"/>
</file>

<file path=customXml/itemProps5.xml><?xml version="1.0" encoding="utf-8"?>
<ds:datastoreItem xmlns:ds="http://schemas.openxmlformats.org/officeDocument/2006/customXml" ds:itemID="{237F75EB-8351-4828-82ED-1F2AE8642281}"/>
</file>

<file path=docProps/app.xml><?xml version="1.0" encoding="utf-8"?>
<Properties xmlns="http://schemas.openxmlformats.org/officeDocument/2006/extended-properties" xmlns:vt="http://schemas.openxmlformats.org/officeDocument/2006/docPropsVTypes">
  <Template>SQL_Server_White_Paper_Template.dotx</Template>
  <TotalTime>28</TotalTime>
  <Pages>13</Pages>
  <Words>3560</Words>
  <Characters>20049</Characters>
  <Application>Microsoft Office Word</Application>
  <DocSecurity>0</DocSecurity>
  <Lines>321</Lines>
  <Paragraphs>116</Paragraphs>
  <ScaleCrop>false</ScaleCrop>
  <HeadingPairs>
    <vt:vector size="2" baseType="variant">
      <vt:variant>
        <vt:lpstr>Title</vt:lpstr>
      </vt:variant>
      <vt:variant>
        <vt:i4>1</vt:i4>
      </vt:variant>
    </vt:vector>
  </HeadingPairs>
  <TitlesOfParts>
    <vt:vector size="1" baseType="lpstr">
      <vt:lpstr>SQL Server 2008 R2 - Application and Multi-Server Management</vt:lpstr>
    </vt:vector>
  </TitlesOfParts>
  <Company>Microsoft</Company>
  <LinksUpToDate>false</LinksUpToDate>
  <CharactersWithSpaces>23518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2008 R2 - Application and Multi-Server Management</dc:title>
  <dc:creator>jhodgins</dc:creator>
  <cp:lastModifiedBy>Tai Yee</cp:lastModifiedBy>
  <cp:revision>23</cp:revision>
  <dcterms:created xsi:type="dcterms:W3CDTF">2010-03-08T17:18:00Z</dcterms:created>
  <dcterms:modified xsi:type="dcterms:W3CDTF">2010-08-04T21:43:00Z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5e8ca257-9c28-42d0-9ca7-44c3e59477f1</vt:lpwstr>
  </property>
  <property fmtid="{D5CDD505-2E9C-101B-9397-08002B2CF9AE}" pid="3" name="Mtps.Key.ShortId">
    <vt:lpwstr>ee364757</vt:lpwstr>
  </property>
  <property fmtid="{D5CDD505-2E9C-101B-9397-08002B2CF9AE}" pid="4" name="Mtps.Key.ContentGuid">
    <vt:lpwstr>5e8ca257-9c28-42d0-9ca7-44c3e59477f1</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2008 R2 - Application and Multi-Server Management</vt:lpwstr>
  </property>
  <property fmtid="{D5CDD505-2E9C-101B-9397-08002B2CF9AE}" pid="10" name="Mtps.Transform">
    <vt:lpwstr/>
  </property>
  <property fmtid="{D5CDD505-2E9C-101B-9397-08002B2CF9AE}" pid="11" name="ContentTypeId">
    <vt:lpwstr>0x010100AF8C66A23E6BEB4BBC5A3055A52CD324</vt:lpwstr>
  </property>
  <property fmtid="{D5CDD505-2E9C-101B-9397-08002B2CF9AE}" pid="12" name="Paper Type">
    <vt:lpwstr>Marketing</vt:lpwstr>
  </property>
  <property fmtid="{D5CDD505-2E9C-101B-9397-08002B2CF9AE}" pid="13" name="URL">
    <vt:lpwstr/>
  </property>
  <property fmtid="{D5CDD505-2E9C-101B-9397-08002B2CF9AE}" pid="14" name="Status">
    <vt:lpwstr>In Editing</vt:lpwstr>
  </property>
  <property fmtid="{D5CDD505-2E9C-101B-9397-08002B2CF9AE}" pid="15" name="Template">
    <vt:lpwstr>SAP</vt:lpwstr>
  </property>
  <property fmtid="{D5CDD505-2E9C-101B-9397-08002B2CF9AE}" pid="16" name="Author0">
    <vt:lpwstr>JHodgins</vt:lpwstr>
  </property>
</Properties>
</file>