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E31" w:rsidRDefault="00117E31" w:rsidP="00117E31">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117E31" w:rsidRDefault="00117E31" w:rsidP="00117E31">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117E31" w:rsidRDefault="00117E31" w:rsidP="00117E31">
      <w:pPr>
        <w:spacing w:after="115" w:line="336" w:lineRule="auto"/>
        <w:textAlignment w:val="top"/>
        <w:rPr>
          <w:rFonts w:ascii="Verdana" w:hAnsi="Verdana"/>
          <w:b/>
          <w:color w:val="000000"/>
          <w:sz w:val="28"/>
          <w:szCs w:val="16"/>
        </w:rPr>
      </w:pPr>
    </w:p>
    <w:p w:rsidR="00117E31" w:rsidRDefault="00117E31" w:rsidP="00117E31">
      <w:pPr>
        <w:spacing w:after="115" w:line="336" w:lineRule="auto"/>
        <w:textAlignment w:val="top"/>
        <w:rPr>
          <w:rFonts w:ascii="Verdana" w:hAnsi="Verdana"/>
          <w:b/>
          <w:color w:val="000000"/>
          <w:sz w:val="28"/>
          <w:szCs w:val="16"/>
        </w:rPr>
      </w:pPr>
    </w:p>
    <w:p w:rsidR="00117E31" w:rsidRPr="00E345DB" w:rsidRDefault="00117E31" w:rsidP="00117E31">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Pr>
          <w:rFonts w:ascii="Verdana" w:hAnsi="Verdana"/>
          <w:b/>
          <w:color w:val="000000"/>
          <w:sz w:val="36"/>
          <w:szCs w:val="16"/>
        </w:rPr>
        <w:t>3</w:t>
      </w:r>
      <w:r w:rsidRPr="00E345DB">
        <w:rPr>
          <w:rFonts w:ascii="Verdana" w:hAnsi="Verdana"/>
          <w:b/>
          <w:color w:val="000000"/>
          <w:sz w:val="36"/>
          <w:szCs w:val="16"/>
        </w:rPr>
        <w:t xml:space="preserve">: </w:t>
      </w:r>
      <w:r>
        <w:rPr>
          <w:rFonts w:ascii="Verdana" w:hAnsi="Verdana"/>
          <w:b/>
          <w:color w:val="000000"/>
          <w:sz w:val="36"/>
          <w:szCs w:val="16"/>
        </w:rPr>
        <w:t>Programming Event Handlers</w:t>
      </w:r>
    </w:p>
    <w:p w:rsidR="00117E31" w:rsidRDefault="00117E31" w:rsidP="00117E31">
      <w:pPr>
        <w:spacing w:after="115" w:line="336" w:lineRule="auto"/>
        <w:textAlignment w:val="top"/>
        <w:rPr>
          <w:rFonts w:ascii="Verdana" w:hAnsi="Verdana"/>
          <w:b/>
          <w:color w:val="000000"/>
          <w:sz w:val="36"/>
          <w:szCs w:val="16"/>
        </w:rPr>
      </w:pPr>
    </w:p>
    <w:p w:rsidR="00117E31" w:rsidRPr="00E345DB" w:rsidRDefault="00117E31" w:rsidP="00117E31">
      <w:pPr>
        <w:spacing w:after="115" w:line="336" w:lineRule="auto"/>
        <w:textAlignment w:val="top"/>
        <w:rPr>
          <w:rFonts w:ascii="Verdana" w:hAnsi="Verdana"/>
          <w:b/>
          <w:color w:val="000000"/>
          <w:sz w:val="36"/>
          <w:szCs w:val="16"/>
        </w:rPr>
      </w:pPr>
    </w:p>
    <w:p w:rsidR="00117E31" w:rsidRDefault="00A317A6" w:rsidP="00117E31">
      <w:pPr>
        <w:spacing w:after="115" w:line="336" w:lineRule="auto"/>
        <w:jc w:val="center"/>
        <w:textAlignment w:val="top"/>
        <w:rPr>
          <w:rFonts w:ascii="Verdana" w:hAnsi="Verdana"/>
          <w:color w:val="000000"/>
          <w:sz w:val="16"/>
          <w:szCs w:val="16"/>
        </w:rPr>
      </w:pPr>
      <w:hyperlink r:id="rId7" w:history="1">
        <w:r w:rsidRPr="00A317A6">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1pt;height:63.4pt" o:button="t">
              <v:imagedata r:id="rId8" r:href="rId9"/>
            </v:shape>
          </w:pict>
        </w:r>
      </w:hyperlink>
    </w:p>
    <w:p w:rsidR="00117E31" w:rsidRDefault="00A317A6" w:rsidP="00117E31">
      <w:pPr>
        <w:spacing w:after="115" w:line="336" w:lineRule="auto"/>
        <w:jc w:val="center"/>
        <w:textAlignment w:val="top"/>
        <w:rPr>
          <w:rFonts w:ascii="Verdana" w:hAnsi="Verdana"/>
          <w:color w:val="000000"/>
          <w:sz w:val="16"/>
          <w:szCs w:val="16"/>
        </w:rPr>
      </w:pPr>
      <w:r w:rsidRPr="00A317A6">
        <w:rPr>
          <w:rFonts w:ascii="Verdana" w:hAnsi="Verdana"/>
          <w:color w:val="000000"/>
          <w:sz w:val="16"/>
          <w:szCs w:val="16"/>
        </w:rPr>
        <w:pict>
          <v:shape id="_x0000_i1026" type="#_x0000_t75" alt="Ascend to new heights in your career" style="width:218.15pt;height:25.8pt">
            <v:imagedata r:id="rId10" r:href="rId11"/>
          </v:shape>
        </w:pict>
      </w:r>
    </w:p>
    <w:p w:rsidR="00316085" w:rsidRPr="00ED6C2E" w:rsidRDefault="00316085" w:rsidP="00316085">
      <w:pPr>
        <w:spacing w:after="115" w:line="336" w:lineRule="auto"/>
        <w:jc w:val="center"/>
        <w:textAlignment w:val="top"/>
        <w:rPr>
          <w:rFonts w:ascii="Verdana" w:hAnsi="Verdana"/>
          <w:b/>
          <w:color w:val="000000"/>
          <w:sz w:val="24"/>
          <w:szCs w:val="16"/>
          <w:u w:val="single"/>
        </w:rPr>
      </w:pPr>
      <w:hyperlink r:id="rId12" w:history="1">
        <w:r w:rsidRPr="00ED6C2E">
          <w:rPr>
            <w:rStyle w:val="Hyperlink"/>
            <w:rFonts w:ascii="Verdana" w:hAnsi="Verdana"/>
            <w:b/>
            <w:sz w:val="24"/>
            <w:szCs w:val="16"/>
            <w:u w:val="single"/>
          </w:rPr>
          <w:t>http://msdn.microsoft.com/rampup</w:t>
        </w:r>
      </w:hyperlink>
    </w:p>
    <w:p w:rsidR="00117E31" w:rsidRDefault="00117E31" w:rsidP="00117E31">
      <w:pPr>
        <w:spacing w:after="115" w:line="336" w:lineRule="auto"/>
        <w:textAlignment w:val="top"/>
        <w:rPr>
          <w:rFonts w:ascii="Verdana" w:hAnsi="Verdana"/>
          <w:b/>
          <w:color w:val="000000"/>
          <w:sz w:val="24"/>
          <w:szCs w:val="16"/>
        </w:rPr>
      </w:pPr>
    </w:p>
    <w:p w:rsidR="008F153F" w:rsidRDefault="00117E31" w:rsidP="00117E31">
      <w:pPr>
        <w:spacing w:after="115" w:line="240" w:lineRule="auto"/>
        <w:textAlignment w:val="top"/>
        <w:rPr>
          <w:rFonts w:ascii="Verdana" w:hAnsi="Verdana" w:cs="Arial"/>
          <w:b/>
          <w:bCs/>
          <w:sz w:val="18"/>
          <w:szCs w:val="18"/>
        </w:rPr>
      </w:pPr>
      <w:r>
        <w:rPr>
          <w:rFonts w:ascii="Verdana" w:hAnsi="Verdana"/>
          <w:b/>
          <w:color w:val="000000"/>
          <w:sz w:val="24"/>
          <w:szCs w:val="16"/>
        </w:rPr>
        <w:br w:type="page"/>
      </w:r>
    </w:p>
    <w:p w:rsidR="008F153F" w:rsidRPr="00590884" w:rsidRDefault="00987EF3" w:rsidP="00035679">
      <w:pPr>
        <w:spacing w:after="115" w:line="240" w:lineRule="auto"/>
        <w:textAlignment w:val="top"/>
        <w:rPr>
          <w:rFonts w:ascii="Verdana" w:hAnsi="Verdana" w:cs="Arial"/>
          <w:b/>
          <w:bCs/>
          <w:sz w:val="20"/>
          <w:szCs w:val="18"/>
        </w:rPr>
      </w:pPr>
      <w:r w:rsidRPr="00590884">
        <w:rPr>
          <w:rFonts w:ascii="Verdana" w:hAnsi="Verdana" w:cs="Arial"/>
          <w:b/>
          <w:bCs/>
          <w:sz w:val="20"/>
          <w:szCs w:val="18"/>
        </w:rPr>
        <w:t>Introduction</w:t>
      </w:r>
    </w:p>
    <w:p w:rsidR="008F153F" w:rsidRPr="00035679" w:rsidRDefault="008F153F" w:rsidP="00035679">
      <w:pPr>
        <w:spacing w:after="115" w:line="336" w:lineRule="auto"/>
        <w:textAlignment w:val="top"/>
        <w:rPr>
          <w:rFonts w:ascii="Verdana" w:hAnsi="Verdana"/>
          <w:sz w:val="16"/>
          <w:szCs w:val="16"/>
        </w:rPr>
      </w:pPr>
      <w:r w:rsidRPr="00035679">
        <w:rPr>
          <w:rFonts w:ascii="Verdana" w:hAnsi="Verdana"/>
          <w:sz w:val="16"/>
          <w:szCs w:val="16"/>
        </w:rPr>
        <w:t>Windows SharePoint Services 2.0 introduced sinking events that were triggered from within a Windows SharePoint Services 2.0 document library by attaching a Microsoft .NET assembly to the document library. The event sinking was limited, however, to the document library or form library, and events were triggered only after the actual action occurred within the library. Windows SharePoint Services 3.0 goes a step further and introduces a new and extensive set of events that you can use, not only within libraries but also now within lists, sites, and user operations.</w:t>
      </w:r>
    </w:p>
    <w:p w:rsidR="008F153F" w:rsidRPr="00035679" w:rsidRDefault="008F153F" w:rsidP="00035679">
      <w:pPr>
        <w:spacing w:after="115" w:line="336" w:lineRule="auto"/>
        <w:textAlignment w:val="top"/>
        <w:rPr>
          <w:rFonts w:ascii="Verdana" w:hAnsi="Verdana"/>
          <w:sz w:val="16"/>
          <w:szCs w:val="16"/>
        </w:rPr>
      </w:pPr>
      <w:r w:rsidRPr="00035679">
        <w:rPr>
          <w:rFonts w:ascii="Verdana" w:hAnsi="Verdana"/>
          <w:sz w:val="16"/>
          <w:szCs w:val="16"/>
        </w:rPr>
        <w:t>Events in Windows SharePoint Services 3.0 now support the following capabilities:</w:t>
      </w:r>
    </w:p>
    <w:p w:rsidR="008F153F" w:rsidRPr="00035679" w:rsidRDefault="008F153F" w:rsidP="00035679">
      <w:pPr>
        <w:numPr>
          <w:ilvl w:val="0"/>
          <w:numId w:val="1"/>
        </w:numPr>
        <w:spacing w:after="115" w:line="336" w:lineRule="auto"/>
        <w:ind w:left="950"/>
        <w:textAlignment w:val="top"/>
        <w:rPr>
          <w:rFonts w:ascii="Verdana" w:hAnsi="Verdana"/>
          <w:sz w:val="16"/>
          <w:szCs w:val="16"/>
        </w:rPr>
      </w:pPr>
      <w:r w:rsidRPr="00035679">
        <w:rPr>
          <w:rFonts w:ascii="Verdana" w:hAnsi="Verdana"/>
          <w:sz w:val="16"/>
          <w:szCs w:val="16"/>
        </w:rPr>
        <w:t>You can use pre-synchronous and post-asynchronous modes to handle events.</w:t>
      </w:r>
    </w:p>
    <w:p w:rsidR="008F153F" w:rsidRPr="00035679" w:rsidRDefault="008F153F" w:rsidP="00035679">
      <w:pPr>
        <w:numPr>
          <w:ilvl w:val="0"/>
          <w:numId w:val="1"/>
        </w:numPr>
        <w:spacing w:after="115" w:line="336" w:lineRule="auto"/>
        <w:ind w:left="950"/>
        <w:textAlignment w:val="top"/>
        <w:rPr>
          <w:rFonts w:ascii="Verdana" w:hAnsi="Verdana"/>
          <w:sz w:val="16"/>
          <w:szCs w:val="16"/>
        </w:rPr>
      </w:pPr>
      <w:r w:rsidRPr="00035679">
        <w:rPr>
          <w:rFonts w:ascii="Verdana" w:hAnsi="Verdana"/>
          <w:sz w:val="16"/>
          <w:szCs w:val="16"/>
        </w:rPr>
        <w:t>You can register events at the file, list, and Web site levels.</w:t>
      </w:r>
    </w:p>
    <w:p w:rsidR="008F153F" w:rsidRPr="00035679" w:rsidRDefault="008F153F" w:rsidP="00035679">
      <w:pPr>
        <w:numPr>
          <w:ilvl w:val="0"/>
          <w:numId w:val="1"/>
        </w:numPr>
        <w:spacing w:after="115" w:line="336" w:lineRule="auto"/>
        <w:ind w:left="950"/>
        <w:textAlignment w:val="top"/>
        <w:rPr>
          <w:rFonts w:ascii="Verdana" w:hAnsi="Verdana"/>
          <w:sz w:val="16"/>
          <w:szCs w:val="16"/>
        </w:rPr>
      </w:pPr>
      <w:r w:rsidRPr="00035679">
        <w:rPr>
          <w:rFonts w:ascii="Verdana" w:hAnsi="Verdana"/>
          <w:sz w:val="16"/>
          <w:szCs w:val="16"/>
        </w:rPr>
        <w:t>You can register multiple events per item.</w:t>
      </w:r>
    </w:p>
    <w:p w:rsidR="008F153F" w:rsidRPr="00035679" w:rsidRDefault="008F153F" w:rsidP="00035679">
      <w:pPr>
        <w:numPr>
          <w:ilvl w:val="0"/>
          <w:numId w:val="1"/>
        </w:numPr>
        <w:spacing w:after="115" w:line="336" w:lineRule="auto"/>
        <w:ind w:left="950"/>
        <w:textAlignment w:val="top"/>
        <w:rPr>
          <w:rFonts w:ascii="Verdana" w:hAnsi="Verdana"/>
          <w:sz w:val="16"/>
          <w:szCs w:val="16"/>
        </w:rPr>
      </w:pPr>
      <w:r w:rsidRPr="00035679">
        <w:rPr>
          <w:rFonts w:ascii="Verdana" w:hAnsi="Verdana"/>
          <w:sz w:val="16"/>
          <w:szCs w:val="16"/>
        </w:rPr>
        <w:t>You can cancel pre-synchronous events and display custom error messages.</w:t>
      </w:r>
    </w:p>
    <w:p w:rsidR="008F153F" w:rsidRPr="00035679" w:rsidRDefault="008F153F" w:rsidP="00035679">
      <w:pPr>
        <w:numPr>
          <w:ilvl w:val="0"/>
          <w:numId w:val="1"/>
        </w:numPr>
        <w:spacing w:after="115" w:line="336" w:lineRule="auto"/>
        <w:ind w:left="950"/>
        <w:textAlignment w:val="top"/>
        <w:rPr>
          <w:rFonts w:ascii="Verdana" w:hAnsi="Verdana"/>
          <w:sz w:val="16"/>
          <w:szCs w:val="16"/>
        </w:rPr>
      </w:pPr>
      <w:r w:rsidRPr="00035679">
        <w:rPr>
          <w:rFonts w:ascii="Verdana" w:hAnsi="Verdana"/>
          <w:sz w:val="16"/>
          <w:szCs w:val="16"/>
        </w:rPr>
        <w:t>You can register item events on generic lists, as well as on document libraries.</w:t>
      </w:r>
    </w:p>
    <w:p w:rsidR="008F153F" w:rsidRPr="00035679" w:rsidRDefault="008F153F" w:rsidP="00035679">
      <w:pPr>
        <w:numPr>
          <w:ilvl w:val="0"/>
          <w:numId w:val="1"/>
        </w:numPr>
        <w:spacing w:after="115" w:line="336" w:lineRule="auto"/>
        <w:ind w:left="950"/>
        <w:textAlignment w:val="top"/>
        <w:rPr>
          <w:rFonts w:ascii="Verdana" w:hAnsi="Verdana"/>
          <w:sz w:val="16"/>
          <w:szCs w:val="16"/>
        </w:rPr>
      </w:pPr>
      <w:r w:rsidRPr="00035679">
        <w:rPr>
          <w:rFonts w:ascii="Verdana" w:hAnsi="Verdana"/>
          <w:sz w:val="16"/>
          <w:szCs w:val="16"/>
        </w:rPr>
        <w:t>You can declaratively register events per list type or content type.</w:t>
      </w:r>
    </w:p>
    <w:p w:rsidR="008F153F" w:rsidRDefault="008F153F" w:rsidP="00035679">
      <w:pPr>
        <w:numPr>
          <w:ilvl w:val="0"/>
          <w:numId w:val="1"/>
        </w:numPr>
        <w:spacing w:line="336" w:lineRule="auto"/>
        <w:ind w:left="950"/>
        <w:textAlignment w:val="top"/>
        <w:rPr>
          <w:rFonts w:ascii="Verdana" w:hAnsi="Verdana"/>
          <w:sz w:val="16"/>
          <w:szCs w:val="16"/>
        </w:rPr>
      </w:pPr>
      <w:r w:rsidRPr="00035679">
        <w:rPr>
          <w:rFonts w:ascii="Verdana" w:hAnsi="Verdana"/>
          <w:sz w:val="16"/>
          <w:szCs w:val="16"/>
        </w:rPr>
        <w:t xml:space="preserve">In addition to trapping standard list item events (for example, </w:t>
      </w:r>
      <w:hyperlink r:id="rId13" w:history="1">
        <w:r w:rsidRPr="00035679">
          <w:rPr>
            <w:rFonts w:ascii="Verdana" w:hAnsi="Verdana"/>
            <w:sz w:val="16"/>
            <w:szCs w:val="16"/>
          </w:rPr>
          <w:t>ItemAdding</w:t>
        </w:r>
      </w:hyperlink>
      <w:r w:rsidRPr="00035679">
        <w:rPr>
          <w:rFonts w:ascii="Verdana" w:hAnsi="Verdana"/>
          <w:sz w:val="16"/>
          <w:szCs w:val="16"/>
        </w:rPr>
        <w:t xml:space="preserve">, </w:t>
      </w:r>
      <w:hyperlink r:id="rId14" w:history="1">
        <w:r w:rsidRPr="00035679">
          <w:rPr>
            <w:rFonts w:ascii="Verdana" w:hAnsi="Verdana"/>
            <w:sz w:val="16"/>
            <w:szCs w:val="16"/>
          </w:rPr>
          <w:t>ItemDeleting</w:t>
        </w:r>
      </w:hyperlink>
      <w:r w:rsidRPr="00035679">
        <w:rPr>
          <w:rFonts w:ascii="Verdana" w:hAnsi="Verdana"/>
          <w:sz w:val="16"/>
          <w:szCs w:val="16"/>
        </w:rPr>
        <w:t xml:space="preserve">, or </w:t>
      </w:r>
      <w:hyperlink r:id="rId15" w:history="1">
        <w:r w:rsidRPr="00035679">
          <w:rPr>
            <w:rFonts w:ascii="Verdana" w:hAnsi="Verdana"/>
            <w:sz w:val="16"/>
            <w:szCs w:val="16"/>
          </w:rPr>
          <w:t>ItemUpdating</w:t>
        </w:r>
      </w:hyperlink>
      <w:r w:rsidRPr="00035679">
        <w:rPr>
          <w:rFonts w:ascii="Verdana" w:hAnsi="Verdana"/>
          <w:sz w:val="16"/>
          <w:szCs w:val="16"/>
        </w:rPr>
        <w:t>), you can trap schema events (such as adding, removing, or updating columns), as well as Web site and site collection deletion.</w:t>
      </w:r>
    </w:p>
    <w:p w:rsidR="00590884" w:rsidRPr="00035679" w:rsidRDefault="00590884" w:rsidP="00590884">
      <w:pPr>
        <w:spacing w:line="336" w:lineRule="auto"/>
        <w:textAlignment w:val="top"/>
        <w:rPr>
          <w:rFonts w:ascii="Verdana" w:hAnsi="Verdana"/>
          <w:sz w:val="16"/>
          <w:szCs w:val="16"/>
        </w:rPr>
      </w:pPr>
    </w:p>
    <w:p w:rsidR="008F153F" w:rsidRPr="00590884" w:rsidRDefault="008F153F" w:rsidP="00035679">
      <w:pPr>
        <w:rPr>
          <w:rFonts w:ascii="Verdana" w:hAnsi="Verdana"/>
          <w:b/>
          <w:bCs/>
          <w:sz w:val="20"/>
          <w:szCs w:val="18"/>
        </w:rPr>
      </w:pPr>
      <w:r w:rsidRPr="00590884">
        <w:rPr>
          <w:rFonts w:ascii="Verdana" w:hAnsi="Verdana"/>
          <w:b/>
          <w:bCs/>
          <w:sz w:val="20"/>
          <w:szCs w:val="18"/>
        </w:rPr>
        <w:t>Creating a Basic Event Handler</w:t>
      </w:r>
    </w:p>
    <w:p w:rsidR="008F153F" w:rsidRPr="00035679" w:rsidRDefault="008F153F" w:rsidP="00035679">
      <w:pPr>
        <w:rPr>
          <w:rFonts w:ascii="Verdana" w:hAnsi="Verdana"/>
          <w:sz w:val="16"/>
          <w:szCs w:val="16"/>
        </w:rPr>
      </w:pPr>
      <w:r w:rsidRPr="00035679">
        <w:rPr>
          <w:rFonts w:ascii="Verdana" w:hAnsi="Verdana"/>
          <w:sz w:val="16"/>
          <w:szCs w:val="16"/>
        </w:rPr>
        <w:t>The following example shows the basic steps of creating an event handler that executes code before a list item is deleted or after an item is added. The example works on announcement lists, adding text to the body of new items, but cancelling attempts to delete existing items.</w:t>
      </w:r>
    </w:p>
    <w:p w:rsidR="008F153F" w:rsidRPr="00035679" w:rsidRDefault="008F153F" w:rsidP="00035679">
      <w:pPr>
        <w:rPr>
          <w:rFonts w:ascii="Verdana" w:hAnsi="Verdana"/>
          <w:sz w:val="16"/>
          <w:szCs w:val="16"/>
        </w:rPr>
      </w:pPr>
      <w:r w:rsidRPr="00035679">
        <w:rPr>
          <w:rFonts w:ascii="Verdana" w:hAnsi="Verdana"/>
          <w:sz w:val="16"/>
          <w:szCs w:val="16"/>
        </w:rPr>
        <w:t xml:space="preserve">You create an event handler assembly in Microsoft Visual Studio 2005 by creating a class library. You add the reference to Microsoft.SharePoint.dll and inherit from the </w:t>
      </w:r>
      <w:hyperlink r:id="rId16" w:history="1">
        <w:r w:rsidRPr="00035679">
          <w:rPr>
            <w:rStyle w:val="Hyperlink"/>
            <w:rFonts w:ascii="Verdana" w:hAnsi="Verdana"/>
            <w:color w:val="auto"/>
            <w:sz w:val="16"/>
            <w:szCs w:val="16"/>
          </w:rPr>
          <w:t>Microsoft.SharePoint.SPItemEventReceiver</w:t>
        </w:r>
      </w:hyperlink>
      <w:r w:rsidRPr="00035679">
        <w:rPr>
          <w:rFonts w:ascii="Verdana" w:hAnsi="Verdana"/>
          <w:sz w:val="16"/>
          <w:szCs w:val="16"/>
        </w:rPr>
        <w:t xml:space="preserve"> base class.</w:t>
      </w:r>
    </w:p>
    <w:p w:rsidR="008F153F" w:rsidRPr="00035679" w:rsidRDefault="008F153F" w:rsidP="00035679">
      <w:pPr>
        <w:rPr>
          <w:rFonts w:ascii="Verdana" w:hAnsi="Verdana"/>
          <w:sz w:val="16"/>
          <w:szCs w:val="16"/>
        </w:rPr>
      </w:pPr>
      <w:r w:rsidRPr="00035679">
        <w:rPr>
          <w:rFonts w:ascii="Verdana" w:hAnsi="Verdana"/>
          <w:sz w:val="16"/>
          <w:szCs w:val="16"/>
        </w:rPr>
        <w:t xml:space="preserve">Windows SharePoint Services 3.0 instantiates an object of your class when actions occur within the list. As a developer, you override the methods of the SharePoint base class for the events you are interested in handling. The methods of the </w:t>
      </w:r>
      <w:r w:rsidRPr="00035679">
        <w:rPr>
          <w:rFonts w:ascii="Verdana" w:hAnsi="Verdana"/>
          <w:b/>
          <w:bCs/>
          <w:sz w:val="16"/>
          <w:szCs w:val="16"/>
        </w:rPr>
        <w:t xml:space="preserve">SPItemEventReceiver </w:t>
      </w:r>
      <w:r w:rsidRPr="00035679">
        <w:rPr>
          <w:rFonts w:ascii="Verdana" w:hAnsi="Verdana"/>
          <w:sz w:val="16"/>
          <w:szCs w:val="16"/>
        </w:rPr>
        <w:t>class that you can override are the following:</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ContextEvent</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ItemAdded</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ItemAdding</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ItemAttachmentAdded</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ItemAttachmentAdding</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ItemAttachmentDeleted</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lastRenderedPageBreak/>
        <w:t>ItemAttachmentDeleting</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ItemCheckedIn</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ItemCheckedOut</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ItemCheckingIn</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ItemCheckingOut</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ItemDeleted</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ItemDeleting</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ItemFileConverted</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ItemFileMoved</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ItemFileMoving</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ItemUncheckedOut</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ItemUncheckingOut</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ItemUpdated</w:t>
      </w:r>
    </w:p>
    <w:p w:rsidR="008F153F" w:rsidRPr="00035679" w:rsidRDefault="008F153F" w:rsidP="00035679">
      <w:pPr>
        <w:numPr>
          <w:ilvl w:val="0"/>
          <w:numId w:val="2"/>
        </w:numPr>
        <w:rPr>
          <w:rFonts w:ascii="Verdana" w:hAnsi="Verdana"/>
          <w:sz w:val="16"/>
          <w:szCs w:val="16"/>
        </w:rPr>
      </w:pPr>
      <w:r w:rsidRPr="00035679">
        <w:rPr>
          <w:rFonts w:ascii="Verdana" w:hAnsi="Verdana"/>
          <w:sz w:val="16"/>
          <w:szCs w:val="16"/>
        </w:rPr>
        <w:t>ItemUpdating</w:t>
      </w:r>
    </w:p>
    <w:p w:rsidR="008F153F" w:rsidRPr="00035679" w:rsidRDefault="008F153F" w:rsidP="00035679">
      <w:pPr>
        <w:rPr>
          <w:rFonts w:ascii="Verdana" w:hAnsi="Verdana"/>
          <w:sz w:val="16"/>
          <w:szCs w:val="16"/>
        </w:rPr>
      </w:pPr>
      <w:r w:rsidRPr="00035679">
        <w:rPr>
          <w:rFonts w:ascii="Verdana" w:hAnsi="Verdana"/>
          <w:sz w:val="16"/>
          <w:szCs w:val="16"/>
        </w:rPr>
        <w:t xml:space="preserve">The example overrides two methods: </w:t>
      </w:r>
      <w:r w:rsidRPr="00035679">
        <w:rPr>
          <w:rFonts w:ascii="Verdana" w:hAnsi="Verdana"/>
          <w:b/>
          <w:bCs/>
          <w:sz w:val="16"/>
          <w:szCs w:val="16"/>
        </w:rPr>
        <w:t>ItemDeleting</w:t>
      </w:r>
      <w:r w:rsidRPr="00035679">
        <w:rPr>
          <w:rFonts w:ascii="Verdana" w:hAnsi="Verdana"/>
          <w:sz w:val="16"/>
          <w:szCs w:val="16"/>
        </w:rPr>
        <w:t xml:space="preserve"> and </w:t>
      </w:r>
      <w:r w:rsidRPr="00035679">
        <w:rPr>
          <w:rFonts w:ascii="Verdana" w:hAnsi="Verdana"/>
          <w:b/>
          <w:bCs/>
          <w:sz w:val="16"/>
          <w:szCs w:val="16"/>
        </w:rPr>
        <w:t>ItemAdded</w:t>
      </w:r>
      <w:r w:rsidRPr="00035679">
        <w:rPr>
          <w:rFonts w:ascii="Verdana" w:hAnsi="Verdana"/>
          <w:sz w:val="16"/>
          <w:szCs w:val="16"/>
        </w:rPr>
        <w:t>. Remember that the suffix "ing" indicates that we are handling the event in a synchronous way before the action actually occurs, and the suffix "ed" indicates that we are handling the event in an asynchronous way after the action occurs.</w:t>
      </w:r>
    </w:p>
    <w:p w:rsidR="008F153F" w:rsidRPr="00035679" w:rsidRDefault="008F153F" w:rsidP="00035679">
      <w:pPr>
        <w:rPr>
          <w:rFonts w:ascii="Verdana" w:hAnsi="Verdana"/>
          <w:sz w:val="16"/>
          <w:szCs w:val="16"/>
        </w:rPr>
      </w:pPr>
      <w:r w:rsidRPr="00035679">
        <w:rPr>
          <w:rFonts w:ascii="Verdana" w:hAnsi="Verdana"/>
          <w:sz w:val="16"/>
          <w:szCs w:val="16"/>
        </w:rPr>
        <w:t xml:space="preserve">You have access to the data associated with the </w:t>
      </w:r>
      <w:hyperlink r:id="rId17" w:history="1">
        <w:r w:rsidRPr="00035679">
          <w:rPr>
            <w:rStyle w:val="Hyperlink"/>
            <w:rFonts w:ascii="Verdana" w:hAnsi="Verdana"/>
            <w:color w:val="auto"/>
            <w:sz w:val="16"/>
            <w:szCs w:val="16"/>
          </w:rPr>
          <w:t>SPListItem</w:t>
        </w:r>
      </w:hyperlink>
      <w:r w:rsidRPr="00035679">
        <w:rPr>
          <w:rFonts w:ascii="Verdana" w:hAnsi="Verdana"/>
          <w:sz w:val="16"/>
          <w:szCs w:val="16"/>
        </w:rPr>
        <w:t xml:space="preserve"> object through an object that is provided as an input parameter when your method is called. This object is of type </w:t>
      </w:r>
      <w:hyperlink r:id="rId18" w:history="1">
        <w:r w:rsidRPr="00035679">
          <w:rPr>
            <w:rStyle w:val="Hyperlink"/>
            <w:rFonts w:ascii="Verdana" w:hAnsi="Verdana"/>
            <w:color w:val="auto"/>
            <w:sz w:val="16"/>
            <w:szCs w:val="16"/>
          </w:rPr>
          <w:t>SPItemEventProperties</w:t>
        </w:r>
      </w:hyperlink>
      <w:r w:rsidRPr="00035679">
        <w:rPr>
          <w:rFonts w:ascii="Verdana" w:hAnsi="Verdana"/>
          <w:sz w:val="16"/>
          <w:szCs w:val="16"/>
        </w:rPr>
        <w:t xml:space="preserve">. Through the Cancel property of the </w:t>
      </w:r>
      <w:r w:rsidRPr="00035679">
        <w:rPr>
          <w:rFonts w:ascii="Verdana" w:hAnsi="Verdana"/>
          <w:b/>
          <w:bCs/>
          <w:sz w:val="16"/>
          <w:szCs w:val="16"/>
        </w:rPr>
        <w:t>SPItemEventProperties</w:t>
      </w:r>
      <w:r w:rsidRPr="00035679">
        <w:rPr>
          <w:rFonts w:ascii="Verdana" w:hAnsi="Verdana"/>
          <w:sz w:val="16"/>
          <w:szCs w:val="16"/>
        </w:rPr>
        <w:t xml:space="preserve"> class you can cancel the event, and through the ErrorMessage property you can display a custom error message on a SharePoint page.</w:t>
      </w:r>
    </w:p>
    <w:p w:rsidR="008F153F" w:rsidRPr="00035679" w:rsidRDefault="008F153F" w:rsidP="00035679">
      <w:pPr>
        <w:rPr>
          <w:rFonts w:ascii="Verdana" w:hAnsi="Verdana"/>
          <w:sz w:val="16"/>
          <w:szCs w:val="16"/>
        </w:rPr>
      </w:pPr>
      <w:r w:rsidRPr="00035679">
        <w:rPr>
          <w:rFonts w:ascii="Verdana" w:hAnsi="Verdana"/>
          <w:sz w:val="16"/>
          <w:szCs w:val="16"/>
        </w:rPr>
        <w:t xml:space="preserve">The second method to override is </w:t>
      </w:r>
      <w:r w:rsidRPr="00035679">
        <w:rPr>
          <w:rFonts w:ascii="Verdana" w:hAnsi="Verdana"/>
          <w:b/>
          <w:bCs/>
          <w:sz w:val="16"/>
          <w:szCs w:val="16"/>
        </w:rPr>
        <w:t>ItemAdded</w:t>
      </w:r>
      <w:r w:rsidRPr="00035679">
        <w:rPr>
          <w:rFonts w:ascii="Verdana" w:hAnsi="Verdana"/>
          <w:sz w:val="16"/>
          <w:szCs w:val="16"/>
        </w:rPr>
        <w:t xml:space="preserve">. The following example uses the </w:t>
      </w:r>
      <w:hyperlink r:id="rId19" w:history="1">
        <w:r w:rsidRPr="00035679">
          <w:rPr>
            <w:rStyle w:val="Hyperlink"/>
            <w:rFonts w:ascii="Verdana" w:hAnsi="Verdana"/>
            <w:color w:val="auto"/>
            <w:sz w:val="16"/>
            <w:szCs w:val="16"/>
          </w:rPr>
          <w:t>ListItem</w:t>
        </w:r>
      </w:hyperlink>
      <w:r w:rsidRPr="00035679">
        <w:rPr>
          <w:rFonts w:ascii="Verdana" w:hAnsi="Verdana"/>
          <w:sz w:val="16"/>
          <w:szCs w:val="16"/>
        </w:rPr>
        <w:t xml:space="preserve"> property to return an object that represents the new list item, and then modifies the body text of the item.</w:t>
      </w:r>
    </w:p>
    <w:p w:rsidR="008F153F" w:rsidRPr="00035679" w:rsidRDefault="008F153F" w:rsidP="00035679">
      <w:pPr>
        <w:rPr>
          <w:rFonts w:ascii="Verdana" w:hAnsi="Verdana"/>
          <w:sz w:val="16"/>
          <w:szCs w:val="16"/>
        </w:rPr>
      </w:pPr>
      <w:r w:rsidRPr="00035679">
        <w:rPr>
          <w:rFonts w:ascii="Verdana" w:hAnsi="Verdana"/>
          <w:sz w:val="16"/>
          <w:szCs w:val="16"/>
        </w:rPr>
        <w:t xml:space="preserve">You must register both the </w:t>
      </w:r>
      <w:r w:rsidRPr="00035679">
        <w:rPr>
          <w:rFonts w:ascii="Verdana" w:hAnsi="Verdana"/>
          <w:b/>
          <w:bCs/>
          <w:sz w:val="16"/>
          <w:szCs w:val="16"/>
        </w:rPr>
        <w:t>ItemDeleting</w:t>
      </w:r>
      <w:r w:rsidRPr="00035679">
        <w:rPr>
          <w:rFonts w:ascii="Verdana" w:hAnsi="Verdana"/>
          <w:sz w:val="16"/>
          <w:szCs w:val="16"/>
        </w:rPr>
        <w:t xml:space="preserve"> and </w:t>
      </w:r>
      <w:r w:rsidRPr="00035679">
        <w:rPr>
          <w:rFonts w:ascii="Verdana" w:hAnsi="Verdana"/>
          <w:b/>
          <w:bCs/>
          <w:sz w:val="16"/>
          <w:szCs w:val="16"/>
        </w:rPr>
        <w:t>ItemAdded</w:t>
      </w:r>
      <w:r w:rsidRPr="00035679">
        <w:rPr>
          <w:rFonts w:ascii="Verdana" w:hAnsi="Verdana"/>
          <w:sz w:val="16"/>
          <w:szCs w:val="16"/>
        </w:rPr>
        <w:t xml:space="preserve"> event receivers as described in </w:t>
      </w:r>
      <w:hyperlink r:id="rId20" w:history="1">
        <w:r w:rsidRPr="00035679">
          <w:rPr>
            <w:rStyle w:val="Hyperlink"/>
            <w:rFonts w:ascii="Verdana" w:hAnsi="Verdana"/>
            <w:color w:val="auto"/>
            <w:sz w:val="16"/>
            <w:szCs w:val="16"/>
          </w:rPr>
          <w:t>Registering an Event Handler</w:t>
        </w:r>
      </w:hyperlink>
      <w:r w:rsidRPr="00035679">
        <w:rPr>
          <w:rFonts w:ascii="Verdana" w:hAnsi="Verdana"/>
          <w:sz w:val="16"/>
          <w:szCs w:val="16"/>
        </w:rPr>
        <w:t>.</w:t>
      </w:r>
    </w:p>
    <w:p w:rsidR="008F153F" w:rsidRPr="00035679" w:rsidRDefault="008F153F" w:rsidP="00035679">
      <w:pPr>
        <w:rPr>
          <w:rFonts w:ascii="Verdana" w:hAnsi="Verdana"/>
          <w:sz w:val="16"/>
          <w:szCs w:val="16"/>
        </w:rPr>
      </w:pPr>
    </w:p>
    <w:p w:rsidR="008F153F" w:rsidRPr="00590884" w:rsidRDefault="008F153F" w:rsidP="00035679">
      <w:pPr>
        <w:spacing w:after="115" w:line="240" w:lineRule="auto"/>
        <w:textAlignment w:val="top"/>
        <w:rPr>
          <w:rFonts w:ascii="Verdana" w:hAnsi="Verdana" w:cs="Arial"/>
          <w:b/>
          <w:bCs/>
          <w:sz w:val="20"/>
          <w:szCs w:val="18"/>
        </w:rPr>
      </w:pPr>
      <w:r w:rsidRPr="00590884">
        <w:rPr>
          <w:rFonts w:ascii="Verdana" w:hAnsi="Verdana" w:cs="Arial"/>
          <w:b/>
          <w:bCs/>
          <w:sz w:val="20"/>
          <w:szCs w:val="18"/>
        </w:rPr>
        <w:t>Registering an Event Handler</w:t>
      </w:r>
    </w:p>
    <w:p w:rsidR="008F153F" w:rsidRPr="00035679" w:rsidRDefault="008F153F" w:rsidP="00035679">
      <w:pPr>
        <w:spacing w:after="115" w:line="336" w:lineRule="auto"/>
        <w:textAlignment w:val="top"/>
        <w:rPr>
          <w:rFonts w:ascii="Verdana" w:hAnsi="Verdana"/>
          <w:sz w:val="16"/>
          <w:szCs w:val="16"/>
        </w:rPr>
      </w:pPr>
      <w:r w:rsidRPr="00035679">
        <w:rPr>
          <w:rFonts w:ascii="Verdana" w:hAnsi="Verdana"/>
          <w:sz w:val="16"/>
          <w:szCs w:val="16"/>
        </w:rPr>
        <w:t xml:space="preserve">Event handlers are registered differently in Windows SharePoint Services 3.0 because of new concepts like content types and Features that it introduces. For backward compatibility reasons, however, Windows SharePoint Services 3.0 supports the existing registration of library events. The </w:t>
      </w:r>
      <w:r w:rsidRPr="00035679">
        <w:rPr>
          <w:rFonts w:ascii="Verdana" w:hAnsi="Verdana"/>
          <w:b/>
          <w:bCs/>
          <w:sz w:val="16"/>
          <w:szCs w:val="16"/>
        </w:rPr>
        <w:t>EventSinkAssembly</w:t>
      </w:r>
      <w:r w:rsidRPr="00035679">
        <w:rPr>
          <w:rFonts w:ascii="Verdana" w:hAnsi="Verdana"/>
          <w:sz w:val="16"/>
          <w:szCs w:val="16"/>
        </w:rPr>
        <w:t xml:space="preserve">, </w:t>
      </w:r>
      <w:r w:rsidRPr="00035679">
        <w:rPr>
          <w:rFonts w:ascii="Verdana" w:hAnsi="Verdana"/>
          <w:b/>
          <w:bCs/>
          <w:sz w:val="16"/>
          <w:szCs w:val="16"/>
        </w:rPr>
        <w:t>EventSinkClass</w:t>
      </w:r>
      <w:r w:rsidRPr="00035679">
        <w:rPr>
          <w:rFonts w:ascii="Verdana" w:hAnsi="Verdana"/>
          <w:sz w:val="16"/>
          <w:szCs w:val="16"/>
        </w:rPr>
        <w:t xml:space="preserve">, and the </w:t>
      </w:r>
      <w:r w:rsidRPr="00035679">
        <w:rPr>
          <w:rFonts w:ascii="Verdana" w:hAnsi="Verdana"/>
          <w:b/>
          <w:bCs/>
          <w:sz w:val="16"/>
          <w:szCs w:val="16"/>
        </w:rPr>
        <w:t>EventSinkData</w:t>
      </w:r>
      <w:r w:rsidRPr="00035679">
        <w:rPr>
          <w:rFonts w:ascii="Verdana" w:hAnsi="Verdana"/>
          <w:sz w:val="16"/>
          <w:szCs w:val="16"/>
        </w:rPr>
        <w:t xml:space="preserve"> properties continue to function and are exposed in the user interface.</w:t>
      </w:r>
    </w:p>
    <w:p w:rsidR="008F153F" w:rsidRPr="00035679" w:rsidRDefault="008F153F" w:rsidP="00035679">
      <w:pPr>
        <w:spacing w:after="115" w:line="336" w:lineRule="auto"/>
        <w:textAlignment w:val="top"/>
        <w:rPr>
          <w:rFonts w:ascii="Verdana" w:hAnsi="Verdana"/>
          <w:sz w:val="16"/>
          <w:szCs w:val="16"/>
        </w:rPr>
      </w:pPr>
      <w:r w:rsidRPr="00035679">
        <w:rPr>
          <w:rFonts w:ascii="Verdana" w:hAnsi="Verdana"/>
          <w:sz w:val="16"/>
          <w:szCs w:val="16"/>
        </w:rPr>
        <w:t>In Windows SharePoint Services 3.0, there are three fundamental ways to register an event handler:</w:t>
      </w:r>
    </w:p>
    <w:p w:rsidR="008F153F" w:rsidRPr="00035679" w:rsidRDefault="008F153F" w:rsidP="00035679">
      <w:pPr>
        <w:numPr>
          <w:ilvl w:val="0"/>
          <w:numId w:val="3"/>
        </w:numPr>
        <w:spacing w:after="115" w:line="336" w:lineRule="auto"/>
        <w:ind w:left="950"/>
        <w:textAlignment w:val="top"/>
        <w:rPr>
          <w:rFonts w:ascii="Verdana" w:hAnsi="Verdana"/>
          <w:sz w:val="16"/>
          <w:szCs w:val="16"/>
        </w:rPr>
      </w:pPr>
      <w:r w:rsidRPr="00035679">
        <w:rPr>
          <w:rFonts w:ascii="Verdana" w:hAnsi="Verdana"/>
          <w:sz w:val="16"/>
          <w:szCs w:val="16"/>
        </w:rPr>
        <w:lastRenderedPageBreak/>
        <w:t xml:space="preserve">Through the object model, as the </w:t>
      </w:r>
      <w:hyperlink r:id="rId21" w:history="1">
        <w:r w:rsidRPr="00035679">
          <w:rPr>
            <w:rFonts w:ascii="Verdana" w:hAnsi="Verdana"/>
            <w:sz w:val="16"/>
            <w:szCs w:val="16"/>
          </w:rPr>
          <w:t>SPWeb</w:t>
        </w:r>
      </w:hyperlink>
      <w:r w:rsidRPr="00035679">
        <w:rPr>
          <w:rFonts w:ascii="Verdana" w:hAnsi="Verdana"/>
          <w:sz w:val="16"/>
          <w:szCs w:val="16"/>
        </w:rPr>
        <w:t xml:space="preserve"> and </w:t>
      </w:r>
      <w:hyperlink r:id="rId22" w:history="1">
        <w:r w:rsidRPr="00035679">
          <w:rPr>
            <w:rFonts w:ascii="Verdana" w:hAnsi="Verdana"/>
            <w:sz w:val="16"/>
            <w:szCs w:val="16"/>
          </w:rPr>
          <w:t>SPList</w:t>
        </w:r>
      </w:hyperlink>
      <w:r w:rsidRPr="00035679">
        <w:rPr>
          <w:rFonts w:ascii="Verdana" w:hAnsi="Verdana"/>
          <w:sz w:val="16"/>
          <w:szCs w:val="16"/>
        </w:rPr>
        <w:t xml:space="preserve"> classes now each provide an </w:t>
      </w:r>
      <w:r w:rsidRPr="00035679">
        <w:rPr>
          <w:rFonts w:ascii="Verdana" w:hAnsi="Verdana"/>
          <w:b/>
          <w:bCs/>
          <w:sz w:val="16"/>
          <w:szCs w:val="16"/>
        </w:rPr>
        <w:t>EventReceivers</w:t>
      </w:r>
      <w:r w:rsidRPr="00035679">
        <w:rPr>
          <w:rFonts w:ascii="Verdana" w:hAnsi="Verdana"/>
          <w:sz w:val="16"/>
          <w:szCs w:val="16"/>
        </w:rPr>
        <w:t xml:space="preserve"> property through which to access the collection of event receiver definitions for the Web site or list. You can add new event receivers by calling the </w:t>
      </w:r>
      <w:hyperlink r:id="rId23" w:history="1">
        <w:r w:rsidRPr="00035679">
          <w:rPr>
            <w:rFonts w:ascii="Verdana" w:hAnsi="Verdana"/>
            <w:sz w:val="16"/>
            <w:szCs w:val="16"/>
          </w:rPr>
          <w:t>Add</w:t>
        </w:r>
      </w:hyperlink>
      <w:r w:rsidRPr="00035679">
        <w:rPr>
          <w:rFonts w:ascii="Verdana" w:hAnsi="Verdana"/>
          <w:sz w:val="16"/>
          <w:szCs w:val="16"/>
        </w:rPr>
        <w:t xml:space="preserve"> method.</w:t>
      </w:r>
    </w:p>
    <w:p w:rsidR="008F153F" w:rsidRPr="00035679" w:rsidRDefault="008F153F" w:rsidP="00035679">
      <w:pPr>
        <w:numPr>
          <w:ilvl w:val="0"/>
          <w:numId w:val="3"/>
        </w:numPr>
        <w:spacing w:after="115" w:line="336" w:lineRule="auto"/>
        <w:ind w:left="950"/>
        <w:textAlignment w:val="top"/>
        <w:rPr>
          <w:rFonts w:ascii="Verdana" w:hAnsi="Verdana"/>
          <w:sz w:val="16"/>
          <w:szCs w:val="16"/>
        </w:rPr>
      </w:pPr>
      <w:r w:rsidRPr="00035679">
        <w:rPr>
          <w:rFonts w:ascii="Verdana" w:hAnsi="Verdana"/>
          <w:sz w:val="16"/>
          <w:szCs w:val="16"/>
        </w:rPr>
        <w:t xml:space="preserve">Declaratively by list type, for example, to register an event handler for all announcements lists. In a Feature.xml file, you can register an event handler by list template ID. When the containing feature is activated per </w:t>
      </w:r>
      <w:r w:rsidRPr="00035679">
        <w:rPr>
          <w:rFonts w:ascii="Verdana" w:hAnsi="Verdana"/>
          <w:b/>
          <w:bCs/>
          <w:sz w:val="16"/>
          <w:szCs w:val="16"/>
        </w:rPr>
        <w:t>SPWeb</w:t>
      </w:r>
      <w:r w:rsidRPr="00035679">
        <w:rPr>
          <w:rFonts w:ascii="Verdana" w:hAnsi="Verdana"/>
          <w:sz w:val="16"/>
          <w:szCs w:val="16"/>
        </w:rPr>
        <w:t xml:space="preserve"> object, you can register the event handler for any list of the specified type.</w:t>
      </w:r>
    </w:p>
    <w:p w:rsidR="008F153F" w:rsidRPr="00035679" w:rsidRDefault="008F153F" w:rsidP="00035679">
      <w:pPr>
        <w:numPr>
          <w:ilvl w:val="0"/>
          <w:numId w:val="3"/>
        </w:numPr>
        <w:spacing w:after="115" w:line="336" w:lineRule="auto"/>
        <w:ind w:left="950"/>
        <w:textAlignment w:val="top"/>
        <w:rPr>
          <w:rFonts w:ascii="Verdana" w:hAnsi="Verdana"/>
          <w:sz w:val="16"/>
          <w:szCs w:val="16"/>
        </w:rPr>
      </w:pPr>
      <w:r w:rsidRPr="00035679">
        <w:rPr>
          <w:rFonts w:ascii="Verdana" w:hAnsi="Verdana"/>
          <w:sz w:val="16"/>
          <w:szCs w:val="16"/>
        </w:rPr>
        <w:t>Declaratively by content type, for example, to register an event handler for all documents of a specific type. Within the XML for a content type definition, you can register event receivers.</w:t>
      </w:r>
    </w:p>
    <w:p w:rsidR="008F153F" w:rsidRDefault="008F153F" w:rsidP="00035679">
      <w:pPr>
        <w:spacing w:after="115" w:line="336" w:lineRule="auto"/>
        <w:textAlignment w:val="top"/>
        <w:rPr>
          <w:rFonts w:ascii="Verdana" w:hAnsi="Verdana"/>
          <w:sz w:val="16"/>
          <w:szCs w:val="16"/>
        </w:rPr>
      </w:pPr>
      <w:r w:rsidRPr="00035679">
        <w:rPr>
          <w:rFonts w:ascii="Verdana" w:hAnsi="Verdana"/>
          <w:b/>
          <w:bCs/>
          <w:sz w:val="16"/>
          <w:szCs w:val="16"/>
        </w:rPr>
        <w:t>Note</w:t>
      </w:r>
      <w:r w:rsidRPr="00035679">
        <w:rPr>
          <w:rFonts w:ascii="Verdana" w:hAnsi="Verdana"/>
          <w:sz w:val="16"/>
          <w:szCs w:val="16"/>
        </w:rPr>
        <w:t xml:space="preserve"> The assembly containing your event handler must be strongly named and registered in the global assembly cache (GAC) to be used. You cannot operate event receiver assemblies from the \_app_bin folder (</w:t>
      </w:r>
      <w:r w:rsidRPr="00035679">
        <w:rPr>
          <w:rFonts w:ascii="Verdana" w:hAnsi="Verdana"/>
          <w:i/>
          <w:iCs/>
          <w:sz w:val="16"/>
          <w:szCs w:val="16"/>
        </w:rPr>
        <w:t>Local_Drive</w:t>
      </w:r>
      <w:r w:rsidRPr="00035679">
        <w:rPr>
          <w:rFonts w:ascii="Verdana" w:hAnsi="Verdana" w:cs="Courier New"/>
          <w:sz w:val="16"/>
          <w:szCs w:val="16"/>
        </w:rPr>
        <w:t>:\Inetpub\wwwroot\wss\VirtualDirectories\</w:t>
      </w:r>
      <w:r w:rsidRPr="00035679">
        <w:rPr>
          <w:rFonts w:ascii="Verdana" w:hAnsi="Verdana"/>
          <w:i/>
          <w:iCs/>
          <w:sz w:val="16"/>
          <w:szCs w:val="16"/>
        </w:rPr>
        <w:t>GUID</w:t>
      </w:r>
      <w:r w:rsidRPr="00035679">
        <w:rPr>
          <w:rFonts w:ascii="Verdana" w:hAnsi="Verdana" w:cs="Courier New"/>
          <w:sz w:val="16"/>
          <w:szCs w:val="16"/>
        </w:rPr>
        <w:t>\_app_bin</w:t>
      </w:r>
      <w:r w:rsidRPr="00035679">
        <w:rPr>
          <w:rFonts w:ascii="Verdana" w:hAnsi="Verdana"/>
          <w:sz w:val="16"/>
          <w:szCs w:val="16"/>
        </w:rPr>
        <w:t>).</w:t>
      </w:r>
    </w:p>
    <w:p w:rsidR="009A56D2" w:rsidRPr="00035679" w:rsidRDefault="009A56D2" w:rsidP="00035679">
      <w:pPr>
        <w:spacing w:after="115" w:line="336" w:lineRule="auto"/>
        <w:textAlignment w:val="top"/>
        <w:rPr>
          <w:rFonts w:ascii="Verdana" w:hAnsi="Verdana"/>
          <w:sz w:val="16"/>
          <w:szCs w:val="16"/>
        </w:rPr>
      </w:pPr>
    </w:p>
    <w:p w:rsidR="008F153F" w:rsidRPr="009A56D2" w:rsidRDefault="008F153F" w:rsidP="00035679">
      <w:pPr>
        <w:spacing w:before="207" w:after="92" w:line="288" w:lineRule="auto"/>
        <w:textAlignment w:val="top"/>
        <w:outlineLvl w:val="0"/>
        <w:rPr>
          <w:rFonts w:ascii="Verdana" w:hAnsi="Verdana"/>
          <w:b/>
          <w:bCs/>
          <w:kern w:val="36"/>
          <w:sz w:val="20"/>
          <w:szCs w:val="16"/>
        </w:rPr>
      </w:pPr>
      <w:r w:rsidRPr="009A56D2">
        <w:rPr>
          <w:rFonts w:ascii="Verdana" w:hAnsi="Verdana"/>
          <w:b/>
          <w:bCs/>
          <w:kern w:val="36"/>
          <w:sz w:val="20"/>
          <w:szCs w:val="16"/>
        </w:rPr>
        <w:t>Content Types</w:t>
      </w:r>
    </w:p>
    <w:p w:rsidR="008F153F" w:rsidRPr="00035679" w:rsidRDefault="008F153F" w:rsidP="00035679">
      <w:pPr>
        <w:spacing w:after="115" w:line="336" w:lineRule="auto"/>
        <w:textAlignment w:val="top"/>
        <w:rPr>
          <w:rFonts w:ascii="Verdana" w:hAnsi="Verdana"/>
          <w:sz w:val="16"/>
          <w:szCs w:val="16"/>
        </w:rPr>
      </w:pPr>
      <w:r w:rsidRPr="00035679">
        <w:rPr>
          <w:rFonts w:ascii="Verdana" w:hAnsi="Verdana"/>
          <w:sz w:val="16"/>
          <w:szCs w:val="16"/>
        </w:rPr>
        <w:t>Windows SharePoint Services 3.0 introduces the concept of content types in the data store. In short, content types introduce the notion of reusability to Web designers working with Windows SharePoint Services. Web designers now have the ability to create classes of objects with specific definitions and possible associated behavior, such as type name, fields, format, business processes, retention, auditing, and event handling. You can now activate SharePoint lists and libraries to support multiple content types. When you do that, you can attach one or more of these classes to your list or library and thus extend it with additional functionality and behavior. Think of extending a customer list with a Contact content type. The Contact content type can provide the Customer list with a set of new fields, like Contact Name, Function, Telephone, and so forth, and also with new behavior.</w:t>
      </w:r>
    </w:p>
    <w:p w:rsidR="008F153F" w:rsidRPr="00035679" w:rsidRDefault="008F153F" w:rsidP="00035679">
      <w:pPr>
        <w:spacing w:after="115" w:line="336" w:lineRule="auto"/>
        <w:textAlignment w:val="top"/>
        <w:rPr>
          <w:rFonts w:ascii="Verdana" w:hAnsi="Verdana"/>
          <w:sz w:val="16"/>
          <w:szCs w:val="16"/>
        </w:rPr>
      </w:pPr>
      <w:r w:rsidRPr="00035679">
        <w:rPr>
          <w:rFonts w:ascii="Verdana" w:hAnsi="Verdana"/>
          <w:sz w:val="16"/>
          <w:szCs w:val="16"/>
        </w:rPr>
        <w:t>You can now define event handlers for a specific content type. You can, for example, define the content type "Customer", and within its behavior, you can define the metadata for the event handler.</w:t>
      </w:r>
    </w:p>
    <w:p w:rsidR="008F153F" w:rsidRPr="00035679" w:rsidRDefault="008F153F" w:rsidP="00035679">
      <w:pPr>
        <w:spacing w:before="207" w:after="92" w:line="288" w:lineRule="auto"/>
        <w:textAlignment w:val="top"/>
        <w:outlineLvl w:val="0"/>
        <w:rPr>
          <w:rFonts w:ascii="Verdana" w:hAnsi="Verdana"/>
          <w:b/>
          <w:bCs/>
          <w:kern w:val="36"/>
          <w:sz w:val="16"/>
          <w:szCs w:val="16"/>
        </w:rPr>
      </w:pPr>
      <w:r w:rsidRPr="00035679">
        <w:rPr>
          <w:rFonts w:ascii="Verdana" w:hAnsi="Verdana"/>
          <w:b/>
          <w:bCs/>
          <w:kern w:val="36"/>
          <w:sz w:val="16"/>
          <w:szCs w:val="16"/>
        </w:rPr>
        <w:t>Features</w:t>
      </w:r>
    </w:p>
    <w:p w:rsidR="008F153F" w:rsidRPr="00035679" w:rsidRDefault="008F153F" w:rsidP="00035679">
      <w:pPr>
        <w:spacing w:after="115" w:line="336" w:lineRule="auto"/>
        <w:textAlignment w:val="top"/>
        <w:rPr>
          <w:rFonts w:ascii="Verdana" w:hAnsi="Verdana"/>
          <w:sz w:val="16"/>
          <w:szCs w:val="16"/>
        </w:rPr>
      </w:pPr>
      <w:r w:rsidRPr="00035679">
        <w:rPr>
          <w:rFonts w:ascii="Verdana" w:hAnsi="Verdana"/>
          <w:sz w:val="16"/>
          <w:szCs w:val="16"/>
        </w:rPr>
        <w:t>You define content types by using a feature. When you define a content type with a feature, you create two XML files as shown below:</w:t>
      </w:r>
    </w:p>
    <w:p w:rsidR="008F153F" w:rsidRPr="00035679" w:rsidRDefault="008F153F" w:rsidP="00035679">
      <w:pPr>
        <w:numPr>
          <w:ilvl w:val="0"/>
          <w:numId w:val="4"/>
        </w:numPr>
        <w:spacing w:line="336" w:lineRule="auto"/>
        <w:ind w:left="950"/>
        <w:textAlignment w:val="top"/>
        <w:rPr>
          <w:rFonts w:ascii="Verdana" w:hAnsi="Verdana"/>
          <w:sz w:val="16"/>
          <w:szCs w:val="16"/>
        </w:rPr>
      </w:pPr>
      <w:r w:rsidRPr="00035679">
        <w:rPr>
          <w:rFonts w:ascii="Verdana" w:hAnsi="Verdana"/>
          <w:b/>
          <w:bCs/>
          <w:sz w:val="16"/>
          <w:szCs w:val="16"/>
        </w:rPr>
        <w:t>Feature.xml</w:t>
      </w:r>
      <w:r w:rsidRPr="00035679">
        <w:rPr>
          <w:rFonts w:ascii="Verdana" w:hAnsi="Verdana"/>
          <w:sz w:val="16"/>
          <w:szCs w:val="16"/>
        </w:rPr>
        <w:t xml:space="preserve">   You use this XML file to define the metadata for the new feature. The following example code scopes the feature at the level of the site and defines a unique identifier for the new feature. Using the </w:t>
      </w:r>
      <w:r w:rsidRPr="00035679">
        <w:rPr>
          <w:rFonts w:ascii="Verdana" w:hAnsi="Verdana"/>
          <w:b/>
          <w:bCs/>
          <w:sz w:val="16"/>
          <w:szCs w:val="16"/>
        </w:rPr>
        <w:t>ElementManifests</w:t>
      </w:r>
      <w:r w:rsidRPr="00035679">
        <w:rPr>
          <w:rFonts w:ascii="Verdana" w:hAnsi="Verdana"/>
          <w:sz w:val="16"/>
          <w:szCs w:val="16"/>
        </w:rPr>
        <w:t xml:space="preserve"> element, it then points to the location of the second XML file storing all of the detailed information on the feature itself.</w:t>
      </w:r>
    </w:p>
    <w:p w:rsidR="008F153F" w:rsidRPr="00035679" w:rsidRDefault="008F153F" w:rsidP="00035679">
      <w:pPr>
        <w:numPr>
          <w:ilvl w:val="0"/>
          <w:numId w:val="4"/>
        </w:numPr>
        <w:spacing w:line="336" w:lineRule="auto"/>
        <w:ind w:left="950"/>
        <w:textAlignment w:val="top"/>
        <w:rPr>
          <w:rFonts w:ascii="Verdana" w:hAnsi="Verdana"/>
          <w:sz w:val="16"/>
          <w:szCs w:val="16"/>
        </w:rPr>
      </w:pPr>
      <w:r w:rsidRPr="00035679">
        <w:rPr>
          <w:rFonts w:ascii="Verdana" w:hAnsi="Verdana"/>
          <w:b/>
          <w:bCs/>
          <w:sz w:val="16"/>
          <w:szCs w:val="16"/>
        </w:rPr>
        <w:t>Elements.xml</w:t>
      </w:r>
      <w:r w:rsidRPr="00035679">
        <w:rPr>
          <w:rFonts w:ascii="Verdana" w:hAnsi="Verdana"/>
          <w:sz w:val="16"/>
          <w:szCs w:val="16"/>
        </w:rPr>
        <w:t>   You use this file to define the assembly that encapsulates the event handler, the class itself, and also a sequence number that specifies the order, if multiple event handlers are associated with the feature. The following example registers event receivers for deleting and adding items.</w:t>
      </w:r>
    </w:p>
    <w:p w:rsidR="008F153F" w:rsidRPr="00035679" w:rsidRDefault="008F153F">
      <w:pPr>
        <w:rPr>
          <w:rFonts w:ascii="Verdana" w:hAnsi="Verdana"/>
          <w:sz w:val="16"/>
          <w:szCs w:val="16"/>
        </w:rPr>
      </w:pPr>
    </w:p>
    <w:p w:rsidR="008F153F" w:rsidRPr="00590884" w:rsidRDefault="008F153F" w:rsidP="00035679">
      <w:pPr>
        <w:spacing w:after="115" w:line="240" w:lineRule="auto"/>
        <w:textAlignment w:val="top"/>
        <w:rPr>
          <w:rFonts w:ascii="Verdana" w:hAnsi="Verdana" w:cs="Arial"/>
          <w:b/>
          <w:bCs/>
          <w:sz w:val="20"/>
          <w:szCs w:val="18"/>
        </w:rPr>
      </w:pPr>
      <w:r w:rsidRPr="00590884">
        <w:rPr>
          <w:rFonts w:ascii="Verdana" w:hAnsi="Verdana" w:cs="Arial"/>
          <w:b/>
          <w:bCs/>
          <w:sz w:val="20"/>
          <w:szCs w:val="18"/>
        </w:rPr>
        <w:t>Event Troubleshooting</w:t>
      </w:r>
    </w:p>
    <w:p w:rsidR="008F153F" w:rsidRPr="00035679" w:rsidRDefault="008F153F" w:rsidP="00035679">
      <w:pPr>
        <w:spacing w:line="336" w:lineRule="auto"/>
        <w:textAlignment w:val="top"/>
        <w:rPr>
          <w:rFonts w:ascii="Verdana" w:hAnsi="Verdana"/>
          <w:sz w:val="16"/>
          <w:szCs w:val="16"/>
        </w:rPr>
      </w:pPr>
      <w:r w:rsidRPr="00035679">
        <w:rPr>
          <w:rFonts w:ascii="Verdana" w:hAnsi="Verdana"/>
          <w:sz w:val="16"/>
          <w:szCs w:val="16"/>
        </w:rPr>
        <w:t>Programming events can cause exceptional behaviors, depending on the contexts in which you implement the event handlers. The following table describes event behaviors related to specific contexts that you might encounter when writing code.</w:t>
      </w:r>
    </w:p>
    <w:tbl>
      <w:tblPr>
        <w:tblW w:w="4850" w:type="pct"/>
        <w:tblInd w:w="58"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0A0"/>
      </w:tblPr>
      <w:tblGrid>
        <w:gridCol w:w="1409"/>
        <w:gridCol w:w="7783"/>
      </w:tblGrid>
      <w:tr w:rsidR="008F153F" w:rsidRPr="00257695" w:rsidTr="00035679">
        <w:tc>
          <w:tcPr>
            <w:tcW w:w="0" w:type="auto"/>
            <w:tcBorders>
              <w:top w:val="single" w:sz="2" w:space="0" w:color="CCCCCC"/>
              <w:left w:val="single" w:sz="2" w:space="0" w:color="CCCCCC"/>
              <w:bottom w:val="single" w:sz="4" w:space="0" w:color="C8CDDE"/>
              <w:right w:val="single" w:sz="2" w:space="0" w:color="CCCCCC"/>
            </w:tcBorders>
            <w:shd w:val="clear" w:color="auto" w:fill="CCCCCC"/>
            <w:tcMar>
              <w:top w:w="58" w:type="dxa"/>
              <w:left w:w="58" w:type="dxa"/>
              <w:bottom w:w="58" w:type="dxa"/>
              <w:right w:w="58" w:type="dxa"/>
            </w:tcMar>
            <w:vAlign w:val="bottom"/>
          </w:tcPr>
          <w:p w:rsidR="008F153F" w:rsidRPr="00035679" w:rsidRDefault="008F153F" w:rsidP="00035679">
            <w:pPr>
              <w:spacing w:before="58" w:after="58" w:line="240" w:lineRule="auto"/>
              <w:rPr>
                <w:rFonts w:ascii="Verdana" w:hAnsi="Verdana"/>
                <w:b/>
                <w:bCs/>
                <w:sz w:val="16"/>
                <w:szCs w:val="16"/>
              </w:rPr>
            </w:pPr>
            <w:r w:rsidRPr="00035679">
              <w:rPr>
                <w:rFonts w:ascii="Verdana" w:hAnsi="Verdana"/>
                <w:b/>
                <w:bCs/>
                <w:sz w:val="16"/>
                <w:szCs w:val="16"/>
              </w:rPr>
              <w:lastRenderedPageBreak/>
              <w:t xml:space="preserve">Context </w:t>
            </w:r>
          </w:p>
        </w:tc>
        <w:tc>
          <w:tcPr>
            <w:tcW w:w="0" w:type="auto"/>
            <w:tcBorders>
              <w:top w:val="single" w:sz="2" w:space="0" w:color="CCCCCC"/>
              <w:left w:val="single" w:sz="2" w:space="0" w:color="CCCCCC"/>
              <w:bottom w:val="single" w:sz="4" w:space="0" w:color="C8CDDE"/>
              <w:right w:val="single" w:sz="2" w:space="0" w:color="CCCCCC"/>
            </w:tcBorders>
            <w:shd w:val="clear" w:color="auto" w:fill="CCCCCC"/>
            <w:tcMar>
              <w:top w:w="58" w:type="dxa"/>
              <w:left w:w="58" w:type="dxa"/>
              <w:bottom w:w="58" w:type="dxa"/>
              <w:right w:w="58" w:type="dxa"/>
            </w:tcMar>
            <w:vAlign w:val="bottom"/>
          </w:tcPr>
          <w:p w:rsidR="008F153F" w:rsidRPr="00035679" w:rsidRDefault="008F153F" w:rsidP="00035679">
            <w:pPr>
              <w:spacing w:before="58" w:after="58" w:line="240" w:lineRule="auto"/>
              <w:rPr>
                <w:rFonts w:ascii="Verdana" w:hAnsi="Verdana"/>
                <w:b/>
                <w:bCs/>
                <w:sz w:val="16"/>
                <w:szCs w:val="16"/>
              </w:rPr>
            </w:pPr>
            <w:r w:rsidRPr="00035679">
              <w:rPr>
                <w:rFonts w:ascii="Verdana" w:hAnsi="Verdana"/>
                <w:b/>
                <w:bCs/>
                <w:sz w:val="16"/>
                <w:szCs w:val="16"/>
              </w:rPr>
              <w:t xml:space="preserve">Description </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Document libraries and content types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You create an .aspx page of a particular content type in a document library, and the page has associated </w:t>
            </w:r>
            <w:hyperlink r:id="rId24" w:history="1">
              <w:r w:rsidRPr="00035679">
                <w:rPr>
                  <w:rFonts w:ascii="Verdana" w:hAnsi="Verdana"/>
                  <w:sz w:val="16"/>
                  <w:szCs w:val="16"/>
                </w:rPr>
                <w:t>ItemAdding</w:t>
              </w:r>
            </w:hyperlink>
            <w:r w:rsidRPr="00035679">
              <w:rPr>
                <w:rFonts w:ascii="Verdana" w:hAnsi="Verdana"/>
                <w:sz w:val="16"/>
                <w:szCs w:val="16"/>
              </w:rPr>
              <w:t xml:space="preserve"> and </w:t>
            </w:r>
            <w:hyperlink r:id="rId25" w:history="1">
              <w:r w:rsidRPr="00035679">
                <w:rPr>
                  <w:rFonts w:ascii="Verdana" w:hAnsi="Verdana"/>
                  <w:sz w:val="16"/>
                  <w:szCs w:val="16"/>
                </w:rPr>
                <w:t>ItemAdded</w:t>
              </w:r>
            </w:hyperlink>
            <w:r w:rsidRPr="00035679">
              <w:rPr>
                <w:rFonts w:ascii="Verdana" w:hAnsi="Verdana"/>
                <w:sz w:val="16"/>
                <w:szCs w:val="16"/>
              </w:rPr>
              <w:t xml:space="preserve"> events, but the events do not fire.</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Only default content type properties are present in the Add phase. Additional properties (fields) of the specified content type are added only in the Update phase. Therefore, best practice is to avoid firing </w:t>
            </w:r>
            <w:r w:rsidRPr="00035679">
              <w:rPr>
                <w:rFonts w:ascii="Verdana" w:hAnsi="Verdana"/>
                <w:b/>
                <w:bCs/>
                <w:sz w:val="16"/>
                <w:szCs w:val="16"/>
              </w:rPr>
              <w:t>Add</w:t>
            </w:r>
            <w:r w:rsidRPr="00035679">
              <w:rPr>
                <w:rFonts w:ascii="Verdana" w:hAnsi="Verdana"/>
                <w:sz w:val="16"/>
                <w:szCs w:val="16"/>
              </w:rPr>
              <w:t xml:space="preserve"> events with a specified content type ID. Instead, set the content type to the default content type in the Add phase. The content type can subsequently be changed in the Update phase. An alternative is to register the events at the list level.</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Document libraries and content types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An </w:t>
            </w:r>
            <w:r w:rsidRPr="00035679">
              <w:rPr>
                <w:rFonts w:ascii="Verdana" w:hAnsi="Verdana"/>
                <w:b/>
                <w:bCs/>
                <w:sz w:val="16"/>
                <w:szCs w:val="16"/>
              </w:rPr>
              <w:t>ItemAdding</w:t>
            </w:r>
            <w:r w:rsidRPr="00035679">
              <w:rPr>
                <w:rFonts w:ascii="Verdana" w:hAnsi="Verdana"/>
                <w:sz w:val="16"/>
                <w:szCs w:val="16"/>
              </w:rPr>
              <w:t xml:space="preserve"> event that is bound to a content type fires even when a document that is not of that type is uploaded.</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When you first add a document to a library, the content type is always the default content type associated with the list. The content type of the document can be changed during the Update phase and the content type ID is adjusted accordingly.</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Document libraries and content types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A request to delete an item through a list form does not have an associated content type ID, but this causes an </w:t>
            </w:r>
            <w:hyperlink r:id="rId26" w:history="1">
              <w:r w:rsidRPr="00035679">
                <w:rPr>
                  <w:rFonts w:ascii="Verdana" w:hAnsi="Verdana"/>
                  <w:sz w:val="16"/>
                  <w:szCs w:val="16"/>
                </w:rPr>
                <w:t>ItemDeleting</w:t>
              </w:r>
            </w:hyperlink>
            <w:r w:rsidRPr="00035679">
              <w:rPr>
                <w:rFonts w:ascii="Verdana" w:hAnsi="Verdana"/>
                <w:sz w:val="16"/>
                <w:szCs w:val="16"/>
              </w:rPr>
              <w:t xml:space="preserve"> or </w:t>
            </w:r>
            <w:hyperlink r:id="rId27" w:history="1">
              <w:r w:rsidRPr="00035679">
                <w:rPr>
                  <w:rFonts w:ascii="Verdana" w:hAnsi="Verdana"/>
                  <w:sz w:val="16"/>
                  <w:szCs w:val="16"/>
                </w:rPr>
                <w:t>ItemDeleted</w:t>
              </w:r>
            </w:hyperlink>
            <w:r w:rsidRPr="00035679">
              <w:rPr>
                <w:rFonts w:ascii="Verdana" w:hAnsi="Verdana"/>
                <w:sz w:val="16"/>
                <w:szCs w:val="16"/>
              </w:rPr>
              <w:t xml:space="preserve"> event to fire on all items, not just on items of a specific content type, even though the event was registered only for the content type.</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By design, Windows SharePoint Services fires events for all items in a list when the request is not bound to a content type to allow firing an event for all items when the event receiver is registered for all items in the list. </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This behavior affects policies that involve </w:t>
            </w:r>
            <w:r w:rsidRPr="00035679">
              <w:rPr>
                <w:rFonts w:ascii="Verdana" w:hAnsi="Verdana"/>
                <w:b/>
                <w:bCs/>
                <w:sz w:val="16"/>
                <w:szCs w:val="16"/>
              </w:rPr>
              <w:t>Delete</w:t>
            </w:r>
            <w:r w:rsidRPr="00035679">
              <w:rPr>
                <w:rFonts w:ascii="Verdana" w:hAnsi="Verdana"/>
                <w:sz w:val="16"/>
                <w:szCs w:val="16"/>
              </w:rPr>
              <w:t xml:space="preserve"> events. If you implement a policy that involves deletion, apply the policy to a content type, and then bind the content type to a list, the policy will apply to all items in the list, not only to the items of the content type to which the policy is applied.</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Lists and content types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You register </w:t>
            </w:r>
            <w:hyperlink r:id="rId28" w:history="1">
              <w:r w:rsidRPr="00035679">
                <w:rPr>
                  <w:rFonts w:ascii="Verdana" w:hAnsi="Verdana"/>
                  <w:sz w:val="16"/>
                  <w:szCs w:val="16"/>
                </w:rPr>
                <w:t>ItemUpdating</w:t>
              </w:r>
            </w:hyperlink>
            <w:r w:rsidRPr="00035679">
              <w:rPr>
                <w:rFonts w:ascii="Verdana" w:hAnsi="Verdana"/>
                <w:sz w:val="16"/>
                <w:szCs w:val="16"/>
              </w:rPr>
              <w:t xml:space="preserve"> and </w:t>
            </w:r>
            <w:hyperlink r:id="rId29" w:history="1">
              <w:r w:rsidRPr="00035679">
                <w:rPr>
                  <w:rFonts w:ascii="Verdana" w:hAnsi="Verdana"/>
                  <w:sz w:val="16"/>
                  <w:szCs w:val="16"/>
                </w:rPr>
                <w:t>ItemUpdated</w:t>
              </w:r>
            </w:hyperlink>
            <w:r w:rsidRPr="00035679">
              <w:rPr>
                <w:rFonts w:ascii="Verdana" w:hAnsi="Verdana"/>
                <w:sz w:val="16"/>
                <w:szCs w:val="16"/>
              </w:rPr>
              <w:t xml:space="preserve"> events on a content type that is bound to a list, but the events fire even when items that are not of that content type are updated through the object model.</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Windows SharePoint Services returns 0 (zero) as the content type ID, not the content type ID of the item.</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Lists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The </w:t>
            </w:r>
            <w:hyperlink r:id="rId30" w:history="1">
              <w:r w:rsidRPr="00035679">
                <w:rPr>
                  <w:rFonts w:ascii="Verdana" w:hAnsi="Verdana"/>
                  <w:sz w:val="16"/>
                  <w:szCs w:val="16"/>
                </w:rPr>
                <w:t>BeforeProperties</w:t>
              </w:r>
            </w:hyperlink>
            <w:r w:rsidRPr="00035679">
              <w:rPr>
                <w:rFonts w:ascii="Verdana" w:hAnsi="Verdana"/>
                <w:sz w:val="16"/>
                <w:szCs w:val="16"/>
              </w:rPr>
              <w:t xml:space="preserve"> property applies only to </w:t>
            </w:r>
            <w:r w:rsidRPr="00035679">
              <w:rPr>
                <w:rFonts w:ascii="Verdana" w:hAnsi="Verdana"/>
                <w:b/>
                <w:bCs/>
                <w:sz w:val="16"/>
                <w:szCs w:val="16"/>
              </w:rPr>
              <w:t>DocumentLibrary</w:t>
            </w:r>
            <w:r w:rsidRPr="00035679">
              <w:rPr>
                <w:rFonts w:ascii="Verdana" w:hAnsi="Verdana"/>
                <w:sz w:val="16"/>
                <w:szCs w:val="16"/>
              </w:rPr>
              <w:t xml:space="preserve"> type lists. </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The workaround is to return the properties by using the object model and the given list item ID.</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Document libraries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You add a custom content type to a document library. </w:t>
            </w:r>
            <w:r w:rsidRPr="00035679">
              <w:rPr>
                <w:rFonts w:ascii="Verdana" w:hAnsi="Verdana"/>
                <w:b/>
                <w:bCs/>
                <w:sz w:val="16"/>
                <w:szCs w:val="16"/>
              </w:rPr>
              <w:t>ItemAdding</w:t>
            </w:r>
            <w:r w:rsidRPr="00035679">
              <w:rPr>
                <w:rFonts w:ascii="Verdana" w:hAnsi="Verdana"/>
                <w:sz w:val="16"/>
                <w:szCs w:val="16"/>
              </w:rPr>
              <w:t xml:space="preserve">, </w:t>
            </w:r>
            <w:r w:rsidRPr="00035679">
              <w:rPr>
                <w:rFonts w:ascii="Verdana" w:hAnsi="Verdana"/>
                <w:b/>
                <w:bCs/>
                <w:sz w:val="16"/>
                <w:szCs w:val="16"/>
              </w:rPr>
              <w:t>ItemAdded</w:t>
            </w:r>
            <w:r w:rsidRPr="00035679">
              <w:rPr>
                <w:rFonts w:ascii="Verdana" w:hAnsi="Verdana"/>
                <w:sz w:val="16"/>
                <w:szCs w:val="16"/>
              </w:rPr>
              <w:t xml:space="preserve">, and </w:t>
            </w:r>
            <w:r w:rsidRPr="00035679">
              <w:rPr>
                <w:rFonts w:ascii="Verdana" w:hAnsi="Verdana"/>
                <w:b/>
                <w:bCs/>
                <w:sz w:val="16"/>
                <w:szCs w:val="16"/>
              </w:rPr>
              <w:t>ItemUpdating</w:t>
            </w:r>
            <w:r w:rsidRPr="00035679">
              <w:rPr>
                <w:rFonts w:ascii="Verdana" w:hAnsi="Verdana"/>
                <w:sz w:val="16"/>
                <w:szCs w:val="16"/>
              </w:rPr>
              <w:t xml:space="preserve"> events fire, but not </w:t>
            </w:r>
            <w:r w:rsidRPr="00035679">
              <w:rPr>
                <w:rFonts w:ascii="Verdana" w:hAnsi="Verdana"/>
                <w:b/>
                <w:bCs/>
                <w:sz w:val="16"/>
                <w:szCs w:val="16"/>
              </w:rPr>
              <w:t>ItemUpdated</w:t>
            </w:r>
            <w:r w:rsidRPr="00035679">
              <w:rPr>
                <w:rFonts w:ascii="Verdana" w:hAnsi="Verdana"/>
                <w:sz w:val="16"/>
                <w:szCs w:val="16"/>
              </w:rPr>
              <w:t xml:space="preserve"> events.</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This behavior occurs only for the Shared Documents document library and not for custom document libraries. For Shared Documents, adding a content type creates a </w:t>
            </w:r>
            <w:r w:rsidRPr="00035679">
              <w:rPr>
                <w:rFonts w:ascii="Verdana" w:hAnsi="Verdana" w:cs="Courier New"/>
                <w:sz w:val="16"/>
                <w:szCs w:val="16"/>
              </w:rPr>
              <w:t>Forms/&lt;Content Type&gt;</w:t>
            </w:r>
            <w:r w:rsidRPr="00035679">
              <w:rPr>
                <w:rFonts w:ascii="Verdana" w:hAnsi="Verdana"/>
                <w:sz w:val="16"/>
                <w:szCs w:val="16"/>
              </w:rPr>
              <w:t xml:space="preserve"> folder and copies a Template.doc file into that folder, which causes the events to fire.</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Document libraries and content types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For folders, you get the content type and content type ID through the </w:t>
            </w:r>
            <w:hyperlink r:id="rId31" w:history="1">
              <w:r w:rsidRPr="00035679">
                <w:rPr>
                  <w:rFonts w:ascii="Verdana" w:hAnsi="Verdana"/>
                  <w:sz w:val="16"/>
                  <w:szCs w:val="16"/>
                </w:rPr>
                <w:t>AfterProperties</w:t>
              </w:r>
            </w:hyperlink>
            <w:r w:rsidRPr="00035679">
              <w:rPr>
                <w:rFonts w:ascii="Verdana" w:hAnsi="Verdana"/>
                <w:sz w:val="16"/>
                <w:szCs w:val="16"/>
              </w:rPr>
              <w:t xml:space="preserve"> property in the </w:t>
            </w:r>
            <w:r w:rsidRPr="00035679">
              <w:rPr>
                <w:rFonts w:ascii="Verdana" w:hAnsi="Verdana"/>
                <w:b/>
                <w:bCs/>
                <w:sz w:val="16"/>
                <w:szCs w:val="16"/>
              </w:rPr>
              <w:t>ItemAdding</w:t>
            </w:r>
            <w:r w:rsidRPr="00035679">
              <w:rPr>
                <w:rFonts w:ascii="Verdana" w:hAnsi="Verdana"/>
                <w:sz w:val="16"/>
                <w:szCs w:val="16"/>
              </w:rPr>
              <w:t xml:space="preserve"> and </w:t>
            </w:r>
            <w:r w:rsidRPr="00035679">
              <w:rPr>
                <w:rFonts w:ascii="Verdana" w:hAnsi="Verdana"/>
                <w:b/>
                <w:bCs/>
                <w:sz w:val="16"/>
                <w:szCs w:val="16"/>
              </w:rPr>
              <w:t>ItemAdded</w:t>
            </w:r>
            <w:r w:rsidRPr="00035679">
              <w:rPr>
                <w:rFonts w:ascii="Verdana" w:hAnsi="Verdana"/>
                <w:sz w:val="16"/>
                <w:szCs w:val="16"/>
              </w:rPr>
              <w:t xml:space="preserve">, events, but for documents, you get the content type ID only in the </w:t>
            </w:r>
            <w:r w:rsidRPr="00035679">
              <w:rPr>
                <w:rFonts w:ascii="Verdana" w:hAnsi="Verdana"/>
                <w:b/>
                <w:bCs/>
                <w:sz w:val="16"/>
                <w:szCs w:val="16"/>
              </w:rPr>
              <w:t>ItemAdded</w:t>
            </w:r>
            <w:r w:rsidRPr="00035679">
              <w:rPr>
                <w:rFonts w:ascii="Verdana" w:hAnsi="Verdana"/>
                <w:sz w:val="16"/>
                <w:szCs w:val="16"/>
              </w:rPr>
              <w:t xml:space="preserve"> event and nothing in the </w:t>
            </w:r>
            <w:r w:rsidRPr="00035679">
              <w:rPr>
                <w:rFonts w:ascii="Verdana" w:hAnsi="Verdana"/>
                <w:b/>
                <w:bCs/>
                <w:sz w:val="16"/>
                <w:szCs w:val="16"/>
              </w:rPr>
              <w:t>ItemAdding</w:t>
            </w:r>
            <w:r w:rsidRPr="00035679">
              <w:rPr>
                <w:rFonts w:ascii="Verdana" w:hAnsi="Verdana"/>
                <w:sz w:val="16"/>
                <w:szCs w:val="16"/>
              </w:rPr>
              <w:t xml:space="preserve"> event. </w:t>
            </w:r>
          </w:p>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The Windows SharePoint Services parser for Microsoft Office system documents does not set the content type name in a document dictionary. Document metadata does not set a content type name.</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Lists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List events do not fire on the UserInfo list.</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Lists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An </w:t>
            </w:r>
            <w:r w:rsidRPr="00035679">
              <w:rPr>
                <w:rFonts w:ascii="Verdana" w:hAnsi="Verdana"/>
                <w:b/>
                <w:bCs/>
                <w:sz w:val="16"/>
                <w:szCs w:val="16"/>
              </w:rPr>
              <w:t>ItemAdded</w:t>
            </w:r>
            <w:r w:rsidRPr="00035679">
              <w:rPr>
                <w:rFonts w:ascii="Verdana" w:hAnsi="Verdana"/>
                <w:sz w:val="16"/>
                <w:szCs w:val="16"/>
              </w:rPr>
              <w:t xml:space="preserve"> event fires on a folder type item, but the list item ID is not returned.</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Document </w:t>
            </w:r>
            <w:r w:rsidRPr="00035679">
              <w:rPr>
                <w:rFonts w:ascii="Verdana" w:hAnsi="Verdana"/>
                <w:sz w:val="16"/>
                <w:szCs w:val="16"/>
              </w:rPr>
              <w:lastRenderedPageBreak/>
              <w:t>libraries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lastRenderedPageBreak/>
              <w:t>Events do not fire when unlinking a document copy from the original document.</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lastRenderedPageBreak/>
              <w:t>Document libraries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List item IDs always equal 0 when events fire on documents in the Forms folder. If you register an </w:t>
            </w:r>
            <w:r w:rsidRPr="00035679">
              <w:rPr>
                <w:rFonts w:ascii="Verdana" w:hAnsi="Verdana"/>
                <w:b/>
                <w:bCs/>
                <w:sz w:val="16"/>
                <w:szCs w:val="16"/>
              </w:rPr>
              <w:t>ItemUpdating</w:t>
            </w:r>
            <w:r w:rsidRPr="00035679">
              <w:rPr>
                <w:rFonts w:ascii="Verdana" w:hAnsi="Verdana"/>
                <w:sz w:val="16"/>
                <w:szCs w:val="16"/>
              </w:rPr>
              <w:t xml:space="preserve"> event in a document library and then modify EditForm.aspx, the event fires, but the ID equals 0 (zero) because the item is not a regular list item.</w:t>
            </w:r>
          </w:p>
        </w:tc>
      </w:tr>
      <w:tr w:rsidR="008F153F" w:rsidRPr="00257695" w:rsidTr="00035679">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Lists</w:t>
            </w:r>
          </w:p>
        </w:tc>
        <w:tc>
          <w:tcPr>
            <w:tcW w:w="0" w:type="auto"/>
            <w:tcBorders>
              <w:top w:val="single" w:sz="4" w:space="0" w:color="D5D5D3"/>
              <w:left w:val="single" w:sz="4" w:space="0" w:color="D5D5D3"/>
              <w:bottom w:val="single" w:sz="4" w:space="0" w:color="D5D5D3"/>
              <w:right w:val="single" w:sz="4" w:space="0" w:color="D5D5D3"/>
            </w:tcBorders>
            <w:shd w:val="clear" w:color="auto" w:fill="FFFFFF"/>
            <w:tcMar>
              <w:top w:w="58" w:type="dxa"/>
              <w:left w:w="58" w:type="dxa"/>
              <w:bottom w:w="58" w:type="dxa"/>
              <w:right w:w="58" w:type="dxa"/>
            </w:tcMar>
          </w:tcPr>
          <w:p w:rsidR="008F153F" w:rsidRPr="00035679" w:rsidRDefault="008F153F" w:rsidP="00035679">
            <w:pPr>
              <w:spacing w:after="115" w:line="240" w:lineRule="auto"/>
              <w:ind w:left="12" w:right="12"/>
              <w:rPr>
                <w:rFonts w:ascii="Verdana" w:hAnsi="Verdana"/>
                <w:sz w:val="16"/>
                <w:szCs w:val="16"/>
              </w:rPr>
            </w:pPr>
            <w:r w:rsidRPr="00035679">
              <w:rPr>
                <w:rFonts w:ascii="Verdana" w:hAnsi="Verdana"/>
                <w:sz w:val="16"/>
                <w:szCs w:val="16"/>
              </w:rPr>
              <w:t xml:space="preserve">Event receivers do not bind to a list when the list is provisioned through </w:t>
            </w:r>
            <w:hyperlink r:id="rId32" w:history="1">
              <w:r w:rsidRPr="00035679">
                <w:rPr>
                  <w:rFonts w:ascii="Verdana" w:hAnsi="Verdana"/>
                  <w:sz w:val="16"/>
                  <w:szCs w:val="16"/>
                </w:rPr>
                <w:t>Onet.xml</w:t>
              </w:r>
            </w:hyperlink>
            <w:r w:rsidRPr="00035679">
              <w:rPr>
                <w:rFonts w:ascii="Verdana" w:hAnsi="Verdana"/>
                <w:sz w:val="16"/>
                <w:szCs w:val="16"/>
              </w:rPr>
              <w:t xml:space="preserve"> and the list type has an associated Feature that binds a receiver to the list. You create a Feature that binds a receiver to a list type, create a list of that type through the site definition, but the receiver is not bound to the list when a site is provisioned. A workaround is to bind the receiver to a content type instead, and then bind the content type to the list.</w:t>
            </w:r>
          </w:p>
        </w:tc>
      </w:tr>
    </w:tbl>
    <w:p w:rsidR="008F153F" w:rsidRPr="00035679" w:rsidRDefault="008F153F" w:rsidP="00590884">
      <w:pPr>
        <w:rPr>
          <w:rFonts w:ascii="Verdana" w:hAnsi="Verdana"/>
          <w:sz w:val="16"/>
          <w:szCs w:val="16"/>
        </w:rPr>
      </w:pPr>
    </w:p>
    <w:sectPr w:rsidR="008F153F" w:rsidRPr="00035679" w:rsidSect="009A75CA">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085" w:rsidRDefault="00316085" w:rsidP="00316085">
      <w:pPr>
        <w:spacing w:after="0" w:line="240" w:lineRule="auto"/>
      </w:pPr>
      <w:r>
        <w:separator/>
      </w:r>
    </w:p>
  </w:endnote>
  <w:endnote w:type="continuationSeparator" w:id="1">
    <w:p w:rsidR="00316085" w:rsidRDefault="00316085" w:rsidP="003160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5" w:rsidRPr="00ED6C2E" w:rsidRDefault="00316085" w:rsidP="00316085">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316085" w:rsidRDefault="00316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085" w:rsidRDefault="00316085" w:rsidP="00316085">
      <w:pPr>
        <w:spacing w:after="0" w:line="240" w:lineRule="auto"/>
      </w:pPr>
      <w:r>
        <w:separator/>
      </w:r>
    </w:p>
  </w:footnote>
  <w:footnote w:type="continuationSeparator" w:id="1">
    <w:p w:rsidR="00316085" w:rsidRDefault="00316085" w:rsidP="003160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85" w:rsidRPr="00ED6C2E" w:rsidRDefault="00316085" w:rsidP="00316085">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316085" w:rsidRDefault="003160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D7697"/>
    <w:multiLevelType w:val="multilevel"/>
    <w:tmpl w:val="4420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9F1DA8"/>
    <w:multiLevelType w:val="multilevel"/>
    <w:tmpl w:val="D4B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9A6752"/>
    <w:multiLevelType w:val="multilevel"/>
    <w:tmpl w:val="175C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084695"/>
    <w:multiLevelType w:val="multilevel"/>
    <w:tmpl w:val="1BC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679"/>
    <w:rsid w:val="00035679"/>
    <w:rsid w:val="000C3569"/>
    <w:rsid w:val="00117E31"/>
    <w:rsid w:val="001A2258"/>
    <w:rsid w:val="00257695"/>
    <w:rsid w:val="002666D1"/>
    <w:rsid w:val="00316085"/>
    <w:rsid w:val="00590884"/>
    <w:rsid w:val="00595771"/>
    <w:rsid w:val="005F0372"/>
    <w:rsid w:val="006933D9"/>
    <w:rsid w:val="006A3FE9"/>
    <w:rsid w:val="00804B88"/>
    <w:rsid w:val="00804C0C"/>
    <w:rsid w:val="008F153F"/>
    <w:rsid w:val="00912946"/>
    <w:rsid w:val="00987EF3"/>
    <w:rsid w:val="00991241"/>
    <w:rsid w:val="009A56D2"/>
    <w:rsid w:val="009A75CA"/>
    <w:rsid w:val="00A317A6"/>
    <w:rsid w:val="00B2718C"/>
    <w:rsid w:val="00CE63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5CA"/>
    <w:pPr>
      <w:spacing w:after="200" w:line="276" w:lineRule="auto"/>
    </w:pPr>
    <w:rPr>
      <w:sz w:val="22"/>
      <w:szCs w:val="22"/>
      <w:lang w:eastAsia="zh-TW"/>
    </w:rPr>
  </w:style>
  <w:style w:type="paragraph" w:styleId="Heading1">
    <w:name w:val="heading 1"/>
    <w:basedOn w:val="Normal"/>
    <w:link w:val="Heading1Char"/>
    <w:uiPriority w:val="99"/>
    <w:qFormat/>
    <w:rsid w:val="00035679"/>
    <w:pPr>
      <w:spacing w:before="100" w:beforeAutospacing="1" w:after="100" w:afterAutospacing="1" w:line="240" w:lineRule="auto"/>
      <w:outlineLvl w:val="0"/>
    </w:pPr>
    <w:rPr>
      <w:rFonts w:ascii="Times New Roman" w:hAnsi="Times New Roman"/>
      <w:kern w:val="36"/>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5679"/>
    <w:rPr>
      <w:rFonts w:ascii="Times New Roman" w:hAnsi="Times New Roman" w:cs="Times New Roman"/>
      <w:kern w:val="36"/>
      <w:sz w:val="50"/>
      <w:szCs w:val="50"/>
    </w:rPr>
  </w:style>
  <w:style w:type="character" w:styleId="Hyperlink">
    <w:name w:val="Hyperlink"/>
    <w:basedOn w:val="DefaultParagraphFont"/>
    <w:uiPriority w:val="99"/>
    <w:rsid w:val="00035679"/>
    <w:rPr>
      <w:rFonts w:cs="Times New Roman"/>
      <w:color w:val="0033CC"/>
      <w:u w:val="none"/>
      <w:effect w:val="none"/>
    </w:rPr>
  </w:style>
  <w:style w:type="paragraph" w:styleId="NormalWeb">
    <w:name w:val="Normal (Web)"/>
    <w:basedOn w:val="Normal"/>
    <w:uiPriority w:val="99"/>
    <w:rsid w:val="00035679"/>
    <w:pPr>
      <w:spacing w:after="115" w:line="240" w:lineRule="auto"/>
    </w:pPr>
    <w:rPr>
      <w:rFonts w:ascii="Times New Roman" w:hAnsi="Times New Roman"/>
      <w:sz w:val="24"/>
      <w:szCs w:val="24"/>
    </w:rPr>
  </w:style>
  <w:style w:type="paragraph" w:styleId="BalloonText">
    <w:name w:val="Balloon Text"/>
    <w:basedOn w:val="Normal"/>
    <w:link w:val="BalloonTextChar"/>
    <w:uiPriority w:val="99"/>
    <w:semiHidden/>
    <w:rsid w:val="00035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5679"/>
    <w:rPr>
      <w:rFonts w:ascii="Tahoma" w:hAnsi="Tahoma" w:cs="Tahoma"/>
      <w:sz w:val="16"/>
      <w:szCs w:val="16"/>
    </w:rPr>
  </w:style>
  <w:style w:type="character" w:styleId="HTMLTypewriter">
    <w:name w:val="HTML Typewriter"/>
    <w:basedOn w:val="DefaultParagraphFont"/>
    <w:uiPriority w:val="99"/>
    <w:semiHidden/>
    <w:rsid w:val="00035679"/>
    <w:rPr>
      <w:rFonts w:ascii="Courier New" w:hAnsi="Courier New" w:cs="Courier New"/>
      <w:sz w:val="20"/>
      <w:szCs w:val="20"/>
    </w:rPr>
  </w:style>
  <w:style w:type="paragraph" w:styleId="HTMLPreformatted">
    <w:name w:val="HTML Preformatted"/>
    <w:basedOn w:val="Normal"/>
    <w:link w:val="HTMLPreformattedChar"/>
    <w:uiPriority w:val="99"/>
    <w:rsid w:val="0003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035679"/>
    <w:rPr>
      <w:rFonts w:ascii="Courier New" w:hAnsi="Courier New" w:cs="Courier New"/>
      <w:sz w:val="20"/>
      <w:szCs w:val="20"/>
    </w:rPr>
  </w:style>
  <w:style w:type="paragraph" w:styleId="Header">
    <w:name w:val="header"/>
    <w:basedOn w:val="Normal"/>
    <w:link w:val="HeaderChar"/>
    <w:uiPriority w:val="99"/>
    <w:semiHidden/>
    <w:unhideWhenUsed/>
    <w:rsid w:val="00316085"/>
    <w:pPr>
      <w:tabs>
        <w:tab w:val="center" w:pos="4680"/>
        <w:tab w:val="right" w:pos="9360"/>
      </w:tabs>
    </w:pPr>
  </w:style>
  <w:style w:type="character" w:customStyle="1" w:styleId="HeaderChar">
    <w:name w:val="Header Char"/>
    <w:basedOn w:val="DefaultParagraphFont"/>
    <w:link w:val="Header"/>
    <w:uiPriority w:val="99"/>
    <w:semiHidden/>
    <w:rsid w:val="00316085"/>
    <w:rPr>
      <w:sz w:val="22"/>
      <w:szCs w:val="22"/>
      <w:lang w:eastAsia="zh-TW"/>
    </w:rPr>
  </w:style>
  <w:style w:type="paragraph" w:styleId="Footer">
    <w:name w:val="footer"/>
    <w:basedOn w:val="Normal"/>
    <w:link w:val="FooterChar"/>
    <w:uiPriority w:val="99"/>
    <w:semiHidden/>
    <w:unhideWhenUsed/>
    <w:rsid w:val="00316085"/>
    <w:pPr>
      <w:tabs>
        <w:tab w:val="center" w:pos="4680"/>
        <w:tab w:val="right" w:pos="9360"/>
      </w:tabs>
    </w:pPr>
  </w:style>
  <w:style w:type="character" w:customStyle="1" w:styleId="FooterChar">
    <w:name w:val="Footer Char"/>
    <w:basedOn w:val="DefaultParagraphFont"/>
    <w:link w:val="Footer"/>
    <w:uiPriority w:val="99"/>
    <w:semiHidden/>
    <w:rsid w:val="00316085"/>
    <w:rPr>
      <w:sz w:val="22"/>
      <w:szCs w:val="22"/>
      <w:lang w:eastAsia="zh-TW"/>
    </w:rPr>
  </w:style>
</w:styles>
</file>

<file path=word/webSettings.xml><?xml version="1.0" encoding="utf-8"?>
<w:webSettings xmlns:r="http://schemas.openxmlformats.org/officeDocument/2006/relationships" xmlns:w="http://schemas.openxmlformats.org/wordprocessingml/2006/main">
  <w:divs>
    <w:div w:id="1850677539">
      <w:marLeft w:val="0"/>
      <w:marRight w:val="0"/>
      <w:marTop w:val="0"/>
      <w:marBottom w:val="0"/>
      <w:divBdr>
        <w:top w:val="none" w:sz="0" w:space="0" w:color="auto"/>
        <w:left w:val="none" w:sz="0" w:space="0" w:color="auto"/>
        <w:bottom w:val="none" w:sz="0" w:space="0" w:color="auto"/>
        <w:right w:val="none" w:sz="0" w:space="0" w:color="auto"/>
      </w:divBdr>
      <w:divsChild>
        <w:div w:id="1850677621">
          <w:marLeft w:val="0"/>
          <w:marRight w:val="0"/>
          <w:marTop w:val="0"/>
          <w:marBottom w:val="0"/>
          <w:divBdr>
            <w:top w:val="none" w:sz="0" w:space="0" w:color="auto"/>
            <w:left w:val="none" w:sz="0" w:space="0" w:color="auto"/>
            <w:bottom w:val="none" w:sz="0" w:space="0" w:color="auto"/>
            <w:right w:val="none" w:sz="0" w:space="0" w:color="auto"/>
          </w:divBdr>
          <w:divsChild>
            <w:div w:id="1850677604">
              <w:marLeft w:val="0"/>
              <w:marRight w:val="0"/>
              <w:marTop w:val="0"/>
              <w:marBottom w:val="0"/>
              <w:divBdr>
                <w:top w:val="none" w:sz="0" w:space="0" w:color="auto"/>
                <w:left w:val="none" w:sz="0" w:space="0" w:color="auto"/>
                <w:bottom w:val="none" w:sz="0" w:space="0" w:color="auto"/>
                <w:right w:val="none" w:sz="0" w:space="0" w:color="auto"/>
              </w:divBdr>
              <w:divsChild>
                <w:div w:id="1850677542">
                  <w:marLeft w:val="0"/>
                  <w:marRight w:val="0"/>
                  <w:marTop w:val="0"/>
                  <w:marBottom w:val="0"/>
                  <w:divBdr>
                    <w:top w:val="none" w:sz="0" w:space="0" w:color="auto"/>
                    <w:left w:val="none" w:sz="0" w:space="0" w:color="auto"/>
                    <w:bottom w:val="none" w:sz="0" w:space="0" w:color="auto"/>
                    <w:right w:val="none" w:sz="0" w:space="0" w:color="auto"/>
                  </w:divBdr>
                  <w:divsChild>
                    <w:div w:id="1850677575">
                      <w:marLeft w:val="0"/>
                      <w:marRight w:val="0"/>
                      <w:marTop w:val="0"/>
                      <w:marBottom w:val="0"/>
                      <w:divBdr>
                        <w:top w:val="none" w:sz="0" w:space="0" w:color="auto"/>
                        <w:left w:val="none" w:sz="0" w:space="0" w:color="auto"/>
                        <w:bottom w:val="none" w:sz="0" w:space="0" w:color="auto"/>
                        <w:right w:val="none" w:sz="0" w:space="0" w:color="auto"/>
                      </w:divBdr>
                      <w:divsChild>
                        <w:div w:id="1850677607">
                          <w:marLeft w:val="230"/>
                          <w:marRight w:val="230"/>
                          <w:marTop w:val="230"/>
                          <w:marBottom w:val="230"/>
                          <w:divBdr>
                            <w:top w:val="none" w:sz="0" w:space="0" w:color="auto"/>
                            <w:left w:val="none" w:sz="0" w:space="0" w:color="auto"/>
                            <w:bottom w:val="none" w:sz="0" w:space="0" w:color="auto"/>
                            <w:right w:val="none" w:sz="0" w:space="0" w:color="auto"/>
                          </w:divBdr>
                          <w:divsChild>
                            <w:div w:id="1850677570">
                              <w:marLeft w:val="0"/>
                              <w:marRight w:val="0"/>
                              <w:marTop w:val="0"/>
                              <w:marBottom w:val="0"/>
                              <w:divBdr>
                                <w:top w:val="none" w:sz="0" w:space="0" w:color="auto"/>
                                <w:left w:val="none" w:sz="0" w:space="0" w:color="auto"/>
                                <w:bottom w:val="none" w:sz="0" w:space="0" w:color="auto"/>
                                <w:right w:val="none" w:sz="0" w:space="0" w:color="auto"/>
                              </w:divBdr>
                              <w:divsChild>
                                <w:div w:id="1850677545">
                                  <w:marLeft w:val="0"/>
                                  <w:marRight w:val="0"/>
                                  <w:marTop w:val="0"/>
                                  <w:marBottom w:val="115"/>
                                  <w:divBdr>
                                    <w:top w:val="none" w:sz="0" w:space="0" w:color="auto"/>
                                    <w:left w:val="none" w:sz="0" w:space="0" w:color="auto"/>
                                    <w:bottom w:val="none" w:sz="0" w:space="0" w:color="auto"/>
                                    <w:right w:val="none" w:sz="0" w:space="0" w:color="auto"/>
                                  </w:divBdr>
                                </w:div>
                                <w:div w:id="1850677611">
                                  <w:marLeft w:val="0"/>
                                  <w:marRight w:val="0"/>
                                  <w:marTop w:val="0"/>
                                  <w:marBottom w:val="0"/>
                                  <w:divBdr>
                                    <w:top w:val="none" w:sz="0" w:space="0" w:color="auto"/>
                                    <w:left w:val="none" w:sz="0" w:space="0" w:color="auto"/>
                                    <w:bottom w:val="none" w:sz="0" w:space="0" w:color="auto"/>
                                    <w:right w:val="none" w:sz="0" w:space="0" w:color="auto"/>
                                  </w:divBdr>
                                  <w:divsChild>
                                    <w:div w:id="1850677577">
                                      <w:marLeft w:val="0"/>
                                      <w:marRight w:val="0"/>
                                      <w:marTop w:val="0"/>
                                      <w:marBottom w:val="0"/>
                                      <w:divBdr>
                                        <w:top w:val="none" w:sz="0" w:space="0" w:color="auto"/>
                                        <w:left w:val="none" w:sz="0" w:space="0" w:color="auto"/>
                                        <w:bottom w:val="none" w:sz="0" w:space="0" w:color="auto"/>
                                        <w:right w:val="none" w:sz="0" w:space="0" w:color="auto"/>
                                      </w:divBdr>
                                      <w:divsChild>
                                        <w:div w:id="1850677574">
                                          <w:marLeft w:val="0"/>
                                          <w:marRight w:val="0"/>
                                          <w:marTop w:val="0"/>
                                          <w:marBottom w:val="0"/>
                                          <w:divBdr>
                                            <w:top w:val="none" w:sz="0" w:space="0" w:color="auto"/>
                                            <w:left w:val="none" w:sz="0" w:space="0" w:color="auto"/>
                                            <w:bottom w:val="none" w:sz="0" w:space="0" w:color="auto"/>
                                            <w:right w:val="none" w:sz="0" w:space="0" w:color="auto"/>
                                          </w:divBdr>
                                          <w:divsChild>
                                            <w:div w:id="1850677561">
                                              <w:marLeft w:val="0"/>
                                              <w:marRight w:val="0"/>
                                              <w:marTop w:val="0"/>
                                              <w:marBottom w:val="0"/>
                                              <w:divBdr>
                                                <w:top w:val="none" w:sz="0" w:space="0" w:color="auto"/>
                                                <w:left w:val="none" w:sz="0" w:space="0" w:color="auto"/>
                                                <w:bottom w:val="none" w:sz="0" w:space="0" w:color="auto"/>
                                                <w:right w:val="none" w:sz="0" w:space="0" w:color="auto"/>
                                              </w:divBdr>
                                              <w:divsChild>
                                                <w:div w:id="1850677544">
                                                  <w:marLeft w:val="0"/>
                                                  <w:marRight w:val="0"/>
                                                  <w:marTop w:val="0"/>
                                                  <w:marBottom w:val="0"/>
                                                  <w:divBdr>
                                                    <w:top w:val="none" w:sz="0" w:space="0" w:color="auto"/>
                                                    <w:left w:val="none" w:sz="0" w:space="0" w:color="auto"/>
                                                    <w:bottom w:val="none" w:sz="0" w:space="0" w:color="auto"/>
                                                    <w:right w:val="none" w:sz="0" w:space="0" w:color="auto"/>
                                                  </w:divBdr>
                                                </w:div>
                                                <w:div w:id="185067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589">
                                          <w:marLeft w:val="0"/>
                                          <w:marRight w:val="0"/>
                                          <w:marTop w:val="0"/>
                                          <w:marBottom w:val="0"/>
                                          <w:divBdr>
                                            <w:top w:val="none" w:sz="0" w:space="0" w:color="auto"/>
                                            <w:left w:val="none" w:sz="0" w:space="0" w:color="auto"/>
                                            <w:bottom w:val="none" w:sz="0" w:space="0" w:color="auto"/>
                                            <w:right w:val="none" w:sz="0" w:space="0" w:color="auto"/>
                                          </w:divBdr>
                                          <w:divsChild>
                                            <w:div w:id="1850677583">
                                              <w:marLeft w:val="0"/>
                                              <w:marRight w:val="0"/>
                                              <w:marTop w:val="0"/>
                                              <w:marBottom w:val="0"/>
                                              <w:divBdr>
                                                <w:top w:val="none" w:sz="0" w:space="0" w:color="auto"/>
                                                <w:left w:val="none" w:sz="0" w:space="0" w:color="auto"/>
                                                <w:bottom w:val="none" w:sz="0" w:space="0" w:color="auto"/>
                                                <w:right w:val="none" w:sz="0" w:space="0" w:color="auto"/>
                                              </w:divBdr>
                                              <w:divsChild>
                                                <w:div w:id="1850677547">
                                                  <w:marLeft w:val="0"/>
                                                  <w:marRight w:val="0"/>
                                                  <w:marTop w:val="0"/>
                                                  <w:marBottom w:val="0"/>
                                                  <w:divBdr>
                                                    <w:top w:val="none" w:sz="0" w:space="0" w:color="auto"/>
                                                    <w:left w:val="none" w:sz="0" w:space="0" w:color="auto"/>
                                                    <w:bottom w:val="none" w:sz="0" w:space="0" w:color="auto"/>
                                                    <w:right w:val="none" w:sz="0" w:space="0" w:color="auto"/>
                                                  </w:divBdr>
                                                </w:div>
                                                <w:div w:id="18506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619">
                                          <w:marLeft w:val="0"/>
                                          <w:marRight w:val="0"/>
                                          <w:marTop w:val="0"/>
                                          <w:marBottom w:val="0"/>
                                          <w:divBdr>
                                            <w:top w:val="none" w:sz="0" w:space="0" w:color="auto"/>
                                            <w:left w:val="none" w:sz="0" w:space="0" w:color="auto"/>
                                            <w:bottom w:val="none" w:sz="0" w:space="0" w:color="auto"/>
                                            <w:right w:val="none" w:sz="0" w:space="0" w:color="auto"/>
                                          </w:divBdr>
                                          <w:divsChild>
                                            <w:div w:id="1850677618">
                                              <w:marLeft w:val="0"/>
                                              <w:marRight w:val="0"/>
                                              <w:marTop w:val="0"/>
                                              <w:marBottom w:val="0"/>
                                              <w:divBdr>
                                                <w:top w:val="none" w:sz="0" w:space="0" w:color="auto"/>
                                                <w:left w:val="none" w:sz="0" w:space="0" w:color="auto"/>
                                                <w:bottom w:val="none" w:sz="0" w:space="0" w:color="auto"/>
                                                <w:right w:val="none" w:sz="0" w:space="0" w:color="auto"/>
                                              </w:divBdr>
                                              <w:divsChild>
                                                <w:div w:id="1850677591">
                                                  <w:marLeft w:val="0"/>
                                                  <w:marRight w:val="0"/>
                                                  <w:marTop w:val="0"/>
                                                  <w:marBottom w:val="0"/>
                                                  <w:divBdr>
                                                    <w:top w:val="none" w:sz="0" w:space="0" w:color="auto"/>
                                                    <w:left w:val="none" w:sz="0" w:space="0" w:color="auto"/>
                                                    <w:bottom w:val="none" w:sz="0" w:space="0" w:color="auto"/>
                                                    <w:right w:val="none" w:sz="0" w:space="0" w:color="auto"/>
                                                  </w:divBdr>
                                                </w:div>
                                                <w:div w:id="18506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7550">
      <w:marLeft w:val="0"/>
      <w:marRight w:val="0"/>
      <w:marTop w:val="0"/>
      <w:marBottom w:val="0"/>
      <w:divBdr>
        <w:top w:val="none" w:sz="0" w:space="0" w:color="auto"/>
        <w:left w:val="none" w:sz="0" w:space="0" w:color="auto"/>
        <w:bottom w:val="none" w:sz="0" w:space="0" w:color="auto"/>
        <w:right w:val="none" w:sz="0" w:space="0" w:color="auto"/>
      </w:divBdr>
      <w:divsChild>
        <w:div w:id="1850677569">
          <w:marLeft w:val="0"/>
          <w:marRight w:val="0"/>
          <w:marTop w:val="0"/>
          <w:marBottom w:val="0"/>
          <w:divBdr>
            <w:top w:val="none" w:sz="0" w:space="0" w:color="auto"/>
            <w:left w:val="none" w:sz="0" w:space="0" w:color="auto"/>
            <w:bottom w:val="none" w:sz="0" w:space="0" w:color="auto"/>
            <w:right w:val="none" w:sz="0" w:space="0" w:color="auto"/>
          </w:divBdr>
          <w:divsChild>
            <w:div w:id="1850677612">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50677579">
                      <w:marLeft w:val="0"/>
                      <w:marRight w:val="0"/>
                      <w:marTop w:val="0"/>
                      <w:marBottom w:val="0"/>
                      <w:divBdr>
                        <w:top w:val="none" w:sz="0" w:space="0" w:color="auto"/>
                        <w:left w:val="none" w:sz="0" w:space="0" w:color="auto"/>
                        <w:bottom w:val="none" w:sz="0" w:space="0" w:color="auto"/>
                        <w:right w:val="none" w:sz="0" w:space="0" w:color="auto"/>
                      </w:divBdr>
                      <w:divsChild>
                        <w:div w:id="1850677592">
                          <w:marLeft w:val="230"/>
                          <w:marRight w:val="230"/>
                          <w:marTop w:val="230"/>
                          <w:marBottom w:val="230"/>
                          <w:divBdr>
                            <w:top w:val="none" w:sz="0" w:space="0" w:color="auto"/>
                            <w:left w:val="none" w:sz="0" w:space="0" w:color="auto"/>
                            <w:bottom w:val="none" w:sz="0" w:space="0" w:color="auto"/>
                            <w:right w:val="none" w:sz="0" w:space="0" w:color="auto"/>
                          </w:divBdr>
                          <w:divsChild>
                            <w:div w:id="1850677565">
                              <w:marLeft w:val="0"/>
                              <w:marRight w:val="0"/>
                              <w:marTop w:val="0"/>
                              <w:marBottom w:val="0"/>
                              <w:divBdr>
                                <w:top w:val="none" w:sz="0" w:space="0" w:color="auto"/>
                                <w:left w:val="none" w:sz="0" w:space="0" w:color="auto"/>
                                <w:bottom w:val="none" w:sz="0" w:space="0" w:color="auto"/>
                                <w:right w:val="none" w:sz="0" w:space="0" w:color="auto"/>
                              </w:divBdr>
                              <w:divsChild>
                                <w:div w:id="1850677558">
                                  <w:marLeft w:val="0"/>
                                  <w:marRight w:val="0"/>
                                  <w:marTop w:val="0"/>
                                  <w:marBottom w:val="0"/>
                                  <w:divBdr>
                                    <w:top w:val="none" w:sz="0" w:space="0" w:color="auto"/>
                                    <w:left w:val="none" w:sz="0" w:space="0" w:color="auto"/>
                                    <w:bottom w:val="none" w:sz="0" w:space="0" w:color="auto"/>
                                    <w:right w:val="none" w:sz="0" w:space="0" w:color="auto"/>
                                  </w:divBdr>
                                  <w:divsChild>
                                    <w:div w:id="1850677559">
                                      <w:marLeft w:val="0"/>
                                      <w:marRight w:val="0"/>
                                      <w:marTop w:val="0"/>
                                      <w:marBottom w:val="0"/>
                                      <w:divBdr>
                                        <w:top w:val="none" w:sz="0" w:space="0" w:color="auto"/>
                                        <w:left w:val="none" w:sz="0" w:space="0" w:color="auto"/>
                                        <w:bottom w:val="none" w:sz="0" w:space="0" w:color="auto"/>
                                        <w:right w:val="none" w:sz="0" w:space="0" w:color="auto"/>
                                      </w:divBdr>
                                      <w:divsChild>
                                        <w:div w:id="18506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605">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677586">
      <w:marLeft w:val="0"/>
      <w:marRight w:val="0"/>
      <w:marTop w:val="0"/>
      <w:marBottom w:val="0"/>
      <w:divBdr>
        <w:top w:val="none" w:sz="0" w:space="0" w:color="auto"/>
        <w:left w:val="none" w:sz="0" w:space="0" w:color="auto"/>
        <w:bottom w:val="none" w:sz="0" w:space="0" w:color="auto"/>
        <w:right w:val="none" w:sz="0" w:space="0" w:color="auto"/>
      </w:divBdr>
      <w:divsChild>
        <w:div w:id="1850677623">
          <w:marLeft w:val="0"/>
          <w:marRight w:val="0"/>
          <w:marTop w:val="0"/>
          <w:marBottom w:val="0"/>
          <w:divBdr>
            <w:top w:val="none" w:sz="0" w:space="0" w:color="auto"/>
            <w:left w:val="none" w:sz="0" w:space="0" w:color="auto"/>
            <w:bottom w:val="none" w:sz="0" w:space="0" w:color="auto"/>
            <w:right w:val="none" w:sz="0" w:space="0" w:color="auto"/>
          </w:divBdr>
          <w:divsChild>
            <w:div w:id="1850677540">
              <w:marLeft w:val="0"/>
              <w:marRight w:val="0"/>
              <w:marTop w:val="0"/>
              <w:marBottom w:val="0"/>
              <w:divBdr>
                <w:top w:val="none" w:sz="0" w:space="0" w:color="auto"/>
                <w:left w:val="none" w:sz="0" w:space="0" w:color="auto"/>
                <w:bottom w:val="none" w:sz="0" w:space="0" w:color="auto"/>
                <w:right w:val="none" w:sz="0" w:space="0" w:color="auto"/>
              </w:divBdr>
              <w:divsChild>
                <w:div w:id="1850677576">
                  <w:marLeft w:val="0"/>
                  <w:marRight w:val="0"/>
                  <w:marTop w:val="0"/>
                  <w:marBottom w:val="0"/>
                  <w:divBdr>
                    <w:top w:val="none" w:sz="0" w:space="0" w:color="auto"/>
                    <w:left w:val="none" w:sz="0" w:space="0" w:color="auto"/>
                    <w:bottom w:val="none" w:sz="0" w:space="0" w:color="auto"/>
                    <w:right w:val="none" w:sz="0" w:space="0" w:color="auto"/>
                  </w:divBdr>
                  <w:divsChild>
                    <w:div w:id="1850677582">
                      <w:marLeft w:val="0"/>
                      <w:marRight w:val="0"/>
                      <w:marTop w:val="0"/>
                      <w:marBottom w:val="0"/>
                      <w:divBdr>
                        <w:top w:val="none" w:sz="0" w:space="0" w:color="auto"/>
                        <w:left w:val="none" w:sz="0" w:space="0" w:color="auto"/>
                        <w:bottom w:val="none" w:sz="0" w:space="0" w:color="auto"/>
                        <w:right w:val="none" w:sz="0" w:space="0" w:color="auto"/>
                      </w:divBdr>
                      <w:divsChild>
                        <w:div w:id="1850677597">
                          <w:marLeft w:val="230"/>
                          <w:marRight w:val="230"/>
                          <w:marTop w:val="230"/>
                          <w:marBottom w:val="230"/>
                          <w:divBdr>
                            <w:top w:val="none" w:sz="0" w:space="0" w:color="auto"/>
                            <w:left w:val="none" w:sz="0" w:space="0" w:color="auto"/>
                            <w:bottom w:val="none" w:sz="0" w:space="0" w:color="auto"/>
                            <w:right w:val="none" w:sz="0" w:space="0" w:color="auto"/>
                          </w:divBdr>
                          <w:divsChild>
                            <w:div w:id="1850677580">
                              <w:marLeft w:val="0"/>
                              <w:marRight w:val="0"/>
                              <w:marTop w:val="0"/>
                              <w:marBottom w:val="0"/>
                              <w:divBdr>
                                <w:top w:val="none" w:sz="0" w:space="0" w:color="auto"/>
                                <w:left w:val="none" w:sz="0" w:space="0" w:color="auto"/>
                                <w:bottom w:val="none" w:sz="0" w:space="0" w:color="auto"/>
                                <w:right w:val="none" w:sz="0" w:space="0" w:color="auto"/>
                              </w:divBdr>
                              <w:divsChild>
                                <w:div w:id="1850677567">
                                  <w:marLeft w:val="0"/>
                                  <w:marRight w:val="0"/>
                                  <w:marTop w:val="0"/>
                                  <w:marBottom w:val="115"/>
                                  <w:divBdr>
                                    <w:top w:val="none" w:sz="0" w:space="0" w:color="auto"/>
                                    <w:left w:val="none" w:sz="0" w:space="0" w:color="auto"/>
                                    <w:bottom w:val="none" w:sz="0" w:space="0" w:color="auto"/>
                                    <w:right w:val="none" w:sz="0" w:space="0" w:color="auto"/>
                                  </w:divBdr>
                                </w:div>
                                <w:div w:id="1850677584">
                                  <w:marLeft w:val="0"/>
                                  <w:marRight w:val="0"/>
                                  <w:marTop w:val="0"/>
                                  <w:marBottom w:val="0"/>
                                  <w:divBdr>
                                    <w:top w:val="none" w:sz="0" w:space="0" w:color="auto"/>
                                    <w:left w:val="none" w:sz="0" w:space="0" w:color="auto"/>
                                    <w:bottom w:val="none" w:sz="0" w:space="0" w:color="auto"/>
                                    <w:right w:val="none" w:sz="0" w:space="0" w:color="auto"/>
                                  </w:divBdr>
                                  <w:divsChild>
                                    <w:div w:id="1850677541">
                                      <w:marLeft w:val="0"/>
                                      <w:marRight w:val="0"/>
                                      <w:marTop w:val="0"/>
                                      <w:marBottom w:val="0"/>
                                      <w:divBdr>
                                        <w:top w:val="none" w:sz="0" w:space="0" w:color="auto"/>
                                        <w:left w:val="none" w:sz="0" w:space="0" w:color="auto"/>
                                        <w:bottom w:val="none" w:sz="0" w:space="0" w:color="auto"/>
                                        <w:right w:val="none" w:sz="0" w:space="0" w:color="auto"/>
                                      </w:divBdr>
                                      <w:divsChild>
                                        <w:div w:id="1850677563">
                                          <w:marLeft w:val="0"/>
                                          <w:marRight w:val="0"/>
                                          <w:marTop w:val="0"/>
                                          <w:marBottom w:val="0"/>
                                          <w:divBdr>
                                            <w:top w:val="none" w:sz="0" w:space="0" w:color="auto"/>
                                            <w:left w:val="none" w:sz="0" w:space="0" w:color="auto"/>
                                            <w:bottom w:val="none" w:sz="0" w:space="0" w:color="auto"/>
                                            <w:right w:val="none" w:sz="0" w:space="0" w:color="auto"/>
                                          </w:divBdr>
                                          <w:divsChild>
                                            <w:div w:id="1850677602">
                                              <w:marLeft w:val="0"/>
                                              <w:marRight w:val="0"/>
                                              <w:marTop w:val="0"/>
                                              <w:marBottom w:val="0"/>
                                              <w:divBdr>
                                                <w:top w:val="none" w:sz="0" w:space="0" w:color="auto"/>
                                                <w:left w:val="none" w:sz="0" w:space="0" w:color="auto"/>
                                                <w:bottom w:val="none" w:sz="0" w:space="0" w:color="auto"/>
                                                <w:right w:val="none" w:sz="0" w:space="0" w:color="auto"/>
                                              </w:divBdr>
                                              <w:divsChild>
                                                <w:div w:id="1850677546">
                                                  <w:marLeft w:val="0"/>
                                                  <w:marRight w:val="0"/>
                                                  <w:marTop w:val="0"/>
                                                  <w:marBottom w:val="0"/>
                                                  <w:divBdr>
                                                    <w:top w:val="none" w:sz="0" w:space="0" w:color="auto"/>
                                                    <w:left w:val="none" w:sz="0" w:space="0" w:color="auto"/>
                                                    <w:bottom w:val="none" w:sz="0" w:space="0" w:color="auto"/>
                                                    <w:right w:val="none" w:sz="0" w:space="0" w:color="auto"/>
                                                  </w:divBdr>
                                                  <w:divsChild>
                                                    <w:div w:id="1850677557">
                                                      <w:marLeft w:val="0"/>
                                                      <w:marRight w:val="0"/>
                                                      <w:marTop w:val="0"/>
                                                      <w:marBottom w:val="0"/>
                                                      <w:divBdr>
                                                        <w:top w:val="none" w:sz="0" w:space="0" w:color="auto"/>
                                                        <w:left w:val="none" w:sz="0" w:space="0" w:color="auto"/>
                                                        <w:bottom w:val="none" w:sz="0" w:space="0" w:color="auto"/>
                                                        <w:right w:val="none" w:sz="0" w:space="0" w:color="auto"/>
                                                      </w:divBdr>
                                                    </w:div>
                                                    <w:div w:id="18506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609">
                                              <w:marLeft w:val="0"/>
                                              <w:marRight w:val="0"/>
                                              <w:marTop w:val="0"/>
                                              <w:marBottom w:val="0"/>
                                              <w:divBdr>
                                                <w:top w:val="none" w:sz="0" w:space="0" w:color="auto"/>
                                                <w:left w:val="none" w:sz="0" w:space="0" w:color="auto"/>
                                                <w:bottom w:val="none" w:sz="0" w:space="0" w:color="auto"/>
                                                <w:right w:val="none" w:sz="0" w:space="0" w:color="auto"/>
                                              </w:divBdr>
                                              <w:divsChild>
                                                <w:div w:id="1850677549">
                                                  <w:marLeft w:val="0"/>
                                                  <w:marRight w:val="0"/>
                                                  <w:marTop w:val="0"/>
                                                  <w:marBottom w:val="0"/>
                                                  <w:divBdr>
                                                    <w:top w:val="none" w:sz="0" w:space="0" w:color="auto"/>
                                                    <w:left w:val="none" w:sz="0" w:space="0" w:color="auto"/>
                                                    <w:bottom w:val="none" w:sz="0" w:space="0" w:color="auto"/>
                                                    <w:right w:val="none" w:sz="0" w:space="0" w:color="auto"/>
                                                  </w:divBdr>
                                                  <w:divsChild>
                                                    <w:div w:id="1850677554">
                                                      <w:marLeft w:val="0"/>
                                                      <w:marRight w:val="0"/>
                                                      <w:marTop w:val="0"/>
                                                      <w:marBottom w:val="0"/>
                                                      <w:divBdr>
                                                        <w:top w:val="none" w:sz="0" w:space="0" w:color="auto"/>
                                                        <w:left w:val="none" w:sz="0" w:space="0" w:color="auto"/>
                                                        <w:bottom w:val="none" w:sz="0" w:space="0" w:color="auto"/>
                                                        <w:right w:val="none" w:sz="0" w:space="0" w:color="auto"/>
                                                      </w:divBdr>
                                                    </w:div>
                                                    <w:div w:id="18506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7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677588">
      <w:marLeft w:val="0"/>
      <w:marRight w:val="0"/>
      <w:marTop w:val="0"/>
      <w:marBottom w:val="0"/>
      <w:divBdr>
        <w:top w:val="none" w:sz="0" w:space="0" w:color="auto"/>
        <w:left w:val="none" w:sz="0" w:space="0" w:color="auto"/>
        <w:bottom w:val="none" w:sz="0" w:space="0" w:color="auto"/>
        <w:right w:val="none" w:sz="0" w:space="0" w:color="auto"/>
      </w:divBdr>
      <w:divsChild>
        <w:div w:id="1850677556">
          <w:marLeft w:val="0"/>
          <w:marRight w:val="0"/>
          <w:marTop w:val="0"/>
          <w:marBottom w:val="0"/>
          <w:divBdr>
            <w:top w:val="none" w:sz="0" w:space="0" w:color="auto"/>
            <w:left w:val="none" w:sz="0" w:space="0" w:color="auto"/>
            <w:bottom w:val="none" w:sz="0" w:space="0" w:color="auto"/>
            <w:right w:val="none" w:sz="0" w:space="0" w:color="auto"/>
          </w:divBdr>
          <w:divsChild>
            <w:div w:id="1850677564">
              <w:marLeft w:val="0"/>
              <w:marRight w:val="0"/>
              <w:marTop w:val="0"/>
              <w:marBottom w:val="0"/>
              <w:divBdr>
                <w:top w:val="none" w:sz="0" w:space="0" w:color="auto"/>
                <w:left w:val="none" w:sz="0" w:space="0" w:color="auto"/>
                <w:bottom w:val="none" w:sz="0" w:space="0" w:color="auto"/>
                <w:right w:val="none" w:sz="0" w:space="0" w:color="auto"/>
              </w:divBdr>
              <w:divsChild>
                <w:div w:id="1850677551">
                  <w:marLeft w:val="0"/>
                  <w:marRight w:val="0"/>
                  <w:marTop w:val="0"/>
                  <w:marBottom w:val="0"/>
                  <w:divBdr>
                    <w:top w:val="none" w:sz="0" w:space="0" w:color="auto"/>
                    <w:left w:val="none" w:sz="0" w:space="0" w:color="auto"/>
                    <w:bottom w:val="none" w:sz="0" w:space="0" w:color="auto"/>
                    <w:right w:val="none" w:sz="0" w:space="0" w:color="auto"/>
                  </w:divBdr>
                  <w:divsChild>
                    <w:div w:id="1850677585">
                      <w:marLeft w:val="0"/>
                      <w:marRight w:val="0"/>
                      <w:marTop w:val="0"/>
                      <w:marBottom w:val="0"/>
                      <w:divBdr>
                        <w:top w:val="none" w:sz="0" w:space="0" w:color="auto"/>
                        <w:left w:val="none" w:sz="0" w:space="0" w:color="auto"/>
                        <w:bottom w:val="none" w:sz="0" w:space="0" w:color="auto"/>
                        <w:right w:val="none" w:sz="0" w:space="0" w:color="auto"/>
                      </w:divBdr>
                      <w:divsChild>
                        <w:div w:id="1850677596">
                          <w:marLeft w:val="230"/>
                          <w:marRight w:val="230"/>
                          <w:marTop w:val="230"/>
                          <w:marBottom w:val="230"/>
                          <w:divBdr>
                            <w:top w:val="none" w:sz="0" w:space="0" w:color="auto"/>
                            <w:left w:val="none" w:sz="0" w:space="0" w:color="auto"/>
                            <w:bottom w:val="none" w:sz="0" w:space="0" w:color="auto"/>
                            <w:right w:val="none" w:sz="0" w:space="0" w:color="auto"/>
                          </w:divBdr>
                          <w:divsChild>
                            <w:div w:id="1850677566">
                              <w:marLeft w:val="0"/>
                              <w:marRight w:val="0"/>
                              <w:marTop w:val="0"/>
                              <w:marBottom w:val="0"/>
                              <w:divBdr>
                                <w:top w:val="none" w:sz="0" w:space="0" w:color="auto"/>
                                <w:left w:val="none" w:sz="0" w:space="0" w:color="auto"/>
                                <w:bottom w:val="none" w:sz="0" w:space="0" w:color="auto"/>
                                <w:right w:val="none" w:sz="0" w:space="0" w:color="auto"/>
                              </w:divBdr>
                              <w:divsChild>
                                <w:div w:id="1850677548">
                                  <w:marLeft w:val="0"/>
                                  <w:marRight w:val="0"/>
                                  <w:marTop w:val="0"/>
                                  <w:marBottom w:val="0"/>
                                  <w:divBdr>
                                    <w:top w:val="none" w:sz="0" w:space="0" w:color="auto"/>
                                    <w:left w:val="none" w:sz="0" w:space="0" w:color="auto"/>
                                    <w:bottom w:val="none" w:sz="0" w:space="0" w:color="auto"/>
                                    <w:right w:val="none" w:sz="0" w:space="0" w:color="auto"/>
                                  </w:divBdr>
                                  <w:divsChild>
                                    <w:div w:id="1850677555">
                                      <w:marLeft w:val="0"/>
                                      <w:marRight w:val="0"/>
                                      <w:marTop w:val="0"/>
                                      <w:marBottom w:val="0"/>
                                      <w:divBdr>
                                        <w:top w:val="none" w:sz="0" w:space="0" w:color="auto"/>
                                        <w:left w:val="none" w:sz="0" w:space="0" w:color="auto"/>
                                        <w:bottom w:val="none" w:sz="0" w:space="0" w:color="auto"/>
                                        <w:right w:val="none" w:sz="0" w:space="0" w:color="auto"/>
                                      </w:divBdr>
                                      <w:divsChild>
                                        <w:div w:id="1850677543">
                                          <w:marLeft w:val="0"/>
                                          <w:marRight w:val="0"/>
                                          <w:marTop w:val="0"/>
                                          <w:marBottom w:val="0"/>
                                          <w:divBdr>
                                            <w:top w:val="none" w:sz="0" w:space="0" w:color="auto"/>
                                            <w:left w:val="none" w:sz="0" w:space="0" w:color="auto"/>
                                            <w:bottom w:val="none" w:sz="0" w:space="0" w:color="auto"/>
                                            <w:right w:val="none" w:sz="0" w:space="0" w:color="auto"/>
                                          </w:divBdr>
                                          <w:divsChild>
                                            <w:div w:id="1850677587">
                                              <w:marLeft w:val="0"/>
                                              <w:marRight w:val="0"/>
                                              <w:marTop w:val="0"/>
                                              <w:marBottom w:val="0"/>
                                              <w:divBdr>
                                                <w:top w:val="none" w:sz="0" w:space="0" w:color="auto"/>
                                                <w:left w:val="none" w:sz="0" w:space="0" w:color="auto"/>
                                                <w:bottom w:val="none" w:sz="0" w:space="0" w:color="auto"/>
                                                <w:right w:val="none" w:sz="0" w:space="0" w:color="auto"/>
                                              </w:divBdr>
                                              <w:divsChild>
                                                <w:div w:id="1850677573">
                                                  <w:marLeft w:val="0"/>
                                                  <w:marRight w:val="0"/>
                                                  <w:marTop w:val="0"/>
                                                  <w:marBottom w:val="0"/>
                                                  <w:divBdr>
                                                    <w:top w:val="none" w:sz="0" w:space="0" w:color="auto"/>
                                                    <w:left w:val="none" w:sz="0" w:space="0" w:color="auto"/>
                                                    <w:bottom w:val="none" w:sz="0" w:space="0" w:color="auto"/>
                                                    <w:right w:val="none" w:sz="0" w:space="0" w:color="auto"/>
                                                  </w:divBdr>
                                                </w:div>
                                                <w:div w:id="18506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598">
                                          <w:marLeft w:val="0"/>
                                          <w:marRight w:val="0"/>
                                          <w:marTop w:val="0"/>
                                          <w:marBottom w:val="0"/>
                                          <w:divBdr>
                                            <w:top w:val="none" w:sz="0" w:space="0" w:color="auto"/>
                                            <w:left w:val="none" w:sz="0" w:space="0" w:color="auto"/>
                                            <w:bottom w:val="none" w:sz="0" w:space="0" w:color="auto"/>
                                            <w:right w:val="none" w:sz="0" w:space="0" w:color="auto"/>
                                          </w:divBdr>
                                          <w:divsChild>
                                            <w:div w:id="1850677581">
                                              <w:marLeft w:val="0"/>
                                              <w:marRight w:val="0"/>
                                              <w:marTop w:val="0"/>
                                              <w:marBottom w:val="0"/>
                                              <w:divBdr>
                                                <w:top w:val="none" w:sz="0" w:space="0" w:color="auto"/>
                                                <w:left w:val="none" w:sz="0" w:space="0" w:color="auto"/>
                                                <w:bottom w:val="none" w:sz="0" w:space="0" w:color="auto"/>
                                                <w:right w:val="none" w:sz="0" w:space="0" w:color="auto"/>
                                              </w:divBdr>
                                              <w:divsChild>
                                                <w:div w:id="1850677601">
                                                  <w:marLeft w:val="0"/>
                                                  <w:marRight w:val="0"/>
                                                  <w:marTop w:val="0"/>
                                                  <w:marBottom w:val="0"/>
                                                  <w:divBdr>
                                                    <w:top w:val="none" w:sz="0" w:space="0" w:color="auto"/>
                                                    <w:left w:val="none" w:sz="0" w:space="0" w:color="auto"/>
                                                    <w:bottom w:val="none" w:sz="0" w:space="0" w:color="auto"/>
                                                    <w:right w:val="none" w:sz="0" w:space="0" w:color="auto"/>
                                                  </w:divBdr>
                                                </w:div>
                                                <w:div w:id="1850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7599">
                                          <w:marLeft w:val="0"/>
                                          <w:marRight w:val="0"/>
                                          <w:marTop w:val="0"/>
                                          <w:marBottom w:val="0"/>
                                          <w:divBdr>
                                            <w:top w:val="none" w:sz="0" w:space="0" w:color="auto"/>
                                            <w:left w:val="none" w:sz="0" w:space="0" w:color="auto"/>
                                            <w:bottom w:val="none" w:sz="0" w:space="0" w:color="auto"/>
                                            <w:right w:val="none" w:sz="0" w:space="0" w:color="auto"/>
                                          </w:divBdr>
                                          <w:divsChild>
                                            <w:div w:id="1850677553">
                                              <w:marLeft w:val="0"/>
                                              <w:marRight w:val="0"/>
                                              <w:marTop w:val="0"/>
                                              <w:marBottom w:val="0"/>
                                              <w:divBdr>
                                                <w:top w:val="none" w:sz="0" w:space="0" w:color="auto"/>
                                                <w:left w:val="none" w:sz="0" w:space="0" w:color="auto"/>
                                                <w:bottom w:val="none" w:sz="0" w:space="0" w:color="auto"/>
                                                <w:right w:val="none" w:sz="0" w:space="0" w:color="auto"/>
                                              </w:divBdr>
                                              <w:divsChild>
                                                <w:div w:id="1850677568">
                                                  <w:marLeft w:val="0"/>
                                                  <w:marRight w:val="0"/>
                                                  <w:marTop w:val="0"/>
                                                  <w:marBottom w:val="0"/>
                                                  <w:divBdr>
                                                    <w:top w:val="none" w:sz="0" w:space="0" w:color="auto"/>
                                                    <w:left w:val="none" w:sz="0" w:space="0" w:color="auto"/>
                                                    <w:bottom w:val="none" w:sz="0" w:space="0" w:color="auto"/>
                                                    <w:right w:val="none" w:sz="0" w:space="0" w:color="auto"/>
                                                  </w:divBdr>
                                                </w:div>
                                                <w:div w:id="18506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7600">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677594">
      <w:marLeft w:val="0"/>
      <w:marRight w:val="0"/>
      <w:marTop w:val="0"/>
      <w:marBottom w:val="0"/>
      <w:divBdr>
        <w:top w:val="none" w:sz="0" w:space="0" w:color="auto"/>
        <w:left w:val="none" w:sz="0" w:space="0" w:color="auto"/>
        <w:bottom w:val="none" w:sz="0" w:space="0" w:color="auto"/>
        <w:right w:val="none" w:sz="0" w:space="0" w:color="auto"/>
      </w:divBdr>
      <w:divsChild>
        <w:div w:id="1850677571">
          <w:marLeft w:val="0"/>
          <w:marRight w:val="0"/>
          <w:marTop w:val="0"/>
          <w:marBottom w:val="0"/>
          <w:divBdr>
            <w:top w:val="none" w:sz="0" w:space="0" w:color="auto"/>
            <w:left w:val="none" w:sz="0" w:space="0" w:color="auto"/>
            <w:bottom w:val="none" w:sz="0" w:space="0" w:color="auto"/>
            <w:right w:val="none" w:sz="0" w:space="0" w:color="auto"/>
          </w:divBdr>
          <w:divsChild>
            <w:div w:id="1850677572">
              <w:marLeft w:val="0"/>
              <w:marRight w:val="0"/>
              <w:marTop w:val="0"/>
              <w:marBottom w:val="0"/>
              <w:divBdr>
                <w:top w:val="none" w:sz="0" w:space="0" w:color="auto"/>
                <w:left w:val="none" w:sz="0" w:space="0" w:color="auto"/>
                <w:bottom w:val="none" w:sz="0" w:space="0" w:color="auto"/>
                <w:right w:val="none" w:sz="0" w:space="0" w:color="auto"/>
              </w:divBdr>
              <w:divsChild>
                <w:div w:id="1850677578">
                  <w:marLeft w:val="0"/>
                  <w:marRight w:val="0"/>
                  <w:marTop w:val="0"/>
                  <w:marBottom w:val="0"/>
                  <w:divBdr>
                    <w:top w:val="none" w:sz="0" w:space="0" w:color="auto"/>
                    <w:left w:val="none" w:sz="0" w:space="0" w:color="auto"/>
                    <w:bottom w:val="none" w:sz="0" w:space="0" w:color="auto"/>
                    <w:right w:val="none" w:sz="0" w:space="0" w:color="auto"/>
                  </w:divBdr>
                  <w:divsChild>
                    <w:div w:id="1850677620">
                      <w:marLeft w:val="0"/>
                      <w:marRight w:val="0"/>
                      <w:marTop w:val="0"/>
                      <w:marBottom w:val="0"/>
                      <w:divBdr>
                        <w:top w:val="none" w:sz="0" w:space="0" w:color="auto"/>
                        <w:left w:val="none" w:sz="0" w:space="0" w:color="auto"/>
                        <w:bottom w:val="none" w:sz="0" w:space="0" w:color="auto"/>
                        <w:right w:val="none" w:sz="0" w:space="0" w:color="auto"/>
                      </w:divBdr>
                      <w:divsChild>
                        <w:div w:id="1850677610">
                          <w:marLeft w:val="230"/>
                          <w:marRight w:val="230"/>
                          <w:marTop w:val="230"/>
                          <w:marBottom w:val="230"/>
                          <w:divBdr>
                            <w:top w:val="none" w:sz="0" w:space="0" w:color="auto"/>
                            <w:left w:val="none" w:sz="0" w:space="0" w:color="auto"/>
                            <w:bottom w:val="none" w:sz="0" w:space="0" w:color="auto"/>
                            <w:right w:val="none" w:sz="0" w:space="0" w:color="auto"/>
                          </w:divBdr>
                          <w:divsChild>
                            <w:div w:id="1850677552">
                              <w:marLeft w:val="0"/>
                              <w:marRight w:val="0"/>
                              <w:marTop w:val="0"/>
                              <w:marBottom w:val="0"/>
                              <w:divBdr>
                                <w:top w:val="none" w:sz="0" w:space="0" w:color="auto"/>
                                <w:left w:val="none" w:sz="0" w:space="0" w:color="auto"/>
                                <w:bottom w:val="none" w:sz="0" w:space="0" w:color="auto"/>
                                <w:right w:val="none" w:sz="0" w:space="0" w:color="auto"/>
                              </w:divBdr>
                              <w:divsChild>
                                <w:div w:id="1850677562">
                                  <w:marLeft w:val="0"/>
                                  <w:marRight w:val="0"/>
                                  <w:marTop w:val="0"/>
                                  <w:marBottom w:val="115"/>
                                  <w:divBdr>
                                    <w:top w:val="none" w:sz="0" w:space="0" w:color="auto"/>
                                    <w:left w:val="none" w:sz="0" w:space="0" w:color="auto"/>
                                    <w:bottom w:val="none" w:sz="0" w:space="0" w:color="auto"/>
                                    <w:right w:val="none" w:sz="0" w:space="0" w:color="auto"/>
                                  </w:divBdr>
                                </w:div>
                                <w:div w:id="1850677622">
                                  <w:marLeft w:val="0"/>
                                  <w:marRight w:val="0"/>
                                  <w:marTop w:val="0"/>
                                  <w:marBottom w:val="0"/>
                                  <w:divBdr>
                                    <w:top w:val="none" w:sz="0" w:space="0" w:color="auto"/>
                                    <w:left w:val="none" w:sz="0" w:space="0" w:color="auto"/>
                                    <w:bottom w:val="none" w:sz="0" w:space="0" w:color="auto"/>
                                    <w:right w:val="none" w:sz="0" w:space="0" w:color="auto"/>
                                  </w:divBdr>
                                  <w:divsChild>
                                    <w:div w:id="18506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microsoft.sharepoint.spitemeventreceiver.itemadding.aspx" TargetMode="External"/><Relationship Id="rId18" Type="http://schemas.openxmlformats.org/officeDocument/2006/relationships/hyperlink" Target="http://msdn.microsoft.com/en-us/library/microsoft.sharepoint.spitemeventproperties.aspx" TargetMode="External"/><Relationship Id="rId26" Type="http://schemas.openxmlformats.org/officeDocument/2006/relationships/hyperlink" Target="http://msdn.microsoft.com/en-us/library/microsoft.sharepoint.spitemeventreceiver.itemdeleting.aspx" TargetMode="External"/><Relationship Id="rId3" Type="http://schemas.openxmlformats.org/officeDocument/2006/relationships/settings" Target="settings.xml"/><Relationship Id="rId21" Type="http://schemas.openxmlformats.org/officeDocument/2006/relationships/hyperlink" Target="http://msdn.microsoft.com/en-us/library/microsoft.sharepoint.spweb.aspx" TargetMode="External"/><Relationship Id="rId34" Type="http://schemas.openxmlformats.org/officeDocument/2006/relationships/footer" Target="footer1.xm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rampup" TargetMode="External"/><Relationship Id="rId17" Type="http://schemas.openxmlformats.org/officeDocument/2006/relationships/hyperlink" Target="http://msdn.microsoft.com/en-us/library/microsoft.sharepoint.splistitem.aspx" TargetMode="External"/><Relationship Id="rId25" Type="http://schemas.openxmlformats.org/officeDocument/2006/relationships/hyperlink" Target="http://msdn.microsoft.com/en-us/library/microsoft.sharepoint.spitemeventreceiver.itemadded.aspx"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sdn.microsoft.com/en-us/library/microsoft.sharepoint.spitemeventreceiver.aspx" TargetMode="External"/><Relationship Id="rId20" Type="http://schemas.openxmlformats.org/officeDocument/2006/relationships/hyperlink" Target="http://msdn.microsoft.com/en-us/library/ms475328.aspx" TargetMode="External"/><Relationship Id="rId29" Type="http://schemas.openxmlformats.org/officeDocument/2006/relationships/hyperlink" Target="http://msdn.microsoft.com/en-us/library/microsoft.sharepoint.spitemeventreceiver.itemupdated.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sdn.microsoft.com/bb352986.hdr_AscendToNewHeights(en-us).gif" TargetMode="External"/><Relationship Id="rId24" Type="http://schemas.openxmlformats.org/officeDocument/2006/relationships/hyperlink" Target="http://msdn.microsoft.com/en-us/library/microsoft.sharepoint.spitemeventreceiver.itemadding.aspx" TargetMode="External"/><Relationship Id="rId32" Type="http://schemas.openxmlformats.org/officeDocument/2006/relationships/hyperlink" Target="http://msdn.microsoft.com/en-us/library/ms474369.aspx" TargetMode="External"/><Relationship Id="rId5" Type="http://schemas.openxmlformats.org/officeDocument/2006/relationships/footnotes" Target="footnotes.xml"/><Relationship Id="rId15" Type="http://schemas.openxmlformats.org/officeDocument/2006/relationships/hyperlink" Target="http://msdn.microsoft.com/en-us/library/microsoft.sharepoint.spitemeventreceiver.itemupdating.aspx" TargetMode="External"/><Relationship Id="rId23" Type="http://schemas.openxmlformats.org/officeDocument/2006/relationships/hyperlink" Target="http://msdn.microsoft.com/en-us/library/microsoft.sharepoint.speventreceiverdefinitioncollection.add.aspx" TargetMode="External"/><Relationship Id="rId28" Type="http://schemas.openxmlformats.org/officeDocument/2006/relationships/hyperlink" Target="http://msdn.microsoft.com/en-us/library/microsoft.sharepoint.spitemeventreceiver.itemupdating.aspx" TargetMode="External"/><Relationship Id="rId36"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hyperlink" Target="http://msdn.microsoft.com/en-us/library/microsoft.sharepoint.spitemeventproperties.listitem.aspx" TargetMode="External"/><Relationship Id="rId31" Type="http://schemas.openxmlformats.org/officeDocument/2006/relationships/hyperlink" Target="http://msdn.microsoft.com/en-us/library/microsoft.sharepoint.spitemeventproperties.afterproperties.aspx" TargetMode="External"/><Relationship Id="rId4" Type="http://schemas.openxmlformats.org/officeDocument/2006/relationships/webSettings" Target="webSettings.xml"/><Relationship Id="rId9" Type="http://schemas.openxmlformats.org/officeDocument/2006/relationships/image" Target="http://i.msdn.microsoft.com/bb352986.RampUp_logo(en-us,MSDN.10).jpg" TargetMode="External"/><Relationship Id="rId14" Type="http://schemas.openxmlformats.org/officeDocument/2006/relationships/hyperlink" Target="http://msdn.microsoft.com/en-us/library/microsoft.sharepoint.spitemeventreceiver.itemdeleting.aspx" TargetMode="External"/><Relationship Id="rId22" Type="http://schemas.openxmlformats.org/officeDocument/2006/relationships/hyperlink" Target="http://msdn.microsoft.com/en-us/library/microsoft.sharepoint.splist.aspx" TargetMode="External"/><Relationship Id="rId27" Type="http://schemas.openxmlformats.org/officeDocument/2006/relationships/hyperlink" Target="http://msdn.microsoft.com/en-us/library/microsoft.sharepoint.spitemeventreceiver.itemdeleted.aspx" TargetMode="External"/><Relationship Id="rId30" Type="http://schemas.openxmlformats.org/officeDocument/2006/relationships/hyperlink" Target="http://msdn.microsoft.com/en-us/library/microsoft.sharepoint.spitemeventproperties.beforeproperties.aspx"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1881</Words>
  <Characters>12207</Characters>
  <Application>Microsoft Office Word</Application>
  <DocSecurity>0</DocSecurity>
  <Lines>101</Lines>
  <Paragraphs>28</Paragraphs>
  <ScaleCrop>false</ScaleCrop>
  <Company/>
  <LinksUpToDate>false</LinksUpToDate>
  <CharactersWithSpaces>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Into to Event Handlers</dc:title>
  <dc:subject/>
  <dc:creator>Ramp Up</dc:creator>
  <cp:keywords/>
  <dc:description/>
  <cp:lastModifiedBy>Dougturn</cp:lastModifiedBy>
  <cp:revision>13</cp:revision>
  <dcterms:created xsi:type="dcterms:W3CDTF">2008-09-27T03:41:00Z</dcterms:created>
  <dcterms:modified xsi:type="dcterms:W3CDTF">2008-10-28T01:31:00Z</dcterms:modified>
</cp:coreProperties>
</file>