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E20" w:rsidRDefault="005B5E20">
      <w:bookmarkStart w:id="0" w:name="_Toc168133758"/>
      <w:bookmarkStart w:id="1" w:name="_Toc168133840"/>
      <w:bookmarkStart w:id="2" w:name="_Toc168134473"/>
      <w:bookmarkStart w:id="3" w:name="_Toc168150769"/>
      <w:bookmarkStart w:id="4" w:name="_Toc168150815"/>
      <w:bookmarkStart w:id="5" w:name="_Toc13755169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Customer_cover" style="position:absolute;margin-left:-54pt;margin-top:-102pt;width:619pt;height:801pt;z-index:-1;visibility:visible">
            <v:imagedata r:id="rId7" o:title=""/>
          </v:shape>
        </w:pict>
      </w:r>
    </w:p>
    <w:p w:rsidR="005B5E20" w:rsidRDefault="005B5E20" w:rsidP="00C4519C">
      <w:pPr>
        <w:pStyle w:val="ProgramName"/>
        <w:spacing w:before="6720"/>
        <w:ind w:left="-634"/>
        <w:rPr>
          <w:b/>
          <w:color w:val="E36C0A"/>
          <w:sz w:val="32"/>
          <w:szCs w:val="32"/>
        </w:rPr>
      </w:pPr>
      <w:r w:rsidRPr="007C04FB">
        <w:rPr>
          <w:sz w:val="64"/>
          <w:szCs w:val="64"/>
        </w:rPr>
        <w:t xml:space="preserve">Microsoft </w:t>
      </w:r>
      <w:r>
        <w:rPr>
          <w:sz w:val="64"/>
          <w:szCs w:val="64"/>
        </w:rPr>
        <w:t xml:space="preserve">Services Provider License Agreement </w:t>
      </w:r>
      <w:r w:rsidRPr="007C04FB">
        <w:rPr>
          <w:sz w:val="64"/>
          <w:szCs w:val="64"/>
        </w:rPr>
        <w:t>Program</w:t>
      </w:r>
      <w:r>
        <w:rPr>
          <w:b/>
          <w:color w:val="E36C0A"/>
          <w:sz w:val="32"/>
          <w:szCs w:val="32"/>
        </w:rPr>
        <w:br w:type="page"/>
      </w:r>
    </w:p>
    <w:p w:rsidR="005B5E20" w:rsidRDefault="005B5E20" w:rsidP="009C612F">
      <w:pPr>
        <w:rPr>
          <w:b/>
          <w:caps/>
          <w:color w:val="F79646"/>
          <w:sz w:val="32"/>
          <w:szCs w:val="32"/>
        </w:rPr>
      </w:pPr>
    </w:p>
    <w:p w:rsidR="005B5E20" w:rsidRPr="0045228B" w:rsidRDefault="005B5E20" w:rsidP="009C612F">
      <w:pPr>
        <w:rPr>
          <w:b/>
          <w:caps/>
          <w:color w:val="F79646"/>
          <w:sz w:val="32"/>
          <w:szCs w:val="32"/>
        </w:rPr>
      </w:pPr>
      <w:r w:rsidRPr="0045228B">
        <w:rPr>
          <w:b/>
          <w:caps/>
          <w:color w:val="F79646"/>
          <w:sz w:val="32"/>
          <w:szCs w:val="32"/>
        </w:rPr>
        <w:t>Table of Contents</w:t>
      </w:r>
      <w:bookmarkEnd w:id="0"/>
      <w:bookmarkEnd w:id="1"/>
      <w:bookmarkEnd w:id="2"/>
      <w:bookmarkEnd w:id="3"/>
      <w:bookmarkEnd w:id="4"/>
    </w:p>
    <w:p w:rsidR="005B5E20" w:rsidRPr="009C612F" w:rsidRDefault="005B5E20" w:rsidP="009C612F">
      <w:pPr>
        <w:rPr>
          <w:b/>
          <w:color w:val="E36C0A"/>
          <w:sz w:val="28"/>
          <w:szCs w:val="28"/>
        </w:rPr>
      </w:pPr>
    </w:p>
    <w:p w:rsidR="005B5E20" w:rsidRDefault="005B5E20">
      <w:pPr>
        <w:pStyle w:val="TOC1"/>
        <w:rPr>
          <w:rFonts w:ascii="Calibri" w:hAnsi="Calibri"/>
          <w:b w:val="0"/>
          <w:szCs w:val="22"/>
        </w:rPr>
      </w:pPr>
      <w:r>
        <w:fldChar w:fldCharType="begin"/>
      </w:r>
      <w:r>
        <w:instrText xml:space="preserve"> TOC \o "1-3" \h \z \u </w:instrText>
      </w:r>
      <w:r>
        <w:fldChar w:fldCharType="separate"/>
      </w:r>
      <w:hyperlink w:anchor="_Toc208732549" w:history="1">
        <w:r w:rsidRPr="001818FD">
          <w:rPr>
            <w:rStyle w:val="Hyperlink"/>
          </w:rPr>
          <w:t>Introduction to the Microsoft Services Provider License Agreement</w:t>
        </w:r>
        <w:r>
          <w:rPr>
            <w:webHidden/>
          </w:rPr>
          <w:tab/>
        </w:r>
        <w:r>
          <w:rPr>
            <w:webHidden/>
          </w:rPr>
          <w:fldChar w:fldCharType="begin"/>
        </w:r>
        <w:r>
          <w:rPr>
            <w:webHidden/>
          </w:rPr>
          <w:instrText xml:space="preserve"> PAGEREF _Toc208732549 \h </w:instrText>
        </w:r>
        <w:r>
          <w:rPr>
            <w:webHidden/>
          </w:rPr>
        </w:r>
        <w:r>
          <w:rPr>
            <w:webHidden/>
          </w:rPr>
          <w:fldChar w:fldCharType="separate"/>
        </w:r>
        <w:r>
          <w:rPr>
            <w:webHidden/>
          </w:rPr>
          <w:t>3</w:t>
        </w:r>
        <w:r>
          <w:rPr>
            <w:webHidden/>
          </w:rPr>
          <w:fldChar w:fldCharType="end"/>
        </w:r>
      </w:hyperlink>
    </w:p>
    <w:p w:rsidR="005B5E20" w:rsidRDefault="005B5E20">
      <w:pPr>
        <w:pStyle w:val="TOC2"/>
        <w:rPr>
          <w:rFonts w:ascii="Calibri" w:hAnsi="Calibri"/>
          <w:noProof/>
          <w:szCs w:val="22"/>
        </w:rPr>
      </w:pPr>
      <w:hyperlink w:anchor="_Toc208732550" w:history="1">
        <w:r w:rsidRPr="001818FD">
          <w:rPr>
            <w:rStyle w:val="Hyperlink"/>
            <w:noProof/>
          </w:rPr>
          <w:t>What Is a Services Provider?</w:t>
        </w:r>
        <w:r>
          <w:rPr>
            <w:noProof/>
            <w:webHidden/>
          </w:rPr>
          <w:tab/>
        </w:r>
        <w:r>
          <w:rPr>
            <w:noProof/>
            <w:webHidden/>
          </w:rPr>
          <w:fldChar w:fldCharType="begin"/>
        </w:r>
        <w:r>
          <w:rPr>
            <w:noProof/>
            <w:webHidden/>
          </w:rPr>
          <w:instrText xml:space="preserve"> PAGEREF _Toc208732550 \h </w:instrText>
        </w:r>
        <w:r>
          <w:rPr>
            <w:noProof/>
            <w:webHidden/>
          </w:rPr>
        </w:r>
        <w:r>
          <w:rPr>
            <w:noProof/>
            <w:webHidden/>
          </w:rPr>
          <w:fldChar w:fldCharType="separate"/>
        </w:r>
        <w:r>
          <w:rPr>
            <w:noProof/>
            <w:webHidden/>
          </w:rPr>
          <w:t>3</w:t>
        </w:r>
        <w:r>
          <w:rPr>
            <w:noProof/>
            <w:webHidden/>
          </w:rPr>
          <w:fldChar w:fldCharType="end"/>
        </w:r>
      </w:hyperlink>
    </w:p>
    <w:p w:rsidR="005B5E20" w:rsidRDefault="005B5E20">
      <w:pPr>
        <w:pStyle w:val="TOC3"/>
        <w:rPr>
          <w:rFonts w:ascii="Calibri" w:hAnsi="Calibri"/>
          <w:noProof/>
          <w:szCs w:val="22"/>
        </w:rPr>
      </w:pPr>
      <w:hyperlink w:anchor="_Toc208732551" w:history="1">
        <w:r w:rsidRPr="001818FD">
          <w:rPr>
            <w:rStyle w:val="Hyperlink"/>
            <w:noProof/>
          </w:rPr>
          <w:t>Software Services</w:t>
        </w:r>
        <w:r>
          <w:rPr>
            <w:noProof/>
            <w:webHidden/>
          </w:rPr>
          <w:tab/>
        </w:r>
        <w:r>
          <w:rPr>
            <w:noProof/>
            <w:webHidden/>
          </w:rPr>
          <w:fldChar w:fldCharType="begin"/>
        </w:r>
        <w:r>
          <w:rPr>
            <w:noProof/>
            <w:webHidden/>
          </w:rPr>
          <w:instrText xml:space="preserve"> PAGEREF _Toc208732551 \h </w:instrText>
        </w:r>
        <w:r>
          <w:rPr>
            <w:noProof/>
            <w:webHidden/>
          </w:rPr>
        </w:r>
        <w:r>
          <w:rPr>
            <w:noProof/>
            <w:webHidden/>
          </w:rPr>
          <w:fldChar w:fldCharType="separate"/>
        </w:r>
        <w:r>
          <w:rPr>
            <w:noProof/>
            <w:webHidden/>
          </w:rPr>
          <w:t>3</w:t>
        </w:r>
        <w:r>
          <w:rPr>
            <w:noProof/>
            <w:webHidden/>
          </w:rPr>
          <w:fldChar w:fldCharType="end"/>
        </w:r>
      </w:hyperlink>
    </w:p>
    <w:p w:rsidR="005B5E20" w:rsidRDefault="005B5E20">
      <w:pPr>
        <w:pStyle w:val="TOC1"/>
        <w:rPr>
          <w:rFonts w:ascii="Calibri" w:hAnsi="Calibri"/>
          <w:b w:val="0"/>
          <w:szCs w:val="22"/>
        </w:rPr>
      </w:pPr>
      <w:hyperlink w:anchor="_Toc208732552" w:history="1">
        <w:r w:rsidRPr="001818FD">
          <w:rPr>
            <w:rStyle w:val="Hyperlink"/>
          </w:rPr>
          <w:t>Services Provider License Agreement Benefits</w:t>
        </w:r>
        <w:r>
          <w:rPr>
            <w:webHidden/>
          </w:rPr>
          <w:tab/>
        </w:r>
        <w:r>
          <w:rPr>
            <w:webHidden/>
          </w:rPr>
          <w:fldChar w:fldCharType="begin"/>
        </w:r>
        <w:r>
          <w:rPr>
            <w:webHidden/>
          </w:rPr>
          <w:instrText xml:space="preserve"> PAGEREF _Toc208732552 \h </w:instrText>
        </w:r>
        <w:r>
          <w:rPr>
            <w:webHidden/>
          </w:rPr>
        </w:r>
        <w:r>
          <w:rPr>
            <w:webHidden/>
          </w:rPr>
          <w:fldChar w:fldCharType="separate"/>
        </w:r>
        <w:r>
          <w:rPr>
            <w:webHidden/>
          </w:rPr>
          <w:t>3</w:t>
        </w:r>
        <w:r>
          <w:rPr>
            <w:webHidden/>
          </w:rPr>
          <w:fldChar w:fldCharType="end"/>
        </w:r>
      </w:hyperlink>
    </w:p>
    <w:p w:rsidR="005B5E20" w:rsidRDefault="005B5E20">
      <w:pPr>
        <w:pStyle w:val="TOC1"/>
        <w:rPr>
          <w:rFonts w:ascii="Calibri" w:hAnsi="Calibri"/>
          <w:b w:val="0"/>
          <w:szCs w:val="22"/>
        </w:rPr>
      </w:pPr>
      <w:hyperlink w:anchor="_Toc208732553" w:history="1">
        <w:r w:rsidRPr="001818FD">
          <w:rPr>
            <w:rStyle w:val="Hyperlink"/>
          </w:rPr>
          <w:t>Program Eligibility and Requirements</w:t>
        </w:r>
        <w:r>
          <w:rPr>
            <w:webHidden/>
          </w:rPr>
          <w:tab/>
        </w:r>
        <w:r>
          <w:rPr>
            <w:webHidden/>
          </w:rPr>
          <w:fldChar w:fldCharType="begin"/>
        </w:r>
        <w:r>
          <w:rPr>
            <w:webHidden/>
          </w:rPr>
          <w:instrText xml:space="preserve"> PAGEREF _Toc208732553 \h </w:instrText>
        </w:r>
        <w:r>
          <w:rPr>
            <w:webHidden/>
          </w:rPr>
        </w:r>
        <w:r>
          <w:rPr>
            <w:webHidden/>
          </w:rPr>
          <w:fldChar w:fldCharType="separate"/>
        </w:r>
        <w:r>
          <w:rPr>
            <w:webHidden/>
          </w:rPr>
          <w:t>5</w:t>
        </w:r>
        <w:r>
          <w:rPr>
            <w:webHidden/>
          </w:rPr>
          <w:fldChar w:fldCharType="end"/>
        </w:r>
      </w:hyperlink>
    </w:p>
    <w:p w:rsidR="005B5E20" w:rsidRDefault="005B5E20">
      <w:pPr>
        <w:pStyle w:val="TOC2"/>
        <w:rPr>
          <w:rFonts w:ascii="Calibri" w:hAnsi="Calibri"/>
          <w:noProof/>
          <w:szCs w:val="22"/>
        </w:rPr>
      </w:pPr>
      <w:hyperlink w:anchor="_Toc208732554" w:history="1">
        <w:r w:rsidRPr="001818FD">
          <w:rPr>
            <w:rStyle w:val="Hyperlink"/>
            <w:noProof/>
          </w:rPr>
          <w:t>Eligibility for the Services Provider License Agreement Program</w:t>
        </w:r>
        <w:r>
          <w:rPr>
            <w:noProof/>
            <w:webHidden/>
          </w:rPr>
          <w:tab/>
        </w:r>
        <w:r>
          <w:rPr>
            <w:noProof/>
            <w:webHidden/>
          </w:rPr>
          <w:fldChar w:fldCharType="begin"/>
        </w:r>
        <w:r>
          <w:rPr>
            <w:noProof/>
            <w:webHidden/>
          </w:rPr>
          <w:instrText xml:space="preserve"> PAGEREF _Toc208732554 \h </w:instrText>
        </w:r>
        <w:r>
          <w:rPr>
            <w:noProof/>
            <w:webHidden/>
          </w:rPr>
        </w:r>
        <w:r>
          <w:rPr>
            <w:noProof/>
            <w:webHidden/>
          </w:rPr>
          <w:fldChar w:fldCharType="separate"/>
        </w:r>
        <w:r>
          <w:rPr>
            <w:noProof/>
            <w:webHidden/>
          </w:rPr>
          <w:t>5</w:t>
        </w:r>
        <w:r>
          <w:rPr>
            <w:noProof/>
            <w:webHidden/>
          </w:rPr>
          <w:fldChar w:fldCharType="end"/>
        </w:r>
      </w:hyperlink>
    </w:p>
    <w:p w:rsidR="005B5E20" w:rsidRDefault="005B5E20">
      <w:pPr>
        <w:pStyle w:val="TOC2"/>
        <w:rPr>
          <w:rFonts w:ascii="Calibri" w:hAnsi="Calibri"/>
          <w:noProof/>
          <w:szCs w:val="22"/>
        </w:rPr>
      </w:pPr>
      <w:hyperlink w:anchor="_Toc208732555" w:history="1">
        <w:r w:rsidRPr="001818FD">
          <w:rPr>
            <w:rStyle w:val="Hyperlink"/>
            <w:noProof/>
          </w:rPr>
          <w:t>Program Requirements</w:t>
        </w:r>
        <w:r>
          <w:rPr>
            <w:noProof/>
            <w:webHidden/>
          </w:rPr>
          <w:tab/>
        </w:r>
        <w:r>
          <w:rPr>
            <w:noProof/>
            <w:webHidden/>
          </w:rPr>
          <w:fldChar w:fldCharType="begin"/>
        </w:r>
        <w:r>
          <w:rPr>
            <w:noProof/>
            <w:webHidden/>
          </w:rPr>
          <w:instrText xml:space="preserve"> PAGEREF _Toc208732555 \h </w:instrText>
        </w:r>
        <w:r>
          <w:rPr>
            <w:noProof/>
            <w:webHidden/>
          </w:rPr>
        </w:r>
        <w:r>
          <w:rPr>
            <w:noProof/>
            <w:webHidden/>
          </w:rPr>
          <w:fldChar w:fldCharType="separate"/>
        </w:r>
        <w:r>
          <w:rPr>
            <w:noProof/>
            <w:webHidden/>
          </w:rPr>
          <w:t>5</w:t>
        </w:r>
        <w:r>
          <w:rPr>
            <w:noProof/>
            <w:webHidden/>
          </w:rPr>
          <w:fldChar w:fldCharType="end"/>
        </w:r>
      </w:hyperlink>
    </w:p>
    <w:p w:rsidR="005B5E20" w:rsidRDefault="005B5E20">
      <w:pPr>
        <w:pStyle w:val="TOC1"/>
        <w:rPr>
          <w:rFonts w:ascii="Calibri" w:hAnsi="Calibri"/>
          <w:b w:val="0"/>
          <w:szCs w:val="22"/>
        </w:rPr>
      </w:pPr>
      <w:hyperlink w:anchor="_Toc208732556" w:history="1">
        <w:r w:rsidRPr="001818FD">
          <w:rPr>
            <w:rStyle w:val="Hyperlink"/>
          </w:rPr>
          <w:t>Participating in the Services Provider License Agreement Program</w:t>
        </w:r>
        <w:r>
          <w:rPr>
            <w:webHidden/>
          </w:rPr>
          <w:tab/>
        </w:r>
        <w:r>
          <w:rPr>
            <w:webHidden/>
          </w:rPr>
          <w:fldChar w:fldCharType="begin"/>
        </w:r>
        <w:r>
          <w:rPr>
            <w:webHidden/>
          </w:rPr>
          <w:instrText xml:space="preserve"> PAGEREF _Toc208732556 \h </w:instrText>
        </w:r>
        <w:r>
          <w:rPr>
            <w:webHidden/>
          </w:rPr>
        </w:r>
        <w:r>
          <w:rPr>
            <w:webHidden/>
          </w:rPr>
          <w:fldChar w:fldCharType="separate"/>
        </w:r>
        <w:r>
          <w:rPr>
            <w:webHidden/>
          </w:rPr>
          <w:t>7</w:t>
        </w:r>
        <w:r>
          <w:rPr>
            <w:webHidden/>
          </w:rPr>
          <w:fldChar w:fldCharType="end"/>
        </w:r>
      </w:hyperlink>
    </w:p>
    <w:p w:rsidR="005B5E20" w:rsidRDefault="005B5E20">
      <w:pPr>
        <w:pStyle w:val="TOC2"/>
        <w:rPr>
          <w:rFonts w:ascii="Calibri" w:hAnsi="Calibri"/>
          <w:noProof/>
          <w:szCs w:val="22"/>
        </w:rPr>
      </w:pPr>
      <w:hyperlink w:anchor="_Toc208732557" w:history="1">
        <w:r w:rsidRPr="001818FD">
          <w:rPr>
            <w:rStyle w:val="Hyperlink"/>
            <w:noProof/>
          </w:rPr>
          <w:t>Licensing Models Available</w:t>
        </w:r>
        <w:r>
          <w:rPr>
            <w:noProof/>
            <w:webHidden/>
          </w:rPr>
          <w:tab/>
        </w:r>
        <w:r>
          <w:rPr>
            <w:noProof/>
            <w:webHidden/>
          </w:rPr>
          <w:fldChar w:fldCharType="begin"/>
        </w:r>
        <w:r>
          <w:rPr>
            <w:noProof/>
            <w:webHidden/>
          </w:rPr>
          <w:instrText xml:space="preserve"> PAGEREF _Toc208732557 \h </w:instrText>
        </w:r>
        <w:r>
          <w:rPr>
            <w:noProof/>
            <w:webHidden/>
          </w:rPr>
        </w:r>
        <w:r>
          <w:rPr>
            <w:noProof/>
            <w:webHidden/>
          </w:rPr>
          <w:fldChar w:fldCharType="separate"/>
        </w:r>
        <w:r>
          <w:rPr>
            <w:noProof/>
            <w:webHidden/>
          </w:rPr>
          <w:t>7</w:t>
        </w:r>
        <w:r>
          <w:rPr>
            <w:noProof/>
            <w:webHidden/>
          </w:rPr>
          <w:fldChar w:fldCharType="end"/>
        </w:r>
      </w:hyperlink>
    </w:p>
    <w:p w:rsidR="005B5E20" w:rsidRDefault="005B5E20">
      <w:pPr>
        <w:pStyle w:val="TOC2"/>
        <w:rPr>
          <w:rFonts w:ascii="Calibri" w:hAnsi="Calibri"/>
          <w:noProof/>
          <w:szCs w:val="22"/>
        </w:rPr>
      </w:pPr>
      <w:hyperlink w:anchor="_Toc208732558" w:history="1">
        <w:r w:rsidRPr="001818FD">
          <w:rPr>
            <w:rStyle w:val="Hyperlink"/>
            <w:noProof/>
          </w:rPr>
          <w:t>Product Availability</w:t>
        </w:r>
        <w:r>
          <w:rPr>
            <w:noProof/>
            <w:webHidden/>
          </w:rPr>
          <w:tab/>
        </w:r>
        <w:r>
          <w:rPr>
            <w:noProof/>
            <w:webHidden/>
          </w:rPr>
          <w:fldChar w:fldCharType="begin"/>
        </w:r>
        <w:r>
          <w:rPr>
            <w:noProof/>
            <w:webHidden/>
          </w:rPr>
          <w:instrText xml:space="preserve"> PAGEREF _Toc208732558 \h </w:instrText>
        </w:r>
        <w:r>
          <w:rPr>
            <w:noProof/>
            <w:webHidden/>
          </w:rPr>
        </w:r>
        <w:r>
          <w:rPr>
            <w:noProof/>
            <w:webHidden/>
          </w:rPr>
          <w:fldChar w:fldCharType="separate"/>
        </w:r>
        <w:r>
          <w:rPr>
            <w:noProof/>
            <w:webHidden/>
          </w:rPr>
          <w:t>7</w:t>
        </w:r>
        <w:r>
          <w:rPr>
            <w:noProof/>
            <w:webHidden/>
          </w:rPr>
          <w:fldChar w:fldCharType="end"/>
        </w:r>
      </w:hyperlink>
    </w:p>
    <w:p w:rsidR="005B5E20" w:rsidRDefault="005B5E20">
      <w:pPr>
        <w:pStyle w:val="TOC2"/>
        <w:rPr>
          <w:rFonts w:ascii="Calibri" w:hAnsi="Calibri"/>
          <w:noProof/>
          <w:szCs w:val="22"/>
        </w:rPr>
      </w:pPr>
      <w:hyperlink w:anchor="_Toc208732559" w:history="1">
        <w:r w:rsidRPr="001818FD">
          <w:rPr>
            <w:rStyle w:val="Hyperlink"/>
            <w:noProof/>
          </w:rPr>
          <w:t>Agreement Terms</w:t>
        </w:r>
        <w:r>
          <w:rPr>
            <w:noProof/>
            <w:webHidden/>
          </w:rPr>
          <w:tab/>
        </w:r>
        <w:r>
          <w:rPr>
            <w:noProof/>
            <w:webHidden/>
          </w:rPr>
          <w:fldChar w:fldCharType="begin"/>
        </w:r>
        <w:r>
          <w:rPr>
            <w:noProof/>
            <w:webHidden/>
          </w:rPr>
          <w:instrText xml:space="preserve"> PAGEREF _Toc208732559 \h </w:instrText>
        </w:r>
        <w:r>
          <w:rPr>
            <w:noProof/>
            <w:webHidden/>
          </w:rPr>
        </w:r>
        <w:r>
          <w:rPr>
            <w:noProof/>
            <w:webHidden/>
          </w:rPr>
          <w:fldChar w:fldCharType="separate"/>
        </w:r>
        <w:r>
          <w:rPr>
            <w:noProof/>
            <w:webHidden/>
          </w:rPr>
          <w:t>8</w:t>
        </w:r>
        <w:r>
          <w:rPr>
            <w:noProof/>
            <w:webHidden/>
          </w:rPr>
          <w:fldChar w:fldCharType="end"/>
        </w:r>
      </w:hyperlink>
    </w:p>
    <w:p w:rsidR="005B5E20" w:rsidRDefault="005B5E20">
      <w:pPr>
        <w:pStyle w:val="TOC1"/>
        <w:rPr>
          <w:rFonts w:ascii="Calibri" w:hAnsi="Calibri"/>
          <w:b w:val="0"/>
          <w:szCs w:val="22"/>
        </w:rPr>
      </w:pPr>
      <w:hyperlink w:anchor="_Toc208732560" w:history="1">
        <w:r w:rsidRPr="001818FD">
          <w:rPr>
            <w:rStyle w:val="Hyperlink"/>
          </w:rPr>
          <w:t>Pricing and Reporting</w:t>
        </w:r>
        <w:r>
          <w:rPr>
            <w:webHidden/>
          </w:rPr>
          <w:tab/>
        </w:r>
        <w:r>
          <w:rPr>
            <w:webHidden/>
          </w:rPr>
          <w:fldChar w:fldCharType="begin"/>
        </w:r>
        <w:r>
          <w:rPr>
            <w:webHidden/>
          </w:rPr>
          <w:instrText xml:space="preserve"> PAGEREF _Toc208732560 \h </w:instrText>
        </w:r>
        <w:r>
          <w:rPr>
            <w:webHidden/>
          </w:rPr>
        </w:r>
        <w:r>
          <w:rPr>
            <w:webHidden/>
          </w:rPr>
          <w:fldChar w:fldCharType="separate"/>
        </w:r>
        <w:r>
          <w:rPr>
            <w:webHidden/>
          </w:rPr>
          <w:t>8</w:t>
        </w:r>
        <w:r>
          <w:rPr>
            <w:webHidden/>
          </w:rPr>
          <w:fldChar w:fldCharType="end"/>
        </w:r>
      </w:hyperlink>
    </w:p>
    <w:p w:rsidR="005B5E20" w:rsidRDefault="005B5E20">
      <w:pPr>
        <w:pStyle w:val="TOC2"/>
        <w:rPr>
          <w:rFonts w:ascii="Calibri" w:hAnsi="Calibri"/>
          <w:noProof/>
          <w:szCs w:val="22"/>
        </w:rPr>
      </w:pPr>
      <w:hyperlink w:anchor="_Toc208732561" w:history="1">
        <w:r w:rsidRPr="001818FD">
          <w:rPr>
            <w:rStyle w:val="Hyperlink"/>
            <w:noProof/>
          </w:rPr>
          <w:t>Pricing</w:t>
        </w:r>
        <w:r>
          <w:rPr>
            <w:noProof/>
            <w:webHidden/>
          </w:rPr>
          <w:tab/>
        </w:r>
        <w:r>
          <w:rPr>
            <w:noProof/>
            <w:webHidden/>
          </w:rPr>
          <w:fldChar w:fldCharType="begin"/>
        </w:r>
        <w:r>
          <w:rPr>
            <w:noProof/>
            <w:webHidden/>
          </w:rPr>
          <w:instrText xml:space="preserve"> PAGEREF _Toc208732561 \h </w:instrText>
        </w:r>
        <w:r>
          <w:rPr>
            <w:noProof/>
            <w:webHidden/>
          </w:rPr>
        </w:r>
        <w:r>
          <w:rPr>
            <w:noProof/>
            <w:webHidden/>
          </w:rPr>
          <w:fldChar w:fldCharType="separate"/>
        </w:r>
        <w:r>
          <w:rPr>
            <w:noProof/>
            <w:webHidden/>
          </w:rPr>
          <w:t>8</w:t>
        </w:r>
        <w:r>
          <w:rPr>
            <w:noProof/>
            <w:webHidden/>
          </w:rPr>
          <w:fldChar w:fldCharType="end"/>
        </w:r>
      </w:hyperlink>
    </w:p>
    <w:p w:rsidR="005B5E20" w:rsidRDefault="005B5E20">
      <w:pPr>
        <w:pStyle w:val="TOC3"/>
        <w:rPr>
          <w:rFonts w:ascii="Calibri" w:hAnsi="Calibri"/>
          <w:noProof/>
          <w:szCs w:val="22"/>
        </w:rPr>
      </w:pPr>
      <w:hyperlink w:anchor="_Toc208732562" w:history="1">
        <w:r w:rsidRPr="001818FD">
          <w:rPr>
            <w:rStyle w:val="Hyperlink"/>
            <w:noProof/>
          </w:rPr>
          <w:t>Three-year Commitment Offering</w:t>
        </w:r>
        <w:r>
          <w:rPr>
            <w:noProof/>
            <w:webHidden/>
          </w:rPr>
          <w:tab/>
        </w:r>
        <w:r>
          <w:rPr>
            <w:noProof/>
            <w:webHidden/>
          </w:rPr>
          <w:fldChar w:fldCharType="begin"/>
        </w:r>
        <w:r>
          <w:rPr>
            <w:noProof/>
            <w:webHidden/>
          </w:rPr>
          <w:instrText xml:space="preserve"> PAGEREF _Toc208732562 \h </w:instrText>
        </w:r>
        <w:r>
          <w:rPr>
            <w:noProof/>
            <w:webHidden/>
          </w:rPr>
        </w:r>
        <w:r>
          <w:rPr>
            <w:noProof/>
            <w:webHidden/>
          </w:rPr>
          <w:fldChar w:fldCharType="separate"/>
        </w:r>
        <w:r>
          <w:rPr>
            <w:noProof/>
            <w:webHidden/>
          </w:rPr>
          <w:t>8</w:t>
        </w:r>
        <w:r>
          <w:rPr>
            <w:noProof/>
            <w:webHidden/>
          </w:rPr>
          <w:fldChar w:fldCharType="end"/>
        </w:r>
      </w:hyperlink>
    </w:p>
    <w:p w:rsidR="005B5E20" w:rsidRDefault="005B5E20">
      <w:pPr>
        <w:pStyle w:val="TOC3"/>
        <w:rPr>
          <w:rFonts w:ascii="Calibri" w:hAnsi="Calibri"/>
          <w:noProof/>
          <w:szCs w:val="22"/>
        </w:rPr>
      </w:pPr>
      <w:hyperlink w:anchor="_Toc208732563" w:history="1">
        <w:r w:rsidRPr="001818FD">
          <w:rPr>
            <w:rStyle w:val="Hyperlink"/>
            <w:noProof/>
          </w:rPr>
          <w:t>Price List</w:t>
        </w:r>
        <w:r>
          <w:rPr>
            <w:noProof/>
            <w:webHidden/>
          </w:rPr>
          <w:tab/>
        </w:r>
        <w:r>
          <w:rPr>
            <w:noProof/>
            <w:webHidden/>
          </w:rPr>
          <w:fldChar w:fldCharType="begin"/>
        </w:r>
        <w:r>
          <w:rPr>
            <w:noProof/>
            <w:webHidden/>
          </w:rPr>
          <w:instrText xml:space="preserve"> PAGEREF _Toc208732563 \h </w:instrText>
        </w:r>
        <w:r>
          <w:rPr>
            <w:noProof/>
            <w:webHidden/>
          </w:rPr>
        </w:r>
        <w:r>
          <w:rPr>
            <w:noProof/>
            <w:webHidden/>
          </w:rPr>
          <w:fldChar w:fldCharType="separate"/>
        </w:r>
        <w:r>
          <w:rPr>
            <w:noProof/>
            <w:webHidden/>
          </w:rPr>
          <w:t>8</w:t>
        </w:r>
        <w:r>
          <w:rPr>
            <w:noProof/>
            <w:webHidden/>
          </w:rPr>
          <w:fldChar w:fldCharType="end"/>
        </w:r>
      </w:hyperlink>
    </w:p>
    <w:p w:rsidR="005B5E20" w:rsidRDefault="005B5E20">
      <w:pPr>
        <w:pStyle w:val="TOC3"/>
        <w:rPr>
          <w:rFonts w:ascii="Calibri" w:hAnsi="Calibri"/>
          <w:noProof/>
          <w:szCs w:val="22"/>
        </w:rPr>
      </w:pPr>
      <w:hyperlink w:anchor="_Toc208732564" w:history="1">
        <w:r w:rsidRPr="001818FD">
          <w:rPr>
            <w:rStyle w:val="Hyperlink"/>
            <w:noProof/>
          </w:rPr>
          <w:t>Academic pricing</w:t>
        </w:r>
        <w:r>
          <w:rPr>
            <w:noProof/>
            <w:webHidden/>
          </w:rPr>
          <w:tab/>
        </w:r>
        <w:r>
          <w:rPr>
            <w:noProof/>
            <w:webHidden/>
          </w:rPr>
          <w:fldChar w:fldCharType="begin"/>
        </w:r>
        <w:r>
          <w:rPr>
            <w:noProof/>
            <w:webHidden/>
          </w:rPr>
          <w:instrText xml:space="preserve"> PAGEREF _Toc208732564 \h </w:instrText>
        </w:r>
        <w:r>
          <w:rPr>
            <w:noProof/>
            <w:webHidden/>
          </w:rPr>
        </w:r>
        <w:r>
          <w:rPr>
            <w:noProof/>
            <w:webHidden/>
          </w:rPr>
          <w:fldChar w:fldCharType="separate"/>
        </w:r>
        <w:r>
          <w:rPr>
            <w:noProof/>
            <w:webHidden/>
          </w:rPr>
          <w:t>8</w:t>
        </w:r>
        <w:r>
          <w:rPr>
            <w:noProof/>
            <w:webHidden/>
          </w:rPr>
          <w:fldChar w:fldCharType="end"/>
        </w:r>
      </w:hyperlink>
    </w:p>
    <w:p w:rsidR="005B5E20" w:rsidRDefault="005B5E20">
      <w:pPr>
        <w:pStyle w:val="TOC2"/>
        <w:rPr>
          <w:rFonts w:ascii="Calibri" w:hAnsi="Calibri"/>
          <w:noProof/>
          <w:szCs w:val="22"/>
        </w:rPr>
      </w:pPr>
      <w:hyperlink w:anchor="_Toc208732565" w:history="1">
        <w:r w:rsidRPr="001818FD">
          <w:rPr>
            <w:rStyle w:val="Hyperlink"/>
            <w:noProof/>
          </w:rPr>
          <w:t>Reporting</w:t>
        </w:r>
        <w:r>
          <w:rPr>
            <w:noProof/>
            <w:webHidden/>
          </w:rPr>
          <w:tab/>
        </w:r>
        <w:r>
          <w:rPr>
            <w:noProof/>
            <w:webHidden/>
          </w:rPr>
          <w:fldChar w:fldCharType="begin"/>
        </w:r>
        <w:r>
          <w:rPr>
            <w:noProof/>
            <w:webHidden/>
          </w:rPr>
          <w:instrText xml:space="preserve"> PAGEREF _Toc208732565 \h </w:instrText>
        </w:r>
        <w:r>
          <w:rPr>
            <w:noProof/>
            <w:webHidden/>
          </w:rPr>
        </w:r>
        <w:r>
          <w:rPr>
            <w:noProof/>
            <w:webHidden/>
          </w:rPr>
          <w:fldChar w:fldCharType="separate"/>
        </w:r>
        <w:r>
          <w:rPr>
            <w:noProof/>
            <w:webHidden/>
          </w:rPr>
          <w:t>9</w:t>
        </w:r>
        <w:r>
          <w:rPr>
            <w:noProof/>
            <w:webHidden/>
          </w:rPr>
          <w:fldChar w:fldCharType="end"/>
        </w:r>
      </w:hyperlink>
    </w:p>
    <w:p w:rsidR="005B5E20" w:rsidRDefault="005B5E20">
      <w:pPr>
        <w:pStyle w:val="TOC3"/>
        <w:rPr>
          <w:rFonts w:ascii="Calibri" w:hAnsi="Calibri"/>
          <w:noProof/>
          <w:szCs w:val="22"/>
        </w:rPr>
      </w:pPr>
      <w:hyperlink w:anchor="_Toc208732566" w:history="1">
        <w:r w:rsidRPr="001818FD">
          <w:rPr>
            <w:rStyle w:val="Hyperlink"/>
            <w:noProof/>
          </w:rPr>
          <w:t>Indirect Agreements</w:t>
        </w:r>
        <w:r>
          <w:rPr>
            <w:noProof/>
            <w:webHidden/>
          </w:rPr>
          <w:tab/>
        </w:r>
        <w:r>
          <w:rPr>
            <w:noProof/>
            <w:webHidden/>
          </w:rPr>
          <w:fldChar w:fldCharType="begin"/>
        </w:r>
        <w:r>
          <w:rPr>
            <w:noProof/>
            <w:webHidden/>
          </w:rPr>
          <w:instrText xml:space="preserve"> PAGEREF _Toc208732566 \h </w:instrText>
        </w:r>
        <w:r>
          <w:rPr>
            <w:noProof/>
            <w:webHidden/>
          </w:rPr>
        </w:r>
        <w:r>
          <w:rPr>
            <w:noProof/>
            <w:webHidden/>
          </w:rPr>
          <w:fldChar w:fldCharType="separate"/>
        </w:r>
        <w:r>
          <w:rPr>
            <w:noProof/>
            <w:webHidden/>
          </w:rPr>
          <w:t>9</w:t>
        </w:r>
        <w:r>
          <w:rPr>
            <w:noProof/>
            <w:webHidden/>
          </w:rPr>
          <w:fldChar w:fldCharType="end"/>
        </w:r>
      </w:hyperlink>
    </w:p>
    <w:p w:rsidR="005B5E20" w:rsidRDefault="005B5E20">
      <w:pPr>
        <w:pStyle w:val="TOC3"/>
        <w:rPr>
          <w:rFonts w:ascii="Calibri" w:hAnsi="Calibri"/>
          <w:noProof/>
          <w:szCs w:val="22"/>
        </w:rPr>
      </w:pPr>
      <w:hyperlink w:anchor="_Toc208732567" w:history="1">
        <w:r w:rsidRPr="001818FD">
          <w:rPr>
            <w:rStyle w:val="Hyperlink"/>
            <w:noProof/>
          </w:rPr>
          <w:t>Direct Agreements</w:t>
        </w:r>
        <w:r>
          <w:rPr>
            <w:noProof/>
            <w:webHidden/>
          </w:rPr>
          <w:tab/>
        </w:r>
        <w:r>
          <w:rPr>
            <w:noProof/>
            <w:webHidden/>
          </w:rPr>
          <w:fldChar w:fldCharType="begin"/>
        </w:r>
        <w:r>
          <w:rPr>
            <w:noProof/>
            <w:webHidden/>
          </w:rPr>
          <w:instrText xml:space="preserve"> PAGEREF _Toc208732567 \h </w:instrText>
        </w:r>
        <w:r>
          <w:rPr>
            <w:noProof/>
            <w:webHidden/>
          </w:rPr>
        </w:r>
        <w:r>
          <w:rPr>
            <w:noProof/>
            <w:webHidden/>
          </w:rPr>
          <w:fldChar w:fldCharType="separate"/>
        </w:r>
        <w:r>
          <w:rPr>
            <w:noProof/>
            <w:webHidden/>
          </w:rPr>
          <w:t>9</w:t>
        </w:r>
        <w:r>
          <w:rPr>
            <w:noProof/>
            <w:webHidden/>
          </w:rPr>
          <w:fldChar w:fldCharType="end"/>
        </w:r>
      </w:hyperlink>
    </w:p>
    <w:p w:rsidR="005B5E20" w:rsidRDefault="005B5E20">
      <w:pPr>
        <w:pStyle w:val="TOC3"/>
        <w:rPr>
          <w:rFonts w:ascii="Calibri" w:hAnsi="Calibri"/>
          <w:noProof/>
          <w:szCs w:val="22"/>
        </w:rPr>
      </w:pPr>
      <w:hyperlink w:anchor="_Toc208732568" w:history="1">
        <w:r w:rsidRPr="001818FD">
          <w:rPr>
            <w:rStyle w:val="Hyperlink"/>
            <w:noProof/>
          </w:rPr>
          <w:t>Monthly Use Reporting</w:t>
        </w:r>
        <w:r>
          <w:rPr>
            <w:noProof/>
            <w:webHidden/>
          </w:rPr>
          <w:tab/>
        </w:r>
        <w:r>
          <w:rPr>
            <w:noProof/>
            <w:webHidden/>
          </w:rPr>
          <w:fldChar w:fldCharType="begin"/>
        </w:r>
        <w:r>
          <w:rPr>
            <w:noProof/>
            <w:webHidden/>
          </w:rPr>
          <w:instrText xml:space="preserve"> PAGEREF _Toc208732568 \h </w:instrText>
        </w:r>
        <w:r>
          <w:rPr>
            <w:noProof/>
            <w:webHidden/>
          </w:rPr>
        </w:r>
        <w:r>
          <w:rPr>
            <w:noProof/>
            <w:webHidden/>
          </w:rPr>
          <w:fldChar w:fldCharType="separate"/>
        </w:r>
        <w:r>
          <w:rPr>
            <w:noProof/>
            <w:webHidden/>
          </w:rPr>
          <w:t>9</w:t>
        </w:r>
        <w:r>
          <w:rPr>
            <w:noProof/>
            <w:webHidden/>
          </w:rPr>
          <w:fldChar w:fldCharType="end"/>
        </w:r>
      </w:hyperlink>
    </w:p>
    <w:p w:rsidR="005B5E20" w:rsidRDefault="005B5E20">
      <w:pPr>
        <w:pStyle w:val="TOC3"/>
        <w:rPr>
          <w:rFonts w:ascii="Calibri" w:hAnsi="Calibri"/>
          <w:noProof/>
          <w:szCs w:val="22"/>
        </w:rPr>
      </w:pPr>
      <w:hyperlink w:anchor="_Toc208732569" w:history="1">
        <w:r w:rsidRPr="001818FD">
          <w:rPr>
            <w:rStyle w:val="Hyperlink"/>
            <w:noProof/>
          </w:rPr>
          <w:t>Zero Use Reporting</w:t>
        </w:r>
        <w:r>
          <w:rPr>
            <w:noProof/>
            <w:webHidden/>
          </w:rPr>
          <w:tab/>
        </w:r>
        <w:r>
          <w:rPr>
            <w:noProof/>
            <w:webHidden/>
          </w:rPr>
          <w:fldChar w:fldCharType="begin"/>
        </w:r>
        <w:r>
          <w:rPr>
            <w:noProof/>
            <w:webHidden/>
          </w:rPr>
          <w:instrText xml:space="preserve"> PAGEREF _Toc208732569 \h </w:instrText>
        </w:r>
        <w:r>
          <w:rPr>
            <w:noProof/>
            <w:webHidden/>
          </w:rPr>
        </w:r>
        <w:r>
          <w:rPr>
            <w:noProof/>
            <w:webHidden/>
          </w:rPr>
          <w:fldChar w:fldCharType="separate"/>
        </w:r>
        <w:r>
          <w:rPr>
            <w:noProof/>
            <w:webHidden/>
          </w:rPr>
          <w:t>9</w:t>
        </w:r>
        <w:r>
          <w:rPr>
            <w:noProof/>
            <w:webHidden/>
          </w:rPr>
          <w:fldChar w:fldCharType="end"/>
        </w:r>
      </w:hyperlink>
    </w:p>
    <w:p w:rsidR="005B5E20" w:rsidRDefault="005B5E20">
      <w:pPr>
        <w:pStyle w:val="TOC3"/>
        <w:rPr>
          <w:rFonts w:ascii="Calibri" w:hAnsi="Calibri"/>
          <w:noProof/>
          <w:szCs w:val="22"/>
        </w:rPr>
      </w:pPr>
      <w:hyperlink w:anchor="_Toc208732570" w:history="1">
        <w:r w:rsidRPr="001818FD">
          <w:rPr>
            <w:rStyle w:val="Hyperlink"/>
            <w:noProof/>
          </w:rPr>
          <w:t>Final Monthly Use Report or Zero Use Report</w:t>
        </w:r>
        <w:r>
          <w:rPr>
            <w:noProof/>
            <w:webHidden/>
          </w:rPr>
          <w:tab/>
        </w:r>
        <w:r>
          <w:rPr>
            <w:noProof/>
            <w:webHidden/>
          </w:rPr>
          <w:fldChar w:fldCharType="begin"/>
        </w:r>
        <w:r>
          <w:rPr>
            <w:noProof/>
            <w:webHidden/>
          </w:rPr>
          <w:instrText xml:space="preserve"> PAGEREF _Toc208732570 \h </w:instrText>
        </w:r>
        <w:r>
          <w:rPr>
            <w:noProof/>
            <w:webHidden/>
          </w:rPr>
        </w:r>
        <w:r>
          <w:rPr>
            <w:noProof/>
            <w:webHidden/>
          </w:rPr>
          <w:fldChar w:fldCharType="separate"/>
        </w:r>
        <w:r>
          <w:rPr>
            <w:noProof/>
            <w:webHidden/>
          </w:rPr>
          <w:t>9</w:t>
        </w:r>
        <w:r>
          <w:rPr>
            <w:noProof/>
            <w:webHidden/>
          </w:rPr>
          <w:fldChar w:fldCharType="end"/>
        </w:r>
      </w:hyperlink>
    </w:p>
    <w:p w:rsidR="005B5E20" w:rsidRDefault="005B5E20">
      <w:pPr>
        <w:pStyle w:val="TOC1"/>
        <w:rPr>
          <w:rFonts w:ascii="Calibri" w:hAnsi="Calibri"/>
          <w:b w:val="0"/>
          <w:szCs w:val="22"/>
        </w:rPr>
      </w:pPr>
      <w:hyperlink w:anchor="_Toc208732571" w:history="1">
        <w:r w:rsidRPr="001818FD">
          <w:rPr>
            <w:rStyle w:val="Hyperlink"/>
          </w:rPr>
          <w:t>Enrolling in the Microsoft Services Provider License Agreement</w:t>
        </w:r>
        <w:r>
          <w:rPr>
            <w:webHidden/>
          </w:rPr>
          <w:tab/>
        </w:r>
        <w:r>
          <w:rPr>
            <w:webHidden/>
          </w:rPr>
          <w:fldChar w:fldCharType="begin"/>
        </w:r>
        <w:r>
          <w:rPr>
            <w:webHidden/>
          </w:rPr>
          <w:instrText xml:space="preserve"> PAGEREF _Toc208732571 \h </w:instrText>
        </w:r>
        <w:r>
          <w:rPr>
            <w:webHidden/>
          </w:rPr>
        </w:r>
        <w:r>
          <w:rPr>
            <w:webHidden/>
          </w:rPr>
          <w:fldChar w:fldCharType="separate"/>
        </w:r>
        <w:r>
          <w:rPr>
            <w:webHidden/>
          </w:rPr>
          <w:t>10</w:t>
        </w:r>
        <w:r>
          <w:rPr>
            <w:webHidden/>
          </w:rPr>
          <w:fldChar w:fldCharType="end"/>
        </w:r>
      </w:hyperlink>
    </w:p>
    <w:p w:rsidR="005B5E20" w:rsidRDefault="005B5E20">
      <w:pPr>
        <w:pStyle w:val="TOC2"/>
        <w:rPr>
          <w:rFonts w:ascii="Calibri" w:hAnsi="Calibri"/>
          <w:noProof/>
          <w:szCs w:val="22"/>
        </w:rPr>
      </w:pPr>
      <w:hyperlink w:anchor="_Toc208732572" w:history="1">
        <w:r w:rsidRPr="001818FD">
          <w:rPr>
            <w:rStyle w:val="Hyperlink"/>
            <w:noProof/>
          </w:rPr>
          <w:t>How to Participate</w:t>
        </w:r>
        <w:r>
          <w:rPr>
            <w:noProof/>
            <w:webHidden/>
          </w:rPr>
          <w:tab/>
        </w:r>
        <w:r>
          <w:rPr>
            <w:noProof/>
            <w:webHidden/>
          </w:rPr>
          <w:fldChar w:fldCharType="begin"/>
        </w:r>
        <w:r>
          <w:rPr>
            <w:noProof/>
            <w:webHidden/>
          </w:rPr>
          <w:instrText xml:space="preserve"> PAGEREF _Toc208732572 \h </w:instrText>
        </w:r>
        <w:r>
          <w:rPr>
            <w:noProof/>
            <w:webHidden/>
          </w:rPr>
        </w:r>
        <w:r>
          <w:rPr>
            <w:noProof/>
            <w:webHidden/>
          </w:rPr>
          <w:fldChar w:fldCharType="separate"/>
        </w:r>
        <w:r>
          <w:rPr>
            <w:noProof/>
            <w:webHidden/>
          </w:rPr>
          <w:t>10</w:t>
        </w:r>
        <w:r>
          <w:rPr>
            <w:noProof/>
            <w:webHidden/>
          </w:rPr>
          <w:fldChar w:fldCharType="end"/>
        </w:r>
      </w:hyperlink>
    </w:p>
    <w:p w:rsidR="005B5E20" w:rsidRDefault="005B5E20">
      <w:pPr>
        <w:pStyle w:val="TOC2"/>
        <w:rPr>
          <w:rFonts w:ascii="Calibri" w:hAnsi="Calibri"/>
          <w:noProof/>
          <w:szCs w:val="22"/>
        </w:rPr>
      </w:pPr>
      <w:hyperlink w:anchor="_Toc208732573" w:history="1">
        <w:r w:rsidRPr="001818FD">
          <w:rPr>
            <w:rStyle w:val="Hyperlink"/>
            <w:noProof/>
          </w:rPr>
          <w:t>Media Ordering and Fulfillment</w:t>
        </w:r>
        <w:r>
          <w:rPr>
            <w:noProof/>
            <w:webHidden/>
          </w:rPr>
          <w:tab/>
        </w:r>
        <w:r>
          <w:rPr>
            <w:noProof/>
            <w:webHidden/>
          </w:rPr>
          <w:fldChar w:fldCharType="begin"/>
        </w:r>
        <w:r>
          <w:rPr>
            <w:noProof/>
            <w:webHidden/>
          </w:rPr>
          <w:instrText xml:space="preserve"> PAGEREF _Toc208732573 \h </w:instrText>
        </w:r>
        <w:r>
          <w:rPr>
            <w:noProof/>
            <w:webHidden/>
          </w:rPr>
        </w:r>
        <w:r>
          <w:rPr>
            <w:noProof/>
            <w:webHidden/>
          </w:rPr>
          <w:fldChar w:fldCharType="separate"/>
        </w:r>
        <w:r>
          <w:rPr>
            <w:noProof/>
            <w:webHidden/>
          </w:rPr>
          <w:t>10</w:t>
        </w:r>
        <w:r>
          <w:rPr>
            <w:noProof/>
            <w:webHidden/>
          </w:rPr>
          <w:fldChar w:fldCharType="end"/>
        </w:r>
      </w:hyperlink>
    </w:p>
    <w:p w:rsidR="005B5E20" w:rsidRDefault="005B5E20">
      <w:pPr>
        <w:pStyle w:val="TOC2"/>
        <w:rPr>
          <w:rFonts w:ascii="Calibri" w:hAnsi="Calibri"/>
          <w:noProof/>
          <w:szCs w:val="22"/>
        </w:rPr>
      </w:pPr>
      <w:hyperlink w:anchor="_Toc208732574" w:history="1">
        <w:r w:rsidRPr="001818FD">
          <w:rPr>
            <w:rStyle w:val="Hyperlink"/>
            <w:noProof/>
          </w:rPr>
          <w:t>Product Key Activation</w:t>
        </w:r>
        <w:r>
          <w:rPr>
            <w:noProof/>
            <w:webHidden/>
          </w:rPr>
          <w:tab/>
        </w:r>
        <w:r>
          <w:rPr>
            <w:noProof/>
            <w:webHidden/>
          </w:rPr>
          <w:fldChar w:fldCharType="begin"/>
        </w:r>
        <w:r>
          <w:rPr>
            <w:noProof/>
            <w:webHidden/>
          </w:rPr>
          <w:instrText xml:space="preserve"> PAGEREF _Toc208732574 \h </w:instrText>
        </w:r>
        <w:r>
          <w:rPr>
            <w:noProof/>
            <w:webHidden/>
          </w:rPr>
        </w:r>
        <w:r>
          <w:rPr>
            <w:noProof/>
            <w:webHidden/>
          </w:rPr>
          <w:fldChar w:fldCharType="separate"/>
        </w:r>
        <w:r>
          <w:rPr>
            <w:noProof/>
            <w:webHidden/>
          </w:rPr>
          <w:t>11</w:t>
        </w:r>
        <w:r>
          <w:rPr>
            <w:noProof/>
            <w:webHidden/>
          </w:rPr>
          <w:fldChar w:fldCharType="end"/>
        </w:r>
      </w:hyperlink>
    </w:p>
    <w:p w:rsidR="005B5E20" w:rsidRDefault="005B5E20">
      <w:pPr>
        <w:pStyle w:val="TOC1"/>
        <w:rPr>
          <w:rFonts w:ascii="Calibri" w:hAnsi="Calibri"/>
          <w:b w:val="0"/>
          <w:szCs w:val="22"/>
        </w:rPr>
      </w:pPr>
      <w:hyperlink w:anchor="_Toc208732575" w:history="1">
        <w:r w:rsidRPr="001818FD">
          <w:rPr>
            <w:rStyle w:val="Hyperlink"/>
          </w:rPr>
          <w:t>Direct License Agreements—Additional Information</w:t>
        </w:r>
        <w:r>
          <w:rPr>
            <w:webHidden/>
          </w:rPr>
          <w:tab/>
        </w:r>
        <w:r>
          <w:rPr>
            <w:webHidden/>
          </w:rPr>
          <w:fldChar w:fldCharType="begin"/>
        </w:r>
        <w:r>
          <w:rPr>
            <w:webHidden/>
          </w:rPr>
          <w:instrText xml:space="preserve"> PAGEREF _Toc208732575 \h </w:instrText>
        </w:r>
        <w:r>
          <w:rPr>
            <w:webHidden/>
          </w:rPr>
        </w:r>
        <w:r>
          <w:rPr>
            <w:webHidden/>
          </w:rPr>
          <w:fldChar w:fldCharType="separate"/>
        </w:r>
        <w:r>
          <w:rPr>
            <w:webHidden/>
          </w:rPr>
          <w:t>11</w:t>
        </w:r>
        <w:r>
          <w:rPr>
            <w:webHidden/>
          </w:rPr>
          <w:fldChar w:fldCharType="end"/>
        </w:r>
      </w:hyperlink>
    </w:p>
    <w:p w:rsidR="005B5E20" w:rsidRDefault="005B5E20">
      <w:pPr>
        <w:pStyle w:val="TOC2"/>
        <w:rPr>
          <w:rFonts w:ascii="Calibri" w:hAnsi="Calibri"/>
          <w:noProof/>
          <w:szCs w:val="22"/>
        </w:rPr>
      </w:pPr>
      <w:hyperlink w:anchor="_Toc208732576" w:history="1">
        <w:r w:rsidRPr="001818FD">
          <w:rPr>
            <w:rStyle w:val="Hyperlink"/>
            <w:noProof/>
          </w:rPr>
          <w:t>Explore.ms</w:t>
        </w:r>
        <w:r>
          <w:rPr>
            <w:noProof/>
            <w:webHidden/>
          </w:rPr>
          <w:tab/>
        </w:r>
        <w:r>
          <w:rPr>
            <w:noProof/>
            <w:webHidden/>
          </w:rPr>
          <w:fldChar w:fldCharType="begin"/>
        </w:r>
        <w:r>
          <w:rPr>
            <w:noProof/>
            <w:webHidden/>
          </w:rPr>
          <w:instrText xml:space="preserve"> PAGEREF _Toc208732576 \h </w:instrText>
        </w:r>
        <w:r>
          <w:rPr>
            <w:noProof/>
            <w:webHidden/>
          </w:rPr>
        </w:r>
        <w:r>
          <w:rPr>
            <w:noProof/>
            <w:webHidden/>
          </w:rPr>
          <w:fldChar w:fldCharType="separate"/>
        </w:r>
        <w:r>
          <w:rPr>
            <w:noProof/>
            <w:webHidden/>
          </w:rPr>
          <w:t>11</w:t>
        </w:r>
        <w:r>
          <w:rPr>
            <w:noProof/>
            <w:webHidden/>
          </w:rPr>
          <w:fldChar w:fldCharType="end"/>
        </w:r>
      </w:hyperlink>
    </w:p>
    <w:p w:rsidR="005B5E20" w:rsidRDefault="005B5E20">
      <w:pPr>
        <w:pStyle w:val="TOC1"/>
        <w:rPr>
          <w:rFonts w:ascii="Calibri" w:hAnsi="Calibri"/>
          <w:b w:val="0"/>
          <w:szCs w:val="22"/>
        </w:rPr>
      </w:pPr>
      <w:hyperlink w:anchor="_Toc208732577" w:history="1">
        <w:r w:rsidRPr="001818FD">
          <w:rPr>
            <w:rStyle w:val="Hyperlink"/>
          </w:rPr>
          <w:t>Additional Resources</w:t>
        </w:r>
        <w:r>
          <w:rPr>
            <w:webHidden/>
          </w:rPr>
          <w:tab/>
        </w:r>
        <w:r>
          <w:rPr>
            <w:webHidden/>
          </w:rPr>
          <w:fldChar w:fldCharType="begin"/>
        </w:r>
        <w:r>
          <w:rPr>
            <w:webHidden/>
          </w:rPr>
          <w:instrText xml:space="preserve"> PAGEREF _Toc208732577 \h </w:instrText>
        </w:r>
        <w:r>
          <w:rPr>
            <w:webHidden/>
          </w:rPr>
        </w:r>
        <w:r>
          <w:rPr>
            <w:webHidden/>
          </w:rPr>
          <w:fldChar w:fldCharType="separate"/>
        </w:r>
        <w:r>
          <w:rPr>
            <w:webHidden/>
          </w:rPr>
          <w:t>12</w:t>
        </w:r>
        <w:r>
          <w:rPr>
            <w:webHidden/>
          </w:rPr>
          <w:fldChar w:fldCharType="end"/>
        </w:r>
      </w:hyperlink>
    </w:p>
    <w:p w:rsidR="005B5E20" w:rsidRDefault="005B5E20">
      <w:pPr>
        <w:pStyle w:val="TOC1"/>
        <w:rPr>
          <w:rFonts w:ascii="Calibri" w:hAnsi="Calibri"/>
          <w:b w:val="0"/>
          <w:szCs w:val="22"/>
        </w:rPr>
      </w:pPr>
      <w:hyperlink w:anchor="_Toc208732578" w:history="1">
        <w:r w:rsidRPr="001818FD">
          <w:rPr>
            <w:rStyle w:val="Hyperlink"/>
          </w:rPr>
          <w:t>Glossary</w:t>
        </w:r>
        <w:r>
          <w:rPr>
            <w:webHidden/>
          </w:rPr>
          <w:tab/>
        </w:r>
        <w:r>
          <w:rPr>
            <w:webHidden/>
          </w:rPr>
          <w:fldChar w:fldCharType="begin"/>
        </w:r>
        <w:r>
          <w:rPr>
            <w:webHidden/>
          </w:rPr>
          <w:instrText xml:space="preserve"> PAGEREF _Toc208732578 \h </w:instrText>
        </w:r>
        <w:r>
          <w:rPr>
            <w:webHidden/>
          </w:rPr>
        </w:r>
        <w:r>
          <w:rPr>
            <w:webHidden/>
          </w:rPr>
          <w:fldChar w:fldCharType="separate"/>
        </w:r>
        <w:r>
          <w:rPr>
            <w:webHidden/>
          </w:rPr>
          <w:t>14</w:t>
        </w:r>
        <w:r>
          <w:rPr>
            <w:webHidden/>
          </w:rPr>
          <w:fldChar w:fldCharType="end"/>
        </w:r>
      </w:hyperlink>
    </w:p>
    <w:p w:rsidR="005B5E20" w:rsidRDefault="005B5E20" w:rsidP="00F86FDB">
      <w:pPr>
        <w:spacing w:after="60"/>
      </w:pPr>
      <w:r>
        <w:fldChar w:fldCharType="end"/>
      </w:r>
    </w:p>
    <w:p w:rsidR="005B5E20" w:rsidRPr="0045228B" w:rsidRDefault="005B5E20" w:rsidP="0045228B">
      <w:pPr>
        <w:pStyle w:val="Heading1"/>
      </w:pPr>
      <w:r>
        <w:br w:type="page"/>
      </w:r>
      <w:bookmarkStart w:id="6" w:name="_Toc208732549"/>
      <w:r w:rsidRPr="0045228B">
        <w:lastRenderedPageBreak/>
        <w:t>Introduction to the Microsoft Services Provider License Agreement</w:t>
      </w:r>
      <w:bookmarkEnd w:id="6"/>
      <w:r w:rsidRPr="0045228B">
        <w:t xml:space="preserve"> </w:t>
      </w:r>
    </w:p>
    <w:p w:rsidR="005B5E20" w:rsidRDefault="005B5E20" w:rsidP="00947117">
      <w:pPr>
        <w:spacing w:before="240"/>
      </w:pPr>
      <w:r>
        <w:t>With the Microsoft</w:t>
      </w:r>
      <w:r w:rsidRPr="0054721C">
        <w:rPr>
          <w:rFonts w:ascii="Franklin Gothic Book" w:hAnsi="Franklin Gothic Book"/>
          <w:sz w:val="12"/>
          <w:szCs w:val="12"/>
        </w:rPr>
        <w:t>®</w:t>
      </w:r>
      <w:r>
        <w:t xml:space="preserve"> Services Provider License Agreement (SPLA), services providers and independent software vendors (ISVs) can license Microsoft products on a monthly basis, during a three-year agreement term, and use these products to provide software services and hosted applications to their customers.</w:t>
      </w:r>
    </w:p>
    <w:p w:rsidR="005B5E20" w:rsidRDefault="005B5E20" w:rsidP="006B4FB3"/>
    <w:p w:rsidR="005B5E20" w:rsidRDefault="005B5E20" w:rsidP="003E2EE6">
      <w:pPr>
        <w:rPr>
          <w:rFonts w:cs="Arial"/>
        </w:rPr>
      </w:pPr>
      <w:r>
        <w:rPr>
          <w:rFonts w:cs="Arial"/>
        </w:rPr>
        <w:t xml:space="preserve">While other </w:t>
      </w:r>
      <w:r w:rsidRPr="00257746">
        <w:rPr>
          <w:rFonts w:cs="Arial"/>
        </w:rPr>
        <w:t xml:space="preserve">Microsoft Volume Licensing programs, such as Enterprise Agreement, Select License, and Open </w:t>
      </w:r>
      <w:r>
        <w:rPr>
          <w:rFonts w:cs="Arial"/>
        </w:rPr>
        <w:t xml:space="preserve">Programs </w:t>
      </w:r>
      <w:r w:rsidRPr="00257746">
        <w:rPr>
          <w:rFonts w:cs="Arial"/>
        </w:rPr>
        <w:t xml:space="preserve">do not allow hosting of Microsoft </w:t>
      </w:r>
      <w:r>
        <w:rPr>
          <w:rFonts w:cs="Arial"/>
        </w:rPr>
        <w:t>licensed product</w:t>
      </w:r>
      <w:r w:rsidRPr="00257746">
        <w:rPr>
          <w:rFonts w:cs="Arial"/>
        </w:rPr>
        <w:t>s</w:t>
      </w:r>
      <w:r>
        <w:rPr>
          <w:rFonts w:cs="Arial"/>
        </w:rPr>
        <w:t xml:space="preserve">, the Services Provider License Agreement does give you the right to license specific Microsoft products for hosting. </w:t>
      </w:r>
    </w:p>
    <w:p w:rsidR="005B5E20" w:rsidRPr="005C6B28" w:rsidRDefault="005B5E20" w:rsidP="00D815D4">
      <w:pPr>
        <w:pStyle w:val="Heading2"/>
      </w:pPr>
      <w:bookmarkStart w:id="7" w:name="_Toc208732550"/>
      <w:r>
        <w:t>What Is a Services Provider?</w:t>
      </w:r>
      <w:bookmarkEnd w:id="7"/>
    </w:p>
    <w:p w:rsidR="005B5E20" w:rsidRDefault="005B5E20" w:rsidP="00DE1766">
      <w:pPr>
        <w:spacing w:before="120" w:after="240"/>
      </w:pPr>
      <w:bookmarkStart w:id="8" w:name="_Toc137551700"/>
      <w:bookmarkEnd w:id="5"/>
      <w:r>
        <w:t xml:space="preserve">Services providers offer a variety of services to customers such as access to third-party software, business transaction services, and line-of-business (LOB) applications. Services providers offer customers direct or indirect access to Microsoft server licensed products or software services that interact with Microsoft licenses. </w:t>
      </w:r>
    </w:p>
    <w:p w:rsidR="005B5E20" w:rsidRDefault="005B5E20" w:rsidP="007458AB">
      <w:r>
        <w:t xml:space="preserve">Specifically, you are a services provider if you provide the following services to your customers: </w:t>
      </w:r>
    </w:p>
    <w:p w:rsidR="005B5E20" w:rsidRDefault="005B5E20" w:rsidP="007458AB"/>
    <w:p w:rsidR="005B5E20" w:rsidRDefault="005B5E20" w:rsidP="008B5A8E">
      <w:pPr>
        <w:pStyle w:val="ListParagraph"/>
        <w:numPr>
          <w:ilvl w:val="0"/>
          <w:numId w:val="9"/>
        </w:numPr>
        <w:spacing w:after="120"/>
      </w:pPr>
      <w:r>
        <w:t>Your organization provides your customers with direct or indirect access to Microsoft licensed products such as hosted Web sites or LOB applications through Microsoft server licensed products.</w:t>
      </w:r>
    </w:p>
    <w:p w:rsidR="005B5E20" w:rsidRDefault="005B5E20" w:rsidP="00CB3F56">
      <w:pPr>
        <w:numPr>
          <w:ilvl w:val="0"/>
          <w:numId w:val="5"/>
        </w:numPr>
        <w:spacing w:after="120"/>
      </w:pPr>
      <w:r>
        <w:t xml:space="preserve">Your organization offers your customers software services that interact with Microsoft licensed products. In this scenario, you, not the end customer, are the licensee.  </w:t>
      </w:r>
    </w:p>
    <w:p w:rsidR="005B5E20" w:rsidRDefault="005B5E20" w:rsidP="00CB3F56">
      <w:pPr>
        <w:numPr>
          <w:ilvl w:val="0"/>
          <w:numId w:val="5"/>
        </w:numPr>
        <w:spacing w:after="120"/>
      </w:pPr>
      <w:r>
        <w:t>Your organization facilitates your customer’s business, including business transactions with third parties, through software services that interact with Microsoft licensed products.</w:t>
      </w:r>
    </w:p>
    <w:p w:rsidR="005B5E20" w:rsidRDefault="005B5E20" w:rsidP="00537444">
      <w:pPr>
        <w:numPr>
          <w:ilvl w:val="0"/>
          <w:numId w:val="5"/>
        </w:numPr>
      </w:pPr>
      <w:r>
        <w:t>Your organization provides your customers with access to, and use of any application, Microsoft or otherwise, and the application is running on a server and interacts with a Microsoft licensed product on that server.</w:t>
      </w:r>
    </w:p>
    <w:p w:rsidR="005B5E20" w:rsidRDefault="005B5E20" w:rsidP="0045228B">
      <w:pPr>
        <w:pStyle w:val="Heading3"/>
      </w:pPr>
      <w:bookmarkStart w:id="9" w:name="_Toc208732551"/>
      <w:r w:rsidRPr="003E2EE6">
        <w:t>S</w:t>
      </w:r>
      <w:r>
        <w:t>oftware Services</w:t>
      </w:r>
      <w:bookmarkEnd w:id="9"/>
    </w:p>
    <w:p w:rsidR="005B5E20" w:rsidRDefault="005B5E20" w:rsidP="00947117">
      <w:pPr>
        <w:spacing w:after="240"/>
      </w:pPr>
      <w:r>
        <w:t>Software services are services that you provide to your customers that make licensed products available and that display, run, access, or otherwise interact with Microsoft licensed products. You provide these services from one or more data centers through the Internet, a telephony network, or a private network on a rental, subscription, or services basis, whether or not the services provider receives a fee. The SPLA makes offering software services easier because you are the licensee, not the customer.</w:t>
      </w:r>
    </w:p>
    <w:p w:rsidR="005B5E20" w:rsidRPr="0045228B" w:rsidRDefault="005B5E20" w:rsidP="0045228B">
      <w:pPr>
        <w:pStyle w:val="Heading1"/>
      </w:pPr>
      <w:bookmarkStart w:id="10" w:name="_Toc208732552"/>
      <w:r w:rsidRPr="0045228B">
        <w:t>Services Provider License Agreement Benefits</w:t>
      </w:r>
      <w:bookmarkEnd w:id="10"/>
    </w:p>
    <w:p w:rsidR="005B5E20" w:rsidRDefault="005B5E20" w:rsidP="008B5A8E">
      <w:pPr>
        <w:spacing w:before="240" w:after="200"/>
      </w:pPr>
      <w:r>
        <w:t>Among the many benefits of participating in the SPLA Program are:</w:t>
      </w:r>
      <w:bookmarkEnd w:id="8"/>
    </w:p>
    <w:p w:rsidR="005B5E20" w:rsidRPr="00E73FF4" w:rsidRDefault="005B5E20" w:rsidP="00537444">
      <w:pPr>
        <w:pStyle w:val="ListParagraph"/>
        <w:numPr>
          <w:ilvl w:val="0"/>
          <w:numId w:val="6"/>
        </w:numPr>
        <w:rPr>
          <w:sz w:val="16"/>
          <w:szCs w:val="16"/>
        </w:rPr>
      </w:pPr>
      <w:r w:rsidRPr="00E73FF4">
        <w:rPr>
          <w:b/>
          <w:bCs/>
        </w:rPr>
        <w:t xml:space="preserve">Ability to deliver a customized service. </w:t>
      </w:r>
      <w:r>
        <w:t>You have</w:t>
      </w:r>
      <w:r w:rsidRPr="007A7076">
        <w:t xml:space="preserve"> greater flexibility when licensing Microsoft products to your customers in a dedicated hosting environment or shared hosting environment. You can manage the services and Microsoft </w:t>
      </w:r>
      <w:r>
        <w:t xml:space="preserve">use rights </w:t>
      </w:r>
      <w:r w:rsidRPr="007A7076">
        <w:t xml:space="preserve">for your customers. </w:t>
      </w:r>
    </w:p>
    <w:p w:rsidR="005B5E20" w:rsidRPr="00E73FF4" w:rsidRDefault="005B5E20" w:rsidP="00E73FF4">
      <w:pPr>
        <w:pStyle w:val="ListParagraph"/>
        <w:rPr>
          <w:sz w:val="16"/>
          <w:szCs w:val="16"/>
        </w:rPr>
      </w:pPr>
    </w:p>
    <w:p w:rsidR="005B5E20" w:rsidRPr="004C608F" w:rsidRDefault="005B5E20" w:rsidP="00537444">
      <w:pPr>
        <w:pStyle w:val="ListParagraph"/>
        <w:numPr>
          <w:ilvl w:val="0"/>
          <w:numId w:val="6"/>
        </w:numPr>
        <w:rPr>
          <w:sz w:val="16"/>
          <w:szCs w:val="16"/>
        </w:rPr>
      </w:pPr>
      <w:r w:rsidRPr="00E73FF4">
        <w:rPr>
          <w:b/>
          <w:bCs/>
          <w:szCs w:val="22"/>
        </w:rPr>
        <w:t xml:space="preserve">Flexible cost structure. </w:t>
      </w:r>
      <w:r w:rsidRPr="00E73FF4">
        <w:rPr>
          <w:szCs w:val="22"/>
        </w:rPr>
        <w:t xml:space="preserve">With a monthly use-based licensing payment structure, you </w:t>
      </w:r>
      <w:r>
        <w:rPr>
          <w:szCs w:val="22"/>
        </w:rPr>
        <w:t xml:space="preserve">report and </w:t>
      </w:r>
      <w:r w:rsidRPr="00E73FF4">
        <w:rPr>
          <w:szCs w:val="22"/>
        </w:rPr>
        <w:t xml:space="preserve">pay for only what you authorized your customers to use the previous month. Plus, </w:t>
      </w:r>
      <w:r>
        <w:rPr>
          <w:szCs w:val="22"/>
        </w:rPr>
        <w:t xml:space="preserve">there are </w:t>
      </w:r>
      <w:r w:rsidRPr="00E73FF4">
        <w:rPr>
          <w:szCs w:val="22"/>
        </w:rPr>
        <w:t xml:space="preserve">no start-up costs and no monthly </w:t>
      </w:r>
      <w:r>
        <w:rPr>
          <w:szCs w:val="22"/>
        </w:rPr>
        <w:t>sales requirements or long-term commitments</w:t>
      </w:r>
      <w:r w:rsidRPr="00E73FF4">
        <w:rPr>
          <w:szCs w:val="22"/>
        </w:rPr>
        <w:t>.</w:t>
      </w:r>
      <w:r>
        <w:rPr>
          <w:szCs w:val="22"/>
        </w:rPr>
        <w:t xml:space="preserve"> </w:t>
      </w:r>
    </w:p>
    <w:p w:rsidR="005B5E20" w:rsidRDefault="005B5E20">
      <w:pPr>
        <w:pStyle w:val="ListParagraph"/>
        <w:rPr>
          <w:szCs w:val="22"/>
        </w:rPr>
      </w:pPr>
    </w:p>
    <w:p w:rsidR="005B5E20" w:rsidRDefault="005B5E20">
      <w:pPr>
        <w:pStyle w:val="ListParagraph"/>
        <w:numPr>
          <w:ilvl w:val="1"/>
          <w:numId w:val="6"/>
        </w:numPr>
        <w:ind w:left="1260"/>
        <w:rPr>
          <w:sz w:val="16"/>
          <w:szCs w:val="16"/>
        </w:rPr>
      </w:pPr>
      <w:r>
        <w:rPr>
          <w:szCs w:val="22"/>
        </w:rPr>
        <w:t>Introducing the three-year commitment offering coming in early 2009. The three-year commitment offering is the addition of SKUs that will allow services providers to commit up front to licenses for certain licensed products and receive a 12 percent discount.</w:t>
      </w:r>
      <w:r w:rsidDel="00E04FAE">
        <w:rPr>
          <w:szCs w:val="22"/>
        </w:rPr>
        <w:t xml:space="preserve"> </w:t>
      </w:r>
      <w:r w:rsidRPr="00E73FF4">
        <w:rPr>
          <w:szCs w:val="22"/>
        </w:rPr>
        <w:br/>
      </w:r>
    </w:p>
    <w:p w:rsidR="005B5E20" w:rsidRPr="00E04FAE" w:rsidRDefault="005B5E20" w:rsidP="00E73FF4">
      <w:pPr>
        <w:numPr>
          <w:ilvl w:val="0"/>
          <w:numId w:val="6"/>
        </w:numPr>
        <w:rPr>
          <w:sz w:val="16"/>
          <w:szCs w:val="16"/>
        </w:rPr>
      </w:pPr>
      <w:r w:rsidRPr="00D43DD8">
        <w:rPr>
          <w:b/>
          <w:bCs/>
          <w:szCs w:val="22"/>
        </w:rPr>
        <w:t xml:space="preserve">Wide selection of current product versions. </w:t>
      </w:r>
      <w:r w:rsidRPr="00D43DD8">
        <w:rPr>
          <w:bCs/>
          <w:szCs w:val="22"/>
        </w:rPr>
        <w:t xml:space="preserve">You have access to a wide range of </w:t>
      </w:r>
      <w:r>
        <w:rPr>
          <w:bCs/>
          <w:szCs w:val="22"/>
        </w:rPr>
        <w:t xml:space="preserve">the most current </w:t>
      </w:r>
      <w:r w:rsidRPr="00D43DD8">
        <w:rPr>
          <w:bCs/>
          <w:szCs w:val="22"/>
        </w:rPr>
        <w:t>Microsoft licensed products, including server</w:t>
      </w:r>
      <w:r>
        <w:rPr>
          <w:bCs/>
          <w:szCs w:val="22"/>
        </w:rPr>
        <w:t>s</w:t>
      </w:r>
      <w:r w:rsidRPr="00D43DD8">
        <w:rPr>
          <w:bCs/>
          <w:szCs w:val="22"/>
        </w:rPr>
        <w:t xml:space="preserve"> and desktop PC applications</w:t>
      </w:r>
      <w:r>
        <w:rPr>
          <w:bCs/>
          <w:szCs w:val="22"/>
        </w:rPr>
        <w:t>, for one monthly price per licensed product</w:t>
      </w:r>
      <w:r w:rsidRPr="00D43DD8">
        <w:rPr>
          <w:bCs/>
          <w:szCs w:val="22"/>
        </w:rPr>
        <w:t xml:space="preserve">. </w:t>
      </w:r>
      <w:r>
        <w:rPr>
          <w:szCs w:val="22"/>
        </w:rPr>
        <w:t>You also get</w:t>
      </w:r>
      <w:r w:rsidRPr="00D43DD8">
        <w:rPr>
          <w:szCs w:val="22"/>
        </w:rPr>
        <w:t xml:space="preserve"> the most updated security features and other enhanced features</w:t>
      </w:r>
      <w:r>
        <w:rPr>
          <w:szCs w:val="22"/>
        </w:rPr>
        <w:t xml:space="preserve"> included in the monthly price for that licensed product</w:t>
      </w:r>
      <w:r w:rsidRPr="00D43DD8">
        <w:rPr>
          <w:szCs w:val="22"/>
        </w:rPr>
        <w:t xml:space="preserve">. </w:t>
      </w:r>
    </w:p>
    <w:p w:rsidR="005B5E20" w:rsidRPr="00E04FAE" w:rsidRDefault="005B5E20" w:rsidP="00E04FAE">
      <w:pPr>
        <w:rPr>
          <w:sz w:val="16"/>
          <w:szCs w:val="16"/>
        </w:rPr>
      </w:pPr>
    </w:p>
    <w:p w:rsidR="005B5E20" w:rsidRPr="00E73FF4" w:rsidRDefault="005B5E20" w:rsidP="00E73FF4">
      <w:pPr>
        <w:numPr>
          <w:ilvl w:val="0"/>
          <w:numId w:val="6"/>
        </w:numPr>
        <w:rPr>
          <w:sz w:val="16"/>
          <w:szCs w:val="16"/>
        </w:rPr>
      </w:pPr>
      <w:r>
        <w:rPr>
          <w:b/>
          <w:bCs/>
          <w:szCs w:val="22"/>
        </w:rPr>
        <w:t>Media fulfillment options.</w:t>
      </w:r>
      <w:r>
        <w:rPr>
          <w:szCs w:val="22"/>
        </w:rPr>
        <w:t xml:space="preserve"> Services provider</w:t>
      </w:r>
      <w:r w:rsidRPr="00F76D52">
        <w:rPr>
          <w:szCs w:val="22"/>
        </w:rPr>
        <w:t xml:space="preserve">s have the </w:t>
      </w:r>
      <w:r>
        <w:rPr>
          <w:szCs w:val="22"/>
        </w:rPr>
        <w:t>ability</w:t>
      </w:r>
      <w:r w:rsidRPr="00F76D52">
        <w:rPr>
          <w:szCs w:val="22"/>
        </w:rPr>
        <w:t xml:space="preserve"> to download </w:t>
      </w:r>
      <w:r>
        <w:rPr>
          <w:szCs w:val="22"/>
        </w:rPr>
        <w:t>licensed products</w:t>
      </w:r>
      <w:r w:rsidRPr="00F76D52">
        <w:rPr>
          <w:szCs w:val="22"/>
        </w:rPr>
        <w:t xml:space="preserve"> </w:t>
      </w:r>
      <w:r>
        <w:rPr>
          <w:szCs w:val="22"/>
        </w:rPr>
        <w:t>through</w:t>
      </w:r>
      <w:r w:rsidRPr="00F76D52">
        <w:rPr>
          <w:szCs w:val="22"/>
        </w:rPr>
        <w:t xml:space="preserve"> the </w:t>
      </w:r>
      <w:r>
        <w:rPr>
          <w:szCs w:val="22"/>
        </w:rPr>
        <w:t xml:space="preserve">Microsoft </w:t>
      </w:r>
      <w:r w:rsidRPr="00F76D52">
        <w:rPr>
          <w:szCs w:val="22"/>
        </w:rPr>
        <w:t>Volume Licens</w:t>
      </w:r>
      <w:r>
        <w:rPr>
          <w:szCs w:val="22"/>
        </w:rPr>
        <w:t>e</w:t>
      </w:r>
      <w:r w:rsidRPr="00F76D52">
        <w:rPr>
          <w:szCs w:val="22"/>
        </w:rPr>
        <w:t xml:space="preserve"> Service</w:t>
      </w:r>
      <w:r>
        <w:rPr>
          <w:szCs w:val="22"/>
        </w:rPr>
        <w:t>s</w:t>
      </w:r>
      <w:r w:rsidRPr="00F76D52">
        <w:rPr>
          <w:szCs w:val="22"/>
        </w:rPr>
        <w:t xml:space="preserve"> </w:t>
      </w:r>
      <w:r>
        <w:rPr>
          <w:szCs w:val="22"/>
        </w:rPr>
        <w:t>Web site</w:t>
      </w:r>
      <w:r w:rsidRPr="00F76D52">
        <w:rPr>
          <w:szCs w:val="22"/>
        </w:rPr>
        <w:t xml:space="preserve"> (</w:t>
      </w:r>
      <w:r>
        <w:rPr>
          <w:szCs w:val="22"/>
        </w:rPr>
        <w:t>M</w:t>
      </w:r>
      <w:r w:rsidRPr="00F76D52">
        <w:rPr>
          <w:szCs w:val="22"/>
        </w:rPr>
        <w:t>VLS)</w:t>
      </w:r>
      <w:r>
        <w:rPr>
          <w:szCs w:val="22"/>
        </w:rPr>
        <w:t xml:space="preserve"> at </w:t>
      </w:r>
      <w:r w:rsidRPr="00F76D52">
        <w:rPr>
          <w:szCs w:val="22"/>
        </w:rPr>
        <w:t>https</w:t>
      </w:r>
      <w:r>
        <w:rPr>
          <w:szCs w:val="22"/>
        </w:rPr>
        <w:t>://licensing.microsoft.com/</w:t>
      </w:r>
      <w:r w:rsidRPr="00F76D52">
        <w:rPr>
          <w:szCs w:val="22"/>
        </w:rPr>
        <w:t xml:space="preserve"> </w:t>
      </w:r>
      <w:r w:rsidRPr="00FB3DB9">
        <w:rPr>
          <w:szCs w:val="22"/>
        </w:rPr>
        <w:t xml:space="preserve">as an alternative to purchasing media </w:t>
      </w:r>
      <w:r>
        <w:rPr>
          <w:szCs w:val="22"/>
        </w:rPr>
        <w:t xml:space="preserve">for a minimal cost </w:t>
      </w:r>
      <w:r w:rsidRPr="00FB3DB9">
        <w:rPr>
          <w:szCs w:val="22"/>
        </w:rPr>
        <w:t>from the price</w:t>
      </w:r>
      <w:r>
        <w:rPr>
          <w:szCs w:val="22"/>
        </w:rPr>
        <w:t xml:space="preserve"> </w:t>
      </w:r>
      <w:r w:rsidRPr="00FB3DB9">
        <w:rPr>
          <w:szCs w:val="22"/>
        </w:rPr>
        <w:t>list</w:t>
      </w:r>
      <w:r>
        <w:rPr>
          <w:szCs w:val="22"/>
        </w:rPr>
        <w:t xml:space="preserve"> through Worldwide Fulfillment</w:t>
      </w:r>
      <w:r w:rsidRPr="00FB3DB9">
        <w:rPr>
          <w:szCs w:val="22"/>
        </w:rPr>
        <w:t>.</w:t>
      </w:r>
    </w:p>
    <w:p w:rsidR="005B5E20" w:rsidRPr="00E73FF4" w:rsidRDefault="005B5E20" w:rsidP="00E73FF4">
      <w:pPr>
        <w:ind w:left="720"/>
        <w:rPr>
          <w:sz w:val="16"/>
          <w:szCs w:val="16"/>
        </w:rPr>
      </w:pPr>
    </w:p>
    <w:p w:rsidR="005B5E20" w:rsidRPr="00566CBF" w:rsidRDefault="005B5E20" w:rsidP="00566CBF">
      <w:pPr>
        <w:pStyle w:val="ListParagraph"/>
        <w:numPr>
          <w:ilvl w:val="0"/>
          <w:numId w:val="6"/>
        </w:numPr>
        <w:rPr>
          <w:b/>
          <w:bCs/>
          <w:szCs w:val="22"/>
        </w:rPr>
      </w:pPr>
      <w:r w:rsidRPr="00566CBF">
        <w:rPr>
          <w:b/>
          <w:bCs/>
          <w:szCs w:val="22"/>
        </w:rPr>
        <w:t xml:space="preserve">Simplicity of MBSA addition and a single master agreement. </w:t>
      </w:r>
      <w:r w:rsidRPr="00566CBF">
        <w:rPr>
          <w:bCs/>
          <w:szCs w:val="22"/>
        </w:rPr>
        <w:t xml:space="preserve">The </w:t>
      </w:r>
      <w:r>
        <w:rPr>
          <w:bCs/>
          <w:szCs w:val="22"/>
        </w:rPr>
        <w:t>Microsoft Business and Services Agreement (</w:t>
      </w:r>
      <w:r w:rsidRPr="00566CBF">
        <w:rPr>
          <w:bCs/>
          <w:szCs w:val="22"/>
        </w:rPr>
        <w:t>MBSA</w:t>
      </w:r>
      <w:r>
        <w:rPr>
          <w:bCs/>
          <w:szCs w:val="22"/>
        </w:rPr>
        <w:t xml:space="preserve"> or MBA)</w:t>
      </w:r>
      <w:r w:rsidRPr="00566CBF">
        <w:rPr>
          <w:bCs/>
          <w:szCs w:val="22"/>
        </w:rPr>
        <w:t xml:space="preserve"> is a perpetual agreement between the customer and Microsoft that contains evergreen terms and conditions that are applicable to all agreements signed und</w:t>
      </w:r>
      <w:r>
        <w:rPr>
          <w:bCs/>
          <w:szCs w:val="22"/>
        </w:rPr>
        <w:t>er it. Once an MBSA/MBA is in place a services provider will only need to sign a shorter and simplified SPLA every three years. Having a perpetual agreement also makes it easier to acquire support from Microsoft as it includes the ability to purchase Premier and Professional support.</w:t>
      </w:r>
    </w:p>
    <w:p w:rsidR="005B5E20" w:rsidRPr="00566CBF" w:rsidRDefault="005B5E20" w:rsidP="00566CBF">
      <w:pPr>
        <w:pStyle w:val="ListParagraph"/>
      </w:pPr>
    </w:p>
    <w:p w:rsidR="005B5E20" w:rsidRPr="00E73FF4" w:rsidRDefault="005B5E20" w:rsidP="00E73FF4">
      <w:pPr>
        <w:numPr>
          <w:ilvl w:val="0"/>
          <w:numId w:val="6"/>
        </w:numPr>
        <w:rPr>
          <w:sz w:val="16"/>
          <w:szCs w:val="16"/>
        </w:rPr>
      </w:pPr>
      <w:r w:rsidRPr="00E73FF4">
        <w:rPr>
          <w:b/>
          <w:bCs/>
          <w:szCs w:val="22"/>
        </w:rPr>
        <w:t xml:space="preserve">Worldwide distribution. </w:t>
      </w:r>
      <w:r w:rsidRPr="00E73FF4">
        <w:rPr>
          <w:szCs w:val="22"/>
        </w:rPr>
        <w:t>You can use Microsoft licensed products to sell your services to customers in any part of the world</w:t>
      </w:r>
      <w:r>
        <w:rPr>
          <w:szCs w:val="22"/>
        </w:rPr>
        <w:t xml:space="preserve"> where distribution is legally allowed</w:t>
      </w:r>
      <w:r w:rsidRPr="00E73FF4">
        <w:rPr>
          <w:szCs w:val="22"/>
        </w:rPr>
        <w:t>.</w:t>
      </w:r>
    </w:p>
    <w:p w:rsidR="005B5E20" w:rsidRPr="00E73FF4" w:rsidRDefault="005B5E20" w:rsidP="00111FBA">
      <w:pPr>
        <w:ind w:left="360"/>
        <w:rPr>
          <w:sz w:val="16"/>
          <w:szCs w:val="16"/>
        </w:rPr>
      </w:pPr>
    </w:p>
    <w:p w:rsidR="005B5E20" w:rsidRPr="00E73FF4" w:rsidRDefault="005B5E20" w:rsidP="00111FBA">
      <w:pPr>
        <w:numPr>
          <w:ilvl w:val="0"/>
          <w:numId w:val="6"/>
        </w:numPr>
        <w:rPr>
          <w:sz w:val="16"/>
          <w:szCs w:val="16"/>
        </w:rPr>
      </w:pPr>
      <w:r w:rsidRPr="00D43DD8">
        <w:rPr>
          <w:b/>
          <w:szCs w:val="22"/>
        </w:rPr>
        <w:t>Rental rights.</w:t>
      </w:r>
      <w:r w:rsidRPr="00D43DD8">
        <w:rPr>
          <w:szCs w:val="22"/>
        </w:rPr>
        <w:t xml:space="preserve"> The SPLA</w:t>
      </w:r>
      <w:r>
        <w:rPr>
          <w:szCs w:val="22"/>
        </w:rPr>
        <w:t xml:space="preserve"> </w:t>
      </w:r>
      <w:r w:rsidRPr="00D43DD8">
        <w:rPr>
          <w:szCs w:val="22"/>
        </w:rPr>
        <w:t xml:space="preserve">includes rental rights that allow you to rent desktop PCs with certain Microsoft licensed products installed. </w:t>
      </w:r>
      <w:r w:rsidRPr="00D43DD8">
        <w:rPr>
          <w:szCs w:val="22"/>
        </w:rPr>
        <w:br/>
      </w:r>
    </w:p>
    <w:p w:rsidR="005B5E20" w:rsidRPr="00E73FF4" w:rsidRDefault="005B5E20" w:rsidP="00E73FF4">
      <w:pPr>
        <w:pStyle w:val="ListParagraph"/>
        <w:numPr>
          <w:ilvl w:val="0"/>
          <w:numId w:val="6"/>
        </w:numPr>
        <w:rPr>
          <w:sz w:val="16"/>
          <w:szCs w:val="16"/>
        </w:rPr>
      </w:pPr>
      <w:r w:rsidRPr="00D43DD8">
        <w:rPr>
          <w:b/>
          <w:szCs w:val="22"/>
        </w:rPr>
        <w:t xml:space="preserve">Data center outsourcing. </w:t>
      </w:r>
      <w:r w:rsidRPr="00D43DD8">
        <w:rPr>
          <w:szCs w:val="22"/>
        </w:rPr>
        <w:t xml:space="preserve">The SPLA allows you to install Microsoft licensed products on servers under the day-to-day management and control of an outsourcing company so </w:t>
      </w:r>
      <w:r>
        <w:rPr>
          <w:szCs w:val="22"/>
        </w:rPr>
        <w:t xml:space="preserve">that </w:t>
      </w:r>
      <w:r w:rsidRPr="00D43DD8">
        <w:rPr>
          <w:szCs w:val="22"/>
        </w:rPr>
        <w:t>they can perform data center administration, testing, and mainten</w:t>
      </w:r>
      <w:r>
        <w:rPr>
          <w:szCs w:val="22"/>
        </w:rPr>
        <w:t xml:space="preserve">ance support services for you. </w:t>
      </w:r>
    </w:p>
    <w:p w:rsidR="005B5E20" w:rsidRPr="00E73FF4" w:rsidRDefault="005B5E20" w:rsidP="00E73FF4">
      <w:pPr>
        <w:pStyle w:val="ListParagraph"/>
        <w:rPr>
          <w:sz w:val="16"/>
          <w:szCs w:val="16"/>
        </w:rPr>
      </w:pPr>
    </w:p>
    <w:p w:rsidR="005B5E20" w:rsidRPr="00E73FF4" w:rsidRDefault="005B5E20" w:rsidP="00E73FF4">
      <w:pPr>
        <w:pStyle w:val="ListParagraph"/>
        <w:numPr>
          <w:ilvl w:val="0"/>
          <w:numId w:val="6"/>
        </w:numPr>
        <w:rPr>
          <w:sz w:val="16"/>
          <w:szCs w:val="16"/>
        </w:rPr>
      </w:pPr>
      <w:r>
        <w:rPr>
          <w:b/>
        </w:rPr>
        <w:t>One organization-wide agreement</w:t>
      </w:r>
      <w:r w:rsidRPr="00E73FF4">
        <w:rPr>
          <w:b/>
        </w:rPr>
        <w:t xml:space="preserve">. </w:t>
      </w:r>
      <w:r>
        <w:t xml:space="preserve">You can include affiliates associated with your organization under one master agreement. </w:t>
      </w:r>
      <w:r w:rsidRPr="00900B94">
        <w:t>Affiliates of your company</w:t>
      </w:r>
      <w:r>
        <w:t xml:space="preserve"> </w:t>
      </w:r>
      <w:r w:rsidRPr="00900B94">
        <w:t>must be entire legal entities, not partial entities such as departments, divisions</w:t>
      </w:r>
      <w:r>
        <w:t>,</w:t>
      </w:r>
      <w:r w:rsidRPr="00900B94">
        <w:t xml:space="preserve"> or business units.</w:t>
      </w:r>
    </w:p>
    <w:p w:rsidR="005B5E20" w:rsidRPr="00E73FF4" w:rsidRDefault="005B5E20" w:rsidP="00E73FF4">
      <w:pPr>
        <w:pStyle w:val="ListParagraph"/>
        <w:rPr>
          <w:sz w:val="16"/>
          <w:szCs w:val="16"/>
        </w:rPr>
      </w:pPr>
    </w:p>
    <w:p w:rsidR="005B5E20" w:rsidRPr="00E73FF4" w:rsidRDefault="005B5E20" w:rsidP="00E73FF4">
      <w:pPr>
        <w:pStyle w:val="ListParagraph"/>
        <w:numPr>
          <w:ilvl w:val="0"/>
          <w:numId w:val="6"/>
        </w:numPr>
        <w:rPr>
          <w:sz w:val="16"/>
          <w:szCs w:val="16"/>
        </w:rPr>
      </w:pPr>
      <w:r w:rsidRPr="00E73FF4">
        <w:rPr>
          <w:b/>
        </w:rPr>
        <w:t xml:space="preserve">Customer facility installations. </w:t>
      </w:r>
      <w:r w:rsidRPr="009C612F">
        <w:t xml:space="preserve">You can install Microsoft </w:t>
      </w:r>
      <w:r>
        <w:t>licensed product</w:t>
      </w:r>
      <w:r w:rsidRPr="009C612F">
        <w:t>s on devices you own or lease and that are located on your customer’s premises.</w:t>
      </w:r>
      <w:r w:rsidRPr="00E73FF4">
        <w:rPr>
          <w:b/>
        </w:rPr>
        <w:t xml:space="preserve"> </w:t>
      </w:r>
    </w:p>
    <w:p w:rsidR="005B5E20" w:rsidRPr="00E73FF4" w:rsidRDefault="005B5E20" w:rsidP="00E73FF4">
      <w:pPr>
        <w:pStyle w:val="ListParagraph"/>
        <w:rPr>
          <w:bCs/>
          <w:sz w:val="16"/>
          <w:szCs w:val="16"/>
        </w:rPr>
      </w:pPr>
    </w:p>
    <w:p w:rsidR="005B5E20" w:rsidRPr="00E73FF4" w:rsidRDefault="005B5E20" w:rsidP="00E73FF4">
      <w:pPr>
        <w:pStyle w:val="ListParagraph"/>
        <w:numPr>
          <w:ilvl w:val="0"/>
          <w:numId w:val="6"/>
        </w:numPr>
        <w:rPr>
          <w:sz w:val="16"/>
          <w:szCs w:val="16"/>
        </w:rPr>
      </w:pPr>
      <w:r w:rsidRPr="00E73FF4">
        <w:rPr>
          <w:b/>
          <w:bCs/>
        </w:rPr>
        <w:t xml:space="preserve">Expand your reach to corporate and academic institutions. </w:t>
      </w:r>
      <w:r w:rsidRPr="007A7076">
        <w:t xml:space="preserve">The </w:t>
      </w:r>
      <w:r>
        <w:t>SPLA</w:t>
      </w:r>
      <w:r w:rsidRPr="007A7076">
        <w:t xml:space="preserve"> has great offers for corporate and academic customers, so you can</w:t>
      </w:r>
      <w:r>
        <w:t xml:space="preserve"> expand your service offerings.</w:t>
      </w:r>
    </w:p>
    <w:p w:rsidR="005B5E20" w:rsidRPr="00E73FF4" w:rsidRDefault="005B5E20" w:rsidP="00E73FF4">
      <w:pPr>
        <w:pStyle w:val="ListParagraph"/>
        <w:rPr>
          <w:sz w:val="16"/>
          <w:szCs w:val="16"/>
        </w:rPr>
      </w:pPr>
    </w:p>
    <w:p w:rsidR="005B5E20" w:rsidRPr="00E04FAE" w:rsidRDefault="005B5E20" w:rsidP="006D2680">
      <w:pPr>
        <w:pStyle w:val="Bulleted"/>
        <w:numPr>
          <w:ilvl w:val="0"/>
          <w:numId w:val="6"/>
        </w:numPr>
        <w:spacing w:before="0" w:after="0"/>
        <w:rPr>
          <w:sz w:val="16"/>
          <w:szCs w:val="16"/>
        </w:rPr>
      </w:pPr>
      <w:r w:rsidRPr="003A24E8">
        <w:rPr>
          <w:b/>
          <w:szCs w:val="22"/>
        </w:rPr>
        <w:t>Customer evaluations</w:t>
      </w:r>
      <w:r w:rsidRPr="003A24E8">
        <w:rPr>
          <w:szCs w:val="22"/>
        </w:rPr>
        <w:t>. Your customers have a 60-day trial period</w:t>
      </w:r>
      <w:r>
        <w:rPr>
          <w:szCs w:val="22"/>
        </w:rPr>
        <w:t xml:space="preserve"> </w:t>
      </w:r>
      <w:r w:rsidRPr="003A24E8">
        <w:rPr>
          <w:szCs w:val="22"/>
        </w:rPr>
        <w:t>to</w:t>
      </w:r>
      <w:r w:rsidRPr="006D2680">
        <w:rPr>
          <w:szCs w:val="22"/>
        </w:rPr>
        <w:t xml:space="preserve"> use the </w:t>
      </w:r>
      <w:r w:rsidRPr="003A24E8">
        <w:rPr>
          <w:szCs w:val="22"/>
        </w:rPr>
        <w:t xml:space="preserve">Microsoft </w:t>
      </w:r>
      <w:r w:rsidRPr="006D2680">
        <w:rPr>
          <w:szCs w:val="22"/>
        </w:rPr>
        <w:t>licensed products</w:t>
      </w:r>
      <w:r w:rsidRPr="003A24E8">
        <w:rPr>
          <w:szCs w:val="22"/>
        </w:rPr>
        <w:t xml:space="preserve"> you provide. </w:t>
      </w:r>
    </w:p>
    <w:p w:rsidR="005B5E20" w:rsidRPr="00E04FAE" w:rsidRDefault="005B5E20" w:rsidP="00E04FAE">
      <w:pPr>
        <w:pStyle w:val="ListParagraph"/>
        <w:rPr>
          <w:sz w:val="16"/>
          <w:szCs w:val="16"/>
        </w:rPr>
      </w:pPr>
    </w:p>
    <w:p w:rsidR="005B5E20" w:rsidRPr="006D2680" w:rsidRDefault="005B5E20" w:rsidP="006D2680">
      <w:pPr>
        <w:pStyle w:val="Bulleted"/>
        <w:numPr>
          <w:ilvl w:val="0"/>
          <w:numId w:val="6"/>
        </w:numPr>
        <w:spacing w:before="0" w:after="0"/>
        <w:rPr>
          <w:sz w:val="16"/>
          <w:szCs w:val="16"/>
        </w:rPr>
      </w:pPr>
      <w:r w:rsidRPr="00EA28B6">
        <w:rPr>
          <w:b/>
          <w:szCs w:val="22"/>
        </w:rPr>
        <w:t xml:space="preserve">Customer demonstrations. </w:t>
      </w:r>
      <w:r w:rsidRPr="003A24E8">
        <w:rPr>
          <w:szCs w:val="22"/>
        </w:rPr>
        <w:t xml:space="preserve"> You may </w:t>
      </w:r>
      <w:r>
        <w:rPr>
          <w:szCs w:val="22"/>
        </w:rPr>
        <w:t>offer</w:t>
      </w:r>
      <w:r w:rsidRPr="003A24E8">
        <w:rPr>
          <w:szCs w:val="22"/>
        </w:rPr>
        <w:t xml:space="preserve"> demos to your customers free of charge</w:t>
      </w:r>
      <w:r>
        <w:rPr>
          <w:szCs w:val="22"/>
        </w:rPr>
        <w:t xml:space="preserve"> with up to 50 active users for demonstration purposes.</w:t>
      </w:r>
      <w:r w:rsidRPr="006D2680">
        <w:rPr>
          <w:szCs w:val="22"/>
        </w:rPr>
        <w:br/>
      </w:r>
    </w:p>
    <w:p w:rsidR="005B5E20" w:rsidRPr="00EA28B6" w:rsidRDefault="005B5E20" w:rsidP="00B230C4">
      <w:pPr>
        <w:pStyle w:val="Bulleted"/>
        <w:numPr>
          <w:ilvl w:val="0"/>
          <w:numId w:val="6"/>
        </w:numPr>
        <w:spacing w:before="0" w:after="0"/>
        <w:rPr>
          <w:sz w:val="16"/>
          <w:szCs w:val="16"/>
        </w:rPr>
      </w:pPr>
      <w:r w:rsidRPr="00A443F0">
        <w:rPr>
          <w:b/>
          <w:szCs w:val="22"/>
        </w:rPr>
        <w:lastRenderedPageBreak/>
        <w:t>Evaluation and testing of licensed products.</w:t>
      </w:r>
      <w:r>
        <w:rPr>
          <w:szCs w:val="22"/>
        </w:rPr>
        <w:t xml:space="preserve"> </w:t>
      </w:r>
      <w:r w:rsidRPr="003A24E8">
        <w:rPr>
          <w:szCs w:val="22"/>
        </w:rPr>
        <w:t xml:space="preserve">You may </w:t>
      </w:r>
      <w:r>
        <w:rPr>
          <w:szCs w:val="22"/>
        </w:rPr>
        <w:t>internally test and evaluate the Microsoft licensed products for up to 90 days before offering them to your customers as a service.</w:t>
      </w:r>
      <w:r w:rsidRPr="003A24E8" w:rsidDel="00A443F0">
        <w:rPr>
          <w:szCs w:val="22"/>
        </w:rPr>
        <w:t xml:space="preserve"> </w:t>
      </w:r>
      <w:r w:rsidRPr="006D2680">
        <w:rPr>
          <w:szCs w:val="22"/>
        </w:rPr>
        <w:br/>
      </w:r>
    </w:p>
    <w:p w:rsidR="005B5E20" w:rsidRPr="00255300" w:rsidRDefault="005B5E20" w:rsidP="00255300">
      <w:pPr>
        <w:pStyle w:val="ListParagraph"/>
        <w:numPr>
          <w:ilvl w:val="0"/>
          <w:numId w:val="6"/>
        </w:numPr>
        <w:rPr>
          <w:sz w:val="16"/>
          <w:szCs w:val="16"/>
        </w:rPr>
      </w:pPr>
      <w:r w:rsidRPr="00255300">
        <w:rPr>
          <w:b/>
        </w:rPr>
        <w:t>Services Provider Newsletter</w:t>
      </w:r>
      <w:r w:rsidRPr="00255300">
        <w:rPr>
          <w:b/>
          <w:shadow/>
        </w:rPr>
        <w:t xml:space="preserve">. </w:t>
      </w:r>
      <w:r>
        <w:t>You will receive a monthly newsletter dedicated to services providers that includes program updates and other related news.</w:t>
      </w:r>
    </w:p>
    <w:p w:rsidR="005B5E20" w:rsidRPr="00863D48" w:rsidRDefault="005B5E20" w:rsidP="0045228B">
      <w:pPr>
        <w:pStyle w:val="Heading1"/>
      </w:pPr>
      <w:bookmarkStart w:id="11" w:name="_Toc208732553"/>
      <w:bookmarkStart w:id="12" w:name="_Toc137551701"/>
      <w:r>
        <w:t xml:space="preserve">Program Eligibility </w:t>
      </w:r>
      <w:r w:rsidRPr="00863D48">
        <w:t>and Requirements</w:t>
      </w:r>
      <w:bookmarkEnd w:id="11"/>
    </w:p>
    <w:p w:rsidR="005B5E20" w:rsidRDefault="005B5E20" w:rsidP="00E73FF4">
      <w:pPr>
        <w:pStyle w:val="Heading2"/>
      </w:pPr>
      <w:bookmarkStart w:id="13" w:name="_Toc208732554"/>
      <w:bookmarkEnd w:id="12"/>
      <w:r>
        <w:t>Eligibility for the Services Provider License Agreement Program</w:t>
      </w:r>
      <w:bookmarkEnd w:id="13"/>
    </w:p>
    <w:p w:rsidR="005B5E20" w:rsidRDefault="005B5E20" w:rsidP="00E73FF4">
      <w:pPr>
        <w:spacing w:before="120" w:after="120"/>
      </w:pPr>
      <w:r>
        <w:t xml:space="preserve">The Microsoft SPLA Program is a worldwide software licensing program for services providers. </w:t>
      </w:r>
      <w:bookmarkStart w:id="14" w:name="_Toc137551705"/>
      <w:r>
        <w:rPr>
          <w:rFonts w:cs="Arial"/>
        </w:rPr>
        <w:t>Business models and scenarios for which the SPLA may be appropriate include:</w:t>
      </w:r>
    </w:p>
    <w:tbl>
      <w:tblPr>
        <w:tblW w:w="0" w:type="auto"/>
        <w:tblLook w:val="00A0"/>
      </w:tblPr>
      <w:tblGrid>
        <w:gridCol w:w="5238"/>
        <w:gridCol w:w="5238"/>
      </w:tblGrid>
      <w:tr w:rsidR="005B5E20" w:rsidTr="00EB7C94">
        <w:tc>
          <w:tcPr>
            <w:tcW w:w="5238" w:type="dxa"/>
          </w:tcPr>
          <w:p w:rsidR="005B5E20" w:rsidRDefault="005B5E20" w:rsidP="00EB7C94">
            <w:pPr>
              <w:pStyle w:val="ListParagraph"/>
              <w:numPr>
                <w:ilvl w:val="0"/>
                <w:numId w:val="11"/>
              </w:numPr>
              <w:ind w:left="810"/>
            </w:pPr>
            <w:r>
              <w:t>Application services providers</w:t>
            </w:r>
          </w:p>
        </w:tc>
        <w:tc>
          <w:tcPr>
            <w:tcW w:w="5238" w:type="dxa"/>
          </w:tcPr>
          <w:p w:rsidR="005B5E20" w:rsidRDefault="005B5E20" w:rsidP="00EB7C94">
            <w:pPr>
              <w:pStyle w:val="ListParagraph"/>
              <w:numPr>
                <w:ilvl w:val="0"/>
                <w:numId w:val="11"/>
              </w:numPr>
              <w:ind w:left="810"/>
            </w:pPr>
            <w:r>
              <w:t>Platform infrastructure providers</w:t>
            </w:r>
          </w:p>
        </w:tc>
      </w:tr>
      <w:tr w:rsidR="005B5E20" w:rsidTr="00EB7C94">
        <w:tc>
          <w:tcPr>
            <w:tcW w:w="5238" w:type="dxa"/>
          </w:tcPr>
          <w:p w:rsidR="005B5E20" w:rsidRDefault="005B5E20" w:rsidP="00EB7C94">
            <w:pPr>
              <w:pStyle w:val="ListParagraph"/>
              <w:numPr>
                <w:ilvl w:val="0"/>
                <w:numId w:val="11"/>
              </w:numPr>
              <w:ind w:left="810"/>
            </w:pPr>
            <w:r>
              <w:t xml:space="preserve">Business process outsourcers (BPO) </w:t>
            </w:r>
          </w:p>
        </w:tc>
        <w:tc>
          <w:tcPr>
            <w:tcW w:w="5238" w:type="dxa"/>
          </w:tcPr>
          <w:p w:rsidR="005B5E20" w:rsidRDefault="005B5E20" w:rsidP="00EB7C94">
            <w:pPr>
              <w:pStyle w:val="ListParagraph"/>
              <w:numPr>
                <w:ilvl w:val="0"/>
                <w:numId w:val="11"/>
              </w:numPr>
              <w:ind w:left="810"/>
            </w:pPr>
            <w:r>
              <w:t>PC Rental companies</w:t>
            </w:r>
          </w:p>
        </w:tc>
      </w:tr>
      <w:tr w:rsidR="005B5E20" w:rsidTr="00EB7C94">
        <w:tc>
          <w:tcPr>
            <w:tcW w:w="5238" w:type="dxa"/>
          </w:tcPr>
          <w:p w:rsidR="005B5E20" w:rsidRDefault="005B5E20" w:rsidP="00EB7C94">
            <w:pPr>
              <w:pStyle w:val="ListParagraph"/>
              <w:numPr>
                <w:ilvl w:val="0"/>
                <w:numId w:val="11"/>
              </w:numPr>
              <w:ind w:left="810"/>
            </w:pPr>
            <w:r>
              <w:t>Franchisees and franchises</w:t>
            </w:r>
          </w:p>
        </w:tc>
        <w:tc>
          <w:tcPr>
            <w:tcW w:w="5238" w:type="dxa"/>
          </w:tcPr>
          <w:p w:rsidR="005B5E20" w:rsidRDefault="005B5E20" w:rsidP="00EB7C94">
            <w:pPr>
              <w:pStyle w:val="ListParagraph"/>
              <w:numPr>
                <w:ilvl w:val="0"/>
                <w:numId w:val="11"/>
              </w:numPr>
              <w:ind w:left="810"/>
            </w:pPr>
            <w:r>
              <w:t>Streaming media providers</w:t>
            </w:r>
          </w:p>
        </w:tc>
      </w:tr>
      <w:tr w:rsidR="005B5E20" w:rsidTr="00EB7C94">
        <w:tc>
          <w:tcPr>
            <w:tcW w:w="5238" w:type="dxa"/>
          </w:tcPr>
          <w:p w:rsidR="005B5E20" w:rsidRDefault="005B5E20" w:rsidP="00EB7C94">
            <w:pPr>
              <w:pStyle w:val="ListParagraph"/>
              <w:numPr>
                <w:ilvl w:val="0"/>
                <w:numId w:val="11"/>
              </w:numPr>
              <w:ind w:left="810"/>
            </w:pPr>
            <w:r>
              <w:t>IT outsourcers that provide software licenses</w:t>
            </w:r>
          </w:p>
        </w:tc>
        <w:tc>
          <w:tcPr>
            <w:tcW w:w="5238" w:type="dxa"/>
          </w:tcPr>
          <w:p w:rsidR="005B5E20" w:rsidRDefault="005B5E20" w:rsidP="00EB7C94">
            <w:pPr>
              <w:pStyle w:val="ListParagraph"/>
              <w:numPr>
                <w:ilvl w:val="0"/>
                <w:numId w:val="11"/>
              </w:numPr>
              <w:ind w:left="810"/>
            </w:pPr>
            <w:r>
              <w:t>Web hosting providers</w:t>
            </w:r>
          </w:p>
          <w:p w:rsidR="005B5E20" w:rsidRPr="0076239D" w:rsidRDefault="005B5E20" w:rsidP="00EB7C94">
            <w:pPr>
              <w:pStyle w:val="ListParagraph"/>
              <w:numPr>
                <w:ilvl w:val="0"/>
                <w:numId w:val="11"/>
              </w:numPr>
              <w:ind w:left="810"/>
            </w:pPr>
            <w:r>
              <w:t>Web or Internet services providers</w:t>
            </w:r>
          </w:p>
        </w:tc>
      </w:tr>
      <w:tr w:rsidR="005B5E20" w:rsidTr="00EB7C94">
        <w:tc>
          <w:tcPr>
            <w:tcW w:w="5238" w:type="dxa"/>
          </w:tcPr>
          <w:p w:rsidR="005B5E20" w:rsidRDefault="005B5E20" w:rsidP="00EB7C94">
            <w:pPr>
              <w:pStyle w:val="ListParagraph"/>
              <w:numPr>
                <w:ilvl w:val="0"/>
                <w:numId w:val="11"/>
              </w:numPr>
              <w:ind w:left="810"/>
            </w:pPr>
            <w:r>
              <w:t>Messaging or collaboration services providers</w:t>
            </w:r>
          </w:p>
        </w:tc>
        <w:tc>
          <w:tcPr>
            <w:tcW w:w="5238" w:type="dxa"/>
          </w:tcPr>
          <w:p w:rsidR="005B5E20" w:rsidRDefault="005B5E20" w:rsidP="00EB7C94">
            <w:pPr>
              <w:pStyle w:val="ListParagraph"/>
              <w:numPr>
                <w:ilvl w:val="0"/>
                <w:numId w:val="11"/>
              </w:numPr>
              <w:ind w:left="792"/>
            </w:pPr>
            <w:r w:rsidRPr="0076239D">
              <w:t>Independent software vendors that provide hosted applications</w:t>
            </w:r>
          </w:p>
        </w:tc>
      </w:tr>
    </w:tbl>
    <w:p w:rsidR="005B5E20" w:rsidRPr="007F4DB1" w:rsidRDefault="005B5E20" w:rsidP="00DE0298">
      <w:pPr>
        <w:pStyle w:val="Heading2"/>
      </w:pPr>
      <w:bookmarkStart w:id="15" w:name="_Toc208732555"/>
      <w:r>
        <w:t xml:space="preserve">Program </w:t>
      </w:r>
      <w:r w:rsidRPr="007F4DB1">
        <w:t>Requirements</w:t>
      </w:r>
      <w:bookmarkEnd w:id="15"/>
    </w:p>
    <w:bookmarkEnd w:id="14"/>
    <w:p w:rsidR="005B5E20" w:rsidRDefault="005B5E20" w:rsidP="00947117">
      <w:pPr>
        <w:spacing w:before="240"/>
      </w:pPr>
      <w:r>
        <w:t>This section describes the requirements your organization must meet to obtain a Microsoft Services Pr</w:t>
      </w:r>
      <w:r>
        <w:rPr>
          <w:rStyle w:val="PageNumber"/>
        </w:rPr>
        <w:t>ovider License Agreement</w:t>
      </w:r>
      <w:r>
        <w:t xml:space="preserve">. </w:t>
      </w:r>
    </w:p>
    <w:p w:rsidR="005B5E20" w:rsidRDefault="005B5E20" w:rsidP="00DE0298"/>
    <w:p w:rsidR="005B5E20" w:rsidRPr="00D43DD8" w:rsidRDefault="005B5E20" w:rsidP="00537444">
      <w:pPr>
        <w:numPr>
          <w:ilvl w:val="0"/>
          <w:numId w:val="4"/>
        </w:numPr>
        <w:tabs>
          <w:tab w:val="clear" w:pos="720"/>
          <w:tab w:val="num" w:pos="360"/>
        </w:tabs>
        <w:spacing w:after="100" w:afterAutospacing="1"/>
        <w:ind w:left="360"/>
        <w:rPr>
          <w:szCs w:val="22"/>
        </w:rPr>
      </w:pPr>
      <w:bookmarkStart w:id="16" w:name="_Toc137551708"/>
      <w:r w:rsidRPr="00D43DD8">
        <w:rPr>
          <w:b/>
          <w:szCs w:val="22"/>
        </w:rPr>
        <w:t xml:space="preserve">Enroll in the Microsoft Partner Program. </w:t>
      </w:r>
      <w:r w:rsidRPr="00D43DD8">
        <w:rPr>
          <w:b/>
          <w:szCs w:val="22"/>
        </w:rPr>
        <w:br/>
      </w:r>
      <w:r w:rsidRPr="00D43DD8">
        <w:rPr>
          <w:szCs w:val="22"/>
        </w:rPr>
        <w:t xml:space="preserve">You must be either a Microsoft Certified Partner or a Registered Member of the Microsoft Partner Program. If you are a Registered Member, you must also enroll in the Microsoft Hosting </w:t>
      </w:r>
      <w:r>
        <w:rPr>
          <w:szCs w:val="22"/>
        </w:rPr>
        <w:t>Community</w:t>
      </w:r>
      <w:r w:rsidRPr="00D43DD8">
        <w:rPr>
          <w:szCs w:val="22"/>
        </w:rPr>
        <w:t xml:space="preserve">. For information on how to join the Microsoft Partner Program, view </w:t>
      </w:r>
      <w:hyperlink r:id="rId8" w:history="1">
        <w:r w:rsidRPr="00487602">
          <w:rPr>
            <w:rStyle w:val="Hyperlink"/>
            <w:szCs w:val="22"/>
          </w:rPr>
          <w:t>https://partner.microsoft.com/global/40014052/.</w:t>
        </w:r>
      </w:hyperlink>
      <w:r w:rsidRPr="00D43DD8">
        <w:rPr>
          <w:b/>
          <w:szCs w:val="22"/>
        </w:rPr>
        <w:br/>
      </w:r>
    </w:p>
    <w:p w:rsidR="005B5E20" w:rsidRPr="00A54E33" w:rsidRDefault="005B5E20" w:rsidP="00537444">
      <w:pPr>
        <w:numPr>
          <w:ilvl w:val="0"/>
          <w:numId w:val="4"/>
        </w:numPr>
        <w:tabs>
          <w:tab w:val="clear" w:pos="720"/>
          <w:tab w:val="num" w:pos="360"/>
        </w:tabs>
        <w:ind w:left="360"/>
        <w:rPr>
          <w:b/>
        </w:rPr>
      </w:pPr>
      <w:r w:rsidRPr="00A54E33">
        <w:rPr>
          <w:b/>
        </w:rPr>
        <w:t>Sign a Microsoft Business and Services Agreement (MBS</w:t>
      </w:r>
      <w:r>
        <w:rPr>
          <w:b/>
        </w:rPr>
        <w:t>A</w:t>
      </w:r>
      <w:r w:rsidRPr="00A54E33">
        <w:rPr>
          <w:b/>
        </w:rPr>
        <w:t>).</w:t>
      </w:r>
    </w:p>
    <w:p w:rsidR="005B5E20" w:rsidRPr="00566CBF" w:rsidRDefault="005B5E20" w:rsidP="00011B06">
      <w:pPr>
        <w:pStyle w:val="ListParagraph"/>
        <w:numPr>
          <w:ilvl w:val="1"/>
          <w:numId w:val="6"/>
        </w:numPr>
        <w:ind w:left="990"/>
        <w:rPr>
          <w:bCs/>
          <w:szCs w:val="22"/>
        </w:rPr>
      </w:pPr>
      <w:r>
        <w:rPr>
          <w:bCs/>
          <w:szCs w:val="22"/>
        </w:rPr>
        <w:t xml:space="preserve">Services providers that have an existing MBSA/MBA via another Volume Licensing Agreement (Enterprise Agreement, Enterprise Subscription Agreement, Select Plus, Select License, or ISV Royalty) should work with their account manager and/or reseller to provide their MBSA/MBA number and link the MBSA/MBA to their SPLA. </w:t>
      </w:r>
    </w:p>
    <w:p w:rsidR="005B5E20" w:rsidRDefault="005B5E20" w:rsidP="00011B06">
      <w:pPr>
        <w:pStyle w:val="ListParagraph"/>
        <w:numPr>
          <w:ilvl w:val="1"/>
          <w:numId w:val="6"/>
        </w:numPr>
        <w:ind w:left="990"/>
        <w:rPr>
          <w:b/>
          <w:bCs/>
          <w:szCs w:val="22"/>
        </w:rPr>
      </w:pPr>
      <w:r>
        <w:rPr>
          <w:bCs/>
          <w:szCs w:val="22"/>
        </w:rPr>
        <w:t>Services providers without an existing MBSA/MBA will be required to sign one the next time they sign a SPLA.</w:t>
      </w:r>
    </w:p>
    <w:p w:rsidR="005B5E20" w:rsidRDefault="005B5E20" w:rsidP="00A54E33">
      <w:pPr>
        <w:ind w:left="360"/>
      </w:pPr>
    </w:p>
    <w:p w:rsidR="005B5E20" w:rsidRDefault="005B5E20" w:rsidP="00537444">
      <w:pPr>
        <w:numPr>
          <w:ilvl w:val="0"/>
          <w:numId w:val="4"/>
        </w:numPr>
        <w:tabs>
          <w:tab w:val="clear" w:pos="720"/>
          <w:tab w:val="num" w:pos="360"/>
        </w:tabs>
        <w:ind w:left="360"/>
      </w:pPr>
      <w:r w:rsidRPr="00257746">
        <w:rPr>
          <w:b/>
        </w:rPr>
        <w:t xml:space="preserve">Designate a </w:t>
      </w:r>
      <w:r>
        <w:rPr>
          <w:b/>
        </w:rPr>
        <w:t>licensed product</w:t>
      </w:r>
      <w:r w:rsidRPr="00257746">
        <w:rPr>
          <w:b/>
        </w:rPr>
        <w:t>s reseller</w:t>
      </w:r>
      <w:r>
        <w:rPr>
          <w:b/>
        </w:rPr>
        <w:t xml:space="preserve"> (indirect agreements only)</w:t>
      </w:r>
      <w:r w:rsidRPr="00257746">
        <w:rPr>
          <w:b/>
        </w:rPr>
        <w:t>.</w:t>
      </w:r>
      <w:r w:rsidRPr="00257746">
        <w:t xml:space="preserve"> </w:t>
      </w:r>
      <w:r w:rsidRPr="00257746">
        <w:br/>
      </w:r>
      <w:r>
        <w:t>Unless you have a direct agreement with Microsoft, w</w:t>
      </w:r>
      <w:r w:rsidRPr="00257746">
        <w:t xml:space="preserve">ork with a </w:t>
      </w:r>
      <w:r>
        <w:t>SPLA</w:t>
      </w:r>
      <w:r w:rsidRPr="00257746">
        <w:t xml:space="preserve"> reseller to </w:t>
      </w:r>
      <w:r>
        <w:t>complete the Services Provider License Agreement and MBSA (if a new MBSA is necessary). The reseller will:</w:t>
      </w:r>
    </w:p>
    <w:p w:rsidR="005B5E20" w:rsidRDefault="005B5E20" w:rsidP="00BD3D2F">
      <w:pPr>
        <w:numPr>
          <w:ilvl w:val="0"/>
          <w:numId w:val="34"/>
        </w:numPr>
      </w:pPr>
      <w:r>
        <w:t xml:space="preserve">Collect your </w:t>
      </w:r>
      <w:r w:rsidRPr="00257746">
        <w:t>monthly use report or zero use report</w:t>
      </w:r>
      <w:r>
        <w:t xml:space="preserve"> and submit them to Microsoft</w:t>
      </w:r>
    </w:p>
    <w:p w:rsidR="005B5E20" w:rsidRDefault="005B5E20" w:rsidP="00BD3D2F">
      <w:pPr>
        <w:numPr>
          <w:ilvl w:val="0"/>
          <w:numId w:val="34"/>
        </w:numPr>
      </w:pPr>
      <w:r>
        <w:t xml:space="preserve">Collect </w:t>
      </w:r>
      <w:r w:rsidRPr="00257746">
        <w:t>payment for the licenses used during the previous month</w:t>
      </w:r>
    </w:p>
    <w:p w:rsidR="005B5E20" w:rsidRPr="00257746" w:rsidRDefault="005B5E20" w:rsidP="00BD3D2F">
      <w:pPr>
        <w:numPr>
          <w:ilvl w:val="0"/>
          <w:numId w:val="34"/>
        </w:numPr>
      </w:pPr>
      <w:r>
        <w:t xml:space="preserve">Assist you on all aspects of the </w:t>
      </w:r>
      <w:r w:rsidRPr="00257746">
        <w:t xml:space="preserve">SPLA </w:t>
      </w:r>
      <w:r>
        <w:t>P</w:t>
      </w:r>
      <w:r w:rsidRPr="00257746">
        <w:t xml:space="preserve">rogram. Select a </w:t>
      </w:r>
      <w:r>
        <w:t>licensed product</w:t>
      </w:r>
      <w:r w:rsidRPr="00257746">
        <w:t xml:space="preserve">s reseller from the list of SPLA </w:t>
      </w:r>
      <w:r>
        <w:t>r</w:t>
      </w:r>
      <w:r w:rsidRPr="00257746">
        <w:t xml:space="preserve">esellers </w:t>
      </w:r>
      <w:r>
        <w:t xml:space="preserve">at </w:t>
      </w:r>
      <w:hyperlink r:id="rId9" w:history="1">
        <w:r w:rsidRPr="00BD3D2F">
          <w:rPr>
            <w:rStyle w:val="Hyperlink"/>
          </w:rPr>
          <w:t>http://www.microsoft.com/serviceproviders/spla</w:t>
        </w:r>
      </w:hyperlink>
      <w:r>
        <w:t xml:space="preserve">  </w:t>
      </w:r>
    </w:p>
    <w:p w:rsidR="005B5E20" w:rsidRPr="00923C8A" w:rsidRDefault="005B5E20" w:rsidP="00F2732B">
      <w:pPr>
        <w:rPr>
          <w:sz w:val="16"/>
          <w:szCs w:val="16"/>
        </w:rPr>
      </w:pPr>
    </w:p>
    <w:p w:rsidR="005B5E20" w:rsidRPr="00D43DD8" w:rsidRDefault="005B5E20" w:rsidP="00537444">
      <w:pPr>
        <w:numPr>
          <w:ilvl w:val="0"/>
          <w:numId w:val="4"/>
        </w:numPr>
        <w:tabs>
          <w:tab w:val="clear" w:pos="720"/>
          <w:tab w:val="num" w:pos="360"/>
        </w:tabs>
        <w:ind w:left="360"/>
        <w:rPr>
          <w:szCs w:val="22"/>
        </w:rPr>
      </w:pPr>
      <w:r w:rsidRPr="00D43DD8">
        <w:rPr>
          <w:b/>
          <w:szCs w:val="22"/>
        </w:rPr>
        <w:t>Provide monthly reporting on software licenses.</w:t>
      </w:r>
      <w:r w:rsidRPr="00D43DD8">
        <w:rPr>
          <w:b/>
          <w:szCs w:val="22"/>
        </w:rPr>
        <w:br/>
      </w:r>
      <w:r w:rsidRPr="00D43DD8">
        <w:rPr>
          <w:szCs w:val="22"/>
        </w:rPr>
        <w:t xml:space="preserve">Submit either a monthly use report or zero use report </w:t>
      </w:r>
      <w:r>
        <w:rPr>
          <w:szCs w:val="22"/>
        </w:rPr>
        <w:t xml:space="preserve">to your SPLA reseller </w:t>
      </w:r>
      <w:r w:rsidRPr="00D43DD8">
        <w:rPr>
          <w:szCs w:val="22"/>
        </w:rPr>
        <w:t xml:space="preserve">(or to Microsoft for direct </w:t>
      </w:r>
      <w:r w:rsidRPr="00D43DD8">
        <w:rPr>
          <w:szCs w:val="22"/>
        </w:rPr>
        <w:lastRenderedPageBreak/>
        <w:t>agreements)</w:t>
      </w:r>
      <w:r>
        <w:rPr>
          <w:szCs w:val="22"/>
        </w:rPr>
        <w:t xml:space="preserve"> </w:t>
      </w:r>
      <w:r w:rsidRPr="00D43DD8">
        <w:rPr>
          <w:szCs w:val="22"/>
        </w:rPr>
        <w:t xml:space="preserve">on all licenses that you, your affiliates, and software services resellers authorized your customers to use. </w:t>
      </w:r>
      <w:r w:rsidRPr="000A5724">
        <w:rPr>
          <w:szCs w:val="22"/>
        </w:rPr>
        <w:t>If you did not use any of the licensed products to provide software services to your customers, you</w:t>
      </w:r>
      <w:r>
        <w:rPr>
          <w:szCs w:val="22"/>
        </w:rPr>
        <w:t xml:space="preserve"> are required t</w:t>
      </w:r>
      <w:r w:rsidRPr="000A5724">
        <w:rPr>
          <w:szCs w:val="22"/>
        </w:rPr>
        <w:t>o submit a zero use report.</w:t>
      </w:r>
      <w:r>
        <w:rPr>
          <w:szCs w:val="22"/>
        </w:rPr>
        <w:t xml:space="preserve"> </w:t>
      </w:r>
      <w:r w:rsidRPr="00D43DD8">
        <w:rPr>
          <w:szCs w:val="22"/>
        </w:rPr>
        <w:t xml:space="preserve">You </w:t>
      </w:r>
      <w:r>
        <w:rPr>
          <w:szCs w:val="22"/>
        </w:rPr>
        <w:t>also must</w:t>
      </w:r>
      <w:r w:rsidRPr="00D43DD8">
        <w:rPr>
          <w:szCs w:val="22"/>
        </w:rPr>
        <w:t xml:space="preserve"> include the end</w:t>
      </w:r>
      <w:r>
        <w:rPr>
          <w:szCs w:val="22"/>
        </w:rPr>
        <w:t>-</w:t>
      </w:r>
      <w:r w:rsidRPr="00D43DD8">
        <w:rPr>
          <w:szCs w:val="22"/>
        </w:rPr>
        <w:t>customer name and address if the customer generated more than U</w:t>
      </w:r>
      <w:r>
        <w:rPr>
          <w:szCs w:val="22"/>
        </w:rPr>
        <w:t>.</w:t>
      </w:r>
      <w:r w:rsidRPr="00D43DD8">
        <w:rPr>
          <w:szCs w:val="22"/>
        </w:rPr>
        <w:t>S</w:t>
      </w:r>
      <w:r>
        <w:rPr>
          <w:szCs w:val="22"/>
        </w:rPr>
        <w:t>.</w:t>
      </w:r>
      <w:r w:rsidRPr="00D43DD8">
        <w:rPr>
          <w:szCs w:val="22"/>
        </w:rPr>
        <w:t xml:space="preserve">$1,000 per month in revenue. In addition, you need to keep all reporting records for two years from </w:t>
      </w:r>
      <w:r>
        <w:rPr>
          <w:szCs w:val="22"/>
        </w:rPr>
        <w:t>your agreement’s</w:t>
      </w:r>
      <w:r w:rsidRPr="00D43DD8">
        <w:rPr>
          <w:szCs w:val="22"/>
        </w:rPr>
        <w:t xml:space="preserve"> end date.</w:t>
      </w:r>
      <w:r w:rsidRPr="00D43DD8">
        <w:rPr>
          <w:szCs w:val="22"/>
        </w:rPr>
        <w:br/>
      </w:r>
    </w:p>
    <w:p w:rsidR="005B5E20" w:rsidRPr="00D43DD8" w:rsidRDefault="005B5E20" w:rsidP="0010608B">
      <w:pPr>
        <w:numPr>
          <w:ilvl w:val="0"/>
          <w:numId w:val="4"/>
        </w:numPr>
        <w:tabs>
          <w:tab w:val="clear" w:pos="720"/>
          <w:tab w:val="num" w:pos="360"/>
        </w:tabs>
        <w:ind w:left="360"/>
        <w:rPr>
          <w:szCs w:val="22"/>
        </w:rPr>
      </w:pPr>
      <w:r w:rsidRPr="00D43DD8">
        <w:rPr>
          <w:b/>
          <w:szCs w:val="22"/>
        </w:rPr>
        <w:t>Submit monthly invoice payment.</w:t>
      </w:r>
    </w:p>
    <w:p w:rsidR="005B5E20" w:rsidRPr="00D43DD8" w:rsidRDefault="005B5E20" w:rsidP="00D87305">
      <w:pPr>
        <w:ind w:left="360"/>
        <w:rPr>
          <w:szCs w:val="22"/>
        </w:rPr>
      </w:pPr>
      <w:r w:rsidRPr="00D43DD8">
        <w:rPr>
          <w:szCs w:val="22"/>
          <w:u w:val="single"/>
        </w:rPr>
        <w:t>Indirect agreements</w:t>
      </w:r>
      <w:r w:rsidRPr="00D43DD8">
        <w:rPr>
          <w:szCs w:val="22"/>
        </w:rPr>
        <w:br/>
        <w:t>The SPLA reseller invoice</w:t>
      </w:r>
      <w:r>
        <w:rPr>
          <w:szCs w:val="22"/>
        </w:rPr>
        <w:t>s</w:t>
      </w:r>
      <w:r w:rsidRPr="00D43DD8">
        <w:rPr>
          <w:szCs w:val="22"/>
        </w:rPr>
        <w:t xml:space="preserve"> you monthly based on the number of licenses reported in your monthly use report. You are responsible for submitting your payment to the SPLA reseller by the agreed </w:t>
      </w:r>
      <w:r>
        <w:rPr>
          <w:szCs w:val="22"/>
        </w:rPr>
        <w:t>on</w:t>
      </w:r>
      <w:r w:rsidRPr="00D43DD8">
        <w:rPr>
          <w:szCs w:val="22"/>
        </w:rPr>
        <w:t xml:space="preserve"> date.</w:t>
      </w:r>
    </w:p>
    <w:p w:rsidR="005B5E20" w:rsidRPr="00D43DD8" w:rsidRDefault="005B5E20" w:rsidP="00D87305">
      <w:pPr>
        <w:ind w:left="360"/>
        <w:rPr>
          <w:szCs w:val="22"/>
        </w:rPr>
      </w:pPr>
      <w:r w:rsidRPr="00D43DD8">
        <w:rPr>
          <w:szCs w:val="22"/>
          <w:u w:val="single"/>
        </w:rPr>
        <w:t>Direct agreements</w:t>
      </w:r>
      <w:r w:rsidRPr="00D43DD8">
        <w:rPr>
          <w:szCs w:val="22"/>
        </w:rPr>
        <w:br/>
        <w:t>Microsoft invoice</w:t>
      </w:r>
      <w:r>
        <w:rPr>
          <w:szCs w:val="22"/>
        </w:rPr>
        <w:t>s</w:t>
      </w:r>
      <w:r w:rsidRPr="00D43DD8">
        <w:rPr>
          <w:szCs w:val="22"/>
        </w:rPr>
        <w:t xml:space="preserve"> you monthly based on the number of licenses reported in your monthly use report. You are responsible for submitting your payment to Microsoft.</w:t>
      </w:r>
    </w:p>
    <w:p w:rsidR="005B5E20" w:rsidRPr="00D43DD8" w:rsidRDefault="005B5E20" w:rsidP="0010608B">
      <w:pPr>
        <w:pStyle w:val="ListParagraph"/>
        <w:rPr>
          <w:szCs w:val="22"/>
        </w:rPr>
      </w:pPr>
    </w:p>
    <w:p w:rsidR="005B5E20" w:rsidRPr="00D43DD8" w:rsidRDefault="005B5E20" w:rsidP="00537444">
      <w:pPr>
        <w:numPr>
          <w:ilvl w:val="0"/>
          <w:numId w:val="4"/>
        </w:numPr>
        <w:tabs>
          <w:tab w:val="clear" w:pos="720"/>
          <w:tab w:val="num" w:pos="360"/>
        </w:tabs>
        <w:ind w:left="360"/>
        <w:rPr>
          <w:szCs w:val="22"/>
        </w:rPr>
      </w:pPr>
      <w:r w:rsidRPr="00D43DD8">
        <w:rPr>
          <w:b/>
          <w:szCs w:val="22"/>
        </w:rPr>
        <w:t>Comply with the Services Provider Use Rights (SPUR).</w:t>
      </w:r>
      <w:r w:rsidRPr="00D43DD8">
        <w:rPr>
          <w:szCs w:val="22"/>
        </w:rPr>
        <w:br/>
        <w:t xml:space="preserve">The SPUR describes the product use rights for products licensed under the SPLA. The SPUR specifies use rights and conditions </w:t>
      </w:r>
      <w:r>
        <w:rPr>
          <w:szCs w:val="22"/>
        </w:rPr>
        <w:t>that apply</w:t>
      </w:r>
      <w:r w:rsidRPr="00D43DD8">
        <w:rPr>
          <w:szCs w:val="22"/>
        </w:rPr>
        <w:t xml:space="preserve"> to a customer's use of the licensed products. Microsoft may revise the SPUR at any time. The SPUR is </w:t>
      </w:r>
      <w:r>
        <w:rPr>
          <w:szCs w:val="22"/>
        </w:rPr>
        <w:t xml:space="preserve">updated quarterly and is </w:t>
      </w:r>
      <w:r w:rsidRPr="00D43DD8">
        <w:rPr>
          <w:szCs w:val="22"/>
        </w:rPr>
        <w:t xml:space="preserve">located at </w:t>
      </w:r>
      <w:hyperlink r:id="rId10" w:history="1">
        <w:r w:rsidRPr="00D43DD8">
          <w:rPr>
            <w:rStyle w:val="Hyperlink"/>
            <w:szCs w:val="22"/>
          </w:rPr>
          <w:t>http://www.microsoftvolumelicensing.com/userights/DocumentSearch.aspx?Mode=3&amp;DocumentTypeId=2</w:t>
        </w:r>
      </w:hyperlink>
      <w:r w:rsidRPr="00D43DD8">
        <w:rPr>
          <w:szCs w:val="22"/>
        </w:rPr>
        <w:t xml:space="preserve">.  </w:t>
      </w:r>
      <w:r w:rsidRPr="00D43DD8">
        <w:rPr>
          <w:szCs w:val="22"/>
        </w:rPr>
        <w:br/>
      </w:r>
    </w:p>
    <w:p w:rsidR="005B5E20" w:rsidRDefault="005B5E20" w:rsidP="00537444">
      <w:pPr>
        <w:numPr>
          <w:ilvl w:val="0"/>
          <w:numId w:val="4"/>
        </w:numPr>
        <w:tabs>
          <w:tab w:val="clear" w:pos="720"/>
          <w:tab w:val="num" w:pos="360"/>
        </w:tabs>
        <w:ind w:left="360"/>
        <w:rPr>
          <w:rStyle w:val="PageNumber"/>
        </w:rPr>
      </w:pPr>
      <w:r w:rsidRPr="00EC7640">
        <w:rPr>
          <w:b/>
        </w:rPr>
        <w:t xml:space="preserve">Abide by the copyright, </w:t>
      </w:r>
      <w:r>
        <w:rPr>
          <w:b/>
        </w:rPr>
        <w:t xml:space="preserve">the </w:t>
      </w:r>
      <w:r w:rsidRPr="00EC7640">
        <w:rPr>
          <w:b/>
        </w:rPr>
        <w:t>use of trademarks</w:t>
      </w:r>
      <w:r>
        <w:rPr>
          <w:b/>
        </w:rPr>
        <w:t>, and antipiracy</w:t>
      </w:r>
      <w:r w:rsidRPr="00EC7640">
        <w:rPr>
          <w:b/>
        </w:rPr>
        <w:t xml:space="preserve"> obligations.</w:t>
      </w:r>
      <w:r>
        <w:br/>
        <w:t>Services providers, your</w:t>
      </w:r>
      <w:r>
        <w:rPr>
          <w:rStyle w:val="PageNumber"/>
        </w:rPr>
        <w:t xml:space="preserve"> affiliates, and software services resellers must abide by the requirements for preventing the piracy of Microsoft licensed products and must comply with trademark and logo use requirements and pass-through copyright and similar notices. You must include Microsoft’s copyright notice on any documentation, including online, for your products and services that include Microsoft licensed products. </w:t>
      </w:r>
    </w:p>
    <w:p w:rsidR="005B5E20" w:rsidRPr="00923C8A" w:rsidRDefault="005B5E20" w:rsidP="00CB72E9">
      <w:pPr>
        <w:rPr>
          <w:rStyle w:val="PageNumber"/>
          <w:sz w:val="16"/>
          <w:szCs w:val="16"/>
        </w:rPr>
      </w:pPr>
    </w:p>
    <w:p w:rsidR="005B5E20" w:rsidRDefault="005B5E20" w:rsidP="00537444">
      <w:pPr>
        <w:numPr>
          <w:ilvl w:val="0"/>
          <w:numId w:val="4"/>
        </w:numPr>
        <w:tabs>
          <w:tab w:val="clear" w:pos="720"/>
          <w:tab w:val="num" w:pos="360"/>
        </w:tabs>
        <w:ind w:left="360"/>
      </w:pPr>
      <w:r w:rsidRPr="006A5279">
        <w:rPr>
          <w:b/>
        </w:rPr>
        <w:t>Provide technical support.</w:t>
      </w:r>
      <w:r w:rsidRPr="006A5279">
        <w:rPr>
          <w:b/>
        </w:rPr>
        <w:br/>
      </w:r>
      <w:r>
        <w:t>You are responsible for providing technical product support for the Microsoft licensed products you deliver to your customers. You are required to have one of the following:</w:t>
      </w:r>
    </w:p>
    <w:p w:rsidR="005B5E20" w:rsidRDefault="005B5E20" w:rsidP="00755095">
      <w:pPr>
        <w:numPr>
          <w:ilvl w:val="8"/>
          <w:numId w:val="29"/>
        </w:numPr>
        <w:tabs>
          <w:tab w:val="clear" w:pos="6480"/>
        </w:tabs>
        <w:spacing w:before="120" w:after="120"/>
        <w:ind w:left="994"/>
        <w:jc w:val="both"/>
        <w:rPr>
          <w:b/>
          <w:bCs/>
        </w:rPr>
      </w:pPr>
      <w:r>
        <w:t>A Microsoft Premier support services agreement; or</w:t>
      </w:r>
    </w:p>
    <w:p w:rsidR="005B5E20" w:rsidRDefault="005B5E20" w:rsidP="00D56E79">
      <w:pPr>
        <w:numPr>
          <w:ilvl w:val="8"/>
          <w:numId w:val="29"/>
        </w:numPr>
        <w:tabs>
          <w:tab w:val="clear" w:pos="6480"/>
        </w:tabs>
        <w:spacing w:after="120"/>
        <w:ind w:left="990"/>
        <w:jc w:val="both"/>
        <w:rPr>
          <w:b/>
          <w:bCs/>
        </w:rPr>
      </w:pPr>
      <w:r>
        <w:t>Support services through the Microsoft Professional support program with prepayment for at least 10 incidents; or</w:t>
      </w:r>
    </w:p>
    <w:p w:rsidR="005B5E20" w:rsidRDefault="005B5E20" w:rsidP="00D56E79">
      <w:pPr>
        <w:numPr>
          <w:ilvl w:val="8"/>
          <w:numId w:val="29"/>
        </w:numPr>
        <w:tabs>
          <w:tab w:val="clear" w:pos="6480"/>
        </w:tabs>
        <w:spacing w:after="120"/>
        <w:ind w:left="990"/>
        <w:jc w:val="both"/>
        <w:rPr>
          <w:b/>
          <w:bCs/>
        </w:rPr>
      </w:pPr>
      <w:r>
        <w:t>Support services that are equivalent to the above through either another Microsoft support program or a third party support services provider.</w:t>
      </w:r>
    </w:p>
    <w:p w:rsidR="005B5E20" w:rsidRDefault="005B5E20" w:rsidP="00A96075">
      <w:pPr>
        <w:pStyle w:val="ListParagraph"/>
      </w:pPr>
    </w:p>
    <w:p w:rsidR="005B5E20" w:rsidRDefault="005B5E20" w:rsidP="00A96075">
      <w:pPr>
        <w:numPr>
          <w:ilvl w:val="0"/>
          <w:numId w:val="4"/>
        </w:numPr>
        <w:tabs>
          <w:tab w:val="clear" w:pos="720"/>
          <w:tab w:val="num" w:pos="360"/>
        </w:tabs>
        <w:ind w:left="360"/>
      </w:pPr>
      <w:r w:rsidRPr="00A96075">
        <w:rPr>
          <w:b/>
        </w:rPr>
        <w:t xml:space="preserve">Agree to participate in Microsoft </w:t>
      </w:r>
      <w:r>
        <w:rPr>
          <w:b/>
        </w:rPr>
        <w:t xml:space="preserve">SPLA </w:t>
      </w:r>
      <w:r w:rsidRPr="00A96075">
        <w:rPr>
          <w:b/>
        </w:rPr>
        <w:t>audits.</w:t>
      </w:r>
      <w:r w:rsidRPr="006C45C3">
        <w:br/>
      </w:r>
      <w:r>
        <w:t xml:space="preserve">Microsoft and/or its designees may review your records and facilities (including the data centers) to verify compliance and conduct on-location audits if needed. </w:t>
      </w:r>
      <w:r w:rsidRPr="00C50C26">
        <w:t xml:space="preserve">Microsoft may conduct this review </w:t>
      </w:r>
      <w:r>
        <w:t xml:space="preserve">for </w:t>
      </w:r>
      <w:r w:rsidRPr="00C50C26">
        <w:t xml:space="preserve">up to two years after the agreement </w:t>
      </w:r>
      <w:r>
        <w:t>ends</w:t>
      </w:r>
      <w:r w:rsidRPr="00C50C26">
        <w:t>.</w:t>
      </w:r>
      <w:r>
        <w:t xml:space="preserve"> </w:t>
      </w:r>
    </w:p>
    <w:p w:rsidR="005B5E20" w:rsidRPr="00923C8A" w:rsidRDefault="005B5E20" w:rsidP="00923C8A">
      <w:pPr>
        <w:pStyle w:val="ListParagraph"/>
        <w:rPr>
          <w:sz w:val="16"/>
          <w:szCs w:val="16"/>
        </w:rPr>
      </w:pPr>
    </w:p>
    <w:p w:rsidR="005B5E20" w:rsidRPr="00265EDF" w:rsidRDefault="005B5E20" w:rsidP="00537444">
      <w:pPr>
        <w:numPr>
          <w:ilvl w:val="0"/>
          <w:numId w:val="4"/>
        </w:numPr>
        <w:tabs>
          <w:tab w:val="clear" w:pos="720"/>
          <w:tab w:val="num" w:pos="360"/>
        </w:tabs>
        <w:spacing w:after="240"/>
        <w:ind w:left="360"/>
      </w:pPr>
      <w:r>
        <w:rPr>
          <w:b/>
        </w:rPr>
        <w:t>Comply with</w:t>
      </w:r>
      <w:r w:rsidRPr="007D0B0D">
        <w:rPr>
          <w:b/>
        </w:rPr>
        <w:t xml:space="preserve"> the export requirements.</w:t>
      </w:r>
      <w:r>
        <w:t xml:space="preserve"> </w:t>
      </w:r>
      <w:bookmarkEnd w:id="16"/>
      <w:r w:rsidRPr="00265EDF">
        <w:t xml:space="preserve">You </w:t>
      </w:r>
      <w:r>
        <w:t xml:space="preserve">need to comply with </w:t>
      </w:r>
      <w:r w:rsidRPr="00265EDF">
        <w:t>all applicable export laws</w:t>
      </w:r>
      <w:r>
        <w:t xml:space="preserve">, and it is recommended that you </w:t>
      </w:r>
      <w:r w:rsidRPr="00265EDF">
        <w:t xml:space="preserve">obtain legal advice regarding the export laws applicable to your business. </w:t>
      </w:r>
      <w:r>
        <w:t>F</w:t>
      </w:r>
      <w:r w:rsidRPr="00265EDF">
        <w:t xml:space="preserve">or informational purposes only, Microsoft has collected information on export requirements and other information, including U.S. export regulations, product ECCNs (Export Control Classification Numbers), and export-restricted products at </w:t>
      </w:r>
      <w:hyperlink r:id="rId11" w:history="1">
        <w:r w:rsidRPr="00265EDF">
          <w:rPr>
            <w:rStyle w:val="Hyperlink"/>
          </w:rPr>
          <w:t>http://www.microsoft.com/exporting</w:t>
        </w:r>
      </w:hyperlink>
      <w:r>
        <w:t>/</w:t>
      </w:r>
      <w:r w:rsidRPr="00265EDF">
        <w:t xml:space="preserve">. </w:t>
      </w:r>
    </w:p>
    <w:p w:rsidR="005B5E20" w:rsidRDefault="005B5E20" w:rsidP="0045228B">
      <w:pPr>
        <w:pStyle w:val="Heading1"/>
      </w:pPr>
      <w:bookmarkStart w:id="17" w:name="_Toc208732556"/>
      <w:bookmarkStart w:id="18" w:name="_Toc137551709"/>
      <w:r>
        <w:lastRenderedPageBreak/>
        <w:t>Participating in the Services Provider License Agreement Program</w:t>
      </w:r>
      <w:bookmarkEnd w:id="17"/>
    </w:p>
    <w:p w:rsidR="005B5E20" w:rsidRDefault="005B5E20" w:rsidP="00947117">
      <w:pPr>
        <w:spacing w:before="240"/>
      </w:pPr>
      <w:r>
        <w:t>After successfully enrolling in the SPLA program, the following are the key steps for participation:</w:t>
      </w:r>
    </w:p>
    <w:p w:rsidR="005B5E20" w:rsidRPr="00C53838" w:rsidRDefault="005B5E20" w:rsidP="00473729">
      <w:pPr>
        <w:pStyle w:val="Bulleted"/>
      </w:pPr>
      <w:r w:rsidRPr="00C53838">
        <w:t xml:space="preserve">Sell licenses for the software services to </w:t>
      </w:r>
      <w:r>
        <w:t>your customers.</w:t>
      </w:r>
    </w:p>
    <w:p w:rsidR="005B5E20" w:rsidRPr="00C53838" w:rsidDel="00867F03" w:rsidRDefault="005B5E20" w:rsidP="00473729">
      <w:pPr>
        <w:pStyle w:val="Bulleted"/>
        <w:spacing w:before="0" w:after="0"/>
      </w:pPr>
      <w:r w:rsidRPr="00C53838">
        <w:t xml:space="preserve">Ensure that </w:t>
      </w:r>
      <w:r>
        <w:t xml:space="preserve">your customers are provided and agree to </w:t>
      </w:r>
      <w:r w:rsidRPr="00C53838">
        <w:t>th</w:t>
      </w:r>
      <w:r>
        <w:t>e required Microsoft customer license terms and use rights.</w:t>
      </w:r>
    </w:p>
    <w:p w:rsidR="005B5E20" w:rsidRDefault="005B5E20" w:rsidP="00A219E4">
      <w:pPr>
        <w:pStyle w:val="Bulleted"/>
      </w:pPr>
      <w:r>
        <w:t>Obtain master copies of Microsoft licensed products You have two options for acquiring media:</w:t>
      </w:r>
    </w:p>
    <w:p w:rsidR="005B5E20" w:rsidRDefault="005B5E20" w:rsidP="0074610E">
      <w:pPr>
        <w:pStyle w:val="Bulleted"/>
        <w:numPr>
          <w:ilvl w:val="1"/>
          <w:numId w:val="8"/>
        </w:numPr>
        <w:tabs>
          <w:tab w:val="clear" w:pos="1440"/>
        </w:tabs>
        <w:ind w:left="1350"/>
      </w:pPr>
      <w:r>
        <w:t>Purchase physical media</w:t>
      </w:r>
    </w:p>
    <w:p w:rsidR="005B5E20" w:rsidRDefault="005B5E20" w:rsidP="00BF692C">
      <w:pPr>
        <w:pStyle w:val="Bulleted"/>
        <w:tabs>
          <w:tab w:val="clear" w:pos="720"/>
        </w:tabs>
        <w:ind w:left="1710"/>
      </w:pPr>
      <w:r>
        <w:t>Indirect agreements: Through your SPLA reseller.</w:t>
      </w:r>
    </w:p>
    <w:p w:rsidR="005B5E20" w:rsidRDefault="005B5E20" w:rsidP="00BF692C">
      <w:pPr>
        <w:pStyle w:val="Bulleted"/>
        <w:tabs>
          <w:tab w:val="clear" w:pos="720"/>
        </w:tabs>
        <w:ind w:left="1710"/>
      </w:pPr>
      <w:r>
        <w:t xml:space="preserve">Direct agreements: Through the </w:t>
      </w:r>
      <w:r w:rsidRPr="00EA4BD5">
        <w:t>Microsoft Order Entry Tool</w:t>
      </w:r>
      <w:r>
        <w:t xml:space="preserve"> (MOET). </w:t>
      </w:r>
    </w:p>
    <w:p w:rsidR="005B5E20" w:rsidRPr="00C53838" w:rsidRDefault="005B5E20" w:rsidP="00A219E4">
      <w:pPr>
        <w:pStyle w:val="Bulleted"/>
      </w:pPr>
      <w:r>
        <w:t>NEW: Download Media (all partners) From the MVLS Web site.</w:t>
      </w:r>
      <w:r w:rsidDel="00BF692C">
        <w:t xml:space="preserve"> </w:t>
      </w:r>
      <w:r w:rsidRPr="00C53838">
        <w:t>Provide software services that interact with Microsoft license</w:t>
      </w:r>
      <w:r>
        <w:t>d products to your customers.</w:t>
      </w:r>
    </w:p>
    <w:p w:rsidR="005B5E20" w:rsidRPr="00C53838" w:rsidRDefault="005B5E20" w:rsidP="00A219E4">
      <w:pPr>
        <w:pStyle w:val="Bulleted"/>
      </w:pPr>
      <w:r w:rsidRPr="00C53838">
        <w:t xml:space="preserve">Provide </w:t>
      </w:r>
      <w:r>
        <w:t xml:space="preserve">your </w:t>
      </w:r>
      <w:r w:rsidRPr="00C53838">
        <w:t xml:space="preserve">customers with access to hosted </w:t>
      </w:r>
      <w:r>
        <w:t>Web site</w:t>
      </w:r>
      <w:r w:rsidRPr="00C53838">
        <w:t xml:space="preserve">s or </w:t>
      </w:r>
      <w:r>
        <w:t>LOB</w:t>
      </w:r>
      <w:r w:rsidRPr="00C53838">
        <w:t xml:space="preserve"> applications th</w:t>
      </w:r>
      <w:r>
        <w:t>rough Microsoft licensed products such as server software.</w:t>
      </w:r>
    </w:p>
    <w:p w:rsidR="005B5E20" w:rsidRPr="003813C0" w:rsidRDefault="005B5E20" w:rsidP="00473729">
      <w:pPr>
        <w:pStyle w:val="Heading2"/>
        <w:spacing w:after="120"/>
      </w:pPr>
      <w:bookmarkStart w:id="19" w:name="_Toc167712606"/>
      <w:bookmarkStart w:id="20" w:name="_Toc208732557"/>
      <w:bookmarkStart w:id="21" w:name="_Toc167712601"/>
      <w:r w:rsidRPr="003813C0">
        <w:t>Licensing</w:t>
      </w:r>
      <w:bookmarkEnd w:id="19"/>
      <w:r>
        <w:t xml:space="preserve"> Models Available</w:t>
      </w:r>
      <w:bookmarkEnd w:id="20"/>
    </w:p>
    <w:p w:rsidR="005B5E20" w:rsidRDefault="005B5E20" w:rsidP="00473729">
      <w:pPr>
        <w:spacing w:before="240"/>
      </w:pPr>
      <w:r>
        <w:t>Licenses acquired under the SPLA are monthly non-perpetual licenses that can be used during the agreement’s term. Two licensing models are available, and your customer’s licensed product needs determine the license type. Please note that not all products are av</w:t>
      </w:r>
      <w:r>
        <w:rPr>
          <w:rStyle w:val="PageNumber"/>
        </w:rPr>
        <w:t xml:space="preserve">ailable in both license models. For a list of licensed products available for each license model, visit </w:t>
      </w:r>
      <w:hyperlink r:id="rId12" w:history="1">
        <w:r w:rsidRPr="006F51B7">
          <w:rPr>
            <w:rStyle w:val="Hyperlink"/>
          </w:rPr>
          <w:t>http://www.microsoftvolumelicensing.com/userights/DocumentHome.aspx</w:t>
        </w:r>
      </w:hyperlink>
      <w:r>
        <w:rPr>
          <w:rStyle w:val="PageNumber"/>
        </w:rPr>
        <w:t>. The two licensing models are:</w:t>
      </w:r>
    </w:p>
    <w:p w:rsidR="005B5E20" w:rsidRDefault="005B5E20" w:rsidP="00473729">
      <w:pPr>
        <w:numPr>
          <w:ilvl w:val="0"/>
          <w:numId w:val="1"/>
        </w:numPr>
        <w:spacing w:before="120" w:after="120"/>
      </w:pPr>
      <w:r>
        <w:t>Per Subscriber: A Subscriber Access License (</w:t>
      </w:r>
      <w:r w:rsidR="0078380E">
        <w:t xml:space="preserve"> </w:t>
      </w:r>
      <w:r>
        <w:t>) is required for each unique individual user or device that is authorized to access or otherwise use the licensed products. When using the SAL option, a separate Server License is not needed. Examples of products licensed with a SAL: the Windows Server</w:t>
      </w:r>
      <w:r w:rsidRPr="001D2F78">
        <w:rPr>
          <w:sz w:val="12"/>
        </w:rPr>
        <w:t>®</w:t>
      </w:r>
      <w:r>
        <w:rPr>
          <w:rFonts w:cs="Arial"/>
        </w:rPr>
        <w:t xml:space="preserve"> operating system</w:t>
      </w:r>
      <w:r>
        <w:t>, Microsoft SQL Server</w:t>
      </w:r>
      <w:r w:rsidRPr="00842EF9">
        <w:rPr>
          <w:rFonts w:cs="Arial"/>
          <w:sz w:val="12"/>
          <w:szCs w:val="12"/>
        </w:rPr>
        <w:t>®</w:t>
      </w:r>
      <w:r>
        <w:t xml:space="preserve">, Microsoft Exchange Server, the Microsoft Office </w:t>
      </w:r>
      <w:r w:rsidR="002156B5">
        <w:t>s</w:t>
      </w:r>
      <w:r>
        <w:t>ystem, and Microsoft Dynamics</w:t>
      </w:r>
      <w:r w:rsidRPr="00842EF9">
        <w:rPr>
          <w:rFonts w:cs="Arial"/>
          <w:sz w:val="12"/>
          <w:szCs w:val="12"/>
        </w:rPr>
        <w:t>®</w:t>
      </w:r>
      <w:r>
        <w:t xml:space="preserve"> business software. </w:t>
      </w:r>
    </w:p>
    <w:p w:rsidR="005B5E20" w:rsidRDefault="005B5E20" w:rsidP="00473729">
      <w:pPr>
        <w:numPr>
          <w:ilvl w:val="0"/>
          <w:numId w:val="1"/>
        </w:numPr>
        <w:spacing w:before="120" w:after="120"/>
      </w:pPr>
      <w:r>
        <w:t>Per Processor: Each Processor License allows an unlimited number of users to access the software that is installed on that processor for products licensed through a per processor model. Examples of products licensed through a per processor model: Windows Server, Microsoft SQL Server, Microsoft SharePoint</w:t>
      </w:r>
      <w:r w:rsidRPr="00842EF9">
        <w:rPr>
          <w:sz w:val="12"/>
        </w:rPr>
        <w:t>®</w:t>
      </w:r>
      <w:r w:rsidRPr="006F3365">
        <w:rPr>
          <w:rFonts w:cs="Arial"/>
          <w:color w:val="000000"/>
        </w:rPr>
        <w:t xml:space="preserve"> </w:t>
      </w:r>
      <w:r>
        <w:t xml:space="preserve">Server, and the </w:t>
      </w:r>
      <w:r w:rsidR="002156B5">
        <w:t xml:space="preserve">Microsoft </w:t>
      </w:r>
      <w:r>
        <w:t xml:space="preserve">Office </w:t>
      </w:r>
      <w:r w:rsidR="002156B5">
        <w:t>s</w:t>
      </w:r>
      <w:r>
        <w:t>ystem.</w:t>
      </w:r>
      <w:r w:rsidR="0078380E">
        <w:t xml:space="preserve"> </w:t>
      </w:r>
    </w:p>
    <w:p w:rsidR="005B5E20" w:rsidRPr="00C53838" w:rsidRDefault="005B5E20" w:rsidP="00A219E4">
      <w:pPr>
        <w:pStyle w:val="Heading2"/>
        <w:spacing w:after="120"/>
      </w:pPr>
      <w:bookmarkStart w:id="22" w:name="_Toc208732558"/>
      <w:r w:rsidRPr="00C53838">
        <w:t>Product Availability</w:t>
      </w:r>
      <w:bookmarkEnd w:id="21"/>
      <w:bookmarkEnd w:id="22"/>
    </w:p>
    <w:p w:rsidR="005B5E20" w:rsidRDefault="005B5E20" w:rsidP="00947117">
      <w:pPr>
        <w:spacing w:before="240" w:after="120"/>
      </w:pPr>
      <w:r w:rsidRPr="00C53838">
        <w:t xml:space="preserve">The Microsoft </w:t>
      </w:r>
      <w:r>
        <w:t xml:space="preserve">SPLA offers you access to a wide selection of Microsoft licensed products. The list of available products is available through the SPUR. The top SPLA-selling licensed products, ranging from IT solutions to office productivity, are listed below: </w:t>
      </w:r>
    </w:p>
    <w:p w:rsidR="005B5E20" w:rsidRPr="006F3365" w:rsidRDefault="005B5E20" w:rsidP="006F3365">
      <w:pPr>
        <w:pStyle w:val="ListParagraph"/>
        <w:numPr>
          <w:ilvl w:val="0"/>
          <w:numId w:val="17"/>
        </w:numPr>
        <w:rPr>
          <w:rFonts w:ascii="Calibri" w:hAnsi="Calibri"/>
          <w:color w:val="000000"/>
          <w:szCs w:val="22"/>
        </w:rPr>
      </w:pPr>
      <w:r w:rsidRPr="006F3365">
        <w:rPr>
          <w:rFonts w:cs="Arial"/>
          <w:color w:val="000000"/>
          <w:lang w:val="fr-FR"/>
        </w:rPr>
        <w:t>Microsoft Dynamics business software</w:t>
      </w:r>
    </w:p>
    <w:p w:rsidR="005B5E20" w:rsidRPr="006F3365" w:rsidRDefault="005B5E20" w:rsidP="006F3365">
      <w:pPr>
        <w:pStyle w:val="ListParagraph"/>
        <w:numPr>
          <w:ilvl w:val="0"/>
          <w:numId w:val="17"/>
        </w:numPr>
        <w:rPr>
          <w:color w:val="000000"/>
        </w:rPr>
      </w:pPr>
      <w:r w:rsidRPr="006F3365">
        <w:rPr>
          <w:rFonts w:cs="Arial"/>
          <w:color w:val="000000"/>
        </w:rPr>
        <w:t>Microsoft Exchange Hosted Services</w:t>
      </w:r>
    </w:p>
    <w:p w:rsidR="005B5E20" w:rsidRPr="006F3365" w:rsidRDefault="005B5E20" w:rsidP="006F3365">
      <w:pPr>
        <w:pStyle w:val="ListParagraph"/>
        <w:numPr>
          <w:ilvl w:val="0"/>
          <w:numId w:val="17"/>
        </w:numPr>
        <w:rPr>
          <w:rFonts w:ascii="Times New Roman" w:hAnsi="Times New Roman"/>
          <w:sz w:val="24"/>
        </w:rPr>
      </w:pPr>
      <w:r w:rsidRPr="006F3365">
        <w:rPr>
          <w:rFonts w:cs="Arial"/>
        </w:rPr>
        <w:t xml:space="preserve">Microsoft </w:t>
      </w:r>
      <w:r w:rsidRPr="006F3365">
        <w:rPr>
          <w:rFonts w:cs="Arial"/>
          <w:color w:val="000000"/>
        </w:rPr>
        <w:t xml:space="preserve">Exchange Server 2007 </w:t>
      </w:r>
    </w:p>
    <w:p w:rsidR="005B5E20" w:rsidRPr="006F3365" w:rsidRDefault="005B5E20" w:rsidP="006F3365">
      <w:pPr>
        <w:pStyle w:val="ListParagraph"/>
        <w:numPr>
          <w:ilvl w:val="0"/>
          <w:numId w:val="17"/>
        </w:numPr>
        <w:rPr>
          <w:color w:val="000000"/>
        </w:rPr>
      </w:pPr>
      <w:r w:rsidRPr="006F3365">
        <w:rPr>
          <w:rFonts w:cs="Arial"/>
          <w:color w:val="000000"/>
          <w:lang w:val="fr-FR"/>
        </w:rPr>
        <w:t>Microsoft Forefront™ client</w:t>
      </w:r>
      <w:r>
        <w:rPr>
          <w:rFonts w:cs="Arial"/>
          <w:color w:val="000000"/>
          <w:lang w:val="fr-FR"/>
        </w:rPr>
        <w:t xml:space="preserve"> </w:t>
      </w:r>
      <w:r w:rsidRPr="006F3365">
        <w:rPr>
          <w:rFonts w:cs="Arial"/>
          <w:color w:val="000000"/>
          <w:lang w:val="fr-FR"/>
        </w:rPr>
        <w:t xml:space="preserve">security </w:t>
      </w:r>
    </w:p>
    <w:p w:rsidR="005B5E20" w:rsidRPr="006F3365" w:rsidRDefault="005B5E20" w:rsidP="006F3365">
      <w:pPr>
        <w:pStyle w:val="ListParagraph"/>
        <w:numPr>
          <w:ilvl w:val="0"/>
          <w:numId w:val="17"/>
        </w:numPr>
        <w:rPr>
          <w:color w:val="000000"/>
        </w:rPr>
      </w:pPr>
      <w:r w:rsidRPr="006F3365">
        <w:rPr>
          <w:rFonts w:cs="Arial"/>
          <w:color w:val="000000"/>
        </w:rPr>
        <w:lastRenderedPageBreak/>
        <w:t xml:space="preserve">Microsoft Office </w:t>
      </w:r>
      <w:r>
        <w:rPr>
          <w:rFonts w:cs="Arial"/>
          <w:color w:val="000000"/>
        </w:rPr>
        <w:t>s</w:t>
      </w:r>
      <w:r w:rsidRPr="006F3365">
        <w:rPr>
          <w:rFonts w:cs="Arial"/>
          <w:color w:val="000000"/>
        </w:rPr>
        <w:t>ystem</w:t>
      </w:r>
    </w:p>
    <w:p w:rsidR="005B5E20" w:rsidRPr="006F3365" w:rsidRDefault="005B5E20" w:rsidP="006F3365">
      <w:pPr>
        <w:pStyle w:val="ListParagraph"/>
        <w:numPr>
          <w:ilvl w:val="0"/>
          <w:numId w:val="17"/>
        </w:numPr>
        <w:rPr>
          <w:rFonts w:ascii="Calibri" w:hAnsi="Calibri"/>
          <w:color w:val="000000"/>
        </w:rPr>
      </w:pPr>
      <w:r w:rsidRPr="006F3365">
        <w:rPr>
          <w:rFonts w:cs="Arial"/>
          <w:color w:val="000000"/>
        </w:rPr>
        <w:t>Microsoft SharePoint</w:t>
      </w:r>
      <w:r>
        <w:rPr>
          <w:rFonts w:cs="Arial"/>
          <w:color w:val="000000"/>
        </w:rPr>
        <w:t xml:space="preserve"> </w:t>
      </w:r>
      <w:r w:rsidRPr="006F3365">
        <w:rPr>
          <w:rFonts w:cs="Arial"/>
          <w:color w:val="000000"/>
        </w:rPr>
        <w:t>Server</w:t>
      </w:r>
    </w:p>
    <w:p w:rsidR="005B5E20" w:rsidRPr="006F3365" w:rsidRDefault="005B5E20" w:rsidP="006F3365">
      <w:pPr>
        <w:pStyle w:val="ListParagraph"/>
        <w:numPr>
          <w:ilvl w:val="0"/>
          <w:numId w:val="17"/>
        </w:numPr>
        <w:rPr>
          <w:rFonts w:ascii="Times New Roman" w:hAnsi="Times New Roman"/>
          <w:sz w:val="24"/>
        </w:rPr>
      </w:pPr>
      <w:r w:rsidRPr="006F3365">
        <w:rPr>
          <w:rFonts w:cs="Arial"/>
        </w:rPr>
        <w:t>Microsoft SQL Server</w:t>
      </w:r>
    </w:p>
    <w:p w:rsidR="005B5E20" w:rsidRPr="006F3365" w:rsidRDefault="005B5E20" w:rsidP="006F3365">
      <w:pPr>
        <w:pStyle w:val="ListParagraph"/>
        <w:numPr>
          <w:ilvl w:val="0"/>
          <w:numId w:val="17"/>
        </w:numPr>
        <w:rPr>
          <w:rFonts w:cs="Arial"/>
          <w:color w:val="000000"/>
        </w:rPr>
      </w:pPr>
      <w:r w:rsidRPr="006F3365">
        <w:rPr>
          <w:rFonts w:cs="Arial"/>
          <w:color w:val="000000"/>
        </w:rPr>
        <w:t xml:space="preserve">Microsoft System Center </w:t>
      </w:r>
    </w:p>
    <w:p w:rsidR="005B5E20" w:rsidRPr="00BD7C7D" w:rsidRDefault="005B5E20" w:rsidP="006F3365">
      <w:pPr>
        <w:pStyle w:val="ListParagraph"/>
        <w:numPr>
          <w:ilvl w:val="0"/>
          <w:numId w:val="17"/>
        </w:numPr>
        <w:rPr>
          <w:rFonts w:cs="Arial"/>
        </w:rPr>
      </w:pPr>
      <w:r w:rsidRPr="00BD7C7D">
        <w:rPr>
          <w:rFonts w:cs="Arial"/>
        </w:rPr>
        <w:t>Windows Server 2008 operating system</w:t>
      </w:r>
    </w:p>
    <w:p w:rsidR="005B5E20" w:rsidRDefault="005B5E20" w:rsidP="0098645B">
      <w:pPr>
        <w:pStyle w:val="Heading2"/>
      </w:pPr>
      <w:bookmarkStart w:id="23" w:name="_Toc208732559"/>
      <w:r>
        <w:t>Agreement Terms</w:t>
      </w:r>
      <w:bookmarkEnd w:id="23"/>
    </w:p>
    <w:p w:rsidR="005B5E20" w:rsidRDefault="005B5E20" w:rsidP="0098645B">
      <w:pPr>
        <w:pStyle w:val="Bulleted"/>
        <w:numPr>
          <w:ilvl w:val="0"/>
          <w:numId w:val="0"/>
        </w:numPr>
        <w:spacing w:before="240"/>
      </w:pPr>
      <w:r>
        <w:t>The agreement term is three years. At the end of three years, the agreement may be extended, at your option, for 12 months or the longest remaining customer agreement period, whichever period is shorter. A</w:t>
      </w:r>
    </w:p>
    <w:p w:rsidR="005B5E20" w:rsidRDefault="005B5E20" w:rsidP="0098645B">
      <w:pPr>
        <w:spacing w:after="120"/>
      </w:pPr>
      <w:r>
        <w:t>You must request an extension at least 30 days before your agreement expires. You can only request an extension if you are not signing new customer agreements and need to provide software services beyond the end of the agreement to existing customer agreements. You will not be able to provide software services to any new customers or extend any existing customer agreements.</w:t>
      </w:r>
    </w:p>
    <w:p w:rsidR="005B5E20" w:rsidRDefault="005B5E20" w:rsidP="0098645B">
      <w:pPr>
        <w:pStyle w:val="Bulleted"/>
        <w:numPr>
          <w:ilvl w:val="0"/>
          <w:numId w:val="0"/>
        </w:numPr>
      </w:pPr>
      <w:r>
        <w:t xml:space="preserve">You may terminate this agreement with 60 days prior written notice to Microsoft. Within 30 days of your agreement terminating or expiring, you are required to </w:t>
      </w:r>
      <w:r w:rsidRPr="00C23C5D">
        <w:t>remove all copies of client</w:t>
      </w:r>
      <w:r>
        <w:t xml:space="preserve"> software from your customers’ PCs and </w:t>
      </w:r>
      <w:r w:rsidRPr="00C23C5D">
        <w:t xml:space="preserve">ensure that </w:t>
      </w:r>
      <w:r>
        <w:t xml:space="preserve">your </w:t>
      </w:r>
      <w:r w:rsidRPr="00C23C5D">
        <w:t>customer</w:t>
      </w:r>
      <w:r>
        <w:t>s</w:t>
      </w:r>
      <w:r w:rsidRPr="00C23C5D">
        <w:t xml:space="preserve"> return or destroy all copies of client software</w:t>
      </w:r>
      <w:r w:rsidRPr="00EF2B63">
        <w:rPr>
          <w:bCs/>
        </w:rPr>
        <w:t>.</w:t>
      </w:r>
      <w:r w:rsidRPr="00C23C5D">
        <w:t xml:space="preserve"> </w:t>
      </w:r>
    </w:p>
    <w:p w:rsidR="005B5E20" w:rsidRDefault="005B5E20" w:rsidP="0045228B">
      <w:pPr>
        <w:pStyle w:val="Heading1"/>
      </w:pPr>
      <w:bookmarkStart w:id="24" w:name="_Toc208732560"/>
      <w:r>
        <w:t>Pricing and Reporting</w:t>
      </w:r>
      <w:bookmarkEnd w:id="24"/>
    </w:p>
    <w:p w:rsidR="005B5E20" w:rsidRDefault="005B5E20" w:rsidP="005E5339">
      <w:pPr>
        <w:pStyle w:val="Heading2"/>
        <w:spacing w:before="120" w:after="120"/>
      </w:pPr>
      <w:bookmarkStart w:id="25" w:name="_Toc167712619"/>
      <w:bookmarkStart w:id="26" w:name="_Toc208732561"/>
      <w:r w:rsidRPr="003813C0">
        <w:t>Pricing</w:t>
      </w:r>
      <w:bookmarkEnd w:id="25"/>
      <w:bookmarkEnd w:id="26"/>
    </w:p>
    <w:p w:rsidR="005B5E20" w:rsidRDefault="005B5E20" w:rsidP="00BF692C">
      <w:pPr>
        <w:pStyle w:val="Heading3"/>
      </w:pPr>
      <w:bookmarkStart w:id="27" w:name="_Toc208732562"/>
      <w:r>
        <w:t>Three-year Commitment Offering</w:t>
      </w:r>
      <w:bookmarkEnd w:id="27"/>
    </w:p>
    <w:p w:rsidR="005B5E20" w:rsidRDefault="005B5E20" w:rsidP="00AA6015">
      <w:r>
        <w:rPr>
          <w:rFonts w:eastAsia="MS Mincho"/>
          <w:lang w:eastAsia="ja-JP"/>
        </w:rPr>
        <w:t>Microsoft introduces</w:t>
      </w:r>
      <w:r w:rsidRPr="00B51529">
        <w:rPr>
          <w:rFonts w:eastAsia="MS Mincho"/>
          <w:lang w:eastAsia="ja-JP"/>
        </w:rPr>
        <w:t xml:space="preserve"> the </w:t>
      </w:r>
      <w:r>
        <w:rPr>
          <w:rFonts w:eastAsia="MS Mincho"/>
          <w:lang w:eastAsia="ja-JP"/>
        </w:rPr>
        <w:t>three</w:t>
      </w:r>
      <w:r w:rsidRPr="00B51529">
        <w:rPr>
          <w:rFonts w:eastAsia="MS Mincho"/>
          <w:lang w:eastAsia="ja-JP"/>
        </w:rPr>
        <w:t xml:space="preserve">-year commitment offering in </w:t>
      </w:r>
      <w:r>
        <w:rPr>
          <w:rFonts w:eastAsia="MS Mincho"/>
          <w:lang w:eastAsia="ja-JP"/>
        </w:rPr>
        <w:t xml:space="preserve">the </w:t>
      </w:r>
      <w:r w:rsidRPr="00B51529">
        <w:rPr>
          <w:rFonts w:eastAsia="MS Mincho"/>
          <w:lang w:eastAsia="ja-JP"/>
        </w:rPr>
        <w:t>SPLA</w:t>
      </w:r>
      <w:r>
        <w:rPr>
          <w:rFonts w:eastAsia="MS Mincho"/>
          <w:lang w:eastAsia="ja-JP"/>
        </w:rPr>
        <w:t>,</w:t>
      </w:r>
      <w:r w:rsidRPr="00B51529">
        <w:rPr>
          <w:rFonts w:eastAsia="MS Mincho"/>
          <w:lang w:eastAsia="ja-JP"/>
        </w:rPr>
        <w:t xml:space="preserve"> </w:t>
      </w:r>
      <w:r>
        <w:rPr>
          <w:rFonts w:eastAsia="MS Mincho"/>
          <w:lang w:eastAsia="ja-JP"/>
        </w:rPr>
        <w:t>which will be</w:t>
      </w:r>
      <w:r w:rsidRPr="00B51529">
        <w:rPr>
          <w:rFonts w:eastAsia="MS Mincho"/>
          <w:lang w:eastAsia="ja-JP"/>
        </w:rPr>
        <w:t xml:space="preserve"> available in early 2009. The </w:t>
      </w:r>
      <w:r>
        <w:rPr>
          <w:rFonts w:eastAsia="MS Mincho"/>
          <w:lang w:eastAsia="ja-JP"/>
        </w:rPr>
        <w:t>three</w:t>
      </w:r>
      <w:r w:rsidRPr="00B51529">
        <w:rPr>
          <w:rFonts w:eastAsia="MS Mincho"/>
          <w:lang w:eastAsia="ja-JP"/>
        </w:rPr>
        <w:t>-year commitment offering is the addition of SKUs that will allow service providers to commit up</w:t>
      </w:r>
      <w:r>
        <w:rPr>
          <w:rFonts w:eastAsia="MS Mincho"/>
          <w:lang w:eastAsia="ja-JP"/>
        </w:rPr>
        <w:t xml:space="preserve"> </w:t>
      </w:r>
      <w:r w:rsidRPr="00B51529">
        <w:rPr>
          <w:rFonts w:eastAsia="MS Mincho"/>
          <w:lang w:eastAsia="ja-JP"/>
        </w:rPr>
        <w:t>front to licenses for certain products and receive a 12</w:t>
      </w:r>
      <w:r>
        <w:rPr>
          <w:rFonts w:eastAsia="MS Mincho"/>
          <w:lang w:eastAsia="ja-JP"/>
        </w:rPr>
        <w:t xml:space="preserve"> percent</w:t>
      </w:r>
      <w:r w:rsidRPr="00B51529">
        <w:rPr>
          <w:rFonts w:eastAsia="MS Mincho"/>
          <w:lang w:eastAsia="ja-JP"/>
        </w:rPr>
        <w:t xml:space="preserve"> discount</w:t>
      </w:r>
      <w:r>
        <w:rPr>
          <w:rFonts w:eastAsia="MS Mincho"/>
          <w:lang w:eastAsia="ja-JP"/>
        </w:rPr>
        <w:t xml:space="preserve"> and billing up-front each year</w:t>
      </w:r>
      <w:r w:rsidRPr="00B51529">
        <w:rPr>
          <w:rFonts w:eastAsia="MS Mincho"/>
          <w:lang w:eastAsia="ja-JP"/>
        </w:rPr>
        <w:t>.</w:t>
      </w:r>
      <w:r>
        <w:rPr>
          <w:rFonts w:eastAsia="MS Mincho"/>
          <w:lang w:eastAsia="ja-JP"/>
        </w:rPr>
        <w:t xml:space="preserve"> This is a great option for services providers with stable infrastructures and long term commitments with customers.</w:t>
      </w:r>
    </w:p>
    <w:p w:rsidR="005B5E20" w:rsidRDefault="005B5E20" w:rsidP="00B955E1">
      <w:pPr>
        <w:pStyle w:val="Heading3"/>
      </w:pPr>
      <w:bookmarkStart w:id="28" w:name="_Toc208732563"/>
      <w:r>
        <w:t>Price List</w:t>
      </w:r>
      <w:bookmarkEnd w:id="28"/>
    </w:p>
    <w:p w:rsidR="005B5E20" w:rsidRDefault="005B5E20" w:rsidP="00B955E1">
      <w:pPr>
        <w:pStyle w:val="Heading4"/>
        <w:spacing w:before="0"/>
      </w:pPr>
      <w:r>
        <w:t>Indirect Agreements</w:t>
      </w:r>
    </w:p>
    <w:p w:rsidR="005B5E20" w:rsidRDefault="005B5E20" w:rsidP="00B955E1">
      <w:pPr>
        <w:rPr>
          <w:b/>
          <w:bCs/>
        </w:rPr>
      </w:pPr>
      <w:r>
        <w:t>To find out the price you are charged for each Microsoft licensed product offered through the Services Provider License Agreement, please contact your SPLA reseller.</w:t>
      </w:r>
    </w:p>
    <w:p w:rsidR="005B5E20" w:rsidRDefault="005B5E20" w:rsidP="00B955E1">
      <w:pPr>
        <w:pStyle w:val="Heading4"/>
      </w:pPr>
      <w:r>
        <w:t>Direct Agreements</w:t>
      </w:r>
    </w:p>
    <w:p w:rsidR="005B5E20" w:rsidRDefault="005B5E20" w:rsidP="00B955E1">
      <w:pPr>
        <w:pStyle w:val="Boldnumbers"/>
        <w:spacing w:before="0" w:after="120"/>
      </w:pPr>
      <w:r>
        <w:t xml:space="preserve">Prices for the Microsoft licensed products are stated in the price list, which is located at </w:t>
      </w:r>
      <w:hyperlink r:id="rId13" w:history="1">
        <w:r w:rsidRPr="00EB3C5A">
          <w:rPr>
            <w:rStyle w:val="Hyperlink"/>
          </w:rPr>
          <w:t>www.explore.ms</w:t>
        </w:r>
      </w:hyperlink>
      <w:r>
        <w:t xml:space="preserve">. </w:t>
      </w:r>
    </w:p>
    <w:p w:rsidR="005B5E20" w:rsidRDefault="005B5E20" w:rsidP="00BF692C">
      <w:pPr>
        <w:pStyle w:val="Heading3"/>
      </w:pPr>
      <w:bookmarkStart w:id="29" w:name="_Toc208732564"/>
      <w:r>
        <w:t>Academic pricing</w:t>
      </w:r>
      <w:bookmarkEnd w:id="29"/>
    </w:p>
    <w:p w:rsidR="00CE15B3" w:rsidRDefault="005B5E20" w:rsidP="00B955E1">
      <w:r w:rsidRPr="00B955E1">
        <w:t xml:space="preserve">Academic pricing on selected products is available when you deploy services to qualified education customers. For information on the Qualified Educational User definition, see http://www.microsoftvolumelicensing.com/userights/documentsearch.aspx?Mode=3&amp;DocumentTypeID=7 </w:t>
      </w:r>
    </w:p>
    <w:p w:rsidR="00CE15B3" w:rsidRDefault="00CE15B3" w:rsidP="00B955E1"/>
    <w:p w:rsidR="005B5E20" w:rsidRPr="00B955E1" w:rsidRDefault="005B5E20" w:rsidP="00B955E1">
      <w:r w:rsidRPr="00CE15B3">
        <w:rPr>
          <w:b/>
          <w:bCs/>
          <w:szCs w:val="28"/>
        </w:rPr>
        <w:t>Price Changes</w:t>
      </w:r>
    </w:p>
    <w:p w:rsidR="005B5E20" w:rsidRPr="00B955E1" w:rsidRDefault="005B5E20" w:rsidP="00387F3E">
      <w:pPr>
        <w:pStyle w:val="Boldnumbers"/>
        <w:spacing w:after="120"/>
      </w:pPr>
      <w:r w:rsidRPr="00B955E1">
        <w:t>Microsoft may decrease the price in the price list at any time. Microsoft may increase the price in the price list only once each calendar year on January 1 and at any time to offset exchange rate fluctuations for prices other than U.S. dollars. If Microsoft increases the price of a particular version of a licensed</w:t>
      </w:r>
      <w:r>
        <w:t xml:space="preserve"> </w:t>
      </w:r>
      <w:r w:rsidRPr="00B955E1">
        <w:lastRenderedPageBreak/>
        <w:t>product after you sign your agreement, you are invoiced at the price in effect for that particular licensed product at that time.</w:t>
      </w:r>
    </w:p>
    <w:p w:rsidR="005B5E20" w:rsidRPr="00E470CF" w:rsidRDefault="005B5E20" w:rsidP="00E470CF">
      <w:pPr>
        <w:pStyle w:val="Heading2"/>
      </w:pPr>
      <w:bookmarkStart w:id="30" w:name="_Toc208732565"/>
      <w:r w:rsidRPr="00E470CF">
        <w:t>Reporting</w:t>
      </w:r>
      <w:bookmarkEnd w:id="18"/>
      <w:bookmarkEnd w:id="30"/>
    </w:p>
    <w:p w:rsidR="005B5E20" w:rsidRDefault="005B5E20" w:rsidP="003B3503">
      <w:pPr>
        <w:spacing w:before="120" w:after="120"/>
      </w:pPr>
      <w:r>
        <w:t>You are required to submit either a monthly use report or zero use report monthly on all licenses that you authorize your customers to use.</w:t>
      </w:r>
    </w:p>
    <w:p w:rsidR="005B5E20" w:rsidRDefault="005B5E20" w:rsidP="00251767">
      <w:pPr>
        <w:spacing w:before="120" w:after="120"/>
      </w:pPr>
      <w:r>
        <w:t>An authorized representative of your organization must certify that the monthly use report or zero use report is accurate and complete. If you do not submit a report by the due date each month, your organization will not be compliant with the agreement. If your organization has affiliates and software services resellers, you are responsible for consolidating their license use in your monthly use report or zero use report. Your affiliates and software services resellers do not submit a monthly use report or zero use report.</w:t>
      </w:r>
    </w:p>
    <w:p w:rsidR="005B5E20" w:rsidRDefault="005B5E20" w:rsidP="00251767">
      <w:pPr>
        <w:pStyle w:val="Heading3"/>
      </w:pPr>
      <w:bookmarkStart w:id="31" w:name="_Toc208732566"/>
      <w:r>
        <w:t>Indirect Agreements</w:t>
      </w:r>
      <w:bookmarkEnd w:id="31"/>
    </w:p>
    <w:p w:rsidR="005B5E20" w:rsidRPr="00812D37" w:rsidRDefault="005B5E20" w:rsidP="003B3503">
      <w:pPr>
        <w:spacing w:before="120" w:after="120"/>
      </w:pPr>
      <w:r w:rsidRPr="00EA4BD5">
        <w:t>If you have an indirect SPLA with Microsoft, you are required to submit either a monthly use report or zero use report within 10 days after the last day of the month to your SPLA reseller.</w:t>
      </w:r>
    </w:p>
    <w:p w:rsidR="005B5E20" w:rsidRPr="00812D37" w:rsidRDefault="005B5E20" w:rsidP="00251767">
      <w:pPr>
        <w:pStyle w:val="Heading3"/>
      </w:pPr>
      <w:bookmarkStart w:id="32" w:name="_Toc208732567"/>
      <w:r w:rsidRPr="00812D37">
        <w:t>Direct Agreements</w:t>
      </w:r>
      <w:bookmarkEnd w:id="32"/>
    </w:p>
    <w:p w:rsidR="005B5E20" w:rsidRDefault="005B5E20" w:rsidP="00C53163">
      <w:pPr>
        <w:spacing w:before="120" w:after="120"/>
      </w:pPr>
      <w:r w:rsidRPr="00EA4BD5">
        <w:t>If you have a direct SPLA with Microsoft, you are required to submit either a monthly use report or zero use report within 15 days after the last day of month through MOET.</w:t>
      </w:r>
    </w:p>
    <w:p w:rsidR="005B5E20" w:rsidRPr="00FF00C3" w:rsidRDefault="005B5E20" w:rsidP="00E470CF">
      <w:pPr>
        <w:pStyle w:val="Heading3"/>
      </w:pPr>
      <w:bookmarkStart w:id="33" w:name="_Toc208732568"/>
      <w:r w:rsidRPr="00FF00C3">
        <w:t>Monthly Use Reporting</w:t>
      </w:r>
      <w:bookmarkEnd w:id="33"/>
    </w:p>
    <w:p w:rsidR="005B5E20" w:rsidRDefault="005B5E20" w:rsidP="003B3503">
      <w:pPr>
        <w:spacing w:before="120" w:after="120"/>
      </w:pPr>
      <w:r>
        <w:t xml:space="preserve">The monthly use report must include the total number of licenses </w:t>
      </w:r>
      <w:r w:rsidRPr="00113D26">
        <w:t xml:space="preserve">required for each licensed product that </w:t>
      </w:r>
      <w:r>
        <w:t>you</w:t>
      </w:r>
      <w:r w:rsidRPr="00113D26">
        <w:t xml:space="preserve"> licensed during the preceding calendar month. If t</w:t>
      </w:r>
      <w:r>
        <w:t>he end customer generated more than U.S.$1,000 per month in revenue, you need to include their name and address. You do not need to include customer demonstrations, customer evaluations, your organization’s evaluation and testing of licensed products, or server administration and maintenance on your monthly use reports.</w:t>
      </w:r>
    </w:p>
    <w:p w:rsidR="005B5E20" w:rsidRDefault="005B5E20" w:rsidP="00820954">
      <w:pPr>
        <w:spacing w:before="120" w:after="120"/>
      </w:pPr>
      <w:r>
        <w:t>If you need to make adjustments or revisions to your report resulting in reduced license fees to Microsoft, you must submit the revised monthly use report with a detailed explanation within 90 days from the original invoice date.</w:t>
      </w:r>
    </w:p>
    <w:p w:rsidR="005B5E20" w:rsidRPr="00FF00C3" w:rsidRDefault="005B5E20" w:rsidP="00E470CF">
      <w:pPr>
        <w:pStyle w:val="Heading3"/>
      </w:pPr>
      <w:bookmarkStart w:id="34" w:name="_Toc137551733"/>
      <w:bookmarkStart w:id="35" w:name="_Toc208732569"/>
      <w:r w:rsidRPr="00FF00C3">
        <w:t>Zero Use Reporting</w:t>
      </w:r>
      <w:bookmarkEnd w:id="34"/>
      <w:bookmarkEnd w:id="35"/>
    </w:p>
    <w:p w:rsidR="005B5E20" w:rsidRPr="005A372B" w:rsidRDefault="005B5E20" w:rsidP="005A372B">
      <w:r>
        <w:t xml:space="preserve">If your organization, your organization’s affiliates, and software services resellers did not use any of the licensed products to provide software services to your customers during the previous calendar month, you need to submit a zero use report. </w:t>
      </w:r>
      <w:r w:rsidRPr="005A372B">
        <w:t xml:space="preserve">If you submit more </w:t>
      </w:r>
      <w:r w:rsidRPr="00C53163">
        <w:t xml:space="preserve">than </w:t>
      </w:r>
      <w:r w:rsidRPr="00A27CB1">
        <w:t>six</w:t>
      </w:r>
      <w:r>
        <w:t xml:space="preserve"> </w:t>
      </w:r>
      <w:r w:rsidRPr="000A5E21">
        <w:t>consecutive</w:t>
      </w:r>
      <w:r w:rsidRPr="00C53163">
        <w:t xml:space="preserve"> zero</w:t>
      </w:r>
      <w:r>
        <w:t xml:space="preserve"> use</w:t>
      </w:r>
      <w:r w:rsidRPr="005A372B">
        <w:t xml:space="preserve"> reports, Microsoft may immediately terminate the agreement.</w:t>
      </w:r>
    </w:p>
    <w:p w:rsidR="005B5E20" w:rsidRDefault="005B5E20" w:rsidP="00C82985">
      <w:pPr>
        <w:pStyle w:val="Heading3"/>
      </w:pPr>
      <w:bookmarkStart w:id="36" w:name="_Toc208732570"/>
      <w:r>
        <w:t>Final Monthly Use Report or Zero Use Report</w:t>
      </w:r>
      <w:bookmarkEnd w:id="36"/>
    </w:p>
    <w:p w:rsidR="005B5E20" w:rsidRDefault="005B5E20" w:rsidP="00C82985">
      <w:pPr>
        <w:spacing w:before="120" w:after="120"/>
      </w:pPr>
      <w:r>
        <w:t>When your agreement terminates or expires, you must submit a final monthly use report or zero use report within 30 days. The report needs to include your organization, its affiliates, and software services resellers’ use of the licensed products up to the date of your termination or expiration.</w:t>
      </w:r>
    </w:p>
    <w:p w:rsidR="005B5E20" w:rsidRDefault="005B5E20" w:rsidP="00C82985">
      <w:pPr>
        <w:spacing w:before="120" w:after="120"/>
      </w:pPr>
      <w:r>
        <w:t xml:space="preserve">Services providers must maintain all reporting records for a period of two years from the termination or expiration date. </w:t>
      </w:r>
    </w:p>
    <w:p w:rsidR="005B5E20" w:rsidRPr="007F4DB1" w:rsidRDefault="005B5E20" w:rsidP="0045228B">
      <w:pPr>
        <w:pStyle w:val="Heading1"/>
      </w:pPr>
      <w:bookmarkStart w:id="37" w:name="_Toc208732571"/>
      <w:r>
        <w:lastRenderedPageBreak/>
        <w:t>Enrolling in the Microsoft Services Provider License Agreement</w:t>
      </w:r>
      <w:bookmarkEnd w:id="37"/>
    </w:p>
    <w:p w:rsidR="005B5E20" w:rsidRDefault="005B5E20" w:rsidP="00313AF7">
      <w:pPr>
        <w:pStyle w:val="Heading2"/>
      </w:pPr>
      <w:bookmarkStart w:id="38" w:name="_Toc208732572"/>
      <w:r>
        <w:t>How to Participate</w:t>
      </w:r>
      <w:bookmarkEnd w:id="38"/>
    </w:p>
    <w:p w:rsidR="005B5E20" w:rsidRDefault="005B5E20" w:rsidP="00947117">
      <w:pPr>
        <w:spacing w:before="240" w:after="240"/>
      </w:pPr>
      <w:r>
        <w:t xml:space="preserve">To participate in the SPLA Program, follow these key procedures: </w:t>
      </w:r>
    </w:p>
    <w:p w:rsidR="005B5E20" w:rsidRDefault="005B5E20" w:rsidP="00537444">
      <w:pPr>
        <w:pStyle w:val="ListParagraph"/>
        <w:numPr>
          <w:ilvl w:val="0"/>
          <w:numId w:val="10"/>
        </w:numPr>
        <w:spacing w:after="200" w:line="276" w:lineRule="auto"/>
      </w:pPr>
      <w:r>
        <w:t>Meet one of the following two requirements:</w:t>
      </w:r>
    </w:p>
    <w:p w:rsidR="005B5E20" w:rsidRDefault="005B5E20" w:rsidP="00537444">
      <w:pPr>
        <w:pStyle w:val="ListParagraph"/>
        <w:numPr>
          <w:ilvl w:val="1"/>
          <w:numId w:val="10"/>
        </w:numPr>
        <w:spacing w:after="200" w:line="276" w:lineRule="auto"/>
      </w:pPr>
      <w:r>
        <w:t xml:space="preserve">Enroll in the </w:t>
      </w:r>
      <w:r w:rsidRPr="00046AB5">
        <w:t xml:space="preserve">Microsoft Partner </w:t>
      </w:r>
      <w:r>
        <w:t xml:space="preserve">Program at the Certified Level: </w:t>
      </w:r>
      <w:hyperlink r:id="rId14" w:history="1">
        <w:r w:rsidRPr="00006EF7">
          <w:rPr>
            <w:rStyle w:val="Hyperlink"/>
          </w:rPr>
          <w:t>https://partner.microsoft.com/global/40011313</w:t>
        </w:r>
      </w:hyperlink>
      <w:r>
        <w:t xml:space="preserve"> </w:t>
      </w:r>
    </w:p>
    <w:p w:rsidR="005B5E20" w:rsidRDefault="005B5E20">
      <w:pPr>
        <w:spacing w:after="200" w:line="276" w:lineRule="auto"/>
        <w:ind w:left="1080"/>
      </w:pPr>
      <w:r>
        <w:t>-OR-</w:t>
      </w:r>
    </w:p>
    <w:p w:rsidR="005B5E20" w:rsidRDefault="005B5E20" w:rsidP="00537444">
      <w:pPr>
        <w:pStyle w:val="ListParagraph"/>
        <w:numPr>
          <w:ilvl w:val="1"/>
          <w:numId w:val="10"/>
        </w:numPr>
        <w:spacing w:after="200" w:line="276" w:lineRule="auto"/>
      </w:pPr>
      <w:r>
        <w:t xml:space="preserve">Enroll  at the Registered Member level in the Microsoft </w:t>
      </w:r>
      <w:r w:rsidRPr="00046AB5">
        <w:t>Partner Program and enroll</w:t>
      </w:r>
      <w:r>
        <w:t xml:space="preserve"> </w:t>
      </w:r>
      <w:r w:rsidRPr="00046AB5">
        <w:t xml:space="preserve">in the Microsoft Hosting </w:t>
      </w:r>
      <w:r>
        <w:t>Community:</w:t>
      </w:r>
      <w:r w:rsidRPr="00046AB5">
        <w:t xml:space="preserve"> </w:t>
      </w:r>
      <w:r>
        <w:br/>
      </w:r>
      <w:hyperlink r:id="rId15" w:history="1">
        <w:r w:rsidRPr="00487602">
          <w:rPr>
            <w:rStyle w:val="Hyperlink"/>
          </w:rPr>
          <w:t>https://partner.microsoft.com/global/40011561</w:t>
        </w:r>
      </w:hyperlink>
      <w:r>
        <w:t xml:space="preserve">  </w:t>
      </w:r>
      <w:r>
        <w:br/>
      </w:r>
      <w:hyperlink r:id="rId16" w:history="1">
        <w:r w:rsidRPr="00487602">
          <w:rPr>
            <w:rStyle w:val="Hyperlink"/>
          </w:rPr>
          <w:t>https://partner.microsoft.com/global/40011651</w:t>
        </w:r>
      </w:hyperlink>
      <w:r>
        <w:br/>
      </w:r>
    </w:p>
    <w:p w:rsidR="005B5E20" w:rsidRDefault="005B5E20" w:rsidP="00537444">
      <w:pPr>
        <w:pStyle w:val="ListParagraph"/>
        <w:numPr>
          <w:ilvl w:val="0"/>
          <w:numId w:val="10"/>
        </w:numPr>
        <w:spacing w:after="240" w:line="276" w:lineRule="auto"/>
      </w:pPr>
      <w:r>
        <w:t>Enroll in the SPLA Program by signing the SPLA Agreement and having an active MBSA/MBA.</w:t>
      </w:r>
    </w:p>
    <w:p w:rsidR="005B5E20" w:rsidRDefault="005B5E20">
      <w:pPr>
        <w:pStyle w:val="ListParagraph"/>
        <w:numPr>
          <w:ilvl w:val="1"/>
          <w:numId w:val="10"/>
        </w:numPr>
        <w:spacing w:after="240" w:line="276" w:lineRule="auto"/>
      </w:pPr>
      <w:r>
        <w:t>Contact a SPLA reseller if you have an indirect agreement or are new to the SPLA Program</w:t>
      </w:r>
    </w:p>
    <w:p w:rsidR="005B5E20" w:rsidRDefault="005B5E20" w:rsidP="00C401C7">
      <w:pPr>
        <w:pStyle w:val="ListParagraph"/>
        <w:numPr>
          <w:ilvl w:val="1"/>
          <w:numId w:val="10"/>
        </w:numPr>
        <w:spacing w:after="240" w:line="276" w:lineRule="auto"/>
      </w:pPr>
      <w:r>
        <w:t>Contact your Microsoft account manager if you currently have a direct agreement with Microsoft</w:t>
      </w:r>
      <w:r>
        <w:br/>
      </w:r>
      <w:r w:rsidRPr="00C11D74">
        <w:t xml:space="preserve"> </w:t>
      </w:r>
    </w:p>
    <w:p w:rsidR="005B5E20" w:rsidRDefault="005B5E20" w:rsidP="00537444">
      <w:pPr>
        <w:pStyle w:val="ListParagraph"/>
        <w:numPr>
          <w:ilvl w:val="0"/>
          <w:numId w:val="10"/>
        </w:numPr>
        <w:spacing w:after="240" w:line="276" w:lineRule="auto"/>
      </w:pPr>
      <w:r w:rsidRPr="00AB4CBE">
        <w:t>Af</w:t>
      </w:r>
      <w:r>
        <w:t xml:space="preserve">ter Microsoft has received </w:t>
      </w:r>
      <w:r w:rsidRPr="004A09D0">
        <w:t xml:space="preserve">your </w:t>
      </w:r>
      <w:r>
        <w:t>SPLA and verified your existing MBSA/MBA status (or processed a new MBSA)</w:t>
      </w:r>
      <w:r w:rsidRPr="004A09D0">
        <w:t xml:space="preserve"> </w:t>
      </w:r>
      <w:r>
        <w:t>a welcome</w:t>
      </w:r>
      <w:r w:rsidRPr="004A09D0">
        <w:t xml:space="preserve"> letter </w:t>
      </w:r>
      <w:r>
        <w:t>is</w:t>
      </w:r>
      <w:r w:rsidRPr="004A09D0">
        <w:t xml:space="preserve"> sent that </w:t>
      </w:r>
      <w:r>
        <w:t>contains</w:t>
      </w:r>
      <w:r w:rsidRPr="004A09D0">
        <w:t xml:space="preserve"> an </w:t>
      </w:r>
      <w:r>
        <w:t>agree</w:t>
      </w:r>
      <w:r w:rsidRPr="004A09D0">
        <w:t xml:space="preserve">ment number and the </w:t>
      </w:r>
      <w:r w:rsidRPr="00C07A61">
        <w:rPr>
          <w:i/>
        </w:rPr>
        <w:t>SPLA Operations User Guide</w:t>
      </w:r>
      <w:r>
        <w:t xml:space="preserve">. </w:t>
      </w:r>
      <w:r w:rsidRPr="004A09D0">
        <w:t>Details on how to obtain media and product key activation are listed below</w:t>
      </w:r>
      <w:r>
        <w:t>. (If you have a direct agreement with Microsoft, please see the Direct License Agreements section below.)</w:t>
      </w:r>
    </w:p>
    <w:p w:rsidR="005B5E20" w:rsidRDefault="005B5E20" w:rsidP="00AD72B1">
      <w:pPr>
        <w:spacing w:after="240" w:line="276" w:lineRule="auto"/>
      </w:pPr>
      <w:r>
        <w:t xml:space="preserve">For the most current information on the SPLA Program, see the Microsoft Partner Portal at </w:t>
      </w:r>
      <w:hyperlink r:id="rId17" w:history="1">
        <w:r w:rsidRPr="00006EF7">
          <w:rPr>
            <w:rStyle w:val="Hyperlink"/>
          </w:rPr>
          <w:t>https://partner.microsoft.com/global/40012010</w:t>
        </w:r>
      </w:hyperlink>
      <w:r>
        <w:t xml:space="preserve">. </w:t>
      </w:r>
    </w:p>
    <w:p w:rsidR="005B5E20" w:rsidRPr="00E470CF" w:rsidRDefault="005B5E20" w:rsidP="00E470CF">
      <w:pPr>
        <w:pStyle w:val="Heading2"/>
      </w:pPr>
      <w:bookmarkStart w:id="39" w:name="_Toc208732573"/>
      <w:r w:rsidRPr="00E470CF">
        <w:t>Media Ordering and Fulfillment</w:t>
      </w:r>
      <w:bookmarkEnd w:id="39"/>
    </w:p>
    <w:p w:rsidR="005B5E20" w:rsidRDefault="005B5E20" w:rsidP="00947117">
      <w:r>
        <w:t xml:space="preserve">You may download licensed product media from MVLS Web site. </w:t>
      </w:r>
      <w:r w:rsidRPr="003413F0">
        <w:t>S</w:t>
      </w:r>
      <w:r>
        <w:t>ervices provider</w:t>
      </w:r>
      <w:r w:rsidRPr="003413F0">
        <w:t xml:space="preserve">s receive a welcome letter </w:t>
      </w:r>
      <w:r>
        <w:t>that</w:t>
      </w:r>
      <w:r w:rsidRPr="003413F0">
        <w:t xml:space="preserve"> </w:t>
      </w:r>
      <w:r>
        <w:t>has</w:t>
      </w:r>
      <w:r w:rsidRPr="003413F0">
        <w:t xml:space="preserve"> instructions on how t</w:t>
      </w:r>
      <w:r>
        <w:t>o set up an account and access M</w:t>
      </w:r>
      <w:r w:rsidRPr="003413F0">
        <w:t xml:space="preserve">VLS. </w:t>
      </w:r>
      <w:r>
        <w:t>Services providers may also receive Worldwide Fulfillment (WWF) CDs in a physical shipment from your SPLA reseller. You can order up to 10 of any individual media SKUs using one purchase order during your agreement’s term. (If you have a direct agreement with Microsoft, please contact the Worldwide Fulfillment Center in your region.)</w:t>
      </w:r>
    </w:p>
    <w:p w:rsidR="005B5E20" w:rsidRDefault="005B5E20" w:rsidP="00947117">
      <w:pPr>
        <w:spacing w:before="240"/>
      </w:pPr>
      <w:r>
        <w:t>Services providers are free to explore the MVLS Web site, but should be aware that MVLS has not yet been modified for services provider use. The main functionality being delivered today is the ability to download media. Please note:</w:t>
      </w:r>
    </w:p>
    <w:p w:rsidR="005B5E20" w:rsidRDefault="005B5E20" w:rsidP="00755095">
      <w:pPr>
        <w:pStyle w:val="ListParagraph"/>
        <w:numPr>
          <w:ilvl w:val="0"/>
          <w:numId w:val="33"/>
        </w:numPr>
        <w:spacing w:before="120"/>
      </w:pPr>
      <w:r>
        <w:lastRenderedPageBreak/>
        <w:t>SPLA agreement will not be displayed on the Microsoft Licensing Statement, but agreement details will be available on MVLS.</w:t>
      </w:r>
    </w:p>
    <w:p w:rsidR="005B5E20" w:rsidRDefault="005B5E20" w:rsidP="00200EF2">
      <w:pPr>
        <w:pStyle w:val="ListParagraph"/>
        <w:numPr>
          <w:ilvl w:val="0"/>
          <w:numId w:val="33"/>
        </w:numPr>
        <w:spacing w:before="240"/>
      </w:pPr>
      <w:r>
        <w:t>Product keys will not be available in MVLS. Services providers will continue to contact the Activation Call Center for the Volume License Keys.</w:t>
      </w:r>
    </w:p>
    <w:p w:rsidR="005B5E20" w:rsidRDefault="005B5E20" w:rsidP="005F2498">
      <w:pPr>
        <w:pStyle w:val="Heading4"/>
      </w:pPr>
      <w:r>
        <w:t>Worldwide Fulfillment Center Information</w:t>
      </w:r>
    </w:p>
    <w:p w:rsidR="005B5E20" w:rsidRPr="00286AB0" w:rsidRDefault="005B5E20" w:rsidP="00286AB0"/>
    <w:tbl>
      <w:tblPr>
        <w:tblW w:w="8855" w:type="dxa"/>
        <w:tblInd w:w="93" w:type="dxa"/>
        <w:tblLook w:val="0000"/>
      </w:tblPr>
      <w:tblGrid>
        <w:gridCol w:w="3525"/>
        <w:gridCol w:w="1562"/>
        <w:gridCol w:w="3948"/>
      </w:tblGrid>
      <w:tr w:rsidR="005B5E20" w:rsidRPr="00FF0F66" w:rsidTr="00D54011">
        <w:trPr>
          <w:trHeight w:val="231"/>
        </w:trPr>
        <w:tc>
          <w:tcPr>
            <w:tcW w:w="3525" w:type="dxa"/>
            <w:tcBorders>
              <w:top w:val="single" w:sz="4" w:space="0" w:color="auto"/>
              <w:left w:val="single" w:sz="4" w:space="0" w:color="auto"/>
              <w:bottom w:val="single" w:sz="4" w:space="0" w:color="auto"/>
              <w:right w:val="single" w:sz="4" w:space="0" w:color="auto"/>
            </w:tcBorders>
            <w:shd w:val="clear" w:color="auto" w:fill="E36C0A"/>
            <w:noWrap/>
            <w:vAlign w:val="bottom"/>
          </w:tcPr>
          <w:p w:rsidR="005B5E20" w:rsidRPr="00D54011" w:rsidRDefault="005B5E20" w:rsidP="00DF52CF">
            <w:pPr>
              <w:spacing w:before="60" w:after="60"/>
              <w:rPr>
                <w:rFonts w:cs="Arial"/>
                <w:b/>
                <w:color w:val="FFFFFF"/>
              </w:rPr>
            </w:pPr>
            <w:r w:rsidRPr="00D54011">
              <w:rPr>
                <w:rFonts w:cs="Arial"/>
                <w:b/>
                <w:color w:val="FFFFFF"/>
                <w:szCs w:val="22"/>
              </w:rPr>
              <w:t xml:space="preserve">REGION </w:t>
            </w:r>
          </w:p>
        </w:tc>
        <w:tc>
          <w:tcPr>
            <w:tcW w:w="1382" w:type="dxa"/>
            <w:tcBorders>
              <w:top w:val="single" w:sz="4" w:space="0" w:color="auto"/>
              <w:left w:val="nil"/>
              <w:bottom w:val="single" w:sz="4" w:space="0" w:color="auto"/>
              <w:right w:val="single" w:sz="4" w:space="0" w:color="auto"/>
            </w:tcBorders>
            <w:shd w:val="clear" w:color="auto" w:fill="E36C0A"/>
            <w:noWrap/>
            <w:vAlign w:val="bottom"/>
          </w:tcPr>
          <w:p w:rsidR="005B5E20" w:rsidRPr="00D54011" w:rsidRDefault="005B5E20" w:rsidP="00DF52CF">
            <w:pPr>
              <w:spacing w:before="60" w:after="60"/>
              <w:rPr>
                <w:rFonts w:cs="Arial"/>
                <w:b/>
                <w:color w:val="FFFFFF"/>
              </w:rPr>
            </w:pPr>
            <w:r w:rsidRPr="00D54011">
              <w:rPr>
                <w:rFonts w:cs="Arial"/>
                <w:b/>
                <w:color w:val="FFFFFF"/>
                <w:szCs w:val="22"/>
              </w:rPr>
              <w:t xml:space="preserve">PHONE </w:t>
            </w:r>
          </w:p>
        </w:tc>
        <w:tc>
          <w:tcPr>
            <w:tcW w:w="3948" w:type="dxa"/>
            <w:tcBorders>
              <w:top w:val="single" w:sz="4" w:space="0" w:color="auto"/>
              <w:left w:val="nil"/>
              <w:bottom w:val="single" w:sz="4" w:space="0" w:color="auto"/>
              <w:right w:val="single" w:sz="4" w:space="0" w:color="auto"/>
            </w:tcBorders>
            <w:shd w:val="clear" w:color="auto" w:fill="E36C0A"/>
            <w:noWrap/>
            <w:vAlign w:val="bottom"/>
          </w:tcPr>
          <w:p w:rsidR="005B5E20" w:rsidRPr="00D54011" w:rsidRDefault="005B5E20" w:rsidP="00DF52CF">
            <w:pPr>
              <w:spacing w:before="60" w:after="60"/>
              <w:rPr>
                <w:rFonts w:cs="Arial"/>
                <w:b/>
                <w:color w:val="FFFFFF"/>
              </w:rPr>
            </w:pPr>
            <w:r w:rsidRPr="00D54011">
              <w:rPr>
                <w:rFonts w:cs="Arial"/>
                <w:b/>
                <w:color w:val="FFFFFF"/>
                <w:szCs w:val="22"/>
              </w:rPr>
              <w:t>E-MAIL</w:t>
            </w:r>
          </w:p>
        </w:tc>
      </w:tr>
      <w:tr w:rsidR="005B5E20" w:rsidRPr="0037263B" w:rsidTr="00D54011">
        <w:trPr>
          <w:trHeight w:val="231"/>
        </w:trPr>
        <w:tc>
          <w:tcPr>
            <w:tcW w:w="3525" w:type="dxa"/>
            <w:tcBorders>
              <w:top w:val="nil"/>
              <w:left w:val="single" w:sz="4" w:space="0" w:color="auto"/>
              <w:bottom w:val="single" w:sz="4" w:space="0" w:color="auto"/>
              <w:right w:val="single" w:sz="4" w:space="0" w:color="auto"/>
            </w:tcBorders>
            <w:noWrap/>
            <w:vAlign w:val="bottom"/>
          </w:tcPr>
          <w:p w:rsidR="005B5E20" w:rsidRPr="00D54011" w:rsidRDefault="005B5E20" w:rsidP="00DF52CF">
            <w:pPr>
              <w:spacing w:before="60" w:after="60"/>
              <w:rPr>
                <w:rFonts w:cs="Arial"/>
              </w:rPr>
            </w:pPr>
            <w:r w:rsidRPr="00D54011">
              <w:rPr>
                <w:rFonts w:cs="Arial"/>
                <w:szCs w:val="22"/>
              </w:rPr>
              <w:t xml:space="preserve">United States, Canada </w:t>
            </w:r>
          </w:p>
        </w:tc>
        <w:tc>
          <w:tcPr>
            <w:tcW w:w="1382" w:type="dxa"/>
            <w:tcBorders>
              <w:top w:val="nil"/>
              <w:left w:val="nil"/>
              <w:bottom w:val="single" w:sz="4" w:space="0" w:color="auto"/>
              <w:right w:val="single" w:sz="4" w:space="0" w:color="auto"/>
            </w:tcBorders>
            <w:noWrap/>
            <w:vAlign w:val="bottom"/>
          </w:tcPr>
          <w:p w:rsidR="005B5E20" w:rsidRPr="00D54011" w:rsidRDefault="005B5E20" w:rsidP="00DF52CF">
            <w:pPr>
              <w:spacing w:before="60" w:after="60"/>
              <w:rPr>
                <w:rFonts w:cs="Arial"/>
              </w:rPr>
            </w:pPr>
            <w:r w:rsidRPr="00D54011">
              <w:rPr>
                <w:rFonts w:cs="Arial"/>
                <w:szCs w:val="22"/>
              </w:rPr>
              <w:t xml:space="preserve">800.248.0655 </w:t>
            </w:r>
          </w:p>
        </w:tc>
        <w:tc>
          <w:tcPr>
            <w:tcW w:w="3948" w:type="dxa"/>
            <w:tcBorders>
              <w:top w:val="nil"/>
              <w:left w:val="nil"/>
              <w:bottom w:val="single" w:sz="4" w:space="0" w:color="auto"/>
              <w:right w:val="single" w:sz="4" w:space="0" w:color="auto"/>
            </w:tcBorders>
            <w:noWrap/>
            <w:vAlign w:val="bottom"/>
          </w:tcPr>
          <w:p w:rsidR="005B5E20" w:rsidRPr="00D54011" w:rsidRDefault="005B5E20" w:rsidP="00DF52CF">
            <w:pPr>
              <w:spacing w:before="60" w:after="60"/>
              <w:rPr>
                <w:rFonts w:cs="Arial"/>
              </w:rPr>
            </w:pPr>
            <w:hyperlink r:id="rId18" w:history="1">
              <w:r w:rsidRPr="00D54011">
                <w:rPr>
                  <w:rStyle w:val="Hyperlink"/>
                  <w:rFonts w:cs="Arial"/>
                  <w:szCs w:val="22"/>
                </w:rPr>
                <w:t>WWFOrderCenter@ModusMedia.com</w:t>
              </w:r>
            </w:hyperlink>
            <w:r w:rsidRPr="00D54011">
              <w:rPr>
                <w:rFonts w:cs="Arial"/>
                <w:szCs w:val="22"/>
              </w:rPr>
              <w:t xml:space="preserve"> </w:t>
            </w:r>
          </w:p>
        </w:tc>
      </w:tr>
      <w:tr w:rsidR="005B5E20" w:rsidRPr="0037263B" w:rsidTr="00D54011">
        <w:trPr>
          <w:trHeight w:val="231"/>
        </w:trPr>
        <w:tc>
          <w:tcPr>
            <w:tcW w:w="3525" w:type="dxa"/>
            <w:tcBorders>
              <w:top w:val="nil"/>
              <w:left w:val="single" w:sz="4" w:space="0" w:color="auto"/>
              <w:bottom w:val="single" w:sz="4" w:space="0" w:color="auto"/>
              <w:right w:val="single" w:sz="4" w:space="0" w:color="auto"/>
            </w:tcBorders>
            <w:noWrap/>
            <w:vAlign w:val="bottom"/>
          </w:tcPr>
          <w:p w:rsidR="005B5E20" w:rsidRPr="00D54011" w:rsidRDefault="005B5E20" w:rsidP="00DF52CF">
            <w:pPr>
              <w:spacing w:before="60" w:after="60"/>
              <w:rPr>
                <w:rFonts w:cs="Arial"/>
              </w:rPr>
            </w:pPr>
            <w:r w:rsidRPr="00D54011">
              <w:rPr>
                <w:rFonts w:cs="Arial"/>
                <w:szCs w:val="22"/>
              </w:rPr>
              <w:t xml:space="preserve">Latin America </w:t>
            </w:r>
          </w:p>
        </w:tc>
        <w:tc>
          <w:tcPr>
            <w:tcW w:w="1382" w:type="dxa"/>
            <w:tcBorders>
              <w:top w:val="nil"/>
              <w:left w:val="nil"/>
              <w:bottom w:val="single" w:sz="4" w:space="0" w:color="auto"/>
              <w:right w:val="single" w:sz="4" w:space="0" w:color="auto"/>
            </w:tcBorders>
            <w:noWrap/>
            <w:vAlign w:val="bottom"/>
          </w:tcPr>
          <w:p w:rsidR="005B5E20" w:rsidRPr="00D54011" w:rsidRDefault="005B5E20" w:rsidP="00DF52CF">
            <w:pPr>
              <w:spacing w:before="60" w:after="60"/>
              <w:rPr>
                <w:rFonts w:cs="Arial"/>
              </w:rPr>
            </w:pPr>
            <w:r>
              <w:rPr>
                <w:rFonts w:cs="Arial"/>
                <w:szCs w:val="22"/>
              </w:rPr>
              <w:t>N</w:t>
            </w:r>
            <w:r w:rsidRPr="00D54011">
              <w:rPr>
                <w:rFonts w:cs="Arial"/>
                <w:szCs w:val="22"/>
              </w:rPr>
              <w:t>/</w:t>
            </w:r>
            <w:r>
              <w:rPr>
                <w:rFonts w:cs="Arial"/>
                <w:szCs w:val="22"/>
              </w:rPr>
              <w:t>A</w:t>
            </w:r>
          </w:p>
        </w:tc>
        <w:tc>
          <w:tcPr>
            <w:tcW w:w="3948" w:type="dxa"/>
            <w:tcBorders>
              <w:top w:val="nil"/>
              <w:left w:val="nil"/>
              <w:bottom w:val="single" w:sz="4" w:space="0" w:color="auto"/>
              <w:right w:val="single" w:sz="4" w:space="0" w:color="auto"/>
            </w:tcBorders>
            <w:noWrap/>
            <w:vAlign w:val="bottom"/>
          </w:tcPr>
          <w:p w:rsidR="005B5E20" w:rsidRPr="00D54011" w:rsidRDefault="005B5E20" w:rsidP="00DF52CF">
            <w:pPr>
              <w:spacing w:before="60" w:after="60"/>
              <w:rPr>
                <w:rFonts w:cs="Arial"/>
                <w:u w:val="single"/>
              </w:rPr>
            </w:pPr>
            <w:hyperlink r:id="rId19" w:history="1">
              <w:r w:rsidRPr="00D54011">
                <w:rPr>
                  <w:rStyle w:val="Hyperlink"/>
                  <w:rFonts w:cs="Arial"/>
                  <w:szCs w:val="22"/>
                </w:rPr>
                <w:t>WWFOrderCenter@ModusMedia.com</w:t>
              </w:r>
            </w:hyperlink>
          </w:p>
        </w:tc>
      </w:tr>
      <w:tr w:rsidR="005B5E20" w:rsidRPr="0037263B" w:rsidTr="00D54011">
        <w:trPr>
          <w:trHeight w:val="231"/>
        </w:trPr>
        <w:tc>
          <w:tcPr>
            <w:tcW w:w="3525" w:type="dxa"/>
            <w:tcBorders>
              <w:top w:val="nil"/>
              <w:left w:val="single" w:sz="4" w:space="0" w:color="auto"/>
              <w:bottom w:val="single" w:sz="4" w:space="0" w:color="auto"/>
              <w:right w:val="single" w:sz="4" w:space="0" w:color="auto"/>
            </w:tcBorders>
            <w:noWrap/>
            <w:vAlign w:val="bottom"/>
          </w:tcPr>
          <w:p w:rsidR="005B5E20" w:rsidRPr="00D54011" w:rsidRDefault="005B5E20" w:rsidP="00DF52CF">
            <w:pPr>
              <w:spacing w:before="60" w:after="60"/>
              <w:rPr>
                <w:rFonts w:cs="Arial"/>
              </w:rPr>
            </w:pPr>
            <w:r w:rsidRPr="00D54011">
              <w:rPr>
                <w:rFonts w:cs="Arial"/>
                <w:szCs w:val="22"/>
              </w:rPr>
              <w:t xml:space="preserve">SE Asia, Far East, South Pacific </w:t>
            </w:r>
          </w:p>
        </w:tc>
        <w:tc>
          <w:tcPr>
            <w:tcW w:w="1382" w:type="dxa"/>
            <w:tcBorders>
              <w:top w:val="nil"/>
              <w:left w:val="nil"/>
              <w:bottom w:val="single" w:sz="4" w:space="0" w:color="auto"/>
              <w:right w:val="single" w:sz="4" w:space="0" w:color="auto"/>
            </w:tcBorders>
            <w:noWrap/>
            <w:vAlign w:val="bottom"/>
          </w:tcPr>
          <w:p w:rsidR="005B5E20" w:rsidRPr="00D54011" w:rsidRDefault="005B5E20" w:rsidP="00DF52CF">
            <w:pPr>
              <w:spacing w:before="60" w:after="60"/>
              <w:rPr>
                <w:rFonts w:cs="Arial"/>
              </w:rPr>
            </w:pPr>
            <w:r>
              <w:rPr>
                <w:rFonts w:cs="Arial"/>
                <w:szCs w:val="22"/>
              </w:rPr>
              <w:t>N</w:t>
            </w:r>
            <w:r w:rsidRPr="00D54011">
              <w:rPr>
                <w:rFonts w:cs="Arial"/>
                <w:szCs w:val="22"/>
              </w:rPr>
              <w:t>/</w:t>
            </w:r>
            <w:r>
              <w:rPr>
                <w:rFonts w:cs="Arial"/>
                <w:szCs w:val="22"/>
              </w:rPr>
              <w:t>A</w:t>
            </w:r>
          </w:p>
        </w:tc>
        <w:tc>
          <w:tcPr>
            <w:tcW w:w="3948" w:type="dxa"/>
            <w:tcBorders>
              <w:top w:val="nil"/>
              <w:left w:val="nil"/>
              <w:bottom w:val="single" w:sz="4" w:space="0" w:color="auto"/>
              <w:right w:val="single" w:sz="4" w:space="0" w:color="auto"/>
            </w:tcBorders>
            <w:noWrap/>
            <w:vAlign w:val="bottom"/>
          </w:tcPr>
          <w:p w:rsidR="005B5E20" w:rsidRPr="00D54011" w:rsidRDefault="005B5E20" w:rsidP="00DF52CF">
            <w:pPr>
              <w:spacing w:before="60" w:after="60"/>
              <w:rPr>
                <w:rFonts w:cs="Arial"/>
                <w:u w:val="single"/>
              </w:rPr>
            </w:pPr>
            <w:hyperlink r:id="rId20" w:history="1">
              <w:r w:rsidRPr="00D54011">
                <w:rPr>
                  <w:rStyle w:val="Hyperlink"/>
                  <w:rFonts w:cs="Arial"/>
                  <w:szCs w:val="22"/>
                </w:rPr>
                <w:t>aplmedia@microsoft.com</w:t>
              </w:r>
            </w:hyperlink>
            <w:r w:rsidRPr="00D54011">
              <w:rPr>
                <w:rFonts w:cs="Arial"/>
                <w:szCs w:val="22"/>
                <w:u w:val="single"/>
              </w:rPr>
              <w:t xml:space="preserve"> </w:t>
            </w:r>
          </w:p>
        </w:tc>
      </w:tr>
    </w:tbl>
    <w:p w:rsidR="005B5E20" w:rsidRPr="00E470CF" w:rsidRDefault="005B5E20" w:rsidP="00E470CF">
      <w:pPr>
        <w:pStyle w:val="Heading2"/>
      </w:pPr>
      <w:bookmarkStart w:id="40" w:name="_Toc208732574"/>
      <w:r w:rsidRPr="00E470CF">
        <w:t>Product Key Activation</w:t>
      </w:r>
      <w:bookmarkEnd w:id="40"/>
    </w:p>
    <w:p w:rsidR="005B5E20" w:rsidRDefault="005B5E20" w:rsidP="00F00854">
      <w:pPr>
        <w:spacing w:before="240"/>
      </w:pPr>
      <w:r w:rsidRPr="00F00854">
        <w:t xml:space="preserve"> </w:t>
      </w:r>
      <w:r>
        <w:t xml:space="preserve">To install all editions of Microsoft licensed products, you must use the media that you receive from either Worldwide Fulfillment (WWF) or download from MVLS. Only the bits from both of these methods allow for multiple installs by using a Volume License Product Key. The product key is assigned to a company or organization and must be used for desktop PC or administrator installations of licensed products. To obtain a SPLA Volume License Product Key, please contact the Microsoft Activation Center for your region at: </w:t>
      </w:r>
      <w:hyperlink r:id="rId21" w:history="1">
        <w:r>
          <w:rPr>
            <w:rStyle w:val="Hyperlink"/>
          </w:rPr>
          <w:t>http://www.microsoft.com/licensing/resources/vol/numbers.mspx</w:t>
        </w:r>
      </w:hyperlink>
      <w:r>
        <w:t xml:space="preserve">. You will need to provide your SPLA agreement number which is located in your welcome letter. </w:t>
      </w:r>
    </w:p>
    <w:p w:rsidR="005B5E20" w:rsidRPr="00E470CF" w:rsidRDefault="005B5E20" w:rsidP="0045228B">
      <w:pPr>
        <w:pStyle w:val="Heading1"/>
      </w:pPr>
      <w:bookmarkStart w:id="41" w:name="_Toc208732575"/>
      <w:r w:rsidRPr="00E470CF">
        <w:t>Direct License Agreements</w:t>
      </w:r>
      <w:r w:rsidRPr="00251767">
        <w:t>—Additional Information</w:t>
      </w:r>
      <w:bookmarkEnd w:id="41"/>
    </w:p>
    <w:p w:rsidR="005B5E20" w:rsidRDefault="005B5E20" w:rsidP="0072290A">
      <w:pPr>
        <w:spacing w:before="240"/>
      </w:pPr>
      <w:r>
        <w:t xml:space="preserve">If you have a direct license agreement with Microsoft, instructions for downloading media or ordering media directly from </w:t>
      </w:r>
      <w:hyperlink r:id="rId22" w:history="1">
        <w:r w:rsidRPr="00CF2A24">
          <w:rPr>
            <w:rStyle w:val="Hyperlink"/>
          </w:rPr>
          <w:t>www.explore.ms</w:t>
        </w:r>
      </w:hyperlink>
      <w:r>
        <w:t xml:space="preserve"> are included in the welcome letter. There is a list of WWF media part numbers corresponding to the license SKU numbers listed in the price list. You need to contact the Worldwide Fulfillment Center to order media once your agreement is activated.</w:t>
      </w:r>
    </w:p>
    <w:p w:rsidR="005B5E20" w:rsidRDefault="005B5E20" w:rsidP="00E470CF">
      <w:pPr>
        <w:pStyle w:val="Heading2"/>
      </w:pPr>
      <w:bookmarkStart w:id="42" w:name="_Toc137551734"/>
      <w:bookmarkStart w:id="43" w:name="_Toc208732576"/>
      <w:r>
        <w:t>Explore.ms</w:t>
      </w:r>
      <w:bookmarkEnd w:id="42"/>
      <w:bookmarkEnd w:id="43"/>
    </w:p>
    <w:p w:rsidR="005B5E20" w:rsidRDefault="005B5E20" w:rsidP="0075152E">
      <w:pPr>
        <w:spacing w:before="240"/>
      </w:pPr>
      <w:r>
        <w:t>Once you receive the welcome letter, you may sign up for an explore.ms account.</w:t>
      </w:r>
      <w:r w:rsidRPr="0075152E">
        <w:t xml:space="preserve"> </w:t>
      </w:r>
      <w:r>
        <w:t>New users to explore.ms are asked to follow the sign-in registration process. A Public Customer Number (PCN), which is located in your welcome letter, is required to complete this registration.</w:t>
      </w:r>
    </w:p>
    <w:p w:rsidR="005B5E20" w:rsidRDefault="005B5E20" w:rsidP="008E3BB7">
      <w:pPr>
        <w:spacing w:before="240"/>
      </w:pPr>
      <w:r>
        <w:t xml:space="preserve">The Microsoft Web site </w:t>
      </w:r>
      <w:hyperlink r:id="rId23" w:history="1">
        <w:r w:rsidRPr="00881903">
          <w:rPr>
            <w:rStyle w:val="Hyperlink"/>
          </w:rPr>
          <w:t>www.explore.ms</w:t>
        </w:r>
      </w:hyperlink>
      <w:r>
        <w:t xml:space="preserve"> is a tool for organizations with a direct license agreement. The site is also a tool for resellers that use security technology, including file encryption and password protection, to manage information in support of Microsoft licensing. </w:t>
      </w:r>
    </w:p>
    <w:p w:rsidR="005B5E20" w:rsidRDefault="005B5E20" w:rsidP="008E3BB7">
      <w:pPr>
        <w:spacing w:before="240"/>
      </w:pPr>
      <w:r>
        <w:t>This Web site is a source of valuable information regarding the following:</w:t>
      </w:r>
    </w:p>
    <w:p w:rsidR="005B5E20" w:rsidRDefault="005B5E20" w:rsidP="00537444">
      <w:pPr>
        <w:numPr>
          <w:ilvl w:val="0"/>
          <w:numId w:val="3"/>
        </w:numPr>
        <w:spacing w:before="120" w:after="120"/>
      </w:pPr>
      <w:r>
        <w:t>Agreement information, including agreement number and a list of services providers who have signed up for the program</w:t>
      </w:r>
    </w:p>
    <w:p w:rsidR="005B5E20" w:rsidRDefault="005B5E20" w:rsidP="00537444">
      <w:pPr>
        <w:numPr>
          <w:ilvl w:val="0"/>
          <w:numId w:val="3"/>
        </w:numPr>
        <w:spacing w:before="120" w:after="120"/>
      </w:pPr>
      <w:r>
        <w:t>Access to tools, including the Microsoft Order Entry Tool (MOET)</w:t>
      </w:r>
    </w:p>
    <w:p w:rsidR="005B5E20" w:rsidRDefault="005B5E20" w:rsidP="00537444">
      <w:pPr>
        <w:numPr>
          <w:ilvl w:val="0"/>
          <w:numId w:val="3"/>
        </w:numPr>
        <w:spacing w:before="120" w:after="120"/>
      </w:pPr>
      <w:r>
        <w:t>Links to download the most current product and fulfillment media price lists</w:t>
      </w:r>
    </w:p>
    <w:p w:rsidR="005B5E20" w:rsidRDefault="005B5E20" w:rsidP="00537444">
      <w:pPr>
        <w:numPr>
          <w:ilvl w:val="0"/>
          <w:numId w:val="3"/>
        </w:numPr>
        <w:spacing w:before="120" w:after="120"/>
      </w:pPr>
      <w:r>
        <w:lastRenderedPageBreak/>
        <w:t>Links to forms, resources, and additional training documents</w:t>
      </w:r>
    </w:p>
    <w:p w:rsidR="005B5E20" w:rsidRDefault="005B5E20" w:rsidP="005D4715"/>
    <w:p w:rsidR="005B5E20" w:rsidRPr="00756E53" w:rsidRDefault="005B5E20" w:rsidP="00756E53">
      <w:pPr>
        <w:spacing w:after="240"/>
        <w:rPr>
          <w:b/>
          <w:bCs/>
        </w:rPr>
      </w:pPr>
      <w:bookmarkStart w:id="44" w:name="_Toc167712639"/>
      <w:r w:rsidRPr="00756E53">
        <w:rPr>
          <w:b/>
          <w:bCs/>
        </w:rPr>
        <w:t>Registration Instructions</w:t>
      </w:r>
      <w:bookmarkEnd w:id="44"/>
    </w:p>
    <w:p w:rsidR="005B5E20" w:rsidRPr="00756E53" w:rsidRDefault="005B5E20" w:rsidP="00756E53">
      <w:pPr>
        <w:spacing w:after="240"/>
      </w:pPr>
      <w:r>
        <w:t>To activate your explore.ms account, p</w:t>
      </w:r>
      <w:r w:rsidRPr="00756E53">
        <w:t>lease follow the steps below:</w:t>
      </w:r>
    </w:p>
    <w:p w:rsidR="005B5E20" w:rsidRPr="0075152E" w:rsidRDefault="005B5E20" w:rsidP="0075152E">
      <w:pPr>
        <w:tabs>
          <w:tab w:val="left" w:pos="8460"/>
        </w:tabs>
        <w:autoSpaceDE w:val="0"/>
        <w:autoSpaceDN w:val="0"/>
        <w:adjustRightInd w:val="0"/>
        <w:spacing w:after="120"/>
        <w:rPr>
          <w:rFonts w:cs="Arial"/>
          <w:szCs w:val="22"/>
        </w:rPr>
      </w:pPr>
      <w:r w:rsidRPr="0075152E">
        <w:rPr>
          <w:rFonts w:cs="Arial"/>
          <w:b/>
          <w:bCs/>
          <w:szCs w:val="22"/>
        </w:rPr>
        <w:t xml:space="preserve">If </w:t>
      </w:r>
      <w:r>
        <w:rPr>
          <w:rFonts w:cs="Arial"/>
          <w:b/>
          <w:bCs/>
          <w:szCs w:val="22"/>
        </w:rPr>
        <w:t xml:space="preserve">you do </w:t>
      </w:r>
      <w:r w:rsidRPr="0075152E">
        <w:rPr>
          <w:rFonts w:cs="Arial"/>
          <w:b/>
          <w:bCs/>
          <w:szCs w:val="22"/>
        </w:rPr>
        <w:t>not yet have a Microsoft Passport or Windows Live</w:t>
      </w:r>
      <w:r w:rsidRPr="001D2F78">
        <w:rPr>
          <w:rFonts w:cs="Arial"/>
          <w:b/>
          <w:bCs/>
          <w:sz w:val="10"/>
          <w:szCs w:val="10"/>
        </w:rPr>
        <w:t>TM</w:t>
      </w:r>
      <w:r w:rsidRPr="0075152E">
        <w:rPr>
          <w:rFonts w:cs="Arial"/>
          <w:b/>
          <w:bCs/>
          <w:szCs w:val="22"/>
        </w:rPr>
        <w:t xml:space="preserve"> ID:</w:t>
      </w:r>
      <w:r w:rsidRPr="0075152E">
        <w:rPr>
          <w:rFonts w:cs="Arial"/>
          <w:szCs w:val="22"/>
        </w:rPr>
        <w:t xml:space="preserve"> </w:t>
      </w:r>
    </w:p>
    <w:p w:rsidR="005B5E20" w:rsidRDefault="005B5E20" w:rsidP="00C11D74">
      <w:pPr>
        <w:numPr>
          <w:ilvl w:val="0"/>
          <w:numId w:val="15"/>
        </w:numPr>
        <w:tabs>
          <w:tab w:val="left" w:pos="8460"/>
        </w:tabs>
        <w:autoSpaceDE w:val="0"/>
        <w:autoSpaceDN w:val="0"/>
        <w:adjustRightInd w:val="0"/>
        <w:spacing w:after="120"/>
        <w:rPr>
          <w:rFonts w:cs="Arial"/>
          <w:szCs w:val="22"/>
        </w:rPr>
      </w:pPr>
      <w:r w:rsidRPr="00F637A8">
        <w:rPr>
          <w:rFonts w:cs="Arial"/>
          <w:szCs w:val="22"/>
        </w:rPr>
        <w:t xml:space="preserve">Navigate to </w:t>
      </w:r>
      <w:hyperlink r:id="rId24" w:history="1">
        <w:r w:rsidRPr="00F16612">
          <w:rPr>
            <w:rStyle w:val="Hyperlink"/>
            <w:rFonts w:cs="Arial"/>
            <w:szCs w:val="22"/>
          </w:rPr>
          <w:t>www.explore.ms</w:t>
        </w:r>
      </w:hyperlink>
      <w:r w:rsidRPr="00F637A8">
        <w:rPr>
          <w:rFonts w:cs="Arial"/>
          <w:szCs w:val="22"/>
        </w:rPr>
        <w:t xml:space="preserve"> and click the </w:t>
      </w:r>
      <w:r>
        <w:rPr>
          <w:rFonts w:cs="Arial"/>
          <w:szCs w:val="22"/>
        </w:rPr>
        <w:t>“</w:t>
      </w:r>
      <w:hyperlink r:id="rId25" w:history="1">
        <w:r w:rsidRPr="00E421E7">
          <w:rPr>
            <w:rStyle w:val="Hyperlink"/>
            <w:rFonts w:cs="Arial"/>
            <w:szCs w:val="22"/>
          </w:rPr>
          <w:t>Register</w:t>
        </w:r>
      </w:hyperlink>
      <w:r>
        <w:rPr>
          <w:rFonts w:cs="Arial"/>
          <w:szCs w:val="22"/>
        </w:rPr>
        <w:t> for https://www.explore.ms”</w:t>
      </w:r>
      <w:r w:rsidRPr="00F637A8">
        <w:rPr>
          <w:rFonts w:cs="Arial"/>
          <w:szCs w:val="22"/>
        </w:rPr>
        <w:t xml:space="preserve"> link. </w:t>
      </w:r>
    </w:p>
    <w:p w:rsidR="005B5E20" w:rsidRDefault="005B5E20" w:rsidP="00E3333C">
      <w:pPr>
        <w:numPr>
          <w:ilvl w:val="0"/>
          <w:numId w:val="15"/>
        </w:numPr>
        <w:tabs>
          <w:tab w:val="left" w:pos="8460"/>
        </w:tabs>
        <w:autoSpaceDE w:val="0"/>
        <w:autoSpaceDN w:val="0"/>
        <w:adjustRightInd w:val="0"/>
        <w:spacing w:after="120"/>
        <w:rPr>
          <w:rFonts w:cs="Arial"/>
          <w:szCs w:val="22"/>
        </w:rPr>
      </w:pPr>
      <w:r>
        <w:rPr>
          <w:rFonts w:cs="Arial"/>
          <w:szCs w:val="22"/>
        </w:rPr>
        <w:t>The u</w:t>
      </w:r>
      <w:r w:rsidRPr="00F637A8">
        <w:rPr>
          <w:rFonts w:cs="Arial"/>
          <w:szCs w:val="22"/>
        </w:rPr>
        <w:t xml:space="preserve">ser </w:t>
      </w:r>
      <w:r>
        <w:rPr>
          <w:rFonts w:cs="Arial"/>
          <w:szCs w:val="22"/>
        </w:rPr>
        <w:t>is</w:t>
      </w:r>
      <w:r w:rsidRPr="00F637A8">
        <w:rPr>
          <w:rFonts w:cs="Arial"/>
          <w:szCs w:val="22"/>
        </w:rPr>
        <w:t xml:space="preserve"> prompted to sign</w:t>
      </w:r>
      <w:r>
        <w:rPr>
          <w:rFonts w:cs="Arial"/>
          <w:szCs w:val="22"/>
        </w:rPr>
        <w:t xml:space="preserve"> in to Explore.ms. Click </w:t>
      </w:r>
      <w:r w:rsidRPr="00197994">
        <w:rPr>
          <w:rFonts w:cs="Arial"/>
          <w:szCs w:val="22"/>
        </w:rPr>
        <w:t xml:space="preserve">the </w:t>
      </w:r>
      <w:r>
        <w:rPr>
          <w:rFonts w:cs="Arial"/>
          <w:szCs w:val="22"/>
        </w:rPr>
        <w:t>“</w:t>
      </w:r>
      <w:hyperlink r:id="rId26" w:tgtFrame="_blank" w:history="1">
        <w:r w:rsidRPr="00876A05">
          <w:rPr>
            <w:rFonts w:ascii="Tahoma" w:hAnsi="Tahoma" w:cs="Tahoma"/>
            <w:b/>
            <w:bCs/>
            <w:sz w:val="20"/>
            <w:szCs w:val="20"/>
          </w:rPr>
          <w:t>Windows Live ID</w:t>
        </w:r>
      </w:hyperlink>
      <w:r>
        <w:rPr>
          <w:rFonts w:cs="Arial"/>
          <w:szCs w:val="22"/>
        </w:rPr>
        <w:t>”</w:t>
      </w:r>
      <w:r w:rsidRPr="00197994">
        <w:rPr>
          <w:rFonts w:cs="Arial"/>
          <w:szCs w:val="22"/>
        </w:rPr>
        <w:t xml:space="preserve"> link </w:t>
      </w:r>
      <w:r>
        <w:rPr>
          <w:rFonts w:cs="Arial"/>
          <w:szCs w:val="22"/>
        </w:rPr>
        <w:t xml:space="preserve">at the bottom of the sign-in box; </w:t>
      </w:r>
      <w:r w:rsidRPr="00197994">
        <w:rPr>
          <w:rFonts w:cs="Arial"/>
          <w:szCs w:val="22"/>
        </w:rPr>
        <w:t xml:space="preserve">choose </w:t>
      </w:r>
      <w:r>
        <w:rPr>
          <w:rFonts w:cs="Arial"/>
          <w:szCs w:val="22"/>
        </w:rPr>
        <w:t>“</w:t>
      </w:r>
      <w:r w:rsidRPr="00197994">
        <w:rPr>
          <w:rFonts w:cs="Arial"/>
          <w:szCs w:val="22"/>
        </w:rPr>
        <w:t>Sign Up</w:t>
      </w:r>
      <w:r>
        <w:rPr>
          <w:rFonts w:cs="Arial"/>
          <w:szCs w:val="22"/>
        </w:rPr>
        <w:t>”</w:t>
      </w:r>
      <w:r w:rsidRPr="00197994">
        <w:rPr>
          <w:rFonts w:cs="Arial"/>
          <w:szCs w:val="22"/>
        </w:rPr>
        <w:t xml:space="preserve"> from the menu on the left side of the</w:t>
      </w:r>
      <w:r>
        <w:rPr>
          <w:rFonts w:cs="Arial"/>
          <w:szCs w:val="22"/>
        </w:rPr>
        <w:t xml:space="preserve"> new</w:t>
      </w:r>
      <w:r w:rsidRPr="00197994">
        <w:rPr>
          <w:rFonts w:cs="Arial"/>
          <w:szCs w:val="22"/>
        </w:rPr>
        <w:t xml:space="preserve"> window.</w:t>
      </w:r>
    </w:p>
    <w:p w:rsidR="005B5E20" w:rsidRDefault="005B5E20" w:rsidP="00E3333C">
      <w:pPr>
        <w:numPr>
          <w:ilvl w:val="0"/>
          <w:numId w:val="15"/>
        </w:numPr>
        <w:tabs>
          <w:tab w:val="left" w:pos="8460"/>
        </w:tabs>
        <w:autoSpaceDE w:val="0"/>
        <w:autoSpaceDN w:val="0"/>
        <w:adjustRightInd w:val="0"/>
        <w:spacing w:after="120"/>
        <w:rPr>
          <w:rFonts w:cs="Arial"/>
          <w:szCs w:val="22"/>
        </w:rPr>
      </w:pPr>
      <w:r>
        <w:rPr>
          <w:rFonts w:cs="Arial"/>
          <w:szCs w:val="22"/>
        </w:rPr>
        <w:t>C</w:t>
      </w:r>
      <w:r w:rsidRPr="00F637A8">
        <w:rPr>
          <w:rFonts w:cs="Arial"/>
          <w:szCs w:val="22"/>
        </w:rPr>
        <w:t xml:space="preserve">omplete the registration </w:t>
      </w:r>
      <w:r>
        <w:rPr>
          <w:rFonts w:cs="Arial"/>
          <w:szCs w:val="22"/>
        </w:rPr>
        <w:t>process</w:t>
      </w:r>
      <w:r w:rsidRPr="00F637A8">
        <w:rPr>
          <w:rFonts w:cs="Arial"/>
          <w:szCs w:val="22"/>
        </w:rPr>
        <w:t xml:space="preserve"> and click </w:t>
      </w:r>
      <w:r>
        <w:rPr>
          <w:rFonts w:cs="Arial"/>
          <w:szCs w:val="22"/>
        </w:rPr>
        <w:t>the “</w:t>
      </w:r>
      <w:r w:rsidRPr="00F637A8">
        <w:rPr>
          <w:rFonts w:cs="Arial"/>
          <w:szCs w:val="22"/>
        </w:rPr>
        <w:t>I agree</w:t>
      </w:r>
      <w:r>
        <w:rPr>
          <w:rFonts w:cs="Arial"/>
          <w:szCs w:val="22"/>
        </w:rPr>
        <w:t>”</w:t>
      </w:r>
      <w:r w:rsidRPr="00F637A8">
        <w:rPr>
          <w:rFonts w:cs="Arial"/>
          <w:szCs w:val="22"/>
        </w:rPr>
        <w:t xml:space="preserve"> button. </w:t>
      </w:r>
    </w:p>
    <w:p w:rsidR="005B5E20" w:rsidRDefault="005B5E20" w:rsidP="00E3333C">
      <w:pPr>
        <w:numPr>
          <w:ilvl w:val="0"/>
          <w:numId w:val="15"/>
        </w:numPr>
        <w:tabs>
          <w:tab w:val="left" w:pos="8460"/>
        </w:tabs>
        <w:autoSpaceDE w:val="0"/>
        <w:autoSpaceDN w:val="0"/>
        <w:adjustRightInd w:val="0"/>
        <w:spacing w:after="120"/>
        <w:rPr>
          <w:rFonts w:cs="Arial"/>
          <w:szCs w:val="22"/>
        </w:rPr>
      </w:pPr>
      <w:r>
        <w:rPr>
          <w:rFonts w:cs="Arial"/>
          <w:szCs w:val="22"/>
        </w:rPr>
        <w:t>The u</w:t>
      </w:r>
      <w:r w:rsidRPr="00F637A8">
        <w:rPr>
          <w:rFonts w:cs="Arial"/>
          <w:szCs w:val="22"/>
        </w:rPr>
        <w:t>ser then receive</w:t>
      </w:r>
      <w:r>
        <w:rPr>
          <w:rFonts w:cs="Arial"/>
          <w:szCs w:val="22"/>
        </w:rPr>
        <w:t>s</w:t>
      </w:r>
      <w:r w:rsidRPr="00F637A8">
        <w:rPr>
          <w:rFonts w:cs="Arial"/>
          <w:szCs w:val="22"/>
        </w:rPr>
        <w:t xml:space="preserve"> an </w:t>
      </w:r>
      <w:r>
        <w:rPr>
          <w:rFonts w:cs="Arial"/>
          <w:szCs w:val="22"/>
        </w:rPr>
        <w:t>“</w:t>
      </w:r>
      <w:r w:rsidRPr="00F637A8">
        <w:rPr>
          <w:rFonts w:cs="Arial"/>
          <w:szCs w:val="22"/>
        </w:rPr>
        <w:t>explore.ms registration complete</w:t>
      </w:r>
      <w:r>
        <w:rPr>
          <w:rFonts w:cs="Arial"/>
          <w:szCs w:val="22"/>
        </w:rPr>
        <w:t>”</w:t>
      </w:r>
      <w:r w:rsidRPr="00F637A8">
        <w:rPr>
          <w:rFonts w:cs="Arial"/>
          <w:szCs w:val="22"/>
        </w:rPr>
        <w:t xml:space="preserve"> confirmation. Click </w:t>
      </w:r>
      <w:r>
        <w:rPr>
          <w:rFonts w:cs="Arial"/>
          <w:szCs w:val="22"/>
        </w:rPr>
        <w:t>the “</w:t>
      </w:r>
      <w:r w:rsidRPr="00F637A8">
        <w:rPr>
          <w:rFonts w:cs="Arial"/>
          <w:szCs w:val="22"/>
        </w:rPr>
        <w:t>continue</w:t>
      </w:r>
      <w:r>
        <w:rPr>
          <w:rFonts w:cs="Arial"/>
          <w:szCs w:val="22"/>
        </w:rPr>
        <w:t>”</w:t>
      </w:r>
      <w:r w:rsidRPr="00F637A8">
        <w:rPr>
          <w:rFonts w:cs="Arial"/>
          <w:szCs w:val="22"/>
        </w:rPr>
        <w:t xml:space="preserve"> button. </w:t>
      </w:r>
    </w:p>
    <w:p w:rsidR="005B5E20" w:rsidRDefault="005B5E20" w:rsidP="00E3333C">
      <w:pPr>
        <w:numPr>
          <w:ilvl w:val="0"/>
          <w:numId w:val="15"/>
        </w:numPr>
        <w:tabs>
          <w:tab w:val="left" w:pos="8460"/>
        </w:tabs>
        <w:autoSpaceDE w:val="0"/>
        <w:autoSpaceDN w:val="0"/>
        <w:adjustRightInd w:val="0"/>
        <w:spacing w:after="120"/>
        <w:rPr>
          <w:rFonts w:cs="Arial"/>
          <w:szCs w:val="22"/>
        </w:rPr>
      </w:pPr>
      <w:r>
        <w:rPr>
          <w:rFonts w:cs="Arial"/>
          <w:szCs w:val="22"/>
        </w:rPr>
        <w:t>N</w:t>
      </w:r>
      <w:r w:rsidRPr="005A1165">
        <w:rPr>
          <w:rFonts w:cs="Arial"/>
          <w:szCs w:val="22"/>
        </w:rPr>
        <w:t xml:space="preserve">avigate back to </w:t>
      </w:r>
      <w:hyperlink r:id="rId27" w:history="1">
        <w:r>
          <w:rPr>
            <w:rStyle w:val="Hyperlink"/>
            <w:rFonts w:cs="Arial"/>
            <w:szCs w:val="22"/>
          </w:rPr>
          <w:t>www.explore.ms</w:t>
        </w:r>
      </w:hyperlink>
      <w:r w:rsidRPr="005A1165">
        <w:rPr>
          <w:rFonts w:cs="Arial"/>
          <w:szCs w:val="22"/>
        </w:rPr>
        <w:t xml:space="preserve"> and click the </w:t>
      </w:r>
      <w:r>
        <w:rPr>
          <w:rFonts w:cs="Arial"/>
          <w:szCs w:val="22"/>
        </w:rPr>
        <w:t>“</w:t>
      </w:r>
      <w:r w:rsidRPr="005A1165">
        <w:rPr>
          <w:rFonts w:cs="Arial"/>
          <w:szCs w:val="22"/>
        </w:rPr>
        <w:t>Register for https://www.explore.ms</w:t>
      </w:r>
      <w:r>
        <w:rPr>
          <w:rFonts w:cs="Arial"/>
          <w:szCs w:val="22"/>
        </w:rPr>
        <w:t>”</w:t>
      </w:r>
      <w:r w:rsidRPr="005A1165">
        <w:rPr>
          <w:rFonts w:cs="Arial"/>
          <w:szCs w:val="22"/>
        </w:rPr>
        <w:t xml:space="preserve"> link. </w:t>
      </w:r>
    </w:p>
    <w:p w:rsidR="005B5E20" w:rsidRDefault="005B5E20" w:rsidP="00E3333C">
      <w:pPr>
        <w:numPr>
          <w:ilvl w:val="0"/>
          <w:numId w:val="15"/>
        </w:numPr>
        <w:tabs>
          <w:tab w:val="left" w:pos="8460"/>
        </w:tabs>
        <w:autoSpaceDE w:val="0"/>
        <w:autoSpaceDN w:val="0"/>
        <w:adjustRightInd w:val="0"/>
        <w:spacing w:after="120"/>
        <w:rPr>
          <w:rFonts w:cs="Arial"/>
          <w:szCs w:val="22"/>
        </w:rPr>
      </w:pPr>
      <w:r>
        <w:rPr>
          <w:rFonts w:cs="Arial"/>
          <w:szCs w:val="22"/>
        </w:rPr>
        <w:t>Enter the e-mail address and password you just created. Click “Sign In.”</w:t>
      </w:r>
    </w:p>
    <w:p w:rsidR="005B5E20" w:rsidRDefault="005B5E20" w:rsidP="00E3333C">
      <w:pPr>
        <w:numPr>
          <w:ilvl w:val="0"/>
          <w:numId w:val="15"/>
        </w:numPr>
        <w:tabs>
          <w:tab w:val="left" w:pos="8460"/>
        </w:tabs>
        <w:autoSpaceDE w:val="0"/>
        <w:autoSpaceDN w:val="0"/>
        <w:adjustRightInd w:val="0"/>
        <w:spacing w:after="120"/>
        <w:rPr>
          <w:rFonts w:cs="Arial"/>
          <w:szCs w:val="22"/>
        </w:rPr>
      </w:pPr>
      <w:r>
        <w:rPr>
          <w:rFonts w:cs="Arial"/>
          <w:szCs w:val="22"/>
        </w:rPr>
        <w:t>C</w:t>
      </w:r>
      <w:r w:rsidRPr="005A1165">
        <w:rPr>
          <w:rFonts w:cs="Arial"/>
          <w:szCs w:val="22"/>
        </w:rPr>
        <w:t>omplete the registration page</w:t>
      </w:r>
      <w:r>
        <w:rPr>
          <w:rFonts w:cs="Arial"/>
          <w:szCs w:val="22"/>
        </w:rPr>
        <w:t xml:space="preserve"> using the ‘Public Customer Number’ from your SPLA Welcome </w:t>
      </w:r>
      <w:r w:rsidRPr="0029162D">
        <w:rPr>
          <w:rFonts w:cs="Arial"/>
          <w:szCs w:val="22"/>
        </w:rPr>
        <w:t>Letter and welcome e</w:t>
      </w:r>
      <w:r>
        <w:rPr>
          <w:rFonts w:cs="Arial"/>
          <w:szCs w:val="22"/>
        </w:rPr>
        <w:t>-</w:t>
      </w:r>
      <w:r w:rsidRPr="0029162D">
        <w:rPr>
          <w:rFonts w:cs="Arial"/>
          <w:szCs w:val="22"/>
        </w:rPr>
        <w:t xml:space="preserve">mail and click the </w:t>
      </w:r>
      <w:r>
        <w:rPr>
          <w:rFonts w:cs="Arial"/>
          <w:szCs w:val="22"/>
        </w:rPr>
        <w:t>“</w:t>
      </w:r>
      <w:r w:rsidRPr="0029162D">
        <w:rPr>
          <w:rFonts w:cs="Arial"/>
          <w:szCs w:val="22"/>
        </w:rPr>
        <w:t>Register for explore.ms</w:t>
      </w:r>
      <w:r>
        <w:rPr>
          <w:rFonts w:cs="Arial"/>
          <w:szCs w:val="22"/>
        </w:rPr>
        <w:t>”</w:t>
      </w:r>
      <w:r w:rsidRPr="0029162D">
        <w:rPr>
          <w:rFonts w:cs="Arial"/>
          <w:szCs w:val="22"/>
        </w:rPr>
        <w:t xml:space="preserve"> button.</w:t>
      </w:r>
    </w:p>
    <w:p w:rsidR="005B5E20" w:rsidRPr="00C11D74" w:rsidRDefault="005B5E20" w:rsidP="00E3333C">
      <w:pPr>
        <w:numPr>
          <w:ilvl w:val="0"/>
          <w:numId w:val="15"/>
        </w:numPr>
        <w:tabs>
          <w:tab w:val="left" w:pos="8460"/>
        </w:tabs>
        <w:autoSpaceDE w:val="0"/>
        <w:autoSpaceDN w:val="0"/>
        <w:adjustRightInd w:val="0"/>
        <w:spacing w:after="120"/>
        <w:rPr>
          <w:rFonts w:cs="Arial"/>
          <w:bCs/>
          <w:szCs w:val="22"/>
        </w:rPr>
      </w:pPr>
      <w:r>
        <w:rPr>
          <w:rFonts w:cs="Arial"/>
          <w:szCs w:val="22"/>
        </w:rPr>
        <w:t>W</w:t>
      </w:r>
      <w:r w:rsidRPr="0029162D">
        <w:rPr>
          <w:rFonts w:cs="Arial"/>
          <w:szCs w:val="22"/>
        </w:rPr>
        <w:t>hen the</w:t>
      </w:r>
      <w:r>
        <w:rPr>
          <w:rFonts w:cs="Arial"/>
          <w:szCs w:val="22"/>
        </w:rPr>
        <w:t xml:space="preserve"> new</w:t>
      </w:r>
      <w:r w:rsidRPr="0029162D">
        <w:rPr>
          <w:rFonts w:cs="Arial"/>
          <w:szCs w:val="22"/>
        </w:rPr>
        <w:t xml:space="preserve"> user's permissions </w:t>
      </w:r>
      <w:r>
        <w:rPr>
          <w:rFonts w:cs="Arial"/>
          <w:szCs w:val="22"/>
        </w:rPr>
        <w:t xml:space="preserve">are verified, </w:t>
      </w:r>
      <w:r w:rsidRPr="0029162D">
        <w:rPr>
          <w:rFonts w:cs="Arial"/>
          <w:szCs w:val="22"/>
        </w:rPr>
        <w:t xml:space="preserve">the necessary access </w:t>
      </w:r>
      <w:r>
        <w:rPr>
          <w:rFonts w:cs="Arial"/>
          <w:szCs w:val="22"/>
        </w:rPr>
        <w:t xml:space="preserve">is </w:t>
      </w:r>
      <w:r w:rsidRPr="0029162D">
        <w:rPr>
          <w:rFonts w:cs="Arial"/>
          <w:szCs w:val="22"/>
        </w:rPr>
        <w:t>grant</w:t>
      </w:r>
      <w:r>
        <w:rPr>
          <w:rFonts w:cs="Arial"/>
          <w:szCs w:val="22"/>
        </w:rPr>
        <w:t xml:space="preserve">ed </w:t>
      </w:r>
      <w:r w:rsidRPr="0029162D">
        <w:rPr>
          <w:rFonts w:cs="Arial"/>
          <w:szCs w:val="22"/>
        </w:rPr>
        <w:t xml:space="preserve">thus activating the user with </w:t>
      </w:r>
      <w:r>
        <w:rPr>
          <w:rFonts w:cs="Arial"/>
          <w:szCs w:val="22"/>
        </w:rPr>
        <w:t>a</w:t>
      </w:r>
      <w:r w:rsidRPr="0029162D">
        <w:rPr>
          <w:rFonts w:cs="Arial"/>
          <w:szCs w:val="22"/>
        </w:rPr>
        <w:t>dmin</w:t>
      </w:r>
      <w:r>
        <w:rPr>
          <w:rFonts w:cs="Arial"/>
          <w:szCs w:val="22"/>
        </w:rPr>
        <w:t>istrator</w:t>
      </w:r>
      <w:r w:rsidRPr="0029162D">
        <w:rPr>
          <w:rFonts w:cs="Arial"/>
          <w:szCs w:val="22"/>
        </w:rPr>
        <w:t xml:space="preserve"> privileges. </w:t>
      </w:r>
      <w:r>
        <w:rPr>
          <w:rFonts w:cs="Arial"/>
          <w:szCs w:val="22"/>
        </w:rPr>
        <w:t xml:space="preserve"> </w:t>
      </w:r>
    </w:p>
    <w:p w:rsidR="005B5E20" w:rsidRPr="00C11D74" w:rsidRDefault="005B5E20" w:rsidP="00E3333C">
      <w:pPr>
        <w:numPr>
          <w:ilvl w:val="0"/>
          <w:numId w:val="15"/>
        </w:numPr>
        <w:tabs>
          <w:tab w:val="left" w:pos="8460"/>
        </w:tabs>
        <w:autoSpaceDE w:val="0"/>
        <w:autoSpaceDN w:val="0"/>
        <w:adjustRightInd w:val="0"/>
        <w:spacing w:after="120"/>
        <w:rPr>
          <w:rFonts w:cs="Arial"/>
          <w:bCs/>
          <w:szCs w:val="22"/>
        </w:rPr>
      </w:pPr>
      <w:r>
        <w:rPr>
          <w:rFonts w:cs="Arial"/>
          <w:szCs w:val="22"/>
        </w:rPr>
        <w:t xml:space="preserve">An </w:t>
      </w:r>
      <w:r w:rsidRPr="0029162D">
        <w:rPr>
          <w:rFonts w:cs="Arial"/>
          <w:szCs w:val="22"/>
        </w:rPr>
        <w:t>activation</w:t>
      </w:r>
      <w:r>
        <w:rPr>
          <w:rFonts w:cs="Arial"/>
          <w:szCs w:val="22"/>
        </w:rPr>
        <w:t xml:space="preserve"> e-mail is sent to</w:t>
      </w:r>
      <w:r w:rsidRPr="0029162D">
        <w:rPr>
          <w:rFonts w:cs="Arial"/>
          <w:szCs w:val="22"/>
        </w:rPr>
        <w:t xml:space="preserve"> </w:t>
      </w:r>
      <w:r>
        <w:rPr>
          <w:rFonts w:cs="Arial"/>
          <w:szCs w:val="22"/>
        </w:rPr>
        <w:t>t</w:t>
      </w:r>
      <w:r w:rsidRPr="0029162D">
        <w:rPr>
          <w:rFonts w:cs="Arial"/>
          <w:szCs w:val="22"/>
        </w:rPr>
        <w:t xml:space="preserve">he </w:t>
      </w:r>
      <w:r>
        <w:rPr>
          <w:rFonts w:cs="Arial"/>
          <w:szCs w:val="22"/>
        </w:rPr>
        <w:t>user.</w:t>
      </w:r>
    </w:p>
    <w:p w:rsidR="005B5E20" w:rsidRPr="0029162D" w:rsidRDefault="005B5E20" w:rsidP="00E3333C">
      <w:pPr>
        <w:numPr>
          <w:ilvl w:val="0"/>
          <w:numId w:val="15"/>
        </w:numPr>
        <w:tabs>
          <w:tab w:val="left" w:pos="8460"/>
        </w:tabs>
        <w:autoSpaceDE w:val="0"/>
        <w:autoSpaceDN w:val="0"/>
        <w:adjustRightInd w:val="0"/>
        <w:spacing w:after="120"/>
        <w:rPr>
          <w:rFonts w:cs="Arial"/>
          <w:bCs/>
          <w:szCs w:val="22"/>
        </w:rPr>
      </w:pPr>
      <w:r>
        <w:rPr>
          <w:rFonts w:cs="Arial"/>
          <w:szCs w:val="22"/>
        </w:rPr>
        <w:t xml:space="preserve">The user can now log on to </w:t>
      </w:r>
      <w:hyperlink r:id="rId28" w:history="1">
        <w:r w:rsidRPr="00647C94">
          <w:rPr>
            <w:rStyle w:val="Hyperlink"/>
            <w:rFonts w:cs="Arial"/>
            <w:szCs w:val="22"/>
          </w:rPr>
          <w:t>www.explore.ms</w:t>
        </w:r>
      </w:hyperlink>
      <w:r>
        <w:rPr>
          <w:rFonts w:cs="Arial"/>
          <w:szCs w:val="22"/>
        </w:rPr>
        <w:t xml:space="preserve">. </w:t>
      </w:r>
    </w:p>
    <w:p w:rsidR="005B5E20" w:rsidRPr="00F637A8" w:rsidRDefault="005B5E20" w:rsidP="001907A1">
      <w:pPr>
        <w:tabs>
          <w:tab w:val="left" w:pos="8460"/>
        </w:tabs>
        <w:autoSpaceDE w:val="0"/>
        <w:autoSpaceDN w:val="0"/>
        <w:adjustRightInd w:val="0"/>
        <w:rPr>
          <w:rFonts w:cs="Arial"/>
          <w:b/>
          <w:bCs/>
          <w:szCs w:val="22"/>
        </w:rPr>
      </w:pPr>
    </w:p>
    <w:p w:rsidR="005B5E20" w:rsidRPr="0075152E" w:rsidRDefault="005B5E20" w:rsidP="0075152E">
      <w:pPr>
        <w:tabs>
          <w:tab w:val="left" w:pos="8460"/>
        </w:tabs>
        <w:autoSpaceDE w:val="0"/>
        <w:autoSpaceDN w:val="0"/>
        <w:adjustRightInd w:val="0"/>
        <w:spacing w:after="120"/>
        <w:rPr>
          <w:rFonts w:cs="Arial"/>
          <w:szCs w:val="22"/>
        </w:rPr>
      </w:pPr>
      <w:r w:rsidRPr="0075152E">
        <w:rPr>
          <w:rFonts w:cs="Arial"/>
          <w:b/>
          <w:bCs/>
          <w:szCs w:val="22"/>
        </w:rPr>
        <w:t xml:space="preserve">If </w:t>
      </w:r>
      <w:r>
        <w:rPr>
          <w:rFonts w:cs="Arial"/>
          <w:b/>
          <w:bCs/>
          <w:szCs w:val="22"/>
        </w:rPr>
        <w:t>you</w:t>
      </w:r>
      <w:r w:rsidRPr="0075152E">
        <w:rPr>
          <w:rFonts w:cs="Arial"/>
          <w:b/>
          <w:bCs/>
          <w:szCs w:val="22"/>
        </w:rPr>
        <w:t xml:space="preserve"> have a Microsoft Passport or Windows Live ID:</w:t>
      </w:r>
      <w:r w:rsidRPr="0075152E">
        <w:rPr>
          <w:rFonts w:cs="Arial"/>
          <w:szCs w:val="22"/>
        </w:rPr>
        <w:t xml:space="preserve"> </w:t>
      </w:r>
    </w:p>
    <w:p w:rsidR="005B5E20" w:rsidRDefault="005B5E20" w:rsidP="00C11D74">
      <w:pPr>
        <w:numPr>
          <w:ilvl w:val="0"/>
          <w:numId w:val="16"/>
        </w:numPr>
        <w:tabs>
          <w:tab w:val="left" w:pos="8460"/>
        </w:tabs>
        <w:autoSpaceDE w:val="0"/>
        <w:autoSpaceDN w:val="0"/>
        <w:adjustRightInd w:val="0"/>
        <w:spacing w:after="120"/>
        <w:rPr>
          <w:rFonts w:cs="Arial"/>
          <w:szCs w:val="22"/>
        </w:rPr>
      </w:pPr>
      <w:r w:rsidRPr="00BD3641">
        <w:rPr>
          <w:rFonts w:cs="Arial"/>
          <w:szCs w:val="22"/>
        </w:rPr>
        <w:t xml:space="preserve">Navigate to </w:t>
      </w:r>
      <w:hyperlink r:id="rId29" w:history="1">
        <w:r w:rsidRPr="00E8204A">
          <w:rPr>
            <w:rStyle w:val="Hyperlink"/>
            <w:rFonts w:cs="Arial"/>
            <w:szCs w:val="22"/>
          </w:rPr>
          <w:t>www.explore.ms</w:t>
        </w:r>
      </w:hyperlink>
      <w:r w:rsidRPr="00BD3641">
        <w:rPr>
          <w:rFonts w:cs="Arial"/>
          <w:szCs w:val="22"/>
        </w:rPr>
        <w:t xml:space="preserve"> and click the “Sign In” button at the top of the screen</w:t>
      </w:r>
      <w:r>
        <w:rPr>
          <w:rFonts w:cs="Arial"/>
          <w:szCs w:val="22"/>
        </w:rPr>
        <w:t>.</w:t>
      </w:r>
    </w:p>
    <w:p w:rsidR="005B5E20" w:rsidRDefault="005B5E20" w:rsidP="00E3333C">
      <w:pPr>
        <w:numPr>
          <w:ilvl w:val="0"/>
          <w:numId w:val="16"/>
        </w:numPr>
        <w:tabs>
          <w:tab w:val="left" w:pos="8460"/>
        </w:tabs>
        <w:autoSpaceDE w:val="0"/>
        <w:autoSpaceDN w:val="0"/>
        <w:adjustRightInd w:val="0"/>
        <w:spacing w:after="120"/>
        <w:rPr>
          <w:rFonts w:cs="Arial"/>
          <w:szCs w:val="22"/>
        </w:rPr>
      </w:pPr>
      <w:r>
        <w:rPr>
          <w:rFonts w:cs="Arial"/>
          <w:szCs w:val="22"/>
        </w:rPr>
        <w:t>The u</w:t>
      </w:r>
      <w:r w:rsidRPr="00BD3641">
        <w:rPr>
          <w:rFonts w:cs="Arial"/>
          <w:szCs w:val="22"/>
        </w:rPr>
        <w:t xml:space="preserve">ser </w:t>
      </w:r>
      <w:r>
        <w:rPr>
          <w:rFonts w:cs="Arial"/>
          <w:szCs w:val="22"/>
        </w:rPr>
        <w:t xml:space="preserve">is </w:t>
      </w:r>
      <w:r w:rsidRPr="00BD3641">
        <w:rPr>
          <w:rFonts w:cs="Arial"/>
          <w:szCs w:val="22"/>
        </w:rPr>
        <w:t>prompted to sign</w:t>
      </w:r>
      <w:r>
        <w:rPr>
          <w:rFonts w:cs="Arial"/>
          <w:szCs w:val="22"/>
        </w:rPr>
        <w:t xml:space="preserve"> </w:t>
      </w:r>
      <w:r w:rsidRPr="00BD3641">
        <w:rPr>
          <w:rFonts w:cs="Arial"/>
          <w:szCs w:val="22"/>
        </w:rPr>
        <w:t xml:space="preserve">in to </w:t>
      </w:r>
      <w:r>
        <w:rPr>
          <w:rFonts w:cs="Arial"/>
          <w:szCs w:val="22"/>
        </w:rPr>
        <w:t>Explore.ms</w:t>
      </w:r>
      <w:r w:rsidRPr="00BD3641">
        <w:rPr>
          <w:rFonts w:cs="Arial"/>
          <w:szCs w:val="22"/>
        </w:rPr>
        <w:t>. Sign</w:t>
      </w:r>
      <w:r>
        <w:rPr>
          <w:rFonts w:cs="Arial"/>
          <w:szCs w:val="22"/>
        </w:rPr>
        <w:t xml:space="preserve"> </w:t>
      </w:r>
      <w:r w:rsidRPr="00BD3641">
        <w:rPr>
          <w:rFonts w:cs="Arial"/>
          <w:szCs w:val="22"/>
        </w:rPr>
        <w:t>in with</w:t>
      </w:r>
      <w:r>
        <w:rPr>
          <w:rFonts w:cs="Arial"/>
          <w:szCs w:val="22"/>
        </w:rPr>
        <w:t xml:space="preserve"> your Passport or Windows Live ID credentials.</w:t>
      </w:r>
    </w:p>
    <w:p w:rsidR="005B5E20" w:rsidRDefault="005B5E20" w:rsidP="00E3333C">
      <w:pPr>
        <w:numPr>
          <w:ilvl w:val="0"/>
          <w:numId w:val="16"/>
        </w:numPr>
        <w:tabs>
          <w:tab w:val="left" w:pos="8460"/>
        </w:tabs>
        <w:autoSpaceDE w:val="0"/>
        <w:autoSpaceDN w:val="0"/>
        <w:adjustRightInd w:val="0"/>
        <w:spacing w:after="120"/>
        <w:rPr>
          <w:rFonts w:cs="Arial"/>
          <w:szCs w:val="22"/>
        </w:rPr>
      </w:pPr>
      <w:r>
        <w:rPr>
          <w:rFonts w:cs="Arial"/>
          <w:szCs w:val="22"/>
        </w:rPr>
        <w:t>The next screen states “</w:t>
      </w:r>
      <w:r w:rsidRPr="00BA4139">
        <w:rPr>
          <w:rFonts w:cs="Arial"/>
          <w:szCs w:val="22"/>
        </w:rPr>
        <w:t>You are not registered</w:t>
      </w:r>
      <w:r>
        <w:rPr>
          <w:rFonts w:cs="Arial"/>
          <w:szCs w:val="22"/>
        </w:rPr>
        <w:t>,” click “Register.”</w:t>
      </w:r>
    </w:p>
    <w:p w:rsidR="005B5E20" w:rsidRDefault="005B5E20" w:rsidP="00E3333C">
      <w:pPr>
        <w:numPr>
          <w:ilvl w:val="0"/>
          <w:numId w:val="16"/>
        </w:numPr>
        <w:tabs>
          <w:tab w:val="left" w:pos="8460"/>
        </w:tabs>
        <w:autoSpaceDE w:val="0"/>
        <w:autoSpaceDN w:val="0"/>
        <w:adjustRightInd w:val="0"/>
        <w:spacing w:after="120"/>
        <w:rPr>
          <w:rFonts w:cs="Arial"/>
          <w:szCs w:val="22"/>
        </w:rPr>
      </w:pPr>
      <w:r>
        <w:rPr>
          <w:rFonts w:cs="Arial"/>
          <w:szCs w:val="22"/>
        </w:rPr>
        <w:t>C</w:t>
      </w:r>
      <w:r w:rsidRPr="005A1165">
        <w:rPr>
          <w:rFonts w:cs="Arial"/>
          <w:szCs w:val="22"/>
        </w:rPr>
        <w:t>omplete the registration page</w:t>
      </w:r>
      <w:r>
        <w:rPr>
          <w:rFonts w:cs="Arial"/>
          <w:szCs w:val="22"/>
        </w:rPr>
        <w:t xml:space="preserve"> using the ‘Public Customer Number’ from your SPLA Welcome </w:t>
      </w:r>
      <w:r w:rsidRPr="007F0422">
        <w:rPr>
          <w:rFonts w:cs="Arial"/>
          <w:szCs w:val="22"/>
        </w:rPr>
        <w:t>Letter</w:t>
      </w:r>
      <w:r>
        <w:rPr>
          <w:rFonts w:cs="Arial"/>
          <w:szCs w:val="22"/>
        </w:rPr>
        <w:t xml:space="preserve"> and welcome e-mail</w:t>
      </w:r>
      <w:r w:rsidRPr="007F0422">
        <w:rPr>
          <w:rFonts w:cs="Arial"/>
          <w:szCs w:val="22"/>
        </w:rPr>
        <w:t xml:space="preserve"> and click the </w:t>
      </w:r>
      <w:r>
        <w:rPr>
          <w:rFonts w:cs="Arial"/>
          <w:szCs w:val="22"/>
        </w:rPr>
        <w:t>“</w:t>
      </w:r>
      <w:r w:rsidRPr="007F0422">
        <w:rPr>
          <w:rFonts w:cs="Arial"/>
          <w:szCs w:val="22"/>
        </w:rPr>
        <w:t>Register for explore.ms</w:t>
      </w:r>
      <w:r>
        <w:rPr>
          <w:rFonts w:cs="Arial"/>
          <w:szCs w:val="22"/>
        </w:rPr>
        <w:t>”</w:t>
      </w:r>
      <w:r w:rsidRPr="007F0422">
        <w:rPr>
          <w:rFonts w:cs="Arial"/>
          <w:szCs w:val="22"/>
        </w:rPr>
        <w:t xml:space="preserve"> button.</w:t>
      </w:r>
    </w:p>
    <w:p w:rsidR="005B5E20" w:rsidRPr="00C11D74" w:rsidRDefault="005B5E20" w:rsidP="00E3333C">
      <w:pPr>
        <w:numPr>
          <w:ilvl w:val="0"/>
          <w:numId w:val="16"/>
        </w:numPr>
        <w:tabs>
          <w:tab w:val="left" w:pos="8460"/>
        </w:tabs>
        <w:autoSpaceDE w:val="0"/>
        <w:autoSpaceDN w:val="0"/>
        <w:adjustRightInd w:val="0"/>
        <w:spacing w:after="120"/>
        <w:rPr>
          <w:rFonts w:cs="Arial"/>
          <w:bCs/>
          <w:szCs w:val="22"/>
        </w:rPr>
      </w:pPr>
      <w:r>
        <w:rPr>
          <w:rFonts w:cs="Arial"/>
          <w:szCs w:val="22"/>
        </w:rPr>
        <w:t>W</w:t>
      </w:r>
      <w:r w:rsidRPr="0029162D">
        <w:rPr>
          <w:rFonts w:cs="Arial"/>
          <w:szCs w:val="22"/>
        </w:rPr>
        <w:t>hen the</w:t>
      </w:r>
      <w:r>
        <w:rPr>
          <w:rFonts w:cs="Arial"/>
          <w:szCs w:val="22"/>
        </w:rPr>
        <w:t xml:space="preserve"> new</w:t>
      </w:r>
      <w:r w:rsidRPr="0029162D">
        <w:rPr>
          <w:rFonts w:cs="Arial"/>
          <w:szCs w:val="22"/>
        </w:rPr>
        <w:t xml:space="preserve"> user</w:t>
      </w:r>
      <w:r>
        <w:rPr>
          <w:rFonts w:cs="Arial"/>
          <w:szCs w:val="22"/>
        </w:rPr>
        <w:t>’</w:t>
      </w:r>
      <w:r w:rsidRPr="0029162D">
        <w:rPr>
          <w:rFonts w:cs="Arial"/>
          <w:szCs w:val="22"/>
        </w:rPr>
        <w:t xml:space="preserve">s permissions </w:t>
      </w:r>
      <w:r>
        <w:rPr>
          <w:rFonts w:cs="Arial"/>
          <w:szCs w:val="22"/>
        </w:rPr>
        <w:t xml:space="preserve">are verified, </w:t>
      </w:r>
      <w:r w:rsidRPr="0029162D">
        <w:rPr>
          <w:rFonts w:cs="Arial"/>
          <w:szCs w:val="22"/>
        </w:rPr>
        <w:t xml:space="preserve">the necessary access </w:t>
      </w:r>
      <w:r>
        <w:rPr>
          <w:rFonts w:cs="Arial"/>
          <w:szCs w:val="22"/>
        </w:rPr>
        <w:t xml:space="preserve">is </w:t>
      </w:r>
      <w:r w:rsidRPr="0029162D">
        <w:rPr>
          <w:rFonts w:cs="Arial"/>
          <w:szCs w:val="22"/>
        </w:rPr>
        <w:t>grant</w:t>
      </w:r>
      <w:r>
        <w:rPr>
          <w:rFonts w:cs="Arial"/>
          <w:szCs w:val="22"/>
        </w:rPr>
        <w:t xml:space="preserve">ed </w:t>
      </w:r>
      <w:r w:rsidRPr="0029162D">
        <w:rPr>
          <w:rFonts w:cs="Arial"/>
          <w:szCs w:val="22"/>
        </w:rPr>
        <w:t xml:space="preserve">thus activating the user with </w:t>
      </w:r>
      <w:r>
        <w:rPr>
          <w:rFonts w:cs="Arial"/>
          <w:szCs w:val="22"/>
        </w:rPr>
        <w:t>a</w:t>
      </w:r>
      <w:r w:rsidRPr="0029162D">
        <w:rPr>
          <w:rFonts w:cs="Arial"/>
          <w:szCs w:val="22"/>
        </w:rPr>
        <w:t>dmin</w:t>
      </w:r>
      <w:r>
        <w:rPr>
          <w:rFonts w:cs="Arial"/>
          <w:szCs w:val="22"/>
        </w:rPr>
        <w:t>istrator</w:t>
      </w:r>
      <w:r w:rsidRPr="0029162D">
        <w:rPr>
          <w:rFonts w:cs="Arial"/>
          <w:szCs w:val="22"/>
        </w:rPr>
        <w:t xml:space="preserve"> privileges. </w:t>
      </w:r>
      <w:r>
        <w:rPr>
          <w:rFonts w:cs="Arial"/>
          <w:szCs w:val="22"/>
        </w:rPr>
        <w:t xml:space="preserve"> </w:t>
      </w:r>
    </w:p>
    <w:p w:rsidR="005B5E20" w:rsidRPr="00C11D74" w:rsidRDefault="005B5E20" w:rsidP="00E3333C">
      <w:pPr>
        <w:numPr>
          <w:ilvl w:val="0"/>
          <w:numId w:val="16"/>
        </w:numPr>
        <w:tabs>
          <w:tab w:val="left" w:pos="8460"/>
        </w:tabs>
        <w:autoSpaceDE w:val="0"/>
        <w:autoSpaceDN w:val="0"/>
        <w:adjustRightInd w:val="0"/>
        <w:spacing w:after="120"/>
        <w:rPr>
          <w:rFonts w:cs="Arial"/>
          <w:bCs/>
          <w:szCs w:val="22"/>
        </w:rPr>
      </w:pPr>
      <w:r>
        <w:rPr>
          <w:rFonts w:cs="Arial"/>
          <w:szCs w:val="22"/>
        </w:rPr>
        <w:t xml:space="preserve">An </w:t>
      </w:r>
      <w:r w:rsidRPr="0029162D">
        <w:rPr>
          <w:rFonts w:cs="Arial"/>
          <w:szCs w:val="22"/>
        </w:rPr>
        <w:t>activation</w:t>
      </w:r>
      <w:r>
        <w:rPr>
          <w:rFonts w:cs="Arial"/>
          <w:szCs w:val="22"/>
        </w:rPr>
        <w:t xml:space="preserve"> e-mail is sent to</w:t>
      </w:r>
      <w:r w:rsidRPr="0029162D">
        <w:rPr>
          <w:rFonts w:cs="Arial"/>
          <w:szCs w:val="22"/>
        </w:rPr>
        <w:t xml:space="preserve"> </w:t>
      </w:r>
      <w:r>
        <w:rPr>
          <w:rFonts w:cs="Arial"/>
          <w:szCs w:val="22"/>
        </w:rPr>
        <w:t>t</w:t>
      </w:r>
      <w:r w:rsidRPr="0029162D">
        <w:rPr>
          <w:rFonts w:cs="Arial"/>
          <w:szCs w:val="22"/>
        </w:rPr>
        <w:t xml:space="preserve">he </w:t>
      </w:r>
      <w:r>
        <w:rPr>
          <w:rFonts w:cs="Arial"/>
          <w:szCs w:val="22"/>
        </w:rPr>
        <w:t>user.</w:t>
      </w:r>
    </w:p>
    <w:p w:rsidR="005B5E20" w:rsidRPr="0029162D" w:rsidRDefault="005B5E20" w:rsidP="00E3333C">
      <w:pPr>
        <w:numPr>
          <w:ilvl w:val="0"/>
          <w:numId w:val="16"/>
        </w:numPr>
        <w:tabs>
          <w:tab w:val="left" w:pos="8460"/>
        </w:tabs>
        <w:autoSpaceDE w:val="0"/>
        <w:autoSpaceDN w:val="0"/>
        <w:adjustRightInd w:val="0"/>
        <w:spacing w:after="120"/>
        <w:rPr>
          <w:rFonts w:cs="Arial"/>
          <w:bCs/>
          <w:szCs w:val="22"/>
        </w:rPr>
      </w:pPr>
      <w:r>
        <w:rPr>
          <w:rFonts w:cs="Arial"/>
          <w:szCs w:val="22"/>
        </w:rPr>
        <w:t xml:space="preserve">The user can now log on to </w:t>
      </w:r>
      <w:hyperlink r:id="rId30" w:history="1">
        <w:r w:rsidRPr="00647C94">
          <w:rPr>
            <w:rStyle w:val="Hyperlink"/>
            <w:rFonts w:cs="Arial"/>
            <w:szCs w:val="22"/>
          </w:rPr>
          <w:t>www.explore.ms</w:t>
        </w:r>
      </w:hyperlink>
      <w:r>
        <w:rPr>
          <w:rFonts w:cs="Arial"/>
          <w:szCs w:val="22"/>
        </w:rPr>
        <w:t xml:space="preserve">. </w:t>
      </w:r>
    </w:p>
    <w:p w:rsidR="005B5E20" w:rsidRDefault="005B5E20" w:rsidP="001907A1">
      <w:pPr>
        <w:tabs>
          <w:tab w:val="left" w:pos="8460"/>
        </w:tabs>
        <w:autoSpaceDE w:val="0"/>
        <w:autoSpaceDN w:val="0"/>
        <w:adjustRightInd w:val="0"/>
        <w:rPr>
          <w:rFonts w:cs="Arial"/>
          <w:szCs w:val="22"/>
        </w:rPr>
      </w:pPr>
      <w:r>
        <w:rPr>
          <w:rFonts w:cs="Arial"/>
          <w:szCs w:val="22"/>
        </w:rPr>
        <w:t>To provide access to explore.ms for additional users within your organization, have them follow the instructions above. An e-mail is sent to your company’s administrator requesting access permission for the new users.</w:t>
      </w:r>
    </w:p>
    <w:p w:rsidR="005B5E20" w:rsidRDefault="005B5E20" w:rsidP="001907A1">
      <w:pPr>
        <w:tabs>
          <w:tab w:val="left" w:pos="8460"/>
        </w:tabs>
        <w:autoSpaceDE w:val="0"/>
        <w:autoSpaceDN w:val="0"/>
        <w:adjustRightInd w:val="0"/>
        <w:rPr>
          <w:rFonts w:cs="Arial"/>
          <w:szCs w:val="22"/>
        </w:rPr>
      </w:pPr>
    </w:p>
    <w:p w:rsidR="005B5E20" w:rsidRPr="005D4715" w:rsidRDefault="005B5E20" w:rsidP="001907A1">
      <w:r>
        <w:t xml:space="preserve">If you experience technical difficulties accessing explore.ms, please ensure your PC is configured properly by reviewing the system requirements specified at </w:t>
      </w:r>
      <w:hyperlink r:id="rId31" w:history="1">
        <w:r w:rsidRPr="00881903">
          <w:rPr>
            <w:rStyle w:val="Hyperlink"/>
          </w:rPr>
          <w:t>www.explore.ms/clientreq.aspx</w:t>
        </w:r>
      </w:hyperlink>
      <w:r>
        <w:t xml:space="preserve">. If after </w:t>
      </w:r>
      <w:r>
        <w:lastRenderedPageBreak/>
        <w:t xml:space="preserve">confirming your PC is configured properly and you still experience technical difficulties accessing explore.ms, please contact </w:t>
      </w:r>
      <w:hyperlink r:id="rId32" w:history="1">
        <w:r w:rsidRPr="00881903">
          <w:rPr>
            <w:rStyle w:val="Hyperlink"/>
          </w:rPr>
          <w:t>explhelp@microsoft.com</w:t>
        </w:r>
      </w:hyperlink>
      <w:r>
        <w:t>.</w:t>
      </w:r>
    </w:p>
    <w:p w:rsidR="005B5E20" w:rsidRPr="00E470CF" w:rsidRDefault="005B5E20" w:rsidP="0045228B">
      <w:pPr>
        <w:pStyle w:val="Heading1"/>
      </w:pPr>
      <w:bookmarkStart w:id="45" w:name="_Toc208732577"/>
      <w:r>
        <w:t>Additional</w:t>
      </w:r>
      <w:r w:rsidRPr="00E470CF">
        <w:t xml:space="preserve"> Resources</w:t>
      </w:r>
      <w:bookmarkEnd w:id="45"/>
    </w:p>
    <w:p w:rsidR="005B5E20" w:rsidRPr="000F3B54" w:rsidRDefault="005B5E20" w:rsidP="00EE2AA4">
      <w:pPr>
        <w:spacing w:before="240"/>
        <w:rPr>
          <w:b/>
        </w:rPr>
      </w:pPr>
      <w:r w:rsidRPr="000F3B54">
        <w:rPr>
          <w:b/>
        </w:rPr>
        <w:t>Microsoft Volume Licensing</w:t>
      </w:r>
      <w:r>
        <w:rPr>
          <w:b/>
        </w:rPr>
        <w:t xml:space="preserve"> for Partners</w:t>
      </w:r>
    </w:p>
    <w:p w:rsidR="005B5E20" w:rsidRDefault="005B5E20" w:rsidP="00EE2AA4">
      <w:hyperlink r:id="rId33" w:history="1">
        <w:r w:rsidRPr="00006EF7">
          <w:rPr>
            <w:rStyle w:val="Hyperlink"/>
          </w:rPr>
          <w:t>https://partner.microsoft.com/global/40019020</w:t>
        </w:r>
      </w:hyperlink>
      <w:r>
        <w:t xml:space="preserve"> </w:t>
      </w:r>
    </w:p>
    <w:p w:rsidR="005B5E20" w:rsidRPr="00805984" w:rsidRDefault="005B5E20" w:rsidP="00955407">
      <w:pPr>
        <w:rPr>
          <w:sz w:val="16"/>
          <w:szCs w:val="16"/>
        </w:rPr>
      </w:pPr>
    </w:p>
    <w:p w:rsidR="005B5E20" w:rsidRPr="000F3B54" w:rsidRDefault="005B5E20" w:rsidP="00955407">
      <w:pPr>
        <w:rPr>
          <w:b/>
        </w:rPr>
      </w:pPr>
      <w:r w:rsidRPr="000F3B54">
        <w:rPr>
          <w:b/>
        </w:rPr>
        <w:t>Service</w:t>
      </w:r>
      <w:r>
        <w:rPr>
          <w:b/>
        </w:rPr>
        <w:t>s</w:t>
      </w:r>
      <w:r w:rsidRPr="000F3B54">
        <w:rPr>
          <w:b/>
        </w:rPr>
        <w:t xml:space="preserve"> Provider License Agreement</w:t>
      </w:r>
      <w:r>
        <w:rPr>
          <w:b/>
        </w:rPr>
        <w:t xml:space="preserve"> Program</w:t>
      </w:r>
    </w:p>
    <w:p w:rsidR="005B5E20" w:rsidRDefault="005B5E20" w:rsidP="00955407">
      <w:hyperlink r:id="rId34" w:history="1">
        <w:r w:rsidRPr="00ED1CC3">
          <w:rPr>
            <w:rStyle w:val="Hyperlink"/>
          </w:rPr>
          <w:t>https://partner.microsoft.com/40012010</w:t>
        </w:r>
      </w:hyperlink>
      <w:r>
        <w:t xml:space="preserve"> </w:t>
      </w:r>
    </w:p>
    <w:p w:rsidR="005B5E20" w:rsidRDefault="005B5E20" w:rsidP="00955407">
      <w:hyperlink r:id="rId35" w:history="1">
        <w:r w:rsidRPr="00487602">
          <w:rPr>
            <w:rStyle w:val="Hyperlink"/>
          </w:rPr>
          <w:t>www.microsoft.com/licensing/programs/spla/default.mspx</w:t>
        </w:r>
      </w:hyperlink>
    </w:p>
    <w:p w:rsidR="005B5E20" w:rsidRPr="00805984" w:rsidRDefault="005B5E20" w:rsidP="00955407">
      <w:pPr>
        <w:rPr>
          <w:sz w:val="16"/>
          <w:szCs w:val="16"/>
        </w:rPr>
      </w:pPr>
      <w:r w:rsidRPr="00805984">
        <w:rPr>
          <w:sz w:val="16"/>
          <w:szCs w:val="16"/>
        </w:rPr>
        <w:t xml:space="preserve"> </w:t>
      </w:r>
    </w:p>
    <w:p w:rsidR="005B5E20" w:rsidRPr="000F3B54" w:rsidRDefault="005B5E20" w:rsidP="00955407">
      <w:pPr>
        <w:rPr>
          <w:b/>
          <w:lang w:val="nl-NL"/>
        </w:rPr>
      </w:pPr>
      <w:r w:rsidRPr="000F3B54">
        <w:rPr>
          <w:b/>
          <w:lang w:val="nl-NL"/>
        </w:rPr>
        <w:t>Microsoft Hosting Solutions</w:t>
      </w:r>
    </w:p>
    <w:p w:rsidR="005B5E20" w:rsidRDefault="005B5E20" w:rsidP="00955407">
      <w:pPr>
        <w:rPr>
          <w:lang w:val="nl-NL"/>
        </w:rPr>
      </w:pPr>
      <w:hyperlink r:id="rId36" w:history="1">
        <w:r w:rsidRPr="00881903">
          <w:rPr>
            <w:rStyle w:val="Hyperlink"/>
            <w:lang w:val="nl-NL"/>
          </w:rPr>
          <w:t>www.microsoft.com/serviceproviders/hosters.mspx</w:t>
        </w:r>
      </w:hyperlink>
    </w:p>
    <w:p w:rsidR="005B5E20" w:rsidRPr="00805984" w:rsidRDefault="005B5E20" w:rsidP="00955407">
      <w:pPr>
        <w:rPr>
          <w:sz w:val="16"/>
          <w:szCs w:val="16"/>
          <w:lang w:val="nl-NL"/>
        </w:rPr>
      </w:pPr>
    </w:p>
    <w:p w:rsidR="005B5E20" w:rsidRPr="000F3B54" w:rsidRDefault="005B5E20" w:rsidP="00955407">
      <w:pPr>
        <w:rPr>
          <w:b/>
        </w:rPr>
      </w:pPr>
      <w:r w:rsidRPr="000F3B54">
        <w:rPr>
          <w:b/>
        </w:rPr>
        <w:t>Partner Training with the Microsoft Partner Learning Center</w:t>
      </w:r>
    </w:p>
    <w:p w:rsidR="005B5E20" w:rsidRDefault="005B5E20" w:rsidP="00955407">
      <w:hyperlink r:id="rId37" w:history="1">
        <w:r w:rsidRPr="00881903">
          <w:rPr>
            <w:rStyle w:val="Hyperlink"/>
          </w:rPr>
          <w:t>https://training.partner.microsoft.com/plc/register.aspx?publisher=3&amp;courseid=1166</w:t>
        </w:r>
      </w:hyperlink>
    </w:p>
    <w:p w:rsidR="005B5E20" w:rsidRPr="00805984" w:rsidRDefault="005B5E20" w:rsidP="00955407">
      <w:pPr>
        <w:rPr>
          <w:sz w:val="16"/>
          <w:szCs w:val="16"/>
        </w:rPr>
      </w:pPr>
      <w:r w:rsidRPr="00805984">
        <w:rPr>
          <w:sz w:val="16"/>
          <w:szCs w:val="16"/>
        </w:rPr>
        <w:t xml:space="preserve"> </w:t>
      </w:r>
    </w:p>
    <w:p w:rsidR="005B5E20" w:rsidRDefault="005B5E20" w:rsidP="00955407">
      <w:pPr>
        <w:rPr>
          <w:b/>
        </w:rPr>
      </w:pPr>
      <w:r>
        <w:rPr>
          <w:b/>
        </w:rPr>
        <w:t>Program Inquiries and Contract Q</w:t>
      </w:r>
      <w:r w:rsidRPr="000F3B54">
        <w:rPr>
          <w:b/>
        </w:rPr>
        <w:t>uestions</w:t>
      </w:r>
    </w:p>
    <w:p w:rsidR="005B5E20" w:rsidRPr="006A6698" w:rsidRDefault="005B5E20" w:rsidP="00DD133C">
      <w:pPr>
        <w:spacing w:after="240"/>
      </w:pPr>
      <w:r w:rsidRPr="006A6698">
        <w:t xml:space="preserve">Find a reseller in your area: </w:t>
      </w:r>
      <w:hyperlink r:id="rId38" w:anchor="SPLAReseller" w:history="1">
        <w:r w:rsidRPr="006A6698">
          <w:rPr>
            <w:rStyle w:val="Hyperlink"/>
          </w:rPr>
          <w:t>http://www.microsoft.com/serviceproviders/licensing/howto.mspx#SPLAReseller</w:t>
        </w:r>
      </w:hyperlink>
    </w:p>
    <w:p w:rsidR="005B5E20" w:rsidRDefault="005B5E20" w:rsidP="00DD133C">
      <w:r w:rsidRPr="006A6698">
        <w:t xml:space="preserve">Have a reseller in your area contact you: </w:t>
      </w:r>
    </w:p>
    <w:p w:rsidR="005B5E20" w:rsidRDefault="005B5E20" w:rsidP="00DD133C">
      <w:pPr>
        <w:rPr>
          <w:szCs w:val="22"/>
        </w:rPr>
      </w:pPr>
      <w:hyperlink r:id="rId39" w:history="1">
        <w:r w:rsidRPr="0000176F">
          <w:rPr>
            <w:rStyle w:val="Hyperlink"/>
          </w:rPr>
          <w:t>http://www.microsoft.com/serviceproviders/spla</w:t>
        </w:r>
      </w:hyperlink>
    </w:p>
    <w:p w:rsidR="005B5E20" w:rsidRDefault="005B5E20" w:rsidP="00A339B5">
      <w:pPr>
        <w:rPr>
          <w:b/>
        </w:rPr>
      </w:pPr>
    </w:p>
    <w:p w:rsidR="005B5E20" w:rsidRPr="005D4715" w:rsidRDefault="005B5E20" w:rsidP="009A4607">
      <w:pPr>
        <w:pStyle w:val="Heading1"/>
      </w:pPr>
      <w:bookmarkStart w:id="46" w:name="_Toc208732578"/>
      <w:r>
        <w:br w:type="page"/>
      </w:r>
      <w:r w:rsidRPr="005D4715">
        <w:lastRenderedPageBreak/>
        <w:t>Glossary</w:t>
      </w:r>
      <w:bookmarkEnd w:id="46"/>
    </w:p>
    <w:p w:rsidR="005B5E20" w:rsidRPr="004F4D9E" w:rsidRDefault="005B5E20" w:rsidP="00EE2AA4">
      <w:pPr>
        <w:pStyle w:val="Footer"/>
        <w:spacing w:before="240"/>
        <w:rPr>
          <w:b/>
          <w:sz w:val="22"/>
          <w:szCs w:val="22"/>
        </w:rPr>
      </w:pPr>
      <w:r w:rsidRPr="004F4D9E">
        <w:rPr>
          <w:b/>
          <w:sz w:val="22"/>
          <w:szCs w:val="22"/>
        </w:rPr>
        <w:t xml:space="preserve">Affiliates </w:t>
      </w:r>
    </w:p>
    <w:p w:rsidR="005B5E20" w:rsidRPr="004F4D9E" w:rsidRDefault="005B5E20" w:rsidP="00EE2AA4">
      <w:pPr>
        <w:pStyle w:val="Footer"/>
        <w:rPr>
          <w:sz w:val="22"/>
          <w:szCs w:val="22"/>
        </w:rPr>
      </w:pPr>
      <w:r w:rsidRPr="004F4D9E">
        <w:rPr>
          <w:sz w:val="22"/>
          <w:szCs w:val="22"/>
        </w:rPr>
        <w:t>A legal entity that owns, is owned</w:t>
      </w:r>
      <w:r>
        <w:rPr>
          <w:sz w:val="22"/>
          <w:szCs w:val="22"/>
        </w:rPr>
        <w:t>,</w:t>
      </w:r>
      <w:r w:rsidRPr="004F4D9E">
        <w:rPr>
          <w:sz w:val="22"/>
          <w:szCs w:val="22"/>
        </w:rPr>
        <w:t xml:space="preserve"> or is commonly owned by or with a party. Own means holding or controlling greater than 50 percent of the shares, interests</w:t>
      </w:r>
      <w:r>
        <w:rPr>
          <w:sz w:val="22"/>
          <w:szCs w:val="22"/>
        </w:rPr>
        <w:t>,</w:t>
      </w:r>
      <w:r w:rsidRPr="004F4D9E">
        <w:rPr>
          <w:sz w:val="22"/>
          <w:szCs w:val="22"/>
        </w:rPr>
        <w:t xml:space="preserve"> or assets of a legal entity. </w:t>
      </w:r>
    </w:p>
    <w:p w:rsidR="005B5E20" w:rsidRPr="004F4D9E" w:rsidRDefault="005B5E20" w:rsidP="004F4D9E">
      <w:pPr>
        <w:pStyle w:val="Footer"/>
        <w:rPr>
          <w:b/>
          <w:sz w:val="22"/>
          <w:szCs w:val="22"/>
        </w:rPr>
      </w:pPr>
    </w:p>
    <w:p w:rsidR="005B5E20" w:rsidRPr="004F4D9E" w:rsidRDefault="005B5E20" w:rsidP="004F4D9E">
      <w:pPr>
        <w:pStyle w:val="Footer"/>
        <w:rPr>
          <w:b/>
          <w:sz w:val="22"/>
          <w:szCs w:val="22"/>
        </w:rPr>
      </w:pPr>
      <w:r w:rsidRPr="004F4D9E">
        <w:rPr>
          <w:b/>
          <w:sz w:val="22"/>
          <w:szCs w:val="22"/>
        </w:rPr>
        <w:t xml:space="preserve">Agreement Number </w:t>
      </w:r>
    </w:p>
    <w:p w:rsidR="005B5E20" w:rsidRPr="004F4D9E" w:rsidRDefault="005B5E20" w:rsidP="004F4D9E">
      <w:pPr>
        <w:pStyle w:val="Footer"/>
        <w:rPr>
          <w:sz w:val="22"/>
          <w:szCs w:val="22"/>
        </w:rPr>
      </w:pPr>
      <w:r w:rsidRPr="004F4D9E">
        <w:rPr>
          <w:sz w:val="22"/>
          <w:szCs w:val="22"/>
        </w:rPr>
        <w:t xml:space="preserve">The unique number </w:t>
      </w:r>
      <w:r>
        <w:rPr>
          <w:sz w:val="22"/>
          <w:szCs w:val="22"/>
        </w:rPr>
        <w:t xml:space="preserve">Microsoft </w:t>
      </w:r>
      <w:r w:rsidRPr="004F4D9E">
        <w:rPr>
          <w:sz w:val="22"/>
          <w:szCs w:val="22"/>
        </w:rPr>
        <w:t>assign</w:t>
      </w:r>
      <w:r>
        <w:rPr>
          <w:sz w:val="22"/>
          <w:szCs w:val="22"/>
        </w:rPr>
        <w:t xml:space="preserve">s </w:t>
      </w:r>
      <w:r w:rsidRPr="004F4D9E">
        <w:rPr>
          <w:sz w:val="22"/>
          <w:szCs w:val="22"/>
        </w:rPr>
        <w:t xml:space="preserve">to the </w:t>
      </w:r>
      <w:r>
        <w:rPr>
          <w:sz w:val="22"/>
          <w:szCs w:val="22"/>
        </w:rPr>
        <w:t>company after Microsoft has received the company’s Services Provider License Agreement.</w:t>
      </w:r>
    </w:p>
    <w:p w:rsidR="005B5E20" w:rsidRPr="004F4D9E" w:rsidRDefault="005B5E20" w:rsidP="004F4D9E">
      <w:pPr>
        <w:pStyle w:val="Footer"/>
        <w:rPr>
          <w:sz w:val="22"/>
          <w:szCs w:val="22"/>
        </w:rPr>
      </w:pPr>
    </w:p>
    <w:p w:rsidR="005B5E20" w:rsidRPr="003400A6" w:rsidRDefault="005B5E20" w:rsidP="00BC386F">
      <w:pPr>
        <w:pStyle w:val="Footer"/>
        <w:rPr>
          <w:b/>
          <w:sz w:val="22"/>
          <w:szCs w:val="22"/>
        </w:rPr>
      </w:pPr>
      <w:r w:rsidRPr="003400A6">
        <w:rPr>
          <w:b/>
          <w:sz w:val="22"/>
          <w:szCs w:val="22"/>
        </w:rPr>
        <w:t>Company</w:t>
      </w:r>
    </w:p>
    <w:p w:rsidR="005B5E20" w:rsidRPr="003400A6" w:rsidRDefault="005B5E20" w:rsidP="00BC386F">
      <w:pPr>
        <w:pStyle w:val="Footer"/>
        <w:rPr>
          <w:sz w:val="22"/>
          <w:szCs w:val="22"/>
        </w:rPr>
      </w:pPr>
      <w:r w:rsidRPr="003400A6">
        <w:rPr>
          <w:sz w:val="22"/>
          <w:szCs w:val="22"/>
        </w:rPr>
        <w:t>The entity that has signed th</w:t>
      </w:r>
      <w:r>
        <w:rPr>
          <w:sz w:val="22"/>
          <w:szCs w:val="22"/>
        </w:rPr>
        <w:t>e</w:t>
      </w:r>
      <w:r w:rsidRPr="003400A6">
        <w:rPr>
          <w:sz w:val="22"/>
          <w:szCs w:val="22"/>
        </w:rPr>
        <w:t xml:space="preserve"> agreement </w:t>
      </w:r>
      <w:r>
        <w:rPr>
          <w:sz w:val="22"/>
          <w:szCs w:val="22"/>
        </w:rPr>
        <w:t xml:space="preserve">signature form </w:t>
      </w:r>
      <w:r w:rsidRPr="003400A6">
        <w:rPr>
          <w:sz w:val="22"/>
          <w:szCs w:val="22"/>
        </w:rPr>
        <w:t xml:space="preserve">and </w:t>
      </w:r>
      <w:r>
        <w:rPr>
          <w:sz w:val="22"/>
          <w:szCs w:val="22"/>
        </w:rPr>
        <w:t xml:space="preserve">the </w:t>
      </w:r>
      <w:r w:rsidRPr="003400A6">
        <w:rPr>
          <w:sz w:val="22"/>
          <w:szCs w:val="22"/>
        </w:rPr>
        <w:t>company's affiliates that have been granted rights under th</w:t>
      </w:r>
      <w:r>
        <w:rPr>
          <w:sz w:val="22"/>
          <w:szCs w:val="22"/>
        </w:rPr>
        <w:t>e</w:t>
      </w:r>
      <w:r w:rsidRPr="003400A6">
        <w:rPr>
          <w:sz w:val="22"/>
          <w:szCs w:val="22"/>
        </w:rPr>
        <w:t xml:space="preserve"> agreement.  </w:t>
      </w:r>
    </w:p>
    <w:p w:rsidR="005B5E20" w:rsidRPr="003400A6" w:rsidRDefault="005B5E20" w:rsidP="00BC386F">
      <w:pPr>
        <w:pStyle w:val="Footer"/>
        <w:rPr>
          <w:b/>
          <w:sz w:val="22"/>
          <w:szCs w:val="22"/>
        </w:rPr>
      </w:pPr>
    </w:p>
    <w:p w:rsidR="005B5E20" w:rsidRPr="003400A6" w:rsidRDefault="005B5E20" w:rsidP="00BC386F">
      <w:pPr>
        <w:pStyle w:val="Footer"/>
        <w:rPr>
          <w:b/>
          <w:sz w:val="22"/>
          <w:szCs w:val="22"/>
        </w:rPr>
      </w:pPr>
      <w:r>
        <w:rPr>
          <w:b/>
          <w:sz w:val="22"/>
          <w:szCs w:val="22"/>
        </w:rPr>
        <w:t>Customer License T</w:t>
      </w:r>
      <w:r w:rsidRPr="003400A6">
        <w:rPr>
          <w:b/>
          <w:sz w:val="22"/>
          <w:szCs w:val="22"/>
        </w:rPr>
        <w:t>erms</w:t>
      </w:r>
    </w:p>
    <w:p w:rsidR="005B5E20" w:rsidRPr="003400A6" w:rsidRDefault="005B5E20" w:rsidP="00BC386F">
      <w:pPr>
        <w:pStyle w:val="Footer"/>
        <w:rPr>
          <w:sz w:val="22"/>
          <w:szCs w:val="22"/>
        </w:rPr>
      </w:pPr>
      <w:r w:rsidRPr="003400A6">
        <w:rPr>
          <w:sz w:val="22"/>
          <w:szCs w:val="22"/>
        </w:rPr>
        <w:t>The document entitled “Customer License Terms” applic</w:t>
      </w:r>
      <w:r>
        <w:rPr>
          <w:sz w:val="22"/>
          <w:szCs w:val="22"/>
        </w:rPr>
        <w:t xml:space="preserve">able to the licensed products. </w:t>
      </w:r>
      <w:r w:rsidRPr="003400A6">
        <w:rPr>
          <w:sz w:val="22"/>
          <w:szCs w:val="22"/>
        </w:rPr>
        <w:t>Microsoft provide</w:t>
      </w:r>
      <w:r>
        <w:rPr>
          <w:sz w:val="22"/>
          <w:szCs w:val="22"/>
        </w:rPr>
        <w:t>s</w:t>
      </w:r>
      <w:r w:rsidRPr="003400A6">
        <w:rPr>
          <w:sz w:val="22"/>
          <w:szCs w:val="22"/>
        </w:rPr>
        <w:t xml:space="preserve"> a form of the</w:t>
      </w:r>
      <w:r>
        <w:rPr>
          <w:sz w:val="22"/>
          <w:szCs w:val="22"/>
        </w:rPr>
        <w:t xml:space="preserve"> license terms to the company. </w:t>
      </w:r>
      <w:r w:rsidRPr="003400A6">
        <w:rPr>
          <w:sz w:val="22"/>
          <w:szCs w:val="22"/>
        </w:rPr>
        <w:t>Microsoft may update the form of the license terms from time to time.</w:t>
      </w:r>
    </w:p>
    <w:p w:rsidR="005B5E20" w:rsidRPr="0071106E" w:rsidRDefault="005B5E20" w:rsidP="004F4D9E">
      <w:pPr>
        <w:pStyle w:val="Footer"/>
        <w:rPr>
          <w:sz w:val="22"/>
          <w:szCs w:val="22"/>
        </w:rPr>
      </w:pPr>
    </w:p>
    <w:p w:rsidR="005B5E20" w:rsidRPr="004F4D9E" w:rsidRDefault="005B5E20" w:rsidP="004F4D9E">
      <w:pPr>
        <w:pStyle w:val="Footer"/>
        <w:rPr>
          <w:b/>
          <w:sz w:val="22"/>
          <w:szCs w:val="22"/>
        </w:rPr>
      </w:pPr>
      <w:r w:rsidRPr="004F4D9E">
        <w:rPr>
          <w:b/>
          <w:sz w:val="22"/>
          <w:szCs w:val="22"/>
        </w:rPr>
        <w:t xml:space="preserve">Effective Date </w:t>
      </w:r>
    </w:p>
    <w:p w:rsidR="005B5E20" w:rsidRPr="004F4D9E" w:rsidRDefault="005B5E20" w:rsidP="004F4D9E">
      <w:pPr>
        <w:pStyle w:val="Footer"/>
        <w:rPr>
          <w:sz w:val="22"/>
          <w:szCs w:val="22"/>
        </w:rPr>
      </w:pPr>
      <w:r w:rsidRPr="004F4D9E">
        <w:rPr>
          <w:sz w:val="22"/>
          <w:szCs w:val="22"/>
        </w:rPr>
        <w:t>The date on which the term of a licensing agreement commences—typically the date on which Microsoft accepts the agreement.</w:t>
      </w:r>
    </w:p>
    <w:p w:rsidR="005B5E20" w:rsidRPr="004F4D9E" w:rsidRDefault="005B5E20" w:rsidP="004F4D9E">
      <w:pPr>
        <w:pStyle w:val="Footer"/>
        <w:rPr>
          <w:b/>
          <w:sz w:val="22"/>
          <w:szCs w:val="22"/>
        </w:rPr>
      </w:pPr>
    </w:p>
    <w:p w:rsidR="005B5E20" w:rsidRPr="003400A6" w:rsidRDefault="005B5E20" w:rsidP="00381574">
      <w:pPr>
        <w:pStyle w:val="Footer"/>
        <w:rPr>
          <w:b/>
          <w:sz w:val="22"/>
          <w:szCs w:val="22"/>
        </w:rPr>
      </w:pPr>
      <w:r>
        <w:rPr>
          <w:b/>
          <w:sz w:val="22"/>
          <w:szCs w:val="22"/>
        </w:rPr>
        <w:t>Service D</w:t>
      </w:r>
      <w:r w:rsidRPr="003400A6">
        <w:rPr>
          <w:b/>
          <w:sz w:val="22"/>
          <w:szCs w:val="22"/>
        </w:rPr>
        <w:t>evice</w:t>
      </w:r>
    </w:p>
    <w:p w:rsidR="005B5E20" w:rsidRDefault="005B5E20" w:rsidP="00381574">
      <w:pPr>
        <w:pStyle w:val="Footer"/>
        <w:rPr>
          <w:sz w:val="22"/>
          <w:szCs w:val="22"/>
        </w:rPr>
      </w:pPr>
      <w:r w:rsidRPr="003400A6">
        <w:rPr>
          <w:sz w:val="22"/>
          <w:szCs w:val="22"/>
        </w:rPr>
        <w:t>A personal computer (desktop</w:t>
      </w:r>
      <w:r>
        <w:rPr>
          <w:sz w:val="22"/>
          <w:szCs w:val="22"/>
        </w:rPr>
        <w:t xml:space="preserve"> PC</w:t>
      </w:r>
      <w:r w:rsidRPr="003400A6">
        <w:rPr>
          <w:sz w:val="22"/>
          <w:szCs w:val="22"/>
        </w:rPr>
        <w:t xml:space="preserve"> or laptop) or server containing licensed products that are fully owned or leased by </w:t>
      </w:r>
      <w:r>
        <w:rPr>
          <w:sz w:val="22"/>
          <w:szCs w:val="22"/>
        </w:rPr>
        <w:t xml:space="preserve">a </w:t>
      </w:r>
      <w:r w:rsidRPr="003400A6">
        <w:rPr>
          <w:sz w:val="22"/>
          <w:szCs w:val="22"/>
        </w:rPr>
        <w:t xml:space="preserve">company, which is rented/leased to a customer, whether or not </w:t>
      </w:r>
      <w:r>
        <w:rPr>
          <w:sz w:val="22"/>
          <w:szCs w:val="22"/>
        </w:rPr>
        <w:t xml:space="preserve">the </w:t>
      </w:r>
      <w:r w:rsidRPr="003400A6">
        <w:rPr>
          <w:sz w:val="22"/>
          <w:szCs w:val="22"/>
        </w:rPr>
        <w:t xml:space="preserve">company receives payment for such </w:t>
      </w:r>
      <w:r>
        <w:rPr>
          <w:sz w:val="22"/>
          <w:szCs w:val="22"/>
        </w:rPr>
        <w:t xml:space="preserve">a </w:t>
      </w:r>
      <w:r w:rsidRPr="003400A6">
        <w:rPr>
          <w:sz w:val="22"/>
          <w:szCs w:val="22"/>
        </w:rPr>
        <w:t>rental/lease.</w:t>
      </w:r>
    </w:p>
    <w:p w:rsidR="005B5E20" w:rsidRPr="0071106E" w:rsidRDefault="005B5E20" w:rsidP="0071106E">
      <w:pPr>
        <w:pStyle w:val="Footer"/>
        <w:rPr>
          <w:sz w:val="22"/>
          <w:szCs w:val="22"/>
        </w:rPr>
      </w:pPr>
    </w:p>
    <w:p w:rsidR="005B5E20" w:rsidRPr="003400A6" w:rsidRDefault="005B5E20" w:rsidP="0071106E">
      <w:pPr>
        <w:pStyle w:val="Footer"/>
        <w:rPr>
          <w:b/>
          <w:sz w:val="22"/>
          <w:szCs w:val="22"/>
        </w:rPr>
      </w:pPr>
      <w:r>
        <w:rPr>
          <w:b/>
          <w:sz w:val="22"/>
          <w:szCs w:val="22"/>
        </w:rPr>
        <w:t>Services Provider</w:t>
      </w:r>
      <w:r w:rsidRPr="003400A6">
        <w:rPr>
          <w:b/>
          <w:sz w:val="22"/>
          <w:szCs w:val="22"/>
        </w:rPr>
        <w:t xml:space="preserve"> Use Rights (</w:t>
      </w:r>
      <w:r>
        <w:rPr>
          <w:b/>
          <w:sz w:val="22"/>
          <w:szCs w:val="22"/>
        </w:rPr>
        <w:t>S</w:t>
      </w:r>
      <w:r w:rsidRPr="003400A6">
        <w:rPr>
          <w:b/>
          <w:sz w:val="22"/>
          <w:szCs w:val="22"/>
        </w:rPr>
        <w:t xml:space="preserve">PUR) </w:t>
      </w:r>
    </w:p>
    <w:p w:rsidR="005B5E20" w:rsidRDefault="005B5E20" w:rsidP="003400A6">
      <w:pPr>
        <w:pStyle w:val="Footer"/>
        <w:rPr>
          <w:sz w:val="22"/>
          <w:szCs w:val="22"/>
        </w:rPr>
      </w:pPr>
      <w:r w:rsidRPr="003400A6">
        <w:rPr>
          <w:sz w:val="22"/>
          <w:szCs w:val="22"/>
        </w:rPr>
        <w:t xml:space="preserve">Use of any product that is </w:t>
      </w:r>
      <w:r>
        <w:rPr>
          <w:sz w:val="22"/>
          <w:szCs w:val="22"/>
        </w:rPr>
        <w:t>covered under the SPLA</w:t>
      </w:r>
      <w:r w:rsidRPr="003400A6">
        <w:rPr>
          <w:sz w:val="22"/>
          <w:szCs w:val="22"/>
        </w:rPr>
        <w:t xml:space="preserve"> is governed by </w:t>
      </w:r>
      <w:r>
        <w:rPr>
          <w:sz w:val="22"/>
          <w:szCs w:val="22"/>
        </w:rPr>
        <w:t>Services Provider</w:t>
      </w:r>
      <w:r w:rsidRPr="003400A6">
        <w:rPr>
          <w:sz w:val="22"/>
          <w:szCs w:val="22"/>
        </w:rPr>
        <w:t xml:space="preserve"> Use Rights</w:t>
      </w:r>
      <w:r>
        <w:rPr>
          <w:sz w:val="22"/>
          <w:szCs w:val="22"/>
        </w:rPr>
        <w:t>, which contain the use rights for the licensed products.</w:t>
      </w:r>
    </w:p>
    <w:p w:rsidR="005B5E20" w:rsidRPr="003400A6" w:rsidRDefault="005B5E20" w:rsidP="00BC386F">
      <w:pPr>
        <w:pStyle w:val="Footer"/>
        <w:rPr>
          <w:b/>
          <w:sz w:val="22"/>
          <w:szCs w:val="22"/>
        </w:rPr>
      </w:pPr>
    </w:p>
    <w:p w:rsidR="005B5E20" w:rsidRPr="003400A6" w:rsidRDefault="005B5E20" w:rsidP="00BC386F">
      <w:pPr>
        <w:pStyle w:val="Footer"/>
        <w:rPr>
          <w:b/>
          <w:sz w:val="22"/>
          <w:szCs w:val="22"/>
        </w:rPr>
      </w:pPr>
      <w:r>
        <w:rPr>
          <w:b/>
          <w:sz w:val="22"/>
          <w:szCs w:val="22"/>
        </w:rPr>
        <w:t>Software D</w:t>
      </w:r>
      <w:r w:rsidRPr="003400A6">
        <w:rPr>
          <w:b/>
          <w:sz w:val="22"/>
          <w:szCs w:val="22"/>
        </w:rPr>
        <w:t>ocumentation</w:t>
      </w:r>
    </w:p>
    <w:p w:rsidR="005B5E20" w:rsidRPr="003400A6" w:rsidRDefault="005B5E20" w:rsidP="00BC386F">
      <w:pPr>
        <w:pStyle w:val="Footer"/>
        <w:rPr>
          <w:sz w:val="22"/>
          <w:szCs w:val="22"/>
        </w:rPr>
      </w:pPr>
      <w:r w:rsidRPr="003400A6">
        <w:rPr>
          <w:sz w:val="22"/>
          <w:szCs w:val="22"/>
        </w:rPr>
        <w:t>Any documents included with a licensed product.</w:t>
      </w:r>
    </w:p>
    <w:p w:rsidR="005B5E20" w:rsidRDefault="005B5E20" w:rsidP="00BC386F">
      <w:pPr>
        <w:pStyle w:val="Footer"/>
        <w:rPr>
          <w:b/>
          <w:sz w:val="22"/>
          <w:szCs w:val="22"/>
        </w:rPr>
      </w:pPr>
    </w:p>
    <w:p w:rsidR="005B5E20" w:rsidRPr="0071106E" w:rsidRDefault="005B5E20" w:rsidP="0071106E">
      <w:pPr>
        <w:pStyle w:val="Footer"/>
        <w:rPr>
          <w:b/>
          <w:sz w:val="22"/>
          <w:szCs w:val="22"/>
        </w:rPr>
      </w:pPr>
      <w:r w:rsidRPr="0071106E">
        <w:rPr>
          <w:b/>
          <w:sz w:val="22"/>
          <w:szCs w:val="22"/>
        </w:rPr>
        <w:t>Zero</w:t>
      </w:r>
      <w:r>
        <w:rPr>
          <w:b/>
          <w:sz w:val="22"/>
          <w:szCs w:val="22"/>
        </w:rPr>
        <w:t xml:space="preserve"> Use</w:t>
      </w:r>
    </w:p>
    <w:p w:rsidR="005B5E20" w:rsidRPr="0071106E" w:rsidRDefault="005B5E20" w:rsidP="0071106E">
      <w:pPr>
        <w:pStyle w:val="Footer"/>
        <w:rPr>
          <w:sz w:val="22"/>
          <w:szCs w:val="22"/>
        </w:rPr>
      </w:pPr>
      <w:r>
        <w:rPr>
          <w:sz w:val="22"/>
          <w:szCs w:val="22"/>
        </w:rPr>
        <w:t>A services provider</w:t>
      </w:r>
      <w:r w:rsidRPr="0071106E">
        <w:rPr>
          <w:sz w:val="22"/>
          <w:szCs w:val="22"/>
        </w:rPr>
        <w:t xml:space="preserve"> did not distribute to its </w:t>
      </w:r>
      <w:r>
        <w:rPr>
          <w:sz w:val="22"/>
          <w:szCs w:val="22"/>
        </w:rPr>
        <w:t>e</w:t>
      </w:r>
      <w:r w:rsidRPr="0071106E">
        <w:rPr>
          <w:sz w:val="22"/>
          <w:szCs w:val="22"/>
        </w:rPr>
        <w:t xml:space="preserve">nd </w:t>
      </w:r>
      <w:r>
        <w:rPr>
          <w:sz w:val="22"/>
          <w:szCs w:val="22"/>
        </w:rPr>
        <w:t>u</w:t>
      </w:r>
      <w:r w:rsidRPr="0071106E">
        <w:rPr>
          <w:sz w:val="22"/>
          <w:szCs w:val="22"/>
        </w:rPr>
        <w:t xml:space="preserve">sers any of the </w:t>
      </w:r>
      <w:r>
        <w:rPr>
          <w:sz w:val="22"/>
          <w:szCs w:val="22"/>
        </w:rPr>
        <w:t>Microsoft licensed p</w:t>
      </w:r>
      <w:r w:rsidRPr="0071106E">
        <w:rPr>
          <w:sz w:val="22"/>
          <w:szCs w:val="22"/>
        </w:rPr>
        <w:t xml:space="preserve">roducts </w:t>
      </w:r>
      <w:r>
        <w:rPr>
          <w:sz w:val="22"/>
          <w:szCs w:val="22"/>
        </w:rPr>
        <w:t xml:space="preserve">under the SPLA </w:t>
      </w:r>
      <w:r w:rsidRPr="0071106E">
        <w:rPr>
          <w:sz w:val="22"/>
          <w:szCs w:val="22"/>
        </w:rPr>
        <w:t xml:space="preserve">as a part of </w:t>
      </w:r>
      <w:r>
        <w:rPr>
          <w:sz w:val="22"/>
          <w:szCs w:val="22"/>
        </w:rPr>
        <w:t>delivering services</w:t>
      </w:r>
      <w:r w:rsidRPr="0071106E">
        <w:rPr>
          <w:sz w:val="22"/>
          <w:szCs w:val="22"/>
        </w:rPr>
        <w:t xml:space="preserve"> during the reporting period.</w:t>
      </w:r>
    </w:p>
    <w:p w:rsidR="005B5E20" w:rsidRDefault="005B5E20" w:rsidP="00BC386F">
      <w:pPr>
        <w:pStyle w:val="Footer"/>
        <w:rPr>
          <w:b/>
          <w:sz w:val="22"/>
          <w:szCs w:val="22"/>
        </w:rPr>
      </w:pPr>
    </w:p>
    <w:p w:rsidR="00C40A4A" w:rsidRDefault="00C40A4A" w:rsidP="00C40A4A">
      <w:pPr>
        <w:pStyle w:val="Footer"/>
        <w:rPr>
          <w:sz w:val="16"/>
        </w:rPr>
      </w:pPr>
    </w:p>
    <w:p w:rsidR="00C40A4A" w:rsidRDefault="00C40A4A" w:rsidP="00C40A4A">
      <w:pPr>
        <w:pStyle w:val="Footer"/>
        <w:rPr>
          <w:sz w:val="16"/>
        </w:rPr>
      </w:pPr>
    </w:p>
    <w:p w:rsidR="00C40A4A" w:rsidRDefault="00C40A4A" w:rsidP="00C40A4A">
      <w:pPr>
        <w:pStyle w:val="Footer"/>
        <w:rPr>
          <w:sz w:val="16"/>
        </w:rPr>
      </w:pPr>
    </w:p>
    <w:p w:rsidR="00C40A4A" w:rsidRDefault="00C40A4A" w:rsidP="00C40A4A">
      <w:pPr>
        <w:pStyle w:val="Footer"/>
        <w:rPr>
          <w:sz w:val="16"/>
        </w:rPr>
      </w:pPr>
    </w:p>
    <w:p w:rsidR="00C40A4A" w:rsidRPr="00C40A4A" w:rsidRDefault="00C40A4A" w:rsidP="00C40A4A">
      <w:pPr>
        <w:pStyle w:val="Footer"/>
        <w:rPr>
          <w:sz w:val="16"/>
        </w:rPr>
      </w:pPr>
      <w:r w:rsidRPr="00C40A4A">
        <w:rPr>
          <w:sz w:val="16"/>
        </w:rPr>
        <w:t xml:space="preserve">© 2008 Microsoft Corporation.  All rights reserved.  </w:t>
      </w:r>
    </w:p>
    <w:p w:rsidR="00C40A4A" w:rsidRPr="00C40A4A" w:rsidRDefault="00C40A4A" w:rsidP="00C40A4A">
      <w:pPr>
        <w:pStyle w:val="Footer"/>
        <w:rPr>
          <w:sz w:val="16"/>
        </w:rPr>
      </w:pPr>
      <w:r w:rsidRPr="00C40A4A">
        <w:rPr>
          <w:sz w:val="16"/>
        </w:rPr>
        <w:t xml:space="preserve">This document is for informational purposes only. MICROSOFT MAKES NO WARRANTIES, EXPRESS OR IMPLIED, IN THIS SUMMARY. </w:t>
      </w:r>
    </w:p>
    <w:p w:rsidR="00C40A4A" w:rsidRPr="00C40A4A" w:rsidRDefault="00C40A4A" w:rsidP="00C40A4A">
      <w:pPr>
        <w:pStyle w:val="Footer"/>
        <w:rPr>
          <w:sz w:val="16"/>
        </w:rPr>
      </w:pPr>
    </w:p>
    <w:p w:rsidR="00C40A4A" w:rsidRPr="00C40A4A" w:rsidRDefault="00C40A4A" w:rsidP="00C40A4A">
      <w:pPr>
        <w:pStyle w:val="Footer"/>
        <w:rPr>
          <w:sz w:val="16"/>
        </w:rPr>
      </w:pPr>
      <w:r w:rsidRPr="00C40A4A">
        <w:rPr>
          <w:sz w:val="16"/>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w:t>
      </w:r>
    </w:p>
    <w:p w:rsidR="00C40A4A" w:rsidRPr="00C40A4A" w:rsidRDefault="00C40A4A" w:rsidP="00C40A4A">
      <w:pPr>
        <w:pStyle w:val="Footer"/>
        <w:rPr>
          <w:sz w:val="16"/>
        </w:rPr>
      </w:pPr>
    </w:p>
    <w:p w:rsidR="00C40A4A" w:rsidRPr="00C40A4A" w:rsidRDefault="00C40A4A" w:rsidP="00C40A4A">
      <w:pPr>
        <w:pStyle w:val="Footer"/>
        <w:rPr>
          <w:sz w:val="16"/>
        </w:rPr>
      </w:pPr>
      <w:r w:rsidRPr="00C40A4A">
        <w:rPr>
          <w:sz w:val="16"/>
        </w:rPr>
        <w:lastRenderedPageBreak/>
        <w:t>The contents of this guide are subject to change. Please contact your Microsoft account manager or reseller for the most current version of this guide.</w:t>
      </w:r>
    </w:p>
    <w:p w:rsidR="005B5E20" w:rsidRPr="00755095" w:rsidRDefault="005B5E20" w:rsidP="005C6B28">
      <w:pPr>
        <w:pStyle w:val="Footer"/>
        <w:rPr>
          <w:sz w:val="16"/>
        </w:rPr>
      </w:pPr>
    </w:p>
    <w:p w:rsidR="005B5E20" w:rsidRDefault="005B5E20" w:rsidP="00756E53">
      <w:pPr>
        <w:pStyle w:val="Footer"/>
        <w:rPr>
          <w:sz w:val="16"/>
        </w:rPr>
      </w:pPr>
      <w:r w:rsidRPr="00755095">
        <w:rPr>
          <w:sz w:val="16"/>
        </w:rPr>
        <w:t>0908</w:t>
      </w:r>
    </w:p>
    <w:p w:rsidR="009A4607" w:rsidRDefault="009A4607" w:rsidP="009A4607">
      <w:pPr>
        <w:pStyle w:val="Footer"/>
        <w:jc w:val="right"/>
      </w:pPr>
      <w:r>
        <w:pict>
          <v:shape id="_x0000_i1025" type="#_x0000_t75" style="width:99pt;height:33pt">
            <v:imagedata r:id="rId40" o:title="mslogo_black"/>
          </v:shape>
        </w:pict>
      </w:r>
    </w:p>
    <w:sectPr w:rsidR="009A4607" w:rsidSect="0045228B">
      <w:headerReference w:type="even" r:id="rId41"/>
      <w:headerReference w:type="default" r:id="rId42"/>
      <w:footerReference w:type="even" r:id="rId43"/>
      <w:footerReference w:type="default" r:id="rId44"/>
      <w:headerReference w:type="first" r:id="rId45"/>
      <w:footerReference w:type="first" r:id="rId46"/>
      <w:pgSz w:w="12240" w:h="15840"/>
      <w:pgMar w:top="1890" w:right="900" w:bottom="135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E2E" w:rsidRDefault="002E7E2E">
      <w:r>
        <w:separator/>
      </w:r>
    </w:p>
  </w:endnote>
  <w:endnote w:type="continuationSeparator" w:id="1">
    <w:p w:rsidR="002E7E2E" w:rsidRDefault="002E7E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20" w:rsidRDefault="005B5E20" w:rsidP="00DF52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5E20" w:rsidRDefault="005B5E20" w:rsidP="00AC2A9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20" w:rsidRDefault="005B5E20" w:rsidP="00AC2A98">
    <w:pPr>
      <w:pStyle w:val="Footer"/>
      <w:ind w:right="360"/>
    </w:pPr>
    <w:r w:rsidRPr="007E0002">
      <w:rPr>
        <w:rStyle w:val="PageNumber"/>
        <w:color w:val="808080"/>
        <w:szCs w:val="18"/>
      </w:rPr>
      <w:fldChar w:fldCharType="begin"/>
    </w:r>
    <w:r w:rsidRPr="007E0002">
      <w:rPr>
        <w:rStyle w:val="PageNumber"/>
        <w:color w:val="808080"/>
        <w:szCs w:val="18"/>
      </w:rPr>
      <w:instrText xml:space="preserve"> PAGE </w:instrText>
    </w:r>
    <w:r w:rsidRPr="007E0002">
      <w:rPr>
        <w:rStyle w:val="PageNumber"/>
        <w:color w:val="808080"/>
        <w:szCs w:val="18"/>
      </w:rPr>
      <w:fldChar w:fldCharType="separate"/>
    </w:r>
    <w:r w:rsidR="00DD6812">
      <w:rPr>
        <w:rStyle w:val="PageNumber"/>
        <w:noProof/>
        <w:color w:val="808080"/>
        <w:szCs w:val="18"/>
      </w:rPr>
      <w:t>1</w:t>
    </w:r>
    <w:r w:rsidRPr="007E0002">
      <w:rPr>
        <w:rStyle w:val="PageNumber"/>
        <w:color w:val="808080"/>
        <w:szCs w:val="18"/>
      </w:rPr>
      <w:fldChar w:fldCharType="end"/>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Customer_PG_Footer.png" style="position:absolute;margin-left:-54pt;margin-top:17.85pt;width:612pt;height:30pt;z-index:-1;visibility:visible;mso-position-horizontal-relative:text;mso-position-vertical-relative:text">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A" w:rsidRDefault="00342A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E2E" w:rsidRDefault="002E7E2E">
      <w:r>
        <w:separator/>
      </w:r>
    </w:p>
  </w:footnote>
  <w:footnote w:type="continuationSeparator" w:id="1">
    <w:p w:rsidR="002E7E2E" w:rsidRDefault="002E7E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A" w:rsidRDefault="00342A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20" w:rsidRDefault="005B5E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Blue_Header" style="position:absolute;margin-left:-54pt;margin-top:-36pt;width:612pt;height:96.75pt;z-index:-2;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ACA" w:rsidRDefault="00342A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5350"/>
    <w:multiLevelType w:val="hybridMultilevel"/>
    <w:tmpl w:val="CCE864A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1267CA"/>
    <w:multiLevelType w:val="hybridMultilevel"/>
    <w:tmpl w:val="F234649C"/>
    <w:lvl w:ilvl="0" w:tplc="504E3E94">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9C2B15"/>
    <w:multiLevelType w:val="hybridMultilevel"/>
    <w:tmpl w:val="47448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823334"/>
    <w:multiLevelType w:val="hybridMultilevel"/>
    <w:tmpl w:val="443E6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917256"/>
    <w:multiLevelType w:val="hybridMultilevel"/>
    <w:tmpl w:val="2466E6AE"/>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FCE0B9C"/>
    <w:multiLevelType w:val="hybridMultilevel"/>
    <w:tmpl w:val="4AFC079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B520FA"/>
    <w:multiLevelType w:val="hybridMultilevel"/>
    <w:tmpl w:val="2FF0784E"/>
    <w:lvl w:ilvl="0" w:tplc="112ABF52">
      <w:start w:val="1"/>
      <w:numFmt w:val="bullet"/>
      <w:pStyle w:val="Bulleted"/>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D70AB0"/>
    <w:multiLevelType w:val="hybridMultilevel"/>
    <w:tmpl w:val="7ABA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D6EC9"/>
    <w:multiLevelType w:val="hybridMultilevel"/>
    <w:tmpl w:val="E0141BB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nsid w:val="24DF4A4C"/>
    <w:multiLevelType w:val="hybridMultilevel"/>
    <w:tmpl w:val="85FED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685947"/>
    <w:multiLevelType w:val="hybridMultilevel"/>
    <w:tmpl w:val="A150EA70"/>
    <w:lvl w:ilvl="0" w:tplc="504E3E94">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93B30"/>
    <w:multiLevelType w:val="hybridMultilevel"/>
    <w:tmpl w:val="B91CD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CA4C47"/>
    <w:multiLevelType w:val="hybridMultilevel"/>
    <w:tmpl w:val="F1C846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504E3E94">
      <w:start w:val="1"/>
      <w:numFmt w:val="bullet"/>
      <w:lvlText w:val="o"/>
      <w:lvlJc w:val="left"/>
      <w:pPr>
        <w:tabs>
          <w:tab w:val="num" w:pos="6480"/>
        </w:tabs>
        <w:ind w:left="6480" w:hanging="360"/>
      </w:pPr>
      <w:rPr>
        <w:rFonts w:ascii="Courier New" w:hAnsi="Courier New" w:hint="default"/>
        <w:color w:val="auto"/>
      </w:rPr>
    </w:lvl>
  </w:abstractNum>
  <w:abstractNum w:abstractNumId="13">
    <w:nsid w:val="2EB91B58"/>
    <w:multiLevelType w:val="hybridMultilevel"/>
    <w:tmpl w:val="6828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EE1E14"/>
    <w:multiLevelType w:val="hybridMultilevel"/>
    <w:tmpl w:val="434C48C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332C6DD7"/>
    <w:multiLevelType w:val="hybridMultilevel"/>
    <w:tmpl w:val="561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C14FB4"/>
    <w:multiLevelType w:val="hybridMultilevel"/>
    <w:tmpl w:val="B28403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93F7035"/>
    <w:multiLevelType w:val="multilevel"/>
    <w:tmpl w:val="FF062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736F4"/>
    <w:multiLevelType w:val="multilevel"/>
    <w:tmpl w:val="55120046"/>
    <w:lvl w:ilvl="0">
      <w:start w:val="1"/>
      <w:numFmt w:val="lowerRoman"/>
      <w:lvlText w:val="%1."/>
      <w:lvlJc w:val="left"/>
      <w:pPr>
        <w:ind w:left="1440" w:hanging="360"/>
      </w:pPr>
      <w:rPr>
        <w:rFonts w:ascii="Arial" w:eastAsia="MS Mincho" w:hAnsi="Arial" w:cs="Arial"/>
        <w:b/>
        <w:i w:val="0"/>
        <w:sz w:val="20"/>
      </w:rPr>
    </w:lvl>
    <w:lvl w:ilvl="1">
      <w:start w:val="1"/>
      <w:numFmt w:val="lowerLetter"/>
      <w:lvlText w:val="%2)"/>
      <w:lvlJc w:val="left"/>
      <w:pPr>
        <w:ind w:left="1440" w:hanging="360"/>
      </w:pPr>
      <w:rPr>
        <w:rFonts w:cs="Times New Roman"/>
      </w:rPr>
    </w:lvl>
    <w:lvl w:ilvl="2">
      <w:start w:val="1"/>
      <w:numFmt w:val="lowerRoman"/>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520" w:hanging="360"/>
      </w:pPr>
      <w:rPr>
        <w:rFonts w:cs="Times New Roman"/>
      </w:rPr>
    </w:lvl>
    <w:lvl w:ilvl="5">
      <w:start w:val="1"/>
      <w:numFmt w:val="lowerRoman"/>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lowerLetter"/>
      <w:lvlText w:val="%8."/>
      <w:lvlJc w:val="left"/>
      <w:pPr>
        <w:ind w:left="3600" w:hanging="360"/>
      </w:pPr>
      <w:rPr>
        <w:rFonts w:cs="Times New Roman"/>
      </w:rPr>
    </w:lvl>
    <w:lvl w:ilvl="8">
      <w:start w:val="1"/>
      <w:numFmt w:val="lowerRoman"/>
      <w:lvlText w:val="%9."/>
      <w:lvlJc w:val="left"/>
      <w:pPr>
        <w:ind w:left="3960" w:hanging="360"/>
      </w:pPr>
      <w:rPr>
        <w:rFonts w:cs="Times New Roman"/>
        <w:b/>
      </w:rPr>
    </w:lvl>
  </w:abstractNum>
  <w:abstractNum w:abstractNumId="19">
    <w:nsid w:val="39E24177"/>
    <w:multiLevelType w:val="hybridMultilevel"/>
    <w:tmpl w:val="6986D0E0"/>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88676F"/>
    <w:multiLevelType w:val="hybridMultilevel"/>
    <w:tmpl w:val="9530E316"/>
    <w:lvl w:ilvl="0" w:tplc="504E3E9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4F93C97"/>
    <w:multiLevelType w:val="hybridMultilevel"/>
    <w:tmpl w:val="7898C3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B03425"/>
    <w:multiLevelType w:val="hybridMultilevel"/>
    <w:tmpl w:val="673E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DF432A"/>
    <w:multiLevelType w:val="hybridMultilevel"/>
    <w:tmpl w:val="7AB277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502F4E82"/>
    <w:multiLevelType w:val="hybridMultilevel"/>
    <w:tmpl w:val="0D5AA646"/>
    <w:lvl w:ilvl="0" w:tplc="112ABF52">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93A20D3"/>
    <w:multiLevelType w:val="hybridMultilevel"/>
    <w:tmpl w:val="F858E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AC0147D"/>
    <w:multiLevelType w:val="hybridMultilevel"/>
    <w:tmpl w:val="7856F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6209CF"/>
    <w:multiLevelType w:val="hybridMultilevel"/>
    <w:tmpl w:val="00BC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C03E12"/>
    <w:multiLevelType w:val="hybridMultilevel"/>
    <w:tmpl w:val="E4FE86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92000FB"/>
    <w:multiLevelType w:val="hybridMultilevel"/>
    <w:tmpl w:val="7D00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E84E74"/>
    <w:multiLevelType w:val="hybridMultilevel"/>
    <w:tmpl w:val="FDD8CE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3"/>
  </w:num>
  <w:num w:numId="3">
    <w:abstractNumId w:val="11"/>
  </w:num>
  <w:num w:numId="4">
    <w:abstractNumId w:val="23"/>
  </w:num>
  <w:num w:numId="5">
    <w:abstractNumId w:val="25"/>
  </w:num>
  <w:num w:numId="6">
    <w:abstractNumId w:val="9"/>
  </w:num>
  <w:num w:numId="7">
    <w:abstractNumId w:val="27"/>
  </w:num>
  <w:num w:numId="8">
    <w:abstractNumId w:val="6"/>
  </w:num>
  <w:num w:numId="9">
    <w:abstractNumId w:val="15"/>
  </w:num>
  <w:num w:numId="10">
    <w:abstractNumId w:val="5"/>
  </w:num>
  <w:num w:numId="11">
    <w:abstractNumId w:val="2"/>
  </w:num>
  <w:num w:numId="12">
    <w:abstractNumId w:val="17"/>
  </w:num>
  <w:num w:numId="13">
    <w:abstractNumId w:val="0"/>
  </w:num>
  <w:num w:numId="14">
    <w:abstractNumId w:val="6"/>
    <w:lvlOverride w:ilvl="0">
      <w:startOverride w:val="1"/>
    </w:lvlOverride>
    <w:lvlOverride w:ilvl="1">
      <w:startOverride w:val="5"/>
    </w:lvlOverride>
  </w:num>
  <w:num w:numId="15">
    <w:abstractNumId w:val="28"/>
  </w:num>
  <w:num w:numId="16">
    <w:abstractNumId w:val="30"/>
  </w:num>
  <w:num w:numId="17">
    <w:abstractNumId w:val="7"/>
  </w:num>
  <w:num w:numId="18">
    <w:abstractNumId w:val="29"/>
  </w:num>
  <w:num w:numId="19">
    <w:abstractNumId w:val="26"/>
  </w:num>
  <w:num w:numId="20">
    <w:abstractNumId w:val="21"/>
  </w:num>
  <w:num w:numId="21">
    <w:abstractNumId w:val="24"/>
  </w:num>
  <w:num w:numId="22">
    <w:abstractNumId w:val="22"/>
  </w:num>
  <w:num w:numId="23">
    <w:abstractNumId w:val="8"/>
  </w:num>
  <w:num w:numId="24">
    <w:abstractNumId w:val="1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4"/>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6"/>
    <w:lvlOverride w:ilvl="0">
      <w:startOverride w:val="1"/>
    </w:lvlOverride>
    <w:lvlOverride w:ilvl="1">
      <w:startOverride w:val="2"/>
    </w:lvlOverride>
  </w:num>
  <w:num w:numId="31">
    <w:abstractNumId w:val="1"/>
  </w:num>
  <w:num w:numId="32">
    <w:abstractNumId w:val="10"/>
  </w:num>
  <w:num w:numId="33">
    <w:abstractNumId w:val="19"/>
  </w:num>
  <w:num w:numId="34">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removeDateAndTime/>
  <w:displayBackgroundShape/>
  <w:stylePaneFormatFilter w:val="3F01"/>
  <w:doNotTrackMove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C6B28"/>
    <w:rsid w:val="0000176F"/>
    <w:rsid w:val="00002366"/>
    <w:rsid w:val="000059AA"/>
    <w:rsid w:val="00006EF7"/>
    <w:rsid w:val="00006F44"/>
    <w:rsid w:val="00011B06"/>
    <w:rsid w:val="0001561D"/>
    <w:rsid w:val="00015A5D"/>
    <w:rsid w:val="000166BB"/>
    <w:rsid w:val="000213AE"/>
    <w:rsid w:val="000230D0"/>
    <w:rsid w:val="00026BEF"/>
    <w:rsid w:val="00030314"/>
    <w:rsid w:val="00030E4A"/>
    <w:rsid w:val="00031FEF"/>
    <w:rsid w:val="000323A6"/>
    <w:rsid w:val="000327EF"/>
    <w:rsid w:val="00040346"/>
    <w:rsid w:val="00044037"/>
    <w:rsid w:val="00046AB5"/>
    <w:rsid w:val="00084E52"/>
    <w:rsid w:val="00086142"/>
    <w:rsid w:val="000919F8"/>
    <w:rsid w:val="0009223E"/>
    <w:rsid w:val="00094E57"/>
    <w:rsid w:val="00097A50"/>
    <w:rsid w:val="000A4B6D"/>
    <w:rsid w:val="000A5724"/>
    <w:rsid w:val="000A5E21"/>
    <w:rsid w:val="000B10B8"/>
    <w:rsid w:val="000B62D5"/>
    <w:rsid w:val="000C2AF1"/>
    <w:rsid w:val="000C3CDB"/>
    <w:rsid w:val="000C3F23"/>
    <w:rsid w:val="000C454A"/>
    <w:rsid w:val="000C64A6"/>
    <w:rsid w:val="000D4751"/>
    <w:rsid w:val="000E6088"/>
    <w:rsid w:val="000F001E"/>
    <w:rsid w:val="000F3B54"/>
    <w:rsid w:val="000F6601"/>
    <w:rsid w:val="000F6783"/>
    <w:rsid w:val="00103DEA"/>
    <w:rsid w:val="0010608B"/>
    <w:rsid w:val="00111F93"/>
    <w:rsid w:val="00111FBA"/>
    <w:rsid w:val="00113D26"/>
    <w:rsid w:val="001142EE"/>
    <w:rsid w:val="001161D2"/>
    <w:rsid w:val="0011652A"/>
    <w:rsid w:val="001175CC"/>
    <w:rsid w:val="00117B38"/>
    <w:rsid w:val="00120708"/>
    <w:rsid w:val="00122070"/>
    <w:rsid w:val="001228E7"/>
    <w:rsid w:val="00127170"/>
    <w:rsid w:val="00130365"/>
    <w:rsid w:val="0013057E"/>
    <w:rsid w:val="00131796"/>
    <w:rsid w:val="00132ADE"/>
    <w:rsid w:val="00133684"/>
    <w:rsid w:val="00133957"/>
    <w:rsid w:val="00137E6B"/>
    <w:rsid w:val="0014208D"/>
    <w:rsid w:val="001424A2"/>
    <w:rsid w:val="00144924"/>
    <w:rsid w:val="0014796A"/>
    <w:rsid w:val="00150B2F"/>
    <w:rsid w:val="00153973"/>
    <w:rsid w:val="00155C8E"/>
    <w:rsid w:val="00161364"/>
    <w:rsid w:val="00164ABB"/>
    <w:rsid w:val="00165443"/>
    <w:rsid w:val="001718F1"/>
    <w:rsid w:val="001746C9"/>
    <w:rsid w:val="001805FE"/>
    <w:rsid w:val="001818FD"/>
    <w:rsid w:val="00186AA0"/>
    <w:rsid w:val="00186FEB"/>
    <w:rsid w:val="0018737E"/>
    <w:rsid w:val="001907A1"/>
    <w:rsid w:val="00192379"/>
    <w:rsid w:val="00192626"/>
    <w:rsid w:val="00197994"/>
    <w:rsid w:val="001A1C22"/>
    <w:rsid w:val="001A6054"/>
    <w:rsid w:val="001A7D69"/>
    <w:rsid w:val="001B2685"/>
    <w:rsid w:val="001B5226"/>
    <w:rsid w:val="001B712B"/>
    <w:rsid w:val="001B7E51"/>
    <w:rsid w:val="001C3AE7"/>
    <w:rsid w:val="001C6FEA"/>
    <w:rsid w:val="001D2F78"/>
    <w:rsid w:val="001D4903"/>
    <w:rsid w:val="001D50A6"/>
    <w:rsid w:val="001D52BC"/>
    <w:rsid w:val="001E0E12"/>
    <w:rsid w:val="001E0FF8"/>
    <w:rsid w:val="001F18F2"/>
    <w:rsid w:val="001F21F7"/>
    <w:rsid w:val="001F484C"/>
    <w:rsid w:val="001F4C37"/>
    <w:rsid w:val="001F7E04"/>
    <w:rsid w:val="00200EF2"/>
    <w:rsid w:val="00206502"/>
    <w:rsid w:val="00212B12"/>
    <w:rsid w:val="002131E6"/>
    <w:rsid w:val="00213C21"/>
    <w:rsid w:val="00213C43"/>
    <w:rsid w:val="0021559D"/>
    <w:rsid w:val="002156B5"/>
    <w:rsid w:val="00222134"/>
    <w:rsid w:val="00223E61"/>
    <w:rsid w:val="00224EE5"/>
    <w:rsid w:val="00230573"/>
    <w:rsid w:val="00230DD2"/>
    <w:rsid w:val="00245FD0"/>
    <w:rsid w:val="00251767"/>
    <w:rsid w:val="00254602"/>
    <w:rsid w:val="00255300"/>
    <w:rsid w:val="00257746"/>
    <w:rsid w:val="00265008"/>
    <w:rsid w:val="00265393"/>
    <w:rsid w:val="00265EDF"/>
    <w:rsid w:val="00276483"/>
    <w:rsid w:val="00277B61"/>
    <w:rsid w:val="002833DB"/>
    <w:rsid w:val="00286A81"/>
    <w:rsid w:val="00286AB0"/>
    <w:rsid w:val="00290009"/>
    <w:rsid w:val="0029162D"/>
    <w:rsid w:val="002919F3"/>
    <w:rsid w:val="00293929"/>
    <w:rsid w:val="00297A87"/>
    <w:rsid w:val="00297E98"/>
    <w:rsid w:val="002A364F"/>
    <w:rsid w:val="002A3B89"/>
    <w:rsid w:val="002A6188"/>
    <w:rsid w:val="002B7083"/>
    <w:rsid w:val="002C0B8A"/>
    <w:rsid w:val="002C1A4E"/>
    <w:rsid w:val="002C39E4"/>
    <w:rsid w:val="002D022A"/>
    <w:rsid w:val="002E1CBE"/>
    <w:rsid w:val="002E1E6D"/>
    <w:rsid w:val="002E54BC"/>
    <w:rsid w:val="002E7E2E"/>
    <w:rsid w:val="002F0417"/>
    <w:rsid w:val="002F13DC"/>
    <w:rsid w:val="002F6C4A"/>
    <w:rsid w:val="002F6E17"/>
    <w:rsid w:val="00301946"/>
    <w:rsid w:val="0030478C"/>
    <w:rsid w:val="00307B90"/>
    <w:rsid w:val="00310033"/>
    <w:rsid w:val="00312379"/>
    <w:rsid w:val="00313AF7"/>
    <w:rsid w:val="00330E80"/>
    <w:rsid w:val="00332065"/>
    <w:rsid w:val="003337E2"/>
    <w:rsid w:val="00334E8D"/>
    <w:rsid w:val="00337B96"/>
    <w:rsid w:val="00337C3D"/>
    <w:rsid w:val="003400A6"/>
    <w:rsid w:val="003413F0"/>
    <w:rsid w:val="00341F07"/>
    <w:rsid w:val="00342ACA"/>
    <w:rsid w:val="00342E01"/>
    <w:rsid w:val="00347F72"/>
    <w:rsid w:val="003553E3"/>
    <w:rsid w:val="00355E10"/>
    <w:rsid w:val="00364D6F"/>
    <w:rsid w:val="00372521"/>
    <w:rsid w:val="0037263B"/>
    <w:rsid w:val="00372707"/>
    <w:rsid w:val="00376F3E"/>
    <w:rsid w:val="003813C0"/>
    <w:rsid w:val="00381574"/>
    <w:rsid w:val="00382001"/>
    <w:rsid w:val="00387F3E"/>
    <w:rsid w:val="00390898"/>
    <w:rsid w:val="00390ED9"/>
    <w:rsid w:val="00397A01"/>
    <w:rsid w:val="003A24E8"/>
    <w:rsid w:val="003A74CD"/>
    <w:rsid w:val="003B3503"/>
    <w:rsid w:val="003B5BE2"/>
    <w:rsid w:val="003C4A2F"/>
    <w:rsid w:val="003C7C2C"/>
    <w:rsid w:val="003D0F61"/>
    <w:rsid w:val="003D39C5"/>
    <w:rsid w:val="003D628B"/>
    <w:rsid w:val="003E2E7A"/>
    <w:rsid w:val="003E2EE6"/>
    <w:rsid w:val="003E4243"/>
    <w:rsid w:val="003E43B1"/>
    <w:rsid w:val="003F3A0E"/>
    <w:rsid w:val="003F4013"/>
    <w:rsid w:val="003F4373"/>
    <w:rsid w:val="003F53F4"/>
    <w:rsid w:val="003F5A40"/>
    <w:rsid w:val="003F7D2D"/>
    <w:rsid w:val="004103D4"/>
    <w:rsid w:val="00410FE8"/>
    <w:rsid w:val="00411985"/>
    <w:rsid w:val="00414F05"/>
    <w:rsid w:val="00417729"/>
    <w:rsid w:val="00421D14"/>
    <w:rsid w:val="00422C12"/>
    <w:rsid w:val="004234A1"/>
    <w:rsid w:val="00424183"/>
    <w:rsid w:val="004263AA"/>
    <w:rsid w:val="00427AA3"/>
    <w:rsid w:val="00435CFB"/>
    <w:rsid w:val="00436AA2"/>
    <w:rsid w:val="00440A9E"/>
    <w:rsid w:val="00450AA1"/>
    <w:rsid w:val="0045228B"/>
    <w:rsid w:val="004529BC"/>
    <w:rsid w:val="00452D08"/>
    <w:rsid w:val="00453708"/>
    <w:rsid w:val="0045447C"/>
    <w:rsid w:val="00456377"/>
    <w:rsid w:val="00465F17"/>
    <w:rsid w:val="0047195B"/>
    <w:rsid w:val="00473729"/>
    <w:rsid w:val="004842F0"/>
    <w:rsid w:val="00485287"/>
    <w:rsid w:val="004875DA"/>
    <w:rsid w:val="00487602"/>
    <w:rsid w:val="00497842"/>
    <w:rsid w:val="004A09D0"/>
    <w:rsid w:val="004A1D57"/>
    <w:rsid w:val="004A5E7C"/>
    <w:rsid w:val="004A68B5"/>
    <w:rsid w:val="004B10BB"/>
    <w:rsid w:val="004B1778"/>
    <w:rsid w:val="004C608F"/>
    <w:rsid w:val="004D0B75"/>
    <w:rsid w:val="004D2D53"/>
    <w:rsid w:val="004D7497"/>
    <w:rsid w:val="004E2DE5"/>
    <w:rsid w:val="004E3CC5"/>
    <w:rsid w:val="004E4071"/>
    <w:rsid w:val="004E5C80"/>
    <w:rsid w:val="004F026A"/>
    <w:rsid w:val="004F26A3"/>
    <w:rsid w:val="004F4D9E"/>
    <w:rsid w:val="004F61F9"/>
    <w:rsid w:val="00501D30"/>
    <w:rsid w:val="00503DAC"/>
    <w:rsid w:val="00503F3A"/>
    <w:rsid w:val="00507CFA"/>
    <w:rsid w:val="00511C10"/>
    <w:rsid w:val="00513453"/>
    <w:rsid w:val="00514C01"/>
    <w:rsid w:val="005300AB"/>
    <w:rsid w:val="00530877"/>
    <w:rsid w:val="00533859"/>
    <w:rsid w:val="00533FD4"/>
    <w:rsid w:val="00537444"/>
    <w:rsid w:val="005415BA"/>
    <w:rsid w:val="00542C7A"/>
    <w:rsid w:val="00545DB0"/>
    <w:rsid w:val="0054721C"/>
    <w:rsid w:val="00547592"/>
    <w:rsid w:val="0054768A"/>
    <w:rsid w:val="00547726"/>
    <w:rsid w:val="00553522"/>
    <w:rsid w:val="00554C72"/>
    <w:rsid w:val="00557841"/>
    <w:rsid w:val="00557AC1"/>
    <w:rsid w:val="00557D93"/>
    <w:rsid w:val="005649D4"/>
    <w:rsid w:val="00564C11"/>
    <w:rsid w:val="00565BCE"/>
    <w:rsid w:val="00566CBF"/>
    <w:rsid w:val="0056750E"/>
    <w:rsid w:val="00575FA7"/>
    <w:rsid w:val="00577EEC"/>
    <w:rsid w:val="00590294"/>
    <w:rsid w:val="0059327C"/>
    <w:rsid w:val="00595994"/>
    <w:rsid w:val="005964C9"/>
    <w:rsid w:val="005A0539"/>
    <w:rsid w:val="005A1165"/>
    <w:rsid w:val="005A372B"/>
    <w:rsid w:val="005A507A"/>
    <w:rsid w:val="005B041A"/>
    <w:rsid w:val="005B1CF9"/>
    <w:rsid w:val="005B1FC9"/>
    <w:rsid w:val="005B365A"/>
    <w:rsid w:val="005B4ECE"/>
    <w:rsid w:val="005B5E20"/>
    <w:rsid w:val="005C300D"/>
    <w:rsid w:val="005C387C"/>
    <w:rsid w:val="005C537B"/>
    <w:rsid w:val="005C667D"/>
    <w:rsid w:val="005C6B28"/>
    <w:rsid w:val="005D0E55"/>
    <w:rsid w:val="005D130E"/>
    <w:rsid w:val="005D2989"/>
    <w:rsid w:val="005D4715"/>
    <w:rsid w:val="005E00A7"/>
    <w:rsid w:val="005E1075"/>
    <w:rsid w:val="005E5339"/>
    <w:rsid w:val="005F2498"/>
    <w:rsid w:val="005F6016"/>
    <w:rsid w:val="005F7FC3"/>
    <w:rsid w:val="00600CD6"/>
    <w:rsid w:val="00603987"/>
    <w:rsid w:val="00604389"/>
    <w:rsid w:val="006115A9"/>
    <w:rsid w:val="00614357"/>
    <w:rsid w:val="0061794E"/>
    <w:rsid w:val="00620BF2"/>
    <w:rsid w:val="0062635E"/>
    <w:rsid w:val="00632B18"/>
    <w:rsid w:val="006464B6"/>
    <w:rsid w:val="00647C94"/>
    <w:rsid w:val="006514C7"/>
    <w:rsid w:val="0066003F"/>
    <w:rsid w:val="00660B62"/>
    <w:rsid w:val="0066247E"/>
    <w:rsid w:val="00667CCD"/>
    <w:rsid w:val="006728B6"/>
    <w:rsid w:val="006742C5"/>
    <w:rsid w:val="00676173"/>
    <w:rsid w:val="00677E66"/>
    <w:rsid w:val="00682C70"/>
    <w:rsid w:val="00684870"/>
    <w:rsid w:val="00685BFB"/>
    <w:rsid w:val="00685DAA"/>
    <w:rsid w:val="0068793B"/>
    <w:rsid w:val="00691D71"/>
    <w:rsid w:val="006A0534"/>
    <w:rsid w:val="006A5279"/>
    <w:rsid w:val="006A6698"/>
    <w:rsid w:val="006B1461"/>
    <w:rsid w:val="006B1B87"/>
    <w:rsid w:val="006B4FB3"/>
    <w:rsid w:val="006B6F25"/>
    <w:rsid w:val="006C2020"/>
    <w:rsid w:val="006C45C3"/>
    <w:rsid w:val="006C470B"/>
    <w:rsid w:val="006C7691"/>
    <w:rsid w:val="006C7942"/>
    <w:rsid w:val="006D2680"/>
    <w:rsid w:val="006D7A90"/>
    <w:rsid w:val="006E06D5"/>
    <w:rsid w:val="006E13D0"/>
    <w:rsid w:val="006E1732"/>
    <w:rsid w:val="006E2349"/>
    <w:rsid w:val="006E37A4"/>
    <w:rsid w:val="006E496E"/>
    <w:rsid w:val="006E6CF1"/>
    <w:rsid w:val="006F2AF0"/>
    <w:rsid w:val="006F3365"/>
    <w:rsid w:val="006F38A5"/>
    <w:rsid w:val="006F449A"/>
    <w:rsid w:val="006F4A3A"/>
    <w:rsid w:val="006F51B7"/>
    <w:rsid w:val="007024A4"/>
    <w:rsid w:val="00703A0D"/>
    <w:rsid w:val="007070E3"/>
    <w:rsid w:val="00707946"/>
    <w:rsid w:val="0071106E"/>
    <w:rsid w:val="00711510"/>
    <w:rsid w:val="0071290C"/>
    <w:rsid w:val="0072132B"/>
    <w:rsid w:val="0072290A"/>
    <w:rsid w:val="00726339"/>
    <w:rsid w:val="00732D32"/>
    <w:rsid w:val="00736825"/>
    <w:rsid w:val="007458AB"/>
    <w:rsid w:val="0074610E"/>
    <w:rsid w:val="0075152E"/>
    <w:rsid w:val="00755095"/>
    <w:rsid w:val="0075536E"/>
    <w:rsid w:val="00756E53"/>
    <w:rsid w:val="0076239D"/>
    <w:rsid w:val="0077025E"/>
    <w:rsid w:val="007756DD"/>
    <w:rsid w:val="00777D57"/>
    <w:rsid w:val="00781923"/>
    <w:rsid w:val="00781B32"/>
    <w:rsid w:val="0078380E"/>
    <w:rsid w:val="007839FC"/>
    <w:rsid w:val="007850D6"/>
    <w:rsid w:val="007851D3"/>
    <w:rsid w:val="00786010"/>
    <w:rsid w:val="0079569B"/>
    <w:rsid w:val="007A0CD6"/>
    <w:rsid w:val="007A5EEE"/>
    <w:rsid w:val="007A6886"/>
    <w:rsid w:val="007A7076"/>
    <w:rsid w:val="007B00CE"/>
    <w:rsid w:val="007B1E8E"/>
    <w:rsid w:val="007B7AA5"/>
    <w:rsid w:val="007C010D"/>
    <w:rsid w:val="007C04FB"/>
    <w:rsid w:val="007C0572"/>
    <w:rsid w:val="007C2AFC"/>
    <w:rsid w:val="007C4140"/>
    <w:rsid w:val="007C5272"/>
    <w:rsid w:val="007C53E9"/>
    <w:rsid w:val="007D03B1"/>
    <w:rsid w:val="007D0B0D"/>
    <w:rsid w:val="007D360A"/>
    <w:rsid w:val="007D3753"/>
    <w:rsid w:val="007D77B1"/>
    <w:rsid w:val="007D7F4D"/>
    <w:rsid w:val="007E0002"/>
    <w:rsid w:val="007E206D"/>
    <w:rsid w:val="007E74AE"/>
    <w:rsid w:val="007F0422"/>
    <w:rsid w:val="007F0444"/>
    <w:rsid w:val="007F15DD"/>
    <w:rsid w:val="007F3860"/>
    <w:rsid w:val="007F4DB1"/>
    <w:rsid w:val="007F5EEA"/>
    <w:rsid w:val="007F71EA"/>
    <w:rsid w:val="007F7601"/>
    <w:rsid w:val="00801653"/>
    <w:rsid w:val="00805849"/>
    <w:rsid w:val="00805984"/>
    <w:rsid w:val="0081024B"/>
    <w:rsid w:val="00811724"/>
    <w:rsid w:val="00812D37"/>
    <w:rsid w:val="00812DD0"/>
    <w:rsid w:val="008200A1"/>
    <w:rsid w:val="00820954"/>
    <w:rsid w:val="00821AC3"/>
    <w:rsid w:val="00830E92"/>
    <w:rsid w:val="0083662F"/>
    <w:rsid w:val="00842EF9"/>
    <w:rsid w:val="0084441C"/>
    <w:rsid w:val="00852322"/>
    <w:rsid w:val="008530EA"/>
    <w:rsid w:val="008578CC"/>
    <w:rsid w:val="008609B0"/>
    <w:rsid w:val="00863D48"/>
    <w:rsid w:val="00863EC3"/>
    <w:rsid w:val="00867F03"/>
    <w:rsid w:val="0087403F"/>
    <w:rsid w:val="00876432"/>
    <w:rsid w:val="00876A05"/>
    <w:rsid w:val="00877A76"/>
    <w:rsid w:val="00881329"/>
    <w:rsid w:val="00881903"/>
    <w:rsid w:val="00891490"/>
    <w:rsid w:val="00895729"/>
    <w:rsid w:val="008A234D"/>
    <w:rsid w:val="008A30DA"/>
    <w:rsid w:val="008A418E"/>
    <w:rsid w:val="008A5027"/>
    <w:rsid w:val="008B5825"/>
    <w:rsid w:val="008B5A8E"/>
    <w:rsid w:val="008B5DC7"/>
    <w:rsid w:val="008B6381"/>
    <w:rsid w:val="008B6F93"/>
    <w:rsid w:val="008C059C"/>
    <w:rsid w:val="008C090C"/>
    <w:rsid w:val="008C2305"/>
    <w:rsid w:val="008C5859"/>
    <w:rsid w:val="008C6EDC"/>
    <w:rsid w:val="008D3858"/>
    <w:rsid w:val="008D42EA"/>
    <w:rsid w:val="008D4691"/>
    <w:rsid w:val="008E312D"/>
    <w:rsid w:val="008E3BB7"/>
    <w:rsid w:val="008F798F"/>
    <w:rsid w:val="008F7FBF"/>
    <w:rsid w:val="00900B94"/>
    <w:rsid w:val="00901207"/>
    <w:rsid w:val="00901412"/>
    <w:rsid w:val="00902F91"/>
    <w:rsid w:val="00913422"/>
    <w:rsid w:val="00923C8A"/>
    <w:rsid w:val="00924F49"/>
    <w:rsid w:val="00935F86"/>
    <w:rsid w:val="00936E69"/>
    <w:rsid w:val="0094167E"/>
    <w:rsid w:val="00944D51"/>
    <w:rsid w:val="00947117"/>
    <w:rsid w:val="00947162"/>
    <w:rsid w:val="00950D93"/>
    <w:rsid w:val="00953A34"/>
    <w:rsid w:val="00955407"/>
    <w:rsid w:val="0095548D"/>
    <w:rsid w:val="009610C2"/>
    <w:rsid w:val="00962BC8"/>
    <w:rsid w:val="00963FCC"/>
    <w:rsid w:val="00964B48"/>
    <w:rsid w:val="009703FC"/>
    <w:rsid w:val="009750E1"/>
    <w:rsid w:val="0097525F"/>
    <w:rsid w:val="00977DD9"/>
    <w:rsid w:val="0098186B"/>
    <w:rsid w:val="00981D86"/>
    <w:rsid w:val="0098645B"/>
    <w:rsid w:val="00987F2A"/>
    <w:rsid w:val="009915D1"/>
    <w:rsid w:val="00993244"/>
    <w:rsid w:val="009951CF"/>
    <w:rsid w:val="009A1710"/>
    <w:rsid w:val="009A1821"/>
    <w:rsid w:val="009A4607"/>
    <w:rsid w:val="009B4995"/>
    <w:rsid w:val="009C612F"/>
    <w:rsid w:val="009C6FB6"/>
    <w:rsid w:val="009C7E2F"/>
    <w:rsid w:val="009E2E5A"/>
    <w:rsid w:val="009E70E9"/>
    <w:rsid w:val="009F0FEC"/>
    <w:rsid w:val="00A0332B"/>
    <w:rsid w:val="00A03C1F"/>
    <w:rsid w:val="00A12642"/>
    <w:rsid w:val="00A13169"/>
    <w:rsid w:val="00A14E5B"/>
    <w:rsid w:val="00A1627A"/>
    <w:rsid w:val="00A21344"/>
    <w:rsid w:val="00A219E4"/>
    <w:rsid w:val="00A24EB6"/>
    <w:rsid w:val="00A25D9D"/>
    <w:rsid w:val="00A27CB1"/>
    <w:rsid w:val="00A31B70"/>
    <w:rsid w:val="00A32078"/>
    <w:rsid w:val="00A32A22"/>
    <w:rsid w:val="00A32FBA"/>
    <w:rsid w:val="00A339B5"/>
    <w:rsid w:val="00A35A88"/>
    <w:rsid w:val="00A362DD"/>
    <w:rsid w:val="00A443F0"/>
    <w:rsid w:val="00A4696C"/>
    <w:rsid w:val="00A505E4"/>
    <w:rsid w:val="00A54E33"/>
    <w:rsid w:val="00A67B1D"/>
    <w:rsid w:val="00A70AC7"/>
    <w:rsid w:val="00A710C6"/>
    <w:rsid w:val="00A71CB9"/>
    <w:rsid w:val="00A74EB6"/>
    <w:rsid w:val="00A75D3A"/>
    <w:rsid w:val="00A8048C"/>
    <w:rsid w:val="00A84055"/>
    <w:rsid w:val="00A85B25"/>
    <w:rsid w:val="00A8778A"/>
    <w:rsid w:val="00A921CD"/>
    <w:rsid w:val="00A96075"/>
    <w:rsid w:val="00A97A5A"/>
    <w:rsid w:val="00AA2648"/>
    <w:rsid w:val="00AA6015"/>
    <w:rsid w:val="00AA73C2"/>
    <w:rsid w:val="00AB0AF1"/>
    <w:rsid w:val="00AB4CBE"/>
    <w:rsid w:val="00AB7EC9"/>
    <w:rsid w:val="00AC274A"/>
    <w:rsid w:val="00AC2A98"/>
    <w:rsid w:val="00AC4E5B"/>
    <w:rsid w:val="00AD72B1"/>
    <w:rsid w:val="00AD7F23"/>
    <w:rsid w:val="00AE18B2"/>
    <w:rsid w:val="00AF13D7"/>
    <w:rsid w:val="00AF1A1B"/>
    <w:rsid w:val="00B02754"/>
    <w:rsid w:val="00B03894"/>
    <w:rsid w:val="00B05C29"/>
    <w:rsid w:val="00B161E0"/>
    <w:rsid w:val="00B230C4"/>
    <w:rsid w:val="00B23394"/>
    <w:rsid w:val="00B23C39"/>
    <w:rsid w:val="00B24BB5"/>
    <w:rsid w:val="00B3258B"/>
    <w:rsid w:val="00B438EC"/>
    <w:rsid w:val="00B501A5"/>
    <w:rsid w:val="00B51529"/>
    <w:rsid w:val="00B52518"/>
    <w:rsid w:val="00B6240F"/>
    <w:rsid w:val="00B6409F"/>
    <w:rsid w:val="00B658F2"/>
    <w:rsid w:val="00B701BA"/>
    <w:rsid w:val="00B70DC1"/>
    <w:rsid w:val="00B71359"/>
    <w:rsid w:val="00B776E2"/>
    <w:rsid w:val="00B8252C"/>
    <w:rsid w:val="00B833B5"/>
    <w:rsid w:val="00B86131"/>
    <w:rsid w:val="00B9189D"/>
    <w:rsid w:val="00B94B9C"/>
    <w:rsid w:val="00B95213"/>
    <w:rsid w:val="00B955E1"/>
    <w:rsid w:val="00B95BEE"/>
    <w:rsid w:val="00B963C6"/>
    <w:rsid w:val="00B97AC1"/>
    <w:rsid w:val="00B97B69"/>
    <w:rsid w:val="00BA4139"/>
    <w:rsid w:val="00BA432E"/>
    <w:rsid w:val="00BB7758"/>
    <w:rsid w:val="00BC386F"/>
    <w:rsid w:val="00BC7174"/>
    <w:rsid w:val="00BD3641"/>
    <w:rsid w:val="00BD3D2F"/>
    <w:rsid w:val="00BD7C7D"/>
    <w:rsid w:val="00BE3991"/>
    <w:rsid w:val="00BF0707"/>
    <w:rsid w:val="00BF692C"/>
    <w:rsid w:val="00BF7A06"/>
    <w:rsid w:val="00C00C4E"/>
    <w:rsid w:val="00C07A61"/>
    <w:rsid w:val="00C07A72"/>
    <w:rsid w:val="00C11D74"/>
    <w:rsid w:val="00C235AD"/>
    <w:rsid w:val="00C23C5D"/>
    <w:rsid w:val="00C24212"/>
    <w:rsid w:val="00C36F25"/>
    <w:rsid w:val="00C401C7"/>
    <w:rsid w:val="00C40A4A"/>
    <w:rsid w:val="00C42FB2"/>
    <w:rsid w:val="00C44741"/>
    <w:rsid w:val="00C4519C"/>
    <w:rsid w:val="00C4674A"/>
    <w:rsid w:val="00C50C26"/>
    <w:rsid w:val="00C52DC8"/>
    <w:rsid w:val="00C53163"/>
    <w:rsid w:val="00C53838"/>
    <w:rsid w:val="00C64194"/>
    <w:rsid w:val="00C675ED"/>
    <w:rsid w:val="00C710B2"/>
    <w:rsid w:val="00C71A37"/>
    <w:rsid w:val="00C73EB4"/>
    <w:rsid w:val="00C7525B"/>
    <w:rsid w:val="00C823D1"/>
    <w:rsid w:val="00C82985"/>
    <w:rsid w:val="00C86D88"/>
    <w:rsid w:val="00C87D94"/>
    <w:rsid w:val="00C90ECC"/>
    <w:rsid w:val="00C924A9"/>
    <w:rsid w:val="00C9439A"/>
    <w:rsid w:val="00C97DB8"/>
    <w:rsid w:val="00CA0B06"/>
    <w:rsid w:val="00CA4C2C"/>
    <w:rsid w:val="00CA7697"/>
    <w:rsid w:val="00CB18D0"/>
    <w:rsid w:val="00CB3F56"/>
    <w:rsid w:val="00CB5153"/>
    <w:rsid w:val="00CB72E9"/>
    <w:rsid w:val="00CC0661"/>
    <w:rsid w:val="00CC1338"/>
    <w:rsid w:val="00CC4426"/>
    <w:rsid w:val="00CE15B3"/>
    <w:rsid w:val="00CE2808"/>
    <w:rsid w:val="00CE539A"/>
    <w:rsid w:val="00CE5813"/>
    <w:rsid w:val="00CE7942"/>
    <w:rsid w:val="00CF2A24"/>
    <w:rsid w:val="00CF35C7"/>
    <w:rsid w:val="00CF3C88"/>
    <w:rsid w:val="00CF4DCC"/>
    <w:rsid w:val="00CF6781"/>
    <w:rsid w:val="00CF7E01"/>
    <w:rsid w:val="00D00069"/>
    <w:rsid w:val="00D01499"/>
    <w:rsid w:val="00D03305"/>
    <w:rsid w:val="00D06683"/>
    <w:rsid w:val="00D14D1A"/>
    <w:rsid w:val="00D214BD"/>
    <w:rsid w:val="00D22DF3"/>
    <w:rsid w:val="00D32FFF"/>
    <w:rsid w:val="00D35AD7"/>
    <w:rsid w:val="00D42C94"/>
    <w:rsid w:val="00D43781"/>
    <w:rsid w:val="00D43DD8"/>
    <w:rsid w:val="00D53EC2"/>
    <w:rsid w:val="00D53FBF"/>
    <w:rsid w:val="00D54011"/>
    <w:rsid w:val="00D5573C"/>
    <w:rsid w:val="00D56E79"/>
    <w:rsid w:val="00D621BD"/>
    <w:rsid w:val="00D660C9"/>
    <w:rsid w:val="00D66C17"/>
    <w:rsid w:val="00D67E87"/>
    <w:rsid w:val="00D725B0"/>
    <w:rsid w:val="00D73227"/>
    <w:rsid w:val="00D74306"/>
    <w:rsid w:val="00D745EE"/>
    <w:rsid w:val="00D75707"/>
    <w:rsid w:val="00D75D6C"/>
    <w:rsid w:val="00D80152"/>
    <w:rsid w:val="00D815D4"/>
    <w:rsid w:val="00D81F7B"/>
    <w:rsid w:val="00D841D6"/>
    <w:rsid w:val="00D85F35"/>
    <w:rsid w:val="00D87305"/>
    <w:rsid w:val="00D87F8F"/>
    <w:rsid w:val="00D91A29"/>
    <w:rsid w:val="00DA05AC"/>
    <w:rsid w:val="00DA09DB"/>
    <w:rsid w:val="00DA16E7"/>
    <w:rsid w:val="00DA6388"/>
    <w:rsid w:val="00DA6C69"/>
    <w:rsid w:val="00DA7B27"/>
    <w:rsid w:val="00DB1348"/>
    <w:rsid w:val="00DB21EB"/>
    <w:rsid w:val="00DB3F10"/>
    <w:rsid w:val="00DB44B1"/>
    <w:rsid w:val="00DB664C"/>
    <w:rsid w:val="00DB6FEC"/>
    <w:rsid w:val="00DC4146"/>
    <w:rsid w:val="00DC6D01"/>
    <w:rsid w:val="00DD133C"/>
    <w:rsid w:val="00DD1DD9"/>
    <w:rsid w:val="00DD3A0A"/>
    <w:rsid w:val="00DD5799"/>
    <w:rsid w:val="00DD6812"/>
    <w:rsid w:val="00DE0298"/>
    <w:rsid w:val="00DE0C8F"/>
    <w:rsid w:val="00DE1766"/>
    <w:rsid w:val="00DE353C"/>
    <w:rsid w:val="00DE44A4"/>
    <w:rsid w:val="00DF0668"/>
    <w:rsid w:val="00DF3C36"/>
    <w:rsid w:val="00DF52CF"/>
    <w:rsid w:val="00E03C3A"/>
    <w:rsid w:val="00E03F0F"/>
    <w:rsid w:val="00E04FAE"/>
    <w:rsid w:val="00E06DBE"/>
    <w:rsid w:val="00E3333C"/>
    <w:rsid w:val="00E3412E"/>
    <w:rsid w:val="00E34ECF"/>
    <w:rsid w:val="00E41FF0"/>
    <w:rsid w:val="00E421E7"/>
    <w:rsid w:val="00E43538"/>
    <w:rsid w:val="00E443AC"/>
    <w:rsid w:val="00E4545A"/>
    <w:rsid w:val="00E4553E"/>
    <w:rsid w:val="00E46D84"/>
    <w:rsid w:val="00E47076"/>
    <w:rsid w:val="00E470CF"/>
    <w:rsid w:val="00E6109E"/>
    <w:rsid w:val="00E6304B"/>
    <w:rsid w:val="00E66D8B"/>
    <w:rsid w:val="00E738FD"/>
    <w:rsid w:val="00E73FF4"/>
    <w:rsid w:val="00E767F9"/>
    <w:rsid w:val="00E8204A"/>
    <w:rsid w:val="00E839DB"/>
    <w:rsid w:val="00E83FD1"/>
    <w:rsid w:val="00E84FD4"/>
    <w:rsid w:val="00E85C01"/>
    <w:rsid w:val="00E90F0B"/>
    <w:rsid w:val="00E94DE2"/>
    <w:rsid w:val="00E94F55"/>
    <w:rsid w:val="00EA103B"/>
    <w:rsid w:val="00EA1312"/>
    <w:rsid w:val="00EA28B6"/>
    <w:rsid w:val="00EA4BD5"/>
    <w:rsid w:val="00EB103A"/>
    <w:rsid w:val="00EB3C13"/>
    <w:rsid w:val="00EB3C5A"/>
    <w:rsid w:val="00EB524B"/>
    <w:rsid w:val="00EB6E7C"/>
    <w:rsid w:val="00EB78DC"/>
    <w:rsid w:val="00EB7C94"/>
    <w:rsid w:val="00EC0759"/>
    <w:rsid w:val="00EC0C78"/>
    <w:rsid w:val="00EC0E0B"/>
    <w:rsid w:val="00EC3EE6"/>
    <w:rsid w:val="00EC7640"/>
    <w:rsid w:val="00ED1CC3"/>
    <w:rsid w:val="00EE2763"/>
    <w:rsid w:val="00EE2AA4"/>
    <w:rsid w:val="00EF0357"/>
    <w:rsid w:val="00EF2B63"/>
    <w:rsid w:val="00EF4B41"/>
    <w:rsid w:val="00EF4BF5"/>
    <w:rsid w:val="00F00854"/>
    <w:rsid w:val="00F00E46"/>
    <w:rsid w:val="00F019D3"/>
    <w:rsid w:val="00F041D3"/>
    <w:rsid w:val="00F10BCA"/>
    <w:rsid w:val="00F132A9"/>
    <w:rsid w:val="00F144B0"/>
    <w:rsid w:val="00F165BD"/>
    <w:rsid w:val="00F16612"/>
    <w:rsid w:val="00F236B3"/>
    <w:rsid w:val="00F26B6F"/>
    <w:rsid w:val="00F2732B"/>
    <w:rsid w:val="00F27549"/>
    <w:rsid w:val="00F331D4"/>
    <w:rsid w:val="00F337BB"/>
    <w:rsid w:val="00F33E93"/>
    <w:rsid w:val="00F37409"/>
    <w:rsid w:val="00F41CC7"/>
    <w:rsid w:val="00F4652C"/>
    <w:rsid w:val="00F56A58"/>
    <w:rsid w:val="00F57F0C"/>
    <w:rsid w:val="00F637A8"/>
    <w:rsid w:val="00F65F4F"/>
    <w:rsid w:val="00F66F5F"/>
    <w:rsid w:val="00F711E3"/>
    <w:rsid w:val="00F763C2"/>
    <w:rsid w:val="00F76D52"/>
    <w:rsid w:val="00F80F8F"/>
    <w:rsid w:val="00F81C91"/>
    <w:rsid w:val="00F820D0"/>
    <w:rsid w:val="00F86FDB"/>
    <w:rsid w:val="00F94503"/>
    <w:rsid w:val="00F94876"/>
    <w:rsid w:val="00F96974"/>
    <w:rsid w:val="00FA1EDC"/>
    <w:rsid w:val="00FA3292"/>
    <w:rsid w:val="00FB3DB9"/>
    <w:rsid w:val="00FC6116"/>
    <w:rsid w:val="00FC685D"/>
    <w:rsid w:val="00FE1770"/>
    <w:rsid w:val="00FE351A"/>
    <w:rsid w:val="00FE6BF9"/>
    <w:rsid w:val="00FF00C3"/>
    <w:rsid w:val="00FF011A"/>
    <w:rsid w:val="00FF0F6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7F71EA"/>
    <w:rPr>
      <w:rFonts w:ascii="Arial" w:hAnsi="Arial"/>
      <w:sz w:val="22"/>
      <w:szCs w:val="24"/>
    </w:rPr>
  </w:style>
  <w:style w:type="paragraph" w:styleId="Heading1">
    <w:name w:val="heading 1"/>
    <w:basedOn w:val="Normal"/>
    <w:next w:val="Normal"/>
    <w:link w:val="Heading1Char"/>
    <w:uiPriority w:val="99"/>
    <w:qFormat/>
    <w:rsid w:val="0045228B"/>
    <w:pPr>
      <w:keepNext/>
      <w:spacing w:before="240" w:after="60"/>
      <w:outlineLvl w:val="0"/>
    </w:pPr>
    <w:rPr>
      <w:rFonts w:cs="Arial"/>
      <w:b/>
      <w:bCs/>
      <w:caps/>
      <w:color w:val="F79646"/>
      <w:kern w:val="32"/>
      <w:sz w:val="32"/>
      <w:szCs w:val="32"/>
    </w:rPr>
  </w:style>
  <w:style w:type="paragraph" w:styleId="Heading2">
    <w:name w:val="heading 2"/>
    <w:basedOn w:val="Normal"/>
    <w:next w:val="Normal"/>
    <w:link w:val="Heading2Char"/>
    <w:uiPriority w:val="99"/>
    <w:qFormat/>
    <w:rsid w:val="005C6B28"/>
    <w:pPr>
      <w:keepNext/>
      <w:spacing w:before="240" w:after="60"/>
      <w:outlineLvl w:val="1"/>
    </w:pPr>
    <w:rPr>
      <w:rFonts w:cs="Arial"/>
      <w:b/>
      <w:bCs/>
      <w:iCs/>
      <w:sz w:val="28"/>
      <w:szCs w:val="28"/>
    </w:rPr>
  </w:style>
  <w:style w:type="paragraph" w:styleId="Heading3">
    <w:name w:val="heading 3"/>
    <w:basedOn w:val="Normal"/>
    <w:next w:val="Normal"/>
    <w:link w:val="Heading3Char"/>
    <w:uiPriority w:val="99"/>
    <w:qFormat/>
    <w:rsid w:val="0045228B"/>
    <w:pPr>
      <w:keepNext/>
      <w:spacing w:before="240" w:after="60"/>
      <w:outlineLvl w:val="2"/>
    </w:pPr>
    <w:rPr>
      <w:rFonts w:cs="Arial"/>
      <w:b/>
      <w:bCs/>
      <w:color w:val="F79646"/>
      <w:sz w:val="24"/>
      <w:szCs w:val="26"/>
    </w:rPr>
  </w:style>
  <w:style w:type="paragraph" w:styleId="Heading4">
    <w:name w:val="heading 4"/>
    <w:basedOn w:val="Normal"/>
    <w:next w:val="Normal"/>
    <w:link w:val="Heading4Char"/>
    <w:uiPriority w:val="99"/>
    <w:qFormat/>
    <w:rsid w:val="005C6B28"/>
    <w:pPr>
      <w:keepNext/>
      <w:spacing w:before="240" w:after="60"/>
      <w:outlineLvl w:val="3"/>
    </w:pPr>
    <w:rPr>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228B"/>
    <w:rPr>
      <w:rFonts w:ascii="Arial" w:hAnsi="Arial" w:cs="Arial"/>
      <w:b/>
      <w:bCs/>
      <w:caps/>
      <w:color w:val="F79646"/>
      <w:kern w:val="32"/>
      <w:sz w:val="32"/>
      <w:szCs w:val="32"/>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45228B"/>
    <w:rPr>
      <w:rFonts w:ascii="Arial" w:hAnsi="Arial" w:cs="Arial"/>
      <w:b/>
      <w:bCs/>
      <w:color w:val="F79646"/>
      <w:sz w:val="26"/>
      <w:szCs w:val="26"/>
    </w:rPr>
  </w:style>
  <w:style w:type="character" w:customStyle="1" w:styleId="Heading4Char">
    <w:name w:val="Heading 4 Char"/>
    <w:basedOn w:val="DefaultParagraphFont"/>
    <w:link w:val="Heading4"/>
    <w:uiPriority w:val="9"/>
    <w:semiHidden/>
    <w:locked/>
    <w:rPr>
      <w:rFonts w:ascii="Calibri" w:hAnsi="Calibri" w:cs="Times New Roman"/>
      <w:b/>
      <w:bCs/>
      <w:sz w:val="28"/>
      <w:szCs w:val="28"/>
    </w:rPr>
  </w:style>
  <w:style w:type="paragraph" w:styleId="Footer">
    <w:name w:val="footer"/>
    <w:basedOn w:val="Normal"/>
    <w:link w:val="FooterChar"/>
    <w:uiPriority w:val="99"/>
    <w:rsid w:val="005C6B28"/>
    <w:pPr>
      <w:tabs>
        <w:tab w:val="center" w:pos="4320"/>
        <w:tab w:val="right" w:pos="8640"/>
      </w:tabs>
    </w:pPr>
    <w:rPr>
      <w:sz w:val="18"/>
    </w:rPr>
  </w:style>
  <w:style w:type="character" w:customStyle="1" w:styleId="FooterChar">
    <w:name w:val="Footer Char"/>
    <w:basedOn w:val="DefaultParagraphFont"/>
    <w:link w:val="Footer"/>
    <w:uiPriority w:val="99"/>
    <w:semiHidden/>
    <w:locked/>
    <w:rPr>
      <w:rFonts w:ascii="Arial" w:hAnsi="Arial" w:cs="Times New Roman"/>
      <w:sz w:val="24"/>
      <w:szCs w:val="24"/>
    </w:rPr>
  </w:style>
  <w:style w:type="character" w:styleId="Hyperlink">
    <w:name w:val="Hyperlink"/>
    <w:basedOn w:val="DefaultParagraphFont"/>
    <w:uiPriority w:val="99"/>
    <w:rsid w:val="005C6B28"/>
    <w:rPr>
      <w:rFonts w:ascii="Arial" w:hAnsi="Arial" w:cs="Times New Roman"/>
      <w:color w:val="0000FF"/>
      <w:sz w:val="22"/>
      <w:u w:val="single"/>
    </w:rPr>
  </w:style>
  <w:style w:type="paragraph" w:styleId="FootnoteText">
    <w:name w:val="footnote text"/>
    <w:basedOn w:val="Normal"/>
    <w:link w:val="FootnoteTextChar"/>
    <w:uiPriority w:val="99"/>
    <w:semiHidden/>
    <w:rsid w:val="005C6B28"/>
    <w:rPr>
      <w:sz w:val="20"/>
      <w:szCs w:val="20"/>
    </w:rPr>
  </w:style>
  <w:style w:type="character" w:customStyle="1" w:styleId="FootnoteTextChar">
    <w:name w:val="Footnote Text Char"/>
    <w:basedOn w:val="DefaultParagraphFont"/>
    <w:link w:val="FootnoteText"/>
    <w:uiPriority w:val="99"/>
    <w:semiHidden/>
    <w:locked/>
    <w:rPr>
      <w:rFonts w:ascii="Arial" w:hAnsi="Arial" w:cs="Times New Roman"/>
      <w:sz w:val="20"/>
      <w:szCs w:val="20"/>
    </w:rPr>
  </w:style>
  <w:style w:type="character" w:styleId="FootnoteReference">
    <w:name w:val="footnote reference"/>
    <w:basedOn w:val="DefaultParagraphFont"/>
    <w:uiPriority w:val="99"/>
    <w:semiHidden/>
    <w:rsid w:val="005C6B28"/>
    <w:rPr>
      <w:rFonts w:ascii="Arial" w:hAnsi="Arial" w:cs="Times New Roman"/>
      <w:sz w:val="18"/>
      <w:vertAlign w:val="superscript"/>
    </w:rPr>
  </w:style>
  <w:style w:type="character" w:styleId="CommentReference">
    <w:name w:val="annotation reference"/>
    <w:basedOn w:val="DefaultParagraphFont"/>
    <w:uiPriority w:val="99"/>
    <w:rsid w:val="005C6B28"/>
    <w:rPr>
      <w:rFonts w:cs="Times New Roman"/>
      <w:sz w:val="16"/>
      <w:szCs w:val="16"/>
    </w:rPr>
  </w:style>
  <w:style w:type="paragraph" w:styleId="CommentText">
    <w:name w:val="annotation text"/>
    <w:basedOn w:val="Normal"/>
    <w:link w:val="CommentTextChar"/>
    <w:uiPriority w:val="99"/>
    <w:semiHidden/>
    <w:rsid w:val="005C6B28"/>
    <w:pPr>
      <w:spacing w:after="200"/>
    </w:pPr>
    <w:rPr>
      <w:rFonts w:ascii="Calibri" w:hAnsi="Calibri"/>
      <w:sz w:val="20"/>
      <w:szCs w:val="20"/>
    </w:rPr>
  </w:style>
  <w:style w:type="character" w:customStyle="1" w:styleId="CommentTextChar">
    <w:name w:val="Comment Text Char"/>
    <w:basedOn w:val="DefaultParagraphFont"/>
    <w:link w:val="CommentText"/>
    <w:uiPriority w:val="99"/>
    <w:semiHidden/>
    <w:locked/>
    <w:rsid w:val="005C6B28"/>
    <w:rPr>
      <w:rFonts w:ascii="Calibri" w:hAnsi="Calibri" w:cs="Times New Roman"/>
      <w:lang w:val="en-US" w:eastAsia="en-US" w:bidi="ar-SA"/>
    </w:rPr>
  </w:style>
  <w:style w:type="paragraph" w:styleId="BalloonText">
    <w:name w:val="Balloon Text"/>
    <w:basedOn w:val="Normal"/>
    <w:link w:val="BalloonTextChar"/>
    <w:uiPriority w:val="99"/>
    <w:semiHidden/>
    <w:rsid w:val="005C6B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PageNumber">
    <w:name w:val="page number"/>
    <w:basedOn w:val="DefaultParagraphFont"/>
    <w:uiPriority w:val="99"/>
    <w:rsid w:val="00AC2A98"/>
    <w:rPr>
      <w:rFonts w:cs="Times New Roman"/>
    </w:rPr>
  </w:style>
  <w:style w:type="paragraph" w:styleId="CommentSubject">
    <w:name w:val="annotation subject"/>
    <w:basedOn w:val="CommentText"/>
    <w:next w:val="CommentText"/>
    <w:link w:val="CommentSubjectChar"/>
    <w:uiPriority w:val="99"/>
    <w:semiHidden/>
    <w:rsid w:val="00EF4BF5"/>
    <w:pPr>
      <w:spacing w:after="0"/>
    </w:pPr>
    <w:rPr>
      <w:rFonts w:ascii="Arial" w:hAnsi="Arial"/>
      <w:b/>
      <w:bCs/>
    </w:rPr>
  </w:style>
  <w:style w:type="character" w:customStyle="1" w:styleId="CommentSubjectChar">
    <w:name w:val="Comment Subject Char"/>
    <w:basedOn w:val="CommentTextChar"/>
    <w:link w:val="CommentSubject"/>
    <w:uiPriority w:val="99"/>
    <w:semiHidden/>
    <w:locked/>
    <w:rPr>
      <w:rFonts w:ascii="Arial" w:hAnsi="Arial"/>
      <w:b/>
      <w:bCs/>
      <w:sz w:val="20"/>
      <w:szCs w:val="20"/>
    </w:rPr>
  </w:style>
  <w:style w:type="table" w:styleId="TableGrid">
    <w:name w:val="Table Grid"/>
    <w:basedOn w:val="TableNormal"/>
    <w:uiPriority w:val="99"/>
    <w:rsid w:val="007F71EA"/>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E470CF"/>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rsid w:val="000230D0"/>
    <w:pPr>
      <w:tabs>
        <w:tab w:val="right" w:leader="dot" w:pos="10250"/>
      </w:tabs>
    </w:pPr>
    <w:rPr>
      <w:b/>
      <w:noProof/>
    </w:rPr>
  </w:style>
  <w:style w:type="paragraph" w:styleId="TOC2">
    <w:name w:val="toc 2"/>
    <w:basedOn w:val="Normal"/>
    <w:next w:val="Normal"/>
    <w:autoRedefine/>
    <w:uiPriority w:val="39"/>
    <w:rsid w:val="00F86FDB"/>
    <w:pPr>
      <w:tabs>
        <w:tab w:val="right" w:leader="dot" w:pos="10250"/>
      </w:tabs>
      <w:spacing w:after="60"/>
      <w:ind w:left="216"/>
    </w:pPr>
  </w:style>
  <w:style w:type="paragraph" w:styleId="TOC3">
    <w:name w:val="toc 3"/>
    <w:basedOn w:val="Normal"/>
    <w:next w:val="Normal"/>
    <w:autoRedefine/>
    <w:uiPriority w:val="39"/>
    <w:rsid w:val="00923C8A"/>
    <w:pPr>
      <w:tabs>
        <w:tab w:val="right" w:leader="dot" w:pos="10260"/>
      </w:tabs>
      <w:ind w:left="440"/>
    </w:pPr>
  </w:style>
  <w:style w:type="paragraph" w:styleId="NormalWeb">
    <w:name w:val="Normal (Web)"/>
    <w:basedOn w:val="Normal"/>
    <w:uiPriority w:val="99"/>
    <w:rsid w:val="003F3A0E"/>
    <w:pPr>
      <w:spacing w:before="100" w:beforeAutospacing="1" w:after="100" w:afterAutospacing="1"/>
    </w:pPr>
    <w:rPr>
      <w:sz w:val="24"/>
    </w:rPr>
  </w:style>
  <w:style w:type="paragraph" w:customStyle="1" w:styleId="Boldnumbers">
    <w:name w:val="Bold numbers"/>
    <w:basedOn w:val="Normal"/>
    <w:link w:val="BoldnumbersChar"/>
    <w:autoRedefine/>
    <w:uiPriority w:val="99"/>
    <w:rsid w:val="00D73227"/>
    <w:pPr>
      <w:spacing w:before="120"/>
    </w:pPr>
  </w:style>
  <w:style w:type="character" w:customStyle="1" w:styleId="BoldnumbersChar">
    <w:name w:val="Bold numbers Char"/>
    <w:basedOn w:val="DefaultParagraphFont"/>
    <w:link w:val="Boldnumbers"/>
    <w:uiPriority w:val="99"/>
    <w:locked/>
    <w:rsid w:val="00D73227"/>
    <w:rPr>
      <w:rFonts w:ascii="Arial" w:hAnsi="Arial" w:cs="Times New Roman"/>
      <w:sz w:val="24"/>
      <w:szCs w:val="24"/>
    </w:rPr>
  </w:style>
  <w:style w:type="paragraph" w:customStyle="1" w:styleId="Bulleted">
    <w:name w:val="Bulleted"/>
    <w:basedOn w:val="Normal"/>
    <w:uiPriority w:val="99"/>
    <w:rsid w:val="00A710C6"/>
    <w:pPr>
      <w:numPr>
        <w:numId w:val="8"/>
      </w:numPr>
      <w:spacing w:before="120" w:after="120"/>
    </w:pPr>
  </w:style>
  <w:style w:type="paragraph" w:styleId="ListParagraph">
    <w:name w:val="List Paragraph"/>
    <w:basedOn w:val="Normal"/>
    <w:uiPriority w:val="99"/>
    <w:qFormat/>
    <w:rsid w:val="00E03C3A"/>
    <w:pPr>
      <w:ind w:left="720"/>
      <w:contextualSpacing/>
    </w:pPr>
  </w:style>
  <w:style w:type="character" w:styleId="FollowedHyperlink">
    <w:name w:val="FollowedHyperlink"/>
    <w:basedOn w:val="DefaultParagraphFont"/>
    <w:uiPriority w:val="99"/>
    <w:rsid w:val="0094167E"/>
    <w:rPr>
      <w:rFonts w:cs="Times New Roman"/>
      <w:color w:val="800080"/>
      <w:u w:val="single"/>
    </w:rPr>
  </w:style>
  <w:style w:type="paragraph" w:styleId="Revision">
    <w:name w:val="Revision"/>
    <w:hidden/>
    <w:uiPriority w:val="99"/>
    <w:semiHidden/>
    <w:rsid w:val="00427AA3"/>
    <w:rPr>
      <w:rFonts w:ascii="Arial" w:hAnsi="Arial"/>
      <w:sz w:val="22"/>
      <w:szCs w:val="24"/>
    </w:rPr>
  </w:style>
  <w:style w:type="paragraph" w:styleId="Header">
    <w:name w:val="header"/>
    <w:basedOn w:val="Normal"/>
    <w:link w:val="HeaderChar"/>
    <w:uiPriority w:val="99"/>
    <w:semiHidden/>
    <w:unhideWhenUsed/>
    <w:rsid w:val="006F2AF0"/>
    <w:pPr>
      <w:tabs>
        <w:tab w:val="center" w:pos="4680"/>
        <w:tab w:val="right" w:pos="9360"/>
      </w:tabs>
    </w:pPr>
  </w:style>
  <w:style w:type="character" w:customStyle="1" w:styleId="HeaderChar">
    <w:name w:val="Header Char"/>
    <w:basedOn w:val="DefaultParagraphFont"/>
    <w:link w:val="Header"/>
    <w:uiPriority w:val="99"/>
    <w:semiHidden/>
    <w:locked/>
    <w:rsid w:val="006F2AF0"/>
    <w:rPr>
      <w:rFonts w:ascii="Arial" w:hAnsi="Arial" w:cs="Times New Roman"/>
      <w:sz w:val="24"/>
      <w:szCs w:val="24"/>
    </w:rPr>
  </w:style>
  <w:style w:type="paragraph" w:customStyle="1" w:styleId="ProgramName">
    <w:name w:val="Program Name"/>
    <w:basedOn w:val="Normal"/>
    <w:rsid w:val="002A3B89"/>
    <w:pPr>
      <w:spacing w:before="7280" w:after="120"/>
    </w:pPr>
    <w:rPr>
      <w:color w:val="FFFFFF"/>
      <w:sz w:val="72"/>
      <w:szCs w:val="20"/>
    </w:rPr>
  </w:style>
</w:styles>
</file>

<file path=word/webSettings.xml><?xml version="1.0" encoding="utf-8"?>
<w:webSettings xmlns:r="http://schemas.openxmlformats.org/officeDocument/2006/relationships" xmlns:w="http://schemas.openxmlformats.org/wordprocessingml/2006/main">
  <w:divs>
    <w:div w:id="1758593763">
      <w:marLeft w:val="0"/>
      <w:marRight w:val="0"/>
      <w:marTop w:val="0"/>
      <w:marBottom w:val="0"/>
      <w:divBdr>
        <w:top w:val="none" w:sz="0" w:space="0" w:color="auto"/>
        <w:left w:val="none" w:sz="0" w:space="0" w:color="auto"/>
        <w:bottom w:val="none" w:sz="0" w:space="0" w:color="auto"/>
        <w:right w:val="none" w:sz="0" w:space="0" w:color="auto"/>
      </w:divBdr>
    </w:div>
    <w:div w:id="1758593764">
      <w:marLeft w:val="0"/>
      <w:marRight w:val="0"/>
      <w:marTop w:val="0"/>
      <w:marBottom w:val="0"/>
      <w:divBdr>
        <w:top w:val="none" w:sz="0" w:space="0" w:color="auto"/>
        <w:left w:val="none" w:sz="0" w:space="0" w:color="auto"/>
        <w:bottom w:val="none" w:sz="0" w:space="0" w:color="auto"/>
        <w:right w:val="none" w:sz="0" w:space="0" w:color="auto"/>
      </w:divBdr>
    </w:div>
    <w:div w:id="1758593765">
      <w:marLeft w:val="0"/>
      <w:marRight w:val="0"/>
      <w:marTop w:val="0"/>
      <w:marBottom w:val="0"/>
      <w:divBdr>
        <w:top w:val="none" w:sz="0" w:space="0" w:color="auto"/>
        <w:left w:val="none" w:sz="0" w:space="0" w:color="auto"/>
        <w:bottom w:val="none" w:sz="0" w:space="0" w:color="auto"/>
        <w:right w:val="none" w:sz="0" w:space="0" w:color="auto"/>
      </w:divBdr>
    </w:div>
    <w:div w:id="1758593766">
      <w:marLeft w:val="0"/>
      <w:marRight w:val="0"/>
      <w:marTop w:val="0"/>
      <w:marBottom w:val="0"/>
      <w:divBdr>
        <w:top w:val="none" w:sz="0" w:space="0" w:color="auto"/>
        <w:left w:val="none" w:sz="0" w:space="0" w:color="auto"/>
        <w:bottom w:val="none" w:sz="0" w:space="0" w:color="auto"/>
        <w:right w:val="none" w:sz="0" w:space="0" w:color="auto"/>
      </w:divBdr>
    </w:div>
    <w:div w:id="1758593767">
      <w:marLeft w:val="0"/>
      <w:marRight w:val="0"/>
      <w:marTop w:val="0"/>
      <w:marBottom w:val="0"/>
      <w:divBdr>
        <w:top w:val="none" w:sz="0" w:space="0" w:color="auto"/>
        <w:left w:val="none" w:sz="0" w:space="0" w:color="auto"/>
        <w:bottom w:val="none" w:sz="0" w:space="0" w:color="auto"/>
        <w:right w:val="none" w:sz="0" w:space="0" w:color="auto"/>
      </w:divBdr>
    </w:div>
    <w:div w:id="1758593768">
      <w:marLeft w:val="0"/>
      <w:marRight w:val="0"/>
      <w:marTop w:val="0"/>
      <w:marBottom w:val="0"/>
      <w:divBdr>
        <w:top w:val="none" w:sz="0" w:space="0" w:color="auto"/>
        <w:left w:val="none" w:sz="0" w:space="0" w:color="auto"/>
        <w:bottom w:val="none" w:sz="0" w:space="0" w:color="auto"/>
        <w:right w:val="none" w:sz="0" w:space="0" w:color="auto"/>
      </w:divBdr>
    </w:div>
    <w:div w:id="1758593769">
      <w:marLeft w:val="0"/>
      <w:marRight w:val="0"/>
      <w:marTop w:val="0"/>
      <w:marBottom w:val="0"/>
      <w:divBdr>
        <w:top w:val="none" w:sz="0" w:space="0" w:color="auto"/>
        <w:left w:val="none" w:sz="0" w:space="0" w:color="auto"/>
        <w:bottom w:val="none" w:sz="0" w:space="0" w:color="auto"/>
        <w:right w:val="none" w:sz="0" w:space="0" w:color="auto"/>
      </w:divBdr>
      <w:divsChild>
        <w:div w:id="1758593778">
          <w:marLeft w:val="0"/>
          <w:marRight w:val="0"/>
          <w:marTop w:val="0"/>
          <w:marBottom w:val="0"/>
          <w:divBdr>
            <w:top w:val="none" w:sz="0" w:space="0" w:color="auto"/>
            <w:left w:val="none" w:sz="0" w:space="0" w:color="auto"/>
            <w:bottom w:val="none" w:sz="0" w:space="0" w:color="auto"/>
            <w:right w:val="none" w:sz="0" w:space="0" w:color="auto"/>
          </w:divBdr>
        </w:div>
      </w:divsChild>
    </w:div>
    <w:div w:id="1758593770">
      <w:marLeft w:val="0"/>
      <w:marRight w:val="0"/>
      <w:marTop w:val="0"/>
      <w:marBottom w:val="0"/>
      <w:divBdr>
        <w:top w:val="none" w:sz="0" w:space="0" w:color="auto"/>
        <w:left w:val="none" w:sz="0" w:space="0" w:color="auto"/>
        <w:bottom w:val="none" w:sz="0" w:space="0" w:color="auto"/>
        <w:right w:val="none" w:sz="0" w:space="0" w:color="auto"/>
      </w:divBdr>
    </w:div>
    <w:div w:id="1758593776">
      <w:marLeft w:val="0"/>
      <w:marRight w:val="0"/>
      <w:marTop w:val="0"/>
      <w:marBottom w:val="0"/>
      <w:divBdr>
        <w:top w:val="none" w:sz="0" w:space="0" w:color="auto"/>
        <w:left w:val="none" w:sz="0" w:space="0" w:color="auto"/>
        <w:bottom w:val="none" w:sz="0" w:space="0" w:color="auto"/>
        <w:right w:val="none" w:sz="0" w:space="0" w:color="auto"/>
      </w:divBdr>
    </w:div>
    <w:div w:id="1758593779">
      <w:marLeft w:val="0"/>
      <w:marRight w:val="0"/>
      <w:marTop w:val="0"/>
      <w:marBottom w:val="0"/>
      <w:divBdr>
        <w:top w:val="none" w:sz="0" w:space="0" w:color="auto"/>
        <w:left w:val="none" w:sz="0" w:space="0" w:color="auto"/>
        <w:bottom w:val="none" w:sz="0" w:space="0" w:color="auto"/>
        <w:right w:val="none" w:sz="0" w:space="0" w:color="auto"/>
      </w:divBdr>
      <w:divsChild>
        <w:div w:id="1758593772">
          <w:marLeft w:val="1008"/>
          <w:marRight w:val="0"/>
          <w:marTop w:val="110"/>
          <w:marBottom w:val="0"/>
          <w:divBdr>
            <w:top w:val="none" w:sz="0" w:space="0" w:color="auto"/>
            <w:left w:val="none" w:sz="0" w:space="0" w:color="auto"/>
            <w:bottom w:val="none" w:sz="0" w:space="0" w:color="auto"/>
            <w:right w:val="none" w:sz="0" w:space="0" w:color="auto"/>
          </w:divBdr>
        </w:div>
        <w:div w:id="1758593773">
          <w:marLeft w:val="1008"/>
          <w:marRight w:val="0"/>
          <w:marTop w:val="110"/>
          <w:marBottom w:val="0"/>
          <w:divBdr>
            <w:top w:val="none" w:sz="0" w:space="0" w:color="auto"/>
            <w:left w:val="none" w:sz="0" w:space="0" w:color="auto"/>
            <w:bottom w:val="none" w:sz="0" w:space="0" w:color="auto"/>
            <w:right w:val="none" w:sz="0" w:space="0" w:color="auto"/>
          </w:divBdr>
        </w:div>
        <w:div w:id="1758593784">
          <w:marLeft w:val="504"/>
          <w:marRight w:val="0"/>
          <w:marTop w:val="140"/>
          <w:marBottom w:val="0"/>
          <w:divBdr>
            <w:top w:val="none" w:sz="0" w:space="0" w:color="auto"/>
            <w:left w:val="none" w:sz="0" w:space="0" w:color="auto"/>
            <w:bottom w:val="none" w:sz="0" w:space="0" w:color="auto"/>
            <w:right w:val="none" w:sz="0" w:space="0" w:color="auto"/>
          </w:divBdr>
        </w:div>
        <w:div w:id="1758593788">
          <w:marLeft w:val="1008"/>
          <w:marRight w:val="0"/>
          <w:marTop w:val="110"/>
          <w:marBottom w:val="0"/>
          <w:divBdr>
            <w:top w:val="none" w:sz="0" w:space="0" w:color="auto"/>
            <w:left w:val="none" w:sz="0" w:space="0" w:color="auto"/>
            <w:bottom w:val="none" w:sz="0" w:space="0" w:color="auto"/>
            <w:right w:val="none" w:sz="0" w:space="0" w:color="auto"/>
          </w:divBdr>
        </w:div>
      </w:divsChild>
    </w:div>
    <w:div w:id="1758593781">
      <w:marLeft w:val="0"/>
      <w:marRight w:val="0"/>
      <w:marTop w:val="0"/>
      <w:marBottom w:val="0"/>
      <w:divBdr>
        <w:top w:val="none" w:sz="0" w:space="0" w:color="auto"/>
        <w:left w:val="none" w:sz="0" w:space="0" w:color="auto"/>
        <w:bottom w:val="none" w:sz="0" w:space="0" w:color="auto"/>
        <w:right w:val="none" w:sz="0" w:space="0" w:color="auto"/>
      </w:divBdr>
    </w:div>
    <w:div w:id="1758593782">
      <w:marLeft w:val="0"/>
      <w:marRight w:val="0"/>
      <w:marTop w:val="0"/>
      <w:marBottom w:val="0"/>
      <w:divBdr>
        <w:top w:val="none" w:sz="0" w:space="0" w:color="auto"/>
        <w:left w:val="none" w:sz="0" w:space="0" w:color="auto"/>
        <w:bottom w:val="none" w:sz="0" w:space="0" w:color="auto"/>
        <w:right w:val="none" w:sz="0" w:space="0" w:color="auto"/>
      </w:divBdr>
    </w:div>
    <w:div w:id="1758593785">
      <w:marLeft w:val="0"/>
      <w:marRight w:val="0"/>
      <w:marTop w:val="0"/>
      <w:marBottom w:val="0"/>
      <w:divBdr>
        <w:top w:val="none" w:sz="0" w:space="0" w:color="auto"/>
        <w:left w:val="none" w:sz="0" w:space="0" w:color="auto"/>
        <w:bottom w:val="none" w:sz="0" w:space="0" w:color="auto"/>
        <w:right w:val="none" w:sz="0" w:space="0" w:color="auto"/>
      </w:divBdr>
    </w:div>
    <w:div w:id="1758593786">
      <w:marLeft w:val="0"/>
      <w:marRight w:val="0"/>
      <w:marTop w:val="0"/>
      <w:marBottom w:val="0"/>
      <w:divBdr>
        <w:top w:val="none" w:sz="0" w:space="0" w:color="auto"/>
        <w:left w:val="none" w:sz="0" w:space="0" w:color="auto"/>
        <w:bottom w:val="none" w:sz="0" w:space="0" w:color="auto"/>
        <w:right w:val="none" w:sz="0" w:space="0" w:color="auto"/>
      </w:divBdr>
      <w:divsChild>
        <w:div w:id="1758593771">
          <w:marLeft w:val="504"/>
          <w:marRight w:val="0"/>
          <w:marTop w:val="140"/>
          <w:marBottom w:val="0"/>
          <w:divBdr>
            <w:top w:val="none" w:sz="0" w:space="0" w:color="auto"/>
            <w:left w:val="none" w:sz="0" w:space="0" w:color="auto"/>
            <w:bottom w:val="none" w:sz="0" w:space="0" w:color="auto"/>
            <w:right w:val="none" w:sz="0" w:space="0" w:color="auto"/>
          </w:divBdr>
        </w:div>
        <w:div w:id="1758593792">
          <w:marLeft w:val="1008"/>
          <w:marRight w:val="0"/>
          <w:marTop w:val="110"/>
          <w:marBottom w:val="0"/>
          <w:divBdr>
            <w:top w:val="none" w:sz="0" w:space="0" w:color="auto"/>
            <w:left w:val="none" w:sz="0" w:space="0" w:color="auto"/>
            <w:bottom w:val="none" w:sz="0" w:space="0" w:color="auto"/>
            <w:right w:val="none" w:sz="0" w:space="0" w:color="auto"/>
          </w:divBdr>
        </w:div>
      </w:divsChild>
    </w:div>
    <w:div w:id="1758593787">
      <w:marLeft w:val="0"/>
      <w:marRight w:val="0"/>
      <w:marTop w:val="0"/>
      <w:marBottom w:val="0"/>
      <w:divBdr>
        <w:top w:val="none" w:sz="0" w:space="0" w:color="auto"/>
        <w:left w:val="none" w:sz="0" w:space="0" w:color="auto"/>
        <w:bottom w:val="none" w:sz="0" w:space="0" w:color="auto"/>
        <w:right w:val="none" w:sz="0" w:space="0" w:color="auto"/>
      </w:divBdr>
      <w:divsChild>
        <w:div w:id="1758593783">
          <w:marLeft w:val="0"/>
          <w:marRight w:val="0"/>
          <w:marTop w:val="0"/>
          <w:marBottom w:val="0"/>
          <w:divBdr>
            <w:top w:val="none" w:sz="0" w:space="0" w:color="auto"/>
            <w:left w:val="none" w:sz="0" w:space="0" w:color="auto"/>
            <w:bottom w:val="none" w:sz="0" w:space="0" w:color="auto"/>
            <w:right w:val="none" w:sz="0" w:space="0" w:color="auto"/>
          </w:divBdr>
        </w:div>
      </w:divsChild>
    </w:div>
    <w:div w:id="1758593790">
      <w:marLeft w:val="0"/>
      <w:marRight w:val="0"/>
      <w:marTop w:val="0"/>
      <w:marBottom w:val="0"/>
      <w:divBdr>
        <w:top w:val="none" w:sz="0" w:space="0" w:color="auto"/>
        <w:left w:val="none" w:sz="0" w:space="0" w:color="auto"/>
        <w:bottom w:val="none" w:sz="0" w:space="0" w:color="auto"/>
        <w:right w:val="none" w:sz="0" w:space="0" w:color="auto"/>
      </w:divBdr>
      <w:divsChild>
        <w:div w:id="1758593800">
          <w:marLeft w:val="0"/>
          <w:marRight w:val="0"/>
          <w:marTop w:val="0"/>
          <w:marBottom w:val="0"/>
          <w:divBdr>
            <w:top w:val="none" w:sz="0" w:space="0" w:color="auto"/>
            <w:left w:val="none" w:sz="0" w:space="0" w:color="auto"/>
            <w:bottom w:val="none" w:sz="0" w:space="0" w:color="auto"/>
            <w:right w:val="none" w:sz="0" w:space="0" w:color="auto"/>
          </w:divBdr>
        </w:div>
      </w:divsChild>
    </w:div>
    <w:div w:id="1758593791">
      <w:marLeft w:val="0"/>
      <w:marRight w:val="0"/>
      <w:marTop w:val="0"/>
      <w:marBottom w:val="0"/>
      <w:divBdr>
        <w:top w:val="none" w:sz="0" w:space="0" w:color="auto"/>
        <w:left w:val="none" w:sz="0" w:space="0" w:color="auto"/>
        <w:bottom w:val="none" w:sz="0" w:space="0" w:color="auto"/>
        <w:right w:val="none" w:sz="0" w:space="0" w:color="auto"/>
      </w:divBdr>
      <w:divsChild>
        <w:div w:id="1758593780">
          <w:marLeft w:val="0"/>
          <w:marRight w:val="0"/>
          <w:marTop w:val="0"/>
          <w:marBottom w:val="0"/>
          <w:divBdr>
            <w:top w:val="none" w:sz="0" w:space="0" w:color="auto"/>
            <w:left w:val="none" w:sz="0" w:space="0" w:color="auto"/>
            <w:bottom w:val="none" w:sz="0" w:space="0" w:color="auto"/>
            <w:right w:val="none" w:sz="0" w:space="0" w:color="auto"/>
          </w:divBdr>
        </w:div>
      </w:divsChild>
    </w:div>
    <w:div w:id="1758593794">
      <w:marLeft w:val="0"/>
      <w:marRight w:val="0"/>
      <w:marTop w:val="0"/>
      <w:marBottom w:val="0"/>
      <w:divBdr>
        <w:top w:val="none" w:sz="0" w:space="0" w:color="auto"/>
        <w:left w:val="none" w:sz="0" w:space="0" w:color="auto"/>
        <w:bottom w:val="none" w:sz="0" w:space="0" w:color="auto"/>
        <w:right w:val="none" w:sz="0" w:space="0" w:color="auto"/>
      </w:divBdr>
      <w:divsChild>
        <w:div w:id="1758593777">
          <w:marLeft w:val="0"/>
          <w:marRight w:val="0"/>
          <w:marTop w:val="0"/>
          <w:marBottom w:val="0"/>
          <w:divBdr>
            <w:top w:val="none" w:sz="0" w:space="0" w:color="auto"/>
            <w:left w:val="none" w:sz="0" w:space="0" w:color="auto"/>
            <w:bottom w:val="none" w:sz="0" w:space="0" w:color="auto"/>
            <w:right w:val="none" w:sz="0" w:space="0" w:color="auto"/>
          </w:divBdr>
        </w:div>
      </w:divsChild>
    </w:div>
    <w:div w:id="1758593795">
      <w:marLeft w:val="0"/>
      <w:marRight w:val="0"/>
      <w:marTop w:val="0"/>
      <w:marBottom w:val="0"/>
      <w:divBdr>
        <w:top w:val="none" w:sz="0" w:space="0" w:color="auto"/>
        <w:left w:val="none" w:sz="0" w:space="0" w:color="auto"/>
        <w:bottom w:val="none" w:sz="0" w:space="0" w:color="auto"/>
        <w:right w:val="none" w:sz="0" w:space="0" w:color="auto"/>
      </w:divBdr>
      <w:divsChild>
        <w:div w:id="1758593799">
          <w:marLeft w:val="0"/>
          <w:marRight w:val="0"/>
          <w:marTop w:val="0"/>
          <w:marBottom w:val="0"/>
          <w:divBdr>
            <w:top w:val="none" w:sz="0" w:space="0" w:color="auto"/>
            <w:left w:val="none" w:sz="0" w:space="0" w:color="auto"/>
            <w:bottom w:val="none" w:sz="0" w:space="0" w:color="auto"/>
            <w:right w:val="none" w:sz="0" w:space="0" w:color="auto"/>
          </w:divBdr>
        </w:div>
      </w:divsChild>
    </w:div>
    <w:div w:id="1758593796">
      <w:marLeft w:val="0"/>
      <w:marRight w:val="0"/>
      <w:marTop w:val="0"/>
      <w:marBottom w:val="0"/>
      <w:divBdr>
        <w:top w:val="none" w:sz="0" w:space="0" w:color="auto"/>
        <w:left w:val="none" w:sz="0" w:space="0" w:color="auto"/>
        <w:bottom w:val="none" w:sz="0" w:space="0" w:color="auto"/>
        <w:right w:val="none" w:sz="0" w:space="0" w:color="auto"/>
      </w:divBdr>
    </w:div>
    <w:div w:id="1758593797">
      <w:marLeft w:val="0"/>
      <w:marRight w:val="0"/>
      <w:marTop w:val="0"/>
      <w:marBottom w:val="0"/>
      <w:divBdr>
        <w:top w:val="none" w:sz="0" w:space="0" w:color="auto"/>
        <w:left w:val="none" w:sz="0" w:space="0" w:color="auto"/>
        <w:bottom w:val="none" w:sz="0" w:space="0" w:color="auto"/>
        <w:right w:val="none" w:sz="0" w:space="0" w:color="auto"/>
      </w:divBdr>
    </w:div>
    <w:div w:id="1758593802">
      <w:marLeft w:val="0"/>
      <w:marRight w:val="0"/>
      <w:marTop w:val="0"/>
      <w:marBottom w:val="0"/>
      <w:divBdr>
        <w:top w:val="none" w:sz="0" w:space="0" w:color="auto"/>
        <w:left w:val="none" w:sz="0" w:space="0" w:color="auto"/>
        <w:bottom w:val="none" w:sz="0" w:space="0" w:color="auto"/>
        <w:right w:val="none" w:sz="0" w:space="0" w:color="auto"/>
      </w:divBdr>
      <w:divsChild>
        <w:div w:id="1758593801">
          <w:marLeft w:val="0"/>
          <w:marRight w:val="0"/>
          <w:marTop w:val="0"/>
          <w:marBottom w:val="0"/>
          <w:divBdr>
            <w:top w:val="none" w:sz="0" w:space="0" w:color="auto"/>
            <w:left w:val="none" w:sz="0" w:space="0" w:color="auto"/>
            <w:bottom w:val="none" w:sz="0" w:space="0" w:color="auto"/>
            <w:right w:val="none" w:sz="0" w:space="0" w:color="auto"/>
          </w:divBdr>
        </w:div>
      </w:divsChild>
    </w:div>
    <w:div w:id="1758593804">
      <w:marLeft w:val="0"/>
      <w:marRight w:val="0"/>
      <w:marTop w:val="0"/>
      <w:marBottom w:val="0"/>
      <w:divBdr>
        <w:top w:val="none" w:sz="0" w:space="0" w:color="auto"/>
        <w:left w:val="none" w:sz="0" w:space="0" w:color="auto"/>
        <w:bottom w:val="none" w:sz="0" w:space="0" w:color="auto"/>
        <w:right w:val="none" w:sz="0" w:space="0" w:color="auto"/>
      </w:divBdr>
      <w:divsChild>
        <w:div w:id="1758593808">
          <w:marLeft w:val="0"/>
          <w:marRight w:val="0"/>
          <w:marTop w:val="0"/>
          <w:marBottom w:val="0"/>
          <w:divBdr>
            <w:top w:val="none" w:sz="0" w:space="0" w:color="auto"/>
            <w:left w:val="none" w:sz="0" w:space="0" w:color="auto"/>
            <w:bottom w:val="none" w:sz="0" w:space="0" w:color="auto"/>
            <w:right w:val="none" w:sz="0" w:space="0" w:color="auto"/>
          </w:divBdr>
        </w:div>
      </w:divsChild>
    </w:div>
    <w:div w:id="1758593805">
      <w:marLeft w:val="0"/>
      <w:marRight w:val="0"/>
      <w:marTop w:val="0"/>
      <w:marBottom w:val="0"/>
      <w:divBdr>
        <w:top w:val="none" w:sz="0" w:space="0" w:color="auto"/>
        <w:left w:val="none" w:sz="0" w:space="0" w:color="auto"/>
        <w:bottom w:val="none" w:sz="0" w:space="0" w:color="auto"/>
        <w:right w:val="none" w:sz="0" w:space="0" w:color="auto"/>
      </w:divBdr>
      <w:divsChild>
        <w:div w:id="1758593775">
          <w:marLeft w:val="0"/>
          <w:marRight w:val="0"/>
          <w:marTop w:val="0"/>
          <w:marBottom w:val="0"/>
          <w:divBdr>
            <w:top w:val="none" w:sz="0" w:space="0" w:color="auto"/>
            <w:left w:val="none" w:sz="0" w:space="0" w:color="auto"/>
            <w:bottom w:val="none" w:sz="0" w:space="0" w:color="auto"/>
            <w:right w:val="none" w:sz="0" w:space="0" w:color="auto"/>
          </w:divBdr>
        </w:div>
      </w:divsChild>
    </w:div>
    <w:div w:id="1758593807">
      <w:marLeft w:val="0"/>
      <w:marRight w:val="0"/>
      <w:marTop w:val="0"/>
      <w:marBottom w:val="0"/>
      <w:divBdr>
        <w:top w:val="none" w:sz="0" w:space="0" w:color="auto"/>
        <w:left w:val="none" w:sz="0" w:space="0" w:color="auto"/>
        <w:bottom w:val="none" w:sz="0" w:space="0" w:color="auto"/>
        <w:right w:val="none" w:sz="0" w:space="0" w:color="auto"/>
      </w:divBdr>
    </w:div>
    <w:div w:id="1758593809">
      <w:marLeft w:val="0"/>
      <w:marRight w:val="0"/>
      <w:marTop w:val="0"/>
      <w:marBottom w:val="0"/>
      <w:divBdr>
        <w:top w:val="none" w:sz="0" w:space="0" w:color="auto"/>
        <w:left w:val="none" w:sz="0" w:space="0" w:color="auto"/>
        <w:bottom w:val="none" w:sz="0" w:space="0" w:color="auto"/>
        <w:right w:val="none" w:sz="0" w:space="0" w:color="auto"/>
      </w:divBdr>
      <w:divsChild>
        <w:div w:id="1758593774">
          <w:marLeft w:val="2160"/>
          <w:marRight w:val="0"/>
          <w:marTop w:val="80"/>
          <w:marBottom w:val="0"/>
          <w:divBdr>
            <w:top w:val="none" w:sz="0" w:space="0" w:color="auto"/>
            <w:left w:val="none" w:sz="0" w:space="0" w:color="auto"/>
            <w:bottom w:val="none" w:sz="0" w:space="0" w:color="auto"/>
            <w:right w:val="none" w:sz="0" w:space="0" w:color="auto"/>
          </w:divBdr>
        </w:div>
        <w:div w:id="1758593789">
          <w:marLeft w:val="2160"/>
          <w:marRight w:val="0"/>
          <w:marTop w:val="80"/>
          <w:marBottom w:val="0"/>
          <w:divBdr>
            <w:top w:val="none" w:sz="0" w:space="0" w:color="auto"/>
            <w:left w:val="none" w:sz="0" w:space="0" w:color="auto"/>
            <w:bottom w:val="none" w:sz="0" w:space="0" w:color="auto"/>
            <w:right w:val="none" w:sz="0" w:space="0" w:color="auto"/>
          </w:divBdr>
        </w:div>
        <w:div w:id="1758593793">
          <w:marLeft w:val="2160"/>
          <w:marRight w:val="0"/>
          <w:marTop w:val="80"/>
          <w:marBottom w:val="0"/>
          <w:divBdr>
            <w:top w:val="none" w:sz="0" w:space="0" w:color="auto"/>
            <w:left w:val="none" w:sz="0" w:space="0" w:color="auto"/>
            <w:bottom w:val="none" w:sz="0" w:space="0" w:color="auto"/>
            <w:right w:val="none" w:sz="0" w:space="0" w:color="auto"/>
          </w:divBdr>
        </w:div>
        <w:div w:id="1758593798">
          <w:marLeft w:val="2160"/>
          <w:marRight w:val="0"/>
          <w:marTop w:val="80"/>
          <w:marBottom w:val="0"/>
          <w:divBdr>
            <w:top w:val="none" w:sz="0" w:space="0" w:color="auto"/>
            <w:left w:val="none" w:sz="0" w:space="0" w:color="auto"/>
            <w:bottom w:val="none" w:sz="0" w:space="0" w:color="auto"/>
            <w:right w:val="none" w:sz="0" w:space="0" w:color="auto"/>
          </w:divBdr>
        </w:div>
        <w:div w:id="1758593803">
          <w:marLeft w:val="2160"/>
          <w:marRight w:val="0"/>
          <w:marTop w:val="80"/>
          <w:marBottom w:val="0"/>
          <w:divBdr>
            <w:top w:val="none" w:sz="0" w:space="0" w:color="auto"/>
            <w:left w:val="none" w:sz="0" w:space="0" w:color="auto"/>
            <w:bottom w:val="none" w:sz="0" w:space="0" w:color="auto"/>
            <w:right w:val="none" w:sz="0" w:space="0" w:color="auto"/>
          </w:divBdr>
        </w:div>
        <w:div w:id="1758593806">
          <w:marLeft w:val="2160"/>
          <w:marRight w:val="0"/>
          <w:marTop w:val="80"/>
          <w:marBottom w:val="0"/>
          <w:divBdr>
            <w:top w:val="none" w:sz="0" w:space="0" w:color="auto"/>
            <w:left w:val="none" w:sz="0" w:space="0" w:color="auto"/>
            <w:bottom w:val="none" w:sz="0" w:space="0" w:color="auto"/>
            <w:right w:val="none" w:sz="0" w:space="0" w:color="auto"/>
          </w:divBdr>
        </w:div>
      </w:divsChild>
    </w:div>
    <w:div w:id="1758593810">
      <w:marLeft w:val="0"/>
      <w:marRight w:val="0"/>
      <w:marTop w:val="0"/>
      <w:marBottom w:val="0"/>
      <w:divBdr>
        <w:top w:val="none" w:sz="0" w:space="0" w:color="auto"/>
        <w:left w:val="none" w:sz="0" w:space="0" w:color="auto"/>
        <w:bottom w:val="none" w:sz="0" w:space="0" w:color="auto"/>
        <w:right w:val="none" w:sz="0" w:space="0" w:color="auto"/>
      </w:divBdr>
    </w:div>
    <w:div w:id="17585938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rtner.microsoft.com/global/40014052/." TargetMode="External"/><Relationship Id="rId13" Type="http://schemas.openxmlformats.org/officeDocument/2006/relationships/hyperlink" Target="http://www.explore.ms" TargetMode="External"/><Relationship Id="rId18" Type="http://schemas.openxmlformats.org/officeDocument/2006/relationships/hyperlink" Target="mailto:WWFOrderCenter@ModusMedia.com" TargetMode="External"/><Relationship Id="rId26" Type="http://schemas.openxmlformats.org/officeDocument/2006/relationships/hyperlink" Target="https://accountservices.passport.net/ppnetworkhome.srf?id=21269&amp;ru=https://www.explore.ms/register.aspx&amp;tw=10000&amp;kv=2&amp;ct=1149622913&amp;cb=&amp;ns=Passport.com&amp;ver=2.1.6000.1&amp;rn=KoOIEJc6&amp;tpf=758ac5bd5f094b7fe362ab547974eada&amp;vv=400&amp;lc=1033" TargetMode="External"/><Relationship Id="rId39" Type="http://schemas.openxmlformats.org/officeDocument/2006/relationships/hyperlink" Target="http://www.microsoft.com/serviceproviders/spla" TargetMode="External"/><Relationship Id="rId3" Type="http://schemas.openxmlformats.org/officeDocument/2006/relationships/settings" Target="settings.xml"/><Relationship Id="rId21" Type="http://schemas.openxmlformats.org/officeDocument/2006/relationships/hyperlink" Target="http://www.microsoft.com/licensing/resources/vol/numbers.mspx" TargetMode="External"/><Relationship Id="rId34" Type="http://schemas.openxmlformats.org/officeDocument/2006/relationships/hyperlink" Target="https://partner.microsoft.com/4001201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microsoftvolumelicensing.com/userights/DocumentHome.aspx" TargetMode="External"/><Relationship Id="rId17" Type="http://schemas.openxmlformats.org/officeDocument/2006/relationships/hyperlink" Target="https://partner.microsoft.com/global/40012010" TargetMode="External"/><Relationship Id="rId25" Type="http://schemas.openxmlformats.org/officeDocument/2006/relationships/hyperlink" Target="https://www.explore.ms/register.aspx" TargetMode="External"/><Relationship Id="rId33" Type="http://schemas.openxmlformats.org/officeDocument/2006/relationships/hyperlink" Target="https://partner.microsoft.com/global/40019020" TargetMode="External"/><Relationship Id="rId38" Type="http://schemas.openxmlformats.org/officeDocument/2006/relationships/hyperlink" Target="http://www.microsoft.com/serviceproviders/licensing/howto.mspx"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partner.microsoft.com/global/40011651" TargetMode="External"/><Relationship Id="rId20" Type="http://schemas.openxmlformats.org/officeDocument/2006/relationships/hyperlink" Target="mailto:aplmedia@microsoft.com" TargetMode="External"/><Relationship Id="rId29" Type="http://schemas.openxmlformats.org/officeDocument/2006/relationships/hyperlink" Target="http://www.explore.m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exporting" TargetMode="External"/><Relationship Id="rId24" Type="http://schemas.openxmlformats.org/officeDocument/2006/relationships/hyperlink" Target="http://www.explore.ms" TargetMode="External"/><Relationship Id="rId32" Type="http://schemas.openxmlformats.org/officeDocument/2006/relationships/hyperlink" Target="mailto:explhelp@microsoft.com" TargetMode="External"/><Relationship Id="rId37" Type="http://schemas.openxmlformats.org/officeDocument/2006/relationships/hyperlink" Target="https://training.partner.microsoft.com/plc/register.aspx?publisher=3&amp;courseid=1166" TargetMode="External"/><Relationship Id="rId40" Type="http://schemas.openxmlformats.org/officeDocument/2006/relationships/image" Target="media/image2.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partner.microsoft.com/global/40011561" TargetMode="External"/><Relationship Id="rId23" Type="http://schemas.openxmlformats.org/officeDocument/2006/relationships/hyperlink" Target="http://www.explore.ms" TargetMode="External"/><Relationship Id="rId28" Type="http://schemas.openxmlformats.org/officeDocument/2006/relationships/hyperlink" Target="http://www.explore.ms" TargetMode="External"/><Relationship Id="rId36" Type="http://schemas.openxmlformats.org/officeDocument/2006/relationships/hyperlink" Target="http://www.microsoft.com/serviceproviders/hosters.mspx" TargetMode="External"/><Relationship Id="rId10" Type="http://schemas.openxmlformats.org/officeDocument/2006/relationships/hyperlink" Target="http://www.microsoftvolumelicensing.com/userights/DocumentSearch.aspx?Mode=3&amp;DocumentTypeId=2" TargetMode="External"/><Relationship Id="rId19" Type="http://schemas.openxmlformats.org/officeDocument/2006/relationships/hyperlink" Target="mailto:WWFOrderCenter@ModusMedia.com" TargetMode="External"/><Relationship Id="rId31" Type="http://schemas.openxmlformats.org/officeDocument/2006/relationships/hyperlink" Target="http://www.explore.ms/clientreq.aspx"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icrosoft.com/serviceproviders/spla" TargetMode="External"/><Relationship Id="rId14" Type="http://schemas.openxmlformats.org/officeDocument/2006/relationships/hyperlink" Target="https://partner.microsoft.com/global/40011313" TargetMode="External"/><Relationship Id="rId22" Type="http://schemas.openxmlformats.org/officeDocument/2006/relationships/hyperlink" Target="http://www.explore.ms" TargetMode="External"/><Relationship Id="rId27" Type="http://schemas.openxmlformats.org/officeDocument/2006/relationships/hyperlink" Target="https://www.explore.ms/" TargetMode="External"/><Relationship Id="rId30" Type="http://schemas.openxmlformats.org/officeDocument/2006/relationships/hyperlink" Target="http://www.explore.ms" TargetMode="External"/><Relationship Id="rId35" Type="http://schemas.openxmlformats.org/officeDocument/2006/relationships/hyperlink" Target="http://www.microsoft.com/licensing/programs/spla/default.mspx" TargetMode="Externa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5180</Words>
  <Characters>29527</Characters>
  <Application>Microsoft Office Word</Application>
  <DocSecurity>2</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34638</CharactersWithSpaces>
  <SharedDoc>false</SharedDoc>
  <HLinks>
    <vt:vector size="372" baseType="variant">
      <vt:variant>
        <vt:i4>8257599</vt:i4>
      </vt:variant>
      <vt:variant>
        <vt:i4>276</vt:i4>
      </vt:variant>
      <vt:variant>
        <vt:i4>0</vt:i4>
      </vt:variant>
      <vt:variant>
        <vt:i4>5</vt:i4>
      </vt:variant>
      <vt:variant>
        <vt:lpwstr>http://www.microsoft.com/serviceproviders/spla</vt:lpwstr>
      </vt:variant>
      <vt:variant>
        <vt:lpwstr/>
      </vt:variant>
      <vt:variant>
        <vt:i4>6291509</vt:i4>
      </vt:variant>
      <vt:variant>
        <vt:i4>273</vt:i4>
      </vt:variant>
      <vt:variant>
        <vt:i4>0</vt:i4>
      </vt:variant>
      <vt:variant>
        <vt:i4>5</vt:i4>
      </vt:variant>
      <vt:variant>
        <vt:lpwstr>http://www.microsoft.com/serviceproviders/licensing/howto.mspx</vt:lpwstr>
      </vt:variant>
      <vt:variant>
        <vt:lpwstr>SPLAReseller</vt:lpwstr>
      </vt:variant>
      <vt:variant>
        <vt:i4>4128813</vt:i4>
      </vt:variant>
      <vt:variant>
        <vt:i4>270</vt:i4>
      </vt:variant>
      <vt:variant>
        <vt:i4>0</vt:i4>
      </vt:variant>
      <vt:variant>
        <vt:i4>5</vt:i4>
      </vt:variant>
      <vt:variant>
        <vt:lpwstr>https://training.partner.microsoft.com/plc/register.aspx?publisher=3&amp;courseid=1166</vt:lpwstr>
      </vt:variant>
      <vt:variant>
        <vt:lpwstr/>
      </vt:variant>
      <vt:variant>
        <vt:i4>2293808</vt:i4>
      </vt:variant>
      <vt:variant>
        <vt:i4>267</vt:i4>
      </vt:variant>
      <vt:variant>
        <vt:i4>0</vt:i4>
      </vt:variant>
      <vt:variant>
        <vt:i4>5</vt:i4>
      </vt:variant>
      <vt:variant>
        <vt:lpwstr>http://www.microsoft.com/serviceproviders/hosters.mspx</vt:lpwstr>
      </vt:variant>
      <vt:variant>
        <vt:lpwstr/>
      </vt:variant>
      <vt:variant>
        <vt:i4>1048588</vt:i4>
      </vt:variant>
      <vt:variant>
        <vt:i4>264</vt:i4>
      </vt:variant>
      <vt:variant>
        <vt:i4>0</vt:i4>
      </vt:variant>
      <vt:variant>
        <vt:i4>5</vt:i4>
      </vt:variant>
      <vt:variant>
        <vt:lpwstr>http://www.microsoft.com/licensing/programs/spla/default.mspx</vt:lpwstr>
      </vt:variant>
      <vt:variant>
        <vt:lpwstr/>
      </vt:variant>
      <vt:variant>
        <vt:i4>3014701</vt:i4>
      </vt:variant>
      <vt:variant>
        <vt:i4>261</vt:i4>
      </vt:variant>
      <vt:variant>
        <vt:i4>0</vt:i4>
      </vt:variant>
      <vt:variant>
        <vt:i4>5</vt:i4>
      </vt:variant>
      <vt:variant>
        <vt:lpwstr>https://partner.microsoft.com/40012010</vt:lpwstr>
      </vt:variant>
      <vt:variant>
        <vt:lpwstr/>
      </vt:variant>
      <vt:variant>
        <vt:i4>4325469</vt:i4>
      </vt:variant>
      <vt:variant>
        <vt:i4>258</vt:i4>
      </vt:variant>
      <vt:variant>
        <vt:i4>0</vt:i4>
      </vt:variant>
      <vt:variant>
        <vt:i4>5</vt:i4>
      </vt:variant>
      <vt:variant>
        <vt:lpwstr>https://partner.microsoft.com/global/40019020</vt:lpwstr>
      </vt:variant>
      <vt:variant>
        <vt:lpwstr/>
      </vt:variant>
      <vt:variant>
        <vt:i4>8126546</vt:i4>
      </vt:variant>
      <vt:variant>
        <vt:i4>255</vt:i4>
      </vt:variant>
      <vt:variant>
        <vt:i4>0</vt:i4>
      </vt:variant>
      <vt:variant>
        <vt:i4>5</vt:i4>
      </vt:variant>
      <vt:variant>
        <vt:lpwstr>mailto:explhelp@microsoft.com</vt:lpwstr>
      </vt:variant>
      <vt:variant>
        <vt:lpwstr/>
      </vt:variant>
      <vt:variant>
        <vt:i4>4915229</vt:i4>
      </vt:variant>
      <vt:variant>
        <vt:i4>252</vt:i4>
      </vt:variant>
      <vt:variant>
        <vt:i4>0</vt:i4>
      </vt:variant>
      <vt:variant>
        <vt:i4>5</vt:i4>
      </vt:variant>
      <vt:variant>
        <vt:lpwstr>http://www.explore.ms/clientreq.aspx</vt:lpwstr>
      </vt:variant>
      <vt:variant>
        <vt:lpwstr/>
      </vt:variant>
      <vt:variant>
        <vt:i4>7733355</vt:i4>
      </vt:variant>
      <vt:variant>
        <vt:i4>249</vt:i4>
      </vt:variant>
      <vt:variant>
        <vt:i4>0</vt:i4>
      </vt:variant>
      <vt:variant>
        <vt:i4>5</vt:i4>
      </vt:variant>
      <vt:variant>
        <vt:lpwstr>http://www.explore.ms/</vt:lpwstr>
      </vt:variant>
      <vt:variant>
        <vt:lpwstr/>
      </vt:variant>
      <vt:variant>
        <vt:i4>7733355</vt:i4>
      </vt:variant>
      <vt:variant>
        <vt:i4>246</vt:i4>
      </vt:variant>
      <vt:variant>
        <vt:i4>0</vt:i4>
      </vt:variant>
      <vt:variant>
        <vt:i4>5</vt:i4>
      </vt:variant>
      <vt:variant>
        <vt:lpwstr>http://www.explore.ms/</vt:lpwstr>
      </vt:variant>
      <vt:variant>
        <vt:lpwstr/>
      </vt:variant>
      <vt:variant>
        <vt:i4>7733355</vt:i4>
      </vt:variant>
      <vt:variant>
        <vt:i4>243</vt:i4>
      </vt:variant>
      <vt:variant>
        <vt:i4>0</vt:i4>
      </vt:variant>
      <vt:variant>
        <vt:i4>5</vt:i4>
      </vt:variant>
      <vt:variant>
        <vt:lpwstr>http://www.explore.ms/</vt:lpwstr>
      </vt:variant>
      <vt:variant>
        <vt:lpwstr/>
      </vt:variant>
      <vt:variant>
        <vt:i4>7536690</vt:i4>
      </vt:variant>
      <vt:variant>
        <vt:i4>240</vt:i4>
      </vt:variant>
      <vt:variant>
        <vt:i4>0</vt:i4>
      </vt:variant>
      <vt:variant>
        <vt:i4>5</vt:i4>
      </vt:variant>
      <vt:variant>
        <vt:lpwstr>https://www.explore.ms/</vt:lpwstr>
      </vt:variant>
      <vt:variant>
        <vt:lpwstr/>
      </vt:variant>
      <vt:variant>
        <vt:i4>7405677</vt:i4>
      </vt:variant>
      <vt:variant>
        <vt:i4>237</vt:i4>
      </vt:variant>
      <vt:variant>
        <vt:i4>0</vt:i4>
      </vt:variant>
      <vt:variant>
        <vt:i4>5</vt:i4>
      </vt:variant>
      <vt:variant>
        <vt:lpwstr>https://accountservices.passport.net/ppnetworkhome.srf?id=21269&amp;ru=https://www.explore.ms/register.aspx&amp;tw=10000&amp;kv=2&amp;ct=1149622913&amp;cb=&amp;ns=Passport.com&amp;ver=2.1.6000.1&amp;rn=KoOIEJc6&amp;tpf=758ac5bd5f094b7fe362ab547974eada&amp;vv=400&amp;lc=1033</vt:lpwstr>
      </vt:variant>
      <vt:variant>
        <vt:lpwstr/>
      </vt:variant>
      <vt:variant>
        <vt:i4>5570566</vt:i4>
      </vt:variant>
      <vt:variant>
        <vt:i4>234</vt:i4>
      </vt:variant>
      <vt:variant>
        <vt:i4>0</vt:i4>
      </vt:variant>
      <vt:variant>
        <vt:i4>5</vt:i4>
      </vt:variant>
      <vt:variant>
        <vt:lpwstr>https://www.explore.ms/register.aspx</vt:lpwstr>
      </vt:variant>
      <vt:variant>
        <vt:lpwstr/>
      </vt:variant>
      <vt:variant>
        <vt:i4>7733355</vt:i4>
      </vt:variant>
      <vt:variant>
        <vt:i4>231</vt:i4>
      </vt:variant>
      <vt:variant>
        <vt:i4>0</vt:i4>
      </vt:variant>
      <vt:variant>
        <vt:i4>5</vt:i4>
      </vt:variant>
      <vt:variant>
        <vt:lpwstr>http://www.explore.ms/</vt:lpwstr>
      </vt:variant>
      <vt:variant>
        <vt:lpwstr/>
      </vt:variant>
      <vt:variant>
        <vt:i4>7733355</vt:i4>
      </vt:variant>
      <vt:variant>
        <vt:i4>228</vt:i4>
      </vt:variant>
      <vt:variant>
        <vt:i4>0</vt:i4>
      </vt:variant>
      <vt:variant>
        <vt:i4>5</vt:i4>
      </vt:variant>
      <vt:variant>
        <vt:lpwstr>http://www.explore.ms/</vt:lpwstr>
      </vt:variant>
      <vt:variant>
        <vt:lpwstr/>
      </vt:variant>
      <vt:variant>
        <vt:i4>7733355</vt:i4>
      </vt:variant>
      <vt:variant>
        <vt:i4>225</vt:i4>
      </vt:variant>
      <vt:variant>
        <vt:i4>0</vt:i4>
      </vt:variant>
      <vt:variant>
        <vt:i4>5</vt:i4>
      </vt:variant>
      <vt:variant>
        <vt:lpwstr>http://www.explore.ms/</vt:lpwstr>
      </vt:variant>
      <vt:variant>
        <vt:lpwstr/>
      </vt:variant>
      <vt:variant>
        <vt:i4>4587588</vt:i4>
      </vt:variant>
      <vt:variant>
        <vt:i4>222</vt:i4>
      </vt:variant>
      <vt:variant>
        <vt:i4>0</vt:i4>
      </vt:variant>
      <vt:variant>
        <vt:i4>5</vt:i4>
      </vt:variant>
      <vt:variant>
        <vt:lpwstr>http://www.microsoft.com/licensing/resources/vol/numbers.mspx</vt:lpwstr>
      </vt:variant>
      <vt:variant>
        <vt:lpwstr/>
      </vt:variant>
      <vt:variant>
        <vt:i4>7077963</vt:i4>
      </vt:variant>
      <vt:variant>
        <vt:i4>219</vt:i4>
      </vt:variant>
      <vt:variant>
        <vt:i4>0</vt:i4>
      </vt:variant>
      <vt:variant>
        <vt:i4>5</vt:i4>
      </vt:variant>
      <vt:variant>
        <vt:lpwstr>mailto:aplmedia@microsoft.com</vt:lpwstr>
      </vt:variant>
      <vt:variant>
        <vt:lpwstr/>
      </vt:variant>
      <vt:variant>
        <vt:i4>3145744</vt:i4>
      </vt:variant>
      <vt:variant>
        <vt:i4>216</vt:i4>
      </vt:variant>
      <vt:variant>
        <vt:i4>0</vt:i4>
      </vt:variant>
      <vt:variant>
        <vt:i4>5</vt:i4>
      </vt:variant>
      <vt:variant>
        <vt:lpwstr>mailto:WWFOrderCenter@ModusMedia.com</vt:lpwstr>
      </vt:variant>
      <vt:variant>
        <vt:lpwstr/>
      </vt:variant>
      <vt:variant>
        <vt:i4>3145744</vt:i4>
      </vt:variant>
      <vt:variant>
        <vt:i4>213</vt:i4>
      </vt:variant>
      <vt:variant>
        <vt:i4>0</vt:i4>
      </vt:variant>
      <vt:variant>
        <vt:i4>5</vt:i4>
      </vt:variant>
      <vt:variant>
        <vt:lpwstr>mailto:WWFOrderCenter@ModusMedia.com</vt:lpwstr>
      </vt:variant>
      <vt:variant>
        <vt:lpwstr/>
      </vt:variant>
      <vt:variant>
        <vt:i4>4849757</vt:i4>
      </vt:variant>
      <vt:variant>
        <vt:i4>210</vt:i4>
      </vt:variant>
      <vt:variant>
        <vt:i4>0</vt:i4>
      </vt:variant>
      <vt:variant>
        <vt:i4>5</vt:i4>
      </vt:variant>
      <vt:variant>
        <vt:lpwstr>https://partner.microsoft.com/global/40012010</vt:lpwstr>
      </vt:variant>
      <vt:variant>
        <vt:lpwstr/>
      </vt:variant>
      <vt:variant>
        <vt:i4>5046363</vt:i4>
      </vt:variant>
      <vt:variant>
        <vt:i4>207</vt:i4>
      </vt:variant>
      <vt:variant>
        <vt:i4>0</vt:i4>
      </vt:variant>
      <vt:variant>
        <vt:i4>5</vt:i4>
      </vt:variant>
      <vt:variant>
        <vt:lpwstr>https://partner.microsoft.com/global/40011651</vt:lpwstr>
      </vt:variant>
      <vt:variant>
        <vt:lpwstr/>
      </vt:variant>
      <vt:variant>
        <vt:i4>5111896</vt:i4>
      </vt:variant>
      <vt:variant>
        <vt:i4>204</vt:i4>
      </vt:variant>
      <vt:variant>
        <vt:i4>0</vt:i4>
      </vt:variant>
      <vt:variant>
        <vt:i4>5</vt:i4>
      </vt:variant>
      <vt:variant>
        <vt:lpwstr>https://partner.microsoft.com/global/40011561</vt:lpwstr>
      </vt:variant>
      <vt:variant>
        <vt:lpwstr/>
      </vt:variant>
      <vt:variant>
        <vt:i4>4784222</vt:i4>
      </vt:variant>
      <vt:variant>
        <vt:i4>201</vt:i4>
      </vt:variant>
      <vt:variant>
        <vt:i4>0</vt:i4>
      </vt:variant>
      <vt:variant>
        <vt:i4>5</vt:i4>
      </vt:variant>
      <vt:variant>
        <vt:lpwstr>https://partner.microsoft.com/global/40011313</vt:lpwstr>
      </vt:variant>
      <vt:variant>
        <vt:lpwstr/>
      </vt:variant>
      <vt:variant>
        <vt:i4>7733355</vt:i4>
      </vt:variant>
      <vt:variant>
        <vt:i4>198</vt:i4>
      </vt:variant>
      <vt:variant>
        <vt:i4>0</vt:i4>
      </vt:variant>
      <vt:variant>
        <vt:i4>5</vt:i4>
      </vt:variant>
      <vt:variant>
        <vt:lpwstr>http://www.explore.ms/</vt:lpwstr>
      </vt:variant>
      <vt:variant>
        <vt:lpwstr/>
      </vt:variant>
      <vt:variant>
        <vt:i4>8126582</vt:i4>
      </vt:variant>
      <vt:variant>
        <vt:i4>195</vt:i4>
      </vt:variant>
      <vt:variant>
        <vt:i4>0</vt:i4>
      </vt:variant>
      <vt:variant>
        <vt:i4>5</vt:i4>
      </vt:variant>
      <vt:variant>
        <vt:lpwstr>http://www.microsoftvolumelicensing.com/userights/DocumentHome.aspx</vt:lpwstr>
      </vt:variant>
      <vt:variant>
        <vt:lpwstr/>
      </vt:variant>
      <vt:variant>
        <vt:i4>3539005</vt:i4>
      </vt:variant>
      <vt:variant>
        <vt:i4>192</vt:i4>
      </vt:variant>
      <vt:variant>
        <vt:i4>0</vt:i4>
      </vt:variant>
      <vt:variant>
        <vt:i4>5</vt:i4>
      </vt:variant>
      <vt:variant>
        <vt:lpwstr>http://www.microsoft.com/exporting</vt:lpwstr>
      </vt:variant>
      <vt:variant>
        <vt:lpwstr/>
      </vt:variant>
      <vt:variant>
        <vt:i4>5963803</vt:i4>
      </vt:variant>
      <vt:variant>
        <vt:i4>189</vt:i4>
      </vt:variant>
      <vt:variant>
        <vt:i4>0</vt:i4>
      </vt:variant>
      <vt:variant>
        <vt:i4>5</vt:i4>
      </vt:variant>
      <vt:variant>
        <vt:lpwstr>http://www.microsoftvolumelicensing.com/userights/DocumentSearch.aspx?Mode=3&amp;DocumentTypeId=2</vt:lpwstr>
      </vt:variant>
      <vt:variant>
        <vt:lpwstr/>
      </vt:variant>
      <vt:variant>
        <vt:i4>8257599</vt:i4>
      </vt:variant>
      <vt:variant>
        <vt:i4>186</vt:i4>
      </vt:variant>
      <vt:variant>
        <vt:i4>0</vt:i4>
      </vt:variant>
      <vt:variant>
        <vt:i4>5</vt:i4>
      </vt:variant>
      <vt:variant>
        <vt:lpwstr>http://www.microsoft.com/serviceproviders/spla</vt:lpwstr>
      </vt:variant>
      <vt:variant>
        <vt:lpwstr/>
      </vt:variant>
      <vt:variant>
        <vt:i4>6750319</vt:i4>
      </vt:variant>
      <vt:variant>
        <vt:i4>183</vt:i4>
      </vt:variant>
      <vt:variant>
        <vt:i4>0</vt:i4>
      </vt:variant>
      <vt:variant>
        <vt:i4>5</vt:i4>
      </vt:variant>
      <vt:variant>
        <vt:lpwstr>https://partner.microsoft.com/global/40014052/</vt:lpwstr>
      </vt:variant>
      <vt:variant>
        <vt:lpwstr/>
      </vt:variant>
      <vt:variant>
        <vt:i4>1376316</vt:i4>
      </vt:variant>
      <vt:variant>
        <vt:i4>176</vt:i4>
      </vt:variant>
      <vt:variant>
        <vt:i4>0</vt:i4>
      </vt:variant>
      <vt:variant>
        <vt:i4>5</vt:i4>
      </vt:variant>
      <vt:variant>
        <vt:lpwstr/>
      </vt:variant>
      <vt:variant>
        <vt:lpwstr>_Toc208732578</vt:lpwstr>
      </vt:variant>
      <vt:variant>
        <vt:i4>1376316</vt:i4>
      </vt:variant>
      <vt:variant>
        <vt:i4>170</vt:i4>
      </vt:variant>
      <vt:variant>
        <vt:i4>0</vt:i4>
      </vt:variant>
      <vt:variant>
        <vt:i4>5</vt:i4>
      </vt:variant>
      <vt:variant>
        <vt:lpwstr/>
      </vt:variant>
      <vt:variant>
        <vt:lpwstr>_Toc208732577</vt:lpwstr>
      </vt:variant>
      <vt:variant>
        <vt:i4>1376316</vt:i4>
      </vt:variant>
      <vt:variant>
        <vt:i4>164</vt:i4>
      </vt:variant>
      <vt:variant>
        <vt:i4>0</vt:i4>
      </vt:variant>
      <vt:variant>
        <vt:i4>5</vt:i4>
      </vt:variant>
      <vt:variant>
        <vt:lpwstr/>
      </vt:variant>
      <vt:variant>
        <vt:lpwstr>_Toc208732576</vt:lpwstr>
      </vt:variant>
      <vt:variant>
        <vt:i4>1376316</vt:i4>
      </vt:variant>
      <vt:variant>
        <vt:i4>158</vt:i4>
      </vt:variant>
      <vt:variant>
        <vt:i4>0</vt:i4>
      </vt:variant>
      <vt:variant>
        <vt:i4>5</vt:i4>
      </vt:variant>
      <vt:variant>
        <vt:lpwstr/>
      </vt:variant>
      <vt:variant>
        <vt:lpwstr>_Toc208732575</vt:lpwstr>
      </vt:variant>
      <vt:variant>
        <vt:i4>1376316</vt:i4>
      </vt:variant>
      <vt:variant>
        <vt:i4>152</vt:i4>
      </vt:variant>
      <vt:variant>
        <vt:i4>0</vt:i4>
      </vt:variant>
      <vt:variant>
        <vt:i4>5</vt:i4>
      </vt:variant>
      <vt:variant>
        <vt:lpwstr/>
      </vt:variant>
      <vt:variant>
        <vt:lpwstr>_Toc208732574</vt:lpwstr>
      </vt:variant>
      <vt:variant>
        <vt:i4>1376316</vt:i4>
      </vt:variant>
      <vt:variant>
        <vt:i4>146</vt:i4>
      </vt:variant>
      <vt:variant>
        <vt:i4>0</vt:i4>
      </vt:variant>
      <vt:variant>
        <vt:i4>5</vt:i4>
      </vt:variant>
      <vt:variant>
        <vt:lpwstr/>
      </vt:variant>
      <vt:variant>
        <vt:lpwstr>_Toc208732573</vt:lpwstr>
      </vt:variant>
      <vt:variant>
        <vt:i4>1376316</vt:i4>
      </vt:variant>
      <vt:variant>
        <vt:i4>140</vt:i4>
      </vt:variant>
      <vt:variant>
        <vt:i4>0</vt:i4>
      </vt:variant>
      <vt:variant>
        <vt:i4>5</vt:i4>
      </vt:variant>
      <vt:variant>
        <vt:lpwstr/>
      </vt:variant>
      <vt:variant>
        <vt:lpwstr>_Toc208732572</vt:lpwstr>
      </vt:variant>
      <vt:variant>
        <vt:i4>1376316</vt:i4>
      </vt:variant>
      <vt:variant>
        <vt:i4>134</vt:i4>
      </vt:variant>
      <vt:variant>
        <vt:i4>0</vt:i4>
      </vt:variant>
      <vt:variant>
        <vt:i4>5</vt:i4>
      </vt:variant>
      <vt:variant>
        <vt:lpwstr/>
      </vt:variant>
      <vt:variant>
        <vt:lpwstr>_Toc208732571</vt:lpwstr>
      </vt:variant>
      <vt:variant>
        <vt:i4>1376316</vt:i4>
      </vt:variant>
      <vt:variant>
        <vt:i4>128</vt:i4>
      </vt:variant>
      <vt:variant>
        <vt:i4>0</vt:i4>
      </vt:variant>
      <vt:variant>
        <vt:i4>5</vt:i4>
      </vt:variant>
      <vt:variant>
        <vt:lpwstr/>
      </vt:variant>
      <vt:variant>
        <vt:lpwstr>_Toc208732570</vt:lpwstr>
      </vt:variant>
      <vt:variant>
        <vt:i4>1310780</vt:i4>
      </vt:variant>
      <vt:variant>
        <vt:i4>122</vt:i4>
      </vt:variant>
      <vt:variant>
        <vt:i4>0</vt:i4>
      </vt:variant>
      <vt:variant>
        <vt:i4>5</vt:i4>
      </vt:variant>
      <vt:variant>
        <vt:lpwstr/>
      </vt:variant>
      <vt:variant>
        <vt:lpwstr>_Toc208732569</vt:lpwstr>
      </vt:variant>
      <vt:variant>
        <vt:i4>1310780</vt:i4>
      </vt:variant>
      <vt:variant>
        <vt:i4>116</vt:i4>
      </vt:variant>
      <vt:variant>
        <vt:i4>0</vt:i4>
      </vt:variant>
      <vt:variant>
        <vt:i4>5</vt:i4>
      </vt:variant>
      <vt:variant>
        <vt:lpwstr/>
      </vt:variant>
      <vt:variant>
        <vt:lpwstr>_Toc208732568</vt:lpwstr>
      </vt:variant>
      <vt:variant>
        <vt:i4>1310780</vt:i4>
      </vt:variant>
      <vt:variant>
        <vt:i4>110</vt:i4>
      </vt:variant>
      <vt:variant>
        <vt:i4>0</vt:i4>
      </vt:variant>
      <vt:variant>
        <vt:i4>5</vt:i4>
      </vt:variant>
      <vt:variant>
        <vt:lpwstr/>
      </vt:variant>
      <vt:variant>
        <vt:lpwstr>_Toc208732567</vt:lpwstr>
      </vt:variant>
      <vt:variant>
        <vt:i4>1310780</vt:i4>
      </vt:variant>
      <vt:variant>
        <vt:i4>104</vt:i4>
      </vt:variant>
      <vt:variant>
        <vt:i4>0</vt:i4>
      </vt:variant>
      <vt:variant>
        <vt:i4>5</vt:i4>
      </vt:variant>
      <vt:variant>
        <vt:lpwstr/>
      </vt:variant>
      <vt:variant>
        <vt:lpwstr>_Toc208732566</vt:lpwstr>
      </vt:variant>
      <vt:variant>
        <vt:i4>1310780</vt:i4>
      </vt:variant>
      <vt:variant>
        <vt:i4>98</vt:i4>
      </vt:variant>
      <vt:variant>
        <vt:i4>0</vt:i4>
      </vt:variant>
      <vt:variant>
        <vt:i4>5</vt:i4>
      </vt:variant>
      <vt:variant>
        <vt:lpwstr/>
      </vt:variant>
      <vt:variant>
        <vt:lpwstr>_Toc208732565</vt:lpwstr>
      </vt:variant>
      <vt:variant>
        <vt:i4>1310780</vt:i4>
      </vt:variant>
      <vt:variant>
        <vt:i4>92</vt:i4>
      </vt:variant>
      <vt:variant>
        <vt:i4>0</vt:i4>
      </vt:variant>
      <vt:variant>
        <vt:i4>5</vt:i4>
      </vt:variant>
      <vt:variant>
        <vt:lpwstr/>
      </vt:variant>
      <vt:variant>
        <vt:lpwstr>_Toc208732564</vt:lpwstr>
      </vt:variant>
      <vt:variant>
        <vt:i4>1310780</vt:i4>
      </vt:variant>
      <vt:variant>
        <vt:i4>86</vt:i4>
      </vt:variant>
      <vt:variant>
        <vt:i4>0</vt:i4>
      </vt:variant>
      <vt:variant>
        <vt:i4>5</vt:i4>
      </vt:variant>
      <vt:variant>
        <vt:lpwstr/>
      </vt:variant>
      <vt:variant>
        <vt:lpwstr>_Toc208732563</vt:lpwstr>
      </vt:variant>
      <vt:variant>
        <vt:i4>1310780</vt:i4>
      </vt:variant>
      <vt:variant>
        <vt:i4>80</vt:i4>
      </vt:variant>
      <vt:variant>
        <vt:i4>0</vt:i4>
      </vt:variant>
      <vt:variant>
        <vt:i4>5</vt:i4>
      </vt:variant>
      <vt:variant>
        <vt:lpwstr/>
      </vt:variant>
      <vt:variant>
        <vt:lpwstr>_Toc208732562</vt:lpwstr>
      </vt:variant>
      <vt:variant>
        <vt:i4>1310780</vt:i4>
      </vt:variant>
      <vt:variant>
        <vt:i4>74</vt:i4>
      </vt:variant>
      <vt:variant>
        <vt:i4>0</vt:i4>
      </vt:variant>
      <vt:variant>
        <vt:i4>5</vt:i4>
      </vt:variant>
      <vt:variant>
        <vt:lpwstr/>
      </vt:variant>
      <vt:variant>
        <vt:lpwstr>_Toc208732561</vt:lpwstr>
      </vt:variant>
      <vt:variant>
        <vt:i4>1310780</vt:i4>
      </vt:variant>
      <vt:variant>
        <vt:i4>68</vt:i4>
      </vt:variant>
      <vt:variant>
        <vt:i4>0</vt:i4>
      </vt:variant>
      <vt:variant>
        <vt:i4>5</vt:i4>
      </vt:variant>
      <vt:variant>
        <vt:lpwstr/>
      </vt:variant>
      <vt:variant>
        <vt:lpwstr>_Toc208732560</vt:lpwstr>
      </vt:variant>
      <vt:variant>
        <vt:i4>1507388</vt:i4>
      </vt:variant>
      <vt:variant>
        <vt:i4>62</vt:i4>
      </vt:variant>
      <vt:variant>
        <vt:i4>0</vt:i4>
      </vt:variant>
      <vt:variant>
        <vt:i4>5</vt:i4>
      </vt:variant>
      <vt:variant>
        <vt:lpwstr/>
      </vt:variant>
      <vt:variant>
        <vt:lpwstr>_Toc208732559</vt:lpwstr>
      </vt:variant>
      <vt:variant>
        <vt:i4>1507388</vt:i4>
      </vt:variant>
      <vt:variant>
        <vt:i4>56</vt:i4>
      </vt:variant>
      <vt:variant>
        <vt:i4>0</vt:i4>
      </vt:variant>
      <vt:variant>
        <vt:i4>5</vt:i4>
      </vt:variant>
      <vt:variant>
        <vt:lpwstr/>
      </vt:variant>
      <vt:variant>
        <vt:lpwstr>_Toc208732558</vt:lpwstr>
      </vt:variant>
      <vt:variant>
        <vt:i4>1507388</vt:i4>
      </vt:variant>
      <vt:variant>
        <vt:i4>50</vt:i4>
      </vt:variant>
      <vt:variant>
        <vt:i4>0</vt:i4>
      </vt:variant>
      <vt:variant>
        <vt:i4>5</vt:i4>
      </vt:variant>
      <vt:variant>
        <vt:lpwstr/>
      </vt:variant>
      <vt:variant>
        <vt:lpwstr>_Toc208732557</vt:lpwstr>
      </vt:variant>
      <vt:variant>
        <vt:i4>1507388</vt:i4>
      </vt:variant>
      <vt:variant>
        <vt:i4>44</vt:i4>
      </vt:variant>
      <vt:variant>
        <vt:i4>0</vt:i4>
      </vt:variant>
      <vt:variant>
        <vt:i4>5</vt:i4>
      </vt:variant>
      <vt:variant>
        <vt:lpwstr/>
      </vt:variant>
      <vt:variant>
        <vt:lpwstr>_Toc208732556</vt:lpwstr>
      </vt:variant>
      <vt:variant>
        <vt:i4>1507388</vt:i4>
      </vt:variant>
      <vt:variant>
        <vt:i4>38</vt:i4>
      </vt:variant>
      <vt:variant>
        <vt:i4>0</vt:i4>
      </vt:variant>
      <vt:variant>
        <vt:i4>5</vt:i4>
      </vt:variant>
      <vt:variant>
        <vt:lpwstr/>
      </vt:variant>
      <vt:variant>
        <vt:lpwstr>_Toc208732555</vt:lpwstr>
      </vt:variant>
      <vt:variant>
        <vt:i4>1507388</vt:i4>
      </vt:variant>
      <vt:variant>
        <vt:i4>32</vt:i4>
      </vt:variant>
      <vt:variant>
        <vt:i4>0</vt:i4>
      </vt:variant>
      <vt:variant>
        <vt:i4>5</vt:i4>
      </vt:variant>
      <vt:variant>
        <vt:lpwstr/>
      </vt:variant>
      <vt:variant>
        <vt:lpwstr>_Toc208732554</vt:lpwstr>
      </vt:variant>
      <vt:variant>
        <vt:i4>1507388</vt:i4>
      </vt:variant>
      <vt:variant>
        <vt:i4>26</vt:i4>
      </vt:variant>
      <vt:variant>
        <vt:i4>0</vt:i4>
      </vt:variant>
      <vt:variant>
        <vt:i4>5</vt:i4>
      </vt:variant>
      <vt:variant>
        <vt:lpwstr/>
      </vt:variant>
      <vt:variant>
        <vt:lpwstr>_Toc208732553</vt:lpwstr>
      </vt:variant>
      <vt:variant>
        <vt:i4>1507388</vt:i4>
      </vt:variant>
      <vt:variant>
        <vt:i4>20</vt:i4>
      </vt:variant>
      <vt:variant>
        <vt:i4>0</vt:i4>
      </vt:variant>
      <vt:variant>
        <vt:i4>5</vt:i4>
      </vt:variant>
      <vt:variant>
        <vt:lpwstr/>
      </vt:variant>
      <vt:variant>
        <vt:lpwstr>_Toc208732552</vt:lpwstr>
      </vt:variant>
      <vt:variant>
        <vt:i4>1507388</vt:i4>
      </vt:variant>
      <vt:variant>
        <vt:i4>14</vt:i4>
      </vt:variant>
      <vt:variant>
        <vt:i4>0</vt:i4>
      </vt:variant>
      <vt:variant>
        <vt:i4>5</vt:i4>
      </vt:variant>
      <vt:variant>
        <vt:lpwstr/>
      </vt:variant>
      <vt:variant>
        <vt:lpwstr>_Toc208732551</vt:lpwstr>
      </vt:variant>
      <vt:variant>
        <vt:i4>1507388</vt:i4>
      </vt:variant>
      <vt:variant>
        <vt:i4>8</vt:i4>
      </vt:variant>
      <vt:variant>
        <vt:i4>0</vt:i4>
      </vt:variant>
      <vt:variant>
        <vt:i4>5</vt:i4>
      </vt:variant>
      <vt:variant>
        <vt:lpwstr/>
      </vt:variant>
      <vt:variant>
        <vt:lpwstr>_Toc208732550</vt:lpwstr>
      </vt:variant>
      <vt:variant>
        <vt:i4>1441852</vt:i4>
      </vt:variant>
      <vt:variant>
        <vt:i4>2</vt:i4>
      </vt:variant>
      <vt:variant>
        <vt:i4>0</vt:i4>
      </vt:variant>
      <vt:variant>
        <vt:i4>5</vt:i4>
      </vt:variant>
      <vt:variant>
        <vt:lpwstr/>
      </vt:variant>
      <vt:variant>
        <vt:lpwstr>_Toc208732549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2008-09-26T00:06:00Z</dcterms:created>
  <dcterms:modified xsi:type="dcterms:W3CDTF">2008-09-26T00:06:00Z</dcterms:modified>
</cp:coreProperties>
</file>