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8466"/>
        <w:gridCol w:w="1110"/>
      </w:tblGrid>
      <w:tr w:rsidR="00B31012" w:rsidRPr="00DA2557" w:rsidTr="00A30ECD">
        <w:tc>
          <w:tcPr>
            <w:tcW w:w="4271" w:type="dxa"/>
            <w:vAlign w:val="bottom"/>
          </w:tcPr>
          <w:p w:rsidR="00B31012" w:rsidRPr="00DA2557" w:rsidRDefault="00B31012" w:rsidP="003E3A19">
            <w:pPr>
              <w:rPr>
                <w:rFonts w:cstheme="minorHAnsi"/>
              </w:rPr>
            </w:pPr>
            <w:r w:rsidRPr="00DA2557">
              <w:rPr>
                <w:rFonts w:cstheme="minorHAnsi"/>
                <w:noProof/>
              </w:rPr>
              <w:drawing>
                <wp:inline distT="0" distB="0" distL="0" distR="0">
                  <wp:extent cx="4991100" cy="1543050"/>
                  <wp:effectExtent l="19050" t="0" r="0" b="0"/>
                  <wp:docPr id="3" name="Picture 1" descr="SysCnt-ServiceMgr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Cnt-ServiceMgr_h_rgb.png"/>
                          <pic:cNvPicPr/>
                        </pic:nvPicPr>
                        <pic:blipFill>
                          <a:blip r:embed="rId11" cstate="print"/>
                          <a:stretch>
                            <a:fillRect/>
                          </a:stretch>
                        </pic:blipFill>
                        <pic:spPr>
                          <a:xfrm>
                            <a:off x="0" y="0"/>
                            <a:ext cx="4991100" cy="1543050"/>
                          </a:xfrm>
                          <a:prstGeom prst="rect">
                            <a:avLst/>
                          </a:prstGeom>
                        </pic:spPr>
                      </pic:pic>
                    </a:graphicData>
                  </a:graphic>
                </wp:inline>
              </w:drawing>
            </w:r>
          </w:p>
        </w:tc>
        <w:tc>
          <w:tcPr>
            <w:tcW w:w="4585" w:type="dxa"/>
            <w:vAlign w:val="bottom"/>
          </w:tcPr>
          <w:p w:rsidR="00B31012" w:rsidRPr="00DA2557" w:rsidRDefault="00B31012" w:rsidP="003E3A19">
            <w:pPr>
              <w:rPr>
                <w:rFonts w:cstheme="minorHAnsi"/>
              </w:rPr>
            </w:pPr>
          </w:p>
        </w:tc>
      </w:tr>
    </w:tbl>
    <w:p w:rsidR="00292569" w:rsidRDefault="00DA2557">
      <w:pPr>
        <w:pStyle w:val="Title"/>
        <w:ind w:left="0"/>
      </w:pPr>
      <w:r>
        <w:br/>
      </w:r>
      <w:r>
        <w:br/>
      </w:r>
      <w:r w:rsidR="00ED13C5" w:rsidRPr="00DA2557">
        <w:t xml:space="preserve">Driving Efficiency and Reliability in </w:t>
      </w:r>
      <w:r w:rsidR="00CB4DFF" w:rsidRPr="00DA2557">
        <w:t>the</w:t>
      </w:r>
      <w:r w:rsidR="00CB4DFF">
        <w:t> </w:t>
      </w:r>
      <w:r w:rsidR="00ED13C5" w:rsidRPr="00DA2557">
        <w:t>Data Center</w:t>
      </w:r>
    </w:p>
    <w:p w:rsidR="00B31012" w:rsidRDefault="00B31012" w:rsidP="003E3A19">
      <w:pPr>
        <w:pStyle w:val="Byline"/>
        <w:rPr>
          <w:rFonts w:asciiTheme="minorHAnsi" w:hAnsiTheme="minorHAnsi" w:cstheme="minorHAnsi"/>
        </w:rPr>
      </w:pPr>
      <w:r w:rsidRPr="00DA2557">
        <w:rPr>
          <w:rFonts w:asciiTheme="minorHAnsi" w:hAnsiTheme="minorHAnsi" w:cstheme="minorHAnsi"/>
        </w:rPr>
        <w:t xml:space="preserve">Published </w:t>
      </w:r>
      <w:r w:rsidR="00150F44" w:rsidRPr="00DA2557">
        <w:rPr>
          <w:rFonts w:asciiTheme="minorHAnsi" w:hAnsiTheme="minorHAnsi" w:cstheme="minorHAnsi"/>
        </w:rPr>
        <w:fldChar w:fldCharType="begin"/>
      </w:r>
      <w:r w:rsidRPr="00DA2557">
        <w:rPr>
          <w:rFonts w:asciiTheme="minorHAnsi" w:hAnsiTheme="minorHAnsi" w:cstheme="minorHAnsi"/>
        </w:rPr>
        <w:instrText xml:space="preserve"> DATE  \@ "MMMM yy"  \* MERGEFORMAT </w:instrText>
      </w:r>
      <w:r w:rsidR="00150F44" w:rsidRPr="00DA2557">
        <w:rPr>
          <w:rFonts w:asciiTheme="minorHAnsi" w:hAnsiTheme="minorHAnsi" w:cstheme="minorHAnsi"/>
        </w:rPr>
        <w:fldChar w:fldCharType="separate"/>
      </w:r>
      <w:r w:rsidR="0075427F">
        <w:rPr>
          <w:rFonts w:asciiTheme="minorHAnsi" w:hAnsiTheme="minorHAnsi" w:cstheme="minorHAnsi"/>
          <w:noProof/>
        </w:rPr>
        <w:t>September 09</w:t>
      </w:r>
      <w:r w:rsidR="00150F44" w:rsidRPr="00DA2557">
        <w:rPr>
          <w:rFonts w:asciiTheme="minorHAnsi" w:hAnsiTheme="minorHAnsi" w:cstheme="minorHAnsi"/>
        </w:rPr>
        <w:fldChar w:fldCharType="end"/>
      </w:r>
      <w:r w:rsidR="00DA2557">
        <w:rPr>
          <w:rFonts w:asciiTheme="minorHAnsi" w:hAnsiTheme="minorHAnsi" w:cstheme="minorHAnsi"/>
        </w:rPr>
        <w:br/>
      </w:r>
    </w:p>
    <w:p w:rsidR="00DA2557" w:rsidRDefault="00DA2557" w:rsidP="003E3A19">
      <w:pPr>
        <w:pStyle w:val="Byline"/>
        <w:rPr>
          <w:rFonts w:asciiTheme="minorHAnsi" w:hAnsiTheme="minorHAnsi" w:cstheme="minorHAnsi"/>
        </w:rPr>
      </w:pPr>
    </w:p>
    <w:p w:rsidR="00DA2557" w:rsidRDefault="00DA2557" w:rsidP="003E3A19">
      <w:pPr>
        <w:pStyle w:val="Byline"/>
        <w:rPr>
          <w:rFonts w:asciiTheme="minorHAnsi" w:hAnsiTheme="minorHAnsi" w:cstheme="minorHAnsi"/>
        </w:rPr>
      </w:pPr>
    </w:p>
    <w:p w:rsidR="00DA2557" w:rsidRDefault="00DA2557" w:rsidP="003E3A19">
      <w:pPr>
        <w:pStyle w:val="Byline"/>
        <w:rPr>
          <w:rFonts w:asciiTheme="minorHAnsi" w:hAnsiTheme="minorHAnsi" w:cstheme="minorHAnsi"/>
        </w:rPr>
      </w:pPr>
    </w:p>
    <w:p w:rsidR="00DA2557" w:rsidRDefault="00DA2557" w:rsidP="003E3A19">
      <w:pPr>
        <w:pStyle w:val="Byline"/>
        <w:rPr>
          <w:rFonts w:asciiTheme="minorHAnsi" w:hAnsiTheme="minorHAnsi" w:cstheme="minorHAnsi"/>
        </w:rPr>
      </w:pPr>
    </w:p>
    <w:p w:rsidR="00DA2557" w:rsidRDefault="00DA2557" w:rsidP="003E3A19">
      <w:pPr>
        <w:pStyle w:val="Byline"/>
        <w:rPr>
          <w:rFonts w:asciiTheme="minorHAnsi" w:hAnsiTheme="minorHAnsi" w:cstheme="minorHAnsi"/>
        </w:rPr>
      </w:pPr>
    </w:p>
    <w:p w:rsidR="00DA2557" w:rsidRDefault="00DA2557" w:rsidP="003E3A19">
      <w:pPr>
        <w:pStyle w:val="Byline"/>
        <w:rPr>
          <w:rFonts w:asciiTheme="minorHAnsi" w:hAnsiTheme="minorHAnsi" w:cstheme="minorHAnsi"/>
        </w:rPr>
      </w:pPr>
    </w:p>
    <w:p w:rsidR="00DA2557" w:rsidRDefault="00DA2557" w:rsidP="003E3A19">
      <w:pPr>
        <w:pStyle w:val="Byline"/>
        <w:rPr>
          <w:rFonts w:asciiTheme="minorHAnsi" w:hAnsiTheme="minorHAnsi" w:cstheme="minorHAnsi"/>
        </w:rPr>
      </w:pPr>
    </w:p>
    <w:p w:rsidR="00DA2557" w:rsidRDefault="00DA2557" w:rsidP="003E3A19">
      <w:pPr>
        <w:pStyle w:val="Byline"/>
        <w:rPr>
          <w:rFonts w:asciiTheme="minorHAnsi" w:hAnsiTheme="minorHAnsi" w:cstheme="minorHAnsi"/>
        </w:rPr>
      </w:pPr>
    </w:p>
    <w:p w:rsidR="00DA2557" w:rsidRDefault="00DA2557" w:rsidP="003E3A19">
      <w:pPr>
        <w:pStyle w:val="Byline"/>
        <w:rPr>
          <w:rFonts w:asciiTheme="minorHAnsi" w:hAnsiTheme="minorHAnsi" w:cstheme="minorHAnsi"/>
        </w:rPr>
      </w:pPr>
    </w:p>
    <w:p w:rsidR="00DA2557" w:rsidRPr="00DA2557" w:rsidRDefault="00DA2557" w:rsidP="003E3A19">
      <w:pPr>
        <w:pStyle w:val="Byline"/>
        <w:rPr>
          <w:rFonts w:asciiTheme="minorHAnsi" w:hAnsiTheme="minorHAnsi" w:cstheme="minorHAnsi"/>
        </w:rPr>
      </w:pPr>
    </w:p>
    <w:p w:rsidR="00B31012" w:rsidRPr="00DA2557" w:rsidRDefault="00162A39" w:rsidP="00DA2557">
      <w:pPr>
        <w:pStyle w:val="AbstractTitle"/>
      </w:pPr>
      <w:r w:rsidRPr="00162A39">
        <w:t>Executive</w:t>
      </w:r>
      <w:r w:rsidR="00B31012" w:rsidRPr="00DA2557">
        <w:t xml:space="preserve"> Summary</w:t>
      </w:r>
    </w:p>
    <w:p w:rsidR="00292569" w:rsidRDefault="008B7651">
      <w:pPr>
        <w:pStyle w:val="NoSpacing"/>
      </w:pPr>
      <w:r w:rsidRPr="00DA2557">
        <w:t xml:space="preserve">Information technology (IT) organizations today must provide efficient and effective </w:t>
      </w:r>
      <w:r w:rsidR="006D234E" w:rsidRPr="00DA2557">
        <w:t>services while</w:t>
      </w:r>
      <w:r w:rsidRPr="00DA2557">
        <w:t xml:space="preserve"> contending with pressures to reduce operating costs, ensure compliance, and add value to the business. </w:t>
      </w:r>
      <w:r w:rsidR="003C2149" w:rsidRPr="00DA2557">
        <w:t>Microsoft</w:t>
      </w:r>
      <w:r w:rsidR="000D7A43">
        <w:t>®</w:t>
      </w:r>
      <w:r w:rsidR="003C2149" w:rsidRPr="00DA2557">
        <w:t xml:space="preserve"> System </w:t>
      </w:r>
      <w:r w:rsidR="00C53523" w:rsidRPr="00DA2557">
        <w:t>Center Service Manager</w:t>
      </w:r>
      <w:r w:rsidR="000D7A43">
        <w:t> </w:t>
      </w:r>
      <w:r w:rsidR="008E5B68" w:rsidRPr="00DA2557">
        <w:t>2010</w:t>
      </w:r>
      <w:r w:rsidR="00C53523" w:rsidRPr="00DA2557">
        <w:t>, through</w:t>
      </w:r>
      <w:r w:rsidR="003C2149" w:rsidRPr="00DA2557">
        <w:t xml:space="preserve"> the power of its integrated platform, orchestrates people</w:t>
      </w:r>
      <w:r w:rsidR="000D7A43">
        <w:t>,</w:t>
      </w:r>
      <w:r w:rsidR="003C2149" w:rsidRPr="00DA2557">
        <w:t xml:space="preserve"> process</w:t>
      </w:r>
      <w:r w:rsidR="000D7A43">
        <w:t>es,</w:t>
      </w:r>
      <w:r w:rsidR="003C2149" w:rsidRPr="00DA2557">
        <w:t xml:space="preserve"> and technology across the Microsoft </w:t>
      </w:r>
      <w:r w:rsidR="00C53523" w:rsidRPr="00DA2557">
        <w:t>p</w:t>
      </w:r>
      <w:r w:rsidR="00F27B1A" w:rsidRPr="00DA2557">
        <w:t>latform.</w:t>
      </w:r>
      <w:r w:rsidR="00DA2557">
        <w:t xml:space="preserve"> </w:t>
      </w:r>
      <w:r w:rsidR="002432DD" w:rsidRPr="00DA2557">
        <w:t>System Center Service Manager reduces costly downtime and improves the quality of IT services by automating processes and activities across the System Center family of products.</w:t>
      </w:r>
    </w:p>
    <w:p w:rsidR="00B31012" w:rsidRPr="00DA2557" w:rsidRDefault="00B31012" w:rsidP="003E3A19">
      <w:pPr>
        <w:rPr>
          <w:rFonts w:cstheme="minorHAnsi"/>
        </w:rPr>
      </w:pPr>
      <w:r w:rsidRPr="00DA2557">
        <w:rPr>
          <w:rFonts w:cstheme="minorHAnsi"/>
        </w:rPr>
        <w:br w:type="page"/>
      </w:r>
    </w:p>
    <w:p w:rsidR="00B31012" w:rsidRPr="00DA2557" w:rsidRDefault="00B31012" w:rsidP="003E3A19">
      <w:pPr>
        <w:pStyle w:val="Legalese"/>
        <w:rPr>
          <w:rFonts w:asciiTheme="minorHAnsi" w:hAnsiTheme="minorHAnsi" w:cstheme="minorHAnsi"/>
        </w:rPr>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sidRPr="00DA2557">
        <w:rPr>
          <w:rFonts w:asciiTheme="minorHAnsi" w:hAnsiTheme="minorHAnsi" w:cstheme="minorHAnsi"/>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B31012" w:rsidRPr="00DA2557" w:rsidRDefault="00B31012" w:rsidP="003E3A19">
      <w:pPr>
        <w:pStyle w:val="Legalese"/>
        <w:rPr>
          <w:rFonts w:asciiTheme="minorHAnsi" w:hAnsiTheme="minorHAnsi" w:cstheme="minorHAnsi"/>
        </w:rPr>
      </w:pPr>
      <w:r w:rsidRPr="00DA2557">
        <w:rPr>
          <w:rFonts w:asciiTheme="minorHAnsi" w:hAnsiTheme="minorHAnsi" w:cstheme="minorHAnsi"/>
        </w:rPr>
        <w:t>This white paper is for informational purposes only. MICROSOFT MAKES NO WARRANTIES, EXPRESS OR IMPLIED, IN THIS DOCUMENT.</w:t>
      </w:r>
    </w:p>
    <w:p w:rsidR="00B31012" w:rsidRPr="00DA2557" w:rsidRDefault="00B31012" w:rsidP="003E3A19">
      <w:pPr>
        <w:pStyle w:val="Legalese"/>
        <w:rPr>
          <w:rFonts w:asciiTheme="minorHAnsi" w:hAnsiTheme="minorHAnsi" w:cstheme="minorHAnsi"/>
        </w:rPr>
      </w:pPr>
      <w:r w:rsidRPr="00DA2557">
        <w:rPr>
          <w:rFonts w:asciiTheme="minorHAnsi" w:hAnsiTheme="minorHAnsi" w:cstheme="minorHAnsi"/>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B31012" w:rsidRPr="00DA2557" w:rsidRDefault="00B31012" w:rsidP="003E3A19">
      <w:pPr>
        <w:pStyle w:val="Legalese"/>
        <w:rPr>
          <w:rFonts w:asciiTheme="minorHAnsi" w:hAnsiTheme="minorHAnsi" w:cstheme="minorHAnsi"/>
        </w:rPr>
      </w:pPr>
      <w:r w:rsidRPr="00DA2557">
        <w:rPr>
          <w:rFonts w:asciiTheme="minorHAnsi" w:hAnsiTheme="minorHAnsi" w:cstheme="minorHAnsi"/>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B31012" w:rsidRPr="00DA2557" w:rsidRDefault="00B31012" w:rsidP="003E3A19">
      <w:pPr>
        <w:pStyle w:val="Legalese"/>
        <w:rPr>
          <w:rFonts w:asciiTheme="minorHAnsi" w:hAnsiTheme="minorHAnsi" w:cstheme="minorHAnsi"/>
        </w:rPr>
      </w:pPr>
      <w:r w:rsidRPr="00DA2557">
        <w:rPr>
          <w:rFonts w:asciiTheme="minorHAnsi" w:hAnsiTheme="minorHAnsi" w:cstheme="minorHAnsi"/>
        </w:rPr>
        <w:t>© 2009 Microsoft Corporation. All rights reserved. Microsoft, Active Directory, SQL Server, and Windows</w:t>
      </w:r>
      <w:r w:rsidR="003C4382">
        <w:rPr>
          <w:rFonts w:asciiTheme="minorHAnsi" w:hAnsiTheme="minorHAnsi" w:cstheme="minorHAnsi"/>
        </w:rPr>
        <w:t xml:space="preserve"> PowerShell</w:t>
      </w:r>
      <w:r w:rsidRPr="00DA2557">
        <w:rPr>
          <w:rFonts w:asciiTheme="minorHAnsi" w:hAnsiTheme="minorHAnsi" w:cstheme="minorHAnsi"/>
        </w:rPr>
        <w:t xml:space="preserve"> are either registered trademarks or trademarks of Microsoft Corporation in the United States and/or other countries.</w:t>
      </w:r>
    </w:p>
    <w:p w:rsidR="00B31012" w:rsidRPr="00DA2557" w:rsidRDefault="00B31012" w:rsidP="003E3A19">
      <w:pPr>
        <w:pStyle w:val="Legalese"/>
        <w:rPr>
          <w:rFonts w:asciiTheme="minorHAnsi" w:hAnsiTheme="minorHAnsi" w:cstheme="minorHAnsi"/>
        </w:rPr>
      </w:pPr>
      <w:r w:rsidRPr="00DA2557">
        <w:rPr>
          <w:rFonts w:asciiTheme="minorHAnsi" w:hAnsiTheme="minorHAnsi" w:cstheme="minorHAnsi"/>
        </w:rPr>
        <w:t>The names of actual companies and products mentioned herein may be the trademarks of their respective owners. Microsoft Corporation • One Microsoft Way • Redmond, WA 98052-6399 • USA</w:t>
      </w:r>
    </w:p>
    <w:bookmarkEnd w:id="0"/>
    <w:bookmarkEnd w:id="1"/>
    <w:bookmarkEnd w:id="2"/>
    <w:bookmarkEnd w:id="3"/>
    <w:bookmarkEnd w:id="4"/>
    <w:bookmarkEnd w:id="5"/>
    <w:bookmarkEnd w:id="6"/>
    <w:bookmarkEnd w:id="7"/>
    <w:p w:rsidR="00B31012" w:rsidRPr="00DA2557" w:rsidRDefault="00B31012" w:rsidP="003E3A19">
      <w:pPr>
        <w:rPr>
          <w:rFonts w:cstheme="minorHAnsi"/>
        </w:rPr>
      </w:pPr>
      <w:r w:rsidRPr="00DA2557">
        <w:rPr>
          <w:rFonts w:cstheme="minorHAnsi"/>
        </w:rPr>
        <w:br w:type="page"/>
      </w:r>
    </w:p>
    <w:p w:rsidR="00B31012" w:rsidRPr="00DA2557" w:rsidRDefault="00B31012" w:rsidP="003E3A19">
      <w:pPr>
        <w:pStyle w:val="TOCHead"/>
        <w:rPr>
          <w:rFonts w:asciiTheme="minorHAnsi" w:hAnsiTheme="minorHAnsi" w:cstheme="minorHAnsi"/>
        </w:rPr>
      </w:pPr>
      <w:bookmarkStart w:id="8" w:name="_Toc232849119"/>
      <w:bookmarkStart w:id="9" w:name="_Toc233612752"/>
      <w:bookmarkStart w:id="10" w:name="_Toc233779544"/>
      <w:bookmarkStart w:id="11" w:name="_Toc233779614"/>
      <w:bookmarkStart w:id="12" w:name="_Toc234223482"/>
      <w:bookmarkStart w:id="13" w:name="_Toc241480717"/>
      <w:r w:rsidRPr="00DA2557">
        <w:rPr>
          <w:rFonts w:asciiTheme="minorHAnsi" w:hAnsiTheme="minorHAnsi" w:cstheme="minorHAnsi"/>
        </w:rPr>
        <w:lastRenderedPageBreak/>
        <w:t>Contents</w:t>
      </w:r>
      <w:bookmarkEnd w:id="8"/>
      <w:bookmarkEnd w:id="9"/>
      <w:bookmarkEnd w:id="10"/>
      <w:bookmarkEnd w:id="11"/>
      <w:bookmarkEnd w:id="12"/>
      <w:bookmarkEnd w:id="13"/>
    </w:p>
    <w:sdt>
      <w:sdtPr>
        <w:rPr>
          <w:rFonts w:cstheme="minorHAnsi"/>
        </w:rPr>
        <w:id w:val="36274819"/>
        <w:docPartObj>
          <w:docPartGallery w:val="Table of Contents"/>
          <w:docPartUnique/>
        </w:docPartObj>
      </w:sdtPr>
      <w:sdtContent>
        <w:p w:rsidR="007B0C7F" w:rsidRDefault="00150F44">
          <w:pPr>
            <w:pStyle w:val="TOC1"/>
            <w:tabs>
              <w:tab w:val="right" w:leader="dot" w:pos="9350"/>
            </w:tabs>
            <w:rPr>
              <w:rFonts w:eastAsiaTheme="minorEastAsia" w:cstheme="minorBidi"/>
              <w:noProof/>
              <w:sz w:val="22"/>
            </w:rPr>
          </w:pPr>
          <w:r w:rsidRPr="00DA2557">
            <w:rPr>
              <w:rFonts w:cstheme="minorHAnsi"/>
            </w:rPr>
            <w:fldChar w:fldCharType="begin"/>
          </w:r>
          <w:r w:rsidR="00B31012" w:rsidRPr="00DA2557">
            <w:rPr>
              <w:rFonts w:cstheme="minorHAnsi"/>
            </w:rPr>
            <w:instrText xml:space="preserve"> TOC \o "1-3" \h \z \u </w:instrText>
          </w:r>
          <w:r w:rsidRPr="00DA2557">
            <w:rPr>
              <w:rFonts w:cstheme="minorHAnsi"/>
            </w:rPr>
            <w:fldChar w:fldCharType="separate"/>
          </w:r>
          <w:hyperlink w:anchor="_Toc241480717" w:history="1">
            <w:r w:rsidR="007B0C7F" w:rsidRPr="00D36E7F">
              <w:rPr>
                <w:rStyle w:val="Hyperlink"/>
                <w:rFonts w:cstheme="minorHAnsi"/>
                <w:noProof/>
              </w:rPr>
              <w:t>Contents</w:t>
            </w:r>
            <w:r w:rsidR="007B0C7F">
              <w:rPr>
                <w:noProof/>
                <w:webHidden/>
              </w:rPr>
              <w:tab/>
            </w:r>
            <w:r>
              <w:rPr>
                <w:noProof/>
                <w:webHidden/>
              </w:rPr>
              <w:fldChar w:fldCharType="begin"/>
            </w:r>
            <w:r w:rsidR="007B0C7F">
              <w:rPr>
                <w:noProof/>
                <w:webHidden/>
              </w:rPr>
              <w:instrText xml:space="preserve"> PAGEREF _Toc241480717 \h </w:instrText>
            </w:r>
            <w:r>
              <w:rPr>
                <w:noProof/>
                <w:webHidden/>
              </w:rPr>
            </w:r>
            <w:r>
              <w:rPr>
                <w:noProof/>
                <w:webHidden/>
              </w:rPr>
              <w:fldChar w:fldCharType="separate"/>
            </w:r>
            <w:r w:rsidR="00D5222A">
              <w:rPr>
                <w:noProof/>
                <w:webHidden/>
              </w:rPr>
              <w:t>3</w:t>
            </w:r>
            <w:r>
              <w:rPr>
                <w:noProof/>
                <w:webHidden/>
              </w:rPr>
              <w:fldChar w:fldCharType="end"/>
            </w:r>
          </w:hyperlink>
        </w:p>
        <w:p w:rsidR="007B0C7F" w:rsidRDefault="00150F44">
          <w:pPr>
            <w:pStyle w:val="TOC1"/>
            <w:tabs>
              <w:tab w:val="right" w:leader="dot" w:pos="9350"/>
            </w:tabs>
            <w:rPr>
              <w:rFonts w:eastAsiaTheme="minorEastAsia" w:cstheme="minorBidi"/>
              <w:noProof/>
              <w:sz w:val="22"/>
            </w:rPr>
          </w:pPr>
          <w:hyperlink w:anchor="_Toc241480718" w:history="1">
            <w:r w:rsidR="007B0C7F" w:rsidRPr="00D36E7F">
              <w:rPr>
                <w:rStyle w:val="Hyperlink"/>
                <w:noProof/>
              </w:rPr>
              <w:t>Introduction</w:t>
            </w:r>
            <w:r w:rsidR="007B0C7F">
              <w:rPr>
                <w:noProof/>
                <w:webHidden/>
              </w:rPr>
              <w:tab/>
            </w:r>
            <w:r>
              <w:rPr>
                <w:noProof/>
                <w:webHidden/>
              </w:rPr>
              <w:fldChar w:fldCharType="begin"/>
            </w:r>
            <w:r w:rsidR="007B0C7F">
              <w:rPr>
                <w:noProof/>
                <w:webHidden/>
              </w:rPr>
              <w:instrText xml:space="preserve"> PAGEREF _Toc241480718 \h </w:instrText>
            </w:r>
            <w:r>
              <w:rPr>
                <w:noProof/>
                <w:webHidden/>
              </w:rPr>
            </w:r>
            <w:r>
              <w:rPr>
                <w:noProof/>
                <w:webHidden/>
              </w:rPr>
              <w:fldChar w:fldCharType="separate"/>
            </w:r>
            <w:r w:rsidR="00D5222A">
              <w:rPr>
                <w:noProof/>
                <w:webHidden/>
              </w:rPr>
              <w:t>4</w:t>
            </w:r>
            <w:r>
              <w:rPr>
                <w:noProof/>
                <w:webHidden/>
              </w:rPr>
              <w:fldChar w:fldCharType="end"/>
            </w:r>
          </w:hyperlink>
        </w:p>
        <w:p w:rsidR="007B0C7F" w:rsidRDefault="00150F44">
          <w:pPr>
            <w:pStyle w:val="TOC1"/>
            <w:tabs>
              <w:tab w:val="right" w:leader="dot" w:pos="9350"/>
            </w:tabs>
            <w:rPr>
              <w:rFonts w:eastAsiaTheme="minorEastAsia" w:cstheme="minorBidi"/>
              <w:noProof/>
              <w:sz w:val="22"/>
            </w:rPr>
          </w:pPr>
          <w:hyperlink w:anchor="_Toc241480719" w:history="1">
            <w:r w:rsidR="007B0C7F" w:rsidRPr="00D36E7F">
              <w:rPr>
                <w:rStyle w:val="Hyperlink"/>
                <w:noProof/>
              </w:rPr>
              <w:t>What Is System Center Service Manager?</w:t>
            </w:r>
            <w:r w:rsidR="007B0C7F">
              <w:rPr>
                <w:noProof/>
                <w:webHidden/>
              </w:rPr>
              <w:tab/>
            </w:r>
            <w:r>
              <w:rPr>
                <w:noProof/>
                <w:webHidden/>
              </w:rPr>
              <w:fldChar w:fldCharType="begin"/>
            </w:r>
            <w:r w:rsidR="007B0C7F">
              <w:rPr>
                <w:noProof/>
                <w:webHidden/>
              </w:rPr>
              <w:instrText xml:space="preserve"> PAGEREF _Toc241480719 \h </w:instrText>
            </w:r>
            <w:r>
              <w:rPr>
                <w:noProof/>
                <w:webHidden/>
              </w:rPr>
            </w:r>
            <w:r>
              <w:rPr>
                <w:noProof/>
                <w:webHidden/>
              </w:rPr>
              <w:fldChar w:fldCharType="separate"/>
            </w:r>
            <w:r w:rsidR="00D5222A">
              <w:rPr>
                <w:noProof/>
                <w:webHidden/>
              </w:rPr>
              <w:t>4</w:t>
            </w:r>
            <w:r>
              <w:rPr>
                <w:noProof/>
                <w:webHidden/>
              </w:rPr>
              <w:fldChar w:fldCharType="end"/>
            </w:r>
          </w:hyperlink>
        </w:p>
        <w:p w:rsidR="007B0C7F" w:rsidRDefault="00150F44">
          <w:pPr>
            <w:pStyle w:val="TOC1"/>
            <w:tabs>
              <w:tab w:val="right" w:leader="dot" w:pos="9350"/>
            </w:tabs>
            <w:rPr>
              <w:rFonts w:eastAsiaTheme="minorEastAsia" w:cstheme="minorBidi"/>
              <w:noProof/>
              <w:sz w:val="22"/>
            </w:rPr>
          </w:pPr>
          <w:hyperlink w:anchor="_Toc241480720" w:history="1">
            <w:r w:rsidR="007B0C7F" w:rsidRPr="00D36E7F">
              <w:rPr>
                <w:rStyle w:val="Hyperlink"/>
                <w:noProof/>
              </w:rPr>
              <w:t>Optimizing Data Center Management Scenarios</w:t>
            </w:r>
            <w:r w:rsidR="007B0C7F">
              <w:rPr>
                <w:noProof/>
                <w:webHidden/>
              </w:rPr>
              <w:tab/>
            </w:r>
            <w:r>
              <w:rPr>
                <w:noProof/>
                <w:webHidden/>
              </w:rPr>
              <w:fldChar w:fldCharType="begin"/>
            </w:r>
            <w:r w:rsidR="007B0C7F">
              <w:rPr>
                <w:noProof/>
                <w:webHidden/>
              </w:rPr>
              <w:instrText xml:space="preserve"> PAGEREF _Toc241480720 \h </w:instrText>
            </w:r>
            <w:r>
              <w:rPr>
                <w:noProof/>
                <w:webHidden/>
              </w:rPr>
            </w:r>
            <w:r>
              <w:rPr>
                <w:noProof/>
                <w:webHidden/>
              </w:rPr>
              <w:fldChar w:fldCharType="separate"/>
            </w:r>
            <w:r w:rsidR="00D5222A">
              <w:rPr>
                <w:noProof/>
                <w:webHidden/>
              </w:rPr>
              <w:t>6</w:t>
            </w:r>
            <w:r>
              <w:rPr>
                <w:noProof/>
                <w:webHidden/>
              </w:rPr>
              <w:fldChar w:fldCharType="end"/>
            </w:r>
          </w:hyperlink>
        </w:p>
        <w:p w:rsidR="007B0C7F" w:rsidRDefault="00150F44">
          <w:pPr>
            <w:pStyle w:val="TOC1"/>
            <w:tabs>
              <w:tab w:val="right" w:leader="dot" w:pos="9350"/>
            </w:tabs>
            <w:rPr>
              <w:rFonts w:eastAsiaTheme="minorEastAsia" w:cstheme="minorBidi"/>
              <w:noProof/>
              <w:sz w:val="22"/>
            </w:rPr>
          </w:pPr>
          <w:hyperlink w:anchor="_Toc241480721" w:history="1">
            <w:r w:rsidR="007B0C7F" w:rsidRPr="00D36E7F">
              <w:rPr>
                <w:rStyle w:val="Hyperlink"/>
                <w:noProof/>
              </w:rPr>
              <w:t>Conclusion</w:t>
            </w:r>
            <w:r w:rsidR="007B0C7F">
              <w:rPr>
                <w:noProof/>
                <w:webHidden/>
              </w:rPr>
              <w:tab/>
            </w:r>
            <w:r>
              <w:rPr>
                <w:noProof/>
                <w:webHidden/>
              </w:rPr>
              <w:fldChar w:fldCharType="begin"/>
            </w:r>
            <w:r w:rsidR="007B0C7F">
              <w:rPr>
                <w:noProof/>
                <w:webHidden/>
              </w:rPr>
              <w:instrText xml:space="preserve"> PAGEREF _Toc241480721 \h </w:instrText>
            </w:r>
            <w:r>
              <w:rPr>
                <w:noProof/>
                <w:webHidden/>
              </w:rPr>
            </w:r>
            <w:r>
              <w:rPr>
                <w:noProof/>
                <w:webHidden/>
              </w:rPr>
              <w:fldChar w:fldCharType="separate"/>
            </w:r>
            <w:r w:rsidR="00D5222A">
              <w:rPr>
                <w:noProof/>
                <w:webHidden/>
              </w:rPr>
              <w:t>9</w:t>
            </w:r>
            <w:r>
              <w:rPr>
                <w:noProof/>
                <w:webHidden/>
              </w:rPr>
              <w:fldChar w:fldCharType="end"/>
            </w:r>
          </w:hyperlink>
        </w:p>
        <w:p w:rsidR="007B0C7F" w:rsidRDefault="00150F44">
          <w:pPr>
            <w:pStyle w:val="TOC1"/>
            <w:tabs>
              <w:tab w:val="right" w:leader="dot" w:pos="9350"/>
            </w:tabs>
            <w:rPr>
              <w:rFonts w:eastAsiaTheme="minorEastAsia" w:cstheme="minorBidi"/>
              <w:noProof/>
              <w:sz w:val="22"/>
            </w:rPr>
          </w:pPr>
          <w:hyperlink w:anchor="_Toc241480722" w:history="1">
            <w:r w:rsidR="007B0C7F" w:rsidRPr="00D36E7F">
              <w:rPr>
                <w:rStyle w:val="Hyperlink"/>
                <w:noProof/>
              </w:rPr>
              <w:t>For More Information</w:t>
            </w:r>
            <w:r w:rsidR="007B0C7F">
              <w:rPr>
                <w:noProof/>
                <w:webHidden/>
              </w:rPr>
              <w:tab/>
            </w:r>
            <w:r>
              <w:rPr>
                <w:noProof/>
                <w:webHidden/>
              </w:rPr>
              <w:fldChar w:fldCharType="begin"/>
            </w:r>
            <w:r w:rsidR="007B0C7F">
              <w:rPr>
                <w:noProof/>
                <w:webHidden/>
              </w:rPr>
              <w:instrText xml:space="preserve"> PAGEREF _Toc241480722 \h </w:instrText>
            </w:r>
            <w:r>
              <w:rPr>
                <w:noProof/>
                <w:webHidden/>
              </w:rPr>
            </w:r>
            <w:r>
              <w:rPr>
                <w:noProof/>
                <w:webHidden/>
              </w:rPr>
              <w:fldChar w:fldCharType="separate"/>
            </w:r>
            <w:r w:rsidR="00D5222A">
              <w:rPr>
                <w:noProof/>
                <w:webHidden/>
              </w:rPr>
              <w:t>9</w:t>
            </w:r>
            <w:r>
              <w:rPr>
                <w:noProof/>
                <w:webHidden/>
              </w:rPr>
              <w:fldChar w:fldCharType="end"/>
            </w:r>
          </w:hyperlink>
        </w:p>
        <w:p w:rsidR="00B31012" w:rsidRPr="00DA2557" w:rsidRDefault="00150F44" w:rsidP="003E3A19">
          <w:pPr>
            <w:rPr>
              <w:rFonts w:cstheme="minorHAnsi"/>
            </w:rPr>
          </w:pPr>
          <w:r w:rsidRPr="00DA2557">
            <w:rPr>
              <w:rFonts w:cstheme="minorHAnsi"/>
            </w:rPr>
            <w:fldChar w:fldCharType="end"/>
          </w:r>
        </w:p>
      </w:sdtContent>
    </w:sdt>
    <w:p w:rsidR="00B31012" w:rsidRPr="00DA2557" w:rsidRDefault="00B31012" w:rsidP="003E3A19">
      <w:pPr>
        <w:rPr>
          <w:rFonts w:cstheme="minorHAnsi"/>
        </w:rPr>
      </w:pPr>
      <w:r w:rsidRPr="00DA2557">
        <w:rPr>
          <w:rFonts w:cstheme="minorHAnsi"/>
        </w:rPr>
        <w:br w:type="page"/>
      </w:r>
    </w:p>
    <w:p w:rsidR="002432DD" w:rsidRPr="00DA2557" w:rsidRDefault="00162A39" w:rsidP="00CB4DFF">
      <w:pPr>
        <w:pStyle w:val="Heading1"/>
      </w:pPr>
      <w:bookmarkStart w:id="14" w:name="_Toc241480718"/>
      <w:r w:rsidRPr="00162A39">
        <w:lastRenderedPageBreak/>
        <w:t>Introduction</w:t>
      </w:r>
      <w:bookmarkEnd w:id="14"/>
    </w:p>
    <w:p w:rsidR="00292569" w:rsidRDefault="002432DD">
      <w:pPr>
        <w:pStyle w:val="BodyText"/>
        <w:rPr>
          <w:szCs w:val="18"/>
        </w:rPr>
      </w:pPr>
      <w:r w:rsidRPr="000D7A43">
        <w:t xml:space="preserve">Data centers </w:t>
      </w:r>
      <w:r w:rsidR="000D7A43">
        <w:t>provide</w:t>
      </w:r>
      <w:r w:rsidRPr="000D7A43">
        <w:t xml:space="preserve"> the foundation for the applications and services that </w:t>
      </w:r>
      <w:r w:rsidR="00520D75">
        <w:t>information technology (</w:t>
      </w:r>
      <w:r w:rsidRPr="000D7A43">
        <w:t>IT</w:t>
      </w:r>
      <w:r w:rsidR="00520D75">
        <w:t>)</w:t>
      </w:r>
      <w:r w:rsidRPr="000D7A43">
        <w:t xml:space="preserve"> organizations </w:t>
      </w:r>
      <w:r w:rsidR="00842409" w:rsidRPr="000D7A43">
        <w:t>deliver</w:t>
      </w:r>
      <w:r w:rsidR="000D7A43">
        <w:t>, and o</w:t>
      </w:r>
      <w:r w:rsidR="00713CAF" w:rsidRPr="00DA2557">
        <w:t xml:space="preserve">rganizations need </w:t>
      </w:r>
      <w:r w:rsidR="00520D75">
        <w:t>those</w:t>
      </w:r>
      <w:r w:rsidR="000D7A43">
        <w:t xml:space="preserve"> data centers to be</w:t>
      </w:r>
      <w:r w:rsidR="00DD05A6" w:rsidRPr="00DA2557">
        <w:t xml:space="preserve"> </w:t>
      </w:r>
      <w:r w:rsidR="00842409" w:rsidRPr="00DA2557">
        <w:t>reliable, compliant, and cost-effective.</w:t>
      </w:r>
      <w:r w:rsidR="00520D75">
        <w:t xml:space="preserve"> </w:t>
      </w:r>
      <w:r w:rsidRPr="00DA2557">
        <w:t>Efficient and effective service management in data centers is essential</w:t>
      </w:r>
      <w:r w:rsidR="00520D75">
        <w:t xml:space="preserve"> both</w:t>
      </w:r>
      <w:r w:rsidRPr="00DA2557">
        <w:t xml:space="preserve"> because </w:t>
      </w:r>
      <w:r w:rsidR="00520D75">
        <w:t xml:space="preserve">of the </w:t>
      </w:r>
      <w:r w:rsidRPr="00DA2557">
        <w:t xml:space="preserve">mission-critical business applications </w:t>
      </w:r>
      <w:r w:rsidR="00520D75">
        <w:t xml:space="preserve">data centers host </w:t>
      </w:r>
      <w:r w:rsidRPr="00DA2557">
        <w:t xml:space="preserve">and </w:t>
      </w:r>
      <w:r w:rsidR="00520D75">
        <w:t xml:space="preserve">because of </w:t>
      </w:r>
      <w:r w:rsidRPr="00DA2557">
        <w:t>the number of customers and users potentially affected by any service outages or performance issues.</w:t>
      </w:r>
      <w:r w:rsidR="00DA2557">
        <w:t xml:space="preserve"> </w:t>
      </w:r>
      <w:r w:rsidR="00AB04C8" w:rsidRPr="00DA2557">
        <w:rPr>
          <w:szCs w:val="18"/>
        </w:rPr>
        <w:t>IT departments must ensure that the people, process</w:t>
      </w:r>
      <w:r w:rsidR="00520D75">
        <w:rPr>
          <w:szCs w:val="18"/>
        </w:rPr>
        <w:t>es,</w:t>
      </w:r>
      <w:r w:rsidR="00AB04C8" w:rsidRPr="00DA2557">
        <w:rPr>
          <w:szCs w:val="18"/>
        </w:rPr>
        <w:t xml:space="preserve"> and technology within the</w:t>
      </w:r>
      <w:r w:rsidR="00520D75">
        <w:rPr>
          <w:szCs w:val="18"/>
        </w:rPr>
        <w:t>ir</w:t>
      </w:r>
      <w:r w:rsidR="00AB04C8" w:rsidRPr="00DA2557">
        <w:rPr>
          <w:szCs w:val="18"/>
        </w:rPr>
        <w:t xml:space="preserve"> data center</w:t>
      </w:r>
      <w:r w:rsidR="00520D75">
        <w:rPr>
          <w:szCs w:val="18"/>
        </w:rPr>
        <w:t>s</w:t>
      </w:r>
      <w:r w:rsidR="00AB04C8" w:rsidRPr="00DA2557">
        <w:rPr>
          <w:szCs w:val="18"/>
        </w:rPr>
        <w:t xml:space="preserve"> operate at optimal levels and work as a cohesive unit</w:t>
      </w:r>
      <w:r w:rsidR="00520D75">
        <w:rPr>
          <w:szCs w:val="18"/>
        </w:rPr>
        <w:t>.</w:t>
      </w:r>
    </w:p>
    <w:p w:rsidR="00292569" w:rsidRDefault="00520D75">
      <w:r>
        <w:t xml:space="preserve">Microsoft® </w:t>
      </w:r>
      <w:r w:rsidR="002432DD" w:rsidRPr="00DA2557">
        <w:t>System Center Service Manage</w:t>
      </w:r>
      <w:r w:rsidR="00BC1CA8" w:rsidRPr="00DA2557">
        <w:t>r</w:t>
      </w:r>
      <w:r>
        <w:t> 2010</w:t>
      </w:r>
      <w:r w:rsidR="00BC1CA8" w:rsidRPr="00DA2557">
        <w:t xml:space="preserve">, through the power of its integrated platform, orchestrates and unifies </w:t>
      </w:r>
      <w:r w:rsidR="00263875" w:rsidRPr="00DA2557">
        <w:t>knowledge, processes</w:t>
      </w:r>
      <w:r>
        <w:t>,</w:t>
      </w:r>
      <w:r w:rsidR="00263875" w:rsidRPr="00DA2557">
        <w:t xml:space="preserve"> and activities across the data center</w:t>
      </w:r>
      <w:r>
        <w:t>,</w:t>
      </w:r>
      <w:r w:rsidR="00263875" w:rsidRPr="00DA2557">
        <w:t xml:space="preserve"> resulting in reduced costs, </w:t>
      </w:r>
      <w:r>
        <w:t>reduced</w:t>
      </w:r>
      <w:r w:rsidRPr="00DA2557">
        <w:t xml:space="preserve"> </w:t>
      </w:r>
      <w:r w:rsidR="00263875" w:rsidRPr="00DA2557">
        <w:t>time to resolution</w:t>
      </w:r>
      <w:r>
        <w:t>,</w:t>
      </w:r>
      <w:r w:rsidR="00263875" w:rsidRPr="00DA2557">
        <w:t xml:space="preserve"> and decrease</w:t>
      </w:r>
      <w:r>
        <w:t>d</w:t>
      </w:r>
      <w:r w:rsidR="00263875" w:rsidRPr="00DA2557">
        <w:t xml:space="preserve"> compliance complexity.</w:t>
      </w:r>
    </w:p>
    <w:p w:rsidR="002432DD" w:rsidRPr="00DA2557" w:rsidRDefault="002432DD" w:rsidP="00CB4DFF">
      <w:pPr>
        <w:pStyle w:val="Heading1"/>
      </w:pPr>
      <w:bookmarkStart w:id="15" w:name="_Toc241480719"/>
      <w:r w:rsidRPr="00DA2557">
        <w:t xml:space="preserve">What </w:t>
      </w:r>
      <w:r w:rsidR="00520D75">
        <w:t>I</w:t>
      </w:r>
      <w:r w:rsidR="00520D75" w:rsidRPr="00DA2557">
        <w:t xml:space="preserve">s </w:t>
      </w:r>
      <w:r w:rsidRPr="00DA2557">
        <w:t>System Center Service Manager?</w:t>
      </w:r>
      <w:bookmarkEnd w:id="15"/>
    </w:p>
    <w:p w:rsidR="002432DD" w:rsidRPr="00DA2557" w:rsidRDefault="002432DD" w:rsidP="008E5B68">
      <w:r w:rsidRPr="00DA2557">
        <w:t xml:space="preserve">System Center Service Manager is an integrated platform for automating and adapting IT </w:t>
      </w:r>
      <w:r w:rsidR="00A7251F">
        <w:t>s</w:t>
      </w:r>
      <w:r w:rsidR="00A7251F" w:rsidRPr="00DA2557">
        <w:t xml:space="preserve">ervice </w:t>
      </w:r>
      <w:r w:rsidR="00A7251F">
        <w:t>m</w:t>
      </w:r>
      <w:r w:rsidR="00A7251F" w:rsidRPr="00DA2557">
        <w:t xml:space="preserve">anagement </w:t>
      </w:r>
      <w:r w:rsidRPr="00DA2557">
        <w:t>best practices</w:t>
      </w:r>
      <w:r w:rsidR="00BC1CA8" w:rsidRPr="00DA2557">
        <w:t xml:space="preserve">, such as those found in </w:t>
      </w:r>
      <w:r w:rsidR="00A7251F">
        <w:t>Microsoft Operations Framework (</w:t>
      </w:r>
      <w:r w:rsidR="00BC1CA8" w:rsidRPr="00DA2557">
        <w:t>MOF</w:t>
      </w:r>
      <w:r w:rsidR="00A7251F">
        <w:t>)</w:t>
      </w:r>
      <w:r w:rsidR="00BC1CA8" w:rsidRPr="00DA2557">
        <w:t xml:space="preserve"> and </w:t>
      </w:r>
      <w:r w:rsidR="00A7251F">
        <w:t>IT Infrastructure Library (</w:t>
      </w:r>
      <w:r w:rsidR="00BC1CA8" w:rsidRPr="00DA2557">
        <w:t>ITIL</w:t>
      </w:r>
      <w:r w:rsidR="00A7251F">
        <w:t>)</w:t>
      </w:r>
      <w:r w:rsidR="00BC1CA8" w:rsidRPr="00DA2557">
        <w:t>,</w:t>
      </w:r>
      <w:r w:rsidRPr="00DA2557">
        <w:t xml:space="preserve"> to your organization’s requirements. It provides built-in processes for incident and problem resolution, change control, and asset life</w:t>
      </w:r>
      <w:r w:rsidR="00A7251F">
        <w:t xml:space="preserve"> </w:t>
      </w:r>
      <w:r w:rsidRPr="00DA2557">
        <w:t xml:space="preserve">cycle management. </w:t>
      </w:r>
      <w:r w:rsidR="00DA2557" w:rsidRPr="00DA2557">
        <w:t xml:space="preserve">Through its configuration management database (CMDB) and process integration, </w:t>
      </w:r>
      <w:r w:rsidR="00DA2557">
        <w:t>System Center Service Manager</w:t>
      </w:r>
      <w:r w:rsidR="00DA2557" w:rsidRPr="00DA2557">
        <w:t xml:space="preserve"> automatically connects knowledge and information from </w:t>
      </w:r>
      <w:r w:rsidR="00736356">
        <w:t xml:space="preserve">Microsoft </w:t>
      </w:r>
      <w:r w:rsidR="00DA2557" w:rsidRPr="00DA2557">
        <w:t>System Center Operations Manager</w:t>
      </w:r>
      <w:r w:rsidR="00736356">
        <w:t> 2007</w:t>
      </w:r>
      <w:r w:rsidR="00DA2557" w:rsidRPr="00DA2557">
        <w:t>, System Center Configuration Manager</w:t>
      </w:r>
      <w:r w:rsidR="00736356">
        <w:t> 2007 R2,</w:t>
      </w:r>
      <w:r w:rsidR="00DA2557" w:rsidRPr="00DA2557">
        <w:t xml:space="preserve"> and Active Directory® Domain Services</w:t>
      </w:r>
      <w:r w:rsidR="00736356">
        <w:t xml:space="preserve"> (AD DS)</w:t>
      </w:r>
      <w:r w:rsidR="00DA2557" w:rsidRPr="00DA2557">
        <w:t xml:space="preserve">. </w:t>
      </w:r>
      <w:r w:rsidR="00736356">
        <w:t xml:space="preserve">System Center </w:t>
      </w:r>
      <w:r w:rsidRPr="00DA2557">
        <w:t xml:space="preserve">Service Manager </w:t>
      </w:r>
      <w:r w:rsidR="00BC1CA8" w:rsidRPr="00DA2557">
        <w:t>delivers</w:t>
      </w:r>
      <w:r w:rsidRPr="00DA2557">
        <w:t xml:space="preserve"> integration, efficiency, and business alignment </w:t>
      </w:r>
      <w:r w:rsidR="00BC1CA8" w:rsidRPr="00DA2557">
        <w:t xml:space="preserve">of data center IT services </w:t>
      </w:r>
      <w:r w:rsidRPr="00DA2557">
        <w:t>by:</w:t>
      </w:r>
    </w:p>
    <w:p w:rsidR="00292569" w:rsidRDefault="002432DD">
      <w:pPr>
        <w:pStyle w:val="ListBullet2"/>
      </w:pPr>
      <w:r w:rsidRPr="00DA2557">
        <w:rPr>
          <w:snapToGrid w:val="0"/>
        </w:rPr>
        <w:t>Optimizing processes and ensuring their use through templates that effectively guide IT analysts through best practices for change and incident management.</w:t>
      </w:r>
    </w:p>
    <w:p w:rsidR="00292569" w:rsidRDefault="002432DD">
      <w:pPr>
        <w:pStyle w:val="ListBullet2"/>
        <w:rPr>
          <w:b/>
        </w:rPr>
      </w:pPr>
      <w:r w:rsidRPr="00DA2557">
        <w:t>Reducing resolution times by cutting across organizational silos, ensuring that the right information from incident, problem, change, or asset records is accessible through a single pane.</w:t>
      </w:r>
    </w:p>
    <w:p w:rsidR="00292569" w:rsidRDefault="002432DD">
      <w:pPr>
        <w:pStyle w:val="ListBullet2"/>
      </w:pPr>
      <w:r w:rsidRPr="00DA2557">
        <w:t xml:space="preserve">Extending the value of the </w:t>
      </w:r>
      <w:r w:rsidR="00736356">
        <w:t>System Center</w:t>
      </w:r>
      <w:r w:rsidR="00736356" w:rsidRPr="00DA2557">
        <w:t xml:space="preserve"> </w:t>
      </w:r>
      <w:r w:rsidRPr="00DA2557">
        <w:t xml:space="preserve">platform </w:t>
      </w:r>
      <w:r w:rsidR="00BC1CA8" w:rsidRPr="00DA2557">
        <w:t>through automated generation of incidents from alerts and the coordination of</w:t>
      </w:r>
      <w:r w:rsidRPr="00DA2557">
        <w:t xml:space="preserve"> activities among System Center products.</w:t>
      </w:r>
    </w:p>
    <w:p w:rsidR="00292569" w:rsidRDefault="00BC1CA8">
      <w:pPr>
        <w:pStyle w:val="ListBullet2"/>
        <w:rPr>
          <w:rFonts w:cstheme="minorHAnsi"/>
        </w:rPr>
      </w:pPr>
      <w:r w:rsidRPr="00DA2557">
        <w:rPr>
          <w:rFonts w:cstheme="minorHAnsi"/>
        </w:rPr>
        <w:t xml:space="preserve">Enabling informed and cost-effective </w:t>
      </w:r>
      <w:r w:rsidR="00736356" w:rsidRPr="00DA2557">
        <w:rPr>
          <w:rFonts w:cstheme="minorHAnsi"/>
        </w:rPr>
        <w:t>decision</w:t>
      </w:r>
      <w:r w:rsidR="00736356">
        <w:rPr>
          <w:rFonts w:cstheme="minorHAnsi"/>
        </w:rPr>
        <w:t>-</w:t>
      </w:r>
      <w:r w:rsidRPr="00DA2557">
        <w:rPr>
          <w:rFonts w:cstheme="minorHAnsi"/>
        </w:rPr>
        <w:t xml:space="preserve">making </w:t>
      </w:r>
      <w:r w:rsidRPr="00DA2557">
        <w:t xml:space="preserve">through its </w:t>
      </w:r>
      <w:r w:rsidR="00FA62F5">
        <w:t>D</w:t>
      </w:r>
      <w:r w:rsidR="00FA62F5" w:rsidRPr="00DA2557">
        <w:t xml:space="preserve">ata </w:t>
      </w:r>
      <w:r w:rsidR="00FA62F5">
        <w:t>W</w:t>
      </w:r>
      <w:r w:rsidR="00FA62F5" w:rsidRPr="00DA2557">
        <w:t>arehouse</w:t>
      </w:r>
      <w:r w:rsidR="00FA62F5">
        <w:t xml:space="preserve"> repository database</w:t>
      </w:r>
      <w:r w:rsidR="00736356">
        <w:t>,</w:t>
      </w:r>
      <w:r w:rsidRPr="00DA2557">
        <w:t xml:space="preserve"> which integrates knowledge from disparate IT management systems</w:t>
      </w:r>
      <w:r w:rsidR="00736356">
        <w:t xml:space="preserve"> and</w:t>
      </w:r>
      <w:r w:rsidR="00736356" w:rsidRPr="00DA2557">
        <w:t xml:space="preserve"> </w:t>
      </w:r>
      <w:r w:rsidRPr="00DA2557">
        <w:t xml:space="preserve">delivers out-of-the-box reporting and flexibility of data analysis through </w:t>
      </w:r>
      <w:r w:rsidR="00736356">
        <w:t xml:space="preserve">Microsoft </w:t>
      </w:r>
      <w:r w:rsidRPr="00DA2557">
        <w:t>SQL</w:t>
      </w:r>
      <w:r w:rsidR="00736356">
        <w:t> Server® 2008</w:t>
      </w:r>
      <w:r w:rsidRPr="00DA2557">
        <w:t xml:space="preserve"> </w:t>
      </w:r>
      <w:r w:rsidR="00736356">
        <w:t>R</w:t>
      </w:r>
      <w:r w:rsidR="00736356" w:rsidRPr="00DA2557">
        <w:t xml:space="preserve">eporting </w:t>
      </w:r>
      <w:r w:rsidR="00736356">
        <w:t>S</w:t>
      </w:r>
      <w:r w:rsidR="00736356" w:rsidRPr="00DA2557">
        <w:t>ervices</w:t>
      </w:r>
      <w:r w:rsidRPr="00DA2557">
        <w:t>.</w:t>
      </w:r>
    </w:p>
    <w:p w:rsidR="002432DD" w:rsidRPr="00DA2557" w:rsidRDefault="00010098" w:rsidP="002432DD">
      <w:pPr>
        <w:rPr>
          <w:rFonts w:cstheme="minorHAnsi"/>
        </w:rPr>
      </w:pPr>
      <w:r w:rsidRPr="00DA2557">
        <w:rPr>
          <w:rFonts w:cstheme="minorHAnsi"/>
        </w:rPr>
        <w:t>Table</w:t>
      </w:r>
      <w:r w:rsidR="007A5EC6">
        <w:rPr>
          <w:rFonts w:cstheme="minorHAnsi"/>
        </w:rPr>
        <w:t> </w:t>
      </w:r>
      <w:r w:rsidRPr="00DA2557">
        <w:rPr>
          <w:rFonts w:cstheme="minorHAnsi"/>
        </w:rPr>
        <w:t>1 lists the s</w:t>
      </w:r>
      <w:r w:rsidR="00443553" w:rsidRPr="00DA2557">
        <w:rPr>
          <w:rFonts w:cstheme="minorHAnsi"/>
        </w:rPr>
        <w:t xml:space="preserve">ervice </w:t>
      </w:r>
      <w:r w:rsidRPr="00DA2557">
        <w:rPr>
          <w:rFonts w:cstheme="minorHAnsi"/>
        </w:rPr>
        <w:t>m</w:t>
      </w:r>
      <w:r w:rsidR="00443553" w:rsidRPr="00DA2557">
        <w:rPr>
          <w:rFonts w:cstheme="minorHAnsi"/>
        </w:rPr>
        <w:t xml:space="preserve">anagement </w:t>
      </w:r>
      <w:r w:rsidRPr="00DA2557">
        <w:rPr>
          <w:rFonts w:cstheme="minorHAnsi"/>
        </w:rPr>
        <w:t>c</w:t>
      </w:r>
      <w:r w:rsidR="00443553" w:rsidRPr="00DA2557">
        <w:rPr>
          <w:rFonts w:cstheme="minorHAnsi"/>
        </w:rPr>
        <w:t xml:space="preserve">hallenges </w:t>
      </w:r>
      <w:r w:rsidRPr="00DA2557">
        <w:rPr>
          <w:rFonts w:cstheme="minorHAnsi"/>
        </w:rPr>
        <w:t>d</w:t>
      </w:r>
      <w:r w:rsidR="00443553" w:rsidRPr="00DA2557">
        <w:rPr>
          <w:rFonts w:cstheme="minorHAnsi"/>
        </w:rPr>
        <w:t xml:space="preserve">ata </w:t>
      </w:r>
      <w:r w:rsidRPr="00DA2557">
        <w:rPr>
          <w:rFonts w:cstheme="minorHAnsi"/>
        </w:rPr>
        <w:t>c</w:t>
      </w:r>
      <w:r w:rsidR="00443553" w:rsidRPr="00DA2557">
        <w:rPr>
          <w:rFonts w:cstheme="minorHAnsi"/>
        </w:rPr>
        <w:t>enter</w:t>
      </w:r>
      <w:r w:rsidR="007A5EC6">
        <w:rPr>
          <w:rFonts w:cstheme="minorHAnsi"/>
        </w:rPr>
        <w:t>s face</w:t>
      </w:r>
      <w:r w:rsidR="002432DD" w:rsidRPr="00DA2557">
        <w:rPr>
          <w:rFonts w:cstheme="minorHAnsi"/>
        </w:rPr>
        <w:t xml:space="preserve"> </w:t>
      </w:r>
      <w:r w:rsidRPr="00DA2557">
        <w:rPr>
          <w:rFonts w:cstheme="minorHAnsi"/>
        </w:rPr>
        <w:t xml:space="preserve">and describes how System Center Service Manager addresses </w:t>
      </w:r>
      <w:r w:rsidR="007A5EC6">
        <w:rPr>
          <w:rFonts w:cstheme="minorHAnsi"/>
        </w:rPr>
        <w:t>them</w:t>
      </w:r>
      <w:r w:rsidRPr="00DA2557">
        <w:rPr>
          <w:rFonts w:cstheme="minorHAnsi"/>
        </w:rPr>
        <w:t>.</w:t>
      </w:r>
    </w:p>
    <w:p w:rsidR="00CB4DFF" w:rsidRDefault="00CB4DFF">
      <w:pPr>
        <w:spacing w:before="0" w:after="0" w:line="240" w:lineRule="auto"/>
        <w:ind w:left="720" w:hanging="360"/>
        <w:rPr>
          <w:rFonts w:eastAsia="Times New Roman" w:cstheme="minorHAnsi"/>
          <w:b/>
          <w:color w:val="000000"/>
          <w:szCs w:val="21"/>
        </w:rPr>
      </w:pPr>
      <w:r>
        <w:br w:type="page"/>
      </w:r>
    </w:p>
    <w:p w:rsidR="00292569" w:rsidRDefault="00030DBB">
      <w:pPr>
        <w:pStyle w:val="Label"/>
        <w:rPr>
          <w:rStyle w:val="Bold"/>
        </w:rPr>
      </w:pPr>
      <w:r w:rsidRPr="00DA2557">
        <w:lastRenderedPageBreak/>
        <w:t xml:space="preserve">Table 1. </w:t>
      </w:r>
      <w:r w:rsidR="00010098" w:rsidRPr="00DA2557">
        <w:t xml:space="preserve">Data Center </w:t>
      </w:r>
      <w:r w:rsidRPr="00DA2557">
        <w:t xml:space="preserve">Service Management Challenges and How </w:t>
      </w:r>
      <w:r w:rsidR="00010098" w:rsidRPr="00DA2557">
        <w:t>System Center Service Manager A</w:t>
      </w:r>
      <w:r w:rsidRPr="00DA2557">
        <w:t xml:space="preserve">ddresses </w:t>
      </w:r>
      <w:r w:rsidR="007A5EC6">
        <w:t>Them</w:t>
      </w:r>
    </w:p>
    <w:tbl>
      <w:tblPr>
        <w:tblStyle w:val="LightList-Accent11"/>
        <w:tblW w:w="0" w:type="auto"/>
        <w:tblInd w:w="468" w:type="dxa"/>
        <w:tblLook w:val="0420"/>
      </w:tblPr>
      <w:tblGrid>
        <w:gridCol w:w="4680"/>
        <w:gridCol w:w="4428"/>
      </w:tblGrid>
      <w:tr w:rsidR="00DD05A6" w:rsidRPr="00DA2557" w:rsidTr="00CB4DFF">
        <w:trPr>
          <w:cnfStyle w:val="100000000000"/>
          <w:tblHeader/>
        </w:trPr>
        <w:tc>
          <w:tcPr>
            <w:tcW w:w="4680" w:type="dxa"/>
            <w:tcBorders>
              <w:top w:val="single" w:sz="8" w:space="0" w:color="4F81BD" w:themeColor="accent1"/>
              <w:bottom w:val="single" w:sz="8" w:space="0" w:color="4F81BD" w:themeColor="accent1"/>
              <w:right w:val="single" w:sz="8" w:space="0" w:color="4F81BD" w:themeColor="accent1"/>
            </w:tcBorders>
          </w:tcPr>
          <w:p w:rsidR="00DD05A6" w:rsidRPr="00DA2557" w:rsidRDefault="00DD05A6" w:rsidP="002432DD">
            <w:pPr>
              <w:ind w:left="0"/>
              <w:rPr>
                <w:rFonts w:cstheme="minorHAnsi"/>
              </w:rPr>
            </w:pPr>
            <w:r w:rsidRPr="00DA2557">
              <w:rPr>
                <w:rFonts w:cstheme="minorHAnsi"/>
              </w:rPr>
              <w:t>Service management challenge</w:t>
            </w:r>
          </w:p>
        </w:tc>
        <w:tc>
          <w:tcPr>
            <w:tcW w:w="4428" w:type="dxa"/>
            <w:tcBorders>
              <w:left w:val="single" w:sz="8" w:space="0" w:color="4F81BD" w:themeColor="accent1"/>
            </w:tcBorders>
          </w:tcPr>
          <w:p w:rsidR="00DD05A6" w:rsidRPr="00DA2557" w:rsidRDefault="00DD05A6" w:rsidP="007A5EC6">
            <w:pPr>
              <w:ind w:left="0"/>
              <w:rPr>
                <w:rFonts w:cstheme="minorHAnsi"/>
              </w:rPr>
            </w:pPr>
            <w:r w:rsidRPr="00DA2557">
              <w:rPr>
                <w:rFonts w:cstheme="minorHAnsi"/>
              </w:rPr>
              <w:t>How</w:t>
            </w:r>
            <w:r w:rsidR="00DA2557">
              <w:rPr>
                <w:rFonts w:cstheme="minorHAnsi"/>
              </w:rPr>
              <w:t xml:space="preserve"> </w:t>
            </w:r>
            <w:r w:rsidRPr="00DA2557">
              <w:rPr>
                <w:rFonts w:cstheme="minorHAnsi"/>
              </w:rPr>
              <w:t xml:space="preserve">System Center Service Manager addresses </w:t>
            </w:r>
            <w:r w:rsidR="007A5EC6">
              <w:rPr>
                <w:rFonts w:cstheme="minorHAnsi"/>
              </w:rPr>
              <w:t>them</w:t>
            </w:r>
          </w:p>
        </w:tc>
      </w:tr>
      <w:tr w:rsidR="00DD05A6" w:rsidRPr="00DA2557" w:rsidTr="00010098">
        <w:trPr>
          <w:cnfStyle w:val="000000100000"/>
        </w:trPr>
        <w:tc>
          <w:tcPr>
            <w:tcW w:w="4680" w:type="dxa"/>
            <w:tcBorders>
              <w:right w:val="single" w:sz="8" w:space="0" w:color="4F81BD" w:themeColor="accent1"/>
            </w:tcBorders>
          </w:tcPr>
          <w:p w:rsidR="00DD05A6" w:rsidRPr="00DA2557" w:rsidRDefault="00162A39" w:rsidP="007A5EC6">
            <w:pPr>
              <w:ind w:left="0"/>
            </w:pPr>
            <w:r w:rsidRPr="00162A39">
              <w:rPr>
                <w:rStyle w:val="Bold"/>
              </w:rPr>
              <w:t>Adhering to compliance standards</w:t>
            </w:r>
            <w:r w:rsidRPr="00162A39">
              <w:t>.</w:t>
            </w:r>
            <w:r w:rsidR="00DD05A6" w:rsidRPr="00DA2557">
              <w:t xml:space="preserve"> Today, most organizations must adhere to </w:t>
            </w:r>
            <w:r w:rsidR="007A5EC6">
              <w:t>a</w:t>
            </w:r>
            <w:r w:rsidR="00DD05A6" w:rsidRPr="00DA2557">
              <w:t xml:space="preserve"> number of compliance standards </w:t>
            </w:r>
            <w:r w:rsidR="007A5EC6">
              <w:t>and</w:t>
            </w:r>
            <w:r w:rsidR="00DD05A6" w:rsidRPr="00DA2557">
              <w:t xml:space="preserve"> new internal policies.</w:t>
            </w:r>
          </w:p>
        </w:tc>
        <w:tc>
          <w:tcPr>
            <w:tcW w:w="4428" w:type="dxa"/>
            <w:tcBorders>
              <w:left w:val="single" w:sz="8" w:space="0" w:color="4F81BD" w:themeColor="accent1"/>
            </w:tcBorders>
          </w:tcPr>
          <w:p w:rsidR="00DD05A6" w:rsidRPr="00DA2557" w:rsidRDefault="00DD05A6" w:rsidP="002432DD">
            <w:pPr>
              <w:ind w:left="0"/>
            </w:pPr>
            <w:r w:rsidRPr="00DA2557">
              <w:t>System Center Service Manager can help IT organizations collect and report compliance with these standards by ensuring that relevant information, known decision paths, clear roles, and embedded processes are in place to effectively and efficiently meet compliance requirements.</w:t>
            </w:r>
          </w:p>
        </w:tc>
      </w:tr>
      <w:tr w:rsidR="00030DBB" w:rsidRPr="00DA2557" w:rsidTr="00010098">
        <w:tc>
          <w:tcPr>
            <w:tcW w:w="4680" w:type="dxa"/>
            <w:tcBorders>
              <w:right w:val="single" w:sz="8" w:space="0" w:color="4F81BD" w:themeColor="accent1"/>
            </w:tcBorders>
          </w:tcPr>
          <w:p w:rsidR="00030DBB" w:rsidRPr="00DA2557" w:rsidRDefault="00030DBB" w:rsidP="007A5EC6">
            <w:pPr>
              <w:ind w:left="0"/>
            </w:pPr>
            <w:r w:rsidRPr="00DA2557">
              <w:rPr>
                <w:rStyle w:val="Bold"/>
              </w:rPr>
              <w:t>Automating service</w:t>
            </w:r>
            <w:r w:rsidR="007A5EC6">
              <w:rPr>
                <w:rStyle w:val="Bold"/>
              </w:rPr>
              <w:t xml:space="preserve"> </w:t>
            </w:r>
            <w:r w:rsidRPr="00DA2557">
              <w:rPr>
                <w:rStyle w:val="Bold"/>
              </w:rPr>
              <w:t>management processes, activities, and tasks</w:t>
            </w:r>
            <w:r w:rsidR="00162A39" w:rsidRPr="00162A39">
              <w:t>. As the number of applications and services supported in the data center increases, the number of administrative tasks grows exponentially. Service</w:t>
            </w:r>
            <w:r w:rsidR="007A5EC6">
              <w:t xml:space="preserve"> </w:t>
            </w:r>
            <w:r w:rsidR="00162A39" w:rsidRPr="00162A39">
              <w:t>management processes that are performed manually create extra effort and frustration for IT</w:t>
            </w:r>
            <w:r w:rsidR="007A5EC6">
              <w:t> pros</w:t>
            </w:r>
            <w:r w:rsidR="00162A39" w:rsidRPr="00162A39">
              <w:t>. Also, manual processes are prone to the introduction of configuration errors, which can result in service outages or data loss. Finally, manual process can be inconsistent and do not easily allow transition among IT</w:t>
            </w:r>
            <w:r w:rsidR="007A5EC6">
              <w:t> </w:t>
            </w:r>
            <w:r w:rsidR="00162A39" w:rsidRPr="00162A39">
              <w:t>pros.</w:t>
            </w:r>
          </w:p>
        </w:tc>
        <w:tc>
          <w:tcPr>
            <w:tcW w:w="4428" w:type="dxa"/>
            <w:tcBorders>
              <w:left w:val="single" w:sz="8" w:space="0" w:color="4F81BD" w:themeColor="accent1"/>
            </w:tcBorders>
          </w:tcPr>
          <w:p w:rsidR="00030DBB" w:rsidRPr="00DA2557" w:rsidRDefault="00010098" w:rsidP="007A5EC6">
            <w:pPr>
              <w:ind w:left="0"/>
            </w:pPr>
            <w:r w:rsidRPr="00DA2557">
              <w:t xml:space="preserve">System Center Service Manager can help automate service management processes by using automated workflows and integration with other products and technologies, such as System Center </w:t>
            </w:r>
            <w:r w:rsidR="007A5EC6">
              <w:t>p</w:t>
            </w:r>
            <w:r w:rsidRPr="00DA2557">
              <w:t xml:space="preserve">roducts and </w:t>
            </w:r>
            <w:r w:rsidR="007A5EC6">
              <w:t>AD DS</w:t>
            </w:r>
            <w:r w:rsidRPr="00DA2557">
              <w:t>.</w:t>
            </w:r>
          </w:p>
        </w:tc>
      </w:tr>
      <w:tr w:rsidR="00030DBB" w:rsidRPr="00DA2557" w:rsidTr="00010098">
        <w:trPr>
          <w:cnfStyle w:val="000000100000"/>
        </w:trPr>
        <w:tc>
          <w:tcPr>
            <w:tcW w:w="4680" w:type="dxa"/>
            <w:tcBorders>
              <w:right w:val="single" w:sz="8" w:space="0" w:color="4F81BD" w:themeColor="accent1"/>
            </w:tcBorders>
          </w:tcPr>
          <w:p w:rsidR="00030DBB" w:rsidRPr="00DA2557" w:rsidRDefault="00162A39" w:rsidP="002432DD">
            <w:pPr>
              <w:ind w:left="0"/>
            </w:pPr>
            <w:r w:rsidRPr="00162A39">
              <w:rPr>
                <w:rStyle w:val="Strong"/>
              </w:rPr>
              <w:t>Reducing the risk of unauthorized or inadvertent changes to the data center.</w:t>
            </w:r>
            <w:r w:rsidRPr="00162A39">
              <w:t xml:space="preserve"> An unauthorized or inadvertent configuration change in the data center can cause disruption of services or even data loss. The appropriate change-management processes are necessary to help allow only authorized configuration changes.</w:t>
            </w:r>
          </w:p>
        </w:tc>
        <w:tc>
          <w:tcPr>
            <w:tcW w:w="4428" w:type="dxa"/>
            <w:tcBorders>
              <w:left w:val="single" w:sz="8" w:space="0" w:color="4F81BD" w:themeColor="accent1"/>
            </w:tcBorders>
          </w:tcPr>
          <w:p w:rsidR="00030DBB" w:rsidRPr="00DA2557" w:rsidRDefault="00030DBB" w:rsidP="002432DD">
            <w:pPr>
              <w:ind w:left="0"/>
            </w:pPr>
            <w:r w:rsidRPr="00DA2557">
              <w:t xml:space="preserve">System Center Service Manager can help ensure </w:t>
            </w:r>
            <w:r w:rsidR="007A5EC6">
              <w:t xml:space="preserve">that </w:t>
            </w:r>
            <w:r w:rsidRPr="00DA2557">
              <w:t xml:space="preserve">the appropriate change-management processes </w:t>
            </w:r>
            <w:r w:rsidR="00010098" w:rsidRPr="00DA2557">
              <w:t xml:space="preserve">are followed </w:t>
            </w:r>
            <w:r w:rsidRPr="00DA2557">
              <w:t>by using automated workflows and templates.</w:t>
            </w:r>
          </w:p>
        </w:tc>
      </w:tr>
      <w:tr w:rsidR="00030DBB" w:rsidRPr="00DA2557" w:rsidTr="00010098">
        <w:tc>
          <w:tcPr>
            <w:tcW w:w="4680" w:type="dxa"/>
            <w:tcBorders>
              <w:right w:val="single" w:sz="8" w:space="0" w:color="4F81BD" w:themeColor="accent1"/>
            </w:tcBorders>
          </w:tcPr>
          <w:p w:rsidR="00030DBB" w:rsidRPr="00DA2557" w:rsidRDefault="00162A39" w:rsidP="00947F26">
            <w:pPr>
              <w:keepNext/>
              <w:widowControl w:val="0"/>
              <w:ind w:left="0"/>
            </w:pPr>
            <w:r w:rsidRPr="00162A39">
              <w:rPr>
                <w:rStyle w:val="Bold"/>
              </w:rPr>
              <w:lastRenderedPageBreak/>
              <w:t>Identifying service dependencies for applications and services</w:t>
            </w:r>
            <w:r w:rsidR="00030DBB" w:rsidRPr="00DA2557">
              <w:t>. Identifying the possible failure points in applications and services requires knowledge of all the dependencies for those applications and services. For example, Microsoft Exchange Server</w:t>
            </w:r>
            <w:r w:rsidR="007A5EC6">
              <w:t> </w:t>
            </w:r>
            <w:r w:rsidR="00030DBB" w:rsidRPr="00DA2557">
              <w:t>2007 requires working network infrastructure services (such as name-resolution services and Internet Protocol [IP] configuration) and AD</w:t>
            </w:r>
            <w:r w:rsidR="007A5EC6">
              <w:t> </w:t>
            </w:r>
            <w:r w:rsidR="00030DBB" w:rsidRPr="00DA2557">
              <w:t>DS. A failure in the networking infrastructure services or AD</w:t>
            </w:r>
            <w:r w:rsidR="007A5EC6">
              <w:t> </w:t>
            </w:r>
            <w:r w:rsidR="00030DBB" w:rsidRPr="00DA2557">
              <w:t>DS can cause outages or a total Exchange Server</w:t>
            </w:r>
            <w:r w:rsidR="007A5EC6">
              <w:t xml:space="preserve"> failure</w:t>
            </w:r>
            <w:r w:rsidR="00030DBB" w:rsidRPr="00DA2557">
              <w:t xml:space="preserve">. </w:t>
            </w:r>
          </w:p>
        </w:tc>
        <w:tc>
          <w:tcPr>
            <w:tcW w:w="4428" w:type="dxa"/>
            <w:tcBorders>
              <w:left w:val="single" w:sz="8" w:space="0" w:color="4F81BD" w:themeColor="accent1"/>
            </w:tcBorders>
          </w:tcPr>
          <w:p w:rsidR="00030DBB" w:rsidRPr="00DA2557" w:rsidRDefault="00030DBB" w:rsidP="00947F26">
            <w:pPr>
              <w:keepNext/>
              <w:widowControl w:val="0"/>
              <w:ind w:left="0"/>
            </w:pPr>
            <w:r w:rsidRPr="00DA2557">
              <w:t>System Center Service Manager can import service maps from System Center Operations Manager and extend them to include relevant business, user, and service information. Service maps in System Center Service Manager allow IT</w:t>
            </w:r>
            <w:r w:rsidR="007A5EC6">
              <w:t> pros</w:t>
            </w:r>
            <w:r w:rsidRPr="00DA2557">
              <w:t xml:space="preserve"> to better understand how issues affect services, perform root cause analysis faster, and quickly identify the right course for remediation.</w:t>
            </w:r>
          </w:p>
        </w:tc>
      </w:tr>
      <w:tr w:rsidR="00030DBB" w:rsidRPr="00DA2557" w:rsidTr="00010098">
        <w:trPr>
          <w:cnfStyle w:val="000000100000"/>
        </w:trPr>
        <w:tc>
          <w:tcPr>
            <w:tcW w:w="4680" w:type="dxa"/>
            <w:tcBorders>
              <w:right w:val="single" w:sz="8" w:space="0" w:color="4F81BD" w:themeColor="accent1"/>
            </w:tcBorders>
          </w:tcPr>
          <w:p w:rsidR="00030DBB" w:rsidRPr="00DA2557" w:rsidRDefault="00030DBB" w:rsidP="007A5EC6">
            <w:pPr>
              <w:ind w:left="0"/>
            </w:pPr>
            <w:r w:rsidRPr="00DA2557">
              <w:rPr>
                <w:rStyle w:val="Bold"/>
              </w:rPr>
              <w:t>Responding more rapidly to changes in business requirements</w:t>
            </w:r>
            <w:r w:rsidR="00162A39" w:rsidRPr="00162A39">
              <w:t xml:space="preserve">. Providing a data center that can adapt to changing business requirements is essential to modern IT operations. Acting in partnership with IT, an organization wants a predictable, compliant, and repeatable process for responding to new requirements. Performing proper change-management processes requires that IT accurately assess risk by identifying the affected IT components, the configuration settings to be monitored, the approval process for performing changes, and the corresponding activities required to perform the change. </w:t>
            </w:r>
          </w:p>
        </w:tc>
        <w:tc>
          <w:tcPr>
            <w:tcW w:w="4428" w:type="dxa"/>
            <w:tcBorders>
              <w:left w:val="single" w:sz="8" w:space="0" w:color="4F81BD" w:themeColor="accent1"/>
            </w:tcBorders>
          </w:tcPr>
          <w:p w:rsidR="00030DBB" w:rsidRPr="00DA2557" w:rsidRDefault="00030DBB" w:rsidP="00FD17EF">
            <w:pPr>
              <w:ind w:left="0"/>
            </w:pPr>
            <w:r w:rsidRPr="00DA2557">
              <w:t>IT</w:t>
            </w:r>
            <w:r w:rsidR="007A5EC6">
              <w:t> </w:t>
            </w:r>
            <w:r w:rsidRPr="00DA2557">
              <w:t>pros can use the predefined templates, integrated CMDB knowledge, and service maps in System Center Service Manager to ensure an efficient and effective change-management process for the organization.</w:t>
            </w:r>
            <w:r w:rsidR="00DA2557">
              <w:t xml:space="preserve"> </w:t>
            </w:r>
            <w:r w:rsidR="007A5EC6">
              <w:t xml:space="preserve">System Center </w:t>
            </w:r>
            <w:r w:rsidRPr="00DA2557">
              <w:t>Service Manager is highly extensible.</w:t>
            </w:r>
            <w:r w:rsidR="00DA2557">
              <w:t xml:space="preserve"> </w:t>
            </w:r>
            <w:r w:rsidRPr="00DA2557">
              <w:t xml:space="preserve">Through the authoring tool and the </w:t>
            </w:r>
            <w:r w:rsidR="00FD17EF">
              <w:t>W</w:t>
            </w:r>
            <w:r w:rsidRPr="00DA2557">
              <w:t xml:space="preserve">indows </w:t>
            </w:r>
            <w:r w:rsidR="00FD17EF">
              <w:t>W</w:t>
            </w:r>
            <w:r w:rsidRPr="00DA2557">
              <w:t xml:space="preserve">orkflow </w:t>
            </w:r>
            <w:r w:rsidR="00FD17EF">
              <w:t>F</w:t>
            </w:r>
            <w:r w:rsidRPr="00DA2557">
              <w:t>oundation, IT</w:t>
            </w:r>
            <w:r w:rsidR="007A5EC6">
              <w:t> </w:t>
            </w:r>
            <w:r w:rsidRPr="00DA2557">
              <w:t xml:space="preserve">pros can create custom automated activities that execute workflows, code, and automated scripts </w:t>
            </w:r>
            <w:r w:rsidR="007A5EC6">
              <w:t>using the</w:t>
            </w:r>
            <w:r w:rsidRPr="00DA2557">
              <w:t xml:space="preserve"> </w:t>
            </w:r>
            <w:r w:rsidR="00DA2557">
              <w:t xml:space="preserve">Windows </w:t>
            </w:r>
            <w:r w:rsidR="00DA2557" w:rsidRPr="00DA2557">
              <w:t>Power</w:t>
            </w:r>
            <w:r w:rsidR="00DA2557">
              <w:t>S</w:t>
            </w:r>
            <w:r w:rsidR="00DA2557" w:rsidRPr="00DA2557">
              <w:t>hell</w:t>
            </w:r>
            <w:r w:rsidR="007A5EC6">
              <w:t>™ command-line interface—</w:t>
            </w:r>
            <w:r w:rsidRPr="00DA2557">
              <w:t>all without having to write custom code.</w:t>
            </w:r>
          </w:p>
        </w:tc>
      </w:tr>
    </w:tbl>
    <w:p w:rsidR="00292569" w:rsidRDefault="00292569">
      <w:pPr>
        <w:pStyle w:val="TableSpacing"/>
      </w:pPr>
    </w:p>
    <w:p w:rsidR="002432DD" w:rsidRPr="00DA2557" w:rsidRDefault="002432DD" w:rsidP="007A5370">
      <w:pPr>
        <w:pStyle w:val="Heading1"/>
      </w:pPr>
      <w:bookmarkStart w:id="16" w:name="_Toc227171178"/>
      <w:bookmarkStart w:id="17" w:name="_Toc101681495"/>
      <w:bookmarkStart w:id="18" w:name="_Toc241480720"/>
      <w:r w:rsidRPr="00DA2557">
        <w:t>Optimizing Data Center Management Scenarios</w:t>
      </w:r>
      <w:bookmarkEnd w:id="16"/>
      <w:bookmarkEnd w:id="17"/>
      <w:bookmarkEnd w:id="18"/>
    </w:p>
    <w:p w:rsidR="002432DD" w:rsidRPr="00DA2557" w:rsidRDefault="002432DD" w:rsidP="002432DD">
      <w:pPr>
        <w:rPr>
          <w:rFonts w:cstheme="minorHAnsi"/>
        </w:rPr>
      </w:pPr>
      <w:r w:rsidRPr="00DA2557">
        <w:rPr>
          <w:rFonts w:cstheme="minorHAnsi"/>
        </w:rPr>
        <w:t>System Center Service Manager can help solve many of the data center service-management challenges IT operations experiences</w:t>
      </w:r>
      <w:r w:rsidR="00B10173">
        <w:rPr>
          <w:rFonts w:cstheme="minorHAnsi"/>
        </w:rPr>
        <w:t>, as t</w:t>
      </w:r>
      <w:r w:rsidRPr="00DA2557">
        <w:rPr>
          <w:rFonts w:cstheme="minorHAnsi"/>
        </w:rPr>
        <w:t>he scenario</w:t>
      </w:r>
      <w:r w:rsidR="004B20B0" w:rsidRPr="00DA2557">
        <w:rPr>
          <w:rFonts w:cstheme="minorHAnsi"/>
        </w:rPr>
        <w:t xml:space="preserve"> illustrated in Figure</w:t>
      </w:r>
      <w:r w:rsidR="00B10173">
        <w:rPr>
          <w:rFonts w:cstheme="minorHAnsi"/>
        </w:rPr>
        <w:t> </w:t>
      </w:r>
      <w:r w:rsidR="004B20B0" w:rsidRPr="00DA2557">
        <w:rPr>
          <w:rFonts w:cstheme="minorHAnsi"/>
        </w:rPr>
        <w:t>1</w:t>
      </w:r>
      <w:r w:rsidRPr="00DA2557">
        <w:rPr>
          <w:rFonts w:cstheme="minorHAnsi"/>
        </w:rPr>
        <w:t xml:space="preserve"> </w:t>
      </w:r>
      <w:r w:rsidR="00B10173">
        <w:rPr>
          <w:rFonts w:cstheme="minorHAnsi"/>
        </w:rPr>
        <w:t xml:space="preserve">shows. </w:t>
      </w:r>
      <w:r w:rsidR="004B20B0" w:rsidRPr="00DA2557">
        <w:rPr>
          <w:rFonts w:cstheme="minorHAnsi"/>
        </w:rPr>
        <w:t>In this</w:t>
      </w:r>
      <w:r w:rsidRPr="00DA2557">
        <w:rPr>
          <w:rFonts w:cstheme="minorHAnsi"/>
        </w:rPr>
        <w:t xml:space="preserve"> scenario</w:t>
      </w:r>
      <w:r w:rsidR="006F7D77" w:rsidRPr="00DA2557">
        <w:rPr>
          <w:rFonts w:cstheme="minorHAnsi"/>
        </w:rPr>
        <w:t>,</w:t>
      </w:r>
      <w:r w:rsidRPr="00DA2557">
        <w:rPr>
          <w:rFonts w:cstheme="minorHAnsi"/>
        </w:rPr>
        <w:t xml:space="preserve"> System Center Operations Manager is monitoring a line-of-business (LOB) application. System Center Operations Manager is configured to generate an alert if the application </w:t>
      </w:r>
      <w:r w:rsidR="00160B44" w:rsidRPr="00DA2557">
        <w:rPr>
          <w:rFonts w:cstheme="minorHAnsi"/>
        </w:rPr>
        <w:t>experiences performance problems</w:t>
      </w:r>
      <w:r w:rsidR="000C0388" w:rsidRPr="00DA2557">
        <w:rPr>
          <w:rFonts w:cstheme="minorHAnsi"/>
        </w:rPr>
        <w:t xml:space="preserve"> or stops</w:t>
      </w:r>
      <w:r w:rsidRPr="00DA2557">
        <w:rPr>
          <w:rFonts w:cstheme="minorHAnsi"/>
        </w:rPr>
        <w:t>. The connector between System Center Service Manager and System Center Operations Manager automatically generates an incident from that alert so that IT operations can quickly resolve the incident using the embedded knowledge and incident templates in System Center Service Manager.</w:t>
      </w:r>
    </w:p>
    <w:p w:rsidR="00C75F5D" w:rsidRPr="00DA2557" w:rsidRDefault="00CB4DFF" w:rsidP="00010098">
      <w:pPr>
        <w:pStyle w:val="Label"/>
      </w:pPr>
      <w:r>
        <w:lastRenderedPageBreak/>
        <w:br/>
      </w:r>
      <w:r w:rsidR="00947F26">
        <w:rPr>
          <w:noProof/>
        </w:rPr>
        <w:drawing>
          <wp:inline distT="0" distB="0" distL="0" distR="0">
            <wp:extent cx="4678690" cy="4660401"/>
            <wp:effectExtent l="19050" t="0" r="7610" b="0"/>
            <wp:docPr id="4" name="Picture 3" descr="Fig_01_SystemCenterServiceManager2010_in_Data_Cen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01_SystemCenterServiceManager2010_in_Data_Centers.png"/>
                    <pic:cNvPicPr/>
                  </pic:nvPicPr>
                  <pic:blipFill>
                    <a:blip r:embed="rId12" cstate="print"/>
                    <a:stretch>
                      <a:fillRect/>
                    </a:stretch>
                  </pic:blipFill>
                  <pic:spPr>
                    <a:xfrm>
                      <a:off x="0" y="0"/>
                      <a:ext cx="4678690" cy="4660401"/>
                    </a:xfrm>
                    <a:prstGeom prst="rect">
                      <a:avLst/>
                    </a:prstGeom>
                  </pic:spPr>
                </pic:pic>
              </a:graphicData>
            </a:graphic>
          </wp:inline>
        </w:drawing>
      </w:r>
    </w:p>
    <w:p w:rsidR="00C75F5D" w:rsidRPr="00DA2557" w:rsidRDefault="00C75F5D" w:rsidP="00010098">
      <w:pPr>
        <w:pStyle w:val="Label"/>
      </w:pPr>
      <w:r w:rsidRPr="00DA2557">
        <w:t>Figure </w:t>
      </w:r>
      <w:r w:rsidR="00574390" w:rsidRPr="00DA2557">
        <w:t>1</w:t>
      </w:r>
      <w:r w:rsidRPr="00DA2557">
        <w:t xml:space="preserve">. Scenario for automatically responding to service </w:t>
      </w:r>
      <w:r w:rsidR="00160B44" w:rsidRPr="00DA2557">
        <w:t>performance problems</w:t>
      </w:r>
    </w:p>
    <w:p w:rsidR="00574390" w:rsidRPr="00DA2557" w:rsidRDefault="00B10173" w:rsidP="00574390">
      <w:r>
        <w:t>T</w:t>
      </w:r>
      <w:r w:rsidR="00574390" w:rsidRPr="00DA2557">
        <w:t>able</w:t>
      </w:r>
      <w:r>
        <w:t> 2</w:t>
      </w:r>
      <w:r w:rsidR="00574390" w:rsidRPr="00DA2557">
        <w:t xml:space="preserve"> </w:t>
      </w:r>
      <w:r>
        <w:t xml:space="preserve">provides </w:t>
      </w:r>
      <w:r w:rsidR="00574390" w:rsidRPr="00DA2557">
        <w:t xml:space="preserve">the high-level process and detailed steps for automatically responding to service </w:t>
      </w:r>
      <w:r w:rsidR="00160B44" w:rsidRPr="00DA2557">
        <w:t>performance problems</w:t>
      </w:r>
      <w:r w:rsidR="00574390" w:rsidRPr="00DA2557">
        <w:t>.</w:t>
      </w:r>
    </w:p>
    <w:p w:rsidR="00574390" w:rsidRPr="00DA2557" w:rsidRDefault="00574390" w:rsidP="00574390">
      <w:pPr>
        <w:pStyle w:val="Label"/>
        <w:rPr>
          <w:rStyle w:val="Bold"/>
          <w:b/>
        </w:rPr>
      </w:pPr>
      <w:r w:rsidRPr="00DA2557">
        <w:t xml:space="preserve">Table 2. </w:t>
      </w:r>
      <w:r w:rsidR="00B10173">
        <w:t>Responding to Service Performance Problems in System Center Service Manager</w:t>
      </w:r>
    </w:p>
    <w:tbl>
      <w:tblPr>
        <w:tblStyle w:val="LightList-Accent11"/>
        <w:tblW w:w="0" w:type="auto"/>
        <w:tblInd w:w="558" w:type="dxa"/>
        <w:tblLook w:val="0420"/>
      </w:tblPr>
      <w:tblGrid>
        <w:gridCol w:w="2520"/>
        <w:gridCol w:w="6498"/>
      </w:tblGrid>
      <w:tr w:rsidR="00574390" w:rsidRPr="00DA2557" w:rsidTr="0007358F">
        <w:trPr>
          <w:cnfStyle w:val="100000000000"/>
          <w:tblHeader/>
        </w:trPr>
        <w:tc>
          <w:tcPr>
            <w:tcW w:w="2520" w:type="dxa"/>
            <w:tcBorders>
              <w:top w:val="single" w:sz="8" w:space="0" w:color="4F81BD" w:themeColor="accent1"/>
              <w:bottom w:val="single" w:sz="8" w:space="0" w:color="4F81BD" w:themeColor="accent1"/>
              <w:right w:val="single" w:sz="8" w:space="0" w:color="4F81BD" w:themeColor="accent1"/>
            </w:tcBorders>
          </w:tcPr>
          <w:p w:rsidR="00574390" w:rsidRPr="00DA2557" w:rsidRDefault="00574390" w:rsidP="00574390">
            <w:pPr>
              <w:ind w:left="0"/>
              <w:rPr>
                <w:rFonts w:cstheme="minorHAnsi"/>
              </w:rPr>
            </w:pPr>
            <w:r w:rsidRPr="00DA2557">
              <w:rPr>
                <w:rFonts w:cstheme="minorHAnsi"/>
              </w:rPr>
              <w:t>High-level process</w:t>
            </w:r>
          </w:p>
        </w:tc>
        <w:tc>
          <w:tcPr>
            <w:tcW w:w="6498" w:type="dxa"/>
            <w:tcBorders>
              <w:left w:val="single" w:sz="8" w:space="0" w:color="4F81BD" w:themeColor="accent1"/>
            </w:tcBorders>
          </w:tcPr>
          <w:p w:rsidR="00574390" w:rsidRPr="00DA2557" w:rsidRDefault="00574390" w:rsidP="00574390">
            <w:pPr>
              <w:ind w:left="0"/>
              <w:rPr>
                <w:rFonts w:cstheme="minorHAnsi"/>
              </w:rPr>
            </w:pPr>
            <w:r w:rsidRPr="00DA2557">
              <w:rPr>
                <w:rFonts w:cstheme="minorHAnsi"/>
              </w:rPr>
              <w:t>Detailed steps</w:t>
            </w:r>
          </w:p>
        </w:tc>
      </w:tr>
      <w:tr w:rsidR="00574390" w:rsidRPr="00DA2557" w:rsidTr="0007358F">
        <w:trPr>
          <w:cnfStyle w:val="000000100000"/>
        </w:trPr>
        <w:tc>
          <w:tcPr>
            <w:tcW w:w="2520" w:type="dxa"/>
            <w:tcBorders>
              <w:right w:val="single" w:sz="8" w:space="0" w:color="4F81BD" w:themeColor="accent1"/>
            </w:tcBorders>
          </w:tcPr>
          <w:p w:rsidR="00574390" w:rsidRPr="00DA2557" w:rsidRDefault="00160B44" w:rsidP="00B10173">
            <w:pPr>
              <w:ind w:left="0"/>
            </w:pPr>
            <w:r w:rsidRPr="00DA2557">
              <w:rPr>
                <w:rStyle w:val="Bold"/>
              </w:rPr>
              <w:t>Creat</w:t>
            </w:r>
            <w:r w:rsidR="00B10173">
              <w:rPr>
                <w:rStyle w:val="Bold"/>
              </w:rPr>
              <w:t>e</w:t>
            </w:r>
            <w:r w:rsidRPr="00DA2557">
              <w:rPr>
                <w:rStyle w:val="Bold"/>
              </w:rPr>
              <w:t xml:space="preserve"> service management incidents from an automated alert</w:t>
            </w:r>
            <w:r w:rsidR="00B10173">
              <w:rPr>
                <w:rStyle w:val="Bold"/>
              </w:rPr>
              <w:t>.</w:t>
            </w:r>
          </w:p>
        </w:tc>
        <w:tc>
          <w:tcPr>
            <w:tcW w:w="6498" w:type="dxa"/>
            <w:tcBorders>
              <w:left w:val="single" w:sz="8" w:space="0" w:color="4F81BD" w:themeColor="accent1"/>
            </w:tcBorders>
          </w:tcPr>
          <w:p w:rsidR="00292569" w:rsidRDefault="00160B44">
            <w:pPr>
              <w:pStyle w:val="ListNumber"/>
              <w:spacing w:before="120"/>
              <w:rPr>
                <w:rFonts w:asciiTheme="minorHAnsi" w:hAnsiTheme="minorHAnsi" w:cstheme="minorHAnsi"/>
                <w:szCs w:val="22"/>
              </w:rPr>
            </w:pPr>
            <w:r w:rsidRPr="00B10173">
              <w:rPr>
                <w:rFonts w:asciiTheme="minorHAnsi" w:hAnsiTheme="minorHAnsi" w:cstheme="minorHAnsi"/>
                <w:szCs w:val="22"/>
              </w:rPr>
              <w:t>System Center Operations Manager monitors an application.</w:t>
            </w:r>
          </w:p>
          <w:p w:rsidR="00160B44" w:rsidRDefault="00160B44" w:rsidP="00160B44">
            <w:pPr>
              <w:pStyle w:val="ListNumber"/>
              <w:rPr>
                <w:rFonts w:asciiTheme="minorHAnsi" w:hAnsiTheme="minorHAnsi" w:cstheme="minorHAnsi"/>
                <w:szCs w:val="22"/>
              </w:rPr>
            </w:pPr>
            <w:r w:rsidRPr="00B10173">
              <w:rPr>
                <w:rFonts w:asciiTheme="minorHAnsi" w:hAnsiTheme="minorHAnsi" w:cstheme="minorHAnsi"/>
                <w:szCs w:val="22"/>
              </w:rPr>
              <w:t>System Cent</w:t>
            </w:r>
            <w:r w:rsidR="000C0388" w:rsidRPr="00B10173">
              <w:rPr>
                <w:rFonts w:asciiTheme="minorHAnsi" w:hAnsiTheme="minorHAnsi" w:cstheme="minorHAnsi"/>
                <w:szCs w:val="22"/>
              </w:rPr>
              <w:t xml:space="preserve">er Operations Manager detects </w:t>
            </w:r>
            <w:r w:rsidR="00B10173" w:rsidRPr="00B10173">
              <w:rPr>
                <w:rFonts w:asciiTheme="minorHAnsi" w:hAnsiTheme="minorHAnsi" w:cstheme="minorHAnsi"/>
                <w:szCs w:val="22"/>
              </w:rPr>
              <w:t xml:space="preserve">that </w:t>
            </w:r>
            <w:r w:rsidR="000C0388" w:rsidRPr="00B10173">
              <w:rPr>
                <w:rFonts w:asciiTheme="minorHAnsi" w:hAnsiTheme="minorHAnsi" w:cstheme="minorHAnsi"/>
                <w:szCs w:val="22"/>
              </w:rPr>
              <w:t xml:space="preserve">the </w:t>
            </w:r>
            <w:r w:rsidRPr="00B10173">
              <w:rPr>
                <w:rFonts w:asciiTheme="minorHAnsi" w:hAnsiTheme="minorHAnsi" w:cstheme="minorHAnsi"/>
                <w:szCs w:val="22"/>
              </w:rPr>
              <w:t xml:space="preserve">application </w:t>
            </w:r>
            <w:r w:rsidR="000C0388" w:rsidRPr="00B10173">
              <w:rPr>
                <w:rFonts w:asciiTheme="minorHAnsi" w:hAnsiTheme="minorHAnsi" w:cstheme="minorHAnsi"/>
                <w:szCs w:val="22"/>
              </w:rPr>
              <w:t xml:space="preserve">is experiencing performance problems </w:t>
            </w:r>
            <w:r w:rsidRPr="00B10173">
              <w:rPr>
                <w:rFonts w:asciiTheme="minorHAnsi" w:hAnsiTheme="minorHAnsi" w:cstheme="minorHAnsi"/>
                <w:szCs w:val="22"/>
              </w:rPr>
              <w:t>and generates an alert.</w:t>
            </w:r>
          </w:p>
          <w:p w:rsidR="00292569" w:rsidRDefault="009B17B5">
            <w:pPr>
              <w:pStyle w:val="ListNumber"/>
              <w:spacing w:after="0"/>
              <w:rPr>
                <w:rFonts w:asciiTheme="minorHAnsi" w:hAnsiTheme="minorHAnsi" w:cstheme="minorHAnsi"/>
                <w:sz w:val="24"/>
                <w:szCs w:val="22"/>
              </w:rPr>
            </w:pPr>
            <w:r>
              <w:rPr>
                <w:rFonts w:asciiTheme="minorHAnsi" w:hAnsiTheme="minorHAnsi" w:cstheme="minorHAnsi"/>
                <w:szCs w:val="22"/>
              </w:rPr>
              <w:t xml:space="preserve">System Center Operations Manager </w:t>
            </w:r>
            <w:r w:rsidR="00C459FC">
              <w:rPr>
                <w:rFonts w:asciiTheme="minorHAnsi" w:hAnsiTheme="minorHAnsi" w:cstheme="minorHAnsi"/>
                <w:szCs w:val="22"/>
              </w:rPr>
              <w:t xml:space="preserve">through the connector send the alert to </w:t>
            </w:r>
            <w:r>
              <w:rPr>
                <w:rFonts w:asciiTheme="minorHAnsi" w:hAnsiTheme="minorHAnsi" w:cstheme="minorHAnsi"/>
                <w:szCs w:val="22"/>
              </w:rPr>
              <w:t xml:space="preserve"> </w:t>
            </w:r>
            <w:r w:rsidR="00B10173">
              <w:rPr>
                <w:rFonts w:asciiTheme="minorHAnsi" w:hAnsiTheme="minorHAnsi" w:cstheme="minorHAnsi"/>
                <w:szCs w:val="22"/>
              </w:rPr>
              <w:t xml:space="preserve">System Center Service Manager </w:t>
            </w:r>
            <w:r w:rsidR="00C459FC">
              <w:rPr>
                <w:rFonts w:asciiTheme="minorHAnsi" w:hAnsiTheme="minorHAnsi" w:cstheme="minorHAnsi"/>
                <w:szCs w:val="22"/>
              </w:rPr>
              <w:t xml:space="preserve">which then </w:t>
            </w:r>
            <w:r w:rsidR="00B10173">
              <w:rPr>
                <w:rFonts w:asciiTheme="minorHAnsi" w:hAnsiTheme="minorHAnsi" w:cstheme="minorHAnsi"/>
                <w:szCs w:val="22"/>
              </w:rPr>
              <w:t xml:space="preserve">automatically generates a new incident based on the alert, and assigns the incident to </w:t>
            </w:r>
            <w:r w:rsidR="00C459FC">
              <w:rPr>
                <w:rFonts w:asciiTheme="minorHAnsi" w:hAnsiTheme="minorHAnsi" w:cstheme="minorHAnsi"/>
                <w:szCs w:val="22"/>
              </w:rPr>
              <w:t xml:space="preserve">the designated </w:t>
            </w:r>
            <w:r w:rsidR="00B10173">
              <w:rPr>
                <w:rFonts w:asciiTheme="minorHAnsi" w:hAnsiTheme="minorHAnsi" w:cstheme="minorHAnsi"/>
                <w:szCs w:val="22"/>
              </w:rPr>
              <w:t>IT pro.</w:t>
            </w:r>
          </w:p>
          <w:p w:rsidR="00292569" w:rsidRDefault="00292569">
            <w:pPr>
              <w:spacing w:before="0" w:after="0"/>
            </w:pPr>
          </w:p>
        </w:tc>
      </w:tr>
      <w:tr w:rsidR="00160B44" w:rsidRPr="00DA2557" w:rsidTr="0007358F">
        <w:tc>
          <w:tcPr>
            <w:tcW w:w="2520" w:type="dxa"/>
            <w:tcBorders>
              <w:right w:val="single" w:sz="8" w:space="0" w:color="4F81BD" w:themeColor="accent1"/>
            </w:tcBorders>
          </w:tcPr>
          <w:p w:rsidR="00160B44" w:rsidRPr="00DA2557" w:rsidRDefault="00B10173" w:rsidP="00947F26">
            <w:pPr>
              <w:keepNext/>
              <w:widowControl w:val="0"/>
              <w:ind w:left="0"/>
              <w:rPr>
                <w:rStyle w:val="Bold"/>
              </w:rPr>
            </w:pPr>
            <w:r>
              <w:rPr>
                <w:rStyle w:val="Bold"/>
              </w:rPr>
              <w:lastRenderedPageBreak/>
              <w:t>A u</w:t>
            </w:r>
            <w:r w:rsidR="00160B44" w:rsidRPr="00DA2557">
              <w:rPr>
                <w:rStyle w:val="Bold"/>
              </w:rPr>
              <w:t>ser create</w:t>
            </w:r>
            <w:r>
              <w:rPr>
                <w:rStyle w:val="Bold"/>
              </w:rPr>
              <w:t>s</w:t>
            </w:r>
            <w:r w:rsidR="00160B44" w:rsidRPr="00DA2557">
              <w:rPr>
                <w:rStyle w:val="Bold"/>
              </w:rPr>
              <w:t xml:space="preserve"> </w:t>
            </w:r>
            <w:r>
              <w:rPr>
                <w:rStyle w:val="Bold"/>
              </w:rPr>
              <w:t xml:space="preserve">an </w:t>
            </w:r>
            <w:r w:rsidR="00160B44" w:rsidRPr="00DA2557">
              <w:rPr>
                <w:rStyle w:val="Bold"/>
              </w:rPr>
              <w:t xml:space="preserve">incident ticket based on </w:t>
            </w:r>
            <w:r w:rsidR="000C0388" w:rsidRPr="00DA2557">
              <w:rPr>
                <w:rStyle w:val="Bold"/>
              </w:rPr>
              <w:t>performance</w:t>
            </w:r>
            <w:r>
              <w:rPr>
                <w:rStyle w:val="Bold"/>
              </w:rPr>
              <w:t>.</w:t>
            </w:r>
          </w:p>
        </w:tc>
        <w:tc>
          <w:tcPr>
            <w:tcW w:w="6498" w:type="dxa"/>
            <w:tcBorders>
              <w:left w:val="single" w:sz="8" w:space="0" w:color="4F81BD" w:themeColor="accent1"/>
            </w:tcBorders>
          </w:tcPr>
          <w:p w:rsidR="000C0388" w:rsidRPr="008A4892" w:rsidRDefault="00162A39" w:rsidP="00947F26">
            <w:pPr>
              <w:pStyle w:val="ListNumber"/>
              <w:keepNext/>
              <w:widowControl w:val="0"/>
              <w:spacing w:before="120"/>
              <w:rPr>
                <w:rFonts w:asciiTheme="minorHAnsi" w:hAnsiTheme="minorHAnsi"/>
              </w:rPr>
            </w:pPr>
            <w:r w:rsidRPr="008A4892">
              <w:rPr>
                <w:rFonts w:asciiTheme="minorHAnsi" w:hAnsiTheme="minorHAnsi"/>
              </w:rPr>
              <w:t>A user experiences a performance problem with the application</w:t>
            </w:r>
            <w:r w:rsidR="004B3920" w:rsidRPr="008A4892">
              <w:rPr>
                <w:rFonts w:asciiTheme="minorHAnsi" w:hAnsiTheme="minorHAnsi"/>
              </w:rPr>
              <w:t xml:space="preserve"> and </w:t>
            </w:r>
            <w:r w:rsidR="000C0388" w:rsidRPr="008A4892">
              <w:rPr>
                <w:rFonts w:asciiTheme="minorHAnsi" w:hAnsiTheme="minorHAnsi" w:cstheme="minorHAnsi"/>
                <w:szCs w:val="22"/>
              </w:rPr>
              <w:t>create</w:t>
            </w:r>
            <w:r w:rsidR="00B10173" w:rsidRPr="008A4892">
              <w:rPr>
                <w:rFonts w:asciiTheme="minorHAnsi" w:hAnsiTheme="minorHAnsi" w:cstheme="minorHAnsi"/>
                <w:szCs w:val="22"/>
              </w:rPr>
              <w:t>s</w:t>
            </w:r>
            <w:r w:rsidR="00B10173" w:rsidRPr="008A4892">
              <w:rPr>
                <w:rFonts w:asciiTheme="minorHAnsi" w:hAnsiTheme="minorHAnsi"/>
              </w:rPr>
              <w:t xml:space="preserve"> an</w:t>
            </w:r>
            <w:r w:rsidR="000C0388" w:rsidRPr="008A4892">
              <w:rPr>
                <w:rFonts w:asciiTheme="minorHAnsi" w:hAnsiTheme="minorHAnsi"/>
              </w:rPr>
              <w:t xml:space="preserve"> incident ticket using the </w:t>
            </w:r>
            <w:r w:rsidR="00C44397" w:rsidRPr="008A4892">
              <w:rPr>
                <w:rFonts w:asciiTheme="minorHAnsi" w:hAnsiTheme="minorHAnsi"/>
              </w:rPr>
              <w:t xml:space="preserve">Service Manager </w:t>
            </w:r>
            <w:r w:rsidRPr="008A4892">
              <w:rPr>
                <w:rFonts w:asciiTheme="minorHAnsi" w:hAnsiTheme="minorHAnsi"/>
              </w:rPr>
              <w:t>Self-Service portal.</w:t>
            </w:r>
          </w:p>
        </w:tc>
      </w:tr>
      <w:tr w:rsidR="00160B44" w:rsidRPr="00127A54" w:rsidTr="0007358F">
        <w:trPr>
          <w:cnfStyle w:val="000000100000"/>
        </w:trPr>
        <w:tc>
          <w:tcPr>
            <w:tcW w:w="2520" w:type="dxa"/>
            <w:tcBorders>
              <w:right w:val="single" w:sz="8" w:space="0" w:color="4F81BD" w:themeColor="accent1"/>
            </w:tcBorders>
          </w:tcPr>
          <w:p w:rsidR="00160B44" w:rsidRPr="00127A54" w:rsidRDefault="00160B44" w:rsidP="00B10173">
            <w:pPr>
              <w:ind w:left="0"/>
              <w:rPr>
                <w:rStyle w:val="Bold"/>
              </w:rPr>
            </w:pPr>
            <w:r w:rsidRPr="00127A54">
              <w:rPr>
                <w:rStyle w:val="Bold"/>
              </w:rPr>
              <w:t>Resolv</w:t>
            </w:r>
            <w:r w:rsidR="00B10173" w:rsidRPr="00127A54">
              <w:rPr>
                <w:rStyle w:val="Bold"/>
              </w:rPr>
              <w:t>e</w:t>
            </w:r>
            <w:r w:rsidRPr="00127A54">
              <w:rPr>
                <w:rStyle w:val="Bold"/>
              </w:rPr>
              <w:t xml:space="preserve"> the incident using integrated knowledge and workflows</w:t>
            </w:r>
            <w:r w:rsidR="00B10173" w:rsidRPr="00127A54">
              <w:rPr>
                <w:rStyle w:val="Bold"/>
              </w:rPr>
              <w:t>.</w:t>
            </w:r>
          </w:p>
        </w:tc>
        <w:tc>
          <w:tcPr>
            <w:tcW w:w="6498" w:type="dxa"/>
            <w:tcBorders>
              <w:left w:val="single" w:sz="8" w:space="0" w:color="4F81BD" w:themeColor="accent1"/>
            </w:tcBorders>
          </w:tcPr>
          <w:p w:rsidR="002F6F32" w:rsidRPr="008A4892" w:rsidRDefault="00162A39" w:rsidP="008A4892">
            <w:pPr>
              <w:pStyle w:val="ListNumber"/>
              <w:spacing w:before="120"/>
              <w:rPr>
                <w:rFonts w:asciiTheme="minorHAnsi" w:hAnsiTheme="minorHAnsi" w:cstheme="minorHAnsi"/>
                <w:szCs w:val="22"/>
              </w:rPr>
            </w:pPr>
            <w:r w:rsidRPr="008A4892">
              <w:rPr>
                <w:rFonts w:asciiTheme="minorHAnsi" w:hAnsiTheme="minorHAnsi" w:cstheme="minorHAnsi"/>
                <w:szCs w:val="22"/>
              </w:rPr>
              <w:t>The IT pro opens receives the incident and, through the embedded knowledge in the incident template, sees which IT service is affected.</w:t>
            </w:r>
          </w:p>
          <w:p w:rsidR="00160B44" w:rsidRPr="008A4892" w:rsidRDefault="00160B44" w:rsidP="008A4892">
            <w:pPr>
              <w:pStyle w:val="ListNumber"/>
              <w:spacing w:before="120"/>
              <w:rPr>
                <w:rFonts w:asciiTheme="minorHAnsi" w:hAnsiTheme="minorHAnsi" w:cstheme="minorHAnsi"/>
                <w:szCs w:val="22"/>
              </w:rPr>
            </w:pPr>
            <w:r w:rsidRPr="008A4892">
              <w:rPr>
                <w:rFonts w:asciiTheme="minorHAnsi" w:hAnsiTheme="minorHAnsi" w:cstheme="minorHAnsi"/>
                <w:szCs w:val="22"/>
              </w:rPr>
              <w:t>The IT</w:t>
            </w:r>
            <w:r w:rsidR="00162A39" w:rsidRPr="008A4892">
              <w:rPr>
                <w:rFonts w:asciiTheme="minorHAnsi" w:hAnsiTheme="minorHAnsi" w:cstheme="minorHAnsi"/>
                <w:szCs w:val="22"/>
              </w:rPr>
              <w:t> pro views the service map information within the CMDB to identify the dependent technical components and the business metadata, as shown in Figure 2.</w:t>
            </w:r>
          </w:p>
          <w:p w:rsidR="00160B44" w:rsidRPr="008A4892" w:rsidRDefault="00160B44" w:rsidP="008A4892">
            <w:pPr>
              <w:pStyle w:val="ListNumber"/>
              <w:spacing w:before="120"/>
              <w:rPr>
                <w:rFonts w:asciiTheme="minorHAnsi" w:hAnsiTheme="minorHAnsi" w:cstheme="minorHAnsi"/>
                <w:szCs w:val="22"/>
              </w:rPr>
            </w:pPr>
            <w:r w:rsidRPr="008A4892">
              <w:rPr>
                <w:rFonts w:asciiTheme="minorHAnsi" w:hAnsiTheme="minorHAnsi" w:cstheme="minorHAnsi"/>
                <w:szCs w:val="22"/>
              </w:rPr>
              <w:t>The IT</w:t>
            </w:r>
            <w:r w:rsidR="00C44397" w:rsidRPr="008A4892">
              <w:rPr>
                <w:rFonts w:asciiTheme="minorHAnsi" w:hAnsiTheme="minorHAnsi" w:cstheme="minorHAnsi"/>
                <w:szCs w:val="22"/>
              </w:rPr>
              <w:t> p</w:t>
            </w:r>
            <w:r w:rsidRPr="008A4892">
              <w:rPr>
                <w:rFonts w:asciiTheme="minorHAnsi" w:hAnsiTheme="minorHAnsi" w:cstheme="minorHAnsi"/>
                <w:szCs w:val="22"/>
              </w:rPr>
              <w:t xml:space="preserve">ro checks the related </w:t>
            </w:r>
            <w:r w:rsidR="000C0388" w:rsidRPr="008A4892">
              <w:rPr>
                <w:rFonts w:asciiTheme="minorHAnsi" w:hAnsiTheme="minorHAnsi" w:cstheme="minorHAnsi"/>
                <w:szCs w:val="22"/>
              </w:rPr>
              <w:t>application</w:t>
            </w:r>
            <w:r w:rsidR="00162A39" w:rsidRPr="008A4892">
              <w:rPr>
                <w:rFonts w:asciiTheme="minorHAnsi" w:hAnsiTheme="minorHAnsi" w:cstheme="minorHAnsi"/>
                <w:szCs w:val="22"/>
              </w:rPr>
              <w:t xml:space="preserve"> components within the CMDB and notices that users have generated related incidents  through the Self-Service portal that indicate slow performance of the application.</w:t>
            </w:r>
          </w:p>
          <w:p w:rsidR="00160B44" w:rsidRPr="008A4892" w:rsidRDefault="00162A39" w:rsidP="008A4892">
            <w:pPr>
              <w:pStyle w:val="ListNumber"/>
              <w:spacing w:before="120"/>
              <w:rPr>
                <w:rFonts w:asciiTheme="minorHAnsi" w:hAnsiTheme="minorHAnsi" w:cstheme="minorHAnsi"/>
                <w:szCs w:val="22"/>
              </w:rPr>
            </w:pPr>
            <w:r w:rsidRPr="008A4892">
              <w:rPr>
                <w:rFonts w:asciiTheme="minorHAnsi" w:hAnsiTheme="minorHAnsi" w:cstheme="minorHAnsi"/>
                <w:szCs w:val="22"/>
              </w:rPr>
              <w:t>Using the information from the two related incidents and the knowledge base, the IT pro resolves the incident and restores service.</w:t>
            </w:r>
          </w:p>
          <w:p w:rsidR="000C0388" w:rsidRPr="008A4892" w:rsidRDefault="00162A39" w:rsidP="008A4892">
            <w:pPr>
              <w:pStyle w:val="ListNumber"/>
              <w:spacing w:before="120"/>
              <w:rPr>
                <w:rFonts w:asciiTheme="minorHAnsi" w:hAnsiTheme="minorHAnsi" w:cstheme="minorHAnsi"/>
                <w:szCs w:val="22"/>
              </w:rPr>
            </w:pPr>
            <w:r w:rsidRPr="008A4892">
              <w:rPr>
                <w:rFonts w:asciiTheme="minorHAnsi" w:hAnsiTheme="minorHAnsi" w:cstheme="minorHAnsi"/>
                <w:szCs w:val="22"/>
              </w:rPr>
              <w:t>System Center Service Manager automatically closes the alert in System Center Operations Manager</w:t>
            </w:r>
            <w:r w:rsidR="009B17B5">
              <w:rPr>
                <w:rFonts w:asciiTheme="minorHAnsi" w:hAnsiTheme="minorHAnsi" w:cstheme="minorHAnsi"/>
                <w:szCs w:val="22"/>
              </w:rPr>
              <w:t xml:space="preserve"> through the System Center Service Manager connector</w:t>
            </w:r>
            <w:r w:rsidRPr="008A4892">
              <w:rPr>
                <w:rFonts w:asciiTheme="minorHAnsi" w:hAnsiTheme="minorHAnsi" w:cstheme="minorHAnsi"/>
                <w:szCs w:val="22"/>
              </w:rPr>
              <w:t>.</w:t>
            </w:r>
          </w:p>
          <w:p w:rsidR="00160B44" w:rsidRPr="00127A54" w:rsidRDefault="00162A39" w:rsidP="008A4892">
            <w:pPr>
              <w:pStyle w:val="ListNumber"/>
              <w:spacing w:before="120"/>
              <w:rPr>
                <w:rFonts w:asciiTheme="minorHAnsi" w:hAnsiTheme="minorHAnsi" w:cstheme="minorHAnsi"/>
              </w:rPr>
            </w:pPr>
            <w:r w:rsidRPr="008A4892">
              <w:rPr>
                <w:rFonts w:asciiTheme="minorHAnsi" w:hAnsiTheme="minorHAnsi" w:cstheme="minorHAnsi"/>
                <w:szCs w:val="22"/>
              </w:rPr>
              <w:t>The IT pro generates an announcement to the users and posts an announcement on the Self-Service portal.</w:t>
            </w:r>
          </w:p>
        </w:tc>
      </w:tr>
    </w:tbl>
    <w:p w:rsidR="00292569" w:rsidRPr="00127A54" w:rsidRDefault="00292569">
      <w:pPr>
        <w:pStyle w:val="TableSpacing"/>
      </w:pPr>
    </w:p>
    <w:p w:rsidR="009F5C28" w:rsidRPr="00DA2557" w:rsidRDefault="0007358F" w:rsidP="009F5C28">
      <w:pPr>
        <w:pStyle w:val="Label"/>
      </w:pPr>
      <w:r>
        <w:rPr>
          <w:noProof/>
        </w:rPr>
        <w:drawing>
          <wp:inline distT="0" distB="0" distL="0" distR="0">
            <wp:extent cx="3611105" cy="3068664"/>
            <wp:effectExtent l="19050" t="0" r="8395" b="0"/>
            <wp:docPr id="1" name="Picture 0" descr="Service map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 map .jpg"/>
                    <pic:cNvPicPr/>
                  </pic:nvPicPr>
                  <pic:blipFill>
                    <a:blip r:embed="rId13" cstate="print"/>
                    <a:stretch>
                      <a:fillRect/>
                    </a:stretch>
                  </pic:blipFill>
                  <pic:spPr>
                    <a:xfrm>
                      <a:off x="0" y="0"/>
                      <a:ext cx="3611105" cy="3068664"/>
                    </a:xfrm>
                    <a:prstGeom prst="rect">
                      <a:avLst/>
                    </a:prstGeom>
                  </pic:spPr>
                </pic:pic>
              </a:graphicData>
            </a:graphic>
          </wp:inline>
        </w:drawing>
      </w:r>
    </w:p>
    <w:p w:rsidR="009F5C28" w:rsidRPr="00DA2557" w:rsidRDefault="009F5C28" w:rsidP="009F5C28">
      <w:pPr>
        <w:pStyle w:val="Label"/>
      </w:pPr>
      <w:r w:rsidRPr="00DA2557">
        <w:t>Figure 2. Service map in Service Manager Console</w:t>
      </w:r>
    </w:p>
    <w:p w:rsidR="00292569" w:rsidRDefault="00292569">
      <w:pPr>
        <w:pStyle w:val="TableSpacing"/>
        <w:ind w:left="0"/>
      </w:pPr>
    </w:p>
    <w:p w:rsidR="007A5370" w:rsidRPr="00DA2557" w:rsidRDefault="007A5370" w:rsidP="007A5370">
      <w:pPr>
        <w:pStyle w:val="Heading1"/>
      </w:pPr>
      <w:bookmarkStart w:id="19" w:name="_Toc241480721"/>
      <w:r w:rsidRPr="00DA2557">
        <w:t>Conclusion</w:t>
      </w:r>
      <w:bookmarkEnd w:id="19"/>
    </w:p>
    <w:p w:rsidR="00EC5EF8" w:rsidRPr="00DA2557" w:rsidRDefault="00EC5EF8" w:rsidP="00EC5EF8">
      <w:r w:rsidRPr="00DA2557">
        <w:t>System Center Service Manager helps IT organizations automate</w:t>
      </w:r>
      <w:r w:rsidR="002028E7" w:rsidRPr="00DA2557">
        <w:t xml:space="preserve"> the service</w:t>
      </w:r>
      <w:r w:rsidR="00C44397">
        <w:t xml:space="preserve"> </w:t>
      </w:r>
      <w:r w:rsidRPr="00DA2557">
        <w:t>management process by orchestrating knowledge, processes</w:t>
      </w:r>
      <w:r w:rsidR="00C44397">
        <w:t>,</w:t>
      </w:r>
      <w:r w:rsidRPr="00DA2557">
        <w:t xml:space="preserve"> and activities.</w:t>
      </w:r>
      <w:r w:rsidR="00DA2557">
        <w:t xml:space="preserve"> </w:t>
      </w:r>
      <w:r w:rsidRPr="00DA2557">
        <w:t xml:space="preserve">This level of automation </w:t>
      </w:r>
      <w:r w:rsidR="00031AD9" w:rsidRPr="00DA2557">
        <w:t>helps reduce</w:t>
      </w:r>
      <w:r w:rsidRPr="00DA2557">
        <w:t xml:space="preserve"> </w:t>
      </w:r>
      <w:r w:rsidR="002028E7" w:rsidRPr="00DA2557">
        <w:t xml:space="preserve">the effort </w:t>
      </w:r>
      <w:r w:rsidR="00C5329F">
        <w:t xml:space="preserve">required </w:t>
      </w:r>
      <w:r w:rsidR="002028E7" w:rsidRPr="00DA2557">
        <w:t>to perform service</w:t>
      </w:r>
      <w:r w:rsidR="00C5329F">
        <w:t xml:space="preserve"> </w:t>
      </w:r>
      <w:r w:rsidR="002028E7" w:rsidRPr="00DA2557">
        <w:t>management processes</w:t>
      </w:r>
      <w:r w:rsidR="0007358F">
        <w:t xml:space="preserve"> as well as the </w:t>
      </w:r>
      <w:r w:rsidR="00523DF4">
        <w:t>time to resolution and poten</w:t>
      </w:r>
      <w:r w:rsidR="0007358F">
        <w:t>tial configuration conflicts.</w:t>
      </w:r>
    </w:p>
    <w:p w:rsidR="00EC5EF8" w:rsidRPr="00DA2557" w:rsidRDefault="00EC5EF8" w:rsidP="00EC5EF8">
      <w:r w:rsidRPr="00DA2557">
        <w:t xml:space="preserve">The integration of the CMDB with </w:t>
      </w:r>
      <w:r w:rsidR="00C5329F">
        <w:t>AD DS</w:t>
      </w:r>
      <w:r w:rsidRPr="00DA2557">
        <w:t>, System Center Operations Manager, System Center Configuration Manager</w:t>
      </w:r>
      <w:r w:rsidR="00031AD9" w:rsidRPr="00DA2557">
        <w:t>, and other systems</w:t>
      </w:r>
      <w:r w:rsidRPr="00DA2557">
        <w:t xml:space="preserve"> using connectors provides the IT organization with the relevant information required to make decisions and take action using highly automated, integrated processes. System Center Service Manager </w:t>
      </w:r>
      <w:r w:rsidR="00031AD9" w:rsidRPr="00DA2557">
        <w:t>connectors provide</w:t>
      </w:r>
      <w:r w:rsidRPr="00DA2557">
        <w:t xml:space="preserve"> higher levels of automation by automatically generating incidents from </w:t>
      </w:r>
      <w:r w:rsidR="0007358F">
        <w:t xml:space="preserve">System Center </w:t>
      </w:r>
      <w:r w:rsidR="00523DF4">
        <w:t xml:space="preserve">Operations Manager alerts or detected drift from </w:t>
      </w:r>
      <w:r w:rsidR="0007358F">
        <w:t xml:space="preserve">System Center </w:t>
      </w:r>
      <w:r w:rsidR="00523DF4">
        <w:t xml:space="preserve">Configuration Manager </w:t>
      </w:r>
      <w:r w:rsidR="0007358F">
        <w:t>Desired Configuration Management (</w:t>
      </w:r>
      <w:r w:rsidR="00523DF4">
        <w:t>DCM</w:t>
      </w:r>
      <w:r w:rsidR="0007358F">
        <w:t>)</w:t>
      </w:r>
      <w:r w:rsidR="00523DF4">
        <w:t xml:space="preserve"> baselines.</w:t>
      </w:r>
    </w:p>
    <w:p w:rsidR="00923BC0" w:rsidRPr="00DA2557" w:rsidRDefault="00EC5EF8" w:rsidP="00EC5EF8">
      <w:r w:rsidRPr="00DA2557">
        <w:t>Deploying System Center Service Manager can help IT organizations improve their service management processes today, which can help them be more efficient and productive in the future. And that increased efficiency and productivity translates to lowering IT operations costs while improving the quality of the IT services delivered.</w:t>
      </w:r>
    </w:p>
    <w:p w:rsidR="007177E4" w:rsidRPr="00DA2557" w:rsidRDefault="007177E4" w:rsidP="00404677">
      <w:pPr>
        <w:pStyle w:val="Heading1"/>
      </w:pPr>
      <w:bookmarkStart w:id="20" w:name="_Toc101540453"/>
      <w:bookmarkStart w:id="21" w:name="_Toc241480722"/>
      <w:r w:rsidRPr="00DA2557">
        <w:t>For More Information</w:t>
      </w:r>
      <w:bookmarkEnd w:id="20"/>
      <w:bookmarkEnd w:id="21"/>
    </w:p>
    <w:p w:rsidR="007177E4" w:rsidRPr="00DA2557" w:rsidRDefault="007177E4" w:rsidP="007177E4">
      <w:r w:rsidRPr="00DA2557">
        <w:rPr>
          <w:rFonts w:cs="Times New Roman"/>
          <w:szCs w:val="24"/>
        </w:rPr>
        <w:t>For</w:t>
      </w:r>
      <w:r w:rsidRPr="00DA2557">
        <w:t xml:space="preserve"> more information on System Center Service Manager:</w:t>
      </w:r>
    </w:p>
    <w:p w:rsidR="00292569" w:rsidRDefault="007177E4">
      <w:pPr>
        <w:pStyle w:val="ListBullet2"/>
      </w:pPr>
      <w:r w:rsidRPr="00DA2557">
        <w:t xml:space="preserve">Visit the System Center Service Manager home page at </w:t>
      </w:r>
      <w:hyperlink r:id="rId14" w:history="1">
        <w:r w:rsidR="00162A39" w:rsidRPr="00162A39">
          <w:rPr>
            <w:rStyle w:val="Hyperlink"/>
            <w:rFonts w:eastAsia="Times New Roman" w:cs="Times New Roman"/>
            <w:color w:val="auto"/>
            <w:szCs w:val="24"/>
            <w:u w:val="none"/>
          </w:rPr>
          <w:t>http://www.microsoft.com/systemcenter/en/us/service-manager.aspx</w:t>
        </w:r>
      </w:hyperlink>
      <w:r w:rsidRPr="00DA2557">
        <w:t>.</w:t>
      </w:r>
    </w:p>
    <w:p w:rsidR="00292569" w:rsidRDefault="007177E4">
      <w:pPr>
        <w:pStyle w:val="ListBullet2"/>
      </w:pPr>
      <w:r w:rsidRPr="00DA2557">
        <w:t xml:space="preserve">Obtain the System Center Service Manager download from Microsoft Connect at </w:t>
      </w:r>
      <w:hyperlink r:id="rId15" w:history="1">
        <w:r w:rsidR="00162A39" w:rsidRPr="00162A39">
          <w:rPr>
            <w:rStyle w:val="Hyperlink"/>
            <w:rFonts w:eastAsia="Times New Roman" w:cs="Times New Roman"/>
            <w:color w:val="auto"/>
            <w:szCs w:val="24"/>
            <w:u w:val="none"/>
          </w:rPr>
          <w:t>https://connect.microsoft.com</w:t>
        </w:r>
      </w:hyperlink>
      <w:r w:rsidRPr="00DA2557">
        <w:t>.</w:t>
      </w:r>
    </w:p>
    <w:p w:rsidR="00292569" w:rsidRDefault="007177E4">
      <w:pPr>
        <w:pStyle w:val="ListBullet2"/>
      </w:pPr>
      <w:r w:rsidRPr="00DA2557">
        <w:t xml:space="preserve">Visit the System Center team blog at </w:t>
      </w:r>
      <w:hyperlink r:id="rId16" w:history="1">
        <w:r w:rsidR="00162A39" w:rsidRPr="00162A39">
          <w:rPr>
            <w:rStyle w:val="Hyperlink"/>
            <w:rFonts w:eastAsia="Times New Roman" w:cs="Times New Roman"/>
            <w:color w:val="auto"/>
            <w:szCs w:val="24"/>
            <w:u w:val="none"/>
          </w:rPr>
          <w:t>http://blogs.technet.com/systemcenter</w:t>
        </w:r>
      </w:hyperlink>
      <w:r w:rsidRPr="00DA2557">
        <w:t>.</w:t>
      </w:r>
    </w:p>
    <w:p w:rsidR="007177E4" w:rsidRPr="00DA2557" w:rsidRDefault="007177E4" w:rsidP="00EC5EF8">
      <w:r w:rsidRPr="00DA2557">
        <w:t>For more information on the System Center family of products, visit:</w:t>
      </w:r>
    </w:p>
    <w:p w:rsidR="00292569" w:rsidRDefault="007177E4">
      <w:pPr>
        <w:pStyle w:val="ListBullet2"/>
      </w:pPr>
      <w:r w:rsidRPr="00DA2557">
        <w:t xml:space="preserve">System Center Configuration Manager at </w:t>
      </w:r>
      <w:hyperlink r:id="rId17" w:history="1">
        <w:r w:rsidR="00162A39" w:rsidRPr="00162A39">
          <w:rPr>
            <w:rStyle w:val="Hyperlink"/>
            <w:rFonts w:eastAsia="Times New Roman" w:cs="Times New Roman"/>
            <w:color w:val="auto"/>
            <w:szCs w:val="24"/>
            <w:u w:val="none"/>
          </w:rPr>
          <w:t>http://www.microsoft.com/systemcenter/configmgr/default.mspx</w:t>
        </w:r>
      </w:hyperlink>
      <w:r w:rsidRPr="00DA2557">
        <w:t>.</w:t>
      </w:r>
    </w:p>
    <w:p w:rsidR="00292569" w:rsidRDefault="007177E4">
      <w:pPr>
        <w:pStyle w:val="ListBullet2"/>
      </w:pPr>
      <w:r w:rsidRPr="00DA2557">
        <w:t xml:space="preserve">System Center Operations Manager at </w:t>
      </w:r>
      <w:hyperlink r:id="rId18" w:history="1">
        <w:r w:rsidR="00162A39" w:rsidRPr="00162A39">
          <w:rPr>
            <w:rStyle w:val="Hyperlink"/>
            <w:rFonts w:eastAsia="Times New Roman" w:cs="Times New Roman"/>
            <w:color w:val="auto"/>
            <w:szCs w:val="24"/>
            <w:u w:val="none"/>
          </w:rPr>
          <w:t>http://www.microsoft.com/systemcenter/opsmgr/default.mspx</w:t>
        </w:r>
      </w:hyperlink>
      <w:r w:rsidRPr="00DA2557">
        <w:t>.</w:t>
      </w:r>
    </w:p>
    <w:p w:rsidR="00292569" w:rsidRDefault="007177E4">
      <w:pPr>
        <w:pStyle w:val="ListBullet2"/>
      </w:pPr>
      <w:r w:rsidRPr="00DA2557">
        <w:t xml:space="preserve">Microsoft System Center Data Protection Manager 2007 at </w:t>
      </w:r>
      <w:hyperlink r:id="rId19" w:history="1">
        <w:r w:rsidR="00162A39" w:rsidRPr="00162A39">
          <w:rPr>
            <w:rStyle w:val="Hyperlink"/>
            <w:rFonts w:eastAsia="Times New Roman" w:cs="Times New Roman"/>
            <w:color w:val="auto"/>
            <w:szCs w:val="24"/>
            <w:u w:val="none"/>
          </w:rPr>
          <w:t>http://www.microsoft.com/systemcenter/dpm/default.mspx</w:t>
        </w:r>
      </w:hyperlink>
      <w:r w:rsidRPr="00DA2557">
        <w:t>.</w:t>
      </w:r>
    </w:p>
    <w:p w:rsidR="00292569" w:rsidRDefault="007177E4">
      <w:pPr>
        <w:pStyle w:val="ListBullet2"/>
      </w:pPr>
      <w:r w:rsidRPr="00DA2557">
        <w:t>Microsoft System Center Virtual Machine Manager 2008</w:t>
      </w:r>
      <w:r w:rsidR="003C4382">
        <w:t> R2</w:t>
      </w:r>
      <w:r w:rsidRPr="00DA2557">
        <w:t xml:space="preserve"> at </w:t>
      </w:r>
      <w:hyperlink r:id="rId20" w:history="1">
        <w:r w:rsidR="00162A39" w:rsidRPr="00162A39">
          <w:rPr>
            <w:rStyle w:val="Hyperlink"/>
            <w:rFonts w:eastAsia="Times New Roman" w:cs="Times New Roman"/>
            <w:color w:val="auto"/>
            <w:szCs w:val="24"/>
            <w:u w:val="none"/>
          </w:rPr>
          <w:t>http://www.microsoft.com/systemcenter/scvmm/default.mspx</w:t>
        </w:r>
      </w:hyperlink>
      <w:r w:rsidRPr="00DA2557">
        <w:t>.</w:t>
      </w:r>
    </w:p>
    <w:p w:rsidR="00292569" w:rsidRDefault="007177E4">
      <w:pPr>
        <w:pStyle w:val="ListBullet2"/>
      </w:pPr>
      <w:r w:rsidRPr="00DA2557">
        <w:t xml:space="preserve">Microsoft System Center Essentials 2007 at </w:t>
      </w:r>
      <w:hyperlink r:id="rId21" w:history="1">
        <w:r w:rsidR="00162A39" w:rsidRPr="00162A39">
          <w:rPr>
            <w:rStyle w:val="Hyperlink"/>
            <w:rFonts w:eastAsia="Times New Roman" w:cs="Times New Roman"/>
            <w:color w:val="auto"/>
            <w:szCs w:val="24"/>
            <w:u w:val="none"/>
          </w:rPr>
          <w:t>http://www.microsoft.com/systemcenter/essentials/default.mspx</w:t>
        </w:r>
      </w:hyperlink>
      <w:r w:rsidRPr="00DA2557">
        <w:t>.</w:t>
      </w:r>
    </w:p>
    <w:p w:rsidR="00292569" w:rsidRDefault="007177E4">
      <w:pPr>
        <w:pStyle w:val="ListBullet2"/>
      </w:pPr>
      <w:r w:rsidRPr="00DA2557">
        <w:lastRenderedPageBreak/>
        <w:t xml:space="preserve">Microsoft System Center Mobile Device Manager 2008 at </w:t>
      </w:r>
      <w:hyperlink r:id="rId22" w:history="1">
        <w:r w:rsidR="00162A39" w:rsidRPr="00162A39">
          <w:rPr>
            <w:rStyle w:val="Hyperlink"/>
            <w:rFonts w:eastAsia="Times New Roman" w:cs="Times New Roman"/>
            <w:color w:val="auto"/>
            <w:szCs w:val="24"/>
            <w:u w:val="none"/>
          </w:rPr>
          <w:t>http://www.microsoft.com/systemcenter/mobile/default.mspx</w:t>
        </w:r>
      </w:hyperlink>
      <w:r w:rsidRPr="00DA2557">
        <w:t>.</w:t>
      </w:r>
    </w:p>
    <w:p w:rsidR="00292569" w:rsidRDefault="007177E4">
      <w:pPr>
        <w:pStyle w:val="ListBullet2"/>
      </w:pPr>
      <w:r w:rsidRPr="00DA2557">
        <w:t xml:space="preserve">Microsoft System Center Capacity Planner 2007 at </w:t>
      </w:r>
      <w:hyperlink r:id="rId23" w:history="1">
        <w:r w:rsidRPr="00DA2557">
          <w:rPr>
            <w:rStyle w:val="Hyperlink"/>
            <w:color w:val="auto"/>
            <w:u w:val="none"/>
          </w:rPr>
          <w:t>http://www.microsoft.com/systemcenter/sccp/default.mspx</w:t>
        </w:r>
      </w:hyperlink>
      <w:r w:rsidRPr="00DA2557">
        <w:t>.</w:t>
      </w:r>
    </w:p>
    <w:p w:rsidR="007177E4" w:rsidRPr="00DA2557" w:rsidRDefault="007177E4" w:rsidP="00404677">
      <w:r w:rsidRPr="00DA2557">
        <w:t xml:space="preserve">For more information on MOF, visit </w:t>
      </w:r>
      <w:hyperlink r:id="rId24" w:history="1">
        <w:r w:rsidR="003C4382">
          <w:rPr>
            <w:rStyle w:val="Hyperlink"/>
          </w:rPr>
          <w:t>http://www.microsoft.com/mof</w:t>
        </w:r>
      </w:hyperlink>
      <w:r w:rsidRPr="00DA2557">
        <w:t>.</w:t>
      </w:r>
    </w:p>
    <w:p w:rsidR="00C44397" w:rsidRPr="00DA2557" w:rsidRDefault="007177E4" w:rsidP="00CB4DFF">
      <w:r w:rsidRPr="00DA2557">
        <w:t xml:space="preserve">For more information on ITIL, visit </w:t>
      </w:r>
      <w:hyperlink r:id="rId25" w:history="1">
        <w:r w:rsidRPr="00DA2557">
          <w:rPr>
            <w:rStyle w:val="Hyperlink"/>
          </w:rPr>
          <w:t>http://www.itil-officialsite.com/home/home.asp</w:t>
        </w:r>
      </w:hyperlink>
      <w:r w:rsidRPr="00DA2557">
        <w:t>.</w:t>
      </w:r>
    </w:p>
    <w:sectPr w:rsidR="00C44397" w:rsidRPr="00DA2557" w:rsidSect="00493F64">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F66" w:rsidRDefault="000D6F66" w:rsidP="003E3A19">
      <w:r>
        <w:separator/>
      </w:r>
    </w:p>
  </w:endnote>
  <w:endnote w:type="continuationSeparator" w:id="0">
    <w:p w:rsidR="000D6F66" w:rsidRDefault="000D6F66" w:rsidP="003E3A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llLifeSer">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w:altName w:val="Segoe"/>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F32" w:rsidRDefault="00150F44" w:rsidP="00776F7C">
    <w:pPr>
      <w:pStyle w:val="Footer"/>
      <w:jc w:val="right"/>
    </w:pPr>
    <w:fldSimple w:instr=" PAGE   \* MERGEFORMAT ">
      <w:r w:rsidR="0075427F">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F66" w:rsidRDefault="000D6F66" w:rsidP="003E3A19">
      <w:r>
        <w:separator/>
      </w:r>
    </w:p>
  </w:footnote>
  <w:footnote w:type="continuationSeparator" w:id="0">
    <w:p w:rsidR="000D6F66" w:rsidRDefault="000D6F66" w:rsidP="003E3A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587002"/>
    <w:lvl w:ilvl="0">
      <w:start w:val="1"/>
      <w:numFmt w:val="decimal"/>
      <w:lvlText w:val="%1."/>
      <w:lvlJc w:val="left"/>
      <w:pPr>
        <w:tabs>
          <w:tab w:val="num" w:pos="1800"/>
        </w:tabs>
        <w:ind w:left="1800" w:hanging="360"/>
      </w:pPr>
    </w:lvl>
  </w:abstractNum>
  <w:abstractNum w:abstractNumId="1">
    <w:nsid w:val="FFFFFF7D"/>
    <w:multiLevelType w:val="singleLevel"/>
    <w:tmpl w:val="7F66F918"/>
    <w:lvl w:ilvl="0">
      <w:start w:val="1"/>
      <w:numFmt w:val="decimal"/>
      <w:lvlText w:val="%1."/>
      <w:lvlJc w:val="left"/>
      <w:pPr>
        <w:tabs>
          <w:tab w:val="num" w:pos="1440"/>
        </w:tabs>
        <w:ind w:left="1440" w:hanging="360"/>
      </w:pPr>
    </w:lvl>
  </w:abstractNum>
  <w:abstractNum w:abstractNumId="2">
    <w:nsid w:val="FFFFFF7E"/>
    <w:multiLevelType w:val="singleLevel"/>
    <w:tmpl w:val="B074FCD0"/>
    <w:lvl w:ilvl="0">
      <w:start w:val="1"/>
      <w:numFmt w:val="decimal"/>
      <w:lvlText w:val="%1."/>
      <w:lvlJc w:val="left"/>
      <w:pPr>
        <w:tabs>
          <w:tab w:val="num" w:pos="1080"/>
        </w:tabs>
        <w:ind w:left="1080" w:hanging="360"/>
      </w:pPr>
    </w:lvl>
  </w:abstractNum>
  <w:abstractNum w:abstractNumId="3">
    <w:nsid w:val="FFFFFF7F"/>
    <w:multiLevelType w:val="singleLevel"/>
    <w:tmpl w:val="1FA0B6CE"/>
    <w:lvl w:ilvl="0">
      <w:start w:val="1"/>
      <w:numFmt w:val="decimal"/>
      <w:lvlText w:val="%1."/>
      <w:lvlJc w:val="left"/>
      <w:pPr>
        <w:tabs>
          <w:tab w:val="num" w:pos="720"/>
        </w:tabs>
        <w:ind w:left="720" w:hanging="360"/>
      </w:pPr>
    </w:lvl>
  </w:abstractNum>
  <w:abstractNum w:abstractNumId="4">
    <w:nsid w:val="FFFFFF80"/>
    <w:multiLevelType w:val="singleLevel"/>
    <w:tmpl w:val="1990F9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214A4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50467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774BB8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C47E20"/>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3FAACD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22B73"/>
    <w:multiLevelType w:val="hybridMultilevel"/>
    <w:tmpl w:val="F73AF9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3A6BD2"/>
    <w:multiLevelType w:val="hybridMultilevel"/>
    <w:tmpl w:val="4BE64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53A3B8E"/>
    <w:multiLevelType w:val="hybridMultilevel"/>
    <w:tmpl w:val="CF72D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81B3269"/>
    <w:multiLevelType w:val="hybridMultilevel"/>
    <w:tmpl w:val="650882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9952C0"/>
    <w:multiLevelType w:val="hybridMultilevel"/>
    <w:tmpl w:val="C5D04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DAF1E27"/>
    <w:multiLevelType w:val="hybridMultilevel"/>
    <w:tmpl w:val="E9867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EC67B4D"/>
    <w:multiLevelType w:val="hybridMultilevel"/>
    <w:tmpl w:val="2BA0D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FFA2F4B"/>
    <w:multiLevelType w:val="hybridMultilevel"/>
    <w:tmpl w:val="EBA60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A7A6DD4"/>
    <w:multiLevelType w:val="hybridMultilevel"/>
    <w:tmpl w:val="3B626886"/>
    <w:lvl w:ilvl="0" w:tplc="4190C442">
      <w:start w:val="1"/>
      <w:numFmt w:val="bullet"/>
      <w:lvlText w:val="•"/>
      <w:lvlJc w:val="left"/>
      <w:pPr>
        <w:tabs>
          <w:tab w:val="num" w:pos="720"/>
        </w:tabs>
        <w:ind w:left="720" w:hanging="360"/>
      </w:pPr>
      <w:rPr>
        <w:rFonts w:ascii="Arial" w:hAnsi="Arial" w:hint="default"/>
      </w:rPr>
    </w:lvl>
    <w:lvl w:ilvl="1" w:tplc="B8A873AA" w:tentative="1">
      <w:start w:val="1"/>
      <w:numFmt w:val="bullet"/>
      <w:lvlText w:val="•"/>
      <w:lvlJc w:val="left"/>
      <w:pPr>
        <w:tabs>
          <w:tab w:val="num" w:pos="1440"/>
        </w:tabs>
        <w:ind w:left="1440" w:hanging="360"/>
      </w:pPr>
      <w:rPr>
        <w:rFonts w:ascii="Arial" w:hAnsi="Arial" w:hint="default"/>
      </w:rPr>
    </w:lvl>
    <w:lvl w:ilvl="2" w:tplc="D1FE9414" w:tentative="1">
      <w:start w:val="1"/>
      <w:numFmt w:val="bullet"/>
      <w:lvlText w:val="•"/>
      <w:lvlJc w:val="left"/>
      <w:pPr>
        <w:tabs>
          <w:tab w:val="num" w:pos="2160"/>
        </w:tabs>
        <w:ind w:left="2160" w:hanging="360"/>
      </w:pPr>
      <w:rPr>
        <w:rFonts w:ascii="Arial" w:hAnsi="Arial" w:hint="default"/>
      </w:rPr>
    </w:lvl>
    <w:lvl w:ilvl="3" w:tplc="5F2C86FC" w:tentative="1">
      <w:start w:val="1"/>
      <w:numFmt w:val="bullet"/>
      <w:lvlText w:val="•"/>
      <w:lvlJc w:val="left"/>
      <w:pPr>
        <w:tabs>
          <w:tab w:val="num" w:pos="2880"/>
        </w:tabs>
        <w:ind w:left="2880" w:hanging="360"/>
      </w:pPr>
      <w:rPr>
        <w:rFonts w:ascii="Arial" w:hAnsi="Arial" w:hint="default"/>
      </w:rPr>
    </w:lvl>
    <w:lvl w:ilvl="4" w:tplc="0DB642A8" w:tentative="1">
      <w:start w:val="1"/>
      <w:numFmt w:val="bullet"/>
      <w:lvlText w:val="•"/>
      <w:lvlJc w:val="left"/>
      <w:pPr>
        <w:tabs>
          <w:tab w:val="num" w:pos="3600"/>
        </w:tabs>
        <w:ind w:left="3600" w:hanging="360"/>
      </w:pPr>
      <w:rPr>
        <w:rFonts w:ascii="Arial" w:hAnsi="Arial" w:hint="default"/>
      </w:rPr>
    </w:lvl>
    <w:lvl w:ilvl="5" w:tplc="AC5A97CC" w:tentative="1">
      <w:start w:val="1"/>
      <w:numFmt w:val="bullet"/>
      <w:lvlText w:val="•"/>
      <w:lvlJc w:val="left"/>
      <w:pPr>
        <w:tabs>
          <w:tab w:val="num" w:pos="4320"/>
        </w:tabs>
        <w:ind w:left="4320" w:hanging="360"/>
      </w:pPr>
      <w:rPr>
        <w:rFonts w:ascii="Arial" w:hAnsi="Arial" w:hint="default"/>
      </w:rPr>
    </w:lvl>
    <w:lvl w:ilvl="6" w:tplc="18D62D16" w:tentative="1">
      <w:start w:val="1"/>
      <w:numFmt w:val="bullet"/>
      <w:lvlText w:val="•"/>
      <w:lvlJc w:val="left"/>
      <w:pPr>
        <w:tabs>
          <w:tab w:val="num" w:pos="5040"/>
        </w:tabs>
        <w:ind w:left="5040" w:hanging="360"/>
      </w:pPr>
      <w:rPr>
        <w:rFonts w:ascii="Arial" w:hAnsi="Arial" w:hint="default"/>
      </w:rPr>
    </w:lvl>
    <w:lvl w:ilvl="7" w:tplc="0BC62FF6" w:tentative="1">
      <w:start w:val="1"/>
      <w:numFmt w:val="bullet"/>
      <w:lvlText w:val="•"/>
      <w:lvlJc w:val="left"/>
      <w:pPr>
        <w:tabs>
          <w:tab w:val="num" w:pos="5760"/>
        </w:tabs>
        <w:ind w:left="5760" w:hanging="360"/>
      </w:pPr>
      <w:rPr>
        <w:rFonts w:ascii="Arial" w:hAnsi="Arial" w:hint="default"/>
      </w:rPr>
    </w:lvl>
    <w:lvl w:ilvl="8" w:tplc="4F8C071A" w:tentative="1">
      <w:start w:val="1"/>
      <w:numFmt w:val="bullet"/>
      <w:lvlText w:val="•"/>
      <w:lvlJc w:val="left"/>
      <w:pPr>
        <w:tabs>
          <w:tab w:val="num" w:pos="6480"/>
        </w:tabs>
        <w:ind w:left="6480" w:hanging="360"/>
      </w:pPr>
      <w:rPr>
        <w:rFonts w:ascii="Arial" w:hAnsi="Arial" w:hint="default"/>
      </w:rPr>
    </w:lvl>
  </w:abstractNum>
  <w:abstractNum w:abstractNumId="19">
    <w:nsid w:val="1F582290"/>
    <w:multiLevelType w:val="hybridMultilevel"/>
    <w:tmpl w:val="60C4C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8D2CC2"/>
    <w:multiLevelType w:val="hybridMultilevel"/>
    <w:tmpl w:val="8B6C1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10745E7"/>
    <w:multiLevelType w:val="hybridMultilevel"/>
    <w:tmpl w:val="FD707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14D2D82"/>
    <w:multiLevelType w:val="hybridMultilevel"/>
    <w:tmpl w:val="40D47B6C"/>
    <w:lvl w:ilvl="0" w:tplc="55480E92">
      <w:start w:val="1"/>
      <w:numFmt w:val="bullet"/>
      <w:pStyle w:val="BulletI"/>
      <w:lvlText w:val="•"/>
      <w:lvlJc w:val="left"/>
      <w:pPr>
        <w:ind w:left="360" w:hanging="360"/>
      </w:pPr>
      <w:rPr>
        <w:rFonts w:ascii="FullLifeSer" w:hAnsi="FullLifeS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A25CE7"/>
    <w:multiLevelType w:val="hybridMultilevel"/>
    <w:tmpl w:val="9BB61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EB17F3"/>
    <w:multiLevelType w:val="hybridMultilevel"/>
    <w:tmpl w:val="5F468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C36BDF"/>
    <w:multiLevelType w:val="hybridMultilevel"/>
    <w:tmpl w:val="3976B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72E1C37"/>
    <w:multiLevelType w:val="hybridMultilevel"/>
    <w:tmpl w:val="21E49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0E60C39"/>
    <w:multiLevelType w:val="hybridMultilevel"/>
    <w:tmpl w:val="3B7C7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6D032C"/>
    <w:multiLevelType w:val="hybridMultilevel"/>
    <w:tmpl w:val="9C248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B77AD3"/>
    <w:multiLevelType w:val="hybridMultilevel"/>
    <w:tmpl w:val="2876A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376E46"/>
    <w:multiLevelType w:val="hybridMultilevel"/>
    <w:tmpl w:val="A6163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1F11B2"/>
    <w:multiLevelType w:val="hybridMultilevel"/>
    <w:tmpl w:val="17C41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F80008"/>
    <w:multiLevelType w:val="hybridMultilevel"/>
    <w:tmpl w:val="A328A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985BD9"/>
    <w:multiLevelType w:val="hybridMultilevel"/>
    <w:tmpl w:val="D1F892EC"/>
    <w:lvl w:ilvl="0" w:tplc="CB16C466">
      <w:start w:val="1"/>
      <w:numFmt w:val="bullet"/>
      <w:lvlText w:val="•"/>
      <w:lvlJc w:val="left"/>
      <w:pPr>
        <w:tabs>
          <w:tab w:val="num" w:pos="720"/>
        </w:tabs>
        <w:ind w:left="720" w:hanging="360"/>
      </w:pPr>
      <w:rPr>
        <w:rFonts w:ascii="Arial" w:hAnsi="Arial" w:hint="default"/>
      </w:rPr>
    </w:lvl>
    <w:lvl w:ilvl="1" w:tplc="21F2AC1E" w:tentative="1">
      <w:start w:val="1"/>
      <w:numFmt w:val="bullet"/>
      <w:lvlText w:val="•"/>
      <w:lvlJc w:val="left"/>
      <w:pPr>
        <w:tabs>
          <w:tab w:val="num" w:pos="1440"/>
        </w:tabs>
        <w:ind w:left="1440" w:hanging="360"/>
      </w:pPr>
      <w:rPr>
        <w:rFonts w:ascii="Arial" w:hAnsi="Arial" w:hint="default"/>
      </w:rPr>
    </w:lvl>
    <w:lvl w:ilvl="2" w:tplc="AA1A4ABE" w:tentative="1">
      <w:start w:val="1"/>
      <w:numFmt w:val="bullet"/>
      <w:lvlText w:val="•"/>
      <w:lvlJc w:val="left"/>
      <w:pPr>
        <w:tabs>
          <w:tab w:val="num" w:pos="2160"/>
        </w:tabs>
        <w:ind w:left="2160" w:hanging="360"/>
      </w:pPr>
      <w:rPr>
        <w:rFonts w:ascii="Arial" w:hAnsi="Arial" w:hint="default"/>
      </w:rPr>
    </w:lvl>
    <w:lvl w:ilvl="3" w:tplc="CAE40BF2" w:tentative="1">
      <w:start w:val="1"/>
      <w:numFmt w:val="bullet"/>
      <w:lvlText w:val="•"/>
      <w:lvlJc w:val="left"/>
      <w:pPr>
        <w:tabs>
          <w:tab w:val="num" w:pos="2880"/>
        </w:tabs>
        <w:ind w:left="2880" w:hanging="360"/>
      </w:pPr>
      <w:rPr>
        <w:rFonts w:ascii="Arial" w:hAnsi="Arial" w:hint="default"/>
      </w:rPr>
    </w:lvl>
    <w:lvl w:ilvl="4" w:tplc="C2BAFD2C" w:tentative="1">
      <w:start w:val="1"/>
      <w:numFmt w:val="bullet"/>
      <w:lvlText w:val="•"/>
      <w:lvlJc w:val="left"/>
      <w:pPr>
        <w:tabs>
          <w:tab w:val="num" w:pos="3600"/>
        </w:tabs>
        <w:ind w:left="3600" w:hanging="360"/>
      </w:pPr>
      <w:rPr>
        <w:rFonts w:ascii="Arial" w:hAnsi="Arial" w:hint="default"/>
      </w:rPr>
    </w:lvl>
    <w:lvl w:ilvl="5" w:tplc="0E10D6CC" w:tentative="1">
      <w:start w:val="1"/>
      <w:numFmt w:val="bullet"/>
      <w:lvlText w:val="•"/>
      <w:lvlJc w:val="left"/>
      <w:pPr>
        <w:tabs>
          <w:tab w:val="num" w:pos="4320"/>
        </w:tabs>
        <w:ind w:left="4320" w:hanging="360"/>
      </w:pPr>
      <w:rPr>
        <w:rFonts w:ascii="Arial" w:hAnsi="Arial" w:hint="default"/>
      </w:rPr>
    </w:lvl>
    <w:lvl w:ilvl="6" w:tplc="0E94832C" w:tentative="1">
      <w:start w:val="1"/>
      <w:numFmt w:val="bullet"/>
      <w:lvlText w:val="•"/>
      <w:lvlJc w:val="left"/>
      <w:pPr>
        <w:tabs>
          <w:tab w:val="num" w:pos="5040"/>
        </w:tabs>
        <w:ind w:left="5040" w:hanging="360"/>
      </w:pPr>
      <w:rPr>
        <w:rFonts w:ascii="Arial" w:hAnsi="Arial" w:hint="default"/>
      </w:rPr>
    </w:lvl>
    <w:lvl w:ilvl="7" w:tplc="A0FC6E6A" w:tentative="1">
      <w:start w:val="1"/>
      <w:numFmt w:val="bullet"/>
      <w:lvlText w:val="•"/>
      <w:lvlJc w:val="left"/>
      <w:pPr>
        <w:tabs>
          <w:tab w:val="num" w:pos="5760"/>
        </w:tabs>
        <w:ind w:left="5760" w:hanging="360"/>
      </w:pPr>
      <w:rPr>
        <w:rFonts w:ascii="Arial" w:hAnsi="Arial" w:hint="default"/>
      </w:rPr>
    </w:lvl>
    <w:lvl w:ilvl="8" w:tplc="3E8CEF5C" w:tentative="1">
      <w:start w:val="1"/>
      <w:numFmt w:val="bullet"/>
      <w:lvlText w:val="•"/>
      <w:lvlJc w:val="left"/>
      <w:pPr>
        <w:tabs>
          <w:tab w:val="num" w:pos="6480"/>
        </w:tabs>
        <w:ind w:left="6480" w:hanging="360"/>
      </w:pPr>
      <w:rPr>
        <w:rFonts w:ascii="Arial" w:hAnsi="Arial" w:hint="default"/>
      </w:rPr>
    </w:lvl>
  </w:abstractNum>
  <w:abstractNum w:abstractNumId="34">
    <w:nsid w:val="6E73123D"/>
    <w:multiLevelType w:val="hybridMultilevel"/>
    <w:tmpl w:val="D8805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EAB7260"/>
    <w:multiLevelType w:val="hybridMultilevel"/>
    <w:tmpl w:val="15F47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B544E8"/>
    <w:multiLevelType w:val="hybridMultilevel"/>
    <w:tmpl w:val="23C0F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ABF42FE"/>
    <w:multiLevelType w:val="hybridMultilevel"/>
    <w:tmpl w:val="F7D69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EE65F0"/>
    <w:multiLevelType w:val="singleLevel"/>
    <w:tmpl w:val="796A4228"/>
    <w:lvl w:ilvl="0">
      <w:start w:val="1"/>
      <w:numFmt w:val="bullet"/>
      <w:pStyle w:val="Bullet1"/>
      <w:lvlText w:val=""/>
      <w:lvlJc w:val="left"/>
      <w:pPr>
        <w:tabs>
          <w:tab w:val="num" w:pos="360"/>
        </w:tabs>
        <w:ind w:left="360" w:hanging="360"/>
      </w:pPr>
      <w:rPr>
        <w:rFonts w:ascii="Symbol" w:hAnsi="Symbol" w:hint="default"/>
      </w:rPr>
    </w:lvl>
  </w:abstractNum>
  <w:abstractNum w:abstractNumId="39">
    <w:nsid w:val="7F676AF8"/>
    <w:multiLevelType w:val="hybridMultilevel"/>
    <w:tmpl w:val="E7D47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23"/>
  </w:num>
  <w:num w:numId="3">
    <w:abstractNumId w:val="34"/>
  </w:num>
  <w:num w:numId="4">
    <w:abstractNumId w:val="25"/>
  </w:num>
  <w:num w:numId="5">
    <w:abstractNumId w:val="28"/>
  </w:num>
  <w:num w:numId="6">
    <w:abstractNumId w:val="14"/>
  </w:num>
  <w:num w:numId="7">
    <w:abstractNumId w:val="19"/>
  </w:num>
  <w:num w:numId="8">
    <w:abstractNumId w:val="10"/>
  </w:num>
  <w:num w:numId="9">
    <w:abstractNumId w:val="16"/>
  </w:num>
  <w:num w:numId="10">
    <w:abstractNumId w:val="24"/>
  </w:num>
  <w:num w:numId="11">
    <w:abstractNumId w:val="20"/>
  </w:num>
  <w:num w:numId="12">
    <w:abstractNumId w:val="36"/>
  </w:num>
  <w:num w:numId="13">
    <w:abstractNumId w:val="27"/>
  </w:num>
  <w:num w:numId="14">
    <w:abstractNumId w:val="17"/>
  </w:num>
  <w:num w:numId="15">
    <w:abstractNumId w:val="30"/>
  </w:num>
  <w:num w:numId="16">
    <w:abstractNumId w:val="22"/>
  </w:num>
  <w:num w:numId="17">
    <w:abstractNumId w:val="11"/>
  </w:num>
  <w:num w:numId="18">
    <w:abstractNumId w:val="21"/>
  </w:num>
  <w:num w:numId="19">
    <w:abstractNumId w:val="32"/>
  </w:num>
  <w:num w:numId="20">
    <w:abstractNumId w:val="18"/>
  </w:num>
  <w:num w:numId="21">
    <w:abstractNumId w:val="33"/>
  </w:num>
  <w:num w:numId="22">
    <w:abstractNumId w:val="29"/>
  </w:num>
  <w:num w:numId="23">
    <w:abstractNumId w:val="35"/>
  </w:num>
  <w:num w:numId="24">
    <w:abstractNumId w:val="39"/>
  </w:num>
  <w:num w:numId="25">
    <w:abstractNumId w:val="37"/>
  </w:num>
  <w:num w:numId="26">
    <w:abstractNumId w:val="13"/>
  </w:num>
  <w:num w:numId="27">
    <w:abstractNumId w:val="12"/>
  </w:num>
  <w:num w:numId="28">
    <w:abstractNumId w:val="31"/>
  </w:num>
  <w:num w:numId="29">
    <w:abstractNumId w:val="26"/>
  </w:num>
  <w:num w:numId="30">
    <w:abstractNumId w:val="15"/>
  </w:num>
  <w:num w:numId="31">
    <w:abstractNumId w:val="8"/>
  </w:num>
  <w:num w:numId="32">
    <w:abstractNumId w:val="9"/>
  </w:num>
  <w:num w:numId="33">
    <w:abstractNumId w:val="7"/>
  </w:num>
  <w:num w:numId="34">
    <w:abstractNumId w:val="6"/>
  </w:num>
  <w:num w:numId="35">
    <w:abstractNumId w:val="5"/>
  </w:num>
  <w:num w:numId="36">
    <w:abstractNumId w:val="4"/>
  </w:num>
  <w:num w:numId="37">
    <w:abstractNumId w:val="2"/>
  </w:num>
  <w:num w:numId="38">
    <w:abstractNumId w:val="1"/>
  </w:num>
  <w:num w:numId="39">
    <w:abstractNumId w:val="0"/>
  </w:num>
  <w:num w:numId="40">
    <w:abstractNumId w:val="3"/>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8"/>
  </w:num>
  <w:num w:numId="46">
    <w:abstractNumId w:val="8"/>
  </w:num>
  <w:num w:numId="47">
    <w:abstractNumId w:val="8"/>
  </w:num>
  <w:num w:numId="48">
    <w:abstractNumId w:val="8"/>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2442E"/>
    <w:rsid w:val="00006BD9"/>
    <w:rsid w:val="00010098"/>
    <w:rsid w:val="00011367"/>
    <w:rsid w:val="000164C8"/>
    <w:rsid w:val="00021AFF"/>
    <w:rsid w:val="00023B0A"/>
    <w:rsid w:val="00030B39"/>
    <w:rsid w:val="00030DBB"/>
    <w:rsid w:val="000313BD"/>
    <w:rsid w:val="00031AD9"/>
    <w:rsid w:val="000322F4"/>
    <w:rsid w:val="00034999"/>
    <w:rsid w:val="00034C04"/>
    <w:rsid w:val="00036DC1"/>
    <w:rsid w:val="0004493C"/>
    <w:rsid w:val="00060E70"/>
    <w:rsid w:val="000624C5"/>
    <w:rsid w:val="000631A3"/>
    <w:rsid w:val="0007358F"/>
    <w:rsid w:val="00075998"/>
    <w:rsid w:val="000767EA"/>
    <w:rsid w:val="000811B9"/>
    <w:rsid w:val="000946A1"/>
    <w:rsid w:val="00095712"/>
    <w:rsid w:val="0009739F"/>
    <w:rsid w:val="000A64BF"/>
    <w:rsid w:val="000A6B05"/>
    <w:rsid w:val="000B0D7B"/>
    <w:rsid w:val="000C0388"/>
    <w:rsid w:val="000C10A1"/>
    <w:rsid w:val="000D46E3"/>
    <w:rsid w:val="000D563A"/>
    <w:rsid w:val="000D6F66"/>
    <w:rsid w:val="000D7A43"/>
    <w:rsid w:val="000E3F5B"/>
    <w:rsid w:val="000F0D9E"/>
    <w:rsid w:val="000F7F55"/>
    <w:rsid w:val="00100D54"/>
    <w:rsid w:val="00103060"/>
    <w:rsid w:val="001125FF"/>
    <w:rsid w:val="00125B05"/>
    <w:rsid w:val="00127A54"/>
    <w:rsid w:val="00133916"/>
    <w:rsid w:val="00143CFC"/>
    <w:rsid w:val="00147E67"/>
    <w:rsid w:val="001507D2"/>
    <w:rsid w:val="00150F44"/>
    <w:rsid w:val="00156242"/>
    <w:rsid w:val="00160B44"/>
    <w:rsid w:val="00162A39"/>
    <w:rsid w:val="001758D4"/>
    <w:rsid w:val="00183540"/>
    <w:rsid w:val="0018390D"/>
    <w:rsid w:val="00187D2E"/>
    <w:rsid w:val="00192BCF"/>
    <w:rsid w:val="001953E3"/>
    <w:rsid w:val="0019777B"/>
    <w:rsid w:val="001A0C23"/>
    <w:rsid w:val="001A2503"/>
    <w:rsid w:val="001B0F81"/>
    <w:rsid w:val="001B6913"/>
    <w:rsid w:val="001C0F2D"/>
    <w:rsid w:val="001C512A"/>
    <w:rsid w:val="001D633C"/>
    <w:rsid w:val="001D7094"/>
    <w:rsid w:val="001F12AC"/>
    <w:rsid w:val="001F4B90"/>
    <w:rsid w:val="001F6E02"/>
    <w:rsid w:val="001F7544"/>
    <w:rsid w:val="002028E7"/>
    <w:rsid w:val="002125C3"/>
    <w:rsid w:val="0021416D"/>
    <w:rsid w:val="00214E46"/>
    <w:rsid w:val="00224104"/>
    <w:rsid w:val="002258D7"/>
    <w:rsid w:val="00227C08"/>
    <w:rsid w:val="00232A98"/>
    <w:rsid w:val="002332C4"/>
    <w:rsid w:val="002432DD"/>
    <w:rsid w:val="00254469"/>
    <w:rsid w:val="00263875"/>
    <w:rsid w:val="00283A32"/>
    <w:rsid w:val="00286137"/>
    <w:rsid w:val="00292569"/>
    <w:rsid w:val="00296EFF"/>
    <w:rsid w:val="002B0756"/>
    <w:rsid w:val="002B0B41"/>
    <w:rsid w:val="002B1769"/>
    <w:rsid w:val="002C622C"/>
    <w:rsid w:val="002D08D3"/>
    <w:rsid w:val="002D2927"/>
    <w:rsid w:val="002D3629"/>
    <w:rsid w:val="002D5CAE"/>
    <w:rsid w:val="002F3664"/>
    <w:rsid w:val="002F5676"/>
    <w:rsid w:val="002F67CC"/>
    <w:rsid w:val="002F6F32"/>
    <w:rsid w:val="002F796A"/>
    <w:rsid w:val="003027BD"/>
    <w:rsid w:val="003066DA"/>
    <w:rsid w:val="00315F88"/>
    <w:rsid w:val="00321207"/>
    <w:rsid w:val="00321737"/>
    <w:rsid w:val="00331EBA"/>
    <w:rsid w:val="00341B1B"/>
    <w:rsid w:val="00345101"/>
    <w:rsid w:val="00346253"/>
    <w:rsid w:val="0035182E"/>
    <w:rsid w:val="00356B77"/>
    <w:rsid w:val="00362130"/>
    <w:rsid w:val="0037163B"/>
    <w:rsid w:val="00374AE6"/>
    <w:rsid w:val="003B11D2"/>
    <w:rsid w:val="003B1402"/>
    <w:rsid w:val="003B77E4"/>
    <w:rsid w:val="003C2149"/>
    <w:rsid w:val="003C4382"/>
    <w:rsid w:val="003D6377"/>
    <w:rsid w:val="003D7CED"/>
    <w:rsid w:val="003E3A19"/>
    <w:rsid w:val="0040106B"/>
    <w:rsid w:val="0040186D"/>
    <w:rsid w:val="00401F35"/>
    <w:rsid w:val="00404677"/>
    <w:rsid w:val="00405099"/>
    <w:rsid w:val="00406F15"/>
    <w:rsid w:val="00407DD3"/>
    <w:rsid w:val="00410FF5"/>
    <w:rsid w:val="00412839"/>
    <w:rsid w:val="00420A61"/>
    <w:rsid w:val="004241AC"/>
    <w:rsid w:val="00425941"/>
    <w:rsid w:val="00431526"/>
    <w:rsid w:val="00432486"/>
    <w:rsid w:val="00443553"/>
    <w:rsid w:val="00461139"/>
    <w:rsid w:val="004714F2"/>
    <w:rsid w:val="00474911"/>
    <w:rsid w:val="00475BD4"/>
    <w:rsid w:val="00475DCD"/>
    <w:rsid w:val="00475F8F"/>
    <w:rsid w:val="00480952"/>
    <w:rsid w:val="00490EFF"/>
    <w:rsid w:val="004916BC"/>
    <w:rsid w:val="004930AA"/>
    <w:rsid w:val="00493980"/>
    <w:rsid w:val="00493F64"/>
    <w:rsid w:val="00494327"/>
    <w:rsid w:val="004973AC"/>
    <w:rsid w:val="004A136B"/>
    <w:rsid w:val="004A2D27"/>
    <w:rsid w:val="004A2DC6"/>
    <w:rsid w:val="004B129E"/>
    <w:rsid w:val="004B1B39"/>
    <w:rsid w:val="004B20B0"/>
    <w:rsid w:val="004B3920"/>
    <w:rsid w:val="004B7AEA"/>
    <w:rsid w:val="004B7AED"/>
    <w:rsid w:val="004C1143"/>
    <w:rsid w:val="004C518E"/>
    <w:rsid w:val="004C66DA"/>
    <w:rsid w:val="004C7EA1"/>
    <w:rsid w:val="004D4564"/>
    <w:rsid w:val="004E014F"/>
    <w:rsid w:val="005037F4"/>
    <w:rsid w:val="005047A6"/>
    <w:rsid w:val="00504B59"/>
    <w:rsid w:val="005072C8"/>
    <w:rsid w:val="00514959"/>
    <w:rsid w:val="00520D75"/>
    <w:rsid w:val="00523DF4"/>
    <w:rsid w:val="00537532"/>
    <w:rsid w:val="00540F83"/>
    <w:rsid w:val="00541244"/>
    <w:rsid w:val="00541BDB"/>
    <w:rsid w:val="00554804"/>
    <w:rsid w:val="00560D17"/>
    <w:rsid w:val="00566302"/>
    <w:rsid w:val="00567822"/>
    <w:rsid w:val="00567FE3"/>
    <w:rsid w:val="00572504"/>
    <w:rsid w:val="00574390"/>
    <w:rsid w:val="00587746"/>
    <w:rsid w:val="005917CA"/>
    <w:rsid w:val="00593497"/>
    <w:rsid w:val="005A4FEF"/>
    <w:rsid w:val="005A7A39"/>
    <w:rsid w:val="005B7936"/>
    <w:rsid w:val="005C562B"/>
    <w:rsid w:val="005D4863"/>
    <w:rsid w:val="005D6F70"/>
    <w:rsid w:val="005E3A26"/>
    <w:rsid w:val="005E66A8"/>
    <w:rsid w:val="005F0EBA"/>
    <w:rsid w:val="005F442B"/>
    <w:rsid w:val="00604FFA"/>
    <w:rsid w:val="006075C1"/>
    <w:rsid w:val="0061042B"/>
    <w:rsid w:val="0062080A"/>
    <w:rsid w:val="00627B25"/>
    <w:rsid w:val="006445D1"/>
    <w:rsid w:val="006460D9"/>
    <w:rsid w:val="006505A5"/>
    <w:rsid w:val="006540FC"/>
    <w:rsid w:val="00654519"/>
    <w:rsid w:val="00655EB1"/>
    <w:rsid w:val="00660FA9"/>
    <w:rsid w:val="006611E9"/>
    <w:rsid w:val="00680646"/>
    <w:rsid w:val="00682882"/>
    <w:rsid w:val="006D17C5"/>
    <w:rsid w:val="006D234E"/>
    <w:rsid w:val="006D5D29"/>
    <w:rsid w:val="006F41CE"/>
    <w:rsid w:val="006F626D"/>
    <w:rsid w:val="006F7D77"/>
    <w:rsid w:val="007024B9"/>
    <w:rsid w:val="00702E2C"/>
    <w:rsid w:val="0070310B"/>
    <w:rsid w:val="00703119"/>
    <w:rsid w:val="00704D59"/>
    <w:rsid w:val="00707BAB"/>
    <w:rsid w:val="00713CAF"/>
    <w:rsid w:val="00714DC1"/>
    <w:rsid w:val="00716673"/>
    <w:rsid w:val="007177E4"/>
    <w:rsid w:val="00725017"/>
    <w:rsid w:val="00731C19"/>
    <w:rsid w:val="00732A22"/>
    <w:rsid w:val="00733B64"/>
    <w:rsid w:val="00736356"/>
    <w:rsid w:val="007531F9"/>
    <w:rsid w:val="007538C7"/>
    <w:rsid w:val="0075427F"/>
    <w:rsid w:val="00771123"/>
    <w:rsid w:val="00776F7C"/>
    <w:rsid w:val="00780870"/>
    <w:rsid w:val="00781649"/>
    <w:rsid w:val="007870B7"/>
    <w:rsid w:val="0079630E"/>
    <w:rsid w:val="007A5042"/>
    <w:rsid w:val="007A5370"/>
    <w:rsid w:val="007A5EC6"/>
    <w:rsid w:val="007A730D"/>
    <w:rsid w:val="007A78D9"/>
    <w:rsid w:val="007A7A3A"/>
    <w:rsid w:val="007B0C7F"/>
    <w:rsid w:val="007B6C8B"/>
    <w:rsid w:val="007C7BE4"/>
    <w:rsid w:val="007D0148"/>
    <w:rsid w:val="007D09FB"/>
    <w:rsid w:val="007D1596"/>
    <w:rsid w:val="007D5EDB"/>
    <w:rsid w:val="007E25F8"/>
    <w:rsid w:val="007E64E7"/>
    <w:rsid w:val="007E6D16"/>
    <w:rsid w:val="007F2979"/>
    <w:rsid w:val="007F7FFA"/>
    <w:rsid w:val="0081339F"/>
    <w:rsid w:val="0081409D"/>
    <w:rsid w:val="00814DE8"/>
    <w:rsid w:val="00821A03"/>
    <w:rsid w:val="00821A3A"/>
    <w:rsid w:val="008245BE"/>
    <w:rsid w:val="00825CFB"/>
    <w:rsid w:val="0082753E"/>
    <w:rsid w:val="0084095A"/>
    <w:rsid w:val="00842409"/>
    <w:rsid w:val="00846E90"/>
    <w:rsid w:val="00850621"/>
    <w:rsid w:val="0085637A"/>
    <w:rsid w:val="00862494"/>
    <w:rsid w:val="00862CD6"/>
    <w:rsid w:val="008702C9"/>
    <w:rsid w:val="0087456C"/>
    <w:rsid w:val="008811EA"/>
    <w:rsid w:val="008850B2"/>
    <w:rsid w:val="0089093F"/>
    <w:rsid w:val="00891D02"/>
    <w:rsid w:val="008A23D7"/>
    <w:rsid w:val="008A4892"/>
    <w:rsid w:val="008B7651"/>
    <w:rsid w:val="008C3931"/>
    <w:rsid w:val="008D54A4"/>
    <w:rsid w:val="008E5B68"/>
    <w:rsid w:val="008F5DD8"/>
    <w:rsid w:val="00911E23"/>
    <w:rsid w:val="00913147"/>
    <w:rsid w:val="00916C20"/>
    <w:rsid w:val="0092215E"/>
    <w:rsid w:val="00923BC0"/>
    <w:rsid w:val="009250EA"/>
    <w:rsid w:val="00927658"/>
    <w:rsid w:val="0093251E"/>
    <w:rsid w:val="00933CC7"/>
    <w:rsid w:val="009353AD"/>
    <w:rsid w:val="009378DC"/>
    <w:rsid w:val="00940E58"/>
    <w:rsid w:val="00942C5A"/>
    <w:rsid w:val="009441B5"/>
    <w:rsid w:val="00945A96"/>
    <w:rsid w:val="009472F3"/>
    <w:rsid w:val="00947F26"/>
    <w:rsid w:val="009517C3"/>
    <w:rsid w:val="009557AB"/>
    <w:rsid w:val="009619D7"/>
    <w:rsid w:val="00965734"/>
    <w:rsid w:val="009671BE"/>
    <w:rsid w:val="0097023B"/>
    <w:rsid w:val="00970E69"/>
    <w:rsid w:val="00973AD3"/>
    <w:rsid w:val="00974DE0"/>
    <w:rsid w:val="00995256"/>
    <w:rsid w:val="00997A32"/>
    <w:rsid w:val="009A4A85"/>
    <w:rsid w:val="009B17B5"/>
    <w:rsid w:val="009B343C"/>
    <w:rsid w:val="009C3D8A"/>
    <w:rsid w:val="009C68AE"/>
    <w:rsid w:val="009E1DA1"/>
    <w:rsid w:val="009E1F41"/>
    <w:rsid w:val="009E50A3"/>
    <w:rsid w:val="009F2765"/>
    <w:rsid w:val="009F5C28"/>
    <w:rsid w:val="009F69FB"/>
    <w:rsid w:val="009F7274"/>
    <w:rsid w:val="00A131F7"/>
    <w:rsid w:val="00A1394A"/>
    <w:rsid w:val="00A16FC9"/>
    <w:rsid w:val="00A22753"/>
    <w:rsid w:val="00A22B2E"/>
    <w:rsid w:val="00A24E74"/>
    <w:rsid w:val="00A30ECD"/>
    <w:rsid w:val="00A33EA7"/>
    <w:rsid w:val="00A400FA"/>
    <w:rsid w:val="00A40531"/>
    <w:rsid w:val="00A419D6"/>
    <w:rsid w:val="00A43570"/>
    <w:rsid w:val="00A556DD"/>
    <w:rsid w:val="00A62889"/>
    <w:rsid w:val="00A7251F"/>
    <w:rsid w:val="00A728EF"/>
    <w:rsid w:val="00A746B9"/>
    <w:rsid w:val="00A74E5F"/>
    <w:rsid w:val="00A81A0D"/>
    <w:rsid w:val="00A83B8B"/>
    <w:rsid w:val="00A9193E"/>
    <w:rsid w:val="00AA0B69"/>
    <w:rsid w:val="00AA320C"/>
    <w:rsid w:val="00AA7A03"/>
    <w:rsid w:val="00AB04C8"/>
    <w:rsid w:val="00AB1EA6"/>
    <w:rsid w:val="00AB2618"/>
    <w:rsid w:val="00AB5CFA"/>
    <w:rsid w:val="00AB6208"/>
    <w:rsid w:val="00AB6E99"/>
    <w:rsid w:val="00AC4B3C"/>
    <w:rsid w:val="00AD7B59"/>
    <w:rsid w:val="00AE7280"/>
    <w:rsid w:val="00AF5431"/>
    <w:rsid w:val="00B10173"/>
    <w:rsid w:val="00B200B5"/>
    <w:rsid w:val="00B23632"/>
    <w:rsid w:val="00B31012"/>
    <w:rsid w:val="00B36FBA"/>
    <w:rsid w:val="00B435E0"/>
    <w:rsid w:val="00B5690B"/>
    <w:rsid w:val="00B61072"/>
    <w:rsid w:val="00B61490"/>
    <w:rsid w:val="00B656F7"/>
    <w:rsid w:val="00B71978"/>
    <w:rsid w:val="00B84B7C"/>
    <w:rsid w:val="00B876B5"/>
    <w:rsid w:val="00B87D44"/>
    <w:rsid w:val="00B927C0"/>
    <w:rsid w:val="00B9414A"/>
    <w:rsid w:val="00B9502C"/>
    <w:rsid w:val="00B96030"/>
    <w:rsid w:val="00B96F52"/>
    <w:rsid w:val="00B97056"/>
    <w:rsid w:val="00BA4D82"/>
    <w:rsid w:val="00BB4B1E"/>
    <w:rsid w:val="00BC1CA8"/>
    <w:rsid w:val="00BC7A48"/>
    <w:rsid w:val="00BD1402"/>
    <w:rsid w:val="00BE1FEC"/>
    <w:rsid w:val="00BE7007"/>
    <w:rsid w:val="00BF598F"/>
    <w:rsid w:val="00C111A8"/>
    <w:rsid w:val="00C13B24"/>
    <w:rsid w:val="00C20497"/>
    <w:rsid w:val="00C20D77"/>
    <w:rsid w:val="00C21752"/>
    <w:rsid w:val="00C22542"/>
    <w:rsid w:val="00C2350B"/>
    <w:rsid w:val="00C32FBD"/>
    <w:rsid w:val="00C3489D"/>
    <w:rsid w:val="00C44397"/>
    <w:rsid w:val="00C4549B"/>
    <w:rsid w:val="00C459FC"/>
    <w:rsid w:val="00C52ECB"/>
    <w:rsid w:val="00C5329F"/>
    <w:rsid w:val="00C53523"/>
    <w:rsid w:val="00C75F5D"/>
    <w:rsid w:val="00C82E57"/>
    <w:rsid w:val="00C907A2"/>
    <w:rsid w:val="00C913F4"/>
    <w:rsid w:val="00C95413"/>
    <w:rsid w:val="00CA3478"/>
    <w:rsid w:val="00CA347B"/>
    <w:rsid w:val="00CB32EA"/>
    <w:rsid w:val="00CB4DFF"/>
    <w:rsid w:val="00CC06F4"/>
    <w:rsid w:val="00CC34F2"/>
    <w:rsid w:val="00CC5E75"/>
    <w:rsid w:val="00CD1CBC"/>
    <w:rsid w:val="00CE158D"/>
    <w:rsid w:val="00CF1E26"/>
    <w:rsid w:val="00CF3E7C"/>
    <w:rsid w:val="00CF475A"/>
    <w:rsid w:val="00CF4D61"/>
    <w:rsid w:val="00CF5CBF"/>
    <w:rsid w:val="00D177D5"/>
    <w:rsid w:val="00D44E72"/>
    <w:rsid w:val="00D44EDF"/>
    <w:rsid w:val="00D5222A"/>
    <w:rsid w:val="00D52DDB"/>
    <w:rsid w:val="00D53E85"/>
    <w:rsid w:val="00D64D90"/>
    <w:rsid w:val="00D72E18"/>
    <w:rsid w:val="00D76CB0"/>
    <w:rsid w:val="00D9100A"/>
    <w:rsid w:val="00D95718"/>
    <w:rsid w:val="00D9765F"/>
    <w:rsid w:val="00DA2557"/>
    <w:rsid w:val="00DA29DC"/>
    <w:rsid w:val="00DA7307"/>
    <w:rsid w:val="00DB3809"/>
    <w:rsid w:val="00DC09EB"/>
    <w:rsid w:val="00DC4CC4"/>
    <w:rsid w:val="00DD05A6"/>
    <w:rsid w:val="00DD2122"/>
    <w:rsid w:val="00DD2C11"/>
    <w:rsid w:val="00DF27A4"/>
    <w:rsid w:val="00DF3701"/>
    <w:rsid w:val="00E021DB"/>
    <w:rsid w:val="00E02C90"/>
    <w:rsid w:val="00E06579"/>
    <w:rsid w:val="00E1147B"/>
    <w:rsid w:val="00E13451"/>
    <w:rsid w:val="00E15A0C"/>
    <w:rsid w:val="00E2351B"/>
    <w:rsid w:val="00E249BF"/>
    <w:rsid w:val="00E30CA1"/>
    <w:rsid w:val="00E419A5"/>
    <w:rsid w:val="00E424C1"/>
    <w:rsid w:val="00E4478C"/>
    <w:rsid w:val="00E50BF3"/>
    <w:rsid w:val="00E57DA3"/>
    <w:rsid w:val="00E617AB"/>
    <w:rsid w:val="00E627AE"/>
    <w:rsid w:val="00E70630"/>
    <w:rsid w:val="00E70D36"/>
    <w:rsid w:val="00E72B66"/>
    <w:rsid w:val="00E733FD"/>
    <w:rsid w:val="00E76F23"/>
    <w:rsid w:val="00E84241"/>
    <w:rsid w:val="00E8518A"/>
    <w:rsid w:val="00E8760A"/>
    <w:rsid w:val="00E87B7E"/>
    <w:rsid w:val="00E93429"/>
    <w:rsid w:val="00E935E7"/>
    <w:rsid w:val="00E979A7"/>
    <w:rsid w:val="00E97E15"/>
    <w:rsid w:val="00EA3C31"/>
    <w:rsid w:val="00EB469C"/>
    <w:rsid w:val="00EB51FF"/>
    <w:rsid w:val="00EB57AC"/>
    <w:rsid w:val="00EB699A"/>
    <w:rsid w:val="00EC5EF8"/>
    <w:rsid w:val="00ED13C5"/>
    <w:rsid w:val="00ED324A"/>
    <w:rsid w:val="00ED333B"/>
    <w:rsid w:val="00ED4482"/>
    <w:rsid w:val="00EE11D8"/>
    <w:rsid w:val="00EE547A"/>
    <w:rsid w:val="00EE65B2"/>
    <w:rsid w:val="00EE6767"/>
    <w:rsid w:val="00EF28A8"/>
    <w:rsid w:val="00EF345A"/>
    <w:rsid w:val="00F07047"/>
    <w:rsid w:val="00F2442E"/>
    <w:rsid w:val="00F27B1A"/>
    <w:rsid w:val="00F32755"/>
    <w:rsid w:val="00F47B7E"/>
    <w:rsid w:val="00F6447C"/>
    <w:rsid w:val="00F6615A"/>
    <w:rsid w:val="00F70F69"/>
    <w:rsid w:val="00F739EC"/>
    <w:rsid w:val="00F77E15"/>
    <w:rsid w:val="00F84DD5"/>
    <w:rsid w:val="00F870A6"/>
    <w:rsid w:val="00F9515F"/>
    <w:rsid w:val="00FA062F"/>
    <w:rsid w:val="00FA5A2C"/>
    <w:rsid w:val="00FA62F5"/>
    <w:rsid w:val="00FA6D01"/>
    <w:rsid w:val="00FC01F3"/>
    <w:rsid w:val="00FD17EF"/>
    <w:rsid w:val="00FD195C"/>
    <w:rsid w:val="00FE467A"/>
    <w:rsid w:val="00FF3C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68"/>
    <w:pPr>
      <w:spacing w:before="120" w:after="120" w:line="257" w:lineRule="auto"/>
      <w:ind w:left="360" w:firstLine="0"/>
    </w:pPr>
    <w:rPr>
      <w:rFonts w:cs="Arial"/>
      <w:sz w:val="24"/>
    </w:rPr>
  </w:style>
  <w:style w:type="paragraph" w:styleId="Heading1">
    <w:name w:val="heading 1"/>
    <w:basedOn w:val="Normal"/>
    <w:next w:val="Normal"/>
    <w:link w:val="Heading1Char"/>
    <w:uiPriority w:val="9"/>
    <w:qFormat/>
    <w:rsid w:val="0061042B"/>
    <w:pPr>
      <w:keepNext/>
      <w:keepLines/>
      <w:spacing w:before="36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158D"/>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042B"/>
    <w:pPr>
      <w:keepNext/>
      <w:keepLines/>
      <w:spacing w:before="16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7B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ext">
    <w:name w:val="footertext"/>
    <w:basedOn w:val="Normal"/>
    <w:qFormat/>
    <w:rsid w:val="005E66A8"/>
    <w:pPr>
      <w:pBdr>
        <w:top w:val="single" w:sz="4" w:space="1" w:color="auto"/>
      </w:pBdr>
      <w:tabs>
        <w:tab w:val="right" w:pos="9360"/>
      </w:tabs>
    </w:pPr>
    <w:rPr>
      <w:rFonts w:ascii="Segoe" w:hAnsi="Segoe"/>
      <w:color w:val="262626" w:themeColor="text1" w:themeTint="D9"/>
      <w:sz w:val="19"/>
      <w:szCs w:val="24"/>
    </w:rPr>
  </w:style>
  <w:style w:type="table" w:customStyle="1" w:styleId="Microsoftcosts">
    <w:name w:val="Microsoft costs"/>
    <w:basedOn w:val="TableNormal"/>
    <w:uiPriority w:val="99"/>
    <w:qFormat/>
    <w:rsid w:val="00AA7A03"/>
    <w:pPr>
      <w:ind w:left="0" w:firstLine="0"/>
    </w:pPr>
    <w:tblPr>
      <w:tblStyleRowBandSize w:val="1"/>
      <w:tblInd w:w="0" w:type="dxa"/>
      <w:tblCellMar>
        <w:top w:w="0" w:type="dxa"/>
        <w:left w:w="108" w:type="dxa"/>
        <w:bottom w:w="0" w:type="dxa"/>
        <w:right w:w="108" w:type="dxa"/>
      </w:tblCellMar>
    </w:tblPr>
    <w:tblStylePr w:type="firstRow">
      <w:rPr>
        <w:rFonts w:asciiTheme="majorHAnsi" w:hAnsiTheme="majorHAnsi"/>
        <w:color w:val="FFFFFF" w:themeColor="background1"/>
        <w:sz w:val="20"/>
      </w:rPr>
      <w:tblPr/>
      <w:tcPr>
        <w:shd w:val="clear" w:color="auto" w:fill="484848"/>
      </w:tcPr>
    </w:tblStylePr>
    <w:tblStylePr w:type="band1Horz">
      <w:rPr>
        <w:rFonts w:asciiTheme="minorHAnsi" w:hAnsiTheme="minorHAnsi"/>
        <w:sz w:val="18"/>
      </w:rPr>
      <w:tblPr/>
      <w:tcPr>
        <w:shd w:val="clear" w:color="auto" w:fill="8FC2CC"/>
      </w:tcPr>
    </w:tblStylePr>
    <w:tblStylePr w:type="band2Horz">
      <w:rPr>
        <w:rFonts w:asciiTheme="minorHAnsi" w:hAnsiTheme="minorHAnsi"/>
        <w:sz w:val="18"/>
      </w:rPr>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F2442E"/>
    <w:rPr>
      <w:rFonts w:ascii="Tahoma" w:hAnsi="Tahoma" w:cs="Tahoma"/>
      <w:sz w:val="16"/>
      <w:szCs w:val="16"/>
    </w:rPr>
  </w:style>
  <w:style w:type="character" w:customStyle="1" w:styleId="BalloonTextChar">
    <w:name w:val="Balloon Text Char"/>
    <w:basedOn w:val="DefaultParagraphFont"/>
    <w:link w:val="BalloonText"/>
    <w:uiPriority w:val="99"/>
    <w:semiHidden/>
    <w:rsid w:val="00F2442E"/>
    <w:rPr>
      <w:rFonts w:ascii="Tahoma" w:hAnsi="Tahoma" w:cs="Tahoma"/>
      <w:sz w:val="16"/>
      <w:szCs w:val="16"/>
    </w:rPr>
  </w:style>
  <w:style w:type="character" w:customStyle="1" w:styleId="Heading1Char">
    <w:name w:val="Heading 1 Char"/>
    <w:basedOn w:val="DefaultParagraphFont"/>
    <w:link w:val="Heading1"/>
    <w:uiPriority w:val="9"/>
    <w:rsid w:val="0061042B"/>
    <w:rPr>
      <w:rFonts w:asciiTheme="majorHAnsi" w:eastAsiaTheme="majorEastAsia" w:hAnsiTheme="majorHAnsi" w:cstheme="majorBidi"/>
      <w:b/>
      <w:bCs/>
      <w:color w:val="365F91" w:themeColor="accent1" w:themeShade="BF"/>
      <w:sz w:val="28"/>
      <w:szCs w:val="28"/>
    </w:rPr>
  </w:style>
  <w:style w:type="paragraph" w:customStyle="1" w:styleId="Bullet1">
    <w:name w:val="Bullet 1"/>
    <w:basedOn w:val="Normal"/>
    <w:rsid w:val="00404677"/>
    <w:pPr>
      <w:widowControl w:val="0"/>
      <w:numPr>
        <w:numId w:val="1"/>
      </w:numPr>
      <w:tabs>
        <w:tab w:val="clear" w:pos="360"/>
        <w:tab w:val="num" w:pos="720"/>
        <w:tab w:val="left" w:pos="7920"/>
      </w:tabs>
      <w:spacing w:after="160" w:line="280" w:lineRule="exact"/>
      <w:ind w:left="720"/>
    </w:pPr>
    <w:rPr>
      <w:rFonts w:eastAsia="Times New Roman" w:cs="Times New Roman"/>
      <w:szCs w:val="24"/>
    </w:rPr>
  </w:style>
  <w:style w:type="paragraph" w:styleId="ListParagraph">
    <w:name w:val="List Paragraph"/>
    <w:basedOn w:val="Normal"/>
    <w:uiPriority w:val="34"/>
    <w:qFormat/>
    <w:rsid w:val="00E424C1"/>
    <w:pPr>
      <w:contextualSpacing/>
    </w:pPr>
  </w:style>
  <w:style w:type="character" w:styleId="Strong">
    <w:name w:val="Strong"/>
    <w:basedOn w:val="DefaultParagraphFont"/>
    <w:qFormat/>
    <w:rsid w:val="00CE158D"/>
    <w:rPr>
      <w:b/>
      <w:bCs/>
    </w:rPr>
  </w:style>
  <w:style w:type="character" w:customStyle="1" w:styleId="Heading2Char">
    <w:name w:val="Heading 2 Char"/>
    <w:basedOn w:val="DefaultParagraphFont"/>
    <w:link w:val="Heading2"/>
    <w:uiPriority w:val="9"/>
    <w:rsid w:val="00CE158D"/>
    <w:rPr>
      <w:rFonts w:asciiTheme="majorHAnsi" w:eastAsiaTheme="majorEastAsia" w:hAnsiTheme="majorHAnsi" w:cstheme="majorBidi"/>
      <w:b/>
      <w:bCs/>
      <w:color w:val="4F81BD" w:themeColor="accent1"/>
      <w:sz w:val="26"/>
      <w:szCs w:val="26"/>
    </w:rPr>
  </w:style>
  <w:style w:type="character" w:styleId="CommentReference">
    <w:name w:val="annotation reference"/>
    <w:aliases w:val="cr,Used by Word to flag author queries"/>
    <w:basedOn w:val="DefaultParagraphFont"/>
    <w:semiHidden/>
    <w:unhideWhenUsed/>
    <w:rsid w:val="00CE158D"/>
    <w:rPr>
      <w:sz w:val="16"/>
      <w:szCs w:val="16"/>
    </w:rPr>
  </w:style>
  <w:style w:type="paragraph" w:styleId="CommentText">
    <w:name w:val="annotation text"/>
    <w:basedOn w:val="Normal"/>
    <w:link w:val="CommentTextChar"/>
    <w:unhideWhenUsed/>
    <w:rsid w:val="00CE158D"/>
    <w:rPr>
      <w:sz w:val="20"/>
      <w:szCs w:val="20"/>
    </w:rPr>
  </w:style>
  <w:style w:type="character" w:customStyle="1" w:styleId="CommentTextChar">
    <w:name w:val="Comment Text Char"/>
    <w:basedOn w:val="DefaultParagraphFont"/>
    <w:link w:val="CommentText"/>
    <w:rsid w:val="00CE158D"/>
    <w:rPr>
      <w:sz w:val="20"/>
      <w:szCs w:val="20"/>
    </w:rPr>
  </w:style>
  <w:style w:type="paragraph" w:styleId="CommentSubject">
    <w:name w:val="annotation subject"/>
    <w:basedOn w:val="CommentText"/>
    <w:next w:val="CommentText"/>
    <w:link w:val="CommentSubjectChar"/>
    <w:uiPriority w:val="99"/>
    <w:semiHidden/>
    <w:unhideWhenUsed/>
    <w:rsid w:val="00CE158D"/>
    <w:rPr>
      <w:b/>
      <w:bCs/>
    </w:rPr>
  </w:style>
  <w:style w:type="character" w:customStyle="1" w:styleId="CommentSubjectChar">
    <w:name w:val="Comment Subject Char"/>
    <w:basedOn w:val="CommentTextChar"/>
    <w:link w:val="CommentSubject"/>
    <w:uiPriority w:val="99"/>
    <w:semiHidden/>
    <w:rsid w:val="00CE158D"/>
    <w:rPr>
      <w:b/>
      <w:bCs/>
    </w:rPr>
  </w:style>
  <w:style w:type="character" w:customStyle="1" w:styleId="Heading3Char">
    <w:name w:val="Heading 3 Char"/>
    <w:basedOn w:val="DefaultParagraphFont"/>
    <w:link w:val="Heading3"/>
    <w:uiPriority w:val="9"/>
    <w:rsid w:val="0061042B"/>
    <w:rPr>
      <w:rFonts w:asciiTheme="majorHAnsi" w:eastAsiaTheme="majorEastAsia" w:hAnsiTheme="majorHAnsi" w:cstheme="majorBidi"/>
      <w:b/>
      <w:bCs/>
      <w:color w:val="4F81BD" w:themeColor="accent1"/>
      <w:sz w:val="24"/>
    </w:rPr>
  </w:style>
  <w:style w:type="paragraph" w:customStyle="1" w:styleId="Bullet2">
    <w:name w:val="Bullet 2"/>
    <w:basedOn w:val="Bullet1"/>
    <w:rsid w:val="003B1402"/>
  </w:style>
  <w:style w:type="paragraph" w:customStyle="1" w:styleId="BulletI">
    <w:name w:val="Bullet I"/>
    <w:basedOn w:val="Normal"/>
    <w:rsid w:val="00103060"/>
    <w:pPr>
      <w:numPr>
        <w:numId w:val="16"/>
      </w:numPr>
      <w:spacing w:line="280" w:lineRule="exact"/>
    </w:pPr>
    <w:rPr>
      <w:rFonts w:ascii="Arial" w:eastAsia="Times New Roman" w:hAnsi="Arial" w:cs="Times New Roman"/>
      <w:szCs w:val="24"/>
    </w:rPr>
  </w:style>
  <w:style w:type="character" w:customStyle="1" w:styleId="Italic">
    <w:name w:val="Italic"/>
    <w:aliases w:val="i"/>
    <w:basedOn w:val="DefaultParagraphFont"/>
    <w:rsid w:val="0070310B"/>
    <w:rPr>
      <w:i/>
      <w:spacing w:val="0"/>
      <w:w w:val="100"/>
      <w:kern w:val="0"/>
      <w:position w:val="0"/>
    </w:rPr>
  </w:style>
  <w:style w:type="character" w:styleId="Hyperlink">
    <w:name w:val="Hyperlink"/>
    <w:basedOn w:val="DefaultParagraphFont"/>
    <w:uiPriority w:val="99"/>
    <w:unhideWhenUsed/>
    <w:rsid w:val="0070310B"/>
    <w:rPr>
      <w:color w:val="0000FF" w:themeColor="hyperlink"/>
      <w:u w:val="single"/>
    </w:rPr>
  </w:style>
  <w:style w:type="paragraph" w:styleId="FootnoteText">
    <w:name w:val="footnote text"/>
    <w:basedOn w:val="Normal"/>
    <w:link w:val="FootnoteTextChar"/>
    <w:uiPriority w:val="99"/>
    <w:semiHidden/>
    <w:unhideWhenUsed/>
    <w:rsid w:val="007F7FF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F7FFA"/>
    <w:rPr>
      <w:sz w:val="20"/>
      <w:szCs w:val="20"/>
    </w:rPr>
  </w:style>
  <w:style w:type="character" w:styleId="FootnoteReference">
    <w:name w:val="footnote reference"/>
    <w:basedOn w:val="DefaultParagraphFont"/>
    <w:uiPriority w:val="99"/>
    <w:semiHidden/>
    <w:unhideWhenUsed/>
    <w:rsid w:val="007F7FFA"/>
    <w:rPr>
      <w:vertAlign w:val="superscript"/>
    </w:rPr>
  </w:style>
  <w:style w:type="paragraph" w:customStyle="1" w:styleId="AbstractTitle">
    <w:name w:val="Abstract Title"/>
    <w:basedOn w:val="Normal"/>
    <w:rsid w:val="00B31012"/>
    <w:pPr>
      <w:pBdr>
        <w:top w:val="single" w:sz="4" w:space="1" w:color="auto"/>
      </w:pBdr>
      <w:spacing w:before="40" w:line="280" w:lineRule="exact"/>
      <w:ind w:left="0" w:right="144"/>
    </w:pPr>
    <w:rPr>
      <w:rFonts w:ascii="Arial" w:eastAsia="Times New Roman" w:hAnsi="Arial" w:cs="Times New Roman"/>
      <w:b/>
      <w:sz w:val="19"/>
      <w:szCs w:val="24"/>
    </w:rPr>
  </w:style>
  <w:style w:type="paragraph" w:customStyle="1" w:styleId="PaperTitle">
    <w:name w:val="Paper Title"/>
    <w:basedOn w:val="Normal"/>
    <w:rsid w:val="00B31012"/>
    <w:pPr>
      <w:spacing w:before="40" w:line="280" w:lineRule="exact"/>
      <w:ind w:left="0" w:right="360"/>
    </w:pPr>
    <w:rPr>
      <w:rFonts w:ascii="Arial" w:eastAsia="Times New Roman" w:hAnsi="Arial" w:cs="Times New Roman"/>
      <w:sz w:val="32"/>
      <w:szCs w:val="24"/>
    </w:rPr>
  </w:style>
  <w:style w:type="paragraph" w:customStyle="1" w:styleId="Byline">
    <w:name w:val="Byline"/>
    <w:basedOn w:val="Normal"/>
    <w:autoRedefine/>
    <w:rsid w:val="00B31012"/>
    <w:pPr>
      <w:tabs>
        <w:tab w:val="left" w:pos="360"/>
      </w:tabs>
      <w:spacing w:before="0" w:after="0" w:line="280" w:lineRule="exact"/>
      <w:ind w:left="0"/>
    </w:pPr>
    <w:rPr>
      <w:rFonts w:ascii="Arial" w:eastAsia="Times New Roman" w:hAnsi="Arial" w:cs="Times New Roman"/>
      <w:i/>
      <w:szCs w:val="24"/>
    </w:rPr>
  </w:style>
  <w:style w:type="paragraph" w:customStyle="1" w:styleId="Legalese">
    <w:name w:val="Legalese"/>
    <w:basedOn w:val="Normal"/>
    <w:rsid w:val="00B31012"/>
    <w:pPr>
      <w:tabs>
        <w:tab w:val="left" w:pos="4440"/>
      </w:tabs>
      <w:spacing w:before="0" w:after="70" w:line="140" w:lineRule="exact"/>
      <w:ind w:left="3773"/>
    </w:pPr>
    <w:rPr>
      <w:rFonts w:ascii="Arial" w:eastAsia="Times New Roman" w:hAnsi="Arial" w:cs="Times New Roman"/>
      <w:i/>
      <w:sz w:val="16"/>
      <w:szCs w:val="24"/>
    </w:rPr>
  </w:style>
  <w:style w:type="paragraph" w:customStyle="1" w:styleId="TOCHead">
    <w:name w:val="TOC Head"/>
    <w:basedOn w:val="Heading1"/>
    <w:link w:val="TOCHeadChar"/>
    <w:qFormat/>
    <w:rsid w:val="00B31012"/>
    <w:pPr>
      <w:ind w:left="0"/>
    </w:pPr>
  </w:style>
  <w:style w:type="paragraph" w:styleId="TOCHeading">
    <w:name w:val="TOC Heading"/>
    <w:basedOn w:val="Heading1"/>
    <w:next w:val="Normal"/>
    <w:uiPriority w:val="39"/>
    <w:unhideWhenUsed/>
    <w:qFormat/>
    <w:rsid w:val="00B31012"/>
    <w:pPr>
      <w:spacing w:after="0" w:line="276" w:lineRule="auto"/>
      <w:ind w:left="0"/>
      <w:outlineLvl w:val="9"/>
    </w:pPr>
  </w:style>
  <w:style w:type="character" w:customStyle="1" w:styleId="TOCHeadChar">
    <w:name w:val="TOC Head Char"/>
    <w:basedOn w:val="Heading1Char"/>
    <w:link w:val="TOCHead"/>
    <w:rsid w:val="00B31012"/>
    <w:rPr>
      <w:b/>
      <w:bCs/>
    </w:rPr>
  </w:style>
  <w:style w:type="paragraph" w:styleId="TOC1">
    <w:name w:val="toc 1"/>
    <w:basedOn w:val="Normal"/>
    <w:next w:val="Normal"/>
    <w:autoRedefine/>
    <w:uiPriority w:val="39"/>
    <w:unhideWhenUsed/>
    <w:rsid w:val="00B31012"/>
    <w:pPr>
      <w:spacing w:after="100"/>
      <w:ind w:left="0"/>
    </w:pPr>
  </w:style>
  <w:style w:type="paragraph" w:styleId="TOC2">
    <w:name w:val="toc 2"/>
    <w:basedOn w:val="Normal"/>
    <w:next w:val="Normal"/>
    <w:autoRedefine/>
    <w:uiPriority w:val="39"/>
    <w:unhideWhenUsed/>
    <w:rsid w:val="00B31012"/>
    <w:pPr>
      <w:spacing w:after="100"/>
      <w:ind w:left="240"/>
    </w:pPr>
  </w:style>
  <w:style w:type="paragraph" w:styleId="TOC3">
    <w:name w:val="toc 3"/>
    <w:basedOn w:val="Normal"/>
    <w:next w:val="Normal"/>
    <w:autoRedefine/>
    <w:uiPriority w:val="39"/>
    <w:unhideWhenUsed/>
    <w:rsid w:val="00B31012"/>
    <w:pPr>
      <w:spacing w:after="100"/>
      <w:ind w:left="480"/>
    </w:pPr>
  </w:style>
  <w:style w:type="paragraph" w:styleId="Header">
    <w:name w:val="header"/>
    <w:basedOn w:val="Normal"/>
    <w:link w:val="HeaderChar"/>
    <w:uiPriority w:val="99"/>
    <w:semiHidden/>
    <w:unhideWhenUsed/>
    <w:rsid w:val="00493F64"/>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493F64"/>
    <w:rPr>
      <w:sz w:val="24"/>
    </w:rPr>
  </w:style>
  <w:style w:type="paragraph" w:styleId="Footer">
    <w:name w:val="footer"/>
    <w:basedOn w:val="Normal"/>
    <w:link w:val="FooterChar"/>
    <w:uiPriority w:val="99"/>
    <w:unhideWhenUsed/>
    <w:rsid w:val="00493F6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93F64"/>
    <w:rPr>
      <w:sz w:val="24"/>
    </w:rPr>
  </w:style>
  <w:style w:type="paragraph" w:customStyle="1" w:styleId="Label">
    <w:name w:val="Label"/>
    <w:aliases w:val="l"/>
    <w:basedOn w:val="Normal"/>
    <w:next w:val="Normal"/>
    <w:link w:val="LabelChar"/>
    <w:rsid w:val="00CB4DFF"/>
    <w:pPr>
      <w:spacing w:before="60" w:line="240" w:lineRule="auto"/>
    </w:pPr>
    <w:rPr>
      <w:rFonts w:eastAsia="Times New Roman" w:cstheme="minorHAnsi"/>
      <w:b/>
      <w:color w:val="000000"/>
      <w:szCs w:val="21"/>
    </w:rPr>
  </w:style>
  <w:style w:type="paragraph" w:customStyle="1" w:styleId="TableBullet">
    <w:name w:val="Table Bullet"/>
    <w:basedOn w:val="BulletI"/>
    <w:rsid w:val="009378DC"/>
    <w:pPr>
      <w:numPr>
        <w:numId w:val="0"/>
      </w:numPr>
      <w:tabs>
        <w:tab w:val="num" w:pos="720"/>
      </w:tabs>
      <w:spacing w:before="0" w:after="40"/>
      <w:ind w:left="280" w:hanging="280"/>
    </w:pPr>
    <w:rPr>
      <w:sz w:val="18"/>
    </w:rPr>
  </w:style>
  <w:style w:type="paragraph" w:customStyle="1" w:styleId="TableBody">
    <w:name w:val="Table Body"/>
    <w:basedOn w:val="Normal"/>
    <w:rsid w:val="009378DC"/>
    <w:pPr>
      <w:spacing w:before="40" w:after="40" w:line="250" w:lineRule="exact"/>
      <w:ind w:left="0" w:right="115"/>
    </w:pPr>
    <w:rPr>
      <w:rFonts w:ascii="Arial" w:eastAsia="Times New Roman" w:hAnsi="Arial" w:cs="Times New Roman"/>
      <w:sz w:val="18"/>
      <w:szCs w:val="24"/>
    </w:rPr>
  </w:style>
  <w:style w:type="character" w:customStyle="1" w:styleId="Heading4Char">
    <w:name w:val="Heading 4 Char"/>
    <w:basedOn w:val="DefaultParagraphFont"/>
    <w:link w:val="Heading4"/>
    <w:uiPriority w:val="9"/>
    <w:rsid w:val="00F27B1A"/>
    <w:rPr>
      <w:rFonts w:asciiTheme="majorHAnsi" w:eastAsiaTheme="majorEastAsia" w:hAnsiTheme="majorHAnsi" w:cstheme="majorBidi"/>
      <w:b/>
      <w:bCs/>
      <w:i/>
      <w:iCs/>
      <w:color w:val="4F81BD" w:themeColor="accent1"/>
      <w:sz w:val="24"/>
    </w:rPr>
  </w:style>
  <w:style w:type="paragraph" w:styleId="ListNumber">
    <w:name w:val="List Number"/>
    <w:basedOn w:val="Normal"/>
    <w:rsid w:val="00C75F5D"/>
    <w:pPr>
      <w:numPr>
        <w:numId w:val="31"/>
      </w:numPr>
      <w:spacing w:before="0" w:line="280" w:lineRule="exact"/>
    </w:pPr>
    <w:rPr>
      <w:rFonts w:ascii="Arial" w:eastAsia="Times New Roman" w:hAnsi="Arial" w:cs="Times New Roman"/>
      <w:szCs w:val="24"/>
    </w:rPr>
  </w:style>
  <w:style w:type="character" w:customStyle="1" w:styleId="LabelChar">
    <w:name w:val="Label Char"/>
    <w:aliases w:val="l Char"/>
    <w:basedOn w:val="DefaultParagraphFont"/>
    <w:link w:val="Label"/>
    <w:rsid w:val="00CB4DFF"/>
    <w:rPr>
      <w:rFonts w:eastAsia="Times New Roman" w:cstheme="minorHAnsi"/>
      <w:b/>
      <w:color w:val="000000"/>
      <w:sz w:val="24"/>
      <w:szCs w:val="21"/>
    </w:rPr>
  </w:style>
  <w:style w:type="table" w:styleId="TableGrid">
    <w:name w:val="Table Grid"/>
    <w:basedOn w:val="TableNormal"/>
    <w:uiPriority w:val="59"/>
    <w:rsid w:val="00DD05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DD05A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old">
    <w:name w:val="Bold"/>
    <w:uiPriority w:val="1"/>
    <w:qFormat/>
    <w:rsid w:val="00DD05A6"/>
    <w:rPr>
      <w:rFonts w:cstheme="minorHAnsi"/>
      <w:b/>
    </w:rPr>
  </w:style>
  <w:style w:type="character" w:customStyle="1" w:styleId="Italics">
    <w:name w:val="Italics"/>
    <w:uiPriority w:val="1"/>
    <w:qFormat/>
    <w:rsid w:val="00030DBB"/>
    <w:rPr>
      <w:i/>
      <w:sz w:val="22"/>
    </w:rPr>
  </w:style>
  <w:style w:type="character" w:customStyle="1" w:styleId="BoldItalics">
    <w:name w:val="BoldItalics"/>
    <w:uiPriority w:val="1"/>
    <w:qFormat/>
    <w:rsid w:val="00030DBB"/>
    <w:rPr>
      <w:b/>
      <w:i/>
    </w:rPr>
  </w:style>
  <w:style w:type="paragraph" w:customStyle="1" w:styleId="TableSpacing">
    <w:name w:val="TableSpacing"/>
    <w:aliases w:val="ts"/>
    <w:basedOn w:val="Normal"/>
    <w:qFormat/>
    <w:rsid w:val="00574390"/>
    <w:pPr>
      <w:spacing w:before="0" w:after="0"/>
    </w:pPr>
    <w:rPr>
      <w:rFonts w:cstheme="minorHAnsi"/>
      <w:sz w:val="4"/>
    </w:rPr>
  </w:style>
  <w:style w:type="paragraph" w:styleId="Title">
    <w:name w:val="Title"/>
    <w:basedOn w:val="Normal"/>
    <w:next w:val="Normal"/>
    <w:link w:val="TitleChar"/>
    <w:uiPriority w:val="10"/>
    <w:qFormat/>
    <w:rsid w:val="00DA2557"/>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2557"/>
    <w:rPr>
      <w:rFonts w:asciiTheme="majorHAnsi" w:eastAsiaTheme="majorEastAsia" w:hAnsiTheme="majorHAnsi" w:cstheme="majorBidi"/>
      <w:color w:val="17365D" w:themeColor="text2" w:themeShade="BF"/>
      <w:spacing w:val="5"/>
      <w:kern w:val="28"/>
      <w:sz w:val="52"/>
      <w:szCs w:val="52"/>
    </w:rPr>
  </w:style>
  <w:style w:type="paragraph" w:styleId="BodyText3">
    <w:name w:val="Body Text 3"/>
    <w:basedOn w:val="Normal"/>
    <w:link w:val="BodyText3Char"/>
    <w:uiPriority w:val="99"/>
    <w:unhideWhenUsed/>
    <w:rsid w:val="00DA2557"/>
    <w:rPr>
      <w:sz w:val="16"/>
      <w:szCs w:val="16"/>
    </w:rPr>
  </w:style>
  <w:style w:type="character" w:customStyle="1" w:styleId="BodyText3Char">
    <w:name w:val="Body Text 3 Char"/>
    <w:basedOn w:val="DefaultParagraphFont"/>
    <w:link w:val="BodyText3"/>
    <w:uiPriority w:val="99"/>
    <w:rsid w:val="00DA2557"/>
    <w:rPr>
      <w:rFonts w:cs="Arial"/>
      <w:sz w:val="16"/>
      <w:szCs w:val="16"/>
    </w:rPr>
  </w:style>
  <w:style w:type="paragraph" w:styleId="BodyText">
    <w:name w:val="Body Text"/>
    <w:basedOn w:val="Normal"/>
    <w:link w:val="BodyTextChar"/>
    <w:uiPriority w:val="99"/>
    <w:unhideWhenUsed/>
    <w:rsid w:val="00DA2557"/>
  </w:style>
  <w:style w:type="character" w:customStyle="1" w:styleId="BodyTextChar">
    <w:name w:val="Body Text Char"/>
    <w:basedOn w:val="DefaultParagraphFont"/>
    <w:link w:val="BodyText"/>
    <w:uiPriority w:val="99"/>
    <w:rsid w:val="00DA2557"/>
    <w:rPr>
      <w:rFonts w:cs="Arial"/>
      <w:sz w:val="24"/>
    </w:rPr>
  </w:style>
  <w:style w:type="paragraph" w:styleId="BodyTextIndent">
    <w:name w:val="Body Text Indent"/>
    <w:basedOn w:val="Normal"/>
    <w:link w:val="BodyTextIndentChar"/>
    <w:uiPriority w:val="99"/>
    <w:unhideWhenUsed/>
    <w:rsid w:val="00DA2557"/>
  </w:style>
  <w:style w:type="character" w:customStyle="1" w:styleId="BodyTextIndentChar">
    <w:name w:val="Body Text Indent Char"/>
    <w:basedOn w:val="DefaultParagraphFont"/>
    <w:link w:val="BodyTextIndent"/>
    <w:uiPriority w:val="99"/>
    <w:rsid w:val="00DA2557"/>
    <w:rPr>
      <w:rFonts w:cs="Arial"/>
      <w:sz w:val="24"/>
    </w:rPr>
  </w:style>
  <w:style w:type="paragraph" w:styleId="BodyTextIndent2">
    <w:name w:val="Body Text Indent 2"/>
    <w:basedOn w:val="Normal"/>
    <w:link w:val="BodyTextIndent2Char"/>
    <w:uiPriority w:val="99"/>
    <w:unhideWhenUsed/>
    <w:rsid w:val="00DA2557"/>
    <w:pPr>
      <w:spacing w:line="480" w:lineRule="auto"/>
    </w:pPr>
  </w:style>
  <w:style w:type="character" w:customStyle="1" w:styleId="BodyTextIndent2Char">
    <w:name w:val="Body Text Indent 2 Char"/>
    <w:basedOn w:val="DefaultParagraphFont"/>
    <w:link w:val="BodyTextIndent2"/>
    <w:uiPriority w:val="99"/>
    <w:rsid w:val="00DA2557"/>
    <w:rPr>
      <w:rFonts w:cs="Arial"/>
      <w:sz w:val="24"/>
    </w:rPr>
  </w:style>
  <w:style w:type="paragraph" w:styleId="BodyText2">
    <w:name w:val="Body Text 2"/>
    <w:basedOn w:val="Normal"/>
    <w:link w:val="BodyText2Char"/>
    <w:uiPriority w:val="99"/>
    <w:unhideWhenUsed/>
    <w:rsid w:val="00DA2557"/>
    <w:pPr>
      <w:spacing w:line="480" w:lineRule="auto"/>
    </w:pPr>
  </w:style>
  <w:style w:type="character" w:customStyle="1" w:styleId="BodyText2Char">
    <w:name w:val="Body Text 2 Char"/>
    <w:basedOn w:val="DefaultParagraphFont"/>
    <w:link w:val="BodyText2"/>
    <w:uiPriority w:val="99"/>
    <w:rsid w:val="00DA2557"/>
    <w:rPr>
      <w:rFonts w:cs="Arial"/>
      <w:sz w:val="24"/>
    </w:rPr>
  </w:style>
  <w:style w:type="paragraph" w:styleId="NoSpacing">
    <w:name w:val="No Spacing"/>
    <w:uiPriority w:val="1"/>
    <w:qFormat/>
    <w:rsid w:val="00DA2557"/>
    <w:pPr>
      <w:ind w:left="0" w:firstLine="0"/>
    </w:pPr>
    <w:rPr>
      <w:rFonts w:cs="Arial"/>
      <w:sz w:val="24"/>
    </w:rPr>
  </w:style>
  <w:style w:type="paragraph" w:styleId="ListBullet">
    <w:name w:val="List Bullet"/>
    <w:basedOn w:val="Normal"/>
    <w:uiPriority w:val="99"/>
    <w:unhideWhenUsed/>
    <w:rsid w:val="00CB4DFF"/>
    <w:pPr>
      <w:numPr>
        <w:numId w:val="32"/>
      </w:numPr>
      <w:contextualSpacing/>
    </w:pPr>
  </w:style>
  <w:style w:type="paragraph" w:styleId="ListBullet2">
    <w:name w:val="List Bullet 2"/>
    <w:basedOn w:val="Normal"/>
    <w:uiPriority w:val="99"/>
    <w:unhideWhenUsed/>
    <w:rsid w:val="00CB4DFF"/>
    <w:pPr>
      <w:numPr>
        <w:numId w:val="33"/>
      </w:numPr>
      <w:contextualSpacing/>
    </w:pPr>
  </w:style>
  <w:style w:type="paragraph" w:styleId="Revision">
    <w:name w:val="Revision"/>
    <w:hidden/>
    <w:uiPriority w:val="99"/>
    <w:semiHidden/>
    <w:rsid w:val="00B10173"/>
    <w:pPr>
      <w:ind w:left="0" w:firstLine="0"/>
    </w:pPr>
    <w:rPr>
      <w:rFonts w:cs="Arial"/>
      <w:sz w:val="24"/>
    </w:rPr>
  </w:style>
  <w:style w:type="character" w:styleId="FollowedHyperlink">
    <w:name w:val="FollowedHyperlink"/>
    <w:basedOn w:val="DefaultParagraphFont"/>
    <w:uiPriority w:val="99"/>
    <w:semiHidden/>
    <w:unhideWhenUsed/>
    <w:rsid w:val="003C438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5809828">
      <w:bodyDiv w:val="1"/>
      <w:marLeft w:val="0"/>
      <w:marRight w:val="0"/>
      <w:marTop w:val="0"/>
      <w:marBottom w:val="0"/>
      <w:divBdr>
        <w:top w:val="none" w:sz="0" w:space="0" w:color="auto"/>
        <w:left w:val="none" w:sz="0" w:space="0" w:color="auto"/>
        <w:bottom w:val="none" w:sz="0" w:space="0" w:color="auto"/>
        <w:right w:val="none" w:sz="0" w:space="0" w:color="auto"/>
      </w:divBdr>
    </w:div>
    <w:div w:id="749935833">
      <w:bodyDiv w:val="1"/>
      <w:marLeft w:val="0"/>
      <w:marRight w:val="0"/>
      <w:marTop w:val="0"/>
      <w:marBottom w:val="0"/>
      <w:divBdr>
        <w:top w:val="none" w:sz="0" w:space="0" w:color="auto"/>
        <w:left w:val="none" w:sz="0" w:space="0" w:color="auto"/>
        <w:bottom w:val="none" w:sz="0" w:space="0" w:color="auto"/>
        <w:right w:val="none" w:sz="0" w:space="0" w:color="auto"/>
      </w:divBdr>
      <w:divsChild>
        <w:div w:id="591401302">
          <w:marLeft w:val="288"/>
          <w:marRight w:val="0"/>
          <w:marTop w:val="0"/>
          <w:marBottom w:val="0"/>
          <w:divBdr>
            <w:top w:val="none" w:sz="0" w:space="0" w:color="auto"/>
            <w:left w:val="none" w:sz="0" w:space="0" w:color="auto"/>
            <w:bottom w:val="none" w:sz="0" w:space="0" w:color="auto"/>
            <w:right w:val="none" w:sz="0" w:space="0" w:color="auto"/>
          </w:divBdr>
        </w:div>
      </w:divsChild>
    </w:div>
    <w:div w:id="954558475">
      <w:bodyDiv w:val="1"/>
      <w:marLeft w:val="0"/>
      <w:marRight w:val="0"/>
      <w:marTop w:val="0"/>
      <w:marBottom w:val="0"/>
      <w:divBdr>
        <w:top w:val="none" w:sz="0" w:space="0" w:color="auto"/>
        <w:left w:val="none" w:sz="0" w:space="0" w:color="auto"/>
        <w:bottom w:val="none" w:sz="0" w:space="0" w:color="auto"/>
        <w:right w:val="none" w:sz="0" w:space="0" w:color="auto"/>
      </w:divBdr>
    </w:div>
    <w:div w:id="1066220545">
      <w:bodyDiv w:val="1"/>
      <w:marLeft w:val="0"/>
      <w:marRight w:val="0"/>
      <w:marTop w:val="0"/>
      <w:marBottom w:val="0"/>
      <w:divBdr>
        <w:top w:val="none" w:sz="0" w:space="0" w:color="auto"/>
        <w:left w:val="none" w:sz="0" w:space="0" w:color="auto"/>
        <w:bottom w:val="none" w:sz="0" w:space="0" w:color="auto"/>
        <w:right w:val="none" w:sz="0" w:space="0" w:color="auto"/>
      </w:divBdr>
      <w:divsChild>
        <w:div w:id="1824347997">
          <w:marLeft w:val="288"/>
          <w:marRight w:val="0"/>
          <w:marTop w:val="0"/>
          <w:marBottom w:val="0"/>
          <w:divBdr>
            <w:top w:val="none" w:sz="0" w:space="0" w:color="auto"/>
            <w:left w:val="none" w:sz="0" w:space="0" w:color="auto"/>
            <w:bottom w:val="none" w:sz="0" w:space="0" w:color="auto"/>
            <w:right w:val="none" w:sz="0" w:space="0" w:color="auto"/>
          </w:divBdr>
        </w:div>
      </w:divsChild>
    </w:div>
    <w:div w:id="1711301487">
      <w:bodyDiv w:val="1"/>
      <w:marLeft w:val="0"/>
      <w:marRight w:val="0"/>
      <w:marTop w:val="0"/>
      <w:marBottom w:val="0"/>
      <w:divBdr>
        <w:top w:val="none" w:sz="0" w:space="0" w:color="auto"/>
        <w:left w:val="none" w:sz="0" w:space="0" w:color="auto"/>
        <w:bottom w:val="none" w:sz="0" w:space="0" w:color="auto"/>
        <w:right w:val="none" w:sz="0" w:space="0" w:color="auto"/>
      </w:divBdr>
    </w:div>
    <w:div w:id="1904102879">
      <w:bodyDiv w:val="1"/>
      <w:marLeft w:val="0"/>
      <w:marRight w:val="0"/>
      <w:marTop w:val="0"/>
      <w:marBottom w:val="0"/>
      <w:divBdr>
        <w:top w:val="none" w:sz="0" w:space="0" w:color="auto"/>
        <w:left w:val="none" w:sz="0" w:space="0" w:color="auto"/>
        <w:bottom w:val="none" w:sz="0" w:space="0" w:color="auto"/>
        <w:right w:val="none" w:sz="0" w:space="0" w:color="auto"/>
      </w:divBdr>
    </w:div>
    <w:div w:id="1953779389">
      <w:bodyDiv w:val="1"/>
      <w:marLeft w:val="0"/>
      <w:marRight w:val="0"/>
      <w:marTop w:val="0"/>
      <w:marBottom w:val="0"/>
      <w:divBdr>
        <w:top w:val="none" w:sz="0" w:space="0" w:color="auto"/>
        <w:left w:val="none" w:sz="0" w:space="0" w:color="auto"/>
        <w:bottom w:val="none" w:sz="0" w:space="0" w:color="auto"/>
        <w:right w:val="none" w:sz="0" w:space="0" w:color="auto"/>
      </w:divBdr>
    </w:div>
    <w:div w:id="20461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UseLongFileName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microsoft.com/systemcenter/opsmgr/default.msp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icrosoft.com/systemcenter/essentials/default.m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microsoft.com/systemcenter/configmgr/default.mspx" TargetMode="External"/><Relationship Id="rId25" Type="http://schemas.openxmlformats.org/officeDocument/2006/relationships/hyperlink" Target="http://www.itil-officialsite.com/home/home.asp" TargetMode="External"/><Relationship Id="rId2" Type="http://schemas.openxmlformats.org/officeDocument/2006/relationships/customXml" Target="../customXml/item2.xml"/><Relationship Id="rId16" Type="http://schemas.openxmlformats.org/officeDocument/2006/relationships/hyperlink" Target="http://blogs.technet.com/systemcenter" TargetMode="External"/><Relationship Id="rId20" Type="http://schemas.openxmlformats.org/officeDocument/2006/relationships/hyperlink" Target="http://www.microsoft.com/systemcenter/scvmm/default.m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icrosoft.com/mof" TargetMode="External"/><Relationship Id="rId5" Type="http://schemas.openxmlformats.org/officeDocument/2006/relationships/numbering" Target="numbering.xml"/><Relationship Id="rId15" Type="http://schemas.openxmlformats.org/officeDocument/2006/relationships/hyperlink" Target="https://connect.microsoft.com" TargetMode="External"/><Relationship Id="rId23" Type="http://schemas.openxmlformats.org/officeDocument/2006/relationships/hyperlink" Target="http://www.microsoft.com/systemcenter/sccp/default.m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crosoft.com/systemcenter/dpm/default.m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systemcenter/en/us/service-manager.aspx" TargetMode="External"/><Relationship Id="rId22" Type="http://schemas.openxmlformats.org/officeDocument/2006/relationships/hyperlink" Target="http://www.microsoft.com/systemcenter/mobile/default.msp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ABEB8BED80A419A9E297DD1129C16" ma:contentTypeVersion="0" ma:contentTypeDescription="Create a new document." ma:contentTypeScope="" ma:versionID="0c397e7e02fbe60c0d89b04e5b5d371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ACE8-67FF-4F16-BCCA-5662F29697FF}">
  <ds:schemaRefs>
    <ds:schemaRef ds:uri="http://schemas.microsoft.com/office/2006/metadata/properties"/>
  </ds:schemaRefs>
</ds:datastoreItem>
</file>

<file path=customXml/itemProps2.xml><?xml version="1.0" encoding="utf-8"?>
<ds:datastoreItem xmlns:ds="http://schemas.openxmlformats.org/officeDocument/2006/customXml" ds:itemID="{10E9A13E-2A02-492A-B9EE-A00B9651B9FA}">
  <ds:schemaRefs>
    <ds:schemaRef ds:uri="http://schemas.microsoft.com/sharepoint/v3/contenttype/forms"/>
  </ds:schemaRefs>
</ds:datastoreItem>
</file>

<file path=customXml/itemProps3.xml><?xml version="1.0" encoding="utf-8"?>
<ds:datastoreItem xmlns:ds="http://schemas.openxmlformats.org/officeDocument/2006/customXml" ds:itemID="{B4D26667-3DDD-422E-9F88-D538C1A23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2B5763-F8E5-42A5-BCCA-F1EC397F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Service Manager and the System Center Data Center Strategy</vt:lpstr>
    </vt:vector>
  </TitlesOfParts>
  <Company>Microsoft</Company>
  <LinksUpToDate>false</LinksUpToDate>
  <CharactersWithSpaces>15489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Manager and the System Center Data Center Strategy</dc:title>
  <dc:creator>Doug Steen</dc:creator>
  <cp:lastModifiedBy>Kimberly Bolton</cp:lastModifiedBy>
  <cp:revision>2</cp:revision>
  <cp:lastPrinted>2009-09-23T20:46:00Z</cp:lastPrinted>
  <dcterms:created xsi:type="dcterms:W3CDTF">2009-09-24T14:19:00Z</dcterms:created>
  <dcterms:modified xsi:type="dcterms:W3CDTF">2009-09-24T14:19:00Z</dcterms:modified>
</cp:coreProperties>
</file>