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A6F" w:rsidRDefault="007A2A6F" w:rsidP="007A2A6F">
      <w:pPr>
        <w:spacing w:after="115"/>
        <w:textAlignment w:val="top"/>
        <w:rPr>
          <w:b/>
          <w:color w:val="000000"/>
          <w:szCs w:val="16"/>
        </w:rPr>
      </w:pPr>
    </w:p>
    <w:p w:rsidR="007A2A6F" w:rsidRDefault="007A2A6F" w:rsidP="007A2A6F">
      <w:pPr>
        <w:spacing w:after="115"/>
        <w:textAlignment w:val="top"/>
        <w:rPr>
          <w:b/>
          <w:color w:val="000000"/>
          <w:sz w:val="36"/>
          <w:szCs w:val="16"/>
        </w:rPr>
      </w:pPr>
      <w:r>
        <w:rPr>
          <w:b/>
          <w:color w:val="000000"/>
          <w:sz w:val="36"/>
          <w:szCs w:val="16"/>
        </w:rPr>
        <w:t>Group Title</w:t>
      </w:r>
    </w:p>
    <w:p w:rsidR="007A2A6F" w:rsidRDefault="007A2A6F" w:rsidP="007A2A6F">
      <w:pPr>
        <w:spacing w:after="115"/>
        <w:textAlignment w:val="top"/>
        <w:rPr>
          <w:b/>
          <w:color w:val="000000"/>
          <w:sz w:val="28"/>
          <w:szCs w:val="16"/>
        </w:rPr>
      </w:pPr>
    </w:p>
    <w:p w:rsidR="007A2A6F" w:rsidRDefault="007A2A6F" w:rsidP="007A2A6F">
      <w:pPr>
        <w:spacing w:after="115"/>
        <w:textAlignment w:val="top"/>
        <w:rPr>
          <w:b/>
          <w:color w:val="000000"/>
          <w:sz w:val="28"/>
          <w:szCs w:val="16"/>
        </w:rPr>
      </w:pPr>
    </w:p>
    <w:p w:rsidR="007A2A6F" w:rsidRPr="00E345DB" w:rsidRDefault="007A2A6F" w:rsidP="007A2A6F">
      <w:pPr>
        <w:spacing w:after="115"/>
        <w:textAlignment w:val="top"/>
        <w:rPr>
          <w:b/>
          <w:color w:val="000000"/>
          <w:sz w:val="36"/>
          <w:szCs w:val="16"/>
        </w:rPr>
      </w:pPr>
      <w:r>
        <w:rPr>
          <w:b/>
          <w:color w:val="000000"/>
          <w:sz w:val="36"/>
          <w:szCs w:val="16"/>
        </w:rPr>
        <w:t>Topic</w:t>
      </w:r>
      <w:r w:rsidRPr="00E345DB">
        <w:rPr>
          <w:b/>
          <w:color w:val="000000"/>
          <w:sz w:val="36"/>
          <w:szCs w:val="16"/>
        </w:rPr>
        <w:t xml:space="preserve"> </w:t>
      </w:r>
      <w:r>
        <w:rPr>
          <w:b/>
          <w:color w:val="000000"/>
          <w:sz w:val="36"/>
          <w:szCs w:val="16"/>
        </w:rPr>
        <w:t>N</w:t>
      </w:r>
      <w:r w:rsidRPr="00E345DB">
        <w:rPr>
          <w:b/>
          <w:color w:val="000000"/>
          <w:sz w:val="36"/>
          <w:szCs w:val="16"/>
        </w:rPr>
        <w:t xml:space="preserve">: </w:t>
      </w:r>
      <w:r w:rsidR="00F0306F">
        <w:rPr>
          <w:b/>
          <w:color w:val="000000"/>
          <w:sz w:val="36"/>
          <w:szCs w:val="16"/>
        </w:rPr>
        <w:t>Deploying Windows Azure Applications</w:t>
      </w:r>
      <w:r>
        <w:rPr>
          <w:b/>
          <w:color w:val="000000"/>
          <w:sz w:val="36"/>
          <w:szCs w:val="16"/>
        </w:rPr>
        <w:t xml:space="preserve"> </w:t>
      </w:r>
    </w:p>
    <w:p w:rsidR="007A2A6F" w:rsidRDefault="007A2A6F" w:rsidP="007A2A6F">
      <w:pPr>
        <w:spacing w:after="115"/>
        <w:textAlignment w:val="top"/>
        <w:rPr>
          <w:b/>
          <w:color w:val="000000"/>
          <w:sz w:val="36"/>
          <w:szCs w:val="16"/>
        </w:rPr>
      </w:pPr>
    </w:p>
    <w:p w:rsidR="007A2A6F" w:rsidRPr="00E345DB" w:rsidRDefault="007A2A6F" w:rsidP="007A2A6F">
      <w:pPr>
        <w:spacing w:after="115"/>
        <w:textAlignment w:val="top"/>
        <w:rPr>
          <w:b/>
          <w:color w:val="000000"/>
          <w:sz w:val="36"/>
          <w:szCs w:val="16"/>
        </w:rPr>
      </w:pPr>
    </w:p>
    <w:p w:rsidR="007A2A6F" w:rsidRDefault="007A2A6F" w:rsidP="007A2A6F">
      <w:pPr>
        <w:spacing w:after="115"/>
        <w:jc w:val="center"/>
        <w:textAlignment w:val="top"/>
        <w:rPr>
          <w:color w:val="000000"/>
          <w:szCs w:val="16"/>
        </w:rPr>
      </w:pPr>
      <w:r>
        <w:rPr>
          <w:noProof/>
          <w:color w:val="0033CC"/>
          <w:szCs w:val="16"/>
          <w:lang w:bidi="ar-SA"/>
        </w:rPr>
        <w:drawing>
          <wp:inline distT="0" distB="0" distL="0" distR="0">
            <wp:extent cx="1664970" cy="805180"/>
            <wp:effectExtent l="19050" t="0" r="0" b="0"/>
            <wp:docPr id="5" name="Picture 1" descr="http://i.msdn.microsoft.com/bb352986.RampUp_logo(en-us,MSDN.1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sdn.microsoft.com/bb352986.RampUp_logo(en-us,MSDN.10).jpg">
                      <a:hlinkClick r:id="rId8"/>
                    </pic:cNvPr>
                    <pic:cNvPicPr>
                      <a:picLocks noChangeAspect="1" noChangeArrowheads="1"/>
                    </pic:cNvPicPr>
                  </pic:nvPicPr>
                  <pic:blipFill>
                    <a:blip r:embed="rId9" cstate="print"/>
                    <a:srcRect/>
                    <a:stretch>
                      <a:fillRect/>
                    </a:stretch>
                  </pic:blipFill>
                  <pic:spPr bwMode="auto">
                    <a:xfrm>
                      <a:off x="0" y="0"/>
                      <a:ext cx="1664970" cy="805180"/>
                    </a:xfrm>
                    <a:prstGeom prst="rect">
                      <a:avLst/>
                    </a:prstGeom>
                    <a:noFill/>
                    <a:ln w="9525">
                      <a:noFill/>
                      <a:miter lim="800000"/>
                      <a:headEnd/>
                      <a:tailEnd/>
                    </a:ln>
                  </pic:spPr>
                </pic:pic>
              </a:graphicData>
            </a:graphic>
          </wp:inline>
        </w:drawing>
      </w:r>
    </w:p>
    <w:p w:rsidR="007A2A6F" w:rsidRDefault="007A2A6F" w:rsidP="007A2A6F">
      <w:pPr>
        <w:spacing w:after="115"/>
        <w:jc w:val="center"/>
        <w:textAlignment w:val="top"/>
        <w:rPr>
          <w:color w:val="000000"/>
          <w:szCs w:val="16"/>
        </w:rPr>
      </w:pPr>
      <w:r>
        <w:rPr>
          <w:noProof/>
          <w:color w:val="000000"/>
          <w:szCs w:val="16"/>
          <w:lang w:bidi="ar-SA"/>
        </w:rPr>
        <w:drawing>
          <wp:inline distT="0" distB="0" distL="0" distR="0">
            <wp:extent cx="2770505" cy="327660"/>
            <wp:effectExtent l="19050" t="0" r="0" b="0"/>
            <wp:docPr id="10" name="Picture 2" descr="Ascend to new heights in your 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end to new heights in your career"/>
                    <pic:cNvPicPr>
                      <a:picLocks noChangeAspect="1" noChangeArrowheads="1"/>
                    </pic:cNvPicPr>
                  </pic:nvPicPr>
                  <pic:blipFill>
                    <a:blip r:embed="rId10" cstate="print"/>
                    <a:srcRect/>
                    <a:stretch>
                      <a:fillRect/>
                    </a:stretch>
                  </pic:blipFill>
                  <pic:spPr bwMode="auto">
                    <a:xfrm>
                      <a:off x="0" y="0"/>
                      <a:ext cx="2770505" cy="327660"/>
                    </a:xfrm>
                    <a:prstGeom prst="rect">
                      <a:avLst/>
                    </a:prstGeom>
                    <a:noFill/>
                    <a:ln w="9525">
                      <a:noFill/>
                      <a:miter lim="800000"/>
                      <a:headEnd/>
                      <a:tailEnd/>
                    </a:ln>
                  </pic:spPr>
                </pic:pic>
              </a:graphicData>
            </a:graphic>
          </wp:inline>
        </w:drawing>
      </w:r>
    </w:p>
    <w:p w:rsidR="007A2A6F" w:rsidRPr="00F876C2" w:rsidRDefault="000C2C6B" w:rsidP="007A2A6F">
      <w:pPr>
        <w:spacing w:after="115"/>
        <w:jc w:val="center"/>
        <w:textAlignment w:val="top"/>
        <w:rPr>
          <w:b/>
          <w:color w:val="000000"/>
          <w:sz w:val="24"/>
          <w:szCs w:val="16"/>
          <w:u w:val="single"/>
        </w:rPr>
      </w:pPr>
      <w:hyperlink r:id="rId11" w:history="1">
        <w:r w:rsidR="007A2A6F" w:rsidRPr="00F876C2">
          <w:rPr>
            <w:rStyle w:val="Hyperlink"/>
            <w:b/>
            <w:sz w:val="24"/>
            <w:szCs w:val="16"/>
          </w:rPr>
          <w:t>http://msdn.microsoft.com/rampup</w:t>
        </w:r>
      </w:hyperlink>
    </w:p>
    <w:p w:rsidR="007A2A6F" w:rsidRPr="00D40D98" w:rsidRDefault="007A2A6F" w:rsidP="007A2A6F">
      <w:r>
        <w:rPr>
          <w:b/>
          <w:color w:val="000000"/>
          <w:sz w:val="24"/>
          <w:szCs w:val="16"/>
        </w:rPr>
        <w:br w:type="page"/>
      </w:r>
    </w:p>
    <w:p w:rsidR="007A2A6F" w:rsidRPr="00FE2775" w:rsidRDefault="007A2A6F" w:rsidP="007A2A6F">
      <w:pPr>
        <w:rPr>
          <w:b/>
          <w:sz w:val="20"/>
        </w:rPr>
      </w:pPr>
      <w:r w:rsidRPr="00FE2775">
        <w:rPr>
          <w:b/>
          <w:sz w:val="20"/>
        </w:rPr>
        <w:lastRenderedPageBreak/>
        <w:t>Contents</w:t>
      </w:r>
    </w:p>
    <w:bookmarkStart w:id="0" w:name="_Toc536017581"/>
    <w:bookmarkStart w:id="1" w:name="_Toc11402521"/>
    <w:p w:rsidR="00EA389A" w:rsidRDefault="000C2C6B">
      <w:pPr>
        <w:pStyle w:val="TOC2"/>
        <w:rPr>
          <w:rFonts w:asciiTheme="minorHAnsi" w:eastAsiaTheme="minorEastAsia" w:hAnsiTheme="minorHAnsi" w:cstheme="minorBidi"/>
          <w:sz w:val="22"/>
          <w:szCs w:val="22"/>
          <w:lang w:bidi="ar-SA"/>
        </w:rPr>
      </w:pPr>
      <w:r w:rsidRPr="000C2C6B">
        <w:rPr>
          <w:caps/>
          <w:sz w:val="18"/>
        </w:rPr>
        <w:fldChar w:fldCharType="begin"/>
      </w:r>
      <w:r w:rsidR="007A2A6F" w:rsidRPr="00FE2775">
        <w:rPr>
          <w:sz w:val="18"/>
        </w:rPr>
        <w:instrText xml:space="preserve"> TOC \o "1-1" \h \z \t "Heading 2,2,Heading 3,3" </w:instrText>
      </w:r>
      <w:r w:rsidRPr="000C2C6B">
        <w:rPr>
          <w:caps/>
          <w:sz w:val="18"/>
        </w:rPr>
        <w:fldChar w:fldCharType="separate"/>
      </w:r>
      <w:hyperlink w:anchor="_Toc244760813" w:history="1">
        <w:r w:rsidR="00EA389A" w:rsidRPr="004109E5">
          <w:rPr>
            <w:rStyle w:val="Hyperlink"/>
            <w:lang w:eastAsia="zh-TW"/>
          </w:rPr>
          <w:t>Introduction</w:t>
        </w:r>
        <w:r w:rsidR="00EA389A">
          <w:rPr>
            <w:webHidden/>
          </w:rPr>
          <w:tab/>
        </w:r>
        <w:r>
          <w:rPr>
            <w:webHidden/>
          </w:rPr>
          <w:fldChar w:fldCharType="begin"/>
        </w:r>
        <w:r w:rsidR="00EA389A">
          <w:rPr>
            <w:webHidden/>
          </w:rPr>
          <w:instrText xml:space="preserve"> PAGEREF _Toc244760813 \h </w:instrText>
        </w:r>
        <w:r>
          <w:rPr>
            <w:webHidden/>
          </w:rPr>
        </w:r>
        <w:r>
          <w:rPr>
            <w:webHidden/>
          </w:rPr>
          <w:fldChar w:fldCharType="separate"/>
        </w:r>
        <w:r w:rsidR="00EA389A">
          <w:rPr>
            <w:webHidden/>
          </w:rPr>
          <w:t>3</w:t>
        </w:r>
        <w:r>
          <w:rPr>
            <w:webHidden/>
          </w:rPr>
          <w:fldChar w:fldCharType="end"/>
        </w:r>
      </w:hyperlink>
    </w:p>
    <w:p w:rsidR="00EA389A" w:rsidRDefault="000C2C6B">
      <w:pPr>
        <w:pStyle w:val="TOC2"/>
        <w:rPr>
          <w:rFonts w:asciiTheme="minorHAnsi" w:eastAsiaTheme="minorEastAsia" w:hAnsiTheme="minorHAnsi" w:cstheme="minorBidi"/>
          <w:sz w:val="22"/>
          <w:szCs w:val="22"/>
          <w:lang w:bidi="ar-SA"/>
        </w:rPr>
      </w:pPr>
      <w:hyperlink w:anchor="_Toc244760814" w:history="1">
        <w:r w:rsidR="00EA389A" w:rsidRPr="004109E5">
          <w:rPr>
            <w:rStyle w:val="Hyperlink"/>
          </w:rPr>
          <w:t>Preparing your application for deployment</w:t>
        </w:r>
        <w:r w:rsidR="00EA389A">
          <w:rPr>
            <w:webHidden/>
          </w:rPr>
          <w:tab/>
        </w:r>
        <w:r>
          <w:rPr>
            <w:webHidden/>
          </w:rPr>
          <w:fldChar w:fldCharType="begin"/>
        </w:r>
        <w:r w:rsidR="00EA389A">
          <w:rPr>
            <w:webHidden/>
          </w:rPr>
          <w:instrText xml:space="preserve"> PAGEREF _Toc244760814 \h </w:instrText>
        </w:r>
        <w:r>
          <w:rPr>
            <w:webHidden/>
          </w:rPr>
        </w:r>
        <w:r>
          <w:rPr>
            <w:webHidden/>
          </w:rPr>
          <w:fldChar w:fldCharType="separate"/>
        </w:r>
        <w:r w:rsidR="00EA389A">
          <w:rPr>
            <w:webHidden/>
          </w:rPr>
          <w:t>3</w:t>
        </w:r>
        <w:r>
          <w:rPr>
            <w:webHidden/>
          </w:rPr>
          <w:fldChar w:fldCharType="end"/>
        </w:r>
      </w:hyperlink>
    </w:p>
    <w:p w:rsidR="00EA389A" w:rsidRDefault="000C2C6B">
      <w:pPr>
        <w:pStyle w:val="TOC2"/>
        <w:rPr>
          <w:rFonts w:asciiTheme="minorHAnsi" w:eastAsiaTheme="minorEastAsia" w:hAnsiTheme="minorHAnsi" w:cstheme="minorBidi"/>
          <w:sz w:val="22"/>
          <w:szCs w:val="22"/>
          <w:lang w:bidi="ar-SA"/>
        </w:rPr>
      </w:pPr>
      <w:hyperlink w:anchor="_Toc244760815" w:history="1">
        <w:r w:rsidR="00EA389A" w:rsidRPr="004109E5">
          <w:rPr>
            <w:rStyle w:val="Hyperlink"/>
          </w:rPr>
          <w:t>Packaging your application for deployment</w:t>
        </w:r>
        <w:r w:rsidR="00EA389A">
          <w:rPr>
            <w:webHidden/>
          </w:rPr>
          <w:tab/>
        </w:r>
        <w:r>
          <w:rPr>
            <w:webHidden/>
          </w:rPr>
          <w:fldChar w:fldCharType="begin"/>
        </w:r>
        <w:r w:rsidR="00EA389A">
          <w:rPr>
            <w:webHidden/>
          </w:rPr>
          <w:instrText xml:space="preserve"> PAGEREF _Toc244760815 \h </w:instrText>
        </w:r>
        <w:r>
          <w:rPr>
            <w:webHidden/>
          </w:rPr>
        </w:r>
        <w:r>
          <w:rPr>
            <w:webHidden/>
          </w:rPr>
          <w:fldChar w:fldCharType="separate"/>
        </w:r>
        <w:r w:rsidR="00EA389A">
          <w:rPr>
            <w:webHidden/>
          </w:rPr>
          <w:t>4</w:t>
        </w:r>
        <w:r>
          <w:rPr>
            <w:webHidden/>
          </w:rPr>
          <w:fldChar w:fldCharType="end"/>
        </w:r>
      </w:hyperlink>
    </w:p>
    <w:p w:rsidR="00EA389A" w:rsidRDefault="000C2C6B">
      <w:pPr>
        <w:pStyle w:val="TOC3"/>
        <w:rPr>
          <w:rFonts w:asciiTheme="minorHAnsi" w:eastAsiaTheme="minorEastAsia" w:hAnsiTheme="minorHAnsi" w:cstheme="minorBidi"/>
          <w:noProof/>
          <w:sz w:val="22"/>
          <w:szCs w:val="22"/>
          <w:lang w:bidi="ar-SA"/>
        </w:rPr>
      </w:pPr>
      <w:hyperlink w:anchor="_Toc244760816" w:history="1">
        <w:r w:rsidR="00EA389A" w:rsidRPr="004109E5">
          <w:rPr>
            <w:rStyle w:val="Hyperlink"/>
            <w:noProof/>
          </w:rPr>
          <w:t>Using the Windows Azure Tools for Visual Studio</w:t>
        </w:r>
        <w:r w:rsidR="00EA389A">
          <w:rPr>
            <w:noProof/>
            <w:webHidden/>
          </w:rPr>
          <w:tab/>
        </w:r>
        <w:r>
          <w:rPr>
            <w:noProof/>
            <w:webHidden/>
          </w:rPr>
          <w:fldChar w:fldCharType="begin"/>
        </w:r>
        <w:r w:rsidR="00EA389A">
          <w:rPr>
            <w:noProof/>
            <w:webHidden/>
          </w:rPr>
          <w:instrText xml:space="preserve"> PAGEREF _Toc244760816 \h </w:instrText>
        </w:r>
        <w:r>
          <w:rPr>
            <w:noProof/>
            <w:webHidden/>
          </w:rPr>
        </w:r>
        <w:r>
          <w:rPr>
            <w:noProof/>
            <w:webHidden/>
          </w:rPr>
          <w:fldChar w:fldCharType="separate"/>
        </w:r>
        <w:r w:rsidR="00EA389A">
          <w:rPr>
            <w:noProof/>
            <w:webHidden/>
          </w:rPr>
          <w:t>4</w:t>
        </w:r>
        <w:r>
          <w:rPr>
            <w:noProof/>
            <w:webHidden/>
          </w:rPr>
          <w:fldChar w:fldCharType="end"/>
        </w:r>
      </w:hyperlink>
    </w:p>
    <w:p w:rsidR="00EA389A" w:rsidRDefault="000C2C6B">
      <w:pPr>
        <w:pStyle w:val="TOC3"/>
        <w:rPr>
          <w:rFonts w:asciiTheme="minorHAnsi" w:eastAsiaTheme="minorEastAsia" w:hAnsiTheme="minorHAnsi" w:cstheme="minorBidi"/>
          <w:noProof/>
          <w:sz w:val="22"/>
          <w:szCs w:val="22"/>
          <w:lang w:bidi="ar-SA"/>
        </w:rPr>
      </w:pPr>
      <w:hyperlink w:anchor="_Toc244760817" w:history="1">
        <w:r w:rsidR="00EA389A" w:rsidRPr="004109E5">
          <w:rPr>
            <w:rStyle w:val="Hyperlink"/>
            <w:noProof/>
          </w:rPr>
          <w:t>Using the SDK Tools</w:t>
        </w:r>
        <w:r w:rsidR="00EA389A">
          <w:rPr>
            <w:noProof/>
            <w:webHidden/>
          </w:rPr>
          <w:tab/>
        </w:r>
        <w:r>
          <w:rPr>
            <w:noProof/>
            <w:webHidden/>
          </w:rPr>
          <w:fldChar w:fldCharType="begin"/>
        </w:r>
        <w:r w:rsidR="00EA389A">
          <w:rPr>
            <w:noProof/>
            <w:webHidden/>
          </w:rPr>
          <w:instrText xml:space="preserve"> PAGEREF _Toc244760817 \h </w:instrText>
        </w:r>
        <w:r>
          <w:rPr>
            <w:noProof/>
            <w:webHidden/>
          </w:rPr>
        </w:r>
        <w:r>
          <w:rPr>
            <w:noProof/>
            <w:webHidden/>
          </w:rPr>
          <w:fldChar w:fldCharType="separate"/>
        </w:r>
        <w:r w:rsidR="00EA389A">
          <w:rPr>
            <w:noProof/>
            <w:webHidden/>
          </w:rPr>
          <w:t>5</w:t>
        </w:r>
        <w:r>
          <w:rPr>
            <w:noProof/>
            <w:webHidden/>
          </w:rPr>
          <w:fldChar w:fldCharType="end"/>
        </w:r>
      </w:hyperlink>
    </w:p>
    <w:p w:rsidR="00EA389A" w:rsidRDefault="000C2C6B">
      <w:pPr>
        <w:pStyle w:val="TOC2"/>
        <w:rPr>
          <w:rFonts w:asciiTheme="minorHAnsi" w:eastAsiaTheme="minorEastAsia" w:hAnsiTheme="minorHAnsi" w:cstheme="minorBidi"/>
          <w:sz w:val="22"/>
          <w:szCs w:val="22"/>
          <w:lang w:bidi="ar-SA"/>
        </w:rPr>
      </w:pPr>
      <w:hyperlink w:anchor="_Toc244760818" w:history="1">
        <w:r w:rsidR="00EA389A" w:rsidRPr="004109E5">
          <w:rPr>
            <w:rStyle w:val="Hyperlink"/>
          </w:rPr>
          <w:t>Deploying your application</w:t>
        </w:r>
        <w:r w:rsidR="00EA389A">
          <w:rPr>
            <w:webHidden/>
          </w:rPr>
          <w:tab/>
        </w:r>
        <w:r>
          <w:rPr>
            <w:webHidden/>
          </w:rPr>
          <w:fldChar w:fldCharType="begin"/>
        </w:r>
        <w:r w:rsidR="00EA389A">
          <w:rPr>
            <w:webHidden/>
          </w:rPr>
          <w:instrText xml:space="preserve"> PAGEREF _Toc244760818 \h </w:instrText>
        </w:r>
        <w:r>
          <w:rPr>
            <w:webHidden/>
          </w:rPr>
        </w:r>
        <w:r>
          <w:rPr>
            <w:webHidden/>
          </w:rPr>
          <w:fldChar w:fldCharType="separate"/>
        </w:r>
        <w:r w:rsidR="00EA389A">
          <w:rPr>
            <w:webHidden/>
          </w:rPr>
          <w:t>5</w:t>
        </w:r>
        <w:r>
          <w:rPr>
            <w:webHidden/>
          </w:rPr>
          <w:fldChar w:fldCharType="end"/>
        </w:r>
      </w:hyperlink>
    </w:p>
    <w:p w:rsidR="00EA389A" w:rsidRDefault="000C2C6B">
      <w:pPr>
        <w:pStyle w:val="TOC2"/>
        <w:rPr>
          <w:rFonts w:asciiTheme="minorHAnsi" w:eastAsiaTheme="minorEastAsia" w:hAnsiTheme="minorHAnsi" w:cstheme="minorBidi"/>
          <w:sz w:val="22"/>
          <w:szCs w:val="22"/>
          <w:lang w:bidi="ar-SA"/>
        </w:rPr>
      </w:pPr>
      <w:hyperlink w:anchor="_Toc244760819" w:history="1">
        <w:r w:rsidR="00EA389A" w:rsidRPr="004109E5">
          <w:rPr>
            <w:rStyle w:val="Hyperlink"/>
          </w:rPr>
          <w:t>Additional Resources</w:t>
        </w:r>
        <w:r w:rsidR="00EA389A">
          <w:rPr>
            <w:webHidden/>
          </w:rPr>
          <w:tab/>
        </w:r>
        <w:r>
          <w:rPr>
            <w:webHidden/>
          </w:rPr>
          <w:fldChar w:fldCharType="begin"/>
        </w:r>
        <w:r w:rsidR="00EA389A">
          <w:rPr>
            <w:webHidden/>
          </w:rPr>
          <w:instrText xml:space="preserve"> PAGEREF _Toc244760819 \h </w:instrText>
        </w:r>
        <w:r>
          <w:rPr>
            <w:webHidden/>
          </w:rPr>
        </w:r>
        <w:r>
          <w:rPr>
            <w:webHidden/>
          </w:rPr>
          <w:fldChar w:fldCharType="separate"/>
        </w:r>
        <w:r w:rsidR="00EA389A">
          <w:rPr>
            <w:webHidden/>
          </w:rPr>
          <w:t>8</w:t>
        </w:r>
        <w:r>
          <w:rPr>
            <w:webHidden/>
          </w:rPr>
          <w:fldChar w:fldCharType="end"/>
        </w:r>
      </w:hyperlink>
    </w:p>
    <w:p w:rsidR="007A2A6F" w:rsidRDefault="000C2C6B" w:rsidP="007A2A6F">
      <w:pPr>
        <w:pStyle w:val="Heading1"/>
        <w:rPr>
          <w:noProof/>
          <w:kern w:val="0"/>
          <w:sz w:val="28"/>
        </w:rPr>
      </w:pPr>
      <w:r w:rsidRPr="00FE2775">
        <w:rPr>
          <w:noProof/>
          <w:kern w:val="0"/>
          <w:sz w:val="28"/>
        </w:rPr>
        <w:fldChar w:fldCharType="end"/>
      </w:r>
      <w:bookmarkEnd w:id="0"/>
      <w:bookmarkEnd w:id="1"/>
    </w:p>
    <w:p w:rsidR="007A2A6F" w:rsidRDefault="007A2A6F" w:rsidP="007A2A6F">
      <w:pPr>
        <w:rPr>
          <w:noProof/>
          <w:szCs w:val="32"/>
        </w:rPr>
      </w:pPr>
      <w:r>
        <w:rPr>
          <w:noProof/>
        </w:rPr>
        <w:br w:type="page"/>
      </w:r>
    </w:p>
    <w:p w:rsidR="007A2A6F" w:rsidRDefault="007A2A6F" w:rsidP="007A2A6F">
      <w:pPr>
        <w:pStyle w:val="Heading2"/>
        <w:rPr>
          <w:lang w:eastAsia="zh-TW" w:bidi="ar-SA"/>
        </w:rPr>
      </w:pPr>
      <w:bookmarkStart w:id="2" w:name="_Toc244760813"/>
      <w:r w:rsidRPr="003B0226">
        <w:rPr>
          <w:lang w:eastAsia="zh-TW" w:bidi="ar-SA"/>
        </w:rPr>
        <w:lastRenderedPageBreak/>
        <w:t>Introduction</w:t>
      </w:r>
      <w:bookmarkEnd w:id="2"/>
    </w:p>
    <w:p w:rsidR="006A61B0" w:rsidRDefault="004E7449" w:rsidP="004E7449">
      <w:pPr>
        <w:rPr>
          <w:rFonts w:eastAsia="PMingLiU"/>
          <w:lang w:eastAsia="zh-TW" w:bidi="ar-SA"/>
        </w:rPr>
      </w:pPr>
      <w:r>
        <w:rPr>
          <w:rFonts w:eastAsia="PMingLiU"/>
          <w:lang w:eastAsia="zh-TW" w:bidi="ar-SA"/>
        </w:rPr>
        <w:t xml:space="preserve">Deploying a service to the Windows Azure hosting environment is a relatively straightforward process. </w:t>
      </w:r>
      <w:r w:rsidR="006A61B0">
        <w:rPr>
          <w:rFonts w:eastAsia="PMingLiU"/>
          <w:lang w:eastAsia="zh-TW" w:bidi="ar-SA"/>
        </w:rPr>
        <w:t xml:space="preserve">The only real requirements are to supply a </w:t>
      </w:r>
      <w:r w:rsidR="000C2C6B" w:rsidRPr="000C2C6B">
        <w:rPr>
          <w:rFonts w:eastAsia="PMingLiU"/>
          <w:b/>
          <w:lang w:eastAsia="zh-TW" w:bidi="ar-SA"/>
        </w:rPr>
        <w:t>package</w:t>
      </w:r>
      <w:r w:rsidR="006A61B0">
        <w:rPr>
          <w:rFonts w:eastAsia="PMingLiU"/>
          <w:lang w:eastAsia="zh-TW" w:bidi="ar-SA"/>
        </w:rPr>
        <w:t xml:space="preserve"> and a </w:t>
      </w:r>
      <w:r w:rsidR="000C2C6B" w:rsidRPr="000C2C6B">
        <w:rPr>
          <w:rFonts w:eastAsia="PMingLiU"/>
          <w:b/>
          <w:lang w:eastAsia="zh-TW" w:bidi="ar-SA"/>
        </w:rPr>
        <w:t>service configuration file</w:t>
      </w:r>
      <w:r w:rsidR="006A61B0">
        <w:rPr>
          <w:rFonts w:eastAsia="PMingLiU"/>
          <w:lang w:eastAsia="zh-TW" w:bidi="ar-SA"/>
        </w:rPr>
        <w:t>. The package consists of your service’s binaries and any configuration files and/or resources it needs such as images or localization assemblies, while the service configuration contains the configuration details necessary for your application to access data and communications endpoints.</w:t>
      </w:r>
      <w:r w:rsidR="00C2416C">
        <w:rPr>
          <w:rFonts w:eastAsia="PMingLiU"/>
          <w:lang w:eastAsia="zh-TW" w:bidi="ar-SA"/>
        </w:rPr>
        <w:t xml:space="preserve"> </w:t>
      </w:r>
      <w:r w:rsidR="006A61B0">
        <w:rPr>
          <w:rFonts w:eastAsia="PMingLiU"/>
          <w:lang w:eastAsia="zh-TW" w:bidi="ar-SA"/>
        </w:rPr>
        <w:t>Windows Azure provides several tools to simplify this process</w:t>
      </w:r>
      <w:r w:rsidR="00C2416C">
        <w:rPr>
          <w:rFonts w:eastAsia="PMingLiU"/>
          <w:lang w:eastAsia="zh-TW" w:bidi="ar-SA"/>
        </w:rPr>
        <w:t>, and this article provides a brief overview of how a developer may use these tools to deploy their service to the Windows Azure Hosting Fabric.</w:t>
      </w:r>
    </w:p>
    <w:p w:rsidR="00051935" w:rsidRPr="00D629D3" w:rsidRDefault="00051935" w:rsidP="004E7449">
      <w:pPr>
        <w:rPr>
          <w:rFonts w:eastAsia="PMingLiU"/>
          <w:lang w:eastAsia="zh-TW" w:bidi="ar-SA"/>
        </w:rPr>
      </w:pPr>
    </w:p>
    <w:p w:rsidR="00D629D3" w:rsidRDefault="007A2A6F" w:rsidP="00D629D3">
      <w:pPr>
        <w:pStyle w:val="Heading2"/>
      </w:pPr>
      <w:bookmarkStart w:id="3" w:name="_Toc244760814"/>
      <w:r w:rsidRPr="00D629D3">
        <w:t>Preparing your application for deployment</w:t>
      </w:r>
      <w:bookmarkEnd w:id="3"/>
    </w:p>
    <w:p w:rsidR="00B82A22" w:rsidRDefault="00B82A22" w:rsidP="00B82A22">
      <w:pPr>
        <w:shd w:val="clear" w:color="auto" w:fill="FFFFFF"/>
        <w:spacing w:after="115"/>
        <w:textAlignment w:val="top"/>
        <w:rPr>
          <w:color w:val="000000"/>
        </w:rPr>
      </w:pPr>
      <w:r>
        <w:rPr>
          <w:color w:val="000000"/>
        </w:rPr>
        <w:t xml:space="preserve">If your application consumes external services such as Web Services or databases, you may have placed settings specific to your development environment in your application’s configuration files. In such cases, it will be necessary to ensure that your application’s settings are updated so that it functions properly after deployment to the cloud. To facilitate the differences in configuration requirements for development, staging and production, Windows Azure provides the </w:t>
      </w:r>
      <w:r w:rsidR="000C2C6B" w:rsidRPr="000C2C6B">
        <w:rPr>
          <w:b/>
          <w:color w:val="000000"/>
        </w:rPr>
        <w:t>Service Configuration File</w:t>
      </w:r>
      <w:r>
        <w:rPr>
          <w:color w:val="000000"/>
        </w:rPr>
        <w:t>. The default name used for this file by tools such as Windows Azure Tools for Visual Studio is “</w:t>
      </w:r>
      <w:r w:rsidR="000C2C6B" w:rsidRPr="000C2C6B">
        <w:rPr>
          <w:b/>
          <w:color w:val="000000"/>
        </w:rPr>
        <w:t>ServiceConfiguration.csfg</w:t>
      </w:r>
      <w:r>
        <w:rPr>
          <w:color w:val="000000"/>
        </w:rPr>
        <w:t>,” but unlike configuration files such as ASP.NET’s web.config, the name of the file has no real significance.</w:t>
      </w:r>
    </w:p>
    <w:p w:rsidR="00C2416C" w:rsidRDefault="00C2416C" w:rsidP="00C2416C">
      <w:pPr>
        <w:rPr>
          <w:rFonts w:eastAsia="PMingLiU"/>
          <w:lang w:eastAsia="zh-TW" w:bidi="ar-SA"/>
        </w:rPr>
      </w:pPr>
      <w:r>
        <w:rPr>
          <w:rFonts w:eastAsia="PMingLiU"/>
          <w:lang w:eastAsia="zh-TW" w:bidi="ar-SA"/>
        </w:rPr>
        <w:t>By abstracting away the configuration from the actual runtime components, the service developer can deploy the same unmodified runtime package in several hosting environments by simply supplying different configuration files. While using this approach does require that your service is written to rely upon the configuration services and APIs provided by Windows Azure, this reliance upon configuration helps to reduce the differences between hosting environments (Development, Staging, Production) to just the differences in their configuration and therefore simplifies the troubleshooting process if any issues do arise.</w:t>
      </w:r>
    </w:p>
    <w:p w:rsidR="00C2416C" w:rsidRDefault="00C2416C" w:rsidP="00C2416C">
      <w:pPr>
        <w:rPr>
          <w:rFonts w:eastAsia="PMingLiU"/>
          <w:lang w:eastAsia="zh-TW" w:bidi="ar-SA"/>
        </w:rPr>
      </w:pPr>
    </w:p>
    <w:p w:rsidR="00B82A22" w:rsidRDefault="00C2416C" w:rsidP="00B82A22">
      <w:r>
        <w:rPr>
          <w:rFonts w:eastAsia="PMingLiU"/>
          <w:lang w:eastAsia="zh-TW" w:bidi="ar-SA"/>
        </w:rPr>
        <w:t xml:space="preserve">Although there may be many ways in which a given service’s configuration may change between Development and the runtime hosting fabric, one of the notable differences is the difference between the </w:t>
      </w:r>
      <w:r w:rsidR="000C2C6B" w:rsidRPr="000C2C6B">
        <w:rPr>
          <w:rFonts w:eastAsia="PMingLiU"/>
          <w:b/>
          <w:lang w:eastAsia="zh-TW" w:bidi="ar-SA"/>
        </w:rPr>
        <w:t>Azure Development Storage</w:t>
      </w:r>
      <w:r>
        <w:rPr>
          <w:rFonts w:eastAsia="PMingLiU"/>
          <w:lang w:eastAsia="zh-TW" w:bidi="ar-SA"/>
        </w:rPr>
        <w:t xml:space="preserve"> </w:t>
      </w:r>
      <w:r w:rsidR="000C2C6B" w:rsidRPr="000C2C6B">
        <w:rPr>
          <w:rFonts w:eastAsia="PMingLiU"/>
          <w:b/>
          <w:lang w:eastAsia="zh-TW" w:bidi="ar-SA"/>
        </w:rPr>
        <w:t>system</w:t>
      </w:r>
      <w:r>
        <w:rPr>
          <w:rFonts w:eastAsia="PMingLiU"/>
          <w:lang w:eastAsia="zh-TW" w:bidi="ar-SA"/>
        </w:rPr>
        <w:t xml:space="preserve"> and the runtime </w:t>
      </w:r>
      <w:r w:rsidR="000C2C6B" w:rsidRPr="000C2C6B">
        <w:rPr>
          <w:rFonts w:eastAsia="PMingLiU"/>
          <w:b/>
          <w:lang w:eastAsia="zh-TW" w:bidi="ar-SA"/>
        </w:rPr>
        <w:t>Azure Storage service</w:t>
      </w:r>
      <w:r>
        <w:rPr>
          <w:rFonts w:eastAsia="PMingLiU"/>
          <w:lang w:eastAsia="zh-TW" w:bidi="ar-SA"/>
        </w:rPr>
        <w:t xml:space="preserve">. In the case of Azure Storage, the mechanism for locating the different storage services (table, blob, and queue) </w:t>
      </w:r>
      <w:r w:rsidR="00B82A22">
        <w:rPr>
          <w:rFonts w:eastAsia="PMingLiU"/>
          <w:lang w:eastAsia="zh-TW" w:bidi="ar-SA"/>
        </w:rPr>
        <w:t>differs: on a developer’s machine the locations are determined using different ports on the development machine, while the runtime services are located using domain name addresses.</w:t>
      </w:r>
    </w:p>
    <w:p w:rsidR="00B82A22" w:rsidRPr="00B82A22" w:rsidRDefault="00B82A22" w:rsidP="00B82A22"/>
    <w:p w:rsidR="008B160F" w:rsidRDefault="009569AE" w:rsidP="008B160F">
      <w:pPr>
        <w:shd w:val="clear" w:color="auto" w:fill="FFFFFF"/>
        <w:spacing w:after="115"/>
        <w:textAlignment w:val="top"/>
        <w:rPr>
          <w:color w:val="000000"/>
        </w:rPr>
      </w:pPr>
      <w:r>
        <w:rPr>
          <w:color w:val="000000"/>
        </w:rPr>
        <w:t>If your application is using Azure Storage</w:t>
      </w:r>
      <w:r w:rsidR="00B82A22">
        <w:rPr>
          <w:color w:val="000000"/>
        </w:rPr>
        <w:t xml:space="preserve"> services</w:t>
      </w:r>
      <w:r>
        <w:rPr>
          <w:color w:val="000000"/>
        </w:rPr>
        <w:t xml:space="preserve">, you will </w:t>
      </w:r>
      <w:r w:rsidR="000626F3">
        <w:rPr>
          <w:color w:val="000000"/>
        </w:rPr>
        <w:t xml:space="preserve">need to update your application’s </w:t>
      </w:r>
      <w:r>
        <w:rPr>
          <w:color w:val="000000"/>
        </w:rPr>
        <w:t>settings in order to access your Azure Storage account rather than your local development storage</w:t>
      </w:r>
      <w:r w:rsidR="00B82A22">
        <w:rPr>
          <w:color w:val="000000"/>
        </w:rPr>
        <w:t xml:space="preserve"> by modifying </w:t>
      </w:r>
      <w:r w:rsidR="000626F3">
        <w:rPr>
          <w:color w:val="000000"/>
        </w:rPr>
        <w:t>t</w:t>
      </w:r>
      <w:r w:rsidR="008B160F">
        <w:rPr>
          <w:color w:val="000000"/>
        </w:rPr>
        <w:t xml:space="preserve">he access key and </w:t>
      </w:r>
      <w:r w:rsidR="006A6629">
        <w:rPr>
          <w:color w:val="000000"/>
        </w:rPr>
        <w:t xml:space="preserve">endpoint </w:t>
      </w:r>
      <w:r w:rsidR="008B160F">
        <w:rPr>
          <w:color w:val="000000"/>
        </w:rPr>
        <w:t xml:space="preserve">URLs </w:t>
      </w:r>
      <w:r w:rsidR="006A6629">
        <w:rPr>
          <w:color w:val="000000"/>
        </w:rPr>
        <w:t>used to access</w:t>
      </w:r>
      <w:r w:rsidR="008B160F">
        <w:rPr>
          <w:color w:val="000000"/>
        </w:rPr>
        <w:t xml:space="preserve"> storage </w:t>
      </w:r>
      <w:r w:rsidR="006A6629">
        <w:rPr>
          <w:color w:val="000000"/>
        </w:rPr>
        <w:t xml:space="preserve">services </w:t>
      </w:r>
      <w:r w:rsidR="008B160F">
        <w:rPr>
          <w:color w:val="000000"/>
        </w:rPr>
        <w:t xml:space="preserve">to match those provided </w:t>
      </w:r>
      <w:r w:rsidR="000626F3">
        <w:rPr>
          <w:color w:val="000000"/>
        </w:rPr>
        <w:t xml:space="preserve">for your </w:t>
      </w:r>
      <w:r w:rsidR="008B160F">
        <w:rPr>
          <w:color w:val="000000"/>
        </w:rPr>
        <w:t>Azure Storage</w:t>
      </w:r>
      <w:r w:rsidR="000626F3">
        <w:rPr>
          <w:color w:val="000000"/>
        </w:rPr>
        <w:t xml:space="preserve"> account</w:t>
      </w:r>
      <w:r w:rsidR="008B160F">
        <w:rPr>
          <w:color w:val="000000"/>
        </w:rPr>
        <w:t xml:space="preserve">. </w:t>
      </w:r>
      <w:r w:rsidR="006A6629">
        <w:rPr>
          <w:color w:val="000000"/>
        </w:rPr>
        <w:t xml:space="preserve">You can find this information on </w:t>
      </w:r>
      <w:r>
        <w:rPr>
          <w:color w:val="000000"/>
        </w:rPr>
        <w:t>the summary page for you</w:t>
      </w:r>
      <w:r w:rsidR="008B160F">
        <w:rPr>
          <w:color w:val="000000"/>
        </w:rPr>
        <w:t>r</w:t>
      </w:r>
      <w:r>
        <w:rPr>
          <w:color w:val="000000"/>
        </w:rPr>
        <w:t xml:space="preserve"> </w:t>
      </w:r>
      <w:r w:rsidR="008B160F">
        <w:rPr>
          <w:color w:val="000000"/>
        </w:rPr>
        <w:t xml:space="preserve">Azure </w:t>
      </w:r>
      <w:r>
        <w:rPr>
          <w:color w:val="000000"/>
        </w:rPr>
        <w:t>Storage</w:t>
      </w:r>
      <w:r w:rsidR="008B160F">
        <w:rPr>
          <w:color w:val="000000"/>
        </w:rPr>
        <w:t xml:space="preserve"> account</w:t>
      </w:r>
      <w:r w:rsidR="006A6629">
        <w:rPr>
          <w:color w:val="000000"/>
        </w:rPr>
        <w:t xml:space="preserve"> as seen below</w:t>
      </w:r>
      <w:r>
        <w:rPr>
          <w:color w:val="000000"/>
        </w:rPr>
        <w:t>.</w:t>
      </w:r>
    </w:p>
    <w:p w:rsidR="006A6629" w:rsidRDefault="006A6629" w:rsidP="006A6629">
      <w:pPr>
        <w:shd w:val="clear" w:color="auto" w:fill="FFFFFF"/>
        <w:spacing w:after="115"/>
        <w:jc w:val="center"/>
        <w:textAlignment w:val="top"/>
        <w:rPr>
          <w:color w:val="000000"/>
        </w:rPr>
      </w:pPr>
      <w:r>
        <w:rPr>
          <w:noProof/>
          <w:color w:val="000000"/>
          <w:lang w:bidi="ar-SA"/>
        </w:rPr>
        <w:lastRenderedPageBreak/>
        <w:drawing>
          <wp:inline distT="0" distB="0" distL="0" distR="0">
            <wp:extent cx="6400800" cy="4113848"/>
            <wp:effectExtent l="1905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6400800" cy="4113848"/>
                    </a:xfrm>
                    <a:prstGeom prst="rect">
                      <a:avLst/>
                    </a:prstGeom>
                    <a:noFill/>
                    <a:ln w="9525">
                      <a:noFill/>
                      <a:miter lim="800000"/>
                      <a:headEnd/>
                      <a:tailEnd/>
                    </a:ln>
                  </pic:spPr>
                </pic:pic>
              </a:graphicData>
            </a:graphic>
          </wp:inline>
        </w:drawing>
      </w:r>
    </w:p>
    <w:p w:rsidR="006A6629" w:rsidRDefault="006A6629" w:rsidP="009569AE">
      <w:pPr>
        <w:shd w:val="clear" w:color="auto" w:fill="FFFFFF"/>
        <w:spacing w:after="150"/>
        <w:textAlignment w:val="top"/>
        <w:rPr>
          <w:color w:val="000000"/>
        </w:rPr>
      </w:pPr>
    </w:p>
    <w:p w:rsidR="007E678C" w:rsidRDefault="006A6629" w:rsidP="00193BCA">
      <w:pPr>
        <w:shd w:val="clear" w:color="auto" w:fill="FFFFFF"/>
        <w:spacing w:after="150"/>
        <w:textAlignment w:val="top"/>
        <w:rPr>
          <w:color w:val="000000"/>
        </w:rPr>
      </w:pPr>
      <w:commentRangeStart w:id="4"/>
      <w:r>
        <w:rPr>
          <w:color w:val="000000"/>
        </w:rPr>
        <w:t xml:space="preserve">If you are using the StorageClient sample from the Windows Azure SDK for your Azure Storage data access, you will need to </w:t>
      </w:r>
      <w:commentRangeEnd w:id="4"/>
      <w:r w:rsidR="00051935">
        <w:rPr>
          <w:rStyle w:val="CommentReference"/>
        </w:rPr>
        <w:commentReference w:id="4"/>
      </w:r>
      <w:r>
        <w:rPr>
          <w:color w:val="000000"/>
        </w:rPr>
        <w:t>u</w:t>
      </w:r>
      <w:r w:rsidR="009569AE">
        <w:rPr>
          <w:color w:val="000000"/>
        </w:rPr>
        <w:t xml:space="preserve">pdate the </w:t>
      </w:r>
      <w:r>
        <w:rPr>
          <w:color w:val="000000"/>
        </w:rPr>
        <w:t>configuration settings used by StorageClient</w:t>
      </w:r>
      <w:r w:rsidR="000626F3">
        <w:rPr>
          <w:color w:val="000000"/>
        </w:rPr>
        <w:t xml:space="preserve"> in one of your application’s </w:t>
      </w:r>
      <w:r w:rsidR="00AF0873">
        <w:rPr>
          <w:color w:val="000000"/>
        </w:rPr>
        <w:t>configuration files (Service</w:t>
      </w:r>
      <w:r w:rsidR="000626F3">
        <w:rPr>
          <w:color w:val="000000"/>
        </w:rPr>
        <w:t>Configuration</w:t>
      </w:r>
      <w:r w:rsidR="00AF0873">
        <w:rPr>
          <w:color w:val="000000"/>
        </w:rPr>
        <w:t>.</w:t>
      </w:r>
      <w:r w:rsidR="000626F3">
        <w:rPr>
          <w:color w:val="000000"/>
        </w:rPr>
        <w:t>cscfg or web.config)</w:t>
      </w:r>
      <w:r>
        <w:rPr>
          <w:color w:val="000000"/>
        </w:rPr>
        <w:t xml:space="preserve">. Set the </w:t>
      </w:r>
      <w:r w:rsidR="009569AE">
        <w:rPr>
          <w:color w:val="000000"/>
        </w:rPr>
        <w:t xml:space="preserve">AccountName </w:t>
      </w:r>
      <w:r>
        <w:rPr>
          <w:color w:val="000000"/>
        </w:rPr>
        <w:t xml:space="preserve">setting </w:t>
      </w:r>
      <w:r w:rsidR="009569AE">
        <w:rPr>
          <w:color w:val="000000"/>
        </w:rPr>
        <w:t>to the Service/Domain Name you entered</w:t>
      </w:r>
      <w:r w:rsidR="000626F3">
        <w:rPr>
          <w:color w:val="000000"/>
        </w:rPr>
        <w:t>;</w:t>
      </w:r>
      <w:r w:rsidR="009569AE">
        <w:rPr>
          <w:color w:val="000000"/>
        </w:rPr>
        <w:t> </w:t>
      </w:r>
      <w:r w:rsidR="000626F3">
        <w:rPr>
          <w:color w:val="000000"/>
        </w:rPr>
        <w:t>t</w:t>
      </w:r>
      <w:r w:rsidR="009569AE">
        <w:rPr>
          <w:color w:val="000000"/>
        </w:rPr>
        <w:t xml:space="preserve">his </w:t>
      </w:r>
      <w:r>
        <w:rPr>
          <w:color w:val="000000"/>
        </w:rPr>
        <w:t xml:space="preserve">should be a lower-case string containing </w:t>
      </w:r>
      <w:r w:rsidR="009569AE">
        <w:rPr>
          <w:color w:val="000000"/>
        </w:rPr>
        <w:t xml:space="preserve">the first part of your </w:t>
      </w:r>
      <w:r>
        <w:rPr>
          <w:color w:val="000000"/>
        </w:rPr>
        <w:t xml:space="preserve">endpoint’s domain name (e.g., if your </w:t>
      </w:r>
      <w:r w:rsidR="000626F3">
        <w:rPr>
          <w:color w:val="000000"/>
        </w:rPr>
        <w:t xml:space="preserve">table storage </w:t>
      </w:r>
      <w:r>
        <w:rPr>
          <w:color w:val="000000"/>
        </w:rPr>
        <w:t xml:space="preserve">endpoint is </w:t>
      </w:r>
      <w:hyperlink r:id="rId14" w:history="1">
        <w:r w:rsidR="000626F3" w:rsidRPr="002E24FE">
          <w:rPr>
            <w:rStyle w:val="Hyperlink"/>
          </w:rPr>
          <w:t>http://storagedemo.table.core.windows.net</w:t>
        </w:r>
      </w:hyperlink>
      <w:r>
        <w:rPr>
          <w:color w:val="000000"/>
        </w:rPr>
        <w:t xml:space="preserve">, it would be ‘storagedemo’), and set the </w:t>
      </w:r>
      <w:r w:rsidR="009569AE">
        <w:rPr>
          <w:color w:val="000000"/>
        </w:rPr>
        <w:t xml:space="preserve">AccountSharedKey </w:t>
      </w:r>
      <w:r>
        <w:rPr>
          <w:color w:val="000000"/>
        </w:rPr>
        <w:t xml:space="preserve">setting </w:t>
      </w:r>
      <w:r w:rsidR="009569AE">
        <w:rPr>
          <w:color w:val="000000"/>
        </w:rPr>
        <w:t xml:space="preserve">to be the Primary Access Key </w:t>
      </w:r>
      <w:r>
        <w:rPr>
          <w:color w:val="000000"/>
        </w:rPr>
        <w:t xml:space="preserve">as seen on the Azure Storage </w:t>
      </w:r>
      <w:r w:rsidR="009569AE">
        <w:rPr>
          <w:color w:val="000000"/>
        </w:rPr>
        <w:t>summary page.</w:t>
      </w:r>
      <w:r w:rsidR="007E678C">
        <w:rPr>
          <w:color w:val="000000"/>
        </w:rPr>
        <w:t xml:space="preserve"> An example is shown below:</w:t>
      </w:r>
    </w:p>
    <w:tbl>
      <w:tblPr>
        <w:tblW w:w="0" w:type="auto"/>
        <w:tblCellSpacing w:w="15" w:type="dxa"/>
        <w:tblInd w:w="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1670"/>
        <w:gridCol w:w="2224"/>
        <w:gridCol w:w="6070"/>
      </w:tblGrid>
      <w:tr w:rsidR="007E678C" w:rsidTr="007E678C">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7E678C" w:rsidRDefault="007E678C" w:rsidP="007E678C">
            <w:pPr>
              <w:ind w:left="15" w:right="15"/>
              <w:rPr>
                <w:color w:val="000000"/>
                <w:sz w:val="24"/>
                <w:szCs w:val="24"/>
              </w:rPr>
            </w:pPr>
            <w:r>
              <w:rPr>
                <w:rStyle w:val="Strong"/>
                <w:color w:val="000000"/>
              </w:rPr>
              <w:t>Storage Service</w:t>
            </w:r>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7E678C" w:rsidRDefault="007E678C">
            <w:pPr>
              <w:ind w:left="15" w:right="15"/>
              <w:rPr>
                <w:color w:val="000000"/>
                <w:sz w:val="24"/>
                <w:szCs w:val="24"/>
              </w:rPr>
            </w:pPr>
            <w:r>
              <w:rPr>
                <w:rStyle w:val="Strong"/>
                <w:color w:val="000000"/>
              </w:rPr>
              <w:t>Development Storage</w:t>
            </w:r>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7E678C" w:rsidRDefault="007E678C" w:rsidP="007E678C">
            <w:pPr>
              <w:ind w:left="15" w:right="15"/>
              <w:rPr>
                <w:color w:val="000000"/>
                <w:sz w:val="24"/>
                <w:szCs w:val="24"/>
              </w:rPr>
            </w:pPr>
            <w:r>
              <w:rPr>
                <w:rStyle w:val="Strong"/>
                <w:color w:val="000000"/>
              </w:rPr>
              <w:t>Using the Windows Azure storage with the StorageClient sample</w:t>
            </w:r>
          </w:p>
        </w:tc>
      </w:tr>
      <w:tr w:rsidR="007E678C" w:rsidTr="007E678C">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7E678C" w:rsidRDefault="007E678C">
            <w:pPr>
              <w:ind w:left="15" w:right="15"/>
              <w:rPr>
                <w:color w:val="000000"/>
                <w:sz w:val="24"/>
                <w:szCs w:val="24"/>
              </w:rPr>
            </w:pPr>
            <w:r>
              <w:rPr>
                <w:rStyle w:val="Strong"/>
                <w:color w:val="000000"/>
              </w:rPr>
              <w:t>Blob Storage</w:t>
            </w:r>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7E678C" w:rsidRDefault="000C2C6B">
            <w:pPr>
              <w:ind w:left="15" w:right="15"/>
              <w:rPr>
                <w:color w:val="000000"/>
                <w:sz w:val="24"/>
                <w:szCs w:val="24"/>
              </w:rPr>
            </w:pPr>
            <w:hyperlink r:id="rId15" w:history="1">
              <w:r w:rsidR="007E678C">
                <w:rPr>
                  <w:rStyle w:val="Hyperlink"/>
                </w:rPr>
                <w:t>http://127.0.0.1:10000/</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7E678C" w:rsidRDefault="000C2C6B">
            <w:pPr>
              <w:ind w:left="15" w:right="15"/>
              <w:rPr>
                <w:color w:val="000000"/>
                <w:sz w:val="24"/>
                <w:szCs w:val="24"/>
              </w:rPr>
            </w:pPr>
            <w:hyperlink r:id="rId16" w:history="1">
              <w:r w:rsidR="007E678C">
                <w:rPr>
                  <w:rStyle w:val="Hyperlink"/>
                </w:rPr>
                <w:t>http://blob.core.windows.net</w:t>
              </w:r>
            </w:hyperlink>
          </w:p>
        </w:tc>
      </w:tr>
      <w:tr w:rsidR="007E678C" w:rsidTr="007E678C">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7E678C" w:rsidRDefault="007E678C">
            <w:pPr>
              <w:ind w:left="15" w:right="15"/>
              <w:rPr>
                <w:color w:val="000000"/>
                <w:sz w:val="24"/>
                <w:szCs w:val="24"/>
              </w:rPr>
            </w:pPr>
            <w:r>
              <w:rPr>
                <w:rStyle w:val="Strong"/>
                <w:color w:val="000000"/>
              </w:rPr>
              <w:t>Queue</w:t>
            </w:r>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7E678C" w:rsidRDefault="000C2C6B">
            <w:pPr>
              <w:ind w:left="15" w:right="15"/>
              <w:rPr>
                <w:color w:val="000000"/>
                <w:sz w:val="24"/>
                <w:szCs w:val="24"/>
              </w:rPr>
            </w:pPr>
            <w:hyperlink r:id="rId17" w:history="1">
              <w:r w:rsidR="007E678C">
                <w:rPr>
                  <w:rStyle w:val="Hyperlink"/>
                </w:rPr>
                <w:t>http://127.0.0.1:10001/</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7E678C" w:rsidRDefault="000C2C6B">
            <w:pPr>
              <w:ind w:left="15" w:right="15"/>
              <w:rPr>
                <w:color w:val="000000"/>
                <w:sz w:val="24"/>
                <w:szCs w:val="24"/>
              </w:rPr>
            </w:pPr>
            <w:hyperlink r:id="rId18" w:history="1">
              <w:r w:rsidR="007E678C">
                <w:rPr>
                  <w:rStyle w:val="Hyperlink"/>
                </w:rPr>
                <w:t>http://queue.core.windows.net</w:t>
              </w:r>
            </w:hyperlink>
          </w:p>
        </w:tc>
      </w:tr>
      <w:tr w:rsidR="007E678C" w:rsidTr="007E678C">
        <w:trPr>
          <w:tblCellSpacing w:w="15" w:type="dxa"/>
        </w:trPr>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7E678C" w:rsidRDefault="007E678C">
            <w:pPr>
              <w:ind w:left="15" w:right="15"/>
              <w:rPr>
                <w:color w:val="000000"/>
                <w:sz w:val="24"/>
                <w:szCs w:val="24"/>
              </w:rPr>
            </w:pPr>
            <w:r>
              <w:rPr>
                <w:rStyle w:val="Strong"/>
                <w:color w:val="000000"/>
              </w:rPr>
              <w:t>Table Storage</w:t>
            </w:r>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7E678C" w:rsidRDefault="000C2C6B">
            <w:pPr>
              <w:ind w:left="15" w:right="15"/>
              <w:rPr>
                <w:color w:val="000000"/>
                <w:sz w:val="24"/>
                <w:szCs w:val="24"/>
              </w:rPr>
            </w:pPr>
            <w:hyperlink r:id="rId19" w:history="1">
              <w:r w:rsidR="007E678C">
                <w:rPr>
                  <w:rStyle w:val="Hyperlink"/>
                </w:rPr>
                <w:t>http://127.0.0.1:10002/</w:t>
              </w:r>
            </w:hyperlink>
          </w:p>
        </w:tc>
        <w:tc>
          <w:tcPr>
            <w:tcW w:w="0" w:type="auto"/>
            <w:tcBorders>
              <w:top w:val="single" w:sz="6" w:space="0" w:color="CCCCCC"/>
              <w:left w:val="single" w:sz="6" w:space="0" w:color="CCCCCC"/>
              <w:bottom w:val="single" w:sz="6" w:space="0" w:color="CCCCCC"/>
              <w:right w:val="single" w:sz="6" w:space="0" w:color="D5D5D3"/>
            </w:tcBorders>
            <w:shd w:val="clear" w:color="auto" w:fill="FFFFFF"/>
            <w:tcMar>
              <w:top w:w="75" w:type="dxa"/>
              <w:left w:w="75" w:type="dxa"/>
              <w:bottom w:w="75" w:type="dxa"/>
              <w:right w:w="75" w:type="dxa"/>
            </w:tcMar>
            <w:hideMark/>
          </w:tcPr>
          <w:p w:rsidR="007E678C" w:rsidRDefault="000C2C6B">
            <w:pPr>
              <w:ind w:left="15" w:right="15"/>
              <w:rPr>
                <w:color w:val="000000"/>
                <w:sz w:val="24"/>
                <w:szCs w:val="24"/>
              </w:rPr>
            </w:pPr>
            <w:hyperlink r:id="rId20" w:history="1">
              <w:r w:rsidR="007E678C">
                <w:rPr>
                  <w:rStyle w:val="Hyperlink"/>
                </w:rPr>
                <w:t>http://table.core.windows.net</w:t>
              </w:r>
            </w:hyperlink>
          </w:p>
        </w:tc>
      </w:tr>
    </w:tbl>
    <w:p w:rsidR="007E678C" w:rsidRDefault="007E678C" w:rsidP="00193BCA">
      <w:pPr>
        <w:shd w:val="clear" w:color="auto" w:fill="FFFFFF"/>
        <w:spacing w:after="150"/>
        <w:textAlignment w:val="top"/>
        <w:rPr>
          <w:color w:val="000000"/>
        </w:rPr>
      </w:pPr>
    </w:p>
    <w:p w:rsidR="007E678C" w:rsidRPr="007E678C" w:rsidRDefault="007E678C" w:rsidP="007E678C">
      <w:pPr>
        <w:shd w:val="clear" w:color="auto" w:fill="FFFFFF"/>
        <w:spacing w:after="150" w:line="240" w:lineRule="auto"/>
        <w:textAlignment w:val="top"/>
        <w:rPr>
          <w:rFonts w:ascii="Courier New" w:hAnsi="Courier New" w:cs="Courier New"/>
          <w:color w:val="000000"/>
          <w:sz w:val="20"/>
          <w:lang w:bidi="ar-SA"/>
        </w:rPr>
      </w:pPr>
      <w:r w:rsidRPr="007E678C">
        <w:rPr>
          <w:rFonts w:ascii="Courier New" w:hAnsi="Courier New" w:cs="Courier New"/>
          <w:color w:val="000000"/>
          <w:sz w:val="20"/>
          <w:lang w:bidi="ar-SA"/>
        </w:rPr>
        <w:t>&lt;?xml version="1.0"?&gt;</w:t>
      </w:r>
    </w:p>
    <w:p w:rsidR="007E678C" w:rsidRPr="007E678C" w:rsidRDefault="007E678C" w:rsidP="007E678C">
      <w:pPr>
        <w:shd w:val="clear" w:color="auto" w:fill="FFFFFF"/>
        <w:spacing w:after="150" w:line="240" w:lineRule="auto"/>
        <w:textAlignment w:val="top"/>
        <w:rPr>
          <w:rFonts w:ascii="Courier New" w:hAnsi="Courier New" w:cs="Courier New"/>
          <w:color w:val="000000"/>
          <w:sz w:val="20"/>
          <w:lang w:bidi="ar-SA"/>
        </w:rPr>
      </w:pPr>
      <w:r w:rsidRPr="007E678C">
        <w:rPr>
          <w:rFonts w:ascii="Courier New" w:hAnsi="Courier New" w:cs="Courier New"/>
          <w:color w:val="000000"/>
          <w:sz w:val="20"/>
          <w:lang w:bidi="ar-SA"/>
        </w:rPr>
        <w:t>&lt;ServiceConfiguration serviceName="</w:t>
      </w:r>
      <w:r>
        <w:rPr>
          <w:rFonts w:ascii="Courier New" w:hAnsi="Courier New" w:cs="Courier New"/>
          <w:color w:val="000000"/>
          <w:sz w:val="20"/>
          <w:lang w:bidi="ar-SA"/>
        </w:rPr>
        <w:t>SampleApp</w:t>
      </w:r>
      <w:r w:rsidRPr="007E678C">
        <w:rPr>
          <w:rFonts w:ascii="Courier New" w:hAnsi="Courier New" w:cs="Courier New"/>
          <w:color w:val="000000"/>
          <w:sz w:val="20"/>
          <w:lang w:bidi="ar-SA"/>
        </w:rPr>
        <w:t>" xmlns="http://schemas.microsoft.com/ServiceHosting/2008/10/ServiceConfiguration"&gt;</w:t>
      </w:r>
    </w:p>
    <w:p w:rsidR="007E678C" w:rsidRPr="007E678C" w:rsidRDefault="007E678C" w:rsidP="007E678C">
      <w:pPr>
        <w:shd w:val="clear" w:color="auto" w:fill="FFFFFF"/>
        <w:spacing w:after="150" w:line="240" w:lineRule="auto"/>
        <w:textAlignment w:val="top"/>
        <w:rPr>
          <w:rFonts w:ascii="Courier New" w:hAnsi="Courier New" w:cs="Courier New"/>
          <w:color w:val="000000"/>
          <w:sz w:val="20"/>
          <w:lang w:bidi="ar-SA"/>
        </w:rPr>
      </w:pPr>
      <w:r w:rsidRPr="007E678C">
        <w:rPr>
          <w:rFonts w:ascii="Courier New" w:hAnsi="Courier New" w:cs="Courier New"/>
          <w:color w:val="000000"/>
          <w:sz w:val="20"/>
          <w:lang w:bidi="ar-SA"/>
        </w:rPr>
        <w:t xml:space="preserve">  &lt;Role name="</w:t>
      </w:r>
      <w:r>
        <w:rPr>
          <w:rFonts w:ascii="Courier New" w:hAnsi="Courier New" w:cs="Courier New"/>
          <w:color w:val="000000"/>
          <w:sz w:val="20"/>
          <w:lang w:bidi="ar-SA"/>
        </w:rPr>
        <w:t>SampleApp</w:t>
      </w:r>
      <w:r w:rsidRPr="007E678C">
        <w:rPr>
          <w:rFonts w:ascii="Courier New" w:hAnsi="Courier New" w:cs="Courier New"/>
          <w:color w:val="000000"/>
          <w:sz w:val="20"/>
          <w:lang w:bidi="ar-SA"/>
        </w:rPr>
        <w:t>_WebRole"&gt;</w:t>
      </w:r>
    </w:p>
    <w:p w:rsidR="007E678C" w:rsidRPr="007E678C" w:rsidRDefault="007E678C" w:rsidP="007E678C">
      <w:pPr>
        <w:shd w:val="clear" w:color="auto" w:fill="FFFFFF"/>
        <w:spacing w:after="150" w:line="240" w:lineRule="auto"/>
        <w:textAlignment w:val="top"/>
        <w:rPr>
          <w:rFonts w:ascii="Courier New" w:hAnsi="Courier New" w:cs="Courier New"/>
          <w:color w:val="000000"/>
          <w:sz w:val="20"/>
          <w:lang w:bidi="ar-SA"/>
        </w:rPr>
      </w:pPr>
      <w:r w:rsidRPr="007E678C">
        <w:rPr>
          <w:rFonts w:ascii="Courier New" w:hAnsi="Courier New" w:cs="Courier New"/>
          <w:color w:val="000000"/>
          <w:sz w:val="20"/>
          <w:lang w:bidi="ar-SA"/>
        </w:rPr>
        <w:t xml:space="preserve">    &lt;Instances count="1" /&gt;</w:t>
      </w:r>
    </w:p>
    <w:p w:rsidR="007E678C" w:rsidRPr="007E678C" w:rsidRDefault="007E678C" w:rsidP="007E678C">
      <w:pPr>
        <w:shd w:val="clear" w:color="auto" w:fill="FFFFFF"/>
        <w:spacing w:after="150" w:line="240" w:lineRule="auto"/>
        <w:textAlignment w:val="top"/>
        <w:rPr>
          <w:rFonts w:ascii="Courier New" w:hAnsi="Courier New" w:cs="Courier New"/>
          <w:color w:val="000000"/>
          <w:sz w:val="20"/>
          <w:lang w:bidi="ar-SA"/>
        </w:rPr>
      </w:pPr>
      <w:r w:rsidRPr="007E678C">
        <w:rPr>
          <w:rFonts w:ascii="Courier New" w:hAnsi="Courier New" w:cs="Courier New"/>
          <w:color w:val="000000"/>
          <w:sz w:val="20"/>
          <w:lang w:bidi="ar-SA"/>
        </w:rPr>
        <w:lastRenderedPageBreak/>
        <w:t xml:space="preserve">    &lt;ConfigurationSettings&gt;</w:t>
      </w:r>
    </w:p>
    <w:p w:rsidR="007E678C" w:rsidRPr="007E678C" w:rsidRDefault="007E678C" w:rsidP="007E678C">
      <w:pPr>
        <w:shd w:val="clear" w:color="auto" w:fill="FFFFFF"/>
        <w:spacing w:after="150" w:line="240" w:lineRule="auto"/>
        <w:textAlignment w:val="top"/>
        <w:rPr>
          <w:rFonts w:ascii="Times New Roman" w:hAnsi="Times New Roman" w:cs="Times New Roman"/>
          <w:color w:val="000000"/>
          <w:sz w:val="24"/>
          <w:szCs w:val="24"/>
          <w:lang w:bidi="ar-SA"/>
        </w:rPr>
      </w:pPr>
      <w:r>
        <w:rPr>
          <w:rFonts w:ascii="Courier New" w:hAnsi="Courier New" w:cs="Courier New"/>
          <w:color w:val="000000"/>
          <w:sz w:val="20"/>
          <w:lang w:bidi="ar-SA"/>
        </w:rPr>
        <w:t xml:space="preserve">      </w:t>
      </w:r>
      <w:r w:rsidRPr="007E678C">
        <w:rPr>
          <w:rFonts w:ascii="Courier New" w:hAnsi="Courier New" w:cs="Courier New"/>
          <w:color w:val="000000"/>
          <w:sz w:val="20"/>
          <w:lang w:bidi="ar-SA"/>
        </w:rPr>
        <w:t>&lt;Setting name="AccountName" value="</w:t>
      </w:r>
      <w:r>
        <w:rPr>
          <w:rFonts w:ascii="Courier New" w:hAnsi="Courier New" w:cs="Courier New"/>
          <w:color w:val="000000"/>
          <w:sz w:val="20"/>
          <w:lang w:bidi="ar-SA"/>
        </w:rPr>
        <w:t>storagedemo</w:t>
      </w:r>
      <w:r w:rsidRPr="007E678C">
        <w:rPr>
          <w:rFonts w:ascii="Courier New" w:hAnsi="Courier New" w:cs="Courier New"/>
          <w:color w:val="000000"/>
          <w:sz w:val="20"/>
          <w:lang w:bidi="ar-SA"/>
        </w:rPr>
        <w:t>"/&gt;</w:t>
      </w:r>
    </w:p>
    <w:p w:rsidR="007E678C" w:rsidRPr="007E678C" w:rsidRDefault="007E678C" w:rsidP="007E678C">
      <w:pPr>
        <w:shd w:val="clear" w:color="auto" w:fill="FFFFFF"/>
        <w:spacing w:after="150" w:line="240" w:lineRule="auto"/>
        <w:textAlignment w:val="top"/>
        <w:rPr>
          <w:rFonts w:ascii="Times New Roman" w:hAnsi="Times New Roman" w:cs="Times New Roman"/>
          <w:color w:val="000000"/>
          <w:sz w:val="24"/>
          <w:szCs w:val="24"/>
          <w:lang w:bidi="ar-SA"/>
        </w:rPr>
      </w:pPr>
      <w:r>
        <w:rPr>
          <w:rFonts w:ascii="Courier New" w:hAnsi="Courier New" w:cs="Courier New"/>
          <w:color w:val="000000"/>
          <w:sz w:val="20"/>
          <w:lang w:bidi="ar-SA"/>
        </w:rPr>
        <w:t xml:space="preserve">      </w:t>
      </w:r>
      <w:r w:rsidRPr="007E678C">
        <w:rPr>
          <w:rFonts w:ascii="Courier New" w:hAnsi="Courier New" w:cs="Courier New"/>
          <w:color w:val="000000"/>
          <w:sz w:val="20"/>
          <w:lang w:bidi="ar-SA"/>
        </w:rPr>
        <w:t>&lt;Setting name="AccountSharedKey" value="</w:t>
      </w:r>
      <w:r>
        <w:rPr>
          <w:rFonts w:ascii="Courier New" w:hAnsi="Courier New" w:cs="Courier New"/>
          <w:color w:val="000000"/>
          <w:sz w:val="20"/>
          <w:lang w:bidi="ar-SA"/>
        </w:rPr>
        <w:t>&lt;&lt;account key from the portal&gt;&gt;</w:t>
      </w:r>
      <w:r w:rsidRPr="007E678C">
        <w:rPr>
          <w:rFonts w:ascii="Courier New" w:hAnsi="Courier New" w:cs="Courier New"/>
          <w:color w:val="000000"/>
          <w:sz w:val="20"/>
          <w:lang w:bidi="ar-SA"/>
        </w:rPr>
        <w:t>"/&gt;</w:t>
      </w:r>
    </w:p>
    <w:p w:rsidR="007E678C" w:rsidRPr="007E678C" w:rsidRDefault="007E678C" w:rsidP="007E678C">
      <w:pPr>
        <w:shd w:val="clear" w:color="auto" w:fill="FFFFFF"/>
        <w:spacing w:after="150" w:line="240" w:lineRule="auto"/>
        <w:textAlignment w:val="top"/>
        <w:rPr>
          <w:rFonts w:ascii="Times New Roman" w:hAnsi="Times New Roman" w:cs="Times New Roman"/>
          <w:color w:val="000000"/>
          <w:sz w:val="24"/>
          <w:szCs w:val="24"/>
          <w:lang w:bidi="ar-SA"/>
        </w:rPr>
      </w:pPr>
      <w:r>
        <w:rPr>
          <w:rFonts w:ascii="Courier New" w:hAnsi="Courier New" w:cs="Courier New"/>
          <w:color w:val="000000"/>
          <w:sz w:val="20"/>
          <w:lang w:bidi="ar-SA"/>
        </w:rPr>
        <w:t xml:space="preserve">      </w:t>
      </w:r>
      <w:r w:rsidRPr="007E678C">
        <w:rPr>
          <w:rFonts w:ascii="Courier New" w:hAnsi="Courier New" w:cs="Courier New"/>
          <w:color w:val="000000"/>
          <w:sz w:val="20"/>
          <w:lang w:bidi="ar-SA"/>
        </w:rPr>
        <w:t>&lt;Setting name="Table</w:t>
      </w:r>
      <w:r>
        <w:rPr>
          <w:rFonts w:ascii="Courier New" w:hAnsi="Courier New" w:cs="Courier New"/>
          <w:color w:val="000000"/>
          <w:sz w:val="20"/>
          <w:lang w:bidi="ar-SA"/>
        </w:rPr>
        <w:t>StorageEndpoint" value="http://</w:t>
      </w:r>
      <w:r w:rsidRPr="007E678C">
        <w:rPr>
          <w:rFonts w:ascii="Courier New" w:hAnsi="Courier New" w:cs="Courier New"/>
          <w:color w:val="000000"/>
          <w:sz w:val="20"/>
          <w:lang w:bidi="ar-SA"/>
        </w:rPr>
        <w:t>table.core.windows.net"/&gt;</w:t>
      </w:r>
    </w:p>
    <w:p w:rsidR="007E678C" w:rsidRPr="007E678C" w:rsidRDefault="007E678C" w:rsidP="007E678C">
      <w:pPr>
        <w:shd w:val="clear" w:color="auto" w:fill="FFFFFF"/>
        <w:spacing w:after="150" w:line="240" w:lineRule="auto"/>
        <w:textAlignment w:val="top"/>
        <w:rPr>
          <w:rFonts w:ascii="Times New Roman" w:hAnsi="Times New Roman" w:cs="Times New Roman"/>
          <w:color w:val="000000"/>
          <w:sz w:val="24"/>
          <w:szCs w:val="24"/>
          <w:lang w:bidi="ar-SA"/>
        </w:rPr>
      </w:pPr>
      <w:r>
        <w:rPr>
          <w:rFonts w:ascii="Courier New" w:hAnsi="Courier New" w:cs="Courier New"/>
          <w:color w:val="000000"/>
          <w:sz w:val="20"/>
          <w:lang w:bidi="ar-SA"/>
        </w:rPr>
        <w:t xml:space="preserve">      </w:t>
      </w:r>
      <w:r w:rsidRPr="007E678C">
        <w:rPr>
          <w:rFonts w:ascii="Courier New" w:hAnsi="Courier New" w:cs="Courier New"/>
          <w:color w:val="000000"/>
          <w:sz w:val="20"/>
          <w:lang w:bidi="ar-SA"/>
        </w:rPr>
        <w:t>&lt;Setting name="</w:t>
      </w:r>
      <w:r>
        <w:rPr>
          <w:rFonts w:ascii="Courier New" w:hAnsi="Courier New" w:cs="Courier New"/>
          <w:color w:val="000000"/>
          <w:sz w:val="20"/>
          <w:lang w:bidi="ar-SA"/>
        </w:rPr>
        <w:t>BlobStorageEndpoint" value="http://blob</w:t>
      </w:r>
      <w:r w:rsidRPr="007E678C">
        <w:rPr>
          <w:rFonts w:ascii="Courier New" w:hAnsi="Courier New" w:cs="Courier New"/>
          <w:color w:val="000000"/>
          <w:sz w:val="20"/>
          <w:lang w:bidi="ar-SA"/>
        </w:rPr>
        <w:t>.core.windows.net"/&gt;</w:t>
      </w:r>
    </w:p>
    <w:p w:rsidR="007E678C" w:rsidRPr="007E678C" w:rsidRDefault="007E678C" w:rsidP="007E678C">
      <w:pPr>
        <w:shd w:val="clear" w:color="auto" w:fill="FFFFFF"/>
        <w:spacing w:after="150" w:line="240" w:lineRule="auto"/>
        <w:textAlignment w:val="top"/>
        <w:rPr>
          <w:rFonts w:ascii="Times New Roman" w:hAnsi="Times New Roman" w:cs="Times New Roman"/>
          <w:color w:val="000000"/>
          <w:sz w:val="24"/>
          <w:szCs w:val="24"/>
          <w:lang w:bidi="ar-SA"/>
        </w:rPr>
      </w:pPr>
      <w:r>
        <w:rPr>
          <w:rFonts w:ascii="Courier New" w:hAnsi="Courier New" w:cs="Courier New"/>
          <w:color w:val="000000"/>
          <w:sz w:val="20"/>
          <w:lang w:bidi="ar-SA"/>
        </w:rPr>
        <w:t xml:space="preserve">      </w:t>
      </w:r>
      <w:r w:rsidRPr="007E678C">
        <w:rPr>
          <w:rFonts w:ascii="Courier New" w:hAnsi="Courier New" w:cs="Courier New"/>
          <w:color w:val="000000"/>
          <w:sz w:val="20"/>
          <w:lang w:bidi="ar-SA"/>
        </w:rPr>
        <w:t>&lt;Setting name="</w:t>
      </w:r>
      <w:r>
        <w:rPr>
          <w:rFonts w:ascii="Courier New" w:hAnsi="Courier New" w:cs="Courier New"/>
          <w:color w:val="000000"/>
          <w:sz w:val="20"/>
          <w:lang w:bidi="ar-SA"/>
        </w:rPr>
        <w:t>QueueStorageEndpoint" value="http://queue</w:t>
      </w:r>
      <w:r w:rsidRPr="007E678C">
        <w:rPr>
          <w:rFonts w:ascii="Courier New" w:hAnsi="Courier New" w:cs="Courier New"/>
          <w:color w:val="000000"/>
          <w:sz w:val="20"/>
          <w:lang w:bidi="ar-SA"/>
        </w:rPr>
        <w:t>.core.windows.net"/&gt;</w:t>
      </w:r>
    </w:p>
    <w:p w:rsidR="007E678C" w:rsidRPr="007E678C" w:rsidRDefault="007E678C" w:rsidP="007E678C">
      <w:pPr>
        <w:shd w:val="clear" w:color="auto" w:fill="FFFFFF"/>
        <w:spacing w:after="150" w:line="240" w:lineRule="auto"/>
        <w:textAlignment w:val="top"/>
        <w:rPr>
          <w:rFonts w:ascii="Courier New" w:hAnsi="Courier New" w:cs="Courier New"/>
          <w:color w:val="000000"/>
          <w:sz w:val="20"/>
          <w:lang w:bidi="ar-SA"/>
        </w:rPr>
      </w:pPr>
      <w:r w:rsidRPr="007E678C">
        <w:rPr>
          <w:rFonts w:ascii="Courier New" w:hAnsi="Courier New" w:cs="Courier New"/>
          <w:color w:val="000000"/>
          <w:sz w:val="20"/>
          <w:lang w:bidi="ar-SA"/>
        </w:rPr>
        <w:t xml:space="preserve">    &lt;/ConfigurationSettings&gt;</w:t>
      </w:r>
    </w:p>
    <w:p w:rsidR="007E678C" w:rsidRPr="007E678C" w:rsidRDefault="007E678C" w:rsidP="007E678C">
      <w:pPr>
        <w:shd w:val="clear" w:color="auto" w:fill="FFFFFF"/>
        <w:spacing w:after="150" w:line="240" w:lineRule="auto"/>
        <w:textAlignment w:val="top"/>
        <w:rPr>
          <w:rFonts w:ascii="Courier New" w:hAnsi="Courier New" w:cs="Courier New"/>
          <w:color w:val="000000"/>
          <w:sz w:val="20"/>
          <w:lang w:bidi="ar-SA"/>
        </w:rPr>
      </w:pPr>
      <w:r w:rsidRPr="007E678C">
        <w:rPr>
          <w:rFonts w:ascii="Courier New" w:hAnsi="Courier New" w:cs="Courier New"/>
          <w:color w:val="000000"/>
          <w:sz w:val="20"/>
          <w:lang w:bidi="ar-SA"/>
        </w:rPr>
        <w:t xml:space="preserve">  &lt;/Role&gt;</w:t>
      </w:r>
    </w:p>
    <w:p w:rsidR="007E678C" w:rsidRPr="007E678C" w:rsidRDefault="007E678C" w:rsidP="007E678C">
      <w:pPr>
        <w:shd w:val="clear" w:color="auto" w:fill="FFFFFF"/>
        <w:spacing w:after="150" w:line="240" w:lineRule="auto"/>
        <w:textAlignment w:val="top"/>
        <w:rPr>
          <w:rFonts w:ascii="Times New Roman" w:hAnsi="Times New Roman" w:cs="Times New Roman"/>
          <w:color w:val="000000"/>
          <w:sz w:val="24"/>
          <w:szCs w:val="24"/>
          <w:lang w:bidi="ar-SA"/>
        </w:rPr>
      </w:pPr>
      <w:r w:rsidRPr="007E678C">
        <w:rPr>
          <w:rFonts w:ascii="Courier New" w:hAnsi="Courier New" w:cs="Courier New"/>
          <w:color w:val="000000"/>
          <w:sz w:val="20"/>
          <w:lang w:bidi="ar-SA"/>
        </w:rPr>
        <w:t>&lt;/ServiceConfiguration&gt;</w:t>
      </w:r>
    </w:p>
    <w:p w:rsidR="00051935" w:rsidRPr="00193BCA" w:rsidRDefault="00051935" w:rsidP="00193BCA">
      <w:pPr>
        <w:shd w:val="clear" w:color="auto" w:fill="FFFFFF"/>
        <w:spacing w:after="150"/>
        <w:textAlignment w:val="top"/>
        <w:rPr>
          <w:color w:val="000000"/>
        </w:rPr>
      </w:pPr>
    </w:p>
    <w:p w:rsidR="00D629D3" w:rsidRPr="00D629D3" w:rsidRDefault="00D629D3" w:rsidP="00D629D3">
      <w:pPr>
        <w:pStyle w:val="Heading2"/>
      </w:pPr>
      <w:bookmarkStart w:id="5" w:name="_Toc244760815"/>
      <w:r>
        <w:t>Packaging your application for deployment</w:t>
      </w:r>
      <w:bookmarkEnd w:id="5"/>
    </w:p>
    <w:p w:rsidR="00D629D3" w:rsidRDefault="00D629D3" w:rsidP="00D629D3">
      <w:pPr>
        <w:pStyle w:val="Heading3"/>
      </w:pPr>
      <w:bookmarkStart w:id="6" w:name="_Toc244760816"/>
      <w:r>
        <w:t>Using the Windows Azure Tools for Visual Studio</w:t>
      </w:r>
      <w:bookmarkEnd w:id="6"/>
    </w:p>
    <w:p w:rsidR="00D629D3" w:rsidRDefault="00472A81" w:rsidP="00D629D3">
      <w:r>
        <w:t xml:space="preserve">The Windows Azure Tools for Visual Studio simplify the process of service development by providing a framework in the Visual Studio development environment for automating most of the steps necessary for developing, testing and deploying your Azure service. After you have reached a state at which you are ready to deploy your service to the cloud, you may then start the service publication process by either clicking the “Publish” item in your Service project’s context menu, or by choosing the “Publish &lt;&lt;Service Name&gt;&gt;” menu item under the Build menu. </w:t>
      </w:r>
    </w:p>
    <w:p w:rsidR="00472A81" w:rsidRPr="00D629D3" w:rsidRDefault="00472A81" w:rsidP="00472A81">
      <w:pPr>
        <w:jc w:val="center"/>
      </w:pPr>
      <w:r>
        <w:rPr>
          <w:noProof/>
          <w:lang w:bidi="ar-SA"/>
        </w:rPr>
        <w:drawing>
          <wp:inline distT="0" distB="0" distL="0" distR="0">
            <wp:extent cx="3095625" cy="2228850"/>
            <wp:effectExtent l="19050" t="0" r="9525" b="0"/>
            <wp:docPr id="3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srcRect/>
                    <a:stretch>
                      <a:fillRect/>
                    </a:stretch>
                  </pic:blipFill>
                  <pic:spPr bwMode="auto">
                    <a:xfrm>
                      <a:off x="0" y="0"/>
                      <a:ext cx="3095625" cy="2228850"/>
                    </a:xfrm>
                    <a:prstGeom prst="rect">
                      <a:avLst/>
                    </a:prstGeom>
                    <a:noFill/>
                    <a:ln w="9525">
                      <a:noFill/>
                      <a:miter lim="800000"/>
                      <a:headEnd/>
                      <a:tailEnd/>
                    </a:ln>
                  </pic:spPr>
                </pic:pic>
              </a:graphicData>
            </a:graphic>
          </wp:inline>
        </w:drawing>
      </w:r>
    </w:p>
    <w:p w:rsidR="00051935" w:rsidRDefault="00051935" w:rsidP="00D629D3">
      <w:pPr>
        <w:pStyle w:val="Heading3"/>
      </w:pPr>
      <w:bookmarkStart w:id="7" w:name="_Toc244760817"/>
    </w:p>
    <w:p w:rsidR="00D629D3" w:rsidRPr="00D629D3" w:rsidRDefault="00D629D3" w:rsidP="00D629D3">
      <w:pPr>
        <w:pStyle w:val="Heading3"/>
      </w:pPr>
      <w:r>
        <w:t>Using the SDK Tools</w:t>
      </w:r>
      <w:bookmarkEnd w:id="7"/>
    </w:p>
    <w:p w:rsidR="00B50501" w:rsidRDefault="009A1185" w:rsidP="00D629D3">
      <w:r>
        <w:t xml:space="preserve">The </w:t>
      </w:r>
      <w:r w:rsidR="000C2C6B" w:rsidRPr="000C2C6B">
        <w:rPr>
          <w:b/>
        </w:rPr>
        <w:t>CSPack</w:t>
      </w:r>
      <w:r>
        <w:t xml:space="preserve"> c</w:t>
      </w:r>
      <w:r w:rsidRPr="009A1185">
        <w:t>ommand-</w:t>
      </w:r>
      <w:r>
        <w:t>line t</w:t>
      </w:r>
      <w:r w:rsidRPr="009A1185">
        <w:t xml:space="preserve">ool </w:t>
      </w:r>
      <w:r>
        <w:t>is provided by the Windows Azure SDK</w:t>
      </w:r>
      <w:r w:rsidR="00051935">
        <w:t>,</w:t>
      </w:r>
      <w:r>
        <w:t xml:space="preserve"> and </w:t>
      </w:r>
      <w:r w:rsidR="00B50501">
        <w:t>is used to package</w:t>
      </w:r>
      <w:r w:rsidRPr="009A1185">
        <w:t xml:space="preserve"> </w:t>
      </w:r>
      <w:r>
        <w:t xml:space="preserve">a </w:t>
      </w:r>
      <w:r w:rsidRPr="009A1185">
        <w:t>service</w:t>
      </w:r>
      <w:r>
        <w:t xml:space="preserve"> for deployment. Based upon the parameters passed to the command line, CSPack can generate a package for deployment to the Development Fabric or</w:t>
      </w:r>
      <w:r w:rsidRPr="009A1185">
        <w:t xml:space="preserve"> to be deployed to the Windows Azure</w:t>
      </w:r>
      <w:r>
        <w:t xml:space="preserve"> runtime</w:t>
      </w:r>
      <w:r w:rsidRPr="009A1185">
        <w:t xml:space="preserve"> fabric</w:t>
      </w:r>
      <w:r w:rsidR="00B50501">
        <w:t xml:space="preserve"> f</w:t>
      </w:r>
      <w:r>
        <w:t>or deployment to the Windows Azure hosting environment</w:t>
      </w:r>
      <w:r w:rsidR="00B50501">
        <w:t xml:space="preserve"> </w:t>
      </w:r>
      <w:r w:rsidRPr="009A1185">
        <w:t>via the developer portal.</w:t>
      </w:r>
    </w:p>
    <w:p w:rsidR="00B50501" w:rsidRDefault="00B50501" w:rsidP="00D629D3"/>
    <w:p w:rsidR="00D629D3" w:rsidRPr="00D629D3" w:rsidRDefault="00B50501" w:rsidP="00D629D3">
      <w:r>
        <w:lastRenderedPageBreak/>
        <w:t>To generate the package for deployment, compile your service and ensure that all resource files are copied to the folder that contains the compiled assembly. You can then run the CSPack utility to generate the package by supplying the name of your service’s Service Definition file</w:t>
      </w:r>
      <w:r w:rsidR="00051935">
        <w:t xml:space="preserve"> (.csdef file)</w:t>
      </w:r>
      <w:r>
        <w:t xml:space="preserve">. By default, the CSPack utility will use the names of the roles defined in the .csdef file to locate the folders that contain the binaries and resources, but this location may be manually supplied using the /role command-line switch. </w:t>
      </w:r>
      <w:r w:rsidR="009A1185" w:rsidRPr="009A1185">
        <w:t xml:space="preserve">By default the package </w:t>
      </w:r>
      <w:r>
        <w:t xml:space="preserve">file </w:t>
      </w:r>
      <w:r w:rsidR="009A1185" w:rsidRPr="009A1185">
        <w:t>is named &lt;service-name&gt;.cspkg, but you can specify a different name if you choose</w:t>
      </w:r>
      <w:r w:rsidR="009A1185">
        <w:t xml:space="preserve"> by supplying a value to the /out command-line switch</w:t>
      </w:r>
      <w:r w:rsidR="009A1185" w:rsidRPr="009A1185">
        <w:t>.</w:t>
      </w:r>
    </w:p>
    <w:p w:rsidR="00D629D3" w:rsidRDefault="00D629D3" w:rsidP="00D629D3"/>
    <w:p w:rsidR="00D96D47" w:rsidRDefault="00D96D47" w:rsidP="00D96D47">
      <w:pPr>
        <w:pStyle w:val="Heading2"/>
      </w:pPr>
      <w:bookmarkStart w:id="8" w:name="_Toc244760818"/>
      <w:r>
        <w:t>Deploying your application</w:t>
      </w:r>
      <w:bookmarkEnd w:id="8"/>
    </w:p>
    <w:p w:rsidR="00D96D47" w:rsidRDefault="00573531" w:rsidP="00573531">
      <w:r>
        <w:t xml:space="preserve">Once you have built and packaged your application, you are ready to deploy it to the Windows Azure Hosting Fabric. To deploy the application, you will have to have created an account for the Azure Service Platform, obtained an access token for Windows Azure, and provisioned your application. These steps are described in detail in a separate article </w:t>
      </w:r>
      <w:commentRangeStart w:id="9"/>
      <w:r>
        <w:t>(see: “Setting Up Accounts”)</w:t>
      </w:r>
      <w:commentRangeEnd w:id="9"/>
      <w:r>
        <w:rPr>
          <w:rStyle w:val="CommentReference"/>
        </w:rPr>
        <w:commentReference w:id="9"/>
      </w:r>
      <w:r>
        <w:t xml:space="preserve"> and will not be covered in this article.</w:t>
      </w:r>
    </w:p>
    <w:p w:rsidR="00573531" w:rsidRDefault="00573531" w:rsidP="00573531"/>
    <w:p w:rsidR="00573531" w:rsidRDefault="00573531" w:rsidP="00573531">
      <w:r>
        <w:t xml:space="preserve">To deploy your service’s package, simply navigate to the Azure Project Management portal and select your Windows Azure project. You are then presented with the </w:t>
      </w:r>
      <w:r w:rsidR="00654780">
        <w:t>deployment and configuration</w:t>
      </w:r>
      <w:r>
        <w:t xml:space="preserve"> interface for your staging and production environments. You may then upload your service’s package and configuration to the staging environment</w:t>
      </w:r>
      <w:r w:rsidR="000C011E">
        <w:t xml:space="preserve"> by clicking the Deploy button</w:t>
      </w:r>
      <w:r>
        <w:t>.</w:t>
      </w:r>
    </w:p>
    <w:p w:rsidR="00654780" w:rsidRDefault="00654780" w:rsidP="00573531"/>
    <w:p w:rsidR="00654780" w:rsidRDefault="00654780" w:rsidP="00654780">
      <w:pPr>
        <w:keepNext/>
        <w:jc w:val="center"/>
      </w:pPr>
      <w:r>
        <w:rPr>
          <w:noProof/>
          <w:lang w:bidi="ar-SA"/>
        </w:rPr>
        <w:drawing>
          <wp:inline distT="0" distB="0" distL="0" distR="0">
            <wp:extent cx="5943600" cy="4022090"/>
            <wp:effectExtent l="19050" t="0" r="0" b="0"/>
            <wp:docPr id="29"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5943600" cy="4022090"/>
                    </a:xfrm>
                    <a:prstGeom prst="rect">
                      <a:avLst/>
                    </a:prstGeom>
                  </pic:spPr>
                </pic:pic>
              </a:graphicData>
            </a:graphic>
          </wp:inline>
        </w:drawing>
      </w:r>
    </w:p>
    <w:p w:rsidR="00000000" w:rsidRDefault="00654780">
      <w:pPr>
        <w:pStyle w:val="Caption"/>
        <w:spacing w:before="240"/>
        <w:ind w:left="360"/>
        <w:jc w:val="center"/>
      </w:pPr>
      <w:r>
        <w:t xml:space="preserve">Figure </w:t>
      </w:r>
      <w:fldSimple w:instr=" SEQ Figure \* ARABIC ">
        <w:r w:rsidR="000C011E">
          <w:t>1</w:t>
        </w:r>
      </w:fldSimple>
      <w:r>
        <w:t>: The Windows Azure Project Deployment Interface</w:t>
      </w:r>
    </w:p>
    <w:p w:rsidR="00573531" w:rsidRDefault="00573531" w:rsidP="00573531"/>
    <w:p w:rsidR="000C011E" w:rsidRDefault="000C011E" w:rsidP="00573531">
      <w:r>
        <w:lastRenderedPageBreak/>
        <w:t>Once you click the Deploy button, you are presented with a new interface for uploading your service’s package and configuration file for the target environment</w:t>
      </w:r>
      <w:r w:rsidRPr="000C011E">
        <w:t xml:space="preserve"> </w:t>
      </w:r>
      <w:r>
        <w:t>as well as a label for this deployment. The package and configuration file will come from the machine on which you generated the package and the location of these files will depend upon the tools and configuration parameters you use to generate your package. Once you have uploaded the package and configuration file and provided a label, you may then click the Deploy button to return to the deployment interface.</w:t>
      </w:r>
      <w:r w:rsidR="00D45102">
        <w:t xml:space="preserve"> Once your service has been allocated, you may then click the Run button to start your service. (Note: it may take some time for the service to reach the “Allocated” state).</w:t>
      </w:r>
    </w:p>
    <w:p w:rsidR="000C011E" w:rsidRDefault="000C011E" w:rsidP="00573531"/>
    <w:p w:rsidR="00654780" w:rsidRDefault="00654780" w:rsidP="00654780">
      <w:pPr>
        <w:keepNext/>
        <w:jc w:val="center"/>
      </w:pPr>
      <w:r>
        <w:rPr>
          <w:noProof/>
          <w:lang w:bidi="ar-SA"/>
        </w:rPr>
        <w:drawing>
          <wp:inline distT="0" distB="0" distL="0" distR="0">
            <wp:extent cx="6400800" cy="4094879"/>
            <wp:effectExtent l="19050" t="0" r="0" b="0"/>
            <wp:docPr id="3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srcRect/>
                    <a:stretch>
                      <a:fillRect/>
                    </a:stretch>
                  </pic:blipFill>
                  <pic:spPr bwMode="auto">
                    <a:xfrm>
                      <a:off x="0" y="0"/>
                      <a:ext cx="6400800" cy="4094879"/>
                    </a:xfrm>
                    <a:prstGeom prst="rect">
                      <a:avLst/>
                    </a:prstGeom>
                    <a:noFill/>
                    <a:ln w="9525">
                      <a:noFill/>
                      <a:miter lim="800000"/>
                      <a:headEnd/>
                      <a:tailEnd/>
                    </a:ln>
                  </pic:spPr>
                </pic:pic>
              </a:graphicData>
            </a:graphic>
          </wp:inline>
        </w:drawing>
      </w:r>
    </w:p>
    <w:p w:rsidR="00000000" w:rsidRDefault="00654780">
      <w:pPr>
        <w:pStyle w:val="Caption"/>
        <w:spacing w:before="240"/>
        <w:ind w:left="360"/>
        <w:jc w:val="center"/>
      </w:pPr>
      <w:r>
        <w:t xml:space="preserve">Figure </w:t>
      </w:r>
      <w:fldSimple w:instr=" SEQ Figure \* ARABIC ">
        <w:r w:rsidR="000C011E">
          <w:t>2</w:t>
        </w:r>
      </w:fldSimple>
      <w:r>
        <w:t>: The interface for uploading your package</w:t>
      </w:r>
    </w:p>
    <w:p w:rsidR="00051935" w:rsidRDefault="00051935" w:rsidP="000C011E"/>
    <w:p w:rsidR="000C011E" w:rsidRDefault="000C011E" w:rsidP="000C011E">
      <w:r>
        <w:t xml:space="preserve">Once you have deployed your application to the staging environment, you are then provided with the ability to test the functionality of your service while it is hosted in the Azure Hosting Fabric but prior to a full production deployment. After you have deployed the service, the Azure platform generates a URL containing a unique </w:t>
      </w:r>
      <w:r w:rsidR="00D45102">
        <w:t xml:space="preserve">domain name registration for your application </w:t>
      </w:r>
      <w:r>
        <w:t xml:space="preserve">that can then be used to access the </w:t>
      </w:r>
      <w:r w:rsidR="00D45102">
        <w:t xml:space="preserve">staging environment </w:t>
      </w:r>
      <w:r>
        <w:t>from the Internet. Be aware that it may take some time for the domain name registration to propagate</w:t>
      </w:r>
      <w:r w:rsidR="00D45102">
        <w:t>.</w:t>
      </w:r>
    </w:p>
    <w:p w:rsidR="00D45102" w:rsidRDefault="00D45102" w:rsidP="000C011E"/>
    <w:p w:rsidR="00D45102" w:rsidRDefault="00D45102" w:rsidP="000C011E">
      <w:r>
        <w:t>After you have tested your service and have verified that it is working properly, you may then swap the Staging and Production environments from the management interface by clicking the blue “swap environments” button between the Production and Staging areas of the management interface. When you perform this step, the package and configuration from the Staging environment is moved to the Production environment and the previous production environment is then moved to the Staging environment (it should be noted that any configuration changes necessary to run under the Production environment should be made prior to this swap).</w:t>
      </w:r>
      <w:r w:rsidR="00472A81">
        <w:t xml:space="preserve"> If you determine that the application is not functioning properly </w:t>
      </w:r>
      <w:r w:rsidR="00472A81">
        <w:lastRenderedPageBreak/>
        <w:t>under the Production environment, you can restore the previous Production package and configuration by clicking the swap button again. If you are satisfied that the Production environment, you may then resume your service development activities. In the future, you will be able to replace the contents of the Staging environment with a new package and configuration file by clicking the Upgrade button, which will then present you with the deployment interface.</w:t>
      </w:r>
    </w:p>
    <w:p w:rsidR="00472A81" w:rsidRDefault="00472A81" w:rsidP="000C011E"/>
    <w:p w:rsidR="000C011E" w:rsidRDefault="00654780" w:rsidP="000C011E">
      <w:pPr>
        <w:keepNext/>
        <w:jc w:val="center"/>
      </w:pPr>
      <w:r w:rsidRPr="00654780">
        <w:rPr>
          <w:noProof/>
          <w:lang w:bidi="ar-SA"/>
        </w:rPr>
        <w:drawing>
          <wp:inline distT="0" distB="0" distL="0" distR="0">
            <wp:extent cx="6400800" cy="4643175"/>
            <wp:effectExtent l="19050" t="0" r="0" b="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6400800" cy="4638675"/>
                    </a:xfrm>
                    <a:prstGeom prst="rect">
                      <a:avLst/>
                    </a:prstGeom>
                    <a:noFill/>
                    <a:ln w="9525">
                      <a:noFill/>
                      <a:miter lim="800000"/>
                      <a:headEnd/>
                      <a:tailEnd/>
                    </a:ln>
                  </pic:spPr>
                </pic:pic>
              </a:graphicData>
            </a:graphic>
          </wp:inline>
        </w:drawing>
      </w:r>
    </w:p>
    <w:p w:rsidR="00000000" w:rsidRDefault="000C011E">
      <w:pPr>
        <w:pStyle w:val="Caption"/>
        <w:spacing w:before="240"/>
        <w:ind w:left="360"/>
        <w:jc w:val="center"/>
      </w:pPr>
      <w:r>
        <w:t xml:space="preserve">Figure </w:t>
      </w:r>
      <w:fldSimple w:instr=" SEQ Figure \* ARABIC ">
        <w:r>
          <w:t>3</w:t>
        </w:r>
      </w:fldSimple>
      <w:r>
        <w:t>: A service deployed to the Staging environment</w:t>
      </w:r>
    </w:p>
    <w:p w:rsidR="00051935" w:rsidRDefault="00051935" w:rsidP="00B50501">
      <w:pPr>
        <w:pStyle w:val="Heading2"/>
      </w:pPr>
      <w:bookmarkStart w:id="10" w:name="_Toc244760819"/>
    </w:p>
    <w:p w:rsidR="00B50501" w:rsidRDefault="00B50501" w:rsidP="00B50501">
      <w:pPr>
        <w:pStyle w:val="Heading2"/>
      </w:pPr>
      <w:r>
        <w:t>Additional Resources</w:t>
      </w:r>
      <w:bookmarkEnd w:id="10"/>
    </w:p>
    <w:p w:rsidR="00B50501" w:rsidRPr="0087125D" w:rsidRDefault="00B50501" w:rsidP="00B50501">
      <w:pPr>
        <w:spacing w:after="115"/>
        <w:textAlignment w:val="top"/>
        <w:rPr>
          <w:rFonts w:eastAsia="PMingLiU" w:cs="Times New Roman"/>
          <w:color w:val="000000"/>
          <w:szCs w:val="16"/>
          <w:lang w:eastAsia="zh-TW" w:bidi="ar-SA"/>
        </w:rPr>
      </w:pPr>
      <w:r>
        <w:t>Additional resources for learning about deploying Windows Azure applications are listed below</w:t>
      </w:r>
      <w:r w:rsidR="00D96D47">
        <w:t>:</w:t>
      </w:r>
    </w:p>
    <w:tbl>
      <w:tblPr>
        <w:tblStyle w:val="TableGrid1"/>
        <w:tblW w:w="5000" w:type="pct"/>
        <w:tblLook w:val="04A0"/>
      </w:tblPr>
      <w:tblGrid>
        <w:gridCol w:w="2648"/>
        <w:gridCol w:w="7648"/>
      </w:tblGrid>
      <w:tr w:rsidR="00B50501" w:rsidRPr="0087125D" w:rsidTr="00991635">
        <w:tc>
          <w:tcPr>
            <w:tcW w:w="2648" w:type="dxa"/>
          </w:tcPr>
          <w:p w:rsidR="00B50501" w:rsidRPr="0087125D" w:rsidRDefault="00B50501" w:rsidP="00991635">
            <w:pPr>
              <w:spacing w:before="0" w:after="115"/>
              <w:textAlignment w:val="top"/>
              <w:rPr>
                <w:rFonts w:eastAsia="PMingLiU" w:cs="Times New Roman"/>
                <w:color w:val="000000"/>
                <w:szCs w:val="16"/>
                <w:lang w:eastAsia="zh-TW" w:bidi="ar-SA"/>
              </w:rPr>
            </w:pPr>
            <w:r w:rsidRPr="0087125D">
              <w:rPr>
                <w:rFonts w:eastAsia="PMingLiU" w:cs="Times New Roman"/>
                <w:color w:val="000000"/>
                <w:szCs w:val="16"/>
                <w:lang w:eastAsia="zh-TW" w:bidi="ar-SA"/>
              </w:rPr>
              <w:t>Name</w:t>
            </w:r>
          </w:p>
        </w:tc>
        <w:tc>
          <w:tcPr>
            <w:tcW w:w="7648" w:type="dxa"/>
          </w:tcPr>
          <w:p w:rsidR="00B50501" w:rsidRPr="0087125D" w:rsidRDefault="00B50501" w:rsidP="00991635">
            <w:pPr>
              <w:spacing w:before="0" w:after="115"/>
              <w:textAlignment w:val="top"/>
              <w:rPr>
                <w:rFonts w:eastAsia="PMingLiU" w:cs="Times New Roman"/>
                <w:color w:val="000000"/>
                <w:szCs w:val="16"/>
                <w:lang w:eastAsia="zh-TW" w:bidi="ar-SA"/>
              </w:rPr>
            </w:pPr>
            <w:r w:rsidRPr="0087125D">
              <w:rPr>
                <w:rFonts w:eastAsia="PMingLiU" w:cs="Times New Roman"/>
                <w:color w:val="000000"/>
                <w:szCs w:val="16"/>
                <w:lang w:eastAsia="zh-TW" w:bidi="ar-SA"/>
              </w:rPr>
              <w:t>Location</w:t>
            </w:r>
          </w:p>
        </w:tc>
      </w:tr>
      <w:tr w:rsidR="00B50501" w:rsidRPr="00512603" w:rsidTr="00991635">
        <w:tc>
          <w:tcPr>
            <w:tcW w:w="2648" w:type="dxa"/>
          </w:tcPr>
          <w:p w:rsidR="00B50501" w:rsidRPr="0087125D" w:rsidRDefault="00B50501" w:rsidP="00991635">
            <w:pPr>
              <w:spacing w:before="0" w:after="115"/>
              <w:textAlignment w:val="top"/>
              <w:rPr>
                <w:rFonts w:eastAsia="PMingLiU" w:cs="Times New Roman"/>
                <w:color w:val="000000"/>
                <w:szCs w:val="16"/>
                <w:lang w:eastAsia="zh-TW" w:bidi="ar-SA"/>
              </w:rPr>
            </w:pPr>
            <w:r w:rsidRPr="0087125D">
              <w:rPr>
                <w:rFonts w:eastAsia="PMingLiU" w:cs="Times New Roman"/>
                <w:color w:val="000000"/>
                <w:szCs w:val="16"/>
                <w:lang w:eastAsia="zh-TW" w:bidi="ar-SA"/>
              </w:rPr>
              <w:t>Windows Azure Developers Portal</w:t>
            </w:r>
          </w:p>
        </w:tc>
        <w:tc>
          <w:tcPr>
            <w:tcW w:w="7648" w:type="dxa"/>
          </w:tcPr>
          <w:p w:rsidR="00B50501" w:rsidRPr="0087125D" w:rsidRDefault="000C2C6B" w:rsidP="00991635">
            <w:hyperlink r:id="rId25" w:history="1">
              <w:r w:rsidR="00B50501" w:rsidRPr="0087125D">
                <w:rPr>
                  <w:rStyle w:val="Hyperlink"/>
                </w:rPr>
                <w:t>http://www.microsoft.com/azure/windowsazurefordevelopers/default.aspx</w:t>
              </w:r>
            </w:hyperlink>
          </w:p>
        </w:tc>
      </w:tr>
      <w:tr w:rsidR="00D96D47" w:rsidRPr="00512603" w:rsidTr="00991635">
        <w:tc>
          <w:tcPr>
            <w:tcW w:w="2648" w:type="dxa"/>
          </w:tcPr>
          <w:p w:rsidR="00D96D47" w:rsidRDefault="00D96D47" w:rsidP="00991635">
            <w:pPr>
              <w:spacing w:after="115"/>
              <w:textAlignment w:val="top"/>
              <w:rPr>
                <w:rFonts w:eastAsia="PMingLiU" w:cs="Times New Roman"/>
                <w:color w:val="000000"/>
                <w:szCs w:val="16"/>
                <w:lang w:eastAsia="zh-TW" w:bidi="ar-SA"/>
              </w:rPr>
            </w:pPr>
            <w:r>
              <w:rPr>
                <w:rFonts w:eastAsia="PMingLiU" w:cs="Times New Roman"/>
                <w:color w:val="000000"/>
                <w:szCs w:val="16"/>
                <w:lang w:eastAsia="zh-TW" w:bidi="ar-SA"/>
              </w:rPr>
              <w:t>Windows Azure Tools for Visual Studio</w:t>
            </w:r>
          </w:p>
        </w:tc>
        <w:tc>
          <w:tcPr>
            <w:tcW w:w="7648" w:type="dxa"/>
          </w:tcPr>
          <w:p w:rsidR="00D96D47" w:rsidRDefault="000C2C6B" w:rsidP="00D96D47">
            <w:hyperlink r:id="rId26" w:history="1">
              <w:r w:rsidR="00D96D47" w:rsidRPr="002E24FE">
                <w:rPr>
                  <w:rStyle w:val="Hyperlink"/>
                </w:rPr>
                <w:t>http://go.microsoft.com/fwlink/?LinkID=128752</w:t>
              </w:r>
            </w:hyperlink>
          </w:p>
        </w:tc>
      </w:tr>
      <w:tr w:rsidR="00D96D47" w:rsidRPr="00512603" w:rsidTr="00991635">
        <w:tc>
          <w:tcPr>
            <w:tcW w:w="2648" w:type="dxa"/>
          </w:tcPr>
          <w:p w:rsidR="00D96D47" w:rsidRDefault="00D96D47" w:rsidP="00991635">
            <w:pPr>
              <w:spacing w:after="115"/>
              <w:textAlignment w:val="top"/>
              <w:rPr>
                <w:rFonts w:eastAsia="PMingLiU" w:cs="Times New Roman"/>
                <w:color w:val="000000"/>
                <w:szCs w:val="16"/>
                <w:lang w:eastAsia="zh-TW" w:bidi="ar-SA"/>
              </w:rPr>
            </w:pPr>
            <w:r>
              <w:rPr>
                <w:rFonts w:eastAsia="PMingLiU" w:cs="Times New Roman"/>
                <w:color w:val="000000"/>
                <w:szCs w:val="16"/>
                <w:lang w:eastAsia="zh-TW" w:bidi="ar-SA"/>
              </w:rPr>
              <w:lastRenderedPageBreak/>
              <w:t>Windows Azure SDK</w:t>
            </w:r>
          </w:p>
        </w:tc>
        <w:tc>
          <w:tcPr>
            <w:tcW w:w="7648" w:type="dxa"/>
          </w:tcPr>
          <w:p w:rsidR="00D96D47" w:rsidRDefault="000C2C6B" w:rsidP="00D96D47">
            <w:hyperlink r:id="rId27" w:history="1">
              <w:r w:rsidR="00D96D47">
                <w:rPr>
                  <w:rStyle w:val="Hyperlink"/>
                </w:rPr>
                <w:t>http://go.microsoft.com/fwlink/?LinkId=130232</w:t>
              </w:r>
            </w:hyperlink>
          </w:p>
        </w:tc>
      </w:tr>
      <w:tr w:rsidR="00B50501" w:rsidRPr="00512603" w:rsidTr="00991635">
        <w:tc>
          <w:tcPr>
            <w:tcW w:w="2648" w:type="dxa"/>
          </w:tcPr>
          <w:p w:rsidR="00B50501" w:rsidRPr="0087125D" w:rsidRDefault="00B50501" w:rsidP="00991635">
            <w:pPr>
              <w:spacing w:before="0" w:after="115"/>
              <w:textAlignment w:val="top"/>
              <w:rPr>
                <w:rFonts w:eastAsia="PMingLiU" w:cs="Times New Roman"/>
                <w:color w:val="000000"/>
                <w:szCs w:val="16"/>
                <w:lang w:eastAsia="zh-TW" w:bidi="ar-SA"/>
              </w:rPr>
            </w:pPr>
            <w:r>
              <w:rPr>
                <w:rFonts w:eastAsia="PMingLiU" w:cs="Times New Roman"/>
                <w:color w:val="000000"/>
                <w:szCs w:val="16"/>
                <w:lang w:eastAsia="zh-TW" w:bidi="ar-SA"/>
              </w:rPr>
              <w:t>CSPack reference</w:t>
            </w:r>
          </w:p>
        </w:tc>
        <w:tc>
          <w:tcPr>
            <w:tcW w:w="7648" w:type="dxa"/>
          </w:tcPr>
          <w:p w:rsidR="00D96D47" w:rsidRPr="00512603" w:rsidRDefault="000C2C6B" w:rsidP="00D96D47">
            <w:hyperlink r:id="rId28" w:history="1">
              <w:r w:rsidR="00D96D47" w:rsidRPr="002E24FE">
                <w:rPr>
                  <w:rStyle w:val="Hyperlink"/>
                </w:rPr>
                <w:t>http://msdn.microsoft.com/en-us/library/dd179470.aspx</w:t>
              </w:r>
            </w:hyperlink>
          </w:p>
        </w:tc>
      </w:tr>
    </w:tbl>
    <w:p w:rsidR="00B50501" w:rsidRPr="00B50501" w:rsidRDefault="00B50501" w:rsidP="00B50501"/>
    <w:sectPr w:rsidR="00B50501" w:rsidRPr="00B50501" w:rsidSect="007A2A6F">
      <w:footerReference w:type="default" r:id="rId29"/>
      <w:footerReference w:type="first" r:id="rId30"/>
      <w:pgSz w:w="12240" w:h="15840" w:code="1"/>
      <w:pgMar w:top="1800" w:right="1080" w:bottom="720" w:left="1080" w:header="144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 w:author="Author" w:initials="A">
    <w:p w:rsidR="00051935" w:rsidRDefault="00051935">
      <w:pPr>
        <w:pStyle w:val="CommentText"/>
      </w:pPr>
      <w:r>
        <w:rPr>
          <w:rStyle w:val="CommentReference"/>
        </w:rPr>
        <w:annotationRef/>
      </w:r>
      <w:r>
        <w:t>One of the problems I see here, is that you don’t provide any example of actually doing what this paragraph talks thru verbally.  I think we should show the before and after example here.</w:t>
      </w:r>
    </w:p>
  </w:comment>
  <w:comment w:id="9" w:author="Author" w:initials="A">
    <w:p w:rsidR="00573531" w:rsidRDefault="00573531">
      <w:pPr>
        <w:pStyle w:val="CommentText"/>
      </w:pPr>
      <w:r>
        <w:rPr>
          <w:rStyle w:val="CommentReference"/>
        </w:rPr>
        <w:annotationRef/>
      </w:r>
      <w:r>
        <w:t>Do we know what URL we should use here, or should I leave this as a non-link?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ADA" w:rsidRDefault="004B7ADA" w:rsidP="00506A69">
      <w:r>
        <w:separator/>
      </w:r>
    </w:p>
  </w:endnote>
  <w:endnote w:type="continuationSeparator" w:id="0">
    <w:p w:rsidR="004B7ADA" w:rsidRDefault="004B7ADA" w:rsidP="00506A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E04" w:rsidRPr="00096BD5" w:rsidRDefault="00150E04" w:rsidP="00506A69">
    <w:pPr>
      <w:pStyle w:val="Footer"/>
    </w:pPr>
    <w:r>
      <w:t>P</w:t>
    </w:r>
    <w:r w:rsidRPr="00096BD5">
      <w:t xml:space="preserve">age </w:t>
    </w:r>
    <w:fldSimple w:instr=" PAGE ">
      <w:r w:rsidR="004A678B">
        <w:rPr>
          <w:noProof/>
        </w:rPr>
        <w:t>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E04" w:rsidRPr="00096BD5" w:rsidRDefault="00150E04" w:rsidP="00506A69">
    <w:pPr>
      <w:pStyle w:val="Footer"/>
    </w:pPr>
    <w:r>
      <w:t>P</w:t>
    </w:r>
    <w:r w:rsidRPr="00096BD5">
      <w:t xml:space="preserve">age </w:t>
    </w:r>
    <w:fldSimple w:instr=" PAGE ">
      <w:r w:rsidR="007A2A6F">
        <w:rPr>
          <w:noProof/>
        </w:rPr>
        <w:t>1</w:t>
      </w:r>
    </w:fldSimple>
  </w:p>
  <w:p w:rsidR="00150E04" w:rsidRPr="003B62D9" w:rsidRDefault="00150E04" w:rsidP="00506A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ADA" w:rsidRDefault="004B7ADA" w:rsidP="00506A69">
      <w:r>
        <w:separator/>
      </w:r>
    </w:p>
  </w:footnote>
  <w:footnote w:type="continuationSeparator" w:id="0">
    <w:p w:rsidR="004B7ADA" w:rsidRDefault="004B7ADA" w:rsidP="00506A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4D36"/>
    <w:multiLevelType w:val="hybridMultilevel"/>
    <w:tmpl w:val="6DA276AA"/>
    <w:lvl w:ilvl="0" w:tplc="D718491E">
      <w:start w:val="1"/>
      <w:numFmt w:val="decimal"/>
      <w:pStyle w:val="Step"/>
      <w:lvlText w:val="%1."/>
      <w:lvlJc w:val="left"/>
      <w:pPr>
        <w:tabs>
          <w:tab w:val="num" w:pos="360"/>
        </w:tabs>
        <w:ind w:left="360" w:hanging="360"/>
      </w:pPr>
      <w:rPr>
        <w:rFonts w:hint="default"/>
        <w:b w:val="0"/>
        <w:i w:val="0"/>
      </w:rPr>
    </w:lvl>
    <w:lvl w:ilvl="1" w:tplc="1E6C7D9A">
      <w:start w:val="1"/>
      <w:numFmt w:val="bullet"/>
      <w:lvlText w:val=""/>
      <w:lvlJc w:val="left"/>
      <w:pPr>
        <w:tabs>
          <w:tab w:val="num" w:pos="1080"/>
        </w:tabs>
        <w:ind w:left="1080" w:hanging="360"/>
      </w:pPr>
      <w:rPr>
        <w:rFonts w:ascii="Symbol" w:hAnsi="Symbol" w:hint="default"/>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5DC5985"/>
    <w:multiLevelType w:val="hybridMultilevel"/>
    <w:tmpl w:val="2436AF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28B73385"/>
    <w:multiLevelType w:val="hybridMultilevel"/>
    <w:tmpl w:val="1FC66E3C"/>
    <w:lvl w:ilvl="0" w:tplc="575CDDE4">
      <w:numFmt w:val="bullet"/>
      <w:lvlText w:val="-"/>
      <w:lvlJc w:val="left"/>
      <w:pPr>
        <w:ind w:left="720" w:hanging="360"/>
      </w:pPr>
      <w:rPr>
        <w:rFonts w:ascii="Arial" w:eastAsia="Arial Unicode MS"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33F466E4"/>
    <w:multiLevelType w:val="hybridMultilevel"/>
    <w:tmpl w:val="30D6E25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426672E8"/>
    <w:multiLevelType w:val="hybridMultilevel"/>
    <w:tmpl w:val="EB8E549A"/>
    <w:lvl w:ilvl="0" w:tplc="1409000F">
      <w:start w:val="1"/>
      <w:numFmt w:val="decimal"/>
      <w:lvlText w:val="%1."/>
      <w:lvlJc w:val="left"/>
      <w:pPr>
        <w:ind w:left="360" w:hanging="360"/>
      </w:pPr>
      <w:rPr>
        <w:b w:val="0"/>
      </w:rPr>
    </w:lvl>
    <w:lvl w:ilvl="1" w:tplc="1409001B">
      <w:start w:val="1"/>
      <w:numFmt w:val="lowerRoman"/>
      <w:lvlText w:val="%2."/>
      <w:lvlJc w:val="righ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nsid w:val="508D721B"/>
    <w:multiLevelType w:val="hybridMultilevel"/>
    <w:tmpl w:val="775EE11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5BED6D88"/>
    <w:multiLevelType w:val="hybridMultilevel"/>
    <w:tmpl w:val="8CD426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693F57FD"/>
    <w:multiLevelType w:val="hybridMultilevel"/>
    <w:tmpl w:val="C5280EA2"/>
    <w:lvl w:ilvl="0" w:tplc="BA7EF85C">
      <w:start w:val="1"/>
      <w:numFmt w:val="bullet"/>
      <w:pStyle w:val="LabObjective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1BB74F4"/>
    <w:multiLevelType w:val="singleLevel"/>
    <w:tmpl w:val="37CC1ED2"/>
    <w:lvl w:ilvl="0">
      <w:start w:val="1"/>
      <w:numFmt w:val="decimal"/>
      <w:pStyle w:val="NumberedList1"/>
      <w:lvlText w:val="%1."/>
      <w:lvlJc w:val="left"/>
      <w:pPr>
        <w:tabs>
          <w:tab w:val="num" w:pos="360"/>
        </w:tabs>
        <w:ind w:left="360" w:hanging="360"/>
      </w:pPr>
    </w:lvl>
  </w:abstractNum>
  <w:abstractNum w:abstractNumId="9">
    <w:nsid w:val="7C785920"/>
    <w:multiLevelType w:val="hybridMultilevel"/>
    <w:tmpl w:val="CB8097B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7DEE65F0"/>
    <w:multiLevelType w:val="singleLevel"/>
    <w:tmpl w:val="F93E6B36"/>
    <w:lvl w:ilvl="0">
      <w:start w:val="1"/>
      <w:numFmt w:val="bullet"/>
      <w:pStyle w:val="Bullet1"/>
      <w:lvlText w:val=""/>
      <w:lvlJc w:val="left"/>
      <w:pPr>
        <w:tabs>
          <w:tab w:val="num" w:pos="360"/>
        </w:tabs>
        <w:ind w:left="360" w:hanging="360"/>
      </w:pPr>
      <w:rPr>
        <w:rFonts w:ascii="Symbol" w:hAnsi="Symbol" w:hint="default"/>
      </w:rPr>
    </w:lvl>
  </w:abstractNum>
  <w:num w:numId="1">
    <w:abstractNumId w:val="10"/>
  </w:num>
  <w:num w:numId="2">
    <w:abstractNumId w:val="0"/>
  </w:num>
  <w:num w:numId="3">
    <w:abstractNumId w:val="7"/>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8"/>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2"/>
  </w:num>
  <w:num w:numId="13">
    <w:abstractNumId w:val="5"/>
  </w:num>
  <w:num w:numId="14">
    <w:abstractNumId w:val="0"/>
    <w:lvlOverride w:ilvl="0">
      <w:startOverride w:val="1"/>
    </w:lvlOverride>
  </w:num>
  <w:num w:numId="15">
    <w:abstractNumId w:val="1"/>
  </w:num>
  <w:num w:numId="16">
    <w:abstractNumId w:val="3"/>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6"/>
  </w:num>
  <w:num w:numId="23">
    <w:abstractNumId w:val="9"/>
  </w:num>
  <w:num w:numId="24">
    <w:abstractNumId w:val="4"/>
  </w:num>
  <w:num w:numId="25">
    <w:abstractNumId w:val="0"/>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trackRevisions/>
  <w:defaultTabStop w:val="680"/>
  <w:noPunctuationKerning/>
  <w:characterSpacingControl w:val="doNotCompress"/>
  <w:hdrShapeDefaults>
    <o:shapedefaults v:ext="edit" spidmax="14338" fillcolor="white">
      <v:fill color="white"/>
    </o:shapedefaults>
  </w:hdrShapeDefaults>
  <w:footnotePr>
    <w:footnote w:id="-1"/>
    <w:footnote w:id="0"/>
  </w:footnotePr>
  <w:endnotePr>
    <w:endnote w:id="-1"/>
    <w:endnote w:id="0"/>
  </w:endnotePr>
  <w:compat/>
  <w:rsids>
    <w:rsidRoot w:val="00216F7B"/>
    <w:rsid w:val="00002E93"/>
    <w:rsid w:val="00005B59"/>
    <w:rsid w:val="0000722A"/>
    <w:rsid w:val="000112E9"/>
    <w:rsid w:val="00013C57"/>
    <w:rsid w:val="0001500C"/>
    <w:rsid w:val="0002156B"/>
    <w:rsid w:val="00023EEF"/>
    <w:rsid w:val="00025662"/>
    <w:rsid w:val="00026ED9"/>
    <w:rsid w:val="000315AB"/>
    <w:rsid w:val="00032D9E"/>
    <w:rsid w:val="00035837"/>
    <w:rsid w:val="00035ADC"/>
    <w:rsid w:val="000360AC"/>
    <w:rsid w:val="00041938"/>
    <w:rsid w:val="00041D28"/>
    <w:rsid w:val="00045214"/>
    <w:rsid w:val="00047633"/>
    <w:rsid w:val="00047D19"/>
    <w:rsid w:val="00050457"/>
    <w:rsid w:val="00051935"/>
    <w:rsid w:val="00051FB5"/>
    <w:rsid w:val="00054D19"/>
    <w:rsid w:val="00055C96"/>
    <w:rsid w:val="0006101F"/>
    <w:rsid w:val="000610E9"/>
    <w:rsid w:val="00062395"/>
    <w:rsid w:val="0006263F"/>
    <w:rsid w:val="000626F3"/>
    <w:rsid w:val="00064039"/>
    <w:rsid w:val="0006437A"/>
    <w:rsid w:val="00064C5A"/>
    <w:rsid w:val="00065D8F"/>
    <w:rsid w:val="0006790B"/>
    <w:rsid w:val="00067CEC"/>
    <w:rsid w:val="00067E04"/>
    <w:rsid w:val="0007006A"/>
    <w:rsid w:val="000717AF"/>
    <w:rsid w:val="00071A55"/>
    <w:rsid w:val="00074C8D"/>
    <w:rsid w:val="00075833"/>
    <w:rsid w:val="00082FE2"/>
    <w:rsid w:val="000846B2"/>
    <w:rsid w:val="00084C5A"/>
    <w:rsid w:val="00086C0B"/>
    <w:rsid w:val="00090A3D"/>
    <w:rsid w:val="00091316"/>
    <w:rsid w:val="0009303D"/>
    <w:rsid w:val="00093345"/>
    <w:rsid w:val="0009469D"/>
    <w:rsid w:val="0009610B"/>
    <w:rsid w:val="00097652"/>
    <w:rsid w:val="000A05B0"/>
    <w:rsid w:val="000A37DE"/>
    <w:rsid w:val="000A4ED5"/>
    <w:rsid w:val="000A5624"/>
    <w:rsid w:val="000A7C3D"/>
    <w:rsid w:val="000B1065"/>
    <w:rsid w:val="000B3763"/>
    <w:rsid w:val="000B3FAF"/>
    <w:rsid w:val="000C011E"/>
    <w:rsid w:val="000C17C6"/>
    <w:rsid w:val="000C1A89"/>
    <w:rsid w:val="000C2C6B"/>
    <w:rsid w:val="000C3952"/>
    <w:rsid w:val="000C4585"/>
    <w:rsid w:val="000C494E"/>
    <w:rsid w:val="000C4C8F"/>
    <w:rsid w:val="000C72EF"/>
    <w:rsid w:val="000C799D"/>
    <w:rsid w:val="000D128D"/>
    <w:rsid w:val="000D13A2"/>
    <w:rsid w:val="000D3109"/>
    <w:rsid w:val="000D39C0"/>
    <w:rsid w:val="000E03A3"/>
    <w:rsid w:val="000E0D74"/>
    <w:rsid w:val="000E1E39"/>
    <w:rsid w:val="000E2AA2"/>
    <w:rsid w:val="000E2F78"/>
    <w:rsid w:val="000E6B68"/>
    <w:rsid w:val="000E6BA4"/>
    <w:rsid w:val="000E7608"/>
    <w:rsid w:val="000F04A4"/>
    <w:rsid w:val="000F1637"/>
    <w:rsid w:val="000F397C"/>
    <w:rsid w:val="000F4154"/>
    <w:rsid w:val="000F5098"/>
    <w:rsid w:val="000F532E"/>
    <w:rsid w:val="000F6A5D"/>
    <w:rsid w:val="000F74E2"/>
    <w:rsid w:val="00100007"/>
    <w:rsid w:val="00100869"/>
    <w:rsid w:val="00100DF4"/>
    <w:rsid w:val="00105C6B"/>
    <w:rsid w:val="0010703E"/>
    <w:rsid w:val="001070D2"/>
    <w:rsid w:val="00113B0D"/>
    <w:rsid w:val="001149F4"/>
    <w:rsid w:val="0011575C"/>
    <w:rsid w:val="00115F09"/>
    <w:rsid w:val="0011715B"/>
    <w:rsid w:val="001172D1"/>
    <w:rsid w:val="001213DC"/>
    <w:rsid w:val="0012512E"/>
    <w:rsid w:val="00126580"/>
    <w:rsid w:val="00126BA2"/>
    <w:rsid w:val="001271D7"/>
    <w:rsid w:val="0012761B"/>
    <w:rsid w:val="00130057"/>
    <w:rsid w:val="001300DB"/>
    <w:rsid w:val="001339FF"/>
    <w:rsid w:val="001348D6"/>
    <w:rsid w:val="00140DFF"/>
    <w:rsid w:val="001453EB"/>
    <w:rsid w:val="00150022"/>
    <w:rsid w:val="001503E8"/>
    <w:rsid w:val="0015060F"/>
    <w:rsid w:val="00150E04"/>
    <w:rsid w:val="0015605D"/>
    <w:rsid w:val="00156B30"/>
    <w:rsid w:val="00157C50"/>
    <w:rsid w:val="00163DD7"/>
    <w:rsid w:val="00165EE6"/>
    <w:rsid w:val="001670EA"/>
    <w:rsid w:val="00170063"/>
    <w:rsid w:val="00171037"/>
    <w:rsid w:val="001751EF"/>
    <w:rsid w:val="001814AD"/>
    <w:rsid w:val="001839F2"/>
    <w:rsid w:val="00191E45"/>
    <w:rsid w:val="00193BCA"/>
    <w:rsid w:val="001959E9"/>
    <w:rsid w:val="00195C6A"/>
    <w:rsid w:val="00197421"/>
    <w:rsid w:val="00197D11"/>
    <w:rsid w:val="001A0D82"/>
    <w:rsid w:val="001A253E"/>
    <w:rsid w:val="001A47F7"/>
    <w:rsid w:val="001A526B"/>
    <w:rsid w:val="001A61A1"/>
    <w:rsid w:val="001B128E"/>
    <w:rsid w:val="001B21A2"/>
    <w:rsid w:val="001B25A6"/>
    <w:rsid w:val="001B2B33"/>
    <w:rsid w:val="001B2C06"/>
    <w:rsid w:val="001B3D23"/>
    <w:rsid w:val="001B564C"/>
    <w:rsid w:val="001B58DB"/>
    <w:rsid w:val="001B6967"/>
    <w:rsid w:val="001C029D"/>
    <w:rsid w:val="001C2A09"/>
    <w:rsid w:val="001C42A9"/>
    <w:rsid w:val="001C56BF"/>
    <w:rsid w:val="001D1EF6"/>
    <w:rsid w:val="001D27A0"/>
    <w:rsid w:val="001D3104"/>
    <w:rsid w:val="001D4C0B"/>
    <w:rsid w:val="001D5256"/>
    <w:rsid w:val="001D616D"/>
    <w:rsid w:val="001D7400"/>
    <w:rsid w:val="001E1A3B"/>
    <w:rsid w:val="001E365B"/>
    <w:rsid w:val="001E5576"/>
    <w:rsid w:val="001E6E31"/>
    <w:rsid w:val="001E7E62"/>
    <w:rsid w:val="001F1502"/>
    <w:rsid w:val="001F1CB5"/>
    <w:rsid w:val="001F3B31"/>
    <w:rsid w:val="00201276"/>
    <w:rsid w:val="002016F6"/>
    <w:rsid w:val="00202F71"/>
    <w:rsid w:val="00211F2F"/>
    <w:rsid w:val="0021303C"/>
    <w:rsid w:val="00216F7B"/>
    <w:rsid w:val="0022124C"/>
    <w:rsid w:val="00231245"/>
    <w:rsid w:val="002330CC"/>
    <w:rsid w:val="00233EDF"/>
    <w:rsid w:val="00234147"/>
    <w:rsid w:val="00237C2A"/>
    <w:rsid w:val="0024127A"/>
    <w:rsid w:val="00242765"/>
    <w:rsid w:val="00242A76"/>
    <w:rsid w:val="00250F88"/>
    <w:rsid w:val="002516D5"/>
    <w:rsid w:val="002527C6"/>
    <w:rsid w:val="00255FB8"/>
    <w:rsid w:val="00257339"/>
    <w:rsid w:val="002634BA"/>
    <w:rsid w:val="00267C1C"/>
    <w:rsid w:val="00267CC1"/>
    <w:rsid w:val="00272862"/>
    <w:rsid w:val="0027340E"/>
    <w:rsid w:val="00275929"/>
    <w:rsid w:val="00275E3A"/>
    <w:rsid w:val="002765DD"/>
    <w:rsid w:val="002770D6"/>
    <w:rsid w:val="00280A10"/>
    <w:rsid w:val="002827D8"/>
    <w:rsid w:val="002835DB"/>
    <w:rsid w:val="0028364E"/>
    <w:rsid w:val="00284B74"/>
    <w:rsid w:val="002856DD"/>
    <w:rsid w:val="00290A9C"/>
    <w:rsid w:val="00291EC5"/>
    <w:rsid w:val="00293756"/>
    <w:rsid w:val="002963DD"/>
    <w:rsid w:val="002A0A99"/>
    <w:rsid w:val="002A29B6"/>
    <w:rsid w:val="002A3147"/>
    <w:rsid w:val="002A3968"/>
    <w:rsid w:val="002A6D90"/>
    <w:rsid w:val="002B09AC"/>
    <w:rsid w:val="002B143D"/>
    <w:rsid w:val="002B2016"/>
    <w:rsid w:val="002B213D"/>
    <w:rsid w:val="002B3D34"/>
    <w:rsid w:val="002B4083"/>
    <w:rsid w:val="002B6668"/>
    <w:rsid w:val="002B6767"/>
    <w:rsid w:val="002B78F5"/>
    <w:rsid w:val="002B7AE0"/>
    <w:rsid w:val="002C063D"/>
    <w:rsid w:val="002C0E55"/>
    <w:rsid w:val="002C5747"/>
    <w:rsid w:val="002C5CCF"/>
    <w:rsid w:val="002C6638"/>
    <w:rsid w:val="002C73E3"/>
    <w:rsid w:val="002C7A02"/>
    <w:rsid w:val="002D1571"/>
    <w:rsid w:val="002D43A6"/>
    <w:rsid w:val="002D6D19"/>
    <w:rsid w:val="002D72E8"/>
    <w:rsid w:val="002E2AC4"/>
    <w:rsid w:val="002E3310"/>
    <w:rsid w:val="002E3314"/>
    <w:rsid w:val="002E442D"/>
    <w:rsid w:val="002E63F5"/>
    <w:rsid w:val="002E6F56"/>
    <w:rsid w:val="002E78CF"/>
    <w:rsid w:val="002F06F5"/>
    <w:rsid w:val="002F0C23"/>
    <w:rsid w:val="002F1080"/>
    <w:rsid w:val="002F21D3"/>
    <w:rsid w:val="002F2430"/>
    <w:rsid w:val="002F3B3E"/>
    <w:rsid w:val="002F4D72"/>
    <w:rsid w:val="002F52D9"/>
    <w:rsid w:val="002F7B20"/>
    <w:rsid w:val="003010DF"/>
    <w:rsid w:val="003019ED"/>
    <w:rsid w:val="00302B18"/>
    <w:rsid w:val="00306017"/>
    <w:rsid w:val="00306179"/>
    <w:rsid w:val="00306A49"/>
    <w:rsid w:val="00306AA6"/>
    <w:rsid w:val="00310D73"/>
    <w:rsid w:val="00310E82"/>
    <w:rsid w:val="00311919"/>
    <w:rsid w:val="00313E9E"/>
    <w:rsid w:val="00314089"/>
    <w:rsid w:val="003147EB"/>
    <w:rsid w:val="003176DB"/>
    <w:rsid w:val="00317FB5"/>
    <w:rsid w:val="00320172"/>
    <w:rsid w:val="003202D1"/>
    <w:rsid w:val="00320770"/>
    <w:rsid w:val="00320D64"/>
    <w:rsid w:val="00323305"/>
    <w:rsid w:val="003238EA"/>
    <w:rsid w:val="00332D08"/>
    <w:rsid w:val="0033357E"/>
    <w:rsid w:val="00333905"/>
    <w:rsid w:val="003339C8"/>
    <w:rsid w:val="003345BE"/>
    <w:rsid w:val="00334AF8"/>
    <w:rsid w:val="003409BF"/>
    <w:rsid w:val="00341A55"/>
    <w:rsid w:val="00342205"/>
    <w:rsid w:val="00343444"/>
    <w:rsid w:val="00345DAE"/>
    <w:rsid w:val="00346576"/>
    <w:rsid w:val="003466EF"/>
    <w:rsid w:val="00346B69"/>
    <w:rsid w:val="00351A87"/>
    <w:rsid w:val="00351E32"/>
    <w:rsid w:val="003544F8"/>
    <w:rsid w:val="00357E70"/>
    <w:rsid w:val="00360151"/>
    <w:rsid w:val="003606B9"/>
    <w:rsid w:val="00360C53"/>
    <w:rsid w:val="003619BC"/>
    <w:rsid w:val="003628F5"/>
    <w:rsid w:val="00362D0E"/>
    <w:rsid w:val="00363BDC"/>
    <w:rsid w:val="003662E1"/>
    <w:rsid w:val="003664B7"/>
    <w:rsid w:val="003706C8"/>
    <w:rsid w:val="00370EB0"/>
    <w:rsid w:val="00371684"/>
    <w:rsid w:val="00374582"/>
    <w:rsid w:val="003751BF"/>
    <w:rsid w:val="00375E67"/>
    <w:rsid w:val="00377FBE"/>
    <w:rsid w:val="003805D2"/>
    <w:rsid w:val="00382784"/>
    <w:rsid w:val="0038315D"/>
    <w:rsid w:val="00384550"/>
    <w:rsid w:val="0038478A"/>
    <w:rsid w:val="00385D6F"/>
    <w:rsid w:val="0038691F"/>
    <w:rsid w:val="00390191"/>
    <w:rsid w:val="00390B90"/>
    <w:rsid w:val="00390E92"/>
    <w:rsid w:val="0039149C"/>
    <w:rsid w:val="0039323E"/>
    <w:rsid w:val="00394B7D"/>
    <w:rsid w:val="003966D2"/>
    <w:rsid w:val="00396FF9"/>
    <w:rsid w:val="00397966"/>
    <w:rsid w:val="003A0B66"/>
    <w:rsid w:val="003A4A7C"/>
    <w:rsid w:val="003A555B"/>
    <w:rsid w:val="003A590B"/>
    <w:rsid w:val="003B05DF"/>
    <w:rsid w:val="003B18EE"/>
    <w:rsid w:val="003B1DA6"/>
    <w:rsid w:val="003B2327"/>
    <w:rsid w:val="003B446B"/>
    <w:rsid w:val="003B4ACD"/>
    <w:rsid w:val="003B4DA8"/>
    <w:rsid w:val="003B5E01"/>
    <w:rsid w:val="003B62D9"/>
    <w:rsid w:val="003C2776"/>
    <w:rsid w:val="003C5E21"/>
    <w:rsid w:val="003D09F0"/>
    <w:rsid w:val="003D315E"/>
    <w:rsid w:val="003D320D"/>
    <w:rsid w:val="003D3270"/>
    <w:rsid w:val="003D5DED"/>
    <w:rsid w:val="003D665B"/>
    <w:rsid w:val="003E136A"/>
    <w:rsid w:val="003E1604"/>
    <w:rsid w:val="003E2941"/>
    <w:rsid w:val="003E30D4"/>
    <w:rsid w:val="003E4F5F"/>
    <w:rsid w:val="003E50F7"/>
    <w:rsid w:val="003E54EA"/>
    <w:rsid w:val="003E5B65"/>
    <w:rsid w:val="003E605C"/>
    <w:rsid w:val="003E609A"/>
    <w:rsid w:val="003F0A16"/>
    <w:rsid w:val="003F302A"/>
    <w:rsid w:val="003F3BDB"/>
    <w:rsid w:val="003F4397"/>
    <w:rsid w:val="003F44D4"/>
    <w:rsid w:val="003F53A7"/>
    <w:rsid w:val="003F5A02"/>
    <w:rsid w:val="0040084A"/>
    <w:rsid w:val="0040315B"/>
    <w:rsid w:val="004050E0"/>
    <w:rsid w:val="00410CCC"/>
    <w:rsid w:val="00410E21"/>
    <w:rsid w:val="004120F1"/>
    <w:rsid w:val="00413081"/>
    <w:rsid w:val="00414A41"/>
    <w:rsid w:val="004157E6"/>
    <w:rsid w:val="00417756"/>
    <w:rsid w:val="004231E8"/>
    <w:rsid w:val="0042359E"/>
    <w:rsid w:val="00425009"/>
    <w:rsid w:val="00425572"/>
    <w:rsid w:val="0042588B"/>
    <w:rsid w:val="0042723E"/>
    <w:rsid w:val="0042778F"/>
    <w:rsid w:val="00427F22"/>
    <w:rsid w:val="00430222"/>
    <w:rsid w:val="00431AAD"/>
    <w:rsid w:val="00434456"/>
    <w:rsid w:val="00434F82"/>
    <w:rsid w:val="004353AA"/>
    <w:rsid w:val="00435DD6"/>
    <w:rsid w:val="00435EE0"/>
    <w:rsid w:val="00436D1F"/>
    <w:rsid w:val="00437E9F"/>
    <w:rsid w:val="00446647"/>
    <w:rsid w:val="00446AC3"/>
    <w:rsid w:val="00453255"/>
    <w:rsid w:val="00455900"/>
    <w:rsid w:val="0046179F"/>
    <w:rsid w:val="00463B56"/>
    <w:rsid w:val="00464F85"/>
    <w:rsid w:val="00465118"/>
    <w:rsid w:val="00466490"/>
    <w:rsid w:val="00467711"/>
    <w:rsid w:val="00471E45"/>
    <w:rsid w:val="00472279"/>
    <w:rsid w:val="00472A81"/>
    <w:rsid w:val="00473251"/>
    <w:rsid w:val="00473C81"/>
    <w:rsid w:val="00481D25"/>
    <w:rsid w:val="004871C0"/>
    <w:rsid w:val="00493F55"/>
    <w:rsid w:val="00494A90"/>
    <w:rsid w:val="00494AB4"/>
    <w:rsid w:val="0049682F"/>
    <w:rsid w:val="004A02BA"/>
    <w:rsid w:val="004A2E94"/>
    <w:rsid w:val="004A358E"/>
    <w:rsid w:val="004A393B"/>
    <w:rsid w:val="004A3DAE"/>
    <w:rsid w:val="004A5E66"/>
    <w:rsid w:val="004A678B"/>
    <w:rsid w:val="004B37DD"/>
    <w:rsid w:val="004B5273"/>
    <w:rsid w:val="004B6C50"/>
    <w:rsid w:val="004B6D1D"/>
    <w:rsid w:val="004B7ADA"/>
    <w:rsid w:val="004C2096"/>
    <w:rsid w:val="004C4C3F"/>
    <w:rsid w:val="004C525B"/>
    <w:rsid w:val="004C57FD"/>
    <w:rsid w:val="004C73B0"/>
    <w:rsid w:val="004D0034"/>
    <w:rsid w:val="004D362F"/>
    <w:rsid w:val="004D37F4"/>
    <w:rsid w:val="004D3C91"/>
    <w:rsid w:val="004D468D"/>
    <w:rsid w:val="004D514C"/>
    <w:rsid w:val="004D5223"/>
    <w:rsid w:val="004D5EC2"/>
    <w:rsid w:val="004D5F07"/>
    <w:rsid w:val="004D75DC"/>
    <w:rsid w:val="004E44A2"/>
    <w:rsid w:val="004E49C4"/>
    <w:rsid w:val="004E4E37"/>
    <w:rsid w:val="004E5D3B"/>
    <w:rsid w:val="004E7449"/>
    <w:rsid w:val="004F011B"/>
    <w:rsid w:val="004F29F3"/>
    <w:rsid w:val="004F4DA4"/>
    <w:rsid w:val="004F5BD8"/>
    <w:rsid w:val="004F671E"/>
    <w:rsid w:val="004F6C07"/>
    <w:rsid w:val="004F7142"/>
    <w:rsid w:val="00500C20"/>
    <w:rsid w:val="00506A69"/>
    <w:rsid w:val="005117BB"/>
    <w:rsid w:val="0051506F"/>
    <w:rsid w:val="005174B3"/>
    <w:rsid w:val="005216E8"/>
    <w:rsid w:val="00522D88"/>
    <w:rsid w:val="00522DC1"/>
    <w:rsid w:val="00523D84"/>
    <w:rsid w:val="00525727"/>
    <w:rsid w:val="00531B9A"/>
    <w:rsid w:val="005329F8"/>
    <w:rsid w:val="0053677C"/>
    <w:rsid w:val="00536B4D"/>
    <w:rsid w:val="00536F60"/>
    <w:rsid w:val="00537845"/>
    <w:rsid w:val="00542029"/>
    <w:rsid w:val="00542566"/>
    <w:rsid w:val="00543387"/>
    <w:rsid w:val="00544DAA"/>
    <w:rsid w:val="0054508D"/>
    <w:rsid w:val="0054584B"/>
    <w:rsid w:val="00545CEF"/>
    <w:rsid w:val="00547D3E"/>
    <w:rsid w:val="0055048E"/>
    <w:rsid w:val="00554506"/>
    <w:rsid w:val="00555574"/>
    <w:rsid w:val="00563078"/>
    <w:rsid w:val="00563F4F"/>
    <w:rsid w:val="005674D7"/>
    <w:rsid w:val="00571BAD"/>
    <w:rsid w:val="00573531"/>
    <w:rsid w:val="00574BA9"/>
    <w:rsid w:val="00575189"/>
    <w:rsid w:val="005751F9"/>
    <w:rsid w:val="00582A7D"/>
    <w:rsid w:val="0058344B"/>
    <w:rsid w:val="00584993"/>
    <w:rsid w:val="00585767"/>
    <w:rsid w:val="005860B7"/>
    <w:rsid w:val="00586598"/>
    <w:rsid w:val="005877EC"/>
    <w:rsid w:val="00590519"/>
    <w:rsid w:val="005906CD"/>
    <w:rsid w:val="0059279C"/>
    <w:rsid w:val="00594035"/>
    <w:rsid w:val="00595A8A"/>
    <w:rsid w:val="005A05C9"/>
    <w:rsid w:val="005A05F6"/>
    <w:rsid w:val="005A18A6"/>
    <w:rsid w:val="005A6B60"/>
    <w:rsid w:val="005A6E9A"/>
    <w:rsid w:val="005B1FB6"/>
    <w:rsid w:val="005B4762"/>
    <w:rsid w:val="005B56E5"/>
    <w:rsid w:val="005C2051"/>
    <w:rsid w:val="005C38F5"/>
    <w:rsid w:val="005C4DF5"/>
    <w:rsid w:val="005C55B7"/>
    <w:rsid w:val="005C5CA5"/>
    <w:rsid w:val="005D34D4"/>
    <w:rsid w:val="005D4251"/>
    <w:rsid w:val="005D5A56"/>
    <w:rsid w:val="005D6CEF"/>
    <w:rsid w:val="005D73E8"/>
    <w:rsid w:val="005E21C0"/>
    <w:rsid w:val="005E243E"/>
    <w:rsid w:val="005E2F40"/>
    <w:rsid w:val="005E6641"/>
    <w:rsid w:val="005E6CDF"/>
    <w:rsid w:val="005E71A1"/>
    <w:rsid w:val="005E7E47"/>
    <w:rsid w:val="005F2750"/>
    <w:rsid w:val="005F3EBB"/>
    <w:rsid w:val="005F4CF0"/>
    <w:rsid w:val="005F5294"/>
    <w:rsid w:val="005F56B5"/>
    <w:rsid w:val="00600F1D"/>
    <w:rsid w:val="00602326"/>
    <w:rsid w:val="006039CB"/>
    <w:rsid w:val="00607DAB"/>
    <w:rsid w:val="006101AB"/>
    <w:rsid w:val="006105FD"/>
    <w:rsid w:val="006106B8"/>
    <w:rsid w:val="006112C6"/>
    <w:rsid w:val="0061276D"/>
    <w:rsid w:val="006150C4"/>
    <w:rsid w:val="006156F0"/>
    <w:rsid w:val="00616086"/>
    <w:rsid w:val="00617653"/>
    <w:rsid w:val="00621AE9"/>
    <w:rsid w:val="00621E01"/>
    <w:rsid w:val="006246AD"/>
    <w:rsid w:val="0062499C"/>
    <w:rsid w:val="00624F8D"/>
    <w:rsid w:val="00626B6B"/>
    <w:rsid w:val="00630C92"/>
    <w:rsid w:val="00630EE6"/>
    <w:rsid w:val="00632159"/>
    <w:rsid w:val="006339C9"/>
    <w:rsid w:val="006424F7"/>
    <w:rsid w:val="006450E6"/>
    <w:rsid w:val="0064592E"/>
    <w:rsid w:val="00646CC8"/>
    <w:rsid w:val="00647DBC"/>
    <w:rsid w:val="006523EB"/>
    <w:rsid w:val="0065262E"/>
    <w:rsid w:val="006536A1"/>
    <w:rsid w:val="00654780"/>
    <w:rsid w:val="0065573E"/>
    <w:rsid w:val="006604B8"/>
    <w:rsid w:val="0066133A"/>
    <w:rsid w:val="006631B5"/>
    <w:rsid w:val="00664BF1"/>
    <w:rsid w:val="00664FB4"/>
    <w:rsid w:val="0066530F"/>
    <w:rsid w:val="0066545B"/>
    <w:rsid w:val="00665BF0"/>
    <w:rsid w:val="0066645B"/>
    <w:rsid w:val="00673509"/>
    <w:rsid w:val="00673E6A"/>
    <w:rsid w:val="00674901"/>
    <w:rsid w:val="0067529C"/>
    <w:rsid w:val="0067668B"/>
    <w:rsid w:val="00676B0C"/>
    <w:rsid w:val="00676E6E"/>
    <w:rsid w:val="00681D4F"/>
    <w:rsid w:val="00681F10"/>
    <w:rsid w:val="00686D73"/>
    <w:rsid w:val="006912A0"/>
    <w:rsid w:val="00692A13"/>
    <w:rsid w:val="006936A3"/>
    <w:rsid w:val="006970A5"/>
    <w:rsid w:val="00697A6E"/>
    <w:rsid w:val="00697B68"/>
    <w:rsid w:val="006A00F5"/>
    <w:rsid w:val="006A17AC"/>
    <w:rsid w:val="006A2E39"/>
    <w:rsid w:val="006A30F2"/>
    <w:rsid w:val="006A47CB"/>
    <w:rsid w:val="006A61B0"/>
    <w:rsid w:val="006A6629"/>
    <w:rsid w:val="006A6C62"/>
    <w:rsid w:val="006A71B3"/>
    <w:rsid w:val="006A797E"/>
    <w:rsid w:val="006B091F"/>
    <w:rsid w:val="006B41DF"/>
    <w:rsid w:val="006B7A62"/>
    <w:rsid w:val="006C0555"/>
    <w:rsid w:val="006C10CB"/>
    <w:rsid w:val="006C144C"/>
    <w:rsid w:val="006C16A5"/>
    <w:rsid w:val="006C3066"/>
    <w:rsid w:val="006C3AC3"/>
    <w:rsid w:val="006C6A89"/>
    <w:rsid w:val="006C710D"/>
    <w:rsid w:val="006C7418"/>
    <w:rsid w:val="006D01AC"/>
    <w:rsid w:val="006D1156"/>
    <w:rsid w:val="006D2EFE"/>
    <w:rsid w:val="006D5C77"/>
    <w:rsid w:val="006D6E6B"/>
    <w:rsid w:val="006D7D0C"/>
    <w:rsid w:val="006E3973"/>
    <w:rsid w:val="006E5469"/>
    <w:rsid w:val="006E6975"/>
    <w:rsid w:val="006F5CDB"/>
    <w:rsid w:val="006F674B"/>
    <w:rsid w:val="00701215"/>
    <w:rsid w:val="00704A63"/>
    <w:rsid w:val="00705EEA"/>
    <w:rsid w:val="007075E5"/>
    <w:rsid w:val="00711662"/>
    <w:rsid w:val="00720368"/>
    <w:rsid w:val="00720E5A"/>
    <w:rsid w:val="00720EC5"/>
    <w:rsid w:val="007245C9"/>
    <w:rsid w:val="0072535A"/>
    <w:rsid w:val="00725F4B"/>
    <w:rsid w:val="00727C91"/>
    <w:rsid w:val="00730608"/>
    <w:rsid w:val="007312C5"/>
    <w:rsid w:val="007319E6"/>
    <w:rsid w:val="00733C7D"/>
    <w:rsid w:val="007355AC"/>
    <w:rsid w:val="00735E1F"/>
    <w:rsid w:val="0073702C"/>
    <w:rsid w:val="0073779D"/>
    <w:rsid w:val="007422F7"/>
    <w:rsid w:val="00742721"/>
    <w:rsid w:val="00745BC6"/>
    <w:rsid w:val="00745E5D"/>
    <w:rsid w:val="007470A9"/>
    <w:rsid w:val="00747D44"/>
    <w:rsid w:val="00750AB2"/>
    <w:rsid w:val="00751FB5"/>
    <w:rsid w:val="00753018"/>
    <w:rsid w:val="0075358D"/>
    <w:rsid w:val="00754D89"/>
    <w:rsid w:val="00757F0A"/>
    <w:rsid w:val="00763CBF"/>
    <w:rsid w:val="007662E2"/>
    <w:rsid w:val="0076642E"/>
    <w:rsid w:val="00767378"/>
    <w:rsid w:val="00770D65"/>
    <w:rsid w:val="00776A01"/>
    <w:rsid w:val="00776FCB"/>
    <w:rsid w:val="00777597"/>
    <w:rsid w:val="0078164E"/>
    <w:rsid w:val="0079177F"/>
    <w:rsid w:val="0079189E"/>
    <w:rsid w:val="00796016"/>
    <w:rsid w:val="007A2A6F"/>
    <w:rsid w:val="007A354D"/>
    <w:rsid w:val="007A39C9"/>
    <w:rsid w:val="007A691A"/>
    <w:rsid w:val="007A6B09"/>
    <w:rsid w:val="007A7549"/>
    <w:rsid w:val="007B061B"/>
    <w:rsid w:val="007B19ED"/>
    <w:rsid w:val="007B5425"/>
    <w:rsid w:val="007C0F7D"/>
    <w:rsid w:val="007C14FD"/>
    <w:rsid w:val="007C3A81"/>
    <w:rsid w:val="007C3E2B"/>
    <w:rsid w:val="007C597A"/>
    <w:rsid w:val="007C5A09"/>
    <w:rsid w:val="007C5D00"/>
    <w:rsid w:val="007D05E9"/>
    <w:rsid w:val="007D1A5B"/>
    <w:rsid w:val="007D3468"/>
    <w:rsid w:val="007D3A95"/>
    <w:rsid w:val="007D4A80"/>
    <w:rsid w:val="007D6AA2"/>
    <w:rsid w:val="007E09EE"/>
    <w:rsid w:val="007E2586"/>
    <w:rsid w:val="007E26BC"/>
    <w:rsid w:val="007E5DC6"/>
    <w:rsid w:val="007E6113"/>
    <w:rsid w:val="007E6614"/>
    <w:rsid w:val="007E678C"/>
    <w:rsid w:val="007E6F01"/>
    <w:rsid w:val="007F1A4B"/>
    <w:rsid w:val="007F1CF6"/>
    <w:rsid w:val="007F20BE"/>
    <w:rsid w:val="007F3430"/>
    <w:rsid w:val="007F3F6A"/>
    <w:rsid w:val="007F5992"/>
    <w:rsid w:val="007F5DF3"/>
    <w:rsid w:val="007F72DD"/>
    <w:rsid w:val="0080136A"/>
    <w:rsid w:val="008027B7"/>
    <w:rsid w:val="008042E0"/>
    <w:rsid w:val="008047A9"/>
    <w:rsid w:val="00804CD9"/>
    <w:rsid w:val="0081038A"/>
    <w:rsid w:val="008126DB"/>
    <w:rsid w:val="00812B29"/>
    <w:rsid w:val="008151C2"/>
    <w:rsid w:val="00815B34"/>
    <w:rsid w:val="00816706"/>
    <w:rsid w:val="00817797"/>
    <w:rsid w:val="00817875"/>
    <w:rsid w:val="00820849"/>
    <w:rsid w:val="008217E7"/>
    <w:rsid w:val="00826084"/>
    <w:rsid w:val="0082627E"/>
    <w:rsid w:val="0083028C"/>
    <w:rsid w:val="00835291"/>
    <w:rsid w:val="00835F66"/>
    <w:rsid w:val="00836564"/>
    <w:rsid w:val="008379F2"/>
    <w:rsid w:val="00837C8D"/>
    <w:rsid w:val="008418E7"/>
    <w:rsid w:val="00841A92"/>
    <w:rsid w:val="0085256A"/>
    <w:rsid w:val="008551AE"/>
    <w:rsid w:val="0085667F"/>
    <w:rsid w:val="0086077D"/>
    <w:rsid w:val="00864071"/>
    <w:rsid w:val="008702DC"/>
    <w:rsid w:val="00871245"/>
    <w:rsid w:val="00873192"/>
    <w:rsid w:val="00875F2D"/>
    <w:rsid w:val="0087730D"/>
    <w:rsid w:val="008825ED"/>
    <w:rsid w:val="008854C1"/>
    <w:rsid w:val="00886253"/>
    <w:rsid w:val="0088669E"/>
    <w:rsid w:val="0089344C"/>
    <w:rsid w:val="00893A31"/>
    <w:rsid w:val="00894B9E"/>
    <w:rsid w:val="0089643E"/>
    <w:rsid w:val="008A0907"/>
    <w:rsid w:val="008A1AED"/>
    <w:rsid w:val="008A47A8"/>
    <w:rsid w:val="008A6726"/>
    <w:rsid w:val="008B03F0"/>
    <w:rsid w:val="008B160F"/>
    <w:rsid w:val="008B23CD"/>
    <w:rsid w:val="008B2441"/>
    <w:rsid w:val="008B2BEC"/>
    <w:rsid w:val="008B3972"/>
    <w:rsid w:val="008B3EF6"/>
    <w:rsid w:val="008B7CFD"/>
    <w:rsid w:val="008C176A"/>
    <w:rsid w:val="008C24ED"/>
    <w:rsid w:val="008C7EEE"/>
    <w:rsid w:val="008D01E5"/>
    <w:rsid w:val="008D2453"/>
    <w:rsid w:val="008D34E7"/>
    <w:rsid w:val="008D462F"/>
    <w:rsid w:val="008D6384"/>
    <w:rsid w:val="008E4759"/>
    <w:rsid w:val="008E4C33"/>
    <w:rsid w:val="008E6867"/>
    <w:rsid w:val="008E6A1F"/>
    <w:rsid w:val="008E6CAE"/>
    <w:rsid w:val="008E78E8"/>
    <w:rsid w:val="008E79B1"/>
    <w:rsid w:val="008F097E"/>
    <w:rsid w:val="008F25D1"/>
    <w:rsid w:val="008F2C79"/>
    <w:rsid w:val="008F42C3"/>
    <w:rsid w:val="008F5DC4"/>
    <w:rsid w:val="008F6692"/>
    <w:rsid w:val="00900CB9"/>
    <w:rsid w:val="00901DAE"/>
    <w:rsid w:val="009023FF"/>
    <w:rsid w:val="00902819"/>
    <w:rsid w:val="009041E8"/>
    <w:rsid w:val="00905062"/>
    <w:rsid w:val="00905EFC"/>
    <w:rsid w:val="009069A9"/>
    <w:rsid w:val="00906E43"/>
    <w:rsid w:val="00913EBC"/>
    <w:rsid w:val="00914828"/>
    <w:rsid w:val="0091740A"/>
    <w:rsid w:val="009203D3"/>
    <w:rsid w:val="00921920"/>
    <w:rsid w:val="009241EF"/>
    <w:rsid w:val="00924456"/>
    <w:rsid w:val="009254AA"/>
    <w:rsid w:val="00926896"/>
    <w:rsid w:val="00927563"/>
    <w:rsid w:val="0093053B"/>
    <w:rsid w:val="0093089A"/>
    <w:rsid w:val="009332CB"/>
    <w:rsid w:val="00933528"/>
    <w:rsid w:val="00937E4C"/>
    <w:rsid w:val="0094198B"/>
    <w:rsid w:val="00943E3D"/>
    <w:rsid w:val="00946DA4"/>
    <w:rsid w:val="00951A4E"/>
    <w:rsid w:val="00955487"/>
    <w:rsid w:val="009569AE"/>
    <w:rsid w:val="00964770"/>
    <w:rsid w:val="00970139"/>
    <w:rsid w:val="009701DE"/>
    <w:rsid w:val="009701EA"/>
    <w:rsid w:val="00970528"/>
    <w:rsid w:val="00970FF3"/>
    <w:rsid w:val="00974A94"/>
    <w:rsid w:val="00975373"/>
    <w:rsid w:val="00981121"/>
    <w:rsid w:val="00982B30"/>
    <w:rsid w:val="00983D70"/>
    <w:rsid w:val="0098530F"/>
    <w:rsid w:val="00985F21"/>
    <w:rsid w:val="009864FE"/>
    <w:rsid w:val="009910E5"/>
    <w:rsid w:val="009961D7"/>
    <w:rsid w:val="0099672D"/>
    <w:rsid w:val="009A054B"/>
    <w:rsid w:val="009A105B"/>
    <w:rsid w:val="009A1185"/>
    <w:rsid w:val="009A488C"/>
    <w:rsid w:val="009A5F04"/>
    <w:rsid w:val="009A63F6"/>
    <w:rsid w:val="009A64E0"/>
    <w:rsid w:val="009A64F8"/>
    <w:rsid w:val="009B0422"/>
    <w:rsid w:val="009B1932"/>
    <w:rsid w:val="009B195E"/>
    <w:rsid w:val="009B201B"/>
    <w:rsid w:val="009B5E7F"/>
    <w:rsid w:val="009B6145"/>
    <w:rsid w:val="009C0E05"/>
    <w:rsid w:val="009C1A42"/>
    <w:rsid w:val="009C2556"/>
    <w:rsid w:val="009C3C4D"/>
    <w:rsid w:val="009C4FF5"/>
    <w:rsid w:val="009C7099"/>
    <w:rsid w:val="009D10B2"/>
    <w:rsid w:val="009D1CC2"/>
    <w:rsid w:val="009D20DB"/>
    <w:rsid w:val="009D268F"/>
    <w:rsid w:val="009D3747"/>
    <w:rsid w:val="009D55C7"/>
    <w:rsid w:val="009D5EBB"/>
    <w:rsid w:val="009D6D99"/>
    <w:rsid w:val="009E256A"/>
    <w:rsid w:val="009E29B5"/>
    <w:rsid w:val="009E2E29"/>
    <w:rsid w:val="009E5B60"/>
    <w:rsid w:val="009E68B5"/>
    <w:rsid w:val="009F10E7"/>
    <w:rsid w:val="009F23B6"/>
    <w:rsid w:val="009F25A1"/>
    <w:rsid w:val="009F3E2D"/>
    <w:rsid w:val="009F6643"/>
    <w:rsid w:val="00A0025B"/>
    <w:rsid w:val="00A00817"/>
    <w:rsid w:val="00A020EA"/>
    <w:rsid w:val="00A02B5D"/>
    <w:rsid w:val="00A0451E"/>
    <w:rsid w:val="00A05041"/>
    <w:rsid w:val="00A06CCB"/>
    <w:rsid w:val="00A07073"/>
    <w:rsid w:val="00A075B1"/>
    <w:rsid w:val="00A10972"/>
    <w:rsid w:val="00A124D6"/>
    <w:rsid w:val="00A1775A"/>
    <w:rsid w:val="00A20131"/>
    <w:rsid w:val="00A20B34"/>
    <w:rsid w:val="00A20C3D"/>
    <w:rsid w:val="00A2408C"/>
    <w:rsid w:val="00A24E63"/>
    <w:rsid w:val="00A31659"/>
    <w:rsid w:val="00A31D95"/>
    <w:rsid w:val="00A33DC1"/>
    <w:rsid w:val="00A36E3D"/>
    <w:rsid w:val="00A37C39"/>
    <w:rsid w:val="00A41B9C"/>
    <w:rsid w:val="00A43235"/>
    <w:rsid w:val="00A44334"/>
    <w:rsid w:val="00A46CF5"/>
    <w:rsid w:val="00A51AF6"/>
    <w:rsid w:val="00A54125"/>
    <w:rsid w:val="00A54DF8"/>
    <w:rsid w:val="00A55F50"/>
    <w:rsid w:val="00A57CB2"/>
    <w:rsid w:val="00A605BE"/>
    <w:rsid w:val="00A61067"/>
    <w:rsid w:val="00A61332"/>
    <w:rsid w:val="00A64E28"/>
    <w:rsid w:val="00A65C8E"/>
    <w:rsid w:val="00A661EA"/>
    <w:rsid w:val="00A70694"/>
    <w:rsid w:val="00A725AB"/>
    <w:rsid w:val="00A72E61"/>
    <w:rsid w:val="00A738D0"/>
    <w:rsid w:val="00A74059"/>
    <w:rsid w:val="00A74D42"/>
    <w:rsid w:val="00A74D8B"/>
    <w:rsid w:val="00A74F4E"/>
    <w:rsid w:val="00A75C4B"/>
    <w:rsid w:val="00A8114C"/>
    <w:rsid w:val="00A82388"/>
    <w:rsid w:val="00A838D9"/>
    <w:rsid w:val="00A853BB"/>
    <w:rsid w:val="00A85701"/>
    <w:rsid w:val="00A93EE6"/>
    <w:rsid w:val="00A95568"/>
    <w:rsid w:val="00A95A6C"/>
    <w:rsid w:val="00A97E21"/>
    <w:rsid w:val="00A97F4B"/>
    <w:rsid w:val="00AA281D"/>
    <w:rsid w:val="00AA3A0E"/>
    <w:rsid w:val="00AA44E5"/>
    <w:rsid w:val="00AA657A"/>
    <w:rsid w:val="00AB2EA3"/>
    <w:rsid w:val="00AB2F4B"/>
    <w:rsid w:val="00AB3E40"/>
    <w:rsid w:val="00AB473D"/>
    <w:rsid w:val="00AB5B06"/>
    <w:rsid w:val="00AB638C"/>
    <w:rsid w:val="00AB6447"/>
    <w:rsid w:val="00AB7EF2"/>
    <w:rsid w:val="00AC0267"/>
    <w:rsid w:val="00AC0549"/>
    <w:rsid w:val="00AC14AB"/>
    <w:rsid w:val="00AC2385"/>
    <w:rsid w:val="00AC25F7"/>
    <w:rsid w:val="00AC2E02"/>
    <w:rsid w:val="00AC2FFB"/>
    <w:rsid w:val="00AC33A7"/>
    <w:rsid w:val="00AC559B"/>
    <w:rsid w:val="00AC7CF3"/>
    <w:rsid w:val="00AD1759"/>
    <w:rsid w:val="00AD34A8"/>
    <w:rsid w:val="00AD3D20"/>
    <w:rsid w:val="00AD4C59"/>
    <w:rsid w:val="00AD5239"/>
    <w:rsid w:val="00AD6D7A"/>
    <w:rsid w:val="00AD7580"/>
    <w:rsid w:val="00AE0708"/>
    <w:rsid w:val="00AE2E8A"/>
    <w:rsid w:val="00AE37E0"/>
    <w:rsid w:val="00AE49CB"/>
    <w:rsid w:val="00AE6158"/>
    <w:rsid w:val="00AE63DC"/>
    <w:rsid w:val="00AE65A1"/>
    <w:rsid w:val="00AE75C4"/>
    <w:rsid w:val="00AF0873"/>
    <w:rsid w:val="00AF13C5"/>
    <w:rsid w:val="00AF18B0"/>
    <w:rsid w:val="00AF2117"/>
    <w:rsid w:val="00AF2FDE"/>
    <w:rsid w:val="00AF3FAC"/>
    <w:rsid w:val="00AF7C72"/>
    <w:rsid w:val="00B00EEE"/>
    <w:rsid w:val="00B00F1C"/>
    <w:rsid w:val="00B069CF"/>
    <w:rsid w:val="00B126C6"/>
    <w:rsid w:val="00B12DD7"/>
    <w:rsid w:val="00B15A74"/>
    <w:rsid w:val="00B15D3C"/>
    <w:rsid w:val="00B15DAE"/>
    <w:rsid w:val="00B17106"/>
    <w:rsid w:val="00B21F50"/>
    <w:rsid w:val="00B27320"/>
    <w:rsid w:val="00B273BE"/>
    <w:rsid w:val="00B322B1"/>
    <w:rsid w:val="00B33AE0"/>
    <w:rsid w:val="00B352BC"/>
    <w:rsid w:val="00B357CE"/>
    <w:rsid w:val="00B44048"/>
    <w:rsid w:val="00B44800"/>
    <w:rsid w:val="00B452CA"/>
    <w:rsid w:val="00B462BB"/>
    <w:rsid w:val="00B46BF6"/>
    <w:rsid w:val="00B4724D"/>
    <w:rsid w:val="00B47F8B"/>
    <w:rsid w:val="00B500EF"/>
    <w:rsid w:val="00B50501"/>
    <w:rsid w:val="00B5608E"/>
    <w:rsid w:val="00B607C6"/>
    <w:rsid w:val="00B630BA"/>
    <w:rsid w:val="00B638C6"/>
    <w:rsid w:val="00B65CEA"/>
    <w:rsid w:val="00B705A3"/>
    <w:rsid w:val="00B70A6D"/>
    <w:rsid w:val="00B71C3C"/>
    <w:rsid w:val="00B71D04"/>
    <w:rsid w:val="00B72E47"/>
    <w:rsid w:val="00B80B96"/>
    <w:rsid w:val="00B81D07"/>
    <w:rsid w:val="00B82A22"/>
    <w:rsid w:val="00B868B7"/>
    <w:rsid w:val="00B86A89"/>
    <w:rsid w:val="00B906D4"/>
    <w:rsid w:val="00B9142C"/>
    <w:rsid w:val="00B925C6"/>
    <w:rsid w:val="00B9266E"/>
    <w:rsid w:val="00B931C0"/>
    <w:rsid w:val="00B93A61"/>
    <w:rsid w:val="00B97021"/>
    <w:rsid w:val="00B97081"/>
    <w:rsid w:val="00B97214"/>
    <w:rsid w:val="00B97A7D"/>
    <w:rsid w:val="00BA261D"/>
    <w:rsid w:val="00BA588D"/>
    <w:rsid w:val="00BA6EF4"/>
    <w:rsid w:val="00BB29EC"/>
    <w:rsid w:val="00BB34D4"/>
    <w:rsid w:val="00BB7081"/>
    <w:rsid w:val="00BB71C5"/>
    <w:rsid w:val="00BC1BD5"/>
    <w:rsid w:val="00BC5728"/>
    <w:rsid w:val="00BC6267"/>
    <w:rsid w:val="00BD106A"/>
    <w:rsid w:val="00BD1A7E"/>
    <w:rsid w:val="00BD3F82"/>
    <w:rsid w:val="00BD41D4"/>
    <w:rsid w:val="00BD56B6"/>
    <w:rsid w:val="00BD6595"/>
    <w:rsid w:val="00BD70B2"/>
    <w:rsid w:val="00BD711E"/>
    <w:rsid w:val="00BE000F"/>
    <w:rsid w:val="00BE1B8E"/>
    <w:rsid w:val="00BE4AA4"/>
    <w:rsid w:val="00BE6170"/>
    <w:rsid w:val="00BF0506"/>
    <w:rsid w:val="00BF1A2F"/>
    <w:rsid w:val="00BF3799"/>
    <w:rsid w:val="00BF4688"/>
    <w:rsid w:val="00BF645A"/>
    <w:rsid w:val="00BF72E0"/>
    <w:rsid w:val="00C00DCA"/>
    <w:rsid w:val="00C02F19"/>
    <w:rsid w:val="00C06DCD"/>
    <w:rsid w:val="00C10E48"/>
    <w:rsid w:val="00C1165A"/>
    <w:rsid w:val="00C15C3A"/>
    <w:rsid w:val="00C15C6E"/>
    <w:rsid w:val="00C16064"/>
    <w:rsid w:val="00C16078"/>
    <w:rsid w:val="00C171D5"/>
    <w:rsid w:val="00C214E3"/>
    <w:rsid w:val="00C21D61"/>
    <w:rsid w:val="00C23DE5"/>
    <w:rsid w:val="00C2416C"/>
    <w:rsid w:val="00C244B2"/>
    <w:rsid w:val="00C24A60"/>
    <w:rsid w:val="00C2513B"/>
    <w:rsid w:val="00C2729C"/>
    <w:rsid w:val="00C30DE7"/>
    <w:rsid w:val="00C320E9"/>
    <w:rsid w:val="00C34C7E"/>
    <w:rsid w:val="00C34CFA"/>
    <w:rsid w:val="00C35C6F"/>
    <w:rsid w:val="00C373E4"/>
    <w:rsid w:val="00C3778B"/>
    <w:rsid w:val="00C377D4"/>
    <w:rsid w:val="00C40963"/>
    <w:rsid w:val="00C4197D"/>
    <w:rsid w:val="00C41F0A"/>
    <w:rsid w:val="00C4509E"/>
    <w:rsid w:val="00C4709C"/>
    <w:rsid w:val="00C511C9"/>
    <w:rsid w:val="00C51E82"/>
    <w:rsid w:val="00C54CF8"/>
    <w:rsid w:val="00C55784"/>
    <w:rsid w:val="00C55B31"/>
    <w:rsid w:val="00C620B1"/>
    <w:rsid w:val="00C63E16"/>
    <w:rsid w:val="00C66FB3"/>
    <w:rsid w:val="00C703D2"/>
    <w:rsid w:val="00C708D1"/>
    <w:rsid w:val="00C71163"/>
    <w:rsid w:val="00C7202A"/>
    <w:rsid w:val="00C727A9"/>
    <w:rsid w:val="00C72C37"/>
    <w:rsid w:val="00C74E42"/>
    <w:rsid w:val="00C76145"/>
    <w:rsid w:val="00C774F3"/>
    <w:rsid w:val="00C77CB7"/>
    <w:rsid w:val="00C80B73"/>
    <w:rsid w:val="00C833E9"/>
    <w:rsid w:val="00C856A2"/>
    <w:rsid w:val="00C8578D"/>
    <w:rsid w:val="00C903D8"/>
    <w:rsid w:val="00C9434D"/>
    <w:rsid w:val="00C94B11"/>
    <w:rsid w:val="00CA1034"/>
    <w:rsid w:val="00CA1D55"/>
    <w:rsid w:val="00CA22EF"/>
    <w:rsid w:val="00CA2624"/>
    <w:rsid w:val="00CA297B"/>
    <w:rsid w:val="00CA42A9"/>
    <w:rsid w:val="00CA446E"/>
    <w:rsid w:val="00CA5971"/>
    <w:rsid w:val="00CA5F74"/>
    <w:rsid w:val="00CA7082"/>
    <w:rsid w:val="00CA78EC"/>
    <w:rsid w:val="00CB0482"/>
    <w:rsid w:val="00CB0554"/>
    <w:rsid w:val="00CB32E0"/>
    <w:rsid w:val="00CB45A2"/>
    <w:rsid w:val="00CB5C6D"/>
    <w:rsid w:val="00CB7ABC"/>
    <w:rsid w:val="00CB7B5B"/>
    <w:rsid w:val="00CC19A1"/>
    <w:rsid w:val="00CC1AC3"/>
    <w:rsid w:val="00CC3233"/>
    <w:rsid w:val="00CC55BC"/>
    <w:rsid w:val="00CC7519"/>
    <w:rsid w:val="00CC7C44"/>
    <w:rsid w:val="00CD052A"/>
    <w:rsid w:val="00CD299B"/>
    <w:rsid w:val="00CD44F4"/>
    <w:rsid w:val="00CD4A33"/>
    <w:rsid w:val="00CD4ACC"/>
    <w:rsid w:val="00CD542E"/>
    <w:rsid w:val="00CD5640"/>
    <w:rsid w:val="00CD7A0B"/>
    <w:rsid w:val="00CE0091"/>
    <w:rsid w:val="00CE0E34"/>
    <w:rsid w:val="00CE1FDB"/>
    <w:rsid w:val="00CE5A90"/>
    <w:rsid w:val="00CE7992"/>
    <w:rsid w:val="00CE7AE1"/>
    <w:rsid w:val="00CF00B8"/>
    <w:rsid w:val="00CF1C6B"/>
    <w:rsid w:val="00CF23ED"/>
    <w:rsid w:val="00CF4578"/>
    <w:rsid w:val="00CF59CA"/>
    <w:rsid w:val="00CF7ADD"/>
    <w:rsid w:val="00D047EB"/>
    <w:rsid w:val="00D056DC"/>
    <w:rsid w:val="00D06D30"/>
    <w:rsid w:val="00D0706D"/>
    <w:rsid w:val="00D07EEA"/>
    <w:rsid w:val="00D12BDF"/>
    <w:rsid w:val="00D14D94"/>
    <w:rsid w:val="00D151DA"/>
    <w:rsid w:val="00D15B3A"/>
    <w:rsid w:val="00D15B7A"/>
    <w:rsid w:val="00D200BF"/>
    <w:rsid w:val="00D21319"/>
    <w:rsid w:val="00D23E37"/>
    <w:rsid w:val="00D275F6"/>
    <w:rsid w:val="00D27DA4"/>
    <w:rsid w:val="00D331B1"/>
    <w:rsid w:val="00D35251"/>
    <w:rsid w:val="00D35E2C"/>
    <w:rsid w:val="00D36E81"/>
    <w:rsid w:val="00D36EF0"/>
    <w:rsid w:val="00D40CA7"/>
    <w:rsid w:val="00D40D98"/>
    <w:rsid w:val="00D40E38"/>
    <w:rsid w:val="00D41795"/>
    <w:rsid w:val="00D423DA"/>
    <w:rsid w:val="00D433EB"/>
    <w:rsid w:val="00D44444"/>
    <w:rsid w:val="00D45102"/>
    <w:rsid w:val="00D4575B"/>
    <w:rsid w:val="00D45906"/>
    <w:rsid w:val="00D45F14"/>
    <w:rsid w:val="00D464A5"/>
    <w:rsid w:val="00D47937"/>
    <w:rsid w:val="00D501CE"/>
    <w:rsid w:val="00D53574"/>
    <w:rsid w:val="00D553B5"/>
    <w:rsid w:val="00D566FF"/>
    <w:rsid w:val="00D5690C"/>
    <w:rsid w:val="00D61F6A"/>
    <w:rsid w:val="00D623DE"/>
    <w:rsid w:val="00D629D3"/>
    <w:rsid w:val="00D64320"/>
    <w:rsid w:val="00D651DB"/>
    <w:rsid w:val="00D6577E"/>
    <w:rsid w:val="00D679DD"/>
    <w:rsid w:val="00D702E5"/>
    <w:rsid w:val="00D70627"/>
    <w:rsid w:val="00D71811"/>
    <w:rsid w:val="00D71FDB"/>
    <w:rsid w:val="00D77581"/>
    <w:rsid w:val="00D83F5C"/>
    <w:rsid w:val="00D84A43"/>
    <w:rsid w:val="00D857A3"/>
    <w:rsid w:val="00D85B9D"/>
    <w:rsid w:val="00D92D4B"/>
    <w:rsid w:val="00D93046"/>
    <w:rsid w:val="00D94A01"/>
    <w:rsid w:val="00D96D47"/>
    <w:rsid w:val="00DA0AF1"/>
    <w:rsid w:val="00DA2B03"/>
    <w:rsid w:val="00DA3D85"/>
    <w:rsid w:val="00DA564B"/>
    <w:rsid w:val="00DA6FA4"/>
    <w:rsid w:val="00DA705D"/>
    <w:rsid w:val="00DB352E"/>
    <w:rsid w:val="00DB51C9"/>
    <w:rsid w:val="00DC1A89"/>
    <w:rsid w:val="00DC3AFC"/>
    <w:rsid w:val="00DC3C50"/>
    <w:rsid w:val="00DC3E70"/>
    <w:rsid w:val="00DC5E8C"/>
    <w:rsid w:val="00DC76CA"/>
    <w:rsid w:val="00DD395D"/>
    <w:rsid w:val="00DD3A72"/>
    <w:rsid w:val="00DE3450"/>
    <w:rsid w:val="00DE6EC3"/>
    <w:rsid w:val="00DF1CB7"/>
    <w:rsid w:val="00DF3196"/>
    <w:rsid w:val="00DF3733"/>
    <w:rsid w:val="00DF4D1D"/>
    <w:rsid w:val="00DF5AB8"/>
    <w:rsid w:val="00DF5C80"/>
    <w:rsid w:val="00DF6982"/>
    <w:rsid w:val="00DF76A2"/>
    <w:rsid w:val="00E114E1"/>
    <w:rsid w:val="00E13069"/>
    <w:rsid w:val="00E13E61"/>
    <w:rsid w:val="00E1409A"/>
    <w:rsid w:val="00E143CA"/>
    <w:rsid w:val="00E14613"/>
    <w:rsid w:val="00E15905"/>
    <w:rsid w:val="00E165F0"/>
    <w:rsid w:val="00E2464C"/>
    <w:rsid w:val="00E24BF1"/>
    <w:rsid w:val="00E3035A"/>
    <w:rsid w:val="00E30B72"/>
    <w:rsid w:val="00E32B0D"/>
    <w:rsid w:val="00E34558"/>
    <w:rsid w:val="00E3701C"/>
    <w:rsid w:val="00E3763F"/>
    <w:rsid w:val="00E406EE"/>
    <w:rsid w:val="00E41016"/>
    <w:rsid w:val="00E4267F"/>
    <w:rsid w:val="00E466CA"/>
    <w:rsid w:val="00E50B02"/>
    <w:rsid w:val="00E512F6"/>
    <w:rsid w:val="00E51826"/>
    <w:rsid w:val="00E521E3"/>
    <w:rsid w:val="00E52C69"/>
    <w:rsid w:val="00E53254"/>
    <w:rsid w:val="00E5370B"/>
    <w:rsid w:val="00E56B0F"/>
    <w:rsid w:val="00E5716D"/>
    <w:rsid w:val="00E614D9"/>
    <w:rsid w:val="00E64462"/>
    <w:rsid w:val="00E64FBF"/>
    <w:rsid w:val="00E66EEC"/>
    <w:rsid w:val="00E670DB"/>
    <w:rsid w:val="00E70972"/>
    <w:rsid w:val="00E71875"/>
    <w:rsid w:val="00E73B32"/>
    <w:rsid w:val="00E74673"/>
    <w:rsid w:val="00E76BC9"/>
    <w:rsid w:val="00E77E8E"/>
    <w:rsid w:val="00E8062F"/>
    <w:rsid w:val="00E8410F"/>
    <w:rsid w:val="00E86705"/>
    <w:rsid w:val="00E90AE1"/>
    <w:rsid w:val="00E92119"/>
    <w:rsid w:val="00E93023"/>
    <w:rsid w:val="00E951EE"/>
    <w:rsid w:val="00E97D08"/>
    <w:rsid w:val="00EA3608"/>
    <w:rsid w:val="00EA389A"/>
    <w:rsid w:val="00EA44AA"/>
    <w:rsid w:val="00EA6C65"/>
    <w:rsid w:val="00EA704F"/>
    <w:rsid w:val="00EA7A74"/>
    <w:rsid w:val="00EB3071"/>
    <w:rsid w:val="00EB32D9"/>
    <w:rsid w:val="00EB3A6B"/>
    <w:rsid w:val="00EB48FD"/>
    <w:rsid w:val="00EB507E"/>
    <w:rsid w:val="00EC1325"/>
    <w:rsid w:val="00EC6099"/>
    <w:rsid w:val="00EC683B"/>
    <w:rsid w:val="00ED350E"/>
    <w:rsid w:val="00ED3D61"/>
    <w:rsid w:val="00ED409A"/>
    <w:rsid w:val="00ED411F"/>
    <w:rsid w:val="00ED4F98"/>
    <w:rsid w:val="00ED5800"/>
    <w:rsid w:val="00ED6852"/>
    <w:rsid w:val="00EE0A08"/>
    <w:rsid w:val="00EE1731"/>
    <w:rsid w:val="00EE38D0"/>
    <w:rsid w:val="00EE3F11"/>
    <w:rsid w:val="00EE44F7"/>
    <w:rsid w:val="00EE53C8"/>
    <w:rsid w:val="00EF0E32"/>
    <w:rsid w:val="00EF2670"/>
    <w:rsid w:val="00EF27B5"/>
    <w:rsid w:val="00EF622D"/>
    <w:rsid w:val="00EF6FF9"/>
    <w:rsid w:val="00F003EF"/>
    <w:rsid w:val="00F024E9"/>
    <w:rsid w:val="00F02C33"/>
    <w:rsid w:val="00F0306F"/>
    <w:rsid w:val="00F03A7A"/>
    <w:rsid w:val="00F03D53"/>
    <w:rsid w:val="00F04D1E"/>
    <w:rsid w:val="00F051DF"/>
    <w:rsid w:val="00F07D4F"/>
    <w:rsid w:val="00F13F2B"/>
    <w:rsid w:val="00F142D6"/>
    <w:rsid w:val="00F14612"/>
    <w:rsid w:val="00F14E71"/>
    <w:rsid w:val="00F17AEB"/>
    <w:rsid w:val="00F2013E"/>
    <w:rsid w:val="00F21191"/>
    <w:rsid w:val="00F22F13"/>
    <w:rsid w:val="00F2557C"/>
    <w:rsid w:val="00F266E1"/>
    <w:rsid w:val="00F271A9"/>
    <w:rsid w:val="00F27E8F"/>
    <w:rsid w:val="00F33F73"/>
    <w:rsid w:val="00F3415E"/>
    <w:rsid w:val="00F34648"/>
    <w:rsid w:val="00F34780"/>
    <w:rsid w:val="00F35E10"/>
    <w:rsid w:val="00F40242"/>
    <w:rsid w:val="00F40592"/>
    <w:rsid w:val="00F41448"/>
    <w:rsid w:val="00F44DF5"/>
    <w:rsid w:val="00F44E1C"/>
    <w:rsid w:val="00F44F2B"/>
    <w:rsid w:val="00F463EC"/>
    <w:rsid w:val="00F4752D"/>
    <w:rsid w:val="00F508A1"/>
    <w:rsid w:val="00F51BAC"/>
    <w:rsid w:val="00F53DD1"/>
    <w:rsid w:val="00F548E2"/>
    <w:rsid w:val="00F561C7"/>
    <w:rsid w:val="00F61076"/>
    <w:rsid w:val="00F616A3"/>
    <w:rsid w:val="00F62704"/>
    <w:rsid w:val="00F6282A"/>
    <w:rsid w:val="00F6327D"/>
    <w:rsid w:val="00F72C50"/>
    <w:rsid w:val="00F731D9"/>
    <w:rsid w:val="00F7436F"/>
    <w:rsid w:val="00F743D1"/>
    <w:rsid w:val="00F74A65"/>
    <w:rsid w:val="00F8067C"/>
    <w:rsid w:val="00F8176A"/>
    <w:rsid w:val="00F822C2"/>
    <w:rsid w:val="00F82F8C"/>
    <w:rsid w:val="00F842C4"/>
    <w:rsid w:val="00F874D6"/>
    <w:rsid w:val="00F9019A"/>
    <w:rsid w:val="00F925FB"/>
    <w:rsid w:val="00F9478D"/>
    <w:rsid w:val="00F950D7"/>
    <w:rsid w:val="00F95A8C"/>
    <w:rsid w:val="00F977C2"/>
    <w:rsid w:val="00FA0D25"/>
    <w:rsid w:val="00FA1B4E"/>
    <w:rsid w:val="00FA5BD0"/>
    <w:rsid w:val="00FB0534"/>
    <w:rsid w:val="00FB1B4E"/>
    <w:rsid w:val="00FB703A"/>
    <w:rsid w:val="00FC0B96"/>
    <w:rsid w:val="00FC1954"/>
    <w:rsid w:val="00FC5754"/>
    <w:rsid w:val="00FC5C45"/>
    <w:rsid w:val="00FC5F2A"/>
    <w:rsid w:val="00FC6176"/>
    <w:rsid w:val="00FC6F6E"/>
    <w:rsid w:val="00FD177A"/>
    <w:rsid w:val="00FD1BB3"/>
    <w:rsid w:val="00FD1D98"/>
    <w:rsid w:val="00FD4268"/>
    <w:rsid w:val="00FD4565"/>
    <w:rsid w:val="00FD5CB5"/>
    <w:rsid w:val="00FE3130"/>
    <w:rsid w:val="00FE7103"/>
    <w:rsid w:val="00FE75BA"/>
    <w:rsid w:val="00FE7855"/>
    <w:rsid w:val="00FE7B50"/>
    <w:rsid w:val="00FF1870"/>
    <w:rsid w:val="00FF1E1D"/>
    <w:rsid w:val="00FF4DE9"/>
    <w:rsid w:val="00FF4FB6"/>
    <w:rsid w:val="00FF5365"/>
    <w:rsid w:val="00FF6121"/>
    <w:rsid w:val="00FF6412"/>
    <w:rsid w:val="00FF65D2"/>
    <w:rsid w:val="00FF72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Hyperlink" w:uiPriority="99"/>
    <w:lsdException w:name="Strong" w:uiPriority="22" w:qFormat="1"/>
    <w:lsdException w:name="Emphasis" w:qFormat="1"/>
    <w:lsdException w:name="Normal (Web)" w:uiPriority="99" w:qFormat="1"/>
    <w:lsdException w:name="HTML Code"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569AE"/>
    <w:pPr>
      <w:spacing w:line="336" w:lineRule="auto"/>
    </w:pPr>
    <w:rPr>
      <w:rFonts w:ascii="Verdana" w:hAnsi="Verdana" w:cs="Arial"/>
      <w:sz w:val="16"/>
      <w:szCs w:val="22"/>
      <w:lang w:val="en-US" w:eastAsia="en-US" w:bidi="he-IL"/>
    </w:rPr>
  </w:style>
  <w:style w:type="paragraph" w:styleId="Heading1">
    <w:name w:val="heading 1"/>
    <w:aliases w:val="H1,H1 Char Char"/>
    <w:basedOn w:val="Normal"/>
    <w:next w:val="Normal"/>
    <w:link w:val="Heading1Char"/>
    <w:rsid w:val="00982B30"/>
    <w:pPr>
      <w:keepNext/>
      <w:spacing w:before="240" w:after="60"/>
      <w:outlineLvl w:val="0"/>
    </w:pPr>
    <w:rPr>
      <w:b/>
      <w:bCs/>
      <w:kern w:val="32"/>
      <w:sz w:val="32"/>
      <w:szCs w:val="32"/>
    </w:rPr>
  </w:style>
  <w:style w:type="paragraph" w:styleId="Heading2">
    <w:name w:val="heading 2"/>
    <w:aliases w:val="H2"/>
    <w:basedOn w:val="Heading1"/>
    <w:next w:val="Body-noindent"/>
    <w:qFormat/>
    <w:rsid w:val="007A2A6F"/>
    <w:pPr>
      <w:outlineLvl w:val="1"/>
    </w:pPr>
    <w:rPr>
      <w:rFonts w:eastAsia="PMingLiU"/>
      <w:bCs w:val="0"/>
      <w:color w:val="000000"/>
      <w:sz w:val="24"/>
    </w:rPr>
  </w:style>
  <w:style w:type="paragraph" w:styleId="Heading3">
    <w:name w:val="heading 3"/>
    <w:basedOn w:val="Normal"/>
    <w:next w:val="Normal"/>
    <w:link w:val="Heading3Char"/>
    <w:qFormat/>
    <w:rsid w:val="00D629D3"/>
    <w:pPr>
      <w:keepNext/>
      <w:spacing w:before="240" w:after="240"/>
      <w:outlineLvl w:val="2"/>
    </w:pPr>
    <w:rPr>
      <w:b/>
      <w:bCs/>
      <w:sz w:val="20"/>
    </w:rPr>
  </w:style>
  <w:style w:type="paragraph" w:styleId="Heading4">
    <w:name w:val="heading 4"/>
    <w:basedOn w:val="Normal"/>
    <w:next w:val="Normal"/>
    <w:rsid w:val="00982B30"/>
    <w:pPr>
      <w:keepNext/>
      <w:spacing w:before="240" w:after="60"/>
      <w:outlineLvl w:val="3"/>
    </w:pPr>
    <w:rPr>
      <w:b/>
      <w:bCs/>
      <w:szCs w:val="28"/>
      <w:lang w:bidi="ar-SA"/>
    </w:rPr>
  </w:style>
  <w:style w:type="paragraph" w:styleId="Heading5">
    <w:name w:val="heading 5"/>
    <w:basedOn w:val="Normal"/>
    <w:next w:val="Normal"/>
    <w:rsid w:val="00982B30"/>
    <w:pPr>
      <w:spacing w:before="240" w:after="60"/>
      <w:outlineLvl w:val="4"/>
    </w:pPr>
    <w:rPr>
      <w:b/>
      <w:bCs/>
      <w:i/>
      <w:iCs/>
      <w:sz w:val="26"/>
      <w:szCs w:val="26"/>
      <w:lang w:bidi="ar-SA"/>
    </w:rPr>
  </w:style>
  <w:style w:type="paragraph" w:styleId="Heading6">
    <w:name w:val="heading 6"/>
    <w:basedOn w:val="Normal"/>
    <w:next w:val="Normal"/>
    <w:rsid w:val="00982B30"/>
    <w:pPr>
      <w:spacing w:before="240" w:after="60"/>
      <w:outlineLvl w:val="5"/>
    </w:pPr>
    <w:rPr>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noindent">
    <w:name w:val="Body-no indent"/>
    <w:next w:val="Normal"/>
    <w:autoRedefine/>
    <w:rsid w:val="00E76BC9"/>
    <w:pPr>
      <w:widowControl w:val="0"/>
      <w:tabs>
        <w:tab w:val="left" w:pos="7920"/>
      </w:tabs>
      <w:spacing w:before="120" w:line="280" w:lineRule="exact"/>
      <w:ind w:right="-14"/>
    </w:pPr>
    <w:rPr>
      <w:rFonts w:ascii="Arial" w:hAnsi="Arial"/>
      <w:color w:val="000000"/>
      <w:sz w:val="22"/>
      <w:szCs w:val="22"/>
      <w:lang w:val="en-US" w:eastAsia="en-US" w:bidi="he-IL"/>
    </w:rPr>
  </w:style>
  <w:style w:type="character" w:styleId="FootnoteReference">
    <w:name w:val="footnote reference"/>
    <w:basedOn w:val="DefaultParagraphFont"/>
    <w:semiHidden/>
    <w:rsid w:val="00982B30"/>
    <w:rPr>
      <w:vertAlign w:val="superscript"/>
    </w:rPr>
  </w:style>
  <w:style w:type="paragraph" w:styleId="FootnoteText">
    <w:name w:val="footnote text"/>
    <w:basedOn w:val="Normal"/>
    <w:semiHidden/>
    <w:rsid w:val="00982B30"/>
    <w:pPr>
      <w:spacing w:before="60" w:after="120"/>
    </w:pPr>
    <w:rPr>
      <w:rFonts w:ascii="Arial Narrow" w:hAnsi="Arial Narrow"/>
      <w:sz w:val="18"/>
      <w:szCs w:val="20"/>
    </w:rPr>
  </w:style>
  <w:style w:type="paragraph" w:customStyle="1" w:styleId="Bullet1">
    <w:name w:val="Bullet 1"/>
    <w:basedOn w:val="Normal"/>
    <w:qFormat/>
    <w:rsid w:val="00506A69"/>
    <w:pPr>
      <w:widowControl w:val="0"/>
      <w:numPr>
        <w:numId w:val="1"/>
      </w:numPr>
      <w:tabs>
        <w:tab w:val="left" w:pos="7920"/>
      </w:tabs>
      <w:spacing w:line="280" w:lineRule="exact"/>
    </w:pPr>
  </w:style>
  <w:style w:type="paragraph" w:styleId="Header">
    <w:name w:val="header"/>
    <w:basedOn w:val="Normal"/>
    <w:rsid w:val="00982B30"/>
    <w:pPr>
      <w:tabs>
        <w:tab w:val="center" w:pos="4320"/>
        <w:tab w:val="right" w:pos="8640"/>
      </w:tabs>
    </w:pPr>
  </w:style>
  <w:style w:type="paragraph" w:customStyle="1" w:styleId="Aftergraphicortable">
    <w:name w:val="After graphic or table"/>
    <w:basedOn w:val="Normal"/>
    <w:next w:val="Exercisesteps"/>
    <w:rsid w:val="00390191"/>
    <w:pPr>
      <w:ind w:left="360"/>
    </w:pPr>
  </w:style>
  <w:style w:type="paragraph" w:customStyle="1" w:styleId="Bullet3">
    <w:name w:val="Bullet 3"/>
    <w:basedOn w:val="Normal"/>
    <w:rsid w:val="00982B30"/>
    <w:pPr>
      <w:widowControl w:val="0"/>
      <w:tabs>
        <w:tab w:val="num" w:pos="900"/>
        <w:tab w:val="left" w:pos="7920"/>
      </w:tabs>
      <w:spacing w:after="280" w:line="280" w:lineRule="exact"/>
      <w:ind w:left="900" w:hanging="540"/>
    </w:pPr>
    <w:rPr>
      <w:sz w:val="19"/>
      <w:szCs w:val="20"/>
    </w:rPr>
  </w:style>
  <w:style w:type="paragraph" w:customStyle="1" w:styleId="Bodynoindent">
    <w:name w:val="Body no indent"/>
    <w:basedOn w:val="Normal"/>
    <w:next w:val="Normal"/>
    <w:rsid w:val="00E76BC9"/>
    <w:pPr>
      <w:widowControl w:val="0"/>
      <w:spacing w:after="120" w:line="-280" w:lineRule="auto"/>
    </w:pPr>
    <w:rPr>
      <w:szCs w:val="20"/>
    </w:rPr>
  </w:style>
  <w:style w:type="paragraph" w:customStyle="1" w:styleId="Number">
    <w:name w:val="Number"/>
    <w:basedOn w:val="Normal"/>
    <w:rsid w:val="00982B30"/>
    <w:pPr>
      <w:widowControl w:val="0"/>
      <w:tabs>
        <w:tab w:val="left" w:pos="7920"/>
      </w:tabs>
      <w:spacing w:line="280" w:lineRule="exact"/>
      <w:ind w:left="216" w:hanging="216"/>
    </w:pPr>
    <w:rPr>
      <w:sz w:val="19"/>
      <w:szCs w:val="20"/>
    </w:rPr>
  </w:style>
  <w:style w:type="character" w:styleId="PageNumber">
    <w:name w:val="page number"/>
    <w:basedOn w:val="DefaultParagraphFont"/>
    <w:rsid w:val="00982B30"/>
  </w:style>
  <w:style w:type="paragraph" w:styleId="BodyTextIndent">
    <w:name w:val="Body Text Indent"/>
    <w:basedOn w:val="Normal"/>
    <w:rsid w:val="00982B30"/>
    <w:pPr>
      <w:ind w:left="360"/>
    </w:pPr>
  </w:style>
  <w:style w:type="paragraph" w:customStyle="1" w:styleId="NumberedList">
    <w:name w:val="Numbered List"/>
    <w:basedOn w:val="Bullet1"/>
    <w:rsid w:val="00982B30"/>
    <w:pPr>
      <w:numPr>
        <w:numId w:val="0"/>
      </w:numPr>
      <w:tabs>
        <w:tab w:val="num" w:pos="1980"/>
      </w:tabs>
      <w:ind w:left="1980" w:hanging="360"/>
    </w:pPr>
    <w:rPr>
      <w:sz w:val="20"/>
    </w:rPr>
  </w:style>
  <w:style w:type="paragraph" w:styleId="Caption">
    <w:name w:val="caption"/>
    <w:basedOn w:val="Normal"/>
    <w:next w:val="Normal"/>
    <w:qFormat/>
    <w:rsid w:val="00654780"/>
    <w:pPr>
      <w:spacing w:after="240"/>
      <w:ind w:left="357"/>
    </w:pPr>
    <w:rPr>
      <w:b/>
      <w:bCs/>
      <w:noProof/>
      <w:sz w:val="20"/>
      <w:szCs w:val="20"/>
      <w:lang w:val="en-NZ" w:eastAsia="en-NZ" w:bidi="ar-SA"/>
    </w:rPr>
  </w:style>
  <w:style w:type="paragraph" w:styleId="NormalWeb">
    <w:name w:val="Normal (Web)"/>
    <w:basedOn w:val="Normal"/>
    <w:link w:val="NormalWebChar"/>
    <w:uiPriority w:val="99"/>
    <w:qFormat/>
    <w:rsid w:val="00982B30"/>
    <w:pPr>
      <w:spacing w:before="100" w:beforeAutospacing="1" w:after="100" w:afterAutospacing="1"/>
    </w:pPr>
    <w:rPr>
      <w:lang w:bidi="ar-SA"/>
    </w:rPr>
  </w:style>
  <w:style w:type="paragraph" w:customStyle="1" w:styleId="Note">
    <w:name w:val="Note"/>
    <w:basedOn w:val="Bodynoindent"/>
    <w:rsid w:val="00982B30"/>
    <w:rPr>
      <w:i/>
      <w:sz w:val="20"/>
    </w:rPr>
  </w:style>
  <w:style w:type="character" w:styleId="Hyperlink">
    <w:name w:val="Hyperlink"/>
    <w:basedOn w:val="DefaultParagraphFont"/>
    <w:uiPriority w:val="99"/>
    <w:rsid w:val="00982B30"/>
    <w:rPr>
      <w:color w:val="0000FF"/>
      <w:u w:val="single"/>
    </w:rPr>
  </w:style>
  <w:style w:type="paragraph" w:customStyle="1" w:styleId="Bullet4">
    <w:name w:val="Bullet 4"/>
    <w:basedOn w:val="Normal"/>
    <w:rsid w:val="00982B30"/>
    <w:pPr>
      <w:widowControl w:val="0"/>
      <w:tabs>
        <w:tab w:val="num" w:pos="720"/>
        <w:tab w:val="left" w:pos="7920"/>
      </w:tabs>
      <w:spacing w:line="280" w:lineRule="exact"/>
      <w:ind w:left="720" w:hanging="360"/>
    </w:pPr>
    <w:rPr>
      <w:sz w:val="19"/>
      <w:szCs w:val="20"/>
    </w:rPr>
  </w:style>
  <w:style w:type="character" w:styleId="CommentReference">
    <w:name w:val="annotation reference"/>
    <w:basedOn w:val="DefaultParagraphFont"/>
    <w:semiHidden/>
    <w:rsid w:val="00982B30"/>
    <w:rPr>
      <w:sz w:val="16"/>
      <w:szCs w:val="16"/>
    </w:rPr>
  </w:style>
  <w:style w:type="paragraph" w:styleId="CommentText">
    <w:name w:val="annotation text"/>
    <w:basedOn w:val="Normal"/>
    <w:semiHidden/>
    <w:rsid w:val="00982B30"/>
    <w:rPr>
      <w:sz w:val="20"/>
      <w:szCs w:val="20"/>
    </w:rPr>
  </w:style>
  <w:style w:type="character" w:customStyle="1" w:styleId="Heading1Char">
    <w:name w:val="Heading 1 Char"/>
    <w:aliases w:val="H1 Char,H1 Char Char Char"/>
    <w:basedOn w:val="DefaultParagraphFont"/>
    <w:link w:val="Heading1"/>
    <w:rsid w:val="003B62D9"/>
    <w:rPr>
      <w:rFonts w:ascii="Arial" w:hAnsi="Arial" w:cs="Arial"/>
      <w:b/>
      <w:bCs/>
      <w:kern w:val="32"/>
      <w:sz w:val="32"/>
      <w:szCs w:val="32"/>
      <w:lang w:val="en-US" w:eastAsia="en-US" w:bidi="he-IL"/>
    </w:rPr>
  </w:style>
  <w:style w:type="paragraph" w:customStyle="1" w:styleId="Bodyindent">
    <w:name w:val="Body indent"/>
    <w:basedOn w:val="Body-noindent"/>
    <w:rsid w:val="00982B30"/>
    <w:pPr>
      <w:spacing w:before="0" w:after="120"/>
      <w:ind w:left="216"/>
    </w:pPr>
    <w:rPr>
      <w:lang w:bidi="ar-SA"/>
    </w:rPr>
  </w:style>
  <w:style w:type="paragraph" w:styleId="TOC3">
    <w:name w:val="toc 3"/>
    <w:basedOn w:val="Normal"/>
    <w:next w:val="Normal"/>
    <w:autoRedefine/>
    <w:uiPriority w:val="39"/>
    <w:rsid w:val="00C4509E"/>
    <w:pPr>
      <w:tabs>
        <w:tab w:val="right" w:leader="dot" w:pos="10080"/>
      </w:tabs>
      <w:ind w:left="480"/>
    </w:pPr>
    <w:rPr>
      <w:sz w:val="20"/>
      <w:szCs w:val="20"/>
    </w:rPr>
  </w:style>
  <w:style w:type="paragraph" w:styleId="TOC1">
    <w:name w:val="toc 1"/>
    <w:basedOn w:val="Normal"/>
    <w:next w:val="Normal"/>
    <w:autoRedefine/>
    <w:uiPriority w:val="39"/>
    <w:rsid w:val="00C4509E"/>
    <w:pPr>
      <w:tabs>
        <w:tab w:val="right" w:leader="dot" w:pos="10080"/>
      </w:tabs>
      <w:spacing w:before="280" w:line="280" w:lineRule="atLeast"/>
    </w:pPr>
    <w:rPr>
      <w:b/>
      <w:bCs/>
      <w:caps/>
      <w:noProof/>
      <w:sz w:val="20"/>
      <w:szCs w:val="20"/>
    </w:rPr>
  </w:style>
  <w:style w:type="paragraph" w:styleId="TOC2">
    <w:name w:val="toc 2"/>
    <w:basedOn w:val="Normal"/>
    <w:next w:val="Normal"/>
    <w:autoRedefine/>
    <w:uiPriority w:val="39"/>
    <w:rsid w:val="00C4509E"/>
    <w:pPr>
      <w:tabs>
        <w:tab w:val="right" w:leader="dot" w:pos="10080"/>
      </w:tabs>
      <w:ind w:left="240"/>
    </w:pPr>
    <w:rPr>
      <w:noProof/>
      <w:sz w:val="20"/>
      <w:szCs w:val="20"/>
    </w:rPr>
  </w:style>
  <w:style w:type="paragraph" w:styleId="TOC4">
    <w:name w:val="toc 4"/>
    <w:basedOn w:val="Normal"/>
    <w:next w:val="Normal"/>
    <w:autoRedefine/>
    <w:semiHidden/>
    <w:rsid w:val="00982B30"/>
    <w:pPr>
      <w:ind w:left="720"/>
    </w:pPr>
  </w:style>
  <w:style w:type="paragraph" w:styleId="TOC5">
    <w:name w:val="toc 5"/>
    <w:basedOn w:val="Normal"/>
    <w:next w:val="Normal"/>
    <w:autoRedefine/>
    <w:semiHidden/>
    <w:rsid w:val="00982B30"/>
    <w:pPr>
      <w:ind w:left="960"/>
    </w:pPr>
  </w:style>
  <w:style w:type="paragraph" w:styleId="TOC6">
    <w:name w:val="toc 6"/>
    <w:basedOn w:val="Normal"/>
    <w:next w:val="Normal"/>
    <w:autoRedefine/>
    <w:semiHidden/>
    <w:rsid w:val="00982B30"/>
    <w:pPr>
      <w:ind w:left="1200"/>
    </w:pPr>
  </w:style>
  <w:style w:type="paragraph" w:styleId="TOC7">
    <w:name w:val="toc 7"/>
    <w:basedOn w:val="Normal"/>
    <w:next w:val="Normal"/>
    <w:autoRedefine/>
    <w:semiHidden/>
    <w:rsid w:val="00982B30"/>
    <w:pPr>
      <w:ind w:left="1440"/>
    </w:pPr>
  </w:style>
  <w:style w:type="paragraph" w:styleId="TOC8">
    <w:name w:val="toc 8"/>
    <w:basedOn w:val="Normal"/>
    <w:next w:val="Normal"/>
    <w:autoRedefine/>
    <w:semiHidden/>
    <w:rsid w:val="00982B30"/>
    <w:pPr>
      <w:ind w:left="1680"/>
    </w:pPr>
  </w:style>
  <w:style w:type="paragraph" w:styleId="TOC9">
    <w:name w:val="toc 9"/>
    <w:basedOn w:val="Normal"/>
    <w:next w:val="Normal"/>
    <w:autoRedefine/>
    <w:semiHidden/>
    <w:rsid w:val="00982B30"/>
    <w:pPr>
      <w:ind w:left="1920"/>
    </w:pPr>
  </w:style>
  <w:style w:type="paragraph" w:customStyle="1" w:styleId="Numberedstep">
    <w:name w:val="Numbered step"/>
    <w:basedOn w:val="Body-noindent"/>
    <w:rsid w:val="00982B30"/>
    <w:pPr>
      <w:spacing w:before="0" w:after="120"/>
    </w:pPr>
    <w:rPr>
      <w:lang w:bidi="ar-SA"/>
    </w:rPr>
  </w:style>
  <w:style w:type="paragraph" w:customStyle="1" w:styleId="Picture2Med">
    <w:name w:val="Picture2 Med"/>
    <w:basedOn w:val="Normal"/>
    <w:next w:val="Normal"/>
    <w:rsid w:val="00982B30"/>
    <w:pPr>
      <w:keepNext/>
      <w:spacing w:before="120" w:after="120"/>
      <w:ind w:left="360"/>
    </w:pPr>
    <w:rPr>
      <w:rFonts w:ascii="Century Schoolbook" w:hAnsi="Century Schoolbook"/>
      <w:noProof/>
      <w:sz w:val="20"/>
      <w:szCs w:val="20"/>
      <w:lang w:bidi="ar-SA"/>
    </w:rPr>
  </w:style>
  <w:style w:type="paragraph" w:customStyle="1" w:styleId="ProductDescriptor">
    <w:name w:val="Product Descriptor"/>
    <w:rsid w:val="00982B30"/>
    <w:pPr>
      <w:spacing w:after="1040" w:line="200" w:lineRule="exact"/>
      <w:ind w:left="792"/>
    </w:pPr>
    <w:rPr>
      <w:rFonts w:ascii="Arial" w:hAnsi="Arial"/>
      <w:i/>
      <w:lang w:val="en-US" w:eastAsia="en-US"/>
    </w:rPr>
  </w:style>
  <w:style w:type="paragraph" w:customStyle="1" w:styleId="Legalese-Space">
    <w:name w:val="Legalese-Space"/>
    <w:next w:val="Legalese"/>
    <w:rsid w:val="00982B30"/>
    <w:pPr>
      <w:spacing w:before="5430" w:after="70" w:line="140" w:lineRule="exact"/>
      <w:ind w:left="3768"/>
    </w:pPr>
    <w:rPr>
      <w:rFonts w:ascii="Arial" w:hAnsi="Arial"/>
      <w:i/>
      <w:sz w:val="13"/>
      <w:lang w:val="en-US" w:eastAsia="en-US" w:bidi="he-IL"/>
    </w:rPr>
  </w:style>
  <w:style w:type="paragraph" w:customStyle="1" w:styleId="Legalese">
    <w:name w:val="Legalese"/>
    <w:basedOn w:val="Legalese-Space"/>
    <w:rsid w:val="00982B30"/>
    <w:pPr>
      <w:tabs>
        <w:tab w:val="left" w:pos="4440"/>
      </w:tabs>
      <w:spacing w:before="0"/>
    </w:pPr>
  </w:style>
  <w:style w:type="character" w:styleId="FollowedHyperlink">
    <w:name w:val="FollowedHyperlink"/>
    <w:basedOn w:val="DefaultParagraphFont"/>
    <w:rsid w:val="00982B30"/>
    <w:rPr>
      <w:color w:val="800080"/>
      <w:u w:val="single"/>
    </w:rPr>
  </w:style>
  <w:style w:type="paragraph" w:customStyle="1" w:styleId="Table">
    <w:name w:val="Table"/>
    <w:rsid w:val="00982B30"/>
    <w:pPr>
      <w:spacing w:after="120"/>
    </w:pPr>
    <w:rPr>
      <w:rFonts w:ascii="Arial" w:hAnsi="Arial"/>
      <w:bCs/>
      <w:sz w:val="18"/>
      <w:lang w:val="en-US" w:eastAsia="en-US"/>
    </w:rPr>
  </w:style>
  <w:style w:type="paragraph" w:styleId="DocumentMap">
    <w:name w:val="Document Map"/>
    <w:basedOn w:val="Normal"/>
    <w:semiHidden/>
    <w:rsid w:val="00982B30"/>
    <w:pPr>
      <w:shd w:val="clear" w:color="auto" w:fill="000080"/>
    </w:pPr>
    <w:rPr>
      <w:rFonts w:ascii="Tahoma" w:hAnsi="Tahoma" w:cs="Tahoma"/>
    </w:rPr>
  </w:style>
  <w:style w:type="paragraph" w:styleId="BodyTextIndent2">
    <w:name w:val="Body Text Indent 2"/>
    <w:basedOn w:val="Normal"/>
    <w:rsid w:val="00982B30"/>
    <w:pPr>
      <w:ind w:left="1080"/>
    </w:pPr>
    <w:rPr>
      <w:rFonts w:ascii="Comic Sans MS" w:hAnsi="Comic Sans MS"/>
      <w:b/>
      <w:bCs/>
      <w:i/>
      <w:iCs/>
    </w:rPr>
  </w:style>
  <w:style w:type="paragraph" w:customStyle="1" w:styleId="tablenormal0">
    <w:name w:val="table normal"/>
    <w:basedOn w:val="Normal"/>
    <w:link w:val="tablenormalChar"/>
    <w:rsid w:val="003B62D9"/>
    <w:pPr>
      <w:spacing w:after="60"/>
      <w:outlineLvl w:val="1"/>
    </w:pPr>
    <w:rPr>
      <w:sz w:val="18"/>
      <w:lang w:bidi="ar-SA"/>
    </w:rPr>
  </w:style>
  <w:style w:type="paragraph" w:customStyle="1" w:styleId="Exercisesteps">
    <w:name w:val="Exercise steps"/>
    <w:basedOn w:val="Normal"/>
    <w:rsid w:val="008B3972"/>
    <w:pPr>
      <w:tabs>
        <w:tab w:val="num" w:pos="1080"/>
      </w:tabs>
      <w:spacing w:after="120"/>
      <w:ind w:left="1080" w:hanging="720"/>
    </w:pPr>
  </w:style>
  <w:style w:type="paragraph" w:customStyle="1" w:styleId="ExerciseScreenShot">
    <w:name w:val="Exercise ScreenShot"/>
    <w:basedOn w:val="Exercisesteps"/>
    <w:rsid w:val="00EB507E"/>
    <w:pPr>
      <w:tabs>
        <w:tab w:val="clear" w:pos="1080"/>
      </w:tabs>
      <w:spacing w:after="240"/>
      <w:ind w:left="0" w:firstLine="0"/>
      <w:jc w:val="center"/>
    </w:pPr>
  </w:style>
  <w:style w:type="paragraph" w:customStyle="1" w:styleId="LabTasklist">
    <w:name w:val="Lab Task list"/>
    <w:basedOn w:val="Bullet1"/>
    <w:rsid w:val="002D43A6"/>
  </w:style>
  <w:style w:type="paragraph" w:customStyle="1" w:styleId="LabTablecolhdr">
    <w:name w:val="Lab Table col hdr"/>
    <w:basedOn w:val="Exercisesteps"/>
    <w:rsid w:val="002D43A6"/>
    <w:pPr>
      <w:tabs>
        <w:tab w:val="clear" w:pos="1080"/>
      </w:tabs>
      <w:spacing w:before="120"/>
      <w:ind w:left="0" w:firstLine="0"/>
      <w:jc w:val="center"/>
    </w:pPr>
    <w:rPr>
      <w:b/>
      <w:sz w:val="20"/>
    </w:rPr>
  </w:style>
  <w:style w:type="table" w:styleId="TableGrid">
    <w:name w:val="Table Grid"/>
    <w:basedOn w:val="TableNormal"/>
    <w:rsid w:val="002D43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erciseIntro">
    <w:name w:val="Exercise Intro"/>
    <w:basedOn w:val="BodyText"/>
    <w:rsid w:val="002D43A6"/>
  </w:style>
  <w:style w:type="paragraph" w:customStyle="1" w:styleId="LabTableinfo">
    <w:name w:val="Lab Table info"/>
    <w:basedOn w:val="LabTablecolhdr"/>
    <w:rsid w:val="002D43A6"/>
    <w:pPr>
      <w:spacing w:before="60" w:after="60"/>
      <w:jc w:val="left"/>
    </w:pPr>
    <w:rPr>
      <w:b w:val="0"/>
      <w:sz w:val="22"/>
    </w:rPr>
  </w:style>
  <w:style w:type="paragraph" w:styleId="BodyText">
    <w:name w:val="Body Text"/>
    <w:basedOn w:val="Normal"/>
    <w:rsid w:val="002D43A6"/>
    <w:pPr>
      <w:spacing w:after="120"/>
    </w:pPr>
  </w:style>
  <w:style w:type="paragraph" w:customStyle="1" w:styleId="LabTableending">
    <w:name w:val="Lab Table ending"/>
    <w:basedOn w:val="LabTableinfo"/>
    <w:rsid w:val="00CB7ABC"/>
    <w:pPr>
      <w:spacing w:before="0" w:after="120"/>
    </w:pPr>
    <w:rPr>
      <w:sz w:val="16"/>
    </w:rPr>
  </w:style>
  <w:style w:type="paragraph" w:styleId="BalloonText">
    <w:name w:val="Balloon Text"/>
    <w:basedOn w:val="Normal"/>
    <w:semiHidden/>
    <w:rsid w:val="002D43A6"/>
    <w:rPr>
      <w:rFonts w:ascii="Tahoma" w:hAnsi="Tahoma" w:cs="Tahoma"/>
      <w:szCs w:val="16"/>
    </w:rPr>
  </w:style>
  <w:style w:type="paragraph" w:customStyle="1" w:styleId="LabNumandTitle">
    <w:name w:val="Lab Num and Title"/>
    <w:basedOn w:val="Heading1"/>
    <w:rsid w:val="003606B9"/>
    <w:pPr>
      <w:pageBreakBefore/>
    </w:pPr>
  </w:style>
  <w:style w:type="paragraph" w:customStyle="1" w:styleId="ExerciseafterlaststepNumOFF">
    <w:name w:val="Exercise after last step Num OFF"/>
    <w:basedOn w:val="Exercisesteps"/>
    <w:rsid w:val="003606B9"/>
    <w:pPr>
      <w:tabs>
        <w:tab w:val="clear" w:pos="1080"/>
      </w:tabs>
      <w:spacing w:after="0"/>
      <w:ind w:left="0" w:firstLine="0"/>
    </w:pPr>
    <w:rPr>
      <w:sz w:val="12"/>
    </w:rPr>
  </w:style>
  <w:style w:type="paragraph" w:customStyle="1" w:styleId="ExerciseNote">
    <w:name w:val="Exercise Note"/>
    <w:basedOn w:val="Exercisesteps"/>
    <w:autoRedefine/>
    <w:rsid w:val="006A00F5"/>
    <w:pPr>
      <w:tabs>
        <w:tab w:val="clear" w:pos="1080"/>
      </w:tabs>
      <w:ind w:firstLine="0"/>
    </w:pPr>
  </w:style>
  <w:style w:type="paragraph" w:customStyle="1" w:styleId="Code">
    <w:name w:val="Code"/>
    <w:next w:val="Normal"/>
    <w:rsid w:val="00BC5728"/>
    <w:pPr>
      <w:ind w:left="720"/>
    </w:pPr>
    <w:rPr>
      <w:rFonts w:ascii="Courier New" w:eastAsia="Arial Unicode MS" w:hAnsi="Courier New"/>
      <w:sz w:val="18"/>
      <w:szCs w:val="24"/>
      <w:lang w:val="en-US" w:eastAsia="en-US"/>
    </w:rPr>
  </w:style>
  <w:style w:type="paragraph" w:customStyle="1" w:styleId="ExerciseCode">
    <w:name w:val="Exercise Code"/>
    <w:basedOn w:val="Exercisesteps"/>
    <w:rsid w:val="00630C92"/>
    <w:pPr>
      <w:tabs>
        <w:tab w:val="clear" w:pos="1080"/>
      </w:tabs>
      <w:spacing w:after="0"/>
      <w:ind w:left="1440" w:firstLine="0"/>
    </w:pPr>
    <w:rPr>
      <w:rFonts w:ascii="Courier" w:hAnsi="Courier" w:cs="Courier New"/>
      <w:sz w:val="20"/>
    </w:rPr>
  </w:style>
  <w:style w:type="paragraph" w:customStyle="1" w:styleId="StyleCode11ptBold">
    <w:name w:val="Style Code + 11 pt Bold"/>
    <w:basedOn w:val="Code"/>
    <w:rsid w:val="00BC5728"/>
    <w:pPr>
      <w:tabs>
        <w:tab w:val="left" w:pos="1152"/>
      </w:tabs>
      <w:ind w:left="576"/>
    </w:pPr>
    <w:rPr>
      <w:b/>
      <w:bCs/>
      <w:sz w:val="22"/>
    </w:rPr>
  </w:style>
  <w:style w:type="paragraph" w:customStyle="1" w:styleId="Steps">
    <w:name w:val="Steps"/>
    <w:basedOn w:val="tablenormal0"/>
    <w:next w:val="tablenormal0"/>
    <w:link w:val="StepsChar"/>
    <w:rsid w:val="00FC6176"/>
  </w:style>
  <w:style w:type="character" w:customStyle="1" w:styleId="CodeChar">
    <w:name w:val="Code Char"/>
    <w:basedOn w:val="DefaultParagraphFont"/>
    <w:rsid w:val="003B62D9"/>
    <w:rPr>
      <w:rFonts w:ascii="Courier New" w:eastAsia="Arial Unicode MS" w:hAnsi="Courier New"/>
      <w:sz w:val="18"/>
      <w:szCs w:val="24"/>
      <w:lang w:val="en-US" w:eastAsia="en-US" w:bidi="ar-SA"/>
    </w:rPr>
  </w:style>
  <w:style w:type="character" w:customStyle="1" w:styleId="NoteChar">
    <w:name w:val="Note Char"/>
    <w:basedOn w:val="DefaultParagraphFont"/>
    <w:rsid w:val="003B62D9"/>
    <w:rPr>
      <w:rFonts w:ascii="Verdana" w:hAnsi="Verdana"/>
      <w:i/>
      <w:sz w:val="16"/>
      <w:szCs w:val="24"/>
      <w:lang w:val="en-US" w:eastAsia="en-US" w:bidi="ar-SA"/>
    </w:rPr>
  </w:style>
  <w:style w:type="paragraph" w:styleId="Footer">
    <w:name w:val="footer"/>
    <w:basedOn w:val="Normal"/>
    <w:rsid w:val="003B62D9"/>
    <w:pPr>
      <w:tabs>
        <w:tab w:val="center" w:pos="4320"/>
        <w:tab w:val="right" w:pos="8640"/>
      </w:tabs>
    </w:pPr>
  </w:style>
  <w:style w:type="paragraph" w:customStyle="1" w:styleId="StyleStepsArial11ptBold">
    <w:name w:val="Style Steps + Arial 11 pt Bold"/>
    <w:basedOn w:val="Steps"/>
    <w:rsid w:val="008151C2"/>
    <w:pPr>
      <w:spacing w:after="120"/>
    </w:pPr>
    <w:rPr>
      <w:rFonts w:ascii="Arial" w:hAnsi="Arial"/>
      <w:b/>
      <w:bCs/>
      <w:sz w:val="22"/>
    </w:rPr>
  </w:style>
  <w:style w:type="paragraph" w:customStyle="1" w:styleId="StyleStepsArial12ptCharCharCharChar">
    <w:name w:val="Style Steps + Arial 12 pt Char Char Char Char"/>
    <w:basedOn w:val="Steps"/>
    <w:link w:val="StyleStepsArial12ptCharCharCharCharCharChar"/>
    <w:rsid w:val="005A6B60"/>
    <w:pPr>
      <w:spacing w:after="120"/>
    </w:pPr>
    <w:rPr>
      <w:rFonts w:ascii="Arial" w:hAnsi="Arial"/>
      <w:sz w:val="22"/>
    </w:rPr>
  </w:style>
  <w:style w:type="character" w:customStyle="1" w:styleId="tablenormalChar">
    <w:name w:val="table normal Char"/>
    <w:basedOn w:val="DefaultParagraphFont"/>
    <w:link w:val="tablenormal0"/>
    <w:rsid w:val="008151C2"/>
    <w:rPr>
      <w:rFonts w:ascii="Verdana" w:hAnsi="Verdana"/>
      <w:sz w:val="18"/>
      <w:szCs w:val="24"/>
      <w:lang w:val="en-US" w:eastAsia="en-US" w:bidi="ar-SA"/>
    </w:rPr>
  </w:style>
  <w:style w:type="character" w:customStyle="1" w:styleId="StepsChar">
    <w:name w:val="Steps Char"/>
    <w:basedOn w:val="tablenormalChar"/>
    <w:link w:val="Steps"/>
    <w:rsid w:val="008151C2"/>
  </w:style>
  <w:style w:type="character" w:customStyle="1" w:styleId="StyleStepsArial12ptCharCharCharCharCharChar">
    <w:name w:val="Style Steps + Arial 12 pt Char Char Char Char Char Char"/>
    <w:basedOn w:val="StepsChar"/>
    <w:link w:val="StyleStepsArial12ptCharCharCharChar"/>
    <w:rsid w:val="005A6B60"/>
    <w:rPr>
      <w:rFonts w:ascii="Arial" w:hAnsi="Arial"/>
      <w:sz w:val="22"/>
    </w:rPr>
  </w:style>
  <w:style w:type="paragraph" w:customStyle="1" w:styleId="StyleStepsArial11pt1">
    <w:name w:val="Style Steps + Arial 11 pt1"/>
    <w:basedOn w:val="Steps"/>
    <w:link w:val="StyleStepsArial11pt1Char"/>
    <w:rsid w:val="00DD395D"/>
    <w:pPr>
      <w:spacing w:after="120"/>
    </w:pPr>
    <w:rPr>
      <w:rFonts w:ascii="Arial" w:hAnsi="Arial"/>
      <w:sz w:val="22"/>
    </w:rPr>
  </w:style>
  <w:style w:type="character" w:customStyle="1" w:styleId="StyleStepsArial11pt1Char">
    <w:name w:val="Style Steps + Arial 11 pt1 Char"/>
    <w:basedOn w:val="StepsChar"/>
    <w:link w:val="StyleStepsArial11pt1"/>
    <w:rsid w:val="00DD395D"/>
    <w:rPr>
      <w:rFonts w:ascii="Arial" w:hAnsi="Arial"/>
      <w:sz w:val="22"/>
    </w:rPr>
  </w:style>
  <w:style w:type="paragraph" w:customStyle="1" w:styleId="StyleBody-noindent11pt">
    <w:name w:val="Style Body-no indent + 11 pt"/>
    <w:basedOn w:val="Body-noindent"/>
    <w:rsid w:val="00DD395D"/>
    <w:pPr>
      <w:spacing w:before="0" w:after="120"/>
    </w:pPr>
  </w:style>
  <w:style w:type="paragraph" w:customStyle="1" w:styleId="TOc30">
    <w:name w:val="TOc3"/>
    <w:basedOn w:val="Normal"/>
    <w:rsid w:val="00CF1C6B"/>
    <w:rPr>
      <w:sz w:val="20"/>
      <w:szCs w:val="20"/>
      <w:lang w:bidi="ar-SA"/>
    </w:rPr>
  </w:style>
  <w:style w:type="paragraph" w:customStyle="1" w:styleId="HOLDescription">
    <w:name w:val="HOL Description"/>
    <w:basedOn w:val="Heading3"/>
    <w:rsid w:val="00CF1C6B"/>
    <w:pPr>
      <w:pBdr>
        <w:top w:val="thinThickSmallGap" w:sz="24" w:space="1" w:color="auto"/>
      </w:pBdr>
      <w:spacing w:before="0" w:after="0"/>
    </w:pPr>
    <w:rPr>
      <w:rFonts w:ascii="Times New Roman" w:hAnsi="Times New Roman" w:cs="Times New Roman"/>
      <w:b w:val="0"/>
      <w:bCs w:val="0"/>
      <w:i/>
      <w:szCs w:val="20"/>
      <w:lang w:bidi="ar-SA"/>
    </w:rPr>
  </w:style>
  <w:style w:type="paragraph" w:customStyle="1" w:styleId="HOLTitle1">
    <w:name w:val="HOL Title 1"/>
    <w:basedOn w:val="Normal"/>
    <w:rsid w:val="00CF1C6B"/>
    <w:rPr>
      <w:rFonts w:ascii="Arial Black" w:hAnsi="Arial Black"/>
      <w:sz w:val="72"/>
      <w:szCs w:val="20"/>
      <w:lang w:bidi="ar-SA"/>
    </w:rPr>
  </w:style>
  <w:style w:type="paragraph" w:customStyle="1" w:styleId="HOLTitle2">
    <w:name w:val="HOL Title 2"/>
    <w:basedOn w:val="Normal"/>
    <w:rsid w:val="00CF1C6B"/>
    <w:pPr>
      <w:keepNext/>
      <w:spacing w:after="240"/>
      <w:outlineLvl w:val="1"/>
    </w:pPr>
    <w:rPr>
      <w:rFonts w:ascii="Arial Narrow" w:hAnsi="Arial Narrow"/>
      <w:b/>
      <w:sz w:val="56"/>
      <w:szCs w:val="20"/>
      <w:lang w:bidi="ar-SA"/>
    </w:rPr>
  </w:style>
  <w:style w:type="paragraph" w:customStyle="1" w:styleId="heading3Normal">
    <w:name w:val="heading 3Normal"/>
    <w:basedOn w:val="Normal"/>
    <w:rsid w:val="008F6692"/>
  </w:style>
  <w:style w:type="paragraph" w:styleId="CommentSubject">
    <w:name w:val="annotation subject"/>
    <w:basedOn w:val="CommentText"/>
    <w:next w:val="CommentText"/>
    <w:semiHidden/>
    <w:rsid w:val="003B4ACD"/>
    <w:rPr>
      <w:b/>
      <w:bCs/>
    </w:rPr>
  </w:style>
  <w:style w:type="paragraph" w:customStyle="1" w:styleId="Status">
    <w:name w:val="Status"/>
    <w:basedOn w:val="Normal"/>
    <w:link w:val="StatusChar"/>
    <w:rsid w:val="009B6145"/>
    <w:pPr>
      <w:pBdr>
        <w:top w:val="dotted" w:sz="4" w:space="1" w:color="666699"/>
        <w:left w:val="dotted" w:sz="4" w:space="4" w:color="666699"/>
        <w:bottom w:val="dotted" w:sz="4" w:space="1" w:color="666699"/>
        <w:right w:val="dotted" w:sz="4" w:space="4" w:color="666699"/>
      </w:pBdr>
      <w:shd w:val="clear" w:color="auto" w:fill="D8E5F2"/>
      <w:spacing w:after="120"/>
      <w:ind w:left="3168" w:right="1008" w:hanging="2160"/>
    </w:pPr>
    <w:rPr>
      <w:sz w:val="20"/>
      <w:lang w:bidi="ar-SA"/>
    </w:rPr>
  </w:style>
  <w:style w:type="paragraph" w:customStyle="1" w:styleId="StyleStepsArial11ptCharCharCharChar">
    <w:name w:val="Style Steps + Arial 11 pt Char Char Char Char"/>
    <w:basedOn w:val="Steps"/>
    <w:link w:val="StyleStepsArial11ptCharCharCharCharChar"/>
    <w:rsid w:val="009B6145"/>
    <w:pPr>
      <w:tabs>
        <w:tab w:val="num" w:pos="720"/>
      </w:tabs>
      <w:spacing w:after="120"/>
      <w:ind w:left="720" w:hanging="360"/>
    </w:pPr>
    <w:rPr>
      <w:rFonts w:ascii="Arial" w:hAnsi="Arial"/>
      <w:sz w:val="22"/>
    </w:rPr>
  </w:style>
  <w:style w:type="character" w:customStyle="1" w:styleId="StyleStepsArial11ptCharCharCharCharChar">
    <w:name w:val="Style Steps + Arial 11 pt Char Char Char Char Char"/>
    <w:basedOn w:val="StepsChar"/>
    <w:link w:val="StyleStepsArial11ptCharCharCharChar"/>
    <w:rsid w:val="009B6145"/>
    <w:rPr>
      <w:rFonts w:ascii="Arial" w:hAnsi="Arial"/>
      <w:sz w:val="22"/>
    </w:rPr>
  </w:style>
  <w:style w:type="paragraph" w:customStyle="1" w:styleId="Body-noindent11pt">
    <w:name w:val="Body-no indent + 11 pt"/>
    <w:basedOn w:val="Body-noindent"/>
    <w:rsid w:val="009B6145"/>
    <w:rPr>
      <w:rFonts w:cs="Arial"/>
    </w:rPr>
  </w:style>
  <w:style w:type="paragraph" w:customStyle="1" w:styleId="Lb1">
    <w:name w:val="Lb1"/>
    <w:rsid w:val="009B6145"/>
    <w:pPr>
      <w:tabs>
        <w:tab w:val="left" w:pos="300"/>
        <w:tab w:val="num" w:pos="360"/>
      </w:tabs>
      <w:spacing w:after="100"/>
      <w:ind w:left="360" w:hanging="360"/>
    </w:pPr>
    <w:rPr>
      <w:sz w:val="21"/>
      <w:lang w:val="en-US" w:eastAsia="en-US"/>
    </w:rPr>
  </w:style>
  <w:style w:type="paragraph" w:customStyle="1" w:styleId="StyleStepsArial11ptCharCharCharChar9pt">
    <w:name w:val="Style Steps + Arial 11 pt Char Char Char Char + 9 pt"/>
    <w:aliases w:val="Bold,First line:  0&quot;"/>
    <w:basedOn w:val="StyleStepsArial11ptCharCharCharChar"/>
    <w:rsid w:val="009B6145"/>
    <w:pPr>
      <w:tabs>
        <w:tab w:val="clear" w:pos="720"/>
      </w:tabs>
      <w:ind w:firstLine="0"/>
    </w:pPr>
  </w:style>
  <w:style w:type="paragraph" w:customStyle="1" w:styleId="Step">
    <w:name w:val="Step"/>
    <w:basedOn w:val="StyleStepsArial11ptCharCharCharChar"/>
    <w:link w:val="StepChar"/>
    <w:qFormat/>
    <w:rsid w:val="00506A69"/>
    <w:pPr>
      <w:numPr>
        <w:numId w:val="2"/>
      </w:numPr>
    </w:pPr>
  </w:style>
  <w:style w:type="paragraph" w:customStyle="1" w:styleId="Code2">
    <w:name w:val="Code2"/>
    <w:basedOn w:val="Code"/>
    <w:rsid w:val="009E68B5"/>
  </w:style>
  <w:style w:type="paragraph" w:customStyle="1" w:styleId="code20">
    <w:name w:val="code2"/>
    <w:basedOn w:val="Normal"/>
    <w:qFormat/>
    <w:rsid w:val="00D679DD"/>
    <w:pPr>
      <w:keepLines/>
      <w:widowControl w:val="0"/>
      <w:shd w:val="clear" w:color="auto" w:fill="E6E6E6"/>
      <w:suppressAutoHyphens/>
      <w:autoSpaceDE w:val="0"/>
      <w:autoSpaceDN w:val="0"/>
      <w:adjustRightInd w:val="0"/>
      <w:ind w:left="357"/>
    </w:pPr>
    <w:rPr>
      <w:rFonts w:ascii="Courier New" w:hAnsi="Courier New" w:cs="Courier New"/>
      <w:noProof/>
      <w:sz w:val="20"/>
      <w:szCs w:val="20"/>
      <w:lang w:bidi="ar-SA"/>
    </w:rPr>
  </w:style>
  <w:style w:type="paragraph" w:customStyle="1" w:styleId="LabObjectiveBullet">
    <w:name w:val="Lab Objective Bullet"/>
    <w:basedOn w:val="Body-noindent"/>
    <w:rsid w:val="00E76BC9"/>
    <w:pPr>
      <w:numPr>
        <w:numId w:val="3"/>
      </w:numPr>
    </w:pPr>
  </w:style>
  <w:style w:type="paragraph" w:customStyle="1" w:styleId="LabSummaryBullet">
    <w:name w:val="Lab Summary Bullet"/>
    <w:basedOn w:val="LabObjectiveBullet"/>
    <w:rsid w:val="00E76BC9"/>
  </w:style>
  <w:style w:type="paragraph" w:customStyle="1" w:styleId="Property">
    <w:name w:val="Property"/>
    <w:basedOn w:val="Bodynoindent"/>
    <w:rsid w:val="0049682F"/>
    <w:pPr>
      <w:ind w:firstLine="720"/>
    </w:pPr>
    <w:rPr>
      <w:b/>
    </w:rPr>
  </w:style>
  <w:style w:type="paragraph" w:customStyle="1" w:styleId="Step-ActionorValue">
    <w:name w:val="Step - Action or Value"/>
    <w:basedOn w:val="Step"/>
    <w:link w:val="Step-ActionorValueChar"/>
    <w:rsid w:val="0049682F"/>
    <w:rPr>
      <w:b/>
    </w:rPr>
  </w:style>
  <w:style w:type="character" w:customStyle="1" w:styleId="StepChar">
    <w:name w:val="Step Char"/>
    <w:basedOn w:val="StyleStepsArial11ptCharCharCharCharChar"/>
    <w:link w:val="Step"/>
    <w:rsid w:val="00506A69"/>
    <w:rPr>
      <w:rFonts w:cs="Arial"/>
      <w:szCs w:val="22"/>
    </w:rPr>
  </w:style>
  <w:style w:type="character" w:customStyle="1" w:styleId="Step-ActionorValueChar">
    <w:name w:val="Step - Action or Value Char"/>
    <w:basedOn w:val="StepChar"/>
    <w:link w:val="Step-ActionorValue"/>
    <w:rsid w:val="0049682F"/>
    <w:rPr>
      <w:b/>
    </w:rPr>
  </w:style>
  <w:style w:type="paragraph" w:customStyle="1" w:styleId="DefaultParagraphFontParaChar">
    <w:name w:val="Default Paragraph Font Para Char"/>
    <w:basedOn w:val="Normal"/>
    <w:rsid w:val="000F4154"/>
    <w:pPr>
      <w:spacing w:after="160" w:line="240" w:lineRule="exact"/>
    </w:pPr>
    <w:rPr>
      <w:sz w:val="20"/>
      <w:szCs w:val="20"/>
      <w:lang w:bidi="ar-SA"/>
    </w:rPr>
  </w:style>
  <w:style w:type="character" w:styleId="PlaceholderText">
    <w:name w:val="Placeholder Text"/>
    <w:basedOn w:val="DefaultParagraphFont"/>
    <w:uiPriority w:val="99"/>
    <w:semiHidden/>
    <w:rsid w:val="00466490"/>
    <w:rPr>
      <w:color w:val="808080"/>
    </w:rPr>
  </w:style>
  <w:style w:type="paragraph" w:styleId="ListParagraph">
    <w:name w:val="List Paragraph"/>
    <w:basedOn w:val="Normal"/>
    <w:uiPriority w:val="34"/>
    <w:rsid w:val="003019ED"/>
    <w:pPr>
      <w:ind w:left="720"/>
      <w:contextualSpacing/>
    </w:pPr>
  </w:style>
  <w:style w:type="paragraph" w:customStyle="1" w:styleId="attributes">
    <w:name w:val="attributes"/>
    <w:basedOn w:val="Step"/>
    <w:link w:val="attributesChar"/>
    <w:rsid w:val="00970FF3"/>
    <w:pPr>
      <w:numPr>
        <w:numId w:val="0"/>
      </w:numPr>
    </w:pPr>
    <w:rPr>
      <w:noProof/>
      <w:lang w:val="en-NZ" w:eastAsia="en-NZ"/>
    </w:rPr>
  </w:style>
  <w:style w:type="character" w:customStyle="1" w:styleId="attributesChar">
    <w:name w:val="attributes Char"/>
    <w:basedOn w:val="StepChar"/>
    <w:link w:val="attributes"/>
    <w:rsid w:val="00970FF3"/>
    <w:rPr>
      <w:rFonts w:cs="Arial"/>
      <w:noProof/>
      <w:szCs w:val="22"/>
    </w:rPr>
  </w:style>
  <w:style w:type="character" w:styleId="Strong">
    <w:name w:val="Strong"/>
    <w:basedOn w:val="DefaultParagraphFont"/>
    <w:uiPriority w:val="22"/>
    <w:qFormat/>
    <w:rsid w:val="00B462BB"/>
    <w:rPr>
      <w:b/>
      <w:bCs/>
    </w:rPr>
  </w:style>
  <w:style w:type="character" w:styleId="Emphasis">
    <w:name w:val="Emphasis"/>
    <w:basedOn w:val="DefaultParagraphFont"/>
    <w:qFormat/>
    <w:rsid w:val="00B462BB"/>
    <w:rPr>
      <w:i/>
      <w:iCs/>
    </w:rPr>
  </w:style>
  <w:style w:type="paragraph" w:styleId="Revision">
    <w:name w:val="Revision"/>
    <w:hidden/>
    <w:uiPriority w:val="99"/>
    <w:semiHidden/>
    <w:rsid w:val="00DC3AFC"/>
    <w:rPr>
      <w:rFonts w:ascii="Arial" w:hAnsi="Arial" w:cs="Arial"/>
      <w:sz w:val="22"/>
      <w:szCs w:val="22"/>
      <w:lang w:val="en-US" w:eastAsia="en-US" w:bidi="he-IL"/>
    </w:rPr>
  </w:style>
  <w:style w:type="character" w:customStyle="1" w:styleId="Heading3Char">
    <w:name w:val="Heading 3 Char"/>
    <w:basedOn w:val="DefaultParagraphFont"/>
    <w:link w:val="Heading3"/>
    <w:rsid w:val="00D629D3"/>
    <w:rPr>
      <w:rFonts w:ascii="Verdana" w:hAnsi="Verdana" w:cs="Arial"/>
      <w:b/>
      <w:bCs/>
      <w:szCs w:val="22"/>
      <w:lang w:val="en-US" w:eastAsia="en-US" w:bidi="he-IL"/>
    </w:rPr>
  </w:style>
  <w:style w:type="paragraph" w:customStyle="1" w:styleId="NumberedList1">
    <w:name w:val="Numbered List 1"/>
    <w:aliases w:val="nl1"/>
    <w:rsid w:val="00F4752D"/>
    <w:pPr>
      <w:numPr>
        <w:numId w:val="7"/>
      </w:numPr>
      <w:spacing w:before="60" w:after="60" w:line="260" w:lineRule="exact"/>
    </w:pPr>
    <w:rPr>
      <w:rFonts w:ascii="Verdana" w:hAnsi="Verdana"/>
      <w:color w:val="000000"/>
      <w:lang w:val="en-US" w:eastAsia="en-US"/>
    </w:rPr>
  </w:style>
  <w:style w:type="table" w:styleId="TableGrid8">
    <w:name w:val="Table Grid 8"/>
    <w:basedOn w:val="TableNormal"/>
    <w:rsid w:val="00431AA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NormalWebChar">
    <w:name w:val="Normal (Web) Char"/>
    <w:basedOn w:val="DefaultParagraphFont"/>
    <w:link w:val="NormalWeb"/>
    <w:uiPriority w:val="99"/>
    <w:rsid w:val="001E1A3B"/>
    <w:rPr>
      <w:rFonts w:ascii="Arial" w:hAnsi="Arial" w:cs="Arial"/>
      <w:sz w:val="22"/>
      <w:szCs w:val="22"/>
      <w:lang w:val="en-US" w:eastAsia="en-US"/>
    </w:rPr>
  </w:style>
  <w:style w:type="table" w:styleId="TableGrid1">
    <w:name w:val="Table Grid 1"/>
    <w:basedOn w:val="TableNormal"/>
    <w:rsid w:val="00926896"/>
    <w:pPr>
      <w:spacing w:before="60" w:after="120" w:line="264" w:lineRule="auto"/>
    </w:pPr>
    <w:rPr>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StatusChar">
    <w:name w:val="Status Char"/>
    <w:basedOn w:val="DefaultParagraphFont"/>
    <w:link w:val="Status"/>
    <w:rsid w:val="00E406EE"/>
    <w:rPr>
      <w:rFonts w:ascii="Arial" w:hAnsi="Arial" w:cs="Arial"/>
      <w:szCs w:val="22"/>
      <w:shd w:val="clear" w:color="auto" w:fill="D8E5F2"/>
      <w:lang w:val="en-US" w:eastAsia="en-US"/>
    </w:rPr>
  </w:style>
  <w:style w:type="paragraph" w:customStyle="1" w:styleId="Definition">
    <w:name w:val="Definition"/>
    <w:basedOn w:val="Status"/>
    <w:link w:val="DefinitionChar"/>
    <w:rsid w:val="000360AC"/>
    <w:pPr>
      <w:pBdr>
        <w:top w:val="dotted" w:sz="4" w:space="0" w:color="666699"/>
      </w:pBdr>
      <w:ind w:left="1080" w:firstLine="0"/>
    </w:pPr>
    <w:rPr>
      <w:rFonts w:eastAsia="Arial Unicode MS" w:cs="Times New Roman"/>
      <w:b/>
      <w:szCs w:val="24"/>
    </w:rPr>
  </w:style>
  <w:style w:type="character" w:customStyle="1" w:styleId="DefinitionChar">
    <w:name w:val="Definition Char"/>
    <w:basedOn w:val="StatusChar"/>
    <w:link w:val="Definition"/>
    <w:rsid w:val="000360AC"/>
    <w:rPr>
      <w:rFonts w:eastAsia="Arial Unicode MS"/>
      <w:b/>
      <w:szCs w:val="24"/>
      <w:shd w:val="clear" w:color="auto" w:fill="FFFFFF"/>
    </w:rPr>
  </w:style>
  <w:style w:type="character" w:styleId="HTMLCode">
    <w:name w:val="HTML Code"/>
    <w:basedOn w:val="DefaultParagraphFont"/>
    <w:uiPriority w:val="99"/>
    <w:unhideWhenUsed/>
    <w:rsid w:val="009569AE"/>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0856230">
      <w:bodyDiv w:val="1"/>
      <w:marLeft w:val="0"/>
      <w:marRight w:val="0"/>
      <w:marTop w:val="0"/>
      <w:marBottom w:val="0"/>
      <w:divBdr>
        <w:top w:val="none" w:sz="0" w:space="0" w:color="auto"/>
        <w:left w:val="none" w:sz="0" w:space="0" w:color="auto"/>
        <w:bottom w:val="none" w:sz="0" w:space="0" w:color="auto"/>
        <w:right w:val="none" w:sz="0" w:space="0" w:color="auto"/>
      </w:divBdr>
    </w:div>
    <w:div w:id="105540606">
      <w:bodyDiv w:val="1"/>
      <w:marLeft w:val="0"/>
      <w:marRight w:val="0"/>
      <w:marTop w:val="0"/>
      <w:marBottom w:val="0"/>
      <w:divBdr>
        <w:top w:val="none" w:sz="0" w:space="0" w:color="auto"/>
        <w:left w:val="none" w:sz="0" w:space="0" w:color="auto"/>
        <w:bottom w:val="none" w:sz="0" w:space="0" w:color="auto"/>
        <w:right w:val="none" w:sz="0" w:space="0" w:color="auto"/>
      </w:divBdr>
    </w:div>
    <w:div w:id="574627047">
      <w:bodyDiv w:val="1"/>
      <w:marLeft w:val="0"/>
      <w:marRight w:val="0"/>
      <w:marTop w:val="0"/>
      <w:marBottom w:val="0"/>
      <w:divBdr>
        <w:top w:val="none" w:sz="0" w:space="0" w:color="auto"/>
        <w:left w:val="none" w:sz="0" w:space="0" w:color="auto"/>
        <w:bottom w:val="none" w:sz="0" w:space="0" w:color="auto"/>
        <w:right w:val="none" w:sz="0" w:space="0" w:color="auto"/>
      </w:divBdr>
      <w:divsChild>
        <w:div w:id="1318681973">
          <w:marLeft w:val="0"/>
          <w:marRight w:val="0"/>
          <w:marTop w:val="0"/>
          <w:marBottom w:val="0"/>
          <w:divBdr>
            <w:top w:val="none" w:sz="0" w:space="0" w:color="auto"/>
            <w:left w:val="none" w:sz="0" w:space="0" w:color="auto"/>
            <w:bottom w:val="none" w:sz="0" w:space="0" w:color="auto"/>
            <w:right w:val="none" w:sz="0" w:space="0" w:color="auto"/>
          </w:divBdr>
          <w:divsChild>
            <w:div w:id="2018191468">
              <w:marLeft w:val="0"/>
              <w:marRight w:val="0"/>
              <w:marTop w:val="0"/>
              <w:marBottom w:val="0"/>
              <w:divBdr>
                <w:top w:val="none" w:sz="0" w:space="0" w:color="auto"/>
                <w:left w:val="none" w:sz="0" w:space="0" w:color="auto"/>
                <w:bottom w:val="none" w:sz="0" w:space="0" w:color="auto"/>
                <w:right w:val="none" w:sz="0" w:space="0" w:color="auto"/>
              </w:divBdr>
              <w:divsChild>
                <w:div w:id="315646879">
                  <w:marLeft w:val="0"/>
                  <w:marRight w:val="0"/>
                  <w:marTop w:val="0"/>
                  <w:marBottom w:val="0"/>
                  <w:divBdr>
                    <w:top w:val="none" w:sz="0" w:space="0" w:color="auto"/>
                    <w:left w:val="none" w:sz="0" w:space="0" w:color="auto"/>
                    <w:bottom w:val="none" w:sz="0" w:space="0" w:color="auto"/>
                    <w:right w:val="none" w:sz="0" w:space="0" w:color="auto"/>
                  </w:divBdr>
                  <w:divsChild>
                    <w:div w:id="916788699">
                      <w:marLeft w:val="0"/>
                      <w:marRight w:val="0"/>
                      <w:marTop w:val="0"/>
                      <w:marBottom w:val="0"/>
                      <w:divBdr>
                        <w:top w:val="none" w:sz="0" w:space="0" w:color="auto"/>
                        <w:left w:val="none" w:sz="0" w:space="0" w:color="auto"/>
                        <w:bottom w:val="none" w:sz="0" w:space="0" w:color="auto"/>
                        <w:right w:val="none" w:sz="0" w:space="0" w:color="auto"/>
                      </w:divBdr>
                      <w:divsChild>
                        <w:div w:id="890922323">
                          <w:marLeft w:val="0"/>
                          <w:marRight w:val="0"/>
                          <w:marTop w:val="0"/>
                          <w:marBottom w:val="0"/>
                          <w:divBdr>
                            <w:top w:val="none" w:sz="0" w:space="0" w:color="auto"/>
                            <w:left w:val="none" w:sz="0" w:space="0" w:color="auto"/>
                            <w:bottom w:val="none" w:sz="0" w:space="0" w:color="auto"/>
                            <w:right w:val="none" w:sz="0" w:space="0" w:color="auto"/>
                          </w:divBdr>
                          <w:divsChild>
                            <w:div w:id="2084330414">
                              <w:marLeft w:val="0"/>
                              <w:marRight w:val="0"/>
                              <w:marTop w:val="0"/>
                              <w:marBottom w:val="0"/>
                              <w:divBdr>
                                <w:top w:val="none" w:sz="0" w:space="0" w:color="auto"/>
                                <w:left w:val="none" w:sz="0" w:space="0" w:color="auto"/>
                                <w:bottom w:val="none" w:sz="0" w:space="0" w:color="auto"/>
                                <w:right w:val="none" w:sz="0" w:space="0" w:color="auto"/>
                              </w:divBdr>
                              <w:divsChild>
                                <w:div w:id="1704018071">
                                  <w:marLeft w:val="0"/>
                                  <w:marRight w:val="0"/>
                                  <w:marTop w:val="0"/>
                                  <w:marBottom w:val="0"/>
                                  <w:divBdr>
                                    <w:top w:val="none" w:sz="0" w:space="0" w:color="auto"/>
                                    <w:left w:val="none" w:sz="0" w:space="0" w:color="auto"/>
                                    <w:bottom w:val="none" w:sz="0" w:space="0" w:color="auto"/>
                                    <w:right w:val="none" w:sz="0" w:space="0" w:color="auto"/>
                                  </w:divBdr>
                                  <w:divsChild>
                                    <w:div w:id="806779962">
                                      <w:marLeft w:val="0"/>
                                      <w:marRight w:val="0"/>
                                      <w:marTop w:val="0"/>
                                      <w:marBottom w:val="0"/>
                                      <w:divBdr>
                                        <w:top w:val="none" w:sz="0" w:space="0" w:color="auto"/>
                                        <w:left w:val="none" w:sz="0" w:space="0" w:color="auto"/>
                                        <w:bottom w:val="none" w:sz="0" w:space="0" w:color="auto"/>
                                        <w:right w:val="none" w:sz="0" w:space="0" w:color="auto"/>
                                      </w:divBdr>
                                      <w:divsChild>
                                        <w:div w:id="1381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3232818">
      <w:bodyDiv w:val="1"/>
      <w:marLeft w:val="0"/>
      <w:marRight w:val="0"/>
      <w:marTop w:val="0"/>
      <w:marBottom w:val="0"/>
      <w:divBdr>
        <w:top w:val="none" w:sz="0" w:space="0" w:color="auto"/>
        <w:left w:val="none" w:sz="0" w:space="0" w:color="auto"/>
        <w:bottom w:val="none" w:sz="0" w:space="0" w:color="auto"/>
        <w:right w:val="none" w:sz="0" w:space="0" w:color="auto"/>
      </w:divBdr>
      <w:divsChild>
        <w:div w:id="1011371218">
          <w:marLeft w:val="0"/>
          <w:marRight w:val="0"/>
          <w:marTop w:val="0"/>
          <w:marBottom w:val="0"/>
          <w:divBdr>
            <w:top w:val="none" w:sz="0" w:space="0" w:color="auto"/>
            <w:left w:val="none" w:sz="0" w:space="0" w:color="auto"/>
            <w:bottom w:val="none" w:sz="0" w:space="0" w:color="auto"/>
            <w:right w:val="none" w:sz="0" w:space="0" w:color="auto"/>
          </w:divBdr>
          <w:divsChild>
            <w:div w:id="482506558">
              <w:marLeft w:val="0"/>
              <w:marRight w:val="0"/>
              <w:marTop w:val="0"/>
              <w:marBottom w:val="0"/>
              <w:divBdr>
                <w:top w:val="none" w:sz="0" w:space="0" w:color="auto"/>
                <w:left w:val="none" w:sz="0" w:space="0" w:color="auto"/>
                <w:bottom w:val="none" w:sz="0" w:space="0" w:color="auto"/>
                <w:right w:val="none" w:sz="0" w:space="0" w:color="auto"/>
              </w:divBdr>
              <w:divsChild>
                <w:div w:id="1580366313">
                  <w:marLeft w:val="0"/>
                  <w:marRight w:val="0"/>
                  <w:marTop w:val="0"/>
                  <w:marBottom w:val="0"/>
                  <w:divBdr>
                    <w:top w:val="none" w:sz="0" w:space="0" w:color="auto"/>
                    <w:left w:val="none" w:sz="0" w:space="0" w:color="auto"/>
                    <w:bottom w:val="none" w:sz="0" w:space="0" w:color="auto"/>
                    <w:right w:val="none" w:sz="0" w:space="0" w:color="auto"/>
                  </w:divBdr>
                  <w:divsChild>
                    <w:div w:id="140537432">
                      <w:marLeft w:val="0"/>
                      <w:marRight w:val="0"/>
                      <w:marTop w:val="0"/>
                      <w:marBottom w:val="0"/>
                      <w:divBdr>
                        <w:top w:val="none" w:sz="0" w:space="0" w:color="auto"/>
                        <w:left w:val="none" w:sz="0" w:space="0" w:color="auto"/>
                        <w:bottom w:val="none" w:sz="0" w:space="0" w:color="auto"/>
                        <w:right w:val="none" w:sz="0" w:space="0" w:color="auto"/>
                      </w:divBdr>
                      <w:divsChild>
                        <w:div w:id="1606768650">
                          <w:marLeft w:val="0"/>
                          <w:marRight w:val="0"/>
                          <w:marTop w:val="0"/>
                          <w:marBottom w:val="0"/>
                          <w:divBdr>
                            <w:top w:val="none" w:sz="0" w:space="0" w:color="auto"/>
                            <w:left w:val="none" w:sz="0" w:space="0" w:color="auto"/>
                            <w:bottom w:val="none" w:sz="0" w:space="0" w:color="auto"/>
                            <w:right w:val="none" w:sz="0" w:space="0" w:color="auto"/>
                          </w:divBdr>
                          <w:divsChild>
                            <w:div w:id="1224832061">
                              <w:marLeft w:val="0"/>
                              <w:marRight w:val="0"/>
                              <w:marTop w:val="0"/>
                              <w:marBottom w:val="0"/>
                              <w:divBdr>
                                <w:top w:val="none" w:sz="0" w:space="0" w:color="auto"/>
                                <w:left w:val="none" w:sz="0" w:space="0" w:color="auto"/>
                                <w:bottom w:val="none" w:sz="0" w:space="0" w:color="auto"/>
                                <w:right w:val="none" w:sz="0" w:space="0" w:color="auto"/>
                              </w:divBdr>
                              <w:divsChild>
                                <w:div w:id="1782452807">
                                  <w:marLeft w:val="0"/>
                                  <w:marRight w:val="0"/>
                                  <w:marTop w:val="0"/>
                                  <w:marBottom w:val="0"/>
                                  <w:divBdr>
                                    <w:top w:val="none" w:sz="0" w:space="0" w:color="auto"/>
                                    <w:left w:val="none" w:sz="0" w:space="0" w:color="auto"/>
                                    <w:bottom w:val="none" w:sz="0" w:space="0" w:color="auto"/>
                                    <w:right w:val="none" w:sz="0" w:space="0" w:color="auto"/>
                                  </w:divBdr>
                                  <w:divsChild>
                                    <w:div w:id="1725759878">
                                      <w:marLeft w:val="0"/>
                                      <w:marRight w:val="0"/>
                                      <w:marTop w:val="0"/>
                                      <w:marBottom w:val="0"/>
                                      <w:divBdr>
                                        <w:top w:val="none" w:sz="0" w:space="0" w:color="auto"/>
                                        <w:left w:val="none" w:sz="0" w:space="0" w:color="auto"/>
                                        <w:bottom w:val="none" w:sz="0" w:space="0" w:color="auto"/>
                                        <w:right w:val="none" w:sz="0" w:space="0" w:color="auto"/>
                                      </w:divBdr>
                                      <w:divsChild>
                                        <w:div w:id="6064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585629">
      <w:bodyDiv w:val="1"/>
      <w:marLeft w:val="0"/>
      <w:marRight w:val="0"/>
      <w:marTop w:val="0"/>
      <w:marBottom w:val="0"/>
      <w:divBdr>
        <w:top w:val="none" w:sz="0" w:space="0" w:color="auto"/>
        <w:left w:val="none" w:sz="0" w:space="0" w:color="auto"/>
        <w:bottom w:val="none" w:sz="0" w:space="0" w:color="auto"/>
        <w:right w:val="none" w:sz="0" w:space="0" w:color="auto"/>
      </w:divBdr>
      <w:divsChild>
        <w:div w:id="1971980041">
          <w:marLeft w:val="0"/>
          <w:marRight w:val="0"/>
          <w:marTop w:val="0"/>
          <w:marBottom w:val="0"/>
          <w:divBdr>
            <w:top w:val="none" w:sz="0" w:space="0" w:color="auto"/>
            <w:left w:val="none" w:sz="0" w:space="0" w:color="auto"/>
            <w:bottom w:val="none" w:sz="0" w:space="0" w:color="auto"/>
            <w:right w:val="none" w:sz="0" w:space="0" w:color="auto"/>
          </w:divBdr>
          <w:divsChild>
            <w:div w:id="2073455286">
              <w:marLeft w:val="0"/>
              <w:marRight w:val="0"/>
              <w:marTop w:val="0"/>
              <w:marBottom w:val="0"/>
              <w:divBdr>
                <w:top w:val="none" w:sz="0" w:space="0" w:color="auto"/>
                <w:left w:val="none" w:sz="0" w:space="0" w:color="auto"/>
                <w:bottom w:val="none" w:sz="0" w:space="0" w:color="auto"/>
                <w:right w:val="none" w:sz="0" w:space="0" w:color="auto"/>
              </w:divBdr>
              <w:divsChild>
                <w:div w:id="321928476">
                  <w:marLeft w:val="0"/>
                  <w:marRight w:val="0"/>
                  <w:marTop w:val="0"/>
                  <w:marBottom w:val="0"/>
                  <w:divBdr>
                    <w:top w:val="none" w:sz="0" w:space="0" w:color="auto"/>
                    <w:left w:val="none" w:sz="0" w:space="0" w:color="auto"/>
                    <w:bottom w:val="none" w:sz="0" w:space="0" w:color="auto"/>
                    <w:right w:val="none" w:sz="0" w:space="0" w:color="auto"/>
                  </w:divBdr>
                  <w:divsChild>
                    <w:div w:id="132597962">
                      <w:marLeft w:val="0"/>
                      <w:marRight w:val="0"/>
                      <w:marTop w:val="0"/>
                      <w:marBottom w:val="0"/>
                      <w:divBdr>
                        <w:top w:val="none" w:sz="0" w:space="0" w:color="auto"/>
                        <w:left w:val="none" w:sz="0" w:space="0" w:color="auto"/>
                        <w:bottom w:val="none" w:sz="0" w:space="0" w:color="auto"/>
                        <w:right w:val="none" w:sz="0" w:space="0" w:color="auto"/>
                      </w:divBdr>
                      <w:divsChild>
                        <w:div w:id="814570019">
                          <w:marLeft w:val="0"/>
                          <w:marRight w:val="0"/>
                          <w:marTop w:val="0"/>
                          <w:marBottom w:val="0"/>
                          <w:divBdr>
                            <w:top w:val="none" w:sz="0" w:space="0" w:color="auto"/>
                            <w:left w:val="none" w:sz="0" w:space="0" w:color="auto"/>
                            <w:bottom w:val="none" w:sz="0" w:space="0" w:color="auto"/>
                            <w:right w:val="none" w:sz="0" w:space="0" w:color="auto"/>
                          </w:divBdr>
                          <w:divsChild>
                            <w:div w:id="1192644234">
                              <w:marLeft w:val="0"/>
                              <w:marRight w:val="0"/>
                              <w:marTop w:val="0"/>
                              <w:marBottom w:val="0"/>
                              <w:divBdr>
                                <w:top w:val="none" w:sz="0" w:space="0" w:color="auto"/>
                                <w:left w:val="none" w:sz="0" w:space="0" w:color="auto"/>
                                <w:bottom w:val="none" w:sz="0" w:space="0" w:color="auto"/>
                                <w:right w:val="none" w:sz="0" w:space="0" w:color="auto"/>
                              </w:divBdr>
                              <w:divsChild>
                                <w:div w:id="1119451980">
                                  <w:marLeft w:val="0"/>
                                  <w:marRight w:val="0"/>
                                  <w:marTop w:val="0"/>
                                  <w:marBottom w:val="0"/>
                                  <w:divBdr>
                                    <w:top w:val="none" w:sz="0" w:space="0" w:color="auto"/>
                                    <w:left w:val="none" w:sz="0" w:space="0" w:color="auto"/>
                                    <w:bottom w:val="none" w:sz="0" w:space="0" w:color="auto"/>
                                    <w:right w:val="none" w:sz="0" w:space="0" w:color="auto"/>
                                  </w:divBdr>
                                  <w:divsChild>
                                    <w:div w:id="1034501293">
                                      <w:marLeft w:val="0"/>
                                      <w:marRight w:val="0"/>
                                      <w:marTop w:val="0"/>
                                      <w:marBottom w:val="0"/>
                                      <w:divBdr>
                                        <w:top w:val="none" w:sz="0" w:space="0" w:color="auto"/>
                                        <w:left w:val="none" w:sz="0" w:space="0" w:color="auto"/>
                                        <w:bottom w:val="none" w:sz="0" w:space="0" w:color="auto"/>
                                        <w:right w:val="none" w:sz="0" w:space="0" w:color="auto"/>
                                      </w:divBdr>
                                      <w:divsChild>
                                        <w:div w:id="4333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8863316">
      <w:bodyDiv w:val="1"/>
      <w:marLeft w:val="0"/>
      <w:marRight w:val="0"/>
      <w:marTop w:val="0"/>
      <w:marBottom w:val="0"/>
      <w:divBdr>
        <w:top w:val="none" w:sz="0" w:space="0" w:color="auto"/>
        <w:left w:val="none" w:sz="0" w:space="0" w:color="auto"/>
        <w:bottom w:val="none" w:sz="0" w:space="0" w:color="auto"/>
        <w:right w:val="none" w:sz="0" w:space="0" w:color="auto"/>
      </w:divBdr>
    </w:div>
    <w:div w:id="2064060414">
      <w:bodyDiv w:val="1"/>
      <w:marLeft w:val="0"/>
      <w:marRight w:val="0"/>
      <w:marTop w:val="0"/>
      <w:marBottom w:val="0"/>
      <w:divBdr>
        <w:top w:val="none" w:sz="0" w:space="0" w:color="auto"/>
        <w:left w:val="none" w:sz="0" w:space="0" w:color="auto"/>
        <w:bottom w:val="none" w:sz="0" w:space="0" w:color="auto"/>
        <w:right w:val="none" w:sz="0" w:space="0" w:color="auto"/>
      </w:divBdr>
      <w:divsChild>
        <w:div w:id="1338995023">
          <w:marLeft w:val="0"/>
          <w:marRight w:val="0"/>
          <w:marTop w:val="0"/>
          <w:marBottom w:val="0"/>
          <w:divBdr>
            <w:top w:val="none" w:sz="0" w:space="0" w:color="auto"/>
            <w:left w:val="none" w:sz="0" w:space="0" w:color="auto"/>
            <w:bottom w:val="none" w:sz="0" w:space="0" w:color="auto"/>
            <w:right w:val="none" w:sz="0" w:space="0" w:color="auto"/>
          </w:divBdr>
          <w:divsChild>
            <w:div w:id="870532657">
              <w:marLeft w:val="0"/>
              <w:marRight w:val="0"/>
              <w:marTop w:val="0"/>
              <w:marBottom w:val="0"/>
              <w:divBdr>
                <w:top w:val="none" w:sz="0" w:space="0" w:color="auto"/>
                <w:left w:val="none" w:sz="0" w:space="0" w:color="auto"/>
                <w:bottom w:val="none" w:sz="0" w:space="0" w:color="auto"/>
                <w:right w:val="none" w:sz="0" w:space="0" w:color="auto"/>
              </w:divBdr>
              <w:divsChild>
                <w:div w:id="1546287527">
                  <w:marLeft w:val="0"/>
                  <w:marRight w:val="0"/>
                  <w:marTop w:val="0"/>
                  <w:marBottom w:val="0"/>
                  <w:divBdr>
                    <w:top w:val="none" w:sz="0" w:space="0" w:color="auto"/>
                    <w:left w:val="none" w:sz="0" w:space="0" w:color="auto"/>
                    <w:bottom w:val="none" w:sz="0" w:space="0" w:color="auto"/>
                    <w:right w:val="none" w:sz="0" w:space="0" w:color="auto"/>
                  </w:divBdr>
                  <w:divsChild>
                    <w:div w:id="521550631">
                      <w:marLeft w:val="0"/>
                      <w:marRight w:val="0"/>
                      <w:marTop w:val="0"/>
                      <w:marBottom w:val="0"/>
                      <w:divBdr>
                        <w:top w:val="none" w:sz="0" w:space="0" w:color="auto"/>
                        <w:left w:val="none" w:sz="0" w:space="0" w:color="auto"/>
                        <w:bottom w:val="none" w:sz="0" w:space="0" w:color="auto"/>
                        <w:right w:val="none" w:sz="0" w:space="0" w:color="auto"/>
                      </w:divBdr>
                      <w:divsChild>
                        <w:div w:id="733896468">
                          <w:marLeft w:val="0"/>
                          <w:marRight w:val="0"/>
                          <w:marTop w:val="0"/>
                          <w:marBottom w:val="0"/>
                          <w:divBdr>
                            <w:top w:val="none" w:sz="0" w:space="0" w:color="auto"/>
                            <w:left w:val="none" w:sz="0" w:space="0" w:color="auto"/>
                            <w:bottom w:val="none" w:sz="0" w:space="0" w:color="auto"/>
                            <w:right w:val="none" w:sz="0" w:space="0" w:color="auto"/>
                          </w:divBdr>
                          <w:divsChild>
                            <w:div w:id="1082995300">
                              <w:marLeft w:val="0"/>
                              <w:marRight w:val="0"/>
                              <w:marTop w:val="0"/>
                              <w:marBottom w:val="0"/>
                              <w:divBdr>
                                <w:top w:val="none" w:sz="0" w:space="0" w:color="auto"/>
                                <w:left w:val="none" w:sz="0" w:space="0" w:color="auto"/>
                                <w:bottom w:val="none" w:sz="0" w:space="0" w:color="auto"/>
                                <w:right w:val="none" w:sz="0" w:space="0" w:color="auto"/>
                              </w:divBdr>
                              <w:divsChild>
                                <w:div w:id="878204452">
                                  <w:marLeft w:val="0"/>
                                  <w:marRight w:val="0"/>
                                  <w:marTop w:val="0"/>
                                  <w:marBottom w:val="0"/>
                                  <w:divBdr>
                                    <w:top w:val="none" w:sz="0" w:space="0" w:color="auto"/>
                                    <w:left w:val="none" w:sz="0" w:space="0" w:color="auto"/>
                                    <w:bottom w:val="none" w:sz="0" w:space="0" w:color="auto"/>
                                    <w:right w:val="none" w:sz="0" w:space="0" w:color="auto"/>
                                  </w:divBdr>
                                  <w:divsChild>
                                    <w:div w:id="1775661572">
                                      <w:marLeft w:val="0"/>
                                      <w:marRight w:val="0"/>
                                      <w:marTop w:val="0"/>
                                      <w:marBottom w:val="0"/>
                                      <w:divBdr>
                                        <w:top w:val="none" w:sz="0" w:space="0" w:color="auto"/>
                                        <w:left w:val="none" w:sz="0" w:space="0" w:color="auto"/>
                                        <w:bottom w:val="none" w:sz="0" w:space="0" w:color="auto"/>
                                        <w:right w:val="none" w:sz="0" w:space="0" w:color="auto"/>
                                      </w:divBdr>
                                      <w:divsChild>
                                        <w:div w:id="11415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77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sdn.microsoft.com/en-us/rampup/bb352986.aspx" TargetMode="External"/><Relationship Id="rId13" Type="http://schemas.openxmlformats.org/officeDocument/2006/relationships/comments" Target="comments.xml"/><Relationship Id="rId18" Type="http://schemas.openxmlformats.org/officeDocument/2006/relationships/hyperlink" Target="http://queue.core.windows.net/" TargetMode="External"/><Relationship Id="rId26" Type="http://schemas.openxmlformats.org/officeDocument/2006/relationships/hyperlink" Target="http://go.microsoft.com/fwlink/?LinkID=128752"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127.0.0.1:10001/" TargetMode="External"/><Relationship Id="rId25" Type="http://schemas.openxmlformats.org/officeDocument/2006/relationships/hyperlink" Target="http://www.microsoft.com/azure/windowsazurefordevelopers/default.aspx" TargetMode="External"/><Relationship Id="rId2" Type="http://schemas.openxmlformats.org/officeDocument/2006/relationships/numbering" Target="numbering.xml"/><Relationship Id="rId16" Type="http://schemas.openxmlformats.org/officeDocument/2006/relationships/hyperlink" Target="http://blob.core.windows.net/" TargetMode="External"/><Relationship Id="rId20" Type="http://schemas.openxmlformats.org/officeDocument/2006/relationships/hyperlink" Target="http://table.core.windows.ne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sdn.microsoft.com/rampup" TargetMode="Externa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127.0.0.1:10000/" TargetMode="External"/><Relationship Id="rId23" Type="http://schemas.openxmlformats.org/officeDocument/2006/relationships/image" Target="media/image6.png"/><Relationship Id="rId28" Type="http://schemas.openxmlformats.org/officeDocument/2006/relationships/hyperlink" Target="http://msdn.microsoft.com/en-us/library/dd179470.aspx" TargetMode="External"/><Relationship Id="rId10" Type="http://schemas.openxmlformats.org/officeDocument/2006/relationships/image" Target="media/image2.gif"/><Relationship Id="rId19" Type="http://schemas.openxmlformats.org/officeDocument/2006/relationships/hyperlink" Target="http://127.0.0.1:1000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toragedemo.table.core.windows.net" TargetMode="External"/><Relationship Id="rId22" Type="http://schemas.openxmlformats.org/officeDocument/2006/relationships/image" Target="media/image5.png"/><Relationship Id="rId27" Type="http://schemas.openxmlformats.org/officeDocument/2006/relationships/hyperlink" Target="http://go.microsoft.com/fwlink/?LinkId=130232"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29A9D-3591-48E1-A854-7DF66E680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11892</CharactersWithSpaces>
  <SharedDoc>false</SharedDoc>
  <HLinks>
    <vt:vector size="156" baseType="variant">
      <vt:variant>
        <vt:i4>7536748</vt:i4>
      </vt:variant>
      <vt:variant>
        <vt:i4>153</vt:i4>
      </vt:variant>
      <vt:variant>
        <vt:i4>0</vt:i4>
      </vt:variant>
      <vt:variant>
        <vt:i4>5</vt:i4>
      </vt:variant>
      <vt:variant>
        <vt:lpwstr>http://msdn.microsoft.com/workflow</vt:lpwstr>
      </vt:variant>
      <vt:variant>
        <vt:lpwstr/>
      </vt:variant>
      <vt:variant>
        <vt:i4>1572917</vt:i4>
      </vt:variant>
      <vt:variant>
        <vt:i4>146</vt:i4>
      </vt:variant>
      <vt:variant>
        <vt:i4>0</vt:i4>
      </vt:variant>
      <vt:variant>
        <vt:i4>5</vt:i4>
      </vt:variant>
      <vt:variant>
        <vt:lpwstr/>
      </vt:variant>
      <vt:variant>
        <vt:lpwstr>_Toc134259577</vt:lpwstr>
      </vt:variant>
      <vt:variant>
        <vt:i4>1572917</vt:i4>
      </vt:variant>
      <vt:variant>
        <vt:i4>140</vt:i4>
      </vt:variant>
      <vt:variant>
        <vt:i4>0</vt:i4>
      </vt:variant>
      <vt:variant>
        <vt:i4>5</vt:i4>
      </vt:variant>
      <vt:variant>
        <vt:lpwstr/>
      </vt:variant>
      <vt:variant>
        <vt:lpwstr>_Toc134259576</vt:lpwstr>
      </vt:variant>
      <vt:variant>
        <vt:i4>1572917</vt:i4>
      </vt:variant>
      <vt:variant>
        <vt:i4>134</vt:i4>
      </vt:variant>
      <vt:variant>
        <vt:i4>0</vt:i4>
      </vt:variant>
      <vt:variant>
        <vt:i4>5</vt:i4>
      </vt:variant>
      <vt:variant>
        <vt:lpwstr/>
      </vt:variant>
      <vt:variant>
        <vt:lpwstr>_Toc134259575</vt:lpwstr>
      </vt:variant>
      <vt:variant>
        <vt:i4>1572917</vt:i4>
      </vt:variant>
      <vt:variant>
        <vt:i4>128</vt:i4>
      </vt:variant>
      <vt:variant>
        <vt:i4>0</vt:i4>
      </vt:variant>
      <vt:variant>
        <vt:i4>5</vt:i4>
      </vt:variant>
      <vt:variant>
        <vt:lpwstr/>
      </vt:variant>
      <vt:variant>
        <vt:lpwstr>_Toc134259574</vt:lpwstr>
      </vt:variant>
      <vt:variant>
        <vt:i4>1572917</vt:i4>
      </vt:variant>
      <vt:variant>
        <vt:i4>122</vt:i4>
      </vt:variant>
      <vt:variant>
        <vt:i4>0</vt:i4>
      </vt:variant>
      <vt:variant>
        <vt:i4>5</vt:i4>
      </vt:variant>
      <vt:variant>
        <vt:lpwstr/>
      </vt:variant>
      <vt:variant>
        <vt:lpwstr>_Toc134259573</vt:lpwstr>
      </vt:variant>
      <vt:variant>
        <vt:i4>1572917</vt:i4>
      </vt:variant>
      <vt:variant>
        <vt:i4>116</vt:i4>
      </vt:variant>
      <vt:variant>
        <vt:i4>0</vt:i4>
      </vt:variant>
      <vt:variant>
        <vt:i4>5</vt:i4>
      </vt:variant>
      <vt:variant>
        <vt:lpwstr/>
      </vt:variant>
      <vt:variant>
        <vt:lpwstr>_Toc134259572</vt:lpwstr>
      </vt:variant>
      <vt:variant>
        <vt:i4>1572917</vt:i4>
      </vt:variant>
      <vt:variant>
        <vt:i4>110</vt:i4>
      </vt:variant>
      <vt:variant>
        <vt:i4>0</vt:i4>
      </vt:variant>
      <vt:variant>
        <vt:i4>5</vt:i4>
      </vt:variant>
      <vt:variant>
        <vt:lpwstr/>
      </vt:variant>
      <vt:variant>
        <vt:lpwstr>_Toc134259571</vt:lpwstr>
      </vt:variant>
      <vt:variant>
        <vt:i4>1572917</vt:i4>
      </vt:variant>
      <vt:variant>
        <vt:i4>104</vt:i4>
      </vt:variant>
      <vt:variant>
        <vt:i4>0</vt:i4>
      </vt:variant>
      <vt:variant>
        <vt:i4>5</vt:i4>
      </vt:variant>
      <vt:variant>
        <vt:lpwstr/>
      </vt:variant>
      <vt:variant>
        <vt:lpwstr>_Toc134259570</vt:lpwstr>
      </vt:variant>
      <vt:variant>
        <vt:i4>1638453</vt:i4>
      </vt:variant>
      <vt:variant>
        <vt:i4>98</vt:i4>
      </vt:variant>
      <vt:variant>
        <vt:i4>0</vt:i4>
      </vt:variant>
      <vt:variant>
        <vt:i4>5</vt:i4>
      </vt:variant>
      <vt:variant>
        <vt:lpwstr/>
      </vt:variant>
      <vt:variant>
        <vt:lpwstr>_Toc134259569</vt:lpwstr>
      </vt:variant>
      <vt:variant>
        <vt:i4>1638453</vt:i4>
      </vt:variant>
      <vt:variant>
        <vt:i4>92</vt:i4>
      </vt:variant>
      <vt:variant>
        <vt:i4>0</vt:i4>
      </vt:variant>
      <vt:variant>
        <vt:i4>5</vt:i4>
      </vt:variant>
      <vt:variant>
        <vt:lpwstr/>
      </vt:variant>
      <vt:variant>
        <vt:lpwstr>_Toc134259568</vt:lpwstr>
      </vt:variant>
      <vt:variant>
        <vt:i4>1638453</vt:i4>
      </vt:variant>
      <vt:variant>
        <vt:i4>86</vt:i4>
      </vt:variant>
      <vt:variant>
        <vt:i4>0</vt:i4>
      </vt:variant>
      <vt:variant>
        <vt:i4>5</vt:i4>
      </vt:variant>
      <vt:variant>
        <vt:lpwstr/>
      </vt:variant>
      <vt:variant>
        <vt:lpwstr>_Toc134259567</vt:lpwstr>
      </vt:variant>
      <vt:variant>
        <vt:i4>1638453</vt:i4>
      </vt:variant>
      <vt:variant>
        <vt:i4>80</vt:i4>
      </vt:variant>
      <vt:variant>
        <vt:i4>0</vt:i4>
      </vt:variant>
      <vt:variant>
        <vt:i4>5</vt:i4>
      </vt:variant>
      <vt:variant>
        <vt:lpwstr/>
      </vt:variant>
      <vt:variant>
        <vt:lpwstr>_Toc134259566</vt:lpwstr>
      </vt:variant>
      <vt:variant>
        <vt:i4>1638453</vt:i4>
      </vt:variant>
      <vt:variant>
        <vt:i4>74</vt:i4>
      </vt:variant>
      <vt:variant>
        <vt:i4>0</vt:i4>
      </vt:variant>
      <vt:variant>
        <vt:i4>5</vt:i4>
      </vt:variant>
      <vt:variant>
        <vt:lpwstr/>
      </vt:variant>
      <vt:variant>
        <vt:lpwstr>_Toc134259565</vt:lpwstr>
      </vt:variant>
      <vt:variant>
        <vt:i4>1638453</vt:i4>
      </vt:variant>
      <vt:variant>
        <vt:i4>68</vt:i4>
      </vt:variant>
      <vt:variant>
        <vt:i4>0</vt:i4>
      </vt:variant>
      <vt:variant>
        <vt:i4>5</vt:i4>
      </vt:variant>
      <vt:variant>
        <vt:lpwstr/>
      </vt:variant>
      <vt:variant>
        <vt:lpwstr>_Toc134259564</vt:lpwstr>
      </vt:variant>
      <vt:variant>
        <vt:i4>1638453</vt:i4>
      </vt:variant>
      <vt:variant>
        <vt:i4>62</vt:i4>
      </vt:variant>
      <vt:variant>
        <vt:i4>0</vt:i4>
      </vt:variant>
      <vt:variant>
        <vt:i4>5</vt:i4>
      </vt:variant>
      <vt:variant>
        <vt:lpwstr/>
      </vt:variant>
      <vt:variant>
        <vt:lpwstr>_Toc134259563</vt:lpwstr>
      </vt:variant>
      <vt:variant>
        <vt:i4>1638453</vt:i4>
      </vt:variant>
      <vt:variant>
        <vt:i4>56</vt:i4>
      </vt:variant>
      <vt:variant>
        <vt:i4>0</vt:i4>
      </vt:variant>
      <vt:variant>
        <vt:i4>5</vt:i4>
      </vt:variant>
      <vt:variant>
        <vt:lpwstr/>
      </vt:variant>
      <vt:variant>
        <vt:lpwstr>_Toc134259562</vt:lpwstr>
      </vt:variant>
      <vt:variant>
        <vt:i4>1638453</vt:i4>
      </vt:variant>
      <vt:variant>
        <vt:i4>50</vt:i4>
      </vt:variant>
      <vt:variant>
        <vt:i4>0</vt:i4>
      </vt:variant>
      <vt:variant>
        <vt:i4>5</vt:i4>
      </vt:variant>
      <vt:variant>
        <vt:lpwstr/>
      </vt:variant>
      <vt:variant>
        <vt:lpwstr>_Toc134259561</vt:lpwstr>
      </vt:variant>
      <vt:variant>
        <vt:i4>1638453</vt:i4>
      </vt:variant>
      <vt:variant>
        <vt:i4>44</vt:i4>
      </vt:variant>
      <vt:variant>
        <vt:i4>0</vt:i4>
      </vt:variant>
      <vt:variant>
        <vt:i4>5</vt:i4>
      </vt:variant>
      <vt:variant>
        <vt:lpwstr/>
      </vt:variant>
      <vt:variant>
        <vt:lpwstr>_Toc134259560</vt:lpwstr>
      </vt:variant>
      <vt:variant>
        <vt:i4>1703989</vt:i4>
      </vt:variant>
      <vt:variant>
        <vt:i4>38</vt:i4>
      </vt:variant>
      <vt:variant>
        <vt:i4>0</vt:i4>
      </vt:variant>
      <vt:variant>
        <vt:i4>5</vt:i4>
      </vt:variant>
      <vt:variant>
        <vt:lpwstr/>
      </vt:variant>
      <vt:variant>
        <vt:lpwstr>_Toc134259559</vt:lpwstr>
      </vt:variant>
      <vt:variant>
        <vt:i4>1703989</vt:i4>
      </vt:variant>
      <vt:variant>
        <vt:i4>32</vt:i4>
      </vt:variant>
      <vt:variant>
        <vt:i4>0</vt:i4>
      </vt:variant>
      <vt:variant>
        <vt:i4>5</vt:i4>
      </vt:variant>
      <vt:variant>
        <vt:lpwstr/>
      </vt:variant>
      <vt:variant>
        <vt:lpwstr>_Toc134259558</vt:lpwstr>
      </vt:variant>
      <vt:variant>
        <vt:i4>1703989</vt:i4>
      </vt:variant>
      <vt:variant>
        <vt:i4>26</vt:i4>
      </vt:variant>
      <vt:variant>
        <vt:i4>0</vt:i4>
      </vt:variant>
      <vt:variant>
        <vt:i4>5</vt:i4>
      </vt:variant>
      <vt:variant>
        <vt:lpwstr/>
      </vt:variant>
      <vt:variant>
        <vt:lpwstr>_Toc134259557</vt:lpwstr>
      </vt:variant>
      <vt:variant>
        <vt:i4>1703989</vt:i4>
      </vt:variant>
      <vt:variant>
        <vt:i4>20</vt:i4>
      </vt:variant>
      <vt:variant>
        <vt:i4>0</vt:i4>
      </vt:variant>
      <vt:variant>
        <vt:i4>5</vt:i4>
      </vt:variant>
      <vt:variant>
        <vt:lpwstr/>
      </vt:variant>
      <vt:variant>
        <vt:lpwstr>_Toc134259556</vt:lpwstr>
      </vt:variant>
      <vt:variant>
        <vt:i4>1703989</vt:i4>
      </vt:variant>
      <vt:variant>
        <vt:i4>14</vt:i4>
      </vt:variant>
      <vt:variant>
        <vt:i4>0</vt:i4>
      </vt:variant>
      <vt:variant>
        <vt:i4>5</vt:i4>
      </vt:variant>
      <vt:variant>
        <vt:lpwstr/>
      </vt:variant>
      <vt:variant>
        <vt:lpwstr>_Toc134259555</vt:lpwstr>
      </vt:variant>
      <vt:variant>
        <vt:i4>1703989</vt:i4>
      </vt:variant>
      <vt:variant>
        <vt:i4>8</vt:i4>
      </vt:variant>
      <vt:variant>
        <vt:i4>0</vt:i4>
      </vt:variant>
      <vt:variant>
        <vt:i4>5</vt:i4>
      </vt:variant>
      <vt:variant>
        <vt:lpwstr/>
      </vt:variant>
      <vt:variant>
        <vt:lpwstr>_Toc134259554</vt:lpwstr>
      </vt:variant>
      <vt:variant>
        <vt:i4>1703989</vt:i4>
      </vt:variant>
      <vt:variant>
        <vt:i4>2</vt:i4>
      </vt:variant>
      <vt:variant>
        <vt:i4>0</vt:i4>
      </vt:variant>
      <vt:variant>
        <vt:i4>5</vt:i4>
      </vt:variant>
      <vt:variant>
        <vt:lpwstr/>
      </vt:variant>
      <vt:variant>
        <vt:lpwstr>_Toc134259553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2009-10-31T18:49:00Z</dcterms:created>
  <dcterms:modified xsi:type="dcterms:W3CDTF">2009-11-04T19:45:00Z</dcterms:modified>
</cp:coreProperties>
</file>