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A23DC4" w:rsidRPr="00265880" w:rsidTr="00281B8B">
        <w:trPr>
          <w:cantSplit/>
          <w:trHeight w:hRule="exact" w:val="1672"/>
        </w:trPr>
        <w:tc>
          <w:tcPr>
            <w:tcW w:w="3119" w:type="dxa"/>
            <w:vMerge w:val="restart"/>
          </w:tcPr>
          <w:p w:rsidR="00A23DC4" w:rsidRPr="00265880" w:rsidRDefault="00A23DC4">
            <w:pPr>
              <w:pStyle w:val="SectionHeading"/>
              <w:spacing w:before="100"/>
              <w:rPr>
                <w:lang w:val="sl-SI"/>
              </w:rPr>
            </w:pPr>
            <w:bookmarkStart w:id="0" w:name="TableColumn"/>
            <w:bookmarkStart w:id="1" w:name="ProductBoilerplateTitle"/>
            <w:r w:rsidRPr="00265880">
              <w:rPr>
                <w:lang w:val="sl-SI"/>
              </w:rPr>
              <w:t>Pregled</w:t>
            </w:r>
          </w:p>
          <w:p w:rsidR="00A23DC4" w:rsidRPr="00265880" w:rsidRDefault="00A23DC4">
            <w:pPr>
              <w:pStyle w:val="Bodycopy"/>
              <w:rPr>
                <w:lang w:val="sl-SI"/>
              </w:rPr>
            </w:pPr>
            <w:r w:rsidRPr="00265880">
              <w:rPr>
                <w:rFonts w:ascii="Franklin Gothic Heavy" w:hAnsi="Franklin Gothic Heavy"/>
                <w:lang w:val="sl-SI"/>
              </w:rPr>
              <w:t>Država:</w:t>
            </w:r>
            <w:r w:rsidRPr="00265880">
              <w:rPr>
                <w:lang w:val="sl-SI"/>
              </w:rPr>
              <w:t xml:space="preserve"> </w:t>
            </w:r>
            <w:bookmarkStart w:id="2" w:name="OverviewCountry"/>
            <w:r w:rsidRPr="00265880">
              <w:rPr>
                <w:lang w:val="sl-SI"/>
              </w:rPr>
              <w:t>Slovenija</w:t>
            </w:r>
            <w:bookmarkEnd w:id="2"/>
          </w:p>
          <w:p w:rsidR="00A23DC4" w:rsidRPr="00265880" w:rsidRDefault="00A23DC4">
            <w:pPr>
              <w:pStyle w:val="Bodycopy"/>
              <w:rPr>
                <w:lang w:val="sl-SI"/>
              </w:rPr>
            </w:pPr>
            <w:r w:rsidRPr="00265880">
              <w:rPr>
                <w:rFonts w:ascii="Franklin Gothic Heavy" w:hAnsi="Franklin Gothic Heavy"/>
                <w:lang w:val="sl-SI"/>
              </w:rPr>
              <w:t>Panoga:</w:t>
            </w:r>
            <w:r w:rsidRPr="00265880">
              <w:rPr>
                <w:lang w:val="sl-SI"/>
              </w:rPr>
              <w:t xml:space="preserve"> </w:t>
            </w:r>
            <w:bookmarkStart w:id="3" w:name="OverviewIndustry"/>
            <w:r w:rsidRPr="00265880">
              <w:rPr>
                <w:lang w:val="sl-SI"/>
              </w:rPr>
              <w:t>Proizvodnja</w:t>
            </w:r>
            <w:bookmarkEnd w:id="3"/>
          </w:p>
          <w:p w:rsidR="00A23DC4" w:rsidRPr="00265880" w:rsidRDefault="00A23DC4">
            <w:pPr>
              <w:pStyle w:val="Bodycopy"/>
              <w:rPr>
                <w:lang w:val="sl-SI"/>
              </w:rPr>
            </w:pPr>
          </w:p>
          <w:p w:rsidR="00A23DC4" w:rsidRPr="00265880" w:rsidRDefault="00A23DC4">
            <w:pPr>
              <w:pStyle w:val="Bodycopyheading"/>
              <w:rPr>
                <w:lang w:val="sl-SI"/>
              </w:rPr>
            </w:pPr>
            <w:r w:rsidRPr="00265880">
              <w:rPr>
                <w:lang w:val="sl-SI"/>
              </w:rPr>
              <w:t>Opis stranke</w:t>
            </w:r>
          </w:p>
          <w:p w:rsidR="00A23DC4" w:rsidRPr="00265880" w:rsidRDefault="00A23DC4">
            <w:pPr>
              <w:pStyle w:val="Bodycopy"/>
              <w:rPr>
                <w:lang w:val="sl-SI"/>
              </w:rPr>
            </w:pPr>
            <w:bookmarkStart w:id="4" w:name="OverviewCustomerProfile"/>
            <w:r w:rsidRPr="00265880">
              <w:rPr>
                <w:lang w:val="sl-SI"/>
              </w:rPr>
              <w:t xml:space="preserve">Podjetje MDM je vodilni slovenski ponudnik polizdelkov in izdelkov iz nerjavnega jekla. V preteklih letih so ob hitri širitvi postali dobavitelj številnih vodilnih slovenskih podjetij. </w:t>
            </w:r>
            <w:bookmarkEnd w:id="4"/>
          </w:p>
          <w:p w:rsidR="00A23DC4" w:rsidRPr="00265880" w:rsidRDefault="00A23DC4">
            <w:pPr>
              <w:pStyle w:val="Bodycopy"/>
              <w:rPr>
                <w:lang w:val="sl-SI"/>
              </w:rPr>
            </w:pPr>
          </w:p>
          <w:p w:rsidR="00A23DC4" w:rsidRPr="00265880" w:rsidRDefault="00A23DC4">
            <w:pPr>
              <w:pStyle w:val="Bodycopyheading"/>
              <w:rPr>
                <w:lang w:val="sl-SI"/>
              </w:rPr>
            </w:pPr>
            <w:r w:rsidRPr="00265880">
              <w:rPr>
                <w:lang w:val="sl-SI"/>
              </w:rPr>
              <w:t>Stanje</w:t>
            </w:r>
          </w:p>
          <w:p w:rsidR="00A23DC4" w:rsidRPr="00265880" w:rsidRDefault="00A23DC4">
            <w:pPr>
              <w:pStyle w:val="Bodycopy"/>
              <w:rPr>
                <w:lang w:val="sl-SI"/>
              </w:rPr>
            </w:pPr>
            <w:bookmarkStart w:id="5" w:name="OverviewBusinessSituation"/>
            <w:r w:rsidRPr="00265880">
              <w:rPr>
                <w:lang w:val="sl-SI"/>
              </w:rPr>
              <w:t xml:space="preserve">Podjetje je za podporo poslovanju uporabljalo starejše ločene aplikacije, ki niso uspešno nudile podpore celotnemu poslovanju. </w:t>
            </w:r>
            <w:bookmarkEnd w:id="5"/>
          </w:p>
          <w:p w:rsidR="00A23DC4" w:rsidRPr="00265880" w:rsidRDefault="00A23DC4">
            <w:pPr>
              <w:pStyle w:val="Bodycopy"/>
              <w:rPr>
                <w:lang w:val="sl-SI"/>
              </w:rPr>
            </w:pPr>
          </w:p>
          <w:p w:rsidR="00A23DC4" w:rsidRPr="00265880" w:rsidRDefault="00A23DC4">
            <w:pPr>
              <w:pStyle w:val="Bodycopyheading"/>
              <w:rPr>
                <w:lang w:val="sl-SI"/>
              </w:rPr>
            </w:pPr>
            <w:r w:rsidRPr="00265880">
              <w:rPr>
                <w:lang w:val="sl-SI"/>
              </w:rPr>
              <w:t>Rešitev</w:t>
            </w:r>
          </w:p>
          <w:p w:rsidR="00A23DC4" w:rsidRPr="00265880" w:rsidRDefault="00A23DC4">
            <w:pPr>
              <w:pStyle w:val="Bodycopy"/>
              <w:rPr>
                <w:lang w:val="sl-SI"/>
              </w:rPr>
            </w:pPr>
            <w:bookmarkStart w:id="6" w:name="OverviewSolution"/>
            <w:r w:rsidRPr="00265880">
              <w:rPr>
                <w:lang w:val="sl-SI"/>
              </w:rPr>
              <w:t xml:space="preserve">Podjetje je vpeljalo poslovno rešitev Microsoft Dynamics NAV, s katero so podprli celotno poslovanje od proizvodnje na različnih lokacijah do maloprodaje na sedežu podjetja. </w:t>
            </w:r>
            <w:bookmarkEnd w:id="6"/>
          </w:p>
          <w:p w:rsidR="00A23DC4" w:rsidRPr="00265880" w:rsidRDefault="00A23DC4">
            <w:pPr>
              <w:pStyle w:val="Bodycopy"/>
              <w:rPr>
                <w:lang w:val="sl-SI"/>
              </w:rPr>
            </w:pPr>
          </w:p>
          <w:p w:rsidR="00A23DC4" w:rsidRPr="00265880" w:rsidRDefault="00A23DC4">
            <w:pPr>
              <w:pStyle w:val="Bodycopyheading"/>
              <w:rPr>
                <w:lang w:val="sl-SI"/>
              </w:rPr>
            </w:pPr>
            <w:r w:rsidRPr="00265880">
              <w:rPr>
                <w:lang w:val="sl-SI"/>
              </w:rPr>
              <w:t>Prednosti</w:t>
            </w:r>
          </w:p>
          <w:p w:rsidR="00A23DC4" w:rsidRPr="00265880" w:rsidRDefault="00A23DC4">
            <w:pPr>
              <w:pStyle w:val="Bullet"/>
              <w:rPr>
                <w:lang w:val="sl-SI"/>
              </w:rPr>
            </w:pPr>
            <w:bookmarkStart w:id="7" w:name="OverviewBenefits"/>
            <w:r w:rsidRPr="00265880">
              <w:rPr>
                <w:lang w:val="sl-SI"/>
              </w:rPr>
              <w:t>Celovita podpora poslovanju</w:t>
            </w:r>
          </w:p>
          <w:p w:rsidR="00A23DC4" w:rsidRPr="00265880" w:rsidRDefault="00A23DC4">
            <w:pPr>
              <w:pStyle w:val="Bullet"/>
              <w:rPr>
                <w:lang w:val="sl-SI"/>
              </w:rPr>
            </w:pPr>
            <w:r w:rsidRPr="00265880">
              <w:rPr>
                <w:lang w:val="sl-SI"/>
              </w:rPr>
              <w:t>Visoka prilagodljivost</w:t>
            </w:r>
          </w:p>
          <w:p w:rsidR="00A23DC4" w:rsidRPr="00265880" w:rsidRDefault="00A23DC4">
            <w:pPr>
              <w:pStyle w:val="Bullet"/>
              <w:rPr>
                <w:lang w:val="sl-SI"/>
              </w:rPr>
            </w:pPr>
            <w:r w:rsidRPr="00265880">
              <w:rPr>
                <w:lang w:val="sl-SI"/>
              </w:rPr>
              <w:t>Upravljanje skladišč</w:t>
            </w:r>
          </w:p>
          <w:p w:rsidR="00A23DC4" w:rsidRPr="00265880" w:rsidRDefault="00A23DC4">
            <w:pPr>
              <w:pStyle w:val="Bullet"/>
              <w:rPr>
                <w:lang w:val="sl-SI"/>
              </w:rPr>
            </w:pPr>
            <w:r w:rsidRPr="00265880">
              <w:rPr>
                <w:lang w:val="sl-SI"/>
              </w:rPr>
              <w:t>Enotno okolje za poslovanje</w:t>
            </w:r>
            <w:bookmarkEnd w:id="7"/>
          </w:p>
          <w:p w:rsidR="00A23DC4" w:rsidRPr="00265880" w:rsidRDefault="00A23DC4">
            <w:pPr>
              <w:pStyle w:val="Bodycopy"/>
              <w:rPr>
                <w:lang w:val="sl-SI"/>
              </w:rPr>
            </w:pPr>
          </w:p>
        </w:tc>
        <w:tc>
          <w:tcPr>
            <w:tcW w:w="284" w:type="dxa"/>
            <w:tcBorders>
              <w:left w:val="nil"/>
              <w:right w:val="single" w:sz="8" w:space="0" w:color="112E58"/>
            </w:tcBorders>
          </w:tcPr>
          <w:p w:rsidR="00A23DC4" w:rsidRPr="00265880" w:rsidRDefault="00A23DC4">
            <w:pPr>
              <w:rPr>
                <w:lang w:val="sl-SI"/>
              </w:rPr>
            </w:pPr>
          </w:p>
        </w:tc>
        <w:tc>
          <w:tcPr>
            <w:tcW w:w="284" w:type="dxa"/>
            <w:tcBorders>
              <w:left w:val="single" w:sz="8" w:space="0" w:color="112E58"/>
            </w:tcBorders>
          </w:tcPr>
          <w:p w:rsidR="00A23DC4" w:rsidRPr="00265880" w:rsidRDefault="00A23DC4">
            <w:pPr>
              <w:rPr>
                <w:lang w:val="sl-SI"/>
              </w:rPr>
            </w:pPr>
          </w:p>
        </w:tc>
        <w:tc>
          <w:tcPr>
            <w:tcW w:w="6861" w:type="dxa"/>
          </w:tcPr>
          <w:p w:rsidR="00A23DC4" w:rsidRPr="00265880" w:rsidRDefault="00A23DC4">
            <w:pPr>
              <w:pStyle w:val="Pullquote"/>
              <w:rPr>
                <w:lang w:val="sl-SI"/>
              </w:rPr>
            </w:pPr>
            <w:bookmarkStart w:id="8" w:name="DocumentIntroduction"/>
            <w:r w:rsidRPr="00265880">
              <w:rPr>
                <w:lang w:val="sl-SI"/>
              </w:rPr>
              <w:t>Microsoft Dynamics NAV nam je ponudil visoko stopnjo prilagodljivosti, ki smo jo iskali za svojo poslovno rešitev.</w:t>
            </w:r>
            <w:bookmarkEnd w:id="8"/>
          </w:p>
          <w:p w:rsidR="00A23DC4" w:rsidRPr="00265880" w:rsidRDefault="00A23DC4">
            <w:pPr>
              <w:pStyle w:val="PullQuotecredit"/>
              <w:rPr>
                <w:lang w:val="sl-SI"/>
              </w:rPr>
            </w:pPr>
            <w:bookmarkStart w:id="9" w:name="DocumentIntroductionCredit"/>
            <w:r w:rsidRPr="00265880">
              <w:rPr>
                <w:lang w:val="sl-SI"/>
              </w:rPr>
              <w:t>Rok Drašler, direktor podjetja MDM</w:t>
            </w:r>
            <w:bookmarkEnd w:id="9"/>
          </w:p>
          <w:p w:rsidR="00A23DC4" w:rsidRPr="00265880" w:rsidRDefault="00A23DC4">
            <w:pPr>
              <w:spacing w:after="80"/>
              <w:jc w:val="right"/>
              <w:rPr>
                <w:color w:val="FF9900"/>
                <w:lang w:val="sl-SI"/>
              </w:rPr>
            </w:pPr>
          </w:p>
        </w:tc>
      </w:tr>
      <w:tr w:rsidR="00A23DC4" w:rsidRPr="00265880" w:rsidTr="00281B8B">
        <w:trPr>
          <w:cantSplit/>
          <w:trHeight w:hRule="exact" w:val="6300"/>
        </w:trPr>
        <w:tc>
          <w:tcPr>
            <w:tcW w:w="3119" w:type="dxa"/>
            <w:vMerge/>
          </w:tcPr>
          <w:p w:rsidR="00A23DC4" w:rsidRPr="00265880" w:rsidRDefault="00A23DC4">
            <w:pPr>
              <w:pStyle w:val="Bodycopy"/>
              <w:rPr>
                <w:lang w:val="sl-SI"/>
              </w:rPr>
            </w:pPr>
          </w:p>
        </w:tc>
        <w:tc>
          <w:tcPr>
            <w:tcW w:w="284" w:type="dxa"/>
            <w:tcBorders>
              <w:left w:val="nil"/>
              <w:right w:val="single" w:sz="8" w:space="0" w:color="112E58"/>
            </w:tcBorders>
          </w:tcPr>
          <w:p w:rsidR="00A23DC4" w:rsidRPr="00265880" w:rsidRDefault="00A23DC4">
            <w:pPr>
              <w:pStyle w:val="Bodycopy"/>
              <w:rPr>
                <w:lang w:val="sl-SI"/>
              </w:rPr>
            </w:pPr>
          </w:p>
        </w:tc>
        <w:tc>
          <w:tcPr>
            <w:tcW w:w="284" w:type="dxa"/>
            <w:tcBorders>
              <w:left w:val="single" w:sz="8" w:space="0" w:color="112E58"/>
            </w:tcBorders>
          </w:tcPr>
          <w:p w:rsidR="00A23DC4" w:rsidRPr="00265880" w:rsidRDefault="00A23DC4">
            <w:pPr>
              <w:pStyle w:val="Bodycopy"/>
              <w:rPr>
                <w:lang w:val="sl-SI"/>
              </w:rPr>
            </w:pPr>
          </w:p>
        </w:tc>
        <w:tc>
          <w:tcPr>
            <w:tcW w:w="6861" w:type="dxa"/>
          </w:tcPr>
          <w:p w:rsidR="00A23DC4" w:rsidRPr="00265880" w:rsidRDefault="00A23DC4" w:rsidP="00281B8B">
            <w:pPr>
              <w:pStyle w:val="StandFirstIntroduction"/>
              <w:rPr>
                <w:lang w:val="sl-SI"/>
              </w:rPr>
            </w:pPr>
            <w:bookmarkStart w:id="10" w:name="DocumentFirstPageBody"/>
            <w:r w:rsidRPr="00265880">
              <w:rPr>
                <w:lang w:val="sl-SI"/>
              </w:rPr>
              <w:t xml:space="preserve">Podjetje MDM je vodilni slovenski ponudnik polizdelkov in izdelkov iz nerjavnega jekla. V preteklih letih so ob hitri širitvi postali dobavitelj številnih vodilnih slovenskih podjetij. </w:t>
            </w:r>
          </w:p>
          <w:p w:rsidR="00A23DC4" w:rsidRPr="00265880" w:rsidRDefault="00A23DC4" w:rsidP="00281B8B">
            <w:pPr>
              <w:pStyle w:val="StandFirstIntroduction"/>
              <w:rPr>
                <w:lang w:val="sl-SI"/>
              </w:rPr>
            </w:pPr>
          </w:p>
          <w:p w:rsidR="00A23DC4" w:rsidRPr="00265880" w:rsidRDefault="00A23DC4" w:rsidP="00281B8B">
            <w:pPr>
              <w:pStyle w:val="StandFirstIntroduction"/>
              <w:rPr>
                <w:lang w:val="sl-SI"/>
              </w:rPr>
            </w:pPr>
            <w:r>
              <w:rPr>
                <w:lang w:val="sl-SI"/>
              </w:rPr>
              <w:t>Podjetje je za podporo svojemu poslovanju</w:t>
            </w:r>
            <w:r w:rsidRPr="00265880">
              <w:rPr>
                <w:lang w:val="sl-SI"/>
              </w:rPr>
              <w:t xml:space="preserve"> do leta 2005 uporabljalo aplikacije, ki so bile napisane v programskem jeziku Clipper in so delovale na podatkovni zbirki dBase. Ločene aplikacije niso več zagotavljale podpore poslovanju, saj jih ni bilo mogoče prilagoditi specifičnim zahtevam poslovanja. </w:t>
            </w:r>
          </w:p>
          <w:p w:rsidR="00A23DC4" w:rsidRPr="00265880" w:rsidRDefault="00A23DC4" w:rsidP="00281B8B">
            <w:pPr>
              <w:pStyle w:val="StandFirstIntroduction"/>
              <w:rPr>
                <w:lang w:val="sl-SI"/>
              </w:rPr>
            </w:pPr>
          </w:p>
          <w:p w:rsidR="00A23DC4" w:rsidRPr="00265880" w:rsidRDefault="00A23DC4" w:rsidP="00265880">
            <w:pPr>
              <w:pStyle w:val="StandFirstIntroduction"/>
              <w:rPr>
                <w:lang w:val="sl-SI"/>
              </w:rPr>
            </w:pPr>
            <w:r w:rsidRPr="00265880">
              <w:rPr>
                <w:lang w:val="sl-SI"/>
              </w:rPr>
              <w:t>V MDM so uvedli rešitev Microsoft Dynamics NAV, ki podpira celotno poslovanje</w:t>
            </w:r>
            <w:r>
              <w:rPr>
                <w:lang w:val="sl-SI"/>
              </w:rPr>
              <w:t>,</w:t>
            </w:r>
            <w:r w:rsidRPr="00265880">
              <w:rPr>
                <w:lang w:val="sl-SI"/>
              </w:rPr>
              <w:t xml:space="preserve"> od proizvodnje in skladiščenja na različnih lokacijah do maloprodaje na sedežu podjetja. Poleg tega so si z novo rešitvijo zagotovili podroben vpogled v poslovanje in nizke stroške lastništva, saj je sistem mogoče upravljati z majhnim številom zaposlenih. </w:t>
            </w:r>
            <w:bookmarkEnd w:id="10"/>
          </w:p>
        </w:tc>
      </w:tr>
      <w:tr w:rsidR="00A23DC4" w:rsidRPr="00265880" w:rsidTr="00281B8B">
        <w:trPr>
          <w:cantSplit/>
          <w:trHeight w:hRule="exact" w:val="180"/>
        </w:trPr>
        <w:tc>
          <w:tcPr>
            <w:tcW w:w="3119" w:type="dxa"/>
          </w:tcPr>
          <w:p w:rsidR="00A23DC4" w:rsidRPr="00265880" w:rsidRDefault="00A23DC4">
            <w:pPr>
              <w:rPr>
                <w:lang w:val="sl-SI"/>
              </w:rPr>
            </w:pPr>
          </w:p>
        </w:tc>
        <w:tc>
          <w:tcPr>
            <w:tcW w:w="284" w:type="dxa"/>
            <w:tcBorders>
              <w:left w:val="nil"/>
              <w:right w:val="single" w:sz="8" w:space="0" w:color="112E58"/>
            </w:tcBorders>
          </w:tcPr>
          <w:p w:rsidR="00A23DC4" w:rsidRPr="00265880" w:rsidRDefault="00A23DC4">
            <w:pPr>
              <w:rPr>
                <w:lang w:val="sl-SI"/>
              </w:rPr>
            </w:pPr>
          </w:p>
        </w:tc>
        <w:tc>
          <w:tcPr>
            <w:tcW w:w="284" w:type="dxa"/>
            <w:tcBorders>
              <w:left w:val="single" w:sz="8" w:space="0" w:color="112E58"/>
            </w:tcBorders>
          </w:tcPr>
          <w:p w:rsidR="00A23DC4" w:rsidRPr="00265880" w:rsidRDefault="00A23DC4">
            <w:pPr>
              <w:rPr>
                <w:lang w:val="sl-SI"/>
              </w:rPr>
            </w:pPr>
          </w:p>
        </w:tc>
        <w:tc>
          <w:tcPr>
            <w:tcW w:w="6861" w:type="dxa"/>
          </w:tcPr>
          <w:p w:rsidR="00A23DC4" w:rsidRPr="00265880" w:rsidRDefault="00A23DC4">
            <w:pPr>
              <w:spacing w:after="80"/>
              <w:jc w:val="right"/>
              <w:rPr>
                <w:color w:val="FF9900"/>
                <w:lang w:val="sl-SI"/>
              </w:rPr>
            </w:pPr>
          </w:p>
        </w:tc>
      </w:tr>
      <w:tr w:rsidR="00A23DC4" w:rsidRPr="00265880" w:rsidTr="00281B8B">
        <w:trPr>
          <w:cantSplit/>
          <w:trHeight w:val="1740"/>
        </w:trPr>
        <w:tc>
          <w:tcPr>
            <w:tcW w:w="3119" w:type="dxa"/>
            <w:vMerge w:val="restart"/>
            <w:vAlign w:val="bottom"/>
          </w:tcPr>
          <w:p w:rsidR="00A23DC4" w:rsidRPr="00265880" w:rsidRDefault="00A23DC4">
            <w:pPr>
              <w:rPr>
                <w:lang w:val="sl-SI"/>
              </w:rPr>
            </w:pPr>
          </w:p>
        </w:tc>
        <w:tc>
          <w:tcPr>
            <w:tcW w:w="284" w:type="dxa"/>
            <w:tcBorders>
              <w:left w:val="nil"/>
              <w:right w:val="single" w:sz="8" w:space="0" w:color="112E58"/>
            </w:tcBorders>
          </w:tcPr>
          <w:p w:rsidR="00A23DC4" w:rsidRPr="00265880" w:rsidRDefault="00A23DC4">
            <w:pPr>
              <w:rPr>
                <w:lang w:val="sl-SI"/>
              </w:rPr>
            </w:pPr>
          </w:p>
        </w:tc>
        <w:tc>
          <w:tcPr>
            <w:tcW w:w="284" w:type="dxa"/>
            <w:vMerge w:val="restart"/>
            <w:tcBorders>
              <w:left w:val="single" w:sz="8" w:space="0" w:color="112E58"/>
            </w:tcBorders>
          </w:tcPr>
          <w:p w:rsidR="00A23DC4" w:rsidRPr="00265880" w:rsidRDefault="00A23DC4">
            <w:pPr>
              <w:rPr>
                <w:lang w:val="sl-SI"/>
              </w:rPr>
            </w:pPr>
          </w:p>
        </w:tc>
        <w:tc>
          <w:tcPr>
            <w:tcW w:w="6861" w:type="dxa"/>
            <w:vMerge w:val="restart"/>
            <w:vAlign w:val="bottom"/>
          </w:tcPr>
          <w:p w:rsidR="00A23DC4" w:rsidRPr="00265880" w:rsidRDefault="00A23DC4">
            <w:pPr>
              <w:jc w:val="right"/>
              <w:rPr>
                <w:color w:val="FF9900"/>
                <w:lang w:val="sl-SI"/>
              </w:rPr>
            </w:pPr>
            <w:bookmarkStart w:id="11" w:name="ProductLogo"/>
            <w:r w:rsidRPr="00A51119">
              <w:rPr>
                <w:noProof/>
                <w:color w:val="FF9900"/>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i1027" type="#_x0000_t75" style="width:209.25pt;height:51pt;visibility:visible">
                  <v:imagedata r:id="rId7" o:title=""/>
                </v:shape>
              </w:pict>
            </w:r>
            <w:bookmarkEnd w:id="11"/>
          </w:p>
        </w:tc>
      </w:tr>
      <w:bookmarkEnd w:id="0"/>
      <w:tr w:rsidR="00A23DC4" w:rsidRPr="00265880">
        <w:trPr>
          <w:cantSplit/>
          <w:trHeight w:val="80"/>
        </w:trPr>
        <w:tc>
          <w:tcPr>
            <w:tcW w:w="3119" w:type="dxa"/>
            <w:vMerge/>
            <w:vAlign w:val="bottom"/>
          </w:tcPr>
          <w:p w:rsidR="00A23DC4" w:rsidRPr="00265880" w:rsidRDefault="00A23DC4">
            <w:pPr>
              <w:rPr>
                <w:lang w:val="sl-SI"/>
              </w:rPr>
            </w:pPr>
          </w:p>
        </w:tc>
        <w:tc>
          <w:tcPr>
            <w:tcW w:w="284" w:type="dxa"/>
            <w:tcBorders>
              <w:left w:val="nil"/>
            </w:tcBorders>
          </w:tcPr>
          <w:p w:rsidR="00A23DC4" w:rsidRPr="00265880" w:rsidRDefault="00A23DC4">
            <w:pPr>
              <w:rPr>
                <w:sz w:val="12"/>
                <w:lang w:val="sl-SI"/>
              </w:rPr>
            </w:pPr>
          </w:p>
        </w:tc>
        <w:tc>
          <w:tcPr>
            <w:tcW w:w="284" w:type="dxa"/>
            <w:vMerge/>
            <w:tcBorders>
              <w:left w:val="nil"/>
            </w:tcBorders>
          </w:tcPr>
          <w:p w:rsidR="00A23DC4" w:rsidRPr="00265880" w:rsidRDefault="00A23DC4">
            <w:pPr>
              <w:rPr>
                <w:lang w:val="sl-SI"/>
              </w:rPr>
            </w:pPr>
          </w:p>
        </w:tc>
        <w:tc>
          <w:tcPr>
            <w:tcW w:w="6861" w:type="dxa"/>
            <w:vMerge/>
            <w:vAlign w:val="bottom"/>
          </w:tcPr>
          <w:p w:rsidR="00A23DC4" w:rsidRPr="00265880" w:rsidRDefault="00A23DC4">
            <w:pPr>
              <w:jc w:val="right"/>
              <w:rPr>
                <w:color w:val="FF9900"/>
                <w:lang w:val="sl-SI"/>
              </w:rPr>
            </w:pPr>
          </w:p>
        </w:tc>
      </w:tr>
    </w:tbl>
    <w:p w:rsidR="00A23DC4" w:rsidRPr="00265880" w:rsidRDefault="00A23DC4">
      <w:pPr>
        <w:rPr>
          <w:sz w:val="2"/>
          <w:lang w:val="sl-SI"/>
        </w:rPr>
      </w:pPr>
    </w:p>
    <w:p w:rsidR="00A23DC4" w:rsidRPr="00265880" w:rsidRDefault="00A23DC4">
      <w:pPr>
        <w:rPr>
          <w:sz w:val="2"/>
          <w:lang w:val="sl-SI"/>
        </w:rPr>
        <w:sectPr w:rsidR="00A23DC4" w:rsidRPr="00265880">
          <w:headerReference w:type="default" r:id="rId8"/>
          <w:pgSz w:w="12242" w:h="15842" w:code="1"/>
          <w:pgMar w:top="3600" w:right="851" w:bottom="200" w:left="851" w:header="0" w:footer="300" w:gutter="0"/>
          <w:cols w:space="227"/>
          <w:docGrid w:linePitch="360"/>
        </w:sectPr>
      </w:pPr>
    </w:p>
    <w:p w:rsidR="00A23DC4" w:rsidRPr="00265880" w:rsidRDefault="00A23DC4">
      <w:pPr>
        <w:pStyle w:val="SectionHeading"/>
        <w:rPr>
          <w:lang w:val="sl-SI"/>
        </w:rPr>
      </w:pPr>
      <w:r w:rsidRPr="00265880">
        <w:rPr>
          <w:lang w:val="sl-SI"/>
        </w:rPr>
        <w:t>Stanje</w:t>
      </w:r>
    </w:p>
    <w:p w:rsidR="00A23DC4" w:rsidRPr="00265880" w:rsidRDefault="00A23DC4">
      <w:pPr>
        <w:pStyle w:val="Bodycopy"/>
        <w:rPr>
          <w:lang w:val="sl-SI"/>
        </w:rPr>
      </w:pPr>
      <w:bookmarkStart w:id="15" w:name="DocumentSituation"/>
      <w:r w:rsidRPr="00265880">
        <w:rPr>
          <w:lang w:val="sl-SI"/>
        </w:rPr>
        <w:t xml:space="preserve">Podjetje MDM je vodilni slovenski ponudnik polizdelkov in izdelkov iz nerjavnega jekla. Od svoje ustanovitve leta 1976 je MDM prerasel v sodobno in hitro rastoče podjetje, saj je v preteklih letih krepko razširil svoje proizvodne in skladiščne zmogljivosti.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 xml:space="preserve">Z vizijo zagotavljanja kakovostnih izdelkov so postali dobavitelj številnih najuspešnejših slovenskih podjetij, kot so Krka, Lek, Akrapovič, Litostroj E.I., Nieros Metal, Gostol Gopan in številna druga, uspešni pa so tudi na trgih bivše Jugoslavije. </w:t>
      </w:r>
    </w:p>
    <w:p w:rsidR="00A23DC4" w:rsidRPr="00265880" w:rsidRDefault="00A23DC4">
      <w:pPr>
        <w:pStyle w:val="Bodycopy"/>
        <w:rPr>
          <w:lang w:val="sl-SI"/>
        </w:rPr>
      </w:pPr>
    </w:p>
    <w:p w:rsidR="00A23DC4" w:rsidRPr="00265880" w:rsidRDefault="00A23DC4">
      <w:pPr>
        <w:pStyle w:val="Bodycopy"/>
        <w:rPr>
          <w:lang w:val="sl-SI"/>
        </w:rPr>
      </w:pPr>
      <w:r>
        <w:rPr>
          <w:lang w:val="sl-SI"/>
        </w:rPr>
        <w:t>Podjetje je za podporo poslovanju</w:t>
      </w:r>
      <w:r w:rsidRPr="00265880">
        <w:rPr>
          <w:lang w:val="sl-SI"/>
        </w:rPr>
        <w:t xml:space="preserve"> do leta 2005 uporabljalo aplikacije, ki so bile napisane v programskem jeziku Clipper in so delovale na podatkovni zbirki dBase.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»Rešitev je bila razvita za potrebe širokega nabora uporabnikov,« je povedal Rok Drašler, direktor podjetja. »V podjetju pa se je pokazala potreba po programskem paketu, ki bi ga bilo mogoče bolj dinamično prilagoditi potrebam našega podjetja in specifičnemu poslovanju. Podjetje posluje na več lokacijah v Mariboru, Celju, Ljubljani in na Vrhniki, kar pomeni, da mora informacijski sistem omogočati nemoteno delovanje z več lokacij.«</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 xml:space="preserve">Istočasno je vzdrževanje več različnih aplikacij pomenilo povečano obremenitev za zaposlene v informacijskem oddelku ter posledično višje stroške delovanja. </w:t>
      </w:r>
    </w:p>
    <w:bookmarkEnd w:id="15"/>
    <w:p w:rsidR="00A23DC4" w:rsidRPr="00265880" w:rsidRDefault="00A23DC4">
      <w:pPr>
        <w:pStyle w:val="Bodycopy"/>
        <w:rPr>
          <w:lang w:val="sl-SI"/>
        </w:rPr>
      </w:pPr>
    </w:p>
    <w:p w:rsidR="00A23DC4" w:rsidRPr="00265880" w:rsidRDefault="00A23DC4">
      <w:pPr>
        <w:pStyle w:val="Bodycopy"/>
        <w:rPr>
          <w:lang w:val="sl-SI"/>
        </w:rPr>
      </w:pPr>
    </w:p>
    <w:p w:rsidR="00A23DC4" w:rsidRPr="00265880" w:rsidRDefault="00A23DC4">
      <w:pPr>
        <w:pStyle w:val="SectionHeading"/>
        <w:rPr>
          <w:lang w:val="sl-SI"/>
        </w:rPr>
      </w:pPr>
      <w:r w:rsidRPr="00265880">
        <w:rPr>
          <w:lang w:val="sl-SI"/>
        </w:rPr>
        <w:t>Rešitev</w:t>
      </w:r>
    </w:p>
    <w:p w:rsidR="00A23DC4" w:rsidRPr="00265880" w:rsidRDefault="00A23DC4">
      <w:pPr>
        <w:pStyle w:val="Bodycopy"/>
        <w:rPr>
          <w:lang w:val="sl-SI"/>
        </w:rPr>
      </w:pPr>
      <w:bookmarkStart w:id="16" w:name="DocumentSolution"/>
      <w:r w:rsidRPr="00265880">
        <w:rPr>
          <w:lang w:val="sl-SI"/>
        </w:rPr>
        <w:t xml:space="preserve">V skladu s spreminjajočimi se zahtevami in strmo rastjo števila zaposlenih v letu 2005 je podjetje začelo s prenovo svojega informacijskega sistema. Zaradi uporabe Microsoftove infrastrukture so se odločili za uvedbo rešitve Microsoft Dynamics NAV, ki so jo uvedli v sodelovanju s podjetjem Adacta.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Pred prenovo so uporabljali več različnih aplikacij, ki so pokrivale posamezna področja poslovanja, z uvedbo sistema Dynamics NAV pa so poenotili aplikacijsko infrastrukturo, ki sedaj pokriva vsa področja poslovanja, od skladiščenja in distribucije do proizvodnje, načrtovanja kapacitet, maloprodaje in upravljanja virov.</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»Microsoft Dynamics NAV nam je ponudil visoko stopnjo prilagodljivosti, ki smo jo iskali za svojo poslovno rešitev,« je povedal Drašler. »Ena od specifičnih zahtev je bila uvedba popolne sledljivosti materialov, ki jih od nas zahtevajo stranke s področij farmacije in prehrambne industrije. Popolno sledljivost moramo zagotoviti od naročila materiala pri dobavitelju do prevzema pri stranki doma.«</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 xml:space="preserve">»Pomembna možnost za MDM je tudi upravljanje skladišč in zalog na več lokacijah, saj podjetje svojim strankam nudi izredno širok nabor izdelkov na različnih skladiščnih mestih,« je povedal Iztok Prelovšek, ki že 13 let vodi skladiščenje. »Naša strategija je, da nudimo najširšo paleto izdelkov.«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Podjetje je ravno s tem namenom odprlo tudi maloprodajno enoto, ki omogoča preprost dostop končnim kupcem. S sistemom Microsoft Dynamics NAV so tako povečali svojo prilagodljivost zahtevam trga in strank, saj lahko maloprodaja zahteve posreduje neposredno proizvodnji.</w:t>
      </w:r>
    </w:p>
    <w:bookmarkEnd w:id="16"/>
    <w:p w:rsidR="00A23DC4" w:rsidRPr="00265880" w:rsidRDefault="00A23DC4">
      <w:pPr>
        <w:pStyle w:val="Bodycopy"/>
        <w:rPr>
          <w:lang w:val="sl-SI"/>
        </w:rPr>
      </w:pPr>
    </w:p>
    <w:p w:rsidR="00A23DC4" w:rsidRPr="00265880" w:rsidRDefault="00A23DC4">
      <w:pPr>
        <w:pStyle w:val="Bodycopy"/>
        <w:rPr>
          <w:lang w:val="sl-SI"/>
        </w:rPr>
      </w:pPr>
    </w:p>
    <w:p w:rsidR="00A23DC4" w:rsidRPr="00265880" w:rsidRDefault="00A23DC4">
      <w:pPr>
        <w:pStyle w:val="SectionHeading"/>
        <w:rPr>
          <w:lang w:val="sl-SI"/>
        </w:rPr>
      </w:pPr>
      <w:r w:rsidRPr="00265880">
        <w:rPr>
          <w:lang w:val="sl-SI"/>
        </w:rPr>
        <w:t>Prednosti</w:t>
      </w:r>
    </w:p>
    <w:p w:rsidR="00A23DC4" w:rsidRPr="00265880" w:rsidRDefault="00A23DC4">
      <w:pPr>
        <w:pStyle w:val="Bodycopy"/>
        <w:rPr>
          <w:lang w:val="sl-SI"/>
        </w:rPr>
      </w:pPr>
      <w:bookmarkStart w:id="17" w:name="DocumentBenefits"/>
      <w:r w:rsidRPr="00265880">
        <w:rPr>
          <w:lang w:val="sl-SI"/>
        </w:rPr>
        <w:t>Uvedba poslovno-informacijskega sistema je podjetju omogočila tudi boljši vpogled v poslovanje, saj ima vodstvo na voljo številna poročila, ki jih lahko prilagodijo svojim potrebam. Vodstvo ima tako stalen vpogled neposredno v prodajo, zaloge in proizvodnjo, kar jim omogoča, da svoje odločitve sprejemajo na podlagi pravih podatkov.</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»Druge poslovne aplikacije sicer nudijo podoben nabor funkcionalnosti, vendar niso tako prilagodljive in uporabnik nima veliko možnosti, da bi jih optimiziral za svoje specifične procese,« je povedal Dejan Stančevič, informatik v podjetju MDM. "Prilagodljivost sega na različna področja, dober primer pa so poročila, ki jih lahko uporabniki ustvarjajo v skladu s svojimi potrebami in željami brez posredovanja sistemskih administratorjev.«</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 xml:space="preserve">Z uvedbo rešitve Microsoft Dynamics NAV je podjetje MDM vzpostavilo enotno in integrirano poslovno okolje, v katerem so vodstvu in zaposlenim stalno na voljo informacije, ki jih potrebujejo za svoje delo. Poleg tega so v podjetju izredno poenostavili poslovanje z dobavitelji in strankami, saj zaposleni praktično vse delo opravijo v okolju Dynamics NAV.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»Izpisujemo izredno malo dokumentov, kot so ponudbe in povpraševanja,« je povedal Izidor Marušič, ki že leta vodi nabavo. »Zaposleni lahko ponudbe in povpraševanja pošiljajo neposredno po elektronski pošti iz aplikacije Dynamics NAV, z določenimi dobavitelji pa smo povezani preko portalov za medpodjetniško poslovanje. V prihodnosti nameravamo podoben portal uvesti tudi sami, s čimer bomo olajšali delo strankam in dobaviteljem, obenem pa razbremenili komercialo v podjetju.«</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Enotno okolje zagotavlja tudi preprosto vzdrževanje, saj administratorju ni treba vzdrževati palete različnih in pomanjkljivo integriranih aplikacij. Tako lahko administracijo sistema, ki ga uporablja skoraj 50 uporabnikov, opravlja en sam zaposlen</w:t>
      </w:r>
      <w:r>
        <w:rPr>
          <w:lang w:val="sl-SI"/>
        </w:rPr>
        <w:t>i</w:t>
      </w:r>
      <w:r w:rsidRPr="00265880">
        <w:rPr>
          <w:lang w:val="sl-SI"/>
        </w:rPr>
        <w:t>. To zmanjšuje operativne stroške sistema, ki je popolnoma centraliziran, in zaposleni z oddaljenih lokacij do njega dostopajo preko terminalskih storitev.</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»Imamo velike načrte za prihodnost,« razkriva Drašler. »Pri delu stalno odkrivamo nova področja, ki jih lahko dodatno razvijamo, zaradi česar je še posebej pomembno, da imamo na voljo prilagodljivo platformo.« V podjetju MDM nameravajo uvesti še dodatne funkcionalnosti za področje logistike. Podjetje namreč želi čim večjo količino izdelkov dostaviti neposredno k stranki, s čimer se približajo svojim kupcem in jim ponudijo popolno storitev.</w:t>
      </w:r>
    </w:p>
    <w:bookmarkEnd w:id="17"/>
    <w:p w:rsidR="00A23DC4" w:rsidRPr="00265880" w:rsidRDefault="00A23DC4">
      <w:pPr>
        <w:pStyle w:val="Bodycopy"/>
        <w:rPr>
          <w:lang w:val="sl-SI"/>
        </w:rPr>
      </w:pPr>
    </w:p>
    <w:p w:rsidR="00A23DC4" w:rsidRPr="00265880" w:rsidRDefault="00A23DC4">
      <w:pPr>
        <w:pStyle w:val="SectionHeading"/>
        <w:rPr>
          <w:lang w:val="sl-SI"/>
        </w:rPr>
      </w:pPr>
      <w:r w:rsidRPr="00265880">
        <w:rPr>
          <w:lang w:val="sl-SI"/>
        </w:rPr>
        <w:br w:type="column"/>
      </w:r>
      <w:r>
        <w:rPr>
          <w:noProof/>
          <w:lang w:val="sl-SI" w:eastAsia="sl-SI"/>
        </w:rPr>
        <w:pict>
          <v:shapetype id="_x0000_t202" coordsize="21600,21600" o:spt="202" path="m,l,21600r21600,l21600,xe">
            <v:stroke joinstyle="miter"/>
            <v:path gradientshapeok="t" o:connecttype="rect"/>
          </v:shapetype>
          <v:shape id="_x0000_s1031" type="#_x0000_t202" style="position:absolute;margin-left:225pt;margin-top:658pt;width:348.3pt;height:59.6pt;z-index:251658752;mso-position-horizontal-relative:page;mso-position-vertical-relative:page" fillcolor="#ccc" stroked="f">
            <v:textbox style="mso-next-textbox:#_x0000_s1031" inset="0,0,0,0">
              <w:txbxContent>
                <w:tbl>
                  <w:tblPr>
                    <w:tblW w:w="0" w:type="auto"/>
                    <w:tblInd w:w="156" w:type="dxa"/>
                    <w:tblCellMar>
                      <w:left w:w="0" w:type="dxa"/>
                      <w:right w:w="120" w:type="dxa"/>
                    </w:tblCellMar>
                    <w:tblLook w:val="0000"/>
                  </w:tblPr>
                  <w:tblGrid>
                    <w:gridCol w:w="3302"/>
                    <w:gridCol w:w="3390"/>
                  </w:tblGrid>
                  <w:tr w:rsidR="00A23DC4">
                    <w:trPr>
                      <w:cantSplit/>
                      <w:trHeight w:hRule="exact" w:val="170"/>
                    </w:trPr>
                    <w:tc>
                      <w:tcPr>
                        <w:tcW w:w="6692" w:type="dxa"/>
                        <w:gridSpan w:val="2"/>
                      </w:tcPr>
                      <w:p w:rsidR="00A23DC4" w:rsidRDefault="00A23DC4">
                        <w:pPr>
                          <w:pStyle w:val="SectionHeadingGrey"/>
                        </w:pPr>
                        <w:bookmarkStart w:id="18" w:name="Softwareandservicestable"/>
                        <w:bookmarkEnd w:id="18"/>
                      </w:p>
                    </w:tc>
                  </w:tr>
                  <w:tr w:rsidR="00A23DC4">
                    <w:trPr>
                      <w:trHeight w:val="3846"/>
                    </w:trPr>
                    <w:tc>
                      <w:tcPr>
                        <w:tcW w:w="3302" w:type="dxa"/>
                      </w:tcPr>
                      <w:p w:rsidR="00A23DC4" w:rsidRDefault="00A23DC4" w:rsidP="00281B8B">
                        <w:pPr>
                          <w:pStyle w:val="SectionHeadingGrey"/>
                        </w:pPr>
                        <w:bookmarkStart w:id="19" w:name="SoftwareandServices1"/>
                        <w:bookmarkEnd w:id="19"/>
                        <w:r>
                          <w:t>Programska oprema in storitve</w:t>
                        </w:r>
                      </w:p>
                      <w:p w:rsidR="00A23DC4" w:rsidRDefault="00A23DC4" w:rsidP="00281B8B">
                        <w:pPr>
                          <w:pStyle w:val="BulletGrey"/>
                        </w:pPr>
                        <w:r>
                          <w:t>Izdelki</w:t>
                        </w:r>
                      </w:p>
                      <w:p w:rsidR="00A23DC4" w:rsidRDefault="00A23DC4" w:rsidP="00281B8B">
                        <w:pPr>
                          <w:pStyle w:val="BulletGrey"/>
                          <w:numPr>
                            <w:ilvl w:val="0"/>
                            <w:numId w:val="13"/>
                          </w:numPr>
                        </w:pPr>
                        <w:r>
                          <w:t>Microsoft Dynamics NAV</w:t>
                        </w:r>
                      </w:p>
                    </w:tc>
                    <w:tc>
                      <w:tcPr>
                        <w:tcW w:w="3390" w:type="dxa"/>
                      </w:tcPr>
                      <w:p w:rsidR="00A23DC4" w:rsidRDefault="00A23DC4" w:rsidP="00281B8B">
                        <w:pPr>
                          <w:pStyle w:val="BulletLevel2"/>
                          <w:numPr>
                            <w:ilvl w:val="0"/>
                            <w:numId w:val="0"/>
                          </w:numPr>
                          <w:ind w:left="360"/>
                        </w:pPr>
                        <w:bookmarkStart w:id="20" w:name="SoftwareandServices2"/>
                        <w:bookmarkEnd w:id="20"/>
                      </w:p>
                    </w:tc>
                  </w:tr>
                </w:tbl>
                <w:p w:rsidR="00A23DC4" w:rsidRDefault="00A23DC4">
                  <w:pPr>
                    <w:pStyle w:val="Bodycopy"/>
                    <w:rPr>
                      <w:lang w:val="sv-SE"/>
                    </w:rPr>
                  </w:pPr>
                </w:p>
              </w:txbxContent>
            </v:textbox>
            <w10:wrap type="square" anchorx="page" anchory="page"/>
            <w10:anchorlock/>
          </v:shape>
        </w:pict>
      </w:r>
      <w:r>
        <w:rPr>
          <w:noProof/>
          <w:lang w:val="sl-SI" w:eastAsia="sl-SI"/>
        </w:rPr>
        <w:pict>
          <v:shape id="DisclaimerBox" o:spid="_x0000_s1032" type="#_x0000_t202" style="position:absolute;margin-left:43.7pt;margin-top:650pt;width:172.3pt;height:109.55pt;z-index:251657728;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A23DC4" w:rsidTr="00281B8B">
                    <w:trPr>
                      <w:trHeight w:val="2114"/>
                    </w:trPr>
                    <w:tc>
                      <w:tcPr>
                        <w:tcW w:w="3200" w:type="dxa"/>
                        <w:tcBorders>
                          <w:top w:val="nil"/>
                          <w:left w:val="nil"/>
                          <w:bottom w:val="nil"/>
                          <w:right w:val="nil"/>
                        </w:tcBorders>
                        <w:vAlign w:val="bottom"/>
                      </w:tcPr>
                      <w:p w:rsidR="00A23DC4" w:rsidRDefault="00A23DC4" w:rsidP="00281B8B">
                        <w:pPr>
                          <w:pStyle w:val="Disclaimer"/>
                        </w:pPr>
                        <w:bookmarkStart w:id="21" w:name="Disclaimer"/>
                        <w:r>
                          <w:rPr>
                            <w:szCs w:val="11"/>
                          </w:rPr>
                          <w:t>Ta študija primera je informativne narave. MICROSOFT V TEM POVZETKU NE DAJE IZRECNIH ALI POSREDNIH JAMSTEV.</w:t>
                        </w:r>
                        <w:bookmarkEnd w:id="21"/>
                      </w:p>
                      <w:p w:rsidR="00A23DC4" w:rsidRDefault="00A23DC4" w:rsidP="00281B8B">
                        <w:pPr>
                          <w:pStyle w:val="Disclaimer"/>
                          <w:rPr>
                            <w:szCs w:val="11"/>
                          </w:rPr>
                        </w:pPr>
                      </w:p>
                      <w:p w:rsidR="00A23DC4" w:rsidRDefault="00A23DC4" w:rsidP="00281B8B">
                        <w:pPr>
                          <w:pStyle w:val="Disclaimer"/>
                        </w:pPr>
                        <w:bookmarkStart w:id="22" w:name="DocumentPublished"/>
                        <w:r>
                          <w:rPr>
                            <w:szCs w:val="11"/>
                          </w:rPr>
                          <w:t>December  2007</w:t>
                        </w:r>
                        <w:bookmarkEnd w:id="22"/>
                      </w:p>
                    </w:tc>
                    <w:tc>
                      <w:tcPr>
                        <w:tcW w:w="280" w:type="dxa"/>
                        <w:tcBorders>
                          <w:top w:val="nil"/>
                          <w:left w:val="nil"/>
                          <w:bottom w:val="nil"/>
                          <w:right w:val="single" w:sz="8" w:space="0" w:color="112E58"/>
                        </w:tcBorders>
                        <w:vAlign w:val="bottom"/>
                      </w:tcPr>
                      <w:p w:rsidR="00A23DC4" w:rsidRDefault="00A23DC4">
                        <w:pPr>
                          <w:pStyle w:val="Disclaimer"/>
                        </w:pPr>
                      </w:p>
                    </w:tc>
                  </w:tr>
                </w:tbl>
                <w:p w:rsidR="00A23DC4" w:rsidRDefault="00A23DC4">
                  <w:pPr>
                    <w:pStyle w:val="Disclaimer"/>
                  </w:pPr>
                </w:p>
              </w:txbxContent>
            </v:textbox>
            <w10:wrap anchorx="page" anchory="page"/>
            <w10:anchorlock/>
          </v:shape>
        </w:pict>
      </w:r>
      <w:r>
        <w:rPr>
          <w:noProof/>
          <w:lang w:val="sl-SI" w:eastAsia="sl-SI"/>
        </w:rPr>
        <w:pict>
          <v:shape id="_x0000_s1033" type="#_x0000_t202" style="position:absolute;margin-left:42.55pt;margin-top:161.95pt;width:155.9pt;height:484.4pt;z-index:251656704;mso-position-horizontal-relative:page;mso-position-vertical-relative:page" stroked="f">
            <v:textbox style="mso-next-textbox:#_x0000_s1033" inset="0,0,0,0">
              <w:txbxContent>
                <w:p w:rsidR="00A23DC4" w:rsidRDefault="00A23DC4" w:rsidP="00281B8B">
                  <w:pPr>
                    <w:pStyle w:val="SectionHeading"/>
                  </w:pPr>
                  <w:r>
                    <w:t>Več informacij</w:t>
                  </w:r>
                </w:p>
                <w:p w:rsidR="00A23DC4" w:rsidRPr="00281B8B" w:rsidRDefault="00A23DC4" w:rsidP="00281B8B">
                  <w:pPr>
                    <w:pStyle w:val="Bodycopy"/>
                  </w:pPr>
                </w:p>
                <w:p w:rsidR="00A23DC4" w:rsidRDefault="00A23DC4" w:rsidP="00281B8B">
                  <w:pPr>
                    <w:pStyle w:val="Bodycopy"/>
                  </w:pPr>
                  <w:r>
                    <w:t xml:space="preserve">Za več informacij o izdelkih in rešitvah Microsoft Dynamics pokličite Microsoftov Dynamics oddelek  na tel. številko 01 584 61 76  ali obiščite spletno stran </w:t>
                  </w:r>
                  <w:hyperlink r:id="rId9" w:history="1">
                    <w:r>
                      <w:rPr>
                        <w:rStyle w:val="Hyperlink"/>
                      </w:rPr>
                      <w:t>www.microsoft.com/slovenija/dynamics/</w:t>
                    </w:r>
                  </w:hyperlink>
                  <w:r>
                    <w:t xml:space="preserve">. </w:t>
                  </w:r>
                </w:p>
                <w:p w:rsidR="00A23DC4" w:rsidRDefault="00A23DC4" w:rsidP="00281B8B">
                  <w:pPr>
                    <w:pStyle w:val="Bodycopy"/>
                  </w:pPr>
                </w:p>
                <w:p w:rsidR="00A23DC4" w:rsidRDefault="00A23DC4" w:rsidP="00281B8B">
                  <w:pPr>
                    <w:pStyle w:val="Bodycopy"/>
                    <w:rPr>
                      <w:lang w:val="pl-PL"/>
                    </w:rPr>
                  </w:pPr>
                  <w:r>
                    <w:t xml:space="preserve">Za več informacij o podjetju MDM d.o.o. obiščite spletno stran </w:t>
                  </w:r>
                  <w:hyperlink r:id="rId10" w:history="1">
                    <w:r w:rsidRPr="00B009BD">
                      <w:rPr>
                        <w:rStyle w:val="Hyperlink"/>
                        <w:lang w:val="sl-SI"/>
                      </w:rPr>
                      <w:t>www.mdm.si</w:t>
                    </w:r>
                  </w:hyperlink>
                  <w:r>
                    <w:t xml:space="preserve">. </w:t>
                  </w:r>
                </w:p>
                <w:p w:rsidR="00A23DC4" w:rsidRDefault="00A23DC4">
                  <w:pPr>
                    <w:pStyle w:val="Bodycopy"/>
                  </w:pPr>
                  <w:r>
                    <w:t xml:space="preserve"> </w:t>
                  </w:r>
                  <w:bookmarkStart w:id="23" w:name="CustomerURL"/>
                  <w:bookmarkEnd w:id="23"/>
                </w:p>
                <w:p w:rsidR="00A23DC4" w:rsidRDefault="00A23DC4">
                  <w:pPr>
                    <w:pStyle w:val="Bodycopy"/>
                  </w:pPr>
                </w:p>
              </w:txbxContent>
            </v:textbox>
            <w10:wrap anchorx="page" anchory="page"/>
            <w10:anchorlock/>
          </v:shape>
        </w:pict>
      </w:r>
      <w:r w:rsidRPr="00265880">
        <w:rPr>
          <w:noProof/>
          <w:sz w:val="20"/>
          <w:lang w:val="sl-SI"/>
        </w:rPr>
        <w:t>Microsoft Dynamics</w:t>
      </w:r>
      <w:bookmarkEnd w:id="1"/>
    </w:p>
    <w:p w:rsidR="00A23DC4" w:rsidRPr="00265880" w:rsidRDefault="00A23DC4" w:rsidP="00281B8B">
      <w:pPr>
        <w:pStyle w:val="Bodycopy"/>
        <w:rPr>
          <w:lang w:val="sl-SI"/>
        </w:rPr>
      </w:pPr>
      <w:bookmarkStart w:id="24" w:name="ProductBoilerplateText"/>
      <w:r w:rsidRPr="00265880">
        <w:rPr>
          <w:lang w:val="sl-SI"/>
        </w:rPr>
        <w:t xml:space="preserve">Microsoft Dynamics NAV malim in srednje velikim podjetjem zagotavlja zmogljivo in stroškovno učinkovito rešitev, prilagojeno potrebam poslovanja. Podpira prilagoditve in dodatke, s katerimi lahko zagotavlja podporo panožnim in specifičnim zahtevam podjetij. Poleg tega zagotavlja podporo rastočim podjetjem, ki potrebujejo več zmogljivosti in funkcionalnosti. Rešitev nudi možnosti za področja upravljanja finance, proizvodnje, poslovnega obveščanja, trženja, prodaje in distribucije. </w:t>
      </w:r>
    </w:p>
    <w:p w:rsidR="00A23DC4" w:rsidRPr="00265880" w:rsidRDefault="00A23DC4" w:rsidP="00281B8B">
      <w:pPr>
        <w:pStyle w:val="Bodycopy"/>
        <w:rPr>
          <w:lang w:val="sl-SI"/>
        </w:rPr>
      </w:pPr>
    </w:p>
    <w:p w:rsidR="00A23DC4" w:rsidRPr="00265880" w:rsidRDefault="00A23DC4" w:rsidP="00281B8B">
      <w:pPr>
        <w:pStyle w:val="Bodycopy"/>
        <w:rPr>
          <w:lang w:val="sl-SI"/>
        </w:rPr>
      </w:pPr>
      <w:r w:rsidRPr="00265880">
        <w:rPr>
          <w:lang w:val="sl-SI"/>
        </w:rPr>
        <w:t>Za več informacij o Microsoft Dynamics obiščite:</w:t>
      </w:r>
    </w:p>
    <w:p w:rsidR="00A23DC4" w:rsidRPr="00265880" w:rsidRDefault="00A23DC4" w:rsidP="00281B8B">
      <w:pPr>
        <w:pStyle w:val="Bodycopy"/>
        <w:rPr>
          <w:lang w:val="sl-SI"/>
        </w:rPr>
      </w:pPr>
      <w:r w:rsidRPr="00265880">
        <w:rPr>
          <w:lang w:val="sl-SI"/>
        </w:rPr>
        <w:t xml:space="preserve">www.microsoft.com/slovenija/dynamics/ </w:t>
      </w:r>
    </w:p>
    <w:p w:rsidR="00A23DC4" w:rsidRPr="00265880" w:rsidRDefault="00A23DC4">
      <w:pPr>
        <w:pStyle w:val="Bodycopy"/>
        <w:rPr>
          <w:lang w:val="sl-SI"/>
        </w:rPr>
      </w:pPr>
      <w:r w:rsidRPr="00265880">
        <w:rPr>
          <w:lang w:val="sl-SI"/>
        </w:rPr>
        <w:t xml:space="preserve"> </w:t>
      </w:r>
    </w:p>
    <w:p w:rsidR="00A23DC4" w:rsidRPr="00265880" w:rsidRDefault="00A23DC4">
      <w:pPr>
        <w:pStyle w:val="Bodycopy"/>
        <w:rPr>
          <w:lang w:val="sl-SI"/>
        </w:rPr>
      </w:pPr>
    </w:p>
    <w:p w:rsidR="00A23DC4" w:rsidRPr="00265880" w:rsidRDefault="00A23DC4">
      <w:pPr>
        <w:pStyle w:val="Bodycopy"/>
        <w:rPr>
          <w:lang w:val="sl-SI"/>
        </w:rPr>
      </w:pPr>
      <w:r w:rsidRPr="00265880">
        <w:rPr>
          <w:lang w:val="sl-SI"/>
        </w:rPr>
        <w:t xml:space="preserve"> </w:t>
      </w:r>
      <w:bookmarkEnd w:id="24"/>
    </w:p>
    <w:sectPr w:rsidR="00A23DC4" w:rsidRPr="00265880" w:rsidSect="00094339">
      <w:headerReference w:type="default" r:id="rId11"/>
      <w:footerReference w:type="default" r:id="rId1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DC4" w:rsidRDefault="00A23DC4">
      <w:r>
        <w:separator/>
      </w:r>
    </w:p>
  </w:endnote>
  <w:endnote w:type="continuationSeparator" w:id="1">
    <w:p w:rsidR="00A23DC4" w:rsidRDefault="00A23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ˇPs?Ocu?e"/>
    <w:panose1 w:val="02010601000101010101"/>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DC4" w:rsidRDefault="00A23DC4">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Pr>
        <w:rStyle w:val="PageNumber"/>
        <w:noProof/>
      </w:rPr>
      <w:instrText>4</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Pr>
        <w:rStyle w:val="PageNumber"/>
        <w:noProof/>
      </w:rPr>
      <w:instrText>4</w:instrText>
    </w:r>
    <w:r>
      <w:rPr>
        <w:rStyle w:val="PageNumber"/>
      </w:rPr>
      <w:fldChar w:fldCharType="end"/>
    </w:r>
    <w:r>
      <w:rPr>
        <w:rStyle w:val="PageNumber"/>
      </w:rPr>
      <w:instrText xml:space="preserve"> </w:instrText>
    </w:r>
    <w:r w:rsidRPr="00A51119">
      <w:rPr>
        <w:noProof/>
        <w:spacing w:val="20"/>
        <w:sz w:val="16"/>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30" type="#_x0000_t75" alt="Microsoft" style="width:156pt;height:70.5pt;visibility:visible">
          <v:imagedata r:id="rId1" o:title=""/>
        </v:shape>
      </w:pict>
    </w:r>
    <w:r>
      <w:rPr>
        <w:rStyle w:val="PageNumber"/>
      </w:rPr>
      <w:instrText xml:space="preserve"> </w:instrText>
    </w:r>
    <w:r>
      <w:instrText xml:space="preserve">"" </w:instrText>
    </w:r>
    <w:r>
      <w:fldChar w:fldCharType="separate"/>
    </w:r>
    <w:r w:rsidRPr="00A51119">
      <w:rPr>
        <w:noProof/>
        <w:spacing w:val="20"/>
        <w:sz w:val="16"/>
        <w:lang w:val="sl-SI" w:eastAsia="sl-SI"/>
      </w:rPr>
      <w:pict>
        <v:shape id="_x0000_i1031" type="#_x0000_t75" alt="Microsoft" style="width:156pt;height:70.5pt;visibility:visible">
          <v:imagedata r:id="rId1" o:title=""/>
        </v:shape>
      </w:pic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DC4" w:rsidRDefault="00A23DC4">
      <w:r>
        <w:separator/>
      </w:r>
    </w:p>
  </w:footnote>
  <w:footnote w:type="continuationSeparator" w:id="1">
    <w:p w:rsidR="00A23DC4" w:rsidRDefault="00A23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A23DC4">
      <w:trPr>
        <w:cantSplit/>
        <w:trHeight w:hRule="exact" w:val="1155"/>
      </w:trPr>
      <w:tc>
        <w:tcPr>
          <w:tcW w:w="4253" w:type="dxa"/>
          <w:gridSpan w:val="2"/>
          <w:vMerge w:val="restart"/>
        </w:tcPr>
        <w:p w:rsidR="00A23DC4" w:rsidRDefault="00A23DC4">
          <w:bookmarkStart w:id="12" w:name="ProductPicture"/>
          <w:r w:rsidRPr="00A51119">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i1026" type="#_x0000_t75" style="width:206.25pt;height:125.25pt;visibility:visible">
                <v:imagedata r:id="rId1" o:title=""/>
              </v:shape>
            </w:pict>
          </w:r>
          <w:bookmarkEnd w:id="12"/>
        </w:p>
      </w:tc>
      <w:tc>
        <w:tcPr>
          <w:tcW w:w="284" w:type="dxa"/>
          <w:vMerge w:val="restart"/>
        </w:tcPr>
        <w:p w:rsidR="00A23DC4" w:rsidRDefault="00A23DC4"/>
      </w:tc>
      <w:tc>
        <w:tcPr>
          <w:tcW w:w="6379" w:type="dxa"/>
        </w:tcPr>
        <w:p w:rsidR="00A23DC4" w:rsidRDefault="00A23DC4">
          <w:pPr>
            <w:pStyle w:val="StandFirstIntroduction"/>
          </w:pPr>
        </w:p>
      </w:tc>
    </w:tr>
    <w:tr w:rsidR="00A23DC4">
      <w:trPr>
        <w:cantSplit/>
        <w:trHeight w:val="768"/>
      </w:trPr>
      <w:tc>
        <w:tcPr>
          <w:tcW w:w="4253" w:type="dxa"/>
          <w:gridSpan w:val="2"/>
          <w:vMerge/>
        </w:tcPr>
        <w:p w:rsidR="00A23DC4" w:rsidRDefault="00A23DC4"/>
      </w:tc>
      <w:tc>
        <w:tcPr>
          <w:tcW w:w="284" w:type="dxa"/>
          <w:vMerge/>
        </w:tcPr>
        <w:p w:rsidR="00A23DC4" w:rsidRDefault="00A23DC4"/>
      </w:tc>
      <w:tc>
        <w:tcPr>
          <w:tcW w:w="6379" w:type="dxa"/>
          <w:vAlign w:val="bottom"/>
        </w:tcPr>
        <w:p w:rsidR="00A23DC4" w:rsidRDefault="00A23DC4">
          <w:pPr>
            <w:pStyle w:val="Casestudydescription"/>
          </w:pPr>
          <w:bookmarkStart w:id="13" w:name="ProductTitle"/>
          <w:r>
            <w:t>Microsoft Dynamics</w:t>
          </w:r>
        </w:p>
        <w:p w:rsidR="00A23DC4" w:rsidRDefault="00A23DC4">
          <w:pPr>
            <w:pStyle w:val="Casestudydescription"/>
          </w:pPr>
          <w:r>
            <w:t>Customer Solution Case Study</w:t>
          </w:r>
          <w:bookmarkEnd w:id="13"/>
        </w:p>
      </w:tc>
    </w:tr>
    <w:tr w:rsidR="00A23DC4">
      <w:trPr>
        <w:cantSplit/>
        <w:trHeight w:val="1248"/>
      </w:trPr>
      <w:tc>
        <w:tcPr>
          <w:tcW w:w="4253" w:type="dxa"/>
          <w:gridSpan w:val="2"/>
          <w:vMerge/>
        </w:tcPr>
        <w:p w:rsidR="00A23DC4" w:rsidRDefault="00A23DC4"/>
      </w:tc>
      <w:tc>
        <w:tcPr>
          <w:tcW w:w="284" w:type="dxa"/>
        </w:tcPr>
        <w:p w:rsidR="00A23DC4" w:rsidRDefault="00A23DC4">
          <w:r>
            <w:rPr>
              <w:noProof/>
              <w:lang w:val="sl-SI" w:eastAsia="sl-SI"/>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fillcolor="#ccecff" stroked="f">
                <v:fill color2="#4db2ff" angle="-90" focus="100%" type="gradient"/>
                <v:textbox style="mso-next-textbox:#Green501" inset="0,0,0,0">
                  <w:txbxContent>
                    <w:p w:rsidR="00A23DC4" w:rsidRDefault="00A23DC4"/>
                  </w:txbxContent>
                </v:textbox>
                <w10:wrap anchorx="page" anchory="page"/>
                <w10:anchorlock/>
              </v:shape>
            </w:pict>
          </w:r>
        </w:p>
      </w:tc>
      <w:tc>
        <w:tcPr>
          <w:tcW w:w="6379" w:type="dxa"/>
        </w:tcPr>
        <w:p w:rsidR="00A23DC4" w:rsidRDefault="00A23DC4">
          <w:pPr>
            <w:spacing w:after="80"/>
            <w:jc w:val="right"/>
            <w:rPr>
              <w:color w:val="FF9900"/>
            </w:rPr>
          </w:pPr>
        </w:p>
      </w:tc>
    </w:tr>
    <w:tr w:rsidR="00A23DC4">
      <w:trPr>
        <w:cantSplit/>
        <w:trHeight w:hRule="exact" w:val="707"/>
      </w:trPr>
      <w:tc>
        <w:tcPr>
          <w:tcW w:w="860" w:type="dxa"/>
          <w:vMerge w:val="restart"/>
        </w:tcPr>
        <w:p w:rsidR="00A23DC4" w:rsidRDefault="00A23DC4"/>
      </w:tc>
      <w:tc>
        <w:tcPr>
          <w:tcW w:w="3393" w:type="dxa"/>
          <w:vMerge w:val="restart"/>
        </w:tcPr>
        <w:p w:rsidR="00A23DC4" w:rsidRDefault="00A23DC4">
          <w:pPr>
            <w:rPr>
              <w:sz w:val="8"/>
            </w:rPr>
          </w:pPr>
        </w:p>
        <w:p w:rsidR="00A23DC4" w:rsidRDefault="00A23DC4"/>
      </w:tc>
      <w:tc>
        <w:tcPr>
          <w:tcW w:w="284" w:type="dxa"/>
          <w:tcBorders>
            <w:left w:val="nil"/>
          </w:tcBorders>
        </w:tcPr>
        <w:p w:rsidR="00A23DC4" w:rsidRDefault="00A23DC4">
          <w:r>
            <w:rPr>
              <w:noProof/>
              <w:lang w:val="sl-SI" w:eastAsia="sl-SI"/>
            </w:rPr>
            <w:pict>
              <v:shape id="GreenFade1" o:spid="_x0000_s2050" type="#_x0000_t202" style="position:absolute;margin-left:-.55pt;margin-top:-158.6pt;width:401.1pt;height:107.75pt;z-index:-251656704;mso-wrap-edited:f;mso-position-horizontal-relative:page;mso-position-vertical-relative:page" fillcolor="#112e58" stroked="f">
                <v:fill color2="#09f" angle="-90" focus="100%" type="gradient"/>
                <v:textbox style="mso-next-textbox:#GreenFade1" inset="0,0,0,0">
                  <w:txbxContent>
                    <w:p w:rsidR="00A23DC4" w:rsidRDefault="00A23DC4"/>
                  </w:txbxContent>
                </v:textbox>
                <w10:wrap anchorx="page" anchory="page"/>
                <w10:anchorlock/>
              </v:shape>
            </w:pict>
          </w:r>
        </w:p>
      </w:tc>
      <w:tc>
        <w:tcPr>
          <w:tcW w:w="6379" w:type="dxa"/>
        </w:tcPr>
        <w:p w:rsidR="00A23DC4" w:rsidRDefault="00A23DC4">
          <w:pPr>
            <w:pStyle w:val="DocumentTitle"/>
          </w:pPr>
          <w:bookmarkStart w:id="14" w:name="DocumentTitle"/>
          <w:r>
            <w:t>Podpora za celotno poslovanje</w:t>
          </w:r>
          <w:bookmarkEnd w:id="14"/>
        </w:p>
      </w:tc>
    </w:tr>
    <w:tr w:rsidR="00A23DC4">
      <w:trPr>
        <w:cantSplit/>
        <w:trHeight w:val="1008"/>
      </w:trPr>
      <w:tc>
        <w:tcPr>
          <w:tcW w:w="860" w:type="dxa"/>
          <w:vMerge/>
        </w:tcPr>
        <w:p w:rsidR="00A23DC4" w:rsidRDefault="00A23DC4"/>
      </w:tc>
      <w:tc>
        <w:tcPr>
          <w:tcW w:w="3393" w:type="dxa"/>
          <w:vMerge/>
          <w:tcBorders>
            <w:top w:val="single" w:sz="4" w:space="0" w:color="auto"/>
          </w:tcBorders>
        </w:tcPr>
        <w:p w:rsidR="00A23DC4" w:rsidRDefault="00A23DC4"/>
      </w:tc>
      <w:tc>
        <w:tcPr>
          <w:tcW w:w="284" w:type="dxa"/>
          <w:tcBorders>
            <w:left w:val="nil"/>
          </w:tcBorders>
        </w:tcPr>
        <w:p w:rsidR="00A23DC4" w:rsidRDefault="00A23DC4">
          <w:pPr>
            <w:rPr>
              <w:noProof/>
              <w:sz w:val="20"/>
              <w:lang w:val="en-US"/>
            </w:rPr>
          </w:pPr>
        </w:p>
      </w:tc>
      <w:tc>
        <w:tcPr>
          <w:tcW w:w="6379" w:type="dxa"/>
          <w:vAlign w:val="bottom"/>
        </w:tcPr>
        <w:p w:rsidR="00A23DC4" w:rsidRDefault="00A23DC4">
          <w:pPr>
            <w:pStyle w:val="StandFirstIntroduction"/>
            <w:spacing w:line="240" w:lineRule="auto"/>
            <w:rPr>
              <w:sz w:val="20"/>
            </w:rPr>
          </w:pPr>
        </w:p>
        <w:p w:rsidR="00A23DC4" w:rsidRDefault="00A23DC4">
          <w:pPr>
            <w:pStyle w:val="StandFirstIntroduction"/>
            <w:spacing w:line="240" w:lineRule="auto"/>
            <w:rPr>
              <w:sz w:val="20"/>
            </w:rPr>
          </w:pPr>
        </w:p>
        <w:p w:rsidR="00A23DC4" w:rsidRDefault="00A23DC4">
          <w:pPr>
            <w:pStyle w:val="StandFirstIntroduction"/>
          </w:pPr>
        </w:p>
      </w:tc>
    </w:tr>
  </w:tbl>
  <w:p w:rsidR="00A23DC4" w:rsidRDefault="00A23DC4">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DC4" w:rsidRDefault="00A23DC4">
    <w:pPr>
      <w:pStyle w:val="Header"/>
    </w:pPr>
    <w:r>
      <w:rPr>
        <w:noProof/>
        <w:lang w:val="sl-SI" w:eastAsia="sl-SI" w:bidi="ar-SA"/>
      </w:rPr>
      <w:pict>
        <v:line id="ThinGreenLine" o:spid="_x0000_s2051" style="position:absolute;left:0;text-align:left;flip:x;z-index:-251657728;mso-position-horizontal-relative:page;mso-position-vertical-relative:page" from="212.35pt,161.6pt" to="212.35pt,725.6pt" strokecolor="#112e58">
          <w10:wrap anchorx="page" anchory="page"/>
        </v:line>
      </w:pict>
    </w:r>
    <w:r>
      <w:rPr>
        <w:noProof/>
        <w:lang w:val="sl-SI" w:eastAsia="sl-SI"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fillcolor="#09f" stroked="f">
          <v:textbox style="mso-next-textbox:#Green502" inset="0,0,0,0">
            <w:txbxContent>
              <w:p w:rsidR="00A23DC4" w:rsidRDefault="00A23DC4"/>
            </w:txbxContent>
          </v:textbox>
          <w10:wrap anchorx="page" anchory="page"/>
          <w10:anchorlock/>
        </v:shape>
      </w:pict>
    </w:r>
    <w:r>
      <w:rPr>
        <w:noProof/>
        <w:lang w:val="sl-SI" w:eastAsia="sl-SI" w:bidi="ar-SA"/>
      </w:rPr>
      <w:pict>
        <v:shape id="GreenFade2" o:spid="_x0000_s2053" type="#_x0000_t202" style="position:absolute;left:0;text-align:left;margin-left:0;margin-top:-.05pt;width:612.1pt;height:42pt;z-index:-251659776;mso-wrap-edited:f;mso-position-horizontal-relative:page;mso-position-vertical-relative:page" fillcolor="#112e58" stroked="f">
          <v:fill color2="#09f" angle="-90" focus="100%" type="gradient"/>
          <v:textbox style="mso-next-textbox:#GreenFade2" inset="0,0,0,0">
            <w:txbxContent>
              <w:p w:rsidR="00A23DC4" w:rsidRDefault="00A23DC4"/>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7340111"/>
    <w:multiLevelType w:val="hybridMultilevel"/>
    <w:tmpl w:val="D0028C84"/>
    <w:lvl w:ilvl="0" w:tplc="29FAA57A">
      <w:numFmt w:val="bullet"/>
      <w:lvlText w:val="-"/>
      <w:lvlJc w:val="left"/>
      <w:pPr>
        <w:ind w:left="530" w:hanging="360"/>
      </w:pPr>
      <w:rPr>
        <w:rFonts w:ascii="Franklin Gothic Book" w:eastAsia="Times New Roman" w:hAnsi="Franklin Gothic Book" w:hint="default"/>
      </w:rPr>
    </w:lvl>
    <w:lvl w:ilvl="1" w:tplc="04240003" w:tentative="1">
      <w:start w:val="1"/>
      <w:numFmt w:val="bullet"/>
      <w:lvlText w:val="o"/>
      <w:lvlJc w:val="left"/>
      <w:pPr>
        <w:ind w:left="1250" w:hanging="360"/>
      </w:pPr>
      <w:rPr>
        <w:rFonts w:ascii="Courier New" w:hAnsi="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D63EA2E0"/>
    <w:lvl w:ilvl="0" w:tplc="A0F69190">
      <w:start w:val="1"/>
      <w:numFmt w:val="bullet"/>
      <w:lvlRestart w:val="0"/>
      <w:pStyle w:val="Bullet"/>
      <w:lvlText w:val=""/>
      <w:lvlJc w:val="left"/>
      <w:pPr>
        <w:tabs>
          <w:tab w:val="num" w:pos="170"/>
        </w:tabs>
        <w:ind w:left="170" w:hanging="170"/>
      </w:pPr>
      <w:rPr>
        <w:rFonts w:ascii="Wingdings" w:hAnsi="Wingdings" w:hint="default"/>
        <w:color w:val="112E58"/>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56546644"/>
    <w:lvl w:ilvl="0" w:tplc="9184E30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7E6FA0"/>
    <w:multiLevelType w:val="multilevel"/>
    <w:tmpl w:val="2814E95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443140D9"/>
    <w:multiLevelType w:val="hybridMultilevel"/>
    <w:tmpl w:val="7D5E1B10"/>
    <w:lvl w:ilvl="0" w:tplc="D7FEE6BC">
      <w:start w:val="1"/>
      <w:numFmt w:val="bullet"/>
      <w:lvlRestart w:val="0"/>
      <w:pStyle w:val="Bulletbold"/>
      <w:lvlText w:val=""/>
      <w:lvlJc w:val="left"/>
      <w:pPr>
        <w:tabs>
          <w:tab w:val="num" w:pos="170"/>
        </w:tabs>
        <w:ind w:left="170" w:hanging="170"/>
      </w:pPr>
      <w:rPr>
        <w:rFonts w:ascii="Wingdings" w:hAnsi="Wingdings" w:hint="default"/>
        <w:color w:val="112E58"/>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320E9838"/>
    <w:lvl w:ilvl="0" w:tplc="A6C095EE">
      <w:start w:val="1"/>
      <w:numFmt w:val="bullet"/>
      <w:lvlRestart w:val="0"/>
      <w:pStyle w:val="Bulletcolored"/>
      <w:lvlText w:val=""/>
      <w:lvlJc w:val="left"/>
      <w:pPr>
        <w:tabs>
          <w:tab w:val="num" w:pos="170"/>
        </w:tabs>
        <w:ind w:left="170" w:hanging="170"/>
      </w:pPr>
      <w:rPr>
        <w:rFonts w:ascii="Wingdings" w:hAnsi="Wingdings" w:hint="default"/>
        <w:color w:val="112E58"/>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436E57"/>
    <w:multiLevelType w:val="hybridMultilevel"/>
    <w:tmpl w:val="DD9EA6A6"/>
    <w:lvl w:ilvl="0" w:tplc="EB7E0862">
      <w:numFmt w:val="bullet"/>
      <w:lvlText w:val="-"/>
      <w:lvlJc w:val="left"/>
      <w:pPr>
        <w:ind w:left="530" w:hanging="360"/>
      </w:pPr>
      <w:rPr>
        <w:rFonts w:ascii="Franklin Gothic Book" w:eastAsia="Times New Roman" w:hAnsi="Franklin Gothic Book" w:hint="default"/>
      </w:rPr>
    </w:lvl>
    <w:lvl w:ilvl="1" w:tplc="04240003" w:tentative="1">
      <w:start w:val="1"/>
      <w:numFmt w:val="bullet"/>
      <w:lvlText w:val="o"/>
      <w:lvlJc w:val="left"/>
      <w:pPr>
        <w:ind w:left="1250" w:hanging="360"/>
      </w:pPr>
      <w:rPr>
        <w:rFonts w:ascii="Courier New" w:hAnsi="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8"/>
  </w:num>
  <w:num w:numId="3">
    <w:abstractNumId w:val="11"/>
  </w:num>
  <w:num w:numId="4">
    <w:abstractNumId w:val="7"/>
  </w:num>
  <w:num w:numId="5">
    <w:abstractNumId w:val="2"/>
  </w:num>
  <w:num w:numId="6">
    <w:abstractNumId w:val="13"/>
  </w:num>
  <w:num w:numId="7">
    <w:abstractNumId w:val="4"/>
  </w:num>
  <w:num w:numId="8">
    <w:abstractNumId w:val="2"/>
  </w:num>
  <w:num w:numId="9">
    <w:abstractNumId w:val="6"/>
  </w:num>
  <w:num w:numId="10">
    <w:abstractNumId w:val="3"/>
  </w:num>
  <w:num w:numId="11">
    <w:abstractNumId w:val="9"/>
  </w:num>
  <w:num w:numId="12">
    <w:abstractNumId w:val="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CTIVATED" w:val="1"/>
    <w:docVar w:name="CHKITEM" w:val="0"/>
    <w:docVar w:name="ColorHalfRGB" w:val="16750848"/>
    <w:docVar w:name="ColorName" w:val="MS Dynamics"/>
    <w:docVar w:name="ColorRGB" w:val="5778961"/>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1"/>
    <w:docVar w:name="lbColour_ListCount" w:val="10"/>
    <w:docVar w:name="lbColour_ListIndex" w:val="9"/>
    <w:docVar w:name="lbList_0_0" w:val="Products"/>
    <w:docVar w:name="lbList_0_1" w:val="Microsoft Dynamics NAV"/>
    <w:docVar w:name="lbList_0_2" w:val="006"/>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1"/>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4"/>
    <w:docVar w:name="RERUN" w:val="1"/>
    <w:docVar w:name="tbDatePublished" w:val="november 2007"/>
    <w:docVar w:name="tbDisclaimer1" w:val="This case study is for informational purposes only. MICROSOFT MAKES NO WARRANTIES, EXPRESS OR IMPLIED, IN THIS SUMMARY."/>
    <w:docVar w:name="tbDocumentBenefits" w:val="Uvedba poslovno-informacijskega sistema je podjetju omogočila tudi boljši vpogled v poslovanje, saj ima vodstvo na voljo številna poročila, ki jih lahko prilagodijo svojim potrebam. Vodstvo ima tako stalen vpogled neposredno v prodajo, zaloge in proizvodnjo, kar jim omogoča, da svoje odločitve sprejemajo na podlagi pravih podatkov.»Druge poslovne aplikacije sicer nudijo podoben nabor funkcionalnosti, vendar niso tako prilagodljive in uporabnik nima veliko možnosti, da bi jih optimiziral za svoje specifične procese,« je povedal Dejan Stančevič, informatik v podjetju MDM. &quot;Prilagodljivost sega na različna področja, dober primer pa so poročila, ki jih lahko uporabniki ustvarjajo v skladu s svojimi potrebami in željami brez posredovanja sistemskih administratorjev.«Z uvedbo rešitve Microsoft Dynamics NAV je podjetje MDM vzpostavilo enotno in integrirano poslovno okolje, v katerem so vodstvu in zaposlenim stalno na voljo informacije, ki jih potrebujejo za svoje delo. Poleg tega so v podjetju izredno poenostavili poslovanje z dobavitelji in strankami, saj zaposleni praktično vse delo opravijo v okolju Dynamics NAV. »Izpisujemo izredno malo dokumentov, kot so ponudbe in povpraševanja,« je povedal Izidor Marušič, ki že leta vodi nabavo. »Zaposleni lahko ponudbe in povpraševanja pošiljajo neposredno po elektronski pošti iz aplikacije Dynamics NAV, z določenimi dobavitelji pa smo povezani preko portalov za medpodjetniško poslovanje. V prihodnosti nameravamo podoben portal uvesti tudi sami, s čimer bomo olajšali delo strankam in dobaviteljem, obenem pa razbremenili komercialo v podjetju.«Enotno okolje zagotavlja tudi preprosto vzdrževanje, saj administratorju ni treba vzdrževati palete različnih in pomanjkljivo integriranih aplikacij. Tako lahko administracijo sistema, ki ga uporablja skoraj 50 uporabnikov, opravlja en sam zaposlen. To zmanjšuje operativne stroške sistema, ki je popolnoma centraliziran, in zaposleni z oddaljenih lokacij do njega dostopajo preko terminalskih storitev.»Imamo velike načrte za prihodnost,« razkriva Drašler. »Pri delu stalno odkrivamo nova področja, ki jih lahko dodatno razvijamo, zaradi česar je še posebej pomembno, da imamo na voljo prilagodljivo platformo.« V podjetju MDM nameravajo uvesti še dodatne funkcionalnosti za področje logistike. Podjetje namreč želi čim večjo količino izdelkov dostaviti neposredno k stranki, s čimer se približajo svojim kupcem in jim ponudijo popolno storitev."/>
    <w:docVar w:name="tbDocumentFirstPageBody" w:val="Podjetje MDM je vodilni slovenski ponudnik polizdelkov in izdelkov iz nerjavnega jekla. V preteklih letih so ob hitri širitvi postali dobavitelj številnih vodilnih slovenskih podjetij. Podjetje je za podporo svojega poslovanja do leta 2005 uporabljalo aplikacije, ki so bile napisane v programskem jeziku Clipper in so delovale na podatkovni zbirki dBase. Ločene aplikacije niso več zagotavljale podpore poslovanju, saj jih ni bilo mogoče prilagoditi specifičnim zahtevam poslovanja. V MDM so uvedli rešitev Microsoft Dynamics NAV, ki podpira celotno poslovanja od proizovodnje in skladiščenja na različnih lokacijah do maloprodaje na sedežu podjetja. Poleg tega so si z novo rešitvijo zagotovili podroben vpogled v poslovanje in nizke stroške lastništva, saj je sistem mogoče upravljati z majhnim številom zaposlenih. "/>
    <w:docVar w:name="tbDocumentIntroduction" w:val="Microsoft Dynamics NAV nam je ponudil visoko stopnjo prilagodljivosti, ki smo jo iskali za svojo poslovno rešitev."/>
    <w:docVar w:name="tbDocumentIntroductionCredit" w:val="Rok Drašler, direktor podjetja MDM"/>
    <w:docVar w:name="tbDocumentSituation" w:val="Podjetje MDM je vodilni slovenski ponudnik polizdelkov in izdelkov iz nerjavnega jekla. Od svoje ustanovitve leta 1976 je MDM prerasel v sodobno in hitro rastoče podjetje, saj je v preteklih letih krepko razširil svoje proizvodne in skladiščne zmogljivosti. Z vizijo zagotavljanja kakovostnih izdelkov so postali dobavitelj številnih najuspešnejših slovenskih podjetij, kot so Krka, Lek, Akrapovič, Litostroj E.I., Nieros Metal, Gostol Gopan in številna druga, uspešni pa so tudi na trgih bivše Jugoslavije. Podjetje je za podporo svojega poslovanja do leta 2005 uporabljalo aplikacije, ki so bile napisane v programskem jeziku Clipper in so delovale na podatkovni zbirki dBase. »Rešitev je bila razvita za potrebe širokega nabora uporabnikov,« je povedal Rok Drašler, direktor podjetja. »V podjetju pa se je pokazala potreba po programskem paketu, ki bi ga bilo mogoče bolj dinamično prilagoditi potrebam našega podjetja in specifičnemu poslovanju. Podjetje posluje na več lokacijah v Mariboru, Celju, Ljubljani in na Vrhniki, kar pomeni, da mora informacijski sistem omogočati nemoteno delovanje z več lokacij.«Istočasno je vzdrževanje več različnih aplikacij pomenilo povečano obremenitev za zaposlene v informacijskem oddelku ter posledično višje stroške delovanja. "/>
    <w:docVar w:name="tbDocumentSolution" w:val="V skladu s spreminjajočimi se zahtevami in strmo rastjo števila zaposlenih v letu 2005 je podjetje začelo s prenovo svojega informacijskega sistema. Zaradi uporabe Microsoftove infrastrukture so se odločili za uvedbo rešitve Microsoft Dynamics NAV, ki so jo uvedli v sodelovanju s podjetjem Adacta. Pred prenovo so uporabljali več različnih aplikacij, ki so pokrivale posamezna področja poslovanja, z uvedbo sistema Dynamics NAV pa so poenotili aplikacijsko infrastrukturo, ki sedaj pokriva vsa področja poslovanja, od skladiščenja in distribucije do proizvodnje, načrtovanja kapacitet, maloprodaje in upravljanja virov.»Microsoft Dynamics NAV nam je ponudil visoko stopnjo prilagodljivosti, ki smo jo iskali za svojo poslovno rešitev,« je povedal Drašler. »Ena od specifičnih zahtev je bila uvedba popolne sledljivosti materialov, ki jih od nas zahtevajo stranke s področij farmacije in prehrambene industrije. Popolno sledljivost moramo zagotoviti od naročila materiala pri dobavitelju do prevzema pri stranki doma.«»Pomembna možnost za MDM je tudi upravljanje skladišč in zalog na več lokacijah, saj podjetje svojim strankam nudi izredno širok nabor izdelkov na različnih skladiščnih mestih,« je povedal Iztok Prelovšek, ki že 13 let vodi skladiščenje. »Naša strategija je, da nudimo najširšo paleto izdelkov.« Podjetje je ravno s tem namenom odprlo tudi maloprodajno enoto, ki omogoča preprost dostop končnim kupcem. S sistemom Microsoft Dynamics NAV so tako povečali svojo prilagodljivost zahtevam trga in strank, saj lahko maloprodaja zahteve posreduje neposredno proizvodnji."/>
    <w:docVar w:name="tbDocumentTitle" w:val="Podpora za celotno poslovanje"/>
    <w:docVar w:name="tbOverviewBenefits1" w:val="Celovita podpora poslovanju"/>
    <w:docVar w:name="tbOverviewBenefits2" w:val="Visoka prilagodljivost"/>
    <w:docVar w:name="tbOverviewBenefits3" w:val="Upravljanje skladišč"/>
    <w:docVar w:name="tbOverviewBenefits4" w:val="Enotno okolje za poslovanje"/>
    <w:docVar w:name="tbOverviewBusinessSituation" w:val="Podjetje je za podporo poslovanju uporabljalo starejše ločene aplikacije, ki niso uspešno nudile podpore celotnemu poslovanju. "/>
    <w:docVar w:name="tbOverviewCountry" w:val="Slovenija"/>
    <w:docVar w:name="tbOverviewCustomerProfile" w:val="Podjetje MDM je vodilni slovenski ponudnik polizdelkov in izdelkov iz nerjavnega jekla. V preteklih letih so ob hitri širitvi postali dobavitelj številnih vodilnih slovenskih podjetij. "/>
    <w:docVar w:name="tbOverviewIndustry" w:val="Proizvodnja"/>
    <w:docVar w:name="tbOverviewSolution" w:val="Podjetje je vpeljalo poslovno rešitev Microsoft Dynamics NAV, s katero so podprli celotno poslovanje od proizvodnje na različnih lokacijah do maloprodaje na sedežu podjetja. "/>
    <w:docVar w:name="tbProductBoilerplateText" w:val="Microsoft Dynamics is a line of integrated, adaptable business management solutions that enables you and your people to make business decisions with greater confidence. Microsoft Dynamics works like familiar Microsoft software such as Microsoft Office, which means less of a learning curve for your people, so they can get up and running quickly and focus on what’s most important. And because it is from Microsoft, it easily works with the systems that your company already has implemented. By automating and streamlining financial, customer relationship, and supply chain processes, Microsoft Dynamics brings together people, processes, and technologies, increasing the productivity and effectiveness of your business, and helping you drive business success.  For more information about Microsoft Dynamics, go to:www.microsoft.com/dynamics   "/>
    <w:docVar w:name="tbProductBoilerplateTitle" w:val="Microsoft Dynamics"/>
    <w:docVar w:name="tbProductTitle" w:val="Microsoft DynamicsCustomer Solution Case Study"/>
  </w:docVars>
  <w:rsids>
    <w:rsidRoot w:val="00281B8B"/>
    <w:rsid w:val="00036201"/>
    <w:rsid w:val="00052B38"/>
    <w:rsid w:val="00053E75"/>
    <w:rsid w:val="00094339"/>
    <w:rsid w:val="00102D97"/>
    <w:rsid w:val="00105C8E"/>
    <w:rsid w:val="001339A1"/>
    <w:rsid w:val="00265880"/>
    <w:rsid w:val="00281B8B"/>
    <w:rsid w:val="00281E30"/>
    <w:rsid w:val="00283CE9"/>
    <w:rsid w:val="00294A93"/>
    <w:rsid w:val="002E40AA"/>
    <w:rsid w:val="002F7ADC"/>
    <w:rsid w:val="003119F1"/>
    <w:rsid w:val="00406277"/>
    <w:rsid w:val="004D7736"/>
    <w:rsid w:val="0059779D"/>
    <w:rsid w:val="00637367"/>
    <w:rsid w:val="00681D83"/>
    <w:rsid w:val="006E5542"/>
    <w:rsid w:val="00726138"/>
    <w:rsid w:val="0074062C"/>
    <w:rsid w:val="00782660"/>
    <w:rsid w:val="008221A5"/>
    <w:rsid w:val="00960F1E"/>
    <w:rsid w:val="0096555B"/>
    <w:rsid w:val="009A3B28"/>
    <w:rsid w:val="009C7FB0"/>
    <w:rsid w:val="009F6063"/>
    <w:rsid w:val="00A23DC4"/>
    <w:rsid w:val="00A46D64"/>
    <w:rsid w:val="00A51119"/>
    <w:rsid w:val="00A804C4"/>
    <w:rsid w:val="00AC63D5"/>
    <w:rsid w:val="00B009BD"/>
    <w:rsid w:val="00B66023"/>
    <w:rsid w:val="00B73B29"/>
    <w:rsid w:val="00B92AD9"/>
    <w:rsid w:val="00C40E49"/>
    <w:rsid w:val="00CB2285"/>
    <w:rsid w:val="00E334DE"/>
    <w:rsid w:val="00F21003"/>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39"/>
    <w:rPr>
      <w:rFonts w:ascii="Franklin Gothic Book" w:hAnsi="Franklin Gothic Book"/>
      <w:sz w:val="17"/>
      <w:szCs w:val="24"/>
      <w:lang w:val="en-GB" w:eastAsia="en-US"/>
    </w:rPr>
  </w:style>
  <w:style w:type="paragraph" w:styleId="Heading1">
    <w:name w:val="heading 1"/>
    <w:basedOn w:val="Normal"/>
    <w:next w:val="Normal"/>
    <w:link w:val="Heading1Char"/>
    <w:uiPriority w:val="99"/>
    <w:qFormat/>
    <w:rsid w:val="00094339"/>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link w:val="Heading2Char"/>
    <w:uiPriority w:val="99"/>
    <w:qFormat/>
    <w:rsid w:val="00094339"/>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094339"/>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link w:val="Heading4Char"/>
    <w:uiPriority w:val="99"/>
    <w:qFormat/>
    <w:rsid w:val="00094339"/>
    <w:pPr>
      <w:keepNext/>
      <w:spacing w:before="240" w:after="60"/>
      <w:outlineLvl w:val="3"/>
    </w:pPr>
    <w:rPr>
      <w:rFonts w:ascii="Arial" w:hAnsi="Arial"/>
      <w:b/>
      <w:sz w:val="24"/>
      <w:szCs w:val="20"/>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en-US"/>
    </w:rPr>
  </w:style>
  <w:style w:type="paragraph" w:customStyle="1" w:styleId="Code">
    <w:name w:val="Code"/>
    <w:basedOn w:val="Normal"/>
    <w:uiPriority w:val="99"/>
    <w:rsid w:val="00094339"/>
    <w:pPr>
      <w:ind w:left="1134"/>
    </w:pPr>
    <w:rPr>
      <w:rFonts w:ascii="Lucida Sans Typewriter" w:hAnsi="Lucida Sans Typewriter"/>
      <w:sz w:val="20"/>
    </w:rPr>
  </w:style>
  <w:style w:type="paragraph" w:styleId="Footer">
    <w:name w:val="footer"/>
    <w:basedOn w:val="Normal"/>
    <w:link w:val="FooterChar"/>
    <w:uiPriority w:val="99"/>
    <w:rsid w:val="00094339"/>
    <w:pPr>
      <w:tabs>
        <w:tab w:val="center" w:pos="4153"/>
        <w:tab w:val="right" w:pos="8306"/>
      </w:tabs>
    </w:pPr>
  </w:style>
  <w:style w:type="character" w:customStyle="1" w:styleId="FooterChar">
    <w:name w:val="Footer Char"/>
    <w:basedOn w:val="DefaultParagraphFont"/>
    <w:link w:val="Footer"/>
    <w:uiPriority w:val="99"/>
    <w:semiHidden/>
    <w:locked/>
    <w:rPr>
      <w:rFonts w:ascii="Franklin Gothic Book" w:hAnsi="Franklin Gothic Book" w:cs="Times New Roman"/>
      <w:sz w:val="24"/>
      <w:szCs w:val="24"/>
      <w:lang w:val="en-GB" w:eastAsia="en-US"/>
    </w:rPr>
  </w:style>
  <w:style w:type="paragraph" w:styleId="Header">
    <w:name w:val="header"/>
    <w:basedOn w:val="Normal"/>
    <w:link w:val="HeaderChar"/>
    <w:uiPriority w:val="99"/>
    <w:rsid w:val="00094339"/>
    <w:pPr>
      <w:tabs>
        <w:tab w:val="center" w:pos="4153"/>
        <w:tab w:val="right" w:pos="8306"/>
      </w:tabs>
      <w:jc w:val="both"/>
    </w:pPr>
    <w:rPr>
      <w:sz w:val="16"/>
      <w:szCs w:val="20"/>
      <w:lang w:bidi="he-IL"/>
    </w:rPr>
  </w:style>
  <w:style w:type="character" w:customStyle="1" w:styleId="HeaderChar">
    <w:name w:val="Header Char"/>
    <w:basedOn w:val="DefaultParagraphFont"/>
    <w:link w:val="Header"/>
    <w:uiPriority w:val="99"/>
    <w:semiHidden/>
    <w:locked/>
    <w:rPr>
      <w:rFonts w:ascii="Franklin Gothic Book" w:hAnsi="Franklin Gothic Book" w:cs="Times New Roman"/>
      <w:sz w:val="24"/>
      <w:szCs w:val="24"/>
      <w:lang w:val="en-GB" w:eastAsia="en-US"/>
    </w:rPr>
  </w:style>
  <w:style w:type="paragraph" w:styleId="EnvelopeReturn">
    <w:name w:val="envelope return"/>
    <w:basedOn w:val="Normal"/>
    <w:uiPriority w:val="99"/>
    <w:rsid w:val="00094339"/>
    <w:rPr>
      <w:rFonts w:ascii="FundRunk-Normal" w:hAnsi="FundRunk-Normal"/>
      <w:i/>
      <w:sz w:val="48"/>
      <w:szCs w:val="48"/>
    </w:rPr>
  </w:style>
  <w:style w:type="paragraph" w:styleId="CommentText">
    <w:name w:val="annotation text"/>
    <w:basedOn w:val="Normal"/>
    <w:link w:val="CommentTextChar"/>
    <w:uiPriority w:val="99"/>
    <w:semiHidden/>
    <w:rsid w:val="00094339"/>
    <w:rPr>
      <w:sz w:val="24"/>
    </w:rPr>
  </w:style>
  <w:style w:type="character" w:customStyle="1" w:styleId="CommentTextChar">
    <w:name w:val="Comment Text Char"/>
    <w:basedOn w:val="DefaultParagraphFont"/>
    <w:link w:val="CommentText"/>
    <w:uiPriority w:val="99"/>
    <w:semiHidden/>
    <w:locked/>
    <w:rsid w:val="00294A93"/>
    <w:rPr>
      <w:rFonts w:ascii="Franklin Gothic Book" w:hAnsi="Franklin Gothic Book" w:cs="Times New Roman"/>
      <w:sz w:val="24"/>
      <w:szCs w:val="24"/>
      <w:lang w:val="en-GB" w:eastAsia="en-US"/>
    </w:rPr>
  </w:style>
  <w:style w:type="paragraph" w:customStyle="1" w:styleId="Answer">
    <w:name w:val="Answer"/>
    <w:basedOn w:val="Normal"/>
    <w:next w:val="Question"/>
    <w:uiPriority w:val="99"/>
    <w:rsid w:val="00094339"/>
    <w:pPr>
      <w:numPr>
        <w:numId w:val="3"/>
      </w:numPr>
    </w:pPr>
    <w:rPr>
      <w:i/>
    </w:rPr>
  </w:style>
  <w:style w:type="paragraph" w:customStyle="1" w:styleId="Question">
    <w:name w:val="Question"/>
    <w:basedOn w:val="Normal"/>
    <w:next w:val="Answer"/>
    <w:uiPriority w:val="99"/>
    <w:rsid w:val="00094339"/>
    <w:pPr>
      <w:numPr>
        <w:numId w:val="2"/>
      </w:numPr>
    </w:pPr>
  </w:style>
  <w:style w:type="paragraph" w:customStyle="1" w:styleId="Bodycopy">
    <w:name w:val="Body copy"/>
    <w:basedOn w:val="Normal"/>
    <w:uiPriority w:val="99"/>
    <w:rsid w:val="00094339"/>
    <w:pPr>
      <w:spacing w:line="240" w:lineRule="exact"/>
    </w:pPr>
    <w:rPr>
      <w:lang w:val="en-US"/>
    </w:rPr>
  </w:style>
  <w:style w:type="paragraph" w:customStyle="1" w:styleId="SectionHeading">
    <w:name w:val="Section Heading"/>
    <w:basedOn w:val="ColoredText"/>
    <w:next w:val="Bodycopy"/>
    <w:uiPriority w:val="99"/>
    <w:rsid w:val="00094339"/>
    <w:rPr>
      <w:rFonts w:ascii="Franklin Gothic Medium" w:hAnsi="Franklin Gothic Medium"/>
      <w:sz w:val="24"/>
    </w:rPr>
  </w:style>
  <w:style w:type="paragraph" w:customStyle="1" w:styleId="Subject">
    <w:name w:val="Subject"/>
    <w:basedOn w:val="Normal"/>
    <w:uiPriority w:val="99"/>
    <w:rsid w:val="00094339"/>
    <w:pPr>
      <w:jc w:val="center"/>
    </w:pPr>
    <w:rPr>
      <w:rFonts w:ascii="Century Schoolbook" w:hAnsi="Century Schoolbook"/>
      <w:b/>
      <w:sz w:val="32"/>
      <w:u w:val="single"/>
    </w:rPr>
  </w:style>
  <w:style w:type="paragraph" w:styleId="PlainText">
    <w:name w:val="Plain Text"/>
    <w:basedOn w:val="Normal"/>
    <w:link w:val="PlainTextChar"/>
    <w:uiPriority w:val="99"/>
    <w:rsid w:val="00094339"/>
    <w:rPr>
      <w:sz w:val="22"/>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customStyle="1" w:styleId="MergedAnswer">
    <w:name w:val="MergedAnswer"/>
    <w:basedOn w:val="Normal"/>
    <w:uiPriority w:val="99"/>
    <w:rsid w:val="00094339"/>
  </w:style>
  <w:style w:type="paragraph" w:styleId="TOC2">
    <w:name w:val="toc 2"/>
    <w:basedOn w:val="Normal"/>
    <w:next w:val="Normal"/>
    <w:autoRedefine/>
    <w:uiPriority w:val="99"/>
    <w:semiHidden/>
    <w:rsid w:val="00094339"/>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uiPriority w:val="99"/>
    <w:rsid w:val="00094339"/>
    <w:pPr>
      <w:spacing w:line="360" w:lineRule="exact"/>
    </w:pPr>
    <w:rPr>
      <w:sz w:val="24"/>
    </w:rPr>
  </w:style>
  <w:style w:type="paragraph" w:customStyle="1" w:styleId="PartnerName">
    <w:name w:val="Partner Name"/>
    <w:basedOn w:val="ColoredText"/>
    <w:uiPriority w:val="99"/>
    <w:rsid w:val="00094339"/>
    <w:pPr>
      <w:spacing w:after="10" w:line="240" w:lineRule="auto"/>
    </w:pPr>
    <w:rPr>
      <w:rFonts w:ascii="Franklin Gothic Medium" w:hAnsi="Franklin Gothic Medium"/>
      <w:bCs/>
      <w:sz w:val="32"/>
    </w:rPr>
  </w:style>
  <w:style w:type="paragraph" w:customStyle="1" w:styleId="WHITEPAPER">
    <w:name w:val="WHITE PAPER"/>
    <w:basedOn w:val="ColoredText"/>
    <w:uiPriority w:val="99"/>
    <w:rsid w:val="00094339"/>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uiPriority w:val="99"/>
    <w:rsid w:val="00094339"/>
    <w:pPr>
      <w:spacing w:before="40" w:after="20"/>
    </w:pPr>
    <w:rPr>
      <w:rFonts w:ascii="Franklin Gothic Medium" w:hAnsi="Franklin Gothic Medium"/>
      <w:b/>
      <w:bCs/>
    </w:rPr>
  </w:style>
  <w:style w:type="paragraph" w:customStyle="1" w:styleId="Bullet">
    <w:name w:val="Bullet"/>
    <w:basedOn w:val="Bulletcolored"/>
    <w:uiPriority w:val="99"/>
    <w:rsid w:val="00281B8B"/>
    <w:pPr>
      <w:numPr>
        <w:numId w:val="10"/>
      </w:numPr>
    </w:pPr>
    <w:rPr>
      <w:color w:val="auto"/>
    </w:rPr>
  </w:style>
  <w:style w:type="paragraph" w:customStyle="1" w:styleId="Bodycopyheading">
    <w:name w:val="Body copy heading"/>
    <w:basedOn w:val="Bodycopy"/>
    <w:next w:val="Bodycopy"/>
    <w:uiPriority w:val="99"/>
    <w:rsid w:val="00094339"/>
    <w:rPr>
      <w:rFonts w:ascii="Franklin Gothic Heavy" w:hAnsi="Franklin Gothic Heavy"/>
      <w:szCs w:val="17"/>
    </w:rPr>
  </w:style>
  <w:style w:type="paragraph" w:customStyle="1" w:styleId="Disclaimer">
    <w:name w:val="Disclaimer"/>
    <w:basedOn w:val="Bodycopy"/>
    <w:uiPriority w:val="99"/>
    <w:rsid w:val="00094339"/>
    <w:pPr>
      <w:spacing w:line="120" w:lineRule="exact"/>
    </w:pPr>
    <w:rPr>
      <w:sz w:val="11"/>
    </w:rPr>
  </w:style>
  <w:style w:type="paragraph" w:customStyle="1" w:styleId="Pullquote">
    <w:name w:val="Pull quote"/>
    <w:basedOn w:val="ColoredText"/>
    <w:uiPriority w:val="99"/>
    <w:rsid w:val="00094339"/>
    <w:pPr>
      <w:spacing w:line="360" w:lineRule="exact"/>
    </w:pPr>
    <w:rPr>
      <w:sz w:val="30"/>
    </w:rPr>
  </w:style>
  <w:style w:type="paragraph" w:customStyle="1" w:styleId="Diagramcaption">
    <w:name w:val="Diagram caption"/>
    <w:basedOn w:val="ColoredText"/>
    <w:uiPriority w:val="99"/>
    <w:rsid w:val="00094339"/>
    <w:rPr>
      <w:rFonts w:ascii="Franklin Gothic Medium" w:hAnsi="Franklin Gothic Medium"/>
      <w:sz w:val="19"/>
    </w:rPr>
  </w:style>
  <w:style w:type="paragraph" w:styleId="TOC1">
    <w:name w:val="toc 1"/>
    <w:basedOn w:val="Normal"/>
    <w:next w:val="Normal"/>
    <w:uiPriority w:val="99"/>
    <w:semiHidden/>
    <w:rsid w:val="00094339"/>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094339"/>
    <w:pPr>
      <w:ind w:left="440"/>
    </w:pPr>
  </w:style>
  <w:style w:type="paragraph" w:styleId="TOC4">
    <w:name w:val="toc 4"/>
    <w:basedOn w:val="Normal"/>
    <w:next w:val="Normal"/>
    <w:autoRedefine/>
    <w:uiPriority w:val="99"/>
    <w:semiHidden/>
    <w:rsid w:val="00094339"/>
    <w:pPr>
      <w:ind w:left="660"/>
    </w:pPr>
  </w:style>
  <w:style w:type="paragraph" w:styleId="TOC5">
    <w:name w:val="toc 5"/>
    <w:basedOn w:val="Normal"/>
    <w:next w:val="Normal"/>
    <w:autoRedefine/>
    <w:uiPriority w:val="99"/>
    <w:semiHidden/>
    <w:rsid w:val="00094339"/>
    <w:pPr>
      <w:ind w:left="880"/>
    </w:pPr>
  </w:style>
  <w:style w:type="paragraph" w:styleId="TOC6">
    <w:name w:val="toc 6"/>
    <w:basedOn w:val="Normal"/>
    <w:next w:val="Normal"/>
    <w:autoRedefine/>
    <w:uiPriority w:val="99"/>
    <w:semiHidden/>
    <w:rsid w:val="00094339"/>
    <w:pPr>
      <w:ind w:left="1100"/>
    </w:pPr>
  </w:style>
  <w:style w:type="paragraph" w:styleId="TOC7">
    <w:name w:val="toc 7"/>
    <w:basedOn w:val="Normal"/>
    <w:next w:val="Normal"/>
    <w:autoRedefine/>
    <w:uiPriority w:val="99"/>
    <w:semiHidden/>
    <w:rsid w:val="00094339"/>
    <w:pPr>
      <w:ind w:left="1320"/>
    </w:pPr>
  </w:style>
  <w:style w:type="paragraph" w:styleId="TOC8">
    <w:name w:val="toc 8"/>
    <w:basedOn w:val="Normal"/>
    <w:next w:val="Normal"/>
    <w:autoRedefine/>
    <w:uiPriority w:val="99"/>
    <w:semiHidden/>
    <w:rsid w:val="00094339"/>
    <w:pPr>
      <w:ind w:left="1540"/>
    </w:pPr>
  </w:style>
  <w:style w:type="paragraph" w:styleId="TOC9">
    <w:name w:val="toc 9"/>
    <w:basedOn w:val="Normal"/>
    <w:next w:val="Normal"/>
    <w:autoRedefine/>
    <w:uiPriority w:val="99"/>
    <w:semiHidden/>
    <w:rsid w:val="00094339"/>
    <w:pPr>
      <w:ind w:left="1760"/>
    </w:pPr>
  </w:style>
  <w:style w:type="character" w:styleId="Hyperlink">
    <w:name w:val="Hyperlink"/>
    <w:basedOn w:val="DefaultParagraphFont"/>
    <w:uiPriority w:val="99"/>
    <w:rsid w:val="00094339"/>
    <w:rPr>
      <w:rFonts w:cs="Times New Roman"/>
      <w:color w:val="0000FF"/>
      <w:u w:val="single"/>
    </w:rPr>
  </w:style>
  <w:style w:type="paragraph" w:customStyle="1" w:styleId="AutoCorrect">
    <w:name w:val="AutoCorrect"/>
    <w:uiPriority w:val="99"/>
    <w:rsid w:val="00094339"/>
    <w:rPr>
      <w:sz w:val="20"/>
      <w:szCs w:val="20"/>
      <w:lang w:val="en-GB" w:eastAsia="en-US" w:bidi="he-IL"/>
    </w:rPr>
  </w:style>
  <w:style w:type="paragraph" w:styleId="BodyText">
    <w:name w:val="Body Text"/>
    <w:basedOn w:val="Normal"/>
    <w:link w:val="BodyTextChar"/>
    <w:uiPriority w:val="99"/>
    <w:rsid w:val="00094339"/>
    <w:pPr>
      <w:spacing w:after="120"/>
    </w:pPr>
    <w:rPr>
      <w:rFonts w:ascii="Arial" w:hAnsi="Arial"/>
      <w:sz w:val="20"/>
      <w:szCs w:val="20"/>
      <w:lang w:val="en-US" w:bidi="he-IL"/>
    </w:rPr>
  </w:style>
  <w:style w:type="character" w:customStyle="1" w:styleId="BodyTextChar">
    <w:name w:val="Body Text Char"/>
    <w:basedOn w:val="DefaultParagraphFont"/>
    <w:link w:val="BodyText"/>
    <w:uiPriority w:val="99"/>
    <w:semiHidden/>
    <w:locked/>
    <w:rPr>
      <w:rFonts w:ascii="Franklin Gothic Book" w:hAnsi="Franklin Gothic Book" w:cs="Times New Roman"/>
      <w:sz w:val="24"/>
      <w:szCs w:val="24"/>
      <w:lang w:val="en-GB" w:eastAsia="en-US"/>
    </w:rPr>
  </w:style>
  <w:style w:type="paragraph" w:customStyle="1" w:styleId="Bulletcolored">
    <w:name w:val="Bullet colored"/>
    <w:basedOn w:val="ColoredText"/>
    <w:uiPriority w:val="99"/>
    <w:rsid w:val="00281B8B"/>
    <w:pPr>
      <w:numPr>
        <w:numId w:val="11"/>
      </w:numPr>
    </w:pPr>
    <w:rPr>
      <w:szCs w:val="17"/>
    </w:rPr>
  </w:style>
  <w:style w:type="paragraph" w:customStyle="1" w:styleId="ColoredText">
    <w:name w:val="Colored Text"/>
    <w:basedOn w:val="Bodycopy"/>
    <w:uiPriority w:val="99"/>
    <w:rsid w:val="00094339"/>
    <w:rPr>
      <w:color w:val="112E58"/>
    </w:rPr>
  </w:style>
  <w:style w:type="paragraph" w:customStyle="1" w:styleId="DocumentTitle">
    <w:name w:val="Document Title"/>
    <w:basedOn w:val="ColoredText"/>
    <w:uiPriority w:val="99"/>
    <w:rsid w:val="00094339"/>
    <w:pPr>
      <w:spacing w:line="360" w:lineRule="exact"/>
    </w:pPr>
    <w:rPr>
      <w:rFonts w:ascii="Franklin Gothic Medium" w:hAnsi="Franklin Gothic Medium"/>
      <w:color w:val="auto"/>
      <w:sz w:val="32"/>
    </w:rPr>
  </w:style>
  <w:style w:type="paragraph" w:customStyle="1" w:styleId="Tableheading">
    <w:name w:val="Table heading"/>
    <w:basedOn w:val="ColoredText"/>
    <w:uiPriority w:val="99"/>
    <w:rsid w:val="00094339"/>
    <w:rPr>
      <w:rFonts w:ascii="Franklin Gothic Medium" w:hAnsi="Franklin Gothic Medium"/>
      <w:bCs/>
    </w:rPr>
  </w:style>
  <w:style w:type="paragraph" w:customStyle="1" w:styleId="Bulletbold">
    <w:name w:val="Bullet bold"/>
    <w:basedOn w:val="Bullet"/>
    <w:uiPriority w:val="99"/>
    <w:rsid w:val="00281B8B"/>
    <w:pPr>
      <w:numPr>
        <w:numId w:val="9"/>
      </w:numPr>
    </w:pPr>
    <w:rPr>
      <w:rFonts w:ascii="Franklin Gothic Heavy" w:hAnsi="Franklin Gothic Heavy"/>
    </w:rPr>
  </w:style>
  <w:style w:type="paragraph" w:customStyle="1" w:styleId="Contents">
    <w:name w:val="Contents"/>
    <w:basedOn w:val="Bodycopy"/>
    <w:uiPriority w:val="99"/>
    <w:rsid w:val="00094339"/>
    <w:pPr>
      <w:spacing w:line="480" w:lineRule="exact"/>
    </w:pPr>
    <w:rPr>
      <w:rFonts w:ascii="Franklin Gothic Medium" w:hAnsi="Franklin Gothic Medium"/>
      <w:color w:val="FFFFFF"/>
      <w:sz w:val="30"/>
    </w:rPr>
  </w:style>
  <w:style w:type="character" w:styleId="PageNumber">
    <w:name w:val="page number"/>
    <w:basedOn w:val="DefaultParagraphFont"/>
    <w:uiPriority w:val="99"/>
    <w:rsid w:val="00094339"/>
    <w:rPr>
      <w:rFonts w:ascii="Franklin Gothic Book" w:hAnsi="Franklin Gothic Book" w:cs="Times New Roman"/>
      <w:spacing w:val="20"/>
      <w:sz w:val="16"/>
    </w:rPr>
  </w:style>
  <w:style w:type="paragraph" w:customStyle="1" w:styleId="Tabletext">
    <w:name w:val="Table text"/>
    <w:basedOn w:val="Bodycopy"/>
    <w:uiPriority w:val="99"/>
    <w:rsid w:val="00094339"/>
    <w:pPr>
      <w:spacing w:after="40"/>
    </w:pPr>
  </w:style>
  <w:style w:type="paragraph" w:customStyle="1" w:styleId="OrangeText">
    <w:name w:val="Orange Text"/>
    <w:basedOn w:val="Normal"/>
    <w:uiPriority w:val="99"/>
    <w:rsid w:val="00094339"/>
    <w:pPr>
      <w:spacing w:line="240" w:lineRule="exact"/>
    </w:pPr>
    <w:rPr>
      <w:color w:val="FF3300"/>
    </w:rPr>
  </w:style>
  <w:style w:type="paragraph" w:customStyle="1" w:styleId="Casestudydescription">
    <w:name w:val="Case study description"/>
    <w:basedOn w:val="Normal"/>
    <w:uiPriority w:val="99"/>
    <w:rsid w:val="00094339"/>
    <w:rPr>
      <w:rFonts w:ascii="Franklin Gothic Medium" w:hAnsi="Franklin Gothic Medium"/>
      <w:color w:val="FFFFFF"/>
      <w:sz w:val="24"/>
    </w:rPr>
  </w:style>
  <w:style w:type="paragraph" w:customStyle="1" w:styleId="PullQuotecredit">
    <w:name w:val="Pull Quote credit"/>
    <w:basedOn w:val="Pullquote"/>
    <w:uiPriority w:val="99"/>
    <w:rsid w:val="00094339"/>
    <w:pPr>
      <w:spacing w:before="120" w:line="240" w:lineRule="exact"/>
    </w:pPr>
    <w:rPr>
      <w:sz w:val="16"/>
    </w:rPr>
  </w:style>
  <w:style w:type="paragraph" w:customStyle="1" w:styleId="Diagramtitle">
    <w:name w:val="Diagram title"/>
    <w:basedOn w:val="Bodycopy"/>
    <w:uiPriority w:val="99"/>
    <w:rsid w:val="00094339"/>
    <w:rPr>
      <w:rFonts w:ascii="Franklin Gothic Medium" w:hAnsi="Franklin Gothic Medium"/>
      <w:color w:val="FFFFFF"/>
      <w:sz w:val="19"/>
    </w:rPr>
  </w:style>
  <w:style w:type="paragraph" w:customStyle="1" w:styleId="Bullet2">
    <w:name w:val="Bullet2"/>
    <w:basedOn w:val="Bullet"/>
    <w:uiPriority w:val="99"/>
    <w:rsid w:val="00094339"/>
    <w:pPr>
      <w:numPr>
        <w:numId w:val="0"/>
      </w:numPr>
      <w:ind w:left="170"/>
    </w:pPr>
  </w:style>
  <w:style w:type="paragraph" w:customStyle="1" w:styleId="SectionHeadingGrey">
    <w:name w:val="Section Heading Grey"/>
    <w:basedOn w:val="SectionHeading"/>
    <w:uiPriority w:val="99"/>
    <w:rsid w:val="00094339"/>
    <w:rPr>
      <w:color w:val="666666"/>
    </w:rPr>
  </w:style>
  <w:style w:type="paragraph" w:customStyle="1" w:styleId="BulletGrey">
    <w:name w:val="Bullet Grey"/>
    <w:basedOn w:val="Bullet"/>
    <w:uiPriority w:val="99"/>
    <w:rsid w:val="00281B8B"/>
    <w:pPr>
      <w:numPr>
        <w:numId w:val="7"/>
      </w:numPr>
    </w:pPr>
  </w:style>
  <w:style w:type="paragraph" w:customStyle="1" w:styleId="TableTitle">
    <w:name w:val="Table Title"/>
    <w:basedOn w:val="Tabletextheading"/>
    <w:uiPriority w:val="99"/>
    <w:rsid w:val="00094339"/>
    <w:pPr>
      <w:ind w:left="60"/>
    </w:pPr>
    <w:rPr>
      <w:color w:val="FFFFFF"/>
      <w:szCs w:val="17"/>
    </w:rPr>
  </w:style>
  <w:style w:type="paragraph" w:styleId="EnvelopeAddress">
    <w:name w:val="envelope address"/>
    <w:basedOn w:val="Normal"/>
    <w:uiPriority w:val="99"/>
    <w:rsid w:val="00094339"/>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uiPriority w:val="99"/>
    <w:rsid w:val="00094339"/>
    <w:pPr>
      <w:numPr>
        <w:numId w:val="8"/>
      </w:numPr>
    </w:pPr>
  </w:style>
  <w:style w:type="paragraph" w:styleId="BalloonText">
    <w:name w:val="Balloon Text"/>
    <w:basedOn w:val="Normal"/>
    <w:link w:val="BalloonTextChar"/>
    <w:uiPriority w:val="99"/>
    <w:semiHidden/>
    <w:rsid w:val="0009433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US"/>
    </w:rPr>
  </w:style>
  <w:style w:type="character" w:styleId="CommentReference">
    <w:name w:val="annotation reference"/>
    <w:basedOn w:val="DefaultParagraphFont"/>
    <w:uiPriority w:val="99"/>
    <w:rsid w:val="00294A93"/>
    <w:rPr>
      <w:rFonts w:cs="Times New Roman"/>
      <w:sz w:val="16"/>
      <w:szCs w:val="16"/>
    </w:rPr>
  </w:style>
  <w:style w:type="paragraph" w:styleId="CommentSubject">
    <w:name w:val="annotation subject"/>
    <w:basedOn w:val="CommentText"/>
    <w:next w:val="CommentText"/>
    <w:link w:val="CommentSubjectChar"/>
    <w:uiPriority w:val="99"/>
    <w:rsid w:val="00294A93"/>
    <w:rPr>
      <w:b/>
      <w:bCs/>
      <w:sz w:val="20"/>
      <w:szCs w:val="20"/>
    </w:rPr>
  </w:style>
  <w:style w:type="character" w:customStyle="1" w:styleId="CommentSubjectChar">
    <w:name w:val="Comment Subject Char"/>
    <w:basedOn w:val="CommentTextChar"/>
    <w:link w:val="CommentSubject"/>
    <w:uiPriority w:val="99"/>
    <w:locked/>
    <w:rsid w:val="00294A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dm.si" TargetMode="External"/><Relationship Id="rId4" Type="http://schemas.openxmlformats.org/officeDocument/2006/relationships/webSettings" Target="webSettings.xml"/><Relationship Id="rId9" Type="http://schemas.openxmlformats.org/officeDocument/2006/relationships/hyperlink" Target="http://www.microsoft.com/slovenija/dynamic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1139</Words>
  <Characters>6495</Characters>
  <Application>Microsoft Office Outlook</Application>
  <DocSecurity>0</DocSecurity>
  <Lines>0</Lines>
  <Paragraphs>0</Paragraphs>
  <ScaleCrop>false</ScaleCrop>
  <Company>WriteImage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Podpora za celotno poslovanje</dc:title>
  <dc:subject>Customer:   Partner:</dc:subject>
  <dc:creator>Matija Kočevar</dc:creator>
  <cp:keywords>Country: Slovenija  Industry: Proizvodnja</cp:keywords>
  <dc:description/>
  <cp:lastModifiedBy>sbuda</cp:lastModifiedBy>
  <cp:revision>2</cp:revision>
  <cp:lastPrinted>2003-07-10T23:36:00Z</cp:lastPrinted>
  <dcterms:created xsi:type="dcterms:W3CDTF">2007-12-17T12:52:00Z</dcterms:created>
  <dcterms:modified xsi:type="dcterms:W3CDTF">2007-12-17T12:52:00Z</dcterms:modified>
  <cp:category>Product: Microsoft DynamicsCustomer Solution Case Study</cp:category>
</cp:coreProperties>
</file>