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B2FF4" w14:textId="77777777" w:rsidR="003E148F" w:rsidRPr="000D206A" w:rsidRDefault="003E148F">
      <w:pPr>
        <w:rPr>
          <w:rFonts w:asciiTheme="minorHAnsi" w:hAnsiTheme="minorHAnsi" w:cstheme="minorHAnsi"/>
          <w:sz w:val="26"/>
          <w:szCs w:val="26"/>
        </w:rPr>
      </w:pPr>
    </w:p>
    <w:p w14:paraId="783B9D52" w14:textId="77777777" w:rsidR="003E148F" w:rsidRPr="000D206A" w:rsidRDefault="003E148F">
      <w:pPr>
        <w:rPr>
          <w:rFonts w:asciiTheme="minorHAnsi" w:hAnsiTheme="minorHAnsi" w:cstheme="minorHAnsi"/>
          <w:sz w:val="26"/>
          <w:szCs w:val="26"/>
        </w:rPr>
      </w:pPr>
    </w:p>
    <w:tbl>
      <w:tblPr>
        <w:tblW w:w="10996" w:type="dxa"/>
        <w:tblLook w:val="00BF" w:firstRow="1" w:lastRow="0" w:firstColumn="1" w:lastColumn="0" w:noHBand="0" w:noVBand="0"/>
      </w:tblPr>
      <w:tblGrid>
        <w:gridCol w:w="10996"/>
      </w:tblGrid>
      <w:tr w:rsidR="00F3433A" w:rsidRPr="000D206A" w14:paraId="40D8AD0E" w14:textId="77777777" w:rsidTr="003827BE">
        <w:tc>
          <w:tcPr>
            <w:tcW w:w="10996" w:type="dxa"/>
          </w:tcPr>
          <w:p w14:paraId="220F5265" w14:textId="77777777" w:rsidR="00F3433A" w:rsidRPr="000D206A" w:rsidRDefault="00F3433A" w:rsidP="005B1E8A">
            <w:pPr>
              <w:pStyle w:val="NormalWeb"/>
              <w:spacing w:before="60" w:beforeAutospacing="0" w:after="60" w:afterAutospacing="0"/>
              <w:rPr>
                <w:rFonts w:asciiTheme="minorHAnsi" w:hAnsiTheme="minorHAnsi" w:cstheme="minorHAnsi"/>
                <w:b/>
                <w:bCs/>
                <w:sz w:val="22"/>
                <w:szCs w:val="22"/>
              </w:rPr>
            </w:pPr>
            <w:r w:rsidRPr="000D206A">
              <w:rPr>
                <w:rFonts w:asciiTheme="minorHAnsi" w:hAnsiTheme="minorHAnsi" w:cstheme="minorHAnsi"/>
                <w:b/>
                <w:bCs/>
                <w:sz w:val="22"/>
                <w:szCs w:val="22"/>
              </w:rPr>
              <w:t>Date:</w:t>
            </w:r>
            <w:r w:rsidR="006E65C5">
              <w:rPr>
                <w:rFonts w:asciiTheme="minorHAnsi" w:hAnsiTheme="minorHAnsi" w:cstheme="minorHAnsi"/>
                <w:b/>
                <w:bCs/>
                <w:sz w:val="22"/>
                <w:szCs w:val="22"/>
              </w:rPr>
              <w:t xml:space="preserve"> </w:t>
            </w:r>
            <w:r w:rsidRPr="000D206A">
              <w:rPr>
                <w:rFonts w:asciiTheme="minorHAnsi" w:hAnsiTheme="minorHAnsi" w:cstheme="minorHAnsi"/>
                <w:b/>
                <w:bCs/>
                <w:sz w:val="22"/>
                <w:szCs w:val="22"/>
              </w:rPr>
              <w:t>September 30, 2009</w:t>
            </w:r>
          </w:p>
        </w:tc>
      </w:tr>
      <w:tr w:rsidR="006E65C5" w:rsidRPr="000D206A" w14:paraId="1C8E32D5" w14:textId="77777777" w:rsidTr="00304B7C">
        <w:tc>
          <w:tcPr>
            <w:tcW w:w="10996" w:type="dxa"/>
          </w:tcPr>
          <w:p w14:paraId="5373CD0C" w14:textId="77777777" w:rsidR="006E65C5" w:rsidRPr="000D206A" w:rsidRDefault="006E65C5" w:rsidP="006C5091">
            <w:pPr>
              <w:pStyle w:val="NormalWeb"/>
              <w:spacing w:before="60" w:beforeAutospacing="0" w:after="60" w:afterAutospacing="0"/>
              <w:rPr>
                <w:rFonts w:asciiTheme="minorHAnsi" w:hAnsiTheme="minorHAnsi" w:cstheme="minorHAnsi"/>
                <w:b/>
                <w:bCs/>
                <w:sz w:val="22"/>
                <w:szCs w:val="22"/>
              </w:rPr>
            </w:pPr>
            <w:r w:rsidRPr="000D206A">
              <w:rPr>
                <w:rFonts w:asciiTheme="minorHAnsi" w:hAnsiTheme="minorHAnsi" w:cstheme="minorHAnsi"/>
                <w:b/>
                <w:bCs/>
                <w:sz w:val="22"/>
                <w:szCs w:val="22"/>
              </w:rPr>
              <w:t>Name of Product: MED-V v1 (Microsoft® Enterprise Desktop Virtualization)</w:t>
            </w:r>
          </w:p>
        </w:tc>
      </w:tr>
      <w:tr w:rsidR="006E65C5" w:rsidRPr="000D206A" w14:paraId="2F65B703" w14:textId="77777777" w:rsidTr="005A4C58">
        <w:tc>
          <w:tcPr>
            <w:tcW w:w="10996" w:type="dxa"/>
          </w:tcPr>
          <w:p w14:paraId="1640D752" w14:textId="77777777" w:rsidR="006E65C5" w:rsidRPr="000D206A" w:rsidRDefault="006E65C5" w:rsidP="005B1E8A">
            <w:pPr>
              <w:pStyle w:val="NormalWeb"/>
              <w:spacing w:before="60" w:beforeAutospacing="0" w:after="60" w:afterAutospacing="0"/>
              <w:rPr>
                <w:rFonts w:asciiTheme="minorHAnsi" w:hAnsiTheme="minorHAnsi" w:cstheme="minorHAnsi"/>
                <w:bCs/>
                <w:sz w:val="22"/>
                <w:szCs w:val="22"/>
              </w:rPr>
            </w:pPr>
            <w:r w:rsidRPr="000D206A">
              <w:rPr>
                <w:rFonts w:asciiTheme="minorHAnsi" w:hAnsiTheme="minorHAnsi" w:cstheme="minorHAnsi"/>
                <w:b/>
                <w:bCs/>
                <w:sz w:val="22"/>
                <w:szCs w:val="22"/>
              </w:rPr>
              <w:t>Contact for more Information:</w:t>
            </w:r>
            <w:r>
              <w:rPr>
                <w:rFonts w:asciiTheme="minorHAnsi" w:hAnsiTheme="minorHAnsi" w:cstheme="minorHAnsi"/>
                <w:b/>
                <w:bCs/>
                <w:sz w:val="22"/>
                <w:szCs w:val="22"/>
              </w:rPr>
              <w:t xml:space="preserve"> </w:t>
            </w:r>
            <w:hyperlink r:id="rId9" w:history="1">
              <w:r w:rsidRPr="000D206A">
                <w:rPr>
                  <w:rStyle w:val="Hyperlink"/>
                  <w:rFonts w:asciiTheme="minorHAnsi" w:hAnsiTheme="minorHAnsi" w:cstheme="minorHAnsi"/>
                  <w:bCs/>
                  <w:color w:val="auto"/>
                  <w:sz w:val="22"/>
                  <w:szCs w:val="22"/>
                </w:rPr>
                <w:t>http://blogs.technet.com/medv/default.aspx</w:t>
              </w:r>
            </w:hyperlink>
            <w:r w:rsidRPr="000D206A">
              <w:rPr>
                <w:rFonts w:asciiTheme="minorHAnsi" w:hAnsiTheme="minorHAnsi" w:cstheme="minorHAnsi"/>
                <w:bCs/>
                <w:sz w:val="22"/>
                <w:szCs w:val="22"/>
              </w:rPr>
              <w:br/>
            </w:r>
            <w:hyperlink r:id="rId10" w:history="1">
              <w:r w:rsidRPr="000D206A">
                <w:rPr>
                  <w:rStyle w:val="Hyperlink"/>
                  <w:rFonts w:asciiTheme="minorHAnsi" w:hAnsiTheme="minorHAnsi" w:cstheme="minorHAnsi"/>
                  <w:bCs/>
                  <w:color w:val="auto"/>
                  <w:sz w:val="22"/>
                  <w:szCs w:val="22"/>
                </w:rPr>
                <w:t>http://www.microsoft.com/windows/enterprise/products/mdop/med-v.aspx</w:t>
              </w:r>
            </w:hyperlink>
          </w:p>
          <w:p w14:paraId="50911245" w14:textId="77777777" w:rsidR="006E65C5" w:rsidRPr="000D206A" w:rsidRDefault="006E65C5" w:rsidP="005B1E8A">
            <w:pPr>
              <w:pStyle w:val="NormalWeb"/>
              <w:spacing w:before="60" w:beforeAutospacing="0" w:after="60" w:afterAutospacing="0"/>
              <w:rPr>
                <w:rFonts w:asciiTheme="minorHAnsi" w:hAnsiTheme="minorHAnsi" w:cstheme="minorHAnsi"/>
                <w:bCs/>
                <w:sz w:val="22"/>
                <w:szCs w:val="22"/>
              </w:rPr>
            </w:pPr>
          </w:p>
          <w:p w14:paraId="6876C4B8" w14:textId="77777777" w:rsidR="006E65C5" w:rsidRPr="000D206A" w:rsidRDefault="006E65C5" w:rsidP="005B1E8A">
            <w:pPr>
              <w:pStyle w:val="NormalWeb"/>
              <w:spacing w:before="60" w:beforeAutospacing="0" w:after="60" w:afterAutospacing="0"/>
              <w:rPr>
                <w:rFonts w:asciiTheme="minorHAnsi" w:hAnsiTheme="minorHAnsi" w:cstheme="minorHAnsi"/>
                <w:bCs/>
                <w:sz w:val="22"/>
                <w:szCs w:val="22"/>
              </w:rPr>
            </w:pPr>
          </w:p>
        </w:tc>
      </w:tr>
    </w:tbl>
    <w:p w14:paraId="6C2AC4B4" w14:textId="77777777" w:rsidR="004802F2" w:rsidRPr="000D206A" w:rsidRDefault="004802F2" w:rsidP="005B1E8A">
      <w:pPr>
        <w:spacing w:before="60" w:after="60"/>
        <w:rPr>
          <w:rFonts w:asciiTheme="minorHAnsi" w:hAnsiTheme="minorHAnsi" w:cstheme="minorHAnsi"/>
          <w:sz w:val="22"/>
          <w:szCs w:val="22"/>
        </w:rPr>
      </w:pPr>
    </w:p>
    <w:p w14:paraId="3FC92CB2" w14:textId="77777777" w:rsidR="004802F2" w:rsidRPr="000D206A" w:rsidRDefault="004802F2" w:rsidP="005B1E8A">
      <w:pPr>
        <w:spacing w:before="60" w:after="60"/>
        <w:jc w:val="center"/>
        <w:rPr>
          <w:rFonts w:asciiTheme="minorHAnsi" w:hAnsiTheme="minorHAnsi" w:cstheme="minorHAnsi"/>
          <w:b/>
          <w:sz w:val="22"/>
          <w:szCs w:val="22"/>
        </w:rPr>
      </w:pPr>
    </w:p>
    <w:p w14:paraId="23C47385" w14:textId="77777777" w:rsidR="004802F2" w:rsidRPr="000D206A" w:rsidRDefault="004802F2" w:rsidP="005B1E8A">
      <w:pPr>
        <w:spacing w:before="60" w:after="60"/>
        <w:rPr>
          <w:rFonts w:asciiTheme="minorHAnsi" w:hAnsiTheme="minorHAnsi" w:cstheme="minorHAnsi"/>
          <w:b/>
          <w:sz w:val="22"/>
          <w:szCs w:val="22"/>
        </w:rPr>
      </w:pPr>
    </w:p>
    <w:p w14:paraId="42907A67" w14:textId="77777777" w:rsidR="004802F2" w:rsidRPr="000D206A" w:rsidRDefault="004802F2" w:rsidP="005B1E8A">
      <w:pPr>
        <w:spacing w:before="60" w:after="60"/>
        <w:jc w:val="center"/>
        <w:rPr>
          <w:rFonts w:asciiTheme="minorHAnsi" w:hAnsiTheme="minorHAnsi" w:cstheme="minorHAnsi"/>
          <w:b/>
          <w:sz w:val="22"/>
          <w:szCs w:val="22"/>
        </w:rPr>
      </w:pPr>
      <w:r w:rsidRPr="000D206A">
        <w:rPr>
          <w:rFonts w:asciiTheme="minorHAnsi" w:hAnsiTheme="minorHAnsi" w:cstheme="minorHAnsi"/>
          <w:b/>
          <w:sz w:val="22"/>
          <w:szCs w:val="22"/>
        </w:rPr>
        <w:t>Summary Table</w:t>
      </w:r>
    </w:p>
    <w:p w14:paraId="3BB48707" w14:textId="77777777" w:rsidR="004802F2" w:rsidRPr="000D206A" w:rsidRDefault="004802F2" w:rsidP="005B1E8A">
      <w:pPr>
        <w:spacing w:before="60" w:after="60"/>
        <w:jc w:val="center"/>
        <w:rPr>
          <w:rFonts w:asciiTheme="minorHAnsi" w:hAnsiTheme="minorHAnsi" w:cstheme="minorHAnsi"/>
          <w:b/>
          <w:sz w:val="22"/>
          <w:szCs w:val="22"/>
        </w:rPr>
      </w:pPr>
      <w:r w:rsidRPr="000D206A">
        <w:rPr>
          <w:rFonts w:asciiTheme="minorHAnsi" w:hAnsiTheme="minorHAnsi" w:cstheme="minorHAnsi"/>
          <w:b/>
          <w:sz w:val="22"/>
          <w:szCs w:val="22"/>
        </w:rPr>
        <w:t>Voluntary Product Accessibility Template</w:t>
      </w:r>
    </w:p>
    <w:p w14:paraId="17ACE792" w14:textId="77777777" w:rsidR="004802F2" w:rsidRPr="000D206A" w:rsidRDefault="004802F2" w:rsidP="005B1E8A">
      <w:pPr>
        <w:spacing w:before="60" w:after="6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86"/>
        <w:gridCol w:w="3445"/>
        <w:gridCol w:w="3133"/>
      </w:tblGrid>
      <w:tr w:rsidR="004802F2" w:rsidRPr="000D206A" w14:paraId="3295985E" w14:textId="77777777" w:rsidTr="0049456B">
        <w:trPr>
          <w:cantSplit/>
        </w:trPr>
        <w:tc>
          <w:tcPr>
            <w:tcW w:w="3286" w:type="dxa"/>
          </w:tcPr>
          <w:p w14:paraId="5F3C7F37"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Criteria</w:t>
            </w:r>
          </w:p>
        </w:tc>
        <w:tc>
          <w:tcPr>
            <w:tcW w:w="3445" w:type="dxa"/>
          </w:tcPr>
          <w:p w14:paraId="2EE93D25"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Supporting Features</w:t>
            </w:r>
          </w:p>
        </w:tc>
        <w:tc>
          <w:tcPr>
            <w:tcW w:w="3133" w:type="dxa"/>
          </w:tcPr>
          <w:p w14:paraId="44DB77F4"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Remarks and explanations</w:t>
            </w:r>
          </w:p>
        </w:tc>
      </w:tr>
      <w:bookmarkStart w:id="0" w:name="_Hlk242119157"/>
      <w:bookmarkStart w:id="1" w:name="_Hlk242119208"/>
      <w:tr w:rsidR="005E62A8" w:rsidRPr="000D206A" w14:paraId="0C9BC63B" w14:textId="77777777" w:rsidTr="0049456B">
        <w:trPr>
          <w:cantSplit/>
        </w:trPr>
        <w:tc>
          <w:tcPr>
            <w:tcW w:w="3286" w:type="dxa"/>
          </w:tcPr>
          <w:p w14:paraId="300327FD" w14:textId="77777777" w:rsidR="005E62A8" w:rsidRPr="000D206A" w:rsidRDefault="0035635B" w:rsidP="005B1E8A">
            <w:pPr>
              <w:spacing w:before="60" w:after="60"/>
              <w:rPr>
                <w:rFonts w:asciiTheme="minorHAnsi" w:hAnsiTheme="minorHAnsi" w:cstheme="minorHAnsi"/>
                <w:sz w:val="22"/>
                <w:szCs w:val="22"/>
              </w:rPr>
            </w:pPr>
            <w:r w:rsidRPr="000D206A">
              <w:fldChar w:fldCharType="begin"/>
            </w:r>
            <w:r w:rsidR="00C9350E" w:rsidRPr="000D206A">
              <w:instrText>HYPERLINK \l "Software_Applications_and_Operating_Syst"</w:instrText>
            </w:r>
            <w:r w:rsidRPr="000D206A">
              <w:fldChar w:fldCharType="separate"/>
            </w:r>
            <w:r w:rsidR="005E62A8" w:rsidRPr="000D206A">
              <w:rPr>
                <w:rStyle w:val="Hyperlink"/>
                <w:rFonts w:asciiTheme="minorHAnsi" w:hAnsiTheme="minorHAnsi" w:cstheme="minorHAnsi"/>
                <w:color w:val="auto"/>
                <w:sz w:val="22"/>
                <w:szCs w:val="22"/>
              </w:rPr>
              <w:t>Section 1194.21 Software Applications and Operating Systems</w:t>
            </w:r>
            <w:r w:rsidRPr="000D206A">
              <w:fldChar w:fldCharType="end"/>
            </w:r>
          </w:p>
          <w:p w14:paraId="0421E696" w14:textId="77777777" w:rsidR="005E62A8" w:rsidRPr="000D206A" w:rsidRDefault="005E62A8" w:rsidP="005B1E8A">
            <w:pPr>
              <w:spacing w:before="60" w:after="60"/>
              <w:rPr>
                <w:rFonts w:asciiTheme="minorHAnsi" w:hAnsiTheme="minorHAnsi" w:cstheme="minorHAnsi"/>
                <w:sz w:val="22"/>
                <w:szCs w:val="22"/>
              </w:rPr>
            </w:pPr>
          </w:p>
        </w:tc>
        <w:tc>
          <w:tcPr>
            <w:tcW w:w="3445" w:type="dxa"/>
          </w:tcPr>
          <w:p w14:paraId="2397BB85" w14:textId="77777777" w:rsidR="005E62A8" w:rsidRPr="000D206A" w:rsidRDefault="006E65C5" w:rsidP="00BE14E4">
            <w:pPr>
              <w:rPr>
                <w:rFonts w:asciiTheme="minorHAnsi" w:hAnsiTheme="minorHAnsi" w:cstheme="minorHAnsi"/>
                <w:sz w:val="22"/>
                <w:szCs w:val="22"/>
              </w:rPr>
            </w:pPr>
            <w:r w:rsidRPr="006E65C5">
              <w:rPr>
                <w:rFonts w:asciiTheme="minorHAnsi" w:hAnsiTheme="minorHAnsi" w:cstheme="minorHAnsi"/>
                <w:sz w:val="22"/>
                <w:szCs w:val="22"/>
              </w:rPr>
              <w:t>Level of Support Varies by Individual Requirement</w:t>
            </w:r>
            <w:r w:rsidR="00F3433A">
              <w:rPr>
                <w:rFonts w:asciiTheme="minorHAnsi" w:hAnsiTheme="minorHAnsi" w:cstheme="minorHAnsi"/>
                <w:sz w:val="22"/>
                <w:szCs w:val="22"/>
              </w:rPr>
              <w:t xml:space="preserve"> </w:t>
            </w:r>
          </w:p>
          <w:p w14:paraId="0F01AB8B" w14:textId="77777777" w:rsidR="005E62A8" w:rsidRPr="000D206A" w:rsidRDefault="005E62A8" w:rsidP="00BE14E4">
            <w:pPr>
              <w:rPr>
                <w:rFonts w:asciiTheme="minorHAnsi" w:hAnsiTheme="minorHAnsi" w:cstheme="minorHAnsi"/>
                <w:sz w:val="22"/>
                <w:szCs w:val="22"/>
              </w:rPr>
            </w:pPr>
          </w:p>
        </w:tc>
        <w:tc>
          <w:tcPr>
            <w:tcW w:w="3133" w:type="dxa"/>
          </w:tcPr>
          <w:p w14:paraId="4E1EBF40" w14:textId="77777777" w:rsidR="005E62A8" w:rsidRPr="000D206A" w:rsidRDefault="00F3433A" w:rsidP="00BE14E4">
            <w:pPr>
              <w:rPr>
                <w:rFonts w:asciiTheme="minorHAnsi" w:hAnsiTheme="minorHAnsi" w:cstheme="minorHAnsi"/>
                <w:sz w:val="22"/>
                <w:szCs w:val="22"/>
              </w:rPr>
            </w:pPr>
            <w:r w:rsidRPr="000D206A">
              <w:rPr>
                <w:rFonts w:asciiTheme="minorHAnsi" w:hAnsiTheme="minorHAnsi" w:cstheme="minorHAnsi"/>
                <w:sz w:val="22"/>
                <w:szCs w:val="22"/>
              </w:rPr>
              <w:t>Please refer to the attached VPAT.</w:t>
            </w:r>
          </w:p>
        </w:tc>
      </w:tr>
      <w:tr w:rsidR="005E62A8" w:rsidRPr="000D206A" w14:paraId="155191EC" w14:textId="77777777" w:rsidTr="0049456B">
        <w:trPr>
          <w:cantSplit/>
        </w:trPr>
        <w:tc>
          <w:tcPr>
            <w:tcW w:w="3286" w:type="dxa"/>
          </w:tcPr>
          <w:p w14:paraId="4F107FF4" w14:textId="77777777" w:rsidR="005E62A8" w:rsidRPr="000D206A" w:rsidRDefault="00F95873" w:rsidP="005B1E8A">
            <w:pPr>
              <w:spacing w:before="60" w:after="60"/>
              <w:rPr>
                <w:rFonts w:asciiTheme="minorHAnsi" w:hAnsiTheme="minorHAnsi" w:cstheme="minorHAnsi"/>
                <w:sz w:val="22"/>
                <w:szCs w:val="22"/>
              </w:rPr>
            </w:pPr>
            <w:hyperlink w:anchor="Web_based" w:history="1">
              <w:r w:rsidR="005E62A8" w:rsidRPr="000D206A">
                <w:rPr>
                  <w:rStyle w:val="Hyperlink"/>
                  <w:rFonts w:asciiTheme="minorHAnsi" w:hAnsiTheme="minorHAnsi" w:cstheme="minorHAnsi"/>
                  <w:color w:val="auto"/>
                  <w:sz w:val="22"/>
                  <w:szCs w:val="22"/>
                </w:rPr>
                <w:t>Section 1194.22 Web-based internet information and applications</w:t>
              </w:r>
            </w:hyperlink>
          </w:p>
          <w:p w14:paraId="47098829" w14:textId="77777777" w:rsidR="005E62A8" w:rsidRPr="000D206A" w:rsidRDefault="005E62A8" w:rsidP="005B1E8A">
            <w:pPr>
              <w:spacing w:before="60" w:after="60"/>
              <w:rPr>
                <w:rFonts w:asciiTheme="minorHAnsi" w:hAnsiTheme="minorHAnsi" w:cstheme="minorHAnsi"/>
                <w:sz w:val="22"/>
                <w:szCs w:val="22"/>
              </w:rPr>
            </w:pPr>
          </w:p>
        </w:tc>
        <w:tc>
          <w:tcPr>
            <w:tcW w:w="3445" w:type="dxa"/>
          </w:tcPr>
          <w:p w14:paraId="53B96289" w14:textId="77777777" w:rsidR="005E62A8" w:rsidRPr="000D206A" w:rsidRDefault="00117203" w:rsidP="00BE14E4">
            <w:pPr>
              <w:rPr>
                <w:rFonts w:asciiTheme="minorHAnsi" w:hAnsiTheme="minorHAnsi" w:cstheme="minorHAnsi"/>
                <w:sz w:val="22"/>
                <w:szCs w:val="22"/>
              </w:rPr>
            </w:pPr>
            <w:r>
              <w:rPr>
                <w:rFonts w:asciiTheme="minorHAnsi" w:hAnsiTheme="minorHAnsi" w:cstheme="minorHAnsi"/>
                <w:sz w:val="22"/>
                <w:szCs w:val="22"/>
              </w:rPr>
              <w:t>Not Applicable</w:t>
            </w:r>
          </w:p>
        </w:tc>
        <w:tc>
          <w:tcPr>
            <w:tcW w:w="3133" w:type="dxa"/>
          </w:tcPr>
          <w:p w14:paraId="0A061337" w14:textId="77777777" w:rsidR="00287587" w:rsidRPr="000D206A" w:rsidRDefault="00287587" w:rsidP="00287587">
            <w:pPr>
              <w:rPr>
                <w:rFonts w:asciiTheme="minorHAnsi" w:hAnsiTheme="minorHAnsi" w:cstheme="minorHAnsi"/>
                <w:sz w:val="22"/>
                <w:szCs w:val="22"/>
              </w:rPr>
            </w:pPr>
            <w:r w:rsidRPr="000D206A">
              <w:rPr>
                <w:rFonts w:asciiTheme="minorHAnsi" w:hAnsiTheme="minorHAnsi" w:cstheme="minorHAnsi"/>
                <w:sz w:val="22"/>
                <w:szCs w:val="22"/>
              </w:rPr>
              <w:t>MED-V v1 is not considered a telecommunications product according to the definition in 1194.2</w:t>
            </w:r>
            <w:r>
              <w:rPr>
                <w:rFonts w:asciiTheme="minorHAnsi" w:hAnsiTheme="minorHAnsi" w:cstheme="minorHAnsi"/>
                <w:sz w:val="22"/>
                <w:szCs w:val="22"/>
              </w:rPr>
              <w:t>2</w:t>
            </w:r>
            <w:r w:rsidR="005943F4">
              <w:rPr>
                <w:rFonts w:asciiTheme="minorHAnsi" w:hAnsiTheme="minorHAnsi" w:cstheme="minorHAnsi"/>
                <w:sz w:val="22"/>
                <w:szCs w:val="22"/>
              </w:rPr>
              <w:t>.</w:t>
            </w:r>
          </w:p>
          <w:p w14:paraId="261BD89C" w14:textId="77777777" w:rsidR="005E62A8" w:rsidRPr="000D206A" w:rsidRDefault="005E62A8" w:rsidP="00BE14E4">
            <w:pPr>
              <w:rPr>
                <w:rFonts w:asciiTheme="minorHAnsi" w:hAnsiTheme="minorHAnsi" w:cstheme="minorHAnsi"/>
                <w:sz w:val="22"/>
                <w:szCs w:val="22"/>
              </w:rPr>
            </w:pPr>
          </w:p>
        </w:tc>
      </w:tr>
      <w:tr w:rsidR="00886B5D" w:rsidRPr="000D206A" w14:paraId="2B5CBBFB" w14:textId="77777777" w:rsidTr="0049456B">
        <w:trPr>
          <w:cantSplit/>
        </w:trPr>
        <w:tc>
          <w:tcPr>
            <w:tcW w:w="3286" w:type="dxa"/>
          </w:tcPr>
          <w:p w14:paraId="7557B584" w14:textId="77777777" w:rsidR="00886B5D" w:rsidRPr="000D206A" w:rsidRDefault="00886B5D"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Section 1194.23 Telecommunications Products</w:t>
            </w:r>
          </w:p>
        </w:tc>
        <w:tc>
          <w:tcPr>
            <w:tcW w:w="3445" w:type="dxa"/>
          </w:tcPr>
          <w:p w14:paraId="40DB7E4B" w14:textId="77777777" w:rsidR="00886B5D" w:rsidRPr="000D206A" w:rsidRDefault="006E65C5" w:rsidP="005B1E8A">
            <w:pPr>
              <w:spacing w:before="60" w:after="60"/>
              <w:rPr>
                <w:rFonts w:asciiTheme="minorHAnsi" w:hAnsiTheme="minorHAnsi" w:cstheme="minorHAnsi"/>
                <w:sz w:val="22"/>
                <w:szCs w:val="22"/>
              </w:rPr>
            </w:pPr>
            <w:bookmarkStart w:id="2" w:name="OLE_LINK1"/>
            <w:bookmarkStart w:id="3" w:name="OLE_LINK2"/>
            <w:r>
              <w:rPr>
                <w:rFonts w:asciiTheme="minorHAnsi" w:hAnsiTheme="minorHAnsi" w:cstheme="minorHAnsi"/>
                <w:sz w:val="22"/>
                <w:szCs w:val="22"/>
              </w:rPr>
              <w:t>Not Applicable</w:t>
            </w:r>
            <w:bookmarkEnd w:id="2"/>
            <w:bookmarkEnd w:id="3"/>
          </w:p>
        </w:tc>
        <w:tc>
          <w:tcPr>
            <w:tcW w:w="3133" w:type="dxa"/>
          </w:tcPr>
          <w:p w14:paraId="3F88C7F5" w14:textId="77777777" w:rsidR="00886B5D" w:rsidRPr="000D206A" w:rsidRDefault="00886B5D" w:rsidP="00BE14E4">
            <w:pPr>
              <w:rPr>
                <w:rFonts w:asciiTheme="minorHAnsi" w:hAnsiTheme="minorHAnsi" w:cstheme="minorHAnsi"/>
                <w:sz w:val="22"/>
                <w:szCs w:val="22"/>
              </w:rPr>
            </w:pPr>
            <w:r w:rsidRPr="000D206A">
              <w:rPr>
                <w:rFonts w:asciiTheme="minorHAnsi" w:hAnsiTheme="minorHAnsi" w:cstheme="minorHAnsi"/>
                <w:sz w:val="22"/>
                <w:szCs w:val="22"/>
              </w:rPr>
              <w:t>MED-V v1 is not considered a telecommunications product according to the definition in 1194.23.</w:t>
            </w:r>
          </w:p>
          <w:p w14:paraId="7D6BCB21" w14:textId="77777777" w:rsidR="00A47524" w:rsidRPr="000D206A" w:rsidRDefault="00A47524" w:rsidP="00BE14E4">
            <w:pPr>
              <w:rPr>
                <w:rFonts w:asciiTheme="minorHAnsi" w:hAnsiTheme="minorHAnsi" w:cstheme="minorHAnsi"/>
                <w:sz w:val="22"/>
                <w:szCs w:val="22"/>
              </w:rPr>
            </w:pPr>
          </w:p>
        </w:tc>
      </w:tr>
      <w:tr w:rsidR="00886B5D" w:rsidRPr="000D206A" w14:paraId="34C080BB" w14:textId="77777777" w:rsidTr="0049456B">
        <w:trPr>
          <w:cantSplit/>
        </w:trPr>
        <w:tc>
          <w:tcPr>
            <w:tcW w:w="3286" w:type="dxa"/>
          </w:tcPr>
          <w:p w14:paraId="1FA463ED" w14:textId="77777777" w:rsidR="00886B5D" w:rsidRPr="000D206A" w:rsidRDefault="00886B5D"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Section 1194.24 Video and Multi-media Products</w:t>
            </w:r>
          </w:p>
        </w:tc>
        <w:tc>
          <w:tcPr>
            <w:tcW w:w="3445" w:type="dxa"/>
          </w:tcPr>
          <w:p w14:paraId="009A497A" w14:textId="77777777" w:rsidR="00886B5D" w:rsidRPr="000D206A" w:rsidRDefault="006E65C5" w:rsidP="005B1E8A">
            <w:pPr>
              <w:spacing w:before="60" w:after="60"/>
              <w:rPr>
                <w:rFonts w:asciiTheme="minorHAnsi" w:hAnsiTheme="minorHAnsi" w:cstheme="minorHAnsi"/>
                <w:sz w:val="22"/>
                <w:szCs w:val="22"/>
              </w:rPr>
            </w:pPr>
            <w:r>
              <w:rPr>
                <w:rFonts w:asciiTheme="minorHAnsi" w:hAnsiTheme="minorHAnsi" w:cstheme="minorHAnsi"/>
                <w:sz w:val="22"/>
                <w:szCs w:val="22"/>
              </w:rPr>
              <w:t>Not Applicable</w:t>
            </w:r>
          </w:p>
        </w:tc>
        <w:tc>
          <w:tcPr>
            <w:tcW w:w="3133" w:type="dxa"/>
          </w:tcPr>
          <w:p w14:paraId="3A0180A6" w14:textId="77777777" w:rsidR="00886B5D" w:rsidRPr="000D206A" w:rsidRDefault="007313FB" w:rsidP="00025197">
            <w:pPr>
              <w:rPr>
                <w:rFonts w:asciiTheme="minorHAnsi" w:hAnsiTheme="minorHAnsi" w:cstheme="minorHAnsi"/>
                <w:sz w:val="22"/>
                <w:szCs w:val="22"/>
              </w:rPr>
            </w:pPr>
            <w:bookmarkStart w:id="4" w:name="OLE_LINK11"/>
            <w:bookmarkStart w:id="5" w:name="OLE_LINK12"/>
            <w:r w:rsidRPr="000D206A">
              <w:rPr>
                <w:rFonts w:asciiTheme="minorHAnsi" w:hAnsiTheme="minorHAnsi" w:cstheme="minorHAnsi"/>
                <w:sz w:val="22"/>
                <w:szCs w:val="22"/>
              </w:rPr>
              <w:t xml:space="preserve">MED-V v1 </w:t>
            </w:r>
            <w:bookmarkEnd w:id="4"/>
            <w:bookmarkEnd w:id="5"/>
            <w:r w:rsidR="00886B5D" w:rsidRPr="000D206A">
              <w:rPr>
                <w:rFonts w:asciiTheme="minorHAnsi" w:hAnsiTheme="minorHAnsi" w:cstheme="minorHAnsi"/>
                <w:sz w:val="22"/>
                <w:szCs w:val="22"/>
              </w:rPr>
              <w:t>does not use multimedia as covered in section</w:t>
            </w:r>
            <w:r w:rsidR="00025197" w:rsidRPr="000D206A">
              <w:rPr>
                <w:rFonts w:asciiTheme="minorHAnsi" w:hAnsiTheme="minorHAnsi" w:cstheme="minorHAnsi"/>
                <w:sz w:val="22"/>
                <w:szCs w:val="22"/>
              </w:rPr>
              <w:t xml:space="preserve"> </w:t>
            </w:r>
            <w:r w:rsidR="00886B5D" w:rsidRPr="000D206A">
              <w:rPr>
                <w:rFonts w:asciiTheme="minorHAnsi" w:hAnsiTheme="minorHAnsi" w:cstheme="minorHAnsi"/>
                <w:sz w:val="22"/>
                <w:szCs w:val="22"/>
              </w:rPr>
              <w:t>1194.2</w:t>
            </w:r>
            <w:r w:rsidRPr="000D206A">
              <w:rPr>
                <w:rFonts w:asciiTheme="minorHAnsi" w:hAnsiTheme="minorHAnsi" w:cstheme="minorHAnsi"/>
                <w:sz w:val="22"/>
                <w:szCs w:val="22"/>
              </w:rPr>
              <w:t>4</w:t>
            </w:r>
            <w:r w:rsidR="00886B5D" w:rsidRPr="000D206A">
              <w:rPr>
                <w:rFonts w:asciiTheme="minorHAnsi" w:hAnsiTheme="minorHAnsi" w:cstheme="minorHAnsi"/>
                <w:sz w:val="22"/>
                <w:szCs w:val="22"/>
              </w:rPr>
              <w:t>.</w:t>
            </w:r>
          </w:p>
          <w:p w14:paraId="66B1240A" w14:textId="77777777" w:rsidR="00A47524" w:rsidRPr="000D206A" w:rsidRDefault="00A47524" w:rsidP="007313FB">
            <w:pPr>
              <w:rPr>
                <w:rFonts w:asciiTheme="minorHAnsi" w:hAnsiTheme="minorHAnsi" w:cstheme="minorHAnsi"/>
                <w:sz w:val="22"/>
                <w:szCs w:val="22"/>
              </w:rPr>
            </w:pPr>
          </w:p>
        </w:tc>
      </w:tr>
      <w:tr w:rsidR="004802F2" w:rsidRPr="000D206A" w14:paraId="53CD54FB" w14:textId="77777777" w:rsidTr="0049456B">
        <w:trPr>
          <w:cantSplit/>
        </w:trPr>
        <w:tc>
          <w:tcPr>
            <w:tcW w:w="3286" w:type="dxa"/>
          </w:tcPr>
          <w:p w14:paraId="58174B64"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Section 1194.25 Self-Contained, Closed Products</w:t>
            </w:r>
          </w:p>
          <w:p w14:paraId="10B423C8" w14:textId="77777777" w:rsidR="00D102D0" w:rsidRPr="000D206A" w:rsidRDefault="00D102D0" w:rsidP="005B1E8A">
            <w:pPr>
              <w:spacing w:before="60" w:after="60"/>
              <w:rPr>
                <w:rFonts w:asciiTheme="minorHAnsi" w:hAnsiTheme="minorHAnsi" w:cstheme="minorHAnsi"/>
                <w:sz w:val="22"/>
                <w:szCs w:val="22"/>
              </w:rPr>
            </w:pPr>
          </w:p>
        </w:tc>
        <w:tc>
          <w:tcPr>
            <w:tcW w:w="3445" w:type="dxa"/>
          </w:tcPr>
          <w:p w14:paraId="69CD6B12" w14:textId="77777777" w:rsidR="004802F2" w:rsidRPr="000D206A" w:rsidRDefault="006E65C5" w:rsidP="005B1E8A">
            <w:pPr>
              <w:spacing w:before="60" w:after="60"/>
              <w:rPr>
                <w:rFonts w:asciiTheme="minorHAnsi" w:hAnsiTheme="minorHAnsi" w:cstheme="minorHAnsi"/>
                <w:sz w:val="22"/>
                <w:szCs w:val="22"/>
              </w:rPr>
            </w:pPr>
            <w:r>
              <w:rPr>
                <w:rFonts w:asciiTheme="minorHAnsi" w:hAnsiTheme="minorHAnsi" w:cstheme="minorHAnsi"/>
                <w:sz w:val="22"/>
                <w:szCs w:val="22"/>
              </w:rPr>
              <w:t>Not Applicable</w:t>
            </w:r>
          </w:p>
        </w:tc>
        <w:tc>
          <w:tcPr>
            <w:tcW w:w="3133" w:type="dxa"/>
          </w:tcPr>
          <w:p w14:paraId="08919352" w14:textId="77777777" w:rsidR="004802F2" w:rsidRPr="000D206A" w:rsidRDefault="005C3BC0" w:rsidP="005B1E8A">
            <w:pPr>
              <w:spacing w:before="60" w:after="60"/>
              <w:rPr>
                <w:rFonts w:asciiTheme="minorHAnsi" w:hAnsiTheme="minorHAnsi" w:cstheme="minorHAnsi"/>
                <w:sz w:val="22"/>
                <w:szCs w:val="22"/>
              </w:rPr>
            </w:pPr>
            <w:bookmarkStart w:id="6" w:name="OLE_LINK9"/>
            <w:bookmarkStart w:id="7" w:name="OLE_LINK10"/>
            <w:r w:rsidRPr="000D206A">
              <w:rPr>
                <w:rFonts w:asciiTheme="minorHAnsi" w:hAnsiTheme="minorHAnsi" w:cstheme="minorHAnsi"/>
                <w:sz w:val="22"/>
                <w:szCs w:val="22"/>
              </w:rPr>
              <w:t>MED-V v1 is not a self-contained product according to the definition in Section 1194.25.</w:t>
            </w:r>
            <w:bookmarkEnd w:id="6"/>
            <w:bookmarkEnd w:id="7"/>
          </w:p>
        </w:tc>
      </w:tr>
      <w:tr w:rsidR="004802F2" w:rsidRPr="000D206A" w14:paraId="00DE670C" w14:textId="77777777" w:rsidTr="0049456B">
        <w:trPr>
          <w:cantSplit/>
        </w:trPr>
        <w:tc>
          <w:tcPr>
            <w:tcW w:w="3286" w:type="dxa"/>
          </w:tcPr>
          <w:p w14:paraId="0741F0C3"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Section 1194.26 Desktop and Portable Computers</w:t>
            </w:r>
          </w:p>
          <w:p w14:paraId="07BE1893" w14:textId="77777777" w:rsidR="00D102D0" w:rsidRPr="000D206A" w:rsidRDefault="00D102D0" w:rsidP="005B1E8A">
            <w:pPr>
              <w:spacing w:before="60" w:after="60"/>
              <w:rPr>
                <w:rFonts w:asciiTheme="minorHAnsi" w:hAnsiTheme="minorHAnsi" w:cstheme="minorHAnsi"/>
                <w:sz w:val="22"/>
                <w:szCs w:val="22"/>
              </w:rPr>
            </w:pPr>
          </w:p>
        </w:tc>
        <w:tc>
          <w:tcPr>
            <w:tcW w:w="3445" w:type="dxa"/>
          </w:tcPr>
          <w:p w14:paraId="22C16791" w14:textId="77777777" w:rsidR="004802F2" w:rsidRPr="000D206A" w:rsidRDefault="006E65C5" w:rsidP="005B1E8A">
            <w:pPr>
              <w:spacing w:before="60" w:after="60"/>
              <w:rPr>
                <w:rFonts w:asciiTheme="minorHAnsi" w:hAnsiTheme="minorHAnsi" w:cstheme="minorHAnsi"/>
                <w:sz w:val="22"/>
                <w:szCs w:val="22"/>
              </w:rPr>
            </w:pPr>
            <w:r>
              <w:rPr>
                <w:rFonts w:asciiTheme="minorHAnsi" w:hAnsiTheme="minorHAnsi" w:cstheme="minorHAnsi"/>
                <w:sz w:val="22"/>
                <w:szCs w:val="22"/>
              </w:rPr>
              <w:t>Not Applicable</w:t>
            </w:r>
          </w:p>
        </w:tc>
        <w:tc>
          <w:tcPr>
            <w:tcW w:w="3133" w:type="dxa"/>
          </w:tcPr>
          <w:p w14:paraId="70AEE6F0" w14:textId="77777777" w:rsidR="004802F2" w:rsidRPr="000D206A" w:rsidRDefault="00DD2BF2" w:rsidP="00CA6E33">
            <w:pPr>
              <w:spacing w:before="60" w:after="60"/>
              <w:rPr>
                <w:rFonts w:asciiTheme="minorHAnsi" w:hAnsiTheme="minorHAnsi" w:cstheme="minorHAnsi"/>
                <w:sz w:val="22"/>
                <w:szCs w:val="22"/>
              </w:rPr>
            </w:pPr>
            <w:r w:rsidRPr="000D206A">
              <w:rPr>
                <w:rFonts w:asciiTheme="minorHAnsi" w:hAnsiTheme="minorHAnsi" w:cstheme="minorHAnsi"/>
                <w:sz w:val="22"/>
                <w:szCs w:val="22"/>
              </w:rPr>
              <w:t>MED-V v1 is not a software as defined under section 1194.2</w:t>
            </w:r>
            <w:r w:rsidR="00CA6E33" w:rsidRPr="000D206A">
              <w:rPr>
                <w:rFonts w:asciiTheme="minorHAnsi" w:hAnsiTheme="minorHAnsi" w:cstheme="minorHAnsi"/>
                <w:sz w:val="22"/>
                <w:szCs w:val="22"/>
              </w:rPr>
              <w:t>6</w:t>
            </w:r>
          </w:p>
        </w:tc>
      </w:tr>
      <w:bookmarkStart w:id="8" w:name="_Hlk242119900"/>
      <w:bookmarkEnd w:id="0"/>
      <w:tr w:rsidR="005E62A8" w:rsidRPr="000D206A" w14:paraId="4EF78FAE" w14:textId="77777777" w:rsidTr="0049456B">
        <w:trPr>
          <w:cantSplit/>
        </w:trPr>
        <w:tc>
          <w:tcPr>
            <w:tcW w:w="3286" w:type="dxa"/>
          </w:tcPr>
          <w:p w14:paraId="6F23F360" w14:textId="77777777" w:rsidR="005E62A8" w:rsidRPr="000D206A" w:rsidRDefault="0035635B" w:rsidP="005B1E8A">
            <w:pPr>
              <w:spacing w:before="60" w:after="60"/>
              <w:rPr>
                <w:rFonts w:asciiTheme="minorHAnsi" w:hAnsiTheme="minorHAnsi" w:cstheme="minorHAnsi"/>
                <w:sz w:val="22"/>
                <w:szCs w:val="22"/>
              </w:rPr>
            </w:pPr>
            <w:r w:rsidRPr="000D206A">
              <w:lastRenderedPageBreak/>
              <w:fldChar w:fldCharType="begin"/>
            </w:r>
            <w:r w:rsidR="00C9350E" w:rsidRPr="000D206A">
              <w:instrText>HYPERLINK \l "Functional_Performance"</w:instrText>
            </w:r>
            <w:r w:rsidRPr="000D206A">
              <w:fldChar w:fldCharType="separate"/>
            </w:r>
            <w:r w:rsidR="005E62A8" w:rsidRPr="000D206A">
              <w:rPr>
                <w:rStyle w:val="Hyperlink"/>
                <w:rFonts w:asciiTheme="minorHAnsi" w:hAnsiTheme="minorHAnsi" w:cstheme="minorHAnsi"/>
                <w:color w:val="auto"/>
                <w:sz w:val="22"/>
                <w:szCs w:val="22"/>
              </w:rPr>
              <w:t>Section 1194.31 Functional Performance Criteria</w:t>
            </w:r>
            <w:r w:rsidRPr="000D206A">
              <w:fldChar w:fldCharType="end"/>
            </w:r>
          </w:p>
          <w:p w14:paraId="513C96AC" w14:textId="77777777" w:rsidR="005E62A8" w:rsidRPr="000D206A" w:rsidRDefault="005E62A8" w:rsidP="005B1E8A">
            <w:pPr>
              <w:spacing w:before="60" w:after="60"/>
              <w:rPr>
                <w:rFonts w:asciiTheme="minorHAnsi" w:hAnsiTheme="minorHAnsi" w:cstheme="minorHAnsi"/>
                <w:sz w:val="22"/>
                <w:szCs w:val="22"/>
              </w:rPr>
            </w:pPr>
          </w:p>
        </w:tc>
        <w:tc>
          <w:tcPr>
            <w:tcW w:w="3445" w:type="dxa"/>
          </w:tcPr>
          <w:p w14:paraId="1C6D1FF9" w14:textId="77777777" w:rsidR="006E65C5" w:rsidRDefault="006E65C5" w:rsidP="006E65C5">
            <w:pPr>
              <w:spacing w:after="200" w:line="276" w:lineRule="auto"/>
              <w:rPr>
                <w:rFonts w:ascii="Calibri" w:hAnsi="Calibri" w:cs="Calibri"/>
                <w:sz w:val="22"/>
                <w:szCs w:val="22"/>
              </w:rPr>
            </w:pPr>
            <w:r>
              <w:rPr>
                <w:rFonts w:ascii="Calibri" w:hAnsi="Calibri" w:cs="Calibri"/>
                <w:sz w:val="22"/>
                <w:szCs w:val="22"/>
              </w:rPr>
              <w:t>Level of Support Varies by Individual Requirement</w:t>
            </w:r>
          </w:p>
          <w:p w14:paraId="217064FB" w14:textId="77777777" w:rsidR="005E62A8" w:rsidRPr="000D206A" w:rsidRDefault="005E62A8" w:rsidP="00BE14E4">
            <w:pPr>
              <w:rPr>
                <w:rFonts w:asciiTheme="minorHAnsi" w:hAnsiTheme="minorHAnsi" w:cstheme="minorHAnsi"/>
                <w:sz w:val="22"/>
                <w:szCs w:val="22"/>
              </w:rPr>
            </w:pPr>
          </w:p>
        </w:tc>
        <w:tc>
          <w:tcPr>
            <w:tcW w:w="3133" w:type="dxa"/>
          </w:tcPr>
          <w:p w14:paraId="6FDEBCA2" w14:textId="77777777" w:rsidR="005E62A8" w:rsidRPr="000D206A" w:rsidRDefault="006E65C5"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Please refer to the attached VPAT.</w:t>
            </w:r>
          </w:p>
        </w:tc>
      </w:tr>
      <w:tr w:rsidR="005E62A8" w:rsidRPr="000D206A" w14:paraId="751BFDA9" w14:textId="77777777" w:rsidTr="0049456B">
        <w:trPr>
          <w:cantSplit/>
        </w:trPr>
        <w:tc>
          <w:tcPr>
            <w:tcW w:w="3286" w:type="dxa"/>
          </w:tcPr>
          <w:p w14:paraId="0A4FF795" w14:textId="77777777" w:rsidR="005E62A8" w:rsidRPr="000D206A" w:rsidRDefault="00F95873" w:rsidP="005B1E8A">
            <w:pPr>
              <w:spacing w:before="60" w:after="60"/>
              <w:rPr>
                <w:rFonts w:asciiTheme="minorHAnsi" w:hAnsiTheme="minorHAnsi" w:cstheme="minorHAnsi"/>
                <w:sz w:val="22"/>
                <w:szCs w:val="22"/>
              </w:rPr>
            </w:pPr>
            <w:hyperlink w:anchor="Documentation" w:history="1">
              <w:r w:rsidR="005E62A8" w:rsidRPr="000D206A">
                <w:rPr>
                  <w:rStyle w:val="Hyperlink"/>
                  <w:rFonts w:asciiTheme="minorHAnsi" w:hAnsiTheme="minorHAnsi" w:cstheme="minorHAnsi"/>
                  <w:color w:val="auto"/>
                  <w:sz w:val="22"/>
                  <w:szCs w:val="22"/>
                </w:rPr>
                <w:t>Section 1194.41 (a) Information, Documentation and Support</w:t>
              </w:r>
            </w:hyperlink>
          </w:p>
          <w:p w14:paraId="38D9BBC9" w14:textId="77777777" w:rsidR="005E62A8" w:rsidRPr="000D206A" w:rsidRDefault="005E62A8" w:rsidP="005B1E8A">
            <w:pPr>
              <w:spacing w:before="60" w:after="60"/>
              <w:rPr>
                <w:rFonts w:asciiTheme="minorHAnsi" w:hAnsiTheme="minorHAnsi" w:cstheme="minorHAnsi"/>
                <w:sz w:val="22"/>
                <w:szCs w:val="22"/>
                <w:lang w:val="fr-FR"/>
              </w:rPr>
            </w:pPr>
          </w:p>
        </w:tc>
        <w:tc>
          <w:tcPr>
            <w:tcW w:w="3445" w:type="dxa"/>
          </w:tcPr>
          <w:p w14:paraId="1405F1C1" w14:textId="77777777" w:rsidR="006E65C5" w:rsidRDefault="006E65C5" w:rsidP="006E65C5">
            <w:pPr>
              <w:spacing w:after="200" w:line="276" w:lineRule="auto"/>
              <w:rPr>
                <w:rFonts w:ascii="Calibri" w:hAnsi="Calibri" w:cs="Calibri"/>
                <w:sz w:val="22"/>
                <w:szCs w:val="22"/>
              </w:rPr>
            </w:pPr>
            <w:r>
              <w:rPr>
                <w:rFonts w:ascii="Calibri" w:hAnsi="Calibri" w:cs="Calibri"/>
                <w:sz w:val="22"/>
                <w:szCs w:val="22"/>
              </w:rPr>
              <w:t>Level of Support Varies by Individual Requirement</w:t>
            </w:r>
          </w:p>
          <w:p w14:paraId="43182386" w14:textId="77777777" w:rsidR="005E62A8" w:rsidRPr="000D206A" w:rsidRDefault="005E62A8" w:rsidP="00BE14E4">
            <w:pPr>
              <w:rPr>
                <w:rFonts w:asciiTheme="minorHAnsi" w:hAnsiTheme="minorHAnsi" w:cstheme="minorHAnsi"/>
                <w:sz w:val="22"/>
                <w:szCs w:val="22"/>
              </w:rPr>
            </w:pPr>
          </w:p>
        </w:tc>
        <w:tc>
          <w:tcPr>
            <w:tcW w:w="3133" w:type="dxa"/>
          </w:tcPr>
          <w:p w14:paraId="10179E2E" w14:textId="77777777" w:rsidR="005E62A8" w:rsidRPr="000D206A" w:rsidRDefault="006E65C5"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Please refer to the attached VPAT.</w:t>
            </w:r>
          </w:p>
        </w:tc>
      </w:tr>
      <w:bookmarkEnd w:id="1"/>
      <w:bookmarkEnd w:id="8"/>
    </w:tbl>
    <w:p w14:paraId="4DDF2A04" w14:textId="77777777" w:rsidR="004802F2" w:rsidRPr="000D206A" w:rsidRDefault="004802F2" w:rsidP="005B1E8A">
      <w:pPr>
        <w:spacing w:before="60" w:after="60"/>
        <w:rPr>
          <w:rFonts w:asciiTheme="minorHAnsi" w:hAnsiTheme="minorHAnsi" w:cstheme="minorHAnsi"/>
          <w:sz w:val="22"/>
          <w:szCs w:val="22"/>
        </w:rPr>
      </w:pPr>
    </w:p>
    <w:p w14:paraId="055BAB68" w14:textId="77777777" w:rsidR="004802F2" w:rsidRPr="000D206A" w:rsidRDefault="004802F2" w:rsidP="005B1E8A">
      <w:pPr>
        <w:spacing w:before="60" w:after="60"/>
        <w:rPr>
          <w:rFonts w:asciiTheme="minorHAnsi" w:hAnsiTheme="minorHAnsi" w:cstheme="minorHAnsi"/>
          <w:sz w:val="22"/>
          <w:szCs w:val="22"/>
        </w:rPr>
      </w:pPr>
    </w:p>
    <w:p w14:paraId="28CB60FE" w14:textId="77777777" w:rsidR="004802F2" w:rsidRPr="000D206A" w:rsidRDefault="00C64C23" w:rsidP="005B1E8A">
      <w:pPr>
        <w:spacing w:before="60" w:after="60"/>
        <w:jc w:val="center"/>
        <w:rPr>
          <w:rFonts w:asciiTheme="minorHAnsi" w:hAnsiTheme="minorHAnsi" w:cstheme="minorHAnsi"/>
          <w:sz w:val="22"/>
          <w:szCs w:val="22"/>
        </w:rPr>
      </w:pPr>
      <w:r w:rsidRPr="000D206A">
        <w:rPr>
          <w:rFonts w:asciiTheme="minorHAnsi" w:hAnsiTheme="minorHAnsi" w:cstheme="minorHAnsi"/>
          <w:b/>
          <w:bCs/>
          <w:sz w:val="22"/>
          <w:szCs w:val="22"/>
        </w:rPr>
        <w:br w:type="page"/>
      </w:r>
      <w:bookmarkStart w:id="9" w:name="Software_Applications_and_Operating_Syst"/>
      <w:r w:rsidR="004802F2" w:rsidRPr="000D206A">
        <w:rPr>
          <w:rFonts w:asciiTheme="minorHAnsi" w:hAnsiTheme="minorHAnsi" w:cstheme="minorHAnsi"/>
          <w:b/>
          <w:bCs/>
          <w:sz w:val="22"/>
          <w:szCs w:val="22"/>
        </w:rPr>
        <w:lastRenderedPageBreak/>
        <w:t xml:space="preserve">Section 1194.21 Software Applications and Operating Systems - Detail </w:t>
      </w:r>
      <w:r w:rsidR="004802F2" w:rsidRPr="000D206A">
        <w:rPr>
          <w:rFonts w:asciiTheme="minorHAnsi" w:hAnsiTheme="minorHAnsi" w:cstheme="minorHAnsi"/>
          <w:b/>
          <w:bCs/>
          <w:sz w:val="22"/>
          <w:szCs w:val="22"/>
        </w:rPr>
        <w:br/>
        <w:t>Voluntary Product Accessibility Template</w:t>
      </w:r>
      <w:bookmarkEnd w:id="9"/>
    </w:p>
    <w:p w14:paraId="1D54AA32" w14:textId="77777777" w:rsidR="004802F2" w:rsidRPr="000D206A" w:rsidRDefault="004802F2" w:rsidP="005B1E8A">
      <w:pPr>
        <w:spacing w:before="60" w:after="6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3226"/>
        <w:gridCol w:w="3489"/>
        <w:gridCol w:w="3149"/>
      </w:tblGrid>
      <w:tr w:rsidR="004802F2" w:rsidRPr="000D206A" w14:paraId="3258982F" w14:textId="77777777" w:rsidTr="001929DF">
        <w:trPr>
          <w:cantSplit/>
        </w:trPr>
        <w:tc>
          <w:tcPr>
            <w:tcW w:w="3226" w:type="dxa"/>
          </w:tcPr>
          <w:p w14:paraId="5412034D"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Criteria</w:t>
            </w:r>
          </w:p>
        </w:tc>
        <w:tc>
          <w:tcPr>
            <w:tcW w:w="3489" w:type="dxa"/>
          </w:tcPr>
          <w:p w14:paraId="52157138"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Supporting Features</w:t>
            </w:r>
          </w:p>
        </w:tc>
        <w:tc>
          <w:tcPr>
            <w:tcW w:w="3149" w:type="dxa"/>
          </w:tcPr>
          <w:p w14:paraId="1BA55FCA"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Remarks and explanations</w:t>
            </w:r>
          </w:p>
        </w:tc>
      </w:tr>
      <w:tr w:rsidR="004802F2" w:rsidRPr="000D206A" w14:paraId="48908F63" w14:textId="77777777" w:rsidTr="001929DF">
        <w:trPr>
          <w:cantSplit/>
        </w:trPr>
        <w:tc>
          <w:tcPr>
            <w:tcW w:w="3226" w:type="dxa"/>
          </w:tcPr>
          <w:p w14:paraId="0BD307B6"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(a) When software is designed to run on a system that has a keyboard, product functions shall be executable from a keyboard where the function itself or the result of performing a function can be discerned textually.</w:t>
            </w:r>
          </w:p>
        </w:tc>
        <w:tc>
          <w:tcPr>
            <w:tcW w:w="3489" w:type="dxa"/>
          </w:tcPr>
          <w:p w14:paraId="39DB9348" w14:textId="77777777" w:rsidR="00436ED8" w:rsidRPr="000D206A" w:rsidRDefault="00436ED8" w:rsidP="00436ED8">
            <w:pPr>
              <w:spacing w:before="60" w:after="60"/>
              <w:rPr>
                <w:rFonts w:asciiTheme="minorHAnsi" w:hAnsiTheme="minorHAnsi" w:cstheme="minorHAnsi"/>
                <w:b/>
                <w:sz w:val="22"/>
                <w:szCs w:val="22"/>
              </w:rPr>
            </w:pPr>
            <w:r w:rsidRPr="000D206A">
              <w:rPr>
                <w:rFonts w:asciiTheme="minorHAnsi" w:hAnsiTheme="minorHAnsi" w:cstheme="minorHAnsi"/>
                <w:b/>
                <w:sz w:val="22"/>
                <w:szCs w:val="22"/>
              </w:rPr>
              <w:t>Supported with exceptions</w:t>
            </w:r>
          </w:p>
          <w:p w14:paraId="37ADF38B" w14:textId="77777777" w:rsidR="00436ED8" w:rsidRPr="000D206A" w:rsidRDefault="00436ED8" w:rsidP="00436ED8">
            <w:pPr>
              <w:spacing w:before="60" w:after="60"/>
              <w:rPr>
                <w:rFonts w:asciiTheme="minorHAnsi" w:hAnsiTheme="minorHAnsi" w:cstheme="minorHAnsi"/>
                <w:sz w:val="22"/>
                <w:szCs w:val="22"/>
              </w:rPr>
            </w:pPr>
          </w:p>
          <w:p w14:paraId="2764F2CA" w14:textId="77777777" w:rsidR="004802F2" w:rsidRPr="000D206A" w:rsidRDefault="004802F2" w:rsidP="00F3433A">
            <w:pPr>
              <w:spacing w:before="60" w:after="60"/>
              <w:rPr>
                <w:rFonts w:asciiTheme="minorHAnsi" w:hAnsiTheme="minorHAnsi" w:cstheme="minorHAnsi"/>
                <w:sz w:val="22"/>
                <w:szCs w:val="22"/>
              </w:rPr>
            </w:pPr>
          </w:p>
        </w:tc>
        <w:tc>
          <w:tcPr>
            <w:tcW w:w="3149" w:type="dxa"/>
          </w:tcPr>
          <w:p w14:paraId="66C2FA4F" w14:textId="77777777" w:rsidR="00F3433A" w:rsidRPr="000D206A" w:rsidRDefault="00F3433A" w:rsidP="00F3433A">
            <w:pPr>
              <w:spacing w:before="60" w:after="60"/>
              <w:rPr>
                <w:rFonts w:asciiTheme="minorHAnsi" w:hAnsiTheme="minorHAnsi" w:cstheme="minorHAnsi"/>
                <w:sz w:val="22"/>
                <w:szCs w:val="22"/>
              </w:rPr>
            </w:pPr>
            <w:r w:rsidRPr="000D206A">
              <w:rPr>
                <w:rFonts w:asciiTheme="minorHAnsi" w:hAnsiTheme="minorHAnsi" w:cstheme="minorHAnsi"/>
                <w:sz w:val="22"/>
                <w:szCs w:val="22"/>
              </w:rPr>
              <w:t>Keyboard access is provided in a number of areas MED-V v1. Keyboard shortcuts, shortcut keys, and menu commands are available in MED-V v1.</w:t>
            </w:r>
          </w:p>
          <w:p w14:paraId="61099B1D" w14:textId="77777777" w:rsidR="00591F8F" w:rsidRPr="000D206A" w:rsidRDefault="00D54EB6" w:rsidP="00D54EB6">
            <w:pPr>
              <w:spacing w:before="60" w:after="60"/>
              <w:rPr>
                <w:rFonts w:asciiTheme="minorHAnsi" w:hAnsiTheme="minorHAnsi" w:cstheme="minorHAnsi"/>
                <w:sz w:val="22"/>
                <w:szCs w:val="22"/>
              </w:rPr>
            </w:pPr>
            <w:r w:rsidRPr="000D206A">
              <w:rPr>
                <w:rFonts w:asciiTheme="minorHAnsi" w:hAnsiTheme="minorHAnsi" w:cstheme="minorHAnsi"/>
                <w:sz w:val="22"/>
                <w:szCs w:val="22"/>
              </w:rPr>
              <w:t xml:space="preserve">Some text boxed in </w:t>
            </w:r>
            <w:bookmarkStart w:id="10" w:name="OLE_LINK19"/>
            <w:bookmarkStart w:id="11" w:name="OLE_LINK20"/>
            <w:r w:rsidRPr="000D206A">
              <w:rPr>
                <w:rFonts w:asciiTheme="minorHAnsi" w:hAnsiTheme="minorHAnsi" w:cstheme="minorHAnsi"/>
                <w:sz w:val="22"/>
                <w:szCs w:val="22"/>
              </w:rPr>
              <w:t xml:space="preserve">Med-V v1 </w:t>
            </w:r>
            <w:bookmarkEnd w:id="10"/>
            <w:bookmarkEnd w:id="11"/>
            <w:r w:rsidRPr="000D206A">
              <w:rPr>
                <w:rFonts w:asciiTheme="minorHAnsi" w:hAnsiTheme="minorHAnsi" w:cstheme="minorHAnsi"/>
                <w:sz w:val="22"/>
                <w:szCs w:val="22"/>
              </w:rPr>
              <w:t xml:space="preserve">does </w:t>
            </w:r>
            <w:r w:rsidR="00591F8F" w:rsidRPr="000D206A">
              <w:rPr>
                <w:rFonts w:asciiTheme="minorHAnsi" w:hAnsiTheme="minorHAnsi" w:cstheme="minorHAnsi"/>
                <w:sz w:val="22"/>
                <w:szCs w:val="22"/>
              </w:rPr>
              <w:t xml:space="preserve">not support the CTRL+Z </w:t>
            </w:r>
            <w:r w:rsidR="00F3433A" w:rsidRPr="000D206A">
              <w:rPr>
                <w:rFonts w:asciiTheme="minorHAnsi" w:hAnsiTheme="minorHAnsi" w:cstheme="minorHAnsi"/>
                <w:sz w:val="22"/>
                <w:szCs w:val="22"/>
              </w:rPr>
              <w:t>shortcut.</w:t>
            </w:r>
          </w:p>
        </w:tc>
      </w:tr>
      <w:tr w:rsidR="004802F2" w:rsidRPr="000D206A" w14:paraId="726324F2" w14:textId="77777777" w:rsidTr="001929DF">
        <w:trPr>
          <w:cantSplit/>
        </w:trPr>
        <w:tc>
          <w:tcPr>
            <w:tcW w:w="3226" w:type="dxa"/>
          </w:tcPr>
          <w:p w14:paraId="6CD9995C" w14:textId="77777777" w:rsidR="004802F2" w:rsidRPr="000D206A" w:rsidRDefault="004802F2" w:rsidP="00A24AC5">
            <w:pPr>
              <w:spacing w:before="60" w:after="60"/>
              <w:rPr>
                <w:rFonts w:asciiTheme="minorHAnsi" w:hAnsiTheme="minorHAnsi" w:cstheme="minorHAnsi"/>
                <w:sz w:val="22"/>
                <w:szCs w:val="22"/>
              </w:rPr>
            </w:pPr>
            <w:r w:rsidRPr="000D206A">
              <w:rPr>
                <w:rFonts w:asciiTheme="minorHAnsi" w:hAnsiTheme="minorHAnsi" w:cstheme="minorHAnsi"/>
                <w:sz w:val="22"/>
                <w:szCs w:val="22"/>
              </w:rPr>
              <w:t>(b) Applications shall not disrupt or disable activated features of other products that are identified as accessibility features, where those features are developed and documented according to industry standards. Applications also shall not disrupt or disable activated features of any operating system that are identified as accessibility features where the application programming interface for those accessibility features has been documented by the manufacturer of the operating system and is available to the product developer.</w:t>
            </w:r>
          </w:p>
        </w:tc>
        <w:tc>
          <w:tcPr>
            <w:tcW w:w="3489" w:type="dxa"/>
          </w:tcPr>
          <w:p w14:paraId="72DD5ACD" w14:textId="77777777" w:rsidR="004802F2" w:rsidRPr="000D206A" w:rsidRDefault="00591F8F" w:rsidP="001C1C69">
            <w:pPr>
              <w:spacing w:before="60" w:after="60"/>
              <w:rPr>
                <w:rFonts w:asciiTheme="minorHAnsi" w:hAnsiTheme="minorHAnsi" w:cstheme="minorHAnsi"/>
                <w:sz w:val="22"/>
                <w:szCs w:val="22"/>
              </w:rPr>
            </w:pPr>
            <w:r w:rsidRPr="000D206A">
              <w:rPr>
                <w:rFonts w:asciiTheme="minorHAnsi" w:hAnsiTheme="minorHAnsi" w:cstheme="minorHAnsi"/>
                <w:b/>
                <w:bCs/>
                <w:sz w:val="22"/>
                <w:szCs w:val="22"/>
              </w:rPr>
              <w:t>Supported</w:t>
            </w:r>
            <w:r w:rsidR="001B7260">
              <w:rPr>
                <w:rFonts w:asciiTheme="minorHAnsi" w:hAnsiTheme="minorHAnsi" w:cstheme="minorHAnsi"/>
                <w:b/>
                <w:bCs/>
                <w:sz w:val="22"/>
                <w:szCs w:val="22"/>
              </w:rPr>
              <w:t xml:space="preserve"> with exceptions</w:t>
            </w:r>
          </w:p>
        </w:tc>
        <w:tc>
          <w:tcPr>
            <w:tcW w:w="3149" w:type="dxa"/>
          </w:tcPr>
          <w:p w14:paraId="30F15865" w14:textId="77777777" w:rsidR="00D54EB6" w:rsidRPr="000D206A" w:rsidRDefault="00D54EB6" w:rsidP="002D1083">
            <w:pPr>
              <w:spacing w:before="60" w:after="60"/>
              <w:rPr>
                <w:rFonts w:asciiTheme="minorHAnsi" w:hAnsiTheme="minorHAnsi" w:cstheme="minorHAnsi"/>
                <w:i/>
                <w:sz w:val="22"/>
                <w:szCs w:val="22"/>
              </w:rPr>
            </w:pPr>
            <w:r w:rsidRPr="002D1083">
              <w:rPr>
                <w:rFonts w:asciiTheme="minorHAnsi" w:hAnsiTheme="minorHAnsi" w:cstheme="minorHAnsi"/>
                <w:iCs/>
                <w:sz w:val="22"/>
                <w:szCs w:val="22"/>
              </w:rPr>
              <w:t>M</w:t>
            </w:r>
            <w:r w:rsidR="002D1083" w:rsidRPr="002D1083">
              <w:rPr>
                <w:rFonts w:asciiTheme="minorHAnsi" w:hAnsiTheme="minorHAnsi" w:cstheme="minorHAnsi"/>
                <w:iCs/>
                <w:sz w:val="22"/>
                <w:szCs w:val="22"/>
              </w:rPr>
              <w:t>ED-</w:t>
            </w:r>
            <w:r w:rsidRPr="002D1083">
              <w:rPr>
                <w:rFonts w:asciiTheme="minorHAnsi" w:hAnsiTheme="minorHAnsi" w:cstheme="minorHAnsi"/>
                <w:iCs/>
                <w:sz w:val="22"/>
                <w:szCs w:val="22"/>
              </w:rPr>
              <w:t xml:space="preserve">V </w:t>
            </w:r>
            <w:r w:rsidR="00076AD0" w:rsidRPr="002D1083">
              <w:rPr>
                <w:rFonts w:asciiTheme="minorHAnsi" w:hAnsiTheme="minorHAnsi" w:cstheme="minorHAnsi"/>
                <w:iCs/>
                <w:sz w:val="22"/>
                <w:szCs w:val="22"/>
              </w:rPr>
              <w:t>v1</w:t>
            </w:r>
            <w:r w:rsidR="00076AD0" w:rsidRPr="000D206A">
              <w:rPr>
                <w:rFonts w:asciiTheme="minorHAnsi" w:hAnsiTheme="minorHAnsi" w:cstheme="minorHAnsi"/>
                <w:i/>
                <w:sz w:val="22"/>
                <w:szCs w:val="22"/>
              </w:rPr>
              <w:t xml:space="preserve"> does</w:t>
            </w:r>
            <w:r w:rsidRPr="000D206A">
              <w:rPr>
                <w:rFonts w:asciiTheme="minorHAnsi" w:hAnsiTheme="minorHAnsi" w:cstheme="minorHAnsi"/>
                <w:i/>
                <w:sz w:val="22"/>
                <w:szCs w:val="22"/>
              </w:rPr>
              <w:t xml:space="preserve"> not interfere with any system or other product accessibility features.</w:t>
            </w:r>
          </w:p>
          <w:p w14:paraId="35D8E027" w14:textId="77777777" w:rsidR="004802F2" w:rsidRDefault="00D54EB6" w:rsidP="00076AD0">
            <w:pPr>
              <w:spacing w:before="60" w:after="60"/>
              <w:rPr>
                <w:rFonts w:asciiTheme="minorHAnsi" w:hAnsiTheme="minorHAnsi" w:cstheme="minorHAnsi"/>
                <w:bCs/>
                <w:sz w:val="22"/>
                <w:szCs w:val="22"/>
              </w:rPr>
            </w:pPr>
            <w:r w:rsidRPr="000D206A">
              <w:rPr>
                <w:rFonts w:asciiTheme="minorHAnsi" w:hAnsiTheme="minorHAnsi" w:cstheme="minorHAnsi"/>
                <w:sz w:val="22"/>
                <w:szCs w:val="22"/>
              </w:rPr>
              <w:t xml:space="preserve">Support for system </w:t>
            </w:r>
            <w:proofErr w:type="spellStart"/>
            <w:r w:rsidRPr="000D206A">
              <w:rPr>
                <w:rFonts w:asciiTheme="minorHAnsi" w:hAnsiTheme="minorHAnsi" w:cstheme="minorHAnsi"/>
                <w:sz w:val="22"/>
                <w:szCs w:val="22"/>
              </w:rPr>
              <w:t>StickyKeys</w:t>
            </w:r>
            <w:proofErr w:type="spellEnd"/>
            <w:r w:rsidRPr="000D206A">
              <w:rPr>
                <w:rFonts w:asciiTheme="minorHAnsi" w:hAnsiTheme="minorHAnsi" w:cstheme="minorHAnsi"/>
                <w:sz w:val="22"/>
                <w:szCs w:val="22"/>
              </w:rPr>
              <w:t xml:space="preserve">, </w:t>
            </w:r>
            <w:proofErr w:type="spellStart"/>
            <w:r w:rsidRPr="000D206A">
              <w:rPr>
                <w:rFonts w:asciiTheme="minorHAnsi" w:hAnsiTheme="minorHAnsi" w:cstheme="minorHAnsi"/>
                <w:sz w:val="22"/>
                <w:szCs w:val="22"/>
              </w:rPr>
              <w:t>FilterKeys</w:t>
            </w:r>
            <w:proofErr w:type="spellEnd"/>
            <w:r w:rsidRPr="000D206A">
              <w:rPr>
                <w:rFonts w:asciiTheme="minorHAnsi" w:hAnsiTheme="minorHAnsi" w:cstheme="minorHAnsi"/>
                <w:sz w:val="22"/>
                <w:szCs w:val="22"/>
              </w:rPr>
              <w:t xml:space="preserve">, MouseKeys, </w:t>
            </w:r>
            <w:proofErr w:type="spellStart"/>
            <w:r w:rsidRPr="000D206A">
              <w:rPr>
                <w:rFonts w:asciiTheme="minorHAnsi" w:hAnsiTheme="minorHAnsi" w:cstheme="minorHAnsi"/>
                <w:sz w:val="22"/>
                <w:szCs w:val="22"/>
              </w:rPr>
              <w:t>SerialKeys</w:t>
            </w:r>
            <w:proofErr w:type="spellEnd"/>
            <w:r w:rsidRPr="000D206A">
              <w:rPr>
                <w:rFonts w:asciiTheme="minorHAnsi" w:hAnsiTheme="minorHAnsi" w:cstheme="minorHAnsi"/>
                <w:sz w:val="22"/>
                <w:szCs w:val="22"/>
              </w:rPr>
              <w:t xml:space="preserve"> </w:t>
            </w:r>
            <w:r w:rsidRPr="000D206A">
              <w:rPr>
                <w:rFonts w:asciiTheme="minorHAnsi" w:hAnsiTheme="minorHAnsi" w:cstheme="minorHAnsi"/>
                <w:bCs/>
                <w:sz w:val="22"/>
                <w:szCs w:val="22"/>
              </w:rPr>
              <w:t>and ToggleKeys is provided.</w:t>
            </w:r>
          </w:p>
          <w:p w14:paraId="5C1BFA41" w14:textId="77777777" w:rsidR="00233351" w:rsidRPr="000D206A" w:rsidRDefault="00233351" w:rsidP="00233351">
            <w:pPr>
              <w:spacing w:before="60" w:after="60"/>
              <w:rPr>
                <w:rFonts w:asciiTheme="minorHAnsi" w:hAnsiTheme="minorHAnsi" w:cstheme="minorHAnsi"/>
                <w:sz w:val="22"/>
                <w:szCs w:val="22"/>
              </w:rPr>
            </w:pPr>
            <w:r w:rsidRPr="000D206A">
              <w:rPr>
                <w:rFonts w:asciiTheme="minorHAnsi" w:hAnsiTheme="minorHAnsi" w:cstheme="minorHAnsi"/>
                <w:b/>
                <w:i/>
                <w:sz w:val="22"/>
                <w:szCs w:val="22"/>
              </w:rPr>
              <w:t>High DPI Support</w:t>
            </w:r>
          </w:p>
          <w:p w14:paraId="385C7165" w14:textId="77777777" w:rsidR="00233351" w:rsidRPr="000D206A" w:rsidRDefault="00233351" w:rsidP="00233351">
            <w:pPr>
              <w:spacing w:before="60" w:after="60"/>
              <w:rPr>
                <w:rFonts w:asciiTheme="minorHAnsi" w:hAnsiTheme="minorHAnsi" w:cstheme="minorHAnsi"/>
                <w:sz w:val="22"/>
                <w:szCs w:val="22"/>
              </w:rPr>
            </w:pPr>
            <w:r w:rsidRPr="000D206A">
              <w:rPr>
                <w:rFonts w:asciiTheme="minorHAnsi" w:hAnsiTheme="minorHAnsi" w:cstheme="minorHAnsi"/>
                <w:sz w:val="22"/>
                <w:szCs w:val="22"/>
              </w:rPr>
              <w:t>Some text elements &amp; menu layouts are cut under high DPI</w:t>
            </w:r>
          </w:p>
          <w:p w14:paraId="4D770B1A" w14:textId="77777777" w:rsidR="00BF6C05" w:rsidRDefault="00BF6C05" w:rsidP="00076AD0">
            <w:pPr>
              <w:spacing w:before="60" w:after="60"/>
              <w:rPr>
                <w:rFonts w:asciiTheme="minorHAnsi" w:hAnsiTheme="minorHAnsi" w:cstheme="minorHAnsi"/>
                <w:sz w:val="22"/>
                <w:szCs w:val="22"/>
              </w:rPr>
            </w:pPr>
          </w:p>
          <w:p w14:paraId="6AF1D55C" w14:textId="77777777" w:rsidR="00BF6C05" w:rsidRDefault="00BF6C05" w:rsidP="00BF6C05">
            <w:pPr>
              <w:spacing w:before="60" w:after="60"/>
              <w:rPr>
                <w:rFonts w:asciiTheme="minorHAnsi" w:hAnsiTheme="minorHAnsi" w:cstheme="minorHAnsi"/>
                <w:sz w:val="22"/>
                <w:szCs w:val="22"/>
              </w:rPr>
            </w:pPr>
            <w:r w:rsidRPr="000D206A">
              <w:rPr>
                <w:rFonts w:asciiTheme="minorHAnsi" w:hAnsiTheme="minorHAnsi" w:cstheme="minorHAnsi"/>
                <w:sz w:val="22"/>
                <w:szCs w:val="22"/>
              </w:rPr>
              <w:t>*</w:t>
            </w:r>
            <w:r>
              <w:rPr>
                <w:rFonts w:asciiTheme="minorHAnsi" w:hAnsiTheme="minorHAnsi" w:cstheme="minorHAnsi"/>
                <w:sz w:val="22"/>
                <w:szCs w:val="22"/>
              </w:rPr>
              <w:t>MED-V uses its published application feature in a mode called "seamless Integration".</w:t>
            </w:r>
          </w:p>
          <w:p w14:paraId="5A93205C" w14:textId="77777777" w:rsidR="00BF6C05" w:rsidRDefault="00BF6C05" w:rsidP="002D1083">
            <w:pPr>
              <w:spacing w:before="60" w:after="60"/>
              <w:rPr>
                <w:rFonts w:asciiTheme="minorHAnsi" w:hAnsiTheme="minorHAnsi" w:cstheme="minorHAnsi"/>
                <w:sz w:val="22"/>
                <w:szCs w:val="22"/>
              </w:rPr>
            </w:pPr>
            <w:r>
              <w:rPr>
                <w:rFonts w:asciiTheme="minorHAnsi" w:hAnsiTheme="minorHAnsi" w:cstheme="minorHAnsi"/>
                <w:sz w:val="22"/>
                <w:szCs w:val="22"/>
              </w:rPr>
              <w:t xml:space="preserve">When turned on – applications from inside the </w:t>
            </w:r>
            <w:r w:rsidR="002D1083">
              <w:rPr>
                <w:rFonts w:asciiTheme="minorHAnsi" w:hAnsiTheme="minorHAnsi" w:cstheme="minorHAnsi"/>
                <w:sz w:val="22"/>
                <w:szCs w:val="22"/>
              </w:rPr>
              <w:t>v</w:t>
            </w:r>
            <w:r>
              <w:rPr>
                <w:rFonts w:asciiTheme="minorHAnsi" w:hAnsiTheme="minorHAnsi" w:cstheme="minorHAnsi"/>
                <w:sz w:val="22"/>
                <w:szCs w:val="22"/>
              </w:rPr>
              <w:t>irtual machine environment are displayed with only border around them no elements from the VM (i.e. start taskbar, VM background) are displayed.</w:t>
            </w:r>
          </w:p>
          <w:p w14:paraId="594D3F83" w14:textId="77777777" w:rsidR="00BF6C05" w:rsidRPr="000D206A" w:rsidRDefault="00BF6C05" w:rsidP="00BF6C05">
            <w:pPr>
              <w:spacing w:before="60" w:after="60"/>
              <w:rPr>
                <w:rFonts w:asciiTheme="minorHAnsi" w:hAnsiTheme="minorHAnsi" w:cstheme="minorHAnsi"/>
                <w:sz w:val="22"/>
                <w:szCs w:val="22"/>
              </w:rPr>
            </w:pPr>
            <w:r>
              <w:rPr>
                <w:rFonts w:asciiTheme="minorHAnsi" w:hAnsiTheme="minorHAnsi" w:cstheme="minorHAnsi"/>
                <w:sz w:val="22"/>
                <w:szCs w:val="22"/>
              </w:rPr>
              <w:t xml:space="preserve">When "seamless integration" is used in a combination with </w:t>
            </w:r>
            <w:r w:rsidRPr="000D206A">
              <w:rPr>
                <w:rFonts w:asciiTheme="minorHAnsi" w:hAnsiTheme="minorHAnsi" w:cstheme="minorHAnsi"/>
                <w:sz w:val="22"/>
                <w:szCs w:val="22"/>
              </w:rPr>
              <w:t>Microsoft magnifier</w:t>
            </w:r>
            <w:r>
              <w:rPr>
                <w:rFonts w:asciiTheme="minorHAnsi" w:hAnsiTheme="minorHAnsi" w:cstheme="minorHAnsi"/>
                <w:sz w:val="22"/>
                <w:szCs w:val="22"/>
              </w:rPr>
              <w:t xml:space="preserve"> – some published application may hide behind the magnifier</w:t>
            </w:r>
          </w:p>
          <w:p w14:paraId="038A797B" w14:textId="77777777" w:rsidR="00BF6C05" w:rsidRPr="000D206A" w:rsidRDefault="00BF6C05" w:rsidP="00076AD0">
            <w:pPr>
              <w:spacing w:before="60" w:after="60"/>
              <w:rPr>
                <w:rFonts w:asciiTheme="minorHAnsi" w:hAnsiTheme="minorHAnsi" w:cstheme="minorHAnsi"/>
                <w:sz w:val="22"/>
                <w:szCs w:val="22"/>
              </w:rPr>
            </w:pPr>
          </w:p>
        </w:tc>
      </w:tr>
      <w:tr w:rsidR="004802F2" w:rsidRPr="000D206A" w14:paraId="6BFF4057" w14:textId="77777777" w:rsidTr="001929DF">
        <w:trPr>
          <w:cantSplit/>
        </w:trPr>
        <w:tc>
          <w:tcPr>
            <w:tcW w:w="3226" w:type="dxa"/>
          </w:tcPr>
          <w:p w14:paraId="608D39C5"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lastRenderedPageBreak/>
              <w:t>(c) A well-defined on-screen indication of the current focus shall be provided that moves among interactive interface elements as the input focus changes. The focus shall be programmatically exposed so that Assistive Technology can track focus and focus changes.</w:t>
            </w:r>
          </w:p>
        </w:tc>
        <w:tc>
          <w:tcPr>
            <w:tcW w:w="3489" w:type="dxa"/>
          </w:tcPr>
          <w:p w14:paraId="24EE1CF3" w14:textId="77777777" w:rsidR="00591F8F" w:rsidRPr="000D206A" w:rsidRDefault="00591F8F" w:rsidP="00591F8F">
            <w:pPr>
              <w:spacing w:before="60" w:after="60"/>
              <w:rPr>
                <w:rFonts w:asciiTheme="minorHAnsi" w:hAnsiTheme="minorHAnsi" w:cstheme="minorHAnsi"/>
                <w:b/>
                <w:sz w:val="22"/>
                <w:szCs w:val="22"/>
              </w:rPr>
            </w:pPr>
            <w:r w:rsidRPr="000D206A">
              <w:rPr>
                <w:rFonts w:asciiTheme="minorHAnsi" w:hAnsiTheme="minorHAnsi" w:cstheme="minorHAnsi"/>
                <w:b/>
                <w:sz w:val="22"/>
                <w:szCs w:val="22"/>
              </w:rPr>
              <w:t>Supported with exceptions</w:t>
            </w:r>
          </w:p>
          <w:p w14:paraId="5DD95CB5" w14:textId="77777777" w:rsidR="004802F2" w:rsidRPr="000D206A" w:rsidRDefault="004802F2" w:rsidP="005B1E8A">
            <w:pPr>
              <w:spacing w:before="60" w:after="60"/>
              <w:rPr>
                <w:rFonts w:asciiTheme="minorHAnsi" w:hAnsiTheme="minorHAnsi" w:cstheme="minorHAnsi"/>
                <w:sz w:val="22"/>
                <w:szCs w:val="22"/>
              </w:rPr>
            </w:pPr>
          </w:p>
        </w:tc>
        <w:tc>
          <w:tcPr>
            <w:tcW w:w="3149" w:type="dxa"/>
          </w:tcPr>
          <w:p w14:paraId="76C68210" w14:textId="77777777" w:rsidR="000D7F1D" w:rsidRPr="000D206A" w:rsidRDefault="000D7F1D" w:rsidP="000D7F1D">
            <w:pPr>
              <w:spacing w:before="60" w:after="60"/>
              <w:rPr>
                <w:rFonts w:asciiTheme="minorHAnsi" w:hAnsiTheme="minorHAnsi" w:cstheme="minorHAnsi"/>
                <w:sz w:val="22"/>
                <w:szCs w:val="22"/>
              </w:rPr>
            </w:pPr>
            <w:r w:rsidRPr="000D206A">
              <w:rPr>
                <w:rFonts w:asciiTheme="minorHAnsi" w:hAnsiTheme="minorHAnsi" w:cstheme="minorHAnsi"/>
                <w:b/>
                <w:bCs/>
                <w:i/>
                <w:sz w:val="22"/>
                <w:szCs w:val="22"/>
              </w:rPr>
              <w:t>Caret Browsing</w:t>
            </w:r>
          </w:p>
          <w:p w14:paraId="387898BF" w14:textId="77777777" w:rsidR="004802F2" w:rsidRPr="000D206A" w:rsidRDefault="000D7F1D" w:rsidP="000D7F1D">
            <w:pPr>
              <w:spacing w:before="60" w:after="60"/>
              <w:rPr>
                <w:rFonts w:asciiTheme="minorHAnsi" w:hAnsiTheme="minorHAnsi" w:cstheme="minorHAnsi"/>
                <w:sz w:val="22"/>
                <w:szCs w:val="22"/>
              </w:rPr>
            </w:pPr>
            <w:r w:rsidRPr="000D206A">
              <w:rPr>
                <w:rFonts w:asciiTheme="minorHAnsi" w:hAnsiTheme="minorHAnsi" w:cstheme="minorHAnsi"/>
                <w:sz w:val="22"/>
                <w:szCs w:val="22"/>
              </w:rPr>
              <w:t>Some image icons in Med-V v1 do not support caret browsing.</w:t>
            </w:r>
          </w:p>
          <w:p w14:paraId="0588B7AC" w14:textId="77777777" w:rsidR="000D7F1D" w:rsidRPr="000D206A" w:rsidRDefault="000D7F1D" w:rsidP="00CC2F58">
            <w:pPr>
              <w:spacing w:before="60" w:after="60"/>
              <w:rPr>
                <w:rFonts w:asciiTheme="minorHAnsi" w:hAnsiTheme="minorHAnsi" w:cstheme="minorHAnsi"/>
                <w:sz w:val="22"/>
                <w:szCs w:val="22"/>
              </w:rPr>
            </w:pPr>
            <w:r w:rsidRPr="000D206A">
              <w:rPr>
                <w:rFonts w:asciiTheme="minorHAnsi" w:hAnsiTheme="minorHAnsi" w:cstheme="minorHAnsi"/>
                <w:sz w:val="22"/>
                <w:szCs w:val="22"/>
              </w:rPr>
              <w:t>Though these</w:t>
            </w:r>
            <w:r w:rsidR="00CC2F58" w:rsidRPr="000D206A">
              <w:rPr>
                <w:rFonts w:asciiTheme="minorHAnsi" w:hAnsiTheme="minorHAnsi" w:cstheme="minorHAnsi"/>
                <w:sz w:val="22"/>
                <w:szCs w:val="22"/>
              </w:rPr>
              <w:t xml:space="preserve"> areas CAN</w:t>
            </w:r>
            <w:r w:rsidRPr="000D206A">
              <w:rPr>
                <w:rFonts w:asciiTheme="minorHAnsi" w:hAnsiTheme="minorHAnsi" w:cstheme="minorHAnsi"/>
                <w:sz w:val="22"/>
                <w:szCs w:val="22"/>
              </w:rPr>
              <w:t xml:space="preserve"> be accessed using keyboard </w:t>
            </w:r>
            <w:r w:rsidR="00CC2F58" w:rsidRPr="000D206A">
              <w:rPr>
                <w:rFonts w:asciiTheme="minorHAnsi" w:hAnsiTheme="minorHAnsi" w:cstheme="minorHAnsi"/>
                <w:sz w:val="22"/>
                <w:szCs w:val="22"/>
              </w:rPr>
              <w:t>shortcuts only</w:t>
            </w:r>
            <w:r w:rsidR="00D50337" w:rsidRPr="000D206A">
              <w:rPr>
                <w:rFonts w:asciiTheme="minorHAnsi" w:hAnsiTheme="minorHAnsi" w:cstheme="minorHAnsi"/>
                <w:sz w:val="22"/>
                <w:szCs w:val="22"/>
              </w:rPr>
              <w:t xml:space="preserve"> (</w:t>
            </w:r>
            <w:r w:rsidR="00C775EA" w:rsidRPr="000D206A">
              <w:rPr>
                <w:rFonts w:asciiTheme="minorHAnsi" w:hAnsiTheme="minorHAnsi" w:cstheme="minorHAnsi"/>
                <w:sz w:val="22"/>
                <w:szCs w:val="22"/>
              </w:rPr>
              <w:t xml:space="preserve">but </w:t>
            </w:r>
            <w:r w:rsidR="00D50337" w:rsidRPr="000D206A">
              <w:rPr>
                <w:rFonts w:asciiTheme="minorHAnsi" w:hAnsiTheme="minorHAnsi" w:cstheme="minorHAnsi"/>
                <w:sz w:val="22"/>
                <w:szCs w:val="22"/>
              </w:rPr>
              <w:t>no tab)</w:t>
            </w:r>
          </w:p>
          <w:p w14:paraId="68FB049E" w14:textId="77777777" w:rsidR="00D05106" w:rsidRPr="000D206A" w:rsidRDefault="00D05106" w:rsidP="00CC2F58">
            <w:pPr>
              <w:spacing w:before="60" w:after="60"/>
              <w:rPr>
                <w:rFonts w:asciiTheme="minorHAnsi" w:hAnsiTheme="minorHAnsi" w:cstheme="minorHAnsi"/>
                <w:sz w:val="22"/>
                <w:szCs w:val="22"/>
              </w:rPr>
            </w:pPr>
          </w:p>
          <w:p w14:paraId="00ED1804" w14:textId="77777777" w:rsidR="00D05106" w:rsidRPr="000D206A" w:rsidRDefault="00D05106" w:rsidP="00CC2F58">
            <w:pPr>
              <w:spacing w:before="60" w:after="60"/>
              <w:rPr>
                <w:rFonts w:asciiTheme="minorHAnsi" w:hAnsiTheme="minorHAnsi" w:cstheme="minorHAnsi"/>
                <w:b/>
                <w:bCs/>
                <w:i/>
                <w:sz w:val="22"/>
                <w:szCs w:val="22"/>
              </w:rPr>
            </w:pPr>
            <w:r w:rsidRPr="000D206A">
              <w:rPr>
                <w:rFonts w:asciiTheme="minorHAnsi" w:hAnsiTheme="minorHAnsi" w:cstheme="minorHAnsi"/>
                <w:b/>
                <w:bCs/>
                <w:i/>
                <w:sz w:val="22"/>
                <w:szCs w:val="22"/>
              </w:rPr>
              <w:t>Correct TAB ordering:</w:t>
            </w:r>
          </w:p>
          <w:p w14:paraId="22BEF32C" w14:textId="77777777" w:rsidR="00D05106" w:rsidRPr="000D206A" w:rsidRDefault="00D05106" w:rsidP="002D1083">
            <w:pPr>
              <w:spacing w:before="60" w:after="60"/>
              <w:rPr>
                <w:rFonts w:asciiTheme="minorHAnsi" w:hAnsiTheme="minorHAnsi" w:cstheme="minorHAnsi"/>
                <w:sz w:val="22"/>
                <w:szCs w:val="22"/>
              </w:rPr>
            </w:pPr>
            <w:r w:rsidRPr="000D206A">
              <w:rPr>
                <w:rFonts w:asciiTheme="minorHAnsi" w:hAnsiTheme="minorHAnsi" w:cstheme="minorHAnsi"/>
                <w:sz w:val="22"/>
                <w:szCs w:val="22"/>
              </w:rPr>
              <w:t>M</w:t>
            </w:r>
            <w:r w:rsidR="002D1083">
              <w:rPr>
                <w:rFonts w:asciiTheme="minorHAnsi" w:hAnsiTheme="minorHAnsi" w:cstheme="minorHAnsi"/>
                <w:sz w:val="22"/>
                <w:szCs w:val="22"/>
              </w:rPr>
              <w:t>ED-V</w:t>
            </w:r>
            <w:r w:rsidRPr="000D206A">
              <w:rPr>
                <w:rFonts w:asciiTheme="minorHAnsi" w:hAnsiTheme="minorHAnsi" w:cstheme="minorHAnsi"/>
                <w:sz w:val="22"/>
                <w:szCs w:val="22"/>
              </w:rPr>
              <w:t xml:space="preserve"> </w:t>
            </w:r>
            <w:r w:rsidR="002D1083">
              <w:rPr>
                <w:rFonts w:asciiTheme="minorHAnsi" w:hAnsiTheme="minorHAnsi" w:cstheme="minorHAnsi"/>
                <w:sz w:val="22"/>
                <w:szCs w:val="22"/>
              </w:rPr>
              <w:t xml:space="preserve">v1 </w:t>
            </w:r>
            <w:r w:rsidRPr="000D206A">
              <w:rPr>
                <w:rFonts w:asciiTheme="minorHAnsi" w:hAnsiTheme="minorHAnsi" w:cstheme="minorHAnsi"/>
                <w:sz w:val="22"/>
                <w:szCs w:val="22"/>
              </w:rPr>
              <w:t xml:space="preserve">does not fully support a correct TAB ordering in some of </w:t>
            </w:r>
            <w:r w:rsidR="00801B9F" w:rsidRPr="000D206A">
              <w:rPr>
                <w:rFonts w:asciiTheme="minorHAnsi" w:hAnsiTheme="minorHAnsi" w:cstheme="minorHAnsi"/>
                <w:sz w:val="22"/>
                <w:szCs w:val="22"/>
              </w:rPr>
              <w:t>its</w:t>
            </w:r>
            <w:r w:rsidRPr="000D206A">
              <w:rPr>
                <w:rFonts w:asciiTheme="minorHAnsi" w:hAnsiTheme="minorHAnsi" w:cstheme="minorHAnsi"/>
                <w:sz w:val="22"/>
                <w:szCs w:val="22"/>
              </w:rPr>
              <w:t xml:space="preserve"> sub-menus and dialogs </w:t>
            </w:r>
          </w:p>
          <w:p w14:paraId="1283AECA" w14:textId="77777777" w:rsidR="00D05106" w:rsidRPr="000D206A" w:rsidRDefault="00D05106" w:rsidP="00D05106">
            <w:pPr>
              <w:spacing w:before="60" w:after="60"/>
              <w:rPr>
                <w:rFonts w:asciiTheme="minorHAnsi" w:hAnsiTheme="minorHAnsi" w:cstheme="minorHAnsi"/>
                <w:sz w:val="22"/>
                <w:szCs w:val="22"/>
              </w:rPr>
            </w:pPr>
            <w:r w:rsidRPr="000D206A">
              <w:rPr>
                <w:rFonts w:asciiTheme="minorHAnsi" w:hAnsiTheme="minorHAnsi" w:cstheme="minorHAnsi"/>
                <w:sz w:val="22"/>
                <w:szCs w:val="22"/>
              </w:rPr>
              <w:t>For Example: in its "Packaging Wizard" window</w:t>
            </w:r>
            <w:r w:rsidR="00801B9F" w:rsidRPr="000D206A">
              <w:rPr>
                <w:rFonts w:asciiTheme="minorHAnsi" w:hAnsiTheme="minorHAnsi" w:cstheme="minorHAnsi"/>
                <w:sz w:val="22"/>
                <w:szCs w:val="22"/>
              </w:rPr>
              <w:t>.</w:t>
            </w:r>
          </w:p>
          <w:p w14:paraId="60D52527" w14:textId="77777777" w:rsidR="000B294A" w:rsidRPr="000D206A" w:rsidRDefault="000B294A" w:rsidP="00D05106">
            <w:pPr>
              <w:spacing w:before="60" w:after="60"/>
              <w:rPr>
                <w:rFonts w:asciiTheme="minorHAnsi" w:hAnsiTheme="minorHAnsi" w:cstheme="minorHAnsi"/>
                <w:sz w:val="22"/>
                <w:szCs w:val="22"/>
              </w:rPr>
            </w:pPr>
          </w:p>
        </w:tc>
      </w:tr>
      <w:tr w:rsidR="001929DF" w:rsidRPr="000D206A" w14:paraId="3054BCFF" w14:textId="77777777" w:rsidTr="001929DF">
        <w:trPr>
          <w:cantSplit/>
        </w:trPr>
        <w:tc>
          <w:tcPr>
            <w:tcW w:w="3226" w:type="dxa"/>
          </w:tcPr>
          <w:p w14:paraId="3A5432CE" w14:textId="77777777" w:rsidR="001929DF" w:rsidRPr="000D206A" w:rsidRDefault="001929DF"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(d) Sufficient information about a user interface element including the identity, operation and state of the element shall be available to Assistive Technology. When an image represents a program element, the information conveyed by the image must also be available in text.</w:t>
            </w:r>
          </w:p>
        </w:tc>
        <w:tc>
          <w:tcPr>
            <w:tcW w:w="3489" w:type="dxa"/>
          </w:tcPr>
          <w:p w14:paraId="4B2DE393" w14:textId="77777777" w:rsidR="001929DF" w:rsidRPr="000D206A" w:rsidRDefault="001929DF" w:rsidP="00F04528">
            <w:pPr>
              <w:spacing w:before="60" w:after="60"/>
              <w:rPr>
                <w:rFonts w:asciiTheme="minorHAnsi" w:hAnsiTheme="minorHAnsi" w:cstheme="minorHAnsi"/>
                <w:b/>
                <w:sz w:val="22"/>
                <w:szCs w:val="22"/>
              </w:rPr>
            </w:pPr>
            <w:r w:rsidRPr="000D206A">
              <w:rPr>
                <w:rFonts w:asciiTheme="minorHAnsi" w:hAnsiTheme="minorHAnsi" w:cstheme="minorHAnsi"/>
                <w:b/>
                <w:sz w:val="22"/>
                <w:szCs w:val="22"/>
              </w:rPr>
              <w:t>Supported with exceptions</w:t>
            </w:r>
          </w:p>
          <w:p w14:paraId="3A8056F8" w14:textId="77777777" w:rsidR="001929DF" w:rsidRPr="000D206A" w:rsidRDefault="001929DF">
            <w:pPr>
              <w:spacing w:before="60" w:after="60"/>
              <w:rPr>
                <w:rFonts w:asciiTheme="minorHAnsi" w:hAnsiTheme="minorHAnsi" w:cstheme="minorHAnsi"/>
                <w:b/>
                <w:sz w:val="22"/>
                <w:szCs w:val="22"/>
              </w:rPr>
            </w:pPr>
          </w:p>
          <w:p w14:paraId="68953664" w14:textId="77777777" w:rsidR="001929DF" w:rsidRPr="000D206A" w:rsidRDefault="001929DF">
            <w:pPr>
              <w:spacing w:before="60" w:after="60"/>
              <w:rPr>
                <w:rFonts w:asciiTheme="minorHAnsi" w:hAnsiTheme="minorHAnsi" w:cstheme="minorHAnsi"/>
                <w:b/>
                <w:sz w:val="22"/>
                <w:szCs w:val="22"/>
              </w:rPr>
            </w:pPr>
          </w:p>
        </w:tc>
        <w:tc>
          <w:tcPr>
            <w:tcW w:w="3149" w:type="dxa"/>
          </w:tcPr>
          <w:p w14:paraId="3F54936A" w14:textId="77777777" w:rsidR="001929DF" w:rsidRPr="000D206A" w:rsidRDefault="00DD4E3B" w:rsidP="00DD4E3B">
            <w:pPr>
              <w:spacing w:before="60" w:after="60"/>
              <w:rPr>
                <w:rFonts w:asciiTheme="minorHAnsi" w:hAnsiTheme="minorHAnsi" w:cstheme="minorHAnsi"/>
                <w:sz w:val="22"/>
                <w:szCs w:val="22"/>
              </w:rPr>
            </w:pPr>
            <w:bookmarkStart w:id="12" w:name="OLE_LINK5"/>
            <w:bookmarkStart w:id="13" w:name="OLE_LINK6"/>
            <w:r w:rsidRPr="000D206A">
              <w:rPr>
                <w:rFonts w:asciiTheme="minorHAnsi" w:hAnsiTheme="minorHAnsi" w:cstheme="minorHAnsi"/>
                <w:sz w:val="22"/>
                <w:szCs w:val="22"/>
              </w:rPr>
              <w:t xml:space="preserve">MED-V </w:t>
            </w:r>
            <w:bookmarkEnd w:id="12"/>
            <w:bookmarkEnd w:id="13"/>
            <w:r w:rsidRPr="000D206A">
              <w:rPr>
                <w:rFonts w:asciiTheme="minorHAnsi" w:hAnsiTheme="minorHAnsi" w:cstheme="minorHAnsi"/>
                <w:sz w:val="22"/>
                <w:szCs w:val="22"/>
              </w:rPr>
              <w:t>v1</w:t>
            </w:r>
            <w:r w:rsidR="001929DF" w:rsidRPr="000D206A">
              <w:rPr>
                <w:rFonts w:asciiTheme="minorHAnsi" w:hAnsiTheme="minorHAnsi" w:cstheme="minorHAnsi"/>
                <w:sz w:val="22"/>
                <w:szCs w:val="22"/>
              </w:rPr>
              <w:t xml:space="preserve"> </w:t>
            </w:r>
            <w:r w:rsidRPr="000D206A">
              <w:rPr>
                <w:rFonts w:asciiTheme="minorHAnsi" w:hAnsiTheme="minorHAnsi" w:cstheme="minorHAnsi"/>
                <w:sz w:val="22"/>
                <w:szCs w:val="22"/>
              </w:rPr>
              <w:t xml:space="preserve">partially </w:t>
            </w:r>
            <w:r w:rsidR="001929DF" w:rsidRPr="000D206A">
              <w:rPr>
                <w:rFonts w:asciiTheme="minorHAnsi" w:hAnsiTheme="minorHAnsi" w:cstheme="minorHAnsi"/>
                <w:sz w:val="22"/>
                <w:szCs w:val="22"/>
              </w:rPr>
              <w:t xml:space="preserve">supports MSAA </w:t>
            </w:r>
            <w:r w:rsidRPr="000D206A">
              <w:rPr>
                <w:rFonts w:asciiTheme="minorHAnsi" w:hAnsiTheme="minorHAnsi" w:cstheme="minorHAnsi"/>
                <w:sz w:val="22"/>
                <w:szCs w:val="22"/>
              </w:rPr>
              <w:t>user interface elements.</w:t>
            </w:r>
          </w:p>
          <w:p w14:paraId="2AA8115E" w14:textId="77777777" w:rsidR="00DD4E3B" w:rsidRPr="000D206A" w:rsidRDefault="00DD4E3B" w:rsidP="0015547A">
            <w:pPr>
              <w:spacing w:before="60" w:after="60"/>
              <w:rPr>
                <w:rFonts w:asciiTheme="minorHAnsi" w:hAnsiTheme="minorHAnsi" w:cstheme="minorHAnsi"/>
                <w:sz w:val="22"/>
                <w:szCs w:val="22"/>
              </w:rPr>
            </w:pPr>
            <w:r w:rsidRPr="000D206A">
              <w:rPr>
                <w:rFonts w:asciiTheme="minorHAnsi" w:hAnsiTheme="minorHAnsi" w:cstheme="minorHAnsi"/>
                <w:sz w:val="22"/>
                <w:szCs w:val="22"/>
              </w:rPr>
              <w:t>For example: Some text elements and image icons does not have a</w:t>
            </w:r>
            <w:r w:rsidR="0015547A" w:rsidRPr="000D206A">
              <w:rPr>
                <w:rFonts w:asciiTheme="minorHAnsi" w:hAnsiTheme="minorHAnsi" w:cstheme="minorHAnsi"/>
                <w:sz w:val="22"/>
                <w:szCs w:val="22"/>
              </w:rPr>
              <w:t>n</w:t>
            </w:r>
            <w:r w:rsidRPr="000D206A">
              <w:rPr>
                <w:rFonts w:asciiTheme="minorHAnsi" w:hAnsiTheme="minorHAnsi" w:cstheme="minorHAnsi"/>
                <w:sz w:val="22"/>
                <w:szCs w:val="22"/>
              </w:rPr>
              <w:t xml:space="preserve"> </w:t>
            </w:r>
            <w:proofErr w:type="spellStart"/>
            <w:r w:rsidR="0015547A" w:rsidRPr="000D206A">
              <w:rPr>
                <w:rFonts w:asciiTheme="minorHAnsi" w:hAnsiTheme="minorHAnsi" w:cstheme="minorHAnsi"/>
                <w:sz w:val="22"/>
                <w:szCs w:val="22"/>
              </w:rPr>
              <w:t>ElementN</w:t>
            </w:r>
            <w:r w:rsidRPr="000D206A">
              <w:rPr>
                <w:rFonts w:asciiTheme="minorHAnsi" w:hAnsiTheme="minorHAnsi" w:cstheme="minorHAnsi"/>
                <w:sz w:val="22"/>
                <w:szCs w:val="22"/>
              </w:rPr>
              <w:t>ame</w:t>
            </w:r>
            <w:proofErr w:type="spellEnd"/>
            <w:r w:rsidRPr="000D206A">
              <w:rPr>
                <w:rFonts w:asciiTheme="minorHAnsi" w:hAnsiTheme="minorHAnsi" w:cstheme="minorHAnsi"/>
                <w:sz w:val="22"/>
                <w:szCs w:val="22"/>
              </w:rPr>
              <w:t>.</w:t>
            </w:r>
          </w:p>
          <w:p w14:paraId="0CAEFE0C" w14:textId="77777777" w:rsidR="001929DF" w:rsidRPr="000D206A" w:rsidRDefault="001929DF">
            <w:pPr>
              <w:spacing w:before="60" w:after="60"/>
              <w:rPr>
                <w:rFonts w:asciiTheme="minorHAnsi" w:hAnsiTheme="minorHAnsi" w:cstheme="minorHAnsi"/>
                <w:sz w:val="22"/>
                <w:szCs w:val="22"/>
              </w:rPr>
            </w:pPr>
          </w:p>
        </w:tc>
      </w:tr>
      <w:tr w:rsidR="004802F2" w:rsidRPr="000D206A" w14:paraId="58BFA6DE" w14:textId="77777777" w:rsidTr="001929DF">
        <w:trPr>
          <w:cantSplit/>
        </w:trPr>
        <w:tc>
          <w:tcPr>
            <w:tcW w:w="3226" w:type="dxa"/>
          </w:tcPr>
          <w:p w14:paraId="3DE343AD" w14:textId="77777777" w:rsidR="004802F2" w:rsidRPr="000D206A" w:rsidRDefault="004802F2" w:rsidP="00F23F00">
            <w:pPr>
              <w:spacing w:before="60" w:after="60"/>
              <w:rPr>
                <w:rFonts w:asciiTheme="minorHAnsi" w:hAnsiTheme="minorHAnsi" w:cstheme="minorHAnsi"/>
                <w:sz w:val="22"/>
                <w:szCs w:val="22"/>
              </w:rPr>
            </w:pPr>
            <w:r w:rsidRPr="000D206A">
              <w:rPr>
                <w:rFonts w:asciiTheme="minorHAnsi" w:hAnsiTheme="minorHAnsi" w:cstheme="minorHAnsi"/>
                <w:sz w:val="22"/>
                <w:szCs w:val="22"/>
              </w:rPr>
              <w:t>(e) When bitmap images are used to identify controls, status indicators, or other programmatic elements, the meaning assigned to those images shall be consistent throughout an application's performance.</w:t>
            </w:r>
          </w:p>
        </w:tc>
        <w:tc>
          <w:tcPr>
            <w:tcW w:w="3489" w:type="dxa"/>
          </w:tcPr>
          <w:p w14:paraId="52A810CC" w14:textId="77777777" w:rsidR="004802F2" w:rsidRPr="000D206A" w:rsidRDefault="004F7ACD" w:rsidP="005B1E8A">
            <w:pPr>
              <w:spacing w:before="60" w:after="60"/>
              <w:rPr>
                <w:rFonts w:asciiTheme="minorHAnsi" w:hAnsiTheme="minorHAnsi" w:cstheme="minorHAnsi"/>
                <w:sz w:val="22"/>
                <w:szCs w:val="22"/>
              </w:rPr>
            </w:pPr>
            <w:r w:rsidRPr="000D206A">
              <w:rPr>
                <w:rFonts w:asciiTheme="minorHAnsi" w:hAnsiTheme="minorHAnsi" w:cstheme="minorHAnsi"/>
                <w:b/>
                <w:sz w:val="22"/>
                <w:szCs w:val="22"/>
              </w:rPr>
              <w:t>Supported</w:t>
            </w:r>
          </w:p>
        </w:tc>
        <w:tc>
          <w:tcPr>
            <w:tcW w:w="3149" w:type="dxa"/>
          </w:tcPr>
          <w:p w14:paraId="149950DB"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7EB7F1D7" w14:textId="77777777" w:rsidTr="001929DF">
        <w:trPr>
          <w:cantSplit/>
        </w:trPr>
        <w:tc>
          <w:tcPr>
            <w:tcW w:w="3226" w:type="dxa"/>
          </w:tcPr>
          <w:p w14:paraId="4B716D29" w14:textId="77777777" w:rsidR="004802F2" w:rsidRPr="000D206A" w:rsidRDefault="004802F2" w:rsidP="00F23F00">
            <w:pPr>
              <w:spacing w:before="60" w:after="60"/>
              <w:rPr>
                <w:rFonts w:asciiTheme="minorHAnsi" w:hAnsiTheme="minorHAnsi" w:cstheme="minorHAnsi"/>
                <w:sz w:val="22"/>
                <w:szCs w:val="22"/>
              </w:rPr>
            </w:pPr>
            <w:r w:rsidRPr="000D206A">
              <w:rPr>
                <w:rFonts w:asciiTheme="minorHAnsi" w:hAnsiTheme="minorHAnsi" w:cstheme="minorHAnsi"/>
                <w:sz w:val="22"/>
                <w:szCs w:val="22"/>
              </w:rPr>
              <w:t>(f) Textual information shall be provided through operating system functions for displaying text. The minimum information that shall be made available is text content, text input caret location, and text attributes.</w:t>
            </w:r>
          </w:p>
        </w:tc>
        <w:tc>
          <w:tcPr>
            <w:tcW w:w="3489" w:type="dxa"/>
          </w:tcPr>
          <w:p w14:paraId="5975A7EB" w14:textId="77777777" w:rsidR="00D21C6A" w:rsidRPr="000D206A" w:rsidRDefault="00D21C6A" w:rsidP="00D21C6A">
            <w:pPr>
              <w:spacing w:before="60" w:after="60"/>
              <w:rPr>
                <w:rFonts w:asciiTheme="minorHAnsi" w:hAnsiTheme="minorHAnsi" w:cstheme="minorHAnsi"/>
                <w:b/>
                <w:sz w:val="22"/>
                <w:szCs w:val="22"/>
              </w:rPr>
            </w:pPr>
            <w:r w:rsidRPr="000D206A">
              <w:rPr>
                <w:rFonts w:asciiTheme="minorHAnsi" w:hAnsiTheme="minorHAnsi" w:cstheme="minorHAnsi"/>
                <w:b/>
                <w:sz w:val="22"/>
                <w:szCs w:val="22"/>
              </w:rPr>
              <w:t>Supported with exceptions</w:t>
            </w:r>
          </w:p>
          <w:p w14:paraId="11B7BD0A" w14:textId="77777777" w:rsidR="004802F2" w:rsidRPr="000D206A" w:rsidRDefault="004802F2" w:rsidP="005B1E8A">
            <w:pPr>
              <w:spacing w:before="60" w:after="60"/>
              <w:rPr>
                <w:rFonts w:asciiTheme="minorHAnsi" w:hAnsiTheme="minorHAnsi" w:cstheme="minorHAnsi"/>
                <w:sz w:val="22"/>
                <w:szCs w:val="22"/>
              </w:rPr>
            </w:pPr>
          </w:p>
        </w:tc>
        <w:tc>
          <w:tcPr>
            <w:tcW w:w="3149" w:type="dxa"/>
          </w:tcPr>
          <w:p w14:paraId="50DBD3DE" w14:textId="77777777" w:rsidR="00D21C6A" w:rsidRPr="000D206A" w:rsidRDefault="00D21C6A" w:rsidP="00D21C6A">
            <w:pPr>
              <w:spacing w:before="60" w:after="60"/>
              <w:rPr>
                <w:rFonts w:asciiTheme="minorHAnsi" w:hAnsiTheme="minorHAnsi" w:cstheme="minorHAnsi"/>
                <w:sz w:val="22"/>
                <w:szCs w:val="22"/>
              </w:rPr>
            </w:pPr>
            <w:r w:rsidRPr="000D206A">
              <w:rPr>
                <w:rFonts w:asciiTheme="minorHAnsi" w:hAnsiTheme="minorHAnsi" w:cstheme="minorHAnsi"/>
                <w:sz w:val="22"/>
                <w:szCs w:val="22"/>
              </w:rPr>
              <w:t>MED-V v1 partially supports MSAA user interface elements.</w:t>
            </w:r>
          </w:p>
          <w:p w14:paraId="1C5BBE12" w14:textId="77777777" w:rsidR="00D21C6A" w:rsidRPr="000D206A" w:rsidRDefault="00D21C6A" w:rsidP="00D21C6A">
            <w:pPr>
              <w:spacing w:before="60" w:after="60"/>
              <w:rPr>
                <w:rFonts w:asciiTheme="minorHAnsi" w:hAnsiTheme="minorHAnsi" w:cstheme="minorHAnsi"/>
                <w:sz w:val="22"/>
                <w:szCs w:val="22"/>
              </w:rPr>
            </w:pPr>
            <w:r w:rsidRPr="000D206A">
              <w:rPr>
                <w:rFonts w:asciiTheme="minorHAnsi" w:hAnsiTheme="minorHAnsi" w:cstheme="minorHAnsi"/>
                <w:sz w:val="22"/>
                <w:szCs w:val="22"/>
              </w:rPr>
              <w:t xml:space="preserve">For example: Some text elements and image icons does not have an </w:t>
            </w:r>
            <w:proofErr w:type="spellStart"/>
            <w:r w:rsidRPr="000D206A">
              <w:rPr>
                <w:rFonts w:asciiTheme="minorHAnsi" w:hAnsiTheme="minorHAnsi" w:cstheme="minorHAnsi"/>
                <w:sz w:val="22"/>
                <w:szCs w:val="22"/>
              </w:rPr>
              <w:t>ElementName</w:t>
            </w:r>
            <w:proofErr w:type="spellEnd"/>
            <w:r w:rsidRPr="000D206A">
              <w:rPr>
                <w:rFonts w:asciiTheme="minorHAnsi" w:hAnsiTheme="minorHAnsi" w:cstheme="minorHAnsi"/>
                <w:sz w:val="22"/>
                <w:szCs w:val="22"/>
              </w:rPr>
              <w:t>.</w:t>
            </w:r>
          </w:p>
          <w:p w14:paraId="06978AE4"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1BD8B9A0" w14:textId="77777777" w:rsidTr="001929DF">
        <w:trPr>
          <w:cantSplit/>
        </w:trPr>
        <w:tc>
          <w:tcPr>
            <w:tcW w:w="3226" w:type="dxa"/>
          </w:tcPr>
          <w:p w14:paraId="71C5BAF7"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(g) Applications shall not override user selected contrast and color selections and other individual display attributes.</w:t>
            </w:r>
          </w:p>
        </w:tc>
        <w:tc>
          <w:tcPr>
            <w:tcW w:w="3489" w:type="dxa"/>
          </w:tcPr>
          <w:p w14:paraId="49A28B4B" w14:textId="77777777" w:rsidR="00481A45" w:rsidRPr="000D206A" w:rsidRDefault="002E6109" w:rsidP="00481A45">
            <w:pPr>
              <w:spacing w:before="60" w:after="60"/>
              <w:rPr>
                <w:rFonts w:asciiTheme="minorHAnsi" w:hAnsiTheme="minorHAnsi" w:cstheme="minorHAnsi"/>
                <w:b/>
                <w:sz w:val="22"/>
                <w:szCs w:val="22"/>
              </w:rPr>
            </w:pPr>
            <w:bookmarkStart w:id="14" w:name="OLE_LINK34"/>
            <w:bookmarkStart w:id="15" w:name="OLE_LINK35"/>
            <w:r w:rsidRPr="000D206A">
              <w:rPr>
                <w:rFonts w:asciiTheme="minorHAnsi" w:hAnsiTheme="minorHAnsi" w:cstheme="minorHAnsi"/>
                <w:b/>
                <w:sz w:val="22"/>
                <w:szCs w:val="22"/>
              </w:rPr>
              <w:t>Supported with exceptions</w:t>
            </w:r>
          </w:p>
          <w:bookmarkEnd w:id="14"/>
          <w:bookmarkEnd w:id="15"/>
          <w:p w14:paraId="7BC695EF" w14:textId="77777777" w:rsidR="004802F2" w:rsidRPr="000D206A" w:rsidRDefault="004802F2" w:rsidP="005B1E8A">
            <w:pPr>
              <w:spacing w:before="60" w:after="60"/>
              <w:rPr>
                <w:rFonts w:asciiTheme="minorHAnsi" w:hAnsiTheme="minorHAnsi" w:cstheme="minorHAnsi"/>
                <w:sz w:val="22"/>
                <w:szCs w:val="22"/>
              </w:rPr>
            </w:pPr>
          </w:p>
        </w:tc>
        <w:tc>
          <w:tcPr>
            <w:tcW w:w="3149" w:type="dxa"/>
          </w:tcPr>
          <w:p w14:paraId="0C72DBED" w14:textId="77777777" w:rsidR="00025197" w:rsidRPr="000D206A" w:rsidRDefault="00025197" w:rsidP="007C625F">
            <w:pPr>
              <w:spacing w:before="60" w:after="60"/>
              <w:rPr>
                <w:rFonts w:asciiTheme="minorHAnsi" w:hAnsiTheme="minorHAnsi" w:cstheme="minorHAnsi"/>
                <w:sz w:val="22"/>
                <w:szCs w:val="22"/>
              </w:rPr>
            </w:pPr>
            <w:r w:rsidRPr="000D206A">
              <w:rPr>
                <w:rFonts w:asciiTheme="minorHAnsi" w:hAnsiTheme="minorHAnsi" w:cstheme="minorHAnsi"/>
                <w:sz w:val="22"/>
                <w:szCs w:val="22"/>
              </w:rPr>
              <w:t>Exceptions in MED-V v1 include display issues with some icons, main window background and dialog window background when viewed in High contrast mode.</w:t>
            </w:r>
          </w:p>
          <w:p w14:paraId="2D6BCE5E"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7B7DECA9" w14:textId="77777777" w:rsidTr="001929DF">
        <w:trPr>
          <w:cantSplit/>
        </w:trPr>
        <w:tc>
          <w:tcPr>
            <w:tcW w:w="3226" w:type="dxa"/>
          </w:tcPr>
          <w:p w14:paraId="645601EB"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lastRenderedPageBreak/>
              <w:t>(h) When animation is displayed, the information shall be displayable in at least one non-animated presentation mode at the option of the user.</w:t>
            </w:r>
          </w:p>
        </w:tc>
        <w:tc>
          <w:tcPr>
            <w:tcW w:w="3489" w:type="dxa"/>
          </w:tcPr>
          <w:p w14:paraId="5294898F" w14:textId="77777777" w:rsidR="00505D8A" w:rsidRPr="000D206A" w:rsidRDefault="00505D8A" w:rsidP="00505D8A">
            <w:pPr>
              <w:spacing w:before="60" w:after="60"/>
              <w:rPr>
                <w:rFonts w:asciiTheme="minorHAnsi" w:hAnsiTheme="minorHAnsi" w:cstheme="minorHAnsi"/>
                <w:b/>
                <w:bCs/>
                <w:sz w:val="22"/>
                <w:szCs w:val="22"/>
              </w:rPr>
            </w:pPr>
            <w:bookmarkStart w:id="16" w:name="OLE_LINK30"/>
            <w:bookmarkStart w:id="17" w:name="OLE_LINK31"/>
            <w:bookmarkStart w:id="18" w:name="OLE_LINK21"/>
            <w:r w:rsidRPr="000D206A">
              <w:rPr>
                <w:rFonts w:asciiTheme="minorHAnsi" w:hAnsiTheme="minorHAnsi" w:cstheme="minorHAnsi"/>
                <w:b/>
                <w:bCs/>
                <w:sz w:val="22"/>
                <w:szCs w:val="22"/>
              </w:rPr>
              <w:t>Not Applicable</w:t>
            </w:r>
          </w:p>
          <w:bookmarkEnd w:id="16"/>
          <w:bookmarkEnd w:id="17"/>
          <w:bookmarkEnd w:id="18"/>
          <w:p w14:paraId="276E1016" w14:textId="77777777" w:rsidR="004802F2" w:rsidRPr="000D206A" w:rsidRDefault="004802F2" w:rsidP="005B1E8A">
            <w:pPr>
              <w:spacing w:before="60" w:after="60"/>
              <w:rPr>
                <w:rFonts w:asciiTheme="minorHAnsi" w:hAnsiTheme="minorHAnsi" w:cstheme="minorHAnsi"/>
                <w:b/>
                <w:bCs/>
                <w:sz w:val="22"/>
                <w:szCs w:val="22"/>
              </w:rPr>
            </w:pPr>
          </w:p>
        </w:tc>
        <w:tc>
          <w:tcPr>
            <w:tcW w:w="3149" w:type="dxa"/>
          </w:tcPr>
          <w:p w14:paraId="446BED5D"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34796EC5" w14:textId="77777777" w:rsidTr="001929DF">
        <w:trPr>
          <w:cantSplit/>
        </w:trPr>
        <w:tc>
          <w:tcPr>
            <w:tcW w:w="3226" w:type="dxa"/>
          </w:tcPr>
          <w:p w14:paraId="28ED1478" w14:textId="77777777" w:rsidR="004802F2" w:rsidRPr="000D206A" w:rsidRDefault="004802F2" w:rsidP="00F23F00">
            <w:pPr>
              <w:spacing w:before="60" w:after="60"/>
              <w:rPr>
                <w:rFonts w:asciiTheme="minorHAnsi" w:hAnsiTheme="minorHAnsi" w:cstheme="minorHAnsi"/>
                <w:sz w:val="22"/>
                <w:szCs w:val="22"/>
              </w:rPr>
            </w:pPr>
            <w:r w:rsidRPr="000D206A">
              <w:rPr>
                <w:rFonts w:asciiTheme="minorHAnsi" w:hAnsiTheme="minorHAnsi" w:cstheme="minorHAnsi"/>
                <w:sz w:val="22"/>
                <w:szCs w:val="22"/>
              </w:rPr>
              <w:t>(i) Color coding shall not be used as the only means of conveying information, indicating an action, prompting a response, or distinguishing a visual element.</w:t>
            </w:r>
          </w:p>
        </w:tc>
        <w:tc>
          <w:tcPr>
            <w:tcW w:w="3489" w:type="dxa"/>
          </w:tcPr>
          <w:p w14:paraId="2A3709D9" w14:textId="77777777" w:rsidR="004802F2" w:rsidRPr="000D206A" w:rsidRDefault="007C625F" w:rsidP="005B1E8A">
            <w:pPr>
              <w:spacing w:before="60" w:after="60"/>
              <w:rPr>
                <w:rFonts w:asciiTheme="minorHAnsi" w:hAnsiTheme="minorHAnsi" w:cstheme="minorHAnsi"/>
                <w:sz w:val="22"/>
                <w:szCs w:val="22"/>
              </w:rPr>
            </w:pPr>
            <w:r w:rsidRPr="000D206A">
              <w:rPr>
                <w:rFonts w:asciiTheme="minorHAnsi" w:hAnsiTheme="minorHAnsi" w:cstheme="minorHAnsi"/>
                <w:b/>
                <w:bCs/>
                <w:sz w:val="22"/>
                <w:szCs w:val="22"/>
              </w:rPr>
              <w:t>Supported</w:t>
            </w:r>
          </w:p>
        </w:tc>
        <w:tc>
          <w:tcPr>
            <w:tcW w:w="3149" w:type="dxa"/>
          </w:tcPr>
          <w:p w14:paraId="1C81A3E6" w14:textId="77777777" w:rsidR="004802F2" w:rsidRPr="000D206A" w:rsidRDefault="006A6696" w:rsidP="006A6696">
            <w:pPr>
              <w:spacing w:before="60" w:after="60"/>
              <w:rPr>
                <w:rFonts w:asciiTheme="minorHAnsi" w:hAnsiTheme="minorHAnsi" w:cstheme="minorHAnsi"/>
                <w:sz w:val="22"/>
                <w:szCs w:val="22"/>
              </w:rPr>
            </w:pPr>
            <w:r w:rsidRPr="004644E8">
              <w:rPr>
                <w:rFonts w:asciiTheme="minorHAnsi" w:hAnsiTheme="minorHAnsi" w:cstheme="minorHAnsi"/>
                <w:iCs/>
                <w:sz w:val="22"/>
                <w:szCs w:val="22"/>
              </w:rPr>
              <w:t xml:space="preserve">MED-V </w:t>
            </w:r>
            <w:r w:rsidR="002D0BC3" w:rsidRPr="004644E8">
              <w:rPr>
                <w:rFonts w:asciiTheme="minorHAnsi" w:hAnsiTheme="minorHAnsi" w:cstheme="minorHAnsi"/>
                <w:iCs/>
                <w:sz w:val="22"/>
                <w:szCs w:val="22"/>
              </w:rPr>
              <w:t>v1</w:t>
            </w:r>
            <w:r w:rsidR="002D0BC3" w:rsidRPr="000D206A">
              <w:rPr>
                <w:rFonts w:asciiTheme="minorHAnsi" w:hAnsiTheme="minorHAnsi" w:cstheme="minorHAnsi"/>
                <w:i/>
                <w:sz w:val="22"/>
                <w:szCs w:val="22"/>
              </w:rPr>
              <w:t xml:space="preserve"> does</w:t>
            </w:r>
            <w:r w:rsidRPr="000D206A">
              <w:rPr>
                <w:rFonts w:asciiTheme="minorHAnsi" w:hAnsiTheme="minorHAnsi" w:cstheme="minorHAnsi"/>
                <w:i/>
                <w:sz w:val="22"/>
                <w:szCs w:val="22"/>
              </w:rPr>
              <w:t xml:space="preserve"> not use colors as the only way to convey information, indicate an action, prompt a response, or distinguish a visual element.</w:t>
            </w:r>
          </w:p>
        </w:tc>
      </w:tr>
      <w:tr w:rsidR="004802F2" w:rsidRPr="000D206A" w14:paraId="39AD93F6" w14:textId="77777777" w:rsidTr="001929DF">
        <w:trPr>
          <w:cantSplit/>
        </w:trPr>
        <w:tc>
          <w:tcPr>
            <w:tcW w:w="3226" w:type="dxa"/>
          </w:tcPr>
          <w:p w14:paraId="319B4898" w14:textId="77777777" w:rsidR="004802F2" w:rsidRPr="000D206A" w:rsidRDefault="004802F2" w:rsidP="00F23F00">
            <w:pPr>
              <w:spacing w:before="60" w:after="60"/>
              <w:rPr>
                <w:rFonts w:asciiTheme="minorHAnsi" w:hAnsiTheme="minorHAnsi" w:cstheme="minorHAnsi"/>
                <w:sz w:val="22"/>
                <w:szCs w:val="22"/>
              </w:rPr>
            </w:pPr>
            <w:r w:rsidRPr="000D206A">
              <w:rPr>
                <w:rFonts w:asciiTheme="minorHAnsi" w:hAnsiTheme="minorHAnsi" w:cstheme="minorHAnsi"/>
                <w:sz w:val="22"/>
                <w:szCs w:val="22"/>
              </w:rPr>
              <w:t>(j) When a product permits a user to adjust color and contrast settings, a variety of color selections capable of producing a range of contrast levels shall be provided.</w:t>
            </w:r>
          </w:p>
        </w:tc>
        <w:tc>
          <w:tcPr>
            <w:tcW w:w="3489" w:type="dxa"/>
          </w:tcPr>
          <w:p w14:paraId="2D3CBE92" w14:textId="77777777" w:rsidR="004802F2" w:rsidRPr="000D206A" w:rsidRDefault="002D0BC3" w:rsidP="005B1E8A">
            <w:pPr>
              <w:spacing w:before="60" w:after="60"/>
              <w:rPr>
                <w:rFonts w:asciiTheme="minorHAnsi" w:hAnsiTheme="minorHAnsi" w:cstheme="minorHAnsi"/>
                <w:sz w:val="22"/>
                <w:szCs w:val="22"/>
              </w:rPr>
            </w:pPr>
            <w:r w:rsidRPr="000D206A">
              <w:rPr>
                <w:rFonts w:asciiTheme="minorHAnsi" w:hAnsiTheme="minorHAnsi" w:cstheme="minorHAnsi"/>
                <w:b/>
                <w:bCs/>
                <w:sz w:val="22"/>
                <w:szCs w:val="22"/>
              </w:rPr>
              <w:t>Supported</w:t>
            </w:r>
          </w:p>
        </w:tc>
        <w:tc>
          <w:tcPr>
            <w:tcW w:w="3149" w:type="dxa"/>
          </w:tcPr>
          <w:p w14:paraId="0E67A83B"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33E5BB67" w14:textId="77777777" w:rsidTr="001929DF">
        <w:trPr>
          <w:cantSplit/>
        </w:trPr>
        <w:tc>
          <w:tcPr>
            <w:tcW w:w="3226" w:type="dxa"/>
          </w:tcPr>
          <w:p w14:paraId="53120481" w14:textId="77777777" w:rsidR="004802F2" w:rsidRPr="000D206A" w:rsidRDefault="004802F2" w:rsidP="00F23F00">
            <w:pPr>
              <w:spacing w:before="60" w:after="60"/>
              <w:rPr>
                <w:rFonts w:asciiTheme="minorHAnsi" w:hAnsiTheme="minorHAnsi" w:cstheme="minorHAnsi"/>
                <w:sz w:val="22"/>
                <w:szCs w:val="22"/>
              </w:rPr>
            </w:pPr>
            <w:r w:rsidRPr="000D206A">
              <w:rPr>
                <w:rFonts w:asciiTheme="minorHAnsi" w:hAnsiTheme="minorHAnsi" w:cstheme="minorHAnsi"/>
                <w:sz w:val="22"/>
                <w:szCs w:val="22"/>
              </w:rPr>
              <w:t>(k) Software shall not use flashing or blinking text, objects, or other elements having a flash or blink frequency greater than 2 Hz and lower than 55 Hz.</w:t>
            </w:r>
          </w:p>
        </w:tc>
        <w:tc>
          <w:tcPr>
            <w:tcW w:w="3489" w:type="dxa"/>
          </w:tcPr>
          <w:p w14:paraId="7543B548" w14:textId="77777777" w:rsidR="004802F2" w:rsidRPr="000D206A" w:rsidRDefault="002F0DE5" w:rsidP="005B1E8A">
            <w:pPr>
              <w:spacing w:before="60" w:after="60"/>
              <w:rPr>
                <w:rFonts w:asciiTheme="minorHAnsi" w:hAnsiTheme="minorHAnsi" w:cstheme="minorHAnsi"/>
                <w:sz w:val="22"/>
                <w:szCs w:val="22"/>
              </w:rPr>
            </w:pPr>
            <w:r w:rsidRPr="000D206A">
              <w:rPr>
                <w:rFonts w:asciiTheme="minorHAnsi" w:hAnsiTheme="minorHAnsi" w:cstheme="minorHAnsi"/>
                <w:b/>
                <w:bCs/>
                <w:sz w:val="22"/>
                <w:szCs w:val="22"/>
              </w:rPr>
              <w:t>Supported</w:t>
            </w:r>
          </w:p>
        </w:tc>
        <w:tc>
          <w:tcPr>
            <w:tcW w:w="3149" w:type="dxa"/>
          </w:tcPr>
          <w:p w14:paraId="418E84FD" w14:textId="77777777" w:rsidR="00D54EB6" w:rsidRPr="000D206A" w:rsidRDefault="00D54EB6" w:rsidP="00556CAF">
            <w:pPr>
              <w:rPr>
                <w:rFonts w:asciiTheme="minorHAnsi" w:hAnsiTheme="minorHAnsi" w:cstheme="minorHAnsi"/>
                <w:b/>
                <w:i/>
                <w:sz w:val="26"/>
                <w:szCs w:val="26"/>
              </w:rPr>
            </w:pPr>
            <w:r w:rsidRPr="000D206A">
              <w:rPr>
                <w:rFonts w:asciiTheme="minorHAnsi" w:hAnsiTheme="minorHAnsi" w:cstheme="minorHAnsi"/>
                <w:b/>
                <w:bCs/>
                <w:i/>
                <w:sz w:val="22"/>
                <w:szCs w:val="22"/>
              </w:rPr>
              <w:t>Blinking &amp; Flashing Text</w:t>
            </w:r>
            <w:r w:rsidRPr="000D206A">
              <w:rPr>
                <w:rFonts w:asciiTheme="minorHAnsi" w:hAnsiTheme="minorHAnsi" w:cstheme="minorHAnsi"/>
                <w:b/>
                <w:i/>
                <w:sz w:val="26"/>
                <w:szCs w:val="26"/>
              </w:rPr>
              <w:br/>
            </w:r>
            <w:r w:rsidR="00556CAF" w:rsidRPr="000D206A">
              <w:rPr>
                <w:rFonts w:asciiTheme="minorHAnsi" w:hAnsiTheme="minorHAnsi" w:cstheme="minorHAnsi"/>
                <w:sz w:val="22"/>
                <w:szCs w:val="22"/>
              </w:rPr>
              <w:t>MED-V v1</w:t>
            </w:r>
            <w:r w:rsidRPr="000D206A">
              <w:rPr>
                <w:rFonts w:asciiTheme="minorHAnsi" w:hAnsiTheme="minorHAnsi" w:cstheme="minorHAnsi"/>
                <w:sz w:val="22"/>
                <w:szCs w:val="22"/>
              </w:rPr>
              <w:t xml:space="preserve"> does not use flashing or blinking text in its user interface.</w:t>
            </w:r>
          </w:p>
          <w:p w14:paraId="1390C517"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356E957D" w14:textId="77777777" w:rsidTr="001929DF">
        <w:trPr>
          <w:cantSplit/>
        </w:trPr>
        <w:tc>
          <w:tcPr>
            <w:tcW w:w="3226" w:type="dxa"/>
          </w:tcPr>
          <w:p w14:paraId="0F53332A"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(l) When electronic forms are used, the form shall allow people using Assistive Technology to access the information, field elements, and functionality required for completion and submission of the form, including all directions and cues.</w:t>
            </w:r>
          </w:p>
        </w:tc>
        <w:tc>
          <w:tcPr>
            <w:tcW w:w="3489" w:type="dxa"/>
          </w:tcPr>
          <w:p w14:paraId="05DE9672" w14:textId="77777777" w:rsidR="00505D8A" w:rsidRPr="000D206A" w:rsidRDefault="00505D8A" w:rsidP="00505D8A">
            <w:pPr>
              <w:spacing w:before="60" w:after="60"/>
              <w:rPr>
                <w:rFonts w:asciiTheme="minorHAnsi" w:hAnsiTheme="minorHAnsi" w:cstheme="minorHAnsi"/>
                <w:b/>
                <w:bCs/>
                <w:sz w:val="22"/>
                <w:szCs w:val="22"/>
              </w:rPr>
            </w:pPr>
            <w:r w:rsidRPr="000D206A">
              <w:rPr>
                <w:rFonts w:asciiTheme="minorHAnsi" w:hAnsiTheme="minorHAnsi" w:cstheme="minorHAnsi"/>
                <w:b/>
                <w:bCs/>
                <w:sz w:val="22"/>
                <w:szCs w:val="22"/>
              </w:rPr>
              <w:t>Not Applicable</w:t>
            </w:r>
          </w:p>
          <w:p w14:paraId="473E5221" w14:textId="77777777" w:rsidR="004802F2" w:rsidRPr="000D206A" w:rsidRDefault="004802F2" w:rsidP="005B1E8A">
            <w:pPr>
              <w:spacing w:before="60" w:after="60"/>
              <w:rPr>
                <w:rFonts w:asciiTheme="minorHAnsi" w:hAnsiTheme="minorHAnsi" w:cstheme="minorHAnsi"/>
                <w:sz w:val="22"/>
                <w:szCs w:val="22"/>
              </w:rPr>
            </w:pPr>
          </w:p>
        </w:tc>
        <w:tc>
          <w:tcPr>
            <w:tcW w:w="3149" w:type="dxa"/>
          </w:tcPr>
          <w:p w14:paraId="3CE1971A" w14:textId="77777777" w:rsidR="004802F2" w:rsidRPr="000D206A" w:rsidRDefault="004802F2" w:rsidP="005B1E8A">
            <w:pPr>
              <w:spacing w:before="60" w:after="60"/>
              <w:rPr>
                <w:rFonts w:asciiTheme="minorHAnsi" w:hAnsiTheme="minorHAnsi" w:cstheme="minorHAnsi"/>
                <w:sz w:val="22"/>
                <w:szCs w:val="22"/>
              </w:rPr>
            </w:pPr>
          </w:p>
        </w:tc>
      </w:tr>
    </w:tbl>
    <w:p w14:paraId="6E69BC77" w14:textId="77777777" w:rsidR="004802F2" w:rsidRPr="000D206A" w:rsidRDefault="004802F2" w:rsidP="005B1E8A">
      <w:pPr>
        <w:spacing w:before="60" w:after="60"/>
        <w:rPr>
          <w:rFonts w:asciiTheme="minorHAnsi" w:hAnsiTheme="minorHAnsi" w:cstheme="minorHAnsi"/>
          <w:sz w:val="22"/>
          <w:szCs w:val="22"/>
        </w:rPr>
      </w:pPr>
    </w:p>
    <w:p w14:paraId="69701C30" w14:textId="77777777" w:rsidR="004802F2" w:rsidRPr="000D206A" w:rsidRDefault="00C64C23" w:rsidP="001A435F">
      <w:pPr>
        <w:spacing w:before="60" w:after="60"/>
        <w:jc w:val="center"/>
        <w:rPr>
          <w:rFonts w:asciiTheme="minorHAnsi" w:hAnsiTheme="minorHAnsi" w:cstheme="minorHAnsi"/>
          <w:b/>
          <w:sz w:val="22"/>
          <w:szCs w:val="22"/>
        </w:rPr>
      </w:pPr>
      <w:r w:rsidRPr="000D206A">
        <w:rPr>
          <w:rFonts w:asciiTheme="minorHAnsi" w:hAnsiTheme="minorHAnsi" w:cstheme="minorHAnsi"/>
          <w:sz w:val="22"/>
          <w:szCs w:val="22"/>
        </w:rPr>
        <w:br w:type="page"/>
      </w:r>
      <w:r w:rsidR="004802F2" w:rsidRPr="000D206A">
        <w:rPr>
          <w:rFonts w:asciiTheme="minorHAnsi" w:hAnsiTheme="minorHAnsi" w:cstheme="minorHAnsi"/>
          <w:b/>
          <w:sz w:val="22"/>
          <w:szCs w:val="22"/>
        </w:rPr>
        <w:lastRenderedPageBreak/>
        <w:t xml:space="preserve">Section 1194.31 </w:t>
      </w:r>
      <w:bookmarkStart w:id="19" w:name="Functional_Performance"/>
      <w:r w:rsidR="004802F2" w:rsidRPr="000D206A">
        <w:rPr>
          <w:rFonts w:asciiTheme="minorHAnsi" w:hAnsiTheme="minorHAnsi" w:cstheme="minorHAnsi"/>
          <w:b/>
          <w:sz w:val="22"/>
          <w:szCs w:val="22"/>
        </w:rPr>
        <w:t xml:space="preserve">Functional Performance </w:t>
      </w:r>
      <w:bookmarkEnd w:id="19"/>
      <w:r w:rsidR="004802F2" w:rsidRPr="000D206A">
        <w:rPr>
          <w:rFonts w:asciiTheme="minorHAnsi" w:hAnsiTheme="minorHAnsi" w:cstheme="minorHAnsi"/>
          <w:b/>
          <w:sz w:val="22"/>
          <w:szCs w:val="22"/>
        </w:rPr>
        <w:t xml:space="preserve">Criteria - Detail </w:t>
      </w:r>
      <w:r w:rsidR="004802F2" w:rsidRPr="000D206A">
        <w:rPr>
          <w:rFonts w:asciiTheme="minorHAnsi" w:hAnsiTheme="minorHAnsi" w:cstheme="minorHAnsi"/>
          <w:b/>
          <w:sz w:val="22"/>
          <w:szCs w:val="22"/>
        </w:rPr>
        <w:br/>
        <w:t>Voluntary Product Accessibility Template</w:t>
      </w:r>
    </w:p>
    <w:p w14:paraId="0CF63A21" w14:textId="77777777" w:rsidR="004802F2" w:rsidRPr="000D206A" w:rsidRDefault="004802F2" w:rsidP="005B1E8A">
      <w:pPr>
        <w:spacing w:before="60" w:after="60"/>
        <w:jc w:val="center"/>
        <w:rPr>
          <w:rFonts w:asciiTheme="minorHAnsi" w:hAnsiTheme="minorHAnsi" w:cstheme="minorHAnsi"/>
          <w:sz w:val="22"/>
          <w:szCs w:val="22"/>
        </w:rPr>
      </w:pPr>
    </w:p>
    <w:p w14:paraId="5D20AB8D" w14:textId="77777777" w:rsidR="004802F2" w:rsidRPr="000D206A" w:rsidRDefault="004802F2" w:rsidP="005B1E8A">
      <w:pPr>
        <w:spacing w:before="60" w:after="60"/>
        <w:jc w:val="center"/>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2"/>
        <w:gridCol w:w="3503"/>
        <w:gridCol w:w="3239"/>
      </w:tblGrid>
      <w:tr w:rsidR="004802F2" w:rsidRPr="000D206A" w14:paraId="0655342F" w14:textId="77777777" w:rsidTr="006D4B7E">
        <w:trPr>
          <w:cantSplit/>
        </w:trPr>
        <w:tc>
          <w:tcPr>
            <w:tcW w:w="3554" w:type="dxa"/>
          </w:tcPr>
          <w:p w14:paraId="49621677"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Criteria</w:t>
            </w:r>
          </w:p>
        </w:tc>
        <w:tc>
          <w:tcPr>
            <w:tcW w:w="4137" w:type="dxa"/>
          </w:tcPr>
          <w:p w14:paraId="5304AFB1"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Supporting Features</w:t>
            </w:r>
          </w:p>
        </w:tc>
        <w:tc>
          <w:tcPr>
            <w:tcW w:w="3678" w:type="dxa"/>
          </w:tcPr>
          <w:p w14:paraId="75D4F8AE"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Remarks and explanations</w:t>
            </w:r>
          </w:p>
        </w:tc>
      </w:tr>
      <w:tr w:rsidR="004802F2" w:rsidRPr="000D206A" w14:paraId="4643C1CB" w14:textId="77777777" w:rsidTr="00A04468">
        <w:tblPrEx>
          <w:tblLook w:val="00BF" w:firstRow="1" w:lastRow="0" w:firstColumn="1" w:lastColumn="0" w:noHBand="0" w:noVBand="0"/>
        </w:tblPrEx>
        <w:trPr>
          <w:cantSplit/>
        </w:trPr>
        <w:tc>
          <w:tcPr>
            <w:tcW w:w="3554" w:type="dxa"/>
          </w:tcPr>
          <w:p w14:paraId="0DBFA40D" w14:textId="77777777" w:rsidR="004802F2" w:rsidRPr="000D206A" w:rsidRDefault="004802F2" w:rsidP="00A04468">
            <w:pPr>
              <w:spacing w:before="60" w:after="60"/>
              <w:rPr>
                <w:rFonts w:asciiTheme="minorHAnsi" w:hAnsiTheme="minorHAnsi" w:cstheme="minorHAnsi"/>
                <w:sz w:val="22"/>
                <w:szCs w:val="22"/>
              </w:rPr>
            </w:pPr>
            <w:r w:rsidRPr="000D206A">
              <w:rPr>
                <w:rFonts w:asciiTheme="minorHAnsi" w:hAnsiTheme="minorHAnsi" w:cstheme="minorHAnsi"/>
                <w:sz w:val="22"/>
                <w:szCs w:val="22"/>
              </w:rPr>
              <w:t>(a) At least one mode of operation and information retrieval that does not require user vision shall be provided, or support for Assistive Technology used by people who are blind or visually impaired shall be provided.</w:t>
            </w:r>
          </w:p>
        </w:tc>
        <w:tc>
          <w:tcPr>
            <w:tcW w:w="4137" w:type="dxa"/>
          </w:tcPr>
          <w:p w14:paraId="0C054A50" w14:textId="77777777" w:rsidR="004802F2" w:rsidRPr="000D206A" w:rsidRDefault="00B50192" w:rsidP="00AE5C38">
            <w:pPr>
              <w:spacing w:before="60" w:after="60"/>
              <w:rPr>
                <w:rFonts w:asciiTheme="minorHAnsi" w:hAnsiTheme="minorHAnsi" w:cstheme="minorHAnsi"/>
                <w:b/>
                <w:sz w:val="22"/>
                <w:szCs w:val="22"/>
              </w:rPr>
            </w:pPr>
            <w:bookmarkStart w:id="20" w:name="OLE_LINK36"/>
            <w:bookmarkStart w:id="21" w:name="OLE_LINK37"/>
            <w:r w:rsidRPr="000D206A">
              <w:rPr>
                <w:rFonts w:asciiTheme="minorHAnsi" w:hAnsiTheme="minorHAnsi" w:cstheme="minorHAnsi"/>
                <w:b/>
                <w:sz w:val="22"/>
                <w:szCs w:val="22"/>
              </w:rPr>
              <w:t>Supported with exceptions</w:t>
            </w:r>
            <w:bookmarkEnd w:id="20"/>
            <w:bookmarkEnd w:id="21"/>
          </w:p>
        </w:tc>
        <w:tc>
          <w:tcPr>
            <w:tcW w:w="3678" w:type="dxa"/>
          </w:tcPr>
          <w:p w14:paraId="42008C65" w14:textId="77777777" w:rsidR="00A04468" w:rsidRPr="000D206A" w:rsidRDefault="00A04468" w:rsidP="00A04468">
            <w:pPr>
              <w:spacing w:before="60" w:after="60"/>
              <w:rPr>
                <w:rFonts w:asciiTheme="minorHAnsi" w:hAnsiTheme="minorHAnsi" w:cstheme="minorHAnsi"/>
                <w:sz w:val="22"/>
                <w:szCs w:val="22"/>
              </w:rPr>
            </w:pPr>
            <w:r w:rsidRPr="000D206A">
              <w:rPr>
                <w:rFonts w:asciiTheme="minorHAnsi" w:hAnsiTheme="minorHAnsi" w:cstheme="minorHAnsi"/>
                <w:b/>
                <w:i/>
                <w:sz w:val="22"/>
                <w:szCs w:val="22"/>
              </w:rPr>
              <w:t>Assistive Technology Support</w:t>
            </w:r>
          </w:p>
          <w:p w14:paraId="2A16D469" w14:textId="77777777" w:rsidR="00D47C12" w:rsidRPr="000D206A" w:rsidRDefault="00A04468" w:rsidP="00D47C12">
            <w:pPr>
              <w:spacing w:before="60" w:after="60"/>
              <w:rPr>
                <w:rFonts w:asciiTheme="minorHAnsi" w:hAnsiTheme="minorHAnsi" w:cstheme="minorHAnsi"/>
                <w:sz w:val="22"/>
                <w:szCs w:val="22"/>
              </w:rPr>
            </w:pPr>
            <w:r w:rsidRPr="000D206A">
              <w:rPr>
                <w:rFonts w:asciiTheme="minorHAnsi" w:hAnsiTheme="minorHAnsi" w:cstheme="minorHAnsi"/>
                <w:sz w:val="22"/>
                <w:szCs w:val="22"/>
              </w:rPr>
              <w:t xml:space="preserve">Commonly-used Assistive Technology (AT) may be used with </w:t>
            </w:r>
            <w:r w:rsidR="00D47C12" w:rsidRPr="000D206A">
              <w:rPr>
                <w:rFonts w:asciiTheme="minorHAnsi" w:hAnsiTheme="minorHAnsi" w:cstheme="minorHAnsi"/>
                <w:sz w:val="22"/>
                <w:szCs w:val="22"/>
              </w:rPr>
              <w:t>MED-V v1</w:t>
            </w:r>
            <w:r w:rsidRPr="000D206A">
              <w:rPr>
                <w:rFonts w:asciiTheme="minorHAnsi" w:hAnsiTheme="minorHAnsi" w:cstheme="minorHAnsi"/>
                <w:sz w:val="22"/>
                <w:szCs w:val="22"/>
              </w:rPr>
              <w:t xml:space="preserve">. </w:t>
            </w:r>
          </w:p>
          <w:p w14:paraId="48DF9231" w14:textId="77777777" w:rsidR="00A04468" w:rsidRPr="000D206A" w:rsidRDefault="00A04468" w:rsidP="00D47C12">
            <w:pPr>
              <w:spacing w:before="60" w:after="60"/>
              <w:rPr>
                <w:rFonts w:asciiTheme="minorHAnsi" w:hAnsiTheme="minorHAnsi" w:cstheme="minorHAnsi"/>
                <w:sz w:val="22"/>
                <w:szCs w:val="22"/>
              </w:rPr>
            </w:pPr>
            <w:r w:rsidRPr="000D206A">
              <w:rPr>
                <w:rFonts w:asciiTheme="minorHAnsi" w:hAnsiTheme="minorHAnsi" w:cstheme="minorHAnsi"/>
                <w:sz w:val="22"/>
                <w:szCs w:val="22"/>
              </w:rPr>
              <w:t>Users of AT should contact their AT vendor to assess the compatibility of their product with Microsoft products and to learn how to adjust their setting</w:t>
            </w:r>
            <w:r w:rsidR="00D47C12" w:rsidRPr="000D206A">
              <w:rPr>
                <w:rFonts w:asciiTheme="minorHAnsi" w:hAnsiTheme="minorHAnsi" w:cstheme="minorHAnsi"/>
                <w:sz w:val="22"/>
                <w:szCs w:val="22"/>
              </w:rPr>
              <w:t>s to optimize interoperability.</w:t>
            </w:r>
          </w:p>
          <w:p w14:paraId="43F837AB" w14:textId="77777777" w:rsidR="00B50192" w:rsidRPr="000D206A" w:rsidRDefault="00B50192" w:rsidP="00D47C12">
            <w:pPr>
              <w:spacing w:before="60" w:after="60"/>
              <w:rPr>
                <w:rFonts w:asciiTheme="minorHAnsi" w:hAnsiTheme="minorHAnsi" w:cstheme="minorHAnsi"/>
                <w:sz w:val="22"/>
                <w:szCs w:val="22"/>
              </w:rPr>
            </w:pPr>
          </w:p>
          <w:p w14:paraId="247C7B1B" w14:textId="77777777" w:rsidR="00061D0E" w:rsidRDefault="00AE5C38" w:rsidP="00984329">
            <w:pPr>
              <w:spacing w:before="60" w:after="60"/>
              <w:rPr>
                <w:rFonts w:asciiTheme="minorHAnsi" w:hAnsiTheme="minorHAnsi" w:cstheme="minorHAnsi"/>
                <w:sz w:val="22"/>
                <w:szCs w:val="22"/>
              </w:rPr>
            </w:pPr>
            <w:bookmarkStart w:id="22" w:name="OLE_LINK3"/>
            <w:bookmarkStart w:id="23" w:name="OLE_LINK4"/>
            <w:r w:rsidRPr="000D206A">
              <w:rPr>
                <w:rFonts w:asciiTheme="minorHAnsi" w:hAnsiTheme="minorHAnsi" w:cstheme="minorHAnsi"/>
                <w:sz w:val="22"/>
                <w:szCs w:val="22"/>
              </w:rPr>
              <w:t>*</w:t>
            </w:r>
            <w:r w:rsidR="00061D0E">
              <w:rPr>
                <w:rFonts w:asciiTheme="minorHAnsi" w:hAnsiTheme="minorHAnsi" w:cstheme="minorHAnsi"/>
                <w:sz w:val="22"/>
                <w:szCs w:val="22"/>
              </w:rPr>
              <w:t xml:space="preserve">MED-V </w:t>
            </w:r>
            <w:r w:rsidR="004644E8">
              <w:rPr>
                <w:rFonts w:asciiTheme="minorHAnsi" w:hAnsiTheme="minorHAnsi" w:cstheme="minorHAnsi"/>
                <w:sz w:val="22"/>
                <w:szCs w:val="22"/>
              </w:rPr>
              <w:t xml:space="preserve">v1 </w:t>
            </w:r>
            <w:r w:rsidR="00061D0E">
              <w:rPr>
                <w:rFonts w:asciiTheme="minorHAnsi" w:hAnsiTheme="minorHAnsi" w:cstheme="minorHAnsi"/>
                <w:sz w:val="22"/>
                <w:szCs w:val="22"/>
              </w:rPr>
              <w:t>uses its published application feature in a mode called "seamless Integration".</w:t>
            </w:r>
          </w:p>
          <w:p w14:paraId="568B886F" w14:textId="77777777" w:rsidR="00061D0E" w:rsidRDefault="00061D0E" w:rsidP="00061D0E">
            <w:pPr>
              <w:spacing w:before="60" w:after="60"/>
              <w:rPr>
                <w:rFonts w:asciiTheme="minorHAnsi" w:hAnsiTheme="minorHAnsi" w:cstheme="minorHAnsi"/>
                <w:sz w:val="22"/>
                <w:szCs w:val="22"/>
              </w:rPr>
            </w:pPr>
            <w:r>
              <w:rPr>
                <w:rFonts w:asciiTheme="minorHAnsi" w:hAnsiTheme="minorHAnsi" w:cstheme="minorHAnsi"/>
                <w:sz w:val="22"/>
                <w:szCs w:val="22"/>
              </w:rPr>
              <w:t>When turned on – applications from inside the Virtual machine environment are displayed with only border around them no elements from the VM (i.e. start taskbar, VM background) are displayed.</w:t>
            </w:r>
          </w:p>
          <w:p w14:paraId="41FDEB0F" w14:textId="77777777" w:rsidR="00B50192" w:rsidRPr="000D206A" w:rsidRDefault="00061D0E" w:rsidP="000B11A0">
            <w:pPr>
              <w:spacing w:before="60" w:after="60"/>
              <w:rPr>
                <w:rFonts w:asciiTheme="minorHAnsi" w:hAnsiTheme="minorHAnsi" w:cstheme="minorHAnsi"/>
                <w:sz w:val="22"/>
                <w:szCs w:val="22"/>
              </w:rPr>
            </w:pPr>
            <w:r>
              <w:rPr>
                <w:rFonts w:asciiTheme="minorHAnsi" w:hAnsiTheme="minorHAnsi" w:cstheme="minorHAnsi"/>
                <w:sz w:val="22"/>
                <w:szCs w:val="22"/>
              </w:rPr>
              <w:t xml:space="preserve">When "seamless integration" is used in a combination with </w:t>
            </w:r>
            <w:r w:rsidR="00AE5C38" w:rsidRPr="000D206A">
              <w:rPr>
                <w:rFonts w:asciiTheme="minorHAnsi" w:hAnsiTheme="minorHAnsi" w:cstheme="minorHAnsi"/>
                <w:sz w:val="22"/>
                <w:szCs w:val="22"/>
              </w:rPr>
              <w:t>Microsoft magnifier</w:t>
            </w:r>
            <w:r>
              <w:rPr>
                <w:rFonts w:asciiTheme="minorHAnsi" w:hAnsiTheme="minorHAnsi" w:cstheme="minorHAnsi"/>
                <w:sz w:val="22"/>
                <w:szCs w:val="22"/>
              </w:rPr>
              <w:t xml:space="preserve"> – some published application may hide behind the magnifier</w:t>
            </w:r>
          </w:p>
          <w:bookmarkEnd w:id="22"/>
          <w:bookmarkEnd w:id="23"/>
          <w:p w14:paraId="452F6508"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43AD849C" w14:textId="77777777" w:rsidTr="006D4B7E">
        <w:tblPrEx>
          <w:tblLook w:val="00BF" w:firstRow="1" w:lastRow="0" w:firstColumn="1" w:lastColumn="0" w:noHBand="0" w:noVBand="0"/>
        </w:tblPrEx>
        <w:trPr>
          <w:cantSplit/>
        </w:trPr>
        <w:tc>
          <w:tcPr>
            <w:tcW w:w="3554" w:type="dxa"/>
            <w:vAlign w:val="center"/>
          </w:tcPr>
          <w:p w14:paraId="306E5314" w14:textId="77777777" w:rsidR="00A04468" w:rsidRPr="000D206A" w:rsidRDefault="004802F2" w:rsidP="00A04468">
            <w:pPr>
              <w:spacing w:before="60" w:after="60"/>
              <w:rPr>
                <w:rFonts w:asciiTheme="minorHAnsi" w:hAnsiTheme="minorHAnsi" w:cstheme="minorHAnsi"/>
                <w:sz w:val="22"/>
                <w:szCs w:val="22"/>
              </w:rPr>
            </w:pPr>
            <w:r w:rsidRPr="000D206A">
              <w:rPr>
                <w:rFonts w:asciiTheme="minorHAnsi" w:hAnsiTheme="minorHAnsi" w:cstheme="minorHAnsi"/>
                <w:sz w:val="22"/>
                <w:szCs w:val="22"/>
              </w:rPr>
              <w:t>(b) At least one mode of operation and information retrieval that does not require visual acuity greater than 20/70 shall be provided in audio and enlarged print output working together or independently, or support for Assistive Technology used by people who are visually impaired shall be provided.</w:t>
            </w:r>
          </w:p>
        </w:tc>
        <w:tc>
          <w:tcPr>
            <w:tcW w:w="4137" w:type="dxa"/>
          </w:tcPr>
          <w:p w14:paraId="1375E0F0" w14:textId="77777777" w:rsidR="004802F2" w:rsidRPr="000D206A" w:rsidRDefault="00217B00" w:rsidP="005B1E8A">
            <w:pPr>
              <w:spacing w:before="60" w:after="60"/>
              <w:rPr>
                <w:rFonts w:asciiTheme="minorHAnsi" w:hAnsiTheme="minorHAnsi" w:cstheme="minorHAnsi"/>
                <w:sz w:val="22"/>
                <w:szCs w:val="22"/>
              </w:rPr>
            </w:pPr>
            <w:r w:rsidRPr="000D206A">
              <w:rPr>
                <w:rFonts w:asciiTheme="minorHAnsi" w:hAnsiTheme="minorHAnsi" w:cstheme="minorHAnsi"/>
                <w:b/>
                <w:sz w:val="22"/>
                <w:szCs w:val="22"/>
              </w:rPr>
              <w:t>Supported with exceptions</w:t>
            </w:r>
          </w:p>
        </w:tc>
        <w:tc>
          <w:tcPr>
            <w:tcW w:w="3678" w:type="dxa"/>
          </w:tcPr>
          <w:p w14:paraId="2C431348" w14:textId="77777777" w:rsidR="002615F9" w:rsidRPr="000D206A" w:rsidRDefault="002615F9" w:rsidP="002615F9">
            <w:pPr>
              <w:spacing w:before="60" w:after="60"/>
              <w:rPr>
                <w:rFonts w:asciiTheme="minorHAnsi" w:hAnsiTheme="minorHAnsi" w:cstheme="minorHAnsi"/>
                <w:sz w:val="22"/>
                <w:szCs w:val="22"/>
              </w:rPr>
            </w:pPr>
            <w:r w:rsidRPr="000D206A">
              <w:rPr>
                <w:rFonts w:asciiTheme="minorHAnsi" w:hAnsiTheme="minorHAnsi" w:cstheme="minorHAnsi"/>
                <w:sz w:val="22"/>
                <w:szCs w:val="22"/>
              </w:rPr>
              <w:t>MED-V v1 partially supports MSAA user interface elements.</w:t>
            </w:r>
          </w:p>
          <w:p w14:paraId="24477E8F" w14:textId="77777777" w:rsidR="004802F2" w:rsidRPr="000D206A" w:rsidRDefault="002615F9" w:rsidP="00135D50">
            <w:pPr>
              <w:spacing w:before="60" w:after="60"/>
              <w:rPr>
                <w:rFonts w:asciiTheme="minorHAnsi" w:hAnsiTheme="minorHAnsi" w:cstheme="minorHAnsi"/>
                <w:sz w:val="22"/>
                <w:szCs w:val="22"/>
              </w:rPr>
            </w:pPr>
            <w:r w:rsidRPr="000D206A">
              <w:rPr>
                <w:rFonts w:asciiTheme="minorHAnsi" w:hAnsiTheme="minorHAnsi" w:cstheme="minorHAnsi"/>
                <w:sz w:val="22"/>
                <w:szCs w:val="22"/>
              </w:rPr>
              <w:t xml:space="preserve">For example: Some text elements and image icons does not have an </w:t>
            </w:r>
            <w:proofErr w:type="spellStart"/>
            <w:r w:rsidRPr="000D206A">
              <w:rPr>
                <w:rFonts w:asciiTheme="minorHAnsi" w:hAnsiTheme="minorHAnsi" w:cstheme="minorHAnsi"/>
                <w:sz w:val="22"/>
                <w:szCs w:val="22"/>
              </w:rPr>
              <w:t>ElementName</w:t>
            </w:r>
            <w:proofErr w:type="spellEnd"/>
            <w:r w:rsidRPr="000D206A">
              <w:rPr>
                <w:rFonts w:asciiTheme="minorHAnsi" w:hAnsiTheme="minorHAnsi" w:cstheme="minorHAnsi"/>
                <w:sz w:val="22"/>
                <w:szCs w:val="22"/>
              </w:rPr>
              <w:t xml:space="preserve">, thus sabotaging proper operation of </w:t>
            </w:r>
            <w:r w:rsidR="002035DD" w:rsidRPr="000D206A">
              <w:rPr>
                <w:rFonts w:asciiTheme="minorHAnsi" w:hAnsiTheme="minorHAnsi" w:cstheme="minorHAnsi"/>
                <w:sz w:val="22"/>
                <w:szCs w:val="22"/>
              </w:rPr>
              <w:t xml:space="preserve">various </w:t>
            </w:r>
            <w:r w:rsidRPr="000D206A">
              <w:rPr>
                <w:rFonts w:asciiTheme="minorHAnsi" w:hAnsiTheme="minorHAnsi" w:cstheme="minorHAnsi"/>
                <w:sz w:val="22"/>
                <w:szCs w:val="22"/>
              </w:rPr>
              <w:t>Screen</w:t>
            </w:r>
            <w:r w:rsidR="002035DD" w:rsidRPr="000D206A">
              <w:rPr>
                <w:rFonts w:asciiTheme="minorHAnsi" w:hAnsiTheme="minorHAnsi" w:cstheme="minorHAnsi"/>
                <w:sz w:val="22"/>
                <w:szCs w:val="22"/>
              </w:rPr>
              <w:t xml:space="preserve"> </w:t>
            </w:r>
            <w:r w:rsidR="00135D50" w:rsidRPr="000D206A">
              <w:rPr>
                <w:rFonts w:asciiTheme="minorHAnsi" w:hAnsiTheme="minorHAnsi" w:cstheme="minorHAnsi"/>
                <w:sz w:val="22"/>
                <w:szCs w:val="22"/>
              </w:rPr>
              <w:t>R</w:t>
            </w:r>
            <w:r w:rsidRPr="000D206A">
              <w:rPr>
                <w:rFonts w:asciiTheme="minorHAnsi" w:hAnsiTheme="minorHAnsi" w:cstheme="minorHAnsi"/>
                <w:sz w:val="22"/>
                <w:szCs w:val="22"/>
              </w:rPr>
              <w:t>eaders</w:t>
            </w:r>
          </w:p>
          <w:p w14:paraId="65CEFFC6" w14:textId="77777777" w:rsidR="00B156E7" w:rsidRPr="000D206A" w:rsidRDefault="00B156E7" w:rsidP="00135D50">
            <w:pPr>
              <w:spacing w:before="60" w:after="60"/>
              <w:rPr>
                <w:rFonts w:asciiTheme="minorHAnsi" w:hAnsiTheme="minorHAnsi" w:cstheme="minorHAnsi"/>
                <w:sz w:val="22"/>
                <w:szCs w:val="22"/>
              </w:rPr>
            </w:pPr>
          </w:p>
          <w:p w14:paraId="5137483D" w14:textId="77777777" w:rsidR="00B156E7" w:rsidRPr="000D206A" w:rsidRDefault="00B156E7" w:rsidP="00B156E7">
            <w:pPr>
              <w:spacing w:before="60" w:after="60"/>
              <w:rPr>
                <w:rFonts w:asciiTheme="minorHAnsi" w:hAnsiTheme="minorHAnsi" w:cstheme="minorHAnsi"/>
                <w:sz w:val="22"/>
                <w:szCs w:val="22"/>
              </w:rPr>
            </w:pPr>
            <w:r w:rsidRPr="000D206A">
              <w:rPr>
                <w:rFonts w:asciiTheme="minorHAnsi" w:hAnsiTheme="minorHAnsi" w:cstheme="minorHAnsi"/>
                <w:b/>
                <w:i/>
                <w:sz w:val="22"/>
                <w:szCs w:val="22"/>
              </w:rPr>
              <w:t>High DPI Support</w:t>
            </w:r>
          </w:p>
          <w:p w14:paraId="50DB28EC" w14:textId="77777777" w:rsidR="00B156E7" w:rsidRPr="000D206A" w:rsidRDefault="00B156E7" w:rsidP="00306A12">
            <w:pPr>
              <w:spacing w:before="60" w:after="60"/>
              <w:rPr>
                <w:rFonts w:asciiTheme="minorHAnsi" w:hAnsiTheme="minorHAnsi" w:cstheme="minorHAnsi"/>
                <w:sz w:val="22"/>
                <w:szCs w:val="22"/>
              </w:rPr>
            </w:pPr>
            <w:r w:rsidRPr="000D206A">
              <w:rPr>
                <w:rFonts w:asciiTheme="minorHAnsi" w:hAnsiTheme="minorHAnsi" w:cstheme="minorHAnsi"/>
                <w:sz w:val="22"/>
                <w:szCs w:val="22"/>
              </w:rPr>
              <w:t>Some text elements</w:t>
            </w:r>
            <w:r w:rsidR="00306A12" w:rsidRPr="000D206A">
              <w:rPr>
                <w:rFonts w:asciiTheme="minorHAnsi" w:hAnsiTheme="minorHAnsi" w:cstheme="minorHAnsi"/>
                <w:sz w:val="22"/>
                <w:szCs w:val="22"/>
              </w:rPr>
              <w:t xml:space="preserve"> &amp; menu layouts </w:t>
            </w:r>
            <w:r w:rsidRPr="000D206A">
              <w:rPr>
                <w:rFonts w:asciiTheme="minorHAnsi" w:hAnsiTheme="minorHAnsi" w:cstheme="minorHAnsi"/>
                <w:sz w:val="22"/>
                <w:szCs w:val="22"/>
              </w:rPr>
              <w:t>are cut under high DPI</w:t>
            </w:r>
          </w:p>
          <w:p w14:paraId="02BDBAA2" w14:textId="77777777" w:rsidR="00B156E7" w:rsidRPr="000D206A" w:rsidRDefault="00B156E7" w:rsidP="00B156E7">
            <w:pPr>
              <w:spacing w:before="60" w:after="60"/>
              <w:rPr>
                <w:rFonts w:asciiTheme="minorHAnsi" w:hAnsiTheme="minorHAnsi" w:cstheme="minorHAnsi"/>
                <w:sz w:val="22"/>
                <w:szCs w:val="22"/>
              </w:rPr>
            </w:pPr>
          </w:p>
        </w:tc>
      </w:tr>
      <w:tr w:rsidR="004802F2" w:rsidRPr="000D206A" w14:paraId="5CB6E092" w14:textId="77777777" w:rsidTr="006D4B7E">
        <w:tblPrEx>
          <w:tblLook w:val="00BF" w:firstRow="1" w:lastRow="0" w:firstColumn="1" w:lastColumn="0" w:noHBand="0" w:noVBand="0"/>
        </w:tblPrEx>
        <w:trPr>
          <w:cantSplit/>
        </w:trPr>
        <w:tc>
          <w:tcPr>
            <w:tcW w:w="3554" w:type="dxa"/>
            <w:vAlign w:val="center"/>
          </w:tcPr>
          <w:p w14:paraId="72C53182"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lastRenderedPageBreak/>
              <w:t>(c) At least one mode of operation and information retrieval that does not require user hearing shall be provided, or support for Assistive Technology used by people who are deaf or hard of hearing shall be provided</w:t>
            </w:r>
          </w:p>
        </w:tc>
        <w:tc>
          <w:tcPr>
            <w:tcW w:w="4137" w:type="dxa"/>
          </w:tcPr>
          <w:p w14:paraId="12093B18" w14:textId="77777777" w:rsidR="004802F2" w:rsidRPr="000D206A" w:rsidRDefault="00F73FFA" w:rsidP="005B1E8A">
            <w:pPr>
              <w:spacing w:before="60" w:after="60"/>
              <w:rPr>
                <w:rFonts w:asciiTheme="minorHAnsi" w:hAnsiTheme="minorHAnsi" w:cstheme="minorHAnsi"/>
                <w:sz w:val="22"/>
                <w:szCs w:val="22"/>
              </w:rPr>
            </w:pPr>
            <w:bookmarkStart w:id="24" w:name="OLE_LINK38"/>
            <w:bookmarkStart w:id="25" w:name="OLE_LINK39"/>
            <w:r w:rsidRPr="000D206A">
              <w:rPr>
                <w:rFonts w:asciiTheme="minorHAnsi" w:hAnsiTheme="minorHAnsi" w:cstheme="minorHAnsi"/>
                <w:b/>
                <w:sz w:val="22"/>
                <w:szCs w:val="22"/>
              </w:rPr>
              <w:t>Supported</w:t>
            </w:r>
            <w:bookmarkEnd w:id="24"/>
            <w:bookmarkEnd w:id="25"/>
          </w:p>
        </w:tc>
        <w:tc>
          <w:tcPr>
            <w:tcW w:w="3678" w:type="dxa"/>
          </w:tcPr>
          <w:p w14:paraId="072CCCBB"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76B32266" w14:textId="77777777" w:rsidTr="006D4B7E">
        <w:tblPrEx>
          <w:tblLook w:val="00BF" w:firstRow="1" w:lastRow="0" w:firstColumn="1" w:lastColumn="0" w:noHBand="0" w:noVBand="0"/>
        </w:tblPrEx>
        <w:trPr>
          <w:cantSplit/>
        </w:trPr>
        <w:tc>
          <w:tcPr>
            <w:tcW w:w="3554" w:type="dxa"/>
            <w:vAlign w:val="center"/>
          </w:tcPr>
          <w:p w14:paraId="6ED23B8B"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(d) Where audio information is important for the use of a product, at least one mode of operation and information retrieval shall be provided in an enhanced auditory fashion, or support for assistive hearing devices shall be provided.</w:t>
            </w:r>
          </w:p>
        </w:tc>
        <w:tc>
          <w:tcPr>
            <w:tcW w:w="4137" w:type="dxa"/>
          </w:tcPr>
          <w:p w14:paraId="12434307" w14:textId="77777777" w:rsidR="004802F2" w:rsidRPr="000D206A" w:rsidRDefault="00D74542" w:rsidP="005B1E8A">
            <w:pPr>
              <w:spacing w:before="60" w:after="60"/>
              <w:rPr>
                <w:rFonts w:asciiTheme="minorHAnsi" w:hAnsiTheme="minorHAnsi" w:cstheme="minorHAnsi"/>
                <w:sz w:val="22"/>
                <w:szCs w:val="22"/>
              </w:rPr>
            </w:pPr>
            <w:r w:rsidRPr="000D206A">
              <w:rPr>
                <w:rFonts w:asciiTheme="minorHAnsi" w:hAnsiTheme="minorHAnsi" w:cstheme="minorHAnsi"/>
                <w:b/>
                <w:sz w:val="22"/>
                <w:szCs w:val="22"/>
              </w:rPr>
              <w:t>Supported</w:t>
            </w:r>
          </w:p>
        </w:tc>
        <w:tc>
          <w:tcPr>
            <w:tcW w:w="3678" w:type="dxa"/>
          </w:tcPr>
          <w:p w14:paraId="396F1CDD"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05F0BD3B" w14:textId="77777777" w:rsidTr="006D4B7E">
        <w:tblPrEx>
          <w:tblLook w:val="00BF" w:firstRow="1" w:lastRow="0" w:firstColumn="1" w:lastColumn="0" w:noHBand="0" w:noVBand="0"/>
        </w:tblPrEx>
        <w:trPr>
          <w:cantSplit/>
        </w:trPr>
        <w:tc>
          <w:tcPr>
            <w:tcW w:w="3554" w:type="dxa"/>
            <w:vAlign w:val="center"/>
          </w:tcPr>
          <w:p w14:paraId="513B9445"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(e) At least one mode of operation and information retrieval that does not require user speech shall be provided, or support for Assistive Technology used by people with disabilities shall be provided.</w:t>
            </w:r>
          </w:p>
        </w:tc>
        <w:tc>
          <w:tcPr>
            <w:tcW w:w="4137" w:type="dxa"/>
          </w:tcPr>
          <w:p w14:paraId="75B40696" w14:textId="77777777" w:rsidR="004802F2" w:rsidRPr="000D206A" w:rsidRDefault="00D74542" w:rsidP="005B1E8A">
            <w:pPr>
              <w:spacing w:before="60" w:after="60"/>
              <w:rPr>
                <w:rFonts w:asciiTheme="minorHAnsi" w:hAnsiTheme="minorHAnsi" w:cstheme="minorHAnsi"/>
                <w:sz w:val="22"/>
                <w:szCs w:val="22"/>
              </w:rPr>
            </w:pPr>
            <w:r w:rsidRPr="000D206A">
              <w:rPr>
                <w:rFonts w:asciiTheme="minorHAnsi" w:hAnsiTheme="minorHAnsi" w:cstheme="minorHAnsi"/>
                <w:b/>
                <w:sz w:val="22"/>
                <w:szCs w:val="22"/>
              </w:rPr>
              <w:t>Supported</w:t>
            </w:r>
          </w:p>
        </w:tc>
        <w:tc>
          <w:tcPr>
            <w:tcW w:w="3678" w:type="dxa"/>
          </w:tcPr>
          <w:p w14:paraId="166D9B6F"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750E7739" w14:textId="77777777" w:rsidTr="006D4B7E">
        <w:tblPrEx>
          <w:tblLook w:val="00BF" w:firstRow="1" w:lastRow="0" w:firstColumn="1" w:lastColumn="0" w:noHBand="0" w:noVBand="0"/>
        </w:tblPrEx>
        <w:trPr>
          <w:cantSplit/>
        </w:trPr>
        <w:tc>
          <w:tcPr>
            <w:tcW w:w="3554" w:type="dxa"/>
            <w:vAlign w:val="center"/>
          </w:tcPr>
          <w:p w14:paraId="7F9833FB"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(f) At least one mode of operation and information retrieval that does not require fine motor control or simultaneous actions and that is operable with limited reach and strength shall be provided.</w:t>
            </w:r>
          </w:p>
        </w:tc>
        <w:tc>
          <w:tcPr>
            <w:tcW w:w="4137" w:type="dxa"/>
          </w:tcPr>
          <w:p w14:paraId="0D0F2331" w14:textId="77777777" w:rsidR="004802F2" w:rsidRPr="000D206A" w:rsidRDefault="00D74542" w:rsidP="005B1E8A">
            <w:pPr>
              <w:spacing w:before="60" w:after="60"/>
              <w:rPr>
                <w:rFonts w:asciiTheme="minorHAnsi" w:hAnsiTheme="minorHAnsi" w:cstheme="minorHAnsi"/>
                <w:sz w:val="22"/>
                <w:szCs w:val="22"/>
              </w:rPr>
            </w:pPr>
            <w:r w:rsidRPr="000D206A">
              <w:rPr>
                <w:rFonts w:asciiTheme="minorHAnsi" w:hAnsiTheme="minorHAnsi" w:cstheme="minorHAnsi"/>
                <w:b/>
                <w:sz w:val="22"/>
                <w:szCs w:val="22"/>
              </w:rPr>
              <w:t>Supported</w:t>
            </w:r>
            <w:r w:rsidR="001B7260">
              <w:rPr>
                <w:rFonts w:asciiTheme="minorHAnsi" w:hAnsiTheme="minorHAnsi" w:cstheme="minorHAnsi"/>
                <w:b/>
                <w:sz w:val="22"/>
                <w:szCs w:val="22"/>
              </w:rPr>
              <w:t xml:space="preserve"> with exceptions</w:t>
            </w:r>
          </w:p>
        </w:tc>
        <w:tc>
          <w:tcPr>
            <w:tcW w:w="3678" w:type="dxa"/>
          </w:tcPr>
          <w:p w14:paraId="18C5BDC9" w14:textId="77777777" w:rsidR="004802F2" w:rsidRPr="000D206A" w:rsidRDefault="001B7260" w:rsidP="005B1E8A">
            <w:pPr>
              <w:spacing w:before="60" w:after="60"/>
              <w:rPr>
                <w:rFonts w:asciiTheme="minorHAnsi" w:hAnsiTheme="minorHAnsi" w:cstheme="minorHAnsi"/>
                <w:sz w:val="22"/>
                <w:szCs w:val="22"/>
              </w:rPr>
            </w:pPr>
            <w:r>
              <w:rPr>
                <w:rFonts w:asciiTheme="minorHAnsi" w:hAnsiTheme="minorHAnsi" w:cstheme="minorHAnsi"/>
                <w:sz w:val="22"/>
                <w:szCs w:val="22"/>
              </w:rPr>
              <w:t>Please reference details in 1194.21</w:t>
            </w:r>
          </w:p>
        </w:tc>
      </w:tr>
    </w:tbl>
    <w:p w14:paraId="4700B02E" w14:textId="77777777" w:rsidR="004802F2" w:rsidRPr="000D206A" w:rsidRDefault="004802F2" w:rsidP="005B1E8A">
      <w:pPr>
        <w:spacing w:before="60" w:after="60"/>
        <w:jc w:val="center"/>
        <w:rPr>
          <w:rFonts w:asciiTheme="minorHAnsi" w:hAnsiTheme="minorHAnsi" w:cstheme="minorHAnsi"/>
          <w:b/>
          <w:sz w:val="22"/>
          <w:szCs w:val="22"/>
        </w:rPr>
      </w:pPr>
    </w:p>
    <w:p w14:paraId="0073B2E6" w14:textId="77777777" w:rsidR="004802F2" w:rsidRPr="000D206A" w:rsidRDefault="004802F2" w:rsidP="005B1E8A">
      <w:pPr>
        <w:spacing w:before="60" w:after="60"/>
        <w:jc w:val="center"/>
        <w:rPr>
          <w:rFonts w:asciiTheme="minorHAnsi" w:hAnsiTheme="minorHAnsi" w:cstheme="minorHAnsi"/>
          <w:sz w:val="22"/>
          <w:szCs w:val="22"/>
        </w:rPr>
      </w:pPr>
    </w:p>
    <w:p w14:paraId="71A2E164" w14:textId="77777777" w:rsidR="006D4B7E" w:rsidRPr="000D206A" w:rsidRDefault="004802F2" w:rsidP="005B1E8A">
      <w:pPr>
        <w:spacing w:before="60" w:after="60"/>
        <w:rPr>
          <w:rFonts w:asciiTheme="minorHAnsi" w:hAnsiTheme="minorHAnsi" w:cstheme="minorHAnsi"/>
          <w:b/>
          <w:bCs/>
          <w:sz w:val="22"/>
          <w:szCs w:val="22"/>
        </w:rPr>
      </w:pPr>
      <w:r w:rsidRPr="000D206A">
        <w:rPr>
          <w:rFonts w:asciiTheme="minorHAnsi" w:hAnsiTheme="minorHAnsi" w:cstheme="minorHAnsi"/>
          <w:b/>
          <w:bCs/>
          <w:sz w:val="22"/>
          <w:szCs w:val="22"/>
        </w:rPr>
        <w:t xml:space="preserve"> </w:t>
      </w:r>
    </w:p>
    <w:p w14:paraId="10ADB03E" w14:textId="77777777" w:rsidR="004802F2" w:rsidRPr="000D206A" w:rsidRDefault="006D4B7E" w:rsidP="005B1E8A">
      <w:pPr>
        <w:spacing w:before="60" w:after="60"/>
        <w:jc w:val="center"/>
        <w:rPr>
          <w:rFonts w:asciiTheme="minorHAnsi" w:hAnsiTheme="minorHAnsi" w:cstheme="minorHAnsi"/>
          <w:b/>
          <w:bCs/>
          <w:sz w:val="22"/>
          <w:szCs w:val="22"/>
        </w:rPr>
      </w:pPr>
      <w:r w:rsidRPr="000D206A">
        <w:rPr>
          <w:rFonts w:asciiTheme="minorHAnsi" w:hAnsiTheme="minorHAnsi" w:cstheme="minorHAnsi"/>
          <w:b/>
          <w:bCs/>
          <w:sz w:val="22"/>
          <w:szCs w:val="22"/>
        </w:rPr>
        <w:br w:type="page"/>
      </w:r>
      <w:r w:rsidR="004802F2" w:rsidRPr="000D206A">
        <w:rPr>
          <w:rFonts w:asciiTheme="minorHAnsi" w:hAnsiTheme="minorHAnsi" w:cstheme="minorHAnsi"/>
          <w:b/>
          <w:bCs/>
          <w:sz w:val="22"/>
          <w:szCs w:val="22"/>
        </w:rPr>
        <w:lastRenderedPageBreak/>
        <w:t xml:space="preserve">Section 1194.41 Information, </w:t>
      </w:r>
      <w:bookmarkStart w:id="26" w:name="Documentation"/>
      <w:r w:rsidR="004802F2" w:rsidRPr="000D206A">
        <w:rPr>
          <w:rFonts w:asciiTheme="minorHAnsi" w:hAnsiTheme="minorHAnsi" w:cstheme="minorHAnsi"/>
          <w:b/>
          <w:bCs/>
          <w:sz w:val="22"/>
          <w:szCs w:val="22"/>
        </w:rPr>
        <w:t>Documentation</w:t>
      </w:r>
      <w:bookmarkEnd w:id="26"/>
      <w:r w:rsidR="004802F2" w:rsidRPr="000D206A">
        <w:rPr>
          <w:rFonts w:asciiTheme="minorHAnsi" w:hAnsiTheme="minorHAnsi" w:cstheme="minorHAnsi"/>
          <w:b/>
          <w:bCs/>
          <w:sz w:val="22"/>
          <w:szCs w:val="22"/>
        </w:rPr>
        <w:t>, and Support - Detail</w:t>
      </w:r>
    </w:p>
    <w:p w14:paraId="724F0393" w14:textId="77777777" w:rsidR="004802F2" w:rsidRPr="000D206A" w:rsidRDefault="004802F2" w:rsidP="005B1E8A">
      <w:pPr>
        <w:spacing w:before="60" w:after="60"/>
        <w:jc w:val="center"/>
        <w:rPr>
          <w:rFonts w:asciiTheme="minorHAnsi" w:hAnsiTheme="minorHAnsi" w:cstheme="minorHAnsi"/>
          <w:b/>
          <w:sz w:val="22"/>
          <w:szCs w:val="22"/>
        </w:rPr>
      </w:pPr>
      <w:r w:rsidRPr="000D206A">
        <w:rPr>
          <w:rFonts w:asciiTheme="minorHAnsi" w:hAnsiTheme="minorHAnsi" w:cstheme="minorHAnsi"/>
          <w:b/>
          <w:sz w:val="22"/>
          <w:szCs w:val="22"/>
        </w:rPr>
        <w:t>Voluntary Product Accessibility Template</w:t>
      </w:r>
    </w:p>
    <w:p w14:paraId="5C49226D" w14:textId="77777777" w:rsidR="004802F2" w:rsidRPr="000D206A" w:rsidRDefault="004802F2" w:rsidP="005B1E8A">
      <w:pPr>
        <w:spacing w:before="60" w:after="60"/>
        <w:jc w:val="center"/>
        <w:rPr>
          <w:rFonts w:asciiTheme="minorHAnsi" w:hAnsiTheme="minorHAnsi" w:cstheme="minorHAnsi"/>
          <w:b/>
          <w:sz w:val="22"/>
          <w:szCs w:val="22"/>
        </w:rPr>
      </w:pPr>
    </w:p>
    <w:p w14:paraId="7CBA8B62" w14:textId="77777777" w:rsidR="004802F2" w:rsidRPr="000D206A" w:rsidRDefault="004802F2" w:rsidP="005B1E8A">
      <w:pPr>
        <w:spacing w:before="60" w:after="6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3544"/>
        <w:gridCol w:w="3235"/>
      </w:tblGrid>
      <w:tr w:rsidR="004802F2" w:rsidRPr="000D206A" w14:paraId="144072BB" w14:textId="77777777" w:rsidTr="00560084">
        <w:trPr>
          <w:cantSplit/>
        </w:trPr>
        <w:tc>
          <w:tcPr>
            <w:tcW w:w="3085" w:type="dxa"/>
          </w:tcPr>
          <w:p w14:paraId="1B821C00"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Criteria</w:t>
            </w:r>
          </w:p>
        </w:tc>
        <w:tc>
          <w:tcPr>
            <w:tcW w:w="3544" w:type="dxa"/>
          </w:tcPr>
          <w:p w14:paraId="6978E6F7"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Supporting Features</w:t>
            </w:r>
          </w:p>
        </w:tc>
        <w:tc>
          <w:tcPr>
            <w:tcW w:w="3235" w:type="dxa"/>
          </w:tcPr>
          <w:p w14:paraId="5E41900F" w14:textId="77777777" w:rsidR="004802F2" w:rsidRPr="000D206A" w:rsidRDefault="004802F2" w:rsidP="005B1E8A">
            <w:pPr>
              <w:spacing w:before="60" w:after="60"/>
              <w:rPr>
                <w:rFonts w:asciiTheme="minorHAnsi" w:hAnsiTheme="minorHAnsi" w:cstheme="minorHAnsi"/>
                <w:b/>
                <w:sz w:val="22"/>
                <w:szCs w:val="22"/>
              </w:rPr>
            </w:pPr>
            <w:r w:rsidRPr="000D206A">
              <w:rPr>
                <w:rFonts w:asciiTheme="minorHAnsi" w:hAnsiTheme="minorHAnsi" w:cstheme="minorHAnsi"/>
                <w:b/>
                <w:sz w:val="22"/>
                <w:szCs w:val="22"/>
              </w:rPr>
              <w:t>Remarks and explanations</w:t>
            </w:r>
          </w:p>
        </w:tc>
      </w:tr>
      <w:tr w:rsidR="004802F2" w:rsidRPr="000D206A" w14:paraId="75CAAFE7" w14:textId="77777777" w:rsidTr="00560084">
        <w:tblPrEx>
          <w:tblLook w:val="00BF" w:firstRow="1" w:lastRow="0" w:firstColumn="1" w:lastColumn="0" w:noHBand="0" w:noVBand="0"/>
        </w:tblPrEx>
        <w:trPr>
          <w:cantSplit/>
        </w:trPr>
        <w:tc>
          <w:tcPr>
            <w:tcW w:w="3085" w:type="dxa"/>
          </w:tcPr>
          <w:p w14:paraId="077E3D43" w14:textId="77777777" w:rsidR="004802F2" w:rsidRPr="000D206A" w:rsidRDefault="004802F2" w:rsidP="00F23F00">
            <w:pPr>
              <w:spacing w:before="60" w:after="60"/>
              <w:rPr>
                <w:rFonts w:asciiTheme="minorHAnsi" w:hAnsiTheme="minorHAnsi" w:cstheme="minorHAnsi"/>
                <w:sz w:val="22"/>
                <w:szCs w:val="22"/>
                <w:lang w:val="fr-FR"/>
              </w:rPr>
            </w:pPr>
            <w:r w:rsidRPr="000D206A">
              <w:rPr>
                <w:rFonts w:asciiTheme="minorHAnsi" w:hAnsiTheme="minorHAnsi" w:cstheme="minorHAnsi"/>
                <w:sz w:val="22"/>
                <w:szCs w:val="22"/>
                <w:lang w:val="fr-FR"/>
              </w:rPr>
              <w:t xml:space="preserve">Section 1194.41 (a) Product Support Documentation </w:t>
            </w:r>
            <w:r w:rsidRPr="000D206A">
              <w:rPr>
                <w:rFonts w:asciiTheme="minorHAnsi" w:hAnsiTheme="minorHAnsi" w:cstheme="minorHAnsi"/>
                <w:sz w:val="22"/>
                <w:szCs w:val="22"/>
              </w:rPr>
              <w:t>provided to end-users shall be made available in alternate formats upon request, at no additional charge.</w:t>
            </w:r>
          </w:p>
        </w:tc>
        <w:tc>
          <w:tcPr>
            <w:tcW w:w="3544" w:type="dxa"/>
          </w:tcPr>
          <w:p w14:paraId="1100F834" w14:textId="77777777" w:rsidR="004802F2" w:rsidRPr="000D206A" w:rsidRDefault="00023458" w:rsidP="005B1E8A">
            <w:pPr>
              <w:spacing w:before="60" w:after="60"/>
              <w:rPr>
                <w:rFonts w:asciiTheme="minorHAnsi" w:hAnsiTheme="minorHAnsi" w:cstheme="minorHAnsi"/>
                <w:sz w:val="22"/>
                <w:szCs w:val="22"/>
              </w:rPr>
            </w:pPr>
            <w:r w:rsidRPr="000D206A">
              <w:rPr>
                <w:rFonts w:asciiTheme="minorHAnsi" w:hAnsiTheme="minorHAnsi" w:cstheme="minorHAnsi"/>
                <w:b/>
                <w:sz w:val="22"/>
                <w:szCs w:val="22"/>
              </w:rPr>
              <w:t>Supported</w:t>
            </w:r>
          </w:p>
        </w:tc>
        <w:tc>
          <w:tcPr>
            <w:tcW w:w="3235" w:type="dxa"/>
          </w:tcPr>
          <w:p w14:paraId="6D3E9397" w14:textId="77777777" w:rsidR="005E5096" w:rsidRPr="000D206A" w:rsidRDefault="005E5096" w:rsidP="005E5096">
            <w:pPr>
              <w:spacing w:before="60" w:after="60"/>
              <w:rPr>
                <w:rFonts w:asciiTheme="minorHAnsi" w:hAnsiTheme="minorHAnsi" w:cstheme="minorHAnsi"/>
                <w:sz w:val="22"/>
                <w:szCs w:val="22"/>
              </w:rPr>
            </w:pPr>
            <w:r w:rsidRPr="000D206A">
              <w:rPr>
                <w:rFonts w:asciiTheme="minorHAnsi" w:hAnsiTheme="minorHAnsi" w:cstheme="minorHAnsi"/>
                <w:sz w:val="22"/>
                <w:szCs w:val="22"/>
              </w:rPr>
              <w:t>MED-V TechNet Channel:</w:t>
            </w:r>
          </w:p>
          <w:p w14:paraId="14B10A9C" w14:textId="77777777" w:rsidR="005E5096" w:rsidRPr="000D206A" w:rsidRDefault="00F95873" w:rsidP="005E5096">
            <w:pPr>
              <w:spacing w:before="60" w:after="60"/>
              <w:rPr>
                <w:rFonts w:asciiTheme="minorHAnsi" w:hAnsiTheme="minorHAnsi" w:cstheme="minorHAnsi"/>
                <w:sz w:val="22"/>
                <w:szCs w:val="22"/>
              </w:rPr>
            </w:pPr>
            <w:hyperlink r:id="rId11" w:history="1">
              <w:r w:rsidR="005E5096" w:rsidRPr="000D206A">
                <w:rPr>
                  <w:rStyle w:val="Hyperlink"/>
                  <w:rFonts w:asciiTheme="minorHAnsi" w:hAnsiTheme="minorHAnsi" w:cstheme="minorHAnsi"/>
                  <w:color w:val="auto"/>
                  <w:sz w:val="22"/>
                  <w:szCs w:val="22"/>
                </w:rPr>
                <w:t>http://technet.microsoft.com/en-us/library/ee623011.aspx</w:t>
              </w:r>
            </w:hyperlink>
          </w:p>
          <w:p w14:paraId="66F0B4CC" w14:textId="77777777" w:rsidR="005E5096" w:rsidRPr="000D206A" w:rsidRDefault="005E5096" w:rsidP="005E5096">
            <w:pPr>
              <w:spacing w:before="60" w:after="60"/>
              <w:rPr>
                <w:rFonts w:asciiTheme="minorHAnsi" w:hAnsiTheme="minorHAnsi" w:cstheme="minorHAnsi"/>
                <w:sz w:val="22"/>
                <w:szCs w:val="22"/>
              </w:rPr>
            </w:pPr>
          </w:p>
          <w:p w14:paraId="3B54E3CE" w14:textId="77777777" w:rsidR="004802F2" w:rsidRPr="000D206A" w:rsidRDefault="00846900"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MED-V info page:</w:t>
            </w:r>
          </w:p>
          <w:p w14:paraId="42B42CAE" w14:textId="77777777" w:rsidR="00846900" w:rsidRPr="000D206A" w:rsidRDefault="00F95873" w:rsidP="00846900">
            <w:pPr>
              <w:rPr>
                <w:sz w:val="20"/>
                <w:szCs w:val="20"/>
              </w:rPr>
            </w:pPr>
            <w:hyperlink r:id="rId12" w:history="1">
              <w:r w:rsidR="00846900" w:rsidRPr="000D206A">
                <w:rPr>
                  <w:rStyle w:val="Hyperlink"/>
                  <w:color w:val="auto"/>
                  <w:sz w:val="20"/>
                  <w:szCs w:val="20"/>
                </w:rPr>
                <w:t>http://www.microsoft.com/downloads/details.aspx?FamilyID=fc7bef1d-2830-4848-8ed5-af555998650a&amp;displaylang=en</w:t>
              </w:r>
            </w:hyperlink>
          </w:p>
          <w:p w14:paraId="1522D6B2" w14:textId="77777777" w:rsidR="00846900" w:rsidRPr="000D206A" w:rsidRDefault="00846900" w:rsidP="005B1E8A">
            <w:pPr>
              <w:spacing w:before="60" w:after="60"/>
              <w:rPr>
                <w:rFonts w:asciiTheme="minorHAnsi" w:hAnsiTheme="minorHAnsi" w:cstheme="minorHAnsi"/>
                <w:sz w:val="22"/>
                <w:szCs w:val="22"/>
              </w:rPr>
            </w:pPr>
          </w:p>
          <w:p w14:paraId="74932914" w14:textId="77777777" w:rsidR="00846900" w:rsidRPr="000D206A" w:rsidRDefault="004644E8" w:rsidP="005B1E8A">
            <w:pPr>
              <w:spacing w:before="60" w:after="60"/>
              <w:rPr>
                <w:rFonts w:asciiTheme="minorHAnsi" w:hAnsiTheme="minorHAnsi" w:cstheme="minorHAnsi"/>
                <w:sz w:val="22"/>
                <w:szCs w:val="22"/>
              </w:rPr>
            </w:pPr>
            <w:r>
              <w:rPr>
                <w:rFonts w:asciiTheme="minorHAnsi" w:hAnsiTheme="minorHAnsi" w:cstheme="minorHAnsi"/>
                <w:sz w:val="22"/>
                <w:szCs w:val="22"/>
              </w:rPr>
              <w:t xml:space="preserve">MED-V </w:t>
            </w:r>
            <w:r w:rsidR="00846900" w:rsidRPr="000D206A">
              <w:rPr>
                <w:rFonts w:asciiTheme="minorHAnsi" w:hAnsiTheme="minorHAnsi" w:cstheme="minorHAnsi"/>
                <w:sz w:val="22"/>
                <w:szCs w:val="22"/>
              </w:rPr>
              <w:t>blog:</w:t>
            </w:r>
          </w:p>
          <w:p w14:paraId="4C9BC9DE" w14:textId="77777777" w:rsidR="00846900" w:rsidRPr="000D206A" w:rsidRDefault="00F95873" w:rsidP="005B1E8A">
            <w:pPr>
              <w:spacing w:before="60" w:after="60"/>
              <w:rPr>
                <w:rFonts w:asciiTheme="minorHAnsi" w:hAnsiTheme="minorHAnsi" w:cstheme="minorHAnsi"/>
                <w:sz w:val="22"/>
                <w:szCs w:val="22"/>
              </w:rPr>
            </w:pPr>
            <w:hyperlink r:id="rId13" w:history="1">
              <w:r w:rsidR="00846900" w:rsidRPr="000D206A">
                <w:rPr>
                  <w:rStyle w:val="Hyperlink"/>
                  <w:rFonts w:asciiTheme="minorHAnsi" w:hAnsiTheme="minorHAnsi" w:cstheme="minorHAnsi"/>
                  <w:color w:val="auto"/>
                  <w:sz w:val="22"/>
                  <w:szCs w:val="22"/>
                </w:rPr>
                <w:t>http://blogs.technet.com/medv/default.aspx</w:t>
              </w:r>
            </w:hyperlink>
          </w:p>
          <w:p w14:paraId="0F9C2F2E" w14:textId="77777777" w:rsidR="00846900" w:rsidRPr="000D206A" w:rsidRDefault="00846900" w:rsidP="005B1E8A">
            <w:pPr>
              <w:spacing w:before="60" w:after="60"/>
              <w:rPr>
                <w:rFonts w:asciiTheme="minorHAnsi" w:hAnsiTheme="minorHAnsi" w:cstheme="minorHAnsi"/>
                <w:sz w:val="22"/>
                <w:szCs w:val="22"/>
              </w:rPr>
            </w:pPr>
          </w:p>
        </w:tc>
      </w:tr>
      <w:tr w:rsidR="004802F2" w:rsidRPr="000D206A" w14:paraId="6388AAE4" w14:textId="77777777" w:rsidTr="00560084">
        <w:tblPrEx>
          <w:tblLook w:val="00BF" w:firstRow="1" w:lastRow="0" w:firstColumn="1" w:lastColumn="0" w:noHBand="0" w:noVBand="0"/>
        </w:tblPrEx>
        <w:trPr>
          <w:cantSplit/>
        </w:trPr>
        <w:tc>
          <w:tcPr>
            <w:tcW w:w="3085" w:type="dxa"/>
          </w:tcPr>
          <w:p w14:paraId="7BCB39F5" w14:textId="77777777" w:rsidR="004802F2" w:rsidRPr="000D206A" w:rsidRDefault="004802F2" w:rsidP="00F23F00">
            <w:pPr>
              <w:spacing w:before="60" w:after="60"/>
              <w:rPr>
                <w:rFonts w:asciiTheme="minorHAnsi" w:hAnsiTheme="minorHAnsi" w:cstheme="minorHAnsi"/>
                <w:sz w:val="22"/>
                <w:szCs w:val="22"/>
              </w:rPr>
            </w:pPr>
            <w:r w:rsidRPr="000D206A">
              <w:rPr>
                <w:rFonts w:asciiTheme="minorHAnsi" w:hAnsiTheme="minorHAnsi" w:cstheme="minorHAnsi"/>
                <w:bCs/>
                <w:sz w:val="22"/>
                <w:szCs w:val="22"/>
              </w:rPr>
              <w:t>Section 1194.41 (b) Accessibility and Compatibility Features.  End-users shall have access to a description of the accessibility and compatibility features of products in alternate formats or alternate methods upon request, at no additional charge.</w:t>
            </w:r>
          </w:p>
        </w:tc>
        <w:tc>
          <w:tcPr>
            <w:tcW w:w="3544" w:type="dxa"/>
          </w:tcPr>
          <w:p w14:paraId="3E7B74C0" w14:textId="77777777" w:rsidR="004802F2" w:rsidRPr="000D206A" w:rsidRDefault="00023458" w:rsidP="005B1E8A">
            <w:pPr>
              <w:spacing w:before="60" w:after="60"/>
              <w:rPr>
                <w:rFonts w:asciiTheme="minorHAnsi" w:hAnsiTheme="minorHAnsi" w:cstheme="minorHAnsi"/>
                <w:sz w:val="22"/>
                <w:szCs w:val="22"/>
              </w:rPr>
            </w:pPr>
            <w:r w:rsidRPr="000D206A">
              <w:rPr>
                <w:rFonts w:asciiTheme="minorHAnsi" w:hAnsiTheme="minorHAnsi" w:cstheme="minorHAnsi"/>
                <w:b/>
                <w:sz w:val="22"/>
                <w:szCs w:val="22"/>
              </w:rPr>
              <w:t>Supported</w:t>
            </w:r>
          </w:p>
        </w:tc>
        <w:tc>
          <w:tcPr>
            <w:tcW w:w="3235" w:type="dxa"/>
          </w:tcPr>
          <w:p w14:paraId="213AB042" w14:textId="77777777" w:rsidR="004802F2" w:rsidRPr="000D206A" w:rsidRDefault="004802F2" w:rsidP="005B1E8A">
            <w:pPr>
              <w:spacing w:before="60" w:after="60"/>
              <w:rPr>
                <w:rFonts w:asciiTheme="minorHAnsi" w:hAnsiTheme="minorHAnsi" w:cstheme="minorHAnsi"/>
                <w:sz w:val="22"/>
                <w:szCs w:val="22"/>
              </w:rPr>
            </w:pPr>
          </w:p>
        </w:tc>
      </w:tr>
      <w:tr w:rsidR="004802F2" w:rsidRPr="000D206A" w14:paraId="602A6AC0" w14:textId="77777777" w:rsidTr="00560084">
        <w:tblPrEx>
          <w:tblLook w:val="00BF" w:firstRow="1" w:lastRow="0" w:firstColumn="1" w:lastColumn="0" w:noHBand="0" w:noVBand="0"/>
        </w:tblPrEx>
        <w:trPr>
          <w:cantSplit/>
        </w:trPr>
        <w:tc>
          <w:tcPr>
            <w:tcW w:w="3085" w:type="dxa"/>
          </w:tcPr>
          <w:p w14:paraId="0D10E1A5" w14:textId="77777777" w:rsidR="004802F2" w:rsidRPr="000D206A" w:rsidRDefault="004802F2" w:rsidP="00F23F00">
            <w:pPr>
              <w:spacing w:before="60" w:after="60"/>
              <w:rPr>
                <w:rFonts w:asciiTheme="minorHAnsi" w:hAnsiTheme="minorHAnsi" w:cstheme="minorHAnsi"/>
                <w:sz w:val="22"/>
                <w:szCs w:val="22"/>
              </w:rPr>
            </w:pPr>
            <w:r w:rsidRPr="000D206A">
              <w:rPr>
                <w:rFonts w:asciiTheme="minorHAnsi" w:hAnsiTheme="minorHAnsi" w:cstheme="minorHAnsi"/>
                <w:bCs/>
                <w:sz w:val="22"/>
                <w:szCs w:val="22"/>
              </w:rPr>
              <w:lastRenderedPageBreak/>
              <w:t>1194.41 (c) Support Services for products shall accommodate the communication needs of end-users with disabilities.</w:t>
            </w:r>
          </w:p>
        </w:tc>
        <w:tc>
          <w:tcPr>
            <w:tcW w:w="3544" w:type="dxa"/>
          </w:tcPr>
          <w:p w14:paraId="5BAD313C" w14:textId="77777777" w:rsidR="004802F2" w:rsidRPr="000D206A" w:rsidRDefault="00023458" w:rsidP="005B1E8A">
            <w:pPr>
              <w:spacing w:before="60" w:after="60"/>
              <w:rPr>
                <w:rFonts w:asciiTheme="minorHAnsi" w:hAnsiTheme="minorHAnsi" w:cstheme="minorHAnsi"/>
                <w:sz w:val="22"/>
                <w:szCs w:val="22"/>
              </w:rPr>
            </w:pPr>
            <w:r w:rsidRPr="000D206A">
              <w:rPr>
                <w:rFonts w:asciiTheme="minorHAnsi" w:hAnsiTheme="minorHAnsi" w:cstheme="minorHAnsi"/>
                <w:b/>
                <w:sz w:val="22"/>
                <w:szCs w:val="22"/>
              </w:rPr>
              <w:t>Supported</w:t>
            </w:r>
          </w:p>
        </w:tc>
        <w:tc>
          <w:tcPr>
            <w:tcW w:w="3235" w:type="dxa"/>
          </w:tcPr>
          <w:p w14:paraId="1E46B0C7" w14:textId="77777777" w:rsidR="00CC5BEF" w:rsidRPr="00CC5BEF" w:rsidRDefault="00CC5BEF" w:rsidP="00CC5BEF">
            <w:pPr>
              <w:spacing w:before="60" w:after="60"/>
              <w:rPr>
                <w:rFonts w:asciiTheme="minorHAnsi" w:hAnsiTheme="minorHAnsi" w:cstheme="minorHAnsi"/>
                <w:sz w:val="22"/>
                <w:szCs w:val="22"/>
              </w:rPr>
            </w:pPr>
            <w:r w:rsidRPr="00CC5BEF">
              <w:rPr>
                <w:rFonts w:asciiTheme="minorHAnsi" w:hAnsiTheme="minorHAnsi" w:cstheme="minorHAnsi"/>
                <w:sz w:val="22"/>
                <w:szCs w:val="22"/>
              </w:rPr>
              <w:t>The Microsoft Product Support Services Help Desk is familiar with such features as keyboard access and other options important to people with disabilities.</w:t>
            </w:r>
          </w:p>
          <w:p w14:paraId="18F87DF0" w14:textId="77777777" w:rsidR="00CC5BEF" w:rsidRPr="00CC5BEF" w:rsidRDefault="00CC5BEF" w:rsidP="00CC5BEF">
            <w:pPr>
              <w:spacing w:before="60" w:after="60"/>
              <w:rPr>
                <w:rFonts w:asciiTheme="minorHAnsi" w:hAnsiTheme="minorHAnsi" w:cstheme="minorHAnsi"/>
                <w:sz w:val="22"/>
                <w:szCs w:val="22"/>
              </w:rPr>
            </w:pPr>
          </w:p>
          <w:p w14:paraId="10042A25" w14:textId="77777777" w:rsidR="00CC5BEF" w:rsidRPr="00CC5BEF" w:rsidRDefault="00CC5BEF" w:rsidP="00CC5BEF">
            <w:pPr>
              <w:spacing w:before="60" w:after="60"/>
              <w:rPr>
                <w:rFonts w:asciiTheme="minorHAnsi" w:hAnsiTheme="minorHAnsi" w:cstheme="minorHAnsi"/>
                <w:sz w:val="22"/>
                <w:szCs w:val="22"/>
              </w:rPr>
            </w:pPr>
            <w:r w:rsidRPr="00CC5BEF">
              <w:rPr>
                <w:rFonts w:asciiTheme="minorHAnsi" w:hAnsiTheme="minorHAnsi" w:cstheme="minorHAnsi"/>
                <w:sz w:val="22"/>
                <w:szCs w:val="22"/>
              </w:rPr>
              <w:t xml:space="preserve">Microsoft offers a teletypewriter (TTY) service for customers who are hearing impaired. For assistance in the United States, contact Microsoft Technical Support on a TTY at 1-800-892-5234. This service is available Monday through Friday 6:00 A.M. to 6:00 P.M. PST. </w:t>
            </w:r>
          </w:p>
          <w:p w14:paraId="0AD18BA3" w14:textId="77777777" w:rsidR="00CC5BEF" w:rsidRPr="00CC5BEF" w:rsidRDefault="00CC5BEF" w:rsidP="00CC5BEF">
            <w:pPr>
              <w:spacing w:before="60" w:after="60"/>
              <w:rPr>
                <w:rFonts w:asciiTheme="minorHAnsi" w:hAnsiTheme="minorHAnsi" w:cstheme="minorHAnsi"/>
                <w:sz w:val="22"/>
                <w:szCs w:val="22"/>
              </w:rPr>
            </w:pPr>
          </w:p>
          <w:p w14:paraId="23E6968D" w14:textId="77777777" w:rsidR="004802F2" w:rsidRPr="000D206A" w:rsidRDefault="00CC5BEF" w:rsidP="00CC5BEF">
            <w:pPr>
              <w:spacing w:before="60" w:after="60"/>
              <w:rPr>
                <w:rFonts w:asciiTheme="minorHAnsi" w:hAnsiTheme="minorHAnsi" w:cstheme="minorHAnsi"/>
                <w:sz w:val="22"/>
                <w:szCs w:val="22"/>
              </w:rPr>
            </w:pPr>
            <w:r w:rsidRPr="00CC5BEF">
              <w:rPr>
                <w:rFonts w:asciiTheme="minorHAnsi" w:hAnsiTheme="minorHAnsi" w:cstheme="minorHAnsi"/>
                <w:sz w:val="22"/>
                <w:szCs w:val="22"/>
              </w:rPr>
              <w:t xml:space="preserve">For information on additional support services, visit the Microsoft Accessibility Web site at </w:t>
            </w:r>
            <w:hyperlink r:id="rId14" w:history="1">
              <w:r w:rsidRPr="004876CE">
                <w:rPr>
                  <w:rStyle w:val="Hyperlink"/>
                  <w:rFonts w:asciiTheme="minorHAnsi" w:hAnsiTheme="minorHAnsi" w:cstheme="minorHAnsi"/>
                  <w:sz w:val="22"/>
                  <w:szCs w:val="22"/>
                </w:rPr>
                <w:t>http://www.microsoft.com/enable</w:t>
              </w:r>
            </w:hyperlink>
            <w:bookmarkStart w:id="27" w:name="_GoBack"/>
            <w:bookmarkEnd w:id="27"/>
          </w:p>
        </w:tc>
      </w:tr>
    </w:tbl>
    <w:p w14:paraId="564E252F" w14:textId="77777777" w:rsidR="004802F2" w:rsidRPr="000D206A" w:rsidRDefault="004802F2" w:rsidP="005B1E8A">
      <w:pPr>
        <w:spacing w:before="60" w:after="60"/>
        <w:rPr>
          <w:rFonts w:asciiTheme="minorHAnsi" w:hAnsiTheme="minorHAnsi" w:cstheme="minorHAnsi"/>
          <w:sz w:val="22"/>
          <w:szCs w:val="22"/>
        </w:rPr>
      </w:pPr>
    </w:p>
    <w:p w14:paraId="0EF56953" w14:textId="77777777" w:rsidR="004802F2" w:rsidRPr="000D206A" w:rsidRDefault="004802F2" w:rsidP="005B1E8A">
      <w:pPr>
        <w:spacing w:before="60" w:after="60"/>
        <w:rPr>
          <w:rFonts w:asciiTheme="minorHAnsi" w:hAnsiTheme="minorHAnsi" w:cstheme="minorHAnsi"/>
          <w:sz w:val="22"/>
          <w:szCs w:val="22"/>
        </w:rPr>
      </w:pPr>
    </w:p>
    <w:p w14:paraId="77D6422E"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This document is for informational purposes only. MICROSOFT MAKES NO WARRANTIES, EXPRESS OR IMPLIED, IN THIS DOCUMENT.</w:t>
      </w:r>
    </w:p>
    <w:p w14:paraId="71B5E548" w14:textId="77777777" w:rsidR="004802F2" w:rsidRPr="000D206A" w:rsidRDefault="004802F2" w:rsidP="005B1E8A">
      <w:pPr>
        <w:spacing w:before="60" w:after="60"/>
        <w:rPr>
          <w:rFonts w:asciiTheme="minorHAnsi" w:hAnsiTheme="minorHAnsi" w:cstheme="minorHAnsi"/>
          <w:sz w:val="22"/>
          <w:szCs w:val="22"/>
        </w:rPr>
      </w:pPr>
      <w:r w:rsidRPr="000D206A">
        <w:rPr>
          <w:rFonts w:asciiTheme="minorHAnsi" w:hAnsiTheme="minorHAnsi" w:cstheme="minorHAnsi"/>
          <w:sz w:val="22"/>
          <w:szCs w:val="22"/>
        </w:rPr>
        <w:t xml:space="preserve">© </w:t>
      </w:r>
      <w:r w:rsidR="003417A2" w:rsidRPr="000D206A">
        <w:rPr>
          <w:rFonts w:asciiTheme="minorHAnsi" w:hAnsiTheme="minorHAnsi" w:cstheme="minorHAnsi"/>
          <w:sz w:val="22"/>
          <w:szCs w:val="22"/>
        </w:rPr>
        <w:t>200</w:t>
      </w:r>
      <w:r w:rsidR="003417A2">
        <w:rPr>
          <w:rFonts w:asciiTheme="minorHAnsi" w:hAnsiTheme="minorHAnsi" w:cstheme="minorHAnsi"/>
          <w:sz w:val="22"/>
          <w:szCs w:val="22"/>
        </w:rPr>
        <w:t>9</w:t>
      </w:r>
      <w:r w:rsidR="003417A2" w:rsidRPr="000D206A">
        <w:rPr>
          <w:rFonts w:asciiTheme="minorHAnsi" w:hAnsiTheme="minorHAnsi" w:cstheme="minorHAnsi"/>
          <w:sz w:val="22"/>
          <w:szCs w:val="22"/>
        </w:rPr>
        <w:t xml:space="preserve"> </w:t>
      </w:r>
      <w:r w:rsidRPr="000D206A">
        <w:rPr>
          <w:rFonts w:asciiTheme="minorHAnsi" w:hAnsiTheme="minorHAnsi" w:cstheme="minorHAnsi"/>
          <w:sz w:val="22"/>
          <w:szCs w:val="22"/>
        </w:rPr>
        <w:t xml:space="preserve">Microsoft Corporation. All rights reserved. </w:t>
      </w:r>
      <w:r w:rsidR="003417A2">
        <w:rPr>
          <w:rFonts w:asciiTheme="minorHAnsi" w:hAnsiTheme="minorHAnsi" w:cstheme="minorHAnsi"/>
          <w:sz w:val="22"/>
          <w:szCs w:val="22"/>
        </w:rPr>
        <w:t>Microsoft is a trademark of the Microsoft group of companies.</w:t>
      </w:r>
      <w:r w:rsidRPr="000D206A">
        <w:rPr>
          <w:rFonts w:asciiTheme="minorHAnsi" w:hAnsiTheme="minorHAnsi" w:cstheme="minorHAnsi"/>
          <w:sz w:val="22"/>
          <w:szCs w:val="22"/>
        </w:rPr>
        <w:t xml:space="preserve"> </w:t>
      </w:r>
      <w:r w:rsidR="003417A2">
        <w:rPr>
          <w:rFonts w:asciiTheme="minorHAnsi" w:hAnsiTheme="minorHAnsi" w:cstheme="minorHAnsi"/>
          <w:sz w:val="22"/>
          <w:szCs w:val="22"/>
        </w:rPr>
        <w:t xml:space="preserve"> All other trademarks are property of their respective owners.</w:t>
      </w:r>
      <w:r w:rsidRPr="000D206A">
        <w:rPr>
          <w:rFonts w:asciiTheme="minorHAnsi" w:hAnsiTheme="minorHAnsi" w:cstheme="minorHAnsi"/>
          <w:sz w:val="22"/>
          <w:szCs w:val="22"/>
        </w:rPr>
        <w:t xml:space="preserve"> 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14:paraId="6A29DDAF" w14:textId="77777777" w:rsidR="004802F2" w:rsidRPr="000D206A" w:rsidRDefault="004802F2" w:rsidP="005B1E8A">
      <w:pPr>
        <w:spacing w:before="60" w:after="60"/>
        <w:rPr>
          <w:rFonts w:asciiTheme="minorHAnsi" w:hAnsiTheme="minorHAnsi" w:cstheme="minorHAnsi"/>
          <w:sz w:val="22"/>
          <w:szCs w:val="22"/>
        </w:rPr>
      </w:pPr>
    </w:p>
    <w:p w14:paraId="632A7D61" w14:textId="77777777" w:rsidR="004802F2" w:rsidRPr="000D206A" w:rsidRDefault="004802F2" w:rsidP="0045629B">
      <w:pPr>
        <w:spacing w:before="60" w:after="60"/>
        <w:rPr>
          <w:rFonts w:asciiTheme="minorHAnsi" w:hAnsiTheme="minorHAnsi" w:cstheme="minorHAnsi"/>
          <w:sz w:val="22"/>
          <w:szCs w:val="22"/>
        </w:rPr>
      </w:pPr>
      <w:r w:rsidRPr="000D206A">
        <w:rPr>
          <w:rFonts w:asciiTheme="minorHAnsi" w:hAnsiTheme="minorHAnsi" w:cstheme="minorHAnsi"/>
          <w:sz w:val="22"/>
          <w:szCs w:val="22"/>
        </w:rPr>
        <w:t xml:space="preserve">Revised </w:t>
      </w:r>
      <w:r w:rsidR="0045629B">
        <w:rPr>
          <w:rFonts w:asciiTheme="minorHAnsi" w:hAnsiTheme="minorHAnsi" w:cstheme="minorHAnsi"/>
          <w:sz w:val="22"/>
          <w:szCs w:val="22"/>
        </w:rPr>
        <w:t>28/10/2009</w:t>
      </w:r>
      <w:r w:rsidRPr="000D206A">
        <w:rPr>
          <w:rFonts w:asciiTheme="minorHAnsi" w:hAnsiTheme="minorHAnsi" w:cstheme="minorHAnsi"/>
          <w:sz w:val="22"/>
          <w:szCs w:val="22"/>
        </w:rPr>
        <w:tab/>
        <w:t>Microsoft regularly updates its websites and provides new information about the accessibility of products as that information becomes available.</w:t>
      </w:r>
    </w:p>
    <w:p w14:paraId="7018E746" w14:textId="77777777" w:rsidR="004802F2" w:rsidRPr="000D206A" w:rsidRDefault="004802F2" w:rsidP="005B1E8A">
      <w:pPr>
        <w:spacing w:before="60" w:after="60"/>
        <w:rPr>
          <w:rFonts w:asciiTheme="minorHAnsi" w:hAnsiTheme="minorHAnsi" w:cstheme="minorHAnsi"/>
          <w:sz w:val="22"/>
          <w:szCs w:val="22"/>
        </w:rPr>
      </w:pPr>
    </w:p>
    <w:p w14:paraId="066D5DFF" w14:textId="77777777" w:rsidR="004802F2" w:rsidRPr="000D206A" w:rsidRDefault="004802F2" w:rsidP="005B1E8A">
      <w:pPr>
        <w:spacing w:before="60" w:after="60"/>
        <w:rPr>
          <w:rFonts w:asciiTheme="minorHAnsi" w:hAnsiTheme="minorHAnsi" w:cstheme="minorHAnsi"/>
          <w:sz w:val="22"/>
          <w:szCs w:val="22"/>
        </w:rPr>
      </w:pPr>
    </w:p>
    <w:sectPr w:rsidR="004802F2" w:rsidRPr="000D206A" w:rsidSect="00D87592">
      <w:headerReference w:type="even" r:id="rId15"/>
      <w:headerReference w:type="default" r:id="rId16"/>
      <w:footerReference w:type="even" r:id="rId17"/>
      <w:footerReference w:type="default" r:id="rId18"/>
      <w:headerReference w:type="first" r:id="rId19"/>
      <w:footerReference w:type="first" r:id="rId20"/>
      <w:footnotePr>
        <w:numFmt w:val="chicago"/>
      </w:footnotePr>
      <w:type w:val="continuous"/>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8085A3" w14:textId="77777777" w:rsidR="0077379C" w:rsidRDefault="0077379C">
      <w:r>
        <w:separator/>
      </w:r>
    </w:p>
  </w:endnote>
  <w:endnote w:type="continuationSeparator" w:id="0">
    <w:p w14:paraId="3F9695C5" w14:textId="77777777" w:rsidR="0077379C" w:rsidRDefault="007737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AFF" w:usb1="C0000002" w:usb2="00000008" w:usb3="00000000" w:csb0="0001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5B41F" w14:textId="77777777" w:rsidR="00F95873" w:rsidRDefault="00F9587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21612" w14:textId="77777777" w:rsidR="00344D15" w:rsidRPr="0076504A" w:rsidRDefault="00344D15">
    <w:pPr>
      <w:spacing w:before="60"/>
      <w:rPr>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3F1F67" w14:textId="77777777" w:rsidR="00F95873" w:rsidRDefault="00F958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BB2F7" w14:textId="77777777" w:rsidR="0077379C" w:rsidRDefault="0077379C">
      <w:r>
        <w:separator/>
      </w:r>
    </w:p>
  </w:footnote>
  <w:footnote w:type="continuationSeparator" w:id="0">
    <w:p w14:paraId="5F86C3DC" w14:textId="77777777" w:rsidR="0077379C" w:rsidRDefault="007737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20C616" w14:textId="77777777" w:rsidR="00F95873" w:rsidRDefault="00F9587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F68C25" w14:textId="77777777" w:rsidR="00F95873" w:rsidRDefault="00F9587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B7A738" w14:textId="77777777" w:rsidR="00F95873" w:rsidRDefault="00F958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5745"/>
    <w:multiLevelType w:val="hybridMultilevel"/>
    <w:tmpl w:val="7A5E0F84"/>
    <w:lvl w:ilvl="0" w:tplc="846ED20A">
      <w:start w:val="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01696B"/>
    <w:multiLevelType w:val="hybridMultilevel"/>
    <w:tmpl w:val="D2661B1E"/>
    <w:lvl w:ilvl="0" w:tplc="9A22B68E">
      <w:numFmt w:val="bullet"/>
      <w:lvlText w:val=""/>
      <w:lvlJc w:val="left"/>
      <w:pPr>
        <w:tabs>
          <w:tab w:val="num" w:pos="1080"/>
        </w:tabs>
        <w:ind w:left="1080" w:hanging="360"/>
      </w:pPr>
      <w:rPr>
        <w:rFonts w:ascii="Wingdings" w:hAnsi="Wingdings" w:cs="Microsoft Sans Serif" w:hint="default"/>
        <w:sz w:val="18"/>
        <w:szCs w:val="18"/>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DC93214"/>
    <w:multiLevelType w:val="multilevel"/>
    <w:tmpl w:val="D032A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6A2CAA"/>
    <w:multiLevelType w:val="multilevel"/>
    <w:tmpl w:val="4326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C557007"/>
    <w:multiLevelType w:val="multilevel"/>
    <w:tmpl w:val="2EE8C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6F1A16"/>
    <w:multiLevelType w:val="multilevel"/>
    <w:tmpl w:val="ECDA1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
  </w:num>
  <w:num w:numId="6">
    <w:abstractNumId w:val="0"/>
  </w:num>
  <w:num w:numId="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noPunctuationKerning/>
  <w:characterSpacingControl w:val="doNotCompress"/>
  <w:hdrShapeDefaults>
    <o:shapedefaults v:ext="edit" spidmax="13313"/>
  </w:hdrShapeDefault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ADC"/>
    <w:rsid w:val="00023458"/>
    <w:rsid w:val="00025197"/>
    <w:rsid w:val="00033F25"/>
    <w:rsid w:val="000561BB"/>
    <w:rsid w:val="00061D0E"/>
    <w:rsid w:val="00076AD0"/>
    <w:rsid w:val="00080C8A"/>
    <w:rsid w:val="000852F1"/>
    <w:rsid w:val="000931A8"/>
    <w:rsid w:val="000B11A0"/>
    <w:rsid w:val="000B294A"/>
    <w:rsid w:val="000B6634"/>
    <w:rsid w:val="000C2078"/>
    <w:rsid w:val="000D206A"/>
    <w:rsid w:val="000D7F1D"/>
    <w:rsid w:val="000E40D6"/>
    <w:rsid w:val="00117203"/>
    <w:rsid w:val="00135D50"/>
    <w:rsid w:val="00136685"/>
    <w:rsid w:val="00153F1C"/>
    <w:rsid w:val="0015547A"/>
    <w:rsid w:val="00167129"/>
    <w:rsid w:val="00172CF7"/>
    <w:rsid w:val="00185954"/>
    <w:rsid w:val="001929DF"/>
    <w:rsid w:val="001A435F"/>
    <w:rsid w:val="001B18A5"/>
    <w:rsid w:val="001B7260"/>
    <w:rsid w:val="001C1C69"/>
    <w:rsid w:val="001C36D0"/>
    <w:rsid w:val="001E5B6C"/>
    <w:rsid w:val="002035DD"/>
    <w:rsid w:val="00217B00"/>
    <w:rsid w:val="00233351"/>
    <w:rsid w:val="00236FE0"/>
    <w:rsid w:val="002615F9"/>
    <w:rsid w:val="00287587"/>
    <w:rsid w:val="00293829"/>
    <w:rsid w:val="00297E3D"/>
    <w:rsid w:val="002D0BC3"/>
    <w:rsid w:val="002D1083"/>
    <w:rsid w:val="002D6119"/>
    <w:rsid w:val="002E6109"/>
    <w:rsid w:val="002F0DE5"/>
    <w:rsid w:val="002F60C7"/>
    <w:rsid w:val="00306A12"/>
    <w:rsid w:val="00320332"/>
    <w:rsid w:val="00320652"/>
    <w:rsid w:val="003417A2"/>
    <w:rsid w:val="00344D15"/>
    <w:rsid w:val="0035635B"/>
    <w:rsid w:val="00390285"/>
    <w:rsid w:val="003C7674"/>
    <w:rsid w:val="003E03D6"/>
    <w:rsid w:val="003E148F"/>
    <w:rsid w:val="003F0E74"/>
    <w:rsid w:val="003F44C1"/>
    <w:rsid w:val="00406C4F"/>
    <w:rsid w:val="004335FF"/>
    <w:rsid w:val="00436ED8"/>
    <w:rsid w:val="004539BF"/>
    <w:rsid w:val="0045629B"/>
    <w:rsid w:val="004644E8"/>
    <w:rsid w:val="00466724"/>
    <w:rsid w:val="00470533"/>
    <w:rsid w:val="004802F2"/>
    <w:rsid w:val="00480D35"/>
    <w:rsid w:val="00481A45"/>
    <w:rsid w:val="004876CE"/>
    <w:rsid w:val="0049456B"/>
    <w:rsid w:val="004B409C"/>
    <w:rsid w:val="004D69AE"/>
    <w:rsid w:val="004F34CD"/>
    <w:rsid w:val="004F7ACD"/>
    <w:rsid w:val="00504CAE"/>
    <w:rsid w:val="00505D8A"/>
    <w:rsid w:val="00533F27"/>
    <w:rsid w:val="00535A35"/>
    <w:rsid w:val="00536750"/>
    <w:rsid w:val="0055201F"/>
    <w:rsid w:val="00553061"/>
    <w:rsid w:val="00554146"/>
    <w:rsid w:val="00556CAF"/>
    <w:rsid w:val="00557D2A"/>
    <w:rsid w:val="00560084"/>
    <w:rsid w:val="00584785"/>
    <w:rsid w:val="00591F8F"/>
    <w:rsid w:val="005943F4"/>
    <w:rsid w:val="00597EDD"/>
    <w:rsid w:val="005B1E8A"/>
    <w:rsid w:val="005C3BC0"/>
    <w:rsid w:val="005D7E2E"/>
    <w:rsid w:val="005E3813"/>
    <w:rsid w:val="005E5096"/>
    <w:rsid w:val="005E62A8"/>
    <w:rsid w:val="00602F55"/>
    <w:rsid w:val="00623693"/>
    <w:rsid w:val="00636D02"/>
    <w:rsid w:val="006620ED"/>
    <w:rsid w:val="0069072E"/>
    <w:rsid w:val="00691865"/>
    <w:rsid w:val="00694218"/>
    <w:rsid w:val="006A6696"/>
    <w:rsid w:val="006B4CEE"/>
    <w:rsid w:val="006C5091"/>
    <w:rsid w:val="006D4B7E"/>
    <w:rsid w:val="006E65C5"/>
    <w:rsid w:val="006F5B8E"/>
    <w:rsid w:val="00723C39"/>
    <w:rsid w:val="00730AE6"/>
    <w:rsid w:val="007313FB"/>
    <w:rsid w:val="00731BAF"/>
    <w:rsid w:val="007363F3"/>
    <w:rsid w:val="007401C7"/>
    <w:rsid w:val="00741A35"/>
    <w:rsid w:val="0077379C"/>
    <w:rsid w:val="007C5967"/>
    <w:rsid w:val="007C625F"/>
    <w:rsid w:val="007C7C2E"/>
    <w:rsid w:val="007D36C7"/>
    <w:rsid w:val="007F24E9"/>
    <w:rsid w:val="00801B9F"/>
    <w:rsid w:val="00846900"/>
    <w:rsid w:val="00850D8C"/>
    <w:rsid w:val="008519D8"/>
    <w:rsid w:val="0086739B"/>
    <w:rsid w:val="00886B5D"/>
    <w:rsid w:val="008A4634"/>
    <w:rsid w:val="008C2A47"/>
    <w:rsid w:val="008C75D6"/>
    <w:rsid w:val="008E02E8"/>
    <w:rsid w:val="008E2214"/>
    <w:rsid w:val="009348F5"/>
    <w:rsid w:val="009463F2"/>
    <w:rsid w:val="00984329"/>
    <w:rsid w:val="009A4DCE"/>
    <w:rsid w:val="009E1E79"/>
    <w:rsid w:val="00A04468"/>
    <w:rsid w:val="00A064E2"/>
    <w:rsid w:val="00A24AC5"/>
    <w:rsid w:val="00A3071B"/>
    <w:rsid w:val="00A47524"/>
    <w:rsid w:val="00A47EBD"/>
    <w:rsid w:val="00A67300"/>
    <w:rsid w:val="00A8451E"/>
    <w:rsid w:val="00A975F9"/>
    <w:rsid w:val="00AB4E11"/>
    <w:rsid w:val="00AC19B3"/>
    <w:rsid w:val="00AE5C38"/>
    <w:rsid w:val="00AF074B"/>
    <w:rsid w:val="00B156E7"/>
    <w:rsid w:val="00B20AF6"/>
    <w:rsid w:val="00B50192"/>
    <w:rsid w:val="00B51FE8"/>
    <w:rsid w:val="00BB01ED"/>
    <w:rsid w:val="00BC595C"/>
    <w:rsid w:val="00BD0F4E"/>
    <w:rsid w:val="00BF1E7A"/>
    <w:rsid w:val="00BF687B"/>
    <w:rsid w:val="00BF6C05"/>
    <w:rsid w:val="00C046C7"/>
    <w:rsid w:val="00C07F99"/>
    <w:rsid w:val="00C236A5"/>
    <w:rsid w:val="00C32CEE"/>
    <w:rsid w:val="00C41149"/>
    <w:rsid w:val="00C55BFA"/>
    <w:rsid w:val="00C64C23"/>
    <w:rsid w:val="00C775EA"/>
    <w:rsid w:val="00C9350E"/>
    <w:rsid w:val="00CA6E33"/>
    <w:rsid w:val="00CC2F58"/>
    <w:rsid w:val="00CC5BEF"/>
    <w:rsid w:val="00CC6AAC"/>
    <w:rsid w:val="00CF0A3F"/>
    <w:rsid w:val="00D05106"/>
    <w:rsid w:val="00D102D0"/>
    <w:rsid w:val="00D16092"/>
    <w:rsid w:val="00D21C6A"/>
    <w:rsid w:val="00D47C12"/>
    <w:rsid w:val="00D50337"/>
    <w:rsid w:val="00D54EB6"/>
    <w:rsid w:val="00D56E51"/>
    <w:rsid w:val="00D63BCB"/>
    <w:rsid w:val="00D74542"/>
    <w:rsid w:val="00D87592"/>
    <w:rsid w:val="00DC1D8A"/>
    <w:rsid w:val="00DD2BF2"/>
    <w:rsid w:val="00DD4E3B"/>
    <w:rsid w:val="00E513CE"/>
    <w:rsid w:val="00E633FB"/>
    <w:rsid w:val="00E6441E"/>
    <w:rsid w:val="00E656C0"/>
    <w:rsid w:val="00E87AD5"/>
    <w:rsid w:val="00E92B92"/>
    <w:rsid w:val="00EA111F"/>
    <w:rsid w:val="00EB4FEF"/>
    <w:rsid w:val="00EC002D"/>
    <w:rsid w:val="00EC4DFB"/>
    <w:rsid w:val="00F04528"/>
    <w:rsid w:val="00F04ADC"/>
    <w:rsid w:val="00F23F00"/>
    <w:rsid w:val="00F3433A"/>
    <w:rsid w:val="00F73FFA"/>
    <w:rsid w:val="00F95873"/>
    <w:rsid w:val="00FA2D80"/>
    <w:rsid w:val="00FD0B38"/>
    <w:rsid w:val="00FE62D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64F7A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5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87592"/>
    <w:rPr>
      <w:color w:val="0000FF"/>
      <w:u w:val="single"/>
    </w:rPr>
  </w:style>
  <w:style w:type="paragraph" w:styleId="NormalWeb">
    <w:name w:val="Normal (Web)"/>
    <w:basedOn w:val="Normal"/>
    <w:rsid w:val="00D87592"/>
    <w:pPr>
      <w:spacing w:before="100" w:beforeAutospacing="1" w:after="100" w:afterAutospacing="1"/>
    </w:pPr>
  </w:style>
  <w:style w:type="paragraph" w:styleId="BalloonText">
    <w:name w:val="Balloon Text"/>
    <w:basedOn w:val="Normal"/>
    <w:semiHidden/>
    <w:rsid w:val="00D87592"/>
    <w:rPr>
      <w:rFonts w:ascii="Tahoma" w:hAnsi="Tahoma" w:cs="Tahoma"/>
      <w:sz w:val="16"/>
      <w:szCs w:val="16"/>
    </w:rPr>
  </w:style>
  <w:style w:type="paragraph" w:styleId="Header">
    <w:name w:val="header"/>
    <w:basedOn w:val="Normal"/>
    <w:rsid w:val="00D87592"/>
    <w:pPr>
      <w:tabs>
        <w:tab w:val="center" w:pos="4320"/>
        <w:tab w:val="right" w:pos="8640"/>
      </w:tabs>
    </w:pPr>
  </w:style>
  <w:style w:type="paragraph" w:styleId="Footer">
    <w:name w:val="footer"/>
    <w:basedOn w:val="Normal"/>
    <w:rsid w:val="00D87592"/>
    <w:pPr>
      <w:tabs>
        <w:tab w:val="center" w:pos="4320"/>
        <w:tab w:val="right" w:pos="8640"/>
      </w:tabs>
    </w:pPr>
  </w:style>
  <w:style w:type="paragraph" w:styleId="FootnoteText">
    <w:name w:val="footnote text"/>
    <w:basedOn w:val="Normal"/>
    <w:semiHidden/>
    <w:rsid w:val="00D87592"/>
    <w:rPr>
      <w:sz w:val="20"/>
      <w:szCs w:val="20"/>
    </w:rPr>
  </w:style>
  <w:style w:type="character" w:styleId="FootnoteReference">
    <w:name w:val="footnote reference"/>
    <w:basedOn w:val="DefaultParagraphFont"/>
    <w:semiHidden/>
    <w:rsid w:val="00D87592"/>
    <w:rPr>
      <w:vertAlign w:val="superscript"/>
    </w:rPr>
  </w:style>
  <w:style w:type="paragraph" w:styleId="ListParagraph">
    <w:name w:val="List Paragraph"/>
    <w:basedOn w:val="Normal"/>
    <w:uiPriority w:val="34"/>
    <w:qFormat/>
    <w:rsid w:val="00741A35"/>
    <w:pPr>
      <w:ind w:left="720"/>
      <w:contextualSpacing/>
    </w:pPr>
  </w:style>
  <w:style w:type="character" w:styleId="CommentReference">
    <w:name w:val="annotation reference"/>
    <w:basedOn w:val="DefaultParagraphFont"/>
    <w:uiPriority w:val="99"/>
    <w:rsid w:val="001B18A5"/>
    <w:rPr>
      <w:sz w:val="16"/>
      <w:szCs w:val="16"/>
    </w:rPr>
  </w:style>
  <w:style w:type="paragraph" w:styleId="CommentText">
    <w:name w:val="annotation text"/>
    <w:basedOn w:val="Normal"/>
    <w:link w:val="CommentTextChar"/>
    <w:uiPriority w:val="99"/>
    <w:rsid w:val="001B18A5"/>
    <w:rPr>
      <w:sz w:val="20"/>
      <w:szCs w:val="20"/>
    </w:rPr>
  </w:style>
  <w:style w:type="character" w:customStyle="1" w:styleId="CommentTextChar">
    <w:name w:val="Comment Text Char"/>
    <w:basedOn w:val="DefaultParagraphFont"/>
    <w:link w:val="CommentText"/>
    <w:uiPriority w:val="99"/>
    <w:rsid w:val="001B18A5"/>
  </w:style>
  <w:style w:type="paragraph" w:styleId="CommentSubject">
    <w:name w:val="annotation subject"/>
    <w:basedOn w:val="CommentText"/>
    <w:next w:val="CommentText"/>
    <w:link w:val="CommentSubjectChar"/>
    <w:rsid w:val="001B18A5"/>
    <w:rPr>
      <w:b/>
      <w:bCs/>
    </w:rPr>
  </w:style>
  <w:style w:type="character" w:customStyle="1" w:styleId="CommentSubjectChar">
    <w:name w:val="Comment Subject Char"/>
    <w:basedOn w:val="CommentTextChar"/>
    <w:link w:val="CommentSubject"/>
    <w:rsid w:val="001B18A5"/>
    <w:rPr>
      <w:b/>
      <w:bCs/>
    </w:rPr>
  </w:style>
  <w:style w:type="character" w:styleId="FollowedHyperlink">
    <w:name w:val="FollowedHyperlink"/>
    <w:basedOn w:val="DefaultParagraphFont"/>
    <w:rsid w:val="004539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8759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875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D87592"/>
    <w:rPr>
      <w:color w:val="0000FF"/>
      <w:u w:val="single"/>
    </w:rPr>
  </w:style>
  <w:style w:type="paragraph" w:styleId="NormalWeb">
    <w:name w:val="Normal (Web)"/>
    <w:basedOn w:val="Normal"/>
    <w:rsid w:val="00D87592"/>
    <w:pPr>
      <w:spacing w:before="100" w:beforeAutospacing="1" w:after="100" w:afterAutospacing="1"/>
    </w:pPr>
  </w:style>
  <w:style w:type="paragraph" w:styleId="BalloonText">
    <w:name w:val="Balloon Text"/>
    <w:basedOn w:val="Normal"/>
    <w:semiHidden/>
    <w:rsid w:val="00D87592"/>
    <w:rPr>
      <w:rFonts w:ascii="Tahoma" w:hAnsi="Tahoma" w:cs="Tahoma"/>
      <w:sz w:val="16"/>
      <w:szCs w:val="16"/>
    </w:rPr>
  </w:style>
  <w:style w:type="paragraph" w:styleId="Header">
    <w:name w:val="header"/>
    <w:basedOn w:val="Normal"/>
    <w:rsid w:val="00D87592"/>
    <w:pPr>
      <w:tabs>
        <w:tab w:val="center" w:pos="4320"/>
        <w:tab w:val="right" w:pos="8640"/>
      </w:tabs>
    </w:pPr>
  </w:style>
  <w:style w:type="paragraph" w:styleId="Footer">
    <w:name w:val="footer"/>
    <w:basedOn w:val="Normal"/>
    <w:rsid w:val="00D87592"/>
    <w:pPr>
      <w:tabs>
        <w:tab w:val="center" w:pos="4320"/>
        <w:tab w:val="right" w:pos="8640"/>
      </w:tabs>
    </w:pPr>
  </w:style>
  <w:style w:type="paragraph" w:styleId="FootnoteText">
    <w:name w:val="footnote text"/>
    <w:basedOn w:val="Normal"/>
    <w:semiHidden/>
    <w:rsid w:val="00D87592"/>
    <w:rPr>
      <w:sz w:val="20"/>
      <w:szCs w:val="20"/>
    </w:rPr>
  </w:style>
  <w:style w:type="character" w:styleId="FootnoteReference">
    <w:name w:val="footnote reference"/>
    <w:basedOn w:val="DefaultParagraphFont"/>
    <w:semiHidden/>
    <w:rsid w:val="00D87592"/>
    <w:rPr>
      <w:vertAlign w:val="superscript"/>
    </w:rPr>
  </w:style>
  <w:style w:type="paragraph" w:styleId="ListParagraph">
    <w:name w:val="List Paragraph"/>
    <w:basedOn w:val="Normal"/>
    <w:uiPriority w:val="34"/>
    <w:qFormat/>
    <w:rsid w:val="00741A35"/>
    <w:pPr>
      <w:ind w:left="720"/>
      <w:contextualSpacing/>
    </w:pPr>
  </w:style>
  <w:style w:type="character" w:styleId="CommentReference">
    <w:name w:val="annotation reference"/>
    <w:basedOn w:val="DefaultParagraphFont"/>
    <w:uiPriority w:val="99"/>
    <w:rsid w:val="001B18A5"/>
    <w:rPr>
      <w:sz w:val="16"/>
      <w:szCs w:val="16"/>
    </w:rPr>
  </w:style>
  <w:style w:type="paragraph" w:styleId="CommentText">
    <w:name w:val="annotation text"/>
    <w:basedOn w:val="Normal"/>
    <w:link w:val="CommentTextChar"/>
    <w:uiPriority w:val="99"/>
    <w:rsid w:val="001B18A5"/>
    <w:rPr>
      <w:sz w:val="20"/>
      <w:szCs w:val="20"/>
    </w:rPr>
  </w:style>
  <w:style w:type="character" w:customStyle="1" w:styleId="CommentTextChar">
    <w:name w:val="Comment Text Char"/>
    <w:basedOn w:val="DefaultParagraphFont"/>
    <w:link w:val="CommentText"/>
    <w:uiPriority w:val="99"/>
    <w:rsid w:val="001B18A5"/>
  </w:style>
  <w:style w:type="paragraph" w:styleId="CommentSubject">
    <w:name w:val="annotation subject"/>
    <w:basedOn w:val="CommentText"/>
    <w:next w:val="CommentText"/>
    <w:link w:val="CommentSubjectChar"/>
    <w:rsid w:val="001B18A5"/>
    <w:rPr>
      <w:b/>
      <w:bCs/>
    </w:rPr>
  </w:style>
  <w:style w:type="character" w:customStyle="1" w:styleId="CommentSubjectChar">
    <w:name w:val="Comment Subject Char"/>
    <w:basedOn w:val="CommentTextChar"/>
    <w:link w:val="CommentSubject"/>
    <w:rsid w:val="001B18A5"/>
    <w:rPr>
      <w:b/>
      <w:bCs/>
    </w:rPr>
  </w:style>
  <w:style w:type="character" w:styleId="FollowedHyperlink">
    <w:name w:val="FollowedHyperlink"/>
    <w:basedOn w:val="DefaultParagraphFont"/>
    <w:rsid w:val="004539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7342">
      <w:bodyDiv w:val="1"/>
      <w:marLeft w:val="0"/>
      <w:marRight w:val="0"/>
      <w:marTop w:val="0"/>
      <w:marBottom w:val="0"/>
      <w:divBdr>
        <w:top w:val="none" w:sz="0" w:space="0" w:color="auto"/>
        <w:left w:val="none" w:sz="0" w:space="0" w:color="auto"/>
        <w:bottom w:val="none" w:sz="0" w:space="0" w:color="auto"/>
        <w:right w:val="none" w:sz="0" w:space="0" w:color="auto"/>
      </w:divBdr>
    </w:div>
    <w:div w:id="71510892">
      <w:bodyDiv w:val="1"/>
      <w:marLeft w:val="0"/>
      <w:marRight w:val="0"/>
      <w:marTop w:val="0"/>
      <w:marBottom w:val="0"/>
      <w:divBdr>
        <w:top w:val="none" w:sz="0" w:space="0" w:color="auto"/>
        <w:left w:val="none" w:sz="0" w:space="0" w:color="auto"/>
        <w:bottom w:val="none" w:sz="0" w:space="0" w:color="auto"/>
        <w:right w:val="none" w:sz="0" w:space="0" w:color="auto"/>
      </w:divBdr>
    </w:div>
    <w:div w:id="191773626">
      <w:bodyDiv w:val="1"/>
      <w:marLeft w:val="0"/>
      <w:marRight w:val="0"/>
      <w:marTop w:val="0"/>
      <w:marBottom w:val="0"/>
      <w:divBdr>
        <w:top w:val="none" w:sz="0" w:space="0" w:color="auto"/>
        <w:left w:val="none" w:sz="0" w:space="0" w:color="auto"/>
        <w:bottom w:val="none" w:sz="0" w:space="0" w:color="auto"/>
        <w:right w:val="none" w:sz="0" w:space="0" w:color="auto"/>
      </w:divBdr>
      <w:divsChild>
        <w:div w:id="187619086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754661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3040">
      <w:bodyDiv w:val="1"/>
      <w:marLeft w:val="0"/>
      <w:marRight w:val="0"/>
      <w:marTop w:val="0"/>
      <w:marBottom w:val="0"/>
      <w:divBdr>
        <w:top w:val="none" w:sz="0" w:space="0" w:color="auto"/>
        <w:left w:val="none" w:sz="0" w:space="0" w:color="auto"/>
        <w:bottom w:val="none" w:sz="0" w:space="0" w:color="auto"/>
        <w:right w:val="none" w:sz="0" w:space="0" w:color="auto"/>
      </w:divBdr>
    </w:div>
    <w:div w:id="252205843">
      <w:bodyDiv w:val="1"/>
      <w:marLeft w:val="0"/>
      <w:marRight w:val="0"/>
      <w:marTop w:val="0"/>
      <w:marBottom w:val="0"/>
      <w:divBdr>
        <w:top w:val="none" w:sz="0" w:space="0" w:color="auto"/>
        <w:left w:val="none" w:sz="0" w:space="0" w:color="auto"/>
        <w:bottom w:val="none" w:sz="0" w:space="0" w:color="auto"/>
        <w:right w:val="none" w:sz="0" w:space="0" w:color="auto"/>
      </w:divBdr>
    </w:div>
    <w:div w:id="626661528">
      <w:bodyDiv w:val="1"/>
      <w:marLeft w:val="0"/>
      <w:marRight w:val="0"/>
      <w:marTop w:val="0"/>
      <w:marBottom w:val="0"/>
      <w:divBdr>
        <w:top w:val="none" w:sz="0" w:space="0" w:color="auto"/>
        <w:left w:val="none" w:sz="0" w:space="0" w:color="auto"/>
        <w:bottom w:val="none" w:sz="0" w:space="0" w:color="auto"/>
        <w:right w:val="none" w:sz="0" w:space="0" w:color="auto"/>
      </w:divBdr>
    </w:div>
    <w:div w:id="890312793">
      <w:bodyDiv w:val="1"/>
      <w:marLeft w:val="0"/>
      <w:marRight w:val="0"/>
      <w:marTop w:val="0"/>
      <w:marBottom w:val="0"/>
      <w:divBdr>
        <w:top w:val="none" w:sz="0" w:space="0" w:color="auto"/>
        <w:left w:val="none" w:sz="0" w:space="0" w:color="auto"/>
        <w:bottom w:val="none" w:sz="0" w:space="0" w:color="auto"/>
        <w:right w:val="none" w:sz="0" w:space="0" w:color="auto"/>
      </w:divBdr>
    </w:div>
    <w:div w:id="1095051068">
      <w:bodyDiv w:val="1"/>
      <w:marLeft w:val="0"/>
      <w:marRight w:val="0"/>
      <w:marTop w:val="0"/>
      <w:marBottom w:val="0"/>
      <w:divBdr>
        <w:top w:val="none" w:sz="0" w:space="0" w:color="auto"/>
        <w:left w:val="none" w:sz="0" w:space="0" w:color="auto"/>
        <w:bottom w:val="none" w:sz="0" w:space="0" w:color="auto"/>
        <w:right w:val="none" w:sz="0" w:space="0" w:color="auto"/>
      </w:divBdr>
    </w:div>
    <w:div w:id="1662080731">
      <w:bodyDiv w:val="1"/>
      <w:marLeft w:val="0"/>
      <w:marRight w:val="0"/>
      <w:marTop w:val="0"/>
      <w:marBottom w:val="0"/>
      <w:divBdr>
        <w:top w:val="none" w:sz="0" w:space="0" w:color="auto"/>
        <w:left w:val="none" w:sz="0" w:space="0" w:color="auto"/>
        <w:bottom w:val="none" w:sz="0" w:space="0" w:color="auto"/>
        <w:right w:val="none" w:sz="0" w:space="0" w:color="auto"/>
      </w:divBdr>
    </w:div>
    <w:div w:id="1753744267">
      <w:bodyDiv w:val="1"/>
      <w:marLeft w:val="0"/>
      <w:marRight w:val="0"/>
      <w:marTop w:val="0"/>
      <w:marBottom w:val="0"/>
      <w:divBdr>
        <w:top w:val="none" w:sz="0" w:space="0" w:color="auto"/>
        <w:left w:val="none" w:sz="0" w:space="0" w:color="auto"/>
        <w:bottom w:val="none" w:sz="0" w:space="0" w:color="auto"/>
        <w:right w:val="none" w:sz="0" w:space="0" w:color="auto"/>
      </w:divBdr>
      <w:divsChild>
        <w:div w:id="273438445">
          <w:marLeft w:val="0"/>
          <w:marRight w:val="0"/>
          <w:marTop w:val="0"/>
          <w:marBottom w:val="0"/>
          <w:divBdr>
            <w:top w:val="none" w:sz="0" w:space="0" w:color="auto"/>
            <w:left w:val="none" w:sz="0" w:space="0" w:color="auto"/>
            <w:bottom w:val="none" w:sz="0" w:space="0" w:color="auto"/>
            <w:right w:val="none" w:sz="0" w:space="0" w:color="auto"/>
          </w:divBdr>
        </w:div>
      </w:divsChild>
    </w:div>
    <w:div w:id="1849052626">
      <w:bodyDiv w:val="1"/>
      <w:marLeft w:val="0"/>
      <w:marRight w:val="0"/>
      <w:marTop w:val="0"/>
      <w:marBottom w:val="0"/>
      <w:divBdr>
        <w:top w:val="none" w:sz="0" w:space="0" w:color="auto"/>
        <w:left w:val="none" w:sz="0" w:space="0" w:color="auto"/>
        <w:bottom w:val="none" w:sz="0" w:space="0" w:color="auto"/>
        <w:right w:val="none" w:sz="0" w:space="0" w:color="auto"/>
      </w:divBdr>
    </w:div>
    <w:div w:id="1978803173">
      <w:bodyDiv w:val="1"/>
      <w:marLeft w:val="0"/>
      <w:marRight w:val="0"/>
      <w:marTop w:val="0"/>
      <w:marBottom w:val="0"/>
      <w:divBdr>
        <w:top w:val="none" w:sz="0" w:space="0" w:color="auto"/>
        <w:left w:val="none" w:sz="0" w:space="0" w:color="auto"/>
        <w:bottom w:val="none" w:sz="0" w:space="0" w:color="auto"/>
        <w:right w:val="none" w:sz="0" w:space="0" w:color="auto"/>
      </w:divBdr>
      <w:divsChild>
        <w:div w:id="1585916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blogs.technet.com/medv/default.aspx"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microsoft.com/downloads/details.aspx?FamilyID=fc7bef1d-2830-4848-8ed5-af555998650a&amp;displaylang=e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technet.microsoft.com/en-us/library/ee623011.aspx"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icrosoft.com/windows/enterprise/products/mdop/med-v.aspx"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blogs.technet.com/medv/default.aspx" TargetMode="External"/><Relationship Id="rId14" Type="http://schemas.openxmlformats.org/officeDocument/2006/relationships/hyperlink" Target="http://www.microsoft.com/enabl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10/main" val="1F497D" mc:Ignorable=""/>
      </a:dk2>
      <a:lt2>
        <a:srgbClr xmlns:mc="http://schemas.openxmlformats.org/markup-compatibility/2006" xmlns:a14="http://schemas.microsoft.com/office/drawing/2010/main" val="EEECE1" mc:Ignorable=""/>
      </a:lt2>
      <a:accent1>
        <a:srgbClr xmlns:mc="http://schemas.openxmlformats.org/markup-compatibility/2006" xmlns:a14="http://schemas.microsoft.com/office/drawing/2010/main" val="4F81BD" mc:Ignorable=""/>
      </a:accent1>
      <a:accent2>
        <a:srgbClr xmlns:mc="http://schemas.openxmlformats.org/markup-compatibility/2006" xmlns:a14="http://schemas.microsoft.com/office/drawing/2010/main" val="C0504D" mc:Ignorable=""/>
      </a:accent2>
      <a:accent3>
        <a:srgbClr xmlns:mc="http://schemas.openxmlformats.org/markup-compatibility/2006" xmlns:a14="http://schemas.microsoft.com/office/drawing/2010/main" val="9BBB59" mc:Ignorable=""/>
      </a:accent3>
      <a:accent4>
        <a:srgbClr xmlns:mc="http://schemas.openxmlformats.org/markup-compatibility/2006" xmlns:a14="http://schemas.microsoft.com/office/drawing/2010/main" val="8064A2" mc:Ignorable=""/>
      </a:accent4>
      <a:accent5>
        <a:srgbClr xmlns:mc="http://schemas.openxmlformats.org/markup-compatibility/2006" xmlns:a14="http://schemas.microsoft.com/office/drawing/2010/main" val="4BACC6" mc:Ignorable=""/>
      </a:accent5>
      <a:accent6>
        <a:srgbClr xmlns:mc="http://schemas.openxmlformats.org/markup-compatibility/2006" xmlns:a14="http://schemas.microsoft.com/office/drawing/2010/main" val="F79646" mc:Ignorable=""/>
      </a:accent6>
      <a:hlink>
        <a:srgbClr xmlns:mc="http://schemas.openxmlformats.org/markup-compatibility/2006" xmlns:a14="http://schemas.microsoft.com/office/drawing/2010/main" val="0000FF" mc:Ignorable=""/>
      </a:hlink>
      <a:folHlink>
        <a:srgbClr xmlns:mc="http://schemas.openxmlformats.org/markup-compatibility/2006" xmlns:a14="http://schemas.microsoft.com/office/drawing/2010/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10/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10/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A39B9F-247B-495A-A4F8-8AB0ABCC8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1641</Words>
  <Characters>10519</Characters>
  <Application>Microsoft Office Word</Application>
  <DocSecurity>8</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12136</CharactersWithSpaces>
  <SharedDoc>false</SharedDoc>
  <HLinks>
    <vt:vector size="6" baseType="variant">
      <vt:variant>
        <vt:i4>2097205</vt:i4>
      </vt:variant>
      <vt:variant>
        <vt:i4>0</vt:i4>
      </vt:variant>
      <vt:variant>
        <vt:i4>0</vt:i4>
      </vt:variant>
      <vt:variant>
        <vt:i4>5</vt:i4>
      </vt:variant>
      <vt:variant>
        <vt:lpwstr>http://www.itic.org/policy/VPT.html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2009-11-10T21:12:00Z</dcterms:created>
  <dcterms:modified xsi:type="dcterms:W3CDTF">2009-11-10T21:14:00Z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