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FCF" w:rsidRDefault="002F6FCF" w:rsidP="002F6FCF">
      <w:bookmarkStart w:id="0" w:name="_Toc160599536"/>
      <w:bookmarkStart w:id="1" w:name="_Toc160599552"/>
      <w:bookmarkStart w:id="2" w:name="_Toc162766547"/>
      <w:bookmarkStart w:id="3" w:name="_Toc162766826"/>
      <w:bookmarkStart w:id="4" w:name="_Toc162772020"/>
      <w:bookmarkStart w:id="5" w:name="_Toc162778045"/>
      <w:bookmarkStart w:id="6" w:name="_Toc162778642"/>
      <w:bookmarkStart w:id="7" w:name="_Toc162780484"/>
      <w:bookmarkStart w:id="8" w:name="_Toc162867999"/>
      <w:bookmarkStart w:id="9" w:name="_Toc162931462"/>
      <w:bookmarkStart w:id="10" w:name="_Toc162932704"/>
      <w:bookmarkStart w:id="11" w:name="_Toc162933761"/>
      <w:bookmarkStart w:id="12" w:name="_Toc162934652"/>
      <w:bookmarkStart w:id="13" w:name="_Toc162936949"/>
      <w:bookmarkStart w:id="14" w:name="_Toc162936993"/>
      <w:bookmarkStart w:id="15" w:name="_Toc162947067"/>
      <w:bookmarkStart w:id="16" w:name="_Toc162949837"/>
      <w:bookmarkStart w:id="17" w:name="_Toc162952734"/>
      <w:bookmarkStart w:id="18" w:name="_Toc162953261"/>
      <w:bookmarkStart w:id="19" w:name="_Toc162953462"/>
      <w:bookmarkStart w:id="20" w:name="_Toc162953777"/>
      <w:bookmarkStart w:id="21" w:name="_Toc163017026"/>
      <w:bookmarkStart w:id="22" w:name="_Toc163031997"/>
      <w:bookmarkStart w:id="23" w:name="_Toc163033463"/>
      <w:bookmarkStart w:id="24" w:name="_Toc163035783"/>
      <w:bookmarkStart w:id="25" w:name="_Toc163035835"/>
      <w:bookmarkStart w:id="26" w:name="_Toc163035936"/>
      <w:bookmarkStart w:id="27" w:name="_Toc163037240"/>
      <w:bookmarkStart w:id="28" w:name="_Toc163037456"/>
      <w:bookmarkStart w:id="29" w:name="_Toc163040734"/>
      <w:bookmarkStart w:id="30" w:name="_Toc163042108"/>
      <w:bookmarkStart w:id="31" w:name="_Toc163042249"/>
      <w:bookmarkStart w:id="32" w:name="_Toc163281737"/>
      <w:bookmarkStart w:id="33" w:name="_Toc163287524"/>
      <w:bookmarkStart w:id="34" w:name="_Toc163290360"/>
      <w:bookmarkStart w:id="35" w:name="_Toc163299441"/>
      <w:bookmarkStart w:id="36" w:name="_Toc163299660"/>
      <w:bookmarkStart w:id="37" w:name="_Toc163372813"/>
      <w:bookmarkStart w:id="38" w:name="_Toc163376531"/>
      <w:bookmarkStart w:id="39" w:name="_Toc163380607"/>
      <w:bookmarkStart w:id="40" w:name="_Toc163383933"/>
      <w:bookmarkStart w:id="41" w:name="_Toc163385807"/>
      <w:bookmarkStart w:id="42" w:name="_Toc163467957"/>
      <w:bookmarkStart w:id="43" w:name="_Toc163474304"/>
      <w:bookmarkStart w:id="44" w:name="_Toc163557530"/>
      <w:bookmarkStart w:id="45" w:name="_Toc163557680"/>
      <w:bookmarkStart w:id="46" w:name="_Toc164486172"/>
      <w:bookmarkStart w:id="47" w:name="_Toc164486521"/>
      <w:bookmarkStart w:id="48" w:name="_Toc164488914"/>
      <w:bookmarkStart w:id="49" w:name="_Toc164497374"/>
      <w:bookmarkStart w:id="50" w:name="_Toc164499596"/>
      <w:bookmarkStart w:id="51" w:name="_Toc164506806"/>
      <w:bookmarkStart w:id="52" w:name="_Toc164572064"/>
      <w:bookmarkStart w:id="53" w:name="_Toc164580794"/>
      <w:bookmarkStart w:id="54" w:name="_Toc164583008"/>
      <w:bookmarkStart w:id="55" w:name="_Toc164584311"/>
      <w:bookmarkStart w:id="56" w:name="_Toc164589007"/>
      <w:bookmarkStart w:id="57" w:name="_Toc164591452"/>
      <w:bookmarkStart w:id="58" w:name="_Toc164592440"/>
      <w:bookmarkStart w:id="59" w:name="_Toc164592854"/>
      <w:bookmarkStart w:id="60" w:name="_Toc164667917"/>
      <w:bookmarkStart w:id="61" w:name="_Toc164670362"/>
      <w:bookmarkStart w:id="62" w:name="_Toc165093641"/>
    </w:p>
    <w:p w:rsidR="002F6FCF" w:rsidRDefault="002F6FCF" w:rsidP="002F6FCF"/>
    <w:p w:rsidR="002F6FCF" w:rsidRDefault="002F6FCF" w:rsidP="002F6FCF"/>
    <w:p w:rsidR="002F6FCF" w:rsidRDefault="002F6FCF" w:rsidP="002F6FCF"/>
    <w:p w:rsidR="002F6FCF" w:rsidRDefault="002F6FCF" w:rsidP="002F6FCF"/>
    <w:p w:rsidR="003B1FBB" w:rsidRDefault="00860546" w:rsidP="002F6FCF">
      <w:r>
        <w:rPr>
          <w:noProof/>
          <w:lang w:val="it-IT" w:eastAsia="it-IT"/>
        </w:rPr>
        <w:drawing>
          <wp:inline distT="0" distB="0" distL="0" distR="0">
            <wp:extent cx="5486400" cy="4524375"/>
            <wp:effectExtent l="19050" t="0" r="0" b="0"/>
            <wp:docPr id="1" name="Picture 1" descr="TemplatePA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PA_OK"/>
                    <pic:cNvPicPr>
                      <a:picLocks noChangeAspect="1" noChangeArrowheads="1"/>
                    </pic:cNvPicPr>
                  </pic:nvPicPr>
                  <pic:blipFill>
                    <a:blip r:embed="rId8"/>
                    <a:srcRect/>
                    <a:stretch>
                      <a:fillRect/>
                    </a:stretch>
                  </pic:blipFill>
                  <pic:spPr bwMode="auto">
                    <a:xfrm>
                      <a:off x="0" y="0"/>
                      <a:ext cx="5486400" cy="4524375"/>
                    </a:xfrm>
                    <a:prstGeom prst="rect">
                      <a:avLst/>
                    </a:prstGeom>
                    <a:noFill/>
                    <a:ln w="9525">
                      <a:noFill/>
                      <a:miter lim="800000"/>
                      <a:headEnd/>
                      <a:tailEnd/>
                    </a:ln>
                  </pic:spPr>
                </pic:pic>
              </a:graphicData>
            </a:graphic>
          </wp:inline>
        </w:drawing>
      </w:r>
      <w:r w:rsidR="006A3D48">
        <w:rPr>
          <w:noProof/>
          <w:lang w:val="it-IT" w:eastAsia="it-IT"/>
        </w:rPr>
        <w:pict>
          <v:rect id="Rechteck 9217" o:spid="_x0000_s1026" style="position:absolute;left:0;text-align:left;margin-left:-36pt;margin-top:-447.6pt;width:495.85pt;height:126pt;z-index:251660800;visibility:visible;mso-position-horizontal-relative:text;mso-position-vertical-relative:text" filled="f" stroked="f">
            <v:textbox style="mso-next-textbox:#Rechteck 9217;mso-rotate-with-shape:t">
              <w:txbxContent>
                <w:p w:rsidR="006C4562" w:rsidRDefault="006C4562" w:rsidP="00D004C4">
                  <w:pPr>
                    <w:pStyle w:val="Title"/>
                    <w:rPr>
                      <w:lang w:val="it-IT"/>
                    </w:rPr>
                  </w:pPr>
                  <w:bookmarkStart w:id="63" w:name="_Toc169946700"/>
                  <w:bookmarkStart w:id="64" w:name="_Toc170037740"/>
                  <w:bookmarkStart w:id="65" w:name="_Toc189975471"/>
                  <w:r>
                    <w:rPr>
                      <w:lang w:val="it-IT"/>
                    </w:rPr>
                    <w:t>Kit per l'accessibilità</w:t>
                  </w:r>
                  <w:bookmarkEnd w:id="63"/>
                  <w:bookmarkEnd w:id="64"/>
                  <w:bookmarkEnd w:id="65"/>
                </w:p>
                <w:p w:rsidR="006C4562" w:rsidRPr="00D004C4" w:rsidRDefault="006C4562" w:rsidP="004C7252">
                  <w:pPr>
                    <w:pStyle w:val="Subtitle"/>
                    <w:rPr>
                      <w:iCs/>
                      <w:szCs w:val="40"/>
                      <w:lang w:val="it-IT"/>
                    </w:rPr>
                  </w:pPr>
                  <w:bookmarkStart w:id="66" w:name="_Toc169946701"/>
                  <w:bookmarkStart w:id="67" w:name="_Toc170037741"/>
                  <w:bookmarkStart w:id="68" w:name="_Toc189975472"/>
                  <w:r w:rsidRPr="00D004C4">
                    <w:rPr>
                      <w:lang w:val="it-IT"/>
                    </w:rPr>
                    <w:t>Realizzare siti accessibili con</w:t>
                  </w:r>
                  <w:r w:rsidRPr="00D004C4">
                    <w:rPr>
                      <w:lang w:val="it-IT"/>
                    </w:rPr>
                    <w:br/>
                    <w:t xml:space="preserve">Microsoft Office </w:t>
                  </w:r>
                  <w:r>
                    <w:rPr>
                      <w:lang w:val="it-IT"/>
                    </w:rPr>
                    <w:t>SharePoint</w:t>
                  </w:r>
                  <w:r w:rsidRPr="00D004C4">
                    <w:rPr>
                      <w:lang w:val="it-IT"/>
                    </w:rPr>
                    <w:t xml:space="preserve"> Server 2007</w:t>
                  </w:r>
                  <w:bookmarkEnd w:id="66"/>
                  <w:bookmarkEnd w:id="67"/>
                  <w:bookmarkEnd w:id="68"/>
                </w:p>
              </w:txbxContent>
            </v:textbox>
          </v:rect>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2F6FCF" w:rsidRDefault="002F6FCF" w:rsidP="002F6FCF"/>
    <w:p w:rsidR="002F6FCF" w:rsidRPr="00764851" w:rsidRDefault="002F6FCF" w:rsidP="008E2221">
      <w:pPr>
        <w:rPr>
          <w:b/>
          <w:sz w:val="56"/>
          <w:szCs w:val="56"/>
          <w:lang w:val="it-IT"/>
        </w:rPr>
      </w:pPr>
      <w:bookmarkStart w:id="69" w:name="_Toc165450834"/>
      <w:r w:rsidRPr="00764851">
        <w:rPr>
          <w:b/>
          <w:sz w:val="56"/>
          <w:szCs w:val="56"/>
          <w:lang w:val="it-IT"/>
        </w:rPr>
        <w:t>Kit per l'accessibilità</w:t>
      </w:r>
      <w:bookmarkEnd w:id="69"/>
    </w:p>
    <w:p w:rsidR="002F6FCF" w:rsidRPr="0048533B" w:rsidRDefault="002F6FCF" w:rsidP="002F6FCF">
      <w:pPr>
        <w:spacing w:before="240"/>
        <w:jc w:val="left"/>
        <w:rPr>
          <w:rFonts w:cs="Arial"/>
          <w:iCs/>
          <w:sz w:val="28"/>
          <w:szCs w:val="28"/>
          <w:lang w:val="it-IT"/>
        </w:rPr>
      </w:pPr>
      <w:r w:rsidRPr="0048533B">
        <w:rPr>
          <w:rFonts w:cs="Arial"/>
          <w:iCs/>
          <w:sz w:val="28"/>
          <w:szCs w:val="28"/>
          <w:lang w:val="it-IT"/>
        </w:rPr>
        <w:t>Realizzare siti accessibili con</w:t>
      </w:r>
      <w:r w:rsidRPr="0048533B">
        <w:rPr>
          <w:rFonts w:cs="Arial"/>
          <w:iCs/>
          <w:sz w:val="28"/>
          <w:szCs w:val="28"/>
          <w:lang w:val="it-IT"/>
        </w:rPr>
        <w:br/>
        <w:t xml:space="preserve">Microsoft Office </w:t>
      </w:r>
      <w:r w:rsidR="00F6203E">
        <w:rPr>
          <w:rFonts w:cs="Arial"/>
          <w:iCs/>
          <w:sz w:val="28"/>
          <w:szCs w:val="28"/>
          <w:lang w:val="it-IT"/>
        </w:rPr>
        <w:t>SharePoint</w:t>
      </w:r>
      <w:r w:rsidRPr="0048533B">
        <w:rPr>
          <w:rFonts w:cs="Arial"/>
          <w:iCs/>
          <w:sz w:val="28"/>
          <w:szCs w:val="28"/>
          <w:lang w:val="it-IT"/>
        </w:rPr>
        <w:t xml:space="preserve"> Server 2007</w:t>
      </w:r>
    </w:p>
    <w:p w:rsidR="002F6FCF" w:rsidRPr="002F6FCF" w:rsidRDefault="002F6FCF" w:rsidP="002F6FCF">
      <w:pPr>
        <w:jc w:val="left"/>
        <w:rPr>
          <w:lang w:val="it-IT"/>
        </w:rPr>
      </w:pPr>
    </w:p>
    <w:p w:rsidR="002F6FCF" w:rsidRPr="002F6FCF" w:rsidRDefault="00860546" w:rsidP="002F6FCF">
      <w:pPr>
        <w:rPr>
          <w:lang w:val="it-IT"/>
        </w:rPr>
      </w:pPr>
      <w:r>
        <w:rPr>
          <w:rFonts w:cs="Arial"/>
          <w:iCs/>
          <w:noProof/>
          <w:sz w:val="28"/>
          <w:szCs w:val="28"/>
          <w:lang w:val="it-IT" w:eastAsia="it-IT"/>
        </w:rPr>
        <w:drawing>
          <wp:anchor distT="0" distB="0" distL="114300" distR="114300" simplePos="0" relativeHeight="251659776" behindDoc="0" locked="0" layoutInCell="1" allowOverlap="1">
            <wp:simplePos x="0" y="0"/>
            <wp:positionH relativeFrom="column">
              <wp:posOffset>4000500</wp:posOffset>
            </wp:positionH>
            <wp:positionV relativeFrom="paragraph">
              <wp:posOffset>1083945</wp:posOffset>
            </wp:positionV>
            <wp:extent cx="1560195" cy="260350"/>
            <wp:effectExtent l="19050" t="0" r="1905" b="0"/>
            <wp:wrapNone/>
            <wp:docPr id="90" name="Picture 37" descr="MS Logo Black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S Logo Black Mac"/>
                    <pic:cNvPicPr>
                      <a:picLocks noChangeAspect="1" noChangeArrowheads="1"/>
                    </pic:cNvPicPr>
                  </pic:nvPicPr>
                  <pic:blipFill>
                    <a:blip r:embed="rId9"/>
                    <a:srcRect/>
                    <a:stretch>
                      <a:fillRect/>
                    </a:stretch>
                  </pic:blipFill>
                  <pic:spPr bwMode="auto">
                    <a:xfrm>
                      <a:off x="0" y="0"/>
                      <a:ext cx="1560195" cy="260350"/>
                    </a:xfrm>
                    <a:prstGeom prst="rect">
                      <a:avLst/>
                    </a:prstGeom>
                    <a:noFill/>
                    <a:ln w="9525">
                      <a:noFill/>
                      <a:miter lim="800000"/>
                      <a:headEnd/>
                      <a:tailEnd/>
                    </a:ln>
                  </pic:spPr>
                </pic:pic>
              </a:graphicData>
            </a:graphic>
          </wp:anchor>
        </w:drawing>
      </w:r>
    </w:p>
    <w:p w:rsidR="002F6FCF" w:rsidRPr="002F6FCF" w:rsidRDefault="002F6FCF" w:rsidP="002F6FCF">
      <w:pPr>
        <w:rPr>
          <w:lang w:val="it-IT"/>
        </w:rPr>
        <w:sectPr w:rsidR="002F6FCF" w:rsidRPr="002F6FCF">
          <w:headerReference w:type="even" r:id="rId10"/>
          <w:headerReference w:type="default" r:id="rId11"/>
          <w:footerReference w:type="even" r:id="rId12"/>
          <w:footerReference w:type="default" r:id="rId13"/>
          <w:headerReference w:type="first" r:id="rId14"/>
          <w:footerReference w:type="first" r:id="rId15"/>
          <w:pgSz w:w="12240" w:h="15840" w:code="1"/>
          <w:pgMar w:top="1440" w:right="1797" w:bottom="1440" w:left="1797" w:header="720" w:footer="720" w:gutter="0"/>
          <w:cols w:space="720"/>
          <w:titlePg/>
          <w:docGrid w:linePitch="360"/>
        </w:sectPr>
      </w:pPr>
    </w:p>
    <w:p w:rsidR="008B19FF" w:rsidRPr="002F6FCF" w:rsidRDefault="008B19FF" w:rsidP="004A3F87">
      <w:pPr>
        <w:pStyle w:val="Title"/>
        <w:rPr>
          <w:lang w:val="it-IT"/>
        </w:rPr>
      </w:pPr>
    </w:p>
    <w:p w:rsidR="004C7252" w:rsidRDefault="004C7252" w:rsidP="004C7252">
      <w:pPr>
        <w:rPr>
          <w:lang w:val="it-IT"/>
        </w:rPr>
      </w:pPr>
    </w:p>
    <w:p w:rsidR="004C7252" w:rsidRDefault="004C7252" w:rsidP="004C7252">
      <w:pPr>
        <w:rPr>
          <w:lang w:val="it-IT"/>
        </w:rPr>
      </w:pPr>
    </w:p>
    <w:p w:rsidR="004C7252" w:rsidRDefault="004C7252" w:rsidP="004C7252">
      <w:pPr>
        <w:rPr>
          <w:lang w:val="it-IT"/>
        </w:rPr>
      </w:pPr>
    </w:p>
    <w:p w:rsidR="004C7252" w:rsidRDefault="004C7252" w:rsidP="004C7252">
      <w:pPr>
        <w:rPr>
          <w:lang w:val="it-IT"/>
        </w:rPr>
      </w:pPr>
    </w:p>
    <w:p w:rsidR="004C7252" w:rsidRDefault="004C7252" w:rsidP="004C7252">
      <w:pPr>
        <w:rPr>
          <w:lang w:val="it-IT"/>
        </w:rPr>
      </w:pPr>
    </w:p>
    <w:p w:rsidR="004C7252" w:rsidRDefault="004C7252" w:rsidP="004C7252">
      <w:pPr>
        <w:rPr>
          <w:lang w:val="it-IT"/>
        </w:rPr>
      </w:pPr>
    </w:p>
    <w:p w:rsidR="004C7252" w:rsidRDefault="004C7252" w:rsidP="004C7252">
      <w:pPr>
        <w:rPr>
          <w:lang w:val="it-IT"/>
        </w:rPr>
      </w:pPr>
    </w:p>
    <w:p w:rsidR="002F6FCF" w:rsidRDefault="002F6FCF" w:rsidP="004C7252">
      <w:pPr>
        <w:rPr>
          <w:lang w:val="it-IT"/>
        </w:rPr>
      </w:pPr>
    </w:p>
    <w:p w:rsidR="002F6FCF" w:rsidRDefault="002F6FCF" w:rsidP="004C7252">
      <w:pPr>
        <w:rPr>
          <w:lang w:val="it-IT"/>
        </w:rPr>
      </w:pPr>
    </w:p>
    <w:p w:rsidR="002F6FCF" w:rsidRDefault="002F6FCF" w:rsidP="004C7252">
      <w:pPr>
        <w:rPr>
          <w:lang w:val="it-IT"/>
        </w:rPr>
      </w:pPr>
    </w:p>
    <w:p w:rsidR="002F6FCF" w:rsidRDefault="002F6FCF" w:rsidP="004C7252">
      <w:pPr>
        <w:rPr>
          <w:lang w:val="it-IT"/>
        </w:rPr>
      </w:pPr>
    </w:p>
    <w:p w:rsidR="004C7252" w:rsidRDefault="004C7252" w:rsidP="004C7252">
      <w:pPr>
        <w:rPr>
          <w:lang w:val="it-IT"/>
        </w:rPr>
      </w:pPr>
    </w:p>
    <w:p w:rsidR="000E6476" w:rsidRDefault="000E6476" w:rsidP="004C7252">
      <w:pPr>
        <w:rPr>
          <w:lang w:val="it-IT"/>
        </w:rPr>
      </w:pPr>
    </w:p>
    <w:p w:rsidR="000E6476" w:rsidRDefault="000E6476" w:rsidP="004C7252">
      <w:pPr>
        <w:rPr>
          <w:lang w:val="it-IT"/>
        </w:rPr>
      </w:pPr>
    </w:p>
    <w:p w:rsidR="004C7252" w:rsidRDefault="004C7252" w:rsidP="004C7252">
      <w:pPr>
        <w:rPr>
          <w:lang w:val="it-IT"/>
        </w:rPr>
      </w:pPr>
    </w:p>
    <w:p w:rsidR="004C7252" w:rsidRDefault="004C7252" w:rsidP="004C7252">
      <w:pPr>
        <w:rPr>
          <w:lang w:val="it-IT"/>
        </w:rPr>
      </w:pPr>
    </w:p>
    <w:p w:rsidR="00EE4595" w:rsidRDefault="00EE4595">
      <w:pPr>
        <w:spacing w:before="0"/>
        <w:jc w:val="left"/>
        <w:rPr>
          <w:rFonts w:cs="Arial"/>
          <w:iCs/>
          <w:sz w:val="28"/>
          <w:szCs w:val="28"/>
          <w:lang w:val="it-IT"/>
        </w:rPr>
      </w:pPr>
      <w:r>
        <w:rPr>
          <w:rFonts w:cs="Arial"/>
          <w:iCs/>
          <w:sz w:val="28"/>
          <w:szCs w:val="28"/>
          <w:lang w:val="it-IT"/>
        </w:rPr>
        <w:br w:type="page"/>
      </w:r>
    </w:p>
    <w:p w:rsidR="00F8246F" w:rsidRPr="00F8246F" w:rsidRDefault="00F8246F" w:rsidP="004C7252">
      <w:pPr>
        <w:rPr>
          <w:rFonts w:cs="Arial"/>
          <w:iCs/>
          <w:sz w:val="28"/>
          <w:szCs w:val="28"/>
          <w:lang w:val="it-IT"/>
        </w:rPr>
      </w:pPr>
      <w:r w:rsidRPr="00F8246F">
        <w:rPr>
          <w:rFonts w:cs="Arial"/>
          <w:iCs/>
          <w:sz w:val="28"/>
          <w:szCs w:val="28"/>
          <w:lang w:val="it-IT"/>
        </w:rPr>
        <w:t>Gli autori</w:t>
      </w:r>
    </w:p>
    <w:tbl>
      <w:tblPr>
        <w:tblW w:w="0" w:type="auto"/>
        <w:tblLook w:val="04A0"/>
      </w:tblPr>
      <w:tblGrid>
        <w:gridCol w:w="4393"/>
        <w:gridCol w:w="4393"/>
      </w:tblGrid>
      <w:tr w:rsidR="00F8246F" w:rsidRPr="00606041">
        <w:tc>
          <w:tcPr>
            <w:tcW w:w="4393" w:type="dxa"/>
          </w:tcPr>
          <w:p w:rsidR="00F8246F" w:rsidRDefault="00F8246F" w:rsidP="00F8246F">
            <w:pPr>
              <w:rPr>
                <w:lang w:val="it-IT"/>
              </w:rPr>
            </w:pPr>
            <w:r>
              <w:rPr>
                <w:lang w:val="it-IT"/>
              </w:rPr>
              <w:t xml:space="preserve">Coordinamento del progetto e redazione dei contributi per l’accessibilità applicata a Microsoft Office </w:t>
            </w:r>
            <w:r w:rsidR="00F6203E">
              <w:rPr>
                <w:lang w:val="it-IT"/>
              </w:rPr>
              <w:t>SharePoint</w:t>
            </w:r>
            <w:r>
              <w:rPr>
                <w:lang w:val="it-IT"/>
              </w:rPr>
              <w:t xml:space="preserve"> Server 2007:</w:t>
            </w:r>
          </w:p>
        </w:tc>
        <w:tc>
          <w:tcPr>
            <w:tcW w:w="4393" w:type="dxa"/>
          </w:tcPr>
          <w:p w:rsidR="00F8246F" w:rsidRPr="00606041" w:rsidRDefault="00606041" w:rsidP="00606041">
            <w:pPr>
              <w:jc w:val="left"/>
            </w:pPr>
            <w:r w:rsidRPr="00382C56">
              <w:rPr>
                <w:b/>
              </w:rPr>
              <w:t>Elisabetta Sasselli</w:t>
            </w:r>
            <w:r>
              <w:br/>
            </w:r>
            <w:r w:rsidR="00F8246F" w:rsidRPr="00606041">
              <w:t>(</w:t>
            </w:r>
            <w:r w:rsidR="00F6203E">
              <w:t>SharePoint</w:t>
            </w:r>
            <w:r w:rsidRPr="00606041">
              <w:t xml:space="preserve"> Specialist, </w:t>
            </w:r>
            <w:r w:rsidR="00F8246F" w:rsidRPr="00606041">
              <w:t>Green Team)</w:t>
            </w:r>
          </w:p>
        </w:tc>
      </w:tr>
      <w:tr w:rsidR="00F8246F" w:rsidRPr="00606041">
        <w:tc>
          <w:tcPr>
            <w:tcW w:w="4393" w:type="dxa"/>
          </w:tcPr>
          <w:p w:rsidR="00F8246F" w:rsidRDefault="00F8246F" w:rsidP="00F8246F">
            <w:pPr>
              <w:rPr>
                <w:lang w:val="it-IT"/>
              </w:rPr>
            </w:pPr>
            <w:r>
              <w:rPr>
                <w:lang w:val="it-IT"/>
              </w:rPr>
              <w:t xml:space="preserve">Contributi sull’architettura Microsoft Office </w:t>
            </w:r>
            <w:r w:rsidR="00F6203E">
              <w:rPr>
                <w:lang w:val="it-IT"/>
              </w:rPr>
              <w:t>SharePoint</w:t>
            </w:r>
            <w:r>
              <w:rPr>
                <w:lang w:val="it-IT"/>
              </w:rPr>
              <w:t xml:space="preserve"> 2007 e tecnologie collegate:</w:t>
            </w:r>
          </w:p>
        </w:tc>
        <w:tc>
          <w:tcPr>
            <w:tcW w:w="4393" w:type="dxa"/>
          </w:tcPr>
          <w:p w:rsidR="00F8246F" w:rsidRPr="00606041" w:rsidRDefault="00606041" w:rsidP="00606041">
            <w:pPr>
              <w:jc w:val="left"/>
            </w:pPr>
            <w:r w:rsidRPr="00382C56">
              <w:rPr>
                <w:b/>
              </w:rPr>
              <w:t>Igor Macori</w:t>
            </w:r>
            <w:r>
              <w:br/>
            </w:r>
            <w:r w:rsidR="00F8246F" w:rsidRPr="00606041">
              <w:t>(</w:t>
            </w:r>
            <w:r w:rsidR="00F6203E">
              <w:t>SharePoint</w:t>
            </w:r>
            <w:r w:rsidRPr="00606041">
              <w:t xml:space="preserve"> Architect, </w:t>
            </w:r>
            <w:r w:rsidR="00F8246F" w:rsidRPr="00606041">
              <w:t>Green Team)</w:t>
            </w:r>
          </w:p>
        </w:tc>
      </w:tr>
      <w:tr w:rsidR="00F8246F" w:rsidRPr="00606041">
        <w:tc>
          <w:tcPr>
            <w:tcW w:w="4393" w:type="dxa"/>
          </w:tcPr>
          <w:p w:rsidR="00F8246F" w:rsidRDefault="00F8246F" w:rsidP="00CF750B">
            <w:pPr>
              <w:rPr>
                <w:lang w:val="it-IT"/>
              </w:rPr>
            </w:pPr>
            <w:r>
              <w:rPr>
                <w:lang w:val="it-IT"/>
              </w:rPr>
              <w:t xml:space="preserve">Contributi </w:t>
            </w:r>
            <w:r w:rsidR="00CF750B">
              <w:rPr>
                <w:lang w:val="it-IT"/>
              </w:rPr>
              <w:t xml:space="preserve">sullo sviluppo Microsoft Office </w:t>
            </w:r>
            <w:r w:rsidR="00F6203E">
              <w:rPr>
                <w:lang w:val="it-IT"/>
              </w:rPr>
              <w:t>SharePoint</w:t>
            </w:r>
            <w:r w:rsidR="00CF750B">
              <w:rPr>
                <w:lang w:val="it-IT"/>
              </w:rPr>
              <w:t xml:space="preserve"> 2007 ed ASP.NET 2.</w:t>
            </w:r>
            <w:r w:rsidR="00185191">
              <w:rPr>
                <w:lang w:val="it-IT"/>
              </w:rPr>
              <w:t>0</w:t>
            </w:r>
          </w:p>
        </w:tc>
        <w:tc>
          <w:tcPr>
            <w:tcW w:w="4393" w:type="dxa"/>
          </w:tcPr>
          <w:p w:rsidR="00F8246F" w:rsidRPr="00606041" w:rsidRDefault="00606041" w:rsidP="00606041">
            <w:pPr>
              <w:jc w:val="left"/>
            </w:pPr>
            <w:r w:rsidRPr="00382C56">
              <w:rPr>
                <w:b/>
              </w:rPr>
              <w:t>Roberto Beccari</w:t>
            </w:r>
            <w:r>
              <w:br/>
            </w:r>
            <w:r w:rsidR="00CF750B" w:rsidRPr="00606041">
              <w:t>(</w:t>
            </w:r>
            <w:r w:rsidR="00F6203E">
              <w:t>SharePoint</w:t>
            </w:r>
            <w:r w:rsidRPr="00606041">
              <w:t xml:space="preserve"> Developer, </w:t>
            </w:r>
            <w:r w:rsidR="00CF750B" w:rsidRPr="00606041">
              <w:t>Green Team)</w:t>
            </w:r>
          </w:p>
        </w:tc>
      </w:tr>
      <w:tr w:rsidR="00CF750B">
        <w:tc>
          <w:tcPr>
            <w:tcW w:w="4393" w:type="dxa"/>
          </w:tcPr>
          <w:p w:rsidR="00CF750B" w:rsidRDefault="00CF750B" w:rsidP="00CF750B">
            <w:pPr>
              <w:rPr>
                <w:lang w:val="it-IT"/>
              </w:rPr>
            </w:pPr>
            <w:r>
              <w:rPr>
                <w:lang w:val="it-IT"/>
              </w:rPr>
              <w:t>Revisione e contributi sull’accessibilità:</w:t>
            </w:r>
          </w:p>
        </w:tc>
        <w:tc>
          <w:tcPr>
            <w:tcW w:w="4393" w:type="dxa"/>
          </w:tcPr>
          <w:p w:rsidR="00CF750B" w:rsidRDefault="00CF750B" w:rsidP="00606041">
            <w:pPr>
              <w:jc w:val="left"/>
              <w:rPr>
                <w:lang w:val="it-IT"/>
              </w:rPr>
            </w:pPr>
            <w:r w:rsidRPr="00382C56">
              <w:rPr>
                <w:b/>
                <w:lang w:val="it-IT"/>
              </w:rPr>
              <w:t>Alberto Masini</w:t>
            </w:r>
            <w:r>
              <w:rPr>
                <w:lang w:val="it-IT"/>
              </w:rPr>
              <w:t xml:space="preserve"> (Microsoft)</w:t>
            </w:r>
          </w:p>
          <w:p w:rsidR="00CF750B" w:rsidRDefault="00CF750B" w:rsidP="00606041">
            <w:pPr>
              <w:jc w:val="left"/>
              <w:rPr>
                <w:lang w:val="it-IT"/>
              </w:rPr>
            </w:pPr>
            <w:r w:rsidRPr="00382C56">
              <w:rPr>
                <w:b/>
                <w:lang w:val="it-IT"/>
              </w:rPr>
              <w:t>Alessandro Adamo</w:t>
            </w:r>
            <w:r>
              <w:rPr>
                <w:lang w:val="it-IT"/>
              </w:rPr>
              <w:t xml:space="preserve"> (Microsoft)</w:t>
            </w:r>
          </w:p>
          <w:p w:rsidR="00CF750B" w:rsidRDefault="00CF750B" w:rsidP="00606041">
            <w:pPr>
              <w:jc w:val="left"/>
              <w:rPr>
                <w:lang w:val="it-IT"/>
              </w:rPr>
            </w:pPr>
            <w:r w:rsidRPr="00382C56">
              <w:rPr>
                <w:b/>
                <w:lang w:val="it-IT"/>
              </w:rPr>
              <w:t>Silvio Filippi</w:t>
            </w:r>
            <w:r>
              <w:rPr>
                <w:lang w:val="it-IT"/>
              </w:rPr>
              <w:t xml:space="preserve"> (Microsoft)</w:t>
            </w:r>
          </w:p>
        </w:tc>
      </w:tr>
    </w:tbl>
    <w:p w:rsidR="00F8246F" w:rsidRDefault="00F8246F" w:rsidP="004C7252">
      <w:pPr>
        <w:rPr>
          <w:lang w:val="it-IT"/>
        </w:rPr>
      </w:pPr>
    </w:p>
    <w:p w:rsidR="005E0A8D" w:rsidRDefault="005E0A8D" w:rsidP="004C7252">
      <w:pPr>
        <w:rPr>
          <w:lang w:val="it-IT"/>
        </w:rPr>
      </w:pPr>
      <w:r>
        <w:rPr>
          <w:lang w:val="it-IT"/>
        </w:rPr>
        <w:t xml:space="preserve">Ringraziamo per il supporto ed i suggerimenti il team di </w:t>
      </w:r>
      <w:r w:rsidRPr="005E0A8D">
        <w:rPr>
          <w:b/>
          <w:lang w:val="it-IT"/>
        </w:rPr>
        <w:t>Microsoft Services</w:t>
      </w:r>
      <w:r>
        <w:rPr>
          <w:lang w:val="it-IT"/>
        </w:rPr>
        <w:t>, ed in particolare Carmelo Ferrara e Giorgio Veronesi.</w:t>
      </w:r>
    </w:p>
    <w:p w:rsidR="00F8246F" w:rsidRDefault="00F8246F" w:rsidP="004C7252">
      <w:pPr>
        <w:rPr>
          <w:lang w:val="it-IT"/>
        </w:rPr>
      </w:pPr>
    </w:p>
    <w:p w:rsidR="00F8246F" w:rsidRDefault="00F8246F" w:rsidP="004C7252">
      <w:pPr>
        <w:rPr>
          <w:lang w:val="it-IT"/>
        </w:rPr>
        <w:sectPr w:rsidR="00F8246F">
          <w:pgSz w:w="12240" w:h="15840" w:code="1"/>
          <w:pgMar w:top="1440" w:right="1797" w:bottom="1440" w:left="1797" w:header="720" w:footer="720" w:gutter="0"/>
          <w:cols w:space="720"/>
          <w:titlePg/>
          <w:docGrid w:linePitch="360"/>
        </w:sectPr>
      </w:pPr>
    </w:p>
    <w:p w:rsidR="004C7252" w:rsidRDefault="004C7252" w:rsidP="004C7252">
      <w:pPr>
        <w:rPr>
          <w:lang w:val="it-IT"/>
        </w:rPr>
      </w:pPr>
    </w:p>
    <w:sdt>
      <w:sdtPr>
        <w:rPr>
          <w:rFonts w:ascii="Segoe UI" w:eastAsia="Calibri" w:hAnsi="Segoe UI" w:cs="Times New Roman"/>
          <w:b w:val="0"/>
          <w:bCs w:val="0"/>
          <w:color w:val="auto"/>
          <w:sz w:val="20"/>
          <w:szCs w:val="24"/>
          <w:u w:val="single"/>
          <w:lang w:val="en-US"/>
        </w:rPr>
        <w:id w:val="4720372"/>
        <w:docPartObj>
          <w:docPartGallery w:val="Table of Contents"/>
          <w:docPartUnique/>
        </w:docPartObj>
      </w:sdtPr>
      <w:sdtContent>
        <w:p w:rsidR="008F1FD2" w:rsidRDefault="008F1FD2">
          <w:pPr>
            <w:pStyle w:val="TOCHeading"/>
          </w:pPr>
          <w:r>
            <w:t>Sommario</w:t>
          </w:r>
        </w:p>
        <w:p w:rsidR="002B45CE" w:rsidRDefault="006A3D48">
          <w:pPr>
            <w:pStyle w:val="TOC1"/>
            <w:rPr>
              <w:rFonts w:asciiTheme="minorHAnsi" w:eastAsiaTheme="minorEastAsia" w:hAnsiTheme="minorHAnsi" w:cstheme="minorBidi"/>
              <w:b w:val="0"/>
              <w:caps w:val="0"/>
              <w:sz w:val="24"/>
              <w:lang w:val="en-US"/>
            </w:rPr>
          </w:pPr>
          <w:r w:rsidRPr="006A3D48">
            <w:fldChar w:fldCharType="begin"/>
          </w:r>
          <w:r w:rsidR="008F1FD2">
            <w:instrText xml:space="preserve"> TOC \o "1-3" \h \z \u </w:instrText>
          </w:r>
          <w:r w:rsidRPr="006A3D48">
            <w:fldChar w:fldCharType="separate"/>
          </w:r>
          <w:r w:rsidR="002B45CE" w:rsidRPr="00CB1593">
            <w:t>Kit per l'accessibilità</w:t>
          </w:r>
          <w:r w:rsidR="002B45CE">
            <w:tab/>
            <w:t>1</w:t>
          </w:r>
        </w:p>
        <w:p w:rsidR="002B45CE" w:rsidRDefault="002B45CE">
          <w:pPr>
            <w:pStyle w:val="TOC2"/>
            <w:tabs>
              <w:tab w:val="right" w:leader="dot" w:pos="8636"/>
            </w:tabs>
            <w:rPr>
              <w:rFonts w:asciiTheme="minorHAnsi" w:eastAsiaTheme="minorEastAsia" w:hAnsiTheme="minorHAnsi" w:cstheme="minorBidi"/>
              <w:noProof/>
              <w:sz w:val="24"/>
            </w:rPr>
          </w:pPr>
          <w:r w:rsidRPr="00CB1593">
            <w:rPr>
              <w:noProof/>
              <w:lang w:val="it-IT"/>
            </w:rPr>
            <w:t>Realizzare siti accessibili con Microsoft Office SharePoint Server 2007</w:t>
          </w:r>
          <w:r>
            <w:rPr>
              <w:noProof/>
            </w:rPr>
            <w:tab/>
            <w:t>1</w:t>
          </w:r>
        </w:p>
        <w:p w:rsidR="002B45CE" w:rsidRDefault="002B45CE">
          <w:pPr>
            <w:pStyle w:val="TOC1"/>
            <w:tabs>
              <w:tab w:val="left" w:pos="358"/>
            </w:tabs>
            <w:rPr>
              <w:rFonts w:asciiTheme="minorHAnsi" w:eastAsiaTheme="minorEastAsia" w:hAnsiTheme="minorHAnsi" w:cstheme="minorBidi"/>
              <w:b w:val="0"/>
              <w:caps w:val="0"/>
              <w:sz w:val="24"/>
              <w:lang w:val="en-US"/>
            </w:rPr>
          </w:pPr>
          <w:r w:rsidRPr="00CB1593">
            <w:t>1</w:t>
          </w:r>
          <w:r>
            <w:rPr>
              <w:rFonts w:asciiTheme="minorHAnsi" w:eastAsiaTheme="minorEastAsia" w:hAnsiTheme="minorHAnsi" w:cstheme="minorBidi"/>
              <w:b w:val="0"/>
              <w:caps w:val="0"/>
              <w:sz w:val="24"/>
              <w:lang w:val="en-US"/>
            </w:rPr>
            <w:tab/>
          </w:r>
          <w:r w:rsidRPr="00CB1593">
            <w:t>Introduzione</w:t>
          </w:r>
          <w:r>
            <w:tab/>
          </w:r>
          <w:r w:rsidR="006A3D48">
            <w:fldChar w:fldCharType="begin"/>
          </w:r>
          <w:r>
            <w:instrText xml:space="preserve"> PAGEREF _Toc64090663 \h </w:instrText>
          </w:r>
          <w:r w:rsidR="006A3D48">
            <w:fldChar w:fldCharType="separate"/>
          </w:r>
          <w:r>
            <w:t>7</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1.1</w:t>
          </w:r>
          <w:r>
            <w:rPr>
              <w:rFonts w:asciiTheme="minorHAnsi" w:eastAsiaTheme="minorEastAsia" w:hAnsiTheme="minorHAnsi" w:cstheme="minorBidi"/>
              <w:noProof/>
              <w:sz w:val="24"/>
            </w:rPr>
            <w:tab/>
          </w:r>
          <w:r w:rsidRPr="00CB1593">
            <w:rPr>
              <w:noProof/>
              <w:lang w:val="it-IT"/>
            </w:rPr>
            <w:t>Obiettivi</w:t>
          </w:r>
          <w:r>
            <w:rPr>
              <w:noProof/>
            </w:rPr>
            <w:tab/>
          </w:r>
          <w:r w:rsidR="006A3D48">
            <w:rPr>
              <w:noProof/>
            </w:rPr>
            <w:fldChar w:fldCharType="begin"/>
          </w:r>
          <w:r>
            <w:rPr>
              <w:noProof/>
            </w:rPr>
            <w:instrText xml:space="preserve"> PAGEREF _Toc64090664 \h </w:instrText>
          </w:r>
          <w:r w:rsidR="006A3D48">
            <w:rPr>
              <w:noProof/>
            </w:rPr>
          </w:r>
          <w:r w:rsidR="006A3D48">
            <w:rPr>
              <w:noProof/>
            </w:rPr>
            <w:fldChar w:fldCharType="separate"/>
          </w:r>
          <w:r>
            <w:rPr>
              <w:noProof/>
            </w:rPr>
            <w:t>7</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1.2</w:t>
          </w:r>
          <w:r>
            <w:rPr>
              <w:rFonts w:asciiTheme="minorHAnsi" w:eastAsiaTheme="minorEastAsia" w:hAnsiTheme="minorHAnsi" w:cstheme="minorBidi"/>
              <w:noProof/>
              <w:sz w:val="24"/>
            </w:rPr>
            <w:tab/>
          </w:r>
          <w:r w:rsidRPr="00CB1593">
            <w:rPr>
              <w:noProof/>
              <w:lang w:val="it-IT"/>
            </w:rPr>
            <w:t>Contenuti</w:t>
          </w:r>
          <w:r>
            <w:rPr>
              <w:noProof/>
            </w:rPr>
            <w:tab/>
          </w:r>
          <w:r w:rsidR="006A3D48">
            <w:rPr>
              <w:noProof/>
            </w:rPr>
            <w:fldChar w:fldCharType="begin"/>
          </w:r>
          <w:r>
            <w:rPr>
              <w:noProof/>
            </w:rPr>
            <w:instrText xml:space="preserve"> PAGEREF _Toc64090665 \h </w:instrText>
          </w:r>
          <w:r w:rsidR="006A3D48">
            <w:rPr>
              <w:noProof/>
            </w:rPr>
          </w:r>
          <w:r w:rsidR="006A3D48">
            <w:rPr>
              <w:noProof/>
            </w:rPr>
            <w:fldChar w:fldCharType="separate"/>
          </w:r>
          <w:r>
            <w:rPr>
              <w:noProof/>
            </w:rPr>
            <w:t>7</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1.3</w:t>
          </w:r>
          <w:r>
            <w:rPr>
              <w:rFonts w:asciiTheme="minorHAnsi" w:eastAsiaTheme="minorEastAsia" w:hAnsiTheme="minorHAnsi" w:cstheme="minorBidi"/>
              <w:noProof/>
              <w:sz w:val="24"/>
            </w:rPr>
            <w:tab/>
          </w:r>
          <w:r w:rsidRPr="00CB1593">
            <w:rPr>
              <w:noProof/>
              <w:lang w:val="it-IT"/>
            </w:rPr>
            <w:t>Destinatari</w:t>
          </w:r>
          <w:r>
            <w:rPr>
              <w:noProof/>
            </w:rPr>
            <w:tab/>
          </w:r>
          <w:r w:rsidR="006A3D48">
            <w:rPr>
              <w:noProof/>
            </w:rPr>
            <w:fldChar w:fldCharType="begin"/>
          </w:r>
          <w:r>
            <w:rPr>
              <w:noProof/>
            </w:rPr>
            <w:instrText xml:space="preserve"> PAGEREF _Toc64090666 \h </w:instrText>
          </w:r>
          <w:r w:rsidR="006A3D48">
            <w:rPr>
              <w:noProof/>
            </w:rPr>
          </w:r>
          <w:r w:rsidR="006A3D48">
            <w:rPr>
              <w:noProof/>
            </w:rPr>
            <w:fldChar w:fldCharType="separate"/>
          </w:r>
          <w:r>
            <w:rPr>
              <w:noProof/>
            </w:rPr>
            <w:t>9</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1.4</w:t>
          </w:r>
          <w:r>
            <w:rPr>
              <w:rFonts w:asciiTheme="minorHAnsi" w:eastAsiaTheme="minorEastAsia" w:hAnsiTheme="minorHAnsi" w:cstheme="minorBidi"/>
              <w:noProof/>
              <w:sz w:val="24"/>
            </w:rPr>
            <w:tab/>
          </w:r>
          <w:r w:rsidRPr="00CB1593">
            <w:rPr>
              <w:noProof/>
              <w:lang w:val="it-IT"/>
            </w:rPr>
            <w:t>Chiavi di lettura</w:t>
          </w:r>
          <w:r>
            <w:rPr>
              <w:noProof/>
            </w:rPr>
            <w:tab/>
          </w:r>
          <w:r w:rsidR="006A3D48">
            <w:rPr>
              <w:noProof/>
            </w:rPr>
            <w:fldChar w:fldCharType="begin"/>
          </w:r>
          <w:r>
            <w:rPr>
              <w:noProof/>
            </w:rPr>
            <w:instrText xml:space="preserve"> PAGEREF _Toc64090667 \h </w:instrText>
          </w:r>
          <w:r w:rsidR="006A3D48">
            <w:rPr>
              <w:noProof/>
            </w:rPr>
          </w:r>
          <w:r w:rsidR="006A3D48">
            <w:rPr>
              <w:noProof/>
            </w:rPr>
            <w:fldChar w:fldCharType="separate"/>
          </w:r>
          <w:r>
            <w:rPr>
              <w:noProof/>
            </w:rPr>
            <w:t>9</w:t>
          </w:r>
          <w:r w:rsidR="006A3D48">
            <w:rPr>
              <w:noProof/>
            </w:rPr>
            <w:fldChar w:fldCharType="end"/>
          </w:r>
        </w:p>
        <w:p w:rsidR="002B45CE" w:rsidRDefault="002B45CE">
          <w:pPr>
            <w:pStyle w:val="TOC1"/>
            <w:tabs>
              <w:tab w:val="left" w:pos="358"/>
            </w:tabs>
            <w:rPr>
              <w:rFonts w:asciiTheme="minorHAnsi" w:eastAsiaTheme="minorEastAsia" w:hAnsiTheme="minorHAnsi" w:cstheme="minorBidi"/>
              <w:b w:val="0"/>
              <w:caps w:val="0"/>
              <w:sz w:val="24"/>
              <w:lang w:val="en-US"/>
            </w:rPr>
          </w:pPr>
          <w:r w:rsidRPr="00CB1593">
            <w:t>2</w:t>
          </w:r>
          <w:r>
            <w:rPr>
              <w:rFonts w:asciiTheme="minorHAnsi" w:eastAsiaTheme="minorEastAsia" w:hAnsiTheme="minorHAnsi" w:cstheme="minorBidi"/>
              <w:b w:val="0"/>
              <w:caps w:val="0"/>
              <w:sz w:val="24"/>
              <w:lang w:val="en-US"/>
            </w:rPr>
            <w:tab/>
          </w:r>
          <w:r w:rsidRPr="00CB1593">
            <w:t>L'accessibilità</w:t>
          </w:r>
          <w:r>
            <w:tab/>
          </w:r>
          <w:r w:rsidR="006A3D48">
            <w:fldChar w:fldCharType="begin"/>
          </w:r>
          <w:r>
            <w:instrText xml:space="preserve"> PAGEREF _Toc64090668 \h </w:instrText>
          </w:r>
          <w:r w:rsidR="006A3D48">
            <w:fldChar w:fldCharType="separate"/>
          </w:r>
          <w:r>
            <w:t>11</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2.1</w:t>
          </w:r>
          <w:r>
            <w:rPr>
              <w:rFonts w:asciiTheme="minorHAnsi" w:eastAsiaTheme="minorEastAsia" w:hAnsiTheme="minorHAnsi" w:cstheme="minorBidi"/>
              <w:noProof/>
              <w:sz w:val="24"/>
            </w:rPr>
            <w:tab/>
          </w:r>
          <w:r w:rsidRPr="00CB1593">
            <w:rPr>
              <w:noProof/>
              <w:lang w:val="it-IT"/>
            </w:rPr>
            <w:t>Di cosa parliamo</w:t>
          </w:r>
          <w:r>
            <w:rPr>
              <w:noProof/>
            </w:rPr>
            <w:tab/>
          </w:r>
          <w:r w:rsidR="006A3D48">
            <w:rPr>
              <w:noProof/>
            </w:rPr>
            <w:fldChar w:fldCharType="begin"/>
          </w:r>
          <w:r>
            <w:rPr>
              <w:noProof/>
            </w:rPr>
            <w:instrText xml:space="preserve"> PAGEREF _Toc64090669 \h </w:instrText>
          </w:r>
          <w:r w:rsidR="006A3D48">
            <w:rPr>
              <w:noProof/>
            </w:rPr>
          </w:r>
          <w:r w:rsidR="006A3D48">
            <w:rPr>
              <w:noProof/>
            </w:rPr>
            <w:fldChar w:fldCharType="separate"/>
          </w:r>
          <w:r>
            <w:rPr>
              <w:noProof/>
            </w:rPr>
            <w:t>11</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2.2</w:t>
          </w:r>
          <w:r>
            <w:rPr>
              <w:rFonts w:asciiTheme="minorHAnsi" w:eastAsiaTheme="minorEastAsia" w:hAnsiTheme="minorHAnsi" w:cstheme="minorBidi"/>
              <w:noProof/>
              <w:sz w:val="24"/>
            </w:rPr>
            <w:tab/>
          </w:r>
          <w:r w:rsidRPr="00CB1593">
            <w:rPr>
              <w:noProof/>
              <w:lang w:val="it-IT"/>
            </w:rPr>
            <w:t>I disabili e il Web</w:t>
          </w:r>
          <w:r>
            <w:rPr>
              <w:noProof/>
            </w:rPr>
            <w:tab/>
          </w:r>
          <w:r w:rsidR="006A3D48">
            <w:rPr>
              <w:noProof/>
            </w:rPr>
            <w:fldChar w:fldCharType="begin"/>
          </w:r>
          <w:r>
            <w:rPr>
              <w:noProof/>
            </w:rPr>
            <w:instrText xml:space="preserve"> PAGEREF _Toc64090670 \h </w:instrText>
          </w:r>
          <w:r w:rsidR="006A3D48">
            <w:rPr>
              <w:noProof/>
            </w:rPr>
          </w:r>
          <w:r w:rsidR="006A3D48">
            <w:rPr>
              <w:noProof/>
            </w:rPr>
            <w:fldChar w:fldCharType="separate"/>
          </w:r>
          <w:r>
            <w:rPr>
              <w:noProof/>
            </w:rPr>
            <w:t>12</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2.2.1</w:t>
          </w:r>
          <w:r>
            <w:rPr>
              <w:rFonts w:asciiTheme="minorHAnsi" w:eastAsiaTheme="minorEastAsia" w:hAnsiTheme="minorHAnsi" w:cstheme="minorBidi"/>
              <w:noProof/>
              <w:sz w:val="24"/>
            </w:rPr>
            <w:tab/>
          </w:r>
          <w:r w:rsidRPr="00CB1593">
            <w:rPr>
              <w:noProof/>
              <w:lang w:val="it-IT"/>
            </w:rPr>
            <w:t>I non vedenti</w:t>
          </w:r>
          <w:r>
            <w:rPr>
              <w:noProof/>
            </w:rPr>
            <w:tab/>
          </w:r>
          <w:r w:rsidR="006A3D48">
            <w:rPr>
              <w:noProof/>
            </w:rPr>
            <w:fldChar w:fldCharType="begin"/>
          </w:r>
          <w:r>
            <w:rPr>
              <w:noProof/>
            </w:rPr>
            <w:instrText xml:space="preserve"> PAGEREF _Toc64090671 \h </w:instrText>
          </w:r>
          <w:r w:rsidR="006A3D48">
            <w:rPr>
              <w:noProof/>
            </w:rPr>
          </w:r>
          <w:r w:rsidR="006A3D48">
            <w:rPr>
              <w:noProof/>
            </w:rPr>
            <w:fldChar w:fldCharType="separate"/>
          </w:r>
          <w:r>
            <w:rPr>
              <w:noProof/>
            </w:rPr>
            <w:t>12</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2.2.2</w:t>
          </w:r>
          <w:r>
            <w:rPr>
              <w:rFonts w:asciiTheme="minorHAnsi" w:eastAsiaTheme="minorEastAsia" w:hAnsiTheme="minorHAnsi" w:cstheme="minorBidi"/>
              <w:noProof/>
              <w:sz w:val="24"/>
            </w:rPr>
            <w:tab/>
          </w:r>
          <w:r w:rsidRPr="00CB1593">
            <w:rPr>
              <w:noProof/>
              <w:lang w:val="it-IT"/>
            </w:rPr>
            <w:t>Gli ipovedenti e persone con problemi nella percezione visiva</w:t>
          </w:r>
          <w:r>
            <w:rPr>
              <w:noProof/>
            </w:rPr>
            <w:tab/>
          </w:r>
          <w:r w:rsidR="006A3D48">
            <w:rPr>
              <w:noProof/>
            </w:rPr>
            <w:fldChar w:fldCharType="begin"/>
          </w:r>
          <w:r>
            <w:rPr>
              <w:noProof/>
            </w:rPr>
            <w:instrText xml:space="preserve"> PAGEREF _Toc64090672 \h </w:instrText>
          </w:r>
          <w:r w:rsidR="006A3D48">
            <w:rPr>
              <w:noProof/>
            </w:rPr>
          </w:r>
          <w:r w:rsidR="006A3D48">
            <w:rPr>
              <w:noProof/>
            </w:rPr>
            <w:fldChar w:fldCharType="separate"/>
          </w:r>
          <w:r>
            <w:rPr>
              <w:noProof/>
            </w:rPr>
            <w:t>12</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2.2.3</w:t>
          </w:r>
          <w:r>
            <w:rPr>
              <w:rFonts w:asciiTheme="minorHAnsi" w:eastAsiaTheme="minorEastAsia" w:hAnsiTheme="minorHAnsi" w:cstheme="minorBidi"/>
              <w:noProof/>
              <w:sz w:val="24"/>
            </w:rPr>
            <w:tab/>
          </w:r>
          <w:r w:rsidRPr="00CB1593">
            <w:rPr>
              <w:noProof/>
              <w:lang w:val="it-IT"/>
            </w:rPr>
            <w:t>Gli audiolesi</w:t>
          </w:r>
          <w:r>
            <w:rPr>
              <w:noProof/>
            </w:rPr>
            <w:tab/>
          </w:r>
          <w:r w:rsidR="006A3D48">
            <w:rPr>
              <w:noProof/>
            </w:rPr>
            <w:fldChar w:fldCharType="begin"/>
          </w:r>
          <w:r>
            <w:rPr>
              <w:noProof/>
            </w:rPr>
            <w:instrText xml:space="preserve"> PAGEREF _Toc64090673 \h </w:instrText>
          </w:r>
          <w:r w:rsidR="006A3D48">
            <w:rPr>
              <w:noProof/>
            </w:rPr>
          </w:r>
          <w:r w:rsidR="006A3D48">
            <w:rPr>
              <w:noProof/>
            </w:rPr>
            <w:fldChar w:fldCharType="separate"/>
          </w:r>
          <w:r>
            <w:rPr>
              <w:noProof/>
            </w:rPr>
            <w:t>13</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2.2.4</w:t>
          </w:r>
          <w:r>
            <w:rPr>
              <w:rFonts w:asciiTheme="minorHAnsi" w:eastAsiaTheme="minorEastAsia" w:hAnsiTheme="minorHAnsi" w:cstheme="minorBidi"/>
              <w:noProof/>
              <w:sz w:val="24"/>
            </w:rPr>
            <w:tab/>
          </w:r>
          <w:r w:rsidRPr="00CB1593">
            <w:rPr>
              <w:noProof/>
              <w:lang w:val="it-IT"/>
            </w:rPr>
            <w:t>I disabili motori</w:t>
          </w:r>
          <w:r>
            <w:rPr>
              <w:noProof/>
            </w:rPr>
            <w:tab/>
          </w:r>
          <w:r w:rsidR="006A3D48">
            <w:rPr>
              <w:noProof/>
            </w:rPr>
            <w:fldChar w:fldCharType="begin"/>
          </w:r>
          <w:r>
            <w:rPr>
              <w:noProof/>
            </w:rPr>
            <w:instrText xml:space="preserve"> PAGEREF _Toc64090674 \h </w:instrText>
          </w:r>
          <w:r w:rsidR="006A3D48">
            <w:rPr>
              <w:noProof/>
            </w:rPr>
          </w:r>
          <w:r w:rsidR="006A3D48">
            <w:rPr>
              <w:noProof/>
            </w:rPr>
            <w:fldChar w:fldCharType="separate"/>
          </w:r>
          <w:r>
            <w:rPr>
              <w:noProof/>
            </w:rPr>
            <w:t>13</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2.2.5</w:t>
          </w:r>
          <w:r>
            <w:rPr>
              <w:rFonts w:asciiTheme="minorHAnsi" w:eastAsiaTheme="minorEastAsia" w:hAnsiTheme="minorHAnsi" w:cstheme="minorBidi"/>
              <w:noProof/>
              <w:sz w:val="24"/>
            </w:rPr>
            <w:tab/>
          </w:r>
          <w:r w:rsidRPr="00CB1593">
            <w:rPr>
              <w:noProof/>
              <w:lang w:val="it-IT"/>
            </w:rPr>
            <w:t>I disabili cognitivi</w:t>
          </w:r>
          <w:r>
            <w:rPr>
              <w:noProof/>
            </w:rPr>
            <w:tab/>
          </w:r>
          <w:r w:rsidR="006A3D48">
            <w:rPr>
              <w:noProof/>
            </w:rPr>
            <w:fldChar w:fldCharType="begin"/>
          </w:r>
          <w:r>
            <w:rPr>
              <w:noProof/>
            </w:rPr>
            <w:instrText xml:space="preserve"> PAGEREF _Toc64090675 \h </w:instrText>
          </w:r>
          <w:r w:rsidR="006A3D48">
            <w:rPr>
              <w:noProof/>
            </w:rPr>
          </w:r>
          <w:r w:rsidR="006A3D48">
            <w:rPr>
              <w:noProof/>
            </w:rPr>
            <w:fldChar w:fldCharType="separate"/>
          </w:r>
          <w:r>
            <w:rPr>
              <w:noProof/>
            </w:rPr>
            <w:t>14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2.2.6</w:t>
          </w:r>
          <w:r>
            <w:rPr>
              <w:rFonts w:asciiTheme="minorHAnsi" w:eastAsiaTheme="minorEastAsia" w:hAnsiTheme="minorHAnsi" w:cstheme="minorBidi"/>
              <w:noProof/>
              <w:sz w:val="24"/>
            </w:rPr>
            <w:tab/>
          </w:r>
          <w:r w:rsidRPr="00CB1593">
            <w:rPr>
              <w:noProof/>
              <w:lang w:val="it-IT"/>
            </w:rPr>
            <w:t>Non solo disabili</w:t>
          </w:r>
          <w:r>
            <w:rPr>
              <w:noProof/>
            </w:rPr>
            <w:tab/>
          </w:r>
          <w:r w:rsidR="006A3D48">
            <w:rPr>
              <w:noProof/>
            </w:rPr>
            <w:fldChar w:fldCharType="begin"/>
          </w:r>
          <w:r>
            <w:rPr>
              <w:noProof/>
            </w:rPr>
            <w:instrText xml:space="preserve"> PAGEREF _Toc64090676 \h </w:instrText>
          </w:r>
          <w:r w:rsidR="006A3D48">
            <w:rPr>
              <w:noProof/>
            </w:rPr>
          </w:r>
          <w:r w:rsidR="006A3D48">
            <w:rPr>
              <w:noProof/>
            </w:rPr>
            <w:fldChar w:fldCharType="separate"/>
          </w:r>
          <w:r>
            <w:rPr>
              <w:noProof/>
            </w:rPr>
            <w:t>14</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2.3</w:t>
          </w:r>
          <w:r>
            <w:rPr>
              <w:rFonts w:asciiTheme="minorHAnsi" w:eastAsiaTheme="minorEastAsia" w:hAnsiTheme="minorHAnsi" w:cstheme="minorBidi"/>
              <w:noProof/>
              <w:sz w:val="24"/>
            </w:rPr>
            <w:tab/>
          </w:r>
          <w:r w:rsidRPr="00CB1593">
            <w:rPr>
              <w:noProof/>
              <w:lang w:val="it-IT"/>
            </w:rPr>
            <w:t>Il panorama internazionale</w:t>
          </w:r>
          <w:r>
            <w:rPr>
              <w:noProof/>
            </w:rPr>
            <w:tab/>
          </w:r>
          <w:r w:rsidR="006A3D48">
            <w:rPr>
              <w:noProof/>
            </w:rPr>
            <w:fldChar w:fldCharType="begin"/>
          </w:r>
          <w:r>
            <w:rPr>
              <w:noProof/>
            </w:rPr>
            <w:instrText xml:space="preserve"> PAGEREF _Toc64090677 \h </w:instrText>
          </w:r>
          <w:r w:rsidR="006A3D48">
            <w:rPr>
              <w:noProof/>
            </w:rPr>
          </w:r>
          <w:r w:rsidR="006A3D48">
            <w:rPr>
              <w:noProof/>
            </w:rPr>
            <w:fldChar w:fldCharType="separate"/>
          </w:r>
          <w:r>
            <w:rPr>
              <w:noProof/>
            </w:rPr>
            <w:t>15</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2.3.1</w:t>
          </w:r>
          <w:r>
            <w:rPr>
              <w:rFonts w:asciiTheme="minorHAnsi" w:eastAsiaTheme="minorEastAsia" w:hAnsiTheme="minorHAnsi" w:cstheme="minorBidi"/>
              <w:noProof/>
              <w:sz w:val="24"/>
            </w:rPr>
            <w:tab/>
          </w:r>
          <w:r w:rsidRPr="00CB1593">
            <w:rPr>
              <w:noProof/>
              <w:lang w:val="it-IT"/>
            </w:rPr>
            <w:t>Le raccomandazioni internazionali del W3C</w:t>
          </w:r>
          <w:r>
            <w:rPr>
              <w:noProof/>
            </w:rPr>
            <w:tab/>
          </w:r>
          <w:r w:rsidR="006A3D48">
            <w:rPr>
              <w:noProof/>
            </w:rPr>
            <w:fldChar w:fldCharType="begin"/>
          </w:r>
          <w:r>
            <w:rPr>
              <w:noProof/>
            </w:rPr>
            <w:instrText xml:space="preserve"> PAGEREF _Toc64090678 \h </w:instrText>
          </w:r>
          <w:r w:rsidR="006A3D48">
            <w:rPr>
              <w:noProof/>
            </w:rPr>
          </w:r>
          <w:r w:rsidR="006A3D48">
            <w:rPr>
              <w:noProof/>
            </w:rPr>
            <w:fldChar w:fldCharType="separate"/>
          </w:r>
          <w:r>
            <w:rPr>
              <w:noProof/>
            </w:rPr>
            <w:t>15</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2.3.2</w:t>
          </w:r>
          <w:r>
            <w:rPr>
              <w:rFonts w:asciiTheme="minorHAnsi" w:eastAsiaTheme="minorEastAsia" w:hAnsiTheme="minorHAnsi" w:cstheme="minorBidi"/>
              <w:noProof/>
              <w:sz w:val="24"/>
            </w:rPr>
            <w:tab/>
          </w:r>
          <w:r w:rsidRPr="00CB1593">
            <w:rPr>
              <w:noProof/>
              <w:lang w:val="it-IT"/>
            </w:rPr>
            <w:t>USA: Section 508</w:t>
          </w:r>
          <w:r>
            <w:rPr>
              <w:noProof/>
            </w:rPr>
            <w:tab/>
          </w:r>
          <w:r w:rsidR="006A3D48">
            <w:rPr>
              <w:noProof/>
            </w:rPr>
            <w:fldChar w:fldCharType="begin"/>
          </w:r>
          <w:r>
            <w:rPr>
              <w:noProof/>
            </w:rPr>
            <w:instrText xml:space="preserve"> PAGEREF _Toc64090679 \h </w:instrText>
          </w:r>
          <w:r w:rsidR="006A3D48">
            <w:rPr>
              <w:noProof/>
            </w:rPr>
          </w:r>
          <w:r w:rsidR="006A3D48">
            <w:rPr>
              <w:noProof/>
            </w:rPr>
            <w:fldChar w:fldCharType="separate"/>
          </w:r>
          <w:r>
            <w:rPr>
              <w:noProof/>
            </w:rPr>
            <w:t>16</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2.3.3</w:t>
          </w:r>
          <w:r>
            <w:rPr>
              <w:rFonts w:asciiTheme="minorHAnsi" w:eastAsiaTheme="minorEastAsia" w:hAnsiTheme="minorHAnsi" w:cstheme="minorBidi"/>
              <w:noProof/>
              <w:sz w:val="24"/>
            </w:rPr>
            <w:tab/>
          </w:r>
          <w:r w:rsidRPr="00CB1593">
            <w:rPr>
              <w:noProof/>
              <w:lang w:val="it-IT"/>
            </w:rPr>
            <w:t>E nell'Unione Europea?</w:t>
          </w:r>
          <w:r>
            <w:rPr>
              <w:noProof/>
            </w:rPr>
            <w:tab/>
          </w:r>
          <w:r w:rsidR="006A3D48">
            <w:rPr>
              <w:noProof/>
            </w:rPr>
            <w:fldChar w:fldCharType="begin"/>
          </w:r>
          <w:r>
            <w:rPr>
              <w:noProof/>
            </w:rPr>
            <w:instrText xml:space="preserve"> PAGEREF _Toc64090680 \h </w:instrText>
          </w:r>
          <w:r w:rsidR="006A3D48">
            <w:rPr>
              <w:noProof/>
            </w:rPr>
          </w:r>
          <w:r w:rsidR="006A3D48">
            <w:rPr>
              <w:noProof/>
            </w:rPr>
            <w:fldChar w:fldCharType="separate"/>
          </w:r>
          <w:r>
            <w:rPr>
              <w:noProof/>
            </w:rPr>
            <w:t>18</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2.4</w:t>
          </w:r>
          <w:r>
            <w:rPr>
              <w:rFonts w:asciiTheme="minorHAnsi" w:eastAsiaTheme="minorEastAsia" w:hAnsiTheme="minorHAnsi" w:cstheme="minorBidi"/>
              <w:noProof/>
              <w:sz w:val="24"/>
            </w:rPr>
            <w:tab/>
          </w:r>
          <w:r w:rsidRPr="00CB1593">
            <w:rPr>
              <w:noProof/>
              <w:lang w:val="it-IT"/>
            </w:rPr>
            <w:t>La Legge 4/2004</w:t>
          </w:r>
          <w:r>
            <w:rPr>
              <w:noProof/>
            </w:rPr>
            <w:tab/>
          </w:r>
          <w:r w:rsidR="006A3D48">
            <w:rPr>
              <w:noProof/>
            </w:rPr>
            <w:fldChar w:fldCharType="begin"/>
          </w:r>
          <w:r>
            <w:rPr>
              <w:noProof/>
            </w:rPr>
            <w:instrText xml:space="preserve"> PAGEREF _Toc64090681 \h </w:instrText>
          </w:r>
          <w:r w:rsidR="006A3D48">
            <w:rPr>
              <w:noProof/>
            </w:rPr>
          </w:r>
          <w:r w:rsidR="006A3D48">
            <w:rPr>
              <w:noProof/>
            </w:rPr>
            <w:fldChar w:fldCharType="separate"/>
          </w:r>
          <w:r>
            <w:rPr>
              <w:noProof/>
            </w:rPr>
            <w:t>18</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2.4.1</w:t>
          </w:r>
          <w:r>
            <w:rPr>
              <w:rFonts w:asciiTheme="minorHAnsi" w:eastAsiaTheme="minorEastAsia" w:hAnsiTheme="minorHAnsi" w:cstheme="minorBidi"/>
              <w:noProof/>
              <w:sz w:val="24"/>
            </w:rPr>
            <w:tab/>
          </w:r>
          <w:r w:rsidRPr="00CB1593">
            <w:rPr>
              <w:noProof/>
              <w:lang w:val="it-IT"/>
            </w:rPr>
            <w:t>Testi di riferimento</w:t>
          </w:r>
          <w:r>
            <w:rPr>
              <w:noProof/>
            </w:rPr>
            <w:tab/>
          </w:r>
          <w:r w:rsidR="006A3D48">
            <w:rPr>
              <w:noProof/>
            </w:rPr>
            <w:fldChar w:fldCharType="begin"/>
          </w:r>
          <w:r>
            <w:rPr>
              <w:noProof/>
            </w:rPr>
            <w:instrText xml:space="preserve"> PAGEREF _Toc64090682 \h </w:instrText>
          </w:r>
          <w:r w:rsidR="006A3D48">
            <w:rPr>
              <w:noProof/>
            </w:rPr>
          </w:r>
          <w:r w:rsidR="006A3D48">
            <w:rPr>
              <w:noProof/>
            </w:rPr>
            <w:fldChar w:fldCharType="separate"/>
          </w:r>
          <w:r>
            <w:rPr>
              <w:noProof/>
            </w:rPr>
            <w:t>18</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2.4.2</w:t>
          </w:r>
          <w:r>
            <w:rPr>
              <w:rFonts w:asciiTheme="minorHAnsi" w:eastAsiaTheme="minorEastAsia" w:hAnsiTheme="minorHAnsi" w:cstheme="minorBidi"/>
              <w:noProof/>
              <w:sz w:val="24"/>
            </w:rPr>
            <w:tab/>
          </w:r>
          <w:r w:rsidRPr="00CB1593">
            <w:rPr>
              <w:noProof/>
              <w:lang w:val="it-IT"/>
            </w:rPr>
            <w:t>Soggetti a cui si applica</w:t>
          </w:r>
          <w:r>
            <w:rPr>
              <w:noProof/>
            </w:rPr>
            <w:tab/>
          </w:r>
          <w:r w:rsidR="006A3D48">
            <w:rPr>
              <w:noProof/>
            </w:rPr>
            <w:fldChar w:fldCharType="begin"/>
          </w:r>
          <w:r>
            <w:rPr>
              <w:noProof/>
            </w:rPr>
            <w:instrText xml:space="preserve"> PAGEREF _Toc64090683 \h </w:instrText>
          </w:r>
          <w:r w:rsidR="006A3D48">
            <w:rPr>
              <w:noProof/>
            </w:rPr>
          </w:r>
          <w:r w:rsidR="006A3D48">
            <w:rPr>
              <w:noProof/>
            </w:rPr>
            <w:fldChar w:fldCharType="separate"/>
          </w:r>
          <w:r>
            <w:rPr>
              <w:noProof/>
            </w:rPr>
            <w:t>20</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2.4.3</w:t>
          </w:r>
          <w:r>
            <w:rPr>
              <w:rFonts w:asciiTheme="minorHAnsi" w:eastAsiaTheme="minorEastAsia" w:hAnsiTheme="minorHAnsi" w:cstheme="minorBidi"/>
              <w:noProof/>
              <w:sz w:val="24"/>
            </w:rPr>
            <w:tab/>
          </w:r>
          <w:r w:rsidRPr="00CB1593">
            <w:rPr>
              <w:noProof/>
              <w:lang w:val="it-IT"/>
            </w:rPr>
            <w:t>Ambito di applicazione</w:t>
          </w:r>
          <w:r>
            <w:rPr>
              <w:noProof/>
            </w:rPr>
            <w:tab/>
          </w:r>
          <w:r w:rsidR="006A3D48">
            <w:rPr>
              <w:noProof/>
            </w:rPr>
            <w:fldChar w:fldCharType="begin"/>
          </w:r>
          <w:r>
            <w:rPr>
              <w:noProof/>
            </w:rPr>
            <w:instrText xml:space="preserve"> PAGEREF _Toc64090684 \h </w:instrText>
          </w:r>
          <w:r w:rsidR="006A3D48">
            <w:rPr>
              <w:noProof/>
            </w:rPr>
          </w:r>
          <w:r w:rsidR="006A3D48">
            <w:rPr>
              <w:noProof/>
            </w:rPr>
            <w:fldChar w:fldCharType="separate"/>
          </w:r>
          <w:r>
            <w:rPr>
              <w:noProof/>
            </w:rPr>
            <w:t>20</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2.4.4</w:t>
          </w:r>
          <w:r>
            <w:rPr>
              <w:rFonts w:asciiTheme="minorHAnsi" w:eastAsiaTheme="minorEastAsia" w:hAnsiTheme="minorHAnsi" w:cstheme="minorBidi"/>
              <w:noProof/>
              <w:sz w:val="24"/>
            </w:rPr>
            <w:tab/>
          </w:r>
          <w:r w:rsidRPr="00CB1593">
            <w:rPr>
              <w:noProof/>
              <w:lang w:val="it-IT"/>
            </w:rPr>
            <w:t>Obblighi e responsabilità</w:t>
          </w:r>
          <w:r>
            <w:rPr>
              <w:noProof/>
            </w:rPr>
            <w:tab/>
          </w:r>
          <w:r w:rsidR="006A3D48">
            <w:rPr>
              <w:noProof/>
            </w:rPr>
            <w:fldChar w:fldCharType="begin"/>
          </w:r>
          <w:r>
            <w:rPr>
              <w:noProof/>
            </w:rPr>
            <w:instrText xml:space="preserve"> PAGEREF _Toc64090685 \h </w:instrText>
          </w:r>
          <w:r w:rsidR="006A3D48">
            <w:rPr>
              <w:noProof/>
            </w:rPr>
          </w:r>
          <w:r w:rsidR="006A3D48">
            <w:rPr>
              <w:noProof/>
            </w:rPr>
            <w:fldChar w:fldCharType="separate"/>
          </w:r>
          <w:r>
            <w:rPr>
              <w:noProof/>
            </w:rPr>
            <w:t>21</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2.4.5</w:t>
          </w:r>
          <w:r>
            <w:rPr>
              <w:rFonts w:asciiTheme="minorHAnsi" w:eastAsiaTheme="minorEastAsia" w:hAnsiTheme="minorHAnsi" w:cstheme="minorBidi"/>
              <w:noProof/>
              <w:sz w:val="24"/>
            </w:rPr>
            <w:tab/>
          </w:r>
          <w:r w:rsidRPr="00CB1593">
            <w:rPr>
              <w:noProof/>
              <w:lang w:val="it-IT"/>
            </w:rPr>
            <w:t>Procedure di controllo</w:t>
          </w:r>
          <w:r>
            <w:rPr>
              <w:noProof/>
            </w:rPr>
            <w:tab/>
          </w:r>
          <w:r w:rsidR="006A3D48">
            <w:rPr>
              <w:noProof/>
            </w:rPr>
            <w:fldChar w:fldCharType="begin"/>
          </w:r>
          <w:r>
            <w:rPr>
              <w:noProof/>
            </w:rPr>
            <w:instrText xml:space="preserve"> PAGEREF _Toc64090686 \h </w:instrText>
          </w:r>
          <w:r w:rsidR="006A3D48">
            <w:rPr>
              <w:noProof/>
            </w:rPr>
          </w:r>
          <w:r w:rsidR="006A3D48">
            <w:rPr>
              <w:noProof/>
            </w:rPr>
            <w:fldChar w:fldCharType="separate"/>
          </w:r>
          <w:r>
            <w:rPr>
              <w:noProof/>
            </w:rPr>
            <w:t>21</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2.4.6</w:t>
          </w:r>
          <w:r>
            <w:rPr>
              <w:rFonts w:asciiTheme="minorHAnsi" w:eastAsiaTheme="minorEastAsia" w:hAnsiTheme="minorHAnsi" w:cstheme="minorBidi"/>
              <w:noProof/>
              <w:sz w:val="24"/>
            </w:rPr>
            <w:tab/>
          </w:r>
          <w:r w:rsidRPr="00CB1593">
            <w:rPr>
              <w:noProof/>
              <w:lang w:val="it-IT"/>
            </w:rPr>
            <w:t>Modalità di verifica</w:t>
          </w:r>
          <w:r>
            <w:rPr>
              <w:noProof/>
            </w:rPr>
            <w:tab/>
          </w:r>
          <w:r w:rsidR="006A3D48">
            <w:rPr>
              <w:noProof/>
            </w:rPr>
            <w:fldChar w:fldCharType="begin"/>
          </w:r>
          <w:r>
            <w:rPr>
              <w:noProof/>
            </w:rPr>
            <w:instrText xml:space="preserve"> PAGEREF _Toc64090687 \h </w:instrText>
          </w:r>
          <w:r w:rsidR="006A3D48">
            <w:rPr>
              <w:noProof/>
            </w:rPr>
          </w:r>
          <w:r w:rsidR="006A3D48">
            <w:rPr>
              <w:noProof/>
            </w:rPr>
            <w:fldChar w:fldCharType="separate"/>
          </w:r>
          <w:r>
            <w:rPr>
              <w:noProof/>
            </w:rPr>
            <w:t>22</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2.4.7</w:t>
          </w:r>
          <w:r>
            <w:rPr>
              <w:rFonts w:asciiTheme="minorHAnsi" w:eastAsiaTheme="minorEastAsia" w:hAnsiTheme="minorHAnsi" w:cstheme="minorBidi"/>
              <w:noProof/>
              <w:sz w:val="24"/>
            </w:rPr>
            <w:tab/>
          </w:r>
          <w:r w:rsidRPr="00CB1593">
            <w:rPr>
              <w:noProof/>
              <w:lang w:val="it-IT"/>
            </w:rPr>
            <w:t>Esporre il bollino</w:t>
          </w:r>
          <w:r>
            <w:rPr>
              <w:noProof/>
            </w:rPr>
            <w:tab/>
          </w:r>
          <w:r w:rsidR="006A3D48">
            <w:rPr>
              <w:noProof/>
            </w:rPr>
            <w:fldChar w:fldCharType="begin"/>
          </w:r>
          <w:r>
            <w:rPr>
              <w:noProof/>
            </w:rPr>
            <w:instrText xml:space="preserve"> PAGEREF _Toc64090688 \h </w:instrText>
          </w:r>
          <w:r w:rsidR="006A3D48">
            <w:rPr>
              <w:noProof/>
            </w:rPr>
          </w:r>
          <w:r w:rsidR="006A3D48">
            <w:rPr>
              <w:noProof/>
            </w:rPr>
            <w:fldChar w:fldCharType="separate"/>
          </w:r>
          <w:r>
            <w:rPr>
              <w:noProof/>
            </w:rPr>
            <w:t>24</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2.5</w:t>
          </w:r>
          <w:r>
            <w:rPr>
              <w:rFonts w:asciiTheme="minorHAnsi" w:eastAsiaTheme="minorEastAsia" w:hAnsiTheme="minorHAnsi" w:cstheme="minorBidi"/>
              <w:noProof/>
              <w:sz w:val="24"/>
            </w:rPr>
            <w:tab/>
          </w:r>
          <w:r w:rsidRPr="00CB1593">
            <w:rPr>
              <w:noProof/>
              <w:lang w:val="it-IT"/>
            </w:rPr>
            <w:t>I requisiti tecnici</w:t>
          </w:r>
          <w:r>
            <w:rPr>
              <w:noProof/>
            </w:rPr>
            <w:tab/>
          </w:r>
          <w:r w:rsidR="006A3D48">
            <w:rPr>
              <w:noProof/>
            </w:rPr>
            <w:fldChar w:fldCharType="begin"/>
          </w:r>
          <w:r>
            <w:rPr>
              <w:noProof/>
            </w:rPr>
            <w:instrText xml:space="preserve"> PAGEREF _Toc64090689 \h </w:instrText>
          </w:r>
          <w:r w:rsidR="006A3D48">
            <w:rPr>
              <w:noProof/>
            </w:rPr>
          </w:r>
          <w:r w:rsidR="006A3D48">
            <w:rPr>
              <w:noProof/>
            </w:rPr>
            <w:fldChar w:fldCharType="separate"/>
          </w:r>
          <w:r>
            <w:rPr>
              <w:noProof/>
            </w:rPr>
            <w:t>25</w:t>
          </w:r>
          <w:r w:rsidR="006A3D48">
            <w:rPr>
              <w:noProof/>
            </w:rPr>
            <w:fldChar w:fldCharType="end"/>
          </w:r>
        </w:p>
        <w:p w:rsidR="002B45CE" w:rsidRDefault="002B45CE">
          <w:pPr>
            <w:pStyle w:val="TOC1"/>
            <w:tabs>
              <w:tab w:val="left" w:pos="358"/>
            </w:tabs>
            <w:rPr>
              <w:rFonts w:asciiTheme="minorHAnsi" w:eastAsiaTheme="minorEastAsia" w:hAnsiTheme="minorHAnsi" w:cstheme="minorBidi"/>
              <w:b w:val="0"/>
              <w:caps w:val="0"/>
              <w:sz w:val="24"/>
              <w:lang w:val="en-US"/>
            </w:rPr>
          </w:pPr>
          <w:r w:rsidRPr="00CB1593">
            <w:t>3</w:t>
          </w:r>
          <w:r>
            <w:rPr>
              <w:rFonts w:asciiTheme="minorHAnsi" w:eastAsiaTheme="minorEastAsia" w:hAnsiTheme="minorHAnsi" w:cstheme="minorBidi"/>
              <w:b w:val="0"/>
              <w:caps w:val="0"/>
              <w:sz w:val="24"/>
              <w:lang w:val="en-US"/>
            </w:rPr>
            <w:tab/>
          </w:r>
          <w:r w:rsidRPr="00CB1593">
            <w:t>Gli strumenti Microsoft per la gestione e la pubblicazione di contenuti Web</w:t>
          </w:r>
          <w:r>
            <w:tab/>
          </w:r>
          <w:r w:rsidR="006A3D48">
            <w:fldChar w:fldCharType="begin"/>
          </w:r>
          <w:r>
            <w:instrText xml:space="preserve"> PAGEREF _Toc64090690 \h </w:instrText>
          </w:r>
          <w:r w:rsidR="006A3D48">
            <w:fldChar w:fldCharType="separate"/>
          </w:r>
          <w:r>
            <w:t>43</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3.1</w:t>
          </w:r>
          <w:r>
            <w:rPr>
              <w:rFonts w:asciiTheme="minorHAnsi" w:eastAsiaTheme="minorEastAsia" w:hAnsiTheme="minorHAnsi" w:cstheme="minorBidi"/>
              <w:noProof/>
              <w:sz w:val="24"/>
            </w:rPr>
            <w:tab/>
          </w:r>
          <w:r w:rsidRPr="00CB1593">
            <w:rPr>
              <w:noProof/>
              <w:lang w:val="it-IT"/>
            </w:rPr>
            <w:t>Contenuti Web per internet, extranet e intranet</w:t>
          </w:r>
          <w:r>
            <w:rPr>
              <w:noProof/>
            </w:rPr>
            <w:tab/>
          </w:r>
          <w:r w:rsidR="006A3D48">
            <w:rPr>
              <w:noProof/>
            </w:rPr>
            <w:fldChar w:fldCharType="begin"/>
          </w:r>
          <w:r>
            <w:rPr>
              <w:noProof/>
            </w:rPr>
            <w:instrText xml:space="preserve"> PAGEREF _Toc64090691 \h </w:instrText>
          </w:r>
          <w:r w:rsidR="006A3D48">
            <w:rPr>
              <w:noProof/>
            </w:rPr>
          </w:r>
          <w:r w:rsidR="006A3D48">
            <w:rPr>
              <w:noProof/>
            </w:rPr>
            <w:fldChar w:fldCharType="separate"/>
          </w:r>
          <w:r>
            <w:rPr>
              <w:noProof/>
            </w:rPr>
            <w:t>43</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3.2</w:t>
          </w:r>
          <w:r>
            <w:rPr>
              <w:rFonts w:asciiTheme="minorHAnsi" w:eastAsiaTheme="minorEastAsia" w:hAnsiTheme="minorHAnsi" w:cstheme="minorBidi"/>
              <w:noProof/>
              <w:sz w:val="24"/>
            </w:rPr>
            <w:tab/>
          </w:r>
          <w:r w:rsidRPr="00CB1593">
            <w:rPr>
              <w:noProof/>
              <w:lang w:val="it-IT"/>
            </w:rPr>
            <w:t>La piattaforma Microsoft</w:t>
          </w:r>
          <w:r>
            <w:rPr>
              <w:noProof/>
            </w:rPr>
            <w:tab/>
          </w:r>
          <w:r w:rsidR="006A3D48">
            <w:rPr>
              <w:noProof/>
            </w:rPr>
            <w:fldChar w:fldCharType="begin"/>
          </w:r>
          <w:r>
            <w:rPr>
              <w:noProof/>
            </w:rPr>
            <w:instrText xml:space="preserve"> PAGEREF _Toc64090692 \h </w:instrText>
          </w:r>
          <w:r w:rsidR="006A3D48">
            <w:rPr>
              <w:noProof/>
            </w:rPr>
          </w:r>
          <w:r w:rsidR="006A3D48">
            <w:rPr>
              <w:noProof/>
            </w:rPr>
            <w:fldChar w:fldCharType="separate"/>
          </w:r>
          <w:r>
            <w:rPr>
              <w:noProof/>
            </w:rPr>
            <w:t>44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en-GB"/>
            </w:rPr>
            <w:t>3.2.1</w:t>
          </w:r>
          <w:r>
            <w:rPr>
              <w:rFonts w:asciiTheme="minorHAnsi" w:eastAsiaTheme="minorEastAsia" w:hAnsiTheme="minorHAnsi" w:cstheme="minorBidi"/>
              <w:noProof/>
              <w:sz w:val="24"/>
            </w:rPr>
            <w:tab/>
          </w:r>
          <w:r w:rsidRPr="00CB1593">
            <w:rPr>
              <w:noProof/>
              <w:lang w:val="en-GB"/>
            </w:rPr>
            <w:t>Microsoft Windows Server 2003</w:t>
          </w:r>
          <w:r>
            <w:rPr>
              <w:noProof/>
            </w:rPr>
            <w:tab/>
          </w:r>
          <w:r w:rsidR="006A3D48">
            <w:rPr>
              <w:noProof/>
            </w:rPr>
            <w:fldChar w:fldCharType="begin"/>
          </w:r>
          <w:r>
            <w:rPr>
              <w:noProof/>
            </w:rPr>
            <w:instrText xml:space="preserve"> PAGEREF _Toc64090693 \h </w:instrText>
          </w:r>
          <w:r w:rsidR="006A3D48">
            <w:rPr>
              <w:noProof/>
            </w:rPr>
          </w:r>
          <w:r w:rsidR="006A3D48">
            <w:rPr>
              <w:noProof/>
            </w:rPr>
            <w:fldChar w:fldCharType="separate"/>
          </w:r>
          <w:r>
            <w:rPr>
              <w:noProof/>
            </w:rPr>
            <w:t>44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3.2.2</w:t>
          </w:r>
          <w:r>
            <w:rPr>
              <w:rFonts w:asciiTheme="minorHAnsi" w:eastAsiaTheme="minorEastAsia" w:hAnsiTheme="minorHAnsi" w:cstheme="minorBidi"/>
              <w:noProof/>
              <w:sz w:val="24"/>
            </w:rPr>
            <w:tab/>
          </w:r>
          <w:r w:rsidRPr="00CB1593">
            <w:rPr>
              <w:noProof/>
              <w:lang w:val="it-IT"/>
            </w:rPr>
            <w:t>Microsoft SQL Server 2005</w:t>
          </w:r>
          <w:r>
            <w:rPr>
              <w:noProof/>
            </w:rPr>
            <w:tab/>
          </w:r>
          <w:r w:rsidR="006A3D48">
            <w:rPr>
              <w:noProof/>
            </w:rPr>
            <w:fldChar w:fldCharType="begin"/>
          </w:r>
          <w:r>
            <w:rPr>
              <w:noProof/>
            </w:rPr>
            <w:instrText xml:space="preserve"> PAGEREF _Toc64090694 \h </w:instrText>
          </w:r>
          <w:r w:rsidR="006A3D48">
            <w:rPr>
              <w:noProof/>
            </w:rPr>
          </w:r>
          <w:r w:rsidR="006A3D48">
            <w:rPr>
              <w:noProof/>
            </w:rPr>
            <w:fldChar w:fldCharType="separate"/>
          </w:r>
          <w:r>
            <w:rPr>
              <w:noProof/>
            </w:rPr>
            <w:t>44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3.2.3</w:t>
          </w:r>
          <w:r>
            <w:rPr>
              <w:rFonts w:asciiTheme="minorHAnsi" w:eastAsiaTheme="minorEastAsia" w:hAnsiTheme="minorHAnsi" w:cstheme="minorBidi"/>
              <w:noProof/>
              <w:sz w:val="24"/>
            </w:rPr>
            <w:tab/>
          </w:r>
          <w:r w:rsidRPr="00CB1593">
            <w:rPr>
              <w:noProof/>
              <w:lang w:val="it-IT"/>
            </w:rPr>
            <w:t>Microsoft ASP.NET 2.0</w:t>
          </w:r>
          <w:r>
            <w:rPr>
              <w:noProof/>
            </w:rPr>
            <w:tab/>
          </w:r>
          <w:r w:rsidR="006A3D48">
            <w:rPr>
              <w:noProof/>
            </w:rPr>
            <w:fldChar w:fldCharType="begin"/>
          </w:r>
          <w:r>
            <w:rPr>
              <w:noProof/>
            </w:rPr>
            <w:instrText xml:space="preserve"> PAGEREF _Toc64090695 \h </w:instrText>
          </w:r>
          <w:r w:rsidR="006A3D48">
            <w:rPr>
              <w:noProof/>
            </w:rPr>
          </w:r>
          <w:r w:rsidR="006A3D48">
            <w:rPr>
              <w:noProof/>
            </w:rPr>
            <w:fldChar w:fldCharType="separate"/>
          </w:r>
          <w:r>
            <w:rPr>
              <w:noProof/>
            </w:rPr>
            <w:t>45</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3.2.4</w:t>
          </w:r>
          <w:r>
            <w:rPr>
              <w:rFonts w:asciiTheme="minorHAnsi" w:eastAsiaTheme="minorEastAsia" w:hAnsiTheme="minorHAnsi" w:cstheme="minorBidi"/>
              <w:noProof/>
              <w:sz w:val="24"/>
            </w:rPr>
            <w:tab/>
          </w:r>
          <w:r w:rsidRPr="00CB1593">
            <w:rPr>
              <w:noProof/>
              <w:lang w:val="it-IT"/>
            </w:rPr>
            <w:t>Windows Workflow Foundation</w:t>
          </w:r>
          <w:r>
            <w:rPr>
              <w:noProof/>
            </w:rPr>
            <w:tab/>
          </w:r>
          <w:r w:rsidR="006A3D48">
            <w:rPr>
              <w:noProof/>
            </w:rPr>
            <w:fldChar w:fldCharType="begin"/>
          </w:r>
          <w:r>
            <w:rPr>
              <w:noProof/>
            </w:rPr>
            <w:instrText xml:space="preserve"> PAGEREF _Toc64090696 \h </w:instrText>
          </w:r>
          <w:r w:rsidR="006A3D48">
            <w:rPr>
              <w:noProof/>
            </w:rPr>
          </w:r>
          <w:r w:rsidR="006A3D48">
            <w:rPr>
              <w:noProof/>
            </w:rPr>
            <w:fldChar w:fldCharType="separate"/>
          </w:r>
          <w:r>
            <w:rPr>
              <w:noProof/>
            </w:rPr>
            <w:t>45</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3.2.5</w:t>
          </w:r>
          <w:r>
            <w:rPr>
              <w:rFonts w:asciiTheme="minorHAnsi" w:eastAsiaTheme="minorEastAsia" w:hAnsiTheme="minorHAnsi" w:cstheme="minorBidi"/>
              <w:noProof/>
              <w:sz w:val="24"/>
            </w:rPr>
            <w:tab/>
          </w:r>
          <w:r w:rsidRPr="00CB1593">
            <w:rPr>
              <w:noProof/>
              <w:lang w:val="it-IT"/>
            </w:rPr>
            <w:t>Microsoft Visual Studio 2005</w:t>
          </w:r>
          <w:r>
            <w:rPr>
              <w:noProof/>
            </w:rPr>
            <w:tab/>
          </w:r>
          <w:r w:rsidR="006A3D48">
            <w:rPr>
              <w:noProof/>
            </w:rPr>
            <w:fldChar w:fldCharType="begin"/>
          </w:r>
          <w:r>
            <w:rPr>
              <w:noProof/>
            </w:rPr>
            <w:instrText xml:space="preserve"> PAGEREF _Toc64090697 \h </w:instrText>
          </w:r>
          <w:r w:rsidR="006A3D48">
            <w:rPr>
              <w:noProof/>
            </w:rPr>
          </w:r>
          <w:r w:rsidR="006A3D48">
            <w:rPr>
              <w:noProof/>
            </w:rPr>
            <w:fldChar w:fldCharType="separate"/>
          </w:r>
          <w:r>
            <w:rPr>
              <w:noProof/>
            </w:rPr>
            <w:t>45</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en-GB"/>
            </w:rPr>
            <w:t>3.2.6</w:t>
          </w:r>
          <w:r>
            <w:rPr>
              <w:rFonts w:asciiTheme="minorHAnsi" w:eastAsiaTheme="minorEastAsia" w:hAnsiTheme="minorHAnsi" w:cstheme="minorBidi"/>
              <w:noProof/>
              <w:sz w:val="24"/>
            </w:rPr>
            <w:tab/>
          </w:r>
          <w:r w:rsidRPr="00CB1593">
            <w:rPr>
              <w:noProof/>
              <w:lang w:val="it-IT"/>
            </w:rPr>
            <w:t>Microsoft SharePoint</w:t>
          </w:r>
          <w:r w:rsidRPr="00CB1593">
            <w:rPr>
              <w:noProof/>
              <w:lang w:val="en-GB"/>
            </w:rPr>
            <w:t xml:space="preserve"> Designer 2007</w:t>
          </w:r>
          <w:r>
            <w:rPr>
              <w:noProof/>
            </w:rPr>
            <w:tab/>
          </w:r>
          <w:r w:rsidR="006A3D48">
            <w:rPr>
              <w:noProof/>
            </w:rPr>
            <w:fldChar w:fldCharType="begin"/>
          </w:r>
          <w:r>
            <w:rPr>
              <w:noProof/>
            </w:rPr>
            <w:instrText xml:space="preserve"> PAGEREF _Toc64090698 \h </w:instrText>
          </w:r>
          <w:r w:rsidR="006A3D48">
            <w:rPr>
              <w:noProof/>
            </w:rPr>
          </w:r>
          <w:r w:rsidR="006A3D48">
            <w:rPr>
              <w:noProof/>
            </w:rPr>
            <w:fldChar w:fldCharType="separate"/>
          </w:r>
          <w:r>
            <w:rPr>
              <w:noProof/>
            </w:rPr>
            <w:t>46</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en-GB"/>
            </w:rPr>
            <w:t>3.2.7</w:t>
          </w:r>
          <w:r>
            <w:rPr>
              <w:rFonts w:asciiTheme="minorHAnsi" w:eastAsiaTheme="minorEastAsia" w:hAnsiTheme="minorHAnsi" w:cstheme="minorBidi"/>
              <w:noProof/>
              <w:sz w:val="24"/>
            </w:rPr>
            <w:tab/>
          </w:r>
          <w:r w:rsidRPr="00CB1593">
            <w:rPr>
              <w:noProof/>
              <w:lang w:val="en-GB"/>
            </w:rPr>
            <w:t>Microsoft Office System</w:t>
          </w:r>
          <w:r>
            <w:rPr>
              <w:noProof/>
            </w:rPr>
            <w:tab/>
          </w:r>
          <w:r w:rsidR="006A3D48">
            <w:rPr>
              <w:noProof/>
            </w:rPr>
            <w:fldChar w:fldCharType="begin"/>
          </w:r>
          <w:r>
            <w:rPr>
              <w:noProof/>
            </w:rPr>
            <w:instrText xml:space="preserve"> PAGEREF _Toc64090699 \h </w:instrText>
          </w:r>
          <w:r w:rsidR="006A3D48">
            <w:rPr>
              <w:noProof/>
            </w:rPr>
          </w:r>
          <w:r w:rsidR="006A3D48">
            <w:rPr>
              <w:noProof/>
            </w:rPr>
            <w:fldChar w:fldCharType="separate"/>
          </w:r>
          <w:r>
            <w:rPr>
              <w:noProof/>
            </w:rPr>
            <w:t>46</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en-GB"/>
            </w:rPr>
            <w:t>3.2.8</w:t>
          </w:r>
          <w:r>
            <w:rPr>
              <w:rFonts w:asciiTheme="minorHAnsi" w:eastAsiaTheme="minorEastAsia" w:hAnsiTheme="minorHAnsi" w:cstheme="minorBidi"/>
              <w:noProof/>
              <w:sz w:val="24"/>
            </w:rPr>
            <w:tab/>
          </w:r>
          <w:r w:rsidRPr="00CB1593">
            <w:rPr>
              <w:noProof/>
              <w:lang w:val="en-GB"/>
            </w:rPr>
            <w:t>Microsoft Internet Explorer</w:t>
          </w:r>
          <w:r>
            <w:rPr>
              <w:noProof/>
            </w:rPr>
            <w:tab/>
          </w:r>
          <w:r w:rsidR="006A3D48">
            <w:rPr>
              <w:noProof/>
            </w:rPr>
            <w:fldChar w:fldCharType="begin"/>
          </w:r>
          <w:r>
            <w:rPr>
              <w:noProof/>
            </w:rPr>
            <w:instrText xml:space="preserve"> PAGEREF _Toc64090700 \h </w:instrText>
          </w:r>
          <w:r w:rsidR="006A3D48">
            <w:rPr>
              <w:noProof/>
            </w:rPr>
          </w:r>
          <w:r w:rsidR="006A3D48">
            <w:rPr>
              <w:noProof/>
            </w:rPr>
            <w:fldChar w:fldCharType="separate"/>
          </w:r>
          <w:r>
            <w:rPr>
              <w:noProof/>
            </w:rPr>
            <w:t>47</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en-GB"/>
            </w:rPr>
            <w:t>3.2.9</w:t>
          </w:r>
          <w:r>
            <w:rPr>
              <w:rFonts w:asciiTheme="minorHAnsi" w:eastAsiaTheme="minorEastAsia" w:hAnsiTheme="minorHAnsi" w:cstheme="minorBidi"/>
              <w:noProof/>
              <w:sz w:val="24"/>
            </w:rPr>
            <w:tab/>
          </w:r>
          <w:r w:rsidRPr="00CB1593">
            <w:rPr>
              <w:noProof/>
              <w:lang w:val="en-GB"/>
            </w:rPr>
            <w:t>Windows SharePoint Services 3.0</w:t>
          </w:r>
          <w:r>
            <w:rPr>
              <w:noProof/>
            </w:rPr>
            <w:tab/>
          </w:r>
          <w:r w:rsidR="006A3D48">
            <w:rPr>
              <w:noProof/>
            </w:rPr>
            <w:fldChar w:fldCharType="begin"/>
          </w:r>
          <w:r>
            <w:rPr>
              <w:noProof/>
            </w:rPr>
            <w:instrText xml:space="preserve"> PAGEREF _Toc64090701 \h </w:instrText>
          </w:r>
          <w:r w:rsidR="006A3D48">
            <w:rPr>
              <w:noProof/>
            </w:rPr>
          </w:r>
          <w:r w:rsidR="006A3D48">
            <w:rPr>
              <w:noProof/>
            </w:rPr>
            <w:fldChar w:fldCharType="separate"/>
          </w:r>
          <w:r>
            <w:rPr>
              <w:noProof/>
            </w:rPr>
            <w:t>47</w:t>
          </w:r>
          <w:r w:rsidR="006A3D48">
            <w:rPr>
              <w:noProof/>
            </w:rPr>
            <w:fldChar w:fldCharType="end"/>
          </w:r>
        </w:p>
        <w:p w:rsidR="002B45CE" w:rsidRDefault="002B45CE">
          <w:pPr>
            <w:pStyle w:val="TOC3"/>
            <w:tabs>
              <w:tab w:val="left" w:pos="1247"/>
              <w:tab w:val="right" w:leader="dot" w:pos="8636"/>
            </w:tabs>
            <w:rPr>
              <w:rFonts w:asciiTheme="minorHAnsi" w:eastAsiaTheme="minorEastAsia" w:hAnsiTheme="minorHAnsi" w:cstheme="minorBidi"/>
              <w:noProof/>
              <w:sz w:val="24"/>
            </w:rPr>
          </w:pPr>
          <w:r w:rsidRPr="00CB1593">
            <w:rPr>
              <w:noProof/>
              <w:lang w:val="en-GB"/>
            </w:rPr>
            <w:t>3.2.10</w:t>
          </w:r>
          <w:r>
            <w:rPr>
              <w:rFonts w:asciiTheme="minorHAnsi" w:eastAsiaTheme="minorEastAsia" w:hAnsiTheme="minorHAnsi" w:cstheme="minorBidi"/>
              <w:noProof/>
              <w:sz w:val="24"/>
            </w:rPr>
            <w:tab/>
          </w:r>
          <w:r w:rsidRPr="00CB1593">
            <w:rPr>
              <w:noProof/>
              <w:lang w:val="en-GB"/>
            </w:rPr>
            <w:t>Microsoft Office SharePoint Server 2007</w:t>
          </w:r>
          <w:r>
            <w:rPr>
              <w:noProof/>
            </w:rPr>
            <w:tab/>
          </w:r>
          <w:r w:rsidR="006A3D48">
            <w:rPr>
              <w:noProof/>
            </w:rPr>
            <w:fldChar w:fldCharType="begin"/>
          </w:r>
          <w:r>
            <w:rPr>
              <w:noProof/>
            </w:rPr>
            <w:instrText xml:space="preserve"> PAGEREF _Toc64090702 \h </w:instrText>
          </w:r>
          <w:r w:rsidR="006A3D48">
            <w:rPr>
              <w:noProof/>
            </w:rPr>
          </w:r>
          <w:r w:rsidR="006A3D48">
            <w:rPr>
              <w:noProof/>
            </w:rPr>
            <w:fldChar w:fldCharType="separate"/>
          </w:r>
          <w:r>
            <w:rPr>
              <w:noProof/>
            </w:rPr>
            <w:t>47</w:t>
          </w:r>
          <w:r w:rsidR="006A3D48">
            <w:rPr>
              <w:noProof/>
            </w:rPr>
            <w:fldChar w:fldCharType="end"/>
          </w:r>
        </w:p>
        <w:p w:rsidR="002B45CE" w:rsidRDefault="002B45CE">
          <w:pPr>
            <w:pStyle w:val="TOC3"/>
            <w:tabs>
              <w:tab w:val="left" w:pos="1247"/>
              <w:tab w:val="right" w:leader="dot" w:pos="8636"/>
            </w:tabs>
            <w:rPr>
              <w:rFonts w:asciiTheme="minorHAnsi" w:eastAsiaTheme="minorEastAsia" w:hAnsiTheme="minorHAnsi" w:cstheme="minorBidi"/>
              <w:noProof/>
              <w:sz w:val="24"/>
            </w:rPr>
          </w:pPr>
          <w:r w:rsidRPr="00CB1593">
            <w:rPr>
              <w:noProof/>
              <w:lang w:val="en-GB"/>
            </w:rPr>
            <w:t>3.2.11</w:t>
          </w:r>
          <w:r>
            <w:rPr>
              <w:rFonts w:asciiTheme="minorHAnsi" w:eastAsiaTheme="minorEastAsia" w:hAnsiTheme="minorHAnsi" w:cstheme="minorBidi"/>
              <w:noProof/>
              <w:sz w:val="24"/>
            </w:rPr>
            <w:tab/>
          </w:r>
          <w:r w:rsidRPr="00CB1593">
            <w:rPr>
              <w:noProof/>
              <w:lang w:val="en-GB"/>
            </w:rPr>
            <w:t>Microsoft Forms Server 2007 e InfoPath Forms Services</w:t>
          </w:r>
          <w:r>
            <w:rPr>
              <w:noProof/>
            </w:rPr>
            <w:tab/>
          </w:r>
          <w:r w:rsidR="006A3D48">
            <w:rPr>
              <w:noProof/>
            </w:rPr>
            <w:fldChar w:fldCharType="begin"/>
          </w:r>
          <w:r>
            <w:rPr>
              <w:noProof/>
            </w:rPr>
            <w:instrText xml:space="preserve"> PAGEREF _Toc64090703 \h </w:instrText>
          </w:r>
          <w:r w:rsidR="006A3D48">
            <w:rPr>
              <w:noProof/>
            </w:rPr>
          </w:r>
          <w:r w:rsidR="006A3D48">
            <w:rPr>
              <w:noProof/>
            </w:rPr>
            <w:fldChar w:fldCharType="separate"/>
          </w:r>
          <w:r>
            <w:rPr>
              <w:noProof/>
            </w:rPr>
            <w:t>48</w:t>
          </w:r>
          <w:r w:rsidR="006A3D48">
            <w:rPr>
              <w:noProof/>
            </w:rPr>
            <w:fldChar w:fldCharType="end"/>
          </w:r>
        </w:p>
        <w:p w:rsidR="002B45CE" w:rsidRDefault="002B45CE">
          <w:pPr>
            <w:pStyle w:val="TOC1"/>
            <w:tabs>
              <w:tab w:val="left" w:pos="358"/>
            </w:tabs>
            <w:rPr>
              <w:rFonts w:asciiTheme="minorHAnsi" w:eastAsiaTheme="minorEastAsia" w:hAnsiTheme="minorHAnsi" w:cstheme="minorBidi"/>
              <w:b w:val="0"/>
              <w:caps w:val="0"/>
              <w:sz w:val="24"/>
              <w:lang w:val="en-US"/>
            </w:rPr>
          </w:pPr>
          <w:r w:rsidRPr="00CB1593">
            <w:t>4</w:t>
          </w:r>
          <w:r>
            <w:rPr>
              <w:rFonts w:asciiTheme="minorHAnsi" w:eastAsiaTheme="minorEastAsia" w:hAnsiTheme="minorHAnsi" w:cstheme="minorBidi"/>
              <w:b w:val="0"/>
              <w:caps w:val="0"/>
              <w:sz w:val="24"/>
              <w:lang w:val="en-US"/>
            </w:rPr>
            <w:tab/>
          </w:r>
          <w:r w:rsidRPr="00CB1593">
            <w:t>Microsoft SharePoint Server 2007 e l'accessibilità</w:t>
          </w:r>
          <w:r>
            <w:tab/>
          </w:r>
          <w:r w:rsidR="006A3D48">
            <w:fldChar w:fldCharType="begin"/>
          </w:r>
          <w:r>
            <w:instrText xml:space="preserve"> PAGEREF _Toc64090704 \h </w:instrText>
          </w:r>
          <w:r w:rsidR="006A3D48">
            <w:fldChar w:fldCharType="separate"/>
          </w:r>
          <w:r>
            <w:t>49</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en-GB"/>
            </w:rPr>
            <w:t>4.1</w:t>
          </w:r>
          <w:r>
            <w:rPr>
              <w:rFonts w:asciiTheme="minorHAnsi" w:eastAsiaTheme="minorEastAsia" w:hAnsiTheme="minorHAnsi" w:cstheme="minorBidi"/>
              <w:noProof/>
              <w:sz w:val="24"/>
            </w:rPr>
            <w:tab/>
          </w:r>
          <w:r w:rsidRPr="00CB1593">
            <w:rPr>
              <w:noProof/>
              <w:lang w:val="en-GB"/>
            </w:rPr>
            <w:t>Caratteristiche "out-of-the-box"</w:t>
          </w:r>
          <w:r>
            <w:rPr>
              <w:noProof/>
            </w:rPr>
            <w:tab/>
          </w:r>
          <w:r w:rsidR="006A3D48">
            <w:rPr>
              <w:noProof/>
            </w:rPr>
            <w:fldChar w:fldCharType="begin"/>
          </w:r>
          <w:r>
            <w:rPr>
              <w:noProof/>
            </w:rPr>
            <w:instrText xml:space="preserve"> PAGEREF _Toc64090705 \h </w:instrText>
          </w:r>
          <w:r w:rsidR="006A3D48">
            <w:rPr>
              <w:noProof/>
            </w:rPr>
          </w:r>
          <w:r w:rsidR="006A3D48">
            <w:rPr>
              <w:noProof/>
            </w:rPr>
            <w:fldChar w:fldCharType="separate"/>
          </w:r>
          <w:r>
            <w:rPr>
              <w:noProof/>
            </w:rPr>
            <w:t>49</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4.1.1</w:t>
          </w:r>
          <w:r>
            <w:rPr>
              <w:rFonts w:asciiTheme="minorHAnsi" w:eastAsiaTheme="minorEastAsia" w:hAnsiTheme="minorHAnsi" w:cstheme="minorBidi"/>
              <w:noProof/>
              <w:sz w:val="24"/>
            </w:rPr>
            <w:tab/>
          </w:r>
          <w:r w:rsidRPr="00CB1593">
            <w:rPr>
              <w:noProof/>
              <w:lang w:val="it-IT"/>
            </w:rPr>
            <w:t>Rispondenza a criteri di accessibilità</w:t>
          </w:r>
          <w:r>
            <w:rPr>
              <w:noProof/>
            </w:rPr>
            <w:tab/>
          </w:r>
          <w:r w:rsidR="006A3D48">
            <w:rPr>
              <w:noProof/>
            </w:rPr>
            <w:fldChar w:fldCharType="begin"/>
          </w:r>
          <w:r>
            <w:rPr>
              <w:noProof/>
            </w:rPr>
            <w:instrText xml:space="preserve"> PAGEREF _Toc64090706 \h </w:instrText>
          </w:r>
          <w:r w:rsidR="006A3D48">
            <w:rPr>
              <w:noProof/>
            </w:rPr>
          </w:r>
          <w:r w:rsidR="006A3D48">
            <w:rPr>
              <w:noProof/>
            </w:rPr>
            <w:fldChar w:fldCharType="separate"/>
          </w:r>
          <w:r>
            <w:rPr>
              <w:noProof/>
            </w:rPr>
            <w:t>49</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4.1.2</w:t>
          </w:r>
          <w:r>
            <w:rPr>
              <w:rFonts w:asciiTheme="minorHAnsi" w:eastAsiaTheme="minorEastAsia" w:hAnsiTheme="minorHAnsi" w:cstheme="minorBidi"/>
              <w:noProof/>
              <w:sz w:val="24"/>
            </w:rPr>
            <w:tab/>
          </w:r>
          <w:r w:rsidRPr="00CB1593">
            <w:rPr>
              <w:noProof/>
              <w:lang w:val="it-IT"/>
            </w:rPr>
            <w:t>Microsoft Active Accessibility (MSAA)</w:t>
          </w:r>
          <w:r>
            <w:rPr>
              <w:noProof/>
            </w:rPr>
            <w:tab/>
          </w:r>
          <w:r w:rsidR="006A3D48">
            <w:rPr>
              <w:noProof/>
            </w:rPr>
            <w:fldChar w:fldCharType="begin"/>
          </w:r>
          <w:r>
            <w:rPr>
              <w:noProof/>
            </w:rPr>
            <w:instrText xml:space="preserve"> PAGEREF _Toc64090707 \h </w:instrText>
          </w:r>
          <w:r w:rsidR="006A3D48">
            <w:rPr>
              <w:noProof/>
            </w:rPr>
          </w:r>
          <w:r w:rsidR="006A3D48">
            <w:rPr>
              <w:noProof/>
            </w:rPr>
            <w:fldChar w:fldCharType="separate"/>
          </w:r>
          <w:r>
            <w:rPr>
              <w:noProof/>
            </w:rPr>
            <w:t>54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4.1.3</w:t>
          </w:r>
          <w:r>
            <w:rPr>
              <w:rFonts w:asciiTheme="minorHAnsi" w:eastAsiaTheme="minorEastAsia" w:hAnsiTheme="minorHAnsi" w:cstheme="minorBidi"/>
              <w:noProof/>
              <w:sz w:val="24"/>
            </w:rPr>
            <w:tab/>
          </w:r>
          <w:r w:rsidRPr="00CB1593">
            <w:rPr>
              <w:noProof/>
              <w:lang w:val="it-IT"/>
            </w:rPr>
            <w:t>Modalità Accesso facilitato</w:t>
          </w:r>
          <w:r>
            <w:rPr>
              <w:noProof/>
            </w:rPr>
            <w:tab/>
          </w:r>
          <w:r w:rsidR="006A3D48">
            <w:rPr>
              <w:noProof/>
            </w:rPr>
            <w:fldChar w:fldCharType="begin"/>
          </w:r>
          <w:r>
            <w:rPr>
              <w:noProof/>
            </w:rPr>
            <w:instrText xml:space="preserve"> PAGEREF _Toc64090708 \h </w:instrText>
          </w:r>
          <w:r w:rsidR="006A3D48">
            <w:rPr>
              <w:noProof/>
            </w:rPr>
          </w:r>
          <w:r w:rsidR="006A3D48">
            <w:rPr>
              <w:noProof/>
            </w:rPr>
            <w:fldChar w:fldCharType="separate"/>
          </w:r>
          <w:r>
            <w:rPr>
              <w:noProof/>
            </w:rPr>
            <w:t>55</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4.1.4</w:t>
          </w:r>
          <w:r>
            <w:rPr>
              <w:rFonts w:asciiTheme="minorHAnsi" w:eastAsiaTheme="minorEastAsia" w:hAnsiTheme="minorHAnsi" w:cstheme="minorBidi"/>
              <w:noProof/>
              <w:sz w:val="24"/>
            </w:rPr>
            <w:tab/>
          </w:r>
          <w:r w:rsidRPr="00CB1593">
            <w:rPr>
              <w:noProof/>
              <w:lang w:val="it-IT"/>
            </w:rPr>
            <w:t>Scelte rapide da tastiera</w:t>
          </w:r>
          <w:r>
            <w:rPr>
              <w:noProof/>
            </w:rPr>
            <w:tab/>
          </w:r>
          <w:r w:rsidR="006A3D48">
            <w:rPr>
              <w:noProof/>
            </w:rPr>
            <w:fldChar w:fldCharType="begin"/>
          </w:r>
          <w:r>
            <w:rPr>
              <w:noProof/>
            </w:rPr>
            <w:instrText xml:space="preserve"> PAGEREF _Toc64090709 \h </w:instrText>
          </w:r>
          <w:r w:rsidR="006A3D48">
            <w:rPr>
              <w:noProof/>
            </w:rPr>
          </w:r>
          <w:r w:rsidR="006A3D48">
            <w:rPr>
              <w:noProof/>
            </w:rPr>
            <w:fldChar w:fldCharType="separate"/>
          </w:r>
          <w:r>
            <w:rPr>
              <w:noProof/>
            </w:rPr>
            <w:t>56</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4.2</w:t>
          </w:r>
          <w:r>
            <w:rPr>
              <w:rFonts w:asciiTheme="minorHAnsi" w:eastAsiaTheme="minorEastAsia" w:hAnsiTheme="minorHAnsi" w:cstheme="minorBidi"/>
              <w:noProof/>
              <w:sz w:val="24"/>
            </w:rPr>
            <w:tab/>
          </w:r>
          <w:r w:rsidRPr="00CB1593">
            <w:rPr>
              <w:noProof/>
              <w:lang w:val="it-IT"/>
            </w:rPr>
            <w:t>Aumentare l'accessibilità</w:t>
          </w:r>
          <w:r>
            <w:rPr>
              <w:noProof/>
            </w:rPr>
            <w:tab/>
          </w:r>
          <w:r w:rsidR="006A3D48">
            <w:rPr>
              <w:noProof/>
            </w:rPr>
            <w:fldChar w:fldCharType="begin"/>
          </w:r>
          <w:r>
            <w:rPr>
              <w:noProof/>
            </w:rPr>
            <w:instrText xml:space="preserve"> PAGEREF _Toc64090710 \h </w:instrText>
          </w:r>
          <w:r w:rsidR="006A3D48">
            <w:rPr>
              <w:noProof/>
            </w:rPr>
          </w:r>
          <w:r w:rsidR="006A3D48">
            <w:rPr>
              <w:noProof/>
            </w:rPr>
            <w:fldChar w:fldCharType="separate"/>
          </w:r>
          <w:r>
            <w:rPr>
              <w:noProof/>
            </w:rPr>
            <w:t>57</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4.2.1</w:t>
          </w:r>
          <w:r>
            <w:rPr>
              <w:rFonts w:asciiTheme="minorHAnsi" w:eastAsiaTheme="minorEastAsia" w:hAnsiTheme="minorHAnsi" w:cstheme="minorBidi"/>
              <w:noProof/>
              <w:sz w:val="24"/>
            </w:rPr>
            <w:tab/>
          </w:r>
          <w:r w:rsidRPr="00CB1593">
            <w:rPr>
              <w:noProof/>
              <w:lang w:val="it-IT"/>
            </w:rPr>
            <w:t>Lavorare con i modelli di pagina</w:t>
          </w:r>
          <w:r>
            <w:rPr>
              <w:noProof/>
            </w:rPr>
            <w:tab/>
          </w:r>
          <w:r w:rsidR="006A3D48">
            <w:rPr>
              <w:noProof/>
            </w:rPr>
            <w:fldChar w:fldCharType="begin"/>
          </w:r>
          <w:r>
            <w:rPr>
              <w:noProof/>
            </w:rPr>
            <w:instrText xml:space="preserve"> PAGEREF _Toc64090711 \h </w:instrText>
          </w:r>
          <w:r w:rsidR="006A3D48">
            <w:rPr>
              <w:noProof/>
            </w:rPr>
          </w:r>
          <w:r w:rsidR="006A3D48">
            <w:rPr>
              <w:noProof/>
            </w:rPr>
            <w:fldChar w:fldCharType="separate"/>
          </w:r>
          <w:r>
            <w:rPr>
              <w:noProof/>
            </w:rPr>
            <w:t>57</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4.2.2</w:t>
          </w:r>
          <w:r>
            <w:rPr>
              <w:rFonts w:asciiTheme="minorHAnsi" w:eastAsiaTheme="minorEastAsia" w:hAnsiTheme="minorHAnsi" w:cstheme="minorBidi"/>
              <w:noProof/>
              <w:sz w:val="24"/>
            </w:rPr>
            <w:tab/>
          </w:r>
          <w:r w:rsidRPr="00CB1593">
            <w:rPr>
              <w:noProof/>
              <w:lang w:val="it-IT"/>
            </w:rPr>
            <w:t>Definire l'organizzazione del lavoro</w:t>
          </w:r>
          <w:r>
            <w:rPr>
              <w:noProof/>
            </w:rPr>
            <w:tab/>
          </w:r>
          <w:r w:rsidR="006A3D48">
            <w:rPr>
              <w:noProof/>
            </w:rPr>
            <w:fldChar w:fldCharType="begin"/>
          </w:r>
          <w:r>
            <w:rPr>
              <w:noProof/>
            </w:rPr>
            <w:instrText xml:space="preserve"> PAGEREF _Toc64090712 \h </w:instrText>
          </w:r>
          <w:r w:rsidR="006A3D48">
            <w:rPr>
              <w:noProof/>
            </w:rPr>
          </w:r>
          <w:r w:rsidR="006A3D48">
            <w:rPr>
              <w:noProof/>
            </w:rPr>
            <w:fldChar w:fldCharType="separate"/>
          </w:r>
          <w:r>
            <w:rPr>
              <w:noProof/>
            </w:rPr>
            <w:t>59</w:t>
          </w:r>
          <w:r w:rsidR="006A3D48">
            <w:rPr>
              <w:noProof/>
            </w:rPr>
            <w:fldChar w:fldCharType="end"/>
          </w:r>
        </w:p>
        <w:p w:rsidR="002B45CE" w:rsidRDefault="002B45CE">
          <w:pPr>
            <w:pStyle w:val="TOC1"/>
            <w:tabs>
              <w:tab w:val="left" w:pos="358"/>
            </w:tabs>
            <w:rPr>
              <w:rFonts w:asciiTheme="minorHAnsi" w:eastAsiaTheme="minorEastAsia" w:hAnsiTheme="minorHAnsi" w:cstheme="minorBidi"/>
              <w:b w:val="0"/>
              <w:caps w:val="0"/>
              <w:sz w:val="24"/>
              <w:lang w:val="en-US"/>
            </w:rPr>
          </w:pPr>
          <w:r w:rsidRPr="00CB1593">
            <w:t>5</w:t>
          </w:r>
          <w:r>
            <w:rPr>
              <w:rFonts w:asciiTheme="minorHAnsi" w:eastAsiaTheme="minorEastAsia" w:hAnsiTheme="minorHAnsi" w:cstheme="minorBidi"/>
              <w:b w:val="0"/>
              <w:caps w:val="0"/>
              <w:sz w:val="24"/>
              <w:lang w:val="en-US"/>
            </w:rPr>
            <w:tab/>
          </w:r>
          <w:r w:rsidRPr="00CB1593">
            <w:t>Personalizzare i modelli di pagina</w:t>
          </w:r>
          <w:r>
            <w:tab/>
          </w:r>
          <w:r w:rsidR="006A3D48">
            <w:fldChar w:fldCharType="begin"/>
          </w:r>
          <w:r>
            <w:instrText xml:space="preserve"> PAGEREF _Toc64090713 \h </w:instrText>
          </w:r>
          <w:r w:rsidR="006A3D48">
            <w:fldChar w:fldCharType="separate"/>
          </w:r>
          <w:r>
            <w:t>61</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5.1</w:t>
          </w:r>
          <w:r>
            <w:rPr>
              <w:rFonts w:asciiTheme="minorHAnsi" w:eastAsiaTheme="minorEastAsia" w:hAnsiTheme="minorHAnsi" w:cstheme="minorBidi"/>
              <w:noProof/>
              <w:sz w:val="24"/>
            </w:rPr>
            <w:tab/>
          </w:r>
          <w:r w:rsidRPr="00CB1593">
            <w:rPr>
              <w:noProof/>
              <w:lang w:val="it-IT"/>
            </w:rPr>
            <w:t>Gli interventi correttivi per l’accessibilità</w:t>
          </w:r>
          <w:r>
            <w:rPr>
              <w:noProof/>
            </w:rPr>
            <w:tab/>
          </w:r>
          <w:r w:rsidR="006A3D48">
            <w:rPr>
              <w:noProof/>
            </w:rPr>
            <w:fldChar w:fldCharType="begin"/>
          </w:r>
          <w:r>
            <w:rPr>
              <w:noProof/>
            </w:rPr>
            <w:instrText xml:space="preserve"> PAGEREF _Toc64090714 \h </w:instrText>
          </w:r>
          <w:r w:rsidR="006A3D48">
            <w:rPr>
              <w:noProof/>
            </w:rPr>
          </w:r>
          <w:r w:rsidR="006A3D48">
            <w:rPr>
              <w:noProof/>
            </w:rPr>
            <w:fldChar w:fldCharType="separate"/>
          </w:r>
          <w:r>
            <w:rPr>
              <w:noProof/>
            </w:rPr>
            <w:t>61</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5.1.1</w:t>
          </w:r>
          <w:r>
            <w:rPr>
              <w:rFonts w:asciiTheme="minorHAnsi" w:eastAsiaTheme="minorEastAsia" w:hAnsiTheme="minorHAnsi" w:cstheme="minorBidi"/>
              <w:noProof/>
              <w:sz w:val="24"/>
            </w:rPr>
            <w:tab/>
          </w:r>
          <w:r w:rsidRPr="00CB1593">
            <w:rPr>
              <w:noProof/>
              <w:lang w:val="it-IT"/>
            </w:rPr>
            <w:t>Il codice (X)HTML</w:t>
          </w:r>
          <w:r>
            <w:rPr>
              <w:noProof/>
            </w:rPr>
            <w:tab/>
          </w:r>
          <w:r w:rsidR="006A3D48">
            <w:rPr>
              <w:noProof/>
            </w:rPr>
            <w:fldChar w:fldCharType="begin"/>
          </w:r>
          <w:r>
            <w:rPr>
              <w:noProof/>
            </w:rPr>
            <w:instrText xml:space="preserve"> PAGEREF _Toc64090715 \h </w:instrText>
          </w:r>
          <w:r w:rsidR="006A3D48">
            <w:rPr>
              <w:noProof/>
            </w:rPr>
          </w:r>
          <w:r w:rsidR="006A3D48">
            <w:rPr>
              <w:noProof/>
            </w:rPr>
            <w:fldChar w:fldCharType="separate"/>
          </w:r>
          <w:r>
            <w:rPr>
              <w:noProof/>
            </w:rPr>
            <w:t>61</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5.1.2</w:t>
          </w:r>
          <w:r>
            <w:rPr>
              <w:rFonts w:asciiTheme="minorHAnsi" w:eastAsiaTheme="minorEastAsia" w:hAnsiTheme="minorHAnsi" w:cstheme="minorBidi"/>
              <w:noProof/>
              <w:sz w:val="24"/>
            </w:rPr>
            <w:tab/>
          </w:r>
          <w:r w:rsidRPr="00CB1593">
            <w:rPr>
              <w:noProof/>
              <w:lang w:val="it-IT"/>
            </w:rPr>
            <w:t>Il foglio di stile</w:t>
          </w:r>
          <w:r>
            <w:rPr>
              <w:noProof/>
            </w:rPr>
            <w:tab/>
          </w:r>
          <w:r w:rsidR="006A3D48">
            <w:rPr>
              <w:noProof/>
            </w:rPr>
            <w:fldChar w:fldCharType="begin"/>
          </w:r>
          <w:r>
            <w:rPr>
              <w:noProof/>
            </w:rPr>
            <w:instrText xml:space="preserve"> PAGEREF _Toc64090716 \h </w:instrText>
          </w:r>
          <w:r w:rsidR="006A3D48">
            <w:rPr>
              <w:noProof/>
            </w:rPr>
          </w:r>
          <w:r w:rsidR="006A3D48">
            <w:rPr>
              <w:noProof/>
            </w:rPr>
            <w:fldChar w:fldCharType="separate"/>
          </w:r>
          <w:r>
            <w:rPr>
              <w:noProof/>
            </w:rPr>
            <w:t>67</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5.1.3</w:t>
          </w:r>
          <w:r>
            <w:rPr>
              <w:rFonts w:asciiTheme="minorHAnsi" w:eastAsiaTheme="minorEastAsia" w:hAnsiTheme="minorHAnsi" w:cstheme="minorBidi"/>
              <w:noProof/>
              <w:sz w:val="24"/>
            </w:rPr>
            <w:tab/>
          </w:r>
          <w:r w:rsidRPr="00CB1593">
            <w:rPr>
              <w:noProof/>
              <w:lang w:val="it-IT"/>
            </w:rPr>
            <w:t>La navigazione</w:t>
          </w:r>
          <w:r>
            <w:rPr>
              <w:noProof/>
            </w:rPr>
            <w:tab/>
          </w:r>
          <w:r w:rsidR="006A3D48">
            <w:rPr>
              <w:noProof/>
            </w:rPr>
            <w:fldChar w:fldCharType="begin"/>
          </w:r>
          <w:r>
            <w:rPr>
              <w:noProof/>
            </w:rPr>
            <w:instrText xml:space="preserve"> PAGEREF _Toc64090717 \h </w:instrText>
          </w:r>
          <w:r w:rsidR="006A3D48">
            <w:rPr>
              <w:noProof/>
            </w:rPr>
          </w:r>
          <w:r w:rsidR="006A3D48">
            <w:rPr>
              <w:noProof/>
            </w:rPr>
            <w:fldChar w:fldCharType="separate"/>
          </w:r>
          <w:r>
            <w:rPr>
              <w:noProof/>
            </w:rPr>
            <w:t>70</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5.1.4</w:t>
          </w:r>
          <w:r>
            <w:rPr>
              <w:rFonts w:asciiTheme="minorHAnsi" w:eastAsiaTheme="minorEastAsia" w:hAnsiTheme="minorHAnsi" w:cstheme="minorBidi"/>
              <w:noProof/>
              <w:sz w:val="24"/>
            </w:rPr>
            <w:tab/>
          </w:r>
          <w:r w:rsidRPr="00CB1593">
            <w:rPr>
              <w:noProof/>
              <w:lang w:val="it-IT"/>
            </w:rPr>
            <w:t>I forms</w:t>
          </w:r>
          <w:r>
            <w:rPr>
              <w:noProof/>
            </w:rPr>
            <w:tab/>
          </w:r>
          <w:r w:rsidR="006A3D48">
            <w:rPr>
              <w:noProof/>
            </w:rPr>
            <w:fldChar w:fldCharType="begin"/>
          </w:r>
          <w:r>
            <w:rPr>
              <w:noProof/>
            </w:rPr>
            <w:instrText xml:space="preserve"> PAGEREF _Toc64090718 \h </w:instrText>
          </w:r>
          <w:r w:rsidR="006A3D48">
            <w:rPr>
              <w:noProof/>
            </w:rPr>
          </w:r>
          <w:r w:rsidR="006A3D48">
            <w:rPr>
              <w:noProof/>
            </w:rPr>
            <w:fldChar w:fldCharType="separate"/>
          </w:r>
          <w:r>
            <w:rPr>
              <w:noProof/>
            </w:rPr>
            <w:t>71</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5.1.5</w:t>
          </w:r>
          <w:r>
            <w:rPr>
              <w:rFonts w:asciiTheme="minorHAnsi" w:eastAsiaTheme="minorEastAsia" w:hAnsiTheme="minorHAnsi" w:cstheme="minorBidi"/>
              <w:noProof/>
              <w:sz w:val="24"/>
            </w:rPr>
            <w:tab/>
          </w:r>
          <w:r w:rsidRPr="00CB1593">
            <w:rPr>
              <w:noProof/>
              <w:lang w:val="it-IT"/>
            </w:rPr>
            <w:t>Gli script</w:t>
          </w:r>
          <w:r>
            <w:rPr>
              <w:noProof/>
            </w:rPr>
            <w:tab/>
          </w:r>
          <w:r w:rsidR="006A3D48">
            <w:rPr>
              <w:noProof/>
            </w:rPr>
            <w:fldChar w:fldCharType="begin"/>
          </w:r>
          <w:r>
            <w:rPr>
              <w:noProof/>
            </w:rPr>
            <w:instrText xml:space="preserve"> PAGEREF _Toc64090719 \h </w:instrText>
          </w:r>
          <w:r w:rsidR="006A3D48">
            <w:rPr>
              <w:noProof/>
            </w:rPr>
          </w:r>
          <w:r w:rsidR="006A3D48">
            <w:rPr>
              <w:noProof/>
            </w:rPr>
            <w:fldChar w:fldCharType="separate"/>
          </w:r>
          <w:r>
            <w:rPr>
              <w:noProof/>
            </w:rPr>
            <w:t>72</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5.2</w:t>
          </w:r>
          <w:r>
            <w:rPr>
              <w:rFonts w:asciiTheme="minorHAnsi" w:eastAsiaTheme="minorEastAsia" w:hAnsiTheme="minorHAnsi" w:cstheme="minorBidi"/>
              <w:noProof/>
              <w:sz w:val="24"/>
            </w:rPr>
            <w:tab/>
          </w:r>
          <w:r w:rsidRPr="00CB1593">
            <w:rPr>
              <w:noProof/>
              <w:lang w:val="it-IT"/>
            </w:rPr>
            <w:t>Attenzione anche a …</w:t>
          </w:r>
          <w:r>
            <w:rPr>
              <w:noProof/>
            </w:rPr>
            <w:tab/>
          </w:r>
          <w:r w:rsidR="006A3D48">
            <w:rPr>
              <w:noProof/>
            </w:rPr>
            <w:fldChar w:fldCharType="begin"/>
          </w:r>
          <w:r>
            <w:rPr>
              <w:noProof/>
            </w:rPr>
            <w:instrText xml:space="preserve"> PAGEREF _Toc64090720 \h </w:instrText>
          </w:r>
          <w:r w:rsidR="006A3D48">
            <w:rPr>
              <w:noProof/>
            </w:rPr>
          </w:r>
          <w:r w:rsidR="006A3D48">
            <w:rPr>
              <w:noProof/>
            </w:rPr>
            <w:fldChar w:fldCharType="separate"/>
          </w:r>
          <w:r>
            <w:rPr>
              <w:noProof/>
            </w:rPr>
            <w:t>72</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5.2.1</w:t>
          </w:r>
          <w:r>
            <w:rPr>
              <w:rFonts w:asciiTheme="minorHAnsi" w:eastAsiaTheme="minorEastAsia" w:hAnsiTheme="minorHAnsi" w:cstheme="minorBidi"/>
              <w:noProof/>
              <w:sz w:val="24"/>
            </w:rPr>
            <w:tab/>
          </w:r>
          <w:r w:rsidRPr="00CB1593">
            <w:rPr>
              <w:noProof/>
              <w:lang w:val="it-IT"/>
            </w:rPr>
            <w:t>Non usare frames</w:t>
          </w:r>
          <w:r>
            <w:rPr>
              <w:noProof/>
            </w:rPr>
            <w:tab/>
          </w:r>
          <w:r w:rsidR="006A3D48">
            <w:rPr>
              <w:noProof/>
            </w:rPr>
            <w:fldChar w:fldCharType="begin"/>
          </w:r>
          <w:r>
            <w:rPr>
              <w:noProof/>
            </w:rPr>
            <w:instrText xml:space="preserve"> PAGEREF _Toc64090721 \h </w:instrText>
          </w:r>
          <w:r w:rsidR="006A3D48">
            <w:rPr>
              <w:noProof/>
            </w:rPr>
          </w:r>
          <w:r w:rsidR="006A3D48">
            <w:rPr>
              <w:noProof/>
            </w:rPr>
            <w:fldChar w:fldCharType="separate"/>
          </w:r>
          <w:r>
            <w:rPr>
              <w:noProof/>
            </w:rPr>
            <w:t>73</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5.2.2</w:t>
          </w:r>
          <w:r>
            <w:rPr>
              <w:rFonts w:asciiTheme="minorHAnsi" w:eastAsiaTheme="minorEastAsia" w:hAnsiTheme="minorHAnsi" w:cstheme="minorBidi"/>
              <w:noProof/>
              <w:sz w:val="24"/>
            </w:rPr>
            <w:tab/>
          </w:r>
          <w:r w:rsidRPr="00CB1593">
            <w:rPr>
              <w:noProof/>
              <w:lang w:val="it-IT"/>
            </w:rPr>
            <w:t>Prevedere un'equivalente testuale per ogni oggetto non di testo</w:t>
          </w:r>
          <w:r>
            <w:rPr>
              <w:noProof/>
            </w:rPr>
            <w:tab/>
          </w:r>
          <w:r w:rsidR="006A3D48">
            <w:rPr>
              <w:noProof/>
            </w:rPr>
            <w:fldChar w:fldCharType="begin"/>
          </w:r>
          <w:r>
            <w:rPr>
              <w:noProof/>
            </w:rPr>
            <w:instrText xml:space="preserve"> PAGEREF _Toc64090722 \h </w:instrText>
          </w:r>
          <w:r w:rsidR="006A3D48">
            <w:rPr>
              <w:noProof/>
            </w:rPr>
          </w:r>
          <w:r w:rsidR="006A3D48">
            <w:rPr>
              <w:noProof/>
            </w:rPr>
            <w:fldChar w:fldCharType="separate"/>
          </w:r>
          <w:r>
            <w:rPr>
              <w:noProof/>
            </w:rPr>
            <w:t>73</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5.2.3</w:t>
          </w:r>
          <w:r>
            <w:rPr>
              <w:rFonts w:asciiTheme="minorHAnsi" w:eastAsiaTheme="minorEastAsia" w:hAnsiTheme="minorHAnsi" w:cstheme="minorBidi"/>
              <w:noProof/>
              <w:sz w:val="24"/>
            </w:rPr>
            <w:tab/>
          </w:r>
          <w:r w:rsidRPr="00CB1593">
            <w:rPr>
              <w:noProof/>
              <w:lang w:val="it-IT"/>
            </w:rPr>
            <w:t>Non veicolare informazione esclusivamente mediante colori</w:t>
          </w:r>
          <w:r>
            <w:rPr>
              <w:noProof/>
            </w:rPr>
            <w:tab/>
          </w:r>
          <w:r w:rsidR="006A3D48">
            <w:rPr>
              <w:noProof/>
            </w:rPr>
            <w:fldChar w:fldCharType="begin"/>
          </w:r>
          <w:r>
            <w:rPr>
              <w:noProof/>
            </w:rPr>
            <w:instrText xml:space="preserve"> PAGEREF _Toc64090723 \h </w:instrText>
          </w:r>
          <w:r w:rsidR="006A3D48">
            <w:rPr>
              <w:noProof/>
            </w:rPr>
          </w:r>
          <w:r w:rsidR="006A3D48">
            <w:rPr>
              <w:noProof/>
            </w:rPr>
            <w:fldChar w:fldCharType="separate"/>
          </w:r>
          <w:r>
            <w:rPr>
              <w:noProof/>
            </w:rPr>
            <w:t>73</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5.2.4</w:t>
          </w:r>
          <w:r>
            <w:rPr>
              <w:rFonts w:asciiTheme="minorHAnsi" w:eastAsiaTheme="minorEastAsia" w:hAnsiTheme="minorHAnsi" w:cstheme="minorBidi"/>
              <w:noProof/>
              <w:sz w:val="24"/>
            </w:rPr>
            <w:tab/>
          </w:r>
          <w:r w:rsidRPr="00CB1593">
            <w:rPr>
              <w:noProof/>
              <w:lang w:val="it-IT"/>
            </w:rPr>
            <w:t>Evitare oggetti e scritte lampeggianti o in movimento</w:t>
          </w:r>
          <w:r>
            <w:rPr>
              <w:noProof/>
            </w:rPr>
            <w:tab/>
          </w:r>
          <w:r w:rsidR="006A3D48">
            <w:rPr>
              <w:noProof/>
            </w:rPr>
            <w:fldChar w:fldCharType="begin"/>
          </w:r>
          <w:r>
            <w:rPr>
              <w:noProof/>
            </w:rPr>
            <w:instrText xml:space="preserve"> PAGEREF _Toc64090724 \h </w:instrText>
          </w:r>
          <w:r w:rsidR="006A3D48">
            <w:rPr>
              <w:noProof/>
            </w:rPr>
          </w:r>
          <w:r w:rsidR="006A3D48">
            <w:rPr>
              <w:noProof/>
            </w:rPr>
            <w:fldChar w:fldCharType="separate"/>
          </w:r>
          <w:r>
            <w:rPr>
              <w:noProof/>
            </w:rPr>
            <w:t>74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5.2.5</w:t>
          </w:r>
          <w:r>
            <w:rPr>
              <w:rFonts w:asciiTheme="minorHAnsi" w:eastAsiaTheme="minorEastAsia" w:hAnsiTheme="minorHAnsi" w:cstheme="minorBidi"/>
              <w:noProof/>
              <w:sz w:val="24"/>
            </w:rPr>
            <w:tab/>
          </w:r>
          <w:r w:rsidRPr="00CB1593">
            <w:rPr>
              <w:noProof/>
              <w:lang w:val="it-IT"/>
            </w:rPr>
            <w:t>Prevedere un sufficiente contrasto tra primo e secondo piano</w:t>
          </w:r>
          <w:r>
            <w:rPr>
              <w:noProof/>
            </w:rPr>
            <w:tab/>
          </w:r>
          <w:r w:rsidR="006A3D48">
            <w:rPr>
              <w:noProof/>
            </w:rPr>
            <w:fldChar w:fldCharType="begin"/>
          </w:r>
          <w:r>
            <w:rPr>
              <w:noProof/>
            </w:rPr>
            <w:instrText xml:space="preserve"> PAGEREF _Toc64090725 \h </w:instrText>
          </w:r>
          <w:r w:rsidR="006A3D48">
            <w:rPr>
              <w:noProof/>
            </w:rPr>
          </w:r>
          <w:r w:rsidR="006A3D48">
            <w:rPr>
              <w:noProof/>
            </w:rPr>
            <w:fldChar w:fldCharType="separate"/>
          </w:r>
          <w:r>
            <w:rPr>
              <w:noProof/>
            </w:rPr>
            <w:t>74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5.2.6</w:t>
          </w:r>
          <w:r>
            <w:rPr>
              <w:rFonts w:asciiTheme="minorHAnsi" w:eastAsiaTheme="minorEastAsia" w:hAnsiTheme="minorHAnsi" w:cstheme="minorBidi"/>
              <w:noProof/>
              <w:sz w:val="24"/>
            </w:rPr>
            <w:tab/>
          </w:r>
          <w:r w:rsidRPr="00CB1593">
            <w:rPr>
              <w:noProof/>
              <w:lang w:val="it-IT"/>
            </w:rPr>
            <w:t>Mappe immagine sensibili</w:t>
          </w:r>
          <w:r>
            <w:rPr>
              <w:noProof/>
            </w:rPr>
            <w:tab/>
          </w:r>
          <w:r w:rsidR="006A3D48">
            <w:rPr>
              <w:noProof/>
            </w:rPr>
            <w:fldChar w:fldCharType="begin"/>
          </w:r>
          <w:r>
            <w:rPr>
              <w:noProof/>
            </w:rPr>
            <w:instrText xml:space="preserve"> PAGEREF _Toc64090726 \h </w:instrText>
          </w:r>
          <w:r w:rsidR="006A3D48">
            <w:rPr>
              <w:noProof/>
            </w:rPr>
          </w:r>
          <w:r w:rsidR="006A3D48">
            <w:rPr>
              <w:noProof/>
            </w:rPr>
            <w:fldChar w:fldCharType="separate"/>
          </w:r>
          <w:r>
            <w:rPr>
              <w:noProof/>
            </w:rPr>
            <w:t>74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5.2.7</w:t>
          </w:r>
          <w:r>
            <w:rPr>
              <w:rFonts w:asciiTheme="minorHAnsi" w:eastAsiaTheme="minorEastAsia" w:hAnsiTheme="minorHAnsi" w:cstheme="minorBidi"/>
              <w:noProof/>
              <w:sz w:val="24"/>
            </w:rPr>
            <w:tab/>
          </w:r>
          <w:r w:rsidRPr="00CB1593">
            <w:rPr>
              <w:noProof/>
              <w:lang w:val="it-IT"/>
            </w:rPr>
            <w:t>Script, applet e oggetti di programmazione</w:t>
          </w:r>
          <w:r>
            <w:rPr>
              <w:noProof/>
            </w:rPr>
            <w:tab/>
          </w:r>
          <w:r w:rsidR="006A3D48">
            <w:rPr>
              <w:noProof/>
            </w:rPr>
            <w:fldChar w:fldCharType="begin"/>
          </w:r>
          <w:r>
            <w:rPr>
              <w:noProof/>
            </w:rPr>
            <w:instrText xml:space="preserve"> PAGEREF _Toc64090727 \h </w:instrText>
          </w:r>
          <w:r w:rsidR="006A3D48">
            <w:rPr>
              <w:noProof/>
            </w:rPr>
          </w:r>
          <w:r w:rsidR="006A3D48">
            <w:rPr>
              <w:noProof/>
            </w:rPr>
            <w:fldChar w:fldCharType="separate"/>
          </w:r>
          <w:r>
            <w:rPr>
              <w:noProof/>
            </w:rPr>
            <w:t>75</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5.2.8</w:t>
          </w:r>
          <w:r>
            <w:rPr>
              <w:rFonts w:asciiTheme="minorHAnsi" w:eastAsiaTheme="minorEastAsia" w:hAnsiTheme="minorHAnsi" w:cstheme="minorBidi"/>
              <w:noProof/>
              <w:sz w:val="24"/>
            </w:rPr>
            <w:tab/>
          </w:r>
          <w:r w:rsidRPr="00CB1593">
            <w:rPr>
              <w:noProof/>
              <w:lang w:val="it-IT"/>
            </w:rPr>
            <w:t>Elementi multimediali</w:t>
          </w:r>
          <w:r>
            <w:rPr>
              <w:noProof/>
            </w:rPr>
            <w:tab/>
          </w:r>
          <w:r w:rsidR="006A3D48">
            <w:rPr>
              <w:noProof/>
            </w:rPr>
            <w:fldChar w:fldCharType="begin"/>
          </w:r>
          <w:r>
            <w:rPr>
              <w:noProof/>
            </w:rPr>
            <w:instrText xml:space="preserve"> PAGEREF _Toc64090728 \h </w:instrText>
          </w:r>
          <w:r w:rsidR="006A3D48">
            <w:rPr>
              <w:noProof/>
            </w:rPr>
          </w:r>
          <w:r w:rsidR="006A3D48">
            <w:rPr>
              <w:noProof/>
            </w:rPr>
            <w:fldChar w:fldCharType="separate"/>
          </w:r>
          <w:r>
            <w:rPr>
              <w:noProof/>
            </w:rPr>
            <w:t>76</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5.2.9</w:t>
          </w:r>
          <w:r>
            <w:rPr>
              <w:rFonts w:asciiTheme="minorHAnsi" w:eastAsiaTheme="minorEastAsia" w:hAnsiTheme="minorHAnsi" w:cstheme="minorBidi"/>
              <w:noProof/>
              <w:sz w:val="24"/>
            </w:rPr>
            <w:tab/>
          </w:r>
          <w:r w:rsidRPr="00CB1593">
            <w:rPr>
              <w:noProof/>
              <w:lang w:val="it-IT"/>
            </w:rPr>
            <w:t>Temporizzazioni e autoaggiornamenti</w:t>
          </w:r>
          <w:r>
            <w:rPr>
              <w:noProof/>
            </w:rPr>
            <w:tab/>
          </w:r>
          <w:r w:rsidR="006A3D48">
            <w:rPr>
              <w:noProof/>
            </w:rPr>
            <w:fldChar w:fldCharType="begin"/>
          </w:r>
          <w:r>
            <w:rPr>
              <w:noProof/>
            </w:rPr>
            <w:instrText xml:space="preserve"> PAGEREF _Toc64090729 \h </w:instrText>
          </w:r>
          <w:r w:rsidR="006A3D48">
            <w:rPr>
              <w:noProof/>
            </w:rPr>
          </w:r>
          <w:r w:rsidR="006A3D48">
            <w:rPr>
              <w:noProof/>
            </w:rPr>
            <w:fldChar w:fldCharType="separate"/>
          </w:r>
          <w:r>
            <w:rPr>
              <w:noProof/>
            </w:rPr>
            <w:t>76</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5.3</w:t>
          </w:r>
          <w:r>
            <w:rPr>
              <w:rFonts w:asciiTheme="minorHAnsi" w:eastAsiaTheme="minorEastAsia" w:hAnsiTheme="minorHAnsi" w:cstheme="minorBidi"/>
              <w:noProof/>
              <w:sz w:val="24"/>
            </w:rPr>
            <w:tab/>
          </w:r>
          <w:r w:rsidRPr="00CB1593">
            <w:rPr>
              <w:noProof/>
              <w:lang w:val="it-IT"/>
            </w:rPr>
            <w:t>Esempio di Master Page</w:t>
          </w:r>
          <w:r>
            <w:rPr>
              <w:noProof/>
            </w:rPr>
            <w:tab/>
          </w:r>
          <w:r w:rsidR="006A3D48">
            <w:rPr>
              <w:noProof/>
            </w:rPr>
            <w:fldChar w:fldCharType="begin"/>
          </w:r>
          <w:r>
            <w:rPr>
              <w:noProof/>
            </w:rPr>
            <w:instrText xml:space="preserve"> PAGEREF _Toc64090730 \h </w:instrText>
          </w:r>
          <w:r w:rsidR="006A3D48">
            <w:rPr>
              <w:noProof/>
            </w:rPr>
          </w:r>
          <w:r w:rsidR="006A3D48">
            <w:rPr>
              <w:noProof/>
            </w:rPr>
            <w:fldChar w:fldCharType="separate"/>
          </w:r>
          <w:r>
            <w:rPr>
              <w:noProof/>
            </w:rPr>
            <w:t>76</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5.4</w:t>
          </w:r>
          <w:r>
            <w:rPr>
              <w:rFonts w:asciiTheme="minorHAnsi" w:eastAsiaTheme="minorEastAsia" w:hAnsiTheme="minorHAnsi" w:cstheme="minorBidi"/>
              <w:noProof/>
              <w:sz w:val="24"/>
            </w:rPr>
            <w:tab/>
          </w:r>
          <w:r w:rsidRPr="00CB1593">
            <w:rPr>
              <w:noProof/>
              <w:lang w:val="it-IT"/>
            </w:rPr>
            <w:t>Esempio di Page Layout</w:t>
          </w:r>
          <w:r>
            <w:rPr>
              <w:noProof/>
            </w:rPr>
            <w:tab/>
          </w:r>
          <w:r w:rsidR="006A3D48">
            <w:rPr>
              <w:noProof/>
            </w:rPr>
            <w:fldChar w:fldCharType="begin"/>
          </w:r>
          <w:r>
            <w:rPr>
              <w:noProof/>
            </w:rPr>
            <w:instrText xml:space="preserve"> PAGEREF _Toc64090731 \h </w:instrText>
          </w:r>
          <w:r w:rsidR="006A3D48">
            <w:rPr>
              <w:noProof/>
            </w:rPr>
          </w:r>
          <w:r w:rsidR="006A3D48">
            <w:rPr>
              <w:noProof/>
            </w:rPr>
            <w:fldChar w:fldCharType="separate"/>
          </w:r>
          <w:r>
            <w:rPr>
              <w:noProof/>
            </w:rPr>
            <w:t>88</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5.5</w:t>
          </w:r>
          <w:r>
            <w:rPr>
              <w:rFonts w:asciiTheme="minorHAnsi" w:eastAsiaTheme="minorEastAsia" w:hAnsiTheme="minorHAnsi" w:cstheme="minorBidi"/>
              <w:noProof/>
              <w:sz w:val="24"/>
            </w:rPr>
            <w:tab/>
          </w:r>
          <w:r w:rsidRPr="00CB1593">
            <w:rPr>
              <w:noProof/>
              <w:lang w:val="it-IT"/>
            </w:rPr>
            <w:t>Mettere in produzione i modelli di pagina</w:t>
          </w:r>
          <w:r>
            <w:rPr>
              <w:noProof/>
            </w:rPr>
            <w:tab/>
          </w:r>
          <w:r w:rsidR="006A3D48">
            <w:rPr>
              <w:noProof/>
            </w:rPr>
            <w:fldChar w:fldCharType="begin"/>
          </w:r>
          <w:r>
            <w:rPr>
              <w:noProof/>
            </w:rPr>
            <w:instrText xml:space="preserve"> PAGEREF _Toc64090732 \h </w:instrText>
          </w:r>
          <w:r w:rsidR="006A3D48">
            <w:rPr>
              <w:noProof/>
            </w:rPr>
          </w:r>
          <w:r w:rsidR="006A3D48">
            <w:rPr>
              <w:noProof/>
            </w:rPr>
            <w:fldChar w:fldCharType="separate"/>
          </w:r>
          <w:r>
            <w:rPr>
              <w:noProof/>
            </w:rPr>
            <w:t>90</w:t>
          </w:r>
          <w:r w:rsidR="006A3D48">
            <w:rPr>
              <w:noProof/>
            </w:rPr>
            <w:fldChar w:fldCharType="end"/>
          </w:r>
        </w:p>
        <w:p w:rsidR="002B45CE" w:rsidRDefault="002B45CE">
          <w:pPr>
            <w:pStyle w:val="TOC1"/>
            <w:tabs>
              <w:tab w:val="left" w:pos="358"/>
            </w:tabs>
            <w:rPr>
              <w:rFonts w:asciiTheme="minorHAnsi" w:eastAsiaTheme="minorEastAsia" w:hAnsiTheme="minorHAnsi" w:cstheme="minorBidi"/>
              <w:b w:val="0"/>
              <w:caps w:val="0"/>
              <w:sz w:val="24"/>
              <w:lang w:val="en-US"/>
            </w:rPr>
          </w:pPr>
          <w:r w:rsidRPr="00CB1593">
            <w:t>6</w:t>
          </w:r>
          <w:r>
            <w:rPr>
              <w:rFonts w:asciiTheme="minorHAnsi" w:eastAsiaTheme="minorEastAsia" w:hAnsiTheme="minorHAnsi" w:cstheme="minorBidi"/>
              <w:b w:val="0"/>
              <w:caps w:val="0"/>
              <w:sz w:val="24"/>
              <w:lang w:val="en-US"/>
            </w:rPr>
            <w:tab/>
          </w:r>
          <w:r w:rsidRPr="00CB1593">
            <w:t>Personalizzare Web part</w:t>
          </w:r>
          <w:r>
            <w:tab/>
          </w:r>
          <w:r w:rsidR="006A3D48">
            <w:fldChar w:fldCharType="begin"/>
          </w:r>
          <w:r>
            <w:instrText xml:space="preserve"> PAGEREF _Toc64090733 \h </w:instrText>
          </w:r>
          <w:r w:rsidR="006A3D48">
            <w:fldChar w:fldCharType="separate"/>
          </w:r>
          <w:r>
            <w:t>92</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6.1</w:t>
          </w:r>
          <w:r>
            <w:rPr>
              <w:rFonts w:asciiTheme="minorHAnsi" w:eastAsiaTheme="minorEastAsia" w:hAnsiTheme="minorHAnsi" w:cstheme="minorBidi"/>
              <w:noProof/>
              <w:sz w:val="24"/>
            </w:rPr>
            <w:tab/>
          </w:r>
          <w:r w:rsidRPr="00CB1593">
            <w:rPr>
              <w:noProof/>
              <w:lang w:val="it-IT"/>
            </w:rPr>
            <w:t>Web Part e XSLT</w:t>
          </w:r>
          <w:r>
            <w:rPr>
              <w:noProof/>
            </w:rPr>
            <w:tab/>
          </w:r>
          <w:r w:rsidR="006A3D48">
            <w:rPr>
              <w:noProof/>
            </w:rPr>
            <w:fldChar w:fldCharType="begin"/>
          </w:r>
          <w:r>
            <w:rPr>
              <w:noProof/>
            </w:rPr>
            <w:instrText xml:space="preserve"> PAGEREF _Toc64090734 \h </w:instrText>
          </w:r>
          <w:r w:rsidR="006A3D48">
            <w:rPr>
              <w:noProof/>
            </w:rPr>
          </w:r>
          <w:r w:rsidR="006A3D48">
            <w:rPr>
              <w:noProof/>
            </w:rPr>
            <w:fldChar w:fldCharType="separate"/>
          </w:r>
          <w:r>
            <w:rPr>
              <w:noProof/>
            </w:rPr>
            <w:t>92</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6.2</w:t>
          </w:r>
          <w:r>
            <w:rPr>
              <w:rFonts w:asciiTheme="minorHAnsi" w:eastAsiaTheme="minorEastAsia" w:hAnsiTheme="minorHAnsi" w:cstheme="minorBidi"/>
              <w:noProof/>
              <w:sz w:val="24"/>
            </w:rPr>
            <w:tab/>
          </w:r>
          <w:r w:rsidRPr="00CB1593">
            <w:rPr>
              <w:noProof/>
              <w:lang w:val="it-IT"/>
            </w:rPr>
            <w:t>Web Part Query contenuto</w:t>
          </w:r>
          <w:r>
            <w:rPr>
              <w:noProof/>
            </w:rPr>
            <w:tab/>
          </w:r>
          <w:r w:rsidR="006A3D48">
            <w:rPr>
              <w:noProof/>
            </w:rPr>
            <w:fldChar w:fldCharType="begin"/>
          </w:r>
          <w:r>
            <w:rPr>
              <w:noProof/>
            </w:rPr>
            <w:instrText xml:space="preserve"> PAGEREF _Toc64090735 \h </w:instrText>
          </w:r>
          <w:r w:rsidR="006A3D48">
            <w:rPr>
              <w:noProof/>
            </w:rPr>
          </w:r>
          <w:r w:rsidR="006A3D48">
            <w:rPr>
              <w:noProof/>
            </w:rPr>
            <w:fldChar w:fldCharType="separate"/>
          </w:r>
          <w:r>
            <w:rPr>
              <w:noProof/>
            </w:rPr>
            <w:t>94</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6.3</w:t>
          </w:r>
          <w:r>
            <w:rPr>
              <w:rFonts w:asciiTheme="minorHAnsi" w:eastAsiaTheme="minorEastAsia" w:hAnsiTheme="minorHAnsi" w:cstheme="minorBidi"/>
              <w:noProof/>
              <w:sz w:val="24"/>
            </w:rPr>
            <w:tab/>
          </w:r>
          <w:r w:rsidRPr="00CB1593">
            <w:rPr>
              <w:noProof/>
              <w:lang w:val="it-IT"/>
            </w:rPr>
            <w:t>Web Part Editor di contenuto</w:t>
          </w:r>
          <w:r>
            <w:rPr>
              <w:noProof/>
            </w:rPr>
            <w:tab/>
          </w:r>
          <w:r w:rsidR="006A3D48">
            <w:rPr>
              <w:noProof/>
            </w:rPr>
            <w:fldChar w:fldCharType="begin"/>
          </w:r>
          <w:r>
            <w:rPr>
              <w:noProof/>
            </w:rPr>
            <w:instrText xml:space="preserve"> PAGEREF _Toc64090736 \h </w:instrText>
          </w:r>
          <w:r w:rsidR="006A3D48">
            <w:rPr>
              <w:noProof/>
            </w:rPr>
          </w:r>
          <w:r w:rsidR="006A3D48">
            <w:rPr>
              <w:noProof/>
            </w:rPr>
            <w:fldChar w:fldCharType="separate"/>
          </w:r>
          <w:r>
            <w:rPr>
              <w:noProof/>
            </w:rPr>
            <w:t>96</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6.4</w:t>
          </w:r>
          <w:r>
            <w:rPr>
              <w:rFonts w:asciiTheme="minorHAnsi" w:eastAsiaTheme="minorEastAsia" w:hAnsiTheme="minorHAnsi" w:cstheme="minorBidi"/>
              <w:noProof/>
              <w:sz w:val="24"/>
            </w:rPr>
            <w:tab/>
          </w:r>
          <w:r w:rsidRPr="00CB1593">
            <w:rPr>
              <w:noProof/>
              <w:lang w:val="it-IT"/>
            </w:rPr>
            <w:t>Custom ListForm e DataView</w:t>
          </w:r>
          <w:r>
            <w:rPr>
              <w:noProof/>
            </w:rPr>
            <w:tab/>
          </w:r>
          <w:r w:rsidR="006A3D48">
            <w:rPr>
              <w:noProof/>
            </w:rPr>
            <w:fldChar w:fldCharType="begin"/>
          </w:r>
          <w:r>
            <w:rPr>
              <w:noProof/>
            </w:rPr>
            <w:instrText xml:space="preserve"> PAGEREF _Toc64090737 \h </w:instrText>
          </w:r>
          <w:r w:rsidR="006A3D48">
            <w:rPr>
              <w:noProof/>
            </w:rPr>
          </w:r>
          <w:r w:rsidR="006A3D48">
            <w:rPr>
              <w:noProof/>
            </w:rPr>
            <w:fldChar w:fldCharType="separate"/>
          </w:r>
          <w:r>
            <w:rPr>
              <w:noProof/>
            </w:rPr>
            <w:t>97</w:t>
          </w:r>
          <w:r w:rsidR="006A3D48">
            <w:rPr>
              <w:noProof/>
            </w:rPr>
            <w:fldChar w:fldCharType="end"/>
          </w:r>
        </w:p>
        <w:p w:rsidR="002B45CE" w:rsidRDefault="002B45CE">
          <w:pPr>
            <w:pStyle w:val="TOC1"/>
            <w:tabs>
              <w:tab w:val="left" w:pos="358"/>
            </w:tabs>
            <w:rPr>
              <w:rFonts w:asciiTheme="minorHAnsi" w:eastAsiaTheme="minorEastAsia" w:hAnsiTheme="minorHAnsi" w:cstheme="minorBidi"/>
              <w:b w:val="0"/>
              <w:caps w:val="0"/>
              <w:sz w:val="24"/>
              <w:lang w:val="en-US"/>
            </w:rPr>
          </w:pPr>
          <w:r w:rsidRPr="00CB1593">
            <w:t>7</w:t>
          </w:r>
          <w:r>
            <w:rPr>
              <w:rFonts w:asciiTheme="minorHAnsi" w:eastAsiaTheme="minorEastAsia" w:hAnsiTheme="minorHAnsi" w:cstheme="minorBidi"/>
              <w:b w:val="0"/>
              <w:caps w:val="0"/>
              <w:sz w:val="24"/>
              <w:lang w:val="en-US"/>
            </w:rPr>
            <w:tab/>
          </w:r>
          <w:r w:rsidRPr="00CB1593">
            <w:t>Personalizzare la barra per la formattazione dei contenuti</w:t>
          </w:r>
          <w:r>
            <w:tab/>
          </w:r>
          <w:r w:rsidR="006A3D48">
            <w:fldChar w:fldCharType="begin"/>
          </w:r>
          <w:r>
            <w:instrText xml:space="preserve"> PAGEREF _Toc64090738 \h </w:instrText>
          </w:r>
          <w:r w:rsidR="006A3D48">
            <w:fldChar w:fldCharType="separate"/>
          </w:r>
          <w:r>
            <w:t>104</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7.1</w:t>
          </w:r>
          <w:r>
            <w:rPr>
              <w:rFonts w:asciiTheme="minorHAnsi" w:eastAsiaTheme="minorEastAsia" w:hAnsiTheme="minorHAnsi" w:cstheme="minorBidi"/>
              <w:noProof/>
              <w:sz w:val="24"/>
            </w:rPr>
            <w:tab/>
          </w:r>
          <w:r w:rsidRPr="00CB1593">
            <w:rPr>
              <w:noProof/>
              <w:lang w:val="it-IT"/>
            </w:rPr>
            <w:t>HTML Editor standard</w:t>
          </w:r>
          <w:r>
            <w:rPr>
              <w:noProof/>
            </w:rPr>
            <w:tab/>
          </w:r>
          <w:r w:rsidR="006A3D48">
            <w:rPr>
              <w:noProof/>
            </w:rPr>
            <w:fldChar w:fldCharType="begin"/>
          </w:r>
          <w:r>
            <w:rPr>
              <w:noProof/>
            </w:rPr>
            <w:instrText xml:space="preserve"> PAGEREF _Toc64090739 \h </w:instrText>
          </w:r>
          <w:r w:rsidR="006A3D48">
            <w:rPr>
              <w:noProof/>
            </w:rPr>
          </w:r>
          <w:r w:rsidR="006A3D48">
            <w:rPr>
              <w:noProof/>
            </w:rPr>
            <w:fldChar w:fldCharType="separate"/>
          </w:r>
          <w:r>
            <w:rPr>
              <w:noProof/>
            </w:rPr>
            <w:t>104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7.1.1</w:t>
          </w:r>
          <w:r>
            <w:rPr>
              <w:rFonts w:asciiTheme="minorHAnsi" w:eastAsiaTheme="minorEastAsia" w:hAnsiTheme="minorHAnsi" w:cstheme="minorBidi"/>
              <w:noProof/>
              <w:sz w:val="24"/>
            </w:rPr>
            <w:tab/>
          </w:r>
          <w:r w:rsidRPr="00CB1593">
            <w:rPr>
              <w:noProof/>
              <w:lang w:val="it-IT"/>
            </w:rPr>
            <w:t>Disabilitare funzionalità</w:t>
          </w:r>
          <w:r>
            <w:rPr>
              <w:noProof/>
            </w:rPr>
            <w:tab/>
          </w:r>
          <w:r w:rsidR="006A3D48">
            <w:rPr>
              <w:noProof/>
            </w:rPr>
            <w:fldChar w:fldCharType="begin"/>
          </w:r>
          <w:r>
            <w:rPr>
              <w:noProof/>
            </w:rPr>
            <w:instrText xml:space="preserve"> PAGEREF _Toc64090740 \h </w:instrText>
          </w:r>
          <w:r w:rsidR="006A3D48">
            <w:rPr>
              <w:noProof/>
            </w:rPr>
          </w:r>
          <w:r w:rsidR="006A3D48">
            <w:rPr>
              <w:noProof/>
            </w:rPr>
            <w:fldChar w:fldCharType="separate"/>
          </w:r>
          <w:r>
            <w:rPr>
              <w:noProof/>
            </w:rPr>
            <w:t>104</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7.1.2</w:t>
          </w:r>
          <w:r>
            <w:rPr>
              <w:rFonts w:asciiTheme="minorHAnsi" w:eastAsiaTheme="minorEastAsia" w:hAnsiTheme="minorHAnsi" w:cstheme="minorBidi"/>
              <w:noProof/>
              <w:sz w:val="24"/>
            </w:rPr>
            <w:tab/>
          </w:r>
          <w:r w:rsidRPr="00CB1593">
            <w:rPr>
              <w:noProof/>
              <w:lang w:val="it-IT"/>
            </w:rPr>
            <w:t>Associare i propri stili</w:t>
          </w:r>
          <w:r>
            <w:rPr>
              <w:noProof/>
            </w:rPr>
            <w:tab/>
          </w:r>
          <w:r w:rsidR="006A3D48">
            <w:rPr>
              <w:noProof/>
            </w:rPr>
            <w:fldChar w:fldCharType="begin"/>
          </w:r>
          <w:r>
            <w:rPr>
              <w:noProof/>
            </w:rPr>
            <w:instrText xml:space="preserve"> PAGEREF _Toc64090741 \h </w:instrText>
          </w:r>
          <w:r w:rsidR="006A3D48">
            <w:rPr>
              <w:noProof/>
            </w:rPr>
          </w:r>
          <w:r w:rsidR="006A3D48">
            <w:rPr>
              <w:noProof/>
            </w:rPr>
            <w:fldChar w:fldCharType="separate"/>
          </w:r>
          <w:r>
            <w:rPr>
              <w:noProof/>
            </w:rPr>
            <w:t>106</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7.1.3</w:t>
          </w:r>
          <w:r>
            <w:rPr>
              <w:rFonts w:asciiTheme="minorHAnsi" w:eastAsiaTheme="minorEastAsia" w:hAnsiTheme="minorHAnsi" w:cstheme="minorBidi"/>
              <w:noProof/>
              <w:sz w:val="24"/>
            </w:rPr>
            <w:tab/>
          </w:r>
          <w:r w:rsidRPr="00CB1593">
            <w:rPr>
              <w:noProof/>
              <w:lang w:val="it-IT"/>
            </w:rPr>
            <w:t>Aggiungere funzionalità</w:t>
          </w:r>
          <w:r>
            <w:rPr>
              <w:noProof/>
            </w:rPr>
            <w:tab/>
          </w:r>
          <w:r w:rsidR="006A3D48">
            <w:rPr>
              <w:noProof/>
            </w:rPr>
            <w:fldChar w:fldCharType="begin"/>
          </w:r>
          <w:r>
            <w:rPr>
              <w:noProof/>
            </w:rPr>
            <w:instrText xml:space="preserve"> PAGEREF _Toc64090742 \h </w:instrText>
          </w:r>
          <w:r w:rsidR="006A3D48">
            <w:rPr>
              <w:noProof/>
            </w:rPr>
          </w:r>
          <w:r w:rsidR="006A3D48">
            <w:rPr>
              <w:noProof/>
            </w:rPr>
            <w:fldChar w:fldCharType="separate"/>
          </w:r>
          <w:r>
            <w:rPr>
              <w:noProof/>
            </w:rPr>
            <w:t>106</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7.2</w:t>
          </w:r>
          <w:r>
            <w:rPr>
              <w:rFonts w:asciiTheme="minorHAnsi" w:eastAsiaTheme="minorEastAsia" w:hAnsiTheme="minorHAnsi" w:cstheme="minorBidi"/>
              <w:noProof/>
              <w:sz w:val="24"/>
            </w:rPr>
            <w:tab/>
          </w:r>
          <w:r w:rsidRPr="00CB1593">
            <w:rPr>
              <w:noProof/>
              <w:lang w:val="it-IT"/>
            </w:rPr>
            <w:t>Un Editor alternativo: Telerik Rad Editor</w:t>
          </w:r>
          <w:r>
            <w:rPr>
              <w:noProof/>
            </w:rPr>
            <w:tab/>
          </w:r>
          <w:r w:rsidR="006A3D48">
            <w:rPr>
              <w:noProof/>
            </w:rPr>
            <w:fldChar w:fldCharType="begin"/>
          </w:r>
          <w:r>
            <w:rPr>
              <w:noProof/>
            </w:rPr>
            <w:instrText xml:space="preserve"> PAGEREF _Toc64090743 \h </w:instrText>
          </w:r>
          <w:r w:rsidR="006A3D48">
            <w:rPr>
              <w:noProof/>
            </w:rPr>
          </w:r>
          <w:r w:rsidR="006A3D48">
            <w:rPr>
              <w:noProof/>
            </w:rPr>
            <w:fldChar w:fldCharType="separate"/>
          </w:r>
          <w:r>
            <w:rPr>
              <w:noProof/>
            </w:rPr>
            <w:t>107</w:t>
          </w:r>
          <w:r w:rsidR="006A3D48">
            <w:rPr>
              <w:noProof/>
            </w:rPr>
            <w:fldChar w:fldCharType="end"/>
          </w:r>
        </w:p>
        <w:p w:rsidR="002B45CE" w:rsidRDefault="002B45CE">
          <w:pPr>
            <w:pStyle w:val="TOC1"/>
            <w:tabs>
              <w:tab w:val="left" w:pos="358"/>
            </w:tabs>
            <w:rPr>
              <w:rFonts w:asciiTheme="minorHAnsi" w:eastAsiaTheme="minorEastAsia" w:hAnsiTheme="minorHAnsi" w:cstheme="minorBidi"/>
              <w:b w:val="0"/>
              <w:caps w:val="0"/>
              <w:sz w:val="24"/>
              <w:lang w:val="en-US"/>
            </w:rPr>
          </w:pPr>
          <w:r w:rsidRPr="00CB1593">
            <w:t>8</w:t>
          </w:r>
          <w:r>
            <w:rPr>
              <w:rFonts w:asciiTheme="minorHAnsi" w:eastAsiaTheme="minorEastAsia" w:hAnsiTheme="minorHAnsi" w:cstheme="minorBidi"/>
              <w:b w:val="0"/>
              <w:caps w:val="0"/>
              <w:sz w:val="24"/>
              <w:lang w:val="en-US"/>
            </w:rPr>
            <w:tab/>
          </w:r>
          <w:r w:rsidRPr="00CB1593">
            <w:t>Redigere i contenuti</w:t>
          </w:r>
          <w:r>
            <w:tab/>
          </w:r>
          <w:r w:rsidR="006A3D48">
            <w:fldChar w:fldCharType="begin"/>
          </w:r>
          <w:r>
            <w:instrText xml:space="preserve"> PAGEREF _Toc64090744 \h </w:instrText>
          </w:r>
          <w:r w:rsidR="006A3D48">
            <w:fldChar w:fldCharType="separate"/>
          </w:r>
          <w:r>
            <w:t>108</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8.1</w:t>
          </w:r>
          <w:r>
            <w:rPr>
              <w:rFonts w:asciiTheme="minorHAnsi" w:eastAsiaTheme="minorEastAsia" w:hAnsiTheme="minorHAnsi" w:cstheme="minorBidi"/>
              <w:noProof/>
              <w:sz w:val="24"/>
            </w:rPr>
            <w:tab/>
          </w:r>
          <w:r w:rsidRPr="00CB1593">
            <w:rPr>
              <w:noProof/>
              <w:lang w:val="it-IT"/>
            </w:rPr>
            <w:t>Il lavoro dello staff di redazione</w:t>
          </w:r>
          <w:r>
            <w:rPr>
              <w:noProof/>
            </w:rPr>
            <w:tab/>
          </w:r>
          <w:r w:rsidR="006A3D48">
            <w:rPr>
              <w:noProof/>
            </w:rPr>
            <w:fldChar w:fldCharType="begin"/>
          </w:r>
          <w:r>
            <w:rPr>
              <w:noProof/>
            </w:rPr>
            <w:instrText xml:space="preserve"> PAGEREF _Toc64090745 \h </w:instrText>
          </w:r>
          <w:r w:rsidR="006A3D48">
            <w:rPr>
              <w:noProof/>
            </w:rPr>
          </w:r>
          <w:r w:rsidR="006A3D48">
            <w:rPr>
              <w:noProof/>
            </w:rPr>
            <w:fldChar w:fldCharType="separate"/>
          </w:r>
          <w:r>
            <w:rPr>
              <w:noProof/>
            </w:rPr>
            <w:t>108</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8.2</w:t>
          </w:r>
          <w:r>
            <w:rPr>
              <w:rFonts w:asciiTheme="minorHAnsi" w:eastAsiaTheme="minorEastAsia" w:hAnsiTheme="minorHAnsi" w:cstheme="minorBidi"/>
              <w:noProof/>
              <w:sz w:val="24"/>
            </w:rPr>
            <w:tab/>
          </w:r>
          <w:r w:rsidRPr="00CB1593">
            <w:rPr>
              <w:noProof/>
              <w:lang w:val="it-IT"/>
            </w:rPr>
            <w:t>Link</w:t>
          </w:r>
          <w:r>
            <w:rPr>
              <w:noProof/>
            </w:rPr>
            <w:tab/>
          </w:r>
          <w:r w:rsidR="006A3D48">
            <w:rPr>
              <w:noProof/>
            </w:rPr>
            <w:fldChar w:fldCharType="begin"/>
          </w:r>
          <w:r>
            <w:rPr>
              <w:noProof/>
            </w:rPr>
            <w:instrText xml:space="preserve"> PAGEREF _Toc64090746 \h </w:instrText>
          </w:r>
          <w:r w:rsidR="006A3D48">
            <w:rPr>
              <w:noProof/>
            </w:rPr>
          </w:r>
          <w:r w:rsidR="006A3D48">
            <w:rPr>
              <w:noProof/>
            </w:rPr>
            <w:fldChar w:fldCharType="separate"/>
          </w:r>
          <w:r>
            <w:rPr>
              <w:noProof/>
            </w:rPr>
            <w:t>109</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8.3</w:t>
          </w:r>
          <w:r>
            <w:rPr>
              <w:rFonts w:asciiTheme="minorHAnsi" w:eastAsiaTheme="minorEastAsia" w:hAnsiTheme="minorHAnsi" w:cstheme="minorBidi"/>
              <w:noProof/>
              <w:sz w:val="24"/>
            </w:rPr>
            <w:tab/>
          </w:r>
          <w:r w:rsidRPr="00CB1593">
            <w:rPr>
              <w:noProof/>
              <w:lang w:val="it-IT"/>
            </w:rPr>
            <w:t>Immagini</w:t>
          </w:r>
          <w:r>
            <w:rPr>
              <w:noProof/>
            </w:rPr>
            <w:tab/>
          </w:r>
          <w:r w:rsidR="006A3D48">
            <w:rPr>
              <w:noProof/>
            </w:rPr>
            <w:fldChar w:fldCharType="begin"/>
          </w:r>
          <w:r>
            <w:rPr>
              <w:noProof/>
            </w:rPr>
            <w:instrText xml:space="preserve"> PAGEREF _Toc64090747 \h </w:instrText>
          </w:r>
          <w:r w:rsidR="006A3D48">
            <w:rPr>
              <w:noProof/>
            </w:rPr>
          </w:r>
          <w:r w:rsidR="006A3D48">
            <w:rPr>
              <w:noProof/>
            </w:rPr>
            <w:fldChar w:fldCharType="separate"/>
          </w:r>
          <w:r>
            <w:rPr>
              <w:noProof/>
            </w:rPr>
            <w:t>111</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8.3.1</w:t>
          </w:r>
          <w:r>
            <w:rPr>
              <w:rFonts w:asciiTheme="minorHAnsi" w:eastAsiaTheme="minorEastAsia" w:hAnsiTheme="minorHAnsi" w:cstheme="minorBidi"/>
              <w:noProof/>
              <w:sz w:val="24"/>
            </w:rPr>
            <w:tab/>
          </w:r>
          <w:r w:rsidRPr="00CB1593">
            <w:rPr>
              <w:noProof/>
              <w:lang w:val="it-IT"/>
            </w:rPr>
            <w:t xml:space="preserve">E se non si vuole valorizzare l’attributo </w:t>
          </w:r>
          <w:r w:rsidRPr="00CB1593">
            <w:rPr>
              <w:rFonts w:ascii="Courier New" w:hAnsi="Courier New"/>
              <w:noProof/>
              <w:lang w:val="it-IT"/>
            </w:rPr>
            <w:t>alt</w:t>
          </w:r>
          <w:r w:rsidRPr="00CB1593">
            <w:rPr>
              <w:noProof/>
              <w:lang w:val="it-IT"/>
            </w:rPr>
            <w:t xml:space="preserve"> per le immagini decorative?</w:t>
          </w:r>
          <w:r>
            <w:rPr>
              <w:noProof/>
            </w:rPr>
            <w:tab/>
          </w:r>
          <w:r w:rsidR="006A3D48">
            <w:rPr>
              <w:noProof/>
            </w:rPr>
            <w:fldChar w:fldCharType="begin"/>
          </w:r>
          <w:r>
            <w:rPr>
              <w:noProof/>
            </w:rPr>
            <w:instrText xml:space="preserve"> PAGEREF _Toc64090748 \h </w:instrText>
          </w:r>
          <w:r w:rsidR="006A3D48">
            <w:rPr>
              <w:noProof/>
            </w:rPr>
          </w:r>
          <w:r w:rsidR="006A3D48">
            <w:rPr>
              <w:noProof/>
            </w:rPr>
            <w:fldChar w:fldCharType="separate"/>
          </w:r>
          <w:r>
            <w:rPr>
              <w:noProof/>
            </w:rPr>
            <w:t>113</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8.3.2</w:t>
          </w:r>
          <w:r>
            <w:rPr>
              <w:rFonts w:asciiTheme="minorHAnsi" w:eastAsiaTheme="minorEastAsia" w:hAnsiTheme="minorHAnsi" w:cstheme="minorBidi"/>
              <w:noProof/>
              <w:sz w:val="24"/>
            </w:rPr>
            <w:tab/>
          </w:r>
          <w:r w:rsidRPr="00CB1593">
            <w:rPr>
              <w:noProof/>
              <w:lang w:val="it-IT"/>
            </w:rPr>
            <w:t xml:space="preserve">E se si vuole inserire l’attributo </w:t>
          </w:r>
          <w:r w:rsidRPr="00CB1593">
            <w:rPr>
              <w:rFonts w:ascii="Courier New" w:hAnsi="Courier New"/>
              <w:noProof/>
              <w:lang w:val="it-IT"/>
            </w:rPr>
            <w:t>longdesc</w:t>
          </w:r>
          <w:r w:rsidRPr="00CB1593">
            <w:rPr>
              <w:noProof/>
              <w:lang w:val="it-IT"/>
            </w:rPr>
            <w:t>?</w:t>
          </w:r>
          <w:r>
            <w:rPr>
              <w:noProof/>
            </w:rPr>
            <w:tab/>
          </w:r>
          <w:r w:rsidR="006A3D48">
            <w:rPr>
              <w:noProof/>
            </w:rPr>
            <w:fldChar w:fldCharType="begin"/>
          </w:r>
          <w:r>
            <w:rPr>
              <w:noProof/>
            </w:rPr>
            <w:instrText xml:space="preserve"> PAGEREF _Toc64090749 \h </w:instrText>
          </w:r>
          <w:r w:rsidR="006A3D48">
            <w:rPr>
              <w:noProof/>
            </w:rPr>
          </w:r>
          <w:r w:rsidR="006A3D48">
            <w:rPr>
              <w:noProof/>
            </w:rPr>
            <w:fldChar w:fldCharType="separate"/>
          </w:r>
          <w:r>
            <w:rPr>
              <w:noProof/>
            </w:rPr>
            <w:t>113</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8.3.3</w:t>
          </w:r>
          <w:r>
            <w:rPr>
              <w:rFonts w:asciiTheme="minorHAnsi" w:eastAsiaTheme="minorEastAsia" w:hAnsiTheme="minorHAnsi" w:cstheme="minorBidi"/>
              <w:noProof/>
              <w:sz w:val="24"/>
            </w:rPr>
            <w:tab/>
          </w:r>
          <w:r w:rsidRPr="00CB1593">
            <w:rPr>
              <w:noProof/>
              <w:lang w:val="it-IT"/>
            </w:rPr>
            <w:t>E se si vuole inserire un’immagine con aree sensibili?</w:t>
          </w:r>
          <w:r>
            <w:rPr>
              <w:noProof/>
            </w:rPr>
            <w:tab/>
          </w:r>
          <w:r w:rsidR="006A3D48">
            <w:rPr>
              <w:noProof/>
            </w:rPr>
            <w:fldChar w:fldCharType="begin"/>
          </w:r>
          <w:r>
            <w:rPr>
              <w:noProof/>
            </w:rPr>
            <w:instrText xml:space="preserve"> PAGEREF _Toc64090750 \h </w:instrText>
          </w:r>
          <w:r w:rsidR="006A3D48">
            <w:rPr>
              <w:noProof/>
            </w:rPr>
          </w:r>
          <w:r w:rsidR="006A3D48">
            <w:rPr>
              <w:noProof/>
            </w:rPr>
            <w:fldChar w:fldCharType="separate"/>
          </w:r>
          <w:r>
            <w:rPr>
              <w:noProof/>
            </w:rPr>
            <w:t>113</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8.4</w:t>
          </w:r>
          <w:r>
            <w:rPr>
              <w:rFonts w:asciiTheme="minorHAnsi" w:eastAsiaTheme="minorEastAsia" w:hAnsiTheme="minorHAnsi" w:cstheme="minorBidi"/>
              <w:noProof/>
              <w:sz w:val="24"/>
            </w:rPr>
            <w:tab/>
          </w:r>
          <w:r w:rsidRPr="00CB1593">
            <w:rPr>
              <w:noProof/>
              <w:lang w:val="it-IT"/>
            </w:rPr>
            <w:t>Tabelle</w:t>
          </w:r>
          <w:r>
            <w:rPr>
              <w:noProof/>
            </w:rPr>
            <w:tab/>
          </w:r>
          <w:r w:rsidR="006A3D48">
            <w:rPr>
              <w:noProof/>
            </w:rPr>
            <w:fldChar w:fldCharType="begin"/>
          </w:r>
          <w:r>
            <w:rPr>
              <w:noProof/>
            </w:rPr>
            <w:instrText xml:space="preserve"> PAGEREF _Toc64090751 \h </w:instrText>
          </w:r>
          <w:r w:rsidR="006A3D48">
            <w:rPr>
              <w:noProof/>
            </w:rPr>
          </w:r>
          <w:r w:rsidR="006A3D48">
            <w:rPr>
              <w:noProof/>
            </w:rPr>
            <w:fldChar w:fldCharType="separate"/>
          </w:r>
          <w:r>
            <w:rPr>
              <w:noProof/>
            </w:rPr>
            <w:t>114</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8.5</w:t>
          </w:r>
          <w:r>
            <w:rPr>
              <w:rFonts w:asciiTheme="minorHAnsi" w:eastAsiaTheme="minorEastAsia" w:hAnsiTheme="minorHAnsi" w:cstheme="minorBidi"/>
              <w:noProof/>
              <w:sz w:val="24"/>
            </w:rPr>
            <w:tab/>
          </w:r>
          <w:r w:rsidRPr="00CB1593">
            <w:rPr>
              <w:noProof/>
              <w:lang w:val="it-IT"/>
            </w:rPr>
            <w:t>Allegati</w:t>
          </w:r>
          <w:r>
            <w:rPr>
              <w:noProof/>
            </w:rPr>
            <w:tab/>
          </w:r>
          <w:r w:rsidR="006A3D48">
            <w:rPr>
              <w:noProof/>
            </w:rPr>
            <w:fldChar w:fldCharType="begin"/>
          </w:r>
          <w:r>
            <w:rPr>
              <w:noProof/>
            </w:rPr>
            <w:instrText xml:space="preserve"> PAGEREF _Toc64090752 \h </w:instrText>
          </w:r>
          <w:r w:rsidR="006A3D48">
            <w:rPr>
              <w:noProof/>
            </w:rPr>
          </w:r>
          <w:r w:rsidR="006A3D48">
            <w:rPr>
              <w:noProof/>
            </w:rPr>
            <w:fldChar w:fldCharType="separate"/>
          </w:r>
          <w:r>
            <w:rPr>
              <w:noProof/>
            </w:rPr>
            <w:t>117</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8.6</w:t>
          </w:r>
          <w:r>
            <w:rPr>
              <w:rFonts w:asciiTheme="minorHAnsi" w:eastAsiaTheme="minorEastAsia" w:hAnsiTheme="minorHAnsi" w:cstheme="minorBidi"/>
              <w:noProof/>
              <w:sz w:val="24"/>
            </w:rPr>
            <w:tab/>
          </w:r>
          <w:r w:rsidRPr="00CB1593">
            <w:rPr>
              <w:noProof/>
              <w:lang w:val="it-IT"/>
            </w:rPr>
            <w:t>Elementi multimediali</w:t>
          </w:r>
          <w:r>
            <w:rPr>
              <w:noProof/>
            </w:rPr>
            <w:tab/>
          </w:r>
          <w:r w:rsidR="006A3D48">
            <w:rPr>
              <w:noProof/>
            </w:rPr>
            <w:fldChar w:fldCharType="begin"/>
          </w:r>
          <w:r>
            <w:rPr>
              <w:noProof/>
            </w:rPr>
            <w:instrText xml:space="preserve"> PAGEREF _Toc64090753 \h </w:instrText>
          </w:r>
          <w:r w:rsidR="006A3D48">
            <w:rPr>
              <w:noProof/>
            </w:rPr>
          </w:r>
          <w:r w:rsidR="006A3D48">
            <w:rPr>
              <w:noProof/>
            </w:rPr>
            <w:fldChar w:fldCharType="separate"/>
          </w:r>
          <w:r>
            <w:rPr>
              <w:noProof/>
            </w:rPr>
            <w:t>118</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8.7</w:t>
          </w:r>
          <w:r>
            <w:rPr>
              <w:rFonts w:asciiTheme="minorHAnsi" w:eastAsiaTheme="minorEastAsia" w:hAnsiTheme="minorHAnsi" w:cstheme="minorBidi"/>
              <w:noProof/>
              <w:sz w:val="24"/>
            </w:rPr>
            <w:tab/>
          </w:r>
          <w:r w:rsidRPr="00CB1593">
            <w:rPr>
              <w:noProof/>
              <w:lang w:val="it-IT"/>
            </w:rPr>
            <w:t>Attenzione anche a..</w:t>
          </w:r>
          <w:r>
            <w:rPr>
              <w:noProof/>
            </w:rPr>
            <w:tab/>
          </w:r>
          <w:r w:rsidR="006A3D48">
            <w:rPr>
              <w:noProof/>
            </w:rPr>
            <w:fldChar w:fldCharType="begin"/>
          </w:r>
          <w:r>
            <w:rPr>
              <w:noProof/>
            </w:rPr>
            <w:instrText xml:space="preserve"> PAGEREF _Toc64090754 \h </w:instrText>
          </w:r>
          <w:r w:rsidR="006A3D48">
            <w:rPr>
              <w:noProof/>
            </w:rPr>
          </w:r>
          <w:r w:rsidR="006A3D48">
            <w:rPr>
              <w:noProof/>
            </w:rPr>
            <w:fldChar w:fldCharType="separate"/>
          </w:r>
          <w:r>
            <w:rPr>
              <w:noProof/>
            </w:rPr>
            <w:t>118</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8.7.1</w:t>
          </w:r>
          <w:r>
            <w:rPr>
              <w:rFonts w:asciiTheme="minorHAnsi" w:eastAsiaTheme="minorEastAsia" w:hAnsiTheme="minorHAnsi" w:cstheme="minorBidi"/>
              <w:noProof/>
              <w:sz w:val="24"/>
            </w:rPr>
            <w:tab/>
          </w:r>
          <w:r w:rsidRPr="00CB1593">
            <w:rPr>
              <w:noProof/>
              <w:lang w:val="it-IT"/>
            </w:rPr>
            <w:t>Copia e incolla da Word</w:t>
          </w:r>
          <w:r>
            <w:rPr>
              <w:noProof/>
            </w:rPr>
            <w:tab/>
          </w:r>
          <w:r w:rsidR="006A3D48">
            <w:rPr>
              <w:noProof/>
            </w:rPr>
            <w:fldChar w:fldCharType="begin"/>
          </w:r>
          <w:r>
            <w:rPr>
              <w:noProof/>
            </w:rPr>
            <w:instrText xml:space="preserve"> PAGEREF _Toc64090755 \h </w:instrText>
          </w:r>
          <w:r w:rsidR="006A3D48">
            <w:rPr>
              <w:noProof/>
            </w:rPr>
          </w:r>
          <w:r w:rsidR="006A3D48">
            <w:rPr>
              <w:noProof/>
            </w:rPr>
            <w:fldChar w:fldCharType="separate"/>
          </w:r>
          <w:r>
            <w:rPr>
              <w:noProof/>
            </w:rPr>
            <w:t>119</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8.7.2</w:t>
          </w:r>
          <w:r>
            <w:rPr>
              <w:rFonts w:asciiTheme="minorHAnsi" w:eastAsiaTheme="minorEastAsia" w:hAnsiTheme="minorHAnsi" w:cstheme="minorBidi"/>
              <w:noProof/>
              <w:sz w:val="24"/>
            </w:rPr>
            <w:tab/>
          </w:r>
          <w:r w:rsidRPr="00CB1593">
            <w:rPr>
              <w:noProof/>
              <w:lang w:val="it-IT"/>
            </w:rPr>
            <w:t>Colori delle immagini caricate</w:t>
          </w:r>
          <w:r>
            <w:rPr>
              <w:noProof/>
            </w:rPr>
            <w:tab/>
          </w:r>
          <w:r w:rsidR="006A3D48">
            <w:rPr>
              <w:noProof/>
            </w:rPr>
            <w:fldChar w:fldCharType="begin"/>
          </w:r>
          <w:r>
            <w:rPr>
              <w:noProof/>
            </w:rPr>
            <w:instrText xml:space="preserve"> PAGEREF _Toc64090756 \h </w:instrText>
          </w:r>
          <w:r w:rsidR="006A3D48">
            <w:rPr>
              <w:noProof/>
            </w:rPr>
          </w:r>
          <w:r w:rsidR="006A3D48">
            <w:rPr>
              <w:noProof/>
            </w:rPr>
            <w:fldChar w:fldCharType="separate"/>
          </w:r>
          <w:r>
            <w:rPr>
              <w:noProof/>
            </w:rPr>
            <w:t>119</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8.7.3</w:t>
          </w:r>
          <w:r>
            <w:rPr>
              <w:rFonts w:asciiTheme="minorHAnsi" w:eastAsiaTheme="minorEastAsia" w:hAnsiTheme="minorHAnsi" w:cstheme="minorBidi"/>
              <w:noProof/>
              <w:sz w:val="24"/>
            </w:rPr>
            <w:tab/>
          </w:r>
          <w:r w:rsidRPr="00CB1593">
            <w:rPr>
              <w:noProof/>
              <w:lang w:val="it-IT"/>
            </w:rPr>
            <w:t>Contenuto in movimento</w:t>
          </w:r>
          <w:r>
            <w:rPr>
              <w:noProof/>
            </w:rPr>
            <w:tab/>
          </w:r>
          <w:r w:rsidR="006A3D48">
            <w:rPr>
              <w:noProof/>
            </w:rPr>
            <w:fldChar w:fldCharType="begin"/>
          </w:r>
          <w:r>
            <w:rPr>
              <w:noProof/>
            </w:rPr>
            <w:instrText xml:space="preserve"> PAGEREF _Toc64090757 \h </w:instrText>
          </w:r>
          <w:r w:rsidR="006A3D48">
            <w:rPr>
              <w:noProof/>
            </w:rPr>
          </w:r>
          <w:r w:rsidR="006A3D48">
            <w:rPr>
              <w:noProof/>
            </w:rPr>
            <w:fldChar w:fldCharType="separate"/>
          </w:r>
          <w:r>
            <w:rPr>
              <w:noProof/>
            </w:rPr>
            <w:t>120</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8.7.4</w:t>
          </w:r>
          <w:r>
            <w:rPr>
              <w:rFonts w:asciiTheme="minorHAnsi" w:eastAsiaTheme="minorEastAsia" w:hAnsiTheme="minorHAnsi" w:cstheme="minorBidi"/>
              <w:noProof/>
              <w:sz w:val="24"/>
            </w:rPr>
            <w:tab/>
          </w:r>
          <w:r w:rsidRPr="00CB1593">
            <w:rPr>
              <w:noProof/>
              <w:lang w:val="it-IT"/>
            </w:rPr>
            <w:t>Non veicolare informazioni basandosi esclusivamente sui colori</w:t>
          </w:r>
          <w:r>
            <w:rPr>
              <w:noProof/>
            </w:rPr>
            <w:tab/>
          </w:r>
          <w:r w:rsidR="006A3D48">
            <w:rPr>
              <w:noProof/>
            </w:rPr>
            <w:fldChar w:fldCharType="begin"/>
          </w:r>
          <w:r>
            <w:rPr>
              <w:noProof/>
            </w:rPr>
            <w:instrText xml:space="preserve"> PAGEREF _Toc64090758 \h </w:instrText>
          </w:r>
          <w:r w:rsidR="006A3D48">
            <w:rPr>
              <w:noProof/>
            </w:rPr>
          </w:r>
          <w:r w:rsidR="006A3D48">
            <w:rPr>
              <w:noProof/>
            </w:rPr>
            <w:fldChar w:fldCharType="separate"/>
          </w:r>
          <w:r>
            <w:rPr>
              <w:noProof/>
            </w:rPr>
            <w:t>120</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8.7.5</w:t>
          </w:r>
          <w:r>
            <w:rPr>
              <w:rFonts w:asciiTheme="minorHAnsi" w:eastAsiaTheme="minorEastAsia" w:hAnsiTheme="minorHAnsi" w:cstheme="minorBidi"/>
              <w:noProof/>
              <w:sz w:val="24"/>
            </w:rPr>
            <w:tab/>
          </w:r>
          <w:r w:rsidRPr="00CB1593">
            <w:rPr>
              <w:noProof/>
              <w:lang w:val="it-IT"/>
            </w:rPr>
            <w:t>Struttura delle intestazioni</w:t>
          </w:r>
          <w:r>
            <w:rPr>
              <w:noProof/>
            </w:rPr>
            <w:tab/>
          </w:r>
          <w:r w:rsidR="006A3D48">
            <w:rPr>
              <w:noProof/>
            </w:rPr>
            <w:fldChar w:fldCharType="begin"/>
          </w:r>
          <w:r>
            <w:rPr>
              <w:noProof/>
            </w:rPr>
            <w:instrText xml:space="preserve"> PAGEREF _Toc64090759 \h </w:instrText>
          </w:r>
          <w:r w:rsidR="006A3D48">
            <w:rPr>
              <w:noProof/>
            </w:rPr>
          </w:r>
          <w:r w:rsidR="006A3D48">
            <w:rPr>
              <w:noProof/>
            </w:rPr>
            <w:fldChar w:fldCharType="separate"/>
          </w:r>
          <w:r>
            <w:rPr>
              <w:noProof/>
            </w:rPr>
            <w:t>120</w:t>
          </w:r>
          <w:r w:rsidR="006A3D48">
            <w:rPr>
              <w:noProof/>
            </w:rPr>
            <w:fldChar w:fldCharType="end"/>
          </w:r>
        </w:p>
        <w:p w:rsidR="002B45CE" w:rsidRDefault="002B45CE">
          <w:pPr>
            <w:pStyle w:val="TOC3"/>
            <w:tabs>
              <w:tab w:val="left" w:pos="1136"/>
              <w:tab w:val="right" w:leader="dot" w:pos="8636"/>
            </w:tabs>
            <w:rPr>
              <w:rFonts w:asciiTheme="minorHAnsi" w:eastAsiaTheme="minorEastAsia" w:hAnsiTheme="minorHAnsi" w:cstheme="minorBidi"/>
              <w:noProof/>
              <w:sz w:val="24"/>
            </w:rPr>
          </w:pPr>
          <w:r w:rsidRPr="00CB1593">
            <w:rPr>
              <w:noProof/>
              <w:lang w:val="it-IT"/>
            </w:rPr>
            <w:t>8.7.6</w:t>
          </w:r>
          <w:r>
            <w:rPr>
              <w:rFonts w:asciiTheme="minorHAnsi" w:eastAsiaTheme="minorEastAsia" w:hAnsiTheme="minorHAnsi" w:cstheme="minorBidi"/>
              <w:noProof/>
              <w:sz w:val="24"/>
            </w:rPr>
            <w:tab/>
          </w:r>
          <w:r w:rsidRPr="00CB1593">
            <w:rPr>
              <w:noProof/>
              <w:lang w:val="it-IT"/>
            </w:rPr>
            <w:t>Il codice (X)HTML</w:t>
          </w:r>
          <w:r>
            <w:rPr>
              <w:noProof/>
            </w:rPr>
            <w:tab/>
          </w:r>
          <w:r w:rsidR="006A3D48">
            <w:rPr>
              <w:noProof/>
            </w:rPr>
            <w:fldChar w:fldCharType="begin"/>
          </w:r>
          <w:r>
            <w:rPr>
              <w:noProof/>
            </w:rPr>
            <w:instrText xml:space="preserve"> PAGEREF _Toc64090760 \h </w:instrText>
          </w:r>
          <w:r w:rsidR="006A3D48">
            <w:rPr>
              <w:noProof/>
            </w:rPr>
          </w:r>
          <w:r w:rsidR="006A3D48">
            <w:rPr>
              <w:noProof/>
            </w:rPr>
            <w:fldChar w:fldCharType="separate"/>
          </w:r>
          <w:r>
            <w:rPr>
              <w:noProof/>
            </w:rPr>
            <w:t>121</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8.8</w:t>
          </w:r>
          <w:r>
            <w:rPr>
              <w:rFonts w:asciiTheme="minorHAnsi" w:eastAsiaTheme="minorEastAsia" w:hAnsiTheme="minorHAnsi" w:cstheme="minorBidi"/>
              <w:noProof/>
              <w:sz w:val="24"/>
            </w:rPr>
            <w:tab/>
          </w:r>
          <w:r w:rsidRPr="00CB1593">
            <w:rPr>
              <w:noProof/>
              <w:lang w:val="it-IT"/>
            </w:rPr>
            <w:t>Le verifiche</w:t>
          </w:r>
          <w:r>
            <w:rPr>
              <w:noProof/>
            </w:rPr>
            <w:tab/>
          </w:r>
          <w:r w:rsidR="006A3D48">
            <w:rPr>
              <w:noProof/>
            </w:rPr>
            <w:fldChar w:fldCharType="begin"/>
          </w:r>
          <w:r>
            <w:rPr>
              <w:noProof/>
            </w:rPr>
            <w:instrText xml:space="preserve"> PAGEREF _Toc64090761 \h </w:instrText>
          </w:r>
          <w:r w:rsidR="006A3D48">
            <w:rPr>
              <w:noProof/>
            </w:rPr>
          </w:r>
          <w:r w:rsidR="006A3D48">
            <w:rPr>
              <w:noProof/>
            </w:rPr>
            <w:fldChar w:fldCharType="separate"/>
          </w:r>
          <w:r>
            <w:rPr>
              <w:noProof/>
            </w:rPr>
            <w:t>122</w:t>
          </w:r>
          <w:r w:rsidR="006A3D48">
            <w:rPr>
              <w:noProof/>
            </w:rPr>
            <w:fldChar w:fldCharType="end"/>
          </w:r>
        </w:p>
        <w:p w:rsidR="002B45CE" w:rsidRDefault="002B45CE">
          <w:pPr>
            <w:pStyle w:val="TOC1"/>
            <w:tabs>
              <w:tab w:val="left" w:pos="358"/>
            </w:tabs>
            <w:rPr>
              <w:rFonts w:asciiTheme="minorHAnsi" w:eastAsiaTheme="minorEastAsia" w:hAnsiTheme="minorHAnsi" w:cstheme="minorBidi"/>
              <w:b w:val="0"/>
              <w:caps w:val="0"/>
              <w:sz w:val="24"/>
              <w:lang w:val="en-US"/>
            </w:rPr>
          </w:pPr>
          <w:r>
            <w:t>9</w:t>
          </w:r>
          <w:r>
            <w:rPr>
              <w:rFonts w:asciiTheme="minorHAnsi" w:eastAsiaTheme="minorEastAsia" w:hAnsiTheme="minorHAnsi" w:cstheme="minorBidi"/>
              <w:b w:val="0"/>
              <w:caps w:val="0"/>
              <w:sz w:val="24"/>
              <w:lang w:val="en-US"/>
            </w:rPr>
            <w:tab/>
          </w:r>
          <w:r>
            <w:t>Appendice A – CSS Control Adapters Toolkit for ASp.NET 2.0</w:t>
          </w:r>
          <w:r>
            <w:tab/>
          </w:r>
          <w:r w:rsidR="006A3D48">
            <w:fldChar w:fldCharType="begin"/>
          </w:r>
          <w:r>
            <w:instrText xml:space="preserve"> PAGEREF _Toc64090762 \h </w:instrText>
          </w:r>
          <w:r w:rsidR="006A3D48">
            <w:fldChar w:fldCharType="separate"/>
          </w:r>
          <w:r>
            <w:t>123</w:t>
          </w:r>
          <w:r w:rsidR="006A3D48">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sidRPr="00CB1593">
            <w:rPr>
              <w:noProof/>
              <w:lang w:val="it-IT"/>
            </w:rPr>
            <w:t>9.1</w:t>
          </w:r>
          <w:r>
            <w:rPr>
              <w:rFonts w:asciiTheme="minorHAnsi" w:eastAsiaTheme="minorEastAsia" w:hAnsiTheme="minorHAnsi" w:cstheme="minorBidi"/>
              <w:noProof/>
              <w:sz w:val="24"/>
            </w:rPr>
            <w:tab/>
          </w:r>
          <w:r w:rsidRPr="00CB1593">
            <w:rPr>
              <w:noProof/>
              <w:lang w:val="it-IT"/>
            </w:rPr>
            <w:t>CSS Control Adapters per i controlli di navigazione</w:t>
          </w:r>
          <w:r>
            <w:rPr>
              <w:noProof/>
            </w:rPr>
            <w:tab/>
          </w:r>
          <w:r w:rsidR="006A3D48">
            <w:rPr>
              <w:noProof/>
            </w:rPr>
            <w:fldChar w:fldCharType="begin"/>
          </w:r>
          <w:r>
            <w:rPr>
              <w:noProof/>
            </w:rPr>
            <w:instrText xml:space="preserve"> PAGEREF _Toc64090763 \h </w:instrText>
          </w:r>
          <w:r w:rsidR="006A3D48">
            <w:rPr>
              <w:noProof/>
            </w:rPr>
          </w:r>
          <w:r w:rsidR="006A3D48">
            <w:rPr>
              <w:noProof/>
            </w:rPr>
            <w:fldChar w:fldCharType="separate"/>
          </w:r>
          <w:r>
            <w:rPr>
              <w:noProof/>
            </w:rPr>
            <w:t>123</w:t>
          </w:r>
          <w:r w:rsidR="006A3D48">
            <w:rPr>
              <w:noProof/>
            </w:rPr>
            <w:fldChar w:fldCharType="end"/>
          </w:r>
        </w:p>
        <w:p w:rsidR="002B45CE" w:rsidRDefault="002B45CE">
          <w:pPr>
            <w:pStyle w:val="TOC2"/>
            <w:tabs>
              <w:tab w:val="left" w:pos="741"/>
              <w:tab w:val="right" w:leader="dot" w:pos="8636"/>
            </w:tabs>
            <w:rPr>
              <w:rFonts w:asciiTheme="minorHAnsi" w:eastAsiaTheme="minorEastAsia" w:hAnsiTheme="minorHAnsi" w:cstheme="minorBidi"/>
              <w:noProof/>
              <w:sz w:val="24"/>
            </w:rPr>
          </w:pPr>
          <w:r>
            <w:rPr>
              <w:noProof/>
            </w:rPr>
            <w:t>9.2</w:t>
          </w:r>
          <w:r>
            <w:rPr>
              <w:rFonts w:asciiTheme="minorHAnsi" w:eastAsiaTheme="minorEastAsia" w:hAnsiTheme="minorHAnsi" w:cstheme="minorBidi"/>
              <w:noProof/>
              <w:sz w:val="24"/>
            </w:rPr>
            <w:tab/>
          </w:r>
          <w:r>
            <w:rPr>
              <w:noProof/>
            </w:rPr>
            <w:t>CSS Control Adapters anche per…</w:t>
          </w:r>
          <w:r>
            <w:rPr>
              <w:noProof/>
            </w:rPr>
            <w:tab/>
          </w:r>
          <w:r w:rsidR="006A3D48">
            <w:rPr>
              <w:noProof/>
            </w:rPr>
            <w:fldChar w:fldCharType="begin"/>
          </w:r>
          <w:r>
            <w:rPr>
              <w:noProof/>
            </w:rPr>
            <w:instrText xml:space="preserve"> PAGEREF _Toc64090764 \h </w:instrText>
          </w:r>
          <w:r w:rsidR="006A3D48">
            <w:rPr>
              <w:noProof/>
            </w:rPr>
          </w:r>
          <w:r w:rsidR="006A3D48">
            <w:rPr>
              <w:noProof/>
            </w:rPr>
            <w:fldChar w:fldCharType="separate"/>
          </w:r>
          <w:r>
            <w:rPr>
              <w:noProof/>
            </w:rPr>
            <w:t>123</w:t>
          </w:r>
          <w:r w:rsidR="006A3D48">
            <w:rPr>
              <w:noProof/>
            </w:rPr>
            <w:fldChar w:fldCharType="end"/>
          </w:r>
        </w:p>
        <w:p w:rsidR="002B45CE" w:rsidRDefault="002B45CE">
          <w:pPr>
            <w:pStyle w:val="TOC1"/>
            <w:tabs>
              <w:tab w:val="clear" w:pos="480"/>
              <w:tab w:val="left" w:pos="477"/>
            </w:tabs>
            <w:rPr>
              <w:rFonts w:asciiTheme="minorHAnsi" w:eastAsiaTheme="minorEastAsia" w:hAnsiTheme="minorHAnsi" w:cstheme="minorBidi"/>
              <w:b w:val="0"/>
              <w:caps w:val="0"/>
              <w:sz w:val="24"/>
              <w:lang w:val="en-US"/>
            </w:rPr>
          </w:pPr>
          <w:r w:rsidRPr="00CB1593">
            <w:t>10</w:t>
          </w:r>
          <w:r>
            <w:rPr>
              <w:rFonts w:asciiTheme="minorHAnsi" w:eastAsiaTheme="minorEastAsia" w:hAnsiTheme="minorHAnsi" w:cstheme="minorBidi"/>
              <w:b w:val="0"/>
              <w:caps w:val="0"/>
              <w:sz w:val="24"/>
              <w:lang w:val="en-US"/>
            </w:rPr>
            <w:tab/>
          </w:r>
          <w:r w:rsidRPr="00CB1593">
            <w:t>Appendice c – Link utili e approfondimenti</w:t>
          </w:r>
          <w:r>
            <w:tab/>
          </w:r>
          <w:r w:rsidR="006A3D48">
            <w:fldChar w:fldCharType="begin"/>
          </w:r>
          <w:r>
            <w:instrText xml:space="preserve"> PAGEREF _Toc64090765 \h </w:instrText>
          </w:r>
          <w:r w:rsidR="006A3D48">
            <w:fldChar w:fldCharType="separate"/>
          </w:r>
          <w:r>
            <w:t>125</w:t>
          </w:r>
          <w:r w:rsidR="006A3D48">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10.1</w:t>
          </w:r>
          <w:r>
            <w:rPr>
              <w:rFonts w:asciiTheme="minorHAnsi" w:eastAsiaTheme="minorEastAsia" w:hAnsiTheme="minorHAnsi" w:cstheme="minorBidi"/>
              <w:noProof/>
              <w:sz w:val="24"/>
            </w:rPr>
            <w:tab/>
          </w:r>
          <w:r w:rsidRPr="00CB1593">
            <w:rPr>
              <w:noProof/>
              <w:lang w:val="it-IT"/>
            </w:rPr>
            <w:t>Web e disabilità</w:t>
          </w:r>
          <w:r>
            <w:rPr>
              <w:noProof/>
            </w:rPr>
            <w:tab/>
          </w:r>
          <w:r w:rsidR="006A3D48">
            <w:rPr>
              <w:noProof/>
            </w:rPr>
            <w:fldChar w:fldCharType="begin"/>
          </w:r>
          <w:r>
            <w:rPr>
              <w:noProof/>
            </w:rPr>
            <w:instrText xml:space="preserve"> PAGEREF _Toc64090766 \h </w:instrText>
          </w:r>
          <w:r w:rsidR="006A3D48">
            <w:rPr>
              <w:noProof/>
            </w:rPr>
          </w:r>
          <w:r w:rsidR="006A3D48">
            <w:rPr>
              <w:noProof/>
            </w:rPr>
            <w:fldChar w:fldCharType="separate"/>
          </w:r>
          <w:r>
            <w:rPr>
              <w:noProof/>
            </w:rPr>
            <w:t>125</w:t>
          </w:r>
          <w:r w:rsidR="006A3D48">
            <w:rPr>
              <w:noProof/>
            </w:rPr>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10.2</w:t>
          </w:r>
          <w:r>
            <w:rPr>
              <w:rFonts w:asciiTheme="minorHAnsi" w:eastAsiaTheme="minorEastAsia" w:hAnsiTheme="minorHAnsi" w:cstheme="minorBidi"/>
              <w:noProof/>
              <w:sz w:val="24"/>
            </w:rPr>
            <w:tab/>
          </w:r>
          <w:r w:rsidRPr="00CB1593">
            <w:rPr>
              <w:noProof/>
              <w:lang w:val="it-IT"/>
            </w:rPr>
            <w:t>Le raccomandazioni internazionali sull’accessibilità</w:t>
          </w:r>
          <w:r>
            <w:rPr>
              <w:noProof/>
            </w:rPr>
            <w:tab/>
          </w:r>
          <w:r w:rsidR="006A3D48">
            <w:rPr>
              <w:noProof/>
            </w:rPr>
            <w:fldChar w:fldCharType="begin"/>
          </w:r>
          <w:r>
            <w:rPr>
              <w:noProof/>
            </w:rPr>
            <w:instrText xml:space="preserve"> PAGEREF _Toc64090767 \h </w:instrText>
          </w:r>
          <w:r w:rsidR="006A3D48">
            <w:rPr>
              <w:noProof/>
            </w:rPr>
          </w:r>
          <w:r w:rsidR="006A3D48">
            <w:rPr>
              <w:noProof/>
            </w:rPr>
            <w:fldChar w:fldCharType="separate"/>
          </w:r>
          <w:r>
            <w:rPr>
              <w:noProof/>
            </w:rPr>
            <w:t>125</w:t>
          </w:r>
          <w:r w:rsidR="006A3D48">
            <w:rPr>
              <w:noProof/>
            </w:rPr>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10.3</w:t>
          </w:r>
          <w:r>
            <w:rPr>
              <w:rFonts w:asciiTheme="minorHAnsi" w:eastAsiaTheme="minorEastAsia" w:hAnsiTheme="minorHAnsi" w:cstheme="minorBidi"/>
              <w:noProof/>
              <w:sz w:val="24"/>
            </w:rPr>
            <w:tab/>
          </w:r>
          <w:r w:rsidRPr="00CB1593">
            <w:rPr>
              <w:noProof/>
              <w:lang w:val="it-IT"/>
            </w:rPr>
            <w:t>La legge sull’accessibilità in Italia</w:t>
          </w:r>
          <w:r>
            <w:rPr>
              <w:noProof/>
            </w:rPr>
            <w:tab/>
          </w:r>
          <w:r w:rsidR="006A3D48">
            <w:rPr>
              <w:noProof/>
            </w:rPr>
            <w:fldChar w:fldCharType="begin"/>
          </w:r>
          <w:r>
            <w:rPr>
              <w:noProof/>
            </w:rPr>
            <w:instrText xml:space="preserve"> PAGEREF _Toc64090768 \h </w:instrText>
          </w:r>
          <w:r w:rsidR="006A3D48">
            <w:rPr>
              <w:noProof/>
            </w:rPr>
          </w:r>
          <w:r w:rsidR="006A3D48">
            <w:rPr>
              <w:noProof/>
            </w:rPr>
            <w:fldChar w:fldCharType="separate"/>
          </w:r>
          <w:r>
            <w:rPr>
              <w:noProof/>
            </w:rPr>
            <w:t>125</w:t>
          </w:r>
          <w:r w:rsidR="006A3D48">
            <w:rPr>
              <w:noProof/>
            </w:rPr>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10.4</w:t>
          </w:r>
          <w:r>
            <w:rPr>
              <w:rFonts w:asciiTheme="minorHAnsi" w:eastAsiaTheme="minorEastAsia" w:hAnsiTheme="minorHAnsi" w:cstheme="minorBidi"/>
              <w:noProof/>
              <w:sz w:val="24"/>
            </w:rPr>
            <w:tab/>
          </w:r>
          <w:r w:rsidRPr="00CB1593">
            <w:rPr>
              <w:noProof/>
              <w:lang w:val="it-IT"/>
            </w:rPr>
            <w:t>Le leggi sull’accessibilità nel mondo</w:t>
          </w:r>
          <w:r>
            <w:rPr>
              <w:noProof/>
            </w:rPr>
            <w:tab/>
          </w:r>
          <w:r w:rsidR="006A3D48">
            <w:rPr>
              <w:noProof/>
            </w:rPr>
            <w:fldChar w:fldCharType="begin"/>
          </w:r>
          <w:r>
            <w:rPr>
              <w:noProof/>
            </w:rPr>
            <w:instrText xml:space="preserve"> PAGEREF _Toc64090769 \h </w:instrText>
          </w:r>
          <w:r w:rsidR="006A3D48">
            <w:rPr>
              <w:noProof/>
            </w:rPr>
          </w:r>
          <w:r w:rsidR="006A3D48">
            <w:rPr>
              <w:noProof/>
            </w:rPr>
            <w:fldChar w:fldCharType="separate"/>
          </w:r>
          <w:r>
            <w:rPr>
              <w:noProof/>
            </w:rPr>
            <w:t>126</w:t>
          </w:r>
          <w:r w:rsidR="006A3D48">
            <w:rPr>
              <w:noProof/>
            </w:rPr>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10.5</w:t>
          </w:r>
          <w:r>
            <w:rPr>
              <w:rFonts w:asciiTheme="minorHAnsi" w:eastAsiaTheme="minorEastAsia" w:hAnsiTheme="minorHAnsi" w:cstheme="minorBidi"/>
              <w:noProof/>
              <w:sz w:val="24"/>
            </w:rPr>
            <w:tab/>
          </w:r>
          <w:r w:rsidRPr="00CB1593">
            <w:rPr>
              <w:noProof/>
              <w:lang w:val="it-IT"/>
            </w:rPr>
            <w:t>La legge sull’accessibilità in USA</w:t>
          </w:r>
          <w:r>
            <w:rPr>
              <w:noProof/>
            </w:rPr>
            <w:tab/>
          </w:r>
          <w:r w:rsidR="006A3D48">
            <w:rPr>
              <w:noProof/>
            </w:rPr>
            <w:fldChar w:fldCharType="begin"/>
          </w:r>
          <w:r>
            <w:rPr>
              <w:noProof/>
            </w:rPr>
            <w:instrText xml:space="preserve"> PAGEREF _Toc64090770 \h </w:instrText>
          </w:r>
          <w:r w:rsidR="006A3D48">
            <w:rPr>
              <w:noProof/>
            </w:rPr>
          </w:r>
          <w:r w:rsidR="006A3D48">
            <w:rPr>
              <w:noProof/>
            </w:rPr>
            <w:fldChar w:fldCharType="separate"/>
          </w:r>
          <w:r>
            <w:rPr>
              <w:noProof/>
            </w:rPr>
            <w:t>126</w:t>
          </w:r>
          <w:r w:rsidR="006A3D48">
            <w:rPr>
              <w:noProof/>
            </w:rPr>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10.6</w:t>
          </w:r>
          <w:r>
            <w:rPr>
              <w:rFonts w:asciiTheme="minorHAnsi" w:eastAsiaTheme="minorEastAsia" w:hAnsiTheme="minorHAnsi" w:cstheme="minorBidi"/>
              <w:noProof/>
              <w:sz w:val="24"/>
            </w:rPr>
            <w:tab/>
          </w:r>
          <w:r w:rsidRPr="00CB1593">
            <w:rPr>
              <w:noProof/>
              <w:lang w:val="it-IT"/>
            </w:rPr>
            <w:t>Microsoft, SharePoint e l’accessibilità</w:t>
          </w:r>
          <w:r>
            <w:rPr>
              <w:noProof/>
            </w:rPr>
            <w:tab/>
          </w:r>
          <w:r w:rsidR="006A3D48">
            <w:rPr>
              <w:noProof/>
            </w:rPr>
            <w:fldChar w:fldCharType="begin"/>
          </w:r>
          <w:r>
            <w:rPr>
              <w:noProof/>
            </w:rPr>
            <w:instrText xml:space="preserve"> PAGEREF _Toc64090771 \h </w:instrText>
          </w:r>
          <w:r w:rsidR="006A3D48">
            <w:rPr>
              <w:noProof/>
            </w:rPr>
          </w:r>
          <w:r w:rsidR="006A3D48">
            <w:rPr>
              <w:noProof/>
            </w:rPr>
            <w:fldChar w:fldCharType="separate"/>
          </w:r>
          <w:r>
            <w:rPr>
              <w:noProof/>
            </w:rPr>
            <w:t>126</w:t>
          </w:r>
          <w:r w:rsidR="006A3D48">
            <w:rPr>
              <w:noProof/>
            </w:rPr>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10.7</w:t>
          </w:r>
          <w:r>
            <w:rPr>
              <w:rFonts w:asciiTheme="minorHAnsi" w:eastAsiaTheme="minorEastAsia" w:hAnsiTheme="minorHAnsi" w:cstheme="minorBidi"/>
              <w:noProof/>
              <w:sz w:val="24"/>
            </w:rPr>
            <w:tab/>
          </w:r>
          <w:r w:rsidRPr="00CB1593">
            <w:rPr>
              <w:noProof/>
              <w:lang w:val="it-IT"/>
            </w:rPr>
            <w:t>Validatori automatici dell’accessibilità</w:t>
          </w:r>
          <w:r>
            <w:rPr>
              <w:noProof/>
            </w:rPr>
            <w:tab/>
          </w:r>
          <w:r w:rsidR="006A3D48">
            <w:rPr>
              <w:noProof/>
            </w:rPr>
            <w:fldChar w:fldCharType="begin"/>
          </w:r>
          <w:r>
            <w:rPr>
              <w:noProof/>
            </w:rPr>
            <w:instrText xml:space="preserve"> PAGEREF _Toc64090772 \h </w:instrText>
          </w:r>
          <w:r w:rsidR="006A3D48">
            <w:rPr>
              <w:noProof/>
            </w:rPr>
          </w:r>
          <w:r w:rsidR="006A3D48">
            <w:rPr>
              <w:noProof/>
            </w:rPr>
            <w:fldChar w:fldCharType="separate"/>
          </w:r>
          <w:r>
            <w:rPr>
              <w:noProof/>
            </w:rPr>
            <w:t>126</w:t>
          </w:r>
          <w:r w:rsidR="006A3D48">
            <w:rPr>
              <w:noProof/>
            </w:rPr>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10.8</w:t>
          </w:r>
          <w:r>
            <w:rPr>
              <w:rFonts w:asciiTheme="minorHAnsi" w:eastAsiaTheme="minorEastAsia" w:hAnsiTheme="minorHAnsi" w:cstheme="minorBidi"/>
              <w:noProof/>
              <w:sz w:val="24"/>
            </w:rPr>
            <w:tab/>
          </w:r>
          <w:r w:rsidRPr="00CB1593">
            <w:rPr>
              <w:noProof/>
              <w:lang w:val="it-IT"/>
            </w:rPr>
            <w:t>Informazioni pratiche sull’accessibilità</w:t>
          </w:r>
          <w:r>
            <w:rPr>
              <w:noProof/>
            </w:rPr>
            <w:tab/>
          </w:r>
          <w:r w:rsidR="006A3D48">
            <w:rPr>
              <w:noProof/>
            </w:rPr>
            <w:fldChar w:fldCharType="begin"/>
          </w:r>
          <w:r>
            <w:rPr>
              <w:noProof/>
            </w:rPr>
            <w:instrText xml:space="preserve"> PAGEREF _Toc64090773 \h </w:instrText>
          </w:r>
          <w:r w:rsidR="006A3D48">
            <w:rPr>
              <w:noProof/>
            </w:rPr>
          </w:r>
          <w:r w:rsidR="006A3D48">
            <w:rPr>
              <w:noProof/>
            </w:rPr>
            <w:fldChar w:fldCharType="separate"/>
          </w:r>
          <w:r>
            <w:rPr>
              <w:noProof/>
            </w:rPr>
            <w:t>127</w:t>
          </w:r>
          <w:r w:rsidR="006A3D48">
            <w:rPr>
              <w:noProof/>
            </w:rPr>
            <w:fldChar w:fldCharType="end"/>
          </w:r>
        </w:p>
        <w:p w:rsidR="002B45CE" w:rsidRDefault="002B45CE">
          <w:pPr>
            <w:pStyle w:val="TOC2"/>
            <w:tabs>
              <w:tab w:val="left" w:pos="851"/>
              <w:tab w:val="right" w:leader="dot" w:pos="8636"/>
            </w:tabs>
            <w:rPr>
              <w:rFonts w:asciiTheme="minorHAnsi" w:eastAsiaTheme="minorEastAsia" w:hAnsiTheme="minorHAnsi" w:cstheme="minorBidi"/>
              <w:noProof/>
              <w:sz w:val="24"/>
            </w:rPr>
          </w:pPr>
          <w:r w:rsidRPr="00CB1593">
            <w:rPr>
              <w:noProof/>
              <w:lang w:val="it-IT"/>
            </w:rPr>
            <w:t>10.9</w:t>
          </w:r>
          <w:r>
            <w:rPr>
              <w:rFonts w:asciiTheme="minorHAnsi" w:eastAsiaTheme="minorEastAsia" w:hAnsiTheme="minorHAnsi" w:cstheme="minorBidi"/>
              <w:noProof/>
              <w:sz w:val="24"/>
            </w:rPr>
            <w:tab/>
          </w:r>
          <w:r w:rsidRPr="00CB1593">
            <w:rPr>
              <w:noProof/>
              <w:lang w:val="it-IT"/>
            </w:rPr>
            <w:t>AKS: Accessible Kit for SharePoint</w:t>
          </w:r>
          <w:r>
            <w:rPr>
              <w:noProof/>
            </w:rPr>
            <w:tab/>
          </w:r>
          <w:r w:rsidR="006A3D48">
            <w:rPr>
              <w:noProof/>
            </w:rPr>
            <w:fldChar w:fldCharType="begin"/>
          </w:r>
          <w:r>
            <w:rPr>
              <w:noProof/>
            </w:rPr>
            <w:instrText xml:space="preserve"> PAGEREF _Toc64090774 \h </w:instrText>
          </w:r>
          <w:r w:rsidR="006A3D48">
            <w:rPr>
              <w:noProof/>
            </w:rPr>
          </w:r>
          <w:r w:rsidR="006A3D48">
            <w:rPr>
              <w:noProof/>
            </w:rPr>
            <w:fldChar w:fldCharType="separate"/>
          </w:r>
          <w:r>
            <w:rPr>
              <w:noProof/>
            </w:rPr>
            <w:t>127</w:t>
          </w:r>
          <w:r w:rsidR="006A3D48">
            <w:rPr>
              <w:noProof/>
            </w:rPr>
            <w:fldChar w:fldCharType="end"/>
          </w:r>
        </w:p>
        <w:p w:rsidR="003B1FBB" w:rsidRDefault="006A3D48" w:rsidP="004C7252">
          <w:pPr>
            <w:rPr>
              <w:lang w:val="it-IT"/>
            </w:rPr>
          </w:pPr>
          <w:r>
            <w:rPr>
              <w:lang w:val="it-IT"/>
            </w:rPr>
            <w:fldChar w:fldCharType="end"/>
          </w:r>
        </w:p>
      </w:sdtContent>
    </w:sdt>
    <w:p w:rsidR="003B1FBB" w:rsidRDefault="003B1FBB" w:rsidP="004C7252">
      <w:pPr>
        <w:rPr>
          <w:lang w:val="it-IT"/>
        </w:rPr>
        <w:sectPr w:rsidR="003B1FBB">
          <w:headerReference w:type="even" r:id="rId16"/>
          <w:pgSz w:w="12240" w:h="15840" w:code="1"/>
          <w:pgMar w:top="1440" w:right="1797" w:bottom="1440" w:left="1797" w:header="720" w:footer="720" w:gutter="0"/>
          <w:cols w:space="720"/>
          <w:titlePg/>
          <w:docGrid w:linePitch="360"/>
        </w:sectPr>
      </w:pPr>
    </w:p>
    <w:p w:rsidR="003B1FBB" w:rsidRDefault="00E756B2" w:rsidP="004C7252">
      <w:pPr>
        <w:rPr>
          <w:lang w:val="it-IT"/>
        </w:rPr>
      </w:pPr>
      <w:r>
        <w:rPr>
          <w:lang w:val="it-IT"/>
        </w:rPr>
        <w:br w:type="page"/>
      </w:r>
    </w:p>
    <w:p w:rsidR="00536E95" w:rsidRDefault="00536E95" w:rsidP="00536E95">
      <w:pPr>
        <w:pStyle w:val="Heading1"/>
        <w:rPr>
          <w:lang w:val="it-IT"/>
        </w:rPr>
      </w:pPr>
      <w:bookmarkStart w:id="70" w:name="_Ref164486349"/>
      <w:bookmarkStart w:id="71" w:name="_Ref164486357"/>
      <w:bookmarkStart w:id="72" w:name="_Toc165093642"/>
      <w:bookmarkStart w:id="73" w:name="_Toc165452847"/>
      <w:bookmarkStart w:id="74" w:name="_Toc170037743"/>
      <w:bookmarkStart w:id="75" w:name="_Toc64090663"/>
      <w:r>
        <w:rPr>
          <w:lang w:val="it-IT"/>
        </w:rPr>
        <w:t>Introduzione</w:t>
      </w:r>
      <w:bookmarkEnd w:id="70"/>
      <w:bookmarkEnd w:id="71"/>
      <w:bookmarkEnd w:id="72"/>
      <w:bookmarkEnd w:id="73"/>
      <w:bookmarkEnd w:id="74"/>
      <w:bookmarkEnd w:id="75"/>
    </w:p>
    <w:p w:rsidR="00536E95" w:rsidRDefault="00536E95" w:rsidP="00D97EA0">
      <w:pPr>
        <w:rPr>
          <w:lang w:val="it-IT"/>
        </w:rPr>
      </w:pPr>
    </w:p>
    <w:p w:rsidR="00536E95" w:rsidRDefault="00536E95" w:rsidP="00D97EA0">
      <w:pPr>
        <w:rPr>
          <w:lang w:val="it-IT"/>
        </w:rPr>
      </w:pPr>
    </w:p>
    <w:p w:rsidR="00F00283" w:rsidRDefault="00F00283" w:rsidP="00D97EA0">
      <w:pPr>
        <w:rPr>
          <w:lang w:val="it-IT"/>
        </w:rPr>
      </w:pPr>
    </w:p>
    <w:p w:rsidR="006E60F9" w:rsidRDefault="006E60F9" w:rsidP="00D97EA0">
      <w:pPr>
        <w:rPr>
          <w:lang w:val="it-IT"/>
        </w:rPr>
      </w:pPr>
    </w:p>
    <w:p w:rsidR="00AC15F2" w:rsidRDefault="00AC15F2" w:rsidP="00AC15F2">
      <w:pPr>
        <w:pStyle w:val="Heading2"/>
        <w:rPr>
          <w:lang w:val="it-IT"/>
        </w:rPr>
      </w:pPr>
      <w:bookmarkStart w:id="76" w:name="_Toc165093643"/>
      <w:bookmarkStart w:id="77" w:name="_Toc165452848"/>
      <w:bookmarkStart w:id="78" w:name="_Toc170037744"/>
      <w:bookmarkStart w:id="79" w:name="_Toc64090664"/>
      <w:r>
        <w:rPr>
          <w:lang w:val="it-IT"/>
        </w:rPr>
        <w:t>Obiettivi</w:t>
      </w:r>
      <w:bookmarkEnd w:id="76"/>
      <w:bookmarkEnd w:id="77"/>
      <w:bookmarkEnd w:id="78"/>
      <w:bookmarkEnd w:id="79"/>
    </w:p>
    <w:p w:rsidR="006A1381" w:rsidRDefault="006A1381" w:rsidP="00D97EA0">
      <w:pPr>
        <w:rPr>
          <w:lang w:val="it-IT"/>
        </w:rPr>
      </w:pPr>
      <w:r>
        <w:rPr>
          <w:lang w:val="it-IT"/>
        </w:rPr>
        <w:t>Lo sviluppo di un sito che segua i principi di accessibilità comporta una serie di accorgimenti progettuali ed applicativi, da tenere in considerazione sia nell</w:t>
      </w:r>
      <w:r w:rsidR="00443352">
        <w:rPr>
          <w:lang w:val="it-IT"/>
        </w:rPr>
        <w:t>e</w:t>
      </w:r>
      <w:r>
        <w:rPr>
          <w:lang w:val="it-IT"/>
        </w:rPr>
        <w:t xml:space="preserve"> fas</w:t>
      </w:r>
      <w:r w:rsidR="00443352">
        <w:rPr>
          <w:lang w:val="it-IT"/>
        </w:rPr>
        <w:t>i</w:t>
      </w:r>
      <w:r>
        <w:rPr>
          <w:lang w:val="it-IT"/>
        </w:rPr>
        <w:t xml:space="preserve"> di progettazione e di sviluppo dell'architettura e delle pagine </w:t>
      </w:r>
      <w:r w:rsidR="00A745B3">
        <w:rPr>
          <w:lang w:val="it-IT"/>
        </w:rPr>
        <w:t>Web</w:t>
      </w:r>
      <w:r>
        <w:rPr>
          <w:lang w:val="it-IT"/>
        </w:rPr>
        <w:t>, sia nella fase di inserimento e aggiornamento dei contenuti.</w:t>
      </w:r>
    </w:p>
    <w:p w:rsidR="006A1381" w:rsidRDefault="00292FE5" w:rsidP="006A1381">
      <w:pPr>
        <w:rPr>
          <w:lang w:val="it-IT"/>
        </w:rPr>
      </w:pPr>
      <w:r>
        <w:rPr>
          <w:lang w:val="it-IT"/>
        </w:rPr>
        <w:t xml:space="preserve">Il </w:t>
      </w:r>
      <w:r w:rsidR="00443352">
        <w:rPr>
          <w:lang w:val="it-IT"/>
        </w:rPr>
        <w:t xml:space="preserve">presente </w:t>
      </w:r>
      <w:r>
        <w:rPr>
          <w:lang w:val="it-IT"/>
        </w:rPr>
        <w:t>white paper, pertanto, intende fornire</w:t>
      </w:r>
      <w:r w:rsidR="006A1381">
        <w:rPr>
          <w:lang w:val="it-IT"/>
        </w:rPr>
        <w:t xml:space="preserve"> una serie di indicazioni </w:t>
      </w:r>
      <w:r w:rsidR="005A67BD">
        <w:rPr>
          <w:lang w:val="it-IT"/>
        </w:rPr>
        <w:t xml:space="preserve">pratiche </w:t>
      </w:r>
      <w:r w:rsidR="006A1381">
        <w:rPr>
          <w:lang w:val="it-IT"/>
        </w:rPr>
        <w:t xml:space="preserve">e di suggerimenti </w:t>
      </w:r>
      <w:r w:rsidR="007A3220">
        <w:rPr>
          <w:lang w:val="it-IT"/>
        </w:rPr>
        <w:t xml:space="preserve">operativi </w:t>
      </w:r>
      <w:r w:rsidR="006A1381">
        <w:rPr>
          <w:lang w:val="it-IT"/>
        </w:rPr>
        <w:t>per svilup</w:t>
      </w:r>
      <w:r w:rsidR="00180580">
        <w:rPr>
          <w:lang w:val="it-IT"/>
        </w:rPr>
        <w:t xml:space="preserve">pare con Microsoft Office </w:t>
      </w:r>
      <w:r w:rsidR="00F6203E">
        <w:rPr>
          <w:lang w:val="it-IT"/>
        </w:rPr>
        <w:t>SharePoint</w:t>
      </w:r>
      <w:r w:rsidR="006A1381">
        <w:rPr>
          <w:lang w:val="it-IT"/>
        </w:rPr>
        <w:t xml:space="preserve"> Server 2007 un sito in grado di essere navigato e fruito </w:t>
      </w:r>
      <w:r w:rsidR="00CC6D45">
        <w:rPr>
          <w:lang w:val="it-IT"/>
        </w:rPr>
        <w:t>da diverse tipologie di utenti e con diversi dispositivi di navigazione,</w:t>
      </w:r>
      <w:r w:rsidR="00443352">
        <w:rPr>
          <w:lang w:val="it-IT"/>
        </w:rPr>
        <w:t>migliorando le caratteristiche di accessibilità del prodotto.</w:t>
      </w:r>
    </w:p>
    <w:p w:rsidR="00DA5DA0" w:rsidRDefault="00DA5DA0" w:rsidP="00D97EA0">
      <w:pPr>
        <w:rPr>
          <w:lang w:val="it-IT"/>
        </w:rPr>
      </w:pPr>
    </w:p>
    <w:p w:rsidR="00AC15F2" w:rsidRDefault="00AC15F2" w:rsidP="00D97EA0">
      <w:pPr>
        <w:rPr>
          <w:lang w:val="it-IT"/>
        </w:rPr>
      </w:pPr>
    </w:p>
    <w:p w:rsidR="00F67376" w:rsidRDefault="00AC15F2" w:rsidP="00C2683A">
      <w:pPr>
        <w:pStyle w:val="Heading2"/>
        <w:rPr>
          <w:lang w:val="it-IT"/>
        </w:rPr>
      </w:pPr>
      <w:bookmarkStart w:id="80" w:name="_Toc165093644"/>
      <w:bookmarkStart w:id="81" w:name="_Toc165452849"/>
      <w:bookmarkStart w:id="82" w:name="_Toc170037745"/>
      <w:bookmarkStart w:id="83" w:name="_Toc64090665"/>
      <w:r>
        <w:rPr>
          <w:lang w:val="it-IT"/>
        </w:rPr>
        <w:t>Contenuti</w:t>
      </w:r>
      <w:bookmarkEnd w:id="80"/>
      <w:bookmarkEnd w:id="81"/>
      <w:bookmarkEnd w:id="82"/>
      <w:bookmarkEnd w:id="83"/>
    </w:p>
    <w:tbl>
      <w:tblPr>
        <w:tblW w:w="0" w:type="auto"/>
        <w:tblLook w:val="01E0"/>
      </w:tblPr>
      <w:tblGrid>
        <w:gridCol w:w="3528"/>
        <w:gridCol w:w="5258"/>
      </w:tblGrid>
      <w:tr w:rsidR="00CF60FA" w:rsidRPr="00B7603C">
        <w:trPr>
          <w:cantSplit/>
          <w:tblHeader/>
        </w:trPr>
        <w:tc>
          <w:tcPr>
            <w:tcW w:w="3528" w:type="dxa"/>
            <w:shd w:val="clear" w:color="auto" w:fill="BFBFBF" w:themeFill="background1" w:themeFillShade="BF"/>
          </w:tcPr>
          <w:p w:rsidR="00CF60FA" w:rsidRPr="00B7603C" w:rsidRDefault="009528B9" w:rsidP="00B7603C">
            <w:pPr>
              <w:jc w:val="center"/>
              <w:rPr>
                <w:b/>
                <w:bCs/>
                <w:lang w:val="it-IT"/>
              </w:rPr>
            </w:pPr>
            <w:r w:rsidRPr="00B7603C">
              <w:rPr>
                <w:b/>
                <w:bCs/>
                <w:lang w:val="it-IT"/>
              </w:rPr>
              <w:t>Capitolo</w:t>
            </w:r>
          </w:p>
        </w:tc>
        <w:tc>
          <w:tcPr>
            <w:tcW w:w="5258" w:type="dxa"/>
            <w:shd w:val="clear" w:color="auto" w:fill="BFBFBF" w:themeFill="background1" w:themeFillShade="BF"/>
          </w:tcPr>
          <w:p w:rsidR="00CF60FA" w:rsidRPr="00B7603C" w:rsidRDefault="009528B9" w:rsidP="00B7603C">
            <w:pPr>
              <w:jc w:val="center"/>
              <w:rPr>
                <w:b/>
                <w:bCs/>
                <w:lang w:val="it-IT"/>
              </w:rPr>
            </w:pPr>
            <w:r w:rsidRPr="00B7603C">
              <w:rPr>
                <w:b/>
                <w:bCs/>
                <w:lang w:val="it-IT"/>
              </w:rPr>
              <w:t>Abstract</w:t>
            </w:r>
          </w:p>
        </w:tc>
      </w:tr>
      <w:tr w:rsidR="008A5083" w:rsidRPr="00366A71">
        <w:trPr>
          <w:cantSplit/>
        </w:trPr>
        <w:tc>
          <w:tcPr>
            <w:tcW w:w="3528" w:type="dxa"/>
            <w:shd w:val="clear" w:color="auto" w:fill="auto"/>
          </w:tcPr>
          <w:p w:rsidR="008A5083" w:rsidRPr="00B7603C" w:rsidRDefault="008A5083" w:rsidP="008A5083">
            <w:pPr>
              <w:rPr>
                <w:lang w:val="it-IT"/>
              </w:rPr>
            </w:pPr>
            <w:r w:rsidRPr="00B7603C">
              <w:rPr>
                <w:lang w:val="it-IT"/>
              </w:rPr>
              <w:t>1 – Introduzione</w:t>
            </w:r>
          </w:p>
          <w:p w:rsidR="008A5083" w:rsidRPr="00B7603C" w:rsidRDefault="008A5083" w:rsidP="008A5083">
            <w:pPr>
              <w:rPr>
                <w:lang w:val="it-IT"/>
              </w:rPr>
            </w:pPr>
          </w:p>
        </w:tc>
        <w:tc>
          <w:tcPr>
            <w:tcW w:w="5258" w:type="dxa"/>
            <w:shd w:val="clear" w:color="auto" w:fill="auto"/>
          </w:tcPr>
          <w:p w:rsidR="008A5083" w:rsidRPr="00B7603C" w:rsidRDefault="006A4EC8" w:rsidP="008A5083">
            <w:pPr>
              <w:rPr>
                <w:lang w:val="it-IT"/>
              </w:rPr>
            </w:pPr>
            <w:r w:rsidRPr="00B7603C">
              <w:rPr>
                <w:lang w:val="it-IT"/>
              </w:rPr>
              <w:t>Vengono introdotte le finalità, i contenuti e le modalità di lettura del white paper-</w:t>
            </w:r>
          </w:p>
        </w:tc>
      </w:tr>
      <w:tr w:rsidR="00CF60FA" w:rsidRPr="00366A71">
        <w:trPr>
          <w:cantSplit/>
        </w:trPr>
        <w:tc>
          <w:tcPr>
            <w:tcW w:w="3528" w:type="dxa"/>
            <w:shd w:val="clear" w:color="auto" w:fill="auto"/>
          </w:tcPr>
          <w:p w:rsidR="00CF60FA" w:rsidRPr="00B7603C" w:rsidRDefault="00B45361" w:rsidP="00D97EA0">
            <w:pPr>
              <w:rPr>
                <w:lang w:val="it-IT"/>
              </w:rPr>
            </w:pPr>
            <w:r w:rsidRPr="00B7603C">
              <w:rPr>
                <w:lang w:val="it-IT"/>
              </w:rPr>
              <w:t>2 – L'accessibilità</w:t>
            </w:r>
          </w:p>
          <w:p w:rsidR="00F076F5" w:rsidRPr="00B7603C" w:rsidRDefault="00F076F5" w:rsidP="00D97EA0">
            <w:pPr>
              <w:rPr>
                <w:lang w:val="it-IT"/>
              </w:rPr>
            </w:pPr>
          </w:p>
        </w:tc>
        <w:tc>
          <w:tcPr>
            <w:tcW w:w="5258" w:type="dxa"/>
            <w:shd w:val="clear" w:color="auto" w:fill="auto"/>
          </w:tcPr>
          <w:p w:rsidR="00734016" w:rsidRPr="00B7603C" w:rsidRDefault="006A4EC8" w:rsidP="00D97EA0">
            <w:pPr>
              <w:rPr>
                <w:lang w:val="it-IT"/>
              </w:rPr>
            </w:pPr>
            <w:r w:rsidRPr="00B7603C">
              <w:rPr>
                <w:lang w:val="it-IT"/>
              </w:rPr>
              <w:t xml:space="preserve">Viene definito il contesto dell'accessibilità nel Web: dalle problematiche dei disabili che utilizzano il Web </w:t>
            </w:r>
            <w:r w:rsidR="00734016" w:rsidRPr="00B7603C">
              <w:rPr>
                <w:lang w:val="it-IT"/>
              </w:rPr>
              <w:t>alle raccomandazioni del W3C;</w:t>
            </w:r>
            <w:r w:rsidRPr="00B7603C">
              <w:rPr>
                <w:lang w:val="it-IT"/>
              </w:rPr>
              <w:t xml:space="preserve"> dalla legge americana (Section 508) alla legge italiana</w:t>
            </w:r>
            <w:r w:rsidR="00734016" w:rsidRPr="00B7603C">
              <w:rPr>
                <w:lang w:val="it-IT"/>
              </w:rPr>
              <w:t xml:space="preserve"> sull'accessibilità</w:t>
            </w:r>
            <w:r w:rsidR="003E3648" w:rsidRPr="00B7603C">
              <w:rPr>
                <w:lang w:val="it-IT"/>
              </w:rPr>
              <w:t xml:space="preserve"> (Legge </w:t>
            </w:r>
            <w:r w:rsidR="000D0310">
              <w:rPr>
                <w:lang w:val="it-IT"/>
              </w:rPr>
              <w:t>4/2004</w:t>
            </w:r>
            <w:r w:rsidR="003E3648" w:rsidRPr="00B7603C">
              <w:rPr>
                <w:lang w:val="it-IT"/>
              </w:rPr>
              <w:t>)</w:t>
            </w:r>
            <w:r w:rsidR="00734016" w:rsidRPr="00B7603C">
              <w:rPr>
                <w:lang w:val="it-IT"/>
              </w:rPr>
              <w:t>.</w:t>
            </w:r>
          </w:p>
          <w:p w:rsidR="00CF60FA" w:rsidRPr="00B7603C" w:rsidRDefault="006A4EC8" w:rsidP="00D97EA0">
            <w:pPr>
              <w:rPr>
                <w:lang w:val="it-IT"/>
              </w:rPr>
            </w:pPr>
            <w:r w:rsidRPr="00B7603C">
              <w:rPr>
                <w:lang w:val="it-IT"/>
              </w:rPr>
              <w:t xml:space="preserve">Si farà particolare riferimento ai 22 requisiti tecnici della legge italiana che impattano </w:t>
            </w:r>
            <w:r w:rsidR="003E3648" w:rsidRPr="00B7603C">
              <w:rPr>
                <w:lang w:val="it-IT"/>
              </w:rPr>
              <w:t>sulla</w:t>
            </w:r>
            <w:r w:rsidRPr="00B7603C">
              <w:rPr>
                <w:lang w:val="it-IT"/>
              </w:rPr>
              <w:t xml:space="preserve"> progettazione e </w:t>
            </w:r>
            <w:r w:rsidR="003E3648" w:rsidRPr="00B7603C">
              <w:rPr>
                <w:lang w:val="it-IT"/>
              </w:rPr>
              <w:t>sullo</w:t>
            </w:r>
            <w:r w:rsidRPr="00B7603C">
              <w:rPr>
                <w:lang w:val="it-IT"/>
              </w:rPr>
              <w:t xml:space="preserve"> sviluppo di siti Web.</w:t>
            </w:r>
          </w:p>
        </w:tc>
      </w:tr>
      <w:tr w:rsidR="00CF60FA" w:rsidRPr="00366A71">
        <w:trPr>
          <w:cantSplit/>
        </w:trPr>
        <w:tc>
          <w:tcPr>
            <w:tcW w:w="3528" w:type="dxa"/>
            <w:shd w:val="clear" w:color="auto" w:fill="auto"/>
          </w:tcPr>
          <w:p w:rsidR="00CF60FA" w:rsidRPr="00B7603C" w:rsidRDefault="00B45361" w:rsidP="00D97EA0">
            <w:pPr>
              <w:rPr>
                <w:lang w:val="it-IT"/>
              </w:rPr>
            </w:pPr>
            <w:r w:rsidRPr="00B7603C">
              <w:rPr>
                <w:lang w:val="it-IT"/>
              </w:rPr>
              <w:t>3 – Gli strumenti Microsoft per la gestione e la pubblicazione di contenuti Web</w:t>
            </w:r>
          </w:p>
          <w:p w:rsidR="00F076F5" w:rsidRPr="00B7603C" w:rsidRDefault="00F076F5" w:rsidP="00D97EA0">
            <w:pPr>
              <w:rPr>
                <w:lang w:val="it-IT"/>
              </w:rPr>
            </w:pPr>
          </w:p>
        </w:tc>
        <w:tc>
          <w:tcPr>
            <w:tcW w:w="5258" w:type="dxa"/>
            <w:shd w:val="clear" w:color="auto" w:fill="auto"/>
          </w:tcPr>
          <w:p w:rsidR="00CF60FA" w:rsidRPr="00B7603C" w:rsidRDefault="006A4EC8" w:rsidP="003C112A">
            <w:pPr>
              <w:rPr>
                <w:lang w:val="it-IT"/>
              </w:rPr>
            </w:pPr>
            <w:r w:rsidRPr="00B7603C">
              <w:rPr>
                <w:lang w:val="it-IT"/>
              </w:rPr>
              <w:t xml:space="preserve">Viene fatta una panoramica </w:t>
            </w:r>
            <w:r w:rsidR="003C112A">
              <w:rPr>
                <w:lang w:val="it-IT"/>
              </w:rPr>
              <w:t>sullecaratteristiche</w:t>
            </w:r>
            <w:r w:rsidRPr="00B7603C">
              <w:rPr>
                <w:lang w:val="it-IT"/>
              </w:rPr>
              <w:t xml:space="preserve"> della suite di prodotti che costituiscono la piattaforma Microsoft per il Content Management finalizzato alla pubblicazione sul Web.</w:t>
            </w:r>
          </w:p>
        </w:tc>
      </w:tr>
      <w:tr w:rsidR="00CF60FA" w:rsidRPr="00366A71">
        <w:trPr>
          <w:cantSplit/>
        </w:trPr>
        <w:tc>
          <w:tcPr>
            <w:tcW w:w="3528" w:type="dxa"/>
            <w:shd w:val="clear" w:color="auto" w:fill="auto"/>
          </w:tcPr>
          <w:p w:rsidR="00CF60FA" w:rsidRPr="00B7603C" w:rsidRDefault="00B45361" w:rsidP="00D97EA0">
            <w:pPr>
              <w:rPr>
                <w:lang w:val="it-IT"/>
              </w:rPr>
            </w:pPr>
            <w:r w:rsidRPr="00B7603C">
              <w:rPr>
                <w:lang w:val="it-IT"/>
              </w:rPr>
              <w:t xml:space="preserve">4 – Microsoft Office </w:t>
            </w:r>
            <w:r w:rsidR="00F6203E">
              <w:rPr>
                <w:lang w:val="it-IT"/>
              </w:rPr>
              <w:t>SharePoint</w:t>
            </w:r>
            <w:r w:rsidRPr="00B7603C">
              <w:rPr>
                <w:lang w:val="it-IT"/>
              </w:rPr>
              <w:t xml:space="preserve"> Server 2007 e l'accessibilità</w:t>
            </w:r>
          </w:p>
          <w:p w:rsidR="00F076F5" w:rsidRPr="00B7603C" w:rsidRDefault="00F076F5" w:rsidP="00D97EA0">
            <w:pPr>
              <w:rPr>
                <w:lang w:val="it-IT"/>
              </w:rPr>
            </w:pPr>
          </w:p>
        </w:tc>
        <w:tc>
          <w:tcPr>
            <w:tcW w:w="5258" w:type="dxa"/>
            <w:shd w:val="clear" w:color="auto" w:fill="auto"/>
          </w:tcPr>
          <w:p w:rsidR="00046CC4" w:rsidRPr="00B7603C" w:rsidRDefault="00C2683A" w:rsidP="00D97EA0">
            <w:pPr>
              <w:rPr>
                <w:lang w:val="it-IT"/>
              </w:rPr>
            </w:pPr>
            <w:r w:rsidRPr="00B7603C">
              <w:rPr>
                <w:lang w:val="it-IT"/>
              </w:rPr>
              <w:t>Viene illustrato cosa offre MOSS</w:t>
            </w:r>
            <w:r w:rsidR="00046CC4" w:rsidRPr="00B7603C">
              <w:rPr>
                <w:lang w:val="it-IT"/>
              </w:rPr>
              <w:t xml:space="preserve"> 2007</w:t>
            </w:r>
            <w:r w:rsidR="00F50198" w:rsidRPr="00B7603C">
              <w:rPr>
                <w:rStyle w:val="FootnoteReference"/>
                <w:lang w:val="it-IT"/>
              </w:rPr>
              <w:footnoteReference w:id="2"/>
            </w:r>
            <w:r w:rsidR="00F50198" w:rsidRPr="00B7603C">
              <w:rPr>
                <w:lang w:val="it-IT"/>
              </w:rPr>
              <w:t>per l'</w:t>
            </w:r>
            <w:r w:rsidRPr="00B7603C">
              <w:rPr>
                <w:lang w:val="it-IT"/>
              </w:rPr>
              <w:t xml:space="preserve">accessibilità </w:t>
            </w:r>
            <w:r w:rsidR="00F50198" w:rsidRPr="00B7603C">
              <w:rPr>
                <w:lang w:val="it-IT"/>
              </w:rPr>
              <w:t xml:space="preserve">dei contenuti </w:t>
            </w:r>
            <w:r w:rsidRPr="00B7603C">
              <w:rPr>
                <w:lang w:val="it-IT"/>
              </w:rPr>
              <w:t>e come è possibile intervenire per incrementar</w:t>
            </w:r>
            <w:r w:rsidR="00F50198" w:rsidRPr="00B7603C">
              <w:rPr>
                <w:lang w:val="it-IT"/>
              </w:rPr>
              <w:t>n</w:t>
            </w:r>
            <w:r w:rsidRPr="00B7603C">
              <w:rPr>
                <w:lang w:val="it-IT"/>
              </w:rPr>
              <w:t>e le ca</w:t>
            </w:r>
            <w:r w:rsidR="00F50198" w:rsidRPr="00B7603C">
              <w:rPr>
                <w:lang w:val="it-IT"/>
              </w:rPr>
              <w:t>ratteristiche</w:t>
            </w:r>
            <w:r w:rsidR="00046CC4" w:rsidRPr="00B7603C">
              <w:rPr>
                <w:lang w:val="it-IT"/>
              </w:rPr>
              <w:t>.</w:t>
            </w:r>
          </w:p>
          <w:p w:rsidR="00CF60FA" w:rsidRPr="00B7603C" w:rsidRDefault="00046CC4" w:rsidP="00D97EA0">
            <w:pPr>
              <w:rPr>
                <w:lang w:val="it-IT"/>
              </w:rPr>
            </w:pPr>
            <w:r w:rsidRPr="00B7603C">
              <w:rPr>
                <w:lang w:val="it-IT"/>
              </w:rPr>
              <w:t>MOSS 2007 è infatti conforme alla legge americana s</w:t>
            </w:r>
            <w:r w:rsidR="00F50198" w:rsidRPr="00B7603C">
              <w:rPr>
                <w:lang w:val="it-IT"/>
              </w:rPr>
              <w:t>ull'accessibilità,</w:t>
            </w:r>
            <w:r w:rsidRPr="00B7603C">
              <w:rPr>
                <w:lang w:val="it-IT"/>
              </w:rPr>
              <w:t xml:space="preserve"> ma per la legge italiana occorrono ulteriori interventi. </w:t>
            </w:r>
            <w:r w:rsidR="00C2683A" w:rsidRPr="00B7603C">
              <w:rPr>
                <w:lang w:val="it-IT"/>
              </w:rPr>
              <w:t>Si spiega pertanto come sono costruite le pagine Web generate da MOSS e si definiscono quali sono gli ambiti di attività delle figure professionali coinvolte nella progettazione, nello sviluppo e nel mantenimento di un sito Web accessibile.</w:t>
            </w:r>
          </w:p>
        </w:tc>
      </w:tr>
      <w:tr w:rsidR="00CF60FA" w:rsidRPr="00366A71">
        <w:trPr>
          <w:cantSplit/>
        </w:trPr>
        <w:tc>
          <w:tcPr>
            <w:tcW w:w="3528" w:type="dxa"/>
            <w:shd w:val="clear" w:color="auto" w:fill="auto"/>
          </w:tcPr>
          <w:p w:rsidR="00CF60FA" w:rsidRPr="00B7603C" w:rsidRDefault="00B45361" w:rsidP="00D97EA0">
            <w:pPr>
              <w:rPr>
                <w:lang w:val="it-IT"/>
              </w:rPr>
            </w:pPr>
            <w:r w:rsidRPr="00B7603C">
              <w:rPr>
                <w:lang w:val="it-IT"/>
              </w:rPr>
              <w:t>5 – Personalizzare i modelli di pagina</w:t>
            </w:r>
          </w:p>
          <w:p w:rsidR="00F076F5" w:rsidRPr="00B7603C" w:rsidRDefault="00F076F5" w:rsidP="00D97EA0">
            <w:pPr>
              <w:rPr>
                <w:lang w:val="it-IT"/>
              </w:rPr>
            </w:pPr>
          </w:p>
        </w:tc>
        <w:tc>
          <w:tcPr>
            <w:tcW w:w="5258" w:type="dxa"/>
            <w:shd w:val="clear" w:color="auto" w:fill="auto"/>
          </w:tcPr>
          <w:p w:rsidR="00CF60FA" w:rsidRPr="00B7603C" w:rsidRDefault="00744D3A" w:rsidP="00D97EA0">
            <w:pPr>
              <w:rPr>
                <w:lang w:val="it-IT"/>
              </w:rPr>
            </w:pPr>
            <w:r w:rsidRPr="00B7603C">
              <w:rPr>
                <w:lang w:val="it-IT"/>
              </w:rPr>
              <w:t>Vengono il</w:t>
            </w:r>
            <w:r w:rsidR="00285F75" w:rsidRPr="00B7603C">
              <w:rPr>
                <w:lang w:val="it-IT"/>
              </w:rPr>
              <w:t xml:space="preserve">lustrate le attività a capo dello sviluppatore </w:t>
            </w:r>
            <w:r w:rsidRPr="00B7603C">
              <w:rPr>
                <w:lang w:val="it-IT"/>
              </w:rPr>
              <w:t xml:space="preserve">e del </w:t>
            </w:r>
            <w:r w:rsidR="00285F75" w:rsidRPr="00B7603C">
              <w:rPr>
                <w:lang w:val="it-IT"/>
              </w:rPr>
              <w:t>grafico</w:t>
            </w:r>
            <w:r w:rsidRPr="00B7603C">
              <w:rPr>
                <w:lang w:val="it-IT"/>
              </w:rPr>
              <w:t>: la costruzione di modelli di sito e di modelli di pagina accessibili, l'implementazione di una serie di accorgimenti per facilitare il lavoro dei redattori.</w:t>
            </w:r>
          </w:p>
        </w:tc>
      </w:tr>
      <w:tr w:rsidR="00CF60FA" w:rsidRPr="00366A71">
        <w:trPr>
          <w:cantSplit/>
        </w:trPr>
        <w:tc>
          <w:tcPr>
            <w:tcW w:w="3528" w:type="dxa"/>
            <w:shd w:val="clear" w:color="auto" w:fill="auto"/>
          </w:tcPr>
          <w:p w:rsidR="00CF60FA" w:rsidRPr="00B7603C" w:rsidRDefault="00B45361" w:rsidP="00D97EA0">
            <w:pPr>
              <w:rPr>
                <w:lang w:val="it-IT"/>
              </w:rPr>
            </w:pPr>
            <w:r w:rsidRPr="00B7603C">
              <w:rPr>
                <w:lang w:val="it-IT"/>
              </w:rPr>
              <w:t>6 – Personalizzare Web Part</w:t>
            </w:r>
          </w:p>
          <w:p w:rsidR="00F076F5" w:rsidRPr="00B7603C" w:rsidRDefault="00F076F5" w:rsidP="00D97EA0">
            <w:pPr>
              <w:rPr>
                <w:lang w:val="it-IT"/>
              </w:rPr>
            </w:pPr>
          </w:p>
        </w:tc>
        <w:tc>
          <w:tcPr>
            <w:tcW w:w="5258" w:type="dxa"/>
            <w:shd w:val="clear" w:color="auto" w:fill="auto"/>
          </w:tcPr>
          <w:p w:rsidR="00CF60FA" w:rsidRPr="00B7603C" w:rsidRDefault="00744D3A" w:rsidP="00E30A2C">
            <w:pPr>
              <w:rPr>
                <w:lang w:val="it-IT"/>
              </w:rPr>
            </w:pPr>
            <w:r w:rsidRPr="00B7603C">
              <w:rPr>
                <w:lang w:val="it-IT"/>
              </w:rPr>
              <w:t xml:space="preserve">Vengono illustrati i passi necessari per personalizzare una serie di Web Part ai fini dell'accessibilità, grazie alla generazione di codice accessibile tramite XSL. In particolar modo la Web Part </w:t>
            </w:r>
            <w:r w:rsidR="001D4AC8">
              <w:rPr>
                <w:lang w:val="it-IT"/>
              </w:rPr>
              <w:t>Query contenuto</w:t>
            </w:r>
            <w:r w:rsidRPr="00B7603C">
              <w:rPr>
                <w:lang w:val="it-IT"/>
              </w:rPr>
              <w:t>si presta alla visualizzazione di liste e document library nelle pagine del sito.</w:t>
            </w:r>
          </w:p>
        </w:tc>
      </w:tr>
      <w:tr w:rsidR="002038FF" w:rsidRPr="00366A71">
        <w:trPr>
          <w:cantSplit/>
        </w:trPr>
        <w:tc>
          <w:tcPr>
            <w:tcW w:w="3528" w:type="dxa"/>
            <w:shd w:val="clear" w:color="auto" w:fill="auto"/>
          </w:tcPr>
          <w:p w:rsidR="002038FF" w:rsidRPr="00B7603C" w:rsidRDefault="002038FF" w:rsidP="002038FF">
            <w:pPr>
              <w:rPr>
                <w:lang w:val="it-IT"/>
              </w:rPr>
            </w:pPr>
            <w:r w:rsidRPr="00B7603C">
              <w:rPr>
                <w:lang w:val="it-IT"/>
              </w:rPr>
              <w:t xml:space="preserve">7 – </w:t>
            </w:r>
            <w:r>
              <w:rPr>
                <w:lang w:val="it-IT"/>
              </w:rPr>
              <w:t>Personalizzare la barra per la formattazione dei contenuti</w:t>
            </w:r>
          </w:p>
          <w:p w:rsidR="002038FF" w:rsidRPr="00B7603C" w:rsidRDefault="002038FF" w:rsidP="002038FF">
            <w:pPr>
              <w:rPr>
                <w:lang w:val="it-IT"/>
              </w:rPr>
            </w:pPr>
          </w:p>
        </w:tc>
        <w:tc>
          <w:tcPr>
            <w:tcW w:w="5258" w:type="dxa"/>
            <w:shd w:val="clear" w:color="auto" w:fill="auto"/>
          </w:tcPr>
          <w:p w:rsidR="002038FF" w:rsidRPr="00B7603C" w:rsidRDefault="002038FF" w:rsidP="00A7107D">
            <w:pPr>
              <w:rPr>
                <w:lang w:val="it-IT"/>
              </w:rPr>
            </w:pPr>
            <w:r>
              <w:rPr>
                <w:lang w:val="it-IT"/>
              </w:rPr>
              <w:t xml:space="preserve">Viene illustrata la possibilità di personalizzare la barra che lo staff di redazione utilizzerà per l'inserimento e la formattazione dei contenuti. </w:t>
            </w:r>
            <w:r w:rsidR="00403656">
              <w:rPr>
                <w:lang w:val="it-IT"/>
              </w:rPr>
              <w:t xml:space="preserve">E’ possibile sostituire l’Editor HTML standard con un altro che presenta vantaggi per l’accessibilità. </w:t>
            </w:r>
            <w:r>
              <w:rPr>
                <w:lang w:val="it-IT"/>
              </w:rPr>
              <w:t>E' possibile</w:t>
            </w:r>
            <w:r w:rsidR="00A7107D">
              <w:rPr>
                <w:lang w:val="it-IT"/>
              </w:rPr>
              <w:t>eventualmente</w:t>
            </w:r>
            <w:r>
              <w:rPr>
                <w:lang w:val="it-IT"/>
              </w:rPr>
              <w:t xml:space="preserve"> eliminare o aggiungere funzionalità e comandi, al fine di limitare gli errori di accessibilità da parte del personale non tecnico.</w:t>
            </w:r>
          </w:p>
        </w:tc>
      </w:tr>
      <w:tr w:rsidR="00B45361" w:rsidRPr="00366A71">
        <w:trPr>
          <w:cantSplit/>
        </w:trPr>
        <w:tc>
          <w:tcPr>
            <w:tcW w:w="3528" w:type="dxa"/>
            <w:shd w:val="clear" w:color="auto" w:fill="auto"/>
          </w:tcPr>
          <w:p w:rsidR="00B45361" w:rsidRPr="00B7603C" w:rsidRDefault="002038FF" w:rsidP="00D97EA0">
            <w:pPr>
              <w:rPr>
                <w:lang w:val="it-IT"/>
              </w:rPr>
            </w:pPr>
            <w:r>
              <w:rPr>
                <w:lang w:val="it-IT"/>
              </w:rPr>
              <w:t>8</w:t>
            </w:r>
            <w:r w:rsidR="00B45361" w:rsidRPr="00B7603C">
              <w:rPr>
                <w:lang w:val="it-IT"/>
              </w:rPr>
              <w:t xml:space="preserve"> – Redigere i contenuti</w:t>
            </w:r>
          </w:p>
          <w:p w:rsidR="00F65955" w:rsidRPr="00B7603C" w:rsidRDefault="00F65955" w:rsidP="00D97EA0">
            <w:pPr>
              <w:rPr>
                <w:lang w:val="it-IT"/>
              </w:rPr>
            </w:pPr>
          </w:p>
        </w:tc>
        <w:tc>
          <w:tcPr>
            <w:tcW w:w="5258" w:type="dxa"/>
            <w:shd w:val="clear" w:color="auto" w:fill="auto"/>
          </w:tcPr>
          <w:p w:rsidR="00B45361" w:rsidRPr="00B7603C" w:rsidRDefault="00744D3A" w:rsidP="00D97EA0">
            <w:pPr>
              <w:rPr>
                <w:lang w:val="it-IT"/>
              </w:rPr>
            </w:pPr>
            <w:r w:rsidRPr="00B7603C">
              <w:rPr>
                <w:lang w:val="it-IT"/>
              </w:rPr>
              <w:t>Vengono illustrate le attività a capo della redazione del sito, dalla creazione della pagina all'inserimento dei contenuti. Vengono dettagliati passo per passo gli accorgimenti utili per l'accessibilità.</w:t>
            </w:r>
          </w:p>
        </w:tc>
      </w:tr>
      <w:tr w:rsidR="008A5083" w:rsidRPr="00366A71">
        <w:trPr>
          <w:cantSplit/>
        </w:trPr>
        <w:tc>
          <w:tcPr>
            <w:tcW w:w="3528" w:type="dxa"/>
            <w:shd w:val="clear" w:color="auto" w:fill="auto"/>
          </w:tcPr>
          <w:p w:rsidR="008A5083" w:rsidRPr="00B7603C" w:rsidRDefault="008A5083" w:rsidP="00D97EA0">
            <w:pPr>
              <w:rPr>
                <w:lang w:val="en-GB"/>
              </w:rPr>
            </w:pPr>
            <w:r w:rsidRPr="00B7603C">
              <w:rPr>
                <w:lang w:val="en-GB"/>
              </w:rPr>
              <w:t>Appendice A – CSS Con</w:t>
            </w:r>
            <w:r w:rsidR="003E4FD2" w:rsidRPr="00B7603C">
              <w:rPr>
                <w:lang w:val="en-GB"/>
              </w:rPr>
              <w:t>t</w:t>
            </w:r>
            <w:r w:rsidR="00FE675F">
              <w:rPr>
                <w:lang w:val="en-GB"/>
              </w:rPr>
              <w:t>rol Adapter Toolkit per ASP</w:t>
            </w:r>
            <w:r w:rsidRPr="00B7603C">
              <w:rPr>
                <w:lang w:val="en-GB"/>
              </w:rPr>
              <w:t>.NET</w:t>
            </w:r>
          </w:p>
          <w:p w:rsidR="00F65955" w:rsidRPr="00B7603C" w:rsidRDefault="00F65955" w:rsidP="00D97EA0">
            <w:pPr>
              <w:rPr>
                <w:lang w:val="en-GB"/>
              </w:rPr>
            </w:pPr>
          </w:p>
        </w:tc>
        <w:tc>
          <w:tcPr>
            <w:tcW w:w="5258" w:type="dxa"/>
            <w:shd w:val="clear" w:color="auto" w:fill="auto"/>
          </w:tcPr>
          <w:p w:rsidR="008A5083" w:rsidRPr="00B7603C" w:rsidRDefault="003E4FD2" w:rsidP="00D97EA0">
            <w:pPr>
              <w:rPr>
                <w:lang w:val="it-IT"/>
              </w:rPr>
            </w:pPr>
            <w:r w:rsidRPr="00B7603C">
              <w:rPr>
                <w:lang w:val="it-IT"/>
              </w:rPr>
              <w:t>Viene illustrate la po</w:t>
            </w:r>
            <w:r w:rsidR="001A2783">
              <w:rPr>
                <w:lang w:val="it-IT"/>
              </w:rPr>
              <w:t>ssibilità di utilizzare un CSS A</w:t>
            </w:r>
            <w:r w:rsidRPr="00B7603C">
              <w:rPr>
                <w:lang w:val="it-IT"/>
              </w:rPr>
              <w:t>dapter per variare il rendering HTML di alcuni controlli ASP.NET</w:t>
            </w:r>
          </w:p>
        </w:tc>
      </w:tr>
      <w:tr w:rsidR="008A5083" w:rsidRPr="00366A71">
        <w:trPr>
          <w:cantSplit/>
        </w:trPr>
        <w:tc>
          <w:tcPr>
            <w:tcW w:w="3528" w:type="dxa"/>
            <w:shd w:val="clear" w:color="auto" w:fill="auto"/>
          </w:tcPr>
          <w:p w:rsidR="008A5083" w:rsidRPr="00B7603C" w:rsidRDefault="00B04A0C" w:rsidP="00D97EA0">
            <w:pPr>
              <w:rPr>
                <w:lang w:val="it-IT"/>
              </w:rPr>
            </w:pPr>
            <w:r>
              <w:rPr>
                <w:lang w:val="it-IT"/>
              </w:rPr>
              <w:t>Appendice B</w:t>
            </w:r>
            <w:r w:rsidR="008A5083" w:rsidRPr="00B7603C">
              <w:rPr>
                <w:lang w:val="it-IT"/>
              </w:rPr>
              <w:t xml:space="preserve"> – Link utili e approfondimenti</w:t>
            </w:r>
          </w:p>
          <w:p w:rsidR="00F65955" w:rsidRPr="00B7603C" w:rsidRDefault="00F65955" w:rsidP="00D97EA0">
            <w:pPr>
              <w:rPr>
                <w:lang w:val="it-IT"/>
              </w:rPr>
            </w:pPr>
          </w:p>
        </w:tc>
        <w:tc>
          <w:tcPr>
            <w:tcW w:w="5258" w:type="dxa"/>
            <w:shd w:val="clear" w:color="auto" w:fill="auto"/>
          </w:tcPr>
          <w:p w:rsidR="008A5083" w:rsidRPr="00B7603C" w:rsidRDefault="006C050C" w:rsidP="00D97EA0">
            <w:pPr>
              <w:rPr>
                <w:lang w:val="it-IT"/>
              </w:rPr>
            </w:pPr>
            <w:r w:rsidRPr="00B7603C">
              <w:rPr>
                <w:lang w:val="it-IT"/>
              </w:rPr>
              <w:t>Viene presentata una rassegna</w:t>
            </w:r>
            <w:r w:rsidR="001046DC" w:rsidRPr="00B7603C">
              <w:rPr>
                <w:lang w:val="it-IT"/>
              </w:rPr>
              <w:t xml:space="preserve"> di riferimenti per approfondire le tematiche affrontate nei diversi capitoli del white paper.</w:t>
            </w:r>
          </w:p>
        </w:tc>
      </w:tr>
    </w:tbl>
    <w:p w:rsidR="000B0508" w:rsidRPr="008A5083" w:rsidRDefault="000B0508" w:rsidP="00D97EA0">
      <w:pPr>
        <w:rPr>
          <w:lang w:val="it-IT"/>
        </w:rPr>
      </w:pPr>
    </w:p>
    <w:p w:rsidR="00AC15F2" w:rsidRPr="008A5083" w:rsidRDefault="00AC15F2" w:rsidP="00D97EA0">
      <w:pPr>
        <w:rPr>
          <w:lang w:val="it-IT"/>
        </w:rPr>
      </w:pPr>
    </w:p>
    <w:p w:rsidR="00AC15F2" w:rsidRDefault="00AC15F2" w:rsidP="000B0508">
      <w:pPr>
        <w:pStyle w:val="Heading2"/>
        <w:rPr>
          <w:lang w:val="it-IT"/>
        </w:rPr>
      </w:pPr>
      <w:bookmarkStart w:id="84" w:name="_Toc165093645"/>
      <w:bookmarkStart w:id="85" w:name="_Toc165452850"/>
      <w:bookmarkStart w:id="86" w:name="_Toc170037746"/>
      <w:bookmarkStart w:id="87" w:name="_Toc64090666"/>
      <w:r>
        <w:rPr>
          <w:lang w:val="it-IT"/>
        </w:rPr>
        <w:t>Destinatari</w:t>
      </w:r>
      <w:bookmarkEnd w:id="84"/>
      <w:bookmarkEnd w:id="85"/>
      <w:bookmarkEnd w:id="86"/>
      <w:bookmarkEnd w:id="87"/>
    </w:p>
    <w:p w:rsidR="000B0508" w:rsidRDefault="000B0508" w:rsidP="000B0508">
      <w:pPr>
        <w:rPr>
          <w:lang w:val="it-IT"/>
        </w:rPr>
      </w:pPr>
      <w:r>
        <w:rPr>
          <w:lang w:val="it-IT"/>
        </w:rPr>
        <w:t>I destinatari privilegiati del white paper sono coloro che si occupano dello sviluppo</w:t>
      </w:r>
      <w:r w:rsidR="007A3220">
        <w:rPr>
          <w:lang w:val="it-IT"/>
        </w:rPr>
        <w:t xml:space="preserve"> e del mantenimento</w:t>
      </w:r>
      <w:r>
        <w:rPr>
          <w:lang w:val="it-IT"/>
        </w:rPr>
        <w:t xml:space="preserve"> di un sito </w:t>
      </w:r>
      <w:r w:rsidR="00A745B3">
        <w:rPr>
          <w:lang w:val="it-IT"/>
        </w:rPr>
        <w:t>Web</w:t>
      </w:r>
      <w:r w:rsidR="007A3220">
        <w:rPr>
          <w:lang w:val="it-IT"/>
        </w:rPr>
        <w:t xml:space="preserve">realizzato </w:t>
      </w:r>
      <w:r>
        <w:rPr>
          <w:lang w:val="it-IT"/>
        </w:rPr>
        <w:t>con Microsof</w:t>
      </w:r>
      <w:r w:rsidR="007A3220">
        <w:rPr>
          <w:lang w:val="it-IT"/>
        </w:rPr>
        <w:t xml:space="preserve">t Office </w:t>
      </w:r>
      <w:r w:rsidR="00F6203E">
        <w:rPr>
          <w:lang w:val="it-IT"/>
        </w:rPr>
        <w:t>SharePoint</w:t>
      </w:r>
      <w:r w:rsidR="007A3220">
        <w:rPr>
          <w:lang w:val="it-IT"/>
        </w:rPr>
        <w:t xml:space="preserve"> Server 2007</w:t>
      </w:r>
      <w:r>
        <w:rPr>
          <w:lang w:val="it-IT"/>
        </w:rPr>
        <w:t>:</w:t>
      </w:r>
    </w:p>
    <w:p w:rsidR="009121D5" w:rsidRDefault="00285F75" w:rsidP="009121D5">
      <w:pPr>
        <w:numPr>
          <w:ilvl w:val="0"/>
          <w:numId w:val="8"/>
        </w:numPr>
        <w:rPr>
          <w:lang w:val="it-IT"/>
        </w:rPr>
      </w:pPr>
      <w:r>
        <w:rPr>
          <w:lang w:val="it-IT"/>
        </w:rPr>
        <w:t>Sviluppa</w:t>
      </w:r>
      <w:r w:rsidR="009121D5">
        <w:rPr>
          <w:lang w:val="it-IT"/>
        </w:rPr>
        <w:t>tori</w:t>
      </w:r>
    </w:p>
    <w:p w:rsidR="00285F75" w:rsidRDefault="00285F75" w:rsidP="009121D5">
      <w:pPr>
        <w:numPr>
          <w:ilvl w:val="0"/>
          <w:numId w:val="8"/>
        </w:numPr>
        <w:rPr>
          <w:lang w:val="it-IT"/>
        </w:rPr>
      </w:pPr>
      <w:r>
        <w:rPr>
          <w:lang w:val="it-IT"/>
        </w:rPr>
        <w:t>Grafici</w:t>
      </w:r>
    </w:p>
    <w:p w:rsidR="000B0508" w:rsidRDefault="000B0508" w:rsidP="000B0508">
      <w:pPr>
        <w:numPr>
          <w:ilvl w:val="0"/>
          <w:numId w:val="8"/>
        </w:numPr>
        <w:rPr>
          <w:lang w:val="it-IT"/>
        </w:rPr>
      </w:pPr>
      <w:r>
        <w:rPr>
          <w:lang w:val="it-IT"/>
        </w:rPr>
        <w:t>Redattori di contenuti</w:t>
      </w:r>
    </w:p>
    <w:p w:rsidR="000B0508" w:rsidRPr="000B0508" w:rsidRDefault="000B0508" w:rsidP="000B0508">
      <w:pPr>
        <w:rPr>
          <w:lang w:val="it-IT"/>
        </w:rPr>
      </w:pPr>
    </w:p>
    <w:p w:rsidR="00AC15F2" w:rsidRDefault="00AC15F2" w:rsidP="00D97EA0">
      <w:pPr>
        <w:rPr>
          <w:lang w:val="it-IT"/>
        </w:rPr>
      </w:pPr>
    </w:p>
    <w:p w:rsidR="00AC15F2" w:rsidRDefault="00AC15F2" w:rsidP="00AC15F2">
      <w:pPr>
        <w:pStyle w:val="Heading2"/>
        <w:rPr>
          <w:lang w:val="it-IT"/>
        </w:rPr>
      </w:pPr>
      <w:bookmarkStart w:id="88" w:name="_Toc165093646"/>
      <w:bookmarkStart w:id="89" w:name="_Toc165452851"/>
      <w:bookmarkStart w:id="90" w:name="_Toc170037747"/>
      <w:bookmarkStart w:id="91" w:name="_Toc64090667"/>
      <w:r>
        <w:rPr>
          <w:lang w:val="it-IT"/>
        </w:rPr>
        <w:t>Chiavi di lettura</w:t>
      </w:r>
      <w:bookmarkEnd w:id="88"/>
      <w:bookmarkEnd w:id="89"/>
      <w:bookmarkEnd w:id="90"/>
      <w:bookmarkEnd w:id="91"/>
    </w:p>
    <w:p w:rsidR="002549E8" w:rsidRPr="00EB2D8A" w:rsidRDefault="002549E8" w:rsidP="002549E8">
      <w:pPr>
        <w:rPr>
          <w:lang w:val="it-IT"/>
        </w:rPr>
      </w:pPr>
      <w:r w:rsidRPr="00EB2D8A">
        <w:rPr>
          <w:lang w:val="it-IT"/>
        </w:rPr>
        <w:t>E' possib</w:t>
      </w:r>
      <w:r>
        <w:rPr>
          <w:lang w:val="it-IT"/>
        </w:rPr>
        <w:t>i</w:t>
      </w:r>
      <w:r w:rsidRPr="00EB2D8A">
        <w:rPr>
          <w:lang w:val="it-IT"/>
        </w:rPr>
        <w:t xml:space="preserve">le leggere </w:t>
      </w:r>
      <w:r>
        <w:rPr>
          <w:lang w:val="it-IT"/>
        </w:rPr>
        <w:t>il white paper seguendo diversi percorsi di lettura, a second</w:t>
      </w:r>
      <w:r w:rsidR="003A76B7">
        <w:rPr>
          <w:lang w:val="it-IT"/>
        </w:rPr>
        <w:t>a dei tuoi interessi e a seconda del tuo livello di conoscenza della materia.</w:t>
      </w:r>
    </w:p>
    <w:p w:rsidR="002549E8" w:rsidRDefault="002549E8" w:rsidP="002549E8">
      <w:pPr>
        <w:rPr>
          <w:lang w:val="it-IT"/>
        </w:rPr>
      </w:pPr>
      <w:r>
        <w:rPr>
          <w:lang w:val="it-IT"/>
        </w:rPr>
        <w:t xml:space="preserve">Puoi, infatti, partire dal capitolo che affronta il tema generale dell'accessibilità e </w:t>
      </w:r>
      <w:r w:rsidR="003A76B7">
        <w:rPr>
          <w:lang w:val="it-IT"/>
        </w:rPr>
        <w:t xml:space="preserve">che </w:t>
      </w:r>
      <w:r>
        <w:rPr>
          <w:lang w:val="it-IT"/>
        </w:rPr>
        <w:t>introduce i requisiti tecnici richiesti dalla normativa italiana. Oppure puoi iniziare la lettura</w:t>
      </w:r>
      <w:r w:rsidR="003A76B7">
        <w:rPr>
          <w:lang w:val="it-IT"/>
        </w:rPr>
        <w:t xml:space="preserve"> dal capitolo che illustra il modello di lavoro che può essere adottato per presidiare al meglio le esigenze di accessibilità del prodotto finale. O ancora, se preferisci, puoi decidere di iniziare dalla lettura dei capitoli che riguardano le attività specifiche che occorre </w:t>
      </w:r>
      <w:r w:rsidR="00C25E6E">
        <w:rPr>
          <w:lang w:val="it-IT"/>
        </w:rPr>
        <w:t>eseguire per aumentare l’accessibilità del prodotto.</w:t>
      </w:r>
    </w:p>
    <w:p w:rsidR="00B825E5" w:rsidRDefault="00B825E5" w:rsidP="002549E8">
      <w:pPr>
        <w:rPr>
          <w:lang w:val="it-IT"/>
        </w:rPr>
      </w:pPr>
      <w:r>
        <w:rPr>
          <w:lang w:val="it-IT"/>
        </w:rPr>
        <w:t xml:space="preserve">Qualsiasi sarà il tuo punto di inizio, verrai guidato nell'esplorazione </w:t>
      </w:r>
      <w:r w:rsidR="003A76B7">
        <w:rPr>
          <w:lang w:val="it-IT"/>
        </w:rPr>
        <w:t>anche dei temi correlati, grazie a riferimenti incrociati</w:t>
      </w:r>
      <w:r w:rsidR="00A125B5">
        <w:rPr>
          <w:lang w:val="it-IT"/>
        </w:rPr>
        <w:t xml:space="preserve"> e link ipertestuali interni.</w:t>
      </w:r>
    </w:p>
    <w:p w:rsidR="003A76B7" w:rsidRDefault="003A76B7" w:rsidP="002549E8">
      <w:pPr>
        <w:rPr>
          <w:lang w:val="it-IT"/>
        </w:rPr>
      </w:pPr>
    </w:p>
    <w:p w:rsidR="002549E8" w:rsidRDefault="00860546" w:rsidP="002549E8">
      <w:pPr>
        <w:rPr>
          <w:lang w:val="it-IT"/>
        </w:rPr>
      </w:pPr>
      <w:r>
        <w:rPr>
          <w:noProof/>
          <w:lang w:val="it-IT" w:eastAsia="it-IT"/>
        </w:rPr>
        <w:drawing>
          <wp:inline distT="0" distB="0" distL="0" distR="0">
            <wp:extent cx="5313871" cy="3010619"/>
            <wp:effectExtent l="0" t="0" r="0" b="0"/>
            <wp:docPr id="3" name="Diagramma 6" descr="I capitoli sono collegati da riferimenti incrociati che ti consentono di iniziare la lettura dal tema di tuo interesse, per poi passare a quelli correla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a 6" descr="I capitoli sono collegati da riferimenti incrociati che ti consentono di iniziare la lettura dal tema di tuo interesse, per poi passare a quelli correlati"/>
                    <pic:cNvPicPr>
                      <a:picLocks noChangeArrowheads="1"/>
                    </pic:cNvPicPr>
                  </pic:nvPicPr>
                  <pic:blipFill>
                    <a:blip r:embed="rId17"/>
                    <a:srcRect l="-11826" r="-11664"/>
                    <a:stretch>
                      <a:fillRect/>
                    </a:stretch>
                  </pic:blipFill>
                  <pic:spPr bwMode="auto">
                    <a:xfrm>
                      <a:off x="0" y="0"/>
                      <a:ext cx="5316839" cy="3012300"/>
                    </a:xfrm>
                    <a:prstGeom prst="rect">
                      <a:avLst/>
                    </a:prstGeom>
                    <a:noFill/>
                    <a:ln w="9525">
                      <a:noFill/>
                      <a:miter lim="800000"/>
                      <a:headEnd/>
                      <a:tailEnd/>
                    </a:ln>
                  </pic:spPr>
                </pic:pic>
              </a:graphicData>
            </a:graphic>
          </wp:inline>
        </w:drawing>
      </w:r>
    </w:p>
    <w:p w:rsidR="00B825E5" w:rsidRDefault="00B825E5" w:rsidP="002549E8">
      <w:pPr>
        <w:rPr>
          <w:lang w:val="it-IT"/>
        </w:rPr>
      </w:pPr>
    </w:p>
    <w:p w:rsidR="002549E8" w:rsidRDefault="002549E8" w:rsidP="002549E8">
      <w:pPr>
        <w:rPr>
          <w:lang w:val="it-IT"/>
        </w:rPr>
      </w:pPr>
      <w:r>
        <w:rPr>
          <w:lang w:val="it-IT"/>
        </w:rPr>
        <w:t>Quindi:</w:t>
      </w:r>
    </w:p>
    <w:p w:rsidR="002549E8" w:rsidRDefault="00B825E5" w:rsidP="00E756B2">
      <w:pPr>
        <w:pStyle w:val="ListBullet"/>
        <w:rPr>
          <w:lang w:val="it-IT"/>
        </w:rPr>
      </w:pPr>
      <w:r>
        <w:rPr>
          <w:lang w:val="it-IT"/>
        </w:rPr>
        <w:t>q</w:t>
      </w:r>
      <w:r w:rsidR="002549E8">
        <w:rPr>
          <w:lang w:val="it-IT"/>
        </w:rPr>
        <w:t>uando vengono enunciati i requisiti tecnici (capitolo 2)</w:t>
      </w:r>
      <w:r>
        <w:rPr>
          <w:lang w:val="it-IT"/>
        </w:rPr>
        <w:t xml:space="preserve">,ti viene segnalato a </w:t>
      </w:r>
      <w:r w:rsidR="002549E8">
        <w:rPr>
          <w:lang w:val="it-IT"/>
        </w:rPr>
        <w:t xml:space="preserve">quali attività </w:t>
      </w:r>
      <w:r>
        <w:rPr>
          <w:lang w:val="it-IT"/>
        </w:rPr>
        <w:t>essi sono associati (capitoli</w:t>
      </w:r>
      <w:r w:rsidR="002549E8">
        <w:rPr>
          <w:lang w:val="it-IT"/>
        </w:rPr>
        <w:t xml:space="preserve"> 5, 6</w:t>
      </w:r>
      <w:r w:rsidR="002038FF">
        <w:rPr>
          <w:lang w:val="it-IT"/>
        </w:rPr>
        <w:t>, 7 e 8</w:t>
      </w:r>
      <w:r w:rsidR="002549E8">
        <w:rPr>
          <w:lang w:val="it-IT"/>
        </w:rPr>
        <w:t>)</w:t>
      </w:r>
      <w:r>
        <w:rPr>
          <w:lang w:val="it-IT"/>
        </w:rPr>
        <w:t xml:space="preserve"> e a quali figure professionali competono (capitolo 4);</w:t>
      </w:r>
    </w:p>
    <w:p w:rsidR="002549E8" w:rsidRDefault="00B825E5" w:rsidP="00E756B2">
      <w:pPr>
        <w:pStyle w:val="ListBullet"/>
        <w:rPr>
          <w:lang w:val="it-IT"/>
        </w:rPr>
      </w:pPr>
      <w:r>
        <w:rPr>
          <w:lang w:val="it-IT"/>
        </w:rPr>
        <w:t>q</w:t>
      </w:r>
      <w:r w:rsidR="002549E8">
        <w:rPr>
          <w:lang w:val="it-IT"/>
        </w:rPr>
        <w:t xml:space="preserve">uando vengono descritte le figure professionali (capitolo 4) </w:t>
      </w:r>
      <w:r>
        <w:rPr>
          <w:lang w:val="it-IT"/>
        </w:rPr>
        <w:t>ti viene</w:t>
      </w:r>
      <w:r w:rsidR="002549E8">
        <w:rPr>
          <w:lang w:val="it-IT"/>
        </w:rPr>
        <w:t xml:space="preserve"> specificato in quali a</w:t>
      </w:r>
      <w:r w:rsidR="001B1F5F">
        <w:rPr>
          <w:lang w:val="it-IT"/>
        </w:rPr>
        <w:t>ttività sono coinvolti (capitoli</w:t>
      </w:r>
      <w:r w:rsidR="002549E8">
        <w:rPr>
          <w:lang w:val="it-IT"/>
        </w:rPr>
        <w:t xml:space="preserve"> 5, 6</w:t>
      </w:r>
      <w:r w:rsidR="002038FF">
        <w:rPr>
          <w:lang w:val="it-IT"/>
        </w:rPr>
        <w:t>, 7 e 8</w:t>
      </w:r>
      <w:r w:rsidR="002549E8">
        <w:rPr>
          <w:lang w:val="it-IT"/>
        </w:rPr>
        <w:t>)</w:t>
      </w:r>
      <w:r>
        <w:rPr>
          <w:lang w:val="it-IT"/>
        </w:rPr>
        <w:t xml:space="preserve"> e quali requisiti tecnici devono presidiare (capitolo 2);</w:t>
      </w:r>
    </w:p>
    <w:p w:rsidR="002549E8" w:rsidRDefault="00B825E5" w:rsidP="00E756B2">
      <w:pPr>
        <w:pStyle w:val="ListBullet"/>
        <w:rPr>
          <w:lang w:val="it-IT"/>
        </w:rPr>
      </w:pPr>
      <w:r>
        <w:rPr>
          <w:lang w:val="it-IT"/>
        </w:rPr>
        <w:t>q</w:t>
      </w:r>
      <w:r w:rsidR="002549E8">
        <w:rPr>
          <w:lang w:val="it-IT"/>
        </w:rPr>
        <w:t>uando vengono descritte le attività necessarie per gar</w:t>
      </w:r>
      <w:r>
        <w:rPr>
          <w:lang w:val="it-IT"/>
        </w:rPr>
        <w:t>antire l'accessibilità (capitoli</w:t>
      </w:r>
      <w:r w:rsidR="002549E8">
        <w:rPr>
          <w:lang w:val="it-IT"/>
        </w:rPr>
        <w:t xml:space="preserve"> 5, 6</w:t>
      </w:r>
      <w:r w:rsidR="002038FF">
        <w:rPr>
          <w:lang w:val="it-IT"/>
        </w:rPr>
        <w:t>, 7 e 8</w:t>
      </w:r>
      <w:r w:rsidR="002549E8">
        <w:rPr>
          <w:lang w:val="it-IT"/>
        </w:rPr>
        <w:t>)</w:t>
      </w:r>
      <w:r>
        <w:rPr>
          <w:lang w:val="it-IT"/>
        </w:rPr>
        <w:t>,troverai il</w:t>
      </w:r>
      <w:r w:rsidR="002549E8">
        <w:rPr>
          <w:lang w:val="it-IT"/>
        </w:rPr>
        <w:t xml:space="preserve"> riferimento a quali singoli requisiti tecnici </w:t>
      </w:r>
      <w:r>
        <w:rPr>
          <w:lang w:val="it-IT"/>
        </w:rPr>
        <w:t xml:space="preserve">esse </w:t>
      </w:r>
      <w:r w:rsidR="002549E8">
        <w:rPr>
          <w:lang w:val="it-IT"/>
        </w:rPr>
        <w:t>sono collegate (capitolo 2) e a quali figure professionali fanno capo (capitolo 4)</w:t>
      </w:r>
      <w:r>
        <w:rPr>
          <w:lang w:val="it-IT"/>
        </w:rPr>
        <w:t>.</w:t>
      </w:r>
    </w:p>
    <w:p w:rsidR="002F7113" w:rsidRDefault="002F7113" w:rsidP="00D97EA0">
      <w:pPr>
        <w:rPr>
          <w:lang w:val="it-IT"/>
        </w:rPr>
      </w:pPr>
      <w:r>
        <w:rPr>
          <w:lang w:val="it-IT"/>
        </w:rPr>
        <w:br w:type="page"/>
      </w:r>
    </w:p>
    <w:p w:rsidR="002F7113" w:rsidRDefault="008F57F5" w:rsidP="002F7113">
      <w:pPr>
        <w:pStyle w:val="Heading1"/>
        <w:rPr>
          <w:lang w:val="it-IT"/>
        </w:rPr>
      </w:pPr>
      <w:bookmarkStart w:id="92" w:name="_Toc165093647"/>
      <w:bookmarkStart w:id="93" w:name="_Toc165452852"/>
      <w:bookmarkStart w:id="94" w:name="_Toc170037748"/>
      <w:bookmarkStart w:id="95" w:name="_Toc64090668"/>
      <w:r>
        <w:rPr>
          <w:lang w:val="it-IT"/>
        </w:rPr>
        <w:t>L'accessibilità</w:t>
      </w:r>
      <w:bookmarkEnd w:id="92"/>
      <w:bookmarkEnd w:id="93"/>
      <w:bookmarkEnd w:id="94"/>
      <w:bookmarkEnd w:id="95"/>
    </w:p>
    <w:p w:rsidR="002F7113" w:rsidRDefault="002F7113" w:rsidP="00D97EA0">
      <w:pPr>
        <w:rPr>
          <w:lang w:val="it-IT"/>
        </w:rPr>
      </w:pPr>
    </w:p>
    <w:p w:rsidR="00745C58" w:rsidRDefault="00745C58" w:rsidP="00D97EA0">
      <w:pPr>
        <w:rPr>
          <w:lang w:val="it-IT"/>
        </w:rPr>
      </w:pPr>
    </w:p>
    <w:p w:rsidR="00F00283" w:rsidRDefault="00F00283" w:rsidP="00D97EA0">
      <w:pPr>
        <w:rPr>
          <w:lang w:val="it-IT"/>
        </w:rPr>
      </w:pPr>
    </w:p>
    <w:p w:rsidR="00F00283" w:rsidRDefault="00F00283" w:rsidP="00D97EA0">
      <w:pPr>
        <w:rPr>
          <w:lang w:val="it-IT"/>
        </w:rPr>
      </w:pPr>
    </w:p>
    <w:p w:rsidR="0079619B" w:rsidRDefault="008F7C4B" w:rsidP="009161DC">
      <w:pPr>
        <w:pStyle w:val="Heading2"/>
        <w:rPr>
          <w:lang w:val="it-IT"/>
        </w:rPr>
      </w:pPr>
      <w:bookmarkStart w:id="96" w:name="_Toc165093648"/>
      <w:bookmarkStart w:id="97" w:name="_Toc165452853"/>
      <w:bookmarkStart w:id="98" w:name="_Toc170037749"/>
      <w:bookmarkStart w:id="99" w:name="_Toc64090669"/>
      <w:r>
        <w:rPr>
          <w:lang w:val="it-IT"/>
        </w:rPr>
        <w:t>Di cosa parliamo</w:t>
      </w:r>
      <w:bookmarkEnd w:id="96"/>
      <w:bookmarkEnd w:id="97"/>
      <w:bookmarkEnd w:id="98"/>
      <w:bookmarkEnd w:id="99"/>
    </w:p>
    <w:p w:rsidR="003D2778" w:rsidRDefault="00D87B9D" w:rsidP="00D97EA0">
      <w:pPr>
        <w:rPr>
          <w:lang w:val="it-IT"/>
        </w:rPr>
      </w:pPr>
      <w:r>
        <w:rPr>
          <w:lang w:val="it-IT"/>
        </w:rPr>
        <w:t xml:space="preserve">La </w:t>
      </w:r>
      <w:r w:rsidRPr="00764851">
        <w:rPr>
          <w:rStyle w:val="StileGrassetto"/>
          <w:lang w:val="it-IT"/>
        </w:rPr>
        <w:t>Legge n. 4/2004</w:t>
      </w:r>
      <w:r w:rsidR="00CB1F01">
        <w:rPr>
          <w:rStyle w:val="FootnoteReference"/>
          <w:lang w:val="it-IT"/>
        </w:rPr>
        <w:footnoteReference w:id="3"/>
      </w:r>
      <w:r w:rsidR="00F917FC">
        <w:rPr>
          <w:lang w:val="it-IT"/>
        </w:rPr>
        <w:t>sull'accessibilità contiene una serie di disposizioni per la tutela del diritto di accesso alle informazioni e ai servizi delle pubbliche amministrazioni</w:t>
      </w:r>
      <w:r w:rsidR="003C4CF7">
        <w:rPr>
          <w:lang w:val="it-IT"/>
        </w:rPr>
        <w:t xml:space="preserve"> da parte di tutti i cittadini. </w:t>
      </w:r>
      <w:r w:rsidR="00F917FC">
        <w:rPr>
          <w:lang w:val="it-IT"/>
        </w:rPr>
        <w:t xml:space="preserve">Nello specifico </w:t>
      </w:r>
      <w:r w:rsidR="006F42C7">
        <w:rPr>
          <w:lang w:val="it-IT"/>
        </w:rPr>
        <w:t>l</w:t>
      </w:r>
      <w:r>
        <w:rPr>
          <w:lang w:val="it-IT"/>
        </w:rPr>
        <w:t>'accessibilità</w:t>
      </w:r>
      <w:r w:rsidR="006F42C7">
        <w:rPr>
          <w:lang w:val="it-IT"/>
        </w:rPr>
        <w:t xml:space="preserve"> viene definita</w:t>
      </w:r>
      <w:r>
        <w:rPr>
          <w:lang w:val="it-IT"/>
        </w:rPr>
        <w:t xml:space="preserve"> come </w:t>
      </w:r>
      <w:r w:rsidR="003D5CE9">
        <w:rPr>
          <w:lang w:val="it-IT"/>
        </w:rPr>
        <w:t>un insieme di caratteristicheche i sistemi informatici devono possedere, compatibilmente a</w:t>
      </w:r>
      <w:r>
        <w:rPr>
          <w:lang w:val="it-IT"/>
        </w:rPr>
        <w:t>lle conoscenze tecnologiche</w:t>
      </w:r>
      <w:r w:rsidR="00853E10">
        <w:rPr>
          <w:lang w:val="it-IT"/>
        </w:rPr>
        <w:t xml:space="preserve"> del momento</w:t>
      </w:r>
      <w:r>
        <w:rPr>
          <w:lang w:val="it-IT"/>
        </w:rPr>
        <w:t xml:space="preserve">, </w:t>
      </w:r>
      <w:r w:rsidR="00853E10">
        <w:rPr>
          <w:lang w:val="it-IT"/>
        </w:rPr>
        <w:t>affinché i</w:t>
      </w:r>
      <w:r>
        <w:rPr>
          <w:lang w:val="it-IT"/>
        </w:rPr>
        <w:t xml:space="preserve"> servizi e </w:t>
      </w:r>
      <w:r w:rsidR="00853E10">
        <w:rPr>
          <w:lang w:val="it-IT"/>
        </w:rPr>
        <w:t>le</w:t>
      </w:r>
      <w:r>
        <w:rPr>
          <w:lang w:val="it-IT"/>
        </w:rPr>
        <w:t xml:space="preserve"> informazioni </w:t>
      </w:r>
      <w:r w:rsidR="00853E10">
        <w:rPr>
          <w:lang w:val="it-IT"/>
        </w:rPr>
        <w:t>siano fruibili</w:t>
      </w:r>
      <w:r>
        <w:rPr>
          <w:lang w:val="it-IT"/>
        </w:rPr>
        <w:t xml:space="preserve">, senza discriminazioni, anche da </w:t>
      </w:r>
      <w:r w:rsidR="00853E10">
        <w:rPr>
          <w:lang w:val="it-IT"/>
        </w:rPr>
        <w:t>coloro che</w:t>
      </w:r>
      <w:r>
        <w:rPr>
          <w:lang w:val="it-IT"/>
        </w:rPr>
        <w:t xml:space="preserve"> necessitano di tecnologie</w:t>
      </w:r>
      <w:r w:rsidR="00680C31">
        <w:rPr>
          <w:lang w:val="it-IT"/>
        </w:rPr>
        <w:t xml:space="preserve"> assi</w:t>
      </w:r>
      <w:r>
        <w:rPr>
          <w:lang w:val="it-IT"/>
        </w:rPr>
        <w:t>stiv</w:t>
      </w:r>
      <w:r w:rsidR="00853E10">
        <w:rPr>
          <w:lang w:val="it-IT"/>
        </w:rPr>
        <w:t>e o configurazioni particolari</w:t>
      </w:r>
      <w:r w:rsidR="004E3ABC">
        <w:rPr>
          <w:lang w:val="it-IT"/>
        </w:rPr>
        <w:t>.</w:t>
      </w:r>
    </w:p>
    <w:p w:rsidR="00E756B2" w:rsidRPr="00071E28" w:rsidRDefault="0076232E" w:rsidP="00771BAB">
      <w:pPr>
        <w:rPr>
          <w:lang w:val="it-IT"/>
        </w:rPr>
      </w:pPr>
      <w:r>
        <w:rPr>
          <w:lang w:val="it-IT"/>
        </w:rPr>
        <w:t>Si tratta di un</w:t>
      </w:r>
      <w:r w:rsidR="00BA797B">
        <w:rPr>
          <w:lang w:val="it-IT"/>
        </w:rPr>
        <w:t>a tappa fondamentale di un</w:t>
      </w:r>
      <w:r>
        <w:rPr>
          <w:lang w:val="it-IT"/>
        </w:rPr>
        <w:t xml:space="preserve"> percorso che</w:t>
      </w:r>
      <w:r w:rsidR="00222225">
        <w:rPr>
          <w:lang w:val="it-IT"/>
        </w:rPr>
        <w:t>, come principio,</w:t>
      </w:r>
      <w:r>
        <w:rPr>
          <w:lang w:val="it-IT"/>
        </w:rPr>
        <w:t xml:space="preserve"> parte dalla </w:t>
      </w:r>
      <w:r w:rsidRPr="00993F23">
        <w:rPr>
          <w:rStyle w:val="StileGrassetto"/>
          <w:lang w:val="it-IT"/>
        </w:rPr>
        <w:t>Costituzione della Repubblica italiana</w:t>
      </w:r>
      <w:r>
        <w:rPr>
          <w:lang w:val="it-IT"/>
        </w:rPr>
        <w:t xml:space="preserve"> (</w:t>
      </w:r>
      <w:r w:rsidR="00D60392">
        <w:rPr>
          <w:lang w:val="it-IT"/>
        </w:rPr>
        <w:t xml:space="preserve">art. 3 </w:t>
      </w:r>
      <w:r w:rsidR="00DB48B5">
        <w:rPr>
          <w:lang w:val="it-IT"/>
        </w:rPr>
        <w:t>«</w:t>
      </w:r>
      <w:r>
        <w:rPr>
          <w:lang w:val="it-IT"/>
        </w:rPr>
        <w:t xml:space="preserve">Tutti i cittadini hanno pari dignità sociale e sono uguali alla legge, senza distinzione di sesso, di razza, di lingua, di religione, di opinioni politiche, di </w:t>
      </w:r>
      <w:r w:rsidR="00DB48B5">
        <w:rPr>
          <w:lang w:val="it-IT"/>
        </w:rPr>
        <w:t>condizioni personali e sociali»</w:t>
      </w:r>
      <w:r>
        <w:rPr>
          <w:lang w:val="it-IT"/>
        </w:rPr>
        <w:t>)</w:t>
      </w:r>
      <w:r w:rsidR="00C117BE">
        <w:rPr>
          <w:rStyle w:val="FootnoteReference"/>
          <w:lang w:val="it-IT"/>
        </w:rPr>
        <w:footnoteReference w:id="4"/>
      </w:r>
      <w:r w:rsidR="00D60392">
        <w:rPr>
          <w:lang w:val="it-IT"/>
        </w:rPr>
        <w:t xml:space="preserve"> e che approda </w:t>
      </w:r>
      <w:r w:rsidR="00222225">
        <w:rPr>
          <w:lang w:val="it-IT"/>
        </w:rPr>
        <w:t xml:space="preserve">ad una serie di testi normativi specifici, come la Legge </w:t>
      </w:r>
      <w:r w:rsidR="000D0310">
        <w:rPr>
          <w:lang w:val="it-IT"/>
        </w:rPr>
        <w:t>4/2004</w:t>
      </w:r>
      <w:r w:rsidR="00222225">
        <w:rPr>
          <w:lang w:val="it-IT"/>
        </w:rPr>
        <w:t xml:space="preserve"> appunto ma anche il </w:t>
      </w:r>
      <w:r w:rsidR="00222225" w:rsidRPr="00993F23">
        <w:rPr>
          <w:rStyle w:val="StileGrassetto"/>
          <w:lang w:val="it-IT"/>
        </w:rPr>
        <w:t>Codice della Amministrazione Digitale</w:t>
      </w:r>
      <w:r w:rsidR="00EE15AD">
        <w:rPr>
          <w:rStyle w:val="FootnoteReference"/>
          <w:lang w:val="it-IT"/>
        </w:rPr>
        <w:footnoteReference w:id="5"/>
      </w:r>
      <w:r w:rsidR="00BF15AB">
        <w:rPr>
          <w:lang w:val="it-IT"/>
        </w:rPr>
        <w:t xml:space="preserve"> (</w:t>
      </w:r>
      <w:r w:rsidR="00071E28">
        <w:rPr>
          <w:lang w:val="it-IT"/>
        </w:rPr>
        <w:t>a</w:t>
      </w:r>
      <w:r w:rsidR="00BB3996">
        <w:rPr>
          <w:lang w:val="it-IT"/>
        </w:rPr>
        <w:t xml:space="preserve">rt. 2 </w:t>
      </w:r>
      <w:r w:rsidR="00BF15AB">
        <w:rPr>
          <w:lang w:val="it-IT"/>
        </w:rPr>
        <w:t>«</w:t>
      </w:r>
      <w:r w:rsidR="00BF15AB" w:rsidRPr="00BF15AB">
        <w:rPr>
          <w:lang w:val="it-IT"/>
        </w:rPr>
        <w:t>Lo Stato, le Regioni e le autonomie locali assicurano la disponibilità, la gestione, l'accesso, la trasmissione, la conservazione e la fruibilità dell'informazione in modalità digitale e si organizzano ed agiscono a tale fine utilizzando con le modalità più appropriate le tecnologie dell'info</w:t>
      </w:r>
      <w:r w:rsidR="002E0AA9">
        <w:rPr>
          <w:lang w:val="it-IT"/>
        </w:rPr>
        <w:t>rmazione e della comunicazione</w:t>
      </w:r>
      <w:r w:rsidR="00BF15AB">
        <w:rPr>
          <w:lang w:val="it-IT"/>
        </w:rPr>
        <w:t>»)</w:t>
      </w:r>
      <w:r w:rsidR="00585E1A">
        <w:rPr>
          <w:lang w:val="it-IT"/>
        </w:rPr>
        <w:t xml:space="preserve"> e la </w:t>
      </w:r>
      <w:r w:rsidR="00585E1A" w:rsidRPr="00993F23">
        <w:rPr>
          <w:rStyle w:val="StileGrassetto"/>
          <w:lang w:val="it-IT"/>
        </w:rPr>
        <w:t>Legge n. 67/2006</w:t>
      </w:r>
      <w:r w:rsidR="00585E1A">
        <w:rPr>
          <w:rStyle w:val="FootnoteReference"/>
          <w:lang w:val="it-IT"/>
        </w:rPr>
        <w:footnoteReference w:id="6"/>
      </w:r>
      <w:r w:rsidR="00585E1A">
        <w:rPr>
          <w:lang w:val="it-IT"/>
        </w:rPr>
        <w:t xml:space="preserve"> che prevede</w:t>
      </w:r>
      <w:r w:rsidR="00EC0007">
        <w:rPr>
          <w:lang w:val="it-IT"/>
        </w:rPr>
        <w:t xml:space="preserve"> tutela giudiziaria delle persone disabili vittime di discriminazione</w:t>
      </w:r>
      <w:r w:rsidR="00071E28">
        <w:rPr>
          <w:lang w:val="it-IT"/>
        </w:rPr>
        <w:t xml:space="preserve"> in ogni ambito</w:t>
      </w:r>
      <w:r w:rsidR="00914038">
        <w:rPr>
          <w:lang w:val="it-IT"/>
        </w:rPr>
        <w:t>,</w:t>
      </w:r>
      <w:r w:rsidR="00071E28">
        <w:rPr>
          <w:lang w:val="it-IT"/>
        </w:rPr>
        <w:t xml:space="preserve"> compreso quello informatico (</w:t>
      </w:r>
      <w:r w:rsidR="00660F2D">
        <w:rPr>
          <w:lang w:val="it-IT"/>
        </w:rPr>
        <w:t>art. 2 «</w:t>
      </w:r>
      <w:r w:rsidR="00071E28" w:rsidRPr="00071E28">
        <w:rPr>
          <w:lang w:val="it-IT"/>
        </w:rPr>
        <w:t>Si ha discriminazione indiretta quando una disposizione, un criterio, una prassi, un atto, un patto o un comportamento apparentemente neutri mettono una persona con disabilità in una posizione di svantaggio rispetto ad altre persone</w:t>
      </w:r>
      <w:r w:rsidR="00660F2D">
        <w:rPr>
          <w:lang w:val="it-IT"/>
        </w:rPr>
        <w:t>»)</w:t>
      </w:r>
      <w:r w:rsidR="00071E28" w:rsidRPr="00071E28">
        <w:rPr>
          <w:lang w:val="it-IT"/>
        </w:rPr>
        <w:t>.</w:t>
      </w:r>
    </w:p>
    <w:p w:rsidR="002929D6" w:rsidRPr="009111B3" w:rsidRDefault="002929D6" w:rsidP="00131608">
      <w:pPr>
        <w:pBdr>
          <w:top w:val="single" w:sz="4" w:space="1" w:color="auto"/>
          <w:left w:val="single" w:sz="4" w:space="1" w:color="auto"/>
          <w:bottom w:val="single" w:sz="4" w:space="1" w:color="auto"/>
          <w:right w:val="single" w:sz="4" w:space="4" w:color="auto"/>
        </w:pBdr>
        <w:rPr>
          <w:b/>
          <w:lang w:val="it-IT"/>
        </w:rPr>
      </w:pPr>
      <w:r w:rsidRPr="009111B3">
        <w:rPr>
          <w:b/>
          <w:lang w:val="it-IT"/>
        </w:rPr>
        <w:t>Accessibilità</w:t>
      </w:r>
    </w:p>
    <w:p w:rsidR="002929D6" w:rsidRDefault="002929D6" w:rsidP="00131608">
      <w:pPr>
        <w:pBdr>
          <w:top w:val="single" w:sz="4" w:space="1" w:color="auto"/>
          <w:left w:val="single" w:sz="4" w:space="1" w:color="auto"/>
          <w:bottom w:val="single" w:sz="4" w:space="1" w:color="auto"/>
          <w:right w:val="single" w:sz="4" w:space="4" w:color="auto"/>
        </w:pBdr>
        <w:rPr>
          <w:lang w:val="it-IT"/>
        </w:rPr>
      </w:pPr>
      <w:r>
        <w:rPr>
          <w:lang w:val="it-IT"/>
        </w:rPr>
        <w:t>«C</w:t>
      </w:r>
      <w:r w:rsidRPr="009111B3">
        <w:rPr>
          <w:lang w:val="it-IT"/>
        </w:rPr>
        <w:t xml:space="preserve">apacità dei sistemi informatici, nelle forme e nei limiti consentiti dalle conoscenze tecnologiche, di erogare servizi e fornire informazioni fruibili, senza discriminazioni, anche da parte di coloro che a causa di disabilità </w:t>
      </w:r>
      <w:r>
        <w:rPr>
          <w:lang w:val="it-IT"/>
        </w:rPr>
        <w:t>n</w:t>
      </w:r>
      <w:r w:rsidRPr="009111B3">
        <w:rPr>
          <w:lang w:val="it-IT"/>
        </w:rPr>
        <w:t>ecessitano di tecnologie assistive o configurazioni particolari</w:t>
      </w:r>
      <w:r>
        <w:rPr>
          <w:lang w:val="it-IT"/>
        </w:rPr>
        <w:t>»</w:t>
      </w:r>
    </w:p>
    <w:p w:rsidR="002929D6" w:rsidRPr="009111B3" w:rsidRDefault="002929D6" w:rsidP="00131608">
      <w:pPr>
        <w:pBdr>
          <w:top w:val="single" w:sz="4" w:space="1" w:color="auto"/>
          <w:left w:val="single" w:sz="4" w:space="1" w:color="auto"/>
          <w:bottom w:val="single" w:sz="4" w:space="1" w:color="auto"/>
          <w:right w:val="single" w:sz="4" w:space="4" w:color="auto"/>
        </w:pBdr>
        <w:rPr>
          <w:b/>
          <w:lang w:val="it-IT"/>
        </w:rPr>
      </w:pPr>
      <w:r>
        <w:rPr>
          <w:b/>
          <w:lang w:val="it-IT"/>
        </w:rPr>
        <w:t>Tecnologie assis</w:t>
      </w:r>
      <w:r w:rsidRPr="009111B3">
        <w:rPr>
          <w:b/>
          <w:lang w:val="it-IT"/>
        </w:rPr>
        <w:t>tive</w:t>
      </w:r>
    </w:p>
    <w:p w:rsidR="002929D6" w:rsidRDefault="002929D6" w:rsidP="00131608">
      <w:pPr>
        <w:pBdr>
          <w:top w:val="single" w:sz="4" w:space="1" w:color="auto"/>
          <w:left w:val="single" w:sz="4" w:space="1" w:color="auto"/>
          <w:bottom w:val="single" w:sz="4" w:space="1" w:color="auto"/>
          <w:right w:val="single" w:sz="4" w:space="4" w:color="auto"/>
        </w:pBdr>
        <w:rPr>
          <w:lang w:val="it-IT"/>
        </w:rPr>
      </w:pPr>
      <w:r>
        <w:rPr>
          <w:lang w:val="it-IT"/>
        </w:rPr>
        <w:t>«S</w:t>
      </w:r>
      <w:r w:rsidRPr="009111B3">
        <w:rPr>
          <w:lang w:val="it-IT"/>
        </w:rPr>
        <w:t>trumenti e soluzioni tecniche, hardware e software, che permettono alla persona disabile, superando o riducendo le condizioni di svantaggio, di accedere alle informazioni e ai servizi erogati dai sistemi informatici</w:t>
      </w:r>
      <w:r>
        <w:rPr>
          <w:lang w:val="it-IT"/>
        </w:rPr>
        <w:t>»</w:t>
      </w:r>
    </w:p>
    <w:p w:rsidR="002929D6" w:rsidRPr="00771BAB" w:rsidRDefault="002929D6" w:rsidP="00131608">
      <w:pPr>
        <w:pBdr>
          <w:top w:val="single" w:sz="4" w:space="1" w:color="auto"/>
          <w:left w:val="single" w:sz="4" w:space="1" w:color="auto"/>
          <w:bottom w:val="single" w:sz="4" w:space="1" w:color="auto"/>
          <w:right w:val="single" w:sz="4" w:space="4" w:color="auto"/>
        </w:pBdr>
        <w:rPr>
          <w:i/>
          <w:lang w:val="it-IT"/>
        </w:rPr>
      </w:pPr>
      <w:r>
        <w:rPr>
          <w:i/>
          <w:lang w:val="it-IT"/>
        </w:rPr>
        <w:t xml:space="preserve">Fonte: </w:t>
      </w:r>
      <w:r w:rsidRPr="00317892">
        <w:rPr>
          <w:i/>
          <w:lang w:val="it-IT"/>
        </w:rPr>
        <w:t xml:space="preserve">Legge </w:t>
      </w:r>
      <w:r w:rsidR="002B45CE">
        <w:rPr>
          <w:i/>
          <w:lang w:val="it-IT"/>
        </w:rPr>
        <w:t>4/2004</w:t>
      </w:r>
    </w:p>
    <w:p w:rsidR="009D1E16" w:rsidRDefault="009D1E16" w:rsidP="00D97EA0">
      <w:pPr>
        <w:rPr>
          <w:lang w:val="it-IT"/>
        </w:rPr>
      </w:pPr>
    </w:p>
    <w:p w:rsidR="001E578E" w:rsidRDefault="001E578E" w:rsidP="00D97EA0">
      <w:pPr>
        <w:rPr>
          <w:lang w:val="it-IT"/>
        </w:rPr>
      </w:pPr>
    </w:p>
    <w:p w:rsidR="009D1E16" w:rsidRDefault="009D1E16" w:rsidP="009D1E16">
      <w:pPr>
        <w:pStyle w:val="Heading2"/>
        <w:rPr>
          <w:lang w:val="it-IT"/>
        </w:rPr>
      </w:pPr>
      <w:bookmarkStart w:id="100" w:name="_Toc165093649"/>
      <w:bookmarkStart w:id="101" w:name="_Toc165452854"/>
      <w:bookmarkStart w:id="102" w:name="_Toc170037750"/>
      <w:bookmarkStart w:id="103" w:name="_Toc64090670"/>
      <w:r>
        <w:rPr>
          <w:lang w:val="it-IT"/>
        </w:rPr>
        <w:t>I disabili e il Web</w:t>
      </w:r>
      <w:bookmarkEnd w:id="100"/>
      <w:bookmarkEnd w:id="101"/>
      <w:bookmarkEnd w:id="102"/>
      <w:bookmarkEnd w:id="103"/>
    </w:p>
    <w:p w:rsidR="007E58A7" w:rsidRDefault="007E58A7" w:rsidP="00D97EA0">
      <w:pPr>
        <w:rPr>
          <w:lang w:val="it-IT"/>
        </w:rPr>
      </w:pPr>
      <w:r>
        <w:rPr>
          <w:lang w:val="it-IT"/>
        </w:rPr>
        <w:t xml:space="preserve">Internet costituisce uno strumento ricco di potenzialità per </w:t>
      </w:r>
      <w:r w:rsidR="00514678">
        <w:rPr>
          <w:lang w:val="it-IT"/>
        </w:rPr>
        <w:t>la partecipazione</w:t>
      </w:r>
      <w:r w:rsidR="00AB0457">
        <w:rPr>
          <w:lang w:val="it-IT"/>
        </w:rPr>
        <w:t xml:space="preserve">e l'integrazione </w:t>
      </w:r>
      <w:r>
        <w:rPr>
          <w:lang w:val="it-IT"/>
        </w:rPr>
        <w:t xml:space="preserve">delle persone disabili. Basti pensare a quanto è difficile trovare quotidiani in braille e quanto più facile è invece trovarne il formato digitale </w:t>
      </w:r>
      <w:r w:rsidR="00514678">
        <w:rPr>
          <w:lang w:val="it-IT"/>
        </w:rPr>
        <w:t>online</w:t>
      </w:r>
      <w:r>
        <w:rPr>
          <w:lang w:val="it-IT"/>
        </w:rPr>
        <w:t xml:space="preserve"> che può essere </w:t>
      </w:r>
      <w:r w:rsidR="00AB0457">
        <w:rPr>
          <w:lang w:val="it-IT"/>
        </w:rPr>
        <w:t xml:space="preserve">comodamente </w:t>
      </w:r>
      <w:r>
        <w:rPr>
          <w:lang w:val="it-IT"/>
        </w:rPr>
        <w:t>letto da screen reader. Oppure basti considerare la difficoltà per alcuni disabili motori a raggiungere fisicamente un ufficio pubblico e quanto più facile è invece usufruire dello stesso servizio tramite sportelli virtuali online.</w:t>
      </w:r>
    </w:p>
    <w:p w:rsidR="003135A1" w:rsidRDefault="00E0363F" w:rsidP="00D97EA0">
      <w:pPr>
        <w:rPr>
          <w:lang w:val="it-IT"/>
        </w:rPr>
      </w:pPr>
      <w:r>
        <w:rPr>
          <w:lang w:val="it-IT"/>
        </w:rPr>
        <w:t xml:space="preserve">Non sempre i siti </w:t>
      </w:r>
      <w:r w:rsidR="00A745B3">
        <w:rPr>
          <w:lang w:val="it-IT"/>
        </w:rPr>
        <w:t>Web</w:t>
      </w:r>
      <w:r w:rsidR="00AB0457">
        <w:rPr>
          <w:lang w:val="it-IT"/>
        </w:rPr>
        <w:t>, tuttavia,</w:t>
      </w:r>
      <w:r w:rsidR="005B50CF">
        <w:rPr>
          <w:lang w:val="it-IT"/>
        </w:rPr>
        <w:t>vengono</w:t>
      </w:r>
      <w:r>
        <w:rPr>
          <w:lang w:val="it-IT"/>
        </w:rPr>
        <w:t xml:space="preserve"> progettati e sviluppati con un occhio di riguardo all'accessibilità.</w:t>
      </w:r>
      <w:r w:rsidR="00B66AC2">
        <w:rPr>
          <w:lang w:val="it-IT"/>
        </w:rPr>
        <w:t xml:space="preserve"> Le pagine </w:t>
      </w:r>
      <w:r w:rsidR="00A745B3">
        <w:rPr>
          <w:lang w:val="it-IT"/>
        </w:rPr>
        <w:t>Web</w:t>
      </w:r>
      <w:r w:rsidR="00B66AC2">
        <w:rPr>
          <w:lang w:val="it-IT"/>
        </w:rPr>
        <w:t xml:space="preserve"> devono infatti avere determinati requisiti in modo che siano facilmente fruibili, </w:t>
      </w:r>
      <w:r w:rsidR="00F71074">
        <w:rPr>
          <w:lang w:val="it-IT"/>
        </w:rPr>
        <w:t xml:space="preserve">indipendentemente dal tipo di utente (e dall'eventuale </w:t>
      </w:r>
      <w:r w:rsidR="00B66AC2">
        <w:rPr>
          <w:lang w:val="it-IT"/>
        </w:rPr>
        <w:t>disabilità</w:t>
      </w:r>
      <w:r w:rsidR="00F71074">
        <w:rPr>
          <w:lang w:val="it-IT"/>
        </w:rPr>
        <w:t>) e indipendentemente dagli strumenti di accesso utilizzati (</w:t>
      </w:r>
      <w:r w:rsidR="00AB0457">
        <w:rPr>
          <w:lang w:val="it-IT"/>
        </w:rPr>
        <w:t>e da</w:t>
      </w:r>
      <w:r w:rsidR="00B66AC2">
        <w:rPr>
          <w:lang w:val="it-IT"/>
        </w:rPr>
        <w:t xml:space="preserve">lla </w:t>
      </w:r>
      <w:r w:rsidR="00F71074">
        <w:rPr>
          <w:lang w:val="it-IT"/>
        </w:rPr>
        <w:t>eventuale tecnologia assistiva)</w:t>
      </w:r>
      <w:r w:rsidR="00B66AC2">
        <w:rPr>
          <w:lang w:val="it-IT"/>
        </w:rPr>
        <w:t>.</w:t>
      </w:r>
    </w:p>
    <w:p w:rsidR="003135A1" w:rsidRDefault="00860546" w:rsidP="00D97EA0">
      <w:pPr>
        <w:rPr>
          <w:lang w:val="it-IT"/>
        </w:rPr>
      </w:pPr>
      <w:r>
        <w:rPr>
          <w:noProof/>
          <w:lang w:val="it-IT" w:eastAsia="it-IT"/>
        </w:rPr>
        <w:drawing>
          <wp:anchor distT="0" distB="0" distL="114300" distR="114300" simplePos="0" relativeHeight="251653632" behindDoc="0" locked="0" layoutInCell="1" allowOverlap="1">
            <wp:simplePos x="0" y="0"/>
            <wp:positionH relativeFrom="column">
              <wp:posOffset>0</wp:posOffset>
            </wp:positionH>
            <wp:positionV relativeFrom="paragraph">
              <wp:posOffset>217170</wp:posOffset>
            </wp:positionV>
            <wp:extent cx="2282190" cy="1710055"/>
            <wp:effectExtent l="19050" t="0" r="3810" b="0"/>
            <wp:wrapSquare wrapText="bothSides"/>
            <wp:docPr id="89" name="Picture 14" descr="01020201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02020101_3"/>
                    <pic:cNvPicPr>
                      <a:picLocks noChangeAspect="1" noChangeArrowheads="1"/>
                    </pic:cNvPicPr>
                  </pic:nvPicPr>
                  <pic:blipFill>
                    <a:blip r:embed="rId18"/>
                    <a:srcRect/>
                    <a:stretch>
                      <a:fillRect/>
                    </a:stretch>
                  </pic:blipFill>
                  <pic:spPr bwMode="auto">
                    <a:xfrm>
                      <a:off x="0" y="0"/>
                      <a:ext cx="2282190" cy="1710055"/>
                    </a:xfrm>
                    <a:prstGeom prst="rect">
                      <a:avLst/>
                    </a:prstGeom>
                    <a:ln>
                      <a:noFill/>
                    </a:ln>
                    <a:effectLst>
                      <a:softEdge rad="112500"/>
                    </a:effectLst>
                  </pic:spPr>
                </pic:pic>
              </a:graphicData>
            </a:graphic>
          </wp:anchor>
        </w:drawing>
      </w:r>
      <w:r w:rsidR="00FC2283">
        <w:rPr>
          <w:lang w:val="it-IT"/>
        </w:rPr>
        <w:t>Le principali categorie di disabilità sono:</w:t>
      </w:r>
    </w:p>
    <w:p w:rsidR="00FC2283" w:rsidRDefault="00FC2283" w:rsidP="0032289D">
      <w:pPr>
        <w:pStyle w:val="ListBullet"/>
        <w:rPr>
          <w:lang w:val="it-IT"/>
        </w:rPr>
      </w:pPr>
      <w:r>
        <w:rPr>
          <w:lang w:val="it-IT"/>
        </w:rPr>
        <w:t>disabilità visive</w:t>
      </w:r>
      <w:r w:rsidR="006367DC">
        <w:rPr>
          <w:lang w:val="it-IT"/>
        </w:rPr>
        <w:t xml:space="preserve"> (non vedenti, ipovedenti, problemi di percezione)</w:t>
      </w:r>
    </w:p>
    <w:p w:rsidR="00FC2283" w:rsidRDefault="00FC2283" w:rsidP="0032289D">
      <w:pPr>
        <w:pStyle w:val="ListBullet"/>
        <w:rPr>
          <w:lang w:val="it-IT"/>
        </w:rPr>
      </w:pPr>
      <w:r>
        <w:rPr>
          <w:lang w:val="it-IT"/>
        </w:rPr>
        <w:t>disabilità uditive</w:t>
      </w:r>
    </w:p>
    <w:p w:rsidR="00FC2283" w:rsidRDefault="00FC2283" w:rsidP="0032289D">
      <w:pPr>
        <w:pStyle w:val="ListBullet"/>
        <w:rPr>
          <w:lang w:val="it-IT"/>
        </w:rPr>
      </w:pPr>
      <w:r>
        <w:rPr>
          <w:lang w:val="it-IT"/>
        </w:rPr>
        <w:t>disabilità motorie</w:t>
      </w:r>
    </w:p>
    <w:p w:rsidR="00FC2283" w:rsidRDefault="00FC2283" w:rsidP="0032289D">
      <w:pPr>
        <w:pStyle w:val="ListBullet"/>
        <w:rPr>
          <w:lang w:val="it-IT"/>
        </w:rPr>
      </w:pPr>
      <w:r>
        <w:rPr>
          <w:lang w:val="it-IT"/>
        </w:rPr>
        <w:t>disabilità cognitive</w:t>
      </w:r>
    </w:p>
    <w:p w:rsidR="00FC2283" w:rsidRDefault="00322967" w:rsidP="00D97EA0">
      <w:pPr>
        <w:rPr>
          <w:lang w:val="it-IT"/>
        </w:rPr>
      </w:pPr>
      <w:r>
        <w:rPr>
          <w:lang w:val="it-IT"/>
        </w:rPr>
        <w:t>Cerchiamo di sintetizzare come le diverse tipologie di disabili navigano in Internet e quali difficoltà</w:t>
      </w:r>
      <w:r w:rsidR="00CF210D">
        <w:rPr>
          <w:lang w:val="it-IT"/>
        </w:rPr>
        <w:t xml:space="preserve"> potrebbero incontrare</w:t>
      </w:r>
      <w:r>
        <w:rPr>
          <w:lang w:val="it-IT"/>
        </w:rPr>
        <w:t>.</w:t>
      </w:r>
      <w:r w:rsidR="00A97A51">
        <w:rPr>
          <w:rStyle w:val="FootnoteReference"/>
          <w:lang w:val="it-IT"/>
        </w:rPr>
        <w:footnoteReference w:id="7"/>
      </w:r>
    </w:p>
    <w:p w:rsidR="00DF39A6" w:rsidRDefault="00DF39A6" w:rsidP="00D97EA0">
      <w:pPr>
        <w:rPr>
          <w:lang w:val="it-IT"/>
        </w:rPr>
      </w:pPr>
    </w:p>
    <w:p w:rsidR="00756D2C" w:rsidRDefault="00756D2C" w:rsidP="00756D2C">
      <w:pPr>
        <w:pStyle w:val="Heading3"/>
        <w:rPr>
          <w:lang w:val="it-IT"/>
        </w:rPr>
      </w:pPr>
      <w:bookmarkStart w:id="104" w:name="_Toc165093650"/>
      <w:bookmarkStart w:id="105" w:name="_Toc170037751"/>
      <w:bookmarkStart w:id="106" w:name="_Toc64090671"/>
      <w:r>
        <w:rPr>
          <w:lang w:val="it-IT"/>
        </w:rPr>
        <w:t>I non vedenti</w:t>
      </w:r>
      <w:bookmarkEnd w:id="104"/>
      <w:bookmarkEnd w:id="105"/>
      <w:bookmarkEnd w:id="106"/>
    </w:p>
    <w:p w:rsidR="006B4289" w:rsidRDefault="003133F6" w:rsidP="00D97EA0">
      <w:pPr>
        <w:rPr>
          <w:lang w:val="it-IT"/>
        </w:rPr>
      </w:pPr>
      <w:r>
        <w:rPr>
          <w:lang w:val="it-IT"/>
        </w:rPr>
        <w:t>I non vedenti u</w:t>
      </w:r>
      <w:r w:rsidR="006B4289">
        <w:rPr>
          <w:lang w:val="it-IT"/>
        </w:rPr>
        <w:t xml:space="preserve">tilizzano </w:t>
      </w:r>
      <w:r w:rsidR="006B4289" w:rsidRPr="00764851">
        <w:rPr>
          <w:rStyle w:val="StileGrassetto"/>
          <w:lang w:val="it-IT"/>
        </w:rPr>
        <w:t>screen reader</w:t>
      </w:r>
      <w:r w:rsidR="006B4289">
        <w:rPr>
          <w:lang w:val="it-IT"/>
        </w:rPr>
        <w:t xml:space="preserve"> collegati a sintetizzatori vocali o a barre braille: il contenuto della pagina viene quindi letto o decodificato in linguaggio braille.</w:t>
      </w:r>
      <w:r w:rsidR="00720E83">
        <w:rPr>
          <w:lang w:val="it-IT"/>
        </w:rPr>
        <w:t xml:space="preserve">In entrambi i casi lo screen reader </w:t>
      </w:r>
      <w:r w:rsidR="00131608">
        <w:rPr>
          <w:lang w:val="it-IT"/>
        </w:rPr>
        <w:t>interpreta</w:t>
      </w:r>
      <w:r w:rsidR="00720E83">
        <w:rPr>
          <w:lang w:val="it-IT"/>
        </w:rPr>
        <w:t xml:space="preserve"> i soli contenuti testuali e in maniera lineare, dall'alto verso il basso, da sinistra verso destra, così come essi sono fisicamente nel codice HTML. </w:t>
      </w:r>
      <w:r w:rsidR="002634BD">
        <w:rPr>
          <w:lang w:val="it-IT"/>
        </w:rPr>
        <w:t xml:space="preserve">Come dispositivo di input </w:t>
      </w:r>
      <w:r w:rsidR="003C51B9">
        <w:rPr>
          <w:lang w:val="it-IT"/>
        </w:rPr>
        <w:t xml:space="preserve">e di puntamento </w:t>
      </w:r>
      <w:r w:rsidR="00720E83">
        <w:rPr>
          <w:lang w:val="it-IT"/>
        </w:rPr>
        <w:t xml:space="preserve">i non vedenti </w:t>
      </w:r>
      <w:r w:rsidR="002634BD">
        <w:rPr>
          <w:lang w:val="it-IT"/>
        </w:rPr>
        <w:t xml:space="preserve">non utilizzano il mouse, ma </w:t>
      </w:r>
      <w:r w:rsidR="003C51B9">
        <w:rPr>
          <w:lang w:val="it-IT"/>
        </w:rPr>
        <w:t>i soli comandi da</w:t>
      </w:r>
      <w:r w:rsidR="002634BD" w:rsidRPr="00764851">
        <w:rPr>
          <w:rStyle w:val="StileGrassetto"/>
          <w:lang w:val="it-IT"/>
        </w:rPr>
        <w:t>tastiera</w:t>
      </w:r>
      <w:r w:rsidR="002634BD">
        <w:rPr>
          <w:lang w:val="it-IT"/>
        </w:rPr>
        <w:t>.</w:t>
      </w:r>
    </w:p>
    <w:p w:rsidR="008F3368" w:rsidRDefault="008F3368" w:rsidP="00D97EA0">
      <w:pPr>
        <w:rPr>
          <w:lang w:val="it-IT"/>
        </w:rPr>
      </w:pPr>
      <w:r>
        <w:rPr>
          <w:lang w:val="it-IT"/>
        </w:rPr>
        <w:t>Quindi:</w:t>
      </w:r>
    </w:p>
    <w:p w:rsidR="000D710C" w:rsidRDefault="008F3368" w:rsidP="000D710C">
      <w:pPr>
        <w:pStyle w:val="ListBullet"/>
        <w:rPr>
          <w:lang w:val="it-IT"/>
        </w:rPr>
      </w:pPr>
      <w:r>
        <w:rPr>
          <w:lang w:val="it-IT"/>
        </w:rPr>
        <w:t>la navigazione, i contenuti e le funzionalità presenti nella pagina devono essere fruibili e utilizzabili con la tastiera;</w:t>
      </w:r>
    </w:p>
    <w:p w:rsidR="008F3368" w:rsidRDefault="008F3368" w:rsidP="008F3368">
      <w:pPr>
        <w:pStyle w:val="ListBullet"/>
        <w:rPr>
          <w:lang w:val="it-IT"/>
        </w:rPr>
      </w:pPr>
      <w:r>
        <w:rPr>
          <w:lang w:val="it-IT"/>
        </w:rPr>
        <w:t>ogni elemento non testuale deve presentare un'alternativa testuale;</w:t>
      </w:r>
    </w:p>
    <w:p w:rsidR="008F3368" w:rsidRDefault="00BB0838" w:rsidP="008F3368">
      <w:pPr>
        <w:pStyle w:val="ListBullet"/>
        <w:rPr>
          <w:lang w:val="it-IT"/>
        </w:rPr>
      </w:pPr>
      <w:r>
        <w:rPr>
          <w:lang w:val="it-IT"/>
        </w:rPr>
        <w:t>g</w:t>
      </w:r>
      <w:r w:rsidR="008F3368">
        <w:rPr>
          <w:lang w:val="it-IT"/>
        </w:rPr>
        <w:t>li elementi del linguaggio a marcatura utilizzato devono essere corretti sia sintatticamente che semanticamente</w:t>
      </w:r>
      <w:r>
        <w:rPr>
          <w:lang w:val="it-IT"/>
        </w:rPr>
        <w:t>, così da consentire allo screen reader di decodificare correttamente la pagina e fornire all'utente eventuali agevolazioni (per esempio di scorrere i contenuti scorrendo i tag H1…H6, seguendo la loro gerarchia).</w:t>
      </w:r>
    </w:p>
    <w:p w:rsidR="003661D1" w:rsidRDefault="003661D1" w:rsidP="00D97EA0">
      <w:pPr>
        <w:rPr>
          <w:lang w:val="it-IT"/>
        </w:rPr>
      </w:pPr>
    </w:p>
    <w:p w:rsidR="00756D2C" w:rsidRDefault="00756D2C" w:rsidP="003661D1">
      <w:pPr>
        <w:pStyle w:val="Heading3"/>
        <w:rPr>
          <w:lang w:val="it-IT"/>
        </w:rPr>
      </w:pPr>
      <w:bookmarkStart w:id="107" w:name="_Toc165093651"/>
      <w:bookmarkStart w:id="108" w:name="_Toc170037752"/>
      <w:bookmarkStart w:id="109" w:name="_Toc64090672"/>
      <w:r>
        <w:rPr>
          <w:lang w:val="it-IT"/>
        </w:rPr>
        <w:t>Gli ipovedenti</w:t>
      </w:r>
      <w:r w:rsidR="007E5D84">
        <w:rPr>
          <w:lang w:val="it-IT"/>
        </w:rPr>
        <w:t xml:space="preserve"> e persone con problemi nella percezione visiva</w:t>
      </w:r>
      <w:bookmarkEnd w:id="107"/>
      <w:bookmarkEnd w:id="108"/>
      <w:bookmarkEnd w:id="109"/>
    </w:p>
    <w:p w:rsidR="00756D2C" w:rsidRDefault="00860546" w:rsidP="00D97EA0">
      <w:pPr>
        <w:rPr>
          <w:lang w:val="it-IT"/>
        </w:rPr>
      </w:pPr>
      <w:r>
        <w:rPr>
          <w:noProof/>
          <w:lang w:val="it-IT" w:eastAsia="it-IT"/>
        </w:rPr>
        <w:drawing>
          <wp:anchor distT="0" distB="0" distL="114300" distR="114300" simplePos="0" relativeHeight="251654656" behindDoc="0" locked="0" layoutInCell="1" allowOverlap="1">
            <wp:simplePos x="0" y="0"/>
            <wp:positionH relativeFrom="column">
              <wp:posOffset>3086100</wp:posOffset>
            </wp:positionH>
            <wp:positionV relativeFrom="paragraph">
              <wp:posOffset>52705</wp:posOffset>
            </wp:positionV>
            <wp:extent cx="2400300" cy="1840230"/>
            <wp:effectExtent l="19050" t="0" r="0" b="0"/>
            <wp:wrapSquare wrapText="bothSides"/>
            <wp:docPr id="88" name="Picture 16" descr="010202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02020101"/>
                    <pic:cNvPicPr>
                      <a:picLocks noChangeAspect="1" noChangeArrowheads="1"/>
                    </pic:cNvPicPr>
                  </pic:nvPicPr>
                  <pic:blipFill>
                    <a:blip r:embed="rId19"/>
                    <a:srcRect/>
                    <a:stretch>
                      <a:fillRect/>
                    </a:stretch>
                  </pic:blipFill>
                  <pic:spPr bwMode="auto">
                    <a:xfrm>
                      <a:off x="0" y="0"/>
                      <a:ext cx="2400300" cy="1840230"/>
                    </a:xfrm>
                    <a:prstGeom prst="rect">
                      <a:avLst/>
                    </a:prstGeom>
                    <a:ln>
                      <a:noFill/>
                    </a:ln>
                    <a:effectLst>
                      <a:softEdge rad="112500"/>
                    </a:effectLst>
                  </pic:spPr>
                </pic:pic>
              </a:graphicData>
            </a:graphic>
          </wp:anchor>
        </w:drawing>
      </w:r>
      <w:r w:rsidR="00231B33">
        <w:rPr>
          <w:lang w:val="it-IT"/>
        </w:rPr>
        <w:t xml:space="preserve">Gli ipovedenti e coloro che sono affetti da forme di riduzione del visus a volte utilizzano </w:t>
      </w:r>
      <w:r w:rsidR="00231B33" w:rsidRPr="00764851">
        <w:rPr>
          <w:rStyle w:val="StileGrassetto"/>
          <w:lang w:val="it-IT"/>
        </w:rPr>
        <w:t>screen reader</w:t>
      </w:r>
      <w:r w:rsidR="00231B33">
        <w:rPr>
          <w:lang w:val="it-IT"/>
        </w:rPr>
        <w:t xml:space="preserve"> come i non vedenti. Altre volte invece hanno semplicemente l'esigenza di ingrand</w:t>
      </w:r>
      <w:r w:rsidR="00AE51BF">
        <w:rPr>
          <w:lang w:val="it-IT"/>
        </w:rPr>
        <w:t>ire il contenuto dello schermo</w:t>
      </w:r>
      <w:r w:rsidR="00231B33">
        <w:rPr>
          <w:lang w:val="it-IT"/>
        </w:rPr>
        <w:t xml:space="preserve"> utilizzando</w:t>
      </w:r>
      <w:r w:rsidR="00AE51BF">
        <w:rPr>
          <w:lang w:val="it-IT"/>
        </w:rPr>
        <w:t xml:space="preserve"> o</w:t>
      </w:r>
      <w:r w:rsidR="00231B33">
        <w:rPr>
          <w:lang w:val="it-IT"/>
        </w:rPr>
        <w:t xml:space="preserve"> le impostazioni del computer (</w:t>
      </w:r>
      <w:r w:rsidR="00231B33" w:rsidRPr="00764851">
        <w:rPr>
          <w:rStyle w:val="StileGrassetto"/>
          <w:lang w:val="it-IT"/>
        </w:rPr>
        <w:t>bassa risoluzione del monitor</w:t>
      </w:r>
      <w:r w:rsidR="00231B33">
        <w:rPr>
          <w:lang w:val="it-IT"/>
        </w:rPr>
        <w:t>) o tecnologie assistive (</w:t>
      </w:r>
      <w:r w:rsidR="00231B33" w:rsidRPr="00764851">
        <w:rPr>
          <w:rStyle w:val="StileGrassetto"/>
          <w:lang w:val="it-IT"/>
        </w:rPr>
        <w:t>ingranditori di schermo</w:t>
      </w:r>
      <w:r w:rsidR="00231B33">
        <w:rPr>
          <w:lang w:val="it-IT"/>
        </w:rPr>
        <w:t>).</w:t>
      </w:r>
    </w:p>
    <w:p w:rsidR="00756D2C" w:rsidRDefault="00BA1A42" w:rsidP="00D97EA0">
      <w:pPr>
        <w:rPr>
          <w:lang w:val="it-IT"/>
        </w:rPr>
      </w:pPr>
      <w:r>
        <w:rPr>
          <w:lang w:val="it-IT"/>
        </w:rPr>
        <w:t>Coloro che hanno invece difficoltà nella percezione dei colori non fanno uso di particolari tecnologie assistive, ma possono comunque incontrare problemi di accessibilità per quanto riguarda un errato uso di colori e di contrasti.</w:t>
      </w:r>
    </w:p>
    <w:p w:rsidR="00BA1A42" w:rsidRDefault="00BA1A42" w:rsidP="00D97EA0">
      <w:pPr>
        <w:rPr>
          <w:lang w:val="it-IT"/>
        </w:rPr>
      </w:pPr>
      <w:r>
        <w:rPr>
          <w:lang w:val="it-IT"/>
        </w:rPr>
        <w:t>Quindi:</w:t>
      </w:r>
    </w:p>
    <w:p w:rsidR="005A4CD6" w:rsidRDefault="005A4CD6" w:rsidP="005A4CD6">
      <w:pPr>
        <w:pStyle w:val="ListBullet"/>
        <w:rPr>
          <w:lang w:val="it-IT"/>
        </w:rPr>
      </w:pPr>
      <w:r>
        <w:rPr>
          <w:lang w:val="it-IT"/>
        </w:rPr>
        <w:t>le pagine devono avere un layout liquido per adattarsi a qualsiasi dimensione della finestra del browser;</w:t>
      </w:r>
    </w:p>
    <w:p w:rsidR="00EA26C8" w:rsidRDefault="005A4CD6" w:rsidP="005A4CD6">
      <w:pPr>
        <w:pStyle w:val="ListBullet"/>
        <w:rPr>
          <w:lang w:val="it-IT"/>
        </w:rPr>
      </w:pPr>
      <w:r>
        <w:rPr>
          <w:lang w:val="it-IT"/>
        </w:rPr>
        <w:t>i caratteri devono essere ingrandibili utilizzando i comandi del browser;</w:t>
      </w:r>
    </w:p>
    <w:p w:rsidR="005A4CD6" w:rsidRDefault="005A4CD6" w:rsidP="005A4CD6">
      <w:pPr>
        <w:pStyle w:val="ListBullet"/>
        <w:rPr>
          <w:lang w:val="it-IT"/>
        </w:rPr>
      </w:pPr>
      <w:r>
        <w:rPr>
          <w:lang w:val="it-IT"/>
        </w:rPr>
        <w:t>il testo deve essere ben contrastato rispetto allo sfondo;</w:t>
      </w:r>
    </w:p>
    <w:p w:rsidR="005A4CD6" w:rsidRDefault="005A4CD6" w:rsidP="005A4CD6">
      <w:pPr>
        <w:pStyle w:val="ListBullet"/>
        <w:rPr>
          <w:lang w:val="it-IT"/>
        </w:rPr>
      </w:pPr>
      <w:r>
        <w:rPr>
          <w:lang w:val="it-IT"/>
        </w:rPr>
        <w:t>le informazioni non devono essere veicolate facendo ricorso esclusivo ai colori.</w:t>
      </w:r>
    </w:p>
    <w:p w:rsidR="00BA1A42" w:rsidRDefault="00BA1A42" w:rsidP="00D97EA0">
      <w:pPr>
        <w:rPr>
          <w:lang w:val="it-IT"/>
        </w:rPr>
      </w:pPr>
    </w:p>
    <w:p w:rsidR="00CD50B7" w:rsidRDefault="00CD50B7" w:rsidP="00CD50B7">
      <w:pPr>
        <w:pStyle w:val="Heading3"/>
        <w:rPr>
          <w:lang w:val="it-IT"/>
        </w:rPr>
      </w:pPr>
      <w:bookmarkStart w:id="110" w:name="_Toc165093652"/>
      <w:bookmarkStart w:id="111" w:name="_Toc170037753"/>
      <w:bookmarkStart w:id="112" w:name="_Toc64090673"/>
      <w:r>
        <w:rPr>
          <w:lang w:val="it-IT"/>
        </w:rPr>
        <w:t>Gli audiolesi</w:t>
      </w:r>
      <w:bookmarkEnd w:id="110"/>
      <w:bookmarkEnd w:id="111"/>
      <w:bookmarkEnd w:id="112"/>
    </w:p>
    <w:p w:rsidR="00CD50B7" w:rsidRDefault="00D12B4F" w:rsidP="00D97EA0">
      <w:pPr>
        <w:rPr>
          <w:lang w:val="it-IT"/>
        </w:rPr>
      </w:pPr>
      <w:r>
        <w:rPr>
          <w:lang w:val="it-IT"/>
        </w:rPr>
        <w:t>Le persone con problemi all'udito hanno difficoltà se nel sito Web vi sono contenuti esclusivamente veicolati in forma sonora, sia che si tratti di avvisi che di filmati. Non esistono tecnologie assistive in grado di risolvere questo problema lato utente.</w:t>
      </w:r>
    </w:p>
    <w:p w:rsidR="00D12B4F" w:rsidRDefault="00D12B4F" w:rsidP="00D97EA0">
      <w:pPr>
        <w:rPr>
          <w:lang w:val="it-IT"/>
        </w:rPr>
      </w:pPr>
      <w:r>
        <w:rPr>
          <w:lang w:val="it-IT"/>
        </w:rPr>
        <w:t>Quindi:</w:t>
      </w:r>
    </w:p>
    <w:p w:rsidR="00D12B4F" w:rsidRDefault="00406B90" w:rsidP="00406B90">
      <w:pPr>
        <w:pStyle w:val="ListBullet"/>
        <w:rPr>
          <w:lang w:val="it-IT"/>
        </w:rPr>
      </w:pPr>
      <w:r>
        <w:rPr>
          <w:lang w:val="it-IT"/>
        </w:rPr>
        <w:t>ogni elemento sonoro deve essere accompagnato da un equivalente in forma testuale;</w:t>
      </w:r>
    </w:p>
    <w:p w:rsidR="00406B90" w:rsidRDefault="00406B90" w:rsidP="00406B90">
      <w:pPr>
        <w:pStyle w:val="ListBullet"/>
        <w:rPr>
          <w:lang w:val="it-IT"/>
        </w:rPr>
      </w:pPr>
      <w:r>
        <w:rPr>
          <w:lang w:val="it-IT"/>
        </w:rPr>
        <w:t>il linguaggio utilizzato deve essere semplice e strutturalmente non complesso.</w:t>
      </w:r>
    </w:p>
    <w:p w:rsidR="00CD50B7" w:rsidRDefault="00CD50B7" w:rsidP="00D97EA0">
      <w:pPr>
        <w:rPr>
          <w:lang w:val="it-IT"/>
        </w:rPr>
      </w:pPr>
    </w:p>
    <w:p w:rsidR="00CD50B7" w:rsidRDefault="00CD50B7" w:rsidP="00CD50B7">
      <w:pPr>
        <w:pStyle w:val="Heading3"/>
        <w:rPr>
          <w:lang w:val="it-IT"/>
        </w:rPr>
      </w:pPr>
      <w:bookmarkStart w:id="113" w:name="_Toc165093653"/>
      <w:bookmarkStart w:id="114" w:name="_Toc170037754"/>
      <w:bookmarkStart w:id="115" w:name="_Toc64090674"/>
      <w:r>
        <w:rPr>
          <w:lang w:val="it-IT"/>
        </w:rPr>
        <w:t>I disabili motori</w:t>
      </w:r>
      <w:bookmarkEnd w:id="113"/>
      <w:bookmarkEnd w:id="114"/>
      <w:bookmarkEnd w:id="115"/>
    </w:p>
    <w:p w:rsidR="00CD50B7" w:rsidRDefault="00130493" w:rsidP="00D97EA0">
      <w:pPr>
        <w:rPr>
          <w:lang w:val="it-IT"/>
        </w:rPr>
      </w:pPr>
      <w:r>
        <w:rPr>
          <w:lang w:val="it-IT"/>
        </w:rPr>
        <w:t xml:space="preserve">Il problema dell'uso delle mani può rendere difficile l'utilizzo del computer. I disabili motori utilizzano </w:t>
      </w:r>
      <w:r w:rsidR="003061F1" w:rsidRPr="00764851">
        <w:rPr>
          <w:rStyle w:val="StileGrassetto"/>
          <w:lang w:val="it-IT"/>
        </w:rPr>
        <w:t>emulatori di tastiera</w:t>
      </w:r>
      <w:r w:rsidR="003061F1">
        <w:rPr>
          <w:lang w:val="it-IT"/>
        </w:rPr>
        <w:t xml:space="preserve"> ed </w:t>
      </w:r>
      <w:r w:rsidR="003061F1" w:rsidRPr="00764851">
        <w:rPr>
          <w:rStyle w:val="StileGrassetto"/>
          <w:lang w:val="it-IT"/>
        </w:rPr>
        <w:t>emulatori di mouse</w:t>
      </w:r>
      <w:r w:rsidR="003061F1">
        <w:rPr>
          <w:lang w:val="it-IT"/>
        </w:rPr>
        <w:t xml:space="preserve"> per eseguire le normali operazioni di puntamento e di input. Sono tecnologie diverse e pensate per ogni tipo di </w:t>
      </w:r>
      <w:r w:rsidR="00860546">
        <w:rPr>
          <w:noProof/>
          <w:lang w:val="it-IT" w:eastAsia="it-IT"/>
        </w:rPr>
        <w:drawing>
          <wp:anchor distT="0" distB="0" distL="114300" distR="114300" simplePos="0" relativeHeight="251652608" behindDoc="0" locked="0" layoutInCell="1" allowOverlap="1">
            <wp:simplePos x="0" y="0"/>
            <wp:positionH relativeFrom="column">
              <wp:posOffset>2743200</wp:posOffset>
            </wp:positionH>
            <wp:positionV relativeFrom="paragraph">
              <wp:posOffset>100330</wp:posOffset>
            </wp:positionV>
            <wp:extent cx="2739390" cy="2052955"/>
            <wp:effectExtent l="19050" t="0" r="3810" b="0"/>
            <wp:wrapSquare wrapText="bothSides"/>
            <wp:docPr id="87" name="Picture 13" descr="Difficoltà nell'usare i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fficoltà nell'usare il computer"/>
                    <pic:cNvPicPr>
                      <a:picLocks noChangeAspect="1" noChangeArrowheads="1"/>
                    </pic:cNvPicPr>
                  </pic:nvPicPr>
                  <pic:blipFill>
                    <a:blip r:embed="rId20"/>
                    <a:srcRect/>
                    <a:stretch>
                      <a:fillRect/>
                    </a:stretch>
                  </pic:blipFill>
                  <pic:spPr bwMode="auto">
                    <a:xfrm>
                      <a:off x="0" y="0"/>
                      <a:ext cx="2739390" cy="2052955"/>
                    </a:xfrm>
                    <a:prstGeom prst="rect">
                      <a:avLst/>
                    </a:prstGeom>
                    <a:ln>
                      <a:noFill/>
                    </a:ln>
                    <a:effectLst>
                      <a:softEdge rad="112500"/>
                    </a:effectLst>
                  </pic:spPr>
                </pic:pic>
              </a:graphicData>
            </a:graphic>
          </wp:anchor>
        </w:drawing>
      </w:r>
      <w:r w:rsidR="003061F1">
        <w:rPr>
          <w:lang w:val="it-IT"/>
        </w:rPr>
        <w:t>esigenza: da trackball a sensori a soffio, da dispositivi che interpretano il movimento degli occhi a sistemi di input vocali.</w:t>
      </w:r>
      <w:r w:rsidR="007B530D">
        <w:rPr>
          <w:lang w:val="it-IT"/>
        </w:rPr>
        <w:t xml:space="preserve"> Si tratta in ogni modo di sistemi che richiedono tempo nell'utilizzo e non garantiscono ampia precisione.</w:t>
      </w:r>
    </w:p>
    <w:p w:rsidR="007B530D" w:rsidRDefault="007B530D" w:rsidP="00D97EA0">
      <w:pPr>
        <w:rPr>
          <w:lang w:val="it-IT"/>
        </w:rPr>
      </w:pPr>
      <w:r>
        <w:rPr>
          <w:lang w:val="it-IT"/>
        </w:rPr>
        <w:t>Quindi:</w:t>
      </w:r>
    </w:p>
    <w:p w:rsidR="007B530D" w:rsidRDefault="009F759F" w:rsidP="009F759F">
      <w:pPr>
        <w:pStyle w:val="ListBullet"/>
        <w:rPr>
          <w:lang w:val="it-IT"/>
        </w:rPr>
      </w:pPr>
      <w:r>
        <w:rPr>
          <w:lang w:val="it-IT"/>
        </w:rPr>
        <w:t>gli elementi attivi della pagina devono essere facilmente selezionabili;</w:t>
      </w:r>
    </w:p>
    <w:p w:rsidR="009F759F" w:rsidRDefault="009F759F" w:rsidP="009F759F">
      <w:pPr>
        <w:pStyle w:val="ListBullet"/>
        <w:rPr>
          <w:lang w:val="it-IT"/>
        </w:rPr>
      </w:pPr>
      <w:r>
        <w:rPr>
          <w:lang w:val="it-IT"/>
        </w:rPr>
        <w:t>non devono esserci vincoli di tempo legati all'esecuzione di una operazione o di un comando.</w:t>
      </w:r>
    </w:p>
    <w:p w:rsidR="009F759F" w:rsidRDefault="009F759F" w:rsidP="00D97EA0">
      <w:pPr>
        <w:rPr>
          <w:lang w:val="it-IT"/>
        </w:rPr>
      </w:pPr>
    </w:p>
    <w:p w:rsidR="009D1E16" w:rsidRDefault="00915E70" w:rsidP="007B530D">
      <w:pPr>
        <w:pStyle w:val="Heading3"/>
        <w:rPr>
          <w:lang w:val="it-IT"/>
        </w:rPr>
      </w:pPr>
      <w:bookmarkStart w:id="116" w:name="_Toc165093654"/>
      <w:bookmarkStart w:id="117" w:name="_Toc170037755"/>
      <w:bookmarkStart w:id="118" w:name="_Toc64090675"/>
      <w:r>
        <w:rPr>
          <w:lang w:val="it-IT"/>
        </w:rPr>
        <w:t>I d</w:t>
      </w:r>
      <w:r w:rsidR="007B530D">
        <w:rPr>
          <w:lang w:val="it-IT"/>
        </w:rPr>
        <w:t>isabili cognitivi</w:t>
      </w:r>
      <w:bookmarkEnd w:id="116"/>
      <w:bookmarkEnd w:id="117"/>
      <w:bookmarkEnd w:id="118"/>
    </w:p>
    <w:p w:rsidR="007B530D" w:rsidRDefault="00B754A5" w:rsidP="00D97EA0">
      <w:pPr>
        <w:rPr>
          <w:lang w:val="it-IT"/>
        </w:rPr>
      </w:pPr>
      <w:r>
        <w:rPr>
          <w:lang w:val="it-IT"/>
        </w:rPr>
        <w:t>I problemi cognitivi vanno dalla dislessia al ritardo mentale, dalla difficoltà di concentrazione alla difficoltà di apprendimento. Le principali difficoltà di questo gruppo eterogeneo di utenti riguardano l'eventuale complessità del linguaggio e la presenza di potenziali distrattori.</w:t>
      </w:r>
    </w:p>
    <w:p w:rsidR="00B754A5" w:rsidRDefault="00B754A5" w:rsidP="00D97EA0">
      <w:pPr>
        <w:rPr>
          <w:lang w:val="it-IT"/>
        </w:rPr>
      </w:pPr>
      <w:r>
        <w:rPr>
          <w:lang w:val="it-IT"/>
        </w:rPr>
        <w:t>Quindi:</w:t>
      </w:r>
    </w:p>
    <w:p w:rsidR="00B754A5" w:rsidRDefault="00CA446B" w:rsidP="00824175">
      <w:pPr>
        <w:pStyle w:val="ListBullet"/>
        <w:rPr>
          <w:lang w:val="it-IT"/>
        </w:rPr>
      </w:pPr>
      <w:r>
        <w:rPr>
          <w:lang w:val="it-IT"/>
        </w:rPr>
        <w:t>deve essere limitato</w:t>
      </w:r>
      <w:r w:rsidR="00B754A5">
        <w:rPr>
          <w:lang w:val="it-IT"/>
        </w:rPr>
        <w:t xml:space="preserve"> l'utilizzo </w:t>
      </w:r>
      <w:r w:rsidR="00D115B6">
        <w:rPr>
          <w:lang w:val="it-IT"/>
        </w:rPr>
        <w:t xml:space="preserve">eccessivo </w:t>
      </w:r>
      <w:r w:rsidR="00B754A5">
        <w:rPr>
          <w:lang w:val="it-IT"/>
        </w:rPr>
        <w:t>di scritte</w:t>
      </w:r>
      <w:r w:rsidR="00D115B6">
        <w:rPr>
          <w:lang w:val="it-IT"/>
        </w:rPr>
        <w:t xml:space="preserve"> o immagini</w:t>
      </w:r>
      <w:r w:rsidR="00B754A5">
        <w:rPr>
          <w:lang w:val="it-IT"/>
        </w:rPr>
        <w:t xml:space="preserve"> in movimento;</w:t>
      </w:r>
    </w:p>
    <w:p w:rsidR="00B754A5" w:rsidRDefault="00CA446B" w:rsidP="00824175">
      <w:pPr>
        <w:pStyle w:val="ListBullet"/>
        <w:rPr>
          <w:lang w:val="it-IT"/>
        </w:rPr>
      </w:pPr>
      <w:r>
        <w:rPr>
          <w:lang w:val="it-IT"/>
        </w:rPr>
        <w:t>i testi devono essere scritti con</w:t>
      </w:r>
      <w:r w:rsidR="00B754A5">
        <w:rPr>
          <w:lang w:val="it-IT"/>
        </w:rPr>
        <w:t xml:space="preserve"> un linguaggio </w:t>
      </w:r>
      <w:r w:rsidR="00D115B6">
        <w:rPr>
          <w:lang w:val="it-IT"/>
        </w:rPr>
        <w:t>semplice.</w:t>
      </w:r>
    </w:p>
    <w:p w:rsidR="00130493" w:rsidRDefault="00130493" w:rsidP="00D97EA0">
      <w:pPr>
        <w:rPr>
          <w:lang w:val="it-IT"/>
        </w:rPr>
      </w:pPr>
    </w:p>
    <w:p w:rsidR="00B754A5" w:rsidRDefault="00B754A5" w:rsidP="00B754A5">
      <w:pPr>
        <w:pStyle w:val="Heading3"/>
        <w:rPr>
          <w:lang w:val="it-IT"/>
        </w:rPr>
      </w:pPr>
      <w:bookmarkStart w:id="119" w:name="_Toc165093655"/>
      <w:bookmarkStart w:id="120" w:name="_Toc170037756"/>
      <w:bookmarkStart w:id="121" w:name="_Toc64090676"/>
      <w:r>
        <w:rPr>
          <w:lang w:val="it-IT"/>
        </w:rPr>
        <w:t>Non solo disabili</w:t>
      </w:r>
      <w:bookmarkEnd w:id="119"/>
      <w:bookmarkEnd w:id="120"/>
      <w:bookmarkEnd w:id="121"/>
    </w:p>
    <w:p w:rsidR="0059475F" w:rsidRDefault="0059475F" w:rsidP="00D97EA0">
      <w:pPr>
        <w:rPr>
          <w:lang w:val="it-IT"/>
        </w:rPr>
      </w:pPr>
      <w:r>
        <w:rPr>
          <w:lang w:val="it-IT"/>
        </w:rPr>
        <w:t>Progettare e sviluppare un sito accessibile significa non solo garantire il diritto d'accesso ai disabili, ma anche ad altre categorie di utenti che possono comunque trarre beneficio dagli accorgimenti adottati. Come per esempio:</w:t>
      </w:r>
    </w:p>
    <w:p w:rsidR="00B754A5" w:rsidRDefault="0059475F" w:rsidP="0059475F">
      <w:pPr>
        <w:pStyle w:val="ListBullet"/>
        <w:rPr>
          <w:lang w:val="it-IT"/>
        </w:rPr>
      </w:pPr>
      <w:r>
        <w:rPr>
          <w:lang w:val="it-IT"/>
        </w:rPr>
        <w:t>gli a</w:t>
      </w:r>
      <w:r w:rsidR="00B754A5">
        <w:rPr>
          <w:lang w:val="it-IT"/>
        </w:rPr>
        <w:t>nziani</w:t>
      </w:r>
      <w:r>
        <w:rPr>
          <w:lang w:val="it-IT"/>
        </w:rPr>
        <w:t>;</w:t>
      </w:r>
    </w:p>
    <w:p w:rsidR="00B754A5" w:rsidRDefault="0059475F" w:rsidP="0059475F">
      <w:pPr>
        <w:pStyle w:val="ListBullet"/>
        <w:rPr>
          <w:lang w:val="it-IT"/>
        </w:rPr>
      </w:pPr>
      <w:r>
        <w:rPr>
          <w:lang w:val="it-IT"/>
        </w:rPr>
        <w:t>gli s</w:t>
      </w:r>
      <w:r w:rsidR="00B754A5">
        <w:rPr>
          <w:lang w:val="it-IT"/>
        </w:rPr>
        <w:t>tranieri</w:t>
      </w:r>
      <w:r>
        <w:rPr>
          <w:lang w:val="it-IT"/>
        </w:rPr>
        <w:t>;</w:t>
      </w:r>
    </w:p>
    <w:p w:rsidR="00B754A5" w:rsidRDefault="0059475F" w:rsidP="0059475F">
      <w:pPr>
        <w:pStyle w:val="ListBullet"/>
        <w:rPr>
          <w:lang w:val="it-IT"/>
        </w:rPr>
      </w:pPr>
      <w:r>
        <w:rPr>
          <w:lang w:val="it-IT"/>
        </w:rPr>
        <w:t>le p</w:t>
      </w:r>
      <w:r w:rsidR="00B754A5">
        <w:rPr>
          <w:lang w:val="it-IT"/>
        </w:rPr>
        <w:t>ersone con bassa scolarizzazione</w:t>
      </w:r>
      <w:r>
        <w:rPr>
          <w:lang w:val="it-IT"/>
        </w:rPr>
        <w:t>;</w:t>
      </w:r>
    </w:p>
    <w:p w:rsidR="00B754A5" w:rsidRDefault="0059475F" w:rsidP="0059475F">
      <w:pPr>
        <w:pStyle w:val="ListBullet"/>
        <w:rPr>
          <w:lang w:val="it-IT"/>
        </w:rPr>
      </w:pPr>
      <w:r>
        <w:rPr>
          <w:lang w:val="it-IT"/>
        </w:rPr>
        <w:t>le p</w:t>
      </w:r>
      <w:r w:rsidR="00B754A5">
        <w:rPr>
          <w:lang w:val="it-IT"/>
        </w:rPr>
        <w:t>ersone con scarse competenze informatiche</w:t>
      </w:r>
      <w:r>
        <w:rPr>
          <w:lang w:val="it-IT"/>
        </w:rPr>
        <w:t>;</w:t>
      </w:r>
    </w:p>
    <w:p w:rsidR="0059475F" w:rsidRDefault="0059475F" w:rsidP="0059475F">
      <w:pPr>
        <w:pStyle w:val="ListBullet"/>
        <w:rPr>
          <w:lang w:val="it-IT"/>
        </w:rPr>
      </w:pPr>
      <w:r>
        <w:rPr>
          <w:lang w:val="it-IT"/>
        </w:rPr>
        <w:t>le persone che utilizzano dispositivi tecnologici non di ultima generazione</w:t>
      </w:r>
      <w:r w:rsidR="00C50F3F">
        <w:rPr>
          <w:lang w:val="it-IT"/>
        </w:rPr>
        <w:t>.</w:t>
      </w:r>
    </w:p>
    <w:p w:rsidR="00B754A5" w:rsidRDefault="0059475F" w:rsidP="00D97EA0">
      <w:pPr>
        <w:rPr>
          <w:lang w:val="it-IT"/>
        </w:rPr>
      </w:pPr>
      <w:r>
        <w:rPr>
          <w:lang w:val="it-IT"/>
        </w:rPr>
        <w:t>E se stiamo parlando di un sito di una pubblica amministrazione, va da sé che si tratta di tipologie di utenti alquanto probabili.</w:t>
      </w:r>
    </w:p>
    <w:p w:rsidR="00B754A5" w:rsidRDefault="00B754A5" w:rsidP="00D97EA0">
      <w:pPr>
        <w:rPr>
          <w:lang w:val="it-IT"/>
        </w:rPr>
      </w:pPr>
    </w:p>
    <w:p w:rsidR="001E578E" w:rsidRPr="0059475F" w:rsidRDefault="00E81491" w:rsidP="00D97EA0">
      <w:pPr>
        <w:rPr>
          <w:lang w:val="it-IT"/>
        </w:rPr>
      </w:pPr>
      <w:r>
        <w:rPr>
          <w:lang w:val="it-IT"/>
        </w:rPr>
        <w:br w:type="page"/>
      </w:r>
    </w:p>
    <w:p w:rsidR="009D1E16" w:rsidRDefault="00F2114A" w:rsidP="009D1E16">
      <w:pPr>
        <w:pStyle w:val="Heading2"/>
        <w:rPr>
          <w:lang w:val="it-IT"/>
        </w:rPr>
      </w:pPr>
      <w:bookmarkStart w:id="122" w:name="_Toc165093656"/>
      <w:bookmarkStart w:id="123" w:name="_Toc165452855"/>
      <w:bookmarkStart w:id="124" w:name="_Toc170037757"/>
      <w:bookmarkStart w:id="125" w:name="_Toc64090677"/>
      <w:r>
        <w:rPr>
          <w:lang w:val="it-IT"/>
        </w:rPr>
        <w:t>Il panorama internazionale</w:t>
      </w:r>
      <w:bookmarkEnd w:id="122"/>
      <w:bookmarkEnd w:id="123"/>
      <w:bookmarkEnd w:id="124"/>
      <w:bookmarkEnd w:id="125"/>
    </w:p>
    <w:p w:rsidR="008166BA" w:rsidRDefault="008166BA" w:rsidP="00D97EA0">
      <w:pPr>
        <w:rPr>
          <w:lang w:val="it-IT"/>
        </w:rPr>
      </w:pPr>
    </w:p>
    <w:p w:rsidR="00350BED" w:rsidRPr="00FB734E" w:rsidRDefault="00350BED" w:rsidP="00D97EA0">
      <w:pPr>
        <w:rPr>
          <w:lang w:val="it-IT"/>
        </w:rPr>
      </w:pPr>
    </w:p>
    <w:p w:rsidR="003D2778" w:rsidRPr="00256C0C" w:rsidRDefault="00181D91" w:rsidP="006536F9">
      <w:pPr>
        <w:pStyle w:val="Heading3"/>
        <w:rPr>
          <w:lang w:val="it-IT"/>
        </w:rPr>
      </w:pPr>
      <w:bookmarkStart w:id="126" w:name="_Toc165093657"/>
      <w:bookmarkStart w:id="127" w:name="_Toc170037758"/>
      <w:bookmarkStart w:id="128" w:name="_Toc64090678"/>
      <w:r>
        <w:rPr>
          <w:lang w:val="it-IT"/>
        </w:rPr>
        <w:t>Le raccomandazioni internazionali del</w:t>
      </w:r>
      <w:r w:rsidR="00256C0C" w:rsidRPr="00256C0C">
        <w:rPr>
          <w:lang w:val="it-IT"/>
        </w:rPr>
        <w:t xml:space="preserve"> W3C</w:t>
      </w:r>
      <w:bookmarkEnd w:id="126"/>
      <w:bookmarkEnd w:id="127"/>
      <w:bookmarkEnd w:id="128"/>
    </w:p>
    <w:p w:rsidR="00DF166C" w:rsidRDefault="00DF166C" w:rsidP="00D97EA0">
      <w:pPr>
        <w:rPr>
          <w:lang w:val="it-IT"/>
        </w:rPr>
        <w:sectPr w:rsidR="00DF166C">
          <w:headerReference w:type="even" r:id="rId21"/>
          <w:headerReference w:type="default" r:id="rId22"/>
          <w:type w:val="continuous"/>
          <w:pgSz w:w="12240" w:h="15840" w:code="1"/>
          <w:pgMar w:top="1440" w:right="1797" w:bottom="1440" w:left="1797" w:header="720" w:footer="720" w:gutter="0"/>
          <w:cols w:space="720"/>
          <w:titlePg/>
          <w:docGrid w:linePitch="360"/>
        </w:sectPr>
      </w:pPr>
    </w:p>
    <w:p w:rsidR="006536F9" w:rsidRDefault="00E95B07" w:rsidP="00D97EA0">
      <w:pPr>
        <w:rPr>
          <w:lang w:val="it-IT"/>
        </w:rPr>
      </w:pPr>
      <w:r>
        <w:rPr>
          <w:lang w:val="it-IT"/>
        </w:rPr>
        <w:t>Il W3C</w:t>
      </w:r>
      <w:r w:rsidR="009056FB">
        <w:rPr>
          <w:rStyle w:val="FootnoteReference"/>
          <w:lang w:val="it-IT"/>
        </w:rPr>
        <w:footnoteReference w:id="8"/>
      </w:r>
      <w:r>
        <w:rPr>
          <w:lang w:val="it-IT"/>
        </w:rPr>
        <w:t xml:space="preserve"> è un consorzio con lo scopo di sviluppare standard e protocolli per il Web. Tra le iniziative portate avanti, c'è quella che riguarda la promozione di linee guida per l'accessibilità dei contenuti nel Web (Web Accessibility Initiative</w:t>
      </w:r>
      <w:r w:rsidR="009056FB">
        <w:rPr>
          <w:lang w:val="it-IT"/>
        </w:rPr>
        <w:t>)</w:t>
      </w:r>
      <w:r w:rsidR="00FE2A29">
        <w:rPr>
          <w:rStyle w:val="FootnoteReference"/>
          <w:lang w:val="it-IT"/>
        </w:rPr>
        <w:footnoteReference w:id="9"/>
      </w:r>
      <w:r w:rsidR="009056FB">
        <w:rPr>
          <w:lang w:val="it-IT"/>
        </w:rPr>
        <w:t xml:space="preserve">, a cui collaborano </w:t>
      </w:r>
      <w:r w:rsidR="00D52F7E">
        <w:rPr>
          <w:lang w:val="it-IT"/>
        </w:rPr>
        <w:t xml:space="preserve">dal 1995 </w:t>
      </w:r>
      <w:r w:rsidR="009056FB">
        <w:rPr>
          <w:lang w:val="it-IT"/>
        </w:rPr>
        <w:t>oltre 500 organismi di oltre 30 paesi, coinvolgendo il mondo dell'industria, della ricerca, della pubblica amministrazione e delle associazioni dei disabili.</w:t>
      </w:r>
    </w:p>
    <w:p w:rsidR="006536F9" w:rsidRDefault="00985C82" w:rsidP="00D97EA0">
      <w:pPr>
        <w:rPr>
          <w:lang w:val="it-IT"/>
        </w:rPr>
      </w:pPr>
      <w:r>
        <w:rPr>
          <w:lang w:val="it-IT"/>
        </w:rPr>
        <w:t xml:space="preserve">L'iniziativa ha portato nel 1999 alla elaborazione di </w:t>
      </w:r>
      <w:r w:rsidR="000A2D23">
        <w:rPr>
          <w:lang w:val="it-IT"/>
        </w:rPr>
        <w:t>una serie di linee guida</w:t>
      </w:r>
      <w:r w:rsidR="00FE2A29">
        <w:rPr>
          <w:rStyle w:val="FootnoteReference"/>
          <w:lang w:val="it-IT"/>
        </w:rPr>
        <w:footnoteReference w:id="10"/>
      </w:r>
      <w:r w:rsidR="000A2D23">
        <w:rPr>
          <w:lang w:val="it-IT"/>
        </w:rPr>
        <w:t>, che riguardano:</w:t>
      </w:r>
    </w:p>
    <w:p w:rsidR="00985C82" w:rsidRPr="00985C82" w:rsidRDefault="00FE2A29" w:rsidP="00985C82">
      <w:pPr>
        <w:pStyle w:val="ListBullet"/>
        <w:rPr>
          <w:lang w:val="it-IT"/>
        </w:rPr>
      </w:pPr>
      <w:r>
        <w:rPr>
          <w:lang w:val="it-IT"/>
        </w:rPr>
        <w:t>l</w:t>
      </w:r>
      <w:r w:rsidR="000A2D23">
        <w:rPr>
          <w:lang w:val="it-IT"/>
        </w:rPr>
        <w:t xml:space="preserve">'accessibilità dei contenuti erogati mediante siti Web: </w:t>
      </w:r>
      <w:r w:rsidR="00985C82" w:rsidRPr="00985C82">
        <w:rPr>
          <w:lang w:val="it-IT"/>
        </w:rPr>
        <w:t>Web Content Accessibility</w:t>
      </w:r>
      <w:r w:rsidR="000A2D23">
        <w:rPr>
          <w:lang w:val="it-IT"/>
        </w:rPr>
        <w:t xml:space="preserve"> Guidelines (WCAG 1.0)</w:t>
      </w:r>
    </w:p>
    <w:p w:rsidR="00985C82" w:rsidRDefault="00FE2A29" w:rsidP="00985C82">
      <w:pPr>
        <w:pStyle w:val="ListBullet"/>
        <w:rPr>
          <w:lang w:val="it-IT"/>
        </w:rPr>
      </w:pPr>
      <w:r>
        <w:rPr>
          <w:lang w:val="it-IT"/>
        </w:rPr>
        <w:t>l</w:t>
      </w:r>
      <w:r w:rsidR="000A2D23">
        <w:rPr>
          <w:lang w:val="it-IT"/>
        </w:rPr>
        <w:t xml:space="preserve">'accessibilità dei software per lo sviluppo di siti Web: </w:t>
      </w:r>
      <w:r w:rsidR="00985C82" w:rsidRPr="000A2D23">
        <w:rPr>
          <w:lang w:val="it-IT"/>
        </w:rPr>
        <w:t>Authoring</w:t>
      </w:r>
      <w:r w:rsidR="00ED0721" w:rsidRPr="000A2D23">
        <w:rPr>
          <w:lang w:val="it-IT"/>
        </w:rPr>
        <w:t xml:space="preserve"> Tool Accessibility Guidelines</w:t>
      </w:r>
      <w:r w:rsidR="000A2D23">
        <w:rPr>
          <w:lang w:val="it-IT"/>
        </w:rPr>
        <w:t xml:space="preserve"> (ATAG 1.0)</w:t>
      </w:r>
    </w:p>
    <w:p w:rsidR="00E15014" w:rsidRPr="000A2D23" w:rsidRDefault="00FE2A29" w:rsidP="00AD2E27">
      <w:pPr>
        <w:pStyle w:val="ListBullet"/>
        <w:rPr>
          <w:lang w:val="it-IT"/>
        </w:rPr>
      </w:pPr>
      <w:r>
        <w:rPr>
          <w:lang w:val="it-IT"/>
        </w:rPr>
        <w:t>l</w:t>
      </w:r>
      <w:r w:rsidR="000A2D23">
        <w:rPr>
          <w:lang w:val="it-IT"/>
        </w:rPr>
        <w:t>'acce</w:t>
      </w:r>
      <w:r w:rsidR="004F1750">
        <w:rPr>
          <w:lang w:val="it-IT"/>
        </w:rPr>
        <w:t>ssibiltà dei software utilizzati</w:t>
      </w:r>
      <w:r w:rsidR="000A2D23">
        <w:rPr>
          <w:lang w:val="it-IT"/>
        </w:rPr>
        <w:t xml:space="preserve"> per navigare siti Web (browser e tecnologie assistive): User Agent Accessibilità Guidelines (UAAG 1.0)</w:t>
      </w:r>
    </w:p>
    <w:p w:rsidR="00DF166C" w:rsidRPr="00DA3206" w:rsidRDefault="00AD2441" w:rsidP="00AD2441">
      <w:pPr>
        <w:rPr>
          <w:b/>
          <w:lang w:val="it-IT"/>
        </w:rPr>
      </w:pPr>
      <w:r w:rsidRPr="00764851">
        <w:rPr>
          <w:rStyle w:val="StileGrassetto"/>
          <w:lang w:val="it-IT"/>
        </w:rPr>
        <w:br w:type="column"/>
      </w:r>
      <w:r w:rsidR="00DF166C" w:rsidRPr="00DA3206">
        <w:rPr>
          <w:b/>
          <w:lang w:val="it-IT"/>
        </w:rPr>
        <w:t>Le 14 linee guida WCAG 1.0:</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Fornire alternative equivalen</w:t>
      </w:r>
      <w:r w:rsidR="00AE51BF">
        <w:rPr>
          <w:lang w:val="it-IT"/>
        </w:rPr>
        <w:t>ti al contenuto audio e visivo.</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Non fa</w:t>
      </w:r>
      <w:r w:rsidR="00AE51BF">
        <w:rPr>
          <w:lang w:val="it-IT"/>
        </w:rPr>
        <w:t>re affidamento sul solo colore.</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Usare marcatori e fogli di sti</w:t>
      </w:r>
      <w:r w:rsidR="00AE51BF">
        <w:rPr>
          <w:lang w:val="it-IT"/>
        </w:rPr>
        <w:t>le e farlo in modo appropriato.</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Chiari</w:t>
      </w:r>
      <w:r w:rsidR="00AE51BF">
        <w:rPr>
          <w:lang w:val="it-IT"/>
        </w:rPr>
        <w:t>re l'uso di linguaggi naturali.</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Creare tabelle che si t</w:t>
      </w:r>
      <w:r w:rsidR="00AE51BF">
        <w:rPr>
          <w:lang w:val="it-IT"/>
        </w:rPr>
        <w:t>rasformino in maniera elegante.</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Assicurarsi che le pagine che danno spazio a nuove tecnologie si t</w:t>
      </w:r>
      <w:r w:rsidR="00AE51BF">
        <w:rPr>
          <w:lang w:val="it-IT"/>
        </w:rPr>
        <w:t>rasformino in maniera elegante.</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Assicurarsi che l'utente possa tenere sotto controllo i cambiamenti di</w:t>
      </w:r>
      <w:r w:rsidR="00AE51BF">
        <w:rPr>
          <w:lang w:val="it-IT"/>
        </w:rPr>
        <w:t xml:space="preserve"> contenuto nel corso del tempo.</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 xml:space="preserve">Assicurare l'accessibilità diretta delle interfacce utente incorporate. </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Progettare per garantire</w:t>
      </w:r>
      <w:r w:rsidR="00AE51BF">
        <w:rPr>
          <w:lang w:val="it-IT"/>
        </w:rPr>
        <w:t xml:space="preserve"> l'indipendenza da dispositivo.</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Usare soluzioni provvi</w:t>
      </w:r>
      <w:r w:rsidR="00AE51BF">
        <w:rPr>
          <w:lang w:val="it-IT"/>
        </w:rPr>
        <w:t>sorie.</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Usare le tecnologi</w:t>
      </w:r>
      <w:r w:rsidR="00AE51BF">
        <w:rPr>
          <w:lang w:val="it-IT"/>
        </w:rPr>
        <w:t>e e le raccomandazioni del W3C.</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 xml:space="preserve">Fornire informazione per la contestualizzazione e l'orientamento. </w:t>
      </w:r>
    </w:p>
    <w:p w:rsidR="00DF166C" w:rsidRPr="00536C5A"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Fornire ch</w:t>
      </w:r>
      <w:r w:rsidR="00AE51BF">
        <w:rPr>
          <w:lang w:val="it-IT"/>
        </w:rPr>
        <w:t>iari meccanismi di navigazione.</w:t>
      </w:r>
    </w:p>
    <w:p w:rsidR="00DF166C" w:rsidRDefault="00DF166C" w:rsidP="00DF166C">
      <w:pPr>
        <w:pStyle w:val="ListNumber"/>
        <w:pBdr>
          <w:top w:val="single" w:sz="4" w:space="1" w:color="auto"/>
          <w:left w:val="single" w:sz="4" w:space="4" w:color="auto"/>
          <w:bottom w:val="single" w:sz="4" w:space="1" w:color="auto"/>
          <w:right w:val="single" w:sz="4" w:space="4" w:color="auto"/>
        </w:pBdr>
        <w:rPr>
          <w:lang w:val="it-IT"/>
        </w:rPr>
      </w:pPr>
      <w:r w:rsidRPr="00536C5A">
        <w:rPr>
          <w:lang w:val="it-IT"/>
        </w:rPr>
        <w:t>Assicurarsi che i documenti siano chiari e semplici.</w:t>
      </w:r>
    </w:p>
    <w:p w:rsidR="002038FF" w:rsidRDefault="002038FF" w:rsidP="00DF166C">
      <w:pPr>
        <w:pStyle w:val="ListNumber"/>
        <w:numPr>
          <w:ilvl w:val="0"/>
          <w:numId w:val="0"/>
        </w:numPr>
        <w:rPr>
          <w:lang w:val="it-IT"/>
        </w:rPr>
        <w:sectPr w:rsidR="002038FF">
          <w:type w:val="continuous"/>
          <w:pgSz w:w="12240" w:h="15840" w:code="1"/>
          <w:pgMar w:top="1440" w:right="1797" w:bottom="1440" w:left="1797" w:header="720" w:footer="720" w:gutter="0"/>
          <w:cols w:num="2" w:space="707" w:equalWidth="0">
            <w:col w:w="3402" w:space="707"/>
            <w:col w:w="4537"/>
          </w:cols>
          <w:titlePg/>
          <w:docGrid w:linePitch="360"/>
        </w:sectPr>
      </w:pPr>
    </w:p>
    <w:p w:rsidR="00DF166C" w:rsidRPr="00E15014" w:rsidRDefault="00DF166C" w:rsidP="00DF166C">
      <w:pPr>
        <w:pStyle w:val="ListNumber"/>
        <w:numPr>
          <w:ilvl w:val="0"/>
          <w:numId w:val="0"/>
        </w:numPr>
        <w:rPr>
          <w:lang w:val="it-IT"/>
        </w:rPr>
      </w:pPr>
    </w:p>
    <w:p w:rsidR="00DF166C" w:rsidRDefault="00DF166C" w:rsidP="00D97EA0">
      <w:pPr>
        <w:rPr>
          <w:lang w:val="it-IT"/>
        </w:rPr>
        <w:sectPr w:rsidR="00DF166C">
          <w:type w:val="continuous"/>
          <w:pgSz w:w="12240" w:h="15840" w:code="1"/>
          <w:pgMar w:top="1440" w:right="1797" w:bottom="1440" w:left="1797" w:header="720" w:footer="720" w:gutter="0"/>
          <w:cols w:num="2" w:space="707" w:equalWidth="0">
            <w:col w:w="3686" w:space="707"/>
            <w:col w:w="4253"/>
          </w:cols>
          <w:titlePg/>
          <w:docGrid w:linePitch="360"/>
        </w:sectPr>
      </w:pPr>
    </w:p>
    <w:p w:rsidR="00DF166C" w:rsidRDefault="00DF166C" w:rsidP="00DF166C">
      <w:pPr>
        <w:rPr>
          <w:lang w:val="it-IT"/>
        </w:rPr>
      </w:pPr>
      <w:r>
        <w:rPr>
          <w:lang w:val="it-IT"/>
        </w:rPr>
        <w:t>Le WCAG 1.0</w:t>
      </w:r>
      <w:r>
        <w:rPr>
          <w:rStyle w:val="FootnoteReference"/>
          <w:lang w:val="it-IT"/>
        </w:rPr>
        <w:footnoteReference w:id="11"/>
      </w:r>
      <w:r>
        <w:rPr>
          <w:lang w:val="it-IT"/>
        </w:rPr>
        <w:t xml:space="preserve"> sono le linee guida che ci interessano da vicino, perché ispiratrici di tutte le leggi sull'accessibilità esistenti e oramai considerate </w:t>
      </w:r>
      <w:r w:rsidRPr="00101456">
        <w:rPr>
          <w:i/>
          <w:lang w:val="it-IT"/>
        </w:rPr>
        <w:t>standard de facto</w:t>
      </w:r>
      <w:r>
        <w:rPr>
          <w:lang w:val="it-IT"/>
        </w:rPr>
        <w:t>.</w:t>
      </w:r>
    </w:p>
    <w:p w:rsidR="00DF166C" w:rsidRDefault="00DF166C" w:rsidP="00DF166C">
      <w:pPr>
        <w:rPr>
          <w:lang w:val="it-IT"/>
        </w:rPr>
      </w:pPr>
      <w:r>
        <w:rPr>
          <w:lang w:val="it-IT"/>
        </w:rPr>
        <w:t xml:space="preserve">Le WCAG 1.0 comprendono 14 linee guida, ovvero principi generali per la progettazione e lo sviluppo di siti accessibili. Ogni linea guida è associata ad uno </w:t>
      </w:r>
      <w:r w:rsidR="004F1750">
        <w:rPr>
          <w:lang w:val="it-IT"/>
        </w:rPr>
        <w:t xml:space="preserve">o </w:t>
      </w:r>
      <w:r>
        <w:rPr>
          <w:lang w:val="it-IT"/>
        </w:rPr>
        <w:t xml:space="preserve">più </w:t>
      </w:r>
      <w:r w:rsidRPr="00F11D5E">
        <w:rPr>
          <w:i/>
          <w:lang w:val="it-IT"/>
        </w:rPr>
        <w:t>check point</w:t>
      </w:r>
      <w:r>
        <w:rPr>
          <w:lang w:val="it-IT"/>
        </w:rPr>
        <w:t>, che des</w:t>
      </w:r>
      <w:r w:rsidR="004F1750">
        <w:rPr>
          <w:lang w:val="it-IT"/>
        </w:rPr>
        <w:t xml:space="preserve">crivono come tale linea guida si </w:t>
      </w:r>
      <w:r>
        <w:rPr>
          <w:lang w:val="it-IT"/>
        </w:rPr>
        <w:t xml:space="preserve">applica alle caratteristiche della pagina Web. Come vedremo, all'interno delle Legge </w:t>
      </w:r>
      <w:r w:rsidR="002B45CE">
        <w:rPr>
          <w:lang w:val="it-IT"/>
        </w:rPr>
        <w:t>4/2004</w:t>
      </w:r>
      <w:r>
        <w:rPr>
          <w:lang w:val="it-IT"/>
        </w:rPr>
        <w:t>, per ogni requisito tecnico previsto vengono forniti i riferimenti ai singoli check point delle WCAG 1.0</w:t>
      </w:r>
    </w:p>
    <w:p w:rsidR="00DF166C" w:rsidRDefault="00DF166C" w:rsidP="00D97EA0">
      <w:pPr>
        <w:rPr>
          <w:lang w:val="it-IT"/>
        </w:rPr>
      </w:pPr>
    </w:p>
    <w:p w:rsidR="006536F9" w:rsidRDefault="00EE1DB7" w:rsidP="006536F9">
      <w:pPr>
        <w:pStyle w:val="Heading3"/>
        <w:rPr>
          <w:lang w:val="it-IT"/>
        </w:rPr>
      </w:pPr>
      <w:bookmarkStart w:id="129" w:name="_Ref164486313"/>
      <w:bookmarkStart w:id="130" w:name="_Ref164486374"/>
      <w:bookmarkStart w:id="131" w:name="_Toc165093658"/>
      <w:bookmarkStart w:id="132" w:name="_Toc170037759"/>
      <w:bookmarkStart w:id="133" w:name="_Toc64090679"/>
      <w:r>
        <w:rPr>
          <w:lang w:val="it-IT"/>
        </w:rPr>
        <w:t xml:space="preserve">USA: </w:t>
      </w:r>
      <w:r w:rsidR="006536F9">
        <w:rPr>
          <w:lang w:val="it-IT"/>
        </w:rPr>
        <w:t>Section 508</w:t>
      </w:r>
      <w:bookmarkEnd w:id="129"/>
      <w:bookmarkEnd w:id="130"/>
      <w:bookmarkEnd w:id="131"/>
      <w:bookmarkEnd w:id="132"/>
      <w:bookmarkEnd w:id="133"/>
    </w:p>
    <w:p w:rsidR="006536F9" w:rsidRDefault="00A666EF" w:rsidP="00D97EA0">
      <w:pPr>
        <w:rPr>
          <w:lang w:val="it-IT"/>
        </w:rPr>
      </w:pPr>
      <w:r>
        <w:rPr>
          <w:lang w:val="it-IT"/>
        </w:rPr>
        <w:t>Le linee guida WCAG 1.0 sono la fonte di ispirazione per tutte le leggi e raccomandazioni di accessibilità formulate successivamente n</w:t>
      </w:r>
      <w:r w:rsidR="00DA3206">
        <w:rPr>
          <w:lang w:val="it-IT"/>
        </w:rPr>
        <w:t>el mondo</w:t>
      </w:r>
      <w:r w:rsidR="00DA3206">
        <w:rPr>
          <w:rStyle w:val="FootnoteReference"/>
          <w:lang w:val="it-IT"/>
        </w:rPr>
        <w:footnoteReference w:id="12"/>
      </w:r>
      <w:r w:rsidR="00DA3206">
        <w:rPr>
          <w:lang w:val="it-IT"/>
        </w:rPr>
        <w:t>.</w:t>
      </w:r>
    </w:p>
    <w:p w:rsidR="00A666EF" w:rsidRDefault="00A666EF" w:rsidP="00D97EA0">
      <w:pPr>
        <w:rPr>
          <w:lang w:val="it-IT"/>
        </w:rPr>
      </w:pPr>
      <w:r>
        <w:rPr>
          <w:lang w:val="it-IT"/>
        </w:rPr>
        <w:t>Gli Stati Uniti sono stati tra i primi paesi a provvedere in questo senso.</w:t>
      </w:r>
    </w:p>
    <w:p w:rsidR="00143CEA" w:rsidRDefault="00190075" w:rsidP="00D97EA0">
      <w:pPr>
        <w:rPr>
          <w:lang w:val="it-IT"/>
        </w:rPr>
      </w:pPr>
      <w:r>
        <w:rPr>
          <w:lang w:val="it-IT"/>
        </w:rPr>
        <w:t>I siti Web delle</w:t>
      </w:r>
      <w:r w:rsidR="00315244">
        <w:rPr>
          <w:lang w:val="it-IT"/>
        </w:rPr>
        <w:t xml:space="preserve"> agenzie </w:t>
      </w:r>
      <w:r w:rsidR="004A330A">
        <w:rPr>
          <w:lang w:val="it-IT"/>
        </w:rPr>
        <w:t>federali statun</w:t>
      </w:r>
      <w:r w:rsidR="00315244">
        <w:rPr>
          <w:lang w:val="it-IT"/>
        </w:rPr>
        <w:t>itensi</w:t>
      </w:r>
      <w:r w:rsidR="00A666EF">
        <w:rPr>
          <w:lang w:val="it-IT"/>
        </w:rPr>
        <w:t>,</w:t>
      </w:r>
      <w:r>
        <w:rPr>
          <w:lang w:val="it-IT"/>
        </w:rPr>
        <w:t xml:space="preserve">e tutti i beni e servizi tecnologici forniti ad agenzie federali, </w:t>
      </w:r>
      <w:r w:rsidR="00315244">
        <w:rPr>
          <w:lang w:val="it-IT"/>
        </w:rPr>
        <w:t>sono tenuti per legge ad essere acc</w:t>
      </w:r>
      <w:r>
        <w:rPr>
          <w:lang w:val="it-IT"/>
        </w:rPr>
        <w:t xml:space="preserve">essibili </w:t>
      </w:r>
      <w:r w:rsidR="00A666EF">
        <w:rPr>
          <w:lang w:val="it-IT"/>
        </w:rPr>
        <w:t xml:space="preserve">secondo quanto stabilitodalla </w:t>
      </w:r>
      <w:r w:rsidR="00315244">
        <w:rPr>
          <w:lang w:val="it-IT"/>
        </w:rPr>
        <w:t>Section 508</w:t>
      </w:r>
      <w:r w:rsidR="00315244">
        <w:rPr>
          <w:rStyle w:val="FootnoteReference"/>
          <w:lang w:val="it-IT"/>
        </w:rPr>
        <w:footnoteReference w:id="13"/>
      </w:r>
      <w:r w:rsidR="00315244">
        <w:rPr>
          <w:lang w:val="it-IT"/>
        </w:rPr>
        <w:t xml:space="preserve"> del Rehabilitation Act</w:t>
      </w:r>
      <w:r>
        <w:rPr>
          <w:lang w:val="it-IT"/>
        </w:rPr>
        <w:t>.</w:t>
      </w:r>
    </w:p>
    <w:p w:rsidR="00D35B88" w:rsidRPr="00764851" w:rsidRDefault="00EE3A8B" w:rsidP="00EE3A8B">
      <w:pPr>
        <w:pBdr>
          <w:top w:val="single" w:sz="4" w:space="1" w:color="auto"/>
          <w:left w:val="single" w:sz="4" w:space="4" w:color="auto"/>
          <w:bottom w:val="single" w:sz="4" w:space="1" w:color="auto"/>
          <w:right w:val="single" w:sz="4" w:space="4" w:color="auto"/>
        </w:pBdr>
        <w:rPr>
          <w:rStyle w:val="StileGrassetto"/>
        </w:rPr>
      </w:pPr>
      <w:r w:rsidRPr="00EE3A8B">
        <w:rPr>
          <w:rStyle w:val="Emphasis"/>
          <w:b/>
          <w:i w:val="0"/>
          <w:color w:val="000000"/>
          <w:lang w:val="it-IT"/>
        </w:rPr>
        <w:t>Le 16 regole della Section 508 per l'accessibilità di applicazioni Web (</w:t>
      </w:r>
      <w:r w:rsidRPr="005E36B0">
        <w:rPr>
          <w:rStyle w:val="Emphasis"/>
          <w:b/>
          <w:color w:val="000000"/>
          <w:lang w:val="it-IT"/>
        </w:rPr>
        <w:t>1194.22 Web-based intranet and internet information and applications</w:t>
      </w:r>
      <w:r w:rsidRPr="00EE3A8B">
        <w:rPr>
          <w:rStyle w:val="Emphasis"/>
          <w:b/>
          <w:i w:val="0"/>
          <w:color w:val="000000"/>
          <w:lang w:val="it-IT"/>
        </w:rPr>
        <w:t>)</w:t>
      </w:r>
      <w:r w:rsidR="007271A8">
        <w:rPr>
          <w:rStyle w:val="FootnoteReference"/>
          <w:b/>
          <w:iCs/>
          <w:color w:val="000000"/>
          <w:lang w:val="it-IT"/>
        </w:rPr>
        <w:footnoteReference w:id="14"/>
      </w:r>
      <w:r>
        <w:rPr>
          <w:rStyle w:val="Emphasis"/>
          <w:b/>
          <w:i w:val="0"/>
          <w:color w:val="000000"/>
          <w:lang w:val="it-IT"/>
        </w:rPr>
        <w:t>:</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 xml:space="preserve">Deve essere fornito un equivalente testuale per qualsiasi elemento non testuale (ad es. per mezzo di "alt", "longdesc" </w:t>
      </w:r>
      <w:r w:rsidR="004F6C1A">
        <w:rPr>
          <w:lang w:val="it-IT"/>
        </w:rPr>
        <w:t>o nel contenuto dell'elemento).</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Alternative equivalenti per una presentazione multimediale devono essere sinc</w:t>
      </w:r>
      <w:r w:rsidR="004F6C1A">
        <w:rPr>
          <w:lang w:val="it-IT"/>
        </w:rPr>
        <w:t>ronizzate con la presentazione.</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 xml:space="preserve">Le pagine </w:t>
      </w:r>
      <w:r w:rsidR="00A745B3">
        <w:rPr>
          <w:lang w:val="it-IT"/>
        </w:rPr>
        <w:t>Web</w:t>
      </w:r>
      <w:r w:rsidRPr="00EE3A8B">
        <w:rPr>
          <w:lang w:val="it-IT"/>
        </w:rPr>
        <w:t xml:space="preserve"> devono essere progettate in modo tale che tutte le informazioni veicolate per mezzo del colore siano rese disponibili anche senza l'uso del colore, per esempio tramite il contesto o il codi</w:t>
      </w:r>
      <w:r w:rsidR="004F6C1A">
        <w:rPr>
          <w:lang w:val="it-IT"/>
        </w:rPr>
        <w:t>ce di marcatura.</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I documenti devono essere organizzati in modo tale che si</w:t>
      </w:r>
      <w:r w:rsidR="00124301">
        <w:rPr>
          <w:lang w:val="it-IT"/>
        </w:rPr>
        <w:t>ano leggibili anche senza il ri</w:t>
      </w:r>
      <w:r w:rsidRPr="00EE3A8B">
        <w:rPr>
          <w:lang w:val="it-IT"/>
        </w:rPr>
        <w:t>corso a</w:t>
      </w:r>
      <w:r w:rsidR="004F6C1A">
        <w:rPr>
          <w:lang w:val="it-IT"/>
        </w:rPr>
        <w:t>d un foglio di stile associato.</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Collegamenti testuali ridondanti devono essere forniti per ciascuna regione attiva di una mappa immagine lato</w:t>
      </w:r>
      <w:r w:rsidR="004F6C1A">
        <w:rPr>
          <w:lang w:val="it-IT"/>
        </w:rPr>
        <w:t xml:space="preserve"> server.</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Devono essere fornite mappe immagine lato cliente invece che mappe immagini lato server, con eccezione dei casi in cui le regioni della mappa non possano essere definite tramite una delle</w:t>
      </w:r>
      <w:r w:rsidR="004F6C1A">
        <w:rPr>
          <w:lang w:val="it-IT"/>
        </w:rPr>
        <w:t xml:space="preserve"> forme geometriche disponibili.</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Per le tabelle di dati devono essere identificate le int</w:t>
      </w:r>
      <w:r w:rsidR="004F6C1A">
        <w:rPr>
          <w:lang w:val="it-IT"/>
        </w:rPr>
        <w:t>estazioni di riga e di colonna.</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Un appropriato codice di marcatura deve essere usato per associare celle di dati e celle di intestazione in tabelle di dati che abbiano due o più livelli logici di intestazioni di riga o di col</w:t>
      </w:r>
      <w:r w:rsidR="004F6C1A">
        <w:rPr>
          <w:lang w:val="it-IT"/>
        </w:rPr>
        <w:t>onna.</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I frame devono essere denominati con un testo che faciliti l'identificazi</w:t>
      </w:r>
      <w:r w:rsidR="004F6C1A">
        <w:rPr>
          <w:lang w:val="it-IT"/>
        </w:rPr>
        <w:t>one del frame e la navigazione.</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Le pagine devono essere progettate in modo da evitare sfarfallamenti dello schermo che abbiano una frequenza maggiore di 2 Hz e minore di 55 Hz</w:t>
      </w:r>
      <w:r w:rsidR="004F6C1A">
        <w:rPr>
          <w:lang w:val="it-IT"/>
        </w:rPr>
        <w:t>.</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 xml:space="preserve">Una pagina di solo testo, con informazioni o funzionalità equivalenti, deve essere fornita affinché un sito </w:t>
      </w:r>
      <w:r w:rsidR="00A745B3">
        <w:rPr>
          <w:lang w:val="it-IT"/>
        </w:rPr>
        <w:t>Web</w:t>
      </w:r>
      <w:r w:rsidRPr="00EE3A8B">
        <w:rPr>
          <w:lang w:val="it-IT"/>
        </w:rPr>
        <w:t xml:space="preserve"> sia conforme alle disposizioni di questa sezione, quando la conformità non può essere raggiunta in nessun altro modo. Il contenuto della pagina di solo testo deve essere aggiornato ogni volta che la pa</w:t>
      </w:r>
      <w:r w:rsidR="004F6C1A">
        <w:rPr>
          <w:lang w:val="it-IT"/>
        </w:rPr>
        <w:t>gina primaria viene modificata.</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Quando delle pagine utilizzano linguaggi di script per visualizzare contenuti, o per creare elementi dell'interfaccia, le informazioni fornite per mezzo dello script devono essere identificate tramite del testo funzionale che possa essere let</w:t>
      </w:r>
      <w:r w:rsidR="004F6C1A">
        <w:rPr>
          <w:lang w:val="it-IT"/>
        </w:rPr>
        <w:t>to usando tecnologie assistive.</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 xml:space="preserve">Quando una pagina </w:t>
      </w:r>
      <w:r w:rsidR="00A745B3">
        <w:rPr>
          <w:lang w:val="it-IT"/>
        </w:rPr>
        <w:t>Web</w:t>
      </w:r>
      <w:r w:rsidRPr="00EE3A8B">
        <w:rPr>
          <w:lang w:val="it-IT"/>
        </w:rPr>
        <w:t xml:space="preserve"> richiede che un applet, un programma accessorio integrato o un'altra applicazione sia presente sul sistema cliente per interpretare il contenuto della pagina, la pagina deve fornire un collegamento ad un programma accessorio integrato o ad un applet che sia conform</w:t>
      </w:r>
      <w:r w:rsidR="004F6C1A">
        <w:rPr>
          <w:lang w:val="it-IT"/>
        </w:rPr>
        <w:t>e a §1194.21 da (a) fino a (l).</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Quando dei moduli elettronici sono progettati per essere completati in linea, il modulo deve consentire alle persone che adoperano tecnologie assistive di accedere alle informazioni, ai campi e alle funzionalità richieste per il completamento e l'inoltro del modulo, incluse t</w:t>
      </w:r>
      <w:r w:rsidR="004F6C1A">
        <w:rPr>
          <w:lang w:val="it-IT"/>
        </w:rPr>
        <w:t>utte le guide e i suggerimenti.</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Deve essere fornito un metodo che permetta agli utenti di saltare collegam</w:t>
      </w:r>
      <w:r w:rsidR="004F6C1A">
        <w:rPr>
          <w:lang w:val="it-IT"/>
        </w:rPr>
        <w:t>enti di navigazione ripetitivi.</w:t>
      </w:r>
    </w:p>
    <w:p w:rsidR="00EE3A8B" w:rsidRPr="00EE3A8B" w:rsidRDefault="00EE3A8B" w:rsidP="00A316DB">
      <w:pPr>
        <w:numPr>
          <w:ilvl w:val="0"/>
          <w:numId w:val="11"/>
        </w:numPr>
        <w:pBdr>
          <w:top w:val="single" w:sz="4" w:space="1" w:color="auto"/>
          <w:left w:val="single" w:sz="4" w:space="4" w:color="auto"/>
          <w:bottom w:val="single" w:sz="4" w:space="1" w:color="auto"/>
          <w:right w:val="single" w:sz="4" w:space="4" w:color="auto"/>
        </w:pBdr>
        <w:tabs>
          <w:tab w:val="clear" w:pos="720"/>
          <w:tab w:val="num" w:pos="360"/>
        </w:tabs>
        <w:ind w:left="360"/>
        <w:rPr>
          <w:lang w:val="it-IT"/>
        </w:rPr>
      </w:pPr>
      <w:r w:rsidRPr="00EE3A8B">
        <w:rPr>
          <w:lang w:val="it-IT"/>
        </w:rPr>
        <w:t>Quando è richiesta una risposta temporizzata, l'utente ne deve essere avvisato e gli deve essere dato tempo sufficiente per segnalare che ha bisogno di un tempo più lungo.</w:t>
      </w:r>
    </w:p>
    <w:p w:rsidR="008B188B" w:rsidRDefault="00A666EF" w:rsidP="00A666EF">
      <w:pPr>
        <w:rPr>
          <w:lang w:val="it-IT"/>
        </w:rPr>
      </w:pPr>
      <w:r>
        <w:rPr>
          <w:lang w:val="it-IT"/>
        </w:rPr>
        <w:t>Anche da una rapida lettura, si comprende quanto le 16 regole siano diret</w:t>
      </w:r>
      <w:r w:rsidR="00E87C29">
        <w:rPr>
          <w:lang w:val="it-IT"/>
        </w:rPr>
        <w:t>tamente ispirate dalle WCAG 1.0. Ci sono tuttavia delle</w:t>
      </w:r>
      <w:r>
        <w:rPr>
          <w:lang w:val="it-IT"/>
        </w:rPr>
        <w:t xml:space="preserve"> differenze: non è detto che un sito conforme alla Section 508 sia conforme an</w:t>
      </w:r>
      <w:r w:rsidR="008B188B">
        <w:rPr>
          <w:lang w:val="it-IT"/>
        </w:rPr>
        <w:t>che alle WCAG 1.0, o viceversa.</w:t>
      </w:r>
      <w:r w:rsidR="00EB6F49">
        <w:rPr>
          <w:rStyle w:val="FootnoteReference"/>
          <w:lang w:val="it-IT"/>
        </w:rPr>
        <w:footnoteReference w:id="15"/>
      </w:r>
    </w:p>
    <w:p w:rsidR="008B188B" w:rsidRDefault="008B188B" w:rsidP="00A666EF">
      <w:pPr>
        <w:rPr>
          <w:lang w:val="it-IT"/>
        </w:rPr>
      </w:pPr>
      <w:r>
        <w:rPr>
          <w:lang w:val="it-IT"/>
        </w:rPr>
        <w:t>Ci sono per esempio</w:t>
      </w:r>
      <w:r w:rsidR="00A666EF">
        <w:rPr>
          <w:lang w:val="it-IT"/>
        </w:rPr>
        <w:t xml:space="preserve"> scarti che impediscono una coincidenza speculare</w:t>
      </w:r>
      <w:r w:rsidR="00731A30">
        <w:rPr>
          <w:lang w:val="it-IT"/>
        </w:rPr>
        <w:t>, in quanto</w:t>
      </w:r>
      <w:r>
        <w:rPr>
          <w:lang w:val="it-IT"/>
        </w:rPr>
        <w:t xml:space="preserve"> ci sono regole che non hanno corrispondenza in check point, e viceversa. E' il caso della gestione dei filmati: per le WCAG 1.0 è necessario fornire un equivalente testuale che possa e</w:t>
      </w:r>
      <w:r w:rsidR="00805554">
        <w:rPr>
          <w:lang w:val="it-IT"/>
        </w:rPr>
        <w:t>ssere letto da tecnologie assis</w:t>
      </w:r>
      <w:r>
        <w:rPr>
          <w:lang w:val="it-IT"/>
        </w:rPr>
        <w:t>tive, nella Section 508 non esiste nessuna regola del genere.</w:t>
      </w:r>
    </w:p>
    <w:p w:rsidR="00A666EF" w:rsidRDefault="008B188B" w:rsidP="00A666EF">
      <w:pPr>
        <w:rPr>
          <w:lang w:val="it-IT"/>
        </w:rPr>
      </w:pPr>
      <w:r>
        <w:rPr>
          <w:lang w:val="it-IT"/>
        </w:rPr>
        <w:t xml:space="preserve">Ci sono inoltre </w:t>
      </w:r>
      <w:r w:rsidR="00A666EF">
        <w:rPr>
          <w:lang w:val="it-IT"/>
        </w:rPr>
        <w:t xml:space="preserve">delle </w:t>
      </w:r>
      <w:r w:rsidR="00C41ADB">
        <w:rPr>
          <w:lang w:val="it-IT"/>
        </w:rPr>
        <w:t>discordanze, in quanto</w:t>
      </w:r>
      <w:r>
        <w:rPr>
          <w:lang w:val="it-IT"/>
        </w:rPr>
        <w:t xml:space="preserve"> ci sono regole che indicano comportamenti diversi rispetto ai check point, e viceversa. </w:t>
      </w:r>
      <w:r w:rsidR="00E87C29">
        <w:rPr>
          <w:lang w:val="it-IT"/>
        </w:rPr>
        <w:t xml:space="preserve">E' il caso per esempio delle diverse indicazioni date per la gestione delle funzionalità presenti nella pagina gestite mediante script, applet o altri oggetti di programmazione. Per </w:t>
      </w:r>
      <w:r>
        <w:rPr>
          <w:lang w:val="it-IT"/>
        </w:rPr>
        <w:t>le WCAG le pagine devono essere utilizzabili anche quando script, applet e oggetti di programmazione sono disabilitati o non supportati; in maniera</w:t>
      </w:r>
      <w:r w:rsidR="00702496">
        <w:rPr>
          <w:lang w:val="it-IT"/>
        </w:rPr>
        <w:t xml:space="preserve"> più "permissiva", invece</w:t>
      </w:r>
      <w:r>
        <w:rPr>
          <w:lang w:val="it-IT"/>
        </w:rPr>
        <w:t xml:space="preserve">, </w:t>
      </w:r>
      <w:r w:rsidR="00DB5D91">
        <w:rPr>
          <w:lang w:val="it-IT"/>
        </w:rPr>
        <w:t xml:space="preserve">per </w:t>
      </w:r>
      <w:r>
        <w:rPr>
          <w:lang w:val="it-IT"/>
        </w:rPr>
        <w:t>la Section 508</w:t>
      </w:r>
      <w:r w:rsidR="00702496">
        <w:rPr>
          <w:lang w:val="it-IT"/>
        </w:rPr>
        <w:t xml:space="preserve"> è sufficiente che script, applet e oggetti di programmazione siano accessibili dalle tecnologie assistive e </w:t>
      </w:r>
      <w:r w:rsidR="00DB5D91">
        <w:rPr>
          <w:lang w:val="it-IT"/>
        </w:rPr>
        <w:t xml:space="preserve">che </w:t>
      </w:r>
      <w:r w:rsidR="00702496">
        <w:rPr>
          <w:lang w:val="it-IT"/>
        </w:rPr>
        <w:t>vi sia un testo funzionale che possa essere letto dalle tecnologie assistive.</w:t>
      </w:r>
    </w:p>
    <w:p w:rsidR="00E87C29" w:rsidRDefault="00E87C29" w:rsidP="00A666EF">
      <w:pPr>
        <w:rPr>
          <w:lang w:val="it-IT"/>
        </w:rPr>
      </w:pPr>
    </w:p>
    <w:p w:rsidR="00A666EF" w:rsidRDefault="00702496" w:rsidP="00A666EF">
      <w:pPr>
        <w:rPr>
          <w:lang w:val="it-IT"/>
        </w:rPr>
      </w:pPr>
      <w:r>
        <w:rPr>
          <w:lang w:val="it-IT"/>
        </w:rPr>
        <w:t>G</w:t>
      </w:r>
      <w:r w:rsidR="00A666EF">
        <w:rPr>
          <w:lang w:val="it-IT"/>
        </w:rPr>
        <w:t xml:space="preserve">li standard declinati nella Section 508 ci interessano perché MOSS 2007 è adeguato a quanto stabilito dalla legge statunitense </w:t>
      </w:r>
      <w:r w:rsidR="00C41ADB">
        <w:rPr>
          <w:lang w:val="it-IT"/>
        </w:rPr>
        <w:t>i</w:t>
      </w:r>
      <w:r w:rsidR="00A666EF">
        <w:rPr>
          <w:lang w:val="it-IT"/>
        </w:rPr>
        <w:t>n materia di accessibilità</w:t>
      </w:r>
      <w:r w:rsidR="00A666EF">
        <w:rPr>
          <w:rStyle w:val="FootnoteReference"/>
          <w:lang w:val="it-IT"/>
        </w:rPr>
        <w:footnoteReference w:id="16"/>
      </w:r>
      <w:r w:rsidR="00A666EF">
        <w:rPr>
          <w:lang w:val="it-IT"/>
        </w:rPr>
        <w:t>. Si tratta pertanto di un software pensato per l</w:t>
      </w:r>
      <w:r>
        <w:rPr>
          <w:lang w:val="it-IT"/>
        </w:rPr>
        <w:t>a creazione di siti accessibili, secondo quanto definito obbligatorio per i siti federali.</w:t>
      </w:r>
    </w:p>
    <w:p w:rsidR="00A666EF" w:rsidRDefault="00A666EF" w:rsidP="00A666EF">
      <w:pPr>
        <w:rPr>
          <w:lang w:val="it-IT"/>
        </w:rPr>
      </w:pPr>
      <w:r>
        <w:rPr>
          <w:lang w:val="it-IT"/>
        </w:rPr>
        <w:t>Gli standard elencati nella Section 508 ci interessano anche per un altro motivo. La legge italiana fa riferimento ad essi: per ogni requisito tecnico viene indicato il punto corrispondente della legge statunitense. Come vedremo non per tutti i requisiti c'è una corrispondenza: significa che per sviluppare siti accessibili e conformi alla normativa italiana con MOSS 2007 sono necessari ulteriori interventi correttivi e di personalizzazione.</w:t>
      </w:r>
    </w:p>
    <w:p w:rsidR="00E87C29" w:rsidRDefault="00E87C29" w:rsidP="00D35B88">
      <w:pPr>
        <w:rPr>
          <w:lang w:val="it-IT"/>
        </w:rPr>
      </w:pPr>
    </w:p>
    <w:p w:rsidR="00A666EF" w:rsidRDefault="00CC1DA3" w:rsidP="00A666EF">
      <w:pPr>
        <w:pStyle w:val="Heading3"/>
        <w:rPr>
          <w:lang w:val="it-IT"/>
        </w:rPr>
      </w:pPr>
      <w:bookmarkStart w:id="134" w:name="_Toc165093659"/>
      <w:bookmarkStart w:id="135" w:name="_Toc170037760"/>
      <w:bookmarkStart w:id="136" w:name="_Toc64090680"/>
      <w:r>
        <w:rPr>
          <w:lang w:val="it-IT"/>
        </w:rPr>
        <w:t>E nell</w:t>
      </w:r>
      <w:r w:rsidR="00A666EF">
        <w:rPr>
          <w:lang w:val="it-IT"/>
        </w:rPr>
        <w:t>'Unione Europea</w:t>
      </w:r>
      <w:r>
        <w:rPr>
          <w:lang w:val="it-IT"/>
        </w:rPr>
        <w:t>?</w:t>
      </w:r>
      <w:bookmarkEnd w:id="134"/>
      <w:bookmarkEnd w:id="135"/>
      <w:bookmarkEnd w:id="136"/>
    </w:p>
    <w:p w:rsidR="00A666EF" w:rsidRDefault="00A666EF" w:rsidP="00A666EF">
      <w:pPr>
        <w:rPr>
          <w:lang w:val="it-IT"/>
        </w:rPr>
      </w:pPr>
      <w:r>
        <w:rPr>
          <w:lang w:val="it-IT"/>
        </w:rPr>
        <w:t>La legge italiana sull'accessibilità non nasce dal nulla, ma prende le mosse da una serie di raccomandazioni e direttive dell'Unione Europea sui temi dell'e-democracy e l'e-inclusion, per i quali l'accessibilità è certamente un elemento portante. Si tratta di specifiche e di comunicazioni che, a partire dal 1999</w:t>
      </w:r>
      <w:r>
        <w:rPr>
          <w:rStyle w:val="FootnoteReference"/>
          <w:lang w:val="it-IT"/>
        </w:rPr>
        <w:footnoteReference w:id="17"/>
      </w:r>
      <w:r>
        <w:rPr>
          <w:lang w:val="it-IT"/>
        </w:rPr>
        <w:t xml:space="preserve">, vogliono promuovere all'interno degli Stati Membri la piena affermazione della società dell'informazione, secondo i principi dell'inclusione e </w:t>
      </w:r>
      <w:r w:rsidR="0002523A">
        <w:rPr>
          <w:lang w:val="it-IT"/>
        </w:rPr>
        <w:t>del</w:t>
      </w:r>
      <w:r>
        <w:rPr>
          <w:lang w:val="it-IT"/>
        </w:rPr>
        <w:t>l'integrazione di tutti i cittadini.</w:t>
      </w:r>
    </w:p>
    <w:p w:rsidR="00A666EF" w:rsidRDefault="00A666EF" w:rsidP="00A666EF">
      <w:pPr>
        <w:rPr>
          <w:lang w:val="it-IT"/>
        </w:rPr>
      </w:pPr>
      <w:r>
        <w:rPr>
          <w:lang w:val="it-IT"/>
        </w:rPr>
        <w:t>E' del settembre 2001 il documento</w:t>
      </w:r>
      <w:r>
        <w:rPr>
          <w:rStyle w:val="FootnoteReference"/>
          <w:lang w:val="it-IT"/>
        </w:rPr>
        <w:footnoteReference w:id="18"/>
      </w:r>
      <w:r>
        <w:rPr>
          <w:lang w:val="it-IT"/>
        </w:rPr>
        <w:t xml:space="preserve"> attraverso cui l'Unione ribadisce l'impegno a migliorare l'accesso al Web per i disabili: vengono fornite chiare indicazioni a seguire le linee guida elaborate nell'ambito dell'iniziativa WAI (Web Accessibilità Initiative) del W3C (World Wide Web Consortium).</w:t>
      </w:r>
    </w:p>
    <w:p w:rsidR="00A666EF" w:rsidRDefault="00A666EF" w:rsidP="00A666EF">
      <w:pPr>
        <w:rPr>
          <w:lang w:val="it-IT"/>
        </w:rPr>
      </w:pPr>
      <w:r>
        <w:rPr>
          <w:lang w:val="it-IT"/>
        </w:rPr>
        <w:t>Sulla scia delle raccomandazioni dell'Unione Europea e delle linee guida del W3C, i diversi Stati Membri hanno emanato leggi per la tutela del diritto di accesso dei siti delle pubbliche amministrazioni da parte delle persone penalizzate da un punto di vista tecnico, come disabili e anziani</w:t>
      </w:r>
      <w:r>
        <w:rPr>
          <w:rStyle w:val="FootnoteReference"/>
          <w:lang w:val="it-IT"/>
        </w:rPr>
        <w:footnoteReference w:id="19"/>
      </w:r>
      <w:r>
        <w:rPr>
          <w:lang w:val="it-IT"/>
        </w:rPr>
        <w:t>.</w:t>
      </w:r>
    </w:p>
    <w:p w:rsidR="00EE3A8B" w:rsidRDefault="00EE3A8B" w:rsidP="00D97EA0">
      <w:pPr>
        <w:rPr>
          <w:lang w:val="it-IT"/>
        </w:rPr>
      </w:pPr>
    </w:p>
    <w:p w:rsidR="00973603" w:rsidRDefault="00973603" w:rsidP="00D97EA0">
      <w:pPr>
        <w:rPr>
          <w:lang w:val="it-IT"/>
        </w:rPr>
      </w:pPr>
    </w:p>
    <w:p w:rsidR="00A637B2" w:rsidRDefault="00A637B2" w:rsidP="00A637B2">
      <w:pPr>
        <w:pStyle w:val="Heading2"/>
        <w:rPr>
          <w:lang w:val="it-IT"/>
        </w:rPr>
      </w:pPr>
      <w:bookmarkStart w:id="137" w:name="_Toc165093660"/>
      <w:bookmarkStart w:id="138" w:name="_Toc165452856"/>
      <w:bookmarkStart w:id="139" w:name="_Toc170037761"/>
      <w:bookmarkStart w:id="140" w:name="_Toc64090681"/>
      <w:r>
        <w:rPr>
          <w:lang w:val="it-IT"/>
        </w:rPr>
        <w:t xml:space="preserve">La Legge </w:t>
      </w:r>
      <w:r w:rsidR="002B45CE">
        <w:rPr>
          <w:lang w:val="it-IT"/>
        </w:rPr>
        <w:t>4/2004</w:t>
      </w:r>
      <w:bookmarkEnd w:id="137"/>
      <w:bookmarkEnd w:id="138"/>
      <w:bookmarkEnd w:id="139"/>
      <w:bookmarkEnd w:id="140"/>
    </w:p>
    <w:p w:rsidR="00A637B2" w:rsidRDefault="00A637B2" w:rsidP="00D97EA0">
      <w:pPr>
        <w:rPr>
          <w:lang w:val="it-IT"/>
        </w:rPr>
      </w:pPr>
    </w:p>
    <w:p w:rsidR="0066628B" w:rsidRPr="00B57392" w:rsidRDefault="0066628B" w:rsidP="00D97EA0">
      <w:pPr>
        <w:rPr>
          <w:lang w:val="it-IT"/>
        </w:rPr>
      </w:pPr>
    </w:p>
    <w:p w:rsidR="0041077A" w:rsidRDefault="0041077A" w:rsidP="0041077A">
      <w:pPr>
        <w:pStyle w:val="Heading3"/>
        <w:rPr>
          <w:lang w:val="it-IT"/>
        </w:rPr>
      </w:pPr>
      <w:bookmarkStart w:id="141" w:name="_Toc165093661"/>
      <w:bookmarkStart w:id="142" w:name="_Toc170037762"/>
      <w:bookmarkStart w:id="143" w:name="_Toc64090682"/>
      <w:r>
        <w:rPr>
          <w:lang w:val="it-IT"/>
        </w:rPr>
        <w:t>Testi di riferimento</w:t>
      </w:r>
      <w:bookmarkEnd w:id="141"/>
      <w:bookmarkEnd w:id="142"/>
      <w:bookmarkEnd w:id="143"/>
    </w:p>
    <w:p w:rsidR="00120D0C" w:rsidRDefault="00860546" w:rsidP="00120D0C">
      <w:pPr>
        <w:rPr>
          <w:lang w:val="it-IT"/>
        </w:rPr>
      </w:pPr>
      <w:r>
        <w:rPr>
          <w:noProof/>
          <w:lang w:val="it-IT" w:eastAsia="it-IT"/>
        </w:rPr>
        <w:drawing>
          <wp:inline distT="0" distB="0" distL="0" distR="0">
            <wp:extent cx="171450" cy="133350"/>
            <wp:effectExtent l="19050" t="0" r="0" b="0"/>
            <wp:docPr id="4" name="Picture 4"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24" w:tooltip="Testo integrale legge 4/2004" w:history="1">
        <w:r w:rsidR="00120D0C" w:rsidRPr="00120D0C">
          <w:rPr>
            <w:rStyle w:val="Hyperlink"/>
            <w:lang w:val="it-IT"/>
          </w:rPr>
          <w:t>Legge n. 4 del 09/01/2004</w:t>
        </w:r>
      </w:hyperlink>
      <w:r w:rsidR="0098731D">
        <w:rPr>
          <w:rStyle w:val="FootnoteReference"/>
          <w:lang w:val="it-IT"/>
        </w:rPr>
        <w:footnoteReference w:id="20"/>
      </w:r>
      <w:r w:rsidR="00120D0C">
        <w:rPr>
          <w:lang w:val="it-IT"/>
        </w:rPr>
        <w:t>"</w:t>
      </w:r>
      <w:r w:rsidR="00120D0C" w:rsidRPr="00120D0C">
        <w:rPr>
          <w:lang w:val="it-IT"/>
        </w:rPr>
        <w:t>Disposizioni per favorire l'accesso dei soggetti disabili agli strumenti informatici</w:t>
      </w:r>
      <w:r w:rsidR="00120D0C">
        <w:rPr>
          <w:lang w:val="it-IT"/>
        </w:rPr>
        <w:t>"</w:t>
      </w:r>
      <w:r w:rsidR="00BA50B8">
        <w:rPr>
          <w:lang w:val="it-IT"/>
        </w:rPr>
        <w:t>.</w:t>
      </w:r>
    </w:p>
    <w:p w:rsidR="00423F00" w:rsidRDefault="003B1A88" w:rsidP="00120D0C">
      <w:pPr>
        <w:rPr>
          <w:lang w:val="it-IT"/>
        </w:rPr>
      </w:pPr>
      <w:r>
        <w:rPr>
          <w:lang w:val="it-IT"/>
        </w:rPr>
        <w:t>La Legge individua principalmente:</w:t>
      </w:r>
    </w:p>
    <w:p w:rsidR="003B1A88" w:rsidRDefault="003B1A88" w:rsidP="003B1A88">
      <w:pPr>
        <w:pStyle w:val="ListBullet"/>
        <w:rPr>
          <w:lang w:val="it-IT"/>
        </w:rPr>
      </w:pPr>
      <w:r>
        <w:rPr>
          <w:lang w:val="it-IT"/>
        </w:rPr>
        <w:t>i soggetti a cui si applica</w:t>
      </w:r>
    </w:p>
    <w:p w:rsidR="003B1A88" w:rsidRDefault="003B1A88" w:rsidP="003B1A88">
      <w:pPr>
        <w:pStyle w:val="ListBullet"/>
        <w:rPr>
          <w:lang w:val="it-IT"/>
        </w:rPr>
      </w:pPr>
      <w:r>
        <w:rPr>
          <w:lang w:val="it-IT"/>
        </w:rPr>
        <w:t>gli ambiti di applicazione</w:t>
      </w:r>
    </w:p>
    <w:p w:rsidR="003B1A88" w:rsidRDefault="003B1A88" w:rsidP="003B1A88">
      <w:pPr>
        <w:pStyle w:val="ListBullet"/>
        <w:rPr>
          <w:lang w:val="it-IT"/>
        </w:rPr>
      </w:pPr>
      <w:r>
        <w:rPr>
          <w:lang w:val="it-IT"/>
        </w:rPr>
        <w:t>gli obblighi previsti</w:t>
      </w:r>
    </w:p>
    <w:p w:rsidR="003B1A88" w:rsidRDefault="003B1A88" w:rsidP="003B1A88">
      <w:pPr>
        <w:pStyle w:val="ListBullet"/>
        <w:rPr>
          <w:lang w:val="it-IT"/>
        </w:rPr>
      </w:pPr>
      <w:r>
        <w:rPr>
          <w:lang w:val="it-IT"/>
        </w:rPr>
        <w:t>le responsabilità</w:t>
      </w:r>
    </w:p>
    <w:p w:rsidR="003B1A88" w:rsidRDefault="003B1A88" w:rsidP="003B1A88">
      <w:pPr>
        <w:pStyle w:val="ListBullet"/>
        <w:rPr>
          <w:lang w:val="it-IT"/>
        </w:rPr>
      </w:pPr>
      <w:r>
        <w:rPr>
          <w:lang w:val="it-IT"/>
        </w:rPr>
        <w:t>gli argomenti che dovranno essere oggetto del regolamento di attuazione</w:t>
      </w:r>
    </w:p>
    <w:p w:rsidR="003B1A88" w:rsidRDefault="003B1A88" w:rsidP="00120D0C">
      <w:pPr>
        <w:rPr>
          <w:lang w:val="it-IT"/>
        </w:rPr>
      </w:pPr>
    </w:p>
    <w:p w:rsidR="00120D0C" w:rsidRDefault="009A3BE0" w:rsidP="00120D0C">
      <w:pPr>
        <w:rPr>
          <w:lang w:val="it-IT"/>
        </w:rPr>
      </w:pPr>
      <w:r w:rsidRPr="006A3D48">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esterno - apre una nuova finestra" style="width:13.6pt;height:10.2pt;visibility:visible;mso-wrap-style:square" o:bullet="t">
            <v:imagedata r:id="rId25" o:title="Link esterno - apre una nuova finestra"/>
          </v:shape>
        </w:pict>
      </w:r>
      <w:hyperlink r:id="rId26" w:tooltip="Testo integrale del DPR 75/2005" w:history="1">
        <w:r w:rsidR="00120D0C" w:rsidRPr="00120D0C">
          <w:rPr>
            <w:rStyle w:val="Hyperlink"/>
            <w:lang w:val="it-IT"/>
          </w:rPr>
          <w:t>Decreto del Presidente della Repubblica n. 75 del 01/03/2005</w:t>
        </w:r>
      </w:hyperlink>
      <w:r w:rsidR="0098731D">
        <w:rPr>
          <w:rStyle w:val="FootnoteReference"/>
          <w:lang w:val="it-IT"/>
        </w:rPr>
        <w:footnoteReference w:id="21"/>
      </w:r>
      <w:r w:rsidR="00120D0C">
        <w:rPr>
          <w:lang w:val="it-IT"/>
        </w:rPr>
        <w:t xml:space="preserve"> "</w:t>
      </w:r>
      <w:r w:rsidR="00120D0C" w:rsidRPr="00120D0C">
        <w:rPr>
          <w:lang w:val="it-IT"/>
        </w:rPr>
        <w:t>Regolamento di attuazione della legge 9 gennaio 2004, n. 4 per favorire l'accesso dei soggetti disabili agli strumenti informatici</w:t>
      </w:r>
      <w:r w:rsidR="00120D0C">
        <w:rPr>
          <w:lang w:val="it-IT"/>
        </w:rPr>
        <w:t>"</w:t>
      </w:r>
    </w:p>
    <w:p w:rsidR="00423F00" w:rsidRPr="00120D0C" w:rsidRDefault="00423F00" w:rsidP="00120D0C">
      <w:pPr>
        <w:rPr>
          <w:lang w:val="it-IT"/>
        </w:rPr>
      </w:pPr>
      <w:r>
        <w:rPr>
          <w:lang w:val="it-IT"/>
        </w:rPr>
        <w:t>Il Decreto, in quanto regolamento di attuazione, specifica:</w:t>
      </w:r>
    </w:p>
    <w:p w:rsidR="00191FBD" w:rsidRPr="00120D0C" w:rsidRDefault="00191FBD" w:rsidP="003B1A88">
      <w:pPr>
        <w:pStyle w:val="ListBullet"/>
        <w:rPr>
          <w:lang w:val="it-IT"/>
        </w:rPr>
      </w:pPr>
      <w:r w:rsidRPr="00120D0C">
        <w:rPr>
          <w:lang w:val="it-IT"/>
        </w:rPr>
        <w:t>i criteri e i principi operativi e organizzativi generali per l'accessibilità,</w:t>
      </w:r>
    </w:p>
    <w:p w:rsidR="00191FBD" w:rsidRPr="00120D0C" w:rsidRDefault="00191FBD" w:rsidP="003B1A88">
      <w:pPr>
        <w:pStyle w:val="ListBullet"/>
        <w:rPr>
          <w:lang w:val="it-IT"/>
        </w:rPr>
      </w:pPr>
      <w:r w:rsidRPr="00120D0C">
        <w:rPr>
          <w:lang w:val="it-IT"/>
        </w:rPr>
        <w:t>le modalità di attribuzione della certificazione di accessibilità</w:t>
      </w:r>
    </w:p>
    <w:p w:rsidR="00191FBD" w:rsidRPr="00120D0C" w:rsidRDefault="00191FBD" w:rsidP="003B1A88">
      <w:pPr>
        <w:pStyle w:val="ListBullet"/>
        <w:rPr>
          <w:lang w:val="it-IT"/>
        </w:rPr>
      </w:pPr>
      <w:r w:rsidRPr="00120D0C">
        <w:rPr>
          <w:lang w:val="it-IT"/>
        </w:rPr>
        <w:t>le modalità di valutazione e controllo</w:t>
      </w:r>
    </w:p>
    <w:p w:rsidR="000170B7" w:rsidRDefault="000170B7" w:rsidP="00D97EA0">
      <w:pPr>
        <w:rPr>
          <w:lang w:val="it-IT"/>
        </w:rPr>
      </w:pPr>
    </w:p>
    <w:p w:rsidR="00120D0C" w:rsidRDefault="00860546" w:rsidP="00D97EA0">
      <w:pPr>
        <w:rPr>
          <w:lang w:val="it-IT"/>
        </w:rPr>
      </w:pPr>
      <w:r>
        <w:rPr>
          <w:noProof/>
          <w:lang w:val="it-IT" w:eastAsia="it-IT"/>
        </w:rPr>
        <w:drawing>
          <wp:inline distT="0" distB="0" distL="0" distR="0">
            <wp:extent cx="171450" cy="133350"/>
            <wp:effectExtent l="19050" t="0" r="0" b="0"/>
            <wp:docPr id="6" name="Picture 6"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27" w:tooltip="Testo integrale DM 08/07/2005" w:history="1">
        <w:r w:rsidR="00BA50B8" w:rsidRPr="00BA50B8">
          <w:rPr>
            <w:rStyle w:val="Hyperlink"/>
            <w:lang w:val="it-IT"/>
          </w:rPr>
          <w:t>Decreto Ministeriale 8 luglio 2005</w:t>
        </w:r>
      </w:hyperlink>
      <w:r w:rsidR="0098731D">
        <w:rPr>
          <w:rStyle w:val="FootnoteReference"/>
          <w:lang w:val="it-IT"/>
        </w:rPr>
        <w:footnoteReference w:id="22"/>
      </w:r>
      <w:r w:rsidR="00BA50B8">
        <w:rPr>
          <w:lang w:val="it-IT"/>
        </w:rPr>
        <w:t xml:space="preserve"> "</w:t>
      </w:r>
      <w:r w:rsidR="00BA50B8" w:rsidRPr="00BA50B8">
        <w:rPr>
          <w:lang w:val="it-IT"/>
        </w:rPr>
        <w:t>Requisiti tecnici e i diversi livelli per l'accessibilità agli strumenti informatici</w:t>
      </w:r>
      <w:r w:rsidR="00BA50B8">
        <w:rPr>
          <w:lang w:val="it-IT"/>
        </w:rPr>
        <w:t>"</w:t>
      </w:r>
      <w:r w:rsidR="00311EDB">
        <w:rPr>
          <w:lang w:val="it-IT"/>
        </w:rPr>
        <w:t>.</w:t>
      </w:r>
    </w:p>
    <w:p w:rsidR="00311EDB" w:rsidRDefault="00E17E63" w:rsidP="00D97EA0">
      <w:pPr>
        <w:rPr>
          <w:lang w:val="it-IT"/>
        </w:rPr>
      </w:pPr>
      <w:r>
        <w:rPr>
          <w:lang w:val="it-IT"/>
        </w:rPr>
        <w:t>Il D</w:t>
      </w:r>
      <w:r w:rsidR="00191FBD" w:rsidRPr="00120D0C">
        <w:rPr>
          <w:lang w:val="it-IT"/>
        </w:rPr>
        <w:t xml:space="preserve">ecreto </w:t>
      </w:r>
      <w:r w:rsidR="00832F7F">
        <w:rPr>
          <w:lang w:val="it-IT"/>
        </w:rPr>
        <w:t xml:space="preserve">contiene,nei propri allegati, </w:t>
      </w:r>
      <w:r w:rsidR="00654DDE">
        <w:rPr>
          <w:lang w:val="it-IT"/>
        </w:rPr>
        <w:t xml:space="preserve">importanti </w:t>
      </w:r>
      <w:r w:rsidR="00832F7F">
        <w:rPr>
          <w:lang w:val="it-IT"/>
        </w:rPr>
        <w:t>indicazioni operative</w:t>
      </w:r>
      <w:r w:rsidR="00654DDE">
        <w:rPr>
          <w:lang w:val="it-IT"/>
        </w:rPr>
        <w:t xml:space="preserve"> per l'applicazione dell'accessibilità. In particolar modo l'Allegato A è fondamentale per lo sviluppo di siti accessibili, contenendo infatti i requisiti tecnici da seguire e le modalità di verifica.</w:t>
      </w:r>
    </w:p>
    <w:p w:rsidR="00311EDB" w:rsidRPr="00311EDB" w:rsidRDefault="00860546" w:rsidP="00311EDB">
      <w:pPr>
        <w:pStyle w:val="ListBullet"/>
        <w:rPr>
          <w:lang w:val="it-IT"/>
        </w:rPr>
      </w:pPr>
      <w:r>
        <w:rPr>
          <w:noProof/>
          <w:lang w:val="it-IT" w:eastAsia="it-IT"/>
        </w:rPr>
        <w:drawing>
          <wp:inline distT="0" distB="0" distL="0" distR="0">
            <wp:extent cx="171450" cy="133350"/>
            <wp:effectExtent l="19050" t="0" r="0" b="0"/>
            <wp:docPr id="7" name="Picture 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28" w:tooltip="Vai al testo dell'allegato A" w:history="1">
        <w:r w:rsidR="00311EDB" w:rsidRPr="00311EDB">
          <w:rPr>
            <w:rStyle w:val="Hyperlink"/>
            <w:b/>
            <w:bCs/>
            <w:lang w:val="it-IT"/>
          </w:rPr>
          <w:t>Allegato A</w:t>
        </w:r>
        <w:r w:rsidR="00311EDB" w:rsidRPr="00311EDB">
          <w:rPr>
            <w:rStyle w:val="Hyperlink"/>
            <w:lang w:val="it-IT"/>
          </w:rPr>
          <w:t xml:space="preserve">: Verifica tecnica e requisiti di accessibilità delle applicazioni basate su tecnologie internet. </w:t>
        </w:r>
      </w:hyperlink>
      <w:r w:rsidR="0098731D">
        <w:rPr>
          <w:rStyle w:val="FootnoteReference"/>
          <w:lang w:val="it-IT"/>
        </w:rPr>
        <w:footnoteReference w:id="23"/>
      </w:r>
    </w:p>
    <w:p w:rsidR="00311EDB" w:rsidRPr="00311EDB" w:rsidRDefault="00860546" w:rsidP="00311EDB">
      <w:pPr>
        <w:pStyle w:val="ListBullet"/>
        <w:rPr>
          <w:lang w:val="it-IT"/>
        </w:rPr>
      </w:pPr>
      <w:r>
        <w:rPr>
          <w:noProof/>
          <w:lang w:val="it-IT" w:eastAsia="it-IT"/>
        </w:rPr>
        <w:drawing>
          <wp:inline distT="0" distB="0" distL="0" distR="0">
            <wp:extent cx="171450" cy="133350"/>
            <wp:effectExtent l="19050" t="0" r="0" b="0"/>
            <wp:docPr id="8" name="Picture 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29" w:tooltip="Vai al testo dell'allegato B" w:history="1">
        <w:r w:rsidR="00311EDB" w:rsidRPr="00311EDB">
          <w:rPr>
            <w:rStyle w:val="Hyperlink"/>
            <w:b/>
            <w:bCs/>
            <w:lang w:val="it-IT"/>
          </w:rPr>
          <w:t>Allegato B</w:t>
        </w:r>
        <w:r w:rsidR="00311EDB" w:rsidRPr="00311EDB">
          <w:rPr>
            <w:rStyle w:val="Hyperlink"/>
            <w:lang w:val="it-IT"/>
          </w:rPr>
          <w:t>: Metodologia e criteri di valutazione per la verifica soggettiva dell’accessibilità delle applicazioni basate su tecnologie internet.</w:t>
        </w:r>
      </w:hyperlink>
      <w:r w:rsidR="0098731D">
        <w:rPr>
          <w:rStyle w:val="FootnoteReference"/>
          <w:lang w:val="it-IT"/>
        </w:rPr>
        <w:footnoteReference w:id="24"/>
      </w:r>
    </w:p>
    <w:p w:rsidR="00311EDB" w:rsidRPr="00311EDB" w:rsidRDefault="00860546" w:rsidP="00311EDB">
      <w:pPr>
        <w:pStyle w:val="ListBullet"/>
        <w:rPr>
          <w:lang w:val="it-IT"/>
        </w:rPr>
      </w:pPr>
      <w:r>
        <w:rPr>
          <w:noProof/>
          <w:lang w:val="it-IT" w:eastAsia="it-IT"/>
        </w:rPr>
        <w:drawing>
          <wp:inline distT="0" distB="0" distL="0" distR="0">
            <wp:extent cx="171450" cy="133350"/>
            <wp:effectExtent l="19050" t="0" r="0" b="0"/>
            <wp:docPr id="9" name="Picture 9"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30" w:tooltip="Vai al testo dell'allegato C" w:history="1">
        <w:r w:rsidR="00311EDB" w:rsidRPr="00311EDB">
          <w:rPr>
            <w:rStyle w:val="Hyperlink"/>
            <w:b/>
            <w:bCs/>
            <w:lang w:val="it-IT"/>
          </w:rPr>
          <w:t>Allegato C</w:t>
        </w:r>
        <w:r w:rsidR="00311EDB" w:rsidRPr="00311EDB">
          <w:rPr>
            <w:rStyle w:val="Hyperlink"/>
            <w:lang w:val="it-IT"/>
          </w:rPr>
          <w:t>: Requisiti tecnici di accessibilità per i personal computer di tipo desktop e portatili.</w:t>
        </w:r>
      </w:hyperlink>
      <w:r w:rsidR="0098731D">
        <w:rPr>
          <w:rStyle w:val="FootnoteReference"/>
          <w:lang w:val="it-IT"/>
        </w:rPr>
        <w:footnoteReference w:id="25"/>
      </w:r>
    </w:p>
    <w:p w:rsidR="00311EDB" w:rsidRPr="00311EDB" w:rsidRDefault="00860546" w:rsidP="00311EDB">
      <w:pPr>
        <w:pStyle w:val="ListBullet"/>
        <w:rPr>
          <w:lang w:val="it-IT"/>
        </w:rPr>
      </w:pPr>
      <w:r>
        <w:rPr>
          <w:noProof/>
          <w:lang w:val="it-IT" w:eastAsia="it-IT"/>
        </w:rPr>
        <w:drawing>
          <wp:inline distT="0" distB="0" distL="0" distR="0">
            <wp:extent cx="171450" cy="133350"/>
            <wp:effectExtent l="19050" t="0" r="0" b="0"/>
            <wp:docPr id="10" name="Picture 10"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31" w:tooltip="Vai al testo dell'allegato D" w:history="1">
        <w:r w:rsidR="00311EDB" w:rsidRPr="00311EDB">
          <w:rPr>
            <w:rStyle w:val="Hyperlink"/>
            <w:b/>
            <w:bCs/>
            <w:lang w:val="it-IT"/>
          </w:rPr>
          <w:t>Allegato D</w:t>
        </w:r>
        <w:r w:rsidR="00311EDB" w:rsidRPr="00311EDB">
          <w:rPr>
            <w:rStyle w:val="Hyperlink"/>
            <w:lang w:val="it-IT"/>
          </w:rPr>
          <w:t>: Requisiti tecnici di accessibilità per l’ambiente operativo, le applicazioni e i prodotti a scaffale.</w:t>
        </w:r>
      </w:hyperlink>
      <w:r w:rsidR="0098731D">
        <w:rPr>
          <w:rStyle w:val="FootnoteReference"/>
          <w:lang w:val="it-IT"/>
        </w:rPr>
        <w:footnoteReference w:id="26"/>
      </w:r>
    </w:p>
    <w:p w:rsidR="00311EDB" w:rsidRPr="00311EDB" w:rsidRDefault="00860546" w:rsidP="00311EDB">
      <w:pPr>
        <w:pStyle w:val="ListBullet"/>
        <w:rPr>
          <w:lang w:val="it-IT"/>
        </w:rPr>
      </w:pPr>
      <w:r>
        <w:rPr>
          <w:noProof/>
          <w:lang w:val="it-IT" w:eastAsia="it-IT"/>
        </w:rPr>
        <w:drawing>
          <wp:inline distT="0" distB="0" distL="0" distR="0">
            <wp:extent cx="171450" cy="133350"/>
            <wp:effectExtent l="19050" t="0" r="0" b="0"/>
            <wp:docPr id="11" name="Picture 1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32" w:tooltip="Vai al testo dell'allegato E" w:history="1">
        <w:r w:rsidR="00311EDB" w:rsidRPr="00311EDB">
          <w:rPr>
            <w:rStyle w:val="Hyperlink"/>
            <w:b/>
            <w:bCs/>
            <w:lang w:val="it-IT"/>
          </w:rPr>
          <w:t>Allegato E</w:t>
        </w:r>
        <w:r w:rsidR="00311EDB" w:rsidRPr="00311EDB">
          <w:rPr>
            <w:rStyle w:val="Hyperlink"/>
            <w:lang w:val="it-IT"/>
          </w:rPr>
          <w:t>: Logo di accessibilità dei siti Web e delle applicazioni realizzate con tecnologie Internet.</w:t>
        </w:r>
      </w:hyperlink>
      <w:r w:rsidR="0098731D">
        <w:rPr>
          <w:rStyle w:val="FootnoteReference"/>
          <w:lang w:val="it-IT"/>
        </w:rPr>
        <w:footnoteReference w:id="27"/>
      </w:r>
    </w:p>
    <w:p w:rsidR="00311EDB" w:rsidRPr="00311EDB" w:rsidRDefault="00860546" w:rsidP="00311EDB">
      <w:pPr>
        <w:pStyle w:val="ListBullet"/>
        <w:rPr>
          <w:lang w:val="it-IT"/>
        </w:rPr>
      </w:pPr>
      <w:r>
        <w:rPr>
          <w:noProof/>
          <w:lang w:val="it-IT" w:eastAsia="it-IT"/>
        </w:rPr>
        <w:drawing>
          <wp:inline distT="0" distB="0" distL="0" distR="0">
            <wp:extent cx="171450" cy="133350"/>
            <wp:effectExtent l="19050" t="0" r="0" b="0"/>
            <wp:docPr id="12" name="Picture 1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33" w:tooltip="Vai al testo dell'allegato F" w:history="1">
        <w:r w:rsidR="00311EDB" w:rsidRPr="00311EDB">
          <w:rPr>
            <w:rStyle w:val="Hyperlink"/>
            <w:b/>
            <w:bCs/>
            <w:lang w:val="it-IT"/>
          </w:rPr>
          <w:t>Allegato F</w:t>
        </w:r>
        <w:r w:rsidR="00311EDB" w:rsidRPr="00311EDB">
          <w:rPr>
            <w:rStyle w:val="Hyperlink"/>
            <w:lang w:val="it-IT"/>
          </w:rPr>
          <w:t xml:space="preserve">: Importi massimi dovuti dai soggetti privati come corrispettivo per l’attività svolta dai valutatori. </w:t>
        </w:r>
      </w:hyperlink>
      <w:r w:rsidR="0098731D">
        <w:rPr>
          <w:rStyle w:val="FootnoteReference"/>
          <w:lang w:val="it-IT"/>
        </w:rPr>
        <w:footnoteReference w:id="28"/>
      </w:r>
    </w:p>
    <w:p w:rsidR="0041077A" w:rsidRDefault="0041077A" w:rsidP="00D97EA0">
      <w:pPr>
        <w:rPr>
          <w:lang w:val="it-IT"/>
        </w:rPr>
      </w:pPr>
    </w:p>
    <w:p w:rsidR="00F63351" w:rsidRDefault="00F63351" w:rsidP="00F63351">
      <w:pPr>
        <w:pStyle w:val="Heading3"/>
        <w:rPr>
          <w:lang w:val="it-IT"/>
        </w:rPr>
      </w:pPr>
      <w:bookmarkStart w:id="144" w:name="_Toc165093662"/>
      <w:bookmarkStart w:id="145" w:name="_Toc170037763"/>
      <w:bookmarkStart w:id="146" w:name="_Toc64090683"/>
      <w:r>
        <w:rPr>
          <w:lang w:val="it-IT"/>
        </w:rPr>
        <w:t>Soggetti a cui si applica</w:t>
      </w:r>
      <w:bookmarkEnd w:id="144"/>
      <w:bookmarkEnd w:id="145"/>
      <w:bookmarkEnd w:id="146"/>
    </w:p>
    <w:p w:rsidR="00233A7B" w:rsidRDefault="00726075" w:rsidP="00233A7B">
      <w:pPr>
        <w:rPr>
          <w:lang w:val="it-IT"/>
        </w:rPr>
      </w:pPr>
      <w:r>
        <w:rPr>
          <w:lang w:val="it-IT"/>
        </w:rPr>
        <w:t xml:space="preserve">La Legge </w:t>
      </w:r>
      <w:r w:rsidR="002B45CE">
        <w:rPr>
          <w:lang w:val="it-IT"/>
        </w:rPr>
        <w:t>4/2004</w:t>
      </w:r>
      <w:r>
        <w:rPr>
          <w:lang w:val="it-IT"/>
        </w:rPr>
        <w:t xml:space="preserve"> si applica a:</w:t>
      </w:r>
    </w:p>
    <w:p w:rsidR="00726075" w:rsidRPr="00726075" w:rsidRDefault="00726075" w:rsidP="00726075">
      <w:pPr>
        <w:pStyle w:val="ListBullet"/>
        <w:rPr>
          <w:lang w:val="it-IT"/>
        </w:rPr>
      </w:pPr>
      <w:r w:rsidRPr="00726075">
        <w:rPr>
          <w:lang w:val="it-IT"/>
        </w:rPr>
        <w:t>pubbliche amministrazioni (amministrazioni dello stato, istituti, scuole e università, regioni, province, comuni, comunità montane, istituti autonomi case popolari, camere di com</w:t>
      </w:r>
      <w:r>
        <w:rPr>
          <w:lang w:val="it-IT"/>
        </w:rPr>
        <w:t>mercio, aziende sanitarie, ...);</w:t>
      </w:r>
    </w:p>
    <w:p w:rsidR="00726075" w:rsidRPr="00726075" w:rsidRDefault="00726075" w:rsidP="00726075">
      <w:pPr>
        <w:pStyle w:val="ListBullet"/>
        <w:rPr>
          <w:lang w:val="it-IT"/>
        </w:rPr>
      </w:pPr>
      <w:r w:rsidRPr="00726075">
        <w:rPr>
          <w:lang w:val="it-IT"/>
        </w:rPr>
        <w:t>enti</w:t>
      </w:r>
      <w:r>
        <w:rPr>
          <w:lang w:val="it-IT"/>
        </w:rPr>
        <w:t xml:space="preserve"> pubblici economici;</w:t>
      </w:r>
    </w:p>
    <w:p w:rsidR="00726075" w:rsidRPr="00726075" w:rsidRDefault="00726075" w:rsidP="00726075">
      <w:pPr>
        <w:pStyle w:val="ListBullet"/>
        <w:rPr>
          <w:lang w:val="it-IT"/>
        </w:rPr>
      </w:pPr>
      <w:r w:rsidRPr="00726075">
        <w:rPr>
          <w:lang w:val="it-IT"/>
        </w:rPr>
        <w:t>aziende private con</w:t>
      </w:r>
      <w:r>
        <w:rPr>
          <w:lang w:val="it-IT"/>
        </w:rPr>
        <w:t>cessionarie di servizi pubblici;</w:t>
      </w:r>
    </w:p>
    <w:p w:rsidR="00726075" w:rsidRDefault="00726075" w:rsidP="00726075">
      <w:pPr>
        <w:pStyle w:val="ListBullet"/>
        <w:rPr>
          <w:lang w:val="it-IT"/>
        </w:rPr>
      </w:pPr>
      <w:r w:rsidRPr="00726075">
        <w:rPr>
          <w:lang w:val="it-IT"/>
        </w:rPr>
        <w:t xml:space="preserve">aziende municipalizzate </w:t>
      </w:r>
      <w:r>
        <w:rPr>
          <w:lang w:val="it-IT"/>
        </w:rPr>
        <w:t>regionali;</w:t>
      </w:r>
    </w:p>
    <w:p w:rsidR="00726075" w:rsidRPr="00726075" w:rsidRDefault="00726075" w:rsidP="00726075">
      <w:pPr>
        <w:pStyle w:val="ListBullet"/>
        <w:rPr>
          <w:lang w:val="it-IT"/>
        </w:rPr>
      </w:pPr>
      <w:r>
        <w:rPr>
          <w:lang w:val="it-IT"/>
        </w:rPr>
        <w:t>enti di assistenza e riabilitazione pubblici;</w:t>
      </w:r>
    </w:p>
    <w:p w:rsidR="00726075" w:rsidRPr="00726075" w:rsidRDefault="00726075" w:rsidP="00726075">
      <w:pPr>
        <w:pStyle w:val="ListBullet"/>
        <w:rPr>
          <w:lang w:val="it-IT"/>
        </w:rPr>
      </w:pPr>
      <w:r w:rsidRPr="00726075">
        <w:rPr>
          <w:lang w:val="it-IT"/>
        </w:rPr>
        <w:t>aziende di trasporto e telecomunicazione a prevalente partecipazione pubblica</w:t>
      </w:r>
      <w:r>
        <w:rPr>
          <w:lang w:val="it-IT"/>
        </w:rPr>
        <w:t>.</w:t>
      </w:r>
      <w:r>
        <w:rPr>
          <w:rStyle w:val="FootnoteReference"/>
          <w:lang w:val="it-IT"/>
        </w:rPr>
        <w:footnoteReference w:id="29"/>
      </w:r>
    </w:p>
    <w:p w:rsidR="00726075" w:rsidRDefault="00726075" w:rsidP="00233A7B">
      <w:pPr>
        <w:rPr>
          <w:lang w:val="it-IT"/>
        </w:rPr>
      </w:pPr>
    </w:p>
    <w:p w:rsidR="00553B05" w:rsidRDefault="00553B05" w:rsidP="00553B05">
      <w:pPr>
        <w:pStyle w:val="Heading3"/>
        <w:rPr>
          <w:lang w:val="it-IT"/>
        </w:rPr>
      </w:pPr>
      <w:bookmarkStart w:id="147" w:name="_Toc165093663"/>
      <w:bookmarkStart w:id="148" w:name="_Toc170037764"/>
      <w:bookmarkStart w:id="149" w:name="_Toc64090684"/>
      <w:r>
        <w:rPr>
          <w:lang w:val="it-IT"/>
        </w:rPr>
        <w:t>Ambito di applicazione</w:t>
      </w:r>
      <w:bookmarkEnd w:id="147"/>
      <w:bookmarkEnd w:id="148"/>
      <w:bookmarkEnd w:id="149"/>
    </w:p>
    <w:p w:rsidR="00553B05" w:rsidRDefault="00921A99" w:rsidP="00233A7B">
      <w:pPr>
        <w:rPr>
          <w:lang w:val="it-IT"/>
        </w:rPr>
      </w:pPr>
      <w:r>
        <w:rPr>
          <w:lang w:val="it-IT"/>
        </w:rPr>
        <w:t>Per gli aspetti che interessano a noi, i soggetti indicati al precedente paragrafo non possono stipulare, a pena di nullità, contratti per la realizzazione e la modifica di siti Internet, se non vengono rispettati i criteri di accessibilità.</w:t>
      </w:r>
      <w:r>
        <w:rPr>
          <w:rStyle w:val="FootnoteReference"/>
          <w:lang w:val="it-IT"/>
        </w:rPr>
        <w:footnoteReference w:id="30"/>
      </w:r>
    </w:p>
    <w:p w:rsidR="00726075" w:rsidRDefault="0029306A" w:rsidP="00233A7B">
      <w:pPr>
        <w:rPr>
          <w:lang w:val="it-IT"/>
        </w:rPr>
      </w:pPr>
      <w:r>
        <w:rPr>
          <w:lang w:val="it-IT"/>
        </w:rPr>
        <w:t>E per</w:t>
      </w:r>
      <w:r w:rsidR="00412C9B">
        <w:rPr>
          <w:lang w:val="it-IT"/>
        </w:rPr>
        <w:t xml:space="preserve"> siti internet si intendo applicazioni basate su tecnologie Internet.</w:t>
      </w:r>
    </w:p>
    <w:p w:rsidR="00412C9B" w:rsidRDefault="00412C9B" w:rsidP="00233A7B">
      <w:pPr>
        <w:rPr>
          <w:lang w:val="it-IT"/>
        </w:rPr>
      </w:pPr>
      <w:r>
        <w:rPr>
          <w:lang w:val="it-IT"/>
        </w:rPr>
        <w:t>Di che si tratta?</w:t>
      </w:r>
    </w:p>
    <w:p w:rsidR="00412C9B" w:rsidRDefault="00EA1ACF" w:rsidP="00412C9B">
      <w:pPr>
        <w:pBdr>
          <w:top w:val="single" w:sz="4" w:space="1" w:color="auto"/>
          <w:left w:val="single" w:sz="4" w:space="4" w:color="auto"/>
          <w:bottom w:val="single" w:sz="4" w:space="1" w:color="auto"/>
          <w:right w:val="single" w:sz="4" w:space="4" w:color="auto"/>
        </w:pBdr>
        <w:rPr>
          <w:lang w:val="it-IT"/>
        </w:rPr>
      </w:pPr>
      <w:r w:rsidRPr="00EA1ACF">
        <w:rPr>
          <w:bCs/>
          <w:lang w:val="it-IT"/>
        </w:rPr>
        <w:t>«</w:t>
      </w:r>
      <w:r w:rsidR="00412C9B" w:rsidRPr="00764851">
        <w:rPr>
          <w:rStyle w:val="StileGrassetto"/>
          <w:lang w:val="it-IT"/>
        </w:rPr>
        <w:t>Applicazione Internet</w:t>
      </w:r>
      <w:r w:rsidR="00412C9B" w:rsidRPr="00412C9B">
        <w:rPr>
          <w:lang w:val="it-IT"/>
        </w:rPr>
        <w:t>: programma sviluppato adottando tecnologie Internet, in particolare utilizzando il protocollo HTTP (HyperText Transfer Protocol) per il trasferimento dei dati e il linguaggio a marcatori (X)HTML (eXtensible HyperText Markup Language) per la presentazione e la struttura dell'informazione</w:t>
      </w:r>
      <w:r w:rsidR="00412C9B">
        <w:rPr>
          <w:lang w:val="it-IT"/>
        </w:rPr>
        <w:t>.</w:t>
      </w:r>
      <w:r>
        <w:rPr>
          <w:lang w:val="it-IT"/>
        </w:rPr>
        <w:t>»</w:t>
      </w:r>
    </w:p>
    <w:p w:rsidR="00412C9B" w:rsidRPr="00412C9B" w:rsidRDefault="00412C9B" w:rsidP="00412C9B">
      <w:pPr>
        <w:pBdr>
          <w:top w:val="single" w:sz="4" w:space="1" w:color="auto"/>
          <w:left w:val="single" w:sz="4" w:space="4" w:color="auto"/>
          <w:bottom w:val="single" w:sz="4" w:space="1" w:color="auto"/>
          <w:right w:val="single" w:sz="4" w:space="4" w:color="auto"/>
        </w:pBdr>
        <w:rPr>
          <w:i/>
          <w:lang w:val="it-IT"/>
        </w:rPr>
      </w:pPr>
      <w:r w:rsidRPr="00412C9B">
        <w:rPr>
          <w:i/>
          <w:lang w:val="it-IT"/>
        </w:rPr>
        <w:t>DM 08/07/2005, art. 1</w:t>
      </w:r>
    </w:p>
    <w:p w:rsidR="00412C9B" w:rsidRPr="00412C9B" w:rsidRDefault="0028543F" w:rsidP="00233A7B">
      <w:pPr>
        <w:rPr>
          <w:lang w:val="it-IT"/>
        </w:rPr>
      </w:pPr>
      <w:r>
        <w:rPr>
          <w:lang w:val="it-IT"/>
        </w:rPr>
        <w:t xml:space="preserve">Da sottolineare che sempre il DM citato, all'articolo 3 chiarisce che «i </w:t>
      </w:r>
      <w:r w:rsidR="00412C9B" w:rsidRPr="00412C9B">
        <w:rPr>
          <w:lang w:val="it-IT"/>
        </w:rPr>
        <w:t>requisiti tecnici si applicano anche nei casi in cui i soggetti di cui all’articolo 3, comma 1 della legge forniscono informazioni o erogano servizi mediante applicazioni Internet rese disponibili su reti Intranet o su supporti, come CD-ROM, DVD, utilizzabili anche in caso di personal computer non collegato alla rete</w:t>
      </w:r>
      <w:r>
        <w:rPr>
          <w:lang w:val="it-IT"/>
        </w:rPr>
        <w:t>»</w:t>
      </w:r>
      <w:r w:rsidR="00412C9B" w:rsidRPr="00412C9B">
        <w:rPr>
          <w:lang w:val="it-IT"/>
        </w:rPr>
        <w:t>.</w:t>
      </w:r>
    </w:p>
    <w:p w:rsidR="00412C9B" w:rsidRPr="00412C9B" w:rsidRDefault="00412C9B" w:rsidP="00233A7B">
      <w:pPr>
        <w:rPr>
          <w:lang w:val="it-IT"/>
        </w:rPr>
      </w:pPr>
    </w:p>
    <w:p w:rsidR="00F63351" w:rsidRDefault="00F63351" w:rsidP="00F63351">
      <w:pPr>
        <w:pStyle w:val="Heading3"/>
        <w:rPr>
          <w:lang w:val="it-IT"/>
        </w:rPr>
      </w:pPr>
      <w:bookmarkStart w:id="150" w:name="_Toc165093664"/>
      <w:bookmarkStart w:id="151" w:name="_Toc170037765"/>
      <w:bookmarkStart w:id="152" w:name="_Toc64090685"/>
      <w:r>
        <w:rPr>
          <w:lang w:val="it-IT"/>
        </w:rPr>
        <w:t>Obblighi</w:t>
      </w:r>
      <w:r w:rsidR="00B16D64">
        <w:rPr>
          <w:lang w:val="it-IT"/>
        </w:rPr>
        <w:t xml:space="preserve"> e responsabilità</w:t>
      </w:r>
      <w:bookmarkEnd w:id="150"/>
      <w:bookmarkEnd w:id="151"/>
      <w:bookmarkEnd w:id="152"/>
    </w:p>
    <w:p w:rsidR="004D0D0E" w:rsidRPr="00921A99" w:rsidRDefault="00921A99" w:rsidP="00921A99">
      <w:pPr>
        <w:rPr>
          <w:lang w:val="it-IT"/>
        </w:rPr>
      </w:pPr>
      <w:r>
        <w:rPr>
          <w:lang w:val="it-IT"/>
        </w:rPr>
        <w:t xml:space="preserve">Se la legge non viene rispettata, è prevista la </w:t>
      </w:r>
      <w:r w:rsidRPr="00764851">
        <w:rPr>
          <w:rStyle w:val="StileGrassetto"/>
          <w:lang w:val="it-IT"/>
        </w:rPr>
        <w:t>nullità dei contratti</w:t>
      </w:r>
      <w:r w:rsidR="004D0D0E">
        <w:rPr>
          <w:lang w:val="it-IT"/>
        </w:rPr>
        <w:t xml:space="preserve"> tra pubblica amministrazione e fornitore.E' prevista anche una </w:t>
      </w:r>
      <w:r w:rsidR="004D0D0E" w:rsidRPr="00764851">
        <w:rPr>
          <w:rStyle w:val="StileGrassetto"/>
          <w:lang w:val="it-IT"/>
        </w:rPr>
        <w:t>responsabilità disciplinare e dirigenziale</w:t>
      </w:r>
      <w:r w:rsidR="004D0D0E">
        <w:rPr>
          <w:lang w:val="it-IT"/>
        </w:rPr>
        <w:t xml:space="preserve"> per il dirigente incaricato all'attuazione della legge.</w:t>
      </w:r>
    </w:p>
    <w:p w:rsidR="00870914" w:rsidRDefault="00870914" w:rsidP="004D0D0E">
      <w:pPr>
        <w:rPr>
          <w:lang w:val="it-IT"/>
        </w:rPr>
      </w:pPr>
      <w:r w:rsidRPr="00702496">
        <w:rPr>
          <w:lang w:val="it-IT"/>
        </w:rPr>
        <w:t>Non è, invece, previsto un diretto risarcimento per il singolo disabile che non può accedere ad un determinato sito. Tuttavia la Legge 1 marzo 2006 n. 67</w:t>
      </w:r>
      <w:r w:rsidR="004D0D0E">
        <w:rPr>
          <w:rStyle w:val="FootnoteReference"/>
          <w:lang w:val="it-IT"/>
        </w:rPr>
        <w:footnoteReference w:id="31"/>
      </w:r>
      <w:r w:rsidRPr="00702496">
        <w:rPr>
          <w:lang w:val="it-IT"/>
        </w:rPr>
        <w:t xml:space="preserve"> (Misure per la tutela giudiziaria delle persone con disabilità vittime di discriminazioni) apre nuove possibilità in questo senso.</w:t>
      </w:r>
    </w:p>
    <w:p w:rsidR="00F63351" w:rsidRDefault="00F63351" w:rsidP="00D97EA0">
      <w:pPr>
        <w:rPr>
          <w:lang w:val="it-IT"/>
        </w:rPr>
      </w:pPr>
    </w:p>
    <w:p w:rsidR="00F63351" w:rsidRDefault="00B16D64" w:rsidP="00F63351">
      <w:pPr>
        <w:pStyle w:val="Heading3"/>
        <w:rPr>
          <w:lang w:val="it-IT"/>
        </w:rPr>
      </w:pPr>
      <w:bookmarkStart w:id="153" w:name="_Toc165093665"/>
      <w:bookmarkStart w:id="154" w:name="_Toc170037766"/>
      <w:bookmarkStart w:id="155" w:name="_Toc64090686"/>
      <w:r>
        <w:rPr>
          <w:lang w:val="it-IT"/>
        </w:rPr>
        <w:t>Procedure di controllo</w:t>
      </w:r>
      <w:bookmarkEnd w:id="153"/>
      <w:bookmarkEnd w:id="154"/>
      <w:bookmarkEnd w:id="155"/>
    </w:p>
    <w:p w:rsidR="00666752" w:rsidRDefault="004339AD" w:rsidP="004339AD">
      <w:pPr>
        <w:rPr>
          <w:lang w:val="it-IT"/>
        </w:rPr>
      </w:pPr>
      <w:r>
        <w:rPr>
          <w:lang w:val="it-IT"/>
        </w:rPr>
        <w:t xml:space="preserve">Ogni </w:t>
      </w:r>
      <w:r w:rsidRPr="00764851">
        <w:rPr>
          <w:rStyle w:val="StileGrassetto"/>
          <w:lang w:val="it-IT"/>
        </w:rPr>
        <w:t>Pubblica Amministrazione centrale</w:t>
      </w:r>
      <w:r>
        <w:rPr>
          <w:lang w:val="it-IT"/>
        </w:rPr>
        <w:t xml:space="preserve"> nomina un responsabile dell'access</w:t>
      </w:r>
      <w:r w:rsidR="00F85657">
        <w:rPr>
          <w:lang w:val="it-IT"/>
        </w:rPr>
        <w:t>ibilità informatic</w:t>
      </w:r>
      <w:r w:rsidR="00666752">
        <w:rPr>
          <w:lang w:val="it-IT"/>
        </w:rPr>
        <w:t>a, individuato</w:t>
      </w:r>
      <w:r>
        <w:rPr>
          <w:lang w:val="it-IT"/>
        </w:rPr>
        <w:t xml:space="preserve"> tra il personale appartenente</w:t>
      </w:r>
      <w:r w:rsidR="00666752">
        <w:rPr>
          <w:lang w:val="it-IT"/>
        </w:rPr>
        <w:t xml:space="preserve"> alla qualifica dirigenziale in servizio presso l'amministrazione e, in assenza di specifica designazione, è automaticamente il responsabile dei sistemi informativi. Sulle Amministrazioni centrali è la Presidenza del Consiglio, tramite il CNIPA, a svolgere l'attività di verifica del mantenimento dei requisiti di accessibilità dei siti.</w:t>
      </w:r>
    </w:p>
    <w:p w:rsidR="00666752" w:rsidRDefault="00CF54A7" w:rsidP="004339AD">
      <w:pPr>
        <w:rPr>
          <w:lang w:val="it-IT"/>
        </w:rPr>
      </w:pPr>
      <w:r>
        <w:rPr>
          <w:lang w:val="it-IT"/>
        </w:rPr>
        <w:t xml:space="preserve">Le </w:t>
      </w:r>
      <w:r w:rsidR="00D97E14" w:rsidRPr="00764851">
        <w:rPr>
          <w:rStyle w:val="StileGrassetto"/>
          <w:lang w:val="it-IT"/>
        </w:rPr>
        <w:t>Pubbliche A</w:t>
      </w:r>
      <w:r w:rsidRPr="00764851">
        <w:rPr>
          <w:rStyle w:val="StileGrassetto"/>
          <w:lang w:val="it-IT"/>
        </w:rPr>
        <w:t>mministrazioni locali</w:t>
      </w:r>
      <w:r w:rsidR="00A05AEA">
        <w:rPr>
          <w:lang w:val="it-IT"/>
        </w:rPr>
        <w:t xml:space="preserve">si </w:t>
      </w:r>
      <w:r>
        <w:rPr>
          <w:lang w:val="it-IT"/>
        </w:rPr>
        <w:t xml:space="preserve">organizzano autonomamente </w:t>
      </w:r>
      <w:r w:rsidR="00A05AEA">
        <w:rPr>
          <w:lang w:val="it-IT"/>
        </w:rPr>
        <w:t>e secondo i propri ordinamenti.</w:t>
      </w:r>
    </w:p>
    <w:p w:rsidR="004339AD" w:rsidRDefault="0066628B" w:rsidP="004339AD">
      <w:pPr>
        <w:rPr>
          <w:lang w:val="it-IT"/>
        </w:rPr>
      </w:pPr>
      <w:r>
        <w:rPr>
          <w:lang w:val="it-IT"/>
        </w:rPr>
        <w:br w:type="page"/>
      </w:r>
    </w:p>
    <w:p w:rsidR="00A05AEA" w:rsidRDefault="00A05AEA" w:rsidP="00A05AEA">
      <w:pPr>
        <w:pStyle w:val="Heading3"/>
        <w:rPr>
          <w:lang w:val="it-IT"/>
        </w:rPr>
      </w:pPr>
      <w:bookmarkStart w:id="156" w:name="_Toc165093666"/>
      <w:bookmarkStart w:id="157" w:name="_Toc170037767"/>
      <w:bookmarkStart w:id="158" w:name="_Toc64090687"/>
      <w:r>
        <w:rPr>
          <w:lang w:val="it-IT"/>
        </w:rPr>
        <w:t>Modalità di verifica</w:t>
      </w:r>
      <w:bookmarkEnd w:id="156"/>
      <w:bookmarkEnd w:id="157"/>
      <w:bookmarkEnd w:id="158"/>
    </w:p>
    <w:p w:rsidR="0066628B" w:rsidRDefault="0066628B" w:rsidP="00043D2E">
      <w:pPr>
        <w:rPr>
          <w:lang w:val="it-IT"/>
        </w:rPr>
        <w:sectPr w:rsidR="0066628B">
          <w:type w:val="continuous"/>
          <w:pgSz w:w="12240" w:h="15840" w:code="1"/>
          <w:pgMar w:top="1440" w:right="1797" w:bottom="1440" w:left="1797" w:header="720" w:footer="720" w:gutter="0"/>
          <w:cols w:space="720"/>
          <w:titlePg/>
          <w:docGrid w:linePitch="360"/>
        </w:sectPr>
      </w:pPr>
    </w:p>
    <w:p w:rsidR="00043D2E" w:rsidRDefault="00870914" w:rsidP="00043D2E">
      <w:pPr>
        <w:rPr>
          <w:lang w:val="it-IT"/>
        </w:rPr>
      </w:pPr>
      <w:r w:rsidRPr="00702496">
        <w:rPr>
          <w:lang w:val="it-IT"/>
        </w:rPr>
        <w:t xml:space="preserve">La Legge prevede due tipi di valutazione </w:t>
      </w:r>
      <w:r w:rsidR="00B80827">
        <w:rPr>
          <w:lang w:val="it-IT"/>
        </w:rPr>
        <w:t xml:space="preserve">dell'accessibilità dei siti </w:t>
      </w:r>
      <w:r w:rsidR="00A745B3">
        <w:rPr>
          <w:lang w:val="it-IT"/>
        </w:rPr>
        <w:t>Web</w:t>
      </w:r>
      <w:r w:rsidR="00B80827">
        <w:rPr>
          <w:lang w:val="it-IT"/>
        </w:rPr>
        <w:t>.</w:t>
      </w:r>
    </w:p>
    <w:p w:rsidR="0066628B" w:rsidRDefault="0066628B" w:rsidP="0066628B">
      <w:pPr>
        <w:pBdr>
          <w:top w:val="single" w:sz="4" w:space="1" w:color="auto"/>
          <w:left w:val="single" w:sz="4" w:space="4" w:color="auto"/>
          <w:bottom w:val="single" w:sz="4" w:space="1" w:color="auto"/>
          <w:right w:val="single" w:sz="4" w:space="4" w:color="auto"/>
        </w:pBdr>
        <w:rPr>
          <w:lang w:val="it-IT"/>
        </w:rPr>
      </w:pPr>
      <w:r>
        <w:rPr>
          <w:lang w:val="it-IT"/>
        </w:rPr>
        <w:t>Ai fini dell'ottemperamento degli obblighi di legge:</w:t>
      </w:r>
    </w:p>
    <w:p w:rsidR="0066628B" w:rsidRDefault="0066628B" w:rsidP="0066628B">
      <w:pPr>
        <w:pStyle w:val="ListBullet"/>
        <w:pBdr>
          <w:top w:val="single" w:sz="4" w:space="1" w:color="auto"/>
          <w:left w:val="single" w:sz="4" w:space="4" w:color="auto"/>
          <w:bottom w:val="single" w:sz="4" w:space="1" w:color="auto"/>
          <w:right w:val="single" w:sz="4" w:space="4" w:color="auto"/>
        </w:pBdr>
        <w:rPr>
          <w:lang w:val="it-IT"/>
        </w:rPr>
      </w:pPr>
      <w:r>
        <w:rPr>
          <w:lang w:val="it-IT"/>
        </w:rPr>
        <w:t>la valutazione oggettiva è obbligatoria</w:t>
      </w:r>
    </w:p>
    <w:p w:rsidR="0066628B" w:rsidRPr="00E13367" w:rsidRDefault="0066628B" w:rsidP="0066628B">
      <w:pPr>
        <w:pStyle w:val="ListBullet"/>
        <w:pBdr>
          <w:top w:val="single" w:sz="4" w:space="1" w:color="auto"/>
          <w:left w:val="single" w:sz="4" w:space="4" w:color="auto"/>
          <w:bottom w:val="single" w:sz="4" w:space="1" w:color="auto"/>
          <w:right w:val="single" w:sz="4" w:space="4" w:color="auto"/>
        </w:pBdr>
        <w:rPr>
          <w:lang w:val="it-IT"/>
        </w:rPr>
      </w:pPr>
      <w:r>
        <w:rPr>
          <w:lang w:val="it-IT"/>
        </w:rPr>
        <w:t>la valutazione soggettiva non è obbligatoria.</w:t>
      </w:r>
    </w:p>
    <w:p w:rsidR="0066628B" w:rsidRDefault="0066628B" w:rsidP="00043D2E">
      <w:pPr>
        <w:rPr>
          <w:lang w:val="it-IT"/>
        </w:rPr>
        <w:sectPr w:rsidR="0066628B">
          <w:type w:val="continuous"/>
          <w:pgSz w:w="12240" w:h="15840" w:code="1"/>
          <w:pgMar w:top="1440" w:right="1797" w:bottom="1440" w:left="1797" w:header="720" w:footer="720" w:gutter="0"/>
          <w:cols w:num="2" w:space="710" w:equalWidth="0">
            <w:col w:w="2835" w:space="710"/>
            <w:col w:w="5101"/>
          </w:cols>
          <w:titlePg/>
          <w:docGrid w:linePitch="360"/>
        </w:sectPr>
      </w:pPr>
    </w:p>
    <w:p w:rsidR="00B80827" w:rsidRPr="008166BA" w:rsidRDefault="00B80827" w:rsidP="00917630">
      <w:pPr>
        <w:pStyle w:val="Heading4"/>
        <w:rPr>
          <w:lang w:val="it-IT"/>
        </w:rPr>
      </w:pPr>
      <w:bookmarkStart w:id="159" w:name="_Toc165093667"/>
      <w:r w:rsidRPr="008166BA">
        <w:rPr>
          <w:lang w:val="it-IT"/>
        </w:rPr>
        <w:t>Valutazione oggettiva</w:t>
      </w:r>
      <w:bookmarkEnd w:id="159"/>
    </w:p>
    <w:p w:rsidR="00A951E0" w:rsidRDefault="00A951E0" w:rsidP="00043D2E">
      <w:pPr>
        <w:rPr>
          <w:lang w:val="it-IT"/>
        </w:rPr>
      </w:pPr>
      <w:r>
        <w:rPr>
          <w:lang w:val="it-IT"/>
        </w:rPr>
        <w:t>E' specificata nell'Allegato A del DM del 8 luglio 2005.</w:t>
      </w:r>
    </w:p>
    <w:p w:rsidR="00A951E0" w:rsidRDefault="00A951E0" w:rsidP="00043D2E">
      <w:pPr>
        <w:rPr>
          <w:lang w:val="it-IT"/>
        </w:rPr>
      </w:pPr>
      <w:r>
        <w:rPr>
          <w:lang w:val="it-IT"/>
        </w:rPr>
        <w:t>La verifica tecnica comporta:</w:t>
      </w:r>
    </w:p>
    <w:p w:rsidR="00A951E0" w:rsidRDefault="00A951E0" w:rsidP="00A951E0">
      <w:pPr>
        <w:pStyle w:val="ListBullet"/>
        <w:rPr>
          <w:lang w:val="it-IT"/>
        </w:rPr>
      </w:pPr>
      <w:r>
        <w:rPr>
          <w:lang w:val="it-IT"/>
        </w:rPr>
        <w:t>Validazione con strumenti automatici del codice (X)HTML e CSS per la correttezza sintattica</w:t>
      </w:r>
      <w:r w:rsidR="0035735F">
        <w:rPr>
          <w:rStyle w:val="FootnoteReference"/>
          <w:lang w:val="it-IT"/>
        </w:rPr>
        <w:footnoteReference w:id="32"/>
      </w:r>
    </w:p>
    <w:p w:rsidR="00A951E0" w:rsidRDefault="00A951E0" w:rsidP="00A951E0">
      <w:pPr>
        <w:pStyle w:val="ListBullet"/>
        <w:rPr>
          <w:lang w:val="it-IT"/>
        </w:rPr>
      </w:pPr>
      <w:r>
        <w:rPr>
          <w:lang w:val="it-IT"/>
        </w:rPr>
        <w:t>Validazione con strumenti semiautomatici del codice per la correttezza semantica</w:t>
      </w:r>
      <w:r w:rsidR="0057306F">
        <w:rPr>
          <w:rStyle w:val="FootnoteReference"/>
          <w:lang w:val="it-IT"/>
        </w:rPr>
        <w:footnoteReference w:id="33"/>
      </w:r>
    </w:p>
    <w:p w:rsidR="00A951E0" w:rsidRDefault="00A951E0" w:rsidP="00A951E0">
      <w:pPr>
        <w:pStyle w:val="ListBullet"/>
        <w:rPr>
          <w:lang w:val="it-IT"/>
        </w:rPr>
      </w:pPr>
      <w:r>
        <w:rPr>
          <w:lang w:val="it-IT"/>
        </w:rPr>
        <w:t>Esame della pagina con varie versioni di browser grafici, per verificare ch</w:t>
      </w:r>
      <w:r w:rsidR="00543998">
        <w:rPr>
          <w:lang w:val="it-IT"/>
        </w:rPr>
        <w:t>e i contenuti e le funzionalità siano:</w:t>
      </w:r>
    </w:p>
    <w:p w:rsidR="00A951E0" w:rsidRDefault="00A951E0" w:rsidP="00A951E0">
      <w:pPr>
        <w:pStyle w:val="ListBullet2"/>
        <w:rPr>
          <w:lang w:val="it-IT"/>
        </w:rPr>
      </w:pPr>
      <w:r>
        <w:rPr>
          <w:lang w:val="it-IT"/>
        </w:rPr>
        <w:t>simili</w:t>
      </w:r>
    </w:p>
    <w:p w:rsidR="00A951E0" w:rsidRDefault="00A951E0" w:rsidP="00A951E0">
      <w:pPr>
        <w:pStyle w:val="ListBullet2"/>
        <w:rPr>
          <w:lang w:val="it-IT"/>
        </w:rPr>
      </w:pPr>
      <w:r>
        <w:rPr>
          <w:lang w:val="it-IT"/>
        </w:rPr>
        <w:t>fruibili anche con immagini non caricate</w:t>
      </w:r>
    </w:p>
    <w:p w:rsidR="00A951E0" w:rsidRDefault="00A951E0" w:rsidP="00A951E0">
      <w:pPr>
        <w:pStyle w:val="ListBullet2"/>
        <w:rPr>
          <w:lang w:val="it-IT"/>
        </w:rPr>
      </w:pPr>
      <w:r>
        <w:rPr>
          <w:lang w:val="it-IT"/>
        </w:rPr>
        <w:t>fruibili anche senza audio grazie alla presenza di alternative testuali</w:t>
      </w:r>
    </w:p>
    <w:p w:rsidR="00A951E0" w:rsidRDefault="00A951E0" w:rsidP="00A951E0">
      <w:pPr>
        <w:pStyle w:val="ListBullet2"/>
        <w:rPr>
          <w:lang w:val="it-IT"/>
        </w:rPr>
      </w:pPr>
      <w:r>
        <w:rPr>
          <w:lang w:val="it-IT"/>
        </w:rPr>
        <w:t>fruibili anche modificando la grandezza dei font, utilizzano i comandi da browser</w:t>
      </w:r>
    </w:p>
    <w:p w:rsidR="00A951E0" w:rsidRDefault="00A951E0" w:rsidP="00A951E0">
      <w:pPr>
        <w:pStyle w:val="ListBullet2"/>
        <w:rPr>
          <w:lang w:val="it-IT"/>
        </w:rPr>
      </w:pPr>
      <w:r>
        <w:rPr>
          <w:lang w:val="it-IT"/>
        </w:rPr>
        <w:t>fruibili anche utilizzando esclusivamente la tastiera</w:t>
      </w:r>
    </w:p>
    <w:p w:rsidR="00A951E0" w:rsidRDefault="00A951E0" w:rsidP="00A951E0">
      <w:pPr>
        <w:pStyle w:val="ListBullet2"/>
        <w:rPr>
          <w:lang w:val="it-IT"/>
        </w:rPr>
      </w:pPr>
      <w:r>
        <w:rPr>
          <w:lang w:val="it-IT"/>
        </w:rPr>
        <w:t>fruibili anche disabilitando fogli di stile</w:t>
      </w:r>
    </w:p>
    <w:p w:rsidR="00A951E0" w:rsidRDefault="00A951E0" w:rsidP="00A951E0">
      <w:pPr>
        <w:pStyle w:val="ListBullet2"/>
        <w:rPr>
          <w:lang w:val="it-IT"/>
        </w:rPr>
      </w:pPr>
      <w:r>
        <w:rPr>
          <w:lang w:val="it-IT"/>
        </w:rPr>
        <w:t>fruibili anche disabilitando applet, script ed oggetti di programmazione</w:t>
      </w:r>
    </w:p>
    <w:p w:rsidR="00A951E0" w:rsidRDefault="00A951E0" w:rsidP="00A951E0">
      <w:pPr>
        <w:pStyle w:val="ListBullet"/>
        <w:rPr>
          <w:lang w:val="it-IT"/>
        </w:rPr>
      </w:pPr>
      <w:r>
        <w:rPr>
          <w:lang w:val="it-IT"/>
        </w:rPr>
        <w:t>Esame della pagina con browser testuale</w:t>
      </w:r>
    </w:p>
    <w:p w:rsidR="00A951E0" w:rsidRDefault="00A951E0" w:rsidP="00A951E0">
      <w:pPr>
        <w:pStyle w:val="ListBullet"/>
        <w:rPr>
          <w:lang w:val="it-IT"/>
        </w:rPr>
      </w:pPr>
      <w:r>
        <w:rPr>
          <w:lang w:val="it-IT"/>
        </w:rPr>
        <w:t>Verifica delle differenze di luminosità e contrasto tra testo e sfondo</w:t>
      </w:r>
      <w:r w:rsidR="005A547F">
        <w:rPr>
          <w:rStyle w:val="FootnoteReference"/>
          <w:lang w:val="it-IT"/>
        </w:rPr>
        <w:footnoteReference w:id="34"/>
      </w:r>
    </w:p>
    <w:p w:rsidR="00865B29" w:rsidRDefault="00A951E0" w:rsidP="00865B29">
      <w:pPr>
        <w:pStyle w:val="ListBullet"/>
        <w:rPr>
          <w:lang w:val="it-IT"/>
        </w:rPr>
      </w:pPr>
      <w:r>
        <w:rPr>
          <w:lang w:val="it-IT"/>
        </w:rPr>
        <w:t xml:space="preserve">Conformità ai 22 requisiti tecnici definiti nell'Allegato </w:t>
      </w:r>
      <w:r w:rsidR="00F85657">
        <w:rPr>
          <w:lang w:val="it-IT"/>
        </w:rPr>
        <w:t>A</w:t>
      </w:r>
      <w:r w:rsidR="00A025AD">
        <w:rPr>
          <w:rStyle w:val="FootnoteReference"/>
          <w:lang w:val="it-IT"/>
        </w:rPr>
        <w:footnoteReference w:id="35"/>
      </w:r>
    </w:p>
    <w:p w:rsidR="00B80827" w:rsidRPr="008166BA" w:rsidRDefault="00B80827" w:rsidP="00917630">
      <w:pPr>
        <w:pStyle w:val="Heading4"/>
        <w:rPr>
          <w:lang w:val="it-IT"/>
        </w:rPr>
      </w:pPr>
      <w:bookmarkStart w:id="160" w:name="_Toc165093668"/>
      <w:r w:rsidRPr="008166BA">
        <w:rPr>
          <w:lang w:val="it-IT"/>
        </w:rPr>
        <w:t>Valutazione soggettiva</w:t>
      </w:r>
      <w:bookmarkEnd w:id="160"/>
    </w:p>
    <w:p w:rsidR="0047749F" w:rsidRDefault="0047749F" w:rsidP="00043D2E">
      <w:pPr>
        <w:rPr>
          <w:lang w:val="it-IT"/>
        </w:rPr>
      </w:pPr>
      <w:r>
        <w:rPr>
          <w:lang w:val="it-IT"/>
        </w:rPr>
        <w:t>E' specificata nell'Allegato B del DM del 8 luglio 2005.</w:t>
      </w:r>
    </w:p>
    <w:p w:rsidR="00820205" w:rsidRDefault="0036128C" w:rsidP="00043D2E">
      <w:pPr>
        <w:rPr>
          <w:lang w:val="it-IT"/>
        </w:rPr>
      </w:pPr>
      <w:r>
        <w:rPr>
          <w:lang w:val="it-IT"/>
        </w:rPr>
        <w:t>E' c</w:t>
      </w:r>
      <w:r w:rsidR="00870914" w:rsidRPr="00702496">
        <w:rPr>
          <w:lang w:val="it-IT"/>
        </w:rPr>
        <w:t xml:space="preserve">ondotta da un pool di esperti, comprendenti anche persone con diverse disabilità, </w:t>
      </w:r>
      <w:r>
        <w:rPr>
          <w:lang w:val="it-IT"/>
        </w:rPr>
        <w:t>ha lo scopo</w:t>
      </w:r>
      <w:r w:rsidR="00024D76">
        <w:rPr>
          <w:lang w:val="it-IT"/>
        </w:rPr>
        <w:t>d</w:t>
      </w:r>
      <w:r w:rsidR="00820205">
        <w:rPr>
          <w:lang w:val="it-IT"/>
        </w:rPr>
        <w:t>i verificare:</w:t>
      </w:r>
    </w:p>
    <w:p w:rsidR="00820205" w:rsidRPr="00820205" w:rsidRDefault="00820205" w:rsidP="00820205">
      <w:pPr>
        <w:pStyle w:val="ListBullet"/>
        <w:rPr>
          <w:lang w:val="it-IT"/>
        </w:rPr>
      </w:pPr>
      <w:r>
        <w:rPr>
          <w:lang w:val="it-IT"/>
        </w:rPr>
        <w:t>facilità e semplicità d'uso;</w:t>
      </w:r>
    </w:p>
    <w:p w:rsidR="00820205" w:rsidRPr="00820205" w:rsidRDefault="00820205" w:rsidP="00820205">
      <w:pPr>
        <w:pStyle w:val="ListBullet"/>
        <w:rPr>
          <w:lang w:val="it-IT"/>
        </w:rPr>
      </w:pPr>
      <w:r>
        <w:rPr>
          <w:lang w:val="it-IT"/>
        </w:rPr>
        <w:t>efficienza nell'uso;</w:t>
      </w:r>
    </w:p>
    <w:p w:rsidR="00820205" w:rsidRPr="00820205" w:rsidRDefault="00820205" w:rsidP="00820205">
      <w:pPr>
        <w:pStyle w:val="ListBullet"/>
        <w:rPr>
          <w:lang w:val="it-IT"/>
        </w:rPr>
      </w:pPr>
      <w:r>
        <w:rPr>
          <w:lang w:val="it-IT"/>
        </w:rPr>
        <w:t>efficacia nell'uso;</w:t>
      </w:r>
    </w:p>
    <w:p w:rsidR="00820205" w:rsidRPr="00820205" w:rsidRDefault="00820205" w:rsidP="00820205">
      <w:pPr>
        <w:pStyle w:val="ListBullet"/>
        <w:rPr>
          <w:lang w:val="it-IT"/>
        </w:rPr>
      </w:pPr>
      <w:r w:rsidRPr="00820205">
        <w:rPr>
          <w:lang w:val="it-IT"/>
        </w:rPr>
        <w:t>soddisfazione nell'us</w:t>
      </w:r>
      <w:r>
        <w:rPr>
          <w:lang w:val="it-IT"/>
        </w:rPr>
        <w:t>o.</w:t>
      </w:r>
    </w:p>
    <w:p w:rsidR="0047749F" w:rsidRDefault="00820205" w:rsidP="00043D2E">
      <w:pPr>
        <w:rPr>
          <w:lang w:val="it-IT"/>
        </w:rPr>
      </w:pPr>
      <w:r>
        <w:rPr>
          <w:lang w:val="it-IT"/>
        </w:rPr>
        <w:t>Per tale verifica sono previsti</w:t>
      </w:r>
      <w:r w:rsidR="00024D76">
        <w:rPr>
          <w:lang w:val="it-IT"/>
        </w:rPr>
        <w:t xml:space="preserve"> 12 criteri di valutazione:</w:t>
      </w:r>
    </w:p>
    <w:p w:rsidR="00024D76" w:rsidRPr="00024D76" w:rsidRDefault="00024D76" w:rsidP="00A316DB">
      <w:pPr>
        <w:pStyle w:val="ListNumber"/>
        <w:numPr>
          <w:ilvl w:val="0"/>
          <w:numId w:val="12"/>
        </w:numPr>
        <w:rPr>
          <w:lang w:val="it-IT"/>
        </w:rPr>
      </w:pPr>
      <w:r w:rsidRPr="00024D76">
        <w:rPr>
          <w:b/>
          <w:bCs/>
          <w:lang w:val="it-IT"/>
        </w:rPr>
        <w:t>percezione</w:t>
      </w:r>
      <w:r w:rsidRPr="00024D76">
        <w:rPr>
          <w:lang w:val="it-IT"/>
        </w:rPr>
        <w:t>: informazioni e comandi necessari per l’esecuzione dell’attività devono essere sem</w:t>
      </w:r>
      <w:r w:rsidR="00731208">
        <w:rPr>
          <w:lang w:val="it-IT"/>
        </w:rPr>
        <w:t>pre disponibili e percettibili;</w:t>
      </w:r>
    </w:p>
    <w:p w:rsidR="00024D76" w:rsidRPr="00024D76" w:rsidRDefault="00024D76" w:rsidP="00024D76">
      <w:pPr>
        <w:pStyle w:val="ListNumber"/>
        <w:rPr>
          <w:lang w:val="it-IT"/>
        </w:rPr>
      </w:pPr>
      <w:r w:rsidRPr="00024D76">
        <w:rPr>
          <w:b/>
          <w:bCs/>
          <w:lang w:val="it-IT"/>
        </w:rPr>
        <w:t xml:space="preserve">comprensibilità: </w:t>
      </w:r>
      <w:r w:rsidRPr="00024D76">
        <w:rPr>
          <w:lang w:val="it-IT"/>
        </w:rPr>
        <w:t>informazioni e comandi necessari per l’esecuzione delle attività devono esse</w:t>
      </w:r>
      <w:r w:rsidR="00731208">
        <w:rPr>
          <w:lang w:val="it-IT"/>
        </w:rPr>
        <w:t>re facili da capire e da usare;</w:t>
      </w:r>
    </w:p>
    <w:p w:rsidR="00024D76" w:rsidRPr="00024D76" w:rsidRDefault="00024D76" w:rsidP="00024D76">
      <w:pPr>
        <w:pStyle w:val="ListNumber"/>
        <w:rPr>
          <w:lang w:val="it-IT"/>
        </w:rPr>
      </w:pPr>
      <w:r w:rsidRPr="00024D76">
        <w:rPr>
          <w:b/>
          <w:bCs/>
          <w:lang w:val="it-IT"/>
        </w:rPr>
        <w:t>operabilità</w:t>
      </w:r>
      <w:r w:rsidRPr="00024D76">
        <w:rPr>
          <w:lang w:val="it-IT"/>
        </w:rPr>
        <w:t xml:space="preserve">: informazioni e comandi devono consentire una scelta immediata della azione adeguata per </w:t>
      </w:r>
      <w:r w:rsidR="00731208">
        <w:rPr>
          <w:lang w:val="it-IT"/>
        </w:rPr>
        <w:t>raggiungere l’obiettivo voluto;</w:t>
      </w:r>
    </w:p>
    <w:p w:rsidR="00024D76" w:rsidRPr="00024D76" w:rsidRDefault="00024D76" w:rsidP="00024D76">
      <w:pPr>
        <w:pStyle w:val="ListNumber"/>
        <w:rPr>
          <w:lang w:val="it-IT"/>
        </w:rPr>
      </w:pPr>
      <w:r w:rsidRPr="00024D76">
        <w:rPr>
          <w:b/>
          <w:bCs/>
          <w:lang w:val="it-IT"/>
        </w:rPr>
        <w:t>coerenza</w:t>
      </w:r>
      <w:r w:rsidRPr="00024D76">
        <w:rPr>
          <w:lang w:val="it-IT"/>
        </w:rPr>
        <w:t>: simboli, messaggi e azioni devono avere lo stesso s</w:t>
      </w:r>
      <w:r w:rsidR="00731208">
        <w:rPr>
          <w:lang w:val="it-IT"/>
        </w:rPr>
        <w:t>ignificato in tutto l’ambiente;</w:t>
      </w:r>
    </w:p>
    <w:p w:rsidR="00024D76" w:rsidRPr="00024D76" w:rsidRDefault="00024D76" w:rsidP="00024D76">
      <w:pPr>
        <w:pStyle w:val="ListNumber"/>
        <w:rPr>
          <w:lang w:val="it-IT"/>
        </w:rPr>
      </w:pPr>
      <w:r w:rsidRPr="00024D76">
        <w:rPr>
          <w:b/>
          <w:bCs/>
          <w:lang w:val="it-IT"/>
        </w:rPr>
        <w:t>salvaguardia della salute (safety)</w:t>
      </w:r>
      <w:r w:rsidRPr="00024D76">
        <w:rPr>
          <w:lang w:val="it-IT"/>
        </w:rPr>
        <w:t>: l’ambiente deve possedere caratteristiche idonee a salvaguardare il ben</w:t>
      </w:r>
      <w:r w:rsidR="00731208">
        <w:rPr>
          <w:lang w:val="it-IT"/>
        </w:rPr>
        <w:t>essere psicofisico dell’utente;</w:t>
      </w:r>
    </w:p>
    <w:p w:rsidR="00024D76" w:rsidRPr="00024D76" w:rsidRDefault="00024D76" w:rsidP="00024D76">
      <w:pPr>
        <w:pStyle w:val="ListNumber"/>
        <w:rPr>
          <w:lang w:val="it-IT"/>
        </w:rPr>
      </w:pPr>
      <w:r w:rsidRPr="00024D76">
        <w:rPr>
          <w:b/>
          <w:bCs/>
          <w:lang w:val="it-IT"/>
        </w:rPr>
        <w:t>sicurezza</w:t>
      </w:r>
      <w:r w:rsidRPr="00024D76">
        <w:rPr>
          <w:lang w:val="it-IT"/>
        </w:rPr>
        <w:t>: l’ambiente deve possedere caratteristiche idonee a fornire transazioni e dati affidabili, gestiti con</w:t>
      </w:r>
      <w:r w:rsidR="00731208">
        <w:rPr>
          <w:lang w:val="it-IT"/>
        </w:rPr>
        <w:t xml:space="preserve"> adeguati livelli di sicurezza;</w:t>
      </w:r>
    </w:p>
    <w:p w:rsidR="00024D76" w:rsidRPr="00024D76" w:rsidRDefault="00024D76" w:rsidP="00024D76">
      <w:pPr>
        <w:pStyle w:val="ListNumber"/>
        <w:rPr>
          <w:lang w:val="it-IT"/>
        </w:rPr>
      </w:pPr>
      <w:r w:rsidRPr="00024D76">
        <w:rPr>
          <w:b/>
          <w:bCs/>
          <w:lang w:val="it-IT"/>
        </w:rPr>
        <w:t>trasparenza</w:t>
      </w:r>
      <w:r w:rsidRPr="00024D76">
        <w:rPr>
          <w:lang w:val="it-IT"/>
        </w:rPr>
        <w:t>: l’ambiente deve comunicare all’utente lo stato, gli effetti delle azioni compiute e le informazioni necessarie per la corretta valutazione della</w:t>
      </w:r>
      <w:r w:rsidR="00731208">
        <w:rPr>
          <w:lang w:val="it-IT"/>
        </w:rPr>
        <w:t xml:space="preserve"> dinamica dell’ambiente stesso;</w:t>
      </w:r>
    </w:p>
    <w:p w:rsidR="00024D76" w:rsidRPr="00024D76" w:rsidRDefault="00024D76" w:rsidP="00024D76">
      <w:pPr>
        <w:pStyle w:val="ListNumber"/>
        <w:rPr>
          <w:lang w:val="it-IT"/>
        </w:rPr>
      </w:pPr>
      <w:r w:rsidRPr="00024D76">
        <w:rPr>
          <w:b/>
          <w:bCs/>
          <w:lang w:val="it-IT"/>
        </w:rPr>
        <w:t>apprendibilità</w:t>
      </w:r>
      <w:r w:rsidRPr="00024D76">
        <w:rPr>
          <w:lang w:val="it-IT"/>
        </w:rPr>
        <w:t>: l’ambiente deve possedere caratteristiche di utilizzo di</w:t>
      </w:r>
      <w:r w:rsidR="00731208">
        <w:rPr>
          <w:lang w:val="it-IT"/>
        </w:rPr>
        <w:t xml:space="preserve"> facile e rapido apprendimento;</w:t>
      </w:r>
    </w:p>
    <w:p w:rsidR="00024D76" w:rsidRPr="00024D76" w:rsidRDefault="00024D76" w:rsidP="00024D76">
      <w:pPr>
        <w:pStyle w:val="ListNumber"/>
        <w:rPr>
          <w:lang w:val="it-IT"/>
        </w:rPr>
      </w:pPr>
      <w:r w:rsidRPr="00024D76">
        <w:rPr>
          <w:b/>
          <w:bCs/>
          <w:lang w:val="it-IT"/>
        </w:rPr>
        <w:t>aiuto e documentazione</w:t>
      </w:r>
      <w:r w:rsidRPr="00024D76">
        <w:rPr>
          <w:lang w:val="it-IT"/>
        </w:rPr>
        <w:t>: funzioni di aiuto, quali le guide in linea, e documentazione relativa al funzionamento dell’ambiente devono essere di facili reperimento e connesse</w:t>
      </w:r>
      <w:r w:rsidR="00731208">
        <w:rPr>
          <w:lang w:val="it-IT"/>
        </w:rPr>
        <w:t xml:space="preserve"> al compito svolto dall’utente;</w:t>
      </w:r>
    </w:p>
    <w:p w:rsidR="00024D76" w:rsidRPr="00024D76" w:rsidRDefault="00024D76" w:rsidP="00024D76">
      <w:pPr>
        <w:pStyle w:val="ListNumber"/>
        <w:rPr>
          <w:lang w:val="it-IT"/>
        </w:rPr>
      </w:pPr>
      <w:r w:rsidRPr="00024D76">
        <w:rPr>
          <w:b/>
          <w:bCs/>
          <w:lang w:val="it-IT"/>
        </w:rPr>
        <w:t>tolleranza agli errori</w:t>
      </w:r>
      <w:r w:rsidRPr="00024D76">
        <w:rPr>
          <w:lang w:val="it-IT"/>
        </w:rPr>
        <w:t>: l’ambiente, pur configurandosi in modo da prevenire gli errori, ove questi, comunque, si manifestino, deve fornire appropriati messaggi che individuino chiaramente l’errore occorso e le a</w:t>
      </w:r>
      <w:r w:rsidR="00731208">
        <w:rPr>
          <w:lang w:val="it-IT"/>
        </w:rPr>
        <w:t>zioni necessarie per superarlo;</w:t>
      </w:r>
    </w:p>
    <w:p w:rsidR="00024D76" w:rsidRPr="00024D76" w:rsidRDefault="00024D76" w:rsidP="00024D76">
      <w:pPr>
        <w:pStyle w:val="ListNumber"/>
        <w:rPr>
          <w:lang w:val="it-IT"/>
        </w:rPr>
      </w:pPr>
      <w:r w:rsidRPr="00024D76">
        <w:rPr>
          <w:b/>
          <w:bCs/>
          <w:lang w:val="it-IT"/>
        </w:rPr>
        <w:t>gradevolezza</w:t>
      </w:r>
      <w:r w:rsidRPr="00024D76">
        <w:rPr>
          <w:lang w:val="it-IT"/>
        </w:rPr>
        <w:t>: l’ambiente deve possedere caratteristiche idonee a favorire e mantenere l</w:t>
      </w:r>
      <w:r w:rsidR="00731208">
        <w:rPr>
          <w:lang w:val="it-IT"/>
        </w:rPr>
        <w:t>’interesse dell’utente;</w:t>
      </w:r>
    </w:p>
    <w:p w:rsidR="00024D76" w:rsidRPr="00024D76" w:rsidRDefault="00024D76" w:rsidP="00024D76">
      <w:pPr>
        <w:pStyle w:val="ListNumber"/>
        <w:rPr>
          <w:lang w:val="it-IT"/>
        </w:rPr>
      </w:pPr>
      <w:r w:rsidRPr="00024D76">
        <w:rPr>
          <w:b/>
          <w:bCs/>
          <w:lang w:val="it-IT"/>
        </w:rPr>
        <w:t>flessibilità</w:t>
      </w:r>
      <w:r w:rsidRPr="00024D76">
        <w:rPr>
          <w:lang w:val="it-IT"/>
        </w:rPr>
        <w:t>: l’ambiente deve tener conto delle prefere</w:t>
      </w:r>
      <w:r w:rsidR="00731208">
        <w:rPr>
          <w:lang w:val="it-IT"/>
        </w:rPr>
        <w:t>nze individuali e dei contesti.</w:t>
      </w:r>
    </w:p>
    <w:p w:rsidR="00865B29" w:rsidRDefault="00865B29" w:rsidP="00043D2E">
      <w:pPr>
        <w:rPr>
          <w:lang w:val="it-IT"/>
        </w:rPr>
      </w:pPr>
    </w:p>
    <w:p w:rsidR="00F63351" w:rsidRDefault="00860546" w:rsidP="00F63351">
      <w:pPr>
        <w:pStyle w:val="Heading3"/>
        <w:rPr>
          <w:lang w:val="it-IT"/>
        </w:rPr>
      </w:pPr>
      <w:bookmarkStart w:id="161" w:name="_Toc165093669"/>
      <w:bookmarkStart w:id="162" w:name="_Toc64090688"/>
      <w:r>
        <w:rPr>
          <w:noProof/>
          <w:lang w:val="it-IT" w:eastAsia="it-IT"/>
        </w:rPr>
        <w:drawing>
          <wp:anchor distT="0" distB="0" distL="114300" distR="114300" simplePos="0" relativeHeight="251655680" behindDoc="0" locked="0" layoutInCell="1" allowOverlap="1">
            <wp:simplePos x="0" y="0"/>
            <wp:positionH relativeFrom="column">
              <wp:posOffset>3886200</wp:posOffset>
            </wp:positionH>
            <wp:positionV relativeFrom="paragraph">
              <wp:posOffset>339725</wp:posOffset>
            </wp:positionV>
            <wp:extent cx="1504950" cy="1238250"/>
            <wp:effectExtent l="25400" t="0" r="0" b="0"/>
            <wp:wrapSquare wrapText="bothSides"/>
            <wp:docPr id="86" name="Picture 28" descr="Logo di accessibilità: tre figure stilizzate che fuoriescono dal monitor di un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descr="Logo di accessibilità: tre figure stilizzate che fuoriescono dal monitor di un pc."/>
                    <pic:cNvPicPr>
                      <a:picLocks noChangeAspect="1" noChangeArrowheads="1"/>
                    </pic:cNvPicPr>
                  </pic:nvPicPr>
                  <pic:blipFill>
                    <a:blip r:embed="rId34" r:link="rId35"/>
                    <a:srcRect/>
                    <a:stretch>
                      <a:fillRect/>
                    </a:stretch>
                  </pic:blipFill>
                  <pic:spPr bwMode="auto">
                    <a:xfrm>
                      <a:off x="0" y="0"/>
                      <a:ext cx="1504950" cy="1238250"/>
                    </a:xfrm>
                    <a:prstGeom prst="rect">
                      <a:avLst/>
                    </a:prstGeom>
                    <a:noFill/>
                    <a:ln w="9525">
                      <a:noFill/>
                      <a:miter lim="800000"/>
                      <a:headEnd/>
                      <a:tailEnd/>
                    </a:ln>
                  </pic:spPr>
                </pic:pic>
              </a:graphicData>
            </a:graphic>
          </wp:anchor>
        </w:drawing>
      </w:r>
      <w:bookmarkStart w:id="163" w:name="_Toc170037768"/>
      <w:r w:rsidR="00220478">
        <w:rPr>
          <w:lang w:val="it-IT"/>
        </w:rPr>
        <w:t>Esporre il</w:t>
      </w:r>
      <w:r w:rsidR="00F63351">
        <w:rPr>
          <w:lang w:val="it-IT"/>
        </w:rPr>
        <w:t xml:space="preserve"> bollino</w:t>
      </w:r>
      <w:bookmarkEnd w:id="161"/>
      <w:bookmarkEnd w:id="162"/>
      <w:bookmarkEnd w:id="163"/>
    </w:p>
    <w:p w:rsidR="00A637B2" w:rsidRDefault="00D97E14" w:rsidP="00D97EA0">
      <w:pPr>
        <w:rPr>
          <w:lang w:val="it-IT"/>
        </w:rPr>
      </w:pPr>
      <w:r>
        <w:rPr>
          <w:lang w:val="it-IT"/>
        </w:rPr>
        <w:t>Le Pubbliche Amministrazioni che intendono utilizzare il logo sui propri siti</w:t>
      </w:r>
      <w:r w:rsidR="00C96F65">
        <w:rPr>
          <w:rStyle w:val="FootnoteReference"/>
          <w:lang w:val="it-IT"/>
        </w:rPr>
        <w:footnoteReference w:id="36"/>
      </w:r>
      <w:r>
        <w:rPr>
          <w:lang w:val="it-IT"/>
        </w:rPr>
        <w:t xml:space="preserve"> provvedono autonomamente a valutare l'accessibilità sulla base delle regole</w:t>
      </w:r>
      <w:r w:rsidR="00B16D64">
        <w:rPr>
          <w:lang w:val="it-IT"/>
        </w:rPr>
        <w:t xml:space="preserve"> tecniche definite dalla legge: dovranno compilare un modulo (</w:t>
      </w:r>
      <w:r w:rsidR="00B16D64" w:rsidRPr="00B80827">
        <w:rPr>
          <w:i/>
          <w:lang w:val="it-IT"/>
        </w:rPr>
        <w:t>Rapporto conclusivo di accessibilità</w:t>
      </w:r>
      <w:r w:rsidR="00B16D64">
        <w:rPr>
          <w:lang w:val="it-IT"/>
        </w:rPr>
        <w:t>)</w:t>
      </w:r>
      <w:r w:rsidR="00B16D64">
        <w:rPr>
          <w:rStyle w:val="FootnoteReference"/>
          <w:lang w:val="it-IT"/>
        </w:rPr>
        <w:footnoteReference w:id="37"/>
      </w:r>
      <w:r w:rsidR="00B16D64">
        <w:rPr>
          <w:lang w:val="it-IT"/>
        </w:rPr>
        <w:t xml:space="preserve"> in cui si dichiara di avere effettuato le verifiche previste</w:t>
      </w:r>
      <w:r w:rsidR="00B16D64">
        <w:rPr>
          <w:rStyle w:val="FootnoteReference"/>
          <w:lang w:val="it-IT"/>
        </w:rPr>
        <w:footnoteReference w:id="38"/>
      </w:r>
      <w:r w:rsidR="00DE07DC">
        <w:rPr>
          <w:lang w:val="it-IT"/>
        </w:rPr>
        <w:t>.</w:t>
      </w:r>
    </w:p>
    <w:p w:rsidR="00B16D64" w:rsidRDefault="00B80827" w:rsidP="00D97EA0">
      <w:pPr>
        <w:rPr>
          <w:lang w:val="it-IT"/>
        </w:rPr>
      </w:pPr>
      <w:r>
        <w:rPr>
          <w:lang w:val="it-IT"/>
        </w:rPr>
        <w:t>Nell'Allegato E del DM 8 luglio 2005, vengono specificati i livelli di accessibilità e i rispettivi loghi:</w:t>
      </w:r>
    </w:p>
    <w:p w:rsidR="00B80827" w:rsidRDefault="00B80827" w:rsidP="00B80827">
      <w:pPr>
        <w:pStyle w:val="ListBullet"/>
        <w:rPr>
          <w:lang w:val="it-IT"/>
        </w:rPr>
      </w:pPr>
      <w:r>
        <w:rPr>
          <w:lang w:val="it-IT"/>
        </w:rPr>
        <w:t>Logo senza asterischi: è il primo livello di accessibilità e attesta la conformità prevista per la verifica tecnica (Allegato A)</w:t>
      </w:r>
      <w:r w:rsidR="002D3697">
        <w:rPr>
          <w:lang w:val="it-IT"/>
        </w:rPr>
        <w:t>;</w:t>
      </w:r>
    </w:p>
    <w:p w:rsidR="00B80827" w:rsidRDefault="00B80827" w:rsidP="00B80827">
      <w:pPr>
        <w:pStyle w:val="ListBullet"/>
        <w:rPr>
          <w:lang w:val="it-IT"/>
        </w:rPr>
      </w:pPr>
      <w:r>
        <w:rPr>
          <w:lang w:val="it-IT"/>
        </w:rPr>
        <w:t>Logo con asterischi: è il secondo livello di accessibilità e attesta la conformità prevista per la verifica tecnica e l'esito positivo della verifica soggettiva (Allegato B); il diverso numero di asterischi simboleggia</w:t>
      </w:r>
      <w:r w:rsidR="002D3697">
        <w:rPr>
          <w:lang w:val="it-IT"/>
        </w:rPr>
        <w:t xml:space="preserve"> il diverso valore ottenuto nella verifica soggettiva).</w:t>
      </w:r>
    </w:p>
    <w:p w:rsidR="00B80827" w:rsidRPr="00B16D64" w:rsidRDefault="00860546" w:rsidP="00D97EA0">
      <w:pPr>
        <w:rPr>
          <w:lang w:val="it-IT"/>
        </w:rPr>
      </w:pPr>
      <w:r>
        <w:rPr>
          <w:noProof/>
          <w:lang w:val="it-IT" w:eastAsia="it-IT"/>
        </w:rPr>
        <w:drawing>
          <wp:inline distT="0" distB="0" distL="0" distR="0">
            <wp:extent cx="695325" cy="628650"/>
            <wp:effectExtent l="19050" t="0" r="9525" b="0"/>
            <wp:docPr id="13" name="Picture 13" descr="Logo di accessibilità con un aster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di accessibilità con un asterisco"/>
                    <pic:cNvPicPr>
                      <a:picLocks noChangeAspect="1" noChangeArrowheads="1"/>
                    </pic:cNvPicPr>
                  </pic:nvPicPr>
                  <pic:blipFill>
                    <a:blip r:embed="rId36"/>
                    <a:srcRect/>
                    <a:stretch>
                      <a:fillRect/>
                    </a:stretch>
                  </pic:blipFill>
                  <pic:spPr bwMode="auto">
                    <a:xfrm>
                      <a:off x="0" y="0"/>
                      <a:ext cx="695325" cy="628650"/>
                    </a:xfrm>
                    <a:prstGeom prst="rect">
                      <a:avLst/>
                    </a:prstGeom>
                    <a:noFill/>
                    <a:ln w="9525">
                      <a:noFill/>
                      <a:miter lim="800000"/>
                      <a:headEnd/>
                      <a:tailEnd/>
                    </a:ln>
                  </pic:spPr>
                </pic:pic>
              </a:graphicData>
            </a:graphic>
          </wp:inline>
        </w:drawing>
      </w:r>
      <w:r>
        <w:rPr>
          <w:noProof/>
          <w:lang w:val="it-IT" w:eastAsia="it-IT"/>
        </w:rPr>
        <w:drawing>
          <wp:inline distT="0" distB="0" distL="0" distR="0">
            <wp:extent cx="695325" cy="666750"/>
            <wp:effectExtent l="19050" t="0" r="9525" b="0"/>
            <wp:docPr id="14" name="Picture 14" descr="Logo di accessibilità con due asteri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di accessibilità con due asterischi"/>
                    <pic:cNvPicPr>
                      <a:picLocks noChangeAspect="1" noChangeArrowheads="1"/>
                    </pic:cNvPicPr>
                  </pic:nvPicPr>
                  <pic:blipFill>
                    <a:blip r:embed="rId37"/>
                    <a:srcRect/>
                    <a:stretch>
                      <a:fillRect/>
                    </a:stretch>
                  </pic:blipFill>
                  <pic:spPr bwMode="auto">
                    <a:xfrm>
                      <a:off x="0" y="0"/>
                      <a:ext cx="695325" cy="666750"/>
                    </a:xfrm>
                    <a:prstGeom prst="rect">
                      <a:avLst/>
                    </a:prstGeom>
                    <a:noFill/>
                    <a:ln w="9525">
                      <a:noFill/>
                      <a:miter lim="800000"/>
                      <a:headEnd/>
                      <a:tailEnd/>
                    </a:ln>
                  </pic:spPr>
                </pic:pic>
              </a:graphicData>
            </a:graphic>
          </wp:inline>
        </w:drawing>
      </w:r>
      <w:r>
        <w:rPr>
          <w:noProof/>
          <w:lang w:val="it-IT" w:eastAsia="it-IT"/>
        </w:rPr>
        <w:drawing>
          <wp:inline distT="0" distB="0" distL="0" distR="0">
            <wp:extent cx="619125" cy="628650"/>
            <wp:effectExtent l="19050" t="0" r="9525" b="0"/>
            <wp:docPr id="15" name="Picture 15" descr="Logo di accessibilità con tre asteri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di accessibilità con tre asterischi"/>
                    <pic:cNvPicPr>
                      <a:picLocks noChangeAspect="1" noChangeArrowheads="1"/>
                    </pic:cNvPicPr>
                  </pic:nvPicPr>
                  <pic:blipFill>
                    <a:blip r:embed="rId38"/>
                    <a:srcRect/>
                    <a:stretch>
                      <a:fillRect/>
                    </a:stretch>
                  </pic:blipFill>
                  <pic:spPr bwMode="auto">
                    <a:xfrm>
                      <a:off x="0" y="0"/>
                      <a:ext cx="619125" cy="628650"/>
                    </a:xfrm>
                    <a:prstGeom prst="rect">
                      <a:avLst/>
                    </a:prstGeom>
                    <a:noFill/>
                    <a:ln w="9525">
                      <a:noFill/>
                      <a:miter lim="800000"/>
                      <a:headEnd/>
                      <a:tailEnd/>
                    </a:ln>
                  </pic:spPr>
                </pic:pic>
              </a:graphicData>
            </a:graphic>
          </wp:inline>
        </w:drawing>
      </w:r>
    </w:p>
    <w:p w:rsidR="00F63351" w:rsidRDefault="00F63351" w:rsidP="00D97EA0">
      <w:pPr>
        <w:rPr>
          <w:lang w:val="it-IT"/>
        </w:rPr>
      </w:pPr>
    </w:p>
    <w:p w:rsidR="00B80827" w:rsidRDefault="00B80827" w:rsidP="00D97EA0">
      <w:pPr>
        <w:rPr>
          <w:lang w:val="it-IT"/>
        </w:rPr>
      </w:pPr>
    </w:p>
    <w:p w:rsidR="00B80827" w:rsidRDefault="0066628B" w:rsidP="00D97EA0">
      <w:pPr>
        <w:rPr>
          <w:lang w:val="it-IT"/>
        </w:rPr>
      </w:pPr>
      <w:r>
        <w:rPr>
          <w:lang w:val="it-IT"/>
        </w:rPr>
        <w:br w:type="page"/>
      </w:r>
    </w:p>
    <w:p w:rsidR="00A637B2" w:rsidRDefault="00A637B2" w:rsidP="00A637B2">
      <w:pPr>
        <w:pStyle w:val="Heading2"/>
        <w:rPr>
          <w:lang w:val="it-IT"/>
        </w:rPr>
      </w:pPr>
      <w:bookmarkStart w:id="164" w:name="_Ref164491101"/>
      <w:bookmarkStart w:id="165" w:name="_Ref164491129"/>
      <w:bookmarkStart w:id="166" w:name="_Toc165093670"/>
      <w:bookmarkStart w:id="167" w:name="_Toc165452857"/>
      <w:bookmarkStart w:id="168" w:name="_Toc170037769"/>
      <w:bookmarkStart w:id="169" w:name="_Toc64090689"/>
      <w:r>
        <w:rPr>
          <w:lang w:val="it-IT"/>
        </w:rPr>
        <w:t>I requisiti tecnici</w:t>
      </w:r>
      <w:bookmarkEnd w:id="164"/>
      <w:bookmarkEnd w:id="165"/>
      <w:bookmarkEnd w:id="166"/>
      <w:bookmarkEnd w:id="167"/>
      <w:bookmarkEnd w:id="168"/>
      <w:bookmarkEnd w:id="169"/>
    </w:p>
    <w:p w:rsidR="00604AA1" w:rsidRDefault="00604AA1" w:rsidP="00D97EA0">
      <w:pPr>
        <w:rPr>
          <w:lang w:val="it-IT"/>
        </w:rPr>
        <w:sectPr w:rsidR="00604AA1">
          <w:type w:val="continuous"/>
          <w:pgSz w:w="12240" w:h="15840" w:code="1"/>
          <w:pgMar w:top="1440" w:right="1797" w:bottom="1440" w:left="1797" w:header="720" w:footer="720" w:gutter="0"/>
          <w:cols w:space="720"/>
          <w:titlePg/>
          <w:docGrid w:linePitch="360"/>
        </w:sectPr>
      </w:pPr>
    </w:p>
    <w:p w:rsidR="00A637B2" w:rsidRDefault="00557148" w:rsidP="00D97EA0">
      <w:pPr>
        <w:rPr>
          <w:lang w:val="it-IT"/>
        </w:rPr>
      </w:pPr>
      <w:r>
        <w:rPr>
          <w:lang w:val="it-IT"/>
        </w:rPr>
        <w:t xml:space="preserve">Di seguito elenchiamo i </w:t>
      </w:r>
      <w:r w:rsidRPr="00764851">
        <w:rPr>
          <w:rStyle w:val="StileGrassetto"/>
          <w:lang w:val="it-IT"/>
        </w:rPr>
        <w:t>22 requisiti dell'Allegato A</w:t>
      </w:r>
      <w:r>
        <w:rPr>
          <w:lang w:val="it-IT"/>
        </w:rPr>
        <w:t xml:space="preserve"> (</w:t>
      </w:r>
      <w:r w:rsidRPr="00804A6D">
        <w:rPr>
          <w:i/>
          <w:lang w:val="it-IT"/>
        </w:rPr>
        <w:t>Verifica tecnica e requisiti tecnici di accessibilità delle applicazioni basate su tecnologie internet</w:t>
      </w:r>
      <w:r>
        <w:rPr>
          <w:lang w:val="it-IT"/>
        </w:rPr>
        <w:t>) del DM 8 luglio 2005.</w:t>
      </w:r>
    </w:p>
    <w:p w:rsidR="00557148" w:rsidRDefault="00557148" w:rsidP="00D97EA0">
      <w:pPr>
        <w:rPr>
          <w:lang w:val="it-IT"/>
        </w:rPr>
      </w:pPr>
      <w:r>
        <w:rPr>
          <w:lang w:val="it-IT"/>
        </w:rPr>
        <w:t xml:space="preserve">Ogni requisito indica anche il riferimento al </w:t>
      </w:r>
      <w:r w:rsidRPr="000D3128">
        <w:rPr>
          <w:i/>
          <w:lang w:val="it-IT"/>
        </w:rPr>
        <w:t>check point</w:t>
      </w:r>
      <w:r>
        <w:rPr>
          <w:lang w:val="it-IT"/>
        </w:rPr>
        <w:t xml:space="preserve"> pertinente delle WCAG 1.0 </w:t>
      </w:r>
      <w:r w:rsidR="00EB5B73">
        <w:rPr>
          <w:lang w:val="it-IT"/>
        </w:rPr>
        <w:t>e alle regole della Section 508: per rendere più agevole la lettura riportiamo anche i testi citati delle raccomandazione W3C e della legge statunitense.</w:t>
      </w:r>
    </w:p>
    <w:p w:rsidR="00487BEB" w:rsidRDefault="00EC2847" w:rsidP="00D97EA0">
      <w:pPr>
        <w:rPr>
          <w:lang w:val="it-IT"/>
        </w:rPr>
      </w:pPr>
      <w:r>
        <w:rPr>
          <w:lang w:val="it-IT"/>
        </w:rPr>
        <w:t>In calce ad ogni requisito troverai anche un nostro commento</w:t>
      </w:r>
      <w:r w:rsidR="000D3128">
        <w:rPr>
          <w:lang w:val="it-IT"/>
        </w:rPr>
        <w:t xml:space="preserve"> finalizzato alla migliore comprensione delle differenze della legge italiana rispetto agli standard W3C</w:t>
      </w:r>
      <w:r w:rsidR="00487BEB">
        <w:rPr>
          <w:lang w:val="it-IT"/>
        </w:rPr>
        <w:t xml:space="preserve"> e alla normativa statunitense.</w:t>
      </w:r>
    </w:p>
    <w:p w:rsidR="000D3128" w:rsidRDefault="000D3128" w:rsidP="00D97EA0">
      <w:pPr>
        <w:rPr>
          <w:lang w:val="it-IT"/>
        </w:rPr>
      </w:pPr>
      <w:r>
        <w:rPr>
          <w:lang w:val="it-IT"/>
        </w:rPr>
        <w:t xml:space="preserve">Infine, per chi volesse seguireuna personale chiave di lettura del presente white paper, vi sono </w:t>
      </w:r>
      <w:r w:rsidR="00EC2847">
        <w:rPr>
          <w:lang w:val="it-IT"/>
        </w:rPr>
        <w:t>i riferimenti alle figure professionali e alle attività interessate dal requisito.</w:t>
      </w:r>
    </w:p>
    <w:p w:rsidR="00EC2847" w:rsidRDefault="000D3128" w:rsidP="00D97EA0">
      <w:pPr>
        <w:rPr>
          <w:lang w:val="it-IT"/>
        </w:rPr>
      </w:pPr>
      <w:r>
        <w:rPr>
          <w:lang w:val="it-IT"/>
        </w:rPr>
        <w:br w:type="column"/>
      </w:r>
    </w:p>
    <w:p w:rsidR="00604AA1" w:rsidRDefault="006A616C" w:rsidP="00F70D13">
      <w:pPr>
        <w:pBdr>
          <w:top w:val="single" w:sz="4" w:space="1" w:color="auto"/>
          <w:left w:val="single" w:sz="4" w:space="4" w:color="auto"/>
          <w:bottom w:val="single" w:sz="4" w:space="1" w:color="auto"/>
          <w:right w:val="single" w:sz="4" w:space="4" w:color="auto"/>
        </w:pBdr>
        <w:rPr>
          <w:lang w:val="it-IT"/>
        </w:rPr>
      </w:pPr>
      <w:r>
        <w:rPr>
          <w:lang w:val="it-IT"/>
        </w:rPr>
        <w:t>«</w:t>
      </w:r>
      <w:r w:rsidR="00604AA1">
        <w:rPr>
          <w:lang w:val="it-IT"/>
        </w:rPr>
        <w:t xml:space="preserve">I </w:t>
      </w:r>
      <w:r w:rsidR="00604AA1" w:rsidRPr="00604AA1">
        <w:rPr>
          <w:lang w:val="it-IT"/>
        </w:rPr>
        <w:t>punti di controllo del W3C-WAI e gli standard della Sezione 508 eventualmente richiamati nei singoli requisiti, sono da intendersi soltanto come elementi di riferimento, al fine di consentire un più facile riscontro con gli standard già impiegati e per facilitare l’utilizzo degli strumenti informatici di valutazione della accessibilità attualmente disponibili sul mercato.</w:t>
      </w:r>
      <w:r w:rsidR="00604AA1">
        <w:rPr>
          <w:lang w:val="it-IT"/>
        </w:rPr>
        <w:t>»</w:t>
      </w:r>
    </w:p>
    <w:p w:rsidR="00604AA1" w:rsidRPr="00604AA1" w:rsidRDefault="00604AA1" w:rsidP="00604AA1">
      <w:pPr>
        <w:pBdr>
          <w:top w:val="single" w:sz="4" w:space="1" w:color="auto"/>
          <w:left w:val="single" w:sz="4" w:space="4" w:color="auto"/>
          <w:bottom w:val="single" w:sz="4" w:space="1" w:color="auto"/>
          <w:right w:val="single" w:sz="4" w:space="4" w:color="auto"/>
        </w:pBdr>
        <w:rPr>
          <w:i/>
          <w:lang w:val="it-IT"/>
        </w:rPr>
      </w:pPr>
      <w:r w:rsidRPr="00604AA1">
        <w:rPr>
          <w:i/>
          <w:lang w:val="it-IT"/>
        </w:rPr>
        <w:t xml:space="preserve">Fonte: Legge </w:t>
      </w:r>
      <w:r w:rsidR="002B45CE">
        <w:rPr>
          <w:i/>
          <w:lang w:val="it-IT"/>
        </w:rPr>
        <w:t>4/2004</w:t>
      </w:r>
    </w:p>
    <w:p w:rsidR="000D3128" w:rsidRDefault="000D3128" w:rsidP="00D97EA0">
      <w:pPr>
        <w:rPr>
          <w:lang w:val="it-IT"/>
        </w:rPr>
        <w:sectPr w:rsidR="000D3128">
          <w:type w:val="continuous"/>
          <w:pgSz w:w="12240" w:h="15840" w:code="1"/>
          <w:pgMar w:top="1440" w:right="1797" w:bottom="1440" w:left="1797" w:header="720" w:footer="720" w:gutter="0"/>
          <w:cols w:num="2" w:space="709" w:equalWidth="0">
            <w:col w:w="4820" w:space="709"/>
            <w:col w:w="3117"/>
          </w:cols>
          <w:titlePg/>
          <w:docGrid w:linePitch="360"/>
        </w:sectPr>
      </w:pPr>
    </w:p>
    <w:p w:rsidR="00604AA1" w:rsidRDefault="00604AA1" w:rsidP="00D97EA0">
      <w:pPr>
        <w:rPr>
          <w:lang w:val="it-IT"/>
        </w:rPr>
      </w:pPr>
    </w:p>
    <w:p w:rsidR="00604AA1" w:rsidRDefault="00604AA1" w:rsidP="00D97EA0">
      <w:pPr>
        <w:rPr>
          <w:lang w:val="it-IT"/>
        </w:rPr>
        <w:sectPr w:rsidR="00604AA1">
          <w:type w:val="continuous"/>
          <w:pgSz w:w="12240" w:h="15840" w:code="1"/>
          <w:pgMar w:top="1440" w:right="1797" w:bottom="1440" w:left="1797" w:header="720" w:footer="720" w:gutter="0"/>
          <w:cols w:num="2" w:space="720" w:equalWidth="0">
            <w:col w:w="3969" w:space="708"/>
            <w:col w:w="3969"/>
          </w:cols>
          <w:titlePg/>
          <w:docGrid w:linePitch="360"/>
        </w:sectPr>
      </w:pPr>
    </w:p>
    <w:p w:rsidR="000D3128" w:rsidRPr="00764851" w:rsidRDefault="000D3128" w:rsidP="00EC2847">
      <w:pPr>
        <w:rPr>
          <w:rStyle w:val="StileGrassetto"/>
        </w:rPr>
      </w:pPr>
    </w:p>
    <w:p w:rsidR="001776BD" w:rsidRPr="0058431E" w:rsidRDefault="001776BD" w:rsidP="00764851">
      <w:pPr>
        <w:rPr>
          <w:rStyle w:val="StileGrassetto"/>
        </w:rPr>
      </w:pPr>
      <w:bookmarkStart w:id="170" w:name="Requisito1"/>
      <w:r w:rsidRPr="0058431E">
        <w:rPr>
          <w:rStyle w:val="StileGrassetto"/>
          <w:lang w:val="it-IT"/>
        </w:rPr>
        <w:t>Requisito n. 1</w:t>
      </w:r>
      <w:bookmarkEnd w:id="170"/>
    </w:p>
    <w:p w:rsidR="001776BD" w:rsidRPr="001776BD" w:rsidRDefault="001776BD" w:rsidP="00EC2847">
      <w:pPr>
        <w:rPr>
          <w:lang w:val="it-IT"/>
        </w:rPr>
      </w:pPr>
      <w:r w:rsidRPr="00764851">
        <w:rPr>
          <w:rStyle w:val="StileGrassetto"/>
          <w:lang w:val="it-IT"/>
        </w:rPr>
        <w:t>Enunciato:</w:t>
      </w:r>
      <w:r w:rsidRPr="001776BD">
        <w:rPr>
          <w:lang w:val="it-IT"/>
        </w:rPr>
        <w:t xml:space="preserve"> Realizzare le pagine e gli oggetti al loro interno utilizzando tecnologie definite da grammatiche formali pubblicate nelle versioni più recenti disponibili quando sono supportate dai programmi utente. Utilizzare elementi ed attributi in modo conforme alle specifiche, rispettandone l’aspetto semantico. In particolare, per i linguaggi a marcatori HTML (HypertText Markup Language) e XHTML (eXtensible HyperText Markup Language):</w:t>
      </w:r>
    </w:p>
    <w:p w:rsidR="001776BD" w:rsidRPr="001776BD" w:rsidRDefault="001776BD" w:rsidP="00A316DB">
      <w:pPr>
        <w:pStyle w:val="ListBullet"/>
        <w:numPr>
          <w:ilvl w:val="0"/>
          <w:numId w:val="9"/>
        </w:numPr>
        <w:rPr>
          <w:lang w:val="it-IT"/>
        </w:rPr>
      </w:pPr>
      <w:r w:rsidRPr="001776BD">
        <w:rPr>
          <w:lang w:val="it-IT"/>
        </w:rPr>
        <w:t>per tutti i siti di nuova realizzazione utilizzare almeno la versione 4.01 dell’HTML o preferibilmente la versione 1.0 dell’XHTML, in ogni caso conDTD (Document Type Definition - Definizione del Tipo di Documento) di tipo Strict;</w:t>
      </w:r>
    </w:p>
    <w:p w:rsidR="001776BD" w:rsidRPr="001776BD" w:rsidRDefault="001776BD" w:rsidP="00A316DB">
      <w:pPr>
        <w:pStyle w:val="ListBullet"/>
        <w:numPr>
          <w:ilvl w:val="0"/>
          <w:numId w:val="9"/>
        </w:numPr>
        <w:rPr>
          <w:lang w:val="it-IT"/>
        </w:rPr>
      </w:pPr>
      <w:r w:rsidRPr="001776BD">
        <w:rPr>
          <w:lang w:val="it-IT"/>
        </w:rPr>
        <w:t>per i siti esistenti, in sede di prima applicazione, nel caso in cui non sia possibile ottemperare al punto a) è consentito utilizzare la versione dei linguaggi sopra indicati con DTD Transitional, ma con le seguenti avvertenze:</w:t>
      </w:r>
    </w:p>
    <w:p w:rsidR="001776BD" w:rsidRPr="001776BD" w:rsidRDefault="001776BD" w:rsidP="00EC2847">
      <w:pPr>
        <w:pStyle w:val="ListNumber2"/>
        <w:tabs>
          <w:tab w:val="clear" w:pos="643"/>
          <w:tab w:val="num" w:pos="360"/>
        </w:tabs>
        <w:ind w:left="360"/>
        <w:rPr>
          <w:lang w:val="it-IT"/>
        </w:rPr>
      </w:pPr>
      <w:r w:rsidRPr="001776BD">
        <w:rPr>
          <w:lang w:val="it-IT"/>
        </w:rPr>
        <w:t xml:space="preserve">evitare di utilizzare, all’interno del linguaggio a marcatori con il quale la pagina è realizzata, elementi ed attributi per definirne le caratteristiche di presentazione della pagina (per esempio, caratteristiche dei caratteri del testo, colori del testo stesso e dello sfondo, ecc.), ricorrendo invece ai Fogli di Stile CSS (Cascading Style Sheets) per ottenere lo stesso effetto grafico; </w:t>
      </w:r>
    </w:p>
    <w:p w:rsidR="001776BD" w:rsidRPr="001776BD" w:rsidRDefault="001776BD" w:rsidP="00EC2847">
      <w:pPr>
        <w:pStyle w:val="ListNumber2"/>
        <w:tabs>
          <w:tab w:val="clear" w:pos="643"/>
          <w:tab w:val="num" w:pos="360"/>
        </w:tabs>
        <w:ind w:left="360"/>
        <w:rPr>
          <w:lang w:val="it-IT"/>
        </w:rPr>
      </w:pPr>
      <w:r w:rsidRPr="001776BD">
        <w:rPr>
          <w:lang w:val="it-IT"/>
        </w:rPr>
        <w:t>evitare la generazione di nuove finestre; ove ciò non fosse possibile, avvisare esplicitamente l’utente del cambiamento del focus;</w:t>
      </w:r>
    </w:p>
    <w:p w:rsidR="00EC2847" w:rsidRPr="00CE5C84" w:rsidRDefault="001776BD" w:rsidP="00CE5C84">
      <w:pPr>
        <w:pStyle w:val="ListNumber2"/>
        <w:tabs>
          <w:tab w:val="clear" w:pos="643"/>
          <w:tab w:val="num" w:pos="360"/>
        </w:tabs>
        <w:ind w:left="360"/>
        <w:rPr>
          <w:lang w:val="it-IT"/>
        </w:rPr>
      </w:pPr>
      <w:r w:rsidRPr="001776BD">
        <w:rPr>
          <w:lang w:val="it-IT"/>
        </w:rPr>
        <w:t>pianificare la transizione dell’intero sito alla versione con DTD Strict del linguaggio utilizzato, dandone comunicazione alla Presidenza del Consiglio dei Ministri – Dipartimento per l’innovazione e le tecnologie e al Centro nazionale per l’informatica nella pubblica amministrazione.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EC2847" w:rsidRPr="00366A71">
        <w:tc>
          <w:tcPr>
            <w:tcW w:w="2268" w:type="dxa"/>
            <w:shd w:val="clear" w:color="auto" w:fill="auto"/>
          </w:tcPr>
          <w:p w:rsidR="00EC2847" w:rsidRPr="002F6FCF" w:rsidRDefault="00EC2847" w:rsidP="001776BD">
            <w:pPr>
              <w:rPr>
                <w:rStyle w:val="StileGrassetto"/>
              </w:rPr>
            </w:pPr>
            <w:r w:rsidRPr="002F6FCF">
              <w:rPr>
                <w:rStyle w:val="StileGrassetto"/>
              </w:rPr>
              <w:t>Riferimenti WCAG 1.0</w:t>
            </w:r>
          </w:p>
        </w:tc>
        <w:tc>
          <w:tcPr>
            <w:tcW w:w="6518" w:type="dxa"/>
            <w:shd w:val="clear" w:color="auto" w:fill="auto"/>
          </w:tcPr>
          <w:p w:rsidR="00EC2847" w:rsidRPr="00B7603C" w:rsidRDefault="00EC2847" w:rsidP="00EC2847">
            <w:pPr>
              <w:rPr>
                <w:lang w:val="it-IT"/>
              </w:rPr>
            </w:pPr>
            <w:r w:rsidRPr="00764851">
              <w:rPr>
                <w:rStyle w:val="StileGrassetto"/>
                <w:lang w:val="it-IT"/>
              </w:rPr>
              <w:t>3.1</w:t>
            </w:r>
            <w:r w:rsidRPr="00B7603C">
              <w:rPr>
                <w:lang w:val="it-IT"/>
              </w:rPr>
              <w:t>Quando esiste un linguaggio di marcatori adatto, per veicolare informazione usare un marcatore piuttosto che le immagini.</w:t>
            </w:r>
          </w:p>
          <w:p w:rsidR="00EC2847" w:rsidRPr="00B7603C" w:rsidRDefault="00EC2847" w:rsidP="00EC2847">
            <w:pPr>
              <w:rPr>
                <w:lang w:val="it-IT"/>
              </w:rPr>
            </w:pPr>
            <w:r w:rsidRPr="00B7603C">
              <w:rPr>
                <w:lang w:val="it-IT"/>
              </w:rPr>
              <w:t xml:space="preserve">Per esempio, usare MathML per marcare le equazioni matematiche e i </w:t>
            </w:r>
            <w:r w:rsidRPr="00B7603C">
              <w:rPr>
                <w:iCs/>
                <w:lang w:val="it-IT"/>
              </w:rPr>
              <w:t>fogli di stile</w:t>
            </w:r>
            <w:r w:rsidRPr="00B7603C">
              <w:rPr>
                <w:lang w:val="it-IT"/>
              </w:rPr>
              <w:t xml:space="preserve"> per formattare il testo e controllare l'impaginazione. Inoltre, evitare l'uso di immagini per rappresentare un testo: usare invece testo e fogli di stile.</w:t>
            </w:r>
          </w:p>
          <w:p w:rsidR="00EC2847" w:rsidRPr="00B7603C" w:rsidRDefault="00EC2847" w:rsidP="00EC2847">
            <w:pPr>
              <w:rPr>
                <w:lang w:val="it-IT"/>
              </w:rPr>
            </w:pPr>
            <w:r w:rsidRPr="00764851">
              <w:rPr>
                <w:rStyle w:val="StileGrassetto"/>
                <w:lang w:val="it-IT"/>
              </w:rPr>
              <w:t>3.2</w:t>
            </w:r>
            <w:r w:rsidRPr="00B7603C">
              <w:rPr>
                <w:lang w:val="it-IT"/>
              </w:rPr>
              <w:t>Creare documenti che facciano riferimento a grammatiche formali pubblicate.</w:t>
            </w:r>
          </w:p>
          <w:p w:rsidR="00EC2847" w:rsidRPr="00B7603C" w:rsidRDefault="00EC2847" w:rsidP="00EC2847">
            <w:pPr>
              <w:rPr>
                <w:lang w:val="it-IT"/>
              </w:rPr>
            </w:pPr>
            <w:r w:rsidRPr="00B7603C">
              <w:rPr>
                <w:lang w:val="it-IT"/>
              </w:rPr>
              <w:t>Per esempio, includere all'inizio di un documento una dichiarazione sul tipo di documento che rimandi a una DTD pubblicata (ad es. il DTD rigoroso di HTML 4.0).</w:t>
            </w:r>
          </w:p>
          <w:p w:rsidR="00EC2847" w:rsidRPr="00B7603C" w:rsidRDefault="00EC2847" w:rsidP="00EC2847">
            <w:pPr>
              <w:rPr>
                <w:lang w:val="it-IT"/>
              </w:rPr>
            </w:pPr>
            <w:r w:rsidRPr="00764851">
              <w:rPr>
                <w:rStyle w:val="StileGrassetto"/>
                <w:lang w:val="it-IT"/>
              </w:rPr>
              <w:t>3.5</w:t>
            </w:r>
            <w:r w:rsidRPr="00B7603C">
              <w:rPr>
                <w:lang w:val="it-IT"/>
              </w:rPr>
              <w:t>Usare elementi di intestazione per veicolare la struttura del documento e usarli in modo conforme alle specifiche.</w:t>
            </w:r>
          </w:p>
          <w:p w:rsidR="00EC2847" w:rsidRPr="00B7603C" w:rsidRDefault="00EC2847" w:rsidP="00EC2847">
            <w:pPr>
              <w:rPr>
                <w:lang w:val="it-IT"/>
              </w:rPr>
            </w:pPr>
            <w:r w:rsidRPr="00B7603C">
              <w:rPr>
                <w:lang w:val="it-IT"/>
              </w:rPr>
              <w:t>Per esempio, in HTML, usare H2 per indicare una sottosezione di H1. Non usare intestazioni per gli effetti di carattere.</w:t>
            </w:r>
          </w:p>
          <w:p w:rsidR="00EC2847" w:rsidRPr="00B7603C" w:rsidRDefault="00EC2847" w:rsidP="00EC2847">
            <w:pPr>
              <w:rPr>
                <w:lang w:val="it-IT"/>
              </w:rPr>
            </w:pPr>
            <w:r w:rsidRPr="00764851">
              <w:rPr>
                <w:rStyle w:val="StileGrassetto"/>
                <w:lang w:val="it-IT"/>
              </w:rPr>
              <w:t>3.6</w:t>
            </w:r>
            <w:r w:rsidRPr="00B7603C">
              <w:rPr>
                <w:lang w:val="it-IT"/>
              </w:rPr>
              <w:t xml:space="preserve"> Marcare le liste ed elencare le voci della lista in modo appropriato.</w:t>
            </w:r>
          </w:p>
          <w:p w:rsidR="00EC2847" w:rsidRPr="00B7603C" w:rsidRDefault="00EC2847" w:rsidP="00EC2847">
            <w:pPr>
              <w:rPr>
                <w:lang w:val="it-IT"/>
              </w:rPr>
            </w:pPr>
            <w:r w:rsidRPr="00B7603C">
              <w:rPr>
                <w:lang w:val="it-IT"/>
              </w:rPr>
              <w:t>In HTML, per esempio, inserire le liste OL, UL e DL in modo appropriato.</w:t>
            </w:r>
          </w:p>
          <w:p w:rsidR="00EC2847" w:rsidRPr="00B7603C" w:rsidRDefault="00EC2847" w:rsidP="00EC2847">
            <w:pPr>
              <w:rPr>
                <w:lang w:val="it-IT"/>
              </w:rPr>
            </w:pPr>
            <w:r w:rsidRPr="00764851">
              <w:rPr>
                <w:rStyle w:val="StileGrassetto"/>
                <w:lang w:val="it-IT"/>
              </w:rPr>
              <w:t>3.7</w:t>
            </w:r>
            <w:r w:rsidRPr="00B7603C">
              <w:rPr>
                <w:lang w:val="it-IT"/>
              </w:rPr>
              <w:t xml:space="preserve"> Marcare le citazioni. Non usare marcatura che definisca citazioni per ottenere effetti di formato come il rientro.</w:t>
            </w:r>
          </w:p>
          <w:p w:rsidR="00EC2847" w:rsidRPr="00B7603C" w:rsidRDefault="00EC2847" w:rsidP="00EC2847">
            <w:pPr>
              <w:rPr>
                <w:lang w:val="it-IT"/>
              </w:rPr>
            </w:pPr>
            <w:r w:rsidRPr="00B7603C">
              <w:rPr>
                <w:lang w:val="it-IT"/>
              </w:rPr>
              <w:t>In HTML, per esempio, usare gli elementi Q e BLOCKQUOTE per marcare rispettivamente le citazioni brevi e quelle più lunghe.</w:t>
            </w:r>
          </w:p>
          <w:p w:rsidR="00EC2847" w:rsidRPr="00B7603C" w:rsidRDefault="00EC2847" w:rsidP="00EC2847">
            <w:pPr>
              <w:rPr>
                <w:lang w:val="it-IT"/>
              </w:rPr>
            </w:pPr>
            <w:r w:rsidRPr="00764851">
              <w:rPr>
                <w:rStyle w:val="StileGrassetto"/>
                <w:lang w:val="it-IT"/>
              </w:rPr>
              <w:t>11.1</w:t>
            </w:r>
            <w:r w:rsidRPr="00B7603C">
              <w:rPr>
                <w:lang w:val="it-IT"/>
              </w:rPr>
              <w:t>Usare le tecnologie W3C quando sono disponibili e sono appropriate per un certo compito e usare le versioni più recenti quando sono supportate.</w:t>
            </w:r>
          </w:p>
          <w:p w:rsidR="00EC2847" w:rsidRPr="00B7603C" w:rsidRDefault="00EC2847" w:rsidP="00EC2847">
            <w:pPr>
              <w:rPr>
                <w:lang w:val="it-IT"/>
              </w:rPr>
            </w:pPr>
            <w:r w:rsidRPr="00764851">
              <w:rPr>
                <w:rStyle w:val="StileGrassetto"/>
                <w:lang w:val="it-IT"/>
              </w:rPr>
              <w:t>11.2</w:t>
            </w:r>
            <w:r w:rsidRPr="00B7603C">
              <w:rPr>
                <w:lang w:val="it-IT"/>
              </w:rPr>
              <w:t xml:space="preserve"> Evitare le caratteristiche delle tecnologie W3C che sono disapprovate.</w:t>
            </w:r>
          </w:p>
          <w:p w:rsidR="00EC2847" w:rsidRPr="00B7603C" w:rsidRDefault="00EC2847" w:rsidP="001776BD">
            <w:pPr>
              <w:rPr>
                <w:bCs/>
                <w:lang w:val="it-IT"/>
              </w:rPr>
            </w:pPr>
            <w:r w:rsidRPr="00B7603C">
              <w:rPr>
                <w:lang w:val="it-IT"/>
              </w:rPr>
              <w:t xml:space="preserve">Per esempio, in HTML, non usare l'elemento FONT che è </w:t>
            </w:r>
            <w:r w:rsidRPr="00B7603C">
              <w:rPr>
                <w:iCs/>
                <w:lang w:val="it-IT"/>
              </w:rPr>
              <w:t>disapprovato</w:t>
            </w:r>
            <w:r w:rsidRPr="00B7603C">
              <w:rPr>
                <w:lang w:val="it-IT"/>
              </w:rPr>
              <w:t>; usare al suo posto i fogli di stile (per es., la proprietà 'font' di CSS).</w:t>
            </w:r>
          </w:p>
        </w:tc>
      </w:tr>
      <w:tr w:rsidR="00EC2847" w:rsidRPr="00B7603C">
        <w:tc>
          <w:tcPr>
            <w:tcW w:w="2268" w:type="dxa"/>
            <w:tcBorders>
              <w:bottom w:val="single" w:sz="6" w:space="0" w:color="000000"/>
            </w:tcBorders>
            <w:shd w:val="clear" w:color="auto" w:fill="auto"/>
          </w:tcPr>
          <w:p w:rsidR="00EC2847" w:rsidRPr="002F6FCF" w:rsidRDefault="00EC2847" w:rsidP="001776BD">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EC2847" w:rsidRPr="00B7603C" w:rsidRDefault="00EC2847" w:rsidP="001776BD">
            <w:pPr>
              <w:rPr>
                <w:bCs/>
                <w:lang w:val="it-IT"/>
              </w:rPr>
            </w:pPr>
            <w:r w:rsidRPr="00B7603C">
              <w:rPr>
                <w:i/>
                <w:iCs/>
                <w:lang w:val="it-IT"/>
              </w:rPr>
              <w:t>Non presente</w:t>
            </w:r>
          </w:p>
        </w:tc>
      </w:tr>
      <w:tr w:rsidR="00EC2847" w:rsidRPr="00366A71">
        <w:tc>
          <w:tcPr>
            <w:tcW w:w="2268" w:type="dxa"/>
            <w:shd w:val="clear" w:color="auto" w:fill="FFFFFF" w:themeFill="background1"/>
          </w:tcPr>
          <w:p w:rsidR="00EC2847" w:rsidRDefault="00EC2847" w:rsidP="001776BD">
            <w:pPr>
              <w:rPr>
                <w:noProof/>
                <w:lang w:val="it-IT" w:eastAsia="it-IT"/>
              </w:rPr>
            </w:pPr>
            <w:r w:rsidRPr="002F6FCF">
              <w:rPr>
                <w:rStyle w:val="StileGrassetto"/>
              </w:rPr>
              <w:t>Commento</w:t>
            </w:r>
          </w:p>
          <w:p w:rsidR="002F0B04" w:rsidRPr="002F6FCF" w:rsidRDefault="008A7154" w:rsidP="001776BD">
            <w:pPr>
              <w:rPr>
                <w:rStyle w:val="StileGrassetto"/>
              </w:rPr>
            </w:pPr>
            <w:r w:rsidRPr="008A7154">
              <w:rPr>
                <w:noProof/>
                <w:lang w:val="it-IT" w:eastAsia="it-IT"/>
              </w:rPr>
              <w:drawing>
                <wp:inline distT="0" distB="0" distL="0" distR="0">
                  <wp:extent cx="738182" cy="923026"/>
                  <wp:effectExtent l="19050" t="0" r="4768" b="0"/>
                  <wp:docPr id="141"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EC2847" w:rsidRPr="00B7603C" w:rsidRDefault="00EC2847" w:rsidP="001776BD">
            <w:pPr>
              <w:rPr>
                <w:lang w:val="it-IT"/>
              </w:rPr>
            </w:pPr>
            <w:r w:rsidRPr="00B7603C">
              <w:rPr>
                <w:lang w:val="it-IT"/>
              </w:rPr>
              <w:t xml:space="preserve">La Legge </w:t>
            </w:r>
            <w:r w:rsidR="002B45CE">
              <w:rPr>
                <w:lang w:val="it-IT"/>
              </w:rPr>
              <w:t>4/2004</w:t>
            </w:r>
            <w:r w:rsidRPr="00B7603C">
              <w:rPr>
                <w:lang w:val="it-IT"/>
              </w:rPr>
              <w:t xml:space="preserve"> è più restrittiva sia delle WCAG 1.0 che della Section 508: impone l'utilizzo di una DTD di tipo Strict per tutti i siti di nuova realizzazione.</w:t>
            </w:r>
          </w:p>
        </w:tc>
      </w:tr>
    </w:tbl>
    <w:p w:rsidR="001776BD" w:rsidRPr="001776BD" w:rsidRDefault="001776BD" w:rsidP="001776BD">
      <w:pPr>
        <w:rPr>
          <w:lang w:val="it-IT"/>
        </w:rPr>
      </w:pPr>
    </w:p>
    <w:p w:rsidR="00981954" w:rsidRPr="005B4BC5" w:rsidRDefault="00EF2985" w:rsidP="001776BD">
      <w:pPr>
        <w:rPr>
          <w:b/>
          <w:lang w:val="it-IT"/>
        </w:rPr>
      </w:pPr>
      <w:r w:rsidRPr="005B4BC5">
        <w:rPr>
          <w:b/>
          <w:lang w:val="it-IT"/>
        </w:rPr>
        <w:t xml:space="preserve">Figure professionali </w:t>
      </w:r>
      <w:r w:rsidR="00F57C83">
        <w:rPr>
          <w:b/>
          <w:lang w:val="it-IT"/>
        </w:rPr>
        <w:t>interessate</w:t>
      </w:r>
    </w:p>
    <w:p w:rsidR="00FA26C8" w:rsidRDefault="00EF2985" w:rsidP="001776BD">
      <w:pPr>
        <w:rPr>
          <w:lang w:val="it-IT"/>
        </w:rPr>
      </w:pPr>
      <w:r w:rsidRPr="005B4BC5">
        <w:rPr>
          <w:b/>
          <w:lang w:val="it-IT"/>
        </w:rPr>
        <w:t>Sviluppatore</w:t>
      </w:r>
    </w:p>
    <w:p w:rsidR="00FA26C8" w:rsidRDefault="007F6A5C" w:rsidP="001776BD">
      <w:pPr>
        <w:rPr>
          <w:lang w:val="it-IT"/>
        </w:rPr>
      </w:pPr>
      <w:r w:rsidRPr="007F6A5C">
        <w:rPr>
          <w:lang w:val="it-IT"/>
        </w:rPr>
        <w:t>V</w:t>
      </w:r>
      <w:r>
        <w:rPr>
          <w:lang w:val="it-IT"/>
        </w:rPr>
        <w:t xml:space="preserve">edi </w:t>
      </w:r>
      <w:fldSimple w:instr=" REF _Ref173217078 \r \h  \* MERGEFORMAT ">
        <w:r w:rsidR="000E57E3" w:rsidRPr="000E57E3">
          <w:rPr>
            <w:color w:val="0070C0"/>
            <w:u w:val="single"/>
            <w:lang w:val="it-IT"/>
          </w:rPr>
          <w:t>5.1.1.1</w:t>
        </w:r>
      </w:fldSimple>
      <w:r w:rsidR="00B54E27">
        <w:rPr>
          <w:color w:val="0070C0"/>
          <w:u w:val="single"/>
          <w:lang w:val="it-IT"/>
        </w:rPr>
        <w:t xml:space="preserve">- </w:t>
      </w:r>
      <w:fldSimple w:instr=" REF _Ref173217078 \h  \* MERGEFORMAT ">
        <w:r w:rsidR="000E57E3" w:rsidRPr="000E57E3">
          <w:rPr>
            <w:color w:val="0070C0"/>
            <w:u w:val="single"/>
            <w:lang w:val="it-IT"/>
          </w:rPr>
          <w:t>Specificare la Document Type Definition</w:t>
        </w:r>
      </w:fldSimple>
    </w:p>
    <w:p w:rsidR="00FA26C8" w:rsidRDefault="007F6A5C" w:rsidP="001776BD">
      <w:pPr>
        <w:rPr>
          <w:lang w:val="it-IT"/>
        </w:rPr>
      </w:pPr>
      <w:r>
        <w:rPr>
          <w:lang w:val="it-IT"/>
        </w:rPr>
        <w:t xml:space="preserve">Vedi </w:t>
      </w:r>
      <w:fldSimple w:instr=" REF _Ref173217113 \r \h  \* MERGEFORMAT ">
        <w:r w:rsidR="000E57E3" w:rsidRPr="000E57E3">
          <w:rPr>
            <w:color w:val="0070C0"/>
            <w:u w:val="single"/>
            <w:lang w:val="it-IT"/>
          </w:rPr>
          <w:t>5.1.1.2</w:t>
        </w:r>
      </w:fldSimple>
      <w:r w:rsidR="00B54E27">
        <w:rPr>
          <w:color w:val="0070C0"/>
          <w:u w:val="single"/>
          <w:lang w:val="it-IT"/>
        </w:rPr>
        <w:t xml:space="preserve">- </w:t>
      </w:r>
      <w:fldSimple w:instr=" REF _Ref173217113 \h  \* MERGEFORMAT ">
        <w:r w:rsidR="000E57E3" w:rsidRPr="000E57E3">
          <w:rPr>
            <w:color w:val="0070C0"/>
            <w:u w:val="single"/>
            <w:lang w:val="it-IT"/>
          </w:rPr>
          <w:t>Utilizzare elementi ed attributi in modo conforme alla DTD dichiarata</w:t>
        </w:r>
      </w:fldSimple>
    </w:p>
    <w:p w:rsidR="00287C86" w:rsidRDefault="007F6A5C" w:rsidP="001776BD">
      <w:pPr>
        <w:rPr>
          <w:lang w:val="it-IT"/>
        </w:rPr>
      </w:pPr>
      <w:r>
        <w:rPr>
          <w:lang w:val="it-IT"/>
        </w:rPr>
        <w:t xml:space="preserve">Vedi </w:t>
      </w:r>
      <w:fldSimple w:instr=" REF _Ref173217139 \r \h  \* MERGEFORMAT ">
        <w:r w:rsidR="000E57E3" w:rsidRPr="000E57E3">
          <w:rPr>
            <w:color w:val="0070C0"/>
            <w:u w:val="single"/>
            <w:lang w:val="it-IT"/>
          </w:rPr>
          <w:t>5.1.1.6</w:t>
        </w:r>
      </w:fldSimple>
      <w:r w:rsidR="00B54E27">
        <w:rPr>
          <w:color w:val="0070C0"/>
          <w:u w:val="single"/>
          <w:lang w:val="it-IT"/>
        </w:rPr>
        <w:t xml:space="preserve">- </w:t>
      </w:r>
      <w:fldSimple w:instr=" REF _Ref173217139 \h  \* MERGEFORMAT ">
        <w:r w:rsidR="000E57E3" w:rsidRPr="000E57E3">
          <w:rPr>
            <w:color w:val="0070C0"/>
            <w:u w:val="single"/>
            <w:lang w:val="it-IT"/>
          </w:rPr>
          <w:t>Ulteriori interventi per migliorare il rendering delle pagine</w:t>
        </w:r>
      </w:fldSimple>
    </w:p>
    <w:p w:rsidR="00FA26C8" w:rsidRDefault="00EF2985" w:rsidP="001776BD">
      <w:pPr>
        <w:rPr>
          <w:b/>
          <w:lang w:val="it-IT"/>
        </w:rPr>
      </w:pPr>
      <w:r w:rsidRPr="005B4BC5">
        <w:rPr>
          <w:b/>
          <w:lang w:val="it-IT"/>
        </w:rPr>
        <w:t>Staff di redazion</w:t>
      </w:r>
      <w:r w:rsidR="00FA26C8">
        <w:rPr>
          <w:b/>
          <w:lang w:val="it-IT"/>
        </w:rPr>
        <w:t>e</w:t>
      </w:r>
    </w:p>
    <w:p w:rsidR="00FA26C8" w:rsidRPr="00FA26C8" w:rsidRDefault="007F6A5C" w:rsidP="001776BD">
      <w:pPr>
        <w:rPr>
          <w:color w:val="0070C0"/>
          <w:u w:val="single"/>
          <w:lang w:val="it-IT"/>
        </w:rPr>
      </w:pPr>
      <w:r w:rsidRPr="007F6A5C">
        <w:rPr>
          <w:lang w:val="it-IT"/>
        </w:rPr>
        <w:t xml:space="preserve">Vedi </w:t>
      </w:r>
      <w:fldSimple w:instr=" REF _Ref173217164 \r \h  \* MERGEFORMAT ">
        <w:r w:rsidR="000E57E3" w:rsidRPr="000E57E3">
          <w:rPr>
            <w:color w:val="0070C0"/>
            <w:u w:val="single"/>
            <w:lang w:val="it-IT"/>
          </w:rPr>
          <w:t>8.7.1</w:t>
        </w:r>
      </w:fldSimple>
      <w:r w:rsidR="00B54E27">
        <w:rPr>
          <w:color w:val="0070C0"/>
          <w:u w:val="single"/>
          <w:lang w:val="it-IT"/>
        </w:rPr>
        <w:t xml:space="preserve">- </w:t>
      </w:r>
      <w:fldSimple w:instr=" REF _Ref173217168 \h  \* MERGEFORMAT ">
        <w:r w:rsidR="000E57E3" w:rsidRPr="000E57E3">
          <w:rPr>
            <w:color w:val="0070C0"/>
            <w:u w:val="single"/>
            <w:lang w:val="it-IT"/>
          </w:rPr>
          <w:t>Copia e incolla da Word</w:t>
        </w:r>
      </w:fldSimple>
    </w:p>
    <w:p w:rsidR="00EF2985" w:rsidRPr="00FA26C8" w:rsidRDefault="007F6A5C" w:rsidP="001776BD">
      <w:pPr>
        <w:rPr>
          <w:color w:val="0070C0"/>
          <w:u w:val="single"/>
          <w:lang w:val="it-IT"/>
        </w:rPr>
      </w:pPr>
      <w:r>
        <w:rPr>
          <w:lang w:val="it-IT"/>
        </w:rPr>
        <w:t xml:space="preserve">Vedi </w:t>
      </w:r>
      <w:fldSimple w:instr=" REF _Ref173217175 \r \h  \* MERGEFORMAT ">
        <w:r w:rsidR="000E57E3" w:rsidRPr="000E57E3">
          <w:rPr>
            <w:color w:val="0070C0"/>
            <w:u w:val="single"/>
            <w:lang w:val="it-IT"/>
          </w:rPr>
          <w:t>8.7.6</w:t>
        </w:r>
      </w:fldSimple>
      <w:r w:rsidR="00B54E27">
        <w:rPr>
          <w:color w:val="0070C0"/>
          <w:u w:val="single"/>
          <w:lang w:val="it-IT"/>
        </w:rPr>
        <w:t xml:space="preserve">- </w:t>
      </w:r>
      <w:fldSimple w:instr=" REF _Ref173217178 \h  \* MERGEFORMAT ">
        <w:r w:rsidR="000E57E3" w:rsidRPr="000E57E3">
          <w:rPr>
            <w:color w:val="0070C0"/>
            <w:u w:val="single"/>
            <w:lang w:val="it-IT"/>
          </w:rPr>
          <w:t>Il codice (X)HTML</w:t>
        </w:r>
      </w:fldSimple>
    </w:p>
    <w:p w:rsidR="00EF2985" w:rsidRDefault="00EF2985" w:rsidP="001776BD">
      <w:pPr>
        <w:rPr>
          <w:lang w:val="it-IT"/>
        </w:rPr>
      </w:pPr>
    </w:p>
    <w:p w:rsidR="00EF2985" w:rsidRPr="001776BD" w:rsidRDefault="00EF2985" w:rsidP="001776BD">
      <w:pPr>
        <w:rPr>
          <w:lang w:val="it-IT"/>
        </w:rPr>
      </w:pPr>
    </w:p>
    <w:p w:rsidR="001776BD" w:rsidRPr="00764851" w:rsidRDefault="001776BD" w:rsidP="001776BD">
      <w:pPr>
        <w:rPr>
          <w:rStyle w:val="StileGrassetto"/>
        </w:rPr>
      </w:pPr>
      <w:bookmarkStart w:id="171" w:name="Requisito2"/>
      <w:r w:rsidRPr="00764851">
        <w:rPr>
          <w:rStyle w:val="StileGrassetto"/>
          <w:lang w:val="it-IT"/>
        </w:rPr>
        <w:t>Requisito n. 2</w:t>
      </w:r>
      <w:bookmarkEnd w:id="171"/>
    </w:p>
    <w:p w:rsidR="001776BD" w:rsidRPr="001776BD" w:rsidRDefault="001776BD" w:rsidP="00CE5C84">
      <w:pPr>
        <w:rPr>
          <w:lang w:val="it-IT"/>
        </w:rPr>
      </w:pPr>
      <w:r w:rsidRPr="00764851">
        <w:rPr>
          <w:rStyle w:val="StileGrassetto"/>
          <w:lang w:val="it-IT"/>
        </w:rPr>
        <w:t xml:space="preserve">Enunciato: </w:t>
      </w:r>
      <w:r w:rsidRPr="001776BD">
        <w:rPr>
          <w:lang w:val="it-IT"/>
        </w:rPr>
        <w:t>Non è consentito l’uso dei frame nella realizzazione di nuovi siti. In sede di prima applicazione, per i siti Web esistenti già realizzati con frame è consentito l’uso di HTML 4.01 o XHTML 1.0 con DTD frameset, ma con le seguenti avvertenze:</w:t>
      </w:r>
    </w:p>
    <w:p w:rsidR="001776BD" w:rsidRPr="001776BD" w:rsidRDefault="001776BD" w:rsidP="00A316DB">
      <w:pPr>
        <w:pStyle w:val="ListBullet"/>
        <w:numPr>
          <w:ilvl w:val="0"/>
          <w:numId w:val="10"/>
        </w:numPr>
        <w:rPr>
          <w:lang w:val="it-IT"/>
        </w:rPr>
      </w:pPr>
      <w:r w:rsidRPr="001776BD">
        <w:rPr>
          <w:lang w:val="it-IT"/>
        </w:rPr>
        <w:t>evitare di utilizzare, all’interno del linguaggio a marcatori con il quale la pagina è realizzata, elementi ed attributi per definirne le caratteristiche di presentazione della pagina (per esempio, caratteristiche dei caratteri del testo, colori del testo stesso e dello sfondo, ecc.), ricorrendo invece ai Fogli di Stile CSS (Cascading Style Sheets) per ottenere lo stesso effetto grafico;</w:t>
      </w:r>
    </w:p>
    <w:p w:rsidR="001776BD" w:rsidRPr="001776BD" w:rsidRDefault="001776BD" w:rsidP="00A316DB">
      <w:pPr>
        <w:pStyle w:val="ListBullet"/>
        <w:numPr>
          <w:ilvl w:val="0"/>
          <w:numId w:val="10"/>
        </w:numPr>
        <w:rPr>
          <w:lang w:val="it-IT"/>
        </w:rPr>
      </w:pPr>
      <w:r w:rsidRPr="001776BD">
        <w:rPr>
          <w:lang w:val="it-IT"/>
        </w:rPr>
        <w:t xml:space="preserve">fare in modo che ogni frame abbia un titolo significativo per facilitarne l’identificazione e la navigazione; se necessario, descrivere anche lo scopo </w:t>
      </w:r>
      <w:r w:rsidR="007C3A97">
        <w:rPr>
          <w:lang w:val="it-IT"/>
        </w:rPr>
        <w:t>dei frame e la loro relazione;</w:t>
      </w:r>
    </w:p>
    <w:p w:rsidR="001776BD" w:rsidRDefault="001776BD" w:rsidP="00A316DB">
      <w:pPr>
        <w:pStyle w:val="ListBullet"/>
        <w:numPr>
          <w:ilvl w:val="0"/>
          <w:numId w:val="10"/>
        </w:numPr>
        <w:rPr>
          <w:lang w:val="it-IT"/>
        </w:rPr>
      </w:pPr>
      <w:r w:rsidRPr="001776BD">
        <w:rPr>
          <w:lang w:val="it-IT"/>
        </w:rPr>
        <w:t>pianificare la transizione a XHTML almeno nella versione 1.0 con DTD Strict dell’intero sito dandone comunicazione alla Presidenza del Consiglio dei Ministri – Presidenza del Consiglio dei Ministri – Dipartimento per l’innovazione e le tecnologie e alCentro nazionale per l’informatica nella pubblica amministrazione.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5D5E06" w:rsidRPr="00B7603C" w:rsidRDefault="005D5E06" w:rsidP="005D5E06">
            <w:pPr>
              <w:rPr>
                <w:iCs/>
                <w:lang w:val="it-IT"/>
              </w:rPr>
            </w:pPr>
            <w:r w:rsidRPr="00764851">
              <w:rPr>
                <w:rStyle w:val="StileGrassetto"/>
                <w:lang w:val="it-IT"/>
              </w:rPr>
              <w:t>12.1</w:t>
            </w:r>
            <w:r w:rsidRPr="00B7603C">
              <w:rPr>
                <w:iCs/>
                <w:lang w:val="it-IT"/>
              </w:rPr>
              <w:t xml:space="preserve"> Dare un titolo a ogni frame per facilitare l'identificazione del frame e la navigazione.</w:t>
            </w:r>
          </w:p>
          <w:p w:rsidR="005D5E06" w:rsidRPr="00B7603C" w:rsidRDefault="005D5E06" w:rsidP="005D5E06">
            <w:pPr>
              <w:rPr>
                <w:iCs/>
                <w:lang w:val="it-IT"/>
              </w:rPr>
            </w:pPr>
            <w:r w:rsidRPr="00B7603C">
              <w:rPr>
                <w:iCs/>
                <w:lang w:val="it-IT"/>
              </w:rPr>
              <w:t>Per esempio, in HTML, usare l'attributo "title" con l'elemento FRAME</w:t>
            </w:r>
          </w:p>
          <w:p w:rsidR="005D5E06" w:rsidRPr="00B7603C" w:rsidRDefault="005D5E06" w:rsidP="005D5E06">
            <w:pPr>
              <w:rPr>
                <w:iCs/>
                <w:lang w:val="it-IT"/>
              </w:rPr>
            </w:pPr>
            <w:r w:rsidRPr="00764851">
              <w:rPr>
                <w:rStyle w:val="StileGrassetto"/>
                <w:lang w:val="it-IT"/>
              </w:rPr>
              <w:t>12.2</w:t>
            </w:r>
            <w:r w:rsidRPr="00B7603C">
              <w:rPr>
                <w:iCs/>
                <w:lang w:val="it-IT"/>
              </w:rPr>
              <w:t xml:space="preserve"> Descrivere lo scopo dei frame e il modo in cui essi interagiscono se non è evidente dai titoli dei frame da soli.</w:t>
            </w:r>
          </w:p>
          <w:p w:rsidR="00CE5C84" w:rsidRPr="00B7603C" w:rsidRDefault="005D5E06" w:rsidP="005D5E06">
            <w:pPr>
              <w:rPr>
                <w:bCs/>
                <w:lang w:val="it-IT"/>
              </w:rPr>
            </w:pPr>
            <w:r w:rsidRPr="00B7603C">
              <w:rPr>
                <w:iCs/>
                <w:lang w:val="it-IT"/>
              </w:rPr>
              <w:t>Per esempio, in HTML, usare "longdesc," oppure un collegamento descrittivo.</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5D5E06" w:rsidP="00CE5C84">
            <w:pPr>
              <w:rPr>
                <w:b/>
                <w:lang w:val="it-IT"/>
              </w:rPr>
            </w:pPr>
            <w:r w:rsidRPr="00B7603C">
              <w:rPr>
                <w:b/>
                <w:i/>
                <w:iCs/>
                <w:lang w:val="it-IT"/>
              </w:rPr>
              <w:t>1194.22 (i)</w:t>
            </w:r>
            <w:r w:rsidRPr="00B7603C">
              <w:rPr>
                <w:lang w:val="it-IT"/>
              </w:rPr>
              <w:t xml:space="preserve"> I frame devono essere denominati con un testo che faciliti l'identificazione del frame e la navigazione.</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sidRPr="008A7154">
              <w:rPr>
                <w:rStyle w:val="StileGrassetto"/>
                <w:noProof/>
                <w:lang w:val="it-IT" w:eastAsia="it-IT"/>
              </w:rPr>
              <w:drawing>
                <wp:inline distT="0" distB="0" distL="0" distR="0">
                  <wp:extent cx="738182" cy="923026"/>
                  <wp:effectExtent l="19050" t="0" r="4768" b="0"/>
                  <wp:docPr id="140"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5D5E06" w:rsidP="00CE5C84">
            <w:pPr>
              <w:rPr>
                <w:b/>
                <w:lang w:val="it-IT"/>
              </w:rPr>
            </w:pPr>
            <w:r w:rsidRPr="00B7603C">
              <w:rPr>
                <w:lang w:val="it-IT"/>
              </w:rPr>
              <w:t xml:space="preserve">La Legge </w:t>
            </w:r>
            <w:r w:rsidR="002B45CE">
              <w:rPr>
                <w:lang w:val="it-IT"/>
              </w:rPr>
              <w:t>4/2004</w:t>
            </w:r>
            <w:r w:rsidRPr="00B7603C">
              <w:rPr>
                <w:lang w:val="it-IT"/>
              </w:rPr>
              <w:t xml:space="preserve"> è più restrittiva rispetto alle WCAG 1.0 e alla Section 508</w:t>
            </w:r>
            <w:r w:rsidR="00F7637C" w:rsidRPr="00B7603C">
              <w:rPr>
                <w:lang w:val="it-IT"/>
              </w:rPr>
              <w:t>, che sono invece allineate tra loro: la legge italiana richiede di non utilizzare frame in siti di nuova realizzazione.</w:t>
            </w:r>
          </w:p>
        </w:tc>
      </w:tr>
    </w:tbl>
    <w:p w:rsidR="00CE5C84" w:rsidRDefault="00CE5C84" w:rsidP="00CE5C84">
      <w:pPr>
        <w:pStyle w:val="ListBullet"/>
        <w:numPr>
          <w:ilvl w:val="0"/>
          <w:numId w:val="0"/>
        </w:numPr>
        <w:rPr>
          <w:lang w:val="it-IT"/>
        </w:rPr>
      </w:pPr>
    </w:p>
    <w:p w:rsidR="000A13BE" w:rsidRPr="005B4BC5" w:rsidRDefault="000A13BE" w:rsidP="000A13BE">
      <w:pPr>
        <w:rPr>
          <w:b/>
          <w:lang w:val="it-IT"/>
        </w:rPr>
      </w:pPr>
      <w:r w:rsidRPr="005B4BC5">
        <w:rPr>
          <w:b/>
          <w:lang w:val="it-IT"/>
        </w:rPr>
        <w:t xml:space="preserve">Figure professionali </w:t>
      </w:r>
      <w:r w:rsidR="00F57C83">
        <w:rPr>
          <w:b/>
          <w:lang w:val="it-IT"/>
        </w:rPr>
        <w:t>interessate</w:t>
      </w:r>
    </w:p>
    <w:p w:rsidR="000A13BE" w:rsidRDefault="000A13BE" w:rsidP="000A13BE">
      <w:pPr>
        <w:rPr>
          <w:lang w:val="it-IT"/>
        </w:rPr>
      </w:pPr>
      <w:r w:rsidRPr="005B4BC5">
        <w:rPr>
          <w:b/>
          <w:lang w:val="it-IT"/>
        </w:rPr>
        <w:t>Sviluppatore</w:t>
      </w:r>
    </w:p>
    <w:p w:rsidR="00CE5C84" w:rsidRPr="000A13BE" w:rsidRDefault="007F6A5C" w:rsidP="00CE5C84">
      <w:pPr>
        <w:pStyle w:val="ListBullet"/>
        <w:numPr>
          <w:ilvl w:val="0"/>
          <w:numId w:val="0"/>
        </w:numPr>
        <w:rPr>
          <w:color w:val="0070C0"/>
          <w:u w:val="single"/>
          <w:lang w:val="it-IT"/>
        </w:rPr>
      </w:pPr>
      <w:r w:rsidRPr="00515C0E">
        <w:rPr>
          <w:lang w:val="it-IT"/>
        </w:rPr>
        <w:t xml:space="preserve">Vedi </w:t>
      </w:r>
      <w:fldSimple w:instr=" REF _Ref173217306 \r \h  \* MERGEFORMAT ">
        <w:r w:rsidR="000E57E3" w:rsidRPr="000E57E3">
          <w:rPr>
            <w:color w:val="0070C0"/>
            <w:u w:val="single"/>
            <w:lang w:val="it-IT"/>
          </w:rPr>
          <w:t>5.2.1</w:t>
        </w:r>
      </w:fldSimple>
      <w:r w:rsidR="00B54E27">
        <w:rPr>
          <w:color w:val="0070C0"/>
          <w:u w:val="single"/>
          <w:lang w:val="it-IT"/>
        </w:rPr>
        <w:t xml:space="preserve">- </w:t>
      </w:r>
      <w:fldSimple w:instr=" REF _Ref173217308 \h  \* MERGEFORMAT ">
        <w:r w:rsidR="000E57E3" w:rsidRPr="000E57E3">
          <w:rPr>
            <w:color w:val="0070C0"/>
            <w:u w:val="single"/>
            <w:lang w:val="it-IT"/>
          </w:rPr>
          <w:t>Non usare frames</w:t>
        </w:r>
      </w:fldSimple>
    </w:p>
    <w:p w:rsidR="000A13BE" w:rsidRDefault="000A13BE" w:rsidP="00CE5C84">
      <w:pPr>
        <w:pStyle w:val="ListBullet"/>
        <w:numPr>
          <w:ilvl w:val="0"/>
          <w:numId w:val="0"/>
        </w:numPr>
        <w:rPr>
          <w:lang w:val="it-IT"/>
        </w:rPr>
      </w:pPr>
    </w:p>
    <w:p w:rsidR="00FC79AB" w:rsidRDefault="00FC79AB" w:rsidP="00CE5C84">
      <w:pPr>
        <w:pStyle w:val="ListBullet"/>
        <w:numPr>
          <w:ilvl w:val="0"/>
          <w:numId w:val="0"/>
        </w:numPr>
        <w:rPr>
          <w:lang w:val="it-IT"/>
        </w:rPr>
      </w:pPr>
    </w:p>
    <w:p w:rsidR="001776BD" w:rsidRPr="00764851" w:rsidRDefault="001776BD" w:rsidP="001776BD">
      <w:pPr>
        <w:rPr>
          <w:rStyle w:val="StileGrassetto"/>
        </w:rPr>
      </w:pPr>
      <w:bookmarkStart w:id="172" w:name="Requisito3"/>
      <w:r w:rsidRPr="00764851">
        <w:rPr>
          <w:rStyle w:val="StileGrassetto"/>
          <w:lang w:val="it-IT"/>
        </w:rPr>
        <w:t>Requisito n. 3</w:t>
      </w:r>
      <w:bookmarkEnd w:id="172"/>
    </w:p>
    <w:p w:rsidR="001776BD" w:rsidRDefault="001776BD" w:rsidP="001776BD">
      <w:pPr>
        <w:rPr>
          <w:lang w:val="it-IT"/>
        </w:rPr>
      </w:pPr>
      <w:r w:rsidRPr="00764851">
        <w:rPr>
          <w:rStyle w:val="StileGrassetto"/>
          <w:lang w:val="it-IT"/>
        </w:rPr>
        <w:t>Enunciato:</w:t>
      </w:r>
      <w:r w:rsidRPr="001776BD">
        <w:rPr>
          <w:lang w:val="it-IT"/>
        </w:rPr>
        <w:t xml:space="preserve"> Fornire una alternativa testuale equivalente per ogni oggetto non di testo presente in una pagina e garantire che quando il contenuto non testuale di un oggetto cambia dinamicamente vengano aggiornati anche i relativi contenuti equivalenti predisposti; l’alternativa testuale equivalente di un oggetto non testuale deve essere commisurata alla funzione esercitata dall’oggetto originale nello specifico contesto.</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024F04" w:rsidRPr="00B7603C" w:rsidRDefault="00024F04" w:rsidP="00024F04">
            <w:pPr>
              <w:rPr>
                <w:iCs/>
                <w:lang w:val="it-IT"/>
              </w:rPr>
            </w:pPr>
            <w:r w:rsidRPr="00764851">
              <w:rPr>
                <w:rStyle w:val="StileGrassetto"/>
                <w:lang w:val="it-IT"/>
              </w:rPr>
              <w:t>1.1</w:t>
            </w:r>
            <w:r w:rsidRPr="00B7603C">
              <w:rPr>
                <w:iCs/>
                <w:lang w:val="it-IT"/>
              </w:rPr>
              <w:t xml:space="preserve"> Fornire un equivalente testuale per ogni elemento non di testo (per esempio, mediante "alt", "longdesc" o contenuto nell'elemento stesso). Questo comprende: immagini, rappresentazioni grafiche di testo (compresi i simboli), zone di immagini sensibili, animazioni (ad es. GIF animate), applets e oggetti programmati, arte ASCII, frame, script, immagini usate come richiamo per elenchi, spaziatori, bottoni grafici, suoni (azionati con o senza l'intervento dell'utente), file di solo audio, tracce audio</w:t>
            </w:r>
            <w:r w:rsidR="00436CF5" w:rsidRPr="00B7603C">
              <w:rPr>
                <w:iCs/>
                <w:lang w:val="it-IT"/>
              </w:rPr>
              <w:t xml:space="preserve"> di video e video.</w:t>
            </w:r>
          </w:p>
          <w:p w:rsidR="00024F04" w:rsidRPr="00B7603C" w:rsidRDefault="00024F04" w:rsidP="00024F04">
            <w:pPr>
              <w:rPr>
                <w:iCs/>
                <w:lang w:val="it-IT"/>
              </w:rPr>
            </w:pPr>
            <w:r w:rsidRPr="00B7603C">
              <w:rPr>
                <w:iCs/>
                <w:lang w:val="it-IT"/>
              </w:rPr>
              <w:t xml:space="preserve">Per esempio, in HTML: </w:t>
            </w:r>
          </w:p>
          <w:p w:rsidR="00024F04" w:rsidRPr="00B7603C" w:rsidRDefault="00024F04" w:rsidP="00024F04">
            <w:pPr>
              <w:pStyle w:val="ListBullet"/>
              <w:rPr>
                <w:lang w:val="it-IT"/>
              </w:rPr>
            </w:pPr>
            <w:r w:rsidRPr="00B7603C">
              <w:rPr>
                <w:lang w:val="it-IT"/>
              </w:rPr>
              <w:t xml:space="preserve">Usare "alt" per gli elementi IMG, INPUT e APPLET o fornire un equivalente testuale nel contenuto degli elementi OBJECT o APPLET. </w:t>
            </w:r>
          </w:p>
          <w:p w:rsidR="00024F04" w:rsidRPr="00B7603C" w:rsidRDefault="00024F04" w:rsidP="00024F04">
            <w:pPr>
              <w:pStyle w:val="ListBullet"/>
              <w:rPr>
                <w:lang w:val="it-IT"/>
              </w:rPr>
            </w:pPr>
            <w:r w:rsidRPr="00B7603C">
              <w:rPr>
                <w:lang w:val="it-IT"/>
              </w:rPr>
              <w:t xml:space="preserve">Per contenuti complessi (per esempio un grafico) laddove un testo "alt" non fornisce un equivalente testuale completo, fornire una descrizione aggiuntiva usando, per esempio, "longdesc" con IMG o FRAME, un collegamento all'interno di un elemento OBJECT o a un collegamento descrittivo. </w:t>
            </w:r>
          </w:p>
          <w:p w:rsidR="00024F04" w:rsidRPr="00B7603C" w:rsidRDefault="00024F04" w:rsidP="00024F04">
            <w:pPr>
              <w:pStyle w:val="ListBullet"/>
              <w:rPr>
                <w:lang w:val="it-IT"/>
              </w:rPr>
            </w:pPr>
            <w:r w:rsidRPr="00B7603C">
              <w:rPr>
                <w:lang w:val="it-IT"/>
              </w:rPr>
              <w:t xml:space="preserve">Per le immagini sensibili usare l'attributo "alt" con AREA oppure usare l'elemento MAP con gli elementi A (e altro testo) come contenuto. </w:t>
            </w:r>
          </w:p>
          <w:p w:rsidR="00CE5C84" w:rsidRPr="00B7603C" w:rsidRDefault="00024F04" w:rsidP="00CE5C84">
            <w:pPr>
              <w:rPr>
                <w:bCs/>
                <w:lang w:val="it-IT"/>
              </w:rPr>
            </w:pPr>
            <w:r w:rsidRPr="00764851">
              <w:rPr>
                <w:rStyle w:val="StileGrassetto"/>
                <w:lang w:val="it-IT"/>
              </w:rPr>
              <w:t>6.2</w:t>
            </w:r>
            <w:r w:rsidRPr="00B7603C">
              <w:rPr>
                <w:iCs/>
                <w:lang w:val="it-IT"/>
              </w:rPr>
              <w:t>Assicurarsi che gli equivalenti del contenuto dinamico vengano aggiornati quando il contenuto dinamico cambia.</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436CF5" w:rsidP="00CE5C84">
            <w:pPr>
              <w:rPr>
                <w:b/>
                <w:lang w:val="it-IT"/>
              </w:rPr>
            </w:pPr>
            <w:r w:rsidRPr="00764851">
              <w:rPr>
                <w:rStyle w:val="StileGrassetto"/>
                <w:lang w:val="it-IT"/>
              </w:rPr>
              <w:t>1194.22 (a)</w:t>
            </w:r>
            <w:r w:rsidRPr="00B7603C">
              <w:rPr>
                <w:iCs/>
                <w:lang w:val="it-IT"/>
              </w:rPr>
              <w:t xml:space="preserve"> Deve essere fornito un equivalente testuale per qualsiasi elemento non testuale (ad es. per mezzo di "alt", "longdesc" o nel contenuto dell'elemento).</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FC79AB" w:rsidRPr="002F6FCF" w:rsidRDefault="0029555E" w:rsidP="00CE5C84">
            <w:pPr>
              <w:rPr>
                <w:rStyle w:val="StileGrassetto"/>
              </w:rPr>
            </w:pPr>
            <w:r w:rsidRPr="0029555E">
              <w:rPr>
                <w:b/>
                <w:bCs/>
                <w:noProof/>
                <w:lang w:val="it-IT" w:eastAsia="it-IT"/>
              </w:rPr>
              <w:drawing>
                <wp:inline distT="0" distB="0" distL="0" distR="0">
                  <wp:extent cx="739833" cy="727364"/>
                  <wp:effectExtent l="19050" t="0" r="3117" b="0"/>
                  <wp:docPr id="160" name="Picture 136" descr="Semaforo ver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preferRelativeResize="0">
                            <a:picLocks noChangeAspect="1" noChangeArrowheads="1"/>
                          </pic:cNvPicPr>
                        </pic:nvPicPr>
                        <pic:blipFill>
                          <a:blip r:embed="rId40" cstate="print"/>
                          <a:stretch>
                            <a:fillRect/>
                          </a:stretch>
                        </pic:blipFill>
                        <pic:spPr bwMode="auto">
                          <a:xfrm>
                            <a:off x="0" y="0"/>
                            <a:ext cx="739833" cy="727364"/>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1F5AC6" w:rsidP="00CE5C84">
            <w:pPr>
              <w:rPr>
                <w:lang w:val="it-IT"/>
              </w:rPr>
            </w:pPr>
            <w:r w:rsidRPr="00B7603C">
              <w:rPr>
                <w:lang w:val="it-IT"/>
              </w:rPr>
              <w:t xml:space="preserve">Legge </w:t>
            </w:r>
            <w:r w:rsidR="002B45CE">
              <w:rPr>
                <w:lang w:val="it-IT"/>
              </w:rPr>
              <w:t>4/2004</w:t>
            </w:r>
            <w:r w:rsidRPr="00B7603C">
              <w:rPr>
                <w:lang w:val="it-IT"/>
              </w:rPr>
              <w:t>, WCAG 1.0 e Section 508 sono equivalenti.</w:t>
            </w:r>
          </w:p>
        </w:tc>
      </w:tr>
    </w:tbl>
    <w:p w:rsidR="00CE5C84" w:rsidRDefault="00CE5C84" w:rsidP="00CE5C84">
      <w:pPr>
        <w:pStyle w:val="ListBullet"/>
        <w:numPr>
          <w:ilvl w:val="0"/>
          <w:numId w:val="0"/>
        </w:numPr>
        <w:rPr>
          <w:lang w:val="it-IT"/>
        </w:rPr>
      </w:pPr>
    </w:p>
    <w:p w:rsidR="00617E1D" w:rsidRPr="005B4BC5" w:rsidRDefault="00617E1D" w:rsidP="00617E1D">
      <w:pPr>
        <w:rPr>
          <w:b/>
          <w:lang w:val="it-IT"/>
        </w:rPr>
      </w:pPr>
      <w:r w:rsidRPr="005B4BC5">
        <w:rPr>
          <w:b/>
          <w:lang w:val="it-IT"/>
        </w:rPr>
        <w:t xml:space="preserve">Figure professionali </w:t>
      </w:r>
      <w:r w:rsidR="00F57C83">
        <w:rPr>
          <w:b/>
          <w:lang w:val="it-IT"/>
        </w:rPr>
        <w:t>interessate</w:t>
      </w:r>
    </w:p>
    <w:p w:rsidR="00617E1D" w:rsidRDefault="00617E1D" w:rsidP="00617E1D">
      <w:pPr>
        <w:rPr>
          <w:lang w:val="it-IT"/>
        </w:rPr>
      </w:pPr>
      <w:r w:rsidRPr="005B4BC5">
        <w:rPr>
          <w:b/>
          <w:lang w:val="it-IT"/>
        </w:rPr>
        <w:t>Sviluppatore</w:t>
      </w:r>
    </w:p>
    <w:p w:rsidR="00CE5C84" w:rsidRPr="00530F1E" w:rsidRDefault="007F6A5C" w:rsidP="001776BD">
      <w:pPr>
        <w:rPr>
          <w:color w:val="0070C0"/>
          <w:u w:val="single"/>
          <w:lang w:val="it-IT"/>
        </w:rPr>
      </w:pPr>
      <w:r w:rsidRPr="007F6A5C">
        <w:rPr>
          <w:lang w:val="it-IT"/>
        </w:rPr>
        <w:t xml:space="preserve">Vedi </w:t>
      </w:r>
      <w:fldSimple w:instr=" REF _Ref173217402 \r \h  \* MERGEFORMAT ">
        <w:r w:rsidR="000E57E3" w:rsidRPr="000E57E3">
          <w:rPr>
            <w:color w:val="0070C0"/>
            <w:u w:val="single"/>
            <w:lang w:val="it-IT"/>
          </w:rPr>
          <w:t>5.2.2</w:t>
        </w:r>
      </w:fldSimple>
      <w:r w:rsidR="00B54E27">
        <w:rPr>
          <w:color w:val="0070C0"/>
          <w:u w:val="single"/>
          <w:lang w:val="it-IT"/>
        </w:rPr>
        <w:t xml:space="preserve">- </w:t>
      </w:r>
      <w:fldSimple w:instr=" REF _Ref173217404 \h  \* MERGEFORMAT ">
        <w:r w:rsidR="000E57E3" w:rsidRPr="000E57E3">
          <w:rPr>
            <w:color w:val="0070C0"/>
            <w:u w:val="single"/>
            <w:lang w:val="it-IT"/>
          </w:rPr>
          <w:t>Prevedere un'equivalente testuale per ogni oggetto non di testo</w:t>
        </w:r>
      </w:fldSimple>
    </w:p>
    <w:p w:rsidR="00F57C83" w:rsidRPr="00F57C83" w:rsidRDefault="00E30204" w:rsidP="001776BD">
      <w:pPr>
        <w:rPr>
          <w:b/>
          <w:lang w:val="it-IT"/>
        </w:rPr>
      </w:pPr>
      <w:r>
        <w:rPr>
          <w:b/>
          <w:lang w:val="it-IT"/>
        </w:rPr>
        <w:t>Staff di redazione</w:t>
      </w:r>
    </w:p>
    <w:p w:rsidR="00093BD2" w:rsidRPr="00093BD2" w:rsidRDefault="007F6A5C" w:rsidP="001776BD">
      <w:pPr>
        <w:rPr>
          <w:color w:val="0070C0"/>
          <w:u w:val="single"/>
          <w:lang w:val="it-IT"/>
        </w:rPr>
      </w:pPr>
      <w:r w:rsidRPr="00515C0E">
        <w:rPr>
          <w:lang w:val="it-IT"/>
        </w:rPr>
        <w:t xml:space="preserve">Vedi </w:t>
      </w:r>
      <w:fldSimple w:instr=" REF _Ref173217436 \r \h  \* MERGEFORMAT ">
        <w:r w:rsidR="000E57E3" w:rsidRPr="000E57E3">
          <w:rPr>
            <w:color w:val="0070C0"/>
            <w:u w:val="single"/>
            <w:lang w:val="it-IT"/>
          </w:rPr>
          <w:t>8.3</w:t>
        </w:r>
      </w:fldSimple>
      <w:r w:rsidR="00B54E27">
        <w:rPr>
          <w:color w:val="0070C0"/>
          <w:u w:val="single"/>
          <w:lang w:val="it-IT"/>
        </w:rPr>
        <w:t xml:space="preserve">- </w:t>
      </w:r>
      <w:fldSimple w:instr=" REF _Ref173217439 \h  \* MERGEFORMAT ">
        <w:r w:rsidR="000E57E3" w:rsidRPr="000E57E3">
          <w:rPr>
            <w:color w:val="0070C0"/>
            <w:u w:val="single"/>
            <w:lang w:val="it-IT"/>
          </w:rPr>
          <w:t>Immagini</w:t>
        </w:r>
      </w:fldSimple>
    </w:p>
    <w:p w:rsidR="00F57C83" w:rsidRPr="00CC082E" w:rsidRDefault="007F6A5C" w:rsidP="001776BD">
      <w:pPr>
        <w:rPr>
          <w:color w:val="0070C0"/>
          <w:u w:val="single"/>
          <w:lang w:val="it-IT"/>
        </w:rPr>
      </w:pPr>
      <w:r w:rsidRPr="00515C0E">
        <w:rPr>
          <w:lang w:val="it-IT"/>
        </w:rPr>
        <w:t xml:space="preserve">Vedi </w:t>
      </w:r>
      <w:fldSimple w:instr=" REF _Ref173217443 \r \h  \* MERGEFORMAT ">
        <w:r w:rsidR="000E57E3" w:rsidRPr="000E57E3">
          <w:rPr>
            <w:color w:val="0070C0"/>
            <w:u w:val="single"/>
            <w:lang w:val="it-IT"/>
          </w:rPr>
          <w:t>8.6</w:t>
        </w:r>
      </w:fldSimple>
      <w:r w:rsidR="00B54E27">
        <w:rPr>
          <w:color w:val="0070C0"/>
          <w:u w:val="single"/>
          <w:lang w:val="it-IT"/>
        </w:rPr>
        <w:t xml:space="preserve">- </w:t>
      </w:r>
      <w:fldSimple w:instr=" REF _Ref173217446 \h  \* MERGEFORMAT ">
        <w:r w:rsidR="000E57E3" w:rsidRPr="000E57E3">
          <w:rPr>
            <w:color w:val="0070C0"/>
            <w:u w:val="single"/>
            <w:lang w:val="it-IT"/>
          </w:rPr>
          <w:t>Elementi multimediali</w:t>
        </w:r>
      </w:fldSimple>
    </w:p>
    <w:p w:rsidR="00617E1D" w:rsidRDefault="00617E1D" w:rsidP="001776BD">
      <w:pPr>
        <w:rPr>
          <w:lang w:val="it-IT"/>
        </w:rPr>
      </w:pPr>
    </w:p>
    <w:p w:rsidR="00E44DAE" w:rsidRPr="001776BD" w:rsidRDefault="00E44DAE" w:rsidP="001776BD">
      <w:pPr>
        <w:rPr>
          <w:lang w:val="it-IT"/>
        </w:rPr>
      </w:pPr>
    </w:p>
    <w:p w:rsidR="001776BD" w:rsidRPr="00764851" w:rsidRDefault="001776BD" w:rsidP="001776BD">
      <w:pPr>
        <w:rPr>
          <w:rStyle w:val="StileGrassetto"/>
        </w:rPr>
      </w:pPr>
      <w:bookmarkStart w:id="173" w:name="Requisito4"/>
      <w:r w:rsidRPr="00764851">
        <w:rPr>
          <w:rStyle w:val="StileGrassetto"/>
          <w:lang w:val="it-IT"/>
        </w:rPr>
        <w:t>Requisito n. 4</w:t>
      </w:r>
      <w:bookmarkEnd w:id="173"/>
    </w:p>
    <w:p w:rsidR="001776BD" w:rsidRDefault="001776BD" w:rsidP="001776BD">
      <w:pPr>
        <w:rPr>
          <w:lang w:val="it-IT"/>
        </w:rPr>
      </w:pPr>
      <w:r w:rsidRPr="00764851">
        <w:rPr>
          <w:rStyle w:val="StileGrassetto"/>
          <w:lang w:val="it-IT"/>
        </w:rPr>
        <w:t>Enunciato:</w:t>
      </w:r>
      <w:r w:rsidRPr="001776BD">
        <w:rPr>
          <w:lang w:val="it-IT"/>
        </w:rPr>
        <w:t xml:space="preserve"> Garantire che tutti gli elementi informativi e tutte le funzionalità siano disponibili anche in assenza del particolare colore utilizzato per presentarli nella pagina.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CE5C84" w:rsidRPr="00B7603C" w:rsidRDefault="004F75B6" w:rsidP="00CE5C84">
            <w:pPr>
              <w:rPr>
                <w:bCs/>
                <w:lang w:val="it-IT"/>
              </w:rPr>
            </w:pPr>
            <w:r w:rsidRPr="00764851">
              <w:rPr>
                <w:rStyle w:val="StileGrassetto"/>
                <w:lang w:val="it-IT"/>
              </w:rPr>
              <w:t>2.1</w:t>
            </w:r>
            <w:r w:rsidRPr="00B7603C">
              <w:rPr>
                <w:lang w:val="it-IT"/>
              </w:rPr>
              <w:t xml:space="preserve"> Assicurarsi che tutta l'informazione veicolata dal colore sia disponibile anche senza, per esempio grazie al contesto o ai marcatori.</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4F75B6" w:rsidP="00CE5C84">
            <w:pPr>
              <w:rPr>
                <w:lang w:val="it-IT"/>
              </w:rPr>
            </w:pPr>
            <w:r w:rsidRPr="00764851">
              <w:rPr>
                <w:rStyle w:val="StileGrassetto"/>
                <w:lang w:val="it-IT"/>
              </w:rPr>
              <w:t>1194.22 (c)</w:t>
            </w:r>
            <w:r w:rsidRPr="00B7603C">
              <w:rPr>
                <w:lang w:val="it-IT"/>
              </w:rPr>
              <w:t xml:space="preserve">Le pagine </w:t>
            </w:r>
            <w:r w:rsidR="00A745B3">
              <w:rPr>
                <w:lang w:val="it-IT"/>
              </w:rPr>
              <w:t>Web</w:t>
            </w:r>
            <w:r w:rsidRPr="00B7603C">
              <w:rPr>
                <w:lang w:val="it-IT"/>
              </w:rPr>
              <w:t xml:space="preserve"> devono essere progettate in modo tale che tutte le informazioni veicolate per mezzo del colore siano rese disponibili anche senza l'uso del colore, per esempio tramite il contesto o il codice di marcatura.</w:t>
            </w:r>
          </w:p>
        </w:tc>
      </w:tr>
      <w:tr w:rsidR="004F75B6" w:rsidRPr="00366A71">
        <w:tc>
          <w:tcPr>
            <w:tcW w:w="2268" w:type="dxa"/>
            <w:shd w:val="clear" w:color="auto" w:fill="FFFFFF" w:themeFill="background1"/>
          </w:tcPr>
          <w:p w:rsidR="004F75B6" w:rsidRDefault="004F75B6" w:rsidP="00CE5C84">
            <w:pPr>
              <w:rPr>
                <w:rStyle w:val="StileGrassetto"/>
              </w:rPr>
            </w:pPr>
            <w:r w:rsidRPr="002F6FCF">
              <w:rPr>
                <w:rStyle w:val="StileGrassetto"/>
              </w:rPr>
              <w:t>Commento</w:t>
            </w:r>
          </w:p>
          <w:p w:rsidR="00FC79AB" w:rsidRPr="002F6FCF" w:rsidRDefault="0029555E" w:rsidP="00CE5C84">
            <w:pPr>
              <w:rPr>
                <w:rStyle w:val="StileGrassetto"/>
              </w:rPr>
            </w:pPr>
            <w:r w:rsidRPr="0029555E">
              <w:rPr>
                <w:rStyle w:val="StileGrassetto"/>
                <w:noProof/>
                <w:lang w:val="it-IT" w:eastAsia="it-IT"/>
              </w:rPr>
              <w:drawing>
                <wp:inline distT="0" distB="0" distL="0" distR="0">
                  <wp:extent cx="735629" cy="724619"/>
                  <wp:effectExtent l="19050" t="0" r="7321" b="0"/>
                  <wp:docPr id="159"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4F75B6" w:rsidRPr="00B7603C" w:rsidRDefault="004F75B6" w:rsidP="004F75B6">
            <w:pPr>
              <w:rPr>
                <w:lang w:val="it-IT"/>
              </w:rPr>
            </w:pPr>
            <w:r w:rsidRPr="00B7603C">
              <w:rPr>
                <w:lang w:val="it-IT"/>
              </w:rPr>
              <w:t xml:space="preserve">Legge </w:t>
            </w:r>
            <w:r w:rsidR="002B45CE">
              <w:rPr>
                <w:lang w:val="it-IT"/>
              </w:rPr>
              <w:t>4/2004</w:t>
            </w:r>
            <w:r w:rsidRPr="00B7603C">
              <w:rPr>
                <w:lang w:val="it-IT"/>
              </w:rPr>
              <w:t>, WCAG 1.0 e Section 508 sono equivalenti.</w:t>
            </w:r>
          </w:p>
        </w:tc>
      </w:tr>
    </w:tbl>
    <w:p w:rsidR="00CE5C84" w:rsidRDefault="00CE5C84" w:rsidP="00CE5C84">
      <w:pPr>
        <w:pStyle w:val="ListBullet"/>
        <w:numPr>
          <w:ilvl w:val="0"/>
          <w:numId w:val="0"/>
        </w:numPr>
        <w:rPr>
          <w:lang w:val="it-IT"/>
        </w:rPr>
      </w:pPr>
    </w:p>
    <w:p w:rsidR="00E44DAE" w:rsidRPr="005B4BC5" w:rsidRDefault="00E44DAE" w:rsidP="00E44DAE">
      <w:pPr>
        <w:rPr>
          <w:b/>
          <w:lang w:val="it-IT"/>
        </w:rPr>
      </w:pPr>
      <w:r w:rsidRPr="005B4BC5">
        <w:rPr>
          <w:b/>
          <w:lang w:val="it-IT"/>
        </w:rPr>
        <w:t xml:space="preserve">Figure professionali </w:t>
      </w:r>
      <w:r>
        <w:rPr>
          <w:b/>
          <w:lang w:val="it-IT"/>
        </w:rPr>
        <w:t>interessate</w:t>
      </w:r>
    </w:p>
    <w:p w:rsidR="00E44DAE" w:rsidRDefault="00E44DAE" w:rsidP="00E44DAE">
      <w:pPr>
        <w:rPr>
          <w:lang w:val="it-IT"/>
        </w:rPr>
      </w:pPr>
      <w:r w:rsidRPr="005B4BC5">
        <w:rPr>
          <w:b/>
          <w:lang w:val="it-IT"/>
        </w:rPr>
        <w:t>Sviluppatore</w:t>
      </w:r>
    </w:p>
    <w:p w:rsidR="00CE5C84" w:rsidRPr="00D40BD0" w:rsidRDefault="007F6A5C" w:rsidP="001776BD">
      <w:pPr>
        <w:rPr>
          <w:color w:val="0070C0"/>
          <w:u w:val="single"/>
          <w:lang w:val="it-IT"/>
        </w:rPr>
      </w:pPr>
      <w:r w:rsidRPr="007F6A5C">
        <w:rPr>
          <w:lang w:val="it-IT"/>
        </w:rPr>
        <w:t xml:space="preserve">Vedi </w:t>
      </w:r>
      <w:fldSimple w:instr=" REF _Ref173217514 \r \h  \* MERGEFORMAT ">
        <w:r w:rsidR="000E57E3" w:rsidRPr="000E57E3">
          <w:rPr>
            <w:color w:val="0070C0"/>
            <w:u w:val="single"/>
            <w:lang w:val="it-IT"/>
          </w:rPr>
          <w:t>5.2.3</w:t>
        </w:r>
      </w:fldSimple>
      <w:r w:rsidR="00B54E27">
        <w:rPr>
          <w:color w:val="0070C0"/>
          <w:u w:val="single"/>
          <w:lang w:val="it-IT"/>
        </w:rPr>
        <w:t xml:space="preserve">- </w:t>
      </w:r>
      <w:fldSimple w:instr=" REF _Ref173217517 \h  \* MERGEFORMAT ">
        <w:r w:rsidR="000E57E3" w:rsidRPr="000E57E3">
          <w:rPr>
            <w:color w:val="0070C0"/>
            <w:u w:val="single"/>
            <w:lang w:val="it-IT"/>
          </w:rPr>
          <w:t>Non veicolare informazione esclusivamente mediante colori</w:t>
        </w:r>
      </w:fldSimple>
    </w:p>
    <w:p w:rsidR="00E44DAE" w:rsidRPr="00E44DAE" w:rsidRDefault="00E44DAE" w:rsidP="001776BD">
      <w:pPr>
        <w:rPr>
          <w:b/>
          <w:lang w:val="it-IT"/>
        </w:rPr>
      </w:pPr>
      <w:r w:rsidRPr="00E44DAE">
        <w:rPr>
          <w:b/>
          <w:lang w:val="it-IT"/>
        </w:rPr>
        <w:t>Grafico</w:t>
      </w:r>
    </w:p>
    <w:p w:rsidR="00E44DAE" w:rsidRPr="00D40BD0" w:rsidRDefault="007F6A5C" w:rsidP="001776BD">
      <w:pPr>
        <w:rPr>
          <w:color w:val="0070C0"/>
          <w:u w:val="single"/>
          <w:lang w:val="it-IT"/>
        </w:rPr>
      </w:pPr>
      <w:r w:rsidRPr="007F6A5C">
        <w:rPr>
          <w:lang w:val="it-IT"/>
        </w:rPr>
        <w:t xml:space="preserve">Vedi </w:t>
      </w:r>
      <w:fldSimple w:instr=" REF _Ref173217514 \r \h  \* MERGEFORMAT ">
        <w:r w:rsidR="000E57E3" w:rsidRPr="000E57E3">
          <w:rPr>
            <w:color w:val="0070C0"/>
            <w:u w:val="single"/>
            <w:lang w:val="it-IT"/>
          </w:rPr>
          <w:t>5.2.3</w:t>
        </w:r>
      </w:fldSimple>
      <w:r w:rsidR="00B54E27">
        <w:rPr>
          <w:color w:val="0070C0"/>
          <w:u w:val="single"/>
          <w:lang w:val="it-IT"/>
        </w:rPr>
        <w:t xml:space="preserve">- </w:t>
      </w:r>
      <w:fldSimple w:instr=" REF _Ref173217517 \h  \* MERGEFORMAT ">
        <w:r w:rsidR="000E57E3" w:rsidRPr="000E57E3">
          <w:rPr>
            <w:color w:val="0070C0"/>
            <w:u w:val="single"/>
            <w:lang w:val="it-IT"/>
          </w:rPr>
          <w:t>Non veicolare informazione esclusivamente mediante colori</w:t>
        </w:r>
      </w:fldSimple>
    </w:p>
    <w:p w:rsidR="00E44DAE" w:rsidRPr="00E44DAE" w:rsidRDefault="00E30204" w:rsidP="001776BD">
      <w:pPr>
        <w:rPr>
          <w:b/>
          <w:lang w:val="it-IT"/>
        </w:rPr>
      </w:pPr>
      <w:r>
        <w:rPr>
          <w:b/>
          <w:lang w:val="it-IT"/>
        </w:rPr>
        <w:t>Staff di redazione</w:t>
      </w:r>
    </w:p>
    <w:p w:rsidR="00E44DAE" w:rsidRPr="00D40BD0" w:rsidRDefault="007F6A5C" w:rsidP="001776BD">
      <w:pPr>
        <w:rPr>
          <w:color w:val="0070C0"/>
          <w:u w:val="single"/>
          <w:lang w:val="it-IT"/>
        </w:rPr>
      </w:pPr>
      <w:r w:rsidRPr="007F6A5C">
        <w:rPr>
          <w:lang w:val="it-IT"/>
        </w:rPr>
        <w:t xml:space="preserve">Vedi </w:t>
      </w:r>
      <w:fldSimple w:instr=" REF _Ref173217547 \r \h  \* MERGEFORMAT ">
        <w:r w:rsidR="000E57E3" w:rsidRPr="000E57E3">
          <w:rPr>
            <w:color w:val="0070C0"/>
            <w:u w:val="single"/>
            <w:lang w:val="it-IT"/>
          </w:rPr>
          <w:t>8.7.4</w:t>
        </w:r>
      </w:fldSimple>
      <w:r w:rsidR="00B54E27">
        <w:rPr>
          <w:color w:val="0070C0"/>
          <w:u w:val="single"/>
          <w:lang w:val="it-IT"/>
        </w:rPr>
        <w:t xml:space="preserve">- </w:t>
      </w:r>
      <w:fldSimple w:instr=" REF _Ref173217551 \h  \* MERGEFORMAT ">
        <w:r w:rsidR="000E57E3" w:rsidRPr="000E57E3">
          <w:rPr>
            <w:color w:val="0070C0"/>
            <w:u w:val="single"/>
            <w:lang w:val="it-IT"/>
          </w:rPr>
          <w:t>Non veicolare informazioni basandosi esclusivamente sui colori</w:t>
        </w:r>
      </w:fldSimple>
    </w:p>
    <w:p w:rsidR="00D40BD0" w:rsidRDefault="00D40BD0" w:rsidP="001776BD">
      <w:pPr>
        <w:rPr>
          <w:lang w:val="it-IT"/>
        </w:rPr>
      </w:pPr>
    </w:p>
    <w:p w:rsidR="00E44DAE" w:rsidRPr="001776BD" w:rsidRDefault="00E44DAE" w:rsidP="001776BD">
      <w:pPr>
        <w:rPr>
          <w:lang w:val="it-IT"/>
        </w:rPr>
      </w:pPr>
    </w:p>
    <w:p w:rsidR="001776BD" w:rsidRPr="00764851" w:rsidRDefault="001776BD" w:rsidP="001776BD">
      <w:pPr>
        <w:rPr>
          <w:rStyle w:val="StileGrassetto"/>
        </w:rPr>
      </w:pPr>
      <w:bookmarkStart w:id="174" w:name="Requisito5"/>
      <w:r w:rsidRPr="00764851">
        <w:rPr>
          <w:rStyle w:val="StileGrassetto"/>
          <w:lang w:val="it-IT"/>
        </w:rPr>
        <w:t>Requisito n. 5</w:t>
      </w:r>
      <w:bookmarkEnd w:id="174"/>
    </w:p>
    <w:p w:rsidR="001776BD" w:rsidRDefault="001776BD" w:rsidP="001776BD">
      <w:pPr>
        <w:rPr>
          <w:lang w:val="it-IT"/>
        </w:rPr>
      </w:pPr>
      <w:r w:rsidRPr="00764851">
        <w:rPr>
          <w:rStyle w:val="StileGrassetto"/>
          <w:lang w:val="it-IT"/>
        </w:rPr>
        <w:t>Enunciato:</w:t>
      </w:r>
      <w:r w:rsidRPr="001776BD">
        <w:rPr>
          <w:lang w:val="it-IT"/>
        </w:rPr>
        <w:t xml:space="preserve"> Evitare oggetti e scritte lampeggianti o in movimento le cui frequenze di intermittenza possano provocare disturbi da epilessia fotosensibile o disturbi della concentrazione, ovvero possano causare il malfunzionamento delle tecnologie assistive utilizzate; qualora esigenze informative richiedano comunque il loro utilizzo, avvertire l’utente del possibile rischio prima di presentarli e predisporre metodi che consentano di evitare tali elementi.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E07485" w:rsidRPr="00B7603C" w:rsidRDefault="00E07485" w:rsidP="00E07485">
            <w:pPr>
              <w:rPr>
                <w:iCs/>
                <w:lang w:val="it-IT"/>
              </w:rPr>
            </w:pPr>
            <w:r w:rsidRPr="00764851">
              <w:rPr>
                <w:rStyle w:val="StileGrassetto"/>
                <w:lang w:val="it-IT"/>
              </w:rPr>
              <w:t>7.1</w:t>
            </w:r>
            <w:r w:rsidRPr="00B7603C">
              <w:rPr>
                <w:iCs/>
                <w:lang w:val="it-IT"/>
              </w:rPr>
              <w:t xml:space="preserve"> Fino a quando gli interpreti</w:t>
            </w:r>
            <w:r w:rsidR="00476B5B" w:rsidRPr="00B7603C">
              <w:rPr>
                <w:rStyle w:val="FootnoteReference"/>
                <w:iCs/>
                <w:lang w:val="it-IT"/>
              </w:rPr>
              <w:footnoteReference w:id="39"/>
            </w:r>
            <w:r w:rsidRPr="00B7603C">
              <w:rPr>
                <w:iCs/>
                <w:lang w:val="it-IT"/>
              </w:rPr>
              <w:t xml:space="preserve"> non permetteranno agli utenti di controllare lo sfarfallìo, evitare di far sfarf</w:t>
            </w:r>
            <w:r w:rsidR="00CD3D7C" w:rsidRPr="00B7603C">
              <w:rPr>
                <w:iCs/>
                <w:lang w:val="it-IT"/>
              </w:rPr>
              <w:t>allare lo schermo.</w:t>
            </w:r>
          </w:p>
          <w:p w:rsidR="00E07485" w:rsidRPr="00B7603C" w:rsidRDefault="00E07485" w:rsidP="00E07485">
            <w:pPr>
              <w:rPr>
                <w:iCs/>
                <w:lang w:val="it-IT"/>
              </w:rPr>
            </w:pPr>
            <w:r w:rsidRPr="00764851">
              <w:rPr>
                <w:rStyle w:val="StileGrassetto"/>
                <w:lang w:val="it-IT"/>
              </w:rPr>
              <w:t>Nota.</w:t>
            </w:r>
            <w:r w:rsidRPr="00B7603C">
              <w:rPr>
                <w:iCs/>
                <w:lang w:val="it-IT"/>
              </w:rPr>
              <w:t xml:space="preserve"> Persone con epilessia fotosensibile possono avere crisi scatenate da sfarfallìo oppure da lampeggiamenti nell'intervallo che va da 4 a 59 lampi al secondo (Hertz), con un picco di sensibilità intorno ai 20 lampi al secondo, così come da mutamenti repentini di oscurità e luce (come nel caso di luci intermittenti). </w:t>
            </w:r>
          </w:p>
          <w:p w:rsidR="00E07485" w:rsidRPr="00B7603C" w:rsidRDefault="00E07485" w:rsidP="00E07485">
            <w:pPr>
              <w:rPr>
                <w:iCs/>
                <w:lang w:val="it-IT"/>
              </w:rPr>
            </w:pPr>
            <w:r w:rsidRPr="00764851">
              <w:rPr>
                <w:rStyle w:val="StileGrassetto"/>
                <w:lang w:val="it-IT"/>
              </w:rPr>
              <w:t>7.2</w:t>
            </w:r>
            <w:r w:rsidRPr="00B7603C">
              <w:rPr>
                <w:iCs/>
                <w:lang w:val="it-IT"/>
              </w:rPr>
              <w:t xml:space="preserve"> Fino a quando gli interpreti non permetteranno agli utenti di controllare il lampeggiamento, evitare di far lampeggiare il contenuto (cioè di cambiare la presentazione a intervalli regolari, come se si accen</w:t>
            </w:r>
            <w:r w:rsidR="00CD3D7C" w:rsidRPr="00B7603C">
              <w:rPr>
                <w:iCs/>
                <w:lang w:val="it-IT"/>
              </w:rPr>
              <w:t>desse e spengesse).</w:t>
            </w:r>
          </w:p>
          <w:p w:rsidR="00E07485" w:rsidRPr="00B7603C" w:rsidRDefault="00E07485" w:rsidP="00E07485">
            <w:pPr>
              <w:rPr>
                <w:iCs/>
                <w:lang w:val="it-IT"/>
              </w:rPr>
            </w:pPr>
            <w:r w:rsidRPr="00764851">
              <w:rPr>
                <w:rStyle w:val="StileGrassetto"/>
                <w:lang w:val="it-IT"/>
              </w:rPr>
              <w:t>7.3</w:t>
            </w:r>
            <w:r w:rsidRPr="00B7603C">
              <w:rPr>
                <w:iCs/>
                <w:lang w:val="it-IT"/>
              </w:rPr>
              <w:t xml:space="preserve"> Fino a quando gli interpreti non permetteranno agli utenti di bloccare il contenuto in movimento, evitare il movim</w:t>
            </w:r>
            <w:r w:rsidR="00CD3D7C" w:rsidRPr="00B7603C">
              <w:rPr>
                <w:iCs/>
                <w:lang w:val="it-IT"/>
              </w:rPr>
              <w:t>ento nelle pagine.</w:t>
            </w:r>
          </w:p>
          <w:p w:rsidR="00CE5C84" w:rsidRPr="00B7603C" w:rsidRDefault="00E07485" w:rsidP="00CE5C84">
            <w:pPr>
              <w:rPr>
                <w:iCs/>
                <w:lang w:val="it-IT"/>
              </w:rPr>
            </w:pPr>
            <w:r w:rsidRPr="00B7603C">
              <w:rPr>
                <w:iCs/>
                <w:lang w:val="it-IT"/>
              </w:rPr>
              <w:t>Quando una pagina include contenuto in movimento, fornire un meccanismo all'interno di uno script o applet per permettere agli utenti di bloccare il movimento o gli aggiornamenti. Il fatto di usare i fogli di stile insieme con gli script per creare il movimento permette agli utenti di disabilitare oppure tenere sotto controllo gli effetti con maggiore facilità.</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E07485" w:rsidP="00CE5C84">
            <w:pPr>
              <w:rPr>
                <w:lang w:val="it-IT"/>
              </w:rPr>
            </w:pPr>
            <w:r w:rsidRPr="00764851">
              <w:rPr>
                <w:rStyle w:val="StileGrassetto"/>
                <w:lang w:val="it-IT"/>
              </w:rPr>
              <w:t>1194.22 (j)</w:t>
            </w:r>
            <w:r w:rsidRPr="00B7603C">
              <w:rPr>
                <w:iCs/>
                <w:lang w:val="it-IT"/>
              </w:rPr>
              <w:t xml:space="preserve"> Le pagine devono essere progettate in modo da evitare sfarfallamenti dello schermo che abbiano una frequenza maggiore di 2 Hz e minore di 55 Hz.</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sidRPr="008A7154">
              <w:rPr>
                <w:rStyle w:val="StileGrassetto"/>
                <w:noProof/>
                <w:lang w:val="it-IT" w:eastAsia="it-IT"/>
              </w:rPr>
              <w:drawing>
                <wp:inline distT="0" distB="0" distL="0" distR="0">
                  <wp:extent cx="738182" cy="923026"/>
                  <wp:effectExtent l="19050" t="0" r="4768" b="0"/>
                  <wp:docPr id="139"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CD3D7C" w:rsidP="00CE5C84">
            <w:pPr>
              <w:rPr>
                <w:lang w:val="it-IT"/>
              </w:rPr>
            </w:pPr>
            <w:r w:rsidRPr="00B7603C">
              <w:rPr>
                <w:lang w:val="it-IT"/>
              </w:rPr>
              <w:t xml:space="preserve">La Legge </w:t>
            </w:r>
            <w:r w:rsidR="002B45CE">
              <w:rPr>
                <w:lang w:val="it-IT"/>
              </w:rPr>
              <w:t>4/2004</w:t>
            </w:r>
            <w:r w:rsidRPr="00B7603C">
              <w:rPr>
                <w:lang w:val="it-IT"/>
              </w:rPr>
              <w:t xml:space="preserve"> è meno precisa rispetto a WCAG 1.0 e Section 508 poiché non fornisce una frequenza tollerata di lampi al secondo (Hz). D'altra parte, a differenza della Section 508, impone che tali dispositivi siano gestibili dall'utente che deve avere la possibilità di evitarli o disab</w:t>
            </w:r>
            <w:r w:rsidR="00476B5B" w:rsidRPr="00B7603C">
              <w:rPr>
                <w:lang w:val="it-IT"/>
              </w:rPr>
              <w:t>i</w:t>
            </w:r>
            <w:r w:rsidRPr="00B7603C">
              <w:rPr>
                <w:lang w:val="it-IT"/>
              </w:rPr>
              <w:t>litarli.</w:t>
            </w:r>
          </w:p>
        </w:tc>
      </w:tr>
    </w:tbl>
    <w:p w:rsidR="00CE5C84" w:rsidRDefault="00CE5C84" w:rsidP="00CE5C84">
      <w:pPr>
        <w:pStyle w:val="ListBullet"/>
        <w:numPr>
          <w:ilvl w:val="0"/>
          <w:numId w:val="0"/>
        </w:numPr>
        <w:rPr>
          <w:lang w:val="it-IT"/>
        </w:rPr>
      </w:pPr>
    </w:p>
    <w:p w:rsidR="00F461EA" w:rsidRPr="005B4BC5" w:rsidRDefault="00F461EA" w:rsidP="00F461EA">
      <w:pPr>
        <w:rPr>
          <w:b/>
          <w:lang w:val="it-IT"/>
        </w:rPr>
      </w:pPr>
      <w:r w:rsidRPr="005B4BC5">
        <w:rPr>
          <w:b/>
          <w:lang w:val="it-IT"/>
        </w:rPr>
        <w:t xml:space="preserve">Figure professionali </w:t>
      </w:r>
      <w:r>
        <w:rPr>
          <w:b/>
          <w:lang w:val="it-IT"/>
        </w:rPr>
        <w:t>interessate</w:t>
      </w:r>
    </w:p>
    <w:p w:rsidR="00F461EA" w:rsidRDefault="00F461EA" w:rsidP="00F461EA">
      <w:pPr>
        <w:rPr>
          <w:lang w:val="it-IT"/>
        </w:rPr>
      </w:pPr>
      <w:r w:rsidRPr="005B4BC5">
        <w:rPr>
          <w:b/>
          <w:lang w:val="it-IT"/>
        </w:rPr>
        <w:t>Sviluppatore</w:t>
      </w:r>
    </w:p>
    <w:p w:rsidR="00CE5C84" w:rsidRPr="00CA27DE" w:rsidRDefault="007F6A5C" w:rsidP="001776BD">
      <w:pPr>
        <w:rPr>
          <w:color w:val="0070C0"/>
          <w:u w:val="single"/>
          <w:lang w:val="it-IT"/>
        </w:rPr>
      </w:pPr>
      <w:r w:rsidRPr="007F6A5C">
        <w:rPr>
          <w:lang w:val="it-IT"/>
        </w:rPr>
        <w:t xml:space="preserve">Vedi </w:t>
      </w:r>
      <w:fldSimple w:instr=" REF _Ref173217684 \r \h  \* MERGEFORMAT ">
        <w:r w:rsidR="000E57E3" w:rsidRPr="000E57E3">
          <w:rPr>
            <w:color w:val="0070C0"/>
            <w:u w:val="single"/>
            <w:lang w:val="it-IT"/>
          </w:rPr>
          <w:t>5.2.4</w:t>
        </w:r>
      </w:fldSimple>
      <w:r w:rsidR="00B54E27">
        <w:rPr>
          <w:color w:val="0070C0"/>
          <w:u w:val="single"/>
          <w:lang w:val="it-IT"/>
        </w:rPr>
        <w:t xml:space="preserve">- </w:t>
      </w:r>
      <w:fldSimple w:instr=" REF _Ref173217686 \h  \* MERGEFORMAT ">
        <w:r w:rsidR="000E57E3" w:rsidRPr="000E57E3">
          <w:rPr>
            <w:color w:val="0070C0"/>
            <w:u w:val="single"/>
            <w:lang w:val="it-IT"/>
          </w:rPr>
          <w:t>Evitare oggetti e scritte lampeggianti o in movimento</w:t>
        </w:r>
      </w:fldSimple>
    </w:p>
    <w:p w:rsidR="00F461EA" w:rsidRPr="00F461EA" w:rsidRDefault="00F461EA" w:rsidP="001776BD">
      <w:pPr>
        <w:rPr>
          <w:b/>
          <w:lang w:val="it-IT"/>
        </w:rPr>
      </w:pPr>
      <w:r w:rsidRPr="00F461EA">
        <w:rPr>
          <w:b/>
          <w:lang w:val="it-IT"/>
        </w:rPr>
        <w:t>Grafico</w:t>
      </w:r>
    </w:p>
    <w:p w:rsidR="00CA27DE" w:rsidRPr="00CA27DE" w:rsidRDefault="007F6A5C" w:rsidP="00CA27DE">
      <w:pPr>
        <w:rPr>
          <w:color w:val="0070C0"/>
          <w:u w:val="single"/>
          <w:lang w:val="it-IT"/>
        </w:rPr>
      </w:pPr>
      <w:r w:rsidRPr="007F6A5C">
        <w:rPr>
          <w:lang w:val="it-IT"/>
        </w:rPr>
        <w:t xml:space="preserve">Vedi </w:t>
      </w:r>
      <w:fldSimple w:instr=" REF _Ref173217684 \r \h  \* MERGEFORMAT ">
        <w:r w:rsidR="000E57E3" w:rsidRPr="000E57E3">
          <w:rPr>
            <w:color w:val="0070C0"/>
            <w:u w:val="single"/>
            <w:lang w:val="it-IT"/>
          </w:rPr>
          <w:t>5.2.4</w:t>
        </w:r>
      </w:fldSimple>
      <w:r w:rsidR="00B54E27">
        <w:rPr>
          <w:color w:val="0070C0"/>
          <w:u w:val="single"/>
          <w:lang w:val="it-IT"/>
        </w:rPr>
        <w:t xml:space="preserve">- </w:t>
      </w:r>
      <w:fldSimple w:instr=" REF _Ref173217686 \h  \* MERGEFORMAT ">
        <w:r w:rsidR="000E57E3" w:rsidRPr="000E57E3">
          <w:rPr>
            <w:color w:val="0070C0"/>
            <w:u w:val="single"/>
            <w:lang w:val="it-IT"/>
          </w:rPr>
          <w:t>Evitare oggetti e scritte lampeggianti o in movimento</w:t>
        </w:r>
      </w:fldSimple>
    </w:p>
    <w:p w:rsidR="00F461EA" w:rsidRPr="00F461EA" w:rsidRDefault="00581E5D" w:rsidP="001776BD">
      <w:pPr>
        <w:rPr>
          <w:b/>
          <w:lang w:val="it-IT"/>
        </w:rPr>
      </w:pPr>
      <w:r>
        <w:rPr>
          <w:b/>
          <w:lang w:val="it-IT"/>
        </w:rPr>
        <w:t>Staff di redazione</w:t>
      </w:r>
    </w:p>
    <w:p w:rsidR="00F461EA" w:rsidRPr="00CA27DE" w:rsidRDefault="007F6A5C" w:rsidP="001776BD">
      <w:pPr>
        <w:rPr>
          <w:color w:val="0070C0"/>
          <w:u w:val="single"/>
          <w:lang w:val="it-IT"/>
        </w:rPr>
      </w:pPr>
      <w:r w:rsidRPr="00515C0E">
        <w:rPr>
          <w:lang w:val="it-IT"/>
        </w:rPr>
        <w:t xml:space="preserve">Vedi </w:t>
      </w:r>
      <w:fldSimple w:instr=" REF _Ref173214850 \r \h  \* MERGEFORMAT ">
        <w:r w:rsidR="000E57E3" w:rsidRPr="000E57E3">
          <w:rPr>
            <w:color w:val="0070C0"/>
            <w:u w:val="single"/>
            <w:lang w:val="it-IT"/>
          </w:rPr>
          <w:t>8.7.3</w:t>
        </w:r>
      </w:fldSimple>
      <w:r w:rsidR="00B54E27">
        <w:rPr>
          <w:color w:val="0070C0"/>
          <w:u w:val="single"/>
          <w:lang w:val="it-IT"/>
        </w:rPr>
        <w:t xml:space="preserve">- </w:t>
      </w:r>
      <w:fldSimple w:instr=" REF _Ref173214850 \h  \* MERGEFORMAT ">
        <w:r w:rsidR="000E57E3" w:rsidRPr="000E57E3">
          <w:rPr>
            <w:color w:val="0070C0"/>
            <w:u w:val="single"/>
            <w:lang w:val="it-IT"/>
          </w:rPr>
          <w:t>Contenuto in movimento</w:t>
        </w:r>
      </w:fldSimple>
    </w:p>
    <w:p w:rsidR="00F461EA" w:rsidRDefault="00F461EA" w:rsidP="001776BD">
      <w:pPr>
        <w:rPr>
          <w:lang w:val="it-IT"/>
        </w:rPr>
      </w:pPr>
    </w:p>
    <w:p w:rsidR="000D0D91" w:rsidRPr="001776BD" w:rsidRDefault="000D0D91" w:rsidP="001776BD">
      <w:pPr>
        <w:rPr>
          <w:lang w:val="it-IT"/>
        </w:rPr>
      </w:pPr>
    </w:p>
    <w:p w:rsidR="001776BD" w:rsidRPr="00764851" w:rsidRDefault="001776BD" w:rsidP="001776BD">
      <w:pPr>
        <w:rPr>
          <w:rStyle w:val="StileGrassetto"/>
        </w:rPr>
      </w:pPr>
      <w:bookmarkStart w:id="175" w:name="Requisito6"/>
      <w:r w:rsidRPr="00764851">
        <w:rPr>
          <w:rStyle w:val="StileGrassetto"/>
          <w:lang w:val="it-IT"/>
        </w:rPr>
        <w:t>Requisito n. 6</w:t>
      </w:r>
      <w:bookmarkEnd w:id="175"/>
    </w:p>
    <w:p w:rsidR="001776BD" w:rsidRDefault="001776BD" w:rsidP="001776BD">
      <w:pPr>
        <w:rPr>
          <w:lang w:val="it-IT"/>
        </w:rPr>
      </w:pPr>
      <w:r w:rsidRPr="00764851">
        <w:rPr>
          <w:rStyle w:val="StileGrassetto"/>
          <w:lang w:val="it-IT"/>
        </w:rPr>
        <w:t>Enunciato:</w:t>
      </w:r>
      <w:r w:rsidRPr="001776BD">
        <w:rPr>
          <w:lang w:val="it-IT"/>
        </w:rPr>
        <w:t xml:space="preserve"> Garantire che siano sempre distinguibili il contenuto informativo (foreground) e lo sfondo (background), ricorrendo a un sufficiente contrasto (nel caso del testo) o a differenti livelli sonori (in caso di parlato con sottofondo musicale); evitare di presentare testi in forma di immagini; ove non sia possibile, ricorrere agli stessi criteri di distinguibilità indicati in precedenza.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CE5C84" w:rsidRPr="00B7603C" w:rsidRDefault="006831DF" w:rsidP="00CE5C84">
            <w:pPr>
              <w:rPr>
                <w:lang w:val="it-IT"/>
              </w:rPr>
            </w:pPr>
            <w:r w:rsidRPr="00764851">
              <w:rPr>
                <w:rStyle w:val="StileGrassetto"/>
                <w:lang w:val="it-IT"/>
              </w:rPr>
              <w:t>2.2</w:t>
            </w:r>
            <w:r w:rsidRPr="00B7603C">
              <w:rPr>
                <w:iCs/>
                <w:lang w:val="it-IT"/>
              </w:rPr>
              <w:t xml:space="preserve"> Assicurarsi che le combinazioni fra colori dello sfondo e del primo piano forniscano un sufficiente contrasto se visti da qualcuno con deficit percettivi sul colore o se visti su uno schermo in bianco e nero.</w:t>
            </w:r>
          </w:p>
        </w:tc>
      </w:tr>
      <w:tr w:rsidR="00CE5C84" w:rsidRPr="00B7603C">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6831DF" w:rsidP="00CE5C84">
            <w:pPr>
              <w:rPr>
                <w:lang w:val="it-IT"/>
              </w:rPr>
            </w:pPr>
            <w:r w:rsidRPr="00B7603C">
              <w:rPr>
                <w:i/>
                <w:iCs/>
                <w:lang w:val="it-IT"/>
              </w:rPr>
              <w:t>non presente</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sidRPr="008A7154">
              <w:rPr>
                <w:rStyle w:val="StileGrassetto"/>
                <w:noProof/>
                <w:lang w:val="it-IT" w:eastAsia="it-IT"/>
              </w:rPr>
              <w:drawing>
                <wp:inline distT="0" distB="0" distL="0" distR="0">
                  <wp:extent cx="738182" cy="923026"/>
                  <wp:effectExtent l="19050" t="0" r="4768" b="0"/>
                  <wp:docPr id="138"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0D423E" w:rsidP="00CE5C84">
            <w:pPr>
              <w:rPr>
                <w:lang w:val="it-IT"/>
              </w:rPr>
            </w:pPr>
            <w:r w:rsidRPr="00B7603C">
              <w:rPr>
                <w:lang w:val="it-IT"/>
              </w:rPr>
              <w:t xml:space="preserve">La Legge </w:t>
            </w:r>
            <w:r w:rsidR="002B45CE">
              <w:rPr>
                <w:lang w:val="it-IT"/>
              </w:rPr>
              <w:t>4/2004</w:t>
            </w:r>
            <w:r w:rsidRPr="00B7603C">
              <w:rPr>
                <w:lang w:val="it-IT"/>
              </w:rPr>
              <w:t xml:space="preserve"> è sostanzialmente allineata alle WCAG 1.0 e sicuramente più restrittiva della Section 508 che non prende in considerazione il caso.</w:t>
            </w:r>
          </w:p>
        </w:tc>
      </w:tr>
    </w:tbl>
    <w:p w:rsidR="00CE5C84" w:rsidRDefault="00CE5C84" w:rsidP="00CE5C84">
      <w:pPr>
        <w:pStyle w:val="ListBullet"/>
        <w:numPr>
          <w:ilvl w:val="0"/>
          <w:numId w:val="0"/>
        </w:numPr>
        <w:rPr>
          <w:lang w:val="it-IT"/>
        </w:rPr>
      </w:pPr>
    </w:p>
    <w:p w:rsidR="000D0D91" w:rsidRPr="005B4BC5" w:rsidRDefault="000D0D91" w:rsidP="000D0D91">
      <w:pPr>
        <w:rPr>
          <w:b/>
          <w:lang w:val="it-IT"/>
        </w:rPr>
      </w:pPr>
      <w:r w:rsidRPr="005B4BC5">
        <w:rPr>
          <w:b/>
          <w:lang w:val="it-IT"/>
        </w:rPr>
        <w:t xml:space="preserve">Figure professionali </w:t>
      </w:r>
      <w:r>
        <w:rPr>
          <w:b/>
          <w:lang w:val="it-IT"/>
        </w:rPr>
        <w:t>interessate</w:t>
      </w:r>
    </w:p>
    <w:p w:rsidR="000D0D91" w:rsidRDefault="004C6CB9" w:rsidP="000D0D91">
      <w:pPr>
        <w:rPr>
          <w:lang w:val="it-IT"/>
        </w:rPr>
      </w:pPr>
      <w:r>
        <w:rPr>
          <w:b/>
          <w:lang w:val="it-IT"/>
        </w:rPr>
        <w:t>Grafico</w:t>
      </w:r>
    </w:p>
    <w:p w:rsidR="00CE5C84" w:rsidRPr="00F95F3E" w:rsidRDefault="007F6A5C" w:rsidP="001776BD">
      <w:pPr>
        <w:rPr>
          <w:color w:val="0070C0"/>
          <w:u w:val="single"/>
          <w:lang w:val="it-IT"/>
        </w:rPr>
      </w:pPr>
      <w:r w:rsidRPr="007F6A5C">
        <w:rPr>
          <w:lang w:val="it-IT"/>
        </w:rPr>
        <w:t xml:space="preserve">Vedi </w:t>
      </w:r>
      <w:fldSimple w:instr=" REF _Ref173217777 \r \h  \* MERGEFORMAT ">
        <w:r w:rsidR="000E57E3" w:rsidRPr="000E57E3">
          <w:rPr>
            <w:color w:val="0070C0"/>
            <w:u w:val="single"/>
            <w:lang w:val="it-IT"/>
          </w:rPr>
          <w:t>5.2.5</w:t>
        </w:r>
      </w:fldSimple>
      <w:r w:rsidR="00B54E27">
        <w:rPr>
          <w:color w:val="0070C0"/>
          <w:u w:val="single"/>
          <w:lang w:val="it-IT"/>
        </w:rPr>
        <w:t xml:space="preserve">- </w:t>
      </w:r>
      <w:fldSimple w:instr=" REF _Ref173217780 \h  \* MERGEFORMAT ">
        <w:r w:rsidR="000E57E3" w:rsidRPr="000E57E3">
          <w:rPr>
            <w:color w:val="0070C0"/>
            <w:u w:val="single"/>
            <w:lang w:val="it-IT"/>
          </w:rPr>
          <w:t>Prevedere un sufficiente contrasto tra primo e secondo piano</w:t>
        </w:r>
      </w:fldSimple>
    </w:p>
    <w:p w:rsidR="004C6CB9" w:rsidRPr="004C6CB9" w:rsidRDefault="00581E5D" w:rsidP="001776BD">
      <w:pPr>
        <w:rPr>
          <w:b/>
          <w:lang w:val="it-IT"/>
        </w:rPr>
      </w:pPr>
      <w:r>
        <w:rPr>
          <w:b/>
          <w:lang w:val="it-IT"/>
        </w:rPr>
        <w:t>Staff di redazione</w:t>
      </w:r>
    </w:p>
    <w:p w:rsidR="004C6CB9" w:rsidRPr="00F95F3E" w:rsidRDefault="007F6A5C" w:rsidP="001776BD">
      <w:pPr>
        <w:rPr>
          <w:color w:val="0070C0"/>
          <w:u w:val="single"/>
          <w:lang w:val="it-IT"/>
        </w:rPr>
      </w:pPr>
      <w:r w:rsidRPr="00515C0E">
        <w:rPr>
          <w:lang w:val="it-IT"/>
        </w:rPr>
        <w:t xml:space="preserve">Vedi </w:t>
      </w:r>
      <w:fldSimple w:instr=" REF _Ref173214889 \r \h  \* MERGEFORMAT ">
        <w:r w:rsidR="000E57E3" w:rsidRPr="000E57E3">
          <w:rPr>
            <w:color w:val="0070C0"/>
            <w:u w:val="single"/>
            <w:lang w:val="it-IT"/>
          </w:rPr>
          <w:t>8.7.2</w:t>
        </w:r>
      </w:fldSimple>
      <w:r w:rsidR="00B54E27">
        <w:rPr>
          <w:color w:val="0070C0"/>
          <w:u w:val="single"/>
          <w:lang w:val="it-IT"/>
        </w:rPr>
        <w:t xml:space="preserve">- </w:t>
      </w:r>
      <w:fldSimple w:instr=" REF _Ref173214889 \h  \* MERGEFORMAT ">
        <w:r w:rsidR="000E57E3" w:rsidRPr="000E57E3">
          <w:rPr>
            <w:color w:val="0070C0"/>
            <w:u w:val="single"/>
            <w:lang w:val="it-IT"/>
          </w:rPr>
          <w:t>Colori delle immagini caricate</w:t>
        </w:r>
      </w:fldSimple>
    </w:p>
    <w:p w:rsidR="000D0D91" w:rsidRDefault="000D0D91" w:rsidP="001776BD">
      <w:pPr>
        <w:rPr>
          <w:lang w:val="it-IT"/>
        </w:rPr>
      </w:pPr>
    </w:p>
    <w:p w:rsidR="00F95F3E" w:rsidRPr="001776BD" w:rsidRDefault="00F95F3E" w:rsidP="001776BD">
      <w:pPr>
        <w:rPr>
          <w:lang w:val="it-IT"/>
        </w:rPr>
      </w:pPr>
    </w:p>
    <w:p w:rsidR="001776BD" w:rsidRPr="00764851" w:rsidRDefault="001776BD" w:rsidP="001776BD">
      <w:pPr>
        <w:rPr>
          <w:rStyle w:val="StileGrassetto"/>
        </w:rPr>
      </w:pPr>
      <w:bookmarkStart w:id="176" w:name="Requisito7"/>
      <w:r w:rsidRPr="00764851">
        <w:rPr>
          <w:rStyle w:val="StileGrassetto"/>
          <w:lang w:val="it-IT"/>
        </w:rPr>
        <w:t>Requisito n. 7</w:t>
      </w:r>
      <w:bookmarkEnd w:id="176"/>
    </w:p>
    <w:p w:rsidR="001776BD" w:rsidRDefault="001776BD" w:rsidP="001776BD">
      <w:pPr>
        <w:rPr>
          <w:lang w:val="it-IT"/>
        </w:rPr>
      </w:pPr>
      <w:r w:rsidRPr="00764851">
        <w:rPr>
          <w:rStyle w:val="StileGrassetto"/>
          <w:lang w:val="it-IT"/>
        </w:rPr>
        <w:t>Enunciato:</w:t>
      </w:r>
      <w:r w:rsidRPr="001776BD">
        <w:rPr>
          <w:lang w:val="it-IT"/>
        </w:rPr>
        <w:t xml:space="preserve"> Utilizzare mappe immagine sensibili di tipo lato client piuttosto che lato server, salvo il caso in cui le zone sensibili non possano essere definite con una delle forme geometriche predefinite indicate nella DTD adottata.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CE5C84" w:rsidRPr="00B7603C" w:rsidRDefault="00C0260A" w:rsidP="00CE5C84">
            <w:pPr>
              <w:rPr>
                <w:bCs/>
                <w:lang w:val="it-IT"/>
              </w:rPr>
            </w:pPr>
            <w:r w:rsidRPr="00764851">
              <w:rPr>
                <w:rStyle w:val="StileGrassetto"/>
                <w:lang w:val="it-IT"/>
              </w:rPr>
              <w:t>9.1</w:t>
            </w:r>
            <w:r w:rsidRPr="00B7603C">
              <w:rPr>
                <w:iCs/>
                <w:lang w:val="it-IT"/>
              </w:rPr>
              <w:t xml:space="preserve"> Fornire immagini sensibili sul lato client invece di immagini sensibili sul lato server, con l'eccezione dei casi nei quali le zone non possono essere definite con una forma geometrica valida.</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C0260A" w:rsidP="00CE5C84">
            <w:pPr>
              <w:rPr>
                <w:lang w:val="it-IT"/>
              </w:rPr>
            </w:pPr>
            <w:r w:rsidRPr="00764851">
              <w:rPr>
                <w:rStyle w:val="StileGrassetto"/>
                <w:lang w:val="it-IT"/>
              </w:rPr>
              <w:t>1194.22 (f)</w:t>
            </w:r>
            <w:r w:rsidRPr="00B7603C">
              <w:rPr>
                <w:iCs/>
                <w:lang w:val="it-IT"/>
              </w:rPr>
              <w:t xml:space="preserve"> Devono essere fornite mappe immagine lato cliente invece che mappe immagini lato server, con eccezione dei casi in cui le regioni della mappa non possano essere definite tramite una delle forme geometriche disponibili.</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FC79AB" w:rsidRPr="002F6FCF" w:rsidRDefault="0029555E" w:rsidP="00CE5C84">
            <w:pPr>
              <w:rPr>
                <w:rStyle w:val="StileGrassetto"/>
              </w:rPr>
            </w:pPr>
            <w:r w:rsidRPr="0029555E">
              <w:rPr>
                <w:rStyle w:val="StileGrassetto"/>
                <w:noProof/>
                <w:lang w:val="it-IT" w:eastAsia="it-IT"/>
              </w:rPr>
              <w:drawing>
                <wp:inline distT="0" distB="0" distL="0" distR="0">
                  <wp:extent cx="735629" cy="724619"/>
                  <wp:effectExtent l="19050" t="0" r="7321" b="0"/>
                  <wp:docPr id="158"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C0260A" w:rsidP="00CE5C84">
            <w:pPr>
              <w:rPr>
                <w:lang w:val="it-IT"/>
              </w:rPr>
            </w:pPr>
            <w:r w:rsidRPr="00B7603C">
              <w:rPr>
                <w:lang w:val="it-IT"/>
              </w:rPr>
              <w:t xml:space="preserve">Legge </w:t>
            </w:r>
            <w:r w:rsidR="002B45CE">
              <w:rPr>
                <w:lang w:val="it-IT"/>
              </w:rPr>
              <w:t>4/2004</w:t>
            </w:r>
            <w:r w:rsidRPr="00B7603C">
              <w:rPr>
                <w:lang w:val="it-IT"/>
              </w:rPr>
              <w:t>, WCAG 1.0 e Section 508 sono equivalenti.</w:t>
            </w:r>
          </w:p>
        </w:tc>
      </w:tr>
    </w:tbl>
    <w:p w:rsidR="00CE5C84" w:rsidRDefault="00CE5C84" w:rsidP="00CE5C84">
      <w:pPr>
        <w:pStyle w:val="ListBullet"/>
        <w:numPr>
          <w:ilvl w:val="0"/>
          <w:numId w:val="0"/>
        </w:numPr>
        <w:rPr>
          <w:lang w:val="it-IT"/>
        </w:rPr>
      </w:pPr>
    </w:p>
    <w:p w:rsidR="00FA75FC" w:rsidRPr="005B4BC5" w:rsidRDefault="00FA75FC" w:rsidP="00FA75FC">
      <w:pPr>
        <w:rPr>
          <w:b/>
          <w:lang w:val="it-IT"/>
        </w:rPr>
      </w:pPr>
      <w:r w:rsidRPr="005B4BC5">
        <w:rPr>
          <w:b/>
          <w:lang w:val="it-IT"/>
        </w:rPr>
        <w:t xml:space="preserve">Figure professionali </w:t>
      </w:r>
      <w:r>
        <w:rPr>
          <w:b/>
          <w:lang w:val="it-IT"/>
        </w:rPr>
        <w:t>interessate</w:t>
      </w:r>
    </w:p>
    <w:p w:rsidR="00FA75FC" w:rsidRDefault="00FA75FC" w:rsidP="00FA75FC">
      <w:pPr>
        <w:rPr>
          <w:lang w:val="it-IT"/>
        </w:rPr>
      </w:pPr>
      <w:r>
        <w:rPr>
          <w:b/>
          <w:lang w:val="it-IT"/>
        </w:rPr>
        <w:t>Sviluppatore</w:t>
      </w:r>
    </w:p>
    <w:p w:rsidR="00CE5C84" w:rsidRPr="00366308" w:rsidRDefault="0001044B" w:rsidP="001776BD">
      <w:pPr>
        <w:rPr>
          <w:color w:val="0070C0"/>
          <w:u w:val="single"/>
          <w:lang w:val="it-IT"/>
        </w:rPr>
      </w:pPr>
      <w:r w:rsidRPr="000F7370">
        <w:rPr>
          <w:lang w:val="it-IT"/>
        </w:rPr>
        <w:t xml:space="preserve">Vedi </w:t>
      </w:r>
      <w:fldSimple w:instr=" REF _Ref173217967 \r \h  \* MERGEFORMAT ">
        <w:r w:rsidR="000E57E3" w:rsidRPr="000E57E3">
          <w:rPr>
            <w:color w:val="0070C0"/>
            <w:u w:val="single"/>
            <w:lang w:val="it-IT"/>
          </w:rPr>
          <w:t>5.2.6</w:t>
        </w:r>
      </w:fldSimple>
      <w:r w:rsidR="00B54E27">
        <w:rPr>
          <w:color w:val="0070C0"/>
          <w:u w:val="single"/>
          <w:lang w:val="it-IT"/>
        </w:rPr>
        <w:t xml:space="preserve">- </w:t>
      </w:r>
      <w:fldSimple w:instr=" REF _Ref173217970 \h  \* MERGEFORMAT ">
        <w:r w:rsidR="000E57E3" w:rsidRPr="000E57E3">
          <w:rPr>
            <w:color w:val="0070C0"/>
            <w:u w:val="single"/>
            <w:lang w:val="it-IT"/>
          </w:rPr>
          <w:t>Mappe immagine sensibili</w:t>
        </w:r>
      </w:fldSimple>
    </w:p>
    <w:p w:rsidR="000F7370" w:rsidRPr="00F57C83" w:rsidRDefault="000F7370" w:rsidP="000F7370">
      <w:pPr>
        <w:rPr>
          <w:b/>
          <w:lang w:val="it-IT"/>
        </w:rPr>
      </w:pPr>
      <w:r>
        <w:rPr>
          <w:b/>
          <w:lang w:val="it-IT"/>
        </w:rPr>
        <w:t>Staff di redazione</w:t>
      </w:r>
    </w:p>
    <w:p w:rsidR="000F7370" w:rsidRPr="00093BD2" w:rsidRDefault="000F7370" w:rsidP="000F7370">
      <w:pPr>
        <w:rPr>
          <w:color w:val="0070C0"/>
          <w:u w:val="single"/>
          <w:lang w:val="it-IT"/>
        </w:rPr>
      </w:pPr>
      <w:r w:rsidRPr="00515C0E">
        <w:rPr>
          <w:lang w:val="it-IT"/>
        </w:rPr>
        <w:t xml:space="preserve">Vedi </w:t>
      </w:r>
      <w:fldSimple w:instr=" REF _Ref173217436 \r \h  \* MERGEFORMAT ">
        <w:r w:rsidR="000E57E3" w:rsidRPr="000E57E3">
          <w:rPr>
            <w:color w:val="0070C0"/>
            <w:u w:val="single"/>
            <w:lang w:val="it-IT"/>
          </w:rPr>
          <w:t>8.3</w:t>
        </w:r>
      </w:fldSimple>
      <w:r w:rsidR="00B54E27">
        <w:rPr>
          <w:color w:val="0070C0"/>
          <w:u w:val="single"/>
          <w:lang w:val="it-IT"/>
        </w:rPr>
        <w:t xml:space="preserve">- </w:t>
      </w:r>
      <w:fldSimple w:instr=" REF _Ref173217439 \h  \* MERGEFORMAT ">
        <w:r w:rsidR="000E57E3" w:rsidRPr="000E57E3">
          <w:rPr>
            <w:color w:val="0070C0"/>
            <w:u w:val="single"/>
            <w:lang w:val="it-IT"/>
          </w:rPr>
          <w:t>Immagini</w:t>
        </w:r>
      </w:fldSimple>
    </w:p>
    <w:p w:rsidR="00FA75FC" w:rsidRDefault="00FA75FC" w:rsidP="001776BD">
      <w:pPr>
        <w:rPr>
          <w:lang w:val="it-IT"/>
        </w:rPr>
      </w:pPr>
    </w:p>
    <w:p w:rsidR="00366308" w:rsidRPr="001776BD" w:rsidRDefault="00366308" w:rsidP="001776BD">
      <w:pPr>
        <w:rPr>
          <w:lang w:val="it-IT"/>
        </w:rPr>
      </w:pPr>
    </w:p>
    <w:p w:rsidR="001776BD" w:rsidRPr="00764851" w:rsidRDefault="001776BD" w:rsidP="001776BD">
      <w:pPr>
        <w:rPr>
          <w:rStyle w:val="StileGrassetto"/>
        </w:rPr>
      </w:pPr>
      <w:bookmarkStart w:id="177" w:name="Requisito8"/>
      <w:r w:rsidRPr="00764851">
        <w:rPr>
          <w:rStyle w:val="StileGrassetto"/>
          <w:lang w:val="it-IT"/>
        </w:rPr>
        <w:t>Requisito n. 8</w:t>
      </w:r>
      <w:bookmarkEnd w:id="177"/>
    </w:p>
    <w:p w:rsidR="001776BD" w:rsidRDefault="001776BD" w:rsidP="001776BD">
      <w:pPr>
        <w:rPr>
          <w:lang w:val="it-IT"/>
        </w:rPr>
      </w:pPr>
      <w:r w:rsidRPr="00764851">
        <w:rPr>
          <w:rStyle w:val="StileGrassetto"/>
          <w:lang w:val="it-IT"/>
        </w:rPr>
        <w:t>Enunciato:</w:t>
      </w:r>
      <w:r w:rsidRPr="001776BD">
        <w:rPr>
          <w:lang w:val="it-IT"/>
        </w:rPr>
        <w:t xml:space="preserve"> In caso di utilizzo di mappe immagine lato server, fornire i collegamenti di testo alternativi necessari per ottenere tutte le informazioni o i servizi raggiungibili interagendo direttamente con la mappa.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CE5C84" w:rsidRPr="00B7603C" w:rsidRDefault="003F3A0C" w:rsidP="00CE5C84">
            <w:pPr>
              <w:rPr>
                <w:lang w:val="it-IT"/>
              </w:rPr>
            </w:pPr>
            <w:r w:rsidRPr="00764851">
              <w:rPr>
                <w:rStyle w:val="StileGrassetto"/>
                <w:lang w:val="it-IT"/>
              </w:rPr>
              <w:t>1.2</w:t>
            </w:r>
            <w:r w:rsidRPr="00B7603C">
              <w:rPr>
                <w:iCs/>
                <w:lang w:val="it-IT"/>
              </w:rPr>
              <w:t xml:space="preserve"> Fornire ridondanti collegamenti di testo per ogni zona attiva di una immagine sensibile sul lato server.</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3F3A0C" w:rsidP="00CE5C84">
            <w:pPr>
              <w:rPr>
                <w:lang w:val="it-IT"/>
              </w:rPr>
            </w:pPr>
            <w:r w:rsidRPr="00764851">
              <w:rPr>
                <w:rStyle w:val="StileGrassetto"/>
                <w:lang w:val="it-IT"/>
              </w:rPr>
              <w:t>1194.22 (e)</w:t>
            </w:r>
            <w:r w:rsidRPr="00B7603C">
              <w:rPr>
                <w:iCs/>
                <w:lang w:val="it-IT"/>
              </w:rPr>
              <w:t xml:space="preserve"> Collegamenti testuali ridondanti devono essere forniti per ciascuna regione attiva di una mappa immagine lato server.</w:t>
            </w:r>
          </w:p>
        </w:tc>
      </w:tr>
      <w:tr w:rsidR="00437BFB" w:rsidRPr="00366A71">
        <w:tc>
          <w:tcPr>
            <w:tcW w:w="2268" w:type="dxa"/>
            <w:shd w:val="clear" w:color="auto" w:fill="FFFFFF" w:themeFill="background1"/>
          </w:tcPr>
          <w:p w:rsidR="00437BFB" w:rsidRDefault="00437BFB" w:rsidP="00CE5C84">
            <w:pPr>
              <w:rPr>
                <w:rStyle w:val="StileGrassetto"/>
              </w:rPr>
            </w:pPr>
            <w:r w:rsidRPr="002F6FCF">
              <w:rPr>
                <w:rStyle w:val="StileGrassetto"/>
              </w:rPr>
              <w:t>Commento</w:t>
            </w:r>
          </w:p>
          <w:p w:rsidR="00062155" w:rsidRPr="002F6FCF" w:rsidRDefault="0029555E" w:rsidP="00CE5C84">
            <w:pPr>
              <w:rPr>
                <w:rStyle w:val="StileGrassetto"/>
              </w:rPr>
            </w:pPr>
            <w:r w:rsidRPr="0029555E">
              <w:rPr>
                <w:rStyle w:val="StileGrassetto"/>
                <w:noProof/>
                <w:lang w:val="it-IT" w:eastAsia="it-IT"/>
              </w:rPr>
              <w:drawing>
                <wp:inline distT="0" distB="0" distL="0" distR="0">
                  <wp:extent cx="735629" cy="724619"/>
                  <wp:effectExtent l="19050" t="0" r="7321" b="0"/>
                  <wp:docPr id="157"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437BFB" w:rsidRPr="00B7603C" w:rsidRDefault="00437BFB" w:rsidP="00437BFB">
            <w:pPr>
              <w:rPr>
                <w:lang w:val="it-IT"/>
              </w:rPr>
            </w:pPr>
            <w:r w:rsidRPr="00B7603C">
              <w:rPr>
                <w:lang w:val="it-IT"/>
              </w:rPr>
              <w:t xml:space="preserve">Legge </w:t>
            </w:r>
            <w:r w:rsidR="002B45CE">
              <w:rPr>
                <w:lang w:val="it-IT"/>
              </w:rPr>
              <w:t>4/2004</w:t>
            </w:r>
            <w:r w:rsidRPr="00B7603C">
              <w:rPr>
                <w:lang w:val="it-IT"/>
              </w:rPr>
              <w:t>, WCAG 1.0 e Section 508 sono equivalenti.</w:t>
            </w:r>
          </w:p>
        </w:tc>
      </w:tr>
    </w:tbl>
    <w:p w:rsidR="00CE5C84" w:rsidRDefault="00CE5C84" w:rsidP="00CE5C84">
      <w:pPr>
        <w:pStyle w:val="ListBullet"/>
        <w:numPr>
          <w:ilvl w:val="0"/>
          <w:numId w:val="0"/>
        </w:numPr>
        <w:rPr>
          <w:lang w:val="it-IT"/>
        </w:rPr>
      </w:pPr>
    </w:p>
    <w:p w:rsidR="00703C48" w:rsidRPr="005B4BC5" w:rsidRDefault="00703C48" w:rsidP="00703C48">
      <w:pPr>
        <w:rPr>
          <w:b/>
          <w:lang w:val="it-IT"/>
        </w:rPr>
      </w:pPr>
      <w:r w:rsidRPr="005B4BC5">
        <w:rPr>
          <w:b/>
          <w:lang w:val="it-IT"/>
        </w:rPr>
        <w:t xml:space="preserve">Figure professionali </w:t>
      </w:r>
      <w:r>
        <w:rPr>
          <w:b/>
          <w:lang w:val="it-IT"/>
        </w:rPr>
        <w:t>interessate</w:t>
      </w:r>
    </w:p>
    <w:p w:rsidR="00703C48" w:rsidRDefault="00703C48" w:rsidP="00703C48">
      <w:pPr>
        <w:rPr>
          <w:lang w:val="it-IT"/>
        </w:rPr>
      </w:pPr>
      <w:r>
        <w:rPr>
          <w:b/>
          <w:lang w:val="it-IT"/>
        </w:rPr>
        <w:t>Sviluppatore</w:t>
      </w:r>
    </w:p>
    <w:p w:rsidR="00703C48" w:rsidRPr="00366308" w:rsidRDefault="0001044B" w:rsidP="00703C48">
      <w:pPr>
        <w:rPr>
          <w:color w:val="0070C0"/>
          <w:u w:val="single"/>
          <w:lang w:val="it-IT"/>
        </w:rPr>
      </w:pPr>
      <w:r w:rsidRPr="000F7370">
        <w:rPr>
          <w:lang w:val="it-IT"/>
        </w:rPr>
        <w:t xml:space="preserve">Vedi </w:t>
      </w:r>
      <w:fldSimple w:instr=" REF _Ref173217967 \r \h  \* MERGEFORMAT ">
        <w:r w:rsidR="000E57E3" w:rsidRPr="000E57E3">
          <w:rPr>
            <w:color w:val="0070C0"/>
            <w:u w:val="single"/>
            <w:lang w:val="it-IT"/>
          </w:rPr>
          <w:t>5.2.6</w:t>
        </w:r>
      </w:fldSimple>
      <w:r w:rsidR="00B54E27">
        <w:rPr>
          <w:color w:val="0070C0"/>
          <w:u w:val="single"/>
          <w:lang w:val="it-IT"/>
        </w:rPr>
        <w:t xml:space="preserve">- </w:t>
      </w:r>
      <w:fldSimple w:instr=" REF _Ref173217970 \h  \* MERGEFORMAT ">
        <w:r w:rsidR="000E57E3" w:rsidRPr="000E57E3">
          <w:rPr>
            <w:color w:val="0070C0"/>
            <w:u w:val="single"/>
            <w:lang w:val="it-IT"/>
          </w:rPr>
          <w:t>Mappe immagine sensibili</w:t>
        </w:r>
      </w:fldSimple>
    </w:p>
    <w:p w:rsidR="000F7370" w:rsidRPr="00F57C83" w:rsidRDefault="000F7370" w:rsidP="000F7370">
      <w:pPr>
        <w:rPr>
          <w:b/>
          <w:lang w:val="it-IT"/>
        </w:rPr>
      </w:pPr>
      <w:r>
        <w:rPr>
          <w:b/>
          <w:lang w:val="it-IT"/>
        </w:rPr>
        <w:t>Staff di redazione</w:t>
      </w:r>
    </w:p>
    <w:p w:rsidR="000F7370" w:rsidRPr="00093BD2" w:rsidRDefault="000F7370" w:rsidP="000F7370">
      <w:pPr>
        <w:rPr>
          <w:color w:val="0070C0"/>
          <w:u w:val="single"/>
          <w:lang w:val="it-IT"/>
        </w:rPr>
      </w:pPr>
      <w:r w:rsidRPr="00515C0E">
        <w:rPr>
          <w:lang w:val="it-IT"/>
        </w:rPr>
        <w:t xml:space="preserve">Vedi </w:t>
      </w:r>
      <w:fldSimple w:instr=" REF _Ref173217436 \r \h  \* MERGEFORMAT ">
        <w:r w:rsidR="000E57E3" w:rsidRPr="000E57E3">
          <w:rPr>
            <w:color w:val="0070C0"/>
            <w:u w:val="single"/>
            <w:lang w:val="it-IT"/>
          </w:rPr>
          <w:t>8.3</w:t>
        </w:r>
      </w:fldSimple>
      <w:r w:rsidR="00B54E27">
        <w:rPr>
          <w:color w:val="0070C0"/>
          <w:u w:val="single"/>
          <w:lang w:val="it-IT"/>
        </w:rPr>
        <w:t xml:space="preserve">- </w:t>
      </w:r>
      <w:fldSimple w:instr=" REF _Ref173217439 \h  \* MERGEFORMAT ">
        <w:r w:rsidR="000E57E3" w:rsidRPr="000E57E3">
          <w:rPr>
            <w:color w:val="0070C0"/>
            <w:u w:val="single"/>
            <w:lang w:val="it-IT"/>
          </w:rPr>
          <w:t>Immagini</w:t>
        </w:r>
      </w:fldSimple>
    </w:p>
    <w:p w:rsidR="00703C48" w:rsidRDefault="00703C48" w:rsidP="00703C48">
      <w:pPr>
        <w:rPr>
          <w:lang w:val="it-IT"/>
        </w:rPr>
      </w:pPr>
    </w:p>
    <w:p w:rsidR="00CE5C84" w:rsidRPr="001776BD" w:rsidRDefault="00CE5C84" w:rsidP="001776BD">
      <w:pPr>
        <w:rPr>
          <w:lang w:val="it-IT"/>
        </w:rPr>
      </w:pPr>
    </w:p>
    <w:p w:rsidR="001776BD" w:rsidRPr="00764851" w:rsidRDefault="001776BD" w:rsidP="001776BD">
      <w:pPr>
        <w:rPr>
          <w:rStyle w:val="StileGrassetto"/>
        </w:rPr>
      </w:pPr>
      <w:bookmarkStart w:id="178" w:name="Requisito9"/>
      <w:r w:rsidRPr="00764851">
        <w:rPr>
          <w:rStyle w:val="StileGrassetto"/>
          <w:lang w:val="it-IT"/>
        </w:rPr>
        <w:t>Requisito n. 9</w:t>
      </w:r>
      <w:bookmarkEnd w:id="178"/>
    </w:p>
    <w:p w:rsidR="001776BD" w:rsidRDefault="001776BD" w:rsidP="001776BD">
      <w:pPr>
        <w:rPr>
          <w:lang w:val="it-IT"/>
        </w:rPr>
      </w:pPr>
      <w:r w:rsidRPr="00764851">
        <w:rPr>
          <w:rStyle w:val="StileGrassetto"/>
          <w:lang w:val="it-IT"/>
        </w:rPr>
        <w:t>Enunciato:</w:t>
      </w:r>
      <w:r w:rsidRPr="001776BD">
        <w:rPr>
          <w:lang w:val="it-IT"/>
        </w:rPr>
        <w:t xml:space="preserve"> Per le tabelle dati usare gli elementi (marcatori) e gli attributi previsti dalla DTD adottata per descrivere i contenuti e identificare le intestazioni di righe e colonne.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8F1223" w:rsidRPr="00B7603C" w:rsidRDefault="008F1223" w:rsidP="008F1223">
            <w:pPr>
              <w:rPr>
                <w:iCs/>
                <w:lang w:val="it-IT"/>
              </w:rPr>
            </w:pPr>
            <w:r w:rsidRPr="00764851">
              <w:rPr>
                <w:rStyle w:val="StileGrassetto"/>
                <w:lang w:val="it-IT"/>
              </w:rPr>
              <w:t>5.1</w:t>
            </w:r>
            <w:r w:rsidRPr="00B7603C">
              <w:rPr>
                <w:iCs/>
                <w:lang w:val="it-IT"/>
              </w:rPr>
              <w:t xml:space="preserve"> Per tabelle di dati, identificare le intestazioni di righe e colonne.</w:t>
            </w:r>
          </w:p>
          <w:p w:rsidR="008F1223" w:rsidRPr="00B7603C" w:rsidRDefault="008F1223" w:rsidP="008F1223">
            <w:pPr>
              <w:rPr>
                <w:iCs/>
                <w:lang w:val="it-IT"/>
              </w:rPr>
            </w:pPr>
            <w:r w:rsidRPr="00B7603C">
              <w:rPr>
                <w:iCs/>
                <w:lang w:val="it-IT"/>
              </w:rPr>
              <w:t>Per esempio, in HTML, usare TD per identificare le celle di dati e TH per identificare le intestazioni.</w:t>
            </w:r>
          </w:p>
          <w:p w:rsidR="008F1223" w:rsidRPr="00B7603C" w:rsidRDefault="008F1223" w:rsidP="008F1223">
            <w:pPr>
              <w:rPr>
                <w:iCs/>
                <w:lang w:val="it-IT"/>
              </w:rPr>
            </w:pPr>
            <w:r w:rsidRPr="00764851">
              <w:rPr>
                <w:rStyle w:val="StileGrassetto"/>
                <w:lang w:val="it-IT"/>
              </w:rPr>
              <w:t>5.5</w:t>
            </w:r>
            <w:r w:rsidRPr="00B7603C">
              <w:rPr>
                <w:iCs/>
                <w:lang w:val="it-IT"/>
              </w:rPr>
              <w:t xml:space="preserve"> Per le tabelle, fornire sommari.</w:t>
            </w:r>
          </w:p>
          <w:p w:rsidR="008F1223" w:rsidRPr="00B7603C" w:rsidRDefault="008F1223" w:rsidP="008F1223">
            <w:pPr>
              <w:rPr>
                <w:iCs/>
                <w:lang w:val="it-IT"/>
              </w:rPr>
            </w:pPr>
            <w:r w:rsidRPr="00B7603C">
              <w:rPr>
                <w:iCs/>
                <w:lang w:val="it-IT"/>
              </w:rPr>
              <w:t xml:space="preserve">Per esempio, in HTML usare l'attributo "summary" dell'elemento TABLE. </w:t>
            </w:r>
          </w:p>
          <w:p w:rsidR="008F1223" w:rsidRPr="00B7603C" w:rsidRDefault="008F1223" w:rsidP="008F1223">
            <w:pPr>
              <w:rPr>
                <w:iCs/>
                <w:lang w:val="it-IT"/>
              </w:rPr>
            </w:pPr>
            <w:r w:rsidRPr="00764851">
              <w:rPr>
                <w:rStyle w:val="StileGrassetto"/>
                <w:lang w:val="it-IT"/>
              </w:rPr>
              <w:t>5.6</w:t>
            </w:r>
            <w:r w:rsidRPr="00B7603C">
              <w:rPr>
                <w:iCs/>
                <w:lang w:val="it-IT"/>
              </w:rPr>
              <w:t xml:space="preserve"> Fornire abbreviazioni per le etichette di intestazione.</w:t>
            </w:r>
          </w:p>
          <w:p w:rsidR="00CE5C84" w:rsidRPr="00B7603C" w:rsidRDefault="008F1223" w:rsidP="00CE5C84">
            <w:pPr>
              <w:rPr>
                <w:iCs/>
                <w:lang w:val="it-IT"/>
              </w:rPr>
            </w:pPr>
            <w:r w:rsidRPr="00B7603C">
              <w:rPr>
                <w:iCs/>
                <w:lang w:val="it-IT"/>
              </w:rPr>
              <w:t xml:space="preserve">Per esempio, in HTML, usare l'attributo "abbr" sull'elemento TH. </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8F1223" w:rsidP="00CE5C84">
            <w:pPr>
              <w:rPr>
                <w:lang w:val="it-IT"/>
              </w:rPr>
            </w:pPr>
            <w:r w:rsidRPr="00764851">
              <w:rPr>
                <w:rStyle w:val="StileGrassetto"/>
                <w:lang w:val="it-IT"/>
              </w:rPr>
              <w:t>1194.22 (g)</w:t>
            </w:r>
            <w:r w:rsidRPr="00B7603C">
              <w:rPr>
                <w:iCs/>
                <w:lang w:val="it-IT"/>
              </w:rPr>
              <w:t xml:space="preserve"> Per le tabelle di dati devono essere identificate le intestazioni di riga e di colonna.</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062155" w:rsidRPr="002F6FCF" w:rsidRDefault="0029555E" w:rsidP="00CE5C84">
            <w:pPr>
              <w:rPr>
                <w:rStyle w:val="StileGrassetto"/>
              </w:rPr>
            </w:pPr>
            <w:r w:rsidRPr="0029555E">
              <w:rPr>
                <w:rStyle w:val="StileGrassetto"/>
                <w:noProof/>
                <w:lang w:val="it-IT" w:eastAsia="it-IT"/>
              </w:rPr>
              <w:drawing>
                <wp:inline distT="0" distB="0" distL="0" distR="0">
                  <wp:extent cx="735629" cy="724619"/>
                  <wp:effectExtent l="19050" t="0" r="7321" b="0"/>
                  <wp:docPr id="156"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0A5E3E" w:rsidP="00CE5C84">
            <w:pPr>
              <w:rPr>
                <w:lang w:val="it-IT"/>
              </w:rPr>
            </w:pPr>
            <w:r w:rsidRPr="00B7603C">
              <w:rPr>
                <w:lang w:val="it-IT"/>
              </w:rPr>
              <w:t xml:space="preserve">Legge </w:t>
            </w:r>
            <w:r w:rsidR="002B45CE">
              <w:rPr>
                <w:lang w:val="it-IT"/>
              </w:rPr>
              <w:t>4/2004</w:t>
            </w:r>
            <w:r w:rsidRPr="00B7603C">
              <w:rPr>
                <w:lang w:val="it-IT"/>
              </w:rPr>
              <w:t>, WCAG 1.0 e Section 508 sono equivalenti.</w:t>
            </w:r>
          </w:p>
        </w:tc>
      </w:tr>
    </w:tbl>
    <w:p w:rsidR="00CE5C84" w:rsidRDefault="00CE5C84" w:rsidP="00CE5C84">
      <w:pPr>
        <w:pStyle w:val="ListBullet"/>
        <w:numPr>
          <w:ilvl w:val="0"/>
          <w:numId w:val="0"/>
        </w:numPr>
        <w:rPr>
          <w:lang w:val="it-IT"/>
        </w:rPr>
      </w:pPr>
    </w:p>
    <w:p w:rsidR="00E30204" w:rsidRPr="005B4BC5" w:rsidRDefault="00E30204" w:rsidP="00E30204">
      <w:pPr>
        <w:rPr>
          <w:b/>
          <w:lang w:val="it-IT"/>
        </w:rPr>
      </w:pPr>
      <w:r w:rsidRPr="005B4BC5">
        <w:rPr>
          <w:b/>
          <w:lang w:val="it-IT"/>
        </w:rPr>
        <w:t xml:space="preserve">Figure professionali </w:t>
      </w:r>
      <w:r>
        <w:rPr>
          <w:b/>
          <w:lang w:val="it-IT"/>
        </w:rPr>
        <w:t>interessate</w:t>
      </w:r>
    </w:p>
    <w:p w:rsidR="00CE5C84" w:rsidRPr="00581E5D" w:rsidRDefault="00581E5D" w:rsidP="001776BD">
      <w:pPr>
        <w:rPr>
          <w:b/>
          <w:lang w:val="it-IT"/>
        </w:rPr>
      </w:pPr>
      <w:r w:rsidRPr="00581E5D">
        <w:rPr>
          <w:b/>
          <w:lang w:val="it-IT"/>
        </w:rPr>
        <w:t>Staff di redazione</w:t>
      </w:r>
    </w:p>
    <w:p w:rsidR="00E30204" w:rsidRPr="006D3C91" w:rsidRDefault="000F2D91" w:rsidP="001776BD">
      <w:pPr>
        <w:rPr>
          <w:color w:val="0070C0"/>
          <w:u w:val="single"/>
          <w:lang w:val="it-IT"/>
        </w:rPr>
      </w:pPr>
      <w:r w:rsidRPr="00515C0E">
        <w:rPr>
          <w:lang w:val="it-IT"/>
        </w:rPr>
        <w:t xml:space="preserve">Vedi </w:t>
      </w:r>
      <w:fldSimple w:instr=" REF _Ref173218160 \r \h  \* MERGEFORMAT ">
        <w:r w:rsidR="000E57E3" w:rsidRPr="000E57E3">
          <w:rPr>
            <w:color w:val="0070C0"/>
            <w:u w:val="single"/>
            <w:lang w:val="it-IT"/>
          </w:rPr>
          <w:t>8.4</w:t>
        </w:r>
      </w:fldSimple>
      <w:r w:rsidR="00B54E27">
        <w:rPr>
          <w:color w:val="0070C0"/>
          <w:u w:val="single"/>
          <w:lang w:val="it-IT"/>
        </w:rPr>
        <w:t xml:space="preserve">- </w:t>
      </w:r>
      <w:fldSimple w:instr=" REF _Ref173218162 \h  \* MERGEFORMAT ">
        <w:r w:rsidR="000E57E3" w:rsidRPr="000E57E3">
          <w:rPr>
            <w:color w:val="0070C0"/>
            <w:u w:val="single"/>
            <w:lang w:val="it-IT"/>
          </w:rPr>
          <w:t>Tabelle</w:t>
        </w:r>
      </w:fldSimple>
    </w:p>
    <w:p w:rsidR="00581E5D" w:rsidRDefault="00581E5D" w:rsidP="001776BD">
      <w:pPr>
        <w:rPr>
          <w:lang w:val="it-IT"/>
        </w:rPr>
      </w:pPr>
    </w:p>
    <w:p w:rsidR="00581E5D" w:rsidRPr="001776BD" w:rsidRDefault="00581E5D" w:rsidP="001776BD">
      <w:pPr>
        <w:rPr>
          <w:lang w:val="it-IT"/>
        </w:rPr>
      </w:pPr>
    </w:p>
    <w:p w:rsidR="001776BD" w:rsidRPr="00764851" w:rsidRDefault="001776BD" w:rsidP="001776BD">
      <w:pPr>
        <w:rPr>
          <w:rStyle w:val="StileGrassetto"/>
        </w:rPr>
      </w:pPr>
      <w:bookmarkStart w:id="179" w:name="Requisito10"/>
      <w:r w:rsidRPr="00764851">
        <w:rPr>
          <w:rStyle w:val="StileGrassetto"/>
          <w:lang w:val="it-IT"/>
        </w:rPr>
        <w:t>Requisito n. 10</w:t>
      </w:r>
      <w:bookmarkEnd w:id="179"/>
    </w:p>
    <w:p w:rsidR="001776BD" w:rsidRDefault="001776BD" w:rsidP="001776BD">
      <w:pPr>
        <w:rPr>
          <w:lang w:val="it-IT"/>
        </w:rPr>
      </w:pPr>
      <w:r w:rsidRPr="00764851">
        <w:rPr>
          <w:rStyle w:val="StileGrassetto"/>
          <w:lang w:val="it-IT"/>
        </w:rPr>
        <w:t>Enunciato:</w:t>
      </w:r>
      <w:r w:rsidRPr="001776BD">
        <w:rPr>
          <w:lang w:val="it-IT"/>
        </w:rPr>
        <w:t xml:space="preserve"> Per le tabelle dati usare gli elementi (marcatori) e gli attributi previsti nella DTD adottata per associare le celle di dati e le celle di intestazione che hanno due o più livelli logici di intestazione di righe o colonne.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CE5C84" w:rsidRPr="00B7603C" w:rsidRDefault="00D26507" w:rsidP="00CE5C84">
            <w:pPr>
              <w:rPr>
                <w:lang w:val="it-IT"/>
              </w:rPr>
            </w:pPr>
            <w:r w:rsidRPr="00764851">
              <w:rPr>
                <w:rStyle w:val="StileGrassetto"/>
                <w:lang w:val="it-IT"/>
              </w:rPr>
              <w:t>5.2</w:t>
            </w:r>
            <w:r w:rsidRPr="00B7603C">
              <w:rPr>
                <w:iCs/>
                <w:lang w:val="it-IT"/>
              </w:rPr>
              <w:t xml:space="preserve"> Per tabelle di dati che hanno due o più livelli logici di intestazioni di righe o colonne, usare marcatori per associare le celle di dati e le celle di intestazione.</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D26507" w:rsidP="00CE5C84">
            <w:pPr>
              <w:rPr>
                <w:lang w:val="it-IT"/>
              </w:rPr>
            </w:pPr>
            <w:r w:rsidRPr="00764851">
              <w:rPr>
                <w:rStyle w:val="StileGrassetto"/>
                <w:lang w:val="it-IT"/>
              </w:rPr>
              <w:t>1194.22 (h)</w:t>
            </w:r>
            <w:r w:rsidRPr="00B7603C">
              <w:rPr>
                <w:iCs/>
                <w:lang w:val="it-IT"/>
              </w:rPr>
              <w:t xml:space="preserve"> Un appropriato codice di marcatura deve essere usato per associare celle di dati e celle di intestazione in tabelle di dati che abbiano due o più livelli logici di intestazioni di riga o di colonna.</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062155" w:rsidRPr="002F6FCF" w:rsidRDefault="0029555E" w:rsidP="00CE5C84">
            <w:pPr>
              <w:rPr>
                <w:rStyle w:val="StileGrassetto"/>
              </w:rPr>
            </w:pPr>
            <w:r w:rsidRPr="0029555E">
              <w:rPr>
                <w:rStyle w:val="StileGrassetto"/>
                <w:noProof/>
                <w:lang w:val="it-IT" w:eastAsia="it-IT"/>
              </w:rPr>
              <w:drawing>
                <wp:inline distT="0" distB="0" distL="0" distR="0">
                  <wp:extent cx="735629" cy="724619"/>
                  <wp:effectExtent l="19050" t="0" r="7321" b="0"/>
                  <wp:docPr id="155"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D26507" w:rsidP="00CE5C84">
            <w:pPr>
              <w:rPr>
                <w:lang w:val="it-IT"/>
              </w:rPr>
            </w:pPr>
            <w:r w:rsidRPr="00B7603C">
              <w:rPr>
                <w:lang w:val="it-IT"/>
              </w:rPr>
              <w:t xml:space="preserve">Legge </w:t>
            </w:r>
            <w:r w:rsidR="002B45CE">
              <w:rPr>
                <w:lang w:val="it-IT"/>
              </w:rPr>
              <w:t>4/2004</w:t>
            </w:r>
            <w:r w:rsidRPr="00B7603C">
              <w:rPr>
                <w:lang w:val="it-IT"/>
              </w:rPr>
              <w:t>, WCAG 1.0 e Section 508 sono equivalenti.</w:t>
            </w:r>
          </w:p>
        </w:tc>
      </w:tr>
    </w:tbl>
    <w:p w:rsidR="00CE5C84" w:rsidRDefault="00CE5C84" w:rsidP="00CE5C84">
      <w:pPr>
        <w:pStyle w:val="ListBullet"/>
        <w:numPr>
          <w:ilvl w:val="0"/>
          <w:numId w:val="0"/>
        </w:numPr>
        <w:rPr>
          <w:lang w:val="it-IT"/>
        </w:rPr>
      </w:pPr>
    </w:p>
    <w:p w:rsidR="006D3C91" w:rsidRPr="005B4BC5" w:rsidRDefault="006D3C91" w:rsidP="006D3C91">
      <w:pPr>
        <w:rPr>
          <w:b/>
          <w:lang w:val="it-IT"/>
        </w:rPr>
      </w:pPr>
      <w:r w:rsidRPr="005B4BC5">
        <w:rPr>
          <w:b/>
          <w:lang w:val="it-IT"/>
        </w:rPr>
        <w:t xml:space="preserve">Figure professionali </w:t>
      </w:r>
      <w:r>
        <w:rPr>
          <w:b/>
          <w:lang w:val="it-IT"/>
        </w:rPr>
        <w:t>interessate</w:t>
      </w:r>
    </w:p>
    <w:p w:rsidR="006D3C91" w:rsidRPr="00581E5D" w:rsidRDefault="006D3C91" w:rsidP="006D3C91">
      <w:pPr>
        <w:rPr>
          <w:b/>
          <w:lang w:val="it-IT"/>
        </w:rPr>
      </w:pPr>
      <w:r w:rsidRPr="00581E5D">
        <w:rPr>
          <w:b/>
          <w:lang w:val="it-IT"/>
        </w:rPr>
        <w:t>Staff di redazione</w:t>
      </w:r>
    </w:p>
    <w:p w:rsidR="006D3C91" w:rsidRPr="006D3C91" w:rsidRDefault="000F2D91" w:rsidP="006D3C91">
      <w:pPr>
        <w:rPr>
          <w:color w:val="0070C0"/>
          <w:u w:val="single"/>
          <w:lang w:val="it-IT"/>
        </w:rPr>
      </w:pPr>
      <w:r w:rsidRPr="00515C0E">
        <w:rPr>
          <w:lang w:val="it-IT"/>
        </w:rPr>
        <w:t xml:space="preserve">Vedi </w:t>
      </w:r>
      <w:fldSimple w:instr=" REF _Ref173218160 \r \h  \* MERGEFORMAT ">
        <w:r w:rsidR="000E57E3" w:rsidRPr="000E57E3">
          <w:rPr>
            <w:color w:val="0070C0"/>
            <w:u w:val="single"/>
            <w:lang w:val="it-IT"/>
          </w:rPr>
          <w:t>8.4</w:t>
        </w:r>
      </w:fldSimple>
      <w:r w:rsidR="00B54E27">
        <w:rPr>
          <w:color w:val="0070C0"/>
          <w:u w:val="single"/>
          <w:lang w:val="it-IT"/>
        </w:rPr>
        <w:t xml:space="preserve">- </w:t>
      </w:r>
      <w:fldSimple w:instr=" REF _Ref173218162 \h  \* MERGEFORMAT ">
        <w:r w:rsidR="000E57E3" w:rsidRPr="000E57E3">
          <w:rPr>
            <w:color w:val="0070C0"/>
            <w:u w:val="single"/>
            <w:lang w:val="it-IT"/>
          </w:rPr>
          <w:t>Tabelle</w:t>
        </w:r>
      </w:fldSimple>
    </w:p>
    <w:p w:rsidR="00CE5C84" w:rsidRDefault="00CE5C84" w:rsidP="001776BD">
      <w:pPr>
        <w:rPr>
          <w:lang w:val="it-IT"/>
        </w:rPr>
      </w:pPr>
    </w:p>
    <w:p w:rsidR="006D3C91" w:rsidRPr="001776BD" w:rsidRDefault="006D3C91" w:rsidP="001776BD">
      <w:pPr>
        <w:rPr>
          <w:lang w:val="it-IT"/>
        </w:rPr>
      </w:pPr>
    </w:p>
    <w:p w:rsidR="001776BD" w:rsidRPr="00764851" w:rsidRDefault="001776BD" w:rsidP="001776BD">
      <w:pPr>
        <w:rPr>
          <w:rStyle w:val="StileGrassetto"/>
        </w:rPr>
      </w:pPr>
      <w:bookmarkStart w:id="180" w:name="Requisito11"/>
      <w:r w:rsidRPr="00764851">
        <w:rPr>
          <w:rStyle w:val="StileGrassetto"/>
          <w:lang w:val="it-IT"/>
        </w:rPr>
        <w:t>Requisito n. 11</w:t>
      </w:r>
      <w:bookmarkEnd w:id="180"/>
    </w:p>
    <w:p w:rsidR="001776BD" w:rsidRDefault="001776BD" w:rsidP="001776BD">
      <w:pPr>
        <w:rPr>
          <w:lang w:val="it-IT"/>
        </w:rPr>
      </w:pPr>
      <w:r w:rsidRPr="00764851">
        <w:rPr>
          <w:rStyle w:val="StileGrassetto"/>
          <w:lang w:val="it-IT"/>
        </w:rPr>
        <w:t>Enunciato:</w:t>
      </w:r>
      <w:r w:rsidRPr="001776BD">
        <w:rPr>
          <w:lang w:val="it-IT"/>
        </w:rPr>
        <w:t xml:space="preserve"> Usare i fogli di stile per controllare la presentazione dei contenuti e organizzare le pagine in modo che possano essere lette anche quando i fogli di stile siano disabilitati o non supportati.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1B5918" w:rsidRPr="00B7603C" w:rsidRDefault="001B5918" w:rsidP="001B5918">
            <w:pPr>
              <w:rPr>
                <w:iCs/>
                <w:lang w:val="it-IT"/>
              </w:rPr>
            </w:pPr>
            <w:r w:rsidRPr="00764851">
              <w:rPr>
                <w:rStyle w:val="StileGrassetto"/>
                <w:lang w:val="it-IT"/>
              </w:rPr>
              <w:t>3.3</w:t>
            </w:r>
            <w:r w:rsidRPr="00B7603C">
              <w:rPr>
                <w:iCs/>
                <w:lang w:val="it-IT"/>
              </w:rPr>
              <w:t xml:space="preserve"> Usare fogli di stile per controllare l'impaginazione e</w:t>
            </w:r>
            <w:r w:rsidR="00D81681" w:rsidRPr="00B7603C">
              <w:rPr>
                <w:iCs/>
                <w:lang w:val="it-IT"/>
              </w:rPr>
              <w:t xml:space="preserve"> la presentazione.</w:t>
            </w:r>
          </w:p>
          <w:p w:rsidR="001B5918" w:rsidRPr="00B7603C" w:rsidRDefault="001B5918" w:rsidP="001B5918">
            <w:pPr>
              <w:rPr>
                <w:iCs/>
                <w:lang w:val="it-IT"/>
              </w:rPr>
            </w:pPr>
            <w:r w:rsidRPr="00B7603C">
              <w:rPr>
                <w:iCs/>
                <w:lang w:val="it-IT"/>
              </w:rPr>
              <w:t xml:space="preserve">Per esempio, usare la proprietà dei caratteri CSS invece che l'elemento HTML FONT per controllare gli stili di caratteri. </w:t>
            </w:r>
          </w:p>
          <w:p w:rsidR="001B5918" w:rsidRPr="00B7603C" w:rsidRDefault="001B5918" w:rsidP="001B5918">
            <w:pPr>
              <w:rPr>
                <w:iCs/>
                <w:lang w:val="it-IT"/>
              </w:rPr>
            </w:pPr>
            <w:r w:rsidRPr="00764851">
              <w:rPr>
                <w:rStyle w:val="StileGrassetto"/>
                <w:lang w:val="it-IT"/>
              </w:rPr>
              <w:t>6.1</w:t>
            </w:r>
            <w:r w:rsidRPr="00B7603C">
              <w:rPr>
                <w:iCs/>
                <w:lang w:val="it-IT"/>
              </w:rPr>
              <w:t xml:space="preserve"> Organizzare i documenti in modo che possano essere letti senza i fogli di stile. Per esempio, quando un documento HTML viene reso senza i fogli di stile associati, deve essere sempre possibile leg</w:t>
            </w:r>
            <w:r w:rsidR="00D81681" w:rsidRPr="00B7603C">
              <w:rPr>
                <w:iCs/>
                <w:lang w:val="it-IT"/>
              </w:rPr>
              <w:t>gere il documento.</w:t>
            </w:r>
          </w:p>
          <w:p w:rsidR="00CE5C84" w:rsidRPr="00B7603C" w:rsidRDefault="001B5918" w:rsidP="00CE5C84">
            <w:pPr>
              <w:rPr>
                <w:iCs/>
                <w:lang w:val="it-IT"/>
              </w:rPr>
            </w:pPr>
            <w:r w:rsidRPr="00B7603C">
              <w:rPr>
                <w:iCs/>
                <w:lang w:val="it-IT"/>
              </w:rPr>
              <w:t xml:space="preserve">Quando il contenuto sarà organizzato logicamente, esso verrà reso secondo un ordine significativo quando i fogli di stile sono disabilitati oppure non supportati. </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1B5918" w:rsidP="00CE5C84">
            <w:pPr>
              <w:rPr>
                <w:lang w:val="it-IT"/>
              </w:rPr>
            </w:pPr>
            <w:r w:rsidRPr="00764851">
              <w:rPr>
                <w:rStyle w:val="StileGrassetto"/>
                <w:lang w:val="it-IT"/>
              </w:rPr>
              <w:t>1194.22 (d)</w:t>
            </w:r>
            <w:r w:rsidRPr="00B7603C">
              <w:rPr>
                <w:iCs/>
                <w:lang w:val="it-IT"/>
              </w:rPr>
              <w:t xml:space="preserve"> I documenti devono essere organizzati in modo tale che siano leggibili anche senza il ricorso ad un foglio di stile associato.</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sidRPr="008A7154">
              <w:rPr>
                <w:rStyle w:val="StileGrassetto"/>
                <w:noProof/>
                <w:lang w:val="it-IT" w:eastAsia="it-IT"/>
              </w:rPr>
              <w:drawing>
                <wp:inline distT="0" distB="0" distL="0" distR="0">
                  <wp:extent cx="738182" cy="923026"/>
                  <wp:effectExtent l="19050" t="0" r="4768" b="0"/>
                  <wp:docPr id="137"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343D5C" w:rsidP="00CE5C84">
            <w:pPr>
              <w:rPr>
                <w:lang w:val="it-IT"/>
              </w:rPr>
            </w:pPr>
            <w:r w:rsidRPr="00B7603C">
              <w:rPr>
                <w:lang w:val="it-IT"/>
              </w:rPr>
              <w:t xml:space="preserve">La Legge </w:t>
            </w:r>
            <w:r w:rsidR="002B45CE">
              <w:rPr>
                <w:lang w:val="it-IT"/>
              </w:rPr>
              <w:t>4/2004</w:t>
            </w:r>
            <w:r w:rsidR="00D71361" w:rsidRPr="00B7603C">
              <w:rPr>
                <w:lang w:val="it-IT"/>
              </w:rPr>
              <w:t>e le WCAG 1.0 sono equivalenti. Esiste invece differenza con la Section 508 che non chiede esplicitamente di controllare la presentazione dei contenuti da foglio di stile</w:t>
            </w:r>
            <w:r w:rsidR="00903092" w:rsidRPr="00B7603C">
              <w:rPr>
                <w:lang w:val="it-IT"/>
              </w:rPr>
              <w:t>, ma solo di organizzare il documento in modo che sia leggibile anche con foglio di stile disabilitato.</w:t>
            </w:r>
          </w:p>
        </w:tc>
      </w:tr>
    </w:tbl>
    <w:p w:rsidR="00CE5C84" w:rsidRDefault="00CE5C84" w:rsidP="00CE5C84">
      <w:pPr>
        <w:pStyle w:val="ListBullet"/>
        <w:numPr>
          <w:ilvl w:val="0"/>
          <w:numId w:val="0"/>
        </w:numPr>
        <w:rPr>
          <w:lang w:val="it-IT"/>
        </w:rPr>
      </w:pPr>
    </w:p>
    <w:p w:rsidR="00020904" w:rsidRPr="005B4BC5" w:rsidRDefault="00020904" w:rsidP="00020904">
      <w:pPr>
        <w:rPr>
          <w:b/>
          <w:lang w:val="it-IT"/>
        </w:rPr>
      </w:pPr>
      <w:r w:rsidRPr="005B4BC5">
        <w:rPr>
          <w:b/>
          <w:lang w:val="it-IT"/>
        </w:rPr>
        <w:t xml:space="preserve">Figure professionali </w:t>
      </w:r>
      <w:r>
        <w:rPr>
          <w:b/>
          <w:lang w:val="it-IT"/>
        </w:rPr>
        <w:t>interessate</w:t>
      </w:r>
    </w:p>
    <w:p w:rsidR="001776BD" w:rsidRPr="00020904" w:rsidRDefault="00020904" w:rsidP="001776BD">
      <w:pPr>
        <w:rPr>
          <w:b/>
          <w:lang w:val="it-IT"/>
        </w:rPr>
      </w:pPr>
      <w:r w:rsidRPr="00020904">
        <w:rPr>
          <w:b/>
          <w:lang w:val="it-IT"/>
        </w:rPr>
        <w:t>Sviluppatore</w:t>
      </w:r>
    </w:p>
    <w:p w:rsidR="00020904" w:rsidRPr="00936023" w:rsidRDefault="000F2D91" w:rsidP="001776BD">
      <w:pPr>
        <w:rPr>
          <w:color w:val="0070C0"/>
          <w:u w:val="single"/>
          <w:lang w:val="it-IT"/>
        </w:rPr>
      </w:pPr>
      <w:r w:rsidRPr="000F2D91">
        <w:rPr>
          <w:lang w:val="it-IT"/>
        </w:rPr>
        <w:t xml:space="preserve">Vedi </w:t>
      </w:r>
      <w:fldSimple w:instr=" REF _Ref173218656 \r \h  \* MERGEFORMAT ">
        <w:r w:rsidR="000E57E3" w:rsidRPr="000E57E3">
          <w:rPr>
            <w:color w:val="0070C0"/>
            <w:u w:val="single"/>
            <w:lang w:val="it-IT"/>
          </w:rPr>
          <w:t>5.1.1.3</w:t>
        </w:r>
      </w:fldSimple>
      <w:r w:rsidR="00B54E27">
        <w:rPr>
          <w:color w:val="0070C0"/>
          <w:u w:val="single"/>
          <w:lang w:val="it-IT"/>
        </w:rPr>
        <w:t xml:space="preserve">- </w:t>
      </w:r>
      <w:fldSimple w:instr=" REF _Ref173218656 \h  \* MERGEFORMAT ">
        <w:r w:rsidR="000E57E3" w:rsidRPr="000E57E3">
          <w:rPr>
            <w:color w:val="0070C0"/>
            <w:u w:val="single"/>
            <w:lang w:val="it-IT"/>
          </w:rPr>
          <w:t>Gestire con foglio di stile le informazioni di presentazione dei contenuti</w:t>
        </w:r>
      </w:fldSimple>
    </w:p>
    <w:p w:rsidR="00020904" w:rsidRPr="00020904" w:rsidRDefault="00020904" w:rsidP="001776BD">
      <w:pPr>
        <w:rPr>
          <w:b/>
          <w:lang w:val="it-IT"/>
        </w:rPr>
      </w:pPr>
      <w:r w:rsidRPr="00020904">
        <w:rPr>
          <w:b/>
          <w:lang w:val="it-IT"/>
        </w:rPr>
        <w:t>Grafico</w:t>
      </w:r>
    </w:p>
    <w:p w:rsidR="00936023" w:rsidRPr="00936023" w:rsidRDefault="000F2D91" w:rsidP="00936023">
      <w:pPr>
        <w:rPr>
          <w:color w:val="0070C0"/>
          <w:u w:val="single"/>
          <w:lang w:val="it-IT"/>
        </w:rPr>
      </w:pPr>
      <w:r w:rsidRPr="000F2D91">
        <w:rPr>
          <w:lang w:val="it-IT"/>
        </w:rPr>
        <w:t xml:space="preserve">Vedi </w:t>
      </w:r>
      <w:fldSimple w:instr=" REF _Ref173218656 \r \h  \* MERGEFORMAT ">
        <w:r w:rsidR="000E57E3" w:rsidRPr="000E57E3">
          <w:rPr>
            <w:color w:val="0070C0"/>
            <w:u w:val="single"/>
            <w:lang w:val="it-IT"/>
          </w:rPr>
          <w:t>5.1.1.3</w:t>
        </w:r>
      </w:fldSimple>
      <w:r w:rsidR="00B54E27">
        <w:rPr>
          <w:color w:val="0070C0"/>
          <w:u w:val="single"/>
          <w:lang w:val="it-IT"/>
        </w:rPr>
        <w:t xml:space="preserve">- </w:t>
      </w:r>
      <w:fldSimple w:instr=" REF _Ref173218656 \h  \* MERGEFORMAT ">
        <w:r w:rsidR="000E57E3" w:rsidRPr="000E57E3">
          <w:rPr>
            <w:color w:val="0070C0"/>
            <w:u w:val="single"/>
            <w:lang w:val="it-IT"/>
          </w:rPr>
          <w:t>Gestire con foglio di stile le informazioni di presentazione dei contenuti</w:t>
        </w:r>
      </w:fldSimple>
    </w:p>
    <w:p w:rsidR="00020904" w:rsidRPr="00020904" w:rsidRDefault="00020904" w:rsidP="001776BD">
      <w:pPr>
        <w:rPr>
          <w:b/>
          <w:lang w:val="it-IT"/>
        </w:rPr>
      </w:pPr>
      <w:r w:rsidRPr="00020904">
        <w:rPr>
          <w:b/>
          <w:lang w:val="it-IT"/>
        </w:rPr>
        <w:t>Staff di redazione</w:t>
      </w:r>
    </w:p>
    <w:p w:rsidR="00020904" w:rsidRPr="00936023" w:rsidRDefault="000F2D91" w:rsidP="001776BD">
      <w:pPr>
        <w:rPr>
          <w:color w:val="0070C0"/>
          <w:u w:val="single"/>
          <w:lang w:val="it-IT"/>
        </w:rPr>
      </w:pPr>
      <w:r w:rsidRPr="00515C0E">
        <w:rPr>
          <w:lang w:val="it-IT"/>
        </w:rPr>
        <w:t xml:space="preserve">Vedi </w:t>
      </w:r>
      <w:fldSimple w:instr=" REF _Ref173218678 \r \h  \* MERGEFORMAT ">
        <w:r w:rsidR="000E57E3" w:rsidRPr="000E57E3">
          <w:rPr>
            <w:color w:val="0070C0"/>
            <w:u w:val="single"/>
            <w:lang w:val="it-IT"/>
          </w:rPr>
          <w:t>8.7.6</w:t>
        </w:r>
      </w:fldSimple>
      <w:r w:rsidR="00B54E27">
        <w:rPr>
          <w:color w:val="0070C0"/>
          <w:u w:val="single"/>
          <w:lang w:val="it-IT"/>
        </w:rPr>
        <w:t xml:space="preserve">- </w:t>
      </w:r>
      <w:fldSimple w:instr=" REF _Ref173218682 \h  \* MERGEFORMAT ">
        <w:r w:rsidR="000E57E3" w:rsidRPr="000E57E3">
          <w:rPr>
            <w:color w:val="0070C0"/>
            <w:u w:val="single"/>
            <w:lang w:val="it-IT"/>
          </w:rPr>
          <w:t>Il codice (X)HTML</w:t>
        </w:r>
      </w:fldSimple>
    </w:p>
    <w:p w:rsidR="00020904" w:rsidRDefault="00020904" w:rsidP="001776BD">
      <w:pPr>
        <w:rPr>
          <w:lang w:val="it-IT"/>
        </w:rPr>
      </w:pPr>
    </w:p>
    <w:p w:rsidR="0021536F" w:rsidRPr="001776BD" w:rsidRDefault="0021536F" w:rsidP="001776BD">
      <w:pPr>
        <w:rPr>
          <w:lang w:val="it-IT"/>
        </w:rPr>
      </w:pPr>
    </w:p>
    <w:p w:rsidR="001776BD" w:rsidRPr="00764851" w:rsidRDefault="001776BD" w:rsidP="001776BD">
      <w:pPr>
        <w:rPr>
          <w:rStyle w:val="StileGrassetto"/>
        </w:rPr>
      </w:pPr>
      <w:bookmarkStart w:id="181" w:name="Requisito12"/>
      <w:r w:rsidRPr="00764851">
        <w:rPr>
          <w:rStyle w:val="StileGrassetto"/>
          <w:lang w:val="it-IT"/>
        </w:rPr>
        <w:t>Requisito n. 12</w:t>
      </w:r>
      <w:bookmarkEnd w:id="181"/>
    </w:p>
    <w:p w:rsidR="001776BD" w:rsidRDefault="001776BD" w:rsidP="001776BD">
      <w:pPr>
        <w:rPr>
          <w:lang w:val="it-IT"/>
        </w:rPr>
      </w:pPr>
      <w:r w:rsidRPr="00764851">
        <w:rPr>
          <w:rStyle w:val="StileGrassetto"/>
          <w:lang w:val="it-IT"/>
        </w:rPr>
        <w:t>Enunciato:</w:t>
      </w:r>
      <w:r w:rsidRPr="001776BD">
        <w:rPr>
          <w:lang w:val="it-IT"/>
        </w:rPr>
        <w:t xml:space="preserve"> La presentazione e i contenuti testuali di una pagina devono potersi adattare alle dimensioni della finestra del browser utilizzata dall’utente senza sovrapposizione degli oggetti presenti o perdita di informazioni tali da rendere incomprensibile il contenuto, anche in caso di ridimensionamento, ingrandimento o riduzione dell’area di visualizzazione o dei caratteri rispetto ai valori predefiniti di tali parametri.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903092" w:rsidRPr="00B7603C" w:rsidRDefault="00903092" w:rsidP="00903092">
            <w:pPr>
              <w:rPr>
                <w:iCs/>
                <w:lang w:val="it-IT"/>
              </w:rPr>
            </w:pPr>
            <w:r w:rsidRPr="00764851">
              <w:rPr>
                <w:rStyle w:val="StileGrassetto"/>
                <w:lang w:val="it-IT"/>
              </w:rPr>
              <w:t>3.4</w:t>
            </w:r>
            <w:r w:rsidRPr="00B7603C">
              <w:rPr>
                <w:iCs/>
                <w:lang w:val="it-IT"/>
              </w:rPr>
              <w:t xml:space="preserve"> Usare unità relative e non assolute nei valori degli attributi del linguaggio dei marcatori e i valori della proprietà del foglio di stile.</w:t>
            </w:r>
          </w:p>
          <w:p w:rsidR="00CE5C84" w:rsidRPr="00B7603C" w:rsidRDefault="00903092" w:rsidP="00CE5C84">
            <w:pPr>
              <w:rPr>
                <w:iCs/>
                <w:lang w:val="it-IT"/>
              </w:rPr>
            </w:pPr>
            <w:r w:rsidRPr="00B7603C">
              <w:rPr>
                <w:iCs/>
                <w:lang w:val="it-IT"/>
              </w:rPr>
              <w:t xml:space="preserve">In CSS, per esempio, usare "em" o misure di percentuale invece di "pt" o "cm", che sono misure assolute. Se si usano misure assolute accertarsi che il contenuto espresso sia utilizzabile. </w:t>
            </w:r>
          </w:p>
        </w:tc>
      </w:tr>
      <w:tr w:rsidR="00CE5C84" w:rsidRPr="00B7603C">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903092" w:rsidP="00CE5C84">
            <w:pPr>
              <w:rPr>
                <w:lang w:val="it-IT"/>
              </w:rPr>
            </w:pPr>
            <w:r w:rsidRPr="00B7603C">
              <w:rPr>
                <w:i/>
                <w:iCs/>
                <w:lang w:val="it-IT"/>
              </w:rPr>
              <w:t>non presente</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sidRPr="008A7154">
              <w:rPr>
                <w:rStyle w:val="StileGrassetto"/>
                <w:noProof/>
                <w:lang w:val="it-IT" w:eastAsia="it-IT"/>
              </w:rPr>
              <w:drawing>
                <wp:inline distT="0" distB="0" distL="0" distR="0">
                  <wp:extent cx="738182" cy="923026"/>
                  <wp:effectExtent l="19050" t="0" r="4768" b="0"/>
                  <wp:docPr id="136"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903092" w:rsidRPr="00B7603C" w:rsidRDefault="00903092" w:rsidP="00CE5C84">
            <w:pPr>
              <w:rPr>
                <w:lang w:val="it-IT"/>
              </w:rPr>
            </w:pPr>
            <w:r w:rsidRPr="00B7603C">
              <w:rPr>
                <w:lang w:val="it-IT"/>
              </w:rPr>
              <w:t xml:space="preserve">La Legge </w:t>
            </w:r>
            <w:r w:rsidR="002B45CE">
              <w:rPr>
                <w:lang w:val="it-IT"/>
              </w:rPr>
              <w:t>4/2004</w:t>
            </w:r>
            <w:r w:rsidRPr="00B7603C">
              <w:rPr>
                <w:lang w:val="it-IT"/>
              </w:rPr>
              <w:t xml:space="preserve"> è più forte delle WCAG 1.0 perché estende il concetto di ridimensionabilità non solo ai font ma anche all'intero layout affinché possa adattarsi alla finestra del browser. Netta invece è la distanza tra Legge </w:t>
            </w:r>
            <w:r w:rsidR="002B45CE">
              <w:rPr>
                <w:lang w:val="it-IT"/>
              </w:rPr>
              <w:t>4/2004</w:t>
            </w:r>
            <w:r w:rsidRPr="00B7603C">
              <w:rPr>
                <w:lang w:val="it-IT"/>
              </w:rPr>
              <w:t xml:space="preserve"> e Section 508 che non prevede il caso.</w:t>
            </w:r>
          </w:p>
        </w:tc>
      </w:tr>
    </w:tbl>
    <w:p w:rsidR="00CE5C84" w:rsidRDefault="00CE5C84" w:rsidP="00CE5C84">
      <w:pPr>
        <w:pStyle w:val="ListBullet"/>
        <w:numPr>
          <w:ilvl w:val="0"/>
          <w:numId w:val="0"/>
        </w:numPr>
        <w:rPr>
          <w:lang w:val="it-IT"/>
        </w:rPr>
      </w:pPr>
    </w:p>
    <w:p w:rsidR="0021536F" w:rsidRPr="005B4BC5" w:rsidRDefault="0021536F" w:rsidP="0021536F">
      <w:pPr>
        <w:rPr>
          <w:b/>
          <w:lang w:val="it-IT"/>
        </w:rPr>
      </w:pPr>
      <w:r w:rsidRPr="005B4BC5">
        <w:rPr>
          <w:b/>
          <w:lang w:val="it-IT"/>
        </w:rPr>
        <w:t xml:space="preserve">Figure professionali </w:t>
      </w:r>
      <w:r>
        <w:rPr>
          <w:b/>
          <w:lang w:val="it-IT"/>
        </w:rPr>
        <w:t>interessate</w:t>
      </w:r>
    </w:p>
    <w:p w:rsidR="0021536F" w:rsidRPr="00020904" w:rsidRDefault="00BD693B" w:rsidP="0021536F">
      <w:pPr>
        <w:rPr>
          <w:b/>
          <w:lang w:val="it-IT"/>
        </w:rPr>
      </w:pPr>
      <w:r>
        <w:rPr>
          <w:b/>
          <w:lang w:val="it-IT"/>
        </w:rPr>
        <w:t>Grafico</w:t>
      </w:r>
    </w:p>
    <w:p w:rsidR="001776BD" w:rsidRPr="00BD693B" w:rsidRDefault="000F2D91" w:rsidP="001776BD">
      <w:pPr>
        <w:rPr>
          <w:color w:val="0070C0"/>
          <w:u w:val="single"/>
          <w:lang w:val="it-IT"/>
        </w:rPr>
      </w:pPr>
      <w:r w:rsidRPr="00515C0E">
        <w:rPr>
          <w:lang w:val="it-IT"/>
        </w:rPr>
        <w:t xml:space="preserve">Vedi </w:t>
      </w:r>
      <w:fldSimple w:instr=" REF _Ref173218768 \r \h  \* MERGEFORMAT ">
        <w:r w:rsidR="000E57E3" w:rsidRPr="000E57E3">
          <w:rPr>
            <w:color w:val="0070C0"/>
            <w:u w:val="single"/>
            <w:lang w:val="it-IT"/>
          </w:rPr>
          <w:t>5.1.2.1</w:t>
        </w:r>
      </w:fldSimple>
      <w:r w:rsidR="00B54E27">
        <w:rPr>
          <w:color w:val="0070C0"/>
          <w:u w:val="single"/>
          <w:lang w:val="it-IT"/>
        </w:rPr>
        <w:t xml:space="preserve">- </w:t>
      </w:r>
      <w:fldSimple w:instr=" REF _Ref173218768 \h  \* MERGEFORMAT ">
        <w:r w:rsidR="000E57E3" w:rsidRPr="000E57E3">
          <w:rPr>
            <w:color w:val="0070C0"/>
            <w:u w:val="single"/>
            <w:lang w:val="it-IT"/>
          </w:rPr>
          <w:t>Layout e font ridimensionabili</w:t>
        </w:r>
      </w:fldSimple>
    </w:p>
    <w:p w:rsidR="00E277C1" w:rsidRDefault="00E277C1" w:rsidP="001776BD">
      <w:pPr>
        <w:rPr>
          <w:lang w:val="it-IT"/>
        </w:rPr>
      </w:pPr>
    </w:p>
    <w:p w:rsidR="004660CD" w:rsidRPr="001776BD" w:rsidRDefault="004660CD" w:rsidP="001776BD">
      <w:pPr>
        <w:rPr>
          <w:lang w:val="it-IT"/>
        </w:rPr>
      </w:pPr>
    </w:p>
    <w:p w:rsidR="001776BD" w:rsidRPr="00764851" w:rsidRDefault="001776BD" w:rsidP="001776BD">
      <w:pPr>
        <w:rPr>
          <w:rStyle w:val="StileGrassetto"/>
        </w:rPr>
      </w:pPr>
      <w:bookmarkStart w:id="182" w:name="Requisito13"/>
      <w:r w:rsidRPr="00764851">
        <w:rPr>
          <w:rStyle w:val="StileGrassetto"/>
          <w:lang w:val="it-IT"/>
        </w:rPr>
        <w:t>Requisito n. 13</w:t>
      </w:r>
      <w:bookmarkEnd w:id="182"/>
    </w:p>
    <w:p w:rsidR="001776BD" w:rsidRDefault="001776BD" w:rsidP="001776BD">
      <w:pPr>
        <w:rPr>
          <w:lang w:val="it-IT"/>
        </w:rPr>
      </w:pPr>
      <w:r w:rsidRPr="00764851">
        <w:rPr>
          <w:rStyle w:val="StileGrassetto"/>
          <w:lang w:val="it-IT"/>
        </w:rPr>
        <w:t>Enunciato:</w:t>
      </w:r>
      <w:r w:rsidRPr="001776BD">
        <w:rPr>
          <w:lang w:val="it-IT"/>
        </w:rPr>
        <w:t xml:space="preserve"> In caso di utilizzo di tabelle a scopo di impaginazione, garantire che il contenuto della tabella sia comprensibile anche quando questa viene letta in modo linearizzato e utilizzare gli elementi e gli attributi di una tabella rispettandone il valore semantico definito nella specifica del linguaggio a marcatori utilizzato.</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903092" w:rsidRPr="00B7603C" w:rsidRDefault="00903092" w:rsidP="00903092">
            <w:pPr>
              <w:rPr>
                <w:iCs/>
                <w:lang w:val="it-IT"/>
              </w:rPr>
            </w:pPr>
            <w:r w:rsidRPr="00764851">
              <w:rPr>
                <w:rStyle w:val="StileGrassetto"/>
                <w:lang w:val="it-IT"/>
              </w:rPr>
              <w:t>5.3</w:t>
            </w:r>
            <w:r w:rsidRPr="00B7603C">
              <w:rPr>
                <w:iCs/>
                <w:lang w:val="it-IT"/>
              </w:rPr>
              <w:t xml:space="preserve"> Non usare tabelle per impaginazioni a meno che la tabella non sia comprensibile se letta in modo linearizzato. Altrimenti, se la tabella non risulta leggibile, fornire una alternativa equivalente (che può essere una versione linearizzata).</w:t>
            </w:r>
          </w:p>
          <w:p w:rsidR="00903092" w:rsidRPr="00B7603C" w:rsidRDefault="00903092" w:rsidP="00903092">
            <w:pPr>
              <w:rPr>
                <w:iCs/>
                <w:lang w:val="it-IT"/>
              </w:rPr>
            </w:pPr>
            <w:r w:rsidRPr="00764851">
              <w:rPr>
                <w:rStyle w:val="StileGrassetto"/>
                <w:lang w:val="it-IT"/>
              </w:rPr>
              <w:t>Nota.</w:t>
            </w:r>
            <w:r w:rsidRPr="00B7603C">
              <w:rPr>
                <w:iCs/>
                <w:lang w:val="it-IT"/>
              </w:rPr>
              <w:t xml:space="preserve"> Quando gli interpreti supporteranno l'impaginazione con foglio di stile, non dovrebbero essere usate le tabelle per questo scopo</w:t>
            </w:r>
          </w:p>
          <w:p w:rsidR="00903092" w:rsidRPr="00B7603C" w:rsidRDefault="00903092" w:rsidP="00903092">
            <w:pPr>
              <w:rPr>
                <w:iCs/>
                <w:lang w:val="it-IT"/>
              </w:rPr>
            </w:pPr>
            <w:r w:rsidRPr="00764851">
              <w:rPr>
                <w:rStyle w:val="StileGrassetto"/>
                <w:lang w:val="it-IT"/>
              </w:rPr>
              <w:t>5.4</w:t>
            </w:r>
            <w:r w:rsidRPr="00B7603C">
              <w:rPr>
                <w:iCs/>
                <w:lang w:val="it-IT"/>
              </w:rPr>
              <w:t xml:space="preserve"> Se per l'impaginazione viene usata una tabella non usare nessun marcatore di struttura per la formattazione della resa visiva.</w:t>
            </w:r>
          </w:p>
          <w:p w:rsidR="00CE5C84" w:rsidRPr="00B7603C" w:rsidRDefault="00903092" w:rsidP="00CE5C84">
            <w:pPr>
              <w:rPr>
                <w:iCs/>
                <w:lang w:val="it-IT"/>
              </w:rPr>
            </w:pPr>
            <w:r w:rsidRPr="00B7603C">
              <w:rPr>
                <w:iCs/>
                <w:lang w:val="it-IT"/>
              </w:rPr>
              <w:t>Per esempio, in HTML non usare l'elemento TH per determinare il contenuto di una cella (intestazione non tabellare) che debba essere mostrata centrata e in grassetto.</w:t>
            </w:r>
          </w:p>
        </w:tc>
      </w:tr>
      <w:tr w:rsidR="00CE5C84" w:rsidRPr="00B7603C">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903092" w:rsidP="00CE5C84">
            <w:pPr>
              <w:rPr>
                <w:lang w:val="it-IT"/>
              </w:rPr>
            </w:pPr>
            <w:r w:rsidRPr="00B7603C">
              <w:rPr>
                <w:i/>
                <w:iCs/>
                <w:lang w:val="it-IT"/>
              </w:rPr>
              <w:t>non presente</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sidRPr="008A7154">
              <w:rPr>
                <w:rStyle w:val="StileGrassetto"/>
                <w:noProof/>
                <w:lang w:val="it-IT" w:eastAsia="it-IT"/>
              </w:rPr>
              <w:drawing>
                <wp:inline distT="0" distB="0" distL="0" distR="0">
                  <wp:extent cx="738182" cy="923026"/>
                  <wp:effectExtent l="19050" t="0" r="4768" b="0"/>
                  <wp:docPr id="133"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1268F2" w:rsidP="00CE5C84">
            <w:pPr>
              <w:rPr>
                <w:lang w:val="it-IT"/>
              </w:rPr>
            </w:pPr>
            <w:r w:rsidRPr="00B7603C">
              <w:rPr>
                <w:lang w:val="it-IT"/>
              </w:rPr>
              <w:t xml:space="preserve">La Legge </w:t>
            </w:r>
            <w:r w:rsidR="002B45CE">
              <w:rPr>
                <w:lang w:val="it-IT"/>
              </w:rPr>
              <w:t>4/2004</w:t>
            </w:r>
            <w:r w:rsidRPr="00B7603C">
              <w:rPr>
                <w:lang w:val="it-IT"/>
              </w:rPr>
              <w:t xml:space="preserve"> e le WCAG 1.0 sono equivalenti. La Section 508 invece non contempla il caso.</w:t>
            </w:r>
          </w:p>
        </w:tc>
      </w:tr>
    </w:tbl>
    <w:p w:rsidR="00CE5C84" w:rsidRDefault="00CE5C84" w:rsidP="00CE5C84">
      <w:pPr>
        <w:pStyle w:val="ListBullet"/>
        <w:numPr>
          <w:ilvl w:val="0"/>
          <w:numId w:val="0"/>
        </w:numPr>
        <w:rPr>
          <w:lang w:val="it-IT"/>
        </w:rPr>
      </w:pPr>
    </w:p>
    <w:p w:rsidR="004660CD" w:rsidRPr="005B4BC5" w:rsidRDefault="004660CD" w:rsidP="004660CD">
      <w:pPr>
        <w:rPr>
          <w:b/>
          <w:lang w:val="it-IT"/>
        </w:rPr>
      </w:pPr>
      <w:r w:rsidRPr="005B4BC5">
        <w:rPr>
          <w:b/>
          <w:lang w:val="it-IT"/>
        </w:rPr>
        <w:t xml:space="preserve">Figure professionali </w:t>
      </w:r>
      <w:r>
        <w:rPr>
          <w:b/>
          <w:lang w:val="it-IT"/>
        </w:rPr>
        <w:t>interessate</w:t>
      </w:r>
    </w:p>
    <w:p w:rsidR="00CE5C84" w:rsidRPr="004660CD" w:rsidRDefault="004660CD" w:rsidP="001776BD">
      <w:pPr>
        <w:rPr>
          <w:b/>
          <w:lang w:val="it-IT"/>
        </w:rPr>
      </w:pPr>
      <w:r w:rsidRPr="004660CD">
        <w:rPr>
          <w:b/>
          <w:lang w:val="it-IT"/>
        </w:rPr>
        <w:t>Sviluppatore</w:t>
      </w:r>
    </w:p>
    <w:p w:rsidR="004660CD" w:rsidRPr="00FD31FB" w:rsidRDefault="000F2D91" w:rsidP="001776BD">
      <w:pPr>
        <w:rPr>
          <w:color w:val="0070C0"/>
          <w:u w:val="single"/>
          <w:lang w:val="it-IT"/>
        </w:rPr>
      </w:pPr>
      <w:r w:rsidRPr="000F2D91">
        <w:rPr>
          <w:lang w:val="it-IT"/>
        </w:rPr>
        <w:t xml:space="preserve">Vedi </w:t>
      </w:r>
      <w:fldSimple w:instr=" REF _Ref173218821 \r \h  \* MERGEFORMAT ">
        <w:r w:rsidR="000E57E3" w:rsidRPr="000E57E3">
          <w:rPr>
            <w:color w:val="0070C0"/>
            <w:u w:val="single"/>
            <w:lang w:val="it-IT"/>
          </w:rPr>
          <w:t>5.1.1.4</w:t>
        </w:r>
      </w:fldSimple>
      <w:r w:rsidR="00B54E27">
        <w:rPr>
          <w:color w:val="0070C0"/>
          <w:u w:val="single"/>
          <w:lang w:val="it-IT"/>
        </w:rPr>
        <w:t xml:space="preserve">- </w:t>
      </w:r>
      <w:fldSimple w:instr=" REF _Ref173218821 \h  \* MERGEFORMAT ">
        <w:r w:rsidR="000E57E3" w:rsidRPr="000E57E3">
          <w:rPr>
            <w:color w:val="0070C0"/>
            <w:u w:val="single"/>
            <w:lang w:val="it-IT"/>
          </w:rPr>
          <w:t>Semplificazione della struttura tabellare per l'impaginazione</w:t>
        </w:r>
      </w:fldSimple>
    </w:p>
    <w:p w:rsidR="00FD31FB" w:rsidRPr="00FD31FB" w:rsidRDefault="000F2D91" w:rsidP="001776BD">
      <w:pPr>
        <w:rPr>
          <w:color w:val="0070C0"/>
          <w:u w:val="single"/>
          <w:lang w:val="it-IT"/>
        </w:rPr>
      </w:pPr>
      <w:r>
        <w:rPr>
          <w:lang w:val="it-IT"/>
        </w:rPr>
        <w:t xml:space="preserve">Vedi </w:t>
      </w:r>
      <w:fldSimple w:instr=" REF _Ref173218836 \r \h  \* MERGEFORMAT ">
        <w:r w:rsidR="000E57E3" w:rsidRPr="000E57E3">
          <w:rPr>
            <w:color w:val="0070C0"/>
            <w:u w:val="single"/>
            <w:lang w:val="it-IT"/>
          </w:rPr>
          <w:t>5.1.3.1</w:t>
        </w:r>
      </w:fldSimple>
      <w:r w:rsidR="00B54E27">
        <w:rPr>
          <w:color w:val="0070C0"/>
          <w:u w:val="single"/>
          <w:lang w:val="it-IT"/>
        </w:rPr>
        <w:t xml:space="preserve">- </w:t>
      </w:r>
      <w:fldSimple w:instr=" REF _Ref173218836 \h  \* MERGEFORMAT ">
        <w:r w:rsidR="000E57E3" w:rsidRPr="000E57E3">
          <w:rPr>
            <w:color w:val="0070C0"/>
            <w:u w:val="single"/>
            <w:lang w:val="it-IT"/>
          </w:rPr>
          <w:t>Navigazione della Quick Launch</w:t>
        </w:r>
      </w:fldSimple>
    </w:p>
    <w:p w:rsidR="004660CD" w:rsidRPr="00FD31FB" w:rsidRDefault="000F2D91" w:rsidP="001776BD">
      <w:pPr>
        <w:rPr>
          <w:color w:val="0070C0"/>
          <w:u w:val="single"/>
          <w:lang w:val="it-IT"/>
        </w:rPr>
      </w:pPr>
      <w:r w:rsidRPr="000F2D91">
        <w:rPr>
          <w:lang w:val="it-IT"/>
        </w:rPr>
        <w:t xml:space="preserve">Vedi </w:t>
      </w:r>
      <w:fldSimple w:instr=" REF _Ref173218851 \r \h  \* MERGEFORMAT ">
        <w:r w:rsidR="000E57E3" w:rsidRPr="000E57E3">
          <w:rPr>
            <w:color w:val="0070C0"/>
            <w:u w:val="single"/>
            <w:lang w:val="it-IT"/>
          </w:rPr>
          <w:t>5.1.3.2</w:t>
        </w:r>
      </w:fldSimple>
      <w:r w:rsidR="00B54E27">
        <w:rPr>
          <w:color w:val="0070C0"/>
          <w:u w:val="single"/>
          <w:lang w:val="it-IT"/>
        </w:rPr>
        <w:t xml:space="preserve">- </w:t>
      </w:r>
      <w:fldSimple w:instr=" REF _Ref173218851 \h  \* MERGEFORMAT ">
        <w:r w:rsidR="000E57E3" w:rsidRPr="000E57E3">
          <w:rPr>
            <w:color w:val="0070C0"/>
            <w:u w:val="single"/>
            <w:lang w:val="it-IT"/>
          </w:rPr>
          <w:t>Navigazione della Top Link Bar</w:t>
        </w:r>
      </w:fldSimple>
    </w:p>
    <w:p w:rsidR="00FD31FB" w:rsidRDefault="00FD31FB" w:rsidP="001776BD">
      <w:pPr>
        <w:rPr>
          <w:lang w:val="it-IT"/>
        </w:rPr>
      </w:pPr>
    </w:p>
    <w:p w:rsidR="00FD31FB" w:rsidRPr="001776BD" w:rsidRDefault="00FD31FB" w:rsidP="001776BD">
      <w:pPr>
        <w:rPr>
          <w:lang w:val="it-IT"/>
        </w:rPr>
      </w:pPr>
    </w:p>
    <w:p w:rsidR="001776BD" w:rsidRPr="00764851" w:rsidRDefault="001776BD" w:rsidP="001776BD">
      <w:pPr>
        <w:rPr>
          <w:rStyle w:val="StileGrassetto"/>
        </w:rPr>
      </w:pPr>
      <w:bookmarkStart w:id="183" w:name="Requisito14"/>
      <w:r w:rsidRPr="00764851">
        <w:rPr>
          <w:rStyle w:val="StileGrassetto"/>
          <w:lang w:val="it-IT"/>
        </w:rPr>
        <w:t>Requisito n. 14</w:t>
      </w:r>
      <w:bookmarkEnd w:id="183"/>
    </w:p>
    <w:p w:rsidR="001776BD" w:rsidRDefault="001776BD" w:rsidP="001776BD">
      <w:pPr>
        <w:rPr>
          <w:lang w:val="it-IT"/>
        </w:rPr>
      </w:pPr>
      <w:r w:rsidRPr="00764851">
        <w:rPr>
          <w:rStyle w:val="StileGrassetto"/>
          <w:lang w:val="it-IT"/>
        </w:rPr>
        <w:t>Enunciato:</w:t>
      </w:r>
      <w:r w:rsidRPr="001776BD">
        <w:rPr>
          <w:lang w:val="it-IT"/>
        </w:rPr>
        <w:t xml:space="preserve"> Nei moduli (form), associare in maniera esplicita le etichette ai rispettivi controlli, posizionandole in modo che sia agevolata la compilazione dei campi da parte di chi utilizza le tecnologie assistive.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F64E44" w:rsidRPr="00B7603C" w:rsidRDefault="00F64E44" w:rsidP="00F64E44">
            <w:pPr>
              <w:rPr>
                <w:iCs/>
                <w:lang w:val="it-IT"/>
              </w:rPr>
            </w:pPr>
            <w:r w:rsidRPr="00764851">
              <w:rPr>
                <w:rStyle w:val="StileGrassetto"/>
                <w:lang w:val="it-IT"/>
              </w:rPr>
              <w:t>10.2</w:t>
            </w:r>
            <w:r w:rsidRPr="00B7603C">
              <w:rPr>
                <w:iCs/>
                <w:lang w:val="it-IT"/>
              </w:rPr>
              <w:t xml:space="preserve"> Fino a quando gli interpreti non supporteranno esplicite associazioni fra etichette e controlli dei moduli, assicurare, per tutti i controlli dei moduli che hanno etichette associate implicitamente, che l'etichetta sia posizionata correttamente.</w:t>
            </w:r>
          </w:p>
          <w:p w:rsidR="00F64E44" w:rsidRPr="00B7603C" w:rsidRDefault="00F64E44" w:rsidP="00F64E44">
            <w:pPr>
              <w:rPr>
                <w:iCs/>
                <w:lang w:val="it-IT"/>
              </w:rPr>
            </w:pPr>
            <w:r w:rsidRPr="00B7603C">
              <w:rPr>
                <w:iCs/>
                <w:lang w:val="it-IT"/>
              </w:rPr>
              <w:t>L'etichetta deve precedere il proprio controllo immediatamente sulla stessa riga (permettendo più di un controllo/etichetta per riga) oppure essere nella riga precedente il controllo (con una sola etichetta e un solo controllo per riga).</w:t>
            </w:r>
          </w:p>
          <w:p w:rsidR="00F64E44" w:rsidRPr="00B7603C" w:rsidRDefault="00F64E44" w:rsidP="00F64E44">
            <w:pPr>
              <w:rPr>
                <w:iCs/>
                <w:lang w:val="it-IT"/>
              </w:rPr>
            </w:pPr>
            <w:r w:rsidRPr="00764851">
              <w:rPr>
                <w:rStyle w:val="StileGrassetto"/>
                <w:lang w:val="it-IT"/>
              </w:rPr>
              <w:t>12.4</w:t>
            </w:r>
            <w:r w:rsidRPr="00B7603C">
              <w:rPr>
                <w:iCs/>
                <w:lang w:val="it-IT"/>
              </w:rPr>
              <w:t xml:space="preserve"> Associare esplicitamente le etichette ai loro controlli.</w:t>
            </w:r>
          </w:p>
          <w:p w:rsidR="00CE5C84" w:rsidRPr="00B7603C" w:rsidRDefault="00F64E44" w:rsidP="00CE5C84">
            <w:pPr>
              <w:rPr>
                <w:iCs/>
                <w:lang w:val="it-IT"/>
              </w:rPr>
            </w:pPr>
            <w:r w:rsidRPr="00B7603C">
              <w:rPr>
                <w:iCs/>
                <w:lang w:val="it-IT"/>
              </w:rPr>
              <w:t xml:space="preserve">Per esempio, in HTML, usare LABEL e il suo attributo "for". </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F64E44" w:rsidP="00CE5C84">
            <w:pPr>
              <w:rPr>
                <w:lang w:val="it-IT"/>
              </w:rPr>
            </w:pPr>
            <w:r w:rsidRPr="00764851">
              <w:rPr>
                <w:rStyle w:val="StileGrassetto"/>
                <w:lang w:val="it-IT"/>
              </w:rPr>
              <w:t>1194.22 (n)</w:t>
            </w:r>
            <w:r w:rsidRPr="00B7603C">
              <w:rPr>
                <w:iCs/>
                <w:lang w:val="it-IT"/>
              </w:rPr>
              <w:t xml:space="preserve"> Quando dei moduli elettronici sono progettati per essere completati in linea, il modulo deve consentire alle persone che adoperano tecnologie assistive di accedere alle informazioni, ai campi e alle funzionalità richieste per il completamento e l'inoltro del modulo, incluse tutte le guide e i suggerimenti.</w:t>
            </w:r>
          </w:p>
        </w:tc>
      </w:tr>
      <w:tr w:rsidR="00BF56E9" w:rsidRPr="00366A71">
        <w:tc>
          <w:tcPr>
            <w:tcW w:w="2268" w:type="dxa"/>
            <w:shd w:val="clear" w:color="auto" w:fill="FFFFFF" w:themeFill="background1"/>
          </w:tcPr>
          <w:p w:rsidR="00BF56E9" w:rsidRDefault="00BF56E9" w:rsidP="00CE5C84">
            <w:pPr>
              <w:rPr>
                <w:rStyle w:val="StileGrassetto"/>
              </w:rPr>
            </w:pPr>
            <w:r w:rsidRPr="002F6FCF">
              <w:rPr>
                <w:rStyle w:val="StileGrassetto"/>
              </w:rPr>
              <w:t>Commento</w:t>
            </w:r>
          </w:p>
          <w:p w:rsidR="0029555E" w:rsidRPr="002F6FCF" w:rsidRDefault="0029555E" w:rsidP="00CE5C84">
            <w:pPr>
              <w:rPr>
                <w:rStyle w:val="StileGrassetto"/>
              </w:rPr>
            </w:pPr>
            <w:r>
              <w:rPr>
                <w:b/>
                <w:bCs/>
                <w:noProof/>
                <w:lang w:val="it-IT" w:eastAsia="it-IT"/>
              </w:rPr>
              <w:drawing>
                <wp:inline distT="0" distB="0" distL="0" distR="0">
                  <wp:extent cx="689889" cy="862641"/>
                  <wp:effectExtent l="19050" t="0" r="0" b="0"/>
                  <wp:docPr id="161" name="Picture 137" descr="Semaforo aranc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esasselli\Pictures\Microsoft Clip Organizer\j0407173.jpg"/>
                          <pic:cNvPicPr>
                            <a:picLocks noChangeAspect="1" noChangeArrowheads="1"/>
                          </pic:cNvPicPr>
                        </pic:nvPicPr>
                        <pic:blipFill>
                          <a:blip r:embed="rId41" cstate="print"/>
                          <a:srcRect/>
                          <a:stretch>
                            <a:fillRect/>
                          </a:stretch>
                        </pic:blipFill>
                        <pic:spPr bwMode="auto">
                          <a:xfrm>
                            <a:off x="0" y="0"/>
                            <a:ext cx="692863" cy="866360"/>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BF56E9" w:rsidRPr="00B7603C" w:rsidRDefault="00BF56E9" w:rsidP="00BF56E9">
            <w:pPr>
              <w:rPr>
                <w:lang w:val="it-IT"/>
              </w:rPr>
            </w:pPr>
            <w:r w:rsidRPr="00B7603C">
              <w:rPr>
                <w:lang w:val="it-IT"/>
              </w:rPr>
              <w:t xml:space="preserve">Legge </w:t>
            </w:r>
            <w:r w:rsidR="002B45CE">
              <w:rPr>
                <w:lang w:val="it-IT"/>
              </w:rPr>
              <w:t>4/2004</w:t>
            </w:r>
            <w:r w:rsidRPr="00B7603C">
              <w:rPr>
                <w:lang w:val="it-IT"/>
              </w:rPr>
              <w:t xml:space="preserve">, WCAG 1.0 e Section 508 sono </w:t>
            </w:r>
            <w:r w:rsidR="005F62EA" w:rsidRPr="00B7603C">
              <w:rPr>
                <w:lang w:val="it-IT"/>
              </w:rPr>
              <w:t>simili. Con maggiore precisione il check point della WCAG 1.0 specifica che l'associazione tra etichetta e controllo avvenga con il tag LABEL e l'attributo "for".</w:t>
            </w:r>
          </w:p>
        </w:tc>
      </w:tr>
    </w:tbl>
    <w:p w:rsidR="00CE5C84" w:rsidRDefault="00CE5C84" w:rsidP="00CE5C84">
      <w:pPr>
        <w:pStyle w:val="ListBullet"/>
        <w:numPr>
          <w:ilvl w:val="0"/>
          <w:numId w:val="0"/>
        </w:numPr>
        <w:rPr>
          <w:lang w:val="it-IT"/>
        </w:rPr>
      </w:pPr>
    </w:p>
    <w:p w:rsidR="00961DA3" w:rsidRPr="005B4BC5" w:rsidRDefault="00961DA3" w:rsidP="00961DA3">
      <w:pPr>
        <w:rPr>
          <w:b/>
          <w:lang w:val="it-IT"/>
        </w:rPr>
      </w:pPr>
      <w:r w:rsidRPr="005B4BC5">
        <w:rPr>
          <w:b/>
          <w:lang w:val="it-IT"/>
        </w:rPr>
        <w:t xml:space="preserve">Figure professionali </w:t>
      </w:r>
      <w:r>
        <w:rPr>
          <w:b/>
          <w:lang w:val="it-IT"/>
        </w:rPr>
        <w:t>interessate</w:t>
      </w:r>
    </w:p>
    <w:p w:rsidR="00961DA3" w:rsidRPr="004660CD" w:rsidRDefault="00961DA3" w:rsidP="00961DA3">
      <w:pPr>
        <w:rPr>
          <w:b/>
          <w:lang w:val="it-IT"/>
        </w:rPr>
      </w:pPr>
      <w:r w:rsidRPr="004660CD">
        <w:rPr>
          <w:b/>
          <w:lang w:val="it-IT"/>
        </w:rPr>
        <w:t>Sviluppatore</w:t>
      </w:r>
    </w:p>
    <w:p w:rsidR="00CE5C84" w:rsidRPr="00961DA3" w:rsidRDefault="000F2D91" w:rsidP="001776BD">
      <w:pPr>
        <w:rPr>
          <w:color w:val="0070C0"/>
          <w:u w:val="single"/>
          <w:lang w:val="it-IT"/>
        </w:rPr>
      </w:pPr>
      <w:r w:rsidRPr="00515C0E">
        <w:rPr>
          <w:lang w:val="it-IT"/>
        </w:rPr>
        <w:t xml:space="preserve">Vedi </w:t>
      </w:r>
      <w:fldSimple w:instr=" REF _Ref173218908 \r \h  \* MERGEFORMAT ">
        <w:r w:rsidR="000E57E3" w:rsidRPr="000E57E3">
          <w:rPr>
            <w:color w:val="0070C0"/>
            <w:u w:val="single"/>
            <w:lang w:val="it-IT"/>
          </w:rPr>
          <w:t>5.1.4</w:t>
        </w:r>
      </w:fldSimple>
      <w:r w:rsidR="00B54E27">
        <w:rPr>
          <w:color w:val="0070C0"/>
          <w:u w:val="single"/>
          <w:lang w:val="it-IT"/>
        </w:rPr>
        <w:t xml:space="preserve">- </w:t>
      </w:r>
      <w:fldSimple w:instr=" REF _Ref173218912 \h  \* MERGEFORMAT ">
        <w:r w:rsidR="000E57E3" w:rsidRPr="000E57E3">
          <w:rPr>
            <w:color w:val="0070C0"/>
            <w:u w:val="single"/>
            <w:lang w:val="it-IT"/>
          </w:rPr>
          <w:t>I forms</w:t>
        </w:r>
      </w:fldSimple>
    </w:p>
    <w:p w:rsidR="00961DA3" w:rsidRDefault="00961DA3" w:rsidP="001776BD">
      <w:pPr>
        <w:rPr>
          <w:lang w:val="it-IT"/>
        </w:rPr>
      </w:pPr>
    </w:p>
    <w:p w:rsidR="00961DA3" w:rsidRPr="001776BD" w:rsidRDefault="00961DA3" w:rsidP="001776BD">
      <w:pPr>
        <w:rPr>
          <w:lang w:val="it-IT"/>
        </w:rPr>
      </w:pPr>
    </w:p>
    <w:p w:rsidR="001776BD" w:rsidRPr="00764851" w:rsidRDefault="001776BD" w:rsidP="001776BD">
      <w:pPr>
        <w:rPr>
          <w:rStyle w:val="StileGrassetto"/>
        </w:rPr>
      </w:pPr>
      <w:bookmarkStart w:id="184" w:name="Requisito15"/>
      <w:r w:rsidRPr="00764851">
        <w:rPr>
          <w:rStyle w:val="StileGrassetto"/>
          <w:lang w:val="it-IT"/>
        </w:rPr>
        <w:t>Requisito n. 15</w:t>
      </w:r>
      <w:bookmarkEnd w:id="184"/>
    </w:p>
    <w:p w:rsidR="001776BD" w:rsidRDefault="001776BD" w:rsidP="001776BD">
      <w:pPr>
        <w:rPr>
          <w:lang w:val="it-IT"/>
        </w:rPr>
      </w:pPr>
      <w:r w:rsidRPr="00764851">
        <w:rPr>
          <w:rStyle w:val="StileGrassetto"/>
          <w:lang w:val="it-IT"/>
        </w:rPr>
        <w:t>Enunciato:</w:t>
      </w:r>
      <w:r w:rsidRPr="001776BD">
        <w:rPr>
          <w:lang w:val="it-IT"/>
        </w:rPr>
        <w:t xml:space="preserve"> Garantire che le pagine siano utilizzabili quando script, applet, o altri oggetti di programmazione sono disabilitati oppure non supportati; ove ciò non sia possibile fornire una spiegazione testuale della funzionalità svolta e garantire una alternativa testuale equivalente, in modo analogo a quanto indicato nel requisito n. 3.</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F64E44" w:rsidRPr="00B7603C" w:rsidRDefault="00F64E44" w:rsidP="00F64E44">
            <w:pPr>
              <w:rPr>
                <w:iCs/>
                <w:lang w:val="it-IT"/>
              </w:rPr>
            </w:pPr>
            <w:r w:rsidRPr="00764851">
              <w:rPr>
                <w:rStyle w:val="StileGrassetto"/>
                <w:lang w:val="it-IT"/>
              </w:rPr>
              <w:t>6.3</w:t>
            </w:r>
            <w:r w:rsidRPr="00B7603C">
              <w:rPr>
                <w:iCs/>
                <w:lang w:val="it-IT"/>
              </w:rPr>
              <w:t xml:space="preserve"> Assicurarsi che le pagine siano utilizzabili quando script, applet, o altri oggetti di programmazione sono disabilitati oppure non supportati. Se questo non è possibile, fornire informazione equivalente in una pagina accessibile alternativa.</w:t>
            </w:r>
          </w:p>
          <w:p w:rsidR="00CE5C84" w:rsidRPr="00B7603C" w:rsidRDefault="00F64E44" w:rsidP="00CE5C84">
            <w:pPr>
              <w:rPr>
                <w:bCs/>
                <w:lang w:val="it-IT"/>
              </w:rPr>
            </w:pPr>
            <w:r w:rsidRPr="00B7603C">
              <w:rPr>
                <w:iCs/>
                <w:lang w:val="it-IT"/>
              </w:rPr>
              <w:t>Per esempio, assicurarsi che i collegamenti che attivano script funzionino quando gli script sono disabilitati oppure non supportati (per esempio, non usare "javascript:" come obiettivo del collegamento). Se non è possibile rendere la pagina utilizzabile senza script, fornire un equivalente testuale con l'elemento NOSCRIPT, oppure usare uno script lato server al posto di uno script lato client, oppure fornire una pagina accessibile alternativa come indicato al punto di controllo 11.4.</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F64E44" w:rsidRPr="00B7603C" w:rsidRDefault="00F64E44" w:rsidP="00F64E44">
            <w:pPr>
              <w:rPr>
                <w:lang w:val="it-IT"/>
              </w:rPr>
            </w:pPr>
            <w:r w:rsidRPr="00764851">
              <w:rPr>
                <w:rStyle w:val="StileGrassetto"/>
                <w:lang w:val="it-IT"/>
              </w:rPr>
              <w:t>1194.22 (l)</w:t>
            </w:r>
            <w:r w:rsidRPr="00B7603C">
              <w:rPr>
                <w:lang w:val="it-IT"/>
              </w:rPr>
              <w:t xml:space="preserve"> Quando delle pagine utilizzano linguaggi di script per visualizzare contenuti, o per creare elementi dell'interfaccia, le informazioni fornite per mezzo dello script devono essere identificate tramite del testo funzionale che possa essere letto usando tecnologie assistive.</w:t>
            </w:r>
          </w:p>
          <w:p w:rsidR="00CE5C84" w:rsidRPr="00B7603C" w:rsidRDefault="00F64E44" w:rsidP="00CE5C84">
            <w:pPr>
              <w:rPr>
                <w:lang w:val="it-IT"/>
              </w:rPr>
            </w:pPr>
            <w:r w:rsidRPr="00764851">
              <w:rPr>
                <w:rStyle w:val="StileGrassetto"/>
                <w:lang w:val="it-IT"/>
              </w:rPr>
              <w:t>1194.22 (m)</w:t>
            </w:r>
            <w:r w:rsidRPr="00B7603C">
              <w:rPr>
                <w:lang w:val="it-IT"/>
              </w:rPr>
              <w:t xml:space="preserve"> Quando una pagina </w:t>
            </w:r>
            <w:r w:rsidR="00A745B3">
              <w:rPr>
                <w:lang w:val="it-IT"/>
              </w:rPr>
              <w:t>Web</w:t>
            </w:r>
            <w:r w:rsidRPr="00B7603C">
              <w:rPr>
                <w:lang w:val="it-IT"/>
              </w:rPr>
              <w:t xml:space="preserve"> richiede che un applet, un programma accessorio integrato o un'altra applicazione sia presente sul sistema cliente per interpretare il contenuto della pagina, la pagina deve fornire un collegamento ad un programma accessorio integrato o ad un applet che sia conforme a §1194.21 da (a) fino a (l).</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sidRPr="008A7154">
              <w:rPr>
                <w:rStyle w:val="StileGrassetto"/>
                <w:noProof/>
                <w:lang w:val="it-IT" w:eastAsia="it-IT"/>
              </w:rPr>
              <w:drawing>
                <wp:inline distT="0" distB="0" distL="0" distR="0">
                  <wp:extent cx="738182" cy="923026"/>
                  <wp:effectExtent l="19050" t="0" r="4768" b="0"/>
                  <wp:docPr id="132"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760953" w:rsidP="00CE5C84">
            <w:pPr>
              <w:rPr>
                <w:lang w:val="it-IT"/>
              </w:rPr>
            </w:pPr>
            <w:r w:rsidRPr="00B7603C">
              <w:rPr>
                <w:lang w:val="it-IT"/>
              </w:rPr>
              <w:t xml:space="preserve">La Legge </w:t>
            </w:r>
            <w:r w:rsidR="002B45CE">
              <w:rPr>
                <w:lang w:val="it-IT"/>
              </w:rPr>
              <w:t>4/2004</w:t>
            </w:r>
            <w:r w:rsidRPr="00B7603C">
              <w:rPr>
                <w:lang w:val="it-IT"/>
              </w:rPr>
              <w:t>, come le WCAG 1.0, sono maggiormente restrittive rispetto alla Section 508, in quanto richiedono che contenuti e comandi presenti in una pagina siano comunque disponibili anche se script, applet o oggetti di programmazione sono disabilitati.</w:t>
            </w:r>
          </w:p>
        </w:tc>
      </w:tr>
    </w:tbl>
    <w:p w:rsidR="00CE5C84" w:rsidRDefault="00CE5C84" w:rsidP="00CE5C84">
      <w:pPr>
        <w:pStyle w:val="ListBullet"/>
        <w:numPr>
          <w:ilvl w:val="0"/>
          <w:numId w:val="0"/>
        </w:numPr>
        <w:rPr>
          <w:lang w:val="it-IT"/>
        </w:rPr>
      </w:pPr>
    </w:p>
    <w:p w:rsidR="009974B7" w:rsidRPr="005B4BC5" w:rsidRDefault="009974B7" w:rsidP="009974B7">
      <w:pPr>
        <w:rPr>
          <w:b/>
          <w:lang w:val="it-IT"/>
        </w:rPr>
      </w:pPr>
      <w:r w:rsidRPr="005B4BC5">
        <w:rPr>
          <w:b/>
          <w:lang w:val="it-IT"/>
        </w:rPr>
        <w:t xml:space="preserve">Figure professionali </w:t>
      </w:r>
      <w:r>
        <w:rPr>
          <w:b/>
          <w:lang w:val="it-IT"/>
        </w:rPr>
        <w:t>interessate</w:t>
      </w:r>
    </w:p>
    <w:p w:rsidR="009974B7" w:rsidRPr="004660CD" w:rsidRDefault="009974B7" w:rsidP="009974B7">
      <w:pPr>
        <w:rPr>
          <w:b/>
          <w:lang w:val="it-IT"/>
        </w:rPr>
      </w:pPr>
      <w:r w:rsidRPr="004660CD">
        <w:rPr>
          <w:b/>
          <w:lang w:val="it-IT"/>
        </w:rPr>
        <w:t>Sviluppatore</w:t>
      </w:r>
    </w:p>
    <w:p w:rsidR="009974B7" w:rsidRPr="006026C6" w:rsidRDefault="000F2D91" w:rsidP="001776BD">
      <w:pPr>
        <w:rPr>
          <w:color w:val="0070C0"/>
          <w:u w:val="single"/>
          <w:lang w:val="it-IT"/>
        </w:rPr>
      </w:pPr>
      <w:r w:rsidRPr="000F2D91">
        <w:rPr>
          <w:lang w:val="it-IT"/>
        </w:rPr>
        <w:t xml:space="preserve">Vedi </w:t>
      </w:r>
      <w:fldSimple w:instr=" REF _Ref173219002 \r \h  \* MERGEFORMAT ">
        <w:r w:rsidR="000E57E3" w:rsidRPr="000E57E3">
          <w:rPr>
            <w:color w:val="0070C0"/>
            <w:u w:val="single"/>
            <w:lang w:val="it-IT"/>
          </w:rPr>
          <w:t>5.1.5</w:t>
        </w:r>
      </w:fldSimple>
      <w:r w:rsidR="00B54E27">
        <w:rPr>
          <w:color w:val="0070C0"/>
          <w:u w:val="single"/>
          <w:lang w:val="it-IT"/>
        </w:rPr>
        <w:t xml:space="preserve">- </w:t>
      </w:r>
      <w:fldSimple w:instr=" REF _Ref173219006 \h  \* MERGEFORMAT ">
        <w:r w:rsidR="000E57E3" w:rsidRPr="000E57E3">
          <w:rPr>
            <w:color w:val="0070C0"/>
            <w:u w:val="single"/>
            <w:lang w:val="it-IT"/>
          </w:rPr>
          <w:t>Gli script</w:t>
        </w:r>
      </w:fldSimple>
    </w:p>
    <w:p w:rsidR="009974B7" w:rsidRPr="001B7DA2" w:rsidRDefault="000F2D91" w:rsidP="001776BD">
      <w:pPr>
        <w:rPr>
          <w:lang w:val="it-IT"/>
        </w:rPr>
      </w:pPr>
      <w:r w:rsidRPr="000F2D91">
        <w:rPr>
          <w:lang w:val="it-IT"/>
        </w:rPr>
        <w:t xml:space="preserve">Vedi </w:t>
      </w:r>
      <w:fldSimple w:instr=" REF _Ref173219017 \r \h  \* MERGEFORMAT ">
        <w:r w:rsidR="000E57E3" w:rsidRPr="000E57E3">
          <w:rPr>
            <w:color w:val="0070C0"/>
            <w:u w:val="single"/>
            <w:lang w:val="it-IT"/>
          </w:rPr>
          <w:t>5.2.7</w:t>
        </w:r>
      </w:fldSimple>
      <w:r w:rsidR="00B54E27">
        <w:rPr>
          <w:color w:val="0070C0"/>
          <w:u w:val="single"/>
          <w:lang w:val="it-IT"/>
        </w:rPr>
        <w:t xml:space="preserve">- </w:t>
      </w:r>
      <w:fldSimple w:instr=" REF _Ref173219020 \h  \* MERGEFORMAT ">
        <w:r w:rsidR="000E57E3" w:rsidRPr="000E57E3">
          <w:rPr>
            <w:color w:val="0070C0"/>
            <w:u w:val="single"/>
            <w:lang w:val="it-IT"/>
          </w:rPr>
          <w:t>Script, applet e oggetti di programmazione</w:t>
        </w:r>
      </w:fldSimple>
    </w:p>
    <w:p w:rsidR="006F237B" w:rsidRPr="006F237B" w:rsidRDefault="000F2D91" w:rsidP="001776BD">
      <w:pPr>
        <w:rPr>
          <w:color w:val="0070C0"/>
          <w:u w:val="single"/>
          <w:lang w:val="it-IT"/>
        </w:rPr>
      </w:pPr>
      <w:r>
        <w:rPr>
          <w:lang w:val="it-IT"/>
        </w:rPr>
        <w:t xml:space="preserve">Vedi </w:t>
      </w:r>
      <w:fldSimple w:instr=" REF _Ref173309391 \r \h  \* MERGEFORMAT ">
        <w:r w:rsidR="000E57E3" w:rsidRPr="000E57E3">
          <w:rPr>
            <w:color w:val="0070C0"/>
            <w:u w:val="single"/>
            <w:lang w:val="it-IT"/>
          </w:rPr>
          <w:t>5.2.8</w:t>
        </w:r>
      </w:fldSimple>
      <w:r w:rsidR="00B54E27">
        <w:rPr>
          <w:color w:val="0070C0"/>
          <w:u w:val="single"/>
          <w:lang w:val="it-IT"/>
        </w:rPr>
        <w:t xml:space="preserve">- </w:t>
      </w:r>
      <w:fldSimple w:instr=" REF _Ref173309393 \h  \* MERGEFORMAT ">
        <w:r w:rsidR="000E57E3" w:rsidRPr="000E57E3">
          <w:rPr>
            <w:color w:val="0070C0"/>
            <w:u w:val="single"/>
            <w:lang w:val="it-IT"/>
          </w:rPr>
          <w:t>Elementi multimediali</w:t>
        </w:r>
      </w:fldSimple>
    </w:p>
    <w:p w:rsidR="009974B7" w:rsidRPr="003E69BC" w:rsidRDefault="003E69BC" w:rsidP="001776BD">
      <w:pPr>
        <w:rPr>
          <w:b/>
          <w:lang w:val="it-IT"/>
        </w:rPr>
      </w:pPr>
      <w:r w:rsidRPr="003E69BC">
        <w:rPr>
          <w:b/>
          <w:lang w:val="it-IT"/>
        </w:rPr>
        <w:t>Staff di redazione</w:t>
      </w:r>
    </w:p>
    <w:p w:rsidR="003E69BC" w:rsidRPr="006026C6" w:rsidRDefault="000F2D91" w:rsidP="001776BD">
      <w:pPr>
        <w:rPr>
          <w:color w:val="0070C0"/>
          <w:u w:val="single"/>
          <w:lang w:val="it-IT"/>
        </w:rPr>
      </w:pPr>
      <w:r w:rsidRPr="00515C0E">
        <w:rPr>
          <w:lang w:val="it-IT"/>
        </w:rPr>
        <w:t xml:space="preserve">Vedi </w:t>
      </w:r>
      <w:fldSimple w:instr=" REF _Ref173219068 \r \h  \* MERGEFORMAT ">
        <w:r w:rsidR="000E57E3" w:rsidRPr="000E57E3">
          <w:rPr>
            <w:color w:val="0070C0"/>
            <w:u w:val="single"/>
            <w:lang w:val="it-IT"/>
          </w:rPr>
          <w:t>8.5</w:t>
        </w:r>
      </w:fldSimple>
      <w:r w:rsidR="00B54E27">
        <w:rPr>
          <w:color w:val="0070C0"/>
          <w:u w:val="single"/>
          <w:lang w:val="it-IT"/>
        </w:rPr>
        <w:t xml:space="preserve">- </w:t>
      </w:r>
      <w:fldSimple w:instr=" REF _Ref173219070 \h  \* MERGEFORMAT ">
        <w:r w:rsidR="000E57E3" w:rsidRPr="000E57E3">
          <w:rPr>
            <w:color w:val="0070C0"/>
            <w:u w:val="single"/>
            <w:lang w:val="it-IT"/>
          </w:rPr>
          <w:t>Allegati</w:t>
        </w:r>
      </w:fldSimple>
    </w:p>
    <w:p w:rsidR="006026C6" w:rsidRPr="006F237B" w:rsidRDefault="000F2D91" w:rsidP="001776BD">
      <w:pPr>
        <w:rPr>
          <w:color w:val="0070C0"/>
          <w:u w:val="single"/>
          <w:lang w:val="it-IT"/>
        </w:rPr>
      </w:pPr>
      <w:r w:rsidRPr="00515C0E">
        <w:rPr>
          <w:lang w:val="it-IT"/>
        </w:rPr>
        <w:t xml:space="preserve">Vedi </w:t>
      </w:r>
      <w:fldSimple w:instr=" REF _Ref173309352 \r \h  \* MERGEFORMAT ">
        <w:r w:rsidR="000E57E3" w:rsidRPr="000E57E3">
          <w:rPr>
            <w:color w:val="0070C0"/>
            <w:u w:val="single"/>
            <w:lang w:val="it-IT"/>
          </w:rPr>
          <w:t>8.6</w:t>
        </w:r>
      </w:fldSimple>
      <w:r w:rsidR="00B54E27">
        <w:rPr>
          <w:color w:val="0070C0"/>
          <w:u w:val="single"/>
          <w:lang w:val="it-IT"/>
        </w:rPr>
        <w:t xml:space="preserve">- </w:t>
      </w:r>
      <w:fldSimple w:instr=" REF _Ref173309355 \h  \* MERGEFORMAT ">
        <w:r w:rsidR="000E57E3" w:rsidRPr="000E57E3">
          <w:rPr>
            <w:color w:val="0070C0"/>
            <w:u w:val="single"/>
            <w:lang w:val="it-IT"/>
          </w:rPr>
          <w:t>Elementi multimediali</w:t>
        </w:r>
      </w:fldSimple>
    </w:p>
    <w:p w:rsidR="006026C6" w:rsidRDefault="006026C6" w:rsidP="001776BD">
      <w:pPr>
        <w:rPr>
          <w:lang w:val="it-IT"/>
        </w:rPr>
      </w:pPr>
    </w:p>
    <w:p w:rsidR="000F2D91" w:rsidRPr="001776BD" w:rsidRDefault="000F2D91" w:rsidP="001776BD">
      <w:pPr>
        <w:rPr>
          <w:lang w:val="it-IT"/>
        </w:rPr>
      </w:pPr>
    </w:p>
    <w:p w:rsidR="001776BD" w:rsidRPr="00764851" w:rsidRDefault="001776BD" w:rsidP="001776BD">
      <w:pPr>
        <w:rPr>
          <w:rStyle w:val="StileGrassetto"/>
        </w:rPr>
      </w:pPr>
      <w:bookmarkStart w:id="185" w:name="Requisito16"/>
      <w:r w:rsidRPr="00764851">
        <w:rPr>
          <w:rStyle w:val="StileGrassetto"/>
          <w:lang w:val="it-IT"/>
        </w:rPr>
        <w:t>Requisito n. 16</w:t>
      </w:r>
      <w:bookmarkEnd w:id="185"/>
    </w:p>
    <w:p w:rsidR="001776BD" w:rsidRDefault="001776BD" w:rsidP="001776BD">
      <w:pPr>
        <w:rPr>
          <w:lang w:val="it-IT"/>
        </w:rPr>
      </w:pPr>
      <w:r w:rsidRPr="00764851">
        <w:rPr>
          <w:rStyle w:val="StileGrassetto"/>
          <w:lang w:val="it-IT"/>
        </w:rPr>
        <w:t xml:space="preserve">Enunciato: </w:t>
      </w:r>
      <w:r w:rsidRPr="001776BD">
        <w:rPr>
          <w:lang w:val="it-IT"/>
        </w:rPr>
        <w:t>Garantire che i gestori di eventi che attivano script, applet o altri oggetti di programmazione o che possiedono una propria specifica interfaccia, siano indipendenti da uno specifico dispositivo di input.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831DBD" w:rsidRPr="00B7603C" w:rsidRDefault="00831DBD" w:rsidP="00831DBD">
            <w:pPr>
              <w:rPr>
                <w:iCs/>
                <w:lang w:val="it-IT"/>
              </w:rPr>
            </w:pPr>
            <w:r w:rsidRPr="00764851">
              <w:rPr>
                <w:rStyle w:val="StileGrassetto"/>
                <w:lang w:val="it-IT"/>
              </w:rPr>
              <w:t>6.4</w:t>
            </w:r>
            <w:r w:rsidRPr="00B7603C">
              <w:rPr>
                <w:lang w:val="it-IT"/>
              </w:rPr>
              <w:t>Per quanto riguarda script e applet, assicurarsi che i gestori di eventi siano indipendenti dai dispositivi di input.</w:t>
            </w:r>
          </w:p>
          <w:p w:rsidR="00831DBD" w:rsidRPr="00B7603C" w:rsidRDefault="00831DBD" w:rsidP="00831DBD">
            <w:pPr>
              <w:rPr>
                <w:iCs/>
                <w:lang w:val="it-IT"/>
              </w:rPr>
            </w:pPr>
            <w:r w:rsidRPr="00764851">
              <w:rPr>
                <w:rStyle w:val="StileGrassetto"/>
                <w:lang w:val="it-IT"/>
              </w:rPr>
              <w:t>9.4</w:t>
            </w:r>
            <w:r w:rsidRPr="00B7603C">
              <w:rPr>
                <w:iCs/>
                <w:lang w:val="it-IT"/>
              </w:rPr>
              <w:t xml:space="preserve"> Creare un ordine logico di tabulazione fra i collegamenti, i controlli dei moduli, e gli oggetti.</w:t>
            </w:r>
          </w:p>
          <w:p w:rsidR="00831DBD" w:rsidRPr="00B7603C" w:rsidRDefault="00831DBD" w:rsidP="00831DBD">
            <w:pPr>
              <w:rPr>
                <w:iCs/>
                <w:lang w:val="it-IT"/>
              </w:rPr>
            </w:pPr>
            <w:r w:rsidRPr="00B7603C">
              <w:rPr>
                <w:iCs/>
                <w:lang w:val="it-IT"/>
              </w:rPr>
              <w:t>Per esempio, in HTML, specificare l'ordine di tabulazione tramite l'attributo "tabindex" oppure garantire una disposizione logica della pagina.</w:t>
            </w:r>
          </w:p>
          <w:p w:rsidR="00CE5C84" w:rsidRPr="00B7603C" w:rsidRDefault="00831DBD" w:rsidP="00CE5C84">
            <w:pPr>
              <w:rPr>
                <w:iCs/>
                <w:lang w:val="it-IT"/>
              </w:rPr>
            </w:pPr>
            <w:r w:rsidRPr="00764851">
              <w:rPr>
                <w:rStyle w:val="StileGrassetto"/>
                <w:lang w:val="it-IT"/>
              </w:rPr>
              <w:t>9.3</w:t>
            </w:r>
            <w:r w:rsidRPr="00B7603C">
              <w:rPr>
                <w:lang w:val="it-IT"/>
              </w:rPr>
              <w:t>Negli script, specificare gestori di evento logici piuttosto che gestori di evento dipendenti da dispositivo.</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831DBD" w:rsidRPr="00B7603C" w:rsidRDefault="00831DBD" w:rsidP="00831DBD">
            <w:pPr>
              <w:rPr>
                <w:lang w:val="it-IT"/>
              </w:rPr>
            </w:pPr>
            <w:r w:rsidRPr="00764851">
              <w:rPr>
                <w:rStyle w:val="StileGrassetto"/>
                <w:lang w:val="it-IT"/>
              </w:rPr>
              <w:t>1194.22 (l)</w:t>
            </w:r>
            <w:r w:rsidRPr="00B7603C">
              <w:rPr>
                <w:lang w:val="it-IT"/>
              </w:rPr>
              <w:t xml:space="preserve"> Quando delle pagine utilizzano linguaggi di script per visualizzare contenuti, o per creare elementi dell'interfaccia, le informazioni fornite per mezzo dello script devono essere identificate tramite del testo funzionale che possa essere letto usando tecnologie assistive.</w:t>
            </w:r>
          </w:p>
          <w:p w:rsidR="00CE5C84" w:rsidRPr="00B7603C" w:rsidRDefault="00831DBD" w:rsidP="00831DBD">
            <w:pPr>
              <w:rPr>
                <w:lang w:val="it-IT"/>
              </w:rPr>
            </w:pPr>
            <w:r w:rsidRPr="00764851">
              <w:rPr>
                <w:rStyle w:val="StileGrassetto"/>
                <w:lang w:val="it-IT"/>
              </w:rPr>
              <w:t>1194.22 (m)</w:t>
            </w:r>
            <w:r w:rsidRPr="00B7603C">
              <w:rPr>
                <w:lang w:val="it-IT"/>
              </w:rPr>
              <w:t xml:space="preserve"> Quando una pagina </w:t>
            </w:r>
            <w:r w:rsidR="00A745B3">
              <w:rPr>
                <w:lang w:val="it-IT"/>
              </w:rPr>
              <w:t>Web</w:t>
            </w:r>
            <w:r w:rsidRPr="00B7603C">
              <w:rPr>
                <w:lang w:val="it-IT"/>
              </w:rPr>
              <w:t xml:space="preserve"> richiede che un applet, un programma accessorio integrato o un'altra applicazione sia presente sul sistema cliente per interpretare il contenuto della pagina, la pagina deve fornire un collegamento ad un programma accessorio integrato o ad un applet che sia conforme a §1194.21 da (a) fino a (l).</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230E8D" w:rsidRPr="002F6FCF" w:rsidRDefault="0029555E" w:rsidP="00CE5C84">
            <w:pPr>
              <w:rPr>
                <w:rStyle w:val="StileGrassetto"/>
              </w:rPr>
            </w:pPr>
            <w:r w:rsidRPr="0029555E">
              <w:rPr>
                <w:rStyle w:val="StileGrassetto"/>
                <w:noProof/>
                <w:lang w:val="it-IT" w:eastAsia="it-IT"/>
              </w:rPr>
              <w:drawing>
                <wp:inline distT="0" distB="0" distL="0" distR="0">
                  <wp:extent cx="735629" cy="724619"/>
                  <wp:effectExtent l="19050" t="0" r="7321" b="0"/>
                  <wp:docPr id="154"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831DBD" w:rsidP="00CE5C84">
            <w:pPr>
              <w:rPr>
                <w:lang w:val="it-IT"/>
              </w:rPr>
            </w:pPr>
            <w:r w:rsidRPr="00B7603C">
              <w:rPr>
                <w:lang w:val="it-IT"/>
              </w:rPr>
              <w:t xml:space="preserve">La Legge </w:t>
            </w:r>
            <w:r w:rsidR="002B45CE">
              <w:rPr>
                <w:lang w:val="it-IT"/>
              </w:rPr>
              <w:t>4/2004</w:t>
            </w:r>
            <w:r w:rsidRPr="00B7603C">
              <w:rPr>
                <w:lang w:val="it-IT"/>
              </w:rPr>
              <w:t xml:space="preserve">, WCAG 1.0 e Section 508 sono </w:t>
            </w:r>
            <w:r w:rsidR="00FC6DB2">
              <w:rPr>
                <w:lang w:val="it-IT"/>
              </w:rPr>
              <w:t>so</w:t>
            </w:r>
            <w:r w:rsidRPr="00B7603C">
              <w:rPr>
                <w:lang w:val="it-IT"/>
              </w:rPr>
              <w:t>stanzialmente simili.</w:t>
            </w:r>
          </w:p>
        </w:tc>
      </w:tr>
    </w:tbl>
    <w:p w:rsidR="00CE5C84" w:rsidRDefault="00CE5C84" w:rsidP="00CE5C84">
      <w:pPr>
        <w:pStyle w:val="ListBullet"/>
        <w:numPr>
          <w:ilvl w:val="0"/>
          <w:numId w:val="0"/>
        </w:numPr>
        <w:rPr>
          <w:lang w:val="it-IT"/>
        </w:rPr>
      </w:pPr>
    </w:p>
    <w:p w:rsidR="00581BEF" w:rsidRPr="005B4BC5" w:rsidRDefault="00581BEF" w:rsidP="00581BEF">
      <w:pPr>
        <w:rPr>
          <w:b/>
          <w:lang w:val="it-IT"/>
        </w:rPr>
      </w:pPr>
      <w:r w:rsidRPr="005B4BC5">
        <w:rPr>
          <w:b/>
          <w:lang w:val="it-IT"/>
        </w:rPr>
        <w:t xml:space="preserve">Figure professionali </w:t>
      </w:r>
      <w:r>
        <w:rPr>
          <w:b/>
          <w:lang w:val="it-IT"/>
        </w:rPr>
        <w:t>interessate</w:t>
      </w:r>
    </w:p>
    <w:p w:rsidR="00581BEF" w:rsidRPr="004660CD" w:rsidRDefault="00581BEF" w:rsidP="00581BEF">
      <w:pPr>
        <w:rPr>
          <w:b/>
          <w:lang w:val="it-IT"/>
        </w:rPr>
      </w:pPr>
      <w:r w:rsidRPr="004660CD">
        <w:rPr>
          <w:b/>
          <w:lang w:val="it-IT"/>
        </w:rPr>
        <w:t>Sviluppatore</w:t>
      </w:r>
    </w:p>
    <w:p w:rsidR="00CE5C84" w:rsidRPr="006670D1" w:rsidRDefault="000F2D91" w:rsidP="001776BD">
      <w:pPr>
        <w:rPr>
          <w:color w:val="0070C0"/>
          <w:u w:val="single"/>
          <w:lang w:val="it-IT"/>
        </w:rPr>
      </w:pPr>
      <w:r w:rsidRPr="000F2D91">
        <w:rPr>
          <w:lang w:val="it-IT"/>
        </w:rPr>
        <w:t xml:space="preserve">Vedi </w:t>
      </w:r>
      <w:fldSimple w:instr=" REF _Ref173309240 \r \h  \* MERGEFORMAT ">
        <w:r w:rsidR="000E57E3" w:rsidRPr="000E57E3">
          <w:rPr>
            <w:color w:val="0070C0"/>
            <w:u w:val="single"/>
            <w:lang w:val="it-IT"/>
          </w:rPr>
          <w:t>5.2.7</w:t>
        </w:r>
      </w:fldSimple>
      <w:r w:rsidR="00B54E27">
        <w:rPr>
          <w:color w:val="0070C0"/>
          <w:u w:val="single"/>
          <w:lang w:val="it-IT"/>
        </w:rPr>
        <w:t xml:space="preserve">- </w:t>
      </w:r>
      <w:fldSimple w:instr=" REF _Ref173309242 \h  \* MERGEFORMAT ">
        <w:r w:rsidR="000E57E3" w:rsidRPr="000E57E3">
          <w:rPr>
            <w:color w:val="0070C0"/>
            <w:u w:val="single"/>
            <w:lang w:val="it-IT"/>
          </w:rPr>
          <w:t>Script, applet e oggetti di programmazione</w:t>
        </w:r>
      </w:fldSimple>
    </w:p>
    <w:p w:rsidR="00892B87" w:rsidRPr="006F237B" w:rsidRDefault="000F2D91" w:rsidP="00892B87">
      <w:pPr>
        <w:rPr>
          <w:color w:val="0070C0"/>
          <w:u w:val="single"/>
          <w:lang w:val="it-IT"/>
        </w:rPr>
      </w:pPr>
      <w:r>
        <w:rPr>
          <w:lang w:val="it-IT"/>
        </w:rPr>
        <w:t xml:space="preserve">Vedi </w:t>
      </w:r>
      <w:fldSimple w:instr=" REF _Ref173309391 \r \h  \* MERGEFORMAT ">
        <w:r w:rsidR="000E57E3" w:rsidRPr="000E57E3">
          <w:rPr>
            <w:color w:val="0070C0"/>
            <w:u w:val="single"/>
            <w:lang w:val="it-IT"/>
          </w:rPr>
          <w:t>5.2.8</w:t>
        </w:r>
      </w:fldSimple>
      <w:r w:rsidR="00B54E27">
        <w:rPr>
          <w:color w:val="0070C0"/>
          <w:u w:val="single"/>
          <w:lang w:val="it-IT"/>
        </w:rPr>
        <w:t xml:space="preserve">- </w:t>
      </w:r>
      <w:fldSimple w:instr=" REF _Ref173309393 \h  \* MERGEFORMAT ">
        <w:r w:rsidR="000E57E3" w:rsidRPr="000E57E3">
          <w:rPr>
            <w:color w:val="0070C0"/>
            <w:u w:val="single"/>
            <w:lang w:val="it-IT"/>
          </w:rPr>
          <w:t>Elementi multimediali</w:t>
        </w:r>
      </w:fldSimple>
    </w:p>
    <w:p w:rsidR="00581BEF" w:rsidRDefault="00581BEF" w:rsidP="001776BD">
      <w:pPr>
        <w:rPr>
          <w:lang w:val="it-IT"/>
        </w:rPr>
      </w:pPr>
    </w:p>
    <w:p w:rsidR="006670D1" w:rsidRPr="001776BD" w:rsidRDefault="006670D1" w:rsidP="001776BD">
      <w:pPr>
        <w:rPr>
          <w:lang w:val="it-IT"/>
        </w:rPr>
      </w:pPr>
    </w:p>
    <w:p w:rsidR="001776BD" w:rsidRPr="00764851" w:rsidRDefault="001776BD" w:rsidP="001776BD">
      <w:pPr>
        <w:rPr>
          <w:rStyle w:val="StileGrassetto"/>
        </w:rPr>
      </w:pPr>
      <w:bookmarkStart w:id="186" w:name="Requisito17"/>
      <w:r w:rsidRPr="00764851">
        <w:rPr>
          <w:rStyle w:val="StileGrassetto"/>
          <w:lang w:val="it-IT"/>
        </w:rPr>
        <w:t>Requisito n. 17</w:t>
      </w:r>
      <w:bookmarkEnd w:id="186"/>
    </w:p>
    <w:p w:rsidR="001776BD" w:rsidRDefault="001776BD" w:rsidP="001776BD">
      <w:pPr>
        <w:rPr>
          <w:lang w:val="it-IT"/>
        </w:rPr>
      </w:pPr>
      <w:r w:rsidRPr="00764851">
        <w:rPr>
          <w:rStyle w:val="StileGrassetto"/>
          <w:lang w:val="it-IT"/>
        </w:rPr>
        <w:t>Enunciato:</w:t>
      </w:r>
      <w:r w:rsidRPr="001776BD">
        <w:rPr>
          <w:lang w:val="it-IT"/>
        </w:rPr>
        <w:t xml:space="preserve"> Garantire che le funzionalità e le informazioni veicolate per mezzo di oggetti di programmazione, oggetti che utilizzano tecnologie non definite da grammatiche formali pubblicate, script e applet siano direttamente accessibili.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CE5C84" w:rsidRPr="00B7603C" w:rsidRDefault="0041049F" w:rsidP="00CE5C84">
            <w:pPr>
              <w:rPr>
                <w:lang w:val="it-IT"/>
              </w:rPr>
            </w:pPr>
            <w:r w:rsidRPr="00764851">
              <w:rPr>
                <w:rStyle w:val="StileGrassetto"/>
                <w:lang w:val="it-IT"/>
              </w:rPr>
              <w:t>8.1</w:t>
            </w:r>
            <w:r w:rsidRPr="00B7603C">
              <w:rPr>
                <w:iCs/>
                <w:lang w:val="it-IT"/>
              </w:rPr>
              <w:t xml:space="preserve"> Fare in modo che elementi di programmi come script e applet siano direttamente accessibili o compatibili con le tecnologie assistive.</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41049F" w:rsidRPr="00B7603C" w:rsidRDefault="0041049F" w:rsidP="0041049F">
            <w:pPr>
              <w:rPr>
                <w:lang w:val="it-IT"/>
              </w:rPr>
            </w:pPr>
            <w:r w:rsidRPr="00764851">
              <w:rPr>
                <w:rStyle w:val="StileGrassetto"/>
                <w:lang w:val="it-IT"/>
              </w:rPr>
              <w:t>1194.22 (l)</w:t>
            </w:r>
            <w:r w:rsidRPr="00B7603C">
              <w:rPr>
                <w:lang w:val="it-IT"/>
              </w:rPr>
              <w:t xml:space="preserve"> Quando delle pagine utilizzano linguaggi di script per visualizzare contenuti, o per creare elementi dell'interfaccia, le informazioni fornite per mezzo dello script devono essere identificate tramite del testo funzionale che possa essere letto usando tecnologie assistive.</w:t>
            </w:r>
          </w:p>
          <w:p w:rsidR="00CE5C84" w:rsidRPr="00B7603C" w:rsidRDefault="0041049F" w:rsidP="0041049F">
            <w:pPr>
              <w:rPr>
                <w:lang w:val="it-IT"/>
              </w:rPr>
            </w:pPr>
            <w:r w:rsidRPr="00764851">
              <w:rPr>
                <w:rStyle w:val="StileGrassetto"/>
                <w:lang w:val="it-IT"/>
              </w:rPr>
              <w:t>1194.22 (m)</w:t>
            </w:r>
            <w:r w:rsidRPr="00B7603C">
              <w:rPr>
                <w:lang w:val="it-IT"/>
              </w:rPr>
              <w:t xml:space="preserve"> Quando una pagina </w:t>
            </w:r>
            <w:r w:rsidR="00A745B3">
              <w:rPr>
                <w:lang w:val="it-IT"/>
              </w:rPr>
              <w:t>Web</w:t>
            </w:r>
            <w:r w:rsidRPr="00B7603C">
              <w:rPr>
                <w:lang w:val="it-IT"/>
              </w:rPr>
              <w:t xml:space="preserve"> richiede che un applet, un programma accessorio integrato o un'altra applicazione sia presente sul sistema cliente per interpretare il contenuto della pagina, la pagina deve fornire un collegamento ad un programma accessorio integrato o ad un applet che sia conforme a §1194.21 da (a) fino a (l).</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230E8D" w:rsidRPr="002F6FCF" w:rsidRDefault="0029555E" w:rsidP="00CE5C84">
            <w:pPr>
              <w:rPr>
                <w:rStyle w:val="StileGrassetto"/>
              </w:rPr>
            </w:pPr>
            <w:r w:rsidRPr="0029555E">
              <w:rPr>
                <w:rStyle w:val="StileGrassetto"/>
                <w:noProof/>
                <w:lang w:val="it-IT" w:eastAsia="it-IT"/>
              </w:rPr>
              <w:drawing>
                <wp:inline distT="0" distB="0" distL="0" distR="0">
                  <wp:extent cx="735629" cy="724619"/>
                  <wp:effectExtent l="19050" t="0" r="7321" b="0"/>
                  <wp:docPr id="153"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41049F" w:rsidP="00CE5C84">
            <w:pPr>
              <w:rPr>
                <w:lang w:val="it-IT"/>
              </w:rPr>
            </w:pPr>
            <w:r w:rsidRPr="00B7603C">
              <w:rPr>
                <w:lang w:val="it-IT"/>
              </w:rPr>
              <w:t xml:space="preserve">Legge </w:t>
            </w:r>
            <w:r w:rsidR="002B45CE">
              <w:rPr>
                <w:lang w:val="it-IT"/>
              </w:rPr>
              <w:t>4/2004</w:t>
            </w:r>
            <w:r w:rsidRPr="00B7603C">
              <w:rPr>
                <w:lang w:val="it-IT"/>
              </w:rPr>
              <w:t>, WCAG 1.0 e Section 508 sono equivalenti.</w:t>
            </w:r>
          </w:p>
        </w:tc>
      </w:tr>
    </w:tbl>
    <w:p w:rsidR="00CE5C84" w:rsidRDefault="00CE5C84" w:rsidP="00CE5C84">
      <w:pPr>
        <w:pStyle w:val="ListBullet"/>
        <w:numPr>
          <w:ilvl w:val="0"/>
          <w:numId w:val="0"/>
        </w:numPr>
        <w:rPr>
          <w:lang w:val="it-IT"/>
        </w:rPr>
      </w:pPr>
    </w:p>
    <w:p w:rsidR="006F237B" w:rsidRPr="005B4BC5" w:rsidRDefault="006F237B" w:rsidP="006F237B">
      <w:pPr>
        <w:rPr>
          <w:b/>
          <w:lang w:val="it-IT"/>
        </w:rPr>
      </w:pPr>
      <w:r w:rsidRPr="005B4BC5">
        <w:rPr>
          <w:b/>
          <w:lang w:val="it-IT"/>
        </w:rPr>
        <w:t xml:space="preserve">Figure professionali </w:t>
      </w:r>
      <w:r>
        <w:rPr>
          <w:b/>
          <w:lang w:val="it-IT"/>
        </w:rPr>
        <w:t>interessate</w:t>
      </w:r>
    </w:p>
    <w:p w:rsidR="006F237B" w:rsidRPr="004660CD" w:rsidRDefault="006F237B" w:rsidP="006F237B">
      <w:pPr>
        <w:rPr>
          <w:b/>
          <w:lang w:val="it-IT"/>
        </w:rPr>
      </w:pPr>
      <w:r w:rsidRPr="004660CD">
        <w:rPr>
          <w:b/>
          <w:lang w:val="it-IT"/>
        </w:rPr>
        <w:t>Sviluppatore</w:t>
      </w:r>
    </w:p>
    <w:p w:rsidR="006F237B" w:rsidRPr="006670D1" w:rsidRDefault="000F2D91" w:rsidP="006F237B">
      <w:pPr>
        <w:rPr>
          <w:color w:val="0070C0"/>
          <w:u w:val="single"/>
          <w:lang w:val="it-IT"/>
        </w:rPr>
      </w:pPr>
      <w:r w:rsidRPr="000F2D91">
        <w:rPr>
          <w:lang w:val="it-IT"/>
        </w:rPr>
        <w:t xml:space="preserve">Vedi </w:t>
      </w:r>
      <w:fldSimple w:instr=" REF _Ref173309240 \r \h  \* MERGEFORMAT ">
        <w:r w:rsidR="000E57E3" w:rsidRPr="000E57E3">
          <w:rPr>
            <w:color w:val="0070C0"/>
            <w:u w:val="single"/>
            <w:lang w:val="it-IT"/>
          </w:rPr>
          <w:t>5.2.7</w:t>
        </w:r>
      </w:fldSimple>
      <w:r w:rsidR="00A94FEB">
        <w:rPr>
          <w:color w:val="0070C0"/>
          <w:u w:val="single"/>
          <w:lang w:val="it-IT"/>
        </w:rPr>
        <w:t xml:space="preserve">- </w:t>
      </w:r>
      <w:fldSimple w:instr=" REF _Ref173309242 \h  \* MERGEFORMAT ">
        <w:r w:rsidR="000E57E3" w:rsidRPr="000E57E3">
          <w:rPr>
            <w:color w:val="0070C0"/>
            <w:u w:val="single"/>
            <w:lang w:val="it-IT"/>
          </w:rPr>
          <w:t>Script, applet e oggetti di programmazione</w:t>
        </w:r>
      </w:fldSimple>
    </w:p>
    <w:p w:rsidR="006F237B" w:rsidRPr="00FC0F2A" w:rsidRDefault="006F237B" w:rsidP="006F237B">
      <w:pPr>
        <w:rPr>
          <w:b/>
          <w:lang w:val="it-IT"/>
        </w:rPr>
      </w:pPr>
      <w:r w:rsidRPr="00FC0F2A">
        <w:rPr>
          <w:b/>
          <w:lang w:val="it-IT"/>
        </w:rPr>
        <w:t>Staff di redazione</w:t>
      </w:r>
    </w:p>
    <w:p w:rsidR="007C2633" w:rsidRPr="006026C6" w:rsidRDefault="000F2D91" w:rsidP="007C2633">
      <w:pPr>
        <w:rPr>
          <w:color w:val="0070C0"/>
          <w:u w:val="single"/>
          <w:lang w:val="it-IT"/>
        </w:rPr>
      </w:pPr>
      <w:r w:rsidRPr="00515C0E">
        <w:rPr>
          <w:lang w:val="it-IT"/>
        </w:rPr>
        <w:t xml:space="preserve">Vedi </w:t>
      </w:r>
      <w:fldSimple w:instr=" REF _Ref173219068 \r \h  \* MERGEFORMAT ">
        <w:r w:rsidR="000E57E3" w:rsidRPr="000E57E3">
          <w:rPr>
            <w:color w:val="0070C0"/>
            <w:u w:val="single"/>
            <w:lang w:val="it-IT"/>
          </w:rPr>
          <w:t>8.5</w:t>
        </w:r>
      </w:fldSimple>
      <w:r w:rsidR="00A94FEB">
        <w:rPr>
          <w:color w:val="0070C0"/>
          <w:u w:val="single"/>
          <w:lang w:val="it-IT"/>
        </w:rPr>
        <w:t xml:space="preserve">- </w:t>
      </w:r>
      <w:fldSimple w:instr=" REF _Ref173219070 \h  \* MERGEFORMAT ">
        <w:r w:rsidR="000E57E3" w:rsidRPr="000E57E3">
          <w:rPr>
            <w:color w:val="0070C0"/>
            <w:u w:val="single"/>
            <w:lang w:val="it-IT"/>
          </w:rPr>
          <w:t>Allegati</w:t>
        </w:r>
      </w:fldSimple>
    </w:p>
    <w:p w:rsidR="007C2633" w:rsidRPr="006F237B" w:rsidRDefault="000F2D91" w:rsidP="007C2633">
      <w:pPr>
        <w:rPr>
          <w:color w:val="0070C0"/>
          <w:u w:val="single"/>
          <w:lang w:val="it-IT"/>
        </w:rPr>
      </w:pPr>
      <w:r w:rsidRPr="00515C0E">
        <w:rPr>
          <w:lang w:val="it-IT"/>
        </w:rPr>
        <w:t xml:space="preserve">Vedi </w:t>
      </w:r>
      <w:fldSimple w:instr=" REF _Ref173309352 \r \h  \* MERGEFORMAT ">
        <w:r w:rsidR="000E57E3" w:rsidRPr="000E57E3">
          <w:rPr>
            <w:color w:val="0070C0"/>
            <w:u w:val="single"/>
            <w:lang w:val="it-IT"/>
          </w:rPr>
          <w:t>8.6</w:t>
        </w:r>
      </w:fldSimple>
      <w:r w:rsidR="00A94FEB">
        <w:rPr>
          <w:color w:val="0070C0"/>
          <w:u w:val="single"/>
          <w:lang w:val="it-IT"/>
        </w:rPr>
        <w:t xml:space="preserve">- </w:t>
      </w:r>
      <w:fldSimple w:instr=" REF _Ref173309355 \h  \* MERGEFORMAT ">
        <w:r w:rsidR="000E57E3" w:rsidRPr="000E57E3">
          <w:rPr>
            <w:color w:val="0070C0"/>
            <w:u w:val="single"/>
            <w:lang w:val="it-IT"/>
          </w:rPr>
          <w:t>Elementi multimediali</w:t>
        </w:r>
      </w:fldSimple>
    </w:p>
    <w:p w:rsidR="006F237B" w:rsidRDefault="006F237B" w:rsidP="006F237B">
      <w:pPr>
        <w:rPr>
          <w:lang w:val="it-IT"/>
        </w:rPr>
      </w:pPr>
    </w:p>
    <w:p w:rsidR="00CE5C84" w:rsidRPr="001776BD" w:rsidRDefault="00CE5C84" w:rsidP="001776BD">
      <w:pPr>
        <w:rPr>
          <w:lang w:val="it-IT"/>
        </w:rPr>
      </w:pPr>
    </w:p>
    <w:p w:rsidR="001776BD" w:rsidRPr="00764851" w:rsidRDefault="001776BD" w:rsidP="001776BD">
      <w:pPr>
        <w:rPr>
          <w:rStyle w:val="StileGrassetto"/>
        </w:rPr>
      </w:pPr>
      <w:bookmarkStart w:id="187" w:name="Requisito18"/>
      <w:r w:rsidRPr="00764851">
        <w:rPr>
          <w:rStyle w:val="StileGrassetto"/>
          <w:lang w:val="it-IT"/>
        </w:rPr>
        <w:t>Requisito n. 18</w:t>
      </w:r>
      <w:bookmarkEnd w:id="187"/>
    </w:p>
    <w:p w:rsidR="001776BD" w:rsidRDefault="001776BD" w:rsidP="001776BD">
      <w:pPr>
        <w:rPr>
          <w:lang w:val="it-IT"/>
        </w:rPr>
      </w:pPr>
      <w:r w:rsidRPr="00764851">
        <w:rPr>
          <w:rStyle w:val="StileGrassetto"/>
          <w:lang w:val="it-IT"/>
        </w:rPr>
        <w:t>Enunciato:</w:t>
      </w:r>
      <w:r w:rsidRPr="001776BD">
        <w:rPr>
          <w:lang w:val="it-IT"/>
        </w:rPr>
        <w:t xml:space="preserve"> Nel caso in cui un filmato o una presentazione multimediale siano indispensabili per la completezza dell’informazione fornita o del servizio erogato, predisporre una alternativa testuale equivalente, sincronizzata in forma di sotto-titolazione o di descrizione vocale, oppure fornire un riassunto o una semplice etichetta per ciascun elemento video o multimediale tenendo conto del livello di importanza e delle difficoltà di realizzazione nel caso di trasmissioni in tempo reale.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D16FBC" w:rsidRPr="00B7603C" w:rsidRDefault="00D16FBC" w:rsidP="00D16FBC">
            <w:pPr>
              <w:rPr>
                <w:iCs/>
                <w:lang w:val="it-IT"/>
              </w:rPr>
            </w:pPr>
            <w:r w:rsidRPr="00764851">
              <w:rPr>
                <w:rStyle w:val="StileGrassetto"/>
                <w:lang w:val="it-IT"/>
              </w:rPr>
              <w:t>1.3</w:t>
            </w:r>
            <w:r w:rsidRPr="00B7603C">
              <w:rPr>
                <w:iCs/>
                <w:lang w:val="it-IT"/>
              </w:rPr>
              <w:t xml:space="preserve"> Fino a quando gli interpreti non potranno leggere automaticamente ad alta voce l'equivalente testuale di un filmato, fornire una descrizione audio delle informazioni essenziali del filmato di una presentaz</w:t>
            </w:r>
            <w:r w:rsidR="00656D61" w:rsidRPr="00B7603C">
              <w:rPr>
                <w:iCs/>
                <w:lang w:val="it-IT"/>
              </w:rPr>
              <w:t>ione multimediale.</w:t>
            </w:r>
          </w:p>
          <w:p w:rsidR="00D16FBC" w:rsidRPr="00B7603C" w:rsidRDefault="00D16FBC" w:rsidP="00D16FBC">
            <w:pPr>
              <w:rPr>
                <w:iCs/>
                <w:lang w:val="it-IT"/>
              </w:rPr>
            </w:pPr>
            <w:r w:rsidRPr="00B7603C">
              <w:rPr>
                <w:iCs/>
                <w:lang w:val="it-IT"/>
              </w:rPr>
              <w:t xml:space="preserve">Sincronizzare la descrizione audio con la traccia audio come per punto di controllo 1.4. Vedi il punto di controllo 1.1 per le informazioni sugli equivalenti testuali all'informazione visiva. </w:t>
            </w:r>
          </w:p>
          <w:p w:rsidR="00CE5C84" w:rsidRPr="00B7603C" w:rsidRDefault="00D16FBC" w:rsidP="00CE5C84">
            <w:pPr>
              <w:rPr>
                <w:lang w:val="it-IT"/>
              </w:rPr>
            </w:pPr>
            <w:r w:rsidRPr="00764851">
              <w:rPr>
                <w:rStyle w:val="StileGrassetto"/>
                <w:lang w:val="it-IT"/>
              </w:rPr>
              <w:t>1.4</w:t>
            </w:r>
            <w:r w:rsidRPr="00B7603C">
              <w:rPr>
                <w:iCs/>
                <w:lang w:val="it-IT"/>
              </w:rPr>
              <w:t xml:space="preserve"> Per ogni presentazione multimediale temporizzata (per es. un film o una animazione), sincronizzare alternative equivalenti (per es. didascalie o descrizioni parlate del filmato) con la presentazione.</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D16FBC" w:rsidP="00CE5C84">
            <w:pPr>
              <w:rPr>
                <w:lang w:val="it-IT"/>
              </w:rPr>
            </w:pPr>
            <w:r w:rsidRPr="00764851">
              <w:rPr>
                <w:rStyle w:val="StileGrassetto"/>
                <w:lang w:val="it-IT"/>
              </w:rPr>
              <w:t>1194.22 (b)</w:t>
            </w:r>
            <w:r w:rsidRPr="00B7603C">
              <w:rPr>
                <w:iCs/>
                <w:lang w:val="it-IT"/>
              </w:rPr>
              <w:t xml:space="preserve"> Alternative equivalenti per una presentazione multimediale devono essere sincronizzate con la presentazione.</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230E8D" w:rsidRPr="002F6FCF" w:rsidRDefault="0029555E" w:rsidP="00CE5C84">
            <w:pPr>
              <w:rPr>
                <w:rStyle w:val="StileGrassetto"/>
              </w:rPr>
            </w:pPr>
            <w:r w:rsidRPr="0029555E">
              <w:rPr>
                <w:rStyle w:val="StileGrassetto"/>
                <w:noProof/>
                <w:lang w:val="it-IT" w:eastAsia="it-IT"/>
              </w:rPr>
              <w:drawing>
                <wp:inline distT="0" distB="0" distL="0" distR="0">
                  <wp:extent cx="735629" cy="724619"/>
                  <wp:effectExtent l="19050" t="0" r="7321" b="0"/>
                  <wp:docPr id="152"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656D61" w:rsidP="00CE5C84">
            <w:pPr>
              <w:rPr>
                <w:lang w:val="it-IT"/>
              </w:rPr>
            </w:pPr>
            <w:r w:rsidRPr="00B7603C">
              <w:rPr>
                <w:lang w:val="it-IT"/>
              </w:rPr>
              <w:t xml:space="preserve">La Legge </w:t>
            </w:r>
            <w:r w:rsidR="002B45CE">
              <w:rPr>
                <w:lang w:val="it-IT"/>
              </w:rPr>
              <w:t>4/2004</w:t>
            </w:r>
            <w:r w:rsidRPr="00B7603C">
              <w:rPr>
                <w:lang w:val="it-IT"/>
              </w:rPr>
              <w:t xml:space="preserve">, WCAG 1.0 e Section 508 sono </w:t>
            </w:r>
            <w:r w:rsidR="002F7BCE">
              <w:rPr>
                <w:lang w:val="it-IT"/>
              </w:rPr>
              <w:t>so</w:t>
            </w:r>
            <w:r w:rsidRPr="00B7603C">
              <w:rPr>
                <w:lang w:val="it-IT"/>
              </w:rPr>
              <w:t>stanzialmente simili.</w:t>
            </w:r>
          </w:p>
        </w:tc>
      </w:tr>
    </w:tbl>
    <w:p w:rsidR="00CE5C84" w:rsidRDefault="00CE5C84" w:rsidP="00CE5C84">
      <w:pPr>
        <w:pStyle w:val="ListBullet"/>
        <w:numPr>
          <w:ilvl w:val="0"/>
          <w:numId w:val="0"/>
        </w:numPr>
        <w:rPr>
          <w:lang w:val="it-IT"/>
        </w:rPr>
      </w:pPr>
    </w:p>
    <w:p w:rsidR="007C2633" w:rsidRPr="005B4BC5" w:rsidRDefault="007C2633" w:rsidP="007C2633">
      <w:pPr>
        <w:rPr>
          <w:b/>
          <w:lang w:val="it-IT"/>
        </w:rPr>
      </w:pPr>
      <w:r w:rsidRPr="005B4BC5">
        <w:rPr>
          <w:b/>
          <w:lang w:val="it-IT"/>
        </w:rPr>
        <w:t xml:space="preserve">Figure professionali </w:t>
      </w:r>
      <w:r>
        <w:rPr>
          <w:b/>
          <w:lang w:val="it-IT"/>
        </w:rPr>
        <w:t>interessate</w:t>
      </w:r>
    </w:p>
    <w:p w:rsidR="007C2633" w:rsidRPr="004660CD" w:rsidRDefault="007C2633" w:rsidP="007C2633">
      <w:pPr>
        <w:rPr>
          <w:b/>
          <w:lang w:val="it-IT"/>
        </w:rPr>
      </w:pPr>
      <w:r w:rsidRPr="004660CD">
        <w:rPr>
          <w:b/>
          <w:lang w:val="it-IT"/>
        </w:rPr>
        <w:t>Sviluppatore</w:t>
      </w:r>
    </w:p>
    <w:p w:rsidR="007C2633" w:rsidRPr="006F237B" w:rsidRDefault="00A55024" w:rsidP="007C2633">
      <w:pPr>
        <w:rPr>
          <w:color w:val="0070C0"/>
          <w:u w:val="single"/>
          <w:lang w:val="it-IT"/>
        </w:rPr>
      </w:pPr>
      <w:r w:rsidRPr="00515C0E">
        <w:rPr>
          <w:lang w:val="it-IT"/>
        </w:rPr>
        <w:t xml:space="preserve">Vedi </w:t>
      </w:r>
      <w:fldSimple w:instr=" REF _Ref173309391 \r \h  \* MERGEFORMAT ">
        <w:r w:rsidR="000E57E3" w:rsidRPr="000E57E3">
          <w:rPr>
            <w:color w:val="0070C0"/>
            <w:u w:val="single"/>
            <w:lang w:val="it-IT"/>
          </w:rPr>
          <w:t>5.2.8</w:t>
        </w:r>
      </w:fldSimple>
      <w:r w:rsidR="00A94FEB">
        <w:rPr>
          <w:color w:val="0070C0"/>
          <w:u w:val="single"/>
          <w:lang w:val="it-IT"/>
        </w:rPr>
        <w:t xml:space="preserve">- </w:t>
      </w:r>
      <w:fldSimple w:instr=" REF _Ref173309393 \h  \* MERGEFORMAT ">
        <w:r w:rsidR="000E57E3" w:rsidRPr="000E57E3">
          <w:rPr>
            <w:color w:val="0070C0"/>
            <w:u w:val="single"/>
            <w:lang w:val="it-IT"/>
          </w:rPr>
          <w:t>Elementi multimediali</w:t>
        </w:r>
      </w:fldSimple>
    </w:p>
    <w:p w:rsidR="007C2633" w:rsidRPr="00FC0F2A" w:rsidRDefault="007C2633" w:rsidP="007C2633">
      <w:pPr>
        <w:rPr>
          <w:b/>
          <w:lang w:val="it-IT"/>
        </w:rPr>
      </w:pPr>
      <w:r w:rsidRPr="00FC0F2A">
        <w:rPr>
          <w:b/>
          <w:lang w:val="it-IT"/>
        </w:rPr>
        <w:t>Staff di redazione</w:t>
      </w:r>
    </w:p>
    <w:p w:rsidR="007C2633" w:rsidRPr="006F237B" w:rsidRDefault="00A55024" w:rsidP="007C2633">
      <w:pPr>
        <w:rPr>
          <w:color w:val="0070C0"/>
          <w:u w:val="single"/>
          <w:lang w:val="it-IT"/>
        </w:rPr>
      </w:pPr>
      <w:r w:rsidRPr="00515C0E">
        <w:rPr>
          <w:lang w:val="it-IT"/>
        </w:rPr>
        <w:t xml:space="preserve">Vedi </w:t>
      </w:r>
      <w:fldSimple w:instr=" REF _Ref173309352 \r \h  \* MERGEFORMAT ">
        <w:r w:rsidR="000E57E3" w:rsidRPr="000E57E3">
          <w:rPr>
            <w:color w:val="0070C0"/>
            <w:u w:val="single"/>
            <w:lang w:val="it-IT"/>
          </w:rPr>
          <w:t>8.6</w:t>
        </w:r>
      </w:fldSimple>
      <w:r w:rsidR="00A94FEB">
        <w:rPr>
          <w:color w:val="0070C0"/>
          <w:u w:val="single"/>
          <w:lang w:val="it-IT"/>
        </w:rPr>
        <w:t xml:space="preserve">- </w:t>
      </w:r>
      <w:fldSimple w:instr=" REF _Ref173309355 \h  \* MERGEFORMAT ">
        <w:r w:rsidR="000E57E3" w:rsidRPr="000E57E3">
          <w:rPr>
            <w:color w:val="0070C0"/>
            <w:u w:val="single"/>
            <w:lang w:val="it-IT"/>
          </w:rPr>
          <w:t>Elementi multimediali</w:t>
        </w:r>
      </w:fldSimple>
    </w:p>
    <w:p w:rsidR="007C2633" w:rsidRDefault="007C2633" w:rsidP="001776BD">
      <w:pPr>
        <w:rPr>
          <w:lang w:val="it-IT"/>
        </w:rPr>
      </w:pPr>
    </w:p>
    <w:p w:rsidR="007C2633" w:rsidRPr="001776BD" w:rsidRDefault="007C2633" w:rsidP="001776BD">
      <w:pPr>
        <w:rPr>
          <w:lang w:val="it-IT"/>
        </w:rPr>
      </w:pPr>
    </w:p>
    <w:p w:rsidR="001776BD" w:rsidRPr="00764851" w:rsidRDefault="001776BD" w:rsidP="001776BD">
      <w:pPr>
        <w:rPr>
          <w:rStyle w:val="StileGrassetto"/>
        </w:rPr>
      </w:pPr>
      <w:bookmarkStart w:id="188" w:name="Requisito19"/>
      <w:r w:rsidRPr="00764851">
        <w:rPr>
          <w:rStyle w:val="StileGrassetto"/>
          <w:lang w:val="it-IT"/>
        </w:rPr>
        <w:t>Requisito n. 19</w:t>
      </w:r>
      <w:bookmarkEnd w:id="188"/>
    </w:p>
    <w:p w:rsidR="001776BD" w:rsidRDefault="001776BD" w:rsidP="001776BD">
      <w:pPr>
        <w:rPr>
          <w:lang w:val="it-IT"/>
        </w:rPr>
      </w:pPr>
      <w:r w:rsidRPr="00764851">
        <w:rPr>
          <w:rStyle w:val="StileGrassetto"/>
          <w:lang w:val="it-IT"/>
        </w:rPr>
        <w:t>Enunciato:</w:t>
      </w:r>
      <w:r w:rsidRPr="001776BD">
        <w:rPr>
          <w:lang w:val="it-IT"/>
        </w:rPr>
        <w:t xml:space="preserve"> Rendere chiara la destinazione di ciascun collegamento ipertestuale (link) con testi significativi anche se letti indipendentemente dal proprio contesto oppure associare ai collegamenti testi alternativi che possiedano analoghe caratteristiche esplicative, nonché prevedere meccanismi che consentano di evitare la lettura ripetitiva di sequenze di collegamenti comuni a più pagine.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045E48" w:rsidRPr="00B7603C" w:rsidRDefault="00045E48" w:rsidP="00045E48">
            <w:pPr>
              <w:rPr>
                <w:iCs/>
                <w:lang w:val="it-IT"/>
              </w:rPr>
            </w:pPr>
            <w:r w:rsidRPr="00764851">
              <w:rPr>
                <w:rStyle w:val="StileGrassetto"/>
                <w:lang w:val="it-IT"/>
              </w:rPr>
              <w:t>13.1</w:t>
            </w:r>
            <w:r w:rsidRPr="00B7603C">
              <w:rPr>
                <w:iCs/>
                <w:lang w:val="it-IT"/>
              </w:rPr>
              <w:t xml:space="preserve"> Identificare con chiarezza l'obiettivo di ogni collegamento.</w:t>
            </w:r>
          </w:p>
          <w:p w:rsidR="00045E48" w:rsidRPr="00B7603C" w:rsidRDefault="00045E48" w:rsidP="00045E48">
            <w:pPr>
              <w:rPr>
                <w:iCs/>
                <w:lang w:val="it-IT"/>
              </w:rPr>
            </w:pPr>
            <w:r w:rsidRPr="00B7603C">
              <w:rPr>
                <w:iCs/>
                <w:lang w:val="it-IT"/>
              </w:rPr>
              <w:t xml:space="preserve">Un collegamento testuale dovrebbe essere abbastanza significativo da mantenere un senso se letto fuori contesto -- sia da solo che come parte di una sequenza di collegamenti. Un collegamento testuale dovrebbe anche essere sintetico. </w:t>
            </w:r>
          </w:p>
          <w:p w:rsidR="00045E48" w:rsidRPr="00B7603C" w:rsidRDefault="00045E48" w:rsidP="00045E48">
            <w:pPr>
              <w:rPr>
                <w:iCs/>
                <w:lang w:val="it-IT"/>
              </w:rPr>
            </w:pPr>
            <w:r w:rsidRPr="00B7603C">
              <w:rPr>
                <w:iCs/>
                <w:lang w:val="it-IT"/>
              </w:rPr>
              <w:t xml:space="preserve">Per esempio, in HTML, scrivere "Informazione sulla versione </w:t>
            </w:r>
            <w:r w:rsidRPr="00764851">
              <w:rPr>
                <w:rStyle w:val="StileGrassetto"/>
                <w:lang w:val="it-IT"/>
              </w:rPr>
              <w:t>4.3</w:t>
            </w:r>
            <w:r w:rsidRPr="00B7603C">
              <w:rPr>
                <w:iCs/>
                <w:lang w:val="it-IT"/>
              </w:rPr>
              <w:t xml:space="preserve"> invece che "clicca qui". In aggiunta a un chiaro collegamento testuale, gli sviluppatori possono ulteriormente chiarire l'obiettivo di un collegamento con un titolo del collegamento con funzione informativa (per es., in HTML, l'attributo "title").</w:t>
            </w:r>
          </w:p>
          <w:p w:rsidR="00CE5C84" w:rsidRPr="00B7603C" w:rsidRDefault="00045E48" w:rsidP="00CE5C84">
            <w:pPr>
              <w:rPr>
                <w:lang w:val="it-IT"/>
              </w:rPr>
            </w:pPr>
            <w:r w:rsidRPr="00764851">
              <w:rPr>
                <w:rStyle w:val="StileGrassetto"/>
                <w:lang w:val="it-IT"/>
              </w:rPr>
              <w:t>13.6</w:t>
            </w:r>
            <w:r w:rsidRPr="00B7603C">
              <w:rPr>
                <w:iCs/>
                <w:lang w:val="it-IT"/>
              </w:rPr>
              <w:t xml:space="preserve"> Raggruppare i collegamenti correlati, identificare i gruppi (per gli interpreti) e, fino a quando gli interpretinon lo fanno, fornire un modo per saltare il gruppo.</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045E48" w:rsidP="00CE5C84">
            <w:pPr>
              <w:rPr>
                <w:lang w:val="it-IT"/>
              </w:rPr>
            </w:pPr>
            <w:r w:rsidRPr="00764851">
              <w:rPr>
                <w:rStyle w:val="StileGrassetto"/>
                <w:lang w:val="it-IT"/>
              </w:rPr>
              <w:t>1194.22 (o)</w:t>
            </w:r>
            <w:r w:rsidRPr="00B7603C">
              <w:rPr>
                <w:iCs/>
                <w:lang w:val="it-IT"/>
              </w:rPr>
              <w:t xml:space="preserve"> Deve essere fornito un metodo che permetta agli utenti di saltare collegamenti di navigazione ripetitivi.</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29555E" w:rsidRPr="002F6FCF" w:rsidRDefault="0029555E" w:rsidP="00CE5C84">
            <w:pPr>
              <w:rPr>
                <w:rStyle w:val="StileGrassetto"/>
              </w:rPr>
            </w:pPr>
            <w:r w:rsidRPr="0029555E">
              <w:rPr>
                <w:rStyle w:val="StileGrassetto"/>
                <w:noProof/>
                <w:lang w:val="it-IT" w:eastAsia="it-IT"/>
              </w:rPr>
              <w:drawing>
                <wp:inline distT="0" distB="0" distL="0" distR="0">
                  <wp:extent cx="689889" cy="862641"/>
                  <wp:effectExtent l="19050" t="0" r="0" b="0"/>
                  <wp:docPr id="162" name="Picture 137" descr="Semaforo aranc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esasselli\Pictures\Microsoft Clip Organizer\j0407173.jpg"/>
                          <pic:cNvPicPr>
                            <a:picLocks noChangeAspect="1" noChangeArrowheads="1"/>
                          </pic:cNvPicPr>
                        </pic:nvPicPr>
                        <pic:blipFill>
                          <a:blip r:embed="rId41" cstate="print"/>
                          <a:srcRect/>
                          <a:stretch>
                            <a:fillRect/>
                          </a:stretch>
                        </pic:blipFill>
                        <pic:spPr bwMode="auto">
                          <a:xfrm>
                            <a:off x="0" y="0"/>
                            <a:ext cx="692863" cy="866360"/>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045E48" w:rsidP="00CE5C84">
            <w:pPr>
              <w:rPr>
                <w:lang w:val="it-IT"/>
              </w:rPr>
            </w:pPr>
            <w:r w:rsidRPr="00B7603C">
              <w:rPr>
                <w:lang w:val="it-IT"/>
              </w:rPr>
              <w:t xml:space="preserve">La Legge </w:t>
            </w:r>
            <w:r w:rsidR="002B45CE">
              <w:rPr>
                <w:lang w:val="it-IT"/>
              </w:rPr>
              <w:t>4/2004</w:t>
            </w:r>
            <w:r w:rsidRPr="00B7603C">
              <w:rPr>
                <w:lang w:val="it-IT"/>
              </w:rPr>
              <w:t xml:space="preserve"> e le WCAG 1.0 sono equivalenti. La Section 508 si differenzia perché non richiede che i testi dei collegamenti siano significativi anche se letti fuori contesto.</w:t>
            </w:r>
          </w:p>
        </w:tc>
      </w:tr>
    </w:tbl>
    <w:p w:rsidR="00CE5C84" w:rsidRDefault="00CE5C84" w:rsidP="00CE5C84">
      <w:pPr>
        <w:pStyle w:val="ListBullet"/>
        <w:numPr>
          <w:ilvl w:val="0"/>
          <w:numId w:val="0"/>
        </w:numPr>
        <w:rPr>
          <w:lang w:val="it-IT"/>
        </w:rPr>
      </w:pPr>
    </w:p>
    <w:p w:rsidR="00531DEC" w:rsidRPr="005B4BC5" w:rsidRDefault="00531DEC" w:rsidP="00531DEC">
      <w:pPr>
        <w:rPr>
          <w:b/>
          <w:lang w:val="it-IT"/>
        </w:rPr>
      </w:pPr>
      <w:r w:rsidRPr="005B4BC5">
        <w:rPr>
          <w:b/>
          <w:lang w:val="it-IT"/>
        </w:rPr>
        <w:t xml:space="preserve">Figure professionali </w:t>
      </w:r>
      <w:r>
        <w:rPr>
          <w:b/>
          <w:lang w:val="it-IT"/>
        </w:rPr>
        <w:t>interessate</w:t>
      </w:r>
    </w:p>
    <w:p w:rsidR="00531DEC" w:rsidRPr="004660CD" w:rsidRDefault="00531DEC" w:rsidP="00531DEC">
      <w:pPr>
        <w:rPr>
          <w:b/>
          <w:lang w:val="it-IT"/>
        </w:rPr>
      </w:pPr>
      <w:r w:rsidRPr="004660CD">
        <w:rPr>
          <w:b/>
          <w:lang w:val="it-IT"/>
        </w:rPr>
        <w:t>Sviluppatore</w:t>
      </w:r>
    </w:p>
    <w:p w:rsidR="00CE5C84" w:rsidRPr="00912E5A" w:rsidRDefault="005F62B5" w:rsidP="001776BD">
      <w:pPr>
        <w:rPr>
          <w:color w:val="0070C0"/>
          <w:u w:val="single"/>
          <w:lang w:val="it-IT"/>
        </w:rPr>
      </w:pPr>
      <w:r w:rsidRPr="005F62B5">
        <w:rPr>
          <w:lang w:val="it-IT"/>
        </w:rPr>
        <w:t xml:space="preserve">Vedi </w:t>
      </w:r>
      <w:fldSimple w:instr=" REF _Ref173309902 \r \h  \* MERGEFORMAT ">
        <w:r w:rsidR="000E57E3" w:rsidRPr="000E57E3">
          <w:rPr>
            <w:color w:val="0070C0"/>
            <w:u w:val="single"/>
            <w:lang w:val="it-IT"/>
          </w:rPr>
          <w:t>5.1.1.5</w:t>
        </w:r>
      </w:fldSimple>
      <w:r w:rsidR="00A94FEB">
        <w:rPr>
          <w:color w:val="0070C0"/>
          <w:u w:val="single"/>
          <w:lang w:val="it-IT"/>
        </w:rPr>
        <w:t xml:space="preserve">- </w:t>
      </w:r>
      <w:fldSimple w:instr=" REF _Ref173309902 \h  \* MERGEFORMAT ">
        <w:r w:rsidR="000E57E3" w:rsidRPr="000E57E3">
          <w:rPr>
            <w:color w:val="0070C0"/>
            <w:u w:val="single"/>
            <w:lang w:val="it-IT"/>
          </w:rPr>
          <w:t>Meccanismo per evitare la lettura ripetitiva di serie di collegamenti</w:t>
        </w:r>
      </w:fldSimple>
    </w:p>
    <w:p w:rsidR="00531DEC" w:rsidRPr="00531DEC" w:rsidRDefault="00531DEC" w:rsidP="001776BD">
      <w:pPr>
        <w:rPr>
          <w:b/>
          <w:lang w:val="it-IT"/>
        </w:rPr>
      </w:pPr>
      <w:r w:rsidRPr="00531DEC">
        <w:rPr>
          <w:b/>
          <w:lang w:val="it-IT"/>
        </w:rPr>
        <w:t>Staff di redazione</w:t>
      </w:r>
    </w:p>
    <w:p w:rsidR="00531DEC" w:rsidRPr="00912E5A" w:rsidRDefault="005F62B5" w:rsidP="001776BD">
      <w:pPr>
        <w:rPr>
          <w:color w:val="0070C0"/>
          <w:u w:val="single"/>
          <w:lang w:val="it-IT"/>
        </w:rPr>
      </w:pPr>
      <w:r w:rsidRPr="00515C0E">
        <w:rPr>
          <w:lang w:val="it-IT"/>
        </w:rPr>
        <w:t xml:space="preserve">Vedi </w:t>
      </w:r>
      <w:fldSimple w:instr=" REF _Ref173309915 \r \h  \* MERGEFORMAT ">
        <w:r w:rsidR="000E57E3" w:rsidRPr="000E57E3">
          <w:rPr>
            <w:color w:val="0070C0"/>
            <w:u w:val="single"/>
            <w:lang w:val="it-IT"/>
          </w:rPr>
          <w:t>8.2</w:t>
        </w:r>
      </w:fldSimple>
      <w:r w:rsidR="00A94FEB">
        <w:rPr>
          <w:color w:val="0070C0"/>
          <w:u w:val="single"/>
          <w:lang w:val="it-IT"/>
        </w:rPr>
        <w:t xml:space="preserve">- </w:t>
      </w:r>
      <w:fldSimple w:instr=" REF _Ref173309918 \h  \* MERGEFORMAT ">
        <w:r w:rsidR="000E57E3" w:rsidRPr="000E57E3">
          <w:rPr>
            <w:color w:val="0070C0"/>
            <w:u w:val="single"/>
            <w:lang w:val="it-IT"/>
          </w:rPr>
          <w:t>Link</w:t>
        </w:r>
      </w:fldSimple>
    </w:p>
    <w:p w:rsidR="00531DEC" w:rsidRDefault="00531DEC" w:rsidP="001776BD">
      <w:pPr>
        <w:rPr>
          <w:lang w:val="it-IT"/>
        </w:rPr>
      </w:pPr>
    </w:p>
    <w:p w:rsidR="005240FE" w:rsidRPr="001776BD" w:rsidRDefault="005240FE" w:rsidP="001776BD">
      <w:pPr>
        <w:rPr>
          <w:lang w:val="it-IT"/>
        </w:rPr>
      </w:pPr>
    </w:p>
    <w:p w:rsidR="001776BD" w:rsidRPr="00764851" w:rsidRDefault="001776BD" w:rsidP="001776BD">
      <w:pPr>
        <w:rPr>
          <w:rStyle w:val="StileGrassetto"/>
        </w:rPr>
      </w:pPr>
      <w:bookmarkStart w:id="189" w:name="Requisito20"/>
      <w:r w:rsidRPr="00764851">
        <w:rPr>
          <w:rStyle w:val="StileGrassetto"/>
          <w:lang w:val="it-IT"/>
        </w:rPr>
        <w:t>Requisito n. 20</w:t>
      </w:r>
      <w:bookmarkEnd w:id="189"/>
    </w:p>
    <w:p w:rsidR="001776BD" w:rsidRDefault="001776BD" w:rsidP="001776BD">
      <w:pPr>
        <w:rPr>
          <w:lang w:val="it-IT"/>
        </w:rPr>
      </w:pPr>
      <w:r w:rsidRPr="00764851">
        <w:rPr>
          <w:rStyle w:val="StileGrassetto"/>
          <w:lang w:val="it-IT"/>
        </w:rPr>
        <w:t>Enunciato:</w:t>
      </w:r>
      <w:r w:rsidRPr="001776BD">
        <w:rPr>
          <w:lang w:val="it-IT"/>
        </w:rPr>
        <w:t xml:space="preserve"> Nel caso che per la fruizione del servizio erogato in una pagina è previsto un intervallo di tempo predefinito entro il quale eseguire determinate azioni, è necessario avvisare esplicitamente l’utente, indicando il tempo massimo consentito e le alternative per fruire del servizio stesso.</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045E48" w:rsidRPr="00B7603C" w:rsidRDefault="00045E48" w:rsidP="00045E48">
            <w:pPr>
              <w:rPr>
                <w:iCs/>
                <w:lang w:val="it-IT"/>
              </w:rPr>
            </w:pPr>
            <w:r w:rsidRPr="00764851">
              <w:rPr>
                <w:rStyle w:val="StileGrassetto"/>
                <w:lang w:val="it-IT"/>
              </w:rPr>
              <w:t>7.4</w:t>
            </w:r>
            <w:r w:rsidRPr="00B7603C">
              <w:rPr>
                <w:iCs/>
                <w:lang w:val="it-IT"/>
              </w:rPr>
              <w:t xml:space="preserve"> Fino a quando gli interpreti non forniranno la possibilità di bloccare l'autoaggiornamento, non creare pagine che si autoaggiornano periodicamente.</w:t>
            </w:r>
          </w:p>
          <w:p w:rsidR="00045E48" w:rsidRPr="00B7603C" w:rsidRDefault="00045E48" w:rsidP="00045E48">
            <w:pPr>
              <w:rPr>
                <w:iCs/>
                <w:lang w:val="it-IT"/>
              </w:rPr>
            </w:pPr>
            <w:r w:rsidRPr="00B7603C">
              <w:rPr>
                <w:iCs/>
                <w:lang w:val="it-IT"/>
              </w:rPr>
              <w:t xml:space="preserve">Per esempio, in HTML, non fare autoaggiornare le pagine con "HTTP-EQUIV=refresh" fino a quando gli interpreti non permetteranno agli utenti di disabilitare questa caratteristica. </w:t>
            </w:r>
          </w:p>
          <w:p w:rsidR="00CE5C84" w:rsidRPr="00B7603C" w:rsidRDefault="00045E48" w:rsidP="00CE5C84">
            <w:pPr>
              <w:rPr>
                <w:lang w:val="it-IT"/>
              </w:rPr>
            </w:pPr>
            <w:r w:rsidRPr="00764851">
              <w:rPr>
                <w:rStyle w:val="StileGrassetto"/>
                <w:lang w:val="it-IT"/>
              </w:rPr>
              <w:t>7.5</w:t>
            </w:r>
            <w:r w:rsidRPr="00B7603C">
              <w:rPr>
                <w:iCs/>
                <w:lang w:val="it-IT"/>
              </w:rPr>
              <w:t xml:space="preserve"> Fino a quando gli interpreti non forniranno la capacità di bloccare l'auto-reindirizzamento, non usare marcatura per reindirizzare le pagine automaticamente. Piuttosto, configurare il server in modo che esegua i reindirizzamenti.</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045E48" w:rsidP="00CE5C84">
            <w:pPr>
              <w:rPr>
                <w:lang w:val="it-IT"/>
              </w:rPr>
            </w:pPr>
            <w:r w:rsidRPr="00764851">
              <w:rPr>
                <w:rStyle w:val="StileGrassetto"/>
                <w:lang w:val="it-IT"/>
              </w:rPr>
              <w:t>1194.22 (p)</w:t>
            </w:r>
            <w:r w:rsidRPr="00B7603C">
              <w:rPr>
                <w:iCs/>
                <w:lang w:val="it-IT"/>
              </w:rPr>
              <w:t xml:space="preserve"> Quando è richiesta una risposta temporizzata, l'utente ne deve essere avvisato e gli deve essere dato tempo sufficiente per segnalare che ha bisogno di un tempo più lungo.</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230E8D" w:rsidRPr="002F6FCF" w:rsidRDefault="00230E8D" w:rsidP="00CE5C84">
            <w:pPr>
              <w:rPr>
                <w:rStyle w:val="StileGrassetto"/>
              </w:rPr>
            </w:pPr>
            <w:r w:rsidRPr="00230E8D">
              <w:rPr>
                <w:rStyle w:val="StileGrassetto"/>
                <w:noProof/>
                <w:lang w:val="it-IT" w:eastAsia="it-IT"/>
              </w:rPr>
              <w:drawing>
                <wp:inline distT="0" distB="0" distL="0" distR="0">
                  <wp:extent cx="735629" cy="724619"/>
                  <wp:effectExtent l="19050" t="0" r="7321" b="0"/>
                  <wp:docPr id="151" name="Picture 136" descr="Semafor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esasselli\Pictures\Microsoft Clip Organizer\j0407175.jpg"/>
                          <pic:cNvPicPr>
                            <a:picLocks noChangeAspect="1" noChangeArrowheads="1"/>
                          </pic:cNvPicPr>
                        </pic:nvPicPr>
                        <pic:blipFill>
                          <a:blip r:embed="rId40" cstate="print"/>
                          <a:srcRect/>
                          <a:stretch>
                            <a:fillRect/>
                          </a:stretch>
                        </pic:blipFill>
                        <pic:spPr bwMode="auto">
                          <a:xfrm>
                            <a:off x="0" y="0"/>
                            <a:ext cx="739990" cy="728915"/>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045E48" w:rsidP="00CE5C84">
            <w:pPr>
              <w:rPr>
                <w:lang w:val="it-IT"/>
              </w:rPr>
            </w:pPr>
            <w:r w:rsidRPr="00B7603C">
              <w:rPr>
                <w:lang w:val="it-IT"/>
              </w:rPr>
              <w:t xml:space="preserve">La Legge </w:t>
            </w:r>
            <w:r w:rsidR="002B45CE">
              <w:rPr>
                <w:lang w:val="it-IT"/>
              </w:rPr>
              <w:t>4/2004</w:t>
            </w:r>
            <w:r w:rsidRPr="00B7603C">
              <w:rPr>
                <w:lang w:val="it-IT"/>
              </w:rPr>
              <w:t xml:space="preserve">, WCAG 1.0 e Section 508 sono </w:t>
            </w:r>
            <w:r w:rsidR="00145A17">
              <w:rPr>
                <w:lang w:val="it-IT"/>
              </w:rPr>
              <w:t>so</w:t>
            </w:r>
            <w:r w:rsidRPr="00B7603C">
              <w:rPr>
                <w:lang w:val="it-IT"/>
              </w:rPr>
              <w:t>stanzialmente simili.</w:t>
            </w:r>
          </w:p>
        </w:tc>
      </w:tr>
    </w:tbl>
    <w:p w:rsidR="00CE5C84" w:rsidRDefault="00CE5C84" w:rsidP="00CE5C84">
      <w:pPr>
        <w:pStyle w:val="ListBullet"/>
        <w:numPr>
          <w:ilvl w:val="0"/>
          <w:numId w:val="0"/>
        </w:numPr>
        <w:rPr>
          <w:lang w:val="it-IT"/>
        </w:rPr>
      </w:pPr>
    </w:p>
    <w:p w:rsidR="005240FE" w:rsidRPr="005B4BC5" w:rsidRDefault="005240FE" w:rsidP="005240FE">
      <w:pPr>
        <w:rPr>
          <w:b/>
          <w:lang w:val="it-IT"/>
        </w:rPr>
      </w:pPr>
      <w:r w:rsidRPr="005B4BC5">
        <w:rPr>
          <w:b/>
          <w:lang w:val="it-IT"/>
        </w:rPr>
        <w:t xml:space="preserve">Figure professionali </w:t>
      </w:r>
      <w:r>
        <w:rPr>
          <w:b/>
          <w:lang w:val="it-IT"/>
        </w:rPr>
        <w:t>interessate</w:t>
      </w:r>
    </w:p>
    <w:p w:rsidR="005240FE" w:rsidRPr="004660CD" w:rsidRDefault="005240FE" w:rsidP="005240FE">
      <w:pPr>
        <w:rPr>
          <w:b/>
          <w:lang w:val="it-IT"/>
        </w:rPr>
      </w:pPr>
      <w:r w:rsidRPr="004660CD">
        <w:rPr>
          <w:b/>
          <w:lang w:val="it-IT"/>
        </w:rPr>
        <w:t>Sviluppatore</w:t>
      </w:r>
    </w:p>
    <w:p w:rsidR="00CE5C84" w:rsidRPr="003E2A18" w:rsidRDefault="006954FB" w:rsidP="001776BD">
      <w:pPr>
        <w:rPr>
          <w:color w:val="0070C0"/>
          <w:u w:val="single"/>
          <w:lang w:val="it-IT"/>
        </w:rPr>
      </w:pPr>
      <w:r w:rsidRPr="00443352">
        <w:rPr>
          <w:lang w:val="it-IT"/>
        </w:rPr>
        <w:t xml:space="preserve">Vedi </w:t>
      </w:r>
      <w:fldSimple w:instr=" REF _Ref173309972 \r \h  \* MERGEFORMAT ">
        <w:r w:rsidR="000E57E3" w:rsidRPr="000E57E3">
          <w:rPr>
            <w:color w:val="0070C0"/>
            <w:u w:val="single"/>
            <w:lang w:val="it-IT"/>
          </w:rPr>
          <w:t>5.2.9</w:t>
        </w:r>
      </w:fldSimple>
      <w:r w:rsidR="00A94FEB">
        <w:rPr>
          <w:color w:val="0070C0"/>
          <w:u w:val="single"/>
          <w:lang w:val="it-IT"/>
        </w:rPr>
        <w:t xml:space="preserve">- </w:t>
      </w:r>
      <w:fldSimple w:instr=" REF _Ref173309973 \h  \* MERGEFORMAT ">
        <w:r w:rsidR="000E57E3" w:rsidRPr="000E57E3">
          <w:rPr>
            <w:color w:val="0070C0"/>
            <w:u w:val="single"/>
            <w:lang w:val="it-IT"/>
          </w:rPr>
          <w:t>Temporizzazioni e autoaggiornamenti</w:t>
        </w:r>
      </w:fldSimple>
    </w:p>
    <w:p w:rsidR="003E2A18" w:rsidRDefault="003E2A18" w:rsidP="001776BD">
      <w:pPr>
        <w:rPr>
          <w:lang w:val="it-IT"/>
        </w:rPr>
      </w:pPr>
    </w:p>
    <w:p w:rsidR="005240FE" w:rsidRPr="001776BD" w:rsidRDefault="005240FE" w:rsidP="001776BD">
      <w:pPr>
        <w:rPr>
          <w:lang w:val="it-IT"/>
        </w:rPr>
      </w:pPr>
    </w:p>
    <w:p w:rsidR="001776BD" w:rsidRPr="00764851" w:rsidRDefault="001776BD" w:rsidP="001776BD">
      <w:pPr>
        <w:rPr>
          <w:rStyle w:val="StileGrassetto"/>
        </w:rPr>
      </w:pPr>
      <w:bookmarkStart w:id="190" w:name="Requisito21"/>
      <w:r w:rsidRPr="00764851">
        <w:rPr>
          <w:rStyle w:val="StileGrassetto"/>
          <w:lang w:val="it-IT"/>
        </w:rPr>
        <w:t>Requisito n. 21</w:t>
      </w:r>
      <w:bookmarkEnd w:id="190"/>
    </w:p>
    <w:p w:rsidR="001776BD" w:rsidRDefault="001776BD" w:rsidP="001776BD">
      <w:pPr>
        <w:rPr>
          <w:lang w:val="it-IT"/>
        </w:rPr>
      </w:pPr>
      <w:r w:rsidRPr="00764851">
        <w:rPr>
          <w:rStyle w:val="StileGrassetto"/>
          <w:lang w:val="it-IT"/>
        </w:rPr>
        <w:t>Enunciato</w:t>
      </w:r>
      <w:r w:rsidRPr="001776BD">
        <w:rPr>
          <w:lang w:val="it-IT"/>
        </w:rPr>
        <w:t>: Rendere selezionabili e attivabili tramite comandi da tastiere o tecnologie in emulazione di tastiera o tramite sistemi di puntamento diversi dal mouse i collegamenti presenti in una pagina; per facilitare la selezione e l’attivazione dei collegamenti presenti in una pagina è necessario garantire che la distanza verticale di liste di link e la spaziatura orizzontale tra link consecutivi sia di almeno 0,5 em, le distanze orizzontale e verticale tra i pulsanti di un modulo sia di almeno 0,5 em e che le dimensioni dei pulsanti in un modulo siano tali da rendere chiaramente leggibile l’etichetta in essi contenuta.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B7603C">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CE5C84" w:rsidRPr="00B7603C" w:rsidRDefault="00045E48" w:rsidP="00CE5C84">
            <w:pPr>
              <w:rPr>
                <w:bCs/>
                <w:lang w:val="it-IT"/>
              </w:rPr>
            </w:pPr>
            <w:r w:rsidRPr="00B7603C">
              <w:rPr>
                <w:i/>
                <w:iCs/>
                <w:lang w:val="it-IT"/>
              </w:rPr>
              <w:t>non presente</w:t>
            </w:r>
          </w:p>
        </w:tc>
      </w:tr>
      <w:tr w:rsidR="00CE5C84" w:rsidRPr="00B7603C">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045E48" w:rsidP="00CE5C84">
            <w:pPr>
              <w:rPr>
                <w:lang w:val="it-IT"/>
              </w:rPr>
            </w:pPr>
            <w:r w:rsidRPr="00B7603C">
              <w:rPr>
                <w:i/>
                <w:iCs/>
                <w:lang w:val="it-IT"/>
              </w:rPr>
              <w:t>non presente</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sidRPr="008A7154">
              <w:rPr>
                <w:rStyle w:val="StileGrassetto"/>
                <w:noProof/>
                <w:lang w:val="it-IT" w:eastAsia="it-IT"/>
              </w:rPr>
              <w:drawing>
                <wp:inline distT="0" distB="0" distL="0" distR="0">
                  <wp:extent cx="738182" cy="923026"/>
                  <wp:effectExtent l="19050" t="0" r="4768" b="0"/>
                  <wp:docPr id="131"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953711" w:rsidP="00CE5C84">
            <w:pPr>
              <w:rPr>
                <w:lang w:val="it-IT"/>
              </w:rPr>
            </w:pPr>
            <w:r w:rsidRPr="00B7603C">
              <w:rPr>
                <w:lang w:val="it-IT"/>
              </w:rPr>
              <w:t xml:space="preserve">La Legge </w:t>
            </w:r>
            <w:r w:rsidR="002B45CE">
              <w:rPr>
                <w:lang w:val="it-IT"/>
              </w:rPr>
              <w:t>4/2004</w:t>
            </w:r>
            <w:r w:rsidRPr="00B7603C">
              <w:rPr>
                <w:lang w:val="it-IT"/>
              </w:rPr>
              <w:t xml:space="preserve"> è più restrittiva, in quanto nelle WCAG 1.0 e nella Section 508 non troviamo l'indicazione della distanza minima tra link e tra pulsanti.</w:t>
            </w:r>
          </w:p>
        </w:tc>
      </w:tr>
    </w:tbl>
    <w:p w:rsidR="00CE5C84" w:rsidRDefault="00CE5C84" w:rsidP="00CE5C84">
      <w:pPr>
        <w:pStyle w:val="ListBullet"/>
        <w:numPr>
          <w:ilvl w:val="0"/>
          <w:numId w:val="0"/>
        </w:numPr>
        <w:rPr>
          <w:lang w:val="it-IT"/>
        </w:rPr>
      </w:pPr>
    </w:p>
    <w:p w:rsidR="003E2A18" w:rsidRPr="005B4BC5" w:rsidRDefault="003E2A18" w:rsidP="003E2A18">
      <w:pPr>
        <w:rPr>
          <w:b/>
          <w:lang w:val="it-IT"/>
        </w:rPr>
      </w:pPr>
      <w:r w:rsidRPr="005B4BC5">
        <w:rPr>
          <w:b/>
          <w:lang w:val="it-IT"/>
        </w:rPr>
        <w:t xml:space="preserve">Figure professionali </w:t>
      </w:r>
      <w:r>
        <w:rPr>
          <w:b/>
          <w:lang w:val="it-IT"/>
        </w:rPr>
        <w:t>interessate</w:t>
      </w:r>
    </w:p>
    <w:p w:rsidR="003E2A18" w:rsidRPr="004660CD" w:rsidRDefault="006D18C5" w:rsidP="003E2A18">
      <w:pPr>
        <w:rPr>
          <w:b/>
          <w:lang w:val="it-IT"/>
        </w:rPr>
      </w:pPr>
      <w:r>
        <w:rPr>
          <w:b/>
          <w:lang w:val="it-IT"/>
        </w:rPr>
        <w:t>Grafico</w:t>
      </w:r>
    </w:p>
    <w:p w:rsidR="00CE5C84" w:rsidRPr="003E2A18" w:rsidRDefault="00A1054B" w:rsidP="00CE5C84">
      <w:pPr>
        <w:rPr>
          <w:color w:val="0070C0"/>
          <w:u w:val="single"/>
          <w:lang w:val="it-IT"/>
        </w:rPr>
      </w:pPr>
      <w:r w:rsidRPr="00A1054B">
        <w:rPr>
          <w:lang w:val="it-IT"/>
        </w:rPr>
        <w:t xml:space="preserve">Vedi </w:t>
      </w:r>
      <w:fldSimple w:instr=" REF _Ref173310021 \r \h  \* MERGEFORMAT ">
        <w:r w:rsidR="000E57E3" w:rsidRPr="000E57E3">
          <w:rPr>
            <w:color w:val="0070C0"/>
            <w:u w:val="single"/>
            <w:lang w:val="it-IT"/>
          </w:rPr>
          <w:t>5.1.2.2</w:t>
        </w:r>
      </w:fldSimple>
      <w:r w:rsidR="00A94FEB">
        <w:rPr>
          <w:color w:val="0070C0"/>
          <w:u w:val="single"/>
          <w:lang w:val="it-IT"/>
        </w:rPr>
        <w:t xml:space="preserve">- </w:t>
      </w:r>
      <w:fldSimple w:instr=" REF _Ref173310021 \h  \* MERGEFORMAT ">
        <w:r w:rsidR="000E57E3" w:rsidRPr="000E57E3">
          <w:rPr>
            <w:color w:val="0070C0"/>
            <w:u w:val="single"/>
            <w:lang w:val="it-IT"/>
          </w:rPr>
          <w:t>Distanza di almeno 0,5 em tra serie di link</w:t>
        </w:r>
      </w:fldSimple>
    </w:p>
    <w:p w:rsidR="003E2A18" w:rsidRDefault="003E2A18" w:rsidP="00CE5C84">
      <w:pPr>
        <w:rPr>
          <w:lang w:val="it-IT"/>
        </w:rPr>
      </w:pPr>
    </w:p>
    <w:p w:rsidR="00CE5C84" w:rsidRPr="001776BD" w:rsidRDefault="00CE5C84" w:rsidP="001776BD">
      <w:pPr>
        <w:rPr>
          <w:lang w:val="it-IT"/>
        </w:rPr>
      </w:pPr>
    </w:p>
    <w:p w:rsidR="001776BD" w:rsidRPr="00764851" w:rsidRDefault="001776BD" w:rsidP="001776BD">
      <w:pPr>
        <w:rPr>
          <w:rStyle w:val="StileGrassetto"/>
        </w:rPr>
      </w:pPr>
      <w:bookmarkStart w:id="191" w:name="Requisito22"/>
      <w:r w:rsidRPr="00764851">
        <w:rPr>
          <w:rStyle w:val="StileGrassetto"/>
          <w:lang w:val="it-IT"/>
        </w:rPr>
        <w:t>Requisito n. 22</w:t>
      </w:r>
      <w:bookmarkEnd w:id="191"/>
    </w:p>
    <w:p w:rsidR="001776BD" w:rsidRDefault="001776BD" w:rsidP="001776BD">
      <w:pPr>
        <w:rPr>
          <w:lang w:val="it-IT"/>
        </w:rPr>
      </w:pPr>
      <w:r w:rsidRPr="00764851">
        <w:rPr>
          <w:rStyle w:val="StileGrassetto"/>
          <w:lang w:val="it-IT"/>
        </w:rPr>
        <w:t>Enunciato:</w:t>
      </w:r>
      <w:r w:rsidRPr="001776BD">
        <w:rPr>
          <w:lang w:val="it-IT"/>
        </w:rPr>
        <w:t xml:space="preserve"> Per le pagine di siti esistenti che non possano rispettare i suelencati requisiti (pagine non accessibili), in sede di prima applicazione, fornire il collegamento a una pagina conforme a tali requisiti, recante informazioni e funzionalità equivalenti a quelle della pagina non accessibile ed aggiornata con la stessa frequenza, evitando la creazione di pagine di solo testo; il collegamento alla pagina conforme deve essere proposto in modo evidente all’inizio della pagina non accessibile.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2268"/>
        <w:gridCol w:w="6518"/>
      </w:tblGrid>
      <w:tr w:rsidR="00CE5C84" w:rsidRPr="00366A71">
        <w:tc>
          <w:tcPr>
            <w:tcW w:w="2268" w:type="dxa"/>
            <w:shd w:val="clear" w:color="auto" w:fill="auto"/>
          </w:tcPr>
          <w:p w:rsidR="00CE5C84" w:rsidRPr="002F6FCF" w:rsidRDefault="00CE5C84" w:rsidP="00CE5C84">
            <w:pPr>
              <w:rPr>
                <w:rStyle w:val="StileGrassetto"/>
              </w:rPr>
            </w:pPr>
            <w:r w:rsidRPr="002F6FCF">
              <w:rPr>
                <w:rStyle w:val="StileGrassetto"/>
              </w:rPr>
              <w:t>Riferimenti WCAG 1.0</w:t>
            </w:r>
          </w:p>
        </w:tc>
        <w:tc>
          <w:tcPr>
            <w:tcW w:w="6518" w:type="dxa"/>
            <w:shd w:val="clear" w:color="auto" w:fill="auto"/>
          </w:tcPr>
          <w:p w:rsidR="00CE5C84" w:rsidRPr="00B7603C" w:rsidRDefault="00DA7C52" w:rsidP="00CE5C84">
            <w:pPr>
              <w:rPr>
                <w:lang w:val="it-IT"/>
              </w:rPr>
            </w:pPr>
            <w:r w:rsidRPr="00764851">
              <w:rPr>
                <w:rStyle w:val="StileGrassetto"/>
                <w:lang w:val="it-IT"/>
              </w:rPr>
              <w:t>11.4</w:t>
            </w:r>
            <w:r w:rsidRPr="00B7603C">
              <w:rPr>
                <w:iCs/>
                <w:lang w:val="it-IT"/>
              </w:rPr>
              <w:t xml:space="preserve"> Se, nonostante ogni sforzo, non si può creare una pagina accessibile, fornire un collegamento a una pagina alternativa che usi le tecnologie W3C, sia accessibile, contenga informazioni (o funzionalità) equivalenti, e sia aggiornata con la stessa frequenza della pagina (originale) inaccessibile.</w:t>
            </w:r>
          </w:p>
        </w:tc>
      </w:tr>
      <w:tr w:rsidR="00CE5C84" w:rsidRPr="00366A71">
        <w:tc>
          <w:tcPr>
            <w:tcW w:w="2268" w:type="dxa"/>
            <w:tcBorders>
              <w:bottom w:val="single" w:sz="6" w:space="0" w:color="000000"/>
            </w:tcBorders>
            <w:shd w:val="clear" w:color="auto" w:fill="auto"/>
          </w:tcPr>
          <w:p w:rsidR="00CE5C84" w:rsidRPr="002F6FCF" w:rsidRDefault="00CE5C84" w:rsidP="00CE5C84">
            <w:pPr>
              <w:rPr>
                <w:rStyle w:val="StileGrassetto"/>
              </w:rPr>
            </w:pPr>
            <w:r w:rsidRPr="002F6FCF">
              <w:rPr>
                <w:rStyle w:val="StileGrassetto"/>
              </w:rPr>
              <w:t>Riferimenti Sec. 508</w:t>
            </w:r>
          </w:p>
        </w:tc>
        <w:tc>
          <w:tcPr>
            <w:tcW w:w="6518" w:type="dxa"/>
            <w:tcBorders>
              <w:bottom w:val="single" w:sz="6" w:space="0" w:color="000000"/>
            </w:tcBorders>
            <w:shd w:val="clear" w:color="auto" w:fill="auto"/>
          </w:tcPr>
          <w:p w:rsidR="00CE5C84" w:rsidRPr="00B7603C" w:rsidRDefault="00DA7C52" w:rsidP="00CE5C84">
            <w:pPr>
              <w:rPr>
                <w:lang w:val="it-IT"/>
              </w:rPr>
            </w:pPr>
            <w:r w:rsidRPr="00764851">
              <w:rPr>
                <w:rStyle w:val="StileGrassetto"/>
                <w:lang w:val="it-IT"/>
              </w:rPr>
              <w:t>1194.22 (k)</w:t>
            </w:r>
            <w:r w:rsidRPr="00B7603C">
              <w:rPr>
                <w:iCs/>
                <w:lang w:val="it-IT"/>
              </w:rPr>
              <w:t xml:space="preserve"> Una pagina di solo testo, con informazioni o funzionalità equivalenti, deve essere fornita affinché un sito </w:t>
            </w:r>
            <w:r w:rsidR="00A745B3">
              <w:rPr>
                <w:iCs/>
                <w:lang w:val="it-IT"/>
              </w:rPr>
              <w:t>Web</w:t>
            </w:r>
            <w:r w:rsidRPr="00B7603C">
              <w:rPr>
                <w:iCs/>
                <w:lang w:val="it-IT"/>
              </w:rPr>
              <w:t xml:space="preserve"> sia conforme alle disposizioni di questa sezione, quando la conformità non può essere raggiunta in nessun altro modo. Il contenuto della pagina di solo testo deve essere aggiornato ogni volta che la pagina primaria viene modificata.</w:t>
            </w:r>
          </w:p>
        </w:tc>
      </w:tr>
      <w:tr w:rsidR="00CE5C84" w:rsidRPr="00366A71">
        <w:tc>
          <w:tcPr>
            <w:tcW w:w="2268" w:type="dxa"/>
            <w:shd w:val="clear" w:color="auto" w:fill="FFFFFF" w:themeFill="background1"/>
          </w:tcPr>
          <w:p w:rsidR="00CE5C84" w:rsidRDefault="00CE5C84" w:rsidP="00CE5C84">
            <w:pPr>
              <w:rPr>
                <w:rStyle w:val="StileGrassetto"/>
              </w:rPr>
            </w:pPr>
            <w:r w:rsidRPr="002F6FCF">
              <w:rPr>
                <w:rStyle w:val="StileGrassetto"/>
              </w:rPr>
              <w:t>Commento</w:t>
            </w:r>
          </w:p>
          <w:p w:rsidR="00BF742F" w:rsidRPr="002F6FCF" w:rsidRDefault="008A7154" w:rsidP="00CE5C84">
            <w:pPr>
              <w:rPr>
                <w:rStyle w:val="StileGrassetto"/>
              </w:rPr>
            </w:pPr>
            <w:r>
              <w:rPr>
                <w:b/>
                <w:bCs/>
                <w:noProof/>
                <w:lang w:val="it-IT" w:eastAsia="it-IT"/>
              </w:rPr>
              <w:drawing>
                <wp:inline distT="0" distB="0" distL="0" distR="0">
                  <wp:extent cx="738182" cy="923026"/>
                  <wp:effectExtent l="19050" t="0" r="4768" b="0"/>
                  <wp:docPr id="135" name="Picture 135" descr="Semaforo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esasselli\Pictures\Microsoft Clip Organizer\j0407172.jpg"/>
                          <pic:cNvPicPr>
                            <a:picLocks noChangeAspect="1" noChangeArrowheads="1"/>
                          </pic:cNvPicPr>
                        </pic:nvPicPr>
                        <pic:blipFill>
                          <a:blip r:embed="rId39" cstate="print"/>
                          <a:srcRect/>
                          <a:stretch>
                            <a:fillRect/>
                          </a:stretch>
                        </pic:blipFill>
                        <pic:spPr bwMode="auto">
                          <a:xfrm>
                            <a:off x="0" y="0"/>
                            <a:ext cx="740202" cy="925552"/>
                          </a:xfrm>
                          <a:prstGeom prst="rect">
                            <a:avLst/>
                          </a:prstGeom>
                          <a:noFill/>
                          <a:ln w="9525">
                            <a:noFill/>
                            <a:miter lim="800000"/>
                            <a:headEnd/>
                            <a:tailEnd/>
                          </a:ln>
                        </pic:spPr>
                      </pic:pic>
                    </a:graphicData>
                  </a:graphic>
                </wp:inline>
              </w:drawing>
            </w:r>
          </w:p>
        </w:tc>
        <w:tc>
          <w:tcPr>
            <w:tcW w:w="6518" w:type="dxa"/>
            <w:shd w:val="clear" w:color="auto" w:fill="FFFFFF" w:themeFill="background1"/>
          </w:tcPr>
          <w:p w:rsidR="00CE5C84" w:rsidRPr="00B7603C" w:rsidRDefault="004F18D4" w:rsidP="00CE5C84">
            <w:pPr>
              <w:rPr>
                <w:lang w:val="it-IT"/>
              </w:rPr>
            </w:pPr>
            <w:r w:rsidRPr="00B7603C">
              <w:rPr>
                <w:lang w:val="it-IT"/>
              </w:rPr>
              <w:t xml:space="preserve">La Legge </w:t>
            </w:r>
            <w:r w:rsidR="002B45CE">
              <w:rPr>
                <w:lang w:val="it-IT"/>
              </w:rPr>
              <w:t>4/2004</w:t>
            </w:r>
            <w:r w:rsidRPr="00B7603C">
              <w:rPr>
                <w:lang w:val="it-IT"/>
              </w:rPr>
              <w:t xml:space="preserve"> è più restrittiva rispetto a WCAG 1.0 e Section 508, in quanto non consente nei siti di nuova realizzazione la possibilità di creare versioni solo testo di pagine</w:t>
            </w:r>
            <w:r w:rsidR="00DA7C52" w:rsidRPr="00B7603C">
              <w:rPr>
                <w:lang w:val="it-IT"/>
              </w:rPr>
              <w:t xml:space="preserve"> come versione di pagine altrimenti non accessibili.</w:t>
            </w:r>
          </w:p>
        </w:tc>
      </w:tr>
    </w:tbl>
    <w:p w:rsidR="00CE5C84" w:rsidRDefault="00CE5C84" w:rsidP="00CE5C84">
      <w:pPr>
        <w:pStyle w:val="ListBullet"/>
        <w:numPr>
          <w:ilvl w:val="0"/>
          <w:numId w:val="0"/>
        </w:numPr>
        <w:rPr>
          <w:lang w:val="it-IT"/>
        </w:rPr>
      </w:pPr>
    </w:p>
    <w:p w:rsidR="00A1054B" w:rsidRDefault="00A1054B">
      <w:pPr>
        <w:spacing w:before="0"/>
        <w:jc w:val="left"/>
        <w:rPr>
          <w:lang w:val="it-IT"/>
        </w:rPr>
      </w:pPr>
      <w:r>
        <w:rPr>
          <w:lang w:val="it-IT"/>
        </w:rPr>
        <w:br w:type="page"/>
      </w:r>
    </w:p>
    <w:p w:rsidR="00CE5C84" w:rsidRPr="001776BD" w:rsidRDefault="00CE5C84" w:rsidP="001776BD">
      <w:pPr>
        <w:rPr>
          <w:lang w:val="it-IT"/>
        </w:rPr>
      </w:pPr>
    </w:p>
    <w:p w:rsidR="00D57840" w:rsidRDefault="00D57840" w:rsidP="00D57840">
      <w:pPr>
        <w:pStyle w:val="Heading1"/>
        <w:rPr>
          <w:lang w:val="it-IT"/>
        </w:rPr>
      </w:pPr>
      <w:bookmarkStart w:id="192" w:name="_Toc165093671"/>
      <w:bookmarkStart w:id="193" w:name="_Toc165452858"/>
      <w:bookmarkStart w:id="194" w:name="_Toc170037770"/>
      <w:bookmarkStart w:id="195" w:name="_Toc64090690"/>
      <w:r>
        <w:rPr>
          <w:lang w:val="it-IT"/>
        </w:rPr>
        <w:t>Gli strumenti Microsoft per la gestione e la pubblicazionedi contenuti Web</w:t>
      </w:r>
      <w:bookmarkEnd w:id="192"/>
      <w:bookmarkEnd w:id="193"/>
      <w:bookmarkEnd w:id="194"/>
      <w:bookmarkEnd w:id="195"/>
    </w:p>
    <w:p w:rsidR="004303ED" w:rsidRDefault="004303ED" w:rsidP="00D97EA0">
      <w:pPr>
        <w:rPr>
          <w:lang w:val="it-IT"/>
        </w:rPr>
      </w:pPr>
    </w:p>
    <w:p w:rsidR="00CA0B5B" w:rsidRDefault="00CA0B5B" w:rsidP="00D97EA0">
      <w:pPr>
        <w:rPr>
          <w:lang w:val="it-IT"/>
        </w:rPr>
      </w:pPr>
    </w:p>
    <w:p w:rsidR="00F00283" w:rsidRDefault="00F00283" w:rsidP="00D97EA0">
      <w:pPr>
        <w:rPr>
          <w:lang w:val="it-IT"/>
        </w:rPr>
      </w:pPr>
    </w:p>
    <w:p w:rsidR="00F00283" w:rsidRDefault="00F00283" w:rsidP="00D97EA0">
      <w:pPr>
        <w:rPr>
          <w:lang w:val="it-IT"/>
        </w:rPr>
      </w:pPr>
    </w:p>
    <w:p w:rsidR="00CA0B5B" w:rsidRDefault="00CA0B5B" w:rsidP="00CA0B5B">
      <w:pPr>
        <w:pStyle w:val="Heading2"/>
        <w:rPr>
          <w:lang w:val="it-IT"/>
        </w:rPr>
      </w:pPr>
      <w:bookmarkStart w:id="196" w:name="_Toc165093672"/>
      <w:bookmarkStart w:id="197" w:name="_Toc165452859"/>
      <w:bookmarkStart w:id="198" w:name="_Toc170037771"/>
      <w:bookmarkStart w:id="199" w:name="_Toc64090691"/>
      <w:r>
        <w:rPr>
          <w:lang w:val="it-IT"/>
        </w:rPr>
        <w:t>Contenuti Web per internet, extranet e intranet</w:t>
      </w:r>
      <w:bookmarkEnd w:id="196"/>
      <w:bookmarkEnd w:id="197"/>
      <w:bookmarkEnd w:id="198"/>
      <w:bookmarkEnd w:id="199"/>
    </w:p>
    <w:p w:rsidR="00CA71EA" w:rsidRDefault="00EA1ACF" w:rsidP="00D97EA0">
      <w:pPr>
        <w:rPr>
          <w:lang w:val="it-IT"/>
        </w:rPr>
      </w:pPr>
      <w:r>
        <w:rPr>
          <w:lang w:val="it-IT"/>
        </w:rPr>
        <w:t>I contenuti Web sono</w:t>
      </w:r>
      <w:r w:rsidR="00320AC9">
        <w:rPr>
          <w:lang w:val="it-IT"/>
        </w:rPr>
        <w:t xml:space="preserve"> contenuti destinati alla </w:t>
      </w:r>
      <w:r>
        <w:rPr>
          <w:lang w:val="it-IT"/>
        </w:rPr>
        <w:t xml:space="preserve">fruizione mediante </w:t>
      </w:r>
      <w:r w:rsidR="00320AC9">
        <w:rPr>
          <w:lang w:val="it-IT"/>
        </w:rPr>
        <w:t>un sito</w:t>
      </w:r>
      <w:r>
        <w:rPr>
          <w:rStyle w:val="FootnoteReference"/>
          <w:lang w:val="it-IT"/>
        </w:rPr>
        <w:footnoteReference w:id="40"/>
      </w:r>
      <w:r w:rsidR="00320AC9">
        <w:rPr>
          <w:lang w:val="it-IT"/>
        </w:rPr>
        <w:t>, sia che si tratt</w:t>
      </w:r>
      <w:r w:rsidR="00937500">
        <w:rPr>
          <w:lang w:val="it-IT"/>
        </w:rPr>
        <w:t>i</w:t>
      </w:r>
      <w:r w:rsidR="00320AC9">
        <w:rPr>
          <w:lang w:val="it-IT"/>
        </w:rPr>
        <w:t xml:space="preserve"> di un sito visibile esclusivamente all'interno di una rete aziendale (intranet)</w:t>
      </w:r>
      <w:r w:rsidR="00937500">
        <w:rPr>
          <w:lang w:val="it-IT"/>
        </w:rPr>
        <w:t xml:space="preserve"> oppure di un sito visibile anche da utenti esterni previa autenticazione (extranet) oppure di un sito pubblico aperto a tutti (internet).</w:t>
      </w:r>
    </w:p>
    <w:p w:rsidR="00CA0B5B" w:rsidRDefault="00067D6C" w:rsidP="00D97EA0">
      <w:pPr>
        <w:rPr>
          <w:lang w:val="it-IT"/>
        </w:rPr>
      </w:pPr>
      <w:r>
        <w:rPr>
          <w:lang w:val="it-IT"/>
        </w:rPr>
        <w:t xml:space="preserve">I contenuti possono essere di svariate tipologie: pagine </w:t>
      </w:r>
      <w:r w:rsidR="009F2369">
        <w:rPr>
          <w:lang w:val="it-IT"/>
        </w:rPr>
        <w:t>Web (</w:t>
      </w:r>
      <w:r>
        <w:rPr>
          <w:lang w:val="it-IT"/>
        </w:rPr>
        <w:t>HTML, ASPX</w:t>
      </w:r>
      <w:r w:rsidR="009F2369">
        <w:rPr>
          <w:lang w:val="it-IT"/>
        </w:rPr>
        <w:t>)</w:t>
      </w:r>
      <w:r>
        <w:rPr>
          <w:lang w:val="it-IT"/>
        </w:rPr>
        <w:t>, documenti di Microsoft Office, documenti in formato PDF, immagini, file multimediali, ….</w:t>
      </w:r>
    </w:p>
    <w:p w:rsidR="00937500" w:rsidRDefault="00937500" w:rsidP="00D97EA0">
      <w:pPr>
        <w:rPr>
          <w:lang w:val="it-IT"/>
        </w:rPr>
      </w:pPr>
      <w:r>
        <w:rPr>
          <w:lang w:val="it-IT"/>
        </w:rPr>
        <w:t xml:space="preserve">Il </w:t>
      </w:r>
      <w:r w:rsidR="004514F4">
        <w:rPr>
          <w:lang w:val="it-IT"/>
        </w:rPr>
        <w:t>flusso di lavoro che porta all’</w:t>
      </w:r>
      <w:r>
        <w:rPr>
          <w:lang w:val="it-IT"/>
        </w:rPr>
        <w:t>erogazi</w:t>
      </w:r>
      <w:r w:rsidR="00204078">
        <w:rPr>
          <w:lang w:val="it-IT"/>
        </w:rPr>
        <w:t>one dei contenuti in un sito Web</w:t>
      </w:r>
      <w:r w:rsidR="00B16B36">
        <w:rPr>
          <w:lang w:val="it-IT"/>
        </w:rPr>
        <w:t xml:space="preserve"> richiede un'</w:t>
      </w:r>
      <w:r>
        <w:rPr>
          <w:lang w:val="it-IT"/>
        </w:rPr>
        <w:t>infrastruttura tecnologica in grado di supportare e gestire il ciclo di vita evolutivo dell'informazione digitale:</w:t>
      </w:r>
    </w:p>
    <w:p w:rsidR="00937500" w:rsidRDefault="00204078" w:rsidP="00937500">
      <w:pPr>
        <w:pStyle w:val="ListBullet"/>
        <w:rPr>
          <w:lang w:val="it-IT"/>
        </w:rPr>
      </w:pPr>
      <w:r>
        <w:rPr>
          <w:lang w:val="it-IT"/>
        </w:rPr>
        <w:t xml:space="preserve">la </w:t>
      </w:r>
      <w:r w:rsidR="00937500">
        <w:rPr>
          <w:lang w:val="it-IT"/>
        </w:rPr>
        <w:t>creazione</w:t>
      </w:r>
      <w:r>
        <w:rPr>
          <w:lang w:val="it-IT"/>
        </w:rPr>
        <w:t>;</w:t>
      </w:r>
    </w:p>
    <w:p w:rsidR="00937500" w:rsidRDefault="00204078" w:rsidP="00937500">
      <w:pPr>
        <w:pStyle w:val="ListBullet"/>
        <w:rPr>
          <w:lang w:val="it-IT"/>
        </w:rPr>
      </w:pPr>
      <w:r>
        <w:rPr>
          <w:lang w:val="it-IT"/>
        </w:rPr>
        <w:t>l'</w:t>
      </w:r>
      <w:r w:rsidR="00937500">
        <w:rPr>
          <w:lang w:val="it-IT"/>
        </w:rPr>
        <w:t>aggiornamento</w:t>
      </w:r>
      <w:r>
        <w:rPr>
          <w:lang w:val="it-IT"/>
        </w:rPr>
        <w:t>;</w:t>
      </w:r>
    </w:p>
    <w:p w:rsidR="00937500" w:rsidRDefault="00204078" w:rsidP="00937500">
      <w:pPr>
        <w:pStyle w:val="ListBullet"/>
        <w:rPr>
          <w:lang w:val="it-IT"/>
        </w:rPr>
      </w:pPr>
      <w:r>
        <w:rPr>
          <w:lang w:val="it-IT"/>
        </w:rPr>
        <w:t xml:space="preserve">la </w:t>
      </w:r>
      <w:r w:rsidR="00937500">
        <w:rPr>
          <w:lang w:val="it-IT"/>
        </w:rPr>
        <w:t>pubblicazione</w:t>
      </w:r>
      <w:r>
        <w:rPr>
          <w:lang w:val="it-IT"/>
        </w:rPr>
        <w:t>;</w:t>
      </w:r>
    </w:p>
    <w:p w:rsidR="00937500" w:rsidRDefault="00204078" w:rsidP="00937500">
      <w:pPr>
        <w:pStyle w:val="ListBullet"/>
        <w:rPr>
          <w:lang w:val="it-IT"/>
        </w:rPr>
      </w:pPr>
      <w:r>
        <w:rPr>
          <w:lang w:val="it-IT"/>
        </w:rPr>
        <w:t>l'</w:t>
      </w:r>
      <w:r w:rsidR="00937500">
        <w:rPr>
          <w:lang w:val="it-IT"/>
        </w:rPr>
        <w:t>archiviazione</w:t>
      </w:r>
      <w:r>
        <w:rPr>
          <w:lang w:val="it-IT"/>
        </w:rPr>
        <w:t>.</w:t>
      </w:r>
    </w:p>
    <w:p w:rsidR="00CA71EA" w:rsidRDefault="006263DB" w:rsidP="00D97EA0">
      <w:pPr>
        <w:rPr>
          <w:lang w:val="it-IT"/>
        </w:rPr>
      </w:pPr>
      <w:r>
        <w:rPr>
          <w:lang w:val="it-IT"/>
        </w:rPr>
        <w:t>A mano a mano che a</w:t>
      </w:r>
      <w:r w:rsidR="009F2369">
        <w:rPr>
          <w:lang w:val="it-IT"/>
        </w:rPr>
        <w:t>umenta l’</w:t>
      </w:r>
      <w:r>
        <w:rPr>
          <w:lang w:val="it-IT"/>
        </w:rPr>
        <w:t>ampiezza e la complessità dei siti diventa sempre più importante che la piattaforma tecnologica fornisca strumenti in grado di facilitare</w:t>
      </w:r>
      <w:r w:rsidR="00BE4B4C">
        <w:rPr>
          <w:lang w:val="it-IT"/>
        </w:rPr>
        <w:t xml:space="preserve"> e in parte automatizzare le attività legate </w:t>
      </w:r>
      <w:r w:rsidR="004514F4">
        <w:rPr>
          <w:lang w:val="it-IT"/>
        </w:rPr>
        <w:t>alla gestione</w:t>
      </w:r>
      <w:r w:rsidR="00BE4B4C">
        <w:rPr>
          <w:lang w:val="it-IT"/>
        </w:rPr>
        <w:t xml:space="preserve"> del contenuto, </w:t>
      </w:r>
      <w:r w:rsidR="00C16047">
        <w:rPr>
          <w:lang w:val="it-IT"/>
        </w:rPr>
        <w:t>per esempio</w:t>
      </w:r>
      <w:r w:rsidR="00CA71EA">
        <w:rPr>
          <w:lang w:val="it-IT"/>
        </w:rPr>
        <w:t xml:space="preserve"> funzionalità in grado di:</w:t>
      </w:r>
    </w:p>
    <w:p w:rsidR="00CA71EA" w:rsidRDefault="00BE4B4C" w:rsidP="00CA71EA">
      <w:pPr>
        <w:pStyle w:val="ListBullet"/>
        <w:rPr>
          <w:lang w:val="it-IT"/>
        </w:rPr>
      </w:pPr>
      <w:r>
        <w:rPr>
          <w:lang w:val="it-IT"/>
        </w:rPr>
        <w:t>gestire i permessi legati ai diversi ruoli ch</w:t>
      </w:r>
      <w:r w:rsidR="00CA71EA">
        <w:rPr>
          <w:lang w:val="it-IT"/>
        </w:rPr>
        <w:t>e gli utenti possono assumere, dal semplice lettore anonimo al ruolo di redattore, dal ruolo di approvatore al ruolo di amministratore;</w:t>
      </w:r>
    </w:p>
    <w:p w:rsidR="001E7360" w:rsidRDefault="001E7360" w:rsidP="00CA71EA">
      <w:pPr>
        <w:pStyle w:val="ListBullet"/>
        <w:rPr>
          <w:lang w:val="it-IT"/>
        </w:rPr>
      </w:pPr>
      <w:r>
        <w:rPr>
          <w:lang w:val="it-IT"/>
        </w:rPr>
        <w:t>personalizzare le informazioni presentate in base al ruolo dell'utente, non solo per l'intero sito ma anche eventualmente per aree o per distinti tipi di contenuti;</w:t>
      </w:r>
    </w:p>
    <w:p w:rsidR="00F30B69" w:rsidRDefault="00F30B69" w:rsidP="00CA71EA">
      <w:pPr>
        <w:pStyle w:val="ListBullet"/>
        <w:rPr>
          <w:lang w:val="it-IT"/>
        </w:rPr>
      </w:pPr>
      <w:r>
        <w:rPr>
          <w:lang w:val="it-IT"/>
        </w:rPr>
        <w:t xml:space="preserve">agevolare il lavoro </w:t>
      </w:r>
      <w:r w:rsidR="00652266">
        <w:rPr>
          <w:lang w:val="it-IT"/>
        </w:rPr>
        <w:t>collaborativo tra utenti (scambio documenti, aree di discussione, messaggistica istantanea, avvisi, …);</w:t>
      </w:r>
    </w:p>
    <w:p w:rsidR="00652266" w:rsidRDefault="00652266" w:rsidP="00CA71EA">
      <w:pPr>
        <w:pStyle w:val="ListBullet"/>
        <w:rPr>
          <w:lang w:val="it-IT"/>
        </w:rPr>
      </w:pPr>
      <w:r>
        <w:rPr>
          <w:lang w:val="it-IT"/>
        </w:rPr>
        <w:t>consentire la pubblicazione e l'aggiornamento dei contenuti anche da parte di utenti non tecnici;</w:t>
      </w:r>
    </w:p>
    <w:p w:rsidR="006263DB" w:rsidRDefault="001E7360" w:rsidP="00CA71EA">
      <w:pPr>
        <w:pStyle w:val="ListBullet"/>
        <w:rPr>
          <w:lang w:val="it-IT"/>
        </w:rPr>
      </w:pPr>
      <w:r>
        <w:rPr>
          <w:lang w:val="it-IT"/>
        </w:rPr>
        <w:t xml:space="preserve">regolamentare </w:t>
      </w:r>
      <w:r w:rsidR="00BE4B4C">
        <w:rPr>
          <w:lang w:val="it-IT"/>
        </w:rPr>
        <w:t>i flu</w:t>
      </w:r>
      <w:r>
        <w:rPr>
          <w:lang w:val="it-IT"/>
        </w:rPr>
        <w:t>ssi di lavoro collegati agli utenti e all'organizzazione desiderata per il lavoro collaborativo di redazione</w:t>
      </w:r>
      <w:r w:rsidR="00652266">
        <w:rPr>
          <w:lang w:val="it-IT"/>
        </w:rPr>
        <w:t xml:space="preserve"> (workflow)</w:t>
      </w:r>
      <w:r>
        <w:rPr>
          <w:lang w:val="it-IT"/>
        </w:rPr>
        <w:t>;</w:t>
      </w:r>
    </w:p>
    <w:p w:rsidR="001E7360" w:rsidRDefault="001E7360" w:rsidP="00CA71EA">
      <w:pPr>
        <w:pStyle w:val="ListBullet"/>
        <w:rPr>
          <w:lang w:val="it-IT"/>
        </w:rPr>
      </w:pPr>
      <w:r>
        <w:rPr>
          <w:lang w:val="it-IT"/>
        </w:rPr>
        <w:t>tracciare, gestire e archiviare le versioni nel tempo accumulate di un contenuto;</w:t>
      </w:r>
    </w:p>
    <w:p w:rsidR="00F30B69" w:rsidRDefault="00836279" w:rsidP="00CA71EA">
      <w:pPr>
        <w:pStyle w:val="ListBullet"/>
        <w:rPr>
          <w:lang w:val="it-IT"/>
        </w:rPr>
      </w:pPr>
      <w:r>
        <w:rPr>
          <w:lang w:val="it-IT"/>
        </w:rPr>
        <w:t>garantire</w:t>
      </w:r>
      <w:r w:rsidR="009F2369">
        <w:rPr>
          <w:lang w:val="it-IT"/>
        </w:rPr>
        <w:t>l’</w:t>
      </w:r>
      <w:r w:rsidR="00F30B69">
        <w:rPr>
          <w:lang w:val="it-IT"/>
        </w:rPr>
        <w:t>accessibilità</w:t>
      </w:r>
      <w:r>
        <w:rPr>
          <w:lang w:val="it-IT"/>
        </w:rPr>
        <w:t xml:space="preserve"> e</w:t>
      </w:r>
      <w:r w:rsidR="009F2369">
        <w:rPr>
          <w:lang w:val="it-IT"/>
        </w:rPr>
        <w:t>l’</w:t>
      </w:r>
      <w:r>
        <w:rPr>
          <w:lang w:val="it-IT"/>
        </w:rPr>
        <w:t xml:space="preserve">usabilità </w:t>
      </w:r>
      <w:r w:rsidR="00F30B69">
        <w:rPr>
          <w:lang w:val="it-IT"/>
        </w:rPr>
        <w:t>dei contenuti pubblicati anche da parte di disabili e di coloro che utilizzano tecnologie assistive per la fruizione di contenuti e di servizi presenti sul sito Web.</w:t>
      </w:r>
    </w:p>
    <w:p w:rsidR="000F14BE" w:rsidRDefault="000F14BE" w:rsidP="00D97EA0">
      <w:pPr>
        <w:rPr>
          <w:lang w:val="it-IT"/>
        </w:rPr>
      </w:pPr>
    </w:p>
    <w:p w:rsidR="002847F2" w:rsidRPr="000F14BE" w:rsidRDefault="002847F2" w:rsidP="00D97EA0">
      <w:pPr>
        <w:rPr>
          <w:lang w:val="it-IT"/>
        </w:rPr>
      </w:pPr>
    </w:p>
    <w:p w:rsidR="00CE2389" w:rsidRDefault="00CE2389" w:rsidP="00CE2389">
      <w:pPr>
        <w:pStyle w:val="Heading2"/>
        <w:rPr>
          <w:lang w:val="it-IT"/>
        </w:rPr>
      </w:pPr>
      <w:bookmarkStart w:id="200" w:name="_Toc165093673"/>
      <w:bookmarkStart w:id="201" w:name="_Toc165452860"/>
      <w:bookmarkStart w:id="202" w:name="_Toc170037772"/>
      <w:bookmarkStart w:id="203" w:name="_Toc64090692"/>
      <w:r>
        <w:rPr>
          <w:lang w:val="it-IT"/>
        </w:rPr>
        <w:t>La piattaforma Microsoft</w:t>
      </w:r>
      <w:bookmarkEnd w:id="200"/>
      <w:bookmarkEnd w:id="201"/>
      <w:bookmarkEnd w:id="202"/>
      <w:bookmarkEnd w:id="203"/>
    </w:p>
    <w:p w:rsidR="00CE2389" w:rsidRDefault="00115B01" w:rsidP="00CE2389">
      <w:pPr>
        <w:rPr>
          <w:lang w:val="it-IT"/>
        </w:rPr>
      </w:pPr>
      <w:r>
        <w:rPr>
          <w:lang w:val="it-IT"/>
        </w:rPr>
        <w:t>Gli strumenti e le tecnologie offerte da Microsoft coprono in maniera completa le richieste delle organizzazioni che necessitano di realizzare soluzioni pe</w:t>
      </w:r>
      <w:r w:rsidR="004514F4">
        <w:rPr>
          <w:lang w:val="it-IT"/>
        </w:rPr>
        <w:t>r la gestione e la pubblicazione</w:t>
      </w:r>
      <w:r>
        <w:rPr>
          <w:lang w:val="it-IT"/>
        </w:rPr>
        <w:t xml:space="preserve"> di contenuti sul Web.</w:t>
      </w:r>
    </w:p>
    <w:p w:rsidR="00115B01" w:rsidRDefault="00115B01" w:rsidP="00CE2389">
      <w:pPr>
        <w:rPr>
          <w:lang w:val="it-IT"/>
        </w:rPr>
      </w:pPr>
      <w:r>
        <w:rPr>
          <w:lang w:val="it-IT"/>
        </w:rPr>
        <w:t>Il gran numero di prodotti spesso coinvolti in questo genere di implementazioni richiede una breve sintesi delle tecnologie potenzialmente coinvolte.</w:t>
      </w:r>
    </w:p>
    <w:p w:rsidR="0075382B" w:rsidRDefault="007A7849" w:rsidP="00CE2389">
      <w:pPr>
        <w:rPr>
          <w:lang w:val="it-IT"/>
        </w:rPr>
      </w:pPr>
      <w:r>
        <w:rPr>
          <w:lang w:val="it-IT"/>
        </w:rPr>
        <w:t xml:space="preserve">A seguire </w:t>
      </w:r>
      <w:r w:rsidR="004514F4">
        <w:rPr>
          <w:lang w:val="it-IT"/>
        </w:rPr>
        <w:t>ti offriamo</w:t>
      </w:r>
      <w:r>
        <w:rPr>
          <w:lang w:val="it-IT"/>
        </w:rPr>
        <w:t xml:space="preserve"> una guida sintetica, senza nessuna pretesa di esaustività, che potrà </w:t>
      </w:r>
      <w:r w:rsidR="004514F4">
        <w:rPr>
          <w:lang w:val="it-IT"/>
        </w:rPr>
        <w:t>essere d’aiuto</w:t>
      </w:r>
      <w:r>
        <w:rPr>
          <w:lang w:val="it-IT"/>
        </w:rPr>
        <w:t xml:space="preserve"> nella lettura del </w:t>
      </w:r>
      <w:r w:rsidR="0075382B">
        <w:rPr>
          <w:lang w:val="it-IT"/>
        </w:rPr>
        <w:t>white paper.</w:t>
      </w:r>
      <w:r w:rsidR="00BC3DDF">
        <w:rPr>
          <w:rStyle w:val="FootnoteReference"/>
          <w:lang w:val="it-IT"/>
        </w:rPr>
        <w:footnoteReference w:id="41"/>
      </w:r>
    </w:p>
    <w:p w:rsidR="00C465A5" w:rsidRDefault="00C465A5" w:rsidP="00CE2389">
      <w:pPr>
        <w:rPr>
          <w:lang w:val="it-IT"/>
        </w:rPr>
      </w:pPr>
    </w:p>
    <w:p w:rsidR="00CE2389" w:rsidRDefault="00CE2389" w:rsidP="00CE2389">
      <w:pPr>
        <w:pStyle w:val="Heading3"/>
        <w:rPr>
          <w:lang w:val="en-GB"/>
        </w:rPr>
      </w:pPr>
      <w:bookmarkStart w:id="204" w:name="_Toc165093674"/>
      <w:bookmarkStart w:id="205" w:name="_Toc170037773"/>
      <w:bookmarkStart w:id="206" w:name="_Toc64090693"/>
      <w:r w:rsidRPr="00CE2389">
        <w:rPr>
          <w:lang w:val="en-GB"/>
        </w:rPr>
        <w:t xml:space="preserve">Microsoft Windows </w:t>
      </w:r>
      <w:r w:rsidR="00164D0B">
        <w:rPr>
          <w:lang w:val="en-GB"/>
        </w:rPr>
        <w:t xml:space="preserve">Server </w:t>
      </w:r>
      <w:r w:rsidRPr="00CE2389">
        <w:rPr>
          <w:lang w:val="en-GB"/>
        </w:rPr>
        <w:t>2003</w:t>
      </w:r>
      <w:bookmarkEnd w:id="204"/>
      <w:bookmarkEnd w:id="205"/>
      <w:bookmarkEnd w:id="206"/>
    </w:p>
    <w:p w:rsidR="00CE2389" w:rsidRDefault="00115B01" w:rsidP="00CE2389">
      <w:pPr>
        <w:rPr>
          <w:lang w:val="it-IT"/>
        </w:rPr>
      </w:pPr>
      <w:r w:rsidRPr="00115B01">
        <w:rPr>
          <w:lang w:val="it-IT"/>
        </w:rPr>
        <w:t xml:space="preserve">Microsoft Windows Server 2003 è il sistema operativo server su cui si basano le funzionalità dei diversi prodotti e </w:t>
      </w:r>
      <w:r>
        <w:rPr>
          <w:lang w:val="it-IT"/>
        </w:rPr>
        <w:t>s</w:t>
      </w:r>
      <w:r w:rsidRPr="00115B01">
        <w:rPr>
          <w:lang w:val="it-IT"/>
        </w:rPr>
        <w:t>ervizi.</w:t>
      </w:r>
    </w:p>
    <w:p w:rsidR="00115B01" w:rsidRDefault="00115B01" w:rsidP="00CE2389">
      <w:pPr>
        <w:rPr>
          <w:lang w:val="it-IT"/>
        </w:rPr>
      </w:pPr>
      <w:r>
        <w:rPr>
          <w:lang w:val="it-IT"/>
        </w:rPr>
        <w:t>Windows Server 2003, oggi disponibile come Windows Server 2003 R2, è distribuito in diverse edizioni, tra queste:</w:t>
      </w:r>
    </w:p>
    <w:p w:rsidR="00115B01" w:rsidRDefault="00115B01" w:rsidP="002847F2">
      <w:pPr>
        <w:pStyle w:val="ListBullet"/>
        <w:rPr>
          <w:lang w:val="it-IT"/>
        </w:rPr>
      </w:pPr>
      <w:r>
        <w:rPr>
          <w:lang w:val="it-IT"/>
        </w:rPr>
        <w:t>Standard Edition;</w:t>
      </w:r>
    </w:p>
    <w:p w:rsidR="00115B01" w:rsidRDefault="00115B01" w:rsidP="002847F2">
      <w:pPr>
        <w:pStyle w:val="ListBullet"/>
        <w:rPr>
          <w:lang w:val="it-IT"/>
        </w:rPr>
      </w:pPr>
      <w:r>
        <w:rPr>
          <w:lang w:val="it-IT"/>
        </w:rPr>
        <w:t>Enterprise Edition;</w:t>
      </w:r>
    </w:p>
    <w:p w:rsidR="00115B01" w:rsidRPr="00115B01" w:rsidRDefault="00115B01" w:rsidP="002847F2">
      <w:pPr>
        <w:pStyle w:val="ListBullet"/>
        <w:rPr>
          <w:lang w:val="it-IT"/>
        </w:rPr>
      </w:pPr>
      <w:r>
        <w:rPr>
          <w:lang w:val="it-IT"/>
        </w:rPr>
        <w:t>Datacenter Edition.</w:t>
      </w:r>
    </w:p>
    <w:p w:rsidR="00B0458F" w:rsidRDefault="00115B01" w:rsidP="00CE2389">
      <w:pPr>
        <w:rPr>
          <w:lang w:val="it-IT"/>
        </w:rPr>
      </w:pPr>
      <w:r>
        <w:rPr>
          <w:lang w:val="it-IT"/>
        </w:rPr>
        <w:t xml:space="preserve">Oltre alle funzionalità di base offerte dal sistema operativo, vanno evidenziate le caratteristiche offerte dai servizi di rete, dagli strumenti per la sicurezza, dalle funzionalità per la pubblicazione Web rappresentati dagli Internet Information Services (IIS 6.0 è integrato in </w:t>
      </w:r>
      <w:r w:rsidR="00631F87">
        <w:rPr>
          <w:lang w:val="it-IT"/>
        </w:rPr>
        <w:t>Windows Server 2003).</w:t>
      </w:r>
    </w:p>
    <w:p w:rsidR="00C465A5" w:rsidRPr="00115B01" w:rsidRDefault="00C465A5" w:rsidP="00CE2389">
      <w:pPr>
        <w:rPr>
          <w:lang w:val="it-IT"/>
        </w:rPr>
      </w:pPr>
    </w:p>
    <w:p w:rsidR="00CE2389" w:rsidRPr="00115B01" w:rsidRDefault="00CE2389" w:rsidP="00CE2389">
      <w:pPr>
        <w:pStyle w:val="Heading3"/>
        <w:rPr>
          <w:lang w:val="it-IT"/>
        </w:rPr>
      </w:pPr>
      <w:bookmarkStart w:id="207" w:name="_Toc165093675"/>
      <w:bookmarkStart w:id="208" w:name="_Toc170037774"/>
      <w:bookmarkStart w:id="209" w:name="_Toc64090694"/>
      <w:r w:rsidRPr="00115B01">
        <w:rPr>
          <w:lang w:val="it-IT"/>
        </w:rPr>
        <w:t xml:space="preserve">Microsoft SQL </w:t>
      </w:r>
      <w:r w:rsidR="005C2DBE" w:rsidRPr="00115B01">
        <w:rPr>
          <w:lang w:val="it-IT"/>
        </w:rPr>
        <w:t xml:space="preserve">Server </w:t>
      </w:r>
      <w:r w:rsidRPr="00115B01">
        <w:rPr>
          <w:lang w:val="it-IT"/>
        </w:rPr>
        <w:t>2005</w:t>
      </w:r>
      <w:bookmarkEnd w:id="207"/>
      <w:bookmarkEnd w:id="208"/>
      <w:bookmarkEnd w:id="209"/>
    </w:p>
    <w:p w:rsidR="00CE2389" w:rsidRDefault="00631F87" w:rsidP="00CE2389">
      <w:pPr>
        <w:rPr>
          <w:lang w:val="it-IT"/>
        </w:rPr>
      </w:pPr>
      <w:r>
        <w:rPr>
          <w:lang w:val="it-IT"/>
        </w:rPr>
        <w:t>Microsoft SQL Server 2005 è l’ultima versione del DataBase Server di Microsoft, successore di SQL Server 2000. Anche per SQL Server 2005 sono disponibili diverse edizioni</w:t>
      </w:r>
      <w:r w:rsidR="008E2062">
        <w:rPr>
          <w:rStyle w:val="FootnoteReference"/>
          <w:lang w:val="it-IT"/>
        </w:rPr>
        <w:footnoteReference w:id="42"/>
      </w:r>
      <w:r>
        <w:rPr>
          <w:lang w:val="it-IT"/>
        </w:rPr>
        <w:t>:</w:t>
      </w:r>
    </w:p>
    <w:p w:rsidR="00631F87" w:rsidRPr="008E2062" w:rsidRDefault="008E2062" w:rsidP="002847F2">
      <w:pPr>
        <w:pStyle w:val="ListBullet"/>
        <w:rPr>
          <w:lang w:val="it-IT"/>
        </w:rPr>
      </w:pPr>
      <w:r>
        <w:t>Express Edition;</w:t>
      </w:r>
    </w:p>
    <w:p w:rsidR="008E2062" w:rsidRPr="008E2062" w:rsidRDefault="008E2062" w:rsidP="002847F2">
      <w:pPr>
        <w:pStyle w:val="ListBullet"/>
        <w:rPr>
          <w:lang w:val="it-IT"/>
        </w:rPr>
      </w:pPr>
      <w:r>
        <w:t>Workgroup Edition;</w:t>
      </w:r>
    </w:p>
    <w:p w:rsidR="008E2062" w:rsidRPr="008E2062" w:rsidRDefault="008E2062" w:rsidP="002847F2">
      <w:pPr>
        <w:pStyle w:val="ListBullet"/>
        <w:rPr>
          <w:lang w:val="it-IT"/>
        </w:rPr>
      </w:pPr>
      <w:r>
        <w:t>Standard Edition;</w:t>
      </w:r>
    </w:p>
    <w:p w:rsidR="008E2062" w:rsidRPr="008E2062" w:rsidRDefault="008E2062" w:rsidP="002847F2">
      <w:pPr>
        <w:pStyle w:val="ListBullet"/>
        <w:rPr>
          <w:lang w:val="it-IT"/>
        </w:rPr>
      </w:pPr>
      <w:r>
        <w:t>Enterprise Edition.</w:t>
      </w:r>
    </w:p>
    <w:p w:rsidR="008E2062" w:rsidRDefault="007A7849" w:rsidP="008E2062">
      <w:pPr>
        <w:rPr>
          <w:lang w:val="it-IT"/>
        </w:rPr>
      </w:pPr>
      <w:r>
        <w:rPr>
          <w:lang w:val="it-IT"/>
        </w:rPr>
        <w:t xml:space="preserve">Microsoft Office </w:t>
      </w:r>
      <w:r w:rsidR="00F6203E">
        <w:rPr>
          <w:lang w:val="it-IT"/>
        </w:rPr>
        <w:t>SharePoint</w:t>
      </w:r>
      <w:r>
        <w:rPr>
          <w:lang w:val="it-IT"/>
        </w:rPr>
        <w:t xml:space="preserve"> Server 2007 utilizza profondamente i servizi di SQL Server</w:t>
      </w:r>
      <w:r w:rsidR="002D6161">
        <w:rPr>
          <w:rStyle w:val="FootnoteReference"/>
          <w:lang w:val="it-IT"/>
        </w:rPr>
        <w:footnoteReference w:id="43"/>
      </w:r>
      <w:r w:rsidR="00CD72FA">
        <w:rPr>
          <w:lang w:val="it-IT"/>
        </w:rPr>
        <w:t>, su cui basa l’intero b</w:t>
      </w:r>
      <w:r>
        <w:rPr>
          <w:lang w:val="it-IT"/>
        </w:rPr>
        <w:t xml:space="preserve">ack-end e su cui memorizza tutte le informazioni raccolte attraverso i siti </w:t>
      </w:r>
      <w:r w:rsidR="00F6203E">
        <w:rPr>
          <w:lang w:val="it-IT"/>
        </w:rPr>
        <w:t>SharePoint</w:t>
      </w:r>
      <w:r>
        <w:rPr>
          <w:lang w:val="it-IT"/>
        </w:rPr>
        <w:t>.</w:t>
      </w:r>
    </w:p>
    <w:p w:rsidR="005E3EA6" w:rsidRDefault="005E3EA6" w:rsidP="005E3EA6">
      <w:pPr>
        <w:rPr>
          <w:lang w:val="it-IT"/>
        </w:rPr>
      </w:pPr>
    </w:p>
    <w:p w:rsidR="00CE2389" w:rsidRPr="00115B01" w:rsidRDefault="00CE2389" w:rsidP="00CE2389">
      <w:pPr>
        <w:pStyle w:val="Heading3"/>
        <w:rPr>
          <w:lang w:val="it-IT"/>
        </w:rPr>
      </w:pPr>
      <w:bookmarkStart w:id="210" w:name="_Toc165093676"/>
      <w:bookmarkStart w:id="211" w:name="_Toc170037775"/>
      <w:bookmarkStart w:id="212" w:name="_Toc64090695"/>
      <w:r w:rsidRPr="00115B01">
        <w:rPr>
          <w:lang w:val="it-IT"/>
        </w:rPr>
        <w:t>Microsoft ASP.NET 2.0</w:t>
      </w:r>
      <w:bookmarkEnd w:id="210"/>
      <w:bookmarkEnd w:id="211"/>
      <w:bookmarkEnd w:id="212"/>
    </w:p>
    <w:p w:rsidR="00CE2389" w:rsidRDefault="0085658A" w:rsidP="00CE2389">
      <w:pPr>
        <w:rPr>
          <w:lang w:val="it-IT"/>
        </w:rPr>
      </w:pPr>
      <w:r>
        <w:rPr>
          <w:lang w:val="it-IT"/>
        </w:rPr>
        <w:t xml:space="preserve">Microsoft ASP.NET 2.0 è l’ambiente per lo sviluppo e l’esecuzione di applicazioni Web dinamiche all’interno di </w:t>
      </w:r>
      <w:r w:rsidR="000B5D06">
        <w:rPr>
          <w:lang w:val="it-IT"/>
        </w:rPr>
        <w:t>IIS 6.0.</w:t>
      </w:r>
    </w:p>
    <w:p w:rsidR="000B5D06" w:rsidRDefault="000B5D06" w:rsidP="00CE2389">
      <w:pPr>
        <w:rPr>
          <w:lang w:val="it-IT"/>
        </w:rPr>
      </w:pPr>
      <w:r>
        <w:rPr>
          <w:lang w:val="it-IT"/>
        </w:rPr>
        <w:t xml:space="preserve">Prodotti quali Microsoft </w:t>
      </w:r>
      <w:r w:rsidR="00F6203E">
        <w:rPr>
          <w:lang w:val="it-IT"/>
        </w:rPr>
        <w:t>SharePoint</w:t>
      </w:r>
      <w:r>
        <w:rPr>
          <w:lang w:val="it-IT"/>
        </w:rPr>
        <w:t xml:space="preserve"> utilizzano </w:t>
      </w:r>
      <w:r w:rsidR="00CD72FA">
        <w:rPr>
          <w:lang w:val="it-IT"/>
        </w:rPr>
        <w:t>ampiamente</w:t>
      </w:r>
      <w:r>
        <w:rPr>
          <w:lang w:val="it-IT"/>
        </w:rPr>
        <w:t xml:space="preserve"> i vantaggi derivati dall’adozione di ASP.NET 2.0, grazie alla presenza del .NET Framework 2.0.</w:t>
      </w:r>
    </w:p>
    <w:p w:rsidR="000B5D06" w:rsidRDefault="000B5D06" w:rsidP="00CE2389">
      <w:pPr>
        <w:rPr>
          <w:lang w:val="it-IT"/>
        </w:rPr>
      </w:pPr>
      <w:r>
        <w:rPr>
          <w:lang w:val="it-IT"/>
        </w:rPr>
        <w:t xml:space="preserve">Alcune delle caratteristiche di ASP.NET 2.0 particolarmente enfatizzate da </w:t>
      </w:r>
      <w:r w:rsidR="00F6203E">
        <w:rPr>
          <w:lang w:val="it-IT"/>
        </w:rPr>
        <w:t>SharePoint</w:t>
      </w:r>
      <w:r>
        <w:rPr>
          <w:lang w:val="it-IT"/>
        </w:rPr>
        <w:t>:</w:t>
      </w:r>
    </w:p>
    <w:p w:rsidR="000B5D06" w:rsidRDefault="000B5D06" w:rsidP="002847F2">
      <w:pPr>
        <w:pStyle w:val="ListBullet"/>
        <w:rPr>
          <w:lang w:val="it-IT"/>
        </w:rPr>
      </w:pPr>
      <w:r>
        <w:rPr>
          <w:lang w:val="it-IT"/>
        </w:rPr>
        <w:t>Meccanismo di visualizzazione e rendering delle pagine;</w:t>
      </w:r>
    </w:p>
    <w:p w:rsidR="000B5D06" w:rsidRDefault="000B5D06" w:rsidP="002847F2">
      <w:pPr>
        <w:pStyle w:val="ListBullet"/>
        <w:rPr>
          <w:lang w:val="it-IT"/>
        </w:rPr>
      </w:pPr>
      <w:r>
        <w:rPr>
          <w:lang w:val="it-IT"/>
        </w:rPr>
        <w:t xml:space="preserve">Separazione tra contenuti e formattazione grazie all’utilizzo delle </w:t>
      </w:r>
      <w:r w:rsidR="001D4AC8">
        <w:rPr>
          <w:lang w:val="it-IT"/>
        </w:rPr>
        <w:t>Master Page</w:t>
      </w:r>
      <w:r>
        <w:rPr>
          <w:lang w:val="it-IT"/>
        </w:rPr>
        <w:t>s;</w:t>
      </w:r>
    </w:p>
    <w:p w:rsidR="000B5D06" w:rsidRDefault="000B5D06" w:rsidP="002847F2">
      <w:pPr>
        <w:pStyle w:val="ListBullet"/>
        <w:rPr>
          <w:lang w:val="it-IT"/>
        </w:rPr>
      </w:pPr>
      <w:r>
        <w:rPr>
          <w:lang w:val="it-IT"/>
        </w:rPr>
        <w:t>Adozione dei Custom Controls .NET come espressione dello sviluppo di personalizzazioni rappresentato dalla pubblicazione in WebParts;</w:t>
      </w:r>
    </w:p>
    <w:p w:rsidR="00B0458F" w:rsidRDefault="000B5D06" w:rsidP="002847F2">
      <w:pPr>
        <w:pStyle w:val="ListBullet"/>
        <w:rPr>
          <w:lang w:val="it-IT"/>
        </w:rPr>
      </w:pPr>
      <w:r>
        <w:rPr>
          <w:lang w:val="it-IT"/>
        </w:rPr>
        <w:t>Possibilità di gestire autonomamente da Windows l’autenticazione, attraverso la Forms-based Auhtentication.</w:t>
      </w:r>
    </w:p>
    <w:p w:rsidR="00C465A5" w:rsidRPr="000B5D06" w:rsidRDefault="00C465A5" w:rsidP="00C465A5">
      <w:pPr>
        <w:rPr>
          <w:lang w:val="it-IT"/>
        </w:rPr>
      </w:pPr>
    </w:p>
    <w:p w:rsidR="00CE2389" w:rsidRPr="00115B01" w:rsidRDefault="00CE2389" w:rsidP="00CE2389">
      <w:pPr>
        <w:pStyle w:val="Heading3"/>
        <w:rPr>
          <w:lang w:val="it-IT"/>
        </w:rPr>
      </w:pPr>
      <w:bookmarkStart w:id="213" w:name="_Toc165093677"/>
      <w:bookmarkStart w:id="214" w:name="_Toc170037776"/>
      <w:bookmarkStart w:id="215" w:name="_Toc64090696"/>
      <w:r w:rsidRPr="00115B01">
        <w:rPr>
          <w:lang w:val="it-IT"/>
        </w:rPr>
        <w:t>Windows Workflow Foundation</w:t>
      </w:r>
      <w:bookmarkEnd w:id="213"/>
      <w:bookmarkEnd w:id="214"/>
      <w:bookmarkEnd w:id="215"/>
    </w:p>
    <w:p w:rsidR="00CE2389" w:rsidRDefault="000B5D06" w:rsidP="00CE2389">
      <w:pPr>
        <w:rPr>
          <w:lang w:val="it-IT"/>
        </w:rPr>
      </w:pPr>
      <w:r>
        <w:rPr>
          <w:lang w:val="it-IT"/>
        </w:rPr>
        <w:t>Windows Workflow Foundation è un progetto aperto alla comunità degli sviluppatori, pienamente integrato ed implementato all’interno dei prodotti Microsoft di ultime generazione.</w:t>
      </w:r>
    </w:p>
    <w:p w:rsidR="000B5D06" w:rsidRPr="00115B01" w:rsidRDefault="000B5D06" w:rsidP="00CE2389">
      <w:pPr>
        <w:rPr>
          <w:lang w:val="it-IT"/>
        </w:rPr>
      </w:pPr>
      <w:r>
        <w:rPr>
          <w:lang w:val="it-IT"/>
        </w:rPr>
        <w:t>Windows Workflow Foundation è un elemento contenuto all’interno del .NET Framework 3.0, ed è con esso distribuito.</w:t>
      </w:r>
    </w:p>
    <w:p w:rsidR="00B0458F" w:rsidRDefault="00355EF2" w:rsidP="00CE2389">
      <w:pPr>
        <w:rPr>
          <w:lang w:val="it-IT"/>
        </w:rPr>
      </w:pPr>
      <w:r>
        <w:rPr>
          <w:lang w:val="it-IT"/>
        </w:rPr>
        <w:t>Grazie a questa infrastruttura è possibil</w:t>
      </w:r>
      <w:r w:rsidR="00531EDB">
        <w:rPr>
          <w:lang w:val="it-IT"/>
        </w:rPr>
        <w:t>e realizzare workflow per guidar</w:t>
      </w:r>
      <w:r>
        <w:rPr>
          <w:lang w:val="it-IT"/>
        </w:rPr>
        <w:t>e e strutturare processi garantendo l’integrazione e la comunicazione anche tra applicazioni diverse. Attraverso l’SDK è possibile realizza</w:t>
      </w:r>
      <w:r w:rsidR="00FB6AD7">
        <w:rPr>
          <w:lang w:val="it-IT"/>
        </w:rPr>
        <w:t xml:space="preserve">re implementazioni specifiche ricorrendo a Microsoft Visual Studio 2005, oppure è possibile costruire workflow con </w:t>
      </w:r>
      <w:r w:rsidR="00F6203E">
        <w:rPr>
          <w:lang w:val="it-IT"/>
        </w:rPr>
        <w:t>SharePoint</w:t>
      </w:r>
      <w:r w:rsidR="00FB6AD7">
        <w:rPr>
          <w:lang w:val="it-IT"/>
        </w:rPr>
        <w:t xml:space="preserve"> Designer 2007 utilizzando le azioni rese disponibili e pubblicate all’interno dei server </w:t>
      </w:r>
      <w:r w:rsidR="00F6203E">
        <w:rPr>
          <w:lang w:val="it-IT"/>
        </w:rPr>
        <w:t>SharePoint</w:t>
      </w:r>
      <w:r w:rsidR="00FB6AD7">
        <w:rPr>
          <w:lang w:val="it-IT"/>
        </w:rPr>
        <w:t xml:space="preserve">; o infine è possibile adottare strumenti realizzati da terze parti e perfettamente integrati ai prodotti come </w:t>
      </w:r>
      <w:r w:rsidR="00F6203E">
        <w:rPr>
          <w:lang w:val="it-IT"/>
        </w:rPr>
        <w:t>SharePoint</w:t>
      </w:r>
      <w:r w:rsidR="00FB6AD7">
        <w:rPr>
          <w:lang w:val="it-IT"/>
        </w:rPr>
        <w:t xml:space="preserve"> grazie alla presenza delle Windows Workflow Foundation</w:t>
      </w:r>
      <w:r w:rsidR="00266E96">
        <w:rPr>
          <w:rStyle w:val="FootnoteReference"/>
          <w:lang w:val="it-IT"/>
        </w:rPr>
        <w:footnoteReference w:id="44"/>
      </w:r>
      <w:r w:rsidR="00FB6AD7">
        <w:rPr>
          <w:lang w:val="it-IT"/>
        </w:rPr>
        <w:t>.</w:t>
      </w:r>
    </w:p>
    <w:p w:rsidR="005E3EA6" w:rsidRPr="00115B01" w:rsidRDefault="005E3EA6" w:rsidP="00CE2389">
      <w:pPr>
        <w:rPr>
          <w:lang w:val="it-IT"/>
        </w:rPr>
      </w:pPr>
    </w:p>
    <w:p w:rsidR="00CE2389" w:rsidRPr="00115B01" w:rsidRDefault="00CE2389" w:rsidP="00CE2389">
      <w:pPr>
        <w:pStyle w:val="Heading3"/>
        <w:rPr>
          <w:lang w:val="it-IT"/>
        </w:rPr>
      </w:pPr>
      <w:bookmarkStart w:id="216" w:name="_Toc165093678"/>
      <w:bookmarkStart w:id="217" w:name="_Toc170037777"/>
      <w:bookmarkStart w:id="218" w:name="_Toc64090697"/>
      <w:r w:rsidRPr="00115B01">
        <w:rPr>
          <w:lang w:val="it-IT"/>
        </w:rPr>
        <w:t>Microsoft Visual Studio 2005</w:t>
      </w:r>
      <w:bookmarkEnd w:id="216"/>
      <w:bookmarkEnd w:id="217"/>
      <w:bookmarkEnd w:id="218"/>
    </w:p>
    <w:p w:rsidR="005E3EA6" w:rsidRPr="003C57D8" w:rsidRDefault="005E3EA6" w:rsidP="0049776D">
      <w:pPr>
        <w:rPr>
          <w:lang w:val="it-IT"/>
        </w:rPr>
      </w:pPr>
      <w:r w:rsidRPr="003C57D8">
        <w:rPr>
          <w:lang w:val="it-IT"/>
        </w:rPr>
        <w:t>Microsoft Visual Studio 2005 è l’ambiente Microsoft per lo sviluppo software. Grazie ad esso i programmatori possono realizzare applicazioni stand-alone, client-server, siti Web, applicazioni sofisticate per il Web e Web Services.</w:t>
      </w:r>
    </w:p>
    <w:p w:rsidR="005E3EA6" w:rsidRPr="003C57D8" w:rsidRDefault="005E3EA6" w:rsidP="0049776D">
      <w:pPr>
        <w:rPr>
          <w:lang w:val="it-IT"/>
        </w:rPr>
      </w:pPr>
      <w:r w:rsidRPr="003C57D8">
        <w:rPr>
          <w:lang w:val="it-IT"/>
        </w:rPr>
        <w:t>I programmi realizzati possono essere eseguiti su qualsiasi piattaforma grazie all’utilizzo comune del .NET Framework. Tra queste piattaforme ricordiamo le diverse versioni di Microsoft Windows Servers e client, PocketPC, SmartPhones e naturalmente qualsiasi browser per le applicazioni Web-based.</w:t>
      </w:r>
    </w:p>
    <w:p w:rsidR="005E3EA6" w:rsidRPr="003C57D8" w:rsidRDefault="005E3EA6" w:rsidP="0049776D">
      <w:pPr>
        <w:rPr>
          <w:lang w:val="it-IT"/>
        </w:rPr>
      </w:pPr>
      <w:r w:rsidRPr="003C57D8">
        <w:rPr>
          <w:lang w:val="it-IT"/>
        </w:rPr>
        <w:t>All’interno di Visual Studio 2005 è possibile lavorare con diversi linguaggi di programmazione:</w:t>
      </w:r>
    </w:p>
    <w:p w:rsidR="005E3EA6" w:rsidRDefault="005E3EA6" w:rsidP="002847F2">
      <w:pPr>
        <w:pStyle w:val="ListBullet"/>
      </w:pPr>
      <w:r>
        <w:t>Visual Basic</w:t>
      </w:r>
    </w:p>
    <w:p w:rsidR="005E3EA6" w:rsidRDefault="005E3EA6" w:rsidP="002847F2">
      <w:pPr>
        <w:pStyle w:val="ListBullet"/>
      </w:pPr>
      <w:r>
        <w:t>Visual C#</w:t>
      </w:r>
    </w:p>
    <w:p w:rsidR="005E3EA6" w:rsidRDefault="005E3EA6" w:rsidP="002847F2">
      <w:pPr>
        <w:pStyle w:val="ListBullet"/>
      </w:pPr>
      <w:r>
        <w:t>Visual C++</w:t>
      </w:r>
    </w:p>
    <w:p w:rsidR="005E3EA6" w:rsidRDefault="005E3EA6" w:rsidP="002847F2">
      <w:pPr>
        <w:pStyle w:val="ListBullet"/>
      </w:pPr>
      <w:r>
        <w:t>Visual J#</w:t>
      </w:r>
    </w:p>
    <w:p w:rsidR="005E3EA6" w:rsidRDefault="005E3EA6" w:rsidP="002847F2">
      <w:pPr>
        <w:pStyle w:val="ListBullet"/>
      </w:pPr>
      <w:r>
        <w:t>Visual Web Developer</w:t>
      </w:r>
    </w:p>
    <w:p w:rsidR="005E3EA6" w:rsidRPr="003C57D8" w:rsidRDefault="005E3EA6" w:rsidP="0049776D">
      <w:pPr>
        <w:rPr>
          <w:lang w:val="it-IT"/>
        </w:rPr>
      </w:pPr>
      <w:r w:rsidRPr="003C57D8">
        <w:rPr>
          <w:lang w:val="it-IT"/>
        </w:rPr>
        <w:t>Alcune edizioni di Visual Studio 2005 includono anche Microsoft SQL Server.</w:t>
      </w:r>
    </w:p>
    <w:p w:rsidR="005E3EA6" w:rsidRPr="003C57D8" w:rsidRDefault="005E3EA6" w:rsidP="0049776D">
      <w:pPr>
        <w:rPr>
          <w:lang w:val="it-IT"/>
        </w:rPr>
      </w:pPr>
      <w:r w:rsidRPr="003C57D8">
        <w:rPr>
          <w:lang w:val="it-IT"/>
        </w:rPr>
        <w:t xml:space="preserve">Lo sviluppo delle personalizzazioni e delle applicazioni per </w:t>
      </w:r>
      <w:r w:rsidR="00F6203E">
        <w:rPr>
          <w:lang w:val="it-IT"/>
        </w:rPr>
        <w:t>SharePoint</w:t>
      </w:r>
      <w:r w:rsidRPr="003C57D8">
        <w:rPr>
          <w:lang w:val="it-IT"/>
        </w:rPr>
        <w:t xml:space="preserve"> (Web</w:t>
      </w:r>
      <w:r w:rsidR="00586ECD" w:rsidRPr="003C57D8">
        <w:rPr>
          <w:lang w:val="it-IT"/>
        </w:rPr>
        <w:t xml:space="preserve"> P</w:t>
      </w:r>
      <w:r w:rsidRPr="003C57D8">
        <w:rPr>
          <w:lang w:val="it-IT"/>
        </w:rPr>
        <w:t>arts e Features) è realizzato dagli sviluppatori attraverso Visual Studio 2005</w:t>
      </w:r>
      <w:r w:rsidR="00C37BCD">
        <w:rPr>
          <w:rStyle w:val="FootnoteReference"/>
        </w:rPr>
        <w:footnoteReference w:id="45"/>
      </w:r>
      <w:r w:rsidRPr="003C57D8">
        <w:rPr>
          <w:lang w:val="it-IT"/>
        </w:rPr>
        <w:t>.</w:t>
      </w:r>
    </w:p>
    <w:p w:rsidR="00B0458F" w:rsidRPr="00115B01" w:rsidRDefault="00B0458F" w:rsidP="00CE2389">
      <w:pPr>
        <w:rPr>
          <w:lang w:val="it-IT"/>
        </w:rPr>
      </w:pPr>
    </w:p>
    <w:p w:rsidR="00CE2389" w:rsidRDefault="00CE2389" w:rsidP="00CE2389">
      <w:pPr>
        <w:pStyle w:val="Heading3"/>
        <w:rPr>
          <w:lang w:val="en-GB"/>
        </w:rPr>
      </w:pPr>
      <w:bookmarkStart w:id="219" w:name="_Toc165093679"/>
      <w:bookmarkStart w:id="220" w:name="_Toc170037778"/>
      <w:bookmarkStart w:id="221" w:name="_Toc64090698"/>
      <w:r w:rsidRPr="00115B01">
        <w:rPr>
          <w:lang w:val="it-IT"/>
        </w:rPr>
        <w:t xml:space="preserve">Microsoft </w:t>
      </w:r>
      <w:r w:rsidR="00F6203E">
        <w:rPr>
          <w:lang w:val="it-IT"/>
        </w:rPr>
        <w:t>SharePoint</w:t>
      </w:r>
      <w:r>
        <w:rPr>
          <w:lang w:val="en-GB"/>
        </w:rPr>
        <w:t xml:space="preserve"> Designer 2007</w:t>
      </w:r>
      <w:bookmarkEnd w:id="219"/>
      <w:bookmarkEnd w:id="220"/>
      <w:bookmarkEnd w:id="221"/>
    </w:p>
    <w:p w:rsidR="00CE2389" w:rsidRDefault="00C751A0" w:rsidP="00CE2389">
      <w:pPr>
        <w:rPr>
          <w:lang w:val="it-IT"/>
        </w:rPr>
      </w:pPr>
      <w:r w:rsidRPr="00C751A0">
        <w:rPr>
          <w:lang w:val="it-IT"/>
        </w:rPr>
        <w:t xml:space="preserve">Microsoft </w:t>
      </w:r>
      <w:r w:rsidR="00F6203E">
        <w:rPr>
          <w:lang w:val="it-IT"/>
        </w:rPr>
        <w:t>SharePoint</w:t>
      </w:r>
      <w:r w:rsidRPr="00C751A0">
        <w:rPr>
          <w:lang w:val="it-IT"/>
        </w:rPr>
        <w:t xml:space="preserve"> Designer 2007 è l’evoluzione di Microsoft FrontPage 2003, rendendo ancora più chiaro il senso del prodotto</w:t>
      </w:r>
      <w:r>
        <w:rPr>
          <w:lang w:val="it-IT"/>
        </w:rPr>
        <w:t xml:space="preserve">,orientatonon solo alla realizzazione di siti Web, ma </w:t>
      </w:r>
      <w:r w:rsidRPr="00C751A0">
        <w:rPr>
          <w:lang w:val="it-IT"/>
        </w:rPr>
        <w:t xml:space="preserve">alla personalizzazione di siti </w:t>
      </w:r>
      <w:r w:rsidR="00F6203E">
        <w:rPr>
          <w:lang w:val="it-IT"/>
        </w:rPr>
        <w:t>SharePoint</w:t>
      </w:r>
      <w:r>
        <w:rPr>
          <w:lang w:val="it-IT"/>
        </w:rPr>
        <w:t>.</w:t>
      </w:r>
    </w:p>
    <w:p w:rsidR="00587EC8" w:rsidRDefault="00C751A0" w:rsidP="00CE2389">
      <w:pPr>
        <w:rPr>
          <w:lang w:val="it-IT"/>
        </w:rPr>
      </w:pPr>
      <w:r>
        <w:rPr>
          <w:lang w:val="it-IT"/>
        </w:rPr>
        <w:t xml:space="preserve">Attraverso </w:t>
      </w:r>
      <w:r w:rsidR="00F6203E">
        <w:rPr>
          <w:lang w:val="it-IT"/>
        </w:rPr>
        <w:t>SharePoint</w:t>
      </w:r>
      <w:r>
        <w:rPr>
          <w:lang w:val="it-IT"/>
        </w:rPr>
        <w:t xml:space="preserve"> Designer 2007 è infatti possibile accedere direttamente ai dati contenuti </w:t>
      </w:r>
      <w:r w:rsidR="00AF2605">
        <w:rPr>
          <w:lang w:val="it-IT"/>
        </w:rPr>
        <w:t>n</w:t>
      </w:r>
      <w:r w:rsidR="0056486A">
        <w:rPr>
          <w:lang w:val="it-IT"/>
        </w:rPr>
        <w:t xml:space="preserve">ei siti </w:t>
      </w:r>
      <w:r w:rsidR="00F6203E">
        <w:rPr>
          <w:lang w:val="it-IT"/>
        </w:rPr>
        <w:t>SharePoint</w:t>
      </w:r>
      <w:r w:rsidR="0056486A">
        <w:rPr>
          <w:lang w:val="it-IT"/>
        </w:rPr>
        <w:t>, offrendo ai Web Designer la possibilità di sfogliare pagine Web e documenti come su un tradizionale sito Web. Inoltre è possibile uti</w:t>
      </w:r>
      <w:r w:rsidR="00587EC8">
        <w:rPr>
          <w:lang w:val="it-IT"/>
        </w:rPr>
        <w:t xml:space="preserve">lizzare </w:t>
      </w:r>
      <w:r w:rsidR="00F6203E">
        <w:rPr>
          <w:lang w:val="it-IT"/>
        </w:rPr>
        <w:t>SharePoint</w:t>
      </w:r>
      <w:r w:rsidR="00587EC8">
        <w:rPr>
          <w:lang w:val="it-IT"/>
        </w:rPr>
        <w:t xml:space="preserve"> Designer per:</w:t>
      </w:r>
    </w:p>
    <w:p w:rsidR="00C751A0" w:rsidRDefault="0056486A" w:rsidP="002847F2">
      <w:pPr>
        <w:pStyle w:val="ListBullet"/>
        <w:rPr>
          <w:lang w:val="it-IT"/>
        </w:rPr>
      </w:pPr>
      <w:r>
        <w:rPr>
          <w:lang w:val="it-IT"/>
        </w:rPr>
        <w:t>personalizzare l’aspetto delle pagine</w:t>
      </w:r>
      <w:r w:rsidR="00587EC8">
        <w:rPr>
          <w:lang w:val="it-IT"/>
        </w:rPr>
        <w:t xml:space="preserve"> costruendo </w:t>
      </w:r>
      <w:r w:rsidR="001D4AC8">
        <w:rPr>
          <w:lang w:val="it-IT"/>
        </w:rPr>
        <w:t>Master Page</w:t>
      </w:r>
      <w:r w:rsidR="00587EC8">
        <w:rPr>
          <w:lang w:val="it-IT"/>
        </w:rPr>
        <w:t>s e specifici Layout di pagina</w:t>
      </w:r>
      <w:r w:rsidR="002F0586">
        <w:rPr>
          <w:lang w:val="it-IT"/>
        </w:rPr>
        <w:t>;</w:t>
      </w:r>
    </w:p>
    <w:p w:rsidR="00587EC8" w:rsidRDefault="00587EC8" w:rsidP="002847F2">
      <w:pPr>
        <w:pStyle w:val="ListBullet"/>
        <w:rPr>
          <w:lang w:val="it-IT"/>
        </w:rPr>
      </w:pPr>
      <w:r>
        <w:rPr>
          <w:lang w:val="it-IT"/>
        </w:rPr>
        <w:t xml:space="preserve">realizzare visualizzazioni dati avanzate, attraverso l’adozione delle Data Views, per rappresentare dati provenienti da liste </w:t>
      </w:r>
      <w:r w:rsidR="00F6203E">
        <w:rPr>
          <w:lang w:val="it-IT"/>
        </w:rPr>
        <w:t>SharePoint</w:t>
      </w:r>
      <w:r>
        <w:rPr>
          <w:lang w:val="it-IT"/>
        </w:rPr>
        <w:t>, DataBase e Web Services;</w:t>
      </w:r>
    </w:p>
    <w:p w:rsidR="00587EC8" w:rsidRPr="00C751A0" w:rsidRDefault="002F0586" w:rsidP="002847F2">
      <w:pPr>
        <w:pStyle w:val="ListBullet"/>
        <w:rPr>
          <w:lang w:val="it-IT"/>
        </w:rPr>
      </w:pPr>
      <w:r>
        <w:rPr>
          <w:lang w:val="it-IT"/>
        </w:rPr>
        <w:t xml:space="preserve">disegnare workflow integrati ai siti </w:t>
      </w:r>
      <w:r w:rsidR="00F6203E">
        <w:rPr>
          <w:lang w:val="it-IT"/>
        </w:rPr>
        <w:t>SharePoint</w:t>
      </w:r>
      <w:r>
        <w:rPr>
          <w:lang w:val="it-IT"/>
        </w:rPr>
        <w:t xml:space="preserve"> attraverso un’interfaccia amichevole ed intuitiva.</w:t>
      </w:r>
    </w:p>
    <w:p w:rsidR="00B0458F" w:rsidRDefault="00F6203E" w:rsidP="00CE2389">
      <w:pPr>
        <w:rPr>
          <w:lang w:val="it-IT"/>
        </w:rPr>
      </w:pPr>
      <w:r>
        <w:rPr>
          <w:lang w:val="it-IT"/>
        </w:rPr>
        <w:t>SharePoint</w:t>
      </w:r>
      <w:r w:rsidR="00BF5A54">
        <w:rPr>
          <w:lang w:val="it-IT"/>
        </w:rPr>
        <w:t xml:space="preserve"> Designer 2007 offre ai Web Designer ed agli sviluppatori la flessibilità di intervento </w:t>
      </w:r>
      <w:r w:rsidR="00AF2605">
        <w:rPr>
          <w:lang w:val="it-IT"/>
        </w:rPr>
        <w:t xml:space="preserve">sia direttamente </w:t>
      </w:r>
      <w:r w:rsidR="00BF5A54">
        <w:rPr>
          <w:lang w:val="it-IT"/>
        </w:rPr>
        <w:t xml:space="preserve">sul codice delle pagine Web, che attraverso la modalità intuitiva e visuale dell’editor </w:t>
      </w:r>
      <w:r w:rsidR="00BF5A54" w:rsidRPr="00BF5A54">
        <w:rPr>
          <w:lang w:val="it-IT"/>
        </w:rPr>
        <w:t>WYSIWYG</w:t>
      </w:r>
      <w:r w:rsidR="00BF5A54">
        <w:rPr>
          <w:lang w:val="it-IT"/>
        </w:rPr>
        <w:t xml:space="preserve"> (</w:t>
      </w:r>
      <w:r w:rsidR="00BF5A54" w:rsidRPr="00BF5A54">
        <w:rPr>
          <w:i/>
          <w:lang w:val="it-IT"/>
        </w:rPr>
        <w:t>What You See Is What You Get</w:t>
      </w:r>
      <w:r w:rsidR="00BF5A54">
        <w:rPr>
          <w:lang w:val="it-IT"/>
        </w:rPr>
        <w:t>).</w:t>
      </w:r>
    </w:p>
    <w:p w:rsidR="00C465A5" w:rsidRPr="00BF5A54" w:rsidRDefault="00C465A5" w:rsidP="00CE2389">
      <w:pPr>
        <w:rPr>
          <w:lang w:val="it-IT"/>
        </w:rPr>
      </w:pPr>
    </w:p>
    <w:p w:rsidR="00CE2389" w:rsidRDefault="00CE2389" w:rsidP="00CE2389">
      <w:pPr>
        <w:pStyle w:val="Heading3"/>
        <w:rPr>
          <w:lang w:val="en-GB"/>
        </w:rPr>
      </w:pPr>
      <w:bookmarkStart w:id="222" w:name="_Toc165093680"/>
      <w:bookmarkStart w:id="223" w:name="_Toc170037779"/>
      <w:bookmarkStart w:id="224" w:name="_Toc64090699"/>
      <w:r>
        <w:rPr>
          <w:lang w:val="en-GB"/>
        </w:rPr>
        <w:t>Microsoft Office System</w:t>
      </w:r>
      <w:bookmarkEnd w:id="222"/>
      <w:bookmarkEnd w:id="223"/>
      <w:bookmarkEnd w:id="224"/>
    </w:p>
    <w:p w:rsidR="00CE2389" w:rsidRDefault="00991231" w:rsidP="00CE2389">
      <w:pPr>
        <w:rPr>
          <w:lang w:val="it-IT"/>
        </w:rPr>
      </w:pPr>
      <w:r>
        <w:rPr>
          <w:lang w:val="it-IT"/>
        </w:rPr>
        <w:t>In molti pensan</w:t>
      </w:r>
      <w:r w:rsidR="003722AE" w:rsidRPr="003722AE">
        <w:rPr>
          <w:lang w:val="it-IT"/>
        </w:rPr>
        <w:t xml:space="preserve">o a Microsoft Office System </w:t>
      </w:r>
      <w:r w:rsidR="003722AE">
        <w:rPr>
          <w:lang w:val="it-IT"/>
        </w:rPr>
        <w:t xml:space="preserve">intendendo le semplici applicazioni della popolare suite di programmi per la produttività individuale, ma nel corso degli ultimi dieci anni Microsoft Office System è </w:t>
      </w:r>
      <w:r>
        <w:rPr>
          <w:lang w:val="it-IT"/>
        </w:rPr>
        <w:t xml:space="preserve">un </w:t>
      </w:r>
      <w:r w:rsidR="003722AE">
        <w:rPr>
          <w:lang w:val="it-IT"/>
        </w:rPr>
        <w:t>concetto che si è evoluto, rappresentando un insieme di applicazioni client, server e servizi.</w:t>
      </w:r>
    </w:p>
    <w:p w:rsidR="003722AE" w:rsidRPr="003722AE" w:rsidRDefault="00830426" w:rsidP="00CE2389">
      <w:pPr>
        <w:rPr>
          <w:lang w:val="it-IT"/>
        </w:rPr>
      </w:pPr>
      <w:r>
        <w:rPr>
          <w:lang w:val="it-IT"/>
        </w:rPr>
        <w:t>All’interno della famiglia Office System quindi non troviamo soltanto applicativi quali Microsoft Word, Excel, PowerPoint, Outlook o Access; sono elementi integranti</w:t>
      </w:r>
      <w:r w:rsidR="00F87D22">
        <w:rPr>
          <w:lang w:val="it-IT"/>
        </w:rPr>
        <w:t xml:space="preserve"> anche</w:t>
      </w:r>
      <w:r>
        <w:rPr>
          <w:lang w:val="it-IT"/>
        </w:rPr>
        <w:t xml:space="preserve"> i prodotti server quali Microsoft Office </w:t>
      </w:r>
      <w:r w:rsidR="00F6203E">
        <w:rPr>
          <w:lang w:val="it-IT"/>
        </w:rPr>
        <w:t>SharePoint</w:t>
      </w:r>
      <w:r>
        <w:rPr>
          <w:lang w:val="it-IT"/>
        </w:rPr>
        <w:t xml:space="preserve"> Server 2007, Microsoft Exchange Server 2007, Microsoft Office Project Server 2007 ed altri ancora. Così come appartengono a questo insieme anche servizi online quali ad esempio Microsoft Live Meeting.</w:t>
      </w:r>
    </w:p>
    <w:p w:rsidR="00B0458F" w:rsidRDefault="000204F2" w:rsidP="00CE2389">
      <w:pPr>
        <w:rPr>
          <w:lang w:val="it-IT"/>
        </w:rPr>
      </w:pPr>
      <w:r>
        <w:rPr>
          <w:lang w:val="it-IT"/>
        </w:rPr>
        <w:t>L’idea è quindi quella di un insieme di strumenti al servizio delle soluzioni e delle idee, consentendo molteplici combinazioni di prodotti e servizi in funzione del giusto mix richiesto dai progetti</w:t>
      </w:r>
      <w:r w:rsidR="00C37BCD">
        <w:rPr>
          <w:rStyle w:val="FootnoteReference"/>
          <w:lang w:val="it-IT"/>
        </w:rPr>
        <w:footnoteReference w:id="46"/>
      </w:r>
      <w:r>
        <w:rPr>
          <w:lang w:val="it-IT"/>
        </w:rPr>
        <w:t>.</w:t>
      </w:r>
    </w:p>
    <w:p w:rsidR="00C465A5" w:rsidRPr="003722AE" w:rsidRDefault="00C465A5" w:rsidP="00CE2389">
      <w:pPr>
        <w:rPr>
          <w:lang w:val="it-IT"/>
        </w:rPr>
      </w:pPr>
    </w:p>
    <w:p w:rsidR="00CE2389" w:rsidRDefault="00CE2389" w:rsidP="00CE2389">
      <w:pPr>
        <w:pStyle w:val="Heading3"/>
        <w:rPr>
          <w:lang w:val="en-GB"/>
        </w:rPr>
      </w:pPr>
      <w:bookmarkStart w:id="225" w:name="_Toc165093681"/>
      <w:bookmarkStart w:id="226" w:name="_Toc170037780"/>
      <w:bookmarkStart w:id="227" w:name="_Toc64090700"/>
      <w:r>
        <w:rPr>
          <w:lang w:val="en-GB"/>
        </w:rPr>
        <w:t>Microsoft Internet Explorer</w:t>
      </w:r>
      <w:bookmarkEnd w:id="225"/>
      <w:bookmarkEnd w:id="226"/>
      <w:bookmarkEnd w:id="227"/>
    </w:p>
    <w:p w:rsidR="00CE2389" w:rsidRDefault="000204F2" w:rsidP="00CE2389">
      <w:pPr>
        <w:rPr>
          <w:lang w:val="it-IT"/>
        </w:rPr>
      </w:pPr>
      <w:r w:rsidRPr="000204F2">
        <w:rPr>
          <w:lang w:val="it-IT"/>
        </w:rPr>
        <w:t>Microsoft Internet Explorer, oggi giunto alla versione 7.0, è il più popolare e diffuse strumento per la navigazione dei siti Web.</w:t>
      </w:r>
    </w:p>
    <w:p w:rsidR="00986AD2" w:rsidRPr="000204F2" w:rsidRDefault="00986AD2" w:rsidP="00CE2389">
      <w:pPr>
        <w:rPr>
          <w:lang w:val="it-IT"/>
        </w:rPr>
      </w:pPr>
      <w:r>
        <w:rPr>
          <w:lang w:val="it-IT"/>
        </w:rPr>
        <w:t>Le nuove funzionalità per la navigazione su schede offrono agli utenti la possibilità di visualizzare e navigare contemporaneamente più pagine Web, rendendo ancora più semplice e veloce l’accesso alle informazioni.</w:t>
      </w:r>
    </w:p>
    <w:p w:rsidR="000204F2" w:rsidRDefault="000204F2" w:rsidP="00CE2389">
      <w:pPr>
        <w:rPr>
          <w:lang w:val="it-IT"/>
        </w:rPr>
      </w:pPr>
      <w:r>
        <w:rPr>
          <w:lang w:val="it-IT"/>
        </w:rPr>
        <w:t xml:space="preserve">I siti Web realizzati attraverso </w:t>
      </w:r>
      <w:r w:rsidR="00F6203E">
        <w:rPr>
          <w:lang w:val="it-IT"/>
        </w:rPr>
        <w:t>SharePoint</w:t>
      </w:r>
      <w:r w:rsidR="00DA42B1">
        <w:rPr>
          <w:lang w:val="it-IT"/>
        </w:rPr>
        <w:t xml:space="preserve"> sfruttan</w:t>
      </w:r>
      <w:r>
        <w:rPr>
          <w:lang w:val="it-IT"/>
        </w:rPr>
        <w:t xml:space="preserve">o intimamente le caratteristiche di questo </w:t>
      </w:r>
      <w:r>
        <w:rPr>
          <w:i/>
          <w:lang w:val="it-IT"/>
        </w:rPr>
        <w:t>browser</w:t>
      </w:r>
      <w:r>
        <w:rPr>
          <w:lang w:val="it-IT"/>
        </w:rPr>
        <w:t xml:space="preserve">, offrendo agli utenti una ricca serie di funzionalità integrate (come ad esempio i controlli per l’editing dei contenuti all’interno delle pagine dei siti </w:t>
      </w:r>
      <w:r w:rsidR="00F6203E">
        <w:rPr>
          <w:lang w:val="it-IT"/>
        </w:rPr>
        <w:t>SharePoint</w:t>
      </w:r>
      <w:r>
        <w:rPr>
          <w:lang w:val="it-IT"/>
        </w:rPr>
        <w:t>).</w:t>
      </w:r>
    </w:p>
    <w:p w:rsidR="00B0458F" w:rsidRDefault="000204F2" w:rsidP="00CE2389">
      <w:pPr>
        <w:rPr>
          <w:lang w:val="it-IT"/>
        </w:rPr>
      </w:pPr>
      <w:r>
        <w:rPr>
          <w:lang w:val="it-IT"/>
        </w:rPr>
        <w:t xml:space="preserve">Internet Explorer è anche un </w:t>
      </w:r>
      <w:r w:rsidRPr="00CE0BD0">
        <w:rPr>
          <w:i/>
          <w:lang w:val="it-IT"/>
        </w:rPr>
        <w:t>RSS Feed Reader</w:t>
      </w:r>
      <w:r>
        <w:rPr>
          <w:lang w:val="it-IT"/>
        </w:rPr>
        <w:t xml:space="preserve">, offrendo agli utenti la possibilità di sottoscrivere canalidi news e liste </w:t>
      </w:r>
      <w:r w:rsidR="00F6203E">
        <w:rPr>
          <w:lang w:val="it-IT"/>
        </w:rPr>
        <w:t>SharePoint</w:t>
      </w:r>
      <w:r>
        <w:rPr>
          <w:lang w:val="it-IT"/>
        </w:rPr>
        <w:t xml:space="preserve"> per ricevere aggiornamenti sui contenuti modificati o aggiunti.</w:t>
      </w:r>
    </w:p>
    <w:p w:rsidR="00C465A5" w:rsidRPr="000204F2" w:rsidRDefault="00C465A5" w:rsidP="00CE2389">
      <w:pPr>
        <w:rPr>
          <w:lang w:val="it-IT"/>
        </w:rPr>
      </w:pPr>
    </w:p>
    <w:p w:rsidR="00CE2389" w:rsidRDefault="00CE2389" w:rsidP="00CE2389">
      <w:pPr>
        <w:pStyle w:val="Heading3"/>
        <w:rPr>
          <w:lang w:val="en-GB"/>
        </w:rPr>
      </w:pPr>
      <w:bookmarkStart w:id="228" w:name="_Toc165093682"/>
      <w:bookmarkStart w:id="229" w:name="_Toc170037781"/>
      <w:bookmarkStart w:id="230" w:name="_Toc64090701"/>
      <w:r>
        <w:rPr>
          <w:lang w:val="en-GB"/>
        </w:rPr>
        <w:t xml:space="preserve">Windows </w:t>
      </w:r>
      <w:r w:rsidR="00F6203E">
        <w:rPr>
          <w:lang w:val="en-GB"/>
        </w:rPr>
        <w:t>SharePoint</w:t>
      </w:r>
      <w:r>
        <w:rPr>
          <w:lang w:val="en-GB"/>
        </w:rPr>
        <w:t xml:space="preserve"> Services 3.0</w:t>
      </w:r>
      <w:bookmarkEnd w:id="228"/>
      <w:bookmarkEnd w:id="229"/>
      <w:bookmarkEnd w:id="230"/>
    </w:p>
    <w:p w:rsidR="00CE0BD0" w:rsidRDefault="00CE0BD0" w:rsidP="00CE2389">
      <w:pPr>
        <w:rPr>
          <w:lang w:val="it-IT"/>
        </w:rPr>
      </w:pPr>
      <w:r w:rsidRPr="00CE0BD0">
        <w:rPr>
          <w:lang w:val="it-IT"/>
        </w:rPr>
        <w:t xml:space="preserve">I Microsoft Windows </w:t>
      </w:r>
      <w:r w:rsidR="00F6203E">
        <w:rPr>
          <w:lang w:val="it-IT"/>
        </w:rPr>
        <w:t>SharePoint</w:t>
      </w:r>
      <w:r w:rsidRPr="00CE0BD0">
        <w:rPr>
          <w:lang w:val="it-IT"/>
        </w:rPr>
        <w:t xml:space="preserve"> Services 3.0 </w:t>
      </w:r>
      <w:r>
        <w:rPr>
          <w:lang w:val="it-IT"/>
        </w:rPr>
        <w:t xml:space="preserve">(informalmente WSS 3.0) </w:t>
      </w:r>
      <w:r w:rsidRPr="00CE0BD0">
        <w:rPr>
          <w:lang w:val="it-IT"/>
        </w:rPr>
        <w:t xml:space="preserve">sono la nuova generazione degli strumenti per la condivisione </w:t>
      </w:r>
      <w:r>
        <w:rPr>
          <w:lang w:val="it-IT"/>
        </w:rPr>
        <w:t>delle informazioni e dei documenti, offrendo ai team strumenti p</w:t>
      </w:r>
      <w:r w:rsidRPr="00CE0BD0">
        <w:rPr>
          <w:lang w:val="it-IT"/>
        </w:rPr>
        <w:t>e</w:t>
      </w:r>
      <w:r>
        <w:rPr>
          <w:lang w:val="it-IT"/>
        </w:rPr>
        <w:t xml:space="preserve">rla </w:t>
      </w:r>
      <w:r w:rsidRPr="00CE0BD0">
        <w:rPr>
          <w:lang w:val="it-IT"/>
        </w:rPr>
        <w:t>collaborazione</w:t>
      </w:r>
      <w:r>
        <w:rPr>
          <w:lang w:val="it-IT"/>
        </w:rPr>
        <w:t xml:space="preserve"> estremamente intuiti</w:t>
      </w:r>
      <w:r w:rsidR="00D85119">
        <w:rPr>
          <w:lang w:val="it-IT"/>
        </w:rPr>
        <w:t>vi</w:t>
      </w:r>
      <w:r>
        <w:rPr>
          <w:lang w:val="it-IT"/>
        </w:rPr>
        <w:t xml:space="preserve"> ed integrati alle applicazioni di Microsoft Office System.</w:t>
      </w:r>
    </w:p>
    <w:p w:rsidR="00CE0BD0" w:rsidRDefault="00CE0BD0" w:rsidP="00CE2389">
      <w:pPr>
        <w:rPr>
          <w:lang w:val="it-IT"/>
        </w:rPr>
      </w:pPr>
      <w:r>
        <w:rPr>
          <w:lang w:val="it-IT"/>
        </w:rPr>
        <w:t>I WSS 3.0 sono costruiti sfruttando approfonditamente le caratterist</w:t>
      </w:r>
      <w:r w:rsidR="00E51613">
        <w:rPr>
          <w:lang w:val="it-IT"/>
        </w:rPr>
        <w:t>iche di ASP.NET 2.0,</w:t>
      </w:r>
      <w:r>
        <w:rPr>
          <w:lang w:val="it-IT"/>
        </w:rPr>
        <w:t xml:space="preserve"> di IIS 6.0</w:t>
      </w:r>
      <w:r w:rsidR="00E51613">
        <w:rPr>
          <w:lang w:val="it-IT"/>
        </w:rPr>
        <w:t xml:space="preserve"> e </w:t>
      </w:r>
      <w:r w:rsidR="00D85119">
        <w:rPr>
          <w:lang w:val="it-IT"/>
        </w:rPr>
        <w:t>di</w:t>
      </w:r>
      <w:r w:rsidR="00E51613">
        <w:rPr>
          <w:lang w:val="it-IT"/>
        </w:rPr>
        <w:t xml:space="preserve"> Windows Workflow Foundation</w:t>
      </w:r>
      <w:r>
        <w:rPr>
          <w:lang w:val="it-IT"/>
        </w:rPr>
        <w:t xml:space="preserve">, offrendo </w:t>
      </w:r>
      <w:r w:rsidR="00D85119">
        <w:rPr>
          <w:lang w:val="it-IT"/>
        </w:rPr>
        <w:t xml:space="preserve">sia </w:t>
      </w:r>
      <w:r>
        <w:rPr>
          <w:lang w:val="it-IT"/>
        </w:rPr>
        <w:t xml:space="preserve">una base di servizi </w:t>
      </w:r>
      <w:r>
        <w:rPr>
          <w:i/>
          <w:lang w:val="it-IT"/>
        </w:rPr>
        <w:t>core</w:t>
      </w:r>
      <w:r>
        <w:rPr>
          <w:lang w:val="it-IT"/>
        </w:rPr>
        <w:t xml:space="preserve"> disponibili agli sviluppatori che intendono realizzare applicazioni e funzionalità, sia </w:t>
      </w:r>
      <w:r w:rsidR="00D85119">
        <w:rPr>
          <w:lang w:val="it-IT"/>
        </w:rPr>
        <w:t xml:space="preserve">garantendo </w:t>
      </w:r>
      <w:r>
        <w:rPr>
          <w:lang w:val="it-IT"/>
        </w:rPr>
        <w:t xml:space="preserve">le fondamenta a prodotti commerciali più noti quali Microsoft Office </w:t>
      </w:r>
      <w:r w:rsidR="00F6203E">
        <w:rPr>
          <w:lang w:val="it-IT"/>
        </w:rPr>
        <w:t>SharePoint</w:t>
      </w:r>
      <w:r>
        <w:rPr>
          <w:lang w:val="it-IT"/>
        </w:rPr>
        <w:t xml:space="preserve"> Server 2007 o Microsoft Office Project Server 2007.</w:t>
      </w:r>
    </w:p>
    <w:p w:rsidR="00CE0BD0" w:rsidRDefault="00D7116F" w:rsidP="00CE2389">
      <w:pPr>
        <w:rPr>
          <w:lang w:val="it-IT"/>
        </w:rPr>
      </w:pPr>
      <w:r>
        <w:rPr>
          <w:lang w:val="it-IT"/>
        </w:rPr>
        <w:t>Tra i servizi di base offerti dai WSS 3.0 vanno sottolineati</w:t>
      </w:r>
      <w:r w:rsidR="00E51613">
        <w:rPr>
          <w:lang w:val="it-IT"/>
        </w:rPr>
        <w:t xml:space="preserve"> i componenti per</w:t>
      </w:r>
      <w:r>
        <w:rPr>
          <w:lang w:val="it-IT"/>
        </w:rPr>
        <w:t>:</w:t>
      </w:r>
    </w:p>
    <w:p w:rsidR="00D7116F" w:rsidRDefault="00E51613" w:rsidP="002847F2">
      <w:pPr>
        <w:pStyle w:val="ListBullet"/>
        <w:rPr>
          <w:lang w:val="it-IT"/>
        </w:rPr>
      </w:pPr>
      <w:r>
        <w:rPr>
          <w:lang w:val="it-IT"/>
        </w:rPr>
        <w:t xml:space="preserve">lo </w:t>
      </w:r>
      <w:r w:rsidRPr="00764851">
        <w:rPr>
          <w:rStyle w:val="StileGrassetto"/>
          <w:lang w:val="it-IT"/>
        </w:rPr>
        <w:t>Storage</w:t>
      </w:r>
      <w:r>
        <w:rPr>
          <w:lang w:val="it-IT"/>
        </w:rPr>
        <w:t xml:space="preserve">, </w:t>
      </w:r>
      <w:r w:rsidR="00D85119">
        <w:rPr>
          <w:lang w:val="it-IT"/>
        </w:rPr>
        <w:t>gestendo l’integrazione con il b</w:t>
      </w:r>
      <w:r>
        <w:rPr>
          <w:lang w:val="it-IT"/>
        </w:rPr>
        <w:t>ack-end dei dati su SQL Server</w:t>
      </w:r>
      <w:r w:rsidR="00455FF2">
        <w:rPr>
          <w:lang w:val="it-IT"/>
        </w:rPr>
        <w:t xml:space="preserve"> ed offrendo funzionalità evolute quali i metadata, il versioning, il check-in/check-out ed il backup</w:t>
      </w:r>
      <w:r>
        <w:rPr>
          <w:lang w:val="it-IT"/>
        </w:rPr>
        <w:t>;</w:t>
      </w:r>
    </w:p>
    <w:p w:rsidR="00E51613" w:rsidRDefault="00E51613" w:rsidP="002847F2">
      <w:pPr>
        <w:pStyle w:val="ListBullet"/>
        <w:rPr>
          <w:lang w:val="it-IT"/>
        </w:rPr>
      </w:pPr>
      <w:r>
        <w:rPr>
          <w:lang w:val="it-IT"/>
        </w:rPr>
        <w:t xml:space="preserve">la </w:t>
      </w:r>
      <w:r w:rsidRPr="00764851">
        <w:rPr>
          <w:rStyle w:val="StileGrassetto"/>
          <w:lang w:val="it-IT"/>
        </w:rPr>
        <w:t>Security</w:t>
      </w:r>
      <w:r>
        <w:rPr>
          <w:lang w:val="it-IT"/>
        </w:rPr>
        <w:t xml:space="preserve">, offrendo la possibilità di creare Gruppi per i diversi ruoli ricoperti dagli utenti dei siti, delle liste e dei singoli elementi di </w:t>
      </w:r>
      <w:r w:rsidR="00F6203E">
        <w:rPr>
          <w:lang w:val="it-IT"/>
        </w:rPr>
        <w:t>SharePoint</w:t>
      </w:r>
      <w:r>
        <w:rPr>
          <w:lang w:val="it-IT"/>
        </w:rPr>
        <w:t>, a cui far corrispondere le adeguate autorizzazioni;</w:t>
      </w:r>
    </w:p>
    <w:p w:rsidR="00E51613" w:rsidRDefault="00E51613" w:rsidP="002847F2">
      <w:pPr>
        <w:pStyle w:val="ListBullet"/>
        <w:rPr>
          <w:lang w:val="it-IT"/>
        </w:rPr>
      </w:pPr>
      <w:r>
        <w:rPr>
          <w:lang w:val="it-IT"/>
        </w:rPr>
        <w:t xml:space="preserve">il </w:t>
      </w:r>
      <w:r w:rsidRPr="00764851">
        <w:rPr>
          <w:rStyle w:val="StileGrassetto"/>
          <w:lang w:val="it-IT"/>
        </w:rPr>
        <w:t>Management</w:t>
      </w:r>
      <w:r>
        <w:rPr>
          <w:lang w:val="it-IT"/>
        </w:rPr>
        <w:t xml:space="preserve">, grazie al quale amministrare centralmente e via Web le </w:t>
      </w:r>
      <w:r w:rsidR="00F6203E">
        <w:rPr>
          <w:lang w:val="it-IT"/>
        </w:rPr>
        <w:t>SharePoint</w:t>
      </w:r>
      <w:r>
        <w:rPr>
          <w:lang w:val="it-IT"/>
        </w:rPr>
        <w:t xml:space="preserve"> Server Farm, </w:t>
      </w:r>
      <w:r w:rsidR="00455FF2">
        <w:rPr>
          <w:lang w:val="it-IT"/>
        </w:rPr>
        <w:t>pubblicare nuovi siti e delegandone il controllo se necessario;</w:t>
      </w:r>
    </w:p>
    <w:p w:rsidR="004B2377" w:rsidRDefault="004B2377" w:rsidP="002847F2">
      <w:pPr>
        <w:pStyle w:val="ListBullet"/>
        <w:rPr>
          <w:lang w:val="it-IT"/>
        </w:rPr>
      </w:pPr>
      <w:r>
        <w:rPr>
          <w:lang w:val="it-IT"/>
        </w:rPr>
        <w:t xml:space="preserve">le </w:t>
      </w:r>
      <w:r w:rsidRPr="00764851">
        <w:rPr>
          <w:rStyle w:val="StileGrassetto"/>
          <w:lang w:val="it-IT"/>
        </w:rPr>
        <w:t>APIs</w:t>
      </w:r>
      <w:r>
        <w:rPr>
          <w:lang w:val="it-IT"/>
        </w:rPr>
        <w:t xml:space="preserve">, offrendo agli sviluppatori la possibilità di realizzare personalizzazioni e funzionalità attraverso il modello ad oggetti e ai </w:t>
      </w:r>
      <w:r w:rsidR="00C37BCD">
        <w:rPr>
          <w:lang w:val="it-IT"/>
        </w:rPr>
        <w:t>Web Services esposti da WSS 3.0;</w:t>
      </w:r>
    </w:p>
    <w:p w:rsidR="00B0458F" w:rsidRDefault="00455FF2" w:rsidP="002847F2">
      <w:pPr>
        <w:pStyle w:val="ListBullet"/>
        <w:rPr>
          <w:lang w:val="it-IT"/>
        </w:rPr>
      </w:pPr>
      <w:r>
        <w:rPr>
          <w:lang w:val="it-IT"/>
        </w:rPr>
        <w:t xml:space="preserve">la </w:t>
      </w:r>
      <w:r w:rsidR="004B2377" w:rsidRPr="00764851">
        <w:rPr>
          <w:rStyle w:val="StileGrassetto"/>
          <w:lang w:val="it-IT"/>
        </w:rPr>
        <w:t>Collaboration</w:t>
      </w:r>
      <w:r>
        <w:rPr>
          <w:lang w:val="it-IT"/>
        </w:rPr>
        <w:t xml:space="preserve">, </w:t>
      </w:r>
      <w:r w:rsidR="004B2377">
        <w:rPr>
          <w:lang w:val="it-IT"/>
        </w:rPr>
        <w:t>rappresentati dai gruppi per la discussione, dai calendari condivisi, dagli elenchi e dalle raccolte per condividere informazione e file, dall’integrazione con i servizi di presenza e collaborazione real-time, dalla gestione delle attività e dei progetti, dall’integrazione con la posta elettronica attraverso gli avvisi e l’evoluzione delle cartelle pubbliche delle precedenti versioni di Exchange Server.</w:t>
      </w:r>
    </w:p>
    <w:p w:rsidR="00B87F8B" w:rsidRDefault="00B87F8B" w:rsidP="00B87F8B">
      <w:pPr>
        <w:rPr>
          <w:lang w:val="it-IT"/>
        </w:rPr>
      </w:pPr>
      <w:r>
        <w:rPr>
          <w:lang w:val="it-IT"/>
        </w:rPr>
        <w:t xml:space="preserve">I WSS 3.0 sono parte integrante dei servizi offerti da Windows Server 2003, anche </w:t>
      </w:r>
      <w:r w:rsidR="00085F89">
        <w:rPr>
          <w:lang w:val="it-IT"/>
        </w:rPr>
        <w:t>in materia di</w:t>
      </w:r>
      <w:r w:rsidR="008D6166">
        <w:rPr>
          <w:lang w:val="it-IT"/>
        </w:rPr>
        <w:t xml:space="preserve"> supporto e</w:t>
      </w:r>
      <w:r w:rsidR="004F489B">
        <w:rPr>
          <w:lang w:val="it-IT"/>
        </w:rPr>
        <w:t>di</w:t>
      </w:r>
      <w:r>
        <w:rPr>
          <w:lang w:val="it-IT"/>
        </w:rPr>
        <w:t xml:space="preserve"> licensing.</w:t>
      </w:r>
    </w:p>
    <w:p w:rsidR="00C465A5" w:rsidRPr="004B2377" w:rsidRDefault="00C465A5" w:rsidP="00B87F8B">
      <w:pPr>
        <w:rPr>
          <w:lang w:val="it-IT"/>
        </w:rPr>
      </w:pPr>
    </w:p>
    <w:p w:rsidR="00CE2389" w:rsidRDefault="00CE2389" w:rsidP="00CE2389">
      <w:pPr>
        <w:pStyle w:val="Heading3"/>
        <w:rPr>
          <w:lang w:val="en-GB"/>
        </w:rPr>
      </w:pPr>
      <w:bookmarkStart w:id="231" w:name="_Toc165093683"/>
      <w:bookmarkStart w:id="232" w:name="_Toc170037782"/>
      <w:bookmarkStart w:id="233" w:name="_Toc64090702"/>
      <w:r>
        <w:rPr>
          <w:lang w:val="en-GB"/>
        </w:rPr>
        <w:t>Microso</w:t>
      </w:r>
      <w:r w:rsidR="00E94542">
        <w:rPr>
          <w:lang w:val="en-GB"/>
        </w:rPr>
        <w:t xml:space="preserve">ft Office </w:t>
      </w:r>
      <w:r w:rsidR="00F6203E">
        <w:rPr>
          <w:lang w:val="en-GB"/>
        </w:rPr>
        <w:t>SharePoint</w:t>
      </w:r>
      <w:r w:rsidR="00E94542">
        <w:rPr>
          <w:lang w:val="en-GB"/>
        </w:rPr>
        <w:t xml:space="preserve"> Server 2007</w:t>
      </w:r>
      <w:bookmarkEnd w:id="231"/>
      <w:bookmarkEnd w:id="232"/>
      <w:bookmarkEnd w:id="233"/>
    </w:p>
    <w:p w:rsidR="00CE2389" w:rsidRPr="0002528A" w:rsidRDefault="0002528A" w:rsidP="00CE2389">
      <w:pPr>
        <w:rPr>
          <w:lang w:val="it-IT"/>
        </w:rPr>
      </w:pPr>
      <w:r w:rsidRPr="0002528A">
        <w:rPr>
          <w:lang w:val="it-IT"/>
        </w:rPr>
        <w:t xml:space="preserve">Microsoft Office </w:t>
      </w:r>
      <w:r w:rsidR="00F6203E">
        <w:rPr>
          <w:lang w:val="it-IT"/>
        </w:rPr>
        <w:t>SharePoint</w:t>
      </w:r>
      <w:r w:rsidRPr="0002528A">
        <w:rPr>
          <w:lang w:val="it-IT"/>
        </w:rPr>
        <w:t xml:space="preserve"> Server 2007 (informalmente MOSS 2007) è la piattaforma Microsoft per la realizzazione di intranet, extranet e portal</w:t>
      </w:r>
      <w:r w:rsidR="00455E7C">
        <w:rPr>
          <w:lang w:val="it-IT"/>
        </w:rPr>
        <w:t>i</w:t>
      </w:r>
      <w:r w:rsidRPr="0002528A">
        <w:rPr>
          <w:lang w:val="it-IT"/>
        </w:rPr>
        <w:t xml:space="preserve"> internet.</w:t>
      </w:r>
    </w:p>
    <w:p w:rsidR="0002528A" w:rsidRDefault="0002528A" w:rsidP="00CE2389">
      <w:pPr>
        <w:rPr>
          <w:lang w:val="it-IT"/>
        </w:rPr>
      </w:pPr>
      <w:r>
        <w:rPr>
          <w:lang w:val="it-IT"/>
        </w:rPr>
        <w:t xml:space="preserve">MOSS 2007 nasce dall’esperienza maturata dalle precedenti versioni di Microsoft </w:t>
      </w:r>
      <w:r w:rsidR="00F6203E">
        <w:rPr>
          <w:lang w:val="it-IT"/>
        </w:rPr>
        <w:t>SharePoint</w:t>
      </w:r>
      <w:r>
        <w:rPr>
          <w:lang w:val="it-IT"/>
        </w:rPr>
        <w:t xml:space="preserve"> Portal Server 2003 e Microsoft Content Management Server 2002, coniugando ed evolvendo le funzionalità per l’Enterprise Content Management (ECM) e per il Web Content Management (WCM).</w:t>
      </w:r>
    </w:p>
    <w:p w:rsidR="0002528A" w:rsidRDefault="0002528A" w:rsidP="00CE2389">
      <w:pPr>
        <w:rPr>
          <w:lang w:val="it-IT"/>
        </w:rPr>
      </w:pPr>
      <w:r>
        <w:rPr>
          <w:lang w:val="it-IT"/>
        </w:rPr>
        <w:t xml:space="preserve">MOSS 2007 fonda le basi del proprio funzionamento sui Windows </w:t>
      </w:r>
      <w:r w:rsidR="00F6203E">
        <w:rPr>
          <w:lang w:val="it-IT"/>
        </w:rPr>
        <w:t>SharePoint</w:t>
      </w:r>
      <w:r>
        <w:rPr>
          <w:lang w:val="it-IT"/>
        </w:rPr>
        <w:t xml:space="preserve"> Services 3.0, di cui ne potenzia le funzionalità espandendo servizi di base (ad esempio le funzionalità di ricerca) e aggiungendo nuovi servizi che collocano il prodotto in una fascia Enterprise, garantendo piena scalabilità e crescita per le soluzioni realizzate.</w:t>
      </w:r>
    </w:p>
    <w:p w:rsidR="0002528A" w:rsidRDefault="00D547D2" w:rsidP="00CE2389">
      <w:pPr>
        <w:rPr>
          <w:lang w:val="it-IT"/>
        </w:rPr>
      </w:pPr>
      <w:r>
        <w:rPr>
          <w:lang w:val="it-IT"/>
        </w:rPr>
        <w:t>In sintesi, queste le principali caratteristiche di MOSS 2007, in aggiunta ai servizi offerti da WSS 3.0</w:t>
      </w:r>
      <w:r w:rsidR="00C37BCD">
        <w:rPr>
          <w:rStyle w:val="FootnoteReference"/>
          <w:lang w:val="it-IT"/>
        </w:rPr>
        <w:footnoteReference w:id="47"/>
      </w:r>
      <w:r>
        <w:rPr>
          <w:lang w:val="it-IT"/>
        </w:rPr>
        <w:t>:</w:t>
      </w:r>
    </w:p>
    <w:p w:rsidR="00D547D2" w:rsidRDefault="00DE52A1" w:rsidP="002847F2">
      <w:pPr>
        <w:pStyle w:val="ListBullet"/>
        <w:rPr>
          <w:lang w:val="it-IT"/>
        </w:rPr>
      </w:pPr>
      <w:r w:rsidRPr="00764851">
        <w:rPr>
          <w:rStyle w:val="StileGrassetto"/>
          <w:lang w:val="it-IT"/>
        </w:rPr>
        <w:t>Enterprise Search</w:t>
      </w:r>
      <w:r>
        <w:rPr>
          <w:lang w:val="it-IT"/>
        </w:rPr>
        <w:t>, con la possibilità di ricercare da un unico punto di pa</w:t>
      </w:r>
      <w:r w:rsidR="004B4464">
        <w:rPr>
          <w:lang w:val="it-IT"/>
        </w:rPr>
        <w:t>rtenza contenuti raccolti in si</w:t>
      </w:r>
      <w:r>
        <w:rPr>
          <w:lang w:val="it-IT"/>
        </w:rPr>
        <w:t xml:space="preserve">ti </w:t>
      </w:r>
      <w:r w:rsidR="00F6203E">
        <w:rPr>
          <w:lang w:val="it-IT"/>
        </w:rPr>
        <w:t>SharePoint</w:t>
      </w:r>
      <w:r>
        <w:rPr>
          <w:lang w:val="it-IT"/>
        </w:rPr>
        <w:t xml:space="preserve">, </w:t>
      </w:r>
      <w:r w:rsidR="004B4464">
        <w:rPr>
          <w:lang w:val="it-IT"/>
        </w:rPr>
        <w:t>in</w:t>
      </w:r>
      <w:r>
        <w:rPr>
          <w:lang w:val="it-IT"/>
        </w:rPr>
        <w:t xml:space="preserve"> cartelle condivise di File Server, </w:t>
      </w:r>
      <w:r w:rsidR="004B4464">
        <w:rPr>
          <w:lang w:val="it-IT"/>
        </w:rPr>
        <w:t>in</w:t>
      </w:r>
      <w:r>
        <w:rPr>
          <w:lang w:val="it-IT"/>
        </w:rPr>
        <w:t xml:space="preserve"> cartelle pubbliche di Exchange Server, </w:t>
      </w:r>
      <w:r w:rsidR="004B4464">
        <w:rPr>
          <w:lang w:val="it-IT"/>
        </w:rPr>
        <w:t>in</w:t>
      </w:r>
      <w:r>
        <w:rPr>
          <w:lang w:val="it-IT"/>
        </w:rPr>
        <w:t xml:space="preserve"> altri normali siti Web, </w:t>
      </w:r>
      <w:r w:rsidR="004B4464">
        <w:rPr>
          <w:lang w:val="it-IT"/>
        </w:rPr>
        <w:t>in</w:t>
      </w:r>
      <w:r>
        <w:rPr>
          <w:lang w:val="it-IT"/>
        </w:rPr>
        <w:t xml:space="preserve"> applicazioni Lotus Domino e </w:t>
      </w:r>
      <w:r w:rsidR="004B4464">
        <w:rPr>
          <w:lang w:val="it-IT"/>
        </w:rPr>
        <w:t>in</w:t>
      </w:r>
      <w:r>
        <w:rPr>
          <w:lang w:val="it-IT"/>
        </w:rPr>
        <w:t xml:space="preserve"> altre fonti dati (SQL Server, Oracle e WebServices) attraverso l’integrazione con i Business Data Catalog;</w:t>
      </w:r>
    </w:p>
    <w:p w:rsidR="00DE52A1" w:rsidRDefault="00AB1B36" w:rsidP="002847F2">
      <w:pPr>
        <w:pStyle w:val="ListBullet"/>
        <w:rPr>
          <w:lang w:val="it-IT"/>
        </w:rPr>
      </w:pPr>
      <w:r w:rsidRPr="00764851">
        <w:rPr>
          <w:rStyle w:val="StileGrassetto"/>
          <w:lang w:val="it-IT"/>
        </w:rPr>
        <w:t>Multilingua</w:t>
      </w:r>
      <w:r>
        <w:rPr>
          <w:lang w:val="it-IT"/>
        </w:rPr>
        <w:t xml:space="preserve">, ossia la capacità di realizzare portali </w:t>
      </w:r>
      <w:r w:rsidR="00524A32">
        <w:rPr>
          <w:lang w:val="it-IT"/>
        </w:rPr>
        <w:t>multilingua;</w:t>
      </w:r>
    </w:p>
    <w:p w:rsidR="00524A32" w:rsidRDefault="00524A32" w:rsidP="002847F2">
      <w:pPr>
        <w:pStyle w:val="ListBullet"/>
        <w:rPr>
          <w:lang w:val="it-IT"/>
        </w:rPr>
      </w:pPr>
      <w:r w:rsidRPr="00764851">
        <w:rPr>
          <w:rStyle w:val="StileGrassetto"/>
          <w:lang w:val="it-IT"/>
        </w:rPr>
        <w:t>Targetizzazione dei contenuti</w:t>
      </w:r>
      <w:r>
        <w:rPr>
          <w:lang w:val="it-IT"/>
        </w:rPr>
        <w:t>, garantendo agli utenti di vedere per prime le cose più utili al loro lavoro, attraverso l’utilizzo delle Audience (Gruppi Destinatari), dei My Sites e della capacità di MOSS 2007 di adattarsi ai diversi contesti (intranet/extranet/internet);</w:t>
      </w:r>
    </w:p>
    <w:p w:rsidR="00524A32" w:rsidRDefault="00524A32" w:rsidP="002847F2">
      <w:pPr>
        <w:pStyle w:val="ListBullet"/>
        <w:rPr>
          <w:lang w:val="it-IT"/>
        </w:rPr>
      </w:pPr>
      <w:r w:rsidRPr="00764851">
        <w:rPr>
          <w:rStyle w:val="StileGrassetto"/>
          <w:lang w:val="it-IT"/>
        </w:rPr>
        <w:t>Integrazione dei processi</w:t>
      </w:r>
      <w:r>
        <w:rPr>
          <w:lang w:val="it-IT"/>
        </w:rPr>
        <w:t>, garantendo un punto di ingresso comune per accedere a processi e procedure, sfruttando le capacità per il Record Management, per l’accesso alle basi dati garantito dai Business Data Catalog, alle garanzie offerte dal sistema per il Single Sign-On, alla disponibilità degli InfoPath Forms Services e ad altri elementi sapientemente collegati attraverso il col</w:t>
      </w:r>
      <w:r w:rsidR="001532C4">
        <w:rPr>
          <w:lang w:val="it-IT"/>
        </w:rPr>
        <w:t>l</w:t>
      </w:r>
      <w:r>
        <w:rPr>
          <w:lang w:val="it-IT"/>
        </w:rPr>
        <w:t>ante Windows Workflow Foundation;</w:t>
      </w:r>
    </w:p>
    <w:p w:rsidR="00B0458F" w:rsidRDefault="00524A32" w:rsidP="002847F2">
      <w:pPr>
        <w:pStyle w:val="ListBullet"/>
        <w:rPr>
          <w:lang w:val="it-IT"/>
        </w:rPr>
      </w:pPr>
      <w:r w:rsidRPr="00764851">
        <w:rPr>
          <w:rStyle w:val="StileGrassetto"/>
          <w:lang w:val="it-IT"/>
        </w:rPr>
        <w:t>Business Intelligence</w:t>
      </w:r>
      <w:r>
        <w:rPr>
          <w:lang w:val="it-IT"/>
        </w:rPr>
        <w:t>, offrendo a sistemi sofisticati come quelli basati sugli Analysis Services ed ai Reporting Services di SQL Server 2005 un degno cruscotto per rappresentare in chiave sintetica elementi a supporto delle decisioni.</w:t>
      </w:r>
    </w:p>
    <w:p w:rsidR="005E3EA6" w:rsidRPr="00524A32" w:rsidRDefault="005E3EA6" w:rsidP="00C465A5">
      <w:pPr>
        <w:rPr>
          <w:lang w:val="it-IT"/>
        </w:rPr>
      </w:pPr>
    </w:p>
    <w:p w:rsidR="00CE2389" w:rsidRPr="00CE2389" w:rsidRDefault="00CE2389" w:rsidP="00CE2389">
      <w:pPr>
        <w:pStyle w:val="Heading3"/>
        <w:rPr>
          <w:lang w:val="en-GB"/>
        </w:rPr>
      </w:pPr>
      <w:bookmarkStart w:id="234" w:name="_Toc165093684"/>
      <w:bookmarkStart w:id="235" w:name="_Toc170037783"/>
      <w:bookmarkStart w:id="236" w:name="_Toc64090703"/>
      <w:r>
        <w:rPr>
          <w:lang w:val="en-GB"/>
        </w:rPr>
        <w:t>Microsoft Forms Server</w:t>
      </w:r>
      <w:r w:rsidR="00046FC0">
        <w:rPr>
          <w:lang w:val="en-GB"/>
        </w:rPr>
        <w:t xml:space="preserve"> 2007</w:t>
      </w:r>
      <w:r w:rsidR="005C2DBE">
        <w:rPr>
          <w:lang w:val="en-GB"/>
        </w:rPr>
        <w:t xml:space="preserve"> e InfoPath Forms Services</w:t>
      </w:r>
      <w:bookmarkEnd w:id="234"/>
      <w:bookmarkEnd w:id="235"/>
      <w:bookmarkEnd w:id="236"/>
    </w:p>
    <w:p w:rsidR="00CE2389" w:rsidRDefault="00046FC0" w:rsidP="00D97EA0">
      <w:pPr>
        <w:rPr>
          <w:lang w:val="it-IT"/>
        </w:rPr>
      </w:pPr>
      <w:r w:rsidRPr="00046FC0">
        <w:rPr>
          <w:lang w:val="it-IT"/>
        </w:rPr>
        <w:t>Microsoft Forms Server 2007 e gli InfoPath Forms Services sono la versione server di InfoPath, lo strumento per realizzare moduli elettronici evoluti integrati ai Data</w:t>
      </w:r>
      <w:r>
        <w:rPr>
          <w:lang w:val="it-IT"/>
        </w:rPr>
        <w:t>B</w:t>
      </w:r>
      <w:r w:rsidRPr="00046FC0">
        <w:rPr>
          <w:lang w:val="it-IT"/>
        </w:rPr>
        <w:t xml:space="preserve">ase e </w:t>
      </w:r>
      <w:r>
        <w:rPr>
          <w:lang w:val="it-IT"/>
        </w:rPr>
        <w:t>collegati ai processi gestiti attraverso Windows Workflow Foundation.</w:t>
      </w:r>
    </w:p>
    <w:p w:rsidR="00CE2389" w:rsidRDefault="00046FC0" w:rsidP="00D97EA0">
      <w:pPr>
        <w:rPr>
          <w:lang w:val="it-IT"/>
        </w:rPr>
      </w:pPr>
      <w:r>
        <w:rPr>
          <w:lang w:val="it-IT"/>
        </w:rPr>
        <w:t>I moduli realizzati con InfoPath 2007 possono essere tradizionalmente</w:t>
      </w:r>
      <w:r w:rsidR="001201D5">
        <w:rPr>
          <w:lang w:val="it-IT"/>
        </w:rPr>
        <w:t xml:space="preserve"> salvati sulle apposite Raccolte</w:t>
      </w:r>
      <w:r>
        <w:rPr>
          <w:lang w:val="it-IT"/>
        </w:rPr>
        <w:t xml:space="preserve"> Moduli dei siti </w:t>
      </w:r>
      <w:r w:rsidR="00F6203E">
        <w:rPr>
          <w:lang w:val="it-IT"/>
        </w:rPr>
        <w:t>SharePoint</w:t>
      </w:r>
      <w:r>
        <w:rPr>
          <w:lang w:val="it-IT"/>
        </w:rPr>
        <w:t xml:space="preserve">, oppure possono essere pubblicati su </w:t>
      </w:r>
      <w:r w:rsidR="00F6203E">
        <w:rPr>
          <w:lang w:val="it-IT"/>
        </w:rPr>
        <w:t>SharePoint</w:t>
      </w:r>
      <w:r>
        <w:rPr>
          <w:lang w:val="it-IT"/>
        </w:rPr>
        <w:t xml:space="preserve"> attraverso i Forms Services che rendono fruibili i moduli anche agli utenti privi di InfoPath 2007 installato sul computer client, </w:t>
      </w:r>
      <w:r w:rsidR="00694618">
        <w:rPr>
          <w:lang w:val="it-IT"/>
        </w:rPr>
        <w:t>rendendo</w:t>
      </w:r>
      <w:r>
        <w:rPr>
          <w:lang w:val="it-IT"/>
        </w:rPr>
        <w:t xml:space="preserve"> disponibili le funzionalità generali dei moduli attraverso il semplice Internet Explorer.</w:t>
      </w:r>
    </w:p>
    <w:p w:rsidR="00EB003B" w:rsidRPr="00046FC0" w:rsidRDefault="00EB003B" w:rsidP="00D97EA0">
      <w:pPr>
        <w:rPr>
          <w:lang w:val="it-IT"/>
        </w:rPr>
      </w:pPr>
      <w:r>
        <w:rPr>
          <w:lang w:val="it-IT"/>
        </w:rPr>
        <w:t xml:space="preserve">Microsoft Forms Server 2007 può essere acquistato come singolo prodotto e può essere implementato in un ambiente dotato dei semplici Windows </w:t>
      </w:r>
      <w:r w:rsidR="00F6203E">
        <w:rPr>
          <w:lang w:val="it-IT"/>
        </w:rPr>
        <w:t>SharePoint</w:t>
      </w:r>
      <w:r>
        <w:rPr>
          <w:lang w:val="it-IT"/>
        </w:rPr>
        <w:t xml:space="preserve"> Services 3.0; gli InfoPath Forms Services sono le analoghe funzionalità incluse tra le caratteristiche Enterprise di Microsoft Office Server 2007.</w:t>
      </w:r>
    </w:p>
    <w:p w:rsidR="00B213EC" w:rsidRPr="00046FC0" w:rsidRDefault="00D57840" w:rsidP="00D97EA0">
      <w:pPr>
        <w:rPr>
          <w:lang w:val="it-IT"/>
        </w:rPr>
      </w:pPr>
      <w:r w:rsidRPr="00046FC0">
        <w:rPr>
          <w:lang w:val="it-IT"/>
        </w:rPr>
        <w:br w:type="page"/>
      </w:r>
    </w:p>
    <w:p w:rsidR="00B213EC" w:rsidRPr="00586ECD" w:rsidRDefault="00B213EC" w:rsidP="00B213EC">
      <w:pPr>
        <w:pStyle w:val="Heading1"/>
        <w:rPr>
          <w:lang w:val="it-IT"/>
        </w:rPr>
      </w:pPr>
      <w:bookmarkStart w:id="237" w:name="_Toc165093685"/>
      <w:bookmarkStart w:id="238" w:name="_Toc165452861"/>
      <w:bookmarkStart w:id="239" w:name="_Toc170037784"/>
      <w:bookmarkStart w:id="240" w:name="_Toc64090704"/>
      <w:r w:rsidRPr="00586ECD">
        <w:rPr>
          <w:lang w:val="it-IT"/>
        </w:rPr>
        <w:t xml:space="preserve">Microsoft </w:t>
      </w:r>
      <w:r w:rsidR="00F6203E">
        <w:rPr>
          <w:lang w:val="it-IT"/>
        </w:rPr>
        <w:t>SharePoint</w:t>
      </w:r>
      <w:r w:rsidRPr="00586ECD">
        <w:rPr>
          <w:lang w:val="it-IT"/>
        </w:rPr>
        <w:t xml:space="preserve"> Server 2007 e l'accessibilità</w:t>
      </w:r>
      <w:bookmarkEnd w:id="237"/>
      <w:bookmarkEnd w:id="238"/>
      <w:bookmarkEnd w:id="239"/>
      <w:bookmarkEnd w:id="240"/>
    </w:p>
    <w:p w:rsidR="00B213EC" w:rsidRPr="00586ECD" w:rsidRDefault="00B213EC" w:rsidP="00D97EA0">
      <w:pPr>
        <w:rPr>
          <w:lang w:val="it-IT"/>
        </w:rPr>
      </w:pPr>
    </w:p>
    <w:p w:rsidR="000514CA" w:rsidRDefault="000514CA" w:rsidP="00D97EA0">
      <w:pPr>
        <w:rPr>
          <w:lang w:val="it-IT"/>
        </w:rPr>
      </w:pPr>
    </w:p>
    <w:p w:rsidR="00F00283" w:rsidRDefault="00F00283" w:rsidP="00D97EA0">
      <w:pPr>
        <w:rPr>
          <w:lang w:val="it-IT"/>
        </w:rPr>
      </w:pPr>
    </w:p>
    <w:p w:rsidR="00F00283" w:rsidRPr="00586ECD" w:rsidRDefault="00F00283" w:rsidP="00D97EA0">
      <w:pPr>
        <w:rPr>
          <w:lang w:val="it-IT"/>
        </w:rPr>
      </w:pPr>
    </w:p>
    <w:p w:rsidR="000514CA" w:rsidRDefault="000514CA" w:rsidP="000514CA">
      <w:pPr>
        <w:pStyle w:val="Heading2"/>
        <w:rPr>
          <w:lang w:val="en-GB"/>
        </w:rPr>
      </w:pPr>
      <w:bookmarkStart w:id="241" w:name="_Toc165093686"/>
      <w:bookmarkStart w:id="242" w:name="_Toc165452862"/>
      <w:bookmarkStart w:id="243" w:name="_Toc170037785"/>
      <w:bookmarkStart w:id="244" w:name="_Toc64090705"/>
      <w:r>
        <w:rPr>
          <w:lang w:val="en-GB"/>
        </w:rPr>
        <w:t>Caratteristiche "</w:t>
      </w:r>
      <w:r w:rsidR="00574D97">
        <w:rPr>
          <w:lang w:val="en-GB"/>
        </w:rPr>
        <w:t>out-of-</w:t>
      </w:r>
      <w:r w:rsidR="00322CF5">
        <w:rPr>
          <w:lang w:val="en-GB"/>
        </w:rPr>
        <w:t>the-</w:t>
      </w:r>
      <w:r w:rsidR="00E6512B">
        <w:rPr>
          <w:lang w:val="en-GB"/>
        </w:rPr>
        <w:t>box</w:t>
      </w:r>
      <w:r>
        <w:rPr>
          <w:lang w:val="en-GB"/>
        </w:rPr>
        <w:t>"</w:t>
      </w:r>
      <w:bookmarkEnd w:id="241"/>
      <w:bookmarkEnd w:id="242"/>
      <w:bookmarkEnd w:id="243"/>
      <w:bookmarkEnd w:id="244"/>
    </w:p>
    <w:p w:rsidR="0049591A" w:rsidRDefault="00684816" w:rsidP="00D97EA0">
      <w:pPr>
        <w:rPr>
          <w:lang w:val="it-IT"/>
        </w:rPr>
      </w:pPr>
      <w:r>
        <w:rPr>
          <w:lang w:val="it-IT"/>
        </w:rPr>
        <w:t>Come abbiamo visto</w:t>
      </w:r>
      <w:r w:rsidR="00EA6AE6">
        <w:rPr>
          <w:rStyle w:val="FootnoteReference"/>
          <w:lang w:val="it-IT"/>
        </w:rPr>
        <w:footnoteReference w:id="48"/>
      </w:r>
      <w:r w:rsidR="00EA6AE6">
        <w:rPr>
          <w:lang w:val="it-IT"/>
        </w:rPr>
        <w:t>,</w:t>
      </w:r>
      <w:r>
        <w:rPr>
          <w:lang w:val="it-IT"/>
        </w:rPr>
        <w:t xml:space="preserve"> negli Stati Uniti, esiste una legge (Section 508 del Rehabilitation Act) che impone una serie di requisiti tecnici </w:t>
      </w:r>
      <w:r w:rsidR="00514E11">
        <w:rPr>
          <w:lang w:val="it-IT"/>
        </w:rPr>
        <w:t>da rispettare nello sviluppo d</w:t>
      </w:r>
      <w:r w:rsidR="00E3667D">
        <w:rPr>
          <w:lang w:val="it-IT"/>
        </w:rPr>
        <w:t xml:space="preserve">i siti federali </w:t>
      </w:r>
      <w:r>
        <w:rPr>
          <w:lang w:val="it-IT"/>
        </w:rPr>
        <w:t xml:space="preserve">così come la Legge </w:t>
      </w:r>
      <w:r w:rsidR="002B45CE">
        <w:rPr>
          <w:lang w:val="it-IT"/>
        </w:rPr>
        <w:t>4/2004</w:t>
      </w:r>
      <w:r>
        <w:rPr>
          <w:lang w:val="it-IT"/>
        </w:rPr>
        <w:t xml:space="preserve"> li impone </w:t>
      </w:r>
      <w:r w:rsidR="00E3667D">
        <w:rPr>
          <w:lang w:val="it-IT"/>
        </w:rPr>
        <w:t>ai siti delle</w:t>
      </w:r>
      <w:r>
        <w:rPr>
          <w:lang w:val="it-IT"/>
        </w:rPr>
        <w:t xml:space="preserve"> Pubbliche Amministrazioni italiane.</w:t>
      </w:r>
      <w:r w:rsidR="00E3667D">
        <w:rPr>
          <w:lang w:val="it-IT"/>
        </w:rPr>
        <w:t>MOSS 2007 nasce quindi per potere creare siti accessibili</w:t>
      </w:r>
      <w:r w:rsidR="00514E11">
        <w:rPr>
          <w:lang w:val="it-IT"/>
        </w:rPr>
        <w:t>.</w:t>
      </w:r>
    </w:p>
    <w:p w:rsidR="000514CA" w:rsidRDefault="00E3667D" w:rsidP="00D97EA0">
      <w:pPr>
        <w:rPr>
          <w:lang w:val="it-IT"/>
        </w:rPr>
      </w:pPr>
      <w:r>
        <w:rPr>
          <w:lang w:val="it-IT"/>
        </w:rPr>
        <w:t xml:space="preserve">Ci sono certamente differenze tra i requisiti richiesti dalle due normative, ma </w:t>
      </w:r>
      <w:r w:rsidR="004120EC">
        <w:rPr>
          <w:lang w:val="it-IT"/>
        </w:rPr>
        <w:t>i punti di coincidenza sono numerosi</w:t>
      </w:r>
      <w:r w:rsidR="00FD7241">
        <w:rPr>
          <w:rStyle w:val="FootnoteReference"/>
          <w:lang w:val="it-IT"/>
        </w:rPr>
        <w:footnoteReference w:id="49"/>
      </w:r>
      <w:r w:rsidR="004120EC">
        <w:rPr>
          <w:lang w:val="it-IT"/>
        </w:rPr>
        <w:t xml:space="preserve"> e in effetti MOSS 2007 presenta una serie di caratteristiche di "serie" che vanno anche oltre quanto richiesto dalla Section 508</w:t>
      </w:r>
      <w:r>
        <w:rPr>
          <w:lang w:val="it-IT"/>
        </w:rPr>
        <w:t>.</w:t>
      </w:r>
    </w:p>
    <w:p w:rsidR="004120EC" w:rsidRDefault="004120EC" w:rsidP="00D97EA0">
      <w:pPr>
        <w:rPr>
          <w:lang w:val="it-IT"/>
        </w:rPr>
      </w:pPr>
    </w:p>
    <w:p w:rsidR="00520686" w:rsidRDefault="002C75C7" w:rsidP="000E075A">
      <w:pPr>
        <w:pStyle w:val="Heading3"/>
        <w:rPr>
          <w:lang w:val="it-IT"/>
        </w:rPr>
      </w:pPr>
      <w:bookmarkStart w:id="245" w:name="_Toc165093687"/>
      <w:bookmarkStart w:id="246" w:name="_Toc170037786"/>
      <w:bookmarkStart w:id="247" w:name="_Toc64090706"/>
      <w:r>
        <w:rPr>
          <w:lang w:val="it-IT"/>
        </w:rPr>
        <w:t xml:space="preserve">Rispondenza </w:t>
      </w:r>
      <w:r w:rsidR="00520686">
        <w:rPr>
          <w:lang w:val="it-IT"/>
        </w:rPr>
        <w:t>a criteri di accessibilità</w:t>
      </w:r>
      <w:bookmarkEnd w:id="245"/>
      <w:bookmarkEnd w:id="246"/>
      <w:bookmarkEnd w:id="247"/>
    </w:p>
    <w:p w:rsidR="00046C11" w:rsidRDefault="00046C11" w:rsidP="00520686">
      <w:pPr>
        <w:pStyle w:val="Heading4"/>
        <w:rPr>
          <w:lang w:val="it-IT"/>
        </w:rPr>
      </w:pPr>
      <w:bookmarkStart w:id="248" w:name="_Toc165093688"/>
      <w:r>
        <w:rPr>
          <w:lang w:val="it-IT"/>
        </w:rPr>
        <w:t>Da SPS 2003 a MOSS 2007</w:t>
      </w:r>
      <w:bookmarkEnd w:id="248"/>
    </w:p>
    <w:p w:rsidR="00046C11" w:rsidRDefault="00C37C56" w:rsidP="00046C11">
      <w:pPr>
        <w:rPr>
          <w:lang w:val="it-IT"/>
        </w:rPr>
      </w:pPr>
      <w:r>
        <w:rPr>
          <w:lang w:val="it-IT"/>
        </w:rPr>
        <w:t>Nell'aprile 2006 il team di sviluppo di MOSS 2007 e di WSS v3 aveva preannunciato una serie di miglioramenti in termini di accessibilità dei nuovi prodotti in uscita</w:t>
      </w:r>
      <w:r>
        <w:rPr>
          <w:rStyle w:val="FootnoteReference"/>
          <w:lang w:val="it-IT"/>
        </w:rPr>
        <w:footnoteReference w:id="50"/>
      </w:r>
      <w:r>
        <w:rPr>
          <w:lang w:val="it-IT"/>
        </w:rPr>
        <w:t xml:space="preserve">. E in effetti rispetto alle tecnologie </w:t>
      </w:r>
      <w:r w:rsidR="00F6203E">
        <w:rPr>
          <w:lang w:val="it-IT"/>
        </w:rPr>
        <w:t>SharePoint</w:t>
      </w:r>
      <w:r>
        <w:rPr>
          <w:lang w:val="it-IT"/>
        </w:rPr>
        <w:t xml:space="preserve"> 2003 sono stati fatti enormi passi in avanti</w:t>
      </w:r>
      <w:r w:rsidR="00B90E6A">
        <w:rPr>
          <w:lang w:val="it-IT"/>
        </w:rPr>
        <w:t>, in numerose aree:</w:t>
      </w:r>
    </w:p>
    <w:p w:rsidR="0033566D" w:rsidRPr="002F6FCF" w:rsidRDefault="0033566D" w:rsidP="00046C11">
      <w:pPr>
        <w:rPr>
          <w:rStyle w:val="StileGrassetto"/>
        </w:rPr>
      </w:pPr>
      <w:r w:rsidRPr="002F6FCF">
        <w:rPr>
          <w:rStyle w:val="StileGrassetto"/>
        </w:rPr>
        <w:t>Headings</w:t>
      </w:r>
    </w:p>
    <w:p w:rsidR="009F2761" w:rsidRDefault="009F2761" w:rsidP="009F2761">
      <w:pPr>
        <w:pStyle w:val="ListBullet"/>
        <w:rPr>
          <w:lang w:val="it-IT"/>
        </w:rPr>
      </w:pPr>
      <w:r>
        <w:rPr>
          <w:lang w:val="it-IT"/>
        </w:rPr>
        <w:t>TH tags nelle intestazioni delle tabelle dati, per agevolare gli utenti che utilizzano screen readers, in modo che sia più facile la comprensione della struttura dei dati</w:t>
      </w:r>
      <w:r w:rsidR="00B51A59">
        <w:rPr>
          <w:lang w:val="it-IT"/>
        </w:rPr>
        <w:t>.</w:t>
      </w:r>
    </w:p>
    <w:p w:rsidR="009F2761" w:rsidRDefault="006B3CAE" w:rsidP="009F2761">
      <w:pPr>
        <w:pStyle w:val="ListBullet"/>
        <w:rPr>
          <w:lang w:val="it-IT"/>
        </w:rPr>
      </w:pPr>
      <w:r>
        <w:rPr>
          <w:lang w:val="it-IT"/>
        </w:rPr>
        <w:t>H1-H3 tags nelle titolazioni dei contenuti delle pagine, per agevolare gli utenti che utilizzano screen readers, in modo che sia più facile la comprensione della struttura dei contenuti</w:t>
      </w:r>
      <w:r w:rsidR="00B51A59">
        <w:rPr>
          <w:lang w:val="it-IT"/>
        </w:rPr>
        <w:t>.</w:t>
      </w:r>
    </w:p>
    <w:p w:rsidR="0033566D" w:rsidRPr="002F6FCF" w:rsidRDefault="0033566D" w:rsidP="00046C11">
      <w:pPr>
        <w:rPr>
          <w:rStyle w:val="StileGrassetto"/>
        </w:rPr>
      </w:pPr>
      <w:r w:rsidRPr="002F6FCF">
        <w:rPr>
          <w:rStyle w:val="StileGrassetto"/>
        </w:rPr>
        <w:t>Navigation</w:t>
      </w:r>
    </w:p>
    <w:p w:rsidR="006B3CAE" w:rsidRPr="00673CA5" w:rsidRDefault="00673CA5" w:rsidP="006B3CAE">
      <w:pPr>
        <w:pStyle w:val="ListBullet"/>
        <w:rPr>
          <w:lang w:val="it-IT"/>
        </w:rPr>
      </w:pPr>
      <w:r w:rsidRPr="00673CA5">
        <w:rPr>
          <w:lang w:val="it-IT"/>
        </w:rPr>
        <w:t xml:space="preserve">E' stato aggiunto un link che consente di passare ai contenuti della pagina, così da consentire agli utenti con disabilità visive di saltare direttamente ai contenuti della pagina senza dovere scorrere col TAB tutti </w:t>
      </w:r>
      <w:r w:rsidR="00766D63">
        <w:rPr>
          <w:lang w:val="it-IT"/>
        </w:rPr>
        <w:t>i</w:t>
      </w:r>
      <w:r w:rsidRPr="00673CA5">
        <w:rPr>
          <w:lang w:val="it-IT"/>
        </w:rPr>
        <w:t xml:space="preserve"> link ripetitivi della navigazione</w:t>
      </w:r>
      <w:r w:rsidR="009216C0">
        <w:rPr>
          <w:rStyle w:val="FootnoteReference"/>
          <w:lang w:val="it-IT"/>
        </w:rPr>
        <w:footnoteReference w:id="51"/>
      </w:r>
      <w:r w:rsidR="00B51A59">
        <w:rPr>
          <w:lang w:val="it-IT"/>
        </w:rPr>
        <w:t>.</w:t>
      </w:r>
    </w:p>
    <w:p w:rsidR="00673CA5" w:rsidRPr="00673CA5" w:rsidRDefault="00673CA5" w:rsidP="006B3CAE">
      <w:pPr>
        <w:pStyle w:val="ListBullet"/>
        <w:rPr>
          <w:lang w:val="it-IT"/>
        </w:rPr>
      </w:pPr>
      <w:r>
        <w:rPr>
          <w:lang w:val="it-IT"/>
        </w:rPr>
        <w:t>E' stata aggiunta la navigazione mediante "briciola di pane" per aiutare tutte le tipologie di utenti ad orientarsi e a meglio comprendere dove si trovano</w:t>
      </w:r>
      <w:r w:rsidR="00B51A59">
        <w:rPr>
          <w:lang w:val="it-IT"/>
        </w:rPr>
        <w:t>.</w:t>
      </w:r>
    </w:p>
    <w:p w:rsidR="0033566D" w:rsidRPr="002F6FCF" w:rsidRDefault="0033566D" w:rsidP="00046C11">
      <w:pPr>
        <w:rPr>
          <w:rStyle w:val="StileGrassetto"/>
        </w:rPr>
      </w:pPr>
      <w:r w:rsidRPr="002F6FCF">
        <w:rPr>
          <w:rStyle w:val="StileGrassetto"/>
        </w:rPr>
        <w:t>Keyboard</w:t>
      </w:r>
    </w:p>
    <w:p w:rsidR="00673CA5" w:rsidRDefault="00673CA5" w:rsidP="00673CA5">
      <w:pPr>
        <w:pStyle w:val="ListBullet"/>
        <w:rPr>
          <w:lang w:val="it-IT"/>
        </w:rPr>
      </w:pPr>
      <w:r w:rsidRPr="00673CA5">
        <w:rPr>
          <w:lang w:val="it-IT"/>
        </w:rPr>
        <w:t>Sono state previste Access Key</w:t>
      </w:r>
      <w:r w:rsidR="006B4D0F">
        <w:rPr>
          <w:lang w:val="it-IT"/>
        </w:rPr>
        <w:t xml:space="preserve"> più semplici ed intuitive per i</w:t>
      </w:r>
      <w:r w:rsidRPr="00673CA5">
        <w:rPr>
          <w:lang w:val="it-IT"/>
        </w:rPr>
        <w:t xml:space="preserve"> comandi più frequenti</w:t>
      </w:r>
      <w:r w:rsidR="006B4D0F">
        <w:rPr>
          <w:lang w:val="it-IT"/>
        </w:rPr>
        <w:t>.</w:t>
      </w:r>
    </w:p>
    <w:p w:rsidR="00673CA5" w:rsidRDefault="00673CA5" w:rsidP="00673CA5">
      <w:pPr>
        <w:pStyle w:val="ListBullet"/>
        <w:rPr>
          <w:lang w:val="it-IT"/>
        </w:rPr>
      </w:pPr>
      <w:r>
        <w:rPr>
          <w:lang w:val="it-IT"/>
        </w:rPr>
        <w:t>Tutti i controlli sono accessibili da tastiera</w:t>
      </w:r>
      <w:r w:rsidR="00AA3D98">
        <w:rPr>
          <w:rStyle w:val="FootnoteReference"/>
          <w:lang w:val="it-IT"/>
        </w:rPr>
        <w:footnoteReference w:id="52"/>
      </w:r>
      <w:r w:rsidR="006B4D0F">
        <w:rPr>
          <w:lang w:val="it-IT"/>
        </w:rPr>
        <w:t>.</w:t>
      </w:r>
    </w:p>
    <w:p w:rsidR="00673CA5" w:rsidRPr="00673CA5" w:rsidRDefault="00673CA5" w:rsidP="00673CA5">
      <w:pPr>
        <w:pStyle w:val="ListBullet"/>
        <w:rPr>
          <w:lang w:val="it-IT"/>
        </w:rPr>
      </w:pPr>
      <w:r>
        <w:rPr>
          <w:lang w:val="it-IT"/>
        </w:rPr>
        <w:t>E' stato previsto un ordine di spostamento tramite TAB più logico e intuitivo</w:t>
      </w:r>
      <w:r w:rsidR="006B4D0F">
        <w:rPr>
          <w:lang w:val="it-IT"/>
        </w:rPr>
        <w:t>.</w:t>
      </w:r>
    </w:p>
    <w:p w:rsidR="0033566D" w:rsidRPr="002F6FCF" w:rsidRDefault="0033566D" w:rsidP="00046C11">
      <w:pPr>
        <w:rPr>
          <w:rStyle w:val="StileGrassetto"/>
        </w:rPr>
      </w:pPr>
      <w:r w:rsidRPr="002F6FCF">
        <w:rPr>
          <w:rStyle w:val="StileGrassetto"/>
        </w:rPr>
        <w:t>Graphics</w:t>
      </w:r>
    </w:p>
    <w:p w:rsidR="00673CA5" w:rsidRPr="00614BC8" w:rsidRDefault="00614BC8" w:rsidP="00673CA5">
      <w:pPr>
        <w:pStyle w:val="ListBullet"/>
        <w:rPr>
          <w:lang w:val="it-IT"/>
        </w:rPr>
      </w:pPr>
      <w:r w:rsidRPr="00614BC8">
        <w:rPr>
          <w:lang w:val="it-IT"/>
        </w:rPr>
        <w:t>E' stato previsto l'attributo ALT per tutte le immagini</w:t>
      </w:r>
      <w:r w:rsidR="00533ED1">
        <w:rPr>
          <w:lang w:val="it-IT"/>
        </w:rPr>
        <w:t>.</w:t>
      </w:r>
    </w:p>
    <w:p w:rsidR="00614BC8" w:rsidRDefault="00614BC8" w:rsidP="00673CA5">
      <w:pPr>
        <w:pStyle w:val="ListBullet"/>
        <w:rPr>
          <w:lang w:val="it-IT"/>
        </w:rPr>
      </w:pPr>
      <w:r>
        <w:rPr>
          <w:lang w:val="it-IT"/>
        </w:rPr>
        <w:t>Le immagini di cui viene fatto l'upload tramite l'interfaccia utente prevedono una maschera per specificare il contenuto dell'attributo ALT</w:t>
      </w:r>
      <w:r w:rsidR="00533ED1">
        <w:rPr>
          <w:lang w:val="it-IT"/>
        </w:rPr>
        <w:t>.</w:t>
      </w:r>
    </w:p>
    <w:p w:rsidR="00614BC8" w:rsidRPr="00614BC8" w:rsidRDefault="0005509A" w:rsidP="00673CA5">
      <w:pPr>
        <w:pStyle w:val="ListBullet"/>
        <w:rPr>
          <w:lang w:val="it-IT"/>
        </w:rPr>
      </w:pPr>
      <w:r>
        <w:rPr>
          <w:lang w:val="it-IT"/>
        </w:rPr>
        <w:t>E' prevista la segnalazione per i link che aprono una nuova finestra del browser, così da ridurre l'eventuale confusione e migliorare l'esperienza degli utenti</w:t>
      </w:r>
      <w:r w:rsidR="00533ED1">
        <w:rPr>
          <w:lang w:val="it-IT"/>
        </w:rPr>
        <w:t>.</w:t>
      </w:r>
    </w:p>
    <w:p w:rsidR="0033566D" w:rsidRPr="002F6FCF" w:rsidRDefault="0033566D" w:rsidP="00046C11">
      <w:pPr>
        <w:rPr>
          <w:rStyle w:val="StileGrassetto"/>
        </w:rPr>
      </w:pPr>
      <w:r w:rsidRPr="002F6FCF">
        <w:rPr>
          <w:rStyle w:val="StileGrassetto"/>
        </w:rPr>
        <w:t>High Contrast e Low Vision</w:t>
      </w:r>
    </w:p>
    <w:p w:rsidR="00673CA5" w:rsidRPr="00002FF4" w:rsidRDefault="00002FF4" w:rsidP="00C42C36">
      <w:pPr>
        <w:pStyle w:val="ListBullet"/>
        <w:rPr>
          <w:lang w:val="it-IT"/>
        </w:rPr>
      </w:pPr>
      <w:r w:rsidRPr="00002FF4">
        <w:rPr>
          <w:lang w:val="it-IT"/>
        </w:rPr>
        <w:t>Nessun commando e nessuna informazione è veicolato esclusivamente mediante l'uso di colori</w:t>
      </w:r>
      <w:r w:rsidR="00ED073C">
        <w:rPr>
          <w:lang w:val="it-IT"/>
        </w:rPr>
        <w:t>.</w:t>
      </w:r>
    </w:p>
    <w:p w:rsidR="00002FF4" w:rsidRPr="00002FF4" w:rsidRDefault="004000D2" w:rsidP="00C42C36">
      <w:pPr>
        <w:pStyle w:val="ListBullet"/>
        <w:rPr>
          <w:lang w:val="it-IT"/>
        </w:rPr>
      </w:pPr>
      <w:r>
        <w:rPr>
          <w:lang w:val="it-IT"/>
        </w:rPr>
        <w:t>Supporta schemi High Contrast per gli utenti con problemi di ipovisione</w:t>
      </w:r>
      <w:r w:rsidR="004E4959">
        <w:rPr>
          <w:lang w:val="it-IT"/>
        </w:rPr>
        <w:t xml:space="preserve">: le pagine vengono </w:t>
      </w:r>
      <w:r w:rsidR="004E4959" w:rsidRPr="004E4959">
        <w:rPr>
          <w:lang w:val="it-IT"/>
        </w:rPr>
        <w:t>visualizzate correttamente</w:t>
      </w:r>
      <w:r w:rsidR="004E4959">
        <w:rPr>
          <w:lang w:val="it-IT"/>
        </w:rPr>
        <w:t xml:space="preserve"> anche</w:t>
      </w:r>
      <w:r w:rsidR="004E4959" w:rsidRPr="004E4959">
        <w:rPr>
          <w:lang w:val="it-IT"/>
        </w:rPr>
        <w:t xml:space="preserve"> in caso di applicazione di una combinazione di colori a contrasto elevato nel computer</w:t>
      </w:r>
      <w:r w:rsidR="00ED073C">
        <w:rPr>
          <w:lang w:val="it-IT"/>
        </w:rPr>
        <w:t>.</w:t>
      </w:r>
    </w:p>
    <w:p w:rsidR="0033566D" w:rsidRPr="002F6FCF" w:rsidRDefault="0033566D" w:rsidP="00046C11">
      <w:pPr>
        <w:rPr>
          <w:rStyle w:val="StileGrassetto"/>
        </w:rPr>
      </w:pPr>
      <w:r w:rsidRPr="002F6FCF">
        <w:rPr>
          <w:rStyle w:val="StileGrassetto"/>
        </w:rPr>
        <w:t>HTML controls</w:t>
      </w:r>
    </w:p>
    <w:p w:rsidR="00673CA5" w:rsidRPr="006B2FD1" w:rsidRDefault="006B2FD1" w:rsidP="00E92F13">
      <w:pPr>
        <w:pStyle w:val="ListBullet"/>
        <w:rPr>
          <w:lang w:val="it-IT"/>
        </w:rPr>
      </w:pPr>
      <w:r w:rsidRPr="006B2FD1">
        <w:rPr>
          <w:lang w:val="it-IT"/>
        </w:rPr>
        <w:t>E' prevista una modalità Accessibile che, una volta attivata</w:t>
      </w:r>
      <w:r>
        <w:rPr>
          <w:lang w:val="it-IT"/>
        </w:rPr>
        <w:t>,</w:t>
      </w:r>
      <w:r w:rsidRPr="006B2FD1">
        <w:rPr>
          <w:lang w:val="it-IT"/>
        </w:rPr>
        <w:t xml:space="preserve"> presenta facilitazioni per gli utenti disabili</w:t>
      </w:r>
      <w:r>
        <w:rPr>
          <w:rStyle w:val="FootnoteReference"/>
          <w:lang w:val="it-IT"/>
        </w:rPr>
        <w:footnoteReference w:id="53"/>
      </w:r>
      <w:r w:rsidR="00ED073C">
        <w:rPr>
          <w:lang w:val="it-IT"/>
        </w:rPr>
        <w:t>.</w:t>
      </w:r>
    </w:p>
    <w:p w:rsidR="007C4A37" w:rsidRDefault="006B2FD1" w:rsidP="00B90E6A">
      <w:pPr>
        <w:pStyle w:val="ListBullet"/>
        <w:rPr>
          <w:lang w:val="it-IT"/>
        </w:rPr>
      </w:pPr>
      <w:r>
        <w:rPr>
          <w:lang w:val="it-IT"/>
        </w:rPr>
        <w:t xml:space="preserve">Supporta la tecnologia Microsoft Active </w:t>
      </w:r>
      <w:r w:rsidR="007C4A37">
        <w:rPr>
          <w:lang w:val="it-IT"/>
        </w:rPr>
        <w:t>Accessibilit</w:t>
      </w:r>
      <w:r w:rsidR="00CC2748">
        <w:rPr>
          <w:lang w:val="it-IT"/>
        </w:rPr>
        <w:t>y</w:t>
      </w:r>
      <w:r w:rsidR="007C4A37">
        <w:rPr>
          <w:rStyle w:val="FootnoteReference"/>
          <w:lang w:val="it-IT"/>
        </w:rPr>
        <w:footnoteReference w:id="54"/>
      </w:r>
      <w:r w:rsidR="00ED073C">
        <w:rPr>
          <w:lang w:val="it-IT"/>
        </w:rPr>
        <w:t>.</w:t>
      </w:r>
    </w:p>
    <w:p w:rsidR="00B90E6A" w:rsidRDefault="00B90E6A" w:rsidP="00B90E6A">
      <w:pPr>
        <w:pStyle w:val="ListBullet"/>
        <w:rPr>
          <w:lang w:val="it-IT"/>
        </w:rPr>
      </w:pPr>
      <w:r>
        <w:rPr>
          <w:lang w:val="it-IT"/>
        </w:rPr>
        <w:t>I nomi degli utenti (in liste, …) sono corredati dal simbolo della presenza per Instant Messaging: ora la funzionalità è stata predisposta in modo che vi possano interagire da tastiera anche gli utenti che utilizzano screen readers</w:t>
      </w:r>
      <w:r w:rsidR="00ED073C">
        <w:rPr>
          <w:lang w:val="it-IT"/>
        </w:rPr>
        <w:t>.</w:t>
      </w:r>
    </w:p>
    <w:p w:rsidR="00406AB2" w:rsidRDefault="00406AB2" w:rsidP="00406AB2">
      <w:pPr>
        <w:pStyle w:val="ListBullet"/>
        <w:numPr>
          <w:ilvl w:val="0"/>
          <w:numId w:val="0"/>
        </w:numPr>
        <w:rPr>
          <w:lang w:val="it-IT"/>
        </w:rPr>
      </w:pPr>
      <w:r>
        <w:rPr>
          <w:lang w:val="it-IT"/>
        </w:rPr>
        <w:t xml:space="preserve">Di alcune di queste aree parleremo nei paragrafi successivi per approfondire meglio l'argomento. Aggiungiamo in questa sede una ulteriore possibilità a disposizione degli utenti che utilizzano Microsoft Windows Vista, ovvero le funzionalità di Riconoscimento Vocale che consentono agli utenti di eseguire azioni utilizzando la voce anziché la tastiera o il mouse. Le funzionalità presenti in un sito di MOSS 2007 sono quindi attivabili anche con comandi vocali, grazie a </w:t>
      </w:r>
      <w:r w:rsidR="00330CEB">
        <w:rPr>
          <w:lang w:val="it-IT"/>
        </w:rPr>
        <w:t xml:space="preserve">Microsoft </w:t>
      </w:r>
      <w:r>
        <w:rPr>
          <w:lang w:val="it-IT"/>
        </w:rPr>
        <w:t>Windows Vista.</w:t>
      </w:r>
    </w:p>
    <w:p w:rsidR="000E075A" w:rsidRDefault="00520686" w:rsidP="00520686">
      <w:pPr>
        <w:pStyle w:val="Heading4"/>
        <w:rPr>
          <w:lang w:val="it-IT"/>
        </w:rPr>
      </w:pPr>
      <w:bookmarkStart w:id="249" w:name="_Toc165093689"/>
      <w:r>
        <w:rPr>
          <w:lang w:val="it-IT"/>
        </w:rPr>
        <w:t xml:space="preserve">Rispondenza </w:t>
      </w:r>
      <w:r w:rsidR="002C75C7">
        <w:rPr>
          <w:lang w:val="it-IT"/>
        </w:rPr>
        <w:t xml:space="preserve">alla </w:t>
      </w:r>
      <w:r w:rsidR="000E075A">
        <w:rPr>
          <w:lang w:val="it-IT"/>
        </w:rPr>
        <w:t>Section 508</w:t>
      </w:r>
      <w:bookmarkEnd w:id="249"/>
    </w:p>
    <w:p w:rsidR="00F43354" w:rsidRDefault="00F43354" w:rsidP="00F43354">
      <w:pPr>
        <w:rPr>
          <w:lang w:val="it-IT"/>
        </w:rPr>
      </w:pPr>
      <w:r>
        <w:rPr>
          <w:lang w:val="it-IT"/>
        </w:rPr>
        <w:t xml:space="preserve">Microsoft ha redatto </w:t>
      </w:r>
      <w:r w:rsidR="00BB21EF">
        <w:rPr>
          <w:lang w:val="it-IT"/>
        </w:rPr>
        <w:t>un documento definito</w:t>
      </w:r>
      <w:r w:rsidRPr="00664E41">
        <w:rPr>
          <w:i/>
          <w:lang w:val="it-IT"/>
        </w:rPr>
        <w:t>Voluntary Product Accessibility Template</w:t>
      </w:r>
      <w:r>
        <w:rPr>
          <w:lang w:val="it-IT"/>
        </w:rPr>
        <w:t xml:space="preserve"> (VPAT)</w:t>
      </w:r>
      <w:r w:rsidR="00052E71">
        <w:rPr>
          <w:rStyle w:val="FootnoteReference"/>
          <w:lang w:val="it-IT"/>
        </w:rPr>
        <w:footnoteReference w:id="55"/>
      </w:r>
      <w:r>
        <w:rPr>
          <w:lang w:val="it-IT"/>
        </w:rPr>
        <w:t xml:space="preserve"> per</w:t>
      </w:r>
      <w:r w:rsidR="00055D19">
        <w:rPr>
          <w:lang w:val="it-IT"/>
        </w:rPr>
        <w:t xml:space="preserve"> segnalare la rispondenza </w:t>
      </w:r>
      <w:r w:rsidR="00515EF8">
        <w:rPr>
          <w:lang w:val="it-IT"/>
        </w:rPr>
        <w:t>dei propri prodotti software</w:t>
      </w:r>
      <w:r w:rsidR="00055D19">
        <w:rPr>
          <w:lang w:val="it-IT"/>
        </w:rPr>
        <w:t xml:space="preserve"> rispetto alla Section 508</w:t>
      </w:r>
      <w:r w:rsidR="00055D19">
        <w:rPr>
          <w:rStyle w:val="FootnoteReference"/>
          <w:lang w:val="it-IT"/>
        </w:rPr>
        <w:footnoteReference w:id="56"/>
      </w:r>
      <w:r w:rsidR="00F63A17">
        <w:rPr>
          <w:lang w:val="it-IT"/>
        </w:rPr>
        <w:t>.</w:t>
      </w:r>
      <w:r w:rsidR="002E1F03">
        <w:rPr>
          <w:lang w:val="it-IT"/>
        </w:rPr>
        <w:t xml:space="preserve"> Prendendo in considerazione il documento relativo a </w:t>
      </w:r>
      <w:r w:rsidR="002E1F03" w:rsidRPr="002E1F03">
        <w:rPr>
          <w:lang w:val="it-IT"/>
        </w:rPr>
        <w:t xml:space="preserve">Microsoft Office </w:t>
      </w:r>
      <w:r w:rsidR="00F6203E">
        <w:rPr>
          <w:lang w:val="it-IT"/>
        </w:rPr>
        <w:t>SharePoint</w:t>
      </w:r>
      <w:r w:rsidR="002E1F03">
        <w:rPr>
          <w:lang w:val="it-IT"/>
        </w:rPr>
        <w:t xml:space="preserve"> Server 2007 (Standard) e in particolare il paragrafo 1194.22 </w:t>
      </w:r>
      <w:r w:rsidR="002E1F03" w:rsidRPr="000C36B4">
        <w:rPr>
          <w:i/>
          <w:lang w:val="it-IT"/>
        </w:rPr>
        <w:t>Web-based Internet information and applications</w:t>
      </w:r>
      <w:r w:rsidR="00EB5FA9" w:rsidRPr="00EB5FA9">
        <w:rPr>
          <w:lang w:val="it-IT"/>
        </w:rPr>
        <w:t xml:space="preserve">, </w:t>
      </w:r>
      <w:r w:rsidR="008E3D88">
        <w:rPr>
          <w:lang w:val="it-IT"/>
        </w:rPr>
        <w:t xml:space="preserve">si può notare come MOSS 2007 sia sostanzialmente conforme alla Section 508 tranne alcune limitate </w:t>
      </w:r>
      <w:r w:rsidR="008963A7">
        <w:rPr>
          <w:lang w:val="it-IT"/>
        </w:rPr>
        <w:t xml:space="preserve">e marginali </w:t>
      </w:r>
      <w:r w:rsidR="008E3D88">
        <w:rPr>
          <w:lang w:val="it-IT"/>
        </w:rPr>
        <w:t xml:space="preserve">eccezioni legate a </w:t>
      </w:r>
      <w:r w:rsidR="00565DD8">
        <w:rPr>
          <w:i/>
          <w:lang w:val="it-IT"/>
        </w:rPr>
        <w:t>InfoP</w:t>
      </w:r>
      <w:r w:rsidR="008E3D88" w:rsidRPr="008E3D88">
        <w:rPr>
          <w:i/>
          <w:lang w:val="it-IT"/>
        </w:rPr>
        <w:t>ath forms services</w:t>
      </w:r>
      <w:r w:rsidR="008E3D88">
        <w:rPr>
          <w:lang w:val="it-IT"/>
        </w:rPr>
        <w:t>.</w:t>
      </w:r>
    </w:p>
    <w:p w:rsidR="00520686" w:rsidRDefault="00520686" w:rsidP="00520686">
      <w:pPr>
        <w:pStyle w:val="Heading4"/>
        <w:rPr>
          <w:lang w:val="it-IT"/>
        </w:rPr>
      </w:pPr>
      <w:bookmarkStart w:id="250" w:name="_Toc165093690"/>
      <w:r>
        <w:rPr>
          <w:lang w:val="it-IT"/>
        </w:rPr>
        <w:t>Rispondenza alle WCAG 1.0</w:t>
      </w:r>
      <w:bookmarkEnd w:id="250"/>
    </w:p>
    <w:p w:rsidR="00F20472" w:rsidRDefault="00F20472" w:rsidP="00F43354">
      <w:pPr>
        <w:rPr>
          <w:lang w:val="it-IT"/>
        </w:rPr>
      </w:pPr>
      <w:r>
        <w:rPr>
          <w:lang w:val="it-IT"/>
        </w:rPr>
        <w:t xml:space="preserve">MOSS 2007 non solo è rispondente alla Section 508, ma è predisposto anche per soddisfare tutti i </w:t>
      </w:r>
      <w:r w:rsidRPr="00C4068F">
        <w:rPr>
          <w:i/>
          <w:lang w:val="it-IT"/>
        </w:rPr>
        <w:t>check point</w:t>
      </w:r>
      <w:r>
        <w:rPr>
          <w:lang w:val="it-IT"/>
        </w:rPr>
        <w:t xml:space="preserve"> delle WCAG 1.0. Microsoft ha </w:t>
      </w:r>
      <w:r w:rsidR="002A0989">
        <w:rPr>
          <w:lang w:val="it-IT"/>
        </w:rPr>
        <w:t xml:space="preserve">infatti </w:t>
      </w:r>
      <w:r>
        <w:rPr>
          <w:lang w:val="it-IT"/>
        </w:rPr>
        <w:t>pubblicato un documento in cui riprende i punti di controllo delle WCAG 1.0 ed evidenzia la piena conformità o eventualmente gli interventi di personalizzazione richiesti.</w:t>
      </w:r>
      <w:r>
        <w:rPr>
          <w:rStyle w:val="FootnoteReference"/>
          <w:lang w:val="it-IT"/>
        </w:rPr>
        <w:footnoteReference w:id="57"/>
      </w:r>
    </w:p>
    <w:p w:rsidR="00520686" w:rsidRDefault="0032234A" w:rsidP="00520686">
      <w:pPr>
        <w:pStyle w:val="Heading4"/>
        <w:rPr>
          <w:lang w:val="it-IT"/>
        </w:rPr>
      </w:pPr>
      <w:bookmarkStart w:id="251" w:name="_Toc165093691"/>
      <w:bookmarkStart w:id="252" w:name="_Ref165708619"/>
      <w:bookmarkStart w:id="253" w:name="_Ref165708621"/>
      <w:bookmarkStart w:id="254" w:name="_Ref165881837"/>
      <w:bookmarkStart w:id="255" w:name="_Ref165881839"/>
      <w:r>
        <w:rPr>
          <w:lang w:val="it-IT"/>
        </w:rPr>
        <w:t xml:space="preserve">E la rispondenza ai 22 requisiti della Legge </w:t>
      </w:r>
      <w:r w:rsidR="002B45CE">
        <w:rPr>
          <w:lang w:val="it-IT"/>
        </w:rPr>
        <w:t>4/2004</w:t>
      </w:r>
      <w:r>
        <w:rPr>
          <w:lang w:val="it-IT"/>
        </w:rPr>
        <w:t>?</w:t>
      </w:r>
      <w:bookmarkEnd w:id="251"/>
      <w:bookmarkEnd w:id="252"/>
      <w:bookmarkEnd w:id="253"/>
      <w:bookmarkEnd w:id="254"/>
      <w:bookmarkEnd w:id="255"/>
    </w:p>
    <w:p w:rsidR="00FD7241" w:rsidRPr="00EB5FA9" w:rsidRDefault="00FD7241" w:rsidP="00F43354">
      <w:pPr>
        <w:rPr>
          <w:lang w:val="it-IT"/>
        </w:rPr>
      </w:pPr>
      <w:r>
        <w:rPr>
          <w:lang w:val="it-IT"/>
        </w:rPr>
        <w:t xml:space="preserve">Questo significa che </w:t>
      </w:r>
      <w:r w:rsidR="0049591A">
        <w:rPr>
          <w:lang w:val="it-IT"/>
        </w:rPr>
        <w:t xml:space="preserve">per aumentare l'accessibilità di MOSS </w:t>
      </w:r>
      <w:r w:rsidR="00F20472">
        <w:rPr>
          <w:lang w:val="it-IT"/>
        </w:rPr>
        <w:t xml:space="preserve">2007 </w:t>
      </w:r>
      <w:r w:rsidR="0049591A">
        <w:rPr>
          <w:lang w:val="it-IT"/>
        </w:rPr>
        <w:t xml:space="preserve">occorre lavorare su quegli aspetti previsti dalla Legge </w:t>
      </w:r>
      <w:r w:rsidR="002B45CE">
        <w:rPr>
          <w:lang w:val="it-IT"/>
        </w:rPr>
        <w:t>4/2004</w:t>
      </w:r>
      <w:r w:rsidR="0049591A">
        <w:rPr>
          <w:lang w:val="it-IT"/>
        </w:rPr>
        <w:t xml:space="preserve"> e che non trovano rispondenza o che trovano parziale rispondenza </w:t>
      </w:r>
      <w:r w:rsidR="002A0989">
        <w:rPr>
          <w:lang w:val="it-IT"/>
        </w:rPr>
        <w:t xml:space="preserve">sia </w:t>
      </w:r>
      <w:r w:rsidR="0049591A">
        <w:rPr>
          <w:lang w:val="it-IT"/>
        </w:rPr>
        <w:t xml:space="preserve">nelle 16 regole </w:t>
      </w:r>
      <w:r w:rsidR="00811C7F">
        <w:rPr>
          <w:lang w:val="it-IT"/>
        </w:rPr>
        <w:t xml:space="preserve">per </w:t>
      </w:r>
      <w:r w:rsidR="00811C7F" w:rsidRPr="0017589D">
        <w:rPr>
          <w:i/>
          <w:lang w:val="it-IT"/>
        </w:rPr>
        <w:t>Web-based applications</w:t>
      </w:r>
      <w:r w:rsidR="0049591A">
        <w:rPr>
          <w:lang w:val="it-IT"/>
        </w:rPr>
        <w:t>della Section 508</w:t>
      </w:r>
      <w:r w:rsidR="002A0989">
        <w:rPr>
          <w:lang w:val="it-IT"/>
        </w:rPr>
        <w:t>, sia nei check point delle WCAG 1.0</w:t>
      </w:r>
      <w:r w:rsidR="00227826">
        <w:rPr>
          <w:rStyle w:val="FootnoteReference"/>
          <w:lang w:val="it-IT"/>
        </w:rPr>
        <w:footnoteReference w:id="58"/>
      </w:r>
    </w:p>
    <w:p w:rsidR="00811C7F" w:rsidRDefault="003E46D1" w:rsidP="00F43354">
      <w:pPr>
        <w:rPr>
          <w:lang w:val="it-IT"/>
        </w:rPr>
      </w:pPr>
      <w:r>
        <w:rPr>
          <w:lang w:val="it-IT"/>
        </w:rPr>
        <w:t xml:space="preserve">Di seguito riepiloghiamo </w:t>
      </w:r>
      <w:r w:rsidR="00D35B86">
        <w:rPr>
          <w:lang w:val="it-IT"/>
        </w:rPr>
        <w:t xml:space="preserve">i punti di non completa coincidenza della Legge </w:t>
      </w:r>
      <w:r w:rsidR="002B45CE">
        <w:rPr>
          <w:lang w:val="it-IT"/>
        </w:rPr>
        <w:t>4/2004</w:t>
      </w:r>
      <w:r w:rsidR="00D35B86">
        <w:rPr>
          <w:lang w:val="it-IT"/>
        </w:rPr>
        <w:t xml:space="preserve"> rispetto alla Section 508 e alle WCAG 1.0. Si tratta delle potenziali aree di miglioramento per aumentare l'accessibilità di MOSS 2007.</w:t>
      </w:r>
    </w:p>
    <w:p w:rsidR="009D7DE1" w:rsidRDefault="009D7DE1" w:rsidP="00F43354">
      <w:pPr>
        <w:rPr>
          <w:lang w:val="it-IT"/>
        </w:rPr>
      </w:pPr>
    </w:p>
    <w:tbl>
      <w:tblPr>
        <w:tblW w:w="0" w:type="auto"/>
        <w:tblLook w:val="0020"/>
      </w:tblPr>
      <w:tblGrid>
        <w:gridCol w:w="4928"/>
        <w:gridCol w:w="3858"/>
      </w:tblGrid>
      <w:tr w:rsidR="00811C7F" w:rsidRPr="00B7603C">
        <w:trPr>
          <w:cantSplit/>
          <w:tblHeader/>
        </w:trPr>
        <w:tc>
          <w:tcPr>
            <w:tcW w:w="4928" w:type="dxa"/>
            <w:shd w:val="clear" w:color="auto" w:fill="D9D9D9" w:themeFill="background1" w:themeFillShade="D9"/>
          </w:tcPr>
          <w:p w:rsidR="00811C7F" w:rsidRPr="002F6FCF" w:rsidRDefault="00811C7F" w:rsidP="00F43354">
            <w:pPr>
              <w:rPr>
                <w:rStyle w:val="StileGrassetto"/>
              </w:rPr>
            </w:pPr>
            <w:r w:rsidRPr="002F6FCF">
              <w:rPr>
                <w:rStyle w:val="StileGrassetto"/>
              </w:rPr>
              <w:t>Aree di miglioramento</w:t>
            </w:r>
          </w:p>
        </w:tc>
        <w:tc>
          <w:tcPr>
            <w:tcW w:w="3858" w:type="dxa"/>
            <w:shd w:val="clear" w:color="auto" w:fill="D9D9D9" w:themeFill="background1" w:themeFillShade="D9"/>
          </w:tcPr>
          <w:p w:rsidR="00811C7F" w:rsidRPr="002F6FCF" w:rsidRDefault="009A4871" w:rsidP="00FB2789">
            <w:pPr>
              <w:jc w:val="left"/>
              <w:rPr>
                <w:rStyle w:val="StileGrassetto"/>
              </w:rPr>
            </w:pPr>
            <w:r w:rsidRPr="002F6FCF">
              <w:rPr>
                <w:rStyle w:val="StileGrassetto"/>
              </w:rPr>
              <w:t xml:space="preserve">Modalità di </w:t>
            </w:r>
            <w:r w:rsidR="000B4FEA" w:rsidRPr="002F6FCF">
              <w:rPr>
                <w:rStyle w:val="StileGrassetto"/>
              </w:rPr>
              <w:t>correzione</w:t>
            </w:r>
          </w:p>
        </w:tc>
      </w:tr>
      <w:tr w:rsidR="00811C7F" w:rsidRPr="00366A71">
        <w:trPr>
          <w:cantSplit/>
        </w:trPr>
        <w:tc>
          <w:tcPr>
            <w:tcW w:w="4928" w:type="dxa"/>
            <w:shd w:val="clear" w:color="auto" w:fill="auto"/>
          </w:tcPr>
          <w:p w:rsidR="00811C7F" w:rsidRPr="00B7603C" w:rsidRDefault="005905DD" w:rsidP="00B7603C">
            <w:pPr>
              <w:jc w:val="left"/>
              <w:rPr>
                <w:b/>
                <w:lang w:val="it-IT"/>
              </w:rPr>
            </w:pPr>
            <w:r w:rsidRPr="00B7603C">
              <w:rPr>
                <w:b/>
                <w:lang w:val="it-IT"/>
              </w:rPr>
              <w:t>Requisito 1</w:t>
            </w:r>
            <w:r w:rsidR="00C72475" w:rsidRPr="00B7603C">
              <w:rPr>
                <w:b/>
                <w:lang w:val="it-IT"/>
              </w:rPr>
              <w:t>: è</w:t>
            </w:r>
            <w:r w:rsidRPr="00B7603C">
              <w:rPr>
                <w:b/>
                <w:lang w:val="it-IT"/>
              </w:rPr>
              <w:t xml:space="preserve"> richiesta una </w:t>
            </w:r>
            <w:r w:rsidR="002A44E6" w:rsidRPr="00B7603C">
              <w:rPr>
                <w:b/>
                <w:lang w:val="it-IT"/>
              </w:rPr>
              <w:t xml:space="preserve">DTD </w:t>
            </w:r>
            <w:r w:rsidRPr="00B7603C">
              <w:rPr>
                <w:b/>
                <w:lang w:val="it-IT"/>
              </w:rPr>
              <w:t xml:space="preserve">di tipo </w:t>
            </w:r>
            <w:r w:rsidR="002A44E6" w:rsidRPr="00B7603C">
              <w:rPr>
                <w:b/>
                <w:lang w:val="it-IT"/>
              </w:rPr>
              <w:t>Strict</w:t>
            </w:r>
          </w:p>
          <w:p w:rsidR="0066051D" w:rsidRPr="00B7603C" w:rsidRDefault="00C72475" w:rsidP="00C72475">
            <w:pPr>
              <w:rPr>
                <w:lang w:val="it-IT"/>
              </w:rPr>
            </w:pPr>
            <w:r w:rsidRPr="00B7603C">
              <w:rPr>
                <w:lang w:val="it-IT"/>
              </w:rPr>
              <w:t xml:space="preserve">Né Section 508, né WCAG </w:t>
            </w:r>
            <w:r w:rsidR="0066051D" w:rsidRPr="00B7603C">
              <w:rPr>
                <w:lang w:val="it-IT"/>
              </w:rPr>
              <w:t>1.0 prevedono questo requisito.</w:t>
            </w:r>
          </w:p>
          <w:p w:rsidR="00C72475" w:rsidRPr="00B7603C" w:rsidRDefault="00C72475" w:rsidP="00C72475">
            <w:pPr>
              <w:rPr>
                <w:lang w:val="it-IT"/>
              </w:rPr>
            </w:pPr>
            <w:r w:rsidRPr="00B7603C">
              <w:rPr>
                <w:lang w:val="it-IT"/>
              </w:rPr>
              <w:t xml:space="preserve">MOSS 2007 di default </w:t>
            </w:r>
            <w:r w:rsidR="0066051D" w:rsidRPr="00B7603C">
              <w:rPr>
                <w:lang w:val="it-IT"/>
              </w:rPr>
              <w:t xml:space="preserve">non presenta </w:t>
            </w:r>
            <w:r w:rsidRPr="00B7603C">
              <w:rPr>
                <w:lang w:val="it-IT"/>
              </w:rPr>
              <w:t>una DTD di tipo Strict.</w:t>
            </w:r>
          </w:p>
        </w:tc>
        <w:tc>
          <w:tcPr>
            <w:tcW w:w="3858" w:type="dxa"/>
            <w:shd w:val="clear" w:color="auto" w:fill="auto"/>
          </w:tcPr>
          <w:p w:rsidR="009A4871" w:rsidRPr="00FB2789" w:rsidRDefault="00B8246E" w:rsidP="00FB2789">
            <w:pPr>
              <w:jc w:val="left"/>
              <w:rPr>
                <w:b/>
                <w:lang w:val="it-IT"/>
              </w:rPr>
            </w:pPr>
            <w:r w:rsidRPr="00FB2789">
              <w:rPr>
                <w:b/>
                <w:lang w:val="it-IT"/>
              </w:rPr>
              <w:t>Sviluppatore</w:t>
            </w:r>
          </w:p>
          <w:p w:rsidR="00FB2789" w:rsidRDefault="006A3D48" w:rsidP="00FB2789">
            <w:pPr>
              <w:jc w:val="left"/>
              <w:rPr>
                <w:lang w:val="it-IT"/>
              </w:rPr>
            </w:pPr>
            <w:fldSimple w:instr=" REF _Ref173217078 \r \h  \* MERGEFORMAT ">
              <w:r w:rsidR="000E57E3" w:rsidRPr="000E57E3">
                <w:rPr>
                  <w:color w:val="0070C0"/>
                  <w:u w:val="single"/>
                  <w:lang w:val="it-IT"/>
                </w:rPr>
                <w:t>5.1.1.1</w:t>
              </w:r>
            </w:fldSimple>
            <w:r w:rsidR="00A94FEB">
              <w:rPr>
                <w:color w:val="0070C0"/>
                <w:u w:val="single"/>
                <w:lang w:val="it-IT"/>
              </w:rPr>
              <w:t xml:space="preserve">- </w:t>
            </w:r>
            <w:fldSimple w:instr=" REF _Ref173217078 \h  \* MERGEFORMAT ">
              <w:r w:rsidR="000E57E3" w:rsidRPr="000E57E3">
                <w:rPr>
                  <w:color w:val="0070C0"/>
                  <w:u w:val="single"/>
                  <w:lang w:val="it-IT"/>
                </w:rPr>
                <w:t>Specificare la Document Type Definition</w:t>
              </w:r>
            </w:fldSimple>
          </w:p>
          <w:p w:rsidR="00FB2789" w:rsidRDefault="006A3D48" w:rsidP="00FB2789">
            <w:pPr>
              <w:jc w:val="left"/>
              <w:rPr>
                <w:lang w:val="it-IT"/>
              </w:rPr>
            </w:pPr>
            <w:fldSimple w:instr=" REF _Ref173217113 \r \h  \* MERGEFORMAT ">
              <w:r w:rsidR="000E57E3" w:rsidRPr="000E57E3">
                <w:rPr>
                  <w:color w:val="0070C0"/>
                  <w:u w:val="single"/>
                  <w:lang w:val="it-IT"/>
                </w:rPr>
                <w:t>5.1.1.2</w:t>
              </w:r>
            </w:fldSimple>
            <w:r w:rsidR="00A94FEB">
              <w:rPr>
                <w:color w:val="0070C0"/>
                <w:u w:val="single"/>
                <w:lang w:val="it-IT"/>
              </w:rPr>
              <w:t xml:space="preserve">- </w:t>
            </w:r>
            <w:fldSimple w:instr=" REF _Ref173217113 \h  \* MERGEFORMAT ">
              <w:r w:rsidR="000E57E3" w:rsidRPr="000E57E3">
                <w:rPr>
                  <w:color w:val="0070C0"/>
                  <w:u w:val="single"/>
                  <w:lang w:val="it-IT"/>
                </w:rPr>
                <w:t>Utilizzare elementi ed attributi in modo conforme alla DTD dichiarata</w:t>
              </w:r>
            </w:fldSimple>
          </w:p>
          <w:p w:rsidR="00FB2789" w:rsidRDefault="006A3D48" w:rsidP="00FB2789">
            <w:pPr>
              <w:jc w:val="left"/>
              <w:rPr>
                <w:lang w:val="it-IT"/>
              </w:rPr>
            </w:pPr>
            <w:fldSimple w:instr=" REF _Ref173217139 \r \h  \* MERGEFORMAT ">
              <w:r w:rsidR="000E57E3" w:rsidRPr="000E57E3">
                <w:rPr>
                  <w:color w:val="0070C0"/>
                  <w:u w:val="single"/>
                  <w:lang w:val="it-IT"/>
                </w:rPr>
                <w:t>5.1.1.6</w:t>
              </w:r>
            </w:fldSimple>
            <w:r w:rsidR="00A94FEB">
              <w:rPr>
                <w:color w:val="0070C0"/>
                <w:u w:val="single"/>
                <w:lang w:val="it-IT"/>
              </w:rPr>
              <w:t xml:space="preserve">- </w:t>
            </w:r>
            <w:fldSimple w:instr=" REF _Ref173217139 \h  \* MERGEFORMAT ">
              <w:r w:rsidR="000E57E3" w:rsidRPr="000E57E3">
                <w:rPr>
                  <w:color w:val="0070C0"/>
                  <w:u w:val="single"/>
                  <w:lang w:val="it-IT"/>
                </w:rPr>
                <w:t>Ulteriori interventi per migliorare il rendering delle pagine</w:t>
              </w:r>
            </w:fldSimple>
          </w:p>
          <w:p w:rsidR="009A4871" w:rsidRPr="00155899" w:rsidRDefault="00FB2789" w:rsidP="00FB2789">
            <w:pPr>
              <w:jc w:val="left"/>
              <w:rPr>
                <w:b/>
                <w:lang w:val="it-IT"/>
              </w:rPr>
            </w:pPr>
            <w:r w:rsidRPr="00155899">
              <w:rPr>
                <w:b/>
                <w:lang w:val="it-IT"/>
              </w:rPr>
              <w:t>Staff di redazione</w:t>
            </w:r>
          </w:p>
          <w:p w:rsidR="00FB2789" w:rsidRPr="00155899" w:rsidRDefault="006A3D48" w:rsidP="00FB2789">
            <w:pPr>
              <w:jc w:val="left"/>
              <w:rPr>
                <w:color w:val="0070C0"/>
                <w:u w:val="single"/>
                <w:lang w:val="it-IT"/>
              </w:rPr>
            </w:pPr>
            <w:fldSimple w:instr=" REF _Ref173217164 \r \h  \* MERGEFORMAT ">
              <w:r w:rsidR="000E57E3" w:rsidRPr="000E57E3">
                <w:rPr>
                  <w:color w:val="0070C0"/>
                  <w:u w:val="single"/>
                  <w:lang w:val="it-IT"/>
                </w:rPr>
                <w:t>8.7.1</w:t>
              </w:r>
            </w:fldSimple>
            <w:r w:rsidR="00A94FEB">
              <w:rPr>
                <w:color w:val="0070C0"/>
                <w:u w:val="single"/>
                <w:lang w:val="it-IT"/>
              </w:rPr>
              <w:t xml:space="preserve">- </w:t>
            </w:r>
            <w:fldSimple w:instr=" REF _Ref173217164 \h  \* MERGEFORMAT ">
              <w:r w:rsidR="000E57E3" w:rsidRPr="000E57E3">
                <w:rPr>
                  <w:color w:val="0070C0"/>
                  <w:u w:val="single"/>
                  <w:lang w:val="it-IT"/>
                </w:rPr>
                <w:t>Copia e incolla da Word</w:t>
              </w:r>
            </w:fldSimple>
          </w:p>
          <w:p w:rsidR="00811C7F" w:rsidRPr="00B7603C" w:rsidRDefault="006A3D48" w:rsidP="00FB2789">
            <w:pPr>
              <w:jc w:val="left"/>
              <w:rPr>
                <w:lang w:val="it-IT"/>
              </w:rPr>
            </w:pPr>
            <w:fldSimple w:instr=" REF _Ref173217175 \r \h  \* MERGEFORMAT ">
              <w:r w:rsidR="000E57E3" w:rsidRPr="000E57E3">
                <w:rPr>
                  <w:color w:val="0070C0"/>
                  <w:u w:val="single"/>
                  <w:lang w:val="it-IT"/>
                </w:rPr>
                <w:t>8.7.6</w:t>
              </w:r>
            </w:fldSimple>
            <w:r w:rsidR="00A94FEB">
              <w:rPr>
                <w:color w:val="0070C0"/>
                <w:u w:val="single"/>
                <w:lang w:val="it-IT"/>
              </w:rPr>
              <w:t xml:space="preserve">- </w:t>
            </w:r>
            <w:fldSimple w:instr=" REF _Ref173217175 \h  \* MERGEFORMAT ">
              <w:r w:rsidR="000E57E3" w:rsidRPr="000E57E3">
                <w:rPr>
                  <w:color w:val="0070C0"/>
                  <w:u w:val="single"/>
                  <w:lang w:val="it-IT"/>
                </w:rPr>
                <w:t>Il codice (X)HTML</w:t>
              </w:r>
            </w:fldSimple>
          </w:p>
        </w:tc>
      </w:tr>
      <w:tr w:rsidR="002A44E6" w:rsidRPr="00B7603C">
        <w:trPr>
          <w:cantSplit/>
        </w:trPr>
        <w:tc>
          <w:tcPr>
            <w:tcW w:w="4928" w:type="dxa"/>
            <w:shd w:val="clear" w:color="auto" w:fill="auto"/>
          </w:tcPr>
          <w:p w:rsidR="001B7CC1" w:rsidRPr="00764851" w:rsidRDefault="001B7CC1" w:rsidP="00F43354">
            <w:pPr>
              <w:rPr>
                <w:rStyle w:val="StileGrassetto"/>
              </w:rPr>
            </w:pPr>
            <w:r w:rsidRPr="00764851">
              <w:rPr>
                <w:rStyle w:val="StileGrassetto"/>
                <w:lang w:val="it-IT"/>
              </w:rPr>
              <w:t>Requisito 2</w:t>
            </w:r>
            <w:r w:rsidR="00C72475" w:rsidRPr="00764851">
              <w:rPr>
                <w:rStyle w:val="StileGrassetto"/>
                <w:lang w:val="it-IT"/>
              </w:rPr>
              <w:t xml:space="preserve">: non si devono </w:t>
            </w:r>
            <w:r w:rsidRPr="00764851">
              <w:rPr>
                <w:rStyle w:val="StileGrassetto"/>
                <w:lang w:val="it-IT"/>
              </w:rPr>
              <w:t>utilizzare frame</w:t>
            </w:r>
            <w:r w:rsidR="00AF27BB" w:rsidRPr="00764851">
              <w:rPr>
                <w:rStyle w:val="StileGrassetto"/>
                <w:lang w:val="it-IT"/>
              </w:rPr>
              <w:t xml:space="preserve"> nei siti di nuova realizzazione</w:t>
            </w:r>
          </w:p>
          <w:p w:rsidR="00822B7C" w:rsidRPr="00B7603C" w:rsidRDefault="00822B7C" w:rsidP="00F43354">
            <w:pPr>
              <w:rPr>
                <w:lang w:val="it-IT"/>
              </w:rPr>
            </w:pPr>
            <w:r w:rsidRPr="00B7603C">
              <w:rPr>
                <w:lang w:val="it-IT"/>
              </w:rPr>
              <w:t xml:space="preserve">Section 508 e WCAG 1.0 consentono l'utilizzo di frame, a patto che siano correttamente denominati. Nonostante la diversità tra Legge </w:t>
            </w:r>
            <w:r w:rsidR="002B45CE">
              <w:rPr>
                <w:lang w:val="it-IT"/>
              </w:rPr>
              <w:t>4/2004</w:t>
            </w:r>
            <w:r w:rsidRPr="00B7603C">
              <w:rPr>
                <w:lang w:val="it-IT"/>
              </w:rPr>
              <w:t xml:space="preserve"> e Section 508/WCAG 1.0, non è necessario intervenire: MOSS 2007 </w:t>
            </w:r>
            <w:r w:rsidR="00B60F0A" w:rsidRPr="00B7603C">
              <w:rPr>
                <w:lang w:val="it-IT"/>
              </w:rPr>
              <w:t xml:space="preserve">non presenta </w:t>
            </w:r>
            <w:r w:rsidR="0032381D" w:rsidRPr="00B7603C">
              <w:rPr>
                <w:lang w:val="it-IT"/>
              </w:rPr>
              <w:t>di default</w:t>
            </w:r>
            <w:r w:rsidR="00B60F0A" w:rsidRPr="00B7603C">
              <w:rPr>
                <w:lang w:val="it-IT"/>
              </w:rPr>
              <w:t>frame</w:t>
            </w:r>
            <w:r w:rsidR="00B60F0A" w:rsidRPr="00B7603C">
              <w:rPr>
                <w:rStyle w:val="FootnoteReference"/>
                <w:lang w:val="it-IT"/>
              </w:rPr>
              <w:footnoteReference w:id="59"/>
            </w:r>
            <w:r w:rsidR="00B60F0A" w:rsidRPr="00B7603C">
              <w:rPr>
                <w:lang w:val="it-IT"/>
              </w:rPr>
              <w:t>.</w:t>
            </w:r>
            <w:r w:rsidR="00885D69" w:rsidRPr="00B7603C">
              <w:rPr>
                <w:lang w:val="it-IT"/>
              </w:rPr>
              <w:t xml:space="preserve">Sarà </w:t>
            </w:r>
            <w:r w:rsidR="0032381D" w:rsidRPr="00B7603C">
              <w:rPr>
                <w:lang w:val="it-IT"/>
              </w:rPr>
              <w:t>compito</w:t>
            </w:r>
            <w:r w:rsidR="00885D69" w:rsidRPr="00B7603C">
              <w:rPr>
                <w:lang w:val="it-IT"/>
              </w:rPr>
              <w:t xml:space="preserve"> dello sviluppatore che crea i modelli di pagina a non prevedere fram</w:t>
            </w:r>
            <w:r w:rsidR="000B4FEA" w:rsidRPr="00B7603C">
              <w:rPr>
                <w:lang w:val="it-IT"/>
              </w:rPr>
              <w:t>e</w:t>
            </w:r>
            <w:r w:rsidR="00885D69" w:rsidRPr="00B7603C">
              <w:rPr>
                <w:lang w:val="it-IT"/>
              </w:rPr>
              <w:t>set.</w:t>
            </w:r>
            <w:r w:rsidR="00885D69" w:rsidRPr="00B7603C">
              <w:rPr>
                <w:rStyle w:val="FootnoteReference"/>
                <w:lang w:val="it-IT"/>
              </w:rPr>
              <w:footnoteReference w:id="60"/>
            </w:r>
          </w:p>
        </w:tc>
        <w:tc>
          <w:tcPr>
            <w:tcW w:w="3858" w:type="dxa"/>
            <w:shd w:val="clear" w:color="auto" w:fill="auto"/>
          </w:tcPr>
          <w:p w:rsidR="002A44E6" w:rsidRPr="00B7603C" w:rsidRDefault="00885D69" w:rsidP="00FB2789">
            <w:pPr>
              <w:jc w:val="left"/>
              <w:rPr>
                <w:lang w:val="it-IT"/>
              </w:rPr>
            </w:pPr>
            <w:r w:rsidRPr="00B7603C">
              <w:rPr>
                <w:lang w:val="it-IT"/>
              </w:rPr>
              <w:t>--</w:t>
            </w:r>
          </w:p>
        </w:tc>
      </w:tr>
      <w:tr w:rsidR="002A44E6" w:rsidRPr="00B7603C">
        <w:trPr>
          <w:cantSplit/>
        </w:trPr>
        <w:tc>
          <w:tcPr>
            <w:tcW w:w="4928" w:type="dxa"/>
            <w:shd w:val="clear" w:color="auto" w:fill="auto"/>
          </w:tcPr>
          <w:p w:rsidR="001B7CC1" w:rsidRPr="00764851" w:rsidRDefault="001B7CC1" w:rsidP="00F43354">
            <w:pPr>
              <w:rPr>
                <w:rStyle w:val="StileGrassetto"/>
              </w:rPr>
            </w:pPr>
            <w:r w:rsidRPr="00764851">
              <w:rPr>
                <w:rStyle w:val="StileGrassetto"/>
                <w:lang w:val="it-IT"/>
              </w:rPr>
              <w:t>Requisito 5</w:t>
            </w:r>
            <w:r w:rsidR="003C6975" w:rsidRPr="00764851">
              <w:rPr>
                <w:rStyle w:val="StileGrassetto"/>
                <w:lang w:val="it-IT"/>
              </w:rPr>
              <w:t>: deve essere possibile</w:t>
            </w:r>
            <w:r w:rsidR="00C72475" w:rsidRPr="00764851">
              <w:rPr>
                <w:rStyle w:val="StileGrassetto"/>
                <w:lang w:val="it-IT"/>
              </w:rPr>
              <w:t xml:space="preserve"> disattivare o evitare o</w:t>
            </w:r>
            <w:r w:rsidRPr="00764851">
              <w:rPr>
                <w:rStyle w:val="StileGrassetto"/>
                <w:lang w:val="it-IT"/>
              </w:rPr>
              <w:t>ggetti e scritte lampeggianti</w:t>
            </w:r>
          </w:p>
          <w:p w:rsidR="007C6E30" w:rsidRPr="00B7603C" w:rsidRDefault="006C38EB" w:rsidP="009C002F">
            <w:pPr>
              <w:rPr>
                <w:lang w:val="it-IT"/>
              </w:rPr>
            </w:pPr>
            <w:r w:rsidRPr="00B7603C">
              <w:rPr>
                <w:lang w:val="it-IT"/>
              </w:rPr>
              <w:t xml:space="preserve">A differenza di Section 508 e WCAG 1.0, la Legge </w:t>
            </w:r>
            <w:r w:rsidR="002B45CE">
              <w:rPr>
                <w:lang w:val="it-IT"/>
              </w:rPr>
              <w:t>4/2004</w:t>
            </w:r>
            <w:r w:rsidRPr="00B7603C">
              <w:rPr>
                <w:lang w:val="it-IT"/>
              </w:rPr>
              <w:t xml:space="preserve"> impone che l'utente abbia la possibilità di evitare o disabilitare tali oggetti. Nonostante la diversità tra specifiche, non è necessario intervenire: MOSS 2007 non presenta di default oggetti e scritte lampeggianti.</w:t>
            </w:r>
            <w:r w:rsidR="00885D69" w:rsidRPr="00B7603C">
              <w:rPr>
                <w:lang w:val="it-IT"/>
              </w:rPr>
              <w:t xml:space="preserve">Sarà </w:t>
            </w:r>
            <w:r w:rsidR="0032381D" w:rsidRPr="00B7603C">
              <w:rPr>
                <w:lang w:val="it-IT"/>
              </w:rPr>
              <w:t>compito</w:t>
            </w:r>
            <w:r w:rsidR="00885D69" w:rsidRPr="00B7603C">
              <w:rPr>
                <w:lang w:val="it-IT"/>
              </w:rPr>
              <w:t xml:space="preserve"> dello sviluppatore e del </w:t>
            </w:r>
            <w:r w:rsidR="00BE2E22" w:rsidRPr="00B7603C">
              <w:rPr>
                <w:lang w:val="it-IT"/>
              </w:rPr>
              <w:t>grafico</w:t>
            </w:r>
            <w:r w:rsidR="00885D69" w:rsidRPr="00B7603C">
              <w:rPr>
                <w:lang w:val="it-IT"/>
              </w:rPr>
              <w:t xml:space="preserve"> che creano i modelli di pagina a non prevedere oggetti e scritte lampeggianti che possano essere disattivati</w:t>
            </w:r>
            <w:r w:rsidR="009C002F" w:rsidRPr="00B7603C">
              <w:rPr>
                <w:rStyle w:val="FootnoteReference"/>
                <w:lang w:val="it-IT"/>
              </w:rPr>
              <w:footnoteReference w:id="61"/>
            </w:r>
            <w:r w:rsidR="00885D69" w:rsidRPr="00B7603C">
              <w:rPr>
                <w:lang w:val="it-IT"/>
              </w:rPr>
              <w:t xml:space="preserve">; parallelamente sarà </w:t>
            </w:r>
            <w:r w:rsidR="0032381D" w:rsidRPr="00B7603C">
              <w:rPr>
                <w:lang w:val="it-IT"/>
              </w:rPr>
              <w:t>compito</w:t>
            </w:r>
            <w:r w:rsidR="00885D69" w:rsidRPr="00B7603C">
              <w:rPr>
                <w:lang w:val="it-IT"/>
              </w:rPr>
              <w:t xml:space="preserve"> dello staff di redazione a pubblicare oggetti e scritte lampeggianti solo con i requisiti richiesti</w:t>
            </w:r>
            <w:r w:rsidR="009C002F">
              <w:rPr>
                <w:rStyle w:val="FootnoteReference"/>
                <w:lang w:val="it-IT"/>
              </w:rPr>
              <w:footnoteReference w:id="62"/>
            </w:r>
            <w:r w:rsidR="009C002F">
              <w:rPr>
                <w:lang w:val="it-IT"/>
              </w:rPr>
              <w:t>.</w:t>
            </w:r>
          </w:p>
        </w:tc>
        <w:tc>
          <w:tcPr>
            <w:tcW w:w="3858" w:type="dxa"/>
            <w:shd w:val="clear" w:color="auto" w:fill="auto"/>
          </w:tcPr>
          <w:p w:rsidR="002A44E6" w:rsidRPr="00B7603C" w:rsidRDefault="006C38EB" w:rsidP="00FB2789">
            <w:pPr>
              <w:jc w:val="left"/>
              <w:rPr>
                <w:lang w:val="it-IT"/>
              </w:rPr>
            </w:pPr>
            <w:r w:rsidRPr="00B7603C">
              <w:rPr>
                <w:lang w:val="it-IT"/>
              </w:rPr>
              <w:t>--</w:t>
            </w:r>
          </w:p>
        </w:tc>
      </w:tr>
      <w:tr w:rsidR="002A44E6" w:rsidRPr="00B7603C">
        <w:trPr>
          <w:cantSplit/>
        </w:trPr>
        <w:tc>
          <w:tcPr>
            <w:tcW w:w="4928" w:type="dxa"/>
            <w:shd w:val="clear" w:color="auto" w:fill="auto"/>
          </w:tcPr>
          <w:p w:rsidR="001B7CC1" w:rsidRPr="00764851" w:rsidRDefault="001B7CC1" w:rsidP="00F43354">
            <w:pPr>
              <w:rPr>
                <w:rStyle w:val="StileGrassetto"/>
              </w:rPr>
            </w:pPr>
            <w:r w:rsidRPr="00764851">
              <w:rPr>
                <w:rStyle w:val="StileGrassetto"/>
                <w:lang w:val="it-IT"/>
              </w:rPr>
              <w:t>Requisito 6</w:t>
            </w:r>
            <w:r w:rsidR="00822B7C" w:rsidRPr="00764851">
              <w:rPr>
                <w:rStyle w:val="StileGrassetto"/>
                <w:lang w:val="it-IT"/>
              </w:rPr>
              <w:t>: d</w:t>
            </w:r>
            <w:r w:rsidRPr="00764851">
              <w:rPr>
                <w:rStyle w:val="StileGrassetto"/>
                <w:lang w:val="it-IT"/>
              </w:rPr>
              <w:t>istinguere foreground e background</w:t>
            </w:r>
          </w:p>
          <w:p w:rsidR="007C6E30" w:rsidRPr="00B7603C" w:rsidRDefault="00DF6C32" w:rsidP="00F43354">
            <w:pPr>
              <w:rPr>
                <w:lang w:val="it-IT"/>
              </w:rPr>
            </w:pPr>
            <w:r w:rsidRPr="00B7603C">
              <w:rPr>
                <w:lang w:val="it-IT"/>
              </w:rPr>
              <w:t xml:space="preserve">La Legge </w:t>
            </w:r>
            <w:r w:rsidR="002B45CE">
              <w:rPr>
                <w:lang w:val="it-IT"/>
              </w:rPr>
              <w:t>4/2004</w:t>
            </w:r>
            <w:r w:rsidRPr="00B7603C">
              <w:rPr>
                <w:lang w:val="it-IT"/>
              </w:rPr>
              <w:t xml:space="preserve"> è allineata con WCAG 1.0, mentre Section 508 non prevede il requisito. Nonostante la diversità non è necessario intervenire: MOSS 2007 prevede di default un sufficiente contrasto tra foreground e background</w:t>
            </w:r>
            <w:r w:rsidRPr="00B7603C">
              <w:rPr>
                <w:rStyle w:val="FootnoteReference"/>
                <w:lang w:val="it-IT"/>
              </w:rPr>
              <w:footnoteReference w:id="63"/>
            </w:r>
            <w:r w:rsidR="00BE2E22" w:rsidRPr="00B7603C">
              <w:rPr>
                <w:lang w:val="it-IT"/>
              </w:rPr>
              <w:t>. Sarà compito del grafico</w:t>
            </w:r>
            <w:r w:rsidR="0032381D" w:rsidRPr="00B7603C">
              <w:rPr>
                <w:lang w:val="it-IT"/>
              </w:rPr>
              <w:t xml:space="preserve"> che crea look and feel personalizzati a prevedere sufficienti contrasti</w:t>
            </w:r>
            <w:r w:rsidR="00B84CD2" w:rsidRPr="00B7603C">
              <w:rPr>
                <w:rStyle w:val="FootnoteReference"/>
                <w:lang w:val="it-IT"/>
              </w:rPr>
              <w:footnoteReference w:id="64"/>
            </w:r>
            <w:r w:rsidR="0032381D" w:rsidRPr="00B7603C">
              <w:rPr>
                <w:lang w:val="it-IT"/>
              </w:rPr>
              <w:t>; parallelamente sarà compito dello staff di redazione a non pubblicare</w:t>
            </w:r>
            <w:r w:rsidR="00FE3D3A" w:rsidRPr="00B7603C">
              <w:rPr>
                <w:lang w:val="it-IT"/>
              </w:rPr>
              <w:t xml:space="preserve"> testi o immagini con contrasto insufficiente</w:t>
            </w:r>
            <w:r w:rsidR="00FE3D3A" w:rsidRPr="00B7603C">
              <w:rPr>
                <w:rStyle w:val="FootnoteReference"/>
                <w:lang w:val="it-IT"/>
              </w:rPr>
              <w:footnoteReference w:id="65"/>
            </w:r>
            <w:r w:rsidR="00FE3D3A" w:rsidRPr="00B7603C">
              <w:rPr>
                <w:lang w:val="it-IT"/>
              </w:rPr>
              <w:t>.</w:t>
            </w:r>
          </w:p>
        </w:tc>
        <w:tc>
          <w:tcPr>
            <w:tcW w:w="3858" w:type="dxa"/>
            <w:shd w:val="clear" w:color="auto" w:fill="auto"/>
          </w:tcPr>
          <w:p w:rsidR="002A44E6" w:rsidRPr="00B7603C" w:rsidRDefault="00DF6C32" w:rsidP="00FB2789">
            <w:pPr>
              <w:jc w:val="left"/>
              <w:rPr>
                <w:lang w:val="it-IT"/>
              </w:rPr>
            </w:pPr>
            <w:r w:rsidRPr="00B7603C">
              <w:rPr>
                <w:lang w:val="it-IT"/>
              </w:rPr>
              <w:t>--</w:t>
            </w:r>
          </w:p>
        </w:tc>
      </w:tr>
      <w:tr w:rsidR="002A44E6" w:rsidRPr="00366A71">
        <w:trPr>
          <w:cantSplit/>
        </w:trPr>
        <w:tc>
          <w:tcPr>
            <w:tcW w:w="4928" w:type="dxa"/>
            <w:shd w:val="clear" w:color="auto" w:fill="auto"/>
          </w:tcPr>
          <w:p w:rsidR="007F764F" w:rsidRPr="00764851" w:rsidRDefault="007F764F" w:rsidP="00F43354">
            <w:pPr>
              <w:rPr>
                <w:rStyle w:val="StileGrassetto"/>
              </w:rPr>
            </w:pPr>
            <w:r w:rsidRPr="00764851">
              <w:rPr>
                <w:rStyle w:val="StileGrassetto"/>
                <w:lang w:val="it-IT"/>
              </w:rPr>
              <w:t>Requisito 11</w:t>
            </w:r>
            <w:r w:rsidR="007C6E30" w:rsidRPr="00764851">
              <w:rPr>
                <w:rStyle w:val="StileGrassetto"/>
                <w:lang w:val="it-IT"/>
              </w:rPr>
              <w:t>: u</w:t>
            </w:r>
            <w:r w:rsidR="007207F9" w:rsidRPr="00764851">
              <w:rPr>
                <w:rStyle w:val="StileGrassetto"/>
                <w:lang w:val="it-IT"/>
              </w:rPr>
              <w:t>sare fogli di stile per controllare la presentazione</w:t>
            </w:r>
            <w:r w:rsidR="00C408C8" w:rsidRPr="00764851">
              <w:rPr>
                <w:rStyle w:val="StileGrassetto"/>
                <w:lang w:val="it-IT"/>
              </w:rPr>
              <w:t xml:space="preserve"> e fare in modo che la pagina sia fruibile anche con stili disabilitati</w:t>
            </w:r>
          </w:p>
          <w:p w:rsidR="007C6E30" w:rsidRPr="00B7603C" w:rsidRDefault="00C408C8" w:rsidP="00F43354">
            <w:pPr>
              <w:rPr>
                <w:lang w:val="it-IT"/>
              </w:rPr>
            </w:pPr>
            <w:r w:rsidRPr="00B7603C">
              <w:rPr>
                <w:lang w:val="it-IT"/>
              </w:rPr>
              <w:t xml:space="preserve">La Legge </w:t>
            </w:r>
            <w:r w:rsidR="002B45CE">
              <w:rPr>
                <w:lang w:val="it-IT"/>
              </w:rPr>
              <w:t>4/2004</w:t>
            </w:r>
            <w:r w:rsidRPr="00B7603C">
              <w:rPr>
                <w:lang w:val="it-IT"/>
              </w:rPr>
              <w:t xml:space="preserve"> è allineata con WCAG 1.0, mentre Section 508 prevede solo di organizzare la pagina </w:t>
            </w:r>
            <w:r w:rsidR="00A745B3">
              <w:rPr>
                <w:lang w:val="it-IT"/>
              </w:rPr>
              <w:t>Web</w:t>
            </w:r>
            <w:r w:rsidRPr="00B7603C">
              <w:rPr>
                <w:lang w:val="it-IT"/>
              </w:rPr>
              <w:t xml:space="preserve"> in modo che sia leggibile con foglio di stile disabilitato, ma non di controllare interamente la presentazione con stili.</w:t>
            </w:r>
          </w:p>
        </w:tc>
        <w:tc>
          <w:tcPr>
            <w:tcW w:w="3858" w:type="dxa"/>
            <w:shd w:val="clear" w:color="auto" w:fill="auto"/>
          </w:tcPr>
          <w:p w:rsidR="00171E42" w:rsidRPr="00020904" w:rsidRDefault="00171E42" w:rsidP="00171E42">
            <w:pPr>
              <w:rPr>
                <w:b/>
                <w:lang w:val="it-IT"/>
              </w:rPr>
            </w:pPr>
            <w:r w:rsidRPr="00020904">
              <w:rPr>
                <w:b/>
                <w:lang w:val="it-IT"/>
              </w:rPr>
              <w:t>Sviluppatore</w:t>
            </w:r>
          </w:p>
          <w:p w:rsidR="00171E42" w:rsidRPr="003C57D8" w:rsidRDefault="006A3D48" w:rsidP="00171E42">
            <w:pPr>
              <w:rPr>
                <w:lang w:val="it-IT"/>
              </w:rPr>
            </w:pPr>
            <w:fldSimple w:instr=" REF _Ref173218656 \r \h  \* MERGEFORMAT ">
              <w:r w:rsidR="000E57E3" w:rsidRPr="000E57E3">
                <w:rPr>
                  <w:color w:val="0070C0"/>
                  <w:u w:val="single"/>
                  <w:lang w:val="it-IT"/>
                </w:rPr>
                <w:t>5.1.1.3</w:t>
              </w:r>
            </w:fldSimple>
            <w:r w:rsidR="00A94FEB">
              <w:rPr>
                <w:color w:val="0070C0"/>
                <w:u w:val="single"/>
                <w:lang w:val="it-IT"/>
              </w:rPr>
              <w:t xml:space="preserve">- </w:t>
            </w:r>
            <w:fldSimple w:instr=" REF _Ref173218656 \h  \* MERGEFORMAT ">
              <w:r w:rsidR="000E57E3" w:rsidRPr="000E57E3">
                <w:rPr>
                  <w:color w:val="0070C0"/>
                  <w:u w:val="single"/>
                  <w:lang w:val="it-IT"/>
                </w:rPr>
                <w:t>Gestire con foglio di stile le informazioni di presentazione dei contenuti</w:t>
              </w:r>
            </w:fldSimple>
          </w:p>
          <w:p w:rsidR="00D249FD" w:rsidRDefault="006A3D48" w:rsidP="00D249FD">
            <w:pPr>
              <w:jc w:val="left"/>
              <w:rPr>
                <w:lang w:val="it-IT"/>
              </w:rPr>
            </w:pPr>
            <w:fldSimple w:instr=" REF _Ref173217139 \r \h  \* MERGEFORMAT ">
              <w:r w:rsidR="000E57E3" w:rsidRPr="000E57E3">
                <w:rPr>
                  <w:color w:val="0070C0"/>
                  <w:u w:val="single"/>
                  <w:lang w:val="it-IT"/>
                </w:rPr>
                <w:t>5.1.1.6</w:t>
              </w:r>
            </w:fldSimple>
            <w:r w:rsidR="00D249FD">
              <w:rPr>
                <w:color w:val="0070C0"/>
                <w:u w:val="single"/>
                <w:lang w:val="it-IT"/>
              </w:rPr>
              <w:t xml:space="preserve">- </w:t>
            </w:r>
            <w:fldSimple w:instr=" REF _Ref173217139 \h  \* MERGEFORMAT ">
              <w:r w:rsidR="000E57E3" w:rsidRPr="000E57E3">
                <w:rPr>
                  <w:color w:val="0070C0"/>
                  <w:u w:val="single"/>
                  <w:lang w:val="it-IT"/>
                </w:rPr>
                <w:t>Ulteriori interventi per migliorare il rendering delle pagine</w:t>
              </w:r>
            </w:fldSimple>
          </w:p>
          <w:p w:rsidR="00171E42" w:rsidRPr="00020904" w:rsidRDefault="00171E42" w:rsidP="00171E42">
            <w:pPr>
              <w:rPr>
                <w:b/>
                <w:lang w:val="it-IT"/>
              </w:rPr>
            </w:pPr>
            <w:r w:rsidRPr="00020904">
              <w:rPr>
                <w:b/>
                <w:lang w:val="it-IT"/>
              </w:rPr>
              <w:t>Grafico</w:t>
            </w:r>
          </w:p>
          <w:p w:rsidR="00171E42" w:rsidRPr="00936023" w:rsidRDefault="006A3D48" w:rsidP="00171E42">
            <w:pPr>
              <w:rPr>
                <w:color w:val="0070C0"/>
                <w:u w:val="single"/>
                <w:lang w:val="it-IT"/>
              </w:rPr>
            </w:pPr>
            <w:fldSimple w:instr=" REF _Ref173218656 \r \h  \* MERGEFORMAT ">
              <w:r w:rsidR="000E57E3" w:rsidRPr="000E57E3">
                <w:rPr>
                  <w:color w:val="0070C0"/>
                  <w:u w:val="single"/>
                  <w:lang w:val="it-IT"/>
                </w:rPr>
                <w:t>5.1.1.3</w:t>
              </w:r>
            </w:fldSimple>
            <w:r w:rsidR="00A94FEB">
              <w:rPr>
                <w:color w:val="0070C0"/>
                <w:u w:val="single"/>
                <w:lang w:val="it-IT"/>
              </w:rPr>
              <w:t xml:space="preserve">- </w:t>
            </w:r>
            <w:fldSimple w:instr=" REF _Ref173218656 \h  \* MERGEFORMAT ">
              <w:r w:rsidR="000E57E3" w:rsidRPr="000E57E3">
                <w:rPr>
                  <w:color w:val="0070C0"/>
                  <w:u w:val="single"/>
                  <w:lang w:val="it-IT"/>
                </w:rPr>
                <w:t>Gestire con foglio di stile le informazioni di presentazione dei contenuti</w:t>
              </w:r>
            </w:fldSimple>
          </w:p>
          <w:p w:rsidR="00171E42" w:rsidRPr="00020904" w:rsidRDefault="00171E42" w:rsidP="00171E42">
            <w:pPr>
              <w:rPr>
                <w:b/>
                <w:lang w:val="it-IT"/>
              </w:rPr>
            </w:pPr>
            <w:r w:rsidRPr="00020904">
              <w:rPr>
                <w:b/>
                <w:lang w:val="it-IT"/>
              </w:rPr>
              <w:t>Staff di redazione</w:t>
            </w:r>
          </w:p>
          <w:p w:rsidR="002A44E6" w:rsidRPr="00171E42" w:rsidRDefault="006A3D48" w:rsidP="00171E42">
            <w:pPr>
              <w:rPr>
                <w:color w:val="0070C0"/>
                <w:u w:val="single"/>
                <w:lang w:val="it-IT"/>
              </w:rPr>
            </w:pPr>
            <w:fldSimple w:instr=" REF _Ref173218678 \r \h  \* MERGEFORMAT ">
              <w:r w:rsidR="000E57E3" w:rsidRPr="000E57E3">
                <w:rPr>
                  <w:color w:val="0070C0"/>
                  <w:u w:val="single"/>
                  <w:lang w:val="it-IT"/>
                </w:rPr>
                <w:t>8.7.6</w:t>
              </w:r>
            </w:fldSimple>
            <w:r w:rsidR="00A94FEB">
              <w:rPr>
                <w:color w:val="0070C0"/>
                <w:u w:val="single"/>
                <w:lang w:val="it-IT"/>
              </w:rPr>
              <w:t xml:space="preserve">- </w:t>
            </w:r>
            <w:fldSimple w:instr=" REF _Ref173218682 \h  \* MERGEFORMAT ">
              <w:r w:rsidR="000E57E3" w:rsidRPr="000E57E3">
                <w:rPr>
                  <w:color w:val="0070C0"/>
                  <w:u w:val="single"/>
                  <w:lang w:val="it-IT"/>
                </w:rPr>
                <w:t>Il codice (X)HTML</w:t>
              </w:r>
            </w:fldSimple>
          </w:p>
        </w:tc>
      </w:tr>
      <w:tr w:rsidR="002A44E6" w:rsidRPr="00366A71">
        <w:trPr>
          <w:cantSplit/>
        </w:trPr>
        <w:tc>
          <w:tcPr>
            <w:tcW w:w="4928" w:type="dxa"/>
            <w:shd w:val="clear" w:color="auto" w:fill="auto"/>
          </w:tcPr>
          <w:p w:rsidR="007207F9" w:rsidRPr="00764851" w:rsidRDefault="007207F9" w:rsidP="00F43354">
            <w:pPr>
              <w:rPr>
                <w:rStyle w:val="StileGrassetto"/>
              </w:rPr>
            </w:pPr>
            <w:r w:rsidRPr="00764851">
              <w:rPr>
                <w:rStyle w:val="StileGrassetto"/>
                <w:lang w:val="it-IT"/>
              </w:rPr>
              <w:t>Requisito 12</w:t>
            </w:r>
            <w:r w:rsidR="007C6E30" w:rsidRPr="00764851">
              <w:rPr>
                <w:rStyle w:val="StileGrassetto"/>
                <w:lang w:val="it-IT"/>
              </w:rPr>
              <w:t>: i font e i layout devono essere ridimensionabili</w:t>
            </w:r>
          </w:p>
          <w:p w:rsidR="007C6E30" w:rsidRPr="00B7603C" w:rsidRDefault="00ED17CE" w:rsidP="00F43354">
            <w:pPr>
              <w:rPr>
                <w:lang w:val="it-IT"/>
              </w:rPr>
            </w:pPr>
            <w:r w:rsidRPr="00B7603C">
              <w:rPr>
                <w:lang w:val="it-IT"/>
              </w:rPr>
              <w:t xml:space="preserve">La Legge </w:t>
            </w:r>
            <w:r w:rsidR="002B45CE">
              <w:rPr>
                <w:lang w:val="it-IT"/>
              </w:rPr>
              <w:t>4/2004</w:t>
            </w:r>
            <w:r w:rsidRPr="00B7603C">
              <w:rPr>
                <w:lang w:val="it-IT"/>
              </w:rPr>
              <w:t xml:space="preserve"> è allineata con WCAG 1.0, mentre Section 508 non prevede il requisito.</w:t>
            </w:r>
          </w:p>
          <w:p w:rsidR="007C6E30" w:rsidRPr="00B7603C" w:rsidRDefault="002D6BD8" w:rsidP="00F43354">
            <w:pPr>
              <w:rPr>
                <w:lang w:val="it-IT"/>
              </w:rPr>
            </w:pPr>
            <w:r w:rsidRPr="00B7603C">
              <w:rPr>
                <w:lang w:val="it-IT"/>
              </w:rPr>
              <w:t>MOSS 2007 di default non presenta le caratteristiche richieste di ridimensionabilità dei contenuti.</w:t>
            </w:r>
          </w:p>
        </w:tc>
        <w:tc>
          <w:tcPr>
            <w:tcW w:w="3858" w:type="dxa"/>
            <w:shd w:val="clear" w:color="auto" w:fill="auto"/>
          </w:tcPr>
          <w:p w:rsidR="005159BA" w:rsidRPr="00020904" w:rsidRDefault="005159BA" w:rsidP="005159BA">
            <w:pPr>
              <w:rPr>
                <w:b/>
                <w:lang w:val="it-IT"/>
              </w:rPr>
            </w:pPr>
            <w:r>
              <w:rPr>
                <w:b/>
                <w:lang w:val="it-IT"/>
              </w:rPr>
              <w:t>Grafico</w:t>
            </w:r>
          </w:p>
          <w:p w:rsidR="002A44E6" w:rsidRPr="001B7DA2" w:rsidRDefault="006A3D48" w:rsidP="005159BA">
            <w:pPr>
              <w:rPr>
                <w:color w:val="0070C0"/>
                <w:u w:val="single"/>
                <w:lang w:val="it-IT"/>
              </w:rPr>
            </w:pPr>
            <w:fldSimple w:instr=" REF _Ref173218768 \r \h  \* MERGEFORMAT ">
              <w:r w:rsidR="000E57E3" w:rsidRPr="000E57E3">
                <w:rPr>
                  <w:color w:val="0070C0"/>
                  <w:u w:val="single"/>
                  <w:lang w:val="it-IT"/>
                </w:rPr>
                <w:t>5.1.2.1</w:t>
              </w:r>
            </w:fldSimple>
            <w:r w:rsidR="00A94FEB">
              <w:rPr>
                <w:color w:val="0070C0"/>
                <w:u w:val="single"/>
                <w:lang w:val="it-IT"/>
              </w:rPr>
              <w:t xml:space="preserve">- </w:t>
            </w:r>
            <w:fldSimple w:instr=" REF _Ref173218768 \h  \* MERGEFORMAT ">
              <w:r w:rsidR="000E57E3" w:rsidRPr="000E57E3">
                <w:rPr>
                  <w:color w:val="0070C0"/>
                  <w:u w:val="single"/>
                  <w:lang w:val="it-IT"/>
                </w:rPr>
                <w:t>Layout e font ridimensionabili</w:t>
              </w:r>
            </w:fldSimple>
          </w:p>
        </w:tc>
      </w:tr>
      <w:tr w:rsidR="002A44E6" w:rsidRPr="00366A71">
        <w:trPr>
          <w:cantSplit/>
        </w:trPr>
        <w:tc>
          <w:tcPr>
            <w:tcW w:w="4928" w:type="dxa"/>
            <w:shd w:val="clear" w:color="auto" w:fill="auto"/>
          </w:tcPr>
          <w:p w:rsidR="007207F9" w:rsidRPr="00764851" w:rsidRDefault="007207F9" w:rsidP="00F43354">
            <w:pPr>
              <w:rPr>
                <w:rStyle w:val="StileGrassetto"/>
              </w:rPr>
            </w:pPr>
            <w:r w:rsidRPr="00764851">
              <w:rPr>
                <w:rStyle w:val="StileGrassetto"/>
                <w:lang w:val="it-IT"/>
              </w:rPr>
              <w:t>Requisito 13</w:t>
            </w:r>
            <w:r w:rsidR="007C6E30" w:rsidRPr="00764851">
              <w:rPr>
                <w:rStyle w:val="StileGrassetto"/>
                <w:lang w:val="it-IT"/>
              </w:rPr>
              <w:t>: le t</w:t>
            </w:r>
            <w:r w:rsidR="00CF2A01" w:rsidRPr="00764851">
              <w:rPr>
                <w:rStyle w:val="StileGrassetto"/>
                <w:lang w:val="it-IT"/>
              </w:rPr>
              <w:t>abelle di impaginazione devono essere comprensibili anche se linearizzate</w:t>
            </w:r>
          </w:p>
          <w:p w:rsidR="007C6E30" w:rsidRPr="00B7603C" w:rsidRDefault="0097546B" w:rsidP="00F43354">
            <w:pPr>
              <w:rPr>
                <w:lang w:val="it-IT"/>
              </w:rPr>
            </w:pPr>
            <w:r w:rsidRPr="00B7603C">
              <w:rPr>
                <w:lang w:val="it-IT"/>
              </w:rPr>
              <w:t xml:space="preserve">La Legge </w:t>
            </w:r>
            <w:r w:rsidR="002B45CE">
              <w:rPr>
                <w:lang w:val="it-IT"/>
              </w:rPr>
              <w:t>4/2004</w:t>
            </w:r>
            <w:r w:rsidRPr="00B7603C">
              <w:rPr>
                <w:lang w:val="it-IT"/>
              </w:rPr>
              <w:t xml:space="preserve"> è allineata con WCAG 1.0, mentre Section 508 non prevede il requisito.</w:t>
            </w:r>
          </w:p>
          <w:p w:rsidR="0006399E" w:rsidRPr="00B7603C" w:rsidRDefault="0006399E" w:rsidP="00F43354">
            <w:pPr>
              <w:rPr>
                <w:lang w:val="it-IT"/>
              </w:rPr>
            </w:pPr>
            <w:r w:rsidRPr="00B7603C">
              <w:rPr>
                <w:lang w:val="it-IT"/>
              </w:rPr>
              <w:t xml:space="preserve">MOSS 2007 di default presenta pagine complesse con tabelle nidificate a più livelli. Per una maggiore linearità dell'impaginazione dei contenuti a </w:t>
            </w:r>
            <w:r w:rsidR="00034D24" w:rsidRPr="00B7603C">
              <w:rPr>
                <w:lang w:val="it-IT"/>
              </w:rPr>
              <w:t>supporto delle tecnologie assis</w:t>
            </w:r>
            <w:r w:rsidRPr="00B7603C">
              <w:rPr>
                <w:lang w:val="it-IT"/>
              </w:rPr>
              <w:t>tive, consigliamo di intervenire.</w:t>
            </w:r>
          </w:p>
        </w:tc>
        <w:tc>
          <w:tcPr>
            <w:tcW w:w="3858" w:type="dxa"/>
            <w:shd w:val="clear" w:color="auto" w:fill="auto"/>
          </w:tcPr>
          <w:p w:rsidR="00F874FA" w:rsidRPr="004660CD" w:rsidRDefault="00F874FA" w:rsidP="00F874FA">
            <w:pPr>
              <w:rPr>
                <w:b/>
                <w:lang w:val="it-IT"/>
              </w:rPr>
            </w:pPr>
            <w:r w:rsidRPr="004660CD">
              <w:rPr>
                <w:b/>
                <w:lang w:val="it-IT"/>
              </w:rPr>
              <w:t>Sviluppatore</w:t>
            </w:r>
          </w:p>
          <w:p w:rsidR="00F874FA" w:rsidRPr="00FD31FB" w:rsidRDefault="006A3D48" w:rsidP="00F874FA">
            <w:pPr>
              <w:rPr>
                <w:color w:val="0070C0"/>
                <w:u w:val="single"/>
                <w:lang w:val="it-IT"/>
              </w:rPr>
            </w:pPr>
            <w:fldSimple w:instr=" REF _Ref173218821 \r \h  \* MERGEFORMAT ">
              <w:r w:rsidR="000E57E3" w:rsidRPr="000E57E3">
                <w:rPr>
                  <w:color w:val="0070C0"/>
                  <w:u w:val="single"/>
                  <w:lang w:val="it-IT"/>
                </w:rPr>
                <w:t>5.1.1.4</w:t>
              </w:r>
            </w:fldSimple>
            <w:r w:rsidR="00A94FEB">
              <w:rPr>
                <w:color w:val="0070C0"/>
                <w:u w:val="single"/>
                <w:lang w:val="it-IT"/>
              </w:rPr>
              <w:t xml:space="preserve">- </w:t>
            </w:r>
            <w:fldSimple w:instr=" REF _Ref173218821 \h  \* MERGEFORMAT ">
              <w:r w:rsidR="000E57E3" w:rsidRPr="000E57E3">
                <w:rPr>
                  <w:color w:val="0070C0"/>
                  <w:u w:val="single"/>
                  <w:lang w:val="it-IT"/>
                </w:rPr>
                <w:t>Semplificazione della struttura tabellare per l'impaginazione</w:t>
              </w:r>
            </w:fldSimple>
          </w:p>
          <w:p w:rsidR="00F874FA" w:rsidRPr="00FD31FB" w:rsidRDefault="006A3D48" w:rsidP="00F874FA">
            <w:pPr>
              <w:rPr>
                <w:color w:val="0070C0"/>
                <w:u w:val="single"/>
                <w:lang w:val="it-IT"/>
              </w:rPr>
            </w:pPr>
            <w:fldSimple w:instr=" REF _Ref173218836 \r \h  \* MERGEFORMAT ">
              <w:r w:rsidR="000E57E3" w:rsidRPr="000E57E3">
                <w:rPr>
                  <w:color w:val="0070C0"/>
                  <w:u w:val="single"/>
                  <w:lang w:val="it-IT"/>
                </w:rPr>
                <w:t>5.1.3.1</w:t>
              </w:r>
            </w:fldSimple>
            <w:r w:rsidR="00A94FEB">
              <w:rPr>
                <w:color w:val="0070C0"/>
                <w:u w:val="single"/>
                <w:lang w:val="it-IT"/>
              </w:rPr>
              <w:t xml:space="preserve">- </w:t>
            </w:r>
            <w:fldSimple w:instr=" REF _Ref173218836 \h  \* MERGEFORMAT ">
              <w:r w:rsidR="000E57E3" w:rsidRPr="000E57E3">
                <w:rPr>
                  <w:color w:val="0070C0"/>
                  <w:u w:val="single"/>
                  <w:lang w:val="it-IT"/>
                </w:rPr>
                <w:t>Navigazione della Quick Launch</w:t>
              </w:r>
            </w:fldSimple>
          </w:p>
          <w:p w:rsidR="002A44E6" w:rsidRPr="001B7DA2" w:rsidRDefault="006A3D48" w:rsidP="00F874FA">
            <w:pPr>
              <w:rPr>
                <w:color w:val="0070C0"/>
                <w:u w:val="single"/>
                <w:lang w:val="it-IT"/>
              </w:rPr>
            </w:pPr>
            <w:fldSimple w:instr=" REF _Ref173218851 \r \h  \* MERGEFORMAT ">
              <w:r w:rsidR="000E57E3" w:rsidRPr="000E57E3">
                <w:rPr>
                  <w:color w:val="0070C0"/>
                  <w:u w:val="single"/>
                  <w:lang w:val="it-IT"/>
                </w:rPr>
                <w:t>5.1.3.2</w:t>
              </w:r>
            </w:fldSimple>
            <w:r w:rsidR="00A94FEB">
              <w:rPr>
                <w:color w:val="0070C0"/>
                <w:u w:val="single"/>
                <w:lang w:val="it-IT"/>
              </w:rPr>
              <w:t xml:space="preserve">- </w:t>
            </w:r>
            <w:fldSimple w:instr=" REF _Ref173218851 \h  \* MERGEFORMAT ">
              <w:r w:rsidR="000E57E3" w:rsidRPr="000E57E3">
                <w:rPr>
                  <w:color w:val="0070C0"/>
                  <w:u w:val="single"/>
                  <w:lang w:val="it-IT"/>
                </w:rPr>
                <w:t>Navigazione della Top Link Bar</w:t>
              </w:r>
            </w:fldSimple>
          </w:p>
        </w:tc>
      </w:tr>
      <w:tr w:rsidR="00034D24" w:rsidRPr="00581BEF">
        <w:trPr>
          <w:cantSplit/>
        </w:trPr>
        <w:tc>
          <w:tcPr>
            <w:tcW w:w="4928" w:type="dxa"/>
            <w:shd w:val="clear" w:color="auto" w:fill="auto"/>
          </w:tcPr>
          <w:p w:rsidR="00034D24" w:rsidRPr="00764851" w:rsidRDefault="00034D24" w:rsidP="00F43354">
            <w:pPr>
              <w:rPr>
                <w:rStyle w:val="StileGrassetto"/>
              </w:rPr>
            </w:pPr>
            <w:r w:rsidRPr="00764851">
              <w:rPr>
                <w:rStyle w:val="StileGrassetto"/>
                <w:lang w:val="it-IT"/>
              </w:rPr>
              <w:t>Requisito 14: nei moduli etichette e controlli devono essere associati in maniera esplicita</w:t>
            </w:r>
          </w:p>
          <w:p w:rsidR="00034D24" w:rsidRPr="00B7603C" w:rsidRDefault="00205CB0" w:rsidP="00F43354">
            <w:pPr>
              <w:rPr>
                <w:lang w:val="it-IT"/>
              </w:rPr>
            </w:pPr>
            <w:r w:rsidRPr="00B7603C">
              <w:rPr>
                <w:lang w:val="it-IT"/>
              </w:rPr>
              <w:t>L</w:t>
            </w:r>
            <w:r w:rsidR="0072105C" w:rsidRPr="00B7603C">
              <w:rPr>
                <w:lang w:val="it-IT"/>
              </w:rPr>
              <w:t>a L</w:t>
            </w:r>
            <w:r w:rsidRPr="00B7603C">
              <w:rPr>
                <w:lang w:val="it-IT"/>
              </w:rPr>
              <w:t xml:space="preserve">egge </w:t>
            </w:r>
            <w:r w:rsidR="002B45CE">
              <w:rPr>
                <w:lang w:val="it-IT"/>
              </w:rPr>
              <w:t>4/2004</w:t>
            </w:r>
            <w:r w:rsidRPr="00B7603C">
              <w:rPr>
                <w:lang w:val="it-IT"/>
              </w:rPr>
              <w:t xml:space="preserve"> e </w:t>
            </w:r>
            <w:r w:rsidR="0072105C" w:rsidRPr="00B7603C">
              <w:rPr>
                <w:lang w:val="it-IT"/>
              </w:rPr>
              <w:t xml:space="preserve">la </w:t>
            </w:r>
            <w:r w:rsidRPr="00B7603C">
              <w:rPr>
                <w:lang w:val="it-IT"/>
              </w:rPr>
              <w:t>Section 508 sono sostanzialmente allineate. Le WCAG 1.0 richiedono</w:t>
            </w:r>
            <w:r w:rsidR="00C46325" w:rsidRPr="00B7603C">
              <w:rPr>
                <w:lang w:val="it-IT"/>
              </w:rPr>
              <w:t xml:space="preserve"> in più che venga usato il tag LABEL e l'attributo FOR.</w:t>
            </w:r>
          </w:p>
          <w:p w:rsidR="00C46325" w:rsidRPr="00B7603C" w:rsidRDefault="00C46325" w:rsidP="00E432DD">
            <w:pPr>
              <w:rPr>
                <w:lang w:val="it-IT"/>
              </w:rPr>
            </w:pPr>
            <w:r w:rsidRPr="00B7603C">
              <w:rPr>
                <w:lang w:val="it-IT"/>
              </w:rPr>
              <w:t>MOSS 2007 di default non utilizza il tag LABE</w:t>
            </w:r>
            <w:r w:rsidR="0036576F" w:rsidRPr="00B7603C">
              <w:rPr>
                <w:lang w:val="it-IT"/>
              </w:rPr>
              <w:t>L,</w:t>
            </w:r>
            <w:r w:rsidRPr="00B7603C">
              <w:rPr>
                <w:lang w:val="it-IT"/>
              </w:rPr>
              <w:t xml:space="preserve"> ma è possibile che </w:t>
            </w:r>
            <w:r w:rsidR="00BE2E22" w:rsidRPr="00B7603C">
              <w:rPr>
                <w:lang w:val="it-IT"/>
              </w:rPr>
              <w:t>lo sviluppatore intervenga</w:t>
            </w:r>
            <w:r w:rsidR="0036576F" w:rsidRPr="00B7603C">
              <w:rPr>
                <w:lang w:val="it-IT"/>
              </w:rPr>
              <w:t>personalizzando i</w:t>
            </w:r>
            <w:r w:rsidRPr="00B7603C">
              <w:rPr>
                <w:lang w:val="it-IT"/>
              </w:rPr>
              <w:t xml:space="preserve"> forms con i tag e gli attributi desiderati.</w:t>
            </w:r>
          </w:p>
        </w:tc>
        <w:tc>
          <w:tcPr>
            <w:tcW w:w="3858" w:type="dxa"/>
            <w:shd w:val="clear" w:color="auto" w:fill="auto"/>
          </w:tcPr>
          <w:p w:rsidR="00A975EC" w:rsidRPr="004660CD" w:rsidRDefault="00A975EC" w:rsidP="00A975EC">
            <w:pPr>
              <w:rPr>
                <w:b/>
                <w:lang w:val="it-IT"/>
              </w:rPr>
            </w:pPr>
            <w:r w:rsidRPr="004660CD">
              <w:rPr>
                <w:b/>
                <w:lang w:val="it-IT"/>
              </w:rPr>
              <w:t>Sviluppatore</w:t>
            </w:r>
          </w:p>
          <w:p w:rsidR="00A975EC" w:rsidRPr="00961DA3" w:rsidRDefault="006A3D48" w:rsidP="00A975EC">
            <w:pPr>
              <w:rPr>
                <w:color w:val="0070C0"/>
                <w:u w:val="single"/>
                <w:lang w:val="it-IT"/>
              </w:rPr>
            </w:pPr>
            <w:fldSimple w:instr=" REF _Ref173218908 \r \h  \* MERGEFORMAT ">
              <w:r w:rsidR="000E57E3" w:rsidRPr="000E57E3">
                <w:rPr>
                  <w:color w:val="0070C0"/>
                  <w:u w:val="single"/>
                  <w:lang w:val="it-IT"/>
                </w:rPr>
                <w:t>5.1.4</w:t>
              </w:r>
            </w:fldSimple>
            <w:r w:rsidR="00A94FEB">
              <w:rPr>
                <w:color w:val="0070C0"/>
                <w:u w:val="single"/>
                <w:lang w:val="it-IT"/>
              </w:rPr>
              <w:t xml:space="preserve">- </w:t>
            </w:r>
            <w:fldSimple w:instr=" REF _Ref173218912 \h  \* MERGEFORMAT ">
              <w:r w:rsidR="000E57E3" w:rsidRPr="000E57E3">
                <w:rPr>
                  <w:color w:val="0070C0"/>
                  <w:u w:val="single"/>
                  <w:lang w:val="it-IT"/>
                </w:rPr>
                <w:t>I forms</w:t>
              </w:r>
            </w:fldSimple>
          </w:p>
          <w:p w:rsidR="00034D24" w:rsidRPr="00B7603C" w:rsidRDefault="00034D24" w:rsidP="00FB2789">
            <w:pPr>
              <w:jc w:val="left"/>
              <w:rPr>
                <w:lang w:val="it-IT"/>
              </w:rPr>
            </w:pPr>
          </w:p>
        </w:tc>
      </w:tr>
      <w:tr w:rsidR="002A44E6" w:rsidRPr="00581BEF">
        <w:trPr>
          <w:cantSplit/>
        </w:trPr>
        <w:tc>
          <w:tcPr>
            <w:tcW w:w="4928" w:type="dxa"/>
            <w:shd w:val="clear" w:color="auto" w:fill="auto"/>
          </w:tcPr>
          <w:p w:rsidR="007207F9" w:rsidRPr="00764851" w:rsidRDefault="0026092D" w:rsidP="00F43354">
            <w:pPr>
              <w:rPr>
                <w:rStyle w:val="StileGrassetto"/>
              </w:rPr>
            </w:pPr>
            <w:r w:rsidRPr="00764851">
              <w:rPr>
                <w:rStyle w:val="StileGrassetto"/>
                <w:lang w:val="it-IT"/>
              </w:rPr>
              <w:t>Requisito 15</w:t>
            </w:r>
            <w:r w:rsidR="007C6E30" w:rsidRPr="00764851">
              <w:rPr>
                <w:rStyle w:val="StileGrassetto"/>
                <w:lang w:val="it-IT"/>
              </w:rPr>
              <w:t>: le f</w:t>
            </w:r>
            <w:r w:rsidRPr="00764851">
              <w:rPr>
                <w:rStyle w:val="StileGrassetto"/>
                <w:lang w:val="it-IT"/>
              </w:rPr>
              <w:t>unzionalità disponibili con script, applet e oggetti di programmazione</w:t>
            </w:r>
            <w:r w:rsidR="007C6E30" w:rsidRPr="00764851">
              <w:rPr>
                <w:rStyle w:val="StileGrassetto"/>
                <w:lang w:val="it-IT"/>
              </w:rPr>
              <w:t xml:space="preserve"> devono esserlo anche se essi sono</w:t>
            </w:r>
            <w:r w:rsidRPr="00764851">
              <w:rPr>
                <w:rStyle w:val="StileGrassetto"/>
                <w:lang w:val="it-IT"/>
              </w:rPr>
              <w:t xml:space="preserve"> disabilitati</w:t>
            </w:r>
          </w:p>
          <w:p w:rsidR="0066051D" w:rsidRPr="00B7603C" w:rsidRDefault="0072105C" w:rsidP="00E432DD">
            <w:pPr>
              <w:rPr>
                <w:lang w:val="it-IT"/>
              </w:rPr>
            </w:pPr>
            <w:r w:rsidRPr="00B7603C">
              <w:rPr>
                <w:lang w:val="it-IT"/>
              </w:rPr>
              <w:t xml:space="preserve">La Legge </w:t>
            </w:r>
            <w:r w:rsidR="002B45CE">
              <w:rPr>
                <w:lang w:val="it-IT"/>
              </w:rPr>
              <w:t>4/2004</w:t>
            </w:r>
            <w:r w:rsidRPr="00B7603C">
              <w:rPr>
                <w:lang w:val="it-IT"/>
              </w:rPr>
              <w:t xml:space="preserve"> e le WCAG 1.0 sono maggiormente restrittive della Section 508, perché richiedono che i contenuti e i comandi presenti in una pagina siano comunque disponibili anche se script, applet e oggetti di programmazione sono disabilitati.</w:t>
            </w:r>
          </w:p>
        </w:tc>
        <w:tc>
          <w:tcPr>
            <w:tcW w:w="3858" w:type="dxa"/>
            <w:shd w:val="clear" w:color="auto" w:fill="auto"/>
          </w:tcPr>
          <w:p w:rsidR="00F9324E" w:rsidRPr="004660CD" w:rsidRDefault="00F9324E" w:rsidP="00F9324E">
            <w:pPr>
              <w:rPr>
                <w:b/>
                <w:lang w:val="it-IT"/>
              </w:rPr>
            </w:pPr>
            <w:r w:rsidRPr="004660CD">
              <w:rPr>
                <w:b/>
                <w:lang w:val="it-IT"/>
              </w:rPr>
              <w:t>Sviluppatore</w:t>
            </w:r>
          </w:p>
          <w:p w:rsidR="00F9324E" w:rsidRPr="006026C6" w:rsidRDefault="006A3D48" w:rsidP="00F9324E">
            <w:pPr>
              <w:rPr>
                <w:color w:val="0070C0"/>
                <w:u w:val="single"/>
                <w:lang w:val="it-IT"/>
              </w:rPr>
            </w:pPr>
            <w:fldSimple w:instr=" REF _Ref173219002 \r \h  \* MERGEFORMAT ">
              <w:r w:rsidR="000E57E3" w:rsidRPr="000E57E3">
                <w:rPr>
                  <w:color w:val="0070C0"/>
                  <w:u w:val="single"/>
                  <w:lang w:val="it-IT"/>
                </w:rPr>
                <w:t>5.1.5</w:t>
              </w:r>
            </w:fldSimple>
            <w:r w:rsidR="00A94FEB">
              <w:rPr>
                <w:color w:val="0070C0"/>
                <w:u w:val="single"/>
                <w:lang w:val="it-IT"/>
              </w:rPr>
              <w:t xml:space="preserve">- </w:t>
            </w:r>
            <w:fldSimple w:instr=" REF _Ref173219006 \h  \* MERGEFORMAT ">
              <w:r w:rsidR="000E57E3" w:rsidRPr="000E57E3">
                <w:rPr>
                  <w:color w:val="0070C0"/>
                  <w:u w:val="single"/>
                  <w:lang w:val="it-IT"/>
                </w:rPr>
                <w:t>Gli script</w:t>
              </w:r>
            </w:fldSimple>
          </w:p>
          <w:p w:rsidR="00F9324E" w:rsidRPr="00F9324E" w:rsidRDefault="006A3D48" w:rsidP="00F9324E">
            <w:pPr>
              <w:jc w:val="left"/>
              <w:rPr>
                <w:lang w:val="it-IT"/>
              </w:rPr>
            </w:pPr>
            <w:fldSimple w:instr=" REF _Ref173219017 \r \h  \* MERGEFORMAT ">
              <w:r w:rsidR="000E57E3" w:rsidRPr="000E57E3">
                <w:rPr>
                  <w:color w:val="0070C0"/>
                  <w:u w:val="single"/>
                  <w:lang w:val="it-IT"/>
                </w:rPr>
                <w:t>5.2.7</w:t>
              </w:r>
            </w:fldSimple>
            <w:r w:rsidR="00A94FEB">
              <w:rPr>
                <w:color w:val="0070C0"/>
                <w:u w:val="single"/>
                <w:lang w:val="it-IT"/>
              </w:rPr>
              <w:t xml:space="preserve">- </w:t>
            </w:r>
            <w:fldSimple w:instr=" REF _Ref173219020 \h  \* MERGEFORMAT ">
              <w:r w:rsidR="000E57E3" w:rsidRPr="000E57E3">
                <w:rPr>
                  <w:color w:val="0070C0"/>
                  <w:u w:val="single"/>
                  <w:lang w:val="it-IT"/>
                </w:rPr>
                <w:t>Script, applet e oggetti di programmazione</w:t>
              </w:r>
            </w:fldSimple>
          </w:p>
          <w:p w:rsidR="00F9324E" w:rsidRPr="006F237B" w:rsidRDefault="006A3D48" w:rsidP="00F9324E">
            <w:pPr>
              <w:rPr>
                <w:color w:val="0070C0"/>
                <w:u w:val="single"/>
                <w:lang w:val="it-IT"/>
              </w:rPr>
            </w:pPr>
            <w:fldSimple w:instr=" REF _Ref173309391 \r \h  \* MERGEFORMAT ">
              <w:r w:rsidR="000E57E3" w:rsidRPr="000E57E3">
                <w:rPr>
                  <w:color w:val="0070C0"/>
                  <w:u w:val="single"/>
                  <w:lang w:val="it-IT"/>
                </w:rPr>
                <w:t>5.2.8</w:t>
              </w:r>
            </w:fldSimple>
            <w:r w:rsidR="00A94FEB">
              <w:rPr>
                <w:color w:val="0070C0"/>
                <w:u w:val="single"/>
                <w:lang w:val="it-IT"/>
              </w:rPr>
              <w:t xml:space="preserve">- </w:t>
            </w:r>
            <w:fldSimple w:instr=" REF _Ref173309393 \h  \* MERGEFORMAT ">
              <w:r w:rsidR="000E57E3" w:rsidRPr="000E57E3">
                <w:rPr>
                  <w:color w:val="0070C0"/>
                  <w:u w:val="single"/>
                  <w:lang w:val="it-IT"/>
                </w:rPr>
                <w:t>Elementi multimediali</w:t>
              </w:r>
            </w:fldSimple>
          </w:p>
          <w:p w:rsidR="00F9324E" w:rsidRPr="003E69BC" w:rsidRDefault="00F9324E" w:rsidP="00F9324E">
            <w:pPr>
              <w:rPr>
                <w:b/>
                <w:lang w:val="it-IT"/>
              </w:rPr>
            </w:pPr>
            <w:r w:rsidRPr="003E69BC">
              <w:rPr>
                <w:b/>
                <w:lang w:val="it-IT"/>
              </w:rPr>
              <w:t>Staff di redazione</w:t>
            </w:r>
          </w:p>
          <w:p w:rsidR="00F9324E" w:rsidRPr="006026C6" w:rsidRDefault="006A3D48" w:rsidP="00F9324E">
            <w:pPr>
              <w:rPr>
                <w:color w:val="0070C0"/>
                <w:u w:val="single"/>
                <w:lang w:val="it-IT"/>
              </w:rPr>
            </w:pPr>
            <w:fldSimple w:instr=" REF _Ref173219068 \r \h  \* MERGEFORMAT ">
              <w:r w:rsidR="000E57E3" w:rsidRPr="000E57E3">
                <w:rPr>
                  <w:color w:val="0070C0"/>
                  <w:u w:val="single"/>
                  <w:lang w:val="it-IT"/>
                </w:rPr>
                <w:t>8.5</w:t>
              </w:r>
            </w:fldSimple>
            <w:r w:rsidR="00A94FEB">
              <w:rPr>
                <w:color w:val="0070C0"/>
                <w:u w:val="single"/>
                <w:lang w:val="it-IT"/>
              </w:rPr>
              <w:t xml:space="preserve">- </w:t>
            </w:r>
            <w:fldSimple w:instr=" REF _Ref173219070 \h  \* MERGEFORMAT ">
              <w:r w:rsidR="000E57E3" w:rsidRPr="000E57E3">
                <w:rPr>
                  <w:color w:val="0070C0"/>
                  <w:u w:val="single"/>
                  <w:lang w:val="it-IT"/>
                </w:rPr>
                <w:t>Allegati</w:t>
              </w:r>
            </w:fldSimple>
          </w:p>
          <w:p w:rsidR="00F9324E" w:rsidRPr="006F237B" w:rsidRDefault="006A3D48" w:rsidP="00F9324E">
            <w:pPr>
              <w:rPr>
                <w:color w:val="0070C0"/>
                <w:u w:val="single"/>
                <w:lang w:val="it-IT"/>
              </w:rPr>
            </w:pPr>
            <w:fldSimple w:instr=" REF _Ref173309352 \r \h  \* MERGEFORMAT ">
              <w:r w:rsidR="000E57E3" w:rsidRPr="000E57E3">
                <w:rPr>
                  <w:color w:val="0070C0"/>
                  <w:u w:val="single"/>
                  <w:lang w:val="it-IT"/>
                </w:rPr>
                <w:t>8.6</w:t>
              </w:r>
            </w:fldSimple>
            <w:r w:rsidR="00A94FEB">
              <w:rPr>
                <w:color w:val="0070C0"/>
                <w:u w:val="single"/>
                <w:lang w:val="it-IT"/>
              </w:rPr>
              <w:t xml:space="preserve">- </w:t>
            </w:r>
            <w:fldSimple w:instr=" REF _Ref173309355 \h  \* MERGEFORMAT ">
              <w:r w:rsidR="000E57E3" w:rsidRPr="000E57E3">
                <w:rPr>
                  <w:color w:val="0070C0"/>
                  <w:u w:val="single"/>
                  <w:lang w:val="it-IT"/>
                </w:rPr>
                <w:t>Elementi multimediali</w:t>
              </w:r>
            </w:fldSimple>
          </w:p>
          <w:p w:rsidR="002A44E6" w:rsidRPr="00B7603C" w:rsidRDefault="002A44E6" w:rsidP="00F9324E">
            <w:pPr>
              <w:rPr>
                <w:lang w:val="it-IT"/>
              </w:rPr>
            </w:pPr>
          </w:p>
        </w:tc>
      </w:tr>
      <w:tr w:rsidR="002A44E6" w:rsidRPr="00EA3ACB">
        <w:trPr>
          <w:cantSplit/>
        </w:trPr>
        <w:tc>
          <w:tcPr>
            <w:tcW w:w="4928" w:type="dxa"/>
            <w:shd w:val="clear" w:color="auto" w:fill="auto"/>
          </w:tcPr>
          <w:p w:rsidR="002864FF" w:rsidRPr="00764851" w:rsidRDefault="002864FF" w:rsidP="00F43354">
            <w:pPr>
              <w:rPr>
                <w:rStyle w:val="StileGrassetto"/>
              </w:rPr>
            </w:pPr>
            <w:r w:rsidRPr="00764851">
              <w:rPr>
                <w:rStyle w:val="StileGrassetto"/>
                <w:lang w:val="it-IT"/>
              </w:rPr>
              <w:t>Requisito 19</w:t>
            </w:r>
            <w:r w:rsidR="007C6E30" w:rsidRPr="00764851">
              <w:rPr>
                <w:rStyle w:val="StileGrassetto"/>
                <w:lang w:val="it-IT"/>
              </w:rPr>
              <w:t>: per i link deve essere</w:t>
            </w:r>
            <w:r w:rsidRPr="00764851">
              <w:rPr>
                <w:rStyle w:val="StileGrassetto"/>
                <w:lang w:val="it-IT"/>
              </w:rPr>
              <w:t xml:space="preserve"> chiara la destinazione e </w:t>
            </w:r>
            <w:r w:rsidR="007C6E30" w:rsidRPr="00764851">
              <w:rPr>
                <w:rStyle w:val="StileGrassetto"/>
                <w:lang w:val="it-IT"/>
              </w:rPr>
              <w:t xml:space="preserve">devono avere </w:t>
            </w:r>
            <w:r w:rsidRPr="00764851">
              <w:rPr>
                <w:rStyle w:val="StileGrassetto"/>
                <w:lang w:val="it-IT"/>
              </w:rPr>
              <w:t xml:space="preserve">testi significativi </w:t>
            </w:r>
            <w:r w:rsidR="007C6E30" w:rsidRPr="00764851">
              <w:rPr>
                <w:rStyle w:val="StileGrassetto"/>
                <w:lang w:val="it-IT"/>
              </w:rPr>
              <w:t xml:space="preserve">anche </w:t>
            </w:r>
            <w:r w:rsidR="00F55213" w:rsidRPr="00764851">
              <w:rPr>
                <w:rStyle w:val="StileGrassetto"/>
                <w:lang w:val="it-IT"/>
              </w:rPr>
              <w:t>se letti fuori contesto;</w:t>
            </w:r>
            <w:r w:rsidR="007C6E30" w:rsidRPr="00764851">
              <w:rPr>
                <w:rStyle w:val="StileGrassetto"/>
                <w:lang w:val="it-IT"/>
              </w:rPr>
              <w:t xml:space="preserve">prevedere </w:t>
            </w:r>
            <w:r w:rsidRPr="00764851">
              <w:rPr>
                <w:rStyle w:val="StileGrassetto"/>
                <w:lang w:val="it-IT"/>
              </w:rPr>
              <w:t>meccanismi per saltare sequenze ripetitive</w:t>
            </w:r>
            <w:r w:rsidR="007C6E30" w:rsidRPr="00764851">
              <w:rPr>
                <w:rStyle w:val="StileGrassetto"/>
                <w:lang w:val="it-IT"/>
              </w:rPr>
              <w:t xml:space="preserve"> di link</w:t>
            </w:r>
          </w:p>
          <w:p w:rsidR="007C6E30" w:rsidRPr="00B7603C" w:rsidRDefault="00F55213" w:rsidP="00F43354">
            <w:pPr>
              <w:rPr>
                <w:lang w:val="it-IT"/>
              </w:rPr>
            </w:pPr>
            <w:r w:rsidRPr="00B7603C">
              <w:rPr>
                <w:lang w:val="it-IT"/>
              </w:rPr>
              <w:t>MOSS 2007 fornisce di default la possibilità di "saltare" direttamente ai contenuti della pagina, evitando così le serie ripetitive dei link dei menu di navigazione. Consigliamo di migliorare ulteriormente questa caratteristica per consentire a chi utilizza tecnologie assistive di utilizzare al meglio le serie di link e di spostarsi agevolmente tra di essi, sia aggiungendo ulteriori meccanismi per spos</w:t>
            </w:r>
            <w:r w:rsidR="00EA3ACB">
              <w:rPr>
                <w:lang w:val="it-IT"/>
              </w:rPr>
              <w:t>t</w:t>
            </w:r>
            <w:r w:rsidRPr="00B7603C">
              <w:rPr>
                <w:lang w:val="it-IT"/>
              </w:rPr>
              <w:t>arsi nella pagina sia trasformando i menu di navigazione in liste non numerate.</w:t>
            </w:r>
          </w:p>
          <w:p w:rsidR="00E9444F" w:rsidRPr="00B7603C" w:rsidRDefault="00E9444F" w:rsidP="00FF1709">
            <w:pPr>
              <w:rPr>
                <w:lang w:val="it-IT"/>
              </w:rPr>
            </w:pPr>
            <w:r w:rsidRPr="00B7603C">
              <w:rPr>
                <w:lang w:val="it-IT"/>
              </w:rPr>
              <w:t>Sarà invece compito dello staff di redazione avere cura di assegnare un testo significativo ad ogni link che andranno a pubblicare.</w:t>
            </w:r>
          </w:p>
        </w:tc>
        <w:tc>
          <w:tcPr>
            <w:tcW w:w="3858" w:type="dxa"/>
            <w:shd w:val="clear" w:color="auto" w:fill="auto"/>
          </w:tcPr>
          <w:p w:rsidR="00BB38E6" w:rsidRPr="004660CD" w:rsidRDefault="00BB38E6" w:rsidP="00BB38E6">
            <w:pPr>
              <w:rPr>
                <w:b/>
                <w:lang w:val="it-IT"/>
              </w:rPr>
            </w:pPr>
            <w:r w:rsidRPr="004660CD">
              <w:rPr>
                <w:b/>
                <w:lang w:val="it-IT"/>
              </w:rPr>
              <w:t>Sviluppatore</w:t>
            </w:r>
          </w:p>
          <w:p w:rsidR="00EA3ACB" w:rsidRPr="00FD31FB" w:rsidRDefault="006A3D48" w:rsidP="00EA3ACB">
            <w:pPr>
              <w:rPr>
                <w:color w:val="0070C0"/>
                <w:u w:val="single"/>
                <w:lang w:val="it-IT"/>
              </w:rPr>
            </w:pPr>
            <w:fldSimple w:instr=" REF _Ref173218836 \r \h  \* MERGEFORMAT ">
              <w:r w:rsidR="000E57E3" w:rsidRPr="000E57E3">
                <w:rPr>
                  <w:color w:val="0070C0"/>
                  <w:u w:val="single"/>
                  <w:lang w:val="it-IT"/>
                </w:rPr>
                <w:t>5.1.3.1</w:t>
              </w:r>
            </w:fldSimple>
            <w:r w:rsidR="00EA3ACB">
              <w:rPr>
                <w:color w:val="0070C0"/>
                <w:u w:val="single"/>
                <w:lang w:val="it-IT"/>
              </w:rPr>
              <w:t xml:space="preserve">- </w:t>
            </w:r>
            <w:fldSimple w:instr=" REF _Ref173218836 \h  \* MERGEFORMAT ">
              <w:r w:rsidR="000E57E3" w:rsidRPr="000E57E3">
                <w:rPr>
                  <w:color w:val="0070C0"/>
                  <w:u w:val="single"/>
                  <w:lang w:val="it-IT"/>
                </w:rPr>
                <w:t>Navigazione della Quick Launch</w:t>
              </w:r>
            </w:fldSimple>
          </w:p>
          <w:p w:rsidR="00EA3ACB" w:rsidRPr="003C57D8" w:rsidRDefault="006A3D48" w:rsidP="00EA3ACB">
            <w:pPr>
              <w:rPr>
                <w:lang w:val="it-IT"/>
              </w:rPr>
            </w:pPr>
            <w:fldSimple w:instr=" REF _Ref173218851 \r \h  \* MERGEFORMAT ">
              <w:r w:rsidR="000E57E3" w:rsidRPr="000E57E3">
                <w:rPr>
                  <w:color w:val="0070C0"/>
                  <w:u w:val="single"/>
                  <w:lang w:val="it-IT"/>
                </w:rPr>
                <w:t>5.1.3.2</w:t>
              </w:r>
            </w:fldSimple>
            <w:r w:rsidR="00EA3ACB">
              <w:rPr>
                <w:color w:val="0070C0"/>
                <w:u w:val="single"/>
                <w:lang w:val="it-IT"/>
              </w:rPr>
              <w:t xml:space="preserve">- </w:t>
            </w:r>
            <w:fldSimple w:instr=" REF _Ref173218851 \h  \* MERGEFORMAT ">
              <w:r w:rsidR="000E57E3" w:rsidRPr="000E57E3">
                <w:rPr>
                  <w:color w:val="0070C0"/>
                  <w:u w:val="single"/>
                  <w:lang w:val="it-IT"/>
                </w:rPr>
                <w:t>Navigazione della Top Link Bar</w:t>
              </w:r>
            </w:fldSimple>
          </w:p>
          <w:p w:rsidR="00BB38E6" w:rsidRPr="00912E5A" w:rsidRDefault="006A3D48" w:rsidP="00BB38E6">
            <w:pPr>
              <w:rPr>
                <w:color w:val="0070C0"/>
                <w:u w:val="single"/>
                <w:lang w:val="it-IT"/>
              </w:rPr>
            </w:pPr>
            <w:fldSimple w:instr=" REF _Ref173309902 \r \h  \* MERGEFORMAT ">
              <w:r w:rsidR="000E57E3" w:rsidRPr="000E57E3">
                <w:rPr>
                  <w:color w:val="0070C0"/>
                  <w:u w:val="single"/>
                  <w:lang w:val="it-IT"/>
                </w:rPr>
                <w:t>5.1.1.5</w:t>
              </w:r>
            </w:fldSimple>
            <w:r w:rsidR="00A94FEB">
              <w:rPr>
                <w:color w:val="0070C0"/>
                <w:u w:val="single"/>
                <w:lang w:val="it-IT"/>
              </w:rPr>
              <w:t xml:space="preserve">- </w:t>
            </w:r>
            <w:fldSimple w:instr=" REF _Ref173309902 \h  \* MERGEFORMAT ">
              <w:r w:rsidR="000E57E3" w:rsidRPr="000E57E3">
                <w:rPr>
                  <w:color w:val="0070C0"/>
                  <w:u w:val="single"/>
                  <w:lang w:val="it-IT"/>
                </w:rPr>
                <w:t>Meccanismo per evitare la lettura ripetitiva di serie di collegamenti</w:t>
              </w:r>
            </w:fldSimple>
          </w:p>
          <w:p w:rsidR="00BB38E6" w:rsidRPr="00531DEC" w:rsidRDefault="00BB38E6" w:rsidP="00BB38E6">
            <w:pPr>
              <w:rPr>
                <w:b/>
                <w:lang w:val="it-IT"/>
              </w:rPr>
            </w:pPr>
            <w:r w:rsidRPr="00531DEC">
              <w:rPr>
                <w:b/>
                <w:lang w:val="it-IT"/>
              </w:rPr>
              <w:t>Staff di redazione</w:t>
            </w:r>
          </w:p>
          <w:p w:rsidR="002A44E6" w:rsidRPr="00BB38E6" w:rsidRDefault="006A3D48" w:rsidP="00BB38E6">
            <w:pPr>
              <w:rPr>
                <w:color w:val="0070C0"/>
                <w:u w:val="single"/>
                <w:lang w:val="it-IT"/>
              </w:rPr>
            </w:pPr>
            <w:fldSimple w:instr=" REF _Ref173309915 \r \h  \* MERGEFORMAT ">
              <w:r w:rsidR="000E57E3" w:rsidRPr="000E57E3">
                <w:rPr>
                  <w:color w:val="0070C0"/>
                  <w:u w:val="single"/>
                  <w:lang w:val="it-IT"/>
                </w:rPr>
                <w:t>8.2</w:t>
              </w:r>
            </w:fldSimple>
            <w:r w:rsidR="00A94FEB">
              <w:rPr>
                <w:color w:val="0070C0"/>
                <w:u w:val="single"/>
                <w:lang w:val="it-IT"/>
              </w:rPr>
              <w:t xml:space="preserve">- </w:t>
            </w:r>
            <w:fldSimple w:instr=" REF _Ref173309918 \h  \* MERGEFORMAT ">
              <w:r w:rsidR="000E57E3" w:rsidRPr="000E57E3">
                <w:rPr>
                  <w:color w:val="0070C0"/>
                  <w:u w:val="single"/>
                  <w:lang w:val="it-IT"/>
                </w:rPr>
                <w:t>Link</w:t>
              </w:r>
            </w:fldSimple>
          </w:p>
        </w:tc>
      </w:tr>
      <w:tr w:rsidR="002864FF" w:rsidRPr="00366A71">
        <w:trPr>
          <w:cantSplit/>
        </w:trPr>
        <w:tc>
          <w:tcPr>
            <w:tcW w:w="4928" w:type="dxa"/>
            <w:shd w:val="clear" w:color="auto" w:fill="auto"/>
          </w:tcPr>
          <w:p w:rsidR="002864FF" w:rsidRPr="00764851" w:rsidRDefault="002864FF" w:rsidP="00F43354">
            <w:pPr>
              <w:rPr>
                <w:rStyle w:val="StileGrassetto"/>
              </w:rPr>
            </w:pPr>
            <w:r w:rsidRPr="00764851">
              <w:rPr>
                <w:rStyle w:val="StileGrassetto"/>
                <w:lang w:val="it-IT"/>
              </w:rPr>
              <w:t>Requisito 21</w:t>
            </w:r>
            <w:r w:rsidR="007C6E30" w:rsidRPr="00764851">
              <w:rPr>
                <w:rStyle w:val="StileGrassetto"/>
                <w:lang w:val="it-IT"/>
              </w:rPr>
              <w:t xml:space="preserve">: </w:t>
            </w:r>
            <w:r w:rsidR="00DB2A7C" w:rsidRPr="00764851">
              <w:rPr>
                <w:rStyle w:val="StileGrassetto"/>
                <w:lang w:val="it-IT"/>
              </w:rPr>
              <w:t>i l</w:t>
            </w:r>
            <w:r w:rsidR="005F1F63" w:rsidRPr="00764851">
              <w:rPr>
                <w:rStyle w:val="StileGrassetto"/>
                <w:lang w:val="it-IT"/>
              </w:rPr>
              <w:t xml:space="preserve">ink </w:t>
            </w:r>
            <w:r w:rsidR="00DB2A7C" w:rsidRPr="00764851">
              <w:rPr>
                <w:rStyle w:val="StileGrassetto"/>
                <w:lang w:val="it-IT"/>
              </w:rPr>
              <w:t>devono essere selezionabili</w:t>
            </w:r>
            <w:r w:rsidR="005F1F63" w:rsidRPr="00764851">
              <w:rPr>
                <w:rStyle w:val="StileGrassetto"/>
                <w:lang w:val="it-IT"/>
              </w:rPr>
              <w:t xml:space="preserve"> da qualsiasi sistema di input e </w:t>
            </w:r>
            <w:r w:rsidR="00DB2A7C" w:rsidRPr="00764851">
              <w:rPr>
                <w:rStyle w:val="StileGrassetto"/>
                <w:lang w:val="it-IT"/>
              </w:rPr>
              <w:t xml:space="preserve">devono prevedere </w:t>
            </w:r>
            <w:r w:rsidR="005F1F63" w:rsidRPr="00764851">
              <w:rPr>
                <w:rStyle w:val="StileGrassetto"/>
                <w:lang w:val="it-IT"/>
              </w:rPr>
              <w:t>distanze minime tra di essi</w:t>
            </w:r>
          </w:p>
          <w:p w:rsidR="000A4898" w:rsidRPr="00B7603C" w:rsidRDefault="008F226F" w:rsidP="00F43354">
            <w:pPr>
              <w:rPr>
                <w:lang w:val="it-IT"/>
              </w:rPr>
            </w:pPr>
            <w:r w:rsidRPr="00B7603C">
              <w:rPr>
                <w:lang w:val="it-IT"/>
              </w:rPr>
              <w:t xml:space="preserve">Section 508 e WCAG 1.0 non prevedono questo requisito. La criticità risiede nella distanza minima richiesta dalla Legge </w:t>
            </w:r>
            <w:r w:rsidR="002B45CE">
              <w:rPr>
                <w:lang w:val="it-IT"/>
              </w:rPr>
              <w:t>4/2004</w:t>
            </w:r>
            <w:r w:rsidRPr="00B7603C">
              <w:rPr>
                <w:lang w:val="it-IT"/>
              </w:rPr>
              <w:t xml:space="preserve"> tra link e pulsanti.</w:t>
            </w:r>
          </w:p>
          <w:p w:rsidR="000A4898" w:rsidRPr="00B7603C" w:rsidRDefault="000A4898" w:rsidP="00F43354">
            <w:pPr>
              <w:rPr>
                <w:lang w:val="it-IT"/>
              </w:rPr>
            </w:pPr>
          </w:p>
        </w:tc>
        <w:tc>
          <w:tcPr>
            <w:tcW w:w="3858" w:type="dxa"/>
            <w:shd w:val="clear" w:color="auto" w:fill="auto"/>
          </w:tcPr>
          <w:p w:rsidR="00FF1709" w:rsidRPr="004660CD" w:rsidRDefault="006D18C5" w:rsidP="00FF1709">
            <w:pPr>
              <w:rPr>
                <w:b/>
                <w:lang w:val="it-IT"/>
              </w:rPr>
            </w:pPr>
            <w:r>
              <w:rPr>
                <w:b/>
                <w:lang w:val="it-IT"/>
              </w:rPr>
              <w:t>Grafico</w:t>
            </w:r>
          </w:p>
          <w:p w:rsidR="00FF1709" w:rsidRPr="003E2A18" w:rsidRDefault="006A3D48" w:rsidP="00FF1709">
            <w:pPr>
              <w:rPr>
                <w:color w:val="0070C0"/>
                <w:u w:val="single"/>
                <w:lang w:val="it-IT"/>
              </w:rPr>
            </w:pPr>
            <w:fldSimple w:instr=" REF _Ref173310021 \r \h  \* MERGEFORMAT ">
              <w:r w:rsidR="000E57E3" w:rsidRPr="000E57E3">
                <w:rPr>
                  <w:color w:val="0070C0"/>
                  <w:u w:val="single"/>
                  <w:lang w:val="it-IT"/>
                </w:rPr>
                <w:t>5.1.2.2</w:t>
              </w:r>
            </w:fldSimple>
            <w:r w:rsidR="00A94FEB">
              <w:rPr>
                <w:color w:val="0070C0"/>
                <w:u w:val="single"/>
                <w:lang w:val="it-IT"/>
              </w:rPr>
              <w:t xml:space="preserve">- </w:t>
            </w:r>
            <w:fldSimple w:instr=" REF _Ref173310021 \h  \* MERGEFORMAT ">
              <w:r w:rsidR="000E57E3" w:rsidRPr="000E57E3">
                <w:rPr>
                  <w:color w:val="0070C0"/>
                  <w:u w:val="single"/>
                  <w:lang w:val="it-IT"/>
                </w:rPr>
                <w:t>Distanza di almeno 0,5 em tra serie di link</w:t>
              </w:r>
            </w:fldSimple>
          </w:p>
          <w:p w:rsidR="002864FF" w:rsidRPr="00B7603C" w:rsidRDefault="002864FF" w:rsidP="00FB2789">
            <w:pPr>
              <w:jc w:val="left"/>
              <w:rPr>
                <w:lang w:val="it-IT"/>
              </w:rPr>
            </w:pPr>
          </w:p>
        </w:tc>
      </w:tr>
      <w:tr w:rsidR="002864FF" w:rsidRPr="00B7603C">
        <w:trPr>
          <w:cantSplit/>
        </w:trPr>
        <w:tc>
          <w:tcPr>
            <w:tcW w:w="4928" w:type="dxa"/>
            <w:shd w:val="clear" w:color="auto" w:fill="auto"/>
          </w:tcPr>
          <w:p w:rsidR="002864FF" w:rsidRPr="00764851" w:rsidRDefault="002864FF" w:rsidP="00F43354">
            <w:pPr>
              <w:rPr>
                <w:rStyle w:val="StileGrassetto"/>
              </w:rPr>
            </w:pPr>
            <w:r w:rsidRPr="00764851">
              <w:rPr>
                <w:rStyle w:val="StileGrassetto"/>
                <w:lang w:val="it-IT"/>
              </w:rPr>
              <w:t>Requisito 22</w:t>
            </w:r>
            <w:r w:rsidR="00DB2A7C" w:rsidRPr="00764851">
              <w:rPr>
                <w:rStyle w:val="StileGrassetto"/>
                <w:lang w:val="it-IT"/>
              </w:rPr>
              <w:t xml:space="preserve">: </w:t>
            </w:r>
            <w:r w:rsidR="00466BDE" w:rsidRPr="00764851">
              <w:rPr>
                <w:rStyle w:val="StileGrassetto"/>
                <w:lang w:val="it-IT"/>
              </w:rPr>
              <w:t>solo come prima applicazione per i siti esistenti è possibile prevedere versioni alternative solo testo delle pagine non accessibili</w:t>
            </w:r>
          </w:p>
          <w:p w:rsidR="008F226F" w:rsidRPr="00B7603C" w:rsidRDefault="008F226F" w:rsidP="00F43354">
            <w:pPr>
              <w:rPr>
                <w:lang w:val="it-IT"/>
              </w:rPr>
            </w:pPr>
            <w:r w:rsidRPr="00B7603C">
              <w:rPr>
                <w:lang w:val="it-IT"/>
              </w:rPr>
              <w:t>Section 508 e WCAG 1.0 consentono la possibilità di avere versioni alternative solo testo anche per i siti di nuova creazione. Nonostante la diversità non è necessario intervenire: MOSS 2007 non prevede di default versioni testuali alternative di pagine non accessibili.</w:t>
            </w:r>
          </w:p>
          <w:p w:rsidR="002864FF" w:rsidRPr="00B7603C" w:rsidRDefault="008F226F" w:rsidP="00F43354">
            <w:pPr>
              <w:rPr>
                <w:lang w:val="it-IT"/>
              </w:rPr>
            </w:pPr>
            <w:r w:rsidRPr="00B7603C">
              <w:rPr>
                <w:lang w:val="it-IT"/>
              </w:rPr>
              <w:t xml:space="preserve">Sarà compito dello sviluppatore, del </w:t>
            </w:r>
            <w:r w:rsidR="00BE2E22" w:rsidRPr="00B7603C">
              <w:rPr>
                <w:lang w:val="it-IT"/>
              </w:rPr>
              <w:t>grafico</w:t>
            </w:r>
            <w:r w:rsidRPr="00B7603C">
              <w:rPr>
                <w:lang w:val="it-IT"/>
              </w:rPr>
              <w:t xml:space="preserve"> e dello staff di redazione a garantire che per ogni pagina del sito esista una sola versione e che sia interamente accessibile.</w:t>
            </w:r>
          </w:p>
        </w:tc>
        <w:tc>
          <w:tcPr>
            <w:tcW w:w="3858" w:type="dxa"/>
            <w:shd w:val="clear" w:color="auto" w:fill="auto"/>
          </w:tcPr>
          <w:p w:rsidR="002864FF" w:rsidRPr="00B7603C" w:rsidRDefault="008F226F" w:rsidP="00FB2789">
            <w:pPr>
              <w:jc w:val="left"/>
              <w:rPr>
                <w:lang w:val="it-IT"/>
              </w:rPr>
            </w:pPr>
            <w:r w:rsidRPr="00B7603C">
              <w:rPr>
                <w:lang w:val="it-IT"/>
              </w:rPr>
              <w:t>--</w:t>
            </w:r>
          </w:p>
        </w:tc>
      </w:tr>
    </w:tbl>
    <w:p w:rsidR="0049591A" w:rsidRPr="00342EA0" w:rsidRDefault="0049591A" w:rsidP="00D97EA0">
      <w:pPr>
        <w:rPr>
          <w:lang w:val="it-IT"/>
        </w:rPr>
      </w:pPr>
    </w:p>
    <w:p w:rsidR="00812DF2" w:rsidRDefault="00812DF2" w:rsidP="00812DF2">
      <w:pPr>
        <w:pStyle w:val="Heading3"/>
        <w:rPr>
          <w:lang w:val="it-IT"/>
        </w:rPr>
      </w:pPr>
      <w:bookmarkStart w:id="256" w:name="_Ref164582715"/>
      <w:bookmarkStart w:id="257" w:name="_Ref164582736"/>
      <w:bookmarkStart w:id="258" w:name="_Toc165093692"/>
      <w:bookmarkStart w:id="259" w:name="_Toc170037787"/>
      <w:bookmarkStart w:id="260" w:name="_Toc64090707"/>
      <w:r>
        <w:rPr>
          <w:lang w:val="it-IT"/>
        </w:rPr>
        <w:t>Microsoft Active Accessibility (MSAA)</w:t>
      </w:r>
      <w:bookmarkEnd w:id="256"/>
      <w:bookmarkEnd w:id="257"/>
      <w:bookmarkEnd w:id="258"/>
      <w:bookmarkEnd w:id="259"/>
      <w:bookmarkEnd w:id="260"/>
    </w:p>
    <w:p w:rsidR="00340F65" w:rsidRPr="00340F65" w:rsidRDefault="00B6473D" w:rsidP="00340F65">
      <w:pPr>
        <w:rPr>
          <w:lang w:val="it-IT"/>
        </w:rPr>
      </w:pPr>
      <w:r w:rsidRPr="00B6473D">
        <w:rPr>
          <w:lang w:val="it-IT"/>
        </w:rPr>
        <w:t>Microsoft già dalla versione 2.0 di Windows ha iniziato ad implementare caratteristiche di accessibilità del proprio sistema, sino a giungere alle MSAA (Microsoft Accessibility API) e alle</w:t>
      </w:r>
      <w:r w:rsidR="00046C11">
        <w:rPr>
          <w:lang w:val="it-IT"/>
        </w:rPr>
        <w:t xml:space="preserve"> opzioni di accesso facilitato.</w:t>
      </w:r>
      <w:r w:rsidR="00340F65">
        <w:rPr>
          <w:lang w:val="it-IT"/>
        </w:rPr>
        <w:t xml:space="preserve">Le tecnologie ed i servizi di MOSS 2007 supportano </w:t>
      </w:r>
      <w:r w:rsidR="00340F65" w:rsidRPr="00DC4CCB">
        <w:rPr>
          <w:lang w:val="it-IT"/>
        </w:rPr>
        <w:t>la tecnologia MSAA (</w:t>
      </w:r>
      <w:r w:rsidR="00340F65" w:rsidRPr="00D74B1D">
        <w:rPr>
          <w:i/>
          <w:lang w:val="it-IT"/>
        </w:rPr>
        <w:t>Microsoft Active Accessibility</w:t>
      </w:r>
      <w:r w:rsidR="00340F65">
        <w:rPr>
          <w:lang w:val="it-IT"/>
        </w:rPr>
        <w:t>)</w:t>
      </w:r>
      <w:r w:rsidR="00340F65">
        <w:rPr>
          <w:rStyle w:val="FootnoteReference"/>
          <w:lang w:val="it-IT"/>
        </w:rPr>
        <w:footnoteReference w:id="66"/>
      </w:r>
      <w:r w:rsidR="00340F65" w:rsidRPr="00DC4CCB">
        <w:rPr>
          <w:lang w:val="it-IT"/>
        </w:rPr>
        <w:t>.</w:t>
      </w:r>
      <w:r w:rsidR="00340F65">
        <w:rPr>
          <w:lang w:val="it-IT"/>
        </w:rPr>
        <w:t>Questo significa che g</w:t>
      </w:r>
      <w:r w:rsidR="00340F65" w:rsidRPr="00046C11">
        <w:rPr>
          <w:lang w:val="it-IT"/>
        </w:rPr>
        <w:t xml:space="preserve">li elementi dell'interfaccia utente, ad esempio collegamenti, controlli </w:t>
      </w:r>
      <w:r w:rsidR="00512FEA">
        <w:rPr>
          <w:lang w:val="it-IT"/>
        </w:rPr>
        <w:t>di modulo e pulsanti</w:t>
      </w:r>
      <w:r w:rsidR="00340F65">
        <w:rPr>
          <w:lang w:val="it-IT"/>
        </w:rPr>
        <w:t>sono progettati</w:t>
      </w:r>
      <w:r w:rsidR="00340F65" w:rsidRPr="00046C11">
        <w:rPr>
          <w:lang w:val="it-IT"/>
        </w:rPr>
        <w:t xml:space="preserve"> per l'utilizzo </w:t>
      </w:r>
      <w:r w:rsidR="00340F65">
        <w:rPr>
          <w:lang w:val="it-IT"/>
        </w:rPr>
        <w:t>di MSAA</w:t>
      </w:r>
      <w:r w:rsidR="00340F65" w:rsidRPr="00046C11">
        <w:rPr>
          <w:lang w:val="it-IT"/>
        </w:rPr>
        <w:t xml:space="preserve">, che consente agli utenti con esigenze particolari di interagire con il contenuto tramite </w:t>
      </w:r>
      <w:r w:rsidR="00340F65">
        <w:rPr>
          <w:lang w:val="it-IT"/>
        </w:rPr>
        <w:t xml:space="preserve">strumenti di Accesso facilitato, </w:t>
      </w:r>
      <w:r w:rsidR="00340F65" w:rsidRPr="00340F65">
        <w:rPr>
          <w:lang w:val="it-IT"/>
        </w:rPr>
        <w:t>ad esempio screen reader che utilizzano una voce sintetizzata o descrizioni in Braille per offrire agli utenti con problemi di vista le informazioni contenute nelle schermate del computer o in un sito Web.</w:t>
      </w:r>
      <w:r w:rsidR="001A77EC">
        <w:rPr>
          <w:rStyle w:val="FootnoteReference"/>
          <w:lang w:val="it-IT"/>
        </w:rPr>
        <w:footnoteReference w:id="67"/>
      </w:r>
    </w:p>
    <w:p w:rsidR="00DC4CCB" w:rsidRDefault="00DC4CCB" w:rsidP="00D97EA0">
      <w:pPr>
        <w:rPr>
          <w:lang w:val="it-IT"/>
        </w:rPr>
      </w:pPr>
    </w:p>
    <w:p w:rsidR="00DC4CCB" w:rsidRPr="00684816" w:rsidRDefault="00DC4CCB" w:rsidP="00DC4CCB">
      <w:pPr>
        <w:pStyle w:val="Heading3"/>
        <w:rPr>
          <w:lang w:val="it-IT"/>
        </w:rPr>
      </w:pPr>
      <w:bookmarkStart w:id="261" w:name="_Ref164582669"/>
      <w:bookmarkStart w:id="262" w:name="_Ref164582673"/>
      <w:bookmarkStart w:id="263" w:name="_Toc165093693"/>
      <w:bookmarkStart w:id="264" w:name="_Toc170037788"/>
      <w:bookmarkStart w:id="265" w:name="_Ref173214401"/>
      <w:bookmarkStart w:id="266" w:name="_Ref173214408"/>
      <w:bookmarkStart w:id="267" w:name="_Toc64090708"/>
      <w:r>
        <w:rPr>
          <w:lang w:val="it-IT"/>
        </w:rPr>
        <w:t xml:space="preserve">Modalità </w:t>
      </w:r>
      <w:bookmarkEnd w:id="261"/>
      <w:bookmarkEnd w:id="262"/>
      <w:r w:rsidR="008311E9">
        <w:rPr>
          <w:lang w:val="it-IT"/>
        </w:rPr>
        <w:t>Accesso f</w:t>
      </w:r>
      <w:r w:rsidR="00FA63E6">
        <w:rPr>
          <w:lang w:val="it-IT"/>
        </w:rPr>
        <w:t>acilitato</w:t>
      </w:r>
      <w:bookmarkEnd w:id="263"/>
      <w:bookmarkEnd w:id="264"/>
      <w:bookmarkEnd w:id="265"/>
      <w:bookmarkEnd w:id="266"/>
      <w:bookmarkEnd w:id="267"/>
    </w:p>
    <w:p w:rsidR="00FA63E6" w:rsidRDefault="00FA63E6" w:rsidP="00FA63E6">
      <w:pPr>
        <w:rPr>
          <w:lang w:val="it-IT"/>
        </w:rPr>
      </w:pPr>
      <w:r>
        <w:rPr>
          <w:lang w:val="it-IT"/>
        </w:rPr>
        <w:t xml:space="preserve">In MOSS 2007 </w:t>
      </w:r>
      <w:r w:rsidRPr="00FA63E6">
        <w:rPr>
          <w:lang w:val="it-IT"/>
        </w:rPr>
        <w:t>è possibile attivare la modalità di Accesso facilitato. Tramite questa modalità è possibile eseguire il rendering dei controlli personalizzati come controlli HTML standard equivalenti. Questo rendering garantisce agli utenti degli strumenti di Accesso facilitato la possibilità di interagir</w:t>
      </w:r>
      <w:r w:rsidR="0089347B">
        <w:rPr>
          <w:lang w:val="it-IT"/>
        </w:rPr>
        <w:t>e con controlli personalizzati.</w:t>
      </w:r>
      <w:r w:rsidR="0089347B">
        <w:rPr>
          <w:rStyle w:val="FootnoteReference"/>
          <w:lang w:val="it-IT"/>
        </w:rPr>
        <w:footnoteReference w:id="68"/>
      </w:r>
    </w:p>
    <w:p w:rsidR="001E0ABB" w:rsidRDefault="00FA63E6" w:rsidP="00FA63E6">
      <w:pPr>
        <w:rPr>
          <w:lang w:val="it-IT"/>
        </w:rPr>
      </w:pPr>
      <w:r w:rsidRPr="00FA63E6">
        <w:rPr>
          <w:lang w:val="it-IT"/>
        </w:rPr>
        <w:t xml:space="preserve">È possibile attivare o disattivare la modalità di Accesso facilitato premendo TAB subito dopo aver impostato lo stato attivo per la pagina in un browser fino a raggiungere il collegamento </w:t>
      </w:r>
      <w:r w:rsidRPr="00764851">
        <w:rPr>
          <w:rStyle w:val="StileGrassetto"/>
          <w:lang w:val="it-IT"/>
        </w:rPr>
        <w:t>Attiva modalità di Accesso facilitato</w:t>
      </w:r>
      <w:r w:rsidRPr="00FA63E6">
        <w:rPr>
          <w:lang w:val="it-IT"/>
        </w:rPr>
        <w:t xml:space="preserve"> o </w:t>
      </w:r>
      <w:r w:rsidRPr="00764851">
        <w:rPr>
          <w:rStyle w:val="StileGrassetto"/>
          <w:lang w:val="it-IT"/>
        </w:rPr>
        <w:t>Disattiva modalità di Accesso facilitato</w:t>
      </w:r>
      <w:r w:rsidR="001E0ABB">
        <w:rPr>
          <w:lang w:val="it-IT"/>
        </w:rPr>
        <w:t>.</w:t>
      </w:r>
      <w:r w:rsidR="001E0ABB">
        <w:rPr>
          <w:rStyle w:val="FootnoteReference"/>
          <w:lang w:val="it-IT"/>
        </w:rPr>
        <w:footnoteReference w:id="69"/>
      </w:r>
      <w:r w:rsidR="00860546">
        <w:rPr>
          <w:noProof/>
          <w:lang w:val="it-IT" w:eastAsia="it-IT"/>
        </w:rPr>
        <w:drawing>
          <wp:anchor distT="0" distB="0" distL="114300" distR="114300" simplePos="0" relativeHeight="251656704" behindDoc="0" locked="0" layoutInCell="1" allowOverlap="1">
            <wp:simplePos x="0" y="0"/>
            <wp:positionH relativeFrom="column">
              <wp:align>right</wp:align>
            </wp:positionH>
            <wp:positionV relativeFrom="paragraph">
              <wp:posOffset>561975</wp:posOffset>
            </wp:positionV>
            <wp:extent cx="3724275" cy="1562100"/>
            <wp:effectExtent l="19050" t="0" r="9525" b="0"/>
            <wp:wrapSquare wrapText="bothSides"/>
            <wp:docPr id="85" name="Picture 34" descr="Il Link Attiva modalità accessibile appare dopo avere premuto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 Link Attiva modalità accessibile appare dopo avere premuto TAB"/>
                    <pic:cNvPicPr>
                      <a:picLocks noChangeAspect="1" noChangeArrowheads="1"/>
                    </pic:cNvPicPr>
                  </pic:nvPicPr>
                  <pic:blipFill>
                    <a:blip r:embed="rId42"/>
                    <a:srcRect/>
                    <a:stretch>
                      <a:fillRect/>
                    </a:stretch>
                  </pic:blipFill>
                  <pic:spPr bwMode="auto">
                    <a:xfrm>
                      <a:off x="0" y="0"/>
                      <a:ext cx="3724275" cy="1562100"/>
                    </a:xfrm>
                    <a:prstGeom prst="rect">
                      <a:avLst/>
                    </a:prstGeom>
                    <a:ln>
                      <a:noFill/>
                    </a:ln>
                    <a:effectLst>
                      <a:softEdge rad="112500"/>
                    </a:effectLst>
                  </pic:spPr>
                </pic:pic>
              </a:graphicData>
            </a:graphic>
          </wp:anchor>
        </w:drawing>
      </w:r>
    </w:p>
    <w:p w:rsidR="008311E9" w:rsidRDefault="008311E9" w:rsidP="00FA63E6">
      <w:pPr>
        <w:rPr>
          <w:lang w:val="it-IT"/>
        </w:rPr>
      </w:pPr>
      <w:r w:rsidRPr="00FA63E6">
        <w:rPr>
          <w:lang w:val="it-IT"/>
        </w:rPr>
        <w:t>La modalità di Accesso facilitato resta abilitata finché non viene disattivata o viene chiuso il browser.</w:t>
      </w:r>
    </w:p>
    <w:p w:rsidR="00FA63E6" w:rsidRPr="00FA63E6" w:rsidRDefault="00FA63E6" w:rsidP="00FA63E6">
      <w:pPr>
        <w:rPr>
          <w:lang w:val="it-IT"/>
        </w:rPr>
      </w:pPr>
      <w:r w:rsidRPr="00FA63E6">
        <w:rPr>
          <w:lang w:val="it-IT"/>
        </w:rPr>
        <w:t xml:space="preserve">La modalità di Accesso facilitato consente di eseguire il rendering </w:t>
      </w:r>
      <w:r w:rsidR="008311E9">
        <w:rPr>
          <w:lang w:val="it-IT"/>
        </w:rPr>
        <w:t>di alcuni elementi</w:t>
      </w:r>
      <w:r w:rsidRPr="00FA63E6">
        <w:rPr>
          <w:lang w:val="it-IT"/>
        </w:rPr>
        <w:t xml:space="preserve"> in modo da ottimizzarli per l'utilizzo con strumenti di Accesso facilitato, ad esempio </w:t>
      </w:r>
      <w:r w:rsidR="008311E9">
        <w:rPr>
          <w:lang w:val="it-IT"/>
        </w:rPr>
        <w:t>gli</w:t>
      </w:r>
      <w:r w:rsidRPr="00FA63E6">
        <w:rPr>
          <w:lang w:val="it-IT"/>
        </w:rPr>
        <w:t xml:space="preserve"> screen reader:</w:t>
      </w:r>
    </w:p>
    <w:p w:rsidR="00FA63E6" w:rsidRDefault="00FA63E6" w:rsidP="00AE339A">
      <w:pPr>
        <w:pStyle w:val="ListBullet"/>
        <w:rPr>
          <w:lang w:val="it-IT"/>
        </w:rPr>
      </w:pPr>
      <w:r w:rsidRPr="00FA63E6">
        <w:rPr>
          <w:b/>
          <w:bCs/>
          <w:lang w:val="it-IT"/>
        </w:rPr>
        <w:t>Menu</w:t>
      </w:r>
      <w:r w:rsidR="008311E9">
        <w:rPr>
          <w:lang w:val="it-IT"/>
        </w:rPr>
        <w:t xml:space="preserve">: </w:t>
      </w:r>
      <w:r w:rsidRPr="00FA63E6">
        <w:rPr>
          <w:lang w:val="it-IT"/>
        </w:rPr>
        <w:t>Anziché visualizzare un menu a discesa con opzioni per i file in una raccolta documenti, viene aperta una nuova finestra del browser che contiene tutte le voci di menu</w:t>
      </w:r>
      <w:r w:rsidR="007F35A0">
        <w:rPr>
          <w:lang w:val="it-IT"/>
        </w:rPr>
        <w:t xml:space="preserve"> come collegamenti ipertestuali, come si può vedere dall'esempio che segue in cui i comandi del menu Nuovo si</w:t>
      </w:r>
      <w:r w:rsidR="00903E77">
        <w:rPr>
          <w:lang w:val="it-IT"/>
        </w:rPr>
        <w:t xml:space="preserve"> aprono in finestra sovrapposta.</w:t>
      </w:r>
    </w:p>
    <w:p w:rsidR="007F35A0" w:rsidRPr="00FA63E6" w:rsidRDefault="00860546" w:rsidP="007F35A0">
      <w:pPr>
        <w:pStyle w:val="ListBullet"/>
        <w:numPr>
          <w:ilvl w:val="0"/>
          <w:numId w:val="0"/>
        </w:numPr>
        <w:rPr>
          <w:lang w:val="it-IT"/>
        </w:rPr>
      </w:pPr>
      <w:r>
        <w:rPr>
          <w:b/>
          <w:bCs/>
          <w:noProof/>
          <w:lang w:val="it-IT" w:eastAsia="it-IT"/>
        </w:rPr>
        <w:drawing>
          <wp:inline distT="0" distB="0" distL="0" distR="0">
            <wp:extent cx="5486400" cy="3705225"/>
            <wp:effectExtent l="19050" t="0" r="0" b="0"/>
            <wp:docPr id="16" name="Picture 16" descr="I comandi del menu Nuovo si aprono in finestra sovrapp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 comandi del menu Nuovo si aprono in finestra sovrapposta"/>
                    <pic:cNvPicPr>
                      <a:picLocks noChangeAspect="1" noChangeArrowheads="1"/>
                    </pic:cNvPicPr>
                  </pic:nvPicPr>
                  <pic:blipFill>
                    <a:blip r:embed="rId43"/>
                    <a:srcRect/>
                    <a:stretch>
                      <a:fillRect/>
                    </a:stretch>
                  </pic:blipFill>
                  <pic:spPr bwMode="auto">
                    <a:xfrm>
                      <a:off x="0" y="0"/>
                      <a:ext cx="5486400" cy="3705225"/>
                    </a:xfrm>
                    <a:prstGeom prst="rect">
                      <a:avLst/>
                    </a:prstGeom>
                    <a:ln>
                      <a:noFill/>
                    </a:ln>
                    <a:effectLst>
                      <a:softEdge rad="112500"/>
                    </a:effectLst>
                  </pic:spPr>
                </pic:pic>
              </a:graphicData>
            </a:graphic>
          </wp:inline>
        </w:drawing>
      </w:r>
    </w:p>
    <w:p w:rsidR="00C842EB" w:rsidRDefault="00FA63E6" w:rsidP="008046C3">
      <w:pPr>
        <w:pStyle w:val="ListBullet"/>
        <w:rPr>
          <w:lang w:val="it-IT"/>
        </w:rPr>
      </w:pPr>
      <w:r w:rsidRPr="00FA63E6">
        <w:rPr>
          <w:b/>
          <w:bCs/>
          <w:lang w:val="it-IT"/>
        </w:rPr>
        <w:t>Campi ottimizzati</w:t>
      </w:r>
      <w:r w:rsidR="00B07A8C">
        <w:rPr>
          <w:lang w:val="it-IT"/>
        </w:rPr>
        <w:t xml:space="preserve">: </w:t>
      </w:r>
      <w:r w:rsidRPr="00FA63E6">
        <w:rPr>
          <w:lang w:val="it-IT"/>
        </w:rPr>
        <w:t xml:space="preserve">Alcuni campi sono di difficile interpretazione per gli strumenti di Accesso facilitato. Quando viene abilitata la modalità di Accesso facilitato, questi campi vengono sostituiti da campi ottimizzati per tali strumenti. Alcuni elenchi </w:t>
      </w:r>
      <w:r w:rsidR="00F6203E">
        <w:rPr>
          <w:lang w:val="it-IT"/>
        </w:rPr>
        <w:t>SharePoint</w:t>
      </w:r>
      <w:r w:rsidRPr="00FA63E6">
        <w:rPr>
          <w:lang w:val="it-IT"/>
        </w:rPr>
        <w:t>, ad esempio, supportano campi di testo avanzati che consentono agli utenti di aggiungere testo formattato, immagini, tabelle e collegamenti ipertestuali. A causa della modalità di rendering di tali campi in un browser, alcuni strumenti di Accesso facilitato non sono in grado di leggerli. Quando viene abilitata la modalità di Accesso facilitato, tali campi vengono sostituiti da campi di testo normale standard, compatibili con gli strumenti di Accesso facilita</w:t>
      </w:r>
      <w:r w:rsidR="008046C3">
        <w:rPr>
          <w:lang w:val="it-IT"/>
        </w:rPr>
        <w:t>to. Di seguito riportiamo il riepilogo dei campi che hanno un rendering modificato in Modalità Accesso facilitato.</w:t>
      </w:r>
    </w:p>
    <w:tbl>
      <w:tblPr>
        <w:tblW w:w="0" w:type="auto"/>
        <w:tblLook w:val="0020"/>
      </w:tblPr>
      <w:tblGrid>
        <w:gridCol w:w="4393"/>
        <w:gridCol w:w="4393"/>
      </w:tblGrid>
      <w:tr w:rsidR="008046C3" w:rsidRPr="00B7603C">
        <w:tc>
          <w:tcPr>
            <w:tcW w:w="4393" w:type="dxa"/>
            <w:shd w:val="clear" w:color="auto" w:fill="BFBFBF" w:themeFill="background1" w:themeFillShade="BF"/>
          </w:tcPr>
          <w:p w:rsidR="008046C3" w:rsidRPr="00B7603C" w:rsidRDefault="008046C3" w:rsidP="00B7603C">
            <w:pPr>
              <w:pStyle w:val="ListBullet"/>
              <w:numPr>
                <w:ilvl w:val="0"/>
                <w:numId w:val="0"/>
              </w:numPr>
              <w:rPr>
                <w:b/>
                <w:bCs/>
                <w:lang w:val="it-IT"/>
              </w:rPr>
            </w:pPr>
            <w:r w:rsidRPr="00B7603C">
              <w:rPr>
                <w:b/>
                <w:bCs/>
                <w:lang w:val="it-IT"/>
              </w:rPr>
              <w:t>Campo</w:t>
            </w:r>
          </w:p>
        </w:tc>
        <w:tc>
          <w:tcPr>
            <w:tcW w:w="4393" w:type="dxa"/>
            <w:shd w:val="clear" w:color="auto" w:fill="BFBFBF" w:themeFill="background1" w:themeFillShade="BF"/>
          </w:tcPr>
          <w:p w:rsidR="008046C3" w:rsidRPr="00B7603C" w:rsidRDefault="008046C3" w:rsidP="00B7603C">
            <w:pPr>
              <w:pStyle w:val="ListBullet"/>
              <w:numPr>
                <w:ilvl w:val="0"/>
                <w:numId w:val="0"/>
              </w:numPr>
              <w:rPr>
                <w:b/>
                <w:bCs/>
                <w:lang w:val="it-IT"/>
              </w:rPr>
            </w:pPr>
            <w:r w:rsidRPr="00B7603C">
              <w:rPr>
                <w:b/>
                <w:bCs/>
                <w:lang w:val="it-IT"/>
              </w:rPr>
              <w:t>Rendering ottimizzato</w:t>
            </w:r>
          </w:p>
        </w:tc>
      </w:tr>
      <w:tr w:rsidR="008046C3" w:rsidRPr="00366A71">
        <w:tc>
          <w:tcPr>
            <w:tcW w:w="4393" w:type="dxa"/>
            <w:shd w:val="clear" w:color="auto" w:fill="auto"/>
          </w:tcPr>
          <w:p w:rsidR="008046C3" w:rsidRPr="00B7603C" w:rsidRDefault="008046C3" w:rsidP="00B7603C">
            <w:pPr>
              <w:pStyle w:val="ListBullet"/>
              <w:numPr>
                <w:ilvl w:val="0"/>
                <w:numId w:val="0"/>
              </w:numPr>
              <w:rPr>
                <w:bCs/>
                <w:lang w:val="it-IT"/>
              </w:rPr>
            </w:pPr>
            <w:r w:rsidRPr="00B7603C">
              <w:rPr>
                <w:bCs/>
                <w:lang w:val="it-IT"/>
              </w:rPr>
              <w:t>Campo di testo avanzato (con barra di formattazione)</w:t>
            </w:r>
          </w:p>
        </w:tc>
        <w:tc>
          <w:tcPr>
            <w:tcW w:w="4393" w:type="dxa"/>
            <w:shd w:val="clear" w:color="auto" w:fill="auto"/>
          </w:tcPr>
          <w:p w:rsidR="008046C3" w:rsidRPr="00B7603C" w:rsidRDefault="008046C3" w:rsidP="00B7603C">
            <w:pPr>
              <w:pStyle w:val="ListBullet"/>
              <w:numPr>
                <w:ilvl w:val="0"/>
                <w:numId w:val="0"/>
              </w:numPr>
              <w:rPr>
                <w:bCs/>
                <w:lang w:val="it-IT"/>
              </w:rPr>
            </w:pPr>
            <w:r w:rsidRPr="00B7603C">
              <w:rPr>
                <w:bCs/>
                <w:lang w:val="it-IT"/>
              </w:rPr>
              <w:t>Campo di testo su più righe</w:t>
            </w:r>
          </w:p>
        </w:tc>
      </w:tr>
      <w:tr w:rsidR="008046C3" w:rsidRPr="00B7603C">
        <w:tc>
          <w:tcPr>
            <w:tcW w:w="4393" w:type="dxa"/>
            <w:shd w:val="clear" w:color="auto" w:fill="auto"/>
          </w:tcPr>
          <w:p w:rsidR="008046C3" w:rsidRPr="00B7603C" w:rsidRDefault="008046C3" w:rsidP="00B7603C">
            <w:pPr>
              <w:pStyle w:val="ListBullet"/>
              <w:numPr>
                <w:ilvl w:val="0"/>
                <w:numId w:val="0"/>
              </w:numPr>
              <w:rPr>
                <w:bCs/>
                <w:lang w:val="it-IT"/>
              </w:rPr>
            </w:pPr>
            <w:r w:rsidRPr="00B7603C">
              <w:rPr>
                <w:bCs/>
                <w:lang w:val="it-IT"/>
              </w:rPr>
              <w:t>Campo per selezione persone/gruppi</w:t>
            </w:r>
          </w:p>
        </w:tc>
        <w:tc>
          <w:tcPr>
            <w:tcW w:w="4393" w:type="dxa"/>
            <w:shd w:val="clear" w:color="auto" w:fill="auto"/>
          </w:tcPr>
          <w:p w:rsidR="008046C3" w:rsidRPr="00B7603C" w:rsidRDefault="008046C3" w:rsidP="00B7603C">
            <w:pPr>
              <w:pStyle w:val="ListBullet"/>
              <w:numPr>
                <w:ilvl w:val="0"/>
                <w:numId w:val="0"/>
              </w:numPr>
              <w:rPr>
                <w:lang w:val="it-IT"/>
              </w:rPr>
            </w:pPr>
            <w:r w:rsidRPr="00B7603C">
              <w:rPr>
                <w:lang w:val="it-IT"/>
              </w:rPr>
              <w:t>Campo di testo</w:t>
            </w:r>
          </w:p>
        </w:tc>
      </w:tr>
      <w:tr w:rsidR="008046C3" w:rsidRPr="00B7603C">
        <w:tc>
          <w:tcPr>
            <w:tcW w:w="4393" w:type="dxa"/>
            <w:shd w:val="clear" w:color="auto" w:fill="auto"/>
          </w:tcPr>
          <w:p w:rsidR="008046C3" w:rsidRPr="00B7603C" w:rsidRDefault="008046C3" w:rsidP="00B7603C">
            <w:pPr>
              <w:pStyle w:val="ListBullet"/>
              <w:numPr>
                <w:ilvl w:val="0"/>
                <w:numId w:val="0"/>
              </w:numPr>
              <w:rPr>
                <w:bCs/>
                <w:lang w:val="it-IT"/>
              </w:rPr>
            </w:pPr>
            <w:r w:rsidRPr="00B7603C">
              <w:rPr>
                <w:bCs/>
                <w:lang w:val="it-IT"/>
              </w:rPr>
              <w:t>Diagrammi di riepilogo (per sondaggi)</w:t>
            </w:r>
          </w:p>
        </w:tc>
        <w:tc>
          <w:tcPr>
            <w:tcW w:w="4393" w:type="dxa"/>
            <w:shd w:val="clear" w:color="auto" w:fill="auto"/>
          </w:tcPr>
          <w:p w:rsidR="008046C3" w:rsidRPr="00B7603C" w:rsidRDefault="008046C3" w:rsidP="00B7603C">
            <w:pPr>
              <w:pStyle w:val="ListBullet"/>
              <w:numPr>
                <w:ilvl w:val="0"/>
                <w:numId w:val="0"/>
              </w:numPr>
              <w:rPr>
                <w:bCs/>
                <w:lang w:val="it-IT"/>
              </w:rPr>
            </w:pPr>
            <w:r w:rsidRPr="00B7603C">
              <w:rPr>
                <w:bCs/>
                <w:lang w:val="it-IT"/>
              </w:rPr>
              <w:t>Tabella con intestazioni tabella</w:t>
            </w:r>
          </w:p>
        </w:tc>
      </w:tr>
      <w:tr w:rsidR="008046C3" w:rsidRPr="00B7603C">
        <w:tc>
          <w:tcPr>
            <w:tcW w:w="4393" w:type="dxa"/>
            <w:shd w:val="clear" w:color="auto" w:fill="auto"/>
          </w:tcPr>
          <w:p w:rsidR="008046C3" w:rsidRPr="00B7603C" w:rsidRDefault="008046C3" w:rsidP="00B7603C">
            <w:pPr>
              <w:pStyle w:val="ListBullet"/>
              <w:numPr>
                <w:ilvl w:val="0"/>
                <w:numId w:val="0"/>
              </w:numPr>
              <w:rPr>
                <w:bCs/>
                <w:lang w:val="it-IT"/>
              </w:rPr>
            </w:pPr>
            <w:r w:rsidRPr="00B7603C">
              <w:rPr>
                <w:bCs/>
                <w:lang w:val="it-IT"/>
              </w:rPr>
              <w:t>Diagramma Gantt (in visualizzazione Gantt)</w:t>
            </w:r>
          </w:p>
        </w:tc>
        <w:tc>
          <w:tcPr>
            <w:tcW w:w="4393" w:type="dxa"/>
            <w:shd w:val="clear" w:color="auto" w:fill="auto"/>
          </w:tcPr>
          <w:p w:rsidR="008046C3" w:rsidRPr="00B7603C" w:rsidRDefault="008046C3" w:rsidP="00B7603C">
            <w:pPr>
              <w:pStyle w:val="ListBullet"/>
              <w:numPr>
                <w:ilvl w:val="0"/>
                <w:numId w:val="0"/>
              </w:numPr>
              <w:rPr>
                <w:bCs/>
                <w:lang w:val="it-IT"/>
              </w:rPr>
            </w:pPr>
            <w:r w:rsidRPr="00B7603C">
              <w:rPr>
                <w:lang w:val="it-IT"/>
              </w:rPr>
              <w:t>Tabella con intestazioni tabella</w:t>
            </w:r>
          </w:p>
        </w:tc>
      </w:tr>
    </w:tbl>
    <w:p w:rsidR="008046C3" w:rsidRPr="008046C3" w:rsidRDefault="008046C3" w:rsidP="008046C3">
      <w:pPr>
        <w:pStyle w:val="ListBullet"/>
        <w:numPr>
          <w:ilvl w:val="0"/>
          <w:numId w:val="0"/>
        </w:numPr>
        <w:rPr>
          <w:bCs/>
          <w:lang w:val="it-IT"/>
        </w:rPr>
      </w:pPr>
    </w:p>
    <w:p w:rsidR="00DC4CCB" w:rsidRDefault="00796B9E" w:rsidP="00DC4CCB">
      <w:pPr>
        <w:pStyle w:val="Heading3"/>
        <w:rPr>
          <w:lang w:val="it-IT"/>
        </w:rPr>
      </w:pPr>
      <w:bookmarkStart w:id="268" w:name="_Toc165093694"/>
      <w:bookmarkStart w:id="269" w:name="_Ref165972308"/>
      <w:bookmarkStart w:id="270" w:name="_Ref165972311"/>
      <w:bookmarkStart w:id="271" w:name="_Toc170037789"/>
      <w:bookmarkStart w:id="272" w:name="_Ref173214466"/>
      <w:bookmarkStart w:id="273" w:name="_Ref173214471"/>
      <w:bookmarkStart w:id="274" w:name="_Toc64090709"/>
      <w:r>
        <w:rPr>
          <w:lang w:val="it-IT"/>
        </w:rPr>
        <w:t>Scelte rapide</w:t>
      </w:r>
      <w:r w:rsidR="00DC4CCB">
        <w:rPr>
          <w:lang w:val="it-IT"/>
        </w:rPr>
        <w:t xml:space="preserve"> da tastiera</w:t>
      </w:r>
      <w:bookmarkEnd w:id="268"/>
      <w:bookmarkEnd w:id="269"/>
      <w:bookmarkEnd w:id="270"/>
      <w:bookmarkEnd w:id="271"/>
      <w:bookmarkEnd w:id="272"/>
      <w:bookmarkEnd w:id="273"/>
      <w:bookmarkEnd w:id="274"/>
    </w:p>
    <w:p w:rsidR="002060B6" w:rsidRDefault="009648D0" w:rsidP="00DC4CCB">
      <w:pPr>
        <w:rPr>
          <w:lang w:val="it-IT"/>
        </w:rPr>
      </w:pPr>
      <w:r>
        <w:rPr>
          <w:lang w:val="it-IT"/>
        </w:rPr>
        <w:t xml:space="preserve">La maggior parte dei </w:t>
      </w:r>
      <w:r w:rsidRPr="009648D0">
        <w:rPr>
          <w:lang w:val="it-IT"/>
        </w:rPr>
        <w:t>comandi e</w:t>
      </w:r>
      <w:r>
        <w:rPr>
          <w:lang w:val="it-IT"/>
        </w:rPr>
        <w:t xml:space="preserve"> delle</w:t>
      </w:r>
      <w:r w:rsidRPr="009648D0">
        <w:rPr>
          <w:lang w:val="it-IT"/>
        </w:rPr>
        <w:t xml:space="preserve"> funzionalità </w:t>
      </w:r>
      <w:r>
        <w:rPr>
          <w:lang w:val="it-IT"/>
        </w:rPr>
        <w:t xml:space="preserve">in un sito MOSS 2007 </w:t>
      </w:r>
      <w:r w:rsidRPr="009648D0">
        <w:rPr>
          <w:lang w:val="it-IT"/>
        </w:rPr>
        <w:t>sono disponibi</w:t>
      </w:r>
      <w:r w:rsidR="002060B6">
        <w:rPr>
          <w:lang w:val="it-IT"/>
        </w:rPr>
        <w:t>li direttamente dalla tastiera:</w:t>
      </w:r>
    </w:p>
    <w:p w:rsidR="002060B6" w:rsidRDefault="006E78E0" w:rsidP="002060B6">
      <w:pPr>
        <w:pStyle w:val="ListBullet"/>
        <w:rPr>
          <w:lang w:val="it-IT"/>
        </w:rPr>
      </w:pPr>
      <w:r>
        <w:rPr>
          <w:lang w:val="it-IT"/>
        </w:rPr>
        <w:t>g</w:t>
      </w:r>
      <w:r w:rsidRPr="006E78E0">
        <w:rPr>
          <w:lang w:val="it-IT"/>
        </w:rPr>
        <w:t xml:space="preserve">li elementi </w:t>
      </w:r>
      <w:r>
        <w:rPr>
          <w:lang w:val="it-IT"/>
        </w:rPr>
        <w:t xml:space="preserve">attivi </w:t>
      </w:r>
      <w:r w:rsidRPr="006E78E0">
        <w:rPr>
          <w:lang w:val="it-IT"/>
        </w:rPr>
        <w:t xml:space="preserve">di </w:t>
      </w:r>
      <w:r>
        <w:rPr>
          <w:lang w:val="it-IT"/>
        </w:rPr>
        <w:t xml:space="preserve">una </w:t>
      </w:r>
      <w:r w:rsidRPr="006E78E0">
        <w:rPr>
          <w:lang w:val="it-IT"/>
        </w:rPr>
        <w:t>pagina seguono un ordine di tabulazione logico e intuitivo</w:t>
      </w:r>
      <w:r>
        <w:rPr>
          <w:lang w:val="it-IT"/>
        </w:rPr>
        <w:t xml:space="preserve">: </w:t>
      </w:r>
      <w:r w:rsidR="00025589">
        <w:rPr>
          <w:lang w:val="it-IT"/>
        </w:rPr>
        <w:t>è</w:t>
      </w:r>
      <w:r w:rsidR="009648D0" w:rsidRPr="009648D0">
        <w:rPr>
          <w:lang w:val="it-IT"/>
        </w:rPr>
        <w:t xml:space="preserve"> possibile premere TAB e MAIUSC+TAB per spostarsi avanti e indietro tr</w:t>
      </w:r>
      <w:r w:rsidR="007836E9">
        <w:rPr>
          <w:lang w:val="it-IT"/>
        </w:rPr>
        <w:t>a di essi</w:t>
      </w:r>
      <w:r>
        <w:rPr>
          <w:lang w:val="it-IT"/>
        </w:rPr>
        <w:t>;</w:t>
      </w:r>
    </w:p>
    <w:p w:rsidR="009C234D" w:rsidRDefault="00860546" w:rsidP="002060B6">
      <w:pPr>
        <w:pStyle w:val="ListBullet"/>
        <w:rPr>
          <w:lang w:val="it-IT"/>
        </w:rPr>
      </w:pPr>
      <w:r>
        <w:rPr>
          <w:noProof/>
          <w:lang w:val="it-IT" w:eastAsia="it-IT"/>
        </w:rPr>
        <w:drawing>
          <wp:anchor distT="0" distB="0" distL="114300" distR="114300" simplePos="0" relativeHeight="251657728" behindDoc="0" locked="0" layoutInCell="1" allowOverlap="1">
            <wp:simplePos x="0" y="0"/>
            <wp:positionH relativeFrom="column">
              <wp:posOffset>1828800</wp:posOffset>
            </wp:positionH>
            <wp:positionV relativeFrom="paragraph">
              <wp:posOffset>25400</wp:posOffset>
            </wp:positionV>
            <wp:extent cx="3724275" cy="1562100"/>
            <wp:effectExtent l="19050" t="0" r="9525" b="0"/>
            <wp:wrapSquare wrapText="bothSides"/>
            <wp:docPr id="84" name="Picture 35" descr="Il Link Torna a contenuto principale appare dopo avere premuto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 Link Torna a contenuto principale appare dopo avere premuto TAB"/>
                    <pic:cNvPicPr>
                      <a:picLocks noChangeAspect="1" noChangeArrowheads="1"/>
                    </pic:cNvPicPr>
                  </pic:nvPicPr>
                  <pic:blipFill>
                    <a:blip r:embed="rId44"/>
                    <a:srcRect/>
                    <a:stretch>
                      <a:fillRect/>
                    </a:stretch>
                  </pic:blipFill>
                  <pic:spPr bwMode="auto">
                    <a:xfrm>
                      <a:off x="0" y="0"/>
                      <a:ext cx="3724275" cy="1562100"/>
                    </a:xfrm>
                    <a:prstGeom prst="rect">
                      <a:avLst/>
                    </a:prstGeom>
                    <a:ln>
                      <a:noFill/>
                    </a:ln>
                    <a:effectLst>
                      <a:softEdge rad="112500"/>
                    </a:effectLst>
                  </pic:spPr>
                </pic:pic>
              </a:graphicData>
            </a:graphic>
          </wp:anchor>
        </w:drawing>
      </w:r>
      <w:r w:rsidR="009C234D">
        <w:rPr>
          <w:lang w:val="it-IT"/>
        </w:rPr>
        <w:t>p</w:t>
      </w:r>
      <w:r w:rsidR="009C234D" w:rsidRPr="009C234D">
        <w:rPr>
          <w:lang w:val="it-IT"/>
        </w:rPr>
        <w:t xml:space="preserve">er ignorare </w:t>
      </w:r>
      <w:r w:rsidR="009C234D">
        <w:rPr>
          <w:lang w:val="it-IT"/>
        </w:rPr>
        <w:t xml:space="preserve">i </w:t>
      </w:r>
      <w:r w:rsidR="009C234D" w:rsidRPr="009C234D">
        <w:rPr>
          <w:lang w:val="it-IT"/>
        </w:rPr>
        <w:t xml:space="preserve">collegamenti di spostamento ripetitivi e passare direttamente all'area di contenuto principale della pagina, è possibile premere TAB fino a raggiungere il collegamento </w:t>
      </w:r>
      <w:r w:rsidR="009C234D" w:rsidRPr="009C234D">
        <w:rPr>
          <w:b/>
          <w:bCs/>
          <w:lang w:val="it-IT"/>
        </w:rPr>
        <w:t>Torna a contenuto principale</w:t>
      </w:r>
      <w:r w:rsidR="000B7DF1" w:rsidRPr="000B7DF1">
        <w:rPr>
          <w:rStyle w:val="FootnoteReference"/>
          <w:bCs/>
          <w:lang w:val="it-IT"/>
        </w:rPr>
        <w:footnoteReference w:id="70"/>
      </w:r>
      <w:r w:rsidR="007D69F8">
        <w:rPr>
          <w:lang w:val="it-IT"/>
        </w:rPr>
        <w:t>;</w:t>
      </w:r>
    </w:p>
    <w:p w:rsidR="00DC4CCB" w:rsidRDefault="00025589" w:rsidP="002060B6">
      <w:pPr>
        <w:pStyle w:val="ListBullet"/>
        <w:rPr>
          <w:lang w:val="it-IT"/>
        </w:rPr>
      </w:pPr>
      <w:r>
        <w:rPr>
          <w:lang w:val="it-IT"/>
        </w:rPr>
        <w:t>s</w:t>
      </w:r>
      <w:r w:rsidR="009648D0" w:rsidRPr="009648D0">
        <w:rPr>
          <w:lang w:val="it-IT"/>
        </w:rPr>
        <w:t xml:space="preserve">ono </w:t>
      </w:r>
      <w:r w:rsidR="007836E9">
        <w:rPr>
          <w:lang w:val="it-IT"/>
        </w:rPr>
        <w:t>disponibili combinazioni di tasti che costituiscono</w:t>
      </w:r>
      <w:r w:rsidR="009648D0" w:rsidRPr="009648D0">
        <w:rPr>
          <w:lang w:val="it-IT"/>
        </w:rPr>
        <w:t xml:space="preserve"> scelte rapide da tastiera per </w:t>
      </w:r>
      <w:r w:rsidR="00E841C4">
        <w:rPr>
          <w:lang w:val="it-IT"/>
        </w:rPr>
        <w:t xml:space="preserve">attivare e utilizzare </w:t>
      </w:r>
      <w:r w:rsidR="009648D0" w:rsidRPr="009648D0">
        <w:rPr>
          <w:lang w:val="it-IT"/>
        </w:rPr>
        <w:t>numerosi comandi</w:t>
      </w:r>
      <w:r w:rsidR="002060B6">
        <w:rPr>
          <w:rStyle w:val="FootnoteReference"/>
          <w:lang w:val="it-IT"/>
        </w:rPr>
        <w:footnoteReference w:id="71"/>
      </w:r>
      <w:r w:rsidR="007D69F8">
        <w:rPr>
          <w:lang w:val="it-IT"/>
        </w:rPr>
        <w:t>.</w:t>
      </w:r>
    </w:p>
    <w:p w:rsidR="000D193A" w:rsidRDefault="000D193A" w:rsidP="00DC4CCB">
      <w:pPr>
        <w:rPr>
          <w:lang w:val="it-IT"/>
        </w:rPr>
      </w:pPr>
    </w:p>
    <w:p w:rsidR="00972F9C" w:rsidRPr="00684816" w:rsidRDefault="00972F9C" w:rsidP="00D97EA0">
      <w:pPr>
        <w:rPr>
          <w:lang w:val="it-IT"/>
        </w:rPr>
      </w:pPr>
    </w:p>
    <w:p w:rsidR="00783B05" w:rsidRPr="00237B41" w:rsidRDefault="00DF6BD8" w:rsidP="00783B05">
      <w:pPr>
        <w:pStyle w:val="Heading2"/>
        <w:rPr>
          <w:lang w:val="it-IT"/>
        </w:rPr>
      </w:pPr>
      <w:bookmarkStart w:id="275" w:name="_Toc165093695"/>
      <w:bookmarkStart w:id="276" w:name="_Toc165452863"/>
      <w:bookmarkStart w:id="277" w:name="_Toc170037790"/>
      <w:bookmarkStart w:id="278" w:name="_Toc64090710"/>
      <w:r w:rsidRPr="00237B41">
        <w:rPr>
          <w:lang w:val="it-IT"/>
        </w:rPr>
        <w:t>Aumentare l'accessibilità</w:t>
      </w:r>
      <w:bookmarkEnd w:id="275"/>
      <w:bookmarkEnd w:id="276"/>
      <w:bookmarkEnd w:id="277"/>
      <w:bookmarkEnd w:id="278"/>
    </w:p>
    <w:p w:rsidR="00845944" w:rsidRPr="00237B41" w:rsidRDefault="00845944" w:rsidP="00D97EA0">
      <w:pPr>
        <w:rPr>
          <w:lang w:val="it-IT"/>
        </w:rPr>
      </w:pPr>
    </w:p>
    <w:p w:rsidR="00783B05" w:rsidRDefault="00580E92" w:rsidP="00845944">
      <w:pPr>
        <w:pStyle w:val="Heading3"/>
        <w:rPr>
          <w:lang w:val="it-IT"/>
        </w:rPr>
      </w:pPr>
      <w:bookmarkStart w:id="279" w:name="_Toc165093696"/>
      <w:bookmarkStart w:id="280" w:name="_Ref165708319"/>
      <w:bookmarkStart w:id="281" w:name="_Ref165708324"/>
      <w:bookmarkStart w:id="282" w:name="_Toc170037791"/>
      <w:bookmarkStart w:id="283" w:name="_Toc64090711"/>
      <w:r>
        <w:rPr>
          <w:lang w:val="it-IT"/>
        </w:rPr>
        <w:t>Lavorare con i modelli di pagina</w:t>
      </w:r>
      <w:bookmarkEnd w:id="279"/>
      <w:bookmarkEnd w:id="280"/>
      <w:bookmarkEnd w:id="281"/>
      <w:bookmarkEnd w:id="282"/>
      <w:bookmarkEnd w:id="283"/>
    </w:p>
    <w:p w:rsidR="00EF5127" w:rsidRDefault="00421CF2" w:rsidP="00D97EA0">
      <w:pPr>
        <w:rPr>
          <w:lang w:val="it-IT"/>
        </w:rPr>
      </w:pPr>
      <w:r>
        <w:rPr>
          <w:lang w:val="it-IT"/>
        </w:rPr>
        <w:t xml:space="preserve">Le pagine di un sito MOSS 2007 sono realizzate </w:t>
      </w:r>
      <w:r w:rsidR="00143C25">
        <w:rPr>
          <w:lang w:val="it-IT"/>
        </w:rPr>
        <w:t xml:space="preserve">grazie alla fusione di una serie di template: </w:t>
      </w:r>
      <w:r w:rsidR="001D4AC8">
        <w:rPr>
          <w:lang w:val="it-IT"/>
        </w:rPr>
        <w:t>Master Page</w:t>
      </w:r>
      <w:r w:rsidR="00143C25">
        <w:rPr>
          <w:lang w:val="it-IT"/>
        </w:rPr>
        <w:t xml:space="preserve"> e </w:t>
      </w:r>
      <w:r w:rsidR="001D4AC8">
        <w:rPr>
          <w:lang w:val="it-IT"/>
        </w:rPr>
        <w:t>Page Layout</w:t>
      </w:r>
      <w:r w:rsidR="00143C25">
        <w:rPr>
          <w:lang w:val="it-IT"/>
        </w:rPr>
        <w:t>. Si tratta delle due tipologie di template che insieme determina</w:t>
      </w:r>
      <w:r w:rsidR="00764BDE">
        <w:rPr>
          <w:lang w:val="it-IT"/>
        </w:rPr>
        <w:t>no</w:t>
      </w:r>
      <w:r w:rsidR="00143C25">
        <w:rPr>
          <w:lang w:val="it-IT"/>
        </w:rPr>
        <w:t xml:space="preserve"> il </w:t>
      </w:r>
      <w:r w:rsidR="00143C25" w:rsidRPr="00143C25">
        <w:rPr>
          <w:i/>
          <w:lang w:val="it-IT"/>
        </w:rPr>
        <w:t>look and feel</w:t>
      </w:r>
      <w:r w:rsidR="00143C25">
        <w:rPr>
          <w:lang w:val="it-IT"/>
        </w:rPr>
        <w:t xml:space="preserve"> di un sito </w:t>
      </w:r>
      <w:r w:rsidR="00F6203E">
        <w:rPr>
          <w:lang w:val="it-IT"/>
        </w:rPr>
        <w:t>SharePoint</w:t>
      </w:r>
      <w:r w:rsidR="004D3A44">
        <w:rPr>
          <w:lang w:val="it-IT"/>
        </w:rPr>
        <w:t>.</w:t>
      </w:r>
    </w:p>
    <w:p w:rsidR="000C269C" w:rsidRDefault="000C269C" w:rsidP="000C269C">
      <w:pPr>
        <w:pBdr>
          <w:top w:val="single" w:sz="4" w:space="1" w:color="auto"/>
          <w:left w:val="single" w:sz="4" w:space="4" w:color="auto"/>
          <w:bottom w:val="single" w:sz="4" w:space="1" w:color="auto"/>
          <w:right w:val="single" w:sz="4" w:space="4" w:color="auto"/>
        </w:pBdr>
        <w:rPr>
          <w:lang w:val="it-IT"/>
        </w:rPr>
      </w:pPr>
      <w:r>
        <w:rPr>
          <w:lang w:val="it-IT"/>
        </w:rPr>
        <w:t xml:space="preserve">E’ importante comprendere come la </w:t>
      </w:r>
      <w:r w:rsidR="001D4AC8">
        <w:rPr>
          <w:lang w:val="it-IT"/>
        </w:rPr>
        <w:t>Master Page</w:t>
      </w:r>
      <w:r>
        <w:rPr>
          <w:lang w:val="it-IT"/>
        </w:rPr>
        <w:t xml:space="preserve"> e i </w:t>
      </w:r>
      <w:r w:rsidR="001D4AC8">
        <w:rPr>
          <w:lang w:val="it-IT"/>
        </w:rPr>
        <w:t>Page Layout</w:t>
      </w:r>
      <w:r>
        <w:rPr>
          <w:lang w:val="it-IT"/>
        </w:rPr>
        <w:t>s sono strutturati e come funzionano, poiché la maggior parte degli interventi correttivi</w:t>
      </w:r>
      <w:r>
        <w:rPr>
          <w:rStyle w:val="FootnoteReference"/>
          <w:lang w:val="it-IT"/>
        </w:rPr>
        <w:footnoteReference w:id="72"/>
      </w:r>
      <w:r>
        <w:rPr>
          <w:lang w:val="it-IT"/>
        </w:rPr>
        <w:t xml:space="preserve"> volti a migliorare l’accessibilità di MOSS prevedono la personalizzazione proprio di questi elementi.</w:t>
      </w:r>
    </w:p>
    <w:p w:rsidR="00A41BC9" w:rsidRDefault="004D3A44" w:rsidP="00D97EA0">
      <w:pPr>
        <w:rPr>
          <w:lang w:val="it-IT"/>
        </w:rPr>
      </w:pPr>
      <w:r>
        <w:rPr>
          <w:lang w:val="it-IT"/>
        </w:rPr>
        <w:t xml:space="preserve">La </w:t>
      </w:r>
      <w:r w:rsidR="001D4AC8">
        <w:rPr>
          <w:rStyle w:val="StileGrassetto"/>
          <w:lang w:val="it-IT"/>
        </w:rPr>
        <w:t>Master Page</w:t>
      </w:r>
      <w:r>
        <w:rPr>
          <w:lang w:val="it-IT"/>
        </w:rPr>
        <w:t xml:space="preserve"> contiene i controlli che sono condivisi da tu</w:t>
      </w:r>
      <w:r w:rsidR="00A41BC9">
        <w:rPr>
          <w:lang w:val="it-IT"/>
        </w:rPr>
        <w:t>tte le pagine</w:t>
      </w:r>
      <w:r w:rsidR="009A1A6B">
        <w:rPr>
          <w:rStyle w:val="FootnoteReference"/>
          <w:lang w:val="it-IT"/>
        </w:rPr>
        <w:footnoteReference w:id="73"/>
      </w:r>
      <w:r w:rsidR="00A41BC9">
        <w:rPr>
          <w:lang w:val="it-IT"/>
        </w:rPr>
        <w:t>, come per esempio:</w:t>
      </w:r>
    </w:p>
    <w:p w:rsidR="00A41BC9" w:rsidRDefault="00A41BC9" w:rsidP="00A41BC9">
      <w:pPr>
        <w:pStyle w:val="ListBullet"/>
        <w:rPr>
          <w:lang w:val="it-IT"/>
        </w:rPr>
      </w:pPr>
      <w:r>
        <w:rPr>
          <w:lang w:val="it-IT"/>
        </w:rPr>
        <w:t>la navigazione,</w:t>
      </w:r>
    </w:p>
    <w:p w:rsidR="00A41BC9" w:rsidRDefault="006D400A" w:rsidP="00A41BC9">
      <w:pPr>
        <w:pStyle w:val="ListBullet"/>
        <w:rPr>
          <w:lang w:val="it-IT"/>
        </w:rPr>
      </w:pPr>
      <w:r>
        <w:rPr>
          <w:noProof/>
          <w:lang w:val="it-IT" w:eastAsia="it-IT"/>
        </w:rPr>
        <w:drawing>
          <wp:anchor distT="0" distB="0" distL="114300" distR="114300" simplePos="0" relativeHeight="251658752" behindDoc="0" locked="0" layoutInCell="1" allowOverlap="1">
            <wp:simplePos x="0" y="0"/>
            <wp:positionH relativeFrom="column">
              <wp:posOffset>2578100</wp:posOffset>
            </wp:positionH>
            <wp:positionV relativeFrom="paragraph">
              <wp:posOffset>-8890</wp:posOffset>
            </wp:positionV>
            <wp:extent cx="3076575" cy="2303145"/>
            <wp:effectExtent l="19050" t="0" r="9525" b="0"/>
            <wp:wrapSquare wrapText="bothSides"/>
            <wp:docPr id="83" name="Picture 36" descr="Master page e page layouts contribuiscono al rendering della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ster page e page layouts contribuiscono al rendering della pagina"/>
                    <pic:cNvPicPr>
                      <a:picLocks noChangeAspect="1" noChangeArrowheads="1"/>
                    </pic:cNvPicPr>
                  </pic:nvPicPr>
                  <pic:blipFill>
                    <a:blip r:embed="rId45"/>
                    <a:srcRect/>
                    <a:stretch>
                      <a:fillRect/>
                    </a:stretch>
                  </pic:blipFill>
                  <pic:spPr bwMode="auto">
                    <a:xfrm>
                      <a:off x="0" y="0"/>
                      <a:ext cx="3076575" cy="2303145"/>
                    </a:xfrm>
                    <a:prstGeom prst="rect">
                      <a:avLst/>
                    </a:prstGeom>
                    <a:noFill/>
                    <a:ln w="9525">
                      <a:noFill/>
                      <a:miter lim="800000"/>
                      <a:headEnd/>
                      <a:tailEnd/>
                    </a:ln>
                  </pic:spPr>
                </pic:pic>
              </a:graphicData>
            </a:graphic>
          </wp:anchor>
        </w:drawing>
      </w:r>
      <w:r w:rsidR="00A41BC9">
        <w:rPr>
          <w:lang w:val="it-IT"/>
        </w:rPr>
        <w:t>la ricerca,</w:t>
      </w:r>
    </w:p>
    <w:p w:rsidR="00A41BC9" w:rsidRDefault="00A41BC9" w:rsidP="00A41BC9">
      <w:pPr>
        <w:pStyle w:val="ListBullet"/>
        <w:rPr>
          <w:lang w:val="it-IT"/>
        </w:rPr>
      </w:pPr>
      <w:r>
        <w:rPr>
          <w:lang w:val="it-IT"/>
        </w:rPr>
        <w:t>l’header con logo e titolo del sito,</w:t>
      </w:r>
    </w:p>
    <w:p w:rsidR="00A41BC9" w:rsidRDefault="00035097" w:rsidP="00A41BC9">
      <w:pPr>
        <w:pStyle w:val="ListBullet"/>
        <w:rPr>
          <w:lang w:val="it-IT"/>
        </w:rPr>
      </w:pPr>
      <w:r>
        <w:rPr>
          <w:lang w:val="it-IT"/>
        </w:rPr>
        <w:t xml:space="preserve">il cambio </w:t>
      </w:r>
      <w:r w:rsidR="00A41BC9">
        <w:rPr>
          <w:lang w:val="it-IT"/>
        </w:rPr>
        <w:t>della lingua per i siti multilingua,</w:t>
      </w:r>
    </w:p>
    <w:p w:rsidR="00A41BC9" w:rsidRDefault="00A41BC9" w:rsidP="00A41BC9">
      <w:pPr>
        <w:pStyle w:val="ListBullet"/>
        <w:rPr>
          <w:lang w:val="it-IT"/>
        </w:rPr>
      </w:pPr>
      <w:r>
        <w:rPr>
          <w:lang w:val="it-IT"/>
        </w:rPr>
        <w:t>il footer,</w:t>
      </w:r>
    </w:p>
    <w:p w:rsidR="00A41BC9" w:rsidRDefault="00A41BC9" w:rsidP="00A41BC9">
      <w:pPr>
        <w:pStyle w:val="ListBullet"/>
        <w:rPr>
          <w:lang w:val="it-IT"/>
        </w:rPr>
      </w:pPr>
      <w:r>
        <w:rPr>
          <w:lang w:val="it-IT"/>
        </w:rPr>
        <w:t>i riferimenti ai fogli di stile e alle eventuali funzioni JavaScript utilizzate.</w:t>
      </w:r>
    </w:p>
    <w:p w:rsidR="001556E0" w:rsidRDefault="00035097" w:rsidP="00D97EA0">
      <w:pPr>
        <w:rPr>
          <w:lang w:val="it-IT"/>
        </w:rPr>
      </w:pPr>
      <w:r>
        <w:rPr>
          <w:lang w:val="it-IT"/>
        </w:rPr>
        <w:t xml:space="preserve">I </w:t>
      </w:r>
      <w:r w:rsidR="001D4AC8">
        <w:rPr>
          <w:rStyle w:val="StileGrassetto"/>
          <w:lang w:val="it-IT"/>
        </w:rPr>
        <w:t>Page Layout</w:t>
      </w:r>
      <w:r w:rsidRPr="00764851">
        <w:rPr>
          <w:rStyle w:val="StileGrassetto"/>
          <w:lang w:val="it-IT"/>
        </w:rPr>
        <w:t>s</w:t>
      </w:r>
      <w:r w:rsidR="001556E0">
        <w:rPr>
          <w:lang w:val="it-IT"/>
        </w:rPr>
        <w:t xml:space="preserve"> contengono le aree in cui i redattori possono inserire i contenuti. Tali aree si presentano nella forma di:</w:t>
      </w:r>
    </w:p>
    <w:p w:rsidR="00DA3A67" w:rsidRDefault="001556E0" w:rsidP="00DA3A67">
      <w:pPr>
        <w:pStyle w:val="ListBullet"/>
        <w:rPr>
          <w:lang w:val="it-IT"/>
        </w:rPr>
      </w:pPr>
      <w:r>
        <w:rPr>
          <w:lang w:val="it-IT"/>
        </w:rPr>
        <w:t>field controls</w:t>
      </w:r>
      <w:r w:rsidR="001A7918">
        <w:rPr>
          <w:lang w:val="it-IT"/>
        </w:rPr>
        <w:t xml:space="preserve"> (si tratta di aree di contenuto che possono variare da pagina a pagina </w:t>
      </w:r>
      <w:r w:rsidR="00CF5FC8">
        <w:rPr>
          <w:lang w:val="it-IT"/>
        </w:rPr>
        <w:t>poiché</w:t>
      </w:r>
      <w:r w:rsidR="001A7918">
        <w:rPr>
          <w:lang w:val="it-IT"/>
        </w:rPr>
        <w:t xml:space="preserve"> corrispondono a colonne del content type in uso; si tratta di campi fissi nella pagina </w:t>
      </w:r>
      <w:r w:rsidR="00CF5FC8">
        <w:rPr>
          <w:lang w:val="it-IT"/>
        </w:rPr>
        <w:t>in cui possono per esempio essere inseriti</w:t>
      </w:r>
      <w:r w:rsidR="001A7918">
        <w:rPr>
          <w:lang w:val="it-IT"/>
        </w:rPr>
        <w:t xml:space="preserve"> il titolo della paginapiuttosto che il testo di un articolo)</w:t>
      </w:r>
      <w:r w:rsidR="001A7918">
        <w:rPr>
          <w:rStyle w:val="FootnoteReference"/>
          <w:lang w:val="it-IT"/>
        </w:rPr>
        <w:footnoteReference w:id="74"/>
      </w:r>
      <w:r w:rsidR="0035241F">
        <w:rPr>
          <w:lang w:val="it-IT"/>
        </w:rPr>
        <w:t>,</w:t>
      </w:r>
    </w:p>
    <w:p w:rsidR="0035241F" w:rsidRDefault="001D4AC8" w:rsidP="0035241F">
      <w:pPr>
        <w:pStyle w:val="ListBullet"/>
        <w:rPr>
          <w:lang w:val="it-IT"/>
        </w:rPr>
      </w:pPr>
      <w:r>
        <w:rPr>
          <w:lang w:val="it-IT"/>
        </w:rPr>
        <w:t>Web Part Zone</w:t>
      </w:r>
      <w:r w:rsidR="0035241F">
        <w:rPr>
          <w:lang w:val="it-IT"/>
        </w:rPr>
        <w:t>s</w:t>
      </w:r>
      <w:r w:rsidR="00022361">
        <w:rPr>
          <w:lang w:val="it-IT"/>
        </w:rPr>
        <w:t xml:space="preserve"> (si tratta di aree di contenuto in cui è possibile aggiungere, togliere e spostare contenuti nella forma di </w:t>
      </w:r>
      <w:r>
        <w:rPr>
          <w:lang w:val="it-IT"/>
        </w:rPr>
        <w:t>Web Part</w:t>
      </w:r>
      <w:r w:rsidR="00022361">
        <w:rPr>
          <w:lang w:val="it-IT"/>
        </w:rPr>
        <w:t>)</w:t>
      </w:r>
      <w:r w:rsidR="00022361">
        <w:rPr>
          <w:rStyle w:val="FootnoteReference"/>
          <w:lang w:val="it-IT"/>
        </w:rPr>
        <w:footnoteReference w:id="75"/>
      </w:r>
      <w:r w:rsidR="00022361">
        <w:rPr>
          <w:lang w:val="it-IT"/>
        </w:rPr>
        <w:t>.</w:t>
      </w:r>
    </w:p>
    <w:p w:rsidR="008075EA" w:rsidRDefault="007368FD" w:rsidP="00A523F5">
      <w:pPr>
        <w:rPr>
          <w:lang w:val="it-IT"/>
        </w:rPr>
      </w:pPr>
      <w:r>
        <w:rPr>
          <w:lang w:val="it-IT"/>
        </w:rPr>
        <w:t xml:space="preserve">La </w:t>
      </w:r>
      <w:r w:rsidR="001D4AC8">
        <w:rPr>
          <w:lang w:val="it-IT"/>
        </w:rPr>
        <w:t>Master Page</w:t>
      </w:r>
      <w:r w:rsidR="00035097">
        <w:rPr>
          <w:lang w:val="it-IT"/>
        </w:rPr>
        <w:t xml:space="preserve"> e </w:t>
      </w:r>
      <w:r>
        <w:rPr>
          <w:lang w:val="it-IT"/>
        </w:rPr>
        <w:t xml:space="preserve">i </w:t>
      </w:r>
      <w:r w:rsidR="001D4AC8">
        <w:rPr>
          <w:lang w:val="it-IT"/>
        </w:rPr>
        <w:t>Page Layout</w:t>
      </w:r>
      <w:r w:rsidR="00035097">
        <w:rPr>
          <w:lang w:val="it-IT"/>
        </w:rPr>
        <w:t xml:space="preserve">s contribuiscono insieme </w:t>
      </w:r>
      <w:r>
        <w:rPr>
          <w:lang w:val="it-IT"/>
        </w:rPr>
        <w:t>alla strutturazione dei contenuti e delle funzionalità presenti n</w:t>
      </w:r>
      <w:r w:rsidR="00EF5127">
        <w:rPr>
          <w:lang w:val="it-IT"/>
        </w:rPr>
        <w:t>ella pagina</w:t>
      </w:r>
      <w:r w:rsidR="00EF5127">
        <w:rPr>
          <w:rStyle w:val="FootnoteReference"/>
          <w:lang w:val="it-IT"/>
        </w:rPr>
        <w:footnoteReference w:id="76"/>
      </w:r>
      <w:r w:rsidR="00EF5127">
        <w:rPr>
          <w:lang w:val="it-IT"/>
        </w:rPr>
        <w:t xml:space="preserve">. </w:t>
      </w:r>
      <w:r w:rsidR="00A523F5">
        <w:rPr>
          <w:lang w:val="it-IT"/>
        </w:rPr>
        <w:t xml:space="preserve">Gli elementi che consentono la fusione tra </w:t>
      </w:r>
      <w:r w:rsidR="001D4AC8">
        <w:rPr>
          <w:lang w:val="it-IT"/>
        </w:rPr>
        <w:t>Master Page</w:t>
      </w:r>
      <w:r w:rsidR="00A523F5">
        <w:rPr>
          <w:lang w:val="it-IT"/>
        </w:rPr>
        <w:t xml:space="preserve"> e </w:t>
      </w:r>
      <w:r w:rsidR="001D4AC8">
        <w:rPr>
          <w:lang w:val="it-IT"/>
        </w:rPr>
        <w:t>Page Layout</w:t>
      </w:r>
      <w:r w:rsidR="00A523F5">
        <w:rPr>
          <w:lang w:val="it-IT"/>
        </w:rPr>
        <w:t xml:space="preserve">s sono i </w:t>
      </w:r>
      <w:r w:rsidR="00A523F5" w:rsidRPr="00764851">
        <w:rPr>
          <w:rStyle w:val="StileGrassetto"/>
          <w:lang w:val="it-IT"/>
        </w:rPr>
        <w:t>Content PlaceHolders</w:t>
      </w:r>
      <w:r w:rsidR="00A523F5">
        <w:rPr>
          <w:lang w:val="it-IT"/>
        </w:rPr>
        <w:t xml:space="preserve">. Essi si trovano nella </w:t>
      </w:r>
      <w:r w:rsidR="001D4AC8">
        <w:rPr>
          <w:lang w:val="it-IT"/>
        </w:rPr>
        <w:t>Master Page</w:t>
      </w:r>
      <w:r w:rsidR="00A523F5">
        <w:rPr>
          <w:lang w:val="it-IT"/>
        </w:rPr>
        <w:t xml:space="preserve"> e sono delle sorte di “segnaposto” che indicano il punto in cui potrà essere inserito </w:t>
      </w:r>
      <w:r w:rsidR="00100A1C">
        <w:rPr>
          <w:lang w:val="it-IT"/>
        </w:rPr>
        <w:t xml:space="preserve">del </w:t>
      </w:r>
      <w:r w:rsidR="00A523F5">
        <w:rPr>
          <w:lang w:val="it-IT"/>
        </w:rPr>
        <w:t xml:space="preserve">contenuto nei </w:t>
      </w:r>
      <w:r w:rsidR="001D4AC8">
        <w:rPr>
          <w:lang w:val="it-IT"/>
        </w:rPr>
        <w:t>Page Layout</w:t>
      </w:r>
      <w:r w:rsidR="00A523F5">
        <w:rPr>
          <w:lang w:val="it-IT"/>
        </w:rPr>
        <w:t>s.</w:t>
      </w:r>
      <w:r w:rsidR="00E73568">
        <w:rPr>
          <w:rStyle w:val="FootnoteReference"/>
          <w:lang w:val="it-IT"/>
        </w:rPr>
        <w:footnoteReference w:id="77"/>
      </w:r>
    </w:p>
    <w:p w:rsidR="00A523F5" w:rsidRDefault="008075EA" w:rsidP="00A523F5">
      <w:pPr>
        <w:rPr>
          <w:lang w:val="it-IT"/>
        </w:rPr>
      </w:pPr>
      <w:r>
        <w:rPr>
          <w:lang w:val="it-IT"/>
        </w:rPr>
        <w:t xml:space="preserve">Nella </w:t>
      </w:r>
      <w:r w:rsidR="001D4AC8">
        <w:rPr>
          <w:lang w:val="it-IT"/>
        </w:rPr>
        <w:t>Master Page</w:t>
      </w:r>
      <w:r>
        <w:rPr>
          <w:lang w:val="it-IT"/>
        </w:rPr>
        <w:t xml:space="preserve"> i Content PlaceHolders possono essere impaginati e organizzati mediante tag (X)HTML, come per esempio DIV, SPAN o TABLE: l’idea è quindi di inserire nella </w:t>
      </w:r>
      <w:r w:rsidR="001D4AC8">
        <w:rPr>
          <w:lang w:val="it-IT"/>
        </w:rPr>
        <w:t>Master Page</w:t>
      </w:r>
      <w:r>
        <w:rPr>
          <w:lang w:val="it-IT"/>
        </w:rPr>
        <w:t xml:space="preserve"> un Content PlaceHolder per ogni tipo di contenuto che si intende gestire nei </w:t>
      </w:r>
      <w:r w:rsidR="001D4AC8">
        <w:rPr>
          <w:lang w:val="it-IT"/>
        </w:rPr>
        <w:t>Page Layout</w:t>
      </w:r>
      <w:r>
        <w:rPr>
          <w:lang w:val="it-IT"/>
        </w:rPr>
        <w:t>s e organizza</w:t>
      </w:r>
      <w:r w:rsidR="006D400A">
        <w:rPr>
          <w:lang w:val="it-IT"/>
        </w:rPr>
        <w:t>r</w:t>
      </w:r>
      <w:r>
        <w:rPr>
          <w:lang w:val="it-IT"/>
        </w:rPr>
        <w:t>ne la presenza nella pagina mediante gli opportuni tag (X)HTML.</w:t>
      </w:r>
    </w:p>
    <w:p w:rsidR="00143C25" w:rsidRPr="00DA3A67" w:rsidRDefault="00BB6717" w:rsidP="00D97EA0">
      <w:pPr>
        <w:rPr>
          <w:lang w:val="it-IT"/>
        </w:rPr>
      </w:pPr>
      <w:r w:rsidRPr="00DA3A67">
        <w:rPr>
          <w:lang w:val="it-IT"/>
        </w:rPr>
        <w:t xml:space="preserve">Nella </w:t>
      </w:r>
      <w:r w:rsidR="001D4AC8">
        <w:rPr>
          <w:lang w:val="it-IT"/>
        </w:rPr>
        <w:t>Master Page</w:t>
      </w:r>
      <w:r w:rsidRPr="00DA3A67">
        <w:rPr>
          <w:lang w:val="it-IT"/>
        </w:rPr>
        <w:t xml:space="preserve"> un Content PlaceHolder si presenta così:</w:t>
      </w:r>
    </w:p>
    <w:p w:rsidR="00BB6717" w:rsidRPr="009F2369" w:rsidRDefault="00BB6717" w:rsidP="00A93171">
      <w:pPr>
        <w:pStyle w:val="CodiceHTMLesempio"/>
        <w:rPr>
          <w:rStyle w:val="HTMLCode"/>
          <w:lang w:val="en-US"/>
        </w:rPr>
      </w:pPr>
      <w:r w:rsidRPr="009F2369">
        <w:rPr>
          <w:rStyle w:val="HTMLCode"/>
          <w:lang w:val="en-US"/>
        </w:rPr>
        <w:t>&lt;asp:ContentPlaceHolder id="MyPlaceholder" runat="server" /&gt;</w:t>
      </w:r>
    </w:p>
    <w:p w:rsidR="00BB6717" w:rsidRPr="00DA3A67" w:rsidRDefault="001556E0" w:rsidP="00D97EA0">
      <w:pPr>
        <w:rPr>
          <w:lang w:val="it-IT"/>
        </w:rPr>
      </w:pPr>
      <w:r w:rsidRPr="00DA3A67">
        <w:rPr>
          <w:lang w:val="it-IT"/>
        </w:rPr>
        <w:t xml:space="preserve">A sua volta nel </w:t>
      </w:r>
      <w:r w:rsidR="001D4AC8">
        <w:rPr>
          <w:lang w:val="it-IT"/>
        </w:rPr>
        <w:t>Page Layout</w:t>
      </w:r>
      <w:r w:rsidR="00100A1C" w:rsidRPr="00DA3A67">
        <w:rPr>
          <w:lang w:val="it-IT"/>
        </w:rPr>
        <w:t>troveremo aree di contenuto</w:t>
      </w:r>
      <w:r w:rsidR="00DA3A67">
        <w:rPr>
          <w:lang w:val="it-IT"/>
        </w:rPr>
        <w:t xml:space="preserve"> (Content Controls)</w:t>
      </w:r>
      <w:r w:rsidR="00DA3A67">
        <w:rPr>
          <w:rStyle w:val="FootnoteReference"/>
          <w:lang w:val="it-IT"/>
        </w:rPr>
        <w:footnoteReference w:id="78"/>
      </w:r>
      <w:r w:rsidR="00100A1C" w:rsidRPr="00DA3A67">
        <w:rPr>
          <w:lang w:val="it-IT"/>
        </w:rPr>
        <w:t xml:space="preserve"> che corrispondono a Content PlaceHolders definiti nella </w:t>
      </w:r>
      <w:r w:rsidR="001D4AC8">
        <w:rPr>
          <w:lang w:val="it-IT"/>
        </w:rPr>
        <w:t>Master Page</w:t>
      </w:r>
      <w:r w:rsidR="00F97AAD" w:rsidRPr="00DA3A67">
        <w:rPr>
          <w:lang w:val="it-IT"/>
        </w:rPr>
        <w:t>, nella seguente forma:</w:t>
      </w:r>
    </w:p>
    <w:p w:rsidR="00F97AAD" w:rsidRPr="009F2369" w:rsidRDefault="00F97AAD" w:rsidP="00D6105F">
      <w:pPr>
        <w:pStyle w:val="CodiceHTMLesempio"/>
        <w:rPr>
          <w:rStyle w:val="HTMLCode"/>
          <w:lang w:val="en-US"/>
        </w:rPr>
      </w:pPr>
      <w:r w:rsidRPr="009F2369">
        <w:rPr>
          <w:rStyle w:val="HTMLCode"/>
          <w:lang w:val="en-US" w:eastAsia="it-IT"/>
        </w:rPr>
        <w:t>&lt;asp:Content ContentPlaceholderID="MyPlaceholder" runat="server"&gt;</w:t>
      </w:r>
    </w:p>
    <w:p w:rsidR="00F97AAD" w:rsidRPr="00DA3A67" w:rsidRDefault="00F97AAD" w:rsidP="00D6105F">
      <w:pPr>
        <w:pStyle w:val="CodiceHTMLesempio"/>
        <w:rPr>
          <w:rStyle w:val="HTMLCode"/>
        </w:rPr>
      </w:pPr>
      <w:r w:rsidRPr="00DA3A67">
        <w:rPr>
          <w:rStyle w:val="HTMLCode"/>
          <w:lang w:eastAsia="it-IT"/>
        </w:rPr>
        <w:t xml:space="preserve">Qui puoi inserire un field control o una </w:t>
      </w:r>
      <w:r w:rsidR="00A745B3">
        <w:rPr>
          <w:rStyle w:val="HTMLCode"/>
          <w:lang w:eastAsia="it-IT"/>
        </w:rPr>
        <w:t>Web</w:t>
      </w:r>
      <w:r w:rsidRPr="00DA3A67">
        <w:rPr>
          <w:rStyle w:val="HTMLCode"/>
          <w:lang w:eastAsia="it-IT"/>
        </w:rPr>
        <w:t xml:space="preserve"> part zone o </w:t>
      </w:r>
      <w:r w:rsidR="00B52021" w:rsidRPr="00DA3A67">
        <w:rPr>
          <w:rStyle w:val="HTMLCode"/>
          <w:lang w:eastAsia="it-IT"/>
        </w:rPr>
        <w:t xml:space="preserve">direttamente </w:t>
      </w:r>
      <w:r w:rsidRPr="00DA3A67">
        <w:rPr>
          <w:rStyle w:val="HTMLCode"/>
          <w:lang w:eastAsia="it-IT"/>
        </w:rPr>
        <w:t xml:space="preserve">codice (X)HTML </w:t>
      </w:r>
    </w:p>
    <w:p w:rsidR="00F97AAD" w:rsidRDefault="00F97AAD" w:rsidP="00D6105F">
      <w:pPr>
        <w:pStyle w:val="CodiceHTMLesempio"/>
        <w:rPr>
          <w:rStyle w:val="HTMLCode"/>
        </w:rPr>
      </w:pPr>
      <w:r w:rsidRPr="00DA3A67">
        <w:rPr>
          <w:rStyle w:val="HTMLCode"/>
          <w:lang w:eastAsia="it-IT"/>
        </w:rPr>
        <w:t>&lt;/asp:Content&gt;</w:t>
      </w:r>
    </w:p>
    <w:p w:rsidR="008C7D0E" w:rsidRDefault="008C7D0E" w:rsidP="008C7D0E">
      <w:pPr>
        <w:rPr>
          <w:lang w:val="it-IT"/>
        </w:rPr>
      </w:pPr>
    </w:p>
    <w:p w:rsidR="00B57DAC" w:rsidRDefault="00B57DAC" w:rsidP="008C7D0E">
      <w:pPr>
        <w:rPr>
          <w:lang w:val="it-IT"/>
        </w:rPr>
      </w:pPr>
      <w:r>
        <w:rPr>
          <w:lang w:val="it-IT"/>
        </w:rPr>
        <w:t xml:space="preserve">La costruzione del sito basato su modelli di pagine consente di mantenere centralizzato il controllo del </w:t>
      </w:r>
      <w:r w:rsidRPr="00B57DAC">
        <w:rPr>
          <w:i/>
          <w:lang w:val="it-IT"/>
        </w:rPr>
        <w:t>look and feel</w:t>
      </w:r>
      <w:r>
        <w:rPr>
          <w:lang w:val="it-IT"/>
        </w:rPr>
        <w:t xml:space="preserve"> della navigazione e del layout generale.</w:t>
      </w:r>
      <w:r w:rsidR="00A44666">
        <w:rPr>
          <w:lang w:val="it-IT"/>
        </w:rPr>
        <w:t xml:space="preserve"> Le modifiche quindi si apportano velocemente sui modelli e si distribuiscono velocemente ed automaticamente su tutte le pagine.</w:t>
      </w:r>
    </w:p>
    <w:p w:rsidR="00580E92" w:rsidRDefault="00580E92" w:rsidP="00D97EA0">
      <w:pPr>
        <w:rPr>
          <w:lang w:val="it-IT"/>
        </w:rPr>
      </w:pPr>
    </w:p>
    <w:p w:rsidR="00580E92" w:rsidRDefault="00845944" w:rsidP="00845944">
      <w:pPr>
        <w:pStyle w:val="Heading3"/>
        <w:rPr>
          <w:lang w:val="it-IT"/>
        </w:rPr>
      </w:pPr>
      <w:bookmarkStart w:id="284" w:name="_Toc165093697"/>
      <w:bookmarkStart w:id="285" w:name="_Ref165708375"/>
      <w:bookmarkStart w:id="286" w:name="_Ref165708378"/>
      <w:bookmarkStart w:id="287" w:name="_Ref170021161"/>
      <w:bookmarkStart w:id="288" w:name="_Ref170021167"/>
      <w:bookmarkStart w:id="289" w:name="_Toc170037792"/>
      <w:bookmarkStart w:id="290" w:name="_Ref171418901"/>
      <w:bookmarkStart w:id="291" w:name="_Ref171418903"/>
      <w:bookmarkStart w:id="292" w:name="_Toc64090712"/>
      <w:r>
        <w:rPr>
          <w:lang w:val="it-IT"/>
        </w:rPr>
        <w:t>Definire l'organizzazione del lavoro</w:t>
      </w:r>
      <w:bookmarkEnd w:id="284"/>
      <w:bookmarkEnd w:id="285"/>
      <w:bookmarkEnd w:id="286"/>
      <w:bookmarkEnd w:id="287"/>
      <w:bookmarkEnd w:id="288"/>
      <w:bookmarkEnd w:id="289"/>
      <w:bookmarkEnd w:id="290"/>
      <w:bookmarkEnd w:id="291"/>
      <w:bookmarkEnd w:id="292"/>
    </w:p>
    <w:p w:rsidR="009A43A2" w:rsidRDefault="009A43A2" w:rsidP="009A43A2">
      <w:pPr>
        <w:rPr>
          <w:lang w:val="it-IT"/>
        </w:rPr>
      </w:pPr>
      <w:r>
        <w:rPr>
          <w:lang w:val="it-IT"/>
        </w:rPr>
        <w:t xml:space="preserve">Abbiamo visto che in un sito realizzato con MOSS 2007, il codice che costituisce le pagine viene in parte da </w:t>
      </w:r>
      <w:r w:rsidR="001D4AC8">
        <w:rPr>
          <w:lang w:val="it-IT"/>
        </w:rPr>
        <w:t>Master Page</w:t>
      </w:r>
      <w:r>
        <w:rPr>
          <w:lang w:val="it-IT"/>
        </w:rPr>
        <w:t xml:space="preserve">, in parte dai </w:t>
      </w:r>
      <w:r w:rsidR="001D4AC8">
        <w:rPr>
          <w:lang w:val="it-IT"/>
        </w:rPr>
        <w:t>Page Layout</w:t>
      </w:r>
      <w:r>
        <w:rPr>
          <w:lang w:val="it-IT"/>
        </w:rPr>
        <w:t xml:space="preserve"> e in parte da ciò che viene inserito come effettivo contenuto. E’ importante pertanto comprendere anche come l’organizzazione del lavoro possa essere fondamentale per la realizza</w:t>
      </w:r>
      <w:r w:rsidR="00253247">
        <w:rPr>
          <w:lang w:val="it-IT"/>
        </w:rPr>
        <w:t xml:space="preserve">zione di un portale accessibile e che continui ad essere tale anche nel tempo con l’aggiornamento </w:t>
      </w:r>
      <w:r w:rsidR="00B531C5">
        <w:rPr>
          <w:lang w:val="it-IT"/>
        </w:rPr>
        <w:t xml:space="preserve">e l’inserimento di nuovi </w:t>
      </w:r>
      <w:r w:rsidR="00B10A31">
        <w:rPr>
          <w:lang w:val="it-IT"/>
        </w:rPr>
        <w:t>contenuti mediante gli strumenti di editing a disposizione di utenti senza competenze tecniche.</w:t>
      </w:r>
    </w:p>
    <w:p w:rsidR="00580E92" w:rsidRDefault="00B35AD5" w:rsidP="00D97EA0">
      <w:pPr>
        <w:rPr>
          <w:lang w:val="it-IT"/>
        </w:rPr>
      </w:pPr>
      <w:r>
        <w:rPr>
          <w:lang w:val="it-IT"/>
        </w:rPr>
        <w:t xml:space="preserve">MOSS 2007 </w:t>
      </w:r>
      <w:r w:rsidR="00253247">
        <w:rPr>
          <w:lang w:val="it-IT"/>
        </w:rPr>
        <w:t xml:space="preserve">ha </w:t>
      </w:r>
      <w:r>
        <w:rPr>
          <w:lang w:val="it-IT"/>
        </w:rPr>
        <w:t>flussi di lavoro che portano,nella logica di un Web Content Management,alla pubblicazione di un contenuto. Il modello di pubblicazione, semplificato al massimo, prevede distinzione di ruoli:</w:t>
      </w:r>
    </w:p>
    <w:p w:rsidR="00B35AD5" w:rsidRDefault="00285F75" w:rsidP="00B35AD5">
      <w:pPr>
        <w:pStyle w:val="ListBullet"/>
        <w:rPr>
          <w:lang w:val="it-IT"/>
        </w:rPr>
      </w:pPr>
      <w:r>
        <w:rPr>
          <w:b/>
          <w:lang w:val="it-IT"/>
        </w:rPr>
        <w:t>Sviluppatore</w:t>
      </w:r>
      <w:r w:rsidR="00B35AD5" w:rsidRPr="00D0254E">
        <w:rPr>
          <w:b/>
          <w:lang w:val="it-IT"/>
        </w:rPr>
        <w:t xml:space="preserve"> e </w:t>
      </w:r>
      <w:r>
        <w:rPr>
          <w:b/>
          <w:lang w:val="it-IT"/>
        </w:rPr>
        <w:t>grafico</w:t>
      </w:r>
      <w:r w:rsidR="00D0254E">
        <w:rPr>
          <w:lang w:val="it-IT"/>
        </w:rPr>
        <w:t xml:space="preserve">: collaborano per la realizzazione dei modelli di pagina che verranno poi utilizzati dallo staff di redazione per la redazione e la pubblicazione di nuovi contenuti. </w:t>
      </w:r>
      <w:r>
        <w:rPr>
          <w:lang w:val="it-IT"/>
        </w:rPr>
        <w:t>Sviluppatore</w:t>
      </w:r>
      <w:r w:rsidR="00D0254E">
        <w:rPr>
          <w:lang w:val="it-IT"/>
        </w:rPr>
        <w:t xml:space="preserve"> e </w:t>
      </w:r>
      <w:r>
        <w:rPr>
          <w:lang w:val="it-IT"/>
        </w:rPr>
        <w:t>grafico</w:t>
      </w:r>
      <w:r w:rsidR="00D0254E">
        <w:rPr>
          <w:lang w:val="it-IT"/>
        </w:rPr>
        <w:t xml:space="preserve"> quindi assicurano che i conten</w:t>
      </w:r>
      <w:r w:rsidR="00DE4D71">
        <w:rPr>
          <w:lang w:val="it-IT"/>
        </w:rPr>
        <w:t>uti e le funzionalità presenti n</w:t>
      </w:r>
      <w:r w:rsidR="00D0254E">
        <w:rPr>
          <w:lang w:val="it-IT"/>
        </w:rPr>
        <w:t xml:space="preserve">ella </w:t>
      </w:r>
      <w:r w:rsidR="001D4AC8">
        <w:rPr>
          <w:lang w:val="it-IT"/>
        </w:rPr>
        <w:t>Master Page</w:t>
      </w:r>
      <w:r w:rsidR="00D0254E">
        <w:rPr>
          <w:lang w:val="it-IT"/>
        </w:rPr>
        <w:t xml:space="preserve"> e nei </w:t>
      </w:r>
      <w:r w:rsidR="001D4AC8">
        <w:rPr>
          <w:lang w:val="it-IT"/>
        </w:rPr>
        <w:t>Page Layout</w:t>
      </w:r>
      <w:r w:rsidR="00121B97">
        <w:rPr>
          <w:lang w:val="it-IT"/>
        </w:rPr>
        <w:t xml:space="preserve">s </w:t>
      </w:r>
      <w:r w:rsidR="00D0254E">
        <w:rPr>
          <w:lang w:val="it-IT"/>
        </w:rPr>
        <w:t xml:space="preserve">siano in linea con quanto richiesto dai 22 requisiti tecnici della Legge </w:t>
      </w:r>
      <w:r w:rsidR="002B45CE">
        <w:rPr>
          <w:lang w:val="it-IT"/>
        </w:rPr>
        <w:t>4/2004</w:t>
      </w:r>
      <w:r w:rsidR="00D0254E">
        <w:rPr>
          <w:rStyle w:val="FootnoteReference"/>
          <w:lang w:val="it-IT"/>
        </w:rPr>
        <w:footnoteReference w:id="79"/>
      </w:r>
      <w:r w:rsidR="00D0254E">
        <w:rPr>
          <w:lang w:val="it-IT"/>
        </w:rPr>
        <w:t>.</w:t>
      </w:r>
    </w:p>
    <w:p w:rsidR="00B35AD5" w:rsidRDefault="00B35AD5" w:rsidP="00B35AD5">
      <w:pPr>
        <w:pStyle w:val="ListBullet"/>
        <w:rPr>
          <w:lang w:val="it-IT"/>
        </w:rPr>
      </w:pPr>
      <w:r w:rsidRPr="00D0254E">
        <w:rPr>
          <w:b/>
          <w:lang w:val="it-IT"/>
        </w:rPr>
        <w:t>Redattore e approvatore</w:t>
      </w:r>
      <w:r w:rsidR="00D0254E">
        <w:rPr>
          <w:lang w:val="it-IT"/>
        </w:rPr>
        <w:t xml:space="preserve">: producono e </w:t>
      </w:r>
      <w:r w:rsidR="00DE4D71">
        <w:rPr>
          <w:lang w:val="it-IT"/>
        </w:rPr>
        <w:t>pubblicano i contenuti delle</w:t>
      </w:r>
      <w:r w:rsidR="00D0254E">
        <w:rPr>
          <w:lang w:val="it-IT"/>
        </w:rPr>
        <w:t xml:space="preserve"> pagine </w:t>
      </w:r>
      <w:r w:rsidR="00A745B3">
        <w:rPr>
          <w:lang w:val="it-IT"/>
        </w:rPr>
        <w:t>Web</w:t>
      </w:r>
      <w:r w:rsidR="00DE4D71">
        <w:rPr>
          <w:lang w:val="it-IT"/>
        </w:rPr>
        <w:t>, partendo dai modelli di pagina</w:t>
      </w:r>
      <w:r w:rsidR="00D0254E">
        <w:rPr>
          <w:lang w:val="it-IT"/>
        </w:rPr>
        <w:t xml:space="preserve"> pr</w:t>
      </w:r>
      <w:r w:rsidR="00285F75">
        <w:rPr>
          <w:lang w:val="it-IT"/>
        </w:rPr>
        <w:t xml:space="preserve">edisposti dallo sviluppatore </w:t>
      </w:r>
      <w:r w:rsidR="00D0254E">
        <w:rPr>
          <w:lang w:val="it-IT"/>
        </w:rPr>
        <w:t xml:space="preserve">e dal </w:t>
      </w:r>
      <w:r w:rsidR="00285F75">
        <w:rPr>
          <w:lang w:val="it-IT"/>
        </w:rPr>
        <w:t>grafico</w:t>
      </w:r>
      <w:r w:rsidR="00D0254E">
        <w:rPr>
          <w:lang w:val="it-IT"/>
        </w:rPr>
        <w:t xml:space="preserve">. Lo staff di redazione quindi utilizza modelli di pagina che sono in linea con i vincoli normativi di accessibilità e a sua volta dovrà seguire una serie di linee guida e accorgimenti affinché i contenuti inseriti nelle pagine seguano i dettami stabiliti dai 22 requisiti tecnici della Legge </w:t>
      </w:r>
      <w:r w:rsidR="002B45CE">
        <w:rPr>
          <w:lang w:val="it-IT"/>
        </w:rPr>
        <w:t>4/2004</w:t>
      </w:r>
      <w:r w:rsidR="00D0254E">
        <w:rPr>
          <w:lang w:val="it-IT"/>
        </w:rPr>
        <w:t>.</w:t>
      </w:r>
    </w:p>
    <w:p w:rsidR="00624E1D" w:rsidRDefault="00E23101" w:rsidP="00D97EA0">
      <w:pPr>
        <w:rPr>
          <w:lang w:val="it-IT"/>
        </w:rPr>
      </w:pPr>
      <w:r>
        <w:rPr>
          <w:lang w:val="it-IT"/>
        </w:rPr>
        <w:t xml:space="preserve">Quindi le pagine </w:t>
      </w:r>
      <w:r w:rsidR="00A745B3">
        <w:rPr>
          <w:lang w:val="it-IT"/>
        </w:rPr>
        <w:t>Web</w:t>
      </w:r>
      <w:r>
        <w:rPr>
          <w:lang w:val="it-IT"/>
        </w:rPr>
        <w:t xml:space="preserve"> sono il risultato della somma di vari elementi: i modelli di pagina preparati da </w:t>
      </w:r>
      <w:r w:rsidR="00285F75">
        <w:rPr>
          <w:lang w:val="it-IT"/>
        </w:rPr>
        <w:t>sviluppatore</w:t>
      </w:r>
      <w:r>
        <w:rPr>
          <w:lang w:val="it-IT"/>
        </w:rPr>
        <w:t xml:space="preserve"> e </w:t>
      </w:r>
      <w:r w:rsidR="00285F75">
        <w:rPr>
          <w:lang w:val="it-IT"/>
        </w:rPr>
        <w:t>grafico</w:t>
      </w:r>
      <w:r>
        <w:rPr>
          <w:lang w:val="it-IT"/>
        </w:rPr>
        <w:t>, e i contenuti inseriti dallo staff di redazione. Questo approccio consente di aumentare la qualità del prodotto finale, in quanto gran parte del lavoro è svolto a monte dagli sviluppatori. Per garantire l’accessibilità delle parti inserite dallo staff di redazione, si possono adottare delle soluzioni tecniche e organizzative</w:t>
      </w:r>
      <w:r w:rsidR="007E6C0F">
        <w:rPr>
          <w:lang w:val="it-IT"/>
        </w:rPr>
        <w:t xml:space="preserve"> per limitare le possibilità di errore.</w:t>
      </w:r>
    </w:p>
    <w:p w:rsidR="00316085" w:rsidRPr="00316085" w:rsidRDefault="00316085" w:rsidP="00316085">
      <w:pPr>
        <w:rPr>
          <w:lang w:val="it-IT"/>
        </w:rPr>
      </w:pPr>
      <w:r w:rsidRPr="00316085">
        <w:rPr>
          <w:lang w:val="it-IT"/>
        </w:rPr>
        <w:t xml:space="preserve">Soluzioni </w:t>
      </w:r>
      <w:r w:rsidRPr="002C42FD">
        <w:rPr>
          <w:b/>
          <w:lang w:val="it-IT"/>
        </w:rPr>
        <w:t>tecniche</w:t>
      </w:r>
      <w:r w:rsidRPr="00316085">
        <w:rPr>
          <w:lang w:val="it-IT"/>
        </w:rPr>
        <w:t xml:space="preserve"> volte ad aiutare lo staff di redazione a garantire l’accessibilità dei contenuti inseriti sono per esempio:</w:t>
      </w:r>
    </w:p>
    <w:p w:rsidR="00316085" w:rsidRPr="00316085" w:rsidRDefault="006F5C24" w:rsidP="00316085">
      <w:pPr>
        <w:pStyle w:val="ListBullet"/>
        <w:rPr>
          <w:lang w:val="it-IT"/>
        </w:rPr>
      </w:pPr>
      <w:r>
        <w:rPr>
          <w:lang w:val="it-IT"/>
        </w:rPr>
        <w:t xml:space="preserve">sostituire la barra di formattazione con un altro editor pensato per l’accessibilità, oppure </w:t>
      </w:r>
      <w:r w:rsidR="00316085" w:rsidRPr="00316085">
        <w:rPr>
          <w:lang w:val="it-IT"/>
        </w:rPr>
        <w:t>eliminare le funzionalità “critiche” dalla barra di formattazione a disposizione per l’editing dei testi</w:t>
      </w:r>
      <w:r w:rsidR="00162C8E">
        <w:rPr>
          <w:rStyle w:val="FootnoteReference"/>
          <w:lang w:val="it-IT"/>
        </w:rPr>
        <w:footnoteReference w:id="80"/>
      </w:r>
    </w:p>
    <w:p w:rsidR="00E23101" w:rsidRDefault="00316085" w:rsidP="00316085">
      <w:pPr>
        <w:pStyle w:val="ListBullet"/>
        <w:rPr>
          <w:lang w:val="it-IT"/>
        </w:rPr>
      </w:pPr>
      <w:r w:rsidRPr="00316085">
        <w:rPr>
          <w:lang w:val="it-IT"/>
        </w:rPr>
        <w:t>predisporre modelli basati su stili per la visualizzazione di dati provenienti da liste e document library</w:t>
      </w:r>
      <w:r w:rsidR="00162C8E">
        <w:rPr>
          <w:rStyle w:val="FootnoteReference"/>
          <w:lang w:val="it-IT"/>
        </w:rPr>
        <w:footnoteReference w:id="81"/>
      </w:r>
    </w:p>
    <w:p w:rsidR="00316085" w:rsidRPr="00316085" w:rsidRDefault="00316085" w:rsidP="00316085">
      <w:pPr>
        <w:pStyle w:val="ListBullet"/>
        <w:numPr>
          <w:ilvl w:val="0"/>
          <w:numId w:val="0"/>
        </w:numPr>
        <w:rPr>
          <w:lang w:val="it-IT"/>
        </w:rPr>
      </w:pPr>
      <w:r w:rsidRPr="00316085">
        <w:rPr>
          <w:lang w:val="it-IT"/>
        </w:rPr>
        <w:t xml:space="preserve">Soluzioni </w:t>
      </w:r>
      <w:r w:rsidRPr="002C42FD">
        <w:rPr>
          <w:b/>
          <w:lang w:val="it-IT"/>
        </w:rPr>
        <w:t>organizzative</w:t>
      </w:r>
      <w:r w:rsidRPr="00316085">
        <w:rPr>
          <w:lang w:val="it-IT"/>
        </w:rPr>
        <w:t xml:space="preserve"> volte ad aiutare lo staff di redazione a garantire l’accessibilità dei contenuti inseriti sono per esempio:</w:t>
      </w:r>
    </w:p>
    <w:p w:rsidR="00316085" w:rsidRPr="002D2F01" w:rsidRDefault="00316085" w:rsidP="00316085">
      <w:pPr>
        <w:pStyle w:val="ListBullet"/>
        <w:rPr>
          <w:lang w:val="it-IT"/>
        </w:rPr>
      </w:pPr>
      <w:r w:rsidRPr="002D2F01">
        <w:rPr>
          <w:lang w:val="it-IT"/>
        </w:rPr>
        <w:t>condivisione di linee guida per l’inserimento dei contenuti</w:t>
      </w:r>
      <w:r w:rsidR="00162C8E">
        <w:rPr>
          <w:rStyle w:val="FootnoteReference"/>
          <w:lang w:val="it-IT"/>
        </w:rPr>
        <w:footnoteReference w:id="82"/>
      </w:r>
    </w:p>
    <w:p w:rsidR="00E23101" w:rsidRDefault="00316085" w:rsidP="00316085">
      <w:pPr>
        <w:pStyle w:val="ListBullet"/>
        <w:rPr>
          <w:lang w:val="it-IT"/>
        </w:rPr>
      </w:pPr>
      <w:r w:rsidRPr="002D2F01">
        <w:rPr>
          <w:lang w:val="it-IT"/>
        </w:rPr>
        <w:t>prevedere un flusso di approvazione in cui si prevede uno step di approvazione da parte di un utente con maggiori competenze tecniche per una verifica/revisione tecnica di accessibilità dei contenuti inseriti</w:t>
      </w:r>
      <w:r w:rsidR="0023632F">
        <w:rPr>
          <w:lang w:val="it-IT"/>
        </w:rPr>
        <w:t>.</w:t>
      </w:r>
    </w:p>
    <w:p w:rsidR="0023632F" w:rsidRDefault="0023632F" w:rsidP="0023632F">
      <w:pPr>
        <w:pStyle w:val="ListBullet"/>
        <w:numPr>
          <w:ilvl w:val="0"/>
          <w:numId w:val="0"/>
        </w:numPr>
        <w:rPr>
          <w:lang w:val="it-IT"/>
        </w:rPr>
      </w:pPr>
    </w:p>
    <w:p w:rsidR="006D4FAB" w:rsidRDefault="006D4FAB" w:rsidP="0023632F">
      <w:pPr>
        <w:pStyle w:val="ListBullet"/>
        <w:numPr>
          <w:ilvl w:val="0"/>
          <w:numId w:val="0"/>
        </w:numPr>
        <w:rPr>
          <w:lang w:val="it-IT"/>
        </w:rPr>
      </w:pPr>
      <w:r>
        <w:rPr>
          <w:lang w:val="it-IT"/>
        </w:rPr>
        <w:t>Di seguito schematizziamo il flusso delle attività consigliate per gli interventi volti ad aumentare l’accessibilità di un sito sviluppato con MOSS.</w:t>
      </w:r>
    </w:p>
    <w:p w:rsidR="009A5AFA" w:rsidRDefault="009A5AFA" w:rsidP="0023632F">
      <w:pPr>
        <w:pStyle w:val="ListBullet"/>
        <w:numPr>
          <w:ilvl w:val="0"/>
          <w:numId w:val="0"/>
        </w:numPr>
        <w:rPr>
          <w:lang w:val="it-IT"/>
        </w:rPr>
      </w:pPr>
    </w:p>
    <w:p w:rsidR="00B213EC" w:rsidRDefault="00B26803" w:rsidP="00D97EA0">
      <w:pPr>
        <w:rPr>
          <w:lang w:val="it-IT"/>
        </w:rPr>
      </w:pPr>
      <w:r>
        <w:rPr>
          <w:noProof/>
          <w:lang w:val="it-IT" w:eastAsia="it-IT"/>
        </w:rPr>
        <w:drawing>
          <wp:anchor distT="0" distB="0" distL="114300" distR="114300" simplePos="0" relativeHeight="251665920" behindDoc="0" locked="0" layoutInCell="1" allowOverlap="1">
            <wp:simplePos x="1138687" y="992038"/>
            <wp:positionH relativeFrom="margin">
              <wp:align>left</wp:align>
            </wp:positionH>
            <wp:positionV relativeFrom="margin">
              <wp:align>top</wp:align>
            </wp:positionV>
            <wp:extent cx="5426015" cy="4770407"/>
            <wp:effectExtent l="0" t="0" r="0" b="0"/>
            <wp:wrapSquare wrapText="bothSides"/>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p w:rsidR="006E0C34" w:rsidRDefault="006E0C34" w:rsidP="00D97EA0">
      <w:pPr>
        <w:rPr>
          <w:lang w:val="it-IT"/>
        </w:rPr>
      </w:pPr>
    </w:p>
    <w:p w:rsidR="006E0C34" w:rsidRDefault="006E0C34">
      <w:pPr>
        <w:spacing w:before="0"/>
        <w:jc w:val="left"/>
        <w:rPr>
          <w:lang w:val="it-IT"/>
        </w:rPr>
      </w:pPr>
      <w:r>
        <w:rPr>
          <w:lang w:val="it-IT"/>
        </w:rPr>
        <w:br w:type="page"/>
      </w:r>
    </w:p>
    <w:p w:rsidR="006E0C34" w:rsidRDefault="006E0C34" w:rsidP="00D97EA0">
      <w:pPr>
        <w:rPr>
          <w:lang w:val="it-IT"/>
        </w:rPr>
      </w:pPr>
    </w:p>
    <w:p w:rsidR="00262AED" w:rsidRDefault="00262AED" w:rsidP="00262AED">
      <w:pPr>
        <w:pStyle w:val="Heading1"/>
        <w:rPr>
          <w:lang w:val="it-IT"/>
        </w:rPr>
      </w:pPr>
      <w:bookmarkStart w:id="293" w:name="_Toc165093698"/>
      <w:bookmarkStart w:id="294" w:name="_Toc165452864"/>
      <w:bookmarkStart w:id="295" w:name="_Toc170037793"/>
      <w:bookmarkStart w:id="296" w:name="_Ref173215064"/>
      <w:bookmarkStart w:id="297" w:name="_Ref173215066"/>
      <w:bookmarkStart w:id="298" w:name="_Toc64090713"/>
      <w:r>
        <w:rPr>
          <w:lang w:val="it-IT"/>
        </w:rPr>
        <w:t>Personalizzare i modelli di pagina</w:t>
      </w:r>
      <w:bookmarkEnd w:id="293"/>
      <w:bookmarkEnd w:id="294"/>
      <w:bookmarkEnd w:id="295"/>
      <w:bookmarkEnd w:id="296"/>
      <w:bookmarkEnd w:id="297"/>
      <w:bookmarkEnd w:id="298"/>
    </w:p>
    <w:p w:rsidR="00262AED" w:rsidRDefault="00262AED" w:rsidP="00D97EA0">
      <w:pPr>
        <w:rPr>
          <w:lang w:val="it-IT"/>
        </w:rPr>
      </w:pPr>
    </w:p>
    <w:p w:rsidR="00277A70" w:rsidRDefault="00277A70" w:rsidP="00D97EA0">
      <w:pPr>
        <w:rPr>
          <w:lang w:val="it-IT"/>
        </w:rPr>
      </w:pPr>
    </w:p>
    <w:p w:rsidR="00F00283" w:rsidRDefault="00F00283" w:rsidP="00D97EA0">
      <w:pPr>
        <w:rPr>
          <w:lang w:val="it-IT"/>
        </w:rPr>
      </w:pPr>
    </w:p>
    <w:p w:rsidR="00F00283" w:rsidRDefault="00F00283" w:rsidP="00D97EA0">
      <w:pPr>
        <w:rPr>
          <w:lang w:val="it-IT"/>
        </w:rPr>
      </w:pPr>
    </w:p>
    <w:p w:rsidR="00A523F5" w:rsidRDefault="004A2855" w:rsidP="00277A70">
      <w:pPr>
        <w:pStyle w:val="Heading2"/>
        <w:rPr>
          <w:lang w:val="it-IT"/>
        </w:rPr>
      </w:pPr>
      <w:bookmarkStart w:id="299" w:name="_Toc165093699"/>
      <w:bookmarkStart w:id="300" w:name="_Toc165452865"/>
      <w:bookmarkStart w:id="301" w:name="_Toc170037794"/>
      <w:bookmarkStart w:id="302" w:name="_Toc64090714"/>
      <w:r>
        <w:rPr>
          <w:lang w:val="it-IT"/>
        </w:rPr>
        <w:t>Gli interventi correttivi per l’accessibilità</w:t>
      </w:r>
      <w:bookmarkEnd w:id="299"/>
      <w:bookmarkEnd w:id="300"/>
      <w:bookmarkEnd w:id="301"/>
      <w:bookmarkEnd w:id="302"/>
    </w:p>
    <w:p w:rsidR="00A93171" w:rsidRDefault="00A93171" w:rsidP="00D97EA0">
      <w:pPr>
        <w:rPr>
          <w:lang w:val="it-IT"/>
        </w:rPr>
      </w:pPr>
    </w:p>
    <w:p w:rsidR="00004F61" w:rsidRDefault="00004F61" w:rsidP="004A2855">
      <w:pPr>
        <w:pStyle w:val="Heading3"/>
        <w:rPr>
          <w:lang w:val="it-IT"/>
        </w:rPr>
      </w:pPr>
      <w:bookmarkStart w:id="303" w:name="_Toc165093700"/>
      <w:bookmarkStart w:id="304" w:name="_Toc170037795"/>
      <w:bookmarkStart w:id="305" w:name="_Toc64090715"/>
      <w:r>
        <w:rPr>
          <w:lang w:val="it-IT"/>
        </w:rPr>
        <w:t>Il codice (X)HTML</w:t>
      </w:r>
      <w:bookmarkEnd w:id="303"/>
      <w:bookmarkEnd w:id="304"/>
      <w:bookmarkEnd w:id="305"/>
    </w:p>
    <w:p w:rsidR="003C6E31" w:rsidRDefault="00854055" w:rsidP="00D97EA0">
      <w:pPr>
        <w:rPr>
          <w:lang w:val="it-IT"/>
        </w:rPr>
      </w:pPr>
      <w:r>
        <w:rPr>
          <w:lang w:val="it-IT"/>
        </w:rPr>
        <w:t xml:space="preserve">Il primo passo a carico dello sviluppatore consiste nella predisposizione della </w:t>
      </w:r>
      <w:r w:rsidR="001D4AC8">
        <w:rPr>
          <w:lang w:val="it-IT"/>
        </w:rPr>
        <w:t>Master Page</w:t>
      </w:r>
      <w:r>
        <w:rPr>
          <w:lang w:val="it-IT"/>
        </w:rPr>
        <w:t xml:space="preserve"> e dei </w:t>
      </w:r>
      <w:r w:rsidR="001D4AC8">
        <w:rPr>
          <w:lang w:val="it-IT"/>
        </w:rPr>
        <w:t>Page Layout</w:t>
      </w:r>
      <w:r>
        <w:rPr>
          <w:lang w:val="it-IT"/>
        </w:rPr>
        <w:t>s</w:t>
      </w:r>
      <w:r w:rsidR="00DE6990">
        <w:rPr>
          <w:rStyle w:val="FootnoteReference"/>
          <w:lang w:val="it-IT"/>
        </w:rPr>
        <w:footnoteReference w:id="83"/>
      </w:r>
      <w:r>
        <w:rPr>
          <w:lang w:val="it-IT"/>
        </w:rPr>
        <w:t xml:space="preserve">. MOSS 2007 offre già una serie di </w:t>
      </w:r>
      <w:r w:rsidR="001D4AC8">
        <w:rPr>
          <w:lang w:val="it-IT"/>
        </w:rPr>
        <w:t>Master Page</w:t>
      </w:r>
      <w:r>
        <w:rPr>
          <w:lang w:val="it-IT"/>
        </w:rPr>
        <w:t xml:space="preserve">s e di </w:t>
      </w:r>
      <w:r w:rsidR="001D4AC8">
        <w:rPr>
          <w:lang w:val="it-IT"/>
        </w:rPr>
        <w:t>Page Layout</w:t>
      </w:r>
      <w:r>
        <w:rPr>
          <w:lang w:val="it-IT"/>
        </w:rPr>
        <w:t xml:space="preserve">s. Il consiglio è di partire da una </w:t>
      </w:r>
      <w:r w:rsidR="001D4AC8">
        <w:rPr>
          <w:lang w:val="it-IT"/>
        </w:rPr>
        <w:t>Master Page</w:t>
      </w:r>
      <w:r>
        <w:rPr>
          <w:lang w:val="it-IT"/>
        </w:rPr>
        <w:t xml:space="preserve"> e da una serie di layouts che si avvicinano a quanto desiderato e poi</w:t>
      </w:r>
      <w:r w:rsidR="00692327">
        <w:rPr>
          <w:lang w:val="it-IT"/>
        </w:rPr>
        <w:t xml:space="preserve"> procedere con la modifica e l'adattamento di loro copie</w:t>
      </w:r>
      <w:r w:rsidR="00FE010F">
        <w:rPr>
          <w:rStyle w:val="FootnoteReference"/>
          <w:lang w:val="it-IT"/>
        </w:rPr>
        <w:footnoteReference w:id="84"/>
      </w:r>
      <w:r w:rsidR="00692327">
        <w:rPr>
          <w:lang w:val="it-IT"/>
        </w:rPr>
        <w:t xml:space="preserve">, Un'alternativa consiste invece nel creare interamente dall'inizio la propria </w:t>
      </w:r>
      <w:r w:rsidR="001D4AC8">
        <w:rPr>
          <w:lang w:val="it-IT"/>
        </w:rPr>
        <w:t>Master Page</w:t>
      </w:r>
      <w:r w:rsidR="00692327">
        <w:rPr>
          <w:lang w:val="it-IT"/>
        </w:rPr>
        <w:t xml:space="preserve"> e i propri </w:t>
      </w:r>
      <w:r w:rsidR="001D4AC8">
        <w:rPr>
          <w:lang w:val="it-IT"/>
        </w:rPr>
        <w:t>Page Layout</w:t>
      </w:r>
      <w:r w:rsidR="00692327">
        <w:rPr>
          <w:lang w:val="it-IT"/>
        </w:rPr>
        <w:t>s</w:t>
      </w:r>
      <w:r w:rsidR="004D5FF2">
        <w:rPr>
          <w:rStyle w:val="FootnoteReference"/>
          <w:lang w:val="it-IT"/>
        </w:rPr>
        <w:footnoteReference w:id="85"/>
      </w:r>
      <w:r w:rsidR="00692327">
        <w:rPr>
          <w:lang w:val="it-IT"/>
        </w:rPr>
        <w:t>.</w:t>
      </w:r>
    </w:p>
    <w:p w:rsidR="00512B5F" w:rsidRDefault="0048782A" w:rsidP="00D97EA0">
      <w:pPr>
        <w:rPr>
          <w:lang w:val="it-IT"/>
        </w:rPr>
      </w:pPr>
      <w:r>
        <w:rPr>
          <w:lang w:val="it-IT"/>
        </w:rPr>
        <w:t xml:space="preserve">Qualsiasi sia la strada scelta, lo sviluppatore dovrà intervenire sul codice della </w:t>
      </w:r>
      <w:r w:rsidR="008C6121">
        <w:rPr>
          <w:lang w:val="it-IT"/>
        </w:rPr>
        <w:t>pagina per</w:t>
      </w:r>
      <w:r>
        <w:rPr>
          <w:lang w:val="it-IT"/>
        </w:rPr>
        <w:t xml:space="preserve"> prevedere i Content Placeholders desiderati</w:t>
      </w:r>
      <w:r>
        <w:rPr>
          <w:rStyle w:val="FootnoteReference"/>
          <w:lang w:val="it-IT"/>
        </w:rPr>
        <w:footnoteReference w:id="86"/>
      </w:r>
      <w:r>
        <w:rPr>
          <w:lang w:val="it-IT"/>
        </w:rPr>
        <w:t xml:space="preserve"> e il loro posizionamento tramite tag (X)HTML.</w:t>
      </w:r>
      <w:r w:rsidR="008C6121">
        <w:rPr>
          <w:lang w:val="it-IT"/>
        </w:rPr>
        <w:t xml:space="preserve"> Sviluppatore e grafico collabo</w:t>
      </w:r>
      <w:r w:rsidR="00512B5F">
        <w:rPr>
          <w:lang w:val="it-IT"/>
        </w:rPr>
        <w:t>rano per implementare gli interventi correttivi richiesti per aumentare l’accessibilità del sito e per lo sviluppo di soluzioni in grado di mantenere le qualità di accessibilità del sito</w:t>
      </w:r>
      <w:r w:rsidR="00512B5F">
        <w:rPr>
          <w:rStyle w:val="FootnoteReference"/>
          <w:lang w:val="it-IT"/>
        </w:rPr>
        <w:footnoteReference w:id="87"/>
      </w:r>
      <w:r w:rsidR="00512B5F">
        <w:rPr>
          <w:lang w:val="it-IT"/>
        </w:rPr>
        <w:t>.</w:t>
      </w:r>
    </w:p>
    <w:p w:rsidR="003E740B" w:rsidRDefault="003E740B" w:rsidP="003C6E31">
      <w:pPr>
        <w:pStyle w:val="Heading4"/>
        <w:rPr>
          <w:lang w:val="it-IT"/>
        </w:rPr>
      </w:pPr>
      <w:bookmarkStart w:id="306" w:name="_Ref173217078"/>
      <w:r>
        <w:rPr>
          <w:lang w:val="it-IT"/>
        </w:rPr>
        <w:t>Specificare la D</w:t>
      </w:r>
      <w:r w:rsidR="00615DF1">
        <w:rPr>
          <w:lang w:val="it-IT"/>
        </w:rPr>
        <w:t xml:space="preserve">ocument </w:t>
      </w:r>
      <w:r>
        <w:rPr>
          <w:lang w:val="it-IT"/>
        </w:rPr>
        <w:t>T</w:t>
      </w:r>
      <w:r w:rsidR="00615DF1">
        <w:rPr>
          <w:lang w:val="it-IT"/>
        </w:rPr>
        <w:t xml:space="preserve">ype </w:t>
      </w:r>
      <w:r>
        <w:rPr>
          <w:lang w:val="it-IT"/>
        </w:rPr>
        <w:t>D</w:t>
      </w:r>
      <w:r w:rsidR="00615DF1">
        <w:rPr>
          <w:lang w:val="it-IT"/>
        </w:rPr>
        <w:t>efinition</w:t>
      </w:r>
      <w:bookmarkEnd w:id="306"/>
    </w:p>
    <w:p w:rsidR="00FF64C8" w:rsidRDefault="00FF64C8" w:rsidP="00FF64C8">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sidR="00DE6990">
        <w:rPr>
          <w:rStyle w:val="FootnoteReference"/>
          <w:lang w:val="it-IT"/>
        </w:rPr>
        <w:footnoteReference w:id="88"/>
      </w:r>
    </w:p>
    <w:p w:rsidR="00FF64C8" w:rsidRDefault="00FF64C8" w:rsidP="00FF64C8">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w:t>
      </w:r>
      <w:r w:rsidR="002D57F5">
        <w:rPr>
          <w:rStyle w:val="FootnoteReference"/>
          <w:lang w:val="it-IT"/>
        </w:rPr>
        <w:footnoteReference w:id="89"/>
      </w:r>
    </w:p>
    <w:p w:rsidR="00004F61" w:rsidRDefault="008E0F0C" w:rsidP="00D97EA0">
      <w:pPr>
        <w:rPr>
          <w:lang w:val="it-IT"/>
        </w:rPr>
      </w:pPr>
      <w:r>
        <w:rPr>
          <w:lang w:val="it-IT"/>
        </w:rPr>
        <w:t xml:space="preserve">Il primo intervento da attuare è l'inserimento della Document Type </w:t>
      </w:r>
      <w:r w:rsidR="00E31C8B">
        <w:rPr>
          <w:lang w:val="it-IT"/>
        </w:rPr>
        <w:t>Definition</w:t>
      </w:r>
      <w:r>
        <w:rPr>
          <w:lang w:val="it-IT"/>
        </w:rPr>
        <w:t xml:space="preserve"> all'interno della </w:t>
      </w:r>
      <w:r w:rsidR="001D4AC8">
        <w:rPr>
          <w:lang w:val="it-IT"/>
        </w:rPr>
        <w:t>Master Page</w:t>
      </w:r>
      <w:r w:rsidR="008949E9">
        <w:rPr>
          <w:lang w:val="it-IT"/>
        </w:rPr>
        <w:t>, ricordandosi che il primo requisito tecnico dell</w:t>
      </w:r>
      <w:r w:rsidR="00CF6260">
        <w:rPr>
          <w:lang w:val="it-IT"/>
        </w:rPr>
        <w:t xml:space="preserve">a Legge </w:t>
      </w:r>
      <w:r w:rsidR="002B45CE">
        <w:rPr>
          <w:lang w:val="it-IT"/>
        </w:rPr>
        <w:t>4/2004</w:t>
      </w:r>
      <w:r w:rsidR="00CF6260">
        <w:rPr>
          <w:lang w:val="it-IT"/>
        </w:rPr>
        <w:t xml:space="preserve"> richiede che sia </w:t>
      </w:r>
      <w:r w:rsidR="008949E9">
        <w:rPr>
          <w:lang w:val="it-IT"/>
        </w:rPr>
        <w:t>di tipo Strict.</w:t>
      </w:r>
    </w:p>
    <w:p w:rsidR="008949E9" w:rsidRDefault="008949E9" w:rsidP="00D97EA0">
      <w:pPr>
        <w:rPr>
          <w:lang w:val="it-IT"/>
        </w:rPr>
      </w:pPr>
      <w:r>
        <w:rPr>
          <w:lang w:val="it-IT"/>
        </w:rPr>
        <w:t>Al momento è quindi possibile scegliere tra:</w:t>
      </w:r>
    </w:p>
    <w:p w:rsidR="008949E9" w:rsidRDefault="008949E9" w:rsidP="008949E9">
      <w:pPr>
        <w:pStyle w:val="ListBullet"/>
        <w:rPr>
          <w:lang w:val="it-IT"/>
        </w:rPr>
      </w:pPr>
      <w:r>
        <w:rPr>
          <w:lang w:val="it-IT"/>
        </w:rPr>
        <w:t>HTML 4.01 Strict</w:t>
      </w:r>
    </w:p>
    <w:p w:rsidR="008949E9" w:rsidRPr="00AA6EF4" w:rsidRDefault="008949E9" w:rsidP="008949E9">
      <w:pPr>
        <w:pStyle w:val="CodiceHTMLesempio"/>
        <w:rPr>
          <w:lang w:val="en-GB"/>
        </w:rPr>
      </w:pPr>
      <w:r w:rsidRPr="00AA6EF4">
        <w:rPr>
          <w:lang w:val="en-GB"/>
        </w:rPr>
        <w:t>&lt;!DOCTYPE HTML PUBLIC "-//W3C//DTD HTML 4.01 Strict//EN"http://www.w3.org/TR/html4/strict.dtd&gt;</w:t>
      </w:r>
    </w:p>
    <w:p w:rsidR="008949E9" w:rsidRDefault="008949E9" w:rsidP="008949E9">
      <w:pPr>
        <w:pStyle w:val="ListBullet"/>
        <w:rPr>
          <w:lang w:val="en-GB"/>
        </w:rPr>
      </w:pPr>
      <w:r>
        <w:rPr>
          <w:lang w:val="en-GB"/>
        </w:rPr>
        <w:t>XHTML 1.0 Strict</w:t>
      </w:r>
    </w:p>
    <w:p w:rsidR="00AA6EF4" w:rsidRPr="00FD0EE2" w:rsidRDefault="00AA6EF4" w:rsidP="00AA6EF4">
      <w:pPr>
        <w:pStyle w:val="CodiceHTMLesempio"/>
        <w:rPr>
          <w:lang w:val="en-GB"/>
        </w:rPr>
      </w:pPr>
      <w:r w:rsidRPr="00FD0EE2">
        <w:rPr>
          <w:lang w:val="en-GB"/>
        </w:rPr>
        <w:t>&lt;!DOCTYPE html PUBLIC "-//W3C//DTD XHTML 1.0 Strict//EN" "http://www.w3.org/TR/xhtml1/DTD/xhtml1-strict.dtd"&gt;</w:t>
      </w:r>
    </w:p>
    <w:p w:rsidR="008949E9" w:rsidRPr="008949E9" w:rsidRDefault="008949E9" w:rsidP="008949E9">
      <w:pPr>
        <w:pStyle w:val="ListBullet"/>
        <w:rPr>
          <w:lang w:val="en-GB"/>
        </w:rPr>
      </w:pPr>
      <w:r>
        <w:rPr>
          <w:lang w:val="en-GB"/>
        </w:rPr>
        <w:t>XHTML 1.1</w:t>
      </w:r>
    </w:p>
    <w:p w:rsidR="00AA6EF4" w:rsidRPr="00AA6EF4" w:rsidRDefault="00AA6EF4" w:rsidP="00AA6EF4">
      <w:pPr>
        <w:pStyle w:val="CodiceHTMLesempio"/>
        <w:rPr>
          <w:lang w:val="en-GB"/>
        </w:rPr>
      </w:pPr>
      <w:r w:rsidRPr="00AA6EF4">
        <w:rPr>
          <w:lang w:val="en-GB"/>
        </w:rPr>
        <w:t>&lt;!DOCTYPE html PUBLIC "-//W3C//DTD XHTML 1.</w:t>
      </w:r>
      <w:r>
        <w:rPr>
          <w:lang w:val="en-GB"/>
        </w:rPr>
        <w:t>1</w:t>
      </w:r>
      <w:r w:rsidRPr="00AA6EF4">
        <w:rPr>
          <w:lang w:val="en-GB"/>
        </w:rPr>
        <w:t>//EN" "http://www.w3.org/TR/xhtml1</w:t>
      </w:r>
      <w:r>
        <w:rPr>
          <w:lang w:val="en-GB"/>
        </w:rPr>
        <w:t>1/DTD/xhtml11</w:t>
      </w:r>
      <w:r w:rsidRPr="00AA6EF4">
        <w:rPr>
          <w:lang w:val="en-GB"/>
        </w:rPr>
        <w:t>.dtd"&gt;</w:t>
      </w:r>
    </w:p>
    <w:p w:rsidR="008B4E5C" w:rsidRPr="00CF6260" w:rsidRDefault="00CF6260" w:rsidP="00CF6260">
      <w:pPr>
        <w:pStyle w:val="Heading4"/>
        <w:rPr>
          <w:lang w:val="it-IT"/>
        </w:rPr>
      </w:pPr>
      <w:bookmarkStart w:id="307" w:name="_Ref173217113"/>
      <w:r w:rsidRPr="00CF6260">
        <w:rPr>
          <w:lang w:val="it-IT"/>
        </w:rPr>
        <w:t>Utilizzare elementi ed attribut</w:t>
      </w:r>
      <w:r w:rsidR="009D19DF">
        <w:rPr>
          <w:lang w:val="it-IT"/>
        </w:rPr>
        <w:t>i</w:t>
      </w:r>
      <w:r w:rsidRPr="00CF6260">
        <w:rPr>
          <w:lang w:val="it-IT"/>
        </w:rPr>
        <w:t xml:space="preserve"> in modo conforme </w:t>
      </w:r>
      <w:r w:rsidR="007B585F">
        <w:rPr>
          <w:lang w:val="it-IT"/>
        </w:rPr>
        <w:t>alla DTD dichiarata</w:t>
      </w:r>
      <w:bookmarkEnd w:id="307"/>
    </w:p>
    <w:p w:rsidR="009D19DF" w:rsidRDefault="009D19DF" w:rsidP="009D19DF">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90"/>
      </w:r>
    </w:p>
    <w:p w:rsidR="009D19DF" w:rsidRDefault="009D19DF" w:rsidP="009D19DF">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w:t>
      </w:r>
      <w:r>
        <w:rPr>
          <w:rStyle w:val="FootnoteReference"/>
          <w:lang w:val="it-IT"/>
        </w:rPr>
        <w:footnoteReference w:id="91"/>
      </w:r>
    </w:p>
    <w:p w:rsidR="001F159B" w:rsidRDefault="007B585F" w:rsidP="00D97EA0">
      <w:pPr>
        <w:rPr>
          <w:lang w:val="it-IT"/>
        </w:rPr>
      </w:pPr>
      <w:r>
        <w:rPr>
          <w:lang w:val="it-IT"/>
        </w:rPr>
        <w:t xml:space="preserve">Occorre intervenire nella </w:t>
      </w:r>
      <w:r w:rsidR="001D4AC8">
        <w:rPr>
          <w:lang w:val="it-IT"/>
        </w:rPr>
        <w:t>Master Page</w:t>
      </w:r>
      <w:r>
        <w:rPr>
          <w:lang w:val="it-IT"/>
        </w:rPr>
        <w:t xml:space="preserve"> e nei </w:t>
      </w:r>
      <w:r w:rsidR="001D4AC8">
        <w:rPr>
          <w:lang w:val="it-IT"/>
        </w:rPr>
        <w:t>Page Layout</w:t>
      </w:r>
      <w:r>
        <w:rPr>
          <w:lang w:val="it-IT"/>
        </w:rPr>
        <w:t xml:space="preserve"> per "ripulire" il codice (X)HTML alla luce della DTD scelta</w:t>
      </w:r>
      <w:r w:rsidR="00EE0057">
        <w:rPr>
          <w:rStyle w:val="FootnoteReference"/>
          <w:lang w:val="it-IT"/>
        </w:rPr>
        <w:footnoteReference w:id="92"/>
      </w:r>
      <w:r>
        <w:rPr>
          <w:lang w:val="it-IT"/>
        </w:rPr>
        <w:t>, sia da un punto di vista sintattic</w:t>
      </w:r>
      <w:r w:rsidR="001F159B">
        <w:rPr>
          <w:lang w:val="it-IT"/>
        </w:rPr>
        <w:t>o che semantico. Occorre ovvero:</w:t>
      </w:r>
    </w:p>
    <w:p w:rsidR="001F159B" w:rsidRDefault="007B585F" w:rsidP="001F159B">
      <w:pPr>
        <w:pStyle w:val="ListBullet"/>
        <w:rPr>
          <w:lang w:val="it-IT"/>
        </w:rPr>
      </w:pPr>
      <w:r>
        <w:rPr>
          <w:lang w:val="it-IT"/>
        </w:rPr>
        <w:t xml:space="preserve">non utilizzare gli </w:t>
      </w:r>
      <w:r w:rsidR="001F159B">
        <w:rPr>
          <w:lang w:val="it-IT"/>
        </w:rPr>
        <w:t xml:space="preserve">elementi e gli </w:t>
      </w:r>
      <w:r>
        <w:rPr>
          <w:lang w:val="it-IT"/>
        </w:rPr>
        <w:t>attributi deprecat</w:t>
      </w:r>
      <w:r w:rsidR="001F159B">
        <w:rPr>
          <w:lang w:val="it-IT"/>
        </w:rPr>
        <w:t>i</w:t>
      </w:r>
      <w:r w:rsidR="00EE0057">
        <w:rPr>
          <w:rStyle w:val="FootnoteReference"/>
          <w:lang w:val="it-IT"/>
        </w:rPr>
        <w:footnoteReference w:id="93"/>
      </w:r>
      <w:r w:rsidR="001F159B">
        <w:rPr>
          <w:lang w:val="it-IT"/>
        </w:rPr>
        <w:t>;</w:t>
      </w:r>
    </w:p>
    <w:p w:rsidR="00177A1D" w:rsidRPr="00CF6260" w:rsidRDefault="007B585F" w:rsidP="001F159B">
      <w:pPr>
        <w:pStyle w:val="ListBullet"/>
        <w:rPr>
          <w:lang w:val="it-IT"/>
        </w:rPr>
      </w:pPr>
      <w:r>
        <w:rPr>
          <w:lang w:val="it-IT"/>
        </w:rPr>
        <w:t xml:space="preserve">utilizzare </w:t>
      </w:r>
      <w:r w:rsidR="001F159B">
        <w:rPr>
          <w:lang w:val="it-IT"/>
        </w:rPr>
        <w:t>gli elementi e gli attributi</w:t>
      </w:r>
      <w:r>
        <w:rPr>
          <w:lang w:val="it-IT"/>
        </w:rPr>
        <w:t xml:space="preserve"> consentiti in modo appropriato </w:t>
      </w:r>
      <w:r w:rsidR="001F159B">
        <w:rPr>
          <w:lang w:val="it-IT"/>
        </w:rPr>
        <w:t xml:space="preserve">e coerentemente </w:t>
      </w:r>
      <w:r>
        <w:rPr>
          <w:lang w:val="it-IT"/>
        </w:rPr>
        <w:t>al loro significato</w:t>
      </w:r>
      <w:r w:rsidR="001F159B">
        <w:rPr>
          <w:lang w:val="it-IT"/>
        </w:rPr>
        <w:t>.</w:t>
      </w:r>
    </w:p>
    <w:p w:rsidR="00023DD8" w:rsidRDefault="00023DD8" w:rsidP="00023DD8">
      <w:pPr>
        <w:rPr>
          <w:lang w:val="it-IT"/>
        </w:rPr>
      </w:pPr>
      <w:r>
        <w:rPr>
          <w:lang w:val="it-IT"/>
        </w:rPr>
        <w:t>Un uso corretto da un punto di vista semantico comporta l’utilizzo di e</w:t>
      </w:r>
      <w:r w:rsidR="00EE4F9D">
        <w:rPr>
          <w:lang w:val="it-IT"/>
        </w:rPr>
        <w:t xml:space="preserve">lementi e attributi secondo la </w:t>
      </w:r>
      <w:r>
        <w:rPr>
          <w:lang w:val="it-IT"/>
        </w:rPr>
        <w:t>logica per cui sono stati creati. Per esempio, gli elementi di titolazione (&lt;h1&gt;…&lt;h6&gt;) devono essere utilizzati per garantire una corretta struttur</w:t>
      </w:r>
      <w:r w:rsidR="00EE4F9D">
        <w:rPr>
          <w:lang w:val="it-IT"/>
        </w:rPr>
        <w:t>azione semantica dei contenuti n</w:t>
      </w:r>
      <w:r>
        <w:rPr>
          <w:lang w:val="it-IT"/>
        </w:rPr>
        <w:t>ella pagina e non per attribuire particolari formattazioni visive ai paragrafi. Occorre ricordare infatti che alcune tecnologie assistive utilizzano questi elementi per ottimizzare la navigazione della pagina, proprio come gli utenti senza problemi visivi che scorrono i contenuti a video saltando da un titolo all'altro. Proprio per questo, gli elementi di titolazione devono essere utilizzati rispettando la loro gerarchia, ovvero senza saltare livelli.</w:t>
      </w:r>
    </w:p>
    <w:p w:rsidR="00023DD8" w:rsidRDefault="00023DD8" w:rsidP="00023DD8">
      <w:pPr>
        <w:rPr>
          <w:lang w:val="it-IT"/>
        </w:rPr>
      </w:pPr>
      <w:r>
        <w:rPr>
          <w:lang w:val="it-IT"/>
        </w:rPr>
        <w:t>Esemp</w:t>
      </w:r>
      <w:r w:rsidR="007C4BE7">
        <w:rPr>
          <w:lang w:val="it-IT"/>
        </w:rPr>
        <w:t>i</w:t>
      </w:r>
      <w:r>
        <w:rPr>
          <w:lang w:val="it-IT"/>
        </w:rPr>
        <w:t>o scorretto:</w:t>
      </w:r>
    </w:p>
    <w:p w:rsidR="00023DD8" w:rsidRDefault="00023DD8" w:rsidP="00023DD8">
      <w:pPr>
        <w:pStyle w:val="CodiceHTMLesempio"/>
      </w:pPr>
      <w:r>
        <w:t>&lt;h1&gt;Titolo del sito&lt;/h1&gt;</w:t>
      </w:r>
    </w:p>
    <w:p w:rsidR="00023DD8" w:rsidRDefault="00023DD8" w:rsidP="00023DD8">
      <w:pPr>
        <w:pStyle w:val="CodiceHTMLesempio"/>
      </w:pPr>
      <w:r>
        <w:t>&lt;h3&gt;Titolo della pagina&lt;/3&gt;</w:t>
      </w:r>
    </w:p>
    <w:p w:rsidR="00023DD8" w:rsidRDefault="00023DD8" w:rsidP="00023DD8">
      <w:pPr>
        <w:pStyle w:val="CodiceHTMLesempio"/>
      </w:pPr>
      <w:r>
        <w:t>&lt;h2&gt;Titolo del primo paragrafo&lt;/h2&gt;</w:t>
      </w:r>
    </w:p>
    <w:p w:rsidR="00023DD8" w:rsidRDefault="00023DD8" w:rsidP="00023DD8">
      <w:pPr>
        <w:pStyle w:val="CodiceHTMLesempio"/>
      </w:pPr>
      <w:r>
        <w:t>&lt;h2&gt;Titolo del secondo paragrafo&lt;/h2&gt;</w:t>
      </w:r>
    </w:p>
    <w:p w:rsidR="00023DD8" w:rsidRDefault="00023DD8" w:rsidP="00023DD8">
      <w:pPr>
        <w:rPr>
          <w:lang w:val="it-IT"/>
        </w:rPr>
      </w:pPr>
      <w:r>
        <w:rPr>
          <w:lang w:val="it-IT"/>
        </w:rPr>
        <w:t>Esempio corretto:</w:t>
      </w:r>
    </w:p>
    <w:p w:rsidR="00023DD8" w:rsidRDefault="00023DD8" w:rsidP="00023DD8">
      <w:pPr>
        <w:pStyle w:val="CodiceHTMLesempio"/>
      </w:pPr>
      <w:r>
        <w:t>&lt;h1&gt;Titolo del sito&lt;/h1&gt;</w:t>
      </w:r>
    </w:p>
    <w:p w:rsidR="00023DD8" w:rsidRDefault="00023DD8" w:rsidP="00023DD8">
      <w:pPr>
        <w:pStyle w:val="CodiceHTMLesempio"/>
      </w:pPr>
      <w:r>
        <w:t>&lt;h2&gt;Titolo della pagina&lt;/</w:t>
      </w:r>
      <w:r w:rsidR="007C4BE7">
        <w:t>h</w:t>
      </w:r>
      <w:r>
        <w:t>2&gt;</w:t>
      </w:r>
    </w:p>
    <w:p w:rsidR="00023DD8" w:rsidRDefault="00023DD8" w:rsidP="00023DD8">
      <w:pPr>
        <w:pStyle w:val="CodiceHTMLesempio"/>
      </w:pPr>
      <w:r>
        <w:t>&lt;h3&gt;Titolo del primo paragrafo&lt;/h3&gt;</w:t>
      </w:r>
    </w:p>
    <w:p w:rsidR="00023DD8" w:rsidRDefault="00023DD8" w:rsidP="00023DD8">
      <w:pPr>
        <w:pStyle w:val="CodiceHTMLesempio"/>
      </w:pPr>
      <w:r>
        <w:t>&lt;h3&gt;Titolo del secondo paragrafo&lt;/h3&gt;</w:t>
      </w:r>
    </w:p>
    <w:p w:rsidR="00023DD8" w:rsidRDefault="00023DD8" w:rsidP="00023DD8">
      <w:pPr>
        <w:rPr>
          <w:lang w:val="it-IT"/>
        </w:rPr>
      </w:pPr>
      <w:r>
        <w:rPr>
          <w:lang w:val="it-IT"/>
        </w:rPr>
        <w:t>Analogamente è importante utilizzare gli elementi di lista (&lt;ul&gt;, &lt;ol&gt;, &lt;li&gt;) non per scopo di formattazione (come per esempio fare rientrare parti di testo); ma per la definizione di serie di elementi.</w:t>
      </w:r>
    </w:p>
    <w:p w:rsidR="00FD6872" w:rsidRDefault="00FD6872" w:rsidP="00FD6872">
      <w:pPr>
        <w:rPr>
          <w:lang w:val="it-IT"/>
        </w:rPr>
      </w:pPr>
      <w:r>
        <w:rPr>
          <w:lang w:val="it-IT"/>
        </w:rPr>
        <w:t xml:space="preserve">Di seguito </w:t>
      </w:r>
      <w:r w:rsidR="00BC2377">
        <w:rPr>
          <w:lang w:val="it-IT"/>
        </w:rPr>
        <w:t xml:space="preserve">riportiamo </w:t>
      </w:r>
      <w:r>
        <w:rPr>
          <w:lang w:val="it-IT"/>
        </w:rPr>
        <w:t xml:space="preserve">alcuni esempi di intervento, supponendo </w:t>
      </w:r>
      <w:r w:rsidR="00BC2377">
        <w:rPr>
          <w:lang w:val="it-IT"/>
        </w:rPr>
        <w:t xml:space="preserve">che la decisione sia </w:t>
      </w:r>
      <w:r>
        <w:rPr>
          <w:lang w:val="it-IT"/>
        </w:rPr>
        <w:t>di utilizzare XHTML 1.0 Strict.</w:t>
      </w:r>
      <w:r w:rsidR="00BC2377">
        <w:rPr>
          <w:lang w:val="it-IT"/>
        </w:rPr>
        <w:t xml:space="preserve"> Se deciderai di utilizzare un'altra DTD consentita dalla Legge </w:t>
      </w:r>
      <w:r w:rsidR="002B45CE">
        <w:rPr>
          <w:lang w:val="it-IT"/>
        </w:rPr>
        <w:t>4/2004</w:t>
      </w:r>
      <w:r w:rsidR="00BC2377">
        <w:rPr>
          <w:lang w:val="it-IT"/>
        </w:rPr>
        <w:t xml:space="preserve">, dovrai analogamente analizzare la tua </w:t>
      </w:r>
      <w:r w:rsidR="001D4AC8">
        <w:rPr>
          <w:lang w:val="it-IT"/>
        </w:rPr>
        <w:t>Master Page</w:t>
      </w:r>
      <w:r w:rsidR="00BC2377">
        <w:rPr>
          <w:lang w:val="it-IT"/>
        </w:rPr>
        <w:t xml:space="preserve"> e i tuoi </w:t>
      </w:r>
      <w:r w:rsidR="001D4AC8">
        <w:rPr>
          <w:lang w:val="it-IT"/>
        </w:rPr>
        <w:t>Page Layout</w:t>
      </w:r>
      <w:r w:rsidR="00BC2377">
        <w:rPr>
          <w:lang w:val="it-IT"/>
        </w:rPr>
        <w:t xml:space="preserve"> per adattare il codice (X)HTML alle specifiche W3C.</w:t>
      </w:r>
    </w:p>
    <w:p w:rsidR="00FD6872" w:rsidRPr="00B92AEC" w:rsidRDefault="00FD6872" w:rsidP="00A316DB">
      <w:pPr>
        <w:pStyle w:val="ListNumber"/>
        <w:numPr>
          <w:ilvl w:val="0"/>
          <w:numId w:val="14"/>
        </w:numPr>
        <w:rPr>
          <w:lang w:val="it-IT"/>
        </w:rPr>
      </w:pPr>
      <w:r>
        <w:rPr>
          <w:lang w:val="it-IT"/>
        </w:rPr>
        <w:t xml:space="preserve">I nomi degli elementi e degli attributi vanno in </w:t>
      </w:r>
      <w:r w:rsidRPr="00FD6872">
        <w:rPr>
          <w:i/>
          <w:lang w:val="it-IT"/>
        </w:rPr>
        <w:t>lowcase</w:t>
      </w:r>
      <w:r>
        <w:rPr>
          <w:lang w:val="it-IT"/>
        </w:rPr>
        <w:t xml:space="preserve"> e i valori degli attributi vanno tra virgolette. Per cui</w:t>
      </w:r>
      <w:r w:rsidR="00EB149E">
        <w:rPr>
          <w:lang w:val="it-IT"/>
        </w:rPr>
        <w:t xml:space="preserve">,per esempio, </w:t>
      </w:r>
      <w:r>
        <w:rPr>
          <w:lang w:val="it-IT"/>
        </w:rPr>
        <w:t xml:space="preserve">la tabella che troviamo </w:t>
      </w:r>
      <w:r w:rsidR="00EB149E">
        <w:rPr>
          <w:lang w:val="it-IT"/>
        </w:rPr>
        <w:t>all'inizio d</w:t>
      </w:r>
      <w:r>
        <w:rPr>
          <w:lang w:val="it-IT"/>
        </w:rPr>
        <w:t>ella default.master:</w:t>
      </w:r>
    </w:p>
    <w:p w:rsidR="00B92AEC" w:rsidRPr="00FD6872" w:rsidRDefault="00B92AEC" w:rsidP="00FD6872">
      <w:pPr>
        <w:pStyle w:val="CodiceHTMLesempio"/>
        <w:rPr>
          <w:lang w:val="en-GB"/>
        </w:rPr>
      </w:pPr>
      <w:r w:rsidRPr="00FD6872">
        <w:rPr>
          <w:lang w:val="en-GB"/>
        </w:rPr>
        <w:t>&lt;TABLE class="ms-main" CELLPADDING=0 CELL</w:t>
      </w:r>
      <w:r w:rsidR="00FD6872" w:rsidRPr="00FD6872">
        <w:rPr>
          <w:lang w:val="en-GB"/>
        </w:rPr>
        <w:t>SPACING=0 BORDER=0 WIDTH="100%"</w:t>
      </w:r>
      <w:r w:rsidRPr="00FD6872">
        <w:rPr>
          <w:lang w:val="en-GB"/>
        </w:rPr>
        <w:t>&gt;</w:t>
      </w:r>
    </w:p>
    <w:p w:rsidR="00FD0EE2" w:rsidRDefault="00EB149E" w:rsidP="0009488D">
      <w:pPr>
        <w:rPr>
          <w:lang w:val="en-GB"/>
        </w:rPr>
      </w:pPr>
      <w:r>
        <w:rPr>
          <w:lang w:val="en-GB"/>
        </w:rPr>
        <w:t>va trasformata</w:t>
      </w:r>
      <w:r w:rsidR="00FD6872">
        <w:rPr>
          <w:lang w:val="en-GB"/>
        </w:rPr>
        <w:t xml:space="preserve"> in:</w:t>
      </w:r>
    </w:p>
    <w:p w:rsidR="00FD6872" w:rsidRPr="00FD6872" w:rsidRDefault="00FD6872" w:rsidP="00FD6872">
      <w:pPr>
        <w:pStyle w:val="CodiceHTMLesempio"/>
        <w:rPr>
          <w:lang w:val="en-GB"/>
        </w:rPr>
      </w:pPr>
      <w:r w:rsidRPr="00FD6872">
        <w:rPr>
          <w:lang w:val="en-GB"/>
        </w:rPr>
        <w:t>&lt;</w:t>
      </w:r>
      <w:r w:rsidR="00350BED" w:rsidRPr="00FD6872">
        <w:rPr>
          <w:lang w:val="en-GB"/>
        </w:rPr>
        <w:t xml:space="preserve">table </w:t>
      </w:r>
      <w:r w:rsidRPr="00FD6872">
        <w:rPr>
          <w:lang w:val="en-GB"/>
        </w:rPr>
        <w:t>class="ms-main" cellpadding=</w:t>
      </w:r>
      <w:r>
        <w:rPr>
          <w:lang w:val="en-GB"/>
        </w:rPr>
        <w:t>"</w:t>
      </w:r>
      <w:r w:rsidRPr="00FD6872">
        <w:rPr>
          <w:lang w:val="en-GB"/>
        </w:rPr>
        <w:t>0</w:t>
      </w:r>
      <w:r>
        <w:rPr>
          <w:lang w:val="en-GB"/>
        </w:rPr>
        <w:t>"</w:t>
      </w:r>
      <w:r w:rsidRPr="00FD6872">
        <w:rPr>
          <w:lang w:val="en-GB"/>
        </w:rPr>
        <w:t xml:space="preserve"> cellspacing=</w:t>
      </w:r>
      <w:r>
        <w:rPr>
          <w:lang w:val="en-GB"/>
        </w:rPr>
        <w:t>"</w:t>
      </w:r>
      <w:r w:rsidRPr="00FD6872">
        <w:rPr>
          <w:lang w:val="en-GB"/>
        </w:rPr>
        <w:t>0</w:t>
      </w:r>
      <w:r>
        <w:rPr>
          <w:lang w:val="en-GB"/>
        </w:rPr>
        <w:t>"</w:t>
      </w:r>
      <w:r w:rsidRPr="00FD6872">
        <w:rPr>
          <w:lang w:val="en-GB"/>
        </w:rPr>
        <w:t xml:space="preserve"> border=</w:t>
      </w:r>
      <w:r>
        <w:rPr>
          <w:lang w:val="en-GB"/>
        </w:rPr>
        <w:t>"</w:t>
      </w:r>
      <w:r w:rsidRPr="00FD6872">
        <w:rPr>
          <w:lang w:val="en-GB"/>
        </w:rPr>
        <w:t>0</w:t>
      </w:r>
      <w:r>
        <w:rPr>
          <w:lang w:val="en-GB"/>
        </w:rPr>
        <w:t>"</w:t>
      </w:r>
      <w:r w:rsidR="00350BED" w:rsidRPr="00FD6872">
        <w:rPr>
          <w:lang w:val="en-GB"/>
        </w:rPr>
        <w:t>width</w:t>
      </w:r>
      <w:r w:rsidRPr="00FD6872">
        <w:rPr>
          <w:lang w:val="en-GB"/>
        </w:rPr>
        <w:t>="100%"&gt;</w:t>
      </w:r>
    </w:p>
    <w:p w:rsidR="00D146CD" w:rsidRDefault="00D146CD" w:rsidP="00EB149E">
      <w:pPr>
        <w:pStyle w:val="ListNumber"/>
        <w:rPr>
          <w:lang w:val="it-IT"/>
        </w:rPr>
      </w:pPr>
      <w:r>
        <w:rPr>
          <w:lang w:val="it-IT"/>
        </w:rPr>
        <w:t>Alcuni elementi devono contenere, come short tags, il simbolo di chiusura. E' il caso del tag &lt;br&gt; o per esempio del tag &lt;img&gt;</w:t>
      </w:r>
    </w:p>
    <w:p w:rsidR="00D146CD" w:rsidRPr="005A0424" w:rsidRDefault="00D146CD" w:rsidP="00D146CD">
      <w:pPr>
        <w:pStyle w:val="CodiceHTMLesempio"/>
        <w:rPr>
          <w:lang w:val="en-GB"/>
        </w:rPr>
      </w:pPr>
      <w:r w:rsidRPr="005A0424">
        <w:rPr>
          <w:lang w:val="en-GB"/>
        </w:rPr>
        <w:t>&lt;IMG SRC="/_layouts/images/blank.gif" width=1 height=1 alt=""&gt;</w:t>
      </w:r>
    </w:p>
    <w:p w:rsidR="00D146CD" w:rsidRDefault="00D146CD" w:rsidP="00D146CD">
      <w:pPr>
        <w:pStyle w:val="ListNumber"/>
        <w:numPr>
          <w:ilvl w:val="0"/>
          <w:numId w:val="0"/>
        </w:numPr>
        <w:rPr>
          <w:lang w:val="en-GB"/>
        </w:rPr>
      </w:pPr>
      <w:r>
        <w:rPr>
          <w:lang w:val="en-GB"/>
        </w:rPr>
        <w:t>va trasformato in:</w:t>
      </w:r>
    </w:p>
    <w:p w:rsidR="00D146CD" w:rsidRPr="00D146CD" w:rsidRDefault="00D146CD" w:rsidP="00D146CD">
      <w:pPr>
        <w:pStyle w:val="CodiceHTMLesempio"/>
        <w:rPr>
          <w:lang w:val="en-GB"/>
        </w:rPr>
      </w:pPr>
      <w:r w:rsidRPr="00D146CD">
        <w:rPr>
          <w:lang w:val="en-GB"/>
        </w:rPr>
        <w:t>&lt;img src="/_layouts/images/blank.gif" width=</w:t>
      </w:r>
      <w:r>
        <w:rPr>
          <w:lang w:val="en-GB"/>
        </w:rPr>
        <w:t>"</w:t>
      </w:r>
      <w:r w:rsidRPr="00D146CD">
        <w:rPr>
          <w:lang w:val="en-GB"/>
        </w:rPr>
        <w:t>1</w:t>
      </w:r>
      <w:r>
        <w:rPr>
          <w:lang w:val="en-GB"/>
        </w:rPr>
        <w:t>"</w:t>
      </w:r>
      <w:r w:rsidRPr="00D146CD">
        <w:rPr>
          <w:lang w:val="en-GB"/>
        </w:rPr>
        <w:t xml:space="preserve"> height=</w:t>
      </w:r>
      <w:r>
        <w:rPr>
          <w:lang w:val="en-GB"/>
        </w:rPr>
        <w:t>"</w:t>
      </w:r>
      <w:r w:rsidRPr="00D146CD">
        <w:rPr>
          <w:lang w:val="en-GB"/>
        </w:rPr>
        <w:t>1</w:t>
      </w:r>
      <w:r>
        <w:rPr>
          <w:lang w:val="en-GB"/>
        </w:rPr>
        <w:t>"</w:t>
      </w:r>
      <w:r w:rsidRPr="00D146CD">
        <w:rPr>
          <w:lang w:val="en-GB"/>
        </w:rPr>
        <w:t xml:space="preserve"> alt=""</w:t>
      </w:r>
      <w:r>
        <w:rPr>
          <w:lang w:val="en-GB"/>
        </w:rPr>
        <w:t xml:space="preserve"> /</w:t>
      </w:r>
      <w:r w:rsidRPr="00D146CD">
        <w:rPr>
          <w:lang w:val="en-GB"/>
        </w:rPr>
        <w:t>&gt;</w:t>
      </w:r>
    </w:p>
    <w:p w:rsidR="00FD6872" w:rsidRPr="00EB149E" w:rsidRDefault="00D146CD" w:rsidP="00EB149E">
      <w:pPr>
        <w:pStyle w:val="ListNumber"/>
        <w:rPr>
          <w:lang w:val="it-IT"/>
        </w:rPr>
      </w:pPr>
      <w:r>
        <w:rPr>
          <w:lang w:val="it-IT"/>
        </w:rPr>
        <w:t>Gli attributi</w:t>
      </w:r>
      <w:r w:rsidR="00EB149E" w:rsidRPr="00EB149E">
        <w:rPr>
          <w:lang w:val="it-IT"/>
        </w:rPr>
        <w:t xml:space="preserve"> non consentiti vanno </w:t>
      </w:r>
      <w:r w:rsidR="00EB149E">
        <w:rPr>
          <w:lang w:val="it-IT"/>
        </w:rPr>
        <w:t>eliminati</w:t>
      </w:r>
      <w:r w:rsidR="00EB149E" w:rsidRPr="00EB149E">
        <w:rPr>
          <w:lang w:val="it-IT"/>
        </w:rPr>
        <w:t xml:space="preserve"> e</w:t>
      </w:r>
      <w:r w:rsidR="00EB149E">
        <w:rPr>
          <w:lang w:val="it-IT"/>
        </w:rPr>
        <w:t>d eventualmente</w:t>
      </w:r>
      <w:r w:rsidR="00EB149E" w:rsidRPr="00EB149E">
        <w:rPr>
          <w:lang w:val="it-IT"/>
        </w:rPr>
        <w:t xml:space="preserve"> gestiti tramite foglio di stile:</w:t>
      </w:r>
    </w:p>
    <w:p w:rsidR="00EB149E" w:rsidRDefault="00EB149E" w:rsidP="00A316DB">
      <w:pPr>
        <w:pStyle w:val="ListNumber"/>
        <w:numPr>
          <w:ilvl w:val="0"/>
          <w:numId w:val="15"/>
        </w:numPr>
        <w:rPr>
          <w:lang w:val="it-IT"/>
        </w:rPr>
      </w:pPr>
      <w:r w:rsidRPr="005A0424">
        <w:rPr>
          <w:rStyle w:val="HTMLCode"/>
          <w:lang w:val="it-IT"/>
        </w:rPr>
        <w:t>scroll</w:t>
      </w:r>
      <w:r>
        <w:rPr>
          <w:lang w:val="it-IT"/>
        </w:rPr>
        <w:t xml:space="preserve">: si trova applicato al tag </w:t>
      </w:r>
      <w:r w:rsidRPr="00166AE9">
        <w:rPr>
          <w:rStyle w:val="HTMLCode"/>
          <w:lang w:val="it-IT"/>
        </w:rPr>
        <w:t>&lt;body&gt;</w:t>
      </w:r>
      <w:r>
        <w:rPr>
          <w:lang w:val="it-IT"/>
        </w:rPr>
        <w:t xml:space="preserve"> ma è deprecato</w:t>
      </w:r>
    </w:p>
    <w:p w:rsidR="00EB149E" w:rsidRDefault="00EB149E" w:rsidP="00A316DB">
      <w:pPr>
        <w:pStyle w:val="ListNumber"/>
        <w:numPr>
          <w:ilvl w:val="0"/>
          <w:numId w:val="15"/>
        </w:numPr>
        <w:rPr>
          <w:lang w:val="it-IT"/>
        </w:rPr>
      </w:pPr>
      <w:r w:rsidRPr="005A0424">
        <w:rPr>
          <w:rStyle w:val="HTMLCode"/>
          <w:lang w:val="it-IT"/>
        </w:rPr>
        <w:t>nowrap</w:t>
      </w:r>
      <w:r>
        <w:rPr>
          <w:lang w:val="it-IT"/>
        </w:rPr>
        <w:t xml:space="preserve">: si trova applicato a molti tag </w:t>
      </w:r>
      <w:r w:rsidRPr="00166AE9">
        <w:rPr>
          <w:rStyle w:val="HTMLCode"/>
          <w:lang w:val="it-IT"/>
        </w:rPr>
        <w:t>&lt;td&gt;</w:t>
      </w:r>
      <w:r>
        <w:rPr>
          <w:lang w:val="it-IT"/>
        </w:rPr>
        <w:t>, ma è deprecato</w:t>
      </w:r>
    </w:p>
    <w:p w:rsidR="00EB149E" w:rsidRPr="00E85470" w:rsidRDefault="00EB149E" w:rsidP="00A316DB">
      <w:pPr>
        <w:pStyle w:val="ListNumber"/>
        <w:numPr>
          <w:ilvl w:val="0"/>
          <w:numId w:val="15"/>
        </w:numPr>
        <w:rPr>
          <w:lang w:val="it-IT"/>
        </w:rPr>
      </w:pPr>
      <w:r w:rsidRPr="00E85470">
        <w:rPr>
          <w:rStyle w:val="HTMLCode"/>
          <w:lang w:val="it-IT"/>
        </w:rPr>
        <w:t>align</w:t>
      </w:r>
      <w:r w:rsidRPr="00E85470">
        <w:rPr>
          <w:lang w:val="it-IT"/>
        </w:rPr>
        <w:t xml:space="preserve">: </w:t>
      </w:r>
      <w:r w:rsidR="00BB4D9F">
        <w:rPr>
          <w:lang w:val="it-IT"/>
        </w:rPr>
        <w:t xml:space="preserve"> si trova applicato</w:t>
      </w:r>
      <w:r w:rsidR="00E85470" w:rsidRPr="00E85470">
        <w:rPr>
          <w:lang w:val="it-IT"/>
        </w:rPr>
        <w:t xml:space="preserve"> a molti tag </w:t>
      </w:r>
      <w:r w:rsidR="00E85470" w:rsidRPr="00166AE9">
        <w:rPr>
          <w:rStyle w:val="HTMLCode"/>
          <w:lang w:val="it-IT"/>
        </w:rPr>
        <w:t>&lt;img&gt;</w:t>
      </w:r>
      <w:r w:rsidR="00E85470" w:rsidRPr="00E85470">
        <w:rPr>
          <w:lang w:val="it-IT"/>
        </w:rPr>
        <w:t>, ma è deprecato</w:t>
      </w:r>
    </w:p>
    <w:p w:rsidR="00E85470" w:rsidRPr="00EB149E" w:rsidRDefault="00E85470" w:rsidP="00A316DB">
      <w:pPr>
        <w:pStyle w:val="ListNumber"/>
        <w:numPr>
          <w:ilvl w:val="0"/>
          <w:numId w:val="15"/>
        </w:numPr>
        <w:rPr>
          <w:lang w:val="it-IT"/>
        </w:rPr>
      </w:pPr>
      <w:r w:rsidRPr="00E85470">
        <w:rPr>
          <w:rStyle w:val="CodiceHTMLesempioCarattere"/>
        </w:rPr>
        <w:t>valign</w:t>
      </w:r>
      <w:r w:rsidR="00BB4D9F">
        <w:rPr>
          <w:lang w:val="it-IT"/>
        </w:rPr>
        <w:t>: si trova applicato</w:t>
      </w:r>
      <w:r w:rsidRPr="00E85470">
        <w:rPr>
          <w:lang w:val="it-IT"/>
        </w:rPr>
        <w:t xml:space="preserve"> a molti tag </w:t>
      </w:r>
      <w:r w:rsidRPr="00166AE9">
        <w:rPr>
          <w:rStyle w:val="HTMLCode"/>
          <w:lang w:val="it-IT"/>
        </w:rPr>
        <w:t>&lt;td&gt;</w:t>
      </w:r>
      <w:r w:rsidRPr="00E85470">
        <w:rPr>
          <w:lang w:val="it-IT"/>
        </w:rPr>
        <w:t>, ma è deprecato</w:t>
      </w:r>
    </w:p>
    <w:p w:rsidR="00C4297E" w:rsidRPr="00CF6260" w:rsidRDefault="0053244C" w:rsidP="00C4297E">
      <w:pPr>
        <w:pStyle w:val="Heading4"/>
        <w:rPr>
          <w:lang w:val="it-IT"/>
        </w:rPr>
      </w:pPr>
      <w:bookmarkStart w:id="308" w:name="_Ref173218656"/>
      <w:r>
        <w:rPr>
          <w:lang w:val="it-IT"/>
        </w:rPr>
        <w:t>Gestire con</w:t>
      </w:r>
      <w:r w:rsidR="0082548F">
        <w:rPr>
          <w:lang w:val="it-IT"/>
        </w:rPr>
        <w:t xml:space="preserve"> foglio di stile le informazioni di presentazione dei contenuti</w:t>
      </w:r>
      <w:bookmarkEnd w:id="308"/>
    </w:p>
    <w:p w:rsidR="0082548F" w:rsidRDefault="0082548F" w:rsidP="0082548F">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 e Grafico</w:t>
      </w:r>
      <w:r>
        <w:rPr>
          <w:rStyle w:val="FootnoteReference"/>
          <w:lang w:val="it-IT"/>
        </w:rPr>
        <w:footnoteReference w:id="94"/>
      </w:r>
    </w:p>
    <w:p w:rsidR="0082548F" w:rsidRDefault="0082548F" w:rsidP="0082548F">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11</w:t>
      </w:r>
      <w:r>
        <w:rPr>
          <w:rStyle w:val="FootnoteReference"/>
          <w:lang w:val="it-IT"/>
        </w:rPr>
        <w:footnoteReference w:id="95"/>
      </w:r>
    </w:p>
    <w:p w:rsidR="00C4297E" w:rsidRDefault="0053244C" w:rsidP="0009488D">
      <w:pPr>
        <w:rPr>
          <w:lang w:val="it-IT"/>
        </w:rPr>
      </w:pPr>
      <w:r>
        <w:rPr>
          <w:lang w:val="it-IT"/>
        </w:rPr>
        <w:t xml:space="preserve">Occorre intervenire nella </w:t>
      </w:r>
      <w:r w:rsidR="001D4AC8">
        <w:rPr>
          <w:lang w:val="it-IT"/>
        </w:rPr>
        <w:t>Master Page</w:t>
      </w:r>
      <w:r>
        <w:rPr>
          <w:lang w:val="it-IT"/>
        </w:rPr>
        <w:t xml:space="preserve"> e nei </w:t>
      </w:r>
      <w:r w:rsidR="001D4AC8">
        <w:rPr>
          <w:lang w:val="it-IT"/>
        </w:rPr>
        <w:t>Page Layout</w:t>
      </w:r>
      <w:r>
        <w:rPr>
          <w:lang w:val="it-IT"/>
        </w:rPr>
        <w:t xml:space="preserve"> per spostare nel foglio di stile gli attributi di formattazione dei contenuti.</w:t>
      </w:r>
      <w:r w:rsidR="00A7269B">
        <w:rPr>
          <w:lang w:val="it-IT"/>
        </w:rPr>
        <w:t>Come abbiamo visto nel p</w:t>
      </w:r>
      <w:r w:rsidR="00EE4F9D">
        <w:rPr>
          <w:lang w:val="it-IT"/>
        </w:rPr>
        <w:t>aragrafo precedente, alcuni sono</w:t>
      </w:r>
      <w:r w:rsidR="00A7269B">
        <w:rPr>
          <w:lang w:val="it-IT"/>
        </w:rPr>
        <w:t xml:space="preserve"> addirittura attributi deprecati</w:t>
      </w:r>
      <w:r w:rsidR="005C1F33">
        <w:rPr>
          <w:lang w:val="it-IT"/>
        </w:rPr>
        <w:t xml:space="preserve"> a seconda della DTD:</w:t>
      </w:r>
    </w:p>
    <w:p w:rsidR="005C1F33" w:rsidRPr="00F52603" w:rsidRDefault="005C1F33" w:rsidP="00F52603">
      <w:pPr>
        <w:pStyle w:val="ListBullet"/>
        <w:rPr>
          <w:rStyle w:val="HTMLCode"/>
        </w:rPr>
      </w:pPr>
      <w:r w:rsidRPr="00F52603">
        <w:rPr>
          <w:rStyle w:val="HTMLCode"/>
        </w:rPr>
        <w:t>align</w:t>
      </w:r>
    </w:p>
    <w:p w:rsidR="005C1F33" w:rsidRPr="00F52603" w:rsidRDefault="00F52603" w:rsidP="00F52603">
      <w:pPr>
        <w:pStyle w:val="ListBullet"/>
        <w:rPr>
          <w:rStyle w:val="HTMLCode"/>
        </w:rPr>
      </w:pPr>
      <w:r>
        <w:rPr>
          <w:rStyle w:val="HTMLCode"/>
        </w:rPr>
        <w:t>valign</w:t>
      </w:r>
    </w:p>
    <w:p w:rsidR="005C1F33" w:rsidRPr="00F52603" w:rsidRDefault="005C1F33" w:rsidP="00F52603">
      <w:pPr>
        <w:pStyle w:val="ListBullet"/>
        <w:rPr>
          <w:rStyle w:val="HTMLCode"/>
        </w:rPr>
      </w:pPr>
      <w:r w:rsidRPr="00F52603">
        <w:rPr>
          <w:rStyle w:val="HTMLCode"/>
        </w:rPr>
        <w:t>width</w:t>
      </w:r>
    </w:p>
    <w:p w:rsidR="005C1F33" w:rsidRPr="00F52603" w:rsidRDefault="005C1F33" w:rsidP="00F52603">
      <w:pPr>
        <w:pStyle w:val="ListBullet"/>
        <w:rPr>
          <w:rStyle w:val="HTMLCode"/>
        </w:rPr>
      </w:pPr>
      <w:r w:rsidRPr="00F52603">
        <w:rPr>
          <w:rStyle w:val="HTMLCode"/>
        </w:rPr>
        <w:t>height</w:t>
      </w:r>
    </w:p>
    <w:p w:rsidR="0053244C" w:rsidRDefault="005C1F33" w:rsidP="00CE0862">
      <w:pPr>
        <w:pStyle w:val="ListBullet"/>
        <w:rPr>
          <w:rStyle w:val="HTMLCode"/>
        </w:rPr>
      </w:pPr>
      <w:r w:rsidRPr="00F52603">
        <w:rPr>
          <w:rStyle w:val="HTMLCode"/>
        </w:rPr>
        <w:t>border</w:t>
      </w:r>
    </w:p>
    <w:p w:rsidR="00CE0862" w:rsidRPr="00CE0862" w:rsidRDefault="00CE0862" w:rsidP="00CE0862">
      <w:pPr>
        <w:rPr>
          <w:lang w:val="it-IT"/>
        </w:rPr>
      </w:pPr>
      <w:r w:rsidRPr="00CE0862">
        <w:rPr>
          <w:lang w:val="it-IT"/>
        </w:rPr>
        <w:t>La separazione del contenuto dalla presentazione è importante per consentirne la rappr</w:t>
      </w:r>
      <w:r>
        <w:rPr>
          <w:lang w:val="it-IT"/>
        </w:rPr>
        <w:t>esentazione in diverse modalità e</w:t>
      </w:r>
      <w:r w:rsidRPr="00CE0862">
        <w:rPr>
          <w:lang w:val="it-IT"/>
        </w:rPr>
        <w:t xml:space="preserve"> con divers</w:t>
      </w:r>
      <w:r>
        <w:rPr>
          <w:lang w:val="it-IT"/>
        </w:rPr>
        <w:t xml:space="preserve">i dispositivi, a seconda delle esigenze degli utenti. E' importante altresì fare in modo che venga garantita la fruibilità delle informazioni anche se il foglio di stile è disabilitato: </w:t>
      </w:r>
      <w:r w:rsidR="000F18FE">
        <w:rPr>
          <w:lang w:val="it-IT"/>
        </w:rPr>
        <w:t xml:space="preserve">le </w:t>
      </w:r>
      <w:r>
        <w:rPr>
          <w:lang w:val="it-IT"/>
        </w:rPr>
        <w:t>tecnologie assistive</w:t>
      </w:r>
      <w:r w:rsidR="00EE4F9D">
        <w:rPr>
          <w:lang w:val="it-IT"/>
        </w:rPr>
        <w:t xml:space="preserve"> utilizzate</w:t>
      </w:r>
      <w:r w:rsidR="000F18FE">
        <w:rPr>
          <w:lang w:val="it-IT"/>
        </w:rPr>
        <w:t xml:space="preserve"> da alcuni utenti leggono il codice delle pagina e non la sua rappresentazione grafica, per cui l'ordine di lettura deve essere comprensibile anche senza stili.</w:t>
      </w:r>
    </w:p>
    <w:p w:rsidR="000008F4" w:rsidRDefault="00C76851" w:rsidP="000008F4">
      <w:pPr>
        <w:pStyle w:val="Heading4"/>
        <w:rPr>
          <w:lang w:val="it-IT"/>
        </w:rPr>
      </w:pPr>
      <w:bookmarkStart w:id="309" w:name="_Ref173218821"/>
      <w:r>
        <w:rPr>
          <w:lang w:val="it-IT"/>
        </w:rPr>
        <w:t>Sem</w:t>
      </w:r>
      <w:r w:rsidR="000008F4">
        <w:rPr>
          <w:lang w:val="it-IT"/>
        </w:rPr>
        <w:t xml:space="preserve">plificazione della struttura </w:t>
      </w:r>
      <w:r w:rsidR="00B37ADE">
        <w:rPr>
          <w:lang w:val="it-IT"/>
        </w:rPr>
        <w:t>tabellare</w:t>
      </w:r>
      <w:r w:rsidR="000008F4">
        <w:rPr>
          <w:lang w:val="it-IT"/>
        </w:rPr>
        <w:t xml:space="preserve"> per l'impaginazione</w:t>
      </w:r>
      <w:bookmarkEnd w:id="309"/>
    </w:p>
    <w:p w:rsidR="00142697" w:rsidRDefault="00142697" w:rsidP="00142697">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96"/>
      </w:r>
    </w:p>
    <w:p w:rsidR="00142697" w:rsidRDefault="00142697" w:rsidP="00142697">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13</w:t>
      </w:r>
      <w:r>
        <w:rPr>
          <w:rStyle w:val="FootnoteReference"/>
          <w:lang w:val="it-IT"/>
        </w:rPr>
        <w:footnoteReference w:id="97"/>
      </w:r>
    </w:p>
    <w:p w:rsidR="00142697" w:rsidRDefault="00824EEC" w:rsidP="0009488D">
      <w:pPr>
        <w:rPr>
          <w:lang w:val="it-IT"/>
        </w:rPr>
      </w:pPr>
      <w:r>
        <w:rPr>
          <w:lang w:val="it-IT"/>
        </w:rPr>
        <w:t xml:space="preserve">Non è formalmente vietato utilizzare tabelle a scopo di impaginazione, esse devono garantire la fruibilità dei contenuti anche se linearizzate. Un sito sviluppato con MOSS 2007 presenta di default una struttura articolata di tabelle nidificate. Il nostro consiglio, pertanto, è di semplificare tale struttura di impaginazione e di ricorrere di preferenza a </w:t>
      </w:r>
      <w:r w:rsidRPr="00166AE9">
        <w:rPr>
          <w:rStyle w:val="HTMLCode"/>
          <w:lang w:val="it-IT"/>
        </w:rPr>
        <w:t>&lt;</w:t>
      </w:r>
      <w:r w:rsidR="00AF65F6" w:rsidRPr="00166AE9">
        <w:rPr>
          <w:rStyle w:val="HTMLCode"/>
          <w:lang w:val="it-IT"/>
        </w:rPr>
        <w:t>div</w:t>
      </w:r>
      <w:r w:rsidRPr="00166AE9">
        <w:rPr>
          <w:rStyle w:val="HTMLCode"/>
          <w:lang w:val="it-IT"/>
        </w:rPr>
        <w:t>&gt;</w:t>
      </w:r>
      <w:r>
        <w:rPr>
          <w:lang w:val="it-IT"/>
        </w:rPr>
        <w:t>.</w:t>
      </w:r>
    </w:p>
    <w:p w:rsidR="000008F4" w:rsidRDefault="008806C1" w:rsidP="0009488D">
      <w:pPr>
        <w:rPr>
          <w:lang w:val="it-IT"/>
        </w:rPr>
      </w:pPr>
      <w:r>
        <w:rPr>
          <w:lang w:val="it-IT"/>
        </w:rPr>
        <w:t>Nell'esempio messo a disposizione</w:t>
      </w:r>
      <w:r>
        <w:rPr>
          <w:rStyle w:val="FootnoteReference"/>
          <w:lang w:val="it-IT"/>
        </w:rPr>
        <w:footnoteReference w:id="98"/>
      </w:r>
      <w:r w:rsidR="00087973">
        <w:rPr>
          <w:lang w:val="it-IT"/>
        </w:rPr>
        <w:t xml:space="preserve">, l'impaginazione è pressoché interamente gestita mediante </w:t>
      </w:r>
      <w:r w:rsidR="00087973" w:rsidRPr="00166AE9">
        <w:rPr>
          <w:rStyle w:val="HTMLCode"/>
          <w:lang w:val="it-IT"/>
        </w:rPr>
        <w:t>&lt;</w:t>
      </w:r>
      <w:r w:rsidR="00AF65F6" w:rsidRPr="00166AE9">
        <w:rPr>
          <w:rStyle w:val="HTMLCode"/>
          <w:lang w:val="it-IT"/>
        </w:rPr>
        <w:t>div</w:t>
      </w:r>
      <w:r w:rsidR="00087973" w:rsidRPr="00166AE9">
        <w:rPr>
          <w:rStyle w:val="HTMLCode"/>
          <w:lang w:val="it-IT"/>
        </w:rPr>
        <w:t>&gt;</w:t>
      </w:r>
      <w:r w:rsidR="00087973">
        <w:rPr>
          <w:lang w:val="it-IT"/>
        </w:rPr>
        <w:t>: sono stati mantenute solo le tabelle (senza nidificazioni) in quelle aree in cui vi sarebbe stata una perdita di funzionalità per lo strumento. Per esempio è stata mantenuta una tabella per comprendere l'area dei contenuti, in quanto quando appare il pannello di controllo di una Web Part, esso richiede di essere collocato all'interno di una struttura tabellare.</w:t>
      </w:r>
    </w:p>
    <w:p w:rsidR="001C0498" w:rsidRDefault="001C0498" w:rsidP="0009488D">
      <w:pPr>
        <w:rPr>
          <w:lang w:val="it-IT"/>
        </w:rPr>
      </w:pPr>
      <w:r>
        <w:rPr>
          <w:lang w:val="it-IT"/>
        </w:rPr>
        <w:t>Al contrario, negli esempi messi a disposizione</w:t>
      </w:r>
      <w:r>
        <w:rPr>
          <w:rStyle w:val="FootnoteReference"/>
          <w:lang w:val="it-IT"/>
        </w:rPr>
        <w:footnoteReference w:id="99"/>
      </w:r>
      <w:r>
        <w:rPr>
          <w:lang w:val="it-IT"/>
        </w:rPr>
        <w:t xml:space="preserve">, nei </w:t>
      </w:r>
      <w:r w:rsidR="001D4AC8">
        <w:rPr>
          <w:lang w:val="it-IT"/>
        </w:rPr>
        <w:t>Page Layout</w:t>
      </w:r>
      <w:r>
        <w:rPr>
          <w:lang w:val="it-IT"/>
        </w:rPr>
        <w:t xml:space="preserve">s è possibile basare interamente l'impaginazione su </w:t>
      </w:r>
      <w:r w:rsidRPr="00166AE9">
        <w:rPr>
          <w:rStyle w:val="HTMLCode"/>
          <w:lang w:val="it-IT"/>
        </w:rPr>
        <w:t>&lt;</w:t>
      </w:r>
      <w:r w:rsidR="00AF65F6" w:rsidRPr="00166AE9">
        <w:rPr>
          <w:rStyle w:val="HTMLCode"/>
          <w:lang w:val="it-IT"/>
        </w:rPr>
        <w:t>div</w:t>
      </w:r>
      <w:r w:rsidRPr="00166AE9">
        <w:rPr>
          <w:rStyle w:val="HTMLCode"/>
          <w:lang w:val="it-IT"/>
        </w:rPr>
        <w:t>&gt;</w:t>
      </w:r>
      <w:r>
        <w:rPr>
          <w:lang w:val="it-IT"/>
        </w:rPr>
        <w:t>.</w:t>
      </w:r>
    </w:p>
    <w:p w:rsidR="00C4297E" w:rsidRDefault="001C0498" w:rsidP="000008F4">
      <w:pPr>
        <w:rPr>
          <w:lang w:val="it-IT"/>
        </w:rPr>
      </w:pPr>
      <w:r>
        <w:rPr>
          <w:lang w:val="it-IT"/>
        </w:rPr>
        <w:t xml:space="preserve">Le tabelle mantenute all'interno della </w:t>
      </w:r>
      <w:r w:rsidR="001D4AC8">
        <w:rPr>
          <w:lang w:val="it-IT"/>
        </w:rPr>
        <w:t>Master Page</w:t>
      </w:r>
      <w:r>
        <w:rPr>
          <w:lang w:val="it-IT"/>
        </w:rPr>
        <w:t>, essendo fin</w:t>
      </w:r>
      <w:r w:rsidR="00AF65F6">
        <w:rPr>
          <w:lang w:val="it-IT"/>
        </w:rPr>
        <w:t xml:space="preserve">alizzate all'impaginazione dei contenuti non devono avere elementi o attributi dedicati alle tabelle dati, come per esempio </w:t>
      </w:r>
      <w:r w:rsidR="00AF65F6" w:rsidRPr="003E3792">
        <w:rPr>
          <w:rStyle w:val="HTMLCode"/>
          <w:lang w:val="it-IT"/>
        </w:rPr>
        <w:t>&lt;th&gt;, &lt;thead&gt;, &lt;tfoot&gt;, &lt;tbody&gt;, &lt;colgroup&gt; o &lt;col&gt;</w:t>
      </w:r>
      <w:r w:rsidR="00AF65F6">
        <w:rPr>
          <w:lang w:val="it-IT"/>
        </w:rPr>
        <w:t>.</w:t>
      </w:r>
    </w:p>
    <w:p w:rsidR="003E3792" w:rsidRPr="00750ECF" w:rsidRDefault="003E3792" w:rsidP="000008F4">
      <w:r w:rsidRPr="00750ECF">
        <w:t>Un esempio:</w:t>
      </w:r>
    </w:p>
    <w:p w:rsidR="003E3792" w:rsidRPr="00750ECF" w:rsidRDefault="003E3792" w:rsidP="003E3792">
      <w:pPr>
        <w:pStyle w:val="CodiceHTMLesempio"/>
        <w:rPr>
          <w:lang w:val="en-US"/>
        </w:rPr>
      </w:pPr>
      <w:r w:rsidRPr="00750ECF">
        <w:rPr>
          <w:lang w:val="en-US"/>
        </w:rPr>
        <w:t>&lt;table&gt;</w:t>
      </w:r>
    </w:p>
    <w:p w:rsidR="003E3792" w:rsidRPr="00750ECF" w:rsidRDefault="003E3792" w:rsidP="003E3792">
      <w:pPr>
        <w:pStyle w:val="CodiceHTMLesempio"/>
        <w:rPr>
          <w:lang w:val="en-US"/>
        </w:rPr>
      </w:pPr>
      <w:r w:rsidRPr="00750ECF">
        <w:rPr>
          <w:lang w:val="en-US"/>
        </w:rPr>
        <w:tab/>
        <w:t>&lt;asp:ContentPlaceHolder id="WSSDesignConsole" runat="server"&gt;</w:t>
      </w:r>
    </w:p>
    <w:p w:rsidR="003E3792" w:rsidRPr="00166AE9" w:rsidRDefault="003E3792" w:rsidP="003E3792">
      <w:pPr>
        <w:pStyle w:val="CodiceHTMLesempio"/>
        <w:rPr>
          <w:lang w:val="en-GB"/>
        </w:rPr>
      </w:pPr>
      <w:r w:rsidRPr="00750ECF">
        <w:rPr>
          <w:lang w:val="en-US"/>
        </w:rPr>
        <w:tab/>
      </w:r>
      <w:r w:rsidRPr="00166AE9">
        <w:rPr>
          <w:lang w:val="en-GB"/>
        </w:rPr>
        <w:t>&lt;wssuc:DesignModeConsole runat="server"/&gt;</w:t>
      </w:r>
    </w:p>
    <w:p w:rsidR="003E3792" w:rsidRPr="00166AE9" w:rsidRDefault="003E3792" w:rsidP="003E3792">
      <w:pPr>
        <w:pStyle w:val="CodiceHTMLesempio"/>
        <w:rPr>
          <w:lang w:val="en-GB"/>
        </w:rPr>
      </w:pPr>
      <w:r w:rsidRPr="00166AE9">
        <w:rPr>
          <w:lang w:val="en-GB"/>
        </w:rPr>
        <w:tab/>
        <w:t>&lt;/asp:ContentPlaceHolder&gt;</w:t>
      </w:r>
    </w:p>
    <w:p w:rsidR="003E3792" w:rsidRPr="00166AE9" w:rsidRDefault="003E3792" w:rsidP="003E3792">
      <w:pPr>
        <w:pStyle w:val="CodiceHTMLesempio"/>
        <w:rPr>
          <w:lang w:val="en-GB"/>
        </w:rPr>
      </w:pPr>
      <w:r w:rsidRPr="00166AE9">
        <w:rPr>
          <w:lang w:val="en-GB"/>
        </w:rPr>
        <w:tab/>
        <w:t>&lt;asp:ContentPlaceHolder ID="SPNavigation" runat="server"&gt;</w:t>
      </w:r>
    </w:p>
    <w:p w:rsidR="003E3792" w:rsidRPr="00166AE9" w:rsidRDefault="003E3792" w:rsidP="003E3792">
      <w:pPr>
        <w:pStyle w:val="CodiceHTMLesempio"/>
        <w:rPr>
          <w:lang w:val="en-GB"/>
        </w:rPr>
      </w:pPr>
      <w:r w:rsidRPr="00166AE9">
        <w:rPr>
          <w:lang w:val="en-GB"/>
        </w:rPr>
        <w:tab/>
      </w:r>
      <w:r w:rsidRPr="00166AE9">
        <w:rPr>
          <w:lang w:val="en-GB"/>
        </w:rPr>
        <w:tab/>
        <w:t>&lt;</w:t>
      </w:r>
      <w:r w:rsidR="00F6203E">
        <w:rPr>
          <w:lang w:val="en-GB"/>
        </w:rPr>
        <w:t>SharePoint</w:t>
      </w:r>
      <w:r w:rsidRPr="00166AE9">
        <w:rPr>
          <w:lang w:val="en-GB"/>
        </w:rPr>
        <w:t>:DelegateControl runat="server" ControlId="PublishingConsole"</w:t>
      </w:r>
    </w:p>
    <w:p w:rsidR="003E3792" w:rsidRPr="00166AE9" w:rsidRDefault="003E3792" w:rsidP="003E3792">
      <w:pPr>
        <w:pStyle w:val="CodiceHTMLesempio"/>
        <w:rPr>
          <w:lang w:val="en-GB"/>
        </w:rPr>
      </w:pPr>
      <w:r w:rsidRPr="00166AE9">
        <w:rPr>
          <w:lang w:val="en-GB"/>
        </w:rPr>
        <w:tab/>
      </w:r>
      <w:r w:rsidRPr="00166AE9">
        <w:rPr>
          <w:lang w:val="en-GB"/>
        </w:rPr>
        <w:tab/>
      </w:r>
      <w:r w:rsidRPr="00166AE9">
        <w:rPr>
          <w:lang w:val="en-GB"/>
        </w:rPr>
        <w:tab/>
        <w:t xml:space="preserve">  PrefixHtml="&amp;lt;tr&amp;gt;&amp;lt;td colspan=&amp;quot;4&amp;quot;&amp;gt;"</w:t>
      </w:r>
    </w:p>
    <w:p w:rsidR="003E3792" w:rsidRPr="00166AE9" w:rsidRDefault="003E3792" w:rsidP="003E3792">
      <w:pPr>
        <w:pStyle w:val="CodiceHTMLesempio"/>
        <w:rPr>
          <w:lang w:val="en-GB"/>
        </w:rPr>
      </w:pPr>
      <w:r w:rsidRPr="00166AE9">
        <w:rPr>
          <w:lang w:val="en-GB"/>
        </w:rPr>
        <w:tab/>
      </w:r>
      <w:r w:rsidRPr="00166AE9">
        <w:rPr>
          <w:lang w:val="en-GB"/>
        </w:rPr>
        <w:tab/>
      </w:r>
      <w:r w:rsidRPr="00166AE9">
        <w:rPr>
          <w:lang w:val="en-GB"/>
        </w:rPr>
        <w:tab/>
        <w:t xml:space="preserve">  SuffixHtml="&amp;lt;/td&amp;gt;&amp;lt;/tr&amp;gt;"&gt;</w:t>
      </w:r>
    </w:p>
    <w:p w:rsidR="003E3792" w:rsidRPr="00166AE9" w:rsidRDefault="003E3792" w:rsidP="003E3792">
      <w:pPr>
        <w:pStyle w:val="CodiceHTMLesempio"/>
        <w:rPr>
          <w:lang w:val="en-GB"/>
        </w:rPr>
      </w:pPr>
      <w:r w:rsidRPr="00166AE9">
        <w:rPr>
          <w:lang w:val="en-GB"/>
        </w:rPr>
        <w:tab/>
      </w:r>
      <w:r w:rsidRPr="00166AE9">
        <w:rPr>
          <w:lang w:val="en-GB"/>
        </w:rPr>
        <w:tab/>
        <w:t>&lt;/</w:t>
      </w:r>
      <w:r w:rsidR="00F6203E">
        <w:rPr>
          <w:lang w:val="en-GB"/>
        </w:rPr>
        <w:t>SharePoint</w:t>
      </w:r>
      <w:r w:rsidRPr="00166AE9">
        <w:rPr>
          <w:lang w:val="en-GB"/>
        </w:rPr>
        <w:t>:DelegateControl&gt;</w:t>
      </w:r>
    </w:p>
    <w:p w:rsidR="003E3792" w:rsidRPr="00166AE9" w:rsidRDefault="003E3792" w:rsidP="003E3792">
      <w:pPr>
        <w:pStyle w:val="CodiceHTMLesempio"/>
        <w:rPr>
          <w:lang w:val="en-GB"/>
        </w:rPr>
      </w:pPr>
      <w:r w:rsidRPr="00166AE9">
        <w:rPr>
          <w:lang w:val="en-GB"/>
        </w:rPr>
        <w:tab/>
        <w:t>&lt;/asp:ContentPlaceHolder&gt;</w:t>
      </w:r>
    </w:p>
    <w:p w:rsidR="003E3792" w:rsidRPr="00166AE9" w:rsidRDefault="003E3792" w:rsidP="003E3792">
      <w:pPr>
        <w:pStyle w:val="CodiceHTMLesempio"/>
        <w:rPr>
          <w:lang w:val="en-GB"/>
        </w:rPr>
      </w:pPr>
      <w:r w:rsidRPr="00166AE9">
        <w:rPr>
          <w:lang w:val="en-GB"/>
        </w:rPr>
        <w:t>&lt;/table&gt;</w:t>
      </w:r>
    </w:p>
    <w:p w:rsidR="003E3792" w:rsidRPr="003E3792" w:rsidRDefault="003E3792" w:rsidP="003E3792">
      <w:pPr>
        <w:rPr>
          <w:lang w:val="it-IT"/>
        </w:rPr>
      </w:pPr>
      <w:r>
        <w:rPr>
          <w:lang w:val="it-IT"/>
        </w:rPr>
        <w:t xml:space="preserve">Si tratta della tabella che nella </w:t>
      </w:r>
      <w:r w:rsidR="001D4AC8">
        <w:rPr>
          <w:lang w:val="it-IT"/>
        </w:rPr>
        <w:t>Master Page</w:t>
      </w:r>
      <w:r>
        <w:rPr>
          <w:lang w:val="it-IT"/>
        </w:rPr>
        <w:t xml:space="preserve"> include il controllo che gestisce l'apparizione e le funzionalità della barra degli str</w:t>
      </w:r>
      <w:r w:rsidR="00351123">
        <w:rPr>
          <w:lang w:val="it-IT"/>
        </w:rPr>
        <w:t>umenti M</w:t>
      </w:r>
      <w:r>
        <w:rPr>
          <w:lang w:val="it-IT"/>
        </w:rPr>
        <w:t xml:space="preserve">odifica pagina. Anche in questo caso non è stato possibile eliminare la tabella, poiché la barra appare all'interno di </w:t>
      </w:r>
      <w:r w:rsidRPr="00166AE9">
        <w:rPr>
          <w:rStyle w:val="HTMLCode"/>
          <w:lang w:val="it-IT"/>
        </w:rPr>
        <w:t>&lt;tr&gt;</w:t>
      </w:r>
      <w:r>
        <w:rPr>
          <w:lang w:val="it-IT"/>
        </w:rPr>
        <w:t xml:space="preserve"> e </w:t>
      </w:r>
      <w:r w:rsidRPr="00166AE9">
        <w:rPr>
          <w:rStyle w:val="HTMLCode"/>
          <w:lang w:val="it-IT"/>
        </w:rPr>
        <w:t>&lt;td&gt;</w:t>
      </w:r>
      <w:r>
        <w:rPr>
          <w:lang w:val="it-IT"/>
        </w:rPr>
        <w:t xml:space="preserve"> che presuppongono una </w:t>
      </w:r>
      <w:r w:rsidRPr="00166AE9">
        <w:rPr>
          <w:rStyle w:val="HTMLCode"/>
          <w:lang w:val="it-IT"/>
        </w:rPr>
        <w:t>&lt;table&gt;</w:t>
      </w:r>
      <w:r>
        <w:rPr>
          <w:lang w:val="it-IT"/>
        </w:rPr>
        <w:t>. La tabella però non presenta alcun attributo o elemento tipici delle tabelle dati, trattandosi infatti di una tabella di impaginazione.</w:t>
      </w:r>
    </w:p>
    <w:p w:rsidR="00EF4CB2" w:rsidRDefault="00005D19" w:rsidP="000008F4">
      <w:pPr>
        <w:pStyle w:val="Heading4"/>
        <w:rPr>
          <w:lang w:val="it-IT"/>
        </w:rPr>
      </w:pPr>
      <w:bookmarkStart w:id="310" w:name="_Ref173309902"/>
      <w:r>
        <w:rPr>
          <w:lang w:val="it-IT"/>
        </w:rPr>
        <w:t>Meccanismo per</w:t>
      </w:r>
      <w:r w:rsidR="00950DBA">
        <w:rPr>
          <w:lang w:val="it-IT"/>
        </w:rPr>
        <w:t>evitare la lettura ripetitiva di serie di collegamenti</w:t>
      </w:r>
      <w:bookmarkEnd w:id="310"/>
    </w:p>
    <w:p w:rsidR="00005D19" w:rsidRDefault="00005D19" w:rsidP="00005D19">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00"/>
      </w:r>
    </w:p>
    <w:p w:rsidR="00005D19" w:rsidRDefault="00005D19" w:rsidP="00005D19">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w:t>
      </w:r>
      <w:r w:rsidR="007F3596">
        <w:rPr>
          <w:lang w:val="it-IT"/>
        </w:rPr>
        <w:t>9</w:t>
      </w:r>
      <w:r>
        <w:rPr>
          <w:rStyle w:val="FootnoteReference"/>
          <w:lang w:val="it-IT"/>
        </w:rPr>
        <w:footnoteReference w:id="101"/>
      </w:r>
    </w:p>
    <w:p w:rsidR="00B75241" w:rsidRDefault="002E70F6" w:rsidP="00D97EA0">
      <w:pPr>
        <w:rPr>
          <w:lang w:val="it-IT"/>
        </w:rPr>
      </w:pPr>
      <w:r>
        <w:rPr>
          <w:lang w:val="it-IT"/>
        </w:rPr>
        <w:t>Un sito realizzato con MOSS 2007</w:t>
      </w:r>
      <w:r w:rsidR="00F01F93">
        <w:rPr>
          <w:lang w:val="it-IT"/>
        </w:rPr>
        <w:t xml:space="preserve"> presenta di default il link "Torna a contenuto principale". Come abbiamo visto</w:t>
      </w:r>
      <w:r w:rsidR="00F01F93">
        <w:rPr>
          <w:rStyle w:val="FootnoteReference"/>
          <w:lang w:val="it-IT"/>
        </w:rPr>
        <w:footnoteReference w:id="102"/>
      </w:r>
      <w:r w:rsidR="00F01F93">
        <w:rPr>
          <w:lang w:val="it-IT"/>
        </w:rPr>
        <w:t xml:space="preserve"> è il secondo elemento nell'ordine di tabulazione della pagina e consente di passare direttamente all'area dei contenuti, evitando la lettura di intestazione e barre di navigazione.</w:t>
      </w:r>
    </w:p>
    <w:p w:rsidR="002E70F6" w:rsidRDefault="006D14AA" w:rsidP="00D97EA0">
      <w:pPr>
        <w:rPr>
          <w:lang w:val="it-IT"/>
        </w:rPr>
      </w:pPr>
      <w:r>
        <w:rPr>
          <w:lang w:val="it-IT"/>
        </w:rPr>
        <w:t xml:space="preserve">E' possibile articolare ulteriormente questo meccanismo in grado di aiutare in particolar modo gli utenti non vedenti che "navigano" la pagina passando da collegamento a collegamento: è possibile infatti aggiungere ulteriori link di accesso veloce alle principali funzionalità della pagina e del sito. Possiamo per esempio inserire nella </w:t>
      </w:r>
      <w:r w:rsidR="001D4AC8">
        <w:rPr>
          <w:lang w:val="it-IT"/>
        </w:rPr>
        <w:t>Master Page</w:t>
      </w:r>
      <w:r>
        <w:rPr>
          <w:lang w:val="it-IT"/>
        </w:rPr>
        <w:t xml:space="preserve"> del codice (X)HTML che, all'apertura della pagina, consente a questa tipologia di utenti di saltare alle principale aree di contenuto del portale: non solo ai contenuti della pagina, ma anche al menu di navigazione, alla pagina con la mappa del sito, alla sezione accessibilità o alla maschera di ricerca. Essendo funzionalità presenti nella </w:t>
      </w:r>
      <w:r w:rsidR="001D4AC8">
        <w:rPr>
          <w:lang w:val="it-IT"/>
        </w:rPr>
        <w:t>Master Page</w:t>
      </w:r>
      <w:r>
        <w:rPr>
          <w:lang w:val="it-IT"/>
        </w:rPr>
        <w:t>, esse saranno disponibili in tutte le pagine del sito.</w:t>
      </w:r>
    </w:p>
    <w:p w:rsidR="006D14AA" w:rsidRDefault="006D14AA" w:rsidP="00D97EA0">
      <w:pPr>
        <w:rPr>
          <w:lang w:val="it-IT"/>
        </w:rPr>
      </w:pPr>
      <w:r>
        <w:rPr>
          <w:lang w:val="it-IT"/>
        </w:rPr>
        <w:t>Un esempio:</w:t>
      </w:r>
    </w:p>
    <w:p w:rsidR="003A0F8E" w:rsidRPr="003A0F8E" w:rsidRDefault="003A0F8E" w:rsidP="003A0F8E">
      <w:pPr>
        <w:pStyle w:val="CodiceHTMLesempio"/>
      </w:pPr>
      <w:r w:rsidRPr="003A0F8E">
        <w:t>&lt;div id="hiddenKeys"&gt;</w:t>
      </w:r>
    </w:p>
    <w:p w:rsidR="003A0F8E" w:rsidRPr="003A0F8E" w:rsidRDefault="003A0F8E" w:rsidP="003A0F8E">
      <w:pPr>
        <w:pStyle w:val="CodiceHTMLesempio"/>
      </w:pPr>
      <w:r w:rsidRPr="003A0F8E">
        <w:tab/>
      </w:r>
      <w:r>
        <w:tab/>
      </w:r>
      <w:r w:rsidR="00B73472">
        <w:t>&lt;a accesskey="1</w:t>
      </w:r>
      <w:r w:rsidRPr="003A0F8E">
        <w:t>" href="#mainContent"&gt;vai al contenuto della pagina&lt;/a&gt;</w:t>
      </w:r>
    </w:p>
    <w:p w:rsidR="003A0F8E" w:rsidRPr="003A0F8E" w:rsidRDefault="003A0F8E" w:rsidP="003A0F8E">
      <w:pPr>
        <w:pStyle w:val="CodiceHTMLesempio"/>
      </w:pPr>
      <w:r w:rsidRPr="003A0F8E">
        <w:tab/>
      </w:r>
      <w:r>
        <w:tab/>
      </w:r>
      <w:r w:rsidR="00B73472">
        <w:t>&lt;a accesskey="2</w:t>
      </w:r>
      <w:r w:rsidRPr="003A0F8E">
        <w:t>" href="#menuAnchor"&gt;vai al menu di navigazione&lt;/a&gt;</w:t>
      </w:r>
    </w:p>
    <w:p w:rsidR="003A0F8E" w:rsidRPr="003A0F8E" w:rsidRDefault="003A0F8E" w:rsidP="003A0F8E">
      <w:pPr>
        <w:pStyle w:val="CodiceHTMLesempio"/>
      </w:pPr>
      <w:r w:rsidRPr="003A0F8E">
        <w:tab/>
      </w:r>
      <w:r>
        <w:tab/>
      </w:r>
      <w:r w:rsidR="00B73472">
        <w:t>&lt;a accesskey="3</w:t>
      </w:r>
      <w:r w:rsidR="002A2ED8">
        <w:t>" href="/default.aspx</w:t>
      </w:r>
      <w:r w:rsidRPr="003A0F8E">
        <w:t>"&gt;vai all&amp;#39;home page del sito&lt;/a&gt;</w:t>
      </w:r>
    </w:p>
    <w:p w:rsidR="003A0F8E" w:rsidRPr="003A0F8E" w:rsidRDefault="003A0F8E" w:rsidP="003A0F8E">
      <w:pPr>
        <w:pStyle w:val="CodiceHTMLesempio"/>
      </w:pPr>
      <w:r w:rsidRPr="003A0F8E">
        <w:tab/>
      </w:r>
      <w:r>
        <w:tab/>
      </w:r>
      <w:r w:rsidRPr="003A0F8E">
        <w:t>&lt;a accesskey=</w:t>
      </w:r>
      <w:r w:rsidR="00B73472">
        <w:t>"4</w:t>
      </w:r>
      <w:r w:rsidRPr="003A0F8E">
        <w:t>" href="</w:t>
      </w:r>
      <w:r w:rsidR="002A2ED8">
        <w:t>/</w:t>
      </w:r>
      <w:r w:rsidR="009B108F">
        <w:t>accessibilita.aspx</w:t>
      </w:r>
      <w:r w:rsidRPr="003A0F8E">
        <w:t>"&gt;vai alla sezione accessibilità&lt;/a&gt;</w:t>
      </w:r>
    </w:p>
    <w:p w:rsidR="003A0F8E" w:rsidRPr="003A0F8E" w:rsidRDefault="003A0F8E" w:rsidP="003A0F8E">
      <w:pPr>
        <w:pStyle w:val="CodiceHTMLesempio"/>
      </w:pPr>
      <w:r w:rsidRPr="003A0F8E">
        <w:tab/>
      </w:r>
      <w:r>
        <w:tab/>
      </w:r>
      <w:r w:rsidR="00B73472">
        <w:t>&lt;a accesskey="5</w:t>
      </w:r>
      <w:r w:rsidR="009B108F">
        <w:t>" href="/mappa.aspx</w:t>
      </w:r>
      <w:r w:rsidRPr="003A0F8E">
        <w:t>"&gt;vai alla mappa del sito&lt;/a&gt;</w:t>
      </w:r>
    </w:p>
    <w:p w:rsidR="003A0F8E" w:rsidRPr="003A0F8E" w:rsidRDefault="003A0F8E" w:rsidP="003A0F8E">
      <w:pPr>
        <w:pStyle w:val="CodiceHTMLesempio"/>
      </w:pPr>
      <w:r w:rsidRPr="003A0F8E">
        <w:tab/>
      </w:r>
      <w:r>
        <w:tab/>
      </w:r>
      <w:r w:rsidR="00B73472">
        <w:t>&lt;a accesskey="6</w:t>
      </w:r>
      <w:r w:rsidRPr="003A0F8E">
        <w:t>" href="#SearchAnchor"&gt;vai alla maschera di ricerca&lt;/a&gt;</w:t>
      </w:r>
    </w:p>
    <w:p w:rsidR="003A0F8E" w:rsidRPr="003A0F8E" w:rsidRDefault="003A0F8E" w:rsidP="003A0F8E">
      <w:pPr>
        <w:pStyle w:val="CodiceHTMLesempio"/>
      </w:pPr>
      <w:r w:rsidRPr="003A0F8E">
        <w:tab/>
      </w:r>
      <w:r>
        <w:tab/>
      </w:r>
      <w:r w:rsidR="00B73472">
        <w:t>&lt;a accesskey="7</w:t>
      </w:r>
      <w:r w:rsidRPr="003A0F8E">
        <w:t>" href="#LoginAnchor"&gt;vai al login per utenti registrati&lt;/a&gt;</w:t>
      </w:r>
    </w:p>
    <w:p w:rsidR="003A0F8E" w:rsidRPr="003A0F8E" w:rsidRDefault="003A0F8E" w:rsidP="003A0F8E">
      <w:pPr>
        <w:pStyle w:val="CodiceHTMLesempio"/>
      </w:pPr>
      <w:r w:rsidRPr="003A0F8E">
        <w:t>&lt;/div&gt;</w:t>
      </w:r>
    </w:p>
    <w:p w:rsidR="00004F61" w:rsidRDefault="006D14AA" w:rsidP="00D97EA0">
      <w:pPr>
        <w:rPr>
          <w:lang w:val="it-IT"/>
        </w:rPr>
      </w:pPr>
      <w:r>
        <w:rPr>
          <w:lang w:val="it-IT"/>
        </w:rPr>
        <w:t>Tramite foglio di stile è possibile nascondere questi collegamenti in modo che sia</w:t>
      </w:r>
      <w:r w:rsidR="00B73472">
        <w:rPr>
          <w:lang w:val="it-IT"/>
        </w:rPr>
        <w:t>no interpretabili</w:t>
      </w:r>
      <w:r>
        <w:rPr>
          <w:lang w:val="it-IT"/>
        </w:rPr>
        <w:t xml:space="preserve"> solo dagli screen reader.</w:t>
      </w:r>
    </w:p>
    <w:p w:rsidR="00A61D9F" w:rsidRDefault="00A61D9F" w:rsidP="00D97EA0">
      <w:pPr>
        <w:rPr>
          <w:lang w:val="it-IT"/>
        </w:rPr>
      </w:pPr>
      <w:r>
        <w:rPr>
          <w:lang w:val="it-IT"/>
        </w:rPr>
        <w:t>Due note di attenzione:</w:t>
      </w:r>
    </w:p>
    <w:p w:rsidR="00A61D9F" w:rsidRDefault="00410FC9" w:rsidP="002F3F46">
      <w:pPr>
        <w:pStyle w:val="ListParagraph"/>
        <w:numPr>
          <w:ilvl w:val="0"/>
          <w:numId w:val="40"/>
        </w:numPr>
        <w:rPr>
          <w:lang w:val="it-IT"/>
        </w:rPr>
      </w:pPr>
      <w:r>
        <w:rPr>
          <w:lang w:val="it-IT"/>
        </w:rPr>
        <w:t>Occorre fare attenzione alla scelta delle accesskey, perché alcune lettere interferiscono con i comandi del browser: è consigliato pertanto fare ricorso prevalentemente ai numeri.</w:t>
      </w:r>
    </w:p>
    <w:p w:rsidR="00410FC9" w:rsidRPr="00A61D9F" w:rsidRDefault="00410FC9" w:rsidP="002F3F46">
      <w:pPr>
        <w:pStyle w:val="ListParagraph"/>
        <w:numPr>
          <w:ilvl w:val="0"/>
          <w:numId w:val="40"/>
        </w:numPr>
        <w:rPr>
          <w:lang w:val="it-IT"/>
        </w:rPr>
      </w:pPr>
      <w:r>
        <w:rPr>
          <w:lang w:val="it-IT"/>
        </w:rPr>
        <w:t xml:space="preserve">Per omogeneità, è consigliato eliminare dalla </w:t>
      </w:r>
      <w:r w:rsidR="001D4AC8">
        <w:rPr>
          <w:lang w:val="it-IT"/>
        </w:rPr>
        <w:t>Master Page</w:t>
      </w:r>
      <w:r w:rsidR="00EC0438">
        <w:rPr>
          <w:lang w:val="it-IT"/>
        </w:rPr>
        <w:t xml:space="preserve"> il</w:t>
      </w:r>
      <w:r>
        <w:rPr>
          <w:lang w:val="it-IT"/>
        </w:rPr>
        <w:t xml:space="preserve"> controllo nativo che consente di passare ai contenuti, per inserire tutti i collegamenti di spostamento veloce in un unico punto.</w:t>
      </w:r>
    </w:p>
    <w:p w:rsidR="00B376B7" w:rsidRDefault="00B376B7" w:rsidP="00B376B7">
      <w:pPr>
        <w:pStyle w:val="Heading4"/>
        <w:rPr>
          <w:lang w:val="it-IT"/>
        </w:rPr>
      </w:pPr>
      <w:bookmarkStart w:id="311" w:name="_Ref173217139"/>
      <w:r>
        <w:rPr>
          <w:lang w:val="it-IT"/>
        </w:rPr>
        <w:t>Ulteriori interventi per migliorare il rendering delle pagine</w:t>
      </w:r>
      <w:bookmarkEnd w:id="311"/>
    </w:p>
    <w:p w:rsidR="003F219F" w:rsidRDefault="003F219F" w:rsidP="003F219F">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03"/>
      </w:r>
    </w:p>
    <w:p w:rsidR="003F219F" w:rsidRDefault="003F219F" w:rsidP="003F219F">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w:t>
      </w:r>
      <w:r>
        <w:rPr>
          <w:rStyle w:val="FootnoteReference"/>
          <w:lang w:val="it-IT"/>
        </w:rPr>
        <w:footnoteReference w:id="104"/>
      </w:r>
    </w:p>
    <w:p w:rsidR="003F219F" w:rsidRDefault="0090125E" w:rsidP="00D97EA0">
      <w:pPr>
        <w:rPr>
          <w:lang w:val="it-IT"/>
        </w:rPr>
      </w:pPr>
      <w:r w:rsidRPr="0090125E">
        <w:rPr>
          <w:lang w:val="it-IT"/>
        </w:rPr>
        <w:t>G</w:t>
      </w:r>
      <w:r>
        <w:rPr>
          <w:lang w:val="it-IT"/>
        </w:rPr>
        <w:t>li interventi correttivi consigliati nei paragrafi precedenti contribuiscono ad aumentare notevolmente l’accessibilità delle pagine del sito sviluppato con MOSS</w:t>
      </w:r>
      <w:r w:rsidR="00E667D8">
        <w:rPr>
          <w:lang w:val="it-IT"/>
        </w:rPr>
        <w:t>. Segnaliamo tuttavia che il prodotto in fase di rendering delle pagine genera ulteriore codice HTML che potrebbe non essere conforme rispetto alla DTD adottata. Pertanto ad una validazione automatica potrebbero essere segnalati errori, in misura maggiore se la pagina validata è quella fruita da un utente con autorizzazioni di editing</w:t>
      </w:r>
      <w:r w:rsidR="00E667D8">
        <w:rPr>
          <w:rStyle w:val="FootnoteReference"/>
          <w:lang w:val="it-IT"/>
        </w:rPr>
        <w:footnoteReference w:id="105"/>
      </w:r>
      <w:r w:rsidR="00E667D8">
        <w:rPr>
          <w:lang w:val="it-IT"/>
        </w:rPr>
        <w:t>, in misura decisamente minore se la pagina validata invece è quella fruita da un utente anonimo o con autorizzazioni di sola lettura.</w:t>
      </w:r>
    </w:p>
    <w:p w:rsidR="00E667D8" w:rsidRDefault="00E667D8" w:rsidP="00D97EA0">
      <w:pPr>
        <w:rPr>
          <w:lang w:val="it-IT"/>
        </w:rPr>
      </w:pPr>
      <w:r>
        <w:rPr>
          <w:lang w:val="it-IT"/>
        </w:rPr>
        <w:t>Se si intende correggere anche il codice generato nella fase di rendering, è possibile procedere in diversi modi:</w:t>
      </w:r>
    </w:p>
    <w:p w:rsidR="00E667D8" w:rsidRDefault="00E667D8" w:rsidP="002F3F46">
      <w:pPr>
        <w:pStyle w:val="ListParagraph"/>
        <w:numPr>
          <w:ilvl w:val="0"/>
          <w:numId w:val="43"/>
        </w:numPr>
        <w:rPr>
          <w:lang w:val="it-IT"/>
        </w:rPr>
      </w:pPr>
      <w:r>
        <w:rPr>
          <w:lang w:val="it-IT"/>
        </w:rPr>
        <w:t>creare un filtro che interviene sul codice generato prima della visualizzazione nel browser</w:t>
      </w:r>
      <w:r>
        <w:rPr>
          <w:rStyle w:val="FootnoteReference"/>
          <w:lang w:val="it-IT"/>
        </w:rPr>
        <w:footnoteReference w:id="106"/>
      </w:r>
      <w:r>
        <w:rPr>
          <w:lang w:val="it-IT"/>
        </w:rPr>
        <w:t>;</w:t>
      </w:r>
    </w:p>
    <w:p w:rsidR="00E667D8" w:rsidRDefault="00E667D8" w:rsidP="002F3F46">
      <w:pPr>
        <w:pStyle w:val="ListParagraph"/>
        <w:numPr>
          <w:ilvl w:val="0"/>
          <w:numId w:val="43"/>
        </w:numPr>
        <w:rPr>
          <w:lang w:val="it-IT"/>
        </w:rPr>
      </w:pPr>
      <w:r>
        <w:rPr>
          <w:lang w:val="it-IT"/>
        </w:rPr>
        <w:t xml:space="preserve">sostituire </w:t>
      </w:r>
      <w:r w:rsidR="00C307E6">
        <w:rPr>
          <w:lang w:val="it-IT"/>
        </w:rPr>
        <w:t>i</w:t>
      </w:r>
      <w:r>
        <w:rPr>
          <w:lang w:val="it-IT"/>
        </w:rPr>
        <w:t xml:space="preserve"> controlli standard</w:t>
      </w:r>
      <w:r>
        <w:rPr>
          <w:rStyle w:val="FootnoteReference"/>
          <w:lang w:val="it-IT"/>
        </w:rPr>
        <w:footnoteReference w:id="107"/>
      </w:r>
      <w:r>
        <w:rPr>
          <w:lang w:val="it-IT"/>
        </w:rPr>
        <w:t>;</w:t>
      </w:r>
    </w:p>
    <w:p w:rsidR="00E667D8" w:rsidRDefault="00E667D8" w:rsidP="002F3F46">
      <w:pPr>
        <w:pStyle w:val="ListParagraph"/>
        <w:numPr>
          <w:ilvl w:val="0"/>
          <w:numId w:val="43"/>
        </w:numPr>
        <w:rPr>
          <w:lang w:val="it-IT"/>
        </w:rPr>
      </w:pPr>
      <w:r>
        <w:rPr>
          <w:lang w:val="it-IT"/>
        </w:rPr>
        <w:t>evitare l’utilizzo di Web Part Zone</w:t>
      </w:r>
      <w:r>
        <w:rPr>
          <w:rStyle w:val="FootnoteReference"/>
          <w:lang w:val="it-IT"/>
        </w:rPr>
        <w:footnoteReference w:id="108"/>
      </w:r>
      <w:r w:rsidR="003327BA">
        <w:rPr>
          <w:lang w:val="it-IT"/>
        </w:rPr>
        <w:t>;</w:t>
      </w:r>
    </w:p>
    <w:p w:rsidR="003327BA" w:rsidRPr="00E667D8" w:rsidRDefault="003327BA" w:rsidP="002F3F46">
      <w:pPr>
        <w:pStyle w:val="ListParagraph"/>
        <w:numPr>
          <w:ilvl w:val="0"/>
          <w:numId w:val="43"/>
        </w:numPr>
        <w:rPr>
          <w:lang w:val="it-IT"/>
        </w:rPr>
      </w:pPr>
      <w:r>
        <w:rPr>
          <w:lang w:val="it-IT"/>
        </w:rPr>
        <w:t>utilizzare un CSS Adapter</w:t>
      </w:r>
      <w:r>
        <w:rPr>
          <w:rStyle w:val="FootnoteReference"/>
          <w:lang w:val="it-IT"/>
        </w:rPr>
        <w:footnoteReference w:id="109"/>
      </w:r>
      <w:r>
        <w:rPr>
          <w:lang w:val="it-IT"/>
        </w:rPr>
        <w:t>.</w:t>
      </w:r>
    </w:p>
    <w:p w:rsidR="00B376B7" w:rsidRDefault="00B376B7" w:rsidP="00D97EA0">
      <w:pPr>
        <w:rPr>
          <w:lang w:val="it-IT"/>
        </w:rPr>
      </w:pPr>
    </w:p>
    <w:p w:rsidR="00004F61" w:rsidRDefault="00004F61" w:rsidP="004A2855">
      <w:pPr>
        <w:pStyle w:val="Heading3"/>
        <w:rPr>
          <w:lang w:val="it-IT"/>
        </w:rPr>
      </w:pPr>
      <w:bookmarkStart w:id="312" w:name="_Toc165093701"/>
      <w:bookmarkStart w:id="313" w:name="_Toc170037796"/>
      <w:bookmarkStart w:id="314" w:name="_Toc64090716"/>
      <w:r>
        <w:rPr>
          <w:lang w:val="it-IT"/>
        </w:rPr>
        <w:t>Il foglio di stile</w:t>
      </w:r>
      <w:bookmarkEnd w:id="312"/>
      <w:bookmarkEnd w:id="313"/>
      <w:bookmarkEnd w:id="314"/>
    </w:p>
    <w:p w:rsidR="00C82017" w:rsidRDefault="00AB5440" w:rsidP="00D97EA0">
      <w:pPr>
        <w:rPr>
          <w:lang w:val="it-IT"/>
        </w:rPr>
      </w:pPr>
      <w:r>
        <w:rPr>
          <w:lang w:val="it-IT"/>
        </w:rPr>
        <w:t>Sarà compito del grafico predisporre una serie di stili conformi ai criteri di accessibilità</w:t>
      </w:r>
      <w:r w:rsidR="00012C3E">
        <w:rPr>
          <w:lang w:val="it-IT"/>
        </w:rPr>
        <w:t>.</w:t>
      </w:r>
    </w:p>
    <w:p w:rsidR="00547313" w:rsidRDefault="00547313" w:rsidP="00D97EA0">
      <w:pPr>
        <w:rPr>
          <w:lang w:val="it-IT"/>
        </w:rPr>
      </w:pPr>
      <w:r>
        <w:rPr>
          <w:lang w:val="it-IT"/>
        </w:rPr>
        <w:t>Il consiglio è di non modificare i fogli di stile di default di MOSS 2007, ma di crearne uno nuovo che possa includere i nuovi stili ed eventualmente gli stili di cui si desidera fare l'override.</w:t>
      </w:r>
    </w:p>
    <w:p w:rsidR="00A64BDA" w:rsidRDefault="00A64BDA" w:rsidP="00D97EA0">
      <w:pPr>
        <w:rPr>
          <w:lang w:val="it-IT"/>
        </w:rPr>
      </w:pPr>
    </w:p>
    <w:p w:rsidR="00B8246E" w:rsidRDefault="00B8246E" w:rsidP="00012C3E">
      <w:pPr>
        <w:pStyle w:val="Heading4"/>
        <w:rPr>
          <w:lang w:val="it-IT"/>
        </w:rPr>
      </w:pPr>
      <w:bookmarkStart w:id="315" w:name="_Ref173218768"/>
      <w:r>
        <w:rPr>
          <w:lang w:val="it-IT"/>
        </w:rPr>
        <w:t xml:space="preserve">Layout </w:t>
      </w:r>
      <w:r w:rsidR="00C82017">
        <w:rPr>
          <w:lang w:val="it-IT"/>
        </w:rPr>
        <w:t xml:space="preserve">e font </w:t>
      </w:r>
      <w:r>
        <w:rPr>
          <w:lang w:val="it-IT"/>
        </w:rPr>
        <w:t>ridimensionabili</w:t>
      </w:r>
      <w:bookmarkEnd w:id="315"/>
    </w:p>
    <w:p w:rsidR="00EF06A9" w:rsidRDefault="00EF06A9" w:rsidP="00EF06A9">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Grafico</w:t>
      </w:r>
      <w:r>
        <w:rPr>
          <w:rStyle w:val="FootnoteReference"/>
          <w:lang w:val="it-IT"/>
        </w:rPr>
        <w:footnoteReference w:id="110"/>
      </w:r>
    </w:p>
    <w:p w:rsidR="00EF06A9" w:rsidRDefault="00EF06A9" w:rsidP="00EF06A9">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12</w:t>
      </w:r>
      <w:r>
        <w:rPr>
          <w:rStyle w:val="FootnoteReference"/>
          <w:lang w:val="it-IT"/>
        </w:rPr>
        <w:footnoteReference w:id="111"/>
      </w:r>
    </w:p>
    <w:p w:rsidR="00C82017" w:rsidRDefault="00904478" w:rsidP="00D97EA0">
      <w:pPr>
        <w:rPr>
          <w:lang w:val="it-IT"/>
        </w:rPr>
      </w:pPr>
      <w:r>
        <w:rPr>
          <w:lang w:val="it-IT"/>
        </w:rPr>
        <w:t>Un sito sviluppato con MOSS 2007 non presenta problemi nella ridimensionabilità del layout: se si prova infatti a visualizzare il sito con diverse risoluzioni o con finestre del browser a diverse dimensioni, è possibile notare che l'impaginazione è "liquida", ovvero i contenuti si adattano allo spazio a disposizione.</w:t>
      </w:r>
    </w:p>
    <w:p w:rsidR="00271B88" w:rsidRDefault="009E763D" w:rsidP="00D97EA0">
      <w:pPr>
        <w:rPr>
          <w:lang w:val="it-IT"/>
        </w:rPr>
      </w:pPr>
      <w:r>
        <w:rPr>
          <w:lang w:val="it-IT"/>
        </w:rPr>
        <w:t>Per contro</w:t>
      </w:r>
      <w:r w:rsidR="002A697E">
        <w:rPr>
          <w:lang w:val="it-IT"/>
        </w:rPr>
        <w:t xml:space="preserve"> un sito sviluppato con MOSS 2007 non presenta di default font ridimensionabili, caratteristica invece utile per gli ipovedenti. Infatti nei fogli di stile di default di MOSS 2007, i </w:t>
      </w:r>
      <w:r w:rsidR="002A697E" w:rsidRPr="00871D3D">
        <w:rPr>
          <w:rStyle w:val="HTMLCode"/>
          <w:lang w:val="it-IT"/>
        </w:rPr>
        <w:t>font-size</w:t>
      </w:r>
      <w:r w:rsidR="002A697E">
        <w:rPr>
          <w:lang w:val="it-IT"/>
        </w:rPr>
        <w:t xml:space="preserve"> sono espressi in unità di misura assolute (pixel), è al contrario opportuno che essi siano espressi in unità di misura relative (em).</w:t>
      </w:r>
      <w:r w:rsidR="00871D3D">
        <w:rPr>
          <w:lang w:val="it-IT"/>
        </w:rPr>
        <w:t xml:space="preserve"> Il grafico pertanto dovrà individuare gli stili per i quali è necessario intervenire con un override della proprietà </w:t>
      </w:r>
      <w:r w:rsidR="00871D3D" w:rsidRPr="00271B88">
        <w:rPr>
          <w:rStyle w:val="HTMLCode"/>
          <w:lang w:val="it-IT"/>
        </w:rPr>
        <w:t>font-size</w:t>
      </w:r>
      <w:r w:rsidR="00871D3D">
        <w:rPr>
          <w:lang w:val="it-IT"/>
        </w:rPr>
        <w:t xml:space="preserve"> rispetto a quanto previsto di default.</w:t>
      </w:r>
    </w:p>
    <w:p w:rsidR="00271B88" w:rsidRDefault="00271B88" w:rsidP="00D97EA0">
      <w:pPr>
        <w:rPr>
          <w:lang w:val="it-IT"/>
        </w:rPr>
      </w:pPr>
      <w:r>
        <w:rPr>
          <w:lang w:val="it-IT"/>
        </w:rPr>
        <w:t>Uno strumento utile per l'individuazione degli stili è l'</w:t>
      </w:r>
      <w:r w:rsidRPr="00016D78">
        <w:rPr>
          <w:b/>
          <w:lang w:val="it-IT"/>
        </w:rPr>
        <w:t>Internet Explorer Developer Toolbar</w:t>
      </w:r>
      <w:r>
        <w:rPr>
          <w:rStyle w:val="FootnoteReference"/>
          <w:lang w:val="it-IT"/>
        </w:rPr>
        <w:footnoteReference w:id="112"/>
      </w:r>
      <w:r>
        <w:rPr>
          <w:lang w:val="it-IT"/>
        </w:rPr>
        <w:t xml:space="preserve"> che consente di esplorare la struttura della pagina </w:t>
      </w:r>
      <w:r w:rsidR="003E2C81">
        <w:rPr>
          <w:lang w:val="it-IT"/>
        </w:rPr>
        <w:t xml:space="preserve">nel suo effettivo rendering </w:t>
      </w:r>
      <w:r>
        <w:rPr>
          <w:lang w:val="it-IT"/>
        </w:rPr>
        <w:t>e di visualizzare non solo gli elementi e gli attributi (X)HTML; ma anche le proprietà degli stili gestiti mediante CSS.</w:t>
      </w:r>
    </w:p>
    <w:p w:rsidR="0019231E" w:rsidRDefault="00860546" w:rsidP="00D97EA0">
      <w:pPr>
        <w:rPr>
          <w:lang w:val="it-IT"/>
        </w:rPr>
      </w:pPr>
      <w:r>
        <w:rPr>
          <w:noProof/>
          <w:lang w:val="it-IT" w:eastAsia="it-IT"/>
        </w:rPr>
        <w:drawing>
          <wp:inline distT="0" distB="0" distL="0" distR="0">
            <wp:extent cx="5486400" cy="50387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srcRect/>
                    <a:stretch>
                      <a:fillRect/>
                    </a:stretch>
                  </pic:blipFill>
                  <pic:spPr bwMode="auto">
                    <a:xfrm>
                      <a:off x="0" y="0"/>
                      <a:ext cx="5486400" cy="5038725"/>
                    </a:xfrm>
                    <a:prstGeom prst="rect">
                      <a:avLst/>
                    </a:prstGeom>
                    <a:ln>
                      <a:noFill/>
                    </a:ln>
                    <a:effectLst>
                      <a:softEdge rad="112500"/>
                    </a:effectLst>
                  </pic:spPr>
                </pic:pic>
              </a:graphicData>
            </a:graphic>
          </wp:inline>
        </w:drawing>
      </w:r>
    </w:p>
    <w:p w:rsidR="00464738" w:rsidRDefault="00464738" w:rsidP="005F2C30">
      <w:pPr>
        <w:rPr>
          <w:lang w:val="it-IT"/>
        </w:rPr>
      </w:pPr>
      <w:r>
        <w:rPr>
          <w:lang w:val="it-IT"/>
        </w:rPr>
        <w:t xml:space="preserve">Altro utile strumento è il </w:t>
      </w:r>
      <w:r w:rsidRPr="00016D78">
        <w:rPr>
          <w:b/>
          <w:lang w:val="it-IT"/>
        </w:rPr>
        <w:t xml:space="preserve">CSS Reference Chart for </w:t>
      </w:r>
      <w:r w:rsidR="00F6203E">
        <w:rPr>
          <w:b/>
          <w:lang w:val="it-IT"/>
        </w:rPr>
        <w:t>SharePoint</w:t>
      </w:r>
      <w:r w:rsidRPr="00016D78">
        <w:rPr>
          <w:b/>
          <w:lang w:val="it-IT"/>
        </w:rPr>
        <w:t xml:space="preserve"> 2007</w:t>
      </w:r>
      <w:r>
        <w:rPr>
          <w:rStyle w:val="FootnoteReference"/>
          <w:lang w:val="it-IT"/>
        </w:rPr>
        <w:footnoteReference w:id="113"/>
      </w:r>
      <w:r w:rsidR="002F0AB2">
        <w:rPr>
          <w:lang w:val="it-IT"/>
        </w:rPr>
        <w:t xml:space="preserve"> elaborato da Heather S</w:t>
      </w:r>
      <w:r>
        <w:rPr>
          <w:lang w:val="it-IT"/>
        </w:rPr>
        <w:t>a</w:t>
      </w:r>
      <w:r w:rsidR="002F0AB2">
        <w:rPr>
          <w:lang w:val="it-IT"/>
        </w:rPr>
        <w:t>l</w:t>
      </w:r>
      <w:r>
        <w:rPr>
          <w:lang w:val="it-IT"/>
        </w:rPr>
        <w:t xml:space="preserve">amon: la guida è organizzata per area (ricerca, navigazione superiore, navigazione verticale, site action menu, </w:t>
      </w:r>
      <w:r w:rsidR="001D4AC8">
        <w:rPr>
          <w:lang w:val="it-IT"/>
        </w:rPr>
        <w:t>Web Part</w:t>
      </w:r>
      <w:r>
        <w:rPr>
          <w:lang w:val="it-IT"/>
        </w:rPr>
        <w:t xml:space="preserve">s, …) e include il nome </w:t>
      </w:r>
      <w:r w:rsidR="00016D78">
        <w:rPr>
          <w:lang w:val="it-IT"/>
        </w:rPr>
        <w:t>degli stili</w:t>
      </w:r>
      <w:r>
        <w:rPr>
          <w:lang w:val="it-IT"/>
        </w:rPr>
        <w:t>, le proprietà e la riga del foglio di stile di MOSS 2007 in cui si trova. E' pertanto un supporto all'individuazione degli stili corretti, per poi intervenire con l'override nel proprio foglio di stile personalizzato.</w:t>
      </w:r>
    </w:p>
    <w:p w:rsidR="005F2C30" w:rsidRDefault="005F2C30" w:rsidP="00FD4E1A">
      <w:pPr>
        <w:pStyle w:val="Heading4"/>
        <w:rPr>
          <w:lang w:val="it-IT"/>
        </w:rPr>
      </w:pPr>
      <w:bookmarkStart w:id="316" w:name="_Ref173310021"/>
      <w:r>
        <w:rPr>
          <w:lang w:val="it-IT"/>
        </w:rPr>
        <w:t xml:space="preserve">Distanza </w:t>
      </w:r>
      <w:r w:rsidR="002E15B1">
        <w:rPr>
          <w:lang w:val="it-IT"/>
        </w:rPr>
        <w:t xml:space="preserve">di almeno 0,5 em </w:t>
      </w:r>
      <w:r>
        <w:rPr>
          <w:lang w:val="it-IT"/>
        </w:rPr>
        <w:t xml:space="preserve">tra </w:t>
      </w:r>
      <w:r w:rsidR="008E0F0C">
        <w:rPr>
          <w:lang w:val="it-IT"/>
        </w:rPr>
        <w:t>serie di link</w:t>
      </w:r>
      <w:bookmarkEnd w:id="316"/>
    </w:p>
    <w:p w:rsidR="0008341E" w:rsidRDefault="0008341E" w:rsidP="0008341E">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Grafico</w:t>
      </w:r>
      <w:r>
        <w:rPr>
          <w:rStyle w:val="FootnoteReference"/>
          <w:lang w:val="it-IT"/>
        </w:rPr>
        <w:footnoteReference w:id="114"/>
      </w:r>
    </w:p>
    <w:p w:rsidR="0008341E" w:rsidRDefault="0008341E" w:rsidP="0008341E">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2</w:t>
      </w:r>
      <w:r w:rsidR="00C1620E">
        <w:rPr>
          <w:lang w:val="it-IT"/>
        </w:rPr>
        <w:t>1</w:t>
      </w:r>
      <w:r>
        <w:rPr>
          <w:rStyle w:val="FootnoteReference"/>
          <w:lang w:val="it-IT"/>
        </w:rPr>
        <w:footnoteReference w:id="115"/>
      </w:r>
    </w:p>
    <w:p w:rsidR="0040591A" w:rsidRDefault="003C57D8" w:rsidP="00C82017">
      <w:pPr>
        <w:rPr>
          <w:lang w:val="it-IT"/>
        </w:rPr>
      </w:pPr>
      <w:r>
        <w:rPr>
          <w:lang w:val="it-IT"/>
        </w:rPr>
        <w:t>La distanza verticale di</w:t>
      </w:r>
      <w:r w:rsidR="00DC3312">
        <w:rPr>
          <w:lang w:val="it-IT"/>
        </w:rPr>
        <w:t xml:space="preserve"> liste di link e la spaziatura orizzontale tra link consecutivi deve essere almeno di 0,5 em, per garantire la piena fruibilità dei contenuti anche da parte di chi utilizza sistemi di puntamento alternativi.</w:t>
      </w:r>
    </w:p>
    <w:p w:rsidR="00DC3312" w:rsidRDefault="00753966" w:rsidP="00C82017">
      <w:pPr>
        <w:rPr>
          <w:lang w:val="it-IT"/>
        </w:rPr>
      </w:pPr>
      <w:r>
        <w:rPr>
          <w:lang w:val="it-IT"/>
        </w:rPr>
        <w:t>Occorre pertanto agire sugli stili applicati alle serie di collegamenti, prevedendo la distanza richiesta, utilizzando gli attributi:</w:t>
      </w:r>
    </w:p>
    <w:p w:rsidR="00753966" w:rsidRPr="00753966" w:rsidRDefault="00753966" w:rsidP="00753966">
      <w:pPr>
        <w:pStyle w:val="ListBullet"/>
        <w:rPr>
          <w:rStyle w:val="HTMLCode"/>
        </w:rPr>
      </w:pPr>
      <w:r w:rsidRPr="00753966">
        <w:rPr>
          <w:rStyle w:val="HTMLCode"/>
        </w:rPr>
        <w:t>margin</w:t>
      </w:r>
    </w:p>
    <w:p w:rsidR="00753966" w:rsidRDefault="00753966" w:rsidP="00753966">
      <w:pPr>
        <w:pStyle w:val="ListBullet"/>
        <w:rPr>
          <w:rStyle w:val="HTMLCode"/>
        </w:rPr>
      </w:pPr>
      <w:r w:rsidRPr="00753966">
        <w:rPr>
          <w:rStyle w:val="HTMLCode"/>
        </w:rPr>
        <w:t>padding</w:t>
      </w:r>
    </w:p>
    <w:p w:rsidR="00CD2287" w:rsidRDefault="00CD2287" w:rsidP="00CD2287">
      <w:pPr>
        <w:pStyle w:val="ListBullet"/>
        <w:numPr>
          <w:ilvl w:val="0"/>
          <w:numId w:val="0"/>
        </w:numPr>
        <w:rPr>
          <w:rStyle w:val="HTMLCode"/>
        </w:rPr>
      </w:pPr>
      <w:r w:rsidRPr="00CD2287">
        <w:rPr>
          <w:rStyle w:val="HTMLCode"/>
          <w:rFonts w:ascii="Segoe UI" w:hAnsi="Segoe UI" w:cs="Segoe UI"/>
          <w:lang w:val="it-IT"/>
        </w:rPr>
        <w:t xml:space="preserve">E’ </w:t>
      </w:r>
      <w:r>
        <w:rPr>
          <w:rStyle w:val="HTMLCode"/>
          <w:rFonts w:ascii="Segoe UI" w:hAnsi="Segoe UI" w:cs="Segoe UI"/>
          <w:lang w:val="it-IT"/>
        </w:rPr>
        <w:t>opportuno</w:t>
      </w:r>
      <w:r w:rsidRPr="00CD2287">
        <w:rPr>
          <w:rStyle w:val="HTMLCode"/>
          <w:rFonts w:ascii="Segoe UI" w:hAnsi="Segoe UI" w:cs="Segoe UI"/>
          <w:lang w:val="it-IT"/>
        </w:rPr>
        <w:t xml:space="preserve"> definire stili </w:t>
      </w:r>
      <w:r>
        <w:rPr>
          <w:rStyle w:val="HTMLCode"/>
          <w:rFonts w:ascii="Segoe UI" w:hAnsi="Segoe UI" w:cs="Segoe UI"/>
          <w:lang w:val="it-IT"/>
        </w:rPr>
        <w:t xml:space="preserve">in grado di soddisfare questo requisito </w:t>
      </w:r>
      <w:r w:rsidRPr="00CD2287">
        <w:rPr>
          <w:rStyle w:val="HTMLCode"/>
          <w:rFonts w:ascii="Segoe UI" w:hAnsi="Segoe UI" w:cs="Segoe UI"/>
          <w:lang w:val="it-IT"/>
        </w:rPr>
        <w:t xml:space="preserve">per </w:t>
      </w:r>
      <w:r>
        <w:rPr>
          <w:rStyle w:val="HTMLCode"/>
          <w:rFonts w:ascii="Segoe UI" w:hAnsi="Segoe UI" w:cs="Segoe UI"/>
          <w:lang w:val="it-IT"/>
        </w:rPr>
        <w:t>i</w:t>
      </w:r>
      <w:r w:rsidRPr="00CD2287">
        <w:rPr>
          <w:rStyle w:val="HTMLCode"/>
          <w:rFonts w:ascii="Segoe UI" w:hAnsi="Segoe UI" w:cs="Segoe UI"/>
          <w:lang w:val="it-IT"/>
        </w:rPr>
        <w:t xml:space="preserve"> diversi casi in cui</w:t>
      </w:r>
      <w:r>
        <w:rPr>
          <w:rStyle w:val="HTMLCode"/>
          <w:rFonts w:ascii="Segoe UI" w:hAnsi="Segoe UI" w:cs="Segoe UI"/>
          <w:lang w:val="it-IT"/>
        </w:rPr>
        <w:t xml:space="preserve"> nel sito possono trovarsi elenchi di link, come per esempio:</w:t>
      </w:r>
    </w:p>
    <w:p w:rsidR="00CD2287" w:rsidRPr="00CD2287" w:rsidRDefault="00CD2287" w:rsidP="00CD2287">
      <w:pPr>
        <w:pStyle w:val="ListBullet"/>
        <w:rPr>
          <w:rStyle w:val="HTMLCode"/>
        </w:rPr>
      </w:pPr>
      <w:r w:rsidRPr="00CD2287">
        <w:rPr>
          <w:rStyle w:val="HTMLCode"/>
          <w:rFonts w:ascii="Segoe UI" w:hAnsi="Segoe UI" w:cs="Times New Roman"/>
        </w:rPr>
        <w:t>Quick Launch</w:t>
      </w:r>
    </w:p>
    <w:p w:rsidR="00CD2287" w:rsidRPr="00CD2287" w:rsidRDefault="00CD2287" w:rsidP="00CD2287">
      <w:pPr>
        <w:pStyle w:val="ListBullet"/>
        <w:rPr>
          <w:rStyle w:val="HTMLCode"/>
        </w:rPr>
      </w:pPr>
      <w:r w:rsidRPr="00CD2287">
        <w:rPr>
          <w:rStyle w:val="HTMLCode"/>
          <w:rFonts w:ascii="Segoe UI" w:hAnsi="Segoe UI" w:cs="Times New Roman"/>
        </w:rPr>
        <w:t>Top Link Bar</w:t>
      </w:r>
    </w:p>
    <w:p w:rsidR="00CD2287" w:rsidRPr="00CD2287" w:rsidRDefault="00CD2287" w:rsidP="00CD2287">
      <w:pPr>
        <w:pStyle w:val="ListBullet"/>
        <w:rPr>
          <w:rStyle w:val="HTMLCode"/>
        </w:rPr>
      </w:pPr>
      <w:r w:rsidRPr="00CD2287">
        <w:rPr>
          <w:rStyle w:val="HTMLCode"/>
          <w:rFonts w:ascii="Segoe UI" w:hAnsi="Segoe UI" w:cs="Times New Roman"/>
        </w:rPr>
        <w:t>Breadcrumb</w:t>
      </w:r>
    </w:p>
    <w:p w:rsidR="00CD2287" w:rsidRPr="003C2436" w:rsidRDefault="003C2436" w:rsidP="00CD2287">
      <w:pPr>
        <w:pStyle w:val="ListBullet"/>
        <w:rPr>
          <w:rStyle w:val="HTMLCode"/>
        </w:rPr>
      </w:pPr>
      <w:r w:rsidRPr="003C2436">
        <w:rPr>
          <w:rStyle w:val="HTMLCode"/>
          <w:rFonts w:ascii="Segoe UI" w:hAnsi="Segoe UI" w:cs="Times New Roman"/>
          <w:lang w:val="it-IT"/>
        </w:rPr>
        <w:t>e</w:t>
      </w:r>
      <w:r w:rsidR="00CD2287" w:rsidRPr="003C2436">
        <w:rPr>
          <w:rStyle w:val="HTMLCode"/>
          <w:rFonts w:ascii="Segoe UI" w:hAnsi="Segoe UI" w:cs="Times New Roman"/>
          <w:lang w:val="it-IT"/>
        </w:rPr>
        <w:t xml:space="preserve">ventuali serie di link che i redattori inseriscono mediante </w:t>
      </w:r>
      <w:r>
        <w:rPr>
          <w:rStyle w:val="HTMLCode"/>
          <w:rFonts w:ascii="Segoe UI" w:hAnsi="Segoe UI" w:cs="Times New Roman"/>
          <w:lang w:val="it-IT"/>
        </w:rPr>
        <w:t>l’HTML Editor</w:t>
      </w:r>
    </w:p>
    <w:p w:rsidR="00C82017" w:rsidRDefault="00C82017" w:rsidP="00FD4E1A">
      <w:pPr>
        <w:pStyle w:val="Heading4"/>
        <w:rPr>
          <w:lang w:val="it-IT"/>
        </w:rPr>
      </w:pPr>
      <w:r>
        <w:rPr>
          <w:lang w:val="it-IT"/>
        </w:rPr>
        <w:t>Com</w:t>
      </w:r>
      <w:r w:rsidR="00891865">
        <w:rPr>
          <w:lang w:val="it-IT"/>
        </w:rPr>
        <w:t>e referenziare e validare il CSS</w:t>
      </w:r>
    </w:p>
    <w:p w:rsidR="00B75241" w:rsidRDefault="00FF537A" w:rsidP="00D97EA0">
      <w:pPr>
        <w:rPr>
          <w:lang w:val="it-IT"/>
        </w:rPr>
      </w:pPr>
      <w:r>
        <w:rPr>
          <w:lang w:val="it-IT"/>
        </w:rPr>
        <w:t>Una volta realizzato il proprio foglio di stile personalizzato, con l'override di alcuni stili di default di MOSS 2007, è importante referenziare il file CSS in modo opportuno affinché esso venga richiamato successivamente a quelli di default.</w:t>
      </w:r>
    </w:p>
    <w:p w:rsidR="00FF537A" w:rsidRDefault="00FF537A" w:rsidP="00D97EA0">
      <w:pPr>
        <w:rPr>
          <w:lang w:val="it-IT"/>
        </w:rPr>
      </w:pPr>
      <w:r>
        <w:rPr>
          <w:lang w:val="it-IT"/>
        </w:rPr>
        <w:t>Sono possibili due strade</w:t>
      </w:r>
      <w:r>
        <w:rPr>
          <w:rStyle w:val="FootnoteReference"/>
          <w:lang w:val="it-IT"/>
        </w:rPr>
        <w:footnoteReference w:id="116"/>
      </w:r>
      <w:r>
        <w:rPr>
          <w:lang w:val="it-IT"/>
        </w:rPr>
        <w:t>:</w:t>
      </w:r>
    </w:p>
    <w:p w:rsidR="00FF537A" w:rsidRDefault="00FF537A" w:rsidP="00A316DB">
      <w:pPr>
        <w:pStyle w:val="ListNumber"/>
        <w:numPr>
          <w:ilvl w:val="0"/>
          <w:numId w:val="17"/>
        </w:numPr>
        <w:rPr>
          <w:lang w:val="it-IT"/>
        </w:rPr>
      </w:pPr>
      <w:r>
        <w:rPr>
          <w:lang w:val="it-IT"/>
        </w:rPr>
        <w:t xml:space="preserve">referenziare il file CSS direttamente nella </w:t>
      </w:r>
      <w:r w:rsidR="001D4AC8">
        <w:rPr>
          <w:lang w:val="it-IT"/>
        </w:rPr>
        <w:t>Master Page</w:t>
      </w:r>
      <w:r>
        <w:rPr>
          <w:lang w:val="it-IT"/>
        </w:rPr>
        <w:t>,</w:t>
      </w:r>
      <w:r w:rsidR="00C23605">
        <w:rPr>
          <w:lang w:val="it-IT"/>
        </w:rPr>
        <w:t xml:space="preserve"> immediatamente prima la chiusura dell'elemento </w:t>
      </w:r>
      <w:r w:rsidR="00C23605" w:rsidRPr="0040786E">
        <w:rPr>
          <w:rStyle w:val="CodiceHTMLesempioCarattere"/>
        </w:rPr>
        <w:t>&lt;head&gt;</w:t>
      </w:r>
      <w:r w:rsidR="00C23605">
        <w:rPr>
          <w:lang w:val="it-IT"/>
        </w:rPr>
        <w:t>:</w:t>
      </w:r>
    </w:p>
    <w:p w:rsidR="00FF537A" w:rsidRPr="00D96DD4" w:rsidRDefault="00FF537A" w:rsidP="00FF537A">
      <w:pPr>
        <w:pStyle w:val="CodiceHTMLesempio"/>
        <w:rPr>
          <w:lang w:val="en-GB"/>
        </w:rPr>
      </w:pPr>
      <w:r w:rsidRPr="00D96DD4">
        <w:rPr>
          <w:lang w:val="en-GB"/>
        </w:rPr>
        <w:t>&lt;head&gt;</w:t>
      </w:r>
    </w:p>
    <w:p w:rsidR="00FF537A" w:rsidRPr="00D96DD4" w:rsidRDefault="00FF537A" w:rsidP="00FF537A">
      <w:pPr>
        <w:pStyle w:val="CodiceHTMLesempio"/>
        <w:rPr>
          <w:lang w:val="en-GB"/>
        </w:rPr>
      </w:pPr>
      <w:r w:rsidRPr="00D96DD4">
        <w:rPr>
          <w:lang w:val="en-GB"/>
        </w:rPr>
        <w:t>[…]</w:t>
      </w:r>
    </w:p>
    <w:p w:rsidR="00FF537A" w:rsidRPr="00FF537A" w:rsidRDefault="00FF537A" w:rsidP="00FF537A">
      <w:pPr>
        <w:pStyle w:val="CodiceHTMLesempio"/>
        <w:rPr>
          <w:lang w:val="en-GB"/>
        </w:rPr>
      </w:pPr>
      <w:r w:rsidRPr="00FF537A">
        <w:rPr>
          <w:lang w:val="en-GB"/>
        </w:rPr>
        <w:t>&lt;link href="/styles/StyleContent.css" rel="stylesheet" type="text/css" media="screen" /&gt;</w:t>
      </w:r>
    </w:p>
    <w:p w:rsidR="00FF537A" w:rsidRPr="00C23605" w:rsidRDefault="00FF537A" w:rsidP="00FF537A">
      <w:pPr>
        <w:pStyle w:val="CodiceHTMLesempio"/>
        <w:rPr>
          <w:lang w:val="en-GB"/>
        </w:rPr>
      </w:pPr>
      <w:r w:rsidRPr="00C23605">
        <w:rPr>
          <w:lang w:val="en-GB"/>
        </w:rPr>
        <w:t>&lt;/head&gt;</w:t>
      </w:r>
    </w:p>
    <w:p w:rsidR="00FF537A" w:rsidRDefault="00206BC1" w:rsidP="00FF537A">
      <w:pPr>
        <w:pStyle w:val="ListNumber"/>
        <w:rPr>
          <w:lang w:val="it-IT"/>
        </w:rPr>
      </w:pPr>
      <w:r w:rsidRPr="00206BC1">
        <w:rPr>
          <w:lang w:val="it-IT"/>
        </w:rPr>
        <w:t>referenziare il file CSS attraverso le pro</w:t>
      </w:r>
      <w:r w:rsidR="00257507">
        <w:rPr>
          <w:lang w:val="it-IT"/>
        </w:rPr>
        <w:t>prietà del sito: Azioni sito</w:t>
      </w:r>
      <w:r w:rsidRPr="00206BC1">
        <w:rPr>
          <w:lang w:val="it-IT"/>
        </w:rPr>
        <w:t>&gt;</w:t>
      </w:r>
      <w:r w:rsidR="00257507">
        <w:rPr>
          <w:lang w:val="it-IT"/>
        </w:rPr>
        <w:t>Impostazioni sito</w:t>
      </w:r>
      <w:r w:rsidRPr="00206BC1">
        <w:rPr>
          <w:lang w:val="it-IT"/>
        </w:rPr>
        <w:t>&gt;</w:t>
      </w:r>
      <w:r w:rsidR="00257507">
        <w:rPr>
          <w:lang w:val="it-IT"/>
        </w:rPr>
        <w:t>Pagina master; è possibile specificare un foglio di stile alternativo, dopo averlo preventivamente salvato nella Raccolta stili (Style Gallery):</w:t>
      </w:r>
    </w:p>
    <w:p w:rsidR="00257507" w:rsidRDefault="00860546" w:rsidP="00FF537A">
      <w:pPr>
        <w:pStyle w:val="ListNumber"/>
        <w:numPr>
          <w:ilvl w:val="0"/>
          <w:numId w:val="0"/>
        </w:numPr>
        <w:rPr>
          <w:lang w:val="it-IT"/>
        </w:rPr>
      </w:pPr>
      <w:r>
        <w:rPr>
          <w:noProof/>
          <w:lang w:val="it-IT" w:eastAsia="it-IT"/>
        </w:rPr>
        <w:drawing>
          <wp:inline distT="0" distB="0" distL="0" distR="0">
            <wp:extent cx="5486400" cy="1276350"/>
            <wp:effectExtent l="19050" t="0" r="0" b="0"/>
            <wp:docPr id="18" name="Picture 18" descr="Senza tit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nza titolo-1"/>
                    <pic:cNvPicPr>
                      <a:picLocks noChangeAspect="1" noChangeArrowheads="1"/>
                    </pic:cNvPicPr>
                  </pic:nvPicPr>
                  <pic:blipFill>
                    <a:blip r:embed="rId51"/>
                    <a:srcRect/>
                    <a:stretch>
                      <a:fillRect/>
                    </a:stretch>
                  </pic:blipFill>
                  <pic:spPr bwMode="auto">
                    <a:xfrm>
                      <a:off x="0" y="0"/>
                      <a:ext cx="5486400" cy="1276350"/>
                    </a:xfrm>
                    <a:prstGeom prst="rect">
                      <a:avLst/>
                    </a:prstGeom>
                    <a:noFill/>
                    <a:ln w="9525">
                      <a:noFill/>
                      <a:miter lim="800000"/>
                      <a:headEnd/>
                      <a:tailEnd/>
                    </a:ln>
                  </pic:spPr>
                </pic:pic>
              </a:graphicData>
            </a:graphic>
          </wp:inline>
        </w:drawing>
      </w:r>
    </w:p>
    <w:p w:rsidR="003332FE" w:rsidRDefault="009D7183" w:rsidP="00204A09">
      <w:pPr>
        <w:pStyle w:val="ListNumber"/>
        <w:numPr>
          <w:ilvl w:val="0"/>
          <w:numId w:val="0"/>
        </w:numPr>
        <w:rPr>
          <w:lang w:val="it-IT"/>
        </w:rPr>
      </w:pPr>
      <w:r>
        <w:rPr>
          <w:lang w:val="it-IT"/>
        </w:rPr>
        <w:t>Nel secondo caso il CSS esegue l'override degli stili anche delle pagine _layouts</w:t>
      </w:r>
      <w:r w:rsidR="00AA0274">
        <w:rPr>
          <w:lang w:val="it-IT"/>
        </w:rPr>
        <w:t xml:space="preserve">, ovvero delle pagine </w:t>
      </w:r>
      <w:r w:rsidR="003C57D8">
        <w:rPr>
          <w:lang w:val="it-IT"/>
        </w:rPr>
        <w:t>(</w:t>
      </w:r>
      <w:r w:rsidR="00AA0274">
        <w:rPr>
          <w:lang w:val="it-IT"/>
        </w:rPr>
        <w:t>come per esempio quella del Cestino</w:t>
      </w:r>
      <w:r w:rsidR="003C57D8">
        <w:rPr>
          <w:lang w:val="it-IT"/>
        </w:rPr>
        <w:t>)</w:t>
      </w:r>
      <w:r w:rsidR="00AA0274">
        <w:rPr>
          <w:lang w:val="it-IT"/>
        </w:rPr>
        <w:t xml:space="preserve"> che sono archiviate nel file System nella cartella Layouts e che richiamano una propria </w:t>
      </w:r>
      <w:r w:rsidR="001D4AC8">
        <w:rPr>
          <w:lang w:val="it-IT"/>
        </w:rPr>
        <w:t>Master Page</w:t>
      </w:r>
      <w:r w:rsidR="00AA0274">
        <w:rPr>
          <w:lang w:val="it-IT"/>
        </w:rPr>
        <w:t xml:space="preserve"> (</w:t>
      </w:r>
      <w:r w:rsidR="00AA0274" w:rsidRPr="00AA0274">
        <w:rPr>
          <w:i/>
          <w:lang w:val="it-IT"/>
        </w:rPr>
        <w:t>application.master</w:t>
      </w:r>
      <w:r w:rsidR="00AA0274">
        <w:rPr>
          <w:lang w:val="it-IT"/>
        </w:rPr>
        <w:t>), anch'essa archiviata nella cartella Layouts.</w:t>
      </w:r>
    </w:p>
    <w:p w:rsidR="00204A09" w:rsidRDefault="00204A09" w:rsidP="00204A09">
      <w:pPr>
        <w:pStyle w:val="ListNumber"/>
        <w:numPr>
          <w:ilvl w:val="0"/>
          <w:numId w:val="0"/>
        </w:numPr>
        <w:rPr>
          <w:lang w:val="it-IT"/>
        </w:rPr>
      </w:pPr>
      <w:r>
        <w:rPr>
          <w:lang w:val="it-IT"/>
        </w:rPr>
        <w:t xml:space="preserve">Per verificare la correttezza del foglio di stile è possibile </w:t>
      </w:r>
      <w:r w:rsidR="003C57D8">
        <w:rPr>
          <w:lang w:val="it-IT"/>
        </w:rPr>
        <w:t>sottoporlo</w:t>
      </w:r>
      <w:r w:rsidR="00860546">
        <w:rPr>
          <w:noProof/>
          <w:lang w:val="it-IT" w:eastAsia="it-IT"/>
        </w:rPr>
        <w:drawing>
          <wp:inline distT="0" distB="0" distL="0" distR="0">
            <wp:extent cx="171450" cy="133350"/>
            <wp:effectExtent l="19050" t="0" r="0" b="0"/>
            <wp:docPr id="19" name="Picture 19"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k esterno - apre una nuova finestra"/>
                    <pic:cNvPicPr>
                      <a:picLocks noChangeAspect="1" noChangeArrowheads="1"/>
                    </pic:cNvPicPr>
                  </pic:nvPicPr>
                  <pic:blipFill>
                    <a:blip r:embed="rId23"/>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52" w:tooltip="Validazione CSS" w:history="1">
        <w:r w:rsidR="003C57D8">
          <w:rPr>
            <w:rStyle w:val="Hyperlink"/>
            <w:lang w:val="it-IT"/>
          </w:rPr>
          <w:t>al servizio di validazione messo a disposizione dal W3C</w:t>
        </w:r>
      </w:hyperlink>
      <w:r w:rsidR="00827798">
        <w:rPr>
          <w:rStyle w:val="FootnoteReference"/>
          <w:lang w:val="it-IT"/>
        </w:rPr>
        <w:footnoteReference w:id="117"/>
      </w:r>
      <w:r w:rsidR="00827798">
        <w:rPr>
          <w:lang w:val="it-IT"/>
        </w:rPr>
        <w:t>.</w:t>
      </w:r>
    </w:p>
    <w:p w:rsidR="00ED7F3F" w:rsidRPr="00204A09" w:rsidRDefault="00ED7F3F" w:rsidP="00204A09">
      <w:pPr>
        <w:pStyle w:val="ListNumber"/>
        <w:numPr>
          <w:ilvl w:val="0"/>
          <w:numId w:val="0"/>
        </w:numPr>
        <w:rPr>
          <w:lang w:val="it-IT"/>
        </w:rPr>
      </w:pPr>
    </w:p>
    <w:p w:rsidR="00A523F5" w:rsidRDefault="00277A70" w:rsidP="004A2855">
      <w:pPr>
        <w:pStyle w:val="Heading3"/>
        <w:rPr>
          <w:lang w:val="it-IT"/>
        </w:rPr>
      </w:pPr>
      <w:bookmarkStart w:id="317" w:name="_Toc165093702"/>
      <w:bookmarkStart w:id="318" w:name="_Ref170027711"/>
      <w:bookmarkStart w:id="319" w:name="_Ref170027714"/>
      <w:bookmarkStart w:id="320" w:name="_Toc170037797"/>
      <w:bookmarkStart w:id="321" w:name="_Toc64090717"/>
      <w:r>
        <w:rPr>
          <w:lang w:val="it-IT"/>
        </w:rPr>
        <w:t>La navigazione</w:t>
      </w:r>
      <w:bookmarkEnd w:id="317"/>
      <w:bookmarkEnd w:id="318"/>
      <w:bookmarkEnd w:id="319"/>
      <w:bookmarkEnd w:id="320"/>
      <w:bookmarkEnd w:id="321"/>
    </w:p>
    <w:p w:rsidR="00DC3312" w:rsidRDefault="00DC3312" w:rsidP="00DC3312">
      <w:pPr>
        <w:rPr>
          <w:lang w:val="it-IT"/>
        </w:rPr>
      </w:pPr>
      <w:r>
        <w:rPr>
          <w:lang w:val="it-IT"/>
        </w:rPr>
        <w:t xml:space="preserve">Il modo più corretto per marcare liste di collegamenti quali sono i menu di navigazione è costituito dagli elementi </w:t>
      </w:r>
      <w:r w:rsidRPr="00A2438C">
        <w:rPr>
          <w:rStyle w:val="HTMLCode"/>
          <w:lang w:val="it-IT"/>
        </w:rPr>
        <w:t>&lt;ul&gt;&lt;ol&gt;&lt;li&gt;</w:t>
      </w:r>
      <w:r>
        <w:rPr>
          <w:lang w:val="it-IT"/>
        </w:rPr>
        <w:t>. In questo modo gli utenti che utilizzano screen reader possono essere agevolati nel comprendere la gerarchia dei link presenti. Ovviamente mediante foglio di stile è possibile fare in modo che la lista appaia visivamente nel modo più adeguato, anche come una barra di navigazione orizzontale.</w:t>
      </w:r>
    </w:p>
    <w:p w:rsidR="00DC3312" w:rsidRPr="00DC3312" w:rsidRDefault="00DC3312" w:rsidP="00DC3312">
      <w:pPr>
        <w:rPr>
          <w:lang w:val="it-IT"/>
        </w:rPr>
      </w:pPr>
      <w:r>
        <w:rPr>
          <w:lang w:val="it-IT"/>
        </w:rPr>
        <w:t xml:space="preserve">E' questo il motivo per cui consigliamo di sostituire i controlli di default che generano sia la Quick Launch (Avvio veloce), sia la Top Link Bar (Barra dei collegamenti superiore). Essi infatti generano barre di navigazione in cui i collegamenti sono </w:t>
      </w:r>
      <w:r w:rsidR="00266BEB">
        <w:rPr>
          <w:lang w:val="it-IT"/>
        </w:rPr>
        <w:t>inseriti in una articolata e nidificata struttura tabellare che potrebbe generare</w:t>
      </w:r>
      <w:r w:rsidR="00550E09">
        <w:rPr>
          <w:lang w:val="it-IT"/>
        </w:rPr>
        <w:t xml:space="preserve"> problemi alle tecnologie assisti</w:t>
      </w:r>
      <w:r w:rsidR="00266BEB">
        <w:rPr>
          <w:lang w:val="it-IT"/>
        </w:rPr>
        <w:t>ve, o nel caso di linearizzazione delle tabelle ed eventualmente nella disattivazione del foglio di stile.</w:t>
      </w:r>
    </w:p>
    <w:p w:rsidR="00275887" w:rsidRDefault="00275887" w:rsidP="00293DCA">
      <w:pPr>
        <w:pStyle w:val="Heading4"/>
        <w:rPr>
          <w:lang w:val="it-IT"/>
        </w:rPr>
      </w:pPr>
      <w:bookmarkStart w:id="322" w:name="_Ref173218836"/>
      <w:r>
        <w:rPr>
          <w:lang w:val="it-IT"/>
        </w:rPr>
        <w:t>Navigazione del</w:t>
      </w:r>
      <w:r w:rsidR="00B91A7C">
        <w:rPr>
          <w:lang w:val="it-IT"/>
        </w:rPr>
        <w:t>la</w:t>
      </w:r>
      <w:r>
        <w:rPr>
          <w:lang w:val="it-IT"/>
        </w:rPr>
        <w:t xml:space="preserve"> Quick Launch</w:t>
      </w:r>
      <w:bookmarkEnd w:id="322"/>
    </w:p>
    <w:p w:rsidR="00293DCA" w:rsidRDefault="00293DCA" w:rsidP="00293DCA">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18"/>
      </w:r>
    </w:p>
    <w:p w:rsidR="00293DCA" w:rsidRDefault="00293DCA" w:rsidP="00293DCA">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13</w:t>
      </w:r>
      <w:r>
        <w:rPr>
          <w:rStyle w:val="FootnoteReference"/>
          <w:lang w:val="it-IT"/>
        </w:rPr>
        <w:footnoteReference w:id="119"/>
      </w:r>
    </w:p>
    <w:p w:rsidR="00164C63" w:rsidRDefault="00164C63" w:rsidP="00275887">
      <w:pPr>
        <w:rPr>
          <w:lang w:val="it-IT"/>
        </w:rPr>
      </w:pPr>
      <w:r>
        <w:rPr>
          <w:lang w:val="it-IT"/>
        </w:rPr>
        <w:t>E’ stato sviluppato un nuovo controllo per la gestione della navigazione laterale, di cui riportiamo un esempio di seguito.</w:t>
      </w:r>
    </w:p>
    <w:p w:rsidR="0057357E" w:rsidRPr="00886750" w:rsidRDefault="0057357E" w:rsidP="0057357E">
      <w:pPr>
        <w:pStyle w:val="CodiceHTMLesempio"/>
        <w:rPr>
          <w:lang w:val="en-US"/>
        </w:rPr>
      </w:pPr>
      <w:r w:rsidRPr="00886750">
        <w:rPr>
          <w:lang w:val="en-US"/>
        </w:rPr>
        <w:t>&lt;gtControl:SiteMapMenu</w:t>
      </w:r>
    </w:p>
    <w:p w:rsidR="0057357E" w:rsidRPr="00886750" w:rsidRDefault="0057357E" w:rsidP="0057357E">
      <w:pPr>
        <w:pStyle w:val="CodiceHTMLesempio"/>
        <w:rPr>
          <w:lang w:val="en-US"/>
        </w:rPr>
      </w:pPr>
      <w:r w:rsidRPr="00886750">
        <w:rPr>
          <w:lang w:val="en-US"/>
        </w:rPr>
        <w:tab/>
      </w:r>
      <w:r w:rsidRPr="00886750">
        <w:rPr>
          <w:lang w:val="en-US"/>
        </w:rPr>
        <w:tab/>
        <w:t>id="gtSiteAspMenu"</w:t>
      </w:r>
    </w:p>
    <w:p w:rsidR="0057357E" w:rsidRPr="00886750" w:rsidRDefault="0057357E" w:rsidP="0057357E">
      <w:pPr>
        <w:pStyle w:val="CodiceHTMLesempio"/>
        <w:rPr>
          <w:lang w:val="en-US"/>
        </w:rPr>
      </w:pPr>
      <w:r w:rsidRPr="00886750">
        <w:rPr>
          <w:lang w:val="en-US"/>
        </w:rPr>
        <w:tab/>
      </w:r>
      <w:r w:rsidRPr="00886750">
        <w:rPr>
          <w:lang w:val="en-US"/>
        </w:rPr>
        <w:tab/>
        <w:t>DataSourceId="QuickLaunchSiteMap"</w:t>
      </w:r>
    </w:p>
    <w:p w:rsidR="0057357E" w:rsidRPr="00886750" w:rsidRDefault="0057357E" w:rsidP="0057357E">
      <w:pPr>
        <w:pStyle w:val="CodiceHTMLesempio"/>
        <w:rPr>
          <w:lang w:val="en-US"/>
        </w:rPr>
      </w:pPr>
      <w:r w:rsidRPr="00886750">
        <w:rPr>
          <w:lang w:val="en-US"/>
        </w:rPr>
        <w:tab/>
      </w:r>
      <w:r w:rsidRPr="00886750">
        <w:rPr>
          <w:lang w:val="en-US"/>
        </w:rPr>
        <w:tab/>
        <w:t>runat="server"</w:t>
      </w:r>
    </w:p>
    <w:p w:rsidR="0057357E" w:rsidRPr="00886750" w:rsidRDefault="0057357E" w:rsidP="0057357E">
      <w:pPr>
        <w:pStyle w:val="CodiceHTMLesempio"/>
        <w:rPr>
          <w:lang w:val="en-US"/>
        </w:rPr>
      </w:pPr>
      <w:r w:rsidRPr="00886750">
        <w:rPr>
          <w:lang w:val="en-US"/>
        </w:rPr>
        <w:tab/>
      </w:r>
      <w:r w:rsidRPr="00886750">
        <w:rPr>
          <w:lang w:val="en-US"/>
        </w:rPr>
        <w:tab/>
        <w:t>Orientation="Vertical"</w:t>
      </w:r>
    </w:p>
    <w:p w:rsidR="0057357E" w:rsidRPr="00886750" w:rsidRDefault="0057357E" w:rsidP="0057357E">
      <w:pPr>
        <w:pStyle w:val="CodiceHTMLesempio"/>
        <w:rPr>
          <w:lang w:val="en-US"/>
        </w:rPr>
      </w:pPr>
      <w:r w:rsidRPr="00886750">
        <w:rPr>
          <w:lang w:val="en-US"/>
        </w:rPr>
        <w:tab/>
      </w:r>
      <w:r w:rsidRPr="00886750">
        <w:rPr>
          <w:lang w:val="en-US"/>
        </w:rPr>
        <w:tab/>
        <w:t>StaticDisplayLevels="2"</w:t>
      </w:r>
    </w:p>
    <w:p w:rsidR="0057357E" w:rsidRPr="00886750" w:rsidRDefault="0057357E" w:rsidP="0057357E">
      <w:pPr>
        <w:pStyle w:val="CodiceHTMLesempio"/>
        <w:rPr>
          <w:lang w:val="en-US"/>
        </w:rPr>
      </w:pPr>
      <w:r w:rsidRPr="00886750">
        <w:rPr>
          <w:lang w:val="en-US"/>
        </w:rPr>
        <w:tab/>
      </w:r>
      <w:r w:rsidRPr="00886750">
        <w:rPr>
          <w:lang w:val="en-US"/>
        </w:rPr>
        <w:tab/>
        <w:t>LevelNumberSelection="3"</w:t>
      </w:r>
    </w:p>
    <w:p w:rsidR="0057357E" w:rsidRPr="00886750" w:rsidRDefault="0057357E" w:rsidP="0057357E">
      <w:pPr>
        <w:pStyle w:val="CodiceHTMLesempio"/>
        <w:rPr>
          <w:lang w:val="en-US"/>
        </w:rPr>
      </w:pPr>
      <w:r w:rsidRPr="00886750">
        <w:rPr>
          <w:lang w:val="en-US"/>
        </w:rPr>
        <w:tab/>
      </w:r>
      <w:r w:rsidRPr="00886750">
        <w:rPr>
          <w:lang w:val="en-US"/>
        </w:rPr>
        <w:tab/>
        <w:t>ItemWrap="true"</w:t>
      </w:r>
    </w:p>
    <w:p w:rsidR="0057357E" w:rsidRPr="00886750" w:rsidRDefault="0057357E" w:rsidP="0057357E">
      <w:pPr>
        <w:pStyle w:val="CodiceHTMLesempio"/>
        <w:rPr>
          <w:lang w:val="en-US"/>
        </w:rPr>
      </w:pPr>
      <w:r w:rsidRPr="00886750">
        <w:rPr>
          <w:lang w:val="en-US"/>
        </w:rPr>
        <w:tab/>
      </w:r>
      <w:r w:rsidRPr="00886750">
        <w:rPr>
          <w:lang w:val="en-US"/>
        </w:rPr>
        <w:tab/>
        <w:t>CssClassNavigation="master-navigation"</w:t>
      </w:r>
    </w:p>
    <w:p w:rsidR="0057357E" w:rsidRPr="00886750" w:rsidRDefault="0057357E" w:rsidP="0057357E">
      <w:pPr>
        <w:pStyle w:val="CodiceHTMLesempio"/>
        <w:rPr>
          <w:lang w:val="en-US"/>
        </w:rPr>
      </w:pPr>
      <w:r w:rsidRPr="00886750">
        <w:rPr>
          <w:lang w:val="en-US"/>
        </w:rPr>
        <w:tab/>
      </w:r>
      <w:r w:rsidRPr="00886750">
        <w:rPr>
          <w:lang w:val="en-US"/>
        </w:rPr>
        <w:tab/>
        <w:t>CssClassTopLevel="toplevel"</w:t>
      </w:r>
    </w:p>
    <w:p w:rsidR="0057357E" w:rsidRPr="00886750" w:rsidRDefault="0057357E" w:rsidP="0057357E">
      <w:pPr>
        <w:pStyle w:val="CodiceHTMLesempio"/>
        <w:rPr>
          <w:lang w:val="en-US"/>
        </w:rPr>
      </w:pPr>
      <w:r w:rsidRPr="00886750">
        <w:rPr>
          <w:lang w:val="en-US"/>
        </w:rPr>
        <w:tab/>
      </w:r>
      <w:r w:rsidRPr="00886750">
        <w:rPr>
          <w:lang w:val="en-US"/>
        </w:rPr>
        <w:tab/>
        <w:t>CssClassTopLevelSelected="toplevel-selected"</w:t>
      </w:r>
    </w:p>
    <w:p w:rsidR="0057357E" w:rsidRPr="00886750" w:rsidRDefault="0057357E" w:rsidP="0057357E">
      <w:pPr>
        <w:pStyle w:val="CodiceHTMLesempio"/>
        <w:rPr>
          <w:lang w:val="en-US"/>
        </w:rPr>
      </w:pPr>
      <w:r w:rsidRPr="00886750">
        <w:rPr>
          <w:lang w:val="en-US"/>
        </w:rPr>
        <w:tab/>
      </w:r>
      <w:r w:rsidRPr="00886750">
        <w:rPr>
          <w:lang w:val="en-US"/>
        </w:rPr>
        <w:tab/>
        <w:t>CssClassSubLevel="sublevel"</w:t>
      </w:r>
    </w:p>
    <w:p w:rsidR="0057357E" w:rsidRPr="00886750" w:rsidRDefault="0057357E" w:rsidP="0057357E">
      <w:pPr>
        <w:pStyle w:val="CodiceHTMLesempio"/>
        <w:rPr>
          <w:lang w:val="en-US"/>
        </w:rPr>
      </w:pPr>
      <w:r w:rsidRPr="00886750">
        <w:rPr>
          <w:lang w:val="en-US"/>
        </w:rPr>
        <w:tab/>
      </w:r>
      <w:r w:rsidRPr="00886750">
        <w:rPr>
          <w:lang w:val="en-US"/>
        </w:rPr>
        <w:tab/>
        <w:t>CssClassSubLevelSelected="sublevel-selected"</w:t>
      </w:r>
    </w:p>
    <w:p w:rsidR="0057357E" w:rsidRDefault="0057357E" w:rsidP="0057357E">
      <w:pPr>
        <w:pStyle w:val="CodiceHTMLesempio"/>
      </w:pPr>
      <w:r w:rsidRPr="00886750">
        <w:rPr>
          <w:lang w:val="en-US"/>
        </w:rPr>
        <w:tab/>
      </w:r>
      <w:r w:rsidRPr="00886750">
        <w:rPr>
          <w:lang w:val="en-US"/>
        </w:rPr>
        <w:tab/>
      </w:r>
      <w:r w:rsidRPr="0057357E">
        <w:t>Accessible="True"&gt;</w:t>
      </w:r>
    </w:p>
    <w:p w:rsidR="00B03745" w:rsidRDefault="0057357E" w:rsidP="0057357E">
      <w:pPr>
        <w:pStyle w:val="CodiceHTMLesempio"/>
      </w:pPr>
      <w:r w:rsidRPr="0057357E">
        <w:t>&lt;/gtControl:SiteMapMenu&gt;</w:t>
      </w:r>
    </w:p>
    <w:p w:rsidR="00EF5CF8" w:rsidRPr="007D65C8" w:rsidRDefault="007D65C8" w:rsidP="00275887">
      <w:pPr>
        <w:rPr>
          <w:lang w:val="it-IT"/>
        </w:rPr>
      </w:pPr>
      <w:r w:rsidRPr="007D65C8">
        <w:rPr>
          <w:lang w:val="it-IT"/>
        </w:rPr>
        <w:t xml:space="preserve">Per il deployment del controllo si </w:t>
      </w:r>
      <w:r w:rsidR="00ED29A7">
        <w:rPr>
          <w:lang w:val="it-IT"/>
        </w:rPr>
        <w:t>rimanda al pacchetto applicativo allegato al presente white paper e alle istruzioni in esso contenute.</w:t>
      </w:r>
    </w:p>
    <w:p w:rsidR="00275887" w:rsidRDefault="00005D19" w:rsidP="00293DCA">
      <w:pPr>
        <w:pStyle w:val="Heading4"/>
        <w:rPr>
          <w:lang w:val="it-IT"/>
        </w:rPr>
      </w:pPr>
      <w:bookmarkStart w:id="323" w:name="_Ref173218851"/>
      <w:r>
        <w:rPr>
          <w:lang w:val="it-IT"/>
        </w:rPr>
        <w:t>Navigazione della Top L</w:t>
      </w:r>
      <w:r w:rsidR="00275887">
        <w:rPr>
          <w:lang w:val="it-IT"/>
        </w:rPr>
        <w:t>ink Bar</w:t>
      </w:r>
      <w:bookmarkEnd w:id="323"/>
    </w:p>
    <w:p w:rsidR="00293DCA" w:rsidRDefault="00293DCA" w:rsidP="00293DCA">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20"/>
      </w:r>
    </w:p>
    <w:p w:rsidR="00293DCA" w:rsidRDefault="00293DCA" w:rsidP="00293DCA">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13</w:t>
      </w:r>
      <w:r>
        <w:rPr>
          <w:rStyle w:val="FootnoteReference"/>
          <w:lang w:val="it-IT"/>
        </w:rPr>
        <w:footnoteReference w:id="121"/>
      </w:r>
    </w:p>
    <w:p w:rsidR="00164C63" w:rsidRDefault="00164C63" w:rsidP="00164C63">
      <w:pPr>
        <w:rPr>
          <w:lang w:val="it-IT"/>
        </w:rPr>
      </w:pPr>
      <w:r>
        <w:rPr>
          <w:lang w:val="it-IT"/>
        </w:rPr>
        <w:t>E’ stato sviluppato un nuovo controllo per la gestione della navigazione della barra superiore, di cui riportiamo un esempio di seguito.</w:t>
      </w:r>
    </w:p>
    <w:p w:rsidR="00FE6CC9" w:rsidRPr="00164C63" w:rsidRDefault="001A208E" w:rsidP="00FE6CC9">
      <w:pPr>
        <w:pStyle w:val="CodiceHTMLesempio"/>
        <w:rPr>
          <w:lang w:val="en-US"/>
        </w:rPr>
      </w:pPr>
      <w:r>
        <w:rPr>
          <w:lang w:val="en-US"/>
        </w:rPr>
        <w:t xml:space="preserve">&lt;gtControl:Menu </w:t>
      </w:r>
      <w:r w:rsidRPr="001A208E">
        <w:rPr>
          <w:lang w:val="en-US"/>
        </w:rPr>
        <w:t>id="menu001" runat="server" DataSourceID="topSiteMap" Accessible="True"&gt;&lt;/gtControl:Menu&gt;</w:t>
      </w:r>
    </w:p>
    <w:p w:rsidR="00ED29A7" w:rsidRPr="007D65C8" w:rsidRDefault="00ED29A7" w:rsidP="00ED29A7">
      <w:pPr>
        <w:rPr>
          <w:lang w:val="it-IT"/>
        </w:rPr>
      </w:pPr>
      <w:r w:rsidRPr="007D65C8">
        <w:rPr>
          <w:lang w:val="it-IT"/>
        </w:rPr>
        <w:t xml:space="preserve">Per il deployment del controllo si </w:t>
      </w:r>
      <w:r>
        <w:rPr>
          <w:lang w:val="it-IT"/>
        </w:rPr>
        <w:t>rimanda al pacchetto applicativo allegato al presente white paper e alle istruzioni in esso contenute.</w:t>
      </w:r>
    </w:p>
    <w:p w:rsidR="00FE6CC9" w:rsidRPr="00ED29A7" w:rsidRDefault="00FE6CC9" w:rsidP="00D97EA0">
      <w:pPr>
        <w:rPr>
          <w:lang w:val="it-IT"/>
        </w:rPr>
      </w:pPr>
    </w:p>
    <w:p w:rsidR="00B8246E" w:rsidRDefault="00B8246E" w:rsidP="004A2855">
      <w:pPr>
        <w:pStyle w:val="Heading3"/>
        <w:rPr>
          <w:lang w:val="it-IT"/>
        </w:rPr>
      </w:pPr>
      <w:bookmarkStart w:id="324" w:name="_Toc165093703"/>
      <w:bookmarkStart w:id="325" w:name="_Toc170037798"/>
      <w:bookmarkStart w:id="326" w:name="_Ref173214959"/>
      <w:bookmarkStart w:id="327" w:name="_Ref173214963"/>
      <w:bookmarkStart w:id="328" w:name="_Ref173218908"/>
      <w:bookmarkStart w:id="329" w:name="_Ref173218912"/>
      <w:bookmarkStart w:id="330" w:name="_Toc64090718"/>
      <w:r>
        <w:rPr>
          <w:lang w:val="it-IT"/>
        </w:rPr>
        <w:t>I form</w:t>
      </w:r>
      <w:bookmarkEnd w:id="324"/>
      <w:r w:rsidR="00C42578">
        <w:rPr>
          <w:lang w:val="it-IT"/>
        </w:rPr>
        <w:t>s</w:t>
      </w:r>
      <w:bookmarkEnd w:id="325"/>
      <w:bookmarkEnd w:id="326"/>
      <w:bookmarkEnd w:id="327"/>
      <w:bookmarkEnd w:id="328"/>
      <w:bookmarkEnd w:id="329"/>
      <w:bookmarkEnd w:id="330"/>
    </w:p>
    <w:p w:rsidR="00A760E6" w:rsidRDefault="00A760E6" w:rsidP="00A760E6">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22"/>
      </w:r>
    </w:p>
    <w:p w:rsidR="00A760E6" w:rsidRDefault="00A760E6" w:rsidP="00A760E6">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w:t>
      </w:r>
      <w:r w:rsidR="00006096">
        <w:rPr>
          <w:lang w:val="it-IT"/>
        </w:rPr>
        <w:t>4</w:t>
      </w:r>
      <w:r>
        <w:rPr>
          <w:rStyle w:val="FootnoteReference"/>
          <w:lang w:val="it-IT"/>
        </w:rPr>
        <w:footnoteReference w:id="123"/>
      </w:r>
    </w:p>
    <w:p w:rsidR="00277A70" w:rsidRDefault="00852550" w:rsidP="00D97EA0">
      <w:pPr>
        <w:rPr>
          <w:lang w:val="it-IT"/>
        </w:rPr>
      </w:pPr>
      <w:r>
        <w:rPr>
          <w:lang w:val="it-IT"/>
        </w:rPr>
        <w:t>E' importante che etichette siano presenti e che siano correttamente posizionate rispetto al controllo, affinché qualsiasi utente, indipendentemente dal dispositivo utilizzato, possa compilare il modulo.</w:t>
      </w:r>
      <w:r w:rsidR="00D262A0">
        <w:rPr>
          <w:rStyle w:val="FootnoteReference"/>
          <w:lang w:val="it-IT"/>
        </w:rPr>
        <w:footnoteReference w:id="124"/>
      </w:r>
    </w:p>
    <w:p w:rsidR="00ED7F3F" w:rsidRDefault="00852550" w:rsidP="00D97EA0">
      <w:pPr>
        <w:rPr>
          <w:lang w:val="it-IT"/>
        </w:rPr>
      </w:pPr>
      <w:r>
        <w:rPr>
          <w:lang w:val="it-IT"/>
        </w:rPr>
        <w:t>Di default, in un sito sviluppato con MOSS 2007, nei moduli è prevista una etichetta per ogni controllo posizionata immediatamente prima del controllo stesso. Quindi non ci sono casi in cui un controllo non abbia etichetta o casi in cui su una stessa riga vi siano più controlli, rendendo confusiva la compilazione del modulo.</w:t>
      </w:r>
    </w:p>
    <w:p w:rsidR="00852550" w:rsidRDefault="0030082C" w:rsidP="00D97EA0">
      <w:pPr>
        <w:rPr>
          <w:lang w:val="it-IT"/>
        </w:rPr>
      </w:pPr>
      <w:r>
        <w:rPr>
          <w:lang w:val="it-IT"/>
        </w:rPr>
        <w:t>E' possibile intervenire ulteriormente personalizzando i moduli ed agendo anche sul codice con cui sono costruiti.</w:t>
      </w:r>
      <w:r w:rsidR="007360D9">
        <w:rPr>
          <w:lang w:val="it-IT"/>
        </w:rPr>
        <w:t xml:space="preserve"> Ovviamente si tratta di un intervento che non è possibile fare a monte, su </w:t>
      </w:r>
      <w:r w:rsidR="001D4AC8">
        <w:rPr>
          <w:lang w:val="it-IT"/>
        </w:rPr>
        <w:t>Master Page</w:t>
      </w:r>
      <w:r w:rsidR="007360D9">
        <w:rPr>
          <w:lang w:val="it-IT"/>
        </w:rPr>
        <w:t xml:space="preserve"> e </w:t>
      </w:r>
      <w:r w:rsidR="001D4AC8">
        <w:rPr>
          <w:lang w:val="it-IT"/>
        </w:rPr>
        <w:t>Page Layout</w:t>
      </w:r>
      <w:r w:rsidR="007360D9">
        <w:rPr>
          <w:lang w:val="it-IT"/>
        </w:rPr>
        <w:t xml:space="preserve">s (a meno che i modelli di pagina presentino dei moduli); si tratta di un intervento che lo sviluppatore può effettuare </w:t>
      </w:r>
      <w:r w:rsidR="00007C49">
        <w:rPr>
          <w:lang w:val="it-IT"/>
        </w:rPr>
        <w:t xml:space="preserve">dopo che lo staff di redazione </w:t>
      </w:r>
      <w:r w:rsidR="00D47CE7">
        <w:rPr>
          <w:lang w:val="it-IT"/>
        </w:rPr>
        <w:t>ha predispostouna nuova pagina per</w:t>
      </w:r>
      <w:r w:rsidR="00007C49">
        <w:rPr>
          <w:lang w:val="it-IT"/>
        </w:rPr>
        <w:t xml:space="preserve"> modulo (per esempio il</w:t>
      </w:r>
      <w:r w:rsidR="007A420C">
        <w:rPr>
          <w:lang w:val="it-IT"/>
        </w:rPr>
        <w:t xml:space="preserve"> form per fornire suggerimenti</w:t>
      </w:r>
      <w:r w:rsidR="00007C49">
        <w:rPr>
          <w:lang w:val="it-IT"/>
        </w:rPr>
        <w:t xml:space="preserve"> i cui contenuti vengono scritti all'interno di una lista).</w:t>
      </w:r>
    </w:p>
    <w:p w:rsidR="00007C49" w:rsidRDefault="00007C49" w:rsidP="00D47CE7">
      <w:pPr>
        <w:pStyle w:val="ListNumber"/>
        <w:numPr>
          <w:ilvl w:val="0"/>
          <w:numId w:val="0"/>
        </w:numPr>
        <w:rPr>
          <w:lang w:val="it-IT"/>
        </w:rPr>
      </w:pPr>
      <w:r>
        <w:rPr>
          <w:lang w:val="it-IT"/>
        </w:rPr>
        <w:t>Lo sviluppatore può intervenir</w:t>
      </w:r>
      <w:r w:rsidR="00D47CE7">
        <w:rPr>
          <w:lang w:val="it-IT"/>
        </w:rPr>
        <w:t xml:space="preserve">e con </w:t>
      </w:r>
      <w:r w:rsidR="00F6203E">
        <w:rPr>
          <w:lang w:val="it-IT"/>
        </w:rPr>
        <w:t>SharePoint</w:t>
      </w:r>
      <w:r w:rsidR="00D47CE7">
        <w:rPr>
          <w:lang w:val="it-IT"/>
        </w:rPr>
        <w:t xml:space="preserve"> Designer 2007 e </w:t>
      </w:r>
      <w:r w:rsidR="000D79DD">
        <w:rPr>
          <w:lang w:val="it-IT"/>
        </w:rPr>
        <w:t>aprire la pagina in cui si desidera inserire il modulo e in</w:t>
      </w:r>
      <w:r w:rsidR="00F9725F">
        <w:rPr>
          <w:lang w:val="it-IT"/>
        </w:rPr>
        <w:t>serire il form come Custom List</w:t>
      </w:r>
      <w:r w:rsidR="000D79DD">
        <w:rPr>
          <w:lang w:val="it-IT"/>
        </w:rPr>
        <w:t>Form</w:t>
      </w:r>
      <w:r w:rsidR="00C42578">
        <w:rPr>
          <w:rStyle w:val="FootnoteReference"/>
          <w:lang w:val="it-IT"/>
        </w:rPr>
        <w:footnoteReference w:id="125"/>
      </w:r>
      <w:r w:rsidR="000D79DD">
        <w:rPr>
          <w:lang w:val="it-IT"/>
        </w:rPr>
        <w:t>. A questo punto nella pagina è disponibile il codice di tutte le etichette e di tutti i controlli del modulo e l</w:t>
      </w:r>
      <w:r w:rsidR="003D138F">
        <w:rPr>
          <w:lang w:val="it-IT"/>
        </w:rPr>
        <w:t>o sviluppatore può:</w:t>
      </w:r>
    </w:p>
    <w:p w:rsidR="003D138F" w:rsidRDefault="003D138F" w:rsidP="003D138F">
      <w:pPr>
        <w:pStyle w:val="ListBullet"/>
        <w:rPr>
          <w:lang w:val="it-IT"/>
        </w:rPr>
      </w:pPr>
      <w:r>
        <w:rPr>
          <w:lang w:val="it-IT"/>
        </w:rPr>
        <w:t xml:space="preserve">utilizzare l'elemento </w:t>
      </w:r>
      <w:r w:rsidRPr="00166AE9">
        <w:rPr>
          <w:rStyle w:val="HTMLCode"/>
          <w:lang w:val="it-IT"/>
        </w:rPr>
        <w:t>&lt;label&gt;</w:t>
      </w:r>
      <w:r>
        <w:rPr>
          <w:lang w:val="it-IT"/>
        </w:rPr>
        <w:t xml:space="preserve"> per evidenziare le etichette;</w:t>
      </w:r>
    </w:p>
    <w:p w:rsidR="0030082C" w:rsidRDefault="003D138F" w:rsidP="00BE05A1">
      <w:pPr>
        <w:pStyle w:val="ListBullet"/>
        <w:rPr>
          <w:lang w:val="it-IT"/>
        </w:rPr>
      </w:pPr>
      <w:r>
        <w:rPr>
          <w:lang w:val="it-IT"/>
        </w:rPr>
        <w:t xml:space="preserve">utilizzare l'attributo </w:t>
      </w:r>
      <w:r w:rsidRPr="008778E4">
        <w:rPr>
          <w:rStyle w:val="HTMLCode"/>
          <w:lang w:val="it-IT"/>
        </w:rPr>
        <w:t>for</w:t>
      </w:r>
      <w:r>
        <w:rPr>
          <w:lang w:val="it-IT"/>
        </w:rPr>
        <w:t xml:space="preserve"> per associare ogni elemento </w:t>
      </w:r>
      <w:r w:rsidR="008778E4" w:rsidRPr="00BE05A1">
        <w:rPr>
          <w:rStyle w:val="HTMLCode"/>
          <w:lang w:val="it-IT"/>
        </w:rPr>
        <w:t>&lt;</w:t>
      </w:r>
      <w:r w:rsidRPr="00BE05A1">
        <w:rPr>
          <w:rStyle w:val="HTMLCode"/>
          <w:lang w:val="it-IT"/>
        </w:rPr>
        <w:t>label</w:t>
      </w:r>
      <w:r w:rsidR="008778E4" w:rsidRPr="00BE05A1">
        <w:rPr>
          <w:rStyle w:val="HTMLCode"/>
          <w:lang w:val="it-IT"/>
        </w:rPr>
        <w:t>&gt;</w:t>
      </w:r>
      <w:r>
        <w:rPr>
          <w:lang w:val="it-IT"/>
        </w:rPr>
        <w:t xml:space="preserve"> in modo esplicito al controllo corrispondente.</w:t>
      </w:r>
    </w:p>
    <w:p w:rsidR="00ED7F3F" w:rsidRDefault="00ED7F3F" w:rsidP="00D97EA0">
      <w:pPr>
        <w:rPr>
          <w:lang w:val="it-IT"/>
        </w:rPr>
      </w:pPr>
    </w:p>
    <w:p w:rsidR="00B8246E" w:rsidRDefault="00B8246E" w:rsidP="004A2855">
      <w:pPr>
        <w:pStyle w:val="Heading3"/>
        <w:rPr>
          <w:lang w:val="it-IT"/>
        </w:rPr>
      </w:pPr>
      <w:bookmarkStart w:id="331" w:name="_Toc165093704"/>
      <w:bookmarkStart w:id="332" w:name="_Toc170037799"/>
      <w:bookmarkStart w:id="333" w:name="_Ref173219002"/>
      <w:bookmarkStart w:id="334" w:name="_Ref173219006"/>
      <w:bookmarkStart w:id="335" w:name="_Toc64090719"/>
      <w:r>
        <w:rPr>
          <w:lang w:val="it-IT"/>
        </w:rPr>
        <w:t>Gli script</w:t>
      </w:r>
      <w:bookmarkEnd w:id="331"/>
      <w:bookmarkEnd w:id="332"/>
      <w:bookmarkEnd w:id="333"/>
      <w:bookmarkEnd w:id="334"/>
      <w:bookmarkEnd w:id="335"/>
    </w:p>
    <w:p w:rsidR="00BE05A1" w:rsidRDefault="00BE05A1" w:rsidP="00BE05A1">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26"/>
      </w:r>
    </w:p>
    <w:p w:rsidR="00BE05A1" w:rsidRDefault="00BE05A1" w:rsidP="00BE05A1">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15</w:t>
      </w:r>
      <w:r>
        <w:rPr>
          <w:rStyle w:val="FootnoteReference"/>
          <w:lang w:val="it-IT"/>
        </w:rPr>
        <w:footnoteReference w:id="127"/>
      </w:r>
    </w:p>
    <w:p w:rsidR="00277A70" w:rsidRDefault="001B2786" w:rsidP="00D97EA0">
      <w:pPr>
        <w:rPr>
          <w:lang w:val="it-IT"/>
        </w:rPr>
      </w:pPr>
      <w:r>
        <w:rPr>
          <w:lang w:val="it-IT"/>
        </w:rPr>
        <w:t>MOSS utilizza diffusamente script per il funzionamento di tutti i menu (per esempio il menu del Site Actions, i menu contestuali delle liste, ecc…) e per la ricerca.</w:t>
      </w:r>
      <w:r w:rsidR="008F3A25">
        <w:rPr>
          <w:lang w:val="it-IT"/>
        </w:rPr>
        <w:t xml:space="preserve"> Di conseguenza, nel caso in cui l’utente abbia gli script disabilitati o non supportati, potrebbero esserci limitazioni nell’utilizzo del sito. Nel caso di un utente anonimo o comunque senza autorizzazioni di editing, l’unica limitazione significativa è nell’utilizzo del motore di ricerca.</w:t>
      </w:r>
    </w:p>
    <w:p w:rsidR="008F3A25" w:rsidRDefault="008F3A25" w:rsidP="00D97EA0">
      <w:pPr>
        <w:rPr>
          <w:lang w:val="it-IT"/>
        </w:rPr>
      </w:pPr>
      <w:r>
        <w:rPr>
          <w:lang w:val="it-IT"/>
        </w:rPr>
        <w:t>Abbiamo pertanto predisposto un controllo custom da sostituire a quello standard per la ricerca, senza l’utilizzo di javascript.</w:t>
      </w:r>
      <w:r w:rsidR="00973509">
        <w:rPr>
          <w:lang w:val="it-IT"/>
        </w:rPr>
        <w:t xml:space="preserve"> Riportiamo un esempio di seguito:</w:t>
      </w:r>
    </w:p>
    <w:p w:rsidR="00973509" w:rsidRDefault="00973509" w:rsidP="00973509">
      <w:pPr>
        <w:pStyle w:val="CodiceHTMLesempio"/>
      </w:pPr>
      <w:r w:rsidRPr="00973509">
        <w:t>&lt;gtControl:SiteSearch CssClassLabel="searchlabel" CssClassTextBox="searchinput" CssClassButton="searchbutton" ToolTip="Digita una parola" SearchButtonImageURL="/images/Search_Arrow.jpg" SearchButtonTooltips="Avvia la ricerca"  SearchLabel="&lt;%$Resources:cms,masterpages_searchbox_label%&gt;" id="Search001" runat="server"&gt;&lt;/gtControl:SiteSearch&gt;</w:t>
      </w:r>
    </w:p>
    <w:p w:rsidR="008F3A25" w:rsidRDefault="00983AF5" w:rsidP="00D97EA0">
      <w:pPr>
        <w:rPr>
          <w:lang w:val="it-IT"/>
        </w:rPr>
      </w:pPr>
      <w:r>
        <w:rPr>
          <w:lang w:val="it-IT"/>
        </w:rPr>
        <w:t>Nel caso in cui si desideri eliminare interamente gli script utilizzati da MOSS, anche nei menu contestuali, occorre intervenire sostituendo i controlli standard.</w:t>
      </w:r>
    </w:p>
    <w:p w:rsidR="003F72F3" w:rsidRDefault="003F72F3" w:rsidP="00D97EA0">
      <w:pPr>
        <w:rPr>
          <w:lang w:val="it-IT"/>
        </w:rPr>
      </w:pPr>
    </w:p>
    <w:p w:rsidR="00033B62" w:rsidRDefault="00033B62" w:rsidP="00D97EA0">
      <w:pPr>
        <w:rPr>
          <w:lang w:val="it-IT"/>
        </w:rPr>
      </w:pPr>
    </w:p>
    <w:p w:rsidR="00033B62" w:rsidRDefault="004A2855" w:rsidP="00033B62">
      <w:pPr>
        <w:pStyle w:val="Heading2"/>
        <w:rPr>
          <w:lang w:val="it-IT"/>
        </w:rPr>
      </w:pPr>
      <w:bookmarkStart w:id="336" w:name="_Toc165093705"/>
      <w:bookmarkStart w:id="337" w:name="_Toc165452866"/>
      <w:bookmarkStart w:id="338" w:name="_Toc170037800"/>
      <w:bookmarkStart w:id="339" w:name="_Toc64090720"/>
      <w:r>
        <w:rPr>
          <w:lang w:val="it-IT"/>
        </w:rPr>
        <w:t>Attenzione anche a…</w:t>
      </w:r>
      <w:bookmarkEnd w:id="336"/>
      <w:bookmarkEnd w:id="337"/>
      <w:bookmarkEnd w:id="338"/>
      <w:bookmarkEnd w:id="339"/>
    </w:p>
    <w:p w:rsidR="00FB0F77" w:rsidRDefault="00FB0F77" w:rsidP="00033B62">
      <w:pPr>
        <w:rPr>
          <w:lang w:val="it-IT"/>
        </w:rPr>
      </w:pPr>
      <w:r>
        <w:rPr>
          <w:lang w:val="it-IT"/>
        </w:rPr>
        <w:t xml:space="preserve">Ci sono una serie di elementi rispetto ai quali non è necessario un intervento </w:t>
      </w:r>
      <w:r w:rsidR="000B5F9A">
        <w:rPr>
          <w:lang w:val="it-IT"/>
        </w:rPr>
        <w:t xml:space="preserve">vero e proprio </w:t>
      </w:r>
      <w:r>
        <w:rPr>
          <w:lang w:val="it-IT"/>
        </w:rPr>
        <w:t>di personalizzazione</w:t>
      </w:r>
      <w:r w:rsidR="000B5F9A">
        <w:rPr>
          <w:lang w:val="it-IT"/>
        </w:rPr>
        <w:t xml:space="preserve"> e adattamento</w:t>
      </w:r>
      <w:r w:rsidR="005A0424">
        <w:rPr>
          <w:lang w:val="it-IT"/>
        </w:rPr>
        <w:t xml:space="preserve"> dei modelli di pagina, perché come abbiamo visto </w:t>
      </w:r>
      <w:r w:rsidR="007A420C">
        <w:rPr>
          <w:lang w:val="it-IT"/>
        </w:rPr>
        <w:t xml:space="preserve">per </w:t>
      </w:r>
      <w:r w:rsidR="005A0424">
        <w:rPr>
          <w:lang w:val="it-IT"/>
        </w:rPr>
        <w:t xml:space="preserve">una serie di requisiti tecnici non è necessario agire con interventi correttivi </w:t>
      </w:r>
      <w:r w:rsidR="007A420C">
        <w:rPr>
          <w:lang w:val="it-IT"/>
        </w:rPr>
        <w:t>in quanto</w:t>
      </w:r>
      <w:r w:rsidR="005A0424">
        <w:rPr>
          <w:lang w:val="it-IT"/>
        </w:rPr>
        <w:t xml:space="preserve"> MOSS 2007 già li soddisfa</w:t>
      </w:r>
      <w:r w:rsidR="005137DD">
        <w:rPr>
          <w:rStyle w:val="FootnoteReference"/>
          <w:lang w:val="it-IT"/>
        </w:rPr>
        <w:footnoteReference w:id="128"/>
      </w:r>
      <w:r w:rsidR="005A0424">
        <w:rPr>
          <w:lang w:val="it-IT"/>
        </w:rPr>
        <w:t>.</w:t>
      </w:r>
      <w:r>
        <w:rPr>
          <w:lang w:val="it-IT"/>
        </w:rPr>
        <w:t xml:space="preserve"> Si tratta</w:t>
      </w:r>
      <w:r w:rsidR="000B5F9A">
        <w:rPr>
          <w:lang w:val="it-IT"/>
        </w:rPr>
        <w:t xml:space="preserve"> tuttavia</w:t>
      </w:r>
      <w:r>
        <w:rPr>
          <w:lang w:val="it-IT"/>
        </w:rPr>
        <w:t xml:space="preserve"> di elementi a cui </w:t>
      </w:r>
      <w:r w:rsidR="000B5F9A">
        <w:rPr>
          <w:lang w:val="it-IT"/>
        </w:rPr>
        <w:t xml:space="preserve">lo </w:t>
      </w:r>
      <w:r>
        <w:rPr>
          <w:lang w:val="it-IT"/>
        </w:rPr>
        <w:t xml:space="preserve">sviluppatore e </w:t>
      </w:r>
      <w:r w:rsidR="000B5F9A">
        <w:rPr>
          <w:lang w:val="it-IT"/>
        </w:rPr>
        <w:t xml:space="preserve">il </w:t>
      </w:r>
      <w:r>
        <w:rPr>
          <w:lang w:val="it-IT"/>
        </w:rPr>
        <w:t xml:space="preserve">grafico devono prestare attenzione </w:t>
      </w:r>
      <w:r w:rsidR="005A0424">
        <w:rPr>
          <w:lang w:val="it-IT"/>
        </w:rPr>
        <w:t xml:space="preserve">nel proprio lavoro di personalizzazione dei siti sviluppati con MOSS 2007, </w:t>
      </w:r>
      <w:r>
        <w:rPr>
          <w:lang w:val="it-IT"/>
        </w:rPr>
        <w:t>per mantenere le qualità di accessibilità</w:t>
      </w:r>
      <w:r w:rsidR="00ED52D0">
        <w:rPr>
          <w:lang w:val="it-IT"/>
        </w:rPr>
        <w:t xml:space="preserve"> raggiunte.</w:t>
      </w:r>
    </w:p>
    <w:p w:rsidR="00BF0903" w:rsidRDefault="00BF0903" w:rsidP="00033B62">
      <w:pPr>
        <w:rPr>
          <w:lang w:val="it-IT"/>
        </w:rPr>
      </w:pPr>
    </w:p>
    <w:p w:rsidR="00E146C4" w:rsidRDefault="00E146C4" w:rsidP="00E146C4">
      <w:pPr>
        <w:pStyle w:val="Heading3"/>
        <w:rPr>
          <w:lang w:val="it-IT"/>
        </w:rPr>
      </w:pPr>
      <w:bookmarkStart w:id="340" w:name="_Toc170037801"/>
      <w:bookmarkStart w:id="341" w:name="_Ref173214558"/>
      <w:bookmarkStart w:id="342" w:name="_Ref173214561"/>
      <w:bookmarkStart w:id="343" w:name="_Ref173217306"/>
      <w:bookmarkStart w:id="344" w:name="_Ref173217308"/>
      <w:bookmarkStart w:id="345" w:name="_Toc64090721"/>
      <w:r>
        <w:rPr>
          <w:lang w:val="it-IT"/>
        </w:rPr>
        <w:t>Non usare frame</w:t>
      </w:r>
      <w:r w:rsidR="00475D20">
        <w:rPr>
          <w:lang w:val="it-IT"/>
        </w:rPr>
        <w:t>s</w:t>
      </w:r>
      <w:bookmarkEnd w:id="340"/>
      <w:bookmarkEnd w:id="341"/>
      <w:bookmarkEnd w:id="342"/>
      <w:bookmarkEnd w:id="343"/>
      <w:bookmarkEnd w:id="344"/>
      <w:bookmarkEnd w:id="345"/>
    </w:p>
    <w:p w:rsidR="00E146C4" w:rsidRDefault="00E146C4" w:rsidP="00E146C4">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29"/>
      </w:r>
    </w:p>
    <w:p w:rsidR="00E146C4" w:rsidRDefault="00E146C4" w:rsidP="00E146C4">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2</w:t>
      </w:r>
      <w:r>
        <w:rPr>
          <w:rStyle w:val="FootnoteReference"/>
          <w:lang w:val="it-IT"/>
        </w:rPr>
        <w:footnoteReference w:id="130"/>
      </w:r>
    </w:p>
    <w:p w:rsidR="00E146C4" w:rsidRDefault="00E146C4" w:rsidP="00E146C4">
      <w:pPr>
        <w:rPr>
          <w:lang w:val="it-IT"/>
        </w:rPr>
      </w:pPr>
      <w:r>
        <w:rPr>
          <w:lang w:val="it-IT"/>
        </w:rPr>
        <w:t>Va da sé, che dopo avere scelto una DTD di tipo Strict perché così richiede la normativa, non è possibile modificare la DTD in Frameset.</w:t>
      </w:r>
    </w:p>
    <w:p w:rsidR="00BF0903" w:rsidRDefault="007A420C" w:rsidP="00E146C4">
      <w:pPr>
        <w:rPr>
          <w:lang w:val="it-IT"/>
        </w:rPr>
      </w:pPr>
      <w:r>
        <w:rPr>
          <w:lang w:val="it-IT"/>
        </w:rPr>
        <w:t xml:space="preserve">E’ sconsigliato anche l’utilizzo delle </w:t>
      </w:r>
      <w:r w:rsidR="00203B1B">
        <w:rPr>
          <w:lang w:val="it-IT"/>
        </w:rPr>
        <w:t>Web Part Visualizzatore Pagine W</w:t>
      </w:r>
      <w:r>
        <w:rPr>
          <w:lang w:val="it-IT"/>
        </w:rPr>
        <w:t>eb, poichè esse generano iframe nella pagina, che presentano le stesse criticità di veri e propri frames.</w:t>
      </w:r>
    </w:p>
    <w:p w:rsidR="00033B62" w:rsidRDefault="0019231E" w:rsidP="005A0424">
      <w:pPr>
        <w:pStyle w:val="Heading3"/>
        <w:rPr>
          <w:lang w:val="it-IT"/>
        </w:rPr>
      </w:pPr>
      <w:bookmarkStart w:id="346" w:name="_Toc170037802"/>
      <w:bookmarkStart w:id="347" w:name="_Ref173217402"/>
      <w:bookmarkStart w:id="348" w:name="_Ref173217404"/>
      <w:bookmarkStart w:id="349" w:name="_Toc64090722"/>
      <w:r>
        <w:rPr>
          <w:lang w:val="it-IT"/>
        </w:rPr>
        <w:t>Prevedere un'e</w:t>
      </w:r>
      <w:r w:rsidR="008B4E5C">
        <w:rPr>
          <w:lang w:val="it-IT"/>
        </w:rPr>
        <w:t>quivalente testuale per ogni oggetto non di testo</w:t>
      </w:r>
      <w:bookmarkEnd w:id="346"/>
      <w:bookmarkEnd w:id="347"/>
      <w:bookmarkEnd w:id="348"/>
      <w:bookmarkEnd w:id="349"/>
    </w:p>
    <w:p w:rsidR="005323C6" w:rsidRDefault="005323C6" w:rsidP="005323C6">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31"/>
      </w:r>
    </w:p>
    <w:p w:rsidR="005323C6" w:rsidRDefault="005323C6" w:rsidP="005323C6">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3</w:t>
      </w:r>
      <w:r>
        <w:rPr>
          <w:rStyle w:val="FootnoteReference"/>
          <w:lang w:val="it-IT"/>
        </w:rPr>
        <w:footnoteReference w:id="132"/>
      </w:r>
    </w:p>
    <w:p w:rsidR="000119D8" w:rsidRDefault="000119D8" w:rsidP="00D97EA0">
      <w:pPr>
        <w:rPr>
          <w:lang w:val="it-IT"/>
        </w:rPr>
      </w:pPr>
      <w:r>
        <w:rPr>
          <w:lang w:val="it-IT"/>
        </w:rPr>
        <w:t>Se nell'interfaccia del sito, o comunque nei modelli di pagina (</w:t>
      </w:r>
      <w:r w:rsidR="001D4AC8">
        <w:rPr>
          <w:lang w:val="it-IT"/>
        </w:rPr>
        <w:t>Master Page</w:t>
      </w:r>
      <w:r>
        <w:rPr>
          <w:lang w:val="it-IT"/>
        </w:rPr>
        <w:t xml:space="preserve"> e </w:t>
      </w:r>
      <w:r w:rsidR="001D4AC8">
        <w:rPr>
          <w:lang w:val="it-IT"/>
        </w:rPr>
        <w:t>Page Layout</w:t>
      </w:r>
      <w:r>
        <w:rPr>
          <w:lang w:val="it-IT"/>
        </w:rPr>
        <w:t>s), è previsto l'inserimento di immagini, mappe immagine, animazioni, applet, tracce audio, tracce video, pulsanti grafici, ecc… occorre accompagnare tali oggetti con equivalenti testuali, in modo che anche gli utenti con difficoltà visive possano accedere ai contenuti.</w:t>
      </w:r>
    </w:p>
    <w:p w:rsidR="00B53B55" w:rsidRDefault="00B53B55" w:rsidP="00D97EA0">
      <w:pPr>
        <w:rPr>
          <w:lang w:val="it-IT"/>
        </w:rPr>
      </w:pPr>
      <w:r>
        <w:rPr>
          <w:lang w:val="it-IT"/>
        </w:rPr>
        <w:t>Si tratta di utilizzare correttamente i seguenti attributi ed elementi:</w:t>
      </w:r>
    </w:p>
    <w:p w:rsidR="00B53B55" w:rsidRPr="00B53B55" w:rsidRDefault="00B53B55" w:rsidP="00B53B55">
      <w:pPr>
        <w:pStyle w:val="ListBullet"/>
        <w:rPr>
          <w:rStyle w:val="HTMLCode"/>
        </w:rPr>
      </w:pPr>
      <w:r w:rsidRPr="00B53B55">
        <w:rPr>
          <w:rStyle w:val="HTMLCode"/>
        </w:rPr>
        <w:t>alt</w:t>
      </w:r>
    </w:p>
    <w:p w:rsidR="00B53B55" w:rsidRPr="00B53B55" w:rsidRDefault="00B53B55" w:rsidP="00B53B55">
      <w:pPr>
        <w:pStyle w:val="ListBullet"/>
        <w:rPr>
          <w:rStyle w:val="HTMLCode"/>
        </w:rPr>
      </w:pPr>
      <w:r w:rsidRPr="00B53B55">
        <w:rPr>
          <w:rStyle w:val="HTMLCode"/>
        </w:rPr>
        <w:t>longdesc</w:t>
      </w:r>
    </w:p>
    <w:p w:rsidR="00B53B55" w:rsidRPr="00B53B55" w:rsidRDefault="00B53B55" w:rsidP="00B53B55">
      <w:pPr>
        <w:pStyle w:val="ListBullet"/>
        <w:rPr>
          <w:rStyle w:val="HTMLCode"/>
        </w:rPr>
      </w:pPr>
      <w:r w:rsidRPr="00B53B55">
        <w:rPr>
          <w:rStyle w:val="HTMLCode"/>
        </w:rPr>
        <w:t>title</w:t>
      </w:r>
    </w:p>
    <w:p w:rsidR="00B53B55" w:rsidRPr="00B53B55" w:rsidRDefault="00B53B55" w:rsidP="00B53B55">
      <w:pPr>
        <w:pStyle w:val="ListBullet"/>
        <w:rPr>
          <w:rStyle w:val="HTMLCode"/>
        </w:rPr>
      </w:pPr>
      <w:r w:rsidRPr="00B53B55">
        <w:rPr>
          <w:rStyle w:val="HTMLCode"/>
        </w:rPr>
        <w:t>&lt;noscript&gt;</w:t>
      </w:r>
    </w:p>
    <w:p w:rsidR="000119D8" w:rsidRDefault="000119D8" w:rsidP="00D97EA0">
      <w:pPr>
        <w:rPr>
          <w:lang w:val="it-IT"/>
        </w:rPr>
      </w:pPr>
      <w:r>
        <w:rPr>
          <w:lang w:val="it-IT"/>
        </w:rPr>
        <w:t>Se gli oggetti (tipicamente alcune tipologie di immagini) hanno uno scopo puramente decorativo, occorre inserire l'attributo alt, senza valorizzarlo.</w:t>
      </w:r>
    </w:p>
    <w:p w:rsidR="00BF0903" w:rsidRDefault="00BF0903" w:rsidP="00D97EA0">
      <w:pPr>
        <w:rPr>
          <w:lang w:val="it-IT"/>
        </w:rPr>
      </w:pPr>
    </w:p>
    <w:p w:rsidR="00D61DDB" w:rsidRDefault="00D61DDB" w:rsidP="005A0424">
      <w:pPr>
        <w:pStyle w:val="Heading3"/>
        <w:rPr>
          <w:lang w:val="it-IT"/>
        </w:rPr>
      </w:pPr>
      <w:bookmarkStart w:id="350" w:name="_Toc170037803"/>
      <w:bookmarkStart w:id="351" w:name="_Ref173217514"/>
      <w:bookmarkStart w:id="352" w:name="_Ref173217517"/>
      <w:bookmarkStart w:id="353" w:name="_Toc64090723"/>
      <w:r>
        <w:rPr>
          <w:lang w:val="it-IT"/>
        </w:rPr>
        <w:t>Non veicolare informazione esclusivamente median</w:t>
      </w:r>
      <w:r w:rsidR="00E146C4">
        <w:rPr>
          <w:lang w:val="it-IT"/>
        </w:rPr>
        <w:t>t</w:t>
      </w:r>
      <w:r>
        <w:rPr>
          <w:lang w:val="it-IT"/>
        </w:rPr>
        <w:t>e colori</w:t>
      </w:r>
      <w:bookmarkEnd w:id="350"/>
      <w:bookmarkEnd w:id="351"/>
      <w:bookmarkEnd w:id="352"/>
      <w:bookmarkEnd w:id="353"/>
    </w:p>
    <w:p w:rsidR="00D61DDB" w:rsidRDefault="00D61DDB" w:rsidP="00D61DDB">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xml:space="preserve">: </w:t>
      </w:r>
      <w:r w:rsidR="007E7C2B">
        <w:rPr>
          <w:lang w:val="it-IT"/>
        </w:rPr>
        <w:t>Sviluppatore e g</w:t>
      </w:r>
      <w:r w:rsidR="005137DD">
        <w:rPr>
          <w:lang w:val="it-IT"/>
        </w:rPr>
        <w:t>rafico</w:t>
      </w:r>
      <w:r>
        <w:rPr>
          <w:rStyle w:val="FootnoteReference"/>
          <w:lang w:val="it-IT"/>
        </w:rPr>
        <w:footnoteReference w:id="133"/>
      </w:r>
    </w:p>
    <w:p w:rsidR="00D61DDB" w:rsidRDefault="00D61DDB" w:rsidP="00D61DDB">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4</w:t>
      </w:r>
      <w:r>
        <w:rPr>
          <w:rStyle w:val="FootnoteReference"/>
          <w:lang w:val="it-IT"/>
        </w:rPr>
        <w:footnoteReference w:id="134"/>
      </w:r>
    </w:p>
    <w:p w:rsidR="000119D8" w:rsidRDefault="005137DD" w:rsidP="00D97EA0">
      <w:pPr>
        <w:rPr>
          <w:lang w:val="it-IT"/>
        </w:rPr>
      </w:pPr>
      <w:r>
        <w:rPr>
          <w:lang w:val="it-IT"/>
        </w:rPr>
        <w:t>Gli utenti con problemi nella visione dei colori o gli utenti</w:t>
      </w:r>
      <w:r w:rsidR="007E7C2B">
        <w:rPr>
          <w:lang w:val="it-IT"/>
        </w:rPr>
        <w:t xml:space="preserve"> che utilizzano periferiche di visualizzazione in bianco e nero, potrebbero essere in difficoltà se alcune informazioni sono disponibili solo tramite i colori (per esempio contrassegnare in rosso i campi obbligatori, o in giallo la scadenza di un bando).</w:t>
      </w:r>
    </w:p>
    <w:p w:rsidR="00F474F7" w:rsidRDefault="00F474F7" w:rsidP="00D97EA0">
      <w:pPr>
        <w:rPr>
          <w:lang w:val="it-IT"/>
        </w:rPr>
      </w:pPr>
      <w:r>
        <w:rPr>
          <w:lang w:val="it-IT"/>
        </w:rPr>
        <w:t>Nella personalizzazione dei modelli di pagina, sia lo sviluppatore che il grafico dovranno tenere in considerazione questa linea guida.</w:t>
      </w:r>
    </w:p>
    <w:p w:rsidR="005137DD" w:rsidRDefault="007E7C2B" w:rsidP="00D97EA0">
      <w:pPr>
        <w:rPr>
          <w:lang w:val="it-IT"/>
        </w:rPr>
      </w:pPr>
      <w:r>
        <w:rPr>
          <w:lang w:val="it-IT"/>
        </w:rPr>
        <w:t xml:space="preserve">E' consigliabile utilizzare sempre anche un elemento di marcatura, come per esempio il grassetto con l'elemento </w:t>
      </w:r>
      <w:r w:rsidRPr="00D95E87">
        <w:rPr>
          <w:rStyle w:val="CodiceHTMLesempioCarattere"/>
        </w:rPr>
        <w:t>&lt;strong&gt;</w:t>
      </w:r>
      <w:r>
        <w:rPr>
          <w:lang w:val="it-IT"/>
        </w:rPr>
        <w:t xml:space="preserve"> per mettere in evidenza informazioni</w:t>
      </w:r>
      <w:r w:rsidR="00AB5AB7">
        <w:rPr>
          <w:lang w:val="it-IT"/>
        </w:rPr>
        <w:t>,</w:t>
      </w:r>
      <w:r>
        <w:rPr>
          <w:lang w:val="it-IT"/>
        </w:rPr>
        <w:t xml:space="preserve"> o altra simbologia, come per esempio l'asterisco per contrassegnare i campi da compilare obbligatoriamente in un form.</w:t>
      </w:r>
    </w:p>
    <w:p w:rsidR="00BF0903" w:rsidRDefault="00BF0903" w:rsidP="00D97EA0">
      <w:pPr>
        <w:rPr>
          <w:lang w:val="it-IT"/>
        </w:rPr>
      </w:pPr>
    </w:p>
    <w:p w:rsidR="003E4716" w:rsidRDefault="003E4716" w:rsidP="003E4716">
      <w:pPr>
        <w:pStyle w:val="Heading3"/>
        <w:rPr>
          <w:lang w:val="it-IT"/>
        </w:rPr>
      </w:pPr>
      <w:bookmarkStart w:id="354" w:name="_Toc170037804"/>
      <w:bookmarkStart w:id="355" w:name="_Ref173214649"/>
      <w:bookmarkStart w:id="356" w:name="_Ref173214652"/>
      <w:bookmarkStart w:id="357" w:name="_Ref173217684"/>
      <w:bookmarkStart w:id="358" w:name="_Ref173217686"/>
      <w:bookmarkStart w:id="359" w:name="_Toc64090724"/>
      <w:r>
        <w:rPr>
          <w:lang w:val="it-IT"/>
        </w:rPr>
        <w:t>Evitare oggetti e scritte lampeggianti</w:t>
      </w:r>
      <w:r w:rsidR="00611AE0">
        <w:rPr>
          <w:lang w:val="it-IT"/>
        </w:rPr>
        <w:t xml:space="preserve"> o in movimento</w:t>
      </w:r>
      <w:bookmarkEnd w:id="354"/>
      <w:bookmarkEnd w:id="355"/>
      <w:bookmarkEnd w:id="356"/>
      <w:bookmarkEnd w:id="357"/>
      <w:bookmarkEnd w:id="358"/>
      <w:bookmarkEnd w:id="359"/>
    </w:p>
    <w:p w:rsidR="003E4716" w:rsidRDefault="003E4716" w:rsidP="003E4716">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 e grafico</w:t>
      </w:r>
      <w:r>
        <w:rPr>
          <w:rStyle w:val="FootnoteReference"/>
          <w:lang w:val="it-IT"/>
        </w:rPr>
        <w:footnoteReference w:id="135"/>
      </w:r>
    </w:p>
    <w:p w:rsidR="003E4716" w:rsidRDefault="003E4716" w:rsidP="003E4716">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xml:space="preserve">: </w:t>
      </w:r>
      <w:r w:rsidR="00831B74">
        <w:rPr>
          <w:lang w:val="it-IT"/>
        </w:rPr>
        <w:t>5</w:t>
      </w:r>
      <w:r>
        <w:rPr>
          <w:rStyle w:val="FootnoteReference"/>
          <w:lang w:val="it-IT"/>
        </w:rPr>
        <w:footnoteReference w:id="136"/>
      </w:r>
    </w:p>
    <w:p w:rsidR="003E4716" w:rsidRDefault="00611AE0" w:rsidP="00D97EA0">
      <w:pPr>
        <w:rPr>
          <w:lang w:val="it-IT"/>
        </w:rPr>
      </w:pPr>
      <w:r>
        <w:rPr>
          <w:lang w:val="it-IT"/>
        </w:rPr>
        <w:t>Se vengono utilizzati, occorre che il lampeggiamento sia entro certi limiti e che l'utente possa eventualmente evitare o disabilitare tali elementi.</w:t>
      </w:r>
      <w:r w:rsidR="00EA6D5A">
        <w:rPr>
          <w:lang w:val="it-IT"/>
        </w:rPr>
        <w:t xml:space="preserve"> Solit</w:t>
      </w:r>
      <w:r w:rsidR="004E73FC">
        <w:rPr>
          <w:lang w:val="it-IT"/>
        </w:rPr>
        <w:t>amente si tratta di javascript,</w:t>
      </w:r>
      <w:r w:rsidR="00EA6D5A">
        <w:rPr>
          <w:lang w:val="it-IT"/>
        </w:rPr>
        <w:t xml:space="preserve"> di applet</w:t>
      </w:r>
      <w:r w:rsidR="004E73FC">
        <w:rPr>
          <w:lang w:val="it-IT"/>
        </w:rPr>
        <w:t>, di animazioni Flash</w:t>
      </w:r>
      <w:r w:rsidR="00EA6D5A">
        <w:rPr>
          <w:lang w:val="it-IT"/>
        </w:rPr>
        <w:t xml:space="preserve"> o di GIF animate.</w:t>
      </w:r>
    </w:p>
    <w:p w:rsidR="00611AE0" w:rsidRDefault="002A7EA2" w:rsidP="00D97EA0">
      <w:pPr>
        <w:rPr>
          <w:lang w:val="it-IT"/>
        </w:rPr>
      </w:pPr>
      <w:r>
        <w:rPr>
          <w:lang w:val="it-IT"/>
        </w:rPr>
        <w:t xml:space="preserve">Laddove è possibile si consiglia di utilizzare la formattazione da foglio di stile per mettere in evidenza contenuti rispetto ad altri, piuttosto che ricorrere a titoli lampeggianti o banner in movimento. </w:t>
      </w:r>
      <w:r w:rsidR="00611AE0">
        <w:rPr>
          <w:lang w:val="it-IT"/>
        </w:rPr>
        <w:t xml:space="preserve">Nel caso di GIF animate un utile strumento per verificarne la corretta frequenza è </w:t>
      </w:r>
      <w:r w:rsidR="00611AE0" w:rsidRPr="002A7EA2">
        <w:rPr>
          <w:i/>
          <w:lang w:val="it-IT"/>
        </w:rPr>
        <w:t>Gif Flicker Test</w:t>
      </w:r>
      <w:r w:rsidR="00611AE0">
        <w:rPr>
          <w:rStyle w:val="FootnoteReference"/>
          <w:lang w:val="it-IT"/>
        </w:rPr>
        <w:footnoteReference w:id="137"/>
      </w:r>
      <w:r w:rsidR="00611AE0">
        <w:rPr>
          <w:lang w:val="it-IT"/>
        </w:rPr>
        <w:t>.</w:t>
      </w:r>
    </w:p>
    <w:p w:rsidR="00BF0903" w:rsidRDefault="00BF0903" w:rsidP="00D97EA0">
      <w:pPr>
        <w:rPr>
          <w:lang w:val="it-IT"/>
        </w:rPr>
      </w:pPr>
    </w:p>
    <w:p w:rsidR="00EA6D5A" w:rsidRDefault="0019231E" w:rsidP="00EA6D5A">
      <w:pPr>
        <w:pStyle w:val="Heading3"/>
        <w:rPr>
          <w:lang w:val="it-IT"/>
        </w:rPr>
      </w:pPr>
      <w:bookmarkStart w:id="360" w:name="_Toc170037805"/>
      <w:bookmarkStart w:id="361" w:name="_Ref173214718"/>
      <w:bookmarkStart w:id="362" w:name="_Ref173214721"/>
      <w:bookmarkStart w:id="363" w:name="_Ref173217777"/>
      <w:bookmarkStart w:id="364" w:name="_Ref173217780"/>
      <w:bookmarkStart w:id="365" w:name="_Toc64090725"/>
      <w:r>
        <w:rPr>
          <w:lang w:val="it-IT"/>
        </w:rPr>
        <w:t>Prevedere un s</w:t>
      </w:r>
      <w:r w:rsidR="00EA6D5A">
        <w:rPr>
          <w:lang w:val="it-IT"/>
        </w:rPr>
        <w:t>ufficiente contrasto tra primo e secondo piano</w:t>
      </w:r>
      <w:bookmarkEnd w:id="360"/>
      <w:bookmarkEnd w:id="361"/>
      <w:bookmarkEnd w:id="362"/>
      <w:bookmarkEnd w:id="363"/>
      <w:bookmarkEnd w:id="364"/>
      <w:bookmarkEnd w:id="365"/>
    </w:p>
    <w:p w:rsidR="00EA6D5A" w:rsidRDefault="00EA6D5A" w:rsidP="00EA6D5A">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Grafico</w:t>
      </w:r>
      <w:r>
        <w:rPr>
          <w:rStyle w:val="FootnoteReference"/>
          <w:lang w:val="it-IT"/>
        </w:rPr>
        <w:footnoteReference w:id="138"/>
      </w:r>
    </w:p>
    <w:p w:rsidR="00EA6D5A" w:rsidRDefault="00EA6D5A" w:rsidP="00EA6D5A">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6</w:t>
      </w:r>
      <w:r>
        <w:rPr>
          <w:rStyle w:val="FootnoteReference"/>
          <w:lang w:val="it-IT"/>
        </w:rPr>
        <w:footnoteReference w:id="139"/>
      </w:r>
    </w:p>
    <w:p w:rsidR="00EA6D5A" w:rsidRDefault="00C96855" w:rsidP="00D97EA0">
      <w:pPr>
        <w:rPr>
          <w:lang w:val="it-IT"/>
        </w:rPr>
      </w:pPr>
      <w:r>
        <w:rPr>
          <w:lang w:val="it-IT"/>
        </w:rPr>
        <w:t>Occorre garantire un sufficiente contrasto tra testo e sfondo, tra i colori di una immagine, tra voce e sfondo musicale. In particolar modo il requisito serve a garantire sufficiente contrasto di colore e di luminosità per gli utenti con particolari problemi visivi.</w:t>
      </w:r>
    </w:p>
    <w:p w:rsidR="00C96855" w:rsidRDefault="00C96855" w:rsidP="00D97EA0">
      <w:pPr>
        <w:rPr>
          <w:lang w:val="it-IT"/>
        </w:rPr>
      </w:pPr>
      <w:r>
        <w:rPr>
          <w:lang w:val="it-IT"/>
        </w:rPr>
        <w:t xml:space="preserve">La Legge </w:t>
      </w:r>
      <w:r w:rsidR="002B45CE">
        <w:rPr>
          <w:lang w:val="it-IT"/>
        </w:rPr>
        <w:t>4/2004</w:t>
      </w:r>
      <w:r>
        <w:rPr>
          <w:lang w:val="it-IT"/>
        </w:rPr>
        <w:t xml:space="preserve"> fornisce due algoritmi di calcolo:</w:t>
      </w:r>
    </w:p>
    <w:p w:rsidR="00C96855" w:rsidRPr="00C96855" w:rsidRDefault="00C96855" w:rsidP="00A316DB">
      <w:pPr>
        <w:pStyle w:val="ListNumber"/>
        <w:numPr>
          <w:ilvl w:val="0"/>
          <w:numId w:val="16"/>
        </w:numPr>
        <w:rPr>
          <w:lang w:val="it-IT"/>
        </w:rPr>
      </w:pPr>
      <w:r w:rsidRPr="00C96855">
        <w:rPr>
          <w:b/>
          <w:lang w:val="it-IT"/>
        </w:rPr>
        <w:t>differenza di luminosità</w:t>
      </w:r>
      <w:r w:rsidRPr="00C96855">
        <w:rPr>
          <w:lang w:val="it-IT"/>
        </w:rPr>
        <w:t>: calcolo della luminosità dei colori di testo e di sfondo con la formula: ((Rosso X 299) + (Verde X 587) + (Blu X 114)) / 1000, in cui Rosso, Verde e Blu sono i valori decimali dei colori; il risultato deve essere non inferiore a 125.</w:t>
      </w:r>
    </w:p>
    <w:p w:rsidR="00C96855" w:rsidRDefault="00C96855" w:rsidP="00A316DB">
      <w:pPr>
        <w:pStyle w:val="ListNumber"/>
        <w:numPr>
          <w:ilvl w:val="0"/>
          <w:numId w:val="16"/>
        </w:numPr>
        <w:rPr>
          <w:lang w:val="it-IT"/>
        </w:rPr>
      </w:pPr>
      <w:r w:rsidRPr="00C96855">
        <w:rPr>
          <w:b/>
          <w:lang w:val="it-IT"/>
        </w:rPr>
        <w:t>differenza di colore</w:t>
      </w:r>
      <w:r w:rsidRPr="00C96855">
        <w:rPr>
          <w:lang w:val="it-IT"/>
        </w:rPr>
        <w:t xml:space="preserve">: calcolo della differenza di colore con la formula[Max (Rosso1, Rosso2) - Min (Rosso1, Rosso2)] + [Max (Verde1, Verde2) - Min (Verde1, Verde2)] + [Max (Blu1, Blu2) — Min (Blu1, Blu2)], in cui Rosso, Verde e Blu sono i valori decimali dei colori e Max e Min il valore massimo e minimo tra i due presi in considerazione; il risultato </w:t>
      </w:r>
      <w:r w:rsidR="00BF0903">
        <w:rPr>
          <w:lang w:val="it-IT"/>
        </w:rPr>
        <w:t>deve essere non inferiore a 500.</w:t>
      </w:r>
    </w:p>
    <w:p w:rsidR="00BF0903" w:rsidRPr="00C96855" w:rsidRDefault="00BF0903" w:rsidP="00BF0903">
      <w:pPr>
        <w:pStyle w:val="ListNumber"/>
        <w:numPr>
          <w:ilvl w:val="0"/>
          <w:numId w:val="0"/>
        </w:numPr>
        <w:rPr>
          <w:lang w:val="it-IT"/>
        </w:rPr>
      </w:pPr>
    </w:p>
    <w:p w:rsidR="00033B62" w:rsidRDefault="00F973E0" w:rsidP="00F973E0">
      <w:pPr>
        <w:pStyle w:val="Heading3"/>
        <w:rPr>
          <w:lang w:val="it-IT"/>
        </w:rPr>
      </w:pPr>
      <w:bookmarkStart w:id="366" w:name="_Toc170037806"/>
      <w:bookmarkStart w:id="367" w:name="_Ref173217967"/>
      <w:bookmarkStart w:id="368" w:name="_Ref173217970"/>
      <w:bookmarkStart w:id="369" w:name="_Toc64090726"/>
      <w:r>
        <w:rPr>
          <w:lang w:val="it-IT"/>
        </w:rPr>
        <w:t xml:space="preserve">Mappe </w:t>
      </w:r>
      <w:r w:rsidR="002B5EB5">
        <w:rPr>
          <w:lang w:val="it-IT"/>
        </w:rPr>
        <w:t xml:space="preserve">immagine </w:t>
      </w:r>
      <w:r>
        <w:rPr>
          <w:lang w:val="it-IT"/>
        </w:rPr>
        <w:t>sensibili</w:t>
      </w:r>
      <w:bookmarkEnd w:id="366"/>
      <w:bookmarkEnd w:id="367"/>
      <w:bookmarkEnd w:id="368"/>
      <w:bookmarkEnd w:id="369"/>
    </w:p>
    <w:p w:rsidR="00791ABC" w:rsidRDefault="00791ABC" w:rsidP="00791ABC">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40"/>
      </w:r>
    </w:p>
    <w:p w:rsidR="00791ABC" w:rsidRDefault="00791ABC" w:rsidP="00791ABC">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7, 8</w:t>
      </w:r>
      <w:r>
        <w:rPr>
          <w:rStyle w:val="FootnoteReference"/>
          <w:lang w:val="it-IT"/>
        </w:rPr>
        <w:footnoteReference w:id="141"/>
      </w:r>
    </w:p>
    <w:p w:rsidR="00F973E0" w:rsidRDefault="00F474F7" w:rsidP="00D97EA0">
      <w:pPr>
        <w:rPr>
          <w:lang w:val="it-IT"/>
        </w:rPr>
      </w:pPr>
      <w:r>
        <w:rPr>
          <w:lang w:val="it-IT"/>
        </w:rPr>
        <w:t>Nel caso in cui nei modelli di pagina personalizzati vi siano mappe immagini, occorre fare in modo che preferibilmente siano</w:t>
      </w:r>
      <w:r w:rsidR="00187D91">
        <w:rPr>
          <w:lang w:val="it-IT"/>
        </w:rPr>
        <w:t xml:space="preserve"> implementati</w:t>
      </w:r>
      <w:r>
        <w:rPr>
          <w:lang w:val="it-IT"/>
        </w:rPr>
        <w:t xml:space="preserve"> lato client piuttosto che lato server. Se si utiliz</w:t>
      </w:r>
      <w:r w:rsidR="00A507B3">
        <w:rPr>
          <w:lang w:val="it-IT"/>
        </w:rPr>
        <w:t>zano mappe immagine lato server, occorre comunque fornire i collegamenti di testo a</w:t>
      </w:r>
      <w:r w:rsidR="00187D91">
        <w:rPr>
          <w:lang w:val="it-IT"/>
        </w:rPr>
        <w:t>lternativi necessari gestibili anche da tastiera.</w:t>
      </w:r>
    </w:p>
    <w:p w:rsidR="00F474F7" w:rsidRPr="00BC2CC6" w:rsidRDefault="00187D91" w:rsidP="00D97EA0">
      <w:pPr>
        <w:rPr>
          <w:lang w:val="it-IT"/>
        </w:rPr>
      </w:pPr>
      <w:r>
        <w:rPr>
          <w:lang w:val="it-IT"/>
        </w:rPr>
        <w:t xml:space="preserve">In ogni caso, come richiesto dal requisito 3, anche le mappe immagine necessitano di testi equivalenti </w:t>
      </w:r>
      <w:r w:rsidR="00BC2CC6">
        <w:rPr>
          <w:lang w:val="it-IT"/>
        </w:rPr>
        <w:t>sia per l'immagine che per ogni sua area sensibile</w:t>
      </w:r>
      <w:r w:rsidR="00BC2CC6" w:rsidRPr="00BC2CC6">
        <w:rPr>
          <w:lang w:val="it-IT"/>
        </w:rPr>
        <w:t xml:space="preserve">. </w:t>
      </w:r>
      <w:r w:rsidR="00BC2CC6">
        <w:rPr>
          <w:lang w:val="it-IT"/>
        </w:rPr>
        <w:t>Occorre quindi</w:t>
      </w:r>
      <w:r w:rsidR="00BC2CC6" w:rsidRPr="00BC2CC6">
        <w:rPr>
          <w:lang w:val="it-IT"/>
        </w:rPr>
        <w:t xml:space="preserve"> inserire</w:t>
      </w:r>
      <w:r w:rsidR="00BC2CC6">
        <w:rPr>
          <w:lang w:val="it-IT"/>
        </w:rPr>
        <w:t xml:space="preserve"> l'attributo</w:t>
      </w:r>
      <w:r w:rsidR="00BC2CC6" w:rsidRPr="00BC2CC6">
        <w:rPr>
          <w:rStyle w:val="HTMLCode"/>
          <w:lang w:val="it-IT"/>
        </w:rPr>
        <w:t>alt</w:t>
      </w:r>
      <w:r w:rsidR="00BC2CC6">
        <w:rPr>
          <w:lang w:val="it-IT"/>
        </w:rPr>
        <w:t>nel</w:t>
      </w:r>
      <w:r w:rsidR="00BC2CC6" w:rsidRPr="00BC2CC6">
        <w:rPr>
          <w:lang w:val="it-IT"/>
        </w:rPr>
        <w:t xml:space="preserve">l'immagine stessa (nel tag </w:t>
      </w:r>
      <w:r w:rsidR="00BC2CC6" w:rsidRPr="00BC2CC6">
        <w:rPr>
          <w:rStyle w:val="HTMLCode"/>
          <w:lang w:val="it-IT"/>
        </w:rPr>
        <w:t>&lt;img&gt;</w:t>
      </w:r>
      <w:r w:rsidR="00BC2CC6">
        <w:rPr>
          <w:lang w:val="it-IT"/>
        </w:rPr>
        <w:t>)</w:t>
      </w:r>
      <w:r w:rsidR="00BC2CC6" w:rsidRPr="00BC2CC6">
        <w:rPr>
          <w:lang w:val="it-IT"/>
        </w:rPr>
        <w:t xml:space="preserve"> e </w:t>
      </w:r>
      <w:r w:rsidR="00BC2CC6">
        <w:rPr>
          <w:lang w:val="it-IT"/>
        </w:rPr>
        <w:t>in</w:t>
      </w:r>
      <w:r w:rsidR="00BC2CC6" w:rsidRPr="00BC2CC6">
        <w:rPr>
          <w:lang w:val="it-IT"/>
        </w:rPr>
        <w:t xml:space="preserve"> ogni area sensibile della mappa (nel tag </w:t>
      </w:r>
      <w:r w:rsidR="00BC2CC6" w:rsidRPr="00BC2CC6">
        <w:rPr>
          <w:rStyle w:val="HTMLCode"/>
          <w:lang w:val="it-IT"/>
        </w:rPr>
        <w:t>&lt;area&gt;</w:t>
      </w:r>
      <w:r w:rsidR="00BC2CC6" w:rsidRPr="00BC2CC6">
        <w:rPr>
          <w:lang w:val="it-IT"/>
        </w:rPr>
        <w:t xml:space="preserve"> associato a </w:t>
      </w:r>
      <w:r w:rsidR="00BC2CC6" w:rsidRPr="00BC2CC6">
        <w:rPr>
          <w:rStyle w:val="HTMLCode"/>
          <w:lang w:val="it-IT"/>
        </w:rPr>
        <w:t>&lt;map&gt;</w:t>
      </w:r>
      <w:r w:rsidR="00BC2CC6" w:rsidRPr="00BC2CC6">
        <w:rPr>
          <w:lang w:val="it-IT"/>
        </w:rPr>
        <w:t>, che definisce l'area sensibile e il link associato).</w:t>
      </w:r>
    </w:p>
    <w:p w:rsidR="003F183B" w:rsidRPr="00F958DC" w:rsidRDefault="00E71D0D" w:rsidP="00D97EA0">
      <w:pPr>
        <w:rPr>
          <w:lang w:val="it-IT"/>
        </w:rPr>
      </w:pPr>
      <w:r w:rsidRPr="00F958DC">
        <w:rPr>
          <w:lang w:val="it-IT"/>
        </w:rPr>
        <w:t>Un esempio:</w:t>
      </w:r>
    </w:p>
    <w:p w:rsidR="00E71D0D" w:rsidRPr="00F958DC" w:rsidRDefault="00E71D0D" w:rsidP="00E71D0D">
      <w:pPr>
        <w:pStyle w:val="CodiceHTMLesempio"/>
        <w:rPr>
          <w:rFonts w:ascii="Times New Roman" w:hAnsi="Times New Roman"/>
          <w:sz w:val="24"/>
          <w:lang w:eastAsia="it-IT"/>
        </w:rPr>
      </w:pPr>
      <w:r w:rsidRPr="00F958DC">
        <w:rPr>
          <w:lang w:eastAsia="it-IT"/>
        </w:rPr>
        <w:t xml:space="preserve">&lt;img </w:t>
      </w:r>
      <w:r w:rsidRPr="00F958DC">
        <w:rPr>
          <w:bCs/>
          <w:lang w:eastAsia="it-IT"/>
        </w:rPr>
        <w:t>alt="Link alle stanze della casa"</w:t>
      </w:r>
      <w:r w:rsidRPr="00F958DC">
        <w:rPr>
          <w:lang w:eastAsia="it-IT"/>
        </w:rPr>
        <w:t xml:space="preserve"> src="/images/mappa.gif" width="500" height="212" usemap="#Map"&gt;</w:t>
      </w:r>
      <w:r w:rsidRPr="00F958DC">
        <w:rPr>
          <w:szCs w:val="20"/>
          <w:lang w:eastAsia="it-IT"/>
        </w:rPr>
        <w:br/>
      </w:r>
      <w:r w:rsidRPr="00F958DC">
        <w:rPr>
          <w:szCs w:val="20"/>
          <w:lang w:eastAsia="it-IT"/>
        </w:rPr>
        <w:br/>
      </w:r>
      <w:r w:rsidRPr="00F958DC">
        <w:rPr>
          <w:lang w:eastAsia="it-IT"/>
        </w:rPr>
        <w:t>&lt;map name="Map"&gt;</w:t>
      </w:r>
      <w:r w:rsidRPr="00F958DC">
        <w:rPr>
          <w:szCs w:val="20"/>
          <w:lang w:eastAsia="it-IT"/>
        </w:rPr>
        <w:br/>
      </w:r>
      <w:r w:rsidRPr="00F958DC">
        <w:rPr>
          <w:lang w:eastAsia="it-IT"/>
        </w:rPr>
        <w:t xml:space="preserve">&lt;area </w:t>
      </w:r>
      <w:r w:rsidRPr="00F958DC">
        <w:rPr>
          <w:bCs/>
          <w:lang w:eastAsia="it-IT"/>
        </w:rPr>
        <w:t>alt="Entra in cucina"</w:t>
      </w:r>
      <w:r w:rsidRPr="00F958DC">
        <w:rPr>
          <w:lang w:eastAsia="it-IT"/>
        </w:rPr>
        <w:t xml:space="preserve"> shape="rect" coords="203,114,258,129" href="/cucina.html"&gt;</w:t>
      </w:r>
      <w:r w:rsidRPr="00F958DC">
        <w:rPr>
          <w:szCs w:val="20"/>
          <w:lang w:eastAsia="it-IT"/>
        </w:rPr>
        <w:br/>
      </w:r>
      <w:r w:rsidRPr="00F958DC">
        <w:rPr>
          <w:lang w:eastAsia="it-IT"/>
        </w:rPr>
        <w:t xml:space="preserve">&lt;area </w:t>
      </w:r>
      <w:r w:rsidRPr="00F958DC">
        <w:rPr>
          <w:bCs/>
          <w:lang w:eastAsia="it-IT"/>
        </w:rPr>
        <w:t>alt="Entra in salotto"</w:t>
      </w:r>
      <w:r w:rsidRPr="00F958DC">
        <w:rPr>
          <w:lang w:eastAsia="it-IT"/>
        </w:rPr>
        <w:t xml:space="preserve"> shape="rect" coords="277,113,348,129" href="/salotto.html"&gt;</w:t>
      </w:r>
      <w:r w:rsidRPr="00F958DC">
        <w:rPr>
          <w:szCs w:val="20"/>
          <w:lang w:eastAsia="it-IT"/>
        </w:rPr>
        <w:br/>
      </w:r>
      <w:r w:rsidRPr="00F958DC">
        <w:rPr>
          <w:lang w:eastAsia="it-IT"/>
        </w:rPr>
        <w:t xml:space="preserve">&lt;area </w:t>
      </w:r>
      <w:r w:rsidRPr="00F958DC">
        <w:rPr>
          <w:bCs/>
          <w:lang w:eastAsia="it-IT"/>
        </w:rPr>
        <w:t>alt="Entra in camera"</w:t>
      </w:r>
      <w:r w:rsidRPr="00F958DC">
        <w:rPr>
          <w:lang w:eastAsia="it-IT"/>
        </w:rPr>
        <w:t xml:space="preserve"> shape="rect" coords="364,113,401,128" href="camera.html"&gt;</w:t>
      </w:r>
      <w:r w:rsidRPr="00F958DC">
        <w:rPr>
          <w:szCs w:val="20"/>
          <w:lang w:eastAsia="it-IT"/>
        </w:rPr>
        <w:br/>
      </w:r>
      <w:r w:rsidRPr="00F958DC">
        <w:rPr>
          <w:lang w:eastAsia="it-IT"/>
        </w:rPr>
        <w:t xml:space="preserve">&lt;area </w:t>
      </w:r>
      <w:r w:rsidRPr="00F958DC">
        <w:rPr>
          <w:bCs/>
          <w:lang w:eastAsia="it-IT"/>
        </w:rPr>
        <w:t>alt="Entra nello studio"</w:t>
      </w:r>
      <w:r w:rsidRPr="00F958DC">
        <w:rPr>
          <w:lang w:eastAsia="it-IT"/>
        </w:rPr>
        <w:t xml:space="preserve"> shape="rect" coords="418,114,488,130" href="studio.html"&gt;</w:t>
      </w:r>
      <w:r w:rsidRPr="00F958DC">
        <w:rPr>
          <w:szCs w:val="20"/>
          <w:lang w:eastAsia="it-IT"/>
        </w:rPr>
        <w:br/>
      </w:r>
      <w:r w:rsidRPr="00F958DC">
        <w:rPr>
          <w:lang w:eastAsia="it-IT"/>
        </w:rPr>
        <w:t>&lt;/map&gt;</w:t>
      </w:r>
    </w:p>
    <w:p w:rsidR="00E71D0D" w:rsidRPr="00F958DC" w:rsidRDefault="00E71D0D" w:rsidP="00D97EA0">
      <w:pPr>
        <w:rPr>
          <w:lang w:val="it-IT"/>
        </w:rPr>
      </w:pPr>
    </w:p>
    <w:p w:rsidR="005C5B1A" w:rsidRDefault="005C5B1A" w:rsidP="005C5B1A">
      <w:pPr>
        <w:pStyle w:val="Heading3"/>
        <w:rPr>
          <w:lang w:val="it-IT"/>
        </w:rPr>
      </w:pPr>
      <w:bookmarkStart w:id="370" w:name="_Toc170037807"/>
      <w:bookmarkStart w:id="371" w:name="_Ref173219017"/>
      <w:bookmarkStart w:id="372" w:name="_Ref173219020"/>
      <w:bookmarkStart w:id="373" w:name="_Ref173309240"/>
      <w:bookmarkStart w:id="374" w:name="_Ref173309242"/>
      <w:bookmarkStart w:id="375" w:name="_Toc64090727"/>
      <w:r>
        <w:rPr>
          <w:lang w:val="it-IT"/>
        </w:rPr>
        <w:t>Script, applet e oggetti di programmazione</w:t>
      </w:r>
      <w:bookmarkEnd w:id="370"/>
      <w:bookmarkEnd w:id="371"/>
      <w:bookmarkEnd w:id="372"/>
      <w:bookmarkEnd w:id="373"/>
      <w:bookmarkEnd w:id="374"/>
      <w:bookmarkEnd w:id="375"/>
    </w:p>
    <w:p w:rsidR="00E812C4" w:rsidRDefault="00E812C4" w:rsidP="00E812C4">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42"/>
      </w:r>
    </w:p>
    <w:p w:rsidR="00E812C4" w:rsidRDefault="00E812C4" w:rsidP="00E812C4">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15, 16, 17</w:t>
      </w:r>
      <w:r>
        <w:rPr>
          <w:rStyle w:val="FootnoteReference"/>
          <w:lang w:val="it-IT"/>
        </w:rPr>
        <w:footnoteReference w:id="143"/>
      </w:r>
    </w:p>
    <w:p w:rsidR="005C5B1A" w:rsidRDefault="001C1D95" w:rsidP="00D97EA0">
      <w:pPr>
        <w:rPr>
          <w:lang w:val="it-IT"/>
        </w:rPr>
      </w:pPr>
      <w:r>
        <w:rPr>
          <w:lang w:val="it-IT"/>
        </w:rPr>
        <w:t>Se nei modelli di pagina sono previsti script, applet o oggetti di programmazione, è importante che:</w:t>
      </w:r>
    </w:p>
    <w:p w:rsidR="001C1D95" w:rsidRDefault="001C1D95" w:rsidP="008C7FFD">
      <w:pPr>
        <w:pStyle w:val="ListBullet"/>
        <w:rPr>
          <w:lang w:val="it-IT"/>
        </w:rPr>
      </w:pPr>
      <w:r>
        <w:rPr>
          <w:lang w:val="it-IT"/>
        </w:rPr>
        <w:t>i contenuti della pagina siano utilizzabili anche senza l'uso degli oggetti;</w:t>
      </w:r>
    </w:p>
    <w:p w:rsidR="001C1D95" w:rsidRPr="00E41853" w:rsidRDefault="001C1D95" w:rsidP="008C7FFD">
      <w:pPr>
        <w:pStyle w:val="ListBullet"/>
        <w:rPr>
          <w:rStyle w:val="HTMLCode"/>
        </w:rPr>
      </w:pPr>
      <w:r>
        <w:rPr>
          <w:lang w:val="it-IT"/>
        </w:rPr>
        <w:t xml:space="preserve">venga fornita un'equivalente testuale della funzionalità, nel caso in cui vi sia perdita di funzionalità con oggetti disabilitati o non supportati, mediante l'elemento </w:t>
      </w:r>
      <w:r w:rsidRPr="00E41853">
        <w:rPr>
          <w:rStyle w:val="HTMLCode"/>
          <w:lang w:val="it-IT"/>
        </w:rPr>
        <w:t>&lt;noscript&gt;</w:t>
      </w:r>
      <w:r w:rsidR="00E41853" w:rsidRPr="00E41853">
        <w:rPr>
          <w:rStyle w:val="HTMLCode"/>
          <w:lang w:val="it-IT"/>
        </w:rPr>
        <w:t>;</w:t>
      </w:r>
    </w:p>
    <w:p w:rsidR="00E41853" w:rsidRDefault="00E41853" w:rsidP="00E41853">
      <w:pPr>
        <w:pStyle w:val="ListBullet"/>
        <w:rPr>
          <w:lang w:val="it-IT"/>
        </w:rPr>
      </w:pPr>
      <w:r w:rsidRPr="00E41853">
        <w:rPr>
          <w:lang w:val="it-IT"/>
        </w:rPr>
        <w:t>l'oggetto di programmazione sia utilizzabile indipendentemente dal dispositivo di input (mouse, tastiera, ….);</w:t>
      </w:r>
    </w:p>
    <w:p w:rsidR="00E41853" w:rsidRPr="00E41853" w:rsidRDefault="00E41853" w:rsidP="00E41853">
      <w:pPr>
        <w:pStyle w:val="ListBullet"/>
        <w:rPr>
          <w:lang w:val="it-IT"/>
        </w:rPr>
      </w:pPr>
      <w:r>
        <w:rPr>
          <w:lang w:val="it-IT"/>
        </w:rPr>
        <w:t>gli oggetti siano direttamente accessibili da tutte le tipologie di utenti e compatibili con le tecnologie assistive</w:t>
      </w:r>
      <w:r w:rsidR="001B6536">
        <w:rPr>
          <w:lang w:val="it-IT"/>
        </w:rPr>
        <w:t>.</w:t>
      </w:r>
    </w:p>
    <w:p w:rsidR="001C1D95" w:rsidRDefault="001C1D95" w:rsidP="00D97EA0">
      <w:pPr>
        <w:rPr>
          <w:lang w:val="it-IT"/>
        </w:rPr>
      </w:pPr>
    </w:p>
    <w:p w:rsidR="001B6536" w:rsidRDefault="001B6536" w:rsidP="001B6536">
      <w:pPr>
        <w:pStyle w:val="Heading3"/>
        <w:rPr>
          <w:lang w:val="it-IT"/>
        </w:rPr>
      </w:pPr>
      <w:bookmarkStart w:id="376" w:name="_Toc170037808"/>
      <w:bookmarkStart w:id="377" w:name="_Ref173309391"/>
      <w:bookmarkStart w:id="378" w:name="_Ref173309393"/>
      <w:bookmarkStart w:id="379" w:name="_Toc64090728"/>
      <w:r>
        <w:rPr>
          <w:lang w:val="it-IT"/>
        </w:rPr>
        <w:t>Elementi multimediali</w:t>
      </w:r>
      <w:bookmarkEnd w:id="376"/>
      <w:bookmarkEnd w:id="377"/>
      <w:bookmarkEnd w:id="378"/>
      <w:bookmarkEnd w:id="379"/>
    </w:p>
    <w:p w:rsidR="001B6536" w:rsidRDefault="001B6536" w:rsidP="001B6536">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44"/>
      </w:r>
    </w:p>
    <w:p w:rsidR="001B6536" w:rsidRDefault="001B6536" w:rsidP="001B6536">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18</w:t>
      </w:r>
      <w:r>
        <w:rPr>
          <w:rStyle w:val="FootnoteReference"/>
          <w:lang w:val="it-IT"/>
        </w:rPr>
        <w:footnoteReference w:id="145"/>
      </w:r>
    </w:p>
    <w:p w:rsidR="001B6536" w:rsidRDefault="00F35C1F" w:rsidP="00D97EA0">
      <w:pPr>
        <w:rPr>
          <w:lang w:val="it-IT"/>
        </w:rPr>
      </w:pPr>
      <w:r>
        <w:rPr>
          <w:lang w:val="it-IT"/>
        </w:rPr>
        <w:t>Non si tratta di un caso frequente, ma se nei modelli di pagina sono previsti elementi multimediali (filmati o video) e se essi sono fondamentali per la fruibilità dei contenuti, è necessario fornire una equivalente:</w:t>
      </w:r>
    </w:p>
    <w:p w:rsidR="00F35C1F" w:rsidRDefault="00F35C1F" w:rsidP="00F35C1F">
      <w:pPr>
        <w:numPr>
          <w:ilvl w:val="0"/>
          <w:numId w:val="8"/>
        </w:numPr>
        <w:rPr>
          <w:lang w:val="it-IT"/>
        </w:rPr>
      </w:pPr>
      <w:r>
        <w:rPr>
          <w:lang w:val="it-IT"/>
        </w:rPr>
        <w:t>equivalente testuale dei dialoghi per gli utenti con disabilità uditive</w:t>
      </w:r>
      <w:r w:rsidR="001D1D91">
        <w:rPr>
          <w:lang w:val="it-IT"/>
        </w:rPr>
        <w:t>, se possibile nella forma di sottotitolazione</w:t>
      </w:r>
      <w:r>
        <w:rPr>
          <w:lang w:val="it-IT"/>
        </w:rPr>
        <w:t>;</w:t>
      </w:r>
    </w:p>
    <w:p w:rsidR="00F35C1F" w:rsidRDefault="00F35C1F" w:rsidP="00F35C1F">
      <w:pPr>
        <w:numPr>
          <w:ilvl w:val="0"/>
          <w:numId w:val="8"/>
        </w:numPr>
        <w:rPr>
          <w:lang w:val="it-IT"/>
        </w:rPr>
      </w:pPr>
      <w:r>
        <w:rPr>
          <w:lang w:val="it-IT"/>
        </w:rPr>
        <w:t>equivalente audio del video per gli utenti con disabilità visive.</w:t>
      </w:r>
    </w:p>
    <w:p w:rsidR="00F35C1F" w:rsidRDefault="00F35C1F" w:rsidP="00D97EA0">
      <w:pPr>
        <w:rPr>
          <w:lang w:val="it-IT"/>
        </w:rPr>
      </w:pPr>
    </w:p>
    <w:p w:rsidR="00D11679" w:rsidRDefault="00590ED1" w:rsidP="00D11679">
      <w:pPr>
        <w:pStyle w:val="Heading3"/>
        <w:rPr>
          <w:lang w:val="it-IT"/>
        </w:rPr>
      </w:pPr>
      <w:bookmarkStart w:id="380" w:name="_Toc170037809"/>
      <w:bookmarkStart w:id="381" w:name="_Ref173309972"/>
      <w:bookmarkStart w:id="382" w:name="_Ref173309973"/>
      <w:bookmarkStart w:id="383" w:name="_Toc64090729"/>
      <w:r>
        <w:rPr>
          <w:lang w:val="it-IT"/>
        </w:rPr>
        <w:t>Temporizzazioni e autoaggiornamenti</w:t>
      </w:r>
      <w:bookmarkEnd w:id="380"/>
      <w:bookmarkEnd w:id="381"/>
      <w:bookmarkEnd w:id="382"/>
      <w:bookmarkEnd w:id="383"/>
    </w:p>
    <w:p w:rsidR="001118B8" w:rsidRDefault="001118B8" w:rsidP="001118B8">
      <w:pPr>
        <w:pBdr>
          <w:top w:val="single" w:sz="4" w:space="1" w:color="auto"/>
          <w:left w:val="single" w:sz="4" w:space="4" w:color="auto"/>
          <w:bottom w:val="single" w:sz="4" w:space="1" w:color="auto"/>
          <w:right w:val="single" w:sz="4" w:space="4" w:color="auto"/>
        </w:pBdr>
        <w:rPr>
          <w:lang w:val="it-IT"/>
        </w:rPr>
      </w:pPr>
      <w:r w:rsidRPr="00FF64C8">
        <w:rPr>
          <w:b/>
          <w:lang w:val="it-IT"/>
        </w:rPr>
        <w:t>Chi</w:t>
      </w:r>
      <w:r>
        <w:rPr>
          <w:lang w:val="it-IT"/>
        </w:rPr>
        <w:t>: Sviluppatore</w:t>
      </w:r>
      <w:r>
        <w:rPr>
          <w:rStyle w:val="FootnoteReference"/>
          <w:lang w:val="it-IT"/>
        </w:rPr>
        <w:footnoteReference w:id="146"/>
      </w:r>
    </w:p>
    <w:p w:rsidR="001118B8" w:rsidRDefault="001118B8" w:rsidP="001118B8">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20</w:t>
      </w:r>
      <w:r>
        <w:rPr>
          <w:rStyle w:val="FootnoteReference"/>
          <w:lang w:val="it-IT"/>
        </w:rPr>
        <w:footnoteReference w:id="147"/>
      </w:r>
    </w:p>
    <w:p w:rsidR="00D11679" w:rsidRDefault="00590ED1" w:rsidP="00D11679">
      <w:pPr>
        <w:rPr>
          <w:lang w:val="it-IT"/>
        </w:rPr>
      </w:pPr>
      <w:r>
        <w:rPr>
          <w:lang w:val="it-IT"/>
        </w:rPr>
        <w:t>Gli utenti che utilizzano screen reader potrebbero essere in difficoltà se le pagine si autoaggiornano e se è previsto un servizio da fruire entro un determinato tempo. Gli utenti devono essere avvisati della presenza di eventuali temporizzazioni e autoaggiornamenti della pagina, e avere la possibilità di evitarli.</w:t>
      </w:r>
    </w:p>
    <w:p w:rsidR="00590ED1" w:rsidRDefault="00590ED1" w:rsidP="00D11679">
      <w:pPr>
        <w:rPr>
          <w:lang w:val="it-IT"/>
        </w:rPr>
      </w:pPr>
      <w:r>
        <w:rPr>
          <w:lang w:val="it-IT"/>
        </w:rPr>
        <w:t xml:space="preserve">In particolar modo se sono previsti </w:t>
      </w:r>
      <w:r w:rsidRPr="00573AD2">
        <w:rPr>
          <w:i/>
          <w:lang w:val="it-IT"/>
        </w:rPr>
        <w:t>redirect</w:t>
      </w:r>
      <w:r>
        <w:rPr>
          <w:lang w:val="it-IT"/>
        </w:rPr>
        <w:t xml:space="preserve"> in alcune pagine del </w:t>
      </w:r>
      <w:r w:rsidR="00146C21">
        <w:rPr>
          <w:lang w:val="it-IT"/>
        </w:rPr>
        <w:t>sito</w:t>
      </w:r>
      <w:r>
        <w:rPr>
          <w:lang w:val="it-IT"/>
        </w:rPr>
        <w:t>, essi devono essere configurati lato server.</w:t>
      </w:r>
    </w:p>
    <w:p w:rsidR="000F18FE" w:rsidRDefault="000F18FE" w:rsidP="00D97EA0">
      <w:pPr>
        <w:rPr>
          <w:lang w:val="it-IT"/>
        </w:rPr>
      </w:pPr>
    </w:p>
    <w:p w:rsidR="00166AE9" w:rsidRDefault="00166AE9" w:rsidP="00D97EA0">
      <w:pPr>
        <w:rPr>
          <w:lang w:val="it-IT"/>
        </w:rPr>
      </w:pPr>
    </w:p>
    <w:p w:rsidR="00E25331" w:rsidRDefault="000F18FE" w:rsidP="000F18FE">
      <w:pPr>
        <w:pStyle w:val="Heading2"/>
        <w:rPr>
          <w:lang w:val="it-IT"/>
        </w:rPr>
      </w:pPr>
      <w:bookmarkStart w:id="384" w:name="_Ref165965123"/>
      <w:bookmarkStart w:id="385" w:name="_Ref165965170"/>
      <w:bookmarkStart w:id="386" w:name="_Toc170037810"/>
      <w:bookmarkStart w:id="387" w:name="_Toc64090730"/>
      <w:r>
        <w:rPr>
          <w:lang w:val="it-IT"/>
        </w:rPr>
        <w:t xml:space="preserve">Esempio di </w:t>
      </w:r>
      <w:r w:rsidR="001D4AC8">
        <w:rPr>
          <w:lang w:val="it-IT"/>
        </w:rPr>
        <w:t>Master Page</w:t>
      </w:r>
      <w:bookmarkEnd w:id="384"/>
      <w:bookmarkEnd w:id="385"/>
      <w:bookmarkEnd w:id="386"/>
      <w:bookmarkEnd w:id="387"/>
    </w:p>
    <w:p w:rsidR="000F18FE" w:rsidRDefault="00005C6E" w:rsidP="00D97EA0">
      <w:pPr>
        <w:rPr>
          <w:lang w:val="it-IT"/>
        </w:rPr>
      </w:pPr>
      <w:r>
        <w:rPr>
          <w:lang w:val="it-IT"/>
        </w:rPr>
        <w:t>Questo il codice:</w:t>
      </w:r>
    </w:p>
    <w:p w:rsidR="00E15520" w:rsidRPr="00E15520" w:rsidRDefault="00E15520" w:rsidP="00E15520">
      <w:pPr>
        <w:pStyle w:val="CodiceHTMLesempio"/>
      </w:pPr>
      <w:r w:rsidRPr="00E15520">
        <w:t>&lt;%@Master language="C#"%&gt;</w:t>
      </w:r>
    </w:p>
    <w:p w:rsidR="00E15520" w:rsidRPr="00E15520" w:rsidRDefault="00E15520" w:rsidP="00E15520">
      <w:pPr>
        <w:pStyle w:val="CodiceHTMLesempio"/>
        <w:rPr>
          <w:lang w:val="en-US"/>
        </w:rPr>
      </w:pPr>
      <w:r w:rsidRPr="00E15520">
        <w:rPr>
          <w:lang w:val="en-US"/>
        </w:rPr>
        <w:t>&lt;%@ Register Tagprefix="</w:t>
      </w:r>
      <w:r w:rsidR="00F6203E">
        <w:rPr>
          <w:lang w:val="en-US"/>
        </w:rPr>
        <w:t>SharePoint</w:t>
      </w:r>
      <w:r w:rsidRPr="00E15520">
        <w:rPr>
          <w:lang w:val="en-US"/>
        </w:rPr>
        <w:t>" Namespace="Microsoft.</w:t>
      </w:r>
      <w:r w:rsidR="00F6203E">
        <w:rPr>
          <w:lang w:val="en-US"/>
        </w:rPr>
        <w:t>SharePoint</w:t>
      </w:r>
      <w:r w:rsidRPr="00E15520">
        <w:rPr>
          <w:lang w:val="en-US"/>
        </w:rPr>
        <w:t>.WebControls" Assembly="Microsoft.</w:t>
      </w:r>
      <w:r w:rsidR="00F6203E">
        <w:rPr>
          <w:lang w:val="en-US"/>
        </w:rPr>
        <w:t>SharePoint</w:t>
      </w:r>
      <w:r w:rsidRPr="00E15520">
        <w:rPr>
          <w:lang w:val="en-US"/>
        </w:rPr>
        <w:t>, Version=12.0.0.0, Culture=neutral, PublicKeyToken=71e9bce111e9429c" %&gt;</w:t>
      </w:r>
    </w:p>
    <w:p w:rsidR="00E15520" w:rsidRPr="00E15520" w:rsidRDefault="00E15520" w:rsidP="00E15520">
      <w:pPr>
        <w:pStyle w:val="CodiceHTMLesempio"/>
        <w:rPr>
          <w:lang w:val="en-US"/>
        </w:rPr>
      </w:pPr>
      <w:r w:rsidRPr="00E15520">
        <w:rPr>
          <w:lang w:val="en-US"/>
        </w:rPr>
        <w:t>&lt;%@ Register Tagprefix="Utilities" Namespace="Microsoft.</w:t>
      </w:r>
      <w:r w:rsidR="00F6203E">
        <w:rPr>
          <w:lang w:val="en-US"/>
        </w:rPr>
        <w:t>SharePoint</w:t>
      </w:r>
      <w:r w:rsidRPr="00E15520">
        <w:rPr>
          <w:lang w:val="en-US"/>
        </w:rPr>
        <w:t>.Utilities" Assembly="Microsoft.</w:t>
      </w:r>
      <w:r w:rsidR="00F6203E">
        <w:rPr>
          <w:lang w:val="en-US"/>
        </w:rPr>
        <w:t>SharePoint</w:t>
      </w:r>
      <w:r w:rsidRPr="00E15520">
        <w:rPr>
          <w:lang w:val="en-US"/>
        </w:rPr>
        <w:t>, Version=12.0.0.0, Culture=neutral, PublicKeyToken=71e9bce111e9429c" %&gt;</w:t>
      </w:r>
    </w:p>
    <w:p w:rsidR="00E15520" w:rsidRPr="00E15520" w:rsidRDefault="00E15520" w:rsidP="00E15520">
      <w:pPr>
        <w:pStyle w:val="CodiceHTMLesempio"/>
        <w:rPr>
          <w:lang w:val="en-US"/>
        </w:rPr>
      </w:pPr>
      <w:r w:rsidRPr="00E15520">
        <w:rPr>
          <w:lang w:val="en-US"/>
        </w:rPr>
        <w:t>&lt;%@ Import Namespace="Microsoft.</w:t>
      </w:r>
      <w:r w:rsidR="00F6203E">
        <w:rPr>
          <w:lang w:val="en-US"/>
        </w:rPr>
        <w:t>SharePoint</w:t>
      </w:r>
      <w:r w:rsidRPr="00E15520">
        <w:rPr>
          <w:lang w:val="en-US"/>
        </w:rPr>
        <w:t>" %&gt;</w:t>
      </w:r>
    </w:p>
    <w:p w:rsidR="00E15520" w:rsidRPr="00E15520" w:rsidRDefault="00E15520" w:rsidP="00E15520">
      <w:pPr>
        <w:pStyle w:val="CodiceHTMLesempio"/>
        <w:rPr>
          <w:lang w:val="en-US"/>
        </w:rPr>
      </w:pPr>
      <w:r w:rsidRPr="00E15520">
        <w:rPr>
          <w:lang w:val="en-US"/>
        </w:rPr>
        <w:t>&lt;%@ Import Namespace="Microsoft.</w:t>
      </w:r>
      <w:r w:rsidR="00F6203E">
        <w:rPr>
          <w:lang w:val="en-US"/>
        </w:rPr>
        <w:t>SharePoint</w:t>
      </w:r>
      <w:r w:rsidRPr="00E15520">
        <w:rPr>
          <w:lang w:val="en-US"/>
        </w:rPr>
        <w:t>.ApplicationPages" %&gt;</w:t>
      </w:r>
    </w:p>
    <w:p w:rsidR="00E15520" w:rsidRPr="00E15520" w:rsidRDefault="00E15520" w:rsidP="00E15520">
      <w:pPr>
        <w:pStyle w:val="CodiceHTMLesempio"/>
        <w:rPr>
          <w:lang w:val="en-US"/>
        </w:rPr>
      </w:pPr>
      <w:r w:rsidRPr="00E15520">
        <w:rPr>
          <w:lang w:val="en-US"/>
        </w:rPr>
        <w:t>&lt;%@ Register Tagprefix="WebPartPages" Namespace="Microsoft.</w:t>
      </w:r>
      <w:r w:rsidR="00F6203E">
        <w:rPr>
          <w:lang w:val="en-US"/>
        </w:rPr>
        <w:t>SharePoint</w:t>
      </w:r>
      <w:r w:rsidRPr="00E15520">
        <w:rPr>
          <w:lang w:val="en-US"/>
        </w:rPr>
        <w:t>.WebPartPages" Assembly="Microsoft.</w:t>
      </w:r>
      <w:r w:rsidR="00F6203E">
        <w:rPr>
          <w:lang w:val="en-US"/>
        </w:rPr>
        <w:t>SharePoint</w:t>
      </w:r>
      <w:r w:rsidRPr="00E15520">
        <w:rPr>
          <w:lang w:val="en-US"/>
        </w:rPr>
        <w:t>, Version=12.0.0.0, Culture=neutral, PublicKeyToken=71e9bce111e9429c" %&gt;</w:t>
      </w:r>
    </w:p>
    <w:p w:rsidR="00E15520" w:rsidRPr="00E15520" w:rsidRDefault="00E15520" w:rsidP="00E15520">
      <w:pPr>
        <w:pStyle w:val="CodiceHTMLesempio"/>
        <w:rPr>
          <w:lang w:val="en-US"/>
        </w:rPr>
      </w:pPr>
      <w:r w:rsidRPr="00E15520">
        <w:rPr>
          <w:lang w:val="en-US"/>
        </w:rPr>
        <w:t>&lt;%@ Register TagPrefix="wssuc" TagName="Welcome" src="~/_controltemplates/Welcome.ascx" %&gt;</w:t>
      </w:r>
    </w:p>
    <w:p w:rsidR="00E15520" w:rsidRPr="00E15520" w:rsidRDefault="00E15520" w:rsidP="00E15520">
      <w:pPr>
        <w:pStyle w:val="CodiceHTMLesempio"/>
        <w:rPr>
          <w:lang w:val="en-US"/>
        </w:rPr>
      </w:pPr>
      <w:r w:rsidRPr="00E15520">
        <w:rPr>
          <w:lang w:val="en-US"/>
        </w:rPr>
        <w:t>&lt;%@ Register TagPrefix="wssuc" TagName="DesignModeConsole" src="~/_controltemplates/DesignModeConsole.ascx" %&gt;</w:t>
      </w:r>
    </w:p>
    <w:p w:rsidR="00E15520" w:rsidRPr="00E15520" w:rsidRDefault="00E15520" w:rsidP="00E15520">
      <w:pPr>
        <w:pStyle w:val="CodiceHTMLesempio"/>
        <w:rPr>
          <w:lang w:val="en-US"/>
        </w:rPr>
      </w:pPr>
      <w:r w:rsidRPr="00E15520">
        <w:rPr>
          <w:lang w:val="en-US"/>
        </w:rPr>
        <w:t>&lt;%@ Register tagprefix="SPSWC" namespace="Microsoft.</w:t>
      </w:r>
      <w:r w:rsidR="00F6203E">
        <w:rPr>
          <w:lang w:val="en-US"/>
        </w:rPr>
        <w:t>SharePoint</w:t>
      </w:r>
      <w:r w:rsidRPr="00E15520">
        <w:rPr>
          <w:lang w:val="en-US"/>
        </w:rPr>
        <w:t>.Portal.WebControls" assembly="Microsoft.</w:t>
      </w:r>
      <w:r w:rsidR="00F6203E">
        <w:rPr>
          <w:lang w:val="en-US"/>
        </w:rPr>
        <w:t>SharePoint</w:t>
      </w:r>
      <w:r w:rsidRPr="00E15520">
        <w:rPr>
          <w:lang w:val="en-US"/>
        </w:rPr>
        <w:t>.Portal, Version=12.0.0.0, Culture=neutral, PublicKeyToken=71e9bce111e9429c" %&gt;</w:t>
      </w:r>
    </w:p>
    <w:p w:rsidR="00E15520" w:rsidRPr="00E15520" w:rsidRDefault="00E15520" w:rsidP="00E15520">
      <w:pPr>
        <w:pStyle w:val="CodiceHTMLesempio"/>
        <w:rPr>
          <w:lang w:val="en-US"/>
        </w:rPr>
      </w:pPr>
    </w:p>
    <w:p w:rsidR="00E15520" w:rsidRPr="00E15520" w:rsidRDefault="00E15520" w:rsidP="00E15520">
      <w:pPr>
        <w:pStyle w:val="CodiceHTMLesempio"/>
        <w:rPr>
          <w:lang w:val="en-US"/>
        </w:rPr>
      </w:pPr>
      <w:r w:rsidRPr="00E15520">
        <w:rPr>
          <w:lang w:val="en-US"/>
        </w:rPr>
        <w:t>&lt;%@ Register Assembly="Greenteam.</w:t>
      </w:r>
      <w:r w:rsidR="00A745B3">
        <w:rPr>
          <w:lang w:val="en-US"/>
        </w:rPr>
        <w:t>web</w:t>
      </w:r>
      <w:r w:rsidRPr="00E15520">
        <w:rPr>
          <w:lang w:val="en-US"/>
        </w:rPr>
        <w:t>.UI.</w:t>
      </w:r>
      <w:r w:rsidR="00F6203E">
        <w:rPr>
          <w:lang w:val="en-US"/>
        </w:rPr>
        <w:t>SharePoint</w:t>
      </w:r>
      <w:r w:rsidRPr="00E15520">
        <w:rPr>
          <w:lang w:val="en-US"/>
        </w:rPr>
        <w:t>" Namespace="Greenteam.web.UI.</w:t>
      </w:r>
      <w:r w:rsidR="00F6203E">
        <w:rPr>
          <w:lang w:val="en-US"/>
        </w:rPr>
        <w:t>SharePoint</w:t>
      </w:r>
      <w:r w:rsidRPr="00E15520">
        <w:rPr>
          <w:lang w:val="en-US"/>
        </w:rPr>
        <w:t>.WebControls" TagPrefix="gtControl" %&gt;</w:t>
      </w:r>
    </w:p>
    <w:p w:rsidR="00E15520" w:rsidRPr="00E15520" w:rsidRDefault="00E15520" w:rsidP="00E15520">
      <w:pPr>
        <w:pStyle w:val="CodiceHTMLesempio"/>
        <w:rPr>
          <w:lang w:val="en-US"/>
        </w:rPr>
      </w:pPr>
      <w:r w:rsidRPr="00E15520">
        <w:rPr>
          <w:lang w:val="en-US"/>
        </w:rPr>
        <w:t>&lt;!DOCTYPE html PUBLIC "-//W3C//DTD XHTML 1.0 Strict//EN" "http://www.w3.org/TR/xhtml1/DTD/xhtml1-strict.dtd"&gt;</w:t>
      </w:r>
    </w:p>
    <w:p w:rsidR="00E15520" w:rsidRPr="00E15520" w:rsidRDefault="00E15520" w:rsidP="00E15520">
      <w:pPr>
        <w:pStyle w:val="CodiceHTMLesempio"/>
        <w:rPr>
          <w:lang w:val="en-US"/>
        </w:rPr>
      </w:pPr>
      <w:r w:rsidRPr="00E15520">
        <w:rPr>
          <w:lang w:val="en-US"/>
        </w:rPr>
        <w:t>&lt;html dir="&lt;%$Resources:wss,multipages_direction_dir_value%&gt;" runat="server" xmlns:o="urn:schemas-microsoft-com:office:office" __expr-val-dir="ltr"&gt;</w:t>
      </w:r>
    </w:p>
    <w:p w:rsidR="00E15520" w:rsidRPr="00E15520" w:rsidRDefault="00E15520" w:rsidP="00E15520">
      <w:pPr>
        <w:pStyle w:val="CodiceHTMLesempio"/>
        <w:rPr>
          <w:lang w:val="en-US"/>
        </w:rPr>
      </w:pPr>
      <w:r w:rsidRPr="00E15520">
        <w:rPr>
          <w:lang w:val="en-US"/>
        </w:rPr>
        <w:t>&lt;head runat="server"&gt;</w:t>
      </w:r>
    </w:p>
    <w:p w:rsidR="00E15520" w:rsidRPr="00E15520" w:rsidRDefault="00E15520" w:rsidP="00E15520">
      <w:pPr>
        <w:pStyle w:val="CodiceHTMLesempio"/>
        <w:rPr>
          <w:lang w:val="en-US"/>
        </w:rPr>
      </w:pPr>
      <w:r w:rsidRPr="00E15520">
        <w:rPr>
          <w:lang w:val="en-US"/>
        </w:rPr>
        <w:t xml:space="preserve">&lt;meta name="GENERATOR" content="Microsoft </w:t>
      </w:r>
      <w:r w:rsidR="00F6203E">
        <w:rPr>
          <w:lang w:val="en-US"/>
        </w:rPr>
        <w:t>SharePoint</w:t>
      </w:r>
      <w:r w:rsidRPr="00E15520">
        <w:rPr>
          <w:lang w:val="en-US"/>
        </w:rPr>
        <w:t>"&gt;</w:t>
      </w:r>
    </w:p>
    <w:p w:rsidR="00E15520" w:rsidRPr="00E15520" w:rsidRDefault="00E15520" w:rsidP="00E15520">
      <w:pPr>
        <w:pStyle w:val="CodiceHTMLesempio"/>
        <w:rPr>
          <w:lang w:val="en-US"/>
        </w:rPr>
      </w:pPr>
      <w:r w:rsidRPr="00E15520">
        <w:rPr>
          <w:lang w:val="en-US"/>
        </w:rPr>
        <w:t>&lt;meta name="progid" content="</w:t>
      </w:r>
      <w:r w:rsidR="00F6203E">
        <w:rPr>
          <w:lang w:val="en-US"/>
        </w:rPr>
        <w:t>SharePoint</w:t>
      </w:r>
      <w:r w:rsidRPr="00E15520">
        <w:rPr>
          <w:lang w:val="en-US"/>
        </w:rPr>
        <w:t>.WebPartPage.Document"&gt;</w:t>
      </w:r>
    </w:p>
    <w:p w:rsidR="00E15520" w:rsidRPr="00E15520" w:rsidRDefault="00E15520" w:rsidP="00E15520">
      <w:pPr>
        <w:pStyle w:val="CodiceHTMLesempio"/>
        <w:rPr>
          <w:lang w:val="en-US"/>
        </w:rPr>
      </w:pPr>
      <w:r w:rsidRPr="00E15520">
        <w:rPr>
          <w:lang w:val="en-US"/>
        </w:rPr>
        <w:t>&lt;meta http-equiv="Content-Type" content="text/html; charset=utf-8"&gt;</w:t>
      </w:r>
    </w:p>
    <w:p w:rsidR="00E15520" w:rsidRPr="00E15520" w:rsidRDefault="00E15520" w:rsidP="00E15520">
      <w:pPr>
        <w:pStyle w:val="CodiceHTMLesempio"/>
      </w:pPr>
      <w:r w:rsidRPr="00E15520">
        <w:t>&lt;meta http-equiv="Expires" content="0"&gt;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:RobotsMetaTag runat="server"/&gt;</w:t>
      </w:r>
    </w:p>
    <w:p w:rsidR="00E15520" w:rsidRPr="00E15520" w:rsidRDefault="00E15520" w:rsidP="00E15520">
      <w:pPr>
        <w:pStyle w:val="CodiceHTMLesempio"/>
        <w:rPr>
          <w:lang w:val="en-US"/>
        </w:rPr>
      </w:pPr>
      <w:r w:rsidRPr="00E15520">
        <w:rPr>
          <w:lang w:val="en-US"/>
        </w:rPr>
        <w:t>&lt;title id="onetidTitle"&gt;&lt;asp:ContentPlaceHolder id=PlaceHolderPageTitle runat="server"/&gt;&lt;/title&gt;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:CssLink runat="server"/&gt;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:Theme runat="server"/&gt;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:ScriptLink language="javascript" name="core.js" Defer="true" runat="server"/&gt;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:CustomJSUrl runat="server"/&gt;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:SoapDiscoveryLink runat="server"/&gt;</w:t>
      </w:r>
    </w:p>
    <w:p w:rsidR="00E15520" w:rsidRPr="00E15520" w:rsidRDefault="00E15520" w:rsidP="00E15520">
      <w:pPr>
        <w:pStyle w:val="CodiceHTMLesempio"/>
        <w:rPr>
          <w:lang w:val="en-US"/>
        </w:rPr>
      </w:pPr>
      <w:r w:rsidRPr="00E15520">
        <w:rPr>
          <w:lang w:val="en-US"/>
        </w:rPr>
        <w:t>&lt;asp:ContentPlaceHolder id="PlaceHolderAdditionalPageHead" runat="server" /&gt;</w:t>
      </w:r>
    </w:p>
    <w:p w:rsidR="00E15520" w:rsidRPr="00E15520" w:rsidRDefault="00E15520" w:rsidP="00E15520">
      <w:pPr>
        <w:pStyle w:val="CodiceHTMLesempio"/>
        <w:rPr>
          <w:lang w:val="en-US"/>
        </w:rPr>
      </w:pPr>
      <w:r w:rsidRPr="00E15520">
        <w:rPr>
          <w:lang w:val="en-US"/>
        </w:rPr>
        <w:tab/>
        <w:t>&lt;</w:t>
      </w:r>
      <w:r w:rsidR="00F6203E">
        <w:rPr>
          <w:lang w:val="en-US"/>
        </w:rPr>
        <w:t>SharePoint</w:t>
      </w:r>
      <w:r w:rsidRPr="00E15520">
        <w:rPr>
          <w:lang w:val="en-US"/>
        </w:rPr>
        <w:t>:DelegateControl runat="server" ControlId="AdditionalPageHead" AllowMultipleControls="true"/&gt;</w:t>
      </w:r>
    </w:p>
    <w:p w:rsidR="00E15520" w:rsidRPr="00E15520" w:rsidRDefault="00E15520" w:rsidP="00E15520">
      <w:pPr>
        <w:pStyle w:val="CodiceHTMLesempio"/>
        <w:rPr>
          <w:lang w:val="en-US"/>
        </w:rPr>
      </w:pPr>
      <w:r w:rsidRPr="00E15520">
        <w:rPr>
          <w:lang w:val="en-US"/>
        </w:rPr>
        <w:tab/>
        <w:t>&lt;link href="http://itamoss/styles/StyleLayout.css" rel="stylesheet" type="text/css" media="screen" /&gt;</w:t>
      </w:r>
    </w:p>
    <w:p w:rsidR="00E15520" w:rsidRPr="00E15520" w:rsidRDefault="00E15520" w:rsidP="00E15520">
      <w:pPr>
        <w:pStyle w:val="CodiceHTMLesempio"/>
        <w:rPr>
          <w:lang w:val="en-US"/>
        </w:rPr>
      </w:pPr>
      <w:r w:rsidRPr="00E15520">
        <w:rPr>
          <w:lang w:val="en-US"/>
        </w:rPr>
        <w:tab/>
        <w:t>&lt;link href="http://itamoss/styles/accessibility.css" rel="stylesheet" type="text/css" media="screen" /&gt;</w:t>
      </w:r>
    </w:p>
    <w:p w:rsidR="00E15520" w:rsidRPr="00E15520" w:rsidRDefault="00E15520" w:rsidP="00E15520">
      <w:pPr>
        <w:pStyle w:val="CodiceHTMLesempio"/>
        <w:rPr>
          <w:lang w:val="en-US"/>
        </w:rPr>
      </w:pPr>
      <w:r w:rsidRPr="00E15520">
        <w:rPr>
          <w:lang w:val="en-US"/>
        </w:rPr>
        <w:tab/>
        <w:t>&lt;link href="http://itamoss/styles/Print.css" rel="stylesheet" type="text/css" media="print" /&gt;</w:t>
      </w:r>
    </w:p>
    <w:p w:rsidR="00E15520" w:rsidRPr="00E15520" w:rsidRDefault="00E15520" w:rsidP="00E15520">
      <w:pPr>
        <w:pStyle w:val="CodiceHTMLesempio"/>
        <w:rPr>
          <w:lang w:val="en-US"/>
        </w:rPr>
      </w:pPr>
      <w:r w:rsidRPr="00E15520">
        <w:rPr>
          <w:lang w:val="en-US"/>
        </w:rPr>
        <w:t>&lt;/head&gt;</w:t>
      </w:r>
    </w:p>
    <w:p w:rsidR="00E15520" w:rsidRPr="00E15520" w:rsidRDefault="00E15520" w:rsidP="00E15520">
      <w:pPr>
        <w:pStyle w:val="CodiceHTMLesempio"/>
        <w:rPr>
          <w:lang w:val="en-US"/>
        </w:rPr>
      </w:pPr>
      <w:r w:rsidRPr="00E15520">
        <w:rPr>
          <w:lang w:val="en-US"/>
        </w:rPr>
        <w:t>&lt;body onload="javascript:if (typeof(_spBodyOnLoadWrapper) != 'undefined') _spBodyOnLoadWrapper();"&gt;</w:t>
      </w:r>
    </w:p>
    <w:p w:rsidR="00E15520" w:rsidRPr="00E15520" w:rsidRDefault="00E15520" w:rsidP="00E15520">
      <w:pPr>
        <w:pStyle w:val="CodiceHTMLesempio"/>
        <w:rPr>
          <w:lang w:val="en-US"/>
        </w:rPr>
      </w:pPr>
      <w:r w:rsidRPr="00E15520">
        <w:rPr>
          <w:lang w:val="en-US"/>
        </w:rPr>
        <w:t>&lt;form id="form1" runat="server" onsubmit="return _spFormOnSubmitWrapper();"&gt;</w:t>
      </w:r>
    </w:p>
    <w:p w:rsidR="00E15520" w:rsidRPr="00E15520" w:rsidRDefault="00E15520" w:rsidP="00E15520">
      <w:pPr>
        <w:pStyle w:val="CodiceHTMLesempio"/>
        <w:rPr>
          <w:lang w:val="en-US"/>
        </w:rPr>
      </w:pPr>
      <w:r w:rsidRPr="00E15520">
        <w:rPr>
          <w:lang w:val="en-US"/>
        </w:rPr>
        <w:tab/>
        <w:t>&lt;WebPartPages:SPWebPartManager id="m" runat="Server"/&gt;</w:t>
      </w:r>
    </w:p>
    <w:p w:rsidR="00E15520" w:rsidRPr="00E15520" w:rsidRDefault="00E15520" w:rsidP="00E15520">
      <w:pPr>
        <w:pStyle w:val="CodiceHTMLesempio"/>
        <w:rPr>
          <w:lang w:val="en-US"/>
        </w:rPr>
      </w:pPr>
      <w:r w:rsidRPr="00E15520">
        <w:rPr>
          <w:lang w:val="en-US"/>
        </w:rPr>
        <w:tab/>
        <w:t>&lt;asp:ContentPlaceHolder id="PlaceHolderGlobalNavigation" runat="server"&gt;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&lt;span id="TurnOnAccessibility" style="display: none"&gt;</w:t>
      </w:r>
    </w:p>
    <w:p w:rsidR="00E15520" w:rsidRPr="00E15520" w:rsidRDefault="00E15520" w:rsidP="00E15520">
      <w:pPr>
        <w:pStyle w:val="CodiceHTMLesempio"/>
        <w:rPr>
          <w:lang w:val="en-US"/>
        </w:rPr>
      </w:pPr>
      <w:r w:rsidRPr="00E15520">
        <w:rPr>
          <w:lang w:val="en-US"/>
        </w:rPr>
        <w:t>&lt;a href="#" class="ms-skip" onclick="SetIsAccessibilityFeatureEnabled(true);UpdateAccessibilityUI();return false;"&gt;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:EncodedLiteral runat="server" text="&lt;%$Resources:wss,master_turnonaccessibility%&gt;" EncodeMethod="HtmlEncode"/&gt;</w:t>
      </w:r>
    </w:p>
    <w:p w:rsidR="00E15520" w:rsidRPr="00E15520" w:rsidRDefault="00E15520" w:rsidP="00E15520">
      <w:pPr>
        <w:pStyle w:val="CodiceHTMLesempio"/>
        <w:rPr>
          <w:lang w:val="en-US"/>
        </w:rPr>
      </w:pPr>
      <w:r w:rsidRPr="00E15520">
        <w:rPr>
          <w:lang w:val="en-US"/>
        </w:rPr>
        <w:t>&lt;/a&gt;</w:t>
      </w:r>
    </w:p>
    <w:p w:rsidR="00E15520" w:rsidRPr="00E15520" w:rsidRDefault="00E15520" w:rsidP="00E15520">
      <w:pPr>
        <w:pStyle w:val="CodiceHTMLesempio"/>
        <w:rPr>
          <w:lang w:val="en-US"/>
        </w:rPr>
      </w:pPr>
      <w:r w:rsidRPr="00E15520">
        <w:rPr>
          <w:lang w:val="en-US"/>
        </w:rPr>
        <w:t>&lt;/span&gt;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&lt;span id="TurnOffAccessibility" style="display: none"&gt;</w:t>
      </w:r>
    </w:p>
    <w:p w:rsidR="00E15520" w:rsidRPr="00E15520" w:rsidRDefault="00E15520" w:rsidP="00E15520">
      <w:pPr>
        <w:pStyle w:val="CodiceHTMLesempio"/>
        <w:rPr>
          <w:lang w:val="en-US"/>
        </w:rPr>
      </w:pPr>
      <w:r w:rsidRPr="00E15520">
        <w:rPr>
          <w:lang w:val="en-US"/>
        </w:rPr>
        <w:t>&lt;a href="#" class="ms-acclink" onclick="SetIsAccessibilityFeatureEnabled(false);UpdateAccessibilityUI();return false;"&gt;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:EncodedLiteral runat="server" text="&lt;%$Resources:wss,master_turnoffaccessibility%&gt;" EncodeMethod="HtmlEncode"/&gt;</w:t>
      </w:r>
    </w:p>
    <w:p w:rsidR="00E15520" w:rsidRPr="00E15520" w:rsidRDefault="00E15520" w:rsidP="00E15520">
      <w:pPr>
        <w:pStyle w:val="CodiceHTMLesempio"/>
        <w:rPr>
          <w:lang w:val="en-US"/>
        </w:rPr>
      </w:pPr>
      <w:r w:rsidRPr="00E15520">
        <w:rPr>
          <w:lang w:val="en-US"/>
        </w:rPr>
        <w:t>&lt;/a&gt;</w:t>
      </w:r>
    </w:p>
    <w:p w:rsidR="00E15520" w:rsidRPr="00E15520" w:rsidRDefault="00E15520" w:rsidP="00E15520">
      <w:pPr>
        <w:pStyle w:val="CodiceHTMLesempio"/>
        <w:rPr>
          <w:lang w:val="en-US"/>
        </w:rPr>
      </w:pPr>
      <w:r w:rsidRPr="00E15520">
        <w:rPr>
          <w:lang w:val="en-US"/>
        </w:rPr>
        <w:t>&lt;/span&gt;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 id="hiddenKeys"&gt;</w:t>
      </w:r>
    </w:p>
    <w:p w:rsidR="00E15520" w:rsidRPr="00E15520" w:rsidRDefault="00E15520" w:rsidP="00E15520">
      <w:pPr>
        <w:pStyle w:val="CodiceHTMLesempio"/>
      </w:pPr>
      <w:r w:rsidRPr="00E15520">
        <w:t>&lt;a accesskey="1" href="#mainContent"&gt;vai al contenuto della pagina&lt;/a&gt;</w:t>
      </w:r>
    </w:p>
    <w:p w:rsidR="00E15520" w:rsidRPr="00E15520" w:rsidRDefault="00E15520" w:rsidP="00E15520">
      <w:pPr>
        <w:pStyle w:val="CodiceHTMLesempio"/>
      </w:pPr>
      <w:r w:rsidRPr="00E15520">
        <w:t>&lt;a accesskey="2" href="#menuAnchor"&gt;vai al menu di navigazione&lt;/a&gt;</w:t>
      </w:r>
    </w:p>
    <w:p w:rsidR="00E15520" w:rsidRPr="00E15520" w:rsidRDefault="00E15520" w:rsidP="00E15520">
      <w:pPr>
        <w:pStyle w:val="CodiceHTMLesempio"/>
      </w:pPr>
      <w:r w:rsidRPr="00E15520">
        <w:t>&lt;a accesskey="3" href="#SearchAnchor"&gt;vai alla maschera di ricerca&lt;/a&gt;</w:t>
      </w:r>
    </w:p>
    <w:p w:rsidR="00E15520" w:rsidRPr="00E15520" w:rsidRDefault="00E15520" w:rsidP="00E15520">
      <w:pPr>
        <w:pStyle w:val="CodiceHTMLesempio"/>
      </w:pPr>
      <w:r w:rsidRPr="00E15520">
        <w:t>&lt;a accesskey="4" href="#LoginAnchor"&gt;vai al login per utenti registrati&lt;/a&gt;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 class="tools-search"&gt;</w:t>
      </w:r>
    </w:p>
    <w:p w:rsidR="00E15520" w:rsidRPr="00E15520" w:rsidRDefault="00E15520" w:rsidP="00E15520">
      <w:pPr>
        <w:pStyle w:val="CodiceHTMLesempio"/>
        <w:rPr>
          <w:lang w:val="en-US"/>
        </w:rPr>
      </w:pPr>
      <w:r w:rsidRPr="00E15520">
        <w:rPr>
          <w:lang w:val="en-US"/>
        </w:rPr>
        <w:t>&lt;asp:ContentPlaceHolder id="PlaceHolderGlobalNavigationSiteMap" runat="server" Visible="false"&gt;</w:t>
      </w:r>
    </w:p>
    <w:p w:rsidR="00E15520" w:rsidRPr="00E15520" w:rsidRDefault="00E15520" w:rsidP="00E15520">
      <w:pPr>
        <w:pStyle w:val="CodiceHTMLesempio"/>
        <w:rPr>
          <w:lang w:val="en-US"/>
        </w:rPr>
      </w:pPr>
      <w:r w:rsidRPr="00E15520">
        <w:rPr>
          <w:lang w:val="en-US"/>
        </w:rPr>
        <w:t>&lt;/asp:ContentPlaceHolder&gt;</w:t>
      </w:r>
      <w:r w:rsidRPr="00E15520">
        <w:rPr>
          <w:lang w:val="en-US"/>
        </w:rPr>
        <w:tab/>
      </w:r>
    </w:p>
    <w:p w:rsidR="00E15520" w:rsidRPr="00E15520" w:rsidRDefault="00E15520" w:rsidP="00E15520">
      <w:pPr>
        <w:pStyle w:val="CodiceHTMLesempio"/>
        <w:rPr>
          <w:lang w:val="en-US"/>
        </w:rPr>
      </w:pPr>
      <w:r w:rsidRPr="00E15520">
        <w:rPr>
          <w:lang w:val="en-US"/>
        </w:rPr>
        <w:t>&lt;div class="searchbox"&gt;</w:t>
      </w:r>
    </w:p>
    <w:p w:rsidR="00E15520" w:rsidRPr="00E15520" w:rsidRDefault="00E15520" w:rsidP="00E15520">
      <w:pPr>
        <w:pStyle w:val="CodiceHTMLesempio"/>
        <w:rPr>
          <w:lang w:val="en-US"/>
        </w:rPr>
      </w:pPr>
      <w:r w:rsidRPr="00E15520">
        <w:rPr>
          <w:lang w:val="en-US"/>
        </w:rPr>
        <w:t>&lt;a name="SearchAnchor"&gt;&lt;/a&gt;</w:t>
      </w:r>
    </w:p>
    <w:p w:rsidR="00E15520" w:rsidRPr="00E15520" w:rsidRDefault="00E15520" w:rsidP="00E15520">
      <w:pPr>
        <w:pStyle w:val="CodiceHTMLesempio"/>
        <w:rPr>
          <w:lang w:val="en-US"/>
        </w:rPr>
      </w:pPr>
      <w:r w:rsidRPr="00E15520">
        <w:rPr>
          <w:lang w:val="en-US"/>
        </w:rPr>
        <w:t>&lt;asp:ContentPlaceHolder id="PlaceHolderSearchArea" runat="server"&gt;</w:t>
      </w:r>
    </w:p>
    <w:p w:rsidR="00E15520" w:rsidRPr="00E15520" w:rsidRDefault="00E15520" w:rsidP="00E15520">
      <w:pPr>
        <w:pStyle w:val="CodiceHTMLesempio"/>
        <w:rPr>
          <w:lang w:val="en-US"/>
        </w:rPr>
      </w:pPr>
      <w:r w:rsidRPr="00E15520">
        <w:rPr>
          <w:lang w:val="en-US"/>
        </w:rPr>
        <w:t>&lt;gtControl:SiteSearch CssClassLabel="searchlabel" CssClassTextBox="searchinput" CssClassButton="searchbutton" ToolTip="Digita una parola" SearchButtonImageURL="/images/Search_Arrow.jpg" SearchButtonTooltips="Avvia la ricerca" SearchLabel="&lt;%$Resources:cms,masterpages_searchbox_label%&gt;" id="Search001" runat="server"&gt;&lt;/gtControl:SiteSearch&gt;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&lt;div class="master-header"&gt;</w:t>
      </w:r>
    </w:p>
    <w:p w:rsidR="00E15520" w:rsidRPr="00E15520" w:rsidRDefault="00E15520" w:rsidP="00E15520">
      <w:pPr>
        <w:pStyle w:val="CodiceHTMLesempio"/>
        <w:rPr>
          <w:lang w:val="en-US"/>
        </w:rPr>
      </w:pPr>
      <w:r w:rsidRPr="00E15520">
        <w:rPr>
          <w:lang w:val="en-US"/>
        </w:rPr>
        <w:t>&lt;div class="master-header-logo"&gt;</w:t>
      </w:r>
    </w:p>
    <w:p w:rsidR="00E15520" w:rsidRPr="00E15520" w:rsidRDefault="00E15520" w:rsidP="00E15520">
      <w:pPr>
        <w:pStyle w:val="CodiceHTMLesempio"/>
      </w:pPr>
      <w:r w:rsidRPr="00E15520">
        <w:t>&lt;img alt="Logo della città di Contoso" src="http://itamoss/images/logo.gif" /&gt;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 class="master-header-title"&gt;</w:t>
      </w:r>
    </w:p>
    <w:p w:rsidR="00E15520" w:rsidRPr="00E15520" w:rsidRDefault="00E15520" w:rsidP="00E15520">
      <w:pPr>
        <w:pStyle w:val="CodiceHTMLesempio"/>
      </w:pPr>
      <w:r w:rsidRPr="00E15520">
        <w:t>&lt;h1&gt;Città di Contoso&lt;/h1&gt;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 class="master-header-navigation"&gt;</w:t>
      </w:r>
    </w:p>
    <w:p w:rsidR="00E15520" w:rsidRPr="00E15520" w:rsidRDefault="00E15520" w:rsidP="00E15520">
      <w:pPr>
        <w:pStyle w:val="CodiceHTMLesempio"/>
        <w:rPr>
          <w:lang w:val="en-US"/>
        </w:rPr>
      </w:pPr>
      <w:r w:rsidRPr="00E15520">
        <w:rPr>
          <w:lang w:val="en-US"/>
        </w:rPr>
        <w:t>&lt;asp:ContentPlaceHolder id="PlaceHolderTopNavBar" runat="server"&gt;</w:t>
      </w:r>
    </w:p>
    <w:p w:rsidR="00E15520" w:rsidRPr="00E15520" w:rsidRDefault="00E15520" w:rsidP="00E15520">
      <w:pPr>
        <w:pStyle w:val="CodiceHTMLesempio"/>
        <w:rPr>
          <w:lang w:val="en-US"/>
        </w:rPr>
      </w:pPr>
      <w:r w:rsidRPr="00E15520">
        <w:rPr>
          <w:lang w:val="en-US"/>
        </w:rPr>
        <w:t>&lt;table class="SPMenuSupToolBar"&gt;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&lt;td class="SPMenuSupUserCell"&gt;</w:t>
      </w:r>
    </w:p>
    <w:p w:rsidR="00E15520" w:rsidRPr="00E15520" w:rsidRDefault="00E15520" w:rsidP="00E15520">
      <w:pPr>
        <w:pStyle w:val="CodiceHTMLesempio"/>
        <w:rPr>
          <w:lang w:val="en-US"/>
        </w:rPr>
      </w:pPr>
      <w:r w:rsidRPr="00E15520">
        <w:rPr>
          <w:lang w:val="en-US"/>
        </w:rPr>
        <w:t>&lt;a name="LoginAnchor"&gt;&lt;/a&gt;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:DelegateControl runat="server" ControlId="VariationsFlagControl"/&gt;</w:t>
      </w:r>
    </w:p>
    <w:p w:rsidR="00E15520" w:rsidRPr="00E15520" w:rsidRDefault="00E15520" w:rsidP="00E15520">
      <w:pPr>
        <w:pStyle w:val="CodiceHTMLesempio"/>
        <w:rPr>
          <w:lang w:val="en-US"/>
        </w:rPr>
      </w:pPr>
      <w:r w:rsidRPr="00E15520">
        <w:rPr>
          <w:lang w:val="en-US"/>
        </w:rPr>
        <w:t>&lt;wssuc:Welcome id="wc" runat="server" EnableViewState="false"&gt;&lt;/wssuc:Welcome&gt;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&lt;td class="SPMenuSupMenuCell"&gt;</w:t>
      </w:r>
    </w:p>
    <w:p w:rsidR="00E15520" w:rsidRPr="00E15520" w:rsidRDefault="00E15520" w:rsidP="00E15520">
      <w:pPr>
        <w:pStyle w:val="CodiceHTMLesempio"/>
        <w:rPr>
          <w:lang w:val="en-US"/>
        </w:rPr>
      </w:pPr>
      <w:r w:rsidRPr="00E15520">
        <w:rPr>
          <w:lang w:val="en-US"/>
        </w:rPr>
        <w:t>&lt;asp:ContentPlaceHolder id="PlaceHolderHorizontalNav" runat="server"&gt;</w:t>
      </w:r>
    </w:p>
    <w:p w:rsidR="00E15520" w:rsidRPr="00E15520" w:rsidRDefault="00E15520" w:rsidP="00E15520">
      <w:pPr>
        <w:pStyle w:val="CodiceHTMLesempio"/>
        <w:rPr>
          <w:lang w:val="en-US"/>
        </w:rPr>
      </w:pPr>
      <w:r w:rsidRPr="00E15520">
        <w:rPr>
          <w:lang w:val="en-US"/>
        </w:rPr>
        <w:t>&lt;gtControl:Menu id="menu001" runat="server" DataSourceID="topSiteMap"&gt;&lt;/gtControl:Menu&gt;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:AspMenu Visible="false" ID="TopNavigationMenu" Runat="server" DataSourceID="topSiteMap" EnableViewState="false" AccessKey="&lt;%$Resources:wss,navigation_accesskey%&gt;" Orientation="Horizontal" StaticDisplayLevels="2" MaximumDynamicDisplayLevels="10" DynamicHorizontalOffset="0" StaticPopoutImageUrl="/_layouts/images/menudark.gif" StaticPopoutImageTextFormatString="" SkipLinkText="" StaticSubMenuIndent="0" CssClass="ms-topNavContainer"&gt;&lt;StaticMenuStyle/&gt;</w:t>
      </w:r>
    </w:p>
    <w:p w:rsidR="00E15520" w:rsidRPr="00E15520" w:rsidRDefault="00E15520" w:rsidP="00E15520">
      <w:pPr>
        <w:pStyle w:val="CodiceHTMLesempio"/>
        <w:rPr>
          <w:lang w:val="en-US"/>
        </w:rPr>
      </w:pPr>
      <w:r w:rsidRPr="00E15520">
        <w:rPr>
          <w:lang w:val="en-US"/>
        </w:rPr>
        <w:t>&lt;StaticMenuItemStyle CssClass="ms-topnav" ItemSpacing="0px"/&gt;</w:t>
      </w:r>
    </w:p>
    <w:p w:rsidR="00E15520" w:rsidRPr="00E15520" w:rsidRDefault="00E15520" w:rsidP="00E15520">
      <w:pPr>
        <w:pStyle w:val="CodiceHTMLesempio"/>
        <w:rPr>
          <w:lang w:val="en-US"/>
        </w:rPr>
      </w:pPr>
      <w:r w:rsidRPr="00E15520">
        <w:rPr>
          <w:lang w:val="en-US"/>
        </w:rPr>
        <w:t>&lt;StaticSelectedStyle CssClass="ms-topnavselected" /&gt;</w:t>
      </w:r>
    </w:p>
    <w:p w:rsidR="00E15520" w:rsidRPr="00E15520" w:rsidRDefault="00E15520" w:rsidP="00E15520">
      <w:pPr>
        <w:pStyle w:val="CodiceHTMLesempio"/>
        <w:rPr>
          <w:lang w:val="en-US"/>
        </w:rPr>
      </w:pPr>
      <w:r w:rsidRPr="00E15520">
        <w:rPr>
          <w:lang w:val="en-US"/>
        </w:rPr>
        <w:t>&lt;StaticHoverStyle CssClass="ms-topNavHover" /&gt;</w:t>
      </w:r>
    </w:p>
    <w:p w:rsidR="00E15520" w:rsidRPr="00E15520" w:rsidRDefault="00E15520" w:rsidP="00E15520">
      <w:pPr>
        <w:pStyle w:val="CodiceHTMLesempio"/>
        <w:rPr>
          <w:lang w:val="en-US"/>
        </w:rPr>
      </w:pPr>
      <w:r w:rsidRPr="00E15520">
        <w:rPr>
          <w:lang w:val="en-US"/>
        </w:rPr>
        <w:t>&lt;DynamicMenuStyle  CssClass="ms-topNavFlyOutsContainer"/&gt;</w:t>
      </w:r>
    </w:p>
    <w:p w:rsidR="00E15520" w:rsidRPr="00E15520" w:rsidRDefault="00E15520" w:rsidP="00E15520">
      <w:pPr>
        <w:pStyle w:val="CodiceHTMLesempio"/>
        <w:rPr>
          <w:lang w:val="en-US"/>
        </w:rPr>
      </w:pPr>
      <w:r w:rsidRPr="00E15520">
        <w:rPr>
          <w:lang w:val="en-US"/>
        </w:rPr>
        <w:t>&lt;DynamicMenuItemStyle CssClass="ms-topNavFlyOuts"/&gt;</w:t>
      </w:r>
    </w:p>
    <w:p w:rsidR="00E15520" w:rsidRPr="00E15520" w:rsidRDefault="00E15520" w:rsidP="00E15520">
      <w:pPr>
        <w:pStyle w:val="CodiceHTMLesempio"/>
        <w:rPr>
          <w:lang w:val="en-US"/>
        </w:rPr>
      </w:pPr>
      <w:r w:rsidRPr="00E15520">
        <w:rPr>
          <w:lang w:val="en-US"/>
        </w:rPr>
        <w:t>&lt;DynamicHoverStyle CssClass="ms-topNavFlyOutsHover"/&gt;</w:t>
      </w:r>
    </w:p>
    <w:p w:rsidR="00E15520" w:rsidRPr="00E15520" w:rsidRDefault="00E15520" w:rsidP="00E15520">
      <w:pPr>
        <w:pStyle w:val="CodiceHTMLesempio"/>
        <w:rPr>
          <w:lang w:val="en-US"/>
        </w:rPr>
      </w:pPr>
      <w:r w:rsidRPr="00E15520">
        <w:rPr>
          <w:lang w:val="en-US"/>
        </w:rPr>
        <w:t>&lt;DynamicSelectedStyle CssClass="ms-topNavFlyOutsSelected"/&gt;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:AspMenu&gt;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:DelegateControl runat="server" ControlId="TopNavigationDataSource"&gt;</w:t>
      </w:r>
    </w:p>
    <w:p w:rsidR="00E15520" w:rsidRPr="00E15520" w:rsidRDefault="00E15520" w:rsidP="00E15520">
      <w:pPr>
        <w:pStyle w:val="CodiceHTMLesempio"/>
        <w:rPr>
          <w:lang w:val="en-US"/>
        </w:rPr>
      </w:pPr>
      <w:r w:rsidRPr="00E15520">
        <w:rPr>
          <w:lang w:val="en-US"/>
        </w:rPr>
        <w:t>&lt;Template_Controls&gt;</w:t>
      </w:r>
    </w:p>
    <w:p w:rsidR="00E15520" w:rsidRPr="00E15520" w:rsidRDefault="00E15520" w:rsidP="00E15520">
      <w:pPr>
        <w:pStyle w:val="CodiceHTMLesempio"/>
        <w:rPr>
          <w:lang w:val="en-US"/>
        </w:rPr>
      </w:pPr>
      <w:r w:rsidRPr="00E15520">
        <w:rPr>
          <w:lang w:val="en-US"/>
        </w:rPr>
        <w:tab/>
        <w:t>&lt;asp:SiteMapDataSource ShowStartingNode="False" SiteMapProvider="SPNavigationProvider" id="topSiteMap" runat="server" StartingNodeUrl="sid:1002"/&gt;</w:t>
      </w:r>
    </w:p>
    <w:p w:rsidR="00E15520" w:rsidRPr="00E15520" w:rsidRDefault="00E15520" w:rsidP="00E15520">
      <w:pPr>
        <w:pStyle w:val="CodiceHTMLesempio"/>
        <w:rPr>
          <w:lang w:val="en-US"/>
        </w:rPr>
      </w:pPr>
      <w:r w:rsidRPr="00E15520">
        <w:rPr>
          <w:lang w:val="en-US"/>
        </w:rPr>
        <w:t>&lt;/Template_Controls&gt;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:DelegateControl&gt;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&lt;td class="ms-siteactionsmenu" id="siteactiontd"&gt;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:SiteActions runat="server" AccessKey="&lt;%$Resources:wss,tb_SiteActions_AK%&gt;" id="SiteActionsMenuMain" AlternateTemplateContainsCallbackMenuItems="true"</w:t>
      </w:r>
    </w:p>
    <w:p w:rsidR="00E15520" w:rsidRPr="00E15520" w:rsidRDefault="00E15520" w:rsidP="00E15520">
      <w:pPr>
        <w:pStyle w:val="CodiceHTMLesempio"/>
        <w:rPr>
          <w:lang w:val="en-US"/>
        </w:rPr>
      </w:pPr>
      <w:r w:rsidRPr="00E15520">
        <w:rPr>
          <w:lang w:val="en-US"/>
        </w:rPr>
        <w:t>PrefixHtml="&amp;lt;div&amp;gt;&amp;lt;div&amp;gt;"</w:t>
      </w:r>
    </w:p>
    <w:p w:rsidR="00E15520" w:rsidRPr="00E15520" w:rsidRDefault="00E15520" w:rsidP="00E15520">
      <w:pPr>
        <w:pStyle w:val="CodiceHTMLesempio"/>
        <w:rPr>
          <w:lang w:val="en-US"/>
        </w:rPr>
      </w:pPr>
      <w:r w:rsidRPr="00E15520">
        <w:rPr>
          <w:lang w:val="en-US"/>
        </w:rPr>
        <w:t>SuffixHtml="&amp;lt;/div&amp;gt;&amp;lt;/div&amp;gt;"</w:t>
      </w:r>
    </w:p>
    <w:p w:rsidR="00E15520" w:rsidRPr="00E15520" w:rsidRDefault="00E15520" w:rsidP="00E15520">
      <w:pPr>
        <w:pStyle w:val="CodiceHTMLesempio"/>
        <w:rPr>
          <w:lang w:val="en-US"/>
        </w:rPr>
      </w:pPr>
      <w:r w:rsidRPr="00E15520">
        <w:rPr>
          <w:lang w:val="en-US"/>
        </w:rPr>
        <w:t>MenuNotVisibleHtml="&amp;amp;nbsp;"&gt;</w:t>
      </w:r>
    </w:p>
    <w:p w:rsidR="00E15520" w:rsidRPr="00E15520" w:rsidRDefault="00E15520" w:rsidP="00E15520">
      <w:pPr>
        <w:pStyle w:val="CodiceHTMLesempio"/>
        <w:rPr>
          <w:lang w:val="en-US"/>
        </w:rPr>
      </w:pPr>
      <w:r w:rsidRPr="00E15520">
        <w:rPr>
          <w:lang w:val="en-US"/>
        </w:rPr>
        <w:t>&lt;AlternateTemplate&gt;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:FeatureMenuTemplate runat="server" FeatureScope="Site" Location="Microsoft.</w:t>
      </w:r>
      <w:r w:rsidR="00F6203E">
        <w:rPr>
          <w:lang w:val="en-US"/>
        </w:rPr>
        <w:t>SharePoint</w:t>
      </w:r>
      <w:r w:rsidRPr="00E15520">
        <w:rPr>
          <w:lang w:val="en-US"/>
        </w:rPr>
        <w:t>.StandardMenu" GroupId="SiteActions"&gt;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:MenuItemTemplate runat="server" id="MenuItem_Create" Text="&lt;%$Resources:wss,viewlsts_pagetitle_create%&gt;" Description="&lt;%$Resources:wss,siteactions_createdescription%&gt;" ImageUrl="/_layouts/images/Actionscreate.gif" MenuGroupId="100" Sequence="100" ClientOnClickNavigateUrl="~site/_layouts/create.aspx" PermissionsString="ManageLists, ManageSubwebs" PermissionMode="Any" /&gt;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:MenuItemTemplate runat="server" id="MenuItem_EditPage" Text="&lt;%$Resources:wss,siteactions_editpage%&gt;" Description="&lt;%$Resources:wss,siteactions_editpagedescription%&gt;" ImageUrl="/_layouts/images/ActionsEditPage.gif" MenuGroupId="100" Sequence="200" ClientOnClickNavigateUrl="javascript:MSOLayout_ToggleLayoutMode(false);" PermissionsString="AddAndCustomizePages" PermissionMode="Any" /&gt;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:MenuItemTemplate runat="server" id="MenuItem_Settings" Text="&lt;%$Resources:wss,settings_pagetitle%&gt;" Description="&lt;%$Resources:wss,siteactions_sitesettingsdescription%&gt;" ImageUrl="/_layouts/images/ActionsSettings.gif" MenuGroupId="100" Sequence="300" ClientOnClickNavigateUrl="~site/_layouts/settings.aspx" PermissionsString="EnumeratePermissions,ManageWeb,ManageSubwebs,AddAndCustomizePages,ApplyThemeAndBorder,ManageAlerts,ManageLists,ViewUsageData" PermissionMode="Any" /&gt;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:FeatureMenuTemplate&gt;</w:t>
      </w:r>
    </w:p>
    <w:p w:rsidR="00E15520" w:rsidRPr="00E15520" w:rsidRDefault="00E15520" w:rsidP="00E15520">
      <w:pPr>
        <w:pStyle w:val="CodiceHTMLesempio"/>
        <w:rPr>
          <w:lang w:val="en-US"/>
        </w:rPr>
      </w:pPr>
      <w:r w:rsidRPr="00E15520">
        <w:rPr>
          <w:lang w:val="en-US"/>
        </w:rPr>
        <w:t>&lt;/AlternateTemplate&gt;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:SiteActions&gt;&lt;/td&gt;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&lt;/table&gt;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&lt;table&gt;</w:t>
      </w:r>
    </w:p>
    <w:p w:rsidR="00E15520" w:rsidRPr="00E15520" w:rsidRDefault="00E15520" w:rsidP="00E15520">
      <w:pPr>
        <w:pStyle w:val="CodiceHTMLesempio"/>
        <w:rPr>
          <w:lang w:val="en-US"/>
        </w:rPr>
      </w:pPr>
      <w:r w:rsidRPr="00E15520">
        <w:rPr>
          <w:lang w:val="en-US"/>
        </w:rPr>
        <w:t>&lt;asp:ContentPlaceHolder id="WSSDesignConsole" runat="server"&gt;</w:t>
      </w:r>
    </w:p>
    <w:p w:rsidR="00E15520" w:rsidRPr="00E15520" w:rsidRDefault="00E15520" w:rsidP="00E15520">
      <w:pPr>
        <w:pStyle w:val="CodiceHTMLesempio"/>
        <w:rPr>
          <w:lang w:val="en-US"/>
        </w:rPr>
      </w:pPr>
      <w:r w:rsidRPr="00E15520">
        <w:rPr>
          <w:lang w:val="en-US"/>
        </w:rPr>
        <w:t>&lt;wssuc:DesignModeConsole runat="server"/&gt;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&lt;asp:ContentPlaceHolder ID="SPNavigation" runat="server"&gt;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&lt;td&gt;&lt;</w:t>
      </w:r>
      <w:r w:rsidR="00F6203E">
        <w:rPr>
          <w:lang w:val="en-US"/>
        </w:rPr>
        <w:t>SharePoint</w:t>
      </w:r>
      <w:r w:rsidRPr="00E15520">
        <w:rPr>
          <w:lang w:val="en-US"/>
        </w:rPr>
        <w:t>:DelegateControl runat="server" ControlId="PublishingConsole" PrefixHtml="&amp;lt;tr&amp;gt;&amp;lt;td colspan=&amp;quot;4&amp;quot;&amp;gt;" SuffixHtml="&amp;lt;/td&amp;gt;&amp;lt;/tr&amp;gt;"&gt;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:DelegateControl&gt;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&lt;/table&gt;</w:t>
      </w:r>
    </w:p>
    <w:p w:rsidR="00E15520" w:rsidRPr="00E15520" w:rsidRDefault="00E15520" w:rsidP="00E15520">
      <w:pPr>
        <w:pStyle w:val="CodiceHTMLesempio"/>
        <w:rPr>
          <w:lang w:val="en-US"/>
        </w:rPr>
      </w:pPr>
      <w:r w:rsidRPr="00E15520">
        <w:rPr>
          <w:lang w:val="en-US"/>
        </w:rPr>
        <w:t>&lt;div class="master-content"&gt;</w:t>
      </w:r>
    </w:p>
    <w:p w:rsidR="00E15520" w:rsidRPr="00E15520" w:rsidRDefault="00E15520" w:rsidP="00E15520">
      <w:pPr>
        <w:pStyle w:val="CodiceHTMLesempio"/>
      </w:pPr>
      <w:r w:rsidRPr="00E15520">
        <w:t>&lt;!--Inizio colonna sinistra--&gt;</w:t>
      </w:r>
    </w:p>
    <w:p w:rsidR="00E15520" w:rsidRPr="00E15520" w:rsidRDefault="00E15520" w:rsidP="00E15520">
      <w:pPr>
        <w:pStyle w:val="CodiceHTMLesempio"/>
      </w:pPr>
      <w:r w:rsidRPr="00E15520">
        <w:t>&lt;div class="master-content-left"&gt;</w:t>
      </w:r>
    </w:p>
    <w:p w:rsidR="00E15520" w:rsidRPr="00E15520" w:rsidRDefault="00E15520" w:rsidP="00E15520">
      <w:pPr>
        <w:pStyle w:val="CodiceHTMLesempio"/>
        <w:rPr>
          <w:lang w:val="en-US"/>
        </w:rPr>
      </w:pPr>
      <w:r w:rsidRPr="00E15520">
        <w:rPr>
          <w:lang w:val="en-US"/>
        </w:rPr>
        <w:t>&lt;asp:ContentPlaceHolder id="PlaceHolderLeftNavBarDataSource" runat="server" /&gt;</w:t>
      </w:r>
    </w:p>
    <w:p w:rsidR="00E15520" w:rsidRPr="00E15520" w:rsidRDefault="00E15520" w:rsidP="00E15520">
      <w:pPr>
        <w:pStyle w:val="CodiceHTMLesempio"/>
        <w:rPr>
          <w:lang w:val="en-US"/>
        </w:rPr>
      </w:pPr>
      <w:r w:rsidRPr="00E15520">
        <w:rPr>
          <w:lang w:val="en-US"/>
        </w:rPr>
        <w:t>&lt;asp:ContentPlaceHolder id="PlaceHolderCalendarNavigator" runat="server" /&gt;</w:t>
      </w:r>
    </w:p>
    <w:p w:rsidR="00E15520" w:rsidRPr="00E15520" w:rsidRDefault="00E15520" w:rsidP="00E15520">
      <w:pPr>
        <w:pStyle w:val="CodiceHTMLesempio"/>
        <w:rPr>
          <w:lang w:val="en-US"/>
        </w:rPr>
      </w:pPr>
      <w:r w:rsidRPr="00E15520">
        <w:rPr>
          <w:lang w:val="en-US"/>
        </w:rPr>
        <w:t>&lt;asp:ContentPlaceHolder id="PlaceHolderLeftNavBarTop" runat="server" /&gt;</w:t>
      </w:r>
    </w:p>
    <w:p w:rsidR="00E15520" w:rsidRPr="00E15520" w:rsidRDefault="00E15520" w:rsidP="00E15520">
      <w:pPr>
        <w:pStyle w:val="CodiceHTMLesempio"/>
        <w:rPr>
          <w:lang w:val="en-US"/>
        </w:rPr>
      </w:pPr>
      <w:r w:rsidRPr="00E15520">
        <w:rPr>
          <w:lang w:val="en-US"/>
        </w:rPr>
        <w:t>&lt;asp:ContentPlaceHolder id="PlaceHolderLeftNavBar" runat="server"&gt;</w:t>
      </w:r>
    </w:p>
    <w:p w:rsidR="00E15520" w:rsidRPr="00E15520" w:rsidRDefault="00E15520" w:rsidP="00E15520">
      <w:pPr>
        <w:pStyle w:val="CodiceHTMLesempio"/>
        <w:rPr>
          <w:lang w:val="en-US"/>
        </w:rPr>
      </w:pPr>
      <w:r w:rsidRPr="00E15520">
        <w:rPr>
          <w:lang w:val="en-US"/>
        </w:rPr>
        <w:t>&lt;div class="ms-quicklaunchouter"&gt;</w:t>
      </w:r>
    </w:p>
    <w:p w:rsidR="00E15520" w:rsidRPr="00E15520" w:rsidRDefault="00E15520" w:rsidP="00E15520">
      <w:pPr>
        <w:pStyle w:val="CodiceHTMLesempio"/>
        <w:rPr>
          <w:lang w:val="en-US"/>
        </w:rPr>
      </w:pPr>
      <w:r w:rsidRPr="00E15520">
        <w:rPr>
          <w:lang w:val="en-US"/>
        </w:rPr>
        <w:t>&lt;div class="ms-quickLaunch"&gt;</w:t>
      </w:r>
    </w:p>
    <w:p w:rsidR="00E15520" w:rsidRPr="00E15520" w:rsidRDefault="00E15520" w:rsidP="00E15520">
      <w:pPr>
        <w:pStyle w:val="CodiceHTMLesempio"/>
        <w:rPr>
          <w:lang w:val="en-US"/>
        </w:rPr>
      </w:pPr>
      <w:r w:rsidRPr="00E15520">
        <w:rPr>
          <w:lang w:val="en-US"/>
        </w:rPr>
        <w:t>&lt;a name="menuAnchor"&gt;&lt;/a&gt;</w:t>
      </w:r>
    </w:p>
    <w:p w:rsidR="00E15520" w:rsidRPr="00E15520" w:rsidRDefault="00E15520" w:rsidP="00E15520">
      <w:pPr>
        <w:pStyle w:val="CodiceHTMLesempio"/>
        <w:rPr>
          <w:lang w:val="en-US"/>
        </w:rPr>
      </w:pPr>
      <w:r w:rsidRPr="00E15520">
        <w:rPr>
          <w:lang w:val="en-US"/>
        </w:rPr>
        <w:t>&lt;gtControl:SiteMapMenu id="gtSiteAspMenu" DataSourceId="QuickLaunchSiteMap" runat="server" Orientation="Vertical" StaticDisplayLevels="2" LevelNumberSelection="3" ItemWrap="true" MaximumDynamicDisplayLevels="0" StaticSubMenuIndent="0" SkipLinkText="" CssClassNavigation="master-navigation" CssClassTopLevel="toplevel" CssClassTopLevelSelected="toplevel-selected" CssClassSubLevel="sublevel" CssClassSubLevelSelected="sublevel-selected" Accessible="True"&gt;</w:t>
      </w:r>
    </w:p>
    <w:p w:rsidR="00E15520" w:rsidRPr="00E15520" w:rsidRDefault="00E15520" w:rsidP="00E15520">
      <w:pPr>
        <w:pStyle w:val="CodiceHTMLesempio"/>
        <w:rPr>
          <w:lang w:val="en-US"/>
        </w:rPr>
      </w:pPr>
      <w:r w:rsidRPr="00E15520">
        <w:rPr>
          <w:lang w:val="en-US"/>
        </w:rPr>
        <w:t>&lt;/gtControl:SiteMapMenu&gt;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:SPNavigationManager id="QuickLaunchNavigationManager" runat="server" QuickLaunchControlId="QuickLaunchMenu" ContainedControl="QuickLaunch" EnableViewState="false"&gt;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:DelegateControl runat="server" ControlId="QuickLaunchDataSource"&gt;</w:t>
      </w:r>
    </w:p>
    <w:p w:rsidR="00E15520" w:rsidRPr="00E15520" w:rsidRDefault="00E15520" w:rsidP="00E15520">
      <w:pPr>
        <w:pStyle w:val="CodiceHTMLesempio"/>
        <w:rPr>
          <w:lang w:val="en-US"/>
        </w:rPr>
      </w:pPr>
      <w:r w:rsidRPr="00E15520">
        <w:rPr>
          <w:lang w:val="en-US"/>
        </w:rPr>
        <w:t>&lt;Template_Controls&gt;</w:t>
      </w:r>
    </w:p>
    <w:p w:rsidR="00E15520" w:rsidRPr="00E15520" w:rsidRDefault="00E15520" w:rsidP="00E15520">
      <w:pPr>
        <w:pStyle w:val="CodiceHTMLesempio"/>
        <w:rPr>
          <w:lang w:val="en-US"/>
        </w:rPr>
      </w:pPr>
      <w:r w:rsidRPr="00E15520">
        <w:rPr>
          <w:lang w:val="en-US"/>
        </w:rPr>
        <w:t>&lt;asp:SiteMapDataSource SiteMapProvider="SPNavigationProvider" ShowStartingNode="False" id="QuickLaunchSiteMap" StartingNodeUrl="sid:1025" runat="server" /&gt;</w:t>
      </w:r>
    </w:p>
    <w:p w:rsidR="00E15520" w:rsidRPr="00E15520" w:rsidRDefault="00E15520" w:rsidP="00E15520">
      <w:pPr>
        <w:pStyle w:val="CodiceHTMLesempio"/>
        <w:rPr>
          <w:lang w:val="en-US"/>
        </w:rPr>
      </w:pPr>
      <w:r w:rsidRPr="00E15520">
        <w:rPr>
          <w:lang w:val="en-US"/>
        </w:rPr>
        <w:t>&lt;/Template_Controls&gt;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:DelegateControl&gt;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:AspMenu id="QuickLaunchMenu" DataSourceId="QuickLaunchSiteMap" runat="server" Orientation="Vertical" StaticDisplayLevels="2" ItemWrap="true"</w:t>
      </w:r>
    </w:p>
    <w:p w:rsidR="00E15520" w:rsidRPr="00E15520" w:rsidRDefault="00E15520" w:rsidP="00E15520">
      <w:pPr>
        <w:pStyle w:val="CodiceHTMLesempio"/>
        <w:rPr>
          <w:lang w:val="en-US"/>
        </w:rPr>
      </w:pPr>
      <w:r w:rsidRPr="00E15520">
        <w:rPr>
          <w:lang w:val="en-US"/>
        </w:rPr>
        <w:t>MaximumDynamicDisplayLevels="0" StaticSubMenuIndent="0" SkipLinkText=""&gt;</w:t>
      </w:r>
    </w:p>
    <w:p w:rsidR="00E15520" w:rsidRPr="00E15520" w:rsidRDefault="00E15520" w:rsidP="00E15520">
      <w:pPr>
        <w:pStyle w:val="CodiceHTMLesempio"/>
        <w:rPr>
          <w:lang w:val="en-US"/>
        </w:rPr>
      </w:pPr>
      <w:r w:rsidRPr="00E15520">
        <w:rPr>
          <w:lang w:val="en-US"/>
        </w:rPr>
        <w:t>&lt;LevelMenuItemStyles&gt;</w:t>
      </w:r>
    </w:p>
    <w:p w:rsidR="00E15520" w:rsidRPr="00E15520" w:rsidRDefault="00E15520" w:rsidP="00E15520">
      <w:pPr>
        <w:pStyle w:val="CodiceHTMLesempio"/>
        <w:rPr>
          <w:lang w:val="en-US"/>
        </w:rPr>
      </w:pPr>
      <w:r w:rsidRPr="00E15520">
        <w:rPr>
          <w:lang w:val="en-US"/>
        </w:rPr>
        <w:t>&lt;asp:menuitemstyle CssClass="ms-navheader" /&gt;</w:t>
      </w:r>
    </w:p>
    <w:p w:rsidR="00E15520" w:rsidRPr="00E15520" w:rsidRDefault="00E15520" w:rsidP="00E15520">
      <w:pPr>
        <w:pStyle w:val="CodiceHTMLesempio"/>
        <w:rPr>
          <w:lang w:val="en-US"/>
        </w:rPr>
      </w:pPr>
      <w:r w:rsidRPr="00E15520">
        <w:rPr>
          <w:lang w:val="en-US"/>
        </w:rPr>
        <w:t>&lt;asp:menuitemstyle CssClass="ms-navitem" /&gt;</w:t>
      </w:r>
    </w:p>
    <w:p w:rsidR="00E15520" w:rsidRPr="00E15520" w:rsidRDefault="00E15520" w:rsidP="00E15520">
      <w:pPr>
        <w:pStyle w:val="CodiceHTMLesempio"/>
        <w:rPr>
          <w:lang w:val="en-US"/>
        </w:rPr>
      </w:pPr>
      <w:r w:rsidRPr="00E15520">
        <w:rPr>
          <w:lang w:val="en-US"/>
        </w:rPr>
        <w:tab/>
        <w:t>&lt;/LevelMenuItemStyles&gt;</w:t>
      </w:r>
    </w:p>
    <w:p w:rsidR="00E15520" w:rsidRPr="00E15520" w:rsidRDefault="00E15520" w:rsidP="00E15520">
      <w:pPr>
        <w:pStyle w:val="CodiceHTMLesempio"/>
        <w:rPr>
          <w:lang w:val="en-US"/>
        </w:rPr>
      </w:pPr>
      <w:r w:rsidRPr="00E15520">
        <w:rPr>
          <w:lang w:val="en-US"/>
        </w:rPr>
        <w:t>&lt;LevelSubMenuStyles&gt;</w:t>
      </w:r>
    </w:p>
    <w:p w:rsidR="00E15520" w:rsidRPr="00E15520" w:rsidRDefault="00E15520" w:rsidP="00E15520">
      <w:pPr>
        <w:pStyle w:val="CodiceHTMLesempio"/>
        <w:rPr>
          <w:lang w:val="en-US"/>
        </w:rPr>
      </w:pPr>
      <w:r w:rsidRPr="00E15520">
        <w:rPr>
          <w:lang w:val="en-US"/>
        </w:rPr>
        <w:t>&lt;asp:submenustyle CssClass="ms-navSubMenu1" /&gt;</w:t>
      </w:r>
    </w:p>
    <w:p w:rsidR="00E15520" w:rsidRPr="00E15520" w:rsidRDefault="00E15520" w:rsidP="00E15520">
      <w:pPr>
        <w:pStyle w:val="CodiceHTMLesempio"/>
        <w:rPr>
          <w:lang w:val="en-US"/>
        </w:rPr>
      </w:pPr>
      <w:r w:rsidRPr="00E15520">
        <w:rPr>
          <w:lang w:val="en-US"/>
        </w:rPr>
        <w:t>&lt;asp:submenustyle CssClass="ms-navSubMenu2" /&gt;</w:t>
      </w:r>
    </w:p>
    <w:p w:rsidR="00E15520" w:rsidRPr="00E15520" w:rsidRDefault="00E15520" w:rsidP="00E15520">
      <w:pPr>
        <w:pStyle w:val="CodiceHTMLesempio"/>
        <w:rPr>
          <w:lang w:val="en-US"/>
        </w:rPr>
      </w:pPr>
      <w:r w:rsidRPr="00E15520">
        <w:rPr>
          <w:lang w:val="en-US"/>
        </w:rPr>
        <w:tab/>
        <w:t>&lt;/LevelSubMenuStyles&gt;</w:t>
      </w:r>
    </w:p>
    <w:p w:rsidR="00E15520" w:rsidRPr="00E15520" w:rsidRDefault="00E15520" w:rsidP="00E15520">
      <w:pPr>
        <w:pStyle w:val="CodiceHTMLesempio"/>
        <w:rPr>
          <w:lang w:val="en-US"/>
        </w:rPr>
      </w:pPr>
      <w:r w:rsidRPr="00E15520">
        <w:rPr>
          <w:lang w:val="en-US"/>
        </w:rPr>
        <w:t>&lt;LevelSelectedStyles&gt;</w:t>
      </w:r>
    </w:p>
    <w:p w:rsidR="00E15520" w:rsidRPr="00E15520" w:rsidRDefault="00E15520" w:rsidP="00E15520">
      <w:pPr>
        <w:pStyle w:val="CodiceHTMLesempio"/>
        <w:rPr>
          <w:lang w:val="en-US"/>
        </w:rPr>
      </w:pPr>
      <w:r w:rsidRPr="00E15520">
        <w:rPr>
          <w:lang w:val="en-US"/>
        </w:rPr>
        <w:t>&lt;asp:menuitemstyle CssClass="ms-selectednavheader" /&gt;</w:t>
      </w:r>
    </w:p>
    <w:p w:rsidR="00E15520" w:rsidRPr="00E15520" w:rsidRDefault="00E15520" w:rsidP="00E15520">
      <w:pPr>
        <w:pStyle w:val="CodiceHTMLesempio"/>
        <w:rPr>
          <w:lang w:val="en-US"/>
        </w:rPr>
      </w:pPr>
      <w:r w:rsidRPr="00E15520">
        <w:rPr>
          <w:lang w:val="en-US"/>
        </w:rPr>
        <w:t>&lt;asp:menuitemstyle CssClass="ms-selectednav" /&gt;</w:t>
      </w:r>
    </w:p>
    <w:p w:rsidR="00E15520" w:rsidRPr="00E15520" w:rsidRDefault="00E15520" w:rsidP="00E15520">
      <w:pPr>
        <w:pStyle w:val="CodiceHTMLesempio"/>
        <w:rPr>
          <w:lang w:val="en-US"/>
        </w:rPr>
      </w:pPr>
      <w:r w:rsidRPr="00E15520">
        <w:rPr>
          <w:lang w:val="en-US"/>
        </w:rPr>
        <w:tab/>
        <w:t>&lt;/LevelSelectedStyles&gt;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:AspMenu&gt;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:SPNavigationManager&gt;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:SPNavigationManager id="TreeViewNavigationManager" runat="server" ContainedControl="TreeView"&gt;</w:t>
      </w:r>
    </w:p>
    <w:p w:rsidR="00E15520" w:rsidRPr="00E15520" w:rsidRDefault="00E15520" w:rsidP="00E15520">
      <w:pPr>
        <w:pStyle w:val="CodiceHTMLesempio"/>
        <w:rPr>
          <w:lang w:val="en-US"/>
        </w:rPr>
      </w:pPr>
      <w:r w:rsidRPr="00E15520">
        <w:rPr>
          <w:lang w:val="en-US"/>
        </w:rPr>
        <w:t>&lt;table class="ms-navSubMenu1" cellpadding="0" cellspacing="0"&gt;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&lt;table class="ms-navheader" cellpadding="0" cellspacing="0"&gt;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&lt;td id="idSiteHierarchy"&gt;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:SPLinkButton runat="server" NavigateUrl="~site/_layouts/viewlsts.aspx" id="idNavLinkSiteHierarchy" Text="&lt;%$Resources:wss,treeview_header%&gt;" /&gt;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&lt;/table&gt;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&lt;/table&gt;</w:t>
      </w:r>
    </w:p>
    <w:p w:rsidR="00E15520" w:rsidRPr="00E15520" w:rsidRDefault="00E15520" w:rsidP="00E15520">
      <w:pPr>
        <w:pStyle w:val="CodiceHTMLesempio"/>
        <w:rPr>
          <w:lang w:val="en-US"/>
        </w:rPr>
      </w:pPr>
      <w:r w:rsidRPr="00E15520">
        <w:rPr>
          <w:lang w:val="en-US"/>
        </w:rPr>
        <w:t>&lt;div class="ms-treeviewouter"&gt;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:SPHierarchyDataSourceControl runat="server" id="TreeViewDataSource" RootContextObject="Web" IncludeDiscussionFolders="true"</w:t>
      </w:r>
      <w:r w:rsidRPr="00E15520">
        <w:rPr>
          <w:lang w:val="en-US"/>
        </w:rPr>
        <w:tab/>
        <w:t>/&gt;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:SPRememberScroll runat="server" id="TreeViewRememberScroll" onscroll="javascript:_spRecordScrollPositions(this);" style="overflow: auto;height: 400;width: 150; "&gt;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:SPTreeView id="WebTreeView" runat="server" ShowLines="false" DataSourceId="TreeViewDataSource" ExpandDepth="0" SelectedNodeStyle-CssClass="ms-navheader" NodeStyle-CssClass="ms-navitem" NodeStyle-HorizontalPadding="2"&gt;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:SPTreeView&gt;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:SPRememberScroll&gt;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:SPNavigationManager&gt;</w:t>
      </w:r>
    </w:p>
    <w:p w:rsidR="00E15520" w:rsidRPr="00E15520" w:rsidRDefault="00E15520" w:rsidP="00E15520">
      <w:pPr>
        <w:pStyle w:val="CodiceHTMLesempio"/>
        <w:rPr>
          <w:lang w:val="en-US"/>
        </w:rPr>
      </w:pPr>
      <w:r w:rsidRPr="00E15520">
        <w:rPr>
          <w:lang w:val="en-US"/>
        </w:rPr>
        <w:t>&lt;div class="ms-recyclebin"&gt;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:SPLinkButton runat="server" NavigateUrl="~site/_layouts/recyclebin.aspx" id="idNavLinkRecycleBin" ImageUrl="/_layouts/images/recycbin.gif" Text="&lt;%$Resources:wss,StsDefault_RecycleBin%&gt;" PermissionsString="DeleteListItems"/&gt;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&lt;asp:ContentPlaceHolder id="PlaceHolderLeftActions" runat="server"&gt;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&lt;asp:ContentPlaceHolder id="PlaceHolderNavSpacer" runat="server"&gt;</w:t>
      </w:r>
    </w:p>
    <w:p w:rsidR="00E15520" w:rsidRPr="00E15520" w:rsidRDefault="00E15520" w:rsidP="00E15520">
      <w:pPr>
        <w:pStyle w:val="CodiceHTMLesempio"/>
        <w:rPr>
          <w:lang w:val="en-US"/>
        </w:rPr>
      </w:pPr>
      <w:r w:rsidRPr="00E15520">
        <w:rPr>
          <w:lang w:val="en-US"/>
        </w:rPr>
        <w:t>&lt;img src="http://itamoss/_layouts/images/blank.gif" width="138" height="1" alt="" /&gt;&lt;/asp:ContentPlaceHolder&gt;</w:t>
      </w:r>
    </w:p>
    <w:p w:rsidR="00E15520" w:rsidRPr="00E15520" w:rsidRDefault="00E15520" w:rsidP="00E15520">
      <w:pPr>
        <w:pStyle w:val="CodiceHTMLesempio"/>
        <w:rPr>
          <w:lang w:val="en-US"/>
        </w:rPr>
      </w:pPr>
      <w:r w:rsidRPr="00E15520">
        <w:rPr>
          <w:lang w:val="en-US"/>
        </w:rPr>
        <w:t>&lt;asp:ContentPlaceHolder id="PlaceHolderLeftNavBarBorder" runat="server"&gt;</w:t>
      </w:r>
    </w:p>
    <w:p w:rsidR="00E15520" w:rsidRPr="00E15520" w:rsidRDefault="00E15520" w:rsidP="00E15520">
      <w:pPr>
        <w:pStyle w:val="CodiceHTMLesempio"/>
      </w:pPr>
      <w:r w:rsidRPr="00E15520">
        <w:t>&lt;/asp:ContentPlaceHolder&gt;</w:t>
      </w:r>
    </w:p>
    <w:p w:rsidR="00E15520" w:rsidRPr="00E15520" w:rsidRDefault="00E15520" w:rsidP="00E15520">
      <w:pPr>
        <w:pStyle w:val="CodiceHTMLesempio"/>
      </w:pPr>
      <w:r w:rsidRPr="00E15520">
        <w:t>&lt;/div&gt;</w:t>
      </w:r>
    </w:p>
    <w:p w:rsidR="00E15520" w:rsidRPr="00E15520" w:rsidRDefault="00E15520" w:rsidP="00E15520">
      <w:pPr>
        <w:pStyle w:val="CodiceHTMLesempio"/>
      </w:pPr>
      <w:r w:rsidRPr="00E15520">
        <w:t>&lt;!--Fine colonna sinistra--&gt;</w:t>
      </w:r>
    </w:p>
    <w:p w:rsidR="00E15520" w:rsidRPr="00E15520" w:rsidRDefault="00E15520" w:rsidP="00E15520">
      <w:pPr>
        <w:pStyle w:val="CodiceHTMLesempio"/>
      </w:pPr>
      <w:r w:rsidRPr="00E15520">
        <w:t>&lt;!--Inizio colonna centrale--&gt;</w:t>
      </w:r>
    </w:p>
    <w:p w:rsidR="00E15520" w:rsidRPr="00E15520" w:rsidRDefault="00E15520" w:rsidP="00E15520">
      <w:pPr>
        <w:pStyle w:val="CodiceHTMLesempio"/>
      </w:pPr>
      <w:r w:rsidRPr="00E15520">
        <w:t>&lt;div class="master-content-center"&gt;</w:t>
      </w:r>
    </w:p>
    <w:p w:rsidR="00E15520" w:rsidRPr="00E15520" w:rsidRDefault="00E15520" w:rsidP="00E15520">
      <w:pPr>
        <w:pStyle w:val="CodiceHTMLesempio"/>
        <w:rPr>
          <w:lang w:val="en-US"/>
        </w:rPr>
      </w:pPr>
      <w:r w:rsidRPr="00E15520">
        <w:rPr>
          <w:lang w:val="en-US"/>
        </w:rPr>
        <w:t>&lt;table style="height:100%;border:0px;" cellspacing="0" cellpadding="0"&gt;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&lt;td style="vertical-align:top;"&gt;</w:t>
      </w:r>
    </w:p>
    <w:p w:rsidR="00E15520" w:rsidRPr="00E15520" w:rsidRDefault="00E15520" w:rsidP="00E15520">
      <w:pPr>
        <w:pStyle w:val="CodiceHTMLesempio"/>
        <w:rPr>
          <w:lang w:val="en-US"/>
        </w:rPr>
      </w:pPr>
      <w:r w:rsidRPr="00E15520">
        <w:rPr>
          <w:lang w:val="en-US"/>
        </w:rPr>
        <w:t>&lt;table id="onetidPageTitleAreaTable" cellpadding="0" cellspacing="0" style="width:100%;border:0px;"&gt;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&lt;td style="vertical-align:top;"&gt;</w:t>
      </w:r>
    </w:p>
    <w:p w:rsidR="00E15520" w:rsidRPr="00E15520" w:rsidRDefault="00E15520" w:rsidP="00E15520">
      <w:pPr>
        <w:pStyle w:val="CodiceHTMLesempio"/>
        <w:rPr>
          <w:lang w:val="en-US"/>
        </w:rPr>
      </w:pPr>
      <w:r w:rsidRPr="00E15520">
        <w:rPr>
          <w:lang w:val="en-US"/>
        </w:rPr>
        <w:t>&lt;asp:ContentPlaceHolder id="PlaceHolderTitleBreadcrumb" runat="server"&gt;</w:t>
      </w:r>
    </w:p>
    <w:p w:rsidR="00E15520" w:rsidRPr="00E15520" w:rsidRDefault="00E15520" w:rsidP="00E15520">
      <w:pPr>
        <w:pStyle w:val="CodiceHTMLesempio"/>
        <w:rPr>
          <w:lang w:val="en-US"/>
        </w:rPr>
      </w:pPr>
      <w:r w:rsidRPr="00E15520">
        <w:rPr>
          <w:lang w:val="en-US"/>
        </w:rPr>
        <w:t>&lt;div class="siteMap"&gt;</w:t>
      </w:r>
    </w:p>
    <w:p w:rsidR="00E15520" w:rsidRPr="00E15520" w:rsidRDefault="00E15520" w:rsidP="00E15520">
      <w:pPr>
        <w:pStyle w:val="CodiceHTMLesempio"/>
        <w:rPr>
          <w:lang w:val="en-US"/>
        </w:rPr>
      </w:pPr>
      <w:r w:rsidRPr="00E15520">
        <w:rPr>
          <w:lang w:val="en-US"/>
        </w:rPr>
        <w:t xml:space="preserve">Sei in: </w:t>
      </w:r>
    </w:p>
    <w:p w:rsidR="00E15520" w:rsidRPr="00E15520" w:rsidRDefault="00E15520" w:rsidP="00E15520">
      <w:pPr>
        <w:pStyle w:val="CodiceHTMLesempio"/>
        <w:rPr>
          <w:lang w:val="en-US"/>
        </w:rPr>
      </w:pPr>
      <w:r w:rsidRPr="00E15520">
        <w:rPr>
          <w:lang w:val="en-US"/>
        </w:rPr>
        <w:t>&lt;asp:SiteMapPath ID="ContentMap" Runat="server" SiteMapProvider="CurrentNavSiteMapProviderNoEncode" RenderCurrentNodeAsLink="false" SkipLinkText="" CurrentNodeStyle-CssClass="breadcrumbCurrent" NodeStyle-CssClass="ms-sitemapdirectional"/&gt;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&lt;td style="vertical-align:top;"&gt;</w:t>
      </w:r>
    </w:p>
    <w:p w:rsidR="00E15520" w:rsidRPr="00E15520" w:rsidRDefault="00E15520" w:rsidP="00E15520">
      <w:pPr>
        <w:pStyle w:val="CodiceHTMLesempio"/>
        <w:rPr>
          <w:lang w:val="en-US"/>
        </w:rPr>
      </w:pPr>
      <w:r w:rsidRPr="00E15520">
        <w:rPr>
          <w:lang w:val="en-US"/>
        </w:rPr>
        <w:t>&lt;h2 class="master-pagetitle"&gt;</w:t>
      </w:r>
    </w:p>
    <w:p w:rsidR="00E15520" w:rsidRPr="00E15520" w:rsidRDefault="00E15520" w:rsidP="00E15520">
      <w:pPr>
        <w:pStyle w:val="CodiceHTMLesempio"/>
        <w:rPr>
          <w:lang w:val="en-US"/>
        </w:rPr>
      </w:pPr>
      <w:r w:rsidRPr="00E15520">
        <w:rPr>
          <w:lang w:val="en-US"/>
        </w:rPr>
        <w:t>&lt;asp:ContentPlaceHolder id="PlaceHolderPageTitleInTitleArea" runat="server"&gt;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&lt;/h2&gt;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&lt;/table&gt;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rPr>
          <w:lang w:val="en-US"/>
        </w:rPr>
      </w:pPr>
      <w:r w:rsidRPr="00E15520">
        <w:rPr>
          <w:lang w:val="en-US"/>
        </w:rPr>
        <w:t>&lt;td class="ms-bodyareacell"&gt;</w:t>
      </w:r>
    </w:p>
    <w:p w:rsidR="00E15520" w:rsidRPr="00E15520" w:rsidRDefault="00E15520" w:rsidP="00E15520">
      <w:pPr>
        <w:pStyle w:val="CodiceHTMLesempio"/>
        <w:rPr>
          <w:lang w:val="en-US"/>
        </w:rPr>
      </w:pPr>
      <w:r w:rsidRPr="00E15520">
        <w:rPr>
          <w:lang w:val="en-US"/>
        </w:rPr>
        <w:t>&lt;PlaceHolder id="MSO_ContentDiv" runat="server"&gt;</w:t>
      </w:r>
    </w:p>
    <w:p w:rsidR="00E15520" w:rsidRPr="00E15520" w:rsidRDefault="00E15520" w:rsidP="00E15520">
      <w:pPr>
        <w:pStyle w:val="CodiceHTMLesempio"/>
        <w:rPr>
          <w:lang w:val="en-US"/>
        </w:rPr>
      </w:pPr>
      <w:r w:rsidRPr="00E15520">
        <w:rPr>
          <w:lang w:val="en-US"/>
        </w:rPr>
        <w:t>&lt;asp:ContentPlaceHolder id="PlaceHolderPageImage" runat="server" visible="false"/&gt;</w:t>
      </w:r>
    </w:p>
    <w:p w:rsidR="00E15520" w:rsidRPr="00E15520" w:rsidRDefault="00E15520" w:rsidP="00E15520">
      <w:pPr>
        <w:pStyle w:val="CodiceHTMLesempio"/>
        <w:rPr>
          <w:lang w:val="en-US"/>
        </w:rPr>
      </w:pPr>
      <w:r w:rsidRPr="00E15520">
        <w:rPr>
          <w:lang w:val="en-US"/>
        </w:rPr>
        <w:t>&lt;asp:ContentPlaceHolder id="PlaceHolderTitleLeftBorder" runat="server" visible="false"&gt;</w:t>
      </w:r>
    </w:p>
    <w:p w:rsidR="00E15520" w:rsidRPr="00E15520" w:rsidRDefault="00E15520" w:rsidP="00E15520">
      <w:pPr>
        <w:pStyle w:val="CodiceHTMLesempio"/>
        <w:rPr>
          <w:lang w:val="en-US"/>
        </w:rPr>
      </w:pPr>
      <w:r w:rsidRPr="00E15520">
        <w:rPr>
          <w:lang w:val="en-US"/>
        </w:rPr>
        <w:t>&lt;div class="ms-titleareaframe"&gt;</w:t>
      </w:r>
    </w:p>
    <w:p w:rsidR="00E15520" w:rsidRPr="00E15520" w:rsidRDefault="00E15520" w:rsidP="00E15520">
      <w:pPr>
        <w:pStyle w:val="CodiceHTMLesempio"/>
        <w:rPr>
          <w:lang w:val="en-US"/>
        </w:rPr>
      </w:pPr>
      <w:r w:rsidRPr="00E15520">
        <w:rPr>
          <w:lang w:val="en-US"/>
        </w:rPr>
        <w:t>&lt;img src="http://itamoss/_layouts/images/blank.gif" width="1" height="1" alt="" /&gt;&lt;/div&gt;</w:t>
      </w:r>
    </w:p>
    <w:p w:rsidR="00E15520" w:rsidRPr="00E15520" w:rsidRDefault="00E15520" w:rsidP="00E15520">
      <w:pPr>
        <w:pStyle w:val="CodiceHTMLesempio"/>
        <w:rPr>
          <w:lang w:val="en-US"/>
        </w:rPr>
      </w:pPr>
      <w:r w:rsidRPr="00E15520">
        <w:rPr>
          <w:lang w:val="en-US"/>
        </w:rPr>
        <w:t>&lt;/asp:ContentPlaceHolder&gt;</w:t>
      </w:r>
      <w:r w:rsidRPr="00E15520">
        <w:rPr>
          <w:lang w:val="en-US"/>
        </w:rPr>
        <w:tab/>
      </w:r>
    </w:p>
    <w:p w:rsidR="00E15520" w:rsidRPr="00E15520" w:rsidRDefault="00E15520" w:rsidP="00E15520">
      <w:pPr>
        <w:pStyle w:val="CodiceHTMLesempio"/>
        <w:rPr>
          <w:lang w:val="en-US"/>
        </w:rPr>
      </w:pPr>
      <w:r w:rsidRPr="00E15520">
        <w:rPr>
          <w:lang w:val="en-US"/>
        </w:rPr>
        <w:t>&lt;asp:ContentPlaceHolder id="PlaceHolderMiniConsole" runat="server" visible="false"/&gt;</w:t>
      </w:r>
    </w:p>
    <w:p w:rsidR="00E15520" w:rsidRPr="00E15520" w:rsidRDefault="00E15520" w:rsidP="00E15520">
      <w:pPr>
        <w:pStyle w:val="CodiceHTMLesempio"/>
        <w:rPr>
          <w:lang w:val="en-US"/>
        </w:rPr>
      </w:pPr>
      <w:r w:rsidRPr="00E15520">
        <w:rPr>
          <w:lang w:val="en-US"/>
        </w:rPr>
        <w:t>&lt;asp:ContentPlaceHolder id="PlaceHolderTitleRightMargin" runat="server" visible="false"&gt;</w:t>
      </w:r>
    </w:p>
    <w:p w:rsidR="00E15520" w:rsidRPr="00E15520" w:rsidRDefault="00E15520" w:rsidP="00E15520">
      <w:pPr>
        <w:pStyle w:val="CodiceHTMLesempio"/>
        <w:rPr>
          <w:lang w:val="en-US"/>
        </w:rPr>
      </w:pPr>
      <w:r w:rsidRPr="00E15520">
        <w:rPr>
          <w:lang w:val="en-US"/>
        </w:rPr>
        <w:t>&lt;div class="ms-titleareaframe" style="height:100%"&gt;</w:t>
      </w:r>
    </w:p>
    <w:p w:rsidR="00E15520" w:rsidRPr="00E15520" w:rsidRDefault="00E15520" w:rsidP="00E15520">
      <w:pPr>
        <w:pStyle w:val="CodiceHTMLesempio"/>
        <w:rPr>
          <w:lang w:val="en-US"/>
        </w:rPr>
      </w:pPr>
      <w:r w:rsidRPr="00E15520">
        <w:rPr>
          <w:lang w:val="en-US"/>
        </w:rPr>
        <w:t>&lt;img src="http://itamoss/_layouts/images/blank.gif" width="1" height="1" alt="" /&gt;&lt;/div&gt;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&lt;asp:ContentPlaceHolder id="PlaceHolderTitleAreaSeparator" runat="server" visible="false"/&gt;</w:t>
      </w:r>
    </w:p>
    <w:p w:rsidR="00E15520" w:rsidRPr="00E15520" w:rsidRDefault="00E15520" w:rsidP="00E15520">
      <w:pPr>
        <w:pStyle w:val="CodiceHTMLesempio"/>
        <w:rPr>
          <w:lang w:val="en-US"/>
        </w:rPr>
      </w:pPr>
      <w:r w:rsidRPr="00E15520">
        <w:rPr>
          <w:lang w:val="en-US"/>
        </w:rPr>
        <w:t>&lt;asp:ContentPlaceHolder id="PlaceHolderBodyLeftBorder" runat="server" visible="false"&gt;</w:t>
      </w:r>
    </w:p>
    <w:p w:rsidR="00E15520" w:rsidRPr="00E15520" w:rsidRDefault="00E15520" w:rsidP="00E15520">
      <w:pPr>
        <w:pStyle w:val="CodiceHTMLesempio"/>
        <w:rPr>
          <w:lang w:val="en-US"/>
        </w:rPr>
      </w:pPr>
      <w:r w:rsidRPr="00E15520">
        <w:rPr>
          <w:lang w:val="en-US"/>
        </w:rPr>
        <w:t>&lt;div class="ms-pagemargin"&gt;</w:t>
      </w:r>
    </w:p>
    <w:p w:rsidR="00E15520" w:rsidRPr="00E15520" w:rsidRDefault="00E15520" w:rsidP="00E15520">
      <w:pPr>
        <w:pStyle w:val="CodiceHTMLesempio"/>
        <w:rPr>
          <w:lang w:val="en-US"/>
        </w:rPr>
      </w:pPr>
      <w:r w:rsidRPr="00E15520">
        <w:rPr>
          <w:lang w:val="en-US"/>
        </w:rPr>
        <w:t>&lt;img src="http://itamoss/_layouts/images/blank.gif" width="1" height="1" alt="" /&gt;&lt;/div&gt;</w:t>
      </w:r>
    </w:p>
    <w:p w:rsidR="00E15520" w:rsidRPr="00E15520" w:rsidRDefault="00E15520" w:rsidP="00E15520">
      <w:pPr>
        <w:pStyle w:val="CodiceHTMLesempio"/>
        <w:rPr>
          <w:lang w:val="en-US"/>
        </w:rPr>
      </w:pPr>
      <w:r w:rsidRPr="00E15520">
        <w:rPr>
          <w:lang w:val="en-US"/>
        </w:rPr>
        <w:t>&lt;/asp:ContentPlaceHolder&gt;</w:t>
      </w:r>
      <w:r w:rsidRPr="00E15520">
        <w:rPr>
          <w:lang w:val="en-US"/>
        </w:rPr>
        <w:tab/>
      </w:r>
    </w:p>
    <w:p w:rsidR="00E15520" w:rsidRPr="00E15520" w:rsidRDefault="00E15520" w:rsidP="00E15520">
      <w:pPr>
        <w:pStyle w:val="CodiceHTMLesempio"/>
        <w:rPr>
          <w:lang w:val="en-US"/>
        </w:rPr>
      </w:pPr>
      <w:r w:rsidRPr="00E15520">
        <w:rPr>
          <w:lang w:val="en-US"/>
        </w:rPr>
        <w:t>&lt;asp:ContentPlaceHolder id="PlaceHolderBodyRightMargin" runat="server" visible="false"&gt;</w:t>
      </w:r>
    </w:p>
    <w:p w:rsidR="00E15520" w:rsidRPr="00E15520" w:rsidRDefault="00E15520" w:rsidP="00E15520">
      <w:pPr>
        <w:pStyle w:val="CodiceHTMLesempio"/>
        <w:rPr>
          <w:lang w:val="en-US"/>
        </w:rPr>
      </w:pPr>
      <w:r w:rsidRPr="00E15520">
        <w:rPr>
          <w:lang w:val="en-US"/>
        </w:rPr>
        <w:t>&lt;div class="ms-pagemargin"&gt;</w:t>
      </w:r>
    </w:p>
    <w:p w:rsidR="00E15520" w:rsidRPr="00E15520" w:rsidRDefault="00E15520" w:rsidP="00E15520">
      <w:pPr>
        <w:pStyle w:val="CodiceHTMLesempio"/>
        <w:rPr>
          <w:lang w:val="en-US"/>
        </w:rPr>
      </w:pPr>
      <w:r w:rsidRPr="00E15520">
        <w:rPr>
          <w:lang w:val="en-US"/>
        </w:rPr>
        <w:t>&lt;img src="http://itamoss/_layouts/images/blank.gif" width="1" height="1" alt="" /&gt;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&lt;a name="mainContent"&gt;&lt;/a&gt;</w:t>
      </w:r>
    </w:p>
    <w:p w:rsidR="00E15520" w:rsidRPr="00E15520" w:rsidRDefault="00E15520" w:rsidP="00E15520">
      <w:pPr>
        <w:pStyle w:val="CodiceHTMLesempio"/>
        <w:rPr>
          <w:lang w:val="en-US"/>
        </w:rPr>
      </w:pPr>
      <w:r w:rsidRPr="00E15520">
        <w:rPr>
          <w:lang w:val="en-US"/>
        </w:rPr>
        <w:t>&lt;asp:ContentPlaceHolder id="PlaceHolderPageDescription" runat="server" /&gt;</w:t>
      </w:r>
    </w:p>
    <w:p w:rsidR="00E15520" w:rsidRPr="00E15520" w:rsidRDefault="00E15520" w:rsidP="00E15520">
      <w:pPr>
        <w:pStyle w:val="CodiceHTMLesempio"/>
        <w:rPr>
          <w:lang w:val="en-US"/>
        </w:rPr>
      </w:pPr>
      <w:r w:rsidRPr="00E15520">
        <w:rPr>
          <w:lang w:val="en-US"/>
        </w:rPr>
        <w:t>&lt;asp:ContentPlaceHolder id="PlaceHolderMain" runat="server"&gt;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&lt;/PlaceHolder&gt;</w:t>
      </w:r>
    </w:p>
    <w:p w:rsidR="00E15520" w:rsidRPr="00E15520" w:rsidRDefault="00E15520" w:rsidP="00E15520">
      <w:pPr>
        <w:pStyle w:val="CodiceHTMLesempio"/>
        <w:rPr>
          <w:lang w:val="en-US"/>
        </w:rPr>
      </w:pPr>
      <w:r w:rsidRPr="00E15520">
        <w:rPr>
          <w:lang w:val="en-US"/>
        </w:rPr>
        <w:t>&lt;/td&gt;</w:t>
      </w:r>
    </w:p>
    <w:p w:rsidR="00E15520" w:rsidRPr="00E15520" w:rsidRDefault="00E15520" w:rsidP="00E15520">
      <w:pPr>
        <w:pStyle w:val="CodiceHTMLesempio"/>
        <w:rPr>
          <w:lang w:val="en-US"/>
        </w:rPr>
      </w:pPr>
      <w:r w:rsidRPr="00E15520">
        <w:rPr>
          <w:lang w:val="en-US"/>
        </w:rPr>
        <w:t>&lt;/tr&gt;</w:t>
      </w:r>
    </w:p>
    <w:p w:rsidR="00E15520" w:rsidRPr="00E15520" w:rsidRDefault="00E15520" w:rsidP="00E15520">
      <w:pPr>
        <w:pStyle w:val="CodiceHTMLesempio"/>
      </w:pPr>
      <w:r w:rsidRPr="00E15520">
        <w:t>&lt;/table&gt;</w:t>
      </w:r>
    </w:p>
    <w:p w:rsidR="00E15520" w:rsidRPr="00E15520" w:rsidRDefault="00E15520" w:rsidP="00E15520">
      <w:pPr>
        <w:pStyle w:val="CodiceHTMLesempio"/>
      </w:pPr>
      <w:r w:rsidRPr="00E15520">
        <w:t>&lt;div&gt;</w:t>
      </w:r>
    </w:p>
    <w:p w:rsidR="00E15520" w:rsidRPr="00E15520" w:rsidRDefault="00E15520" w:rsidP="00E15520">
      <w:pPr>
        <w:pStyle w:val="CodiceHTMLesempio"/>
      </w:pPr>
      <w:r w:rsidRPr="00E15520">
        <w:t>&lt;!--Fine colonna centrale--&gt;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 class="master-footer-navigation"&gt;</w:t>
      </w:r>
    </w:p>
    <w:p w:rsidR="00E15520" w:rsidRPr="00E15520" w:rsidRDefault="00E15520" w:rsidP="00E15520">
      <w:pPr>
        <w:pStyle w:val="CodiceHTMLesempio"/>
        <w:rPr>
          <w:lang w:val="en-US"/>
        </w:rPr>
      </w:pPr>
      <w:r w:rsidRPr="00E15520">
        <w:rPr>
          <w:lang w:val="en-US"/>
        </w:rPr>
        <w:t>&lt;div class="menu"&gt;</w:t>
      </w:r>
    </w:p>
    <w:p w:rsidR="00E15520" w:rsidRPr="00E15520" w:rsidRDefault="00E15520" w:rsidP="00E15520">
      <w:pPr>
        <w:pStyle w:val="CodiceHTMLesempio"/>
        <w:rPr>
          <w:lang w:val="en-US"/>
        </w:rPr>
      </w:pPr>
      <w:r w:rsidRPr="00E15520">
        <w:rPr>
          <w:lang w:val="en-US"/>
        </w:rPr>
        <w:t>&lt;a href="#"&gt;Accessibilità&lt;/a&gt;</w:t>
      </w:r>
    </w:p>
    <w:p w:rsidR="00E15520" w:rsidRPr="00E15520" w:rsidRDefault="00E15520" w:rsidP="00E15520">
      <w:pPr>
        <w:pStyle w:val="CodiceHTMLesempio"/>
        <w:rPr>
          <w:lang w:val="en-US"/>
        </w:rPr>
      </w:pPr>
      <w:r w:rsidRPr="00E15520">
        <w:rPr>
          <w:lang w:val="en-US"/>
        </w:rPr>
        <w:t>&lt;a href="#"&gt;Credits&lt;/a&gt;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 class="master-footer"&gt;</w:t>
      </w:r>
    </w:p>
    <w:p w:rsidR="00E15520" w:rsidRPr="00E15520" w:rsidRDefault="00E15520" w:rsidP="00E15520">
      <w:pPr>
        <w:pStyle w:val="CodiceHTMLesempio"/>
        <w:rPr>
          <w:lang w:val="en-US"/>
        </w:rPr>
      </w:pPr>
      <w:r w:rsidRPr="00E15520">
        <w:rPr>
          <w:lang w:val="en-US"/>
        </w:rPr>
        <w:t>&lt;div class="master-footer-anchorTop"&gt;</w:t>
      </w:r>
    </w:p>
    <w:p w:rsidR="00E15520" w:rsidRPr="00E15520" w:rsidRDefault="00E15520" w:rsidP="00E15520">
      <w:pPr>
        <w:pStyle w:val="CodiceHTMLesempio"/>
      </w:pPr>
      <w:r w:rsidRPr="00E15520">
        <w:t>&lt;a href="#mainContent"&gt;inizio pagina &lt;/a&gt;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 class="master-footer-logo"&gt;</w:t>
      </w:r>
    </w:p>
    <w:p w:rsidR="00E15520" w:rsidRPr="00E15520" w:rsidRDefault="00E15520" w:rsidP="00E15520">
      <w:pPr>
        <w:pStyle w:val="CodiceHTMLesempio"/>
      </w:pPr>
      <w:r w:rsidRPr="00E15520">
        <w:t>&lt;img alt="Logo Provincia" src="http://itamoss/images/brand.gif" /&gt;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 class="master-footer-text"&gt;</w:t>
      </w:r>
    </w:p>
    <w:p w:rsidR="00E15520" w:rsidRPr="00E15520" w:rsidRDefault="00E15520" w:rsidP="00E15520">
      <w:pPr>
        <w:pStyle w:val="CodiceHTMLesempio"/>
      </w:pPr>
      <w:r w:rsidRPr="00E15520">
        <w:t>©&lt;span xml:lang="en"&gt;Copyright&lt;/span&gt; 2004-2007 - Comune di Contoso - Settore Servizi Telematici&lt;br /&gt; Viale Liberazione, 6 - 12345 Contoso&lt;br /&gt; tel. 123456789 fax 123456789&lt;/div&gt;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&lt;div&gt;</w:t>
      </w:r>
    </w:p>
    <w:p w:rsidR="00E15520" w:rsidRPr="00E15520" w:rsidRDefault="00E15520" w:rsidP="00E15520">
      <w:pPr>
        <w:pStyle w:val="CodiceHTMLesempio"/>
        <w:rPr>
          <w:lang w:val="en-US"/>
        </w:rPr>
      </w:pPr>
      <w:r w:rsidRPr="00E15520">
        <w:rPr>
          <w:lang w:val="en-US"/>
        </w:rPr>
        <w:t>&lt;asp:ContentPlaceHolder id="PlaceHolderFormDigest" runat="server"&gt;</w:t>
      </w:r>
    </w:p>
    <w:p w:rsidR="00E15520" w:rsidRPr="00E15520" w:rsidRDefault="00E15520" w:rsidP="00E15520">
      <w:pPr>
        <w:pStyle w:val="CodiceHTMLesempio"/>
        <w:rPr>
          <w:lang w:val="en-US"/>
        </w:rPr>
      </w:pPr>
      <w:r w:rsidRPr="00E15520">
        <w:rPr>
          <w:lang w:val="en-US"/>
        </w:rPr>
        <w:t>&lt;</w:t>
      </w:r>
      <w:r w:rsidR="00F6203E">
        <w:rPr>
          <w:lang w:val="en-US"/>
        </w:rPr>
        <w:t>SharePoint</w:t>
      </w:r>
      <w:r w:rsidRPr="00E15520">
        <w:rPr>
          <w:lang w:val="en-US"/>
        </w:rPr>
        <w:t>:FormDigest runat=server/&gt;</w:t>
      </w:r>
    </w:p>
    <w:p w:rsidR="00E15520" w:rsidRPr="00E15520" w:rsidRDefault="00E15520" w:rsidP="00E15520">
      <w:pPr>
        <w:pStyle w:val="CodiceHTMLesempio"/>
        <w:rPr>
          <w:lang w:val="en-US"/>
        </w:rPr>
      </w:pPr>
      <w:r w:rsidRPr="00E15520">
        <w:rPr>
          <w:lang w:val="en-US"/>
        </w:rPr>
        <w:t>&lt;/asp:ContentPlaceHolder&gt;</w:t>
      </w:r>
    </w:p>
    <w:p w:rsidR="00E15520" w:rsidRPr="00E15520" w:rsidRDefault="00E15520" w:rsidP="00E15520">
      <w:pPr>
        <w:pStyle w:val="CodiceHTMLesempio"/>
        <w:rPr>
          <w:lang w:val="en-US"/>
        </w:rPr>
      </w:pPr>
      <w:r w:rsidRPr="00E15520">
        <w:rPr>
          <w:lang w:val="en-US"/>
        </w:rPr>
        <w:t>&lt;input type="text" name="__spDummyText1" style="display: none;" size="1" /&gt;</w:t>
      </w:r>
    </w:p>
    <w:p w:rsidR="00E15520" w:rsidRPr="00E15520" w:rsidRDefault="00E15520" w:rsidP="00E15520">
      <w:pPr>
        <w:pStyle w:val="CodiceHTMLesempio"/>
        <w:rPr>
          <w:lang w:val="en-US"/>
        </w:rPr>
      </w:pPr>
      <w:r w:rsidRPr="00E15520">
        <w:rPr>
          <w:lang w:val="en-US"/>
        </w:rPr>
        <w:t>&lt;input type="text" name="__spDummyText2" style="display: none;" size="1" /&gt;</w:t>
      </w:r>
    </w:p>
    <w:p w:rsidR="00E15520" w:rsidRPr="00E15520" w:rsidRDefault="00E15520" w:rsidP="00E15520">
      <w:pPr>
        <w:pStyle w:val="CodiceHTMLesempio"/>
        <w:rPr>
          <w:lang w:val="en-US"/>
        </w:rPr>
      </w:pPr>
      <w:r w:rsidRPr="00E15520">
        <w:rPr>
          <w:lang w:val="en-US"/>
        </w:rPr>
        <w:t>&lt;asp:ContentPlaceHolder id="PlaceHolderUtilityContent" runat="server" /&gt;</w:t>
      </w:r>
    </w:p>
    <w:p w:rsidR="00E15520" w:rsidRPr="00E15520" w:rsidRDefault="00E15520" w:rsidP="00E15520">
      <w:pPr>
        <w:pStyle w:val="CodiceHTMLesempio"/>
        <w:rPr>
          <w:lang w:val="en-US"/>
        </w:rPr>
      </w:pPr>
      <w:r w:rsidRPr="00E15520">
        <w:rPr>
          <w:lang w:val="en-US"/>
        </w:rPr>
        <w:t>&lt;asp:ContentPlaceHolder id="PlaceHolderBodyAreaClass" runat="server" /&gt;</w:t>
      </w:r>
    </w:p>
    <w:p w:rsidR="00E15520" w:rsidRPr="00E15520" w:rsidRDefault="00E15520" w:rsidP="00E15520">
      <w:pPr>
        <w:pStyle w:val="CodiceHTMLesempio"/>
        <w:rPr>
          <w:lang w:val="en-US"/>
        </w:rPr>
      </w:pPr>
      <w:r w:rsidRPr="00E15520">
        <w:rPr>
          <w:lang w:val="en-US"/>
        </w:rPr>
        <w:t>&lt;asp:ContentPlaceHolder id="PlaceHolderTitleAreaClass" runat="server" /&gt;</w:t>
      </w:r>
    </w:p>
    <w:p w:rsidR="00E15520" w:rsidRPr="00E15520" w:rsidRDefault="00E15520" w:rsidP="00E15520">
      <w:pPr>
        <w:pStyle w:val="CodiceHTMLesempio"/>
      </w:pPr>
      <w:r w:rsidRPr="00E15520">
        <w:t>&lt;/div&gt;</w:t>
      </w:r>
    </w:p>
    <w:p w:rsidR="00E15520" w:rsidRPr="00E15520" w:rsidRDefault="00E15520" w:rsidP="00E15520">
      <w:pPr>
        <w:pStyle w:val="CodiceHTMLesempio"/>
      </w:pPr>
      <w:r w:rsidRPr="00E15520">
        <w:t>&lt;/form&gt;</w:t>
      </w:r>
    </w:p>
    <w:p w:rsidR="00E15520" w:rsidRPr="00E15520" w:rsidRDefault="00E15520" w:rsidP="00E15520">
      <w:pPr>
        <w:pStyle w:val="CodiceHTMLesempio"/>
      </w:pPr>
      <w:r w:rsidRPr="00E15520">
        <w:t>&lt;/body&gt;</w:t>
      </w:r>
    </w:p>
    <w:p w:rsidR="00E15520" w:rsidRDefault="00E15520" w:rsidP="00E15520">
      <w:pPr>
        <w:pStyle w:val="CodiceHTMLesempio"/>
      </w:pPr>
      <w:r w:rsidRPr="00E15520">
        <w:t>&lt;/html&gt;</w:t>
      </w:r>
    </w:p>
    <w:p w:rsidR="000F18FE" w:rsidRDefault="00005C6E" w:rsidP="00D97EA0">
      <w:pPr>
        <w:rPr>
          <w:lang w:val="it-IT"/>
        </w:rPr>
      </w:pPr>
      <w:r>
        <w:rPr>
          <w:lang w:val="it-IT"/>
        </w:rPr>
        <w:t>Questa la visualizzazione a video corrispondente:</w:t>
      </w:r>
    </w:p>
    <w:p w:rsidR="00005C6E" w:rsidRDefault="00005C6E" w:rsidP="00D97EA0">
      <w:pPr>
        <w:rPr>
          <w:lang w:val="it-IT"/>
        </w:rPr>
      </w:pPr>
      <w:r>
        <w:rPr>
          <w:noProof/>
          <w:lang w:val="it-IT" w:eastAsia="it-IT"/>
        </w:rPr>
        <w:drawing>
          <wp:inline distT="0" distB="0" distL="0" distR="0">
            <wp:extent cx="5490210" cy="4395073"/>
            <wp:effectExtent l="19050" t="0" r="0" b="0"/>
            <wp:docPr id="1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srcRect/>
                    <a:stretch>
                      <a:fillRect/>
                    </a:stretch>
                  </pic:blipFill>
                  <pic:spPr bwMode="auto">
                    <a:xfrm>
                      <a:off x="0" y="0"/>
                      <a:ext cx="5490210" cy="4395073"/>
                    </a:xfrm>
                    <a:prstGeom prst="rect">
                      <a:avLst/>
                    </a:prstGeom>
                    <a:ln>
                      <a:noFill/>
                    </a:ln>
                    <a:effectLst>
                      <a:softEdge rad="112500"/>
                    </a:effectLst>
                  </pic:spPr>
                </pic:pic>
              </a:graphicData>
            </a:graphic>
          </wp:inline>
        </w:drawing>
      </w:r>
    </w:p>
    <w:p w:rsidR="009517F4" w:rsidRDefault="009517F4" w:rsidP="00D97EA0">
      <w:pPr>
        <w:rPr>
          <w:lang w:val="it-IT"/>
        </w:rPr>
      </w:pPr>
    </w:p>
    <w:p w:rsidR="000F18FE" w:rsidRDefault="000F18FE" w:rsidP="000F18FE">
      <w:pPr>
        <w:pStyle w:val="Heading2"/>
        <w:rPr>
          <w:lang w:val="it-IT"/>
        </w:rPr>
      </w:pPr>
      <w:bookmarkStart w:id="388" w:name="_Ref165965406"/>
      <w:bookmarkStart w:id="389" w:name="_Ref165965421"/>
      <w:bookmarkStart w:id="390" w:name="_Toc170037811"/>
      <w:bookmarkStart w:id="391" w:name="_Toc64090731"/>
      <w:r>
        <w:rPr>
          <w:lang w:val="it-IT"/>
        </w:rPr>
        <w:t xml:space="preserve">Esempio di </w:t>
      </w:r>
      <w:r w:rsidR="001D4AC8">
        <w:rPr>
          <w:lang w:val="it-IT"/>
        </w:rPr>
        <w:t>Page Layout</w:t>
      </w:r>
      <w:bookmarkEnd w:id="388"/>
      <w:bookmarkEnd w:id="389"/>
      <w:bookmarkEnd w:id="390"/>
      <w:bookmarkEnd w:id="391"/>
    </w:p>
    <w:p w:rsidR="00517E34" w:rsidRDefault="00EC54C5" w:rsidP="00D97EA0">
      <w:pPr>
        <w:rPr>
          <w:lang w:val="it-IT"/>
        </w:rPr>
      </w:pPr>
      <w:r>
        <w:rPr>
          <w:lang w:val="it-IT"/>
        </w:rPr>
        <w:t>Questo il codice:</w:t>
      </w:r>
    </w:p>
    <w:p w:rsidR="00DC1E9E" w:rsidRPr="00DC1E9E" w:rsidRDefault="00DC1E9E" w:rsidP="00DC1E9E">
      <w:pPr>
        <w:pStyle w:val="CodiceHTMLesempio"/>
      </w:pPr>
      <w:r w:rsidRPr="00DC1E9E">
        <w:t>&lt;%@ Page language="C#" MasterPageF</w:t>
      </w:r>
      <w:r w:rsidR="00272CA1">
        <w:t xml:space="preserve">ile="~masterurl/custom.master" </w:t>
      </w:r>
      <w:r w:rsidRPr="00DC1E9E">
        <w:t>Inherits="Microsoft.</w:t>
      </w:r>
      <w:r w:rsidR="00F6203E">
        <w:t>SharePoint</w:t>
      </w:r>
      <w:r w:rsidRPr="00DC1E9E">
        <w:t>.WebPartPages.WebPartPage,Microsoft.</w:t>
      </w:r>
      <w:r w:rsidR="00F6203E">
        <w:t>SharePoint</w:t>
      </w:r>
      <w:r w:rsidRPr="00DC1E9E">
        <w:t>,Version=12.0.0.0,Culture=neutral,PublicKeyToken=71e9bce111e9429c" meta:progid="</w:t>
      </w:r>
      <w:r w:rsidR="00F6203E">
        <w:t>SharePoint</w:t>
      </w:r>
      <w:r w:rsidRPr="00DC1E9E">
        <w:t>.WebPartPage.Document" meta:webpartpageexpansion="full" %&gt;</w:t>
      </w:r>
    </w:p>
    <w:p w:rsidR="00DC1E9E" w:rsidRPr="00DC1E9E" w:rsidRDefault="00DC1E9E" w:rsidP="00DC1E9E">
      <w:pPr>
        <w:pStyle w:val="CodiceHTMLesempio"/>
      </w:pPr>
      <w:r w:rsidRPr="00DC1E9E">
        <w:t>&lt;%@ Register Tagprefix="</w:t>
      </w:r>
      <w:r w:rsidR="00F6203E">
        <w:t>SharePoint</w:t>
      </w:r>
      <w:r w:rsidRPr="00DC1E9E">
        <w:t>" Namespace="Microsoft.</w:t>
      </w:r>
      <w:r w:rsidR="00F6203E">
        <w:t>SharePoint</w:t>
      </w:r>
      <w:r w:rsidRPr="00DC1E9E">
        <w:t>.WebControls" Assembly="Microsoft.</w:t>
      </w:r>
      <w:r w:rsidR="00F6203E">
        <w:t>SharePoint</w:t>
      </w:r>
      <w:r w:rsidRPr="00DC1E9E">
        <w:t>, Version=12.0.0.0, Culture=neutral, PublicKeyToken=71e9bce111e9429c" %&gt;&lt;%@ Register Tagprefix="WebPartPages" Namespace="Microsoft.</w:t>
      </w:r>
      <w:r w:rsidR="00F6203E">
        <w:t>SharePoint</w:t>
      </w:r>
      <w:r w:rsidRPr="00DC1E9E">
        <w:t>.WebPartPages" Assembly="Microsoft.</w:t>
      </w:r>
      <w:r w:rsidR="00F6203E">
        <w:t>SharePoint</w:t>
      </w:r>
      <w:r w:rsidRPr="00DC1E9E">
        <w:t>, Version=12.0.0.0, Culture=neutral, PublicKeyToken=71e9bce111e9429c" %&gt;&lt;%@ Register Tagprefix="OSRVWC" Namespace="Microsoft.Office.Server.WebControls" Assembly="Microsoft.Office.Server, Version=12.0.0.0, Culture=neutral, PublicKeyToken=71e9bce111e9429c" %&gt;&lt;%@ Register Tagprefix="SPSWC" Namespace="Microsoft.</w:t>
      </w:r>
      <w:r w:rsidR="00F6203E">
        <w:t>SharePoint</w:t>
      </w:r>
      <w:r w:rsidRPr="00DC1E9E">
        <w:t>.Portal.WebControls" Assembly="Microsoft.</w:t>
      </w:r>
      <w:r w:rsidR="00F6203E">
        <w:t>SharePoint</w:t>
      </w:r>
      <w:r w:rsidRPr="00DC1E9E">
        <w:t>.Portal, Version=12.0.0.0, Culture=neutral, PublicKeyToken=71e9bce111e9429c" %&gt;&lt;%@ Register Tagprefix="SEARCHWC" Namespace="Microsoft.Office.Server.Search.WebControls" Assembly="Microsoft.Office.Server.Search, Version=12.0.0.0, Culture=neutral, PublicKeyToken=71e9bce111e9429c" %&gt;&lt;%@ Register Tagprefix="PublishingWebControls" Namespace="Microsoft.</w:t>
      </w:r>
      <w:r w:rsidR="00F6203E">
        <w:t>SharePoint</w:t>
      </w:r>
      <w:r w:rsidRPr="00DC1E9E">
        <w:t>.Publishing.WebControls" Assembly="Microsoft.</w:t>
      </w:r>
      <w:r w:rsidR="00F6203E">
        <w:t>SharePoint</w:t>
      </w:r>
      <w:r w:rsidRPr="00DC1E9E">
        <w:t>.Publishing, Version=12.0.0.0, Culture=neutral, PublicKeyToken=71e9bce111e9429c" %&gt;</w:t>
      </w:r>
    </w:p>
    <w:p w:rsidR="00DC1E9E" w:rsidRPr="00DC1E9E" w:rsidRDefault="00DC1E9E" w:rsidP="00DC1E9E">
      <w:pPr>
        <w:pStyle w:val="CodiceHTMLesempio"/>
      </w:pPr>
    </w:p>
    <w:p w:rsidR="00DC1E9E" w:rsidRPr="00DC1E9E" w:rsidRDefault="00DC1E9E" w:rsidP="00DC1E9E">
      <w:pPr>
        <w:pStyle w:val="CodiceHTMLesempio"/>
        <w:rPr>
          <w:lang w:val="en-US"/>
        </w:rPr>
      </w:pPr>
      <w:r w:rsidRPr="00DC1E9E">
        <w:rPr>
          <w:lang w:val="en-US"/>
        </w:rPr>
        <w:t>&lt;asp:Content ContentPlaceHolderID="PlaceHolderPageTitle" runat="server"&gt;</w:t>
      </w:r>
    </w:p>
    <w:p w:rsidR="00DC1E9E" w:rsidRPr="00DC1E9E" w:rsidRDefault="00DC1E9E" w:rsidP="00272CA1">
      <w:pPr>
        <w:pStyle w:val="CodiceHTMLesempio"/>
        <w:ind w:left="720" w:firstLine="153"/>
        <w:rPr>
          <w:lang w:val="en-US"/>
        </w:rPr>
      </w:pPr>
      <w:r w:rsidRPr="00DC1E9E">
        <w:rPr>
          <w:lang w:val="en-US"/>
        </w:rPr>
        <w:t>&lt;</w:t>
      </w:r>
      <w:r w:rsidR="00F6203E">
        <w:rPr>
          <w:lang w:val="en-US"/>
        </w:rPr>
        <w:t>SharePoint</w:t>
      </w:r>
      <w:r w:rsidRPr="00DC1E9E">
        <w:rPr>
          <w:lang w:val="en-US"/>
        </w:rPr>
        <w:t>:FieldValue id="PageTitle" FieldName="Title" runat="server"/&gt;</w:t>
      </w:r>
    </w:p>
    <w:p w:rsidR="00DC1E9E" w:rsidRPr="00DC1E9E" w:rsidRDefault="00DC1E9E" w:rsidP="00DC1E9E">
      <w:pPr>
        <w:pStyle w:val="CodiceHTMLesempio"/>
        <w:rPr>
          <w:lang w:val="en-US"/>
        </w:rPr>
      </w:pPr>
      <w:r w:rsidRPr="00DC1E9E">
        <w:rPr>
          <w:lang w:val="en-US"/>
        </w:rPr>
        <w:t>&lt;/asp:Content&gt;</w:t>
      </w:r>
    </w:p>
    <w:p w:rsidR="00DC1E9E" w:rsidRPr="00DC1E9E" w:rsidRDefault="00DC1E9E" w:rsidP="00DC1E9E">
      <w:pPr>
        <w:pStyle w:val="CodiceHTMLesempio"/>
        <w:rPr>
          <w:lang w:val="en-US"/>
        </w:rPr>
      </w:pPr>
    </w:p>
    <w:p w:rsidR="00DC1E9E" w:rsidRPr="00DC1E9E" w:rsidRDefault="00DC1E9E" w:rsidP="00DC1E9E">
      <w:pPr>
        <w:pStyle w:val="CodiceHTMLesempio"/>
        <w:rPr>
          <w:lang w:val="en-US"/>
        </w:rPr>
      </w:pPr>
      <w:r w:rsidRPr="00DC1E9E">
        <w:rPr>
          <w:lang w:val="en-US"/>
        </w:rPr>
        <w:t>&lt;asp:Content ContentPlaceHolderID="PlaceHolderMain" runat="server"&gt;</w:t>
      </w:r>
    </w:p>
    <w:p w:rsidR="00DC1E9E" w:rsidRPr="00DC1E9E" w:rsidRDefault="00DC1E9E" w:rsidP="00DC1E9E">
      <w:pPr>
        <w:pStyle w:val="CodiceHTMLesempio"/>
        <w:rPr>
          <w:lang w:val="en-US"/>
        </w:rPr>
      </w:pPr>
      <w:r w:rsidRPr="00DC1E9E">
        <w:rPr>
          <w:lang w:val="en-US"/>
        </w:rPr>
        <w:tab/>
        <w:t>&lt;div class="layout-2-placeholder-text"&gt;</w:t>
      </w:r>
    </w:p>
    <w:p w:rsidR="00DC1E9E" w:rsidRPr="00DC1E9E" w:rsidRDefault="00DC1E9E" w:rsidP="00272CA1">
      <w:pPr>
        <w:pStyle w:val="CodiceHTMLesempio"/>
        <w:ind w:left="1437"/>
        <w:rPr>
          <w:lang w:val="en-US"/>
        </w:rPr>
      </w:pPr>
      <w:r w:rsidRPr="00DC1E9E">
        <w:rPr>
          <w:lang w:val="en-US"/>
        </w:rPr>
        <w:t>&lt;PublishingWebControls:RichHtmlField id="Content" FieldName="PublishingPageContent"  AllowFonts="False" AllowTables="False" runat="server"/&gt;</w:t>
      </w:r>
    </w:p>
    <w:p w:rsidR="00DC1E9E" w:rsidRPr="00DC1E9E" w:rsidRDefault="00DC1E9E" w:rsidP="00DC1E9E">
      <w:pPr>
        <w:pStyle w:val="CodiceHTMLesempio"/>
        <w:rPr>
          <w:lang w:val="en-US"/>
        </w:rPr>
      </w:pPr>
      <w:r w:rsidRPr="00DC1E9E">
        <w:rPr>
          <w:lang w:val="en-US"/>
        </w:rPr>
        <w:tab/>
        <w:t>&lt;/div&gt;</w:t>
      </w:r>
    </w:p>
    <w:p w:rsidR="00DC1E9E" w:rsidRPr="00DC1E9E" w:rsidRDefault="00DC1E9E" w:rsidP="00DC1E9E">
      <w:pPr>
        <w:pStyle w:val="CodiceHTMLesempio"/>
        <w:rPr>
          <w:lang w:val="en-US"/>
        </w:rPr>
      </w:pPr>
      <w:r w:rsidRPr="00DC1E9E">
        <w:rPr>
          <w:lang w:val="en-US"/>
        </w:rPr>
        <w:tab/>
        <w:t>&lt;div class="layout-2-webpartZone-1"&gt;</w:t>
      </w:r>
    </w:p>
    <w:p w:rsidR="00DC1E9E" w:rsidRPr="00DC1E9E" w:rsidRDefault="00DC1E9E" w:rsidP="00272CA1">
      <w:pPr>
        <w:pStyle w:val="CodiceHTMLesempio"/>
        <w:ind w:left="1440"/>
        <w:rPr>
          <w:lang w:val="en-US"/>
        </w:rPr>
      </w:pPr>
      <w:r w:rsidRPr="00DC1E9E">
        <w:rPr>
          <w:lang w:val="en-US"/>
        </w:rPr>
        <w:t>&lt;WebPartPages:WebPartZone runat="server" AllowPersonalization="false" ID="MiddleLeftZone" Title="&lt;%$Resources:sps,LayoutPageZone_MiddleLeftZone%&gt;" Orientation="Vertical"&gt;&lt;ZoneTemplate&gt;&lt;/ZoneTemplate&gt;&lt;/WebPartPages:WebPartZone&gt;</w:t>
      </w:r>
    </w:p>
    <w:p w:rsidR="00DC1E9E" w:rsidRPr="00DC1E9E" w:rsidRDefault="00DC1E9E" w:rsidP="00DC1E9E">
      <w:pPr>
        <w:pStyle w:val="CodiceHTMLesempio"/>
        <w:rPr>
          <w:lang w:val="en-US"/>
        </w:rPr>
      </w:pPr>
      <w:r w:rsidRPr="00DC1E9E">
        <w:rPr>
          <w:lang w:val="en-US"/>
        </w:rPr>
        <w:tab/>
        <w:t>&lt;/div&gt;</w:t>
      </w:r>
    </w:p>
    <w:p w:rsidR="00DC1E9E" w:rsidRPr="00DC1E9E" w:rsidRDefault="00DC1E9E" w:rsidP="00DC1E9E">
      <w:pPr>
        <w:pStyle w:val="CodiceHTMLesempio"/>
        <w:rPr>
          <w:lang w:val="en-US"/>
        </w:rPr>
      </w:pPr>
      <w:r w:rsidRPr="00DC1E9E">
        <w:rPr>
          <w:lang w:val="en-US"/>
        </w:rPr>
        <w:tab/>
        <w:t>&lt;div class="layout-2-webpartZone-2"&gt;</w:t>
      </w:r>
    </w:p>
    <w:p w:rsidR="00DC1E9E" w:rsidRPr="00DC1E9E" w:rsidRDefault="00DC1E9E" w:rsidP="00272CA1">
      <w:pPr>
        <w:pStyle w:val="CodiceHTMLesempio"/>
        <w:ind w:left="1437"/>
        <w:rPr>
          <w:lang w:val="en-US"/>
        </w:rPr>
      </w:pPr>
      <w:r w:rsidRPr="00DC1E9E">
        <w:rPr>
          <w:lang w:val="en-US"/>
        </w:rPr>
        <w:t>&lt;WebPartPages:WebPartZone runat="server" AllowPersonalization="false" ID="MiddleRightZone" Title="&lt;%$Resources:sps,LayoutPageZone_MiddleRightZone%&gt;" Orientation="Vertical"&gt;&lt;ZoneTemplate&gt;&lt;/ZoneTemplate&gt;&lt;/WebPartPages:WebPartZone&gt;</w:t>
      </w:r>
    </w:p>
    <w:p w:rsidR="00DC1E9E" w:rsidRPr="00DC1E9E" w:rsidRDefault="00DC1E9E" w:rsidP="00DC1E9E">
      <w:pPr>
        <w:pStyle w:val="CodiceHTMLesempio"/>
        <w:rPr>
          <w:lang w:val="en-US"/>
        </w:rPr>
      </w:pPr>
      <w:r w:rsidRPr="00DC1E9E">
        <w:rPr>
          <w:lang w:val="en-US"/>
        </w:rPr>
        <w:tab/>
        <w:t>&lt;/div&gt;</w:t>
      </w:r>
    </w:p>
    <w:p w:rsidR="00DC1E9E" w:rsidRPr="00DC1E9E" w:rsidRDefault="00DC1E9E" w:rsidP="00DC1E9E">
      <w:pPr>
        <w:pStyle w:val="CodiceHTMLesempio"/>
        <w:rPr>
          <w:lang w:val="en-US"/>
        </w:rPr>
      </w:pPr>
      <w:r w:rsidRPr="00DC1E9E">
        <w:rPr>
          <w:lang w:val="en-US"/>
        </w:rPr>
        <w:tab/>
        <w:t>&lt;div class="layout-2-webpartZone-3"&gt;</w:t>
      </w:r>
    </w:p>
    <w:p w:rsidR="00DC1E9E" w:rsidRPr="00DC1E9E" w:rsidRDefault="00DC1E9E" w:rsidP="00272CA1">
      <w:pPr>
        <w:pStyle w:val="CodiceHTMLesempio"/>
        <w:ind w:left="1437"/>
        <w:rPr>
          <w:lang w:val="en-US"/>
        </w:rPr>
      </w:pPr>
      <w:r w:rsidRPr="00DC1E9E">
        <w:rPr>
          <w:lang w:val="en-US"/>
        </w:rPr>
        <w:t>&lt;WebPartPages:WebPartZone runat="server" AllowPersonalization="false" ID="BottomZone" Title="&lt;%$Resources:sps,LayoutPageZone_BottomZone%&gt;" Orientation="Vertical"&gt;&lt;ZoneTemplate&gt;&lt;/ZoneTemplate&gt;&lt;/WebPartPages:WebPartZone&gt;</w:t>
      </w:r>
    </w:p>
    <w:p w:rsidR="00DC1E9E" w:rsidRPr="00DC1E9E" w:rsidRDefault="00DC1E9E" w:rsidP="00272CA1">
      <w:pPr>
        <w:pStyle w:val="CodiceHTMLesempio"/>
      </w:pPr>
      <w:r w:rsidRPr="00DC1E9E">
        <w:rPr>
          <w:lang w:val="en-US"/>
        </w:rPr>
        <w:tab/>
      </w:r>
      <w:r w:rsidRPr="00DC1E9E">
        <w:t>&lt;/div&gt;</w:t>
      </w:r>
    </w:p>
    <w:p w:rsidR="00DC1E9E" w:rsidRPr="00DC1E9E" w:rsidRDefault="00DC1E9E" w:rsidP="00DC1E9E">
      <w:pPr>
        <w:pStyle w:val="CodiceHTMLesempio"/>
      </w:pPr>
      <w:r w:rsidRPr="00DC1E9E">
        <w:t>&lt;/asp:Content&gt;</w:t>
      </w:r>
    </w:p>
    <w:p w:rsidR="00517E34" w:rsidRDefault="00517E34" w:rsidP="00517E34">
      <w:pPr>
        <w:rPr>
          <w:lang w:val="it-IT"/>
        </w:rPr>
      </w:pPr>
    </w:p>
    <w:p w:rsidR="004A14DF" w:rsidRDefault="00EC54C5" w:rsidP="00517E34">
      <w:pPr>
        <w:rPr>
          <w:lang w:val="it-IT"/>
        </w:rPr>
      </w:pPr>
      <w:r>
        <w:rPr>
          <w:lang w:val="it-IT"/>
        </w:rPr>
        <w:t>Questa la visualizzazione a video corrispondente:</w:t>
      </w:r>
    </w:p>
    <w:p w:rsidR="00EC54C5" w:rsidRDefault="006A3D48" w:rsidP="00517E34">
      <w:pPr>
        <w:rPr>
          <w:lang w:val="it-IT"/>
        </w:rPr>
      </w:pPr>
      <w:r>
        <w:rPr>
          <w:noProof/>
          <w:lang w:val="it-IT" w:eastAsia="it-IT"/>
        </w:rPr>
        <w:pict>
          <v:rect id="_x0000_s1028" style="position:absolute;left:0;text-align:left;margin-left:102.1pt;margin-top:173.75pt;width:279pt;height:109.35pt;z-index:251662848" strokecolor="red" strokeweight="2pt">
            <v:fill opacity="0"/>
          </v:rect>
        </w:pict>
      </w:r>
      <w:r w:rsidR="00D164AD">
        <w:rPr>
          <w:noProof/>
          <w:lang w:val="it-IT" w:eastAsia="it-IT"/>
        </w:rPr>
        <w:drawing>
          <wp:inline distT="0" distB="0" distL="0" distR="0">
            <wp:extent cx="5490210" cy="4395073"/>
            <wp:effectExtent l="19050" t="0" r="0" b="0"/>
            <wp:docPr id="11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a:srcRect/>
                    <a:stretch>
                      <a:fillRect/>
                    </a:stretch>
                  </pic:blipFill>
                  <pic:spPr bwMode="auto">
                    <a:xfrm>
                      <a:off x="0" y="0"/>
                      <a:ext cx="5490210" cy="4395073"/>
                    </a:xfrm>
                    <a:prstGeom prst="rect">
                      <a:avLst/>
                    </a:prstGeom>
                    <a:ln>
                      <a:noFill/>
                    </a:ln>
                    <a:effectLst>
                      <a:softEdge rad="112500"/>
                    </a:effectLst>
                  </pic:spPr>
                </pic:pic>
              </a:graphicData>
            </a:graphic>
          </wp:inline>
        </w:drawing>
      </w:r>
    </w:p>
    <w:p w:rsidR="00EC54C5" w:rsidRDefault="00EC54C5" w:rsidP="00517E34">
      <w:pPr>
        <w:rPr>
          <w:lang w:val="it-IT"/>
        </w:rPr>
      </w:pPr>
      <w:r>
        <w:rPr>
          <w:lang w:val="it-IT"/>
        </w:rPr>
        <w:t xml:space="preserve">Si tratta di un </w:t>
      </w:r>
      <w:r w:rsidR="001D4AC8">
        <w:rPr>
          <w:lang w:val="it-IT"/>
        </w:rPr>
        <w:t>Page Layout</w:t>
      </w:r>
      <w:r>
        <w:rPr>
          <w:lang w:val="it-IT"/>
        </w:rPr>
        <w:t xml:space="preserve"> costituito da </w:t>
      </w:r>
      <w:r w:rsidR="004A14DF">
        <w:rPr>
          <w:lang w:val="it-IT"/>
        </w:rPr>
        <w:t>4</w:t>
      </w:r>
      <w:r>
        <w:rPr>
          <w:lang w:val="it-IT"/>
        </w:rPr>
        <w:t xml:space="preserve"> aree: </w:t>
      </w:r>
      <w:r w:rsidR="004A14DF">
        <w:rPr>
          <w:lang w:val="it-IT"/>
        </w:rPr>
        <w:t>un Field control</w:t>
      </w:r>
      <w:r>
        <w:rPr>
          <w:lang w:val="it-IT"/>
        </w:rPr>
        <w:t xml:space="preserve"> e tre </w:t>
      </w:r>
      <w:r w:rsidR="001D4AC8">
        <w:rPr>
          <w:lang w:val="it-IT"/>
        </w:rPr>
        <w:t>Web Part Zone</w:t>
      </w:r>
      <w:r>
        <w:rPr>
          <w:lang w:val="it-IT"/>
        </w:rPr>
        <w:t xml:space="preserve">s. L'impaginazione di questi elementi, come si evince dal codice di esempio, è interamente gestita con </w:t>
      </w:r>
      <w:r w:rsidRPr="00107A91">
        <w:rPr>
          <w:rStyle w:val="HTMLCode"/>
          <w:lang w:val="it-IT"/>
        </w:rPr>
        <w:t>&lt;div&gt;</w:t>
      </w:r>
      <w:r>
        <w:rPr>
          <w:lang w:val="it-IT"/>
        </w:rPr>
        <w:t xml:space="preserve"> e foglio di stile.</w:t>
      </w:r>
    </w:p>
    <w:p w:rsidR="00EC54C5" w:rsidRDefault="00EC54C5" w:rsidP="00517E34">
      <w:pPr>
        <w:rPr>
          <w:lang w:val="it-IT"/>
        </w:rPr>
      </w:pPr>
    </w:p>
    <w:p w:rsidR="000F7B2D" w:rsidRDefault="000F7B2D" w:rsidP="00517E34">
      <w:pPr>
        <w:rPr>
          <w:lang w:val="it-IT"/>
        </w:rPr>
      </w:pPr>
    </w:p>
    <w:p w:rsidR="000F7B2D" w:rsidRDefault="000F7B2D" w:rsidP="000F7B2D">
      <w:pPr>
        <w:pStyle w:val="Heading2"/>
        <w:rPr>
          <w:lang w:val="it-IT"/>
        </w:rPr>
      </w:pPr>
      <w:bookmarkStart w:id="392" w:name="_Ref170023020"/>
      <w:bookmarkStart w:id="393" w:name="_Ref170023027"/>
      <w:bookmarkStart w:id="394" w:name="_Toc170037812"/>
      <w:bookmarkStart w:id="395" w:name="_Toc64090732"/>
      <w:r>
        <w:rPr>
          <w:lang w:val="it-IT"/>
        </w:rPr>
        <w:t>Mettere in produzione i modelli di pagina</w:t>
      </w:r>
      <w:bookmarkEnd w:id="392"/>
      <w:bookmarkEnd w:id="393"/>
      <w:bookmarkEnd w:id="394"/>
      <w:bookmarkEnd w:id="395"/>
    </w:p>
    <w:p w:rsidR="000F7B2D" w:rsidRDefault="0031234A" w:rsidP="00517E34">
      <w:pPr>
        <w:rPr>
          <w:lang w:val="it-IT"/>
        </w:rPr>
      </w:pPr>
      <w:r>
        <w:rPr>
          <w:lang w:val="it-IT"/>
        </w:rPr>
        <w:t xml:space="preserve">Dopo avere realizzato e personalizzato </w:t>
      </w:r>
      <w:r w:rsidR="001D4AC8">
        <w:rPr>
          <w:lang w:val="it-IT"/>
        </w:rPr>
        <w:t>Master Page</w:t>
      </w:r>
      <w:r>
        <w:rPr>
          <w:lang w:val="it-IT"/>
        </w:rPr>
        <w:t xml:space="preserve">, </w:t>
      </w:r>
      <w:r w:rsidR="001D4AC8">
        <w:rPr>
          <w:lang w:val="it-IT"/>
        </w:rPr>
        <w:t>Page Layout</w:t>
      </w:r>
      <w:r>
        <w:rPr>
          <w:lang w:val="it-IT"/>
        </w:rPr>
        <w:t>s, foglio di stile ed in generale il look and feel del sito, è possibile iniziare a costruire la struttura del sito, creando tanti sottositi quante sono le aree tematiche o sezioni logiche previste dal progetto e creando le pagine che ogni sezione prevede.</w:t>
      </w:r>
    </w:p>
    <w:p w:rsidR="0031234A" w:rsidRDefault="0031234A" w:rsidP="00517E34">
      <w:pPr>
        <w:rPr>
          <w:lang w:val="it-IT"/>
        </w:rPr>
      </w:pPr>
      <w:r>
        <w:rPr>
          <w:lang w:val="it-IT"/>
        </w:rPr>
        <w:t>E' importante assicurarsi che i sottositi e le pagine che vengono aggiunti e che verranno aggiunti anche in futuro, siano basati sui modelli di pagina realizzati, così da garantire il mantenimento delle qualità di accessibilità.</w:t>
      </w:r>
    </w:p>
    <w:p w:rsidR="0031234A" w:rsidRDefault="0031234A" w:rsidP="00517E34">
      <w:pPr>
        <w:rPr>
          <w:lang w:val="it-IT"/>
        </w:rPr>
      </w:pPr>
      <w:r>
        <w:rPr>
          <w:lang w:val="it-IT"/>
        </w:rPr>
        <w:t>Il consiglio è di:</w:t>
      </w:r>
    </w:p>
    <w:p w:rsidR="0031234A" w:rsidRDefault="0031234A" w:rsidP="00A316DB">
      <w:pPr>
        <w:pStyle w:val="ListNumber"/>
        <w:numPr>
          <w:ilvl w:val="0"/>
          <w:numId w:val="18"/>
        </w:numPr>
        <w:rPr>
          <w:lang w:val="it-IT"/>
        </w:rPr>
      </w:pPr>
      <w:r>
        <w:rPr>
          <w:lang w:val="it-IT"/>
        </w:rPr>
        <w:t>creare un modello di sito o tanti modelli di siti se le diverse sezioni hanno caratteristiche differenziate;</w:t>
      </w:r>
    </w:p>
    <w:p w:rsidR="0031234A" w:rsidRDefault="0031234A" w:rsidP="0031234A">
      <w:pPr>
        <w:pStyle w:val="ListNumber"/>
        <w:rPr>
          <w:lang w:val="it-IT"/>
        </w:rPr>
      </w:pPr>
      <w:r>
        <w:rPr>
          <w:lang w:val="it-IT"/>
        </w:rPr>
        <w:t>definire i vincoli desiderati, limitando i modelli di siti e i modelli di pagina che possono essere utilizzati nei sottositi.</w:t>
      </w:r>
    </w:p>
    <w:p w:rsidR="00AC6A26" w:rsidRDefault="00AC6A26" w:rsidP="00AC6A26">
      <w:pPr>
        <w:pStyle w:val="ListNumber"/>
        <w:numPr>
          <w:ilvl w:val="0"/>
          <w:numId w:val="0"/>
        </w:numPr>
        <w:rPr>
          <w:lang w:val="it-IT"/>
        </w:rPr>
      </w:pPr>
      <w:r>
        <w:rPr>
          <w:lang w:val="it-IT"/>
        </w:rPr>
        <w:t>E' possibile infatti impo</w:t>
      </w:r>
      <w:r w:rsidR="001850A0">
        <w:rPr>
          <w:lang w:val="it-IT"/>
        </w:rPr>
        <w:t>stare i modelli di sito</w:t>
      </w:r>
      <w:r>
        <w:rPr>
          <w:lang w:val="it-IT"/>
        </w:rPr>
        <w:t xml:space="preserve"> e di pagina</w:t>
      </w:r>
      <w:r w:rsidR="000E4849">
        <w:rPr>
          <w:lang w:val="it-IT"/>
        </w:rPr>
        <w:t xml:space="preserve"> per i sottositi che verranno creati al di sotto del livello corrente</w:t>
      </w:r>
      <w:r>
        <w:rPr>
          <w:lang w:val="it-IT"/>
        </w:rPr>
        <w:t>: Azioni sito &gt; Impostazioni sito &gt; Modelli di sito e layout di pagina</w:t>
      </w:r>
    </w:p>
    <w:p w:rsidR="000E4849" w:rsidRDefault="00860546" w:rsidP="00517E34">
      <w:pPr>
        <w:rPr>
          <w:lang w:val="it-IT"/>
        </w:rPr>
      </w:pPr>
      <w:r>
        <w:rPr>
          <w:noProof/>
          <w:lang w:val="it-IT" w:eastAsia="it-IT"/>
        </w:rPr>
        <w:drawing>
          <wp:inline distT="0" distB="0" distL="0" distR="0">
            <wp:extent cx="5486400" cy="4181475"/>
            <wp:effectExtent l="19050" t="0" r="0" b="0"/>
            <wp:docPr id="21" name="Picture 21" descr="Senza tit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nza titolo-1"/>
                    <pic:cNvPicPr>
                      <a:picLocks noChangeAspect="1" noChangeArrowheads="1"/>
                    </pic:cNvPicPr>
                  </pic:nvPicPr>
                  <pic:blipFill>
                    <a:blip r:embed="rId55"/>
                    <a:srcRect/>
                    <a:stretch>
                      <a:fillRect/>
                    </a:stretch>
                  </pic:blipFill>
                  <pic:spPr bwMode="auto">
                    <a:xfrm>
                      <a:off x="0" y="0"/>
                      <a:ext cx="5486400" cy="4181475"/>
                    </a:xfrm>
                    <a:prstGeom prst="rect">
                      <a:avLst/>
                    </a:prstGeom>
                    <a:ln>
                      <a:noFill/>
                    </a:ln>
                    <a:effectLst>
                      <a:softEdge rad="112500"/>
                    </a:effectLst>
                  </pic:spPr>
                </pic:pic>
              </a:graphicData>
            </a:graphic>
          </wp:inline>
        </w:drawing>
      </w:r>
    </w:p>
    <w:p w:rsidR="000E4849" w:rsidRDefault="000E4849" w:rsidP="00517E34">
      <w:pPr>
        <w:rPr>
          <w:lang w:val="it-IT"/>
        </w:rPr>
      </w:pPr>
      <w:r>
        <w:rPr>
          <w:lang w:val="it-IT"/>
        </w:rPr>
        <w:t>E' un'operazione che è possibile fare in qualsiasi sito, a qualsiasi livello, e risulta utile per vincolare lo staff di redazione ai modelli realizzati.</w:t>
      </w:r>
    </w:p>
    <w:p w:rsidR="000E4849" w:rsidRPr="00517E34" w:rsidRDefault="000E4849" w:rsidP="00517E34">
      <w:pPr>
        <w:rPr>
          <w:lang w:val="it-IT"/>
        </w:rPr>
      </w:pPr>
    </w:p>
    <w:p w:rsidR="00277A70" w:rsidRDefault="00277A70" w:rsidP="00D97EA0">
      <w:pPr>
        <w:rPr>
          <w:lang w:val="it-IT"/>
        </w:rPr>
      </w:pPr>
      <w:r>
        <w:rPr>
          <w:lang w:val="it-IT"/>
        </w:rPr>
        <w:br w:type="page"/>
      </w:r>
    </w:p>
    <w:p w:rsidR="0039557B" w:rsidRDefault="0039557B" w:rsidP="00781C92">
      <w:pPr>
        <w:pStyle w:val="Heading1"/>
        <w:rPr>
          <w:lang w:val="it-IT"/>
        </w:rPr>
      </w:pPr>
      <w:bookmarkStart w:id="396" w:name="_Toc165093706"/>
      <w:bookmarkStart w:id="397" w:name="_Toc165452867"/>
      <w:bookmarkStart w:id="398" w:name="_Ref170023089"/>
      <w:bookmarkStart w:id="399" w:name="_Ref170023093"/>
      <w:bookmarkStart w:id="400" w:name="_Toc170037813"/>
      <w:bookmarkStart w:id="401" w:name="_Ref173215340"/>
      <w:bookmarkStart w:id="402" w:name="_Ref173215343"/>
      <w:bookmarkStart w:id="403" w:name="_Toc64090733"/>
      <w:r>
        <w:rPr>
          <w:lang w:val="it-IT"/>
        </w:rPr>
        <w:t>Personalizzare Web part</w:t>
      </w:r>
      <w:bookmarkEnd w:id="396"/>
      <w:bookmarkEnd w:id="397"/>
      <w:bookmarkEnd w:id="398"/>
      <w:bookmarkEnd w:id="399"/>
      <w:bookmarkEnd w:id="400"/>
      <w:bookmarkEnd w:id="401"/>
      <w:bookmarkEnd w:id="402"/>
      <w:bookmarkEnd w:id="403"/>
    </w:p>
    <w:p w:rsidR="0039557B" w:rsidRDefault="0039557B" w:rsidP="00D97EA0">
      <w:pPr>
        <w:rPr>
          <w:lang w:val="it-IT"/>
        </w:rPr>
      </w:pPr>
    </w:p>
    <w:p w:rsidR="00E732B1" w:rsidRDefault="00E732B1" w:rsidP="00D97EA0">
      <w:pPr>
        <w:rPr>
          <w:lang w:val="it-IT"/>
        </w:rPr>
      </w:pPr>
    </w:p>
    <w:p w:rsidR="00F00283" w:rsidRDefault="00F00283" w:rsidP="00D97EA0">
      <w:pPr>
        <w:rPr>
          <w:lang w:val="it-IT"/>
        </w:rPr>
      </w:pPr>
    </w:p>
    <w:p w:rsidR="00E732B1" w:rsidRDefault="00E732B1" w:rsidP="00D97EA0">
      <w:pPr>
        <w:rPr>
          <w:lang w:val="it-IT"/>
        </w:rPr>
      </w:pPr>
    </w:p>
    <w:p w:rsidR="00E732B1" w:rsidRDefault="00EE26E2" w:rsidP="008E3D11">
      <w:pPr>
        <w:pStyle w:val="Heading2"/>
        <w:rPr>
          <w:lang w:val="it-IT"/>
        </w:rPr>
      </w:pPr>
      <w:bookmarkStart w:id="404" w:name="_Toc170037814"/>
      <w:bookmarkStart w:id="405" w:name="_Toc64090734"/>
      <w:r>
        <w:rPr>
          <w:lang w:val="it-IT"/>
        </w:rPr>
        <w:t>Web P</w:t>
      </w:r>
      <w:r w:rsidR="009C59F5">
        <w:rPr>
          <w:lang w:val="it-IT"/>
        </w:rPr>
        <w:t>art e XSL</w:t>
      </w:r>
      <w:r w:rsidR="00521F1E">
        <w:rPr>
          <w:lang w:val="it-IT"/>
        </w:rPr>
        <w:t>T</w:t>
      </w:r>
      <w:bookmarkEnd w:id="404"/>
      <w:bookmarkEnd w:id="405"/>
    </w:p>
    <w:p w:rsidR="00414045" w:rsidRDefault="00F511BD" w:rsidP="00D97EA0">
      <w:pPr>
        <w:rPr>
          <w:lang w:val="it-IT"/>
        </w:rPr>
      </w:pPr>
      <w:r>
        <w:rPr>
          <w:lang w:val="it-IT"/>
        </w:rPr>
        <w:t>Lo sviluppatore e il grafico possono intervenire ulteriormente per aumentare le caratteristiche di accessibilità di MOSS 2007</w:t>
      </w:r>
      <w:r w:rsidR="000D5E4E">
        <w:rPr>
          <w:lang w:val="it-IT"/>
        </w:rPr>
        <w:t xml:space="preserve">, adattando una serie di Web Part </w:t>
      </w:r>
      <w:r w:rsidR="00970584">
        <w:rPr>
          <w:lang w:val="it-IT"/>
        </w:rPr>
        <w:t>il cui rendering nelle pagine</w:t>
      </w:r>
      <w:r w:rsidR="000D5E4E">
        <w:rPr>
          <w:lang w:val="it-IT"/>
        </w:rPr>
        <w:t xml:space="preserve"> è configurabile mediante XSLT. Si tratta di un aspetto</w:t>
      </w:r>
      <w:r w:rsidR="00970584">
        <w:rPr>
          <w:lang w:val="it-IT"/>
        </w:rPr>
        <w:t xml:space="preserve"> importante </w:t>
      </w:r>
      <w:r w:rsidR="001A590F">
        <w:rPr>
          <w:lang w:val="it-IT"/>
        </w:rPr>
        <w:t>in quanto</w:t>
      </w:r>
      <w:r w:rsidR="000D5E4E">
        <w:rPr>
          <w:lang w:val="it-IT"/>
        </w:rPr>
        <w:t xml:space="preserve"> consente di definire una serie di strutture di visualizzazione </w:t>
      </w:r>
      <w:r w:rsidR="00970584">
        <w:rPr>
          <w:lang w:val="it-IT"/>
        </w:rPr>
        <w:t xml:space="preserve">dei contenuti e </w:t>
      </w:r>
      <w:r w:rsidR="001A590F">
        <w:rPr>
          <w:lang w:val="it-IT"/>
        </w:rPr>
        <w:t xml:space="preserve">una serie </w:t>
      </w:r>
      <w:r w:rsidR="000D5E4E">
        <w:rPr>
          <w:lang w:val="it-IT"/>
        </w:rPr>
        <w:t>di stili associati</w:t>
      </w:r>
      <w:r w:rsidR="00970584">
        <w:rPr>
          <w:lang w:val="it-IT"/>
        </w:rPr>
        <w:t>, in mo</w:t>
      </w:r>
      <w:r w:rsidR="00414045">
        <w:rPr>
          <w:lang w:val="it-IT"/>
        </w:rPr>
        <w:t>do da:</w:t>
      </w:r>
    </w:p>
    <w:p w:rsidR="00414045" w:rsidRPr="00414045" w:rsidRDefault="001A590F" w:rsidP="002F3F46">
      <w:pPr>
        <w:pStyle w:val="ListParagraph"/>
        <w:numPr>
          <w:ilvl w:val="0"/>
          <w:numId w:val="27"/>
        </w:numPr>
        <w:rPr>
          <w:lang w:val="it-IT"/>
        </w:rPr>
      </w:pPr>
      <w:r w:rsidRPr="00414045">
        <w:rPr>
          <w:lang w:val="it-IT"/>
        </w:rPr>
        <w:t>migliorare l’accessibilità del prod</w:t>
      </w:r>
      <w:r w:rsidR="00414045" w:rsidRPr="00414045">
        <w:rPr>
          <w:lang w:val="it-IT"/>
        </w:rPr>
        <w:t>otto;</w:t>
      </w:r>
    </w:p>
    <w:p w:rsidR="000D5E4E" w:rsidRPr="00414045" w:rsidRDefault="001A590F" w:rsidP="002F3F46">
      <w:pPr>
        <w:pStyle w:val="ListParagraph"/>
        <w:numPr>
          <w:ilvl w:val="0"/>
          <w:numId w:val="27"/>
        </w:numPr>
        <w:rPr>
          <w:lang w:val="it-IT"/>
        </w:rPr>
      </w:pPr>
      <w:r w:rsidRPr="00414045">
        <w:rPr>
          <w:lang w:val="it-IT"/>
        </w:rPr>
        <w:t xml:space="preserve">ridurre il margine di </w:t>
      </w:r>
      <w:r w:rsidR="00217F33" w:rsidRPr="00414045">
        <w:rPr>
          <w:lang w:val="it-IT"/>
        </w:rPr>
        <w:t>errore dello staff di redazione che può trovarsi modelli già predisposti.</w:t>
      </w:r>
    </w:p>
    <w:p w:rsidR="001A590F" w:rsidRDefault="00CE6296" w:rsidP="00D97EA0">
      <w:pPr>
        <w:rPr>
          <w:lang w:val="it-IT"/>
        </w:rPr>
      </w:pPr>
      <w:r>
        <w:rPr>
          <w:lang w:val="it-IT"/>
        </w:rPr>
        <w:t>Le Web Part personalizzabili mediante XSLT sono:</w:t>
      </w:r>
    </w:p>
    <w:p w:rsidR="00CE6296" w:rsidRPr="00C44B4C" w:rsidRDefault="00D95198" w:rsidP="00CE6296">
      <w:pPr>
        <w:pStyle w:val="ListParagraph"/>
        <w:numPr>
          <w:ilvl w:val="0"/>
          <w:numId w:val="22"/>
        </w:numPr>
        <w:rPr>
          <w:lang w:val="it-IT"/>
        </w:rPr>
      </w:pPr>
      <w:r w:rsidRPr="00C44B4C">
        <w:rPr>
          <w:b/>
          <w:lang w:val="it-IT"/>
        </w:rPr>
        <w:t>Web P</w:t>
      </w:r>
      <w:r w:rsidR="00CE6296" w:rsidRPr="00C44B4C">
        <w:rPr>
          <w:b/>
          <w:lang w:val="it-IT"/>
        </w:rPr>
        <w:t>art Query contenuto</w:t>
      </w:r>
      <w:r w:rsidR="005F46B1" w:rsidRPr="00C44B4C">
        <w:rPr>
          <w:lang w:val="it-IT"/>
        </w:rPr>
        <w:t xml:space="preserve"> (</w:t>
      </w:r>
      <w:r w:rsidR="005F46B1" w:rsidRPr="00C44B4C">
        <w:rPr>
          <w:i/>
          <w:lang w:val="it-IT"/>
        </w:rPr>
        <w:t>Content Query Web Part</w:t>
      </w:r>
      <w:r w:rsidR="005F46B1" w:rsidRPr="00C44B4C">
        <w:rPr>
          <w:lang w:val="it-IT"/>
        </w:rPr>
        <w:t xml:space="preserve">): </w:t>
      </w:r>
      <w:r w:rsidRPr="00C44B4C">
        <w:rPr>
          <w:lang w:val="it-IT"/>
        </w:rPr>
        <w:t xml:space="preserve">consente </w:t>
      </w:r>
      <w:r w:rsidR="00C44B4C" w:rsidRPr="00C44B4C">
        <w:rPr>
          <w:lang w:val="it-IT"/>
        </w:rPr>
        <w:t>di visualizzare dinamicamente</w:t>
      </w:r>
      <w:r w:rsidR="00C44B4C">
        <w:rPr>
          <w:lang w:val="it-IT"/>
        </w:rPr>
        <w:t xml:space="preserve"> una serie di elementi sulla base di filtri incrociati legati </w:t>
      </w:r>
      <w:r w:rsidR="004A6610">
        <w:rPr>
          <w:lang w:val="it-IT"/>
        </w:rPr>
        <w:t xml:space="preserve">alla origine dati (ex. l’intera site collection o un sito o una specifica raccolta documenti) e </w:t>
      </w:r>
      <w:r w:rsidR="00C44B4C">
        <w:rPr>
          <w:lang w:val="it-IT"/>
        </w:rPr>
        <w:t xml:space="preserve">alla tipologia </w:t>
      </w:r>
      <w:r w:rsidR="004A6610">
        <w:rPr>
          <w:lang w:val="it-IT"/>
        </w:rPr>
        <w:t xml:space="preserve">di contenuto </w:t>
      </w:r>
      <w:r w:rsidR="00C44B4C">
        <w:rPr>
          <w:lang w:val="it-IT"/>
        </w:rPr>
        <w:t xml:space="preserve">(ex. un determinato </w:t>
      </w:r>
      <w:r w:rsidR="004A6610">
        <w:rPr>
          <w:lang w:val="it-IT"/>
        </w:rPr>
        <w:t>Content Type</w:t>
      </w:r>
      <w:r w:rsidR="00C44B4C">
        <w:rPr>
          <w:lang w:val="it-IT"/>
        </w:rPr>
        <w:t xml:space="preserve"> o un determinato Tipo di elenco)</w:t>
      </w:r>
      <w:r w:rsidR="00632FB0">
        <w:rPr>
          <w:lang w:val="it-IT"/>
        </w:rPr>
        <w:t>;</w:t>
      </w:r>
    </w:p>
    <w:p w:rsidR="004F393B" w:rsidRPr="005F46B1" w:rsidRDefault="00D95198" w:rsidP="004F393B">
      <w:pPr>
        <w:pStyle w:val="ListParagraph"/>
        <w:numPr>
          <w:ilvl w:val="0"/>
          <w:numId w:val="22"/>
        </w:numPr>
        <w:rPr>
          <w:lang w:val="it-IT"/>
        </w:rPr>
      </w:pPr>
      <w:r>
        <w:rPr>
          <w:b/>
          <w:lang w:val="it-IT"/>
        </w:rPr>
        <w:t>Web P</w:t>
      </w:r>
      <w:r w:rsidR="00852D08">
        <w:rPr>
          <w:b/>
          <w:lang w:val="it-IT"/>
        </w:rPr>
        <w:t>art Collegamenti</w:t>
      </w:r>
      <w:r w:rsidR="004F393B" w:rsidRPr="005F46B1">
        <w:rPr>
          <w:b/>
          <w:lang w:val="it-IT"/>
        </w:rPr>
        <w:t xml:space="preserve"> di riepilogo</w:t>
      </w:r>
      <w:r w:rsidR="00B51DA7" w:rsidRPr="005F46B1">
        <w:rPr>
          <w:lang w:val="it-IT"/>
        </w:rPr>
        <w:t xml:space="preserve"> (</w:t>
      </w:r>
      <w:r w:rsidR="00B51DA7" w:rsidRPr="005F46B1">
        <w:rPr>
          <w:i/>
          <w:lang w:val="it-IT"/>
        </w:rPr>
        <w:t>Summary Link</w:t>
      </w:r>
      <w:r w:rsidR="005F46B1">
        <w:rPr>
          <w:i/>
          <w:lang w:val="it-IT"/>
        </w:rPr>
        <w:t>Web P</w:t>
      </w:r>
      <w:r w:rsidR="005F46B1" w:rsidRPr="005F46B1">
        <w:rPr>
          <w:i/>
          <w:lang w:val="it-IT"/>
        </w:rPr>
        <w:t>art</w:t>
      </w:r>
      <w:r w:rsidR="00B51DA7" w:rsidRPr="005F46B1">
        <w:rPr>
          <w:lang w:val="it-IT"/>
        </w:rPr>
        <w:t>)</w:t>
      </w:r>
      <w:r w:rsidR="00C44B4C">
        <w:rPr>
          <w:lang w:val="it-IT"/>
        </w:rPr>
        <w:t xml:space="preserve">: consente di inserire manualmente e di </w:t>
      </w:r>
      <w:r w:rsidR="005F46B1" w:rsidRPr="005F46B1">
        <w:rPr>
          <w:lang w:val="it-IT"/>
        </w:rPr>
        <w:t xml:space="preserve">visualizzare nella pagina una serie </w:t>
      </w:r>
      <w:r w:rsidR="00C44B4C">
        <w:rPr>
          <w:lang w:val="it-IT"/>
        </w:rPr>
        <w:t xml:space="preserve">di link ipertestuali che possono puntare </w:t>
      </w:r>
      <w:r w:rsidR="00A745B3">
        <w:rPr>
          <w:lang w:val="it-IT"/>
        </w:rPr>
        <w:t>a risorse esterne (ex. un sito W</w:t>
      </w:r>
      <w:r w:rsidR="00C44B4C">
        <w:rPr>
          <w:lang w:val="it-IT"/>
        </w:rPr>
        <w:t>eb) oppure a risorse interne (ex. una pagina del sito o un documento archiviato in una raccolta documenti);</w:t>
      </w:r>
    </w:p>
    <w:p w:rsidR="004F393B" w:rsidRPr="00B51DA7" w:rsidRDefault="00D95198" w:rsidP="004F393B">
      <w:pPr>
        <w:pStyle w:val="ListParagraph"/>
        <w:numPr>
          <w:ilvl w:val="0"/>
          <w:numId w:val="22"/>
        </w:numPr>
        <w:rPr>
          <w:lang w:val="it-IT"/>
        </w:rPr>
      </w:pPr>
      <w:r>
        <w:rPr>
          <w:b/>
          <w:lang w:val="it-IT"/>
        </w:rPr>
        <w:t>Web P</w:t>
      </w:r>
      <w:r w:rsidR="004F393B" w:rsidRPr="005F46B1">
        <w:rPr>
          <w:b/>
          <w:lang w:val="it-IT"/>
        </w:rPr>
        <w:t>art Sommario</w:t>
      </w:r>
      <w:r w:rsidR="00B51DA7" w:rsidRPr="00B51DA7">
        <w:rPr>
          <w:lang w:val="it-IT"/>
        </w:rPr>
        <w:t xml:space="preserve"> (</w:t>
      </w:r>
      <w:r w:rsidR="00B51DA7" w:rsidRPr="005F46B1">
        <w:rPr>
          <w:i/>
          <w:lang w:val="it-IT"/>
        </w:rPr>
        <w:t>Table of Content</w:t>
      </w:r>
      <w:r w:rsidR="005F46B1" w:rsidRPr="005F46B1">
        <w:rPr>
          <w:i/>
          <w:lang w:val="it-IT"/>
        </w:rPr>
        <w:t xml:space="preserve"> Web Part</w:t>
      </w:r>
      <w:r w:rsidR="00B51DA7" w:rsidRPr="00B51DA7">
        <w:rPr>
          <w:lang w:val="it-IT"/>
        </w:rPr>
        <w:t>): consente di visualizzare</w:t>
      </w:r>
      <w:r>
        <w:rPr>
          <w:lang w:val="it-IT"/>
        </w:rPr>
        <w:t xml:space="preserve"> dinamicamente</w:t>
      </w:r>
      <w:r w:rsidR="00B51DA7" w:rsidRPr="00B51DA7">
        <w:rPr>
          <w:lang w:val="it-IT"/>
        </w:rPr>
        <w:t xml:space="preserve"> la gerarchia </w:t>
      </w:r>
      <w:r>
        <w:rPr>
          <w:lang w:val="it-IT"/>
        </w:rPr>
        <w:t>dei</w:t>
      </w:r>
      <w:r w:rsidR="00B51DA7" w:rsidRPr="00B51DA7">
        <w:rPr>
          <w:lang w:val="it-IT"/>
        </w:rPr>
        <w:t xml:space="preserve"> siti e </w:t>
      </w:r>
      <w:r>
        <w:rPr>
          <w:lang w:val="it-IT"/>
        </w:rPr>
        <w:t xml:space="preserve">delle </w:t>
      </w:r>
      <w:r w:rsidR="00B51DA7" w:rsidRPr="00B51DA7">
        <w:rPr>
          <w:lang w:val="it-IT"/>
        </w:rPr>
        <w:t>relative pagine, definendo</w:t>
      </w:r>
      <w:r w:rsidR="005F46B1">
        <w:rPr>
          <w:lang w:val="it-IT"/>
        </w:rPr>
        <w:t xml:space="preserve"> il punto di inizio, </w:t>
      </w:r>
      <w:r w:rsidR="00B51DA7">
        <w:rPr>
          <w:lang w:val="it-IT"/>
        </w:rPr>
        <w:t>il livello di profondità</w:t>
      </w:r>
      <w:r w:rsidR="00596D6D">
        <w:rPr>
          <w:lang w:val="it-IT"/>
        </w:rPr>
        <w:t xml:space="preserve"> e il numero di colonne nella visualizzazione.</w:t>
      </w:r>
    </w:p>
    <w:p w:rsidR="00525663" w:rsidRDefault="00525663" w:rsidP="00D97EA0">
      <w:pPr>
        <w:rPr>
          <w:lang w:val="it-IT"/>
        </w:rPr>
      </w:pPr>
      <w:r>
        <w:rPr>
          <w:lang w:val="it-IT"/>
        </w:rPr>
        <w:t xml:space="preserve">In tutte queste Web Part, le strutture di visualizzazione e i relativi stili, possono essere scelti fra quelli esistenti, da interfaccia </w:t>
      </w:r>
      <w:r w:rsidR="00A745B3">
        <w:rPr>
          <w:lang w:val="it-IT"/>
        </w:rPr>
        <w:t>Web</w:t>
      </w:r>
      <w:r>
        <w:rPr>
          <w:lang w:val="it-IT"/>
        </w:rPr>
        <w:t xml:space="preserve"> nella sezione </w:t>
      </w:r>
      <w:r w:rsidR="000D70E5">
        <w:rPr>
          <w:lang w:val="it-IT"/>
        </w:rPr>
        <w:t>“</w:t>
      </w:r>
      <w:r>
        <w:rPr>
          <w:lang w:val="it-IT"/>
        </w:rPr>
        <w:t>Presentazione</w:t>
      </w:r>
      <w:r w:rsidR="000D70E5">
        <w:rPr>
          <w:lang w:val="it-IT"/>
        </w:rPr>
        <w:t>”</w:t>
      </w:r>
      <w:r>
        <w:rPr>
          <w:lang w:val="it-IT"/>
        </w:rPr>
        <w:t xml:space="preserve"> del </w:t>
      </w:r>
      <w:r w:rsidR="00852D08">
        <w:rPr>
          <w:lang w:val="it-IT"/>
        </w:rPr>
        <w:t>Riquadro attività</w:t>
      </w:r>
      <w:r>
        <w:rPr>
          <w:lang w:val="it-IT"/>
        </w:rPr>
        <w:t xml:space="preserve"> della </w:t>
      </w:r>
      <w:r w:rsidR="001D4AC8">
        <w:rPr>
          <w:lang w:val="it-IT"/>
        </w:rPr>
        <w:t>Web Part</w:t>
      </w:r>
      <w:r w:rsidR="000D70E5">
        <w:rPr>
          <w:lang w:val="it-IT"/>
        </w:rPr>
        <w:t xml:space="preserve"> corrispondente o, nel </w:t>
      </w:r>
      <w:r w:rsidR="00852D08">
        <w:rPr>
          <w:lang w:val="it-IT"/>
        </w:rPr>
        <w:t xml:space="preserve">caso della </w:t>
      </w:r>
      <w:r w:rsidR="001D4AC8">
        <w:rPr>
          <w:lang w:val="it-IT"/>
        </w:rPr>
        <w:t>Web Part</w:t>
      </w:r>
      <w:r w:rsidR="00852D08">
        <w:rPr>
          <w:lang w:val="it-IT"/>
        </w:rPr>
        <w:t xml:space="preserve"> Collegamenti</w:t>
      </w:r>
      <w:r w:rsidR="000D70E5">
        <w:rPr>
          <w:lang w:val="it-IT"/>
        </w:rPr>
        <w:t xml:space="preserve"> di riepilogo, direttamente dalla barra degli strumenti della Web Part.</w:t>
      </w:r>
    </w:p>
    <w:p w:rsidR="00062B10" w:rsidRDefault="009E52E5" w:rsidP="00D97EA0">
      <w:pPr>
        <w:rPr>
          <w:lang w:val="it-IT"/>
        </w:rPr>
      </w:pPr>
      <w:r>
        <w:rPr>
          <w:lang w:val="it-IT"/>
        </w:rPr>
        <w:t xml:space="preserve">Le strutture di visualizzazione e gli stili applicati possono essere definiti in una serie di file XSL, archiviati </w:t>
      </w:r>
      <w:r w:rsidR="002828D2">
        <w:rPr>
          <w:lang w:val="it-IT"/>
        </w:rPr>
        <w:t xml:space="preserve">nellacartella </w:t>
      </w:r>
      <w:r w:rsidR="002828D2" w:rsidRPr="002828D2">
        <w:rPr>
          <w:b/>
          <w:lang w:val="it-IT"/>
        </w:rPr>
        <w:t>XSL Style Sheet</w:t>
      </w:r>
      <w:r w:rsidR="002828D2">
        <w:rPr>
          <w:lang w:val="it-IT"/>
        </w:rPr>
        <w:t>, all’interno della Raccolta</w:t>
      </w:r>
      <w:r>
        <w:rPr>
          <w:lang w:val="it-IT"/>
        </w:rPr>
        <w:t xml:space="preserve"> stili.Di default sono presenti gli schemi e g</w:t>
      </w:r>
      <w:r w:rsidR="00062B10">
        <w:rPr>
          <w:lang w:val="it-IT"/>
        </w:rPr>
        <w:t>li stili proposti da MOSS 2007.</w:t>
      </w:r>
    </w:p>
    <w:p w:rsidR="00062B10" w:rsidRDefault="00062B10" w:rsidP="00062B10">
      <w:pPr>
        <w:rPr>
          <w:lang w:val="it-IT"/>
        </w:rPr>
      </w:pPr>
      <w:r>
        <w:rPr>
          <w:lang w:val="it-IT"/>
        </w:rPr>
        <w:t>I file XSL a cui si riferiscono tali Web Part contengono:</w:t>
      </w:r>
    </w:p>
    <w:p w:rsidR="00062B10" w:rsidRPr="00A22DB9" w:rsidRDefault="00062B10" w:rsidP="002F3F46">
      <w:pPr>
        <w:pStyle w:val="ListParagraph"/>
        <w:numPr>
          <w:ilvl w:val="0"/>
          <w:numId w:val="28"/>
        </w:numPr>
        <w:rPr>
          <w:lang w:val="it-IT"/>
        </w:rPr>
      </w:pPr>
      <w:r w:rsidRPr="00A22DB9">
        <w:rPr>
          <w:lang w:val="it-IT"/>
        </w:rPr>
        <w:t>la struttura (X)HTML che organizza i dati, richiamati mediante parametri;</w:t>
      </w:r>
    </w:p>
    <w:p w:rsidR="00062B10" w:rsidRPr="00A22DB9" w:rsidRDefault="00062B10" w:rsidP="002F3F46">
      <w:pPr>
        <w:pStyle w:val="ListParagraph"/>
        <w:numPr>
          <w:ilvl w:val="0"/>
          <w:numId w:val="28"/>
        </w:numPr>
        <w:rPr>
          <w:lang w:val="it-IT"/>
        </w:rPr>
      </w:pPr>
      <w:r w:rsidRPr="00A22DB9">
        <w:rPr>
          <w:lang w:val="it-IT"/>
        </w:rPr>
        <w:t>una serie di stili che gestiscono la presentazione dei dati.</w:t>
      </w:r>
    </w:p>
    <w:p w:rsidR="005F46B1" w:rsidRDefault="005F46B1" w:rsidP="00D97EA0">
      <w:pPr>
        <w:rPr>
          <w:lang w:val="it-IT"/>
        </w:rPr>
      </w:pPr>
      <w:r>
        <w:rPr>
          <w:lang w:val="it-IT"/>
        </w:rPr>
        <w:t>Sviluppatore e grafico potranno:</w:t>
      </w:r>
    </w:p>
    <w:p w:rsidR="005F46B1" w:rsidRDefault="005F46B1" w:rsidP="005F46B1">
      <w:pPr>
        <w:pStyle w:val="ListParagraph"/>
        <w:numPr>
          <w:ilvl w:val="0"/>
          <w:numId w:val="25"/>
        </w:numPr>
        <w:rPr>
          <w:lang w:val="it-IT"/>
        </w:rPr>
      </w:pPr>
      <w:r>
        <w:rPr>
          <w:lang w:val="it-IT"/>
        </w:rPr>
        <w:t xml:space="preserve">adattare i modelli di visualizzazione esistenti, in modo da correggerne gli aspetti </w:t>
      </w:r>
      <w:r w:rsidR="00B02EDE">
        <w:rPr>
          <w:lang w:val="it-IT"/>
        </w:rPr>
        <w:t xml:space="preserve">non desiderati, come per esempio evitare che venga aggiunto l’attributo deprecato </w:t>
      </w:r>
      <w:r w:rsidR="00B02EDE" w:rsidRPr="00B02EDE">
        <w:rPr>
          <w:rStyle w:val="CodiceHTMLesempioCarattere"/>
        </w:rPr>
        <w:t>target</w:t>
      </w:r>
      <w:r w:rsidR="00B02EDE">
        <w:rPr>
          <w:lang w:val="it-IT"/>
        </w:rPr>
        <w:t xml:space="preserve"> nei collegamenti ipertestuali</w:t>
      </w:r>
      <w:r w:rsidR="00C822D8">
        <w:rPr>
          <w:lang w:val="it-IT"/>
        </w:rPr>
        <w:t>;</w:t>
      </w:r>
    </w:p>
    <w:p w:rsidR="009E52E5" w:rsidRPr="005F46B1" w:rsidRDefault="009E52E5" w:rsidP="005F46B1">
      <w:pPr>
        <w:pStyle w:val="ListParagraph"/>
        <w:numPr>
          <w:ilvl w:val="0"/>
          <w:numId w:val="25"/>
        </w:numPr>
        <w:rPr>
          <w:lang w:val="it-IT"/>
        </w:rPr>
      </w:pPr>
      <w:r w:rsidRPr="005F46B1">
        <w:rPr>
          <w:lang w:val="it-IT"/>
        </w:rPr>
        <w:t>aggiungere modelli di visualizzazione a seconda delle esigenze del progetto, ad uso dello staff di redazione.</w:t>
      </w:r>
      <w:r w:rsidR="00442951">
        <w:rPr>
          <w:rStyle w:val="FootnoteReference"/>
          <w:lang w:val="it-IT"/>
        </w:rPr>
        <w:footnoteReference w:id="148"/>
      </w:r>
    </w:p>
    <w:p w:rsidR="0001563F" w:rsidRDefault="0001563F" w:rsidP="00D97EA0">
      <w:pPr>
        <w:rPr>
          <w:lang w:val="it-IT"/>
        </w:rPr>
      </w:pPr>
      <w:r>
        <w:rPr>
          <w:lang w:val="it-IT"/>
        </w:rPr>
        <w:t>La tabella seguente elenca i file XSL presenti e sintetizza scopi e utilizzi.</w:t>
      </w:r>
    </w:p>
    <w:tbl>
      <w:tblPr>
        <w:tblW w:w="5000" w:type="pct"/>
        <w:tblCellMar>
          <w:top w:w="15" w:type="dxa"/>
          <w:left w:w="15" w:type="dxa"/>
          <w:bottom w:w="15" w:type="dxa"/>
          <w:right w:w="15" w:type="dxa"/>
        </w:tblCellMar>
        <w:tblLook w:val="0620"/>
      </w:tblPr>
      <w:tblGrid>
        <w:gridCol w:w="2345"/>
        <w:gridCol w:w="2692"/>
        <w:gridCol w:w="3759"/>
      </w:tblGrid>
      <w:tr w:rsidR="0001563F" w:rsidRPr="00CE6296">
        <w:trPr>
          <w:tblHeader/>
        </w:trPr>
        <w:tc>
          <w:tcPr>
            <w:tcW w:w="0" w:type="auto"/>
            <w:shd w:val="clear" w:color="auto" w:fill="BFBFBF" w:themeFill="background1" w:themeFillShade="BF"/>
            <w:tcMar>
              <w:top w:w="75" w:type="dxa"/>
              <w:left w:w="75" w:type="dxa"/>
              <w:bottom w:w="75" w:type="dxa"/>
              <w:right w:w="75" w:type="dxa"/>
            </w:tcMar>
            <w:vAlign w:val="bottom"/>
          </w:tcPr>
          <w:p w:rsidR="00CE6296" w:rsidRPr="00CE6296" w:rsidRDefault="0001563F" w:rsidP="0001563F">
            <w:pPr>
              <w:rPr>
                <w:b/>
                <w:bCs/>
                <w:lang w:val="it-IT"/>
              </w:rPr>
            </w:pPr>
            <w:r>
              <w:rPr>
                <w:b/>
                <w:bCs/>
                <w:lang w:val="it-IT"/>
              </w:rPr>
              <w:t xml:space="preserve">File </w:t>
            </w:r>
            <w:r w:rsidR="00CE6296" w:rsidRPr="00CE6296">
              <w:rPr>
                <w:b/>
                <w:bCs/>
                <w:lang w:val="it-IT"/>
              </w:rPr>
              <w:t>XSL</w:t>
            </w:r>
          </w:p>
        </w:tc>
        <w:tc>
          <w:tcPr>
            <w:tcW w:w="1530" w:type="pct"/>
            <w:shd w:val="clear" w:color="auto" w:fill="BFBFBF" w:themeFill="background1" w:themeFillShade="BF"/>
            <w:tcMar>
              <w:top w:w="75" w:type="dxa"/>
              <w:left w:w="75" w:type="dxa"/>
              <w:bottom w:w="75" w:type="dxa"/>
              <w:right w:w="75" w:type="dxa"/>
            </w:tcMar>
            <w:vAlign w:val="bottom"/>
          </w:tcPr>
          <w:p w:rsidR="00CE6296" w:rsidRPr="00CE6296" w:rsidRDefault="0001563F" w:rsidP="00752695">
            <w:pPr>
              <w:jc w:val="left"/>
              <w:rPr>
                <w:b/>
                <w:bCs/>
                <w:lang w:val="it-IT"/>
              </w:rPr>
            </w:pPr>
            <w:r>
              <w:rPr>
                <w:b/>
                <w:bCs/>
                <w:lang w:val="it-IT"/>
              </w:rPr>
              <w:t>Scopo</w:t>
            </w:r>
          </w:p>
        </w:tc>
        <w:tc>
          <w:tcPr>
            <w:tcW w:w="2137" w:type="pct"/>
            <w:shd w:val="clear" w:color="auto" w:fill="BFBFBF" w:themeFill="background1" w:themeFillShade="BF"/>
            <w:tcMar>
              <w:top w:w="75" w:type="dxa"/>
              <w:left w:w="75" w:type="dxa"/>
              <w:bottom w:w="75" w:type="dxa"/>
              <w:right w:w="75" w:type="dxa"/>
            </w:tcMar>
            <w:vAlign w:val="bottom"/>
          </w:tcPr>
          <w:p w:rsidR="00CE6296" w:rsidRPr="00CE6296" w:rsidRDefault="0001563F" w:rsidP="0001563F">
            <w:pPr>
              <w:jc w:val="left"/>
              <w:rPr>
                <w:b/>
                <w:bCs/>
                <w:lang w:val="it-IT"/>
              </w:rPr>
            </w:pPr>
            <w:r>
              <w:rPr>
                <w:b/>
                <w:bCs/>
                <w:lang w:val="it-IT"/>
              </w:rPr>
              <w:t>Utilizzato in..</w:t>
            </w:r>
          </w:p>
        </w:tc>
      </w:tr>
      <w:tr w:rsidR="0001563F" w:rsidRPr="00CE6296">
        <w:tc>
          <w:tcPr>
            <w:tcW w:w="0" w:type="auto"/>
            <w:shd w:val="clear" w:color="auto" w:fill="FFFFFF"/>
            <w:tcMar>
              <w:top w:w="75" w:type="dxa"/>
              <w:left w:w="75" w:type="dxa"/>
              <w:bottom w:w="75" w:type="dxa"/>
              <w:right w:w="75" w:type="dxa"/>
            </w:tcMar>
          </w:tcPr>
          <w:p w:rsidR="00CE6296" w:rsidRPr="00CE6296" w:rsidRDefault="00CE6296" w:rsidP="00CE6296">
            <w:pPr>
              <w:rPr>
                <w:lang w:val="it-IT"/>
              </w:rPr>
            </w:pPr>
            <w:r w:rsidRPr="00CE6296">
              <w:rPr>
                <w:lang w:val="it-IT"/>
              </w:rPr>
              <w:t>ContentQueryMain.xsl</w:t>
            </w:r>
          </w:p>
        </w:tc>
        <w:tc>
          <w:tcPr>
            <w:tcW w:w="1530" w:type="pct"/>
            <w:shd w:val="clear" w:color="auto" w:fill="FFFFFF"/>
            <w:tcMar>
              <w:top w:w="75" w:type="dxa"/>
              <w:left w:w="75" w:type="dxa"/>
              <w:bottom w:w="75" w:type="dxa"/>
              <w:right w:w="75" w:type="dxa"/>
            </w:tcMar>
          </w:tcPr>
          <w:p w:rsidR="00CE6296" w:rsidRPr="00CE6296" w:rsidRDefault="00CE6296" w:rsidP="00752695">
            <w:pPr>
              <w:jc w:val="left"/>
              <w:rPr>
                <w:lang w:val="it-IT"/>
              </w:rPr>
            </w:pPr>
            <w:r w:rsidRPr="00CE6296">
              <w:rPr>
                <w:lang w:val="it-IT"/>
              </w:rPr>
              <w:t>"Application" XSL style sheet</w:t>
            </w:r>
          </w:p>
        </w:tc>
        <w:tc>
          <w:tcPr>
            <w:tcW w:w="2137" w:type="pct"/>
            <w:shd w:val="clear" w:color="auto" w:fill="FFFFFF"/>
            <w:tcMar>
              <w:top w:w="75" w:type="dxa"/>
              <w:left w:w="75" w:type="dxa"/>
              <w:bottom w:w="75" w:type="dxa"/>
              <w:right w:w="75" w:type="dxa"/>
            </w:tcMar>
          </w:tcPr>
          <w:p w:rsidR="00CE6296" w:rsidRPr="0001563F" w:rsidRDefault="0001563F" w:rsidP="0001563F">
            <w:pPr>
              <w:pStyle w:val="ListParagraph"/>
              <w:numPr>
                <w:ilvl w:val="0"/>
                <w:numId w:val="24"/>
              </w:numPr>
              <w:jc w:val="left"/>
              <w:rPr>
                <w:lang w:val="it-IT"/>
              </w:rPr>
            </w:pPr>
            <w:r w:rsidRPr="0001563F">
              <w:rPr>
                <w:lang w:val="it-IT"/>
              </w:rPr>
              <w:t>Web Part Query Contenuto</w:t>
            </w:r>
          </w:p>
        </w:tc>
      </w:tr>
      <w:tr w:rsidR="0001563F" w:rsidRPr="00CE6296">
        <w:trPr>
          <w:trHeight w:val="20"/>
        </w:trPr>
        <w:tc>
          <w:tcPr>
            <w:tcW w:w="0" w:type="auto"/>
            <w:shd w:val="clear" w:color="auto" w:fill="FFFFFF"/>
            <w:tcMar>
              <w:top w:w="75" w:type="dxa"/>
              <w:left w:w="75" w:type="dxa"/>
              <w:bottom w:w="75" w:type="dxa"/>
              <w:right w:w="75" w:type="dxa"/>
            </w:tcMar>
          </w:tcPr>
          <w:p w:rsidR="00CE6296" w:rsidRPr="00CE6296" w:rsidRDefault="00CE6296" w:rsidP="00CE6296">
            <w:pPr>
              <w:rPr>
                <w:lang w:val="it-IT"/>
              </w:rPr>
            </w:pPr>
            <w:r w:rsidRPr="00CE6296">
              <w:rPr>
                <w:lang w:val="it-IT"/>
              </w:rPr>
              <w:t>Header.xsl</w:t>
            </w:r>
          </w:p>
        </w:tc>
        <w:tc>
          <w:tcPr>
            <w:tcW w:w="1530" w:type="pct"/>
            <w:shd w:val="clear" w:color="auto" w:fill="FFFFFF"/>
            <w:tcMar>
              <w:top w:w="75" w:type="dxa"/>
              <w:left w:w="75" w:type="dxa"/>
              <w:bottom w:w="75" w:type="dxa"/>
              <w:right w:w="75" w:type="dxa"/>
            </w:tcMar>
          </w:tcPr>
          <w:p w:rsidR="00CE6296" w:rsidRPr="00752695" w:rsidRDefault="00752695" w:rsidP="00752695">
            <w:pPr>
              <w:jc w:val="left"/>
              <w:rPr>
                <w:lang w:val="it-IT"/>
              </w:rPr>
            </w:pPr>
            <w:r w:rsidRPr="00752695">
              <w:rPr>
                <w:lang w:val="it-IT"/>
              </w:rPr>
              <w:t>Gestione delle intestazioni dei raggruppamenti</w:t>
            </w:r>
          </w:p>
        </w:tc>
        <w:tc>
          <w:tcPr>
            <w:tcW w:w="2137" w:type="pct"/>
            <w:shd w:val="clear" w:color="auto" w:fill="FFFFFF"/>
            <w:tcMar>
              <w:top w:w="75" w:type="dxa"/>
              <w:left w:w="75" w:type="dxa"/>
              <w:bottom w:w="75" w:type="dxa"/>
              <w:right w:w="75" w:type="dxa"/>
            </w:tcMar>
          </w:tcPr>
          <w:p w:rsidR="0001563F" w:rsidRPr="0001563F" w:rsidRDefault="0001563F" w:rsidP="0001563F">
            <w:pPr>
              <w:pStyle w:val="ListParagraph"/>
              <w:numPr>
                <w:ilvl w:val="0"/>
                <w:numId w:val="23"/>
              </w:numPr>
              <w:jc w:val="left"/>
            </w:pPr>
            <w:r w:rsidRPr="0001563F">
              <w:t>Web Part Query Contenuto</w:t>
            </w:r>
          </w:p>
          <w:p w:rsidR="0001563F" w:rsidRPr="0001563F" w:rsidRDefault="001D4AC8" w:rsidP="0001563F">
            <w:pPr>
              <w:pStyle w:val="ListParagraph"/>
              <w:numPr>
                <w:ilvl w:val="0"/>
                <w:numId w:val="23"/>
              </w:numPr>
              <w:jc w:val="left"/>
              <w:rPr>
                <w:lang w:val="it-IT"/>
              </w:rPr>
            </w:pPr>
            <w:r>
              <w:rPr>
                <w:lang w:val="it-IT"/>
              </w:rPr>
              <w:t>Web P</w:t>
            </w:r>
            <w:r w:rsidR="00852D08">
              <w:rPr>
                <w:lang w:val="it-IT"/>
              </w:rPr>
              <w:t>art Collegamenti</w:t>
            </w:r>
            <w:r w:rsidR="0001563F" w:rsidRPr="0001563F">
              <w:rPr>
                <w:lang w:val="it-IT"/>
              </w:rPr>
              <w:t xml:space="preserve"> di riepilogo</w:t>
            </w:r>
          </w:p>
          <w:p w:rsidR="00CE6296" w:rsidRPr="00CE6296" w:rsidRDefault="0001563F" w:rsidP="001D4AC8">
            <w:pPr>
              <w:pStyle w:val="ListParagraph"/>
              <w:numPr>
                <w:ilvl w:val="0"/>
                <w:numId w:val="23"/>
              </w:numPr>
              <w:jc w:val="left"/>
            </w:pPr>
            <w:r w:rsidRPr="007575F3">
              <w:t xml:space="preserve">Web </w:t>
            </w:r>
            <w:r w:rsidR="001D4AC8">
              <w:t>P</w:t>
            </w:r>
            <w:r w:rsidRPr="007575F3">
              <w:t>art Sommario</w:t>
            </w:r>
          </w:p>
        </w:tc>
      </w:tr>
      <w:tr w:rsidR="0001563F" w:rsidRPr="00366A71">
        <w:tc>
          <w:tcPr>
            <w:tcW w:w="0" w:type="auto"/>
            <w:shd w:val="clear" w:color="auto" w:fill="FFFFFF"/>
            <w:tcMar>
              <w:top w:w="75" w:type="dxa"/>
              <w:left w:w="75" w:type="dxa"/>
              <w:bottom w:w="75" w:type="dxa"/>
              <w:right w:w="75" w:type="dxa"/>
            </w:tcMar>
          </w:tcPr>
          <w:p w:rsidR="00CE6296" w:rsidRPr="00CE6296" w:rsidRDefault="00CE6296" w:rsidP="00CE6296">
            <w:pPr>
              <w:rPr>
                <w:lang w:val="it-IT"/>
              </w:rPr>
            </w:pPr>
            <w:r w:rsidRPr="00CE6296">
              <w:rPr>
                <w:lang w:val="it-IT"/>
              </w:rPr>
              <w:t>ItemStyle.xsl</w:t>
            </w:r>
          </w:p>
        </w:tc>
        <w:tc>
          <w:tcPr>
            <w:tcW w:w="1530" w:type="pct"/>
            <w:shd w:val="clear" w:color="auto" w:fill="FFFFFF"/>
            <w:tcMar>
              <w:top w:w="75" w:type="dxa"/>
              <w:left w:w="75" w:type="dxa"/>
              <w:bottom w:w="75" w:type="dxa"/>
              <w:right w:w="75" w:type="dxa"/>
            </w:tcMar>
          </w:tcPr>
          <w:p w:rsidR="00CE6296" w:rsidRPr="00CE6296" w:rsidRDefault="00CA6DC5" w:rsidP="00CA6DC5">
            <w:pPr>
              <w:jc w:val="left"/>
            </w:pPr>
            <w:r>
              <w:t>Gestione dei singoli elementi</w:t>
            </w:r>
          </w:p>
        </w:tc>
        <w:tc>
          <w:tcPr>
            <w:tcW w:w="2137" w:type="pct"/>
            <w:shd w:val="clear" w:color="auto" w:fill="FFFFFF"/>
            <w:tcMar>
              <w:top w:w="75" w:type="dxa"/>
              <w:left w:w="75" w:type="dxa"/>
              <w:bottom w:w="75" w:type="dxa"/>
              <w:right w:w="75" w:type="dxa"/>
            </w:tcMar>
          </w:tcPr>
          <w:p w:rsidR="0001563F" w:rsidRPr="0001563F" w:rsidRDefault="0001563F" w:rsidP="0001563F">
            <w:pPr>
              <w:pStyle w:val="ListParagraph"/>
              <w:numPr>
                <w:ilvl w:val="0"/>
                <w:numId w:val="23"/>
              </w:numPr>
              <w:jc w:val="left"/>
            </w:pPr>
            <w:r w:rsidRPr="0001563F">
              <w:t>Web Part Query Contenuto</w:t>
            </w:r>
          </w:p>
          <w:p w:rsidR="00CE6296" w:rsidRPr="0001563F" w:rsidRDefault="001D4AC8" w:rsidP="0001563F">
            <w:pPr>
              <w:pStyle w:val="ListParagraph"/>
              <w:numPr>
                <w:ilvl w:val="0"/>
                <w:numId w:val="23"/>
              </w:numPr>
              <w:jc w:val="left"/>
              <w:rPr>
                <w:lang w:val="it-IT"/>
              </w:rPr>
            </w:pPr>
            <w:r>
              <w:rPr>
                <w:lang w:val="it-IT"/>
              </w:rPr>
              <w:t>Web Part</w:t>
            </w:r>
            <w:r w:rsidR="00852D08">
              <w:rPr>
                <w:lang w:val="it-IT"/>
              </w:rPr>
              <w:t xml:space="preserve"> Collegamenti</w:t>
            </w:r>
            <w:r w:rsidR="0001563F" w:rsidRPr="0001563F">
              <w:rPr>
                <w:lang w:val="it-IT"/>
              </w:rPr>
              <w:t xml:space="preserve"> di riepilogo</w:t>
            </w:r>
          </w:p>
        </w:tc>
      </w:tr>
      <w:tr w:rsidR="0001563F" w:rsidRPr="0001563F">
        <w:tc>
          <w:tcPr>
            <w:tcW w:w="0" w:type="auto"/>
            <w:shd w:val="clear" w:color="auto" w:fill="FFFFFF"/>
            <w:tcMar>
              <w:top w:w="75" w:type="dxa"/>
              <w:left w:w="75" w:type="dxa"/>
              <w:bottom w:w="75" w:type="dxa"/>
              <w:right w:w="75" w:type="dxa"/>
            </w:tcMar>
          </w:tcPr>
          <w:p w:rsidR="00CE6296" w:rsidRPr="00CE6296" w:rsidRDefault="00CE6296" w:rsidP="00CE6296">
            <w:pPr>
              <w:rPr>
                <w:lang w:val="it-IT"/>
              </w:rPr>
            </w:pPr>
            <w:r w:rsidRPr="00CE6296">
              <w:rPr>
                <w:lang w:val="it-IT"/>
              </w:rPr>
              <w:t>LevelStyle.xsl</w:t>
            </w:r>
          </w:p>
        </w:tc>
        <w:tc>
          <w:tcPr>
            <w:tcW w:w="1530" w:type="pct"/>
            <w:shd w:val="clear" w:color="auto" w:fill="FFFFFF"/>
            <w:tcMar>
              <w:top w:w="75" w:type="dxa"/>
              <w:left w:w="75" w:type="dxa"/>
              <w:bottom w:w="75" w:type="dxa"/>
              <w:right w:w="75" w:type="dxa"/>
            </w:tcMar>
          </w:tcPr>
          <w:p w:rsidR="00CE6296" w:rsidRPr="00E971EA" w:rsidRDefault="00E971EA" w:rsidP="00E971EA">
            <w:pPr>
              <w:jc w:val="left"/>
              <w:rPr>
                <w:lang w:val="it-IT"/>
              </w:rPr>
            </w:pPr>
            <w:r w:rsidRPr="00E971EA">
              <w:rPr>
                <w:lang w:val="it-IT"/>
              </w:rPr>
              <w:t>Gestione dei livelli di visualizzazione</w:t>
            </w:r>
          </w:p>
        </w:tc>
        <w:tc>
          <w:tcPr>
            <w:tcW w:w="2137" w:type="pct"/>
            <w:shd w:val="clear" w:color="auto" w:fill="FFFFFF"/>
            <w:tcMar>
              <w:top w:w="75" w:type="dxa"/>
              <w:left w:w="75" w:type="dxa"/>
              <w:bottom w:w="75" w:type="dxa"/>
              <w:right w:w="75" w:type="dxa"/>
            </w:tcMar>
          </w:tcPr>
          <w:p w:rsidR="00CE6296" w:rsidRPr="0001563F" w:rsidRDefault="001D4AC8" w:rsidP="0001563F">
            <w:pPr>
              <w:pStyle w:val="ListParagraph"/>
              <w:numPr>
                <w:ilvl w:val="0"/>
                <w:numId w:val="23"/>
              </w:numPr>
              <w:jc w:val="left"/>
            </w:pPr>
            <w:r>
              <w:t>Web Part</w:t>
            </w:r>
            <w:r w:rsidR="0001563F" w:rsidRPr="007575F3">
              <w:t xml:space="preserve"> Sommario</w:t>
            </w:r>
          </w:p>
        </w:tc>
      </w:tr>
      <w:tr w:rsidR="0001563F" w:rsidRPr="00366A71">
        <w:tc>
          <w:tcPr>
            <w:tcW w:w="0" w:type="auto"/>
            <w:shd w:val="clear" w:color="auto" w:fill="FFFFFF"/>
            <w:tcMar>
              <w:top w:w="75" w:type="dxa"/>
              <w:left w:w="75" w:type="dxa"/>
              <w:bottom w:w="75" w:type="dxa"/>
              <w:right w:w="75" w:type="dxa"/>
            </w:tcMar>
          </w:tcPr>
          <w:p w:rsidR="00CE6296" w:rsidRPr="00CE6296" w:rsidRDefault="00CE6296" w:rsidP="00CE6296">
            <w:pPr>
              <w:rPr>
                <w:lang w:val="it-IT"/>
              </w:rPr>
            </w:pPr>
            <w:r w:rsidRPr="00CE6296">
              <w:rPr>
                <w:lang w:val="it-IT"/>
              </w:rPr>
              <w:t>SummaryLinkMain.xsl</w:t>
            </w:r>
          </w:p>
        </w:tc>
        <w:tc>
          <w:tcPr>
            <w:tcW w:w="1530" w:type="pct"/>
            <w:shd w:val="clear" w:color="auto" w:fill="FFFFFF"/>
            <w:tcMar>
              <w:top w:w="75" w:type="dxa"/>
              <w:left w:w="75" w:type="dxa"/>
              <w:bottom w:w="75" w:type="dxa"/>
              <w:right w:w="75" w:type="dxa"/>
            </w:tcMar>
          </w:tcPr>
          <w:p w:rsidR="00CE6296" w:rsidRPr="00CE6296" w:rsidRDefault="00CE6296" w:rsidP="00752695">
            <w:pPr>
              <w:jc w:val="left"/>
            </w:pPr>
            <w:r w:rsidRPr="00CE6296">
              <w:t xml:space="preserve">"Application" </w:t>
            </w:r>
            <w:r w:rsidR="00CA6DC5" w:rsidRPr="00CE6296">
              <w:rPr>
                <w:lang w:val="it-IT"/>
              </w:rPr>
              <w:t>XSL style sheet</w:t>
            </w:r>
          </w:p>
        </w:tc>
        <w:tc>
          <w:tcPr>
            <w:tcW w:w="2137" w:type="pct"/>
            <w:shd w:val="clear" w:color="auto" w:fill="FFFFFF"/>
            <w:tcMar>
              <w:top w:w="75" w:type="dxa"/>
              <w:left w:w="75" w:type="dxa"/>
              <w:bottom w:w="75" w:type="dxa"/>
              <w:right w:w="75" w:type="dxa"/>
            </w:tcMar>
          </w:tcPr>
          <w:p w:rsidR="00CE6296" w:rsidRPr="0001563F" w:rsidRDefault="001D4AC8" w:rsidP="0001563F">
            <w:pPr>
              <w:pStyle w:val="ListParagraph"/>
              <w:numPr>
                <w:ilvl w:val="0"/>
                <w:numId w:val="23"/>
              </w:numPr>
              <w:jc w:val="left"/>
              <w:rPr>
                <w:lang w:val="it-IT"/>
              </w:rPr>
            </w:pPr>
            <w:r>
              <w:rPr>
                <w:lang w:val="it-IT"/>
              </w:rPr>
              <w:t>Web Part</w:t>
            </w:r>
            <w:r w:rsidR="00852D08">
              <w:rPr>
                <w:lang w:val="it-IT"/>
              </w:rPr>
              <w:t xml:space="preserve"> Collegamenti</w:t>
            </w:r>
            <w:r w:rsidR="0001563F" w:rsidRPr="0001563F">
              <w:rPr>
                <w:lang w:val="it-IT"/>
              </w:rPr>
              <w:t xml:space="preserve"> di riepilogo</w:t>
            </w:r>
          </w:p>
        </w:tc>
      </w:tr>
      <w:tr w:rsidR="0001563F" w:rsidRPr="00CE6296">
        <w:tc>
          <w:tcPr>
            <w:tcW w:w="0" w:type="auto"/>
            <w:shd w:val="clear" w:color="auto" w:fill="FFFFFF"/>
            <w:tcMar>
              <w:top w:w="75" w:type="dxa"/>
              <w:left w:w="75" w:type="dxa"/>
              <w:bottom w:w="75" w:type="dxa"/>
              <w:right w:w="75" w:type="dxa"/>
            </w:tcMar>
          </w:tcPr>
          <w:p w:rsidR="00CE6296" w:rsidRPr="00CE6296" w:rsidRDefault="00CE6296" w:rsidP="00CE6296">
            <w:pPr>
              <w:rPr>
                <w:lang w:val="it-IT"/>
              </w:rPr>
            </w:pPr>
            <w:r w:rsidRPr="00CE6296">
              <w:rPr>
                <w:lang w:val="it-IT"/>
              </w:rPr>
              <w:t>TableOfContentsMain.xsl</w:t>
            </w:r>
          </w:p>
        </w:tc>
        <w:tc>
          <w:tcPr>
            <w:tcW w:w="1530" w:type="pct"/>
            <w:tcBorders>
              <w:bottom w:val="single" w:sz="4" w:space="0" w:color="BFBFBF" w:themeColor="background1" w:themeShade="BF"/>
            </w:tcBorders>
            <w:shd w:val="clear" w:color="auto" w:fill="FFFFFF"/>
            <w:tcMar>
              <w:top w:w="75" w:type="dxa"/>
              <w:left w:w="75" w:type="dxa"/>
              <w:bottom w:w="75" w:type="dxa"/>
              <w:right w:w="75" w:type="dxa"/>
            </w:tcMar>
          </w:tcPr>
          <w:p w:rsidR="00CE6296" w:rsidRPr="00CE6296" w:rsidRDefault="00CE6296" w:rsidP="00752695">
            <w:pPr>
              <w:jc w:val="left"/>
            </w:pPr>
            <w:r w:rsidRPr="00CE6296">
              <w:t xml:space="preserve">"Application" </w:t>
            </w:r>
            <w:r w:rsidR="00CA6DC5" w:rsidRPr="00CE6296">
              <w:rPr>
                <w:lang w:val="it-IT"/>
              </w:rPr>
              <w:t>XSL style sheet</w:t>
            </w:r>
          </w:p>
        </w:tc>
        <w:tc>
          <w:tcPr>
            <w:tcW w:w="2137" w:type="pct"/>
            <w:shd w:val="clear" w:color="auto" w:fill="FFFFFF"/>
            <w:tcMar>
              <w:top w:w="75" w:type="dxa"/>
              <w:left w:w="75" w:type="dxa"/>
              <w:bottom w:w="75" w:type="dxa"/>
              <w:right w:w="75" w:type="dxa"/>
            </w:tcMar>
          </w:tcPr>
          <w:p w:rsidR="00CE6296" w:rsidRPr="0001563F" w:rsidRDefault="001D4AC8" w:rsidP="0001563F">
            <w:pPr>
              <w:pStyle w:val="ListParagraph"/>
              <w:numPr>
                <w:ilvl w:val="0"/>
                <w:numId w:val="23"/>
              </w:numPr>
              <w:jc w:val="left"/>
            </w:pPr>
            <w:r>
              <w:t>Web Part</w:t>
            </w:r>
            <w:r w:rsidR="0001563F" w:rsidRPr="007575F3">
              <w:t xml:space="preserve"> Sommario</w:t>
            </w:r>
          </w:p>
        </w:tc>
      </w:tr>
    </w:tbl>
    <w:p w:rsidR="005E3248" w:rsidRDefault="005E3248" w:rsidP="00D97EA0">
      <w:pPr>
        <w:rPr>
          <w:lang w:val="it-IT"/>
        </w:rPr>
      </w:pPr>
    </w:p>
    <w:p w:rsidR="00CE6296" w:rsidRDefault="005E3248" w:rsidP="00D97EA0">
      <w:pPr>
        <w:rPr>
          <w:lang w:val="it-IT"/>
        </w:rPr>
      </w:pPr>
      <w:r>
        <w:rPr>
          <w:lang w:val="it-IT"/>
        </w:rPr>
        <w:t xml:space="preserve">Anche </w:t>
      </w:r>
      <w:r w:rsidR="00F37EB8">
        <w:rPr>
          <w:lang w:val="it-IT"/>
        </w:rPr>
        <w:t xml:space="preserve">alcune </w:t>
      </w:r>
      <w:r>
        <w:rPr>
          <w:lang w:val="it-IT"/>
        </w:rPr>
        <w:t xml:space="preserve">Web Part presenti nella pagina di visualizzazione dei risultati </w:t>
      </w:r>
      <w:r w:rsidR="007D0685">
        <w:rPr>
          <w:lang w:val="it-IT"/>
        </w:rPr>
        <w:t xml:space="preserve">della ricerca </w:t>
      </w:r>
      <w:r>
        <w:rPr>
          <w:lang w:val="it-IT"/>
        </w:rPr>
        <w:t xml:space="preserve">sono personalizzabili tramite XSLT. I dati infatti vengono restituiti in formato XML ed è possibile modificare o sostituire interamente il codice XSLT presente, utilizzando il </w:t>
      </w:r>
      <w:r w:rsidRPr="00B04C82">
        <w:rPr>
          <w:b/>
          <w:lang w:val="it-IT"/>
        </w:rPr>
        <w:t>Riquadro attività</w:t>
      </w:r>
      <w:r>
        <w:rPr>
          <w:lang w:val="it-IT"/>
        </w:rPr>
        <w:t xml:space="preserve"> delle proprietà delle </w:t>
      </w:r>
      <w:r w:rsidR="001D4AC8">
        <w:rPr>
          <w:lang w:val="it-IT"/>
        </w:rPr>
        <w:t>Web Part</w:t>
      </w:r>
      <w:r>
        <w:rPr>
          <w:lang w:val="it-IT"/>
        </w:rPr>
        <w:t xml:space="preserve"> stesse</w:t>
      </w:r>
      <w:r>
        <w:rPr>
          <w:rStyle w:val="FootnoteReference"/>
          <w:lang w:val="it-IT"/>
        </w:rPr>
        <w:footnoteReference w:id="149"/>
      </w:r>
      <w:r>
        <w:rPr>
          <w:lang w:val="it-IT"/>
        </w:rPr>
        <w:t>.</w:t>
      </w:r>
      <w:r w:rsidR="00F37EB8">
        <w:rPr>
          <w:lang w:val="it-IT"/>
        </w:rPr>
        <w:t xml:space="preserve"> Più precisamente le Web Part di cui è modificabile il codice XSLT sono:</w:t>
      </w:r>
    </w:p>
    <w:p w:rsidR="00F37EB8" w:rsidRPr="00141AB6" w:rsidRDefault="00F37EB8" w:rsidP="002F3F46">
      <w:pPr>
        <w:pStyle w:val="ListParagraph"/>
        <w:numPr>
          <w:ilvl w:val="0"/>
          <w:numId w:val="26"/>
        </w:numPr>
        <w:rPr>
          <w:lang w:val="it-IT"/>
        </w:rPr>
      </w:pPr>
      <w:r w:rsidRPr="00141AB6">
        <w:rPr>
          <w:b/>
          <w:lang w:val="it-IT"/>
        </w:rPr>
        <w:t>Web Part Risultati ricerca</w:t>
      </w:r>
      <w:r w:rsidR="007F6528" w:rsidRPr="007F6528">
        <w:rPr>
          <w:lang w:val="it-IT"/>
        </w:rPr>
        <w:t>(</w:t>
      </w:r>
      <w:r w:rsidR="007F6528" w:rsidRPr="007F6528">
        <w:rPr>
          <w:i/>
          <w:lang w:val="it-IT"/>
        </w:rPr>
        <w:t>Search Core Results</w:t>
      </w:r>
      <w:r w:rsidR="007F6528" w:rsidRPr="007F6528">
        <w:rPr>
          <w:lang w:val="it-IT"/>
        </w:rPr>
        <w:t>)</w:t>
      </w:r>
      <w:r w:rsidRPr="00141AB6">
        <w:rPr>
          <w:lang w:val="it-IT"/>
        </w:rPr>
        <w:t>: consente di</w:t>
      </w:r>
      <w:r w:rsidR="00B04C82">
        <w:rPr>
          <w:lang w:val="it-IT"/>
        </w:rPr>
        <w:t xml:space="preserve"> visualizzare e impaginare i risultati della ricerca sui contenuti del sito;</w:t>
      </w:r>
    </w:p>
    <w:p w:rsidR="00F37EB8" w:rsidRPr="00141AB6" w:rsidRDefault="00F37EB8" w:rsidP="002F3F46">
      <w:pPr>
        <w:pStyle w:val="ListParagraph"/>
        <w:numPr>
          <w:ilvl w:val="0"/>
          <w:numId w:val="26"/>
        </w:numPr>
        <w:rPr>
          <w:lang w:val="it-IT"/>
        </w:rPr>
      </w:pPr>
      <w:r w:rsidRPr="00141AB6">
        <w:rPr>
          <w:b/>
          <w:lang w:val="it-IT"/>
        </w:rPr>
        <w:t>Web Part Collegamenti azioni di ricerca</w:t>
      </w:r>
      <w:r w:rsidR="007F6528" w:rsidRPr="007F6528">
        <w:rPr>
          <w:lang w:val="it-IT"/>
        </w:rPr>
        <w:t>(</w:t>
      </w:r>
      <w:r w:rsidR="007F6528" w:rsidRPr="007F6528">
        <w:rPr>
          <w:i/>
          <w:lang w:val="it-IT"/>
        </w:rPr>
        <w:t>Search Action Links</w:t>
      </w:r>
      <w:r w:rsidR="007F6528" w:rsidRPr="007F6528">
        <w:rPr>
          <w:lang w:val="it-IT"/>
        </w:rPr>
        <w:t>)</w:t>
      </w:r>
      <w:r w:rsidRPr="00141AB6">
        <w:rPr>
          <w:lang w:val="it-IT"/>
        </w:rPr>
        <w:t>: consente di mostrare e impaginare le opzioni legate alla ricerca (ordinamento per pertinenza, ordinamento per data di modifica, invia avviso, sottoscrizione RSS)</w:t>
      </w:r>
      <w:r w:rsidR="00B04C82">
        <w:rPr>
          <w:lang w:val="it-IT"/>
        </w:rPr>
        <w:t>;</w:t>
      </w:r>
    </w:p>
    <w:p w:rsidR="00F37EB8" w:rsidRPr="00141AB6" w:rsidRDefault="00F37EB8" w:rsidP="002F3F46">
      <w:pPr>
        <w:pStyle w:val="ListParagraph"/>
        <w:numPr>
          <w:ilvl w:val="0"/>
          <w:numId w:val="26"/>
        </w:numPr>
        <w:rPr>
          <w:lang w:val="it-IT"/>
        </w:rPr>
      </w:pPr>
      <w:r w:rsidRPr="00141AB6">
        <w:rPr>
          <w:b/>
          <w:lang w:val="it-IT"/>
        </w:rPr>
        <w:t>Web Part Risultati ricerca confidenza elevata</w:t>
      </w:r>
      <w:r w:rsidR="007F6528" w:rsidRPr="007F6528">
        <w:rPr>
          <w:lang w:val="it-IT"/>
        </w:rPr>
        <w:t>(</w:t>
      </w:r>
      <w:r w:rsidR="007F6528" w:rsidRPr="007F6528">
        <w:rPr>
          <w:i/>
          <w:lang w:val="it-IT"/>
        </w:rPr>
        <w:t>Search High Confidence Results</w:t>
      </w:r>
      <w:r w:rsidR="007F6528" w:rsidRPr="007F6528">
        <w:rPr>
          <w:lang w:val="it-IT"/>
        </w:rPr>
        <w:t>)</w:t>
      </w:r>
      <w:r w:rsidRPr="00141AB6">
        <w:rPr>
          <w:lang w:val="it-IT"/>
        </w:rPr>
        <w:t>: consente di</w:t>
      </w:r>
      <w:r w:rsidR="00B04C82">
        <w:rPr>
          <w:lang w:val="it-IT"/>
        </w:rPr>
        <w:t xml:space="preserve"> visualizzare le parole chiave impostate per il sito</w:t>
      </w:r>
      <w:r w:rsidR="007F6528">
        <w:rPr>
          <w:lang w:val="it-IT"/>
        </w:rPr>
        <w:t xml:space="preserve"> (corrispondenti alla ricerca effettuata)</w:t>
      </w:r>
      <w:r w:rsidR="00B04C82">
        <w:rPr>
          <w:lang w:val="it-IT"/>
        </w:rPr>
        <w:t xml:space="preserve"> e i risultati di </w:t>
      </w:r>
      <w:r w:rsidR="003249E6">
        <w:rPr>
          <w:lang w:val="it-IT"/>
        </w:rPr>
        <w:t>alta</w:t>
      </w:r>
      <w:r w:rsidR="00B04C82">
        <w:rPr>
          <w:lang w:val="it-IT"/>
        </w:rPr>
        <w:t xml:space="preserve"> confidenza;</w:t>
      </w:r>
    </w:p>
    <w:p w:rsidR="00F37EB8" w:rsidRDefault="005C6689" w:rsidP="002F3F46">
      <w:pPr>
        <w:pStyle w:val="ListParagraph"/>
        <w:numPr>
          <w:ilvl w:val="0"/>
          <w:numId w:val="26"/>
        </w:numPr>
        <w:rPr>
          <w:lang w:val="it-IT"/>
        </w:rPr>
      </w:pPr>
      <w:r w:rsidRPr="00141AB6">
        <w:rPr>
          <w:b/>
          <w:lang w:val="it-IT"/>
        </w:rPr>
        <w:t>Web Part Ricerca elementi di maggiore rilevanza</w:t>
      </w:r>
      <w:r w:rsidR="007F6528" w:rsidRPr="007F6528">
        <w:rPr>
          <w:lang w:val="it-IT"/>
        </w:rPr>
        <w:t>(</w:t>
      </w:r>
      <w:r w:rsidR="007F6528" w:rsidRPr="007F6528">
        <w:rPr>
          <w:i/>
          <w:lang w:val="it-IT"/>
        </w:rPr>
        <w:t>Search Best Bets</w:t>
      </w:r>
      <w:r w:rsidR="007F6528" w:rsidRPr="007F6528">
        <w:rPr>
          <w:lang w:val="it-IT"/>
        </w:rPr>
        <w:t>)</w:t>
      </w:r>
      <w:r w:rsidRPr="00141AB6">
        <w:rPr>
          <w:lang w:val="it-IT"/>
        </w:rPr>
        <w:t>: consente di</w:t>
      </w:r>
      <w:r w:rsidR="003249E6">
        <w:rPr>
          <w:lang w:val="it-IT"/>
        </w:rPr>
        <w:t xml:space="preserve"> visualizzare le parole chiave, i best bets e i risulati di alta confidenza;</w:t>
      </w:r>
    </w:p>
    <w:p w:rsidR="003D1A4C" w:rsidRPr="00141AB6" w:rsidRDefault="003D1A4C" w:rsidP="002F3F46">
      <w:pPr>
        <w:pStyle w:val="ListParagraph"/>
        <w:numPr>
          <w:ilvl w:val="0"/>
          <w:numId w:val="26"/>
        </w:numPr>
        <w:rPr>
          <w:lang w:val="it-IT"/>
        </w:rPr>
      </w:pPr>
      <w:r>
        <w:rPr>
          <w:b/>
          <w:lang w:val="it-IT"/>
        </w:rPr>
        <w:t>Web Part Risultati di ricerca utenti</w:t>
      </w:r>
      <w:r w:rsidR="007F6528" w:rsidRPr="007F6528">
        <w:rPr>
          <w:lang w:val="it-IT"/>
        </w:rPr>
        <w:t>(</w:t>
      </w:r>
      <w:r w:rsidR="007F6528" w:rsidRPr="007F6528">
        <w:rPr>
          <w:i/>
          <w:lang w:val="it-IT"/>
        </w:rPr>
        <w:t>People Search Core Results</w:t>
      </w:r>
      <w:r w:rsidR="007F6528" w:rsidRPr="007F6528">
        <w:rPr>
          <w:lang w:val="it-IT"/>
        </w:rPr>
        <w:t>)</w:t>
      </w:r>
      <w:r>
        <w:rPr>
          <w:lang w:val="it-IT"/>
        </w:rPr>
        <w:t>: consente di</w:t>
      </w:r>
      <w:r w:rsidR="00B04C82">
        <w:rPr>
          <w:lang w:val="it-IT"/>
        </w:rPr>
        <w:t xml:space="preserve"> visualizzare e impaginare i risultati della ricerca sugli utenti del sito.</w:t>
      </w:r>
    </w:p>
    <w:p w:rsidR="008E3D11" w:rsidRDefault="008E3D11" w:rsidP="00D97EA0">
      <w:pPr>
        <w:rPr>
          <w:lang w:val="it-IT"/>
        </w:rPr>
      </w:pPr>
    </w:p>
    <w:p w:rsidR="00511DFD" w:rsidRPr="007575F3" w:rsidRDefault="00511DFD" w:rsidP="00D97EA0">
      <w:pPr>
        <w:rPr>
          <w:lang w:val="it-IT"/>
        </w:rPr>
      </w:pPr>
    </w:p>
    <w:p w:rsidR="008E3D11" w:rsidRDefault="00EE26E2" w:rsidP="008E3D11">
      <w:pPr>
        <w:pStyle w:val="Heading2"/>
        <w:rPr>
          <w:lang w:val="it-IT"/>
        </w:rPr>
      </w:pPr>
      <w:bookmarkStart w:id="406" w:name="_Toc170037815"/>
      <w:bookmarkStart w:id="407" w:name="_Toc64090735"/>
      <w:r>
        <w:rPr>
          <w:lang w:val="it-IT"/>
        </w:rPr>
        <w:t>Web P</w:t>
      </w:r>
      <w:r w:rsidR="008E3D11">
        <w:rPr>
          <w:lang w:val="it-IT"/>
        </w:rPr>
        <w:t>art Query contenuto</w:t>
      </w:r>
      <w:bookmarkEnd w:id="406"/>
      <w:bookmarkEnd w:id="407"/>
    </w:p>
    <w:p w:rsidR="008E3D11" w:rsidRDefault="001A590F" w:rsidP="00D97EA0">
      <w:pPr>
        <w:rPr>
          <w:lang w:val="it-IT"/>
        </w:rPr>
      </w:pPr>
      <w:r>
        <w:rPr>
          <w:lang w:val="it-IT"/>
        </w:rPr>
        <w:t>Spendiamo qualch</w:t>
      </w:r>
      <w:r w:rsidR="00EE26E2">
        <w:rPr>
          <w:lang w:val="it-IT"/>
        </w:rPr>
        <w:t>e parola in più per questa Web P</w:t>
      </w:r>
      <w:r w:rsidR="007D0685">
        <w:rPr>
          <w:lang w:val="it-IT"/>
        </w:rPr>
        <w:t>art, in quanto si configura come</w:t>
      </w:r>
      <w:r>
        <w:rPr>
          <w:lang w:val="it-IT"/>
        </w:rPr>
        <w:t xml:space="preserve"> un valido “visualizzatore” </w:t>
      </w:r>
      <w:r w:rsidR="00EE26E2">
        <w:rPr>
          <w:lang w:val="it-IT"/>
        </w:rPr>
        <w:t>di</w:t>
      </w:r>
      <w:r>
        <w:rPr>
          <w:lang w:val="it-IT"/>
        </w:rPr>
        <w:t xml:space="preserve"> contenuti </w:t>
      </w:r>
      <w:r w:rsidR="00EE26E2">
        <w:rPr>
          <w:lang w:val="it-IT"/>
        </w:rPr>
        <w:t>provenienti da</w:t>
      </w:r>
      <w:r>
        <w:rPr>
          <w:lang w:val="it-IT"/>
        </w:rPr>
        <w:t xml:space="preserve"> liste e </w:t>
      </w:r>
      <w:r w:rsidR="00EE26E2">
        <w:rPr>
          <w:lang w:val="it-IT"/>
        </w:rPr>
        <w:t>da</w:t>
      </w:r>
      <w:r>
        <w:rPr>
          <w:lang w:val="it-IT"/>
        </w:rPr>
        <w:t xml:space="preserve"> raccolte documenti</w:t>
      </w:r>
      <w:r w:rsidR="00EE26E2">
        <w:rPr>
          <w:lang w:val="it-IT"/>
        </w:rPr>
        <w:t xml:space="preserve">, senza necessariamente inserire nelle pagine le Web Part delle liste e delle raccolte documenti direttamente. Quest’ultime, infatti, presentano una struttura </w:t>
      </w:r>
      <w:r w:rsidR="00823C1A">
        <w:rPr>
          <w:lang w:val="it-IT"/>
        </w:rPr>
        <w:t>tabellare piuttosto articolata</w:t>
      </w:r>
      <w:r w:rsidR="00EE26E2">
        <w:rPr>
          <w:lang w:val="it-IT"/>
        </w:rPr>
        <w:t xml:space="preserve"> che potrebbe non essere facilmente interpre</w:t>
      </w:r>
      <w:r w:rsidR="00E44D26">
        <w:rPr>
          <w:lang w:val="it-IT"/>
        </w:rPr>
        <w:t>tata dalle tecnologie assistive, oltre ad una seri</w:t>
      </w:r>
      <w:r w:rsidR="009103C6">
        <w:rPr>
          <w:lang w:val="it-IT"/>
        </w:rPr>
        <w:t>e di attributi deprecati</w:t>
      </w:r>
      <w:r w:rsidR="00E44D26">
        <w:rPr>
          <w:lang w:val="it-IT"/>
        </w:rPr>
        <w:t xml:space="preserve"> da DTD di tipo Strict.</w:t>
      </w:r>
    </w:p>
    <w:p w:rsidR="00EE26E2" w:rsidRDefault="00EE26E2" w:rsidP="00D97EA0">
      <w:pPr>
        <w:rPr>
          <w:lang w:val="it-IT"/>
        </w:rPr>
      </w:pPr>
      <w:r>
        <w:rPr>
          <w:lang w:val="it-IT"/>
        </w:rPr>
        <w:t xml:space="preserve">Il consiglio, pertanto, è di fare ricorso alla Web Part Query contenuto specialmente per la visualizzazione di </w:t>
      </w:r>
      <w:r w:rsidR="001C48A7">
        <w:rPr>
          <w:lang w:val="it-IT"/>
        </w:rPr>
        <w:t>elenchi</w:t>
      </w:r>
      <w:r>
        <w:rPr>
          <w:lang w:val="it-IT"/>
        </w:rPr>
        <w:t xml:space="preserve"> di elementi o di documenti nelle pagine pubbliche del sito. Ovvero nelle pagine del sito per le quali è abilitato l’accesso anonimo e che verranno fruite con maggiore probabilità da utenti che utilizzano tecnologie assistive.</w:t>
      </w:r>
    </w:p>
    <w:p w:rsidR="008E3D11" w:rsidRDefault="00072193" w:rsidP="00D97EA0">
      <w:pPr>
        <w:rPr>
          <w:lang w:val="it-IT"/>
        </w:rPr>
      </w:pPr>
      <w:r>
        <w:rPr>
          <w:lang w:val="it-IT"/>
        </w:rPr>
        <w:t xml:space="preserve">Per default gli XSL che controllano la presentazione della Web Part Query contenuto visualizzano Title, Description, ImageUrl e LinkUrl </w:t>
      </w:r>
      <w:r w:rsidR="00CC4805">
        <w:rPr>
          <w:lang w:val="it-IT"/>
        </w:rPr>
        <w:t>(se presenti</w:t>
      </w:r>
      <w:r>
        <w:rPr>
          <w:lang w:val="it-IT"/>
        </w:rPr>
        <w:t>) degli elementi filtrati. E’ possibile tuttavia personalizzare la Web Part affinché visualizzi ulteriori campi a seconda della lista o della raccolta documenti che si vuole visualizzare</w:t>
      </w:r>
      <w:r>
        <w:rPr>
          <w:rStyle w:val="FootnoteReference"/>
          <w:lang w:val="it-IT"/>
        </w:rPr>
        <w:footnoteReference w:id="150"/>
      </w:r>
      <w:r>
        <w:rPr>
          <w:lang w:val="it-IT"/>
        </w:rPr>
        <w:t>.</w:t>
      </w:r>
    </w:p>
    <w:p w:rsidR="00072193" w:rsidRDefault="00F1727D" w:rsidP="00D97EA0">
      <w:pPr>
        <w:rPr>
          <w:lang w:val="it-IT"/>
        </w:rPr>
      </w:pPr>
      <w:r>
        <w:rPr>
          <w:lang w:val="it-IT"/>
        </w:rPr>
        <w:t>Un esempio di raccolta documenti visualizzata mediante una Web Part Query contenuto:</w:t>
      </w:r>
    </w:p>
    <w:p w:rsidR="00F1727D" w:rsidRDefault="00F1727D" w:rsidP="00D97EA0">
      <w:pPr>
        <w:rPr>
          <w:lang w:val="it-IT"/>
        </w:rPr>
      </w:pPr>
      <w:r>
        <w:rPr>
          <w:noProof/>
          <w:lang w:val="it-IT" w:eastAsia="it-IT"/>
        </w:rPr>
        <w:drawing>
          <wp:inline distT="0" distB="0" distL="0" distR="0">
            <wp:extent cx="5490210" cy="3874504"/>
            <wp:effectExtent l="19050" t="0" r="0" b="0"/>
            <wp:docPr id="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srcRect/>
                    <a:stretch>
                      <a:fillRect/>
                    </a:stretch>
                  </pic:blipFill>
                  <pic:spPr bwMode="auto">
                    <a:xfrm>
                      <a:off x="0" y="0"/>
                      <a:ext cx="5490210" cy="3874504"/>
                    </a:xfrm>
                    <a:prstGeom prst="rect">
                      <a:avLst/>
                    </a:prstGeom>
                    <a:ln>
                      <a:noFill/>
                    </a:ln>
                    <a:effectLst>
                      <a:softEdge rad="112500"/>
                    </a:effectLst>
                  </pic:spPr>
                </pic:pic>
              </a:graphicData>
            </a:graphic>
          </wp:inline>
        </w:drawing>
      </w:r>
    </w:p>
    <w:p w:rsidR="00AC1E97" w:rsidRDefault="00AC1E97" w:rsidP="00D97EA0">
      <w:pPr>
        <w:rPr>
          <w:lang w:val="it-IT"/>
        </w:rPr>
      </w:pPr>
      <w:r>
        <w:rPr>
          <w:lang w:val="it-IT"/>
        </w:rPr>
        <w:t>Per ottenere tale risultato, è stato aggi</w:t>
      </w:r>
      <w:r w:rsidR="002E33DF">
        <w:rPr>
          <w:lang w:val="it-IT"/>
        </w:rPr>
        <w:t>unto alla Web Part un custom fi</w:t>
      </w:r>
      <w:r>
        <w:rPr>
          <w:lang w:val="it-IT"/>
        </w:rPr>
        <w:t>e</w:t>
      </w:r>
      <w:r w:rsidR="002E33DF">
        <w:rPr>
          <w:lang w:val="it-IT"/>
        </w:rPr>
        <w:t>ld</w:t>
      </w:r>
      <w:r>
        <w:rPr>
          <w:lang w:val="it-IT"/>
        </w:rPr>
        <w:t xml:space="preserve"> e l’XSL è stato modificato come segue:</w:t>
      </w:r>
    </w:p>
    <w:p w:rsidR="00AC1E97" w:rsidRPr="00521F1E" w:rsidRDefault="00AC1E97" w:rsidP="00AC1E97">
      <w:pPr>
        <w:pStyle w:val="CodiceHTMLesempio"/>
        <w:rPr>
          <w:lang w:val="en-US"/>
        </w:rPr>
      </w:pPr>
      <w:r w:rsidRPr="00521F1E">
        <w:rPr>
          <w:lang w:val="en-US"/>
        </w:rPr>
        <w:t>&lt;xsl:template name="HD_Doc" match="Row[@Style='HD_Doc']" mode="itemstyle"&gt;</w:t>
      </w:r>
    </w:p>
    <w:p w:rsidR="00AC1E97" w:rsidRPr="00521F1E" w:rsidRDefault="00AC1E97" w:rsidP="00AC1E97">
      <w:pPr>
        <w:pStyle w:val="CodiceHTMLesempio"/>
        <w:rPr>
          <w:lang w:val="en-US"/>
        </w:rPr>
      </w:pPr>
      <w:r w:rsidRPr="00521F1E">
        <w:rPr>
          <w:lang w:val="en-US"/>
        </w:rPr>
        <w:tab/>
        <w:t>&lt;xsl:variable name="SafeLinkUrl"&gt;</w:t>
      </w:r>
    </w:p>
    <w:p w:rsidR="00AC1E97" w:rsidRPr="00521F1E" w:rsidRDefault="00AC1E97" w:rsidP="00AC1E97">
      <w:pPr>
        <w:pStyle w:val="CodiceHTMLesempio"/>
        <w:rPr>
          <w:lang w:val="en-US"/>
        </w:rPr>
      </w:pPr>
      <w:r w:rsidRPr="00521F1E">
        <w:rPr>
          <w:lang w:val="en-US"/>
        </w:rPr>
        <w:tab/>
        <w:t>&lt;xsl:call-template name="OuterTemplate.GetSafeLink"&gt;</w:t>
      </w:r>
    </w:p>
    <w:p w:rsidR="00AC1E97" w:rsidRPr="00521F1E" w:rsidRDefault="00AC1E97" w:rsidP="00AC1E97">
      <w:pPr>
        <w:pStyle w:val="CodiceHTMLesempio"/>
        <w:rPr>
          <w:lang w:val="en-US"/>
        </w:rPr>
      </w:pPr>
      <w:r w:rsidRPr="00521F1E">
        <w:rPr>
          <w:lang w:val="en-US"/>
        </w:rPr>
        <w:tab/>
        <w:t>&lt;xsl:with-param name="UrlColumnName" select="'LinkUrl'"/&gt;</w:t>
      </w:r>
    </w:p>
    <w:p w:rsidR="00AC1E97" w:rsidRPr="00521F1E" w:rsidRDefault="00AC1E97" w:rsidP="00AC1E97">
      <w:pPr>
        <w:pStyle w:val="CodiceHTMLesempio"/>
        <w:rPr>
          <w:lang w:val="en-US"/>
        </w:rPr>
      </w:pPr>
      <w:r w:rsidRPr="00521F1E">
        <w:rPr>
          <w:lang w:val="en-US"/>
        </w:rPr>
        <w:tab/>
        <w:t>&lt;/xsl:call-template&gt;</w:t>
      </w:r>
    </w:p>
    <w:p w:rsidR="00AC1E97" w:rsidRPr="00521F1E" w:rsidRDefault="00AC1E97" w:rsidP="00AC1E97">
      <w:pPr>
        <w:pStyle w:val="CodiceHTMLesempio"/>
        <w:rPr>
          <w:lang w:val="en-US"/>
        </w:rPr>
      </w:pPr>
      <w:r w:rsidRPr="00521F1E">
        <w:rPr>
          <w:lang w:val="en-US"/>
        </w:rPr>
        <w:tab/>
        <w:t>&lt;/xsl:variable&gt;</w:t>
      </w:r>
    </w:p>
    <w:p w:rsidR="00AC1E97" w:rsidRPr="00521F1E" w:rsidRDefault="00AC1E97" w:rsidP="00AC1E97">
      <w:pPr>
        <w:pStyle w:val="CodiceHTMLesempio"/>
        <w:rPr>
          <w:lang w:val="en-US"/>
        </w:rPr>
      </w:pPr>
      <w:r w:rsidRPr="00521F1E">
        <w:rPr>
          <w:lang w:val="en-US"/>
        </w:rPr>
        <w:tab/>
        <w:t>&lt;xsl:variable name="DisplayTitle"&gt;</w:t>
      </w:r>
    </w:p>
    <w:p w:rsidR="00AC1E97" w:rsidRPr="00521F1E" w:rsidRDefault="00AC1E97" w:rsidP="00AC1E97">
      <w:pPr>
        <w:pStyle w:val="CodiceHTMLesempio"/>
        <w:rPr>
          <w:lang w:val="en-US"/>
        </w:rPr>
      </w:pPr>
      <w:r w:rsidRPr="00521F1E">
        <w:rPr>
          <w:lang w:val="en-US"/>
        </w:rPr>
        <w:tab/>
        <w:t>&lt;xsl:call-template name="OuterTemplate.GetTitle"&gt;</w:t>
      </w:r>
    </w:p>
    <w:p w:rsidR="00AC1E97" w:rsidRPr="00521F1E" w:rsidRDefault="00AC1E97" w:rsidP="00AC1E97">
      <w:pPr>
        <w:pStyle w:val="CodiceHTMLesempio"/>
        <w:rPr>
          <w:lang w:val="en-US"/>
        </w:rPr>
      </w:pPr>
      <w:r w:rsidRPr="00521F1E">
        <w:rPr>
          <w:lang w:val="en-US"/>
        </w:rPr>
        <w:tab/>
        <w:t>&lt;xsl:with-param name="Title" select="@Title"/&gt;</w:t>
      </w:r>
    </w:p>
    <w:p w:rsidR="00AC1E97" w:rsidRPr="00521F1E" w:rsidRDefault="00AC1E97" w:rsidP="00AC1E97">
      <w:pPr>
        <w:pStyle w:val="CodiceHTMLesempio"/>
        <w:rPr>
          <w:lang w:val="en-US"/>
        </w:rPr>
      </w:pPr>
      <w:r w:rsidRPr="00521F1E">
        <w:rPr>
          <w:lang w:val="en-US"/>
        </w:rPr>
        <w:tab/>
        <w:t>&lt;xsl:with-param name="UrlColumnName" select="'LinkUrl'"/&gt;</w:t>
      </w:r>
    </w:p>
    <w:p w:rsidR="00AC1E97" w:rsidRPr="00521F1E" w:rsidRDefault="00AC1E97" w:rsidP="00AC1E97">
      <w:pPr>
        <w:pStyle w:val="CodiceHTMLesempio"/>
        <w:rPr>
          <w:lang w:val="en-US"/>
        </w:rPr>
      </w:pPr>
      <w:r w:rsidRPr="00521F1E">
        <w:rPr>
          <w:lang w:val="en-US"/>
        </w:rPr>
        <w:tab/>
        <w:t>&lt;/xsl:call-template&gt;</w:t>
      </w:r>
    </w:p>
    <w:p w:rsidR="00AC1E97" w:rsidRPr="00521F1E" w:rsidRDefault="00AC1E97" w:rsidP="00AC1E97">
      <w:pPr>
        <w:pStyle w:val="CodiceHTMLesempio"/>
        <w:rPr>
          <w:lang w:val="en-US"/>
        </w:rPr>
      </w:pPr>
      <w:r w:rsidRPr="00521F1E">
        <w:rPr>
          <w:lang w:val="en-US"/>
        </w:rPr>
        <w:tab/>
        <w:t>&lt;/xsl:variable&gt;</w:t>
      </w:r>
    </w:p>
    <w:p w:rsidR="00AC1E97" w:rsidRPr="00521F1E" w:rsidRDefault="00AC1E97" w:rsidP="00AC1E97">
      <w:pPr>
        <w:pStyle w:val="CodiceHTMLesempio"/>
        <w:rPr>
          <w:lang w:val="en-US"/>
        </w:rPr>
      </w:pPr>
      <w:r w:rsidRPr="00521F1E">
        <w:rPr>
          <w:lang w:val="en-US"/>
        </w:rPr>
        <w:tab/>
        <w:t>&lt;xsl:variable name="LinkTarget"&gt;</w:t>
      </w:r>
    </w:p>
    <w:p w:rsidR="00AC1E97" w:rsidRPr="00521F1E" w:rsidRDefault="00AC1E97" w:rsidP="00AC1E97">
      <w:pPr>
        <w:pStyle w:val="CodiceHTMLesempio"/>
        <w:rPr>
          <w:lang w:val="en-US"/>
        </w:rPr>
      </w:pPr>
      <w:r w:rsidRPr="00521F1E">
        <w:rPr>
          <w:lang w:val="en-US"/>
        </w:rPr>
        <w:tab/>
        <w:t>&lt;xsl:if test="@OpenInNewWindow = 'True'" &gt;blank&lt;/xsl:if&gt;</w:t>
      </w:r>
    </w:p>
    <w:p w:rsidR="00AC1E97" w:rsidRPr="00521F1E" w:rsidRDefault="00AC1E97" w:rsidP="00AC1E97">
      <w:pPr>
        <w:pStyle w:val="CodiceHTMLesempio"/>
        <w:rPr>
          <w:lang w:val="en-US"/>
        </w:rPr>
      </w:pPr>
      <w:r w:rsidRPr="00521F1E">
        <w:rPr>
          <w:lang w:val="en-US"/>
        </w:rPr>
        <w:tab/>
        <w:t>&lt;/xsl:variable&gt;</w:t>
      </w:r>
    </w:p>
    <w:p w:rsidR="00AC1E97" w:rsidRPr="00521F1E" w:rsidRDefault="00AC1E97" w:rsidP="00AC1E97">
      <w:pPr>
        <w:pStyle w:val="CodiceHTMLesempio"/>
        <w:rPr>
          <w:lang w:val="en-US"/>
        </w:rPr>
      </w:pPr>
      <w:r w:rsidRPr="00521F1E">
        <w:rPr>
          <w:lang w:val="en-US"/>
        </w:rPr>
        <w:tab/>
        <w:t>&lt;xsl:variable name="Data"&gt;</w:t>
      </w:r>
    </w:p>
    <w:p w:rsidR="00AC1E97" w:rsidRPr="00521F1E" w:rsidRDefault="00AC1E97" w:rsidP="00AC1E97">
      <w:pPr>
        <w:pStyle w:val="CodiceHTMLesempio"/>
        <w:rPr>
          <w:lang w:val="en-US"/>
        </w:rPr>
      </w:pPr>
      <w:r w:rsidRPr="00521F1E">
        <w:rPr>
          <w:lang w:val="en-US"/>
        </w:rPr>
        <w:tab/>
        <w:t>&lt;xsl:value-of select="ddwrt:FormatDateTime(string(@Created) ,1033 ,'dd-MM-yyyy')" /&gt;</w:t>
      </w:r>
    </w:p>
    <w:p w:rsidR="00AC1E97" w:rsidRPr="00521F1E" w:rsidRDefault="00AC1E97" w:rsidP="00AC1E97">
      <w:pPr>
        <w:pStyle w:val="CodiceHTMLesempio"/>
        <w:rPr>
          <w:lang w:val="en-US"/>
        </w:rPr>
      </w:pPr>
      <w:r w:rsidRPr="00521F1E">
        <w:rPr>
          <w:lang w:val="en-US"/>
        </w:rPr>
        <w:tab/>
        <w:t>&lt;/xsl:variable&gt;</w:t>
      </w:r>
    </w:p>
    <w:p w:rsidR="00AC1E97" w:rsidRPr="00521F1E" w:rsidRDefault="00AC1E97" w:rsidP="00AC1E97">
      <w:pPr>
        <w:pStyle w:val="CodiceHTMLesempio"/>
        <w:rPr>
          <w:lang w:val="en-US"/>
        </w:rPr>
      </w:pPr>
      <w:r w:rsidRPr="00521F1E">
        <w:rPr>
          <w:lang w:val="en-US"/>
        </w:rPr>
        <w:tab/>
        <w:t>&lt;xsl:variable name="FileSize"&gt;</w:t>
      </w:r>
    </w:p>
    <w:p w:rsidR="00AC1E97" w:rsidRPr="00521F1E" w:rsidRDefault="00AC1E97" w:rsidP="00AC1E97">
      <w:pPr>
        <w:pStyle w:val="CodiceHTMLesempio"/>
        <w:rPr>
          <w:lang w:val="en-US"/>
        </w:rPr>
      </w:pPr>
      <w:r w:rsidRPr="00521F1E">
        <w:rPr>
          <w:lang w:val="en-US"/>
        </w:rPr>
        <w:tab/>
      </w:r>
      <w:r w:rsidRPr="00521F1E">
        <w:rPr>
          <w:lang w:val="en-US"/>
        </w:rPr>
        <w:tab/>
        <w:t>&lt;xsl:choose&gt;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t>&lt;xsl:when test="number(@FileSizeDisplay)&amp;gt;1073741824"&gt;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r>
      <w:r w:rsidRPr="00521F1E">
        <w:rPr>
          <w:lang w:val="en-US"/>
        </w:rPr>
        <w:tab/>
        <w:t>&lt;xsl:value-of select="concat(string(format-number(number(@FileSizeDisplay) div 1073741824, '##.00')), ' Gb')" /&gt;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t>&lt;/xsl:when&gt;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t>&lt;xsl:when test="number(@FileSizeDisplay)&amp;gt;1048576"&gt;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r>
      <w:r w:rsidRPr="00521F1E">
        <w:rPr>
          <w:lang w:val="en-US"/>
        </w:rPr>
        <w:tab/>
        <w:t>&lt;xsl:value-of select="concat(string(format-number(number(@FileSizeDisplay) div 1048576, '##.00')), ' Mb')" /&gt;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t>&lt;/xsl:when&gt;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t>&lt;xsl:when test="number(@FileSizeDisplay)&amp;gt;1024"&gt;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r>
      <w:r w:rsidRPr="00521F1E">
        <w:rPr>
          <w:lang w:val="en-US"/>
        </w:rPr>
        <w:tab/>
        <w:t>&lt;xsl:value-of select="concat(string(format-number(number(@FileSizeDisplay) div 1024, '##.00')), ' Kb')" /&gt;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t>&lt;/xsl:when&gt;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t>&lt;xsl:otherwise&gt;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r>
      <w:r w:rsidRPr="00521F1E">
        <w:rPr>
          <w:lang w:val="en-US"/>
        </w:rPr>
        <w:tab/>
        <w:t>&lt;xsl:value-of select="concat(string(@FileSizeDisplay), ' bytes')" /&gt;</w:t>
      </w:r>
    </w:p>
    <w:p w:rsidR="00AC1E97" w:rsidRPr="00521F1E" w:rsidRDefault="00AC1E97" w:rsidP="00AC1E97">
      <w:pPr>
        <w:pStyle w:val="CodiceHTMLesempio"/>
        <w:rPr>
          <w:lang w:val="en-US"/>
        </w:rPr>
      </w:pPr>
      <w:r w:rsidRPr="00521F1E">
        <w:rPr>
          <w:lang w:val="en-US"/>
        </w:rPr>
        <w:tab/>
      </w:r>
      <w:r w:rsidRPr="00521F1E">
        <w:rPr>
          <w:lang w:val="en-US"/>
        </w:rPr>
        <w:tab/>
      </w:r>
      <w:r w:rsidRPr="00521F1E">
        <w:rPr>
          <w:lang w:val="en-US"/>
        </w:rPr>
        <w:tab/>
        <w:t>&lt;/xsl:otherwise&gt;</w:t>
      </w:r>
    </w:p>
    <w:p w:rsidR="00AC1E97" w:rsidRPr="00521F1E" w:rsidRDefault="00AC1E97" w:rsidP="00AC1E97">
      <w:pPr>
        <w:pStyle w:val="CodiceHTMLesempio"/>
        <w:rPr>
          <w:lang w:val="en-US"/>
        </w:rPr>
      </w:pPr>
      <w:r w:rsidRPr="00521F1E">
        <w:rPr>
          <w:lang w:val="en-US"/>
        </w:rPr>
        <w:tab/>
      </w:r>
      <w:r w:rsidRPr="00521F1E">
        <w:rPr>
          <w:lang w:val="en-US"/>
        </w:rPr>
        <w:tab/>
        <w:t>&lt;/xsl:choose&gt;</w:t>
      </w:r>
    </w:p>
    <w:p w:rsidR="00AC1E97" w:rsidRPr="00521F1E" w:rsidRDefault="00AC1E97" w:rsidP="00AC1E97">
      <w:pPr>
        <w:pStyle w:val="CodiceHTMLesempio"/>
        <w:rPr>
          <w:lang w:val="en-US"/>
        </w:rPr>
      </w:pPr>
      <w:r w:rsidRPr="00521F1E">
        <w:rPr>
          <w:lang w:val="en-US"/>
        </w:rPr>
        <w:tab/>
      </w:r>
      <w:r w:rsidRPr="00521F1E">
        <w:rPr>
          <w:lang w:val="en-US"/>
        </w:rPr>
        <w:tab/>
      </w:r>
    </w:p>
    <w:p w:rsidR="00AC1E97" w:rsidRPr="00521F1E" w:rsidRDefault="00AC1E97" w:rsidP="00AC1E97">
      <w:pPr>
        <w:pStyle w:val="CodiceHTMLesempio"/>
        <w:rPr>
          <w:lang w:val="en-US"/>
        </w:rPr>
      </w:pPr>
      <w:r w:rsidRPr="00521F1E">
        <w:rPr>
          <w:lang w:val="en-US"/>
        </w:rPr>
        <w:tab/>
        <w:t>&lt;/xsl:variable&gt;</w:t>
      </w:r>
    </w:p>
    <w:p w:rsidR="00AC1E97" w:rsidRPr="00521F1E" w:rsidRDefault="00AC1E97" w:rsidP="00AC1E97">
      <w:pPr>
        <w:pStyle w:val="CodiceHTMLesempio"/>
        <w:rPr>
          <w:lang w:val="en-US"/>
        </w:rPr>
      </w:pPr>
      <w:r w:rsidRPr="00521F1E">
        <w:rPr>
          <w:lang w:val="en-US"/>
        </w:rPr>
        <w:tab/>
      </w:r>
    </w:p>
    <w:p w:rsidR="00AC1E97" w:rsidRPr="00521F1E" w:rsidRDefault="00AC1E97" w:rsidP="00AC1E97">
      <w:pPr>
        <w:pStyle w:val="CodiceHTMLesempio"/>
        <w:rPr>
          <w:lang w:val="en-US"/>
        </w:rPr>
      </w:pPr>
      <w:r w:rsidRPr="00521F1E">
        <w:rPr>
          <w:lang w:val="en-US"/>
        </w:rPr>
        <w:tab/>
        <w:t>&lt;div class="elenco"&gt;</w:t>
      </w:r>
    </w:p>
    <w:p w:rsidR="00AC1E97" w:rsidRPr="00521F1E" w:rsidRDefault="00AC1E97" w:rsidP="00AC1E97">
      <w:pPr>
        <w:pStyle w:val="CodiceHTMLesempio"/>
        <w:rPr>
          <w:lang w:val="en-US"/>
        </w:rPr>
      </w:pPr>
      <w:r w:rsidRPr="00521F1E">
        <w:rPr>
          <w:lang w:val="en-US"/>
        </w:rPr>
        <w:tab/>
        <w:t>&lt;img src="/_layouts/images/ic{@DocIcon}.gif" alt="{FileRef}"/&gt;</w:t>
      </w:r>
    </w:p>
    <w:p w:rsidR="00AC1E97" w:rsidRPr="00521F1E" w:rsidRDefault="00AC1E97" w:rsidP="00AC1E97">
      <w:pPr>
        <w:pStyle w:val="CodiceHTMLesempio"/>
        <w:rPr>
          <w:lang w:val="en-US"/>
        </w:rPr>
      </w:pPr>
      <w:r w:rsidRPr="00521F1E">
        <w:rPr>
          <w:lang w:val="en-US"/>
        </w:rPr>
        <w:tab/>
        <w:t>&lt;xsl:call-template name="OuterTemplate.CallPresenceStatusIconTemplate"/&gt;</w:t>
      </w:r>
    </w:p>
    <w:p w:rsidR="00AC1E97" w:rsidRPr="00521F1E" w:rsidRDefault="00AC1E97" w:rsidP="00AC1E97">
      <w:pPr>
        <w:pStyle w:val="CodiceHTMLesempio"/>
        <w:rPr>
          <w:lang w:val="en-US"/>
        </w:rPr>
      </w:pPr>
      <w:r w:rsidRPr="00521F1E">
        <w:rPr>
          <w:lang w:val="en-US"/>
        </w:rPr>
        <w:tab/>
        <w:t>&lt;xsl:value-of disable-output-escaping="yes" select="string('&amp;amp;nbsp;')"/&gt;</w:t>
      </w:r>
    </w:p>
    <w:p w:rsidR="00AC1E97" w:rsidRPr="00521F1E" w:rsidRDefault="00AC1E97" w:rsidP="00AC1E97">
      <w:pPr>
        <w:pStyle w:val="CodiceHTMLesempio"/>
        <w:rPr>
          <w:lang w:val="en-US"/>
        </w:rPr>
      </w:pPr>
      <w:r w:rsidRPr="00521F1E">
        <w:rPr>
          <w:lang w:val="en-US"/>
        </w:rPr>
        <w:tab/>
        <w:t>&lt;a href="{$SafeLinkUrl}" class="blank" title="{@Title}"&gt;</w:t>
      </w:r>
    </w:p>
    <w:p w:rsidR="00AC1E97" w:rsidRPr="00521F1E" w:rsidRDefault="00AC1E97" w:rsidP="00AC1E97">
      <w:pPr>
        <w:pStyle w:val="CodiceHTMLesempio"/>
        <w:rPr>
          <w:lang w:val="en-US"/>
        </w:rPr>
      </w:pPr>
      <w:r w:rsidRPr="00521F1E">
        <w:rPr>
          <w:lang w:val="en-US"/>
        </w:rPr>
        <w:tab/>
        <w:t>&lt;xsl:value-of select="@Title"/&gt;</w:t>
      </w:r>
    </w:p>
    <w:p w:rsidR="00AC1E97" w:rsidRPr="00521F1E" w:rsidRDefault="00AC1E97" w:rsidP="00AC1E97">
      <w:pPr>
        <w:pStyle w:val="CodiceHTMLesempio"/>
        <w:rPr>
          <w:lang w:val="en-US"/>
        </w:rPr>
      </w:pPr>
      <w:r w:rsidRPr="00521F1E">
        <w:rPr>
          <w:lang w:val="en-US"/>
        </w:rPr>
        <w:tab/>
      </w:r>
    </w:p>
    <w:p w:rsidR="00AC1E97" w:rsidRPr="00521F1E" w:rsidRDefault="00AC1E97" w:rsidP="00AC1E97">
      <w:pPr>
        <w:pStyle w:val="CodiceHTMLesempio"/>
        <w:rPr>
          <w:lang w:val="en-US"/>
        </w:rPr>
      </w:pPr>
      <w:r w:rsidRPr="00521F1E">
        <w:rPr>
          <w:lang w:val="en-US"/>
        </w:rPr>
        <w:tab/>
        <w:t>&lt;/a&gt; (&lt;xsl:value-of select="$FileSize"/&gt;)&lt;br /&gt;</w:t>
      </w:r>
    </w:p>
    <w:p w:rsidR="00AC1E97" w:rsidRPr="00521F1E" w:rsidRDefault="00AC1E97" w:rsidP="00AC1E97">
      <w:pPr>
        <w:pStyle w:val="CodiceHTMLesempio"/>
        <w:rPr>
          <w:lang w:val="en-US"/>
        </w:rPr>
      </w:pPr>
      <w:r w:rsidRPr="00521F1E">
        <w:rPr>
          <w:lang w:val="en-US"/>
        </w:rPr>
        <w:tab/>
        <w:t>&lt;xsl:value-of select="@Descrizione"/&gt;</w:t>
      </w:r>
    </w:p>
    <w:p w:rsidR="00AC1E97" w:rsidRPr="00AC1E97" w:rsidRDefault="00AC1E97" w:rsidP="00AC1E97">
      <w:pPr>
        <w:pStyle w:val="CodiceHTMLesempio"/>
      </w:pPr>
      <w:r w:rsidRPr="00521F1E">
        <w:rPr>
          <w:lang w:val="en-US"/>
        </w:rPr>
        <w:tab/>
      </w:r>
      <w:r w:rsidRPr="00AC1E97">
        <w:t>&lt;/div&gt;</w:t>
      </w:r>
    </w:p>
    <w:p w:rsidR="00AC1E97" w:rsidRDefault="00AC1E97" w:rsidP="00AC1E97">
      <w:pPr>
        <w:pStyle w:val="CodiceHTMLesempio"/>
      </w:pPr>
      <w:r w:rsidRPr="00AC1E97">
        <w:tab/>
        <w:t>&lt;/xsl:template&gt;</w:t>
      </w:r>
    </w:p>
    <w:p w:rsidR="005243A5" w:rsidRDefault="005243A5" w:rsidP="00D97EA0">
      <w:pPr>
        <w:rPr>
          <w:lang w:val="it-IT"/>
        </w:rPr>
      </w:pPr>
      <w:r>
        <w:rPr>
          <w:lang w:val="it-IT"/>
        </w:rPr>
        <w:t xml:space="preserve">Le Web Part Query contenuto così modificate e adattate per la visualizzazione di liste e </w:t>
      </w:r>
      <w:r w:rsidR="00A6239C">
        <w:rPr>
          <w:lang w:val="it-IT"/>
        </w:rPr>
        <w:t>raccolte documenti</w:t>
      </w:r>
      <w:r>
        <w:rPr>
          <w:lang w:val="it-IT"/>
        </w:rPr>
        <w:t xml:space="preserve"> potrebbe</w:t>
      </w:r>
      <w:r w:rsidR="00A6239C">
        <w:rPr>
          <w:lang w:val="it-IT"/>
        </w:rPr>
        <w:t>ro essere salvate</w:t>
      </w:r>
      <w:r>
        <w:rPr>
          <w:lang w:val="it-IT"/>
        </w:rPr>
        <w:t xml:space="preserve"> all’interno della galleria delle Web Parts:</w:t>
      </w:r>
      <w:r w:rsidR="00A6239C">
        <w:rPr>
          <w:lang w:val="it-IT"/>
        </w:rPr>
        <w:t xml:space="preserve"> in questo modo i redattori potrebbero trovarsele già impostate (query, filtri, stili di visualizzazione, …) e pronte all’uso.</w:t>
      </w:r>
    </w:p>
    <w:p w:rsidR="000C0D6B" w:rsidRPr="001C48A7" w:rsidRDefault="001C48A7" w:rsidP="00D97EA0">
      <w:pPr>
        <w:rPr>
          <w:lang w:val="it-IT"/>
        </w:rPr>
      </w:pPr>
      <w:r w:rsidRPr="001C48A7">
        <w:rPr>
          <w:lang w:val="it-IT"/>
        </w:rPr>
        <w:t xml:space="preserve">Se si utilizzano Web Part Query contenuto per la visualizzazione di liste e di raccolte documenti, potrebbe essere utile inibire agli utenti anonimi l’accesso alle Forms </w:t>
      </w:r>
      <w:r w:rsidR="001C64F3">
        <w:rPr>
          <w:lang w:val="it-IT"/>
        </w:rPr>
        <w:t>Page</w:t>
      </w:r>
      <w:r w:rsidRPr="001C48A7">
        <w:rPr>
          <w:lang w:val="it-IT"/>
        </w:rPr>
        <w:t>s</w:t>
      </w:r>
      <w:r w:rsidR="002E33DF">
        <w:rPr>
          <w:lang w:val="it-IT"/>
        </w:rPr>
        <w:t>(come per esempio allitems.as</w:t>
      </w:r>
      <w:r w:rsidR="000F27EE">
        <w:rPr>
          <w:lang w:val="it-IT"/>
        </w:rPr>
        <w:t>p</w:t>
      </w:r>
      <w:r w:rsidR="002E33DF">
        <w:rPr>
          <w:lang w:val="it-IT"/>
        </w:rPr>
        <w:t>x</w:t>
      </w:r>
      <w:r w:rsidR="000F27EE">
        <w:rPr>
          <w:lang w:val="it-IT"/>
        </w:rPr>
        <w:t xml:space="preserve">, dispform.aspx, ….), dove invece gli elenchi vengono visualizzati con le Web Part standard e </w:t>
      </w:r>
      <w:r w:rsidR="00BB3ADD">
        <w:rPr>
          <w:lang w:val="it-IT"/>
        </w:rPr>
        <w:t>con scarse</w:t>
      </w:r>
      <w:r w:rsidR="000F27EE">
        <w:rPr>
          <w:lang w:val="it-IT"/>
        </w:rPr>
        <w:t xml:space="preserve"> caratteristiche di accessibilità. Se si è utilizzato un Publishing Template nella creazione della Site Collection, tale caratteristica è già presente nel portale. Altrimenti si può forzare, attivando la cosiddetta </w:t>
      </w:r>
      <w:r w:rsidR="000F27EE">
        <w:t>ViewFormsPages</w:t>
      </w:r>
      <w:r w:rsidR="000F27EE">
        <w:rPr>
          <w:lang w:val="it-IT"/>
        </w:rPr>
        <w:t>Lockdown feature</w:t>
      </w:r>
      <w:r w:rsidR="000F27EE">
        <w:rPr>
          <w:rStyle w:val="FootnoteReference"/>
          <w:lang w:val="it-IT"/>
        </w:rPr>
        <w:footnoteReference w:id="151"/>
      </w:r>
      <w:r w:rsidR="000F27EE">
        <w:rPr>
          <w:lang w:val="it-IT"/>
        </w:rPr>
        <w:t>.</w:t>
      </w:r>
    </w:p>
    <w:p w:rsidR="00B51DA7" w:rsidRDefault="00B51DA7" w:rsidP="00D97EA0">
      <w:pPr>
        <w:rPr>
          <w:lang w:val="it-IT"/>
        </w:rPr>
      </w:pPr>
    </w:p>
    <w:p w:rsidR="00F1727D" w:rsidRDefault="00F1727D" w:rsidP="00D97EA0">
      <w:pPr>
        <w:rPr>
          <w:lang w:val="it-IT"/>
        </w:rPr>
      </w:pPr>
    </w:p>
    <w:p w:rsidR="009C59F5" w:rsidRDefault="00E23F4F" w:rsidP="008E3D11">
      <w:pPr>
        <w:pStyle w:val="Heading2"/>
        <w:rPr>
          <w:lang w:val="it-IT"/>
        </w:rPr>
      </w:pPr>
      <w:bookmarkStart w:id="408" w:name="_Toc170037816"/>
      <w:bookmarkStart w:id="409" w:name="_Toc64090736"/>
      <w:r>
        <w:rPr>
          <w:lang w:val="it-IT"/>
        </w:rPr>
        <w:t>Web P</w:t>
      </w:r>
      <w:r w:rsidR="009C59F5">
        <w:rPr>
          <w:lang w:val="it-IT"/>
        </w:rPr>
        <w:t>art Editor di contenuto</w:t>
      </w:r>
      <w:bookmarkEnd w:id="408"/>
      <w:bookmarkEnd w:id="409"/>
    </w:p>
    <w:p w:rsidR="009C59F5" w:rsidRDefault="00E23F4F" w:rsidP="00D97EA0">
      <w:pPr>
        <w:rPr>
          <w:lang w:val="it-IT"/>
        </w:rPr>
      </w:pPr>
      <w:r>
        <w:rPr>
          <w:lang w:val="it-IT"/>
        </w:rPr>
        <w:t xml:space="preserve">Così come è consigliabile salvare all’interno della Galleria delle Web Parts le Web Part Query contenuto, analogamente è consigliabile salvare come modelli specifici eventuali Web Part Editor di contenuto in cui sviluppatore e grafico hanno incluso contenuto specifico. Potrebbero infatti esservi frammenti di contenuto con struttura (XHTML) e formattazione (stili) identici e che si ripetono in più pagine: lo staff di redazione potrebbe essere agevolato se tali </w:t>
      </w:r>
      <w:r w:rsidR="001D4AC8">
        <w:rPr>
          <w:lang w:val="it-IT"/>
        </w:rPr>
        <w:t>Web Part</w:t>
      </w:r>
      <w:r>
        <w:rPr>
          <w:lang w:val="it-IT"/>
        </w:rPr>
        <w:t xml:space="preserve"> venissero salvate come modelli. In questo modo i redattori non dovrebbero fare altro che sostituire il testo di esempio con quello definitivo, senza preoccuparsi della struttura (X)HTML e degli stili applicati. Ovviamente il risultato che si ottiene è anche quello di limitare il più possibile eventuali errori di codice e di stile, legati alla disattenzione o alle competenze non tecniche dello staff di redazione.</w:t>
      </w:r>
    </w:p>
    <w:p w:rsidR="009C59F5" w:rsidRDefault="009C59F5" w:rsidP="00D97EA0">
      <w:pPr>
        <w:rPr>
          <w:lang w:val="it-IT"/>
        </w:rPr>
      </w:pPr>
    </w:p>
    <w:p w:rsidR="00F9725F" w:rsidRDefault="00F9725F" w:rsidP="00D97EA0">
      <w:pPr>
        <w:rPr>
          <w:lang w:val="it-IT"/>
        </w:rPr>
      </w:pPr>
    </w:p>
    <w:p w:rsidR="00E23F4F" w:rsidRDefault="00F9725F" w:rsidP="00E23F4F">
      <w:pPr>
        <w:pStyle w:val="Heading2"/>
        <w:rPr>
          <w:lang w:val="it-IT"/>
        </w:rPr>
      </w:pPr>
      <w:bookmarkStart w:id="410" w:name="_Toc170037817"/>
      <w:bookmarkStart w:id="411" w:name="_Toc64090737"/>
      <w:r>
        <w:rPr>
          <w:lang w:val="it-IT"/>
        </w:rPr>
        <w:t>Custom ListForm e DataView</w:t>
      </w:r>
      <w:bookmarkEnd w:id="410"/>
      <w:bookmarkEnd w:id="411"/>
    </w:p>
    <w:p w:rsidR="005E6AA9" w:rsidRDefault="008E5109" w:rsidP="00D97EA0">
      <w:pPr>
        <w:rPr>
          <w:lang w:val="it-IT"/>
        </w:rPr>
      </w:pPr>
      <w:r>
        <w:rPr>
          <w:lang w:val="it-IT"/>
        </w:rPr>
        <w:t>Un’altra strada per migliorare il rendering di liste e raccolte documenti è ricorrer</w:t>
      </w:r>
      <w:r w:rsidR="00DE5BF2">
        <w:rPr>
          <w:lang w:val="it-IT"/>
        </w:rPr>
        <w:t>e a Custom ListForm o DataView, attraverso cui è possibile personalizzare</w:t>
      </w:r>
      <w:r w:rsidR="005E6AA9">
        <w:rPr>
          <w:lang w:val="it-IT"/>
        </w:rPr>
        <w:t>:</w:t>
      </w:r>
    </w:p>
    <w:p w:rsidR="005E6AA9" w:rsidRDefault="005E6AA9" w:rsidP="002F3F46">
      <w:pPr>
        <w:pStyle w:val="ListParagraph"/>
        <w:numPr>
          <w:ilvl w:val="0"/>
          <w:numId w:val="29"/>
        </w:numPr>
      </w:pPr>
      <w:r w:rsidRPr="005E6AA9">
        <w:t>ListForm Web Part</w:t>
      </w:r>
      <w:r>
        <w:t>:</w:t>
      </w:r>
    </w:p>
    <w:p w:rsidR="005E6AA9" w:rsidRPr="005E6AA9" w:rsidRDefault="005E6AA9" w:rsidP="005E6AA9">
      <w:pPr>
        <w:pStyle w:val="ListParagraph"/>
        <w:numPr>
          <w:ilvl w:val="1"/>
          <w:numId w:val="23"/>
        </w:numPr>
        <w:rPr>
          <w:lang w:val="it-IT"/>
        </w:rPr>
      </w:pPr>
      <w:r w:rsidRPr="005E6AA9">
        <w:rPr>
          <w:lang w:val="it-IT"/>
        </w:rPr>
        <w:t>il form per l’aggiunta di un item (tipicamente la pagina NewForm.aspx)</w:t>
      </w:r>
      <w:r>
        <w:rPr>
          <w:lang w:val="it-IT"/>
        </w:rPr>
        <w:t>,</w:t>
      </w:r>
    </w:p>
    <w:p w:rsidR="005E6AA9" w:rsidRPr="005E6AA9" w:rsidRDefault="005E6AA9" w:rsidP="005E6AA9">
      <w:pPr>
        <w:pStyle w:val="ListParagraph"/>
        <w:numPr>
          <w:ilvl w:val="1"/>
          <w:numId w:val="23"/>
        </w:numPr>
        <w:rPr>
          <w:lang w:val="it-IT"/>
        </w:rPr>
      </w:pPr>
      <w:r w:rsidRPr="005E6AA9">
        <w:rPr>
          <w:lang w:val="it-IT"/>
        </w:rPr>
        <w:t>il form per la modifica di un item (tipicamente la pagina EditForm.aspx)</w:t>
      </w:r>
      <w:r>
        <w:rPr>
          <w:lang w:val="it-IT"/>
        </w:rPr>
        <w:t>,</w:t>
      </w:r>
    </w:p>
    <w:p w:rsidR="005E6AA9" w:rsidRPr="005E6AA9" w:rsidRDefault="005E6AA9" w:rsidP="005E6AA9">
      <w:pPr>
        <w:pStyle w:val="ListParagraph"/>
        <w:numPr>
          <w:ilvl w:val="1"/>
          <w:numId w:val="23"/>
        </w:numPr>
        <w:rPr>
          <w:lang w:val="it-IT"/>
        </w:rPr>
      </w:pPr>
      <w:r w:rsidRPr="005E6AA9">
        <w:rPr>
          <w:lang w:val="it-IT"/>
        </w:rPr>
        <w:t>il form per la visualizzazione di un item (tipicamente la pagina DispForm.aspx)</w:t>
      </w:r>
      <w:r>
        <w:rPr>
          <w:lang w:val="it-IT"/>
        </w:rPr>
        <w:t>.</w:t>
      </w:r>
    </w:p>
    <w:p w:rsidR="005E6AA9" w:rsidRPr="005E6AA9" w:rsidRDefault="005E6AA9" w:rsidP="002F3F46">
      <w:pPr>
        <w:pStyle w:val="ListParagraph"/>
        <w:numPr>
          <w:ilvl w:val="0"/>
          <w:numId w:val="29"/>
        </w:numPr>
      </w:pPr>
      <w:r w:rsidRPr="005E6AA9">
        <w:t>ListView Web Part</w:t>
      </w:r>
      <w:r w:rsidR="005D4302">
        <w:t>:</w:t>
      </w:r>
    </w:p>
    <w:p w:rsidR="005E6AA9" w:rsidRDefault="005E6AA9" w:rsidP="005E6AA9">
      <w:pPr>
        <w:pStyle w:val="ListParagraph"/>
        <w:numPr>
          <w:ilvl w:val="1"/>
          <w:numId w:val="23"/>
        </w:numPr>
        <w:rPr>
          <w:lang w:val="it-IT"/>
        </w:rPr>
      </w:pPr>
      <w:r w:rsidRPr="005E6AA9">
        <w:rPr>
          <w:lang w:val="it-IT"/>
        </w:rPr>
        <w:t>il form per la visualizzazione di più item (tipicamente la pagina AllItems.aspx, o pagina corrispondente alla visualizzazione eventualmente creata ad hoc)</w:t>
      </w:r>
      <w:r>
        <w:rPr>
          <w:lang w:val="it-IT"/>
        </w:rPr>
        <w:t>,</w:t>
      </w:r>
    </w:p>
    <w:p w:rsidR="005E6AA9" w:rsidRPr="005E6AA9" w:rsidRDefault="005E6AA9" w:rsidP="005E6AA9">
      <w:pPr>
        <w:pStyle w:val="ListParagraph"/>
        <w:numPr>
          <w:ilvl w:val="1"/>
          <w:numId w:val="23"/>
        </w:numPr>
        <w:rPr>
          <w:lang w:val="it-IT"/>
        </w:rPr>
      </w:pPr>
      <w:r>
        <w:rPr>
          <w:lang w:val="it-IT"/>
        </w:rPr>
        <w:t>il form di una lista o raccolta documenti inserita in una pagina come Web Part.</w:t>
      </w:r>
    </w:p>
    <w:p w:rsidR="00374C8E" w:rsidRDefault="00F50724" w:rsidP="00D97EA0">
      <w:pPr>
        <w:rPr>
          <w:lang w:val="it-IT"/>
        </w:rPr>
      </w:pPr>
      <w:r>
        <w:rPr>
          <w:lang w:val="it-IT"/>
        </w:rPr>
        <w:t>Per esempio, n</w:t>
      </w:r>
      <w:r w:rsidR="00374C8E">
        <w:rPr>
          <w:lang w:val="it-IT"/>
        </w:rPr>
        <w:t>ormalmente</w:t>
      </w:r>
      <w:r>
        <w:rPr>
          <w:lang w:val="it-IT"/>
        </w:rPr>
        <w:t xml:space="preserve"> il Form che visualizza un item si presenta in una forma che non consente personalizzazione né di struttura (X)HTML né di formattazione:</w:t>
      </w:r>
    </w:p>
    <w:p w:rsidR="00F50724" w:rsidRPr="00F42A30" w:rsidRDefault="00F50724" w:rsidP="00F50724">
      <w:pPr>
        <w:pStyle w:val="CodiceHTMLesempio"/>
        <w:rPr>
          <w:lang w:val="en-US"/>
        </w:rPr>
      </w:pPr>
      <w:r w:rsidRPr="00F42A30">
        <w:rPr>
          <w:lang w:val="en-US"/>
        </w:rPr>
        <w:t>&lt;WebPartPages:ListFormWebPart runat="server" __MarkupType="xmlmarkup" WebPart="true" __WebPartId="{33C025CB-0AC6-4E4C-A8DB-62250C7F51EA}" &gt;</w:t>
      </w:r>
    </w:p>
    <w:p w:rsidR="00F50724" w:rsidRPr="00F42A30" w:rsidRDefault="00F50724" w:rsidP="00F50724">
      <w:pPr>
        <w:pStyle w:val="CodiceHTMLesempio"/>
        <w:rPr>
          <w:lang w:val="en-US"/>
        </w:rPr>
      </w:pPr>
      <w:r w:rsidRPr="00F42A30">
        <w:rPr>
          <w:lang w:val="en-US"/>
        </w:rPr>
        <w:t>&lt;WebPart xmlns:xsi="http://www.w3.org/2001/XMLSchema-instance" xmlns:xsd="http://www.w3.org/2001/XMLSchema" xmlns="http://schemas.microsoft.com/WebPart/v2"&gt;</w:t>
      </w:r>
    </w:p>
    <w:p w:rsidR="00F50724" w:rsidRPr="00F42A30" w:rsidRDefault="00F50724" w:rsidP="00F50724">
      <w:pPr>
        <w:pStyle w:val="CodiceHTMLesempio"/>
        <w:rPr>
          <w:lang w:val="en-US"/>
        </w:rPr>
      </w:pPr>
      <w:r w:rsidRPr="00F42A30">
        <w:rPr>
          <w:lang w:val="en-US"/>
        </w:rPr>
        <w:t>&lt;Title&gt;Abilitazione&lt;/Title&gt;</w:t>
      </w:r>
    </w:p>
    <w:p w:rsidR="00F50724" w:rsidRPr="00F42A30" w:rsidRDefault="00F50724" w:rsidP="00F50724">
      <w:pPr>
        <w:pStyle w:val="CodiceHTMLesempio"/>
        <w:rPr>
          <w:lang w:val="en-US"/>
        </w:rPr>
      </w:pPr>
      <w:r w:rsidRPr="00F42A30">
        <w:rPr>
          <w:lang w:val="en-US"/>
        </w:rPr>
        <w:t>&lt;FrameType&gt;Default&lt;/FrameType&gt;</w:t>
      </w:r>
    </w:p>
    <w:p w:rsidR="00F50724" w:rsidRPr="00F42A30" w:rsidRDefault="00F50724" w:rsidP="00F50724">
      <w:pPr>
        <w:pStyle w:val="CodiceHTMLesempio"/>
        <w:rPr>
          <w:lang w:val="en-US"/>
        </w:rPr>
      </w:pPr>
      <w:r w:rsidRPr="00F42A30">
        <w:rPr>
          <w:lang w:val="en-US"/>
        </w:rPr>
        <w:t>&lt;Description /&gt;</w:t>
      </w:r>
    </w:p>
    <w:p w:rsidR="00F50724" w:rsidRPr="00F42A30" w:rsidRDefault="00F50724" w:rsidP="00F50724">
      <w:pPr>
        <w:pStyle w:val="CodiceHTMLesempio"/>
        <w:rPr>
          <w:lang w:val="en-US"/>
        </w:rPr>
      </w:pPr>
      <w:r w:rsidRPr="00F42A30">
        <w:rPr>
          <w:lang w:val="en-US"/>
        </w:rPr>
        <w:t>&lt;IsIncluded&gt;true&lt;/IsIncluded&gt;</w:t>
      </w:r>
    </w:p>
    <w:p w:rsidR="00F50724" w:rsidRPr="00F50724" w:rsidRDefault="00F50724" w:rsidP="00F50724">
      <w:pPr>
        <w:pStyle w:val="CodiceHTMLesempio"/>
      </w:pPr>
      <w:r w:rsidRPr="00F50724">
        <w:t>&lt;PartOrder&gt;1&lt;/PartOrder&gt;</w:t>
      </w:r>
    </w:p>
    <w:p w:rsidR="00F50724" w:rsidRPr="00F50724" w:rsidRDefault="00F50724" w:rsidP="00F50724">
      <w:pPr>
        <w:pStyle w:val="CodiceHTMLesempio"/>
      </w:pPr>
      <w:r w:rsidRPr="00F50724">
        <w:t>&lt;FrameState&gt;Normal&lt;/FrameState&gt;</w:t>
      </w:r>
    </w:p>
    <w:p w:rsidR="00F50724" w:rsidRPr="00F42A30" w:rsidRDefault="00F50724" w:rsidP="00F50724">
      <w:pPr>
        <w:pStyle w:val="CodiceHTMLesempio"/>
        <w:rPr>
          <w:lang w:val="en-US"/>
        </w:rPr>
      </w:pPr>
      <w:r w:rsidRPr="00F42A30">
        <w:rPr>
          <w:lang w:val="en-US"/>
        </w:rPr>
        <w:t>&lt;Height /&gt;</w:t>
      </w:r>
    </w:p>
    <w:p w:rsidR="00F50724" w:rsidRPr="00F42A30" w:rsidRDefault="00F50724" w:rsidP="00F50724">
      <w:pPr>
        <w:pStyle w:val="CodiceHTMLesempio"/>
        <w:rPr>
          <w:lang w:val="en-US"/>
        </w:rPr>
      </w:pPr>
      <w:r w:rsidRPr="00F42A30">
        <w:rPr>
          <w:lang w:val="en-US"/>
        </w:rPr>
        <w:t>&lt;Width /&gt;</w:t>
      </w:r>
    </w:p>
    <w:p w:rsidR="00F50724" w:rsidRPr="00F42A30" w:rsidRDefault="00F50724" w:rsidP="00F50724">
      <w:pPr>
        <w:pStyle w:val="CodiceHTMLesempio"/>
        <w:rPr>
          <w:lang w:val="en-US"/>
        </w:rPr>
      </w:pPr>
      <w:r w:rsidRPr="00F42A30">
        <w:rPr>
          <w:lang w:val="en-US"/>
        </w:rPr>
        <w:t>&lt;AllowRemove&gt;true&lt;/AllowRemove&gt;</w:t>
      </w:r>
    </w:p>
    <w:p w:rsidR="00F50724" w:rsidRPr="00F42A30" w:rsidRDefault="00F50724" w:rsidP="00F50724">
      <w:pPr>
        <w:pStyle w:val="CodiceHTMLesempio"/>
        <w:rPr>
          <w:lang w:val="en-US"/>
        </w:rPr>
      </w:pPr>
      <w:r w:rsidRPr="00F42A30">
        <w:rPr>
          <w:lang w:val="en-US"/>
        </w:rPr>
        <w:t>&lt;AllowZoneChange&gt;true&lt;/AllowZoneChange&gt;</w:t>
      </w:r>
    </w:p>
    <w:p w:rsidR="00F50724" w:rsidRPr="00F42A30" w:rsidRDefault="00F50724" w:rsidP="00F50724">
      <w:pPr>
        <w:pStyle w:val="CodiceHTMLesempio"/>
        <w:rPr>
          <w:lang w:val="en-US"/>
        </w:rPr>
      </w:pPr>
      <w:r w:rsidRPr="00F42A30">
        <w:rPr>
          <w:lang w:val="en-US"/>
        </w:rPr>
        <w:t>&lt;AllowMinimize&gt;true&lt;/AllowMinimize&gt;</w:t>
      </w:r>
    </w:p>
    <w:p w:rsidR="00F50724" w:rsidRPr="00F42A30" w:rsidRDefault="00F50724" w:rsidP="00F50724">
      <w:pPr>
        <w:pStyle w:val="CodiceHTMLesempio"/>
        <w:rPr>
          <w:lang w:val="en-US"/>
        </w:rPr>
      </w:pPr>
      <w:r w:rsidRPr="00F42A30">
        <w:rPr>
          <w:lang w:val="en-US"/>
        </w:rPr>
        <w:t>&lt;AllowConnect&gt;true&lt;/AllowConnect&gt;</w:t>
      </w:r>
    </w:p>
    <w:p w:rsidR="00F50724" w:rsidRPr="00F42A30" w:rsidRDefault="00F50724" w:rsidP="00F50724">
      <w:pPr>
        <w:pStyle w:val="CodiceHTMLesempio"/>
        <w:rPr>
          <w:lang w:val="en-US"/>
        </w:rPr>
      </w:pPr>
      <w:r w:rsidRPr="00F42A30">
        <w:rPr>
          <w:lang w:val="en-US"/>
        </w:rPr>
        <w:t>&lt;AllowEdit&gt;true&lt;/AllowEdit&gt;</w:t>
      </w:r>
    </w:p>
    <w:p w:rsidR="00F50724" w:rsidRPr="00F42A30" w:rsidRDefault="00F50724" w:rsidP="00F50724">
      <w:pPr>
        <w:pStyle w:val="CodiceHTMLesempio"/>
        <w:rPr>
          <w:lang w:val="en-US"/>
        </w:rPr>
      </w:pPr>
      <w:r w:rsidRPr="00F42A30">
        <w:rPr>
          <w:lang w:val="en-US"/>
        </w:rPr>
        <w:t>&lt;AllowHide&gt;true&lt;/AllowHide&gt;</w:t>
      </w:r>
    </w:p>
    <w:p w:rsidR="00F50724" w:rsidRPr="00F42A30" w:rsidRDefault="00F50724" w:rsidP="00F50724">
      <w:pPr>
        <w:pStyle w:val="CodiceHTMLesempio"/>
        <w:rPr>
          <w:lang w:val="en-US"/>
        </w:rPr>
      </w:pPr>
      <w:r w:rsidRPr="00F42A30">
        <w:rPr>
          <w:lang w:val="en-US"/>
        </w:rPr>
        <w:t>&lt;IsVisible&gt;true&lt;/IsVisible&gt;</w:t>
      </w:r>
    </w:p>
    <w:p w:rsidR="00F50724" w:rsidRPr="00F42A30" w:rsidRDefault="00F50724" w:rsidP="00F50724">
      <w:pPr>
        <w:pStyle w:val="CodiceHTMLesempio"/>
        <w:rPr>
          <w:lang w:val="en-US"/>
        </w:rPr>
      </w:pPr>
      <w:r w:rsidRPr="00F42A30">
        <w:rPr>
          <w:lang w:val="en-US"/>
        </w:rPr>
        <w:t>&lt;DetailLink /&gt;</w:t>
      </w:r>
    </w:p>
    <w:p w:rsidR="00F50724" w:rsidRPr="00F42A30" w:rsidRDefault="00F50724" w:rsidP="00F50724">
      <w:pPr>
        <w:pStyle w:val="CodiceHTMLesempio"/>
        <w:rPr>
          <w:lang w:val="en-US"/>
        </w:rPr>
      </w:pPr>
      <w:r w:rsidRPr="00F42A30">
        <w:rPr>
          <w:lang w:val="en-US"/>
        </w:rPr>
        <w:t>&lt;HelpLink /&gt;</w:t>
      </w:r>
    </w:p>
    <w:p w:rsidR="00F50724" w:rsidRPr="00F42A30" w:rsidRDefault="00F50724" w:rsidP="00F50724">
      <w:pPr>
        <w:pStyle w:val="CodiceHTMLesempio"/>
        <w:rPr>
          <w:lang w:val="en-US"/>
        </w:rPr>
      </w:pPr>
      <w:r w:rsidRPr="00F42A30">
        <w:rPr>
          <w:lang w:val="en-US"/>
        </w:rPr>
        <w:t>&lt;HelpMode&gt;Modeless&lt;/HelpMode&gt;</w:t>
      </w:r>
    </w:p>
    <w:p w:rsidR="00F50724" w:rsidRPr="00F42A30" w:rsidRDefault="00F50724" w:rsidP="00F50724">
      <w:pPr>
        <w:pStyle w:val="CodiceHTMLesempio"/>
        <w:rPr>
          <w:lang w:val="en-US"/>
        </w:rPr>
      </w:pPr>
      <w:r w:rsidRPr="00F42A30">
        <w:rPr>
          <w:lang w:val="en-US"/>
        </w:rPr>
        <w:t>&lt;Dir&gt;Default&lt;/Dir&gt;</w:t>
      </w:r>
    </w:p>
    <w:p w:rsidR="00F50724" w:rsidRPr="00F42A30" w:rsidRDefault="00F50724" w:rsidP="00F50724">
      <w:pPr>
        <w:pStyle w:val="CodiceHTMLesempio"/>
        <w:rPr>
          <w:lang w:val="en-US"/>
        </w:rPr>
      </w:pPr>
      <w:r w:rsidRPr="00F42A30">
        <w:rPr>
          <w:lang w:val="en-US"/>
        </w:rPr>
        <w:t>&lt;PartImageSmall /&gt;</w:t>
      </w:r>
    </w:p>
    <w:p w:rsidR="00F50724" w:rsidRPr="00F42A30" w:rsidRDefault="00F50724" w:rsidP="00F50724">
      <w:pPr>
        <w:pStyle w:val="CodiceHTMLesempio"/>
        <w:rPr>
          <w:lang w:val="en-US"/>
        </w:rPr>
      </w:pPr>
      <w:r w:rsidRPr="00F42A30">
        <w:rPr>
          <w:lang w:val="en-US"/>
        </w:rPr>
        <w:t>&lt;MissingAssembly&gt;Cannot import this Web Part.&lt;/MissingAssembly&gt;</w:t>
      </w:r>
    </w:p>
    <w:p w:rsidR="00F50724" w:rsidRPr="00F42A30" w:rsidRDefault="00F50724" w:rsidP="00F50724">
      <w:pPr>
        <w:pStyle w:val="CodiceHTMLesempio"/>
        <w:rPr>
          <w:lang w:val="en-US"/>
        </w:rPr>
      </w:pPr>
      <w:r w:rsidRPr="00F42A30">
        <w:rPr>
          <w:lang w:val="en-US"/>
        </w:rPr>
        <w:t>&lt;PartImageLarge /&gt;</w:t>
      </w:r>
    </w:p>
    <w:p w:rsidR="00F50724" w:rsidRPr="00F42A30" w:rsidRDefault="00F50724" w:rsidP="00F50724">
      <w:pPr>
        <w:pStyle w:val="CodiceHTMLesempio"/>
        <w:rPr>
          <w:lang w:val="en-US"/>
        </w:rPr>
      </w:pPr>
      <w:r w:rsidRPr="00F42A30">
        <w:rPr>
          <w:lang w:val="en-US"/>
        </w:rPr>
        <w:t>&lt;IsIncludedFilter /&gt;</w:t>
      </w:r>
    </w:p>
    <w:p w:rsidR="00F50724" w:rsidRPr="00F42A30" w:rsidRDefault="00F50724" w:rsidP="00F50724">
      <w:pPr>
        <w:pStyle w:val="CodiceHTMLesempio"/>
        <w:rPr>
          <w:lang w:val="en-US"/>
        </w:rPr>
      </w:pPr>
      <w:r w:rsidRPr="00F42A30">
        <w:rPr>
          <w:lang w:val="en-US"/>
        </w:rPr>
        <w:t>&lt;ExportControlledProperties&gt;true&lt;/ExportControlledProperties&gt;</w:t>
      </w:r>
    </w:p>
    <w:p w:rsidR="00F50724" w:rsidRPr="00F42A30" w:rsidRDefault="00F50724" w:rsidP="00F50724">
      <w:pPr>
        <w:pStyle w:val="CodiceHTMLesempio"/>
        <w:rPr>
          <w:lang w:val="en-US"/>
        </w:rPr>
      </w:pPr>
      <w:r w:rsidRPr="00F42A30">
        <w:rPr>
          <w:lang w:val="en-US"/>
        </w:rPr>
        <w:t>&lt;ConnectionID&gt;00000000-0000-0000-0000-000000000000&lt;/ConnectionID&gt;</w:t>
      </w:r>
    </w:p>
    <w:p w:rsidR="00F50724" w:rsidRPr="00F42A30" w:rsidRDefault="00F50724" w:rsidP="00F50724">
      <w:pPr>
        <w:pStyle w:val="CodiceHTMLesempio"/>
        <w:rPr>
          <w:lang w:val="en-US"/>
        </w:rPr>
      </w:pPr>
      <w:r w:rsidRPr="00F42A30">
        <w:rPr>
          <w:lang w:val="en-US"/>
        </w:rPr>
        <w:t>&lt;ID&gt;g_33c025cb_0ac6_4e4c_a8db_62250c7f51ea&lt;/ID&gt;</w:t>
      </w:r>
    </w:p>
    <w:p w:rsidR="00F50724" w:rsidRPr="00F50724" w:rsidRDefault="00F50724" w:rsidP="00F50724">
      <w:pPr>
        <w:pStyle w:val="CodiceHTMLesempio"/>
      </w:pPr>
      <w:r w:rsidRPr="00F50724">
        <w:t>&lt;ListName xmlns="http://schemas.microsoft.com/WebPart/v2/ListForm"&gt;{9FC29BDB-1FC4-4013-A13D-1E723E0BC22B}&lt;/ListName&gt;</w:t>
      </w:r>
    </w:p>
    <w:p w:rsidR="00F50724" w:rsidRPr="00F50724" w:rsidRDefault="00F50724" w:rsidP="00F50724">
      <w:pPr>
        <w:pStyle w:val="CodiceHTMLesempio"/>
      </w:pPr>
      <w:r w:rsidRPr="00F50724">
        <w:t>&lt;ListItemId xmlns="http://schemas.microsoft.com/WebPart/v2/ListForm"&gt;0&lt;/ListItemId&gt;</w:t>
      </w:r>
    </w:p>
    <w:p w:rsidR="00F50724" w:rsidRPr="00F50724" w:rsidRDefault="00F50724" w:rsidP="00F50724">
      <w:pPr>
        <w:pStyle w:val="CodiceHTMLesempio"/>
      </w:pPr>
      <w:r w:rsidRPr="00F50724">
        <w:t>&lt;ControlMode xmlns="http://schemas.microsoft.com/WebPart/v2/ListForm"&gt;Display&lt;/ControlMode&gt;</w:t>
      </w:r>
    </w:p>
    <w:p w:rsidR="00F50724" w:rsidRPr="00F42A30" w:rsidRDefault="00F50724" w:rsidP="00F50724">
      <w:pPr>
        <w:pStyle w:val="CodiceHTMLesempio"/>
        <w:rPr>
          <w:lang w:val="en-US"/>
        </w:rPr>
      </w:pPr>
      <w:r w:rsidRPr="00F42A30">
        <w:rPr>
          <w:lang w:val="en-US"/>
        </w:rPr>
        <w:t>&lt;TemplateName xmlns="http://schemas.microsoft.com/WebPart/v2/ListForm"&gt;ListForm&lt;/TemplateName&gt;</w:t>
      </w:r>
    </w:p>
    <w:p w:rsidR="00F50724" w:rsidRPr="00F42A30" w:rsidRDefault="00F50724" w:rsidP="00F50724">
      <w:pPr>
        <w:pStyle w:val="CodiceHTMLesempio"/>
        <w:rPr>
          <w:lang w:val="en-US"/>
        </w:rPr>
      </w:pPr>
      <w:r w:rsidRPr="00F42A30">
        <w:rPr>
          <w:lang w:val="en-US"/>
        </w:rPr>
        <w:t>&lt;FormType xmlns="http://schemas.microsoft.com/WebPart/v2/ListForm"&gt;4&lt;/FormType&gt;</w:t>
      </w:r>
    </w:p>
    <w:p w:rsidR="00F50724" w:rsidRPr="00F42A30" w:rsidRDefault="00F50724" w:rsidP="00F50724">
      <w:pPr>
        <w:pStyle w:val="CodiceHTMLesempio"/>
        <w:rPr>
          <w:lang w:val="en-US"/>
        </w:rPr>
      </w:pPr>
      <w:r w:rsidRPr="00F42A30">
        <w:rPr>
          <w:lang w:val="en-US"/>
        </w:rPr>
        <w:t>&lt;ViewFlag xmlns="http://schemas.microsoft.com/WebPart/v2/ListForm"&gt;1048576&lt;/ViewFlag&gt;</w:t>
      </w:r>
    </w:p>
    <w:p w:rsidR="00F50724" w:rsidRPr="00F50724" w:rsidRDefault="00F50724" w:rsidP="00F50724">
      <w:pPr>
        <w:pStyle w:val="CodiceHTMLesempio"/>
      </w:pPr>
      <w:r w:rsidRPr="00F50724">
        <w:t>&lt;/WebPart&gt;</w:t>
      </w:r>
    </w:p>
    <w:p w:rsidR="00F50724" w:rsidRDefault="00F50724" w:rsidP="00F50724">
      <w:pPr>
        <w:pStyle w:val="CodiceHTMLesempio"/>
      </w:pPr>
      <w:r w:rsidRPr="00F50724">
        <w:t>&lt;/WebPartPages:ListFormWebPart&gt;</w:t>
      </w:r>
    </w:p>
    <w:p w:rsidR="0039557B" w:rsidRDefault="00F50724" w:rsidP="00D97EA0">
      <w:pPr>
        <w:rPr>
          <w:lang w:val="it-IT"/>
        </w:rPr>
      </w:pPr>
      <w:r>
        <w:rPr>
          <w:lang w:val="it-IT"/>
        </w:rPr>
        <w:t>Lo stesso form, se viene convertito in Custo</w:t>
      </w:r>
      <w:r w:rsidR="00DF2CAB">
        <w:rPr>
          <w:lang w:val="it-IT"/>
        </w:rPr>
        <w:t>m</w:t>
      </w:r>
      <w:r>
        <w:rPr>
          <w:lang w:val="it-IT"/>
        </w:rPr>
        <w:t xml:space="preserve"> L</w:t>
      </w:r>
      <w:r w:rsidR="006B4F5B">
        <w:rPr>
          <w:lang w:val="it-IT"/>
        </w:rPr>
        <w:t>istForm consente l’adattamento e</w:t>
      </w:r>
      <w:r>
        <w:rPr>
          <w:lang w:val="it-IT"/>
        </w:rPr>
        <w:t xml:space="preserve"> la sistemazione sia del codice (X)HTML che della formattazione, grazie alla conversione dei dati e la loro gestione tramite XSLT</w:t>
      </w:r>
      <w:r w:rsidR="00DF2CAB">
        <w:rPr>
          <w:rStyle w:val="FootnoteReference"/>
          <w:lang w:val="it-IT"/>
        </w:rPr>
        <w:footnoteReference w:id="152"/>
      </w:r>
      <w:r>
        <w:rPr>
          <w:lang w:val="it-IT"/>
        </w:rPr>
        <w:t>:</w:t>
      </w:r>
    </w:p>
    <w:p w:rsidR="00F50724" w:rsidRPr="00F42A30" w:rsidRDefault="00F50724" w:rsidP="00F50724">
      <w:pPr>
        <w:pStyle w:val="CodiceHTMLesempio"/>
        <w:rPr>
          <w:lang w:val="en-US"/>
        </w:rPr>
      </w:pPr>
      <w:r w:rsidRPr="00F42A30">
        <w:rPr>
          <w:lang w:val="en-US"/>
        </w:rPr>
        <w:t>&lt;WebPartPages:DataFormWebPart runat="server" IsIncluded="True" FrameType="None" NoDefaultStyle="TRUE" ViewFlag="0" Title="Abilitazione (1)" __markuptype="vsattributemarkup" __WebPartId="{0384DB0F-D9C6-48E5-8AD3-178FC7A3D616}" id="g_0384db0f_d9c6_48e5_8ad3_178fc7a3d616"&gt;</w:t>
      </w:r>
    </w:p>
    <w:p w:rsidR="00F50724" w:rsidRPr="00F42A30" w:rsidRDefault="00F50724" w:rsidP="00F50724">
      <w:pPr>
        <w:pStyle w:val="CodiceHTMLesempio"/>
        <w:rPr>
          <w:lang w:val="en-US"/>
        </w:rPr>
      </w:pPr>
      <w:r w:rsidRPr="00F42A30">
        <w:rPr>
          <w:lang w:val="en-US"/>
        </w:rPr>
        <w:tab/>
        <w:t>&lt;DataSources&gt;</w:t>
      </w:r>
    </w:p>
    <w:p w:rsidR="00F50724" w:rsidRPr="00F42A30" w:rsidRDefault="00F50724" w:rsidP="00F50724">
      <w:pPr>
        <w:pStyle w:val="CodiceHTMLesempio"/>
        <w:rPr>
          <w:lang w:val="en-US"/>
        </w:rPr>
      </w:pPr>
      <w:r w:rsidRPr="00F42A30">
        <w:rPr>
          <w:lang w:val="en-US"/>
        </w:rPr>
        <w:tab/>
      </w:r>
      <w:r w:rsidRPr="00F42A30">
        <w:rPr>
          <w:lang w:val="en-US"/>
        </w:rPr>
        <w:tab/>
        <w:t>&lt;</w:t>
      </w:r>
      <w:r w:rsidR="00F6203E">
        <w:rPr>
          <w:lang w:val="en-US"/>
        </w:rPr>
        <w:t>SharePoint</w:t>
      </w:r>
      <w:r w:rsidRPr="00F42A30">
        <w:rPr>
          <w:lang w:val="en-US"/>
        </w:rPr>
        <w:t>:SPDataSource runat="server" DataSourceMode="ListItem" UseInternalName="true" selectcommand="&amp;lt;View&amp;gt;&amp;lt;Query&amp;gt;&amp;lt;Where&amp;gt;&amp;lt;Eq&amp;gt;&amp;lt;FieldRef Name=&amp;quot;ContentType&amp;quot;/&amp;gt;&amp;lt;Value Type=&amp;quot;Text&amp;quot;&amp;gt;Item&amp;lt;/Value&amp;gt;&amp;lt;/Eq&amp;gt;&amp;lt;/Where&amp;gt;&amp;lt;/Query&amp;gt;&amp;lt;/View&amp;gt;" id="Abilitazione1"&gt;&lt;SelectParameters&gt;&lt;WebPartPages:DataFormParameter Name="ListItemId" ParameterKey="ListItemId" PropertyName="ParameterValues" DefaultValue="0"/&gt;&lt;WebPartPages:DataFormParameter Name="ListID" ParameterKey="ListID" PropertyName="ParameterValues" DefaultValue="{9FC29BDB-1FC4-4013-A13D-1E723E0BC22B}"/&gt;&lt;/SelectParameters&gt;&lt;DeleteParameters&gt;&lt;WebPartPages:DataFormParameter Name="ListItemId" ParameterKey="ListItemId" PropertyName="ParameterValues" DefaultValue="0"/&gt;&lt;WebPartPages:DataFormParameter Name="ListID" ParameterKey="ListID" PropertyName="ParameterValues" DefaultValue="{9FC29BDB-1FC4-4013-A13D-1E723E0BC22B}"/&gt;&lt;/DeleteParameters&gt;&lt;InsertParameters&gt;&lt;WebPartPages:DataFormParameter Name="ListItemId" ParameterKey="ListItemId" PropertyName="ParameterValues" DefaultValue="0"/&gt;&lt;WebPartPages:DataFormParameter Name="ListID" ParameterKey="ListID" PropertyName="ParameterValues" DefaultValue="{9FC29BDB-1FC4-4013-A13D-1E723E0BC22B}"/&gt;&lt;/InsertParameters&gt;&lt;UpdateParameters&gt;&lt;WebPartPages:DataFormParameter Name="ListItemId" ParameterKey="ListItemId" PropertyName="ParameterValues" DefaultValue="0"/&gt;&lt;WebPartPages:DataFormParameter Name="ListID" ParameterKey="ListID" PropertyName="ParameterValues" DefaultValue="{9FC29BDB-1FC4-4013-A13D-1E723E0BC22B}"/&gt;&lt;/UpdateParameters&gt;&lt;/</w:t>
      </w:r>
      <w:r w:rsidR="00F6203E">
        <w:rPr>
          <w:lang w:val="en-US"/>
        </w:rPr>
        <w:t>SharePoint</w:t>
      </w:r>
      <w:r w:rsidRPr="00F42A30">
        <w:rPr>
          <w:lang w:val="en-US"/>
        </w:rPr>
        <w:t>:SPDataSource&gt;</w:t>
      </w:r>
    </w:p>
    <w:p w:rsidR="00F50724" w:rsidRPr="00F42A30" w:rsidRDefault="00F50724" w:rsidP="00F50724">
      <w:pPr>
        <w:pStyle w:val="CodiceHTMLesempio"/>
        <w:rPr>
          <w:lang w:val="en-US"/>
        </w:rPr>
      </w:pPr>
      <w:r w:rsidRPr="00F42A30">
        <w:rPr>
          <w:lang w:val="en-US"/>
        </w:rPr>
        <w:tab/>
        <w:t>&lt;/DataSources&gt;</w:t>
      </w:r>
    </w:p>
    <w:p w:rsidR="00F50724" w:rsidRPr="00F42A30" w:rsidRDefault="00F50724" w:rsidP="00F50724">
      <w:pPr>
        <w:pStyle w:val="CodiceHTMLesempio"/>
        <w:rPr>
          <w:lang w:val="en-US"/>
        </w:rPr>
      </w:pPr>
      <w:r w:rsidRPr="00F42A30">
        <w:rPr>
          <w:lang w:val="en-US"/>
        </w:rPr>
        <w:tab/>
        <w:t>&lt;ParameterBindings&gt;</w:t>
      </w:r>
    </w:p>
    <w:p w:rsidR="00F50724" w:rsidRPr="00F42A30" w:rsidRDefault="00F50724" w:rsidP="00F50724">
      <w:pPr>
        <w:pStyle w:val="CodiceHTMLesempio"/>
        <w:rPr>
          <w:lang w:val="en-US"/>
        </w:rPr>
      </w:pPr>
      <w:r w:rsidRPr="00F42A30">
        <w:rPr>
          <w:lang w:val="en-US"/>
        </w:rPr>
        <w:tab/>
        <w:t>&lt;ParameterBinding Name="ListItemId" Location="QueryString(ID)" DefaultValue="0"/&gt;</w:t>
      </w:r>
    </w:p>
    <w:p w:rsidR="00F50724" w:rsidRPr="00F42A30" w:rsidRDefault="00F50724" w:rsidP="00F50724">
      <w:pPr>
        <w:pStyle w:val="CodiceHTMLesempio"/>
        <w:rPr>
          <w:lang w:val="en-US"/>
        </w:rPr>
      </w:pPr>
      <w:r w:rsidRPr="00F42A30">
        <w:rPr>
          <w:lang w:val="en-US"/>
        </w:rPr>
        <w:tab/>
        <w:t>&lt;ParameterBinding Name="ListID" Location="None" DefaultValue="{9FC29BDB-1FC4-4013-A13D-1E723E0BC22B}"/&gt;</w:t>
      </w:r>
    </w:p>
    <w:p w:rsidR="00F50724" w:rsidRPr="00F42A30" w:rsidRDefault="00F50724" w:rsidP="00F50724">
      <w:pPr>
        <w:pStyle w:val="CodiceHTMLesempio"/>
        <w:rPr>
          <w:lang w:val="en-US"/>
        </w:rPr>
      </w:pPr>
      <w:r w:rsidRPr="00F42A30">
        <w:rPr>
          <w:lang w:val="en-US"/>
        </w:rPr>
        <w:tab/>
        <w:t>&lt;ParameterBinding Name="dvt_apos" Location="Postback;Connection"/&gt;</w:t>
      </w:r>
    </w:p>
    <w:p w:rsidR="00F50724" w:rsidRPr="00F42A30" w:rsidRDefault="00F50724" w:rsidP="00F50724">
      <w:pPr>
        <w:pStyle w:val="CodiceHTMLesempio"/>
        <w:rPr>
          <w:lang w:val="en-US"/>
        </w:rPr>
      </w:pPr>
      <w:r w:rsidRPr="00F42A30">
        <w:rPr>
          <w:lang w:val="en-US"/>
        </w:rPr>
        <w:tab/>
        <w:t>&lt;ParameterBinding Name="UserID" Location="CAMLVariable" DefaultValue="CurrentUserName"/&gt;</w:t>
      </w:r>
    </w:p>
    <w:p w:rsidR="00F50724" w:rsidRPr="00F42A30" w:rsidRDefault="00F50724" w:rsidP="00F50724">
      <w:pPr>
        <w:pStyle w:val="CodiceHTMLesempio"/>
        <w:rPr>
          <w:lang w:val="en-US"/>
        </w:rPr>
      </w:pPr>
      <w:r w:rsidRPr="00F42A30">
        <w:rPr>
          <w:lang w:val="en-US"/>
        </w:rPr>
        <w:tab/>
        <w:t>&lt;ParameterBinding Name="Today" Location="CAMLVariable" DefaultValue="CurrentDate"/&gt;</w:t>
      </w:r>
    </w:p>
    <w:p w:rsidR="00F50724" w:rsidRPr="00F42A30" w:rsidRDefault="00F50724" w:rsidP="00F50724">
      <w:pPr>
        <w:pStyle w:val="CodiceHTMLesempio"/>
        <w:rPr>
          <w:lang w:val="en-US"/>
        </w:rPr>
      </w:pPr>
      <w:r w:rsidRPr="00F42A30">
        <w:rPr>
          <w:lang w:val="en-US"/>
        </w:rPr>
        <w:t>&lt;/ParameterBindings&gt;</w:t>
      </w:r>
    </w:p>
    <w:p w:rsidR="00F50724" w:rsidRPr="00F42A30" w:rsidRDefault="00F50724" w:rsidP="00F50724">
      <w:pPr>
        <w:pStyle w:val="CodiceHTMLesempio"/>
        <w:rPr>
          <w:lang w:val="en-US"/>
        </w:rPr>
      </w:pPr>
      <w:r w:rsidRPr="00F42A30">
        <w:rPr>
          <w:lang w:val="en-US"/>
        </w:rPr>
        <w:tab/>
        <w:t>&lt;datafields&gt;@Title,Title;@Applicazione,Applicazione;@Workflow,Workflow 2;@ID,ID;@ContentType,Content Type;@Modified,Modified;@Created,Created;@Author,Created By;@Editor,Modified By;@_UIVersionString,Version;@Attachments,Attachments;@File_x0020_Type,File Type;@FileLeafRef,Name (for use in forms);@FileDirRef,Path;@FSObjType,Item Type;@_HasCopyDestinations,Has Copy Destinations;@_CopySource,Copy Source;@ContentTypeId,Content Type ID;@_ModerationStatus,Approval Status;@_UIVersion,UI Version;@Created_x0020_Date,Created;@FileRef,URL Path;&lt;/datafields&gt;</w:t>
      </w:r>
    </w:p>
    <w:p w:rsidR="00F50724" w:rsidRPr="00F42A30" w:rsidRDefault="00F50724" w:rsidP="00F50724">
      <w:pPr>
        <w:pStyle w:val="CodiceHTMLesempio"/>
        <w:rPr>
          <w:lang w:val="en-US"/>
        </w:rPr>
      </w:pPr>
      <w:r w:rsidRPr="00F42A30">
        <w:rPr>
          <w:lang w:val="en-US"/>
        </w:rPr>
        <w:tab/>
        <w:t>&lt;XSL&gt;</w:t>
      </w:r>
    </w:p>
    <w:p w:rsidR="00F50724" w:rsidRPr="00F42A30" w:rsidRDefault="00F50724" w:rsidP="00F50724">
      <w:pPr>
        <w:pStyle w:val="CodiceHTMLesempio"/>
        <w:rPr>
          <w:lang w:val="en-US"/>
        </w:rPr>
      </w:pPr>
      <w:r w:rsidRPr="00F42A30">
        <w:rPr>
          <w:lang w:val="en-US"/>
        </w:rPr>
        <w:t>&lt;xsl:stylesheet xmlns:x="http://www.w3.org/2001/XMLSchema" xmlns:dsp="http://schemas.microsoft.com/</w:t>
      </w:r>
      <w:r w:rsidR="00F6203E">
        <w:rPr>
          <w:lang w:val="en-US"/>
        </w:rPr>
        <w:t>SharePoint</w:t>
      </w:r>
      <w:r w:rsidRPr="00F42A30">
        <w:rPr>
          <w:lang w:val="en-US"/>
        </w:rPr>
        <w:t>/dsp" version="1.0" exclude-result-prefixes="xsl msxsl ddwrt" xmlns:ddwrt="http://schemas.microsoft.com/WebParts/v2/DataView/runtime" xmlns:asp="http://schemas.microsoft.com/ASPNET/20" xmlns:__designer="http://schemas.microsoft.com/WebParts/v2/DataView/designer" xmlns:xsl="http://www.w3.org/1999/XSL/Transform" xmlns:msxsl="urn:schemas-microsoft-com:xslt" xmlns:</w:t>
      </w:r>
      <w:r w:rsidR="00F6203E">
        <w:rPr>
          <w:lang w:val="en-US"/>
        </w:rPr>
        <w:t>SharePoint</w:t>
      </w:r>
      <w:r w:rsidRPr="00F42A30">
        <w:rPr>
          <w:lang w:val="en-US"/>
        </w:rPr>
        <w:t>="Microsoft.</w:t>
      </w:r>
      <w:r w:rsidR="00F6203E">
        <w:rPr>
          <w:lang w:val="en-US"/>
        </w:rPr>
        <w:t>SharePoint</w:t>
      </w:r>
      <w:r w:rsidRPr="00F42A30">
        <w:rPr>
          <w:lang w:val="en-US"/>
        </w:rPr>
        <w:t>.WebControls" xmlns:ddwrt2="urn:frontpage:internal"&gt;</w:t>
      </w:r>
    </w:p>
    <w:p w:rsidR="00F50724" w:rsidRPr="00F42A30" w:rsidRDefault="00F50724" w:rsidP="00F50724">
      <w:pPr>
        <w:pStyle w:val="CodiceHTMLesempio"/>
        <w:rPr>
          <w:lang w:val="en-US"/>
        </w:rPr>
      </w:pPr>
      <w:r w:rsidRPr="00F42A30">
        <w:rPr>
          <w:lang w:val="en-US"/>
        </w:rPr>
        <w:tab/>
        <w:t>&lt;xsl:output method="html" indent="no"/&gt;</w:t>
      </w:r>
    </w:p>
    <w:p w:rsidR="00F50724" w:rsidRPr="00F42A30" w:rsidRDefault="00F50724" w:rsidP="00F50724">
      <w:pPr>
        <w:pStyle w:val="CodiceHTMLesempio"/>
        <w:rPr>
          <w:lang w:val="en-US"/>
        </w:rPr>
      </w:pPr>
      <w:r w:rsidRPr="00F42A30">
        <w:rPr>
          <w:lang w:val="en-US"/>
        </w:rPr>
        <w:tab/>
        <w:t>&lt;xsl:decimal-format NaN=""/&gt;</w:t>
      </w:r>
    </w:p>
    <w:p w:rsidR="00F50724" w:rsidRPr="00F42A30" w:rsidRDefault="00F50724" w:rsidP="00F50724">
      <w:pPr>
        <w:pStyle w:val="CodiceHTMLesempio"/>
        <w:rPr>
          <w:lang w:val="en-US"/>
        </w:rPr>
      </w:pPr>
      <w:r w:rsidRPr="00F42A30">
        <w:rPr>
          <w:lang w:val="en-US"/>
        </w:rPr>
        <w:tab/>
        <w:t>&lt;xsl:param name="dvt_apos"&gt;'&lt;/xsl:param&gt;</w:t>
      </w:r>
    </w:p>
    <w:p w:rsidR="00F50724" w:rsidRPr="00F42A30" w:rsidRDefault="00F50724" w:rsidP="00F50724">
      <w:pPr>
        <w:pStyle w:val="CodiceHTMLesempio"/>
        <w:rPr>
          <w:lang w:val="en-US"/>
        </w:rPr>
      </w:pPr>
      <w:r w:rsidRPr="00F42A30">
        <w:rPr>
          <w:lang w:val="en-US"/>
        </w:rPr>
        <w:tab/>
        <w:t>&lt;xsl:variable name="dvt_1_automode"&gt;0&lt;/xsl:variable&gt;</w:t>
      </w:r>
    </w:p>
    <w:p w:rsidR="00F50724" w:rsidRPr="00F42A30" w:rsidRDefault="00F50724" w:rsidP="00F50724">
      <w:pPr>
        <w:pStyle w:val="CodiceHTMLesempio"/>
        <w:rPr>
          <w:lang w:val="en-US"/>
        </w:rPr>
      </w:pPr>
      <w:r w:rsidRPr="00F42A30">
        <w:rPr>
          <w:lang w:val="en-US"/>
        </w:rPr>
        <w:tab/>
        <w:t>&lt;xsl:template match="/"&gt;</w:t>
      </w:r>
    </w:p>
    <w:p w:rsidR="00F50724" w:rsidRPr="00F42A30" w:rsidRDefault="00F50724" w:rsidP="00F50724">
      <w:pPr>
        <w:pStyle w:val="CodiceHTMLesempio"/>
        <w:rPr>
          <w:lang w:val="en-US"/>
        </w:rPr>
      </w:pPr>
      <w:r w:rsidRPr="00F42A30">
        <w:rPr>
          <w:lang w:val="en-US"/>
        </w:rPr>
        <w:tab/>
      </w:r>
      <w:r w:rsidRPr="00F42A30">
        <w:rPr>
          <w:lang w:val="en-US"/>
        </w:rPr>
        <w:tab/>
        <w:t>&lt;xsl:call-template name="dvt_1"/&gt;</w:t>
      </w:r>
    </w:p>
    <w:p w:rsidR="00F50724" w:rsidRPr="00F42A30" w:rsidRDefault="00F50724" w:rsidP="00F50724">
      <w:pPr>
        <w:pStyle w:val="CodiceHTMLesempio"/>
        <w:rPr>
          <w:lang w:val="en-US"/>
        </w:rPr>
      </w:pPr>
      <w:r w:rsidRPr="00F42A30">
        <w:rPr>
          <w:lang w:val="en-US"/>
        </w:rPr>
        <w:tab/>
        <w:t>&lt;/xsl:template&gt;</w:t>
      </w:r>
    </w:p>
    <w:p w:rsidR="00F50724" w:rsidRPr="00F42A30" w:rsidRDefault="00F50724" w:rsidP="00F50724">
      <w:pPr>
        <w:pStyle w:val="CodiceHTMLesempio"/>
        <w:rPr>
          <w:lang w:val="en-US"/>
        </w:rPr>
      </w:pPr>
      <w:r w:rsidRPr="00F42A30">
        <w:rPr>
          <w:lang w:val="en-US"/>
        </w:rPr>
        <w:tab/>
        <w:t>&lt;xsl:template name="dvt_1"&gt;</w:t>
      </w:r>
    </w:p>
    <w:p w:rsidR="00F50724" w:rsidRPr="00F42A30" w:rsidRDefault="00F50724" w:rsidP="00F50724">
      <w:pPr>
        <w:pStyle w:val="CodiceHTMLesempio"/>
        <w:rPr>
          <w:lang w:val="en-US"/>
        </w:rPr>
      </w:pPr>
      <w:r w:rsidRPr="00F42A30">
        <w:rPr>
          <w:lang w:val="en-US"/>
        </w:rPr>
        <w:tab/>
      </w:r>
      <w:r w:rsidRPr="00F42A30">
        <w:rPr>
          <w:lang w:val="en-US"/>
        </w:rPr>
        <w:tab/>
        <w:t>&lt;xsl:variable name="dvt_StyleName"&gt;ListForm&lt;/xsl:variable&gt;</w:t>
      </w:r>
    </w:p>
    <w:p w:rsidR="00F50724" w:rsidRPr="00F42A30" w:rsidRDefault="00F50724" w:rsidP="00F50724">
      <w:pPr>
        <w:pStyle w:val="CodiceHTMLesempio"/>
        <w:rPr>
          <w:lang w:val="en-US"/>
        </w:rPr>
      </w:pPr>
      <w:r w:rsidRPr="00F42A30">
        <w:rPr>
          <w:lang w:val="en-US"/>
        </w:rPr>
        <w:tab/>
      </w:r>
      <w:r w:rsidRPr="00F42A30">
        <w:rPr>
          <w:lang w:val="en-US"/>
        </w:rPr>
        <w:tab/>
        <w:t>&lt;xsl:variable name="Rows" select="/dsQueryResponse/Rows/Row"/&gt;</w:t>
      </w:r>
    </w:p>
    <w:p w:rsidR="00F50724" w:rsidRPr="00F42A30" w:rsidRDefault="00F50724" w:rsidP="00F50724">
      <w:pPr>
        <w:pStyle w:val="CodiceHTMLesempio"/>
        <w:rPr>
          <w:lang w:val="en-US"/>
        </w:rPr>
      </w:pPr>
      <w:r w:rsidRPr="00F42A30">
        <w:rPr>
          <w:lang w:val="en-US"/>
        </w:rPr>
        <w:tab/>
      </w:r>
      <w:r w:rsidRPr="00F42A30">
        <w:rPr>
          <w:lang w:val="en-US"/>
        </w:rPr>
        <w:tab/>
        <w:t>&lt;table border="0" width="100%"&gt;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&lt;xsl:call-template name="dvt_1.body"&gt;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t>&lt;xsl:with-param name="Rows" select="$Rows"/&gt;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&lt;/xsl:call-template&gt;</w:t>
      </w:r>
    </w:p>
    <w:p w:rsidR="00F50724" w:rsidRPr="00F42A30" w:rsidRDefault="00F50724" w:rsidP="00F50724">
      <w:pPr>
        <w:pStyle w:val="CodiceHTMLesempio"/>
        <w:rPr>
          <w:lang w:val="en-US"/>
        </w:rPr>
      </w:pPr>
      <w:r w:rsidRPr="00F42A30">
        <w:rPr>
          <w:lang w:val="en-US"/>
        </w:rPr>
        <w:tab/>
      </w:r>
      <w:r w:rsidRPr="00F42A30">
        <w:rPr>
          <w:lang w:val="en-US"/>
        </w:rPr>
        <w:tab/>
        <w:t>&lt;/table&gt;</w:t>
      </w:r>
    </w:p>
    <w:p w:rsidR="00F50724" w:rsidRPr="00F42A30" w:rsidRDefault="00F50724" w:rsidP="00F50724">
      <w:pPr>
        <w:pStyle w:val="CodiceHTMLesempio"/>
        <w:rPr>
          <w:lang w:val="en-US"/>
        </w:rPr>
      </w:pPr>
      <w:r w:rsidRPr="00F42A30">
        <w:rPr>
          <w:lang w:val="en-US"/>
        </w:rPr>
        <w:tab/>
        <w:t>&lt;/xsl:template&gt;</w:t>
      </w:r>
    </w:p>
    <w:p w:rsidR="00F50724" w:rsidRPr="00F42A30" w:rsidRDefault="00F50724" w:rsidP="00F50724">
      <w:pPr>
        <w:pStyle w:val="CodiceHTMLesempio"/>
        <w:rPr>
          <w:lang w:val="en-US"/>
        </w:rPr>
      </w:pPr>
      <w:r w:rsidRPr="00F42A30">
        <w:rPr>
          <w:lang w:val="en-US"/>
        </w:rPr>
        <w:tab/>
        <w:t>&lt;xsl:template name="dvt_1.body"&gt;</w:t>
      </w:r>
    </w:p>
    <w:p w:rsidR="00F50724" w:rsidRPr="00F42A30" w:rsidRDefault="00F50724" w:rsidP="00F50724">
      <w:pPr>
        <w:pStyle w:val="CodiceHTMLesempio"/>
        <w:rPr>
          <w:lang w:val="en-US"/>
        </w:rPr>
      </w:pPr>
      <w:r w:rsidRPr="00F42A30">
        <w:rPr>
          <w:lang w:val="en-US"/>
        </w:rPr>
        <w:tab/>
      </w:r>
      <w:r w:rsidRPr="00F42A30">
        <w:rPr>
          <w:lang w:val="en-US"/>
        </w:rPr>
        <w:tab/>
        <w:t>&lt;xsl:param name="Rows"/&gt;</w:t>
      </w:r>
    </w:p>
    <w:p w:rsidR="00F50724" w:rsidRPr="00F42A30" w:rsidRDefault="00F50724" w:rsidP="00F50724">
      <w:pPr>
        <w:pStyle w:val="CodiceHTMLesempio"/>
        <w:rPr>
          <w:lang w:val="en-US"/>
        </w:rPr>
      </w:pP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&lt;td class="ms-toolbar" nowrap="nowrap"&gt;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t>&lt;table&gt;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width="99%" class="ms-toolbar" nowrap="nowrap"&gt;&lt;IMG SRC="/_layouts/images/blank.gif" width="1" height="18"/&gt;&lt;/td&gt;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class="ms-toolbar" nowrap="nowrap" align="right"&gt;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w:t>
      </w:r>
      <w:r w:rsidR="00F6203E">
        <w:rPr>
          <w:lang w:val="en-US"/>
        </w:rPr>
        <w:t>SharePoint</w:t>
      </w:r>
      <w:r w:rsidRPr="00F42A30">
        <w:rPr>
          <w:lang w:val="en-US"/>
        </w:rPr>
        <w:t>:GoBackButton runat="server" ControlMode="Display" id="gobackbutton1"/&gt;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t>&lt;/table&gt;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&lt;td class="ms-toolbar" nowrap="nowrap"&gt;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t>&lt;</w:t>
      </w:r>
      <w:r w:rsidR="00F6203E">
        <w:rPr>
          <w:lang w:val="en-US"/>
        </w:rPr>
        <w:t>SharePoint</w:t>
      </w:r>
      <w:r w:rsidRPr="00F42A30">
        <w:rPr>
          <w:lang w:val="en-US"/>
        </w:rPr>
        <w:t>:FormToolBar runat="server" ControlMode="Display"/&gt;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t>&lt;xsl:for-each select="$Rows"&gt;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&lt;xsl:call-template name="dvt_1.rowview"/&gt;</w:t>
      </w:r>
    </w:p>
    <w:p w:rsidR="00F50724" w:rsidRPr="00F42A30" w:rsidRDefault="00F50724" w:rsidP="00F50724">
      <w:pPr>
        <w:pStyle w:val="CodiceHTMLesempio"/>
        <w:rPr>
          <w:lang w:val="en-US"/>
        </w:rPr>
      </w:pPr>
      <w:r w:rsidRPr="00F42A30">
        <w:rPr>
          <w:lang w:val="en-US"/>
        </w:rPr>
        <w:tab/>
      </w:r>
      <w:r w:rsidRPr="00F42A30">
        <w:rPr>
          <w:lang w:val="en-US"/>
        </w:rPr>
        <w:tab/>
        <w:t>&lt;/xsl:for-each&gt;</w:t>
      </w:r>
    </w:p>
    <w:p w:rsidR="00F50724" w:rsidRPr="00F42A30" w:rsidRDefault="00F50724" w:rsidP="00F50724">
      <w:pPr>
        <w:pStyle w:val="CodiceHTMLesempio"/>
        <w:rPr>
          <w:lang w:val="en-US"/>
        </w:rPr>
      </w:pP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&lt;td class="ms-toolbar" nowrap="nowrap"&gt;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t>&lt;table&gt;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class="ms-descriptiontext" nowrap="nowrap"&gt;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w:t>
      </w:r>
      <w:r w:rsidR="00F6203E">
        <w:rPr>
          <w:lang w:val="en-US"/>
        </w:rPr>
        <w:t>SharePoint</w:t>
      </w:r>
      <w:r w:rsidRPr="00F42A30">
        <w:rPr>
          <w:lang w:val="en-US"/>
        </w:rPr>
        <w:t>:CreatedModifiedInfo ControlMode="Display" runat="server"/&gt;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width="99%" class="ms-toolbar" nowrap="nowrap"&gt;&lt;IMG SRC="/_layouts/images/blank.gif" width="1" height="18"/&gt;&lt;/td&gt;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class="ms-toolbar" nowrap="nowrap" align="right"&gt;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w:t>
      </w:r>
      <w:r w:rsidR="00F6203E">
        <w:rPr>
          <w:lang w:val="en-US"/>
        </w:rPr>
        <w:t>SharePoint</w:t>
      </w:r>
      <w:r w:rsidRPr="00F42A30">
        <w:rPr>
          <w:lang w:val="en-US"/>
        </w:rPr>
        <w:t>:GoBackButton runat="server" ControlMode="Display" id="gobackbutton2"/&gt;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t>&lt;/table&gt;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t>&lt;/xsl:template&gt;</w:t>
      </w:r>
    </w:p>
    <w:p w:rsidR="00F50724" w:rsidRPr="00F42A30" w:rsidRDefault="00F50724" w:rsidP="00F50724">
      <w:pPr>
        <w:pStyle w:val="CodiceHTMLesempio"/>
        <w:rPr>
          <w:lang w:val="en-US"/>
        </w:rPr>
      </w:pPr>
      <w:r w:rsidRPr="00F42A30">
        <w:rPr>
          <w:lang w:val="en-US"/>
        </w:rPr>
        <w:tab/>
        <w:t>&lt;xsl:template name="dvt_1.rowview"&gt;</w:t>
      </w:r>
    </w:p>
    <w:p w:rsidR="00F50724" w:rsidRPr="00F42A30" w:rsidRDefault="00F50724" w:rsidP="00F50724">
      <w:pPr>
        <w:pStyle w:val="CodiceHTMLesempio"/>
        <w:rPr>
          <w:lang w:val="en-US"/>
        </w:rPr>
      </w:pP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t>&lt;table border="0" cellspacing="0" width="100%"&gt;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width="190px" valign="top" class="ms-formlabel"&gt;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&lt;H3 class="ms-standardheader"&gt;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&lt;nobr&gt;Title&lt;/nobr&gt;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&lt;/H3&gt;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width="400px" valign="top" class="ms-formbody"&gt;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&lt;xsl:value-of select="@Title"/&gt;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width="190px" valign="top" class="ms-formlabel"&gt;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&lt;H3 class="ms-standardheader"&gt;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&lt;nobr&gt;Applicazione&lt;/nobr&gt;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&lt;/H3&gt;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width="400px" valign="top" class="ms-formbody"&gt;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&lt;xsl:value-of select="@Applicazione"/&gt;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&lt;xsl:if test="$dvt_1_automode = '1'" ddwrt:cf_ignore="1"&gt;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 colspan="99" class="ms-vb"&gt;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&lt;span ddwrt:amkeyfield="ID" ddwrt:amkeyvalue="ddwrt:EscapeDelims(string(@ID))" ddwrt:ammode="view"&gt;&lt;/span&gt;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r>
      <w:r w:rsidRPr="00F42A30">
        <w:rPr>
          <w:lang w:val="en-US"/>
        </w:rPr>
        <w:tab/>
        <w:t>&lt;/xsl:if&gt;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r>
      <w:r w:rsidRPr="00F42A30">
        <w:rPr>
          <w:lang w:val="en-US"/>
        </w:rPr>
        <w:tab/>
        <w:t>&lt;/table&gt;</w:t>
      </w:r>
    </w:p>
    <w:p w:rsidR="00F50724" w:rsidRPr="00F42A30" w:rsidRDefault="00F50724" w:rsidP="00F50724">
      <w:pPr>
        <w:pStyle w:val="CodiceHTMLesempio"/>
        <w:rPr>
          <w:lang w:val="en-US"/>
        </w:rPr>
      </w:pPr>
      <w:r w:rsidRPr="00F42A30">
        <w:rPr>
          <w:lang w:val="en-US"/>
        </w:rPr>
        <w:tab/>
      </w:r>
      <w:r w:rsidRPr="00F42A30">
        <w:rPr>
          <w:lang w:val="en-US"/>
        </w:rPr>
        <w:tab/>
      </w:r>
      <w:r w:rsidRPr="00F42A30">
        <w:rPr>
          <w:lang w:val="en-US"/>
        </w:rPr>
        <w:tab/>
        <w:t>&lt;/td&gt;</w:t>
      </w:r>
    </w:p>
    <w:p w:rsidR="00F50724" w:rsidRPr="00F42A30" w:rsidRDefault="00F50724" w:rsidP="00F50724">
      <w:pPr>
        <w:pStyle w:val="CodiceHTMLesempio"/>
        <w:rPr>
          <w:lang w:val="en-US"/>
        </w:rPr>
      </w:pPr>
      <w:r w:rsidRPr="00F42A30">
        <w:rPr>
          <w:lang w:val="en-US"/>
        </w:rPr>
        <w:tab/>
      </w:r>
      <w:r w:rsidRPr="00F42A30">
        <w:rPr>
          <w:lang w:val="en-US"/>
        </w:rPr>
        <w:tab/>
        <w:t>&lt;/tr&gt;</w:t>
      </w:r>
    </w:p>
    <w:p w:rsidR="00F50724" w:rsidRPr="00F42A30" w:rsidRDefault="00F50724" w:rsidP="00F50724">
      <w:pPr>
        <w:pStyle w:val="CodiceHTMLesempio"/>
        <w:rPr>
          <w:lang w:val="en-US"/>
        </w:rPr>
      </w:pPr>
      <w:r w:rsidRPr="00F42A30">
        <w:rPr>
          <w:lang w:val="en-US"/>
        </w:rPr>
        <w:tab/>
        <w:t>&lt;/xsl:template&gt;</w:t>
      </w:r>
    </w:p>
    <w:p w:rsidR="00F50724" w:rsidRPr="00F42A30" w:rsidRDefault="00F50724" w:rsidP="00F50724">
      <w:pPr>
        <w:pStyle w:val="CodiceHTMLesempio"/>
        <w:rPr>
          <w:lang w:val="en-US"/>
        </w:rPr>
      </w:pPr>
      <w:r w:rsidRPr="00F42A30">
        <w:rPr>
          <w:lang w:val="en-US"/>
        </w:rPr>
        <w:t>&lt;/xsl:stylesheet&gt;</w:t>
      </w:r>
      <w:r w:rsidRPr="00F42A30">
        <w:rPr>
          <w:lang w:val="en-US"/>
        </w:rPr>
        <w:tab/>
        <w:t>&lt;/XSL&gt;</w:t>
      </w:r>
    </w:p>
    <w:p w:rsidR="00F50724" w:rsidRDefault="00F50724" w:rsidP="00F50724">
      <w:pPr>
        <w:pStyle w:val="CodiceHTMLesempio"/>
      </w:pPr>
      <w:r w:rsidRPr="00F50724">
        <w:t>&lt;/WebPartPages:DataFormWebPart&gt;</w:t>
      </w:r>
    </w:p>
    <w:p w:rsidR="00C0212D" w:rsidRDefault="00C0212D" w:rsidP="00F50724">
      <w:pPr>
        <w:rPr>
          <w:lang w:val="it-IT"/>
        </w:rPr>
      </w:pPr>
      <w:r>
        <w:rPr>
          <w:lang w:val="it-IT"/>
        </w:rPr>
        <w:t>Con Custom ListForm e DataView, quindi è possibile intervenire sul codice (X)HTML con le azioni correttive desiderate, al fine di migliorare l’accessibilità di MOSS 2007.</w:t>
      </w:r>
    </w:p>
    <w:p w:rsidR="00C0212D" w:rsidRPr="00EE26E2" w:rsidRDefault="00C0212D" w:rsidP="00F50724">
      <w:pPr>
        <w:rPr>
          <w:lang w:val="it-IT"/>
        </w:rPr>
      </w:pPr>
    </w:p>
    <w:p w:rsidR="00511DFD" w:rsidRPr="00EE26E2" w:rsidRDefault="00511DFD">
      <w:pPr>
        <w:spacing w:before="0"/>
        <w:jc w:val="left"/>
        <w:rPr>
          <w:lang w:val="it-IT"/>
        </w:rPr>
      </w:pPr>
      <w:r w:rsidRPr="00EE26E2">
        <w:rPr>
          <w:lang w:val="it-IT"/>
        </w:rPr>
        <w:br w:type="page"/>
      </w:r>
    </w:p>
    <w:p w:rsidR="003E1D27" w:rsidRPr="00EE26E2" w:rsidRDefault="003E1D27" w:rsidP="00D97EA0">
      <w:pPr>
        <w:rPr>
          <w:lang w:val="it-IT"/>
        </w:rPr>
      </w:pPr>
    </w:p>
    <w:p w:rsidR="0039557B" w:rsidRDefault="0039557B" w:rsidP="00781C92">
      <w:pPr>
        <w:pStyle w:val="Heading1"/>
        <w:rPr>
          <w:lang w:val="it-IT"/>
        </w:rPr>
      </w:pPr>
      <w:bookmarkStart w:id="412" w:name="_Toc165093707"/>
      <w:bookmarkStart w:id="413" w:name="_Toc165452868"/>
      <w:bookmarkStart w:id="414" w:name="_Ref170023124"/>
      <w:bookmarkStart w:id="415" w:name="_Ref170023134"/>
      <w:bookmarkStart w:id="416" w:name="_Toc170037818"/>
      <w:bookmarkStart w:id="417" w:name="_Ref170892001"/>
      <w:bookmarkStart w:id="418" w:name="_Ref170892002"/>
      <w:bookmarkStart w:id="419" w:name="_Ref173215204"/>
      <w:bookmarkStart w:id="420" w:name="_Ref173215206"/>
      <w:bookmarkStart w:id="421" w:name="_Toc64090738"/>
      <w:r>
        <w:rPr>
          <w:lang w:val="it-IT"/>
        </w:rPr>
        <w:t>Personalizzare la barra per la formattazione dei contenuti</w:t>
      </w:r>
      <w:bookmarkEnd w:id="412"/>
      <w:bookmarkEnd w:id="413"/>
      <w:bookmarkEnd w:id="414"/>
      <w:bookmarkEnd w:id="415"/>
      <w:bookmarkEnd w:id="416"/>
      <w:bookmarkEnd w:id="417"/>
      <w:bookmarkEnd w:id="418"/>
      <w:bookmarkEnd w:id="419"/>
      <w:bookmarkEnd w:id="420"/>
      <w:bookmarkEnd w:id="421"/>
    </w:p>
    <w:p w:rsidR="00F00283" w:rsidRDefault="00F00283" w:rsidP="00F00283">
      <w:pPr>
        <w:rPr>
          <w:lang w:val="it-IT"/>
        </w:rPr>
      </w:pPr>
    </w:p>
    <w:p w:rsidR="00F00283" w:rsidRDefault="00F00283" w:rsidP="00F00283">
      <w:pPr>
        <w:rPr>
          <w:lang w:val="it-IT"/>
        </w:rPr>
      </w:pPr>
    </w:p>
    <w:p w:rsidR="00F00283" w:rsidRDefault="00F00283" w:rsidP="00F00283">
      <w:pPr>
        <w:rPr>
          <w:lang w:val="it-IT"/>
        </w:rPr>
      </w:pPr>
    </w:p>
    <w:p w:rsidR="00F00283" w:rsidRDefault="00F00283" w:rsidP="00F00283">
      <w:pPr>
        <w:rPr>
          <w:lang w:val="it-IT"/>
        </w:rPr>
      </w:pPr>
    </w:p>
    <w:p w:rsidR="007E560D" w:rsidRDefault="007E560D" w:rsidP="007E560D">
      <w:pPr>
        <w:pStyle w:val="Heading2"/>
        <w:rPr>
          <w:lang w:val="it-IT"/>
        </w:rPr>
      </w:pPr>
      <w:bookmarkStart w:id="422" w:name="_Toc64090739"/>
      <w:r>
        <w:rPr>
          <w:lang w:val="it-IT"/>
        </w:rPr>
        <w:t>HTML Editor standard</w:t>
      </w:r>
      <w:bookmarkEnd w:id="422"/>
    </w:p>
    <w:p w:rsidR="00650983" w:rsidRDefault="00650983" w:rsidP="00D97EA0">
      <w:pPr>
        <w:rPr>
          <w:lang w:val="it-IT"/>
        </w:rPr>
      </w:pPr>
    </w:p>
    <w:p w:rsidR="00C9373B" w:rsidRDefault="00C9373B" w:rsidP="00D97EA0">
      <w:pPr>
        <w:rPr>
          <w:lang w:val="it-IT"/>
        </w:rPr>
      </w:pPr>
    </w:p>
    <w:p w:rsidR="00F42A30" w:rsidRDefault="00F42A30" w:rsidP="007E560D">
      <w:pPr>
        <w:pStyle w:val="Heading3"/>
        <w:rPr>
          <w:lang w:val="it-IT"/>
        </w:rPr>
      </w:pPr>
      <w:bookmarkStart w:id="423" w:name="_Toc170037819"/>
      <w:bookmarkStart w:id="424" w:name="_Toc64090740"/>
      <w:r>
        <w:rPr>
          <w:lang w:val="it-IT"/>
        </w:rPr>
        <w:t>Disabilitare funzionalità</w:t>
      </w:r>
      <w:bookmarkEnd w:id="423"/>
      <w:bookmarkEnd w:id="424"/>
    </w:p>
    <w:p w:rsidR="000E46E0" w:rsidRDefault="000E46E0" w:rsidP="000E46E0">
      <w:pPr>
        <w:rPr>
          <w:lang w:val="it-IT"/>
        </w:rPr>
      </w:pPr>
      <w:r>
        <w:rPr>
          <w:lang w:val="it-IT"/>
        </w:rPr>
        <w:t>Dopo che il grafico ha definito gli stili personalizzati per il sito, lo sviluppatore può intervenire per garantire che essi vengano correttamente utilizzati ed applicati dallo staff di redazione. Nelle pagine in cui è previsto un controllo di tipo Rich HTML Field, è a disposizione una barra per la formattazione dei contenuti.</w:t>
      </w:r>
    </w:p>
    <w:p w:rsidR="000E46E0" w:rsidRDefault="006A3D48" w:rsidP="000E46E0">
      <w:pPr>
        <w:rPr>
          <w:lang w:val="it-IT"/>
        </w:rPr>
      </w:pPr>
      <w:r>
        <w:rPr>
          <w:noProof/>
          <w:lang w:val="it-IT" w:eastAsia="it-IT"/>
        </w:rPr>
        <w:pict>
          <v:roundrect id="_x0000_s1027" style="position:absolute;left:0;text-align:left;margin-left:193.9pt;margin-top:123.35pt;width:203.8pt;height:33.95pt;z-index:251661824" arcsize="10923f" strokeweight="1.75pt">
            <v:fill opacity="0"/>
          </v:roundrect>
        </w:pict>
      </w:r>
      <w:r w:rsidR="000E46E0">
        <w:rPr>
          <w:noProof/>
          <w:lang w:val="it-IT" w:eastAsia="it-IT"/>
        </w:rPr>
        <w:drawing>
          <wp:inline distT="0" distB="0" distL="0" distR="0">
            <wp:extent cx="5490210" cy="3413680"/>
            <wp:effectExtent l="19050" t="0" r="0" b="0"/>
            <wp:docPr id="1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srcRect/>
                    <a:stretch>
                      <a:fillRect/>
                    </a:stretch>
                  </pic:blipFill>
                  <pic:spPr bwMode="auto">
                    <a:xfrm>
                      <a:off x="0" y="0"/>
                      <a:ext cx="5490210" cy="3413680"/>
                    </a:xfrm>
                    <a:prstGeom prst="rect">
                      <a:avLst/>
                    </a:prstGeom>
                    <a:ln>
                      <a:noFill/>
                    </a:ln>
                    <a:effectLst>
                      <a:softEdge rad="112500"/>
                    </a:effectLst>
                  </pic:spPr>
                </pic:pic>
              </a:graphicData>
            </a:graphic>
          </wp:inline>
        </w:drawing>
      </w:r>
    </w:p>
    <w:p w:rsidR="00054982" w:rsidRDefault="00054982" w:rsidP="00D97EA0">
      <w:pPr>
        <w:rPr>
          <w:lang w:val="it-IT"/>
        </w:rPr>
      </w:pPr>
      <w:r>
        <w:rPr>
          <w:lang w:val="it-IT"/>
        </w:rPr>
        <w:t>Di default, il controllo si presenta così:</w:t>
      </w:r>
    </w:p>
    <w:p w:rsidR="00226FFF" w:rsidRPr="00DC57ED" w:rsidRDefault="00226FFF" w:rsidP="00226FFF">
      <w:pPr>
        <w:pStyle w:val="CodiceHTMLesempio"/>
        <w:rPr>
          <w:lang w:val="en-US"/>
        </w:rPr>
      </w:pPr>
      <w:r w:rsidRPr="00DC57ED">
        <w:rPr>
          <w:lang w:val="en-US"/>
        </w:rPr>
        <w:t>&lt;PublishingWebControls:RichHtmlField</w:t>
      </w:r>
    </w:p>
    <w:p w:rsidR="00226FFF" w:rsidRPr="0064400F" w:rsidRDefault="00226FFF" w:rsidP="00226FFF">
      <w:pPr>
        <w:pStyle w:val="CodiceHTMLesempio"/>
        <w:ind w:firstLine="153"/>
        <w:rPr>
          <w:lang w:val="en-US"/>
        </w:rPr>
      </w:pPr>
      <w:r w:rsidRPr="0064400F">
        <w:rPr>
          <w:lang w:val="en-US"/>
        </w:rPr>
        <w:t>id="PageContent"</w:t>
      </w:r>
    </w:p>
    <w:p w:rsidR="00226FFF" w:rsidRPr="0064400F" w:rsidRDefault="00226FFF" w:rsidP="00226FFF">
      <w:pPr>
        <w:pStyle w:val="CodiceHTMLesempio"/>
        <w:ind w:left="720"/>
        <w:rPr>
          <w:lang w:val="en-US"/>
        </w:rPr>
      </w:pPr>
      <w:r w:rsidRPr="0064400F">
        <w:rPr>
          <w:lang w:val="en-US"/>
        </w:rPr>
        <w:t>FieldName="PublishingPageContent"</w:t>
      </w:r>
    </w:p>
    <w:p w:rsidR="00054982" w:rsidRPr="00DC57ED" w:rsidRDefault="00226FFF" w:rsidP="00226FFF">
      <w:pPr>
        <w:pStyle w:val="CodiceHTMLesempio"/>
        <w:ind w:left="720"/>
      </w:pPr>
      <w:r w:rsidRPr="00DC57ED">
        <w:t>runat="server"/&gt;</w:t>
      </w:r>
    </w:p>
    <w:p w:rsidR="000E46E0" w:rsidRDefault="000E46E0" w:rsidP="000E46E0">
      <w:pPr>
        <w:rPr>
          <w:lang w:val="it-IT"/>
        </w:rPr>
      </w:pPr>
      <w:r>
        <w:rPr>
          <w:lang w:val="it-IT"/>
        </w:rPr>
        <w:t>E’ consigliabile disabilitare dalla barra per la formattazione dei contenuti, quelle funzionalità che potrebbero essere utilizzate in maniera impropria dallo staff di redazione e che potrebbero risultare superflue data la gestione degli stili tramite CSS.</w:t>
      </w:r>
    </w:p>
    <w:p w:rsidR="004E4E3E" w:rsidRDefault="004E4E3E" w:rsidP="00D97EA0">
      <w:pPr>
        <w:rPr>
          <w:lang w:val="it-IT"/>
        </w:rPr>
      </w:pPr>
      <w:r>
        <w:rPr>
          <w:lang w:val="it-IT"/>
        </w:rPr>
        <w:t>Si riportano di seguito gli attributi che</w:t>
      </w:r>
      <w:r w:rsidR="008F6574">
        <w:rPr>
          <w:lang w:val="it-IT"/>
        </w:rPr>
        <w:t>, se aggiunti,</w:t>
      </w:r>
      <w:r>
        <w:rPr>
          <w:lang w:val="it-IT"/>
        </w:rPr>
        <w:t xml:space="preserve"> possono personalizzare il comportamento della barra, a seconda che assumano i valori: True o False.</w:t>
      </w:r>
    </w:p>
    <w:tbl>
      <w:tblPr>
        <w:tblW w:w="5034" w:type="pct"/>
        <w:tblCellMar>
          <w:top w:w="15" w:type="dxa"/>
          <w:left w:w="15" w:type="dxa"/>
          <w:bottom w:w="15" w:type="dxa"/>
          <w:right w:w="15" w:type="dxa"/>
        </w:tblCellMar>
        <w:tblLook w:val="0620"/>
      </w:tblPr>
      <w:tblGrid>
        <w:gridCol w:w="2933"/>
        <w:gridCol w:w="2932"/>
        <w:gridCol w:w="2930"/>
      </w:tblGrid>
      <w:tr w:rsidR="000F1CBA" w:rsidRPr="00CE6296">
        <w:trPr>
          <w:tblHeader/>
        </w:trPr>
        <w:tc>
          <w:tcPr>
            <w:tcW w:w="1667" w:type="pct"/>
            <w:shd w:val="clear" w:color="auto" w:fill="BFBFBF" w:themeFill="background1" w:themeFillShade="BF"/>
            <w:tcMar>
              <w:top w:w="75" w:type="dxa"/>
              <w:left w:w="75" w:type="dxa"/>
              <w:bottom w:w="75" w:type="dxa"/>
              <w:right w:w="75" w:type="dxa"/>
            </w:tcMar>
            <w:vAlign w:val="bottom"/>
          </w:tcPr>
          <w:p w:rsidR="000F1CBA" w:rsidRPr="00CE6296" w:rsidRDefault="000F1CBA" w:rsidP="00EF7412">
            <w:pPr>
              <w:rPr>
                <w:b/>
                <w:bCs/>
                <w:lang w:val="it-IT"/>
              </w:rPr>
            </w:pPr>
            <w:r>
              <w:rPr>
                <w:b/>
                <w:bCs/>
                <w:lang w:val="it-IT"/>
              </w:rPr>
              <w:t>Attributo</w:t>
            </w:r>
          </w:p>
        </w:tc>
        <w:tc>
          <w:tcPr>
            <w:tcW w:w="1667" w:type="pct"/>
            <w:shd w:val="clear" w:color="auto" w:fill="BFBFBF" w:themeFill="background1" w:themeFillShade="BF"/>
            <w:tcMar>
              <w:top w:w="75" w:type="dxa"/>
              <w:left w:w="75" w:type="dxa"/>
              <w:bottom w:w="75" w:type="dxa"/>
              <w:right w:w="75" w:type="dxa"/>
            </w:tcMar>
            <w:vAlign w:val="bottom"/>
          </w:tcPr>
          <w:p w:rsidR="000F1CBA" w:rsidRPr="00CE6296" w:rsidRDefault="000F1CBA" w:rsidP="00EF7412">
            <w:pPr>
              <w:jc w:val="left"/>
              <w:rPr>
                <w:b/>
                <w:bCs/>
                <w:lang w:val="it-IT"/>
              </w:rPr>
            </w:pPr>
            <w:r>
              <w:rPr>
                <w:b/>
                <w:bCs/>
                <w:lang w:val="it-IT"/>
              </w:rPr>
              <w:t>Descrizione</w:t>
            </w:r>
          </w:p>
        </w:tc>
        <w:tc>
          <w:tcPr>
            <w:tcW w:w="1666" w:type="pct"/>
            <w:shd w:val="clear" w:color="auto" w:fill="BFBFBF" w:themeFill="background1" w:themeFillShade="BF"/>
          </w:tcPr>
          <w:p w:rsidR="000F1CBA" w:rsidRDefault="000F1CBA" w:rsidP="00EF7412">
            <w:pPr>
              <w:jc w:val="left"/>
              <w:rPr>
                <w:b/>
                <w:bCs/>
                <w:lang w:val="it-IT"/>
              </w:rPr>
            </w:pPr>
            <w:r>
              <w:rPr>
                <w:b/>
                <w:bCs/>
                <w:lang w:val="it-IT"/>
              </w:rPr>
              <w:t>Note</w:t>
            </w:r>
          </w:p>
        </w:tc>
      </w:tr>
      <w:tr w:rsidR="000F1CBA" w:rsidRPr="004E4E3E">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AllowExternalUrls</w:t>
            </w:r>
          </w:p>
        </w:tc>
        <w:tc>
          <w:tcPr>
            <w:tcW w:w="1667" w:type="pct"/>
            <w:shd w:val="clear" w:color="auto" w:fill="FFFFFF"/>
            <w:tcMar>
              <w:top w:w="75" w:type="dxa"/>
              <w:left w:w="75" w:type="dxa"/>
              <w:bottom w:w="75" w:type="dxa"/>
              <w:right w:w="75" w:type="dxa"/>
            </w:tcMar>
          </w:tcPr>
          <w:p w:rsidR="000F1CBA" w:rsidRPr="004E4E3E" w:rsidRDefault="000F1CBA" w:rsidP="004E4E3E">
            <w:pPr>
              <w:rPr>
                <w:sz w:val="17"/>
                <w:szCs w:val="17"/>
                <w:lang w:val="it-IT"/>
              </w:rPr>
            </w:pPr>
            <w:r w:rsidRPr="004E4E3E">
              <w:rPr>
                <w:sz w:val="17"/>
                <w:szCs w:val="17"/>
                <w:lang w:val="it-IT"/>
              </w:rPr>
              <w:t>Abilita /Disabilita la possibilità di inserire link a URL esterni alla Site Collection.</w:t>
            </w:r>
          </w:p>
        </w:tc>
        <w:tc>
          <w:tcPr>
            <w:tcW w:w="1666" w:type="pct"/>
            <w:shd w:val="clear" w:color="auto" w:fill="FFFFFF"/>
          </w:tcPr>
          <w:p w:rsidR="000F1CBA" w:rsidRPr="004E4E3E" w:rsidRDefault="00EF7412" w:rsidP="004E4E3E">
            <w:pPr>
              <w:rPr>
                <w:sz w:val="17"/>
                <w:szCs w:val="17"/>
                <w:lang w:val="it-IT"/>
              </w:rPr>
            </w:pPr>
            <w:r>
              <w:rPr>
                <w:sz w:val="17"/>
                <w:szCs w:val="17"/>
                <w:lang w:val="it-IT"/>
              </w:rPr>
              <w:t>--</w:t>
            </w:r>
          </w:p>
        </w:tc>
      </w:tr>
      <w:tr w:rsidR="000F1CBA" w:rsidRPr="00366A71">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AllowFonts</w:t>
            </w:r>
          </w:p>
        </w:tc>
        <w:tc>
          <w:tcPr>
            <w:tcW w:w="1667" w:type="pct"/>
            <w:shd w:val="clear" w:color="auto" w:fill="FFFFFF"/>
            <w:tcMar>
              <w:top w:w="75" w:type="dxa"/>
              <w:left w:w="75" w:type="dxa"/>
              <w:bottom w:w="75" w:type="dxa"/>
              <w:right w:w="75" w:type="dxa"/>
            </w:tcMar>
          </w:tcPr>
          <w:p w:rsidR="000F1CBA" w:rsidRPr="004E4E3E" w:rsidRDefault="000F1CBA" w:rsidP="004E4E3E">
            <w:pPr>
              <w:rPr>
                <w:sz w:val="17"/>
                <w:szCs w:val="17"/>
                <w:lang w:val="it-IT"/>
              </w:rPr>
            </w:pPr>
            <w:r w:rsidRPr="004E4E3E">
              <w:rPr>
                <w:sz w:val="17"/>
                <w:szCs w:val="17"/>
                <w:lang w:val="it-IT"/>
              </w:rPr>
              <w:t xml:space="preserve">Abilita / Disabilita la possibilità di avere nel </w:t>
            </w:r>
            <w:r>
              <w:rPr>
                <w:sz w:val="17"/>
                <w:szCs w:val="17"/>
                <w:lang w:val="it-IT"/>
              </w:rPr>
              <w:t xml:space="preserve">testo </w:t>
            </w:r>
            <w:r w:rsidRPr="004E4E3E">
              <w:rPr>
                <w:sz w:val="17"/>
                <w:szCs w:val="17"/>
                <w:lang w:val="it-IT"/>
              </w:rPr>
              <w:t xml:space="preserve">il tag </w:t>
            </w:r>
            <w:r w:rsidRPr="004E4E3E">
              <w:rPr>
                <w:rStyle w:val="CodiceHTMLesempioCarattere"/>
              </w:rPr>
              <w:t>font</w:t>
            </w:r>
            <w:r w:rsidRPr="004E4E3E">
              <w:rPr>
                <w:sz w:val="17"/>
                <w:szCs w:val="17"/>
                <w:lang w:val="it-IT"/>
              </w:rPr>
              <w:t xml:space="preserve"> e relative </w:t>
            </w:r>
            <w:r>
              <w:rPr>
                <w:sz w:val="17"/>
                <w:szCs w:val="17"/>
                <w:lang w:val="it-IT"/>
              </w:rPr>
              <w:t>attributi</w:t>
            </w:r>
            <w:r w:rsidRPr="004E4E3E">
              <w:rPr>
                <w:sz w:val="17"/>
                <w:szCs w:val="17"/>
                <w:lang w:val="it-IT"/>
              </w:rPr>
              <w:t>.</w:t>
            </w:r>
          </w:p>
        </w:tc>
        <w:tc>
          <w:tcPr>
            <w:tcW w:w="1666" w:type="pct"/>
            <w:shd w:val="clear" w:color="auto" w:fill="FFFFFF"/>
          </w:tcPr>
          <w:p w:rsidR="000F1CBA" w:rsidRPr="004E4E3E" w:rsidRDefault="0064400F" w:rsidP="004E4E3E">
            <w:pPr>
              <w:rPr>
                <w:sz w:val="17"/>
                <w:szCs w:val="17"/>
                <w:lang w:val="it-IT"/>
              </w:rPr>
            </w:pPr>
            <w:r>
              <w:rPr>
                <w:sz w:val="17"/>
                <w:szCs w:val="17"/>
                <w:lang w:val="it-IT"/>
              </w:rPr>
              <w:t>Si consiglia di disattivare la funzionalità.</w:t>
            </w:r>
          </w:p>
        </w:tc>
      </w:tr>
      <w:tr w:rsidR="000F1CBA" w:rsidRPr="004E4E3E">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AllowReusableContent</w:t>
            </w:r>
          </w:p>
        </w:tc>
        <w:tc>
          <w:tcPr>
            <w:tcW w:w="1667" w:type="pct"/>
            <w:shd w:val="clear" w:color="auto" w:fill="FFFFFF"/>
            <w:tcMar>
              <w:top w:w="75" w:type="dxa"/>
              <w:left w:w="75" w:type="dxa"/>
              <w:bottom w:w="75" w:type="dxa"/>
              <w:right w:w="75" w:type="dxa"/>
            </w:tcMar>
          </w:tcPr>
          <w:p w:rsidR="000F1CBA" w:rsidRPr="004E4E3E" w:rsidRDefault="000F1CBA" w:rsidP="004E4E3E">
            <w:pPr>
              <w:rPr>
                <w:sz w:val="17"/>
                <w:szCs w:val="17"/>
                <w:lang w:val="it-IT"/>
              </w:rPr>
            </w:pPr>
            <w:r w:rsidRPr="004E4E3E">
              <w:rPr>
                <w:sz w:val="17"/>
                <w:szCs w:val="17"/>
                <w:lang w:val="it-IT"/>
              </w:rPr>
              <w:t>Abilita / Disabilita la possibilità di inserire Reusable Content.</w:t>
            </w:r>
          </w:p>
        </w:tc>
        <w:tc>
          <w:tcPr>
            <w:tcW w:w="1666" w:type="pct"/>
            <w:shd w:val="clear" w:color="auto" w:fill="FFFFFF"/>
          </w:tcPr>
          <w:p w:rsidR="000F1CBA" w:rsidRPr="004E4E3E" w:rsidRDefault="00EF7412" w:rsidP="004E4E3E">
            <w:pPr>
              <w:rPr>
                <w:sz w:val="17"/>
                <w:szCs w:val="17"/>
                <w:lang w:val="it-IT"/>
              </w:rPr>
            </w:pPr>
            <w:r>
              <w:rPr>
                <w:sz w:val="17"/>
                <w:szCs w:val="17"/>
                <w:lang w:val="it-IT"/>
              </w:rPr>
              <w:t>--</w:t>
            </w:r>
          </w:p>
        </w:tc>
      </w:tr>
      <w:tr w:rsidR="000F1CBA" w:rsidRPr="004E4E3E">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AllowHeadings</w:t>
            </w:r>
          </w:p>
        </w:tc>
        <w:tc>
          <w:tcPr>
            <w:tcW w:w="1667" w:type="pct"/>
            <w:shd w:val="clear" w:color="auto" w:fill="FFFFFF"/>
            <w:tcMar>
              <w:top w:w="75" w:type="dxa"/>
              <w:left w:w="75" w:type="dxa"/>
              <w:bottom w:w="75" w:type="dxa"/>
              <w:right w:w="75" w:type="dxa"/>
            </w:tcMar>
          </w:tcPr>
          <w:p w:rsidR="000F1CBA" w:rsidRPr="004E4E3E" w:rsidRDefault="000F1CBA" w:rsidP="004E4E3E">
            <w:pPr>
              <w:rPr>
                <w:sz w:val="17"/>
                <w:szCs w:val="17"/>
                <w:lang w:val="it-IT"/>
              </w:rPr>
            </w:pPr>
            <w:r w:rsidRPr="004E4E3E">
              <w:rPr>
                <w:sz w:val="17"/>
                <w:szCs w:val="17"/>
                <w:lang w:val="it-IT"/>
              </w:rPr>
              <w:t>Abilita / Disabilita la possibilità di avere nel testo I tag di struttura (</w:t>
            </w:r>
            <w:r>
              <w:rPr>
                <w:rStyle w:val="CodiceHTMLesempioCarattere"/>
              </w:rPr>
              <w:t>h1</w:t>
            </w:r>
            <w:r w:rsidRPr="004E4E3E">
              <w:rPr>
                <w:rStyle w:val="CodiceHTMLesempioCarattere"/>
                <w:rFonts w:ascii="Segoe UI" w:hAnsi="Segoe UI" w:cs="Segoe UI"/>
              </w:rPr>
              <w:t>,</w:t>
            </w:r>
            <w:r w:rsidRPr="004E4E3E">
              <w:rPr>
                <w:rStyle w:val="CodiceHTMLesempioCarattere"/>
              </w:rPr>
              <w:t xml:space="preserve"> h2</w:t>
            </w:r>
            <w:r w:rsidRPr="004E4E3E">
              <w:rPr>
                <w:sz w:val="17"/>
                <w:szCs w:val="17"/>
                <w:lang w:val="it-IT"/>
              </w:rPr>
              <w:t>, etc.)</w:t>
            </w:r>
          </w:p>
        </w:tc>
        <w:tc>
          <w:tcPr>
            <w:tcW w:w="1666" w:type="pct"/>
            <w:shd w:val="clear" w:color="auto" w:fill="FFFFFF"/>
          </w:tcPr>
          <w:p w:rsidR="000F1CBA" w:rsidRPr="004E4E3E" w:rsidRDefault="00EF7412" w:rsidP="004E4E3E">
            <w:pPr>
              <w:rPr>
                <w:sz w:val="17"/>
                <w:szCs w:val="17"/>
                <w:lang w:val="it-IT"/>
              </w:rPr>
            </w:pPr>
            <w:r>
              <w:rPr>
                <w:sz w:val="17"/>
                <w:szCs w:val="17"/>
                <w:lang w:val="it-IT"/>
              </w:rPr>
              <w:t>--</w:t>
            </w:r>
          </w:p>
        </w:tc>
      </w:tr>
      <w:tr w:rsidR="000F1CBA" w:rsidRPr="000F1CBA">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AllowTextMarkup</w:t>
            </w:r>
          </w:p>
        </w:tc>
        <w:tc>
          <w:tcPr>
            <w:tcW w:w="1667" w:type="pct"/>
            <w:shd w:val="clear" w:color="auto" w:fill="FFFFFF"/>
            <w:tcMar>
              <w:top w:w="75" w:type="dxa"/>
              <w:left w:w="75" w:type="dxa"/>
              <w:bottom w:w="75" w:type="dxa"/>
              <w:right w:w="75" w:type="dxa"/>
            </w:tcMar>
          </w:tcPr>
          <w:p w:rsidR="000F1CBA" w:rsidRPr="000F1CBA" w:rsidRDefault="000F1CBA">
            <w:pPr>
              <w:rPr>
                <w:sz w:val="17"/>
                <w:szCs w:val="17"/>
                <w:lang w:val="it-IT"/>
              </w:rPr>
            </w:pPr>
            <w:r w:rsidRPr="000F1CBA">
              <w:rPr>
                <w:sz w:val="17"/>
                <w:szCs w:val="17"/>
                <w:lang w:val="it-IT"/>
              </w:rPr>
              <w:t>Abilita / Disabilita la possibilità di applicare grassetto</w:t>
            </w:r>
            <w:r>
              <w:rPr>
                <w:sz w:val="17"/>
                <w:szCs w:val="17"/>
                <w:lang w:val="it-IT"/>
              </w:rPr>
              <w:t xml:space="preserve"> (tramite il tag </w:t>
            </w:r>
            <w:r w:rsidRPr="000F1CBA">
              <w:rPr>
                <w:rStyle w:val="CodiceHTMLesempioCarattere"/>
              </w:rPr>
              <w:t>strong</w:t>
            </w:r>
            <w:r>
              <w:rPr>
                <w:sz w:val="17"/>
                <w:szCs w:val="17"/>
                <w:lang w:val="it-IT"/>
              </w:rPr>
              <w:t>)</w:t>
            </w:r>
            <w:r w:rsidRPr="000F1CBA">
              <w:rPr>
                <w:sz w:val="17"/>
                <w:szCs w:val="17"/>
                <w:lang w:val="it-IT"/>
              </w:rPr>
              <w:t>, corsivo</w:t>
            </w:r>
            <w:r>
              <w:rPr>
                <w:sz w:val="17"/>
                <w:szCs w:val="17"/>
                <w:lang w:val="it-IT"/>
              </w:rPr>
              <w:t xml:space="preserve"> (tramite il tag </w:t>
            </w:r>
            <w:r w:rsidRPr="000F1CBA">
              <w:rPr>
                <w:rStyle w:val="CodiceHTMLesempioCarattere"/>
              </w:rPr>
              <w:t>em</w:t>
            </w:r>
            <w:r>
              <w:rPr>
                <w:sz w:val="17"/>
                <w:szCs w:val="17"/>
                <w:lang w:val="it-IT"/>
              </w:rPr>
              <w:t>)</w:t>
            </w:r>
            <w:r w:rsidRPr="000F1CBA">
              <w:rPr>
                <w:sz w:val="17"/>
                <w:szCs w:val="17"/>
                <w:lang w:val="it-IT"/>
              </w:rPr>
              <w:t xml:space="preserve"> e sottolineato</w:t>
            </w:r>
            <w:r>
              <w:rPr>
                <w:sz w:val="17"/>
                <w:szCs w:val="17"/>
                <w:lang w:val="it-IT"/>
              </w:rPr>
              <w:t xml:space="preserve"> (tramite il tag </w:t>
            </w:r>
            <w:r w:rsidRPr="000F1CBA">
              <w:rPr>
                <w:rStyle w:val="CodiceHTMLesempioCarattere"/>
              </w:rPr>
              <w:t>u</w:t>
            </w:r>
            <w:r>
              <w:rPr>
                <w:sz w:val="17"/>
                <w:szCs w:val="17"/>
                <w:lang w:val="it-IT"/>
              </w:rPr>
              <w:t>)</w:t>
            </w:r>
            <w:r w:rsidRPr="000F1CBA">
              <w:rPr>
                <w:sz w:val="17"/>
                <w:szCs w:val="17"/>
                <w:lang w:val="it-IT"/>
              </w:rPr>
              <w:t xml:space="preserve"> al testo.</w:t>
            </w:r>
          </w:p>
        </w:tc>
        <w:tc>
          <w:tcPr>
            <w:tcW w:w="1666" w:type="pct"/>
            <w:shd w:val="clear" w:color="auto" w:fill="FFFFFF"/>
          </w:tcPr>
          <w:p w:rsidR="000F1CBA" w:rsidRPr="000F1CBA" w:rsidRDefault="00EF7412">
            <w:pPr>
              <w:rPr>
                <w:sz w:val="17"/>
                <w:szCs w:val="17"/>
                <w:lang w:val="it-IT"/>
              </w:rPr>
            </w:pPr>
            <w:r>
              <w:rPr>
                <w:sz w:val="17"/>
                <w:szCs w:val="17"/>
                <w:lang w:val="it-IT"/>
              </w:rPr>
              <w:t>--</w:t>
            </w:r>
          </w:p>
        </w:tc>
      </w:tr>
      <w:tr w:rsidR="000F1CBA" w:rsidRPr="000F1CBA">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AllowImages</w:t>
            </w:r>
          </w:p>
        </w:tc>
        <w:tc>
          <w:tcPr>
            <w:tcW w:w="1667" w:type="pct"/>
            <w:shd w:val="clear" w:color="auto" w:fill="FFFFFF"/>
            <w:tcMar>
              <w:top w:w="75" w:type="dxa"/>
              <w:left w:w="75" w:type="dxa"/>
              <w:bottom w:w="75" w:type="dxa"/>
              <w:right w:w="75" w:type="dxa"/>
            </w:tcMar>
          </w:tcPr>
          <w:p w:rsidR="000F1CBA" w:rsidRPr="000F1CBA" w:rsidRDefault="000F1CBA" w:rsidP="000F1CBA">
            <w:pPr>
              <w:rPr>
                <w:sz w:val="17"/>
                <w:szCs w:val="17"/>
                <w:lang w:val="it-IT"/>
              </w:rPr>
            </w:pPr>
            <w:r w:rsidRPr="000F1CBA">
              <w:rPr>
                <w:sz w:val="17"/>
                <w:szCs w:val="17"/>
                <w:lang w:val="it-IT"/>
              </w:rPr>
              <w:t>Abilita / Disabilita la possibilità di inserire immagini.</w:t>
            </w:r>
          </w:p>
        </w:tc>
        <w:tc>
          <w:tcPr>
            <w:tcW w:w="1666" w:type="pct"/>
            <w:shd w:val="clear" w:color="auto" w:fill="FFFFFF"/>
          </w:tcPr>
          <w:p w:rsidR="000F1CBA" w:rsidRPr="000F1CBA" w:rsidRDefault="00EF7412" w:rsidP="000F1CBA">
            <w:pPr>
              <w:rPr>
                <w:sz w:val="17"/>
                <w:szCs w:val="17"/>
                <w:lang w:val="it-IT"/>
              </w:rPr>
            </w:pPr>
            <w:r>
              <w:rPr>
                <w:sz w:val="17"/>
                <w:szCs w:val="17"/>
                <w:lang w:val="it-IT"/>
              </w:rPr>
              <w:t>--</w:t>
            </w:r>
          </w:p>
        </w:tc>
      </w:tr>
      <w:tr w:rsidR="000F1CBA" w:rsidRPr="000F1CBA">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AllowLists</w:t>
            </w:r>
          </w:p>
        </w:tc>
        <w:tc>
          <w:tcPr>
            <w:tcW w:w="1667" w:type="pct"/>
            <w:shd w:val="clear" w:color="auto" w:fill="FFFFFF"/>
            <w:tcMar>
              <w:top w:w="75" w:type="dxa"/>
              <w:left w:w="75" w:type="dxa"/>
              <w:bottom w:w="75" w:type="dxa"/>
              <w:right w:w="75" w:type="dxa"/>
            </w:tcMar>
          </w:tcPr>
          <w:p w:rsidR="000F1CBA" w:rsidRPr="000F1CBA" w:rsidRDefault="000F1CBA" w:rsidP="000F1CBA">
            <w:pPr>
              <w:rPr>
                <w:sz w:val="17"/>
                <w:szCs w:val="17"/>
                <w:lang w:val="it-IT"/>
              </w:rPr>
            </w:pPr>
            <w:r w:rsidRPr="000F1CBA">
              <w:rPr>
                <w:sz w:val="17"/>
                <w:szCs w:val="17"/>
                <w:lang w:val="it-IT"/>
              </w:rPr>
              <w:t>Abilita / Disabilita la possibilità di inserire liste puntate o numerate.</w:t>
            </w:r>
          </w:p>
        </w:tc>
        <w:tc>
          <w:tcPr>
            <w:tcW w:w="1666" w:type="pct"/>
            <w:shd w:val="clear" w:color="auto" w:fill="FFFFFF"/>
          </w:tcPr>
          <w:p w:rsidR="000F1CBA" w:rsidRPr="000F1CBA" w:rsidRDefault="00EF7412" w:rsidP="000F1CBA">
            <w:pPr>
              <w:rPr>
                <w:sz w:val="17"/>
                <w:szCs w:val="17"/>
                <w:lang w:val="it-IT"/>
              </w:rPr>
            </w:pPr>
            <w:r>
              <w:rPr>
                <w:sz w:val="17"/>
                <w:szCs w:val="17"/>
                <w:lang w:val="it-IT"/>
              </w:rPr>
              <w:t>--</w:t>
            </w:r>
          </w:p>
        </w:tc>
      </w:tr>
      <w:tr w:rsidR="000F1CBA" w:rsidRPr="00366A71">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AllowTables</w:t>
            </w:r>
          </w:p>
        </w:tc>
        <w:tc>
          <w:tcPr>
            <w:tcW w:w="1667" w:type="pct"/>
            <w:shd w:val="clear" w:color="auto" w:fill="FFFFFF"/>
            <w:tcMar>
              <w:top w:w="75" w:type="dxa"/>
              <w:left w:w="75" w:type="dxa"/>
              <w:bottom w:w="75" w:type="dxa"/>
              <w:right w:w="75" w:type="dxa"/>
            </w:tcMar>
          </w:tcPr>
          <w:p w:rsidR="000F1CBA" w:rsidRPr="000F1CBA" w:rsidRDefault="000F1CBA">
            <w:pPr>
              <w:rPr>
                <w:sz w:val="17"/>
                <w:szCs w:val="17"/>
                <w:lang w:val="it-IT"/>
              </w:rPr>
            </w:pPr>
            <w:r w:rsidRPr="000F1CBA">
              <w:rPr>
                <w:sz w:val="17"/>
                <w:szCs w:val="17"/>
                <w:lang w:val="it-IT"/>
              </w:rPr>
              <w:t>Abilita / Disabilita la possibilità di inserire tabelle.</w:t>
            </w:r>
          </w:p>
        </w:tc>
        <w:tc>
          <w:tcPr>
            <w:tcW w:w="1666" w:type="pct"/>
            <w:shd w:val="clear" w:color="auto" w:fill="FFFFFF"/>
          </w:tcPr>
          <w:p w:rsidR="000F1CBA" w:rsidRPr="000F1CBA" w:rsidRDefault="000F1CBA" w:rsidP="0064400F">
            <w:pPr>
              <w:rPr>
                <w:sz w:val="17"/>
                <w:szCs w:val="17"/>
                <w:lang w:val="it-IT"/>
              </w:rPr>
            </w:pPr>
            <w:r w:rsidRPr="000F1CBA">
              <w:rPr>
                <w:sz w:val="17"/>
                <w:szCs w:val="17"/>
                <w:lang w:val="it-IT"/>
              </w:rPr>
              <w:t xml:space="preserve">Si consiglia </w:t>
            </w:r>
            <w:r w:rsidR="0064400F">
              <w:rPr>
                <w:sz w:val="17"/>
                <w:szCs w:val="17"/>
                <w:lang w:val="it-IT"/>
              </w:rPr>
              <w:t>d</w:t>
            </w:r>
            <w:r>
              <w:rPr>
                <w:sz w:val="17"/>
                <w:szCs w:val="17"/>
                <w:lang w:val="it-IT"/>
              </w:rPr>
              <w:t xml:space="preserve">i </w:t>
            </w:r>
            <w:r w:rsidR="0064400F">
              <w:rPr>
                <w:sz w:val="17"/>
                <w:szCs w:val="17"/>
                <w:lang w:val="it-IT"/>
              </w:rPr>
              <w:t>disattivare la funzionalità oppure</w:t>
            </w:r>
            <w:r w:rsidRPr="000F1CBA">
              <w:rPr>
                <w:sz w:val="17"/>
                <w:szCs w:val="17"/>
                <w:lang w:val="it-IT"/>
              </w:rPr>
              <w:t>di creare dei template di tabelle dati, da rendere disponibili allo staff di redazione, così da avere la certezza che in caso di dati da presentare in forma tabellar</w:t>
            </w:r>
            <w:r w:rsidR="00C9373B">
              <w:rPr>
                <w:sz w:val="17"/>
                <w:szCs w:val="17"/>
                <w:lang w:val="it-IT"/>
              </w:rPr>
              <w:t>e, I redattori utilizzino solo i</w:t>
            </w:r>
            <w:r w:rsidRPr="000F1CBA">
              <w:rPr>
                <w:sz w:val="17"/>
                <w:szCs w:val="17"/>
                <w:lang w:val="it-IT"/>
              </w:rPr>
              <w:t xml:space="preserve"> modelli di tabella predisposti, garanti dei requisiti di accessibilità sia per quanto riguarda la struttura (X)HTML, sia per quanto riguarda la corretta applicazione di stili</w:t>
            </w:r>
            <w:r w:rsidRPr="000F1CBA">
              <w:rPr>
                <w:sz w:val="17"/>
                <w:szCs w:val="17"/>
                <w:vertAlign w:val="superscript"/>
                <w:lang w:val="it-IT"/>
              </w:rPr>
              <w:footnoteReference w:id="153"/>
            </w:r>
            <w:r w:rsidRPr="000F1CBA">
              <w:rPr>
                <w:sz w:val="17"/>
                <w:szCs w:val="17"/>
                <w:lang w:val="it-IT"/>
              </w:rPr>
              <w:t>.</w:t>
            </w:r>
          </w:p>
        </w:tc>
      </w:tr>
      <w:tr w:rsidR="000F1CBA" w:rsidRPr="000F1CBA">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AllowHyperlinks</w:t>
            </w:r>
          </w:p>
        </w:tc>
        <w:tc>
          <w:tcPr>
            <w:tcW w:w="1667" w:type="pct"/>
            <w:shd w:val="clear" w:color="auto" w:fill="FFFFFF"/>
            <w:tcMar>
              <w:top w:w="75" w:type="dxa"/>
              <w:left w:w="75" w:type="dxa"/>
              <w:bottom w:w="75" w:type="dxa"/>
              <w:right w:w="75" w:type="dxa"/>
            </w:tcMar>
          </w:tcPr>
          <w:p w:rsidR="000F1CBA" w:rsidRPr="000F1CBA" w:rsidRDefault="000F1CBA" w:rsidP="000F1CBA">
            <w:pPr>
              <w:rPr>
                <w:sz w:val="17"/>
                <w:szCs w:val="17"/>
                <w:lang w:val="it-IT"/>
              </w:rPr>
            </w:pPr>
            <w:r w:rsidRPr="000F1CBA">
              <w:rPr>
                <w:sz w:val="17"/>
                <w:szCs w:val="17"/>
                <w:lang w:val="it-IT"/>
              </w:rPr>
              <w:t>Abilita / Disabilita la possibilità di inserire link ipertestuali.</w:t>
            </w:r>
          </w:p>
        </w:tc>
        <w:tc>
          <w:tcPr>
            <w:tcW w:w="1666" w:type="pct"/>
            <w:shd w:val="clear" w:color="auto" w:fill="FFFFFF"/>
          </w:tcPr>
          <w:p w:rsidR="000F1CBA" w:rsidRPr="000F1CBA" w:rsidRDefault="00EF7412" w:rsidP="000F1CBA">
            <w:pPr>
              <w:rPr>
                <w:sz w:val="17"/>
                <w:szCs w:val="17"/>
                <w:lang w:val="it-IT"/>
              </w:rPr>
            </w:pPr>
            <w:r>
              <w:rPr>
                <w:sz w:val="17"/>
                <w:szCs w:val="17"/>
                <w:lang w:val="it-IT"/>
              </w:rPr>
              <w:t>--</w:t>
            </w:r>
          </w:p>
        </w:tc>
      </w:tr>
      <w:tr w:rsidR="000F1CBA" w:rsidRPr="00366A71">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AllowHtmlSourceEditing</w:t>
            </w:r>
          </w:p>
        </w:tc>
        <w:tc>
          <w:tcPr>
            <w:tcW w:w="1667" w:type="pct"/>
            <w:shd w:val="clear" w:color="auto" w:fill="FFFFFF"/>
            <w:tcMar>
              <w:top w:w="75" w:type="dxa"/>
              <w:left w:w="75" w:type="dxa"/>
              <w:bottom w:w="75" w:type="dxa"/>
              <w:right w:w="75" w:type="dxa"/>
            </w:tcMar>
          </w:tcPr>
          <w:p w:rsidR="000F1CBA" w:rsidRPr="00EF7412" w:rsidRDefault="00EF7412">
            <w:pPr>
              <w:rPr>
                <w:sz w:val="17"/>
                <w:szCs w:val="17"/>
                <w:lang w:val="it-IT"/>
              </w:rPr>
            </w:pPr>
            <w:r w:rsidRPr="00EF7412">
              <w:rPr>
                <w:sz w:val="17"/>
                <w:szCs w:val="17"/>
                <w:lang w:val="it-IT"/>
              </w:rPr>
              <w:t>Abilita / Disabilita la possibilità di visualizzare ed editare il codice (X)HTML dei contenuti inseriti.</w:t>
            </w:r>
          </w:p>
        </w:tc>
        <w:tc>
          <w:tcPr>
            <w:tcW w:w="1666" w:type="pct"/>
            <w:shd w:val="clear" w:color="auto" w:fill="FFFFFF"/>
          </w:tcPr>
          <w:p w:rsidR="000F1CBA" w:rsidRPr="00EF7412" w:rsidRDefault="00EF7412">
            <w:pPr>
              <w:rPr>
                <w:sz w:val="17"/>
                <w:szCs w:val="17"/>
                <w:lang w:val="it-IT"/>
              </w:rPr>
            </w:pPr>
            <w:r w:rsidRPr="00EF7412">
              <w:rPr>
                <w:sz w:val="17"/>
                <w:szCs w:val="17"/>
                <w:lang w:val="it-IT"/>
              </w:rPr>
              <w:t>Si consiglia di mantenere questa funzionalità, per consentire allo staff di redazione o ad eventuali approvatori di verificare direttamente il codice (X)HTML del testo inserito tramite l’editor visual</w:t>
            </w:r>
            <w:r w:rsidR="00C5706B">
              <w:rPr>
                <w:sz w:val="17"/>
                <w:szCs w:val="17"/>
                <w:lang w:val="it-IT"/>
              </w:rPr>
              <w:t>e</w:t>
            </w:r>
            <w:r w:rsidRPr="00EF7412">
              <w:rPr>
                <w:sz w:val="17"/>
                <w:szCs w:val="17"/>
                <w:lang w:val="it-IT"/>
              </w:rPr>
              <w:t>.</w:t>
            </w:r>
          </w:p>
        </w:tc>
      </w:tr>
      <w:tr w:rsidR="000F1CBA" w:rsidRPr="00366A71">
        <w:tc>
          <w:tcPr>
            <w:tcW w:w="1667" w:type="pct"/>
            <w:shd w:val="clear" w:color="auto" w:fill="FFFFFF"/>
            <w:tcMar>
              <w:top w:w="75" w:type="dxa"/>
              <w:left w:w="75" w:type="dxa"/>
              <w:bottom w:w="75" w:type="dxa"/>
              <w:right w:w="75" w:type="dxa"/>
            </w:tcMar>
          </w:tcPr>
          <w:p w:rsidR="000F1CBA" w:rsidRDefault="000F1CBA">
            <w:pPr>
              <w:rPr>
                <w:sz w:val="17"/>
                <w:szCs w:val="17"/>
              </w:rPr>
            </w:pPr>
            <w:r>
              <w:rPr>
                <w:b/>
                <w:bCs/>
                <w:sz w:val="17"/>
                <w:szCs w:val="17"/>
              </w:rPr>
              <w:t>DisableBasicFormattingButtons</w:t>
            </w:r>
          </w:p>
        </w:tc>
        <w:tc>
          <w:tcPr>
            <w:tcW w:w="1667" w:type="pct"/>
            <w:shd w:val="clear" w:color="auto" w:fill="FFFFFF"/>
            <w:tcMar>
              <w:top w:w="75" w:type="dxa"/>
              <w:left w:w="75" w:type="dxa"/>
              <w:bottom w:w="75" w:type="dxa"/>
              <w:right w:w="75" w:type="dxa"/>
            </w:tcMar>
          </w:tcPr>
          <w:p w:rsidR="000F1CBA" w:rsidRPr="00EF7412" w:rsidRDefault="00EF7412">
            <w:pPr>
              <w:rPr>
                <w:sz w:val="17"/>
                <w:szCs w:val="17"/>
                <w:lang w:val="it-IT"/>
              </w:rPr>
            </w:pPr>
            <w:r w:rsidRPr="00EF7412">
              <w:rPr>
                <w:sz w:val="17"/>
                <w:szCs w:val="17"/>
                <w:lang w:val="it-IT"/>
              </w:rPr>
              <w:t>Abilita / Disabilita in blocco le seguenti funzionalità:</w:t>
            </w:r>
          </w:p>
          <w:p w:rsidR="00EF7412" w:rsidRPr="00EF7412" w:rsidRDefault="00EF7412" w:rsidP="00EF7412">
            <w:pPr>
              <w:pStyle w:val="ListParagraph"/>
              <w:numPr>
                <w:ilvl w:val="0"/>
                <w:numId w:val="23"/>
              </w:numPr>
              <w:rPr>
                <w:sz w:val="17"/>
                <w:szCs w:val="17"/>
                <w:lang w:val="it-IT"/>
              </w:rPr>
            </w:pPr>
            <w:r w:rsidRPr="00EF7412">
              <w:rPr>
                <w:sz w:val="17"/>
                <w:szCs w:val="17"/>
                <w:lang w:val="it-IT"/>
              </w:rPr>
              <w:t>grassetto</w:t>
            </w:r>
          </w:p>
          <w:p w:rsidR="00EF7412" w:rsidRPr="00EF7412" w:rsidRDefault="00EF7412" w:rsidP="00EF7412">
            <w:pPr>
              <w:pStyle w:val="ListParagraph"/>
              <w:numPr>
                <w:ilvl w:val="0"/>
                <w:numId w:val="23"/>
              </w:numPr>
              <w:rPr>
                <w:sz w:val="17"/>
                <w:szCs w:val="17"/>
                <w:lang w:val="it-IT"/>
              </w:rPr>
            </w:pPr>
            <w:r w:rsidRPr="00EF7412">
              <w:rPr>
                <w:sz w:val="17"/>
                <w:szCs w:val="17"/>
                <w:lang w:val="it-IT"/>
              </w:rPr>
              <w:t>corsivo</w:t>
            </w:r>
          </w:p>
          <w:p w:rsidR="00EF7412" w:rsidRPr="00EF7412" w:rsidRDefault="00EF7412" w:rsidP="00EF7412">
            <w:pPr>
              <w:pStyle w:val="ListParagraph"/>
              <w:numPr>
                <w:ilvl w:val="0"/>
                <w:numId w:val="23"/>
              </w:numPr>
              <w:rPr>
                <w:sz w:val="17"/>
                <w:szCs w:val="17"/>
                <w:lang w:val="it-IT"/>
              </w:rPr>
            </w:pPr>
            <w:r w:rsidRPr="00EF7412">
              <w:rPr>
                <w:sz w:val="17"/>
                <w:szCs w:val="17"/>
                <w:lang w:val="it-IT"/>
              </w:rPr>
              <w:t>sottolineato</w:t>
            </w:r>
          </w:p>
          <w:p w:rsidR="00EF7412" w:rsidRPr="00EF7412" w:rsidRDefault="00EF7412" w:rsidP="00EF7412">
            <w:pPr>
              <w:pStyle w:val="ListParagraph"/>
              <w:numPr>
                <w:ilvl w:val="0"/>
                <w:numId w:val="23"/>
              </w:numPr>
              <w:rPr>
                <w:sz w:val="17"/>
                <w:szCs w:val="17"/>
                <w:lang w:val="it-IT"/>
              </w:rPr>
            </w:pPr>
            <w:r w:rsidRPr="00EF7412">
              <w:rPr>
                <w:sz w:val="17"/>
                <w:szCs w:val="17"/>
                <w:lang w:val="it-IT"/>
              </w:rPr>
              <w:t xml:space="preserve">gestione del tag </w:t>
            </w:r>
            <w:r w:rsidRPr="00EF7412">
              <w:rPr>
                <w:rStyle w:val="CodiceHTMLesempioCarattere"/>
              </w:rPr>
              <w:t>font</w:t>
            </w:r>
            <w:r w:rsidRPr="00EF7412">
              <w:rPr>
                <w:sz w:val="17"/>
                <w:szCs w:val="17"/>
                <w:lang w:val="it-IT"/>
              </w:rPr>
              <w:t xml:space="preserve"> e relativi attributi</w:t>
            </w:r>
          </w:p>
          <w:p w:rsidR="00EF7412" w:rsidRPr="00EF7412" w:rsidRDefault="00EF7412" w:rsidP="00EF7412">
            <w:pPr>
              <w:pStyle w:val="ListParagraph"/>
              <w:numPr>
                <w:ilvl w:val="0"/>
                <w:numId w:val="23"/>
              </w:numPr>
              <w:rPr>
                <w:sz w:val="17"/>
                <w:szCs w:val="17"/>
                <w:lang w:val="it-IT"/>
              </w:rPr>
            </w:pPr>
            <w:r>
              <w:rPr>
                <w:sz w:val="17"/>
                <w:szCs w:val="17"/>
                <w:lang w:val="it-IT"/>
              </w:rPr>
              <w:t>allineamenti dei p</w:t>
            </w:r>
            <w:r w:rsidR="001A776A">
              <w:rPr>
                <w:sz w:val="17"/>
                <w:szCs w:val="17"/>
                <w:lang w:val="it-IT"/>
              </w:rPr>
              <w:t>a</w:t>
            </w:r>
            <w:r>
              <w:rPr>
                <w:sz w:val="17"/>
                <w:szCs w:val="17"/>
                <w:lang w:val="it-IT"/>
              </w:rPr>
              <w:t>ragrafi</w:t>
            </w:r>
          </w:p>
          <w:p w:rsidR="00EF7412" w:rsidRPr="00EF7412" w:rsidRDefault="00EF7412">
            <w:pPr>
              <w:rPr>
                <w:sz w:val="17"/>
                <w:szCs w:val="17"/>
                <w:lang w:val="it-IT"/>
              </w:rPr>
            </w:pPr>
          </w:p>
        </w:tc>
        <w:tc>
          <w:tcPr>
            <w:tcW w:w="1666" w:type="pct"/>
            <w:shd w:val="clear" w:color="auto" w:fill="FFFFFF"/>
          </w:tcPr>
          <w:p w:rsidR="000F1CBA" w:rsidRPr="00EF7412" w:rsidRDefault="00EF7412">
            <w:pPr>
              <w:rPr>
                <w:sz w:val="17"/>
                <w:szCs w:val="17"/>
                <w:lang w:val="it-IT"/>
              </w:rPr>
            </w:pPr>
            <w:r>
              <w:rPr>
                <w:sz w:val="17"/>
                <w:szCs w:val="17"/>
                <w:lang w:val="it-IT"/>
              </w:rPr>
              <w:t>Si consiglia di non attivare questa funzionalità, perché comporta la disattivazione indiscriminata di funzionalità che comunque potrebbero essere utili e utilizzabili, senza compromissioni per l’accessibilità.</w:t>
            </w:r>
          </w:p>
        </w:tc>
      </w:tr>
    </w:tbl>
    <w:p w:rsidR="00721962" w:rsidRPr="002C19D3" w:rsidRDefault="00721962" w:rsidP="00D97EA0">
      <w:pPr>
        <w:rPr>
          <w:lang w:val="it-IT"/>
        </w:rPr>
      </w:pPr>
    </w:p>
    <w:p w:rsidR="00721962" w:rsidRDefault="00721962" w:rsidP="007E560D">
      <w:pPr>
        <w:pStyle w:val="Heading3"/>
        <w:rPr>
          <w:lang w:val="it-IT"/>
        </w:rPr>
      </w:pPr>
      <w:bookmarkStart w:id="425" w:name="_Toc170037820"/>
      <w:bookmarkStart w:id="426" w:name="_Toc64090741"/>
      <w:r>
        <w:rPr>
          <w:lang w:val="it-IT"/>
        </w:rPr>
        <w:t>Associare i propri stili</w:t>
      </w:r>
      <w:bookmarkEnd w:id="425"/>
      <w:bookmarkEnd w:id="426"/>
    </w:p>
    <w:p w:rsidR="00CB2D2B" w:rsidRDefault="000E46E0" w:rsidP="00D97EA0">
      <w:pPr>
        <w:rPr>
          <w:rFonts w:cs="Segoe UI"/>
          <w:szCs w:val="20"/>
          <w:lang w:val="it-IT"/>
        </w:rPr>
      </w:pPr>
      <w:r>
        <w:rPr>
          <w:lang w:val="it-IT"/>
        </w:rPr>
        <w:t xml:space="preserve">Di default la barra per la formattazione dei contenuti riporta gli stili predefiniti di MOSS 2007. E’ possibile tuttavia fare in modo che vengano riportati anche quelli personalizzati. </w:t>
      </w:r>
      <w:r w:rsidRPr="00CB2D2B">
        <w:rPr>
          <w:lang w:val="it-IT"/>
        </w:rPr>
        <w:t>Infatti se</w:t>
      </w:r>
      <w:r w:rsidR="00EE47C4">
        <w:rPr>
          <w:lang w:val="it-IT"/>
        </w:rPr>
        <w:t xml:space="preserve"> sono stati definiti</w:t>
      </w:r>
      <w:r w:rsidR="00CB2D2B" w:rsidRPr="00CB2D2B">
        <w:rPr>
          <w:lang w:val="it-IT"/>
        </w:rPr>
        <w:t xml:space="preserve"> dei fogli di stile personalizzati,</w:t>
      </w:r>
      <w:r w:rsidRPr="00CB2D2B">
        <w:rPr>
          <w:lang w:val="it-IT"/>
        </w:rPr>
        <w:t xml:space="preserve"> l’HTML Editor </w:t>
      </w:r>
      <w:r w:rsidR="00EE47C4">
        <w:rPr>
          <w:lang w:val="it-IT"/>
        </w:rPr>
        <w:t>è in grado</w:t>
      </w:r>
      <w:r w:rsidR="00CB2D2B">
        <w:rPr>
          <w:lang w:val="it-IT"/>
        </w:rPr>
        <w:t xml:space="preserve"> di accorgersene e a questo punto visualizza</w:t>
      </w:r>
      <w:r w:rsidR="00EE47C4">
        <w:rPr>
          <w:lang w:val="it-IT"/>
        </w:rPr>
        <w:t>,</w:t>
      </w:r>
      <w:r w:rsidR="00CB2D2B">
        <w:rPr>
          <w:lang w:val="it-IT"/>
        </w:rPr>
        <w:t xml:space="preserve"> al posto dei predefiniti</w:t>
      </w:r>
      <w:r w:rsidR="00EE47C4">
        <w:rPr>
          <w:lang w:val="it-IT"/>
        </w:rPr>
        <w:t>,</w:t>
      </w:r>
      <w:r w:rsidR="00CB2D2B">
        <w:rPr>
          <w:lang w:val="it-IT"/>
        </w:rPr>
        <w:t xml:space="preserve"> gli stili il cui nome abbia il prefisso </w:t>
      </w:r>
      <w:r w:rsidRPr="00CB2D2B">
        <w:rPr>
          <w:rStyle w:val="HTMLTypewriter"/>
          <w:rFonts w:eastAsia="Calibri"/>
          <w:lang w:val="it-IT"/>
        </w:rPr>
        <w:t>ms-rteCustom-XXXX</w:t>
      </w:r>
      <w:r w:rsidR="00CB2D2B">
        <w:rPr>
          <w:rFonts w:ascii="Verdana" w:hAnsi="Verdana"/>
          <w:sz w:val="17"/>
          <w:szCs w:val="17"/>
          <w:lang w:val="it-IT"/>
        </w:rPr>
        <w:t xml:space="preserve">, </w:t>
      </w:r>
      <w:r w:rsidR="00CB2D2B" w:rsidRPr="00CB2D2B">
        <w:rPr>
          <w:rFonts w:cs="Segoe UI"/>
          <w:szCs w:val="20"/>
          <w:lang w:val="it-IT"/>
        </w:rPr>
        <w:t>dove XXXX rappresenta il nome che si vuole visualizzare nel menu a tendina per lo staff di redazione.</w:t>
      </w:r>
    </w:p>
    <w:p w:rsidR="00CB2D2B" w:rsidRDefault="00CB2D2B" w:rsidP="00D97EA0">
      <w:pPr>
        <w:rPr>
          <w:lang w:val="it-IT"/>
        </w:rPr>
      </w:pPr>
      <w:r>
        <w:rPr>
          <w:rFonts w:cs="Segoe UI"/>
          <w:szCs w:val="20"/>
          <w:lang w:val="it-IT"/>
        </w:rPr>
        <w:t>E’ possibile anche definire dei prefissi differenziati, nel caso in cui vi sia la necessità di avere in una stessa pagina più di un</w:t>
      </w:r>
      <w:r>
        <w:rPr>
          <w:lang w:val="it-IT"/>
        </w:rPr>
        <w:t>controllo di tipo Rich HTML Field (per esempio un controllo per il titolo, un altro per il corpo). In questo modo ogni barra per la formattazione dei contenuti potrà rendere disponibili dei set differenziati di stili, a seconda del tipo di contenuto.</w:t>
      </w:r>
    </w:p>
    <w:p w:rsidR="00CB2D2B" w:rsidRDefault="00CB2D2B" w:rsidP="00D97EA0">
      <w:pPr>
        <w:rPr>
          <w:rFonts w:cs="Segoe UI"/>
          <w:szCs w:val="20"/>
          <w:lang w:val="it-IT"/>
        </w:rPr>
      </w:pPr>
      <w:r>
        <w:rPr>
          <w:lang w:val="it-IT"/>
        </w:rPr>
        <w:t>Nel controllo si specifica il prefisso che si intende utilizzare:</w:t>
      </w:r>
    </w:p>
    <w:p w:rsidR="00CB2D2B" w:rsidRPr="00CB2D2B" w:rsidRDefault="00CB2D2B" w:rsidP="00CB2D2B">
      <w:pPr>
        <w:pStyle w:val="CodiceHTMLesempio"/>
        <w:rPr>
          <w:lang w:val="en-US"/>
        </w:rPr>
      </w:pPr>
      <w:r w:rsidRPr="00CB2D2B">
        <w:rPr>
          <w:lang w:val="en-US"/>
        </w:rPr>
        <w:t>&lt;PublishingWebControls:RichHtmlField</w:t>
      </w:r>
    </w:p>
    <w:p w:rsidR="00CB2D2B" w:rsidRPr="00CB2D2B" w:rsidRDefault="00CB2D2B" w:rsidP="00CB2D2B">
      <w:pPr>
        <w:pStyle w:val="CodiceHTMLesempio"/>
        <w:ind w:firstLine="153"/>
        <w:rPr>
          <w:lang w:val="en-US"/>
        </w:rPr>
      </w:pPr>
      <w:r w:rsidRPr="00CB2D2B">
        <w:rPr>
          <w:lang w:val="en-US"/>
        </w:rPr>
        <w:t>id="Content"</w:t>
      </w:r>
    </w:p>
    <w:p w:rsidR="00CB2D2B" w:rsidRPr="00CB2D2B" w:rsidRDefault="00CB2D2B" w:rsidP="00CB2D2B">
      <w:pPr>
        <w:pStyle w:val="CodiceHTMLesempio"/>
        <w:ind w:firstLine="153"/>
        <w:rPr>
          <w:lang w:val="en-US"/>
        </w:rPr>
      </w:pPr>
      <w:r w:rsidRPr="00CB2D2B">
        <w:rPr>
          <w:lang w:val="en-US"/>
        </w:rPr>
        <w:t>FieldName="PublishingPageContent"</w:t>
      </w:r>
    </w:p>
    <w:p w:rsidR="00CB2D2B" w:rsidRDefault="00CB2D2B" w:rsidP="00CB2D2B">
      <w:pPr>
        <w:pStyle w:val="CodiceHTMLesempio"/>
        <w:ind w:firstLine="153"/>
      </w:pPr>
      <w:r>
        <w:t>runat="server"</w:t>
      </w:r>
    </w:p>
    <w:p w:rsidR="00CB2D2B" w:rsidRPr="00CB2D2B" w:rsidRDefault="00CB2D2B" w:rsidP="00CB2D2B">
      <w:pPr>
        <w:pStyle w:val="CodiceHTMLesempio"/>
        <w:ind w:firstLine="153"/>
      </w:pPr>
      <w:r w:rsidRPr="00CB2D2B">
        <w:t>PrefixStyleSheet-"</w:t>
      </w:r>
      <w:r>
        <w:t>MioPrefisso</w:t>
      </w:r>
      <w:r w:rsidRPr="00CB2D2B">
        <w:t>"/&gt;</w:t>
      </w:r>
    </w:p>
    <w:p w:rsidR="00CB2D2B" w:rsidRPr="00CB2D2B" w:rsidRDefault="00CB2D2B" w:rsidP="00D97EA0">
      <w:pPr>
        <w:rPr>
          <w:rFonts w:cs="Segoe UI"/>
          <w:szCs w:val="20"/>
          <w:lang w:val="it-IT"/>
        </w:rPr>
      </w:pPr>
      <w:r w:rsidRPr="00CB2D2B">
        <w:rPr>
          <w:rFonts w:cs="Segoe UI"/>
          <w:szCs w:val="20"/>
          <w:lang w:val="it-IT"/>
        </w:rPr>
        <w:t>e le classi degli stili dovranno presentare tale prefisso</w:t>
      </w:r>
      <w:r>
        <w:rPr>
          <w:rStyle w:val="FootnoteReference"/>
          <w:rFonts w:cs="Segoe UI"/>
          <w:szCs w:val="20"/>
          <w:lang w:val="it-IT"/>
        </w:rPr>
        <w:footnoteReference w:id="154"/>
      </w:r>
      <w:r w:rsidRPr="00CB2D2B">
        <w:rPr>
          <w:rFonts w:cs="Segoe UI"/>
          <w:szCs w:val="20"/>
          <w:lang w:val="it-IT"/>
        </w:rPr>
        <w:t>.</w:t>
      </w:r>
    </w:p>
    <w:p w:rsidR="00CB2D2B" w:rsidRPr="00CB2D2B" w:rsidRDefault="00CB2D2B" w:rsidP="00D97EA0">
      <w:pPr>
        <w:rPr>
          <w:rFonts w:cs="Segoe UI"/>
          <w:szCs w:val="20"/>
          <w:lang w:val="it-IT"/>
        </w:rPr>
      </w:pPr>
    </w:p>
    <w:p w:rsidR="00F42A30" w:rsidRDefault="00F42A30" w:rsidP="007E560D">
      <w:pPr>
        <w:pStyle w:val="Heading3"/>
        <w:rPr>
          <w:lang w:val="it-IT"/>
        </w:rPr>
      </w:pPr>
      <w:bookmarkStart w:id="427" w:name="_Toc170037821"/>
      <w:bookmarkStart w:id="428" w:name="_Toc64090742"/>
      <w:r>
        <w:rPr>
          <w:lang w:val="it-IT"/>
        </w:rPr>
        <w:t>Aggiungere funzionalità</w:t>
      </w:r>
      <w:bookmarkEnd w:id="427"/>
      <w:bookmarkEnd w:id="428"/>
    </w:p>
    <w:p w:rsidR="00F42A30" w:rsidRDefault="00CD7CD5" w:rsidP="00D97EA0">
      <w:pPr>
        <w:rPr>
          <w:lang w:val="it-IT"/>
        </w:rPr>
      </w:pPr>
      <w:r>
        <w:rPr>
          <w:lang w:val="it-IT"/>
        </w:rPr>
        <w:t>Per agevolare ulteriormente il lavoro dello staff di redazione</w:t>
      </w:r>
      <w:r w:rsidR="00160A6F">
        <w:rPr>
          <w:lang w:val="it-IT"/>
        </w:rPr>
        <w:t xml:space="preserve"> e salvaguardare al massimo il livello </w:t>
      </w:r>
      <w:r w:rsidR="007E560D">
        <w:rPr>
          <w:lang w:val="it-IT"/>
        </w:rPr>
        <w:t>di access</w:t>
      </w:r>
      <w:r w:rsidR="00A80F96">
        <w:rPr>
          <w:lang w:val="it-IT"/>
        </w:rPr>
        <w:t>i</w:t>
      </w:r>
      <w:r w:rsidR="007E560D">
        <w:rPr>
          <w:lang w:val="it-IT"/>
        </w:rPr>
        <w:t>bilit</w:t>
      </w:r>
      <w:r w:rsidR="00160A6F">
        <w:rPr>
          <w:lang w:val="it-IT"/>
        </w:rPr>
        <w:t>à</w:t>
      </w:r>
      <w:r>
        <w:rPr>
          <w:lang w:val="it-IT"/>
        </w:rPr>
        <w:t xml:space="preserve"> lo sviluppatore potrebbe anche aggiungere funzionalità alla barra per la formattazione dei contenuti. Potrebbe per esempio essere utile aggiungere un pulsante che automaticamente assegna un colore di sfondo all’intestazione di una tabella dati,</w:t>
      </w:r>
      <w:r w:rsidR="002A40FA">
        <w:rPr>
          <w:lang w:val="it-IT"/>
        </w:rPr>
        <w:t xml:space="preserve"> oppure un pulsante che consente di inserire l’attributo </w:t>
      </w:r>
      <w:r w:rsidR="002A40FA" w:rsidRPr="002A40FA">
        <w:rPr>
          <w:rStyle w:val="CodiceHTMLesempioCarattere"/>
        </w:rPr>
        <w:t>lang</w:t>
      </w:r>
      <w:r w:rsidR="002A40FA">
        <w:rPr>
          <w:lang w:val="it-IT"/>
        </w:rPr>
        <w:t xml:space="preserve"> per la segnalazione del cambio della lingua</w:t>
      </w:r>
      <w:r w:rsidR="00160A6F">
        <w:rPr>
          <w:lang w:val="it-IT"/>
        </w:rPr>
        <w:t xml:space="preserve"> del testo</w:t>
      </w:r>
      <w:r>
        <w:rPr>
          <w:rStyle w:val="FootnoteReference"/>
          <w:lang w:val="it-IT"/>
        </w:rPr>
        <w:footnoteReference w:id="155"/>
      </w:r>
      <w:r w:rsidR="002A40FA">
        <w:rPr>
          <w:lang w:val="it-IT"/>
        </w:rPr>
        <w:t>.</w:t>
      </w:r>
    </w:p>
    <w:p w:rsidR="00F42A30" w:rsidRDefault="00F42A30" w:rsidP="00D97EA0">
      <w:pPr>
        <w:rPr>
          <w:lang w:val="it-IT"/>
        </w:rPr>
      </w:pPr>
    </w:p>
    <w:p w:rsidR="008164C0" w:rsidRDefault="008164C0" w:rsidP="008164C0">
      <w:pPr>
        <w:spacing w:before="0"/>
        <w:rPr>
          <w:lang w:val="it-IT"/>
        </w:rPr>
      </w:pPr>
    </w:p>
    <w:p w:rsidR="008164C0" w:rsidRDefault="008164C0" w:rsidP="008164C0">
      <w:pPr>
        <w:pStyle w:val="Heading2"/>
        <w:rPr>
          <w:lang w:val="it-IT"/>
        </w:rPr>
      </w:pPr>
      <w:bookmarkStart w:id="429" w:name="_Toc170037835"/>
      <w:bookmarkStart w:id="430" w:name="_Toc64090743"/>
      <w:r>
        <w:rPr>
          <w:lang w:val="it-IT"/>
        </w:rPr>
        <w:t>Un Editor alternativo</w:t>
      </w:r>
      <w:bookmarkEnd w:id="429"/>
      <w:r>
        <w:rPr>
          <w:lang w:val="it-IT"/>
        </w:rPr>
        <w:t>: Telerik Rad Editor</w:t>
      </w:r>
      <w:bookmarkEnd w:id="430"/>
    </w:p>
    <w:p w:rsidR="008164C0" w:rsidRDefault="008164C0" w:rsidP="008164C0">
      <w:pPr>
        <w:spacing w:before="0"/>
        <w:rPr>
          <w:lang w:val="it-IT"/>
        </w:rPr>
      </w:pPr>
      <w:r w:rsidRPr="00753C30">
        <w:rPr>
          <w:lang w:val="it-IT"/>
        </w:rPr>
        <w:t xml:space="preserve">Grazie ad un accordo tra Telerik e Microsoft, è possibile sostituire l'editor standard di MOSS 2007 e di WSS 3.0 con </w:t>
      </w:r>
      <w:r>
        <w:rPr>
          <w:lang w:val="it-IT"/>
        </w:rPr>
        <w:t>RAD Editor</w:t>
      </w:r>
      <w:r w:rsidR="00EE47C4">
        <w:rPr>
          <w:lang w:val="it-IT"/>
        </w:rPr>
        <w:t xml:space="preserve"> Lite for </w:t>
      </w:r>
      <w:r w:rsidR="00F6203E">
        <w:rPr>
          <w:lang w:val="it-IT"/>
        </w:rPr>
        <w:t>SharePoint</w:t>
      </w:r>
      <w:r>
        <w:rPr>
          <w:lang w:val="it-IT"/>
        </w:rPr>
        <w:t xml:space="preserve">, predisposto da Telerik. </w:t>
      </w:r>
      <w:r w:rsidRPr="00753C30">
        <w:rPr>
          <w:lang w:val="it-IT"/>
        </w:rPr>
        <w:t xml:space="preserve">Il prodotto, già noto come add-on a pagamento per </w:t>
      </w:r>
      <w:r w:rsidR="00F6203E">
        <w:rPr>
          <w:lang w:val="it-IT"/>
        </w:rPr>
        <w:t>SharePoint</w:t>
      </w:r>
      <w:r w:rsidRPr="00753C30">
        <w:rPr>
          <w:lang w:val="it-IT"/>
        </w:rPr>
        <w:t xml:space="preserve"> 2003 e Microsoft CMS 2002, è disponibile gratuitamente per gli utenti che hanno licenziato Microsoft Office </w:t>
      </w:r>
      <w:r w:rsidR="00F6203E">
        <w:rPr>
          <w:lang w:val="it-IT"/>
        </w:rPr>
        <w:t>SharePoint</w:t>
      </w:r>
      <w:r w:rsidRPr="00753C30">
        <w:rPr>
          <w:lang w:val="it-IT"/>
        </w:rPr>
        <w:t xml:space="preserve"> Server 2007</w:t>
      </w:r>
      <w:r>
        <w:rPr>
          <w:rStyle w:val="FootnoteReference"/>
          <w:lang w:val="it-IT"/>
        </w:rPr>
        <w:footnoteReference w:id="156"/>
      </w:r>
      <w:r w:rsidRPr="00753C30">
        <w:rPr>
          <w:lang w:val="it-IT"/>
        </w:rPr>
        <w:t>.</w:t>
      </w:r>
    </w:p>
    <w:p w:rsidR="008164C0" w:rsidRDefault="008164C0" w:rsidP="008164C0">
      <w:pPr>
        <w:spacing w:before="0"/>
        <w:rPr>
          <w:lang w:val="it-IT"/>
        </w:rPr>
      </w:pPr>
      <w:r>
        <w:rPr>
          <w:lang w:val="it-IT"/>
        </w:rPr>
        <w:t>RAD Editor mette a disposizione le stesse funzionalità presenti nell’Editor standard, ma con alcune interessanti caratteristiche in termini di accessibilità:</w:t>
      </w:r>
    </w:p>
    <w:p w:rsidR="008164C0" w:rsidRDefault="008164C0" w:rsidP="002F3F46">
      <w:pPr>
        <w:pStyle w:val="ListParagraph"/>
        <w:numPr>
          <w:ilvl w:val="0"/>
          <w:numId w:val="35"/>
        </w:numPr>
        <w:spacing w:before="0"/>
        <w:rPr>
          <w:lang w:val="it-IT"/>
        </w:rPr>
      </w:pPr>
      <w:r w:rsidRPr="002518B7">
        <w:rPr>
          <w:lang w:val="it-IT"/>
        </w:rPr>
        <w:t xml:space="preserve">Rad Editor è </w:t>
      </w:r>
      <w:r w:rsidRPr="002518B7">
        <w:rPr>
          <w:b/>
          <w:lang w:val="it-IT"/>
        </w:rPr>
        <w:t>cross-browser</w:t>
      </w:r>
      <w:r w:rsidRPr="002518B7">
        <w:rPr>
          <w:lang w:val="it-IT"/>
        </w:rPr>
        <w:t>: oltre che con Internet Explorer, esso è utilizzabile anche con</w:t>
      </w:r>
      <w:r>
        <w:rPr>
          <w:lang w:val="it-IT"/>
        </w:rPr>
        <w:t xml:space="preserve"> Netscape 7.1 o superiori, e Mozilla 1.3 o superiori;</w:t>
      </w:r>
    </w:p>
    <w:p w:rsidR="008164C0" w:rsidRPr="002518B7" w:rsidRDefault="008164C0" w:rsidP="002F3F46">
      <w:pPr>
        <w:pStyle w:val="ListParagraph"/>
        <w:numPr>
          <w:ilvl w:val="0"/>
          <w:numId w:val="35"/>
        </w:numPr>
        <w:spacing w:before="0"/>
        <w:rPr>
          <w:lang w:val="it-IT"/>
        </w:rPr>
      </w:pPr>
      <w:r>
        <w:rPr>
          <w:lang w:val="it-IT"/>
        </w:rPr>
        <w:t xml:space="preserve">Rad Editor genera contenuto conforme alla </w:t>
      </w:r>
      <w:r w:rsidRPr="002518B7">
        <w:rPr>
          <w:b/>
          <w:lang w:val="it-IT"/>
        </w:rPr>
        <w:t>Section 508</w:t>
      </w:r>
      <w:r>
        <w:rPr>
          <w:lang w:val="it-IT"/>
        </w:rPr>
        <w:t>;</w:t>
      </w:r>
    </w:p>
    <w:p w:rsidR="008164C0" w:rsidRPr="00EB2C66" w:rsidRDefault="008164C0" w:rsidP="002F3F46">
      <w:pPr>
        <w:pStyle w:val="ListParagraph"/>
        <w:numPr>
          <w:ilvl w:val="0"/>
          <w:numId w:val="35"/>
        </w:numPr>
        <w:spacing w:before="0"/>
        <w:rPr>
          <w:lang w:val="it-IT"/>
        </w:rPr>
      </w:pPr>
      <w:r w:rsidRPr="002518B7">
        <w:rPr>
          <w:lang w:val="it-IT"/>
        </w:rPr>
        <w:t xml:space="preserve">Rad Editor genera </w:t>
      </w:r>
      <w:r w:rsidRPr="002518B7">
        <w:rPr>
          <w:b/>
          <w:lang w:val="it-IT"/>
        </w:rPr>
        <w:t>codice XHTML 1.1</w:t>
      </w:r>
      <w:r w:rsidR="00EE47C4" w:rsidRPr="00EE47C4">
        <w:rPr>
          <w:lang w:val="it-IT"/>
        </w:rPr>
        <w:t>;</w:t>
      </w:r>
    </w:p>
    <w:p w:rsidR="008164C0" w:rsidRDefault="008164C0" w:rsidP="002F3F46">
      <w:pPr>
        <w:pStyle w:val="ListParagraph"/>
        <w:numPr>
          <w:ilvl w:val="0"/>
          <w:numId w:val="35"/>
        </w:numPr>
        <w:spacing w:before="0"/>
        <w:rPr>
          <w:lang w:val="it-IT"/>
        </w:rPr>
      </w:pPr>
      <w:r w:rsidRPr="00EB2C66">
        <w:rPr>
          <w:lang w:val="it-IT"/>
        </w:rPr>
        <w:t>Rad Editor</w:t>
      </w:r>
      <w:r>
        <w:rPr>
          <w:lang w:val="it-IT"/>
        </w:rPr>
        <w:t xml:space="preserve"> offre maggiore supporto nella creazione di </w:t>
      </w:r>
      <w:r w:rsidRPr="00134C3B">
        <w:rPr>
          <w:b/>
          <w:lang w:val="it-IT"/>
        </w:rPr>
        <w:t>tabelle dati accessibili</w:t>
      </w:r>
      <w:r>
        <w:rPr>
          <w:lang w:val="it-IT"/>
        </w:rPr>
        <w:t xml:space="preserve">, chiedendo infatti di compilare anche tags e attributi importanti come </w:t>
      </w:r>
      <w:r w:rsidRPr="00134C3B">
        <w:rPr>
          <w:rStyle w:val="CodiceHTMLesempioCarattere"/>
        </w:rPr>
        <w:t>th, summary e caption</w:t>
      </w:r>
      <w:r w:rsidR="00EE47C4">
        <w:rPr>
          <w:rStyle w:val="CodiceHTMLesempioCarattere"/>
        </w:rPr>
        <w:t>.</w:t>
      </w:r>
    </w:p>
    <w:p w:rsidR="008164C0" w:rsidRDefault="008164C0" w:rsidP="008164C0">
      <w:pPr>
        <w:rPr>
          <w:lang w:val="it-IT"/>
        </w:rPr>
      </w:pPr>
      <w:r>
        <w:rPr>
          <w:lang w:val="it-IT"/>
        </w:rPr>
        <w:t xml:space="preserve">Il consiglio è di valutare attentamente la possibilità di </w:t>
      </w:r>
      <w:r w:rsidR="00A80F96">
        <w:rPr>
          <w:lang w:val="it-IT"/>
        </w:rPr>
        <w:t>sostituire l’HTML Editor standard con</w:t>
      </w:r>
      <w:r>
        <w:rPr>
          <w:lang w:val="it-IT"/>
        </w:rPr>
        <w:t xml:space="preserve"> Rad Editor,</w:t>
      </w:r>
      <w:r w:rsidR="00A80F96">
        <w:rPr>
          <w:lang w:val="it-IT"/>
        </w:rPr>
        <w:t xml:space="preserve"> perché esso consente allo staff di redattori</w:t>
      </w:r>
      <w:r>
        <w:rPr>
          <w:lang w:val="it-IT"/>
        </w:rPr>
        <w:t xml:space="preserve"> di produrre e redigere contenuti accessibili</w:t>
      </w:r>
      <w:r w:rsidR="00A80F96">
        <w:rPr>
          <w:lang w:val="it-IT"/>
        </w:rPr>
        <w:t xml:space="preserve"> in maniera più semplice e senza elevate competenze tecniche.</w:t>
      </w:r>
    </w:p>
    <w:p w:rsidR="008164C0" w:rsidRDefault="008164C0" w:rsidP="00D97EA0">
      <w:pPr>
        <w:rPr>
          <w:lang w:val="it-IT"/>
        </w:rPr>
      </w:pPr>
    </w:p>
    <w:p w:rsidR="00A74EFF" w:rsidRDefault="00A74EFF">
      <w:pPr>
        <w:spacing w:before="0"/>
        <w:jc w:val="left"/>
        <w:rPr>
          <w:lang w:val="it-IT"/>
        </w:rPr>
      </w:pPr>
      <w:r>
        <w:rPr>
          <w:lang w:val="it-IT"/>
        </w:rPr>
        <w:br w:type="page"/>
      </w:r>
    </w:p>
    <w:p w:rsidR="00A74EFF" w:rsidRDefault="00A74EFF" w:rsidP="00D97EA0">
      <w:pPr>
        <w:rPr>
          <w:lang w:val="it-IT"/>
        </w:rPr>
      </w:pPr>
    </w:p>
    <w:p w:rsidR="00650983" w:rsidRDefault="00650983" w:rsidP="00650983">
      <w:pPr>
        <w:pStyle w:val="Heading1"/>
        <w:rPr>
          <w:lang w:val="it-IT"/>
        </w:rPr>
      </w:pPr>
      <w:bookmarkStart w:id="431" w:name="_Toc170037822"/>
      <w:bookmarkStart w:id="432" w:name="_Ref173215276"/>
      <w:bookmarkStart w:id="433" w:name="_Ref173215279"/>
      <w:bookmarkStart w:id="434" w:name="_Toc64090744"/>
      <w:r>
        <w:rPr>
          <w:lang w:val="it-IT"/>
        </w:rPr>
        <w:t>Redigere i contenuti</w:t>
      </w:r>
      <w:bookmarkEnd w:id="431"/>
      <w:bookmarkEnd w:id="432"/>
      <w:bookmarkEnd w:id="433"/>
      <w:bookmarkEnd w:id="434"/>
    </w:p>
    <w:p w:rsidR="00650983" w:rsidRDefault="00650983" w:rsidP="00D97EA0">
      <w:pPr>
        <w:rPr>
          <w:lang w:val="it-IT"/>
        </w:rPr>
      </w:pPr>
    </w:p>
    <w:p w:rsidR="00650983" w:rsidRDefault="00650983" w:rsidP="00D97EA0">
      <w:pPr>
        <w:rPr>
          <w:lang w:val="it-IT"/>
        </w:rPr>
      </w:pPr>
    </w:p>
    <w:p w:rsidR="004A7A75" w:rsidRDefault="004A7A75" w:rsidP="00D97EA0">
      <w:pPr>
        <w:rPr>
          <w:lang w:val="it-IT"/>
        </w:rPr>
      </w:pPr>
    </w:p>
    <w:p w:rsidR="00F00283" w:rsidRDefault="00F00283" w:rsidP="00D97EA0">
      <w:pPr>
        <w:rPr>
          <w:lang w:val="it-IT"/>
        </w:rPr>
      </w:pPr>
    </w:p>
    <w:p w:rsidR="004A7A75" w:rsidRDefault="00AB701C" w:rsidP="004A7A75">
      <w:pPr>
        <w:pStyle w:val="Heading2"/>
        <w:rPr>
          <w:lang w:val="it-IT"/>
        </w:rPr>
      </w:pPr>
      <w:bookmarkStart w:id="435" w:name="_Toc170037823"/>
      <w:bookmarkStart w:id="436" w:name="_Toc64090745"/>
      <w:r>
        <w:rPr>
          <w:lang w:val="it-IT"/>
        </w:rPr>
        <w:t>Il lavoro dello</w:t>
      </w:r>
      <w:r w:rsidR="004A7A75">
        <w:rPr>
          <w:lang w:val="it-IT"/>
        </w:rPr>
        <w:t xml:space="preserve"> staff di redazione</w:t>
      </w:r>
      <w:bookmarkEnd w:id="435"/>
      <w:bookmarkEnd w:id="436"/>
    </w:p>
    <w:p w:rsidR="00B340FC" w:rsidRDefault="00B340FC" w:rsidP="00D97EA0">
      <w:pPr>
        <w:rPr>
          <w:lang w:val="it-IT"/>
        </w:rPr>
      </w:pPr>
      <w:r>
        <w:rPr>
          <w:lang w:val="it-IT"/>
        </w:rPr>
        <w:t>Lo staff di redazione è costituito dalle figure preposte alla gestione dei contenuti del portale. Lo staff può essere costituito da:</w:t>
      </w:r>
    </w:p>
    <w:p w:rsidR="00B340FC" w:rsidRPr="00B340FC" w:rsidRDefault="00B340FC" w:rsidP="002F3F46">
      <w:pPr>
        <w:pStyle w:val="ListParagraph"/>
        <w:numPr>
          <w:ilvl w:val="0"/>
          <w:numId w:val="30"/>
        </w:numPr>
        <w:rPr>
          <w:lang w:val="it-IT"/>
        </w:rPr>
      </w:pPr>
      <w:r w:rsidRPr="00AB701C">
        <w:rPr>
          <w:b/>
          <w:lang w:val="it-IT"/>
        </w:rPr>
        <w:t>redattori</w:t>
      </w:r>
      <w:r w:rsidRPr="00B340FC">
        <w:rPr>
          <w:lang w:val="it-IT"/>
        </w:rPr>
        <w:t>: le figure con il compito di aggiornare i contenuti esistenti, creare nuove pagine, scrivere nuovi contenuti;</w:t>
      </w:r>
    </w:p>
    <w:p w:rsidR="00B340FC" w:rsidRPr="00B340FC" w:rsidRDefault="00B340FC" w:rsidP="002F3F46">
      <w:pPr>
        <w:pStyle w:val="ListParagraph"/>
        <w:numPr>
          <w:ilvl w:val="0"/>
          <w:numId w:val="30"/>
        </w:numPr>
        <w:rPr>
          <w:lang w:val="it-IT"/>
        </w:rPr>
      </w:pPr>
      <w:r w:rsidRPr="00AB701C">
        <w:rPr>
          <w:b/>
          <w:lang w:val="it-IT"/>
        </w:rPr>
        <w:t>approvatori</w:t>
      </w:r>
      <w:r w:rsidRPr="00B340FC">
        <w:rPr>
          <w:lang w:val="it-IT"/>
        </w:rPr>
        <w:t>: le figure con il compito di validare i contenuti inseriti dai redattori; la validazione può essere sia di tipo editoriale che tecnico, soprattutto in relazione alle tematiche dell’accessibilità.</w:t>
      </w:r>
    </w:p>
    <w:p w:rsidR="00B07B02" w:rsidRDefault="00B07B02" w:rsidP="00D97EA0">
      <w:pPr>
        <w:rPr>
          <w:lang w:val="it-IT"/>
        </w:rPr>
      </w:pPr>
      <w:r>
        <w:rPr>
          <w:lang w:val="it-IT"/>
        </w:rPr>
        <w:t>Si consiglia di organizzare il lavoro dello staff di redazione seguendo la traccia di quanto sinteticamente esposto nel capitolo</w:t>
      </w:r>
      <w:r w:rsidR="00B544E3">
        <w:rPr>
          <w:lang w:val="it-IT"/>
        </w:rPr>
        <w:t xml:space="preserve"> dedicato all’argomento</w:t>
      </w:r>
      <w:r w:rsidR="00B544E3">
        <w:rPr>
          <w:rStyle w:val="FootnoteReference"/>
          <w:lang w:val="it-IT"/>
        </w:rPr>
        <w:footnoteReference w:id="157"/>
      </w:r>
      <w:r>
        <w:rPr>
          <w:lang w:val="it-IT"/>
        </w:rPr>
        <w:t>. Nello specifico, ai fini della salvaguardia dell’accessibilità, raccomandiamo di fare in modo che lo staff di redazione possa:</w:t>
      </w:r>
    </w:p>
    <w:p w:rsidR="000D12BB" w:rsidRPr="000D12BB" w:rsidRDefault="000D12BB" w:rsidP="002F3F46">
      <w:pPr>
        <w:pStyle w:val="ListParagraph"/>
        <w:numPr>
          <w:ilvl w:val="0"/>
          <w:numId w:val="31"/>
        </w:numPr>
        <w:rPr>
          <w:lang w:val="it-IT"/>
        </w:rPr>
      </w:pPr>
      <w:r w:rsidRPr="000D12BB">
        <w:rPr>
          <w:lang w:val="it-IT"/>
        </w:rPr>
        <w:t xml:space="preserve">utilizzare solo i </w:t>
      </w:r>
      <w:r w:rsidRPr="00D97348">
        <w:rPr>
          <w:b/>
          <w:lang w:val="it-IT"/>
        </w:rPr>
        <w:t>modelli di sito</w:t>
      </w:r>
      <w:r w:rsidRPr="000D12BB">
        <w:rPr>
          <w:lang w:val="it-IT"/>
        </w:rPr>
        <w:t xml:space="preserve"> predisposti dallo sviluppatore</w:t>
      </w:r>
      <w:r w:rsidR="00F23374">
        <w:rPr>
          <w:lang w:val="it-IT"/>
        </w:rPr>
        <w:t>;</w:t>
      </w:r>
    </w:p>
    <w:p w:rsidR="00B07B02" w:rsidRPr="000D12BB" w:rsidRDefault="00B07B02" w:rsidP="002F3F46">
      <w:pPr>
        <w:pStyle w:val="ListParagraph"/>
        <w:numPr>
          <w:ilvl w:val="0"/>
          <w:numId w:val="31"/>
        </w:numPr>
        <w:rPr>
          <w:lang w:val="it-IT"/>
        </w:rPr>
      </w:pPr>
      <w:r w:rsidRPr="000D12BB">
        <w:rPr>
          <w:lang w:val="it-IT"/>
        </w:rPr>
        <w:t xml:space="preserve">utilizzare solo i </w:t>
      </w:r>
      <w:r w:rsidRPr="00D97348">
        <w:rPr>
          <w:b/>
          <w:lang w:val="it-IT"/>
        </w:rPr>
        <w:t>modelli di pagina</w:t>
      </w:r>
      <w:r w:rsidRPr="000D12BB">
        <w:rPr>
          <w:lang w:val="it-IT"/>
        </w:rPr>
        <w:t xml:space="preserve"> predisposti dallo sviluppatore</w:t>
      </w:r>
      <w:r w:rsidR="00A51DAB">
        <w:rPr>
          <w:rStyle w:val="FootnoteReference"/>
          <w:lang w:val="it-IT"/>
        </w:rPr>
        <w:footnoteReference w:id="158"/>
      </w:r>
      <w:r w:rsidR="00F23374">
        <w:rPr>
          <w:lang w:val="it-IT"/>
        </w:rPr>
        <w:t>;</w:t>
      </w:r>
    </w:p>
    <w:p w:rsidR="001F0924" w:rsidRPr="000D12BB" w:rsidRDefault="001F0924" w:rsidP="002F3F46">
      <w:pPr>
        <w:pStyle w:val="ListParagraph"/>
        <w:numPr>
          <w:ilvl w:val="0"/>
          <w:numId w:val="31"/>
        </w:numPr>
        <w:rPr>
          <w:lang w:val="it-IT"/>
        </w:rPr>
      </w:pPr>
      <w:r w:rsidRPr="000D12BB">
        <w:rPr>
          <w:lang w:val="it-IT"/>
        </w:rPr>
        <w:t xml:space="preserve">utilizzare i </w:t>
      </w:r>
      <w:r w:rsidRPr="00D97348">
        <w:rPr>
          <w:b/>
          <w:lang w:val="it-IT"/>
        </w:rPr>
        <w:t>modelli di Web Part</w:t>
      </w:r>
      <w:r w:rsidR="00D97348" w:rsidRPr="00D97348">
        <w:rPr>
          <w:b/>
          <w:lang w:val="it-IT"/>
        </w:rPr>
        <w:t>s</w:t>
      </w:r>
      <w:r w:rsidRPr="000D12BB">
        <w:rPr>
          <w:lang w:val="it-IT"/>
        </w:rPr>
        <w:t xml:space="preserve"> predisposti dallo sviluppatore</w:t>
      </w:r>
      <w:r w:rsidR="000D12BB" w:rsidRPr="000D12BB">
        <w:rPr>
          <w:lang w:val="it-IT"/>
        </w:rPr>
        <w:t>, per gestire contenuto complesso (modelli di Web Parts Editor di contenuto) e per gestire la visualizzazione di liste e document libraries (modelli di Web Parts Query contenuto)</w:t>
      </w:r>
      <w:r w:rsidR="006C4791">
        <w:rPr>
          <w:rStyle w:val="FootnoteReference"/>
          <w:lang w:val="it-IT"/>
        </w:rPr>
        <w:footnoteReference w:id="159"/>
      </w:r>
      <w:r w:rsidR="00F23374">
        <w:rPr>
          <w:lang w:val="it-IT"/>
        </w:rPr>
        <w:t>;</w:t>
      </w:r>
    </w:p>
    <w:p w:rsidR="001F0924" w:rsidRPr="000D12BB" w:rsidRDefault="001F0924" w:rsidP="002F3F46">
      <w:pPr>
        <w:pStyle w:val="ListParagraph"/>
        <w:numPr>
          <w:ilvl w:val="0"/>
          <w:numId w:val="31"/>
        </w:numPr>
        <w:rPr>
          <w:lang w:val="it-IT"/>
        </w:rPr>
      </w:pPr>
      <w:r w:rsidRPr="000D12BB">
        <w:rPr>
          <w:lang w:val="it-IT"/>
        </w:rPr>
        <w:t xml:space="preserve">utilizzare </w:t>
      </w:r>
      <w:r w:rsidR="000D12BB" w:rsidRPr="000D12BB">
        <w:rPr>
          <w:lang w:val="it-IT"/>
        </w:rPr>
        <w:t xml:space="preserve">correttamente la </w:t>
      </w:r>
      <w:r w:rsidR="000D12BB" w:rsidRPr="00D97348">
        <w:rPr>
          <w:b/>
          <w:lang w:val="it-IT"/>
        </w:rPr>
        <w:t>barra per la formattazione dei contenuti</w:t>
      </w:r>
      <w:r w:rsidR="006C4791">
        <w:rPr>
          <w:lang w:val="it-IT"/>
        </w:rPr>
        <w:t>, eventualmente con le personalizzazioni apportate dallo sviluppatore</w:t>
      </w:r>
      <w:r w:rsidR="006C4791">
        <w:rPr>
          <w:rStyle w:val="FootnoteReference"/>
          <w:lang w:val="it-IT"/>
        </w:rPr>
        <w:footnoteReference w:id="160"/>
      </w:r>
      <w:r w:rsidR="00F23374">
        <w:rPr>
          <w:lang w:val="it-IT"/>
        </w:rPr>
        <w:t>.</w:t>
      </w:r>
    </w:p>
    <w:p w:rsidR="000D12BB" w:rsidRDefault="000D12BB" w:rsidP="00D97EA0">
      <w:pPr>
        <w:rPr>
          <w:lang w:val="it-IT"/>
        </w:rPr>
      </w:pPr>
      <w:r>
        <w:rPr>
          <w:lang w:val="it-IT"/>
        </w:rPr>
        <w:t xml:space="preserve">Il lavoro dello staff di redazione risulta sicuramente agevolato e con minore rischio di errore se si </w:t>
      </w:r>
      <w:r w:rsidR="00F23374">
        <w:rPr>
          <w:lang w:val="it-IT"/>
        </w:rPr>
        <w:t>approntano una serie di strumenti, che possono guidare le persone coinvolte nel flusso di lavoro al rispetto tecnico-organizzativo delle misure adottate per migliorare l’accessibilità del portale. Alcuni possibili strumenti:</w:t>
      </w:r>
    </w:p>
    <w:p w:rsidR="000D12BB" w:rsidRPr="000D12BB" w:rsidRDefault="000D12BB" w:rsidP="002F3F46">
      <w:pPr>
        <w:pStyle w:val="ListParagraph"/>
        <w:numPr>
          <w:ilvl w:val="0"/>
          <w:numId w:val="32"/>
        </w:numPr>
        <w:rPr>
          <w:lang w:val="it-IT"/>
        </w:rPr>
      </w:pPr>
      <w:r w:rsidRPr="00D97348">
        <w:rPr>
          <w:b/>
          <w:lang w:val="it-IT"/>
        </w:rPr>
        <w:t>linee guida</w:t>
      </w:r>
      <w:r w:rsidR="00F23374">
        <w:rPr>
          <w:lang w:val="it-IT"/>
        </w:rPr>
        <w:t xml:space="preserve"> per le attività di ciascuna figura prevista;</w:t>
      </w:r>
    </w:p>
    <w:p w:rsidR="000D12BB" w:rsidRDefault="000D12BB" w:rsidP="002F3F46">
      <w:pPr>
        <w:pStyle w:val="ListParagraph"/>
        <w:numPr>
          <w:ilvl w:val="0"/>
          <w:numId w:val="32"/>
        </w:numPr>
        <w:rPr>
          <w:lang w:val="it-IT"/>
        </w:rPr>
      </w:pPr>
      <w:r w:rsidRPr="00D97348">
        <w:rPr>
          <w:b/>
          <w:lang w:val="it-IT"/>
        </w:rPr>
        <w:t>workflow</w:t>
      </w:r>
      <w:r w:rsidRPr="000D12BB">
        <w:rPr>
          <w:lang w:val="it-IT"/>
        </w:rPr>
        <w:t xml:space="preserve"> per la validazione dei contenuti</w:t>
      </w:r>
      <w:r w:rsidR="00F23374">
        <w:rPr>
          <w:lang w:val="it-IT"/>
        </w:rPr>
        <w:t>, anche da un punto di vista tecnico legato all’accessibilità;</w:t>
      </w:r>
    </w:p>
    <w:p w:rsidR="00F23374" w:rsidRPr="000D12BB" w:rsidRDefault="00F23374" w:rsidP="002F3F46">
      <w:pPr>
        <w:pStyle w:val="ListParagraph"/>
        <w:numPr>
          <w:ilvl w:val="0"/>
          <w:numId w:val="32"/>
        </w:numPr>
        <w:rPr>
          <w:lang w:val="it-IT"/>
        </w:rPr>
      </w:pPr>
      <w:r w:rsidRPr="00D97348">
        <w:rPr>
          <w:b/>
          <w:lang w:val="it-IT"/>
        </w:rPr>
        <w:t>formazione</w:t>
      </w:r>
      <w:r>
        <w:rPr>
          <w:lang w:val="it-IT"/>
        </w:rPr>
        <w:t xml:space="preserve"> di base sui temi </w:t>
      </w:r>
      <w:r w:rsidR="00354738">
        <w:rPr>
          <w:lang w:val="it-IT"/>
        </w:rPr>
        <w:t xml:space="preserve">e le tecniche </w:t>
      </w:r>
      <w:r>
        <w:rPr>
          <w:lang w:val="it-IT"/>
        </w:rPr>
        <w:t>dell’accessibilità</w:t>
      </w:r>
      <w:r w:rsidR="00354738">
        <w:rPr>
          <w:lang w:val="it-IT"/>
        </w:rPr>
        <w:t>.</w:t>
      </w:r>
    </w:p>
    <w:p w:rsidR="00B07B02" w:rsidRDefault="00B07B02" w:rsidP="00D97EA0">
      <w:pPr>
        <w:rPr>
          <w:lang w:val="it-IT"/>
        </w:rPr>
      </w:pPr>
    </w:p>
    <w:p w:rsidR="006F51B2" w:rsidRDefault="00997BD3" w:rsidP="00D97EA0">
      <w:pPr>
        <w:rPr>
          <w:lang w:val="it-IT"/>
        </w:rPr>
      </w:pPr>
      <w:r>
        <w:rPr>
          <w:lang w:val="it-IT"/>
        </w:rPr>
        <w:t>Nei paragrafi seguenti, forniamo alcuni consigli e suggerimenti per i redattori che si</w:t>
      </w:r>
      <w:r w:rsidR="00C56D99">
        <w:rPr>
          <w:lang w:val="it-IT"/>
        </w:rPr>
        <w:t xml:space="preserve"> trovano ad inserire contenuti. In particolar modo, se la barra di formattazione standard non è stata sostituita con Telerik RAD Editor</w:t>
      </w:r>
      <w:r w:rsidR="00B95EF3">
        <w:rPr>
          <w:rStyle w:val="FootnoteReference"/>
          <w:lang w:val="it-IT"/>
        </w:rPr>
        <w:footnoteReference w:id="161"/>
      </w:r>
      <w:r w:rsidR="00C56D99">
        <w:rPr>
          <w:lang w:val="it-IT"/>
        </w:rPr>
        <w:t>, daremo indicazioni aggiuntive per utilizzare al meglio</w:t>
      </w:r>
      <w:r>
        <w:rPr>
          <w:lang w:val="it-IT"/>
        </w:rPr>
        <w:t xml:space="preserve"> la barra di formattazione </w:t>
      </w:r>
      <w:r w:rsidR="00C56D99">
        <w:rPr>
          <w:lang w:val="it-IT"/>
        </w:rPr>
        <w:t xml:space="preserve">standard </w:t>
      </w:r>
      <w:r>
        <w:rPr>
          <w:lang w:val="it-IT"/>
        </w:rPr>
        <w:t>presente sia nei Rich HTML Field Control che nelle Web Part Editor di contenuto.</w:t>
      </w:r>
      <w:r w:rsidR="0089775C">
        <w:rPr>
          <w:rStyle w:val="FootnoteReference"/>
          <w:lang w:val="it-IT"/>
        </w:rPr>
        <w:footnoteReference w:id="162"/>
      </w:r>
    </w:p>
    <w:p w:rsidR="00997BD3" w:rsidRDefault="00D36C65" w:rsidP="00D97EA0">
      <w:pPr>
        <w:rPr>
          <w:lang w:val="it-IT"/>
        </w:rPr>
      </w:pPr>
      <w:r>
        <w:rPr>
          <w:noProof/>
          <w:lang w:val="it-IT" w:eastAsia="it-IT"/>
        </w:rPr>
        <w:drawing>
          <wp:inline distT="0" distB="0" distL="0" distR="0">
            <wp:extent cx="5490210" cy="953770"/>
            <wp:effectExtent l="19050" t="0" r="0" b="0"/>
            <wp:docPr id="102" name="Picture 10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8"/>
                    <a:stretch>
                      <a:fillRect/>
                    </a:stretch>
                  </pic:blipFill>
                  <pic:spPr>
                    <a:xfrm>
                      <a:off x="0" y="0"/>
                      <a:ext cx="5490210" cy="953770"/>
                    </a:xfrm>
                    <a:prstGeom prst="rect">
                      <a:avLst/>
                    </a:prstGeom>
                    <a:ln>
                      <a:noFill/>
                    </a:ln>
                    <a:effectLst>
                      <a:softEdge rad="112500"/>
                    </a:effectLst>
                  </pic:spPr>
                </pic:pic>
              </a:graphicData>
            </a:graphic>
          </wp:inline>
        </w:drawing>
      </w:r>
    </w:p>
    <w:p w:rsidR="00D36C65" w:rsidRDefault="00D36C65" w:rsidP="00D97EA0">
      <w:pPr>
        <w:rPr>
          <w:lang w:val="it-IT"/>
        </w:rPr>
      </w:pPr>
    </w:p>
    <w:p w:rsidR="00997BD3" w:rsidRDefault="00997BD3" w:rsidP="00D97EA0">
      <w:pPr>
        <w:rPr>
          <w:lang w:val="it-IT"/>
        </w:rPr>
      </w:pPr>
    </w:p>
    <w:p w:rsidR="00373D55" w:rsidRDefault="00373D55" w:rsidP="00373D55">
      <w:pPr>
        <w:pStyle w:val="Heading2"/>
        <w:rPr>
          <w:lang w:val="it-IT"/>
        </w:rPr>
      </w:pPr>
      <w:bookmarkStart w:id="437" w:name="_Toc170037824"/>
      <w:bookmarkStart w:id="438" w:name="_Ref173237661"/>
      <w:bookmarkStart w:id="439" w:name="_Ref173237666"/>
      <w:bookmarkStart w:id="440" w:name="_Ref173309915"/>
      <w:bookmarkStart w:id="441" w:name="_Ref173309918"/>
      <w:bookmarkStart w:id="442" w:name="_Toc64090746"/>
      <w:r>
        <w:rPr>
          <w:lang w:val="it-IT"/>
        </w:rPr>
        <w:t>Link</w:t>
      </w:r>
      <w:bookmarkEnd w:id="437"/>
      <w:bookmarkEnd w:id="438"/>
      <w:bookmarkEnd w:id="439"/>
      <w:bookmarkEnd w:id="440"/>
      <w:bookmarkEnd w:id="441"/>
      <w:bookmarkEnd w:id="442"/>
    </w:p>
    <w:p w:rsidR="00362BDB" w:rsidRDefault="00CD2287" w:rsidP="00373D55">
      <w:pPr>
        <w:rPr>
          <w:lang w:val="it-IT"/>
        </w:rPr>
      </w:pPr>
      <w:r>
        <w:rPr>
          <w:lang w:val="it-IT"/>
        </w:rPr>
        <w:t>L’inserimento di link consente ai r</w:t>
      </w:r>
      <w:r w:rsidR="008168BA">
        <w:rPr>
          <w:lang w:val="it-IT"/>
        </w:rPr>
        <w:t>edattori di rendere ipertestuali</w:t>
      </w:r>
      <w:r>
        <w:rPr>
          <w:lang w:val="it-IT"/>
        </w:rPr>
        <w:t xml:space="preserve"> le pagine del sito, con collegamenti rapidi</w:t>
      </w:r>
      <w:r w:rsidR="00362BDB">
        <w:rPr>
          <w:lang w:val="it-IT"/>
        </w:rPr>
        <w:t>:</w:t>
      </w:r>
    </w:p>
    <w:p w:rsidR="00362BDB" w:rsidRPr="00362BDB" w:rsidRDefault="00CD2287" w:rsidP="00362BDB">
      <w:pPr>
        <w:pStyle w:val="ListBullet"/>
        <w:rPr>
          <w:lang w:val="it-IT"/>
        </w:rPr>
      </w:pPr>
      <w:r w:rsidRPr="00362BDB">
        <w:rPr>
          <w:lang w:val="it-IT"/>
        </w:rPr>
        <w:t xml:space="preserve">a </w:t>
      </w:r>
      <w:r w:rsidR="00864B33" w:rsidRPr="00362BDB">
        <w:rPr>
          <w:lang w:val="it-IT"/>
        </w:rPr>
        <w:t>siti esterni</w:t>
      </w:r>
      <w:r w:rsidR="00362BDB" w:rsidRPr="00362BDB">
        <w:rPr>
          <w:lang w:val="it-IT"/>
        </w:rPr>
        <w:t>,</w:t>
      </w:r>
    </w:p>
    <w:p w:rsidR="00362BDB" w:rsidRPr="00362BDB" w:rsidRDefault="00864B33" w:rsidP="00362BDB">
      <w:pPr>
        <w:pStyle w:val="ListBullet"/>
        <w:rPr>
          <w:lang w:val="it-IT"/>
        </w:rPr>
      </w:pPr>
      <w:r w:rsidRPr="00362BDB">
        <w:rPr>
          <w:lang w:val="it-IT"/>
        </w:rPr>
        <w:t xml:space="preserve">a </w:t>
      </w:r>
      <w:r w:rsidR="00CD2287" w:rsidRPr="00362BDB">
        <w:rPr>
          <w:lang w:val="it-IT"/>
        </w:rPr>
        <w:t>pagine interne</w:t>
      </w:r>
      <w:r w:rsidR="00362BDB" w:rsidRPr="00362BDB">
        <w:rPr>
          <w:lang w:val="it-IT"/>
        </w:rPr>
        <w:t>,</w:t>
      </w:r>
    </w:p>
    <w:p w:rsidR="00362BDB" w:rsidRPr="00362BDB" w:rsidRDefault="00362BDB" w:rsidP="00362BDB">
      <w:pPr>
        <w:pStyle w:val="ListBullet"/>
        <w:rPr>
          <w:lang w:val="it-IT"/>
        </w:rPr>
      </w:pPr>
      <w:r w:rsidRPr="00362BDB">
        <w:rPr>
          <w:lang w:val="it-IT"/>
        </w:rPr>
        <w:t>a indirizzi di posta elettronica</w:t>
      </w:r>
      <w:r>
        <w:rPr>
          <w:lang w:val="it-IT"/>
        </w:rPr>
        <w:t>,</w:t>
      </w:r>
    </w:p>
    <w:p w:rsidR="005A6DE1" w:rsidRPr="00362BDB" w:rsidRDefault="00864B33" w:rsidP="00362BDB">
      <w:pPr>
        <w:pStyle w:val="ListBullet"/>
        <w:rPr>
          <w:lang w:val="it-IT"/>
        </w:rPr>
      </w:pPr>
      <w:r w:rsidRPr="00362BDB">
        <w:rPr>
          <w:lang w:val="it-IT"/>
        </w:rPr>
        <w:t xml:space="preserve">a </w:t>
      </w:r>
      <w:r w:rsidR="00CD2287" w:rsidRPr="00362BDB">
        <w:rPr>
          <w:lang w:val="it-IT"/>
        </w:rPr>
        <w:t>documenti di specifiche document libraries.</w:t>
      </w:r>
    </w:p>
    <w:p w:rsidR="00864B33" w:rsidRDefault="004B1B7D" w:rsidP="00373D55">
      <w:pPr>
        <w:rPr>
          <w:lang w:val="it-IT"/>
        </w:rPr>
      </w:pPr>
      <w:r>
        <w:rPr>
          <w:lang w:val="it-IT"/>
        </w:rPr>
        <w:t>Le regole principali da seguire sono:</w:t>
      </w:r>
    </w:p>
    <w:p w:rsidR="004B1B7D" w:rsidRPr="004B1B7D" w:rsidRDefault="004B1B7D" w:rsidP="002F3F46">
      <w:pPr>
        <w:pStyle w:val="ListNumber"/>
        <w:numPr>
          <w:ilvl w:val="0"/>
          <w:numId w:val="36"/>
        </w:numPr>
        <w:rPr>
          <w:lang w:val="it-IT"/>
        </w:rPr>
      </w:pPr>
      <w:r w:rsidRPr="004B1B7D">
        <w:rPr>
          <w:lang w:val="it-IT"/>
        </w:rPr>
        <w:t>il testo attivo del link deve essere significativo anche se letto al di fuori del proprio contesto</w:t>
      </w:r>
      <w:r w:rsidR="00AC2647">
        <w:rPr>
          <w:lang w:val="it-IT"/>
        </w:rPr>
        <w:t>: gli utenti che utilizzano screen reader hanno infatti il modo di navigare la pagina anche solo attraverso la lista dei collegamenti presenti, indipendentemente dalla loro</w:t>
      </w:r>
      <w:r w:rsidR="00B716E1">
        <w:rPr>
          <w:lang w:val="it-IT"/>
        </w:rPr>
        <w:t xml:space="preserve"> posizione.</w:t>
      </w:r>
      <w:r w:rsidR="00B716E1">
        <w:rPr>
          <w:lang w:val="it-IT"/>
        </w:rPr>
        <w:br/>
        <w:t>Dovrà essere evitato</w:t>
      </w:r>
      <w:r w:rsidR="00AC2647">
        <w:rPr>
          <w:lang w:val="it-IT"/>
        </w:rPr>
        <w:t xml:space="preserve"> un link con un testo generico come per esempio “Clicca qui”; molto più significativo un testo che chiarisce la funzione ed il significato del link, come per esempio “</w:t>
      </w:r>
      <w:r w:rsidR="00A41D6A">
        <w:rPr>
          <w:lang w:val="it-IT"/>
        </w:rPr>
        <w:t>L’</w:t>
      </w:r>
      <w:r w:rsidR="00223C1B">
        <w:rPr>
          <w:lang w:val="it-IT"/>
        </w:rPr>
        <w:t xml:space="preserve">accessibilità di </w:t>
      </w:r>
      <w:r w:rsidR="00F6203E">
        <w:rPr>
          <w:lang w:val="it-IT"/>
        </w:rPr>
        <w:t>SharePoint</w:t>
      </w:r>
      <w:r w:rsidR="00AC2647">
        <w:rPr>
          <w:lang w:val="it-IT"/>
        </w:rPr>
        <w:t>”.</w:t>
      </w:r>
    </w:p>
    <w:p w:rsidR="004B1B7D" w:rsidRDefault="00510494" w:rsidP="004B1B7D">
      <w:pPr>
        <w:pStyle w:val="ListNumber"/>
        <w:rPr>
          <w:lang w:val="it-IT"/>
        </w:rPr>
      </w:pPr>
      <w:r>
        <w:rPr>
          <w:lang w:val="it-IT"/>
        </w:rPr>
        <w:t xml:space="preserve">se necessario, </w:t>
      </w:r>
      <w:r w:rsidR="004B1B7D">
        <w:rPr>
          <w:lang w:val="it-IT"/>
        </w:rPr>
        <w:t>il link deve essere accompagnato da un testo alternativo che ne descriva la destinazione in modo preciso</w:t>
      </w:r>
      <w:r w:rsidR="00AC2647">
        <w:rPr>
          <w:lang w:val="it-IT"/>
        </w:rPr>
        <w:t xml:space="preserve">: a volte il testo attivo del link non è sufficiente per chiarire tutte le informazioni relative al link, è pertanto opportuno utilizzare l’attributo </w:t>
      </w:r>
      <w:r w:rsidR="00AC2647" w:rsidRPr="00AC2647">
        <w:rPr>
          <w:rStyle w:val="CodiceHTMLesempioCarattere"/>
        </w:rPr>
        <w:t>title</w:t>
      </w:r>
      <w:r w:rsidR="00AC2647">
        <w:rPr>
          <w:lang w:val="it-IT"/>
        </w:rPr>
        <w:t>, che consente di fornire ulteriori indicazioni sia di tipo informativo (per esempio “</w:t>
      </w:r>
      <w:r w:rsidR="00A41D6A">
        <w:rPr>
          <w:lang w:val="it-IT"/>
        </w:rPr>
        <w:t xml:space="preserve">Suggerimenti per migliorare l’accessibilità di </w:t>
      </w:r>
      <w:r w:rsidR="00F6203E">
        <w:rPr>
          <w:lang w:val="it-IT"/>
        </w:rPr>
        <w:t>SharePoint</w:t>
      </w:r>
      <w:r w:rsidR="007F5C4C">
        <w:rPr>
          <w:lang w:val="it-IT"/>
        </w:rPr>
        <w:t>”, sia di tipo tecnico (per esempio “questo link apre una nuova finestra”).</w:t>
      </w:r>
    </w:p>
    <w:p w:rsidR="00720906" w:rsidRDefault="00786557" w:rsidP="00720906">
      <w:pPr>
        <w:pStyle w:val="ListNumber"/>
        <w:numPr>
          <w:ilvl w:val="0"/>
          <w:numId w:val="0"/>
        </w:numPr>
        <w:rPr>
          <w:lang w:val="it-IT"/>
        </w:rPr>
      </w:pPr>
      <w:r>
        <w:rPr>
          <w:lang w:val="it-IT"/>
        </w:rPr>
        <w:t>Se si sta utilizzando l’HTML Editor standard, l</w:t>
      </w:r>
      <w:r w:rsidR="00720906">
        <w:rPr>
          <w:lang w:val="it-IT"/>
        </w:rPr>
        <w:t xml:space="preserve">a finestra </w:t>
      </w:r>
      <w:r>
        <w:rPr>
          <w:lang w:val="it-IT"/>
        </w:rPr>
        <w:t>dell’</w:t>
      </w:r>
      <w:r w:rsidR="00720906">
        <w:rPr>
          <w:lang w:val="it-IT"/>
        </w:rPr>
        <w:t>Editor che consente di inserire link ipertestuali, deve essere utilizzata per:</w:t>
      </w:r>
    </w:p>
    <w:p w:rsidR="00720906" w:rsidRDefault="00720906" w:rsidP="00720906">
      <w:pPr>
        <w:pStyle w:val="ListBullet"/>
        <w:rPr>
          <w:lang w:val="it-IT"/>
        </w:rPr>
      </w:pPr>
      <w:r>
        <w:rPr>
          <w:lang w:val="it-IT"/>
        </w:rPr>
        <w:t>specificare l’</w:t>
      </w:r>
      <w:r w:rsidRPr="00094ADD">
        <w:rPr>
          <w:b/>
          <w:lang w:val="it-IT"/>
        </w:rPr>
        <w:t>URL</w:t>
      </w:r>
      <w:r>
        <w:rPr>
          <w:lang w:val="it-IT"/>
        </w:rPr>
        <w:t xml:space="preserve"> di destinazione (esterno o interno, nel secondo c</w:t>
      </w:r>
      <w:r w:rsidR="005C5B54">
        <w:rPr>
          <w:lang w:val="it-IT"/>
        </w:rPr>
        <w:t>aso utilizzare il comando Sfoglia</w:t>
      </w:r>
      <w:r>
        <w:rPr>
          <w:lang w:val="it-IT"/>
        </w:rPr>
        <w:t>)</w:t>
      </w:r>
    </w:p>
    <w:p w:rsidR="00720906" w:rsidRDefault="00094ADD" w:rsidP="00720906">
      <w:pPr>
        <w:pStyle w:val="ListBullet"/>
        <w:rPr>
          <w:lang w:val="it-IT"/>
        </w:rPr>
      </w:pPr>
      <w:r>
        <w:rPr>
          <w:lang w:val="it-IT"/>
        </w:rPr>
        <w:t xml:space="preserve">specificare il contenuto dell’attributo </w:t>
      </w:r>
      <w:r w:rsidRPr="00094ADD">
        <w:rPr>
          <w:rStyle w:val="CodiceHTMLesempioCarattere"/>
        </w:rPr>
        <w:t>title</w:t>
      </w:r>
      <w:r>
        <w:rPr>
          <w:lang w:val="it-IT"/>
        </w:rPr>
        <w:t xml:space="preserve">, inserendo i contenuto nel campo </w:t>
      </w:r>
      <w:r w:rsidRPr="00094ADD">
        <w:rPr>
          <w:b/>
          <w:lang w:val="it-IT"/>
        </w:rPr>
        <w:t>Descrizione comando</w:t>
      </w:r>
    </w:p>
    <w:p w:rsidR="00094ADD" w:rsidRDefault="00094ADD" w:rsidP="00720906">
      <w:pPr>
        <w:pStyle w:val="ListBullet"/>
        <w:rPr>
          <w:lang w:val="it-IT"/>
        </w:rPr>
      </w:pPr>
      <w:r>
        <w:rPr>
          <w:lang w:val="it-IT"/>
        </w:rPr>
        <w:t xml:space="preserve">scegliere se visualizzare o meno l’iconcina del tipo di documento, apponendo la spunta nell’opzione </w:t>
      </w:r>
      <w:r w:rsidRPr="00094ADD">
        <w:rPr>
          <w:b/>
          <w:lang w:val="it-IT"/>
        </w:rPr>
        <w:t>Visualizza collegamento con icona</w:t>
      </w:r>
    </w:p>
    <w:p w:rsidR="003D005C" w:rsidRDefault="003D005C" w:rsidP="00094ADD">
      <w:pPr>
        <w:pStyle w:val="ListBullet"/>
        <w:numPr>
          <w:ilvl w:val="0"/>
          <w:numId w:val="0"/>
        </w:numPr>
        <w:rPr>
          <w:lang w:val="it-IT"/>
        </w:rPr>
      </w:pPr>
      <w:r>
        <w:rPr>
          <w:lang w:val="it-IT"/>
        </w:rPr>
        <w:t xml:space="preserve">Non deve essere utilizzata l’opzione </w:t>
      </w:r>
      <w:r w:rsidRPr="003D005C">
        <w:rPr>
          <w:b/>
          <w:lang w:val="it-IT"/>
        </w:rPr>
        <w:t>Apri collegamento in un’altra finestra</w:t>
      </w:r>
      <w:r>
        <w:rPr>
          <w:lang w:val="it-IT"/>
        </w:rPr>
        <w:t xml:space="preserve">, perché utilizza l’attributo </w:t>
      </w:r>
      <w:r w:rsidRPr="00480076">
        <w:rPr>
          <w:rStyle w:val="CodiceHTMLesempioCarattere"/>
        </w:rPr>
        <w:t>target=</w:t>
      </w:r>
      <w:r w:rsidR="00480076">
        <w:rPr>
          <w:rStyle w:val="CodiceHTMLesempioCarattere"/>
        </w:rPr>
        <w:t>”_</w:t>
      </w:r>
      <w:r w:rsidRPr="00480076">
        <w:rPr>
          <w:rStyle w:val="CodiceHTMLesempioCarattere"/>
        </w:rPr>
        <w:t>blank</w:t>
      </w:r>
      <w:r w:rsidR="00480076">
        <w:rPr>
          <w:rStyle w:val="CodiceHTMLesempioCarattere"/>
        </w:rPr>
        <w:t>”</w:t>
      </w:r>
      <w:r>
        <w:rPr>
          <w:lang w:val="it-IT"/>
        </w:rPr>
        <w:t xml:space="preserve"> che non è consentito ai fini della correttezza formale del codice (X)HTML.</w:t>
      </w:r>
    </w:p>
    <w:p w:rsidR="00DD4A67" w:rsidRDefault="00DD4A67" w:rsidP="00373D55">
      <w:pPr>
        <w:rPr>
          <w:lang w:val="it-IT"/>
        </w:rPr>
      </w:pPr>
      <w:r>
        <w:rPr>
          <w:noProof/>
          <w:lang w:val="it-IT" w:eastAsia="it-IT"/>
        </w:rPr>
        <w:drawing>
          <wp:inline distT="0" distB="0" distL="0" distR="0">
            <wp:extent cx="5490210" cy="3761459"/>
            <wp:effectExtent l="19050" t="0" r="0" b="0"/>
            <wp:docPr id="1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a:stretch>
                      <a:fillRect/>
                    </a:stretch>
                  </pic:blipFill>
                  <pic:spPr bwMode="auto">
                    <a:xfrm>
                      <a:off x="0" y="0"/>
                      <a:ext cx="5490210" cy="3761459"/>
                    </a:xfrm>
                    <a:prstGeom prst="rect">
                      <a:avLst/>
                    </a:prstGeom>
                    <a:noFill/>
                    <a:ln w="9525">
                      <a:noFill/>
                      <a:miter lim="800000"/>
                      <a:headEnd/>
                      <a:tailEnd/>
                    </a:ln>
                  </pic:spPr>
                </pic:pic>
              </a:graphicData>
            </a:graphic>
          </wp:inline>
        </w:drawing>
      </w:r>
    </w:p>
    <w:p w:rsidR="00273BDC" w:rsidRDefault="00273BDC" w:rsidP="00373D55">
      <w:pPr>
        <w:rPr>
          <w:lang w:val="it-IT"/>
        </w:rPr>
      </w:pPr>
      <w:r>
        <w:rPr>
          <w:lang w:val="it-IT"/>
        </w:rPr>
        <w:t>Una volta confermata l’operazione è necessario passare alla visualizzazione codice, per correggere manualmente alcune cose direttamente sui tag HTML.</w:t>
      </w:r>
    </w:p>
    <w:p w:rsidR="00273BDC" w:rsidRDefault="00273BDC" w:rsidP="00373D55">
      <w:pPr>
        <w:rPr>
          <w:lang w:val="it-IT"/>
        </w:rPr>
      </w:pPr>
      <w:r>
        <w:rPr>
          <w:lang w:val="it-IT"/>
        </w:rPr>
        <w:t>Evidenziamo in rosso</w:t>
      </w:r>
      <w:r w:rsidR="0019522C">
        <w:rPr>
          <w:lang w:val="it-IT"/>
        </w:rPr>
        <w:t xml:space="preserve"> e in grassetto</w:t>
      </w:r>
      <w:r w:rsidR="00D25EDD">
        <w:rPr>
          <w:lang w:val="it-IT"/>
        </w:rPr>
        <w:t xml:space="preserve"> i punti da modificare, nel caso dei diversi tipi di link che è possibile inserire.</w:t>
      </w:r>
    </w:p>
    <w:p w:rsidR="00D25EDD" w:rsidRDefault="00D25EDD" w:rsidP="00373D55">
      <w:pPr>
        <w:rPr>
          <w:lang w:val="it-IT"/>
        </w:rPr>
      </w:pPr>
      <w:r>
        <w:rPr>
          <w:lang w:val="it-IT"/>
        </w:rPr>
        <w:t>Link a risorsa HTML (sia interna che esterna)</w:t>
      </w:r>
    </w:p>
    <w:p w:rsidR="00273BDC" w:rsidRDefault="00813CFA" w:rsidP="00273BDC">
      <w:pPr>
        <w:pStyle w:val="CodiceHTMLesempio"/>
      </w:pPr>
      <w:r>
        <w:t>&lt;p</w:t>
      </w:r>
      <w:r w:rsidR="00273BDC">
        <w:t>&gt;</w:t>
      </w:r>
      <w:r>
        <w:t>&lt;a</w:t>
      </w:r>
      <w:r w:rsidR="00273BDC" w:rsidRPr="00273BDC">
        <w:t xml:space="preserve"> title="Questo link apre una nuova finestra" href="http://www.provincia.bologna.it/" </w:t>
      </w:r>
      <w:r w:rsidR="00273BDC" w:rsidRPr="0019522C">
        <w:rPr>
          <w:b/>
          <w:color w:val="FF0000"/>
        </w:rPr>
        <w:t>target=""</w:t>
      </w:r>
      <w:r w:rsidR="00273BDC" w:rsidRPr="00273BDC">
        <w:t>&gt;</w:t>
      </w:r>
      <w:r w:rsidR="00273BDC">
        <w:t>Sito della provincia</w:t>
      </w:r>
      <w:r>
        <w:t>&lt;/a</w:t>
      </w:r>
      <w:r w:rsidR="00273BDC" w:rsidRPr="00273BDC">
        <w:t>&gt;</w:t>
      </w:r>
      <w:r>
        <w:t>&lt;/p</w:t>
      </w:r>
      <w:r w:rsidR="00273BDC">
        <w:t>&gt;</w:t>
      </w:r>
    </w:p>
    <w:p w:rsidR="00D25EDD" w:rsidRPr="00D25EDD" w:rsidRDefault="00D25EDD" w:rsidP="00D25EDD">
      <w:pPr>
        <w:rPr>
          <w:lang w:val="it-IT"/>
        </w:rPr>
      </w:pPr>
      <w:r>
        <w:rPr>
          <w:lang w:val="it-IT"/>
        </w:rPr>
        <w:t>Link a documento</w:t>
      </w:r>
    </w:p>
    <w:p w:rsidR="00273BDC" w:rsidRDefault="00813CFA" w:rsidP="00273BDC">
      <w:pPr>
        <w:pStyle w:val="CodiceHTMLesempio"/>
      </w:pPr>
      <w:r>
        <w:t>&lt;p</w:t>
      </w:r>
      <w:r w:rsidR="00273BDC">
        <w:t>&gt;</w:t>
      </w:r>
      <w:r>
        <w:t>&lt;a</w:t>
      </w:r>
      <w:r w:rsidR="00273BDC" w:rsidRPr="00273BDC">
        <w:t xml:space="preserve"> title="" href="http://itamoss/News/Documents/</w:t>
      </w:r>
      <w:r w:rsidR="00273BDC">
        <w:t>regolamento.doc</w:t>
      </w:r>
      <w:r w:rsidR="00273BDC" w:rsidRPr="00273BDC">
        <w:t xml:space="preserve">" </w:t>
      </w:r>
      <w:r w:rsidR="00273BDC" w:rsidRPr="0019522C">
        <w:rPr>
          <w:b/>
          <w:color w:val="FF0000"/>
        </w:rPr>
        <w:t>target=""</w:t>
      </w:r>
      <w:r w:rsidR="00273BDC" w:rsidRPr="00273BDC">
        <w:t>&gt;&lt;</w:t>
      </w:r>
      <w:r w:rsidRPr="00273BDC">
        <w:t xml:space="preserve">img </w:t>
      </w:r>
      <w:r w:rsidR="00273BDC" w:rsidRPr="004D5165">
        <w:t>class=ms-asset-icon</w:t>
      </w:r>
      <w:r w:rsidR="00273BDC" w:rsidRPr="00273BDC">
        <w:t xml:space="preserve"> src="http://itamoss/_layouts/I</w:t>
      </w:r>
      <w:r w:rsidR="00273BDC">
        <w:t xml:space="preserve">MAGES/doc.gif" </w:t>
      </w:r>
      <w:r w:rsidR="00273BDC" w:rsidRPr="0019522C">
        <w:rPr>
          <w:b/>
          <w:color w:val="FF0000"/>
        </w:rPr>
        <w:t>border=0</w:t>
      </w:r>
      <w:r w:rsidR="00273BDC">
        <w:t>&gt;</w:t>
      </w:r>
      <w:r w:rsidR="00273BDC" w:rsidRPr="00273BDC">
        <w:t>Regolamento provinciale</w:t>
      </w:r>
      <w:r>
        <w:t>&lt;/a&gt;</w:t>
      </w:r>
      <w:r w:rsidRPr="00273BDC">
        <w:t>&lt;/p</w:t>
      </w:r>
      <w:r w:rsidR="00273BDC" w:rsidRPr="00273BDC">
        <w:t>&gt;</w:t>
      </w:r>
    </w:p>
    <w:p w:rsidR="00D25EDD" w:rsidRPr="00D25EDD" w:rsidRDefault="00D25EDD" w:rsidP="00D25EDD">
      <w:pPr>
        <w:rPr>
          <w:lang w:val="it-IT"/>
        </w:rPr>
      </w:pPr>
      <w:r>
        <w:rPr>
          <w:lang w:val="it-IT"/>
        </w:rPr>
        <w:t>Link a indirizzo di posta elettronica</w:t>
      </w:r>
    </w:p>
    <w:p w:rsidR="00D25EDD" w:rsidRPr="00AE3D97" w:rsidRDefault="00813CFA" w:rsidP="00D25EDD">
      <w:pPr>
        <w:pStyle w:val="CodiceHTMLesempio"/>
      </w:pPr>
      <w:r w:rsidRPr="00AE3D97">
        <w:t xml:space="preserve">&lt;p&gt;&lt;a </w:t>
      </w:r>
      <w:r w:rsidR="00D25EDD" w:rsidRPr="00AE3D97">
        <w:t>title="</w:t>
      </w:r>
      <w:r w:rsidR="00AE3D97" w:rsidRPr="00AE3D97">
        <w:t>Invia una mail alla provincia</w:t>
      </w:r>
      <w:r w:rsidR="00D25EDD" w:rsidRPr="00AE3D97">
        <w:t xml:space="preserve">" href="mailto:presidente@provincia.it" </w:t>
      </w:r>
      <w:r w:rsidR="00D25EDD" w:rsidRPr="00AE3D97">
        <w:rPr>
          <w:b/>
          <w:color w:val="FF0000"/>
        </w:rPr>
        <w:t>target=""</w:t>
      </w:r>
      <w:r w:rsidR="00D25EDD" w:rsidRPr="00AE3D97">
        <w:t>&gt;</w:t>
      </w:r>
    </w:p>
    <w:p w:rsidR="00D25EDD" w:rsidRPr="00D25EDD" w:rsidRDefault="00D25EDD" w:rsidP="00D25EDD">
      <w:pPr>
        <w:pStyle w:val="CodiceHTMLesempio"/>
      </w:pPr>
      <w:r w:rsidRPr="00D25EDD">
        <w:t>Scrivi al presidente della provincia</w:t>
      </w:r>
      <w:r w:rsidR="00813CFA">
        <w:t>&lt;/a&gt;</w:t>
      </w:r>
      <w:r w:rsidR="00813CFA" w:rsidRPr="00D25EDD">
        <w:t>&lt;/p&gt;</w:t>
      </w:r>
    </w:p>
    <w:p w:rsidR="00273BDC" w:rsidRDefault="0019522C" w:rsidP="00373D55">
      <w:pPr>
        <w:rPr>
          <w:lang w:val="it-IT"/>
        </w:rPr>
      </w:pPr>
      <w:r>
        <w:rPr>
          <w:lang w:val="it-IT"/>
        </w:rPr>
        <w:t xml:space="preserve">L’attributo </w:t>
      </w:r>
      <w:r w:rsidRPr="004D5165">
        <w:rPr>
          <w:rStyle w:val="CodiceHTMLesempioCarattere"/>
        </w:rPr>
        <w:t>target</w:t>
      </w:r>
      <w:r w:rsidR="004D5165">
        <w:rPr>
          <w:lang w:val="it-IT"/>
        </w:rPr>
        <w:t>viene inserito</w:t>
      </w:r>
      <w:r>
        <w:rPr>
          <w:lang w:val="it-IT"/>
        </w:rPr>
        <w:t xml:space="preserve"> in automatico anche se non è stato valorizzato: </w:t>
      </w:r>
      <w:r w:rsidR="004D5165">
        <w:rPr>
          <w:lang w:val="it-IT"/>
        </w:rPr>
        <w:t xml:space="preserve">è un attributo deprecato e </w:t>
      </w:r>
      <w:r>
        <w:rPr>
          <w:lang w:val="it-IT"/>
        </w:rPr>
        <w:t>va eliminato.</w:t>
      </w:r>
    </w:p>
    <w:p w:rsidR="00273BDC" w:rsidRDefault="004D5165" w:rsidP="00373D55">
      <w:pPr>
        <w:rPr>
          <w:lang w:val="it-IT"/>
        </w:rPr>
      </w:pPr>
      <w:r>
        <w:rPr>
          <w:lang w:val="it-IT"/>
        </w:rPr>
        <w:t>In automatico viene assegnato un attributo di stile all’immagine</w:t>
      </w:r>
      <w:r w:rsidR="00AC4875">
        <w:rPr>
          <w:lang w:val="it-IT"/>
        </w:rPr>
        <w:t xml:space="preserve"> (</w:t>
      </w:r>
      <w:r w:rsidR="00AC4875">
        <w:rPr>
          <w:rStyle w:val="CodiceHTMLesempioCarattere"/>
        </w:rPr>
        <w:t>border</w:t>
      </w:r>
      <w:r w:rsidR="00AC4875" w:rsidRPr="00AC4875">
        <w:rPr>
          <w:rStyle w:val="CodiceHTMLesempioCarattere"/>
          <w:rFonts w:ascii="Segoe UI" w:hAnsi="Segoe UI" w:cs="Segoe UI"/>
        </w:rPr>
        <w:t>)</w:t>
      </w:r>
      <w:r>
        <w:rPr>
          <w:lang w:val="it-IT"/>
        </w:rPr>
        <w:t>: è un attributo deprecato e va eliminato. E’</w:t>
      </w:r>
      <w:r w:rsidR="00D25EDD">
        <w:rPr>
          <w:lang w:val="it-IT"/>
        </w:rPr>
        <w:t xml:space="preserve"> opportuno che il grafico abbia eventualmente adattato lo stile richiamato dall’icona del documento </w:t>
      </w:r>
      <w:r w:rsidR="00520499">
        <w:rPr>
          <w:lang w:val="it-IT"/>
        </w:rPr>
        <w:t>affinché</w:t>
      </w:r>
      <w:r w:rsidR="00D25EDD">
        <w:rPr>
          <w:lang w:val="it-IT"/>
        </w:rPr>
        <w:t xml:space="preserve"> vengano gestiti i bordi tramite CSS.</w:t>
      </w:r>
    </w:p>
    <w:p w:rsidR="00D56A93" w:rsidRDefault="00D56A93" w:rsidP="00D56A93">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19</w:t>
      </w:r>
      <w:r>
        <w:rPr>
          <w:rStyle w:val="FootnoteReference"/>
          <w:lang w:val="it-IT"/>
        </w:rPr>
        <w:footnoteReference w:id="163"/>
      </w:r>
    </w:p>
    <w:p w:rsidR="00D936AA" w:rsidRDefault="00D936AA" w:rsidP="00D97EA0">
      <w:pPr>
        <w:rPr>
          <w:lang w:val="it-IT"/>
        </w:rPr>
      </w:pPr>
    </w:p>
    <w:p w:rsidR="00373D55" w:rsidRDefault="00373D55" w:rsidP="00D97EA0">
      <w:pPr>
        <w:rPr>
          <w:lang w:val="it-IT"/>
        </w:rPr>
      </w:pPr>
    </w:p>
    <w:p w:rsidR="00EE24C5" w:rsidRDefault="00EE24C5" w:rsidP="00D936AA">
      <w:pPr>
        <w:pStyle w:val="Heading2"/>
        <w:rPr>
          <w:lang w:val="it-IT"/>
        </w:rPr>
      </w:pPr>
      <w:bookmarkStart w:id="443" w:name="_Toc170037825"/>
      <w:bookmarkStart w:id="444" w:name="_Ref173217436"/>
      <w:bookmarkStart w:id="445" w:name="_Ref173217439"/>
      <w:bookmarkStart w:id="446" w:name="_Toc64090747"/>
      <w:r>
        <w:rPr>
          <w:lang w:val="it-IT"/>
        </w:rPr>
        <w:t>Immagini</w:t>
      </w:r>
      <w:bookmarkEnd w:id="443"/>
      <w:bookmarkEnd w:id="444"/>
      <w:bookmarkEnd w:id="445"/>
      <w:bookmarkEnd w:id="446"/>
    </w:p>
    <w:p w:rsidR="005A6DE1" w:rsidRDefault="00E902CE" w:rsidP="00AE0881">
      <w:pPr>
        <w:rPr>
          <w:lang w:val="it-IT"/>
        </w:rPr>
      </w:pPr>
      <w:r>
        <w:rPr>
          <w:lang w:val="it-IT"/>
        </w:rPr>
        <w:t>Le immagini possono essere di due tipologie:</w:t>
      </w:r>
    </w:p>
    <w:p w:rsidR="002B6173" w:rsidRDefault="002B6173" w:rsidP="002F3F46">
      <w:pPr>
        <w:pStyle w:val="ListBullet"/>
        <w:numPr>
          <w:ilvl w:val="0"/>
          <w:numId w:val="37"/>
        </w:numPr>
        <w:rPr>
          <w:lang w:val="it-IT"/>
        </w:rPr>
      </w:pPr>
      <w:r>
        <w:rPr>
          <w:lang w:val="it-IT"/>
        </w:rPr>
        <w:t>Immagini specifiche e complementari al testo (per esempio un grafico con dati o uno schema esemplificativo che aggiungono informazioni alla parte testuale della pagina)</w:t>
      </w:r>
    </w:p>
    <w:p w:rsidR="00E902CE" w:rsidRDefault="00E902CE" w:rsidP="002F3F46">
      <w:pPr>
        <w:pStyle w:val="ListBullet"/>
        <w:numPr>
          <w:ilvl w:val="0"/>
          <w:numId w:val="37"/>
        </w:numPr>
        <w:rPr>
          <w:lang w:val="it-IT"/>
        </w:rPr>
      </w:pPr>
      <w:r>
        <w:rPr>
          <w:lang w:val="it-IT"/>
        </w:rPr>
        <w:t>Immagini generiche e di tipo decorativo (per esempio una foto o una rappresentazione che non aggiunge valore e significato alla parte testuale della pagina)</w:t>
      </w:r>
    </w:p>
    <w:p w:rsidR="00510494" w:rsidRDefault="002B6173" w:rsidP="00AE0881">
      <w:pPr>
        <w:rPr>
          <w:lang w:val="it-IT"/>
        </w:rPr>
      </w:pPr>
      <w:r>
        <w:rPr>
          <w:lang w:val="it-IT"/>
        </w:rPr>
        <w:t xml:space="preserve">In entrambi i casi, per agevolare gli utenti che utilizzano screen reader, è richiesto di fornire alternative testuali ai contributi grafici per veicolare le stesse informazioni, utilizzando gli opportuni attributi (X)HTML del tag </w:t>
      </w:r>
      <w:r w:rsidRPr="002B6173">
        <w:rPr>
          <w:rStyle w:val="CodiceHTMLesempioCarattere"/>
        </w:rPr>
        <w:t>img</w:t>
      </w:r>
      <w:r>
        <w:rPr>
          <w:lang w:val="it-IT"/>
        </w:rPr>
        <w:t>.</w:t>
      </w:r>
    </w:p>
    <w:p w:rsidR="002B6173" w:rsidRDefault="002B6173" w:rsidP="00AE0881">
      <w:pPr>
        <w:rPr>
          <w:lang w:val="it-IT"/>
        </w:rPr>
      </w:pPr>
      <w:r>
        <w:rPr>
          <w:lang w:val="it-IT"/>
        </w:rPr>
        <w:t>Nel caso delle immagini del primo tipo, è possibile fornire l’alternativa testuale in due modalità</w:t>
      </w:r>
      <w:r w:rsidR="0061698D">
        <w:rPr>
          <w:lang w:val="it-IT"/>
        </w:rPr>
        <w:t>:</w:t>
      </w:r>
    </w:p>
    <w:p w:rsidR="002B6173" w:rsidRDefault="00D43015" w:rsidP="00D43015">
      <w:pPr>
        <w:pStyle w:val="ListBullet"/>
        <w:rPr>
          <w:lang w:val="it-IT"/>
        </w:rPr>
      </w:pPr>
      <w:r w:rsidRPr="00DF5C28">
        <w:rPr>
          <w:rStyle w:val="CodiceHTMLesempioCarattere"/>
          <w:b/>
        </w:rPr>
        <w:t>alt</w:t>
      </w:r>
      <w:r w:rsidR="0061698D">
        <w:rPr>
          <w:lang w:val="it-IT"/>
        </w:rPr>
        <w:t>: consente di inserire un numero limitato di informazioni (generalmente si considera il limite massimo di 150 caratteri)</w:t>
      </w:r>
      <w:r w:rsidR="00FC4245">
        <w:rPr>
          <w:lang w:val="it-IT"/>
        </w:rPr>
        <w:t>;</w:t>
      </w:r>
    </w:p>
    <w:p w:rsidR="00D43015" w:rsidRDefault="00D43015" w:rsidP="00D43015">
      <w:pPr>
        <w:pStyle w:val="ListBullet"/>
        <w:rPr>
          <w:lang w:val="it-IT"/>
        </w:rPr>
      </w:pPr>
      <w:r w:rsidRPr="00DF5C28">
        <w:rPr>
          <w:rStyle w:val="CodiceHTMLesempioCarattere"/>
          <w:b/>
        </w:rPr>
        <w:t>longdesc</w:t>
      </w:r>
      <w:r w:rsidR="0061698D">
        <w:rPr>
          <w:lang w:val="it-IT"/>
        </w:rPr>
        <w:t>: consente di inserire un’ampia descrizione della funzione del contributo grafico e delle informazioni veicolate</w:t>
      </w:r>
      <w:r w:rsidR="00FC4245">
        <w:rPr>
          <w:lang w:val="it-IT"/>
        </w:rPr>
        <w:t>.</w:t>
      </w:r>
    </w:p>
    <w:p w:rsidR="00D920A3" w:rsidRDefault="00D920A3" w:rsidP="00D920A3">
      <w:pPr>
        <w:pStyle w:val="ListBullet"/>
        <w:numPr>
          <w:ilvl w:val="0"/>
          <w:numId w:val="0"/>
        </w:numPr>
        <w:rPr>
          <w:lang w:val="it-IT"/>
        </w:rPr>
      </w:pPr>
      <w:r>
        <w:rPr>
          <w:lang w:val="it-IT"/>
        </w:rPr>
        <w:t>Se si sta utilizzando l’HTML Editor standard, la finestra dell’Editor che consente di inserire immagini, deve essere utilizzata per:</w:t>
      </w:r>
    </w:p>
    <w:p w:rsidR="00D43015" w:rsidRDefault="005714A0" w:rsidP="0076216A">
      <w:pPr>
        <w:pStyle w:val="ListBullet"/>
        <w:rPr>
          <w:lang w:val="it-IT"/>
        </w:rPr>
      </w:pPr>
      <w:r>
        <w:rPr>
          <w:lang w:val="it-IT"/>
        </w:rPr>
        <w:t>specificare l’</w:t>
      </w:r>
      <w:r w:rsidRPr="005714A0">
        <w:rPr>
          <w:b/>
          <w:lang w:val="it-IT"/>
        </w:rPr>
        <w:t>immagine</w:t>
      </w:r>
      <w:r>
        <w:rPr>
          <w:lang w:val="it-IT"/>
        </w:rPr>
        <w:t xml:space="preserve"> che si desidera visualizzar</w:t>
      </w:r>
      <w:r w:rsidR="005C5B54">
        <w:rPr>
          <w:lang w:val="it-IT"/>
        </w:rPr>
        <w:t>e (utilizzando il comando Sfoglia</w:t>
      </w:r>
      <w:r>
        <w:rPr>
          <w:lang w:val="it-IT"/>
        </w:rPr>
        <w:t>)</w:t>
      </w:r>
    </w:p>
    <w:p w:rsidR="005714A0" w:rsidRDefault="005714A0" w:rsidP="0076216A">
      <w:pPr>
        <w:pStyle w:val="ListBullet"/>
        <w:rPr>
          <w:lang w:val="it-IT"/>
        </w:rPr>
      </w:pPr>
      <w:r>
        <w:rPr>
          <w:lang w:val="it-IT"/>
        </w:rPr>
        <w:t xml:space="preserve">specificare il contenuto dell’attributo </w:t>
      </w:r>
      <w:r w:rsidRPr="005714A0">
        <w:rPr>
          <w:rStyle w:val="CodiceHTMLesempioCarattere"/>
        </w:rPr>
        <w:t>alt</w:t>
      </w:r>
      <w:r>
        <w:rPr>
          <w:lang w:val="it-IT"/>
        </w:rPr>
        <w:t xml:space="preserve">, inserendo </w:t>
      </w:r>
      <w:r w:rsidR="0076216A">
        <w:rPr>
          <w:lang w:val="it-IT"/>
        </w:rPr>
        <w:t xml:space="preserve">il contenuto nel campo </w:t>
      </w:r>
      <w:r w:rsidR="0076216A" w:rsidRPr="0076216A">
        <w:rPr>
          <w:b/>
          <w:lang w:val="it-IT"/>
        </w:rPr>
        <w:t>Testo alternativo</w:t>
      </w:r>
    </w:p>
    <w:p w:rsidR="005714A0" w:rsidRDefault="007B2A48" w:rsidP="007B2A48">
      <w:pPr>
        <w:pStyle w:val="ListBullet"/>
        <w:numPr>
          <w:ilvl w:val="0"/>
          <w:numId w:val="0"/>
        </w:numPr>
        <w:rPr>
          <w:lang w:val="it-IT"/>
        </w:rPr>
      </w:pPr>
      <w:r>
        <w:rPr>
          <w:lang w:val="it-IT"/>
        </w:rPr>
        <w:t xml:space="preserve">Non devono essere utilizzate le opzioni di formattazione del </w:t>
      </w:r>
      <w:r w:rsidRPr="00D141BC">
        <w:rPr>
          <w:b/>
          <w:lang w:val="it-IT"/>
        </w:rPr>
        <w:t>layout</w:t>
      </w:r>
      <w:r>
        <w:rPr>
          <w:lang w:val="it-IT"/>
        </w:rPr>
        <w:t xml:space="preserve"> e delle </w:t>
      </w:r>
      <w:r w:rsidRPr="00D141BC">
        <w:rPr>
          <w:b/>
          <w:lang w:val="it-IT"/>
        </w:rPr>
        <w:t>dimensioni</w:t>
      </w:r>
      <w:r>
        <w:rPr>
          <w:lang w:val="it-IT"/>
        </w:rPr>
        <w:t xml:space="preserve"> delle immagini, perché esse inseriscono stili in linea e attributi deprecati ai fini dell’accessibilità.</w:t>
      </w:r>
    </w:p>
    <w:p w:rsidR="00D920A3" w:rsidRDefault="00D920A3" w:rsidP="00AE0881">
      <w:pPr>
        <w:rPr>
          <w:lang w:val="it-IT"/>
        </w:rPr>
      </w:pPr>
      <w:r>
        <w:rPr>
          <w:noProof/>
          <w:lang w:val="it-IT" w:eastAsia="it-IT"/>
        </w:rPr>
        <w:drawing>
          <wp:inline distT="0" distB="0" distL="0" distR="0">
            <wp:extent cx="5490210" cy="4875803"/>
            <wp:effectExtent l="19050" t="0" r="0" b="0"/>
            <wp:docPr id="1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srcRect/>
                    <a:stretch>
                      <a:fillRect/>
                    </a:stretch>
                  </pic:blipFill>
                  <pic:spPr bwMode="auto">
                    <a:xfrm>
                      <a:off x="0" y="0"/>
                      <a:ext cx="5490210" cy="4875803"/>
                    </a:xfrm>
                    <a:prstGeom prst="rect">
                      <a:avLst/>
                    </a:prstGeom>
                    <a:noFill/>
                    <a:ln w="9525">
                      <a:noFill/>
                      <a:miter lim="800000"/>
                      <a:headEnd/>
                      <a:tailEnd/>
                    </a:ln>
                  </pic:spPr>
                </pic:pic>
              </a:graphicData>
            </a:graphic>
          </wp:inline>
        </w:drawing>
      </w:r>
    </w:p>
    <w:p w:rsidR="007B2A48" w:rsidRDefault="007B2A48" w:rsidP="007B2A48">
      <w:pPr>
        <w:rPr>
          <w:lang w:val="it-IT"/>
        </w:rPr>
      </w:pPr>
      <w:r>
        <w:rPr>
          <w:lang w:val="it-IT"/>
        </w:rPr>
        <w:t>Una volta confermata l’operazione è necessario passare alla visualizzazione codice, per correggere manualmente alcune cose direttamente sui tag HTML.</w:t>
      </w:r>
    </w:p>
    <w:p w:rsidR="007B2A48" w:rsidRDefault="007B2A48" w:rsidP="00AE0881">
      <w:pPr>
        <w:rPr>
          <w:lang w:val="it-IT"/>
        </w:rPr>
      </w:pPr>
      <w:r>
        <w:rPr>
          <w:lang w:val="it-IT"/>
        </w:rPr>
        <w:t>Evidenziamo in rosso e in grassetto i punti da modificare.</w:t>
      </w:r>
    </w:p>
    <w:p w:rsidR="007B2A48" w:rsidRDefault="006C0A98" w:rsidP="006C0A98">
      <w:pPr>
        <w:pStyle w:val="CodiceHTMLesempio"/>
      </w:pPr>
      <w:r w:rsidRPr="006C0A98">
        <w:t>&lt;</w:t>
      </w:r>
      <w:r w:rsidR="00377F2F" w:rsidRPr="006C0A98">
        <w:t xml:space="preserve">img </w:t>
      </w:r>
      <w:r w:rsidRPr="00135D48">
        <w:rPr>
          <w:b/>
          <w:color w:val="FF0000"/>
        </w:rPr>
        <w:t>style="BORDER-RIGHT: 0px solid; BORDER-TOP: 0px solid; BORDER-LEFT: 0px solid; BORDER-BOTTOM: 0px solid"</w:t>
      </w:r>
      <w:r w:rsidRPr="006C0A98">
        <w:t xml:space="preserve"> alt="Grafico dei risultati elettorali" src="http://itamoss/News/PublishingImages/beyond_endurance.jpg" </w:t>
      </w:r>
      <w:r w:rsidRPr="00135D48">
        <w:rPr>
          <w:b/>
          <w:color w:val="FF0000"/>
        </w:rPr>
        <w:t>border=0</w:t>
      </w:r>
      <w:r w:rsidRPr="006C0A98">
        <w:t>&gt;</w:t>
      </w:r>
    </w:p>
    <w:p w:rsidR="006C0A98" w:rsidRDefault="00880662" w:rsidP="00AE0881">
      <w:pPr>
        <w:rPr>
          <w:lang w:val="it-IT"/>
        </w:rPr>
      </w:pPr>
      <w:r>
        <w:rPr>
          <w:lang w:val="it-IT"/>
        </w:rPr>
        <w:t xml:space="preserve">Nonostante non siano state specificate caratteristiche di formattazione, l’HTML Editor inserisce attraverso l’attributo </w:t>
      </w:r>
      <w:r w:rsidRPr="00880662">
        <w:rPr>
          <w:rStyle w:val="CodiceHTMLesempioCarattere"/>
        </w:rPr>
        <w:t>style</w:t>
      </w:r>
      <w:r>
        <w:rPr>
          <w:lang w:val="it-IT"/>
        </w:rPr>
        <w:t xml:space="preserve"> una serie di specifiche sui bordi dell’immagine. Tecnicamente l’attributo style non è deprecato (con un validatore automatico non verrà segnalato come un errore), ma per questioni di accessibilità ogni elemento che gestisce la presentazione dei contenuti dovrebbe essere gestita mediante foglio di stile. Si consiglia pertanto di cancellare questa parte e di assegnare eventualmente all’immagine lo stile precedentemente definito dal grafico (o utilizzando gli eventuali stili personalizzati a disposizione nella barra di formattazione o digitando manualmente </w:t>
      </w:r>
      <w:r w:rsidRPr="00880662">
        <w:rPr>
          <w:rStyle w:val="CodiceHTMLesempioCarattere"/>
        </w:rPr>
        <w:t>class=</w:t>
      </w:r>
      <w:r w:rsidR="001838FB" w:rsidRPr="001838FB">
        <w:rPr>
          <w:lang w:val="it-IT"/>
        </w:rPr>
        <w:t>"</w:t>
      </w:r>
      <w:r w:rsidRPr="00880662">
        <w:rPr>
          <w:rStyle w:val="CodiceHTMLesempioCarattere"/>
        </w:rPr>
        <w:t>nome stile</w:t>
      </w:r>
      <w:r w:rsidR="001838FB" w:rsidRPr="00D11453">
        <w:rPr>
          <w:lang w:val="it-IT"/>
        </w:rPr>
        <w:t>"</w:t>
      </w:r>
      <w:r>
        <w:rPr>
          <w:lang w:val="it-IT"/>
        </w:rPr>
        <w:t xml:space="preserve"> all’interno del tag </w:t>
      </w:r>
      <w:r w:rsidRPr="00880662">
        <w:rPr>
          <w:rStyle w:val="CodiceHTMLesempioCarattere"/>
        </w:rPr>
        <w:t>img</w:t>
      </w:r>
      <w:r>
        <w:rPr>
          <w:lang w:val="it-IT"/>
        </w:rPr>
        <w:t>).</w:t>
      </w:r>
    </w:p>
    <w:p w:rsidR="00880662" w:rsidRDefault="00880662" w:rsidP="00AE0881">
      <w:pPr>
        <w:rPr>
          <w:lang w:val="it-IT"/>
        </w:rPr>
      </w:pPr>
      <w:r>
        <w:rPr>
          <w:lang w:val="it-IT"/>
        </w:rPr>
        <w:t xml:space="preserve">Sempre in automatico l’HTML Editor inserisce l’attributo </w:t>
      </w:r>
      <w:r w:rsidRPr="00880662">
        <w:rPr>
          <w:rStyle w:val="CodiceHTMLesempioCarattere"/>
        </w:rPr>
        <w:t>border</w:t>
      </w:r>
      <w:r>
        <w:rPr>
          <w:lang w:val="it-IT"/>
        </w:rPr>
        <w:t xml:space="preserve">, che è deprecato e pertanto va eliminato. Un consiglio, se non si vuole cancellare tale elemento dal codice e se si vuole evitare che venga inserito: nella finestra di dialogo per l’inserimento dell’immagine, nel campo </w:t>
      </w:r>
      <w:r w:rsidRPr="00880662">
        <w:rPr>
          <w:b/>
          <w:lang w:val="it-IT"/>
        </w:rPr>
        <w:t>Spessore bordo (pixel)</w:t>
      </w:r>
      <w:r>
        <w:rPr>
          <w:lang w:val="it-IT"/>
        </w:rPr>
        <w:t xml:space="preserve"> è predefinito il valore 0, è sufficiente cancellarlo e l’attributo deprecato non verrà inserito.</w:t>
      </w:r>
    </w:p>
    <w:p w:rsidR="00946A64" w:rsidRDefault="00946A64" w:rsidP="00AE0881">
      <w:pPr>
        <w:rPr>
          <w:lang w:val="it-IT"/>
        </w:rPr>
      </w:pPr>
    </w:p>
    <w:p w:rsidR="00BE162C" w:rsidRDefault="00BE162C" w:rsidP="00314D31">
      <w:pPr>
        <w:pStyle w:val="Heading3"/>
        <w:rPr>
          <w:lang w:val="it-IT"/>
        </w:rPr>
      </w:pPr>
      <w:bookmarkStart w:id="447" w:name="_Toc64090748"/>
      <w:r>
        <w:rPr>
          <w:lang w:val="it-IT"/>
        </w:rPr>
        <w:t xml:space="preserve">E se non si vuole valorizzare l’attributo </w:t>
      </w:r>
      <w:r w:rsidRPr="00BE162C">
        <w:rPr>
          <w:rStyle w:val="CodiceHTMLesempioCarattere"/>
        </w:rPr>
        <w:t>alt</w:t>
      </w:r>
      <w:r>
        <w:rPr>
          <w:lang w:val="it-IT"/>
        </w:rPr>
        <w:t xml:space="preserve"> per le immagini decorative?</w:t>
      </w:r>
      <w:bookmarkEnd w:id="447"/>
    </w:p>
    <w:p w:rsidR="00D17A84" w:rsidRDefault="00820BCD" w:rsidP="00AE0881">
      <w:pPr>
        <w:rPr>
          <w:lang w:val="it-IT"/>
        </w:rPr>
      </w:pPr>
      <w:r>
        <w:rPr>
          <w:lang w:val="it-IT"/>
        </w:rPr>
        <w:t xml:space="preserve">Per le esigenze di accessibilità è tuttavia necessario che il tag </w:t>
      </w:r>
      <w:r w:rsidRPr="00820BCD">
        <w:rPr>
          <w:rStyle w:val="CodiceHTMLesempioCarattere"/>
        </w:rPr>
        <w:t>img</w:t>
      </w:r>
      <w:r>
        <w:rPr>
          <w:lang w:val="it-IT"/>
        </w:rPr>
        <w:t xml:space="preserve"> presenti l’attributo </w:t>
      </w:r>
      <w:r w:rsidRPr="00820BCD">
        <w:rPr>
          <w:rStyle w:val="CodiceHTMLesempioCarattere"/>
        </w:rPr>
        <w:t>alt</w:t>
      </w:r>
      <w:r>
        <w:rPr>
          <w:lang w:val="it-IT"/>
        </w:rPr>
        <w:t xml:space="preserve"> anche se non valorizzato.</w:t>
      </w:r>
      <w:r w:rsidR="00833BB0">
        <w:rPr>
          <w:lang w:val="it-IT"/>
        </w:rPr>
        <w:t xml:space="preserve"> Se nella finestra di dialogo non viene specificato nessun contenuto nel campo Testo alternativo, occorre inserire manualmente </w:t>
      </w:r>
      <w:r w:rsidR="00833BB0" w:rsidRPr="001B30DB">
        <w:rPr>
          <w:rStyle w:val="CodiceHTMLesempioCarattere"/>
        </w:rPr>
        <w:t>alt=</w:t>
      </w:r>
      <w:r w:rsidR="001B30DB">
        <w:rPr>
          <w:rStyle w:val="CodiceHTMLesempioCarattere"/>
        </w:rPr>
        <w:t>””</w:t>
      </w:r>
      <w:r w:rsidR="00833BB0">
        <w:rPr>
          <w:lang w:val="it-IT"/>
        </w:rPr>
        <w:t xml:space="preserve"> passando alla visualizzazione codice.</w:t>
      </w:r>
    </w:p>
    <w:p w:rsidR="00396818" w:rsidRDefault="00396818" w:rsidP="00AE0881">
      <w:pPr>
        <w:rPr>
          <w:lang w:val="it-IT"/>
        </w:rPr>
      </w:pPr>
    </w:p>
    <w:p w:rsidR="00820BCD" w:rsidRDefault="00BE162C" w:rsidP="00314D31">
      <w:pPr>
        <w:pStyle w:val="Heading3"/>
        <w:rPr>
          <w:lang w:val="it-IT"/>
        </w:rPr>
      </w:pPr>
      <w:bookmarkStart w:id="448" w:name="_Toc64090749"/>
      <w:r>
        <w:rPr>
          <w:lang w:val="it-IT"/>
        </w:rPr>
        <w:t xml:space="preserve">E se si vuole inserire l’attributo </w:t>
      </w:r>
      <w:r w:rsidRPr="00BE162C">
        <w:rPr>
          <w:rStyle w:val="CodiceHTMLesempioCarattere"/>
        </w:rPr>
        <w:t>longdesc</w:t>
      </w:r>
      <w:r>
        <w:rPr>
          <w:lang w:val="it-IT"/>
        </w:rPr>
        <w:t>?</w:t>
      </w:r>
      <w:bookmarkEnd w:id="448"/>
    </w:p>
    <w:p w:rsidR="00691A12" w:rsidRDefault="006F2A5E" w:rsidP="00AE0881">
      <w:pPr>
        <w:rPr>
          <w:lang w:val="it-IT"/>
        </w:rPr>
      </w:pPr>
      <w:r>
        <w:rPr>
          <w:lang w:val="it-IT"/>
        </w:rPr>
        <w:t xml:space="preserve">Occorre inserire manualmente l’attributo </w:t>
      </w:r>
      <w:r w:rsidRPr="00750DBA">
        <w:rPr>
          <w:rStyle w:val="CodiceHTMLesempioCarattere"/>
        </w:rPr>
        <w:t>longdesc</w:t>
      </w:r>
      <w:r>
        <w:rPr>
          <w:lang w:val="it-IT"/>
        </w:rPr>
        <w:t>, perché l’HTML Editor standard non consente il suo inserimento con strumenti o pulsanti. L’attributo in questione consente di collegare all’immagine un altro file (un’altra pagina HTML, ma anche un file TXT) in cui l’utente non vedente può trovare una descrizione testuale dettagliata del contenuto complesso rappresentato dall’</w:t>
      </w:r>
      <w:r w:rsidR="00691A12">
        <w:rPr>
          <w:lang w:val="it-IT"/>
        </w:rPr>
        <w:t>immagine.</w:t>
      </w:r>
    </w:p>
    <w:p w:rsidR="00691A12" w:rsidRDefault="006F2A5E" w:rsidP="00AE0881">
      <w:pPr>
        <w:rPr>
          <w:lang w:val="it-IT"/>
        </w:rPr>
      </w:pPr>
      <w:r>
        <w:rPr>
          <w:lang w:val="it-IT"/>
        </w:rPr>
        <w:t>E’ pertanto opportuno avere preventivamente creato la pagina o il file con il contenuto alternativo e salvato all’interno di una raccolta del portale (Raccolta pagine o Raccolta documenti).</w:t>
      </w:r>
    </w:p>
    <w:p w:rsidR="00BE162C" w:rsidRDefault="00691A12" w:rsidP="00AE0881">
      <w:pPr>
        <w:rPr>
          <w:lang w:val="it-IT"/>
        </w:rPr>
      </w:pPr>
      <w:r>
        <w:rPr>
          <w:lang w:val="it-IT"/>
        </w:rPr>
        <w:t>Dopo di che si può procedere all’inserimento dell’immagine come precedentemente descritto.</w:t>
      </w:r>
    </w:p>
    <w:p w:rsidR="00691A12" w:rsidRDefault="00691A12" w:rsidP="00AE0881">
      <w:pPr>
        <w:rPr>
          <w:lang w:val="it-IT"/>
        </w:rPr>
      </w:pPr>
      <w:r>
        <w:rPr>
          <w:lang w:val="it-IT"/>
        </w:rPr>
        <w:t>Nel codice generato e corretto, occorre inserire l</w:t>
      </w:r>
      <w:r w:rsidR="00D11453">
        <w:rPr>
          <w:lang w:val="it-IT"/>
        </w:rPr>
        <w:t>a parte evidenziata in blu e in grassetto:</w:t>
      </w:r>
    </w:p>
    <w:p w:rsidR="00691A12" w:rsidRPr="00691A12" w:rsidRDefault="00691A12" w:rsidP="00691A12">
      <w:pPr>
        <w:pStyle w:val="CodiceHTMLesempio"/>
      </w:pPr>
      <w:r w:rsidRPr="00691A12">
        <w:t>&lt;</w:t>
      </w:r>
      <w:r w:rsidR="00377F2F" w:rsidRPr="00691A12">
        <w:t xml:space="preserve">img </w:t>
      </w:r>
      <w:r w:rsidRPr="00691A12">
        <w:t>alt="Grafico dei risultati elettorali" src=</w:t>
      </w:r>
      <w:r w:rsidR="001838FB" w:rsidRPr="00691A12">
        <w:t>"</w:t>
      </w:r>
      <w:r w:rsidR="00B03C29" w:rsidRPr="00B03C29">
        <w:t>http://itamoss/News/PublishingImages/beyond_endurance.jpg</w:t>
      </w:r>
      <w:r w:rsidR="001838FB" w:rsidRPr="00691A12">
        <w:t>"</w:t>
      </w:r>
      <w:r w:rsidR="00B03C29" w:rsidRPr="00D11453">
        <w:rPr>
          <w:b/>
          <w:color w:val="0070C0"/>
        </w:rPr>
        <w:t>longdesc=</w:t>
      </w:r>
      <w:r w:rsidR="001838FB" w:rsidRPr="00D11453">
        <w:rPr>
          <w:b/>
          <w:color w:val="0070C0"/>
        </w:rPr>
        <w:t>"</w:t>
      </w:r>
      <w:r w:rsidR="00B03C29" w:rsidRPr="00D11453">
        <w:rPr>
          <w:b/>
          <w:color w:val="0070C0"/>
        </w:rPr>
        <w:t>http://itamoss/News/Pages/longdescpage.aspx</w:t>
      </w:r>
      <w:r w:rsidR="001838FB" w:rsidRPr="00D11453">
        <w:rPr>
          <w:b/>
          <w:color w:val="0070C0"/>
        </w:rPr>
        <w:t>"</w:t>
      </w:r>
      <w:r w:rsidRPr="00691A12">
        <w:t>&gt;</w:t>
      </w:r>
    </w:p>
    <w:p w:rsidR="006F2A5E" w:rsidRDefault="006F2A5E" w:rsidP="00AE0881">
      <w:pPr>
        <w:rPr>
          <w:lang w:val="it-IT"/>
        </w:rPr>
      </w:pPr>
      <w:r>
        <w:rPr>
          <w:lang w:val="it-IT"/>
        </w:rPr>
        <w:t xml:space="preserve">Dal momento che ad oggi non tutti i browser supportano l’attributo </w:t>
      </w:r>
      <w:r w:rsidRPr="006F2A5E">
        <w:rPr>
          <w:rStyle w:val="CodiceHTMLesempioCarattere"/>
        </w:rPr>
        <w:t>longdesc</w:t>
      </w:r>
      <w:r>
        <w:rPr>
          <w:lang w:val="it-IT"/>
        </w:rPr>
        <w:t>, consigliamo di mettere a disposizione anche un link tradizionale nella pagina.</w:t>
      </w:r>
      <w:r w:rsidR="009A7253">
        <w:rPr>
          <w:lang w:val="it-IT"/>
        </w:rPr>
        <w:t xml:space="preserve"> L’inserimento del link al file della longdesc mediante la procedura descritta nel paragrafo precedente, consente anche di avere automaticamente il percorso, che con un semplice copia e incolla può essere utilizzato per l’attributo </w:t>
      </w:r>
      <w:r w:rsidR="009A7253" w:rsidRPr="009A7253">
        <w:rPr>
          <w:rStyle w:val="CodiceHTMLesempioCarattere"/>
        </w:rPr>
        <w:t>longdesc</w:t>
      </w:r>
      <w:r w:rsidR="009A7253">
        <w:rPr>
          <w:lang w:val="it-IT"/>
        </w:rPr>
        <w:t>.</w:t>
      </w:r>
    </w:p>
    <w:p w:rsidR="00BE162C" w:rsidRDefault="00BE162C" w:rsidP="00AE0881">
      <w:pPr>
        <w:rPr>
          <w:lang w:val="it-IT"/>
        </w:rPr>
      </w:pPr>
    </w:p>
    <w:p w:rsidR="004C48CC" w:rsidRDefault="001A6E6B" w:rsidP="004C48CC">
      <w:pPr>
        <w:pStyle w:val="Heading3"/>
        <w:rPr>
          <w:lang w:val="it-IT"/>
        </w:rPr>
      </w:pPr>
      <w:bookmarkStart w:id="449" w:name="_Toc64090750"/>
      <w:r>
        <w:rPr>
          <w:lang w:val="it-IT"/>
        </w:rPr>
        <w:t>E se si vuole inserire un’</w:t>
      </w:r>
      <w:r w:rsidR="004C48CC">
        <w:rPr>
          <w:lang w:val="it-IT"/>
        </w:rPr>
        <w:t>immagine con aree sensibili?</w:t>
      </w:r>
      <w:bookmarkEnd w:id="449"/>
    </w:p>
    <w:p w:rsidR="004C48CC" w:rsidRDefault="003936A7" w:rsidP="00AE0881">
      <w:pPr>
        <w:rPr>
          <w:lang w:val="it-IT"/>
        </w:rPr>
      </w:pPr>
      <w:r>
        <w:rPr>
          <w:lang w:val="it-IT"/>
        </w:rPr>
        <w:t xml:space="preserve">Le immagini possono avere aree sensibili, ovvero aree attive cliccando sulle quali l’utente attiva collegamenti ipertestuali. Le mappe associate alle immagini possono essere “client-side” o “server-side”. </w:t>
      </w:r>
      <w:r w:rsidR="0078733E">
        <w:rPr>
          <w:lang w:val="it-IT"/>
        </w:rPr>
        <w:t>Le prime vengono gestite direttamente dal codice (X)HTML della pagina, mentre le secondo vengono gestite attraverso il server che comunica col browser. In base al requisito 7</w:t>
      </w:r>
      <w:r w:rsidR="0078733E">
        <w:rPr>
          <w:rStyle w:val="FootnoteReference"/>
          <w:lang w:val="it-IT"/>
        </w:rPr>
        <w:footnoteReference w:id="164"/>
      </w:r>
      <w:r w:rsidR="0078733E">
        <w:rPr>
          <w:lang w:val="it-IT"/>
        </w:rPr>
        <w:t xml:space="preserve">, è consigliato l’uso di mappe </w:t>
      </w:r>
      <w:r w:rsidR="009B7F1E">
        <w:rPr>
          <w:lang w:val="it-IT"/>
        </w:rPr>
        <w:t>“</w:t>
      </w:r>
      <w:r w:rsidR="0078733E">
        <w:rPr>
          <w:lang w:val="it-IT"/>
        </w:rPr>
        <w:t>client-side</w:t>
      </w:r>
      <w:r w:rsidR="009B7F1E">
        <w:rPr>
          <w:lang w:val="it-IT"/>
        </w:rPr>
        <w:t>”.</w:t>
      </w:r>
    </w:p>
    <w:p w:rsidR="009B7F1E" w:rsidRDefault="009B7F1E" w:rsidP="00AE0881">
      <w:pPr>
        <w:rPr>
          <w:lang w:val="it-IT"/>
        </w:rPr>
      </w:pPr>
      <w:r>
        <w:rPr>
          <w:lang w:val="it-IT"/>
        </w:rPr>
        <w:t xml:space="preserve">L’HTML Editor non consente di generare immagini con aree attive. Bisogna pertanto costruire la mappa con appositi software (come per esempio </w:t>
      </w:r>
      <w:r w:rsidR="00F6203E">
        <w:rPr>
          <w:lang w:val="it-IT"/>
        </w:rPr>
        <w:t>SharePoint</w:t>
      </w:r>
      <w:r>
        <w:rPr>
          <w:lang w:val="it-IT"/>
        </w:rPr>
        <w:t xml:space="preserve"> Designer 2007) e poi copiare ed incollare il codice della mappa, passando in visualizzazione codice, nel punto desiderato di un’area di testo.</w:t>
      </w:r>
    </w:p>
    <w:p w:rsidR="0047344C" w:rsidRPr="00BC2CC6" w:rsidRDefault="0047344C" w:rsidP="0047344C">
      <w:pPr>
        <w:rPr>
          <w:lang w:val="it-IT"/>
        </w:rPr>
      </w:pPr>
      <w:r>
        <w:rPr>
          <w:lang w:val="it-IT"/>
        </w:rPr>
        <w:t>In ogni caso, come richiesto dal requisito 3, anche le mappe immagine necessitano di testi equivalenti sia per l'immagine che per ogni sua area sensibile</w:t>
      </w:r>
      <w:r w:rsidRPr="00BC2CC6">
        <w:rPr>
          <w:lang w:val="it-IT"/>
        </w:rPr>
        <w:t xml:space="preserve">. </w:t>
      </w:r>
      <w:r>
        <w:rPr>
          <w:lang w:val="it-IT"/>
        </w:rPr>
        <w:t>Occorre quindi</w:t>
      </w:r>
      <w:r w:rsidRPr="00BC2CC6">
        <w:rPr>
          <w:lang w:val="it-IT"/>
        </w:rPr>
        <w:t xml:space="preserve"> inserire</w:t>
      </w:r>
      <w:r>
        <w:rPr>
          <w:lang w:val="it-IT"/>
        </w:rPr>
        <w:t xml:space="preserve"> l'attributo</w:t>
      </w:r>
      <w:r w:rsidRPr="00BC2CC6">
        <w:rPr>
          <w:rStyle w:val="HTMLCode"/>
          <w:lang w:val="it-IT"/>
        </w:rPr>
        <w:t>alt</w:t>
      </w:r>
      <w:r>
        <w:rPr>
          <w:lang w:val="it-IT"/>
        </w:rPr>
        <w:t>nel</w:t>
      </w:r>
      <w:r w:rsidRPr="00BC2CC6">
        <w:rPr>
          <w:lang w:val="it-IT"/>
        </w:rPr>
        <w:t xml:space="preserve">l'immagine stessa (nel tag </w:t>
      </w:r>
      <w:r w:rsidRPr="00BC2CC6">
        <w:rPr>
          <w:rStyle w:val="HTMLCode"/>
          <w:lang w:val="it-IT"/>
        </w:rPr>
        <w:t>&lt;img&gt;</w:t>
      </w:r>
      <w:r>
        <w:rPr>
          <w:lang w:val="it-IT"/>
        </w:rPr>
        <w:t>)</w:t>
      </w:r>
      <w:r w:rsidRPr="00BC2CC6">
        <w:rPr>
          <w:lang w:val="it-IT"/>
        </w:rPr>
        <w:t xml:space="preserve"> e </w:t>
      </w:r>
      <w:r>
        <w:rPr>
          <w:lang w:val="it-IT"/>
        </w:rPr>
        <w:t>in</w:t>
      </w:r>
      <w:r w:rsidRPr="00BC2CC6">
        <w:rPr>
          <w:lang w:val="it-IT"/>
        </w:rPr>
        <w:t xml:space="preserve"> ogni area sensibile della mappa (nel tag </w:t>
      </w:r>
      <w:r w:rsidRPr="00BC2CC6">
        <w:rPr>
          <w:rStyle w:val="HTMLCode"/>
          <w:lang w:val="it-IT"/>
        </w:rPr>
        <w:t>&lt;area&gt;</w:t>
      </w:r>
      <w:r w:rsidRPr="00BC2CC6">
        <w:rPr>
          <w:lang w:val="it-IT"/>
        </w:rPr>
        <w:t xml:space="preserve"> associato a </w:t>
      </w:r>
      <w:r w:rsidRPr="00BC2CC6">
        <w:rPr>
          <w:rStyle w:val="HTMLCode"/>
          <w:lang w:val="it-IT"/>
        </w:rPr>
        <w:t>&lt;map&gt;</w:t>
      </w:r>
      <w:r w:rsidRPr="00BC2CC6">
        <w:rPr>
          <w:lang w:val="it-IT"/>
        </w:rPr>
        <w:t>, che definisce l'area sensibile e il link associato).</w:t>
      </w:r>
    </w:p>
    <w:p w:rsidR="0047344C" w:rsidRPr="00F958DC" w:rsidRDefault="009B7F1E" w:rsidP="0047344C">
      <w:pPr>
        <w:rPr>
          <w:lang w:val="it-IT"/>
        </w:rPr>
      </w:pPr>
      <w:r>
        <w:rPr>
          <w:lang w:val="it-IT"/>
        </w:rPr>
        <w:t>Un esempio, in cui abbiamo evidenziato in blu ed in grassetto le informazioni richieste ai fini dell’accessibilità:</w:t>
      </w:r>
    </w:p>
    <w:p w:rsidR="0047344C" w:rsidRPr="00DD464C" w:rsidRDefault="0047344C" w:rsidP="0047344C">
      <w:pPr>
        <w:pStyle w:val="CodiceHTMLesempio"/>
        <w:rPr>
          <w:rFonts w:ascii="Times New Roman" w:hAnsi="Times New Roman"/>
          <w:sz w:val="24"/>
          <w:lang w:val="en-US" w:eastAsia="it-IT"/>
        </w:rPr>
      </w:pPr>
      <w:r w:rsidRPr="00DD464C">
        <w:rPr>
          <w:lang w:val="en-US" w:eastAsia="it-IT"/>
        </w:rPr>
        <w:t xml:space="preserve">&lt;img </w:t>
      </w:r>
      <w:r w:rsidRPr="00DD464C">
        <w:rPr>
          <w:b/>
          <w:bCs/>
          <w:color w:val="0070C0"/>
          <w:lang w:val="en-US" w:eastAsia="it-IT"/>
        </w:rPr>
        <w:t>alt="Link alle stanze della casa"</w:t>
      </w:r>
      <w:r w:rsidRPr="00DD464C">
        <w:rPr>
          <w:lang w:val="en-US" w:eastAsia="it-IT"/>
        </w:rPr>
        <w:t xml:space="preserve"> src="/images/mappa.gif" width="500" height="212" usemap="#Map"&gt;</w:t>
      </w:r>
      <w:r w:rsidRPr="00DD464C">
        <w:rPr>
          <w:szCs w:val="20"/>
          <w:lang w:val="en-US" w:eastAsia="it-IT"/>
        </w:rPr>
        <w:br/>
      </w:r>
      <w:r w:rsidRPr="00DD464C">
        <w:rPr>
          <w:szCs w:val="20"/>
          <w:lang w:val="en-US" w:eastAsia="it-IT"/>
        </w:rPr>
        <w:br/>
      </w:r>
      <w:r w:rsidRPr="00DD464C">
        <w:rPr>
          <w:lang w:val="en-US" w:eastAsia="it-IT"/>
        </w:rPr>
        <w:t>&lt;map name="Map"&gt;</w:t>
      </w:r>
      <w:r w:rsidRPr="00DD464C">
        <w:rPr>
          <w:szCs w:val="20"/>
          <w:lang w:val="en-US" w:eastAsia="it-IT"/>
        </w:rPr>
        <w:br/>
      </w:r>
      <w:r w:rsidRPr="00DD464C">
        <w:rPr>
          <w:lang w:val="en-US" w:eastAsia="it-IT"/>
        </w:rPr>
        <w:t xml:space="preserve">&lt;area </w:t>
      </w:r>
      <w:r w:rsidRPr="00DD464C">
        <w:rPr>
          <w:b/>
          <w:bCs/>
          <w:color w:val="0070C0"/>
          <w:lang w:val="en-US" w:eastAsia="it-IT"/>
        </w:rPr>
        <w:t>alt="Entra in cucina"</w:t>
      </w:r>
      <w:r w:rsidRPr="00DD464C">
        <w:rPr>
          <w:lang w:val="en-US" w:eastAsia="it-IT"/>
        </w:rPr>
        <w:t xml:space="preserve"> shape="rect" coords="203,114,258,129" href="</w:t>
      </w:r>
      <w:r w:rsidR="00070B70">
        <w:rPr>
          <w:lang w:val="en-US" w:eastAsia="it-IT"/>
        </w:rPr>
        <w:t>/pages</w:t>
      </w:r>
      <w:r w:rsidRPr="00DD464C">
        <w:rPr>
          <w:lang w:val="en-US" w:eastAsia="it-IT"/>
        </w:rPr>
        <w:t>/cucina.html"&gt;</w:t>
      </w:r>
      <w:r w:rsidRPr="00DD464C">
        <w:rPr>
          <w:szCs w:val="20"/>
          <w:lang w:val="en-US" w:eastAsia="it-IT"/>
        </w:rPr>
        <w:br/>
      </w:r>
      <w:r w:rsidRPr="00DD464C">
        <w:rPr>
          <w:lang w:val="en-US" w:eastAsia="it-IT"/>
        </w:rPr>
        <w:t xml:space="preserve">&lt;area </w:t>
      </w:r>
      <w:r w:rsidRPr="00DD464C">
        <w:rPr>
          <w:b/>
          <w:bCs/>
          <w:color w:val="0070C0"/>
          <w:lang w:val="en-US" w:eastAsia="it-IT"/>
        </w:rPr>
        <w:t>alt="Entra in salotto"</w:t>
      </w:r>
      <w:r w:rsidRPr="00DD464C">
        <w:rPr>
          <w:lang w:val="en-US" w:eastAsia="it-IT"/>
        </w:rPr>
        <w:t xml:space="preserve"> shape="rect" coords="277,113,348,129" href="</w:t>
      </w:r>
      <w:r w:rsidR="00070B70">
        <w:rPr>
          <w:lang w:val="en-US" w:eastAsia="it-IT"/>
        </w:rPr>
        <w:t>/pages</w:t>
      </w:r>
      <w:r w:rsidRPr="00DD464C">
        <w:rPr>
          <w:lang w:val="en-US" w:eastAsia="it-IT"/>
        </w:rPr>
        <w:t>/salotto.html"&gt;</w:t>
      </w:r>
      <w:r w:rsidRPr="00DD464C">
        <w:rPr>
          <w:szCs w:val="20"/>
          <w:lang w:val="en-US" w:eastAsia="it-IT"/>
        </w:rPr>
        <w:br/>
      </w:r>
      <w:r w:rsidRPr="00DD464C">
        <w:rPr>
          <w:lang w:val="en-US" w:eastAsia="it-IT"/>
        </w:rPr>
        <w:t xml:space="preserve">&lt;area </w:t>
      </w:r>
      <w:r w:rsidRPr="00DD464C">
        <w:rPr>
          <w:b/>
          <w:bCs/>
          <w:color w:val="0070C0"/>
          <w:lang w:val="en-US" w:eastAsia="it-IT"/>
        </w:rPr>
        <w:t>alt="Entra in camera"</w:t>
      </w:r>
      <w:r w:rsidRPr="00DD464C">
        <w:rPr>
          <w:lang w:val="en-US" w:eastAsia="it-IT"/>
        </w:rPr>
        <w:t>shape="rect" coords="364,113,401,128" href="</w:t>
      </w:r>
      <w:r w:rsidR="00070B70">
        <w:rPr>
          <w:lang w:val="en-US" w:eastAsia="it-IT"/>
        </w:rPr>
        <w:t>/pages</w:t>
      </w:r>
      <w:r w:rsidR="000C6C70">
        <w:rPr>
          <w:lang w:val="en-US" w:eastAsia="it-IT"/>
        </w:rPr>
        <w:t>/</w:t>
      </w:r>
      <w:r w:rsidRPr="00DD464C">
        <w:rPr>
          <w:lang w:val="en-US" w:eastAsia="it-IT"/>
        </w:rPr>
        <w:t>camera.html"&gt;</w:t>
      </w:r>
      <w:r w:rsidRPr="00DD464C">
        <w:rPr>
          <w:szCs w:val="20"/>
          <w:lang w:val="en-US" w:eastAsia="it-IT"/>
        </w:rPr>
        <w:br/>
      </w:r>
      <w:r w:rsidRPr="00DD464C">
        <w:rPr>
          <w:lang w:val="en-US" w:eastAsia="it-IT"/>
        </w:rPr>
        <w:t xml:space="preserve">&lt;area </w:t>
      </w:r>
      <w:r w:rsidRPr="00DD464C">
        <w:rPr>
          <w:b/>
          <w:bCs/>
          <w:color w:val="0070C0"/>
          <w:lang w:val="en-US" w:eastAsia="it-IT"/>
        </w:rPr>
        <w:t>alt="Entra nello studio"</w:t>
      </w:r>
      <w:r w:rsidRPr="00DD464C">
        <w:rPr>
          <w:lang w:val="en-US" w:eastAsia="it-IT"/>
        </w:rPr>
        <w:t xml:space="preserve"> shape="rect" coords="418,114,488,130" href="</w:t>
      </w:r>
      <w:r w:rsidR="00070B70">
        <w:rPr>
          <w:lang w:val="en-US" w:eastAsia="it-IT"/>
        </w:rPr>
        <w:t>/pages</w:t>
      </w:r>
      <w:r w:rsidR="00803497">
        <w:rPr>
          <w:lang w:val="en-US" w:eastAsia="it-IT"/>
        </w:rPr>
        <w:t>/</w:t>
      </w:r>
      <w:r w:rsidRPr="00DD464C">
        <w:rPr>
          <w:lang w:val="en-US" w:eastAsia="it-IT"/>
        </w:rPr>
        <w:t>studio.html"&gt;</w:t>
      </w:r>
      <w:r w:rsidRPr="00DD464C">
        <w:rPr>
          <w:szCs w:val="20"/>
          <w:lang w:val="en-US" w:eastAsia="it-IT"/>
        </w:rPr>
        <w:br/>
      </w:r>
      <w:r w:rsidRPr="00DD464C">
        <w:rPr>
          <w:lang w:val="en-US" w:eastAsia="it-IT"/>
        </w:rPr>
        <w:t>&lt;/map&gt;</w:t>
      </w:r>
    </w:p>
    <w:p w:rsidR="0047344C" w:rsidRPr="00DD464C" w:rsidRDefault="0047344C" w:rsidP="00AE0881"/>
    <w:p w:rsidR="00E062CA" w:rsidRDefault="00E062CA" w:rsidP="00E062CA">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3</w:t>
      </w:r>
      <w:r>
        <w:rPr>
          <w:rStyle w:val="FootnoteReference"/>
          <w:lang w:val="it-IT"/>
        </w:rPr>
        <w:footnoteReference w:id="165"/>
      </w:r>
    </w:p>
    <w:p w:rsidR="0047344C" w:rsidRPr="006C0A98" w:rsidRDefault="0047344C" w:rsidP="00AE0881">
      <w:pPr>
        <w:rPr>
          <w:lang w:val="it-IT"/>
        </w:rPr>
      </w:pPr>
    </w:p>
    <w:p w:rsidR="007C6B98" w:rsidRDefault="007C6B98" w:rsidP="00D97EA0">
      <w:pPr>
        <w:rPr>
          <w:lang w:val="it-IT"/>
        </w:rPr>
      </w:pPr>
    </w:p>
    <w:p w:rsidR="00EE24C5" w:rsidRDefault="00EE24C5" w:rsidP="00D936AA">
      <w:pPr>
        <w:pStyle w:val="Heading2"/>
        <w:rPr>
          <w:lang w:val="it-IT"/>
        </w:rPr>
      </w:pPr>
      <w:bookmarkStart w:id="450" w:name="_Toc170037826"/>
      <w:bookmarkStart w:id="451" w:name="_Ref173218160"/>
      <w:bookmarkStart w:id="452" w:name="_Ref173218162"/>
      <w:bookmarkStart w:id="453" w:name="_Toc64090751"/>
      <w:r>
        <w:rPr>
          <w:lang w:val="it-IT"/>
        </w:rPr>
        <w:t>Tabelle</w:t>
      </w:r>
      <w:bookmarkEnd w:id="450"/>
      <w:bookmarkEnd w:id="451"/>
      <w:bookmarkEnd w:id="452"/>
      <w:bookmarkEnd w:id="453"/>
    </w:p>
    <w:p w:rsidR="00827186" w:rsidRDefault="00827186" w:rsidP="00D97EA0">
      <w:pPr>
        <w:rPr>
          <w:lang w:val="it-IT"/>
        </w:rPr>
      </w:pPr>
      <w:r>
        <w:rPr>
          <w:lang w:val="it-IT"/>
        </w:rPr>
        <w:t>La struttura tabellare è utile per la corretta organizzazione e gestione di serie di dati, come per esempio i dati di bilancio oppure un elenco di strutture ricettive. Gli screen reader utilizzati da alcuni utenti leggono i dati contenuti nelle celle sequenzialmente: dall’alto verso il basso, da sinistra verso destra. E’ importante, pertanto, ai fini dell’accessibilità prevedere dei meccanismi che consentano di associare un dato alla rispettiva intestazione di colonna.</w:t>
      </w:r>
    </w:p>
    <w:p w:rsidR="00827186" w:rsidRDefault="00FC652B" w:rsidP="00D97EA0">
      <w:pPr>
        <w:rPr>
          <w:lang w:val="it-IT"/>
        </w:rPr>
      </w:pPr>
      <w:r>
        <w:rPr>
          <w:lang w:val="it-IT"/>
        </w:rPr>
        <w:t>Elementi importanti sono:</w:t>
      </w:r>
    </w:p>
    <w:p w:rsidR="00FC652B" w:rsidRDefault="00FC652B" w:rsidP="000E6B90">
      <w:pPr>
        <w:pStyle w:val="ListBullet"/>
        <w:rPr>
          <w:lang w:val="it-IT"/>
        </w:rPr>
      </w:pPr>
      <w:r w:rsidRPr="000E6B90">
        <w:rPr>
          <w:rStyle w:val="CodiceHTMLesempioCarattere"/>
        </w:rPr>
        <w:t>th</w:t>
      </w:r>
      <w:r w:rsidR="000E6B90">
        <w:rPr>
          <w:lang w:val="it-IT"/>
        </w:rPr>
        <w:t>: è il tag che identifica le intestazioni di colonna e le intestazioni di riga</w:t>
      </w:r>
      <w:r w:rsidR="00136D04">
        <w:rPr>
          <w:lang w:val="it-IT"/>
        </w:rPr>
        <w:t>;</w:t>
      </w:r>
    </w:p>
    <w:p w:rsidR="00FC652B" w:rsidRDefault="00FC652B" w:rsidP="000E6B90">
      <w:pPr>
        <w:pStyle w:val="ListBullet"/>
        <w:rPr>
          <w:lang w:val="it-IT"/>
        </w:rPr>
      </w:pPr>
      <w:r w:rsidRPr="000E6B90">
        <w:rPr>
          <w:rStyle w:val="CodiceHTMLesempioCarattere"/>
        </w:rPr>
        <w:t>caption</w:t>
      </w:r>
      <w:r w:rsidR="000E6B90">
        <w:rPr>
          <w:lang w:val="it-IT"/>
        </w:rPr>
        <w:t xml:space="preserve">: è </w:t>
      </w:r>
      <w:r w:rsidR="00442C49">
        <w:rPr>
          <w:lang w:val="it-IT"/>
        </w:rPr>
        <w:t>il tag</w:t>
      </w:r>
      <w:r w:rsidR="000E6B90">
        <w:rPr>
          <w:lang w:val="it-IT"/>
        </w:rPr>
        <w:t xml:space="preserve"> che</w:t>
      </w:r>
      <w:r w:rsidR="009714FD">
        <w:rPr>
          <w:lang w:val="it-IT"/>
        </w:rPr>
        <w:t xml:space="preserve"> identifica il titolo della tabella</w:t>
      </w:r>
      <w:r w:rsidR="00136D04">
        <w:rPr>
          <w:lang w:val="it-IT"/>
        </w:rPr>
        <w:t>;</w:t>
      </w:r>
    </w:p>
    <w:p w:rsidR="00FC652B" w:rsidRDefault="00FC652B" w:rsidP="000E6B90">
      <w:pPr>
        <w:pStyle w:val="ListBullet"/>
        <w:rPr>
          <w:lang w:val="it-IT"/>
        </w:rPr>
      </w:pPr>
      <w:r w:rsidRPr="000E6B90">
        <w:rPr>
          <w:rStyle w:val="CodiceHTMLesempioCarattere"/>
        </w:rPr>
        <w:t>summary</w:t>
      </w:r>
      <w:r w:rsidR="000E6B90">
        <w:rPr>
          <w:lang w:val="it-IT"/>
        </w:rPr>
        <w:t>: è l’attributo che</w:t>
      </w:r>
      <w:r w:rsidR="0058477B">
        <w:rPr>
          <w:lang w:val="it-IT"/>
        </w:rPr>
        <w:t xml:space="preserve"> descrive brevemente il contenuto della tabella.</w:t>
      </w:r>
    </w:p>
    <w:p w:rsidR="001D142D" w:rsidRDefault="001D142D" w:rsidP="001D142D">
      <w:pPr>
        <w:pStyle w:val="ListBullet"/>
        <w:numPr>
          <w:ilvl w:val="0"/>
          <w:numId w:val="0"/>
        </w:numPr>
        <w:rPr>
          <w:lang w:val="it-IT"/>
        </w:rPr>
      </w:pPr>
      <w:r>
        <w:rPr>
          <w:lang w:val="it-IT"/>
        </w:rPr>
        <w:t xml:space="preserve">Se si sta utilizzando l’HTML Editor standard, è possibile che lo sviluppatore abbia messo a disposizione dei modelli tabella che già prevedono i corretti tag (X)HTML ed eventuali stili per la formattazione di intestazioni, righe, colonne, totali, ecc... Altrimenti è possibile scegliere tra i modelli proposti da </w:t>
      </w:r>
      <w:r w:rsidR="00F6203E">
        <w:rPr>
          <w:lang w:val="it-IT"/>
        </w:rPr>
        <w:t>SharePoint</w:t>
      </w:r>
      <w:r>
        <w:rPr>
          <w:lang w:val="it-IT"/>
        </w:rPr>
        <w:t xml:space="preserve"> e correggere manualmente il codice generato.</w:t>
      </w:r>
    </w:p>
    <w:p w:rsidR="001D142D" w:rsidRDefault="001D142D" w:rsidP="00D97EA0">
      <w:pPr>
        <w:rPr>
          <w:lang w:val="it-IT"/>
        </w:rPr>
      </w:pPr>
      <w:r>
        <w:rPr>
          <w:lang w:val="it-IT"/>
        </w:rPr>
        <w:t>L’HTML Editor standard consente di inserire una tabella, specificando le dimensioni, il formato ed il riep</w:t>
      </w:r>
      <w:r w:rsidR="00B05C30">
        <w:rPr>
          <w:lang w:val="it-IT"/>
        </w:rPr>
        <w:t>ilogo.</w:t>
      </w:r>
    </w:p>
    <w:p w:rsidR="00136D04" w:rsidRDefault="00136D04" w:rsidP="00D97EA0">
      <w:pPr>
        <w:rPr>
          <w:lang w:val="it-IT"/>
        </w:rPr>
      </w:pPr>
      <w:r>
        <w:rPr>
          <w:noProof/>
          <w:lang w:val="it-IT" w:eastAsia="it-IT"/>
        </w:rPr>
        <w:drawing>
          <wp:inline distT="0" distB="0" distL="0" distR="0">
            <wp:extent cx="4596082" cy="5985858"/>
            <wp:effectExtent l="19050" t="0" r="0" b="0"/>
            <wp:docPr id="1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4600652" cy="5991810"/>
                    </a:xfrm>
                    <a:prstGeom prst="rect">
                      <a:avLst/>
                    </a:prstGeom>
                    <a:noFill/>
                    <a:ln w="9525">
                      <a:noFill/>
                      <a:miter lim="800000"/>
                      <a:headEnd/>
                      <a:tailEnd/>
                    </a:ln>
                  </pic:spPr>
                </pic:pic>
              </a:graphicData>
            </a:graphic>
          </wp:inline>
        </w:drawing>
      </w:r>
    </w:p>
    <w:p w:rsidR="008C75F2" w:rsidRDefault="00B05C30" w:rsidP="00D97EA0">
      <w:pPr>
        <w:rPr>
          <w:lang w:val="it-IT"/>
        </w:rPr>
      </w:pPr>
      <w:r>
        <w:rPr>
          <w:lang w:val="it-IT"/>
        </w:rPr>
        <w:t>Utilizza la finestra di dialogo per:</w:t>
      </w:r>
    </w:p>
    <w:p w:rsidR="00B05C30" w:rsidRDefault="00B05C30" w:rsidP="00B05C30">
      <w:pPr>
        <w:pStyle w:val="ListBullet"/>
        <w:rPr>
          <w:lang w:val="it-IT"/>
        </w:rPr>
      </w:pPr>
      <w:r>
        <w:rPr>
          <w:lang w:val="it-IT"/>
        </w:rPr>
        <w:t xml:space="preserve">specificare il </w:t>
      </w:r>
      <w:r w:rsidRPr="00DD69BA">
        <w:rPr>
          <w:lang w:val="it-IT"/>
        </w:rPr>
        <w:t>numero di</w:t>
      </w:r>
      <w:r w:rsidRPr="00DD69BA">
        <w:rPr>
          <w:b/>
          <w:lang w:val="it-IT"/>
        </w:rPr>
        <w:t xml:space="preserve"> righe</w:t>
      </w:r>
      <w:r>
        <w:rPr>
          <w:lang w:val="it-IT"/>
        </w:rPr>
        <w:t>;</w:t>
      </w:r>
    </w:p>
    <w:p w:rsidR="00B05C30" w:rsidRDefault="00B05C30" w:rsidP="00B05C30">
      <w:pPr>
        <w:pStyle w:val="ListBullet"/>
        <w:rPr>
          <w:lang w:val="it-IT"/>
        </w:rPr>
      </w:pPr>
      <w:r>
        <w:rPr>
          <w:lang w:val="it-IT"/>
        </w:rPr>
        <w:t xml:space="preserve">specificare il </w:t>
      </w:r>
      <w:r w:rsidRPr="00DD69BA">
        <w:rPr>
          <w:lang w:val="it-IT"/>
        </w:rPr>
        <w:t>numero di</w:t>
      </w:r>
      <w:r w:rsidRPr="00DD69BA">
        <w:rPr>
          <w:b/>
          <w:lang w:val="it-IT"/>
        </w:rPr>
        <w:t xml:space="preserve"> colonne</w:t>
      </w:r>
      <w:r>
        <w:rPr>
          <w:lang w:val="it-IT"/>
        </w:rPr>
        <w:t>;</w:t>
      </w:r>
    </w:p>
    <w:p w:rsidR="002005BB" w:rsidRDefault="002005BB" w:rsidP="002005BB">
      <w:pPr>
        <w:pStyle w:val="ListBullet"/>
        <w:rPr>
          <w:lang w:val="it-IT"/>
        </w:rPr>
      </w:pPr>
      <w:r>
        <w:rPr>
          <w:lang w:val="it-IT"/>
        </w:rPr>
        <w:t xml:space="preserve">scegliere </w:t>
      </w:r>
      <w:r w:rsidR="00FE5F4B">
        <w:rPr>
          <w:lang w:val="it-IT"/>
        </w:rPr>
        <w:t xml:space="preserve">e definire </w:t>
      </w:r>
      <w:r>
        <w:rPr>
          <w:lang w:val="it-IT"/>
        </w:rPr>
        <w:t xml:space="preserve">il </w:t>
      </w:r>
      <w:r w:rsidRPr="00DD69BA">
        <w:rPr>
          <w:b/>
          <w:lang w:val="it-IT"/>
        </w:rPr>
        <w:t>formato</w:t>
      </w:r>
      <w:r>
        <w:rPr>
          <w:lang w:val="it-IT"/>
        </w:rPr>
        <w:t xml:space="preserve"> (modello di tabella);</w:t>
      </w:r>
    </w:p>
    <w:p w:rsidR="002005BB" w:rsidRPr="002005BB" w:rsidRDefault="002005BB" w:rsidP="002005BB">
      <w:pPr>
        <w:pStyle w:val="ListBullet"/>
        <w:rPr>
          <w:lang w:val="it-IT"/>
        </w:rPr>
      </w:pPr>
      <w:r>
        <w:rPr>
          <w:lang w:val="it-IT"/>
        </w:rPr>
        <w:t xml:space="preserve">scrivere il </w:t>
      </w:r>
      <w:r w:rsidRPr="00DD69BA">
        <w:rPr>
          <w:b/>
          <w:lang w:val="it-IT"/>
        </w:rPr>
        <w:t>riepilogo</w:t>
      </w:r>
      <w:r>
        <w:rPr>
          <w:lang w:val="it-IT"/>
        </w:rPr>
        <w:t xml:space="preserve"> della tabella (</w:t>
      </w:r>
      <w:r w:rsidRPr="002005BB">
        <w:rPr>
          <w:rStyle w:val="CodiceHTMLesempioCarattere"/>
        </w:rPr>
        <w:t>summary</w:t>
      </w:r>
      <w:r>
        <w:rPr>
          <w:lang w:val="it-IT"/>
        </w:rPr>
        <w:t>).</w:t>
      </w:r>
    </w:p>
    <w:p w:rsidR="00B05C30" w:rsidRDefault="009F2AF9" w:rsidP="00D97EA0">
      <w:pPr>
        <w:rPr>
          <w:lang w:val="it-IT"/>
        </w:rPr>
      </w:pPr>
      <w:r>
        <w:rPr>
          <w:lang w:val="it-IT"/>
        </w:rPr>
        <w:t xml:space="preserve">Se </w:t>
      </w:r>
      <w:r w:rsidR="00DD69BA">
        <w:rPr>
          <w:lang w:val="it-IT"/>
        </w:rPr>
        <w:t>si specificano</w:t>
      </w:r>
      <w:r>
        <w:rPr>
          <w:lang w:val="it-IT"/>
        </w:rPr>
        <w:t xml:space="preserve"> le dimensioni</w:t>
      </w:r>
      <w:r w:rsidR="00DD69BA">
        <w:rPr>
          <w:lang w:val="it-IT"/>
        </w:rPr>
        <w:t xml:space="preserve"> della tabella</w:t>
      </w:r>
      <w:r>
        <w:rPr>
          <w:lang w:val="it-IT"/>
        </w:rPr>
        <w:t xml:space="preserve">, esse verranno riportati all’interno dell’attributo </w:t>
      </w:r>
      <w:r w:rsidRPr="00296C21">
        <w:rPr>
          <w:rStyle w:val="CodiceHTMLesempioCarattere"/>
        </w:rPr>
        <w:t>style</w:t>
      </w:r>
      <w:r>
        <w:rPr>
          <w:lang w:val="it-IT"/>
        </w:rPr>
        <w:t>, che come abbiamo già detto non è un attributo deprecato ma contraddice il requisito di accessibilità</w:t>
      </w:r>
      <w:r>
        <w:rPr>
          <w:rStyle w:val="FootnoteReference"/>
          <w:lang w:val="it-IT"/>
        </w:rPr>
        <w:footnoteReference w:id="166"/>
      </w:r>
      <w:r>
        <w:rPr>
          <w:lang w:val="it-IT"/>
        </w:rPr>
        <w:t xml:space="preserve"> che esige la separazione dei contenuti dalla propria presentazione.</w:t>
      </w:r>
    </w:p>
    <w:p w:rsidR="00B05C30" w:rsidRDefault="009C3CA1" w:rsidP="00D97EA0">
      <w:pPr>
        <w:rPr>
          <w:lang w:val="it-IT"/>
        </w:rPr>
      </w:pPr>
      <w:r>
        <w:rPr>
          <w:lang w:val="it-IT"/>
        </w:rPr>
        <w:t xml:space="preserve">Passando alla visualizzazione codice, è possibile verificare che il risultato che si ottiene è </w:t>
      </w:r>
      <w:r w:rsidR="006D4500">
        <w:rPr>
          <w:lang w:val="it-IT"/>
        </w:rPr>
        <w:t>simile a</w:t>
      </w:r>
      <w:r>
        <w:rPr>
          <w:lang w:val="it-IT"/>
        </w:rPr>
        <w:t>l seguente:</w:t>
      </w:r>
    </w:p>
    <w:p w:rsidR="009C3CA1" w:rsidRPr="00925655" w:rsidRDefault="00B25903" w:rsidP="00851A1B">
      <w:pPr>
        <w:pStyle w:val="CodiceHTMLesempio"/>
        <w:ind w:left="0"/>
      </w:pPr>
      <w:r>
        <w:t>&lt;table summary=”B</w:t>
      </w:r>
      <w:r w:rsidRPr="00925655">
        <w:t>reve descrizione della tabella”&gt;</w:t>
      </w:r>
    </w:p>
    <w:p w:rsidR="009C3CA1" w:rsidRPr="00B25903" w:rsidRDefault="00B25903" w:rsidP="009C3CA1">
      <w:pPr>
        <w:pStyle w:val="CodiceHTMLesempio"/>
        <w:ind w:firstLine="153"/>
      </w:pPr>
      <w:r w:rsidRPr="00B25903">
        <w:t>&lt;tr&gt;</w:t>
      </w:r>
    </w:p>
    <w:p w:rsidR="009C3CA1" w:rsidRPr="006D4500" w:rsidRDefault="00B25903" w:rsidP="009C3CA1">
      <w:pPr>
        <w:pStyle w:val="CodiceHTMLesempio"/>
        <w:ind w:left="1287" w:firstLine="153"/>
      </w:pPr>
      <w:r w:rsidRPr="006D4500">
        <w:t>&lt;td&gt;intestazione prima colonna&lt;/td&gt;</w:t>
      </w:r>
    </w:p>
    <w:p w:rsidR="009C3CA1" w:rsidRPr="006D4500" w:rsidRDefault="00B25903" w:rsidP="009C3CA1">
      <w:pPr>
        <w:pStyle w:val="CodiceHTMLesempio"/>
        <w:ind w:left="1134" w:firstLine="306"/>
      </w:pPr>
      <w:r w:rsidRPr="006D4500">
        <w:t>&lt;td&gt;intestazione seconda colonna&lt;/td&gt;</w:t>
      </w:r>
    </w:p>
    <w:p w:rsidR="009C3CA1" w:rsidRPr="006D4500" w:rsidRDefault="00B25903" w:rsidP="009C3CA1">
      <w:pPr>
        <w:pStyle w:val="CodiceHTMLesempio"/>
        <w:ind w:left="981" w:firstLine="459"/>
      </w:pPr>
      <w:r w:rsidRPr="006D4500">
        <w:t>&lt;td&gt;intestazione terza colonna&lt;/td&gt;</w:t>
      </w:r>
    </w:p>
    <w:p w:rsidR="009C3CA1" w:rsidRPr="007B1750" w:rsidRDefault="00B25903" w:rsidP="009C3CA1">
      <w:pPr>
        <w:pStyle w:val="CodiceHTMLesempio"/>
        <w:ind w:left="0" w:firstLine="720"/>
      </w:pPr>
      <w:r w:rsidRPr="007B1750">
        <w:t>&lt;/tr&gt;</w:t>
      </w:r>
    </w:p>
    <w:p w:rsidR="009C3CA1" w:rsidRPr="007B1750" w:rsidRDefault="00B25903" w:rsidP="009C3CA1">
      <w:pPr>
        <w:pStyle w:val="CodiceHTMLesempio"/>
        <w:ind w:firstLine="153"/>
      </w:pPr>
      <w:r w:rsidRPr="007B1750">
        <w:t>&lt;tr&gt;</w:t>
      </w:r>
    </w:p>
    <w:p w:rsidR="009C3CA1" w:rsidRPr="006D4500" w:rsidRDefault="00B25903" w:rsidP="009C3CA1">
      <w:pPr>
        <w:pStyle w:val="CodiceHTMLesempio"/>
        <w:ind w:left="1287" w:firstLine="153"/>
      </w:pPr>
      <w:r w:rsidRPr="006D4500">
        <w:t>&lt;td&gt;colonna 1 riga 1&lt;/td&gt;</w:t>
      </w:r>
    </w:p>
    <w:p w:rsidR="009C3CA1" w:rsidRPr="006D4500" w:rsidRDefault="00B25903" w:rsidP="009C3CA1">
      <w:pPr>
        <w:pStyle w:val="CodiceHTMLesempio"/>
        <w:ind w:left="1134" w:firstLine="306"/>
      </w:pPr>
      <w:r w:rsidRPr="006D4500">
        <w:t>&lt;td&gt;</w:t>
      </w:r>
      <w:r>
        <w:t>colonna 2 riga 1</w:t>
      </w:r>
      <w:r w:rsidRPr="006D4500">
        <w:t>&lt;/td&gt;</w:t>
      </w:r>
    </w:p>
    <w:p w:rsidR="009C3CA1" w:rsidRPr="006D4500" w:rsidRDefault="00B25903" w:rsidP="009C3CA1">
      <w:pPr>
        <w:pStyle w:val="CodiceHTMLesempio"/>
        <w:ind w:left="981" w:firstLine="459"/>
      </w:pPr>
      <w:r w:rsidRPr="006D4500">
        <w:t>&lt;td&gt;colonna 3 riga 1&lt;/td&gt;</w:t>
      </w:r>
    </w:p>
    <w:p w:rsidR="009C3CA1" w:rsidRPr="006D4500" w:rsidRDefault="00B25903" w:rsidP="009C3CA1">
      <w:pPr>
        <w:pStyle w:val="CodiceHTMLesempio"/>
        <w:ind w:firstLine="153"/>
      </w:pPr>
      <w:r w:rsidRPr="006D4500">
        <w:t>&lt;/tr&gt;</w:t>
      </w:r>
    </w:p>
    <w:p w:rsidR="009C3CA1" w:rsidRPr="007B1750" w:rsidRDefault="00B25903" w:rsidP="009C3CA1">
      <w:pPr>
        <w:pStyle w:val="CodiceHTMLesempio"/>
        <w:ind w:firstLine="153"/>
      </w:pPr>
      <w:r w:rsidRPr="007B1750">
        <w:t>&lt;tr&gt;</w:t>
      </w:r>
    </w:p>
    <w:p w:rsidR="009C3CA1" w:rsidRPr="006D4500" w:rsidRDefault="00B25903" w:rsidP="009C3CA1">
      <w:pPr>
        <w:pStyle w:val="CodiceHTMLesempio"/>
        <w:ind w:left="1287" w:firstLine="153"/>
      </w:pPr>
      <w:r w:rsidRPr="006D4500">
        <w:t>&lt;td&gt;colonna 1 riga 2&lt;/td&gt;</w:t>
      </w:r>
    </w:p>
    <w:p w:rsidR="009C3CA1" w:rsidRPr="006D4500" w:rsidRDefault="00B25903" w:rsidP="009C3CA1">
      <w:pPr>
        <w:pStyle w:val="CodiceHTMLesempio"/>
        <w:ind w:left="1134" w:firstLine="306"/>
      </w:pPr>
      <w:r w:rsidRPr="006D4500">
        <w:t>&lt;td&gt;colonna 2 riga 2&lt;/td&gt;</w:t>
      </w:r>
    </w:p>
    <w:p w:rsidR="009C3CA1" w:rsidRPr="007B1750" w:rsidRDefault="00B25903" w:rsidP="009C3CA1">
      <w:pPr>
        <w:pStyle w:val="CodiceHTMLesempio"/>
        <w:ind w:left="981" w:firstLine="459"/>
      </w:pPr>
      <w:r w:rsidRPr="007B1750">
        <w:t>&lt;td&gt;colonna 3 riga 3&lt;/td&gt;</w:t>
      </w:r>
    </w:p>
    <w:p w:rsidR="009C3CA1" w:rsidRPr="00606866" w:rsidRDefault="00B25903" w:rsidP="009C3CA1">
      <w:pPr>
        <w:pStyle w:val="CodiceHTMLesempio"/>
      </w:pPr>
      <w:r w:rsidRPr="00606866">
        <w:t>&lt;/tr&gt;</w:t>
      </w:r>
    </w:p>
    <w:p w:rsidR="009C3CA1" w:rsidRPr="00606866" w:rsidRDefault="00B25903" w:rsidP="009C3CA1">
      <w:pPr>
        <w:pStyle w:val="CodiceHTMLesempio"/>
        <w:ind w:left="0"/>
      </w:pPr>
      <w:r w:rsidRPr="00606866">
        <w:t>&lt;/table&gt;</w:t>
      </w:r>
    </w:p>
    <w:p w:rsidR="00DD69BA" w:rsidRPr="00606866" w:rsidRDefault="00606866" w:rsidP="00D97EA0">
      <w:pPr>
        <w:rPr>
          <w:lang w:val="it-IT"/>
        </w:rPr>
      </w:pPr>
      <w:r w:rsidRPr="00606866">
        <w:rPr>
          <w:lang w:val="it-IT"/>
        </w:rPr>
        <w:t>Gli interventi correttivi sono:</w:t>
      </w:r>
    </w:p>
    <w:p w:rsidR="00606866" w:rsidRDefault="00606866" w:rsidP="00606866">
      <w:pPr>
        <w:pStyle w:val="ListBullet"/>
        <w:rPr>
          <w:lang w:val="it-IT"/>
        </w:rPr>
      </w:pPr>
      <w:r>
        <w:rPr>
          <w:lang w:val="it-IT"/>
        </w:rPr>
        <w:t>le celle della pri</w:t>
      </w:r>
      <w:r w:rsidR="00925655">
        <w:rPr>
          <w:lang w:val="it-IT"/>
        </w:rPr>
        <w:t>m</w:t>
      </w:r>
      <w:r>
        <w:rPr>
          <w:lang w:val="it-IT"/>
        </w:rPr>
        <w:t xml:space="preserve">a riga devono essere strutturate con il tag </w:t>
      </w:r>
      <w:r w:rsidRPr="00606866">
        <w:rPr>
          <w:rStyle w:val="CodiceHTMLesempioCarattere"/>
        </w:rPr>
        <w:t>th</w:t>
      </w:r>
      <w:r>
        <w:rPr>
          <w:lang w:val="it-IT"/>
        </w:rPr>
        <w:t>, per segnalare che si tratta di intestazioni</w:t>
      </w:r>
      <w:r w:rsidR="00925655">
        <w:rPr>
          <w:lang w:val="it-IT"/>
        </w:rPr>
        <w:t>;</w:t>
      </w:r>
    </w:p>
    <w:p w:rsidR="00925655" w:rsidRDefault="00925655" w:rsidP="00606866">
      <w:pPr>
        <w:pStyle w:val="ListBullet"/>
        <w:rPr>
          <w:lang w:val="it-IT"/>
        </w:rPr>
      </w:pPr>
      <w:r>
        <w:rPr>
          <w:lang w:val="it-IT"/>
        </w:rPr>
        <w:t xml:space="preserve">deve essere introdotta la corrispondenza </w:t>
      </w:r>
      <w:r w:rsidRPr="00925655">
        <w:rPr>
          <w:rStyle w:val="CodiceHTMLesempioCarattere"/>
        </w:rPr>
        <w:t>id</w:t>
      </w:r>
      <w:r>
        <w:rPr>
          <w:lang w:val="it-IT"/>
        </w:rPr>
        <w:t xml:space="preserve"> e </w:t>
      </w:r>
      <w:r w:rsidRPr="00925655">
        <w:rPr>
          <w:rStyle w:val="CodiceHTMLesempioCarattere"/>
        </w:rPr>
        <w:t>headers</w:t>
      </w:r>
      <w:r>
        <w:rPr>
          <w:lang w:val="it-IT"/>
        </w:rPr>
        <w:t>, per associare ogni intestazione alle relative celle della stessa colonna (in questo modo gli screen reader leggono la corrispondente intestazione prima di leggere il contenuto della cella);</w:t>
      </w:r>
    </w:p>
    <w:p w:rsidR="00925655" w:rsidRDefault="00925655" w:rsidP="00606866">
      <w:pPr>
        <w:pStyle w:val="ListBullet"/>
        <w:rPr>
          <w:lang w:val="it-IT"/>
        </w:rPr>
      </w:pPr>
      <w:r>
        <w:rPr>
          <w:lang w:val="it-IT"/>
        </w:rPr>
        <w:t xml:space="preserve">aggiungere il </w:t>
      </w:r>
      <w:r w:rsidRPr="00133D81">
        <w:rPr>
          <w:rStyle w:val="CodiceHTMLesempioCarattere"/>
        </w:rPr>
        <w:t>caption</w:t>
      </w:r>
      <w:r>
        <w:rPr>
          <w:lang w:val="it-IT"/>
        </w:rPr>
        <w:t xml:space="preserve"> con il titolo della tabella.</w:t>
      </w:r>
    </w:p>
    <w:p w:rsidR="00925655" w:rsidRDefault="00925655" w:rsidP="00925655">
      <w:pPr>
        <w:pStyle w:val="ListBullet"/>
        <w:numPr>
          <w:ilvl w:val="0"/>
          <w:numId w:val="0"/>
        </w:numPr>
        <w:rPr>
          <w:lang w:val="it-IT"/>
        </w:rPr>
      </w:pPr>
      <w:r>
        <w:rPr>
          <w:lang w:val="it-IT"/>
        </w:rPr>
        <w:t>Al termine degli interventi, il risultato sarà simile al seguente, dove abbiamo evidenziato in blu e in grassetto le correzioni apportate:</w:t>
      </w:r>
    </w:p>
    <w:p w:rsidR="00B25903" w:rsidRPr="00925655" w:rsidRDefault="00B25903" w:rsidP="00B25903">
      <w:pPr>
        <w:pStyle w:val="CodiceHTMLesempio"/>
        <w:ind w:left="0"/>
      </w:pPr>
      <w:r>
        <w:t>&lt;table summary=”B</w:t>
      </w:r>
      <w:r w:rsidRPr="00925655">
        <w:t>reve descrizione della tabella”&gt;</w:t>
      </w:r>
    </w:p>
    <w:p w:rsidR="00B25903" w:rsidRPr="007B716B" w:rsidRDefault="00B25903" w:rsidP="00B25903">
      <w:pPr>
        <w:pStyle w:val="CodiceHTMLesempio"/>
        <w:ind w:left="0"/>
      </w:pPr>
      <w:r w:rsidRPr="007B716B">
        <w:t>&lt;tbody&gt;</w:t>
      </w:r>
    </w:p>
    <w:p w:rsidR="00B25903" w:rsidRPr="007476AB" w:rsidRDefault="00B25903" w:rsidP="00B25903">
      <w:pPr>
        <w:pStyle w:val="CodiceHTMLesempio"/>
        <w:ind w:left="0"/>
        <w:rPr>
          <w:b/>
          <w:color w:val="0070C0"/>
        </w:rPr>
      </w:pPr>
      <w:r w:rsidRPr="007476AB">
        <w:rPr>
          <w:b/>
          <w:color w:val="0070C0"/>
        </w:rPr>
        <w:t>&lt;caption&gt;Esempio di una tabella ben strutturata&lt;/caption&gt;</w:t>
      </w:r>
    </w:p>
    <w:p w:rsidR="00B25903" w:rsidRPr="007B716B" w:rsidRDefault="00B25903" w:rsidP="00B25903">
      <w:pPr>
        <w:pStyle w:val="CodiceHTMLesempio"/>
        <w:ind w:firstLine="153"/>
      </w:pPr>
      <w:r w:rsidRPr="007B716B">
        <w:t>&lt;tr&gt;</w:t>
      </w:r>
    </w:p>
    <w:p w:rsidR="00B25903" w:rsidRPr="007B716B" w:rsidRDefault="00B25903" w:rsidP="00B25903">
      <w:pPr>
        <w:pStyle w:val="CodiceHTMLesempio"/>
        <w:ind w:left="1287" w:firstLine="153"/>
      </w:pPr>
      <w:r w:rsidRPr="007B716B">
        <w:rPr>
          <w:b/>
          <w:color w:val="0070C0"/>
        </w:rPr>
        <w:t>&lt;th</w:t>
      </w:r>
      <w:r w:rsidR="00FE5F4B">
        <w:rPr>
          <w:b/>
          <w:color w:val="0070C0"/>
        </w:rPr>
        <w:t xml:space="preserve"> id=”intestazione1”</w:t>
      </w:r>
      <w:r w:rsidRPr="007B716B">
        <w:rPr>
          <w:b/>
          <w:color w:val="0070C0"/>
        </w:rPr>
        <w:t>&gt;</w:t>
      </w:r>
      <w:r w:rsidRPr="007B716B">
        <w:t>intestazione prima colonna</w:t>
      </w:r>
      <w:r w:rsidRPr="007B716B">
        <w:rPr>
          <w:b/>
          <w:color w:val="0070C0"/>
        </w:rPr>
        <w:t>&lt;/th&gt;</w:t>
      </w:r>
    </w:p>
    <w:p w:rsidR="00B25903" w:rsidRPr="006D4500" w:rsidRDefault="00B25903" w:rsidP="00B25903">
      <w:pPr>
        <w:pStyle w:val="CodiceHTMLesempio"/>
        <w:ind w:left="1134" w:firstLine="306"/>
      </w:pPr>
      <w:r w:rsidRPr="007476AB">
        <w:rPr>
          <w:b/>
          <w:color w:val="0070C0"/>
        </w:rPr>
        <w:t>&lt;th</w:t>
      </w:r>
      <w:r w:rsidR="00FE5F4B">
        <w:rPr>
          <w:b/>
          <w:color w:val="0070C0"/>
        </w:rPr>
        <w:t xml:space="preserve"> id=”intestazione2”</w:t>
      </w:r>
      <w:r w:rsidRPr="007476AB">
        <w:rPr>
          <w:b/>
          <w:color w:val="0070C0"/>
        </w:rPr>
        <w:t>&gt;</w:t>
      </w:r>
      <w:r w:rsidRPr="006D4500">
        <w:t>intestazione seconda colonna</w:t>
      </w:r>
      <w:r w:rsidRPr="007476AB">
        <w:rPr>
          <w:b/>
          <w:color w:val="0070C0"/>
        </w:rPr>
        <w:t>&lt;/th&gt;</w:t>
      </w:r>
    </w:p>
    <w:p w:rsidR="00B25903" w:rsidRPr="006D4500" w:rsidRDefault="00B25903" w:rsidP="00B25903">
      <w:pPr>
        <w:pStyle w:val="CodiceHTMLesempio"/>
        <w:ind w:left="981" w:firstLine="459"/>
      </w:pPr>
      <w:r w:rsidRPr="007476AB">
        <w:rPr>
          <w:b/>
          <w:color w:val="0070C0"/>
        </w:rPr>
        <w:t>&lt;th</w:t>
      </w:r>
      <w:r w:rsidR="00FE5F4B">
        <w:rPr>
          <w:b/>
          <w:color w:val="0070C0"/>
        </w:rPr>
        <w:t xml:space="preserve"> id=”intestazione3”</w:t>
      </w:r>
      <w:r w:rsidRPr="007476AB">
        <w:rPr>
          <w:b/>
          <w:color w:val="0070C0"/>
        </w:rPr>
        <w:t>&gt;</w:t>
      </w:r>
      <w:r w:rsidRPr="006D4500">
        <w:t>intestazione terza colonna</w:t>
      </w:r>
      <w:r w:rsidRPr="007476AB">
        <w:rPr>
          <w:b/>
          <w:color w:val="0070C0"/>
        </w:rPr>
        <w:t>&lt;/th&gt;</w:t>
      </w:r>
    </w:p>
    <w:p w:rsidR="00B25903" w:rsidRPr="007B1750" w:rsidRDefault="00B25903" w:rsidP="00B25903">
      <w:pPr>
        <w:pStyle w:val="CodiceHTMLesempio"/>
        <w:ind w:left="0" w:firstLine="720"/>
      </w:pPr>
      <w:r w:rsidRPr="007B1750">
        <w:t>&lt;/tr&gt;</w:t>
      </w:r>
    </w:p>
    <w:p w:rsidR="00B25903" w:rsidRPr="007B1750" w:rsidRDefault="00B25903" w:rsidP="00B25903">
      <w:pPr>
        <w:pStyle w:val="CodiceHTMLesempio"/>
        <w:ind w:firstLine="153"/>
      </w:pPr>
      <w:r w:rsidRPr="007B1750">
        <w:t>&lt;tr&gt;</w:t>
      </w:r>
    </w:p>
    <w:p w:rsidR="00B25903" w:rsidRPr="006D4500" w:rsidRDefault="00B25903" w:rsidP="00B25903">
      <w:pPr>
        <w:pStyle w:val="CodiceHTMLesempio"/>
        <w:ind w:left="1287" w:firstLine="153"/>
      </w:pPr>
      <w:r w:rsidRPr="006D4500">
        <w:t>&lt;td</w:t>
      </w:r>
      <w:r w:rsidR="00FE5F4B" w:rsidRPr="00FE5F4B">
        <w:rPr>
          <w:b/>
          <w:color w:val="0070C0"/>
        </w:rPr>
        <w:t>headers=”intestazione1”</w:t>
      </w:r>
      <w:r w:rsidRPr="006D4500">
        <w:t>&gt;colonna 1 riga 1&lt;/td&gt;</w:t>
      </w:r>
    </w:p>
    <w:p w:rsidR="00B25903" w:rsidRPr="006D4500" w:rsidRDefault="00B25903" w:rsidP="00B25903">
      <w:pPr>
        <w:pStyle w:val="CodiceHTMLesempio"/>
        <w:ind w:left="1134" w:firstLine="306"/>
      </w:pPr>
      <w:r w:rsidRPr="006D4500">
        <w:t>&lt;td</w:t>
      </w:r>
      <w:r w:rsidR="00FE5F4B" w:rsidRPr="00FE5F4B">
        <w:rPr>
          <w:b/>
          <w:color w:val="0070C0"/>
        </w:rPr>
        <w:t>headers=”</w:t>
      </w:r>
      <w:r w:rsidR="00FE5F4B">
        <w:rPr>
          <w:b/>
          <w:color w:val="0070C0"/>
        </w:rPr>
        <w:t>intestazione2</w:t>
      </w:r>
      <w:r w:rsidR="00FE5F4B" w:rsidRPr="00FE5F4B">
        <w:rPr>
          <w:b/>
          <w:color w:val="0070C0"/>
        </w:rPr>
        <w:t>”</w:t>
      </w:r>
      <w:r w:rsidRPr="006D4500">
        <w:t>&gt;</w:t>
      </w:r>
      <w:r>
        <w:t>colonna 2 riga 1</w:t>
      </w:r>
      <w:r w:rsidRPr="006D4500">
        <w:t>&lt;/td&gt;</w:t>
      </w:r>
    </w:p>
    <w:p w:rsidR="00B25903" w:rsidRPr="006D4500" w:rsidRDefault="00B25903" w:rsidP="00B25903">
      <w:pPr>
        <w:pStyle w:val="CodiceHTMLesempio"/>
        <w:ind w:left="981" w:firstLine="459"/>
      </w:pPr>
      <w:r w:rsidRPr="006D4500">
        <w:t>&lt;td</w:t>
      </w:r>
      <w:r w:rsidR="00FE5F4B" w:rsidRPr="00FE5F4B">
        <w:rPr>
          <w:b/>
          <w:color w:val="0070C0"/>
        </w:rPr>
        <w:t>headers=”</w:t>
      </w:r>
      <w:r w:rsidR="00FE5F4B">
        <w:rPr>
          <w:b/>
          <w:color w:val="0070C0"/>
        </w:rPr>
        <w:t>intestazione3</w:t>
      </w:r>
      <w:r w:rsidR="00FE5F4B" w:rsidRPr="00FE5F4B">
        <w:rPr>
          <w:b/>
          <w:color w:val="0070C0"/>
        </w:rPr>
        <w:t>”</w:t>
      </w:r>
      <w:r w:rsidRPr="006D4500">
        <w:t>&gt;colonna 3 riga 1&lt;/td&gt;</w:t>
      </w:r>
    </w:p>
    <w:p w:rsidR="00B25903" w:rsidRPr="006D4500" w:rsidRDefault="00B25903" w:rsidP="00B25903">
      <w:pPr>
        <w:pStyle w:val="CodiceHTMLesempio"/>
        <w:ind w:firstLine="153"/>
      </w:pPr>
      <w:r w:rsidRPr="006D4500">
        <w:t>&lt;/tr&gt;</w:t>
      </w:r>
    </w:p>
    <w:p w:rsidR="00B25903" w:rsidRPr="007B1750" w:rsidRDefault="00B25903" w:rsidP="00B25903">
      <w:pPr>
        <w:pStyle w:val="CodiceHTMLesempio"/>
        <w:ind w:firstLine="153"/>
      </w:pPr>
      <w:r w:rsidRPr="007B1750">
        <w:t>&lt;tr&gt;</w:t>
      </w:r>
    </w:p>
    <w:p w:rsidR="00B25903" w:rsidRPr="006D4500" w:rsidRDefault="00B25903" w:rsidP="00B25903">
      <w:pPr>
        <w:pStyle w:val="CodiceHTMLesempio"/>
        <w:ind w:left="1287" w:firstLine="153"/>
      </w:pPr>
      <w:r w:rsidRPr="006D4500">
        <w:t>&lt;td</w:t>
      </w:r>
      <w:r w:rsidR="00F0287B" w:rsidRPr="00FE5F4B">
        <w:rPr>
          <w:b/>
          <w:color w:val="0070C0"/>
        </w:rPr>
        <w:t>headers=”intestazione1”</w:t>
      </w:r>
      <w:r w:rsidRPr="006D4500">
        <w:t>&gt;colonna 1 riga 2&lt;/td&gt;</w:t>
      </w:r>
    </w:p>
    <w:p w:rsidR="00B25903" w:rsidRPr="006D4500" w:rsidRDefault="00B25903" w:rsidP="00B25903">
      <w:pPr>
        <w:pStyle w:val="CodiceHTMLesempio"/>
        <w:ind w:left="1134" w:firstLine="306"/>
      </w:pPr>
      <w:r w:rsidRPr="006D4500">
        <w:t>&lt;td</w:t>
      </w:r>
      <w:r w:rsidR="00F0287B">
        <w:rPr>
          <w:b/>
          <w:color w:val="0070C0"/>
        </w:rPr>
        <w:t>headers=”intestazione2</w:t>
      </w:r>
      <w:r w:rsidR="00F0287B" w:rsidRPr="00FE5F4B">
        <w:rPr>
          <w:b/>
          <w:color w:val="0070C0"/>
        </w:rPr>
        <w:t>”</w:t>
      </w:r>
      <w:r w:rsidRPr="006D4500">
        <w:t>&gt;colonna 2 riga 2&lt;/td&gt;</w:t>
      </w:r>
    </w:p>
    <w:p w:rsidR="00B25903" w:rsidRPr="007B1750" w:rsidRDefault="00B25903" w:rsidP="00B25903">
      <w:pPr>
        <w:pStyle w:val="CodiceHTMLesempio"/>
        <w:ind w:left="981" w:firstLine="459"/>
      </w:pPr>
      <w:r w:rsidRPr="007B1750">
        <w:t>&lt;td</w:t>
      </w:r>
      <w:r w:rsidR="00F0287B">
        <w:rPr>
          <w:b/>
          <w:color w:val="0070C0"/>
        </w:rPr>
        <w:t>headers=”intestazione3</w:t>
      </w:r>
      <w:r w:rsidR="00F0287B" w:rsidRPr="00FE5F4B">
        <w:rPr>
          <w:b/>
          <w:color w:val="0070C0"/>
        </w:rPr>
        <w:t>”</w:t>
      </w:r>
      <w:r w:rsidRPr="007B1750">
        <w:t>&gt;colonna 3 riga 3&lt;/td&gt;</w:t>
      </w:r>
    </w:p>
    <w:p w:rsidR="00B25903" w:rsidRPr="00606866" w:rsidRDefault="00B25903" w:rsidP="00B25903">
      <w:pPr>
        <w:pStyle w:val="CodiceHTMLesempio"/>
      </w:pPr>
      <w:r w:rsidRPr="00606866">
        <w:t>&lt;/tr&gt;</w:t>
      </w:r>
    </w:p>
    <w:p w:rsidR="00B25903" w:rsidRPr="00606866" w:rsidRDefault="00B25903" w:rsidP="00B25903">
      <w:pPr>
        <w:pStyle w:val="CodiceHTMLesempio"/>
        <w:ind w:left="0"/>
      </w:pPr>
      <w:r w:rsidRPr="00606866">
        <w:t>&lt;/tbody&gt;</w:t>
      </w:r>
    </w:p>
    <w:p w:rsidR="00B25903" w:rsidRPr="00606866" w:rsidRDefault="00B25903" w:rsidP="00B25903">
      <w:pPr>
        <w:pStyle w:val="CodiceHTMLesempio"/>
        <w:ind w:left="0"/>
      </w:pPr>
      <w:r w:rsidRPr="00606866">
        <w:t>&lt;/table&gt;</w:t>
      </w:r>
    </w:p>
    <w:p w:rsidR="00682288" w:rsidRDefault="00536141" w:rsidP="001A4640">
      <w:pPr>
        <w:pStyle w:val="ListBullet"/>
        <w:numPr>
          <w:ilvl w:val="0"/>
          <w:numId w:val="0"/>
        </w:numPr>
        <w:rPr>
          <w:lang w:val="it-IT"/>
        </w:rPr>
      </w:pPr>
      <w:r>
        <w:rPr>
          <w:lang w:val="it-IT"/>
        </w:rPr>
        <w:t xml:space="preserve">Il consiglio è di effettuare tali interventi correttivi prima di inserire i dati, e di partire dalla creazione di una tabella con due sole righe: quella delle intestazioni e quelle della prima riga di dati. Una volta effettuati gli interventi, è sufficienti passare alla modalità di lavoro visuale: per aggiungere le righe successive è sufficiente premere il pulsante TAB; le celle della nuova riga creata presenteranno i corretti </w:t>
      </w:r>
      <w:r w:rsidRPr="00536141">
        <w:rPr>
          <w:rStyle w:val="CodiceHTMLesempioCarattere"/>
        </w:rPr>
        <w:t>headers</w:t>
      </w:r>
      <w:r>
        <w:rPr>
          <w:lang w:val="it-IT"/>
        </w:rPr>
        <w:t>.</w:t>
      </w:r>
    </w:p>
    <w:p w:rsidR="001A4640" w:rsidRDefault="001A4640" w:rsidP="001A4640">
      <w:pPr>
        <w:pStyle w:val="ListBullet"/>
        <w:numPr>
          <w:ilvl w:val="0"/>
          <w:numId w:val="0"/>
        </w:numPr>
        <w:rPr>
          <w:lang w:val="it-IT"/>
        </w:rPr>
      </w:pPr>
    </w:p>
    <w:p w:rsidR="005E7DE1" w:rsidRDefault="005E7DE1" w:rsidP="005E7DE1">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9 e 10</w:t>
      </w:r>
      <w:r>
        <w:rPr>
          <w:rStyle w:val="FootnoteReference"/>
          <w:lang w:val="it-IT"/>
        </w:rPr>
        <w:footnoteReference w:id="167"/>
      </w:r>
    </w:p>
    <w:p w:rsidR="00FC652B" w:rsidRDefault="00FC652B" w:rsidP="00D97EA0">
      <w:pPr>
        <w:rPr>
          <w:lang w:val="it-IT"/>
        </w:rPr>
      </w:pPr>
    </w:p>
    <w:p w:rsidR="005A6DE1" w:rsidRDefault="005A6DE1" w:rsidP="00D97EA0">
      <w:pPr>
        <w:rPr>
          <w:lang w:val="it-IT"/>
        </w:rPr>
      </w:pPr>
    </w:p>
    <w:p w:rsidR="00042973" w:rsidRDefault="00823DD0" w:rsidP="00042973">
      <w:pPr>
        <w:pStyle w:val="Heading2"/>
        <w:rPr>
          <w:lang w:val="it-IT"/>
        </w:rPr>
      </w:pPr>
      <w:bookmarkStart w:id="454" w:name="_Ref173219068"/>
      <w:bookmarkStart w:id="455" w:name="_Ref173219070"/>
      <w:bookmarkStart w:id="456" w:name="_Toc64090752"/>
      <w:r>
        <w:rPr>
          <w:lang w:val="it-IT"/>
        </w:rPr>
        <w:t>A</w:t>
      </w:r>
      <w:r w:rsidR="00042973">
        <w:rPr>
          <w:lang w:val="it-IT"/>
        </w:rPr>
        <w:t>llegati</w:t>
      </w:r>
      <w:bookmarkEnd w:id="454"/>
      <w:bookmarkEnd w:id="455"/>
      <w:bookmarkEnd w:id="456"/>
    </w:p>
    <w:p w:rsidR="00042973" w:rsidRDefault="00FD1ADB" w:rsidP="00D97EA0">
      <w:pPr>
        <w:rPr>
          <w:lang w:val="it-IT"/>
        </w:rPr>
      </w:pPr>
      <w:r>
        <w:rPr>
          <w:lang w:val="it-IT"/>
        </w:rPr>
        <w:t>Gli allegati messi a disposizione degli utenti devono essere accessibili anch’essi.</w:t>
      </w:r>
    </w:p>
    <w:p w:rsidR="00FD1ADB" w:rsidRDefault="00FD1ADB" w:rsidP="00D97EA0">
      <w:pPr>
        <w:rPr>
          <w:lang w:val="it-IT"/>
        </w:rPr>
      </w:pPr>
      <w:r>
        <w:rPr>
          <w:lang w:val="it-IT"/>
        </w:rPr>
        <w:t>Si consiglia pertanto che i contenuti che non possono per qualche motivo essere messi a disposizione in formato (X)HTML, siano messi a disposizione in formato multipiattaforma come per esempio TXT o RTF.</w:t>
      </w:r>
    </w:p>
    <w:p w:rsidR="00FD1ADB" w:rsidRDefault="00FD1ADB" w:rsidP="00D97EA0">
      <w:pPr>
        <w:rPr>
          <w:lang w:val="it-IT"/>
        </w:rPr>
      </w:pPr>
      <w:r>
        <w:rPr>
          <w:lang w:val="it-IT"/>
        </w:rPr>
        <w:t>Il formato PDF è potenzialmente adatto, dipende da alcuni fattori:</w:t>
      </w:r>
    </w:p>
    <w:p w:rsidR="00FD1ADB" w:rsidRDefault="00FD1ADB" w:rsidP="008F3FE4">
      <w:pPr>
        <w:pStyle w:val="ListBullet"/>
        <w:rPr>
          <w:lang w:val="it-IT"/>
        </w:rPr>
      </w:pPr>
      <w:r>
        <w:rPr>
          <w:lang w:val="it-IT"/>
        </w:rPr>
        <w:t>non deve trattarsi di un’immagine (come potrebbe capitare se si è scansionato un documento cartaceo e non è stato effettuato il riconoscimento ottico dei caratteri – OCR);</w:t>
      </w:r>
    </w:p>
    <w:p w:rsidR="00FD1ADB" w:rsidRDefault="00FD1ADB" w:rsidP="008F3FE4">
      <w:pPr>
        <w:pStyle w:val="ListBullet"/>
        <w:rPr>
          <w:lang w:val="it-IT"/>
        </w:rPr>
      </w:pPr>
      <w:r>
        <w:rPr>
          <w:lang w:val="it-IT"/>
        </w:rPr>
        <w:t xml:space="preserve">il documento da cui è stato tratto il file </w:t>
      </w:r>
      <w:r w:rsidR="00EB7367">
        <w:rPr>
          <w:lang w:val="it-IT"/>
        </w:rPr>
        <w:t>pdf deve essere stato costruito</w:t>
      </w:r>
      <w:r>
        <w:rPr>
          <w:lang w:val="it-IT"/>
        </w:rPr>
        <w:t xml:space="preserve"> con gli stessi accorgimenti che si usano per l’(X)HTML (uso degli stili per la gestione della formattazione, testo alternativo per le immagini, ecc…);</w:t>
      </w:r>
    </w:p>
    <w:p w:rsidR="00FD1ADB" w:rsidRPr="00FD1ADB" w:rsidRDefault="00FD1ADB" w:rsidP="008F3FE4">
      <w:pPr>
        <w:pStyle w:val="ListBullet"/>
        <w:rPr>
          <w:lang w:val="it-IT"/>
        </w:rPr>
      </w:pPr>
      <w:r>
        <w:rPr>
          <w:lang w:val="it-IT"/>
        </w:rPr>
        <w:t>nella conversione del pdf occorre eseguire ulteriori interventi, come specificato dai produttori dei software di conversione</w:t>
      </w:r>
      <w:r>
        <w:rPr>
          <w:rStyle w:val="FootnoteReference"/>
          <w:lang w:val="it-IT"/>
        </w:rPr>
        <w:footnoteReference w:id="168"/>
      </w:r>
      <w:r>
        <w:rPr>
          <w:lang w:val="it-IT"/>
        </w:rPr>
        <w:t>.</w:t>
      </w:r>
    </w:p>
    <w:p w:rsidR="000A75CE" w:rsidRDefault="000A75CE" w:rsidP="006178E6">
      <w:pPr>
        <w:pStyle w:val="ListBullet"/>
        <w:numPr>
          <w:ilvl w:val="0"/>
          <w:numId w:val="0"/>
        </w:numPr>
        <w:rPr>
          <w:lang w:val="it-IT"/>
        </w:rPr>
      </w:pPr>
    </w:p>
    <w:p w:rsidR="000A75CE" w:rsidRDefault="000A75CE" w:rsidP="000A75CE">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w:t>
      </w:r>
      <w:r w:rsidR="00FC38E2">
        <w:rPr>
          <w:lang w:val="it-IT"/>
        </w:rPr>
        <w:t xml:space="preserve"> 15, 16 e 17</w:t>
      </w:r>
      <w:r>
        <w:rPr>
          <w:rStyle w:val="FootnoteReference"/>
          <w:lang w:val="it-IT"/>
        </w:rPr>
        <w:footnoteReference w:id="169"/>
      </w:r>
    </w:p>
    <w:p w:rsidR="00042973" w:rsidRDefault="00042973" w:rsidP="00D97EA0">
      <w:pPr>
        <w:rPr>
          <w:lang w:val="it-IT"/>
        </w:rPr>
      </w:pPr>
    </w:p>
    <w:p w:rsidR="000A75CE" w:rsidRDefault="000A75CE" w:rsidP="00D97EA0">
      <w:pPr>
        <w:rPr>
          <w:lang w:val="it-IT"/>
        </w:rPr>
      </w:pPr>
    </w:p>
    <w:p w:rsidR="00D936AA" w:rsidRDefault="00D936AA" w:rsidP="00D936AA">
      <w:pPr>
        <w:pStyle w:val="Heading2"/>
        <w:rPr>
          <w:lang w:val="it-IT"/>
        </w:rPr>
      </w:pPr>
      <w:bookmarkStart w:id="457" w:name="_Toc170037828"/>
      <w:bookmarkStart w:id="458" w:name="_Ref173217443"/>
      <w:bookmarkStart w:id="459" w:name="_Ref173217446"/>
      <w:bookmarkStart w:id="460" w:name="_Ref173309352"/>
      <w:bookmarkStart w:id="461" w:name="_Ref173309355"/>
      <w:bookmarkStart w:id="462" w:name="_Toc64090753"/>
      <w:r>
        <w:rPr>
          <w:lang w:val="it-IT"/>
        </w:rPr>
        <w:t>Elementi multimediali</w:t>
      </w:r>
      <w:bookmarkEnd w:id="457"/>
      <w:bookmarkEnd w:id="458"/>
      <w:bookmarkEnd w:id="459"/>
      <w:bookmarkEnd w:id="460"/>
      <w:bookmarkEnd w:id="461"/>
      <w:bookmarkEnd w:id="462"/>
    </w:p>
    <w:p w:rsidR="00462E87" w:rsidRDefault="00F1185A" w:rsidP="00D97EA0">
      <w:pPr>
        <w:rPr>
          <w:lang w:val="it-IT"/>
        </w:rPr>
      </w:pPr>
      <w:r>
        <w:rPr>
          <w:lang w:val="it-IT"/>
        </w:rPr>
        <w:t>Se si decide di pubblicare elementi multimediali, come per esempio video o anche semplicemente anima</w:t>
      </w:r>
      <w:r w:rsidR="00462E87">
        <w:rPr>
          <w:lang w:val="it-IT"/>
        </w:rPr>
        <w:t>zioni Macromedia Flash, occorre:</w:t>
      </w:r>
    </w:p>
    <w:p w:rsidR="008915B2" w:rsidRDefault="00F1185A" w:rsidP="002F3F46">
      <w:pPr>
        <w:pStyle w:val="ListParagraph"/>
        <w:numPr>
          <w:ilvl w:val="0"/>
          <w:numId w:val="38"/>
        </w:numPr>
        <w:rPr>
          <w:lang w:val="it-IT"/>
        </w:rPr>
      </w:pPr>
      <w:r w:rsidRPr="00462E87">
        <w:rPr>
          <w:lang w:val="it-IT"/>
        </w:rPr>
        <w:t>predisporre una equivalente testuale per rendere disponibili contenuti e funzionalità anche a coloro che non hanno i plug in r</w:t>
      </w:r>
      <w:r w:rsidR="00462E87">
        <w:rPr>
          <w:lang w:val="it-IT"/>
        </w:rPr>
        <w:t>ichiesti per la visualizzazione;</w:t>
      </w:r>
    </w:p>
    <w:p w:rsidR="00462E87" w:rsidRDefault="00462E87" w:rsidP="002F3F46">
      <w:pPr>
        <w:pStyle w:val="ListParagraph"/>
        <w:numPr>
          <w:ilvl w:val="0"/>
          <w:numId w:val="38"/>
        </w:numPr>
        <w:rPr>
          <w:lang w:val="it-IT"/>
        </w:rPr>
      </w:pPr>
      <w:r>
        <w:rPr>
          <w:lang w:val="it-IT"/>
        </w:rPr>
        <w:t>se è presente audio, predisporre una trascrizione dei dialoghi (se possibile nella forma di sottotitolazione) per gli utenti non udenti;</w:t>
      </w:r>
    </w:p>
    <w:p w:rsidR="00462E87" w:rsidRPr="00462E87" w:rsidRDefault="00462E87" w:rsidP="002F3F46">
      <w:pPr>
        <w:pStyle w:val="ListParagraph"/>
        <w:numPr>
          <w:ilvl w:val="0"/>
          <w:numId w:val="38"/>
        </w:numPr>
        <w:rPr>
          <w:lang w:val="it-IT"/>
        </w:rPr>
      </w:pPr>
      <w:r>
        <w:rPr>
          <w:lang w:val="it-IT"/>
        </w:rPr>
        <w:t>se è presente una parte visiva, predisporre una equivalente (se possibile sonora, altrimenti testuale) per gli utenti non vedenti.</w:t>
      </w:r>
    </w:p>
    <w:p w:rsidR="00F1185A" w:rsidRDefault="00462E87" w:rsidP="00D97EA0">
      <w:pPr>
        <w:rPr>
          <w:lang w:val="it-IT"/>
        </w:rPr>
      </w:pPr>
      <w:r>
        <w:rPr>
          <w:lang w:val="it-IT"/>
        </w:rPr>
        <w:t>L</w:t>
      </w:r>
      <w:r w:rsidR="00F1185A">
        <w:rPr>
          <w:lang w:val="it-IT"/>
        </w:rPr>
        <w:t xml:space="preserve">’Editor HTML non </w:t>
      </w:r>
      <w:r>
        <w:rPr>
          <w:lang w:val="it-IT"/>
        </w:rPr>
        <w:t>dispone di funzionalità che consentano</w:t>
      </w:r>
      <w:r w:rsidR="00F1185A">
        <w:rPr>
          <w:lang w:val="it-IT"/>
        </w:rPr>
        <w:t xml:space="preserve"> di inserire</w:t>
      </w:r>
      <w:r>
        <w:rPr>
          <w:lang w:val="it-IT"/>
        </w:rPr>
        <w:t xml:space="preserve"> nel contenuto i contributi multimediali</w:t>
      </w:r>
      <w:r w:rsidR="00F1185A">
        <w:rPr>
          <w:lang w:val="it-IT"/>
        </w:rPr>
        <w:t>, pertanto l’eventuale codice deve ess</w:t>
      </w:r>
      <w:r w:rsidR="00C6069E">
        <w:rPr>
          <w:lang w:val="it-IT"/>
        </w:rPr>
        <w:t>ere inserito interamente a mano e probabilmente occorrono competenze di (X)HTML specifiche.</w:t>
      </w:r>
    </w:p>
    <w:p w:rsidR="00C6069E" w:rsidRDefault="00C6069E" w:rsidP="00D97EA0">
      <w:pPr>
        <w:rPr>
          <w:lang w:val="it-IT"/>
        </w:rPr>
      </w:pPr>
      <w:r>
        <w:rPr>
          <w:lang w:val="it-IT"/>
        </w:rPr>
        <w:t xml:space="preserve">Forniamo l’esempio dell’eventuale codice richiesto per l’inserimento di una animazione </w:t>
      </w:r>
      <w:r w:rsidR="00A23578">
        <w:rPr>
          <w:lang w:val="it-IT"/>
        </w:rPr>
        <w:t>M</w:t>
      </w:r>
      <w:r>
        <w:rPr>
          <w:lang w:val="it-IT"/>
        </w:rPr>
        <w:t>acromedia Flash</w:t>
      </w:r>
      <w:r w:rsidR="00462E87">
        <w:rPr>
          <w:lang w:val="it-IT"/>
        </w:rPr>
        <w:t>, in cui è stato previsto un testo alternativo per coloro che non visualizzano l’animazione per mancanza di plug in</w:t>
      </w:r>
      <w:r>
        <w:rPr>
          <w:lang w:val="it-IT"/>
        </w:rPr>
        <w:t>:</w:t>
      </w:r>
    </w:p>
    <w:p w:rsidR="00C6069E" w:rsidRPr="00C6069E" w:rsidRDefault="00C6069E" w:rsidP="00C6069E">
      <w:pPr>
        <w:pStyle w:val="CodiceHTMLesempio"/>
        <w:rPr>
          <w:lang w:val="en-US"/>
        </w:rPr>
      </w:pPr>
      <w:r w:rsidRPr="00C6069E">
        <w:rPr>
          <w:lang w:val="en-US"/>
        </w:rPr>
        <w:t>&lt;object classid="clsid:d27cdb6e-ae6d-11cf-96b8-444553540000" codebase="http://fpdownload.macromedia.com/pub/shockwave/cabs/flash/swflash.cab#version=7,</w:t>
      </w:r>
      <w:r w:rsidR="00462E87">
        <w:rPr>
          <w:lang w:val="en-US"/>
        </w:rPr>
        <w:t>0,0,0" width="554" height="380"</w:t>
      </w:r>
      <w:r w:rsidRPr="00C6069E">
        <w:rPr>
          <w:lang w:val="en-US"/>
        </w:rPr>
        <w:t>&gt;</w:t>
      </w:r>
    </w:p>
    <w:p w:rsidR="00C6069E" w:rsidRPr="00C6069E" w:rsidRDefault="00C6069E" w:rsidP="00C6069E">
      <w:pPr>
        <w:pStyle w:val="CodiceHTMLesempio"/>
        <w:rPr>
          <w:lang w:val="en-US"/>
        </w:rPr>
      </w:pPr>
      <w:r w:rsidRPr="00C6069E">
        <w:rPr>
          <w:lang w:val="en-US"/>
        </w:rPr>
        <w:t>&lt;param name="movie" value="</w:t>
      </w:r>
      <w:r w:rsidR="00A36CD0">
        <w:rPr>
          <w:lang w:val="en-US"/>
        </w:rPr>
        <w:t>animazione</w:t>
      </w:r>
      <w:r w:rsidRPr="00C6069E">
        <w:rPr>
          <w:lang w:val="en-US"/>
        </w:rPr>
        <w:t>.swf" /&gt;</w:t>
      </w:r>
    </w:p>
    <w:p w:rsidR="00C6069E" w:rsidRPr="00F8246F" w:rsidRDefault="00C6069E" w:rsidP="00C6069E">
      <w:pPr>
        <w:pStyle w:val="CodiceHTMLesempio"/>
        <w:rPr>
          <w:lang w:val="en-US"/>
        </w:rPr>
      </w:pPr>
      <w:r w:rsidRPr="00F8246F">
        <w:rPr>
          <w:lang w:val="en-US"/>
        </w:rPr>
        <w:t>&lt;param name="quality" value="high" /&gt;</w:t>
      </w:r>
    </w:p>
    <w:p w:rsidR="00C6069E" w:rsidRPr="00C6069E" w:rsidRDefault="00C6069E" w:rsidP="00C6069E">
      <w:pPr>
        <w:pStyle w:val="CodiceHTMLesempio"/>
        <w:rPr>
          <w:lang w:val="en-US"/>
        </w:rPr>
      </w:pPr>
      <w:r w:rsidRPr="00C6069E">
        <w:rPr>
          <w:lang w:val="en-US"/>
        </w:rPr>
        <w:t>&lt;img src="img/noflash.gif" alt="Macromedia Flash non disponibile" /&gt;</w:t>
      </w:r>
    </w:p>
    <w:p w:rsidR="00C6069E" w:rsidRPr="00C6069E" w:rsidRDefault="00C6069E" w:rsidP="00C6069E">
      <w:pPr>
        <w:pStyle w:val="CodiceHTMLesempio"/>
      </w:pPr>
      <w:r w:rsidRPr="00C6069E">
        <w:t>&lt;p&gt;</w:t>
      </w:r>
      <w:r>
        <w:t>Descrizione dell’animazione ed eventuale fornitura di link per accedere alle funzionalità in modalità alternativa</w:t>
      </w:r>
      <w:r w:rsidRPr="00C6069E">
        <w:t>&lt;/p&gt;</w:t>
      </w:r>
    </w:p>
    <w:p w:rsidR="00C6069E" w:rsidRDefault="00C6069E" w:rsidP="00C6069E">
      <w:pPr>
        <w:pStyle w:val="CodiceHTMLesempio"/>
      </w:pPr>
      <w:r w:rsidRPr="00C6069E">
        <w:t>&lt;/object&gt;</w:t>
      </w:r>
    </w:p>
    <w:p w:rsidR="001107F1" w:rsidRPr="001107F1" w:rsidRDefault="001107F1" w:rsidP="001107F1">
      <w:pPr>
        <w:rPr>
          <w:lang w:val="it-IT"/>
        </w:rPr>
      </w:pPr>
      <w:r>
        <w:rPr>
          <w:lang w:val="it-IT"/>
        </w:rPr>
        <w:t>Nel caso in cui non sia stato possibile inserire sottotitolazione direttamente nel contributo multimediale, la soluzione consiste nell’inserire, dopo l’elemento object, il collegamento alla pagina in cui leggere la trascrizione dei dialoghi.</w:t>
      </w:r>
    </w:p>
    <w:p w:rsidR="00462E87" w:rsidRPr="00462E87" w:rsidRDefault="00462E87" w:rsidP="00462E87">
      <w:pPr>
        <w:pStyle w:val="CodiceHTMLesempio"/>
      </w:pPr>
      <w:r>
        <w:t>&lt;p&gt;&lt;a hr</w:t>
      </w:r>
      <w:r w:rsidR="001107F1">
        <w:t>ef</w:t>
      </w:r>
      <w:r>
        <w:t>=”</w:t>
      </w:r>
      <w:r w:rsidR="001107F1">
        <w:t>dialoghi.htm”&gt;Trascrizione dei dialoghi&lt;/a&gt;</w:t>
      </w:r>
      <w:r w:rsidR="00790AB6">
        <w:t>&lt;/p&gt;</w:t>
      </w:r>
    </w:p>
    <w:p w:rsidR="004A6A60" w:rsidRDefault="001107F1" w:rsidP="00D97EA0">
      <w:pPr>
        <w:rPr>
          <w:lang w:val="it-IT"/>
        </w:rPr>
      </w:pPr>
      <w:r>
        <w:rPr>
          <w:lang w:val="it-IT"/>
        </w:rPr>
        <w:t>Lo stesso modalità può essere seguita per rendere disponibile l’equivalente testuale che descrive la parte visiva del contributo multimediale, per gli utenti non vedenti.</w:t>
      </w:r>
    </w:p>
    <w:p w:rsidR="00B32E9F" w:rsidRDefault="00B32E9F" w:rsidP="00D97EA0">
      <w:pPr>
        <w:rPr>
          <w:lang w:val="it-IT"/>
        </w:rPr>
      </w:pPr>
    </w:p>
    <w:p w:rsidR="00037A15" w:rsidRDefault="00037A15" w:rsidP="00037A15">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xml:space="preserve">: </w:t>
      </w:r>
      <w:r w:rsidR="00F1185A">
        <w:rPr>
          <w:lang w:val="it-IT"/>
        </w:rPr>
        <w:t>3</w:t>
      </w:r>
      <w:r w:rsidR="00562D72">
        <w:rPr>
          <w:lang w:val="it-IT"/>
        </w:rPr>
        <w:t xml:space="preserve"> e 18</w:t>
      </w:r>
      <w:r>
        <w:rPr>
          <w:rStyle w:val="FootnoteReference"/>
          <w:lang w:val="it-IT"/>
        </w:rPr>
        <w:footnoteReference w:id="170"/>
      </w:r>
    </w:p>
    <w:p w:rsidR="00DC57ED" w:rsidRDefault="00DC57ED" w:rsidP="00D97EA0">
      <w:pPr>
        <w:rPr>
          <w:lang w:val="it-IT"/>
        </w:rPr>
      </w:pPr>
    </w:p>
    <w:p w:rsidR="00644D15" w:rsidRDefault="00644D15" w:rsidP="00D97EA0">
      <w:pPr>
        <w:rPr>
          <w:lang w:val="it-IT"/>
        </w:rPr>
      </w:pPr>
    </w:p>
    <w:p w:rsidR="00D87BD6" w:rsidRDefault="00D87BD6" w:rsidP="00D936AA">
      <w:pPr>
        <w:pStyle w:val="Heading2"/>
        <w:rPr>
          <w:lang w:val="it-IT"/>
        </w:rPr>
      </w:pPr>
      <w:bookmarkStart w:id="463" w:name="_Toc170037829"/>
      <w:bookmarkStart w:id="464" w:name="_Toc64090754"/>
      <w:r>
        <w:rPr>
          <w:lang w:val="it-IT"/>
        </w:rPr>
        <w:t xml:space="preserve">Attenzione </w:t>
      </w:r>
      <w:r w:rsidR="00DE0B55">
        <w:rPr>
          <w:lang w:val="it-IT"/>
        </w:rPr>
        <w:t xml:space="preserve">anche </w:t>
      </w:r>
      <w:r>
        <w:rPr>
          <w:lang w:val="it-IT"/>
        </w:rPr>
        <w:t>a..</w:t>
      </w:r>
      <w:bookmarkEnd w:id="463"/>
      <w:bookmarkEnd w:id="464"/>
    </w:p>
    <w:p w:rsidR="005D1FDC" w:rsidRDefault="005D1FDC" w:rsidP="00D97EA0">
      <w:pPr>
        <w:rPr>
          <w:lang w:val="it-IT"/>
        </w:rPr>
      </w:pPr>
    </w:p>
    <w:p w:rsidR="00D87BD6" w:rsidRDefault="00D87BD6" w:rsidP="005D1FDC">
      <w:pPr>
        <w:pStyle w:val="Heading3"/>
        <w:rPr>
          <w:lang w:val="it-IT"/>
        </w:rPr>
      </w:pPr>
      <w:bookmarkStart w:id="465" w:name="_Ref173217164"/>
      <w:bookmarkStart w:id="466" w:name="_Ref173217168"/>
      <w:bookmarkStart w:id="467" w:name="_Toc64090755"/>
      <w:r>
        <w:rPr>
          <w:lang w:val="it-IT"/>
        </w:rPr>
        <w:t>Copia e incolla da Word</w:t>
      </w:r>
      <w:bookmarkEnd w:id="465"/>
      <w:bookmarkEnd w:id="466"/>
      <w:bookmarkEnd w:id="467"/>
    </w:p>
    <w:p w:rsidR="005D1FDC" w:rsidRDefault="002954F7" w:rsidP="005D1FDC">
      <w:pPr>
        <w:rPr>
          <w:lang w:val="it-IT"/>
        </w:rPr>
      </w:pPr>
      <w:r>
        <w:rPr>
          <w:lang w:val="it-IT"/>
        </w:rPr>
        <w:t>Molto spesso succede che i testi da pubblicare siano già stati redatti in un Editor esterno, come per esempio Microsoft Word.</w:t>
      </w:r>
      <w:r w:rsidR="00383B54">
        <w:rPr>
          <w:lang w:val="it-IT"/>
        </w:rPr>
        <w:t xml:space="preserve"> Se si procede con un semplice copia e incolla, succede che insieme al contenuto vengono incollati anche una serie di elementi di formattazione che vengono tradotti in elementi deprecati in (X)HTML di tipo Strict.</w:t>
      </w:r>
    </w:p>
    <w:p w:rsidR="00383B54" w:rsidRDefault="00383B54" w:rsidP="005D1FDC">
      <w:pPr>
        <w:rPr>
          <w:lang w:val="it-IT"/>
        </w:rPr>
      </w:pPr>
      <w:r>
        <w:rPr>
          <w:lang w:val="it-IT"/>
        </w:rPr>
        <w:t>Il consiglio è di procedere con un incolla speciale. Infatti vicino al testo appena incollato appare uno Smart Tag, che consente di scegliere la modalità di “incollamento”. E’ consigliabile scegliere l’opzione che consente di rimuovere gli stili in linea, ma se si tratta di testo che presenta formattazione complessa la scelta migliore è quella di incollare solo il testo.</w:t>
      </w:r>
    </w:p>
    <w:p w:rsidR="006A6D03" w:rsidRPr="005D1FDC" w:rsidRDefault="006A6D03" w:rsidP="005D1FDC">
      <w:pPr>
        <w:rPr>
          <w:lang w:val="it-IT"/>
        </w:rPr>
      </w:pPr>
      <w:r>
        <w:rPr>
          <w:noProof/>
          <w:lang w:val="it-IT" w:eastAsia="it-IT"/>
        </w:rPr>
        <w:drawing>
          <wp:inline distT="0" distB="0" distL="0" distR="0">
            <wp:extent cx="5381625" cy="2847975"/>
            <wp:effectExtent l="19050" t="0" r="9525" b="0"/>
            <wp:docPr id="113" name="Picture 112" descr="Senza titolo-1 c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a titolo-1 copia.gif"/>
                    <pic:cNvPicPr/>
                  </pic:nvPicPr>
                  <pic:blipFill>
                    <a:blip r:embed="rId62"/>
                    <a:stretch>
                      <a:fillRect/>
                    </a:stretch>
                  </pic:blipFill>
                  <pic:spPr>
                    <a:xfrm>
                      <a:off x="0" y="0"/>
                      <a:ext cx="5381625" cy="2847975"/>
                    </a:xfrm>
                    <a:prstGeom prst="rect">
                      <a:avLst/>
                    </a:prstGeom>
                    <a:ln>
                      <a:noFill/>
                    </a:ln>
                    <a:effectLst>
                      <a:softEdge rad="112500"/>
                    </a:effectLst>
                  </pic:spPr>
                </pic:pic>
              </a:graphicData>
            </a:graphic>
          </wp:inline>
        </w:drawing>
      </w:r>
    </w:p>
    <w:p w:rsidR="004E0659" w:rsidRDefault="004E0659" w:rsidP="004E0659">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w:t>
      </w:r>
      <w:r>
        <w:rPr>
          <w:rStyle w:val="FootnoteReference"/>
          <w:lang w:val="it-IT"/>
        </w:rPr>
        <w:footnoteReference w:id="171"/>
      </w:r>
    </w:p>
    <w:p w:rsidR="005D1FDC" w:rsidRDefault="005D1FDC" w:rsidP="00D97EA0">
      <w:pPr>
        <w:rPr>
          <w:lang w:val="it-IT"/>
        </w:rPr>
      </w:pPr>
    </w:p>
    <w:p w:rsidR="00D87BD6" w:rsidRDefault="00E53CEF" w:rsidP="005D1FDC">
      <w:pPr>
        <w:pStyle w:val="Heading3"/>
        <w:rPr>
          <w:lang w:val="it-IT"/>
        </w:rPr>
      </w:pPr>
      <w:bookmarkStart w:id="468" w:name="_Ref173214889"/>
      <w:bookmarkStart w:id="469" w:name="_Ref173214892"/>
      <w:bookmarkStart w:id="470" w:name="_Toc64090756"/>
      <w:r>
        <w:rPr>
          <w:lang w:val="it-IT"/>
        </w:rPr>
        <w:t>Colori delle immagini caricate</w:t>
      </w:r>
      <w:bookmarkEnd w:id="468"/>
      <w:bookmarkEnd w:id="469"/>
      <w:bookmarkEnd w:id="470"/>
    </w:p>
    <w:p w:rsidR="00CA7569" w:rsidRDefault="00570113" w:rsidP="00CA7569">
      <w:pPr>
        <w:rPr>
          <w:lang w:val="it-IT"/>
        </w:rPr>
      </w:pPr>
      <w:r>
        <w:rPr>
          <w:lang w:val="it-IT"/>
        </w:rPr>
        <w:t>Quando si inseriscono immagini nei contenuti, è opportuno verificare che vi sia un sufficiente contrasto tra i colori affinché gli utenti con problemi visivi possano agevolmente distinguere primo piano e secondo piano.</w:t>
      </w:r>
      <w:r w:rsidR="00CA7569">
        <w:rPr>
          <w:lang w:val="it-IT"/>
        </w:rPr>
        <w:t xml:space="preserve"> Esistono infatti algoritmi e strumenti per verificare il livello del contrasto di tonalità e di luminosità tra i colori.</w:t>
      </w:r>
      <w:r w:rsidR="00CA7569">
        <w:rPr>
          <w:rStyle w:val="FootnoteReference"/>
          <w:lang w:val="it-IT"/>
        </w:rPr>
        <w:footnoteReference w:id="172"/>
      </w:r>
    </w:p>
    <w:p w:rsidR="004958DF" w:rsidRDefault="004958DF" w:rsidP="004958DF">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6</w:t>
      </w:r>
      <w:r>
        <w:rPr>
          <w:rStyle w:val="FootnoteReference"/>
          <w:lang w:val="it-IT"/>
        </w:rPr>
        <w:footnoteReference w:id="173"/>
      </w:r>
    </w:p>
    <w:p w:rsidR="005D1FDC" w:rsidRDefault="005D1FDC" w:rsidP="00D97EA0">
      <w:pPr>
        <w:rPr>
          <w:lang w:val="it-IT"/>
        </w:rPr>
      </w:pPr>
    </w:p>
    <w:p w:rsidR="00E53CEF" w:rsidRDefault="00643302" w:rsidP="005D1FDC">
      <w:pPr>
        <w:pStyle w:val="Heading3"/>
        <w:rPr>
          <w:lang w:val="it-IT"/>
        </w:rPr>
      </w:pPr>
      <w:bookmarkStart w:id="471" w:name="_Ref173214850"/>
      <w:bookmarkStart w:id="472" w:name="_Ref173214854"/>
      <w:bookmarkStart w:id="473" w:name="_Toc64090757"/>
      <w:r>
        <w:rPr>
          <w:lang w:val="it-IT"/>
        </w:rPr>
        <w:t>Contenuto in movimento</w:t>
      </w:r>
      <w:bookmarkEnd w:id="471"/>
      <w:bookmarkEnd w:id="472"/>
      <w:bookmarkEnd w:id="473"/>
    </w:p>
    <w:p w:rsidR="005D1FDC" w:rsidRDefault="00643302" w:rsidP="005D1FDC">
      <w:pPr>
        <w:rPr>
          <w:lang w:val="it-IT"/>
        </w:rPr>
      </w:pPr>
      <w:r>
        <w:rPr>
          <w:lang w:val="it-IT"/>
        </w:rPr>
        <w:t>Potrebbe capitare di dovere inserire nei contenuti delle gif animate</w:t>
      </w:r>
      <w:r w:rsidR="00F54328">
        <w:rPr>
          <w:lang w:val="it-IT"/>
        </w:rPr>
        <w:t xml:space="preserve"> (per esempio con elementi lampeggianti)</w:t>
      </w:r>
      <w:r>
        <w:rPr>
          <w:lang w:val="it-IT"/>
        </w:rPr>
        <w:t xml:space="preserve">. In tal caso, si consiglia </w:t>
      </w:r>
      <w:r w:rsidR="00CA7569">
        <w:rPr>
          <w:lang w:val="it-IT"/>
        </w:rPr>
        <w:t xml:space="preserve">di verificare o </w:t>
      </w:r>
      <w:r>
        <w:rPr>
          <w:lang w:val="it-IT"/>
        </w:rPr>
        <w:t>di fare verificare la frequenza prima della pubblicazione.</w:t>
      </w:r>
      <w:r w:rsidR="005C54BB">
        <w:rPr>
          <w:rStyle w:val="FootnoteReference"/>
          <w:lang w:val="it-IT"/>
        </w:rPr>
        <w:footnoteReference w:id="174"/>
      </w:r>
    </w:p>
    <w:p w:rsidR="00F54328" w:rsidRPr="005D1FDC" w:rsidRDefault="008637A7" w:rsidP="005D1FDC">
      <w:pPr>
        <w:rPr>
          <w:lang w:val="it-IT"/>
        </w:rPr>
      </w:pPr>
      <w:r>
        <w:rPr>
          <w:lang w:val="it-IT"/>
        </w:rPr>
        <w:t>Una errata frequenza potrebbe infatti generare problemi a coloro che soffrono di epilessie fotose</w:t>
      </w:r>
      <w:r w:rsidR="00F54328">
        <w:rPr>
          <w:lang w:val="it-IT"/>
        </w:rPr>
        <w:t>nsibili. Oltre a questo occorre considerare che un eccesso di movimento potrebbe comunque generare difficoltà a coloro che soffrono di disturbi alla concentrazione.</w:t>
      </w:r>
    </w:p>
    <w:p w:rsidR="00F54328" w:rsidRDefault="00F54328" w:rsidP="00F54328">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5</w:t>
      </w:r>
      <w:r>
        <w:rPr>
          <w:rStyle w:val="FootnoteReference"/>
          <w:lang w:val="it-IT"/>
        </w:rPr>
        <w:footnoteReference w:id="175"/>
      </w:r>
    </w:p>
    <w:p w:rsidR="004958DF" w:rsidRPr="005D1FDC" w:rsidRDefault="004958DF" w:rsidP="004958DF">
      <w:pPr>
        <w:rPr>
          <w:lang w:val="it-IT"/>
        </w:rPr>
      </w:pPr>
    </w:p>
    <w:p w:rsidR="00570113" w:rsidRDefault="00570113" w:rsidP="00570113">
      <w:pPr>
        <w:pStyle w:val="Heading3"/>
        <w:rPr>
          <w:lang w:val="it-IT"/>
        </w:rPr>
      </w:pPr>
      <w:bookmarkStart w:id="474" w:name="_Ref173217547"/>
      <w:bookmarkStart w:id="475" w:name="_Ref173217551"/>
      <w:bookmarkStart w:id="476" w:name="_Toc64090758"/>
      <w:r>
        <w:rPr>
          <w:lang w:val="it-IT"/>
        </w:rPr>
        <w:t>Non veicolare informazioni basandosi esclusivamente sui colori</w:t>
      </w:r>
      <w:bookmarkEnd w:id="474"/>
      <w:bookmarkEnd w:id="475"/>
      <w:bookmarkEnd w:id="476"/>
    </w:p>
    <w:p w:rsidR="00FD0594" w:rsidRDefault="00FD0594" w:rsidP="00FD0594">
      <w:pPr>
        <w:rPr>
          <w:lang w:val="it-IT"/>
        </w:rPr>
      </w:pPr>
      <w:r>
        <w:rPr>
          <w:lang w:val="it-IT"/>
        </w:rPr>
        <w:t xml:space="preserve">Gli utenti con problemi nella visione dei colori o gli utenti che utilizzano periferiche di visualizzazione in bianco e nero, potrebbero essere in difficoltà se alcune informazioni sono disponibili solo tramite i colori (per esempio contrassegnare in </w:t>
      </w:r>
      <w:r w:rsidR="00157D81">
        <w:rPr>
          <w:lang w:val="it-IT"/>
        </w:rPr>
        <w:t xml:space="preserve">rosso </w:t>
      </w:r>
      <w:r>
        <w:rPr>
          <w:lang w:val="it-IT"/>
        </w:rPr>
        <w:t xml:space="preserve">la </w:t>
      </w:r>
      <w:r w:rsidR="00FB67E0">
        <w:rPr>
          <w:lang w:val="it-IT"/>
        </w:rPr>
        <w:t xml:space="preserve">data di </w:t>
      </w:r>
      <w:r>
        <w:rPr>
          <w:lang w:val="it-IT"/>
        </w:rPr>
        <w:t>scadenza di un bando).</w:t>
      </w:r>
    </w:p>
    <w:p w:rsidR="00FD0594" w:rsidRDefault="00FD0594" w:rsidP="00FD0594">
      <w:pPr>
        <w:rPr>
          <w:lang w:val="it-IT"/>
        </w:rPr>
      </w:pPr>
      <w:r>
        <w:rPr>
          <w:lang w:val="it-IT"/>
        </w:rPr>
        <w:t xml:space="preserve">E' consigliabile utilizzare sempre anche un elemento di marcatura, come per esempio il grassetto con l'elemento </w:t>
      </w:r>
      <w:r w:rsidRPr="00D95E87">
        <w:rPr>
          <w:rStyle w:val="CodiceHTMLesempioCarattere"/>
        </w:rPr>
        <w:t>&lt;strong&gt;</w:t>
      </w:r>
      <w:r>
        <w:rPr>
          <w:lang w:val="it-IT"/>
        </w:rPr>
        <w:t xml:space="preserve"> per mettere in evidenza informazioni o altra simbologia, come per esempio l'asterisco.</w:t>
      </w:r>
    </w:p>
    <w:p w:rsidR="00FD0594" w:rsidRDefault="00FD0594" w:rsidP="00FD0594">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4</w:t>
      </w:r>
      <w:r>
        <w:rPr>
          <w:rStyle w:val="FootnoteReference"/>
          <w:lang w:val="it-IT"/>
        </w:rPr>
        <w:footnoteReference w:id="176"/>
      </w:r>
    </w:p>
    <w:p w:rsidR="005D1FDC" w:rsidRDefault="005D1FDC" w:rsidP="0093319A">
      <w:pPr>
        <w:rPr>
          <w:lang w:val="it-IT"/>
        </w:rPr>
      </w:pPr>
    </w:p>
    <w:p w:rsidR="00E53CEF" w:rsidRDefault="00E53CEF" w:rsidP="005D1FDC">
      <w:pPr>
        <w:pStyle w:val="Heading3"/>
        <w:rPr>
          <w:lang w:val="it-IT"/>
        </w:rPr>
      </w:pPr>
      <w:bookmarkStart w:id="477" w:name="_Toc64090759"/>
      <w:r>
        <w:rPr>
          <w:lang w:val="it-IT"/>
        </w:rPr>
        <w:t xml:space="preserve">Struttura </w:t>
      </w:r>
      <w:r w:rsidR="008D21D2">
        <w:rPr>
          <w:lang w:val="it-IT"/>
        </w:rPr>
        <w:t>delle intestazioni</w:t>
      </w:r>
      <w:bookmarkEnd w:id="477"/>
    </w:p>
    <w:p w:rsidR="008915B2" w:rsidRDefault="008915B2" w:rsidP="008915B2">
      <w:pPr>
        <w:rPr>
          <w:lang w:val="it-IT"/>
        </w:rPr>
      </w:pPr>
      <w:r>
        <w:rPr>
          <w:lang w:val="it-IT"/>
        </w:rPr>
        <w:t>Gli utenti che utilizzano screen reader hanno modo di navigare una pagina attraverso gli elementi strutturali, come per esempio i link ipertestuali ed è per questo che nei paragrafi precedenti abbiamo sottolineato la necessità che essi abbiano un testo comprensibile anche al di fuori del contesto.</w:t>
      </w:r>
    </w:p>
    <w:p w:rsidR="005D1FDC" w:rsidRDefault="002D39A8" w:rsidP="0093319A">
      <w:pPr>
        <w:rPr>
          <w:rStyle w:val="CodiceHTMLesempioCarattere"/>
        </w:rPr>
      </w:pPr>
      <w:r>
        <w:rPr>
          <w:lang w:val="it-IT"/>
        </w:rPr>
        <w:t>Per lo stesso motivo anche gli elementi di titolazione devono essere utilizzati in modo corretto, per evidenziare la semantica dei contenuti, così come succede su un libro cartaceo, organizzato in capitoli, paragrafi e così via.</w:t>
      </w:r>
      <w:r w:rsidR="0096461A">
        <w:rPr>
          <w:lang w:val="it-IT"/>
        </w:rPr>
        <w:t xml:space="preserve"> Gli elementi di titolazione sono: </w:t>
      </w:r>
      <w:r w:rsidR="0096461A" w:rsidRPr="0096461A">
        <w:rPr>
          <w:rStyle w:val="CodiceHTMLesempioCarattere"/>
        </w:rPr>
        <w:t>h1, h2, h3, h4, h5, h6</w:t>
      </w:r>
    </w:p>
    <w:p w:rsidR="005C32F1" w:rsidRDefault="005C32F1" w:rsidP="0093319A">
      <w:pPr>
        <w:rPr>
          <w:lang w:val="it-IT"/>
        </w:rPr>
      </w:pPr>
      <w:r w:rsidRPr="005C32F1">
        <w:rPr>
          <w:lang w:val="it-IT"/>
        </w:rPr>
        <w:t>Proprio perchè si tratta di elementi che evidenziano la struttura semantic</w:t>
      </w:r>
      <w:r>
        <w:rPr>
          <w:lang w:val="it-IT"/>
        </w:rPr>
        <w:t>a</w:t>
      </w:r>
      <w:r w:rsidRPr="005C32F1">
        <w:rPr>
          <w:lang w:val="it-IT"/>
        </w:rPr>
        <w:t xml:space="preserve"> dei contenuti, essi non devono essere utilizzati a scopo di formattazione, come per esempio per mettere in evidenza un paragrafo piuttosto che un altro.</w:t>
      </w:r>
    </w:p>
    <w:p w:rsidR="0096461A" w:rsidRDefault="0096461A" w:rsidP="0093319A">
      <w:pPr>
        <w:rPr>
          <w:lang w:val="it-IT"/>
        </w:rPr>
      </w:pPr>
      <w:r>
        <w:rPr>
          <w:lang w:val="it-IT"/>
        </w:rPr>
        <w:t>Gli elementi di titolazione d</w:t>
      </w:r>
      <w:r w:rsidR="00D73B01">
        <w:rPr>
          <w:lang w:val="it-IT"/>
        </w:rPr>
        <w:t>evono essere in ordine, è ovver</w:t>
      </w:r>
      <w:r>
        <w:rPr>
          <w:lang w:val="it-IT"/>
        </w:rPr>
        <w:t xml:space="preserve">o scorretto saltare livelli, passando per esempio da </w:t>
      </w:r>
      <w:r w:rsidRPr="0096461A">
        <w:rPr>
          <w:rStyle w:val="CodiceHTMLesempioCarattere"/>
        </w:rPr>
        <w:t>h2</w:t>
      </w:r>
      <w:r>
        <w:rPr>
          <w:lang w:val="it-IT"/>
        </w:rPr>
        <w:t xml:space="preserve"> a </w:t>
      </w:r>
      <w:r w:rsidRPr="0096461A">
        <w:rPr>
          <w:rStyle w:val="CodiceHTMLesempioCarattere"/>
        </w:rPr>
        <w:t>h4</w:t>
      </w:r>
      <w:r>
        <w:rPr>
          <w:lang w:val="it-IT"/>
        </w:rPr>
        <w:t>.</w:t>
      </w:r>
    </w:p>
    <w:p w:rsidR="0096461A" w:rsidRDefault="005C32F1" w:rsidP="0093319A">
      <w:pPr>
        <w:rPr>
          <w:lang w:val="it-IT"/>
        </w:rPr>
      </w:pPr>
      <w:r>
        <w:rPr>
          <w:lang w:val="it-IT"/>
        </w:rPr>
        <w:t>Una strutturazione corretta è la seguente.</w:t>
      </w:r>
    </w:p>
    <w:p w:rsidR="005C32F1" w:rsidRDefault="005C32F1" w:rsidP="005C32F1">
      <w:pPr>
        <w:pStyle w:val="CodiceHTMLesempio"/>
      </w:pPr>
      <w:r>
        <w:t>&lt;h1&gt;Titolo di primo livello&lt;/h1&gt;</w:t>
      </w:r>
    </w:p>
    <w:p w:rsidR="005C32F1" w:rsidRDefault="005C32F1" w:rsidP="006C0BCD">
      <w:pPr>
        <w:pStyle w:val="CodiceHTMLesempio"/>
        <w:ind w:left="720"/>
      </w:pPr>
      <w:r>
        <w:t>&lt;h2&gt;Titolo di secondo livello&lt;/h2&gt;</w:t>
      </w:r>
    </w:p>
    <w:p w:rsidR="005C32F1" w:rsidRDefault="005C32F1" w:rsidP="006C0BCD">
      <w:pPr>
        <w:pStyle w:val="CodiceHTMLesempio"/>
        <w:ind w:left="1440"/>
      </w:pPr>
      <w:r>
        <w:t>&lt;h3&gt;Titolo di terzo livello&lt;/h3&gt;</w:t>
      </w:r>
    </w:p>
    <w:p w:rsidR="005C32F1" w:rsidRDefault="005C32F1" w:rsidP="006C0BCD">
      <w:pPr>
        <w:pStyle w:val="CodiceHTMLesempio"/>
        <w:ind w:left="2160"/>
      </w:pPr>
      <w:r>
        <w:t>&lt;p&gt;…testo testo testo …&gt;/p&gt;</w:t>
      </w:r>
    </w:p>
    <w:p w:rsidR="005C32F1" w:rsidRDefault="005C32F1" w:rsidP="006C0BCD">
      <w:pPr>
        <w:pStyle w:val="CodiceHTMLesempio"/>
        <w:ind w:left="1440"/>
      </w:pPr>
      <w:r>
        <w:t>&lt;h3&gt;Titolo di terzo livello &lt;/h3&gt;</w:t>
      </w:r>
    </w:p>
    <w:p w:rsidR="005C32F1" w:rsidRDefault="005C32F1" w:rsidP="006C0BCD">
      <w:pPr>
        <w:pStyle w:val="CodiceHTMLesempio"/>
        <w:ind w:left="2160"/>
      </w:pPr>
      <w:r>
        <w:t>&lt;p&gt;…testo testo testo …&gt;/p&gt;</w:t>
      </w:r>
    </w:p>
    <w:p w:rsidR="005C32F1" w:rsidRDefault="005C32F1" w:rsidP="006C0BCD">
      <w:pPr>
        <w:pStyle w:val="CodiceHTMLesempio"/>
        <w:ind w:left="720"/>
      </w:pPr>
      <w:r>
        <w:t>&lt;h2&gt;Titolo di secondo livello &lt;/h2&gt;</w:t>
      </w:r>
    </w:p>
    <w:p w:rsidR="005C32F1" w:rsidRDefault="005C32F1" w:rsidP="005C32F1">
      <w:pPr>
        <w:pStyle w:val="CodiceHTMLesempio"/>
      </w:pPr>
      <w:r>
        <w:t>&lt;h1&gt;Titolo di primo livello &lt;/h1&gt;</w:t>
      </w:r>
    </w:p>
    <w:p w:rsidR="005C32F1" w:rsidRDefault="005C32F1" w:rsidP="006C0BCD">
      <w:pPr>
        <w:pStyle w:val="CodiceHTMLesempio"/>
        <w:ind w:left="720"/>
      </w:pPr>
      <w:r>
        <w:t>&lt;h2&gt;Titolo di secondo livello &lt;/h2&gt;</w:t>
      </w:r>
    </w:p>
    <w:p w:rsidR="005C32F1" w:rsidRDefault="005C32F1" w:rsidP="006C0BCD">
      <w:pPr>
        <w:pStyle w:val="CodiceHTMLesempio"/>
        <w:ind w:left="2160"/>
      </w:pPr>
      <w:r>
        <w:t>&lt;p&gt;…testo testo testo …&gt;/p&gt;</w:t>
      </w:r>
    </w:p>
    <w:p w:rsidR="005C32F1" w:rsidRDefault="001A5275" w:rsidP="0093319A">
      <w:pPr>
        <w:rPr>
          <w:lang w:val="it-IT"/>
        </w:rPr>
      </w:pPr>
      <w:r>
        <w:rPr>
          <w:lang w:val="it-IT"/>
        </w:rPr>
        <w:t>Dal momento che alcuni elementi di titolazione possono essere già stati impostati nei modelli di pagina (per esempio il titolo del sito nell’header, o le voci del menu di navigazione, o il titolo della pagina, …), è importante raccordarsi con lo sviluppatore per sapere quali sono gli elementi di titolazione che possono essere utilizzati nelle aree di contenuto a disposizione. In questo modo si garantisce che il risultato finale, che prevede la costruzione dei contenuti sulla base dei modelli di pagina e dei contenuti inseriti, sia corretto.</w:t>
      </w:r>
    </w:p>
    <w:p w:rsidR="00313F72" w:rsidRDefault="00313F72" w:rsidP="00313F72">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w:t>
      </w:r>
      <w:r>
        <w:rPr>
          <w:rStyle w:val="FootnoteReference"/>
          <w:lang w:val="it-IT"/>
        </w:rPr>
        <w:footnoteReference w:id="177"/>
      </w:r>
    </w:p>
    <w:p w:rsidR="00313F72" w:rsidRDefault="00313F72" w:rsidP="0093319A">
      <w:pPr>
        <w:rPr>
          <w:lang w:val="it-IT"/>
        </w:rPr>
      </w:pPr>
    </w:p>
    <w:p w:rsidR="001D3427" w:rsidRDefault="001C3CE4" w:rsidP="00C565EC">
      <w:pPr>
        <w:pStyle w:val="Heading3"/>
        <w:rPr>
          <w:lang w:val="it-IT"/>
        </w:rPr>
      </w:pPr>
      <w:bookmarkStart w:id="478" w:name="_Ref173217175"/>
      <w:bookmarkStart w:id="479" w:name="_Ref173217178"/>
      <w:bookmarkStart w:id="480" w:name="_Ref173218678"/>
      <w:bookmarkStart w:id="481" w:name="_Ref173218682"/>
      <w:bookmarkStart w:id="482" w:name="_Toc64090760"/>
      <w:r>
        <w:rPr>
          <w:lang w:val="it-IT"/>
        </w:rPr>
        <w:t>Il codice (X)HTML</w:t>
      </w:r>
      <w:bookmarkEnd w:id="478"/>
      <w:bookmarkEnd w:id="479"/>
      <w:bookmarkEnd w:id="480"/>
      <w:bookmarkEnd w:id="481"/>
      <w:bookmarkEnd w:id="482"/>
    </w:p>
    <w:p w:rsidR="001C3CE4" w:rsidRDefault="00C565EC" w:rsidP="00D97EA0">
      <w:pPr>
        <w:rPr>
          <w:lang w:val="it-IT"/>
        </w:rPr>
      </w:pPr>
      <w:r>
        <w:rPr>
          <w:lang w:val="it-IT"/>
        </w:rPr>
        <w:t>La correttezza formale del codice è importante affinché esso sia correttamente interpretato da chiunque, indipendentemente dal tipo di dispositivo utilizzato per navigare la pagina (browser di qualsiasi tipo, screen reader, barre braille, ecc…).</w:t>
      </w:r>
    </w:p>
    <w:p w:rsidR="000F2D68" w:rsidRDefault="000F2D68" w:rsidP="00D97EA0">
      <w:pPr>
        <w:rPr>
          <w:lang w:val="it-IT"/>
        </w:rPr>
      </w:pPr>
      <w:r>
        <w:rPr>
          <w:lang w:val="it-IT"/>
        </w:rPr>
        <w:t>E’ buona norma, dopo avere creato una nuova pagina ed avere inserito e formattato i contenuti mediante la barra di formattazione, verificare il codice (X)HTML generato.</w:t>
      </w:r>
    </w:p>
    <w:p w:rsidR="000F2D68" w:rsidRDefault="000F2D68" w:rsidP="00D97EA0">
      <w:pPr>
        <w:rPr>
          <w:lang w:val="it-IT"/>
        </w:rPr>
      </w:pPr>
      <w:r>
        <w:rPr>
          <w:lang w:val="it-IT"/>
        </w:rPr>
        <w:t>Potrebbe essere che sia la stessa o</w:t>
      </w:r>
      <w:r w:rsidR="006F0E32">
        <w:rPr>
          <w:lang w:val="it-IT"/>
        </w:rPr>
        <w:t>rganizzazione del lavoro adottata</w:t>
      </w:r>
      <w:r>
        <w:rPr>
          <w:lang w:val="it-IT"/>
        </w:rPr>
        <w:t xml:space="preserve"> a prevedere uno step di verifica tecnica da parte di persone diverse da quelle che hanno inserito i contenuti, e auspicabilmente con competenze specifiche sui temi dell’accessibilità Web.</w:t>
      </w:r>
      <w:r>
        <w:rPr>
          <w:rStyle w:val="FootnoteReference"/>
          <w:lang w:val="it-IT"/>
        </w:rPr>
        <w:footnoteReference w:id="178"/>
      </w:r>
    </w:p>
    <w:p w:rsidR="000F2D68" w:rsidRDefault="00CC7E36" w:rsidP="00D97EA0">
      <w:pPr>
        <w:rPr>
          <w:lang w:val="it-IT"/>
        </w:rPr>
      </w:pPr>
      <w:r>
        <w:rPr>
          <w:lang w:val="it-IT"/>
        </w:rPr>
        <w:t>La verifica del codice inserito può essere fatta:</w:t>
      </w:r>
    </w:p>
    <w:p w:rsidR="00CC7E36" w:rsidRDefault="00CC7E36" w:rsidP="00CC7E36">
      <w:pPr>
        <w:pStyle w:val="ListBullet"/>
        <w:rPr>
          <w:lang w:val="it-IT"/>
        </w:rPr>
      </w:pPr>
      <w:r>
        <w:rPr>
          <w:lang w:val="it-IT"/>
        </w:rPr>
        <w:t>Manualmente: occorre passare alla visualizzazione codice prevista dalla barra della formattazione e controllare che elementi ed attributi siano stati correttamente utilizzati</w:t>
      </w:r>
      <w:r w:rsidR="00645391">
        <w:rPr>
          <w:lang w:val="it-IT"/>
        </w:rPr>
        <w:t>.</w:t>
      </w:r>
    </w:p>
    <w:p w:rsidR="00CC7E36" w:rsidRPr="00CC7E36" w:rsidRDefault="00CC7E36" w:rsidP="00CC7E36">
      <w:pPr>
        <w:pStyle w:val="ListBullet"/>
        <w:rPr>
          <w:lang w:val="it-IT"/>
        </w:rPr>
      </w:pPr>
      <w:r>
        <w:rPr>
          <w:lang w:val="it-IT"/>
        </w:rPr>
        <w:t>Automaticamente: occorre utilizzar</w:t>
      </w:r>
      <w:r w:rsidR="00645391">
        <w:rPr>
          <w:lang w:val="it-IT"/>
        </w:rPr>
        <w:t>e</w:t>
      </w:r>
      <w:r>
        <w:rPr>
          <w:lang w:val="it-IT"/>
        </w:rPr>
        <w:t xml:space="preserve"> un validatore automatico che evidenzia</w:t>
      </w:r>
      <w:r w:rsidR="00442805">
        <w:rPr>
          <w:lang w:val="it-IT"/>
        </w:rPr>
        <w:t xml:space="preserve"> gli errori da correggere (ovviamente in tal caso la validazione non riguarda solo la porzione di contenuto inserita, ma l’intera pagina).</w:t>
      </w:r>
      <w:r w:rsidR="00F20515">
        <w:rPr>
          <w:rStyle w:val="FootnoteReference"/>
          <w:lang w:val="it-IT"/>
        </w:rPr>
        <w:footnoteReference w:id="179"/>
      </w:r>
    </w:p>
    <w:p w:rsidR="00E138A2" w:rsidRDefault="00571B8E" w:rsidP="00C565EC">
      <w:pPr>
        <w:rPr>
          <w:lang w:val="it-IT"/>
        </w:rPr>
      </w:pPr>
      <w:r>
        <w:rPr>
          <w:lang w:val="it-IT"/>
        </w:rPr>
        <w:t>In ogni modo sono errori da correggere:</w:t>
      </w:r>
    </w:p>
    <w:p w:rsidR="00571B8E" w:rsidRDefault="00571B8E" w:rsidP="00571B8E">
      <w:pPr>
        <w:pStyle w:val="ListBullet"/>
        <w:rPr>
          <w:lang w:val="it-IT"/>
        </w:rPr>
      </w:pPr>
      <w:r>
        <w:rPr>
          <w:lang w:val="it-IT"/>
        </w:rPr>
        <w:t xml:space="preserve">gli attributi deprecati sulla base del codice di marcatura utilizzata (per esempio </w:t>
      </w:r>
      <w:r w:rsidRPr="00571B8E">
        <w:rPr>
          <w:rStyle w:val="CodiceHTMLesempioCarattere"/>
        </w:rPr>
        <w:t>target=”_blank”</w:t>
      </w:r>
      <w:r>
        <w:rPr>
          <w:lang w:val="it-IT"/>
        </w:rPr>
        <w:t>)</w:t>
      </w:r>
    </w:p>
    <w:p w:rsidR="00947E29" w:rsidRPr="00B473B7" w:rsidRDefault="00571B8E" w:rsidP="00C565EC">
      <w:pPr>
        <w:pStyle w:val="ListBullet"/>
        <w:rPr>
          <w:lang w:val="it-IT"/>
        </w:rPr>
      </w:pPr>
      <w:r>
        <w:rPr>
          <w:lang w:val="it-IT"/>
        </w:rPr>
        <w:t>gli attributi di formattazione inseriti in linea</w:t>
      </w:r>
      <w:r w:rsidR="00F47E45">
        <w:rPr>
          <w:lang w:val="it-IT"/>
        </w:rPr>
        <w:t xml:space="preserve"> e non richiamati attraverso le classi del foglio di stile</w:t>
      </w:r>
      <w:r>
        <w:rPr>
          <w:lang w:val="it-IT"/>
        </w:rPr>
        <w:t xml:space="preserve"> (per esempio &lt;</w:t>
      </w:r>
      <w:r w:rsidRPr="00571B8E">
        <w:rPr>
          <w:rStyle w:val="CodiceHTMLesempioCarattere"/>
        </w:rPr>
        <w:t>p font-size=”10px”&gt;</w:t>
      </w:r>
      <w:r>
        <w:rPr>
          <w:lang w:val="it-IT"/>
        </w:rPr>
        <w:t>)</w:t>
      </w:r>
    </w:p>
    <w:p w:rsidR="00405C66" w:rsidRDefault="00405C66" w:rsidP="00405C66">
      <w:pPr>
        <w:pBdr>
          <w:top w:val="single" w:sz="4" w:space="1" w:color="auto"/>
          <w:left w:val="single" w:sz="4" w:space="4" w:color="auto"/>
          <w:bottom w:val="single" w:sz="4" w:space="1" w:color="auto"/>
          <w:right w:val="single" w:sz="4" w:space="4" w:color="auto"/>
        </w:pBdr>
        <w:rPr>
          <w:lang w:val="it-IT"/>
        </w:rPr>
      </w:pPr>
      <w:r w:rsidRPr="00FF64C8">
        <w:rPr>
          <w:b/>
          <w:lang w:val="it-IT"/>
        </w:rPr>
        <w:t>Requisito</w:t>
      </w:r>
      <w:r>
        <w:rPr>
          <w:lang w:val="it-IT"/>
        </w:rPr>
        <w:t>: 1 e 11</w:t>
      </w:r>
      <w:r>
        <w:rPr>
          <w:rStyle w:val="FootnoteReference"/>
          <w:lang w:val="it-IT"/>
        </w:rPr>
        <w:footnoteReference w:id="180"/>
      </w:r>
    </w:p>
    <w:p w:rsidR="00571B8E" w:rsidRDefault="00571B8E" w:rsidP="00C565EC">
      <w:pPr>
        <w:rPr>
          <w:lang w:val="it-IT"/>
        </w:rPr>
      </w:pPr>
    </w:p>
    <w:p w:rsidR="001C3CE4" w:rsidRDefault="001C3CE4" w:rsidP="00D97EA0">
      <w:pPr>
        <w:rPr>
          <w:lang w:val="it-IT"/>
        </w:rPr>
      </w:pPr>
    </w:p>
    <w:p w:rsidR="001C3CE4" w:rsidRDefault="00C565EC" w:rsidP="00C565EC">
      <w:pPr>
        <w:pStyle w:val="Heading2"/>
        <w:rPr>
          <w:lang w:val="it-IT"/>
        </w:rPr>
      </w:pPr>
      <w:bookmarkStart w:id="483" w:name="_Toc64090761"/>
      <w:r>
        <w:rPr>
          <w:lang w:val="it-IT"/>
        </w:rPr>
        <w:t>Le verifiche</w:t>
      </w:r>
      <w:bookmarkEnd w:id="483"/>
    </w:p>
    <w:p w:rsidR="00FE199C" w:rsidRDefault="00FE199C" w:rsidP="00D97EA0">
      <w:pPr>
        <w:rPr>
          <w:lang w:val="it-IT"/>
        </w:rPr>
      </w:pPr>
      <w:r>
        <w:rPr>
          <w:lang w:val="it-IT"/>
        </w:rPr>
        <w:t>Per avere un supporto nelle verifica</w:t>
      </w:r>
      <w:r w:rsidR="002E15E6">
        <w:rPr>
          <w:lang w:val="it-IT"/>
        </w:rPr>
        <w:t xml:space="preserve"> della correttezza dei contenuti inseriti, è possibile fare rifer</w:t>
      </w:r>
      <w:r w:rsidR="00B2573A">
        <w:rPr>
          <w:lang w:val="it-IT"/>
        </w:rPr>
        <w:t>imento ad alcuni tool gratuiti:</w:t>
      </w:r>
    </w:p>
    <w:p w:rsidR="00B2573A" w:rsidRPr="00B2573A" w:rsidRDefault="00B2573A" w:rsidP="002F3F46">
      <w:pPr>
        <w:pStyle w:val="ListParagraph"/>
        <w:numPr>
          <w:ilvl w:val="0"/>
          <w:numId w:val="39"/>
        </w:numPr>
        <w:rPr>
          <w:lang w:val="it-IT"/>
        </w:rPr>
      </w:pPr>
      <w:r w:rsidRPr="00B2573A">
        <w:rPr>
          <w:lang w:val="it-IT"/>
        </w:rPr>
        <w:t>la Barra dell’accessibilità</w:t>
      </w:r>
      <w:r w:rsidR="000C784D">
        <w:rPr>
          <w:rStyle w:val="FootnoteReference"/>
          <w:lang w:val="it-IT"/>
        </w:rPr>
        <w:footnoteReference w:id="181"/>
      </w:r>
      <w:r w:rsidR="00954575">
        <w:rPr>
          <w:lang w:val="it-IT"/>
        </w:rPr>
        <w:t>;</w:t>
      </w:r>
    </w:p>
    <w:p w:rsidR="00B2573A" w:rsidRPr="00B2573A" w:rsidRDefault="00B2573A" w:rsidP="002F3F46">
      <w:pPr>
        <w:pStyle w:val="ListParagraph"/>
        <w:numPr>
          <w:ilvl w:val="0"/>
          <w:numId w:val="39"/>
        </w:numPr>
        <w:rPr>
          <w:lang w:val="it-IT"/>
        </w:rPr>
      </w:pPr>
      <w:r w:rsidRPr="00B2573A">
        <w:rPr>
          <w:lang w:val="it-IT"/>
        </w:rPr>
        <w:t xml:space="preserve">Internet </w:t>
      </w:r>
      <w:r w:rsidR="00645391">
        <w:rPr>
          <w:lang w:val="it-IT"/>
        </w:rPr>
        <w:t xml:space="preserve">Explorer </w:t>
      </w:r>
      <w:r w:rsidRPr="00B2573A">
        <w:rPr>
          <w:lang w:val="it-IT"/>
        </w:rPr>
        <w:t>Developer Toolbar</w:t>
      </w:r>
      <w:r w:rsidR="000C784D">
        <w:rPr>
          <w:rStyle w:val="FootnoteReference"/>
          <w:lang w:val="it-IT"/>
        </w:rPr>
        <w:footnoteReference w:id="182"/>
      </w:r>
      <w:r w:rsidR="00954575">
        <w:rPr>
          <w:lang w:val="it-IT"/>
        </w:rPr>
        <w:t>.</w:t>
      </w:r>
    </w:p>
    <w:p w:rsidR="00FE199C" w:rsidRDefault="009812B3" w:rsidP="00D97EA0">
      <w:pPr>
        <w:rPr>
          <w:lang w:val="it-IT"/>
        </w:rPr>
      </w:pPr>
      <w:r>
        <w:rPr>
          <w:lang w:val="it-IT"/>
        </w:rPr>
        <w:t>Si tratta di add-on che si aggiungono all’interfaccia del browser e mettono a disposizione funzionalità per il controllo del codice, dei colori, delle immagini, ecc…</w:t>
      </w:r>
    </w:p>
    <w:p w:rsidR="00AE0881" w:rsidRDefault="006A3D48" w:rsidP="00D97EA0">
      <w:pPr>
        <w:rPr>
          <w:lang w:val="it-IT"/>
        </w:rPr>
      </w:pPr>
      <w:r>
        <w:rPr>
          <w:noProof/>
          <w:lang w:val="it-IT" w:eastAsia="it-IT"/>
        </w:rPr>
        <w:pict>
          <v:rect id="_x0000_s1030" style="position:absolute;left:0;text-align:left;margin-left:5.9pt;margin-top:151.85pt;width:418.45pt;height:84.9pt;z-index:251664896" strokecolor="red" strokeweight="2pt">
            <v:fill opacity="0"/>
          </v:rect>
        </w:pict>
      </w:r>
      <w:r>
        <w:rPr>
          <w:noProof/>
          <w:lang w:val="it-IT" w:eastAsia="it-IT"/>
        </w:rPr>
        <w:pict>
          <v:rect id="_x0000_s1029" style="position:absolute;left:0;text-align:left;margin-left:5.9pt;margin-top:41.65pt;width:418.45pt;height:13.6pt;z-index:251663872" strokecolor="red" strokeweight="2pt">
            <v:fill opacity="0"/>
          </v:rect>
        </w:pict>
      </w:r>
      <w:r w:rsidR="00E236F5">
        <w:rPr>
          <w:noProof/>
          <w:lang w:val="it-IT" w:eastAsia="it-IT"/>
        </w:rPr>
        <w:drawing>
          <wp:inline distT="0" distB="0" distL="0" distR="0">
            <wp:extent cx="5490210" cy="3092964"/>
            <wp:effectExtent l="19050" t="0" r="0" b="0"/>
            <wp:docPr id="1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5490210" cy="3092964"/>
                    </a:xfrm>
                    <a:prstGeom prst="rect">
                      <a:avLst/>
                    </a:prstGeom>
                    <a:ln>
                      <a:noFill/>
                    </a:ln>
                    <a:effectLst>
                      <a:softEdge rad="112500"/>
                    </a:effectLst>
                  </pic:spPr>
                </pic:pic>
              </a:graphicData>
            </a:graphic>
          </wp:inline>
        </w:drawing>
      </w:r>
    </w:p>
    <w:p w:rsidR="009B2273" w:rsidRDefault="002E15E6" w:rsidP="00D97EA0">
      <w:pPr>
        <w:rPr>
          <w:lang w:val="it-IT"/>
        </w:rPr>
      </w:pPr>
      <w:r>
        <w:rPr>
          <w:lang w:val="it-IT"/>
        </w:rPr>
        <w:t xml:space="preserve">La Barra dell’accessibilità e Internet Explorer Developer Toolbar sono strumenti utili per </w:t>
      </w:r>
      <w:r w:rsidR="00B2573A">
        <w:rPr>
          <w:lang w:val="it-IT"/>
        </w:rPr>
        <w:t xml:space="preserve">le verifiche di tipo automatico. Ci sono altresì una serie di verifiche che </w:t>
      </w:r>
      <w:r w:rsidR="00DC5614">
        <w:rPr>
          <w:lang w:val="it-IT"/>
        </w:rPr>
        <w:t>devono</w:t>
      </w:r>
      <w:r w:rsidR="00B2573A">
        <w:rPr>
          <w:lang w:val="it-IT"/>
        </w:rPr>
        <w:t xml:space="preserve"> essere fatte senza </w:t>
      </w:r>
      <w:r w:rsidR="00DC5614">
        <w:rPr>
          <w:lang w:val="it-IT"/>
        </w:rPr>
        <w:t xml:space="preserve">l’ausilio di </w:t>
      </w:r>
      <w:r w:rsidR="00B2573A">
        <w:rPr>
          <w:lang w:val="it-IT"/>
        </w:rPr>
        <w:t>automatismi, come per esempio</w:t>
      </w:r>
      <w:r w:rsidR="00E7008D">
        <w:rPr>
          <w:lang w:val="it-IT"/>
        </w:rPr>
        <w:t xml:space="preserve"> il controllo del</w:t>
      </w:r>
      <w:r w:rsidR="00B2573A">
        <w:rPr>
          <w:lang w:val="it-IT"/>
        </w:rPr>
        <w:t xml:space="preserve">la significatività delle alternative testuali alle immagini o </w:t>
      </w:r>
      <w:r w:rsidR="00E7008D">
        <w:rPr>
          <w:lang w:val="it-IT"/>
        </w:rPr>
        <w:t>del</w:t>
      </w:r>
      <w:r w:rsidR="00B2573A">
        <w:rPr>
          <w:lang w:val="it-IT"/>
        </w:rPr>
        <w:t>la chiarezza dei testi attivi dei link.</w:t>
      </w:r>
    </w:p>
    <w:p w:rsidR="00A523F5" w:rsidRDefault="00A523F5" w:rsidP="00D97EA0">
      <w:pPr>
        <w:rPr>
          <w:lang w:val="it-IT"/>
        </w:rPr>
      </w:pPr>
      <w:r>
        <w:rPr>
          <w:lang w:val="it-IT"/>
        </w:rPr>
        <w:br w:type="page"/>
      </w:r>
    </w:p>
    <w:p w:rsidR="000F6F75" w:rsidRDefault="000F6F75">
      <w:pPr>
        <w:spacing w:before="0"/>
        <w:jc w:val="left"/>
        <w:rPr>
          <w:lang w:val="it-IT"/>
        </w:rPr>
      </w:pPr>
    </w:p>
    <w:p w:rsidR="005D6A19" w:rsidRPr="00EA2FED" w:rsidRDefault="005D6A19" w:rsidP="005D6A19">
      <w:pPr>
        <w:pStyle w:val="Heading1"/>
      </w:pPr>
      <w:bookmarkStart w:id="484" w:name="_Toc170037831"/>
      <w:bookmarkStart w:id="485" w:name="_Ref187129662"/>
      <w:bookmarkStart w:id="486" w:name="_Ref187129679"/>
      <w:bookmarkStart w:id="487" w:name="_Toc64090762"/>
      <w:r w:rsidRPr="00EA2FED">
        <w:t xml:space="preserve">Appendice A – </w:t>
      </w:r>
      <w:r w:rsidR="00120DD2">
        <w:t>CSS Control Adapters Toolkit f</w:t>
      </w:r>
      <w:r w:rsidR="00EA2FED" w:rsidRPr="00EA2FED">
        <w:t>o</w:t>
      </w:r>
      <w:r w:rsidR="00A02F3E">
        <w:t>r</w:t>
      </w:r>
      <w:r w:rsidR="00EA2FED" w:rsidRPr="00EA2FED">
        <w:t xml:space="preserve"> ASp.NET</w:t>
      </w:r>
      <w:r w:rsidR="00C35AD6">
        <w:t xml:space="preserve"> 2.0</w:t>
      </w:r>
      <w:bookmarkEnd w:id="484"/>
      <w:bookmarkEnd w:id="485"/>
      <w:bookmarkEnd w:id="486"/>
      <w:bookmarkEnd w:id="487"/>
    </w:p>
    <w:p w:rsidR="005D6A19" w:rsidRDefault="005D6A19" w:rsidP="003C79FB">
      <w:pPr>
        <w:spacing w:before="0"/>
      </w:pPr>
    </w:p>
    <w:p w:rsidR="00120DD2" w:rsidRDefault="00120DD2" w:rsidP="003C79FB">
      <w:pPr>
        <w:spacing w:before="0"/>
      </w:pPr>
    </w:p>
    <w:p w:rsidR="004F6733" w:rsidRDefault="004F6733" w:rsidP="003C79FB">
      <w:pPr>
        <w:spacing w:before="0"/>
      </w:pPr>
    </w:p>
    <w:p w:rsidR="005E4C44" w:rsidRPr="005E4C44" w:rsidRDefault="005E4C44" w:rsidP="005E4C44">
      <w:pPr>
        <w:pStyle w:val="Heading2"/>
        <w:rPr>
          <w:lang w:val="it-IT"/>
        </w:rPr>
      </w:pPr>
      <w:bookmarkStart w:id="488" w:name="_Toc170037832"/>
      <w:bookmarkStart w:id="489" w:name="_Toc64090763"/>
      <w:r w:rsidRPr="005E4C44">
        <w:rPr>
          <w:lang w:val="it-IT"/>
        </w:rPr>
        <w:t>CSS Control Adapter</w:t>
      </w:r>
      <w:r w:rsidR="00241842">
        <w:rPr>
          <w:lang w:val="it-IT"/>
        </w:rPr>
        <w:t>s</w:t>
      </w:r>
      <w:r w:rsidRPr="005E4C44">
        <w:rPr>
          <w:lang w:val="it-IT"/>
        </w:rPr>
        <w:t xml:space="preserve"> per i controlli di navigazione</w:t>
      </w:r>
      <w:bookmarkEnd w:id="488"/>
      <w:bookmarkEnd w:id="489"/>
    </w:p>
    <w:p w:rsidR="000B0E6B" w:rsidRPr="00C6022C" w:rsidRDefault="00772F97" w:rsidP="003C79FB">
      <w:pPr>
        <w:spacing w:before="0"/>
        <w:rPr>
          <w:lang w:val="it-IT"/>
        </w:rPr>
      </w:pPr>
      <w:r w:rsidRPr="004F6733">
        <w:rPr>
          <w:lang w:val="it-IT"/>
        </w:rPr>
        <w:t>Abbiamo visto che</w:t>
      </w:r>
      <w:r w:rsidR="004F6733" w:rsidRPr="004F6733">
        <w:rPr>
          <w:lang w:val="it-IT"/>
        </w:rPr>
        <w:t xml:space="preserve"> il modo più corretto per marcare liste di collegamenti quail I m</w:t>
      </w:r>
      <w:r w:rsidR="00241842">
        <w:rPr>
          <w:lang w:val="it-IT"/>
        </w:rPr>
        <w:t>enu di navigazione è costituito</w:t>
      </w:r>
      <w:r w:rsidR="004F6733" w:rsidRPr="004F6733">
        <w:rPr>
          <w:lang w:val="it-IT"/>
        </w:rPr>
        <w:t xml:space="preserve"> dagli elementi </w:t>
      </w:r>
      <w:r w:rsidR="004F6733" w:rsidRPr="00A2438C">
        <w:rPr>
          <w:rStyle w:val="HTMLCode"/>
          <w:lang w:val="it-IT"/>
        </w:rPr>
        <w:t>&lt;ul&gt;&lt;ol&gt;&lt;li&gt;</w:t>
      </w:r>
      <w:r w:rsidR="00C6022C">
        <w:rPr>
          <w:lang w:val="it-IT"/>
        </w:rPr>
        <w:t>, per rispettare la gerarchia semantica delle informazioni</w:t>
      </w:r>
      <w:r>
        <w:rPr>
          <w:rStyle w:val="FootnoteReference"/>
        </w:rPr>
        <w:footnoteReference w:id="183"/>
      </w:r>
      <w:r w:rsidR="00C6022C">
        <w:rPr>
          <w:lang w:val="it-IT"/>
        </w:rPr>
        <w:t>.</w:t>
      </w:r>
    </w:p>
    <w:p w:rsidR="00C6022C" w:rsidRDefault="00A60900" w:rsidP="003C79FB">
      <w:pPr>
        <w:rPr>
          <w:lang w:val="it-IT"/>
        </w:rPr>
      </w:pPr>
      <w:r>
        <w:rPr>
          <w:lang w:val="it-IT"/>
        </w:rPr>
        <w:t xml:space="preserve">E' questo il motivo per cui </w:t>
      </w:r>
      <w:r w:rsidR="00C6022C">
        <w:rPr>
          <w:lang w:val="it-IT"/>
        </w:rPr>
        <w:t>abbiamo consigliato</w:t>
      </w:r>
      <w:r>
        <w:rPr>
          <w:lang w:val="it-IT"/>
        </w:rPr>
        <w:t xml:space="preserve"> di sostituire i controlli di default che generano sia la Quick Launch (Avvio veloce), sia la Top Link Bar (Ba</w:t>
      </w:r>
      <w:r w:rsidR="00C6022C">
        <w:rPr>
          <w:lang w:val="it-IT"/>
        </w:rPr>
        <w:t xml:space="preserve">rra dei collegamenti superiore), con altri </w:t>
      </w:r>
      <w:r w:rsidR="002901F5">
        <w:rPr>
          <w:lang w:val="it-IT"/>
        </w:rPr>
        <w:t xml:space="preserve">controlli </w:t>
      </w:r>
      <w:r w:rsidR="00C6022C">
        <w:rPr>
          <w:lang w:val="it-IT"/>
        </w:rPr>
        <w:t>custom svil</w:t>
      </w:r>
      <w:r w:rsidR="002901F5">
        <w:rPr>
          <w:lang w:val="it-IT"/>
        </w:rPr>
        <w:t>uppati</w:t>
      </w:r>
      <w:r w:rsidR="00C6022C">
        <w:rPr>
          <w:lang w:val="it-IT"/>
        </w:rPr>
        <w:t xml:space="preserve"> appositamente per le finalità del presente documento.</w:t>
      </w:r>
    </w:p>
    <w:p w:rsidR="00772F97" w:rsidRDefault="00917EAB" w:rsidP="003C79FB">
      <w:pPr>
        <w:spacing w:before="0"/>
        <w:rPr>
          <w:lang w:val="it-IT"/>
        </w:rPr>
      </w:pPr>
      <w:r>
        <w:rPr>
          <w:lang w:val="it-IT"/>
        </w:rPr>
        <w:t>Una possibile strada alternativa è quella di utilizzare i controlli standard, ma di applicare i CSS Control Adapters., che consentono di modificare il rendering dei controlli ASP.NET con la filosofia tableless.</w:t>
      </w:r>
      <w:r w:rsidR="005E4C44">
        <w:rPr>
          <w:lang w:val="it-IT"/>
        </w:rPr>
        <w:t xml:space="preserve"> Infatti i controlli di navigazione</w:t>
      </w:r>
      <w:r w:rsidR="00241842">
        <w:rPr>
          <w:lang w:val="it-IT"/>
        </w:rPr>
        <w:t xml:space="preserve"> presenti nella </w:t>
      </w:r>
      <w:r w:rsidR="001D4AC8">
        <w:rPr>
          <w:lang w:val="it-IT"/>
        </w:rPr>
        <w:t>Master Page</w:t>
      </w:r>
      <w:r w:rsidR="00241842">
        <w:rPr>
          <w:lang w:val="it-IT"/>
        </w:rPr>
        <w:t xml:space="preserve"> non consentono di modificare la struttura tabellare, se non agendo direttamente sui controlli: nella </w:t>
      </w:r>
      <w:r w:rsidR="001D4AC8">
        <w:rPr>
          <w:lang w:val="it-IT"/>
        </w:rPr>
        <w:t>Master Page</w:t>
      </w:r>
      <w:r w:rsidR="00241842">
        <w:rPr>
          <w:lang w:val="it-IT"/>
        </w:rPr>
        <w:t xml:space="preserve"> non è presente il codice che poi genereranno.</w:t>
      </w:r>
    </w:p>
    <w:p w:rsidR="00241842" w:rsidRDefault="00241842" w:rsidP="003C79FB">
      <w:pPr>
        <w:spacing w:before="0"/>
        <w:rPr>
          <w:lang w:val="it-IT"/>
        </w:rPr>
      </w:pPr>
      <w:r>
        <w:rPr>
          <w:lang w:val="it-IT"/>
        </w:rPr>
        <w:t>L’idea di base quindi è che l’Adapter intercetta l’output del rendering del controllo e trasforma ciò che desideriamo in qualcosa d’altro, prima che venga visualizzato sui client.</w:t>
      </w:r>
    </w:p>
    <w:p w:rsidR="00241842" w:rsidRDefault="00241842" w:rsidP="003C79FB">
      <w:pPr>
        <w:spacing w:before="0"/>
        <w:rPr>
          <w:lang w:val="it-IT"/>
        </w:rPr>
      </w:pPr>
      <w:r>
        <w:rPr>
          <w:lang w:val="it-IT"/>
        </w:rPr>
        <w:t>E’ possibile configurare l’Adapter in modo che sostituisca la strutt</w:t>
      </w:r>
      <w:r w:rsidR="00AC52F4">
        <w:rPr>
          <w:lang w:val="it-IT"/>
        </w:rPr>
        <w:t>u</w:t>
      </w:r>
      <w:r>
        <w:rPr>
          <w:lang w:val="it-IT"/>
        </w:rPr>
        <w:t xml:space="preserve">ra tabellare, in struttura di </w:t>
      </w:r>
      <w:r w:rsidRPr="004F6733">
        <w:rPr>
          <w:lang w:val="it-IT"/>
        </w:rPr>
        <w:t xml:space="preserve">elementi </w:t>
      </w:r>
      <w:r w:rsidRPr="00A2438C">
        <w:rPr>
          <w:rStyle w:val="HTMLCode"/>
          <w:lang w:val="it-IT"/>
        </w:rPr>
        <w:t>&lt;ul&gt;&lt;ol&gt;&lt;li&gt;</w:t>
      </w:r>
      <w:r>
        <w:rPr>
          <w:lang w:val="it-IT"/>
        </w:rPr>
        <w:t>.</w:t>
      </w:r>
    </w:p>
    <w:p w:rsidR="00917EAB" w:rsidRDefault="00917EAB" w:rsidP="003C79FB">
      <w:pPr>
        <w:spacing w:before="0"/>
        <w:rPr>
          <w:lang w:val="it-IT"/>
        </w:rPr>
      </w:pPr>
    </w:p>
    <w:p w:rsidR="00917EAB" w:rsidRDefault="00917EAB" w:rsidP="003C79FB">
      <w:pPr>
        <w:spacing w:before="0"/>
        <w:rPr>
          <w:lang w:val="it-IT"/>
        </w:rPr>
      </w:pPr>
    </w:p>
    <w:p w:rsidR="003C79FB" w:rsidRPr="00813180" w:rsidRDefault="003C79FB" w:rsidP="003C79FB">
      <w:pPr>
        <w:pStyle w:val="Heading2"/>
      </w:pPr>
      <w:bookmarkStart w:id="490" w:name="_Toc170037833"/>
      <w:bookmarkStart w:id="491" w:name="_Toc64090764"/>
      <w:r w:rsidRPr="00813180">
        <w:t xml:space="preserve">CSS Control Adapters </w:t>
      </w:r>
      <w:r w:rsidR="00813180" w:rsidRPr="00813180">
        <w:t>anche per…</w:t>
      </w:r>
      <w:bookmarkEnd w:id="490"/>
      <w:bookmarkEnd w:id="491"/>
    </w:p>
    <w:p w:rsidR="003C79FB" w:rsidRDefault="00813180" w:rsidP="003C79FB">
      <w:pPr>
        <w:spacing w:before="0"/>
        <w:rPr>
          <w:lang w:val="it-IT"/>
        </w:rPr>
      </w:pPr>
      <w:r w:rsidRPr="00813180">
        <w:rPr>
          <w:lang w:val="it-IT"/>
        </w:rPr>
        <w:t xml:space="preserve">La logica dei CSS Control Adapters può essere estesa. </w:t>
      </w:r>
      <w:r>
        <w:rPr>
          <w:lang w:val="it-IT"/>
        </w:rPr>
        <w:t>Nello specifico:</w:t>
      </w:r>
    </w:p>
    <w:p w:rsidR="00813180" w:rsidRDefault="00813180" w:rsidP="002F3F46">
      <w:pPr>
        <w:pStyle w:val="ListParagraph"/>
        <w:numPr>
          <w:ilvl w:val="0"/>
          <w:numId w:val="33"/>
        </w:numPr>
        <w:spacing w:before="0"/>
        <w:rPr>
          <w:lang w:val="it-IT"/>
        </w:rPr>
      </w:pPr>
      <w:r>
        <w:rPr>
          <w:lang w:val="it-IT"/>
        </w:rPr>
        <w:t>per eliminare stili in linea</w:t>
      </w:r>
    </w:p>
    <w:p w:rsidR="00813180" w:rsidRDefault="00813180" w:rsidP="002F3F46">
      <w:pPr>
        <w:pStyle w:val="ListParagraph"/>
        <w:numPr>
          <w:ilvl w:val="0"/>
          <w:numId w:val="33"/>
        </w:numPr>
        <w:spacing w:before="0"/>
        <w:rPr>
          <w:lang w:val="it-IT"/>
        </w:rPr>
      </w:pPr>
      <w:r>
        <w:rPr>
          <w:lang w:val="it-IT"/>
        </w:rPr>
        <w:t xml:space="preserve">per modificare </w:t>
      </w:r>
      <w:r w:rsidR="00D72ABD">
        <w:rPr>
          <w:lang w:val="it-IT"/>
        </w:rPr>
        <w:t>ogni struttura</w:t>
      </w:r>
      <w:r>
        <w:rPr>
          <w:lang w:val="it-IT"/>
        </w:rPr>
        <w:t xml:space="preserve"> (X)HTML</w:t>
      </w:r>
    </w:p>
    <w:p w:rsidR="00813180" w:rsidRPr="00813180" w:rsidRDefault="00813180" w:rsidP="002F3F46">
      <w:pPr>
        <w:pStyle w:val="ListParagraph"/>
        <w:numPr>
          <w:ilvl w:val="0"/>
          <w:numId w:val="33"/>
        </w:numPr>
        <w:spacing w:before="0"/>
        <w:rPr>
          <w:lang w:val="it-IT"/>
        </w:rPr>
      </w:pPr>
      <w:r>
        <w:rPr>
          <w:lang w:val="it-IT"/>
        </w:rPr>
        <w:t>per adattare ogni tipo di controllo ASP.NET 2.0</w:t>
      </w:r>
    </w:p>
    <w:p w:rsidR="00917EAB" w:rsidRDefault="00D72ABD" w:rsidP="003C79FB">
      <w:pPr>
        <w:spacing w:before="0"/>
        <w:rPr>
          <w:lang w:val="it-IT"/>
        </w:rPr>
      </w:pPr>
      <w:r>
        <w:rPr>
          <w:lang w:val="it-IT"/>
        </w:rPr>
        <w:t>Ma come c</w:t>
      </w:r>
      <w:r w:rsidR="00DA59CC">
        <w:rPr>
          <w:lang w:val="it-IT"/>
        </w:rPr>
        <w:t>ostruire un CSS Control Adapter</w:t>
      </w:r>
      <w:r>
        <w:rPr>
          <w:lang w:val="it-IT"/>
        </w:rPr>
        <w:t>?</w:t>
      </w:r>
    </w:p>
    <w:p w:rsidR="00B04F10" w:rsidRPr="00DA59CC" w:rsidRDefault="00B04F10" w:rsidP="003C79FB">
      <w:pPr>
        <w:spacing w:before="0"/>
        <w:rPr>
          <w:lang w:val="it-IT"/>
        </w:rPr>
      </w:pPr>
      <w:r>
        <w:rPr>
          <w:lang w:val="it-IT"/>
        </w:rPr>
        <w:t xml:space="preserve">E’ possibile partire dal </w:t>
      </w:r>
      <w:r>
        <w:rPr>
          <w:noProof/>
          <w:lang w:val="it-IT" w:eastAsia="it-IT"/>
        </w:rPr>
        <w:drawing>
          <wp:inline distT="0" distB="0" distL="0" distR="0">
            <wp:extent cx="172720" cy="129540"/>
            <wp:effectExtent l="19050" t="0" r="0" b="0"/>
            <wp:docPr id="5" name="Picture 3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k esterno - apre una nuova finestra"/>
                    <pic:cNvPicPr>
                      <a:picLocks noChangeAspect="1" noChangeArrowheads="1"/>
                    </pic:cNvPicPr>
                  </pic:nvPicPr>
                  <pic:blipFill>
                    <a:blip r:embed="rId23"/>
                    <a:srcRect/>
                    <a:stretch>
                      <a:fillRect/>
                    </a:stretch>
                  </pic:blipFill>
                  <pic:spPr bwMode="auto">
                    <a:xfrm>
                      <a:off x="0" y="0"/>
                      <a:ext cx="172720" cy="129540"/>
                    </a:xfrm>
                    <a:prstGeom prst="rect">
                      <a:avLst/>
                    </a:prstGeom>
                    <a:noFill/>
                    <a:ln w="9525">
                      <a:noFill/>
                      <a:miter lim="800000"/>
                      <a:headEnd/>
                      <a:tailEnd/>
                    </a:ln>
                  </pic:spPr>
                </pic:pic>
              </a:graphicData>
            </a:graphic>
          </wp:inline>
        </w:drawing>
      </w:r>
      <w:hyperlink r:id="rId64" w:tooltip="Scaricare il toolkit" w:history="1">
        <w:r>
          <w:rPr>
            <w:rStyle w:val="Hyperlink"/>
            <w:lang w:val="it-IT"/>
          </w:rPr>
          <w:t>CSS ASP.NET 2.0 Control Adapters Toolkit</w:t>
        </w:r>
      </w:hyperlink>
      <w:r w:rsidR="006F487C">
        <w:rPr>
          <w:rStyle w:val="FootnoteReference"/>
          <w:lang w:val="it-IT"/>
        </w:rPr>
        <w:footnoteReference w:id="184"/>
      </w:r>
      <w:r w:rsidR="006630B2">
        <w:rPr>
          <w:lang w:val="it-IT"/>
        </w:rPr>
        <w:t>,</w:t>
      </w:r>
      <w:r>
        <w:rPr>
          <w:lang w:val="it-IT"/>
        </w:rPr>
        <w:t xml:space="preserve"> scaricabile </w:t>
      </w:r>
      <w:r w:rsidR="00F43664">
        <w:rPr>
          <w:lang w:val="it-IT"/>
        </w:rPr>
        <w:t>dal</w:t>
      </w:r>
      <w:r>
        <w:rPr>
          <w:lang w:val="it-IT"/>
        </w:rPr>
        <w:t xml:space="preserve"> sito ufficiale dedicato a Microsoft ASP.NET 2.0 </w:t>
      </w:r>
      <w:r w:rsidR="006630B2">
        <w:rPr>
          <w:lang w:val="it-IT"/>
        </w:rPr>
        <w:t>e seguir</w:t>
      </w:r>
      <w:r w:rsidR="00B87AF9">
        <w:rPr>
          <w:lang w:val="it-IT"/>
        </w:rPr>
        <w:t>e il Tutorial che ne illustra</w:t>
      </w:r>
      <w:r w:rsidR="006630B2" w:rsidRPr="006630B2">
        <w:rPr>
          <w:noProof/>
          <w:lang w:val="it-IT" w:eastAsia="it-IT"/>
        </w:rPr>
        <w:drawing>
          <wp:inline distT="0" distB="0" distL="0" distR="0">
            <wp:extent cx="172720" cy="129540"/>
            <wp:effectExtent l="19050" t="0" r="0" b="0"/>
            <wp:docPr id="94" name="Picture 3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k esterno - apre una nuova finestra"/>
                    <pic:cNvPicPr>
                      <a:picLocks noChangeAspect="1" noChangeArrowheads="1"/>
                    </pic:cNvPicPr>
                  </pic:nvPicPr>
                  <pic:blipFill>
                    <a:blip r:embed="rId23"/>
                    <a:srcRect/>
                    <a:stretch>
                      <a:fillRect/>
                    </a:stretch>
                  </pic:blipFill>
                  <pic:spPr bwMode="auto">
                    <a:xfrm>
                      <a:off x="0" y="0"/>
                      <a:ext cx="172720" cy="129540"/>
                    </a:xfrm>
                    <a:prstGeom prst="rect">
                      <a:avLst/>
                    </a:prstGeom>
                    <a:noFill/>
                    <a:ln w="9525">
                      <a:noFill/>
                      <a:miter lim="800000"/>
                      <a:headEnd/>
                      <a:tailEnd/>
                    </a:ln>
                  </pic:spPr>
                </pic:pic>
              </a:graphicData>
            </a:graphic>
          </wp:inline>
        </w:drawing>
      </w:r>
      <w:hyperlink r:id="rId65" w:tooltip="Tutorial per l'utilizzo del Toolkit" w:history="1">
        <w:r w:rsidR="00B87AF9">
          <w:rPr>
            <w:rStyle w:val="Hyperlink"/>
            <w:lang w:val="it-IT"/>
          </w:rPr>
          <w:t>le modalità di utilizzo</w:t>
        </w:r>
      </w:hyperlink>
      <w:r w:rsidR="006F487C">
        <w:rPr>
          <w:rStyle w:val="FootnoteReference"/>
          <w:lang w:val="it-IT"/>
        </w:rPr>
        <w:footnoteReference w:id="185"/>
      </w:r>
      <w:r w:rsidR="00DA59CC" w:rsidRPr="00DA59CC">
        <w:rPr>
          <w:lang w:val="it-IT"/>
        </w:rPr>
        <w:t>.</w:t>
      </w:r>
    </w:p>
    <w:p w:rsidR="00B04F10" w:rsidRDefault="006630B2" w:rsidP="003C79FB">
      <w:pPr>
        <w:spacing w:before="0"/>
        <w:rPr>
          <w:lang w:val="it-IT"/>
        </w:rPr>
      </w:pPr>
      <w:r>
        <w:rPr>
          <w:lang w:val="it-IT"/>
        </w:rPr>
        <w:t>Ad oggi sono stati realizzati CSS Adapters per i seguenti controlli, di cui vengono fornite esemplificazioni e materiale di partenza:</w:t>
      </w:r>
    </w:p>
    <w:p w:rsidR="006630B2" w:rsidRPr="006630B2" w:rsidRDefault="009A3BE0" w:rsidP="002F3F46">
      <w:pPr>
        <w:pStyle w:val="ListParagraph"/>
        <w:numPr>
          <w:ilvl w:val="0"/>
          <w:numId w:val="34"/>
        </w:numPr>
        <w:spacing w:before="0"/>
      </w:pPr>
      <w:r w:rsidRPr="006A3D48">
        <w:rPr>
          <w:noProof/>
          <w:lang w:val="it-IT" w:eastAsia="it-IT"/>
        </w:rPr>
        <w:pict>
          <v:shape id="Picture 31" o:spid="_x0000_i1026" type="#_x0000_t75" alt="Link esterno - apre una nuova finestra" style="width:13.6pt;height:10.2pt;visibility:visible;mso-wrap-style:square" o:bullet="t">
            <v:imagedata r:id="rId25" o:title="Link esterno - apre una nuova finestra"/>
          </v:shape>
        </w:pict>
      </w:r>
      <w:hyperlink r:id="rId66" w:history="1">
        <w:r w:rsidR="006630B2" w:rsidRPr="006630B2">
          <w:rPr>
            <w:rStyle w:val="Hyperlink"/>
          </w:rPr>
          <w:t>Menu</w:t>
        </w:r>
      </w:hyperlink>
      <w:r w:rsidR="00435EEE">
        <w:rPr>
          <w:rStyle w:val="FootnoteReference"/>
        </w:rPr>
        <w:footnoteReference w:id="186"/>
      </w:r>
    </w:p>
    <w:p w:rsidR="006630B2" w:rsidRPr="006630B2" w:rsidRDefault="009A3BE0" w:rsidP="002F3F46">
      <w:pPr>
        <w:pStyle w:val="ListParagraph"/>
        <w:numPr>
          <w:ilvl w:val="0"/>
          <w:numId w:val="34"/>
        </w:numPr>
        <w:spacing w:before="0"/>
      </w:pPr>
      <w:r w:rsidRPr="006A3D48">
        <w:rPr>
          <w:noProof/>
          <w:lang w:val="it-IT" w:eastAsia="it-IT"/>
        </w:rPr>
        <w:pict>
          <v:shape id="_x0000_i1027" type="#_x0000_t75" alt="Link esterno - apre una nuova finestra" style="width:13.6pt;height:10.2pt;visibility:visible;mso-wrap-style:square" o:bullet="t">
            <v:imagedata r:id="rId25" o:title="Link esterno - apre una nuova finestra"/>
          </v:shape>
        </w:pict>
      </w:r>
      <w:hyperlink r:id="rId67" w:history="1">
        <w:r w:rsidR="006630B2" w:rsidRPr="006630B2">
          <w:rPr>
            <w:rStyle w:val="Hyperlink"/>
          </w:rPr>
          <w:t>TreeView</w:t>
        </w:r>
      </w:hyperlink>
      <w:r w:rsidR="00435EEE">
        <w:rPr>
          <w:rStyle w:val="FootnoteReference"/>
        </w:rPr>
        <w:footnoteReference w:id="187"/>
      </w:r>
    </w:p>
    <w:p w:rsidR="006630B2" w:rsidRPr="006630B2" w:rsidRDefault="009A3BE0" w:rsidP="002F3F46">
      <w:pPr>
        <w:pStyle w:val="ListParagraph"/>
        <w:numPr>
          <w:ilvl w:val="0"/>
          <w:numId w:val="34"/>
        </w:numPr>
        <w:spacing w:before="0"/>
      </w:pPr>
      <w:r w:rsidRPr="006A3D48">
        <w:rPr>
          <w:noProof/>
          <w:lang w:val="it-IT" w:eastAsia="it-IT"/>
        </w:rPr>
        <w:pict>
          <v:shape id="_x0000_i1028" type="#_x0000_t75" alt="Link esterno - apre una nuova finestra" style="width:13.6pt;height:10.2pt;visibility:visible;mso-wrap-style:square" o:bullet="t">
            <v:imagedata r:id="rId25" o:title="Link esterno - apre una nuova finestra"/>
          </v:shape>
        </w:pict>
      </w:r>
      <w:hyperlink r:id="rId68" w:history="1">
        <w:r w:rsidR="006630B2" w:rsidRPr="006630B2">
          <w:rPr>
            <w:rStyle w:val="Hyperlink"/>
          </w:rPr>
          <w:t>DetailsView</w:t>
        </w:r>
      </w:hyperlink>
      <w:r w:rsidR="00435EEE">
        <w:rPr>
          <w:rStyle w:val="FootnoteReference"/>
        </w:rPr>
        <w:footnoteReference w:id="188"/>
      </w:r>
    </w:p>
    <w:p w:rsidR="006630B2" w:rsidRPr="006630B2" w:rsidRDefault="009A3BE0" w:rsidP="002F3F46">
      <w:pPr>
        <w:pStyle w:val="ListParagraph"/>
        <w:numPr>
          <w:ilvl w:val="0"/>
          <w:numId w:val="34"/>
        </w:numPr>
        <w:spacing w:before="0"/>
      </w:pPr>
      <w:r w:rsidRPr="006A3D48">
        <w:rPr>
          <w:noProof/>
          <w:lang w:val="it-IT" w:eastAsia="it-IT"/>
        </w:rPr>
        <w:pict>
          <v:shape id="_x0000_i1029" type="#_x0000_t75" alt="Link esterno - apre una nuova finestra" style="width:13.6pt;height:10.2pt;visibility:visible;mso-wrap-style:square" o:bullet="t">
            <v:imagedata r:id="rId25" o:title="Link esterno - apre una nuova finestra"/>
          </v:shape>
        </w:pict>
      </w:r>
      <w:hyperlink r:id="rId69" w:history="1">
        <w:r w:rsidR="006630B2" w:rsidRPr="006630B2">
          <w:rPr>
            <w:rStyle w:val="Hyperlink"/>
          </w:rPr>
          <w:t>FormView</w:t>
        </w:r>
      </w:hyperlink>
      <w:r w:rsidR="00435EEE">
        <w:rPr>
          <w:rStyle w:val="FootnoteReference"/>
        </w:rPr>
        <w:footnoteReference w:id="189"/>
      </w:r>
    </w:p>
    <w:p w:rsidR="006630B2" w:rsidRPr="006630B2" w:rsidRDefault="009A3BE0" w:rsidP="002F3F46">
      <w:pPr>
        <w:pStyle w:val="ListParagraph"/>
        <w:numPr>
          <w:ilvl w:val="0"/>
          <w:numId w:val="34"/>
        </w:numPr>
        <w:spacing w:before="0"/>
      </w:pPr>
      <w:r w:rsidRPr="006A3D48">
        <w:rPr>
          <w:noProof/>
          <w:lang w:val="it-IT" w:eastAsia="it-IT"/>
        </w:rPr>
        <w:pict>
          <v:shape id="_x0000_i1030" type="#_x0000_t75" alt="Link esterno - apre una nuova finestra" style="width:13.6pt;height:10.2pt;visibility:visible;mso-wrap-style:square" o:bullet="t">
            <v:imagedata r:id="rId25" o:title="Link esterno - apre una nuova finestra"/>
          </v:shape>
        </w:pict>
      </w:r>
      <w:hyperlink r:id="rId70" w:history="1">
        <w:r w:rsidR="006630B2" w:rsidRPr="006630B2">
          <w:rPr>
            <w:rStyle w:val="Hyperlink"/>
          </w:rPr>
          <w:t>GridView</w:t>
        </w:r>
      </w:hyperlink>
      <w:r w:rsidR="00435EEE">
        <w:rPr>
          <w:rStyle w:val="FootnoteReference"/>
        </w:rPr>
        <w:footnoteReference w:id="190"/>
      </w:r>
    </w:p>
    <w:p w:rsidR="006630B2" w:rsidRPr="006630B2" w:rsidRDefault="009A3BE0" w:rsidP="002F3F46">
      <w:pPr>
        <w:pStyle w:val="ListParagraph"/>
        <w:numPr>
          <w:ilvl w:val="0"/>
          <w:numId w:val="34"/>
        </w:numPr>
        <w:spacing w:before="0"/>
      </w:pPr>
      <w:r w:rsidRPr="006A3D48">
        <w:rPr>
          <w:noProof/>
          <w:lang w:val="it-IT" w:eastAsia="it-IT"/>
        </w:rPr>
        <w:pict>
          <v:shape id="_x0000_i1031" type="#_x0000_t75" alt="Link esterno - apre una nuova finestra" style="width:13.6pt;height:10.2pt;visibility:visible;mso-wrap-style:square" o:bullet="t">
            <v:imagedata r:id="rId25" o:title="Link esterno - apre una nuova finestra"/>
          </v:shape>
        </w:pict>
      </w:r>
      <w:hyperlink r:id="rId71" w:history="1">
        <w:r w:rsidR="006630B2" w:rsidRPr="006630B2">
          <w:rPr>
            <w:rStyle w:val="Hyperlink"/>
          </w:rPr>
          <w:t>DataList</w:t>
        </w:r>
      </w:hyperlink>
      <w:r w:rsidR="00435EEE">
        <w:rPr>
          <w:rStyle w:val="FootnoteReference"/>
        </w:rPr>
        <w:footnoteReference w:id="191"/>
      </w:r>
    </w:p>
    <w:p w:rsidR="006630B2" w:rsidRDefault="009A3BE0" w:rsidP="002F3F46">
      <w:pPr>
        <w:pStyle w:val="ListParagraph"/>
        <w:numPr>
          <w:ilvl w:val="0"/>
          <w:numId w:val="34"/>
        </w:numPr>
        <w:spacing w:before="0"/>
      </w:pPr>
      <w:r w:rsidRPr="006A3D48">
        <w:rPr>
          <w:noProof/>
          <w:lang w:val="it-IT" w:eastAsia="it-IT"/>
        </w:rPr>
        <w:pict>
          <v:shape id="_x0000_i1032" type="#_x0000_t75" alt="Link esterno - apre una nuova finestra" style="width:13.6pt;height:10.2pt;visibility:visible;mso-wrap-style:square" o:bullet="t">
            <v:imagedata r:id="rId25" o:title="Link esterno - apre una nuova finestra"/>
          </v:shape>
        </w:pict>
      </w:r>
      <w:hyperlink r:id="rId72" w:history="1">
        <w:r w:rsidR="006630B2" w:rsidRPr="006630B2">
          <w:rPr>
            <w:rStyle w:val="Hyperlink"/>
          </w:rPr>
          <w:t>Login</w:t>
        </w:r>
      </w:hyperlink>
      <w:r w:rsidR="00435EEE">
        <w:rPr>
          <w:rStyle w:val="FootnoteReference"/>
        </w:rPr>
        <w:footnoteReference w:id="192"/>
      </w:r>
    </w:p>
    <w:p w:rsidR="006630B2" w:rsidRPr="006630B2" w:rsidRDefault="009A3BE0" w:rsidP="002F3F46">
      <w:pPr>
        <w:pStyle w:val="ListParagraph"/>
        <w:numPr>
          <w:ilvl w:val="0"/>
          <w:numId w:val="34"/>
        </w:numPr>
        <w:spacing w:before="0"/>
      </w:pPr>
      <w:r w:rsidRPr="006A3D48">
        <w:rPr>
          <w:noProof/>
          <w:lang w:val="it-IT" w:eastAsia="it-IT"/>
        </w:rPr>
        <w:pict>
          <v:shape id="_x0000_i1033" type="#_x0000_t75" alt="Link esterno - apre una nuova finestra" style="width:13.6pt;height:10.2pt;visibility:visible;mso-wrap-style:square" o:bullet="t">
            <v:imagedata r:id="rId25" o:title="Link esterno - apre una nuova finestra"/>
          </v:shape>
        </w:pict>
      </w:r>
      <w:hyperlink r:id="rId73" w:history="1">
        <w:r w:rsidR="006630B2" w:rsidRPr="006630B2">
          <w:rPr>
            <w:rStyle w:val="Hyperlink"/>
          </w:rPr>
          <w:t>ChangePassword</w:t>
        </w:r>
      </w:hyperlink>
      <w:r w:rsidR="00435EEE">
        <w:rPr>
          <w:rStyle w:val="FootnoteReference"/>
        </w:rPr>
        <w:footnoteReference w:id="193"/>
      </w:r>
    </w:p>
    <w:p w:rsidR="006630B2" w:rsidRPr="006630B2" w:rsidRDefault="009A3BE0" w:rsidP="002F3F46">
      <w:pPr>
        <w:pStyle w:val="ListParagraph"/>
        <w:numPr>
          <w:ilvl w:val="0"/>
          <w:numId w:val="34"/>
        </w:numPr>
        <w:spacing w:before="0"/>
      </w:pPr>
      <w:r w:rsidRPr="006A3D48">
        <w:rPr>
          <w:noProof/>
          <w:lang w:val="it-IT" w:eastAsia="it-IT"/>
        </w:rPr>
        <w:pict>
          <v:shape id="_x0000_i1034" type="#_x0000_t75" alt="Link esterno - apre una nuova finestra" style="width:13.6pt;height:10.2pt;visibility:visible;mso-wrap-style:square" o:bullet="t">
            <v:imagedata r:id="rId25" o:title="Link esterno - apre una nuova finestra"/>
          </v:shape>
        </w:pict>
      </w:r>
      <w:hyperlink r:id="rId74" w:history="1">
        <w:r w:rsidR="006630B2" w:rsidRPr="006630B2">
          <w:rPr>
            <w:rStyle w:val="Hyperlink"/>
          </w:rPr>
          <w:t>PasswordRecovery</w:t>
        </w:r>
      </w:hyperlink>
      <w:r w:rsidR="00435EEE">
        <w:rPr>
          <w:rStyle w:val="FootnoteReference"/>
        </w:rPr>
        <w:footnoteReference w:id="194"/>
      </w:r>
    </w:p>
    <w:p w:rsidR="006630B2" w:rsidRPr="006630B2" w:rsidRDefault="009A3BE0" w:rsidP="002F3F46">
      <w:pPr>
        <w:pStyle w:val="ListParagraph"/>
        <w:numPr>
          <w:ilvl w:val="0"/>
          <w:numId w:val="34"/>
        </w:numPr>
        <w:spacing w:before="0"/>
      </w:pPr>
      <w:r w:rsidRPr="006A3D48">
        <w:rPr>
          <w:noProof/>
          <w:lang w:val="it-IT" w:eastAsia="it-IT"/>
        </w:rPr>
        <w:pict>
          <v:shape id="_x0000_i1035" type="#_x0000_t75" alt="Link esterno - apre una nuova finestra" style="width:13.6pt;height:10.2pt;visibility:visible;mso-wrap-style:square" o:bullet="t">
            <v:imagedata r:id="rId25" o:title="Link esterno - apre una nuova finestra"/>
          </v:shape>
        </w:pict>
      </w:r>
      <w:hyperlink r:id="rId75" w:history="1">
        <w:r w:rsidR="006630B2" w:rsidRPr="006630B2">
          <w:rPr>
            <w:rStyle w:val="Hyperlink"/>
          </w:rPr>
          <w:t>CreateUserWizard</w:t>
        </w:r>
      </w:hyperlink>
      <w:r w:rsidR="00435EEE">
        <w:rPr>
          <w:rStyle w:val="FootnoteReference"/>
        </w:rPr>
        <w:footnoteReference w:id="195"/>
      </w:r>
    </w:p>
    <w:p w:rsidR="006630B2" w:rsidRPr="006630B2" w:rsidRDefault="009A3BE0" w:rsidP="002F3F46">
      <w:pPr>
        <w:pStyle w:val="ListParagraph"/>
        <w:numPr>
          <w:ilvl w:val="0"/>
          <w:numId w:val="34"/>
        </w:numPr>
        <w:spacing w:before="0"/>
      </w:pPr>
      <w:r w:rsidRPr="006A3D48">
        <w:rPr>
          <w:noProof/>
          <w:lang w:val="it-IT" w:eastAsia="it-IT"/>
        </w:rPr>
        <w:pict>
          <v:shape id="_x0000_i1036" type="#_x0000_t75" alt="Link esterno - apre una nuova finestra" style="width:13.6pt;height:10.2pt;visibility:visible;mso-wrap-style:square" o:bullet="t">
            <v:imagedata r:id="rId25" o:title="Link esterno - apre una nuova finestra"/>
          </v:shape>
        </w:pict>
      </w:r>
      <w:hyperlink r:id="rId76" w:history="1">
        <w:r w:rsidR="006630B2" w:rsidRPr="006630B2">
          <w:rPr>
            <w:rStyle w:val="Hyperlink"/>
          </w:rPr>
          <w:t>LoginStatus</w:t>
        </w:r>
      </w:hyperlink>
      <w:r w:rsidR="00435EEE">
        <w:rPr>
          <w:rStyle w:val="FootnoteReference"/>
        </w:rPr>
        <w:footnoteReference w:id="196"/>
      </w:r>
    </w:p>
    <w:p w:rsidR="00B04F10" w:rsidRDefault="00B04F10" w:rsidP="003C79FB">
      <w:pPr>
        <w:spacing w:before="0"/>
      </w:pPr>
    </w:p>
    <w:p w:rsidR="00004A71" w:rsidRDefault="00004A71" w:rsidP="003C79FB">
      <w:pPr>
        <w:spacing w:before="0"/>
      </w:pPr>
    </w:p>
    <w:p w:rsidR="00004A71" w:rsidRDefault="00004A71">
      <w:pPr>
        <w:spacing w:before="0"/>
        <w:jc w:val="left"/>
      </w:pPr>
      <w:r>
        <w:br w:type="page"/>
      </w:r>
    </w:p>
    <w:p w:rsidR="00EA2FED" w:rsidRPr="00EB2C66" w:rsidRDefault="00EA2FED">
      <w:pPr>
        <w:spacing w:before="0"/>
        <w:jc w:val="left"/>
        <w:rPr>
          <w:lang w:val="it-IT"/>
        </w:rPr>
      </w:pPr>
    </w:p>
    <w:p w:rsidR="000F6F75" w:rsidRDefault="00004A71" w:rsidP="000F6F75">
      <w:pPr>
        <w:pStyle w:val="Heading1"/>
        <w:rPr>
          <w:lang w:val="it-IT"/>
        </w:rPr>
      </w:pPr>
      <w:bookmarkStart w:id="492" w:name="_Toc170037836"/>
      <w:bookmarkStart w:id="493" w:name="_Toc64090765"/>
      <w:r>
        <w:rPr>
          <w:lang w:val="it-IT"/>
        </w:rPr>
        <w:t>Appendice c</w:t>
      </w:r>
      <w:r w:rsidR="000F6F75">
        <w:rPr>
          <w:lang w:val="it-IT"/>
        </w:rPr>
        <w:t xml:space="preserve"> – Link utili e approfondimenti</w:t>
      </w:r>
      <w:bookmarkEnd w:id="492"/>
      <w:bookmarkEnd w:id="493"/>
    </w:p>
    <w:p w:rsidR="000F6F75" w:rsidRDefault="000F6F75">
      <w:pPr>
        <w:spacing w:before="0"/>
        <w:jc w:val="left"/>
        <w:rPr>
          <w:lang w:val="it-IT"/>
        </w:rPr>
      </w:pPr>
    </w:p>
    <w:p w:rsidR="00553FDE" w:rsidRDefault="00553FDE">
      <w:pPr>
        <w:spacing w:before="0"/>
        <w:jc w:val="left"/>
        <w:rPr>
          <w:lang w:val="it-IT"/>
        </w:rPr>
      </w:pPr>
    </w:p>
    <w:p w:rsidR="00553FDE" w:rsidRDefault="00553FDE">
      <w:pPr>
        <w:spacing w:before="0"/>
        <w:jc w:val="left"/>
        <w:rPr>
          <w:lang w:val="it-IT"/>
        </w:rPr>
      </w:pPr>
      <w:r>
        <w:rPr>
          <w:lang w:val="it-IT"/>
        </w:rPr>
        <w:t>Tutti i link riportati si riferiscono a risorse liberamente accessibili su Internet.</w:t>
      </w:r>
    </w:p>
    <w:p w:rsidR="00553FDE" w:rsidRDefault="00553FDE">
      <w:pPr>
        <w:spacing w:before="0"/>
        <w:jc w:val="left"/>
        <w:rPr>
          <w:lang w:val="it-IT"/>
        </w:rPr>
      </w:pPr>
      <w:r>
        <w:rPr>
          <w:lang w:val="it-IT"/>
        </w:rPr>
        <w:t>Di ogni risorsa, si specifica anche la lingua i</w:t>
      </w:r>
      <w:r w:rsidR="005B2E94">
        <w:rPr>
          <w:lang w:val="it-IT"/>
        </w:rPr>
        <w:t>n cui i contributi sono scritti (ITA = Lingua italiana; ENG = Lingua inglese).</w:t>
      </w:r>
    </w:p>
    <w:p w:rsidR="00553FDE" w:rsidRDefault="00553FDE">
      <w:pPr>
        <w:spacing w:before="0"/>
        <w:jc w:val="left"/>
        <w:rPr>
          <w:lang w:val="it-IT"/>
        </w:rPr>
      </w:pPr>
    </w:p>
    <w:p w:rsidR="00124413" w:rsidRDefault="00124413">
      <w:pPr>
        <w:spacing w:before="0"/>
        <w:jc w:val="left"/>
        <w:rPr>
          <w:lang w:val="it-IT"/>
        </w:rPr>
      </w:pPr>
    </w:p>
    <w:p w:rsidR="00124413" w:rsidRPr="00124413" w:rsidRDefault="00124413" w:rsidP="00124413">
      <w:pPr>
        <w:pStyle w:val="Heading2"/>
        <w:rPr>
          <w:lang w:val="it-IT"/>
        </w:rPr>
      </w:pPr>
      <w:bookmarkStart w:id="494" w:name="_Toc170037837"/>
      <w:bookmarkStart w:id="495" w:name="_Toc64090766"/>
      <w:r w:rsidRPr="00124413">
        <w:rPr>
          <w:lang w:val="it-IT"/>
        </w:rPr>
        <w:t>Web e disabilità</w:t>
      </w:r>
      <w:bookmarkEnd w:id="494"/>
      <w:bookmarkEnd w:id="495"/>
    </w:p>
    <w:p w:rsidR="00124413" w:rsidRPr="00124413" w:rsidRDefault="00124413" w:rsidP="00124413">
      <w:pPr>
        <w:pStyle w:val="FootnoteText"/>
        <w:rPr>
          <w:rFonts w:cs="Segoe UI"/>
          <w:sz w:val="20"/>
          <w:lang w:val="it-IT"/>
        </w:rPr>
      </w:pPr>
      <w:r>
        <w:rPr>
          <w:rFonts w:cs="Segoe UI"/>
          <w:noProof/>
          <w:sz w:val="20"/>
          <w:lang w:val="it-IT" w:eastAsia="it-IT"/>
        </w:rPr>
        <w:t xml:space="preserve">[ITA] </w:t>
      </w:r>
      <w:hyperlink r:id="rId77" w:tooltip="Percorso sensoriale alla scoperta delle difficoltà dei disabili su Internet" w:history="1">
        <w:r w:rsidRPr="00124413">
          <w:rPr>
            <w:rStyle w:val="Hyperlink"/>
            <w:rFonts w:cs="Segoe UI"/>
            <w:sz w:val="20"/>
            <w:lang w:val="it-IT"/>
          </w:rPr>
          <w:t>Web senza barriere</w:t>
        </w:r>
      </w:hyperlink>
      <w:r w:rsidRPr="00124413">
        <w:rPr>
          <w:rFonts w:cs="Segoe UI"/>
          <w:sz w:val="20"/>
          <w:lang w:val="it-IT"/>
        </w:rPr>
        <w:t xml:space="preserve"> [http://www.regione.emilia-romagna.it/sin_info/websenzabarriere/]</w:t>
      </w:r>
    </w:p>
    <w:p w:rsidR="00124413" w:rsidRPr="005B2E94" w:rsidRDefault="005B2E94" w:rsidP="00124413">
      <w:pPr>
        <w:pStyle w:val="FootnoteText"/>
        <w:rPr>
          <w:rFonts w:cs="Segoe UI"/>
          <w:sz w:val="20"/>
          <w:lang w:val="it-IT"/>
        </w:rPr>
      </w:pPr>
      <w:r>
        <w:rPr>
          <w:rFonts w:cs="Segoe UI"/>
          <w:noProof/>
          <w:sz w:val="20"/>
          <w:lang w:val="it-IT" w:eastAsia="it-IT"/>
        </w:rPr>
        <w:t xml:space="preserve">[ENG] </w:t>
      </w:r>
      <w:hyperlink r:id="rId78" w:anchor="people" w:tooltip="I disabili nel Web" w:history="1">
        <w:r w:rsidRPr="005B2E94">
          <w:rPr>
            <w:rStyle w:val="Hyperlink"/>
            <w:rFonts w:cs="Segoe UI"/>
            <w:sz w:val="20"/>
            <w:lang w:val="it-IT"/>
          </w:rPr>
          <w:t>Persone disabili nel Web</w:t>
        </w:r>
      </w:hyperlink>
      <w:r w:rsidR="00124413" w:rsidRPr="005B2E94">
        <w:rPr>
          <w:rFonts w:cs="Segoe UI"/>
          <w:sz w:val="20"/>
          <w:lang w:val="it-IT"/>
        </w:rPr>
        <w:t xml:space="preserve"> [http://webaim.org/intro/#people]</w:t>
      </w:r>
    </w:p>
    <w:p w:rsidR="00124413" w:rsidRPr="00B32FD6" w:rsidRDefault="00B32FD6" w:rsidP="00124413">
      <w:pPr>
        <w:pStyle w:val="FootnoteText"/>
        <w:rPr>
          <w:rFonts w:cs="Segoe UI"/>
          <w:sz w:val="20"/>
          <w:lang w:val="it-IT"/>
        </w:rPr>
      </w:pPr>
      <w:r>
        <w:rPr>
          <w:rFonts w:cs="Segoe UI"/>
          <w:noProof/>
          <w:sz w:val="20"/>
          <w:lang w:val="it-IT" w:eastAsia="it-IT"/>
        </w:rPr>
        <w:t xml:space="preserve">[ENG] </w:t>
      </w:r>
      <w:hyperlink r:id="rId79" w:tooltip="Come i disabili usano il Web" w:history="1">
        <w:r w:rsidRPr="00B32FD6">
          <w:rPr>
            <w:rStyle w:val="Hyperlink"/>
            <w:rFonts w:cs="Segoe UI"/>
            <w:sz w:val="20"/>
            <w:lang w:val="it-IT"/>
          </w:rPr>
          <w:t>Come i disabili usano il Web</w:t>
        </w:r>
      </w:hyperlink>
      <w:r w:rsidR="00124413" w:rsidRPr="00B32FD6">
        <w:rPr>
          <w:rFonts w:cs="Segoe UI"/>
          <w:sz w:val="20"/>
          <w:lang w:val="it-IT"/>
        </w:rPr>
        <w:t xml:space="preserve"> [http://www.w3.org/WAI/EO/Drafts/PWD-Use-Web/]</w:t>
      </w:r>
    </w:p>
    <w:p w:rsidR="00124413" w:rsidRPr="00B32FD6" w:rsidRDefault="00124413" w:rsidP="00124413">
      <w:pPr>
        <w:jc w:val="left"/>
        <w:rPr>
          <w:rFonts w:cs="Segoe UI"/>
          <w:szCs w:val="20"/>
          <w:lang w:val="it-IT"/>
        </w:rPr>
      </w:pPr>
    </w:p>
    <w:p w:rsidR="00124413" w:rsidRPr="00124413" w:rsidRDefault="00124413" w:rsidP="00124413">
      <w:pPr>
        <w:pStyle w:val="Heading2"/>
        <w:rPr>
          <w:lang w:val="it-IT"/>
        </w:rPr>
      </w:pPr>
      <w:bookmarkStart w:id="496" w:name="_Toc170037838"/>
      <w:bookmarkStart w:id="497" w:name="_Toc64090767"/>
      <w:r w:rsidRPr="00124413">
        <w:rPr>
          <w:lang w:val="it-IT"/>
        </w:rPr>
        <w:t>Le raccomandazioni internazionali sull’accessibilità</w:t>
      </w:r>
      <w:bookmarkEnd w:id="496"/>
      <w:bookmarkEnd w:id="497"/>
    </w:p>
    <w:p w:rsidR="00124413" w:rsidRPr="00124413" w:rsidRDefault="00513244" w:rsidP="00124413">
      <w:pPr>
        <w:pStyle w:val="FootnoteText"/>
        <w:rPr>
          <w:rFonts w:cs="Segoe UI"/>
          <w:sz w:val="20"/>
          <w:lang w:val="it-IT"/>
        </w:rPr>
      </w:pPr>
      <w:r w:rsidRPr="00513244">
        <w:rPr>
          <w:rFonts w:cs="Segoe UI"/>
          <w:sz w:val="20"/>
          <w:lang w:val="it-IT"/>
        </w:rPr>
        <w:t xml:space="preserve">[ENG] </w:t>
      </w:r>
      <w:hyperlink r:id="rId80" w:tooltip="Sito dell'iniziativa WAI" w:history="1">
        <w:r w:rsidR="00124413" w:rsidRPr="00124413">
          <w:rPr>
            <w:rStyle w:val="Hyperlink"/>
            <w:rFonts w:cs="Segoe UI"/>
            <w:sz w:val="20"/>
            <w:lang w:val="it-IT"/>
          </w:rPr>
          <w:t>Sezione dedicata all'iniziativa WAI</w:t>
        </w:r>
      </w:hyperlink>
      <w:r w:rsidR="00124413" w:rsidRPr="00124413">
        <w:rPr>
          <w:rFonts w:cs="Segoe UI"/>
          <w:sz w:val="20"/>
          <w:lang w:val="it-IT"/>
        </w:rPr>
        <w:t xml:space="preserve"> [http://www.w3.org/WAI/]</w:t>
      </w:r>
    </w:p>
    <w:p w:rsidR="00124413" w:rsidRPr="00124413" w:rsidRDefault="00513244" w:rsidP="00124413">
      <w:pPr>
        <w:pStyle w:val="FootnoteText"/>
        <w:rPr>
          <w:rFonts w:cs="Segoe UI"/>
          <w:sz w:val="20"/>
          <w:lang w:val="it-IT"/>
        </w:rPr>
      </w:pPr>
      <w:r w:rsidRPr="00513244">
        <w:rPr>
          <w:rFonts w:cs="Segoe UI"/>
          <w:sz w:val="20"/>
          <w:lang w:val="it-IT"/>
        </w:rPr>
        <w:t xml:space="preserve">[ENG] </w:t>
      </w:r>
      <w:hyperlink r:id="rId81" w:tooltip="Le linee guida WAI" w:history="1">
        <w:r w:rsidR="00124413" w:rsidRPr="00124413">
          <w:rPr>
            <w:rStyle w:val="Hyperlink"/>
            <w:rFonts w:cs="Segoe UI"/>
            <w:sz w:val="20"/>
            <w:lang w:val="it-IT"/>
          </w:rPr>
          <w:t>Le linee guida dell'iniziativa WAI</w:t>
        </w:r>
      </w:hyperlink>
      <w:r w:rsidR="00124413" w:rsidRPr="00124413">
        <w:rPr>
          <w:rFonts w:cs="Segoe UI"/>
          <w:sz w:val="20"/>
          <w:lang w:val="it-IT"/>
        </w:rPr>
        <w:t xml:space="preserve"> [http://www.w3.org/WAI/guid-tech.html]</w:t>
      </w:r>
    </w:p>
    <w:p w:rsidR="00124413" w:rsidRPr="00124413" w:rsidRDefault="00513244" w:rsidP="00124413">
      <w:pPr>
        <w:pStyle w:val="FootnoteText"/>
        <w:rPr>
          <w:rFonts w:cs="Segoe UI"/>
          <w:sz w:val="20"/>
          <w:lang w:val="it-IT"/>
        </w:rPr>
      </w:pPr>
      <w:r w:rsidRPr="00513244">
        <w:rPr>
          <w:rFonts w:cs="Segoe UI"/>
          <w:sz w:val="20"/>
          <w:lang w:val="it-IT"/>
        </w:rPr>
        <w:t xml:space="preserve">[ENG] </w:t>
      </w:r>
      <w:hyperlink r:id="rId82" w:tooltip="Testo integrale delle WCAG 1.0" w:history="1">
        <w:r w:rsidR="00124413" w:rsidRPr="00124413">
          <w:rPr>
            <w:rStyle w:val="Hyperlink"/>
            <w:rFonts w:cs="Segoe UI"/>
            <w:sz w:val="20"/>
            <w:lang w:val="it-IT"/>
          </w:rPr>
          <w:t>Testo integrale delle WCAG 1.0</w:t>
        </w:r>
      </w:hyperlink>
      <w:r w:rsidR="00124413" w:rsidRPr="00124413">
        <w:rPr>
          <w:rFonts w:cs="Segoe UI"/>
          <w:sz w:val="20"/>
          <w:lang w:val="it-IT"/>
        </w:rPr>
        <w:t xml:space="preserve"> [http://www.w3.org/TR/WAI-WEBCONTENT/]</w:t>
      </w:r>
    </w:p>
    <w:p w:rsidR="00124413" w:rsidRPr="00124413" w:rsidRDefault="00513244" w:rsidP="00124413">
      <w:pPr>
        <w:pStyle w:val="FootnoteText"/>
        <w:rPr>
          <w:rFonts w:cs="Segoe UI"/>
          <w:sz w:val="20"/>
          <w:lang w:val="it-IT"/>
        </w:rPr>
      </w:pPr>
      <w:r w:rsidRPr="00513244">
        <w:rPr>
          <w:rFonts w:cs="Segoe UI"/>
          <w:sz w:val="20"/>
          <w:lang w:val="it-IT"/>
        </w:rPr>
        <w:t>[</w:t>
      </w:r>
      <w:r>
        <w:rPr>
          <w:rFonts w:cs="Segoe UI"/>
          <w:sz w:val="20"/>
          <w:lang w:val="it-IT"/>
        </w:rPr>
        <w:t>ITA</w:t>
      </w:r>
      <w:r w:rsidRPr="00513244">
        <w:rPr>
          <w:rFonts w:cs="Segoe UI"/>
          <w:sz w:val="20"/>
          <w:lang w:val="it-IT"/>
        </w:rPr>
        <w:t xml:space="preserve">] </w:t>
      </w:r>
      <w:hyperlink r:id="rId83" w:tooltip="Traduzione italiana delle WCAG 1.0" w:history="1">
        <w:r w:rsidR="00124413" w:rsidRPr="00124413">
          <w:rPr>
            <w:rStyle w:val="Hyperlink"/>
            <w:rFonts w:cs="Segoe UI"/>
            <w:sz w:val="20"/>
            <w:lang w:val="it-IT"/>
          </w:rPr>
          <w:t>Traduzione italiana delle WCAG 1.0</w:t>
        </w:r>
      </w:hyperlink>
      <w:r w:rsidR="00124413" w:rsidRPr="00124413">
        <w:rPr>
          <w:rFonts w:cs="Segoe UI"/>
          <w:sz w:val="20"/>
          <w:lang w:val="it-IT"/>
        </w:rPr>
        <w:t xml:space="preserve"> [http://www.aib.it/aib/cwai/WAI-trad.htm]</w:t>
      </w:r>
    </w:p>
    <w:p w:rsidR="00124413" w:rsidRPr="00124413" w:rsidRDefault="00124413" w:rsidP="00124413">
      <w:pPr>
        <w:jc w:val="left"/>
        <w:rPr>
          <w:rFonts w:cs="Segoe UI"/>
          <w:szCs w:val="20"/>
          <w:lang w:val="it-IT"/>
        </w:rPr>
      </w:pPr>
    </w:p>
    <w:p w:rsidR="00124413" w:rsidRPr="00124413" w:rsidRDefault="00124413" w:rsidP="00124413">
      <w:pPr>
        <w:pStyle w:val="Heading2"/>
        <w:rPr>
          <w:lang w:val="it-IT"/>
        </w:rPr>
      </w:pPr>
      <w:bookmarkStart w:id="498" w:name="_Toc170037839"/>
      <w:bookmarkStart w:id="499" w:name="_Toc64090768"/>
      <w:r w:rsidRPr="00124413">
        <w:rPr>
          <w:lang w:val="it-IT"/>
        </w:rPr>
        <w:t>La legge sull’accessibilità in Italia</w:t>
      </w:r>
      <w:bookmarkEnd w:id="498"/>
      <w:bookmarkEnd w:id="499"/>
    </w:p>
    <w:p w:rsidR="00124413" w:rsidRPr="001D5EFD" w:rsidRDefault="001D5EFD" w:rsidP="00124413">
      <w:pPr>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84" w:tooltip="Testo integrale legge 4/2004" w:history="1">
        <w:r w:rsidR="00124413" w:rsidRPr="00124413">
          <w:rPr>
            <w:rStyle w:val="Hyperlink"/>
            <w:rFonts w:cs="Segoe UI"/>
            <w:szCs w:val="20"/>
            <w:lang w:val="it-IT"/>
          </w:rPr>
          <w:t>Legge n. 4 del 09/01/2004</w:t>
        </w:r>
      </w:hyperlink>
      <w:r w:rsidR="00124413" w:rsidRPr="00124413">
        <w:rPr>
          <w:rFonts w:cs="Segoe UI"/>
          <w:szCs w:val="20"/>
          <w:lang w:val="it-IT"/>
        </w:rPr>
        <w:t>"Disposizioni per favorire l'accesso dei soggetti disabili agli strumenti informatici"</w:t>
      </w:r>
      <w:r>
        <w:rPr>
          <w:rFonts w:cs="Segoe UI"/>
          <w:szCs w:val="20"/>
          <w:lang w:val="it-IT"/>
        </w:rPr>
        <w:t xml:space="preserve"> [</w:t>
      </w:r>
      <w:r w:rsidRPr="001D5EFD">
        <w:rPr>
          <w:lang w:val="it-IT"/>
        </w:rPr>
        <w:t>http://www.pubbliaccesso.gov.it/normative/legge_20040109_n4.htm</w:t>
      </w:r>
      <w:r>
        <w:rPr>
          <w:lang w:val="it-IT"/>
        </w:rPr>
        <w:t>]</w:t>
      </w:r>
    </w:p>
    <w:p w:rsidR="00124413" w:rsidRPr="001D5EFD" w:rsidRDefault="001D5EFD" w:rsidP="00124413">
      <w:pPr>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85" w:tooltip="Testo integrale del DPR 75/2005" w:history="1">
        <w:r w:rsidR="00124413" w:rsidRPr="00124413">
          <w:rPr>
            <w:rStyle w:val="Hyperlink"/>
            <w:rFonts w:cs="Segoe UI"/>
            <w:szCs w:val="20"/>
            <w:lang w:val="it-IT"/>
          </w:rPr>
          <w:t>Decreto del Presidente della Repubblica n. 75 del 01/03/2005</w:t>
        </w:r>
      </w:hyperlink>
      <w:r w:rsidR="00124413" w:rsidRPr="00124413">
        <w:rPr>
          <w:rFonts w:cs="Segoe UI"/>
          <w:szCs w:val="20"/>
          <w:lang w:val="it-IT"/>
        </w:rPr>
        <w:t xml:space="preserve"> "Regolamento di attuazione della legge 9 gennaio 2004, n. 4 per favorire l'accesso dei soggetti disabili agli strumenti informatici"</w:t>
      </w:r>
      <w:r>
        <w:rPr>
          <w:rFonts w:cs="Segoe UI"/>
          <w:szCs w:val="20"/>
          <w:lang w:val="it-IT"/>
        </w:rPr>
        <w:t xml:space="preserve"> [</w:t>
      </w:r>
      <w:r w:rsidRPr="001D5EFD">
        <w:rPr>
          <w:lang w:val="it-IT"/>
        </w:rPr>
        <w:t>http://www.pubbliaccesso.gov.it/normative/regolamento.htm</w:t>
      </w:r>
      <w:r>
        <w:rPr>
          <w:lang w:val="it-IT"/>
        </w:rPr>
        <w:t>]</w:t>
      </w:r>
    </w:p>
    <w:p w:rsidR="00124413" w:rsidRPr="001D5EFD" w:rsidRDefault="001D5EFD" w:rsidP="00124413">
      <w:pPr>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86" w:tooltip="Testo integrale DM 08/07/2005" w:history="1">
        <w:r w:rsidR="00124413" w:rsidRPr="00124413">
          <w:rPr>
            <w:rStyle w:val="Hyperlink"/>
            <w:rFonts w:cs="Segoe UI"/>
            <w:szCs w:val="20"/>
            <w:lang w:val="it-IT"/>
          </w:rPr>
          <w:t>Decreto Ministeriale 8 luglio 2005</w:t>
        </w:r>
      </w:hyperlink>
      <w:r w:rsidR="00124413" w:rsidRPr="00124413">
        <w:rPr>
          <w:rFonts w:cs="Segoe UI"/>
          <w:szCs w:val="20"/>
          <w:lang w:val="it-IT"/>
        </w:rPr>
        <w:t xml:space="preserve"> "Requisiti tecnici e i diversi livelli per l'accessibilità agli strumenti informatici"</w:t>
      </w:r>
      <w:r>
        <w:rPr>
          <w:rFonts w:cs="Segoe UI"/>
          <w:szCs w:val="20"/>
          <w:lang w:val="it-IT"/>
        </w:rPr>
        <w:t xml:space="preserve"> [</w:t>
      </w:r>
      <w:r w:rsidRPr="001D5EFD">
        <w:rPr>
          <w:lang w:val="it-IT"/>
        </w:rPr>
        <w:t>http://www.pubbliaccesso.gov.it/normative/DM080705.htm</w:t>
      </w:r>
      <w:r>
        <w:rPr>
          <w:lang w:val="it-IT"/>
        </w:rPr>
        <w:t>]</w:t>
      </w:r>
    </w:p>
    <w:p w:rsidR="00124413" w:rsidRPr="00124413" w:rsidRDefault="001D5EFD" w:rsidP="00124413">
      <w:pPr>
        <w:pStyle w:val="ListBullet"/>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87" w:tooltip="Vai al testo dell'allegato A" w:history="1">
        <w:r w:rsidR="00124413" w:rsidRPr="00124413">
          <w:rPr>
            <w:rStyle w:val="Hyperlink"/>
            <w:rFonts w:cs="Segoe UI"/>
            <w:b/>
            <w:bCs/>
            <w:szCs w:val="20"/>
            <w:lang w:val="it-IT"/>
          </w:rPr>
          <w:t>Allegato A</w:t>
        </w:r>
        <w:r w:rsidR="00124413" w:rsidRPr="00124413">
          <w:rPr>
            <w:rStyle w:val="Hyperlink"/>
            <w:rFonts w:cs="Segoe UI"/>
            <w:szCs w:val="20"/>
            <w:lang w:val="it-IT"/>
          </w:rPr>
          <w:t xml:space="preserve">: Verifica tecnica e requisiti di accessibilità delle applicazioni basate su tecnologie internet. </w:t>
        </w:r>
      </w:hyperlink>
      <w:r>
        <w:rPr>
          <w:rFonts w:cs="Segoe UI"/>
          <w:szCs w:val="20"/>
          <w:lang w:val="it-IT"/>
        </w:rPr>
        <w:t>[</w:t>
      </w:r>
      <w:r w:rsidRPr="001D5EFD">
        <w:rPr>
          <w:lang w:val="it-IT"/>
        </w:rPr>
        <w:t>http://www.pubbliaccesso.gov.it/normative/DM080705-A.htm]</w:t>
      </w:r>
    </w:p>
    <w:p w:rsidR="00124413" w:rsidRPr="00124413" w:rsidRDefault="001D5EFD" w:rsidP="00124413">
      <w:pPr>
        <w:pStyle w:val="ListBullet"/>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88" w:tooltip="Vai al testo dell'allegato B" w:history="1">
        <w:r w:rsidR="00124413" w:rsidRPr="00124413">
          <w:rPr>
            <w:rStyle w:val="Hyperlink"/>
            <w:rFonts w:cs="Segoe UI"/>
            <w:b/>
            <w:bCs/>
            <w:szCs w:val="20"/>
            <w:lang w:val="it-IT"/>
          </w:rPr>
          <w:t>Allegato B</w:t>
        </w:r>
        <w:r w:rsidR="00124413" w:rsidRPr="00124413">
          <w:rPr>
            <w:rStyle w:val="Hyperlink"/>
            <w:rFonts w:cs="Segoe UI"/>
            <w:szCs w:val="20"/>
            <w:lang w:val="it-IT"/>
          </w:rPr>
          <w:t>: Metodologia e criteri di valutazione per la verifica soggettiva dell’accessibilità delle applicazioni basate su tecnologie internet.</w:t>
        </w:r>
      </w:hyperlink>
      <w:r>
        <w:rPr>
          <w:rFonts w:cs="Segoe UI"/>
          <w:szCs w:val="20"/>
          <w:lang w:val="it-IT"/>
        </w:rPr>
        <w:t>[</w:t>
      </w:r>
      <w:r>
        <w:t>h</w:t>
      </w:r>
      <w:r w:rsidRPr="00124413">
        <w:t>ttp://www.pubbliaccesso.gov.it/normative/DM080705-B.htm</w:t>
      </w:r>
      <w:r>
        <w:rPr>
          <w:rFonts w:cs="Segoe UI"/>
          <w:szCs w:val="20"/>
          <w:lang w:val="it-IT"/>
        </w:rPr>
        <w:t>]</w:t>
      </w:r>
    </w:p>
    <w:p w:rsidR="00124413" w:rsidRPr="00124413" w:rsidRDefault="001D5EFD" w:rsidP="00124413">
      <w:pPr>
        <w:pStyle w:val="ListBullet"/>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89" w:tooltip="Vai al testo dell'allegato C" w:history="1">
        <w:r w:rsidR="00124413" w:rsidRPr="00124413">
          <w:rPr>
            <w:rStyle w:val="Hyperlink"/>
            <w:rFonts w:cs="Segoe UI"/>
            <w:b/>
            <w:bCs/>
            <w:szCs w:val="20"/>
            <w:lang w:val="it-IT"/>
          </w:rPr>
          <w:t>Allegato C</w:t>
        </w:r>
        <w:r w:rsidR="00124413" w:rsidRPr="00124413">
          <w:rPr>
            <w:rStyle w:val="Hyperlink"/>
            <w:rFonts w:cs="Segoe UI"/>
            <w:szCs w:val="20"/>
            <w:lang w:val="it-IT"/>
          </w:rPr>
          <w:t>: Requisiti tecnici di accessibilità per i personal computer di tipo desktop e portatili.</w:t>
        </w:r>
      </w:hyperlink>
      <w:r>
        <w:rPr>
          <w:rFonts w:cs="Segoe UI"/>
          <w:szCs w:val="20"/>
          <w:lang w:val="it-IT"/>
        </w:rPr>
        <w:t>[</w:t>
      </w:r>
      <w:r w:rsidRPr="00124413">
        <w:t>http://www.pubbliaccesso.gov.it/normative/DM080705-C.htm</w:t>
      </w:r>
      <w:r>
        <w:t>]</w:t>
      </w:r>
    </w:p>
    <w:p w:rsidR="00124413" w:rsidRPr="00124413" w:rsidRDefault="001D5EFD" w:rsidP="00124413">
      <w:pPr>
        <w:pStyle w:val="ListBullet"/>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90" w:tooltip="Vai al testo dell'allegato D" w:history="1">
        <w:r w:rsidR="00124413" w:rsidRPr="00124413">
          <w:rPr>
            <w:rStyle w:val="Hyperlink"/>
            <w:rFonts w:cs="Segoe UI"/>
            <w:b/>
            <w:bCs/>
            <w:szCs w:val="20"/>
            <w:lang w:val="it-IT"/>
          </w:rPr>
          <w:t>Allegato D</w:t>
        </w:r>
        <w:r w:rsidR="00124413" w:rsidRPr="00124413">
          <w:rPr>
            <w:rStyle w:val="Hyperlink"/>
            <w:rFonts w:cs="Segoe UI"/>
            <w:szCs w:val="20"/>
            <w:lang w:val="it-IT"/>
          </w:rPr>
          <w:t>: Requisiti tecnici di accessibilità per l’ambiente operativo, le applicazioni e i prodotti a scaffale.</w:t>
        </w:r>
      </w:hyperlink>
      <w:r>
        <w:rPr>
          <w:rFonts w:cs="Segoe UI"/>
          <w:szCs w:val="20"/>
          <w:lang w:val="it-IT"/>
        </w:rPr>
        <w:t>[</w:t>
      </w:r>
      <w:r w:rsidRPr="00124413">
        <w:t>http://www.pubbliaccesso.gov.it/normative/DM080705-D.htm</w:t>
      </w:r>
      <w:r>
        <w:t>]</w:t>
      </w:r>
    </w:p>
    <w:p w:rsidR="00124413" w:rsidRPr="00124413" w:rsidRDefault="001D5EFD" w:rsidP="00124413">
      <w:pPr>
        <w:pStyle w:val="ListBullet"/>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91" w:tooltip="Vai al testo dell'allegato E" w:history="1">
        <w:r w:rsidR="00124413" w:rsidRPr="00124413">
          <w:rPr>
            <w:rStyle w:val="Hyperlink"/>
            <w:rFonts w:cs="Segoe UI"/>
            <w:b/>
            <w:bCs/>
            <w:szCs w:val="20"/>
            <w:lang w:val="it-IT"/>
          </w:rPr>
          <w:t>Allegato E</w:t>
        </w:r>
        <w:r w:rsidR="00124413" w:rsidRPr="00124413">
          <w:rPr>
            <w:rStyle w:val="Hyperlink"/>
            <w:rFonts w:cs="Segoe UI"/>
            <w:szCs w:val="20"/>
            <w:lang w:val="it-IT"/>
          </w:rPr>
          <w:t>: Logo di accessibilità dei siti Web e delle applicazioni realizzate con tecnologie Internet.</w:t>
        </w:r>
      </w:hyperlink>
      <w:r>
        <w:rPr>
          <w:rFonts w:cs="Segoe UI"/>
          <w:szCs w:val="20"/>
          <w:lang w:val="it-IT"/>
        </w:rPr>
        <w:t>[</w:t>
      </w:r>
      <w:r w:rsidRPr="00124413">
        <w:t>http://www.pubbliaccesso.gov.it/normative/DM080705-E.htm</w:t>
      </w:r>
      <w:r>
        <w:t>]</w:t>
      </w:r>
    </w:p>
    <w:p w:rsidR="00124413" w:rsidRPr="00124413" w:rsidRDefault="001D5EFD" w:rsidP="00124413">
      <w:pPr>
        <w:pStyle w:val="ListBullet"/>
        <w:jc w:val="left"/>
        <w:rPr>
          <w:rFonts w:cs="Segoe UI"/>
          <w:szCs w:val="20"/>
          <w:lang w:val="it-IT"/>
        </w:rPr>
      </w:pPr>
      <w:r w:rsidRPr="00513244">
        <w:rPr>
          <w:rFonts w:cs="Segoe UI"/>
          <w:lang w:val="it-IT"/>
        </w:rPr>
        <w:t>[</w:t>
      </w:r>
      <w:r>
        <w:rPr>
          <w:rFonts w:cs="Segoe UI"/>
          <w:lang w:val="it-IT"/>
        </w:rPr>
        <w:t>ITA</w:t>
      </w:r>
      <w:r w:rsidRPr="00513244">
        <w:rPr>
          <w:rFonts w:cs="Segoe UI"/>
          <w:lang w:val="it-IT"/>
        </w:rPr>
        <w:t xml:space="preserve">] </w:t>
      </w:r>
      <w:hyperlink r:id="rId92" w:tooltip="Vai al testo dell'allegato F" w:history="1">
        <w:r w:rsidR="00124413" w:rsidRPr="00124413">
          <w:rPr>
            <w:rStyle w:val="Hyperlink"/>
            <w:rFonts w:cs="Segoe UI"/>
            <w:b/>
            <w:bCs/>
            <w:szCs w:val="20"/>
            <w:lang w:val="it-IT"/>
          </w:rPr>
          <w:t>Allegato F</w:t>
        </w:r>
        <w:r w:rsidR="00124413" w:rsidRPr="00124413">
          <w:rPr>
            <w:rStyle w:val="Hyperlink"/>
            <w:rFonts w:cs="Segoe UI"/>
            <w:szCs w:val="20"/>
            <w:lang w:val="it-IT"/>
          </w:rPr>
          <w:t xml:space="preserve">: Importi massimi dovuti dai soggetti privati come corrispettivo per l’attività svolta dai valutatori. </w:t>
        </w:r>
      </w:hyperlink>
      <w:r>
        <w:rPr>
          <w:rFonts w:cs="Segoe UI"/>
          <w:szCs w:val="20"/>
          <w:lang w:val="it-IT"/>
        </w:rPr>
        <w:t>[</w:t>
      </w:r>
      <w:r w:rsidRPr="001D5EFD">
        <w:rPr>
          <w:lang w:val="it-IT"/>
        </w:rPr>
        <w:t>http://www.pubbliaccesso.gov.it/normative/DM080705-F.htm]</w:t>
      </w:r>
    </w:p>
    <w:p w:rsidR="00124413" w:rsidRPr="00124413" w:rsidRDefault="00124413" w:rsidP="00124413">
      <w:pPr>
        <w:jc w:val="left"/>
        <w:rPr>
          <w:rFonts w:cs="Segoe UI"/>
          <w:szCs w:val="20"/>
          <w:lang w:val="it-IT"/>
        </w:rPr>
      </w:pPr>
    </w:p>
    <w:p w:rsidR="00124413" w:rsidRPr="00124413" w:rsidRDefault="00124413" w:rsidP="00124413">
      <w:pPr>
        <w:pStyle w:val="Heading2"/>
        <w:rPr>
          <w:lang w:val="it-IT"/>
        </w:rPr>
      </w:pPr>
      <w:bookmarkStart w:id="500" w:name="_Toc170037840"/>
      <w:bookmarkStart w:id="501" w:name="_Toc64090769"/>
      <w:r w:rsidRPr="00124413">
        <w:rPr>
          <w:lang w:val="it-IT"/>
        </w:rPr>
        <w:t>Le leggi sull’accessibilità nel mondo</w:t>
      </w:r>
      <w:bookmarkEnd w:id="500"/>
      <w:bookmarkEnd w:id="501"/>
    </w:p>
    <w:p w:rsidR="00124413" w:rsidRPr="00124413" w:rsidRDefault="001D5EFD" w:rsidP="00124413">
      <w:pPr>
        <w:jc w:val="left"/>
        <w:rPr>
          <w:rFonts w:cs="Segoe UI"/>
          <w:szCs w:val="20"/>
          <w:lang w:val="it-IT"/>
        </w:rPr>
      </w:pPr>
      <w:r>
        <w:rPr>
          <w:rFonts w:cs="Segoe UI"/>
          <w:noProof/>
          <w:szCs w:val="20"/>
          <w:lang w:val="it-IT" w:eastAsia="it-IT"/>
        </w:rPr>
        <w:t>[ENG]</w:t>
      </w:r>
      <w:hyperlink r:id="rId93" w:tooltip="Le leggi sull'accessibilità nel mondo" w:history="1">
        <w:r w:rsidR="00124413" w:rsidRPr="00124413">
          <w:rPr>
            <w:rStyle w:val="Hyperlink"/>
            <w:rFonts w:cs="Segoe UI"/>
            <w:szCs w:val="20"/>
            <w:lang w:val="it-IT"/>
          </w:rPr>
          <w:t>Le leggi sull'accessibilità nel mondo</w:t>
        </w:r>
      </w:hyperlink>
      <w:r w:rsidR="00124413" w:rsidRPr="00124413">
        <w:rPr>
          <w:rFonts w:cs="Segoe UI"/>
          <w:szCs w:val="20"/>
          <w:lang w:val="it-IT"/>
        </w:rPr>
        <w:t xml:space="preserve"> [http://webaim.org/articles/laws/world/]</w:t>
      </w:r>
    </w:p>
    <w:p w:rsidR="00124413" w:rsidRPr="00124413" w:rsidRDefault="001D5EFD" w:rsidP="00124413">
      <w:pPr>
        <w:jc w:val="left"/>
        <w:rPr>
          <w:rFonts w:cs="Segoe UI"/>
          <w:szCs w:val="20"/>
          <w:lang w:val="it-IT"/>
        </w:rPr>
      </w:pPr>
      <w:r>
        <w:rPr>
          <w:rFonts w:cs="Segoe UI"/>
          <w:noProof/>
          <w:szCs w:val="20"/>
          <w:lang w:val="it-IT" w:eastAsia="it-IT"/>
        </w:rPr>
        <w:t>[ENG]</w:t>
      </w:r>
      <w:hyperlink r:id="rId94" w:tooltip="Leggi sull'accessibilità in Europa" w:history="1">
        <w:r w:rsidR="00124413" w:rsidRPr="00124413">
          <w:rPr>
            <w:rStyle w:val="Hyperlink"/>
            <w:rFonts w:cs="Segoe UI"/>
            <w:szCs w:val="20"/>
            <w:lang w:val="it-IT"/>
          </w:rPr>
          <w:t>Panoramica delle leggi emanate in Europa</w:t>
        </w:r>
      </w:hyperlink>
      <w:r w:rsidR="00124413" w:rsidRPr="00124413">
        <w:rPr>
          <w:rFonts w:cs="Segoe UI"/>
          <w:szCs w:val="20"/>
          <w:lang w:val="it-IT"/>
        </w:rPr>
        <w:t xml:space="preserve"> [http://webaim.org/articles/laws/world/europe.php]</w:t>
      </w:r>
    </w:p>
    <w:p w:rsidR="00124413" w:rsidRPr="00124413" w:rsidRDefault="00124413" w:rsidP="00124413">
      <w:pPr>
        <w:jc w:val="left"/>
        <w:rPr>
          <w:rFonts w:cs="Segoe UI"/>
          <w:szCs w:val="20"/>
          <w:lang w:val="it-IT"/>
        </w:rPr>
      </w:pPr>
    </w:p>
    <w:p w:rsidR="00124413" w:rsidRPr="00124413" w:rsidRDefault="00124413" w:rsidP="00124413">
      <w:pPr>
        <w:pStyle w:val="Heading2"/>
        <w:rPr>
          <w:lang w:val="it-IT"/>
        </w:rPr>
      </w:pPr>
      <w:bookmarkStart w:id="502" w:name="_Toc170037841"/>
      <w:bookmarkStart w:id="503" w:name="_Toc64090770"/>
      <w:r w:rsidRPr="00124413">
        <w:rPr>
          <w:lang w:val="it-IT"/>
        </w:rPr>
        <w:t>La legge sull’accessibilità in USA</w:t>
      </w:r>
      <w:bookmarkEnd w:id="502"/>
      <w:bookmarkEnd w:id="503"/>
    </w:p>
    <w:p w:rsidR="00124413" w:rsidRPr="00124413" w:rsidRDefault="001D5EFD" w:rsidP="00124413">
      <w:pPr>
        <w:jc w:val="left"/>
        <w:rPr>
          <w:rFonts w:cs="Segoe UI"/>
          <w:szCs w:val="20"/>
          <w:lang w:val="it-IT"/>
        </w:rPr>
      </w:pPr>
      <w:r>
        <w:rPr>
          <w:rFonts w:cs="Segoe UI"/>
          <w:noProof/>
          <w:szCs w:val="20"/>
          <w:lang w:val="it-IT" w:eastAsia="it-IT"/>
        </w:rPr>
        <w:t>[ENG]</w:t>
      </w:r>
      <w:hyperlink r:id="rId95" w:tooltip="Testo integrale della Section 508" w:history="1">
        <w:r w:rsidR="00124413" w:rsidRPr="00124413">
          <w:rPr>
            <w:rStyle w:val="Hyperlink"/>
            <w:rFonts w:cs="Segoe UI"/>
            <w:szCs w:val="20"/>
            <w:lang w:val="it-IT"/>
          </w:rPr>
          <w:t>Testo integrale della Section 508</w:t>
        </w:r>
      </w:hyperlink>
      <w:r w:rsidR="00124413" w:rsidRPr="00124413">
        <w:rPr>
          <w:rFonts w:cs="Segoe UI"/>
          <w:szCs w:val="20"/>
          <w:lang w:val="it-IT"/>
        </w:rPr>
        <w:t xml:space="preserve"> [http://www.section508.gov/index.cfm?&amp;FuseAction=Content&amp;ID=12]</w:t>
      </w:r>
    </w:p>
    <w:p w:rsidR="00124413" w:rsidRPr="00124413" w:rsidRDefault="001D5EFD" w:rsidP="00124413">
      <w:pPr>
        <w:jc w:val="left"/>
        <w:rPr>
          <w:rFonts w:cs="Segoe UI"/>
          <w:szCs w:val="20"/>
        </w:rPr>
      </w:pPr>
      <w:r w:rsidRPr="001D5EFD">
        <w:rPr>
          <w:rFonts w:cs="Segoe UI"/>
          <w:noProof/>
          <w:szCs w:val="20"/>
          <w:lang w:eastAsia="it-IT"/>
        </w:rPr>
        <w:t>[ENG]</w:t>
      </w:r>
      <w:hyperlink r:id="rId96" w:tooltip="Guida alla Section 508: Web based application" w:history="1">
        <w:r w:rsidR="00124413" w:rsidRPr="00124413">
          <w:rPr>
            <w:rStyle w:val="Hyperlink"/>
            <w:rFonts w:cs="Segoe UI"/>
            <w:szCs w:val="20"/>
          </w:rPr>
          <w:t>Guida alla Section 508: Web based intranet and internet information and application</w:t>
        </w:r>
      </w:hyperlink>
      <w:r w:rsidR="00124413" w:rsidRPr="00124413">
        <w:rPr>
          <w:rFonts w:cs="Segoe UI"/>
          <w:szCs w:val="20"/>
        </w:rPr>
        <w:t xml:space="preserve"> [http://www.access-board.gov/sec508/guide/1194.22.htm]</w:t>
      </w:r>
    </w:p>
    <w:p w:rsidR="00124413" w:rsidRPr="00124413" w:rsidRDefault="00124413" w:rsidP="00124413">
      <w:pPr>
        <w:jc w:val="left"/>
        <w:rPr>
          <w:rFonts w:cs="Segoe UI"/>
          <w:szCs w:val="20"/>
        </w:rPr>
      </w:pPr>
    </w:p>
    <w:p w:rsidR="00124413" w:rsidRPr="00124413" w:rsidRDefault="00124413" w:rsidP="00124413">
      <w:pPr>
        <w:pStyle w:val="Heading2"/>
        <w:rPr>
          <w:lang w:val="it-IT"/>
        </w:rPr>
      </w:pPr>
      <w:bookmarkStart w:id="504" w:name="_Toc170037842"/>
      <w:bookmarkStart w:id="505" w:name="_Toc64090771"/>
      <w:r w:rsidRPr="00124413">
        <w:rPr>
          <w:lang w:val="it-IT"/>
        </w:rPr>
        <w:t xml:space="preserve">Microsoft, </w:t>
      </w:r>
      <w:r w:rsidR="00F6203E">
        <w:rPr>
          <w:lang w:val="it-IT"/>
        </w:rPr>
        <w:t>SharePoint</w:t>
      </w:r>
      <w:r w:rsidRPr="00124413">
        <w:rPr>
          <w:lang w:val="it-IT"/>
        </w:rPr>
        <w:t xml:space="preserve"> e l’accessibilità</w:t>
      </w:r>
      <w:bookmarkEnd w:id="504"/>
      <w:bookmarkEnd w:id="505"/>
    </w:p>
    <w:p w:rsidR="00124413" w:rsidRPr="00124413" w:rsidRDefault="00A8620E" w:rsidP="00124413">
      <w:pPr>
        <w:jc w:val="left"/>
        <w:rPr>
          <w:rFonts w:cs="Segoe UI"/>
          <w:szCs w:val="20"/>
          <w:lang w:val="it-IT"/>
        </w:rPr>
      </w:pPr>
      <w:r>
        <w:rPr>
          <w:rFonts w:cs="Segoe UI"/>
          <w:noProof/>
          <w:szCs w:val="20"/>
          <w:lang w:val="it-IT" w:eastAsia="it-IT"/>
        </w:rPr>
        <w:t>[ENG]</w:t>
      </w:r>
      <w:hyperlink r:id="rId97" w:tooltip="Sito Microsoft dedicato all'accessibilità" w:history="1">
        <w:r w:rsidR="00124413" w:rsidRPr="00124413">
          <w:rPr>
            <w:rStyle w:val="Hyperlink"/>
            <w:rFonts w:cs="Segoe UI"/>
            <w:szCs w:val="20"/>
            <w:lang w:val="it-IT"/>
          </w:rPr>
          <w:t>Sito Microsoft dedicato all’accessibilità</w:t>
        </w:r>
      </w:hyperlink>
      <w:r w:rsidR="00124413" w:rsidRPr="00124413">
        <w:rPr>
          <w:rFonts w:cs="Segoe UI"/>
          <w:szCs w:val="20"/>
          <w:lang w:val="it-IT"/>
        </w:rPr>
        <w:t xml:space="preserve"> [http://www.microsoft.com/enable/default.aspx]</w:t>
      </w:r>
    </w:p>
    <w:p w:rsidR="00124413" w:rsidRPr="00124413" w:rsidRDefault="00A8620E" w:rsidP="00124413">
      <w:pPr>
        <w:jc w:val="left"/>
        <w:rPr>
          <w:rFonts w:cs="Segoe UI"/>
          <w:szCs w:val="20"/>
          <w:lang w:val="it-IT"/>
        </w:rPr>
      </w:pPr>
      <w:r w:rsidRPr="00A8620E">
        <w:rPr>
          <w:rFonts w:cs="Segoe UI"/>
          <w:noProof/>
          <w:szCs w:val="20"/>
          <w:lang w:val="it-IT" w:eastAsia="it-IT"/>
        </w:rPr>
        <w:t>[ENG]</w:t>
      </w:r>
      <w:hyperlink r:id="rId98" w:tooltip="Accessibilità per sviluppatori" w:history="1">
        <w:r w:rsidR="00124413" w:rsidRPr="00124413">
          <w:rPr>
            <w:rStyle w:val="Hyperlink"/>
            <w:rFonts w:cs="Segoe UI"/>
            <w:szCs w:val="20"/>
            <w:lang w:val="it-IT"/>
          </w:rPr>
          <w:t>MSDN: accessibilità per sviluppatori</w:t>
        </w:r>
      </w:hyperlink>
      <w:r w:rsidR="00124413" w:rsidRPr="00124413">
        <w:rPr>
          <w:rFonts w:cs="Segoe UI"/>
          <w:szCs w:val="20"/>
          <w:lang w:val="it-IT"/>
        </w:rPr>
        <w:t xml:space="preserve"> [http://msdn2.microsoft.com/en-us/library/aa286482.aspx]</w:t>
      </w:r>
    </w:p>
    <w:p w:rsidR="00124413" w:rsidRPr="00124413" w:rsidRDefault="00A8620E" w:rsidP="00124413">
      <w:pPr>
        <w:jc w:val="left"/>
        <w:rPr>
          <w:rFonts w:cs="Segoe UI"/>
          <w:szCs w:val="20"/>
          <w:lang w:val="it-IT"/>
        </w:rPr>
      </w:pPr>
      <w:r w:rsidRPr="00A8620E">
        <w:rPr>
          <w:rFonts w:cs="Segoe UI"/>
          <w:noProof/>
          <w:szCs w:val="20"/>
          <w:lang w:val="it-IT" w:eastAsia="it-IT"/>
        </w:rPr>
        <w:t>[ENG]</w:t>
      </w:r>
      <w:hyperlink r:id="rId99" w:tooltip="Articoli tecnici sull'accessibilità" w:history="1">
        <w:r w:rsidR="00124413" w:rsidRPr="00124413">
          <w:rPr>
            <w:rStyle w:val="Hyperlink"/>
            <w:rFonts w:cs="Segoe UI"/>
            <w:szCs w:val="20"/>
            <w:lang w:val="it-IT"/>
          </w:rPr>
          <w:t>MSD</w:t>
        </w:r>
        <w:r w:rsidR="00BB51B7">
          <w:rPr>
            <w:rStyle w:val="Hyperlink"/>
            <w:rFonts w:cs="Segoe UI"/>
            <w:szCs w:val="20"/>
            <w:lang w:val="it-IT"/>
          </w:rPr>
          <w:t>N</w:t>
        </w:r>
        <w:r w:rsidR="00124413" w:rsidRPr="00124413">
          <w:rPr>
            <w:rStyle w:val="Hyperlink"/>
            <w:rFonts w:cs="Segoe UI"/>
            <w:szCs w:val="20"/>
            <w:lang w:val="it-IT"/>
          </w:rPr>
          <w:t>: articoli tecnici sull’accessibilità</w:t>
        </w:r>
      </w:hyperlink>
      <w:r w:rsidR="00124413" w:rsidRPr="00124413">
        <w:rPr>
          <w:rFonts w:cs="Segoe UI"/>
          <w:szCs w:val="20"/>
          <w:lang w:val="it-IT"/>
        </w:rPr>
        <w:t xml:space="preserve"> [http://msdn2.microsoft.com/en-us/library/aa136826.aspx]</w:t>
      </w:r>
    </w:p>
    <w:p w:rsidR="00124413" w:rsidRPr="00A8620E" w:rsidRDefault="00A8620E" w:rsidP="00124413">
      <w:pPr>
        <w:pStyle w:val="FootnoteText"/>
        <w:rPr>
          <w:rFonts w:cs="Segoe UI"/>
          <w:sz w:val="20"/>
          <w:lang w:val="it-IT"/>
        </w:rPr>
      </w:pPr>
      <w:r>
        <w:rPr>
          <w:rFonts w:cs="Segoe UI"/>
          <w:noProof/>
          <w:sz w:val="20"/>
          <w:lang w:val="it-IT" w:eastAsia="it-IT"/>
        </w:rPr>
        <w:t>[ENG]</w:t>
      </w:r>
      <w:hyperlink r:id="rId100" w:tooltip="Writing Accessible Web Application" w:history="1">
        <w:r w:rsidRPr="00A8620E">
          <w:rPr>
            <w:rStyle w:val="Hyperlink"/>
            <w:rFonts w:cs="Segoe UI"/>
            <w:sz w:val="20"/>
            <w:lang w:val="it-IT"/>
          </w:rPr>
          <w:t>Scrivere applicazioni accessibili</w:t>
        </w:r>
      </w:hyperlink>
      <w:r w:rsidR="00124413" w:rsidRPr="00A8620E">
        <w:rPr>
          <w:rFonts w:cs="Segoe UI"/>
          <w:sz w:val="20"/>
          <w:lang w:val="it-IT"/>
        </w:rPr>
        <w:t xml:space="preserve"> [http://www.microsoft.com/downloads/details.aspx?FamilyID=491ef4a0-5fc2-4a79-b9b9-d9dbb13d2534&amp;DisplayLang=en]</w:t>
      </w:r>
    </w:p>
    <w:p w:rsidR="00124413" w:rsidRPr="00A8620E" w:rsidRDefault="00A8620E" w:rsidP="00124413">
      <w:pPr>
        <w:pStyle w:val="FootnoteText"/>
        <w:rPr>
          <w:rFonts w:cs="Segoe UI"/>
          <w:sz w:val="20"/>
          <w:lang w:val="it-IT"/>
        </w:rPr>
      </w:pPr>
      <w:r>
        <w:rPr>
          <w:rFonts w:cs="Segoe UI"/>
          <w:noProof/>
          <w:sz w:val="20"/>
          <w:lang w:val="it-IT" w:eastAsia="it-IT"/>
        </w:rPr>
        <w:t>[ENG]</w:t>
      </w:r>
      <w:hyperlink r:id="rId101" w:tooltip="Building ASp.NET 2.0 Web Sites using Web Standards" w:history="1">
        <w:r w:rsidRPr="00A8620E">
          <w:rPr>
            <w:rStyle w:val="Hyperlink"/>
            <w:rFonts w:cs="Segoe UI"/>
            <w:sz w:val="20"/>
            <w:lang w:val="it-IT"/>
          </w:rPr>
          <w:t>Sviluppare applicazioni ASP.NET 2.0 usando Web Standards</w:t>
        </w:r>
      </w:hyperlink>
      <w:r w:rsidR="00124413" w:rsidRPr="00A8620E">
        <w:rPr>
          <w:rFonts w:cs="Segoe UI"/>
          <w:sz w:val="20"/>
          <w:lang w:val="it-IT"/>
        </w:rPr>
        <w:t xml:space="preserve"> [http://msdn2.microsoft.com/en-us/library/aa479043.aspx]</w:t>
      </w:r>
    </w:p>
    <w:p w:rsidR="00124413" w:rsidRPr="00124413" w:rsidRDefault="00A8620E" w:rsidP="00124413">
      <w:pPr>
        <w:jc w:val="left"/>
        <w:rPr>
          <w:rFonts w:cs="Segoe UI"/>
          <w:szCs w:val="20"/>
          <w:lang w:val="it-IT"/>
        </w:rPr>
      </w:pPr>
      <w:r>
        <w:rPr>
          <w:rFonts w:cs="Segoe UI"/>
          <w:noProof/>
          <w:szCs w:val="20"/>
          <w:lang w:val="it-IT" w:eastAsia="it-IT"/>
        </w:rPr>
        <w:t>[ENG]</w:t>
      </w:r>
      <w:hyperlink r:id="rId102" w:tooltip="Section 508 per i prodotti Microsoft" w:history="1">
        <w:r w:rsidR="00124413" w:rsidRPr="00124413">
          <w:rPr>
            <w:rStyle w:val="Hyperlink"/>
            <w:rFonts w:cs="Segoe UI"/>
            <w:szCs w:val="20"/>
            <w:lang w:val="it-IT"/>
          </w:rPr>
          <w:t>Section 508 per i prodotti Microsoft</w:t>
        </w:r>
      </w:hyperlink>
      <w:r w:rsidR="00124413" w:rsidRPr="00124413">
        <w:rPr>
          <w:rFonts w:cs="Segoe UI"/>
          <w:szCs w:val="20"/>
          <w:lang w:val="it-IT"/>
        </w:rPr>
        <w:t xml:space="preserve"> [http://www.microsoft.com/industry/government/section508.mspx]</w:t>
      </w:r>
    </w:p>
    <w:p w:rsidR="00124413" w:rsidRPr="00A8620E" w:rsidRDefault="00A8620E" w:rsidP="00124413">
      <w:pPr>
        <w:jc w:val="left"/>
        <w:rPr>
          <w:rFonts w:cs="Segoe UI"/>
          <w:szCs w:val="20"/>
          <w:lang w:val="it-IT"/>
        </w:rPr>
      </w:pPr>
      <w:r>
        <w:rPr>
          <w:rFonts w:cs="Segoe UI"/>
          <w:noProof/>
          <w:szCs w:val="20"/>
          <w:lang w:val="it-IT" w:eastAsia="it-IT"/>
        </w:rPr>
        <w:t>[ENG]</w:t>
      </w:r>
      <w:hyperlink r:id="rId103" w:tooltip="Guida allo sviluppo di siti accessibili con soluzioni Microsoft" w:history="1">
        <w:r w:rsidRPr="00A8620E">
          <w:rPr>
            <w:rStyle w:val="Hyperlink"/>
            <w:rFonts w:cs="Segoe UI"/>
            <w:szCs w:val="20"/>
            <w:lang w:val="it-IT"/>
          </w:rPr>
          <w:t>Guida alla progettazione e allo sviluppo di un sito accessibile usando Microsoft solutions</w:t>
        </w:r>
      </w:hyperlink>
      <w:r w:rsidR="00124413" w:rsidRPr="00A8620E">
        <w:rPr>
          <w:rFonts w:cs="Segoe UI"/>
          <w:szCs w:val="20"/>
          <w:lang w:val="it-IT"/>
        </w:rPr>
        <w:t xml:space="preserve"> [http://download.microsoft.com/download/1/4/8/1489a14b-9d7a-4a6a-bcb9-efd667f970dc/guidelines_for_designing_and_developing_accessible_web_sites_v2.docx]</w:t>
      </w:r>
    </w:p>
    <w:p w:rsidR="00124413" w:rsidRPr="00A8620E" w:rsidRDefault="00A8620E" w:rsidP="00124413">
      <w:pPr>
        <w:jc w:val="left"/>
        <w:rPr>
          <w:rFonts w:cs="Segoe UI"/>
          <w:szCs w:val="20"/>
          <w:lang w:val="it-IT"/>
        </w:rPr>
      </w:pPr>
      <w:r w:rsidRPr="00A8620E">
        <w:rPr>
          <w:rFonts w:cs="Segoe UI"/>
          <w:noProof/>
          <w:szCs w:val="20"/>
          <w:lang w:val="it-IT" w:eastAsia="it-IT"/>
        </w:rPr>
        <w:t>[ENG]</w:t>
      </w:r>
      <w:hyperlink r:id="rId104" w:tooltip="SharePoint: Accessibility features" w:history="1">
        <w:r w:rsidR="00F6203E">
          <w:rPr>
            <w:rStyle w:val="Hyperlink"/>
            <w:rFonts w:cs="Segoe UI"/>
            <w:szCs w:val="20"/>
            <w:lang w:val="it-IT"/>
          </w:rPr>
          <w:t>SharePoint</w:t>
        </w:r>
        <w:r w:rsidRPr="00A8620E">
          <w:rPr>
            <w:rStyle w:val="Hyperlink"/>
            <w:rFonts w:cs="Segoe UI"/>
            <w:szCs w:val="20"/>
            <w:lang w:val="it-IT"/>
          </w:rPr>
          <w:t>: le caratteristiche di accessibilità</w:t>
        </w:r>
      </w:hyperlink>
      <w:r w:rsidR="00124413" w:rsidRPr="00A8620E">
        <w:rPr>
          <w:rFonts w:cs="Segoe UI"/>
          <w:szCs w:val="20"/>
          <w:lang w:val="it-IT"/>
        </w:rPr>
        <w:t xml:space="preserve"> [http://office.microsoft.com/en-gb/</w:t>
      </w:r>
      <w:r w:rsidR="00F6203E">
        <w:rPr>
          <w:rFonts w:cs="Segoe UI"/>
          <w:szCs w:val="20"/>
          <w:lang w:val="it-IT"/>
        </w:rPr>
        <w:t>SharePoint</w:t>
      </w:r>
      <w:r w:rsidR="00124413" w:rsidRPr="00A8620E">
        <w:rPr>
          <w:rFonts w:cs="Segoe UI"/>
          <w:szCs w:val="20"/>
          <w:lang w:val="it-IT"/>
        </w:rPr>
        <w:t>server/HA101737251033.aspx?pid=CH100948721033]</w:t>
      </w:r>
    </w:p>
    <w:p w:rsidR="00C97680" w:rsidRPr="00A8620E" w:rsidRDefault="00C97680">
      <w:pPr>
        <w:spacing w:before="0"/>
        <w:jc w:val="left"/>
        <w:rPr>
          <w:lang w:val="it-IT"/>
        </w:rPr>
      </w:pPr>
    </w:p>
    <w:p w:rsidR="00FC1D10" w:rsidRPr="00124413" w:rsidRDefault="00FC1D10" w:rsidP="00FC1D10">
      <w:pPr>
        <w:pStyle w:val="Heading2"/>
        <w:rPr>
          <w:lang w:val="it-IT"/>
        </w:rPr>
      </w:pPr>
      <w:bookmarkStart w:id="506" w:name="_Toc170037843"/>
      <w:bookmarkStart w:id="507" w:name="_Toc64090772"/>
      <w:r>
        <w:rPr>
          <w:lang w:val="it-IT"/>
        </w:rPr>
        <w:t>Validatori automatici</w:t>
      </w:r>
      <w:r w:rsidRPr="00124413">
        <w:rPr>
          <w:lang w:val="it-IT"/>
        </w:rPr>
        <w:t xml:space="preserve"> dell’accessibilità</w:t>
      </w:r>
      <w:bookmarkEnd w:id="506"/>
      <w:bookmarkEnd w:id="507"/>
    </w:p>
    <w:p w:rsidR="00FC1D10" w:rsidRPr="00124413" w:rsidRDefault="00FC1D10" w:rsidP="00FC1D10">
      <w:pPr>
        <w:jc w:val="left"/>
        <w:rPr>
          <w:rFonts w:cs="Segoe UI"/>
          <w:szCs w:val="20"/>
          <w:lang w:val="it-IT"/>
        </w:rPr>
      </w:pPr>
      <w:r>
        <w:rPr>
          <w:rFonts w:cs="Segoe UI"/>
          <w:szCs w:val="20"/>
        </w:rPr>
        <w:t xml:space="preserve">[ENG] </w:t>
      </w:r>
      <w:hyperlink r:id="rId105" w:history="1">
        <w:r>
          <w:rPr>
            <w:rStyle w:val="Hyperlink"/>
            <w:rFonts w:cs="Segoe UI"/>
            <w:szCs w:val="20"/>
            <w:lang w:val="it-IT"/>
          </w:rPr>
          <w:t>Sezione Web Accessibilità Evaluation Tools nel sito W3C</w:t>
        </w:r>
      </w:hyperlink>
      <w:r w:rsidRPr="00124413">
        <w:rPr>
          <w:rFonts w:cs="Segoe UI"/>
          <w:szCs w:val="20"/>
          <w:lang w:val="it-IT"/>
        </w:rPr>
        <w:t xml:space="preserve"> [http://www.w3.org/WAI/ER/tools/complete]</w:t>
      </w:r>
    </w:p>
    <w:p w:rsidR="00FC1D10" w:rsidRPr="00124413" w:rsidRDefault="00FC1D10" w:rsidP="00FC1D10">
      <w:pPr>
        <w:pStyle w:val="FootnoteText"/>
        <w:rPr>
          <w:rFonts w:cs="Segoe UI"/>
          <w:sz w:val="20"/>
          <w:lang w:val="it-IT"/>
        </w:rPr>
      </w:pPr>
      <w:r>
        <w:rPr>
          <w:rFonts w:cs="Segoe UI"/>
          <w:sz w:val="20"/>
          <w:lang w:val="it-IT"/>
        </w:rPr>
        <w:t>[ENG]</w:t>
      </w:r>
      <w:hyperlink r:id="rId106" w:tooltip="Esempio di valutazione automatica del codice" w:history="1">
        <w:r w:rsidRPr="00124413">
          <w:rPr>
            <w:rStyle w:val="Hyperlink"/>
            <w:rFonts w:cs="Segoe UI"/>
            <w:sz w:val="20"/>
            <w:lang w:val="it-IT"/>
          </w:rPr>
          <w:t>Esempio di strumento di valutazione automatica del linguaggio di marcatura</w:t>
        </w:r>
      </w:hyperlink>
      <w:r w:rsidRPr="00124413">
        <w:rPr>
          <w:rFonts w:cs="Segoe UI"/>
          <w:sz w:val="20"/>
          <w:lang w:val="it-IT"/>
        </w:rPr>
        <w:t xml:space="preserve"> [http://validator.w3.org/]</w:t>
      </w:r>
    </w:p>
    <w:p w:rsidR="00FC1D10" w:rsidRPr="00124413" w:rsidRDefault="00FC1D10" w:rsidP="00FC1D10">
      <w:pPr>
        <w:pStyle w:val="FootnoteText"/>
        <w:rPr>
          <w:rFonts w:cs="Segoe UI"/>
          <w:sz w:val="20"/>
          <w:lang w:val="it-IT"/>
        </w:rPr>
      </w:pPr>
      <w:r>
        <w:rPr>
          <w:rFonts w:cs="Segoe UI"/>
          <w:sz w:val="20"/>
          <w:lang w:val="it-IT"/>
        </w:rPr>
        <w:t xml:space="preserve">[ENG] </w:t>
      </w:r>
      <w:hyperlink r:id="rId107" w:tooltip="Esempio di valutazione automatica CSS" w:history="1">
        <w:r w:rsidRPr="00124413">
          <w:rPr>
            <w:rStyle w:val="Hyperlink"/>
            <w:rFonts w:cs="Segoe UI"/>
            <w:sz w:val="20"/>
            <w:lang w:val="it-IT"/>
          </w:rPr>
          <w:t>Esempio di strumento di valutazione automatica del foglio di stile</w:t>
        </w:r>
      </w:hyperlink>
      <w:r w:rsidRPr="00124413">
        <w:rPr>
          <w:rFonts w:cs="Segoe UI"/>
          <w:sz w:val="20"/>
          <w:lang w:val="it-IT"/>
        </w:rPr>
        <w:t xml:space="preserve"> [http://jigsaw.w3.org/css-validator/]</w:t>
      </w:r>
    </w:p>
    <w:p w:rsidR="00FC1D10" w:rsidRPr="00124413" w:rsidRDefault="00FC1D10" w:rsidP="00FC1D10">
      <w:pPr>
        <w:jc w:val="left"/>
        <w:rPr>
          <w:rFonts w:cs="Segoe UI"/>
          <w:szCs w:val="20"/>
          <w:lang w:val="it-IT"/>
        </w:rPr>
      </w:pPr>
      <w:r>
        <w:rPr>
          <w:rFonts w:cs="Segoe UI"/>
          <w:szCs w:val="20"/>
          <w:lang w:val="it-IT"/>
        </w:rPr>
        <w:t>[ITA]</w:t>
      </w:r>
      <w:hyperlink r:id="rId108" w:tooltip="Esempio di validazione automatica colori" w:history="1">
        <w:r w:rsidRPr="00124413">
          <w:rPr>
            <w:rStyle w:val="Hyperlink"/>
            <w:rFonts w:cs="Segoe UI"/>
            <w:szCs w:val="20"/>
            <w:lang w:val="it-IT"/>
          </w:rPr>
          <w:t>Contrast Colour Analyzer</w:t>
        </w:r>
      </w:hyperlink>
      <w:r w:rsidRPr="00124413">
        <w:rPr>
          <w:rFonts w:cs="Segoe UI"/>
          <w:szCs w:val="20"/>
          <w:lang w:val="it-IT"/>
        </w:rPr>
        <w:t xml:space="preserve"> [http://www.webaccessibile.org/argomenti/argomento.asp?cat=593]</w:t>
      </w:r>
    </w:p>
    <w:p w:rsidR="00FC1D10" w:rsidRPr="00124413" w:rsidRDefault="00FC1D10" w:rsidP="00FC1D10">
      <w:pPr>
        <w:pStyle w:val="FootnoteText"/>
        <w:rPr>
          <w:rFonts w:cs="Segoe UI"/>
          <w:sz w:val="20"/>
          <w:lang w:val="it-IT"/>
        </w:rPr>
      </w:pPr>
      <w:r>
        <w:rPr>
          <w:rFonts w:cs="Segoe UI"/>
          <w:noProof/>
          <w:sz w:val="20"/>
          <w:lang w:val="it-IT" w:eastAsia="it-IT"/>
        </w:rPr>
        <w:t>[ITA]</w:t>
      </w:r>
      <w:hyperlink r:id="rId109" w:tooltip="La barra dell'accessibilità" w:history="1">
        <w:r>
          <w:rPr>
            <w:rStyle w:val="Hyperlink"/>
            <w:rFonts w:cs="Segoe UI"/>
            <w:sz w:val="20"/>
            <w:lang w:val="it-IT"/>
          </w:rPr>
          <w:t xml:space="preserve"> Barra dell'accessibilità</w:t>
        </w:r>
      </w:hyperlink>
      <w:r w:rsidRPr="00124413">
        <w:rPr>
          <w:rFonts w:cs="Segoe UI"/>
          <w:sz w:val="20"/>
          <w:lang w:val="it-IT"/>
        </w:rPr>
        <w:t xml:space="preserve"> [http://www.webaccessibile.org/argomenti/argomento.asp?cat=474]</w:t>
      </w:r>
    </w:p>
    <w:p w:rsidR="00FC1D10" w:rsidRPr="00124413" w:rsidRDefault="00FC1D10" w:rsidP="00FC1D10">
      <w:pPr>
        <w:jc w:val="left"/>
        <w:rPr>
          <w:rFonts w:cs="Segoe UI"/>
          <w:szCs w:val="20"/>
        </w:rPr>
      </w:pPr>
      <w:r w:rsidRPr="00A8620E">
        <w:rPr>
          <w:rFonts w:cs="Segoe UI"/>
          <w:noProof/>
          <w:szCs w:val="20"/>
          <w:lang w:eastAsia="it-IT"/>
        </w:rPr>
        <w:t>[ENG]</w:t>
      </w:r>
      <w:hyperlink r:id="rId110" w:tooltip="Internet Explorer Developer Toolbar" w:history="1">
        <w:r w:rsidRPr="00124413">
          <w:rPr>
            <w:rStyle w:val="Hyperlink"/>
            <w:rFonts w:cs="Segoe UI"/>
            <w:szCs w:val="20"/>
          </w:rPr>
          <w:t>Internet Explorer Developer Toolbar</w:t>
        </w:r>
      </w:hyperlink>
      <w:r w:rsidRPr="00124413">
        <w:rPr>
          <w:rFonts w:cs="Segoe UI"/>
          <w:szCs w:val="20"/>
        </w:rPr>
        <w:t xml:space="preserve"> [http://www.microsoft.com/downloads/details.aspx?familyid=E59C3964-672D-4511-BB3E-2D5E1DB91038&amp;displaylang=en]</w:t>
      </w:r>
    </w:p>
    <w:p w:rsidR="00577FB7" w:rsidRDefault="00577FB7" w:rsidP="00FC1D10">
      <w:pPr>
        <w:jc w:val="left"/>
        <w:rPr>
          <w:rFonts w:cs="Segoe UI"/>
          <w:szCs w:val="20"/>
        </w:rPr>
      </w:pPr>
    </w:p>
    <w:p w:rsidR="00577FB7" w:rsidRDefault="00577FB7" w:rsidP="00577FB7">
      <w:pPr>
        <w:pStyle w:val="Heading2"/>
        <w:rPr>
          <w:lang w:val="it-IT"/>
        </w:rPr>
      </w:pPr>
      <w:bookmarkStart w:id="508" w:name="_Toc64090773"/>
      <w:r>
        <w:rPr>
          <w:lang w:val="it-IT"/>
        </w:rPr>
        <w:t>Informazioni pratiche sull’accessibilità</w:t>
      </w:r>
      <w:bookmarkEnd w:id="508"/>
    </w:p>
    <w:p w:rsidR="00B31777" w:rsidRDefault="00B31777" w:rsidP="00577FB7">
      <w:pPr>
        <w:rPr>
          <w:lang w:val="it-IT"/>
        </w:rPr>
      </w:pPr>
      <w:r>
        <w:rPr>
          <w:lang w:val="it-IT"/>
        </w:rPr>
        <w:t>Segnaliamo due pubblicazioni utili, perché contengono esempi pratici e suggerimenti operativi sia per sviluppatori che</w:t>
      </w:r>
      <w:r w:rsidR="008109C0">
        <w:rPr>
          <w:lang w:val="it-IT"/>
        </w:rPr>
        <w:t xml:space="preserve"> per redattori di siti accessibili.</w:t>
      </w:r>
    </w:p>
    <w:p w:rsidR="00B31777" w:rsidRDefault="00B31777" w:rsidP="00577FB7">
      <w:pPr>
        <w:rPr>
          <w:lang w:val="it-IT"/>
        </w:rPr>
      </w:pPr>
    </w:p>
    <w:p w:rsidR="00577FB7" w:rsidRPr="00A8620E" w:rsidRDefault="007C6B98" w:rsidP="009C2853">
      <w:pPr>
        <w:rPr>
          <w:lang w:val="it-IT"/>
        </w:rPr>
      </w:pPr>
      <w:r>
        <w:rPr>
          <w:lang w:val="it-IT"/>
        </w:rPr>
        <w:t xml:space="preserve">[ITA] </w:t>
      </w:r>
      <w:r w:rsidR="00577FB7">
        <w:rPr>
          <w:lang w:val="it-IT"/>
        </w:rPr>
        <w:t xml:space="preserve">Scano Roberto, </w:t>
      </w:r>
      <w:r w:rsidR="00577FB7" w:rsidRPr="00577FB7">
        <w:rPr>
          <w:i/>
          <w:lang w:val="it-IT"/>
        </w:rPr>
        <w:t>Legge 04/2004 Dalla teoria alla realtà</w:t>
      </w:r>
      <w:r w:rsidR="009C2853" w:rsidRPr="009C2853">
        <w:rPr>
          <w:i/>
          <w:lang w:val="it-IT"/>
        </w:rPr>
        <w:t>. Normativa sviluppo e verifica dell’accessibilità di siti internet e beni informatici della Pubblica Amministrazione</w:t>
      </w:r>
      <w:r w:rsidR="009C2853">
        <w:rPr>
          <w:lang w:val="it-IT"/>
        </w:rPr>
        <w:t>,</w:t>
      </w:r>
      <w:r w:rsidR="00577FB7">
        <w:rPr>
          <w:lang w:val="it-IT"/>
        </w:rPr>
        <w:t xml:space="preserve"> IWA Italy, 2005</w:t>
      </w:r>
    </w:p>
    <w:p w:rsidR="00577FB7" w:rsidRDefault="00B31777" w:rsidP="00FC1D10">
      <w:pPr>
        <w:jc w:val="left"/>
        <w:rPr>
          <w:rFonts w:cs="Segoe UI"/>
          <w:szCs w:val="20"/>
          <w:lang w:val="it-IT"/>
        </w:rPr>
      </w:pPr>
      <w:r>
        <w:rPr>
          <w:rFonts w:cs="Segoe UI"/>
          <w:szCs w:val="20"/>
          <w:lang w:val="it-IT"/>
        </w:rPr>
        <w:t xml:space="preserve">Maggiori informazioni sul </w:t>
      </w:r>
      <w:hyperlink r:id="rId111" w:tooltip="Sito di Iwa Italy" w:history="1">
        <w:r w:rsidRPr="00B31777">
          <w:rPr>
            <w:rStyle w:val="Hyperlink"/>
            <w:rFonts w:cs="Segoe UI"/>
            <w:szCs w:val="20"/>
            <w:lang w:val="it-IT"/>
          </w:rPr>
          <w:t>sito di Iwa Italy</w:t>
        </w:r>
      </w:hyperlink>
      <w:r>
        <w:rPr>
          <w:rFonts w:cs="Segoe UI"/>
          <w:szCs w:val="20"/>
          <w:lang w:val="it-IT"/>
        </w:rPr>
        <w:t xml:space="preserve"> [</w:t>
      </w:r>
      <w:r w:rsidRPr="00B31777">
        <w:rPr>
          <w:rFonts w:cs="Segoe UI"/>
          <w:szCs w:val="20"/>
          <w:lang w:val="it-IT"/>
        </w:rPr>
        <w:t>http://edizioni.iwa-italy.org/libro.asp?isbn=88-7633-099-2</w:t>
      </w:r>
      <w:r>
        <w:rPr>
          <w:rFonts w:cs="Segoe UI"/>
          <w:szCs w:val="20"/>
          <w:lang w:val="it-IT"/>
        </w:rPr>
        <w:t>]</w:t>
      </w:r>
    </w:p>
    <w:p w:rsidR="002730A8" w:rsidRPr="002730A8" w:rsidRDefault="002730A8" w:rsidP="00FC1D10">
      <w:pPr>
        <w:jc w:val="left"/>
        <w:rPr>
          <w:rFonts w:cs="Segoe UI"/>
          <w:szCs w:val="20"/>
          <w:lang w:val="it-IT"/>
        </w:rPr>
      </w:pPr>
      <w:r>
        <w:rPr>
          <w:rFonts w:cs="Segoe UI"/>
          <w:szCs w:val="20"/>
          <w:lang w:val="it-IT"/>
        </w:rPr>
        <w:t xml:space="preserve">Il capitolo contenente gli esempi pratici per il rispetto dei 22 requisiti e diffuso gratuitamente sul </w:t>
      </w:r>
      <w:hyperlink r:id="rId112" w:tooltip="Capitolo con suggerimenti pratici per la Legge Stanca" w:history="1">
        <w:r w:rsidRPr="002730A8">
          <w:rPr>
            <w:rStyle w:val="Hyperlink"/>
            <w:rFonts w:cs="Segoe UI"/>
            <w:szCs w:val="20"/>
            <w:lang w:val="it-IT"/>
          </w:rPr>
          <w:t>sito di Pubbliaccesso</w:t>
        </w:r>
      </w:hyperlink>
      <w:r>
        <w:rPr>
          <w:rFonts w:cs="Segoe UI"/>
          <w:szCs w:val="20"/>
          <w:lang w:val="it-IT"/>
        </w:rPr>
        <w:t xml:space="preserve"> [</w:t>
      </w:r>
      <w:r w:rsidRPr="002730A8">
        <w:rPr>
          <w:lang w:val="it-IT"/>
        </w:rPr>
        <w:t>http://www.pubbliaccesso.gov.it/biblioteca/manualistica/Scano-Cap4.htm]</w:t>
      </w:r>
    </w:p>
    <w:p w:rsidR="00C97680" w:rsidRDefault="00C97680">
      <w:pPr>
        <w:spacing w:before="0"/>
        <w:jc w:val="left"/>
        <w:rPr>
          <w:lang w:val="it-IT"/>
        </w:rPr>
      </w:pPr>
    </w:p>
    <w:p w:rsidR="00B31777" w:rsidRDefault="007C6B98" w:rsidP="009C2853">
      <w:pPr>
        <w:spacing w:before="0"/>
        <w:rPr>
          <w:lang w:val="it-IT"/>
        </w:rPr>
      </w:pPr>
      <w:r>
        <w:rPr>
          <w:lang w:val="it-IT"/>
        </w:rPr>
        <w:t xml:space="preserve">[ITA] </w:t>
      </w:r>
      <w:r w:rsidR="009C2853">
        <w:rPr>
          <w:lang w:val="it-IT"/>
        </w:rPr>
        <w:t xml:space="preserve">Deyla Jacopo e Lucarelli Aurora, </w:t>
      </w:r>
      <w:r w:rsidR="009C2853" w:rsidRPr="009C2853">
        <w:rPr>
          <w:i/>
          <w:lang w:val="it-IT"/>
        </w:rPr>
        <w:t xml:space="preserve">Destinazione Web, un viaggio verso siti pubblici di qualità. Manuale per responsabili e </w:t>
      </w:r>
      <w:r w:rsidR="008109C0">
        <w:rPr>
          <w:i/>
          <w:lang w:val="it-IT"/>
        </w:rPr>
        <w:t xml:space="preserve">redattori </w:t>
      </w:r>
      <w:r w:rsidR="009C2853" w:rsidRPr="009C2853">
        <w:rPr>
          <w:i/>
          <w:lang w:val="it-IT"/>
        </w:rPr>
        <w:t>di siti Web pubblici</w:t>
      </w:r>
      <w:r w:rsidR="009C2853">
        <w:rPr>
          <w:lang w:val="it-IT"/>
        </w:rPr>
        <w:t>, volume 11 della collana E-R Digitale, 2007</w:t>
      </w:r>
    </w:p>
    <w:p w:rsidR="009C2853" w:rsidRDefault="009C2853">
      <w:pPr>
        <w:spacing w:before="0"/>
        <w:jc w:val="left"/>
        <w:rPr>
          <w:lang w:val="it-IT"/>
        </w:rPr>
      </w:pPr>
      <w:r>
        <w:rPr>
          <w:lang w:val="it-IT"/>
        </w:rPr>
        <w:t xml:space="preserve">Maggiori informazioni sul </w:t>
      </w:r>
      <w:hyperlink r:id="rId113" w:tooltip="Sito di Emilia-Romagna digitale" w:history="1">
        <w:r w:rsidRPr="008109C0">
          <w:rPr>
            <w:rStyle w:val="Hyperlink"/>
            <w:lang w:val="it-IT"/>
          </w:rPr>
          <w:t>sito di Emilia-Romagna digitale</w:t>
        </w:r>
      </w:hyperlink>
      <w:r>
        <w:rPr>
          <w:lang w:val="it-IT"/>
        </w:rPr>
        <w:t xml:space="preserve"> [</w:t>
      </w:r>
      <w:r w:rsidRPr="009C2853">
        <w:rPr>
          <w:lang w:val="it-IT"/>
        </w:rPr>
        <w:t>http://www.regionedigitale.net/wcm/erdigitale/pagine/pagina_documentazione/pubblicazioni/vol11.htm</w:t>
      </w:r>
      <w:r>
        <w:rPr>
          <w:lang w:val="it-IT"/>
        </w:rPr>
        <w:t>]</w:t>
      </w:r>
    </w:p>
    <w:p w:rsidR="00492CFD" w:rsidRDefault="00492CFD">
      <w:pPr>
        <w:spacing w:before="0"/>
        <w:jc w:val="left"/>
        <w:rPr>
          <w:lang w:val="it-IT"/>
        </w:rPr>
      </w:pPr>
    </w:p>
    <w:p w:rsidR="00492CFD" w:rsidRDefault="00492CFD" w:rsidP="00492CFD">
      <w:pPr>
        <w:pStyle w:val="Heading2"/>
        <w:rPr>
          <w:lang w:val="it-IT"/>
        </w:rPr>
      </w:pPr>
      <w:bookmarkStart w:id="509" w:name="_Toc64090774"/>
      <w:r>
        <w:rPr>
          <w:lang w:val="it-IT"/>
        </w:rPr>
        <w:t>AKS: Accessible Kit for SharePoint</w:t>
      </w:r>
      <w:bookmarkEnd w:id="509"/>
    </w:p>
    <w:p w:rsidR="00492CFD" w:rsidRDefault="00492CFD">
      <w:pPr>
        <w:spacing w:before="0"/>
        <w:jc w:val="left"/>
        <w:rPr>
          <w:lang w:val="it-IT"/>
        </w:rPr>
      </w:pPr>
      <w:r>
        <w:rPr>
          <w:lang w:val="it-IT"/>
        </w:rPr>
        <w:t>Negli Stati Uniti è in corso un’iniziativa promossa da Microsoft Corporation, finalizzata alla realizzazione di una serie di strumenti per migliorare l’accessibilità di SharePoint.</w:t>
      </w:r>
    </w:p>
    <w:p w:rsidR="00492CFD" w:rsidRDefault="00492CFD">
      <w:pPr>
        <w:spacing w:before="0"/>
        <w:jc w:val="left"/>
        <w:rPr>
          <w:lang w:val="it-IT"/>
        </w:rPr>
      </w:pPr>
      <w:r>
        <w:rPr>
          <w:lang w:val="it-IT"/>
        </w:rPr>
        <w:t>In particolare l’iniziativa mira a rendere conforme un sito realizzato con MOSS 2007 al livello AA delle WCAG 1.0, attraverso master pages, fogli di stile e CSS Adapters realizzati allo scopo.</w:t>
      </w:r>
    </w:p>
    <w:p w:rsidR="000F6F75" w:rsidRPr="00577FB7" w:rsidRDefault="00492CFD">
      <w:pPr>
        <w:spacing w:before="0"/>
        <w:jc w:val="left"/>
        <w:rPr>
          <w:lang w:val="it-IT"/>
        </w:rPr>
      </w:pPr>
      <w:r>
        <w:rPr>
          <w:lang w:val="it-IT"/>
        </w:rPr>
        <w:t xml:space="preserve">Maggiori informazioni </w:t>
      </w:r>
      <w:hyperlink r:id="rId114" w:tooltip="Sito dedicato al progetto AKS" w:history="1">
        <w:r w:rsidRPr="00492CFD">
          <w:rPr>
            <w:rStyle w:val="Hyperlink"/>
            <w:lang w:val="it-IT"/>
          </w:rPr>
          <w:t>sul sito dedicato al progetto AKS</w:t>
        </w:r>
      </w:hyperlink>
      <w:r>
        <w:rPr>
          <w:lang w:val="it-IT"/>
        </w:rPr>
        <w:t xml:space="preserve"> [</w:t>
      </w:r>
      <w:r w:rsidRPr="00492CFD">
        <w:rPr>
          <w:lang w:val="it-IT"/>
        </w:rPr>
        <w:t>http://aks.hisoftware.com/index.html</w:t>
      </w:r>
      <w:r>
        <w:rPr>
          <w:lang w:val="it-IT"/>
        </w:rPr>
        <w:t>]</w:t>
      </w:r>
      <w:r w:rsidR="000F6F75" w:rsidRPr="00577FB7">
        <w:rPr>
          <w:lang w:val="it-IT"/>
        </w:rPr>
        <w:br w:type="page"/>
      </w: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pPr>
        <w:spacing w:before="0"/>
        <w:jc w:val="left"/>
        <w:rPr>
          <w:lang w:val="it-IT"/>
        </w:rPr>
      </w:pPr>
    </w:p>
    <w:p w:rsidR="001254CE" w:rsidRDefault="001254CE" w:rsidP="001254CE">
      <w:pPr>
        <w:rPr>
          <w:lang w:val="it-IT"/>
        </w:rPr>
      </w:pPr>
    </w:p>
    <w:p w:rsidR="001254CE" w:rsidRDefault="001254CE" w:rsidP="001254CE">
      <w:pPr>
        <w:jc w:val="center"/>
        <w:rPr>
          <w:lang w:val="it-IT"/>
        </w:rPr>
      </w:pPr>
      <w:r w:rsidRPr="00EE4595">
        <w:rPr>
          <w:noProof/>
          <w:lang w:val="it-IT" w:eastAsia="it-IT"/>
        </w:rPr>
        <w:drawing>
          <wp:inline distT="0" distB="0" distL="0" distR="0">
            <wp:extent cx="2400087" cy="496363"/>
            <wp:effectExtent l="19050" t="0" r="213" b="0"/>
            <wp:docPr id="2" name="Immagine 1" descr="C:\Users\imacori\AppData\Local\Microsoft\Windows\Temporary Internet Files\Content.Word\LogoGTdef.png"/>
            <wp:cNvGraphicFramePr/>
            <a:graphic xmlns:a="http://schemas.openxmlformats.org/drawingml/2006/main">
              <a:graphicData uri="http://schemas.openxmlformats.org/drawingml/2006/picture">
                <pic:pic xmlns:pic="http://schemas.openxmlformats.org/drawingml/2006/picture">
                  <pic:nvPicPr>
                    <pic:cNvPr id="9" name="Immagine 7" descr="C:\Users\imacori\AppData\Local\Microsoft\Windows\Temporary Internet Files\Content.Word\LogoGTdef.png"/>
                    <pic:cNvPicPr/>
                  </pic:nvPicPr>
                  <pic:blipFill>
                    <a:blip r:embed="rId115" cstate="print"/>
                    <a:srcRect/>
                    <a:stretch>
                      <a:fillRect/>
                    </a:stretch>
                  </pic:blipFill>
                  <pic:spPr bwMode="auto">
                    <a:xfrm>
                      <a:off x="0" y="0"/>
                      <a:ext cx="2402576" cy="496878"/>
                    </a:xfrm>
                    <a:prstGeom prst="rect">
                      <a:avLst/>
                    </a:prstGeom>
                    <a:noFill/>
                    <a:ln w="9525">
                      <a:noFill/>
                      <a:miter lim="800000"/>
                      <a:headEnd/>
                      <a:tailEnd/>
                    </a:ln>
                  </pic:spPr>
                </pic:pic>
              </a:graphicData>
            </a:graphic>
          </wp:inline>
        </w:drawing>
      </w:r>
    </w:p>
    <w:p w:rsidR="001254CE" w:rsidRDefault="001254CE" w:rsidP="001254CE">
      <w:pPr>
        <w:rPr>
          <w:lang w:val="it-IT"/>
        </w:rPr>
      </w:pPr>
    </w:p>
    <w:p w:rsidR="001254CE" w:rsidRPr="003B1FBB" w:rsidRDefault="001254CE" w:rsidP="001254CE">
      <w:pPr>
        <w:jc w:val="center"/>
        <w:rPr>
          <w:b/>
          <w:i/>
          <w:lang w:val="it-IT"/>
        </w:rPr>
      </w:pPr>
      <w:r w:rsidRPr="003B1FBB">
        <w:rPr>
          <w:b/>
          <w:i/>
          <w:lang w:val="it-IT"/>
        </w:rPr>
        <w:t>Documento realizzato da:</w:t>
      </w:r>
    </w:p>
    <w:p w:rsidR="001254CE" w:rsidRDefault="001254CE" w:rsidP="001254CE">
      <w:pPr>
        <w:jc w:val="center"/>
        <w:rPr>
          <w:lang w:val="it-IT"/>
        </w:rPr>
      </w:pPr>
      <w:r>
        <w:rPr>
          <w:lang w:val="it-IT"/>
        </w:rPr>
        <w:t>Green Team</w:t>
      </w:r>
    </w:p>
    <w:p w:rsidR="001254CE" w:rsidRDefault="001254CE" w:rsidP="001254CE">
      <w:pPr>
        <w:jc w:val="center"/>
        <w:rPr>
          <w:lang w:val="it-IT"/>
        </w:rPr>
      </w:pPr>
      <w:r>
        <w:rPr>
          <w:lang w:val="it-IT"/>
        </w:rPr>
        <w:t>Via della Liberazione 6/c</w:t>
      </w:r>
    </w:p>
    <w:p w:rsidR="001254CE" w:rsidRDefault="001254CE" w:rsidP="001254CE">
      <w:pPr>
        <w:jc w:val="center"/>
        <w:rPr>
          <w:lang w:val="it-IT"/>
        </w:rPr>
      </w:pPr>
      <w:r>
        <w:rPr>
          <w:lang w:val="it-IT"/>
        </w:rPr>
        <w:t>40128 Bologna</w:t>
      </w:r>
    </w:p>
    <w:p w:rsidR="001254CE" w:rsidRDefault="006A3D48" w:rsidP="001254CE">
      <w:pPr>
        <w:jc w:val="center"/>
        <w:rPr>
          <w:lang w:val="it-IT"/>
        </w:rPr>
      </w:pPr>
      <w:hyperlink r:id="rId116" w:history="1">
        <w:r w:rsidR="001254CE" w:rsidRPr="0067666E">
          <w:rPr>
            <w:rStyle w:val="Hyperlink"/>
            <w:lang w:val="it-IT"/>
          </w:rPr>
          <w:t>consulenza@greenteam.it</w:t>
        </w:r>
      </w:hyperlink>
    </w:p>
    <w:p w:rsidR="001254CE" w:rsidRDefault="006A3D48" w:rsidP="001254CE">
      <w:pPr>
        <w:jc w:val="center"/>
        <w:rPr>
          <w:lang w:val="it-IT"/>
        </w:rPr>
      </w:pPr>
      <w:hyperlink r:id="rId117" w:history="1">
        <w:r w:rsidR="001254CE" w:rsidRPr="00FB15F3">
          <w:rPr>
            <w:rStyle w:val="Hyperlink"/>
            <w:lang w:val="it-IT"/>
          </w:rPr>
          <w:t>http://www.greenteam.it</w:t>
        </w:r>
      </w:hyperlink>
    </w:p>
    <w:p w:rsidR="001254CE" w:rsidRDefault="001254CE" w:rsidP="001254CE">
      <w:pPr>
        <w:rPr>
          <w:lang w:val="it-IT"/>
        </w:rPr>
      </w:pPr>
    </w:p>
    <w:p w:rsidR="001254CE" w:rsidRDefault="001254CE">
      <w:pPr>
        <w:spacing w:before="0"/>
        <w:jc w:val="left"/>
        <w:rPr>
          <w:lang w:val="it-IT"/>
        </w:rPr>
      </w:pPr>
    </w:p>
    <w:p w:rsidR="001254CE" w:rsidRDefault="001254CE">
      <w:pPr>
        <w:spacing w:before="0"/>
        <w:jc w:val="left"/>
        <w:rPr>
          <w:lang w:val="it-IT"/>
        </w:rPr>
      </w:pPr>
      <w:r>
        <w:rPr>
          <w:lang w:val="it-IT"/>
        </w:rPr>
        <w:br w:type="page"/>
      </w:r>
    </w:p>
    <w:p w:rsidR="00A523F5" w:rsidRPr="00577FB7" w:rsidRDefault="00A523F5" w:rsidP="00D97EA0">
      <w:pPr>
        <w:rPr>
          <w:lang w:val="it-IT"/>
        </w:rPr>
      </w:pPr>
    </w:p>
    <w:p w:rsidR="00A523F5" w:rsidRPr="00577FB7" w:rsidRDefault="00A523F5" w:rsidP="00D97EA0">
      <w:pPr>
        <w:rPr>
          <w:lang w:val="it-IT"/>
        </w:rPr>
      </w:pPr>
    </w:p>
    <w:p w:rsidR="00536E95" w:rsidRPr="00577FB7" w:rsidRDefault="00536E95" w:rsidP="00D97EA0">
      <w:pPr>
        <w:rPr>
          <w:lang w:val="it-IT"/>
        </w:rPr>
      </w:pPr>
    </w:p>
    <w:p w:rsidR="004419E2" w:rsidRPr="00577FB7" w:rsidRDefault="004419E2" w:rsidP="00D97EA0">
      <w:pPr>
        <w:rPr>
          <w:lang w:val="it-IT"/>
        </w:rPr>
      </w:pPr>
    </w:p>
    <w:p w:rsidR="004419E2" w:rsidRPr="00577FB7" w:rsidRDefault="004419E2" w:rsidP="00D97EA0">
      <w:pPr>
        <w:rPr>
          <w:lang w:val="it-IT"/>
        </w:rPr>
      </w:pPr>
    </w:p>
    <w:p w:rsidR="004419E2" w:rsidRPr="00577FB7" w:rsidRDefault="004419E2" w:rsidP="00D97EA0">
      <w:pPr>
        <w:rPr>
          <w:lang w:val="it-IT"/>
        </w:rPr>
      </w:pPr>
    </w:p>
    <w:p w:rsidR="004419E2" w:rsidRPr="00577FB7" w:rsidRDefault="004419E2" w:rsidP="00D97EA0">
      <w:pPr>
        <w:rPr>
          <w:lang w:val="it-IT"/>
        </w:rPr>
      </w:pPr>
    </w:p>
    <w:p w:rsidR="004419E2" w:rsidRPr="00577FB7" w:rsidRDefault="004419E2" w:rsidP="00D97EA0">
      <w:pPr>
        <w:rPr>
          <w:lang w:val="it-IT"/>
        </w:rPr>
      </w:pPr>
    </w:p>
    <w:p w:rsidR="004419E2" w:rsidRPr="00577FB7" w:rsidRDefault="004419E2" w:rsidP="00D97EA0">
      <w:pPr>
        <w:rPr>
          <w:lang w:val="it-IT"/>
        </w:rPr>
      </w:pPr>
    </w:p>
    <w:p w:rsidR="004419E2" w:rsidRPr="00577FB7" w:rsidRDefault="004419E2" w:rsidP="00D97EA0">
      <w:pPr>
        <w:rPr>
          <w:lang w:val="it-IT"/>
        </w:rPr>
      </w:pPr>
    </w:p>
    <w:p w:rsidR="004419E2" w:rsidRDefault="007D18F1" w:rsidP="007D18F1">
      <w:pPr>
        <w:pStyle w:val="MessageHeader"/>
        <w:rPr>
          <w:lang w:val="it-IT"/>
        </w:rPr>
      </w:pPr>
      <w:r>
        <w:rPr>
          <w:lang w:val="it-IT"/>
        </w:rPr>
        <w:t xml:space="preserve">L'accessibilità </w:t>
      </w:r>
      <w:r w:rsidR="009271CC">
        <w:rPr>
          <w:lang w:val="it-IT"/>
        </w:rPr>
        <w:t xml:space="preserve">di questo </w:t>
      </w:r>
      <w:r w:rsidR="001C64F3">
        <w:rPr>
          <w:lang w:val="it-IT"/>
        </w:rPr>
        <w:t>white</w:t>
      </w:r>
      <w:r w:rsidR="00586ECD">
        <w:rPr>
          <w:lang w:val="it-IT"/>
        </w:rPr>
        <w:t xml:space="preserve"> paper</w:t>
      </w:r>
    </w:p>
    <w:p w:rsidR="004419E2" w:rsidRDefault="004419E2" w:rsidP="00D97EA0">
      <w:pPr>
        <w:rPr>
          <w:lang w:val="it-IT"/>
        </w:rPr>
      </w:pPr>
    </w:p>
    <w:p w:rsidR="004419E2" w:rsidRDefault="004419E2" w:rsidP="00D97EA0">
      <w:pPr>
        <w:rPr>
          <w:lang w:val="it-IT"/>
        </w:rPr>
      </w:pPr>
      <w:r>
        <w:rPr>
          <w:lang w:val="it-IT"/>
        </w:rPr>
        <w:t xml:space="preserve">Questo documento è stato realizzato utilizzando gli strumenti che </w:t>
      </w:r>
      <w:r w:rsidR="00535FB8">
        <w:rPr>
          <w:lang w:val="it-IT"/>
        </w:rPr>
        <w:t xml:space="preserve">Microsoft </w:t>
      </w:r>
      <w:r>
        <w:rPr>
          <w:lang w:val="it-IT"/>
        </w:rPr>
        <w:t>Office Word mette a disposizione</w:t>
      </w:r>
      <w:r w:rsidR="00535FB8">
        <w:rPr>
          <w:lang w:val="it-IT"/>
        </w:rPr>
        <w:t xml:space="preserve"> per garantire l'accessibilità dei contenuti da parte </w:t>
      </w:r>
      <w:r w:rsidR="00CF7FED">
        <w:rPr>
          <w:lang w:val="it-IT"/>
        </w:rPr>
        <w:t>degli utenti che utilizzano</w:t>
      </w:r>
      <w:r w:rsidR="00535FB8">
        <w:rPr>
          <w:lang w:val="it-IT"/>
        </w:rPr>
        <w:t xml:space="preserve"> tecnologie assistive.</w:t>
      </w:r>
    </w:p>
    <w:p w:rsidR="00A84D1A" w:rsidRDefault="00A84D1A" w:rsidP="00D97EA0">
      <w:pPr>
        <w:rPr>
          <w:lang w:val="it-IT"/>
        </w:rPr>
      </w:pPr>
      <w:r>
        <w:rPr>
          <w:lang w:val="it-IT"/>
        </w:rPr>
        <w:t>Per esempio:</w:t>
      </w:r>
    </w:p>
    <w:p w:rsidR="00535FB8" w:rsidRDefault="00535FB8" w:rsidP="003018B6">
      <w:pPr>
        <w:pStyle w:val="ListBullet"/>
        <w:rPr>
          <w:lang w:val="it-IT"/>
        </w:rPr>
      </w:pPr>
      <w:r>
        <w:rPr>
          <w:lang w:val="it-IT"/>
        </w:rPr>
        <w:t>La suddivisione dei capitoli e dei paragrafi utilizza stili gerarchici.</w:t>
      </w:r>
    </w:p>
    <w:p w:rsidR="00A56813" w:rsidRDefault="00A56813" w:rsidP="003018B6">
      <w:pPr>
        <w:pStyle w:val="ListBullet"/>
        <w:rPr>
          <w:lang w:val="it-IT"/>
        </w:rPr>
      </w:pPr>
      <w:r>
        <w:rPr>
          <w:lang w:val="it-IT"/>
        </w:rPr>
        <w:t xml:space="preserve">Tutto il testo è </w:t>
      </w:r>
      <w:r w:rsidR="007D18F1">
        <w:rPr>
          <w:lang w:val="it-IT"/>
        </w:rPr>
        <w:t>formattato mediante stili di formattazione.</w:t>
      </w:r>
    </w:p>
    <w:p w:rsidR="00A56813" w:rsidRDefault="007D18F1" w:rsidP="003018B6">
      <w:pPr>
        <w:pStyle w:val="ListBullet"/>
        <w:rPr>
          <w:lang w:val="it-IT"/>
        </w:rPr>
      </w:pPr>
      <w:r>
        <w:rPr>
          <w:lang w:val="it-IT"/>
        </w:rPr>
        <w:t>E' garantito un chiaro</w:t>
      </w:r>
      <w:r w:rsidR="00A56813">
        <w:rPr>
          <w:lang w:val="it-IT"/>
        </w:rPr>
        <w:t xml:space="preserve"> contrasto tra elementi in primo piano (es. testo) e</w:t>
      </w:r>
      <w:r>
        <w:rPr>
          <w:lang w:val="it-IT"/>
        </w:rPr>
        <w:t>d elementi in secondo</w:t>
      </w:r>
      <w:r w:rsidR="00A56813">
        <w:rPr>
          <w:lang w:val="it-IT"/>
        </w:rPr>
        <w:t xml:space="preserve"> p</w:t>
      </w:r>
      <w:r>
        <w:rPr>
          <w:lang w:val="it-IT"/>
        </w:rPr>
        <w:t>iano (es. pagina).</w:t>
      </w:r>
    </w:p>
    <w:p w:rsidR="004419E2" w:rsidRDefault="00535FB8" w:rsidP="003018B6">
      <w:pPr>
        <w:pStyle w:val="ListBullet"/>
        <w:rPr>
          <w:lang w:val="it-IT"/>
        </w:rPr>
      </w:pPr>
      <w:r>
        <w:rPr>
          <w:lang w:val="it-IT"/>
        </w:rPr>
        <w:t>Ogni immagine è corredata da una alternativa testuale.</w:t>
      </w:r>
    </w:p>
    <w:p w:rsidR="00AE7E0D" w:rsidRDefault="00AE7E0D" w:rsidP="003018B6">
      <w:pPr>
        <w:pStyle w:val="ListBullet"/>
        <w:rPr>
          <w:lang w:val="it-IT"/>
        </w:rPr>
      </w:pPr>
      <w:r>
        <w:rPr>
          <w:lang w:val="it-IT"/>
        </w:rPr>
        <w:t>Le tabelle dati presentano sempre intestazioni di colonna, che vengono eventualmente ripetute se i contenuti si stendono su più pagine.</w:t>
      </w:r>
    </w:p>
    <w:p w:rsidR="00AE7E0D" w:rsidRDefault="00AE7E0D" w:rsidP="003018B6">
      <w:pPr>
        <w:pStyle w:val="ListBullet"/>
        <w:rPr>
          <w:lang w:val="it-IT"/>
        </w:rPr>
      </w:pPr>
      <w:r>
        <w:rPr>
          <w:lang w:val="it-IT"/>
        </w:rPr>
        <w:t>Il contenuto di una cella non viene mai spezzato su più pagine.</w:t>
      </w:r>
    </w:p>
    <w:p w:rsidR="00AE7E0D" w:rsidRDefault="00AE7E0D" w:rsidP="003018B6">
      <w:pPr>
        <w:pStyle w:val="ListBullet"/>
        <w:rPr>
          <w:lang w:val="it-IT"/>
        </w:rPr>
      </w:pPr>
      <w:r>
        <w:rPr>
          <w:lang w:val="it-IT"/>
        </w:rPr>
        <w:t>I link interni ed esterni forniscono sempre indicazione di dove portano l'utente.</w:t>
      </w:r>
    </w:p>
    <w:p w:rsidR="00535FB8" w:rsidRDefault="00535FB8" w:rsidP="00D97EA0">
      <w:pPr>
        <w:rPr>
          <w:lang w:val="it-IT"/>
        </w:rPr>
      </w:pPr>
    </w:p>
    <w:p w:rsidR="00A84D1A" w:rsidRDefault="00A84D1A" w:rsidP="00D97EA0">
      <w:pPr>
        <w:rPr>
          <w:lang w:val="it-IT"/>
        </w:rPr>
      </w:pPr>
      <w:r>
        <w:rPr>
          <w:lang w:val="it-IT"/>
        </w:rPr>
        <w:t xml:space="preserve">Si prega coloro che </w:t>
      </w:r>
      <w:r w:rsidR="0051105D">
        <w:rPr>
          <w:lang w:val="it-IT"/>
        </w:rPr>
        <w:t xml:space="preserve">eventualmente </w:t>
      </w:r>
      <w:r w:rsidR="00BE16F4">
        <w:rPr>
          <w:lang w:val="it-IT"/>
        </w:rPr>
        <w:t>si trovino a convertire</w:t>
      </w:r>
      <w:r>
        <w:rPr>
          <w:lang w:val="it-IT"/>
        </w:rPr>
        <w:t xml:space="preserve"> il doc</w:t>
      </w:r>
      <w:r w:rsidR="00BE16F4">
        <w:rPr>
          <w:lang w:val="it-IT"/>
        </w:rPr>
        <w:t>umento in altri formati (es.</w:t>
      </w:r>
      <w:r>
        <w:rPr>
          <w:lang w:val="it-IT"/>
        </w:rPr>
        <w:t xml:space="preserve"> PDF</w:t>
      </w:r>
      <w:r w:rsidR="002C34E5">
        <w:rPr>
          <w:lang w:val="it-IT"/>
        </w:rPr>
        <w:t xml:space="preserve">, HTML, </w:t>
      </w:r>
      <w:r w:rsidR="00A55F45">
        <w:rPr>
          <w:lang w:val="it-IT"/>
        </w:rPr>
        <w:t xml:space="preserve">RTF, </w:t>
      </w:r>
      <w:r w:rsidR="002C34E5">
        <w:rPr>
          <w:lang w:val="it-IT"/>
        </w:rPr>
        <w:t>…</w:t>
      </w:r>
      <w:r>
        <w:rPr>
          <w:lang w:val="it-IT"/>
        </w:rPr>
        <w:t xml:space="preserve">) di utilizzare tutti gli accorgimenti messi a disposizione dal programma di conversione per mantenere e </w:t>
      </w:r>
      <w:r w:rsidR="00E17AB9">
        <w:rPr>
          <w:lang w:val="it-IT"/>
        </w:rPr>
        <w:t>perfezionare</w:t>
      </w:r>
      <w:r>
        <w:rPr>
          <w:lang w:val="it-IT"/>
        </w:rPr>
        <w:t xml:space="preserve"> le caratteristiche di accessibilità dei contenuti.</w:t>
      </w:r>
    </w:p>
    <w:p w:rsidR="00A84D1A" w:rsidRDefault="00A84D1A" w:rsidP="00D97EA0">
      <w:pPr>
        <w:rPr>
          <w:lang w:val="it-IT"/>
        </w:rPr>
      </w:pPr>
    </w:p>
    <w:p w:rsidR="00A84D1A" w:rsidRDefault="00085903" w:rsidP="00D97EA0">
      <w:pPr>
        <w:rPr>
          <w:lang w:val="it-IT"/>
        </w:rPr>
      </w:pPr>
      <w:r>
        <w:rPr>
          <w:lang w:val="it-IT"/>
        </w:rPr>
        <w:t>Siamo lieti di potere migliorare il nostro lav</w:t>
      </w:r>
      <w:r w:rsidR="00A84D1A">
        <w:rPr>
          <w:lang w:val="it-IT"/>
        </w:rPr>
        <w:t>oro.</w:t>
      </w:r>
    </w:p>
    <w:p w:rsidR="00085903" w:rsidRDefault="00085903" w:rsidP="00D97EA0">
      <w:pPr>
        <w:rPr>
          <w:lang w:val="it-IT"/>
        </w:rPr>
      </w:pPr>
      <w:r>
        <w:rPr>
          <w:lang w:val="it-IT"/>
        </w:rPr>
        <w:t xml:space="preserve">Per ogni suggerimento scrivere a </w:t>
      </w:r>
      <w:hyperlink r:id="rId118" w:tooltip="Scrivi per suggerimenti" w:history="1">
        <w:r w:rsidRPr="00AE7E0D">
          <w:rPr>
            <w:rStyle w:val="Hyperlink"/>
            <w:lang w:val="it-IT"/>
          </w:rPr>
          <w:t>esasselli@greenteam.it</w:t>
        </w:r>
      </w:hyperlink>
    </w:p>
    <w:p w:rsidR="00085903" w:rsidRDefault="00085903" w:rsidP="00D97EA0">
      <w:pPr>
        <w:rPr>
          <w:lang w:val="it-IT"/>
        </w:rPr>
      </w:pPr>
    </w:p>
    <w:sectPr w:rsidR="00085903" w:rsidSect="008166BA">
      <w:type w:val="continuous"/>
      <w:pgSz w:w="12240" w:h="15840" w:code="1"/>
      <w:pgMar w:top="1440" w:right="1797" w:bottom="1440" w:left="179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DA4" w:rsidRDefault="007E3DA4">
      <w:r>
        <w:separator/>
      </w:r>
    </w:p>
  </w:endnote>
  <w:endnote w:type="continuationSeparator" w:id="1">
    <w:p w:rsidR="007E3DA4" w:rsidRDefault="007E3D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Cambria"/>
    <w:panose1 w:val="020B0502040204020203"/>
    <w:charset w:val="00"/>
    <w:family w:val="swiss"/>
    <w:pitch w:val="variable"/>
    <w:sig w:usb0="E00022FF" w:usb1="C000205B" w:usb2="00000009" w:usb3="00000000" w:csb0="000001D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egoe Black">
    <w:altName w:val="Segoe UI"/>
    <w:panose1 w:val="020B0A02040200020203"/>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562" w:rsidRDefault="006C4562" w:rsidP="00E756B2">
    <w:pPr>
      <w:pStyle w:val="Footer"/>
      <w:tabs>
        <w:tab w:val="clear" w:pos="4819"/>
        <w:tab w:val="center" w:pos="7920"/>
      </w:tabs>
      <w:jc w:val="left"/>
    </w:pPr>
    <w:r>
      <w:rPr>
        <w:lang w:val="it-IT"/>
      </w:rPr>
      <w:t xml:space="preserve">Kit per l'accessibilità </w:t>
    </w:r>
    <w:r>
      <w:rPr>
        <w:lang w:val="it-IT"/>
      </w:rPr>
      <w:tab/>
    </w:r>
    <w:r w:rsidRPr="00B16EE3">
      <w:rPr>
        <w:lang w:val="it-IT"/>
      </w:rPr>
      <w:t>Pagina</w:t>
    </w:r>
    <w:r>
      <w:t xml:space="preserve"> </w:t>
    </w:r>
    <w:fldSimple w:instr=" PAGE ">
      <w:r w:rsidR="00B945F0">
        <w:rPr>
          <w:noProof/>
        </w:rPr>
        <w:t>114</w:t>
      </w:r>
    </w:fldSimple>
    <w:r>
      <w:t xml:space="preserve"> di </w:t>
    </w:r>
    <w:fldSimple w:instr=" NUMPAGES ">
      <w:r w:rsidR="00B945F0">
        <w:rPr>
          <w:noProof/>
        </w:rPr>
        <w:t>138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562" w:rsidRPr="00E756B2" w:rsidRDefault="006C4562" w:rsidP="00E756B2">
    <w:pPr>
      <w:pStyle w:val="Footer"/>
      <w:tabs>
        <w:tab w:val="clear" w:pos="4819"/>
        <w:tab w:val="center" w:pos="7920"/>
      </w:tabs>
      <w:jc w:val="left"/>
      <w:rPr>
        <w:lang w:val="it-IT"/>
      </w:rPr>
    </w:pPr>
    <w:r>
      <w:rPr>
        <w:lang w:val="it-IT"/>
      </w:rPr>
      <w:t xml:space="preserve">Kit per l'accessibilità </w:t>
    </w:r>
    <w:r>
      <w:rPr>
        <w:lang w:val="it-IT"/>
      </w:rPr>
      <w:tab/>
    </w:r>
    <w:r w:rsidRPr="00B16EE3">
      <w:rPr>
        <w:lang w:val="it-IT"/>
      </w:rPr>
      <w:t>Pagina</w:t>
    </w:r>
    <w:r w:rsidRPr="00E756B2">
      <w:rPr>
        <w:lang w:val="it-IT"/>
      </w:rPr>
      <w:t xml:space="preserve"> </w:t>
    </w:r>
    <w:r w:rsidR="006A3D48">
      <w:fldChar w:fldCharType="begin"/>
    </w:r>
    <w:r w:rsidRPr="00E756B2">
      <w:rPr>
        <w:lang w:val="it-IT"/>
      </w:rPr>
      <w:instrText xml:space="preserve"> PAGE </w:instrText>
    </w:r>
    <w:r w:rsidR="006A3D48">
      <w:fldChar w:fldCharType="separate"/>
    </w:r>
    <w:r w:rsidR="00B945F0">
      <w:rPr>
        <w:noProof/>
        <w:lang w:val="it-IT"/>
      </w:rPr>
      <w:t>115</w:t>
    </w:r>
    <w:r w:rsidR="006A3D48">
      <w:fldChar w:fldCharType="end"/>
    </w:r>
    <w:r w:rsidRPr="00E756B2">
      <w:rPr>
        <w:lang w:val="it-IT"/>
      </w:rPr>
      <w:t xml:space="preserve"> di </w:t>
    </w:r>
    <w:r w:rsidR="006A3D48">
      <w:fldChar w:fldCharType="begin"/>
    </w:r>
    <w:r w:rsidRPr="00E756B2">
      <w:rPr>
        <w:lang w:val="it-IT"/>
      </w:rPr>
      <w:instrText xml:space="preserve"> NUMPAGES </w:instrText>
    </w:r>
    <w:r w:rsidR="006A3D48">
      <w:fldChar w:fldCharType="separate"/>
    </w:r>
    <w:r w:rsidR="00B945F0">
      <w:rPr>
        <w:noProof/>
        <w:lang w:val="it-IT"/>
      </w:rPr>
      <w:t>138</w:t>
    </w:r>
    <w:r w:rsidR="006A3D48">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A71" w:rsidRDefault="00366A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DA4" w:rsidRDefault="007E3DA4">
      <w:r>
        <w:separator/>
      </w:r>
    </w:p>
  </w:footnote>
  <w:footnote w:type="continuationSeparator" w:id="1">
    <w:p w:rsidR="007E3DA4" w:rsidRDefault="007E3DA4">
      <w:r>
        <w:continuationSeparator/>
      </w:r>
    </w:p>
  </w:footnote>
  <w:footnote w:id="2">
    <w:p w:rsidR="006C4562" w:rsidRPr="006A4EC8" w:rsidRDefault="006C4562" w:rsidP="00F50198">
      <w:pPr>
        <w:pStyle w:val="FootnoteText"/>
        <w:rPr>
          <w:lang w:val="it-IT"/>
        </w:rPr>
      </w:pPr>
      <w:r>
        <w:rPr>
          <w:rStyle w:val="FootnoteReference"/>
        </w:rPr>
        <w:footnoteRef/>
      </w:r>
      <w:r w:rsidRPr="006A4EC8">
        <w:rPr>
          <w:lang w:val="it-IT"/>
        </w:rPr>
        <w:t xml:space="preserve"> </w:t>
      </w:r>
      <w:r>
        <w:rPr>
          <w:lang w:val="it-IT"/>
        </w:rPr>
        <w:t>MOSS 2007 è la forma abbreviata con cui all'interno del presente white paper verrà chiamato Microsoft Office SharePoint Server 2007.</w:t>
      </w:r>
    </w:p>
  </w:footnote>
  <w:footnote w:id="3">
    <w:p w:rsidR="006C4562" w:rsidRPr="00E0523F" w:rsidRDefault="006C4562">
      <w:pPr>
        <w:pStyle w:val="FootnoteText"/>
        <w:rPr>
          <w:lang w:val="it-IT"/>
        </w:rPr>
      </w:pPr>
      <w:r>
        <w:rPr>
          <w:rStyle w:val="FootnoteReference"/>
        </w:rPr>
        <w:footnoteRef/>
      </w:r>
      <w:r w:rsidRPr="00CB1F01">
        <w:rPr>
          <w:lang w:val="it-IT"/>
        </w:rPr>
        <w:t xml:space="preserve"> </w:t>
      </w:r>
      <w:r>
        <w:rPr>
          <w:noProof/>
          <w:lang w:val="it-IT" w:eastAsia="it-IT"/>
        </w:rPr>
        <w:drawing>
          <wp:inline distT="0" distB="0" distL="0" distR="0">
            <wp:extent cx="171450" cy="133350"/>
            <wp:effectExtent l="19050" t="0" r="0" b="0"/>
            <wp:docPr id="22" name="Picture 2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2" w:tooltip="Testo integrale della Legge 4/2004" w:history="1">
        <w:r>
          <w:rPr>
            <w:rStyle w:val="Hyperlink"/>
            <w:lang w:val="it-IT"/>
          </w:rPr>
          <w:t>Legge 9 gennaio 2004, n. 4</w:t>
        </w:r>
      </w:hyperlink>
      <w:r>
        <w:rPr>
          <w:lang w:val="it-IT"/>
        </w:rPr>
        <w:t xml:space="preserve"> [</w:t>
      </w:r>
      <w:r w:rsidRPr="00E0523F">
        <w:rPr>
          <w:lang w:val="it-IT"/>
        </w:rPr>
        <w:t>http://www.pubbliaccesso.gov.it/normative/legge_20040109_n4.htm</w:t>
      </w:r>
      <w:r>
        <w:rPr>
          <w:lang w:val="it-IT"/>
        </w:rPr>
        <w:t>]</w:t>
      </w:r>
    </w:p>
  </w:footnote>
  <w:footnote w:id="4">
    <w:p w:rsidR="006C4562" w:rsidRPr="00E0523F" w:rsidRDefault="006C4562">
      <w:pPr>
        <w:pStyle w:val="FootnoteText"/>
        <w:rPr>
          <w:lang w:val="it-IT"/>
        </w:rPr>
      </w:pPr>
      <w:r>
        <w:rPr>
          <w:rStyle w:val="FootnoteReference"/>
        </w:rPr>
        <w:footnoteRef/>
      </w:r>
      <w:r w:rsidRPr="00C117BE">
        <w:rPr>
          <w:lang w:val="it-IT"/>
        </w:rPr>
        <w:t xml:space="preserve"> </w:t>
      </w:r>
      <w:r>
        <w:rPr>
          <w:noProof/>
          <w:lang w:val="it-IT" w:eastAsia="it-IT"/>
        </w:rPr>
        <w:drawing>
          <wp:inline distT="0" distB="0" distL="0" distR="0">
            <wp:extent cx="171450" cy="133350"/>
            <wp:effectExtent l="19050" t="0" r="0" b="0"/>
            <wp:docPr id="23" name="Picture 23"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3" w:tooltip="Testo integrale della Costituzione" w:history="1">
        <w:r w:rsidRPr="00C117BE">
          <w:rPr>
            <w:rStyle w:val="Hyperlink"/>
            <w:lang w:val="it-IT"/>
          </w:rPr>
          <w:t>Costituzione della Repubblica Italiana</w:t>
        </w:r>
      </w:hyperlink>
      <w:r>
        <w:rPr>
          <w:lang w:val="it-IT"/>
        </w:rPr>
        <w:t xml:space="preserve"> [</w:t>
      </w:r>
      <w:r w:rsidRPr="00E0523F">
        <w:rPr>
          <w:lang w:val="it-IT"/>
        </w:rPr>
        <w:t>http://www.governo.it/Governo/Costituzione/principi.html</w:t>
      </w:r>
      <w:r>
        <w:rPr>
          <w:lang w:val="it-IT"/>
        </w:rPr>
        <w:t>]</w:t>
      </w:r>
    </w:p>
  </w:footnote>
  <w:footnote w:id="5">
    <w:p w:rsidR="006C4562" w:rsidRPr="00905F5C" w:rsidRDefault="006C4562">
      <w:pPr>
        <w:pStyle w:val="FootnoteText"/>
        <w:rPr>
          <w:lang w:val="it-IT"/>
        </w:rPr>
      </w:pPr>
      <w:r>
        <w:rPr>
          <w:rStyle w:val="FootnoteReference"/>
        </w:rPr>
        <w:footnoteRef/>
      </w:r>
      <w:r w:rsidRPr="00905F5C">
        <w:rPr>
          <w:lang w:val="it-IT"/>
        </w:rPr>
        <w:t xml:space="preserve"> </w:t>
      </w:r>
      <w:r>
        <w:rPr>
          <w:noProof/>
          <w:lang w:val="it-IT" w:eastAsia="it-IT"/>
        </w:rPr>
        <w:drawing>
          <wp:inline distT="0" distB="0" distL="0" distR="0">
            <wp:extent cx="171450" cy="133350"/>
            <wp:effectExtent l="19050" t="0" r="0" b="0"/>
            <wp:docPr id="24" name="Picture 24"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4" w:tooltip="Testo integrale del Codice dell'Amministrazione digitale" w:history="1">
        <w:r w:rsidRPr="00905F5C">
          <w:rPr>
            <w:rStyle w:val="Hyperlink"/>
            <w:lang w:val="it-IT"/>
          </w:rPr>
          <w:t>Codice dell'Amministrazione digitale</w:t>
        </w:r>
      </w:hyperlink>
      <w:r>
        <w:rPr>
          <w:lang w:val="it-IT"/>
        </w:rPr>
        <w:t xml:space="preserve"> [</w:t>
      </w:r>
      <w:r w:rsidRPr="00905F5C">
        <w:rPr>
          <w:lang w:val="it-IT"/>
        </w:rPr>
        <w:t>http://www.parlamento.it/leggi/deleghe/05082dl.htm</w:t>
      </w:r>
      <w:r>
        <w:rPr>
          <w:lang w:val="it-IT"/>
        </w:rPr>
        <w:t>]</w:t>
      </w:r>
    </w:p>
  </w:footnote>
  <w:footnote w:id="6">
    <w:p w:rsidR="006C4562" w:rsidRPr="00585E1A" w:rsidRDefault="006C4562">
      <w:pPr>
        <w:pStyle w:val="FootnoteText"/>
        <w:rPr>
          <w:lang w:val="it-IT"/>
        </w:rPr>
      </w:pPr>
      <w:r>
        <w:rPr>
          <w:rStyle w:val="FootnoteReference"/>
        </w:rPr>
        <w:footnoteRef/>
      </w:r>
      <w:r w:rsidRPr="00585E1A">
        <w:rPr>
          <w:lang w:val="it-IT"/>
        </w:rPr>
        <w:t xml:space="preserve"> </w:t>
      </w:r>
      <w:r>
        <w:rPr>
          <w:noProof/>
          <w:lang w:val="it-IT" w:eastAsia="it-IT"/>
        </w:rPr>
        <w:drawing>
          <wp:inline distT="0" distB="0" distL="0" distR="0">
            <wp:extent cx="171450" cy="133350"/>
            <wp:effectExtent l="19050" t="0" r="0" b="0"/>
            <wp:docPr id="25" name="Picture 2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5" w:tooltip="Testo integrale della Legge 67/2006" w:history="1">
        <w:r w:rsidRPr="00585E1A">
          <w:rPr>
            <w:rStyle w:val="Hyperlink"/>
            <w:lang w:val="it-IT"/>
          </w:rPr>
          <w:t>Legge 1 marzo 2006, n. 67</w:t>
        </w:r>
      </w:hyperlink>
      <w:r>
        <w:rPr>
          <w:lang w:val="it-IT"/>
        </w:rPr>
        <w:t xml:space="preserve"> [</w:t>
      </w:r>
      <w:r w:rsidRPr="00585E1A">
        <w:rPr>
          <w:lang w:val="it-IT"/>
        </w:rPr>
        <w:t>http://www.parlamento.it/parlam/leggi/06067l.htm</w:t>
      </w:r>
      <w:r>
        <w:rPr>
          <w:lang w:val="it-IT"/>
        </w:rPr>
        <w:t>]</w:t>
      </w:r>
    </w:p>
  </w:footnote>
  <w:footnote w:id="7">
    <w:p w:rsidR="006C4562" w:rsidRDefault="006C4562">
      <w:pPr>
        <w:pStyle w:val="FootnoteText"/>
        <w:rPr>
          <w:lang w:val="it-IT"/>
        </w:rPr>
      </w:pPr>
      <w:r>
        <w:rPr>
          <w:rStyle w:val="FootnoteReference"/>
        </w:rPr>
        <w:footnoteRef/>
      </w:r>
      <w:r w:rsidRPr="00A97A51">
        <w:rPr>
          <w:lang w:val="it-IT"/>
        </w:rPr>
        <w:t xml:space="preserve"> </w:t>
      </w:r>
      <w:r>
        <w:rPr>
          <w:lang w:val="it-IT"/>
        </w:rPr>
        <w:t>Per maggiori approfondimenti su come i disabili navigano in Internet e delle difficoltà che incontrano, puoi consultare i seguenti siti:</w:t>
      </w:r>
    </w:p>
    <w:p w:rsidR="006C4562" w:rsidRDefault="006C4562">
      <w:pPr>
        <w:pStyle w:val="FootnoteText"/>
        <w:rPr>
          <w:lang w:val="it-IT"/>
        </w:rPr>
      </w:pPr>
      <w:r>
        <w:rPr>
          <w:noProof/>
          <w:lang w:val="it-IT" w:eastAsia="it-IT"/>
        </w:rPr>
        <w:drawing>
          <wp:inline distT="0" distB="0" distL="0" distR="0">
            <wp:extent cx="171450" cy="133350"/>
            <wp:effectExtent l="19050" t="0" r="0" b="0"/>
            <wp:docPr id="26" name="Picture 26"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6" w:tooltip="Percorso sensoriale alla scoperta delle difficoltà dei disabili su Internet" w:history="1">
        <w:r w:rsidRPr="00A97A51">
          <w:rPr>
            <w:rStyle w:val="Hyperlink"/>
            <w:lang w:val="it-IT"/>
          </w:rPr>
          <w:t>Web senza barriere</w:t>
        </w:r>
      </w:hyperlink>
      <w:r>
        <w:rPr>
          <w:lang w:val="it-IT"/>
        </w:rPr>
        <w:t xml:space="preserve"> [</w:t>
      </w:r>
      <w:r w:rsidRPr="00A97A51">
        <w:rPr>
          <w:lang w:val="it-IT"/>
        </w:rPr>
        <w:t>http://www.regione.emilia-romagna.it/sin_info/websenzabarriere/</w:t>
      </w:r>
      <w:r>
        <w:rPr>
          <w:lang w:val="it-IT"/>
        </w:rPr>
        <w:t>]</w:t>
      </w:r>
    </w:p>
    <w:p w:rsidR="006C4562" w:rsidRDefault="006C4562">
      <w:pPr>
        <w:pStyle w:val="FootnoteText"/>
        <w:rPr>
          <w:lang w:val="en-GB"/>
        </w:rPr>
      </w:pPr>
      <w:r>
        <w:rPr>
          <w:noProof/>
          <w:lang w:val="it-IT" w:eastAsia="it-IT"/>
        </w:rPr>
        <w:drawing>
          <wp:inline distT="0" distB="0" distL="0" distR="0">
            <wp:extent cx="171450" cy="133350"/>
            <wp:effectExtent l="19050" t="0" r="0" b="0"/>
            <wp:docPr id="27" name="Picture 2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7" w:anchor="people" w:tooltip="I disabili nel Web" w:history="1">
        <w:r w:rsidRPr="00A97A51">
          <w:rPr>
            <w:rStyle w:val="Hyperlink"/>
            <w:lang w:val="en-GB"/>
          </w:rPr>
          <w:t>People with disabilities on the Web</w:t>
        </w:r>
      </w:hyperlink>
      <w:r w:rsidRPr="00A97A51">
        <w:rPr>
          <w:lang w:val="en-GB"/>
        </w:rPr>
        <w:t xml:space="preserve"> [http://webaim.org/intro/#people</w:t>
      </w:r>
      <w:r>
        <w:rPr>
          <w:lang w:val="en-GB"/>
        </w:rPr>
        <w:t>]</w:t>
      </w:r>
    </w:p>
    <w:p w:rsidR="006C4562" w:rsidRPr="00A92846" w:rsidRDefault="006C4562">
      <w:pPr>
        <w:pStyle w:val="FootnoteText"/>
        <w:rPr>
          <w:lang w:val="en-GB"/>
        </w:rPr>
      </w:pPr>
      <w:r>
        <w:rPr>
          <w:noProof/>
          <w:lang w:val="it-IT" w:eastAsia="it-IT"/>
        </w:rPr>
        <w:drawing>
          <wp:inline distT="0" distB="0" distL="0" distR="0">
            <wp:extent cx="171450" cy="133350"/>
            <wp:effectExtent l="19050" t="0" r="0" b="0"/>
            <wp:docPr id="28" name="Picture 2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8" w:tooltip="Come i disabili usano il Web" w:history="1">
        <w:r w:rsidRPr="00A92846">
          <w:rPr>
            <w:rStyle w:val="Hyperlink"/>
            <w:lang w:val="en-GB"/>
          </w:rPr>
          <w:t>How people with disabilities use the Web</w:t>
        </w:r>
      </w:hyperlink>
      <w:r>
        <w:rPr>
          <w:lang w:val="en-GB"/>
        </w:rPr>
        <w:t xml:space="preserve"> [</w:t>
      </w:r>
      <w:r w:rsidRPr="00A92846">
        <w:rPr>
          <w:lang w:val="en-GB"/>
        </w:rPr>
        <w:t>http://www.w3.org/WAI/EO/Drafts/PWD-Use-Web/</w:t>
      </w:r>
      <w:r>
        <w:rPr>
          <w:lang w:val="en-GB"/>
        </w:rPr>
        <w:t>]</w:t>
      </w:r>
    </w:p>
  </w:footnote>
  <w:footnote w:id="8">
    <w:p w:rsidR="006C4562" w:rsidRPr="009056FB" w:rsidRDefault="006C4562">
      <w:pPr>
        <w:pStyle w:val="FootnoteText"/>
        <w:rPr>
          <w:lang w:val="it-IT"/>
        </w:rPr>
      </w:pPr>
      <w:r>
        <w:rPr>
          <w:rStyle w:val="FootnoteReference"/>
        </w:rPr>
        <w:footnoteRef/>
      </w:r>
      <w:r w:rsidRPr="00270F49">
        <w:rPr>
          <w:lang w:val="it-IT"/>
        </w:rPr>
        <w:t xml:space="preserve"> </w:t>
      </w:r>
      <w:r>
        <w:rPr>
          <w:noProof/>
          <w:lang w:val="it-IT" w:eastAsia="it-IT"/>
        </w:rPr>
        <w:drawing>
          <wp:inline distT="0" distB="0" distL="0" distR="0">
            <wp:extent cx="171450" cy="133350"/>
            <wp:effectExtent l="19050" t="0" r="0" b="0"/>
            <wp:docPr id="29" name="Picture 29"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9" w:tooltip="Sito del W3C" w:history="1">
        <w:r w:rsidRPr="00270F49">
          <w:rPr>
            <w:rStyle w:val="Hyperlink"/>
            <w:lang w:val="it-IT"/>
          </w:rPr>
          <w:t>Sito del W3C</w:t>
        </w:r>
      </w:hyperlink>
      <w:r>
        <w:rPr>
          <w:lang w:val="it-IT"/>
        </w:rPr>
        <w:t xml:space="preserve"> [http://www.w3.org]</w:t>
      </w:r>
    </w:p>
  </w:footnote>
  <w:footnote w:id="9">
    <w:p w:rsidR="006C4562" w:rsidRPr="000C30A2" w:rsidRDefault="006C4562" w:rsidP="00782CC7">
      <w:pPr>
        <w:pStyle w:val="FootnoteText"/>
        <w:rPr>
          <w:lang w:val="it-IT"/>
        </w:rPr>
      </w:pPr>
      <w:r>
        <w:rPr>
          <w:rStyle w:val="FootnoteReference"/>
        </w:rPr>
        <w:footnoteRef/>
      </w:r>
      <w:r w:rsidRPr="000C30A2">
        <w:rPr>
          <w:lang w:val="it-IT"/>
        </w:rPr>
        <w:t xml:space="preserve"> </w:t>
      </w:r>
      <w:r>
        <w:rPr>
          <w:noProof/>
          <w:lang w:val="it-IT" w:eastAsia="it-IT"/>
        </w:rPr>
        <w:drawing>
          <wp:inline distT="0" distB="0" distL="0" distR="0">
            <wp:extent cx="171450" cy="133350"/>
            <wp:effectExtent l="19050" t="0" r="0" b="0"/>
            <wp:docPr id="30" name="Picture 30"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10" w:tooltip="Sito dell'iniziativa WAI" w:history="1">
        <w:r w:rsidRPr="000C30A2">
          <w:rPr>
            <w:rStyle w:val="Hyperlink"/>
            <w:lang w:val="it-IT"/>
          </w:rPr>
          <w:t>Sezione dedicata all'iniziativa WAI</w:t>
        </w:r>
      </w:hyperlink>
      <w:r>
        <w:rPr>
          <w:lang w:val="it-IT"/>
        </w:rPr>
        <w:t xml:space="preserve"> [</w:t>
      </w:r>
      <w:r w:rsidRPr="000C30A2">
        <w:rPr>
          <w:lang w:val="it-IT"/>
        </w:rPr>
        <w:t>http://www.w3.org/WAI/</w:t>
      </w:r>
      <w:r>
        <w:rPr>
          <w:lang w:val="it-IT"/>
        </w:rPr>
        <w:t>]</w:t>
      </w:r>
    </w:p>
  </w:footnote>
  <w:footnote w:id="10">
    <w:p w:rsidR="006C4562" w:rsidRPr="00FE2A29" w:rsidRDefault="006C4562" w:rsidP="00782CC7">
      <w:pPr>
        <w:pStyle w:val="FootnoteText"/>
        <w:rPr>
          <w:lang w:val="it-IT"/>
        </w:rPr>
      </w:pPr>
      <w:r>
        <w:rPr>
          <w:rStyle w:val="FootnoteReference"/>
        </w:rPr>
        <w:footnoteRef/>
      </w:r>
      <w:r w:rsidRPr="000C30A2">
        <w:rPr>
          <w:lang w:val="it-IT"/>
        </w:rPr>
        <w:t xml:space="preserve"> </w:t>
      </w:r>
      <w:r>
        <w:rPr>
          <w:noProof/>
          <w:lang w:val="it-IT" w:eastAsia="it-IT"/>
        </w:rPr>
        <w:drawing>
          <wp:inline distT="0" distB="0" distL="0" distR="0">
            <wp:extent cx="171450" cy="133350"/>
            <wp:effectExtent l="19050" t="0" r="0" b="0"/>
            <wp:docPr id="31" name="Picture 3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11" w:tooltip="Le linee guida WAI" w:history="1">
        <w:r w:rsidRPr="000C30A2">
          <w:rPr>
            <w:rStyle w:val="Hyperlink"/>
            <w:lang w:val="it-IT"/>
          </w:rPr>
          <w:t>Le linee guida dell'iniziativa WAI</w:t>
        </w:r>
      </w:hyperlink>
      <w:r>
        <w:rPr>
          <w:lang w:val="it-IT"/>
        </w:rPr>
        <w:t xml:space="preserve"> [</w:t>
      </w:r>
      <w:r w:rsidRPr="000C30A2">
        <w:rPr>
          <w:lang w:val="it-IT"/>
        </w:rPr>
        <w:t>http://www.w3.org/WAI/guid-tech.html</w:t>
      </w:r>
      <w:r>
        <w:rPr>
          <w:lang w:val="it-IT"/>
        </w:rPr>
        <w:t>]</w:t>
      </w:r>
    </w:p>
  </w:footnote>
  <w:footnote w:id="11">
    <w:p w:rsidR="006C4562" w:rsidRDefault="006C4562" w:rsidP="00DF166C">
      <w:pPr>
        <w:pStyle w:val="FootnoteText"/>
        <w:rPr>
          <w:lang w:val="it-IT"/>
        </w:rPr>
      </w:pPr>
      <w:r>
        <w:rPr>
          <w:rStyle w:val="FootnoteReference"/>
        </w:rPr>
        <w:footnoteRef/>
      </w:r>
      <w:r w:rsidRPr="009E45B7">
        <w:rPr>
          <w:lang w:val="it-IT"/>
        </w:rPr>
        <w:t xml:space="preserve"> </w:t>
      </w:r>
      <w:r>
        <w:rPr>
          <w:noProof/>
          <w:lang w:val="it-IT" w:eastAsia="it-IT"/>
        </w:rPr>
        <w:drawing>
          <wp:inline distT="0" distB="0" distL="0" distR="0">
            <wp:extent cx="171450" cy="133350"/>
            <wp:effectExtent l="19050" t="0" r="0" b="0"/>
            <wp:docPr id="32" name="Picture 3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12" w:tooltip="Testo integrale delle WCAG 1.0" w:history="1">
        <w:r w:rsidRPr="002B25B8">
          <w:rPr>
            <w:rStyle w:val="Hyperlink"/>
            <w:lang w:val="it-IT"/>
          </w:rPr>
          <w:t>Testo integrale delle WCAG 1.0</w:t>
        </w:r>
      </w:hyperlink>
      <w:r>
        <w:rPr>
          <w:lang w:val="it-IT"/>
        </w:rPr>
        <w:t xml:space="preserve"> [</w:t>
      </w:r>
      <w:r w:rsidRPr="002B25B8">
        <w:rPr>
          <w:lang w:val="it-IT"/>
        </w:rPr>
        <w:t>http://www.w3.org/TR/WAI-WEBCONTENT/</w:t>
      </w:r>
      <w:r>
        <w:rPr>
          <w:lang w:val="it-IT"/>
        </w:rPr>
        <w:t>]</w:t>
      </w:r>
    </w:p>
    <w:p w:rsidR="006C4562" w:rsidRPr="00392654" w:rsidRDefault="006C4562" w:rsidP="00DF166C">
      <w:pPr>
        <w:pStyle w:val="FootnoteText"/>
        <w:rPr>
          <w:lang w:val="it-IT"/>
        </w:rPr>
      </w:pPr>
      <w:r>
        <w:rPr>
          <w:noProof/>
          <w:lang w:val="it-IT" w:eastAsia="it-IT"/>
        </w:rPr>
        <w:drawing>
          <wp:inline distT="0" distB="0" distL="0" distR="0">
            <wp:extent cx="171450" cy="133350"/>
            <wp:effectExtent l="19050" t="0" r="0" b="0"/>
            <wp:docPr id="33" name="Picture 33"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13" w:tooltip="Traduzione italiana delle WCAG 1.0" w:history="1">
        <w:r w:rsidRPr="00392654">
          <w:rPr>
            <w:rStyle w:val="Hyperlink"/>
            <w:lang w:val="it-IT"/>
          </w:rPr>
          <w:t>Traduzione italiana delle WCAG 1.0</w:t>
        </w:r>
      </w:hyperlink>
      <w:r>
        <w:rPr>
          <w:lang w:val="it-IT"/>
        </w:rPr>
        <w:t xml:space="preserve"> [</w:t>
      </w:r>
      <w:r w:rsidRPr="00392654">
        <w:rPr>
          <w:lang w:val="it-IT"/>
        </w:rPr>
        <w:t>http://www.aib.it/aib/cwai/WAI-trad.htm</w:t>
      </w:r>
      <w:r>
        <w:rPr>
          <w:lang w:val="it-IT"/>
        </w:rPr>
        <w:t>]</w:t>
      </w:r>
    </w:p>
    <w:p w:rsidR="006C4562" w:rsidRPr="009E45B7" w:rsidRDefault="006C4562" w:rsidP="00DF166C">
      <w:pPr>
        <w:pStyle w:val="FootnoteText"/>
        <w:rPr>
          <w:lang w:val="it-IT"/>
        </w:rPr>
      </w:pPr>
      <w:r>
        <w:rPr>
          <w:lang w:val="it-IT"/>
        </w:rPr>
        <w:t xml:space="preserve">La versione 2.0 è attualmente in versione </w:t>
      </w:r>
      <w:r w:rsidRPr="00601813">
        <w:rPr>
          <w:i/>
          <w:lang w:val="it-IT"/>
        </w:rPr>
        <w:t>Draft</w:t>
      </w:r>
      <w:r>
        <w:rPr>
          <w:lang w:val="it-IT"/>
        </w:rPr>
        <w:t xml:space="preserve">: vedi a proposito </w:t>
      </w:r>
      <w:r>
        <w:rPr>
          <w:noProof/>
          <w:lang w:val="it-IT" w:eastAsia="it-IT"/>
        </w:rPr>
        <w:drawing>
          <wp:inline distT="0" distB="0" distL="0" distR="0">
            <wp:extent cx="171450" cy="133350"/>
            <wp:effectExtent l="19050" t="0" r="0" b="0"/>
            <wp:docPr id="34" name="Picture 34"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14" w:tooltip="Sito del gruppo di lavoro delle WCAG 2.0" w:history="1">
        <w:r>
          <w:rPr>
            <w:rStyle w:val="Hyperlink"/>
            <w:lang w:val="it-IT"/>
          </w:rPr>
          <w:t>il sito del gruppo di lavoro WCAG 2.0</w:t>
        </w:r>
      </w:hyperlink>
      <w:r>
        <w:rPr>
          <w:lang w:val="it-IT"/>
        </w:rPr>
        <w:t xml:space="preserve"> [</w:t>
      </w:r>
      <w:r w:rsidRPr="002B25B8">
        <w:rPr>
          <w:lang w:val="it-IT"/>
        </w:rPr>
        <w:t>http://www.w3.org/WAI/GL/</w:t>
      </w:r>
      <w:r>
        <w:rPr>
          <w:lang w:val="it-IT"/>
        </w:rPr>
        <w:t>]</w:t>
      </w:r>
    </w:p>
  </w:footnote>
  <w:footnote w:id="12">
    <w:p w:rsidR="006C4562" w:rsidRPr="00DA3206" w:rsidRDefault="006C4562">
      <w:pPr>
        <w:pStyle w:val="FootnoteText"/>
        <w:rPr>
          <w:lang w:val="it-IT"/>
        </w:rPr>
      </w:pPr>
      <w:r>
        <w:rPr>
          <w:rStyle w:val="FootnoteReference"/>
        </w:rPr>
        <w:footnoteRef/>
      </w:r>
      <w:r w:rsidRPr="00DA3206">
        <w:rPr>
          <w:lang w:val="it-IT"/>
        </w:rPr>
        <w:t xml:space="preserve"> </w:t>
      </w:r>
      <w:r>
        <w:rPr>
          <w:noProof/>
          <w:lang w:val="it-IT" w:eastAsia="it-IT"/>
        </w:rPr>
        <w:drawing>
          <wp:inline distT="0" distB="0" distL="0" distR="0">
            <wp:extent cx="171450" cy="133350"/>
            <wp:effectExtent l="19050" t="0" r="0" b="0"/>
            <wp:docPr id="35" name="Picture 3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15" w:tooltip="Le leggi sull'accessibilità nel mondo" w:history="1">
        <w:r w:rsidRPr="00DA3206">
          <w:rPr>
            <w:rStyle w:val="Hyperlink"/>
            <w:lang w:val="it-IT"/>
          </w:rPr>
          <w:t>Le leggi sull'accessibilità nel mondo</w:t>
        </w:r>
      </w:hyperlink>
      <w:r>
        <w:rPr>
          <w:lang w:val="it-IT"/>
        </w:rPr>
        <w:t xml:space="preserve"> [</w:t>
      </w:r>
      <w:r w:rsidRPr="00DA3206">
        <w:rPr>
          <w:lang w:val="it-IT"/>
        </w:rPr>
        <w:t>http://webaim.org/articles/laws/world/</w:t>
      </w:r>
      <w:r>
        <w:rPr>
          <w:lang w:val="it-IT"/>
        </w:rPr>
        <w:t>]</w:t>
      </w:r>
    </w:p>
  </w:footnote>
  <w:footnote w:id="13">
    <w:p w:rsidR="006C4562" w:rsidRPr="00315244" w:rsidRDefault="006C4562" w:rsidP="00315244">
      <w:pPr>
        <w:pStyle w:val="FootnoteText"/>
        <w:rPr>
          <w:lang w:val="it-IT"/>
        </w:rPr>
      </w:pPr>
      <w:r>
        <w:rPr>
          <w:rStyle w:val="FootnoteReference"/>
        </w:rPr>
        <w:footnoteRef/>
      </w:r>
      <w:r w:rsidRPr="00315244">
        <w:rPr>
          <w:lang w:val="it-IT"/>
        </w:rPr>
        <w:t xml:space="preserve"> </w:t>
      </w:r>
      <w:r>
        <w:rPr>
          <w:noProof/>
          <w:lang w:val="it-IT" w:eastAsia="it-IT"/>
        </w:rPr>
        <w:drawing>
          <wp:inline distT="0" distB="0" distL="0" distR="0">
            <wp:extent cx="171450" cy="133350"/>
            <wp:effectExtent l="19050" t="0" r="0" b="0"/>
            <wp:docPr id="36" name="Picture 36"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16" w:tooltip="Testo integrale della Section 508" w:history="1">
        <w:r w:rsidRPr="00315244">
          <w:rPr>
            <w:rStyle w:val="Hyperlink"/>
            <w:lang w:val="it-IT"/>
          </w:rPr>
          <w:t>Testo integrale della Section 508</w:t>
        </w:r>
      </w:hyperlink>
      <w:r>
        <w:rPr>
          <w:lang w:val="it-IT"/>
        </w:rPr>
        <w:t xml:space="preserve"> [</w:t>
      </w:r>
      <w:r w:rsidRPr="00315244">
        <w:rPr>
          <w:lang w:val="it-IT"/>
        </w:rPr>
        <w:t>http://www.section508.gov/index.cfm?&amp;FuseAction=Content&amp;ID=12</w:t>
      </w:r>
      <w:r>
        <w:rPr>
          <w:lang w:val="it-IT"/>
        </w:rPr>
        <w:t>]</w:t>
      </w:r>
    </w:p>
  </w:footnote>
  <w:footnote w:id="14">
    <w:p w:rsidR="006C4562" w:rsidRDefault="006C4562">
      <w:pPr>
        <w:pStyle w:val="FootnoteText"/>
        <w:rPr>
          <w:lang w:val="it-IT"/>
        </w:rPr>
      </w:pPr>
      <w:r>
        <w:rPr>
          <w:rStyle w:val="FootnoteReference"/>
        </w:rPr>
        <w:footnoteRef/>
      </w:r>
      <w:r w:rsidRPr="007271A8">
        <w:rPr>
          <w:lang w:val="it-IT"/>
        </w:rPr>
        <w:t xml:space="preserve"> </w:t>
      </w:r>
      <w:r>
        <w:rPr>
          <w:noProof/>
          <w:lang w:val="it-IT" w:eastAsia="it-IT"/>
        </w:rPr>
        <w:drawing>
          <wp:inline distT="0" distB="0" distL="0" distR="0">
            <wp:extent cx="171450" cy="133350"/>
            <wp:effectExtent l="19050" t="0" r="0" b="0"/>
            <wp:docPr id="37" name="Picture 3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17" w:tooltip="Traduzione ripresa dal sito DIODATI.org" w:history="1">
        <w:r w:rsidRPr="00980F45">
          <w:rPr>
            <w:rStyle w:val="Hyperlink"/>
            <w:lang w:val="it-IT"/>
          </w:rPr>
          <w:t>Traduzione ripresa dal sito DIODATI.org</w:t>
        </w:r>
      </w:hyperlink>
      <w:r>
        <w:rPr>
          <w:lang w:val="it-IT"/>
        </w:rPr>
        <w:t xml:space="preserve"> [</w:t>
      </w:r>
      <w:r w:rsidRPr="00980F45">
        <w:rPr>
          <w:lang w:val="it-IT"/>
        </w:rPr>
        <w:t>http://www.diodati.org/scritti/2002/sec508/sec508_2.asp</w:t>
      </w:r>
      <w:r>
        <w:rPr>
          <w:lang w:val="it-IT"/>
        </w:rPr>
        <w:t>]</w:t>
      </w:r>
    </w:p>
    <w:p w:rsidR="006C4562" w:rsidRPr="00A03331" w:rsidRDefault="006C4562">
      <w:pPr>
        <w:pStyle w:val="FootnoteText"/>
        <w:rPr>
          <w:lang w:val="it-IT"/>
        </w:rPr>
      </w:pPr>
      <w:r>
        <w:rPr>
          <w:lang w:val="it-IT"/>
        </w:rPr>
        <w:t xml:space="preserve">Per maggiori informazioni sulle 16 regole, vedi </w:t>
      </w:r>
      <w:r>
        <w:rPr>
          <w:noProof/>
          <w:lang w:val="it-IT" w:eastAsia="it-IT"/>
        </w:rPr>
        <w:drawing>
          <wp:inline distT="0" distB="0" distL="0" distR="0">
            <wp:extent cx="171450" cy="133350"/>
            <wp:effectExtent l="19050" t="0" r="0" b="0"/>
            <wp:docPr id="38" name="Picture 3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18" w:tooltip="Guida alla Section 508: Web based application" w:history="1">
        <w:r>
          <w:rPr>
            <w:rStyle w:val="Hyperlink"/>
            <w:lang w:val="it-IT"/>
          </w:rPr>
          <w:t>la Guida alla Section 508: Web based intranet and internet information and application</w:t>
        </w:r>
      </w:hyperlink>
      <w:r>
        <w:rPr>
          <w:lang w:val="it-IT"/>
        </w:rPr>
        <w:t xml:space="preserve"> [</w:t>
      </w:r>
      <w:r w:rsidRPr="00A03331">
        <w:rPr>
          <w:lang w:val="it-IT"/>
        </w:rPr>
        <w:t>http://www.access-board.gov/sec508/guide/1194.22.htm</w:t>
      </w:r>
      <w:r>
        <w:rPr>
          <w:lang w:val="it-IT"/>
        </w:rPr>
        <w:t>]</w:t>
      </w:r>
    </w:p>
  </w:footnote>
  <w:footnote w:id="15">
    <w:p w:rsidR="006C4562" w:rsidRDefault="006C4562">
      <w:pPr>
        <w:pStyle w:val="FootnoteText"/>
        <w:rPr>
          <w:lang w:val="it-IT"/>
        </w:rPr>
      </w:pPr>
      <w:r>
        <w:rPr>
          <w:rStyle w:val="FootnoteReference"/>
        </w:rPr>
        <w:footnoteRef/>
      </w:r>
      <w:r w:rsidRPr="00EB6F49">
        <w:rPr>
          <w:lang w:val="it-IT"/>
        </w:rPr>
        <w:t xml:space="preserve"> </w:t>
      </w:r>
      <w:r>
        <w:rPr>
          <w:lang w:val="it-IT"/>
        </w:rPr>
        <w:t>Per approfondire il tema delle differenze tra WCAG 1.0 e Section 508, consigliamo i seguenti articoli:</w:t>
      </w:r>
    </w:p>
    <w:p w:rsidR="006C4562" w:rsidRPr="00805554" w:rsidRDefault="006C4562" w:rsidP="00EB6F49">
      <w:pPr>
        <w:pStyle w:val="FootnoteText"/>
        <w:rPr>
          <w:bCs/>
          <w:lang w:val="en-GB"/>
        </w:rPr>
      </w:pPr>
      <w:r>
        <w:rPr>
          <w:noProof/>
          <w:lang w:val="it-IT" w:eastAsia="it-IT"/>
        </w:rPr>
        <w:drawing>
          <wp:inline distT="0" distB="0" distL="0" distR="0">
            <wp:extent cx="171450" cy="133350"/>
            <wp:effectExtent l="19050" t="0" r="0" b="0"/>
            <wp:docPr id="39" name="Picture 39"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805554">
        <w:rPr>
          <w:lang w:val="en-GB"/>
        </w:rPr>
        <w:t xml:space="preserve"> </w:t>
      </w:r>
      <w:hyperlink r:id="rId19" w:tooltip="WCAG 1.0 e Section 508 a confronto" w:history="1">
        <w:r w:rsidRPr="00805554">
          <w:rPr>
            <w:rStyle w:val="Hyperlink"/>
            <w:bCs/>
          </w:rPr>
          <w:t>Side by Side WCAG vs. 508</w:t>
        </w:r>
      </w:hyperlink>
      <w:r>
        <w:rPr>
          <w:bCs/>
        </w:rPr>
        <w:t xml:space="preserve"> [</w:t>
      </w:r>
      <w:r w:rsidRPr="00805554">
        <w:rPr>
          <w:lang w:val="en-GB"/>
        </w:rPr>
        <w:t>http://www.jimthatcher.com/sidebyside.htm]</w:t>
      </w:r>
    </w:p>
    <w:p w:rsidR="006C4562" w:rsidRPr="00EB6F49" w:rsidRDefault="006C4562">
      <w:pPr>
        <w:pStyle w:val="FootnoteText"/>
      </w:pPr>
    </w:p>
  </w:footnote>
  <w:footnote w:id="16">
    <w:p w:rsidR="006C4562" w:rsidRPr="00C1494F" w:rsidRDefault="006C4562" w:rsidP="00A666EF">
      <w:pPr>
        <w:pStyle w:val="FootnoteText"/>
        <w:rPr>
          <w:lang w:val="it-IT"/>
        </w:rPr>
      </w:pPr>
      <w:r>
        <w:rPr>
          <w:rStyle w:val="FootnoteReference"/>
        </w:rPr>
        <w:footnoteRef/>
      </w:r>
      <w:r w:rsidRPr="00134B9B">
        <w:rPr>
          <w:lang w:val="it-IT"/>
        </w:rPr>
        <w:t xml:space="preserve"> </w:t>
      </w:r>
      <w:r>
        <w:rPr>
          <w:noProof/>
          <w:lang w:val="it-IT" w:eastAsia="it-IT"/>
        </w:rPr>
        <w:drawing>
          <wp:inline distT="0" distB="0" distL="0" distR="0">
            <wp:extent cx="171450" cy="133350"/>
            <wp:effectExtent l="19050" t="0" r="0" b="0"/>
            <wp:docPr id="40" name="Picture 40"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C1494F">
        <w:rPr>
          <w:lang w:val="it-IT"/>
        </w:rPr>
        <w:t xml:space="preserve"> </w:t>
      </w:r>
      <w:hyperlink r:id="rId20" w:tooltip="Section 508 per i prodotti Microsoft" w:history="1">
        <w:r w:rsidRPr="00C1494F">
          <w:rPr>
            <w:rStyle w:val="Hyperlink"/>
            <w:lang w:val="it-IT"/>
          </w:rPr>
          <w:t>Section 508 per i prodotti Microsoft</w:t>
        </w:r>
      </w:hyperlink>
      <w:r>
        <w:rPr>
          <w:lang w:val="it-IT"/>
        </w:rPr>
        <w:t xml:space="preserve"> [</w:t>
      </w:r>
      <w:r w:rsidRPr="00134B9B">
        <w:rPr>
          <w:lang w:val="it-IT"/>
        </w:rPr>
        <w:t>http://www.microsoft.com/industry/government/section508.mspx</w:t>
      </w:r>
      <w:r>
        <w:rPr>
          <w:lang w:val="it-IT"/>
        </w:rPr>
        <w:t>]</w:t>
      </w:r>
    </w:p>
  </w:footnote>
  <w:footnote w:id="17">
    <w:p w:rsidR="006C4562" w:rsidRPr="0010515E" w:rsidRDefault="006C4562" w:rsidP="00A666EF">
      <w:pPr>
        <w:pStyle w:val="FootnoteText"/>
        <w:rPr>
          <w:lang w:val="it-IT"/>
        </w:rPr>
      </w:pPr>
      <w:r>
        <w:rPr>
          <w:rStyle w:val="FootnoteReference"/>
        </w:rPr>
        <w:footnoteRef/>
      </w:r>
      <w:r w:rsidRPr="0010515E">
        <w:rPr>
          <w:lang w:val="it-IT"/>
        </w:rPr>
        <w:t xml:space="preserve"> </w:t>
      </w:r>
      <w:r>
        <w:rPr>
          <w:noProof/>
          <w:lang w:val="it-IT" w:eastAsia="it-IT"/>
        </w:rPr>
        <w:drawing>
          <wp:inline distT="0" distB="0" distL="0" distR="0">
            <wp:extent cx="171450" cy="133350"/>
            <wp:effectExtent l="19050" t="0" r="0" b="0"/>
            <wp:docPr id="41" name="Picture 4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10515E">
        <w:rPr>
          <w:lang w:val="it-IT"/>
        </w:rPr>
        <w:t xml:space="preserve"> </w:t>
      </w:r>
      <w:hyperlink r:id="rId21" w:tooltip="Sito dedicato al piano d'azione e-Europe 2002" w:history="1">
        <w:r w:rsidRPr="0010515E">
          <w:rPr>
            <w:rStyle w:val="Hyperlink"/>
            <w:lang w:val="it-IT"/>
          </w:rPr>
          <w:t>Piano d'azione e-Europe 2002</w:t>
        </w:r>
      </w:hyperlink>
      <w:r w:rsidRPr="0010515E">
        <w:rPr>
          <w:lang w:val="it-IT"/>
        </w:rPr>
        <w:t xml:space="preserve"> [http://ec.europa.eu/information_society/eeurope/2002/index_en.htm]</w:t>
      </w:r>
    </w:p>
  </w:footnote>
  <w:footnote w:id="18">
    <w:p w:rsidR="006C4562" w:rsidRPr="002520FC" w:rsidRDefault="006C4562" w:rsidP="00A666EF">
      <w:pPr>
        <w:pStyle w:val="FootnoteText"/>
        <w:rPr>
          <w:bCs/>
          <w:lang w:val="it-IT"/>
        </w:rPr>
      </w:pPr>
      <w:r w:rsidRPr="002520FC">
        <w:rPr>
          <w:rStyle w:val="FootnoteReference"/>
        </w:rPr>
        <w:footnoteRef/>
      </w:r>
      <w:r w:rsidRPr="002520FC">
        <w:rPr>
          <w:lang w:val="it-IT"/>
        </w:rPr>
        <w:t xml:space="preserve"> </w:t>
      </w:r>
      <w:r>
        <w:rPr>
          <w:noProof/>
          <w:lang w:val="it-IT" w:eastAsia="it-IT"/>
        </w:rPr>
        <w:drawing>
          <wp:inline distT="0" distB="0" distL="0" distR="0">
            <wp:extent cx="171450" cy="133350"/>
            <wp:effectExtent l="19050" t="0" r="0" b="0"/>
            <wp:docPr id="42" name="Picture 4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22" w:tooltip="Comunicazione dell'UE sull'accessibilità dei siti pubblici" w:history="1">
        <w:r w:rsidRPr="002520FC">
          <w:rPr>
            <w:rStyle w:val="Hyperlink"/>
            <w:bCs/>
            <w:lang w:val="it-IT"/>
          </w:rPr>
          <w:t>Accessibilità e contenuto dei siti Internet delle amministrazioni pubbliche</w:t>
        </w:r>
      </w:hyperlink>
      <w:r>
        <w:rPr>
          <w:bCs/>
          <w:lang w:val="it-IT"/>
        </w:rPr>
        <w:t xml:space="preserve"> [</w:t>
      </w:r>
      <w:r w:rsidRPr="002520FC">
        <w:rPr>
          <w:bCs/>
          <w:lang w:val="it-IT"/>
        </w:rPr>
        <w:t>http://europa.eu.int/eur-lex/it/com/cnc/2001/com2001_0529it01.pdf</w:t>
      </w:r>
      <w:r>
        <w:rPr>
          <w:bCs/>
          <w:lang w:val="it-IT"/>
        </w:rPr>
        <w:t>]</w:t>
      </w:r>
    </w:p>
  </w:footnote>
  <w:footnote w:id="19">
    <w:p w:rsidR="006C4562" w:rsidRPr="001133FB" w:rsidRDefault="006C4562" w:rsidP="00A666EF">
      <w:pPr>
        <w:pStyle w:val="FootnoteText"/>
        <w:rPr>
          <w:lang w:val="it-IT"/>
        </w:rPr>
      </w:pPr>
      <w:r>
        <w:rPr>
          <w:rStyle w:val="FootnoteReference"/>
        </w:rPr>
        <w:footnoteRef/>
      </w:r>
      <w:r>
        <w:rPr>
          <w:lang w:val="it-IT"/>
        </w:rPr>
        <w:t xml:space="preserve"> </w:t>
      </w:r>
      <w:r>
        <w:rPr>
          <w:noProof/>
          <w:lang w:val="it-IT" w:eastAsia="it-IT"/>
        </w:rPr>
        <w:drawing>
          <wp:inline distT="0" distB="0" distL="0" distR="0">
            <wp:extent cx="171450" cy="133350"/>
            <wp:effectExtent l="19050" t="0" r="0" b="0"/>
            <wp:docPr id="43" name="Picture 43"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1133FB">
        <w:rPr>
          <w:lang w:val="it-IT"/>
        </w:rPr>
        <w:t xml:space="preserve"> </w:t>
      </w:r>
      <w:hyperlink r:id="rId23" w:tooltip="Leggi sull'accessibilità in Europa" w:history="1">
        <w:r w:rsidRPr="001133FB">
          <w:rPr>
            <w:rStyle w:val="Hyperlink"/>
            <w:lang w:val="it-IT"/>
          </w:rPr>
          <w:t xml:space="preserve">Panoramica delle leggi </w:t>
        </w:r>
        <w:r>
          <w:rPr>
            <w:rStyle w:val="Hyperlink"/>
            <w:lang w:val="it-IT"/>
          </w:rPr>
          <w:t xml:space="preserve">sull’accessibilità </w:t>
        </w:r>
        <w:r w:rsidRPr="001133FB">
          <w:rPr>
            <w:rStyle w:val="Hyperlink"/>
            <w:lang w:val="it-IT"/>
          </w:rPr>
          <w:t>emanate in Europa</w:t>
        </w:r>
      </w:hyperlink>
      <w:r>
        <w:rPr>
          <w:lang w:val="it-IT"/>
        </w:rPr>
        <w:t xml:space="preserve"> [</w:t>
      </w:r>
      <w:r w:rsidRPr="001133FB">
        <w:rPr>
          <w:lang w:val="it-IT"/>
        </w:rPr>
        <w:t>http://webaim.org/articles/laws/world/europe.php</w:t>
      </w:r>
      <w:r>
        <w:rPr>
          <w:lang w:val="it-IT"/>
        </w:rPr>
        <w:t>]</w:t>
      </w:r>
    </w:p>
  </w:footnote>
  <w:footnote w:id="20">
    <w:p w:rsidR="006C4562" w:rsidRPr="0098731D" w:rsidRDefault="006C4562">
      <w:pPr>
        <w:pStyle w:val="FootnoteText"/>
        <w:rPr>
          <w:lang w:val="it-IT"/>
        </w:rPr>
      </w:pPr>
      <w:r>
        <w:rPr>
          <w:rStyle w:val="FootnoteReference"/>
        </w:rPr>
        <w:footnoteRef/>
      </w:r>
      <w:r w:rsidRPr="0098731D">
        <w:rPr>
          <w:lang w:val="it-IT"/>
        </w:rPr>
        <w:t xml:space="preserve"> http://www.pubbliaccesso.gov.it/normative/legge_20040109_n4.htm</w:t>
      </w:r>
    </w:p>
  </w:footnote>
  <w:footnote w:id="21">
    <w:p w:rsidR="006C4562" w:rsidRPr="0098731D" w:rsidRDefault="006C4562">
      <w:pPr>
        <w:pStyle w:val="FootnoteText"/>
        <w:rPr>
          <w:lang w:val="it-IT"/>
        </w:rPr>
      </w:pPr>
      <w:r>
        <w:rPr>
          <w:rStyle w:val="FootnoteReference"/>
        </w:rPr>
        <w:footnoteRef/>
      </w:r>
      <w:r w:rsidRPr="0098731D">
        <w:rPr>
          <w:lang w:val="it-IT"/>
        </w:rPr>
        <w:t xml:space="preserve"> http://www.pubbliaccesso.gov.it/normative/regolamento.htm</w:t>
      </w:r>
    </w:p>
  </w:footnote>
  <w:footnote w:id="22">
    <w:p w:rsidR="006C4562" w:rsidRPr="0098731D" w:rsidRDefault="006C4562">
      <w:pPr>
        <w:pStyle w:val="FootnoteText"/>
        <w:rPr>
          <w:lang w:val="it-IT"/>
        </w:rPr>
      </w:pPr>
      <w:r>
        <w:rPr>
          <w:rStyle w:val="FootnoteReference"/>
        </w:rPr>
        <w:footnoteRef/>
      </w:r>
      <w:r w:rsidRPr="0098731D">
        <w:rPr>
          <w:lang w:val="it-IT"/>
        </w:rPr>
        <w:t xml:space="preserve"> http://www.pubbliaccesso.gov.it/normative/DM080705.htm</w:t>
      </w:r>
    </w:p>
  </w:footnote>
  <w:footnote w:id="23">
    <w:p w:rsidR="006C4562" w:rsidRPr="0098731D" w:rsidRDefault="006C4562">
      <w:pPr>
        <w:pStyle w:val="FootnoteText"/>
        <w:rPr>
          <w:lang w:val="it-IT"/>
        </w:rPr>
      </w:pPr>
      <w:r>
        <w:rPr>
          <w:rStyle w:val="FootnoteReference"/>
        </w:rPr>
        <w:footnoteRef/>
      </w:r>
      <w:r w:rsidRPr="0098731D">
        <w:rPr>
          <w:lang w:val="it-IT"/>
        </w:rPr>
        <w:t xml:space="preserve"> http://www.pubbliaccesso.gov.it/normative/DM080705-A.htm</w:t>
      </w:r>
    </w:p>
  </w:footnote>
  <w:footnote w:id="24">
    <w:p w:rsidR="006C4562" w:rsidRPr="0098731D" w:rsidRDefault="006C4562">
      <w:pPr>
        <w:pStyle w:val="FootnoteText"/>
        <w:rPr>
          <w:lang w:val="it-IT"/>
        </w:rPr>
      </w:pPr>
      <w:r>
        <w:rPr>
          <w:rStyle w:val="FootnoteReference"/>
        </w:rPr>
        <w:footnoteRef/>
      </w:r>
      <w:r w:rsidRPr="0098731D">
        <w:rPr>
          <w:lang w:val="it-IT"/>
        </w:rPr>
        <w:t xml:space="preserve"> http://www.pubbliaccesso.gov.it/normative/DM080705-B.htm</w:t>
      </w:r>
    </w:p>
  </w:footnote>
  <w:footnote w:id="25">
    <w:p w:rsidR="006C4562" w:rsidRPr="0098731D" w:rsidRDefault="006C4562">
      <w:pPr>
        <w:pStyle w:val="FootnoteText"/>
        <w:rPr>
          <w:lang w:val="it-IT"/>
        </w:rPr>
      </w:pPr>
      <w:r>
        <w:rPr>
          <w:rStyle w:val="FootnoteReference"/>
        </w:rPr>
        <w:footnoteRef/>
      </w:r>
      <w:r w:rsidRPr="0098731D">
        <w:rPr>
          <w:lang w:val="it-IT"/>
        </w:rPr>
        <w:t xml:space="preserve"> http://www.pubbliaccesso.gov.it/normative/DM080705-C.htm</w:t>
      </w:r>
    </w:p>
  </w:footnote>
  <w:footnote w:id="26">
    <w:p w:rsidR="006C4562" w:rsidRPr="0098731D" w:rsidRDefault="006C4562">
      <w:pPr>
        <w:pStyle w:val="FootnoteText"/>
        <w:rPr>
          <w:lang w:val="it-IT"/>
        </w:rPr>
      </w:pPr>
      <w:r>
        <w:rPr>
          <w:rStyle w:val="FootnoteReference"/>
        </w:rPr>
        <w:footnoteRef/>
      </w:r>
      <w:r w:rsidRPr="0098731D">
        <w:rPr>
          <w:lang w:val="it-IT"/>
        </w:rPr>
        <w:t xml:space="preserve"> http://www.pubbliaccesso.gov.it/normative/DM080705-D.htm</w:t>
      </w:r>
    </w:p>
  </w:footnote>
  <w:footnote w:id="27">
    <w:p w:rsidR="006C4562" w:rsidRPr="0098731D" w:rsidRDefault="006C4562">
      <w:pPr>
        <w:pStyle w:val="FootnoteText"/>
        <w:rPr>
          <w:lang w:val="it-IT"/>
        </w:rPr>
      </w:pPr>
      <w:r>
        <w:rPr>
          <w:rStyle w:val="FootnoteReference"/>
        </w:rPr>
        <w:footnoteRef/>
      </w:r>
      <w:r w:rsidRPr="0098731D">
        <w:rPr>
          <w:lang w:val="it-IT"/>
        </w:rPr>
        <w:t xml:space="preserve"> http://www.pubbliaccesso.gov.it/normative/DM080705-E.htm</w:t>
      </w:r>
    </w:p>
  </w:footnote>
  <w:footnote w:id="28">
    <w:p w:rsidR="006C4562" w:rsidRPr="0098731D" w:rsidRDefault="006C4562">
      <w:pPr>
        <w:pStyle w:val="FootnoteText"/>
        <w:rPr>
          <w:lang w:val="it-IT"/>
        </w:rPr>
      </w:pPr>
      <w:r>
        <w:rPr>
          <w:rStyle w:val="FootnoteReference"/>
        </w:rPr>
        <w:footnoteRef/>
      </w:r>
      <w:r w:rsidRPr="0098731D">
        <w:rPr>
          <w:lang w:val="it-IT"/>
        </w:rPr>
        <w:t xml:space="preserve"> http://www.pubbliaccesso.gov.it/normative/DM080705-F.htm</w:t>
      </w:r>
    </w:p>
  </w:footnote>
  <w:footnote w:id="29">
    <w:p w:rsidR="006C4562" w:rsidRDefault="006C4562">
      <w:pPr>
        <w:pStyle w:val="FootnoteText"/>
        <w:rPr>
          <w:lang w:val="it-IT"/>
        </w:rPr>
      </w:pPr>
      <w:r>
        <w:rPr>
          <w:rStyle w:val="FootnoteReference"/>
        </w:rPr>
        <w:footnoteRef/>
      </w:r>
      <w:r w:rsidRPr="00726075">
        <w:rPr>
          <w:lang w:val="it-IT"/>
        </w:rPr>
        <w:t xml:space="preserve"> </w:t>
      </w:r>
      <w:r>
        <w:rPr>
          <w:noProof/>
          <w:lang w:val="it-IT" w:eastAsia="it-IT"/>
        </w:rPr>
        <w:drawing>
          <wp:inline distT="0" distB="0" distL="0" distR="0">
            <wp:extent cx="171450" cy="133350"/>
            <wp:effectExtent l="19050" t="0" r="0" b="0"/>
            <wp:docPr id="44" name="Picture 44"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24" w:tooltip="Indice di tutte le PA" w:history="1">
        <w:r w:rsidRPr="003E6A68">
          <w:rPr>
            <w:rStyle w:val="Hyperlink"/>
            <w:lang w:val="it-IT"/>
          </w:rPr>
          <w:t>Indice delle Pubbliche Amministrazioni</w:t>
        </w:r>
      </w:hyperlink>
      <w:r>
        <w:rPr>
          <w:lang w:val="it-IT"/>
        </w:rPr>
        <w:t xml:space="preserve"> [http://www.indicepa.gov.it]</w:t>
      </w:r>
    </w:p>
    <w:p w:rsidR="006C4562" w:rsidRPr="00C10EDC" w:rsidRDefault="006C4562" w:rsidP="00E86B7A">
      <w:pPr>
        <w:pStyle w:val="FootnoteText"/>
        <w:rPr>
          <w:lang w:val="it-IT"/>
        </w:rPr>
      </w:pPr>
      <w:r>
        <w:rPr>
          <w:noProof/>
          <w:lang w:val="it-IT" w:eastAsia="it-IT"/>
        </w:rPr>
        <w:drawing>
          <wp:inline distT="0" distB="0" distL="0" distR="0">
            <wp:extent cx="171450" cy="133350"/>
            <wp:effectExtent l="19050" t="0" r="0" b="0"/>
            <wp:docPr id="45" name="Picture 4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25" w:tooltip="Elenco di tutte le PA" w:history="1">
        <w:r w:rsidRPr="00C10EDC">
          <w:rPr>
            <w:rStyle w:val="Hyperlink"/>
            <w:lang w:val="it-IT"/>
          </w:rPr>
          <w:t>Elenco delle pubbliche amministrazioni</w:t>
        </w:r>
      </w:hyperlink>
      <w:r>
        <w:rPr>
          <w:lang w:val="it-IT"/>
        </w:rPr>
        <w:t>, a cura del Ministero dell'Economia e delle Finanze – Ragioneria Generale dello Stato [</w:t>
      </w:r>
      <w:r w:rsidRPr="00C10EDC">
        <w:rPr>
          <w:lang w:val="it-IT"/>
        </w:rPr>
        <w:t>http://www.rgs.mef.gov.it/VERSIONE-I/Servizi-e-/SIOPE/Documentaz/Aggiornamento-lista-PA-sul-sito---2-09-06.doc_cvt.asp</w:t>
      </w:r>
      <w:r>
        <w:rPr>
          <w:lang w:val="it-IT"/>
        </w:rPr>
        <w:t>]</w:t>
      </w:r>
    </w:p>
    <w:p w:rsidR="006C4562" w:rsidRPr="00726075" w:rsidRDefault="006C4562">
      <w:pPr>
        <w:pStyle w:val="FootnoteText"/>
        <w:rPr>
          <w:lang w:val="it-IT"/>
        </w:rPr>
      </w:pPr>
      <w:r>
        <w:rPr>
          <w:lang w:val="it-IT"/>
        </w:rPr>
        <w:t xml:space="preserve">Da notare che la legge prevede che anche i </w:t>
      </w:r>
      <w:r w:rsidRPr="004E7C75">
        <w:rPr>
          <w:b/>
          <w:lang w:val="it-IT"/>
        </w:rPr>
        <w:t>soggetti privati</w:t>
      </w:r>
      <w:r>
        <w:rPr>
          <w:lang w:val="it-IT"/>
        </w:rPr>
        <w:t xml:space="preserve"> possano richiedere la verifica di accessibilità dei propri siti: devono rivolgersi ad un valutatore "autorizzato" (il cui elenco è tenuto presso il CNIPA) e in caso di valutazione positiva può utilizzare il logo. Il coinvolgimento dei un valutatore ha dei costi (comunque entro i valori massimi stabiliti dall'Allegato F del DM del 8 luglio 2005) e la validità dell'attestazione ha durata di 12 mesi, dopo di che deve essere effettuata nuova valutazione tramite valutatore "autorizzato". Il CNIPA si riserva di effettuare verifiche.</w:t>
      </w:r>
    </w:p>
  </w:footnote>
  <w:footnote w:id="30">
    <w:p w:rsidR="006C4562" w:rsidRPr="00921A99" w:rsidRDefault="006C4562">
      <w:pPr>
        <w:pStyle w:val="FootnoteText"/>
        <w:rPr>
          <w:lang w:val="it-IT"/>
        </w:rPr>
      </w:pPr>
      <w:r>
        <w:rPr>
          <w:rStyle w:val="FootnoteReference"/>
        </w:rPr>
        <w:footnoteRef/>
      </w:r>
      <w:r w:rsidRPr="00921A99">
        <w:rPr>
          <w:lang w:val="it-IT"/>
        </w:rPr>
        <w:t xml:space="preserve"> </w:t>
      </w:r>
      <w:r>
        <w:rPr>
          <w:lang w:val="it-IT"/>
        </w:rPr>
        <w:t xml:space="preserve">La Legge </w:t>
      </w:r>
      <w:r w:rsidR="002B45CE">
        <w:rPr>
          <w:lang w:val="it-IT"/>
        </w:rPr>
        <w:t>4/2004</w:t>
      </w:r>
      <w:r>
        <w:rPr>
          <w:lang w:val="it-IT"/>
        </w:rPr>
        <w:t xml:space="preserve"> in realtà ha una portata più vasta, poiché definisce, per esempio, anche i requisiti di accessibilità di forniture e beni informatici (ex. personal computer, prodotti a scaffale, ….) e degli strumenti didattici e formativi.</w:t>
      </w:r>
    </w:p>
  </w:footnote>
  <w:footnote w:id="31">
    <w:p w:rsidR="006C4562" w:rsidRPr="004D0D0E" w:rsidRDefault="006C4562">
      <w:pPr>
        <w:pStyle w:val="FootnoteText"/>
        <w:rPr>
          <w:lang w:val="it-IT"/>
        </w:rPr>
      </w:pPr>
      <w:r>
        <w:rPr>
          <w:rStyle w:val="FootnoteReference"/>
        </w:rPr>
        <w:footnoteRef/>
      </w:r>
      <w:r w:rsidRPr="004D0D0E">
        <w:rPr>
          <w:lang w:val="it-IT"/>
        </w:rPr>
        <w:t xml:space="preserve"> </w:t>
      </w:r>
      <w:r>
        <w:rPr>
          <w:noProof/>
          <w:lang w:val="it-IT" w:eastAsia="it-IT"/>
        </w:rPr>
        <w:drawing>
          <wp:inline distT="0" distB="0" distL="0" distR="0">
            <wp:extent cx="171450" cy="133350"/>
            <wp:effectExtent l="19050" t="0" r="0" b="0"/>
            <wp:docPr id="46" name="Picture 46"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26" w:tooltip="Testo integrale della Legge 67/2006" w:history="1">
        <w:r w:rsidRPr="00585E1A">
          <w:rPr>
            <w:rStyle w:val="Hyperlink"/>
            <w:lang w:val="it-IT"/>
          </w:rPr>
          <w:t>Legge 1 marzo 2006, n. 67</w:t>
        </w:r>
      </w:hyperlink>
      <w:r>
        <w:rPr>
          <w:lang w:val="it-IT"/>
        </w:rPr>
        <w:t xml:space="preserve"> [</w:t>
      </w:r>
      <w:r w:rsidRPr="00585E1A">
        <w:rPr>
          <w:lang w:val="it-IT"/>
        </w:rPr>
        <w:t>http://www.parlamento.it/parlam/leggi/06067l.htm</w:t>
      </w:r>
      <w:r>
        <w:rPr>
          <w:lang w:val="it-IT"/>
        </w:rPr>
        <w:t>]</w:t>
      </w:r>
    </w:p>
  </w:footnote>
  <w:footnote w:id="32">
    <w:p w:rsidR="006C4562" w:rsidRDefault="006C4562" w:rsidP="009F18F0">
      <w:pPr>
        <w:pStyle w:val="FootnoteText"/>
        <w:rPr>
          <w:lang w:val="it-IT"/>
        </w:rPr>
      </w:pPr>
      <w:r>
        <w:rPr>
          <w:rStyle w:val="FootnoteReference"/>
        </w:rPr>
        <w:footnoteRef/>
      </w:r>
      <w:r w:rsidRPr="0035735F">
        <w:rPr>
          <w:lang w:val="it-IT"/>
        </w:rPr>
        <w:t xml:space="preserve"> </w:t>
      </w:r>
      <w:r>
        <w:rPr>
          <w:lang w:val="it-IT"/>
        </w:rPr>
        <w:t xml:space="preserve">Sul sito W3C: </w:t>
      </w:r>
      <w:r>
        <w:rPr>
          <w:noProof/>
          <w:lang w:val="it-IT" w:eastAsia="it-IT"/>
        </w:rPr>
        <w:drawing>
          <wp:inline distT="0" distB="0" distL="0" distR="0">
            <wp:extent cx="171450" cy="133350"/>
            <wp:effectExtent l="19050" t="0" r="0" b="0"/>
            <wp:docPr id="47" name="Picture 4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27" w:tooltip="Esempio di valutazione automatica del codice" w:history="1">
        <w:r w:rsidRPr="00A025AD">
          <w:rPr>
            <w:rStyle w:val="Hyperlink"/>
            <w:lang w:val="it-IT"/>
          </w:rPr>
          <w:t>Esempio di strumento di valutazione automatica del linguaggio di marcatura</w:t>
        </w:r>
      </w:hyperlink>
      <w:r>
        <w:rPr>
          <w:lang w:val="it-IT"/>
        </w:rPr>
        <w:t xml:space="preserve"> [</w:t>
      </w:r>
      <w:r w:rsidRPr="00A025AD">
        <w:rPr>
          <w:lang w:val="it-IT"/>
        </w:rPr>
        <w:t>http://validator.w3.org/</w:t>
      </w:r>
      <w:r>
        <w:rPr>
          <w:lang w:val="it-IT"/>
        </w:rPr>
        <w:t>]</w:t>
      </w:r>
    </w:p>
    <w:p w:rsidR="006C4562" w:rsidRPr="0035735F" w:rsidRDefault="006C4562" w:rsidP="009F18F0">
      <w:pPr>
        <w:pStyle w:val="FootnoteText"/>
        <w:rPr>
          <w:lang w:val="it-IT"/>
        </w:rPr>
      </w:pPr>
      <w:r>
        <w:rPr>
          <w:lang w:val="it-IT"/>
        </w:rPr>
        <w:t xml:space="preserve">Sul sito W3C: </w:t>
      </w:r>
      <w:r>
        <w:rPr>
          <w:noProof/>
          <w:lang w:val="it-IT" w:eastAsia="it-IT"/>
        </w:rPr>
        <w:drawing>
          <wp:inline distT="0" distB="0" distL="0" distR="0">
            <wp:extent cx="171450" cy="133350"/>
            <wp:effectExtent l="19050" t="0" r="0" b="0"/>
            <wp:docPr id="48" name="Picture 4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28" w:tooltip="Esempio di valutazione automatica CSS" w:history="1">
        <w:r w:rsidRPr="00A025AD">
          <w:rPr>
            <w:rStyle w:val="Hyperlink"/>
            <w:lang w:val="it-IT"/>
          </w:rPr>
          <w:t>Esempio di strumento di valutazione automatica del foglio di stile</w:t>
        </w:r>
      </w:hyperlink>
      <w:r>
        <w:rPr>
          <w:lang w:val="it-IT"/>
        </w:rPr>
        <w:t xml:space="preserve"> [</w:t>
      </w:r>
      <w:r w:rsidRPr="00A025AD">
        <w:rPr>
          <w:lang w:val="it-IT"/>
        </w:rPr>
        <w:t>http://jigsaw.w3.org/css-validator/</w:t>
      </w:r>
      <w:r>
        <w:rPr>
          <w:lang w:val="it-IT"/>
        </w:rPr>
        <w:t>]</w:t>
      </w:r>
    </w:p>
  </w:footnote>
  <w:footnote w:id="33">
    <w:p w:rsidR="006C4562" w:rsidRPr="0057306F" w:rsidRDefault="006C4562" w:rsidP="0057306F">
      <w:pPr>
        <w:pStyle w:val="FootnoteText"/>
        <w:rPr>
          <w:lang w:val="it-IT"/>
        </w:rPr>
      </w:pPr>
      <w:r>
        <w:rPr>
          <w:rStyle w:val="FootnoteReference"/>
        </w:rPr>
        <w:footnoteRef/>
      </w:r>
      <w:r w:rsidRPr="0057306F">
        <w:rPr>
          <w:lang w:val="it-IT"/>
        </w:rPr>
        <w:t xml:space="preserve"> </w:t>
      </w:r>
      <w:r>
        <w:rPr>
          <w:lang w:val="it-IT"/>
        </w:rPr>
        <w:t xml:space="preserve">Si tratta di evidenziare tramite strumenti o esperti problematiche legate ad un eventuale utilizzo improprio di elementi che formalmente potrebbero essere corretti. Per esempio una tabella potrebbe essere formalmente corretta, ma se si tratta di una tabella dati occorre che abbia determinati elementi di marcatura che evidenzino le intestazioni. </w:t>
      </w:r>
      <w:r w:rsidRPr="00A025AD">
        <w:rPr>
          <w:lang w:val="it-IT"/>
        </w:rPr>
        <w:t xml:space="preserve">Per ulteriori informazioni su validatori automatici </w:t>
      </w:r>
      <w:r>
        <w:rPr>
          <w:lang w:val="it-IT"/>
        </w:rPr>
        <w:t xml:space="preserve">e semiautomatici </w:t>
      </w:r>
      <w:r w:rsidRPr="00A025AD">
        <w:rPr>
          <w:lang w:val="it-IT"/>
        </w:rPr>
        <w:t>utilizzabili in</w:t>
      </w:r>
      <w:r>
        <w:rPr>
          <w:lang w:val="it-IT"/>
        </w:rPr>
        <w:t xml:space="preserve"> fase di verifica tecnica, vedi </w:t>
      </w:r>
      <w:r>
        <w:rPr>
          <w:noProof/>
          <w:lang w:val="it-IT" w:eastAsia="it-IT"/>
        </w:rPr>
        <w:drawing>
          <wp:inline distT="0" distB="0" distL="0" distR="0">
            <wp:extent cx="171450" cy="133350"/>
            <wp:effectExtent l="19050" t="0" r="0" b="0"/>
            <wp:docPr id="49" name="Picture 49"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29" w:history="1">
        <w:r>
          <w:rPr>
            <w:rStyle w:val="Hyperlink"/>
            <w:lang w:val="it-IT"/>
          </w:rPr>
          <w:t>la sezione Web Accessibilità Evaluation Tools nel sito W3C</w:t>
        </w:r>
      </w:hyperlink>
      <w:r>
        <w:rPr>
          <w:lang w:val="it-IT"/>
        </w:rPr>
        <w:t xml:space="preserve"> [</w:t>
      </w:r>
      <w:r w:rsidRPr="00FC57EF">
        <w:rPr>
          <w:lang w:val="it-IT"/>
        </w:rPr>
        <w:t>http://www.w3.org/WAI/ER/tools/complete</w:t>
      </w:r>
      <w:r>
        <w:rPr>
          <w:lang w:val="it-IT"/>
        </w:rPr>
        <w:t>]</w:t>
      </w:r>
    </w:p>
  </w:footnote>
  <w:footnote w:id="34">
    <w:p w:rsidR="006C4562" w:rsidRDefault="006C4562">
      <w:pPr>
        <w:pStyle w:val="FootnoteText"/>
        <w:rPr>
          <w:lang w:val="it-IT"/>
        </w:rPr>
      </w:pPr>
      <w:r>
        <w:rPr>
          <w:rStyle w:val="FootnoteReference"/>
        </w:rPr>
        <w:footnoteRef/>
      </w:r>
      <w:r w:rsidRPr="005A547F">
        <w:rPr>
          <w:lang w:val="it-IT"/>
        </w:rPr>
        <w:t xml:space="preserve"> </w:t>
      </w:r>
      <w:r>
        <w:rPr>
          <w:lang w:val="it-IT"/>
        </w:rPr>
        <w:t xml:space="preserve">La </w:t>
      </w:r>
      <w:r w:rsidRPr="005A547F">
        <w:rPr>
          <w:lang w:val="it-IT"/>
        </w:rPr>
        <w:t>differenza di luminosità: calcolo della luminosità dei colori di testo e di sfondo con la formula: ((Rosso X 299) + (Verde X 587) + (Blu X 114)) / 1000, in cui Rosso, Verde e Blu sono i valori decimali dei colori; il risultato deve essere non inferiore a 125.</w:t>
      </w:r>
    </w:p>
    <w:p w:rsidR="006C4562" w:rsidRDefault="006C4562">
      <w:pPr>
        <w:pStyle w:val="FootnoteText"/>
        <w:rPr>
          <w:lang w:val="it-IT"/>
        </w:rPr>
      </w:pPr>
      <w:r>
        <w:rPr>
          <w:lang w:val="it-IT"/>
        </w:rPr>
        <w:t xml:space="preserve">La </w:t>
      </w:r>
      <w:r w:rsidRPr="005A547F">
        <w:rPr>
          <w:lang w:val="it-IT"/>
        </w:rPr>
        <w:t>differenza di colore: calcolo della differenza di colore con la formula[Max (Rosso1, Rosso2) - Min (Rosso1, Rosso2)] + [Max (Verde1, Verde2) - Min (Verde1, Verde2)] + [Max (Blu1, Blu2) — Min (Blu1, Blu2)], in cui Rosso, Verde e Blu sono i valori decimali dei colori e Max e Min il valore massimo e minimo tra i due presi in considerazione; il risultato deve essere non inferiore a 500</w:t>
      </w:r>
      <w:r>
        <w:rPr>
          <w:lang w:val="it-IT"/>
        </w:rPr>
        <w:t>.</w:t>
      </w:r>
    </w:p>
    <w:p w:rsidR="006C4562" w:rsidRPr="00961273" w:rsidRDefault="006C4562">
      <w:pPr>
        <w:pStyle w:val="FootnoteText"/>
        <w:rPr>
          <w:lang w:val="it-IT"/>
        </w:rPr>
      </w:pPr>
      <w:r>
        <w:rPr>
          <w:lang w:val="it-IT"/>
        </w:rPr>
        <w:t xml:space="preserve">Esempio di strumento di valutazione automatica del contrasto e della luminosità dei colori: </w:t>
      </w:r>
      <w:r>
        <w:rPr>
          <w:noProof/>
          <w:lang w:val="it-IT" w:eastAsia="it-IT"/>
        </w:rPr>
        <w:drawing>
          <wp:inline distT="0" distB="0" distL="0" distR="0">
            <wp:extent cx="171450" cy="133350"/>
            <wp:effectExtent l="19050" t="0" r="0" b="0"/>
            <wp:docPr id="50" name="Picture 50"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30" w:tooltip="Esempio di validazione automatica colori" w:history="1">
        <w:r w:rsidRPr="00A025AD">
          <w:rPr>
            <w:rStyle w:val="Hyperlink"/>
            <w:lang w:val="it-IT"/>
          </w:rPr>
          <w:t>Contrast Colour Analyzer</w:t>
        </w:r>
      </w:hyperlink>
      <w:r>
        <w:rPr>
          <w:lang w:val="it-IT"/>
        </w:rPr>
        <w:t xml:space="preserve"> [</w:t>
      </w:r>
      <w:r w:rsidRPr="00A025AD">
        <w:rPr>
          <w:lang w:val="it-IT"/>
        </w:rPr>
        <w:t>http://www.webaccessibile.org/argomenti/argomento.asp?cat=593</w:t>
      </w:r>
      <w:r>
        <w:rPr>
          <w:lang w:val="it-IT"/>
        </w:rPr>
        <w:t>]</w:t>
      </w:r>
    </w:p>
  </w:footnote>
  <w:footnote w:id="35">
    <w:p w:rsidR="006C4562" w:rsidRDefault="006C4562" w:rsidP="0057306F">
      <w:pPr>
        <w:pStyle w:val="FootnoteText"/>
        <w:rPr>
          <w:lang w:val="it-IT"/>
        </w:rPr>
      </w:pPr>
      <w:r>
        <w:rPr>
          <w:rStyle w:val="FootnoteReference"/>
        </w:rPr>
        <w:footnoteRef/>
      </w:r>
      <w:r w:rsidRPr="00A025AD">
        <w:rPr>
          <w:lang w:val="it-IT"/>
        </w:rPr>
        <w:t xml:space="preserve"> </w:t>
      </w:r>
      <w:r>
        <w:rPr>
          <w:lang w:val="it-IT"/>
        </w:rPr>
        <w:t>Due utili strumenti che suggeriamo sono:</w:t>
      </w:r>
    </w:p>
    <w:p w:rsidR="006C4562" w:rsidRDefault="006C4562" w:rsidP="00A316DB">
      <w:pPr>
        <w:pStyle w:val="FootnoteText"/>
        <w:numPr>
          <w:ilvl w:val="0"/>
          <w:numId w:val="13"/>
        </w:numPr>
        <w:rPr>
          <w:lang w:val="it-IT"/>
        </w:rPr>
      </w:pPr>
      <w:r>
        <w:rPr>
          <w:noProof/>
          <w:lang w:val="it-IT" w:eastAsia="it-IT"/>
        </w:rPr>
        <w:drawing>
          <wp:inline distT="0" distB="0" distL="0" distR="0">
            <wp:extent cx="171450" cy="133350"/>
            <wp:effectExtent l="19050" t="0" r="0" b="0"/>
            <wp:docPr id="51" name="Picture 5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31" w:tooltip="La barra dell'accessibilità" w:history="1">
        <w:r>
          <w:rPr>
            <w:rStyle w:val="Hyperlink"/>
            <w:lang w:val="it-IT"/>
          </w:rPr>
          <w:t xml:space="preserve"> </w:t>
        </w:r>
        <w:r w:rsidRPr="009459EE">
          <w:rPr>
            <w:rStyle w:val="Hyperlink"/>
            <w:lang w:val="it-IT"/>
          </w:rPr>
          <w:t>barra dell'accessibilità</w:t>
        </w:r>
      </w:hyperlink>
      <w:r>
        <w:rPr>
          <w:lang w:val="it-IT"/>
        </w:rPr>
        <w:t xml:space="preserve"> [</w:t>
      </w:r>
      <w:r w:rsidRPr="009459EE">
        <w:rPr>
          <w:lang w:val="it-IT"/>
        </w:rPr>
        <w:t>http://www.webaccessibile.org/argomenti/argomento.asp?cat=474</w:t>
      </w:r>
      <w:r>
        <w:rPr>
          <w:lang w:val="it-IT"/>
        </w:rPr>
        <w:t>]</w:t>
      </w:r>
    </w:p>
    <w:p w:rsidR="006C4562" w:rsidRPr="009C59F5" w:rsidRDefault="006C4562" w:rsidP="00A316DB">
      <w:pPr>
        <w:pStyle w:val="FootnoteText"/>
        <w:numPr>
          <w:ilvl w:val="0"/>
          <w:numId w:val="13"/>
        </w:numPr>
      </w:pPr>
      <w:r>
        <w:rPr>
          <w:noProof/>
          <w:lang w:val="it-IT" w:eastAsia="it-IT"/>
        </w:rPr>
        <w:drawing>
          <wp:inline distT="0" distB="0" distL="0" distR="0">
            <wp:extent cx="171450" cy="133350"/>
            <wp:effectExtent l="19050" t="0" r="0" b="0"/>
            <wp:docPr id="52" name="Picture 5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9C59F5">
        <w:t xml:space="preserve"> </w:t>
      </w:r>
      <w:hyperlink r:id="rId32" w:tooltip="Internet Explorer Developer Toolbar" w:history="1">
        <w:r w:rsidRPr="009C59F5">
          <w:rPr>
            <w:rStyle w:val="Hyperlink"/>
          </w:rPr>
          <w:t>Internet Explorer Developer Toolbar</w:t>
        </w:r>
      </w:hyperlink>
      <w:r w:rsidRPr="009C59F5">
        <w:t xml:space="preserve"> [http://www.microsoft.com/downloads/details.aspx?familyid=E59C3964-672D-4511-BB3E-2D5E1DB91038&amp;displaylang=en]</w:t>
      </w:r>
    </w:p>
  </w:footnote>
  <w:footnote w:id="36">
    <w:p w:rsidR="006C4562" w:rsidRPr="00C96F65" w:rsidRDefault="006C4562">
      <w:pPr>
        <w:pStyle w:val="FootnoteText"/>
        <w:rPr>
          <w:lang w:val="it-IT"/>
        </w:rPr>
      </w:pPr>
      <w:r>
        <w:rPr>
          <w:rStyle w:val="FootnoteReference"/>
        </w:rPr>
        <w:footnoteRef/>
      </w:r>
      <w:r w:rsidRPr="00C96F65">
        <w:rPr>
          <w:lang w:val="it-IT"/>
        </w:rPr>
        <w:t xml:space="preserve"> </w:t>
      </w:r>
      <w:r>
        <w:rPr>
          <w:lang w:val="it-IT"/>
        </w:rPr>
        <w:t xml:space="preserve">L'utilizzo del logo non è obbligatorio. Una pubblica amministrazione deve ottemperare agli obblighi della Legge </w:t>
      </w:r>
      <w:r w:rsidR="002B45CE">
        <w:rPr>
          <w:lang w:val="it-IT"/>
        </w:rPr>
        <w:t>4/2004</w:t>
      </w:r>
      <w:r>
        <w:rPr>
          <w:lang w:val="it-IT"/>
        </w:rPr>
        <w:t xml:space="preserve"> e può decidere di non apporre il "bollino" sul proprio sito.</w:t>
      </w:r>
    </w:p>
  </w:footnote>
  <w:footnote w:id="37">
    <w:p w:rsidR="006C4562" w:rsidRPr="00B16D64" w:rsidRDefault="006C4562">
      <w:pPr>
        <w:pStyle w:val="FootnoteText"/>
        <w:rPr>
          <w:lang w:val="it-IT"/>
        </w:rPr>
      </w:pPr>
      <w:r>
        <w:rPr>
          <w:rStyle w:val="FootnoteReference"/>
        </w:rPr>
        <w:footnoteRef/>
      </w:r>
      <w:r w:rsidRPr="00B16D64">
        <w:rPr>
          <w:lang w:val="it-IT"/>
        </w:rPr>
        <w:t xml:space="preserve"> </w:t>
      </w:r>
      <w:r>
        <w:rPr>
          <w:noProof/>
          <w:lang w:val="it-IT" w:eastAsia="it-IT"/>
        </w:rPr>
        <w:drawing>
          <wp:inline distT="0" distB="0" distL="0" distR="0">
            <wp:extent cx="171450" cy="133350"/>
            <wp:effectExtent l="19050" t="0" r="0" b="0"/>
            <wp:docPr id="53" name="Picture 53"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33" w:tooltip="Procedura per la richiesta del bollino di accessibilità" w:history="1">
        <w:r w:rsidRPr="00B16D64">
          <w:rPr>
            <w:rStyle w:val="Hyperlink"/>
            <w:lang w:val="it-IT"/>
          </w:rPr>
          <w:t>Procedura per richiedere il bollino</w:t>
        </w:r>
      </w:hyperlink>
      <w:r>
        <w:rPr>
          <w:lang w:val="it-IT"/>
        </w:rPr>
        <w:t xml:space="preserve"> [</w:t>
      </w:r>
      <w:r w:rsidRPr="00B16D64">
        <w:rPr>
          <w:lang w:val="it-IT"/>
        </w:rPr>
        <w:t>http://www.pubbliaccesso.it/logo/index.php</w:t>
      </w:r>
      <w:r>
        <w:rPr>
          <w:lang w:val="it-IT"/>
        </w:rPr>
        <w:t>]</w:t>
      </w:r>
    </w:p>
  </w:footnote>
  <w:footnote w:id="38">
    <w:p w:rsidR="006C4562" w:rsidRPr="00B16D64" w:rsidRDefault="006C4562">
      <w:pPr>
        <w:pStyle w:val="FootnoteText"/>
        <w:rPr>
          <w:lang w:val="it-IT"/>
        </w:rPr>
      </w:pPr>
      <w:r>
        <w:rPr>
          <w:rStyle w:val="FootnoteReference"/>
        </w:rPr>
        <w:footnoteRef/>
      </w:r>
      <w:r w:rsidRPr="00B16D64">
        <w:rPr>
          <w:lang w:val="it-IT"/>
        </w:rPr>
        <w:t xml:space="preserve"> Si tratta delle verifiche tecniche che abbiamo illustrato del paragrafo precedente.</w:t>
      </w:r>
    </w:p>
  </w:footnote>
  <w:footnote w:id="39">
    <w:p w:rsidR="006C4562" w:rsidRPr="00476B5B" w:rsidRDefault="006C4562">
      <w:pPr>
        <w:pStyle w:val="FootnoteText"/>
        <w:rPr>
          <w:lang w:val="it-IT"/>
        </w:rPr>
      </w:pPr>
      <w:r>
        <w:rPr>
          <w:rStyle w:val="FootnoteReference"/>
        </w:rPr>
        <w:footnoteRef/>
      </w:r>
      <w:r w:rsidRPr="00476B5B">
        <w:rPr>
          <w:lang w:val="it-IT"/>
        </w:rPr>
        <w:t xml:space="preserve"> </w:t>
      </w:r>
      <w:r>
        <w:rPr>
          <w:lang w:val="it-IT"/>
        </w:rPr>
        <w:t>Nelle WCAG 1.0 si trova spesso l'avvertenza "Fino a quando gli interpeti non consentiranno…". Non dimentichiamo che sono state elaborate negli anni '90 e rese definitive nel 1999. Lo stesso W3C commenta: «</w:t>
      </w:r>
      <w:r w:rsidRPr="00476B5B">
        <w:rPr>
          <w:lang w:val="it-IT"/>
        </w:rPr>
        <w:t xml:space="preserve">Nella maggior parte dei punti di controllo si chiede agli sviluppatori di assicurare l'accessibilità delle pagine e dei siti. Tuttavia vi sono esigenze di accessibilità che potrebbero essere risolte in modo più appropriato dagli </w:t>
      </w:r>
      <w:r w:rsidRPr="00476B5B">
        <w:rPr>
          <w:iCs/>
          <w:lang w:val="it-IT"/>
        </w:rPr>
        <w:t>interpreti</w:t>
      </w:r>
      <w:r w:rsidRPr="00476B5B">
        <w:rPr>
          <w:lang w:val="it-IT"/>
        </w:rPr>
        <w:t xml:space="preserve"> (incluse le </w:t>
      </w:r>
      <w:r w:rsidRPr="00476B5B">
        <w:rPr>
          <w:i/>
          <w:iCs/>
          <w:lang w:val="it-IT"/>
        </w:rPr>
        <w:t>tecnologie assistive</w:t>
      </w:r>
      <w:r w:rsidRPr="00476B5B">
        <w:rPr>
          <w:lang w:val="it-IT"/>
        </w:rPr>
        <w:t>). Alla data di pubblicazione di questo documento, non tutti gli interpreti o le tecnologie assistive forniscono il controllo di accessibilità che gli utenti richiedono (per esempio, alcuni interpreti possono non consentire all'utente di bloccare il contenuto che lampeggia, o alcuni lettori di schermo possono non gestire bene le tabelle). I punti di controllo che contengono la frase "fino a quando gli interpreti..." richiedono agli sviluppatori di fornire un aiuto aggiuntivo per l'accessibilità fino a quando la maggior parte degli interpreti facilmente disponibili per il loro pubblico non avrà incluso le necessarie caratteristiche di accessibilità</w:t>
      </w:r>
      <w:r>
        <w:rPr>
          <w:lang w:val="it-IT"/>
        </w:rPr>
        <w:t>».</w:t>
      </w:r>
    </w:p>
  </w:footnote>
  <w:footnote w:id="40">
    <w:p w:rsidR="006C4562" w:rsidRPr="00EA1ACF" w:rsidRDefault="006C4562">
      <w:pPr>
        <w:pStyle w:val="FootnoteText"/>
        <w:rPr>
          <w:i/>
          <w:lang w:val="it-IT"/>
        </w:rPr>
      </w:pPr>
      <w:r>
        <w:rPr>
          <w:rStyle w:val="FootnoteReference"/>
        </w:rPr>
        <w:footnoteRef/>
      </w:r>
      <w:r w:rsidRPr="00EA1ACF">
        <w:rPr>
          <w:lang w:val="it-IT"/>
        </w:rPr>
        <w:t xml:space="preserve"> </w:t>
      </w:r>
      <w:r>
        <w:rPr>
          <w:lang w:val="it-IT"/>
        </w:rPr>
        <w:t xml:space="preserve">Come già illustrato nel Capitolo 2, la Legge </w:t>
      </w:r>
      <w:r w:rsidR="002B45CE">
        <w:rPr>
          <w:lang w:val="it-IT"/>
        </w:rPr>
        <w:t>4/2004</w:t>
      </w:r>
      <w:r>
        <w:rPr>
          <w:lang w:val="it-IT"/>
        </w:rPr>
        <w:t xml:space="preserve"> definisce un sito web come un </w:t>
      </w:r>
      <w:r w:rsidRPr="00EA1ACF">
        <w:rPr>
          <w:bCs/>
          <w:lang w:val="it-IT"/>
        </w:rPr>
        <w:t>«</w:t>
      </w:r>
      <w:r w:rsidRPr="00EA1ACF">
        <w:rPr>
          <w:lang w:val="it-IT"/>
        </w:rPr>
        <w:t>programma sviluppato adottando tecnologie Internet, in particolare utilizzando il protocollo HTTP (HyperText Transfer Protocol) per il trasferimento dei dati e il linguaggio a marcatori (X)HTML (eXtensible HyperText Markup Language) per la presentazione e la struttura dell'informazione.»</w:t>
      </w:r>
      <w:r>
        <w:rPr>
          <w:lang w:val="it-IT"/>
        </w:rPr>
        <w:t xml:space="preserve">Fonte: </w:t>
      </w:r>
      <w:r w:rsidRPr="00EA1ACF">
        <w:rPr>
          <w:i/>
          <w:lang w:val="it-IT"/>
        </w:rPr>
        <w:t>DM 08/07/2005, art. 1</w:t>
      </w:r>
    </w:p>
  </w:footnote>
  <w:footnote w:id="41">
    <w:p w:rsidR="006C4562" w:rsidRPr="00BC3DDF" w:rsidRDefault="006C4562">
      <w:pPr>
        <w:pStyle w:val="FootnoteText"/>
        <w:rPr>
          <w:lang w:val="it-IT"/>
        </w:rPr>
      </w:pPr>
      <w:r>
        <w:rPr>
          <w:rStyle w:val="FootnoteReference"/>
        </w:rPr>
        <w:footnoteRef/>
      </w:r>
      <w:r w:rsidRPr="00BC3DDF">
        <w:rPr>
          <w:lang w:val="it-IT"/>
        </w:rPr>
        <w:t xml:space="preserve"> </w:t>
      </w:r>
      <w:r>
        <w:rPr>
          <w:lang w:val="it-IT"/>
        </w:rPr>
        <w:t xml:space="preserve">Per qualsiasi approfondimento fare riferimento ai siti dei prodotti, raggiungibili attraverso </w:t>
      </w:r>
      <w:r>
        <w:rPr>
          <w:noProof/>
          <w:lang w:val="it-IT" w:eastAsia="it-IT"/>
        </w:rPr>
        <w:drawing>
          <wp:inline distT="0" distB="0" distL="0" distR="0">
            <wp:extent cx="171450" cy="133350"/>
            <wp:effectExtent l="19050" t="0" r="0" b="0"/>
            <wp:docPr id="54" name="Picture 54"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34" w:tooltip="Portale Microsoft Italia" w:history="1">
        <w:r>
          <w:rPr>
            <w:rStyle w:val="Hyperlink"/>
            <w:lang w:val="it-IT"/>
          </w:rPr>
          <w:t>il portale Microsoft Italia</w:t>
        </w:r>
      </w:hyperlink>
      <w:r>
        <w:rPr>
          <w:lang w:val="it-IT"/>
        </w:rPr>
        <w:t xml:space="preserve"> [</w:t>
      </w:r>
      <w:r w:rsidRPr="00BC3DDF">
        <w:rPr>
          <w:lang w:val="it-IT"/>
        </w:rPr>
        <w:t>http://www.microsoft.com/italy</w:t>
      </w:r>
      <w:r>
        <w:rPr>
          <w:lang w:val="it-IT"/>
        </w:rPr>
        <w:t>]</w:t>
      </w:r>
    </w:p>
  </w:footnote>
  <w:footnote w:id="42">
    <w:p w:rsidR="006C4562" w:rsidRPr="008E2062" w:rsidRDefault="006C4562" w:rsidP="008E2062">
      <w:pPr>
        <w:pStyle w:val="FootnoteText"/>
        <w:rPr>
          <w:lang w:val="it-IT"/>
        </w:rPr>
      </w:pPr>
      <w:r>
        <w:rPr>
          <w:rStyle w:val="FootnoteReference"/>
        </w:rPr>
        <w:footnoteRef/>
      </w:r>
      <w:r>
        <w:rPr>
          <w:lang w:val="it-IT"/>
        </w:rPr>
        <w:t xml:space="preserve"> Per meglio comprendere </w:t>
      </w:r>
      <w:r>
        <w:rPr>
          <w:noProof/>
          <w:lang w:val="it-IT" w:eastAsia="it-IT"/>
        </w:rPr>
        <w:drawing>
          <wp:inline distT="0" distB="0" distL="0" distR="0">
            <wp:extent cx="171450" cy="133350"/>
            <wp:effectExtent l="19050" t="0" r="0" b="0"/>
            <wp:docPr id="55" name="Picture 5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8E2062">
        <w:rPr>
          <w:lang w:val="it-IT"/>
        </w:rPr>
        <w:t xml:space="preserve"> </w:t>
      </w:r>
      <w:hyperlink r:id="rId35" w:tooltip="Differenze tra le diverse edizioni di SQL Server 2005" w:history="1">
        <w:r>
          <w:rPr>
            <w:rStyle w:val="Hyperlink"/>
            <w:lang w:val="it-IT"/>
          </w:rPr>
          <w:t>le differenze tra le diverse edizioni di SQL Server 2005</w:t>
        </w:r>
      </w:hyperlink>
      <w:r>
        <w:rPr>
          <w:lang w:val="it-IT"/>
        </w:rPr>
        <w:t>, fare riferimento alle tabelle riepilogative pubblicate sul sito del prodotto [</w:t>
      </w:r>
      <w:r w:rsidRPr="008E2062">
        <w:rPr>
          <w:lang w:val="it-IT"/>
        </w:rPr>
        <w:t>http://www.microsoft.com/italy/sql/evaluation/overview/compare-features.mspx</w:t>
      </w:r>
      <w:r>
        <w:rPr>
          <w:lang w:val="it-IT"/>
        </w:rPr>
        <w:t>.]</w:t>
      </w:r>
    </w:p>
  </w:footnote>
  <w:footnote w:id="43">
    <w:p w:rsidR="006C4562" w:rsidRPr="002D6161" w:rsidRDefault="006C4562">
      <w:pPr>
        <w:pStyle w:val="FootnoteText"/>
        <w:rPr>
          <w:lang w:val="it-IT"/>
        </w:rPr>
      </w:pPr>
      <w:r>
        <w:rPr>
          <w:rStyle w:val="FootnoteReference"/>
        </w:rPr>
        <w:footnoteRef/>
      </w:r>
      <w:r w:rsidRPr="002D6161">
        <w:rPr>
          <w:lang w:val="it-IT"/>
        </w:rPr>
        <w:t xml:space="preserve"> Per maggiori informazioni</w:t>
      </w:r>
      <w:r>
        <w:rPr>
          <w:lang w:val="it-IT"/>
        </w:rPr>
        <w:t xml:space="preserve"> sul prodotto, visitare </w:t>
      </w:r>
      <w:r>
        <w:rPr>
          <w:noProof/>
          <w:lang w:val="it-IT" w:eastAsia="it-IT"/>
        </w:rPr>
        <w:drawing>
          <wp:inline distT="0" distB="0" distL="0" distR="0">
            <wp:extent cx="171450" cy="133350"/>
            <wp:effectExtent l="19050" t="0" r="0" b="0"/>
            <wp:docPr id="56" name="Picture 56"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2D6161">
        <w:rPr>
          <w:lang w:val="it-IT"/>
        </w:rPr>
        <w:t xml:space="preserve"> </w:t>
      </w:r>
      <w:hyperlink r:id="rId36" w:tooltip="Sito dedicato a SQL" w:history="1">
        <w:r>
          <w:rPr>
            <w:rStyle w:val="Hyperlink"/>
            <w:lang w:val="it-IT"/>
          </w:rPr>
          <w:t>il sito dedicato a SQL</w:t>
        </w:r>
      </w:hyperlink>
      <w:r w:rsidRPr="002D6161">
        <w:rPr>
          <w:lang w:val="it-IT"/>
        </w:rPr>
        <w:t xml:space="preserve"> </w:t>
      </w:r>
      <w:r>
        <w:rPr>
          <w:lang w:val="it-IT"/>
        </w:rPr>
        <w:t>[</w:t>
      </w:r>
      <w:r w:rsidRPr="002D6161">
        <w:rPr>
          <w:lang w:val="it-IT"/>
        </w:rPr>
        <w:t>http://www.microsoft.com/italy/sql/</w:t>
      </w:r>
      <w:r>
        <w:rPr>
          <w:lang w:val="it-IT"/>
        </w:rPr>
        <w:t>]</w:t>
      </w:r>
    </w:p>
  </w:footnote>
  <w:footnote w:id="44">
    <w:p w:rsidR="006C4562" w:rsidRPr="00266E96" w:rsidRDefault="006C4562">
      <w:pPr>
        <w:pStyle w:val="FootnoteText"/>
        <w:rPr>
          <w:lang w:val="it-IT"/>
        </w:rPr>
      </w:pPr>
      <w:r>
        <w:rPr>
          <w:rStyle w:val="FootnoteReference"/>
        </w:rPr>
        <w:footnoteRef/>
      </w:r>
      <w:r w:rsidRPr="00266E96">
        <w:rPr>
          <w:lang w:val="it-IT"/>
        </w:rPr>
        <w:t xml:space="preserve"> Per maggiori informaz</w:t>
      </w:r>
      <w:r>
        <w:rPr>
          <w:lang w:val="it-IT"/>
        </w:rPr>
        <w:t xml:space="preserve">ioni sul progetto, consultare </w:t>
      </w:r>
      <w:r>
        <w:rPr>
          <w:noProof/>
          <w:lang w:val="it-IT" w:eastAsia="it-IT"/>
        </w:rPr>
        <w:drawing>
          <wp:inline distT="0" distB="0" distL="0" distR="0">
            <wp:extent cx="171450" cy="133350"/>
            <wp:effectExtent l="19050" t="0" r="0" b="0"/>
            <wp:docPr id="57" name="Picture 5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266E96">
        <w:rPr>
          <w:lang w:val="it-IT"/>
        </w:rPr>
        <w:t xml:space="preserve"> </w:t>
      </w:r>
      <w:hyperlink r:id="rId37" w:tooltip="Sito dedicato a WWF" w:history="1">
        <w:r>
          <w:rPr>
            <w:rStyle w:val="Hyperlink"/>
            <w:lang w:val="it-IT"/>
          </w:rPr>
          <w:t>il sito dedicato a Windows Workflow Foundation</w:t>
        </w:r>
      </w:hyperlink>
      <w:r w:rsidRPr="00266E96">
        <w:rPr>
          <w:lang w:val="it-IT"/>
        </w:rPr>
        <w:t xml:space="preserve"> </w:t>
      </w:r>
      <w:r>
        <w:rPr>
          <w:lang w:val="it-IT"/>
        </w:rPr>
        <w:t>[</w:t>
      </w:r>
      <w:r w:rsidRPr="00266E96">
        <w:rPr>
          <w:lang w:val="it-IT"/>
        </w:rPr>
        <w:t>http://wf.netfx3.com</w:t>
      </w:r>
      <w:r>
        <w:rPr>
          <w:lang w:val="it-IT"/>
        </w:rPr>
        <w:t>]</w:t>
      </w:r>
    </w:p>
  </w:footnote>
  <w:footnote w:id="45">
    <w:p w:rsidR="006C4562" w:rsidRPr="00C37BCD" w:rsidRDefault="006C4562">
      <w:pPr>
        <w:pStyle w:val="FootnoteText"/>
        <w:rPr>
          <w:lang w:val="it-IT"/>
        </w:rPr>
      </w:pPr>
      <w:r>
        <w:rPr>
          <w:rStyle w:val="FootnoteReference"/>
        </w:rPr>
        <w:footnoteRef/>
      </w:r>
      <w:r w:rsidRPr="00C37BCD">
        <w:rPr>
          <w:lang w:val="it-IT"/>
        </w:rPr>
        <w:t xml:space="preserve"> Per maggiori informazioni sul prodotto</w:t>
      </w:r>
      <w:r>
        <w:rPr>
          <w:lang w:val="it-IT"/>
        </w:rPr>
        <w:t xml:space="preserve">, visitare </w:t>
      </w:r>
      <w:r>
        <w:rPr>
          <w:noProof/>
          <w:lang w:val="it-IT" w:eastAsia="it-IT"/>
        </w:rPr>
        <w:drawing>
          <wp:inline distT="0" distB="0" distL="0" distR="0">
            <wp:extent cx="171450" cy="133350"/>
            <wp:effectExtent l="19050" t="0" r="0" b="0"/>
            <wp:docPr id="58" name="Picture 5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38" w:tooltip="Sito dedicato a Viisual Studio" w:history="1">
        <w:r>
          <w:rPr>
            <w:rStyle w:val="Hyperlink"/>
            <w:lang w:val="it-IT"/>
          </w:rPr>
          <w:t>il sito dedicato a Visual Studio</w:t>
        </w:r>
      </w:hyperlink>
      <w:r w:rsidRPr="00C37BCD">
        <w:rPr>
          <w:lang w:val="it-IT"/>
        </w:rPr>
        <w:t xml:space="preserve">: </w:t>
      </w:r>
      <w:r>
        <w:rPr>
          <w:lang w:val="it-IT"/>
        </w:rPr>
        <w:t>[</w:t>
      </w:r>
      <w:r w:rsidRPr="00C37BCD">
        <w:rPr>
          <w:lang w:val="it-IT"/>
        </w:rPr>
        <w:t>http://msdn2.microsoft.com/it-it/vstudio/default.aspx</w:t>
      </w:r>
      <w:r>
        <w:rPr>
          <w:lang w:val="it-IT"/>
        </w:rPr>
        <w:t>]</w:t>
      </w:r>
    </w:p>
  </w:footnote>
  <w:footnote w:id="46">
    <w:p w:rsidR="006C4562" w:rsidRPr="00C37BCD" w:rsidRDefault="006C4562">
      <w:pPr>
        <w:pStyle w:val="FootnoteText"/>
        <w:rPr>
          <w:lang w:val="it-IT"/>
        </w:rPr>
      </w:pPr>
      <w:r>
        <w:rPr>
          <w:rStyle w:val="FootnoteReference"/>
        </w:rPr>
        <w:footnoteRef/>
      </w:r>
      <w:r w:rsidRPr="00C37BCD">
        <w:rPr>
          <w:lang w:val="it-IT"/>
        </w:rPr>
        <w:t xml:space="preserve"> Per maggiori informazioni</w:t>
      </w:r>
      <w:r>
        <w:rPr>
          <w:lang w:val="it-IT"/>
        </w:rPr>
        <w:t>, visitare</w:t>
      </w:r>
      <w:r w:rsidRPr="00C37BCD">
        <w:rPr>
          <w:lang w:val="it-IT"/>
        </w:rPr>
        <w:t xml:space="preserve"> </w:t>
      </w:r>
      <w:r>
        <w:rPr>
          <w:noProof/>
          <w:lang w:val="it-IT" w:eastAsia="it-IT"/>
        </w:rPr>
        <w:drawing>
          <wp:inline distT="0" distB="0" distL="0" distR="0">
            <wp:extent cx="171450" cy="133350"/>
            <wp:effectExtent l="19050" t="0" r="0" b="0"/>
            <wp:docPr id="59" name="Picture 59"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39" w:tooltip="Sito dedicato a Office System" w:history="1">
        <w:r>
          <w:rPr>
            <w:rStyle w:val="Hyperlink"/>
            <w:lang w:val="it-IT"/>
          </w:rPr>
          <w:t>il sito di Office System</w:t>
        </w:r>
      </w:hyperlink>
      <w:r w:rsidRPr="00C37BCD">
        <w:rPr>
          <w:lang w:val="it-IT"/>
        </w:rPr>
        <w:t xml:space="preserve"> </w:t>
      </w:r>
      <w:r>
        <w:rPr>
          <w:lang w:val="it-IT"/>
        </w:rPr>
        <w:t>[</w:t>
      </w:r>
      <w:r w:rsidRPr="00C37BCD">
        <w:rPr>
          <w:lang w:val="it-IT"/>
        </w:rPr>
        <w:t>http://office.microsoft.com/</w:t>
      </w:r>
      <w:r>
        <w:rPr>
          <w:lang w:val="it-IT"/>
        </w:rPr>
        <w:t>]</w:t>
      </w:r>
    </w:p>
  </w:footnote>
  <w:footnote w:id="47">
    <w:p w:rsidR="006C4562" w:rsidRPr="00C37BCD" w:rsidRDefault="006C4562">
      <w:pPr>
        <w:pStyle w:val="FootnoteText"/>
        <w:rPr>
          <w:lang w:val="it-IT"/>
        </w:rPr>
      </w:pPr>
      <w:r>
        <w:rPr>
          <w:rStyle w:val="FootnoteReference"/>
        </w:rPr>
        <w:footnoteRef/>
      </w:r>
      <w:r w:rsidRPr="00C37BCD">
        <w:rPr>
          <w:lang w:val="it-IT"/>
        </w:rPr>
        <w:t xml:space="preserve"> Per m</w:t>
      </w:r>
      <w:r>
        <w:rPr>
          <w:lang w:val="it-IT"/>
        </w:rPr>
        <w:t>aggiori informazioni visitare</w:t>
      </w:r>
      <w:r w:rsidRPr="00C37BCD">
        <w:rPr>
          <w:lang w:val="it-IT"/>
        </w:rPr>
        <w:t xml:space="preserve"> </w:t>
      </w:r>
      <w:r>
        <w:rPr>
          <w:noProof/>
          <w:lang w:val="it-IT" w:eastAsia="it-IT"/>
        </w:rPr>
        <w:drawing>
          <wp:inline distT="0" distB="0" distL="0" distR="0">
            <wp:extent cx="171450" cy="133350"/>
            <wp:effectExtent l="19050" t="0" r="0" b="0"/>
            <wp:docPr id="60" name="Picture 60"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40" w:tooltip="Sito dedicato a Sharepoint" w:history="1">
        <w:r>
          <w:rPr>
            <w:rStyle w:val="Hyperlink"/>
            <w:lang w:val="it-IT"/>
          </w:rPr>
          <w:t>il sito dedicato a SharePoint</w:t>
        </w:r>
      </w:hyperlink>
      <w:r w:rsidRPr="00C37BCD">
        <w:rPr>
          <w:lang w:val="it-IT"/>
        </w:rPr>
        <w:t xml:space="preserve"> </w:t>
      </w:r>
      <w:r>
        <w:rPr>
          <w:lang w:val="it-IT"/>
        </w:rPr>
        <w:t>[</w:t>
      </w:r>
      <w:r w:rsidRPr="00C37BCD">
        <w:rPr>
          <w:lang w:val="it-IT"/>
        </w:rPr>
        <w:t>http://www.microsoft.com/italy/</w:t>
      </w:r>
      <w:r>
        <w:rPr>
          <w:lang w:val="it-IT"/>
        </w:rPr>
        <w:t>SharePoint]</w:t>
      </w:r>
    </w:p>
  </w:footnote>
  <w:footnote w:id="48">
    <w:p w:rsidR="006C4562" w:rsidRPr="00EA6AE6" w:rsidRDefault="006C4562">
      <w:pPr>
        <w:pStyle w:val="FootnoteText"/>
        <w:rPr>
          <w:lang w:val="it-IT"/>
        </w:rPr>
      </w:pPr>
      <w:r>
        <w:rPr>
          <w:rStyle w:val="FootnoteReference"/>
        </w:rPr>
        <w:footnoteRef/>
      </w:r>
      <w:r w:rsidRPr="00EA6AE6">
        <w:rPr>
          <w:lang w:val="it-IT"/>
        </w:rPr>
        <w:t xml:space="preserve"> </w:t>
      </w:r>
      <w:r>
        <w:rPr>
          <w:lang w:val="it-IT"/>
        </w:rPr>
        <w:t xml:space="preserve">Vedi il paragrafo </w:t>
      </w:r>
      <w:fldSimple w:instr=" REF _Ref164486313 \r \h  \* MERGEFORMAT ">
        <w:r w:rsidR="000E57E3" w:rsidRPr="000E57E3">
          <w:rPr>
            <w:color w:val="3366FF"/>
            <w:u w:val="single"/>
            <w:lang w:val="it-IT"/>
          </w:rPr>
          <w:t>2.3.2</w:t>
        </w:r>
      </w:fldSimple>
      <w:r w:rsidRPr="00574D97">
        <w:rPr>
          <w:color w:val="3366FF"/>
          <w:u w:val="single"/>
          <w:lang w:val="it-IT"/>
        </w:rPr>
        <w:t xml:space="preserve"> - </w:t>
      </w:r>
      <w:fldSimple w:instr=" REF _Ref164486374 \h  \* MERGEFORMAT ">
        <w:r w:rsidR="000E57E3" w:rsidRPr="000E57E3">
          <w:rPr>
            <w:color w:val="3366FF"/>
            <w:u w:val="single"/>
            <w:lang w:val="it-IT"/>
          </w:rPr>
          <w:t>USA: Section 508</w:t>
        </w:r>
      </w:fldSimple>
    </w:p>
  </w:footnote>
  <w:footnote w:id="49">
    <w:p w:rsidR="006C4562" w:rsidRPr="00FD7241" w:rsidRDefault="006C4562">
      <w:pPr>
        <w:pStyle w:val="FootnoteText"/>
        <w:rPr>
          <w:lang w:val="it-IT"/>
        </w:rPr>
      </w:pPr>
      <w:r>
        <w:rPr>
          <w:rStyle w:val="FootnoteReference"/>
        </w:rPr>
        <w:footnoteRef/>
      </w:r>
      <w:r w:rsidRPr="00FD7241">
        <w:rPr>
          <w:lang w:val="it-IT"/>
        </w:rPr>
        <w:t xml:space="preserve"> </w:t>
      </w:r>
      <w:r>
        <w:rPr>
          <w:lang w:val="it-IT"/>
        </w:rPr>
        <w:t xml:space="preserve">Vedi il paragrafo </w:t>
      </w:r>
      <w:fldSimple w:instr=" REF _Ref164491101 \r \h  \* MERGEFORMAT ">
        <w:r w:rsidR="000E57E3" w:rsidRPr="000E57E3">
          <w:rPr>
            <w:color w:val="3366FF"/>
            <w:u w:val="single"/>
            <w:lang w:val="it-IT"/>
          </w:rPr>
          <w:t>2.5</w:t>
        </w:r>
      </w:fldSimple>
      <w:r w:rsidRPr="00FD7241">
        <w:rPr>
          <w:color w:val="3366FF"/>
          <w:u w:val="single"/>
          <w:lang w:val="it-IT"/>
        </w:rPr>
        <w:t xml:space="preserve"> - </w:t>
      </w:r>
      <w:fldSimple w:instr=" REF _Ref164491129 \h  \* MERGEFORMAT ">
        <w:r w:rsidR="000E57E3" w:rsidRPr="000E57E3">
          <w:rPr>
            <w:color w:val="3366FF"/>
            <w:u w:val="single"/>
            <w:lang w:val="it-IT"/>
          </w:rPr>
          <w:t>I requisiti tecnici</w:t>
        </w:r>
      </w:fldSimple>
    </w:p>
  </w:footnote>
  <w:footnote w:id="50">
    <w:p w:rsidR="006C4562" w:rsidRPr="00C37C56" w:rsidRDefault="006C4562">
      <w:pPr>
        <w:pStyle w:val="FootnoteText"/>
        <w:rPr>
          <w:lang w:val="it-IT"/>
        </w:rPr>
      </w:pPr>
      <w:r>
        <w:rPr>
          <w:rStyle w:val="FootnoteReference"/>
        </w:rPr>
        <w:footnoteRef/>
      </w:r>
      <w:r w:rsidRPr="00C37C56">
        <w:rPr>
          <w:lang w:val="it-IT"/>
        </w:rPr>
        <w:t xml:space="preserve"> </w:t>
      </w:r>
      <w:r>
        <w:rPr>
          <w:lang w:val="it-IT"/>
        </w:rPr>
        <w:t xml:space="preserve">L'annuncio era stato fatto nel blog del Team di sviluppo dei prodotti e delle tecnologie SharePoint: </w:t>
      </w:r>
      <w:r>
        <w:rPr>
          <w:noProof/>
          <w:lang w:val="it-IT" w:eastAsia="it-IT"/>
        </w:rPr>
        <w:drawing>
          <wp:inline distT="0" distB="0" distL="0" distR="0">
            <wp:extent cx="171450" cy="133350"/>
            <wp:effectExtent l="19050" t="0" r="0" b="0"/>
            <wp:docPr id="61" name="Picture 6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41" w:tooltip="Accessibilità migliorata in Sharepoint" w:history="1">
        <w:r>
          <w:rPr>
            <w:rStyle w:val="Hyperlink"/>
            <w:lang w:val="it-IT"/>
          </w:rPr>
          <w:t>Improvements in accessibility</w:t>
        </w:r>
      </w:hyperlink>
      <w:r>
        <w:rPr>
          <w:lang w:val="it-IT"/>
        </w:rPr>
        <w:t xml:space="preserve"> [</w:t>
      </w:r>
      <w:r w:rsidRPr="00C37C56">
        <w:rPr>
          <w:lang w:val="it-IT"/>
        </w:rPr>
        <w:t>http://blogs.msdn.com/</w:t>
      </w:r>
      <w:r>
        <w:rPr>
          <w:lang w:val="it-IT"/>
        </w:rPr>
        <w:t>SharePoint</w:t>
      </w:r>
      <w:r w:rsidRPr="00C37C56">
        <w:rPr>
          <w:lang w:val="it-IT"/>
        </w:rPr>
        <w:t>/archive/2006/04/24/improvements-in-accessibility.aspx</w:t>
      </w:r>
      <w:r>
        <w:rPr>
          <w:lang w:val="it-IT"/>
        </w:rPr>
        <w:t>]</w:t>
      </w:r>
    </w:p>
  </w:footnote>
  <w:footnote w:id="51">
    <w:p w:rsidR="006C4562" w:rsidRPr="009216C0" w:rsidRDefault="006C4562">
      <w:pPr>
        <w:pStyle w:val="FootnoteText"/>
        <w:rPr>
          <w:lang w:val="it-IT"/>
        </w:rPr>
      </w:pPr>
      <w:r>
        <w:rPr>
          <w:rStyle w:val="FootnoteReference"/>
        </w:rPr>
        <w:footnoteRef/>
      </w:r>
      <w:r w:rsidRPr="009216C0">
        <w:rPr>
          <w:lang w:val="it-IT"/>
        </w:rPr>
        <w:t xml:space="preserve"> Vedi </w:t>
      </w:r>
      <w:r>
        <w:rPr>
          <w:lang w:val="it-IT"/>
        </w:rPr>
        <w:t xml:space="preserve">il paragrafo </w:t>
      </w:r>
      <w:fldSimple w:instr=" REF _Ref173214401 \r \h  \* MERGEFORMAT ">
        <w:r w:rsidR="000E57E3" w:rsidRPr="000E57E3">
          <w:rPr>
            <w:color w:val="4F81BD" w:themeColor="accent1"/>
            <w:u w:val="single"/>
            <w:lang w:val="it-IT"/>
          </w:rPr>
          <w:t>4.1.3</w:t>
        </w:r>
      </w:fldSimple>
      <w:r w:rsidRPr="00766D63">
        <w:rPr>
          <w:color w:val="4F81BD" w:themeColor="accent1"/>
          <w:u w:val="single"/>
          <w:lang w:val="it-IT"/>
        </w:rPr>
        <w:t xml:space="preserve"> </w:t>
      </w:r>
      <w:r>
        <w:rPr>
          <w:color w:val="4F81BD" w:themeColor="accent1"/>
          <w:u w:val="single"/>
          <w:lang w:val="it-IT"/>
        </w:rPr>
        <w:t xml:space="preserve">- </w:t>
      </w:r>
      <w:fldSimple w:instr=" REF _Ref173214408 \h  \* MERGEFORMAT ">
        <w:r w:rsidR="000E57E3" w:rsidRPr="000E57E3">
          <w:rPr>
            <w:color w:val="4F81BD" w:themeColor="accent1"/>
            <w:u w:val="single"/>
            <w:lang w:val="it-IT"/>
          </w:rPr>
          <w:t>Modalità Accesso facilitato</w:t>
        </w:r>
      </w:fldSimple>
    </w:p>
  </w:footnote>
  <w:footnote w:id="52">
    <w:p w:rsidR="006C4562" w:rsidRPr="00AA3D98" w:rsidRDefault="006C4562">
      <w:pPr>
        <w:pStyle w:val="FootnoteText"/>
        <w:rPr>
          <w:lang w:val="it-IT"/>
        </w:rPr>
      </w:pPr>
      <w:r>
        <w:rPr>
          <w:rStyle w:val="FootnoteReference"/>
        </w:rPr>
        <w:footnoteRef/>
      </w:r>
      <w:r>
        <w:rPr>
          <w:lang w:val="it-IT"/>
        </w:rPr>
        <w:t xml:space="preserve"> Vedi il paragrafo </w:t>
      </w:r>
      <w:fldSimple w:instr=" REF _Ref173214466 \r \h  \* MERGEFORMAT ">
        <w:r w:rsidR="000E57E3" w:rsidRPr="000E57E3">
          <w:rPr>
            <w:color w:val="4F81BD" w:themeColor="accent1"/>
            <w:u w:val="single"/>
            <w:lang w:val="it-IT"/>
          </w:rPr>
          <w:t>4.1.4</w:t>
        </w:r>
      </w:fldSimple>
      <w:r w:rsidRPr="00766D63">
        <w:rPr>
          <w:color w:val="4F81BD" w:themeColor="accent1"/>
          <w:u w:val="single"/>
          <w:lang w:val="it-IT"/>
        </w:rPr>
        <w:t xml:space="preserve"> </w:t>
      </w:r>
      <w:r>
        <w:rPr>
          <w:color w:val="4F81BD" w:themeColor="accent1"/>
          <w:u w:val="single"/>
          <w:lang w:val="it-IT"/>
        </w:rPr>
        <w:t xml:space="preserve">- </w:t>
      </w:r>
      <w:fldSimple w:instr=" REF _Ref173214471 \h  \* MERGEFORMAT ">
        <w:r w:rsidR="000E57E3" w:rsidRPr="000E57E3">
          <w:rPr>
            <w:color w:val="4F81BD" w:themeColor="accent1"/>
            <w:u w:val="single"/>
            <w:lang w:val="it-IT"/>
          </w:rPr>
          <w:t>Scelte rapide da tastiera</w:t>
        </w:r>
      </w:fldSimple>
    </w:p>
  </w:footnote>
  <w:footnote w:id="53">
    <w:p w:rsidR="006C4562" w:rsidRPr="006B2FD1" w:rsidRDefault="006C4562">
      <w:pPr>
        <w:pStyle w:val="FootnoteText"/>
        <w:rPr>
          <w:lang w:val="it-IT"/>
        </w:rPr>
      </w:pPr>
      <w:r>
        <w:rPr>
          <w:rStyle w:val="FootnoteReference"/>
        </w:rPr>
        <w:footnoteRef/>
      </w:r>
      <w:r w:rsidRPr="006B2FD1">
        <w:rPr>
          <w:lang w:val="it-IT"/>
        </w:rPr>
        <w:t xml:space="preserve"> </w:t>
      </w:r>
      <w:r>
        <w:rPr>
          <w:lang w:val="it-IT"/>
        </w:rPr>
        <w:t xml:space="preserve">Vedi il paragrafo </w:t>
      </w:r>
      <w:fldSimple w:instr=" REF _Ref164582669 \r \h  \* MERGEFORMAT ">
        <w:r w:rsidR="000E57E3" w:rsidRPr="000E57E3">
          <w:rPr>
            <w:color w:val="3366FF"/>
            <w:u w:val="single"/>
            <w:lang w:val="it-IT"/>
          </w:rPr>
          <w:t>4.1.3</w:t>
        </w:r>
      </w:fldSimple>
      <w:r w:rsidRPr="006B2FD1">
        <w:rPr>
          <w:color w:val="3366FF"/>
          <w:u w:val="single"/>
          <w:lang w:val="it-IT"/>
        </w:rPr>
        <w:t xml:space="preserve"> - </w:t>
      </w:r>
      <w:fldSimple w:instr=" REF _Ref164582673 \h  \* MERGEFORMAT ">
        <w:r w:rsidR="000E57E3" w:rsidRPr="000E57E3">
          <w:rPr>
            <w:color w:val="3366FF"/>
            <w:u w:val="single"/>
            <w:lang w:val="it-IT"/>
          </w:rPr>
          <w:t xml:space="preserve">Modalità </w:t>
        </w:r>
      </w:fldSimple>
    </w:p>
  </w:footnote>
  <w:footnote w:id="54">
    <w:p w:rsidR="006C4562" w:rsidRPr="007C4A37" w:rsidRDefault="006C4562">
      <w:pPr>
        <w:pStyle w:val="FootnoteText"/>
        <w:rPr>
          <w:lang w:val="it-IT"/>
        </w:rPr>
      </w:pPr>
      <w:r>
        <w:rPr>
          <w:rStyle w:val="FootnoteReference"/>
        </w:rPr>
        <w:footnoteRef/>
      </w:r>
      <w:r w:rsidRPr="007C4A37">
        <w:rPr>
          <w:lang w:val="it-IT"/>
        </w:rPr>
        <w:t xml:space="preserve"> </w:t>
      </w:r>
      <w:r>
        <w:rPr>
          <w:lang w:val="it-IT"/>
        </w:rPr>
        <w:t xml:space="preserve">Vedi il paragrafo </w:t>
      </w:r>
      <w:fldSimple w:instr=" REF _Ref164582736 \r \h  \* MERGEFORMAT ">
        <w:r w:rsidR="000E57E3" w:rsidRPr="000E57E3">
          <w:rPr>
            <w:color w:val="3366FF"/>
            <w:u w:val="single"/>
            <w:lang w:val="it-IT"/>
          </w:rPr>
          <w:t>4.1.2</w:t>
        </w:r>
      </w:fldSimple>
      <w:r w:rsidRPr="007C4A37">
        <w:rPr>
          <w:color w:val="3366FF"/>
          <w:u w:val="single"/>
          <w:lang w:val="it-IT"/>
        </w:rPr>
        <w:t xml:space="preserve"> </w:t>
      </w:r>
      <w:r>
        <w:rPr>
          <w:color w:val="3366FF"/>
          <w:u w:val="single"/>
          <w:lang w:val="it-IT"/>
        </w:rPr>
        <w:t xml:space="preserve">- </w:t>
      </w:r>
      <w:fldSimple w:instr=" REF _Ref164582715 \h  \* MERGEFORMAT ">
        <w:r w:rsidR="000E57E3" w:rsidRPr="000E57E3">
          <w:rPr>
            <w:color w:val="3366FF"/>
            <w:u w:val="single"/>
            <w:lang w:val="it-IT"/>
          </w:rPr>
          <w:t>Microsoft Active Accessibility (MSAA)</w:t>
        </w:r>
      </w:fldSimple>
    </w:p>
  </w:footnote>
  <w:footnote w:id="55">
    <w:p w:rsidR="006C4562" w:rsidRPr="00052E71" w:rsidRDefault="006C4562">
      <w:pPr>
        <w:pStyle w:val="FootnoteText"/>
        <w:rPr>
          <w:lang w:val="it-IT"/>
        </w:rPr>
      </w:pPr>
      <w:r>
        <w:rPr>
          <w:rStyle w:val="FootnoteReference"/>
        </w:rPr>
        <w:footnoteRef/>
      </w:r>
      <w:r w:rsidRPr="00052E71">
        <w:rPr>
          <w:lang w:val="it-IT"/>
        </w:rPr>
        <w:t xml:space="preserve"> </w:t>
      </w:r>
      <w:r>
        <w:rPr>
          <w:lang w:val="it-IT"/>
        </w:rPr>
        <w:t>Il VPAT ha lo scopo di agevolare le amministrazioni federali nella preselezione di prodotti e di servizi informatici.</w:t>
      </w:r>
    </w:p>
  </w:footnote>
  <w:footnote w:id="56">
    <w:p w:rsidR="006C4562" w:rsidRPr="00055D19" w:rsidRDefault="006C4562" w:rsidP="00515EF8">
      <w:pPr>
        <w:pStyle w:val="FootnoteText"/>
        <w:rPr>
          <w:lang w:val="it-IT"/>
        </w:rPr>
      </w:pPr>
      <w:r>
        <w:rPr>
          <w:rStyle w:val="FootnoteReference"/>
        </w:rPr>
        <w:footnoteRef/>
      </w:r>
      <w:r>
        <w:rPr>
          <w:lang w:val="it-IT"/>
        </w:rPr>
        <w:t xml:space="preserve"> </w:t>
      </w:r>
      <w:r>
        <w:rPr>
          <w:noProof/>
          <w:lang w:val="it-IT" w:eastAsia="it-IT"/>
        </w:rPr>
        <w:drawing>
          <wp:inline distT="0" distB="0" distL="0" distR="0">
            <wp:extent cx="171450" cy="133350"/>
            <wp:effectExtent l="19050" t="0" r="0" b="0"/>
            <wp:docPr id="62" name="Picture 6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42" w:tooltip="Section 508 per i prodotti Microsoft" w:history="1">
        <w:r w:rsidRPr="00C1494F">
          <w:rPr>
            <w:rStyle w:val="Hyperlink"/>
            <w:lang w:val="it-IT"/>
          </w:rPr>
          <w:t>Section 508 per i prodotti Microsoft</w:t>
        </w:r>
      </w:hyperlink>
      <w:r>
        <w:rPr>
          <w:lang w:val="it-IT"/>
        </w:rPr>
        <w:t xml:space="preserve"> [</w:t>
      </w:r>
      <w:r w:rsidRPr="00134B9B">
        <w:rPr>
          <w:lang w:val="it-IT"/>
        </w:rPr>
        <w:t>http://www.microsoft.com/industry/government/section508.mspx</w:t>
      </w:r>
      <w:r>
        <w:rPr>
          <w:lang w:val="it-IT"/>
        </w:rPr>
        <w:t>]</w:t>
      </w:r>
    </w:p>
  </w:footnote>
  <w:footnote w:id="57">
    <w:p w:rsidR="006C4562" w:rsidRPr="00680270" w:rsidRDefault="006C4562" w:rsidP="00151249">
      <w:pPr>
        <w:pStyle w:val="FootnoteText"/>
        <w:rPr>
          <w:lang w:val="en-GB"/>
        </w:rPr>
      </w:pPr>
      <w:r>
        <w:rPr>
          <w:rStyle w:val="FootnoteReference"/>
        </w:rPr>
        <w:footnoteRef/>
      </w:r>
      <w:r>
        <w:t xml:space="preserve"> </w:t>
      </w:r>
      <w:r>
        <w:rPr>
          <w:noProof/>
          <w:lang w:val="it-IT" w:eastAsia="it-IT"/>
        </w:rPr>
        <w:drawing>
          <wp:inline distT="0" distB="0" distL="0" distR="0">
            <wp:extent cx="171450" cy="133350"/>
            <wp:effectExtent l="19050" t="0" r="0" b="0"/>
            <wp:docPr id="63" name="Picture 63"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t xml:space="preserve"> </w:t>
      </w:r>
      <w:hyperlink r:id="rId43" w:tooltip="Guida allo sviluppo di siti accessibili con soluzioni Microsoft" w:history="1">
        <w:r w:rsidRPr="00680270">
          <w:rPr>
            <w:rStyle w:val="Hyperlink"/>
            <w:lang w:val="en-GB"/>
          </w:rPr>
          <w:t>Guide to the design and development of accessible Web site using Microsoft solutions</w:t>
        </w:r>
      </w:hyperlink>
      <w:r w:rsidRPr="00680270">
        <w:rPr>
          <w:lang w:val="en-GB"/>
        </w:rPr>
        <w:t xml:space="preserve"> [http://download.microsoft.com/download/1/4/8/1489a14b-9d7a-4a6a-bcb9-efd667f970dc/guidelines_for_designing_and_developing_accessible_web_sites_v2.docx</w:t>
      </w:r>
      <w:r>
        <w:rPr>
          <w:lang w:val="en-GB"/>
        </w:rPr>
        <w:t>]</w:t>
      </w:r>
    </w:p>
  </w:footnote>
  <w:footnote w:id="58">
    <w:p w:rsidR="006C4562" w:rsidRPr="00227826" w:rsidRDefault="006C4562">
      <w:pPr>
        <w:pStyle w:val="FootnoteText"/>
        <w:rPr>
          <w:lang w:val="it-IT"/>
        </w:rPr>
      </w:pPr>
      <w:r>
        <w:rPr>
          <w:rStyle w:val="FootnoteReference"/>
        </w:rPr>
        <w:footnoteRef/>
      </w:r>
      <w:r w:rsidRPr="00227826">
        <w:rPr>
          <w:lang w:val="it-IT"/>
        </w:rPr>
        <w:t xml:space="preserve"> </w:t>
      </w:r>
      <w:r>
        <w:rPr>
          <w:lang w:val="it-IT"/>
        </w:rPr>
        <w:t xml:space="preserve">Vedi il paragrafo </w:t>
      </w:r>
      <w:fldSimple w:instr=" REF _Ref164491101 \r \h  \* MERGEFORMAT ">
        <w:r w:rsidR="000E57E3" w:rsidRPr="000E57E3">
          <w:rPr>
            <w:color w:val="3366FF"/>
            <w:u w:val="single"/>
            <w:lang w:val="it-IT"/>
          </w:rPr>
          <w:t>2.5</w:t>
        </w:r>
      </w:fldSimple>
      <w:r w:rsidRPr="00FD7241">
        <w:rPr>
          <w:color w:val="3366FF"/>
          <w:u w:val="single"/>
          <w:lang w:val="it-IT"/>
        </w:rPr>
        <w:t xml:space="preserve"> - </w:t>
      </w:r>
      <w:fldSimple w:instr=" REF _Ref164491129 \h  \* MERGEFORMAT ">
        <w:r w:rsidR="000E57E3" w:rsidRPr="000E57E3">
          <w:rPr>
            <w:color w:val="3366FF"/>
            <w:u w:val="single"/>
            <w:lang w:val="it-IT"/>
          </w:rPr>
          <w:t>I requisiti tecnici</w:t>
        </w:r>
      </w:fldSimple>
    </w:p>
  </w:footnote>
  <w:footnote w:id="59">
    <w:p w:rsidR="006C4562" w:rsidRPr="00B60F0A" w:rsidRDefault="006C4562">
      <w:pPr>
        <w:pStyle w:val="FootnoteText"/>
        <w:rPr>
          <w:lang w:val="en-GB"/>
        </w:rPr>
      </w:pPr>
      <w:r>
        <w:rPr>
          <w:rStyle w:val="FootnoteReference"/>
        </w:rPr>
        <w:footnoteRef/>
      </w:r>
      <w:r>
        <w:t xml:space="preserve"> </w:t>
      </w:r>
      <w:r w:rsidRPr="00B60F0A">
        <w:rPr>
          <w:lang w:val="en-GB"/>
        </w:rPr>
        <w:t>«WSS 3.0 and MOSS 2007 are not frame-based by default»</w:t>
      </w:r>
      <w:r>
        <w:rPr>
          <w:lang w:val="en-GB"/>
        </w:rPr>
        <w:t xml:space="preserve">, da Microsoft Corporation, </w:t>
      </w:r>
      <w:r w:rsidRPr="00F912CB">
        <w:rPr>
          <w:i/>
          <w:lang w:val="en-GB"/>
        </w:rPr>
        <w:t>Guide to the design and development of accessible Web sites by using Microsoft solutions</w:t>
      </w:r>
      <w:r>
        <w:rPr>
          <w:lang w:val="en-GB"/>
        </w:rPr>
        <w:t>, Gennaio 2007, pag. 75.</w:t>
      </w:r>
    </w:p>
  </w:footnote>
  <w:footnote w:id="60">
    <w:p w:rsidR="006C4562" w:rsidRPr="00D07B85" w:rsidRDefault="006C4562" w:rsidP="00885D69">
      <w:pPr>
        <w:pStyle w:val="FootnoteText"/>
        <w:rPr>
          <w:lang w:val="it-IT"/>
        </w:rPr>
      </w:pPr>
      <w:r>
        <w:rPr>
          <w:rStyle w:val="FootnoteReference"/>
        </w:rPr>
        <w:footnoteRef/>
      </w:r>
      <w:r>
        <w:rPr>
          <w:lang w:val="it-IT"/>
        </w:rPr>
        <w:t xml:space="preserve"> Vedi il paragrafo </w:t>
      </w:r>
      <w:fldSimple w:instr=" REF _Ref173214558 \r \h  \* MERGEFORMAT ">
        <w:r w:rsidR="000E57E3" w:rsidRPr="000E57E3">
          <w:rPr>
            <w:color w:val="0070C0"/>
            <w:u w:val="single"/>
            <w:lang w:val="it-IT"/>
          </w:rPr>
          <w:t>5.2.1</w:t>
        </w:r>
      </w:fldSimple>
      <w:r w:rsidRPr="0014488F">
        <w:rPr>
          <w:color w:val="0070C0"/>
          <w:u w:val="single"/>
          <w:lang w:val="it-IT"/>
        </w:rPr>
        <w:t xml:space="preserve"> </w:t>
      </w:r>
      <w:r>
        <w:rPr>
          <w:color w:val="0070C0"/>
          <w:u w:val="single"/>
          <w:lang w:val="it-IT"/>
        </w:rPr>
        <w:t xml:space="preserve">- </w:t>
      </w:r>
      <w:fldSimple w:instr=" REF _Ref173214561 \h  \* MERGEFORMAT ">
        <w:r w:rsidR="000E57E3" w:rsidRPr="000E57E3">
          <w:rPr>
            <w:color w:val="0070C0"/>
            <w:u w:val="single"/>
            <w:lang w:val="it-IT"/>
          </w:rPr>
          <w:t>Non usare frames</w:t>
        </w:r>
      </w:fldSimple>
    </w:p>
  </w:footnote>
  <w:footnote w:id="61">
    <w:p w:rsidR="006C4562" w:rsidRPr="00885D69" w:rsidRDefault="006C4562" w:rsidP="009C002F">
      <w:pPr>
        <w:pStyle w:val="FootnoteText"/>
        <w:rPr>
          <w:lang w:val="it-IT"/>
        </w:rPr>
      </w:pPr>
      <w:r>
        <w:rPr>
          <w:rStyle w:val="FootnoteReference"/>
        </w:rPr>
        <w:footnoteRef/>
      </w:r>
      <w:r>
        <w:rPr>
          <w:lang w:val="it-IT"/>
        </w:rPr>
        <w:t xml:space="preserve"> Vedi il paragrafo </w:t>
      </w:r>
      <w:fldSimple w:instr=" REF _Ref173214649 \r \h  \* MERGEFORMAT ">
        <w:r w:rsidR="000E57E3" w:rsidRPr="000E57E3">
          <w:rPr>
            <w:color w:val="0070C0"/>
            <w:u w:val="single"/>
            <w:lang w:val="it-IT"/>
          </w:rPr>
          <w:t>5.2.4</w:t>
        </w:r>
      </w:fldSimple>
      <w:r w:rsidRPr="0014488F">
        <w:rPr>
          <w:color w:val="0070C0"/>
          <w:u w:val="single"/>
          <w:lang w:val="it-IT"/>
        </w:rPr>
        <w:t xml:space="preserve"> </w:t>
      </w:r>
      <w:r>
        <w:rPr>
          <w:color w:val="0070C0"/>
          <w:u w:val="single"/>
          <w:lang w:val="it-IT"/>
        </w:rPr>
        <w:t xml:space="preserve">- </w:t>
      </w:r>
      <w:fldSimple w:instr=" REF _Ref173214652 \h  \* MERGEFORMAT ">
        <w:r w:rsidR="000E57E3" w:rsidRPr="000E57E3">
          <w:rPr>
            <w:color w:val="0070C0"/>
            <w:u w:val="single"/>
            <w:lang w:val="it-IT"/>
          </w:rPr>
          <w:t>Evitare oggetti e scritte lampeggianti o in movimento</w:t>
        </w:r>
      </w:fldSimple>
    </w:p>
  </w:footnote>
  <w:footnote w:id="62">
    <w:p w:rsidR="006C4562" w:rsidRPr="00067DB6" w:rsidRDefault="006C4562">
      <w:pPr>
        <w:pStyle w:val="FootnoteText"/>
        <w:rPr>
          <w:lang w:val="it-IT"/>
        </w:rPr>
      </w:pPr>
      <w:r>
        <w:rPr>
          <w:rStyle w:val="FootnoteReference"/>
        </w:rPr>
        <w:footnoteRef/>
      </w:r>
      <w:r w:rsidRPr="00067DB6">
        <w:rPr>
          <w:lang w:val="it-IT"/>
        </w:rPr>
        <w:t xml:space="preserve"> Vedi il paragrafo </w:t>
      </w:r>
      <w:fldSimple w:instr=" REF _Ref173214850 \r \h  \* MERGEFORMAT ">
        <w:r w:rsidR="000E57E3" w:rsidRPr="000E57E3">
          <w:rPr>
            <w:color w:val="0070C0"/>
            <w:u w:val="single"/>
            <w:lang w:val="it-IT"/>
          </w:rPr>
          <w:t>8.7.3</w:t>
        </w:r>
      </w:fldSimple>
      <w:r w:rsidRPr="00067DB6">
        <w:rPr>
          <w:color w:val="0070C0"/>
          <w:u w:val="single"/>
          <w:lang w:val="it-IT"/>
        </w:rPr>
        <w:t xml:space="preserve"> </w:t>
      </w:r>
      <w:r>
        <w:rPr>
          <w:color w:val="0070C0"/>
          <w:u w:val="single"/>
          <w:lang w:val="it-IT"/>
        </w:rPr>
        <w:t xml:space="preserve">- </w:t>
      </w:r>
      <w:fldSimple w:instr=" REF _Ref173214854 \h  \* MERGEFORMAT ">
        <w:r w:rsidR="000E57E3" w:rsidRPr="000E57E3">
          <w:rPr>
            <w:color w:val="0070C0"/>
            <w:u w:val="single"/>
            <w:lang w:val="it-IT"/>
          </w:rPr>
          <w:t>Contenuto in movimento</w:t>
        </w:r>
      </w:fldSimple>
    </w:p>
  </w:footnote>
  <w:footnote w:id="63">
    <w:p w:rsidR="006C4562" w:rsidRPr="00DF6C32" w:rsidRDefault="006C4562">
      <w:pPr>
        <w:pStyle w:val="FootnoteText"/>
        <w:rPr>
          <w:lang w:val="en-GB"/>
        </w:rPr>
      </w:pPr>
      <w:r>
        <w:rPr>
          <w:rStyle w:val="FootnoteReference"/>
        </w:rPr>
        <w:footnoteRef/>
      </w:r>
      <w:r>
        <w:t xml:space="preserve"> </w:t>
      </w:r>
      <w:r w:rsidRPr="00DF6C32">
        <w:rPr>
          <w:lang w:val="en-GB"/>
        </w:rPr>
        <w:t>«WSS 3.0 and MOSS 2007 natively offer support for High Contrast color s</w:t>
      </w:r>
      <w:r>
        <w:rPr>
          <w:lang w:val="en-GB"/>
        </w:rPr>
        <w:t>c</w:t>
      </w:r>
      <w:r w:rsidRPr="00DF6C32">
        <w:rPr>
          <w:lang w:val="en-GB"/>
        </w:rPr>
        <w:t>hemes: the pages in a WSS 3.0/MOS</w:t>
      </w:r>
      <w:r>
        <w:rPr>
          <w:lang w:val="en-GB"/>
        </w:rPr>
        <w:t>S 2007 site are designed to dis</w:t>
      </w:r>
      <w:r w:rsidRPr="00DF6C32">
        <w:rPr>
          <w:lang w:val="en-GB"/>
        </w:rPr>
        <w:t>pl</w:t>
      </w:r>
      <w:r>
        <w:rPr>
          <w:lang w:val="en-GB"/>
        </w:rPr>
        <w:t>a</w:t>
      </w:r>
      <w:r w:rsidRPr="00DF6C32">
        <w:rPr>
          <w:lang w:val="en-GB"/>
        </w:rPr>
        <w:t>y c</w:t>
      </w:r>
      <w:r>
        <w:rPr>
          <w:lang w:val="en-GB"/>
        </w:rPr>
        <w:t>orrectly if a High Contrast color scheme is applied</w:t>
      </w:r>
      <w:r w:rsidRPr="00DF6C32">
        <w:rPr>
          <w:lang w:val="en-GB"/>
        </w:rPr>
        <w:t>»</w:t>
      </w:r>
      <w:r>
        <w:rPr>
          <w:lang w:val="en-GB"/>
        </w:rPr>
        <w:t xml:space="preserve">, da Microsoft Corporation, </w:t>
      </w:r>
      <w:r w:rsidRPr="00F912CB">
        <w:rPr>
          <w:i/>
          <w:lang w:val="en-GB"/>
        </w:rPr>
        <w:t>Guide to the design and development of accessible Web sites by using Microsoft solutions</w:t>
      </w:r>
      <w:r>
        <w:rPr>
          <w:lang w:val="en-GB"/>
        </w:rPr>
        <w:t>, Gennaio 2007, pag. 78</w:t>
      </w:r>
    </w:p>
  </w:footnote>
  <w:footnote w:id="64">
    <w:p w:rsidR="006C4562" w:rsidRPr="00B84CD2" w:rsidRDefault="006C4562">
      <w:pPr>
        <w:pStyle w:val="FootnoteText"/>
        <w:rPr>
          <w:lang w:val="it-IT"/>
        </w:rPr>
      </w:pPr>
      <w:r>
        <w:rPr>
          <w:rStyle w:val="FootnoteReference"/>
        </w:rPr>
        <w:footnoteRef/>
      </w:r>
      <w:r w:rsidRPr="00B84CD2">
        <w:rPr>
          <w:lang w:val="it-IT"/>
        </w:rPr>
        <w:t xml:space="preserve"> </w:t>
      </w:r>
      <w:r>
        <w:rPr>
          <w:lang w:val="it-IT"/>
        </w:rPr>
        <w:t xml:space="preserve">Vedi il paragrafo </w:t>
      </w:r>
      <w:fldSimple w:instr=" REF _Ref173214718 \r \h  \* MERGEFORMAT ">
        <w:r w:rsidR="000E57E3" w:rsidRPr="000E57E3">
          <w:rPr>
            <w:color w:val="0070C0"/>
            <w:u w:val="single"/>
            <w:lang w:val="it-IT"/>
          </w:rPr>
          <w:t>5.2.5</w:t>
        </w:r>
      </w:fldSimple>
      <w:r w:rsidRPr="001B1C46">
        <w:rPr>
          <w:color w:val="0070C0"/>
          <w:u w:val="single"/>
          <w:lang w:val="it-IT"/>
        </w:rPr>
        <w:t xml:space="preserve"> </w:t>
      </w:r>
      <w:r>
        <w:rPr>
          <w:color w:val="0070C0"/>
          <w:u w:val="single"/>
          <w:lang w:val="it-IT"/>
        </w:rPr>
        <w:t xml:space="preserve">- </w:t>
      </w:r>
      <w:fldSimple w:instr=" REF _Ref173214721 \h  \* MERGEFORMAT ">
        <w:r w:rsidR="000E57E3" w:rsidRPr="000E57E3">
          <w:rPr>
            <w:color w:val="0070C0"/>
            <w:u w:val="single"/>
            <w:lang w:val="it-IT"/>
          </w:rPr>
          <w:t>Prevedere un sufficiente contrasto tra primo e secondo piano</w:t>
        </w:r>
      </w:fldSimple>
    </w:p>
  </w:footnote>
  <w:footnote w:id="65">
    <w:p w:rsidR="006C4562" w:rsidRPr="00FE3D3A" w:rsidRDefault="006C4562">
      <w:pPr>
        <w:pStyle w:val="FootnoteText"/>
        <w:rPr>
          <w:lang w:val="it-IT"/>
        </w:rPr>
      </w:pPr>
      <w:r>
        <w:rPr>
          <w:rStyle w:val="FootnoteReference"/>
        </w:rPr>
        <w:footnoteRef/>
      </w:r>
      <w:r w:rsidRPr="00FE3D3A">
        <w:rPr>
          <w:lang w:val="it-IT"/>
        </w:rPr>
        <w:t xml:space="preserve"> </w:t>
      </w:r>
      <w:r>
        <w:rPr>
          <w:lang w:val="it-IT"/>
        </w:rPr>
        <w:t xml:space="preserve">Vedi il paragrafo </w:t>
      </w:r>
      <w:fldSimple w:instr=" REF _Ref173214889 \r \h  \* MERGEFORMAT ">
        <w:r w:rsidR="000E57E3" w:rsidRPr="000E57E3">
          <w:rPr>
            <w:color w:val="0070C0"/>
            <w:u w:val="single"/>
            <w:lang w:val="it-IT"/>
          </w:rPr>
          <w:t>8.7.2</w:t>
        </w:r>
      </w:fldSimple>
      <w:r w:rsidRPr="00EE043C">
        <w:rPr>
          <w:color w:val="0070C0"/>
          <w:u w:val="single"/>
          <w:lang w:val="it-IT"/>
        </w:rPr>
        <w:t xml:space="preserve"> </w:t>
      </w:r>
      <w:r>
        <w:rPr>
          <w:color w:val="0070C0"/>
          <w:u w:val="single"/>
          <w:lang w:val="it-IT"/>
        </w:rPr>
        <w:t xml:space="preserve">- </w:t>
      </w:r>
      <w:fldSimple w:instr=" REF _Ref173214892 \h  \* MERGEFORMAT ">
        <w:r w:rsidR="000E57E3" w:rsidRPr="000E57E3">
          <w:rPr>
            <w:color w:val="0070C0"/>
            <w:u w:val="single"/>
            <w:lang w:val="it-IT"/>
          </w:rPr>
          <w:t>Colori delle immagini caricate</w:t>
        </w:r>
      </w:fldSimple>
    </w:p>
  </w:footnote>
  <w:footnote w:id="66">
    <w:p w:rsidR="006C4562" w:rsidRPr="00151249" w:rsidRDefault="006C4562" w:rsidP="001A77EC">
      <w:pPr>
        <w:pStyle w:val="FootnoteText"/>
        <w:rPr>
          <w:lang w:val="it-IT"/>
        </w:rPr>
      </w:pPr>
      <w:r>
        <w:rPr>
          <w:rStyle w:val="FootnoteReference"/>
        </w:rPr>
        <w:footnoteRef/>
      </w:r>
      <w:r w:rsidRPr="00151249">
        <w:rPr>
          <w:lang w:val="it-IT"/>
        </w:rPr>
        <w:t xml:space="preserve"> </w:t>
      </w:r>
      <w:r>
        <w:rPr>
          <w:lang w:val="it-IT"/>
        </w:rPr>
        <w:t xml:space="preserve">Per maggiori informazioni: </w:t>
      </w:r>
      <w:r>
        <w:rPr>
          <w:noProof/>
          <w:lang w:val="it-IT" w:eastAsia="it-IT"/>
        </w:rPr>
        <w:drawing>
          <wp:inline distT="0" distB="0" distL="0" distR="0">
            <wp:extent cx="171450" cy="133350"/>
            <wp:effectExtent l="19050" t="0" r="0" b="0"/>
            <wp:docPr id="64" name="Picture 64"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44" w:tooltip="Getting started with MSAA" w:history="1">
        <w:r w:rsidRPr="00151249">
          <w:rPr>
            <w:rStyle w:val="Hyperlink"/>
            <w:lang w:val="it-IT"/>
          </w:rPr>
          <w:t>Getting started with MSAA</w:t>
        </w:r>
      </w:hyperlink>
      <w:r>
        <w:rPr>
          <w:lang w:val="it-IT"/>
        </w:rPr>
        <w:t xml:space="preserve"> </w:t>
      </w:r>
      <w:r w:rsidRPr="00151249">
        <w:rPr>
          <w:lang w:val="it-IT"/>
        </w:rPr>
        <w:t>[http://msdn.microsoft.com/library/default.asp?url=/library/en-us/msaa/gettingstarted_6ckk.asp</w:t>
      </w:r>
      <w:r>
        <w:rPr>
          <w:lang w:val="it-IT"/>
        </w:rPr>
        <w:t>]</w:t>
      </w:r>
    </w:p>
  </w:footnote>
  <w:footnote w:id="67">
    <w:p w:rsidR="006C4562" w:rsidRPr="001A77EC" w:rsidRDefault="006C4562">
      <w:pPr>
        <w:pStyle w:val="FootnoteText"/>
        <w:rPr>
          <w:lang w:val="it-IT"/>
        </w:rPr>
      </w:pPr>
      <w:r>
        <w:rPr>
          <w:rStyle w:val="FootnoteReference"/>
        </w:rPr>
        <w:footnoteRef/>
      </w:r>
      <w:r w:rsidRPr="001A77EC">
        <w:rPr>
          <w:lang w:val="it-IT"/>
        </w:rPr>
        <w:t xml:space="preserve"> </w:t>
      </w:r>
      <w:r>
        <w:rPr>
          <w:lang w:val="it-IT"/>
        </w:rPr>
        <w:t>L</w:t>
      </w:r>
      <w:r w:rsidRPr="00B6473D">
        <w:rPr>
          <w:lang w:val="it-IT"/>
        </w:rPr>
        <w:t xml:space="preserve">e applicazioni sviluppate per </w:t>
      </w:r>
      <w:r>
        <w:rPr>
          <w:lang w:val="it-IT"/>
        </w:rPr>
        <w:t>l'ambiente operativo di Windows</w:t>
      </w:r>
      <w:r w:rsidRPr="00B6473D">
        <w:rPr>
          <w:lang w:val="it-IT"/>
        </w:rPr>
        <w:t xml:space="preserve"> risultano più accessibili rispetto ad altri sistemi</w:t>
      </w:r>
      <w:r>
        <w:rPr>
          <w:lang w:val="it-IT"/>
        </w:rPr>
        <w:t>,</w:t>
      </w:r>
      <w:r w:rsidRPr="00B6473D">
        <w:rPr>
          <w:lang w:val="it-IT"/>
        </w:rPr>
        <w:t xml:space="preserve"> </w:t>
      </w:r>
      <w:r>
        <w:rPr>
          <w:lang w:val="it-IT"/>
        </w:rPr>
        <w:t>dal momento</w:t>
      </w:r>
      <w:r w:rsidRPr="00B6473D">
        <w:rPr>
          <w:lang w:val="it-IT"/>
        </w:rPr>
        <w:t xml:space="preserve"> che le tecnologie assistive (soprattutto </w:t>
      </w:r>
      <w:r>
        <w:rPr>
          <w:lang w:val="it-IT"/>
        </w:rPr>
        <w:t>screen readers</w:t>
      </w:r>
      <w:r w:rsidRPr="00B6473D">
        <w:rPr>
          <w:lang w:val="it-IT"/>
        </w:rPr>
        <w:t>) utilizzano le API dell'ambiente operativo per ottenere informazioni sugli oggetti e sui contenuti testuali.</w:t>
      </w:r>
    </w:p>
  </w:footnote>
  <w:footnote w:id="68">
    <w:p w:rsidR="006C4562" w:rsidRPr="0089347B" w:rsidRDefault="006C4562">
      <w:pPr>
        <w:pStyle w:val="FootnoteText"/>
        <w:rPr>
          <w:lang w:val="it-IT"/>
        </w:rPr>
      </w:pPr>
      <w:r>
        <w:rPr>
          <w:rStyle w:val="FootnoteReference"/>
        </w:rPr>
        <w:footnoteRef/>
      </w:r>
      <w:r w:rsidRPr="0089347B">
        <w:rPr>
          <w:lang w:val="it-IT"/>
        </w:rPr>
        <w:t xml:space="preserve"> </w:t>
      </w:r>
      <w:r w:rsidRPr="00FA63E6">
        <w:rPr>
          <w:lang w:val="it-IT"/>
        </w:rPr>
        <w:t xml:space="preserve">La modalità di Accesso facilitato non consente versioni alternative di ogni elemento dell'interfaccia utente. Se ad esempio un utente di un'organizzazione personalizza un sito di </w:t>
      </w:r>
      <w:r>
        <w:rPr>
          <w:lang w:val="it-IT"/>
        </w:rPr>
        <w:t>SharePoint</w:t>
      </w:r>
      <w:r w:rsidRPr="00FA63E6">
        <w:rPr>
          <w:lang w:val="it-IT"/>
        </w:rPr>
        <w:t xml:space="preserve"> aggiungendo un controllo personalizzato, l'abilitazione della modalità di Accesso facilitato non crea automaticamente una versione alternativa di tale controllo.</w:t>
      </w:r>
    </w:p>
  </w:footnote>
  <w:footnote w:id="69">
    <w:p w:rsidR="006C4562" w:rsidRPr="001E0ABB" w:rsidRDefault="006C4562">
      <w:pPr>
        <w:pStyle w:val="FootnoteText"/>
        <w:rPr>
          <w:lang w:val="it-IT"/>
        </w:rPr>
      </w:pPr>
      <w:r>
        <w:rPr>
          <w:rStyle w:val="FootnoteReference"/>
        </w:rPr>
        <w:footnoteRef/>
      </w:r>
      <w:r w:rsidRPr="001E0ABB">
        <w:rPr>
          <w:lang w:val="it-IT"/>
        </w:rPr>
        <w:t xml:space="preserve"> </w:t>
      </w:r>
      <w:r w:rsidRPr="00FA63E6">
        <w:rPr>
          <w:lang w:val="it-IT"/>
        </w:rPr>
        <w:t>Sebbene il collegamento per attivare la modalità di Accesso facilitato sia il primo eleme</w:t>
      </w:r>
      <w:r>
        <w:rPr>
          <w:lang w:val="it-IT"/>
        </w:rPr>
        <w:t xml:space="preserve">nto nell'ordine di tabulazione, </w:t>
      </w:r>
      <w:r w:rsidRPr="00FA63E6">
        <w:rPr>
          <w:lang w:val="it-IT"/>
        </w:rPr>
        <w:t>ovvero la prima opzione con c</w:t>
      </w:r>
      <w:r>
        <w:rPr>
          <w:lang w:val="it-IT"/>
        </w:rPr>
        <w:t xml:space="preserve">ui si interagisce nella pagina, </w:t>
      </w:r>
      <w:r w:rsidRPr="00FA63E6">
        <w:rPr>
          <w:lang w:val="it-IT"/>
        </w:rPr>
        <w:t>potrebbe essere necessario premere TAB più volte per attivare la funzionalità. Questa situazione si verifica poiché i menu o le barre degli strumenti del browser potrebbero disporre i</w:t>
      </w:r>
      <w:r>
        <w:rPr>
          <w:lang w:val="it-IT"/>
        </w:rPr>
        <w:t>nizialmente dello stato attivo.</w:t>
      </w:r>
    </w:p>
  </w:footnote>
  <w:footnote w:id="70">
    <w:p w:rsidR="006C4562" w:rsidRPr="002202EC" w:rsidRDefault="006C4562">
      <w:pPr>
        <w:pStyle w:val="FootnoteText"/>
        <w:rPr>
          <w:lang w:val="it-IT"/>
        </w:rPr>
      </w:pPr>
      <w:r>
        <w:rPr>
          <w:rStyle w:val="FootnoteReference"/>
        </w:rPr>
        <w:footnoteRef/>
      </w:r>
      <w:r w:rsidRPr="000B7DF1">
        <w:rPr>
          <w:lang w:val="it-IT"/>
        </w:rPr>
        <w:t xml:space="preserve"> </w:t>
      </w:r>
      <w:r>
        <w:rPr>
          <w:lang w:val="it-IT"/>
        </w:rPr>
        <w:t>I</w:t>
      </w:r>
      <w:r w:rsidRPr="009C234D">
        <w:rPr>
          <w:lang w:val="it-IT"/>
        </w:rPr>
        <w:t xml:space="preserve"> collegamenti </w:t>
      </w:r>
      <w:r w:rsidRPr="009C234D">
        <w:rPr>
          <w:b/>
          <w:bCs/>
          <w:lang w:val="it-IT"/>
        </w:rPr>
        <w:t>Attiva modalità di Accesso facilitato</w:t>
      </w:r>
      <w:r w:rsidRPr="009C234D">
        <w:rPr>
          <w:lang w:val="it-IT"/>
        </w:rPr>
        <w:t xml:space="preserve"> e </w:t>
      </w:r>
      <w:r w:rsidRPr="009C234D">
        <w:rPr>
          <w:b/>
          <w:bCs/>
          <w:lang w:val="it-IT"/>
        </w:rPr>
        <w:t>Torna a contenuto principale</w:t>
      </w:r>
      <w:r>
        <w:rPr>
          <w:lang w:val="it-IT"/>
        </w:rPr>
        <w:t xml:space="preserve"> </w:t>
      </w:r>
      <w:r w:rsidRPr="009C234D">
        <w:rPr>
          <w:lang w:val="it-IT"/>
        </w:rPr>
        <w:t>costituiscono le prime due opzioni nell'ordine di tabulazione.</w:t>
      </w:r>
      <w:r>
        <w:rPr>
          <w:lang w:val="it-IT"/>
        </w:rPr>
        <w:t xml:space="preserve"> </w:t>
      </w:r>
      <w:r w:rsidRPr="00FA63E6">
        <w:rPr>
          <w:lang w:val="it-IT"/>
        </w:rPr>
        <w:t xml:space="preserve">Sebbene </w:t>
      </w:r>
      <w:r>
        <w:rPr>
          <w:lang w:val="it-IT"/>
        </w:rPr>
        <w:t xml:space="preserve">siano i primi collegamenti nell'ordine di tabulazione, </w:t>
      </w:r>
      <w:r w:rsidRPr="00FA63E6">
        <w:rPr>
          <w:lang w:val="it-IT"/>
        </w:rPr>
        <w:t>potrebbe essere necessario preme</w:t>
      </w:r>
      <w:r>
        <w:rPr>
          <w:lang w:val="it-IT"/>
        </w:rPr>
        <w:t>re TAB più volte per attivare le</w:t>
      </w:r>
      <w:r w:rsidRPr="00FA63E6">
        <w:rPr>
          <w:lang w:val="it-IT"/>
        </w:rPr>
        <w:t xml:space="preserve"> funzionalità. Questa situazione si verifica poiché i menu o le barre degli strumenti del browser potrebbero disporre i</w:t>
      </w:r>
      <w:r>
        <w:rPr>
          <w:lang w:val="it-IT"/>
        </w:rPr>
        <w:t>nizialmente dello stato attivo.</w:t>
      </w:r>
    </w:p>
  </w:footnote>
  <w:footnote w:id="71">
    <w:p w:rsidR="006C4562" w:rsidRPr="002060B6" w:rsidRDefault="006C4562" w:rsidP="002060B6">
      <w:pPr>
        <w:pStyle w:val="FootnoteText"/>
        <w:rPr>
          <w:lang w:val="it-IT"/>
        </w:rPr>
      </w:pPr>
      <w:r>
        <w:rPr>
          <w:rStyle w:val="FootnoteReference"/>
        </w:rPr>
        <w:footnoteRef/>
      </w:r>
      <w:r>
        <w:rPr>
          <w:lang w:val="it-IT"/>
        </w:rPr>
        <w:t xml:space="preserve"> </w:t>
      </w:r>
      <w:r>
        <w:rPr>
          <w:noProof/>
          <w:lang w:val="it-IT" w:eastAsia="it-IT"/>
        </w:rPr>
        <w:drawing>
          <wp:inline distT="0" distB="0" distL="0" distR="0">
            <wp:extent cx="171450" cy="133350"/>
            <wp:effectExtent l="19050" t="0" r="0" b="0"/>
            <wp:docPr id="65" name="Picture 6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2060B6">
        <w:rPr>
          <w:lang w:val="it-IT"/>
        </w:rPr>
        <w:t xml:space="preserve"> </w:t>
      </w:r>
      <w:hyperlink r:id="rId45" w:tooltip="Elenco scorciatoie da tastiera per comandi in MOSS 2007" w:history="1">
        <w:r w:rsidRPr="002060B6">
          <w:rPr>
            <w:rStyle w:val="Hyperlink"/>
            <w:lang w:val="it-IT"/>
          </w:rPr>
          <w:t>Scelte rapide da tastiera per le attività comuni in un sito di MOSS 2007</w:t>
        </w:r>
      </w:hyperlink>
      <w:r w:rsidRPr="002060B6">
        <w:rPr>
          <w:lang w:val="it-IT"/>
        </w:rPr>
        <w:t xml:space="preserve"> </w:t>
      </w:r>
      <w:r>
        <w:rPr>
          <w:lang w:val="it-IT"/>
        </w:rPr>
        <w:t>[</w:t>
      </w:r>
      <w:r w:rsidRPr="002060B6">
        <w:rPr>
          <w:lang w:val="it-IT"/>
        </w:rPr>
        <w:t>http://office.microsoft.com/it-it/</w:t>
      </w:r>
      <w:r>
        <w:rPr>
          <w:lang w:val="it-IT"/>
        </w:rPr>
        <w:t>SharePoint</w:t>
      </w:r>
      <w:r w:rsidRPr="002060B6">
        <w:rPr>
          <w:lang w:val="it-IT"/>
        </w:rPr>
        <w:t>server/HA101733621040.aspx</w:t>
      </w:r>
      <w:r>
        <w:rPr>
          <w:lang w:val="it-IT"/>
        </w:rPr>
        <w:t>]</w:t>
      </w:r>
    </w:p>
  </w:footnote>
  <w:footnote w:id="72">
    <w:p w:rsidR="006C4562" w:rsidRPr="0043078A" w:rsidRDefault="006C4562" w:rsidP="000C269C">
      <w:pPr>
        <w:pStyle w:val="FootnoteText"/>
        <w:rPr>
          <w:lang w:val="it-IT"/>
        </w:rPr>
      </w:pPr>
      <w:r>
        <w:rPr>
          <w:rStyle w:val="FootnoteReference"/>
        </w:rPr>
        <w:footnoteRef/>
      </w:r>
      <w:r w:rsidRPr="009F2369">
        <w:rPr>
          <w:lang w:val="it-IT"/>
        </w:rPr>
        <w:t xml:space="preserve"> </w:t>
      </w:r>
      <w:r>
        <w:rPr>
          <w:lang w:val="it-IT"/>
        </w:rPr>
        <w:t xml:space="preserve">Vedi il paragrafo </w:t>
      </w:r>
      <w:fldSimple w:instr=" REF _Ref173215064 \r \h  \* MERGEFORMAT ">
        <w:r w:rsidR="000E57E3" w:rsidRPr="000E57E3">
          <w:rPr>
            <w:color w:val="0070C0"/>
            <w:u w:val="single"/>
            <w:lang w:val="it-IT"/>
          </w:rPr>
          <w:t>5</w:t>
        </w:r>
      </w:fldSimple>
      <w:r w:rsidRPr="00AE27BD">
        <w:rPr>
          <w:color w:val="0070C0"/>
          <w:u w:val="single"/>
          <w:lang w:val="it-IT"/>
        </w:rPr>
        <w:t xml:space="preserve"> </w:t>
      </w:r>
      <w:r>
        <w:rPr>
          <w:color w:val="0070C0"/>
          <w:u w:val="single"/>
          <w:lang w:val="it-IT"/>
        </w:rPr>
        <w:t xml:space="preserve">- </w:t>
      </w:r>
      <w:fldSimple w:instr=" REF _Ref173215066 \h  \* MERGEFORMAT ">
        <w:r w:rsidR="000E57E3" w:rsidRPr="000E57E3">
          <w:rPr>
            <w:color w:val="0070C0"/>
            <w:u w:val="single"/>
            <w:lang w:val="it-IT"/>
          </w:rPr>
          <w:t>Personalizzare i modelli di pagina</w:t>
        </w:r>
      </w:fldSimple>
    </w:p>
  </w:footnote>
  <w:footnote w:id="73">
    <w:p w:rsidR="006C4562" w:rsidRDefault="006C4562">
      <w:pPr>
        <w:pStyle w:val="FootnoteText"/>
        <w:rPr>
          <w:lang w:val="it-IT"/>
        </w:rPr>
      </w:pPr>
      <w:r>
        <w:rPr>
          <w:rStyle w:val="FootnoteReference"/>
        </w:rPr>
        <w:footnoteRef/>
      </w:r>
      <w:r w:rsidRPr="009F2369">
        <w:rPr>
          <w:lang w:val="it-IT"/>
        </w:rPr>
        <w:t xml:space="preserve"> </w:t>
      </w:r>
      <w:r>
        <w:rPr>
          <w:lang w:val="it-IT"/>
        </w:rPr>
        <w:t>Per approfondire il tema delle Master Pages e dei Page Layouts:</w:t>
      </w:r>
    </w:p>
    <w:p w:rsidR="006C4562" w:rsidRPr="009F2369" w:rsidRDefault="006C4562">
      <w:pPr>
        <w:pStyle w:val="FootnoteText"/>
      </w:pPr>
      <w:r>
        <w:rPr>
          <w:noProof/>
          <w:lang w:val="it-IT" w:eastAsia="it-IT"/>
        </w:rPr>
        <w:drawing>
          <wp:inline distT="0" distB="0" distL="0" distR="0">
            <wp:extent cx="171450" cy="133350"/>
            <wp:effectExtent l="19050" t="0" r="0" b="0"/>
            <wp:docPr id="66" name="Picture 66"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9F2369">
        <w:t xml:space="preserve"> </w:t>
      </w:r>
      <w:hyperlink r:id="rId46" w:tooltip="ASP.NET Master Pages Overview" w:history="1">
        <w:r w:rsidRPr="009F2369">
          <w:rPr>
            <w:rStyle w:val="Hyperlink"/>
          </w:rPr>
          <w:t xml:space="preserve">ASP.NET </w:t>
        </w:r>
        <w:r>
          <w:rPr>
            <w:rStyle w:val="Hyperlink"/>
          </w:rPr>
          <w:t>Master Page</w:t>
        </w:r>
        <w:r w:rsidRPr="009F2369">
          <w:rPr>
            <w:rStyle w:val="Hyperlink"/>
          </w:rPr>
          <w:t>s Overview</w:t>
        </w:r>
      </w:hyperlink>
      <w:r w:rsidRPr="009F2369">
        <w:t xml:space="preserve"> [http://msdn2.microsoft.com/en-us/library/wtxbf3hh.aspx]</w:t>
      </w:r>
    </w:p>
    <w:p w:rsidR="006C4562" w:rsidRPr="00C465A5" w:rsidRDefault="006C4562">
      <w:pPr>
        <w:pStyle w:val="FootnoteText"/>
        <w:rPr>
          <w:lang w:val="fr-FR"/>
        </w:rPr>
      </w:pPr>
      <w:r>
        <w:rPr>
          <w:noProof/>
          <w:lang w:val="it-IT" w:eastAsia="it-IT"/>
        </w:rPr>
        <w:drawing>
          <wp:inline distT="0" distB="0" distL="0" distR="0">
            <wp:extent cx="171450" cy="133350"/>
            <wp:effectExtent l="19050" t="0" r="0" b="0"/>
            <wp:docPr id="67" name="Picture 6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C465A5">
        <w:rPr>
          <w:lang w:val="fr-FR"/>
        </w:rPr>
        <w:t xml:space="preserve"> </w:t>
      </w:r>
      <w:hyperlink r:id="rId47" w:tooltip="Master pages e page layouts" w:history="1">
        <w:r>
          <w:rPr>
            <w:rStyle w:val="Hyperlink"/>
            <w:lang w:val="fr-FR"/>
          </w:rPr>
          <w:t>Master Page</w:t>
        </w:r>
        <w:r w:rsidRPr="00C465A5">
          <w:rPr>
            <w:rStyle w:val="Hyperlink"/>
            <w:lang w:val="fr-FR"/>
          </w:rPr>
          <w:t xml:space="preserve">s e </w:t>
        </w:r>
        <w:r>
          <w:rPr>
            <w:rStyle w:val="Hyperlink"/>
            <w:lang w:val="fr-FR"/>
          </w:rPr>
          <w:t>Page</w:t>
        </w:r>
        <w:r w:rsidRPr="00C465A5">
          <w:rPr>
            <w:rStyle w:val="Hyperlink"/>
            <w:lang w:val="fr-FR"/>
          </w:rPr>
          <w:t xml:space="preserve"> </w:t>
        </w:r>
        <w:r>
          <w:rPr>
            <w:rStyle w:val="Hyperlink"/>
            <w:lang w:val="fr-FR"/>
          </w:rPr>
          <w:t>Layout</w:t>
        </w:r>
        <w:r w:rsidRPr="00C465A5">
          <w:rPr>
            <w:rStyle w:val="Hyperlink"/>
            <w:lang w:val="fr-FR"/>
          </w:rPr>
          <w:t>s</w:t>
        </w:r>
      </w:hyperlink>
      <w:r w:rsidRPr="00C465A5">
        <w:rPr>
          <w:lang w:val="fr-FR"/>
        </w:rPr>
        <w:t xml:space="preserve"> [http://msdn2.microsoft.com/en-us/library/ms543497.aspx]</w:t>
      </w:r>
    </w:p>
    <w:p w:rsidR="006C4562" w:rsidRPr="009C59F5" w:rsidRDefault="006C4562">
      <w:pPr>
        <w:pStyle w:val="FootnoteText"/>
      </w:pPr>
      <w:r>
        <w:rPr>
          <w:noProof/>
          <w:lang w:val="it-IT" w:eastAsia="it-IT"/>
        </w:rPr>
        <w:drawing>
          <wp:inline distT="0" distB="0" distL="0" distR="0">
            <wp:extent cx="171450" cy="133350"/>
            <wp:effectExtent l="19050" t="0" r="0" b="0"/>
            <wp:docPr id="68" name="Picture 6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9F2369">
        <w:t xml:space="preserve"> </w:t>
      </w:r>
      <w:hyperlink r:id="rId48" w:tooltip="Page layouts model" w:history="1">
        <w:r w:rsidRPr="009F2369">
          <w:rPr>
            <w:rStyle w:val="Hyperlink"/>
          </w:rPr>
          <w:t xml:space="preserve">Page </w:t>
        </w:r>
        <w:r>
          <w:rPr>
            <w:rStyle w:val="Hyperlink"/>
          </w:rPr>
          <w:t>Layout</w:t>
        </w:r>
        <w:r w:rsidRPr="009F2369">
          <w:rPr>
            <w:rStyle w:val="Hyperlink"/>
          </w:rPr>
          <w:t xml:space="preserve"> </w:t>
        </w:r>
        <w:r>
          <w:rPr>
            <w:rStyle w:val="Hyperlink"/>
          </w:rPr>
          <w:t>M</w:t>
        </w:r>
        <w:r w:rsidRPr="009F2369">
          <w:rPr>
            <w:rStyle w:val="Hyperlink"/>
          </w:rPr>
          <w:t>odel</w:t>
        </w:r>
      </w:hyperlink>
      <w:r w:rsidRPr="009F2369">
        <w:t xml:space="preserve"> [http://msdn2.microsoft.com/en-us/library/ms544928.aspx]</w:t>
      </w:r>
    </w:p>
  </w:footnote>
  <w:footnote w:id="74">
    <w:p w:rsidR="006C4562" w:rsidRDefault="006C4562">
      <w:pPr>
        <w:pStyle w:val="FootnoteText"/>
        <w:rPr>
          <w:lang w:val="it-IT"/>
        </w:rPr>
      </w:pPr>
      <w:r>
        <w:rPr>
          <w:rStyle w:val="FootnoteReference"/>
        </w:rPr>
        <w:footnoteRef/>
      </w:r>
      <w:r w:rsidRPr="009F2369">
        <w:rPr>
          <w:lang w:val="it-IT"/>
        </w:rPr>
        <w:t xml:space="preserve"> </w:t>
      </w:r>
      <w:r>
        <w:rPr>
          <w:lang w:val="it-IT"/>
        </w:rPr>
        <w:t>Un field control si presenta così:</w:t>
      </w:r>
    </w:p>
    <w:p w:rsidR="006C4562" w:rsidRPr="009F2369" w:rsidRDefault="006C4562" w:rsidP="00D6105F">
      <w:pPr>
        <w:pStyle w:val="CodiceHTMLesempio"/>
        <w:rPr>
          <w:rStyle w:val="HTMLCode"/>
          <w:lang w:val="en-US"/>
        </w:rPr>
      </w:pPr>
      <w:r w:rsidRPr="009C59F5">
        <w:rPr>
          <w:rStyle w:val="HTMLCode"/>
          <w:sz w:val="18"/>
          <w:szCs w:val="18"/>
          <w:lang w:val="en-US"/>
        </w:rPr>
        <w:t>&lt;</w:t>
      </w:r>
      <w:r>
        <w:rPr>
          <w:rStyle w:val="HTMLCode"/>
          <w:sz w:val="18"/>
          <w:szCs w:val="18"/>
          <w:lang w:val="en-US"/>
        </w:rPr>
        <w:t>SharePoint</w:t>
      </w:r>
      <w:r w:rsidRPr="009C59F5">
        <w:rPr>
          <w:rStyle w:val="HTMLCode"/>
          <w:sz w:val="18"/>
          <w:szCs w:val="18"/>
          <w:lang w:val="en-US"/>
        </w:rPr>
        <w:t>WebControls:TextField FieldName="ArticleByLine" runat="server"/&gt;</w:t>
      </w:r>
    </w:p>
  </w:footnote>
  <w:footnote w:id="75">
    <w:p w:rsidR="006C4562" w:rsidRDefault="006C4562">
      <w:pPr>
        <w:pStyle w:val="FootnoteText"/>
        <w:rPr>
          <w:lang w:val="it-IT"/>
        </w:rPr>
      </w:pPr>
      <w:r>
        <w:rPr>
          <w:rStyle w:val="FootnoteReference"/>
        </w:rPr>
        <w:footnoteRef/>
      </w:r>
      <w:r w:rsidRPr="009F2369">
        <w:rPr>
          <w:lang w:val="it-IT"/>
        </w:rPr>
        <w:t xml:space="preserve"> </w:t>
      </w:r>
      <w:r>
        <w:rPr>
          <w:lang w:val="it-IT"/>
        </w:rPr>
        <w:t>Una Web Part Zone si presenta così:</w:t>
      </w:r>
    </w:p>
    <w:p w:rsidR="006C4562" w:rsidRPr="009F2369" w:rsidRDefault="006C4562" w:rsidP="00D6105F">
      <w:pPr>
        <w:pStyle w:val="CodiceHTMLesempio"/>
        <w:rPr>
          <w:lang w:val="en-US"/>
        </w:rPr>
      </w:pPr>
      <w:r w:rsidRPr="009C59F5">
        <w:rPr>
          <w:rStyle w:val="HTMLCode"/>
          <w:sz w:val="18"/>
          <w:szCs w:val="18"/>
          <w:lang w:val="en-US"/>
        </w:rPr>
        <w:t>&lt;WebPartPages:WebPartZone runat="server" AllowPersonalization="false" FrameType="TitleBarOnly" ID="MiddleRightZone" Title="Middle Right Zone" Orientation="Vertical"&gt;</w:t>
      </w:r>
      <w:r w:rsidRPr="009C59F5">
        <w:rPr>
          <w:rStyle w:val="HTMLCode"/>
          <w:sz w:val="18"/>
          <w:szCs w:val="18"/>
          <w:lang w:val="en-US"/>
        </w:rPr>
        <w:br/>
        <w:t>&lt;ZoneTemplate&gt;</w:t>
      </w:r>
      <w:r w:rsidRPr="009C59F5">
        <w:rPr>
          <w:rStyle w:val="HTMLCode"/>
          <w:sz w:val="18"/>
          <w:szCs w:val="18"/>
          <w:lang w:val="en-US"/>
        </w:rPr>
        <w:br/>
        <w:t>&lt;/ZoneTemplate&gt;</w:t>
      </w:r>
      <w:r w:rsidRPr="009C59F5">
        <w:rPr>
          <w:rStyle w:val="HTMLCode"/>
          <w:sz w:val="18"/>
          <w:szCs w:val="18"/>
          <w:lang w:val="en-US"/>
        </w:rPr>
        <w:br/>
        <w:t>&lt;/WebPartPages:WebPartZone&gt;</w:t>
      </w:r>
    </w:p>
  </w:footnote>
  <w:footnote w:id="76">
    <w:p w:rsidR="006C4562" w:rsidRPr="009F2369" w:rsidRDefault="006C4562">
      <w:pPr>
        <w:pStyle w:val="FootnoteText"/>
        <w:rPr>
          <w:lang w:val="it-IT"/>
        </w:rPr>
      </w:pPr>
      <w:r>
        <w:rPr>
          <w:rStyle w:val="FootnoteReference"/>
        </w:rPr>
        <w:footnoteRef/>
      </w:r>
      <w:r>
        <w:rPr>
          <w:lang w:val="it-IT"/>
        </w:rPr>
        <w:t xml:space="preserve"> Master Page e Page L</w:t>
      </w:r>
      <w:r w:rsidRPr="009F2369">
        <w:rPr>
          <w:lang w:val="it-IT"/>
        </w:rPr>
        <w:t>ayouts sono archiviati in una document library speciale che si chiama “</w:t>
      </w:r>
      <w:r>
        <w:rPr>
          <w:lang w:val="it-IT"/>
        </w:rPr>
        <w:t>Master Page</w:t>
      </w:r>
      <w:r w:rsidRPr="009F2369">
        <w:rPr>
          <w:lang w:val="it-IT"/>
        </w:rPr>
        <w:t xml:space="preserve"> and Page Layout Gallery” che si trova nel top-level site della site collection.</w:t>
      </w:r>
    </w:p>
  </w:footnote>
  <w:footnote w:id="77">
    <w:p w:rsidR="006C4562" w:rsidRPr="00EF5127" w:rsidRDefault="006C4562">
      <w:pPr>
        <w:pStyle w:val="FootnoteText"/>
        <w:rPr>
          <w:lang w:val="it-IT"/>
        </w:rPr>
      </w:pPr>
      <w:r>
        <w:rPr>
          <w:rStyle w:val="FootnoteReference"/>
        </w:rPr>
        <w:footnoteRef/>
      </w:r>
      <w:r w:rsidRPr="009F2369">
        <w:rPr>
          <w:lang w:val="it-IT"/>
        </w:rPr>
        <w:t xml:space="preserve"> </w:t>
      </w:r>
      <w:r>
        <w:rPr>
          <w:noProof/>
          <w:lang w:val="it-IT" w:eastAsia="it-IT"/>
        </w:rPr>
        <w:drawing>
          <wp:inline distT="0" distB="0" distL="0" distR="0">
            <wp:extent cx="171450" cy="133350"/>
            <wp:effectExtent l="19050" t="0" r="0" b="0"/>
            <wp:docPr id="69" name="Picture 69"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49" w:tooltip="Elenco dei Content PlaceHolder della defaul.master" w:history="1">
        <w:r w:rsidRPr="00EF5127">
          <w:rPr>
            <w:rStyle w:val="Hyperlink"/>
            <w:lang w:val="it-IT"/>
          </w:rPr>
          <w:t>Elenco dei Content PlaceHolder presenti nella default.master</w:t>
        </w:r>
      </w:hyperlink>
      <w:r>
        <w:rPr>
          <w:lang w:val="it-IT"/>
        </w:rPr>
        <w:t xml:space="preserve"> [</w:t>
      </w:r>
      <w:r w:rsidRPr="00EF5127">
        <w:rPr>
          <w:lang w:val="it-IT"/>
        </w:rPr>
        <w:t>http://msdn2.microsoft.com/en-us/library/ms467402.aspx</w:t>
      </w:r>
      <w:r>
        <w:rPr>
          <w:lang w:val="it-IT"/>
        </w:rPr>
        <w:t>]</w:t>
      </w:r>
    </w:p>
  </w:footnote>
  <w:footnote w:id="78">
    <w:p w:rsidR="006C4562" w:rsidRPr="00DA3A67" w:rsidRDefault="006C4562">
      <w:pPr>
        <w:pStyle w:val="FootnoteText"/>
        <w:rPr>
          <w:lang w:val="it-IT"/>
        </w:rPr>
      </w:pPr>
      <w:r>
        <w:rPr>
          <w:rStyle w:val="FootnoteReference"/>
        </w:rPr>
        <w:footnoteRef/>
      </w:r>
      <w:r w:rsidRPr="009F2369">
        <w:rPr>
          <w:lang w:val="it-IT"/>
        </w:rPr>
        <w:t xml:space="preserve"> </w:t>
      </w:r>
      <w:r>
        <w:rPr>
          <w:lang w:val="it-IT"/>
        </w:rPr>
        <w:t>In un Page Layout ogni contenuto deve essere all’interno di un Content Control, ad esclusione dei tags di Registry. Se viene inserito codice al di fuori dei Content Controls, la pagina va in errore.</w:t>
      </w:r>
    </w:p>
  </w:footnote>
  <w:footnote w:id="79">
    <w:p w:rsidR="006C4562" w:rsidRPr="00D0254E" w:rsidRDefault="006C4562">
      <w:pPr>
        <w:pStyle w:val="FootnoteText"/>
        <w:rPr>
          <w:lang w:val="it-IT"/>
        </w:rPr>
      </w:pPr>
      <w:r>
        <w:rPr>
          <w:rStyle w:val="FootnoteReference"/>
        </w:rPr>
        <w:footnoteRef/>
      </w:r>
      <w:r w:rsidRPr="009F2369">
        <w:rPr>
          <w:lang w:val="it-IT"/>
        </w:rPr>
        <w:t xml:space="preserve"> </w:t>
      </w:r>
      <w:r>
        <w:rPr>
          <w:lang w:val="it-IT"/>
        </w:rPr>
        <w:t xml:space="preserve">Vedi il paragrafo </w:t>
      </w:r>
      <w:fldSimple w:instr=" REF _Ref164491101 \r \h  \* MERGEFORMAT ">
        <w:r w:rsidR="000E57E3" w:rsidRPr="000E57E3">
          <w:rPr>
            <w:color w:val="0070C0"/>
            <w:u w:val="single"/>
            <w:lang w:val="it-IT"/>
          </w:rPr>
          <w:t>2.5</w:t>
        </w:r>
      </w:fldSimple>
      <w:r w:rsidRPr="005418A6">
        <w:rPr>
          <w:color w:val="0070C0"/>
          <w:u w:val="single"/>
          <w:lang w:val="it-IT"/>
        </w:rPr>
        <w:t xml:space="preserve"> </w:t>
      </w:r>
      <w:r>
        <w:rPr>
          <w:color w:val="0070C0"/>
          <w:u w:val="single"/>
          <w:lang w:val="it-IT"/>
        </w:rPr>
        <w:t xml:space="preserve">- </w:t>
      </w:r>
      <w:fldSimple w:instr=" REF _Ref164491101 \h  \* MERGEFORMAT ">
        <w:r w:rsidR="000E57E3" w:rsidRPr="000E57E3">
          <w:rPr>
            <w:color w:val="0070C0"/>
            <w:u w:val="single"/>
            <w:lang w:val="it-IT"/>
          </w:rPr>
          <w:t>I requisiti tecnici</w:t>
        </w:r>
      </w:fldSimple>
    </w:p>
  </w:footnote>
  <w:footnote w:id="80">
    <w:p w:rsidR="006C4562" w:rsidRPr="00162C8E" w:rsidRDefault="006C4562">
      <w:pPr>
        <w:pStyle w:val="FootnoteText"/>
        <w:rPr>
          <w:lang w:val="it-IT"/>
        </w:rPr>
      </w:pPr>
      <w:r>
        <w:rPr>
          <w:rStyle w:val="FootnoteReference"/>
        </w:rPr>
        <w:footnoteRef/>
      </w:r>
      <w:r w:rsidRPr="009F2369">
        <w:rPr>
          <w:lang w:val="it-IT"/>
        </w:rPr>
        <w:t xml:space="preserve"> </w:t>
      </w:r>
      <w:r>
        <w:rPr>
          <w:lang w:val="it-IT"/>
        </w:rPr>
        <w:t xml:space="preserve">Vedi il paragrafo </w:t>
      </w:r>
      <w:fldSimple w:instr=" REF _Ref173215204 \r \h  \* MERGEFORMAT ">
        <w:r w:rsidR="000E57E3" w:rsidRPr="000E57E3">
          <w:rPr>
            <w:color w:val="0070C0"/>
            <w:u w:val="single"/>
            <w:lang w:val="it-IT"/>
          </w:rPr>
          <w:t>7</w:t>
        </w:r>
      </w:fldSimple>
      <w:r w:rsidRPr="008D00E2">
        <w:rPr>
          <w:color w:val="0070C0"/>
          <w:u w:val="single"/>
          <w:lang w:val="it-IT"/>
        </w:rPr>
        <w:t xml:space="preserve"> </w:t>
      </w:r>
      <w:r>
        <w:rPr>
          <w:color w:val="0070C0"/>
          <w:u w:val="single"/>
          <w:lang w:val="it-IT"/>
        </w:rPr>
        <w:t xml:space="preserve">- </w:t>
      </w:r>
      <w:fldSimple w:instr=" REF _Ref173215206 \h  \* MERGEFORMAT ">
        <w:r w:rsidR="000E57E3" w:rsidRPr="000E57E3">
          <w:rPr>
            <w:color w:val="0070C0"/>
            <w:u w:val="single"/>
            <w:lang w:val="it-IT"/>
          </w:rPr>
          <w:t>Personalizzare la barra per la formattazione dei contenuti</w:t>
        </w:r>
      </w:fldSimple>
    </w:p>
  </w:footnote>
  <w:footnote w:id="81">
    <w:p w:rsidR="006C4562" w:rsidRPr="00162C8E" w:rsidRDefault="006C4562">
      <w:pPr>
        <w:pStyle w:val="FootnoteText"/>
        <w:rPr>
          <w:lang w:val="it-IT"/>
        </w:rPr>
      </w:pPr>
      <w:r>
        <w:rPr>
          <w:rStyle w:val="FootnoteReference"/>
        </w:rPr>
        <w:footnoteRef/>
      </w:r>
      <w:r w:rsidRPr="009F2369">
        <w:rPr>
          <w:lang w:val="it-IT"/>
        </w:rPr>
        <w:t xml:space="preserve"> </w:t>
      </w:r>
      <w:r>
        <w:rPr>
          <w:lang w:val="it-IT"/>
        </w:rPr>
        <w:t xml:space="preserve">Vedi il paragrafo </w:t>
      </w:r>
      <w:fldSimple w:instr=" REF _Ref173215340 \r \h  \* MERGEFORMAT ">
        <w:r w:rsidR="000E57E3" w:rsidRPr="000E57E3">
          <w:rPr>
            <w:color w:val="0070C0"/>
            <w:u w:val="single"/>
            <w:lang w:val="it-IT"/>
          </w:rPr>
          <w:t>6</w:t>
        </w:r>
      </w:fldSimple>
      <w:r w:rsidRPr="001E19A7">
        <w:rPr>
          <w:color w:val="0070C0"/>
          <w:u w:val="single"/>
          <w:lang w:val="it-IT"/>
        </w:rPr>
        <w:t xml:space="preserve"> </w:t>
      </w:r>
      <w:r>
        <w:rPr>
          <w:color w:val="0070C0"/>
          <w:u w:val="single"/>
          <w:lang w:val="it-IT"/>
        </w:rPr>
        <w:t xml:space="preserve">- </w:t>
      </w:r>
      <w:fldSimple w:instr=" REF _Ref173215343 \h  \* MERGEFORMAT ">
        <w:r w:rsidR="000E57E3" w:rsidRPr="000E57E3">
          <w:rPr>
            <w:color w:val="0070C0"/>
            <w:u w:val="single"/>
            <w:lang w:val="it-IT"/>
          </w:rPr>
          <w:t>Personalizzare Web part</w:t>
        </w:r>
      </w:fldSimple>
    </w:p>
  </w:footnote>
  <w:footnote w:id="82">
    <w:p w:rsidR="006C4562" w:rsidRPr="00162C8E" w:rsidRDefault="006C4562">
      <w:pPr>
        <w:pStyle w:val="FootnoteText"/>
        <w:rPr>
          <w:lang w:val="it-IT"/>
        </w:rPr>
      </w:pPr>
      <w:r>
        <w:rPr>
          <w:rStyle w:val="FootnoteReference"/>
        </w:rPr>
        <w:footnoteRef/>
      </w:r>
      <w:r w:rsidRPr="009F2369">
        <w:rPr>
          <w:lang w:val="it-IT"/>
        </w:rPr>
        <w:t xml:space="preserve"> </w:t>
      </w:r>
      <w:r>
        <w:rPr>
          <w:lang w:val="it-IT"/>
        </w:rPr>
        <w:t>Vedi il paragrafo</w:t>
      </w:r>
      <w:fldSimple w:instr=" REF _Ref173215276 \r \h  \* MERGEFORMAT ">
        <w:r w:rsidR="000E57E3" w:rsidRPr="000E57E3">
          <w:rPr>
            <w:color w:val="0070C0"/>
            <w:u w:val="single"/>
            <w:lang w:val="it-IT"/>
          </w:rPr>
          <w:t>8</w:t>
        </w:r>
      </w:fldSimple>
      <w:r w:rsidRPr="008D00E2">
        <w:rPr>
          <w:color w:val="0070C0"/>
          <w:u w:val="single"/>
          <w:lang w:val="it-IT"/>
        </w:rPr>
        <w:t xml:space="preserve"> </w:t>
      </w:r>
      <w:r>
        <w:rPr>
          <w:color w:val="0070C0"/>
          <w:u w:val="single"/>
          <w:lang w:val="it-IT"/>
        </w:rPr>
        <w:t xml:space="preserve">- </w:t>
      </w:r>
      <w:fldSimple w:instr=" REF _Ref173215279 \h  \* MERGEFORMAT ">
        <w:r w:rsidR="000E57E3" w:rsidRPr="000E57E3">
          <w:rPr>
            <w:color w:val="0070C0"/>
            <w:u w:val="single"/>
            <w:lang w:val="it-IT"/>
          </w:rPr>
          <w:t>Redigere i contenuti</w:t>
        </w:r>
      </w:fldSimple>
    </w:p>
  </w:footnote>
  <w:footnote w:id="83">
    <w:p w:rsidR="006C4562" w:rsidRPr="00DE6990" w:rsidRDefault="006C4562">
      <w:pPr>
        <w:pStyle w:val="FootnoteText"/>
        <w:rPr>
          <w:lang w:val="it-IT"/>
        </w:rPr>
      </w:pPr>
      <w:r>
        <w:rPr>
          <w:rStyle w:val="FootnoteReference"/>
        </w:rPr>
        <w:footnoteRef/>
      </w:r>
      <w:r w:rsidRPr="00DE6990">
        <w:rPr>
          <w:lang w:val="it-IT"/>
        </w:rPr>
        <w:t xml:space="preserve"> Vedi il paragrafo </w:t>
      </w:r>
      <w:fldSimple w:instr=" REF _Ref165708319 \r \h  \* MERGEFORMAT ">
        <w:r w:rsidR="000E57E3" w:rsidRPr="000E57E3">
          <w:rPr>
            <w:color w:val="0000FF"/>
            <w:u w:val="single"/>
            <w:lang w:val="it-IT"/>
          </w:rPr>
          <w:t>4.2.1</w:t>
        </w:r>
      </w:fldSimple>
      <w:r w:rsidRPr="00DE6990">
        <w:rPr>
          <w:color w:val="0000FF"/>
          <w:u w:val="single"/>
          <w:lang w:val="it-IT"/>
        </w:rPr>
        <w:t xml:space="preserve"> </w:t>
      </w:r>
      <w:r>
        <w:rPr>
          <w:color w:val="0000FF"/>
          <w:u w:val="single"/>
          <w:lang w:val="it-IT"/>
        </w:rPr>
        <w:t xml:space="preserve">- </w:t>
      </w:r>
      <w:fldSimple w:instr=" REF _Ref165708324 \h  \* MERGEFORMAT ">
        <w:r w:rsidR="000E57E3" w:rsidRPr="000E57E3">
          <w:rPr>
            <w:color w:val="0000FF"/>
            <w:u w:val="single"/>
            <w:lang w:val="it-IT"/>
          </w:rPr>
          <w:t>Lavorare con i modelli di pagina</w:t>
        </w:r>
      </w:fldSimple>
    </w:p>
  </w:footnote>
  <w:footnote w:id="84">
    <w:p w:rsidR="006C4562" w:rsidRPr="00750ECF" w:rsidRDefault="006C4562">
      <w:pPr>
        <w:pStyle w:val="FootnoteText"/>
        <w:rPr>
          <w:lang w:val="it-IT"/>
        </w:rPr>
      </w:pPr>
      <w:r>
        <w:rPr>
          <w:rStyle w:val="FootnoteReference"/>
        </w:rPr>
        <w:footnoteRef/>
      </w:r>
      <w:r w:rsidRPr="00750ECF">
        <w:rPr>
          <w:lang w:val="it-IT"/>
        </w:rPr>
        <w:t xml:space="preserve"> Per maggiori approfondimenti sulla personalizzazione di </w:t>
      </w:r>
      <w:r>
        <w:rPr>
          <w:lang w:val="it-IT"/>
        </w:rPr>
        <w:t>Master Page</w:t>
      </w:r>
      <w:r w:rsidRPr="00750ECF">
        <w:rPr>
          <w:lang w:val="it-IT"/>
        </w:rPr>
        <w:t xml:space="preserve"> e Page Layouts vedi:</w:t>
      </w:r>
    </w:p>
    <w:p w:rsidR="006C4562" w:rsidRPr="00FE010F" w:rsidRDefault="006C4562" w:rsidP="00A316DB">
      <w:pPr>
        <w:pStyle w:val="FootnoteText"/>
        <w:numPr>
          <w:ilvl w:val="0"/>
          <w:numId w:val="19"/>
        </w:numPr>
      </w:pPr>
      <w:r>
        <w:rPr>
          <w:noProof/>
          <w:lang w:val="it-IT" w:eastAsia="it-IT"/>
        </w:rPr>
        <w:drawing>
          <wp:inline distT="0" distB="0" distL="0" distR="0">
            <wp:extent cx="171450" cy="133350"/>
            <wp:effectExtent l="19050" t="0" r="0" b="0"/>
            <wp:docPr id="70" name="Picture 70"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FE010F">
        <w:rPr>
          <w:lang w:val="en-GB"/>
        </w:rPr>
        <w:t xml:space="preserve"> </w:t>
      </w:r>
      <w:hyperlink r:id="rId50" w:tooltip="Customizing master page e page layouts" w:history="1">
        <w:r w:rsidRPr="00FE010F">
          <w:rPr>
            <w:rStyle w:val="Hyperlink"/>
          </w:rPr>
          <w:t xml:space="preserve">Customizing and Branding Web Content Management-Enabled </w:t>
        </w:r>
        <w:r>
          <w:rPr>
            <w:rStyle w:val="Hyperlink"/>
          </w:rPr>
          <w:t>SharePoint</w:t>
        </w:r>
        <w:r w:rsidRPr="00FE010F">
          <w:rPr>
            <w:rStyle w:val="Hyperlink"/>
          </w:rPr>
          <w:t xml:space="preserve"> Sites (Part 1 of 3)</w:t>
        </w:r>
      </w:hyperlink>
      <w:r>
        <w:t xml:space="preserve"> [</w:t>
      </w:r>
      <w:r w:rsidRPr="00FE010F">
        <w:t>http://msdn2.microsoft.com/en-us/library/aa830818.aspx</w:t>
      </w:r>
      <w:r>
        <w:t>]</w:t>
      </w:r>
    </w:p>
    <w:p w:rsidR="006C4562" w:rsidRPr="00FE010F" w:rsidRDefault="006C4562" w:rsidP="00A316DB">
      <w:pPr>
        <w:pStyle w:val="FootnoteText"/>
        <w:numPr>
          <w:ilvl w:val="0"/>
          <w:numId w:val="19"/>
        </w:numPr>
      </w:pPr>
      <w:r>
        <w:rPr>
          <w:noProof/>
          <w:lang w:val="it-IT" w:eastAsia="it-IT"/>
        </w:rPr>
        <w:drawing>
          <wp:inline distT="0" distB="0" distL="0" distR="0">
            <wp:extent cx="171450" cy="133350"/>
            <wp:effectExtent l="19050" t="0" r="0" b="0"/>
            <wp:docPr id="71" name="Picture 7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750ECF">
        <w:t xml:space="preserve"> </w:t>
      </w:r>
      <w:hyperlink r:id="rId51" w:tooltip="Customizing master page e page layouts" w:history="1">
        <w:r w:rsidRPr="00FE010F">
          <w:rPr>
            <w:rStyle w:val="Hyperlink"/>
          </w:rPr>
          <w:t xml:space="preserve">Customizing and Branding Web Content Management-Enabled </w:t>
        </w:r>
        <w:r>
          <w:rPr>
            <w:rStyle w:val="Hyperlink"/>
          </w:rPr>
          <w:t>SharePoint</w:t>
        </w:r>
        <w:r w:rsidRPr="00FE010F">
          <w:rPr>
            <w:rStyle w:val="Hyperlink"/>
          </w:rPr>
          <w:t xml:space="preserve"> Sites (Part 2 of 3)</w:t>
        </w:r>
      </w:hyperlink>
      <w:r>
        <w:t xml:space="preserve"> [</w:t>
      </w:r>
      <w:r w:rsidRPr="00FE010F">
        <w:t>http://msdn2.microsoft.com/en-us/library/aa830815.aspx</w:t>
      </w:r>
      <w:r>
        <w:t>]</w:t>
      </w:r>
    </w:p>
  </w:footnote>
  <w:footnote w:id="85">
    <w:p w:rsidR="006C4562" w:rsidRPr="00750ECF" w:rsidRDefault="006C4562">
      <w:pPr>
        <w:pStyle w:val="FootnoteText"/>
        <w:rPr>
          <w:lang w:val="it-IT"/>
        </w:rPr>
      </w:pPr>
      <w:r>
        <w:rPr>
          <w:rStyle w:val="FootnoteReference"/>
        </w:rPr>
        <w:footnoteRef/>
      </w:r>
      <w:r w:rsidRPr="00750ECF">
        <w:rPr>
          <w:lang w:val="it-IT"/>
        </w:rPr>
        <w:t xml:space="preserve">Per maggiori approfondimenti su come realizzare una propria </w:t>
      </w:r>
      <w:r>
        <w:rPr>
          <w:lang w:val="it-IT"/>
        </w:rPr>
        <w:t>Master Page</w:t>
      </w:r>
      <w:r w:rsidRPr="00750ECF">
        <w:rPr>
          <w:lang w:val="it-IT"/>
        </w:rPr>
        <w:t xml:space="preserve"> vedi: </w:t>
      </w:r>
    </w:p>
    <w:p w:rsidR="006C4562" w:rsidRPr="00E31C8B" w:rsidRDefault="006C4562" w:rsidP="00A316DB">
      <w:pPr>
        <w:pStyle w:val="FootnoteText"/>
        <w:numPr>
          <w:ilvl w:val="0"/>
          <w:numId w:val="21"/>
        </w:numPr>
        <w:rPr>
          <w:lang w:val="en-GB"/>
        </w:rPr>
      </w:pPr>
      <w:r>
        <w:rPr>
          <w:noProof/>
          <w:lang w:val="it-IT" w:eastAsia="it-IT"/>
        </w:rPr>
        <w:drawing>
          <wp:inline distT="0" distB="0" distL="0" distR="0">
            <wp:extent cx="171450" cy="133350"/>
            <wp:effectExtent l="19050" t="0" r="0" b="0"/>
            <wp:docPr id="72" name="Picture 7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31C8B">
        <w:rPr>
          <w:lang w:val="en-GB"/>
        </w:rPr>
        <w:t xml:space="preserve"> </w:t>
      </w:r>
      <w:hyperlink r:id="rId52" w:tooltip="Come creare una master page minimale" w:history="1">
        <w:r w:rsidRPr="00E31C8B">
          <w:rPr>
            <w:rStyle w:val="Hyperlink"/>
            <w:lang w:val="en-GB"/>
          </w:rPr>
          <w:t xml:space="preserve">How to create a Minimal </w:t>
        </w:r>
        <w:r>
          <w:rPr>
            <w:rStyle w:val="Hyperlink"/>
            <w:lang w:val="en-GB"/>
          </w:rPr>
          <w:t>Master Page</w:t>
        </w:r>
      </w:hyperlink>
      <w:r w:rsidRPr="00E31C8B">
        <w:rPr>
          <w:lang w:val="en-GB"/>
        </w:rPr>
        <w:t xml:space="preserve"> [http://msdn2.microsoft.com/en-us/library/aa660698.aspx]</w:t>
      </w:r>
    </w:p>
  </w:footnote>
  <w:footnote w:id="86">
    <w:p w:rsidR="006C4562" w:rsidRPr="001813F6" w:rsidRDefault="006C4562">
      <w:pPr>
        <w:pStyle w:val="FootnoteText"/>
        <w:rPr>
          <w:lang w:val="it-IT"/>
        </w:rPr>
      </w:pPr>
      <w:r>
        <w:rPr>
          <w:rStyle w:val="FootnoteReference"/>
        </w:rPr>
        <w:footnoteRef/>
      </w:r>
      <w:r w:rsidRPr="0048782A">
        <w:rPr>
          <w:lang w:val="it-IT"/>
        </w:rPr>
        <w:t xml:space="preserve"> </w:t>
      </w:r>
      <w:r>
        <w:rPr>
          <w:lang w:val="it-IT"/>
        </w:rPr>
        <w:t xml:space="preserve">Ci sono un set di Content Placeholders richiesti da SharePoint che non possono essere eliminati dalla pagina. Se lo sviluppatore volesse non visualizzarli, può nasconderli individualmente utilizzando l'attributo </w:t>
      </w:r>
      <w:r w:rsidRPr="0048782A">
        <w:rPr>
          <w:rStyle w:val="HTMLCode"/>
          <w:lang w:val="it-IT"/>
        </w:rPr>
        <w:t>visible="false"</w:t>
      </w:r>
      <w:r>
        <w:rPr>
          <w:rStyle w:val="HTMLCode"/>
          <w:lang w:val="it-IT"/>
        </w:rPr>
        <w:t xml:space="preserve"> </w:t>
      </w:r>
      <w:r w:rsidRPr="004A5B9F">
        <w:rPr>
          <w:rStyle w:val="HTMLCode"/>
          <w:rFonts w:ascii="Segoe UI" w:hAnsi="Segoe UI" w:cs="Segoe UI"/>
          <w:sz w:val="18"/>
          <w:lang w:val="it-IT"/>
        </w:rPr>
        <w:t xml:space="preserve">oppure </w:t>
      </w:r>
      <w:r>
        <w:rPr>
          <w:rStyle w:val="HTMLCode"/>
          <w:rFonts w:ascii="Segoe UI" w:hAnsi="Segoe UI" w:cs="Segoe UI"/>
          <w:sz w:val="18"/>
          <w:lang w:val="it-IT"/>
        </w:rPr>
        <w:t>collocandoli</w:t>
      </w:r>
      <w:r w:rsidRPr="004A5B9F">
        <w:rPr>
          <w:rStyle w:val="HTMLCode"/>
          <w:rFonts w:ascii="Segoe UI" w:hAnsi="Segoe UI" w:cs="Segoe UI"/>
          <w:sz w:val="18"/>
          <w:lang w:val="it-IT"/>
        </w:rPr>
        <w:t xml:space="preserve"> a fondo pagina all’interno di un</w:t>
      </w:r>
      <w:r w:rsidRPr="004A5B9F">
        <w:rPr>
          <w:rStyle w:val="HTMLCode"/>
          <w:sz w:val="18"/>
          <w:lang w:val="it-IT"/>
        </w:rPr>
        <w:t xml:space="preserve"> </w:t>
      </w:r>
      <w:r>
        <w:rPr>
          <w:rStyle w:val="HTMLCode"/>
          <w:lang w:val="it-IT"/>
        </w:rPr>
        <w:t xml:space="preserve">asp:panel </w:t>
      </w:r>
      <w:r w:rsidRPr="001813F6">
        <w:rPr>
          <w:lang w:val="it-IT"/>
        </w:rPr>
        <w:t>non visibile.</w:t>
      </w:r>
    </w:p>
  </w:footnote>
  <w:footnote w:id="87">
    <w:p w:rsidR="006C4562" w:rsidRDefault="006C4562">
      <w:pPr>
        <w:pStyle w:val="FootnoteText"/>
        <w:rPr>
          <w:lang w:val="it-IT"/>
        </w:rPr>
      </w:pPr>
      <w:r>
        <w:rPr>
          <w:rStyle w:val="FootnoteReference"/>
        </w:rPr>
        <w:footnoteRef/>
      </w:r>
      <w:r w:rsidRPr="00750ECF">
        <w:rPr>
          <w:lang w:val="it-IT"/>
        </w:rPr>
        <w:t xml:space="preserve"> </w:t>
      </w:r>
      <w:r>
        <w:rPr>
          <w:lang w:val="it-IT"/>
        </w:rPr>
        <w:t>Per maggiori informazioni sullo sviluppo si soluzioni accessibili, oltre alle indicazioni contenute nel presente capitolo, si consiglia di consultare i seguenti articoli e white paper:</w:t>
      </w:r>
    </w:p>
    <w:p w:rsidR="006C4562" w:rsidRPr="00750ECF" w:rsidRDefault="006C4562" w:rsidP="00A316DB">
      <w:pPr>
        <w:pStyle w:val="FootnoteText"/>
        <w:numPr>
          <w:ilvl w:val="0"/>
          <w:numId w:val="20"/>
        </w:numPr>
      </w:pPr>
      <w:r>
        <w:rPr>
          <w:noProof/>
          <w:lang w:val="it-IT" w:eastAsia="it-IT"/>
        </w:rPr>
        <w:drawing>
          <wp:inline distT="0" distB="0" distL="0" distR="0">
            <wp:extent cx="171450" cy="133350"/>
            <wp:effectExtent l="19050" t="0" r="0" b="0"/>
            <wp:docPr id="73" name="Picture 73"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750ECF">
        <w:t xml:space="preserve"> </w:t>
      </w:r>
      <w:hyperlink r:id="rId53" w:tooltip="Writing Accessible Web Application" w:history="1">
        <w:r w:rsidRPr="00750ECF">
          <w:rPr>
            <w:rStyle w:val="Hyperlink"/>
          </w:rPr>
          <w:t>Writing Accessible Web Application</w:t>
        </w:r>
      </w:hyperlink>
      <w:r w:rsidRPr="00750ECF">
        <w:t xml:space="preserve"> [http://www.microsoft.com/downloads/details.aspx?FamilyID=491ef4a0-5fc2-4a79-b9b9-d9dbb13d2534&amp;DisplayLang=en]</w:t>
      </w:r>
    </w:p>
    <w:p w:rsidR="006C4562" w:rsidRPr="00750ECF" w:rsidRDefault="006C4562" w:rsidP="00A316DB">
      <w:pPr>
        <w:pStyle w:val="FootnoteText"/>
        <w:numPr>
          <w:ilvl w:val="0"/>
          <w:numId w:val="20"/>
        </w:numPr>
      </w:pPr>
      <w:r>
        <w:rPr>
          <w:noProof/>
          <w:lang w:val="it-IT" w:eastAsia="it-IT"/>
        </w:rPr>
        <w:drawing>
          <wp:inline distT="0" distB="0" distL="0" distR="0">
            <wp:extent cx="171450" cy="133350"/>
            <wp:effectExtent l="19050" t="0" r="0" b="0"/>
            <wp:docPr id="74" name="Picture 74"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750ECF">
        <w:t xml:space="preserve"> </w:t>
      </w:r>
      <w:hyperlink r:id="rId54" w:tooltip="Building ASp.NET 2.0 Web Sites using Web Standards" w:history="1">
        <w:r w:rsidRPr="000E06E7">
          <w:rPr>
            <w:rStyle w:val="Hyperlink"/>
          </w:rPr>
          <w:t>Building ASP.NET 2.0 Web Sites Using Web Standards</w:t>
        </w:r>
      </w:hyperlink>
      <w:r>
        <w:t xml:space="preserve"> [</w:t>
      </w:r>
      <w:r w:rsidRPr="000E06E7">
        <w:t>http://msdn2.microsoft.com/en-us/library/aa479043.aspx</w:t>
      </w:r>
      <w:r>
        <w:t>]</w:t>
      </w:r>
    </w:p>
    <w:p w:rsidR="006C4562" w:rsidRPr="00750ECF" w:rsidRDefault="006C4562" w:rsidP="00A316DB">
      <w:pPr>
        <w:pStyle w:val="FootnoteText"/>
        <w:numPr>
          <w:ilvl w:val="0"/>
          <w:numId w:val="20"/>
        </w:numPr>
      </w:pPr>
      <w:r>
        <w:rPr>
          <w:noProof/>
          <w:lang w:val="it-IT" w:eastAsia="it-IT"/>
        </w:rPr>
        <w:drawing>
          <wp:inline distT="0" distB="0" distL="0" distR="0">
            <wp:extent cx="171450" cy="133350"/>
            <wp:effectExtent l="19050" t="0" r="0" b="0"/>
            <wp:docPr id="75" name="Picture 7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750ECF">
        <w:t xml:space="preserve"> </w:t>
      </w:r>
      <w:hyperlink r:id="rId55" w:tooltip="Accessibility of User Interface" w:history="1">
        <w:r w:rsidRPr="00CE3D5D">
          <w:rPr>
            <w:rStyle w:val="Hyperlink"/>
          </w:rPr>
          <w:t>Accessibility of User Interface</w:t>
        </w:r>
      </w:hyperlink>
      <w:r>
        <w:t xml:space="preserve"> [</w:t>
      </w:r>
      <w:r w:rsidRPr="00CE3D5D">
        <w:t>http://msdn2.microsoft.com/en-us/library/aa136826.aspx</w:t>
      </w:r>
      <w:r>
        <w:t>]</w:t>
      </w:r>
    </w:p>
    <w:p w:rsidR="006C4562" w:rsidRPr="00750ECF" w:rsidRDefault="006A3D48" w:rsidP="00A316DB">
      <w:pPr>
        <w:pStyle w:val="FootnoteText"/>
        <w:numPr>
          <w:ilvl w:val="0"/>
          <w:numId w:val="20"/>
        </w:numPr>
      </w:pPr>
      <w:hyperlink r:id="rId56" w:tooltip="Guidelines for Designing and Developing Accessible Web Sites" w:history="1">
        <w:r w:rsidR="006C4562" w:rsidRPr="00750ECF">
          <w:rPr>
            <w:rStyle w:val="Hyperlink"/>
          </w:rPr>
          <w:t>Guidelines for Designing and Developing Accessible Web Sites</w:t>
        </w:r>
      </w:hyperlink>
      <w:r w:rsidR="006C4562" w:rsidRPr="00750ECF">
        <w:t xml:space="preserve"> [http://download.microsoft.com/download/1/4/8/1489a14b-9d7a-4a6a-bcb9-efd667f970dc/guidelines_for_designing_and_developing_accessible_web_sites_v2.docx]</w:t>
      </w:r>
    </w:p>
  </w:footnote>
  <w:footnote w:id="88">
    <w:p w:rsidR="006C4562" w:rsidRPr="00DE6990" w:rsidRDefault="006C4562">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89">
    <w:p w:rsidR="006C4562" w:rsidRPr="00D96DD4" w:rsidRDefault="006C4562" w:rsidP="00D96DD4">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w:t>
      </w:r>
      <w:r w:rsidRPr="00D96DD4">
        <w:rPr>
          <w:sz w:val="18"/>
          <w:szCs w:val="18"/>
          <w:lang w:val="it-IT"/>
        </w:rPr>
        <w:t xml:space="preserve"> </w:t>
      </w:r>
      <w:fldSimple w:instr=" REF Requisito1 \h  \* MERGEFORMAT ">
        <w:r w:rsidR="000E57E3" w:rsidRPr="000E57E3">
          <w:rPr>
            <w:rStyle w:val="StileGrassetto"/>
            <w:color w:val="0000FF"/>
            <w:sz w:val="18"/>
            <w:szCs w:val="18"/>
            <w:u w:val="single"/>
            <w:lang w:val="it-IT"/>
          </w:rPr>
          <w:t>Requisito n. 1</w:t>
        </w:r>
      </w:fldSimple>
      <w:r>
        <w:rPr>
          <w:color w:val="0000FF"/>
          <w:sz w:val="18"/>
          <w:szCs w:val="18"/>
          <w:u w:val="single"/>
          <w:lang w:val="it-IT"/>
        </w:rPr>
        <w:t xml:space="preserve"> </w:t>
      </w:r>
      <w:r w:rsidRPr="00D96DD4">
        <w:rPr>
          <w:sz w:val="18"/>
          <w:szCs w:val="18"/>
          <w:lang w:val="it-IT"/>
        </w:rPr>
        <w:t xml:space="preserve">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90">
    <w:p w:rsidR="006C4562" w:rsidRPr="00DE6990" w:rsidRDefault="006C4562" w:rsidP="009D19DF">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91">
    <w:p w:rsidR="006C4562" w:rsidRPr="00D96DD4" w:rsidRDefault="006C4562" w:rsidP="00D96DD4">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al </w:t>
      </w:r>
      <w:fldSimple w:instr=" REF Requisito1 \h  \* MERGEFORMAT ">
        <w:r w:rsidR="000E57E3" w:rsidRPr="000E57E3">
          <w:rPr>
            <w:rStyle w:val="StileGrassetto"/>
            <w:color w:val="0000FF"/>
            <w:sz w:val="18"/>
            <w:szCs w:val="18"/>
            <w:u w:val="single"/>
            <w:lang w:val="it-IT"/>
          </w:rPr>
          <w:t>Requisito n. 1</w:t>
        </w:r>
      </w:fldSimple>
    </w:p>
  </w:footnote>
  <w:footnote w:id="92">
    <w:p w:rsidR="006C4562" w:rsidRDefault="006C4562" w:rsidP="00EE0057">
      <w:pPr>
        <w:pStyle w:val="FootnoteText"/>
        <w:rPr>
          <w:lang w:val="it-IT"/>
        </w:rPr>
      </w:pPr>
      <w:r>
        <w:rPr>
          <w:rStyle w:val="FootnoteReference"/>
        </w:rPr>
        <w:footnoteRef/>
      </w:r>
      <w:r>
        <w:rPr>
          <w:lang w:val="it-IT"/>
        </w:rPr>
        <w:t>Per approfondire, si consiglia di fare riferimento alla documentazione ufficiale prodotta dal W3C:</w:t>
      </w:r>
    </w:p>
    <w:p w:rsidR="006C4562" w:rsidRPr="00B61C29" w:rsidRDefault="006C4562" w:rsidP="00EE0057">
      <w:pPr>
        <w:pStyle w:val="ListBullet"/>
        <w:rPr>
          <w:sz w:val="18"/>
          <w:szCs w:val="18"/>
          <w:lang w:val="it-IT"/>
        </w:rPr>
      </w:pPr>
      <w:r>
        <w:rPr>
          <w:noProof/>
          <w:lang w:val="it-IT" w:eastAsia="it-IT"/>
        </w:rPr>
        <w:drawing>
          <wp:inline distT="0" distB="0" distL="0" distR="0">
            <wp:extent cx="171450" cy="133350"/>
            <wp:effectExtent l="19050" t="0" r="0" b="0"/>
            <wp:docPr id="76" name="Picture 76"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57" w:tooltip="Le specifiche dell'HTML 4.01" w:history="1">
        <w:r w:rsidRPr="00441AF2">
          <w:rPr>
            <w:rStyle w:val="Hyperlink"/>
            <w:sz w:val="18"/>
            <w:szCs w:val="18"/>
            <w:lang w:val="it-IT"/>
          </w:rPr>
          <w:t>le specifiche dell'HTML 4.01</w:t>
        </w:r>
      </w:hyperlink>
      <w:r>
        <w:rPr>
          <w:sz w:val="18"/>
          <w:szCs w:val="18"/>
          <w:lang w:val="it-IT"/>
        </w:rPr>
        <w:t xml:space="preserve"> [</w:t>
      </w:r>
      <w:r w:rsidRPr="00441AF2">
        <w:rPr>
          <w:sz w:val="18"/>
          <w:szCs w:val="18"/>
          <w:lang w:val="it-IT"/>
        </w:rPr>
        <w:t>http://www.w3.org/TR/html401/</w:t>
      </w:r>
      <w:r>
        <w:rPr>
          <w:sz w:val="18"/>
          <w:szCs w:val="18"/>
          <w:lang w:val="it-IT"/>
        </w:rPr>
        <w:t>]</w:t>
      </w:r>
    </w:p>
    <w:p w:rsidR="006C4562" w:rsidRPr="00B61C29" w:rsidRDefault="006C4562" w:rsidP="00EE0057">
      <w:pPr>
        <w:pStyle w:val="ListBullet"/>
        <w:rPr>
          <w:sz w:val="18"/>
          <w:szCs w:val="18"/>
          <w:lang w:val="it-IT"/>
        </w:rPr>
      </w:pPr>
      <w:r>
        <w:rPr>
          <w:noProof/>
          <w:lang w:val="it-IT" w:eastAsia="it-IT"/>
        </w:rPr>
        <w:drawing>
          <wp:inline distT="0" distB="0" distL="0" distR="0">
            <wp:extent cx="171450" cy="133350"/>
            <wp:effectExtent l="19050" t="0" r="0" b="0"/>
            <wp:docPr id="77" name="Picture 7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58" w:tooltip="Le specifiche dell'XHTML 1.0" w:history="1">
        <w:r w:rsidRPr="00441AF2">
          <w:rPr>
            <w:rStyle w:val="Hyperlink"/>
            <w:sz w:val="18"/>
            <w:szCs w:val="18"/>
            <w:lang w:val="it-IT"/>
          </w:rPr>
          <w:t>le specifiche dell'XHTML 1.0</w:t>
        </w:r>
      </w:hyperlink>
      <w:r>
        <w:rPr>
          <w:sz w:val="18"/>
          <w:szCs w:val="18"/>
          <w:lang w:val="it-IT"/>
        </w:rPr>
        <w:t xml:space="preserve"> [</w:t>
      </w:r>
      <w:r w:rsidRPr="00441AF2">
        <w:rPr>
          <w:sz w:val="18"/>
          <w:szCs w:val="18"/>
          <w:lang w:val="it-IT"/>
        </w:rPr>
        <w:t>http://www.w3.org/TR/xhtml1/</w:t>
      </w:r>
      <w:r>
        <w:rPr>
          <w:sz w:val="18"/>
          <w:szCs w:val="18"/>
          <w:lang w:val="it-IT"/>
        </w:rPr>
        <w:t>]</w:t>
      </w:r>
    </w:p>
    <w:p w:rsidR="006C4562" w:rsidRPr="00B61C29" w:rsidRDefault="006C4562" w:rsidP="00EE0057">
      <w:pPr>
        <w:pStyle w:val="ListBullet"/>
        <w:rPr>
          <w:sz w:val="18"/>
          <w:szCs w:val="18"/>
          <w:lang w:val="it-IT"/>
        </w:rPr>
      </w:pPr>
      <w:r>
        <w:rPr>
          <w:noProof/>
          <w:lang w:val="it-IT" w:eastAsia="it-IT"/>
        </w:rPr>
        <w:drawing>
          <wp:inline distT="0" distB="0" distL="0" distR="0">
            <wp:extent cx="171450" cy="133350"/>
            <wp:effectExtent l="19050" t="0" r="0" b="0"/>
            <wp:docPr id="78" name="Picture 7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59" w:tooltip="Le specifiche dell'XHTML 1.1" w:history="1">
        <w:r w:rsidRPr="00441AF2">
          <w:rPr>
            <w:rStyle w:val="Hyperlink"/>
            <w:sz w:val="18"/>
            <w:szCs w:val="18"/>
            <w:lang w:val="it-IT"/>
          </w:rPr>
          <w:t>le specifiche dell'XHTML 1.1</w:t>
        </w:r>
      </w:hyperlink>
      <w:r>
        <w:rPr>
          <w:sz w:val="18"/>
          <w:szCs w:val="18"/>
          <w:lang w:val="it-IT"/>
        </w:rPr>
        <w:t xml:space="preserve"> [</w:t>
      </w:r>
      <w:r w:rsidRPr="00441AF2">
        <w:rPr>
          <w:sz w:val="18"/>
          <w:szCs w:val="18"/>
          <w:lang w:val="it-IT"/>
        </w:rPr>
        <w:t>http://www.w3.org/TR/xhtml11/</w:t>
      </w:r>
      <w:r>
        <w:rPr>
          <w:sz w:val="18"/>
          <w:szCs w:val="18"/>
          <w:lang w:val="it-IT"/>
        </w:rPr>
        <w:t>]</w:t>
      </w:r>
    </w:p>
  </w:footnote>
  <w:footnote w:id="93">
    <w:p w:rsidR="006C4562" w:rsidRPr="00EE0057" w:rsidRDefault="006C4562">
      <w:pPr>
        <w:pStyle w:val="FootnoteText"/>
        <w:rPr>
          <w:lang w:val="it-IT"/>
        </w:rPr>
      </w:pPr>
      <w:r>
        <w:rPr>
          <w:rStyle w:val="FootnoteReference"/>
        </w:rPr>
        <w:footnoteRef/>
      </w:r>
      <w:r w:rsidRPr="00EE0057">
        <w:rPr>
          <w:lang w:val="it-IT"/>
        </w:rPr>
        <w:t xml:space="preserve"> </w:t>
      </w:r>
      <w:r>
        <w:rPr>
          <w:lang w:val="it-IT"/>
        </w:rPr>
        <w:t>Esempi concreti sono per esempio gli elementi e gli attributi che sono stati disapprovati dal W3C a favore dei fogli di stile (&lt;font&gt;, "font-size","font-color", …) o gli elementi deprecati a favore di altri elementi semanticamente appropriati (&lt;b&gt; sostituito da &lt;strong&gt;, &lt;i&gt; sostituito da &lt;em&gt;).</w:t>
      </w:r>
    </w:p>
  </w:footnote>
  <w:footnote w:id="94">
    <w:p w:rsidR="006C4562" w:rsidRPr="00DE6990" w:rsidRDefault="006C4562" w:rsidP="0082548F">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95">
    <w:p w:rsidR="006C4562" w:rsidRPr="00D96DD4" w:rsidRDefault="006C4562" w:rsidP="00D96DD4">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al </w:t>
      </w:r>
      <w:fldSimple w:instr=" REF Requisito11 \h  \* MERGEFORMAT ">
        <w:r w:rsidR="000E57E3" w:rsidRPr="000E57E3">
          <w:rPr>
            <w:rStyle w:val="StileGrassetto"/>
            <w:color w:val="0000FF"/>
            <w:sz w:val="18"/>
            <w:szCs w:val="18"/>
            <w:u w:val="single"/>
            <w:lang w:val="it-IT"/>
          </w:rPr>
          <w:t>Requisito n. 11</w:t>
        </w:r>
      </w:fldSimple>
      <w:r w:rsidRPr="00166AE9">
        <w:rPr>
          <w:sz w:val="18"/>
          <w:szCs w:val="18"/>
          <w:lang w:val="it-IT"/>
        </w:rPr>
        <w:t xml:space="preserve"> </w:t>
      </w:r>
      <w:r w:rsidRPr="00D96DD4">
        <w:rPr>
          <w:sz w:val="18"/>
          <w:szCs w:val="18"/>
          <w:lang w:val="it-IT"/>
        </w:rPr>
        <w:t xml:space="preserve">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96">
    <w:p w:rsidR="006C4562" w:rsidRPr="00DE6990" w:rsidRDefault="006C4562" w:rsidP="00142697">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97">
    <w:p w:rsidR="006C4562" w:rsidRPr="00D96DD4" w:rsidRDefault="006C4562" w:rsidP="00D96DD4">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al </w:t>
      </w:r>
      <w:fldSimple w:instr=" REF Requisito13 \h  \* MERGEFORMAT ">
        <w:r w:rsidR="000E57E3" w:rsidRPr="000E57E3">
          <w:rPr>
            <w:rStyle w:val="StileGrassetto"/>
            <w:color w:val="0000FF"/>
            <w:sz w:val="18"/>
            <w:szCs w:val="18"/>
            <w:u w:val="single"/>
            <w:lang w:val="it-IT"/>
          </w:rPr>
          <w:t>Requisito n. 13</w:t>
        </w:r>
      </w:fldSimple>
      <w:r>
        <w:rPr>
          <w:color w:val="0000FF"/>
          <w:sz w:val="18"/>
          <w:szCs w:val="18"/>
          <w:u w:val="single"/>
          <w:lang w:val="it-IT"/>
        </w:rPr>
        <w:t xml:space="preserve"> </w:t>
      </w:r>
      <w:r w:rsidRPr="00D96DD4">
        <w:rPr>
          <w:sz w:val="18"/>
          <w:szCs w:val="18"/>
          <w:lang w:val="it-IT"/>
        </w:rPr>
        <w:t xml:space="preserve">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98">
    <w:p w:rsidR="006C4562" w:rsidRPr="008806C1" w:rsidRDefault="006C4562">
      <w:pPr>
        <w:pStyle w:val="FootnoteText"/>
        <w:rPr>
          <w:lang w:val="it-IT"/>
        </w:rPr>
      </w:pPr>
      <w:r>
        <w:rPr>
          <w:rStyle w:val="FootnoteReference"/>
        </w:rPr>
        <w:footnoteRef/>
      </w:r>
      <w:r w:rsidRPr="008806C1">
        <w:rPr>
          <w:lang w:val="it-IT"/>
        </w:rPr>
        <w:t xml:space="preserve"> </w:t>
      </w:r>
      <w:r>
        <w:rPr>
          <w:lang w:val="it-IT"/>
        </w:rPr>
        <w:t xml:space="preserve">Vedi il paragrafo </w:t>
      </w:r>
      <w:fldSimple w:instr=" REF _Ref165965170 \r \h  \* MERGEFORMAT ">
        <w:r w:rsidR="000E57E3" w:rsidRPr="000E57E3">
          <w:rPr>
            <w:color w:val="0000FF"/>
            <w:u w:val="single"/>
            <w:lang w:val="it-IT"/>
          </w:rPr>
          <w:t>5.3</w:t>
        </w:r>
      </w:fldSimple>
      <w:r w:rsidRPr="008806C1">
        <w:rPr>
          <w:color w:val="0000FF"/>
          <w:u w:val="single"/>
          <w:lang w:val="it-IT"/>
        </w:rPr>
        <w:t xml:space="preserve"> </w:t>
      </w:r>
      <w:r>
        <w:rPr>
          <w:color w:val="0000FF"/>
          <w:u w:val="single"/>
          <w:lang w:val="it-IT"/>
        </w:rPr>
        <w:t xml:space="preserve">- </w:t>
      </w:r>
      <w:fldSimple w:instr=" REF _Ref165965123 \h  \* MERGEFORMAT ">
        <w:r w:rsidR="000E57E3" w:rsidRPr="000E57E3">
          <w:rPr>
            <w:color w:val="0000FF"/>
            <w:u w:val="single"/>
            <w:lang w:val="it-IT"/>
          </w:rPr>
          <w:t>Esempio di Master Page</w:t>
        </w:r>
      </w:fldSimple>
    </w:p>
  </w:footnote>
  <w:footnote w:id="99">
    <w:p w:rsidR="006C4562" w:rsidRPr="001C0498" w:rsidRDefault="006C4562">
      <w:pPr>
        <w:pStyle w:val="FootnoteText"/>
        <w:rPr>
          <w:lang w:val="it-IT"/>
        </w:rPr>
      </w:pPr>
      <w:r>
        <w:rPr>
          <w:rStyle w:val="FootnoteReference"/>
        </w:rPr>
        <w:footnoteRef/>
      </w:r>
      <w:r w:rsidRPr="001C0498">
        <w:rPr>
          <w:lang w:val="it-IT"/>
        </w:rPr>
        <w:t xml:space="preserve"> </w:t>
      </w:r>
      <w:r>
        <w:rPr>
          <w:lang w:val="it-IT"/>
        </w:rPr>
        <w:t xml:space="preserve">Vedi il paragrafo </w:t>
      </w:r>
      <w:fldSimple w:instr=" REF _Ref165965406 \r \h  \* MERGEFORMAT ">
        <w:r w:rsidR="000E57E3" w:rsidRPr="000E57E3">
          <w:rPr>
            <w:color w:val="0000FF"/>
            <w:u w:val="single"/>
            <w:lang w:val="it-IT"/>
          </w:rPr>
          <w:t>5.4</w:t>
        </w:r>
      </w:fldSimple>
      <w:r w:rsidRPr="001C0498">
        <w:rPr>
          <w:color w:val="0000FF"/>
          <w:u w:val="single"/>
          <w:lang w:val="it-IT"/>
        </w:rPr>
        <w:t xml:space="preserve"> </w:t>
      </w:r>
      <w:r>
        <w:rPr>
          <w:color w:val="0000FF"/>
          <w:u w:val="single"/>
          <w:lang w:val="it-IT"/>
        </w:rPr>
        <w:t xml:space="preserve">- </w:t>
      </w:r>
      <w:fldSimple w:instr=" REF _Ref165965421 \h  \* MERGEFORMAT ">
        <w:r w:rsidR="000E57E3" w:rsidRPr="000E57E3">
          <w:rPr>
            <w:color w:val="0000FF"/>
            <w:u w:val="single"/>
            <w:lang w:val="it-IT"/>
          </w:rPr>
          <w:t>Esempio di Page Layout</w:t>
        </w:r>
      </w:fldSimple>
    </w:p>
  </w:footnote>
  <w:footnote w:id="100">
    <w:p w:rsidR="006C4562" w:rsidRPr="00DE6990" w:rsidRDefault="006C4562" w:rsidP="00005D19">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01">
    <w:p w:rsidR="006C4562" w:rsidRPr="00D96DD4" w:rsidRDefault="006C4562" w:rsidP="00005D19">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al </w:t>
      </w:r>
      <w:fldSimple w:instr=" REF Requisito19 \h  \* MERGEFORMAT ">
        <w:r w:rsidR="000E57E3" w:rsidRPr="000E57E3">
          <w:rPr>
            <w:rStyle w:val="StileGrassetto"/>
            <w:color w:val="0000FF"/>
            <w:sz w:val="18"/>
            <w:szCs w:val="18"/>
            <w:u w:val="single"/>
            <w:lang w:val="it-IT"/>
          </w:rPr>
          <w:t>Requisito n. 19</w:t>
        </w:r>
      </w:fldSimple>
      <w:r>
        <w:rPr>
          <w:sz w:val="18"/>
          <w:szCs w:val="18"/>
          <w:lang w:val="it-IT"/>
        </w:rPr>
        <w:t xml:space="preserve"> </w:t>
      </w:r>
      <w:r w:rsidRPr="00D96DD4">
        <w:rPr>
          <w:sz w:val="18"/>
          <w:szCs w:val="18"/>
          <w:lang w:val="it-IT"/>
        </w:rPr>
        <w:t xml:space="preserve">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02">
    <w:p w:rsidR="006C4562" w:rsidRPr="00F01F93" w:rsidRDefault="006C4562">
      <w:pPr>
        <w:pStyle w:val="FootnoteText"/>
        <w:rPr>
          <w:lang w:val="it-IT"/>
        </w:rPr>
      </w:pPr>
      <w:r>
        <w:rPr>
          <w:rStyle w:val="FootnoteReference"/>
        </w:rPr>
        <w:footnoteRef/>
      </w:r>
      <w:r w:rsidRPr="00F01F93">
        <w:rPr>
          <w:lang w:val="it-IT"/>
        </w:rPr>
        <w:t xml:space="preserve"> </w:t>
      </w:r>
      <w:r>
        <w:rPr>
          <w:lang w:val="it-IT"/>
        </w:rPr>
        <w:t xml:space="preserve">Vedi il paragrafo </w:t>
      </w:r>
      <w:fldSimple w:instr=" REF _Ref165972308 \r \h  \* MERGEFORMAT ">
        <w:r w:rsidR="000E57E3" w:rsidRPr="000E57E3">
          <w:rPr>
            <w:color w:val="0000FF"/>
            <w:u w:val="single"/>
            <w:lang w:val="it-IT"/>
          </w:rPr>
          <w:t>4.1.4</w:t>
        </w:r>
      </w:fldSimple>
      <w:r w:rsidRPr="00F01F93">
        <w:rPr>
          <w:color w:val="0000FF"/>
          <w:u w:val="single"/>
          <w:lang w:val="it-IT"/>
        </w:rPr>
        <w:t xml:space="preserve"> </w:t>
      </w:r>
      <w:r>
        <w:rPr>
          <w:color w:val="0000FF"/>
          <w:u w:val="single"/>
          <w:lang w:val="it-IT"/>
        </w:rPr>
        <w:t xml:space="preserve">- </w:t>
      </w:r>
      <w:fldSimple w:instr=" REF _Ref165972311 \h  \* MERGEFORMAT ">
        <w:r w:rsidR="000E57E3" w:rsidRPr="000E57E3">
          <w:rPr>
            <w:color w:val="0000FF"/>
            <w:u w:val="single"/>
            <w:lang w:val="it-IT"/>
          </w:rPr>
          <w:t>Scelte rapide da tastiera</w:t>
        </w:r>
      </w:fldSimple>
    </w:p>
  </w:footnote>
  <w:footnote w:id="103">
    <w:p w:rsidR="006C4562" w:rsidRPr="00DE6990" w:rsidRDefault="006C4562" w:rsidP="003F219F">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04">
    <w:p w:rsidR="006C4562" w:rsidRPr="00D96DD4" w:rsidRDefault="006C4562" w:rsidP="003F219F">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al </w:t>
      </w:r>
      <w:fldSimple w:instr=" REF Requisito1 \h  \* MERGEFORMAT ">
        <w:r w:rsidR="000E57E3" w:rsidRPr="000E57E3">
          <w:rPr>
            <w:rStyle w:val="StileGrassetto"/>
            <w:color w:val="0000FF"/>
            <w:sz w:val="18"/>
            <w:szCs w:val="18"/>
            <w:u w:val="single"/>
            <w:lang w:val="it-IT"/>
          </w:rPr>
          <w:t>Requisito n. 1</w:t>
        </w:r>
      </w:fldSimple>
    </w:p>
  </w:footnote>
  <w:footnote w:id="105">
    <w:p w:rsidR="006C4562" w:rsidRPr="00E667D8" w:rsidRDefault="006C4562">
      <w:pPr>
        <w:pStyle w:val="FootnoteText"/>
        <w:rPr>
          <w:lang w:val="it-IT"/>
        </w:rPr>
      </w:pPr>
      <w:r>
        <w:rPr>
          <w:rStyle w:val="FootnoteReference"/>
        </w:rPr>
        <w:footnoteRef/>
      </w:r>
      <w:r w:rsidRPr="00E667D8">
        <w:rPr>
          <w:lang w:val="it-IT"/>
        </w:rPr>
        <w:t xml:space="preserve"> </w:t>
      </w:r>
      <w:r>
        <w:rPr>
          <w:lang w:val="it-IT"/>
        </w:rPr>
        <w:t>Nella pagina fruita da un utente con autorizzazioni di editing, vengono infatti generate tabelle per la gestione degli strumenti abilitati, come per esempio il Task Pane delle Web Part o la Editing Tool Bar.</w:t>
      </w:r>
    </w:p>
  </w:footnote>
  <w:footnote w:id="106">
    <w:p w:rsidR="006C4562" w:rsidRPr="00F265F9" w:rsidRDefault="006C4562">
      <w:pPr>
        <w:pStyle w:val="FootnoteText"/>
        <w:rPr>
          <w:lang w:val="it-IT"/>
        </w:rPr>
      </w:pPr>
      <w:r>
        <w:rPr>
          <w:rStyle w:val="FootnoteReference"/>
        </w:rPr>
        <w:footnoteRef/>
      </w:r>
      <w:r w:rsidRPr="00F265F9">
        <w:rPr>
          <w:lang w:val="it-IT"/>
        </w:rPr>
        <w:t xml:space="preserve"> Va ricordato che l’utilizzo di questo genere di filtri potrebbe influire sulle performances del sito.</w:t>
      </w:r>
    </w:p>
  </w:footnote>
  <w:footnote w:id="107">
    <w:p w:rsidR="006C4562" w:rsidRPr="00E667D8" w:rsidRDefault="006C4562">
      <w:pPr>
        <w:pStyle w:val="FootnoteText"/>
        <w:rPr>
          <w:lang w:val="it-IT"/>
        </w:rPr>
      </w:pPr>
      <w:r>
        <w:rPr>
          <w:rStyle w:val="FootnoteReference"/>
        </w:rPr>
        <w:footnoteRef/>
      </w:r>
      <w:r w:rsidRPr="00E667D8">
        <w:rPr>
          <w:lang w:val="it-IT"/>
        </w:rPr>
        <w:t xml:space="preserve"> </w:t>
      </w:r>
      <w:r>
        <w:rPr>
          <w:lang w:val="it-IT"/>
        </w:rPr>
        <w:t>Parte del codice generato e che produce errori in fase di validazione automatica, è infatti legato al rendering nella pagina dei controlli standard corrispondenti alle Web Part.</w:t>
      </w:r>
    </w:p>
  </w:footnote>
  <w:footnote w:id="108">
    <w:p w:rsidR="006C4562" w:rsidRPr="00E667D8" w:rsidRDefault="006C4562">
      <w:pPr>
        <w:pStyle w:val="FootnoteText"/>
        <w:rPr>
          <w:lang w:val="it-IT"/>
        </w:rPr>
      </w:pPr>
      <w:r>
        <w:rPr>
          <w:rStyle w:val="FootnoteReference"/>
        </w:rPr>
        <w:footnoteRef/>
      </w:r>
      <w:r w:rsidRPr="00E667D8">
        <w:rPr>
          <w:lang w:val="it-IT"/>
        </w:rPr>
        <w:t xml:space="preserve"> </w:t>
      </w:r>
      <w:r>
        <w:rPr>
          <w:lang w:val="it-IT"/>
        </w:rPr>
        <w:t>Parte del codice generato e che produce errori in fase di validazione automatica, è infatti legato alle Web Part Zones nel momento in cui vengono popolate con Web Part. Va ricordato che eliminare le Web Part Zones comporta il fatto che esse non possono più essere modificate o aggiunte via browser.</w:t>
      </w:r>
    </w:p>
  </w:footnote>
  <w:footnote w:id="109">
    <w:p w:rsidR="006C4562" w:rsidRPr="003327BA" w:rsidRDefault="006C4562">
      <w:pPr>
        <w:pStyle w:val="FootnoteText"/>
      </w:pPr>
      <w:r>
        <w:rPr>
          <w:rStyle w:val="FootnoteReference"/>
        </w:rPr>
        <w:footnoteRef/>
      </w:r>
      <w:r w:rsidRPr="003327BA">
        <w:t xml:space="preserve"> Si veda l’</w:t>
      </w:r>
      <w:fldSimple w:instr=" REF _Ref187129679 \h  \* MERGEFORMAT ">
        <w:r w:rsidR="000E57E3" w:rsidRPr="000E57E3">
          <w:rPr>
            <w:color w:val="0070C0"/>
            <w:u w:val="single"/>
          </w:rPr>
          <w:t>Appendice A – CSS Control Adapters Toolkit for ASp.NET 2.0</w:t>
        </w:r>
      </w:fldSimple>
    </w:p>
  </w:footnote>
  <w:footnote w:id="110">
    <w:p w:rsidR="006C4562" w:rsidRPr="00DE6990" w:rsidRDefault="006C4562" w:rsidP="00EF06A9">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11">
    <w:p w:rsidR="006C4562" w:rsidRPr="00EA6B79" w:rsidRDefault="006C4562" w:rsidP="00EA6B79">
      <w:pPr>
        <w:rPr>
          <w:sz w:val="18"/>
          <w:szCs w:val="18"/>
          <w:lang w:val="it-IT"/>
        </w:rPr>
      </w:pPr>
      <w:r w:rsidRPr="00EA6B79">
        <w:rPr>
          <w:rStyle w:val="FootnoteReference"/>
          <w:sz w:val="18"/>
          <w:szCs w:val="18"/>
        </w:rPr>
        <w:footnoteRef/>
      </w:r>
      <w:r w:rsidRPr="00EA6B79">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EA6B79">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EA6B79">
        <w:rPr>
          <w:sz w:val="18"/>
          <w:szCs w:val="18"/>
          <w:lang w:val="it-IT"/>
        </w:rPr>
        <w:t xml:space="preserve"> relativamente al </w:t>
      </w:r>
      <w:fldSimple w:instr=" REF Requisito12 \h  \* MERGEFORMAT ">
        <w:r w:rsidR="000E57E3" w:rsidRPr="000E57E3">
          <w:rPr>
            <w:rStyle w:val="StileGrassetto"/>
            <w:color w:val="0000FF"/>
            <w:sz w:val="18"/>
            <w:szCs w:val="18"/>
            <w:u w:val="single"/>
            <w:lang w:val="it-IT"/>
          </w:rPr>
          <w:t>Requisito n. 12</w:t>
        </w:r>
      </w:fldSimple>
      <w:r w:rsidRPr="00EA6B79">
        <w:rPr>
          <w:sz w:val="18"/>
          <w:szCs w:val="18"/>
          <w:lang w:val="it-IT"/>
        </w:rPr>
        <w:t xml:space="preserve"> e il paragrafo </w:t>
      </w:r>
      <w:fldSimple w:instr=" REF _Ref165708619 \r \h  \* MERGEFORMAT ">
        <w:r w:rsidR="000E57E3" w:rsidRPr="000E57E3">
          <w:rPr>
            <w:color w:val="0000FF"/>
            <w:sz w:val="18"/>
            <w:szCs w:val="18"/>
            <w:u w:val="single"/>
            <w:lang w:val="it-IT"/>
          </w:rPr>
          <w:t>4.1.1.4</w:t>
        </w:r>
      </w:fldSimple>
      <w:r w:rsidRPr="00EA6B79">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12">
    <w:p w:rsidR="006C4562" w:rsidRPr="003E3792" w:rsidRDefault="006C4562">
      <w:pPr>
        <w:pStyle w:val="FootnoteText"/>
        <w:rPr>
          <w:lang w:val="en-GB"/>
        </w:rPr>
      </w:pPr>
      <w:r>
        <w:rPr>
          <w:rStyle w:val="FootnoteReference"/>
        </w:rPr>
        <w:footnoteRef/>
      </w:r>
      <w:r w:rsidRPr="003E3792">
        <w:rPr>
          <w:lang w:val="en-GB"/>
        </w:rPr>
        <w:t xml:space="preserve"> </w:t>
      </w:r>
      <w:r>
        <w:rPr>
          <w:noProof/>
          <w:lang w:val="it-IT" w:eastAsia="it-IT"/>
        </w:rPr>
        <w:drawing>
          <wp:inline distT="0" distB="0" distL="0" distR="0">
            <wp:extent cx="171450" cy="133350"/>
            <wp:effectExtent l="19050" t="0" r="0" b="0"/>
            <wp:docPr id="79" name="Picture 79"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3E3792">
        <w:rPr>
          <w:lang w:val="en-GB"/>
        </w:rPr>
        <w:t xml:space="preserve"> </w:t>
      </w:r>
      <w:hyperlink r:id="rId60" w:tooltip="Internet Explorer Developer Toolbar" w:history="1">
        <w:r w:rsidRPr="003E3792">
          <w:rPr>
            <w:rStyle w:val="Hyperlink"/>
            <w:lang w:val="en-GB"/>
          </w:rPr>
          <w:t>Internet Explorer Developer Toolbar</w:t>
        </w:r>
      </w:hyperlink>
      <w:r w:rsidRPr="003E3792">
        <w:rPr>
          <w:lang w:val="en-GB"/>
        </w:rPr>
        <w:t xml:space="preserve"> [http://www.microsoft.com/downloads/details.aspx?familyid=E59C3964-672D-4511-BB3E-2D5E1DB91038&amp;displaylang=en]</w:t>
      </w:r>
    </w:p>
  </w:footnote>
  <w:footnote w:id="113">
    <w:p w:rsidR="006C4562" w:rsidRPr="00A061D8" w:rsidRDefault="006C4562">
      <w:pPr>
        <w:pStyle w:val="FootnoteText"/>
      </w:pPr>
      <w:r>
        <w:rPr>
          <w:rStyle w:val="FootnoteReference"/>
        </w:rPr>
        <w:footnoteRef/>
      </w:r>
      <w:r>
        <w:rPr>
          <w:lang w:val="en-GB"/>
        </w:rPr>
        <w:t xml:space="preserve"> </w:t>
      </w:r>
      <w:r>
        <w:rPr>
          <w:noProof/>
          <w:lang w:val="it-IT" w:eastAsia="it-IT"/>
        </w:rPr>
        <w:drawing>
          <wp:inline distT="0" distB="0" distL="0" distR="0">
            <wp:extent cx="171450" cy="133350"/>
            <wp:effectExtent l="19050" t="0" r="0" b="0"/>
            <wp:docPr id="80" name="Picture 80"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A061D8">
        <w:rPr>
          <w:lang w:val="en-GB"/>
        </w:rPr>
        <w:t xml:space="preserve"> </w:t>
      </w:r>
      <w:hyperlink r:id="rId61" w:tooltip="CSS Reference Chart" w:history="1">
        <w:r w:rsidRPr="00A061D8">
          <w:rPr>
            <w:rStyle w:val="Hyperlink"/>
            <w:bCs/>
            <w:lang w:val="en-GB"/>
          </w:rPr>
          <w:t xml:space="preserve">CSS Reference Chart for </w:t>
        </w:r>
        <w:r>
          <w:rPr>
            <w:rStyle w:val="Hyperlink"/>
            <w:bCs/>
            <w:lang w:val="en-GB"/>
          </w:rPr>
          <w:t>SharePoint</w:t>
        </w:r>
        <w:r w:rsidRPr="00A061D8">
          <w:rPr>
            <w:rStyle w:val="Hyperlink"/>
            <w:bCs/>
            <w:lang w:val="en-GB"/>
          </w:rPr>
          <w:t xml:space="preserve"> 2007</w:t>
        </w:r>
      </w:hyperlink>
      <w:r w:rsidRPr="00A061D8">
        <w:rPr>
          <w:bCs/>
          <w:lang w:val="en-GB"/>
        </w:rPr>
        <w:t xml:space="preserve"> (Microsoft Office </w:t>
      </w:r>
      <w:r>
        <w:rPr>
          <w:bCs/>
          <w:lang w:val="en-GB"/>
        </w:rPr>
        <w:t>SharePoint</w:t>
      </w:r>
      <w:r w:rsidRPr="00A061D8">
        <w:rPr>
          <w:bCs/>
          <w:lang w:val="en-GB"/>
        </w:rPr>
        <w:t xml:space="preserve"> Server 2007 and Windows </w:t>
      </w:r>
      <w:r>
        <w:rPr>
          <w:bCs/>
          <w:lang w:val="en-GB"/>
        </w:rPr>
        <w:t>SharePoint</w:t>
      </w:r>
      <w:r w:rsidRPr="00A061D8">
        <w:rPr>
          <w:bCs/>
          <w:lang w:val="en-GB"/>
        </w:rPr>
        <w:t xml:space="preserve"> Services v3)</w:t>
      </w:r>
      <w:r>
        <w:rPr>
          <w:bCs/>
          <w:lang w:val="en-GB"/>
        </w:rPr>
        <w:t xml:space="preserve"> [</w:t>
      </w:r>
      <w:r w:rsidRPr="00A061D8">
        <w:t>http://www.heathersolomon.com/content/sp07cssreference.htm</w:t>
      </w:r>
      <w:r>
        <w:t>]</w:t>
      </w:r>
    </w:p>
  </w:footnote>
  <w:footnote w:id="114">
    <w:p w:rsidR="006C4562" w:rsidRPr="00DE6990" w:rsidRDefault="006C4562" w:rsidP="0008341E">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15">
    <w:p w:rsidR="006C4562" w:rsidRPr="00EA6B79" w:rsidRDefault="006C4562" w:rsidP="0008341E">
      <w:pPr>
        <w:rPr>
          <w:sz w:val="18"/>
          <w:szCs w:val="18"/>
          <w:lang w:val="it-IT"/>
        </w:rPr>
      </w:pPr>
      <w:r w:rsidRPr="00EA6B79">
        <w:rPr>
          <w:rStyle w:val="FootnoteReference"/>
          <w:sz w:val="18"/>
          <w:szCs w:val="18"/>
        </w:rPr>
        <w:footnoteRef/>
      </w:r>
      <w:r w:rsidRPr="00EA6B79">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EA6B79">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EA6B79">
        <w:rPr>
          <w:sz w:val="18"/>
          <w:szCs w:val="18"/>
          <w:lang w:val="it-IT"/>
        </w:rPr>
        <w:t xml:space="preserve"> relativamente al </w:t>
      </w:r>
      <w:fldSimple w:instr=" REF Requisito20 \h  \* MERGEFORMAT ">
        <w:r w:rsidR="000E57E3" w:rsidRPr="000E57E3">
          <w:rPr>
            <w:rStyle w:val="StileGrassetto"/>
            <w:color w:val="0000FF"/>
            <w:sz w:val="18"/>
            <w:szCs w:val="18"/>
            <w:u w:val="single"/>
            <w:lang w:val="it-IT"/>
          </w:rPr>
          <w:t>Requisito n. 20</w:t>
        </w:r>
      </w:fldSimple>
      <w:r>
        <w:rPr>
          <w:sz w:val="18"/>
          <w:szCs w:val="18"/>
          <w:lang w:val="it-IT"/>
        </w:rPr>
        <w:t xml:space="preserve"> </w:t>
      </w:r>
      <w:r w:rsidRPr="00EA6B79">
        <w:rPr>
          <w:sz w:val="18"/>
          <w:szCs w:val="18"/>
          <w:lang w:val="it-IT"/>
        </w:rPr>
        <w:t xml:space="preserve">e il paragrafo </w:t>
      </w:r>
      <w:fldSimple w:instr=" REF _Ref165708619 \r \h  \* MERGEFORMAT ">
        <w:r w:rsidR="000E57E3" w:rsidRPr="000E57E3">
          <w:rPr>
            <w:color w:val="0000FF"/>
            <w:sz w:val="18"/>
            <w:szCs w:val="18"/>
            <w:u w:val="single"/>
            <w:lang w:val="it-IT"/>
          </w:rPr>
          <w:t>4.1.1.4</w:t>
        </w:r>
      </w:fldSimple>
      <w:r w:rsidRPr="00EA6B79">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16">
    <w:p w:rsidR="006C4562" w:rsidRPr="00FF537A" w:rsidRDefault="006C4562">
      <w:pPr>
        <w:pStyle w:val="FootnoteText"/>
        <w:rPr>
          <w:lang w:val="it-IT"/>
        </w:rPr>
      </w:pPr>
      <w:r>
        <w:rPr>
          <w:rStyle w:val="FootnoteReference"/>
        </w:rPr>
        <w:footnoteRef/>
      </w:r>
      <w:r w:rsidRPr="00FF537A">
        <w:rPr>
          <w:lang w:val="it-IT"/>
        </w:rPr>
        <w:t xml:space="preserve"> </w:t>
      </w:r>
      <w:r>
        <w:rPr>
          <w:lang w:val="it-IT"/>
        </w:rPr>
        <w:t xml:space="preserve">In realtà è possibile gestire gli stili nella Master Page in diversi modi. Per approfondimenti vedi </w:t>
      </w:r>
      <w:r>
        <w:rPr>
          <w:noProof/>
          <w:lang w:val="it-IT" w:eastAsia="it-IT"/>
        </w:rPr>
        <w:drawing>
          <wp:inline distT="0" distB="0" distL="0" distR="0">
            <wp:extent cx="171450" cy="133350"/>
            <wp:effectExtent l="19050" t="0" r="0" b="0"/>
            <wp:docPr id="81" name="Picture 8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62" w:tooltip="CSS options with master pages" w:history="1">
        <w:r w:rsidRPr="00FF537A">
          <w:rPr>
            <w:rStyle w:val="Hyperlink"/>
            <w:lang w:val="it-IT"/>
          </w:rPr>
          <w:t xml:space="preserve">CSS options with </w:t>
        </w:r>
        <w:r>
          <w:rPr>
            <w:rStyle w:val="Hyperlink"/>
            <w:lang w:val="it-IT"/>
          </w:rPr>
          <w:t>Master Page</w:t>
        </w:r>
        <w:r w:rsidRPr="00FF537A">
          <w:rPr>
            <w:rStyle w:val="Hyperlink"/>
            <w:lang w:val="it-IT"/>
          </w:rPr>
          <w:t>s</w:t>
        </w:r>
      </w:hyperlink>
      <w:r>
        <w:rPr>
          <w:lang w:val="it-IT"/>
        </w:rPr>
        <w:t xml:space="preserve"> [</w:t>
      </w:r>
      <w:r w:rsidRPr="00FF537A">
        <w:rPr>
          <w:lang w:val="it-IT"/>
        </w:rPr>
        <w:t>http://www.heathersolomon.com/blog/archive/2006/10/27/sp07cssoptions.aspx</w:t>
      </w:r>
      <w:r>
        <w:rPr>
          <w:lang w:val="it-IT"/>
        </w:rPr>
        <w:t>]</w:t>
      </w:r>
    </w:p>
  </w:footnote>
  <w:footnote w:id="117">
    <w:p w:rsidR="006C4562" w:rsidRPr="00827798" w:rsidRDefault="006C4562">
      <w:pPr>
        <w:pStyle w:val="FootnoteText"/>
        <w:rPr>
          <w:lang w:val="it-IT"/>
        </w:rPr>
      </w:pPr>
      <w:r>
        <w:rPr>
          <w:rStyle w:val="FootnoteReference"/>
        </w:rPr>
        <w:footnoteRef/>
      </w:r>
      <w:r w:rsidRPr="00827798">
        <w:rPr>
          <w:lang w:val="it-IT"/>
        </w:rPr>
        <w:t xml:space="preserve"> </w:t>
      </w:r>
      <w:r>
        <w:rPr>
          <w:lang w:val="it-IT"/>
        </w:rPr>
        <w:t>[</w:t>
      </w:r>
      <w:r w:rsidRPr="00827798">
        <w:rPr>
          <w:lang w:val="it-IT"/>
        </w:rPr>
        <w:t>http://jigsaw.w3.org/css-validator/</w:t>
      </w:r>
      <w:r>
        <w:rPr>
          <w:lang w:val="it-IT"/>
        </w:rPr>
        <w:t>]</w:t>
      </w:r>
    </w:p>
  </w:footnote>
  <w:footnote w:id="118">
    <w:p w:rsidR="006C4562" w:rsidRPr="00DE6990" w:rsidRDefault="006C4562" w:rsidP="00293DCA">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19">
    <w:p w:rsidR="006C4562" w:rsidRPr="00D96DD4" w:rsidRDefault="006C4562" w:rsidP="00293DCA">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al </w:t>
      </w:r>
      <w:fldSimple w:instr=" REF Requisito13 \h  \* MERGEFORMAT ">
        <w:r w:rsidR="000E57E3" w:rsidRPr="000E57E3">
          <w:rPr>
            <w:rStyle w:val="StileGrassetto"/>
            <w:color w:val="0000FF"/>
            <w:sz w:val="18"/>
            <w:szCs w:val="18"/>
            <w:u w:val="single"/>
            <w:lang w:val="it-IT"/>
          </w:rPr>
          <w:t>Requisito n. 13</w:t>
        </w:r>
      </w:fldSimple>
      <w:r>
        <w:rPr>
          <w:color w:val="0000FF"/>
          <w:sz w:val="18"/>
          <w:szCs w:val="18"/>
          <w:u w:val="single"/>
          <w:lang w:val="it-IT"/>
        </w:rPr>
        <w:t xml:space="preserve"> </w:t>
      </w:r>
      <w:r w:rsidRPr="00D96DD4">
        <w:rPr>
          <w:sz w:val="18"/>
          <w:szCs w:val="18"/>
          <w:lang w:val="it-IT"/>
        </w:rPr>
        <w:t xml:space="preserve">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20">
    <w:p w:rsidR="006C4562" w:rsidRPr="00DE6990" w:rsidRDefault="006C4562" w:rsidP="00293DCA">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21">
    <w:p w:rsidR="006C4562" w:rsidRPr="00D96DD4" w:rsidRDefault="006C4562" w:rsidP="00293DCA">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al </w:t>
      </w:r>
      <w:fldSimple w:instr=" REF Requisito13 \h  \* MERGEFORMAT ">
        <w:r w:rsidR="000E57E3" w:rsidRPr="000E57E3">
          <w:rPr>
            <w:rStyle w:val="StileGrassetto"/>
            <w:color w:val="0000FF"/>
            <w:sz w:val="18"/>
            <w:szCs w:val="18"/>
            <w:u w:val="single"/>
            <w:lang w:val="it-IT"/>
          </w:rPr>
          <w:t>Requisito n. 13</w:t>
        </w:r>
      </w:fldSimple>
      <w:r>
        <w:rPr>
          <w:color w:val="0000FF"/>
          <w:sz w:val="18"/>
          <w:szCs w:val="18"/>
          <w:u w:val="single"/>
          <w:lang w:val="it-IT"/>
        </w:rPr>
        <w:t xml:space="preserve"> </w:t>
      </w:r>
      <w:r w:rsidRPr="00D96DD4">
        <w:rPr>
          <w:sz w:val="18"/>
          <w:szCs w:val="18"/>
          <w:lang w:val="it-IT"/>
        </w:rPr>
        <w:t xml:space="preserve">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22">
    <w:p w:rsidR="006C4562" w:rsidRPr="00DE6990" w:rsidRDefault="006C4562" w:rsidP="00A760E6">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23">
    <w:p w:rsidR="006C4562" w:rsidRPr="00D96DD4" w:rsidRDefault="006C4562" w:rsidP="00A760E6">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w:t>
      </w:r>
      <w:r w:rsidRPr="00ED7F3F">
        <w:rPr>
          <w:sz w:val="18"/>
          <w:szCs w:val="18"/>
          <w:lang w:val="it-IT"/>
        </w:rPr>
        <w:t>al</w:t>
      </w:r>
      <w:r w:rsidRPr="00ED7F3F">
        <w:rPr>
          <w:color w:val="0000FF"/>
          <w:sz w:val="18"/>
          <w:szCs w:val="18"/>
          <w:lang w:val="it-IT"/>
        </w:rPr>
        <w:t xml:space="preserve"> </w:t>
      </w:r>
      <w:fldSimple w:instr=" REF Requisito14 \h  \* MERGEFORMAT ">
        <w:r w:rsidR="000E57E3" w:rsidRPr="000E57E3">
          <w:rPr>
            <w:rStyle w:val="StileGrassetto"/>
            <w:color w:val="0000FF"/>
            <w:sz w:val="18"/>
            <w:szCs w:val="18"/>
            <w:u w:val="single"/>
            <w:lang w:val="it-IT"/>
          </w:rPr>
          <w:t>Requisito n. 14</w:t>
        </w:r>
      </w:fldSimple>
      <w:r w:rsidRPr="00ED7F3F">
        <w:rPr>
          <w:b/>
          <w:color w:val="0000FF"/>
          <w:sz w:val="18"/>
          <w:szCs w:val="18"/>
          <w:lang w:val="it-IT"/>
        </w:rPr>
        <w:t xml:space="preserve"> </w:t>
      </w:r>
      <w:r w:rsidRPr="00ED7F3F">
        <w:rPr>
          <w:sz w:val="18"/>
          <w:szCs w:val="18"/>
          <w:lang w:val="it-IT"/>
        </w:rPr>
        <w:t>e</w:t>
      </w:r>
      <w:r w:rsidRPr="00D96DD4">
        <w:rPr>
          <w:sz w:val="18"/>
          <w:szCs w:val="18"/>
          <w:lang w:val="it-IT"/>
        </w:rPr>
        <w:t xml:space="preserv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24">
    <w:p w:rsidR="006C4562" w:rsidRPr="00D262A0" w:rsidRDefault="006C4562">
      <w:pPr>
        <w:pStyle w:val="FootnoteText"/>
        <w:rPr>
          <w:lang w:val="it-IT"/>
        </w:rPr>
      </w:pPr>
      <w:r>
        <w:rPr>
          <w:rStyle w:val="FootnoteReference"/>
        </w:rPr>
        <w:footnoteRef/>
      </w:r>
      <w:r w:rsidRPr="00D262A0">
        <w:rPr>
          <w:lang w:val="it-IT"/>
        </w:rPr>
        <w:t xml:space="preserve"> </w:t>
      </w:r>
      <w:r>
        <w:rPr>
          <w:lang w:val="it-IT"/>
        </w:rPr>
        <w:t xml:space="preserve">Anche il requisito 21 ha una ricaduta sui form: richiede infatti che la distanza tra i pulsanti di un modulo sia di almeno 0,5 em. In un sito sviluppato con MOSS 2007 non ci sono problemi, perché la distanza minima è garantita. Volendo modificare ulteriormente lo stile, esso è </w:t>
      </w:r>
      <w:r w:rsidRPr="00D262A0">
        <w:rPr>
          <w:b/>
          <w:lang w:val="it-IT"/>
        </w:rPr>
        <w:t>.</w:t>
      </w:r>
      <w:r>
        <w:rPr>
          <w:b/>
          <w:lang w:val="it-IT"/>
        </w:rPr>
        <w:t>ms-Button</w:t>
      </w:r>
      <w:r w:rsidRPr="00D262A0">
        <w:rPr>
          <w:b/>
          <w:lang w:val="it-IT"/>
        </w:rPr>
        <w:t>Heigh</w:t>
      </w:r>
      <w:r>
        <w:rPr>
          <w:b/>
          <w:lang w:val="it-IT"/>
        </w:rPr>
        <w:t>t</w:t>
      </w:r>
      <w:r w:rsidRPr="00D262A0">
        <w:rPr>
          <w:b/>
          <w:lang w:val="it-IT"/>
        </w:rPr>
        <w:t>Width</w:t>
      </w:r>
    </w:p>
  </w:footnote>
  <w:footnote w:id="125">
    <w:p w:rsidR="006C4562" w:rsidRPr="004E7D0C" w:rsidRDefault="006C4562" w:rsidP="00C42578">
      <w:pPr>
        <w:pStyle w:val="FootnoteText"/>
        <w:rPr>
          <w:lang w:val="it-IT"/>
        </w:rPr>
      </w:pPr>
      <w:r>
        <w:rPr>
          <w:rStyle w:val="FootnoteReference"/>
        </w:rPr>
        <w:footnoteRef/>
      </w:r>
      <w:r w:rsidRPr="00C42578">
        <w:rPr>
          <w:lang w:val="it-IT"/>
        </w:rPr>
        <w:t xml:space="preserve"> </w:t>
      </w:r>
      <w:r w:rsidRPr="004E7D0C">
        <w:rPr>
          <w:lang w:val="it-IT"/>
        </w:rPr>
        <w:t>Per approfondimenti sull’argomento:</w:t>
      </w:r>
    </w:p>
    <w:p w:rsidR="006C4562" w:rsidRPr="00B340FC" w:rsidRDefault="006C4562" w:rsidP="002F3F46">
      <w:pPr>
        <w:pStyle w:val="FootnoteText"/>
        <w:numPr>
          <w:ilvl w:val="0"/>
          <w:numId w:val="44"/>
        </w:numPr>
      </w:pPr>
      <w:r w:rsidRPr="00D47D96">
        <w:rPr>
          <w:noProof/>
          <w:lang w:val="it-IT" w:eastAsia="it-IT"/>
        </w:rPr>
        <w:drawing>
          <wp:inline distT="0" distB="0" distL="0" distR="0">
            <wp:extent cx="172720" cy="129540"/>
            <wp:effectExtent l="19050" t="0" r="0" b="0"/>
            <wp:docPr id="95" name="Picture 3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 esterno - apre una nuova finestra"/>
                    <pic:cNvPicPr>
                      <a:picLocks noChangeAspect="1" noChangeArrowheads="1"/>
                    </pic:cNvPicPr>
                  </pic:nvPicPr>
                  <pic:blipFill>
                    <a:blip r:embed="rId1"/>
                    <a:srcRect/>
                    <a:stretch>
                      <a:fillRect/>
                    </a:stretch>
                  </pic:blipFill>
                  <pic:spPr bwMode="auto">
                    <a:xfrm>
                      <a:off x="0" y="0"/>
                      <a:ext cx="172720" cy="129540"/>
                    </a:xfrm>
                    <a:prstGeom prst="rect">
                      <a:avLst/>
                    </a:prstGeom>
                    <a:noFill/>
                    <a:ln w="9525">
                      <a:noFill/>
                      <a:miter lim="800000"/>
                      <a:headEnd/>
                      <a:tailEnd/>
                    </a:ln>
                  </pic:spPr>
                </pic:pic>
              </a:graphicData>
            </a:graphic>
          </wp:inline>
        </w:drawing>
      </w:r>
      <w:r w:rsidRPr="00B340FC">
        <w:t xml:space="preserve"> </w:t>
      </w:r>
      <w:hyperlink r:id="rId63" w:tooltip="Create a Data View" w:history="1">
        <w:r w:rsidRPr="00B340FC">
          <w:rPr>
            <w:rStyle w:val="Hyperlink"/>
          </w:rPr>
          <w:t>Create a Data View</w:t>
        </w:r>
      </w:hyperlink>
      <w:r w:rsidRPr="00B340FC">
        <w:t xml:space="preserve"> [http://office.microsoft.com/en-us/</w:t>
      </w:r>
      <w:r>
        <w:t>SharePoint</w:t>
      </w:r>
      <w:r w:rsidRPr="00B340FC">
        <w:t>designer/HA100948041033.aspx]</w:t>
      </w:r>
    </w:p>
    <w:p w:rsidR="006C4562" w:rsidRDefault="006C4562" w:rsidP="002F3F46">
      <w:pPr>
        <w:pStyle w:val="FootnoteText"/>
        <w:numPr>
          <w:ilvl w:val="0"/>
          <w:numId w:val="44"/>
        </w:numPr>
      </w:pPr>
      <w:r>
        <w:rPr>
          <w:noProof/>
          <w:lang w:val="it-IT" w:eastAsia="it-IT"/>
        </w:rPr>
        <w:drawing>
          <wp:inline distT="0" distB="0" distL="0" distR="0">
            <wp:extent cx="172720" cy="129540"/>
            <wp:effectExtent l="19050" t="0" r="0" b="0"/>
            <wp:docPr id="99" name="Picture 50"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nk esterno - apre una nuova finestra"/>
                    <pic:cNvPicPr>
                      <a:picLocks noChangeAspect="1" noChangeArrowheads="1"/>
                    </pic:cNvPicPr>
                  </pic:nvPicPr>
                  <pic:blipFill>
                    <a:blip r:embed="rId1"/>
                    <a:srcRect/>
                    <a:stretch>
                      <a:fillRect/>
                    </a:stretch>
                  </pic:blipFill>
                  <pic:spPr bwMode="auto">
                    <a:xfrm>
                      <a:off x="0" y="0"/>
                      <a:ext cx="172720" cy="129540"/>
                    </a:xfrm>
                    <a:prstGeom prst="rect">
                      <a:avLst/>
                    </a:prstGeom>
                    <a:noFill/>
                    <a:ln w="9525">
                      <a:noFill/>
                      <a:miter lim="800000"/>
                      <a:headEnd/>
                      <a:tailEnd/>
                    </a:ln>
                  </pic:spPr>
                </pic:pic>
              </a:graphicData>
            </a:graphic>
          </wp:inline>
        </w:drawing>
      </w:r>
      <w:r w:rsidRPr="00D47D96">
        <w:rPr>
          <w:noProof/>
          <w:lang w:eastAsia="it-IT"/>
        </w:rPr>
        <w:t xml:space="preserve"> </w:t>
      </w:r>
      <w:hyperlink r:id="rId64" w:tooltip="Create a Custom List Form" w:history="1">
        <w:r w:rsidRPr="00D47D96">
          <w:rPr>
            <w:rStyle w:val="Hyperlink"/>
          </w:rPr>
          <w:t>Create a Custom List Form</w:t>
        </w:r>
      </w:hyperlink>
      <w:r>
        <w:t xml:space="preserve"> [</w:t>
      </w:r>
      <w:r w:rsidRPr="00D47D96">
        <w:t>http://office.microsoft.com/en-us/</w:t>
      </w:r>
      <w:r>
        <w:t>SharePoint</w:t>
      </w:r>
      <w:r w:rsidRPr="00D47D96">
        <w:t>designer/HA101191111033.aspx</w:t>
      </w:r>
      <w:r>
        <w:t>]</w:t>
      </w:r>
    </w:p>
    <w:p w:rsidR="006C4562" w:rsidRPr="00B340FC" w:rsidRDefault="006C4562" w:rsidP="002F3F46">
      <w:pPr>
        <w:pStyle w:val="FootnoteText"/>
        <w:numPr>
          <w:ilvl w:val="0"/>
          <w:numId w:val="44"/>
        </w:numPr>
        <w:rPr>
          <w:lang w:val="it-IT"/>
        </w:rPr>
      </w:pPr>
      <w:r>
        <w:rPr>
          <w:noProof/>
          <w:lang w:val="it-IT" w:eastAsia="it-IT"/>
        </w:rPr>
        <w:drawing>
          <wp:inline distT="0" distB="0" distL="0" distR="0">
            <wp:extent cx="172720" cy="129540"/>
            <wp:effectExtent l="19050" t="0" r="0" b="0"/>
            <wp:docPr id="98" name="Picture 3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 esterno - apre una nuova finestra"/>
                    <pic:cNvPicPr>
                      <a:picLocks noChangeAspect="1" noChangeArrowheads="1"/>
                    </pic:cNvPicPr>
                  </pic:nvPicPr>
                  <pic:blipFill>
                    <a:blip r:embed="rId1"/>
                    <a:srcRect/>
                    <a:stretch>
                      <a:fillRect/>
                    </a:stretch>
                  </pic:blipFill>
                  <pic:spPr bwMode="auto">
                    <a:xfrm>
                      <a:off x="0" y="0"/>
                      <a:ext cx="172720" cy="129540"/>
                    </a:xfrm>
                    <a:prstGeom prst="rect">
                      <a:avLst/>
                    </a:prstGeom>
                    <a:noFill/>
                    <a:ln w="9525">
                      <a:noFill/>
                      <a:miter lim="800000"/>
                      <a:headEnd/>
                      <a:tailEnd/>
                    </a:ln>
                  </pic:spPr>
                </pic:pic>
              </a:graphicData>
            </a:graphic>
          </wp:inline>
        </w:drawing>
      </w:r>
      <w:r w:rsidRPr="00B340FC">
        <w:rPr>
          <w:lang w:val="it-IT"/>
        </w:rPr>
        <w:t xml:space="preserve"> </w:t>
      </w:r>
      <w:hyperlink r:id="rId65" w:tooltip="Data View e Data Form" w:history="1">
        <w:r w:rsidRPr="00B340FC">
          <w:rPr>
            <w:rStyle w:val="Hyperlink"/>
            <w:lang w:val="it-IT"/>
          </w:rPr>
          <w:t>Data View e Data Form</w:t>
        </w:r>
      </w:hyperlink>
      <w:r w:rsidRPr="00B340FC">
        <w:rPr>
          <w:lang w:val="it-IT"/>
        </w:rPr>
        <w:t xml:space="preserve"> [http://blogs.msdn.com/</w:t>
      </w:r>
      <w:r>
        <w:rPr>
          <w:lang w:val="it-IT"/>
        </w:rPr>
        <w:t>SharePoint</w:t>
      </w:r>
      <w:r w:rsidRPr="00B340FC">
        <w:rPr>
          <w:lang w:val="it-IT"/>
        </w:rPr>
        <w:t>designer/archive/2007/04/24/spdatasource-and-rollups-with-the-data-view.aspx]</w:t>
      </w:r>
    </w:p>
  </w:footnote>
  <w:footnote w:id="126">
    <w:p w:rsidR="006C4562" w:rsidRPr="00DE6990" w:rsidRDefault="006C4562" w:rsidP="00BE05A1">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27">
    <w:p w:rsidR="006C4562" w:rsidRPr="00D96DD4" w:rsidRDefault="006C4562" w:rsidP="00BE05A1">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w:t>
      </w:r>
      <w:r w:rsidRPr="00ED7F3F">
        <w:rPr>
          <w:sz w:val="18"/>
          <w:szCs w:val="18"/>
          <w:lang w:val="it-IT"/>
        </w:rPr>
        <w:t>al</w:t>
      </w:r>
      <w:r w:rsidRPr="00ED7F3F">
        <w:rPr>
          <w:color w:val="0000FF"/>
          <w:sz w:val="18"/>
          <w:szCs w:val="18"/>
          <w:lang w:val="it-IT"/>
        </w:rPr>
        <w:t xml:space="preserve"> </w:t>
      </w:r>
      <w:fldSimple w:instr=" REF Requisito15 \h  \* MERGEFORMAT ">
        <w:r w:rsidR="000E57E3" w:rsidRPr="000E57E3">
          <w:rPr>
            <w:rStyle w:val="StileGrassetto"/>
            <w:color w:val="0000FF"/>
            <w:sz w:val="18"/>
            <w:szCs w:val="18"/>
            <w:u w:val="single"/>
            <w:lang w:val="it-IT"/>
          </w:rPr>
          <w:t>Requisito n. 15</w:t>
        </w:r>
      </w:fldSimple>
      <w:r>
        <w:rPr>
          <w:color w:val="0000FF"/>
          <w:sz w:val="18"/>
          <w:szCs w:val="18"/>
          <w:lang w:val="it-IT"/>
        </w:rPr>
        <w:t xml:space="preserve"> </w:t>
      </w:r>
      <w:r w:rsidRPr="00ED7F3F">
        <w:rPr>
          <w:sz w:val="18"/>
          <w:szCs w:val="18"/>
          <w:lang w:val="it-IT"/>
        </w:rPr>
        <w:t>e</w:t>
      </w:r>
      <w:r w:rsidRPr="00D96DD4">
        <w:rPr>
          <w:sz w:val="18"/>
          <w:szCs w:val="18"/>
          <w:lang w:val="it-IT"/>
        </w:rPr>
        <w:t xml:space="preserv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28">
    <w:p w:rsidR="006C4562" w:rsidRPr="005137DD" w:rsidRDefault="006C4562">
      <w:pPr>
        <w:pStyle w:val="FootnoteText"/>
        <w:rPr>
          <w:lang w:val="it-IT"/>
        </w:rPr>
      </w:pPr>
      <w:r>
        <w:rPr>
          <w:rStyle w:val="FootnoteReference"/>
        </w:rPr>
        <w:footnoteRef/>
      </w:r>
      <w:r w:rsidRPr="005137DD">
        <w:rPr>
          <w:lang w:val="it-IT"/>
        </w:rPr>
        <w:t xml:space="preserve"> </w:t>
      </w:r>
      <w:r>
        <w:rPr>
          <w:lang w:val="it-IT"/>
        </w:rPr>
        <w:t xml:space="preserve">Vedi paragrafo </w:t>
      </w:r>
      <w:fldSimple w:instr=" REF _Ref164491101 \r \h  \* MERGEFORMAT ">
        <w:r w:rsidR="000E57E3" w:rsidRPr="000E57E3">
          <w:rPr>
            <w:color w:val="0000FF"/>
            <w:u w:val="single"/>
            <w:lang w:val="it-IT"/>
          </w:rPr>
          <w:t>2.5</w:t>
        </w:r>
      </w:fldSimple>
      <w:r w:rsidRPr="005137DD">
        <w:rPr>
          <w:color w:val="0000FF"/>
          <w:u w:val="single"/>
          <w:lang w:val="it-IT"/>
        </w:rPr>
        <w:t xml:space="preserve"> </w:t>
      </w:r>
      <w:r>
        <w:rPr>
          <w:color w:val="0000FF"/>
          <w:u w:val="single"/>
          <w:lang w:val="it-IT"/>
        </w:rPr>
        <w:t xml:space="preserve">- </w:t>
      </w:r>
      <w:fldSimple w:instr=" REF _Ref164491101 \h  \* MERGEFORMAT ">
        <w:r w:rsidR="000E57E3" w:rsidRPr="000E57E3">
          <w:rPr>
            <w:color w:val="0000FF"/>
            <w:u w:val="single"/>
            <w:lang w:val="it-IT"/>
          </w:rPr>
          <w:t>I requisiti tecnici</w:t>
        </w:r>
      </w:fldSimple>
      <w:r>
        <w:rPr>
          <w:lang w:val="it-IT"/>
        </w:rPr>
        <w:t xml:space="preserve"> e il paragrafo </w:t>
      </w:r>
      <w:fldSimple w:instr=" REF _Ref165881837 \r \h  \* MERGEFORMAT ">
        <w:r w:rsidR="000E57E3" w:rsidRPr="000E57E3">
          <w:rPr>
            <w:color w:val="0000FF"/>
            <w:u w:val="single"/>
            <w:lang w:val="it-IT"/>
          </w:rPr>
          <w:t>4.1.1.4</w:t>
        </w:r>
      </w:fldSimple>
      <w:r w:rsidRPr="005137DD">
        <w:rPr>
          <w:color w:val="0000FF"/>
          <w:u w:val="single"/>
          <w:lang w:val="it-IT"/>
        </w:rPr>
        <w:t xml:space="preserve"> </w:t>
      </w:r>
      <w:r>
        <w:rPr>
          <w:color w:val="0000FF"/>
          <w:u w:val="single"/>
          <w:lang w:val="it-IT"/>
        </w:rPr>
        <w:t xml:space="preserve">- </w:t>
      </w:r>
      <w:fldSimple w:instr=" REF _Ref165881839 \h  \* MERGEFORMAT ">
        <w:r w:rsidR="000E57E3" w:rsidRPr="000E57E3">
          <w:rPr>
            <w:color w:val="0000FF"/>
            <w:u w:val="single"/>
            <w:lang w:val="it-IT"/>
          </w:rPr>
          <w:t>E la rispondenza ai 22 requisiti della Legge 4/2004?</w:t>
        </w:r>
      </w:fldSimple>
    </w:p>
  </w:footnote>
  <w:footnote w:id="129">
    <w:p w:rsidR="006C4562" w:rsidRPr="00DE6990" w:rsidRDefault="006C4562" w:rsidP="00E146C4">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30">
    <w:p w:rsidR="006C4562" w:rsidRPr="00690F5F" w:rsidRDefault="006C4562" w:rsidP="00690F5F">
      <w:pPr>
        <w:rPr>
          <w:sz w:val="18"/>
          <w:szCs w:val="18"/>
          <w:lang w:val="it-IT"/>
        </w:rPr>
      </w:pPr>
      <w:r w:rsidRPr="00690F5F">
        <w:rPr>
          <w:rStyle w:val="FootnoteReference"/>
          <w:sz w:val="18"/>
          <w:szCs w:val="18"/>
        </w:rPr>
        <w:footnoteRef/>
      </w:r>
      <w:r w:rsidRPr="00690F5F">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690F5F">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690F5F">
        <w:rPr>
          <w:sz w:val="18"/>
          <w:szCs w:val="18"/>
          <w:lang w:val="it-IT"/>
        </w:rPr>
        <w:t xml:space="preserve"> relativamente al </w:t>
      </w:r>
      <w:fldSimple w:instr=" REF Requisito2 \h  \* MERGEFORMAT ">
        <w:r w:rsidR="000E57E3" w:rsidRPr="000E57E3">
          <w:rPr>
            <w:rStyle w:val="StileGrassetto"/>
            <w:color w:val="0000FF"/>
            <w:sz w:val="18"/>
            <w:szCs w:val="18"/>
            <w:u w:val="single"/>
            <w:lang w:val="it-IT"/>
          </w:rPr>
          <w:t>Requisito n. 2</w:t>
        </w:r>
      </w:fldSimple>
    </w:p>
  </w:footnote>
  <w:footnote w:id="131">
    <w:p w:rsidR="006C4562" w:rsidRPr="00DE6990" w:rsidRDefault="006C4562" w:rsidP="005323C6">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32">
    <w:p w:rsidR="006C4562" w:rsidRPr="00690F5F" w:rsidRDefault="006C4562" w:rsidP="00690F5F">
      <w:pPr>
        <w:rPr>
          <w:sz w:val="18"/>
          <w:szCs w:val="18"/>
          <w:lang w:val="it-IT"/>
        </w:rPr>
      </w:pPr>
      <w:r w:rsidRPr="00690F5F">
        <w:rPr>
          <w:rStyle w:val="FootnoteReference"/>
          <w:sz w:val="18"/>
          <w:szCs w:val="18"/>
        </w:rPr>
        <w:footnoteRef/>
      </w:r>
      <w:r w:rsidRPr="00690F5F">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690F5F">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690F5F">
        <w:rPr>
          <w:sz w:val="18"/>
          <w:szCs w:val="18"/>
          <w:lang w:val="it-IT"/>
        </w:rPr>
        <w:t xml:space="preserve"> relativamente al </w:t>
      </w:r>
      <w:fldSimple w:instr=" REF Requisito3 \h  \* MERGEFORMAT ">
        <w:r w:rsidR="000E57E3" w:rsidRPr="000E57E3">
          <w:rPr>
            <w:rStyle w:val="StileGrassetto"/>
            <w:color w:val="0000FF"/>
            <w:sz w:val="18"/>
            <w:szCs w:val="18"/>
            <w:u w:val="single"/>
            <w:lang w:val="it-IT"/>
          </w:rPr>
          <w:t>Requisito n. 3</w:t>
        </w:r>
      </w:fldSimple>
    </w:p>
  </w:footnote>
  <w:footnote w:id="133">
    <w:p w:rsidR="006C4562" w:rsidRPr="00DE6990" w:rsidRDefault="006C4562" w:rsidP="00D61DDB">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34">
    <w:p w:rsidR="006C4562" w:rsidRPr="00690F5F" w:rsidRDefault="006C4562" w:rsidP="00690F5F">
      <w:pPr>
        <w:rPr>
          <w:sz w:val="18"/>
          <w:szCs w:val="18"/>
          <w:lang w:val="it-IT"/>
        </w:rPr>
      </w:pPr>
      <w:r w:rsidRPr="00690F5F">
        <w:rPr>
          <w:rStyle w:val="FootnoteReference"/>
          <w:sz w:val="18"/>
          <w:szCs w:val="18"/>
        </w:rPr>
        <w:footnoteRef/>
      </w:r>
      <w:r w:rsidRPr="00690F5F">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690F5F">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690F5F">
        <w:rPr>
          <w:sz w:val="18"/>
          <w:szCs w:val="18"/>
          <w:lang w:val="it-IT"/>
        </w:rPr>
        <w:t xml:space="preserve"> relativamente al </w:t>
      </w:r>
      <w:fldSimple w:instr=" REF Requisito4 \h  \* MERGEFORMAT ">
        <w:r w:rsidR="000E57E3" w:rsidRPr="000E57E3">
          <w:rPr>
            <w:rStyle w:val="StileGrassetto"/>
            <w:color w:val="0000FF"/>
            <w:sz w:val="18"/>
            <w:szCs w:val="18"/>
            <w:u w:val="single"/>
            <w:lang w:val="it-IT"/>
          </w:rPr>
          <w:t>Requisito n. 4</w:t>
        </w:r>
      </w:fldSimple>
    </w:p>
  </w:footnote>
  <w:footnote w:id="135">
    <w:p w:rsidR="006C4562" w:rsidRPr="00DE6990" w:rsidRDefault="006C4562" w:rsidP="003E4716">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36">
    <w:p w:rsidR="006C4562" w:rsidRPr="00690F5F" w:rsidRDefault="006C4562" w:rsidP="00690F5F">
      <w:pPr>
        <w:rPr>
          <w:sz w:val="18"/>
          <w:szCs w:val="18"/>
          <w:lang w:val="it-IT"/>
        </w:rPr>
      </w:pPr>
      <w:r w:rsidRPr="00690F5F">
        <w:rPr>
          <w:rStyle w:val="FootnoteReference"/>
          <w:sz w:val="18"/>
          <w:szCs w:val="18"/>
        </w:rPr>
        <w:footnoteRef/>
      </w:r>
      <w:r w:rsidRPr="00690F5F">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690F5F">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690F5F">
        <w:rPr>
          <w:sz w:val="18"/>
          <w:szCs w:val="18"/>
          <w:lang w:val="it-IT"/>
        </w:rPr>
        <w:t xml:space="preserve"> relativamente al </w:t>
      </w:r>
      <w:fldSimple w:instr=" REF Requisito5 \h  \* MERGEFORMAT ">
        <w:r w:rsidR="000E57E3" w:rsidRPr="000E57E3">
          <w:rPr>
            <w:rStyle w:val="StileGrassetto"/>
            <w:color w:val="0000FF"/>
            <w:sz w:val="18"/>
            <w:szCs w:val="18"/>
            <w:u w:val="single"/>
            <w:lang w:val="it-IT"/>
          </w:rPr>
          <w:t>Requisito n. 5</w:t>
        </w:r>
      </w:fldSimple>
    </w:p>
  </w:footnote>
  <w:footnote w:id="137">
    <w:p w:rsidR="006C4562" w:rsidRPr="00750ECF" w:rsidRDefault="006C4562">
      <w:pPr>
        <w:pStyle w:val="FootnoteText"/>
      </w:pPr>
      <w:r>
        <w:rPr>
          <w:rStyle w:val="FootnoteReference"/>
        </w:rPr>
        <w:footnoteRef/>
      </w:r>
      <w:r>
        <w:rPr>
          <w:noProof/>
          <w:lang w:val="it-IT" w:eastAsia="it-IT"/>
        </w:rPr>
        <w:drawing>
          <wp:inline distT="0" distB="0" distL="0" distR="0">
            <wp:extent cx="171450" cy="133350"/>
            <wp:effectExtent l="19050" t="0" r="0" b="0"/>
            <wp:docPr id="82" name="Picture 8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750ECF">
        <w:t xml:space="preserve"> </w:t>
      </w:r>
      <w:hyperlink r:id="rId66" w:tooltip="Test della frequenza delle gif animate" w:history="1">
        <w:r w:rsidRPr="00750ECF">
          <w:rPr>
            <w:rStyle w:val="Hyperlink"/>
          </w:rPr>
          <w:t>Gif Flicker Test</w:t>
        </w:r>
      </w:hyperlink>
      <w:r w:rsidRPr="00750ECF">
        <w:t xml:space="preserve"> [http://www.webaccessibile.org/test/check.aspx]</w:t>
      </w:r>
    </w:p>
  </w:footnote>
  <w:footnote w:id="138">
    <w:p w:rsidR="006C4562" w:rsidRPr="00DE6990" w:rsidRDefault="006C4562" w:rsidP="00EA6D5A">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39">
    <w:p w:rsidR="006C4562" w:rsidRPr="00690F5F" w:rsidRDefault="006C4562" w:rsidP="00690F5F">
      <w:pPr>
        <w:rPr>
          <w:sz w:val="18"/>
          <w:szCs w:val="18"/>
          <w:lang w:val="it-IT"/>
        </w:rPr>
      </w:pPr>
      <w:r w:rsidRPr="00690F5F">
        <w:rPr>
          <w:rStyle w:val="FootnoteReference"/>
          <w:sz w:val="18"/>
          <w:szCs w:val="18"/>
        </w:rPr>
        <w:footnoteRef/>
      </w:r>
      <w:r w:rsidRPr="00690F5F">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690F5F">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690F5F">
        <w:rPr>
          <w:sz w:val="18"/>
          <w:szCs w:val="18"/>
          <w:lang w:val="it-IT"/>
        </w:rPr>
        <w:t xml:space="preserve"> relativamente al </w:t>
      </w:r>
      <w:fldSimple w:instr=" REF Requisito6 \h  \* MERGEFORMAT ">
        <w:r w:rsidR="000E57E3" w:rsidRPr="000E57E3">
          <w:rPr>
            <w:rStyle w:val="StileGrassetto"/>
            <w:color w:val="0000FF"/>
            <w:sz w:val="18"/>
            <w:szCs w:val="18"/>
            <w:u w:val="single"/>
            <w:lang w:val="it-IT"/>
          </w:rPr>
          <w:t>Requisito n. 6</w:t>
        </w:r>
      </w:fldSimple>
    </w:p>
  </w:footnote>
  <w:footnote w:id="140">
    <w:p w:rsidR="006C4562" w:rsidRPr="00DE6990" w:rsidRDefault="006C4562" w:rsidP="00791ABC">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41">
    <w:p w:rsidR="006C4562" w:rsidRDefault="006C4562" w:rsidP="00764851">
      <w:pPr>
        <w:rPr>
          <w:sz w:val="18"/>
          <w:szCs w:val="18"/>
          <w:lang w:val="it-IT"/>
        </w:rPr>
      </w:pPr>
      <w:r w:rsidRPr="00690F5F">
        <w:rPr>
          <w:rStyle w:val="FootnoteReference"/>
          <w:sz w:val="18"/>
          <w:szCs w:val="18"/>
        </w:rPr>
        <w:footnoteRef/>
      </w:r>
      <w:r w:rsidRPr="00690F5F">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690F5F">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Pr>
          <w:sz w:val="18"/>
          <w:szCs w:val="18"/>
          <w:lang w:val="it-IT"/>
        </w:rPr>
        <w:t xml:space="preserve"> relativamente a</w:t>
      </w:r>
    </w:p>
    <w:p w:rsidR="006C4562" w:rsidRPr="003C1759" w:rsidRDefault="006A3D48" w:rsidP="00E42280">
      <w:pPr>
        <w:pStyle w:val="ListBullet"/>
        <w:rPr>
          <w:lang w:val="it-IT"/>
        </w:rPr>
      </w:pPr>
      <w:fldSimple w:instr=" REF Requisito1 \h  \* MERGEFORMAT ">
        <w:r w:rsidR="000E57E3" w:rsidRPr="000E57E3">
          <w:rPr>
            <w:rStyle w:val="StileGrassetto"/>
            <w:color w:val="0000FF"/>
            <w:sz w:val="18"/>
            <w:szCs w:val="18"/>
            <w:u w:val="single"/>
            <w:lang w:val="it-IT"/>
          </w:rPr>
          <w:t>Requisito</w:t>
        </w:r>
        <w:r w:rsidR="000E57E3" w:rsidRPr="000E57E3">
          <w:rPr>
            <w:rStyle w:val="StileGrassetto"/>
            <w:color w:val="0000FF"/>
            <w:sz w:val="18"/>
            <w:szCs w:val="18"/>
            <w:u w:val="single"/>
          </w:rPr>
          <w:t xml:space="preserve"> n. 1</w:t>
        </w:r>
      </w:fldSimple>
    </w:p>
    <w:p w:rsidR="006C4562" w:rsidRPr="00690F5F" w:rsidRDefault="006A3D48" w:rsidP="00E42280">
      <w:pPr>
        <w:pStyle w:val="ListBullet"/>
        <w:rPr>
          <w:lang w:val="it-IT"/>
        </w:rPr>
      </w:pPr>
      <w:fldSimple w:instr=" REF Requisito8 \h  \* MERGEFORMAT ">
        <w:r w:rsidR="000E57E3" w:rsidRPr="000E57E3">
          <w:rPr>
            <w:rStyle w:val="StileGrassetto"/>
            <w:color w:val="0000FF"/>
            <w:sz w:val="18"/>
            <w:szCs w:val="18"/>
            <w:u w:val="single"/>
            <w:lang w:val="it-IT"/>
          </w:rPr>
          <w:t>Requisito n. 8</w:t>
        </w:r>
      </w:fldSimple>
    </w:p>
  </w:footnote>
  <w:footnote w:id="142">
    <w:p w:rsidR="006C4562" w:rsidRPr="00DE6990" w:rsidRDefault="006C4562" w:rsidP="00E812C4">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43">
    <w:p w:rsidR="006C4562" w:rsidRDefault="006C4562" w:rsidP="001776BD">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w:t>
      </w:r>
      <w:r>
        <w:rPr>
          <w:sz w:val="18"/>
          <w:szCs w:val="18"/>
          <w:lang w:val="it-IT"/>
        </w:rPr>
        <w:t>a:</w:t>
      </w:r>
    </w:p>
    <w:p w:rsidR="006C4562" w:rsidRDefault="006A3D48" w:rsidP="003C1759">
      <w:pPr>
        <w:pStyle w:val="ListBullet"/>
        <w:numPr>
          <w:ilvl w:val="0"/>
          <w:numId w:val="45"/>
        </w:numPr>
        <w:rPr>
          <w:lang w:val="it-IT"/>
        </w:rPr>
      </w:pPr>
      <w:fldSimple w:instr=" REF Requisito15 \h  \* MERGEFORMAT ">
        <w:r w:rsidR="000E57E3" w:rsidRPr="000E57E3">
          <w:rPr>
            <w:rStyle w:val="StileGrassetto"/>
            <w:color w:val="0000FF"/>
            <w:sz w:val="18"/>
            <w:szCs w:val="18"/>
            <w:u w:val="single"/>
            <w:lang w:val="pt-BR"/>
          </w:rPr>
          <w:t>Requisito n. 15</w:t>
        </w:r>
      </w:fldSimple>
    </w:p>
    <w:p w:rsidR="006C4562" w:rsidRDefault="006A3D48" w:rsidP="003C1759">
      <w:pPr>
        <w:pStyle w:val="ListBullet"/>
        <w:numPr>
          <w:ilvl w:val="0"/>
          <w:numId w:val="45"/>
        </w:numPr>
        <w:rPr>
          <w:lang w:val="it-IT"/>
        </w:rPr>
      </w:pPr>
      <w:fldSimple w:instr=" REF Requisito16 \h  \* MERGEFORMAT ">
        <w:r w:rsidR="000E57E3" w:rsidRPr="000E57E3">
          <w:rPr>
            <w:rStyle w:val="StileGrassetto"/>
            <w:color w:val="0000FF"/>
            <w:sz w:val="18"/>
            <w:szCs w:val="18"/>
            <w:u w:val="single"/>
            <w:lang w:val="pt-BR"/>
          </w:rPr>
          <w:t>Requisito n. 16</w:t>
        </w:r>
      </w:fldSimple>
    </w:p>
    <w:p w:rsidR="006C4562" w:rsidRDefault="006A3D48" w:rsidP="003C1759">
      <w:pPr>
        <w:pStyle w:val="ListBullet"/>
        <w:numPr>
          <w:ilvl w:val="0"/>
          <w:numId w:val="45"/>
        </w:numPr>
        <w:rPr>
          <w:sz w:val="18"/>
          <w:szCs w:val="18"/>
          <w:lang w:val="it-IT"/>
        </w:rPr>
      </w:pPr>
      <w:fldSimple w:instr=" REF Requisito17 \h  \* MERGEFORMAT ">
        <w:r w:rsidR="000E57E3" w:rsidRPr="000E57E3">
          <w:rPr>
            <w:rStyle w:val="StileGrassetto"/>
            <w:color w:val="0000FF"/>
            <w:sz w:val="18"/>
            <w:szCs w:val="18"/>
            <w:u w:val="single"/>
            <w:lang w:val="pt-BR"/>
          </w:rPr>
          <w:t>Requisito n. 17</w:t>
        </w:r>
      </w:fldSimple>
    </w:p>
    <w:p w:rsidR="006C4562" w:rsidRPr="00AE443F" w:rsidRDefault="006C4562" w:rsidP="003C1759">
      <w:pPr>
        <w:pStyle w:val="ListBullet"/>
        <w:numPr>
          <w:ilvl w:val="0"/>
          <w:numId w:val="45"/>
        </w:numPr>
        <w:rPr>
          <w:sz w:val="18"/>
          <w:szCs w:val="18"/>
          <w:lang w:val="it-IT"/>
        </w:rPr>
      </w:pPr>
      <w:r w:rsidRPr="00AE443F">
        <w:rPr>
          <w:sz w:val="18"/>
          <w:szCs w:val="18"/>
          <w:lang w:val="it-IT"/>
        </w:rPr>
        <w:t xml:space="preserve">il paragrafo </w:t>
      </w:r>
      <w:fldSimple w:instr=" REF _Ref165708619 \r \h  \* MERGEFORMAT ">
        <w:r w:rsidR="000E57E3" w:rsidRPr="000E57E3">
          <w:rPr>
            <w:color w:val="0000FF"/>
            <w:sz w:val="18"/>
            <w:szCs w:val="18"/>
            <w:u w:val="single"/>
            <w:lang w:val="it-IT"/>
          </w:rPr>
          <w:t>4.1.1.4</w:t>
        </w:r>
      </w:fldSimple>
      <w:r w:rsidRPr="00AE443F">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44">
    <w:p w:rsidR="006C4562" w:rsidRPr="00DE6990" w:rsidRDefault="006C4562" w:rsidP="001B6536">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45">
    <w:p w:rsidR="006C4562" w:rsidRPr="00D96DD4" w:rsidRDefault="006C4562" w:rsidP="001B6536">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w:t>
      </w:r>
      <w:r w:rsidRPr="00ED7F3F">
        <w:rPr>
          <w:sz w:val="18"/>
          <w:szCs w:val="18"/>
          <w:lang w:val="it-IT"/>
        </w:rPr>
        <w:t>al</w:t>
      </w:r>
      <w:r w:rsidRPr="00ED7F3F">
        <w:rPr>
          <w:color w:val="0000FF"/>
          <w:sz w:val="18"/>
          <w:szCs w:val="18"/>
          <w:lang w:val="it-IT"/>
        </w:rPr>
        <w:t xml:space="preserve"> </w:t>
      </w:r>
      <w:fldSimple w:instr=" REF Requisito18 \h  \* MERGEFORMAT ">
        <w:r w:rsidR="000E57E3" w:rsidRPr="000E57E3">
          <w:rPr>
            <w:rStyle w:val="StileGrassetto"/>
            <w:color w:val="0000FF"/>
            <w:sz w:val="18"/>
            <w:szCs w:val="18"/>
            <w:u w:val="single"/>
            <w:lang w:val="it-IT"/>
          </w:rPr>
          <w:t>Requisito n. 18</w:t>
        </w:r>
      </w:fldSimple>
      <w:r>
        <w:rPr>
          <w:color w:val="0000FF"/>
          <w:sz w:val="18"/>
          <w:szCs w:val="18"/>
          <w:lang w:val="it-IT"/>
        </w:rPr>
        <w:t xml:space="preserve"> </w:t>
      </w:r>
      <w:r w:rsidRPr="00ED7F3F">
        <w:rPr>
          <w:sz w:val="18"/>
          <w:szCs w:val="18"/>
          <w:lang w:val="it-IT"/>
        </w:rPr>
        <w:t>e</w:t>
      </w:r>
      <w:r w:rsidRPr="00D96DD4">
        <w:rPr>
          <w:sz w:val="18"/>
          <w:szCs w:val="18"/>
          <w:lang w:val="it-IT"/>
        </w:rPr>
        <w:t xml:space="preserve"> il paragrafo </w:t>
      </w:r>
      <w:fldSimple w:instr=" REF _Ref165708619 \r \h  \* MERGEFORMAT ">
        <w:r w:rsidR="000E57E3" w:rsidRPr="000E57E3">
          <w:rPr>
            <w:color w:val="0000FF"/>
            <w:sz w:val="18"/>
            <w:szCs w:val="18"/>
            <w:u w:val="single"/>
            <w:lang w:val="it-IT"/>
          </w:rPr>
          <w:t>4.1.1.4</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5708621 \h  \* MERGEFORMAT ">
        <w:r w:rsidR="000E57E3" w:rsidRPr="000E57E3">
          <w:rPr>
            <w:color w:val="0000FF"/>
            <w:sz w:val="18"/>
            <w:szCs w:val="18"/>
            <w:u w:val="single"/>
            <w:lang w:val="it-IT"/>
          </w:rPr>
          <w:t>E la rispondenza ai 22 requisiti della Legge 4/2004?</w:t>
        </w:r>
      </w:fldSimple>
    </w:p>
  </w:footnote>
  <w:footnote w:id="146">
    <w:p w:rsidR="006C4562" w:rsidRPr="00DE6990" w:rsidRDefault="006C4562" w:rsidP="001118B8">
      <w:pPr>
        <w:pStyle w:val="FootnoteText"/>
        <w:rPr>
          <w:lang w:val="it-IT"/>
        </w:rPr>
      </w:pPr>
      <w:r>
        <w:rPr>
          <w:rStyle w:val="FootnoteReference"/>
        </w:rPr>
        <w:footnoteRef/>
      </w:r>
      <w:r w:rsidRPr="002D57F5">
        <w:rPr>
          <w:lang w:val="it-IT"/>
        </w:rPr>
        <w:t xml:space="preserve"> Vedi il paragrafo </w:t>
      </w:r>
      <w:fldSimple w:instr=" REF _Ref165708375 \r \h  \* MERGEFORMAT ">
        <w:r w:rsidR="000E57E3" w:rsidRPr="000E57E3">
          <w:rPr>
            <w:color w:val="0000FF"/>
            <w:u w:val="single"/>
            <w:lang w:val="it-IT"/>
          </w:rPr>
          <w:t>4.2.2</w:t>
        </w:r>
      </w:fldSimple>
      <w:r w:rsidRPr="002D57F5">
        <w:rPr>
          <w:color w:val="0000FF"/>
          <w:u w:val="single"/>
          <w:lang w:val="it-IT"/>
        </w:rPr>
        <w:t xml:space="preserve"> </w:t>
      </w:r>
      <w:r>
        <w:rPr>
          <w:color w:val="0000FF"/>
          <w:u w:val="single"/>
          <w:lang w:val="it-IT"/>
        </w:rPr>
        <w:t xml:space="preserve">- </w:t>
      </w:r>
      <w:fldSimple w:instr=" REF _Ref165708378 \h  \* MERGEFORMAT ">
        <w:r w:rsidR="000E57E3" w:rsidRPr="000E57E3">
          <w:rPr>
            <w:color w:val="0000FF"/>
            <w:u w:val="single"/>
            <w:lang w:val="it-IT"/>
          </w:rPr>
          <w:t>Definire l'organizzazione del lavoro</w:t>
        </w:r>
      </w:fldSimple>
    </w:p>
  </w:footnote>
  <w:footnote w:id="147">
    <w:p w:rsidR="006C4562" w:rsidRPr="00D96DD4" w:rsidRDefault="006C4562" w:rsidP="001118B8">
      <w:pPr>
        <w:rPr>
          <w:sz w:val="18"/>
          <w:szCs w:val="18"/>
          <w:lang w:val="it-IT"/>
        </w:rPr>
      </w:pPr>
      <w:r w:rsidRPr="00D96DD4">
        <w:rPr>
          <w:rStyle w:val="FootnoteReference"/>
          <w:sz w:val="18"/>
          <w:szCs w:val="18"/>
        </w:rPr>
        <w:footnoteRef/>
      </w:r>
      <w:r w:rsidRPr="00D96DD4">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 </w:t>
      </w:r>
      <w:r w:rsidRPr="00ED7F3F">
        <w:rPr>
          <w:sz w:val="18"/>
          <w:szCs w:val="18"/>
          <w:lang w:val="it-IT"/>
        </w:rPr>
        <w:t>al</w:t>
      </w:r>
      <w:r>
        <w:rPr>
          <w:color w:val="0000FF"/>
          <w:sz w:val="18"/>
          <w:szCs w:val="18"/>
          <w:lang w:val="it-IT"/>
        </w:rPr>
        <w:t xml:space="preserve"> </w:t>
      </w:r>
      <w:fldSimple w:instr=" REF Requisito20 \h  \* MERGEFORMAT ">
        <w:r w:rsidR="000E57E3" w:rsidRPr="000E57E3">
          <w:rPr>
            <w:rStyle w:val="StileGrassetto"/>
            <w:color w:val="0000FF"/>
            <w:sz w:val="18"/>
            <w:szCs w:val="18"/>
            <w:u w:val="single"/>
            <w:lang w:val="it-IT"/>
          </w:rPr>
          <w:t>Requisito n. 20</w:t>
        </w:r>
      </w:fldSimple>
    </w:p>
  </w:footnote>
  <w:footnote w:id="148">
    <w:p w:rsidR="006C4562" w:rsidRDefault="006C4562">
      <w:pPr>
        <w:pStyle w:val="FootnoteText"/>
        <w:rPr>
          <w:lang w:val="it-IT"/>
        </w:rPr>
      </w:pPr>
      <w:r>
        <w:rPr>
          <w:rStyle w:val="FootnoteReference"/>
        </w:rPr>
        <w:footnoteRef/>
      </w:r>
      <w:r w:rsidRPr="00442951">
        <w:rPr>
          <w:lang w:val="it-IT"/>
        </w:rPr>
        <w:t xml:space="preserve"> </w:t>
      </w:r>
      <w:r>
        <w:rPr>
          <w:lang w:val="it-IT"/>
        </w:rPr>
        <w:t>Per la modifica dei modelli di visualizzazione e per la creazione di nuovi modelli, seguire le indicazioni fornite nei seguenti articoli:</w:t>
      </w:r>
    </w:p>
    <w:p w:rsidR="006C4562" w:rsidRDefault="009A3BE0" w:rsidP="002F3F46">
      <w:pPr>
        <w:pStyle w:val="FootnoteText"/>
        <w:numPr>
          <w:ilvl w:val="0"/>
          <w:numId w:val="41"/>
        </w:numPr>
      </w:pPr>
      <w:r w:rsidRPr="006A3D48">
        <w:rPr>
          <w:noProof/>
          <w:lang w:val="it-IT" w:eastAsia="it-IT"/>
        </w:rPr>
        <w:pict>
          <v:shape id="Picture 48" o:spid="_x0000_i1037" type="#_x0000_t75" alt="Link esterno - apre una nuova finestra" style="width:13.6pt;height:10.85pt;visibility:visible;mso-wrap-style:square" o:bullet="t">
            <v:imagedata r:id="rId67" o:title="Link esterno - apre una nuova finestra"/>
          </v:shape>
        </w:pict>
      </w:r>
      <w:r w:rsidR="006C4562" w:rsidRPr="00442951">
        <w:rPr>
          <w:noProof/>
          <w:lang w:eastAsia="it-IT"/>
        </w:rPr>
        <w:t xml:space="preserve"> </w:t>
      </w:r>
      <w:hyperlink r:id="rId68" w:tooltip="How to: Customize Styles" w:history="1">
        <w:r w:rsidR="006C4562">
          <w:rPr>
            <w:rStyle w:val="Hyperlink"/>
          </w:rPr>
          <w:t>How to: Customize Styles</w:t>
        </w:r>
      </w:hyperlink>
      <w:r w:rsidR="006C4562" w:rsidRPr="00442951">
        <w:t xml:space="preserve"> [http://msdn2.microsoft.com/en-us/library/ms551040.aspx</w:t>
      </w:r>
      <w:r w:rsidR="006C4562">
        <w:t>]</w:t>
      </w:r>
    </w:p>
    <w:p w:rsidR="006C4562" w:rsidRPr="00442951" w:rsidRDefault="009A3BE0" w:rsidP="002F3F46">
      <w:pPr>
        <w:pStyle w:val="FootnoteText"/>
        <w:numPr>
          <w:ilvl w:val="0"/>
          <w:numId w:val="41"/>
        </w:numPr>
      </w:pPr>
      <w:r w:rsidRPr="006A3D48">
        <w:rPr>
          <w:noProof/>
          <w:lang w:val="it-IT" w:eastAsia="it-IT"/>
        </w:rPr>
        <w:pict>
          <v:shape id="Picture 54" o:spid="_x0000_i1038" type="#_x0000_t75" alt="Link esterno - apre una nuova finestra" style="width:13.6pt;height:10.85pt;visibility:visible;mso-wrap-style:square" o:bullet="t">
            <v:imagedata r:id="rId69" o:title="Link esterno - apre una nuova finestra"/>
          </v:shape>
        </w:pict>
      </w:r>
      <w:r w:rsidR="006C4562" w:rsidRPr="00B74D00">
        <w:rPr>
          <w:noProof/>
          <w:lang w:eastAsia="it-IT"/>
        </w:rPr>
        <w:t xml:space="preserve"> </w:t>
      </w:r>
      <w:hyperlink r:id="rId70" w:tooltip="Customize XSL for the Content Query Web Part" w:history="1">
        <w:r w:rsidR="006C4562" w:rsidRPr="00503DBF">
          <w:rPr>
            <w:rStyle w:val="Hyperlink"/>
            <w:noProof/>
            <w:lang w:eastAsia="it-IT"/>
          </w:rPr>
          <w:t>How to: Customize XSL for the Content Query Web Part</w:t>
        </w:r>
      </w:hyperlink>
      <w:r w:rsidR="006C4562" w:rsidRPr="00B74D00">
        <w:rPr>
          <w:noProof/>
          <w:lang w:eastAsia="it-IT"/>
        </w:rPr>
        <w:t xml:space="preserve"> [http://msdn2.microsoft.com/en-us/library/bb447557.aspx</w:t>
      </w:r>
      <w:r w:rsidR="006C4562">
        <w:rPr>
          <w:noProof/>
          <w:lang w:eastAsia="it-IT"/>
        </w:rPr>
        <w:t>]</w:t>
      </w:r>
    </w:p>
  </w:footnote>
  <w:footnote w:id="149">
    <w:p w:rsidR="006C4562" w:rsidRPr="005E3248" w:rsidRDefault="006C4562">
      <w:pPr>
        <w:pStyle w:val="FootnoteText"/>
        <w:rPr>
          <w:lang w:val="it-IT"/>
        </w:rPr>
      </w:pPr>
      <w:r>
        <w:rPr>
          <w:rStyle w:val="FootnoteReference"/>
        </w:rPr>
        <w:footnoteRef/>
      </w:r>
      <w:r w:rsidRPr="005E3248">
        <w:rPr>
          <w:lang w:val="it-IT"/>
        </w:rPr>
        <w:t xml:space="preserve"> Per la modifica e l’adattamento dell’XSLT delle Web part dei risultati della ricerca, seguire le indicazioni fornite</w:t>
      </w:r>
      <w:r>
        <w:rPr>
          <w:lang w:val="it-IT"/>
        </w:rPr>
        <w:t xml:space="preserve"> nel seguente articolo: </w:t>
      </w:r>
      <w:r>
        <w:rPr>
          <w:noProof/>
          <w:lang w:val="it-IT" w:eastAsia="it-IT"/>
        </w:rPr>
        <w:drawing>
          <wp:inline distT="0" distB="0" distL="0" distR="0">
            <wp:extent cx="171450" cy="133350"/>
            <wp:effectExtent l="19050" t="0" r="0" b="0"/>
            <wp:docPr id="91" name="Picture 1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5E3248">
        <w:rPr>
          <w:lang w:val="it-IT"/>
        </w:rPr>
        <w:t xml:space="preserve"> </w:t>
      </w:r>
      <w:hyperlink r:id="rId71" w:tooltip="Custom XSLT for the Search Core Result Web Part" w:history="1">
        <w:r w:rsidRPr="005E3248">
          <w:rPr>
            <w:rStyle w:val="Hyperlink"/>
            <w:lang w:val="it-IT"/>
          </w:rPr>
          <w:t>Custom XSLT for the Search Core Result Web Part</w:t>
        </w:r>
      </w:hyperlink>
      <w:r w:rsidRPr="005E3248">
        <w:rPr>
          <w:lang w:val="it-IT"/>
        </w:rPr>
        <w:t xml:space="preserve"> [http://www.u2u.info/Blogs/Patrick/Lists/Posts/Post.aspx?ID=1669]</w:t>
      </w:r>
    </w:p>
  </w:footnote>
  <w:footnote w:id="150">
    <w:p w:rsidR="006C4562" w:rsidRPr="00072193" w:rsidRDefault="006C4562">
      <w:pPr>
        <w:pStyle w:val="FootnoteText"/>
        <w:rPr>
          <w:lang w:val="it-IT"/>
        </w:rPr>
      </w:pPr>
      <w:r>
        <w:rPr>
          <w:rStyle w:val="FootnoteReference"/>
        </w:rPr>
        <w:footnoteRef/>
      </w:r>
      <w:r w:rsidRPr="00072193">
        <w:rPr>
          <w:lang w:val="it-IT"/>
        </w:rPr>
        <w:t xml:space="preserve"> Per aggiungere ulterior campi nelle visualizzazioni della Web Part Query contenuti, vedi: </w:t>
      </w:r>
      <w:r>
        <w:rPr>
          <w:noProof/>
          <w:lang w:val="it-IT" w:eastAsia="it-IT"/>
        </w:rPr>
        <w:drawing>
          <wp:inline distT="0" distB="0" distL="0" distR="0">
            <wp:extent cx="171450" cy="133350"/>
            <wp:effectExtent l="19050" t="0" r="0" b="0"/>
            <wp:docPr id="96" name="Picture 82"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072193">
        <w:rPr>
          <w:lang w:val="it-IT"/>
        </w:rPr>
        <w:t xml:space="preserve"> </w:t>
      </w:r>
      <w:hyperlink r:id="rId72" w:tooltip="Display Custom Fields in a Content Query Web Part" w:history="1">
        <w:r w:rsidRPr="00072193">
          <w:rPr>
            <w:rStyle w:val="Hyperlink"/>
            <w:lang w:val="it-IT"/>
          </w:rPr>
          <w:t>How to: Display Custom Fields in a Content Query Web Part</w:t>
        </w:r>
      </w:hyperlink>
      <w:r w:rsidRPr="00072193">
        <w:rPr>
          <w:lang w:val="it-IT"/>
        </w:rPr>
        <w:t xml:space="preserve"> [http://msdn2.microsoft.com/en-us/library/ms497457.aspx]</w:t>
      </w:r>
    </w:p>
  </w:footnote>
  <w:footnote w:id="151">
    <w:p w:rsidR="006C4562" w:rsidRPr="000F27EE" w:rsidRDefault="006C4562">
      <w:pPr>
        <w:pStyle w:val="FootnoteText"/>
      </w:pPr>
      <w:r>
        <w:rPr>
          <w:rStyle w:val="FootnoteReference"/>
        </w:rPr>
        <w:footnoteRef/>
      </w:r>
      <w:r w:rsidRPr="00072193">
        <w:t xml:space="preserve"> Per approfondimenti su come installare tale feature, vedi: </w:t>
      </w:r>
      <w:r w:rsidR="009A3BE0" w:rsidRPr="006A3D48">
        <w:rPr>
          <w:noProof/>
          <w:lang w:val="it-IT" w:eastAsia="it-IT"/>
        </w:rPr>
        <w:pict>
          <v:shape id="_x0000_i1039" type="#_x0000_t75" alt="Link esterno - apre una nuova finestra" style="width:13.6pt;height:10.85pt;visibility:visible;mso-wrap-style:square" o:bullet="t">
            <v:imagedata r:id="rId73" o:title="Link esterno - apre una nuova finestra"/>
          </v:shape>
        </w:pict>
      </w:r>
      <w:r w:rsidRPr="000F27EE">
        <w:rPr>
          <w:noProof/>
          <w:lang w:eastAsia="it-IT"/>
        </w:rPr>
        <w:t xml:space="preserve"> </w:t>
      </w:r>
      <w:hyperlink r:id="rId74" w:tooltip="Forms pages and Lockdown feature" w:history="1">
        <w:r w:rsidRPr="000F27EE">
          <w:rPr>
            <w:rStyle w:val="Hyperlink"/>
          </w:rPr>
          <w:t xml:space="preserve">Anonymous users, Forms </w:t>
        </w:r>
        <w:r>
          <w:rPr>
            <w:rStyle w:val="Hyperlink"/>
          </w:rPr>
          <w:t>Page</w:t>
        </w:r>
        <w:r w:rsidRPr="000F27EE">
          <w:rPr>
            <w:rStyle w:val="Hyperlink"/>
          </w:rPr>
          <w:t>s and Lockdown feature</w:t>
        </w:r>
      </w:hyperlink>
      <w:r w:rsidRPr="000F27EE">
        <w:t xml:space="preserve"> [http://blogs.msdn.com/ecm/archive/2007/05/12/anonymous-users-forms-pages-and-the-lockdown-feature.aspx</w:t>
      </w:r>
      <w:r>
        <w:t>]</w:t>
      </w:r>
    </w:p>
  </w:footnote>
  <w:footnote w:id="152">
    <w:p w:rsidR="006C4562" w:rsidRPr="004E7D0C" w:rsidRDefault="006C4562">
      <w:pPr>
        <w:pStyle w:val="FootnoteText"/>
        <w:rPr>
          <w:lang w:val="it-IT"/>
        </w:rPr>
      </w:pPr>
      <w:r>
        <w:rPr>
          <w:rStyle w:val="FootnoteReference"/>
        </w:rPr>
        <w:footnoteRef/>
      </w:r>
      <w:r w:rsidRPr="004E7D0C">
        <w:rPr>
          <w:lang w:val="it-IT"/>
        </w:rPr>
        <w:t xml:space="preserve"> Per approfondimenti sull’argomento:</w:t>
      </w:r>
    </w:p>
    <w:p w:rsidR="006C4562" w:rsidRPr="004E7D0C" w:rsidRDefault="006C4562" w:rsidP="002F3F46">
      <w:pPr>
        <w:pStyle w:val="FootnoteText"/>
        <w:numPr>
          <w:ilvl w:val="0"/>
          <w:numId w:val="42"/>
        </w:numPr>
        <w:rPr>
          <w:lang w:val="it-IT"/>
        </w:rPr>
      </w:pPr>
      <w:r w:rsidRPr="00D47D96">
        <w:rPr>
          <w:noProof/>
          <w:lang w:val="it-IT" w:eastAsia="it-IT"/>
        </w:rPr>
        <w:drawing>
          <wp:inline distT="0" distB="0" distL="0" distR="0">
            <wp:extent cx="172720" cy="129540"/>
            <wp:effectExtent l="19050" t="0" r="0" b="0"/>
            <wp:docPr id="93" name="Picture 3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 esterno - apre una nuova finestra"/>
                    <pic:cNvPicPr>
                      <a:picLocks noChangeAspect="1" noChangeArrowheads="1"/>
                    </pic:cNvPicPr>
                  </pic:nvPicPr>
                  <pic:blipFill>
                    <a:blip r:embed="rId1"/>
                    <a:srcRect/>
                    <a:stretch>
                      <a:fillRect/>
                    </a:stretch>
                  </pic:blipFill>
                  <pic:spPr bwMode="auto">
                    <a:xfrm>
                      <a:off x="0" y="0"/>
                      <a:ext cx="172720" cy="129540"/>
                    </a:xfrm>
                    <a:prstGeom prst="rect">
                      <a:avLst/>
                    </a:prstGeom>
                    <a:noFill/>
                    <a:ln w="9525">
                      <a:noFill/>
                      <a:miter lim="800000"/>
                      <a:headEnd/>
                      <a:tailEnd/>
                    </a:ln>
                  </pic:spPr>
                </pic:pic>
              </a:graphicData>
            </a:graphic>
          </wp:inline>
        </w:drawing>
      </w:r>
      <w:r w:rsidRPr="004E7D0C">
        <w:rPr>
          <w:lang w:val="it-IT"/>
        </w:rPr>
        <w:t xml:space="preserve"> </w:t>
      </w:r>
      <w:hyperlink r:id="rId75" w:tooltip="Create a Data View" w:history="1">
        <w:r w:rsidRPr="004E7D0C">
          <w:rPr>
            <w:rStyle w:val="Hyperlink"/>
            <w:lang w:val="it-IT"/>
          </w:rPr>
          <w:t>Create a Data View</w:t>
        </w:r>
      </w:hyperlink>
      <w:r w:rsidRPr="004E7D0C">
        <w:rPr>
          <w:lang w:val="it-IT"/>
        </w:rPr>
        <w:t xml:space="preserve"> [http://office.microsoft.com/en-us/</w:t>
      </w:r>
      <w:r>
        <w:rPr>
          <w:lang w:val="it-IT"/>
        </w:rPr>
        <w:t>SharePoint</w:t>
      </w:r>
      <w:r w:rsidRPr="004E7D0C">
        <w:rPr>
          <w:lang w:val="it-IT"/>
        </w:rPr>
        <w:t>designer/HA100948041033.aspx]</w:t>
      </w:r>
    </w:p>
    <w:p w:rsidR="006C4562" w:rsidRPr="007348BB" w:rsidRDefault="009A3BE0" w:rsidP="002F3F46">
      <w:pPr>
        <w:pStyle w:val="FootnoteText"/>
        <w:numPr>
          <w:ilvl w:val="0"/>
          <w:numId w:val="42"/>
        </w:numPr>
      </w:pPr>
      <w:r w:rsidRPr="006A3D48">
        <w:rPr>
          <w:noProof/>
          <w:lang w:val="it-IT" w:eastAsia="it-IT"/>
        </w:rPr>
        <w:pict>
          <v:shape id="Picture 62" o:spid="_x0000_i1040" type="#_x0000_t75" alt="Link esterno - apre una nuova finestra" style="width:13.6pt;height:10.85pt;visibility:visible;mso-wrap-style:square" o:bullet="t">
            <v:imagedata r:id="rId76" o:title="Link esterno - apre una nuova finestra"/>
          </v:shape>
        </w:pict>
      </w:r>
      <w:r w:rsidR="006C4562" w:rsidRPr="00D47D96">
        <w:rPr>
          <w:noProof/>
          <w:lang w:eastAsia="it-IT"/>
        </w:rPr>
        <w:t xml:space="preserve"> </w:t>
      </w:r>
      <w:hyperlink r:id="rId77" w:tooltip="Create a Custom List Form" w:history="1">
        <w:r w:rsidR="006C4562" w:rsidRPr="00D47D96">
          <w:rPr>
            <w:rStyle w:val="Hyperlink"/>
          </w:rPr>
          <w:t>Create a Custom List Form</w:t>
        </w:r>
      </w:hyperlink>
      <w:r w:rsidR="006C4562">
        <w:t xml:space="preserve"> [</w:t>
      </w:r>
      <w:r w:rsidR="006C4562" w:rsidRPr="00D47D96">
        <w:t>http://office.microsoft.com/en-us/</w:t>
      </w:r>
      <w:r w:rsidR="006C4562">
        <w:t>SharePoint</w:t>
      </w:r>
      <w:r w:rsidR="006C4562" w:rsidRPr="00D47D96">
        <w:t>designer/HA101191111033.aspx</w:t>
      </w:r>
      <w:r w:rsidR="006C4562">
        <w:t>]</w:t>
      </w:r>
    </w:p>
    <w:p w:rsidR="006C4562" w:rsidRPr="007348BB" w:rsidRDefault="006C4562" w:rsidP="002F3F46">
      <w:pPr>
        <w:pStyle w:val="FootnoteText"/>
        <w:numPr>
          <w:ilvl w:val="0"/>
          <w:numId w:val="42"/>
        </w:numPr>
        <w:rPr>
          <w:lang w:val="it-IT"/>
        </w:rPr>
      </w:pPr>
      <w:r>
        <w:rPr>
          <w:noProof/>
          <w:lang w:val="it-IT" w:eastAsia="it-IT"/>
        </w:rPr>
        <w:drawing>
          <wp:inline distT="0" distB="0" distL="0" distR="0">
            <wp:extent cx="172720" cy="129540"/>
            <wp:effectExtent l="19050" t="0" r="0" b="0"/>
            <wp:docPr id="92" name="Picture 38"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 esterno - apre una nuova finestra"/>
                    <pic:cNvPicPr>
                      <a:picLocks noChangeAspect="1" noChangeArrowheads="1"/>
                    </pic:cNvPicPr>
                  </pic:nvPicPr>
                  <pic:blipFill>
                    <a:blip r:embed="rId1"/>
                    <a:srcRect/>
                    <a:stretch>
                      <a:fillRect/>
                    </a:stretch>
                  </pic:blipFill>
                  <pic:spPr bwMode="auto">
                    <a:xfrm>
                      <a:off x="0" y="0"/>
                      <a:ext cx="172720" cy="129540"/>
                    </a:xfrm>
                    <a:prstGeom prst="rect">
                      <a:avLst/>
                    </a:prstGeom>
                    <a:noFill/>
                    <a:ln w="9525">
                      <a:noFill/>
                      <a:miter lim="800000"/>
                      <a:headEnd/>
                      <a:tailEnd/>
                    </a:ln>
                  </pic:spPr>
                </pic:pic>
              </a:graphicData>
            </a:graphic>
          </wp:inline>
        </w:drawing>
      </w:r>
      <w:r w:rsidRPr="007348BB">
        <w:rPr>
          <w:lang w:val="it-IT"/>
        </w:rPr>
        <w:t xml:space="preserve"> </w:t>
      </w:r>
      <w:hyperlink r:id="rId78" w:tooltip="Data View e Data Form" w:history="1">
        <w:r w:rsidRPr="007348BB">
          <w:rPr>
            <w:rStyle w:val="Hyperlink"/>
            <w:lang w:val="it-IT"/>
          </w:rPr>
          <w:t>Data View e Data Form</w:t>
        </w:r>
      </w:hyperlink>
      <w:r w:rsidRPr="007348BB">
        <w:rPr>
          <w:lang w:val="it-IT"/>
        </w:rPr>
        <w:t xml:space="preserve"> [http://blogs.msdn.com/</w:t>
      </w:r>
      <w:r>
        <w:rPr>
          <w:lang w:val="it-IT"/>
        </w:rPr>
        <w:t>SharePoint</w:t>
      </w:r>
      <w:r w:rsidRPr="007348BB">
        <w:rPr>
          <w:lang w:val="it-IT"/>
        </w:rPr>
        <w:t>designer/archive/2007/04/24/spdatasource-and-rollups-with-the-data-view.aspx]</w:t>
      </w:r>
    </w:p>
  </w:footnote>
  <w:footnote w:id="153">
    <w:p w:rsidR="006C4562" w:rsidRDefault="006C4562" w:rsidP="000F1CBA">
      <w:pPr>
        <w:pStyle w:val="FootnoteText"/>
        <w:rPr>
          <w:lang w:val="it-IT"/>
        </w:rPr>
      </w:pPr>
      <w:r>
        <w:rPr>
          <w:rStyle w:val="FootnoteReference"/>
        </w:rPr>
        <w:footnoteRef/>
      </w:r>
      <w:r w:rsidRPr="00055E6D">
        <w:rPr>
          <w:lang w:val="it-IT"/>
        </w:rPr>
        <w:t xml:space="preserve"> </w:t>
      </w:r>
      <w:r>
        <w:rPr>
          <w:lang w:val="it-IT"/>
        </w:rPr>
        <w:t>Per approfondire l’argomento:</w:t>
      </w:r>
    </w:p>
    <w:p w:rsidR="006C4562" w:rsidRPr="00055E6D" w:rsidRDefault="009A3BE0" w:rsidP="000F1CBA">
      <w:pPr>
        <w:pStyle w:val="FootnoteText"/>
        <w:rPr>
          <w:b/>
        </w:rPr>
      </w:pPr>
      <w:r w:rsidRPr="006A3D48">
        <w:rPr>
          <w:noProof/>
          <w:lang w:val="it-IT" w:eastAsia="it-IT"/>
        </w:rPr>
        <w:pict>
          <v:shape id="_x0000_i1041" type="#_x0000_t75" alt="Link esterno - apre una nuova finestra" style="width:13.6pt;height:10.85pt;visibility:visible;mso-wrap-style:square" o:bullet="t">
            <v:imagedata r:id="rId79" o:title="Link esterno - apre una nuova finestra"/>
          </v:shape>
        </w:pict>
      </w:r>
      <w:r w:rsidR="006C4562" w:rsidRPr="00055E6D">
        <w:rPr>
          <w:noProof/>
          <w:lang w:eastAsia="it-IT"/>
        </w:rPr>
        <w:t xml:space="preserve"> </w:t>
      </w:r>
      <w:hyperlink r:id="rId80" w:tooltip="Customize the HTML Editor Field Control" w:history="1">
        <w:r w:rsidR="006C4562" w:rsidRPr="00055E6D">
          <w:rPr>
            <w:rStyle w:val="Hyperlink"/>
          </w:rPr>
          <w:t>How to customize the HTML Editor Field Control</w:t>
        </w:r>
      </w:hyperlink>
      <w:r w:rsidR="006C4562">
        <w:t xml:space="preserve"> </w:t>
      </w:r>
      <w:r w:rsidR="006C4562" w:rsidRPr="00055E6D">
        <w:t>[http://msdn2.microsoft.com/en-us/library/ms561507.aspx</w:t>
      </w:r>
      <w:r w:rsidR="006C4562" w:rsidRPr="00055E6D">
        <w:rPr>
          <w:b/>
        </w:rPr>
        <w:t>]</w:t>
      </w:r>
    </w:p>
  </w:footnote>
  <w:footnote w:id="154">
    <w:p w:rsidR="006C4562" w:rsidRDefault="006C4562">
      <w:pPr>
        <w:pStyle w:val="FootnoteText"/>
        <w:rPr>
          <w:lang w:val="it-IT"/>
        </w:rPr>
      </w:pPr>
      <w:r>
        <w:rPr>
          <w:rStyle w:val="FootnoteReference"/>
        </w:rPr>
        <w:footnoteRef/>
      </w:r>
      <w:r w:rsidRPr="00CB2D2B">
        <w:rPr>
          <w:lang w:val="it-IT"/>
        </w:rPr>
        <w:t xml:space="preserve"> </w:t>
      </w:r>
      <w:r>
        <w:rPr>
          <w:lang w:val="it-IT"/>
        </w:rPr>
        <w:t>Per approfondire l’argomento:</w:t>
      </w:r>
    </w:p>
    <w:p w:rsidR="006C4562" w:rsidRPr="00CB2D2B" w:rsidRDefault="009A3BE0">
      <w:pPr>
        <w:pStyle w:val="FootnoteText"/>
      </w:pPr>
      <w:r w:rsidRPr="006A3D48">
        <w:rPr>
          <w:noProof/>
          <w:lang w:val="it-IT" w:eastAsia="it-IT"/>
        </w:rPr>
        <w:pict>
          <v:shape id="_x0000_i1042" type="#_x0000_t75" alt="Link esterno - apre una nuova finestra" style="width:13.6pt;height:10.85pt;visibility:visible;mso-wrap-style:square" o:bullet="t">
            <v:imagedata r:id="rId81" o:title="Link esterno - apre una nuova finestra"/>
          </v:shape>
        </w:pict>
      </w:r>
      <w:r w:rsidR="006C4562" w:rsidRPr="00CB2D2B">
        <w:rPr>
          <w:noProof/>
          <w:lang w:eastAsia="it-IT"/>
        </w:rPr>
        <w:t xml:space="preserve"> </w:t>
      </w:r>
      <w:hyperlink r:id="rId82" w:tooltip="How to customize style" w:history="1">
        <w:r w:rsidR="006C4562" w:rsidRPr="00CB2D2B">
          <w:rPr>
            <w:rStyle w:val="Hyperlink"/>
          </w:rPr>
          <w:t>How to customize style</w:t>
        </w:r>
      </w:hyperlink>
      <w:r w:rsidR="006C4562" w:rsidRPr="00CB2D2B">
        <w:t xml:space="preserve"> [http://msdn2.microsoft.com/en-us/library/ms551040.aspx]</w:t>
      </w:r>
    </w:p>
  </w:footnote>
  <w:footnote w:id="155">
    <w:p w:rsidR="006C4562" w:rsidRDefault="006C4562">
      <w:pPr>
        <w:pStyle w:val="FootnoteText"/>
        <w:rPr>
          <w:lang w:val="it-IT"/>
        </w:rPr>
      </w:pPr>
      <w:r>
        <w:rPr>
          <w:rStyle w:val="FootnoteReference"/>
        </w:rPr>
        <w:footnoteRef/>
      </w:r>
      <w:r w:rsidRPr="00CD7CD5">
        <w:rPr>
          <w:lang w:val="it-IT"/>
        </w:rPr>
        <w:t xml:space="preserve"> </w:t>
      </w:r>
      <w:r>
        <w:rPr>
          <w:lang w:val="it-IT"/>
        </w:rPr>
        <w:t>Per approfondire l’argomento:</w:t>
      </w:r>
    </w:p>
    <w:p w:rsidR="006C4562" w:rsidRPr="00CD7CD5" w:rsidRDefault="009A3BE0">
      <w:pPr>
        <w:pStyle w:val="FootnoteText"/>
      </w:pPr>
      <w:r w:rsidRPr="006A3D48">
        <w:rPr>
          <w:noProof/>
          <w:lang w:val="it-IT" w:eastAsia="it-IT"/>
        </w:rPr>
        <w:pict>
          <v:shape id="_x0000_i1043" type="#_x0000_t75" alt="Link esterno - apre una nuova finestra" style="width:13.6pt;height:10.85pt;visibility:visible;mso-wrap-style:square" o:bullet="t">
            <v:imagedata r:id="rId83" o:title="Link esterno - apre una nuova finestra"/>
          </v:shape>
        </w:pict>
      </w:r>
      <w:r w:rsidR="006C4562" w:rsidRPr="00CD7CD5">
        <w:rPr>
          <w:noProof/>
          <w:lang w:eastAsia="it-IT"/>
        </w:rPr>
        <w:t xml:space="preserve"> </w:t>
      </w:r>
      <w:hyperlink r:id="rId84" w:history="1">
        <w:r w:rsidR="006C4562" w:rsidRPr="00CD7CD5">
          <w:rPr>
            <w:rStyle w:val="Hyperlink"/>
          </w:rPr>
          <w:t>How to Add a Button to the HTML Editor Field Control</w:t>
        </w:r>
      </w:hyperlink>
      <w:r w:rsidR="006C4562" w:rsidRPr="00CD7CD5">
        <w:t xml:space="preserve"> [http://msdn2.microsoft.com/en-us/library/ms520217.aspx]</w:t>
      </w:r>
    </w:p>
  </w:footnote>
  <w:footnote w:id="156">
    <w:p w:rsidR="006C4562" w:rsidRPr="00D50D0E" w:rsidRDefault="006C4562" w:rsidP="008164C0">
      <w:pPr>
        <w:pStyle w:val="FootnoteText"/>
        <w:rPr>
          <w:lang w:val="it-IT"/>
        </w:rPr>
      </w:pPr>
      <w:r>
        <w:rPr>
          <w:rStyle w:val="FootnoteReference"/>
        </w:rPr>
        <w:footnoteRef/>
      </w:r>
      <w:r w:rsidRPr="00D50D0E">
        <w:rPr>
          <w:lang w:val="it-IT"/>
        </w:rPr>
        <w:t xml:space="preserve"> </w:t>
      </w:r>
      <w:r w:rsidRPr="00D50D0E">
        <w:rPr>
          <w:noProof/>
          <w:lang w:val="it-IT" w:eastAsia="it-IT"/>
        </w:rPr>
        <w:drawing>
          <wp:inline distT="0" distB="0" distL="0" distR="0">
            <wp:extent cx="172720" cy="129540"/>
            <wp:effectExtent l="19050" t="0" r="0" b="0"/>
            <wp:docPr id="105" name="Picture 31"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k esterno - apre una nuova finestra"/>
                    <pic:cNvPicPr>
                      <a:picLocks noChangeAspect="1" noChangeArrowheads="1"/>
                    </pic:cNvPicPr>
                  </pic:nvPicPr>
                  <pic:blipFill>
                    <a:blip r:embed="rId1"/>
                    <a:srcRect/>
                    <a:stretch>
                      <a:fillRect/>
                    </a:stretch>
                  </pic:blipFill>
                  <pic:spPr bwMode="auto">
                    <a:xfrm>
                      <a:off x="0" y="0"/>
                      <a:ext cx="172720" cy="129540"/>
                    </a:xfrm>
                    <a:prstGeom prst="rect">
                      <a:avLst/>
                    </a:prstGeom>
                    <a:noFill/>
                    <a:ln w="9525">
                      <a:noFill/>
                      <a:miter lim="800000"/>
                      <a:headEnd/>
                      <a:tailEnd/>
                    </a:ln>
                  </pic:spPr>
                </pic:pic>
              </a:graphicData>
            </a:graphic>
          </wp:inline>
        </w:drawing>
      </w:r>
      <w:r>
        <w:rPr>
          <w:lang w:val="it-IT"/>
        </w:rPr>
        <w:t xml:space="preserve"> </w:t>
      </w:r>
      <w:hyperlink r:id="rId85" w:tooltip="Overview di Rad Editor" w:history="1">
        <w:r w:rsidRPr="00D50D0E">
          <w:rPr>
            <w:rStyle w:val="Hyperlink"/>
            <w:lang w:val="it-IT"/>
          </w:rPr>
          <w:t>Overview di Rad Editor</w:t>
        </w:r>
      </w:hyperlink>
      <w:r>
        <w:rPr>
          <w:lang w:val="it-IT"/>
        </w:rPr>
        <w:t xml:space="preserve"> [</w:t>
      </w:r>
      <w:r w:rsidRPr="00D50D0E">
        <w:rPr>
          <w:lang w:val="it-IT"/>
        </w:rPr>
        <w:t>http://www.</w:t>
      </w:r>
      <w:r>
        <w:rPr>
          <w:lang w:val="it-IT"/>
        </w:rPr>
        <w:t>SharePoint</w:t>
      </w:r>
      <w:r w:rsidRPr="00D50D0E">
        <w:rPr>
          <w:lang w:val="it-IT"/>
        </w:rPr>
        <w:t>controls.com/products/products-overview.aspx</w:t>
      </w:r>
      <w:r>
        <w:rPr>
          <w:lang w:val="it-IT"/>
        </w:rPr>
        <w:t>]</w:t>
      </w:r>
    </w:p>
  </w:footnote>
  <w:footnote w:id="157">
    <w:p w:rsidR="006C4562" w:rsidRPr="00B544E3" w:rsidRDefault="006C4562">
      <w:pPr>
        <w:pStyle w:val="FootnoteText"/>
        <w:rPr>
          <w:lang w:val="it-IT"/>
        </w:rPr>
      </w:pPr>
      <w:r>
        <w:rPr>
          <w:rStyle w:val="FootnoteReference"/>
        </w:rPr>
        <w:footnoteRef/>
      </w:r>
      <w:r w:rsidRPr="00B544E3">
        <w:rPr>
          <w:lang w:val="it-IT"/>
        </w:rPr>
        <w:t xml:space="preserve"> </w:t>
      </w:r>
      <w:r>
        <w:rPr>
          <w:lang w:val="it-IT"/>
        </w:rPr>
        <w:t xml:space="preserve">Vedi il paragrafo </w:t>
      </w:r>
      <w:fldSimple w:instr=" REF _Ref170021161 \r \h  \* MERGEFORMAT ">
        <w:r w:rsidR="000E57E3" w:rsidRPr="000E57E3">
          <w:rPr>
            <w:color w:val="0404BC"/>
            <w:u w:val="single"/>
            <w:lang w:val="it-IT"/>
          </w:rPr>
          <w:t>4.2.2</w:t>
        </w:r>
      </w:fldSimple>
      <w:r w:rsidRPr="00A51DAB">
        <w:rPr>
          <w:color w:val="0404BC"/>
          <w:u w:val="single"/>
          <w:lang w:val="it-IT"/>
        </w:rPr>
        <w:t xml:space="preserve"> </w:t>
      </w:r>
      <w:r>
        <w:rPr>
          <w:color w:val="0404BC"/>
          <w:u w:val="single"/>
          <w:lang w:val="it-IT"/>
        </w:rPr>
        <w:t xml:space="preserve">- </w:t>
      </w:r>
      <w:fldSimple w:instr=" REF _Ref170021167 \h  \* MERGEFORMAT ">
        <w:r w:rsidR="000E57E3" w:rsidRPr="000E57E3">
          <w:rPr>
            <w:color w:val="0404BC"/>
            <w:u w:val="single"/>
            <w:lang w:val="it-IT"/>
          </w:rPr>
          <w:t>Definire l'organizzazione del lavoro</w:t>
        </w:r>
      </w:fldSimple>
    </w:p>
  </w:footnote>
  <w:footnote w:id="158">
    <w:p w:rsidR="006C4562" w:rsidRPr="006C4791" w:rsidRDefault="006C4562" w:rsidP="00A51DAB">
      <w:pPr>
        <w:pStyle w:val="FootnoteText"/>
        <w:rPr>
          <w:lang w:val="it-IT"/>
        </w:rPr>
      </w:pPr>
      <w:r>
        <w:rPr>
          <w:rStyle w:val="FootnoteReference"/>
        </w:rPr>
        <w:footnoteRef/>
      </w:r>
      <w:r w:rsidRPr="00A51DAB">
        <w:rPr>
          <w:lang w:val="it-IT"/>
        </w:rPr>
        <w:t xml:space="preserve"> </w:t>
      </w:r>
      <w:r>
        <w:rPr>
          <w:lang w:val="it-IT"/>
        </w:rPr>
        <w:t>Vedi il paragrafo</w:t>
      </w:r>
      <w:r w:rsidRPr="007348BB">
        <w:rPr>
          <w:lang w:val="it-IT"/>
        </w:rPr>
        <w:t xml:space="preserve"> </w:t>
      </w:r>
      <w:fldSimple w:instr=" REF _Ref170023027 \r \h  \* MERGEFORMAT ">
        <w:r w:rsidR="000E57E3" w:rsidRPr="000E57E3">
          <w:rPr>
            <w:color w:val="0404BC"/>
            <w:u w:val="single"/>
            <w:lang w:val="it-IT"/>
          </w:rPr>
          <w:t>5.5</w:t>
        </w:r>
      </w:fldSimple>
      <w:r w:rsidRPr="00A51DAB">
        <w:rPr>
          <w:color w:val="0404BC"/>
          <w:u w:val="single"/>
          <w:lang w:val="it-IT"/>
        </w:rPr>
        <w:t xml:space="preserve"> </w:t>
      </w:r>
      <w:r>
        <w:rPr>
          <w:color w:val="0404BC"/>
          <w:u w:val="single"/>
          <w:lang w:val="it-IT"/>
        </w:rPr>
        <w:t xml:space="preserve">- </w:t>
      </w:r>
      <w:fldSimple w:instr=" REF _Ref170023020 \h  \* MERGEFORMAT ">
        <w:r w:rsidR="000E57E3" w:rsidRPr="000E57E3">
          <w:rPr>
            <w:color w:val="0404BC"/>
            <w:u w:val="single"/>
            <w:lang w:val="it-IT"/>
          </w:rPr>
          <w:t>Mettere in produzione i modelli di pagina</w:t>
        </w:r>
      </w:fldSimple>
    </w:p>
  </w:footnote>
  <w:footnote w:id="159">
    <w:p w:rsidR="006C4562" w:rsidRPr="006C4791" w:rsidRDefault="006C4562">
      <w:pPr>
        <w:pStyle w:val="FootnoteText"/>
        <w:rPr>
          <w:lang w:val="it-IT"/>
        </w:rPr>
      </w:pPr>
      <w:r>
        <w:rPr>
          <w:rStyle w:val="FootnoteReference"/>
        </w:rPr>
        <w:footnoteRef/>
      </w:r>
      <w:r w:rsidRPr="00360930">
        <w:rPr>
          <w:lang w:val="it-IT"/>
        </w:rPr>
        <w:t xml:space="preserve"> </w:t>
      </w:r>
      <w:r>
        <w:rPr>
          <w:lang w:val="it-IT"/>
        </w:rPr>
        <w:t>Vedi il paragrafo</w:t>
      </w:r>
      <w:r w:rsidRPr="007348BB">
        <w:rPr>
          <w:lang w:val="it-IT"/>
        </w:rPr>
        <w:t xml:space="preserve"> </w:t>
      </w:r>
      <w:fldSimple w:instr=" REF _Ref170023089 \r \h  \* MERGEFORMAT ">
        <w:r w:rsidR="000E57E3" w:rsidRPr="000E57E3">
          <w:rPr>
            <w:color w:val="0404BC"/>
            <w:u w:val="single"/>
            <w:lang w:val="it-IT"/>
          </w:rPr>
          <w:t>6</w:t>
        </w:r>
      </w:fldSimple>
      <w:r w:rsidRPr="00360930">
        <w:rPr>
          <w:color w:val="0404BC"/>
          <w:u w:val="single"/>
          <w:lang w:val="it-IT"/>
        </w:rPr>
        <w:t xml:space="preserve"> </w:t>
      </w:r>
      <w:r>
        <w:rPr>
          <w:color w:val="0404BC"/>
          <w:u w:val="single"/>
          <w:lang w:val="it-IT"/>
        </w:rPr>
        <w:t xml:space="preserve">- </w:t>
      </w:r>
      <w:fldSimple w:instr=" REF _Ref170023093 \h  \* MERGEFORMAT ">
        <w:r w:rsidR="000E57E3" w:rsidRPr="000E57E3">
          <w:rPr>
            <w:color w:val="0404BC"/>
            <w:u w:val="single"/>
            <w:lang w:val="it-IT"/>
          </w:rPr>
          <w:t>Personalizzare Web part</w:t>
        </w:r>
      </w:fldSimple>
    </w:p>
  </w:footnote>
  <w:footnote w:id="160">
    <w:p w:rsidR="006C4562" w:rsidRPr="006C4791" w:rsidRDefault="006C4562">
      <w:pPr>
        <w:pStyle w:val="FootnoteText"/>
        <w:rPr>
          <w:lang w:val="it-IT"/>
        </w:rPr>
      </w:pPr>
      <w:r>
        <w:rPr>
          <w:rStyle w:val="FootnoteReference"/>
        </w:rPr>
        <w:footnoteRef/>
      </w:r>
      <w:r w:rsidRPr="00360930">
        <w:rPr>
          <w:lang w:val="it-IT"/>
        </w:rPr>
        <w:t xml:space="preserve"> </w:t>
      </w:r>
      <w:r>
        <w:rPr>
          <w:lang w:val="it-IT"/>
        </w:rPr>
        <w:t>Vedi il paragrafo</w:t>
      </w:r>
      <w:r w:rsidRPr="00B9706E">
        <w:rPr>
          <w:lang w:val="it-IT"/>
        </w:rPr>
        <w:t xml:space="preserve"> </w:t>
      </w:r>
      <w:fldSimple w:instr=" REF _Ref170023134 \r \h  \* MERGEFORMAT ">
        <w:r w:rsidR="000E57E3" w:rsidRPr="000E57E3">
          <w:rPr>
            <w:color w:val="0404BC"/>
            <w:u w:val="single"/>
            <w:lang w:val="it-IT"/>
          </w:rPr>
          <w:t>7</w:t>
        </w:r>
      </w:fldSimple>
      <w:r w:rsidRPr="00871FFB">
        <w:rPr>
          <w:color w:val="0404BC"/>
          <w:u w:val="single"/>
          <w:lang w:val="it-IT"/>
        </w:rPr>
        <w:t xml:space="preserve"> </w:t>
      </w:r>
      <w:r>
        <w:rPr>
          <w:color w:val="0404BC"/>
          <w:u w:val="single"/>
          <w:lang w:val="it-IT"/>
        </w:rPr>
        <w:t xml:space="preserve">- </w:t>
      </w:r>
      <w:fldSimple w:instr=" REF _Ref170023124 \h  \* MERGEFORMAT ">
        <w:r w:rsidR="000E57E3" w:rsidRPr="000E57E3">
          <w:rPr>
            <w:color w:val="0404BC"/>
            <w:u w:val="single"/>
            <w:lang w:val="it-IT"/>
          </w:rPr>
          <w:t>Personalizzare la barra per la formattazione dei contenuti</w:t>
        </w:r>
      </w:fldSimple>
    </w:p>
  </w:footnote>
  <w:footnote w:id="161">
    <w:p w:rsidR="006C4562" w:rsidRPr="00B95EF3" w:rsidRDefault="006C4562">
      <w:pPr>
        <w:pStyle w:val="FootnoteText"/>
        <w:rPr>
          <w:lang w:val="it-IT"/>
        </w:rPr>
      </w:pPr>
      <w:r>
        <w:rPr>
          <w:rStyle w:val="FootnoteReference"/>
        </w:rPr>
        <w:footnoteRef/>
      </w:r>
      <w:r w:rsidRPr="00B95EF3">
        <w:rPr>
          <w:lang w:val="it-IT"/>
        </w:rPr>
        <w:t xml:space="preserve"> </w:t>
      </w:r>
      <w:r>
        <w:rPr>
          <w:lang w:val="it-IT"/>
        </w:rPr>
        <w:t xml:space="preserve">Vedi il paragrafo </w:t>
      </w:r>
      <w:fldSimple w:instr=" REF _Ref170892002 \r \h  \* MERGEFORMAT ">
        <w:r w:rsidR="000E57E3" w:rsidRPr="000E57E3">
          <w:rPr>
            <w:color w:val="0070C0"/>
            <w:u w:val="single"/>
            <w:lang w:val="it-IT"/>
          </w:rPr>
          <w:t>7</w:t>
        </w:r>
      </w:fldSimple>
      <w:r w:rsidRPr="00B95EF3">
        <w:rPr>
          <w:color w:val="0070C0"/>
          <w:u w:val="single"/>
          <w:lang w:val="it-IT"/>
        </w:rPr>
        <w:t xml:space="preserve"> </w:t>
      </w:r>
      <w:r>
        <w:rPr>
          <w:color w:val="0070C0"/>
          <w:u w:val="single"/>
          <w:lang w:val="it-IT"/>
        </w:rPr>
        <w:t xml:space="preserve">- </w:t>
      </w:r>
      <w:fldSimple w:instr=" REF _Ref170892001 \h  \* MERGEFORMAT ">
        <w:r w:rsidR="000E57E3" w:rsidRPr="000E57E3">
          <w:rPr>
            <w:color w:val="0070C0"/>
            <w:u w:val="single"/>
            <w:lang w:val="it-IT"/>
          </w:rPr>
          <w:t>Personalizzare la barra per la formattazione dei contenuti</w:t>
        </w:r>
      </w:fldSimple>
    </w:p>
  </w:footnote>
  <w:footnote w:id="162">
    <w:p w:rsidR="006C4562" w:rsidRDefault="006C4562">
      <w:pPr>
        <w:pStyle w:val="FootnoteText"/>
        <w:rPr>
          <w:lang w:val="it-IT"/>
        </w:rPr>
      </w:pPr>
      <w:r>
        <w:rPr>
          <w:rStyle w:val="FootnoteReference"/>
        </w:rPr>
        <w:footnoteRef/>
      </w:r>
      <w:r w:rsidRPr="0089775C">
        <w:rPr>
          <w:lang w:val="it-IT"/>
        </w:rPr>
        <w:t xml:space="preserve"> </w:t>
      </w:r>
      <w:r>
        <w:rPr>
          <w:lang w:val="it-IT"/>
        </w:rPr>
        <w:t>Per indicazioni pratiche e suggerimenti sul lavoro del redattore dei contenuti, si consiglia di consultare:</w:t>
      </w:r>
    </w:p>
    <w:p w:rsidR="006C4562" w:rsidRDefault="006C4562" w:rsidP="00CF1A38">
      <w:pPr>
        <w:pStyle w:val="ListBullet"/>
        <w:jc w:val="left"/>
        <w:rPr>
          <w:sz w:val="18"/>
          <w:szCs w:val="18"/>
          <w:lang w:val="it-IT"/>
        </w:rPr>
      </w:pPr>
      <w:r w:rsidRPr="00CF1A38">
        <w:rPr>
          <w:sz w:val="18"/>
          <w:szCs w:val="18"/>
          <w:lang w:val="it-IT"/>
        </w:rPr>
        <w:t xml:space="preserve">Deyla Jacopo e Lucarelli Aurora, </w:t>
      </w:r>
      <w:r w:rsidRPr="00953256">
        <w:rPr>
          <w:i/>
          <w:sz w:val="18"/>
          <w:szCs w:val="18"/>
          <w:lang w:val="it-IT"/>
        </w:rPr>
        <w:t>Destinazione Web, un viaggio verso siti pubblici di qualità. Manuale per responsabili e redattori di siti Web pubblici</w:t>
      </w:r>
      <w:r w:rsidRPr="00CF1A38">
        <w:rPr>
          <w:sz w:val="18"/>
          <w:szCs w:val="18"/>
          <w:lang w:val="it-IT"/>
        </w:rPr>
        <w:t>, volume 11 della collana E-R Digitale, 2007</w:t>
      </w:r>
      <w:r w:rsidRPr="00CF1A38">
        <w:rPr>
          <w:sz w:val="18"/>
          <w:szCs w:val="18"/>
          <w:lang w:val="it-IT"/>
        </w:rPr>
        <w:br/>
        <w:t>Maggiori informazioni sul</w:t>
      </w:r>
      <w:r>
        <w:rPr>
          <w:sz w:val="18"/>
          <w:szCs w:val="18"/>
          <w:lang w:val="it-IT"/>
        </w:rPr>
        <w:t xml:space="preserve"> </w:t>
      </w:r>
      <w:r>
        <w:rPr>
          <w:noProof/>
          <w:lang w:val="it-IT" w:eastAsia="it-IT"/>
        </w:rPr>
        <w:drawing>
          <wp:inline distT="0" distB="0" distL="0" distR="0">
            <wp:extent cx="171450" cy="133350"/>
            <wp:effectExtent l="19050" t="0" r="0" b="0"/>
            <wp:docPr id="101" name="Picture 7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CF1A38">
        <w:rPr>
          <w:sz w:val="18"/>
          <w:szCs w:val="18"/>
          <w:lang w:val="it-IT"/>
        </w:rPr>
        <w:t xml:space="preserve"> </w:t>
      </w:r>
      <w:hyperlink r:id="rId86" w:tooltip="Sito di Emilia-Romagna digitale" w:history="1">
        <w:r w:rsidRPr="00CF1A38">
          <w:rPr>
            <w:rStyle w:val="Hyperlink"/>
            <w:sz w:val="18"/>
            <w:szCs w:val="18"/>
            <w:lang w:val="it-IT"/>
          </w:rPr>
          <w:t>sito di Emilia-Romagna digitale</w:t>
        </w:r>
      </w:hyperlink>
      <w:r w:rsidRPr="00CF1A38">
        <w:rPr>
          <w:sz w:val="18"/>
          <w:szCs w:val="18"/>
          <w:lang w:val="it-IT"/>
        </w:rPr>
        <w:t xml:space="preserve"> [http://www.regionedigitale.net/wcm/erdigitale/pagine/pagina_documentazione/pubblicazioni/vol11.htm]</w:t>
      </w:r>
    </w:p>
    <w:p w:rsidR="006C4562" w:rsidRPr="002730A8" w:rsidRDefault="006C4562" w:rsidP="002730A8">
      <w:pPr>
        <w:pStyle w:val="ListBullet"/>
        <w:rPr>
          <w:sz w:val="18"/>
          <w:szCs w:val="18"/>
          <w:lang w:val="it-IT"/>
        </w:rPr>
      </w:pPr>
      <w:r w:rsidRPr="002730A8">
        <w:rPr>
          <w:sz w:val="18"/>
          <w:szCs w:val="18"/>
          <w:lang w:val="it-IT"/>
        </w:rPr>
        <w:t xml:space="preserve">Scano Roberto, </w:t>
      </w:r>
      <w:r w:rsidRPr="00953256">
        <w:rPr>
          <w:i/>
          <w:sz w:val="18"/>
          <w:szCs w:val="18"/>
          <w:lang w:val="it-IT"/>
        </w:rPr>
        <w:t>Legge 04/2004 Dalla teoria alla realtà. Normativa sviluppo e verifica dell’accessibilità di siti internet e beni informatici della Pubblica Amministrazione</w:t>
      </w:r>
      <w:r w:rsidRPr="002730A8">
        <w:rPr>
          <w:sz w:val="18"/>
          <w:szCs w:val="18"/>
          <w:lang w:val="it-IT"/>
        </w:rPr>
        <w:t>, IWA Italy, 2005</w:t>
      </w:r>
      <w:r w:rsidRPr="002730A8">
        <w:rPr>
          <w:sz w:val="18"/>
          <w:szCs w:val="18"/>
          <w:lang w:val="it-IT"/>
        </w:rPr>
        <w:br/>
        <w:t>Maggiori informazioni sul</w:t>
      </w:r>
      <w:r>
        <w:rPr>
          <w:sz w:val="18"/>
          <w:szCs w:val="18"/>
          <w:lang w:val="it-IT"/>
        </w:rPr>
        <w:t xml:space="preserve"> </w:t>
      </w:r>
      <w:r>
        <w:rPr>
          <w:noProof/>
          <w:lang w:val="it-IT" w:eastAsia="it-IT"/>
        </w:rPr>
        <w:drawing>
          <wp:inline distT="0" distB="0" distL="0" distR="0">
            <wp:extent cx="172720" cy="129540"/>
            <wp:effectExtent l="19050" t="0" r="0" b="0"/>
            <wp:docPr id="107" name="Picture 76"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nk esterno - apre una nuova finestra"/>
                    <pic:cNvPicPr>
                      <a:picLocks noChangeAspect="1" noChangeArrowheads="1"/>
                    </pic:cNvPicPr>
                  </pic:nvPicPr>
                  <pic:blipFill>
                    <a:blip r:embed="rId1"/>
                    <a:srcRect/>
                    <a:stretch>
                      <a:fillRect/>
                    </a:stretch>
                  </pic:blipFill>
                  <pic:spPr bwMode="auto">
                    <a:xfrm>
                      <a:off x="0" y="0"/>
                      <a:ext cx="172720" cy="129540"/>
                    </a:xfrm>
                    <a:prstGeom prst="rect">
                      <a:avLst/>
                    </a:prstGeom>
                    <a:noFill/>
                    <a:ln w="9525">
                      <a:noFill/>
                      <a:miter lim="800000"/>
                      <a:headEnd/>
                      <a:tailEnd/>
                    </a:ln>
                  </pic:spPr>
                </pic:pic>
              </a:graphicData>
            </a:graphic>
          </wp:inline>
        </w:drawing>
      </w:r>
      <w:r w:rsidRPr="002730A8">
        <w:rPr>
          <w:sz w:val="18"/>
          <w:szCs w:val="18"/>
          <w:lang w:val="it-IT"/>
        </w:rPr>
        <w:t xml:space="preserve"> </w:t>
      </w:r>
      <w:hyperlink r:id="rId87" w:tooltip="Sito di Iwa Italy" w:history="1">
        <w:r w:rsidRPr="002730A8">
          <w:rPr>
            <w:rStyle w:val="Hyperlink"/>
            <w:rFonts w:cs="Segoe UI"/>
            <w:sz w:val="18"/>
            <w:szCs w:val="18"/>
            <w:lang w:val="it-IT"/>
          </w:rPr>
          <w:t>sito di Iwa Italy</w:t>
        </w:r>
      </w:hyperlink>
      <w:r w:rsidRPr="002730A8">
        <w:rPr>
          <w:sz w:val="18"/>
          <w:szCs w:val="18"/>
          <w:lang w:val="it-IT"/>
        </w:rPr>
        <w:t xml:space="preserve"> [http://edizioni.iwa-italy.org/libro.asp?isbn=88-7633-099-2]</w:t>
      </w:r>
      <w:r w:rsidRPr="002730A8">
        <w:rPr>
          <w:sz w:val="18"/>
          <w:szCs w:val="18"/>
          <w:lang w:val="it-IT"/>
        </w:rPr>
        <w:br/>
        <w:t>Il capitolo contenente gli esempi pratici per il rispetto dei 22 requisiti e diffuso gratuitamente sul</w:t>
      </w:r>
      <w:r>
        <w:rPr>
          <w:sz w:val="18"/>
          <w:szCs w:val="18"/>
          <w:lang w:val="it-IT"/>
        </w:rPr>
        <w:t xml:space="preserve"> </w:t>
      </w:r>
      <w:r>
        <w:rPr>
          <w:noProof/>
          <w:lang w:val="it-IT" w:eastAsia="it-IT"/>
        </w:rPr>
        <w:drawing>
          <wp:inline distT="0" distB="0" distL="0" distR="0">
            <wp:extent cx="172720" cy="129540"/>
            <wp:effectExtent l="19050" t="0" r="0" b="0"/>
            <wp:docPr id="108" name="Picture 77"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 esterno - apre una nuova finestra"/>
                    <pic:cNvPicPr>
                      <a:picLocks noChangeAspect="1" noChangeArrowheads="1"/>
                    </pic:cNvPicPr>
                  </pic:nvPicPr>
                  <pic:blipFill>
                    <a:blip r:embed="rId1"/>
                    <a:srcRect/>
                    <a:stretch>
                      <a:fillRect/>
                    </a:stretch>
                  </pic:blipFill>
                  <pic:spPr bwMode="auto">
                    <a:xfrm>
                      <a:off x="0" y="0"/>
                      <a:ext cx="172720" cy="129540"/>
                    </a:xfrm>
                    <a:prstGeom prst="rect">
                      <a:avLst/>
                    </a:prstGeom>
                    <a:noFill/>
                    <a:ln w="9525">
                      <a:noFill/>
                      <a:miter lim="800000"/>
                      <a:headEnd/>
                      <a:tailEnd/>
                    </a:ln>
                  </pic:spPr>
                </pic:pic>
              </a:graphicData>
            </a:graphic>
          </wp:inline>
        </w:drawing>
      </w:r>
      <w:r w:rsidRPr="002730A8">
        <w:rPr>
          <w:sz w:val="18"/>
          <w:szCs w:val="18"/>
          <w:lang w:val="it-IT"/>
        </w:rPr>
        <w:t xml:space="preserve"> </w:t>
      </w:r>
      <w:hyperlink r:id="rId88" w:tooltip="Capitolo con suggerimenti pratici per la Legge Stanca" w:history="1">
        <w:r w:rsidRPr="002730A8">
          <w:rPr>
            <w:rStyle w:val="Hyperlink"/>
            <w:rFonts w:cs="Segoe UI"/>
            <w:sz w:val="18"/>
            <w:szCs w:val="18"/>
            <w:lang w:val="it-IT"/>
          </w:rPr>
          <w:t>sito di Pubbliaccesso</w:t>
        </w:r>
      </w:hyperlink>
      <w:r w:rsidRPr="002730A8">
        <w:rPr>
          <w:sz w:val="18"/>
          <w:szCs w:val="18"/>
          <w:lang w:val="it-IT"/>
        </w:rPr>
        <w:t xml:space="preserve"> [http://www.pubbliaccesso.gov.it/biblioteca/manualistica/Scano-Cap4.htm]</w:t>
      </w:r>
    </w:p>
    <w:p w:rsidR="006C4562" w:rsidRPr="0089775C" w:rsidRDefault="006C4562">
      <w:pPr>
        <w:pStyle w:val="FootnoteText"/>
        <w:rPr>
          <w:lang w:val="it-IT"/>
        </w:rPr>
      </w:pPr>
    </w:p>
  </w:footnote>
  <w:footnote w:id="163">
    <w:p w:rsidR="006C4562" w:rsidRPr="00D96DD4" w:rsidRDefault="006C4562" w:rsidP="00D56A93">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19 \h  \* MERGEFORMAT ">
        <w:r w:rsidR="000E57E3" w:rsidRPr="000E57E3">
          <w:rPr>
            <w:rStyle w:val="StileGrassetto"/>
            <w:color w:val="0070C0"/>
            <w:sz w:val="18"/>
            <w:szCs w:val="18"/>
            <w:u w:val="single"/>
            <w:lang w:val="it-IT"/>
          </w:rPr>
          <w:t>Requisito n. 19</w:t>
        </w:r>
      </w:fldSimple>
    </w:p>
  </w:footnote>
  <w:footnote w:id="164">
    <w:p w:rsidR="006C4562" w:rsidRPr="0078733E" w:rsidRDefault="006C4562">
      <w:pPr>
        <w:pStyle w:val="FootnoteText"/>
        <w:rPr>
          <w:lang w:val="it-IT"/>
        </w:rPr>
      </w:pPr>
      <w:r>
        <w:rPr>
          <w:rStyle w:val="FootnoteReference"/>
        </w:rPr>
        <w:footnoteRef/>
      </w:r>
      <w:r w:rsidRPr="00E062CA">
        <w:rPr>
          <w:lang w:val="it-IT"/>
        </w:rPr>
        <w:t xml:space="preserve"> </w:t>
      </w:r>
      <w:r>
        <w:rPr>
          <w:lang w:val="it-IT"/>
        </w:rPr>
        <w:t xml:space="preserve">Vedi </w:t>
      </w:r>
      <w:r w:rsidRPr="00D96DD4">
        <w:rPr>
          <w:szCs w:val="18"/>
          <w:lang w:val="it-IT"/>
        </w:rPr>
        <w:t xml:space="preserve">il paragrafo </w:t>
      </w:r>
      <w:fldSimple w:instr=" REF _Ref164491101 \r \h  \* MERGEFORMAT ">
        <w:r w:rsidR="000E57E3" w:rsidRPr="000E57E3">
          <w:rPr>
            <w:color w:val="0000FF"/>
            <w:szCs w:val="18"/>
            <w:u w:val="single"/>
            <w:lang w:val="it-IT"/>
          </w:rPr>
          <w:t>2.5</w:t>
        </w:r>
      </w:fldSimple>
      <w:r w:rsidRPr="00D96DD4">
        <w:rPr>
          <w:color w:val="0000FF"/>
          <w:szCs w:val="18"/>
          <w:u w:val="single"/>
          <w:lang w:val="it-IT"/>
        </w:rPr>
        <w:t xml:space="preserve"> </w:t>
      </w:r>
      <w:r>
        <w:rPr>
          <w:color w:val="0000FF"/>
          <w:szCs w:val="18"/>
          <w:u w:val="single"/>
          <w:lang w:val="it-IT"/>
        </w:rPr>
        <w:t xml:space="preserve">- </w:t>
      </w:r>
      <w:fldSimple w:instr=" REF _Ref164491101 \h  \* MERGEFORMAT ">
        <w:r w:rsidR="000E57E3" w:rsidRPr="000E57E3">
          <w:rPr>
            <w:color w:val="0000FF"/>
            <w:szCs w:val="18"/>
            <w:u w:val="single"/>
            <w:lang w:val="it-IT"/>
          </w:rPr>
          <w:t>I requisiti tecnici</w:t>
        </w:r>
      </w:fldSimple>
      <w:r w:rsidRPr="001873F9">
        <w:rPr>
          <w:lang w:val="it-IT"/>
        </w:rPr>
        <w:t xml:space="preserve"> relativamente al</w:t>
      </w:r>
      <w:r>
        <w:rPr>
          <w:lang w:val="it-IT"/>
        </w:rPr>
        <w:t xml:space="preserve"> </w:t>
      </w:r>
      <w:fldSimple w:instr=" REF Requisito7 \h  \* MERGEFORMAT ">
        <w:r w:rsidR="000E57E3" w:rsidRPr="000E57E3">
          <w:rPr>
            <w:color w:val="0070C0"/>
            <w:szCs w:val="24"/>
            <w:u w:val="single"/>
          </w:rPr>
          <w:t>Requisito n. 7</w:t>
        </w:r>
      </w:fldSimple>
    </w:p>
  </w:footnote>
  <w:footnote w:id="165">
    <w:p w:rsidR="006C4562" w:rsidRPr="005E7DE1" w:rsidRDefault="006C4562" w:rsidP="00654E3B">
      <w:pPr>
        <w:rPr>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19 \h  \* MERGEFORMAT ">
        <w:r w:rsidR="000E57E3" w:rsidRPr="000E57E3">
          <w:rPr>
            <w:color w:val="4F81BD" w:themeColor="accent1"/>
            <w:sz w:val="18"/>
            <w:u w:val="single"/>
          </w:rPr>
          <w:t>Requisito n. 19</w:t>
        </w:r>
      </w:fldSimple>
    </w:p>
  </w:footnote>
  <w:footnote w:id="166">
    <w:p w:rsidR="006C4562" w:rsidRPr="009F2AF9" w:rsidRDefault="006C4562">
      <w:pPr>
        <w:pStyle w:val="FootnoteText"/>
        <w:rPr>
          <w:lang w:val="it-IT"/>
        </w:rPr>
      </w:pPr>
      <w:r>
        <w:rPr>
          <w:rStyle w:val="FootnoteReference"/>
        </w:rPr>
        <w:footnoteRef/>
      </w:r>
      <w:r w:rsidRPr="009F2AF9">
        <w:rPr>
          <w:lang w:val="it-IT"/>
        </w:rPr>
        <w:t xml:space="preserve"> </w:t>
      </w:r>
      <w:r w:rsidRPr="00D96DD4">
        <w:rPr>
          <w:szCs w:val="18"/>
          <w:lang w:val="it-IT"/>
        </w:rPr>
        <w:t xml:space="preserve">Vedi il paragrafo </w:t>
      </w:r>
      <w:fldSimple w:instr=" REF _Ref164491101 \r \h  \* MERGEFORMAT ">
        <w:r w:rsidR="000E57E3" w:rsidRPr="000E57E3">
          <w:rPr>
            <w:color w:val="0000FF"/>
            <w:szCs w:val="18"/>
            <w:u w:val="single"/>
            <w:lang w:val="it-IT"/>
          </w:rPr>
          <w:t>2.5</w:t>
        </w:r>
      </w:fldSimple>
      <w:r w:rsidRPr="00D96DD4">
        <w:rPr>
          <w:color w:val="0000FF"/>
          <w:szCs w:val="18"/>
          <w:u w:val="single"/>
          <w:lang w:val="it-IT"/>
        </w:rPr>
        <w:t xml:space="preserve"> </w:t>
      </w:r>
      <w:r>
        <w:rPr>
          <w:color w:val="0000FF"/>
          <w:szCs w:val="18"/>
          <w:u w:val="single"/>
          <w:lang w:val="it-IT"/>
        </w:rPr>
        <w:t xml:space="preserve">- </w:t>
      </w:r>
      <w:fldSimple w:instr=" REF _Ref164491101 \h  \* MERGEFORMAT ">
        <w:r w:rsidR="000E57E3" w:rsidRPr="000E57E3">
          <w:rPr>
            <w:color w:val="0000FF"/>
            <w:szCs w:val="18"/>
            <w:u w:val="single"/>
            <w:lang w:val="it-IT"/>
          </w:rPr>
          <w:t>I requisiti tecnici</w:t>
        </w:r>
      </w:fldSimple>
      <w:r w:rsidRPr="00D96DD4">
        <w:rPr>
          <w:szCs w:val="18"/>
          <w:lang w:val="it-IT"/>
        </w:rPr>
        <w:t xml:space="preserve"> relativamente</w:t>
      </w:r>
      <w:r>
        <w:rPr>
          <w:szCs w:val="18"/>
          <w:lang w:val="it-IT"/>
        </w:rPr>
        <w:t xml:space="preserve"> al </w:t>
      </w:r>
      <w:fldSimple w:instr=" REF Requisito11 \h  \* MERGEFORMAT ">
        <w:r w:rsidR="000E57E3" w:rsidRPr="000E57E3">
          <w:rPr>
            <w:rStyle w:val="StileGrassetto"/>
            <w:color w:val="0070C0"/>
            <w:sz w:val="18"/>
            <w:szCs w:val="18"/>
            <w:u w:val="single"/>
            <w:lang w:val="it-IT"/>
          </w:rPr>
          <w:t>Requisito n. 11</w:t>
        </w:r>
      </w:fldSimple>
    </w:p>
  </w:footnote>
  <w:footnote w:id="167">
    <w:p w:rsidR="006C4562" w:rsidRPr="00D96DD4" w:rsidRDefault="006C4562" w:rsidP="005E7DE1">
      <w:pPr>
        <w:pStyle w:val="ListBullet"/>
        <w:numPr>
          <w:ilvl w:val="0"/>
          <w:numId w:val="0"/>
        </w:num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19 \h  \* MERGEFORMAT ">
        <w:r w:rsidR="000E57E3" w:rsidRPr="000E57E3">
          <w:rPr>
            <w:color w:val="4F81BD" w:themeColor="accent1"/>
            <w:sz w:val="18"/>
            <w:szCs w:val="18"/>
            <w:u w:val="single"/>
          </w:rPr>
          <w:t>Requisito n. 19</w:t>
        </w:r>
      </w:fldSimple>
    </w:p>
  </w:footnote>
  <w:footnote w:id="168">
    <w:p w:rsidR="006C4562" w:rsidRPr="00FD1ADB" w:rsidRDefault="006C4562">
      <w:pPr>
        <w:pStyle w:val="FootnoteText"/>
        <w:rPr>
          <w:lang w:val="it-IT"/>
        </w:rPr>
      </w:pPr>
      <w:r>
        <w:rPr>
          <w:rStyle w:val="FootnoteReference"/>
        </w:rPr>
        <w:footnoteRef/>
      </w:r>
      <w:r w:rsidRPr="00FD1ADB">
        <w:rPr>
          <w:lang w:val="it-IT"/>
        </w:rPr>
        <w:t xml:space="preserve"> </w:t>
      </w:r>
      <w:r>
        <w:rPr>
          <w:lang w:val="it-IT"/>
        </w:rPr>
        <w:t xml:space="preserve">Vedi </w:t>
      </w:r>
      <w:r w:rsidRPr="00273E21">
        <w:rPr>
          <w:noProof/>
          <w:lang w:val="it-IT" w:eastAsia="it-IT"/>
        </w:rPr>
        <w:drawing>
          <wp:inline distT="0" distB="0" distL="0" distR="0">
            <wp:extent cx="171450" cy="133350"/>
            <wp:effectExtent l="19050" t="0" r="0" b="0"/>
            <wp:docPr id="109" name="Picture 7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89" w:tooltip="Indicazioni fornite da Adobe per creare PDF accessibili" w:history="1">
        <w:r>
          <w:rPr>
            <w:rStyle w:val="Hyperlink"/>
            <w:lang w:val="it-IT"/>
          </w:rPr>
          <w:t>le indicazioni fornite da Adobe per creare PDF accessibili</w:t>
        </w:r>
      </w:hyperlink>
      <w:r>
        <w:rPr>
          <w:lang w:val="it-IT"/>
        </w:rPr>
        <w:t xml:space="preserve"> [</w:t>
      </w:r>
      <w:r w:rsidRPr="00FD1ADB">
        <w:rPr>
          <w:lang w:val="it-IT"/>
        </w:rPr>
        <w:t>http://www.adobe.com/accessibility/</w:t>
      </w:r>
      <w:r>
        <w:rPr>
          <w:lang w:val="it-IT"/>
        </w:rPr>
        <w:t>]</w:t>
      </w:r>
    </w:p>
  </w:footnote>
  <w:footnote w:id="169">
    <w:p w:rsidR="006C4562" w:rsidRPr="00D96DD4" w:rsidRDefault="006C4562" w:rsidP="00FC38E2">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19 \h  \* MERGEFORMAT ">
        <w:r w:rsidR="000E57E3" w:rsidRPr="000E57E3">
          <w:rPr>
            <w:color w:val="4F81BD" w:themeColor="accent1"/>
            <w:sz w:val="18"/>
            <w:u w:val="single"/>
          </w:rPr>
          <w:t>Requisito n. 19</w:t>
        </w:r>
      </w:fldSimple>
    </w:p>
  </w:footnote>
  <w:footnote w:id="170">
    <w:p w:rsidR="006C4562" w:rsidRPr="00D96DD4" w:rsidRDefault="006C4562" w:rsidP="00FC38E2">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3 \h  \* MERGEFORMAT ">
        <w:r w:rsidR="000E57E3" w:rsidRPr="000E57E3">
          <w:rPr>
            <w:rStyle w:val="StileGrassetto"/>
            <w:color w:val="4F81BD" w:themeColor="accent1"/>
            <w:sz w:val="18"/>
            <w:szCs w:val="18"/>
            <w:u w:val="single"/>
            <w:lang w:val="it-IT"/>
          </w:rPr>
          <w:t>Requisito n. 3</w:t>
        </w:r>
      </w:fldSimple>
    </w:p>
  </w:footnote>
  <w:footnote w:id="171">
    <w:p w:rsidR="006C4562" w:rsidRPr="00D96DD4" w:rsidRDefault="006C4562" w:rsidP="004E0659">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19 \h  \* MERGEFORMAT ">
        <w:r w:rsidR="000E57E3" w:rsidRPr="000E57E3">
          <w:t>Requisito n. 19</w:t>
        </w:r>
      </w:fldSimple>
    </w:p>
  </w:footnote>
  <w:footnote w:id="172">
    <w:p w:rsidR="006C4562" w:rsidRPr="00CA7569" w:rsidRDefault="006C4562">
      <w:pPr>
        <w:pStyle w:val="FootnoteText"/>
        <w:rPr>
          <w:lang w:val="it-IT"/>
        </w:rPr>
      </w:pPr>
      <w:r>
        <w:rPr>
          <w:rStyle w:val="FootnoteReference"/>
        </w:rPr>
        <w:footnoteRef/>
      </w:r>
      <w:r w:rsidRPr="00CA7569">
        <w:rPr>
          <w:lang w:val="it-IT"/>
        </w:rPr>
        <w:t xml:space="preserve"> </w:t>
      </w:r>
      <w:r>
        <w:rPr>
          <w:lang w:val="it-IT"/>
        </w:rPr>
        <w:t xml:space="preserve">Un esempio di validatore dei contrasti cromatici è </w:t>
      </w:r>
      <w:r w:rsidRPr="00CA7569">
        <w:rPr>
          <w:noProof/>
          <w:lang w:val="it-IT" w:eastAsia="it-IT"/>
        </w:rPr>
        <w:drawing>
          <wp:inline distT="0" distB="0" distL="0" distR="0">
            <wp:extent cx="171450" cy="133350"/>
            <wp:effectExtent l="19050" t="0" r="0" b="0"/>
            <wp:docPr id="111" name="Picture 7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CA7569">
        <w:rPr>
          <w:lang w:val="it-IT"/>
        </w:rPr>
        <w:t xml:space="preserve"> </w:t>
      </w:r>
      <w:hyperlink r:id="rId90" w:tooltip="Esempio di validazione automatica colori" w:history="1">
        <w:r>
          <w:rPr>
            <w:rStyle w:val="Hyperlink"/>
            <w:lang w:val="it-IT"/>
          </w:rPr>
          <w:t>Contrast Colour Analyzer</w:t>
        </w:r>
      </w:hyperlink>
      <w:r w:rsidRPr="00CA7569">
        <w:rPr>
          <w:lang w:val="it-IT"/>
        </w:rPr>
        <w:t xml:space="preserve"> [http://www.webaccessibile.org/a</w:t>
      </w:r>
      <w:r>
        <w:rPr>
          <w:lang w:val="it-IT"/>
        </w:rPr>
        <w:t>rgomenti/argomento.asp?cat=593]</w:t>
      </w:r>
    </w:p>
  </w:footnote>
  <w:footnote w:id="173">
    <w:p w:rsidR="006C4562" w:rsidRPr="00D96DD4" w:rsidRDefault="006C4562" w:rsidP="004958DF">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3 \h  \* MERGEFORMAT ">
        <w:r w:rsidR="000E57E3" w:rsidRPr="000E57E3">
          <w:rPr>
            <w:color w:val="0070C0"/>
          </w:rPr>
          <w:t>Requisito n. 3</w:t>
        </w:r>
      </w:fldSimple>
    </w:p>
  </w:footnote>
  <w:footnote w:id="174">
    <w:p w:rsidR="006C4562" w:rsidRPr="005C54BB" w:rsidRDefault="006C4562">
      <w:pPr>
        <w:pStyle w:val="FootnoteText"/>
        <w:rPr>
          <w:lang w:val="it-IT"/>
        </w:rPr>
      </w:pPr>
      <w:r>
        <w:rPr>
          <w:rStyle w:val="FootnoteReference"/>
        </w:rPr>
        <w:footnoteRef/>
      </w:r>
      <w:r w:rsidRPr="005C54BB">
        <w:rPr>
          <w:lang w:val="it-IT"/>
        </w:rPr>
        <w:t xml:space="preserve"> </w:t>
      </w:r>
      <w:r>
        <w:rPr>
          <w:lang w:val="it-IT"/>
        </w:rPr>
        <w:t xml:space="preserve">Un esempio di validatore della frequenza è </w:t>
      </w:r>
      <w:r w:rsidRPr="005C54BB">
        <w:rPr>
          <w:noProof/>
          <w:lang w:val="it-IT" w:eastAsia="it-IT"/>
        </w:rPr>
        <w:drawing>
          <wp:inline distT="0" distB="0" distL="0" distR="0">
            <wp:extent cx="171450" cy="133350"/>
            <wp:effectExtent l="19050" t="0" r="0" b="0"/>
            <wp:docPr id="112" name="Picture 7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Pr>
          <w:lang w:val="it-IT"/>
        </w:rPr>
        <w:t xml:space="preserve"> </w:t>
      </w:r>
      <w:hyperlink r:id="rId91" w:tooltip="GIF Flicker Test" w:history="1">
        <w:r w:rsidRPr="005C54BB">
          <w:rPr>
            <w:rStyle w:val="Hyperlink"/>
            <w:lang w:val="it-IT"/>
          </w:rPr>
          <w:t>Gif Flicker Test</w:t>
        </w:r>
      </w:hyperlink>
      <w:r>
        <w:rPr>
          <w:lang w:val="it-IT"/>
        </w:rPr>
        <w:t xml:space="preserve"> [</w:t>
      </w:r>
      <w:r w:rsidRPr="005C54BB">
        <w:rPr>
          <w:lang w:val="it-IT"/>
        </w:rPr>
        <w:t>http://www.webaccessibile.org/test/check.aspx</w:t>
      </w:r>
      <w:r>
        <w:rPr>
          <w:lang w:val="it-IT"/>
        </w:rPr>
        <w:t>]</w:t>
      </w:r>
    </w:p>
  </w:footnote>
  <w:footnote w:id="175">
    <w:p w:rsidR="006C4562" w:rsidRPr="00D96DD4" w:rsidRDefault="006C4562" w:rsidP="00F54328">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3 \h  \* MERGEFORMAT ">
        <w:r w:rsidR="000E57E3" w:rsidRPr="000E57E3">
          <w:rPr>
            <w:color w:val="0070C0"/>
            <w:sz w:val="18"/>
            <w:u w:val="single"/>
          </w:rPr>
          <w:t>Requisito n. 3</w:t>
        </w:r>
      </w:fldSimple>
    </w:p>
  </w:footnote>
  <w:footnote w:id="176">
    <w:p w:rsidR="006C4562" w:rsidRPr="00690F5F" w:rsidRDefault="006C4562" w:rsidP="00FD0594">
      <w:pPr>
        <w:rPr>
          <w:sz w:val="18"/>
          <w:szCs w:val="18"/>
          <w:lang w:val="it-IT"/>
        </w:rPr>
      </w:pPr>
      <w:r w:rsidRPr="00690F5F">
        <w:rPr>
          <w:rStyle w:val="FootnoteReference"/>
          <w:sz w:val="18"/>
          <w:szCs w:val="18"/>
        </w:rPr>
        <w:footnoteRef/>
      </w:r>
      <w:r w:rsidRPr="00690F5F">
        <w:rPr>
          <w:sz w:val="18"/>
          <w:szCs w:val="18"/>
          <w:lang w:val="it-IT"/>
        </w:rPr>
        <w:t xml:space="preserve"> Vedi il paragrafo </w:t>
      </w:r>
      <w:fldSimple w:instr=" REF _Ref164491101 \r \h  \* MERGEFORMAT ">
        <w:r w:rsidR="000E57E3" w:rsidRPr="000E57E3">
          <w:rPr>
            <w:color w:val="0000FF"/>
            <w:sz w:val="18"/>
            <w:szCs w:val="18"/>
            <w:u w:val="single"/>
            <w:lang w:val="it-IT"/>
          </w:rPr>
          <w:t>2.5</w:t>
        </w:r>
      </w:fldSimple>
      <w:r w:rsidRPr="00690F5F">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690F5F">
        <w:rPr>
          <w:sz w:val="18"/>
          <w:szCs w:val="18"/>
          <w:lang w:val="it-IT"/>
        </w:rPr>
        <w:t xml:space="preserve"> relativamente al </w:t>
      </w:r>
      <w:fldSimple w:instr=" REF Requisito4 \h  \* MERGEFORMAT ">
        <w:r w:rsidR="000E57E3" w:rsidRPr="000E57E3">
          <w:rPr>
            <w:rStyle w:val="StileGrassetto"/>
            <w:b w:val="0"/>
            <w:color w:val="0000FF"/>
            <w:sz w:val="18"/>
            <w:szCs w:val="18"/>
            <w:u w:val="single"/>
            <w:lang w:val="it-IT"/>
          </w:rPr>
          <w:t>Requisito n. 4</w:t>
        </w:r>
      </w:fldSimple>
    </w:p>
  </w:footnote>
  <w:footnote w:id="177">
    <w:p w:rsidR="006C4562" w:rsidRPr="00D96DD4" w:rsidRDefault="006C4562" w:rsidP="00313F72">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19 \h  \* MERGEFORMAT ">
        <w:r w:rsidR="000E57E3" w:rsidRPr="000E57E3">
          <w:rPr>
            <w:color w:val="4F81BD" w:themeColor="accent1"/>
            <w:sz w:val="18"/>
            <w:u w:val="single"/>
          </w:rPr>
          <w:t>Requisito n. 19</w:t>
        </w:r>
      </w:fldSimple>
    </w:p>
  </w:footnote>
  <w:footnote w:id="178">
    <w:p w:rsidR="006C4562" w:rsidRPr="000F2D68" w:rsidRDefault="006C4562">
      <w:pPr>
        <w:pStyle w:val="FootnoteText"/>
        <w:rPr>
          <w:lang w:val="it-IT"/>
        </w:rPr>
      </w:pPr>
      <w:r>
        <w:rPr>
          <w:rStyle w:val="FootnoteReference"/>
        </w:rPr>
        <w:footnoteRef/>
      </w:r>
      <w:r w:rsidRPr="000F2D68">
        <w:rPr>
          <w:lang w:val="it-IT"/>
        </w:rPr>
        <w:t xml:space="preserve"> </w:t>
      </w:r>
      <w:r>
        <w:rPr>
          <w:lang w:val="it-IT"/>
        </w:rPr>
        <w:t xml:space="preserve">Vedi il paragrafo </w:t>
      </w:r>
      <w:fldSimple w:instr=" REF _Ref171418901 \r \h  \* MERGEFORMAT ">
        <w:r w:rsidR="000E57E3" w:rsidRPr="000E57E3">
          <w:rPr>
            <w:color w:val="0070C0"/>
            <w:u w:val="single"/>
            <w:lang w:val="it-IT"/>
          </w:rPr>
          <w:t>4.2.2</w:t>
        </w:r>
      </w:fldSimple>
      <w:r w:rsidRPr="000F2D68">
        <w:rPr>
          <w:color w:val="0070C0"/>
          <w:u w:val="single"/>
          <w:lang w:val="it-IT"/>
        </w:rPr>
        <w:t xml:space="preserve"> </w:t>
      </w:r>
      <w:r>
        <w:rPr>
          <w:color w:val="0070C0"/>
          <w:u w:val="single"/>
          <w:lang w:val="it-IT"/>
        </w:rPr>
        <w:t xml:space="preserve">- </w:t>
      </w:r>
      <w:fldSimple w:instr=" REF _Ref171418903 \h  \* MERGEFORMAT ">
        <w:r w:rsidR="000E57E3" w:rsidRPr="000E57E3">
          <w:rPr>
            <w:color w:val="0070C0"/>
            <w:u w:val="single"/>
            <w:lang w:val="it-IT"/>
          </w:rPr>
          <w:t>Definire l'organizzazione del lavoro</w:t>
        </w:r>
      </w:fldSimple>
    </w:p>
  </w:footnote>
  <w:footnote w:id="179">
    <w:p w:rsidR="006C4562" w:rsidRPr="00F20515" w:rsidRDefault="006C4562">
      <w:pPr>
        <w:pStyle w:val="FootnoteText"/>
        <w:rPr>
          <w:lang w:val="it-IT"/>
        </w:rPr>
      </w:pPr>
      <w:r>
        <w:rPr>
          <w:rStyle w:val="FootnoteReference"/>
        </w:rPr>
        <w:footnoteRef/>
      </w:r>
      <w:r w:rsidRPr="00F20515">
        <w:rPr>
          <w:lang w:val="it-IT"/>
        </w:rPr>
        <w:t xml:space="preserve"> </w:t>
      </w:r>
      <w:r>
        <w:rPr>
          <w:lang w:val="it-IT"/>
        </w:rPr>
        <w:t xml:space="preserve">Vedi per esempio </w:t>
      </w:r>
      <w:r w:rsidRPr="00571B8E">
        <w:rPr>
          <w:noProof/>
          <w:lang w:val="it-IT" w:eastAsia="it-IT"/>
        </w:rPr>
        <w:drawing>
          <wp:inline distT="0" distB="0" distL="0" distR="0">
            <wp:extent cx="171450" cy="133350"/>
            <wp:effectExtent l="19050" t="0" r="0" b="0"/>
            <wp:docPr id="110" name="Picture 7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92" w:tooltip="Il validatore automatico del W3C" w:history="1">
        <w:r>
          <w:rPr>
            <w:rStyle w:val="Hyperlink"/>
            <w:lang w:val="it-IT"/>
          </w:rPr>
          <w:t>il validatore automatico del W3C</w:t>
        </w:r>
      </w:hyperlink>
      <w:r w:rsidRPr="00571B8E">
        <w:rPr>
          <w:lang w:val="it-IT"/>
        </w:rPr>
        <w:t xml:space="preserve"> [http://validator.w3.org/]</w:t>
      </w:r>
    </w:p>
  </w:footnote>
  <w:footnote w:id="180">
    <w:p w:rsidR="006C4562" w:rsidRPr="00D96DD4" w:rsidRDefault="006C4562" w:rsidP="00405C66">
      <w:pPr>
        <w:rPr>
          <w:sz w:val="18"/>
          <w:szCs w:val="18"/>
          <w:lang w:val="it-IT"/>
        </w:rPr>
      </w:pPr>
      <w:r>
        <w:rPr>
          <w:rStyle w:val="FootnoteReference"/>
        </w:rPr>
        <w:footnoteRef/>
      </w:r>
      <w:r w:rsidRPr="002D57F5">
        <w:rPr>
          <w:lang w:val="it-IT"/>
        </w:rPr>
        <w:t xml:space="preserve"> </w:t>
      </w:r>
      <w:r w:rsidRPr="00D96DD4">
        <w:rPr>
          <w:sz w:val="18"/>
          <w:szCs w:val="18"/>
          <w:lang w:val="it-IT"/>
        </w:rPr>
        <w:t xml:space="preserve">Vedi il paragrafo </w:t>
      </w:r>
      <w:fldSimple w:instr=" REF _Ref164491101 \r \h  \* MERGEFORMAT ">
        <w:r w:rsidR="000E57E3" w:rsidRPr="000E57E3">
          <w:rPr>
            <w:color w:val="0000FF"/>
            <w:sz w:val="18"/>
            <w:szCs w:val="18"/>
            <w:u w:val="single"/>
            <w:lang w:val="it-IT"/>
          </w:rPr>
          <w:t>2.5</w:t>
        </w:r>
      </w:fldSimple>
      <w:r w:rsidRPr="00D96DD4">
        <w:rPr>
          <w:color w:val="0000FF"/>
          <w:sz w:val="18"/>
          <w:szCs w:val="18"/>
          <w:u w:val="single"/>
          <w:lang w:val="it-IT"/>
        </w:rPr>
        <w:t xml:space="preserve"> </w:t>
      </w:r>
      <w:r>
        <w:rPr>
          <w:color w:val="0000FF"/>
          <w:sz w:val="18"/>
          <w:szCs w:val="18"/>
          <w:u w:val="single"/>
          <w:lang w:val="it-IT"/>
        </w:rPr>
        <w:t xml:space="preserve">- </w:t>
      </w:r>
      <w:fldSimple w:instr=" REF _Ref164491101 \h  \* MERGEFORMAT ">
        <w:r w:rsidR="000E57E3" w:rsidRPr="000E57E3">
          <w:rPr>
            <w:color w:val="0000FF"/>
            <w:sz w:val="18"/>
            <w:szCs w:val="18"/>
            <w:u w:val="single"/>
            <w:lang w:val="it-IT"/>
          </w:rPr>
          <w:t>I requisiti tecnici</w:t>
        </w:r>
      </w:fldSimple>
      <w:r w:rsidRPr="00D96DD4">
        <w:rPr>
          <w:sz w:val="18"/>
          <w:szCs w:val="18"/>
          <w:lang w:val="it-IT"/>
        </w:rPr>
        <w:t xml:space="preserve"> relativamente</w:t>
      </w:r>
      <w:r>
        <w:rPr>
          <w:sz w:val="18"/>
          <w:szCs w:val="18"/>
          <w:lang w:val="it-IT"/>
        </w:rPr>
        <w:t xml:space="preserve"> al </w:t>
      </w:r>
      <w:fldSimple w:instr=" REF Requisito19 \h  \* MERGEFORMAT ">
        <w:r w:rsidR="000E57E3" w:rsidRPr="000E57E3">
          <w:rPr>
            <w:color w:val="4F81BD" w:themeColor="accent1"/>
            <w:sz w:val="18"/>
            <w:u w:val="single"/>
          </w:rPr>
          <w:t>Requisito n. 19</w:t>
        </w:r>
      </w:fldSimple>
    </w:p>
  </w:footnote>
  <w:footnote w:id="181">
    <w:p w:rsidR="006C4562" w:rsidRPr="000C784D" w:rsidRDefault="006C4562">
      <w:pPr>
        <w:pStyle w:val="FootnoteText"/>
        <w:rPr>
          <w:lang w:val="it-IT"/>
        </w:rPr>
      </w:pPr>
      <w:r>
        <w:rPr>
          <w:rStyle w:val="FootnoteReference"/>
        </w:rPr>
        <w:footnoteRef/>
      </w:r>
      <w:r w:rsidRPr="000C784D">
        <w:rPr>
          <w:lang w:val="it-IT"/>
        </w:rPr>
        <w:t xml:space="preserve"> </w:t>
      </w:r>
      <w:r w:rsidRPr="000C784D">
        <w:rPr>
          <w:noProof/>
          <w:lang w:val="it-IT" w:eastAsia="it-IT"/>
        </w:rPr>
        <w:drawing>
          <wp:inline distT="0" distB="0" distL="0" distR="0">
            <wp:extent cx="171450" cy="133350"/>
            <wp:effectExtent l="19050" t="0" r="0" b="0"/>
            <wp:docPr id="117" name="Picture 7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hyperlink r:id="rId93" w:tooltip="La barra dell'accessibilità" w:history="1">
        <w:r w:rsidRPr="000C784D">
          <w:rPr>
            <w:rStyle w:val="Hyperlink"/>
            <w:lang w:val="it-IT"/>
          </w:rPr>
          <w:t xml:space="preserve"> Barra dell'accessibilità</w:t>
        </w:r>
      </w:hyperlink>
      <w:r w:rsidRPr="000C784D">
        <w:rPr>
          <w:lang w:val="it-IT"/>
        </w:rPr>
        <w:t xml:space="preserve"> [http://www.webaccessibile.org/argomenti/argomento.asp?cat=474]</w:t>
      </w:r>
    </w:p>
  </w:footnote>
  <w:footnote w:id="182">
    <w:p w:rsidR="006C4562" w:rsidRPr="000C784D" w:rsidRDefault="006C4562">
      <w:pPr>
        <w:pStyle w:val="FootnoteText"/>
      </w:pPr>
      <w:r>
        <w:rPr>
          <w:rStyle w:val="FootnoteReference"/>
        </w:rPr>
        <w:footnoteRef/>
      </w:r>
      <w:r w:rsidRPr="000C784D">
        <w:t xml:space="preserve"> </w:t>
      </w:r>
      <w:r w:rsidRPr="000C784D">
        <w:rPr>
          <w:noProof/>
          <w:lang w:val="it-IT" w:eastAsia="it-IT"/>
        </w:rPr>
        <w:drawing>
          <wp:inline distT="0" distB="0" distL="0" distR="0">
            <wp:extent cx="171450" cy="133350"/>
            <wp:effectExtent l="19050" t="0" r="0" b="0"/>
            <wp:docPr id="118" name="Picture 75" descr="Link esterno - apre una nuova fin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 esterno - apre una nuova finestra"/>
                    <pic:cNvPicPr>
                      <a:picLocks noChangeAspect="1" noChangeArrowheads="1"/>
                    </pic:cNvPicPr>
                  </pic:nvPicPr>
                  <pic:blipFill>
                    <a:blip r:embed="rId1"/>
                    <a:srcRect/>
                    <a:stretch>
                      <a:fillRect/>
                    </a:stretch>
                  </pic:blipFill>
                  <pic:spPr bwMode="auto">
                    <a:xfrm>
                      <a:off x="0" y="0"/>
                      <a:ext cx="171450" cy="133350"/>
                    </a:xfrm>
                    <a:prstGeom prst="rect">
                      <a:avLst/>
                    </a:prstGeom>
                    <a:noFill/>
                    <a:ln w="9525">
                      <a:noFill/>
                      <a:miter lim="800000"/>
                      <a:headEnd/>
                      <a:tailEnd/>
                    </a:ln>
                  </pic:spPr>
                </pic:pic>
              </a:graphicData>
            </a:graphic>
          </wp:inline>
        </w:drawing>
      </w:r>
      <w:r>
        <w:t xml:space="preserve"> </w:t>
      </w:r>
      <w:hyperlink r:id="rId94" w:tooltip="Internet Explorer Developer Toolbar" w:history="1">
        <w:r w:rsidRPr="000C784D">
          <w:rPr>
            <w:rStyle w:val="Hyperlink"/>
          </w:rPr>
          <w:t>Internet Explorer Developer Toolbar</w:t>
        </w:r>
      </w:hyperlink>
      <w:r w:rsidRPr="000C784D">
        <w:t xml:space="preserve"> [http://www.microsoft.com/downloads/details.aspx?familyid=E59C3964-672D-4511-BB3E-2D5E1DB91038&amp;displaylang=en]</w:t>
      </w:r>
    </w:p>
  </w:footnote>
  <w:footnote w:id="183">
    <w:p w:rsidR="006C4562" w:rsidRPr="00772F97" w:rsidRDefault="006C4562">
      <w:pPr>
        <w:pStyle w:val="FootnoteText"/>
        <w:rPr>
          <w:lang w:val="it-IT"/>
        </w:rPr>
      </w:pPr>
      <w:r>
        <w:rPr>
          <w:rStyle w:val="FootnoteReference"/>
        </w:rPr>
        <w:footnoteRef/>
      </w:r>
      <w:r w:rsidRPr="00391E2B">
        <w:rPr>
          <w:lang w:val="it-IT"/>
        </w:rPr>
        <w:t xml:space="preserve"> </w:t>
      </w:r>
      <w:r>
        <w:rPr>
          <w:lang w:val="it-IT"/>
        </w:rPr>
        <w:t xml:space="preserve">Vedi il paragrafo </w:t>
      </w:r>
      <w:fldSimple w:instr=" REF _Ref170027711 \r \h  \* MERGEFORMAT ">
        <w:r w:rsidR="000E57E3" w:rsidRPr="000E57E3">
          <w:rPr>
            <w:color w:val="0404BC"/>
            <w:u w:val="single"/>
            <w:lang w:val="it-IT"/>
          </w:rPr>
          <w:t>5.1.3</w:t>
        </w:r>
      </w:fldSimple>
      <w:r w:rsidRPr="00932DD0">
        <w:rPr>
          <w:color w:val="0404BC"/>
          <w:u w:val="single"/>
          <w:lang w:val="it-IT"/>
        </w:rPr>
        <w:t xml:space="preserve"> </w:t>
      </w:r>
      <w:r>
        <w:rPr>
          <w:color w:val="0404BC"/>
          <w:u w:val="single"/>
          <w:lang w:val="it-IT"/>
        </w:rPr>
        <w:t xml:space="preserve">- </w:t>
      </w:r>
      <w:fldSimple w:instr=" REF _Ref170027714 \h  \* MERGEFORMAT ">
        <w:r w:rsidR="000E57E3" w:rsidRPr="000E57E3">
          <w:rPr>
            <w:color w:val="0404BC"/>
            <w:u w:val="single"/>
            <w:lang w:val="it-IT"/>
          </w:rPr>
          <w:t>La navigazione</w:t>
        </w:r>
      </w:fldSimple>
    </w:p>
  </w:footnote>
  <w:footnote w:id="184">
    <w:p w:rsidR="006C4562" w:rsidRPr="006F487C" w:rsidRDefault="006C4562">
      <w:pPr>
        <w:pStyle w:val="FootnoteText"/>
        <w:rPr>
          <w:lang w:val="it-IT"/>
        </w:rPr>
      </w:pPr>
      <w:r>
        <w:rPr>
          <w:rStyle w:val="FootnoteReference"/>
        </w:rPr>
        <w:footnoteRef/>
      </w:r>
      <w:r w:rsidRPr="006F487C">
        <w:rPr>
          <w:lang w:val="it-IT"/>
        </w:rPr>
        <w:t xml:space="preserve"> </w:t>
      </w:r>
      <w:r w:rsidRPr="00B04F10">
        <w:rPr>
          <w:lang w:val="it-IT"/>
        </w:rPr>
        <w:t>http://www.asp.net/CSSAdapters/Default.aspx</w:t>
      </w:r>
    </w:p>
  </w:footnote>
  <w:footnote w:id="185">
    <w:p w:rsidR="006C4562" w:rsidRPr="006F487C" w:rsidRDefault="006C4562">
      <w:pPr>
        <w:pStyle w:val="FootnoteText"/>
        <w:rPr>
          <w:lang w:val="it-IT"/>
        </w:rPr>
      </w:pPr>
      <w:r>
        <w:rPr>
          <w:rStyle w:val="FootnoteReference"/>
        </w:rPr>
        <w:footnoteRef/>
      </w:r>
      <w:r w:rsidRPr="006F487C">
        <w:rPr>
          <w:lang w:val="it-IT"/>
        </w:rPr>
        <w:t xml:space="preserve"> </w:t>
      </w:r>
      <w:r w:rsidRPr="006630B2">
        <w:rPr>
          <w:lang w:val="it-IT"/>
        </w:rPr>
        <w:t>http://www.asp.net/CSSAdapters/WalkThru/WalkThrough.aspx</w:t>
      </w:r>
    </w:p>
  </w:footnote>
  <w:footnote w:id="186">
    <w:p w:rsidR="006C4562" w:rsidRPr="00435EEE" w:rsidRDefault="006C4562">
      <w:pPr>
        <w:pStyle w:val="FootnoteText"/>
        <w:rPr>
          <w:lang w:val="it-IT"/>
        </w:rPr>
      </w:pPr>
      <w:r>
        <w:rPr>
          <w:rStyle w:val="FootnoteReference"/>
        </w:rPr>
        <w:footnoteRef/>
      </w:r>
      <w:r w:rsidRPr="00435EEE">
        <w:rPr>
          <w:lang w:val="it-IT"/>
        </w:rPr>
        <w:t xml:space="preserve"> http://www.asp.net/CSSAdapters/Menu.aspx</w:t>
      </w:r>
    </w:p>
  </w:footnote>
  <w:footnote w:id="187">
    <w:p w:rsidR="006C4562" w:rsidRPr="00435EEE" w:rsidRDefault="006C4562">
      <w:pPr>
        <w:pStyle w:val="FootnoteText"/>
        <w:rPr>
          <w:lang w:val="it-IT"/>
        </w:rPr>
      </w:pPr>
      <w:r>
        <w:rPr>
          <w:rStyle w:val="FootnoteReference"/>
        </w:rPr>
        <w:footnoteRef/>
      </w:r>
      <w:r w:rsidRPr="00435EEE">
        <w:rPr>
          <w:lang w:val="it-IT"/>
        </w:rPr>
        <w:t xml:space="preserve"> http://www.asp.net/CSSAdapters/TreeView.aspx</w:t>
      </w:r>
    </w:p>
  </w:footnote>
  <w:footnote w:id="188">
    <w:p w:rsidR="006C4562" w:rsidRPr="00435EEE" w:rsidRDefault="006C4562">
      <w:pPr>
        <w:pStyle w:val="FootnoteText"/>
        <w:rPr>
          <w:lang w:val="it-IT"/>
        </w:rPr>
      </w:pPr>
      <w:r>
        <w:rPr>
          <w:rStyle w:val="FootnoteReference"/>
        </w:rPr>
        <w:footnoteRef/>
      </w:r>
      <w:r w:rsidRPr="00435EEE">
        <w:rPr>
          <w:lang w:val="it-IT"/>
        </w:rPr>
        <w:t xml:space="preserve"> http://www.asp.net/CSSAdapters/DetailsView.aspx</w:t>
      </w:r>
    </w:p>
  </w:footnote>
  <w:footnote w:id="189">
    <w:p w:rsidR="006C4562" w:rsidRPr="00435EEE" w:rsidRDefault="006C4562">
      <w:pPr>
        <w:pStyle w:val="FootnoteText"/>
        <w:rPr>
          <w:lang w:val="it-IT"/>
        </w:rPr>
      </w:pPr>
      <w:r>
        <w:rPr>
          <w:rStyle w:val="FootnoteReference"/>
        </w:rPr>
        <w:footnoteRef/>
      </w:r>
      <w:r w:rsidRPr="00435EEE">
        <w:rPr>
          <w:lang w:val="it-IT"/>
        </w:rPr>
        <w:t xml:space="preserve"> http://www.asp.net/CSSAdapters/FormView.aspx</w:t>
      </w:r>
    </w:p>
  </w:footnote>
  <w:footnote w:id="190">
    <w:p w:rsidR="006C4562" w:rsidRPr="00435EEE" w:rsidRDefault="006C4562">
      <w:pPr>
        <w:pStyle w:val="FootnoteText"/>
        <w:rPr>
          <w:lang w:val="it-IT"/>
        </w:rPr>
      </w:pPr>
      <w:r>
        <w:rPr>
          <w:rStyle w:val="FootnoteReference"/>
        </w:rPr>
        <w:footnoteRef/>
      </w:r>
      <w:r w:rsidRPr="00435EEE">
        <w:rPr>
          <w:lang w:val="it-IT"/>
        </w:rPr>
        <w:t xml:space="preserve"> http://www.asp.net/CSSAdapters/GridView.aspx</w:t>
      </w:r>
    </w:p>
  </w:footnote>
  <w:footnote w:id="191">
    <w:p w:rsidR="006C4562" w:rsidRPr="00435EEE" w:rsidRDefault="006C4562">
      <w:pPr>
        <w:pStyle w:val="FootnoteText"/>
        <w:rPr>
          <w:lang w:val="it-IT"/>
        </w:rPr>
      </w:pPr>
      <w:r>
        <w:rPr>
          <w:rStyle w:val="FootnoteReference"/>
        </w:rPr>
        <w:footnoteRef/>
      </w:r>
      <w:r w:rsidRPr="00435EEE">
        <w:rPr>
          <w:lang w:val="it-IT"/>
        </w:rPr>
        <w:t xml:space="preserve"> http://www.asp.net/CSSAdapters/DataList.aspx</w:t>
      </w:r>
    </w:p>
  </w:footnote>
  <w:footnote w:id="192">
    <w:p w:rsidR="006C4562" w:rsidRPr="00435EEE" w:rsidRDefault="006C4562">
      <w:pPr>
        <w:pStyle w:val="FootnoteText"/>
        <w:rPr>
          <w:lang w:val="it-IT"/>
        </w:rPr>
      </w:pPr>
      <w:r>
        <w:rPr>
          <w:rStyle w:val="FootnoteReference"/>
        </w:rPr>
        <w:footnoteRef/>
      </w:r>
      <w:r w:rsidRPr="00435EEE">
        <w:rPr>
          <w:lang w:val="it-IT"/>
        </w:rPr>
        <w:t xml:space="preserve"> http://www.asp.net/CSSAdapters/Membership/Login.aspx</w:t>
      </w:r>
    </w:p>
  </w:footnote>
  <w:footnote w:id="193">
    <w:p w:rsidR="006C4562" w:rsidRPr="00435EEE" w:rsidRDefault="006C4562">
      <w:pPr>
        <w:pStyle w:val="FootnoteText"/>
        <w:rPr>
          <w:lang w:val="it-IT"/>
        </w:rPr>
      </w:pPr>
      <w:r>
        <w:rPr>
          <w:rStyle w:val="FootnoteReference"/>
        </w:rPr>
        <w:footnoteRef/>
      </w:r>
      <w:r w:rsidRPr="00435EEE">
        <w:rPr>
          <w:lang w:val="it-IT"/>
        </w:rPr>
        <w:t xml:space="preserve"> http://www.asp.net/CSSAdapters/Membership/ChangePassword.aspx</w:t>
      </w:r>
    </w:p>
  </w:footnote>
  <w:footnote w:id="194">
    <w:p w:rsidR="006C4562" w:rsidRPr="00435EEE" w:rsidRDefault="006C4562">
      <w:pPr>
        <w:pStyle w:val="FootnoteText"/>
        <w:rPr>
          <w:lang w:val="it-IT"/>
        </w:rPr>
      </w:pPr>
      <w:r>
        <w:rPr>
          <w:rStyle w:val="FootnoteReference"/>
        </w:rPr>
        <w:footnoteRef/>
      </w:r>
      <w:r w:rsidRPr="00435EEE">
        <w:rPr>
          <w:lang w:val="it-IT"/>
        </w:rPr>
        <w:t xml:space="preserve"> http://www.asp.net/CSSAdapters/Membership/PasswordRecovery.aspx</w:t>
      </w:r>
    </w:p>
  </w:footnote>
  <w:footnote w:id="195">
    <w:p w:rsidR="006C4562" w:rsidRPr="00435EEE" w:rsidRDefault="006C4562">
      <w:pPr>
        <w:pStyle w:val="FootnoteText"/>
        <w:rPr>
          <w:lang w:val="it-IT"/>
        </w:rPr>
      </w:pPr>
      <w:r>
        <w:rPr>
          <w:rStyle w:val="FootnoteReference"/>
        </w:rPr>
        <w:footnoteRef/>
      </w:r>
      <w:r w:rsidRPr="00435EEE">
        <w:rPr>
          <w:lang w:val="it-IT"/>
        </w:rPr>
        <w:t xml:space="preserve"> http://www.asp.net/CSSAdapters/Membership/CreateUserWizard.aspx</w:t>
      </w:r>
    </w:p>
  </w:footnote>
  <w:footnote w:id="196">
    <w:p w:rsidR="006C4562" w:rsidRPr="00435EEE" w:rsidRDefault="006C4562">
      <w:pPr>
        <w:pStyle w:val="FootnoteText"/>
        <w:rPr>
          <w:lang w:val="it-IT"/>
        </w:rPr>
      </w:pPr>
      <w:r>
        <w:rPr>
          <w:rStyle w:val="FootnoteReference"/>
        </w:rPr>
        <w:footnoteRef/>
      </w:r>
      <w:r w:rsidRPr="00435EEE">
        <w:rPr>
          <w:lang w:val="it-IT"/>
        </w:rPr>
        <w:t xml:space="preserve"> http://www.asp.net/CSSAdapters/Membership/LoginStatus.aspx</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562" w:rsidRPr="00EE4595" w:rsidRDefault="006C4562" w:rsidP="00764851">
    <w:pPr>
      <w:pStyle w:val="Header"/>
      <w:rPr>
        <w:lang w:val="en-US"/>
      </w:rPr>
    </w:pPr>
    <w:r w:rsidRPr="00EE4595">
      <w:rPr>
        <w:lang w:val="en-US"/>
      </w:rPr>
      <w:t xml:space="preserve">Kit per l'accessibilità - </w:t>
    </w:r>
    <w:r w:rsidR="006A3D48">
      <w:fldChar w:fldCharType="begin"/>
    </w:r>
    <w:r w:rsidRPr="001254CE">
      <w:rPr>
        <w:lang w:val="en-US"/>
      </w:rPr>
      <w:instrText xml:space="preserve"> STYLEREF  "Titolo 1"  \* MERGEFORMAT </w:instrText>
    </w:r>
    <w:r w:rsidR="006A3D48">
      <w:fldChar w:fldCharType="separate"/>
    </w:r>
    <w:r w:rsidR="00366A71">
      <w:rPr>
        <w:b/>
        <w:bCs/>
        <w:noProof/>
        <w:lang w:val="en-US"/>
      </w:rPr>
      <w:t>Error! Use the Home tab to apply Titolo 1 to the text that you want to appear here.</w:t>
    </w:r>
    <w:r w:rsidR="006A3D48">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562" w:rsidRPr="00AD2441" w:rsidRDefault="006C4562" w:rsidP="00764851">
    <w:pPr>
      <w:pStyle w:val="Header"/>
    </w:pPr>
    <w:r w:rsidRPr="00AD2441">
      <w:t>Microsoft per la Pubblica Amministrazione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A71" w:rsidRDefault="00366A7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562" w:rsidRDefault="006C4562" w:rsidP="00764851">
    <w:pPr>
      <w:pStyle w:val="Header"/>
    </w:pPr>
    <w:r w:rsidRPr="00AD2441">
      <w:t>Microsoft per la Pubblica Amministrazione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562" w:rsidRDefault="006C4562" w:rsidP="00764851">
    <w:pPr>
      <w:pStyle w:val="Header"/>
    </w:pPr>
    <w:r>
      <w:t>Microsoft per la Pubblica Amministrazione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562" w:rsidRPr="00AD2441" w:rsidRDefault="006C4562" w:rsidP="00764851">
    <w:pPr>
      <w:pStyle w:val="Header"/>
    </w:pPr>
    <w:r w:rsidRPr="00AD2441">
      <w:t>Microsoft per la Pubblica Amministrazione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5A9A2210"/>
    <w:lvl w:ilvl="0">
      <w:start w:val="1"/>
      <w:numFmt w:val="decimal"/>
      <w:pStyle w:val="ListNumber3"/>
      <w:lvlText w:val="%1."/>
      <w:lvlJc w:val="left"/>
      <w:pPr>
        <w:tabs>
          <w:tab w:val="num" w:pos="926"/>
        </w:tabs>
        <w:ind w:left="926" w:hanging="360"/>
      </w:pPr>
    </w:lvl>
  </w:abstractNum>
  <w:abstractNum w:abstractNumId="1">
    <w:nsid w:val="FFFFFF7F"/>
    <w:multiLevelType w:val="singleLevel"/>
    <w:tmpl w:val="B49E9FD8"/>
    <w:lvl w:ilvl="0">
      <w:start w:val="1"/>
      <w:numFmt w:val="decimal"/>
      <w:pStyle w:val="ListNumber2"/>
      <w:lvlText w:val="%1."/>
      <w:lvlJc w:val="left"/>
      <w:pPr>
        <w:tabs>
          <w:tab w:val="num" w:pos="643"/>
        </w:tabs>
        <w:ind w:left="643" w:hanging="360"/>
      </w:pPr>
    </w:lvl>
  </w:abstractNum>
  <w:abstractNum w:abstractNumId="2">
    <w:nsid w:val="FFFFFF82"/>
    <w:multiLevelType w:val="singleLevel"/>
    <w:tmpl w:val="6B74DEE6"/>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27507C2C"/>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8"/>
    <w:multiLevelType w:val="singleLevel"/>
    <w:tmpl w:val="F6829836"/>
    <w:lvl w:ilvl="0">
      <w:start w:val="1"/>
      <w:numFmt w:val="decimal"/>
      <w:pStyle w:val="ListNumber"/>
      <w:lvlText w:val="%1."/>
      <w:lvlJc w:val="left"/>
      <w:pPr>
        <w:tabs>
          <w:tab w:val="num" w:pos="360"/>
        </w:tabs>
        <w:ind w:left="360" w:hanging="360"/>
      </w:pPr>
    </w:lvl>
  </w:abstractNum>
  <w:abstractNum w:abstractNumId="5">
    <w:nsid w:val="FFFFFF89"/>
    <w:multiLevelType w:val="singleLevel"/>
    <w:tmpl w:val="7668DDCA"/>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049107D"/>
    <w:multiLevelType w:val="hybridMultilevel"/>
    <w:tmpl w:val="9EDAB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0DA5C92"/>
    <w:multiLevelType w:val="hybridMultilevel"/>
    <w:tmpl w:val="0C0A34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3161CAF"/>
    <w:multiLevelType w:val="hybridMultilevel"/>
    <w:tmpl w:val="3D14B9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7A868F1"/>
    <w:multiLevelType w:val="hybridMultilevel"/>
    <w:tmpl w:val="82CC51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A66650"/>
    <w:multiLevelType w:val="hybridMultilevel"/>
    <w:tmpl w:val="8B2ED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91F339E"/>
    <w:multiLevelType w:val="hybridMultilevel"/>
    <w:tmpl w:val="CB3EBD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C33615F"/>
    <w:multiLevelType w:val="hybridMultilevel"/>
    <w:tmpl w:val="AC2826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6551733"/>
    <w:multiLevelType w:val="hybridMultilevel"/>
    <w:tmpl w:val="780CEA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7380E27"/>
    <w:multiLevelType w:val="hybridMultilevel"/>
    <w:tmpl w:val="5D3C5A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80436B4"/>
    <w:multiLevelType w:val="hybridMultilevel"/>
    <w:tmpl w:val="915274AC"/>
    <w:lvl w:ilvl="0" w:tplc="725CCF08">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ABA2769"/>
    <w:multiLevelType w:val="hybridMultilevel"/>
    <w:tmpl w:val="5478D5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AF04FBD"/>
    <w:multiLevelType w:val="hybridMultilevel"/>
    <w:tmpl w:val="72E41C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B027C19"/>
    <w:multiLevelType w:val="hybridMultilevel"/>
    <w:tmpl w:val="31F84D1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3F851982"/>
    <w:multiLevelType w:val="hybridMultilevel"/>
    <w:tmpl w:val="724E9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8A073E2"/>
    <w:multiLevelType w:val="multilevel"/>
    <w:tmpl w:val="D794F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48DC619E"/>
    <w:multiLevelType w:val="hybridMultilevel"/>
    <w:tmpl w:val="5BB4703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C673ECA"/>
    <w:multiLevelType w:val="hybridMultilevel"/>
    <w:tmpl w:val="274CD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E4736A9"/>
    <w:multiLevelType w:val="hybridMultilevel"/>
    <w:tmpl w:val="46BADB24"/>
    <w:lvl w:ilvl="0" w:tplc="A5D205F4">
      <w:start w:val="1"/>
      <w:numFmt w:val="lowerLetter"/>
      <w:lvlText w:val="%1"/>
      <w:lvlJc w:val="left"/>
      <w:pPr>
        <w:tabs>
          <w:tab w:val="num" w:pos="0"/>
        </w:tabs>
        <w:ind w:left="0" w:firstLine="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4F276245"/>
    <w:multiLevelType w:val="hybridMultilevel"/>
    <w:tmpl w:val="6A96951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F5B148D"/>
    <w:multiLevelType w:val="hybridMultilevel"/>
    <w:tmpl w:val="24D217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0AD35B1"/>
    <w:multiLevelType w:val="hybridMultilevel"/>
    <w:tmpl w:val="0CC8B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2AD04D2"/>
    <w:multiLevelType w:val="hybridMultilevel"/>
    <w:tmpl w:val="1F8ED6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D4F75A4"/>
    <w:multiLevelType w:val="hybridMultilevel"/>
    <w:tmpl w:val="E3A026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E0A7646"/>
    <w:multiLevelType w:val="multilevel"/>
    <w:tmpl w:val="062CFE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nsid w:val="5F01790A"/>
    <w:multiLevelType w:val="hybridMultilevel"/>
    <w:tmpl w:val="68DC24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63A1D1C"/>
    <w:multiLevelType w:val="hybridMultilevel"/>
    <w:tmpl w:val="FED6FA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A103389"/>
    <w:multiLevelType w:val="hybridMultilevel"/>
    <w:tmpl w:val="79B6BB72"/>
    <w:lvl w:ilvl="0" w:tplc="A5D205F4">
      <w:start w:val="1"/>
      <w:numFmt w:val="lowerLetter"/>
      <w:lvlText w:val="%1"/>
      <w:lvlJc w:val="left"/>
      <w:pPr>
        <w:tabs>
          <w:tab w:val="num" w:pos="0"/>
        </w:tabs>
        <w:ind w:left="0" w:firstLine="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6AB319A0"/>
    <w:multiLevelType w:val="hybridMultilevel"/>
    <w:tmpl w:val="79E022B4"/>
    <w:lvl w:ilvl="0" w:tplc="D2FA818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DB62ACE"/>
    <w:multiLevelType w:val="hybridMultilevel"/>
    <w:tmpl w:val="639A7C9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2933A25"/>
    <w:multiLevelType w:val="hybridMultilevel"/>
    <w:tmpl w:val="9EAA58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49B29D6"/>
    <w:multiLevelType w:val="hybridMultilevel"/>
    <w:tmpl w:val="7CB818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6FC70D4"/>
    <w:multiLevelType w:val="hybridMultilevel"/>
    <w:tmpl w:val="9E86F2D8"/>
    <w:lvl w:ilvl="0" w:tplc="161A4222">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B1B150B"/>
    <w:multiLevelType w:val="hybridMultilevel"/>
    <w:tmpl w:val="475C2958"/>
    <w:lvl w:ilvl="0" w:tplc="725CCF08">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2"/>
  </w:num>
  <w:num w:numId="7">
    <w:abstractNumId w:val="29"/>
  </w:num>
  <w:num w:numId="8">
    <w:abstractNumId w:val="15"/>
  </w:num>
  <w:num w:numId="9">
    <w:abstractNumId w:val="23"/>
  </w:num>
  <w:num w:numId="10">
    <w:abstractNumId w:val="32"/>
  </w:num>
  <w:num w:numId="11">
    <w:abstractNumId w:val="20"/>
  </w:num>
  <w:num w:numId="12">
    <w:abstractNumId w:val="4"/>
    <w:lvlOverride w:ilvl="0">
      <w:startOverride w:val="1"/>
    </w:lvlOverride>
  </w:num>
  <w:num w:numId="13">
    <w:abstractNumId w:val="38"/>
  </w:num>
  <w:num w:numId="14">
    <w:abstractNumId w:val="4"/>
    <w:lvlOverride w:ilvl="0">
      <w:startOverride w:val="1"/>
    </w:lvlOverride>
  </w:num>
  <w:num w:numId="15">
    <w:abstractNumId w:val="37"/>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0"/>
  </w:num>
  <w:num w:numId="20">
    <w:abstractNumId w:val="16"/>
  </w:num>
  <w:num w:numId="21">
    <w:abstractNumId w:val="26"/>
  </w:num>
  <w:num w:numId="22">
    <w:abstractNumId w:val="27"/>
  </w:num>
  <w:num w:numId="23">
    <w:abstractNumId w:val="34"/>
  </w:num>
  <w:num w:numId="24">
    <w:abstractNumId w:val="22"/>
  </w:num>
  <w:num w:numId="25">
    <w:abstractNumId w:val="11"/>
  </w:num>
  <w:num w:numId="26">
    <w:abstractNumId w:val="36"/>
  </w:num>
  <w:num w:numId="27">
    <w:abstractNumId w:val="30"/>
  </w:num>
  <w:num w:numId="28">
    <w:abstractNumId w:val="21"/>
  </w:num>
  <w:num w:numId="29">
    <w:abstractNumId w:val="13"/>
  </w:num>
  <w:num w:numId="30">
    <w:abstractNumId w:val="33"/>
  </w:num>
  <w:num w:numId="31">
    <w:abstractNumId w:val="24"/>
  </w:num>
  <w:num w:numId="32">
    <w:abstractNumId w:val="6"/>
  </w:num>
  <w:num w:numId="33">
    <w:abstractNumId w:val="14"/>
  </w:num>
  <w:num w:numId="34">
    <w:abstractNumId w:val="19"/>
  </w:num>
  <w:num w:numId="35">
    <w:abstractNumId w:val="31"/>
  </w:num>
  <w:num w:numId="36">
    <w:abstractNumId w:val="4"/>
    <w:lvlOverride w:ilvl="0">
      <w:startOverride w:val="1"/>
    </w:lvlOverride>
  </w:num>
  <w:num w:numId="37">
    <w:abstractNumId w:val="18"/>
  </w:num>
  <w:num w:numId="38">
    <w:abstractNumId w:val="17"/>
  </w:num>
  <w:num w:numId="39">
    <w:abstractNumId w:val="9"/>
  </w:num>
  <w:num w:numId="40">
    <w:abstractNumId w:val="7"/>
  </w:num>
  <w:num w:numId="41">
    <w:abstractNumId w:val="25"/>
  </w:num>
  <w:num w:numId="42">
    <w:abstractNumId w:val="8"/>
  </w:num>
  <w:num w:numId="43">
    <w:abstractNumId w:val="35"/>
  </w:num>
  <w:num w:numId="44">
    <w:abstractNumId w:val="12"/>
  </w:num>
  <w:num w:numId="45">
    <w:abstractNumId w:val="2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doNotTrackMoves/>
  <w:defaultTabStop w:val="720"/>
  <w:hyphenationZone w:val="357"/>
  <w:doNotHyphenateCaps/>
  <w:defaultTableStyle w:val="TableProfessional"/>
  <w:evenAndOddHeaders/>
  <w:characterSpacingControl w:val="doNotCompress"/>
  <w:savePreviewPicture/>
  <w:hdrShapeDefaults>
    <o:shapedefaults v:ext="edit" spidmax="5122"/>
  </w:hdrShapeDefaults>
  <w:footnotePr>
    <w:footnote w:id="0"/>
    <w:footnote w:id="1"/>
  </w:footnotePr>
  <w:endnotePr>
    <w:endnote w:id="0"/>
    <w:endnote w:id="1"/>
  </w:endnotePr>
  <w:compat/>
  <w:rsids>
    <w:rsidRoot w:val="00E20D61"/>
    <w:rsid w:val="000008F4"/>
    <w:rsid w:val="00002FF4"/>
    <w:rsid w:val="0000305E"/>
    <w:rsid w:val="00004A71"/>
    <w:rsid w:val="00004F61"/>
    <w:rsid w:val="00005C6E"/>
    <w:rsid w:val="00005D19"/>
    <w:rsid w:val="00006096"/>
    <w:rsid w:val="00007C49"/>
    <w:rsid w:val="0001044B"/>
    <w:rsid w:val="000119D8"/>
    <w:rsid w:val="00012C3E"/>
    <w:rsid w:val="0001440B"/>
    <w:rsid w:val="00014EDE"/>
    <w:rsid w:val="0001563F"/>
    <w:rsid w:val="00015858"/>
    <w:rsid w:val="00016D3A"/>
    <w:rsid w:val="00016D78"/>
    <w:rsid w:val="000170B7"/>
    <w:rsid w:val="000204F2"/>
    <w:rsid w:val="00020904"/>
    <w:rsid w:val="00022161"/>
    <w:rsid w:val="00022361"/>
    <w:rsid w:val="00023DD8"/>
    <w:rsid w:val="0002450E"/>
    <w:rsid w:val="00024D76"/>
    <w:rsid w:val="00024F04"/>
    <w:rsid w:val="0002523A"/>
    <w:rsid w:val="0002528A"/>
    <w:rsid w:val="00025589"/>
    <w:rsid w:val="000268F6"/>
    <w:rsid w:val="00031D22"/>
    <w:rsid w:val="00032155"/>
    <w:rsid w:val="00033260"/>
    <w:rsid w:val="00033B62"/>
    <w:rsid w:val="00034AF8"/>
    <w:rsid w:val="00034D24"/>
    <w:rsid w:val="00035097"/>
    <w:rsid w:val="0003799F"/>
    <w:rsid w:val="00037A15"/>
    <w:rsid w:val="00042973"/>
    <w:rsid w:val="00043D2E"/>
    <w:rsid w:val="00045E48"/>
    <w:rsid w:val="00046C11"/>
    <w:rsid w:val="00046CC4"/>
    <w:rsid w:val="00046FC0"/>
    <w:rsid w:val="000514CA"/>
    <w:rsid w:val="00052E71"/>
    <w:rsid w:val="00054982"/>
    <w:rsid w:val="0005509A"/>
    <w:rsid w:val="00055D19"/>
    <w:rsid w:val="00055E6D"/>
    <w:rsid w:val="00057EFD"/>
    <w:rsid w:val="0006069F"/>
    <w:rsid w:val="00061156"/>
    <w:rsid w:val="00062155"/>
    <w:rsid w:val="00062B10"/>
    <w:rsid w:val="000638A5"/>
    <w:rsid w:val="0006399E"/>
    <w:rsid w:val="000646E3"/>
    <w:rsid w:val="0006487E"/>
    <w:rsid w:val="00065576"/>
    <w:rsid w:val="00067D6C"/>
    <w:rsid w:val="00067DB6"/>
    <w:rsid w:val="00070B70"/>
    <w:rsid w:val="00071836"/>
    <w:rsid w:val="00071E28"/>
    <w:rsid w:val="00072193"/>
    <w:rsid w:val="00074CBF"/>
    <w:rsid w:val="00076ED7"/>
    <w:rsid w:val="00082F10"/>
    <w:rsid w:val="0008341E"/>
    <w:rsid w:val="00085903"/>
    <w:rsid w:val="00085F89"/>
    <w:rsid w:val="00086891"/>
    <w:rsid w:val="000868B3"/>
    <w:rsid w:val="00087973"/>
    <w:rsid w:val="00093BD2"/>
    <w:rsid w:val="0009488D"/>
    <w:rsid w:val="00094ADD"/>
    <w:rsid w:val="000A13A7"/>
    <w:rsid w:val="000A13BE"/>
    <w:rsid w:val="000A19A5"/>
    <w:rsid w:val="000A2C30"/>
    <w:rsid w:val="000A2D23"/>
    <w:rsid w:val="000A4898"/>
    <w:rsid w:val="000A4AAF"/>
    <w:rsid w:val="000A590D"/>
    <w:rsid w:val="000A5E3E"/>
    <w:rsid w:val="000A75CE"/>
    <w:rsid w:val="000A791F"/>
    <w:rsid w:val="000B0508"/>
    <w:rsid w:val="000B0E6B"/>
    <w:rsid w:val="000B165B"/>
    <w:rsid w:val="000B49D7"/>
    <w:rsid w:val="000B4FEA"/>
    <w:rsid w:val="000B5D06"/>
    <w:rsid w:val="000B5F9A"/>
    <w:rsid w:val="000B6CE1"/>
    <w:rsid w:val="000B78DF"/>
    <w:rsid w:val="000B7DF1"/>
    <w:rsid w:val="000C0D6B"/>
    <w:rsid w:val="000C1027"/>
    <w:rsid w:val="000C269C"/>
    <w:rsid w:val="000C30A2"/>
    <w:rsid w:val="000C36B4"/>
    <w:rsid w:val="000C6C70"/>
    <w:rsid w:val="000C784D"/>
    <w:rsid w:val="000C7AE7"/>
    <w:rsid w:val="000D0310"/>
    <w:rsid w:val="000D0D91"/>
    <w:rsid w:val="000D12BB"/>
    <w:rsid w:val="000D193A"/>
    <w:rsid w:val="000D1D64"/>
    <w:rsid w:val="000D1DE7"/>
    <w:rsid w:val="000D3128"/>
    <w:rsid w:val="000D423E"/>
    <w:rsid w:val="000D46B4"/>
    <w:rsid w:val="000D5E4E"/>
    <w:rsid w:val="000D70E5"/>
    <w:rsid w:val="000D710C"/>
    <w:rsid w:val="000D78DA"/>
    <w:rsid w:val="000D79DD"/>
    <w:rsid w:val="000E06E7"/>
    <w:rsid w:val="000E075A"/>
    <w:rsid w:val="000E12DF"/>
    <w:rsid w:val="000E30C1"/>
    <w:rsid w:val="000E46E0"/>
    <w:rsid w:val="000E4849"/>
    <w:rsid w:val="000E526C"/>
    <w:rsid w:val="000E57E3"/>
    <w:rsid w:val="000E6476"/>
    <w:rsid w:val="000E6B90"/>
    <w:rsid w:val="000F10A1"/>
    <w:rsid w:val="000F14BE"/>
    <w:rsid w:val="000F18FE"/>
    <w:rsid w:val="000F1CBA"/>
    <w:rsid w:val="000F27EE"/>
    <w:rsid w:val="000F2D68"/>
    <w:rsid w:val="000F2D91"/>
    <w:rsid w:val="000F6F75"/>
    <w:rsid w:val="000F7370"/>
    <w:rsid w:val="000F7B02"/>
    <w:rsid w:val="000F7B2D"/>
    <w:rsid w:val="00100A1C"/>
    <w:rsid w:val="00101456"/>
    <w:rsid w:val="0010283F"/>
    <w:rsid w:val="00103603"/>
    <w:rsid w:val="001046DC"/>
    <w:rsid w:val="0010515E"/>
    <w:rsid w:val="0010552F"/>
    <w:rsid w:val="001078A5"/>
    <w:rsid w:val="00107A91"/>
    <w:rsid w:val="00107CB7"/>
    <w:rsid w:val="001107F1"/>
    <w:rsid w:val="001118B8"/>
    <w:rsid w:val="001133FB"/>
    <w:rsid w:val="00114057"/>
    <w:rsid w:val="00114492"/>
    <w:rsid w:val="0011454A"/>
    <w:rsid w:val="00115B01"/>
    <w:rsid w:val="00115DE7"/>
    <w:rsid w:val="001201D5"/>
    <w:rsid w:val="001205BF"/>
    <w:rsid w:val="00120D0C"/>
    <w:rsid w:val="00120DD2"/>
    <w:rsid w:val="00121B97"/>
    <w:rsid w:val="001241A9"/>
    <w:rsid w:val="00124301"/>
    <w:rsid w:val="00124413"/>
    <w:rsid w:val="001254CE"/>
    <w:rsid w:val="00126143"/>
    <w:rsid w:val="001268F2"/>
    <w:rsid w:val="0013010E"/>
    <w:rsid w:val="00130493"/>
    <w:rsid w:val="00131608"/>
    <w:rsid w:val="00133D81"/>
    <w:rsid w:val="00133EAD"/>
    <w:rsid w:val="00133EAF"/>
    <w:rsid w:val="00134B9B"/>
    <w:rsid w:val="00134C3B"/>
    <w:rsid w:val="00135D48"/>
    <w:rsid w:val="00136D04"/>
    <w:rsid w:val="00137D70"/>
    <w:rsid w:val="00141AB6"/>
    <w:rsid w:val="00142697"/>
    <w:rsid w:val="00143C25"/>
    <w:rsid w:val="00143CEA"/>
    <w:rsid w:val="0014488F"/>
    <w:rsid w:val="00145A17"/>
    <w:rsid w:val="00146C21"/>
    <w:rsid w:val="00151249"/>
    <w:rsid w:val="00151F2C"/>
    <w:rsid w:val="001532C4"/>
    <w:rsid w:val="001554FA"/>
    <w:rsid w:val="001556E0"/>
    <w:rsid w:val="00155899"/>
    <w:rsid w:val="00157D81"/>
    <w:rsid w:val="00160A6F"/>
    <w:rsid w:val="00162C8E"/>
    <w:rsid w:val="001646EF"/>
    <w:rsid w:val="00164C63"/>
    <w:rsid w:val="00164D0B"/>
    <w:rsid w:val="00166AE9"/>
    <w:rsid w:val="00166E24"/>
    <w:rsid w:val="0017146C"/>
    <w:rsid w:val="00171E42"/>
    <w:rsid w:val="00172E16"/>
    <w:rsid w:val="0017589D"/>
    <w:rsid w:val="001776BD"/>
    <w:rsid w:val="00177A1D"/>
    <w:rsid w:val="00180314"/>
    <w:rsid w:val="00180580"/>
    <w:rsid w:val="001813F6"/>
    <w:rsid w:val="00181D91"/>
    <w:rsid w:val="001838FB"/>
    <w:rsid w:val="00183E79"/>
    <w:rsid w:val="00184F4A"/>
    <w:rsid w:val="001850A0"/>
    <w:rsid w:val="00185191"/>
    <w:rsid w:val="00185969"/>
    <w:rsid w:val="0018604B"/>
    <w:rsid w:val="001873F9"/>
    <w:rsid w:val="00187D91"/>
    <w:rsid w:val="00190075"/>
    <w:rsid w:val="0019141F"/>
    <w:rsid w:val="00191FBD"/>
    <w:rsid w:val="0019231E"/>
    <w:rsid w:val="00192C6D"/>
    <w:rsid w:val="00194B41"/>
    <w:rsid w:val="0019522C"/>
    <w:rsid w:val="001A19F4"/>
    <w:rsid w:val="001A208E"/>
    <w:rsid w:val="001A2783"/>
    <w:rsid w:val="001A4640"/>
    <w:rsid w:val="001A5041"/>
    <w:rsid w:val="001A5275"/>
    <w:rsid w:val="001A590F"/>
    <w:rsid w:val="001A6E6B"/>
    <w:rsid w:val="001A716B"/>
    <w:rsid w:val="001A776A"/>
    <w:rsid w:val="001A77EC"/>
    <w:rsid w:val="001A7918"/>
    <w:rsid w:val="001B1C46"/>
    <w:rsid w:val="001B1F5F"/>
    <w:rsid w:val="001B2786"/>
    <w:rsid w:val="001B30DB"/>
    <w:rsid w:val="001B34B3"/>
    <w:rsid w:val="001B5918"/>
    <w:rsid w:val="001B6536"/>
    <w:rsid w:val="001B74EA"/>
    <w:rsid w:val="001B76BB"/>
    <w:rsid w:val="001B7AB8"/>
    <w:rsid w:val="001B7CC1"/>
    <w:rsid w:val="001B7DA2"/>
    <w:rsid w:val="001C0413"/>
    <w:rsid w:val="001C0498"/>
    <w:rsid w:val="001C0588"/>
    <w:rsid w:val="001C1D95"/>
    <w:rsid w:val="001C3CE4"/>
    <w:rsid w:val="001C48A7"/>
    <w:rsid w:val="001C64F3"/>
    <w:rsid w:val="001C6A90"/>
    <w:rsid w:val="001C7F08"/>
    <w:rsid w:val="001D142D"/>
    <w:rsid w:val="001D1D91"/>
    <w:rsid w:val="001D2701"/>
    <w:rsid w:val="001D3427"/>
    <w:rsid w:val="001D3A28"/>
    <w:rsid w:val="001D4AC8"/>
    <w:rsid w:val="001D5EFD"/>
    <w:rsid w:val="001D618A"/>
    <w:rsid w:val="001D6542"/>
    <w:rsid w:val="001E0ABB"/>
    <w:rsid w:val="001E19A7"/>
    <w:rsid w:val="001E308B"/>
    <w:rsid w:val="001E578E"/>
    <w:rsid w:val="001E7360"/>
    <w:rsid w:val="001F0924"/>
    <w:rsid w:val="001F159B"/>
    <w:rsid w:val="001F2C84"/>
    <w:rsid w:val="001F4D06"/>
    <w:rsid w:val="001F5AC6"/>
    <w:rsid w:val="001F5C11"/>
    <w:rsid w:val="001F5F4E"/>
    <w:rsid w:val="001F64D7"/>
    <w:rsid w:val="002005BB"/>
    <w:rsid w:val="0020199B"/>
    <w:rsid w:val="002038FF"/>
    <w:rsid w:val="00203B1B"/>
    <w:rsid w:val="00204078"/>
    <w:rsid w:val="00204A09"/>
    <w:rsid w:val="00205CB0"/>
    <w:rsid w:val="002060B6"/>
    <w:rsid w:val="00206BC1"/>
    <w:rsid w:val="002109BB"/>
    <w:rsid w:val="00211218"/>
    <w:rsid w:val="0021536F"/>
    <w:rsid w:val="00217F33"/>
    <w:rsid w:val="002202EC"/>
    <w:rsid w:val="00220478"/>
    <w:rsid w:val="00222225"/>
    <w:rsid w:val="00223C1B"/>
    <w:rsid w:val="00226FFF"/>
    <w:rsid w:val="002271A8"/>
    <w:rsid w:val="002277BC"/>
    <w:rsid w:val="00227826"/>
    <w:rsid w:val="00230E8D"/>
    <w:rsid w:val="00231B33"/>
    <w:rsid w:val="00233A7B"/>
    <w:rsid w:val="00235213"/>
    <w:rsid w:val="0023632F"/>
    <w:rsid w:val="00236FF6"/>
    <w:rsid w:val="00237B41"/>
    <w:rsid w:val="00240D9B"/>
    <w:rsid w:val="00241842"/>
    <w:rsid w:val="00243B8D"/>
    <w:rsid w:val="00245BD6"/>
    <w:rsid w:val="002518B7"/>
    <w:rsid w:val="002520FC"/>
    <w:rsid w:val="00253247"/>
    <w:rsid w:val="002549CB"/>
    <w:rsid w:val="002549E8"/>
    <w:rsid w:val="00255141"/>
    <w:rsid w:val="00255949"/>
    <w:rsid w:val="00256C0C"/>
    <w:rsid w:val="002572D5"/>
    <w:rsid w:val="00257507"/>
    <w:rsid w:val="002601BC"/>
    <w:rsid w:val="0026092D"/>
    <w:rsid w:val="00260EAC"/>
    <w:rsid w:val="0026251D"/>
    <w:rsid w:val="00262786"/>
    <w:rsid w:val="00262AED"/>
    <w:rsid w:val="0026326E"/>
    <w:rsid w:val="002634BD"/>
    <w:rsid w:val="002649CD"/>
    <w:rsid w:val="00264EF4"/>
    <w:rsid w:val="00265B34"/>
    <w:rsid w:val="00266BEB"/>
    <w:rsid w:val="00266E96"/>
    <w:rsid w:val="00266EF3"/>
    <w:rsid w:val="002701AC"/>
    <w:rsid w:val="00270BB0"/>
    <w:rsid w:val="00270F49"/>
    <w:rsid w:val="0027121E"/>
    <w:rsid w:val="00271B88"/>
    <w:rsid w:val="00272CA1"/>
    <w:rsid w:val="002730A8"/>
    <w:rsid w:val="00273BDC"/>
    <w:rsid w:val="00273E21"/>
    <w:rsid w:val="00275887"/>
    <w:rsid w:val="00277A70"/>
    <w:rsid w:val="00281469"/>
    <w:rsid w:val="0028198C"/>
    <w:rsid w:val="002828D2"/>
    <w:rsid w:val="002847F2"/>
    <w:rsid w:val="00284822"/>
    <w:rsid w:val="00284C6B"/>
    <w:rsid w:val="0028543F"/>
    <w:rsid w:val="00285F75"/>
    <w:rsid w:val="0028611B"/>
    <w:rsid w:val="002864FF"/>
    <w:rsid w:val="00287C86"/>
    <w:rsid w:val="002901F5"/>
    <w:rsid w:val="002923AA"/>
    <w:rsid w:val="002929D6"/>
    <w:rsid w:val="00292FE5"/>
    <w:rsid w:val="0029306A"/>
    <w:rsid w:val="00293DCA"/>
    <w:rsid w:val="002954F7"/>
    <w:rsid w:val="00295538"/>
    <w:rsid w:val="0029555E"/>
    <w:rsid w:val="00295F3B"/>
    <w:rsid w:val="00296C21"/>
    <w:rsid w:val="00297406"/>
    <w:rsid w:val="002A0989"/>
    <w:rsid w:val="002A295C"/>
    <w:rsid w:val="002A2B03"/>
    <w:rsid w:val="002A2ED8"/>
    <w:rsid w:val="002A3B5E"/>
    <w:rsid w:val="002A3CDF"/>
    <w:rsid w:val="002A40FA"/>
    <w:rsid w:val="002A44E6"/>
    <w:rsid w:val="002A5040"/>
    <w:rsid w:val="002A5421"/>
    <w:rsid w:val="002A697E"/>
    <w:rsid w:val="002A77A2"/>
    <w:rsid w:val="002A7EA2"/>
    <w:rsid w:val="002B25B8"/>
    <w:rsid w:val="002B45CE"/>
    <w:rsid w:val="002B5EB5"/>
    <w:rsid w:val="002B6173"/>
    <w:rsid w:val="002C19D3"/>
    <w:rsid w:val="002C34E5"/>
    <w:rsid w:val="002C42FD"/>
    <w:rsid w:val="002C6F71"/>
    <w:rsid w:val="002C75C7"/>
    <w:rsid w:val="002D016E"/>
    <w:rsid w:val="002D10DC"/>
    <w:rsid w:val="002D2F01"/>
    <w:rsid w:val="002D3697"/>
    <w:rsid w:val="002D39A8"/>
    <w:rsid w:val="002D57F5"/>
    <w:rsid w:val="002D6161"/>
    <w:rsid w:val="002D6BD8"/>
    <w:rsid w:val="002D790F"/>
    <w:rsid w:val="002D7B25"/>
    <w:rsid w:val="002E0AA9"/>
    <w:rsid w:val="002E0C20"/>
    <w:rsid w:val="002E15B1"/>
    <w:rsid w:val="002E15E6"/>
    <w:rsid w:val="002E1F03"/>
    <w:rsid w:val="002E3056"/>
    <w:rsid w:val="002E33DF"/>
    <w:rsid w:val="002E3566"/>
    <w:rsid w:val="002E4323"/>
    <w:rsid w:val="002E70F6"/>
    <w:rsid w:val="002F0586"/>
    <w:rsid w:val="002F0AB2"/>
    <w:rsid w:val="002F0B04"/>
    <w:rsid w:val="002F192B"/>
    <w:rsid w:val="002F2B4B"/>
    <w:rsid w:val="002F3F46"/>
    <w:rsid w:val="002F4DFF"/>
    <w:rsid w:val="002F5770"/>
    <w:rsid w:val="002F6FCF"/>
    <w:rsid w:val="002F7113"/>
    <w:rsid w:val="002F735F"/>
    <w:rsid w:val="002F7BCE"/>
    <w:rsid w:val="0030082C"/>
    <w:rsid w:val="003018B6"/>
    <w:rsid w:val="00301A0E"/>
    <w:rsid w:val="00304E78"/>
    <w:rsid w:val="003061F1"/>
    <w:rsid w:val="00311EDB"/>
    <w:rsid w:val="0031234A"/>
    <w:rsid w:val="003133F6"/>
    <w:rsid w:val="003135A1"/>
    <w:rsid w:val="00313F72"/>
    <w:rsid w:val="00314D31"/>
    <w:rsid w:val="00315244"/>
    <w:rsid w:val="00316085"/>
    <w:rsid w:val="00317892"/>
    <w:rsid w:val="00320349"/>
    <w:rsid w:val="00320AC9"/>
    <w:rsid w:val="003215A8"/>
    <w:rsid w:val="0032186A"/>
    <w:rsid w:val="00321E7D"/>
    <w:rsid w:val="0032234A"/>
    <w:rsid w:val="0032289D"/>
    <w:rsid w:val="00322967"/>
    <w:rsid w:val="00322CF5"/>
    <w:rsid w:val="00323676"/>
    <w:rsid w:val="0032381D"/>
    <w:rsid w:val="003249E6"/>
    <w:rsid w:val="00326EC5"/>
    <w:rsid w:val="00327ED1"/>
    <w:rsid w:val="00330CEB"/>
    <w:rsid w:val="003327BA"/>
    <w:rsid w:val="003332FE"/>
    <w:rsid w:val="0033429D"/>
    <w:rsid w:val="0033566D"/>
    <w:rsid w:val="00336F14"/>
    <w:rsid w:val="00340F65"/>
    <w:rsid w:val="0034202E"/>
    <w:rsid w:val="00342EA0"/>
    <w:rsid w:val="00343D5C"/>
    <w:rsid w:val="00350BED"/>
    <w:rsid w:val="00351123"/>
    <w:rsid w:val="00351D38"/>
    <w:rsid w:val="0035241F"/>
    <w:rsid w:val="00353C80"/>
    <w:rsid w:val="00354738"/>
    <w:rsid w:val="00355BE3"/>
    <w:rsid w:val="00355EF2"/>
    <w:rsid w:val="0035623E"/>
    <w:rsid w:val="00356DF8"/>
    <w:rsid w:val="0035735F"/>
    <w:rsid w:val="003603B6"/>
    <w:rsid w:val="00360930"/>
    <w:rsid w:val="0036128C"/>
    <w:rsid w:val="00362BDB"/>
    <w:rsid w:val="00364E53"/>
    <w:rsid w:val="0036576F"/>
    <w:rsid w:val="00365A07"/>
    <w:rsid w:val="00366163"/>
    <w:rsid w:val="003661D1"/>
    <w:rsid w:val="00366308"/>
    <w:rsid w:val="00366A71"/>
    <w:rsid w:val="00366E0E"/>
    <w:rsid w:val="00367ED5"/>
    <w:rsid w:val="00370679"/>
    <w:rsid w:val="00370BCC"/>
    <w:rsid w:val="00370F28"/>
    <w:rsid w:val="003722AE"/>
    <w:rsid w:val="00372B37"/>
    <w:rsid w:val="00372D57"/>
    <w:rsid w:val="00373D55"/>
    <w:rsid w:val="00374C8E"/>
    <w:rsid w:val="0037738A"/>
    <w:rsid w:val="00377F2F"/>
    <w:rsid w:val="00381D44"/>
    <w:rsid w:val="00382C56"/>
    <w:rsid w:val="00383B54"/>
    <w:rsid w:val="00384851"/>
    <w:rsid w:val="00387916"/>
    <w:rsid w:val="0039146D"/>
    <w:rsid w:val="00391E2B"/>
    <w:rsid w:val="00392654"/>
    <w:rsid w:val="003936A7"/>
    <w:rsid w:val="0039557B"/>
    <w:rsid w:val="0039580E"/>
    <w:rsid w:val="00395DF7"/>
    <w:rsid w:val="0039676C"/>
    <w:rsid w:val="00396818"/>
    <w:rsid w:val="00397411"/>
    <w:rsid w:val="003A0F8E"/>
    <w:rsid w:val="003A76B7"/>
    <w:rsid w:val="003B1A88"/>
    <w:rsid w:val="003B1FBB"/>
    <w:rsid w:val="003B4B0C"/>
    <w:rsid w:val="003C112A"/>
    <w:rsid w:val="003C1759"/>
    <w:rsid w:val="003C2436"/>
    <w:rsid w:val="003C4CF7"/>
    <w:rsid w:val="003C51B9"/>
    <w:rsid w:val="003C57D8"/>
    <w:rsid w:val="003C67F4"/>
    <w:rsid w:val="003C6975"/>
    <w:rsid w:val="003C6E31"/>
    <w:rsid w:val="003C79FB"/>
    <w:rsid w:val="003D005C"/>
    <w:rsid w:val="003D138F"/>
    <w:rsid w:val="003D1982"/>
    <w:rsid w:val="003D1A4C"/>
    <w:rsid w:val="003D2778"/>
    <w:rsid w:val="003D2FE1"/>
    <w:rsid w:val="003D5CE9"/>
    <w:rsid w:val="003E0352"/>
    <w:rsid w:val="003E1D27"/>
    <w:rsid w:val="003E2A18"/>
    <w:rsid w:val="003E2C81"/>
    <w:rsid w:val="003E3648"/>
    <w:rsid w:val="003E3792"/>
    <w:rsid w:val="003E46D1"/>
    <w:rsid w:val="003E4716"/>
    <w:rsid w:val="003E4FD2"/>
    <w:rsid w:val="003E69BC"/>
    <w:rsid w:val="003E6A68"/>
    <w:rsid w:val="003E740B"/>
    <w:rsid w:val="003F183B"/>
    <w:rsid w:val="003F20E8"/>
    <w:rsid w:val="003F219F"/>
    <w:rsid w:val="003F3A0C"/>
    <w:rsid w:val="003F4C5B"/>
    <w:rsid w:val="003F72F3"/>
    <w:rsid w:val="004000D2"/>
    <w:rsid w:val="004011DA"/>
    <w:rsid w:val="00403656"/>
    <w:rsid w:val="004036B0"/>
    <w:rsid w:val="0040591A"/>
    <w:rsid w:val="00405C66"/>
    <w:rsid w:val="004060EF"/>
    <w:rsid w:val="00406AB2"/>
    <w:rsid w:val="00406B90"/>
    <w:rsid w:val="0040786E"/>
    <w:rsid w:val="00407A46"/>
    <w:rsid w:val="0041049F"/>
    <w:rsid w:val="0041077A"/>
    <w:rsid w:val="00410FC9"/>
    <w:rsid w:val="0041208F"/>
    <w:rsid w:val="004120EC"/>
    <w:rsid w:val="00412C9B"/>
    <w:rsid w:val="00414045"/>
    <w:rsid w:val="00414682"/>
    <w:rsid w:val="00414DDD"/>
    <w:rsid w:val="00416744"/>
    <w:rsid w:val="00416D99"/>
    <w:rsid w:val="00417285"/>
    <w:rsid w:val="00417D73"/>
    <w:rsid w:val="00421CF2"/>
    <w:rsid w:val="00423857"/>
    <w:rsid w:val="00423F00"/>
    <w:rsid w:val="00424868"/>
    <w:rsid w:val="00425A68"/>
    <w:rsid w:val="0042665E"/>
    <w:rsid w:val="0042682F"/>
    <w:rsid w:val="004303ED"/>
    <w:rsid w:val="0043078A"/>
    <w:rsid w:val="004339AD"/>
    <w:rsid w:val="00433BBD"/>
    <w:rsid w:val="00435EEE"/>
    <w:rsid w:val="00436CF5"/>
    <w:rsid w:val="004371FF"/>
    <w:rsid w:val="00437BFB"/>
    <w:rsid w:val="004408E4"/>
    <w:rsid w:val="004419E2"/>
    <w:rsid w:val="00441AF2"/>
    <w:rsid w:val="004423F8"/>
    <w:rsid w:val="00442805"/>
    <w:rsid w:val="00442951"/>
    <w:rsid w:val="00442C49"/>
    <w:rsid w:val="00442D4A"/>
    <w:rsid w:val="00443352"/>
    <w:rsid w:val="004505B5"/>
    <w:rsid w:val="004514F4"/>
    <w:rsid w:val="00454392"/>
    <w:rsid w:val="00455E7C"/>
    <w:rsid w:val="00455FF2"/>
    <w:rsid w:val="00462E87"/>
    <w:rsid w:val="00462EAD"/>
    <w:rsid w:val="00463265"/>
    <w:rsid w:val="00464738"/>
    <w:rsid w:val="00465796"/>
    <w:rsid w:val="004660CD"/>
    <w:rsid w:val="00466BDE"/>
    <w:rsid w:val="0047344C"/>
    <w:rsid w:val="00475D20"/>
    <w:rsid w:val="00476B5B"/>
    <w:rsid w:val="0047749F"/>
    <w:rsid w:val="00480076"/>
    <w:rsid w:val="00482EB5"/>
    <w:rsid w:val="00483CEC"/>
    <w:rsid w:val="00483E4E"/>
    <w:rsid w:val="004867D9"/>
    <w:rsid w:val="004871FD"/>
    <w:rsid w:val="0048782A"/>
    <w:rsid w:val="00487BEB"/>
    <w:rsid w:val="004914D4"/>
    <w:rsid w:val="00492CFD"/>
    <w:rsid w:val="0049416E"/>
    <w:rsid w:val="00494358"/>
    <w:rsid w:val="004958DF"/>
    <w:rsid w:val="0049591A"/>
    <w:rsid w:val="00495A36"/>
    <w:rsid w:val="0049776D"/>
    <w:rsid w:val="004A017B"/>
    <w:rsid w:val="004A0785"/>
    <w:rsid w:val="004A14DF"/>
    <w:rsid w:val="004A1520"/>
    <w:rsid w:val="004A2855"/>
    <w:rsid w:val="004A2AF5"/>
    <w:rsid w:val="004A330A"/>
    <w:rsid w:val="004A3F87"/>
    <w:rsid w:val="004A5B9F"/>
    <w:rsid w:val="004A6610"/>
    <w:rsid w:val="004A6A60"/>
    <w:rsid w:val="004A7A75"/>
    <w:rsid w:val="004B0C72"/>
    <w:rsid w:val="004B1B7D"/>
    <w:rsid w:val="004B2377"/>
    <w:rsid w:val="004B2D62"/>
    <w:rsid w:val="004B4464"/>
    <w:rsid w:val="004B6400"/>
    <w:rsid w:val="004B7F53"/>
    <w:rsid w:val="004C0254"/>
    <w:rsid w:val="004C191C"/>
    <w:rsid w:val="004C333F"/>
    <w:rsid w:val="004C4598"/>
    <w:rsid w:val="004C48CC"/>
    <w:rsid w:val="004C6CB9"/>
    <w:rsid w:val="004C715E"/>
    <w:rsid w:val="004C7252"/>
    <w:rsid w:val="004D0AE4"/>
    <w:rsid w:val="004D0D0E"/>
    <w:rsid w:val="004D1E31"/>
    <w:rsid w:val="004D3A44"/>
    <w:rsid w:val="004D4879"/>
    <w:rsid w:val="004D5165"/>
    <w:rsid w:val="004D5FF2"/>
    <w:rsid w:val="004E0659"/>
    <w:rsid w:val="004E133D"/>
    <w:rsid w:val="004E1828"/>
    <w:rsid w:val="004E3ABC"/>
    <w:rsid w:val="004E4959"/>
    <w:rsid w:val="004E4E3E"/>
    <w:rsid w:val="004E73FC"/>
    <w:rsid w:val="004E7C75"/>
    <w:rsid w:val="004E7D0C"/>
    <w:rsid w:val="004F1750"/>
    <w:rsid w:val="004F18D4"/>
    <w:rsid w:val="004F20C5"/>
    <w:rsid w:val="004F393B"/>
    <w:rsid w:val="004F489B"/>
    <w:rsid w:val="004F6733"/>
    <w:rsid w:val="004F6B19"/>
    <w:rsid w:val="004F6C1A"/>
    <w:rsid w:val="004F75B6"/>
    <w:rsid w:val="005006DD"/>
    <w:rsid w:val="0050185F"/>
    <w:rsid w:val="0050351E"/>
    <w:rsid w:val="005039C0"/>
    <w:rsid w:val="00503DBF"/>
    <w:rsid w:val="00510494"/>
    <w:rsid w:val="0051105D"/>
    <w:rsid w:val="00511DFD"/>
    <w:rsid w:val="00512B5F"/>
    <w:rsid w:val="00512FEA"/>
    <w:rsid w:val="00513244"/>
    <w:rsid w:val="005137DD"/>
    <w:rsid w:val="00514678"/>
    <w:rsid w:val="00514E11"/>
    <w:rsid w:val="005159BA"/>
    <w:rsid w:val="00515C0E"/>
    <w:rsid w:val="00515EF8"/>
    <w:rsid w:val="00517E34"/>
    <w:rsid w:val="00520499"/>
    <w:rsid w:val="00520686"/>
    <w:rsid w:val="00521F1E"/>
    <w:rsid w:val="0052338F"/>
    <w:rsid w:val="005240FE"/>
    <w:rsid w:val="005243A5"/>
    <w:rsid w:val="0052459C"/>
    <w:rsid w:val="00524A16"/>
    <w:rsid w:val="00524A32"/>
    <w:rsid w:val="00525663"/>
    <w:rsid w:val="00525867"/>
    <w:rsid w:val="00530F1E"/>
    <w:rsid w:val="00531A97"/>
    <w:rsid w:val="00531D44"/>
    <w:rsid w:val="00531DEC"/>
    <w:rsid w:val="00531EDB"/>
    <w:rsid w:val="005323C6"/>
    <w:rsid w:val="0053244C"/>
    <w:rsid w:val="00533ED1"/>
    <w:rsid w:val="00535FB8"/>
    <w:rsid w:val="00536141"/>
    <w:rsid w:val="0053632E"/>
    <w:rsid w:val="00536C5A"/>
    <w:rsid w:val="00536E95"/>
    <w:rsid w:val="005418A6"/>
    <w:rsid w:val="0054361C"/>
    <w:rsid w:val="00543998"/>
    <w:rsid w:val="00545B49"/>
    <w:rsid w:val="00547313"/>
    <w:rsid w:val="00550E09"/>
    <w:rsid w:val="00550EEC"/>
    <w:rsid w:val="00553B05"/>
    <w:rsid w:val="00553FDE"/>
    <w:rsid w:val="005541B7"/>
    <w:rsid w:val="00555C19"/>
    <w:rsid w:val="00555CBC"/>
    <w:rsid w:val="00557148"/>
    <w:rsid w:val="00560170"/>
    <w:rsid w:val="0056077A"/>
    <w:rsid w:val="00561A45"/>
    <w:rsid w:val="00562D72"/>
    <w:rsid w:val="0056486A"/>
    <w:rsid w:val="005655EF"/>
    <w:rsid w:val="00565DD8"/>
    <w:rsid w:val="00566FCA"/>
    <w:rsid w:val="00567B53"/>
    <w:rsid w:val="00570113"/>
    <w:rsid w:val="005714A0"/>
    <w:rsid w:val="00571B8E"/>
    <w:rsid w:val="0057306F"/>
    <w:rsid w:val="0057357E"/>
    <w:rsid w:val="00573AD2"/>
    <w:rsid w:val="00574C02"/>
    <w:rsid w:val="00574D97"/>
    <w:rsid w:val="00575D66"/>
    <w:rsid w:val="005763C6"/>
    <w:rsid w:val="0057647E"/>
    <w:rsid w:val="00577FB7"/>
    <w:rsid w:val="00580E92"/>
    <w:rsid w:val="00581BEF"/>
    <w:rsid w:val="00581E5D"/>
    <w:rsid w:val="0058431E"/>
    <w:rsid w:val="0058477B"/>
    <w:rsid w:val="00585E1A"/>
    <w:rsid w:val="00586ECD"/>
    <w:rsid w:val="005872F4"/>
    <w:rsid w:val="00587EC8"/>
    <w:rsid w:val="005905DD"/>
    <w:rsid w:val="00590ED1"/>
    <w:rsid w:val="005914B6"/>
    <w:rsid w:val="005916F7"/>
    <w:rsid w:val="0059212B"/>
    <w:rsid w:val="0059348D"/>
    <w:rsid w:val="00593E17"/>
    <w:rsid w:val="0059475F"/>
    <w:rsid w:val="00596D6D"/>
    <w:rsid w:val="005A0424"/>
    <w:rsid w:val="005A19EE"/>
    <w:rsid w:val="005A4CD6"/>
    <w:rsid w:val="005A4E8C"/>
    <w:rsid w:val="005A547F"/>
    <w:rsid w:val="005A67BD"/>
    <w:rsid w:val="005A6DE1"/>
    <w:rsid w:val="005A7CC7"/>
    <w:rsid w:val="005B0A1F"/>
    <w:rsid w:val="005B2E94"/>
    <w:rsid w:val="005B4BC5"/>
    <w:rsid w:val="005B50CF"/>
    <w:rsid w:val="005B551E"/>
    <w:rsid w:val="005C0AF8"/>
    <w:rsid w:val="005C1376"/>
    <w:rsid w:val="005C17C4"/>
    <w:rsid w:val="005C1F33"/>
    <w:rsid w:val="005C2DBE"/>
    <w:rsid w:val="005C32F1"/>
    <w:rsid w:val="005C54BB"/>
    <w:rsid w:val="005C5B1A"/>
    <w:rsid w:val="005C5B54"/>
    <w:rsid w:val="005C6689"/>
    <w:rsid w:val="005D12C9"/>
    <w:rsid w:val="005D15F8"/>
    <w:rsid w:val="005D1FDC"/>
    <w:rsid w:val="005D4302"/>
    <w:rsid w:val="005D5E06"/>
    <w:rsid w:val="005D6703"/>
    <w:rsid w:val="005D6A19"/>
    <w:rsid w:val="005E0A8D"/>
    <w:rsid w:val="005E21ED"/>
    <w:rsid w:val="005E309F"/>
    <w:rsid w:val="005E3248"/>
    <w:rsid w:val="005E36B0"/>
    <w:rsid w:val="005E3EA6"/>
    <w:rsid w:val="005E4C44"/>
    <w:rsid w:val="005E6AA9"/>
    <w:rsid w:val="005E7DE1"/>
    <w:rsid w:val="005F0A15"/>
    <w:rsid w:val="005F1F63"/>
    <w:rsid w:val="005F2C30"/>
    <w:rsid w:val="005F46B1"/>
    <w:rsid w:val="005F46E5"/>
    <w:rsid w:val="005F62B5"/>
    <w:rsid w:val="005F62EA"/>
    <w:rsid w:val="005F6941"/>
    <w:rsid w:val="00601813"/>
    <w:rsid w:val="006026C6"/>
    <w:rsid w:val="00604AA1"/>
    <w:rsid w:val="00606041"/>
    <w:rsid w:val="006061C1"/>
    <w:rsid w:val="00606866"/>
    <w:rsid w:val="00610836"/>
    <w:rsid w:val="00611AE0"/>
    <w:rsid w:val="0061344C"/>
    <w:rsid w:val="00614BC8"/>
    <w:rsid w:val="00615DF1"/>
    <w:rsid w:val="00616128"/>
    <w:rsid w:val="00616539"/>
    <w:rsid w:val="0061698D"/>
    <w:rsid w:val="006178E6"/>
    <w:rsid w:val="00617E1D"/>
    <w:rsid w:val="00624002"/>
    <w:rsid w:val="00624E1D"/>
    <w:rsid w:val="00626013"/>
    <w:rsid w:val="006263DB"/>
    <w:rsid w:val="00626690"/>
    <w:rsid w:val="0062721A"/>
    <w:rsid w:val="00631F87"/>
    <w:rsid w:val="00632FB0"/>
    <w:rsid w:val="006367DC"/>
    <w:rsid w:val="00643302"/>
    <w:rsid w:val="0064400F"/>
    <w:rsid w:val="00644D15"/>
    <w:rsid w:val="00645391"/>
    <w:rsid w:val="0064711A"/>
    <w:rsid w:val="006501CA"/>
    <w:rsid w:val="00650437"/>
    <w:rsid w:val="00650983"/>
    <w:rsid w:val="00652266"/>
    <w:rsid w:val="006536F9"/>
    <w:rsid w:val="00653974"/>
    <w:rsid w:val="00654DDE"/>
    <w:rsid w:val="00654E3B"/>
    <w:rsid w:val="00656D61"/>
    <w:rsid w:val="0066051D"/>
    <w:rsid w:val="00660F2D"/>
    <w:rsid w:val="00661A16"/>
    <w:rsid w:val="006630B2"/>
    <w:rsid w:val="006637FD"/>
    <w:rsid w:val="00664E41"/>
    <w:rsid w:val="0066628B"/>
    <w:rsid w:val="00666752"/>
    <w:rsid w:val="006670D1"/>
    <w:rsid w:val="00673CA5"/>
    <w:rsid w:val="006768A4"/>
    <w:rsid w:val="006771C3"/>
    <w:rsid w:val="0067768B"/>
    <w:rsid w:val="006777E6"/>
    <w:rsid w:val="00677A89"/>
    <w:rsid w:val="00680270"/>
    <w:rsid w:val="00680C31"/>
    <w:rsid w:val="00682288"/>
    <w:rsid w:val="006831DF"/>
    <w:rsid w:val="00684816"/>
    <w:rsid w:val="006904EA"/>
    <w:rsid w:val="00690F5F"/>
    <w:rsid w:val="00691A12"/>
    <w:rsid w:val="00692327"/>
    <w:rsid w:val="00694618"/>
    <w:rsid w:val="006954FB"/>
    <w:rsid w:val="006A1381"/>
    <w:rsid w:val="006A3D48"/>
    <w:rsid w:val="006A4EC8"/>
    <w:rsid w:val="006A616C"/>
    <w:rsid w:val="006A6D03"/>
    <w:rsid w:val="006A72D0"/>
    <w:rsid w:val="006B2FD1"/>
    <w:rsid w:val="006B35F2"/>
    <w:rsid w:val="006B3CAE"/>
    <w:rsid w:val="006B4289"/>
    <w:rsid w:val="006B4D0F"/>
    <w:rsid w:val="006B4F5B"/>
    <w:rsid w:val="006B5A60"/>
    <w:rsid w:val="006B73E5"/>
    <w:rsid w:val="006C050C"/>
    <w:rsid w:val="006C0A98"/>
    <w:rsid w:val="006C0BCD"/>
    <w:rsid w:val="006C180C"/>
    <w:rsid w:val="006C1E48"/>
    <w:rsid w:val="006C38EB"/>
    <w:rsid w:val="006C4562"/>
    <w:rsid w:val="006C4791"/>
    <w:rsid w:val="006D14AA"/>
    <w:rsid w:val="006D1756"/>
    <w:rsid w:val="006D18C5"/>
    <w:rsid w:val="006D3C91"/>
    <w:rsid w:val="006D400A"/>
    <w:rsid w:val="006D4500"/>
    <w:rsid w:val="006D4E32"/>
    <w:rsid w:val="006D4F08"/>
    <w:rsid w:val="006D4FAB"/>
    <w:rsid w:val="006E0C34"/>
    <w:rsid w:val="006E1250"/>
    <w:rsid w:val="006E579D"/>
    <w:rsid w:val="006E60F9"/>
    <w:rsid w:val="006E78E0"/>
    <w:rsid w:val="006F0E32"/>
    <w:rsid w:val="006F237B"/>
    <w:rsid w:val="006F24AF"/>
    <w:rsid w:val="006F2A5E"/>
    <w:rsid w:val="006F42C7"/>
    <w:rsid w:val="006F487C"/>
    <w:rsid w:val="006F4F3C"/>
    <w:rsid w:val="006F51B2"/>
    <w:rsid w:val="006F5C24"/>
    <w:rsid w:val="00700ADB"/>
    <w:rsid w:val="00701A6C"/>
    <w:rsid w:val="00702496"/>
    <w:rsid w:val="00703C48"/>
    <w:rsid w:val="0071142B"/>
    <w:rsid w:val="00714546"/>
    <w:rsid w:val="007158F0"/>
    <w:rsid w:val="00715992"/>
    <w:rsid w:val="00716267"/>
    <w:rsid w:val="007207F9"/>
    <w:rsid w:val="00720906"/>
    <w:rsid w:val="00720E83"/>
    <w:rsid w:val="0072105C"/>
    <w:rsid w:val="00721962"/>
    <w:rsid w:val="00722F1D"/>
    <w:rsid w:val="00726075"/>
    <w:rsid w:val="0072682D"/>
    <w:rsid w:val="007271A8"/>
    <w:rsid w:val="00730080"/>
    <w:rsid w:val="00730D30"/>
    <w:rsid w:val="00731208"/>
    <w:rsid w:val="00731651"/>
    <w:rsid w:val="00731A30"/>
    <w:rsid w:val="007320A1"/>
    <w:rsid w:val="00733712"/>
    <w:rsid w:val="00734016"/>
    <w:rsid w:val="007348BB"/>
    <w:rsid w:val="00734C9F"/>
    <w:rsid w:val="007360D9"/>
    <w:rsid w:val="007368FD"/>
    <w:rsid w:val="00741C81"/>
    <w:rsid w:val="00742799"/>
    <w:rsid w:val="0074407C"/>
    <w:rsid w:val="00744D3A"/>
    <w:rsid w:val="00745C58"/>
    <w:rsid w:val="007476AB"/>
    <w:rsid w:val="00750CFA"/>
    <w:rsid w:val="00750DBA"/>
    <w:rsid w:val="00750ECF"/>
    <w:rsid w:val="0075110E"/>
    <w:rsid w:val="00752695"/>
    <w:rsid w:val="0075382B"/>
    <w:rsid w:val="00753966"/>
    <w:rsid w:val="00753C30"/>
    <w:rsid w:val="00756D2C"/>
    <w:rsid w:val="007575F3"/>
    <w:rsid w:val="00760953"/>
    <w:rsid w:val="0076216A"/>
    <w:rsid w:val="0076232E"/>
    <w:rsid w:val="007626D3"/>
    <w:rsid w:val="00764279"/>
    <w:rsid w:val="00764851"/>
    <w:rsid w:val="00764BDE"/>
    <w:rsid w:val="00765796"/>
    <w:rsid w:val="00766D63"/>
    <w:rsid w:val="00767593"/>
    <w:rsid w:val="00771BAB"/>
    <w:rsid w:val="00772661"/>
    <w:rsid w:val="00772F97"/>
    <w:rsid w:val="00773FC8"/>
    <w:rsid w:val="00777533"/>
    <w:rsid w:val="00781C92"/>
    <w:rsid w:val="00782CC7"/>
    <w:rsid w:val="007836E9"/>
    <w:rsid w:val="00783B05"/>
    <w:rsid w:val="007847E3"/>
    <w:rsid w:val="00786557"/>
    <w:rsid w:val="00786A32"/>
    <w:rsid w:val="0078733E"/>
    <w:rsid w:val="00790AB6"/>
    <w:rsid w:val="00791ABC"/>
    <w:rsid w:val="0079619B"/>
    <w:rsid w:val="00796B9E"/>
    <w:rsid w:val="00797A80"/>
    <w:rsid w:val="007A3220"/>
    <w:rsid w:val="007A420C"/>
    <w:rsid w:val="007A67D6"/>
    <w:rsid w:val="007A6833"/>
    <w:rsid w:val="007A6967"/>
    <w:rsid w:val="007A7849"/>
    <w:rsid w:val="007B1750"/>
    <w:rsid w:val="007B18C8"/>
    <w:rsid w:val="007B2A48"/>
    <w:rsid w:val="007B322C"/>
    <w:rsid w:val="007B530D"/>
    <w:rsid w:val="007B585F"/>
    <w:rsid w:val="007B716B"/>
    <w:rsid w:val="007C1155"/>
    <w:rsid w:val="007C212C"/>
    <w:rsid w:val="007C2633"/>
    <w:rsid w:val="007C2E8F"/>
    <w:rsid w:val="007C3A97"/>
    <w:rsid w:val="007C42D6"/>
    <w:rsid w:val="007C4A37"/>
    <w:rsid w:val="007C4BE7"/>
    <w:rsid w:val="007C6B98"/>
    <w:rsid w:val="007C6E30"/>
    <w:rsid w:val="007D0288"/>
    <w:rsid w:val="007D0685"/>
    <w:rsid w:val="007D18F1"/>
    <w:rsid w:val="007D65C8"/>
    <w:rsid w:val="007D69F8"/>
    <w:rsid w:val="007E230C"/>
    <w:rsid w:val="007E3DA4"/>
    <w:rsid w:val="007E560D"/>
    <w:rsid w:val="007E58A7"/>
    <w:rsid w:val="007E5D84"/>
    <w:rsid w:val="007E6C0F"/>
    <w:rsid w:val="007E7038"/>
    <w:rsid w:val="007E7C2B"/>
    <w:rsid w:val="007F3596"/>
    <w:rsid w:val="007F35A0"/>
    <w:rsid w:val="007F36D6"/>
    <w:rsid w:val="007F4137"/>
    <w:rsid w:val="007F5C4C"/>
    <w:rsid w:val="007F6528"/>
    <w:rsid w:val="007F6A5C"/>
    <w:rsid w:val="007F7346"/>
    <w:rsid w:val="007F764F"/>
    <w:rsid w:val="00803497"/>
    <w:rsid w:val="008046C3"/>
    <w:rsid w:val="00804A6D"/>
    <w:rsid w:val="00805554"/>
    <w:rsid w:val="008075EA"/>
    <w:rsid w:val="008078EC"/>
    <w:rsid w:val="0081016F"/>
    <w:rsid w:val="008109C0"/>
    <w:rsid w:val="00811C7F"/>
    <w:rsid w:val="00812167"/>
    <w:rsid w:val="00812DF2"/>
    <w:rsid w:val="00813180"/>
    <w:rsid w:val="00813CFA"/>
    <w:rsid w:val="008154C3"/>
    <w:rsid w:val="008164C0"/>
    <w:rsid w:val="008166BA"/>
    <w:rsid w:val="008168BA"/>
    <w:rsid w:val="00820205"/>
    <w:rsid w:val="00820BCD"/>
    <w:rsid w:val="00820C51"/>
    <w:rsid w:val="008217C2"/>
    <w:rsid w:val="00821BE5"/>
    <w:rsid w:val="00822B7C"/>
    <w:rsid w:val="008231A4"/>
    <w:rsid w:val="00823C1A"/>
    <w:rsid w:val="00823DD0"/>
    <w:rsid w:val="00824175"/>
    <w:rsid w:val="00824427"/>
    <w:rsid w:val="00824EEC"/>
    <w:rsid w:val="0082548F"/>
    <w:rsid w:val="008266F6"/>
    <w:rsid w:val="00827186"/>
    <w:rsid w:val="00827798"/>
    <w:rsid w:val="00830426"/>
    <w:rsid w:val="008311E9"/>
    <w:rsid w:val="00831B74"/>
    <w:rsid w:val="00831DBD"/>
    <w:rsid w:val="008326DA"/>
    <w:rsid w:val="00832F7F"/>
    <w:rsid w:val="00833BB0"/>
    <w:rsid w:val="00835935"/>
    <w:rsid w:val="00836279"/>
    <w:rsid w:val="00836EBF"/>
    <w:rsid w:val="00836FFD"/>
    <w:rsid w:val="00840D4D"/>
    <w:rsid w:val="00841177"/>
    <w:rsid w:val="00841B5D"/>
    <w:rsid w:val="00844B7A"/>
    <w:rsid w:val="00845944"/>
    <w:rsid w:val="00851428"/>
    <w:rsid w:val="00851A1B"/>
    <w:rsid w:val="00851EC2"/>
    <w:rsid w:val="008523A4"/>
    <w:rsid w:val="00852550"/>
    <w:rsid w:val="00852D08"/>
    <w:rsid w:val="00853E10"/>
    <w:rsid w:val="00854055"/>
    <w:rsid w:val="0085658A"/>
    <w:rsid w:val="00860546"/>
    <w:rsid w:val="008637A7"/>
    <w:rsid w:val="00864B33"/>
    <w:rsid w:val="00865B29"/>
    <w:rsid w:val="00870914"/>
    <w:rsid w:val="00871D3D"/>
    <w:rsid w:val="00871FFB"/>
    <w:rsid w:val="0087723B"/>
    <w:rsid w:val="008778E4"/>
    <w:rsid w:val="00880662"/>
    <w:rsid w:val="008806C1"/>
    <w:rsid w:val="00880708"/>
    <w:rsid w:val="00883BA6"/>
    <w:rsid w:val="00883F2F"/>
    <w:rsid w:val="00885D69"/>
    <w:rsid w:val="00886750"/>
    <w:rsid w:val="008915B2"/>
    <w:rsid w:val="00891865"/>
    <w:rsid w:val="0089279A"/>
    <w:rsid w:val="00892B87"/>
    <w:rsid w:val="0089347B"/>
    <w:rsid w:val="008949E9"/>
    <w:rsid w:val="008963A7"/>
    <w:rsid w:val="0089775C"/>
    <w:rsid w:val="008A5083"/>
    <w:rsid w:val="008A6D4D"/>
    <w:rsid w:val="008A7154"/>
    <w:rsid w:val="008A7C3A"/>
    <w:rsid w:val="008B0120"/>
    <w:rsid w:val="008B018A"/>
    <w:rsid w:val="008B1858"/>
    <w:rsid w:val="008B188B"/>
    <w:rsid w:val="008B19FF"/>
    <w:rsid w:val="008B1F4D"/>
    <w:rsid w:val="008B2C25"/>
    <w:rsid w:val="008B2E61"/>
    <w:rsid w:val="008B3DBC"/>
    <w:rsid w:val="008B4E5C"/>
    <w:rsid w:val="008B69E4"/>
    <w:rsid w:val="008C0340"/>
    <w:rsid w:val="008C1242"/>
    <w:rsid w:val="008C4145"/>
    <w:rsid w:val="008C57E5"/>
    <w:rsid w:val="008C6121"/>
    <w:rsid w:val="008C75F2"/>
    <w:rsid w:val="008C7B7E"/>
    <w:rsid w:val="008C7D0E"/>
    <w:rsid w:val="008C7FFD"/>
    <w:rsid w:val="008D00E2"/>
    <w:rsid w:val="008D21D2"/>
    <w:rsid w:val="008D3E9F"/>
    <w:rsid w:val="008D6166"/>
    <w:rsid w:val="008E0072"/>
    <w:rsid w:val="008E0F0C"/>
    <w:rsid w:val="008E2062"/>
    <w:rsid w:val="008E2221"/>
    <w:rsid w:val="008E3D11"/>
    <w:rsid w:val="008E3D88"/>
    <w:rsid w:val="008E43B0"/>
    <w:rsid w:val="008E5109"/>
    <w:rsid w:val="008E63E4"/>
    <w:rsid w:val="008E6FEA"/>
    <w:rsid w:val="008E7D25"/>
    <w:rsid w:val="008F1223"/>
    <w:rsid w:val="008F1FD2"/>
    <w:rsid w:val="008F226F"/>
    <w:rsid w:val="008F2C1C"/>
    <w:rsid w:val="008F3368"/>
    <w:rsid w:val="008F3A25"/>
    <w:rsid w:val="008F3FE4"/>
    <w:rsid w:val="008F57F5"/>
    <w:rsid w:val="008F6574"/>
    <w:rsid w:val="008F7C4B"/>
    <w:rsid w:val="0090033E"/>
    <w:rsid w:val="0090125E"/>
    <w:rsid w:val="00903092"/>
    <w:rsid w:val="009035C7"/>
    <w:rsid w:val="00903E77"/>
    <w:rsid w:val="00904478"/>
    <w:rsid w:val="009056FB"/>
    <w:rsid w:val="00905F5C"/>
    <w:rsid w:val="00906347"/>
    <w:rsid w:val="009066EB"/>
    <w:rsid w:val="009103C6"/>
    <w:rsid w:val="00910999"/>
    <w:rsid w:val="009111B3"/>
    <w:rsid w:val="009121D5"/>
    <w:rsid w:val="0091296A"/>
    <w:rsid w:val="00912B1E"/>
    <w:rsid w:val="00912E5A"/>
    <w:rsid w:val="00914038"/>
    <w:rsid w:val="00915990"/>
    <w:rsid w:val="00915E70"/>
    <w:rsid w:val="009161DC"/>
    <w:rsid w:val="00916CF7"/>
    <w:rsid w:val="00916DFA"/>
    <w:rsid w:val="00917630"/>
    <w:rsid w:val="00917EAB"/>
    <w:rsid w:val="009213CE"/>
    <w:rsid w:val="009216C0"/>
    <w:rsid w:val="00921A99"/>
    <w:rsid w:val="00925655"/>
    <w:rsid w:val="00927019"/>
    <w:rsid w:val="009271CC"/>
    <w:rsid w:val="00932899"/>
    <w:rsid w:val="00932DD0"/>
    <w:rsid w:val="0093319A"/>
    <w:rsid w:val="009331D6"/>
    <w:rsid w:val="00934BAA"/>
    <w:rsid w:val="00936023"/>
    <w:rsid w:val="00937500"/>
    <w:rsid w:val="009406A0"/>
    <w:rsid w:val="00943B56"/>
    <w:rsid w:val="0094556B"/>
    <w:rsid w:val="009459EE"/>
    <w:rsid w:val="00945DB7"/>
    <w:rsid w:val="00946A64"/>
    <w:rsid w:val="00946D3A"/>
    <w:rsid w:val="00947E29"/>
    <w:rsid w:val="00950DBA"/>
    <w:rsid w:val="009517F4"/>
    <w:rsid w:val="009528B9"/>
    <w:rsid w:val="009531A5"/>
    <w:rsid w:val="00953256"/>
    <w:rsid w:val="00953711"/>
    <w:rsid w:val="00954575"/>
    <w:rsid w:val="00961273"/>
    <w:rsid w:val="00961DA3"/>
    <w:rsid w:val="00962AFB"/>
    <w:rsid w:val="0096461A"/>
    <w:rsid w:val="009648D0"/>
    <w:rsid w:val="00967C45"/>
    <w:rsid w:val="00970584"/>
    <w:rsid w:val="009708F6"/>
    <w:rsid w:val="009714FD"/>
    <w:rsid w:val="00972F9C"/>
    <w:rsid w:val="00973509"/>
    <w:rsid w:val="00973603"/>
    <w:rsid w:val="0097493C"/>
    <w:rsid w:val="0097546B"/>
    <w:rsid w:val="00980F45"/>
    <w:rsid w:val="0098114A"/>
    <w:rsid w:val="009812B3"/>
    <w:rsid w:val="009813A0"/>
    <w:rsid w:val="00981954"/>
    <w:rsid w:val="00983AF5"/>
    <w:rsid w:val="00984110"/>
    <w:rsid w:val="00985C82"/>
    <w:rsid w:val="00986AD2"/>
    <w:rsid w:val="0098731D"/>
    <w:rsid w:val="00991231"/>
    <w:rsid w:val="00991E5F"/>
    <w:rsid w:val="00993F23"/>
    <w:rsid w:val="00995C36"/>
    <w:rsid w:val="0099650A"/>
    <w:rsid w:val="009974B7"/>
    <w:rsid w:val="009978CE"/>
    <w:rsid w:val="00997BD3"/>
    <w:rsid w:val="009A1A6B"/>
    <w:rsid w:val="009A1D2C"/>
    <w:rsid w:val="009A3BE0"/>
    <w:rsid w:val="009A43A2"/>
    <w:rsid w:val="009A4871"/>
    <w:rsid w:val="009A5495"/>
    <w:rsid w:val="009A559A"/>
    <w:rsid w:val="009A5AFA"/>
    <w:rsid w:val="009A7165"/>
    <w:rsid w:val="009A7253"/>
    <w:rsid w:val="009B108F"/>
    <w:rsid w:val="009B2273"/>
    <w:rsid w:val="009B578C"/>
    <w:rsid w:val="009B7F1E"/>
    <w:rsid w:val="009B7F5C"/>
    <w:rsid w:val="009C002F"/>
    <w:rsid w:val="009C1873"/>
    <w:rsid w:val="009C234D"/>
    <w:rsid w:val="009C2853"/>
    <w:rsid w:val="009C3CA1"/>
    <w:rsid w:val="009C59F5"/>
    <w:rsid w:val="009C6935"/>
    <w:rsid w:val="009C6BD0"/>
    <w:rsid w:val="009D19DF"/>
    <w:rsid w:val="009D1E16"/>
    <w:rsid w:val="009D3C3E"/>
    <w:rsid w:val="009D7183"/>
    <w:rsid w:val="009D7DE1"/>
    <w:rsid w:val="009E0031"/>
    <w:rsid w:val="009E3C56"/>
    <w:rsid w:val="009E44D4"/>
    <w:rsid w:val="009E45B7"/>
    <w:rsid w:val="009E52E5"/>
    <w:rsid w:val="009E700C"/>
    <w:rsid w:val="009E763D"/>
    <w:rsid w:val="009E79F3"/>
    <w:rsid w:val="009F18F0"/>
    <w:rsid w:val="009F2369"/>
    <w:rsid w:val="009F2761"/>
    <w:rsid w:val="009F2AF9"/>
    <w:rsid w:val="009F3FA8"/>
    <w:rsid w:val="009F759F"/>
    <w:rsid w:val="00A025AD"/>
    <w:rsid w:val="00A02D0F"/>
    <w:rsid w:val="00A02F3E"/>
    <w:rsid w:val="00A03331"/>
    <w:rsid w:val="00A05AEA"/>
    <w:rsid w:val="00A061D8"/>
    <w:rsid w:val="00A074CE"/>
    <w:rsid w:val="00A1054B"/>
    <w:rsid w:val="00A10979"/>
    <w:rsid w:val="00A1222E"/>
    <w:rsid w:val="00A125B5"/>
    <w:rsid w:val="00A14BA7"/>
    <w:rsid w:val="00A15174"/>
    <w:rsid w:val="00A20DE6"/>
    <w:rsid w:val="00A22A7A"/>
    <w:rsid w:val="00A22DB9"/>
    <w:rsid w:val="00A23578"/>
    <w:rsid w:val="00A23B8B"/>
    <w:rsid w:val="00A2438C"/>
    <w:rsid w:val="00A25639"/>
    <w:rsid w:val="00A25811"/>
    <w:rsid w:val="00A27F98"/>
    <w:rsid w:val="00A316DB"/>
    <w:rsid w:val="00A36CD0"/>
    <w:rsid w:val="00A373C6"/>
    <w:rsid w:val="00A41BC9"/>
    <w:rsid w:val="00A41D6A"/>
    <w:rsid w:val="00A44666"/>
    <w:rsid w:val="00A45E88"/>
    <w:rsid w:val="00A466FC"/>
    <w:rsid w:val="00A507B3"/>
    <w:rsid w:val="00A51DAB"/>
    <w:rsid w:val="00A523F5"/>
    <w:rsid w:val="00A55024"/>
    <w:rsid w:val="00A55F45"/>
    <w:rsid w:val="00A56813"/>
    <w:rsid w:val="00A606C7"/>
    <w:rsid w:val="00A60900"/>
    <w:rsid w:val="00A614AB"/>
    <w:rsid w:val="00A61D9F"/>
    <w:rsid w:val="00A6239C"/>
    <w:rsid w:val="00A637B2"/>
    <w:rsid w:val="00A6450D"/>
    <w:rsid w:val="00A64BDA"/>
    <w:rsid w:val="00A65889"/>
    <w:rsid w:val="00A666EF"/>
    <w:rsid w:val="00A6672A"/>
    <w:rsid w:val="00A70014"/>
    <w:rsid w:val="00A7107D"/>
    <w:rsid w:val="00A7269B"/>
    <w:rsid w:val="00A745B3"/>
    <w:rsid w:val="00A74EFF"/>
    <w:rsid w:val="00A760E6"/>
    <w:rsid w:val="00A76625"/>
    <w:rsid w:val="00A80E16"/>
    <w:rsid w:val="00A80F96"/>
    <w:rsid w:val="00A82EAE"/>
    <w:rsid w:val="00A84D1A"/>
    <w:rsid w:val="00A8620E"/>
    <w:rsid w:val="00A87274"/>
    <w:rsid w:val="00A901D7"/>
    <w:rsid w:val="00A92846"/>
    <w:rsid w:val="00A93171"/>
    <w:rsid w:val="00A93BEA"/>
    <w:rsid w:val="00A94FEB"/>
    <w:rsid w:val="00A951E0"/>
    <w:rsid w:val="00A95F27"/>
    <w:rsid w:val="00A975EC"/>
    <w:rsid w:val="00A97A51"/>
    <w:rsid w:val="00AA0274"/>
    <w:rsid w:val="00AA2C40"/>
    <w:rsid w:val="00AA3D98"/>
    <w:rsid w:val="00AA5BEB"/>
    <w:rsid w:val="00AA6006"/>
    <w:rsid w:val="00AA6CFB"/>
    <w:rsid w:val="00AA6EF4"/>
    <w:rsid w:val="00AB0457"/>
    <w:rsid w:val="00AB1B36"/>
    <w:rsid w:val="00AB26B2"/>
    <w:rsid w:val="00AB2845"/>
    <w:rsid w:val="00AB5440"/>
    <w:rsid w:val="00AB5652"/>
    <w:rsid w:val="00AB5AB7"/>
    <w:rsid w:val="00AB6533"/>
    <w:rsid w:val="00AB701C"/>
    <w:rsid w:val="00AC060B"/>
    <w:rsid w:val="00AC15F2"/>
    <w:rsid w:val="00AC1E97"/>
    <w:rsid w:val="00AC2647"/>
    <w:rsid w:val="00AC3D93"/>
    <w:rsid w:val="00AC467F"/>
    <w:rsid w:val="00AC4875"/>
    <w:rsid w:val="00AC52F4"/>
    <w:rsid w:val="00AC5BDB"/>
    <w:rsid w:val="00AC5EEA"/>
    <w:rsid w:val="00AC6A26"/>
    <w:rsid w:val="00AC6EE7"/>
    <w:rsid w:val="00AC7ECD"/>
    <w:rsid w:val="00AD2441"/>
    <w:rsid w:val="00AD2E27"/>
    <w:rsid w:val="00AD5318"/>
    <w:rsid w:val="00AD7A6F"/>
    <w:rsid w:val="00AE0881"/>
    <w:rsid w:val="00AE27BD"/>
    <w:rsid w:val="00AE2F5F"/>
    <w:rsid w:val="00AE2FC1"/>
    <w:rsid w:val="00AE339A"/>
    <w:rsid w:val="00AE3D97"/>
    <w:rsid w:val="00AE443F"/>
    <w:rsid w:val="00AE51BF"/>
    <w:rsid w:val="00AE58D3"/>
    <w:rsid w:val="00AE63BC"/>
    <w:rsid w:val="00AE7D8A"/>
    <w:rsid w:val="00AE7E0D"/>
    <w:rsid w:val="00AF0788"/>
    <w:rsid w:val="00AF240D"/>
    <w:rsid w:val="00AF2605"/>
    <w:rsid w:val="00AF27BB"/>
    <w:rsid w:val="00AF4D31"/>
    <w:rsid w:val="00AF5670"/>
    <w:rsid w:val="00AF5B6D"/>
    <w:rsid w:val="00AF65F6"/>
    <w:rsid w:val="00AF7D39"/>
    <w:rsid w:val="00B0050C"/>
    <w:rsid w:val="00B00BC9"/>
    <w:rsid w:val="00B02EDE"/>
    <w:rsid w:val="00B03745"/>
    <w:rsid w:val="00B03C29"/>
    <w:rsid w:val="00B0458F"/>
    <w:rsid w:val="00B0478B"/>
    <w:rsid w:val="00B04A0C"/>
    <w:rsid w:val="00B04C82"/>
    <w:rsid w:val="00B04F10"/>
    <w:rsid w:val="00B05C30"/>
    <w:rsid w:val="00B0688C"/>
    <w:rsid w:val="00B06A73"/>
    <w:rsid w:val="00B07A8C"/>
    <w:rsid w:val="00B07B02"/>
    <w:rsid w:val="00B10A31"/>
    <w:rsid w:val="00B122FE"/>
    <w:rsid w:val="00B12EC8"/>
    <w:rsid w:val="00B14447"/>
    <w:rsid w:val="00B16B36"/>
    <w:rsid w:val="00B16D64"/>
    <w:rsid w:val="00B16EE3"/>
    <w:rsid w:val="00B17883"/>
    <w:rsid w:val="00B213EC"/>
    <w:rsid w:val="00B2573A"/>
    <w:rsid w:val="00B25903"/>
    <w:rsid w:val="00B26803"/>
    <w:rsid w:val="00B30940"/>
    <w:rsid w:val="00B31777"/>
    <w:rsid w:val="00B31A73"/>
    <w:rsid w:val="00B32E9F"/>
    <w:rsid w:val="00B32FD6"/>
    <w:rsid w:val="00B340FC"/>
    <w:rsid w:val="00B34AEC"/>
    <w:rsid w:val="00B35AD5"/>
    <w:rsid w:val="00B35CBF"/>
    <w:rsid w:val="00B376B7"/>
    <w:rsid w:val="00B377BD"/>
    <w:rsid w:val="00B37ADE"/>
    <w:rsid w:val="00B4198A"/>
    <w:rsid w:val="00B42DC3"/>
    <w:rsid w:val="00B44C56"/>
    <w:rsid w:val="00B45361"/>
    <w:rsid w:val="00B473B7"/>
    <w:rsid w:val="00B479E7"/>
    <w:rsid w:val="00B51A59"/>
    <w:rsid w:val="00B51DA7"/>
    <w:rsid w:val="00B52021"/>
    <w:rsid w:val="00B531C5"/>
    <w:rsid w:val="00B538F7"/>
    <w:rsid w:val="00B53B55"/>
    <w:rsid w:val="00B544E3"/>
    <w:rsid w:val="00B54E27"/>
    <w:rsid w:val="00B54E42"/>
    <w:rsid w:val="00B561B6"/>
    <w:rsid w:val="00B57392"/>
    <w:rsid w:val="00B57DAC"/>
    <w:rsid w:val="00B60F0A"/>
    <w:rsid w:val="00B61633"/>
    <w:rsid w:val="00B61BAE"/>
    <w:rsid w:val="00B61C29"/>
    <w:rsid w:val="00B6473D"/>
    <w:rsid w:val="00B66AC2"/>
    <w:rsid w:val="00B716E1"/>
    <w:rsid w:val="00B72946"/>
    <w:rsid w:val="00B72F36"/>
    <w:rsid w:val="00B73472"/>
    <w:rsid w:val="00B74D00"/>
    <w:rsid w:val="00B75241"/>
    <w:rsid w:val="00B754A5"/>
    <w:rsid w:val="00B75ACB"/>
    <w:rsid w:val="00B7603C"/>
    <w:rsid w:val="00B80827"/>
    <w:rsid w:val="00B81AE6"/>
    <w:rsid w:val="00B8246E"/>
    <w:rsid w:val="00B825E5"/>
    <w:rsid w:val="00B84CD2"/>
    <w:rsid w:val="00B867CA"/>
    <w:rsid w:val="00B87AF9"/>
    <w:rsid w:val="00B87F8B"/>
    <w:rsid w:val="00B90E6A"/>
    <w:rsid w:val="00B91A7C"/>
    <w:rsid w:val="00B92AEC"/>
    <w:rsid w:val="00B945F0"/>
    <w:rsid w:val="00B95EF3"/>
    <w:rsid w:val="00B9706E"/>
    <w:rsid w:val="00BA1A42"/>
    <w:rsid w:val="00BA4D08"/>
    <w:rsid w:val="00BA50B8"/>
    <w:rsid w:val="00BA6D2D"/>
    <w:rsid w:val="00BA797B"/>
    <w:rsid w:val="00BB0838"/>
    <w:rsid w:val="00BB21EF"/>
    <w:rsid w:val="00BB2CE9"/>
    <w:rsid w:val="00BB36EB"/>
    <w:rsid w:val="00BB38E6"/>
    <w:rsid w:val="00BB3996"/>
    <w:rsid w:val="00BB3ADD"/>
    <w:rsid w:val="00BB4D9F"/>
    <w:rsid w:val="00BB51B7"/>
    <w:rsid w:val="00BB6717"/>
    <w:rsid w:val="00BB7E8D"/>
    <w:rsid w:val="00BC0C17"/>
    <w:rsid w:val="00BC2377"/>
    <w:rsid w:val="00BC2CC6"/>
    <w:rsid w:val="00BC2D8F"/>
    <w:rsid w:val="00BC3D14"/>
    <w:rsid w:val="00BC3DDF"/>
    <w:rsid w:val="00BD0776"/>
    <w:rsid w:val="00BD0EA7"/>
    <w:rsid w:val="00BD3362"/>
    <w:rsid w:val="00BD693B"/>
    <w:rsid w:val="00BE05A1"/>
    <w:rsid w:val="00BE162C"/>
    <w:rsid w:val="00BE1689"/>
    <w:rsid w:val="00BE16F4"/>
    <w:rsid w:val="00BE1B2A"/>
    <w:rsid w:val="00BE1F98"/>
    <w:rsid w:val="00BE2B3C"/>
    <w:rsid w:val="00BE2E22"/>
    <w:rsid w:val="00BE4B4C"/>
    <w:rsid w:val="00BE5F47"/>
    <w:rsid w:val="00BF0903"/>
    <w:rsid w:val="00BF15AB"/>
    <w:rsid w:val="00BF3A47"/>
    <w:rsid w:val="00BF56E9"/>
    <w:rsid w:val="00BF5A54"/>
    <w:rsid w:val="00BF7031"/>
    <w:rsid w:val="00BF742F"/>
    <w:rsid w:val="00C00F73"/>
    <w:rsid w:val="00C0212D"/>
    <w:rsid w:val="00C0260A"/>
    <w:rsid w:val="00C06356"/>
    <w:rsid w:val="00C07F91"/>
    <w:rsid w:val="00C10EDC"/>
    <w:rsid w:val="00C117BE"/>
    <w:rsid w:val="00C11F62"/>
    <w:rsid w:val="00C12246"/>
    <w:rsid w:val="00C1494F"/>
    <w:rsid w:val="00C151F9"/>
    <w:rsid w:val="00C16047"/>
    <w:rsid w:val="00C1620E"/>
    <w:rsid w:val="00C167B3"/>
    <w:rsid w:val="00C23605"/>
    <w:rsid w:val="00C25E6E"/>
    <w:rsid w:val="00C2683A"/>
    <w:rsid w:val="00C307E6"/>
    <w:rsid w:val="00C31F78"/>
    <w:rsid w:val="00C35AD6"/>
    <w:rsid w:val="00C35F86"/>
    <w:rsid w:val="00C37510"/>
    <w:rsid w:val="00C37BCD"/>
    <w:rsid w:val="00C37C56"/>
    <w:rsid w:val="00C4068F"/>
    <w:rsid w:val="00C408C8"/>
    <w:rsid w:val="00C4114F"/>
    <w:rsid w:val="00C41ADB"/>
    <w:rsid w:val="00C42578"/>
    <w:rsid w:val="00C4297E"/>
    <w:rsid w:val="00C42C36"/>
    <w:rsid w:val="00C44B4C"/>
    <w:rsid w:val="00C45EE4"/>
    <w:rsid w:val="00C46325"/>
    <w:rsid w:val="00C465A5"/>
    <w:rsid w:val="00C502DE"/>
    <w:rsid w:val="00C50F3F"/>
    <w:rsid w:val="00C52239"/>
    <w:rsid w:val="00C54429"/>
    <w:rsid w:val="00C55F01"/>
    <w:rsid w:val="00C565EC"/>
    <w:rsid w:val="00C56D99"/>
    <w:rsid w:val="00C5706B"/>
    <w:rsid w:val="00C6022C"/>
    <w:rsid w:val="00C6069E"/>
    <w:rsid w:val="00C61176"/>
    <w:rsid w:val="00C63394"/>
    <w:rsid w:val="00C63AE4"/>
    <w:rsid w:val="00C66804"/>
    <w:rsid w:val="00C70A07"/>
    <w:rsid w:val="00C72475"/>
    <w:rsid w:val="00C751A0"/>
    <w:rsid w:val="00C75D7C"/>
    <w:rsid w:val="00C76851"/>
    <w:rsid w:val="00C82017"/>
    <w:rsid w:val="00C822D8"/>
    <w:rsid w:val="00C842EB"/>
    <w:rsid w:val="00C9373B"/>
    <w:rsid w:val="00C93D1B"/>
    <w:rsid w:val="00C96855"/>
    <w:rsid w:val="00C96F65"/>
    <w:rsid w:val="00C97680"/>
    <w:rsid w:val="00CA0B5B"/>
    <w:rsid w:val="00CA17A3"/>
    <w:rsid w:val="00CA27DE"/>
    <w:rsid w:val="00CA37CE"/>
    <w:rsid w:val="00CA446B"/>
    <w:rsid w:val="00CA57B1"/>
    <w:rsid w:val="00CA5B34"/>
    <w:rsid w:val="00CA6DC5"/>
    <w:rsid w:val="00CA71EA"/>
    <w:rsid w:val="00CA724B"/>
    <w:rsid w:val="00CA7569"/>
    <w:rsid w:val="00CB0284"/>
    <w:rsid w:val="00CB1F01"/>
    <w:rsid w:val="00CB2D2B"/>
    <w:rsid w:val="00CC082E"/>
    <w:rsid w:val="00CC1DA3"/>
    <w:rsid w:val="00CC2748"/>
    <w:rsid w:val="00CC2B48"/>
    <w:rsid w:val="00CC3093"/>
    <w:rsid w:val="00CC3553"/>
    <w:rsid w:val="00CC37B4"/>
    <w:rsid w:val="00CC4805"/>
    <w:rsid w:val="00CC5005"/>
    <w:rsid w:val="00CC6D45"/>
    <w:rsid w:val="00CC79F9"/>
    <w:rsid w:val="00CC7E36"/>
    <w:rsid w:val="00CC7EE9"/>
    <w:rsid w:val="00CD2287"/>
    <w:rsid w:val="00CD233B"/>
    <w:rsid w:val="00CD3D7C"/>
    <w:rsid w:val="00CD50B7"/>
    <w:rsid w:val="00CD6822"/>
    <w:rsid w:val="00CD72FA"/>
    <w:rsid w:val="00CD7CD5"/>
    <w:rsid w:val="00CE03E5"/>
    <w:rsid w:val="00CE0862"/>
    <w:rsid w:val="00CE0BD0"/>
    <w:rsid w:val="00CE2389"/>
    <w:rsid w:val="00CE3D5D"/>
    <w:rsid w:val="00CE3E8D"/>
    <w:rsid w:val="00CE5647"/>
    <w:rsid w:val="00CE5760"/>
    <w:rsid w:val="00CE58B7"/>
    <w:rsid w:val="00CE5C84"/>
    <w:rsid w:val="00CE6296"/>
    <w:rsid w:val="00CF1A38"/>
    <w:rsid w:val="00CF210D"/>
    <w:rsid w:val="00CF2A01"/>
    <w:rsid w:val="00CF4171"/>
    <w:rsid w:val="00CF54A7"/>
    <w:rsid w:val="00CF5FC8"/>
    <w:rsid w:val="00CF60FA"/>
    <w:rsid w:val="00CF6260"/>
    <w:rsid w:val="00CF750B"/>
    <w:rsid w:val="00CF7FED"/>
    <w:rsid w:val="00D004C4"/>
    <w:rsid w:val="00D0254E"/>
    <w:rsid w:val="00D02AA2"/>
    <w:rsid w:val="00D03F06"/>
    <w:rsid w:val="00D05B80"/>
    <w:rsid w:val="00D061F2"/>
    <w:rsid w:val="00D07937"/>
    <w:rsid w:val="00D07B85"/>
    <w:rsid w:val="00D11453"/>
    <w:rsid w:val="00D115B6"/>
    <w:rsid w:val="00D11679"/>
    <w:rsid w:val="00D12181"/>
    <w:rsid w:val="00D12B4F"/>
    <w:rsid w:val="00D141BC"/>
    <w:rsid w:val="00D1453D"/>
    <w:rsid w:val="00D146CD"/>
    <w:rsid w:val="00D164AD"/>
    <w:rsid w:val="00D16FBC"/>
    <w:rsid w:val="00D178E7"/>
    <w:rsid w:val="00D17A84"/>
    <w:rsid w:val="00D22471"/>
    <w:rsid w:val="00D23EE9"/>
    <w:rsid w:val="00D249FD"/>
    <w:rsid w:val="00D24D41"/>
    <w:rsid w:val="00D24DF5"/>
    <w:rsid w:val="00D25EDD"/>
    <w:rsid w:val="00D262A0"/>
    <w:rsid w:val="00D26507"/>
    <w:rsid w:val="00D271C0"/>
    <w:rsid w:val="00D27219"/>
    <w:rsid w:val="00D31421"/>
    <w:rsid w:val="00D330F2"/>
    <w:rsid w:val="00D35261"/>
    <w:rsid w:val="00D35B86"/>
    <w:rsid w:val="00D35B88"/>
    <w:rsid w:val="00D35EC1"/>
    <w:rsid w:val="00D36C65"/>
    <w:rsid w:val="00D40BD0"/>
    <w:rsid w:val="00D40C40"/>
    <w:rsid w:val="00D42D47"/>
    <w:rsid w:val="00D43015"/>
    <w:rsid w:val="00D446CC"/>
    <w:rsid w:val="00D457CC"/>
    <w:rsid w:val="00D47CE7"/>
    <w:rsid w:val="00D47D96"/>
    <w:rsid w:val="00D50D0E"/>
    <w:rsid w:val="00D525FF"/>
    <w:rsid w:val="00D52F7E"/>
    <w:rsid w:val="00D547D2"/>
    <w:rsid w:val="00D5571A"/>
    <w:rsid w:val="00D56A93"/>
    <w:rsid w:val="00D57621"/>
    <w:rsid w:val="00D57840"/>
    <w:rsid w:val="00D60392"/>
    <w:rsid w:val="00D6105F"/>
    <w:rsid w:val="00D61DDB"/>
    <w:rsid w:val="00D634DA"/>
    <w:rsid w:val="00D63A7F"/>
    <w:rsid w:val="00D7116F"/>
    <w:rsid w:val="00D71361"/>
    <w:rsid w:val="00D71E06"/>
    <w:rsid w:val="00D72ABD"/>
    <w:rsid w:val="00D73639"/>
    <w:rsid w:val="00D73B01"/>
    <w:rsid w:val="00D747F9"/>
    <w:rsid w:val="00D74B1D"/>
    <w:rsid w:val="00D74E2C"/>
    <w:rsid w:val="00D80F94"/>
    <w:rsid w:val="00D81681"/>
    <w:rsid w:val="00D84CCC"/>
    <w:rsid w:val="00D84F9B"/>
    <w:rsid w:val="00D85119"/>
    <w:rsid w:val="00D87B9D"/>
    <w:rsid w:val="00D87BD6"/>
    <w:rsid w:val="00D902F1"/>
    <w:rsid w:val="00D90CDE"/>
    <w:rsid w:val="00D920A3"/>
    <w:rsid w:val="00D936AA"/>
    <w:rsid w:val="00D95198"/>
    <w:rsid w:val="00D95E87"/>
    <w:rsid w:val="00D969D4"/>
    <w:rsid w:val="00D96DD4"/>
    <w:rsid w:val="00D97348"/>
    <w:rsid w:val="00D97E14"/>
    <w:rsid w:val="00D97EA0"/>
    <w:rsid w:val="00DA0D25"/>
    <w:rsid w:val="00DA3206"/>
    <w:rsid w:val="00DA3A67"/>
    <w:rsid w:val="00DA42B1"/>
    <w:rsid w:val="00DA4CD7"/>
    <w:rsid w:val="00DA5654"/>
    <w:rsid w:val="00DA59CC"/>
    <w:rsid w:val="00DA5DA0"/>
    <w:rsid w:val="00DA7C52"/>
    <w:rsid w:val="00DB2A7C"/>
    <w:rsid w:val="00DB48B5"/>
    <w:rsid w:val="00DB5D91"/>
    <w:rsid w:val="00DB7E32"/>
    <w:rsid w:val="00DC04B2"/>
    <w:rsid w:val="00DC1E9E"/>
    <w:rsid w:val="00DC22A8"/>
    <w:rsid w:val="00DC3312"/>
    <w:rsid w:val="00DC36FA"/>
    <w:rsid w:val="00DC3E86"/>
    <w:rsid w:val="00DC4CCB"/>
    <w:rsid w:val="00DC5614"/>
    <w:rsid w:val="00DC57ED"/>
    <w:rsid w:val="00DC5C5D"/>
    <w:rsid w:val="00DD02E0"/>
    <w:rsid w:val="00DD0FF9"/>
    <w:rsid w:val="00DD1088"/>
    <w:rsid w:val="00DD178B"/>
    <w:rsid w:val="00DD464C"/>
    <w:rsid w:val="00DD4A67"/>
    <w:rsid w:val="00DD69BA"/>
    <w:rsid w:val="00DE07DC"/>
    <w:rsid w:val="00DE0B55"/>
    <w:rsid w:val="00DE3F90"/>
    <w:rsid w:val="00DE4D71"/>
    <w:rsid w:val="00DE52A1"/>
    <w:rsid w:val="00DE5568"/>
    <w:rsid w:val="00DE5B7D"/>
    <w:rsid w:val="00DE5BF2"/>
    <w:rsid w:val="00DE6990"/>
    <w:rsid w:val="00DF0F83"/>
    <w:rsid w:val="00DF13C5"/>
    <w:rsid w:val="00DF1612"/>
    <w:rsid w:val="00DF166C"/>
    <w:rsid w:val="00DF2CAB"/>
    <w:rsid w:val="00DF39A6"/>
    <w:rsid w:val="00DF3B2F"/>
    <w:rsid w:val="00DF4081"/>
    <w:rsid w:val="00DF4665"/>
    <w:rsid w:val="00DF5C28"/>
    <w:rsid w:val="00DF6448"/>
    <w:rsid w:val="00DF6BD8"/>
    <w:rsid w:val="00DF6C32"/>
    <w:rsid w:val="00DF79A9"/>
    <w:rsid w:val="00E00EC8"/>
    <w:rsid w:val="00E01F35"/>
    <w:rsid w:val="00E0363F"/>
    <w:rsid w:val="00E0523F"/>
    <w:rsid w:val="00E062CA"/>
    <w:rsid w:val="00E065A1"/>
    <w:rsid w:val="00E07485"/>
    <w:rsid w:val="00E11D70"/>
    <w:rsid w:val="00E13367"/>
    <w:rsid w:val="00E138A2"/>
    <w:rsid w:val="00E146C4"/>
    <w:rsid w:val="00E15014"/>
    <w:rsid w:val="00E15520"/>
    <w:rsid w:val="00E16766"/>
    <w:rsid w:val="00E17AB9"/>
    <w:rsid w:val="00E17E63"/>
    <w:rsid w:val="00E2008D"/>
    <w:rsid w:val="00E2055D"/>
    <w:rsid w:val="00E2071F"/>
    <w:rsid w:val="00E20D61"/>
    <w:rsid w:val="00E23101"/>
    <w:rsid w:val="00E236F5"/>
    <w:rsid w:val="00E23F4F"/>
    <w:rsid w:val="00E25331"/>
    <w:rsid w:val="00E270A6"/>
    <w:rsid w:val="00E27453"/>
    <w:rsid w:val="00E277C1"/>
    <w:rsid w:val="00E30204"/>
    <w:rsid w:val="00E30A2C"/>
    <w:rsid w:val="00E31BCD"/>
    <w:rsid w:val="00E31C8B"/>
    <w:rsid w:val="00E3556D"/>
    <w:rsid w:val="00E3667D"/>
    <w:rsid w:val="00E37B27"/>
    <w:rsid w:val="00E41853"/>
    <w:rsid w:val="00E42280"/>
    <w:rsid w:val="00E42D7C"/>
    <w:rsid w:val="00E432DD"/>
    <w:rsid w:val="00E44D26"/>
    <w:rsid w:val="00E44DAE"/>
    <w:rsid w:val="00E457FB"/>
    <w:rsid w:val="00E47636"/>
    <w:rsid w:val="00E51613"/>
    <w:rsid w:val="00E532A2"/>
    <w:rsid w:val="00E532AB"/>
    <w:rsid w:val="00E53CEF"/>
    <w:rsid w:val="00E55D36"/>
    <w:rsid w:val="00E6512B"/>
    <w:rsid w:val="00E667D8"/>
    <w:rsid w:val="00E7008D"/>
    <w:rsid w:val="00E712BE"/>
    <w:rsid w:val="00E719CE"/>
    <w:rsid w:val="00E71D0D"/>
    <w:rsid w:val="00E732B1"/>
    <w:rsid w:val="00E73568"/>
    <w:rsid w:val="00E73A81"/>
    <w:rsid w:val="00E756B2"/>
    <w:rsid w:val="00E812A2"/>
    <w:rsid w:val="00E812C4"/>
    <w:rsid w:val="00E81491"/>
    <w:rsid w:val="00E81C17"/>
    <w:rsid w:val="00E821F2"/>
    <w:rsid w:val="00E836EF"/>
    <w:rsid w:val="00E841C4"/>
    <w:rsid w:val="00E85470"/>
    <w:rsid w:val="00E86B7A"/>
    <w:rsid w:val="00E86E5C"/>
    <w:rsid w:val="00E87AE2"/>
    <w:rsid w:val="00E87C29"/>
    <w:rsid w:val="00E902CE"/>
    <w:rsid w:val="00E929AA"/>
    <w:rsid w:val="00E92AAD"/>
    <w:rsid w:val="00E92F13"/>
    <w:rsid w:val="00E9433B"/>
    <w:rsid w:val="00E9444F"/>
    <w:rsid w:val="00E94542"/>
    <w:rsid w:val="00E945A4"/>
    <w:rsid w:val="00E95B07"/>
    <w:rsid w:val="00E971EA"/>
    <w:rsid w:val="00EA1ACF"/>
    <w:rsid w:val="00EA26C8"/>
    <w:rsid w:val="00EA2C8D"/>
    <w:rsid w:val="00EA2FED"/>
    <w:rsid w:val="00EA3ACB"/>
    <w:rsid w:val="00EA3F4F"/>
    <w:rsid w:val="00EA6AE6"/>
    <w:rsid w:val="00EA6B79"/>
    <w:rsid w:val="00EA6D5A"/>
    <w:rsid w:val="00EA7DE2"/>
    <w:rsid w:val="00EB003B"/>
    <w:rsid w:val="00EB0321"/>
    <w:rsid w:val="00EB03B4"/>
    <w:rsid w:val="00EB137D"/>
    <w:rsid w:val="00EB1416"/>
    <w:rsid w:val="00EB149E"/>
    <w:rsid w:val="00EB2C66"/>
    <w:rsid w:val="00EB3B6B"/>
    <w:rsid w:val="00EB4476"/>
    <w:rsid w:val="00EB5B73"/>
    <w:rsid w:val="00EB5FA9"/>
    <w:rsid w:val="00EB6F49"/>
    <w:rsid w:val="00EB7367"/>
    <w:rsid w:val="00EC0007"/>
    <w:rsid w:val="00EC0438"/>
    <w:rsid w:val="00EC1536"/>
    <w:rsid w:val="00EC2847"/>
    <w:rsid w:val="00EC4B75"/>
    <w:rsid w:val="00EC54C5"/>
    <w:rsid w:val="00EC5EC8"/>
    <w:rsid w:val="00EC6889"/>
    <w:rsid w:val="00ED0019"/>
    <w:rsid w:val="00ED0721"/>
    <w:rsid w:val="00ED073C"/>
    <w:rsid w:val="00ED17CE"/>
    <w:rsid w:val="00ED2418"/>
    <w:rsid w:val="00ED29A7"/>
    <w:rsid w:val="00ED3EF1"/>
    <w:rsid w:val="00ED52D0"/>
    <w:rsid w:val="00ED7AF6"/>
    <w:rsid w:val="00ED7F3F"/>
    <w:rsid w:val="00EE0057"/>
    <w:rsid w:val="00EE043C"/>
    <w:rsid w:val="00EE15AD"/>
    <w:rsid w:val="00EE1A3D"/>
    <w:rsid w:val="00EE1DB7"/>
    <w:rsid w:val="00EE24C5"/>
    <w:rsid w:val="00EE26E2"/>
    <w:rsid w:val="00EE3A8B"/>
    <w:rsid w:val="00EE4595"/>
    <w:rsid w:val="00EE47C4"/>
    <w:rsid w:val="00EE4F9D"/>
    <w:rsid w:val="00EF06A9"/>
    <w:rsid w:val="00EF089D"/>
    <w:rsid w:val="00EF15C8"/>
    <w:rsid w:val="00EF2985"/>
    <w:rsid w:val="00EF4CB2"/>
    <w:rsid w:val="00EF5127"/>
    <w:rsid w:val="00EF5CF8"/>
    <w:rsid w:val="00EF7412"/>
    <w:rsid w:val="00F00283"/>
    <w:rsid w:val="00F00A41"/>
    <w:rsid w:val="00F01F93"/>
    <w:rsid w:val="00F0287B"/>
    <w:rsid w:val="00F030B9"/>
    <w:rsid w:val="00F030FE"/>
    <w:rsid w:val="00F038C9"/>
    <w:rsid w:val="00F04BAF"/>
    <w:rsid w:val="00F0502D"/>
    <w:rsid w:val="00F076F5"/>
    <w:rsid w:val="00F1185A"/>
    <w:rsid w:val="00F11D5E"/>
    <w:rsid w:val="00F11E93"/>
    <w:rsid w:val="00F12FD5"/>
    <w:rsid w:val="00F141C0"/>
    <w:rsid w:val="00F142B0"/>
    <w:rsid w:val="00F15D43"/>
    <w:rsid w:val="00F1727D"/>
    <w:rsid w:val="00F17577"/>
    <w:rsid w:val="00F17B39"/>
    <w:rsid w:val="00F20472"/>
    <w:rsid w:val="00F20515"/>
    <w:rsid w:val="00F2114A"/>
    <w:rsid w:val="00F22A79"/>
    <w:rsid w:val="00F231AA"/>
    <w:rsid w:val="00F23374"/>
    <w:rsid w:val="00F23825"/>
    <w:rsid w:val="00F265F9"/>
    <w:rsid w:val="00F26CB9"/>
    <w:rsid w:val="00F30B69"/>
    <w:rsid w:val="00F321CD"/>
    <w:rsid w:val="00F35C1F"/>
    <w:rsid w:val="00F37EB8"/>
    <w:rsid w:val="00F42A30"/>
    <w:rsid w:val="00F43354"/>
    <w:rsid w:val="00F43664"/>
    <w:rsid w:val="00F43973"/>
    <w:rsid w:val="00F44EC8"/>
    <w:rsid w:val="00F461EA"/>
    <w:rsid w:val="00F465DB"/>
    <w:rsid w:val="00F474F7"/>
    <w:rsid w:val="00F47E45"/>
    <w:rsid w:val="00F50198"/>
    <w:rsid w:val="00F50724"/>
    <w:rsid w:val="00F511BD"/>
    <w:rsid w:val="00F52603"/>
    <w:rsid w:val="00F535C0"/>
    <w:rsid w:val="00F54328"/>
    <w:rsid w:val="00F55213"/>
    <w:rsid w:val="00F57C83"/>
    <w:rsid w:val="00F6203E"/>
    <w:rsid w:val="00F63351"/>
    <w:rsid w:val="00F63A17"/>
    <w:rsid w:val="00F64E44"/>
    <w:rsid w:val="00F65955"/>
    <w:rsid w:val="00F66776"/>
    <w:rsid w:val="00F67376"/>
    <w:rsid w:val="00F706BF"/>
    <w:rsid w:val="00F70D13"/>
    <w:rsid w:val="00F71074"/>
    <w:rsid w:val="00F74912"/>
    <w:rsid w:val="00F7628A"/>
    <w:rsid w:val="00F7637C"/>
    <w:rsid w:val="00F80FC2"/>
    <w:rsid w:val="00F8246F"/>
    <w:rsid w:val="00F84A92"/>
    <w:rsid w:val="00F85657"/>
    <w:rsid w:val="00F85D55"/>
    <w:rsid w:val="00F874FA"/>
    <w:rsid w:val="00F87D22"/>
    <w:rsid w:val="00F90EA8"/>
    <w:rsid w:val="00F912CB"/>
    <w:rsid w:val="00F917FC"/>
    <w:rsid w:val="00F92663"/>
    <w:rsid w:val="00F9324E"/>
    <w:rsid w:val="00F93B1F"/>
    <w:rsid w:val="00F95731"/>
    <w:rsid w:val="00F958DC"/>
    <w:rsid w:val="00F95F3E"/>
    <w:rsid w:val="00F9725F"/>
    <w:rsid w:val="00F973E0"/>
    <w:rsid w:val="00F97AAD"/>
    <w:rsid w:val="00FA1A5E"/>
    <w:rsid w:val="00FA26C8"/>
    <w:rsid w:val="00FA2A7D"/>
    <w:rsid w:val="00FA63E6"/>
    <w:rsid w:val="00FA7354"/>
    <w:rsid w:val="00FA75FC"/>
    <w:rsid w:val="00FB0C76"/>
    <w:rsid w:val="00FB0F77"/>
    <w:rsid w:val="00FB2789"/>
    <w:rsid w:val="00FB27E7"/>
    <w:rsid w:val="00FB2816"/>
    <w:rsid w:val="00FB67E0"/>
    <w:rsid w:val="00FB6AD7"/>
    <w:rsid w:val="00FB734E"/>
    <w:rsid w:val="00FB758B"/>
    <w:rsid w:val="00FC0F2A"/>
    <w:rsid w:val="00FC1D10"/>
    <w:rsid w:val="00FC2283"/>
    <w:rsid w:val="00FC38E2"/>
    <w:rsid w:val="00FC4245"/>
    <w:rsid w:val="00FC57EF"/>
    <w:rsid w:val="00FC652B"/>
    <w:rsid w:val="00FC6DB2"/>
    <w:rsid w:val="00FC79AB"/>
    <w:rsid w:val="00FD0594"/>
    <w:rsid w:val="00FD063E"/>
    <w:rsid w:val="00FD0EE2"/>
    <w:rsid w:val="00FD1ADB"/>
    <w:rsid w:val="00FD2C53"/>
    <w:rsid w:val="00FD31FB"/>
    <w:rsid w:val="00FD4E1A"/>
    <w:rsid w:val="00FD5623"/>
    <w:rsid w:val="00FD5E34"/>
    <w:rsid w:val="00FD5EAE"/>
    <w:rsid w:val="00FD6694"/>
    <w:rsid w:val="00FD6872"/>
    <w:rsid w:val="00FD7241"/>
    <w:rsid w:val="00FE010F"/>
    <w:rsid w:val="00FE199C"/>
    <w:rsid w:val="00FE2A29"/>
    <w:rsid w:val="00FE3D3A"/>
    <w:rsid w:val="00FE5F4B"/>
    <w:rsid w:val="00FE675F"/>
    <w:rsid w:val="00FE6CC9"/>
    <w:rsid w:val="00FE6D15"/>
    <w:rsid w:val="00FE79C3"/>
    <w:rsid w:val="00FE7B2C"/>
    <w:rsid w:val="00FE7B95"/>
    <w:rsid w:val="00FF1709"/>
    <w:rsid w:val="00FF2F5F"/>
    <w:rsid w:val="00FF537A"/>
    <w:rsid w:val="00FF64C8"/>
    <w:rsid w:val="00FF71C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List Bullet" w:semiHidden="0" w:uiPriority="0"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No Lis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19"/>
    <w:pPr>
      <w:spacing w:before="120"/>
      <w:jc w:val="both"/>
    </w:pPr>
    <w:rPr>
      <w:rFonts w:ascii="Segoe UI" w:hAnsi="Segoe UI"/>
      <w:szCs w:val="24"/>
      <w:lang w:val="en-US" w:eastAsia="en-US"/>
    </w:rPr>
  </w:style>
  <w:style w:type="paragraph" w:styleId="Heading1">
    <w:name w:val="heading 1"/>
    <w:basedOn w:val="Normal"/>
    <w:next w:val="Normal"/>
    <w:qFormat/>
    <w:rsid w:val="002847F2"/>
    <w:pPr>
      <w:keepNext/>
      <w:numPr>
        <w:numId w:val="7"/>
      </w:numPr>
      <w:spacing w:before="240" w:after="60"/>
      <w:ind w:left="431" w:hanging="431"/>
      <w:jc w:val="left"/>
      <w:outlineLvl w:val="0"/>
    </w:pPr>
    <w:rPr>
      <w:rFonts w:cs="Arial"/>
      <w:b/>
      <w:bCs/>
      <w:caps/>
      <w:color w:val="808080"/>
      <w:kern w:val="32"/>
      <w:sz w:val="32"/>
      <w:szCs w:val="32"/>
    </w:rPr>
  </w:style>
  <w:style w:type="paragraph" w:styleId="Heading2">
    <w:name w:val="heading 2"/>
    <w:basedOn w:val="Normal"/>
    <w:next w:val="Normal"/>
    <w:link w:val="Heading2Char"/>
    <w:qFormat/>
    <w:rsid w:val="002F6FCF"/>
    <w:pPr>
      <w:keepNext/>
      <w:numPr>
        <w:ilvl w:val="1"/>
        <w:numId w:val="7"/>
      </w:numPr>
      <w:spacing w:before="240" w:after="60"/>
      <w:outlineLvl w:val="1"/>
    </w:pPr>
    <w:rPr>
      <w:rFonts w:cs="Arial"/>
      <w:b/>
      <w:bCs/>
      <w:iCs/>
      <w:color w:val="808080"/>
      <w:sz w:val="28"/>
      <w:szCs w:val="28"/>
    </w:rPr>
  </w:style>
  <w:style w:type="paragraph" w:styleId="Heading3">
    <w:name w:val="heading 3"/>
    <w:basedOn w:val="Normal"/>
    <w:next w:val="Normal"/>
    <w:qFormat/>
    <w:rsid w:val="002F6FCF"/>
    <w:pPr>
      <w:keepNext/>
      <w:numPr>
        <w:ilvl w:val="2"/>
        <w:numId w:val="7"/>
      </w:numPr>
      <w:spacing w:before="240" w:after="60"/>
      <w:outlineLvl w:val="2"/>
    </w:pPr>
    <w:rPr>
      <w:rFonts w:cs="Arial"/>
      <w:b/>
      <w:bCs/>
      <w:color w:val="808080"/>
      <w:sz w:val="26"/>
      <w:szCs w:val="26"/>
    </w:rPr>
  </w:style>
  <w:style w:type="paragraph" w:styleId="Heading4">
    <w:name w:val="heading 4"/>
    <w:basedOn w:val="Normal"/>
    <w:next w:val="Normal"/>
    <w:qFormat/>
    <w:rsid w:val="002F6FCF"/>
    <w:pPr>
      <w:keepNext/>
      <w:numPr>
        <w:ilvl w:val="3"/>
        <w:numId w:val="7"/>
      </w:numPr>
      <w:spacing w:before="240" w:after="60"/>
      <w:outlineLvl w:val="3"/>
    </w:pPr>
    <w:rPr>
      <w:b/>
      <w:bCs/>
      <w:i/>
      <w:color w:val="808080"/>
      <w:szCs w:val="28"/>
    </w:rPr>
  </w:style>
  <w:style w:type="paragraph" w:styleId="Heading5">
    <w:name w:val="heading 5"/>
    <w:basedOn w:val="Normal"/>
    <w:next w:val="Normal"/>
    <w:qFormat/>
    <w:rsid w:val="009161DC"/>
    <w:pPr>
      <w:numPr>
        <w:ilvl w:val="4"/>
        <w:numId w:val="7"/>
      </w:numPr>
      <w:spacing w:before="240" w:after="60"/>
      <w:outlineLvl w:val="4"/>
    </w:pPr>
    <w:rPr>
      <w:b/>
      <w:bCs/>
      <w:i/>
      <w:iCs/>
      <w:sz w:val="26"/>
      <w:szCs w:val="26"/>
    </w:rPr>
  </w:style>
  <w:style w:type="paragraph" w:styleId="Heading6">
    <w:name w:val="heading 6"/>
    <w:basedOn w:val="Normal"/>
    <w:next w:val="Normal"/>
    <w:qFormat/>
    <w:rsid w:val="009161DC"/>
    <w:pPr>
      <w:numPr>
        <w:ilvl w:val="5"/>
        <w:numId w:val="7"/>
      </w:numPr>
      <w:spacing w:before="240" w:after="60"/>
      <w:outlineLvl w:val="5"/>
    </w:pPr>
    <w:rPr>
      <w:rFonts w:ascii="Times New Roman" w:hAnsi="Times New Roman"/>
      <w:b/>
      <w:bCs/>
      <w:sz w:val="22"/>
      <w:szCs w:val="22"/>
    </w:rPr>
  </w:style>
  <w:style w:type="paragraph" w:styleId="Heading7">
    <w:name w:val="heading 7"/>
    <w:basedOn w:val="Normal"/>
    <w:next w:val="Normal"/>
    <w:qFormat/>
    <w:rsid w:val="009161DC"/>
    <w:pPr>
      <w:numPr>
        <w:ilvl w:val="6"/>
        <w:numId w:val="7"/>
      </w:numPr>
      <w:spacing w:before="240" w:after="60"/>
      <w:outlineLvl w:val="6"/>
    </w:pPr>
    <w:rPr>
      <w:rFonts w:ascii="Times New Roman" w:hAnsi="Times New Roman"/>
    </w:rPr>
  </w:style>
  <w:style w:type="paragraph" w:styleId="Heading8">
    <w:name w:val="heading 8"/>
    <w:basedOn w:val="Normal"/>
    <w:next w:val="Normal"/>
    <w:qFormat/>
    <w:rsid w:val="009161DC"/>
    <w:pPr>
      <w:numPr>
        <w:ilvl w:val="7"/>
        <w:numId w:val="7"/>
      </w:numPr>
      <w:spacing w:before="240" w:after="60"/>
      <w:outlineLvl w:val="7"/>
    </w:pPr>
    <w:rPr>
      <w:rFonts w:ascii="Times New Roman" w:hAnsi="Times New Roman"/>
      <w:i/>
      <w:iCs/>
    </w:rPr>
  </w:style>
  <w:style w:type="paragraph" w:styleId="Heading9">
    <w:name w:val="heading 9"/>
    <w:basedOn w:val="Normal"/>
    <w:next w:val="Normal"/>
    <w:qFormat/>
    <w:rsid w:val="009161DC"/>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004C4"/>
    <w:pPr>
      <w:spacing w:before="240" w:after="60"/>
      <w:jc w:val="center"/>
      <w:outlineLvl w:val="0"/>
    </w:pPr>
    <w:rPr>
      <w:rFonts w:cs="Arial"/>
      <w:b/>
      <w:bCs/>
      <w:smallCaps/>
      <w:color w:val="FFFFFF"/>
      <w:kern w:val="28"/>
      <w:sz w:val="52"/>
      <w:szCs w:val="32"/>
    </w:rPr>
  </w:style>
  <w:style w:type="paragraph" w:styleId="ListBullet">
    <w:name w:val="List Bullet"/>
    <w:basedOn w:val="Normal"/>
    <w:rsid w:val="00E92AAD"/>
    <w:pPr>
      <w:numPr>
        <w:numId w:val="4"/>
      </w:numPr>
    </w:pPr>
  </w:style>
  <w:style w:type="paragraph" w:styleId="ListBullet2">
    <w:name w:val="List Bullet 2"/>
    <w:basedOn w:val="Normal"/>
    <w:rsid w:val="00E92AAD"/>
    <w:pPr>
      <w:numPr>
        <w:numId w:val="5"/>
      </w:numPr>
    </w:pPr>
  </w:style>
  <w:style w:type="paragraph" w:styleId="ListBullet3">
    <w:name w:val="List Bullet 3"/>
    <w:basedOn w:val="Normal"/>
    <w:rsid w:val="00E92AAD"/>
    <w:pPr>
      <w:numPr>
        <w:numId w:val="6"/>
      </w:numPr>
    </w:pPr>
  </w:style>
  <w:style w:type="character" w:styleId="HTMLCode">
    <w:name w:val="HTML Code"/>
    <w:basedOn w:val="DefaultParagraphFont"/>
    <w:rsid w:val="00F97AAD"/>
    <w:rPr>
      <w:rFonts w:ascii="Courier New" w:hAnsi="Courier New" w:cs="Courier New"/>
      <w:sz w:val="20"/>
      <w:szCs w:val="20"/>
    </w:rPr>
  </w:style>
  <w:style w:type="paragraph" w:styleId="ListNumber">
    <w:name w:val="List Number"/>
    <w:basedOn w:val="Normal"/>
    <w:rsid w:val="00D97EA0"/>
    <w:pPr>
      <w:numPr>
        <w:numId w:val="1"/>
      </w:numPr>
    </w:pPr>
  </w:style>
  <w:style w:type="paragraph" w:styleId="ListNumber2">
    <w:name w:val="List Number 2"/>
    <w:basedOn w:val="Normal"/>
    <w:rsid w:val="00D97EA0"/>
    <w:pPr>
      <w:numPr>
        <w:numId w:val="2"/>
      </w:numPr>
    </w:pPr>
  </w:style>
  <w:style w:type="paragraph" w:styleId="ListNumber3">
    <w:name w:val="List Number 3"/>
    <w:basedOn w:val="Normal"/>
    <w:rsid w:val="00D97EA0"/>
    <w:pPr>
      <w:numPr>
        <w:numId w:val="3"/>
      </w:numPr>
    </w:pPr>
  </w:style>
  <w:style w:type="paragraph" w:styleId="Header">
    <w:name w:val="header"/>
    <w:basedOn w:val="Normal"/>
    <w:autoRedefine/>
    <w:rsid w:val="00764851"/>
    <w:pPr>
      <w:pBdr>
        <w:bottom w:val="single" w:sz="4" w:space="1" w:color="5492CB"/>
      </w:pBdr>
      <w:tabs>
        <w:tab w:val="center" w:pos="4819"/>
        <w:tab w:val="right" w:pos="9638"/>
      </w:tabs>
      <w:jc w:val="right"/>
    </w:pPr>
    <w:rPr>
      <w:color w:val="5492CB"/>
      <w:lang w:val="it-IT"/>
    </w:rPr>
  </w:style>
  <w:style w:type="paragraph" w:styleId="Footer">
    <w:name w:val="footer"/>
    <w:basedOn w:val="Normal"/>
    <w:rsid w:val="00CE5760"/>
    <w:pPr>
      <w:tabs>
        <w:tab w:val="center" w:pos="4819"/>
        <w:tab w:val="right" w:pos="9638"/>
      </w:tabs>
    </w:pPr>
  </w:style>
  <w:style w:type="character" w:styleId="PageNumber">
    <w:name w:val="page number"/>
    <w:basedOn w:val="DefaultParagraphFont"/>
    <w:rsid w:val="00CE5760"/>
  </w:style>
  <w:style w:type="paragraph" w:styleId="Subtitle">
    <w:name w:val="Subtitle"/>
    <w:basedOn w:val="Normal"/>
    <w:qFormat/>
    <w:rsid w:val="004C7252"/>
    <w:pPr>
      <w:spacing w:after="60"/>
      <w:jc w:val="center"/>
      <w:outlineLvl w:val="1"/>
    </w:pPr>
    <w:rPr>
      <w:rFonts w:cs="Arial"/>
      <w:b/>
      <w:i/>
      <w:color w:val="FFFFFF"/>
      <w:sz w:val="40"/>
    </w:rPr>
  </w:style>
  <w:style w:type="character" w:styleId="Hyperlink">
    <w:name w:val="Hyperlink"/>
    <w:basedOn w:val="DefaultParagraphFont"/>
    <w:uiPriority w:val="99"/>
    <w:rsid w:val="003B1FBB"/>
    <w:rPr>
      <w:color w:val="0000FF"/>
      <w:u w:val="single"/>
    </w:rPr>
  </w:style>
  <w:style w:type="paragraph" w:styleId="TOC1">
    <w:name w:val="toc 1"/>
    <w:basedOn w:val="Normal"/>
    <w:next w:val="Normal"/>
    <w:uiPriority w:val="39"/>
    <w:rsid w:val="00550EEC"/>
    <w:pPr>
      <w:tabs>
        <w:tab w:val="left" w:pos="480"/>
        <w:tab w:val="right" w:leader="dot" w:pos="8636"/>
      </w:tabs>
      <w:spacing w:before="240"/>
    </w:pPr>
    <w:rPr>
      <w:b/>
      <w:caps/>
      <w:noProof/>
      <w:lang w:val="it-IT"/>
    </w:rPr>
  </w:style>
  <w:style w:type="paragraph" w:styleId="TOC2">
    <w:name w:val="toc 2"/>
    <w:basedOn w:val="Normal"/>
    <w:next w:val="Normal"/>
    <w:autoRedefine/>
    <w:uiPriority w:val="39"/>
    <w:rsid w:val="007A67D6"/>
    <w:pPr>
      <w:spacing w:before="0"/>
      <w:ind w:left="238"/>
    </w:pPr>
  </w:style>
  <w:style w:type="paragraph" w:styleId="TOC3">
    <w:name w:val="toc 3"/>
    <w:basedOn w:val="Normal"/>
    <w:next w:val="Normal"/>
    <w:autoRedefine/>
    <w:uiPriority w:val="39"/>
    <w:rsid w:val="00764851"/>
    <w:pPr>
      <w:spacing w:before="0"/>
      <w:ind w:left="482"/>
    </w:pPr>
  </w:style>
  <w:style w:type="paragraph" w:styleId="TOC4">
    <w:name w:val="toc 4"/>
    <w:basedOn w:val="Normal"/>
    <w:next w:val="Normal"/>
    <w:autoRedefine/>
    <w:uiPriority w:val="39"/>
    <w:rsid w:val="00DD178B"/>
    <w:pPr>
      <w:ind w:left="720"/>
    </w:pPr>
  </w:style>
  <w:style w:type="paragraph" w:styleId="NoteHeading">
    <w:name w:val="Note Heading"/>
    <w:basedOn w:val="Normal"/>
    <w:next w:val="Normal"/>
    <w:rsid w:val="007D18F1"/>
  </w:style>
  <w:style w:type="paragraph" w:styleId="MessageHeader">
    <w:name w:val="Message Header"/>
    <w:basedOn w:val="Normal"/>
    <w:rsid w:val="007D18F1"/>
    <w:pPr>
      <w:shd w:val="pct20" w:color="auto" w:fill="auto"/>
      <w:ind w:left="1134" w:hanging="1134"/>
    </w:pPr>
    <w:rPr>
      <w:rFonts w:cs="Arial"/>
      <w:b/>
    </w:rPr>
  </w:style>
  <w:style w:type="table" w:styleId="TableSimple3">
    <w:name w:val="Table Simple 3"/>
    <w:basedOn w:val="TableNormal"/>
    <w:rsid w:val="00CF60FA"/>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rsid w:val="00F706B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semiHidden/>
    <w:rsid w:val="00AD2441"/>
    <w:pPr>
      <w:jc w:val="left"/>
    </w:pPr>
    <w:rPr>
      <w:sz w:val="18"/>
      <w:szCs w:val="20"/>
    </w:rPr>
  </w:style>
  <w:style w:type="character" w:styleId="FootnoteReference">
    <w:name w:val="footnote reference"/>
    <w:basedOn w:val="DefaultParagraphFont"/>
    <w:semiHidden/>
    <w:rsid w:val="006A4EC8"/>
    <w:rPr>
      <w:vertAlign w:val="superscript"/>
    </w:rPr>
  </w:style>
  <w:style w:type="character" w:styleId="FollowedHyperlink">
    <w:name w:val="FollowedHyperlink"/>
    <w:basedOn w:val="DefaultParagraphFont"/>
    <w:rsid w:val="009111B3"/>
    <w:rPr>
      <w:color w:val="800080"/>
      <w:u w:val="single"/>
    </w:rPr>
  </w:style>
  <w:style w:type="paragraph" w:styleId="NormalWeb">
    <w:name w:val="Normal (Web)"/>
    <w:basedOn w:val="Normal"/>
    <w:uiPriority w:val="99"/>
    <w:rsid w:val="0010515E"/>
    <w:pPr>
      <w:spacing w:before="100" w:beforeAutospacing="1" w:after="100" w:afterAutospacing="1"/>
      <w:jc w:val="left"/>
    </w:pPr>
    <w:rPr>
      <w:rFonts w:ascii="Times New Roman" w:eastAsia="Times New Roman" w:hAnsi="Times New Roman"/>
      <w:lang w:val="it-IT" w:eastAsia="it-IT"/>
    </w:rPr>
  </w:style>
  <w:style w:type="character" w:styleId="HTMLAcronym">
    <w:name w:val="HTML Acronym"/>
    <w:basedOn w:val="DefaultParagraphFont"/>
    <w:rsid w:val="0010515E"/>
  </w:style>
  <w:style w:type="character" w:styleId="Emphasis">
    <w:name w:val="Emphasis"/>
    <w:basedOn w:val="DefaultParagraphFont"/>
    <w:qFormat/>
    <w:rsid w:val="00EE3A8B"/>
    <w:rPr>
      <w:i/>
      <w:iCs/>
    </w:rPr>
  </w:style>
  <w:style w:type="character" w:styleId="Strong">
    <w:name w:val="Strong"/>
    <w:basedOn w:val="DefaultParagraphFont"/>
    <w:qFormat/>
    <w:rsid w:val="00E87C29"/>
    <w:rPr>
      <w:b/>
      <w:bCs/>
    </w:rPr>
  </w:style>
  <w:style w:type="character" w:customStyle="1" w:styleId="priority11">
    <w:name w:val="priority11"/>
    <w:basedOn w:val="DefaultParagraphFont"/>
    <w:rsid w:val="00BD3362"/>
    <w:rPr>
      <w:color w:val="FF0000"/>
      <w:shd w:val="clear" w:color="auto" w:fill="FFFFFF"/>
    </w:rPr>
  </w:style>
  <w:style w:type="character" w:customStyle="1" w:styleId="priority2">
    <w:name w:val="priority2"/>
    <w:basedOn w:val="DefaultParagraphFont"/>
    <w:rsid w:val="00831DBD"/>
  </w:style>
  <w:style w:type="character" w:styleId="CommentReference">
    <w:name w:val="annotation reference"/>
    <w:basedOn w:val="DefaultParagraphFont"/>
    <w:semiHidden/>
    <w:rsid w:val="001B74EA"/>
    <w:rPr>
      <w:sz w:val="16"/>
      <w:szCs w:val="16"/>
    </w:rPr>
  </w:style>
  <w:style w:type="paragraph" w:styleId="CommentText">
    <w:name w:val="annotation text"/>
    <w:basedOn w:val="Normal"/>
    <w:semiHidden/>
    <w:rsid w:val="001B74EA"/>
    <w:rPr>
      <w:szCs w:val="20"/>
    </w:rPr>
  </w:style>
  <w:style w:type="paragraph" w:styleId="CommentSubject">
    <w:name w:val="annotation subject"/>
    <w:basedOn w:val="CommentText"/>
    <w:next w:val="CommentText"/>
    <w:semiHidden/>
    <w:rsid w:val="001B74EA"/>
    <w:rPr>
      <w:b/>
      <w:bCs/>
    </w:rPr>
  </w:style>
  <w:style w:type="paragraph" w:styleId="BalloonText">
    <w:name w:val="Balloon Text"/>
    <w:basedOn w:val="Normal"/>
    <w:semiHidden/>
    <w:rsid w:val="001B74EA"/>
    <w:rPr>
      <w:rFonts w:ascii="Tahoma" w:hAnsi="Tahoma" w:cs="Tahoma"/>
      <w:sz w:val="16"/>
      <w:szCs w:val="16"/>
    </w:rPr>
  </w:style>
  <w:style w:type="paragraph" w:customStyle="1" w:styleId="CodiceHTMLesempio">
    <w:name w:val="Codice HTML esempio"/>
    <w:basedOn w:val="Normal"/>
    <w:next w:val="Normal"/>
    <w:link w:val="CodiceHTMLesempioCarattere"/>
    <w:rsid w:val="00D6105F"/>
    <w:pPr>
      <w:spacing w:after="120"/>
      <w:ind w:left="567"/>
      <w:jc w:val="left"/>
    </w:pPr>
    <w:rPr>
      <w:rFonts w:ascii="Courier New" w:hAnsi="Courier New"/>
      <w:lang w:val="it-IT"/>
    </w:rPr>
  </w:style>
  <w:style w:type="paragraph" w:customStyle="1" w:styleId="lastincell">
    <w:name w:val="lastincell"/>
    <w:basedOn w:val="Normal"/>
    <w:rsid w:val="008E2062"/>
    <w:pPr>
      <w:spacing w:line="336" w:lineRule="auto"/>
      <w:jc w:val="left"/>
    </w:pPr>
    <w:rPr>
      <w:rFonts w:ascii="Verdana" w:eastAsia="Times New Roman" w:hAnsi="Verdana"/>
      <w:sz w:val="17"/>
      <w:szCs w:val="17"/>
      <w:lang w:val="it-IT" w:eastAsia="it-IT"/>
    </w:rPr>
  </w:style>
  <w:style w:type="paragraph" w:styleId="NoSpacing">
    <w:name w:val="No Spacing"/>
    <w:uiPriority w:val="1"/>
    <w:qFormat/>
    <w:rsid w:val="005E3EA6"/>
    <w:rPr>
      <w:sz w:val="22"/>
      <w:szCs w:val="22"/>
      <w:lang w:eastAsia="en-US"/>
    </w:rPr>
  </w:style>
  <w:style w:type="paragraph" w:customStyle="1" w:styleId="Titologenerale">
    <w:name w:val="Titolo generale"/>
    <w:basedOn w:val="Heading2"/>
    <w:rsid w:val="002F6FCF"/>
    <w:pPr>
      <w:numPr>
        <w:ilvl w:val="0"/>
        <w:numId w:val="0"/>
      </w:numPr>
      <w:spacing w:before="120" w:after="0" w:line="800" w:lineRule="exact"/>
      <w:ind w:right="-432" w:hanging="6"/>
      <w:jc w:val="left"/>
    </w:pPr>
    <w:rPr>
      <w:rFonts w:ascii="Segoe Black" w:eastAsia="Times New Roman" w:hAnsi="Segoe Black"/>
      <w:iCs w:val="0"/>
      <w:color w:val="auto"/>
      <w:spacing w:val="-40"/>
      <w:kern w:val="56"/>
      <w:sz w:val="56"/>
      <w:szCs w:val="20"/>
      <w:lang w:val="it-IT"/>
    </w:rPr>
  </w:style>
  <w:style w:type="character" w:customStyle="1" w:styleId="StileGrassetto">
    <w:name w:val="Stile Grassetto"/>
    <w:basedOn w:val="DefaultParagraphFont"/>
    <w:rsid w:val="00764851"/>
    <w:rPr>
      <w:rFonts w:ascii="Segoe UI" w:hAnsi="Segoe UI"/>
      <w:b/>
      <w:bCs/>
      <w:color w:val="auto"/>
      <w:sz w:val="20"/>
    </w:rPr>
  </w:style>
  <w:style w:type="character" w:customStyle="1" w:styleId="CodiceHTMLesempioCarattere">
    <w:name w:val="Codice HTML esempio Carattere"/>
    <w:basedOn w:val="DefaultParagraphFont"/>
    <w:link w:val="CodiceHTMLesempio"/>
    <w:rsid w:val="00E85470"/>
    <w:rPr>
      <w:rFonts w:ascii="Courier New" w:eastAsia="Calibri" w:hAnsi="Courier New"/>
      <w:szCs w:val="24"/>
      <w:lang w:val="it-IT" w:eastAsia="en-US" w:bidi="ar-SA"/>
    </w:rPr>
  </w:style>
  <w:style w:type="character" w:customStyle="1" w:styleId="FootnoteTextChar">
    <w:name w:val="Footnote Text Char"/>
    <w:basedOn w:val="DefaultParagraphFont"/>
    <w:link w:val="FootnoteText"/>
    <w:rsid w:val="00ED7F3F"/>
    <w:rPr>
      <w:rFonts w:ascii="Segoe UI" w:eastAsia="Calibri" w:hAnsi="Segoe UI"/>
      <w:sz w:val="18"/>
      <w:lang w:val="en-US" w:eastAsia="en-US" w:bidi="ar-SA"/>
    </w:rPr>
  </w:style>
  <w:style w:type="paragraph" w:styleId="ListParagraph">
    <w:name w:val="List Paragraph"/>
    <w:basedOn w:val="Normal"/>
    <w:uiPriority w:val="34"/>
    <w:qFormat/>
    <w:rsid w:val="00CE6296"/>
    <w:pPr>
      <w:ind w:left="720"/>
      <w:contextualSpacing/>
    </w:pPr>
  </w:style>
  <w:style w:type="character" w:styleId="HTMLTypewriter">
    <w:name w:val="HTML Typewriter"/>
    <w:basedOn w:val="DefaultParagraphFont"/>
    <w:uiPriority w:val="99"/>
    <w:semiHidden/>
    <w:unhideWhenUsed/>
    <w:rsid w:val="002C19D3"/>
    <w:rPr>
      <w:rFonts w:ascii="Lucida Console" w:eastAsia="Times New Roman" w:hAnsi="Lucida Console" w:cs="Courier New" w:hint="default"/>
      <w:sz w:val="20"/>
      <w:szCs w:val="20"/>
    </w:rPr>
  </w:style>
  <w:style w:type="character" w:customStyle="1" w:styleId="Heading2Char">
    <w:name w:val="Heading 2 Char"/>
    <w:basedOn w:val="DefaultParagraphFont"/>
    <w:link w:val="Heading2"/>
    <w:rsid w:val="00721962"/>
    <w:rPr>
      <w:rFonts w:ascii="Segoe UI" w:hAnsi="Segoe UI" w:cs="Arial"/>
      <w:b/>
      <w:bCs/>
      <w:iCs/>
      <w:color w:val="808080"/>
      <w:sz w:val="28"/>
      <w:szCs w:val="28"/>
      <w:lang w:val="en-US" w:eastAsia="en-US"/>
    </w:rPr>
  </w:style>
  <w:style w:type="paragraph" w:styleId="TOC5">
    <w:name w:val="toc 5"/>
    <w:basedOn w:val="Normal"/>
    <w:next w:val="Normal"/>
    <w:autoRedefine/>
    <w:uiPriority w:val="39"/>
    <w:unhideWhenUsed/>
    <w:rsid w:val="004A7A75"/>
    <w:pPr>
      <w:spacing w:before="0" w:after="100" w:line="276" w:lineRule="auto"/>
      <w:ind w:left="880"/>
      <w:jc w:val="left"/>
    </w:pPr>
    <w:rPr>
      <w:rFonts w:asciiTheme="minorHAnsi" w:eastAsiaTheme="minorEastAsia" w:hAnsiTheme="minorHAnsi" w:cstheme="minorBidi"/>
      <w:sz w:val="22"/>
      <w:szCs w:val="22"/>
      <w:lang w:val="it-IT" w:eastAsia="it-IT"/>
    </w:rPr>
  </w:style>
  <w:style w:type="paragraph" w:styleId="TOC6">
    <w:name w:val="toc 6"/>
    <w:basedOn w:val="Normal"/>
    <w:next w:val="Normal"/>
    <w:autoRedefine/>
    <w:uiPriority w:val="39"/>
    <w:unhideWhenUsed/>
    <w:rsid w:val="004A7A75"/>
    <w:pPr>
      <w:spacing w:before="0" w:after="100" w:line="276" w:lineRule="auto"/>
      <w:ind w:left="1100"/>
      <w:jc w:val="left"/>
    </w:pPr>
    <w:rPr>
      <w:rFonts w:asciiTheme="minorHAnsi" w:eastAsiaTheme="minorEastAsia" w:hAnsiTheme="minorHAnsi" w:cstheme="minorBidi"/>
      <w:sz w:val="22"/>
      <w:szCs w:val="22"/>
      <w:lang w:val="it-IT" w:eastAsia="it-IT"/>
    </w:rPr>
  </w:style>
  <w:style w:type="paragraph" w:styleId="TOC7">
    <w:name w:val="toc 7"/>
    <w:basedOn w:val="Normal"/>
    <w:next w:val="Normal"/>
    <w:autoRedefine/>
    <w:uiPriority w:val="39"/>
    <w:unhideWhenUsed/>
    <w:rsid w:val="004A7A75"/>
    <w:pPr>
      <w:spacing w:before="0" w:after="100" w:line="276" w:lineRule="auto"/>
      <w:ind w:left="1320"/>
      <w:jc w:val="left"/>
    </w:pPr>
    <w:rPr>
      <w:rFonts w:asciiTheme="minorHAnsi" w:eastAsiaTheme="minorEastAsia" w:hAnsiTheme="minorHAnsi" w:cstheme="minorBidi"/>
      <w:sz w:val="22"/>
      <w:szCs w:val="22"/>
      <w:lang w:val="it-IT" w:eastAsia="it-IT"/>
    </w:rPr>
  </w:style>
  <w:style w:type="paragraph" w:styleId="TOC8">
    <w:name w:val="toc 8"/>
    <w:basedOn w:val="Normal"/>
    <w:next w:val="Normal"/>
    <w:autoRedefine/>
    <w:uiPriority w:val="39"/>
    <w:unhideWhenUsed/>
    <w:rsid w:val="004A7A75"/>
    <w:pPr>
      <w:spacing w:before="0" w:after="100" w:line="276" w:lineRule="auto"/>
      <w:ind w:left="1540"/>
      <w:jc w:val="left"/>
    </w:pPr>
    <w:rPr>
      <w:rFonts w:asciiTheme="minorHAnsi" w:eastAsiaTheme="minorEastAsia" w:hAnsiTheme="minorHAnsi" w:cstheme="minorBidi"/>
      <w:sz w:val="22"/>
      <w:szCs w:val="22"/>
      <w:lang w:val="it-IT" w:eastAsia="it-IT"/>
    </w:rPr>
  </w:style>
  <w:style w:type="paragraph" w:styleId="TOC9">
    <w:name w:val="toc 9"/>
    <w:basedOn w:val="Normal"/>
    <w:next w:val="Normal"/>
    <w:autoRedefine/>
    <w:uiPriority w:val="39"/>
    <w:unhideWhenUsed/>
    <w:rsid w:val="004A7A75"/>
    <w:pPr>
      <w:spacing w:before="0" w:after="100" w:line="276" w:lineRule="auto"/>
      <w:ind w:left="1760"/>
      <w:jc w:val="left"/>
    </w:pPr>
    <w:rPr>
      <w:rFonts w:asciiTheme="minorHAnsi" w:eastAsiaTheme="minorEastAsia" w:hAnsiTheme="minorHAnsi" w:cstheme="minorBidi"/>
      <w:sz w:val="22"/>
      <w:szCs w:val="22"/>
      <w:lang w:val="it-IT" w:eastAsia="it-IT"/>
    </w:rPr>
  </w:style>
  <w:style w:type="paragraph" w:styleId="TOCHeading">
    <w:name w:val="TOC Heading"/>
    <w:basedOn w:val="Heading1"/>
    <w:next w:val="Normal"/>
    <w:uiPriority w:val="39"/>
    <w:semiHidden/>
    <w:unhideWhenUsed/>
    <w:qFormat/>
    <w:rsid w:val="008F1FD2"/>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it-IT"/>
    </w:rPr>
  </w:style>
  <w:style w:type="paragraph" w:styleId="Caption">
    <w:name w:val="caption"/>
    <w:basedOn w:val="Normal"/>
    <w:next w:val="Normal"/>
    <w:uiPriority w:val="99"/>
    <w:unhideWhenUsed/>
    <w:qFormat/>
    <w:rsid w:val="007F6A5C"/>
    <w:pPr>
      <w:spacing w:before="0"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4669981">
      <w:bodyDiv w:val="1"/>
      <w:marLeft w:val="0"/>
      <w:marRight w:val="0"/>
      <w:marTop w:val="0"/>
      <w:marBottom w:val="0"/>
      <w:divBdr>
        <w:top w:val="none" w:sz="0" w:space="0" w:color="auto"/>
        <w:left w:val="none" w:sz="0" w:space="0" w:color="auto"/>
        <w:bottom w:val="none" w:sz="0" w:space="0" w:color="auto"/>
        <w:right w:val="none" w:sz="0" w:space="0" w:color="auto"/>
      </w:divBdr>
      <w:divsChild>
        <w:div w:id="749038913">
          <w:marLeft w:val="2205"/>
          <w:marRight w:val="2070"/>
          <w:marTop w:val="75"/>
          <w:marBottom w:val="150"/>
          <w:divBdr>
            <w:top w:val="single" w:sz="2" w:space="0" w:color="AF76E9"/>
            <w:left w:val="single" w:sz="12" w:space="11" w:color="AF76E9"/>
            <w:bottom w:val="single" w:sz="2" w:space="8" w:color="AF76E9"/>
            <w:right w:val="single" w:sz="12" w:space="11" w:color="AF76E9"/>
          </w:divBdr>
          <w:divsChild>
            <w:div w:id="1771317435">
              <w:marLeft w:val="0"/>
              <w:marRight w:val="0"/>
              <w:marTop w:val="0"/>
              <w:marBottom w:val="0"/>
              <w:divBdr>
                <w:top w:val="none" w:sz="0" w:space="0" w:color="auto"/>
                <w:left w:val="none" w:sz="0" w:space="0" w:color="auto"/>
                <w:bottom w:val="none" w:sz="0" w:space="0" w:color="auto"/>
                <w:right w:val="none" w:sz="0" w:space="0" w:color="auto"/>
              </w:divBdr>
              <w:divsChild>
                <w:div w:id="411127186">
                  <w:marLeft w:val="0"/>
                  <w:marRight w:val="0"/>
                  <w:marTop w:val="0"/>
                  <w:marBottom w:val="0"/>
                  <w:divBdr>
                    <w:top w:val="none" w:sz="0" w:space="0" w:color="auto"/>
                    <w:left w:val="none" w:sz="0" w:space="0" w:color="auto"/>
                    <w:bottom w:val="single" w:sz="6" w:space="4" w:color="6B3C9E"/>
                    <w:right w:val="none" w:sz="0" w:space="0" w:color="auto"/>
                  </w:divBdr>
                </w:div>
              </w:divsChild>
            </w:div>
          </w:divsChild>
        </w:div>
      </w:divsChild>
    </w:div>
    <w:div w:id="65340575">
      <w:bodyDiv w:val="1"/>
      <w:marLeft w:val="0"/>
      <w:marRight w:val="0"/>
      <w:marTop w:val="0"/>
      <w:marBottom w:val="0"/>
      <w:divBdr>
        <w:top w:val="none" w:sz="0" w:space="0" w:color="auto"/>
        <w:left w:val="none" w:sz="0" w:space="0" w:color="auto"/>
        <w:bottom w:val="none" w:sz="0" w:space="0" w:color="auto"/>
        <w:right w:val="none" w:sz="0" w:space="0" w:color="auto"/>
      </w:divBdr>
      <w:divsChild>
        <w:div w:id="1828983292">
          <w:marLeft w:val="45"/>
          <w:marRight w:val="30"/>
          <w:marTop w:val="0"/>
          <w:marBottom w:val="0"/>
          <w:divBdr>
            <w:top w:val="none" w:sz="0" w:space="0" w:color="auto"/>
            <w:left w:val="none" w:sz="0" w:space="0" w:color="auto"/>
            <w:bottom w:val="none" w:sz="0" w:space="0" w:color="auto"/>
            <w:right w:val="none" w:sz="0" w:space="0" w:color="auto"/>
          </w:divBdr>
          <w:divsChild>
            <w:div w:id="1777210616">
              <w:marLeft w:val="0"/>
              <w:marRight w:val="0"/>
              <w:marTop w:val="180"/>
              <w:marBottom w:val="0"/>
              <w:divBdr>
                <w:top w:val="none" w:sz="0" w:space="0" w:color="auto"/>
                <w:left w:val="none" w:sz="0" w:space="0" w:color="auto"/>
                <w:bottom w:val="none" w:sz="0" w:space="0" w:color="auto"/>
                <w:right w:val="none" w:sz="0" w:space="0" w:color="auto"/>
              </w:divBdr>
              <w:divsChild>
                <w:div w:id="1026636019">
                  <w:marLeft w:val="0"/>
                  <w:marRight w:val="0"/>
                  <w:marTop w:val="0"/>
                  <w:marBottom w:val="0"/>
                  <w:divBdr>
                    <w:top w:val="none" w:sz="0" w:space="0" w:color="auto"/>
                    <w:left w:val="none" w:sz="0" w:space="0" w:color="auto"/>
                    <w:bottom w:val="none" w:sz="0" w:space="0" w:color="auto"/>
                    <w:right w:val="none" w:sz="0" w:space="0" w:color="auto"/>
                  </w:divBdr>
                  <w:divsChild>
                    <w:div w:id="662665346">
                      <w:marLeft w:val="0"/>
                      <w:marRight w:val="0"/>
                      <w:marTop w:val="0"/>
                      <w:marBottom w:val="0"/>
                      <w:divBdr>
                        <w:top w:val="none" w:sz="0" w:space="0" w:color="auto"/>
                        <w:left w:val="none" w:sz="0" w:space="0" w:color="auto"/>
                        <w:bottom w:val="none" w:sz="0" w:space="0" w:color="auto"/>
                        <w:right w:val="none" w:sz="0" w:space="0" w:color="auto"/>
                      </w:divBdr>
                      <w:divsChild>
                        <w:div w:id="132470026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72202">
      <w:bodyDiv w:val="1"/>
      <w:marLeft w:val="1050"/>
      <w:marRight w:val="240"/>
      <w:marTop w:val="480"/>
      <w:marBottom w:val="480"/>
      <w:divBdr>
        <w:top w:val="none" w:sz="0" w:space="0" w:color="auto"/>
        <w:left w:val="none" w:sz="0" w:space="0" w:color="auto"/>
        <w:bottom w:val="none" w:sz="0" w:space="0" w:color="auto"/>
        <w:right w:val="none" w:sz="0" w:space="0" w:color="auto"/>
      </w:divBdr>
    </w:div>
    <w:div w:id="89352344">
      <w:bodyDiv w:val="1"/>
      <w:marLeft w:val="0"/>
      <w:marRight w:val="135"/>
      <w:marTop w:val="120"/>
      <w:marBottom w:val="0"/>
      <w:divBdr>
        <w:top w:val="none" w:sz="0" w:space="0" w:color="auto"/>
        <w:left w:val="none" w:sz="0" w:space="0" w:color="auto"/>
        <w:bottom w:val="none" w:sz="0" w:space="0" w:color="auto"/>
        <w:right w:val="none" w:sz="0" w:space="0" w:color="auto"/>
      </w:divBdr>
      <w:divsChild>
        <w:div w:id="244192624">
          <w:marLeft w:val="75"/>
          <w:marRight w:val="75"/>
          <w:marTop w:val="120"/>
          <w:marBottom w:val="0"/>
          <w:divBdr>
            <w:top w:val="single" w:sz="12" w:space="0" w:color="000000"/>
            <w:left w:val="single" w:sz="12" w:space="0" w:color="000000"/>
            <w:bottom w:val="single" w:sz="12" w:space="0" w:color="000000"/>
            <w:right w:val="single" w:sz="12" w:space="0" w:color="000000"/>
          </w:divBdr>
          <w:divsChild>
            <w:div w:id="6661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100">
      <w:bodyDiv w:val="1"/>
      <w:marLeft w:val="1050"/>
      <w:marRight w:val="240"/>
      <w:marTop w:val="480"/>
      <w:marBottom w:val="480"/>
      <w:divBdr>
        <w:top w:val="none" w:sz="0" w:space="0" w:color="auto"/>
        <w:left w:val="none" w:sz="0" w:space="0" w:color="auto"/>
        <w:bottom w:val="none" w:sz="0" w:space="0" w:color="auto"/>
        <w:right w:val="none" w:sz="0" w:space="0" w:color="auto"/>
      </w:divBdr>
    </w:div>
    <w:div w:id="92745902">
      <w:bodyDiv w:val="1"/>
      <w:marLeft w:val="0"/>
      <w:marRight w:val="0"/>
      <w:marTop w:val="0"/>
      <w:marBottom w:val="0"/>
      <w:divBdr>
        <w:top w:val="none" w:sz="0" w:space="0" w:color="auto"/>
        <w:left w:val="none" w:sz="0" w:space="0" w:color="auto"/>
        <w:bottom w:val="none" w:sz="0" w:space="0" w:color="auto"/>
        <w:right w:val="none" w:sz="0" w:space="0" w:color="auto"/>
      </w:divBdr>
      <w:divsChild>
        <w:div w:id="915361651">
          <w:marLeft w:val="300"/>
          <w:marRight w:val="300"/>
          <w:marTop w:val="300"/>
          <w:marBottom w:val="750"/>
          <w:divBdr>
            <w:top w:val="none" w:sz="0" w:space="0" w:color="auto"/>
            <w:left w:val="none" w:sz="0" w:space="0" w:color="auto"/>
            <w:bottom w:val="none" w:sz="0" w:space="0" w:color="auto"/>
            <w:right w:val="none" w:sz="0" w:space="0" w:color="auto"/>
          </w:divBdr>
          <w:divsChild>
            <w:div w:id="17826014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4349647">
      <w:bodyDiv w:val="1"/>
      <w:marLeft w:val="1050"/>
      <w:marRight w:val="240"/>
      <w:marTop w:val="480"/>
      <w:marBottom w:val="480"/>
      <w:divBdr>
        <w:top w:val="none" w:sz="0" w:space="0" w:color="auto"/>
        <w:left w:val="none" w:sz="0" w:space="0" w:color="auto"/>
        <w:bottom w:val="none" w:sz="0" w:space="0" w:color="auto"/>
        <w:right w:val="none" w:sz="0" w:space="0" w:color="auto"/>
      </w:divBdr>
    </w:div>
    <w:div w:id="151335691">
      <w:bodyDiv w:val="1"/>
      <w:marLeft w:val="0"/>
      <w:marRight w:val="0"/>
      <w:marTop w:val="0"/>
      <w:marBottom w:val="0"/>
      <w:divBdr>
        <w:top w:val="none" w:sz="0" w:space="0" w:color="auto"/>
        <w:left w:val="none" w:sz="0" w:space="0" w:color="auto"/>
        <w:bottom w:val="none" w:sz="0" w:space="0" w:color="auto"/>
        <w:right w:val="none" w:sz="0" w:space="0" w:color="auto"/>
      </w:divBdr>
      <w:divsChild>
        <w:div w:id="1796635473">
          <w:marLeft w:val="0"/>
          <w:marRight w:val="0"/>
          <w:marTop w:val="0"/>
          <w:marBottom w:val="0"/>
          <w:divBdr>
            <w:top w:val="none" w:sz="0" w:space="0" w:color="auto"/>
            <w:left w:val="none" w:sz="0" w:space="0" w:color="auto"/>
            <w:bottom w:val="none" w:sz="0" w:space="0" w:color="auto"/>
            <w:right w:val="none" w:sz="0" w:space="0" w:color="auto"/>
          </w:divBdr>
          <w:divsChild>
            <w:div w:id="268467842">
              <w:marLeft w:val="0"/>
              <w:marRight w:val="0"/>
              <w:marTop w:val="0"/>
              <w:marBottom w:val="0"/>
              <w:divBdr>
                <w:top w:val="none" w:sz="0" w:space="0" w:color="auto"/>
                <w:left w:val="none" w:sz="0" w:space="0" w:color="auto"/>
                <w:bottom w:val="none" w:sz="0" w:space="0" w:color="auto"/>
                <w:right w:val="none" w:sz="0" w:space="0" w:color="auto"/>
              </w:divBdr>
              <w:divsChild>
                <w:div w:id="210658438">
                  <w:marLeft w:val="2928"/>
                  <w:marRight w:val="0"/>
                  <w:marTop w:val="720"/>
                  <w:marBottom w:val="0"/>
                  <w:divBdr>
                    <w:top w:val="none" w:sz="0" w:space="0" w:color="auto"/>
                    <w:left w:val="none" w:sz="0" w:space="0" w:color="auto"/>
                    <w:bottom w:val="none" w:sz="0" w:space="0" w:color="auto"/>
                    <w:right w:val="none" w:sz="0" w:space="0" w:color="auto"/>
                  </w:divBdr>
                  <w:divsChild>
                    <w:div w:id="7883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943">
      <w:bodyDiv w:val="1"/>
      <w:marLeft w:val="0"/>
      <w:marRight w:val="135"/>
      <w:marTop w:val="120"/>
      <w:marBottom w:val="0"/>
      <w:divBdr>
        <w:top w:val="none" w:sz="0" w:space="0" w:color="auto"/>
        <w:left w:val="none" w:sz="0" w:space="0" w:color="auto"/>
        <w:bottom w:val="none" w:sz="0" w:space="0" w:color="auto"/>
        <w:right w:val="none" w:sz="0" w:space="0" w:color="auto"/>
      </w:divBdr>
      <w:divsChild>
        <w:div w:id="1418670744">
          <w:marLeft w:val="75"/>
          <w:marRight w:val="75"/>
          <w:marTop w:val="120"/>
          <w:marBottom w:val="0"/>
          <w:divBdr>
            <w:top w:val="single" w:sz="12" w:space="0" w:color="000000"/>
            <w:left w:val="single" w:sz="12" w:space="0" w:color="000000"/>
            <w:bottom w:val="single" w:sz="12" w:space="0" w:color="000000"/>
            <w:right w:val="single" w:sz="12" w:space="0" w:color="000000"/>
          </w:divBdr>
          <w:divsChild>
            <w:div w:id="196210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245">
      <w:bodyDiv w:val="1"/>
      <w:marLeft w:val="0"/>
      <w:marRight w:val="0"/>
      <w:marTop w:val="0"/>
      <w:marBottom w:val="0"/>
      <w:divBdr>
        <w:top w:val="none" w:sz="0" w:space="0" w:color="auto"/>
        <w:left w:val="none" w:sz="0" w:space="0" w:color="auto"/>
        <w:bottom w:val="none" w:sz="0" w:space="0" w:color="auto"/>
        <w:right w:val="none" w:sz="0" w:space="0" w:color="auto"/>
      </w:divBdr>
      <w:divsChild>
        <w:div w:id="1792741978">
          <w:marLeft w:val="75"/>
          <w:marRight w:val="75"/>
          <w:marTop w:val="75"/>
          <w:marBottom w:val="75"/>
          <w:divBdr>
            <w:top w:val="none" w:sz="0" w:space="0" w:color="auto"/>
            <w:left w:val="none" w:sz="0" w:space="0" w:color="auto"/>
            <w:bottom w:val="none" w:sz="0" w:space="0" w:color="auto"/>
            <w:right w:val="none" w:sz="0" w:space="0" w:color="auto"/>
          </w:divBdr>
        </w:div>
      </w:divsChild>
    </w:div>
    <w:div w:id="213931844">
      <w:bodyDiv w:val="1"/>
      <w:marLeft w:val="1050"/>
      <w:marRight w:val="240"/>
      <w:marTop w:val="480"/>
      <w:marBottom w:val="480"/>
      <w:divBdr>
        <w:top w:val="none" w:sz="0" w:space="0" w:color="auto"/>
        <w:left w:val="none" w:sz="0" w:space="0" w:color="auto"/>
        <w:bottom w:val="none" w:sz="0" w:space="0" w:color="auto"/>
        <w:right w:val="none" w:sz="0" w:space="0" w:color="auto"/>
      </w:divBdr>
    </w:div>
    <w:div w:id="222908403">
      <w:bodyDiv w:val="1"/>
      <w:marLeft w:val="1050"/>
      <w:marRight w:val="240"/>
      <w:marTop w:val="480"/>
      <w:marBottom w:val="480"/>
      <w:divBdr>
        <w:top w:val="none" w:sz="0" w:space="0" w:color="auto"/>
        <w:left w:val="none" w:sz="0" w:space="0" w:color="auto"/>
        <w:bottom w:val="none" w:sz="0" w:space="0" w:color="auto"/>
        <w:right w:val="none" w:sz="0" w:space="0" w:color="auto"/>
      </w:divBdr>
    </w:div>
    <w:div w:id="249854723">
      <w:bodyDiv w:val="1"/>
      <w:marLeft w:val="0"/>
      <w:marRight w:val="0"/>
      <w:marTop w:val="0"/>
      <w:marBottom w:val="0"/>
      <w:divBdr>
        <w:top w:val="none" w:sz="0" w:space="0" w:color="auto"/>
        <w:left w:val="none" w:sz="0" w:space="0" w:color="auto"/>
        <w:bottom w:val="none" w:sz="0" w:space="0" w:color="auto"/>
        <w:right w:val="none" w:sz="0" w:space="0" w:color="auto"/>
      </w:divBdr>
      <w:divsChild>
        <w:div w:id="866911359">
          <w:marLeft w:val="0"/>
          <w:marRight w:val="0"/>
          <w:marTop w:val="0"/>
          <w:marBottom w:val="0"/>
          <w:divBdr>
            <w:top w:val="single" w:sz="6" w:space="0" w:color="000000"/>
            <w:left w:val="single" w:sz="6" w:space="0" w:color="000000"/>
            <w:bottom w:val="single" w:sz="6" w:space="0" w:color="000000"/>
            <w:right w:val="single" w:sz="6" w:space="0" w:color="000000"/>
          </w:divBdr>
          <w:divsChild>
            <w:div w:id="1868331958">
              <w:marLeft w:val="0"/>
              <w:marRight w:val="0"/>
              <w:marTop w:val="0"/>
              <w:marBottom w:val="0"/>
              <w:divBdr>
                <w:top w:val="none" w:sz="0" w:space="0" w:color="auto"/>
                <w:left w:val="none" w:sz="0" w:space="0" w:color="auto"/>
                <w:bottom w:val="none" w:sz="0" w:space="0" w:color="auto"/>
                <w:right w:val="none" w:sz="0" w:space="0" w:color="auto"/>
              </w:divBdr>
              <w:divsChild>
                <w:div w:id="2121222686">
                  <w:marLeft w:val="0"/>
                  <w:marRight w:val="2700"/>
                  <w:marTop w:val="0"/>
                  <w:marBottom w:val="375"/>
                  <w:divBdr>
                    <w:top w:val="none" w:sz="0" w:space="0" w:color="auto"/>
                    <w:left w:val="none" w:sz="0" w:space="0" w:color="auto"/>
                    <w:bottom w:val="none" w:sz="0" w:space="0" w:color="auto"/>
                    <w:right w:val="none" w:sz="0" w:space="0" w:color="auto"/>
                  </w:divBdr>
                </w:div>
              </w:divsChild>
            </w:div>
          </w:divsChild>
        </w:div>
      </w:divsChild>
    </w:div>
    <w:div w:id="256862730">
      <w:bodyDiv w:val="1"/>
      <w:marLeft w:val="1050"/>
      <w:marRight w:val="240"/>
      <w:marTop w:val="480"/>
      <w:marBottom w:val="480"/>
      <w:divBdr>
        <w:top w:val="none" w:sz="0" w:space="0" w:color="auto"/>
        <w:left w:val="none" w:sz="0" w:space="0" w:color="auto"/>
        <w:bottom w:val="none" w:sz="0" w:space="0" w:color="auto"/>
        <w:right w:val="none" w:sz="0" w:space="0" w:color="auto"/>
      </w:divBdr>
    </w:div>
    <w:div w:id="263921951">
      <w:bodyDiv w:val="1"/>
      <w:marLeft w:val="1050"/>
      <w:marRight w:val="240"/>
      <w:marTop w:val="480"/>
      <w:marBottom w:val="480"/>
      <w:divBdr>
        <w:top w:val="none" w:sz="0" w:space="0" w:color="auto"/>
        <w:left w:val="none" w:sz="0" w:space="0" w:color="auto"/>
        <w:bottom w:val="none" w:sz="0" w:space="0" w:color="auto"/>
        <w:right w:val="none" w:sz="0" w:space="0" w:color="auto"/>
      </w:divBdr>
    </w:div>
    <w:div w:id="266542084">
      <w:bodyDiv w:val="1"/>
      <w:marLeft w:val="0"/>
      <w:marRight w:val="0"/>
      <w:marTop w:val="0"/>
      <w:marBottom w:val="0"/>
      <w:divBdr>
        <w:top w:val="none" w:sz="0" w:space="0" w:color="auto"/>
        <w:left w:val="none" w:sz="0" w:space="0" w:color="auto"/>
        <w:bottom w:val="none" w:sz="0" w:space="0" w:color="auto"/>
        <w:right w:val="none" w:sz="0" w:space="0" w:color="auto"/>
      </w:divBdr>
      <w:divsChild>
        <w:div w:id="1861696526">
          <w:marLeft w:val="0"/>
          <w:marRight w:val="0"/>
          <w:marTop w:val="0"/>
          <w:marBottom w:val="0"/>
          <w:divBdr>
            <w:top w:val="none" w:sz="0" w:space="0" w:color="auto"/>
            <w:left w:val="none" w:sz="0" w:space="0" w:color="auto"/>
            <w:bottom w:val="none" w:sz="0" w:space="0" w:color="auto"/>
            <w:right w:val="none" w:sz="0" w:space="0" w:color="auto"/>
          </w:divBdr>
          <w:divsChild>
            <w:div w:id="424771035">
              <w:marLeft w:val="0"/>
              <w:marRight w:val="0"/>
              <w:marTop w:val="0"/>
              <w:marBottom w:val="0"/>
              <w:divBdr>
                <w:top w:val="none" w:sz="0" w:space="0" w:color="auto"/>
                <w:left w:val="none" w:sz="0" w:space="0" w:color="auto"/>
                <w:bottom w:val="none" w:sz="0" w:space="0" w:color="auto"/>
                <w:right w:val="none" w:sz="0" w:space="0" w:color="auto"/>
              </w:divBdr>
              <w:divsChild>
                <w:div w:id="10476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7970">
      <w:bodyDiv w:val="1"/>
      <w:marLeft w:val="1050"/>
      <w:marRight w:val="240"/>
      <w:marTop w:val="480"/>
      <w:marBottom w:val="480"/>
      <w:divBdr>
        <w:top w:val="none" w:sz="0" w:space="0" w:color="auto"/>
        <w:left w:val="none" w:sz="0" w:space="0" w:color="auto"/>
        <w:bottom w:val="none" w:sz="0" w:space="0" w:color="auto"/>
        <w:right w:val="none" w:sz="0" w:space="0" w:color="auto"/>
      </w:divBdr>
    </w:div>
    <w:div w:id="369451771">
      <w:bodyDiv w:val="1"/>
      <w:marLeft w:val="0"/>
      <w:marRight w:val="0"/>
      <w:marTop w:val="0"/>
      <w:marBottom w:val="0"/>
      <w:divBdr>
        <w:top w:val="none" w:sz="0" w:space="0" w:color="auto"/>
        <w:left w:val="none" w:sz="0" w:space="0" w:color="auto"/>
        <w:bottom w:val="none" w:sz="0" w:space="0" w:color="auto"/>
        <w:right w:val="none" w:sz="0" w:space="0" w:color="auto"/>
      </w:divBdr>
      <w:divsChild>
        <w:div w:id="352919511">
          <w:marLeft w:val="0"/>
          <w:marRight w:val="0"/>
          <w:marTop w:val="0"/>
          <w:marBottom w:val="0"/>
          <w:divBdr>
            <w:top w:val="none" w:sz="0" w:space="0" w:color="auto"/>
            <w:left w:val="none" w:sz="0" w:space="0" w:color="auto"/>
            <w:bottom w:val="none" w:sz="0" w:space="0" w:color="auto"/>
            <w:right w:val="none" w:sz="0" w:space="0" w:color="auto"/>
          </w:divBdr>
          <w:divsChild>
            <w:div w:id="1739589836">
              <w:marLeft w:val="0"/>
              <w:marRight w:val="0"/>
              <w:marTop w:val="0"/>
              <w:marBottom w:val="0"/>
              <w:divBdr>
                <w:top w:val="none" w:sz="0" w:space="0" w:color="auto"/>
                <w:left w:val="none" w:sz="0" w:space="0" w:color="auto"/>
                <w:bottom w:val="none" w:sz="0" w:space="0" w:color="auto"/>
                <w:right w:val="none" w:sz="0" w:space="0" w:color="auto"/>
              </w:divBdr>
              <w:divsChild>
                <w:div w:id="1573810327">
                  <w:marLeft w:val="2928"/>
                  <w:marRight w:val="0"/>
                  <w:marTop w:val="720"/>
                  <w:marBottom w:val="0"/>
                  <w:divBdr>
                    <w:top w:val="none" w:sz="0" w:space="0" w:color="auto"/>
                    <w:left w:val="none" w:sz="0" w:space="0" w:color="auto"/>
                    <w:bottom w:val="none" w:sz="0" w:space="0" w:color="auto"/>
                    <w:right w:val="none" w:sz="0" w:space="0" w:color="auto"/>
                  </w:divBdr>
                  <w:divsChild>
                    <w:div w:id="10810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76874">
      <w:bodyDiv w:val="1"/>
      <w:marLeft w:val="0"/>
      <w:marRight w:val="0"/>
      <w:marTop w:val="0"/>
      <w:marBottom w:val="0"/>
      <w:divBdr>
        <w:top w:val="none" w:sz="0" w:space="0" w:color="auto"/>
        <w:left w:val="none" w:sz="0" w:space="0" w:color="auto"/>
        <w:bottom w:val="none" w:sz="0" w:space="0" w:color="auto"/>
        <w:right w:val="none" w:sz="0" w:space="0" w:color="auto"/>
      </w:divBdr>
      <w:divsChild>
        <w:div w:id="1074203739">
          <w:marLeft w:val="0"/>
          <w:marRight w:val="0"/>
          <w:marTop w:val="0"/>
          <w:marBottom w:val="0"/>
          <w:divBdr>
            <w:top w:val="none" w:sz="0" w:space="0" w:color="auto"/>
            <w:left w:val="none" w:sz="0" w:space="0" w:color="auto"/>
            <w:bottom w:val="none" w:sz="0" w:space="0" w:color="auto"/>
            <w:right w:val="none" w:sz="0" w:space="0" w:color="auto"/>
          </w:divBdr>
        </w:div>
      </w:divsChild>
    </w:div>
    <w:div w:id="378406289">
      <w:bodyDiv w:val="1"/>
      <w:marLeft w:val="1050"/>
      <w:marRight w:val="240"/>
      <w:marTop w:val="480"/>
      <w:marBottom w:val="480"/>
      <w:divBdr>
        <w:top w:val="none" w:sz="0" w:space="0" w:color="auto"/>
        <w:left w:val="none" w:sz="0" w:space="0" w:color="auto"/>
        <w:bottom w:val="none" w:sz="0" w:space="0" w:color="auto"/>
        <w:right w:val="none" w:sz="0" w:space="0" w:color="auto"/>
      </w:divBdr>
    </w:div>
    <w:div w:id="412624534">
      <w:bodyDiv w:val="1"/>
      <w:marLeft w:val="0"/>
      <w:marRight w:val="0"/>
      <w:marTop w:val="0"/>
      <w:marBottom w:val="0"/>
      <w:divBdr>
        <w:top w:val="none" w:sz="0" w:space="0" w:color="auto"/>
        <w:left w:val="none" w:sz="0" w:space="0" w:color="auto"/>
        <w:bottom w:val="none" w:sz="0" w:space="0" w:color="auto"/>
        <w:right w:val="none" w:sz="0" w:space="0" w:color="auto"/>
      </w:divBdr>
      <w:divsChild>
        <w:div w:id="882639322">
          <w:marLeft w:val="2205"/>
          <w:marRight w:val="2070"/>
          <w:marTop w:val="75"/>
          <w:marBottom w:val="150"/>
          <w:divBdr>
            <w:top w:val="single" w:sz="2" w:space="0" w:color="AF76E9"/>
            <w:left w:val="single" w:sz="12" w:space="11" w:color="AF76E9"/>
            <w:bottom w:val="single" w:sz="2" w:space="8" w:color="AF76E9"/>
            <w:right w:val="single" w:sz="12" w:space="11" w:color="AF76E9"/>
          </w:divBdr>
          <w:divsChild>
            <w:div w:id="498423362">
              <w:marLeft w:val="0"/>
              <w:marRight w:val="0"/>
              <w:marTop w:val="0"/>
              <w:marBottom w:val="0"/>
              <w:divBdr>
                <w:top w:val="none" w:sz="0" w:space="0" w:color="auto"/>
                <w:left w:val="none" w:sz="0" w:space="0" w:color="auto"/>
                <w:bottom w:val="none" w:sz="0" w:space="0" w:color="auto"/>
                <w:right w:val="none" w:sz="0" w:space="0" w:color="auto"/>
              </w:divBdr>
              <w:divsChild>
                <w:div w:id="1117260785">
                  <w:marLeft w:val="0"/>
                  <w:marRight w:val="0"/>
                  <w:marTop w:val="0"/>
                  <w:marBottom w:val="0"/>
                  <w:divBdr>
                    <w:top w:val="none" w:sz="0" w:space="0" w:color="auto"/>
                    <w:left w:val="none" w:sz="0" w:space="0" w:color="auto"/>
                    <w:bottom w:val="single" w:sz="6" w:space="4" w:color="6B3C9E"/>
                    <w:right w:val="none" w:sz="0" w:space="0" w:color="auto"/>
                  </w:divBdr>
                </w:div>
              </w:divsChild>
            </w:div>
          </w:divsChild>
        </w:div>
      </w:divsChild>
    </w:div>
    <w:div w:id="427391474">
      <w:bodyDiv w:val="1"/>
      <w:marLeft w:val="1050"/>
      <w:marRight w:val="240"/>
      <w:marTop w:val="480"/>
      <w:marBottom w:val="480"/>
      <w:divBdr>
        <w:top w:val="none" w:sz="0" w:space="0" w:color="auto"/>
        <w:left w:val="none" w:sz="0" w:space="0" w:color="auto"/>
        <w:bottom w:val="none" w:sz="0" w:space="0" w:color="auto"/>
        <w:right w:val="none" w:sz="0" w:space="0" w:color="auto"/>
      </w:divBdr>
    </w:div>
    <w:div w:id="445269762">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8">
          <w:marLeft w:val="0"/>
          <w:marRight w:val="0"/>
          <w:marTop w:val="0"/>
          <w:marBottom w:val="0"/>
          <w:divBdr>
            <w:top w:val="none" w:sz="0" w:space="0" w:color="auto"/>
            <w:left w:val="none" w:sz="0" w:space="0" w:color="auto"/>
            <w:bottom w:val="none" w:sz="0" w:space="0" w:color="auto"/>
            <w:right w:val="none" w:sz="0" w:space="0" w:color="auto"/>
          </w:divBdr>
          <w:divsChild>
            <w:div w:id="2146119529">
              <w:marLeft w:val="0"/>
              <w:marRight w:val="0"/>
              <w:marTop w:val="0"/>
              <w:marBottom w:val="0"/>
              <w:divBdr>
                <w:top w:val="none" w:sz="0" w:space="0" w:color="auto"/>
                <w:left w:val="none" w:sz="0" w:space="0" w:color="auto"/>
                <w:bottom w:val="none" w:sz="0" w:space="0" w:color="auto"/>
                <w:right w:val="none" w:sz="0" w:space="0" w:color="auto"/>
              </w:divBdr>
              <w:divsChild>
                <w:div w:id="19949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2986">
      <w:bodyDiv w:val="1"/>
      <w:marLeft w:val="0"/>
      <w:marRight w:val="0"/>
      <w:marTop w:val="0"/>
      <w:marBottom w:val="0"/>
      <w:divBdr>
        <w:top w:val="none" w:sz="0" w:space="0" w:color="auto"/>
        <w:left w:val="none" w:sz="0" w:space="0" w:color="auto"/>
        <w:bottom w:val="none" w:sz="0" w:space="0" w:color="auto"/>
        <w:right w:val="none" w:sz="0" w:space="0" w:color="auto"/>
      </w:divBdr>
      <w:divsChild>
        <w:div w:id="834224593">
          <w:marLeft w:val="45"/>
          <w:marRight w:val="30"/>
          <w:marTop w:val="0"/>
          <w:marBottom w:val="0"/>
          <w:divBdr>
            <w:top w:val="none" w:sz="0" w:space="0" w:color="auto"/>
            <w:left w:val="none" w:sz="0" w:space="0" w:color="auto"/>
            <w:bottom w:val="none" w:sz="0" w:space="0" w:color="auto"/>
            <w:right w:val="none" w:sz="0" w:space="0" w:color="auto"/>
          </w:divBdr>
          <w:divsChild>
            <w:div w:id="291523253">
              <w:marLeft w:val="0"/>
              <w:marRight w:val="0"/>
              <w:marTop w:val="180"/>
              <w:marBottom w:val="0"/>
              <w:divBdr>
                <w:top w:val="none" w:sz="0" w:space="0" w:color="auto"/>
                <w:left w:val="none" w:sz="0" w:space="0" w:color="auto"/>
                <w:bottom w:val="none" w:sz="0" w:space="0" w:color="auto"/>
                <w:right w:val="none" w:sz="0" w:space="0" w:color="auto"/>
              </w:divBdr>
              <w:divsChild>
                <w:div w:id="1144083822">
                  <w:marLeft w:val="0"/>
                  <w:marRight w:val="0"/>
                  <w:marTop w:val="0"/>
                  <w:marBottom w:val="0"/>
                  <w:divBdr>
                    <w:top w:val="none" w:sz="0" w:space="0" w:color="auto"/>
                    <w:left w:val="none" w:sz="0" w:space="0" w:color="auto"/>
                    <w:bottom w:val="none" w:sz="0" w:space="0" w:color="auto"/>
                    <w:right w:val="none" w:sz="0" w:space="0" w:color="auto"/>
                  </w:divBdr>
                  <w:divsChild>
                    <w:div w:id="1837768274">
                      <w:marLeft w:val="0"/>
                      <w:marRight w:val="0"/>
                      <w:marTop w:val="0"/>
                      <w:marBottom w:val="0"/>
                      <w:divBdr>
                        <w:top w:val="none" w:sz="0" w:space="0" w:color="auto"/>
                        <w:left w:val="none" w:sz="0" w:space="0" w:color="auto"/>
                        <w:bottom w:val="none" w:sz="0" w:space="0" w:color="auto"/>
                        <w:right w:val="none" w:sz="0" w:space="0" w:color="auto"/>
                      </w:divBdr>
                      <w:divsChild>
                        <w:div w:id="58059866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73759">
      <w:bodyDiv w:val="1"/>
      <w:marLeft w:val="1050"/>
      <w:marRight w:val="240"/>
      <w:marTop w:val="480"/>
      <w:marBottom w:val="480"/>
      <w:divBdr>
        <w:top w:val="none" w:sz="0" w:space="0" w:color="auto"/>
        <w:left w:val="none" w:sz="0" w:space="0" w:color="auto"/>
        <w:bottom w:val="none" w:sz="0" w:space="0" w:color="auto"/>
        <w:right w:val="none" w:sz="0" w:space="0" w:color="auto"/>
      </w:divBdr>
    </w:div>
    <w:div w:id="555121097">
      <w:bodyDiv w:val="1"/>
      <w:marLeft w:val="0"/>
      <w:marRight w:val="0"/>
      <w:marTop w:val="0"/>
      <w:marBottom w:val="0"/>
      <w:divBdr>
        <w:top w:val="none" w:sz="0" w:space="0" w:color="auto"/>
        <w:left w:val="none" w:sz="0" w:space="0" w:color="auto"/>
        <w:bottom w:val="none" w:sz="0" w:space="0" w:color="auto"/>
        <w:right w:val="none" w:sz="0" w:space="0" w:color="auto"/>
      </w:divBdr>
      <w:divsChild>
        <w:div w:id="1205095770">
          <w:marLeft w:val="0"/>
          <w:marRight w:val="0"/>
          <w:marTop w:val="0"/>
          <w:marBottom w:val="0"/>
          <w:divBdr>
            <w:top w:val="none" w:sz="0" w:space="0" w:color="auto"/>
            <w:left w:val="none" w:sz="0" w:space="0" w:color="auto"/>
            <w:bottom w:val="none" w:sz="0" w:space="0" w:color="auto"/>
            <w:right w:val="none" w:sz="0" w:space="0" w:color="auto"/>
          </w:divBdr>
          <w:divsChild>
            <w:div w:id="865093305">
              <w:marLeft w:val="0"/>
              <w:marRight w:val="0"/>
              <w:marTop w:val="0"/>
              <w:marBottom w:val="0"/>
              <w:divBdr>
                <w:top w:val="none" w:sz="0" w:space="0" w:color="auto"/>
                <w:left w:val="none" w:sz="0" w:space="0" w:color="auto"/>
                <w:bottom w:val="none" w:sz="0" w:space="0" w:color="auto"/>
                <w:right w:val="none" w:sz="0" w:space="0" w:color="auto"/>
              </w:divBdr>
              <w:divsChild>
                <w:div w:id="6954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50265">
      <w:bodyDiv w:val="1"/>
      <w:marLeft w:val="1050"/>
      <w:marRight w:val="240"/>
      <w:marTop w:val="480"/>
      <w:marBottom w:val="480"/>
      <w:divBdr>
        <w:top w:val="none" w:sz="0" w:space="0" w:color="auto"/>
        <w:left w:val="none" w:sz="0" w:space="0" w:color="auto"/>
        <w:bottom w:val="none" w:sz="0" w:space="0" w:color="auto"/>
        <w:right w:val="none" w:sz="0" w:space="0" w:color="auto"/>
      </w:divBdr>
    </w:div>
    <w:div w:id="637687483">
      <w:bodyDiv w:val="1"/>
      <w:marLeft w:val="1050"/>
      <w:marRight w:val="240"/>
      <w:marTop w:val="480"/>
      <w:marBottom w:val="480"/>
      <w:divBdr>
        <w:top w:val="none" w:sz="0" w:space="0" w:color="auto"/>
        <w:left w:val="none" w:sz="0" w:space="0" w:color="auto"/>
        <w:bottom w:val="none" w:sz="0" w:space="0" w:color="auto"/>
        <w:right w:val="none" w:sz="0" w:space="0" w:color="auto"/>
      </w:divBdr>
    </w:div>
    <w:div w:id="654574806">
      <w:bodyDiv w:val="1"/>
      <w:marLeft w:val="0"/>
      <w:marRight w:val="0"/>
      <w:marTop w:val="0"/>
      <w:marBottom w:val="0"/>
      <w:divBdr>
        <w:top w:val="none" w:sz="0" w:space="0" w:color="auto"/>
        <w:left w:val="none" w:sz="0" w:space="0" w:color="auto"/>
        <w:bottom w:val="none" w:sz="0" w:space="0" w:color="auto"/>
        <w:right w:val="none" w:sz="0" w:space="0" w:color="auto"/>
      </w:divBdr>
      <w:divsChild>
        <w:div w:id="390084022">
          <w:marLeft w:val="0"/>
          <w:marRight w:val="0"/>
          <w:marTop w:val="0"/>
          <w:marBottom w:val="0"/>
          <w:divBdr>
            <w:top w:val="none" w:sz="0" w:space="0" w:color="auto"/>
            <w:left w:val="none" w:sz="0" w:space="0" w:color="auto"/>
            <w:bottom w:val="none" w:sz="0" w:space="0" w:color="auto"/>
            <w:right w:val="none" w:sz="0" w:space="0" w:color="auto"/>
          </w:divBdr>
          <w:divsChild>
            <w:div w:id="1611889943">
              <w:marLeft w:val="0"/>
              <w:marRight w:val="0"/>
              <w:marTop w:val="0"/>
              <w:marBottom w:val="0"/>
              <w:divBdr>
                <w:top w:val="none" w:sz="0" w:space="0" w:color="auto"/>
                <w:left w:val="none" w:sz="0" w:space="0" w:color="auto"/>
                <w:bottom w:val="none" w:sz="0" w:space="0" w:color="auto"/>
                <w:right w:val="none" w:sz="0" w:space="0" w:color="auto"/>
              </w:divBdr>
              <w:divsChild>
                <w:div w:id="1082407495">
                  <w:marLeft w:val="0"/>
                  <w:marRight w:val="0"/>
                  <w:marTop w:val="0"/>
                  <w:marBottom w:val="0"/>
                  <w:divBdr>
                    <w:top w:val="none" w:sz="0" w:space="0" w:color="auto"/>
                    <w:left w:val="none" w:sz="0" w:space="0" w:color="auto"/>
                    <w:bottom w:val="none" w:sz="0" w:space="0" w:color="auto"/>
                    <w:right w:val="none" w:sz="0" w:space="0" w:color="auto"/>
                  </w:divBdr>
                  <w:divsChild>
                    <w:div w:id="197875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454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91107783">
      <w:bodyDiv w:val="1"/>
      <w:marLeft w:val="0"/>
      <w:marRight w:val="0"/>
      <w:marTop w:val="0"/>
      <w:marBottom w:val="0"/>
      <w:divBdr>
        <w:top w:val="none" w:sz="0" w:space="0" w:color="auto"/>
        <w:left w:val="none" w:sz="0" w:space="0" w:color="auto"/>
        <w:bottom w:val="none" w:sz="0" w:space="0" w:color="auto"/>
        <w:right w:val="none" w:sz="0" w:space="0" w:color="auto"/>
      </w:divBdr>
      <w:divsChild>
        <w:div w:id="17170873">
          <w:marLeft w:val="0"/>
          <w:marRight w:val="0"/>
          <w:marTop w:val="0"/>
          <w:marBottom w:val="0"/>
          <w:divBdr>
            <w:top w:val="none" w:sz="0" w:space="0" w:color="auto"/>
            <w:left w:val="none" w:sz="0" w:space="0" w:color="auto"/>
            <w:bottom w:val="none" w:sz="0" w:space="0" w:color="auto"/>
            <w:right w:val="none" w:sz="0" w:space="0" w:color="auto"/>
          </w:divBdr>
          <w:divsChild>
            <w:div w:id="472991846">
              <w:marLeft w:val="0"/>
              <w:marRight w:val="0"/>
              <w:marTop w:val="0"/>
              <w:marBottom w:val="0"/>
              <w:divBdr>
                <w:top w:val="none" w:sz="0" w:space="0" w:color="auto"/>
                <w:left w:val="none" w:sz="0" w:space="0" w:color="auto"/>
                <w:bottom w:val="none" w:sz="0" w:space="0" w:color="auto"/>
                <w:right w:val="none" w:sz="0" w:space="0" w:color="auto"/>
              </w:divBdr>
              <w:divsChild>
                <w:div w:id="1013533408">
                  <w:marLeft w:val="0"/>
                  <w:marRight w:val="0"/>
                  <w:marTop w:val="0"/>
                  <w:marBottom w:val="0"/>
                  <w:divBdr>
                    <w:top w:val="none" w:sz="0" w:space="0" w:color="auto"/>
                    <w:left w:val="none" w:sz="0" w:space="0" w:color="auto"/>
                    <w:bottom w:val="none" w:sz="0" w:space="0" w:color="auto"/>
                    <w:right w:val="none" w:sz="0" w:space="0" w:color="auto"/>
                  </w:divBdr>
                  <w:divsChild>
                    <w:div w:id="37245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11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61569825">
                      <w:blockQuote w:val="1"/>
                      <w:marLeft w:val="720"/>
                      <w:marRight w:val="720"/>
                      <w:marTop w:val="100"/>
                      <w:marBottom w:val="100"/>
                      <w:divBdr>
                        <w:top w:val="none" w:sz="0" w:space="0" w:color="auto"/>
                        <w:left w:val="none" w:sz="0" w:space="0" w:color="auto"/>
                        <w:bottom w:val="none" w:sz="0" w:space="0" w:color="auto"/>
                        <w:right w:val="none" w:sz="0" w:space="0" w:color="auto"/>
                      </w:divBdr>
                    </w:div>
                    <w:div w:id="355890950">
                      <w:blockQuote w:val="1"/>
                      <w:marLeft w:val="720"/>
                      <w:marRight w:val="720"/>
                      <w:marTop w:val="100"/>
                      <w:marBottom w:val="100"/>
                      <w:divBdr>
                        <w:top w:val="none" w:sz="0" w:space="0" w:color="auto"/>
                        <w:left w:val="none" w:sz="0" w:space="0" w:color="auto"/>
                        <w:bottom w:val="none" w:sz="0" w:space="0" w:color="auto"/>
                        <w:right w:val="none" w:sz="0" w:space="0" w:color="auto"/>
                      </w:divBdr>
                    </w:div>
                    <w:div w:id="440417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0896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604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64929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19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997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2607591">
                      <w:blockQuote w:val="1"/>
                      <w:marLeft w:val="720"/>
                      <w:marRight w:val="720"/>
                      <w:marTop w:val="100"/>
                      <w:marBottom w:val="100"/>
                      <w:divBdr>
                        <w:top w:val="none" w:sz="0" w:space="0" w:color="auto"/>
                        <w:left w:val="none" w:sz="0" w:space="0" w:color="auto"/>
                        <w:bottom w:val="none" w:sz="0" w:space="0" w:color="auto"/>
                        <w:right w:val="none" w:sz="0" w:space="0" w:color="auto"/>
                      </w:divBdr>
                    </w:div>
                    <w:div w:id="844831814">
                      <w:blockQuote w:val="1"/>
                      <w:marLeft w:val="720"/>
                      <w:marRight w:val="720"/>
                      <w:marTop w:val="100"/>
                      <w:marBottom w:val="100"/>
                      <w:divBdr>
                        <w:top w:val="none" w:sz="0" w:space="0" w:color="auto"/>
                        <w:left w:val="none" w:sz="0" w:space="0" w:color="auto"/>
                        <w:bottom w:val="none" w:sz="0" w:space="0" w:color="auto"/>
                        <w:right w:val="none" w:sz="0" w:space="0" w:color="auto"/>
                      </w:divBdr>
                    </w:div>
                    <w:div w:id="858353901">
                      <w:blockQuote w:val="1"/>
                      <w:marLeft w:val="720"/>
                      <w:marRight w:val="720"/>
                      <w:marTop w:val="100"/>
                      <w:marBottom w:val="100"/>
                      <w:divBdr>
                        <w:top w:val="none" w:sz="0" w:space="0" w:color="auto"/>
                        <w:left w:val="none" w:sz="0" w:space="0" w:color="auto"/>
                        <w:bottom w:val="none" w:sz="0" w:space="0" w:color="auto"/>
                        <w:right w:val="none" w:sz="0" w:space="0" w:color="auto"/>
                      </w:divBdr>
                    </w:div>
                    <w:div w:id="895624523">
                      <w:blockQuote w:val="1"/>
                      <w:marLeft w:val="720"/>
                      <w:marRight w:val="720"/>
                      <w:marTop w:val="100"/>
                      <w:marBottom w:val="100"/>
                      <w:divBdr>
                        <w:top w:val="none" w:sz="0" w:space="0" w:color="auto"/>
                        <w:left w:val="none" w:sz="0" w:space="0" w:color="auto"/>
                        <w:bottom w:val="none" w:sz="0" w:space="0" w:color="auto"/>
                        <w:right w:val="none" w:sz="0" w:space="0" w:color="auto"/>
                      </w:divBdr>
                    </w:div>
                    <w:div w:id="983856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922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921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360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772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63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704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347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090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1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979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8916394">
      <w:bodyDiv w:val="1"/>
      <w:marLeft w:val="1050"/>
      <w:marRight w:val="240"/>
      <w:marTop w:val="480"/>
      <w:marBottom w:val="480"/>
      <w:divBdr>
        <w:top w:val="none" w:sz="0" w:space="0" w:color="auto"/>
        <w:left w:val="none" w:sz="0" w:space="0" w:color="auto"/>
        <w:bottom w:val="none" w:sz="0" w:space="0" w:color="auto"/>
        <w:right w:val="none" w:sz="0" w:space="0" w:color="auto"/>
      </w:divBdr>
    </w:div>
    <w:div w:id="724567831">
      <w:bodyDiv w:val="1"/>
      <w:marLeft w:val="0"/>
      <w:marRight w:val="0"/>
      <w:marTop w:val="0"/>
      <w:marBottom w:val="0"/>
      <w:divBdr>
        <w:top w:val="none" w:sz="0" w:space="0" w:color="auto"/>
        <w:left w:val="none" w:sz="0" w:space="0" w:color="auto"/>
        <w:bottom w:val="none" w:sz="0" w:space="0" w:color="auto"/>
        <w:right w:val="none" w:sz="0" w:space="0" w:color="auto"/>
      </w:divBdr>
      <w:divsChild>
        <w:div w:id="1543517329">
          <w:marLeft w:val="0"/>
          <w:marRight w:val="0"/>
          <w:marTop w:val="0"/>
          <w:marBottom w:val="0"/>
          <w:divBdr>
            <w:top w:val="none" w:sz="0" w:space="0" w:color="auto"/>
            <w:left w:val="none" w:sz="0" w:space="0" w:color="auto"/>
            <w:bottom w:val="none" w:sz="0" w:space="0" w:color="auto"/>
            <w:right w:val="none" w:sz="0" w:space="0" w:color="auto"/>
          </w:divBdr>
          <w:divsChild>
            <w:div w:id="435906833">
              <w:marLeft w:val="0"/>
              <w:marRight w:val="0"/>
              <w:marTop w:val="0"/>
              <w:marBottom w:val="0"/>
              <w:divBdr>
                <w:top w:val="none" w:sz="0" w:space="0" w:color="auto"/>
                <w:left w:val="none" w:sz="0" w:space="0" w:color="auto"/>
                <w:bottom w:val="none" w:sz="0" w:space="0" w:color="auto"/>
                <w:right w:val="none" w:sz="0" w:space="0" w:color="auto"/>
              </w:divBdr>
              <w:divsChild>
                <w:div w:id="1510559473">
                  <w:marLeft w:val="0"/>
                  <w:marRight w:val="0"/>
                  <w:marTop w:val="0"/>
                  <w:marBottom w:val="0"/>
                  <w:divBdr>
                    <w:top w:val="none" w:sz="0" w:space="0" w:color="auto"/>
                    <w:left w:val="none" w:sz="0" w:space="0" w:color="auto"/>
                    <w:bottom w:val="none" w:sz="0" w:space="0" w:color="auto"/>
                    <w:right w:val="none" w:sz="0" w:space="0" w:color="auto"/>
                  </w:divBdr>
                  <w:divsChild>
                    <w:div w:id="169419631">
                      <w:marLeft w:val="300"/>
                      <w:marRight w:val="300"/>
                      <w:marTop w:val="300"/>
                      <w:marBottom w:val="300"/>
                      <w:divBdr>
                        <w:top w:val="none" w:sz="0" w:space="0" w:color="auto"/>
                        <w:left w:val="none" w:sz="0" w:space="0" w:color="auto"/>
                        <w:bottom w:val="none" w:sz="0" w:space="0" w:color="auto"/>
                        <w:right w:val="none" w:sz="0" w:space="0" w:color="auto"/>
                      </w:divBdr>
                      <w:divsChild>
                        <w:div w:id="249588840">
                          <w:marLeft w:val="0"/>
                          <w:marRight w:val="0"/>
                          <w:marTop w:val="0"/>
                          <w:marBottom w:val="0"/>
                          <w:divBdr>
                            <w:top w:val="none" w:sz="0" w:space="0" w:color="auto"/>
                            <w:left w:val="none" w:sz="0" w:space="0" w:color="auto"/>
                            <w:bottom w:val="none" w:sz="0" w:space="0" w:color="auto"/>
                            <w:right w:val="none" w:sz="0" w:space="0" w:color="auto"/>
                          </w:divBdr>
                          <w:divsChild>
                            <w:div w:id="828013664">
                              <w:marLeft w:val="0"/>
                              <w:marRight w:val="0"/>
                              <w:marTop w:val="0"/>
                              <w:marBottom w:val="0"/>
                              <w:divBdr>
                                <w:top w:val="none" w:sz="0" w:space="0" w:color="auto"/>
                                <w:left w:val="none" w:sz="0" w:space="0" w:color="auto"/>
                                <w:bottom w:val="none" w:sz="0" w:space="0" w:color="auto"/>
                                <w:right w:val="none" w:sz="0" w:space="0" w:color="auto"/>
                              </w:divBdr>
                              <w:divsChild>
                                <w:div w:id="608510042">
                                  <w:marLeft w:val="0"/>
                                  <w:marRight w:val="0"/>
                                  <w:marTop w:val="0"/>
                                  <w:marBottom w:val="0"/>
                                  <w:divBdr>
                                    <w:top w:val="none" w:sz="0" w:space="0" w:color="auto"/>
                                    <w:left w:val="none" w:sz="0" w:space="0" w:color="auto"/>
                                    <w:bottom w:val="none" w:sz="0" w:space="0" w:color="auto"/>
                                    <w:right w:val="none" w:sz="0" w:space="0" w:color="auto"/>
                                  </w:divBdr>
                                  <w:divsChild>
                                    <w:div w:id="15122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129967">
      <w:bodyDiv w:val="1"/>
      <w:marLeft w:val="0"/>
      <w:marRight w:val="0"/>
      <w:marTop w:val="0"/>
      <w:marBottom w:val="0"/>
      <w:divBdr>
        <w:top w:val="none" w:sz="0" w:space="0" w:color="auto"/>
        <w:left w:val="none" w:sz="0" w:space="0" w:color="auto"/>
        <w:bottom w:val="none" w:sz="0" w:space="0" w:color="auto"/>
        <w:right w:val="none" w:sz="0" w:space="0" w:color="auto"/>
      </w:divBdr>
      <w:divsChild>
        <w:div w:id="1361782921">
          <w:marLeft w:val="0"/>
          <w:marRight w:val="0"/>
          <w:marTop w:val="0"/>
          <w:marBottom w:val="0"/>
          <w:divBdr>
            <w:top w:val="none" w:sz="0" w:space="0" w:color="auto"/>
            <w:left w:val="none" w:sz="0" w:space="0" w:color="auto"/>
            <w:bottom w:val="none" w:sz="0" w:space="0" w:color="auto"/>
            <w:right w:val="none" w:sz="0" w:space="0" w:color="auto"/>
          </w:divBdr>
          <w:divsChild>
            <w:div w:id="664626098">
              <w:marLeft w:val="0"/>
              <w:marRight w:val="0"/>
              <w:marTop w:val="0"/>
              <w:marBottom w:val="0"/>
              <w:divBdr>
                <w:top w:val="none" w:sz="0" w:space="0" w:color="auto"/>
                <w:left w:val="none" w:sz="0" w:space="0" w:color="auto"/>
                <w:bottom w:val="none" w:sz="0" w:space="0" w:color="auto"/>
                <w:right w:val="none" w:sz="0" w:space="0" w:color="auto"/>
              </w:divBdr>
              <w:divsChild>
                <w:div w:id="2085909109">
                  <w:marLeft w:val="0"/>
                  <w:marRight w:val="0"/>
                  <w:marTop w:val="0"/>
                  <w:marBottom w:val="0"/>
                  <w:divBdr>
                    <w:top w:val="none" w:sz="0" w:space="0" w:color="auto"/>
                    <w:left w:val="none" w:sz="0" w:space="0" w:color="auto"/>
                    <w:bottom w:val="none" w:sz="0" w:space="0" w:color="auto"/>
                    <w:right w:val="none" w:sz="0" w:space="0" w:color="auto"/>
                  </w:divBdr>
                  <w:divsChild>
                    <w:div w:id="1019157966">
                      <w:marLeft w:val="300"/>
                      <w:marRight w:val="300"/>
                      <w:marTop w:val="300"/>
                      <w:marBottom w:val="300"/>
                      <w:divBdr>
                        <w:top w:val="none" w:sz="0" w:space="0" w:color="auto"/>
                        <w:left w:val="none" w:sz="0" w:space="0" w:color="auto"/>
                        <w:bottom w:val="none" w:sz="0" w:space="0" w:color="auto"/>
                        <w:right w:val="none" w:sz="0" w:space="0" w:color="auto"/>
                      </w:divBdr>
                      <w:divsChild>
                        <w:div w:id="39400330">
                          <w:marLeft w:val="0"/>
                          <w:marRight w:val="0"/>
                          <w:marTop w:val="0"/>
                          <w:marBottom w:val="0"/>
                          <w:divBdr>
                            <w:top w:val="none" w:sz="0" w:space="0" w:color="auto"/>
                            <w:left w:val="none" w:sz="0" w:space="0" w:color="auto"/>
                            <w:bottom w:val="none" w:sz="0" w:space="0" w:color="auto"/>
                            <w:right w:val="none" w:sz="0" w:space="0" w:color="auto"/>
                          </w:divBdr>
                          <w:divsChild>
                            <w:div w:id="590049118">
                              <w:marLeft w:val="0"/>
                              <w:marRight w:val="0"/>
                              <w:marTop w:val="0"/>
                              <w:marBottom w:val="0"/>
                              <w:divBdr>
                                <w:top w:val="none" w:sz="0" w:space="0" w:color="auto"/>
                                <w:left w:val="none" w:sz="0" w:space="0" w:color="auto"/>
                                <w:bottom w:val="none" w:sz="0" w:space="0" w:color="auto"/>
                                <w:right w:val="none" w:sz="0" w:space="0" w:color="auto"/>
                              </w:divBdr>
                              <w:divsChild>
                                <w:div w:id="1060444049">
                                  <w:marLeft w:val="0"/>
                                  <w:marRight w:val="0"/>
                                  <w:marTop w:val="0"/>
                                  <w:marBottom w:val="0"/>
                                  <w:divBdr>
                                    <w:top w:val="none" w:sz="0" w:space="0" w:color="auto"/>
                                    <w:left w:val="none" w:sz="0" w:space="0" w:color="auto"/>
                                    <w:bottom w:val="none" w:sz="0" w:space="0" w:color="auto"/>
                                    <w:right w:val="none" w:sz="0" w:space="0" w:color="auto"/>
                                  </w:divBdr>
                                  <w:divsChild>
                                    <w:div w:id="8316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141287">
      <w:bodyDiv w:val="1"/>
      <w:marLeft w:val="0"/>
      <w:marRight w:val="0"/>
      <w:marTop w:val="0"/>
      <w:marBottom w:val="0"/>
      <w:divBdr>
        <w:top w:val="none" w:sz="0" w:space="0" w:color="auto"/>
        <w:left w:val="none" w:sz="0" w:space="0" w:color="auto"/>
        <w:bottom w:val="none" w:sz="0" w:space="0" w:color="auto"/>
        <w:right w:val="none" w:sz="0" w:space="0" w:color="auto"/>
      </w:divBdr>
      <w:divsChild>
        <w:div w:id="286594631">
          <w:marLeft w:val="0"/>
          <w:marRight w:val="0"/>
          <w:marTop w:val="0"/>
          <w:marBottom w:val="0"/>
          <w:divBdr>
            <w:top w:val="none" w:sz="0" w:space="0" w:color="auto"/>
            <w:left w:val="none" w:sz="0" w:space="0" w:color="auto"/>
            <w:bottom w:val="none" w:sz="0" w:space="0" w:color="auto"/>
            <w:right w:val="none" w:sz="0" w:space="0" w:color="auto"/>
          </w:divBdr>
        </w:div>
      </w:divsChild>
    </w:div>
    <w:div w:id="759061135">
      <w:bodyDiv w:val="1"/>
      <w:marLeft w:val="0"/>
      <w:marRight w:val="0"/>
      <w:marTop w:val="0"/>
      <w:marBottom w:val="0"/>
      <w:divBdr>
        <w:top w:val="none" w:sz="0" w:space="0" w:color="auto"/>
        <w:left w:val="none" w:sz="0" w:space="0" w:color="auto"/>
        <w:bottom w:val="none" w:sz="0" w:space="0" w:color="auto"/>
        <w:right w:val="none" w:sz="0" w:space="0" w:color="auto"/>
      </w:divBdr>
      <w:divsChild>
        <w:div w:id="2141682194">
          <w:marLeft w:val="0"/>
          <w:marRight w:val="0"/>
          <w:marTop w:val="0"/>
          <w:marBottom w:val="0"/>
          <w:divBdr>
            <w:top w:val="none" w:sz="0" w:space="0" w:color="auto"/>
            <w:left w:val="none" w:sz="0" w:space="0" w:color="auto"/>
            <w:bottom w:val="none" w:sz="0" w:space="0" w:color="auto"/>
            <w:right w:val="none" w:sz="0" w:space="0" w:color="auto"/>
          </w:divBdr>
          <w:divsChild>
            <w:div w:id="2105152203">
              <w:marLeft w:val="0"/>
              <w:marRight w:val="0"/>
              <w:marTop w:val="0"/>
              <w:marBottom w:val="0"/>
              <w:divBdr>
                <w:top w:val="none" w:sz="0" w:space="0" w:color="auto"/>
                <w:left w:val="none" w:sz="0" w:space="0" w:color="auto"/>
                <w:bottom w:val="none" w:sz="0" w:space="0" w:color="auto"/>
                <w:right w:val="none" w:sz="0" w:space="0" w:color="auto"/>
              </w:divBdr>
              <w:divsChild>
                <w:div w:id="270552122">
                  <w:marLeft w:val="2928"/>
                  <w:marRight w:val="0"/>
                  <w:marTop w:val="720"/>
                  <w:marBottom w:val="0"/>
                  <w:divBdr>
                    <w:top w:val="none" w:sz="0" w:space="0" w:color="auto"/>
                    <w:left w:val="none" w:sz="0" w:space="0" w:color="auto"/>
                    <w:bottom w:val="none" w:sz="0" w:space="0" w:color="auto"/>
                    <w:right w:val="none" w:sz="0" w:space="0" w:color="auto"/>
                  </w:divBdr>
                  <w:divsChild>
                    <w:div w:id="7481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937672">
      <w:bodyDiv w:val="1"/>
      <w:marLeft w:val="0"/>
      <w:marRight w:val="0"/>
      <w:marTop w:val="0"/>
      <w:marBottom w:val="0"/>
      <w:divBdr>
        <w:top w:val="none" w:sz="0" w:space="0" w:color="auto"/>
        <w:left w:val="none" w:sz="0" w:space="0" w:color="auto"/>
        <w:bottom w:val="none" w:sz="0" w:space="0" w:color="auto"/>
        <w:right w:val="none" w:sz="0" w:space="0" w:color="auto"/>
      </w:divBdr>
      <w:divsChild>
        <w:div w:id="1786149527">
          <w:marLeft w:val="150"/>
          <w:marRight w:val="150"/>
          <w:marTop w:val="150"/>
          <w:marBottom w:val="150"/>
          <w:divBdr>
            <w:top w:val="single" w:sz="6" w:space="8" w:color="000000"/>
            <w:left w:val="single" w:sz="6" w:space="8" w:color="000000"/>
            <w:bottom w:val="single" w:sz="6" w:space="8" w:color="000000"/>
            <w:right w:val="single" w:sz="6" w:space="8" w:color="000000"/>
          </w:divBdr>
        </w:div>
      </w:divsChild>
    </w:div>
    <w:div w:id="802697982">
      <w:bodyDiv w:val="1"/>
      <w:marLeft w:val="1050"/>
      <w:marRight w:val="240"/>
      <w:marTop w:val="480"/>
      <w:marBottom w:val="480"/>
      <w:divBdr>
        <w:top w:val="none" w:sz="0" w:space="0" w:color="auto"/>
        <w:left w:val="none" w:sz="0" w:space="0" w:color="auto"/>
        <w:bottom w:val="none" w:sz="0" w:space="0" w:color="auto"/>
        <w:right w:val="none" w:sz="0" w:space="0" w:color="auto"/>
      </w:divBdr>
    </w:div>
    <w:div w:id="819659639">
      <w:bodyDiv w:val="1"/>
      <w:marLeft w:val="1050"/>
      <w:marRight w:val="240"/>
      <w:marTop w:val="480"/>
      <w:marBottom w:val="480"/>
      <w:divBdr>
        <w:top w:val="none" w:sz="0" w:space="0" w:color="auto"/>
        <w:left w:val="none" w:sz="0" w:space="0" w:color="auto"/>
        <w:bottom w:val="none" w:sz="0" w:space="0" w:color="auto"/>
        <w:right w:val="none" w:sz="0" w:space="0" w:color="auto"/>
      </w:divBdr>
    </w:div>
    <w:div w:id="850217447">
      <w:bodyDiv w:val="1"/>
      <w:marLeft w:val="0"/>
      <w:marRight w:val="0"/>
      <w:marTop w:val="0"/>
      <w:marBottom w:val="0"/>
      <w:divBdr>
        <w:top w:val="none" w:sz="0" w:space="0" w:color="auto"/>
        <w:left w:val="none" w:sz="0" w:space="0" w:color="auto"/>
        <w:bottom w:val="none" w:sz="0" w:space="0" w:color="auto"/>
        <w:right w:val="none" w:sz="0" w:space="0" w:color="auto"/>
      </w:divBdr>
      <w:divsChild>
        <w:div w:id="404112193">
          <w:marLeft w:val="0"/>
          <w:marRight w:val="0"/>
          <w:marTop w:val="0"/>
          <w:marBottom w:val="0"/>
          <w:divBdr>
            <w:top w:val="none" w:sz="0" w:space="0" w:color="auto"/>
            <w:left w:val="none" w:sz="0" w:space="0" w:color="auto"/>
            <w:bottom w:val="none" w:sz="0" w:space="0" w:color="auto"/>
            <w:right w:val="none" w:sz="0" w:space="0" w:color="auto"/>
          </w:divBdr>
          <w:divsChild>
            <w:div w:id="1823234415">
              <w:marLeft w:val="0"/>
              <w:marRight w:val="0"/>
              <w:marTop w:val="0"/>
              <w:marBottom w:val="0"/>
              <w:divBdr>
                <w:top w:val="none" w:sz="0" w:space="0" w:color="auto"/>
                <w:left w:val="none" w:sz="0" w:space="0" w:color="auto"/>
                <w:bottom w:val="none" w:sz="0" w:space="0" w:color="auto"/>
                <w:right w:val="none" w:sz="0" w:space="0" w:color="auto"/>
              </w:divBdr>
              <w:divsChild>
                <w:div w:id="6500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24440">
      <w:bodyDiv w:val="1"/>
      <w:marLeft w:val="1050"/>
      <w:marRight w:val="240"/>
      <w:marTop w:val="480"/>
      <w:marBottom w:val="480"/>
      <w:divBdr>
        <w:top w:val="none" w:sz="0" w:space="0" w:color="auto"/>
        <w:left w:val="none" w:sz="0" w:space="0" w:color="auto"/>
        <w:bottom w:val="none" w:sz="0" w:space="0" w:color="auto"/>
        <w:right w:val="none" w:sz="0" w:space="0" w:color="auto"/>
      </w:divBdr>
    </w:div>
    <w:div w:id="863861133">
      <w:bodyDiv w:val="1"/>
      <w:marLeft w:val="1050"/>
      <w:marRight w:val="240"/>
      <w:marTop w:val="480"/>
      <w:marBottom w:val="480"/>
      <w:divBdr>
        <w:top w:val="none" w:sz="0" w:space="0" w:color="auto"/>
        <w:left w:val="none" w:sz="0" w:space="0" w:color="auto"/>
        <w:bottom w:val="none" w:sz="0" w:space="0" w:color="auto"/>
        <w:right w:val="none" w:sz="0" w:space="0" w:color="auto"/>
      </w:divBdr>
    </w:div>
    <w:div w:id="868492464">
      <w:bodyDiv w:val="1"/>
      <w:marLeft w:val="0"/>
      <w:marRight w:val="0"/>
      <w:marTop w:val="0"/>
      <w:marBottom w:val="0"/>
      <w:divBdr>
        <w:top w:val="none" w:sz="0" w:space="0" w:color="auto"/>
        <w:left w:val="none" w:sz="0" w:space="0" w:color="auto"/>
        <w:bottom w:val="none" w:sz="0" w:space="0" w:color="auto"/>
        <w:right w:val="none" w:sz="0" w:space="0" w:color="auto"/>
      </w:divBdr>
      <w:divsChild>
        <w:div w:id="76051302">
          <w:marLeft w:val="0"/>
          <w:marRight w:val="0"/>
          <w:marTop w:val="0"/>
          <w:marBottom w:val="0"/>
          <w:divBdr>
            <w:top w:val="none" w:sz="0" w:space="0" w:color="auto"/>
            <w:left w:val="none" w:sz="0" w:space="0" w:color="auto"/>
            <w:bottom w:val="none" w:sz="0" w:space="0" w:color="auto"/>
            <w:right w:val="none" w:sz="0" w:space="0" w:color="auto"/>
          </w:divBdr>
          <w:divsChild>
            <w:div w:id="1846431156">
              <w:marLeft w:val="0"/>
              <w:marRight w:val="0"/>
              <w:marTop w:val="0"/>
              <w:marBottom w:val="0"/>
              <w:divBdr>
                <w:top w:val="none" w:sz="0" w:space="0" w:color="auto"/>
                <w:left w:val="none" w:sz="0" w:space="0" w:color="auto"/>
                <w:bottom w:val="none" w:sz="0" w:space="0" w:color="auto"/>
                <w:right w:val="none" w:sz="0" w:space="0" w:color="auto"/>
              </w:divBdr>
              <w:divsChild>
                <w:div w:id="11371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49056">
      <w:bodyDiv w:val="1"/>
      <w:marLeft w:val="0"/>
      <w:marRight w:val="0"/>
      <w:marTop w:val="0"/>
      <w:marBottom w:val="0"/>
      <w:divBdr>
        <w:top w:val="none" w:sz="0" w:space="0" w:color="auto"/>
        <w:left w:val="none" w:sz="0" w:space="0" w:color="auto"/>
        <w:bottom w:val="none" w:sz="0" w:space="0" w:color="auto"/>
        <w:right w:val="none" w:sz="0" w:space="0" w:color="auto"/>
      </w:divBdr>
      <w:divsChild>
        <w:div w:id="1801412059">
          <w:marLeft w:val="0"/>
          <w:marRight w:val="0"/>
          <w:marTop w:val="0"/>
          <w:marBottom w:val="0"/>
          <w:divBdr>
            <w:top w:val="none" w:sz="0" w:space="0" w:color="auto"/>
            <w:left w:val="none" w:sz="0" w:space="0" w:color="auto"/>
            <w:bottom w:val="none" w:sz="0" w:space="0" w:color="auto"/>
            <w:right w:val="none" w:sz="0" w:space="0" w:color="auto"/>
          </w:divBdr>
        </w:div>
      </w:divsChild>
    </w:div>
    <w:div w:id="876041960">
      <w:bodyDiv w:val="1"/>
      <w:marLeft w:val="0"/>
      <w:marRight w:val="0"/>
      <w:marTop w:val="0"/>
      <w:marBottom w:val="0"/>
      <w:divBdr>
        <w:top w:val="none" w:sz="0" w:space="0" w:color="auto"/>
        <w:left w:val="none" w:sz="0" w:space="0" w:color="auto"/>
        <w:bottom w:val="none" w:sz="0" w:space="0" w:color="auto"/>
        <w:right w:val="none" w:sz="0" w:space="0" w:color="auto"/>
      </w:divBdr>
      <w:divsChild>
        <w:div w:id="1718578408">
          <w:marLeft w:val="2205"/>
          <w:marRight w:val="2070"/>
          <w:marTop w:val="75"/>
          <w:marBottom w:val="150"/>
          <w:divBdr>
            <w:top w:val="single" w:sz="2" w:space="0" w:color="AF76E9"/>
            <w:left w:val="single" w:sz="12" w:space="11" w:color="AF76E9"/>
            <w:bottom w:val="single" w:sz="2" w:space="8" w:color="AF76E9"/>
            <w:right w:val="single" w:sz="12" w:space="11" w:color="AF76E9"/>
          </w:divBdr>
          <w:divsChild>
            <w:div w:id="2100364254">
              <w:marLeft w:val="0"/>
              <w:marRight w:val="0"/>
              <w:marTop w:val="0"/>
              <w:marBottom w:val="0"/>
              <w:divBdr>
                <w:top w:val="none" w:sz="0" w:space="0" w:color="auto"/>
                <w:left w:val="none" w:sz="0" w:space="0" w:color="auto"/>
                <w:bottom w:val="none" w:sz="0" w:space="0" w:color="auto"/>
                <w:right w:val="none" w:sz="0" w:space="0" w:color="auto"/>
              </w:divBdr>
              <w:divsChild>
                <w:div w:id="1820535561">
                  <w:marLeft w:val="0"/>
                  <w:marRight w:val="0"/>
                  <w:marTop w:val="0"/>
                  <w:marBottom w:val="0"/>
                  <w:divBdr>
                    <w:top w:val="none" w:sz="0" w:space="0" w:color="auto"/>
                    <w:left w:val="none" w:sz="0" w:space="0" w:color="auto"/>
                    <w:bottom w:val="single" w:sz="6" w:space="4" w:color="6B3C9E"/>
                    <w:right w:val="none" w:sz="0" w:space="0" w:color="auto"/>
                  </w:divBdr>
                </w:div>
              </w:divsChild>
            </w:div>
          </w:divsChild>
        </w:div>
      </w:divsChild>
    </w:div>
    <w:div w:id="890506651">
      <w:bodyDiv w:val="1"/>
      <w:marLeft w:val="0"/>
      <w:marRight w:val="0"/>
      <w:marTop w:val="0"/>
      <w:marBottom w:val="0"/>
      <w:divBdr>
        <w:top w:val="none" w:sz="0" w:space="0" w:color="auto"/>
        <w:left w:val="none" w:sz="0" w:space="0" w:color="auto"/>
        <w:bottom w:val="none" w:sz="0" w:space="0" w:color="auto"/>
        <w:right w:val="none" w:sz="0" w:space="0" w:color="auto"/>
      </w:divBdr>
      <w:divsChild>
        <w:div w:id="87312671">
          <w:marLeft w:val="0"/>
          <w:marRight w:val="0"/>
          <w:marTop w:val="0"/>
          <w:marBottom w:val="0"/>
          <w:divBdr>
            <w:top w:val="single" w:sz="6" w:space="0" w:color="000000"/>
            <w:left w:val="single" w:sz="6" w:space="0" w:color="000000"/>
            <w:bottom w:val="single" w:sz="6" w:space="0" w:color="000000"/>
            <w:right w:val="single" w:sz="6" w:space="0" w:color="000000"/>
          </w:divBdr>
          <w:divsChild>
            <w:div w:id="1205871852">
              <w:marLeft w:val="0"/>
              <w:marRight w:val="0"/>
              <w:marTop w:val="0"/>
              <w:marBottom w:val="0"/>
              <w:divBdr>
                <w:top w:val="none" w:sz="0" w:space="0" w:color="auto"/>
                <w:left w:val="none" w:sz="0" w:space="0" w:color="auto"/>
                <w:bottom w:val="none" w:sz="0" w:space="0" w:color="auto"/>
                <w:right w:val="none" w:sz="0" w:space="0" w:color="auto"/>
              </w:divBdr>
              <w:divsChild>
                <w:div w:id="14813450">
                  <w:marLeft w:val="0"/>
                  <w:marRight w:val="2700"/>
                  <w:marTop w:val="0"/>
                  <w:marBottom w:val="375"/>
                  <w:divBdr>
                    <w:top w:val="none" w:sz="0" w:space="0" w:color="auto"/>
                    <w:left w:val="none" w:sz="0" w:space="0" w:color="auto"/>
                    <w:bottom w:val="none" w:sz="0" w:space="0" w:color="auto"/>
                    <w:right w:val="none" w:sz="0" w:space="0" w:color="auto"/>
                  </w:divBdr>
                </w:div>
              </w:divsChild>
            </w:div>
          </w:divsChild>
        </w:div>
      </w:divsChild>
    </w:div>
    <w:div w:id="898172594">
      <w:bodyDiv w:val="1"/>
      <w:marLeft w:val="1050"/>
      <w:marRight w:val="240"/>
      <w:marTop w:val="480"/>
      <w:marBottom w:val="480"/>
      <w:divBdr>
        <w:top w:val="none" w:sz="0" w:space="0" w:color="auto"/>
        <w:left w:val="none" w:sz="0" w:space="0" w:color="auto"/>
        <w:bottom w:val="none" w:sz="0" w:space="0" w:color="auto"/>
        <w:right w:val="none" w:sz="0" w:space="0" w:color="auto"/>
      </w:divBdr>
    </w:div>
    <w:div w:id="912351430">
      <w:bodyDiv w:val="1"/>
      <w:marLeft w:val="1050"/>
      <w:marRight w:val="240"/>
      <w:marTop w:val="480"/>
      <w:marBottom w:val="480"/>
      <w:divBdr>
        <w:top w:val="none" w:sz="0" w:space="0" w:color="auto"/>
        <w:left w:val="none" w:sz="0" w:space="0" w:color="auto"/>
        <w:bottom w:val="none" w:sz="0" w:space="0" w:color="auto"/>
        <w:right w:val="none" w:sz="0" w:space="0" w:color="auto"/>
      </w:divBdr>
    </w:div>
    <w:div w:id="921992008">
      <w:bodyDiv w:val="1"/>
      <w:marLeft w:val="1050"/>
      <w:marRight w:val="240"/>
      <w:marTop w:val="480"/>
      <w:marBottom w:val="480"/>
      <w:divBdr>
        <w:top w:val="none" w:sz="0" w:space="0" w:color="auto"/>
        <w:left w:val="none" w:sz="0" w:space="0" w:color="auto"/>
        <w:bottom w:val="none" w:sz="0" w:space="0" w:color="auto"/>
        <w:right w:val="none" w:sz="0" w:space="0" w:color="auto"/>
      </w:divBdr>
    </w:div>
    <w:div w:id="936671968">
      <w:bodyDiv w:val="1"/>
      <w:marLeft w:val="0"/>
      <w:marRight w:val="0"/>
      <w:marTop w:val="0"/>
      <w:marBottom w:val="0"/>
      <w:divBdr>
        <w:top w:val="none" w:sz="0" w:space="0" w:color="auto"/>
        <w:left w:val="none" w:sz="0" w:space="0" w:color="auto"/>
        <w:bottom w:val="none" w:sz="0" w:space="0" w:color="auto"/>
        <w:right w:val="none" w:sz="0" w:space="0" w:color="auto"/>
      </w:divBdr>
      <w:divsChild>
        <w:div w:id="141822167">
          <w:marLeft w:val="0"/>
          <w:marRight w:val="0"/>
          <w:marTop w:val="0"/>
          <w:marBottom w:val="0"/>
          <w:divBdr>
            <w:top w:val="none" w:sz="0" w:space="0" w:color="auto"/>
            <w:left w:val="none" w:sz="0" w:space="0" w:color="auto"/>
            <w:bottom w:val="none" w:sz="0" w:space="0" w:color="auto"/>
            <w:right w:val="none" w:sz="0" w:space="0" w:color="auto"/>
          </w:divBdr>
        </w:div>
      </w:divsChild>
    </w:div>
    <w:div w:id="962416917">
      <w:bodyDiv w:val="1"/>
      <w:marLeft w:val="0"/>
      <w:marRight w:val="0"/>
      <w:marTop w:val="0"/>
      <w:marBottom w:val="0"/>
      <w:divBdr>
        <w:top w:val="none" w:sz="0" w:space="0" w:color="auto"/>
        <w:left w:val="none" w:sz="0" w:space="0" w:color="auto"/>
        <w:bottom w:val="none" w:sz="0" w:space="0" w:color="auto"/>
        <w:right w:val="none" w:sz="0" w:space="0" w:color="auto"/>
      </w:divBdr>
      <w:divsChild>
        <w:div w:id="226720217">
          <w:marLeft w:val="75"/>
          <w:marRight w:val="75"/>
          <w:marTop w:val="75"/>
          <w:marBottom w:val="75"/>
          <w:divBdr>
            <w:top w:val="none" w:sz="0" w:space="0" w:color="auto"/>
            <w:left w:val="none" w:sz="0" w:space="0" w:color="auto"/>
            <w:bottom w:val="none" w:sz="0" w:space="0" w:color="auto"/>
            <w:right w:val="none" w:sz="0" w:space="0" w:color="auto"/>
          </w:divBdr>
        </w:div>
      </w:divsChild>
    </w:div>
    <w:div w:id="986204722">
      <w:bodyDiv w:val="1"/>
      <w:marLeft w:val="1050"/>
      <w:marRight w:val="240"/>
      <w:marTop w:val="480"/>
      <w:marBottom w:val="480"/>
      <w:divBdr>
        <w:top w:val="none" w:sz="0" w:space="0" w:color="auto"/>
        <w:left w:val="none" w:sz="0" w:space="0" w:color="auto"/>
        <w:bottom w:val="none" w:sz="0" w:space="0" w:color="auto"/>
        <w:right w:val="none" w:sz="0" w:space="0" w:color="auto"/>
      </w:divBdr>
    </w:div>
    <w:div w:id="1008098395">
      <w:bodyDiv w:val="1"/>
      <w:marLeft w:val="0"/>
      <w:marRight w:val="0"/>
      <w:marTop w:val="0"/>
      <w:marBottom w:val="0"/>
      <w:divBdr>
        <w:top w:val="none" w:sz="0" w:space="0" w:color="auto"/>
        <w:left w:val="none" w:sz="0" w:space="0" w:color="auto"/>
        <w:bottom w:val="none" w:sz="0" w:space="0" w:color="auto"/>
        <w:right w:val="none" w:sz="0" w:space="0" w:color="auto"/>
      </w:divBdr>
      <w:divsChild>
        <w:div w:id="948975101">
          <w:marLeft w:val="0"/>
          <w:marRight w:val="0"/>
          <w:marTop w:val="0"/>
          <w:marBottom w:val="0"/>
          <w:divBdr>
            <w:top w:val="none" w:sz="0" w:space="0" w:color="auto"/>
            <w:left w:val="none" w:sz="0" w:space="0" w:color="auto"/>
            <w:bottom w:val="none" w:sz="0" w:space="0" w:color="auto"/>
            <w:right w:val="none" w:sz="0" w:space="0" w:color="auto"/>
          </w:divBdr>
          <w:divsChild>
            <w:div w:id="551815707">
              <w:marLeft w:val="0"/>
              <w:marRight w:val="0"/>
              <w:marTop w:val="0"/>
              <w:marBottom w:val="0"/>
              <w:divBdr>
                <w:top w:val="none" w:sz="0" w:space="0" w:color="auto"/>
                <w:left w:val="none" w:sz="0" w:space="0" w:color="auto"/>
                <w:bottom w:val="none" w:sz="0" w:space="0" w:color="auto"/>
                <w:right w:val="none" w:sz="0" w:space="0" w:color="auto"/>
              </w:divBdr>
              <w:divsChild>
                <w:div w:id="1327440612">
                  <w:marLeft w:val="0"/>
                  <w:marRight w:val="0"/>
                  <w:marTop w:val="0"/>
                  <w:marBottom w:val="0"/>
                  <w:divBdr>
                    <w:top w:val="none" w:sz="0" w:space="0" w:color="auto"/>
                    <w:left w:val="none" w:sz="0" w:space="0" w:color="auto"/>
                    <w:bottom w:val="none" w:sz="0" w:space="0" w:color="auto"/>
                    <w:right w:val="none" w:sz="0" w:space="0" w:color="auto"/>
                  </w:divBdr>
                  <w:divsChild>
                    <w:div w:id="322857453">
                      <w:marLeft w:val="300"/>
                      <w:marRight w:val="300"/>
                      <w:marTop w:val="300"/>
                      <w:marBottom w:val="300"/>
                      <w:divBdr>
                        <w:top w:val="none" w:sz="0" w:space="0" w:color="auto"/>
                        <w:left w:val="none" w:sz="0" w:space="0" w:color="auto"/>
                        <w:bottom w:val="none" w:sz="0" w:space="0" w:color="auto"/>
                        <w:right w:val="none" w:sz="0" w:space="0" w:color="auto"/>
                      </w:divBdr>
                      <w:divsChild>
                        <w:div w:id="676887247">
                          <w:marLeft w:val="0"/>
                          <w:marRight w:val="0"/>
                          <w:marTop w:val="0"/>
                          <w:marBottom w:val="0"/>
                          <w:divBdr>
                            <w:top w:val="none" w:sz="0" w:space="0" w:color="auto"/>
                            <w:left w:val="none" w:sz="0" w:space="0" w:color="auto"/>
                            <w:bottom w:val="none" w:sz="0" w:space="0" w:color="auto"/>
                            <w:right w:val="none" w:sz="0" w:space="0" w:color="auto"/>
                          </w:divBdr>
                          <w:divsChild>
                            <w:div w:id="1792823176">
                              <w:marLeft w:val="0"/>
                              <w:marRight w:val="0"/>
                              <w:marTop w:val="0"/>
                              <w:marBottom w:val="0"/>
                              <w:divBdr>
                                <w:top w:val="none" w:sz="0" w:space="0" w:color="auto"/>
                                <w:left w:val="none" w:sz="0" w:space="0" w:color="auto"/>
                                <w:bottom w:val="none" w:sz="0" w:space="0" w:color="auto"/>
                                <w:right w:val="none" w:sz="0" w:space="0" w:color="auto"/>
                              </w:divBdr>
                              <w:divsChild>
                                <w:div w:id="1811708886">
                                  <w:marLeft w:val="0"/>
                                  <w:marRight w:val="0"/>
                                  <w:marTop w:val="0"/>
                                  <w:marBottom w:val="0"/>
                                  <w:divBdr>
                                    <w:top w:val="none" w:sz="0" w:space="0" w:color="auto"/>
                                    <w:left w:val="none" w:sz="0" w:space="0" w:color="auto"/>
                                    <w:bottom w:val="none" w:sz="0" w:space="0" w:color="auto"/>
                                    <w:right w:val="none" w:sz="0" w:space="0" w:color="auto"/>
                                  </w:divBdr>
                                  <w:divsChild>
                                    <w:div w:id="18707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399379">
      <w:bodyDiv w:val="1"/>
      <w:marLeft w:val="1050"/>
      <w:marRight w:val="240"/>
      <w:marTop w:val="480"/>
      <w:marBottom w:val="480"/>
      <w:divBdr>
        <w:top w:val="none" w:sz="0" w:space="0" w:color="auto"/>
        <w:left w:val="none" w:sz="0" w:space="0" w:color="auto"/>
        <w:bottom w:val="none" w:sz="0" w:space="0" w:color="auto"/>
        <w:right w:val="none" w:sz="0" w:space="0" w:color="auto"/>
      </w:divBdr>
    </w:div>
    <w:div w:id="1042635759">
      <w:bodyDiv w:val="1"/>
      <w:marLeft w:val="0"/>
      <w:marRight w:val="0"/>
      <w:marTop w:val="0"/>
      <w:marBottom w:val="0"/>
      <w:divBdr>
        <w:top w:val="none" w:sz="0" w:space="0" w:color="auto"/>
        <w:left w:val="none" w:sz="0" w:space="0" w:color="auto"/>
        <w:bottom w:val="none" w:sz="0" w:space="0" w:color="auto"/>
        <w:right w:val="none" w:sz="0" w:space="0" w:color="auto"/>
      </w:divBdr>
      <w:divsChild>
        <w:div w:id="1588345051">
          <w:marLeft w:val="0"/>
          <w:marRight w:val="0"/>
          <w:marTop w:val="0"/>
          <w:marBottom w:val="0"/>
          <w:divBdr>
            <w:top w:val="none" w:sz="0" w:space="0" w:color="auto"/>
            <w:left w:val="none" w:sz="0" w:space="0" w:color="auto"/>
            <w:bottom w:val="none" w:sz="0" w:space="0" w:color="auto"/>
            <w:right w:val="none" w:sz="0" w:space="0" w:color="auto"/>
          </w:divBdr>
          <w:divsChild>
            <w:div w:id="1386761864">
              <w:marLeft w:val="0"/>
              <w:marRight w:val="0"/>
              <w:marTop w:val="0"/>
              <w:marBottom w:val="0"/>
              <w:divBdr>
                <w:top w:val="none" w:sz="0" w:space="0" w:color="auto"/>
                <w:left w:val="none" w:sz="0" w:space="0" w:color="auto"/>
                <w:bottom w:val="none" w:sz="0" w:space="0" w:color="auto"/>
                <w:right w:val="none" w:sz="0" w:space="0" w:color="auto"/>
              </w:divBdr>
              <w:divsChild>
                <w:div w:id="14453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62668">
      <w:bodyDiv w:val="1"/>
      <w:marLeft w:val="1050"/>
      <w:marRight w:val="240"/>
      <w:marTop w:val="480"/>
      <w:marBottom w:val="480"/>
      <w:divBdr>
        <w:top w:val="none" w:sz="0" w:space="0" w:color="auto"/>
        <w:left w:val="none" w:sz="0" w:space="0" w:color="auto"/>
        <w:bottom w:val="none" w:sz="0" w:space="0" w:color="auto"/>
        <w:right w:val="none" w:sz="0" w:space="0" w:color="auto"/>
      </w:divBdr>
    </w:div>
    <w:div w:id="1051155530">
      <w:bodyDiv w:val="1"/>
      <w:marLeft w:val="1050"/>
      <w:marRight w:val="240"/>
      <w:marTop w:val="480"/>
      <w:marBottom w:val="480"/>
      <w:divBdr>
        <w:top w:val="none" w:sz="0" w:space="0" w:color="auto"/>
        <w:left w:val="none" w:sz="0" w:space="0" w:color="auto"/>
        <w:bottom w:val="none" w:sz="0" w:space="0" w:color="auto"/>
        <w:right w:val="none" w:sz="0" w:space="0" w:color="auto"/>
      </w:divBdr>
    </w:div>
    <w:div w:id="1075203839">
      <w:bodyDiv w:val="1"/>
      <w:marLeft w:val="1050"/>
      <w:marRight w:val="240"/>
      <w:marTop w:val="480"/>
      <w:marBottom w:val="480"/>
      <w:divBdr>
        <w:top w:val="none" w:sz="0" w:space="0" w:color="auto"/>
        <w:left w:val="none" w:sz="0" w:space="0" w:color="auto"/>
        <w:bottom w:val="none" w:sz="0" w:space="0" w:color="auto"/>
        <w:right w:val="none" w:sz="0" w:space="0" w:color="auto"/>
      </w:divBdr>
    </w:div>
    <w:div w:id="1136030351">
      <w:bodyDiv w:val="1"/>
      <w:marLeft w:val="1050"/>
      <w:marRight w:val="240"/>
      <w:marTop w:val="480"/>
      <w:marBottom w:val="480"/>
      <w:divBdr>
        <w:top w:val="none" w:sz="0" w:space="0" w:color="auto"/>
        <w:left w:val="none" w:sz="0" w:space="0" w:color="auto"/>
        <w:bottom w:val="none" w:sz="0" w:space="0" w:color="auto"/>
        <w:right w:val="none" w:sz="0" w:space="0" w:color="auto"/>
      </w:divBdr>
    </w:div>
    <w:div w:id="1136601121">
      <w:bodyDiv w:val="1"/>
      <w:marLeft w:val="0"/>
      <w:marRight w:val="0"/>
      <w:marTop w:val="0"/>
      <w:marBottom w:val="0"/>
      <w:divBdr>
        <w:top w:val="none" w:sz="0" w:space="0" w:color="auto"/>
        <w:left w:val="none" w:sz="0" w:space="0" w:color="auto"/>
        <w:bottom w:val="none" w:sz="0" w:space="0" w:color="auto"/>
        <w:right w:val="none" w:sz="0" w:space="0" w:color="auto"/>
      </w:divBdr>
      <w:divsChild>
        <w:div w:id="1732315298">
          <w:marLeft w:val="0"/>
          <w:marRight w:val="0"/>
          <w:marTop w:val="0"/>
          <w:marBottom w:val="0"/>
          <w:divBdr>
            <w:top w:val="none" w:sz="0" w:space="0" w:color="auto"/>
            <w:left w:val="none" w:sz="0" w:space="0" w:color="auto"/>
            <w:bottom w:val="none" w:sz="0" w:space="0" w:color="auto"/>
            <w:right w:val="none" w:sz="0" w:space="0" w:color="auto"/>
          </w:divBdr>
          <w:divsChild>
            <w:div w:id="1996957891">
              <w:marLeft w:val="0"/>
              <w:marRight w:val="0"/>
              <w:marTop w:val="0"/>
              <w:marBottom w:val="0"/>
              <w:divBdr>
                <w:top w:val="none" w:sz="0" w:space="0" w:color="auto"/>
                <w:left w:val="none" w:sz="0" w:space="0" w:color="auto"/>
                <w:bottom w:val="none" w:sz="0" w:space="0" w:color="auto"/>
                <w:right w:val="none" w:sz="0" w:space="0" w:color="auto"/>
              </w:divBdr>
              <w:divsChild>
                <w:div w:id="155417138">
                  <w:marLeft w:val="0"/>
                  <w:marRight w:val="0"/>
                  <w:marTop w:val="0"/>
                  <w:marBottom w:val="0"/>
                  <w:divBdr>
                    <w:top w:val="none" w:sz="0" w:space="0" w:color="auto"/>
                    <w:left w:val="none" w:sz="0" w:space="0" w:color="auto"/>
                    <w:bottom w:val="none" w:sz="0" w:space="0" w:color="auto"/>
                    <w:right w:val="none" w:sz="0" w:space="0" w:color="auto"/>
                  </w:divBdr>
                  <w:divsChild>
                    <w:div w:id="884754998">
                      <w:marLeft w:val="300"/>
                      <w:marRight w:val="300"/>
                      <w:marTop w:val="300"/>
                      <w:marBottom w:val="300"/>
                      <w:divBdr>
                        <w:top w:val="none" w:sz="0" w:space="0" w:color="auto"/>
                        <w:left w:val="none" w:sz="0" w:space="0" w:color="auto"/>
                        <w:bottom w:val="none" w:sz="0" w:space="0" w:color="auto"/>
                        <w:right w:val="none" w:sz="0" w:space="0" w:color="auto"/>
                      </w:divBdr>
                      <w:divsChild>
                        <w:div w:id="1696804722">
                          <w:marLeft w:val="0"/>
                          <w:marRight w:val="0"/>
                          <w:marTop w:val="0"/>
                          <w:marBottom w:val="0"/>
                          <w:divBdr>
                            <w:top w:val="none" w:sz="0" w:space="0" w:color="auto"/>
                            <w:left w:val="none" w:sz="0" w:space="0" w:color="auto"/>
                            <w:bottom w:val="none" w:sz="0" w:space="0" w:color="auto"/>
                            <w:right w:val="none" w:sz="0" w:space="0" w:color="auto"/>
                          </w:divBdr>
                          <w:divsChild>
                            <w:div w:id="2099397396">
                              <w:marLeft w:val="0"/>
                              <w:marRight w:val="0"/>
                              <w:marTop w:val="0"/>
                              <w:marBottom w:val="0"/>
                              <w:divBdr>
                                <w:top w:val="none" w:sz="0" w:space="0" w:color="auto"/>
                                <w:left w:val="none" w:sz="0" w:space="0" w:color="auto"/>
                                <w:bottom w:val="none" w:sz="0" w:space="0" w:color="auto"/>
                                <w:right w:val="none" w:sz="0" w:space="0" w:color="auto"/>
                              </w:divBdr>
                              <w:divsChild>
                                <w:div w:id="657345758">
                                  <w:marLeft w:val="0"/>
                                  <w:marRight w:val="0"/>
                                  <w:marTop w:val="0"/>
                                  <w:marBottom w:val="0"/>
                                  <w:divBdr>
                                    <w:top w:val="none" w:sz="0" w:space="0" w:color="auto"/>
                                    <w:left w:val="none" w:sz="0" w:space="0" w:color="auto"/>
                                    <w:bottom w:val="none" w:sz="0" w:space="0" w:color="auto"/>
                                    <w:right w:val="none" w:sz="0" w:space="0" w:color="auto"/>
                                  </w:divBdr>
                                  <w:divsChild>
                                    <w:div w:id="1938561757">
                                      <w:marLeft w:val="0"/>
                                      <w:marRight w:val="0"/>
                                      <w:marTop w:val="0"/>
                                      <w:marBottom w:val="0"/>
                                      <w:divBdr>
                                        <w:top w:val="none" w:sz="0" w:space="0" w:color="auto"/>
                                        <w:left w:val="none" w:sz="0" w:space="0" w:color="auto"/>
                                        <w:bottom w:val="none" w:sz="0" w:space="0" w:color="auto"/>
                                        <w:right w:val="none" w:sz="0" w:space="0" w:color="auto"/>
                                      </w:divBdr>
                                      <w:divsChild>
                                        <w:div w:id="949820618">
                                          <w:marLeft w:val="0"/>
                                          <w:marRight w:val="0"/>
                                          <w:marTop w:val="0"/>
                                          <w:marBottom w:val="0"/>
                                          <w:divBdr>
                                            <w:top w:val="none" w:sz="0" w:space="0" w:color="auto"/>
                                            <w:left w:val="none" w:sz="0" w:space="0" w:color="auto"/>
                                            <w:bottom w:val="none" w:sz="0" w:space="0" w:color="auto"/>
                                            <w:right w:val="none" w:sz="0" w:space="0" w:color="auto"/>
                                          </w:divBdr>
                                          <w:divsChild>
                                            <w:div w:id="6576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485728">
      <w:bodyDiv w:val="1"/>
      <w:marLeft w:val="1050"/>
      <w:marRight w:val="240"/>
      <w:marTop w:val="480"/>
      <w:marBottom w:val="480"/>
      <w:divBdr>
        <w:top w:val="none" w:sz="0" w:space="0" w:color="auto"/>
        <w:left w:val="none" w:sz="0" w:space="0" w:color="auto"/>
        <w:bottom w:val="none" w:sz="0" w:space="0" w:color="auto"/>
        <w:right w:val="none" w:sz="0" w:space="0" w:color="auto"/>
      </w:divBdr>
    </w:div>
    <w:div w:id="1158574390">
      <w:bodyDiv w:val="1"/>
      <w:marLeft w:val="1050"/>
      <w:marRight w:val="240"/>
      <w:marTop w:val="480"/>
      <w:marBottom w:val="480"/>
      <w:divBdr>
        <w:top w:val="none" w:sz="0" w:space="0" w:color="auto"/>
        <w:left w:val="none" w:sz="0" w:space="0" w:color="auto"/>
        <w:bottom w:val="none" w:sz="0" w:space="0" w:color="auto"/>
        <w:right w:val="none" w:sz="0" w:space="0" w:color="auto"/>
      </w:divBdr>
    </w:div>
    <w:div w:id="1160850476">
      <w:bodyDiv w:val="1"/>
      <w:marLeft w:val="1050"/>
      <w:marRight w:val="240"/>
      <w:marTop w:val="480"/>
      <w:marBottom w:val="480"/>
      <w:divBdr>
        <w:top w:val="none" w:sz="0" w:space="0" w:color="auto"/>
        <w:left w:val="none" w:sz="0" w:space="0" w:color="auto"/>
        <w:bottom w:val="none" w:sz="0" w:space="0" w:color="auto"/>
        <w:right w:val="none" w:sz="0" w:space="0" w:color="auto"/>
      </w:divBdr>
    </w:div>
    <w:div w:id="1170100681">
      <w:bodyDiv w:val="1"/>
      <w:marLeft w:val="1050"/>
      <w:marRight w:val="240"/>
      <w:marTop w:val="480"/>
      <w:marBottom w:val="480"/>
      <w:divBdr>
        <w:top w:val="none" w:sz="0" w:space="0" w:color="auto"/>
        <w:left w:val="none" w:sz="0" w:space="0" w:color="auto"/>
        <w:bottom w:val="none" w:sz="0" w:space="0" w:color="auto"/>
        <w:right w:val="none" w:sz="0" w:space="0" w:color="auto"/>
      </w:divBdr>
    </w:div>
    <w:div w:id="1176768201">
      <w:bodyDiv w:val="1"/>
      <w:marLeft w:val="1050"/>
      <w:marRight w:val="240"/>
      <w:marTop w:val="480"/>
      <w:marBottom w:val="480"/>
      <w:divBdr>
        <w:top w:val="none" w:sz="0" w:space="0" w:color="auto"/>
        <w:left w:val="none" w:sz="0" w:space="0" w:color="auto"/>
        <w:bottom w:val="none" w:sz="0" w:space="0" w:color="auto"/>
        <w:right w:val="none" w:sz="0" w:space="0" w:color="auto"/>
      </w:divBdr>
    </w:div>
    <w:div w:id="1196426046">
      <w:bodyDiv w:val="1"/>
      <w:marLeft w:val="0"/>
      <w:marRight w:val="0"/>
      <w:marTop w:val="0"/>
      <w:marBottom w:val="0"/>
      <w:divBdr>
        <w:top w:val="none" w:sz="0" w:space="0" w:color="auto"/>
        <w:left w:val="none" w:sz="0" w:space="0" w:color="auto"/>
        <w:bottom w:val="none" w:sz="0" w:space="0" w:color="auto"/>
        <w:right w:val="none" w:sz="0" w:space="0" w:color="auto"/>
      </w:divBdr>
      <w:divsChild>
        <w:div w:id="273904937">
          <w:marLeft w:val="0"/>
          <w:marRight w:val="0"/>
          <w:marTop w:val="0"/>
          <w:marBottom w:val="0"/>
          <w:divBdr>
            <w:top w:val="none" w:sz="0" w:space="0" w:color="auto"/>
            <w:left w:val="none" w:sz="0" w:space="0" w:color="auto"/>
            <w:bottom w:val="none" w:sz="0" w:space="0" w:color="auto"/>
            <w:right w:val="none" w:sz="0" w:space="0" w:color="auto"/>
          </w:divBdr>
          <w:divsChild>
            <w:div w:id="1634796965">
              <w:marLeft w:val="0"/>
              <w:marRight w:val="0"/>
              <w:marTop w:val="0"/>
              <w:marBottom w:val="0"/>
              <w:divBdr>
                <w:top w:val="none" w:sz="0" w:space="0" w:color="auto"/>
                <w:left w:val="none" w:sz="0" w:space="0" w:color="auto"/>
                <w:bottom w:val="none" w:sz="0" w:space="0" w:color="auto"/>
                <w:right w:val="none" w:sz="0" w:space="0" w:color="auto"/>
              </w:divBdr>
              <w:divsChild>
                <w:div w:id="532153794">
                  <w:marLeft w:val="0"/>
                  <w:marRight w:val="0"/>
                  <w:marTop w:val="0"/>
                  <w:marBottom w:val="0"/>
                  <w:divBdr>
                    <w:top w:val="none" w:sz="0" w:space="0" w:color="auto"/>
                    <w:left w:val="none" w:sz="0" w:space="0" w:color="auto"/>
                    <w:bottom w:val="none" w:sz="0" w:space="0" w:color="auto"/>
                    <w:right w:val="none" w:sz="0" w:space="0" w:color="auto"/>
                  </w:divBdr>
                  <w:divsChild>
                    <w:div w:id="1478641246">
                      <w:marLeft w:val="300"/>
                      <w:marRight w:val="300"/>
                      <w:marTop w:val="300"/>
                      <w:marBottom w:val="300"/>
                      <w:divBdr>
                        <w:top w:val="none" w:sz="0" w:space="0" w:color="auto"/>
                        <w:left w:val="none" w:sz="0" w:space="0" w:color="auto"/>
                        <w:bottom w:val="none" w:sz="0" w:space="0" w:color="auto"/>
                        <w:right w:val="none" w:sz="0" w:space="0" w:color="auto"/>
                      </w:divBdr>
                      <w:divsChild>
                        <w:div w:id="1604221879">
                          <w:marLeft w:val="0"/>
                          <w:marRight w:val="0"/>
                          <w:marTop w:val="0"/>
                          <w:marBottom w:val="0"/>
                          <w:divBdr>
                            <w:top w:val="none" w:sz="0" w:space="0" w:color="auto"/>
                            <w:left w:val="none" w:sz="0" w:space="0" w:color="auto"/>
                            <w:bottom w:val="none" w:sz="0" w:space="0" w:color="auto"/>
                            <w:right w:val="none" w:sz="0" w:space="0" w:color="auto"/>
                          </w:divBdr>
                          <w:divsChild>
                            <w:div w:id="1279411728">
                              <w:marLeft w:val="0"/>
                              <w:marRight w:val="0"/>
                              <w:marTop w:val="0"/>
                              <w:marBottom w:val="0"/>
                              <w:divBdr>
                                <w:top w:val="none" w:sz="0" w:space="0" w:color="auto"/>
                                <w:left w:val="none" w:sz="0" w:space="0" w:color="auto"/>
                                <w:bottom w:val="none" w:sz="0" w:space="0" w:color="auto"/>
                                <w:right w:val="none" w:sz="0" w:space="0" w:color="auto"/>
                              </w:divBdr>
                              <w:divsChild>
                                <w:div w:id="1668631132">
                                  <w:marLeft w:val="0"/>
                                  <w:marRight w:val="0"/>
                                  <w:marTop w:val="0"/>
                                  <w:marBottom w:val="0"/>
                                  <w:divBdr>
                                    <w:top w:val="none" w:sz="0" w:space="0" w:color="auto"/>
                                    <w:left w:val="none" w:sz="0" w:space="0" w:color="auto"/>
                                    <w:bottom w:val="none" w:sz="0" w:space="0" w:color="auto"/>
                                    <w:right w:val="none" w:sz="0" w:space="0" w:color="auto"/>
                                  </w:divBdr>
                                  <w:divsChild>
                                    <w:div w:id="48119328">
                                      <w:marLeft w:val="0"/>
                                      <w:marRight w:val="0"/>
                                      <w:marTop w:val="0"/>
                                      <w:marBottom w:val="0"/>
                                      <w:divBdr>
                                        <w:top w:val="none" w:sz="0" w:space="0" w:color="auto"/>
                                        <w:left w:val="none" w:sz="0" w:space="0" w:color="auto"/>
                                        <w:bottom w:val="none" w:sz="0" w:space="0" w:color="auto"/>
                                        <w:right w:val="none" w:sz="0" w:space="0" w:color="auto"/>
                                      </w:divBdr>
                                      <w:divsChild>
                                        <w:div w:id="1945770676">
                                          <w:marLeft w:val="0"/>
                                          <w:marRight w:val="0"/>
                                          <w:marTop w:val="0"/>
                                          <w:marBottom w:val="0"/>
                                          <w:divBdr>
                                            <w:top w:val="none" w:sz="0" w:space="0" w:color="auto"/>
                                            <w:left w:val="none" w:sz="0" w:space="0" w:color="auto"/>
                                            <w:bottom w:val="none" w:sz="0" w:space="0" w:color="auto"/>
                                            <w:right w:val="none" w:sz="0" w:space="0" w:color="auto"/>
                                          </w:divBdr>
                                          <w:divsChild>
                                            <w:div w:id="18691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1205761">
      <w:bodyDiv w:val="1"/>
      <w:marLeft w:val="1050"/>
      <w:marRight w:val="240"/>
      <w:marTop w:val="480"/>
      <w:marBottom w:val="480"/>
      <w:divBdr>
        <w:top w:val="none" w:sz="0" w:space="0" w:color="auto"/>
        <w:left w:val="none" w:sz="0" w:space="0" w:color="auto"/>
        <w:bottom w:val="none" w:sz="0" w:space="0" w:color="auto"/>
        <w:right w:val="none" w:sz="0" w:space="0" w:color="auto"/>
      </w:divBdr>
    </w:div>
    <w:div w:id="1257177219">
      <w:bodyDiv w:val="1"/>
      <w:marLeft w:val="0"/>
      <w:marRight w:val="0"/>
      <w:marTop w:val="0"/>
      <w:marBottom w:val="0"/>
      <w:divBdr>
        <w:top w:val="none" w:sz="0" w:space="0" w:color="auto"/>
        <w:left w:val="none" w:sz="0" w:space="0" w:color="auto"/>
        <w:bottom w:val="none" w:sz="0" w:space="0" w:color="auto"/>
        <w:right w:val="none" w:sz="0" w:space="0" w:color="auto"/>
      </w:divBdr>
      <w:divsChild>
        <w:div w:id="1841459920">
          <w:marLeft w:val="0"/>
          <w:marRight w:val="0"/>
          <w:marTop w:val="0"/>
          <w:marBottom w:val="0"/>
          <w:divBdr>
            <w:top w:val="none" w:sz="0" w:space="0" w:color="auto"/>
            <w:left w:val="none" w:sz="0" w:space="0" w:color="auto"/>
            <w:bottom w:val="none" w:sz="0" w:space="0" w:color="auto"/>
            <w:right w:val="none" w:sz="0" w:space="0" w:color="auto"/>
          </w:divBdr>
          <w:divsChild>
            <w:div w:id="153037204">
              <w:marLeft w:val="0"/>
              <w:marRight w:val="0"/>
              <w:marTop w:val="0"/>
              <w:marBottom w:val="0"/>
              <w:divBdr>
                <w:top w:val="none" w:sz="0" w:space="0" w:color="auto"/>
                <w:left w:val="none" w:sz="0" w:space="0" w:color="auto"/>
                <w:bottom w:val="none" w:sz="0" w:space="0" w:color="auto"/>
                <w:right w:val="none" w:sz="0" w:space="0" w:color="auto"/>
              </w:divBdr>
            </w:div>
            <w:div w:id="712114852">
              <w:marLeft w:val="0"/>
              <w:marRight w:val="0"/>
              <w:marTop w:val="0"/>
              <w:marBottom w:val="0"/>
              <w:divBdr>
                <w:top w:val="none" w:sz="0" w:space="0" w:color="auto"/>
                <w:left w:val="none" w:sz="0" w:space="0" w:color="auto"/>
                <w:bottom w:val="none" w:sz="0" w:space="0" w:color="auto"/>
                <w:right w:val="none" w:sz="0" w:space="0" w:color="auto"/>
              </w:divBdr>
            </w:div>
            <w:div w:id="885607045">
              <w:marLeft w:val="0"/>
              <w:marRight w:val="0"/>
              <w:marTop w:val="0"/>
              <w:marBottom w:val="0"/>
              <w:divBdr>
                <w:top w:val="none" w:sz="0" w:space="0" w:color="auto"/>
                <w:left w:val="none" w:sz="0" w:space="0" w:color="auto"/>
                <w:bottom w:val="none" w:sz="0" w:space="0" w:color="auto"/>
                <w:right w:val="none" w:sz="0" w:space="0" w:color="auto"/>
              </w:divBdr>
            </w:div>
            <w:div w:id="13949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0814">
      <w:bodyDiv w:val="1"/>
      <w:marLeft w:val="1050"/>
      <w:marRight w:val="240"/>
      <w:marTop w:val="480"/>
      <w:marBottom w:val="480"/>
      <w:divBdr>
        <w:top w:val="none" w:sz="0" w:space="0" w:color="auto"/>
        <w:left w:val="none" w:sz="0" w:space="0" w:color="auto"/>
        <w:bottom w:val="none" w:sz="0" w:space="0" w:color="auto"/>
        <w:right w:val="none" w:sz="0" w:space="0" w:color="auto"/>
      </w:divBdr>
    </w:div>
    <w:div w:id="1279216020">
      <w:bodyDiv w:val="1"/>
      <w:marLeft w:val="1050"/>
      <w:marRight w:val="240"/>
      <w:marTop w:val="480"/>
      <w:marBottom w:val="480"/>
      <w:divBdr>
        <w:top w:val="none" w:sz="0" w:space="0" w:color="auto"/>
        <w:left w:val="none" w:sz="0" w:space="0" w:color="auto"/>
        <w:bottom w:val="none" w:sz="0" w:space="0" w:color="auto"/>
        <w:right w:val="none" w:sz="0" w:space="0" w:color="auto"/>
      </w:divBdr>
    </w:div>
    <w:div w:id="1340276958">
      <w:bodyDiv w:val="1"/>
      <w:marLeft w:val="1050"/>
      <w:marRight w:val="240"/>
      <w:marTop w:val="480"/>
      <w:marBottom w:val="480"/>
      <w:divBdr>
        <w:top w:val="none" w:sz="0" w:space="0" w:color="auto"/>
        <w:left w:val="none" w:sz="0" w:space="0" w:color="auto"/>
        <w:bottom w:val="none" w:sz="0" w:space="0" w:color="auto"/>
        <w:right w:val="none" w:sz="0" w:space="0" w:color="auto"/>
      </w:divBdr>
    </w:div>
    <w:div w:id="1348869837">
      <w:bodyDiv w:val="1"/>
      <w:marLeft w:val="1050"/>
      <w:marRight w:val="240"/>
      <w:marTop w:val="480"/>
      <w:marBottom w:val="480"/>
      <w:divBdr>
        <w:top w:val="none" w:sz="0" w:space="0" w:color="auto"/>
        <w:left w:val="none" w:sz="0" w:space="0" w:color="auto"/>
        <w:bottom w:val="none" w:sz="0" w:space="0" w:color="auto"/>
        <w:right w:val="none" w:sz="0" w:space="0" w:color="auto"/>
      </w:divBdr>
    </w:div>
    <w:div w:id="1349060530">
      <w:bodyDiv w:val="1"/>
      <w:marLeft w:val="0"/>
      <w:marRight w:val="0"/>
      <w:marTop w:val="0"/>
      <w:marBottom w:val="0"/>
      <w:divBdr>
        <w:top w:val="none" w:sz="0" w:space="0" w:color="auto"/>
        <w:left w:val="none" w:sz="0" w:space="0" w:color="auto"/>
        <w:bottom w:val="none" w:sz="0" w:space="0" w:color="auto"/>
        <w:right w:val="none" w:sz="0" w:space="0" w:color="auto"/>
      </w:divBdr>
      <w:divsChild>
        <w:div w:id="2069305484">
          <w:marLeft w:val="150"/>
          <w:marRight w:val="150"/>
          <w:marTop w:val="150"/>
          <w:marBottom w:val="150"/>
          <w:divBdr>
            <w:top w:val="single" w:sz="6" w:space="8" w:color="000000"/>
            <w:left w:val="single" w:sz="6" w:space="8" w:color="000000"/>
            <w:bottom w:val="single" w:sz="6" w:space="8" w:color="000000"/>
            <w:right w:val="single" w:sz="6" w:space="8" w:color="000000"/>
          </w:divBdr>
        </w:div>
      </w:divsChild>
    </w:div>
    <w:div w:id="1354303320">
      <w:bodyDiv w:val="1"/>
      <w:marLeft w:val="0"/>
      <w:marRight w:val="0"/>
      <w:marTop w:val="0"/>
      <w:marBottom w:val="0"/>
      <w:divBdr>
        <w:top w:val="none" w:sz="0" w:space="0" w:color="auto"/>
        <w:left w:val="none" w:sz="0" w:space="0" w:color="auto"/>
        <w:bottom w:val="none" w:sz="0" w:space="0" w:color="auto"/>
        <w:right w:val="none" w:sz="0" w:space="0" w:color="auto"/>
      </w:divBdr>
      <w:divsChild>
        <w:div w:id="542715389">
          <w:marLeft w:val="75"/>
          <w:marRight w:val="75"/>
          <w:marTop w:val="75"/>
          <w:marBottom w:val="75"/>
          <w:divBdr>
            <w:top w:val="none" w:sz="0" w:space="0" w:color="auto"/>
            <w:left w:val="none" w:sz="0" w:space="0" w:color="auto"/>
            <w:bottom w:val="none" w:sz="0" w:space="0" w:color="auto"/>
            <w:right w:val="none" w:sz="0" w:space="0" w:color="auto"/>
          </w:divBdr>
        </w:div>
      </w:divsChild>
    </w:div>
    <w:div w:id="1374696824">
      <w:bodyDiv w:val="1"/>
      <w:marLeft w:val="0"/>
      <w:marRight w:val="0"/>
      <w:marTop w:val="0"/>
      <w:marBottom w:val="0"/>
      <w:divBdr>
        <w:top w:val="none" w:sz="0" w:space="0" w:color="auto"/>
        <w:left w:val="none" w:sz="0" w:space="0" w:color="auto"/>
        <w:bottom w:val="none" w:sz="0" w:space="0" w:color="auto"/>
        <w:right w:val="none" w:sz="0" w:space="0" w:color="auto"/>
      </w:divBdr>
      <w:divsChild>
        <w:div w:id="513809379">
          <w:marLeft w:val="0"/>
          <w:marRight w:val="0"/>
          <w:marTop w:val="0"/>
          <w:marBottom w:val="0"/>
          <w:divBdr>
            <w:top w:val="none" w:sz="0" w:space="0" w:color="auto"/>
            <w:left w:val="none" w:sz="0" w:space="0" w:color="auto"/>
            <w:bottom w:val="none" w:sz="0" w:space="0" w:color="auto"/>
            <w:right w:val="none" w:sz="0" w:space="0" w:color="auto"/>
          </w:divBdr>
          <w:divsChild>
            <w:div w:id="893004583">
              <w:marLeft w:val="0"/>
              <w:marRight w:val="0"/>
              <w:marTop w:val="0"/>
              <w:marBottom w:val="0"/>
              <w:divBdr>
                <w:top w:val="none" w:sz="0" w:space="0" w:color="auto"/>
                <w:left w:val="none" w:sz="0" w:space="0" w:color="auto"/>
                <w:bottom w:val="none" w:sz="0" w:space="0" w:color="auto"/>
                <w:right w:val="none" w:sz="0" w:space="0" w:color="auto"/>
              </w:divBdr>
              <w:divsChild>
                <w:div w:id="562061730">
                  <w:marLeft w:val="0"/>
                  <w:marRight w:val="-204"/>
                  <w:marTop w:val="0"/>
                  <w:marBottom w:val="0"/>
                  <w:divBdr>
                    <w:top w:val="none" w:sz="0" w:space="0" w:color="auto"/>
                    <w:left w:val="none" w:sz="0" w:space="0" w:color="auto"/>
                    <w:bottom w:val="none" w:sz="0" w:space="0" w:color="auto"/>
                    <w:right w:val="none" w:sz="0" w:space="0" w:color="auto"/>
                  </w:divBdr>
                  <w:divsChild>
                    <w:div w:id="1277910447">
                      <w:marLeft w:val="272"/>
                      <w:marRight w:val="272"/>
                      <w:marTop w:val="272"/>
                      <w:marBottom w:val="272"/>
                      <w:divBdr>
                        <w:top w:val="none" w:sz="0" w:space="0" w:color="auto"/>
                        <w:left w:val="none" w:sz="0" w:space="0" w:color="auto"/>
                        <w:bottom w:val="none" w:sz="0" w:space="0" w:color="auto"/>
                        <w:right w:val="none" w:sz="0" w:space="0" w:color="auto"/>
                      </w:divBdr>
                      <w:divsChild>
                        <w:div w:id="1491210026">
                          <w:marLeft w:val="0"/>
                          <w:marRight w:val="0"/>
                          <w:marTop w:val="0"/>
                          <w:marBottom w:val="0"/>
                          <w:divBdr>
                            <w:top w:val="none" w:sz="0" w:space="0" w:color="auto"/>
                            <w:left w:val="none" w:sz="0" w:space="0" w:color="auto"/>
                            <w:bottom w:val="none" w:sz="0" w:space="0" w:color="auto"/>
                            <w:right w:val="none" w:sz="0" w:space="0" w:color="auto"/>
                          </w:divBdr>
                          <w:divsChild>
                            <w:div w:id="604310514">
                              <w:marLeft w:val="0"/>
                              <w:marRight w:val="0"/>
                              <w:marTop w:val="0"/>
                              <w:marBottom w:val="0"/>
                              <w:divBdr>
                                <w:top w:val="none" w:sz="0" w:space="0" w:color="auto"/>
                                <w:left w:val="none" w:sz="0" w:space="0" w:color="auto"/>
                                <w:bottom w:val="none" w:sz="0" w:space="0" w:color="auto"/>
                                <w:right w:val="none" w:sz="0" w:space="0" w:color="auto"/>
                              </w:divBdr>
                              <w:divsChild>
                                <w:div w:id="295988082">
                                  <w:marLeft w:val="0"/>
                                  <w:marRight w:val="0"/>
                                  <w:marTop w:val="0"/>
                                  <w:marBottom w:val="0"/>
                                  <w:divBdr>
                                    <w:top w:val="none" w:sz="0" w:space="0" w:color="auto"/>
                                    <w:left w:val="none" w:sz="0" w:space="0" w:color="auto"/>
                                    <w:bottom w:val="none" w:sz="0" w:space="0" w:color="auto"/>
                                    <w:right w:val="none" w:sz="0" w:space="0" w:color="auto"/>
                                  </w:divBdr>
                                  <w:divsChild>
                                    <w:div w:id="1892308681">
                                      <w:marLeft w:val="0"/>
                                      <w:marRight w:val="0"/>
                                      <w:marTop w:val="0"/>
                                      <w:marBottom w:val="0"/>
                                      <w:divBdr>
                                        <w:top w:val="none" w:sz="0" w:space="0" w:color="auto"/>
                                        <w:left w:val="none" w:sz="0" w:space="0" w:color="auto"/>
                                        <w:bottom w:val="none" w:sz="0" w:space="0" w:color="auto"/>
                                        <w:right w:val="none" w:sz="0" w:space="0" w:color="auto"/>
                                      </w:divBdr>
                                      <w:divsChild>
                                        <w:div w:id="2119519864">
                                          <w:marLeft w:val="0"/>
                                          <w:marRight w:val="0"/>
                                          <w:marTop w:val="0"/>
                                          <w:marBottom w:val="0"/>
                                          <w:divBdr>
                                            <w:top w:val="none" w:sz="0" w:space="0" w:color="auto"/>
                                            <w:left w:val="none" w:sz="0" w:space="0" w:color="auto"/>
                                            <w:bottom w:val="none" w:sz="0" w:space="0" w:color="auto"/>
                                            <w:right w:val="none" w:sz="0" w:space="0" w:color="auto"/>
                                          </w:divBdr>
                                          <w:divsChild>
                                            <w:div w:id="15669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6733249">
      <w:bodyDiv w:val="1"/>
      <w:marLeft w:val="0"/>
      <w:marRight w:val="0"/>
      <w:marTop w:val="0"/>
      <w:marBottom w:val="0"/>
      <w:divBdr>
        <w:top w:val="none" w:sz="0" w:space="0" w:color="auto"/>
        <w:left w:val="none" w:sz="0" w:space="0" w:color="auto"/>
        <w:bottom w:val="none" w:sz="0" w:space="0" w:color="auto"/>
        <w:right w:val="none" w:sz="0" w:space="0" w:color="auto"/>
      </w:divBdr>
      <w:divsChild>
        <w:div w:id="1924684028">
          <w:marLeft w:val="0"/>
          <w:marRight w:val="0"/>
          <w:marTop w:val="0"/>
          <w:marBottom w:val="0"/>
          <w:divBdr>
            <w:top w:val="none" w:sz="0" w:space="0" w:color="auto"/>
            <w:left w:val="none" w:sz="0" w:space="0" w:color="auto"/>
            <w:bottom w:val="none" w:sz="0" w:space="0" w:color="auto"/>
            <w:right w:val="none" w:sz="0" w:space="0" w:color="auto"/>
          </w:divBdr>
          <w:divsChild>
            <w:div w:id="665937917">
              <w:marLeft w:val="0"/>
              <w:marRight w:val="0"/>
              <w:marTop w:val="0"/>
              <w:marBottom w:val="0"/>
              <w:divBdr>
                <w:top w:val="none" w:sz="0" w:space="0" w:color="auto"/>
                <w:left w:val="none" w:sz="0" w:space="0" w:color="auto"/>
                <w:bottom w:val="none" w:sz="0" w:space="0" w:color="auto"/>
                <w:right w:val="none" w:sz="0" w:space="0" w:color="auto"/>
              </w:divBdr>
              <w:divsChild>
                <w:div w:id="1651596215">
                  <w:marLeft w:val="2928"/>
                  <w:marRight w:val="0"/>
                  <w:marTop w:val="720"/>
                  <w:marBottom w:val="0"/>
                  <w:divBdr>
                    <w:top w:val="none" w:sz="0" w:space="0" w:color="auto"/>
                    <w:left w:val="none" w:sz="0" w:space="0" w:color="auto"/>
                    <w:bottom w:val="none" w:sz="0" w:space="0" w:color="auto"/>
                    <w:right w:val="none" w:sz="0" w:space="0" w:color="auto"/>
                  </w:divBdr>
                  <w:divsChild>
                    <w:div w:id="6235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0232">
      <w:bodyDiv w:val="1"/>
      <w:marLeft w:val="1050"/>
      <w:marRight w:val="240"/>
      <w:marTop w:val="480"/>
      <w:marBottom w:val="480"/>
      <w:divBdr>
        <w:top w:val="none" w:sz="0" w:space="0" w:color="auto"/>
        <w:left w:val="none" w:sz="0" w:space="0" w:color="auto"/>
        <w:bottom w:val="none" w:sz="0" w:space="0" w:color="auto"/>
        <w:right w:val="none" w:sz="0" w:space="0" w:color="auto"/>
      </w:divBdr>
    </w:div>
    <w:div w:id="1447459115">
      <w:bodyDiv w:val="1"/>
      <w:marLeft w:val="0"/>
      <w:marRight w:val="0"/>
      <w:marTop w:val="0"/>
      <w:marBottom w:val="0"/>
      <w:divBdr>
        <w:top w:val="none" w:sz="0" w:space="0" w:color="auto"/>
        <w:left w:val="none" w:sz="0" w:space="0" w:color="auto"/>
        <w:bottom w:val="none" w:sz="0" w:space="0" w:color="auto"/>
        <w:right w:val="none" w:sz="0" w:space="0" w:color="auto"/>
      </w:divBdr>
      <w:divsChild>
        <w:div w:id="1753432281">
          <w:marLeft w:val="0"/>
          <w:marRight w:val="0"/>
          <w:marTop w:val="0"/>
          <w:marBottom w:val="0"/>
          <w:divBdr>
            <w:top w:val="none" w:sz="0" w:space="0" w:color="auto"/>
            <w:left w:val="none" w:sz="0" w:space="0" w:color="auto"/>
            <w:bottom w:val="none" w:sz="0" w:space="0" w:color="auto"/>
            <w:right w:val="none" w:sz="0" w:space="0" w:color="auto"/>
          </w:divBdr>
          <w:divsChild>
            <w:div w:id="2013792800">
              <w:marLeft w:val="0"/>
              <w:marRight w:val="0"/>
              <w:marTop w:val="0"/>
              <w:marBottom w:val="0"/>
              <w:divBdr>
                <w:top w:val="none" w:sz="0" w:space="0" w:color="auto"/>
                <w:left w:val="none" w:sz="0" w:space="0" w:color="auto"/>
                <w:bottom w:val="none" w:sz="0" w:space="0" w:color="auto"/>
                <w:right w:val="none" w:sz="0" w:space="0" w:color="auto"/>
              </w:divBdr>
              <w:divsChild>
                <w:div w:id="538248856">
                  <w:marLeft w:val="0"/>
                  <w:marRight w:val="0"/>
                  <w:marTop w:val="0"/>
                  <w:marBottom w:val="0"/>
                  <w:divBdr>
                    <w:top w:val="none" w:sz="0" w:space="0" w:color="auto"/>
                    <w:left w:val="none" w:sz="0" w:space="0" w:color="auto"/>
                    <w:bottom w:val="none" w:sz="0" w:space="0" w:color="auto"/>
                    <w:right w:val="none" w:sz="0" w:space="0" w:color="auto"/>
                  </w:divBdr>
                  <w:divsChild>
                    <w:div w:id="435292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77839536">
      <w:bodyDiv w:val="1"/>
      <w:marLeft w:val="0"/>
      <w:marRight w:val="0"/>
      <w:marTop w:val="0"/>
      <w:marBottom w:val="0"/>
      <w:divBdr>
        <w:top w:val="none" w:sz="0" w:space="0" w:color="auto"/>
        <w:left w:val="none" w:sz="0" w:space="0" w:color="auto"/>
        <w:bottom w:val="none" w:sz="0" w:space="0" w:color="auto"/>
        <w:right w:val="none" w:sz="0" w:space="0" w:color="auto"/>
      </w:divBdr>
      <w:divsChild>
        <w:div w:id="1953977903">
          <w:marLeft w:val="0"/>
          <w:marRight w:val="0"/>
          <w:marTop w:val="0"/>
          <w:marBottom w:val="0"/>
          <w:divBdr>
            <w:top w:val="none" w:sz="0" w:space="0" w:color="auto"/>
            <w:left w:val="none" w:sz="0" w:space="0" w:color="auto"/>
            <w:bottom w:val="none" w:sz="0" w:space="0" w:color="auto"/>
            <w:right w:val="none" w:sz="0" w:space="0" w:color="auto"/>
          </w:divBdr>
          <w:divsChild>
            <w:div w:id="671225977">
              <w:marLeft w:val="0"/>
              <w:marRight w:val="0"/>
              <w:marTop w:val="0"/>
              <w:marBottom w:val="0"/>
              <w:divBdr>
                <w:top w:val="none" w:sz="0" w:space="0" w:color="auto"/>
                <w:left w:val="none" w:sz="0" w:space="0" w:color="auto"/>
                <w:bottom w:val="none" w:sz="0" w:space="0" w:color="auto"/>
                <w:right w:val="none" w:sz="0" w:space="0" w:color="auto"/>
              </w:divBdr>
              <w:divsChild>
                <w:div w:id="667253743">
                  <w:marLeft w:val="2928"/>
                  <w:marRight w:val="0"/>
                  <w:marTop w:val="720"/>
                  <w:marBottom w:val="0"/>
                  <w:divBdr>
                    <w:top w:val="none" w:sz="0" w:space="0" w:color="auto"/>
                    <w:left w:val="none" w:sz="0" w:space="0" w:color="auto"/>
                    <w:bottom w:val="none" w:sz="0" w:space="0" w:color="auto"/>
                    <w:right w:val="none" w:sz="0" w:space="0" w:color="auto"/>
                  </w:divBdr>
                  <w:divsChild>
                    <w:div w:id="6399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95738">
      <w:bodyDiv w:val="1"/>
      <w:marLeft w:val="1050"/>
      <w:marRight w:val="240"/>
      <w:marTop w:val="480"/>
      <w:marBottom w:val="480"/>
      <w:divBdr>
        <w:top w:val="none" w:sz="0" w:space="0" w:color="auto"/>
        <w:left w:val="none" w:sz="0" w:space="0" w:color="auto"/>
        <w:bottom w:val="none" w:sz="0" w:space="0" w:color="auto"/>
        <w:right w:val="none" w:sz="0" w:space="0" w:color="auto"/>
      </w:divBdr>
    </w:div>
    <w:div w:id="1509783040">
      <w:bodyDiv w:val="1"/>
      <w:marLeft w:val="1050"/>
      <w:marRight w:val="240"/>
      <w:marTop w:val="480"/>
      <w:marBottom w:val="480"/>
      <w:divBdr>
        <w:top w:val="none" w:sz="0" w:space="0" w:color="auto"/>
        <w:left w:val="none" w:sz="0" w:space="0" w:color="auto"/>
        <w:bottom w:val="none" w:sz="0" w:space="0" w:color="auto"/>
        <w:right w:val="none" w:sz="0" w:space="0" w:color="auto"/>
      </w:divBdr>
    </w:div>
    <w:div w:id="1537549434">
      <w:bodyDiv w:val="1"/>
      <w:marLeft w:val="0"/>
      <w:marRight w:val="0"/>
      <w:marTop w:val="0"/>
      <w:marBottom w:val="0"/>
      <w:divBdr>
        <w:top w:val="none" w:sz="0" w:space="0" w:color="auto"/>
        <w:left w:val="none" w:sz="0" w:space="0" w:color="auto"/>
        <w:bottom w:val="none" w:sz="0" w:space="0" w:color="auto"/>
        <w:right w:val="none" w:sz="0" w:space="0" w:color="auto"/>
      </w:divBdr>
      <w:divsChild>
        <w:div w:id="1905555710">
          <w:marLeft w:val="0"/>
          <w:marRight w:val="0"/>
          <w:marTop w:val="0"/>
          <w:marBottom w:val="0"/>
          <w:divBdr>
            <w:top w:val="none" w:sz="0" w:space="0" w:color="auto"/>
            <w:left w:val="none" w:sz="0" w:space="0" w:color="auto"/>
            <w:bottom w:val="none" w:sz="0" w:space="0" w:color="auto"/>
            <w:right w:val="none" w:sz="0" w:space="0" w:color="auto"/>
          </w:divBdr>
          <w:divsChild>
            <w:div w:id="1432356634">
              <w:marLeft w:val="0"/>
              <w:marRight w:val="0"/>
              <w:marTop w:val="0"/>
              <w:marBottom w:val="0"/>
              <w:divBdr>
                <w:top w:val="none" w:sz="0" w:space="0" w:color="auto"/>
                <w:left w:val="none" w:sz="0" w:space="0" w:color="auto"/>
                <w:bottom w:val="none" w:sz="0" w:space="0" w:color="auto"/>
                <w:right w:val="none" w:sz="0" w:space="0" w:color="auto"/>
              </w:divBdr>
              <w:divsChild>
                <w:div w:id="969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79887">
      <w:bodyDiv w:val="1"/>
      <w:marLeft w:val="1050"/>
      <w:marRight w:val="240"/>
      <w:marTop w:val="480"/>
      <w:marBottom w:val="480"/>
      <w:divBdr>
        <w:top w:val="none" w:sz="0" w:space="0" w:color="auto"/>
        <w:left w:val="none" w:sz="0" w:space="0" w:color="auto"/>
        <w:bottom w:val="none" w:sz="0" w:space="0" w:color="auto"/>
        <w:right w:val="none" w:sz="0" w:space="0" w:color="auto"/>
      </w:divBdr>
    </w:div>
    <w:div w:id="1551770467">
      <w:bodyDiv w:val="1"/>
      <w:marLeft w:val="0"/>
      <w:marRight w:val="0"/>
      <w:marTop w:val="0"/>
      <w:marBottom w:val="0"/>
      <w:divBdr>
        <w:top w:val="none" w:sz="0" w:space="0" w:color="auto"/>
        <w:left w:val="none" w:sz="0" w:space="0" w:color="auto"/>
        <w:bottom w:val="none" w:sz="0" w:space="0" w:color="auto"/>
        <w:right w:val="none" w:sz="0" w:space="0" w:color="auto"/>
      </w:divBdr>
      <w:divsChild>
        <w:div w:id="1491868743">
          <w:marLeft w:val="0"/>
          <w:marRight w:val="0"/>
          <w:marTop w:val="0"/>
          <w:marBottom w:val="0"/>
          <w:divBdr>
            <w:top w:val="none" w:sz="0" w:space="0" w:color="auto"/>
            <w:left w:val="none" w:sz="0" w:space="0" w:color="auto"/>
            <w:bottom w:val="none" w:sz="0" w:space="0" w:color="auto"/>
            <w:right w:val="none" w:sz="0" w:space="0" w:color="auto"/>
          </w:divBdr>
          <w:divsChild>
            <w:div w:id="1098986735">
              <w:marLeft w:val="0"/>
              <w:marRight w:val="0"/>
              <w:marTop w:val="0"/>
              <w:marBottom w:val="0"/>
              <w:divBdr>
                <w:top w:val="none" w:sz="0" w:space="0" w:color="auto"/>
                <w:left w:val="none" w:sz="0" w:space="0" w:color="auto"/>
                <w:bottom w:val="none" w:sz="0" w:space="0" w:color="auto"/>
                <w:right w:val="none" w:sz="0" w:space="0" w:color="auto"/>
              </w:divBdr>
              <w:divsChild>
                <w:div w:id="15906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8697">
      <w:bodyDiv w:val="1"/>
      <w:marLeft w:val="0"/>
      <w:marRight w:val="135"/>
      <w:marTop w:val="120"/>
      <w:marBottom w:val="0"/>
      <w:divBdr>
        <w:top w:val="none" w:sz="0" w:space="0" w:color="auto"/>
        <w:left w:val="none" w:sz="0" w:space="0" w:color="auto"/>
        <w:bottom w:val="none" w:sz="0" w:space="0" w:color="auto"/>
        <w:right w:val="none" w:sz="0" w:space="0" w:color="auto"/>
      </w:divBdr>
      <w:divsChild>
        <w:div w:id="1616402464">
          <w:marLeft w:val="75"/>
          <w:marRight w:val="75"/>
          <w:marTop w:val="120"/>
          <w:marBottom w:val="0"/>
          <w:divBdr>
            <w:top w:val="single" w:sz="12" w:space="0" w:color="000000"/>
            <w:left w:val="single" w:sz="12" w:space="0" w:color="000000"/>
            <w:bottom w:val="single" w:sz="12" w:space="0" w:color="000000"/>
            <w:right w:val="single" w:sz="12" w:space="0" w:color="000000"/>
          </w:divBdr>
          <w:divsChild>
            <w:div w:id="12033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3580">
      <w:bodyDiv w:val="1"/>
      <w:marLeft w:val="1050"/>
      <w:marRight w:val="240"/>
      <w:marTop w:val="480"/>
      <w:marBottom w:val="480"/>
      <w:divBdr>
        <w:top w:val="none" w:sz="0" w:space="0" w:color="auto"/>
        <w:left w:val="none" w:sz="0" w:space="0" w:color="auto"/>
        <w:bottom w:val="none" w:sz="0" w:space="0" w:color="auto"/>
        <w:right w:val="none" w:sz="0" w:space="0" w:color="auto"/>
      </w:divBdr>
    </w:div>
    <w:div w:id="1586456311">
      <w:bodyDiv w:val="1"/>
      <w:marLeft w:val="1050"/>
      <w:marRight w:val="240"/>
      <w:marTop w:val="480"/>
      <w:marBottom w:val="480"/>
      <w:divBdr>
        <w:top w:val="none" w:sz="0" w:space="0" w:color="auto"/>
        <w:left w:val="none" w:sz="0" w:space="0" w:color="auto"/>
        <w:bottom w:val="none" w:sz="0" w:space="0" w:color="auto"/>
        <w:right w:val="none" w:sz="0" w:space="0" w:color="auto"/>
      </w:divBdr>
    </w:div>
    <w:div w:id="1587417962">
      <w:bodyDiv w:val="1"/>
      <w:marLeft w:val="0"/>
      <w:marRight w:val="0"/>
      <w:marTop w:val="0"/>
      <w:marBottom w:val="0"/>
      <w:divBdr>
        <w:top w:val="none" w:sz="0" w:space="0" w:color="auto"/>
        <w:left w:val="none" w:sz="0" w:space="0" w:color="auto"/>
        <w:bottom w:val="none" w:sz="0" w:space="0" w:color="auto"/>
        <w:right w:val="none" w:sz="0" w:space="0" w:color="auto"/>
      </w:divBdr>
      <w:divsChild>
        <w:div w:id="821578212">
          <w:marLeft w:val="0"/>
          <w:marRight w:val="0"/>
          <w:marTop w:val="0"/>
          <w:marBottom w:val="0"/>
          <w:divBdr>
            <w:top w:val="none" w:sz="0" w:space="0" w:color="auto"/>
            <w:left w:val="none" w:sz="0" w:space="0" w:color="auto"/>
            <w:bottom w:val="none" w:sz="0" w:space="0" w:color="auto"/>
            <w:right w:val="none" w:sz="0" w:space="0" w:color="auto"/>
          </w:divBdr>
          <w:divsChild>
            <w:div w:id="1460881010">
              <w:marLeft w:val="0"/>
              <w:marRight w:val="0"/>
              <w:marTop w:val="0"/>
              <w:marBottom w:val="0"/>
              <w:divBdr>
                <w:top w:val="none" w:sz="0" w:space="0" w:color="auto"/>
                <w:left w:val="none" w:sz="0" w:space="0" w:color="auto"/>
                <w:bottom w:val="none" w:sz="0" w:space="0" w:color="auto"/>
                <w:right w:val="none" w:sz="0" w:space="0" w:color="auto"/>
              </w:divBdr>
              <w:divsChild>
                <w:div w:id="1354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3526">
      <w:bodyDiv w:val="1"/>
      <w:marLeft w:val="0"/>
      <w:marRight w:val="0"/>
      <w:marTop w:val="0"/>
      <w:marBottom w:val="0"/>
      <w:divBdr>
        <w:top w:val="none" w:sz="0" w:space="0" w:color="auto"/>
        <w:left w:val="none" w:sz="0" w:space="0" w:color="auto"/>
        <w:bottom w:val="none" w:sz="0" w:space="0" w:color="auto"/>
        <w:right w:val="none" w:sz="0" w:space="0" w:color="auto"/>
      </w:divBdr>
      <w:divsChild>
        <w:div w:id="913706294">
          <w:marLeft w:val="2205"/>
          <w:marRight w:val="2070"/>
          <w:marTop w:val="75"/>
          <w:marBottom w:val="150"/>
          <w:divBdr>
            <w:top w:val="single" w:sz="2" w:space="0" w:color="AF76E9"/>
            <w:left w:val="single" w:sz="12" w:space="11" w:color="AF76E9"/>
            <w:bottom w:val="single" w:sz="2" w:space="8" w:color="AF76E9"/>
            <w:right w:val="single" w:sz="12" w:space="11" w:color="AF76E9"/>
          </w:divBdr>
          <w:divsChild>
            <w:div w:id="739600046">
              <w:marLeft w:val="0"/>
              <w:marRight w:val="0"/>
              <w:marTop w:val="0"/>
              <w:marBottom w:val="0"/>
              <w:divBdr>
                <w:top w:val="none" w:sz="0" w:space="0" w:color="auto"/>
                <w:left w:val="none" w:sz="0" w:space="0" w:color="auto"/>
                <w:bottom w:val="none" w:sz="0" w:space="0" w:color="auto"/>
                <w:right w:val="none" w:sz="0" w:space="0" w:color="auto"/>
              </w:divBdr>
              <w:divsChild>
                <w:div w:id="1344354356">
                  <w:marLeft w:val="0"/>
                  <w:marRight w:val="0"/>
                  <w:marTop w:val="0"/>
                  <w:marBottom w:val="0"/>
                  <w:divBdr>
                    <w:top w:val="none" w:sz="0" w:space="0" w:color="auto"/>
                    <w:left w:val="none" w:sz="0" w:space="0" w:color="auto"/>
                    <w:bottom w:val="single" w:sz="6" w:space="4" w:color="6B3C9E"/>
                    <w:right w:val="none" w:sz="0" w:space="0" w:color="auto"/>
                  </w:divBdr>
                </w:div>
              </w:divsChild>
            </w:div>
          </w:divsChild>
        </w:div>
      </w:divsChild>
    </w:div>
    <w:div w:id="1620718017">
      <w:bodyDiv w:val="1"/>
      <w:marLeft w:val="0"/>
      <w:marRight w:val="0"/>
      <w:marTop w:val="0"/>
      <w:marBottom w:val="0"/>
      <w:divBdr>
        <w:top w:val="none" w:sz="0" w:space="0" w:color="auto"/>
        <w:left w:val="none" w:sz="0" w:space="0" w:color="auto"/>
        <w:bottom w:val="none" w:sz="0" w:space="0" w:color="auto"/>
        <w:right w:val="none" w:sz="0" w:space="0" w:color="auto"/>
      </w:divBdr>
      <w:divsChild>
        <w:div w:id="2027320621">
          <w:marLeft w:val="0"/>
          <w:marRight w:val="0"/>
          <w:marTop w:val="0"/>
          <w:marBottom w:val="0"/>
          <w:divBdr>
            <w:top w:val="none" w:sz="0" w:space="0" w:color="auto"/>
            <w:left w:val="none" w:sz="0" w:space="0" w:color="auto"/>
            <w:bottom w:val="none" w:sz="0" w:space="0" w:color="auto"/>
            <w:right w:val="none" w:sz="0" w:space="0" w:color="auto"/>
          </w:divBdr>
          <w:divsChild>
            <w:div w:id="765424704">
              <w:marLeft w:val="0"/>
              <w:marRight w:val="0"/>
              <w:marTop w:val="0"/>
              <w:marBottom w:val="0"/>
              <w:divBdr>
                <w:top w:val="none" w:sz="0" w:space="0" w:color="auto"/>
                <w:left w:val="none" w:sz="0" w:space="0" w:color="auto"/>
                <w:bottom w:val="none" w:sz="0" w:space="0" w:color="auto"/>
                <w:right w:val="none" w:sz="0" w:space="0" w:color="auto"/>
              </w:divBdr>
              <w:divsChild>
                <w:div w:id="7656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49173">
      <w:bodyDiv w:val="1"/>
      <w:marLeft w:val="1050"/>
      <w:marRight w:val="240"/>
      <w:marTop w:val="480"/>
      <w:marBottom w:val="480"/>
      <w:divBdr>
        <w:top w:val="none" w:sz="0" w:space="0" w:color="auto"/>
        <w:left w:val="none" w:sz="0" w:space="0" w:color="auto"/>
        <w:bottom w:val="none" w:sz="0" w:space="0" w:color="auto"/>
        <w:right w:val="none" w:sz="0" w:space="0" w:color="auto"/>
      </w:divBdr>
    </w:div>
    <w:div w:id="1691835903">
      <w:bodyDiv w:val="1"/>
      <w:marLeft w:val="1050"/>
      <w:marRight w:val="240"/>
      <w:marTop w:val="480"/>
      <w:marBottom w:val="480"/>
      <w:divBdr>
        <w:top w:val="none" w:sz="0" w:space="0" w:color="auto"/>
        <w:left w:val="none" w:sz="0" w:space="0" w:color="auto"/>
        <w:bottom w:val="none" w:sz="0" w:space="0" w:color="auto"/>
        <w:right w:val="none" w:sz="0" w:space="0" w:color="auto"/>
      </w:divBdr>
    </w:div>
    <w:div w:id="1692486910">
      <w:bodyDiv w:val="1"/>
      <w:marLeft w:val="0"/>
      <w:marRight w:val="0"/>
      <w:marTop w:val="0"/>
      <w:marBottom w:val="0"/>
      <w:divBdr>
        <w:top w:val="none" w:sz="0" w:space="0" w:color="auto"/>
        <w:left w:val="none" w:sz="0" w:space="0" w:color="auto"/>
        <w:bottom w:val="none" w:sz="0" w:space="0" w:color="auto"/>
        <w:right w:val="none" w:sz="0" w:space="0" w:color="auto"/>
      </w:divBdr>
      <w:divsChild>
        <w:div w:id="845829529">
          <w:marLeft w:val="0"/>
          <w:marRight w:val="0"/>
          <w:marTop w:val="0"/>
          <w:marBottom w:val="0"/>
          <w:divBdr>
            <w:top w:val="none" w:sz="0" w:space="0" w:color="auto"/>
            <w:left w:val="none" w:sz="0" w:space="0" w:color="auto"/>
            <w:bottom w:val="none" w:sz="0" w:space="0" w:color="auto"/>
            <w:right w:val="none" w:sz="0" w:space="0" w:color="auto"/>
          </w:divBdr>
          <w:divsChild>
            <w:div w:id="847905760">
              <w:marLeft w:val="0"/>
              <w:marRight w:val="0"/>
              <w:marTop w:val="0"/>
              <w:marBottom w:val="0"/>
              <w:divBdr>
                <w:top w:val="none" w:sz="0" w:space="0" w:color="auto"/>
                <w:left w:val="none" w:sz="0" w:space="0" w:color="auto"/>
                <w:bottom w:val="none" w:sz="0" w:space="0" w:color="auto"/>
                <w:right w:val="none" w:sz="0" w:space="0" w:color="auto"/>
              </w:divBdr>
              <w:divsChild>
                <w:div w:id="103723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02195">
      <w:bodyDiv w:val="1"/>
      <w:marLeft w:val="0"/>
      <w:marRight w:val="0"/>
      <w:marTop w:val="0"/>
      <w:marBottom w:val="0"/>
      <w:divBdr>
        <w:top w:val="none" w:sz="0" w:space="0" w:color="auto"/>
        <w:left w:val="none" w:sz="0" w:space="0" w:color="auto"/>
        <w:bottom w:val="none" w:sz="0" w:space="0" w:color="auto"/>
        <w:right w:val="none" w:sz="0" w:space="0" w:color="auto"/>
      </w:divBdr>
      <w:divsChild>
        <w:div w:id="862783771">
          <w:marLeft w:val="0"/>
          <w:marRight w:val="0"/>
          <w:marTop w:val="0"/>
          <w:marBottom w:val="0"/>
          <w:divBdr>
            <w:top w:val="none" w:sz="0" w:space="0" w:color="auto"/>
            <w:left w:val="none" w:sz="0" w:space="0" w:color="auto"/>
            <w:bottom w:val="none" w:sz="0" w:space="0" w:color="auto"/>
            <w:right w:val="none" w:sz="0" w:space="0" w:color="auto"/>
          </w:divBdr>
          <w:divsChild>
            <w:div w:id="1508135279">
              <w:marLeft w:val="0"/>
              <w:marRight w:val="0"/>
              <w:marTop w:val="0"/>
              <w:marBottom w:val="0"/>
              <w:divBdr>
                <w:top w:val="none" w:sz="0" w:space="0" w:color="auto"/>
                <w:left w:val="none" w:sz="0" w:space="0" w:color="auto"/>
                <w:bottom w:val="none" w:sz="0" w:space="0" w:color="auto"/>
                <w:right w:val="none" w:sz="0" w:space="0" w:color="auto"/>
              </w:divBdr>
              <w:divsChild>
                <w:div w:id="13532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4487">
      <w:bodyDiv w:val="1"/>
      <w:marLeft w:val="1050"/>
      <w:marRight w:val="240"/>
      <w:marTop w:val="480"/>
      <w:marBottom w:val="480"/>
      <w:divBdr>
        <w:top w:val="none" w:sz="0" w:space="0" w:color="auto"/>
        <w:left w:val="none" w:sz="0" w:space="0" w:color="auto"/>
        <w:bottom w:val="none" w:sz="0" w:space="0" w:color="auto"/>
        <w:right w:val="none" w:sz="0" w:space="0" w:color="auto"/>
      </w:divBdr>
    </w:div>
    <w:div w:id="1709063762">
      <w:bodyDiv w:val="1"/>
      <w:marLeft w:val="1050"/>
      <w:marRight w:val="240"/>
      <w:marTop w:val="480"/>
      <w:marBottom w:val="480"/>
      <w:divBdr>
        <w:top w:val="none" w:sz="0" w:space="0" w:color="auto"/>
        <w:left w:val="none" w:sz="0" w:space="0" w:color="auto"/>
        <w:bottom w:val="none" w:sz="0" w:space="0" w:color="auto"/>
        <w:right w:val="none" w:sz="0" w:space="0" w:color="auto"/>
      </w:divBdr>
    </w:div>
    <w:div w:id="1717698637">
      <w:bodyDiv w:val="1"/>
      <w:marLeft w:val="0"/>
      <w:marRight w:val="0"/>
      <w:marTop w:val="0"/>
      <w:marBottom w:val="0"/>
      <w:divBdr>
        <w:top w:val="none" w:sz="0" w:space="0" w:color="auto"/>
        <w:left w:val="none" w:sz="0" w:space="0" w:color="auto"/>
        <w:bottom w:val="none" w:sz="0" w:space="0" w:color="auto"/>
        <w:right w:val="none" w:sz="0" w:space="0" w:color="auto"/>
      </w:divBdr>
      <w:divsChild>
        <w:div w:id="1309631184">
          <w:marLeft w:val="300"/>
          <w:marRight w:val="300"/>
          <w:marTop w:val="300"/>
          <w:marBottom w:val="750"/>
          <w:divBdr>
            <w:top w:val="none" w:sz="0" w:space="0" w:color="auto"/>
            <w:left w:val="none" w:sz="0" w:space="0" w:color="auto"/>
            <w:bottom w:val="none" w:sz="0" w:space="0" w:color="auto"/>
            <w:right w:val="none" w:sz="0" w:space="0" w:color="auto"/>
          </w:divBdr>
          <w:divsChild>
            <w:div w:id="4702524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41444449">
      <w:bodyDiv w:val="1"/>
      <w:marLeft w:val="1050"/>
      <w:marRight w:val="240"/>
      <w:marTop w:val="480"/>
      <w:marBottom w:val="480"/>
      <w:divBdr>
        <w:top w:val="none" w:sz="0" w:space="0" w:color="auto"/>
        <w:left w:val="none" w:sz="0" w:space="0" w:color="auto"/>
        <w:bottom w:val="none" w:sz="0" w:space="0" w:color="auto"/>
        <w:right w:val="none" w:sz="0" w:space="0" w:color="auto"/>
      </w:divBdr>
    </w:div>
    <w:div w:id="1748457266">
      <w:bodyDiv w:val="1"/>
      <w:marLeft w:val="1050"/>
      <w:marRight w:val="240"/>
      <w:marTop w:val="480"/>
      <w:marBottom w:val="480"/>
      <w:divBdr>
        <w:top w:val="none" w:sz="0" w:space="0" w:color="auto"/>
        <w:left w:val="none" w:sz="0" w:space="0" w:color="auto"/>
        <w:bottom w:val="none" w:sz="0" w:space="0" w:color="auto"/>
        <w:right w:val="none" w:sz="0" w:space="0" w:color="auto"/>
      </w:divBdr>
    </w:div>
    <w:div w:id="1749695491">
      <w:bodyDiv w:val="1"/>
      <w:marLeft w:val="0"/>
      <w:marRight w:val="0"/>
      <w:marTop w:val="0"/>
      <w:marBottom w:val="0"/>
      <w:divBdr>
        <w:top w:val="none" w:sz="0" w:space="0" w:color="auto"/>
        <w:left w:val="none" w:sz="0" w:space="0" w:color="auto"/>
        <w:bottom w:val="none" w:sz="0" w:space="0" w:color="auto"/>
        <w:right w:val="none" w:sz="0" w:space="0" w:color="auto"/>
      </w:divBdr>
      <w:divsChild>
        <w:div w:id="2071805796">
          <w:marLeft w:val="2205"/>
          <w:marRight w:val="2070"/>
          <w:marTop w:val="75"/>
          <w:marBottom w:val="150"/>
          <w:divBdr>
            <w:top w:val="single" w:sz="2" w:space="0" w:color="AF76E9"/>
            <w:left w:val="single" w:sz="12" w:space="11" w:color="AF76E9"/>
            <w:bottom w:val="single" w:sz="2" w:space="8" w:color="AF76E9"/>
            <w:right w:val="single" w:sz="12" w:space="11" w:color="AF76E9"/>
          </w:divBdr>
          <w:divsChild>
            <w:div w:id="1235550241">
              <w:marLeft w:val="0"/>
              <w:marRight w:val="0"/>
              <w:marTop w:val="0"/>
              <w:marBottom w:val="0"/>
              <w:divBdr>
                <w:top w:val="none" w:sz="0" w:space="0" w:color="auto"/>
                <w:left w:val="none" w:sz="0" w:space="0" w:color="auto"/>
                <w:bottom w:val="none" w:sz="0" w:space="0" w:color="auto"/>
                <w:right w:val="none" w:sz="0" w:space="0" w:color="auto"/>
              </w:divBdr>
              <w:divsChild>
                <w:div w:id="185798228">
                  <w:marLeft w:val="0"/>
                  <w:marRight w:val="0"/>
                  <w:marTop w:val="0"/>
                  <w:marBottom w:val="0"/>
                  <w:divBdr>
                    <w:top w:val="none" w:sz="0" w:space="0" w:color="auto"/>
                    <w:left w:val="none" w:sz="0" w:space="0" w:color="auto"/>
                    <w:bottom w:val="single" w:sz="6" w:space="4" w:color="6B3C9E"/>
                    <w:right w:val="none" w:sz="0" w:space="0" w:color="auto"/>
                  </w:divBdr>
                </w:div>
              </w:divsChild>
            </w:div>
          </w:divsChild>
        </w:div>
      </w:divsChild>
    </w:div>
    <w:div w:id="1767068798">
      <w:bodyDiv w:val="1"/>
      <w:marLeft w:val="0"/>
      <w:marRight w:val="0"/>
      <w:marTop w:val="0"/>
      <w:marBottom w:val="0"/>
      <w:divBdr>
        <w:top w:val="none" w:sz="0" w:space="0" w:color="auto"/>
        <w:left w:val="none" w:sz="0" w:space="0" w:color="auto"/>
        <w:bottom w:val="none" w:sz="0" w:space="0" w:color="auto"/>
        <w:right w:val="none" w:sz="0" w:space="0" w:color="auto"/>
      </w:divBdr>
      <w:divsChild>
        <w:div w:id="663121593">
          <w:marLeft w:val="0"/>
          <w:marRight w:val="0"/>
          <w:marTop w:val="0"/>
          <w:marBottom w:val="0"/>
          <w:divBdr>
            <w:top w:val="none" w:sz="0" w:space="0" w:color="auto"/>
            <w:left w:val="none" w:sz="0" w:space="0" w:color="auto"/>
            <w:bottom w:val="none" w:sz="0" w:space="0" w:color="auto"/>
            <w:right w:val="none" w:sz="0" w:space="0" w:color="auto"/>
          </w:divBdr>
          <w:divsChild>
            <w:div w:id="492111560">
              <w:marLeft w:val="0"/>
              <w:marRight w:val="0"/>
              <w:marTop w:val="0"/>
              <w:marBottom w:val="0"/>
              <w:divBdr>
                <w:top w:val="none" w:sz="0" w:space="0" w:color="auto"/>
                <w:left w:val="none" w:sz="0" w:space="0" w:color="auto"/>
                <w:bottom w:val="none" w:sz="0" w:space="0" w:color="auto"/>
                <w:right w:val="none" w:sz="0" w:space="0" w:color="auto"/>
              </w:divBdr>
              <w:divsChild>
                <w:div w:id="1468861174">
                  <w:marLeft w:val="0"/>
                  <w:marRight w:val="0"/>
                  <w:marTop w:val="0"/>
                  <w:marBottom w:val="0"/>
                  <w:divBdr>
                    <w:top w:val="none" w:sz="0" w:space="0" w:color="auto"/>
                    <w:left w:val="none" w:sz="0" w:space="0" w:color="auto"/>
                    <w:bottom w:val="none" w:sz="0" w:space="0" w:color="auto"/>
                    <w:right w:val="none" w:sz="0" w:space="0" w:color="auto"/>
                  </w:divBdr>
                  <w:divsChild>
                    <w:div w:id="81514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606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81220384">
      <w:bodyDiv w:val="1"/>
      <w:marLeft w:val="0"/>
      <w:marRight w:val="0"/>
      <w:marTop w:val="0"/>
      <w:marBottom w:val="0"/>
      <w:divBdr>
        <w:top w:val="none" w:sz="0" w:space="0" w:color="auto"/>
        <w:left w:val="none" w:sz="0" w:space="0" w:color="auto"/>
        <w:bottom w:val="none" w:sz="0" w:space="0" w:color="auto"/>
        <w:right w:val="none" w:sz="0" w:space="0" w:color="auto"/>
      </w:divBdr>
      <w:divsChild>
        <w:div w:id="1754356575">
          <w:marLeft w:val="0"/>
          <w:marRight w:val="0"/>
          <w:marTop w:val="0"/>
          <w:marBottom w:val="0"/>
          <w:divBdr>
            <w:top w:val="none" w:sz="0" w:space="0" w:color="auto"/>
            <w:left w:val="none" w:sz="0" w:space="0" w:color="auto"/>
            <w:bottom w:val="none" w:sz="0" w:space="0" w:color="auto"/>
            <w:right w:val="none" w:sz="0" w:space="0" w:color="auto"/>
          </w:divBdr>
          <w:divsChild>
            <w:div w:id="1315910799">
              <w:marLeft w:val="0"/>
              <w:marRight w:val="0"/>
              <w:marTop w:val="0"/>
              <w:marBottom w:val="0"/>
              <w:divBdr>
                <w:top w:val="none" w:sz="0" w:space="0" w:color="auto"/>
                <w:left w:val="none" w:sz="0" w:space="0" w:color="auto"/>
                <w:bottom w:val="none" w:sz="0" w:space="0" w:color="auto"/>
                <w:right w:val="none" w:sz="0" w:space="0" w:color="auto"/>
              </w:divBdr>
              <w:divsChild>
                <w:div w:id="193349215">
                  <w:marLeft w:val="0"/>
                  <w:marRight w:val="0"/>
                  <w:marTop w:val="0"/>
                  <w:marBottom w:val="0"/>
                  <w:divBdr>
                    <w:top w:val="none" w:sz="0" w:space="0" w:color="auto"/>
                    <w:left w:val="none" w:sz="0" w:space="0" w:color="auto"/>
                    <w:bottom w:val="none" w:sz="0" w:space="0" w:color="auto"/>
                    <w:right w:val="none" w:sz="0" w:space="0" w:color="auto"/>
                  </w:divBdr>
                  <w:divsChild>
                    <w:div w:id="14160148">
                      <w:blockQuote w:val="1"/>
                      <w:marLeft w:val="720"/>
                      <w:marRight w:val="720"/>
                      <w:marTop w:val="100"/>
                      <w:marBottom w:val="100"/>
                      <w:divBdr>
                        <w:top w:val="none" w:sz="0" w:space="0" w:color="auto"/>
                        <w:left w:val="none" w:sz="0" w:space="0" w:color="auto"/>
                        <w:bottom w:val="none" w:sz="0" w:space="0" w:color="auto"/>
                        <w:right w:val="none" w:sz="0" w:space="0" w:color="auto"/>
                      </w:divBdr>
                    </w:div>
                    <w:div w:id="84813947">
                      <w:blockQuote w:val="1"/>
                      <w:marLeft w:val="720"/>
                      <w:marRight w:val="720"/>
                      <w:marTop w:val="100"/>
                      <w:marBottom w:val="100"/>
                      <w:divBdr>
                        <w:top w:val="none" w:sz="0" w:space="0" w:color="auto"/>
                        <w:left w:val="none" w:sz="0" w:space="0" w:color="auto"/>
                        <w:bottom w:val="none" w:sz="0" w:space="0" w:color="auto"/>
                        <w:right w:val="none" w:sz="0" w:space="0" w:color="auto"/>
                      </w:divBdr>
                    </w:div>
                    <w:div w:id="23463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34860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3548160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034">
                      <w:blockQuote w:val="1"/>
                      <w:marLeft w:val="720"/>
                      <w:marRight w:val="720"/>
                      <w:marTop w:val="100"/>
                      <w:marBottom w:val="100"/>
                      <w:divBdr>
                        <w:top w:val="none" w:sz="0" w:space="0" w:color="auto"/>
                        <w:left w:val="none" w:sz="0" w:space="0" w:color="auto"/>
                        <w:bottom w:val="none" w:sz="0" w:space="0" w:color="auto"/>
                        <w:right w:val="none" w:sz="0" w:space="0" w:color="auto"/>
                      </w:divBdr>
                    </w:div>
                    <w:div w:id="409616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14784344">
                      <w:blockQuote w:val="1"/>
                      <w:marLeft w:val="720"/>
                      <w:marRight w:val="720"/>
                      <w:marTop w:val="100"/>
                      <w:marBottom w:val="100"/>
                      <w:divBdr>
                        <w:top w:val="none" w:sz="0" w:space="0" w:color="auto"/>
                        <w:left w:val="none" w:sz="0" w:space="0" w:color="auto"/>
                        <w:bottom w:val="none" w:sz="0" w:space="0" w:color="auto"/>
                        <w:right w:val="none" w:sz="0" w:space="0" w:color="auto"/>
                      </w:divBdr>
                    </w:div>
                    <w:div w:id="666711173">
                      <w:blockQuote w:val="1"/>
                      <w:marLeft w:val="720"/>
                      <w:marRight w:val="720"/>
                      <w:marTop w:val="100"/>
                      <w:marBottom w:val="100"/>
                      <w:divBdr>
                        <w:top w:val="none" w:sz="0" w:space="0" w:color="auto"/>
                        <w:left w:val="none" w:sz="0" w:space="0" w:color="auto"/>
                        <w:bottom w:val="none" w:sz="0" w:space="0" w:color="auto"/>
                        <w:right w:val="none" w:sz="0" w:space="0" w:color="auto"/>
                      </w:divBdr>
                    </w:div>
                    <w:div w:id="690298368">
                      <w:blockQuote w:val="1"/>
                      <w:marLeft w:val="720"/>
                      <w:marRight w:val="720"/>
                      <w:marTop w:val="100"/>
                      <w:marBottom w:val="100"/>
                      <w:divBdr>
                        <w:top w:val="none" w:sz="0" w:space="0" w:color="auto"/>
                        <w:left w:val="none" w:sz="0" w:space="0" w:color="auto"/>
                        <w:bottom w:val="none" w:sz="0" w:space="0" w:color="auto"/>
                        <w:right w:val="none" w:sz="0" w:space="0" w:color="auto"/>
                      </w:divBdr>
                    </w:div>
                    <w:div w:id="765157176">
                      <w:blockQuote w:val="1"/>
                      <w:marLeft w:val="720"/>
                      <w:marRight w:val="720"/>
                      <w:marTop w:val="100"/>
                      <w:marBottom w:val="100"/>
                      <w:divBdr>
                        <w:top w:val="none" w:sz="0" w:space="0" w:color="auto"/>
                        <w:left w:val="none" w:sz="0" w:space="0" w:color="auto"/>
                        <w:bottom w:val="none" w:sz="0" w:space="0" w:color="auto"/>
                        <w:right w:val="none" w:sz="0" w:space="0" w:color="auto"/>
                      </w:divBdr>
                    </w:div>
                    <w:div w:id="77247978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215813">
                      <w:blockQuote w:val="1"/>
                      <w:marLeft w:val="720"/>
                      <w:marRight w:val="720"/>
                      <w:marTop w:val="100"/>
                      <w:marBottom w:val="100"/>
                      <w:divBdr>
                        <w:top w:val="none" w:sz="0" w:space="0" w:color="auto"/>
                        <w:left w:val="none" w:sz="0" w:space="0" w:color="auto"/>
                        <w:bottom w:val="none" w:sz="0" w:space="0" w:color="auto"/>
                        <w:right w:val="none" w:sz="0" w:space="0" w:color="auto"/>
                      </w:divBdr>
                    </w:div>
                    <w:div w:id="803694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112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867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88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5205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1035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321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475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906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235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4912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616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9857986">
      <w:bodyDiv w:val="1"/>
      <w:marLeft w:val="1050"/>
      <w:marRight w:val="240"/>
      <w:marTop w:val="480"/>
      <w:marBottom w:val="480"/>
      <w:divBdr>
        <w:top w:val="none" w:sz="0" w:space="0" w:color="auto"/>
        <w:left w:val="none" w:sz="0" w:space="0" w:color="auto"/>
        <w:bottom w:val="none" w:sz="0" w:space="0" w:color="auto"/>
        <w:right w:val="none" w:sz="0" w:space="0" w:color="auto"/>
      </w:divBdr>
    </w:div>
    <w:div w:id="1795053068">
      <w:bodyDiv w:val="1"/>
      <w:marLeft w:val="0"/>
      <w:marRight w:val="0"/>
      <w:marTop w:val="0"/>
      <w:marBottom w:val="0"/>
      <w:divBdr>
        <w:top w:val="none" w:sz="0" w:space="0" w:color="auto"/>
        <w:left w:val="none" w:sz="0" w:space="0" w:color="auto"/>
        <w:bottom w:val="none" w:sz="0" w:space="0" w:color="auto"/>
        <w:right w:val="none" w:sz="0" w:space="0" w:color="auto"/>
      </w:divBdr>
      <w:divsChild>
        <w:div w:id="537739818">
          <w:marLeft w:val="0"/>
          <w:marRight w:val="0"/>
          <w:marTop w:val="0"/>
          <w:marBottom w:val="0"/>
          <w:divBdr>
            <w:top w:val="none" w:sz="0" w:space="0" w:color="auto"/>
            <w:left w:val="none" w:sz="0" w:space="0" w:color="auto"/>
            <w:bottom w:val="none" w:sz="0" w:space="0" w:color="auto"/>
            <w:right w:val="none" w:sz="0" w:space="0" w:color="auto"/>
          </w:divBdr>
          <w:divsChild>
            <w:div w:id="1912810019">
              <w:marLeft w:val="0"/>
              <w:marRight w:val="0"/>
              <w:marTop w:val="0"/>
              <w:marBottom w:val="0"/>
              <w:divBdr>
                <w:top w:val="none" w:sz="0" w:space="0" w:color="auto"/>
                <w:left w:val="none" w:sz="0" w:space="0" w:color="auto"/>
                <w:bottom w:val="none" w:sz="0" w:space="0" w:color="auto"/>
                <w:right w:val="none" w:sz="0" w:space="0" w:color="auto"/>
              </w:divBdr>
              <w:divsChild>
                <w:div w:id="8960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41641">
      <w:bodyDiv w:val="1"/>
      <w:marLeft w:val="1050"/>
      <w:marRight w:val="240"/>
      <w:marTop w:val="480"/>
      <w:marBottom w:val="480"/>
      <w:divBdr>
        <w:top w:val="none" w:sz="0" w:space="0" w:color="auto"/>
        <w:left w:val="none" w:sz="0" w:space="0" w:color="auto"/>
        <w:bottom w:val="none" w:sz="0" w:space="0" w:color="auto"/>
        <w:right w:val="none" w:sz="0" w:space="0" w:color="auto"/>
      </w:divBdr>
    </w:div>
    <w:div w:id="1887645554">
      <w:bodyDiv w:val="1"/>
      <w:marLeft w:val="1050"/>
      <w:marRight w:val="240"/>
      <w:marTop w:val="480"/>
      <w:marBottom w:val="480"/>
      <w:divBdr>
        <w:top w:val="none" w:sz="0" w:space="0" w:color="auto"/>
        <w:left w:val="none" w:sz="0" w:space="0" w:color="auto"/>
        <w:bottom w:val="none" w:sz="0" w:space="0" w:color="auto"/>
        <w:right w:val="none" w:sz="0" w:space="0" w:color="auto"/>
      </w:divBdr>
    </w:div>
    <w:div w:id="1907691403">
      <w:bodyDiv w:val="1"/>
      <w:marLeft w:val="0"/>
      <w:marRight w:val="0"/>
      <w:marTop w:val="0"/>
      <w:marBottom w:val="0"/>
      <w:divBdr>
        <w:top w:val="none" w:sz="0" w:space="0" w:color="auto"/>
        <w:left w:val="none" w:sz="0" w:space="0" w:color="auto"/>
        <w:bottom w:val="none" w:sz="0" w:space="0" w:color="auto"/>
        <w:right w:val="none" w:sz="0" w:space="0" w:color="auto"/>
      </w:divBdr>
      <w:divsChild>
        <w:div w:id="512492837">
          <w:marLeft w:val="0"/>
          <w:marRight w:val="0"/>
          <w:marTop w:val="0"/>
          <w:marBottom w:val="0"/>
          <w:divBdr>
            <w:top w:val="single" w:sz="6" w:space="0" w:color="678FC2"/>
            <w:left w:val="single" w:sz="6" w:space="0" w:color="678FC2"/>
            <w:bottom w:val="single" w:sz="6" w:space="0" w:color="678FC2"/>
            <w:right w:val="single" w:sz="6" w:space="0" w:color="678FC2"/>
          </w:divBdr>
          <w:divsChild>
            <w:div w:id="87428588">
              <w:marLeft w:val="0"/>
              <w:marRight w:val="0"/>
              <w:marTop w:val="0"/>
              <w:marBottom w:val="0"/>
              <w:divBdr>
                <w:top w:val="none" w:sz="0" w:space="0" w:color="auto"/>
                <w:left w:val="none" w:sz="0" w:space="0" w:color="auto"/>
                <w:bottom w:val="none" w:sz="0" w:space="0" w:color="auto"/>
                <w:right w:val="none" w:sz="0" w:space="0" w:color="auto"/>
              </w:divBdr>
              <w:divsChild>
                <w:div w:id="402795807">
                  <w:marLeft w:val="150"/>
                  <w:marRight w:val="150"/>
                  <w:marTop w:val="0"/>
                  <w:marBottom w:val="0"/>
                  <w:divBdr>
                    <w:top w:val="none" w:sz="0" w:space="0" w:color="auto"/>
                    <w:left w:val="none" w:sz="0" w:space="0" w:color="auto"/>
                    <w:bottom w:val="none" w:sz="0" w:space="0" w:color="auto"/>
                    <w:right w:val="none" w:sz="0" w:space="0" w:color="auto"/>
                  </w:divBdr>
                  <w:divsChild>
                    <w:div w:id="1164469869">
                      <w:marLeft w:val="0"/>
                      <w:marRight w:val="0"/>
                      <w:marTop w:val="0"/>
                      <w:marBottom w:val="0"/>
                      <w:divBdr>
                        <w:top w:val="none" w:sz="0" w:space="0" w:color="auto"/>
                        <w:left w:val="none" w:sz="0" w:space="0" w:color="auto"/>
                        <w:bottom w:val="none" w:sz="0" w:space="0" w:color="auto"/>
                        <w:right w:val="none" w:sz="0" w:space="0" w:color="auto"/>
                      </w:divBdr>
                      <w:divsChild>
                        <w:div w:id="1343505284">
                          <w:marLeft w:val="0"/>
                          <w:marRight w:val="0"/>
                          <w:marTop w:val="0"/>
                          <w:marBottom w:val="0"/>
                          <w:divBdr>
                            <w:top w:val="none" w:sz="0" w:space="0" w:color="auto"/>
                            <w:left w:val="none" w:sz="0" w:space="0" w:color="auto"/>
                            <w:bottom w:val="none" w:sz="0" w:space="0" w:color="auto"/>
                            <w:right w:val="none" w:sz="0" w:space="0" w:color="auto"/>
                          </w:divBdr>
                          <w:divsChild>
                            <w:div w:id="12390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743586">
      <w:bodyDiv w:val="1"/>
      <w:marLeft w:val="1050"/>
      <w:marRight w:val="240"/>
      <w:marTop w:val="480"/>
      <w:marBottom w:val="480"/>
      <w:divBdr>
        <w:top w:val="none" w:sz="0" w:space="0" w:color="auto"/>
        <w:left w:val="none" w:sz="0" w:space="0" w:color="auto"/>
        <w:bottom w:val="none" w:sz="0" w:space="0" w:color="auto"/>
        <w:right w:val="none" w:sz="0" w:space="0" w:color="auto"/>
      </w:divBdr>
    </w:div>
    <w:div w:id="1919091566">
      <w:bodyDiv w:val="1"/>
      <w:marLeft w:val="1050"/>
      <w:marRight w:val="240"/>
      <w:marTop w:val="480"/>
      <w:marBottom w:val="480"/>
      <w:divBdr>
        <w:top w:val="none" w:sz="0" w:space="0" w:color="auto"/>
        <w:left w:val="none" w:sz="0" w:space="0" w:color="auto"/>
        <w:bottom w:val="none" w:sz="0" w:space="0" w:color="auto"/>
        <w:right w:val="none" w:sz="0" w:space="0" w:color="auto"/>
      </w:divBdr>
    </w:div>
    <w:div w:id="1920826464">
      <w:bodyDiv w:val="1"/>
      <w:marLeft w:val="1050"/>
      <w:marRight w:val="240"/>
      <w:marTop w:val="480"/>
      <w:marBottom w:val="480"/>
      <w:divBdr>
        <w:top w:val="none" w:sz="0" w:space="0" w:color="auto"/>
        <w:left w:val="none" w:sz="0" w:space="0" w:color="auto"/>
        <w:bottom w:val="none" w:sz="0" w:space="0" w:color="auto"/>
        <w:right w:val="none" w:sz="0" w:space="0" w:color="auto"/>
      </w:divBdr>
    </w:div>
    <w:div w:id="1935168440">
      <w:bodyDiv w:val="1"/>
      <w:marLeft w:val="0"/>
      <w:marRight w:val="0"/>
      <w:marTop w:val="0"/>
      <w:marBottom w:val="0"/>
      <w:divBdr>
        <w:top w:val="none" w:sz="0" w:space="0" w:color="auto"/>
        <w:left w:val="none" w:sz="0" w:space="0" w:color="auto"/>
        <w:bottom w:val="none" w:sz="0" w:space="0" w:color="auto"/>
        <w:right w:val="none" w:sz="0" w:space="0" w:color="auto"/>
      </w:divBdr>
      <w:divsChild>
        <w:div w:id="1869682789">
          <w:marLeft w:val="84"/>
          <w:marRight w:val="84"/>
          <w:marTop w:val="84"/>
          <w:marBottom w:val="84"/>
          <w:divBdr>
            <w:top w:val="none" w:sz="0" w:space="0" w:color="auto"/>
            <w:left w:val="none" w:sz="0" w:space="0" w:color="auto"/>
            <w:bottom w:val="none" w:sz="0" w:space="0" w:color="auto"/>
            <w:right w:val="none" w:sz="0" w:space="0" w:color="auto"/>
          </w:divBdr>
        </w:div>
      </w:divsChild>
    </w:div>
    <w:div w:id="1944681471">
      <w:bodyDiv w:val="1"/>
      <w:marLeft w:val="0"/>
      <w:marRight w:val="0"/>
      <w:marTop w:val="0"/>
      <w:marBottom w:val="0"/>
      <w:divBdr>
        <w:top w:val="none" w:sz="0" w:space="0" w:color="auto"/>
        <w:left w:val="none" w:sz="0" w:space="0" w:color="auto"/>
        <w:bottom w:val="none" w:sz="0" w:space="0" w:color="auto"/>
        <w:right w:val="none" w:sz="0" w:space="0" w:color="auto"/>
      </w:divBdr>
      <w:divsChild>
        <w:div w:id="1747606631">
          <w:marLeft w:val="2205"/>
          <w:marRight w:val="2070"/>
          <w:marTop w:val="75"/>
          <w:marBottom w:val="150"/>
          <w:divBdr>
            <w:top w:val="single" w:sz="2" w:space="0" w:color="AF76E9"/>
            <w:left w:val="single" w:sz="12" w:space="11" w:color="AF76E9"/>
            <w:bottom w:val="single" w:sz="2" w:space="8" w:color="AF76E9"/>
            <w:right w:val="single" w:sz="12" w:space="11" w:color="AF76E9"/>
          </w:divBdr>
          <w:divsChild>
            <w:div w:id="793330989">
              <w:marLeft w:val="0"/>
              <w:marRight w:val="0"/>
              <w:marTop w:val="0"/>
              <w:marBottom w:val="0"/>
              <w:divBdr>
                <w:top w:val="none" w:sz="0" w:space="0" w:color="auto"/>
                <w:left w:val="none" w:sz="0" w:space="0" w:color="auto"/>
                <w:bottom w:val="none" w:sz="0" w:space="0" w:color="auto"/>
                <w:right w:val="none" w:sz="0" w:space="0" w:color="auto"/>
              </w:divBdr>
              <w:divsChild>
                <w:div w:id="332494714">
                  <w:marLeft w:val="0"/>
                  <w:marRight w:val="0"/>
                  <w:marTop w:val="0"/>
                  <w:marBottom w:val="0"/>
                  <w:divBdr>
                    <w:top w:val="none" w:sz="0" w:space="0" w:color="auto"/>
                    <w:left w:val="none" w:sz="0" w:space="0" w:color="auto"/>
                    <w:bottom w:val="single" w:sz="6" w:space="4" w:color="6B3C9E"/>
                    <w:right w:val="none" w:sz="0" w:space="0" w:color="auto"/>
                  </w:divBdr>
                </w:div>
              </w:divsChild>
            </w:div>
          </w:divsChild>
        </w:div>
      </w:divsChild>
    </w:div>
    <w:div w:id="1966277336">
      <w:bodyDiv w:val="1"/>
      <w:marLeft w:val="0"/>
      <w:marRight w:val="135"/>
      <w:marTop w:val="120"/>
      <w:marBottom w:val="0"/>
      <w:divBdr>
        <w:top w:val="none" w:sz="0" w:space="0" w:color="auto"/>
        <w:left w:val="none" w:sz="0" w:space="0" w:color="auto"/>
        <w:bottom w:val="none" w:sz="0" w:space="0" w:color="auto"/>
        <w:right w:val="none" w:sz="0" w:space="0" w:color="auto"/>
      </w:divBdr>
      <w:divsChild>
        <w:div w:id="411632396">
          <w:marLeft w:val="75"/>
          <w:marRight w:val="75"/>
          <w:marTop w:val="120"/>
          <w:marBottom w:val="0"/>
          <w:divBdr>
            <w:top w:val="single" w:sz="12" w:space="0" w:color="000000"/>
            <w:left w:val="single" w:sz="12" w:space="0" w:color="000000"/>
            <w:bottom w:val="single" w:sz="12" w:space="0" w:color="000000"/>
            <w:right w:val="single" w:sz="12" w:space="0" w:color="000000"/>
          </w:divBdr>
          <w:divsChild>
            <w:div w:id="12613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50476">
      <w:bodyDiv w:val="1"/>
      <w:marLeft w:val="0"/>
      <w:marRight w:val="0"/>
      <w:marTop w:val="0"/>
      <w:marBottom w:val="0"/>
      <w:divBdr>
        <w:top w:val="none" w:sz="0" w:space="0" w:color="auto"/>
        <w:left w:val="none" w:sz="0" w:space="0" w:color="auto"/>
        <w:bottom w:val="none" w:sz="0" w:space="0" w:color="auto"/>
        <w:right w:val="none" w:sz="0" w:space="0" w:color="auto"/>
      </w:divBdr>
      <w:divsChild>
        <w:div w:id="614950482">
          <w:marLeft w:val="0"/>
          <w:marRight w:val="0"/>
          <w:marTop w:val="0"/>
          <w:marBottom w:val="0"/>
          <w:divBdr>
            <w:top w:val="none" w:sz="0" w:space="0" w:color="auto"/>
            <w:left w:val="none" w:sz="0" w:space="0" w:color="auto"/>
            <w:bottom w:val="none" w:sz="0" w:space="0" w:color="auto"/>
            <w:right w:val="none" w:sz="0" w:space="0" w:color="auto"/>
          </w:divBdr>
          <w:divsChild>
            <w:div w:id="47145645">
              <w:marLeft w:val="0"/>
              <w:marRight w:val="0"/>
              <w:marTop w:val="0"/>
              <w:marBottom w:val="0"/>
              <w:divBdr>
                <w:top w:val="none" w:sz="0" w:space="0" w:color="auto"/>
                <w:left w:val="none" w:sz="0" w:space="0" w:color="auto"/>
                <w:bottom w:val="none" w:sz="0" w:space="0" w:color="auto"/>
                <w:right w:val="none" w:sz="0" w:space="0" w:color="auto"/>
              </w:divBdr>
              <w:divsChild>
                <w:div w:id="891041085">
                  <w:marLeft w:val="2928"/>
                  <w:marRight w:val="0"/>
                  <w:marTop w:val="720"/>
                  <w:marBottom w:val="0"/>
                  <w:divBdr>
                    <w:top w:val="none" w:sz="0" w:space="0" w:color="auto"/>
                    <w:left w:val="none" w:sz="0" w:space="0" w:color="auto"/>
                    <w:bottom w:val="none" w:sz="0" w:space="0" w:color="auto"/>
                    <w:right w:val="none" w:sz="0" w:space="0" w:color="auto"/>
                  </w:divBdr>
                  <w:divsChild>
                    <w:div w:id="20196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427838">
      <w:bodyDiv w:val="1"/>
      <w:marLeft w:val="0"/>
      <w:marRight w:val="0"/>
      <w:marTop w:val="0"/>
      <w:marBottom w:val="0"/>
      <w:divBdr>
        <w:top w:val="none" w:sz="0" w:space="0" w:color="auto"/>
        <w:left w:val="none" w:sz="0" w:space="0" w:color="auto"/>
        <w:bottom w:val="none" w:sz="0" w:space="0" w:color="auto"/>
        <w:right w:val="none" w:sz="0" w:space="0" w:color="auto"/>
      </w:divBdr>
      <w:divsChild>
        <w:div w:id="695009900">
          <w:marLeft w:val="0"/>
          <w:marRight w:val="0"/>
          <w:marTop w:val="0"/>
          <w:marBottom w:val="0"/>
          <w:divBdr>
            <w:top w:val="single" w:sz="6" w:space="0" w:color="678FC2"/>
            <w:left w:val="single" w:sz="6" w:space="0" w:color="678FC2"/>
            <w:bottom w:val="single" w:sz="6" w:space="0" w:color="678FC2"/>
            <w:right w:val="single" w:sz="6" w:space="0" w:color="678FC2"/>
          </w:divBdr>
          <w:divsChild>
            <w:div w:id="1489977229">
              <w:marLeft w:val="0"/>
              <w:marRight w:val="0"/>
              <w:marTop w:val="0"/>
              <w:marBottom w:val="0"/>
              <w:divBdr>
                <w:top w:val="none" w:sz="0" w:space="0" w:color="auto"/>
                <w:left w:val="none" w:sz="0" w:space="0" w:color="auto"/>
                <w:bottom w:val="none" w:sz="0" w:space="0" w:color="auto"/>
                <w:right w:val="none" w:sz="0" w:space="0" w:color="auto"/>
              </w:divBdr>
              <w:divsChild>
                <w:div w:id="1126460469">
                  <w:marLeft w:val="150"/>
                  <w:marRight w:val="150"/>
                  <w:marTop w:val="0"/>
                  <w:marBottom w:val="0"/>
                  <w:divBdr>
                    <w:top w:val="none" w:sz="0" w:space="0" w:color="auto"/>
                    <w:left w:val="none" w:sz="0" w:space="0" w:color="auto"/>
                    <w:bottom w:val="none" w:sz="0" w:space="0" w:color="auto"/>
                    <w:right w:val="none" w:sz="0" w:space="0" w:color="auto"/>
                  </w:divBdr>
                  <w:divsChild>
                    <w:div w:id="1008603946">
                      <w:marLeft w:val="0"/>
                      <w:marRight w:val="0"/>
                      <w:marTop w:val="0"/>
                      <w:marBottom w:val="0"/>
                      <w:divBdr>
                        <w:top w:val="none" w:sz="0" w:space="0" w:color="auto"/>
                        <w:left w:val="none" w:sz="0" w:space="0" w:color="auto"/>
                        <w:bottom w:val="none" w:sz="0" w:space="0" w:color="auto"/>
                        <w:right w:val="none" w:sz="0" w:space="0" w:color="auto"/>
                      </w:divBdr>
                      <w:divsChild>
                        <w:div w:id="241183682">
                          <w:marLeft w:val="0"/>
                          <w:marRight w:val="0"/>
                          <w:marTop w:val="0"/>
                          <w:marBottom w:val="0"/>
                          <w:divBdr>
                            <w:top w:val="none" w:sz="0" w:space="0" w:color="auto"/>
                            <w:left w:val="none" w:sz="0" w:space="0" w:color="auto"/>
                            <w:bottom w:val="none" w:sz="0" w:space="0" w:color="auto"/>
                            <w:right w:val="none" w:sz="0" w:space="0" w:color="auto"/>
                          </w:divBdr>
                          <w:divsChild>
                            <w:div w:id="1933321082">
                              <w:marLeft w:val="0"/>
                              <w:marRight w:val="0"/>
                              <w:marTop w:val="0"/>
                              <w:marBottom w:val="0"/>
                              <w:divBdr>
                                <w:top w:val="none" w:sz="0" w:space="0" w:color="auto"/>
                                <w:left w:val="none" w:sz="0" w:space="0" w:color="auto"/>
                                <w:bottom w:val="none" w:sz="0" w:space="0" w:color="auto"/>
                                <w:right w:val="none" w:sz="0" w:space="0" w:color="auto"/>
                              </w:divBdr>
                              <w:divsChild>
                                <w:div w:id="16551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608989">
      <w:bodyDiv w:val="1"/>
      <w:marLeft w:val="0"/>
      <w:marRight w:val="0"/>
      <w:marTop w:val="0"/>
      <w:marBottom w:val="0"/>
      <w:divBdr>
        <w:top w:val="none" w:sz="0" w:space="0" w:color="auto"/>
        <w:left w:val="none" w:sz="0" w:space="0" w:color="auto"/>
        <w:bottom w:val="none" w:sz="0" w:space="0" w:color="auto"/>
        <w:right w:val="none" w:sz="0" w:space="0" w:color="auto"/>
      </w:divBdr>
      <w:divsChild>
        <w:div w:id="97071914">
          <w:marLeft w:val="0"/>
          <w:marRight w:val="0"/>
          <w:marTop w:val="0"/>
          <w:marBottom w:val="0"/>
          <w:divBdr>
            <w:top w:val="none" w:sz="0" w:space="0" w:color="auto"/>
            <w:left w:val="none" w:sz="0" w:space="0" w:color="auto"/>
            <w:bottom w:val="none" w:sz="0" w:space="0" w:color="auto"/>
            <w:right w:val="none" w:sz="0" w:space="0" w:color="auto"/>
          </w:divBdr>
          <w:divsChild>
            <w:div w:id="16540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7841">
      <w:bodyDiv w:val="1"/>
      <w:marLeft w:val="1050"/>
      <w:marRight w:val="240"/>
      <w:marTop w:val="480"/>
      <w:marBottom w:val="480"/>
      <w:divBdr>
        <w:top w:val="none" w:sz="0" w:space="0" w:color="auto"/>
        <w:left w:val="none" w:sz="0" w:space="0" w:color="auto"/>
        <w:bottom w:val="none" w:sz="0" w:space="0" w:color="auto"/>
        <w:right w:val="none" w:sz="0" w:space="0" w:color="auto"/>
      </w:divBdr>
    </w:div>
    <w:div w:id="2009088566">
      <w:bodyDiv w:val="1"/>
      <w:marLeft w:val="1050"/>
      <w:marRight w:val="240"/>
      <w:marTop w:val="480"/>
      <w:marBottom w:val="480"/>
      <w:divBdr>
        <w:top w:val="none" w:sz="0" w:space="0" w:color="auto"/>
        <w:left w:val="none" w:sz="0" w:space="0" w:color="auto"/>
        <w:bottom w:val="none" w:sz="0" w:space="0" w:color="auto"/>
        <w:right w:val="none" w:sz="0" w:space="0" w:color="auto"/>
      </w:divBdr>
    </w:div>
    <w:div w:id="2098669271">
      <w:bodyDiv w:val="1"/>
      <w:marLeft w:val="1050"/>
      <w:marRight w:val="240"/>
      <w:marTop w:val="480"/>
      <w:marBottom w:val="480"/>
      <w:divBdr>
        <w:top w:val="none" w:sz="0" w:space="0" w:color="auto"/>
        <w:left w:val="none" w:sz="0" w:space="0" w:color="auto"/>
        <w:bottom w:val="none" w:sz="0" w:space="0" w:color="auto"/>
        <w:right w:val="none" w:sz="0" w:space="0" w:color="auto"/>
      </w:divBdr>
    </w:div>
    <w:div w:id="2115590126">
      <w:bodyDiv w:val="1"/>
      <w:marLeft w:val="0"/>
      <w:marRight w:val="0"/>
      <w:marTop w:val="0"/>
      <w:marBottom w:val="0"/>
      <w:divBdr>
        <w:top w:val="none" w:sz="0" w:space="0" w:color="auto"/>
        <w:left w:val="none" w:sz="0" w:space="0" w:color="auto"/>
        <w:bottom w:val="none" w:sz="0" w:space="0" w:color="auto"/>
        <w:right w:val="none" w:sz="0" w:space="0" w:color="auto"/>
      </w:divBdr>
      <w:divsChild>
        <w:div w:id="105542377">
          <w:marLeft w:val="0"/>
          <w:marRight w:val="0"/>
          <w:marTop w:val="0"/>
          <w:marBottom w:val="0"/>
          <w:divBdr>
            <w:top w:val="single" w:sz="6" w:space="0" w:color="678FC2"/>
            <w:left w:val="single" w:sz="6" w:space="0" w:color="678FC2"/>
            <w:bottom w:val="single" w:sz="6" w:space="0" w:color="678FC2"/>
            <w:right w:val="single" w:sz="6" w:space="0" w:color="678FC2"/>
          </w:divBdr>
          <w:divsChild>
            <w:div w:id="821502491">
              <w:marLeft w:val="0"/>
              <w:marRight w:val="0"/>
              <w:marTop w:val="0"/>
              <w:marBottom w:val="0"/>
              <w:divBdr>
                <w:top w:val="none" w:sz="0" w:space="0" w:color="auto"/>
                <w:left w:val="none" w:sz="0" w:space="0" w:color="auto"/>
                <w:bottom w:val="none" w:sz="0" w:space="0" w:color="auto"/>
                <w:right w:val="none" w:sz="0" w:space="0" w:color="auto"/>
              </w:divBdr>
              <w:divsChild>
                <w:div w:id="1520972671">
                  <w:marLeft w:val="150"/>
                  <w:marRight w:val="150"/>
                  <w:marTop w:val="0"/>
                  <w:marBottom w:val="0"/>
                  <w:divBdr>
                    <w:top w:val="none" w:sz="0" w:space="0" w:color="auto"/>
                    <w:left w:val="none" w:sz="0" w:space="0" w:color="auto"/>
                    <w:bottom w:val="none" w:sz="0" w:space="0" w:color="auto"/>
                    <w:right w:val="none" w:sz="0" w:space="0" w:color="auto"/>
                  </w:divBdr>
                  <w:divsChild>
                    <w:div w:id="1506362362">
                      <w:marLeft w:val="0"/>
                      <w:marRight w:val="0"/>
                      <w:marTop w:val="0"/>
                      <w:marBottom w:val="0"/>
                      <w:divBdr>
                        <w:top w:val="none" w:sz="0" w:space="0" w:color="auto"/>
                        <w:left w:val="none" w:sz="0" w:space="0" w:color="auto"/>
                        <w:bottom w:val="none" w:sz="0" w:space="0" w:color="auto"/>
                        <w:right w:val="none" w:sz="0" w:space="0" w:color="auto"/>
                      </w:divBdr>
                      <w:divsChild>
                        <w:div w:id="1908613942">
                          <w:marLeft w:val="0"/>
                          <w:marRight w:val="0"/>
                          <w:marTop w:val="0"/>
                          <w:marBottom w:val="0"/>
                          <w:divBdr>
                            <w:top w:val="none" w:sz="0" w:space="0" w:color="auto"/>
                            <w:left w:val="none" w:sz="0" w:space="0" w:color="auto"/>
                            <w:bottom w:val="none" w:sz="0" w:space="0" w:color="auto"/>
                            <w:right w:val="none" w:sz="0" w:space="0" w:color="auto"/>
                          </w:divBdr>
                          <w:divsChild>
                            <w:div w:id="1063021341">
                              <w:marLeft w:val="0"/>
                              <w:marRight w:val="0"/>
                              <w:marTop w:val="0"/>
                              <w:marBottom w:val="0"/>
                              <w:divBdr>
                                <w:top w:val="none" w:sz="0" w:space="0" w:color="auto"/>
                                <w:left w:val="none" w:sz="0" w:space="0" w:color="auto"/>
                                <w:bottom w:val="none" w:sz="0" w:space="0" w:color="auto"/>
                                <w:right w:val="none" w:sz="0" w:space="0" w:color="auto"/>
                              </w:divBdr>
                              <w:divsChild>
                                <w:div w:id="8437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981539">
      <w:bodyDiv w:val="1"/>
      <w:marLeft w:val="1050"/>
      <w:marRight w:val="240"/>
      <w:marTop w:val="480"/>
      <w:marBottom w:val="48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pubbliaccesso.gov.it/normative/regolamento.htm" TargetMode="External"/><Relationship Id="rId117" Type="http://schemas.openxmlformats.org/officeDocument/2006/relationships/hyperlink" Target="http://www.greenteam.it" TargetMode="External"/><Relationship Id="rId21" Type="http://schemas.openxmlformats.org/officeDocument/2006/relationships/header" Target="header5.xml"/><Relationship Id="rId42" Type="http://schemas.openxmlformats.org/officeDocument/2006/relationships/image" Target="media/image15.jpeg"/><Relationship Id="rId47" Type="http://schemas.openxmlformats.org/officeDocument/2006/relationships/diagramLayout" Target="diagrams/layout1.xml"/><Relationship Id="rId63" Type="http://schemas.openxmlformats.org/officeDocument/2006/relationships/image" Target="media/image31.png"/><Relationship Id="rId68" Type="http://schemas.openxmlformats.org/officeDocument/2006/relationships/hyperlink" Target="http://www.asp.net/CSSAdapters/DetailsView.aspx" TargetMode="External"/><Relationship Id="rId84" Type="http://schemas.openxmlformats.org/officeDocument/2006/relationships/hyperlink" Target="http://www.pubbliaccesso.gov.it/normative/legge_20040109_n4.htm" TargetMode="External"/><Relationship Id="rId89" Type="http://schemas.openxmlformats.org/officeDocument/2006/relationships/hyperlink" Target="http://www.pubbliaccesso.gov.it/normative/DM080705-C.htm" TargetMode="External"/><Relationship Id="rId112" Type="http://schemas.openxmlformats.org/officeDocument/2006/relationships/hyperlink" Target="http://www.pubbliaccesso.gov.it/biblioteca/manualistica/Scano-Cap4.htm" TargetMode="External"/><Relationship Id="rId16" Type="http://schemas.openxmlformats.org/officeDocument/2006/relationships/header" Target="header4.xml"/><Relationship Id="rId107" Type="http://schemas.openxmlformats.org/officeDocument/2006/relationships/hyperlink" Target="http://jigsaw.w3.org/css-validator/" TargetMode="External"/><Relationship Id="rId11" Type="http://schemas.openxmlformats.org/officeDocument/2006/relationships/header" Target="header2.xml"/><Relationship Id="rId24" Type="http://schemas.openxmlformats.org/officeDocument/2006/relationships/hyperlink" Target="http://www.pubbliaccesso.gov.it/normative/legge_20040109_n4.htm" TargetMode="External"/><Relationship Id="rId32" Type="http://schemas.openxmlformats.org/officeDocument/2006/relationships/hyperlink" Target="http://www.pubbliaccesso.gov.it/normative/DM080705-E.htm"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hyperlink" Target="http://www.asp.net/CSSAdapters/Menu.aspx" TargetMode="External"/><Relationship Id="rId74" Type="http://schemas.openxmlformats.org/officeDocument/2006/relationships/hyperlink" Target="http://www.asp.net/CSSAdapters/Membership/PasswordRecovery.aspx" TargetMode="External"/><Relationship Id="rId79" Type="http://schemas.openxmlformats.org/officeDocument/2006/relationships/hyperlink" Target="http://www.w3.org/WAI/EO/Drafts/PWD-Use-Web/" TargetMode="External"/><Relationship Id="rId87" Type="http://schemas.openxmlformats.org/officeDocument/2006/relationships/hyperlink" Target="http://www.pubbliaccesso.gov.it/normative/DM080705-A.htm" TargetMode="External"/><Relationship Id="rId102" Type="http://schemas.openxmlformats.org/officeDocument/2006/relationships/hyperlink" Target="http://www.microsoft.com/industry/government/section508.mspx" TargetMode="External"/><Relationship Id="rId110" Type="http://schemas.openxmlformats.org/officeDocument/2006/relationships/hyperlink" Target="http://www.microsoft.com/downloads/details.aspx?familyid=E59C3964-672D-4511-BB3E-2D5E1DB91038&amp;displaylang=en" TargetMode="External"/><Relationship Id="rId115"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yperlink" Target="http://www.w3.org/TR/WAI-WEBCONTENT/" TargetMode="External"/><Relationship Id="rId90" Type="http://schemas.openxmlformats.org/officeDocument/2006/relationships/hyperlink" Target="http://www.pubbliaccesso.gov.it/normative/DM080705-D.htm" TargetMode="External"/><Relationship Id="rId95" Type="http://schemas.openxmlformats.org/officeDocument/2006/relationships/hyperlink" Target="http://www.section508.gov/index.cfm?&amp;FuseAction=Content&amp;ID=12" TargetMode="External"/><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www.pubbliaccesso.gov.it/normative/DM080705.htm" TargetMode="External"/><Relationship Id="rId30" Type="http://schemas.openxmlformats.org/officeDocument/2006/relationships/hyperlink" Target="http://www.pubbliaccesso.gov.it/normative/DM080705-C.htm" TargetMode="External"/><Relationship Id="rId35" Type="http://schemas.openxmlformats.org/officeDocument/2006/relationships/image" Target="NULL" TargetMode="External"/><Relationship Id="rId43" Type="http://schemas.openxmlformats.org/officeDocument/2006/relationships/image" Target="media/image16.jpeg"/><Relationship Id="rId48" Type="http://schemas.openxmlformats.org/officeDocument/2006/relationships/diagramQuickStyle" Target="diagrams/quickStyle1.xml"/><Relationship Id="rId56" Type="http://schemas.openxmlformats.org/officeDocument/2006/relationships/image" Target="media/image24.png"/><Relationship Id="rId64" Type="http://schemas.openxmlformats.org/officeDocument/2006/relationships/hyperlink" Target="http://www.asp.net/CSSAdapters/Default.aspx" TargetMode="External"/><Relationship Id="rId69" Type="http://schemas.openxmlformats.org/officeDocument/2006/relationships/hyperlink" Target="http://www.asp.net/CSSAdapters/FormView.aspx" TargetMode="External"/><Relationship Id="rId77" Type="http://schemas.openxmlformats.org/officeDocument/2006/relationships/hyperlink" Target="http://www.regione.emilia-romagna.it/sin_info/websenzabarriere/" TargetMode="External"/><Relationship Id="rId100" Type="http://schemas.openxmlformats.org/officeDocument/2006/relationships/hyperlink" Target="http://www.microsoft.com/downloads/details.aspx?FamilyID=491ef4a0-5fc2-4a79-b9b9-d9dbb13d2534&amp;DisplayLang=en" TargetMode="External"/><Relationship Id="rId105" Type="http://schemas.openxmlformats.org/officeDocument/2006/relationships/hyperlink" Target="http://www.w3.org/WAI/ER/tools/complete" TargetMode="External"/><Relationship Id="rId113" Type="http://schemas.openxmlformats.org/officeDocument/2006/relationships/hyperlink" Target="http://www.regionedigitale.net/wcm/erdigitale/pagine/pagina_documentazione/pubblicazioni/vol11.htm" TargetMode="External"/><Relationship Id="rId118" Type="http://schemas.openxmlformats.org/officeDocument/2006/relationships/hyperlink" Target="mailto:esasselli@greenteam.it"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www.asp.net/CSSAdapters/Membership/Login.aspx" TargetMode="External"/><Relationship Id="rId80" Type="http://schemas.openxmlformats.org/officeDocument/2006/relationships/hyperlink" Target="http://www.w3.org/WAI/" TargetMode="External"/><Relationship Id="rId85" Type="http://schemas.openxmlformats.org/officeDocument/2006/relationships/hyperlink" Target="http://www.pubbliaccesso.gov.it/normative/regolamento.htm" TargetMode="External"/><Relationship Id="rId93" Type="http://schemas.openxmlformats.org/officeDocument/2006/relationships/hyperlink" Target="http://webaim.org/articles/laws/world/" TargetMode="External"/><Relationship Id="rId98" Type="http://schemas.openxmlformats.org/officeDocument/2006/relationships/hyperlink" Target="http://msdn2.microsoft.com/en-us/library/aa286482.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http://www.pubbliaccesso.gov.it/normative/DM080705-F.htm" TargetMode="External"/><Relationship Id="rId38" Type="http://schemas.openxmlformats.org/officeDocument/2006/relationships/image" Target="media/image11.jpeg"/><Relationship Id="rId46" Type="http://schemas.openxmlformats.org/officeDocument/2006/relationships/diagramData" Target="diagrams/data1.xml"/><Relationship Id="rId59" Type="http://schemas.openxmlformats.org/officeDocument/2006/relationships/image" Target="media/image27.png"/><Relationship Id="rId67" Type="http://schemas.openxmlformats.org/officeDocument/2006/relationships/hyperlink" Target="http://www.asp.net/CSSAdapters/TreeView.aspx" TargetMode="External"/><Relationship Id="rId103" Type="http://schemas.openxmlformats.org/officeDocument/2006/relationships/hyperlink" Target="http://download.microsoft.com/download/1/4/8/1489a14b-9d7a-4a6a-bcb9-efd667f970dc/guidelines_for_designing_and_developing_accessible_web_sites_v2.docx" TargetMode="External"/><Relationship Id="rId108" Type="http://schemas.openxmlformats.org/officeDocument/2006/relationships/hyperlink" Target="http://www.webaccessibile.org/argomenti/argomento.asp?cat=593" TargetMode="External"/><Relationship Id="rId116" Type="http://schemas.openxmlformats.org/officeDocument/2006/relationships/hyperlink" Target="mailto:consulenza@greenteam.it" TargetMode="External"/><Relationship Id="rId20"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image" Target="media/image22.png"/><Relationship Id="rId62" Type="http://schemas.openxmlformats.org/officeDocument/2006/relationships/image" Target="media/image30.gif"/><Relationship Id="rId70" Type="http://schemas.openxmlformats.org/officeDocument/2006/relationships/hyperlink" Target="http://www.asp.net/CSSAdapters/GridView.aspx" TargetMode="External"/><Relationship Id="rId75" Type="http://schemas.openxmlformats.org/officeDocument/2006/relationships/hyperlink" Target="http://www.asp.net/CSSAdapters/Membership/CreateUserWizard.aspx" TargetMode="External"/><Relationship Id="rId83" Type="http://schemas.openxmlformats.org/officeDocument/2006/relationships/hyperlink" Target="http://www.aib.it/aib/cwai/WAI-trad.htm" TargetMode="External"/><Relationship Id="rId88" Type="http://schemas.openxmlformats.org/officeDocument/2006/relationships/hyperlink" Target="http://www.pubbliaccesso.gov.it/normative/DM080705-B.htm" TargetMode="External"/><Relationship Id="rId91" Type="http://schemas.openxmlformats.org/officeDocument/2006/relationships/hyperlink" Target="http://www.pubbliaccesso.gov.it/normative/DM080705-E.htm" TargetMode="External"/><Relationship Id="rId96" Type="http://schemas.openxmlformats.org/officeDocument/2006/relationships/hyperlink" Target="http://www.access-board.gov/sec508/guide/1194.22.htm" TargetMode="External"/><Relationship Id="rId111" Type="http://schemas.openxmlformats.org/officeDocument/2006/relationships/hyperlink" Target="http://edizioni.iwa-italy.org/libro.asp?isbn=88-7633-09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hyperlink" Target="http://www.pubbliaccesso.gov.it/normative/DM080705-A.htm" TargetMode="External"/><Relationship Id="rId36" Type="http://schemas.openxmlformats.org/officeDocument/2006/relationships/image" Target="media/image9.jpeg"/><Relationship Id="rId49" Type="http://schemas.openxmlformats.org/officeDocument/2006/relationships/diagramColors" Target="diagrams/colors1.xml"/><Relationship Id="rId57" Type="http://schemas.openxmlformats.org/officeDocument/2006/relationships/image" Target="media/image25.png"/><Relationship Id="rId106" Type="http://schemas.openxmlformats.org/officeDocument/2006/relationships/hyperlink" Target="http://validator.w3.org/" TargetMode="External"/><Relationship Id="rId114" Type="http://schemas.openxmlformats.org/officeDocument/2006/relationships/hyperlink" Target="http://aks.hisoftware.com/index.html"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pubbliaccesso.gov.it/normative/DM080705-D.htm" TargetMode="External"/><Relationship Id="rId44" Type="http://schemas.openxmlformats.org/officeDocument/2006/relationships/image" Target="media/image17.jpeg"/><Relationship Id="rId52" Type="http://schemas.openxmlformats.org/officeDocument/2006/relationships/hyperlink" Target="http://jigsaw.w3.org/css-validator/" TargetMode="External"/><Relationship Id="rId60" Type="http://schemas.openxmlformats.org/officeDocument/2006/relationships/image" Target="media/image28.png"/><Relationship Id="rId65" Type="http://schemas.openxmlformats.org/officeDocument/2006/relationships/hyperlink" Target="http://www.asp.net/CSSAdapters/WalkThru/WalkThrough.aspx" TargetMode="External"/><Relationship Id="rId73" Type="http://schemas.openxmlformats.org/officeDocument/2006/relationships/hyperlink" Target="http://www.asp.net/CSSAdapters/Membership/ChangePassword.aspx" TargetMode="External"/><Relationship Id="rId78" Type="http://schemas.openxmlformats.org/officeDocument/2006/relationships/hyperlink" Target="http://webaim.org/intro/" TargetMode="External"/><Relationship Id="rId81" Type="http://schemas.openxmlformats.org/officeDocument/2006/relationships/hyperlink" Target="http://www.w3.org/WAI/guid-tech.html" TargetMode="External"/><Relationship Id="rId86" Type="http://schemas.openxmlformats.org/officeDocument/2006/relationships/hyperlink" Target="http://www.pubbliaccesso.gov.it/normative/DM080705.htm" TargetMode="External"/><Relationship Id="rId94" Type="http://schemas.openxmlformats.org/officeDocument/2006/relationships/hyperlink" Target="http://webaim.org/articles/laws/world/europe.php" TargetMode="External"/><Relationship Id="rId99" Type="http://schemas.openxmlformats.org/officeDocument/2006/relationships/hyperlink" Target="http://msdn2.microsoft.com/en-us/library/aa136826.aspx" TargetMode="External"/><Relationship Id="rId101" Type="http://schemas.openxmlformats.org/officeDocument/2006/relationships/hyperlink" Target="http://msdn2.microsoft.com/en-us/library/aa479043.aspx"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12.jpeg"/><Relationship Id="rId109" Type="http://schemas.openxmlformats.org/officeDocument/2006/relationships/hyperlink" Target="http://www.webaccessibile.org/argomenti/argomento.asp?cat=474" TargetMode="External"/><Relationship Id="rId34" Type="http://schemas.openxmlformats.org/officeDocument/2006/relationships/image" Target="NULL"/><Relationship Id="rId50" Type="http://schemas.openxmlformats.org/officeDocument/2006/relationships/image" Target="media/image19.png"/><Relationship Id="rId55" Type="http://schemas.openxmlformats.org/officeDocument/2006/relationships/image" Target="media/image23.png"/><Relationship Id="rId76" Type="http://schemas.openxmlformats.org/officeDocument/2006/relationships/hyperlink" Target="http://www.asp.net/CSSAdapters/Membership/LoginStatus.aspx" TargetMode="External"/><Relationship Id="rId97" Type="http://schemas.openxmlformats.org/officeDocument/2006/relationships/hyperlink" Target="http://www.microsoft.com/enable/default.aspx" TargetMode="External"/><Relationship Id="rId104" Type="http://schemas.openxmlformats.org/officeDocument/2006/relationships/hyperlink" Target="http://office.microsoft.com/en-gb/sharepointserver/HA101737251033.aspx?pid=CH100948721033"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sp.net/CSSAdapters/DataList.aspx" TargetMode="External"/><Relationship Id="rId92" Type="http://schemas.openxmlformats.org/officeDocument/2006/relationships/hyperlink" Target="http://www.pubbliaccesso.gov.it/normative/DM080705-F.htm" TargetMode="External"/><Relationship Id="rId2" Type="http://schemas.openxmlformats.org/officeDocument/2006/relationships/numbering" Target="numbering.xml"/><Relationship Id="rId29" Type="http://schemas.openxmlformats.org/officeDocument/2006/relationships/hyperlink" Target="http://www.pubbliaccesso.gov.it/normative/DM080705-B.ht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aib.it/aib/cwai/WAI-trad.htm" TargetMode="External"/><Relationship Id="rId18" Type="http://schemas.openxmlformats.org/officeDocument/2006/relationships/hyperlink" Target="http://www.access-board.gov/sec508/guide/1194.22.htm" TargetMode="External"/><Relationship Id="rId26" Type="http://schemas.openxmlformats.org/officeDocument/2006/relationships/hyperlink" Target="http://www.parlamento.it/parlam/leggi/06067l.htm" TargetMode="External"/><Relationship Id="rId39" Type="http://schemas.openxmlformats.org/officeDocument/2006/relationships/hyperlink" Target="http://office.microsoft.com/" TargetMode="External"/><Relationship Id="rId21" Type="http://schemas.openxmlformats.org/officeDocument/2006/relationships/hyperlink" Target="http://ec.europa.eu/information_society/eeurope/2002/index_en.htm" TargetMode="External"/><Relationship Id="rId34" Type="http://schemas.openxmlformats.org/officeDocument/2006/relationships/hyperlink" Target="http://www.microsoft.com/italy" TargetMode="External"/><Relationship Id="rId42" Type="http://schemas.openxmlformats.org/officeDocument/2006/relationships/hyperlink" Target="http://www.microsoft.com/industry/government/section508.mspx" TargetMode="External"/><Relationship Id="rId47" Type="http://schemas.openxmlformats.org/officeDocument/2006/relationships/hyperlink" Target="http://msdn2.microsoft.com/en-us/library/ms543497.aspx" TargetMode="External"/><Relationship Id="rId50" Type="http://schemas.openxmlformats.org/officeDocument/2006/relationships/hyperlink" Target="http://msdn2.microsoft.com/en-us/library/aa830818.aspx" TargetMode="External"/><Relationship Id="rId55" Type="http://schemas.openxmlformats.org/officeDocument/2006/relationships/hyperlink" Target="http://msdn2.microsoft.com/en-us/library/aa136826.aspx" TargetMode="External"/><Relationship Id="rId63" Type="http://schemas.openxmlformats.org/officeDocument/2006/relationships/hyperlink" Target="http://office.microsoft.com/en-us/sharepointdesigner/HA100948041033.aspx" TargetMode="External"/><Relationship Id="rId68" Type="http://schemas.openxmlformats.org/officeDocument/2006/relationships/hyperlink" Target="http://msdn2.microsoft.com/en-us/library/ms551040.aspx" TargetMode="External"/><Relationship Id="rId76" Type="http://schemas.openxmlformats.org/officeDocument/2006/relationships/image" Target="media/image8.jpeg"/><Relationship Id="rId84" Type="http://schemas.openxmlformats.org/officeDocument/2006/relationships/hyperlink" Target="Add%20a%20Button%20to%20the%20HTML%20Editor%20Field%20Control" TargetMode="External"/><Relationship Id="rId89" Type="http://schemas.openxmlformats.org/officeDocument/2006/relationships/hyperlink" Target="http://www.adobe.com/accessibility/" TargetMode="External"/><Relationship Id="rId7" Type="http://schemas.openxmlformats.org/officeDocument/2006/relationships/hyperlink" Target="http://webaim.org/intro/" TargetMode="External"/><Relationship Id="rId71" Type="http://schemas.openxmlformats.org/officeDocument/2006/relationships/hyperlink" Target="http://www.u2u.info/Blogs/Patrick/Lists/Posts/Post.aspx?ID=1669" TargetMode="External"/><Relationship Id="rId92" Type="http://schemas.openxmlformats.org/officeDocument/2006/relationships/hyperlink" Target="http://validator.w3.org/" TargetMode="External"/><Relationship Id="rId2" Type="http://schemas.openxmlformats.org/officeDocument/2006/relationships/hyperlink" Target="http://www.pubbliaccesso.gov.it/normative/legge_20040109_n4.htm" TargetMode="External"/><Relationship Id="rId16" Type="http://schemas.openxmlformats.org/officeDocument/2006/relationships/hyperlink" Target="http://www.section508.gov/index.cfm?&amp;FuseAction=Content&amp;ID=12" TargetMode="External"/><Relationship Id="rId29" Type="http://schemas.openxmlformats.org/officeDocument/2006/relationships/hyperlink" Target="http://www.w3.org/WAI/ER/tools/complete" TargetMode="External"/><Relationship Id="rId11" Type="http://schemas.openxmlformats.org/officeDocument/2006/relationships/hyperlink" Target="http://www.w3.org/WAI/guid-tech.html" TargetMode="External"/><Relationship Id="rId24" Type="http://schemas.openxmlformats.org/officeDocument/2006/relationships/hyperlink" Target="http://www.indicepa.gov.it/" TargetMode="External"/><Relationship Id="rId32" Type="http://schemas.openxmlformats.org/officeDocument/2006/relationships/hyperlink" Target="http://www.microsoft.com/downloads/details.aspx?familyid=E59C3964-672D-4511-BB3E-2D5E1DB91038&amp;displaylang=en" TargetMode="External"/><Relationship Id="rId37" Type="http://schemas.openxmlformats.org/officeDocument/2006/relationships/hyperlink" Target="http://wf.netfx3.com/" TargetMode="External"/><Relationship Id="rId40" Type="http://schemas.openxmlformats.org/officeDocument/2006/relationships/hyperlink" Target="http://www.microsoft.com/italy/sharepoint" TargetMode="External"/><Relationship Id="rId45" Type="http://schemas.openxmlformats.org/officeDocument/2006/relationships/hyperlink" Target="http://office.microsoft.com/it-it/sharepointserver/HA101733621040.aspx" TargetMode="External"/><Relationship Id="rId53" Type="http://schemas.openxmlformats.org/officeDocument/2006/relationships/hyperlink" Target="http://www.microsoft.com/downloads/details.aspx?FamilyID=491ef4a0-5fc2-4a79-b9b9-d9dbb13d2534&amp;DisplayLang=en" TargetMode="External"/><Relationship Id="rId58" Type="http://schemas.openxmlformats.org/officeDocument/2006/relationships/hyperlink" Target="http://www.w3.org/TR/xhtml1/" TargetMode="External"/><Relationship Id="rId66" Type="http://schemas.openxmlformats.org/officeDocument/2006/relationships/hyperlink" Target="http://www.webaccessibile.org/test/check.aspx" TargetMode="External"/><Relationship Id="rId74" Type="http://schemas.openxmlformats.org/officeDocument/2006/relationships/hyperlink" Target="http://blogs.msdn.com/ecm/archive/2007/05/12/anonymous-users-forms-pages-and-the-lockdown-feature.aspx" TargetMode="External"/><Relationship Id="rId79" Type="http://schemas.openxmlformats.org/officeDocument/2006/relationships/image" Target="media/image8.jpeg"/><Relationship Id="rId87" Type="http://schemas.openxmlformats.org/officeDocument/2006/relationships/hyperlink" Target="http://edizioni.iwa-italy.org/libro.asp?isbn=88-7633-099-2" TargetMode="External"/><Relationship Id="rId5" Type="http://schemas.openxmlformats.org/officeDocument/2006/relationships/hyperlink" Target="http://www.parlamento.it/parlam/leggi/06067l.htm" TargetMode="External"/><Relationship Id="rId61" Type="http://schemas.openxmlformats.org/officeDocument/2006/relationships/hyperlink" Target="http://www.heathersolomon.com/content/sp07cssreference.htm" TargetMode="External"/><Relationship Id="rId82" Type="http://schemas.openxmlformats.org/officeDocument/2006/relationships/hyperlink" Target="http://msdn2.microsoft.com/en-us/library/ms551040.aspx" TargetMode="External"/><Relationship Id="rId90" Type="http://schemas.openxmlformats.org/officeDocument/2006/relationships/hyperlink" Target="http://www.webaccessibile.org/argomenti/argomento.asp?cat=593" TargetMode="External"/><Relationship Id="rId19" Type="http://schemas.openxmlformats.org/officeDocument/2006/relationships/hyperlink" Target="http://www.jimthatcher.com/sidebyside.htm" TargetMode="External"/><Relationship Id="rId14" Type="http://schemas.openxmlformats.org/officeDocument/2006/relationships/hyperlink" Target="http://www.w3.org/WAI/GL/" TargetMode="External"/><Relationship Id="rId22" Type="http://schemas.openxmlformats.org/officeDocument/2006/relationships/hyperlink" Target="http://europa.eu.int/eur-lex/it/com/cnc/2001/com2001_0529it01.pdf" TargetMode="External"/><Relationship Id="rId27" Type="http://schemas.openxmlformats.org/officeDocument/2006/relationships/hyperlink" Target="http://validator.w3.org/" TargetMode="External"/><Relationship Id="rId30" Type="http://schemas.openxmlformats.org/officeDocument/2006/relationships/hyperlink" Target="http://www.webaccessibile.org/argomenti/argomento.asp?cat=593" TargetMode="External"/><Relationship Id="rId35" Type="http://schemas.openxmlformats.org/officeDocument/2006/relationships/hyperlink" Target="http://www.microsoft.com/italy/sql/evaluation/overview/compare-features.mspx" TargetMode="External"/><Relationship Id="rId43" Type="http://schemas.openxmlformats.org/officeDocument/2006/relationships/hyperlink" Target="http://download.microsoft.com/download/1/4/8/1489a14b-9d7a-4a6a-bcb9-efd667f970dc/guidelines_for_designing_and_developing_accessible_web_sites_v2.docx" TargetMode="External"/><Relationship Id="rId48" Type="http://schemas.openxmlformats.org/officeDocument/2006/relationships/hyperlink" Target="http://msdn2.microsoft.com/en-us/library/ms544928.aspx" TargetMode="External"/><Relationship Id="rId56" Type="http://schemas.openxmlformats.org/officeDocument/2006/relationships/hyperlink" Target="http://download.microsoft.com/download/1/4/8/1489a14b-9d7a-4a6a-bcb9-efd667f970dc/guidelines_for_designing_and_developing_accessible_web_sites_v2.docx" TargetMode="External"/><Relationship Id="rId64" Type="http://schemas.openxmlformats.org/officeDocument/2006/relationships/hyperlink" Target="http://office.microsoft.com/en-us/sharepointdesigner/HA101191111033.aspx" TargetMode="External"/><Relationship Id="rId69" Type="http://schemas.openxmlformats.org/officeDocument/2006/relationships/image" Target="media/image8.jpeg"/><Relationship Id="rId77" Type="http://schemas.openxmlformats.org/officeDocument/2006/relationships/hyperlink" Target="http://office.microsoft.com/en-us/sharepointdesigner/HA101191111033.aspx" TargetMode="External"/><Relationship Id="rId8" Type="http://schemas.openxmlformats.org/officeDocument/2006/relationships/hyperlink" Target="http://www.w3.org/WAI/EO/Drafts/PWD-Use-Web/" TargetMode="External"/><Relationship Id="rId51" Type="http://schemas.openxmlformats.org/officeDocument/2006/relationships/hyperlink" Target="http://msdn2.microsoft.com/en-us/library/aa830815.aspx" TargetMode="External"/><Relationship Id="rId72" Type="http://schemas.openxmlformats.org/officeDocument/2006/relationships/hyperlink" Target="http://msdn2.microsoft.com/en-us/library/ms497457.aspx" TargetMode="External"/><Relationship Id="rId80" Type="http://schemas.openxmlformats.org/officeDocument/2006/relationships/hyperlink" Target="http://msdn2.microsoft.com/en-us/library/ms561507.aspx" TargetMode="External"/><Relationship Id="rId85" Type="http://schemas.openxmlformats.org/officeDocument/2006/relationships/hyperlink" Target="http://www.sharepointcontrols.com/products/products-overview.aspx" TargetMode="External"/><Relationship Id="rId93" Type="http://schemas.openxmlformats.org/officeDocument/2006/relationships/hyperlink" Target="http://www.webaccessibile.org/argomenti/argomento.asp?cat=474" TargetMode="External"/><Relationship Id="rId3" Type="http://schemas.openxmlformats.org/officeDocument/2006/relationships/hyperlink" Target="http://www.governo.it/Governo/Costituzione/principi.html" TargetMode="External"/><Relationship Id="rId12" Type="http://schemas.openxmlformats.org/officeDocument/2006/relationships/hyperlink" Target="http://www.w3.org/TR/WAI-WEBCONTENT/" TargetMode="External"/><Relationship Id="rId17" Type="http://schemas.openxmlformats.org/officeDocument/2006/relationships/hyperlink" Target="http://www.diodati.org/scritti/2002/sec508/sec508_2.asp" TargetMode="External"/><Relationship Id="rId25" Type="http://schemas.openxmlformats.org/officeDocument/2006/relationships/hyperlink" Target="http://www.rgs.mef.gov.it/VERSIONE-I/Servizi-e-/SIOPE/Documentaz/Aggiornamento-lista-PA-sul-sito---2-09-06.doc_cvt.asp" TargetMode="External"/><Relationship Id="rId33" Type="http://schemas.openxmlformats.org/officeDocument/2006/relationships/hyperlink" Target="http://www.pubbliaccesso.it/logo/index.php" TargetMode="External"/><Relationship Id="rId38" Type="http://schemas.openxmlformats.org/officeDocument/2006/relationships/hyperlink" Target="http://msdn2.microsoft.com/it-it/vstudio/default.aspx" TargetMode="External"/><Relationship Id="rId46" Type="http://schemas.openxmlformats.org/officeDocument/2006/relationships/hyperlink" Target="http://msdn2.microsoft.com/en-us/library/wtxbf3hh.aspx" TargetMode="External"/><Relationship Id="rId59" Type="http://schemas.openxmlformats.org/officeDocument/2006/relationships/hyperlink" Target="http://www.w3.org/TR/xhtml11" TargetMode="External"/><Relationship Id="rId67" Type="http://schemas.openxmlformats.org/officeDocument/2006/relationships/image" Target="media/image8.jpeg"/><Relationship Id="rId20" Type="http://schemas.openxmlformats.org/officeDocument/2006/relationships/hyperlink" Target="http://www.microsoft.com/industry/government/section508.mspx" TargetMode="External"/><Relationship Id="rId41" Type="http://schemas.openxmlformats.org/officeDocument/2006/relationships/hyperlink" Target="http://blogs.msdn.com/sharepoint/archive/2006/04/24/improvements-in-accessibility.aspx" TargetMode="External"/><Relationship Id="rId54" Type="http://schemas.openxmlformats.org/officeDocument/2006/relationships/hyperlink" Target="http://msdn2.microsoft.com/en-us/library/aa479043.aspx" TargetMode="External"/><Relationship Id="rId62" Type="http://schemas.openxmlformats.org/officeDocument/2006/relationships/hyperlink" Target="http://www.heathersolomon.com/blog/archive/2006/10/27/sp07cssoptions.aspx" TargetMode="External"/><Relationship Id="rId70" Type="http://schemas.openxmlformats.org/officeDocument/2006/relationships/hyperlink" Target="http://msdn2.microsoft.com/en-us/library/bb447557.aspx" TargetMode="External"/><Relationship Id="rId75" Type="http://schemas.openxmlformats.org/officeDocument/2006/relationships/hyperlink" Target="http://office.microsoft.com/en-us/sharepointdesigner/HA100948041033.aspx" TargetMode="External"/><Relationship Id="rId83" Type="http://schemas.openxmlformats.org/officeDocument/2006/relationships/image" Target="media/image8.jpeg"/><Relationship Id="rId88" Type="http://schemas.openxmlformats.org/officeDocument/2006/relationships/hyperlink" Target="http://www.pubbliaccesso.gov.it/biblioteca/manualistica/Scano-Cap4.htm" TargetMode="External"/><Relationship Id="rId91" Type="http://schemas.openxmlformats.org/officeDocument/2006/relationships/hyperlink" Target="http://www.webaccessibile.org/test/check.aspx" TargetMode="External"/><Relationship Id="rId1" Type="http://schemas.openxmlformats.org/officeDocument/2006/relationships/image" Target="media/image4.jpeg"/><Relationship Id="rId6" Type="http://schemas.openxmlformats.org/officeDocument/2006/relationships/hyperlink" Target="http://www.regione.emilia-romagna.it/sin_info/websenzabarriere/" TargetMode="External"/><Relationship Id="rId15" Type="http://schemas.openxmlformats.org/officeDocument/2006/relationships/hyperlink" Target="http://webaim.org/articles/laws/world/" TargetMode="External"/><Relationship Id="rId23" Type="http://schemas.openxmlformats.org/officeDocument/2006/relationships/hyperlink" Target="http://webaim.org/articles/laws/world/europe.php" TargetMode="External"/><Relationship Id="rId28" Type="http://schemas.openxmlformats.org/officeDocument/2006/relationships/hyperlink" Target="http://jigsaw.w3.org/css-validator/" TargetMode="External"/><Relationship Id="rId36" Type="http://schemas.openxmlformats.org/officeDocument/2006/relationships/hyperlink" Target="http://www.microsoft.com/italy/sql/" TargetMode="External"/><Relationship Id="rId49" Type="http://schemas.openxmlformats.org/officeDocument/2006/relationships/hyperlink" Target="http://msdn2.microsoft.com/en-us/library/ms467402.aspx" TargetMode="External"/><Relationship Id="rId57" Type="http://schemas.openxmlformats.org/officeDocument/2006/relationships/hyperlink" Target="http://www.w3.org/TR/html401" TargetMode="External"/><Relationship Id="rId10" Type="http://schemas.openxmlformats.org/officeDocument/2006/relationships/hyperlink" Target="http://www.w3.org/WAI/" TargetMode="External"/><Relationship Id="rId31" Type="http://schemas.openxmlformats.org/officeDocument/2006/relationships/hyperlink" Target="http://www.webaccessibile.org/argomenti/argomento.asp?cat=474" TargetMode="External"/><Relationship Id="rId44" Type="http://schemas.openxmlformats.org/officeDocument/2006/relationships/hyperlink" Target="http://msdn.microsoft.com/library/default.asp?url=/library/en-us/msaa/gettingstarted_6ckk.asp" TargetMode="External"/><Relationship Id="rId52" Type="http://schemas.openxmlformats.org/officeDocument/2006/relationships/hyperlink" Target="http://msdn2.microsoft.com/en-us/library/aa660698.aspx" TargetMode="External"/><Relationship Id="rId60" Type="http://schemas.openxmlformats.org/officeDocument/2006/relationships/hyperlink" Target="http://www.microsoft.com/downloads/details.aspx?familyid=E59C3964-672D-4511-BB3E-2D5E1DB91038&amp;displaylang=en" TargetMode="External"/><Relationship Id="rId65" Type="http://schemas.openxmlformats.org/officeDocument/2006/relationships/hyperlink" Target="http://blogs.msdn.com/sharepointdesigner/archive/2007/04/24/spdatasource-and-rollups-with-the-data-view.aspx" TargetMode="External"/><Relationship Id="rId73" Type="http://schemas.openxmlformats.org/officeDocument/2006/relationships/image" Target="media/image8.jpeg"/><Relationship Id="rId78" Type="http://schemas.openxmlformats.org/officeDocument/2006/relationships/hyperlink" Target="http://blogs.msdn.com/sharepointdesigner/archive/2007/04/24/spdatasource-and-rollups-with-the-data-view.aspx" TargetMode="External"/><Relationship Id="rId81" Type="http://schemas.openxmlformats.org/officeDocument/2006/relationships/image" Target="media/image8.jpeg"/><Relationship Id="rId86" Type="http://schemas.openxmlformats.org/officeDocument/2006/relationships/hyperlink" Target="http://www.regionedigitale.net/wcm/erdigitale/pagine/pagina_documentazione/pubblicazioni/vol11.htm" TargetMode="External"/><Relationship Id="rId94" Type="http://schemas.openxmlformats.org/officeDocument/2006/relationships/hyperlink" Target="http://www.microsoft.com/downloads/details.aspx?familyid=E59C3964-672D-4511-BB3E-2D5E1DB91038&amp;displaylang=en" TargetMode="External"/><Relationship Id="rId4" Type="http://schemas.openxmlformats.org/officeDocument/2006/relationships/hyperlink" Target="http://www.parlamento.it/leggi/deleghe/05082dl.htm" TargetMode="External"/><Relationship Id="rId9" Type="http://schemas.openxmlformats.org/officeDocument/2006/relationships/hyperlink" Target="http://www.w3.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A62836-76CF-4631-9E47-DF56E3299F28}"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it-IT"/>
        </a:p>
      </dgm:t>
    </dgm:pt>
    <dgm:pt modelId="{824BC5FB-483B-491F-B0CD-BFC134C56E50}">
      <dgm:prSet phldrT="[Text]"/>
      <dgm:spPr/>
      <dgm:t>
        <a:bodyPr/>
        <a:lstStyle/>
        <a:p>
          <a:r>
            <a:rPr lang="it-IT" sz="1400"/>
            <a:t>Sviluppatore</a:t>
          </a:r>
        </a:p>
      </dgm:t>
    </dgm:pt>
    <dgm:pt modelId="{29B14E2A-E00B-4F10-858A-2C7C9D3C4FC2}" type="parTrans" cxnId="{9794A79C-FC92-46E5-A957-969112E5E285}">
      <dgm:prSet/>
      <dgm:spPr/>
      <dgm:t>
        <a:bodyPr/>
        <a:lstStyle/>
        <a:p>
          <a:endParaRPr lang="it-IT"/>
        </a:p>
      </dgm:t>
    </dgm:pt>
    <dgm:pt modelId="{4AADE781-0471-4033-A5D8-060525E2CF6D}" type="sibTrans" cxnId="{9794A79C-FC92-46E5-A957-969112E5E285}">
      <dgm:prSet/>
      <dgm:spPr/>
      <dgm:t>
        <a:bodyPr/>
        <a:lstStyle/>
        <a:p>
          <a:endParaRPr lang="it-IT"/>
        </a:p>
      </dgm:t>
    </dgm:pt>
    <dgm:pt modelId="{BCF55675-B2D5-4AE7-A797-1E3F8B04FCE5}">
      <dgm:prSet phldrT="[Text]" custT="1"/>
      <dgm:spPr/>
      <dgm:t>
        <a:bodyPr/>
        <a:lstStyle/>
        <a:p>
          <a:r>
            <a:rPr lang="it-IT" sz="1200"/>
            <a:t>Predisposizione della Master Page</a:t>
          </a:r>
        </a:p>
      </dgm:t>
    </dgm:pt>
    <dgm:pt modelId="{6DB6EF4C-A4E2-49B2-9AE4-1F9B77B5B72E}" type="parTrans" cxnId="{D491BA65-9E2B-4E11-9620-94F7DC9F44FC}">
      <dgm:prSet/>
      <dgm:spPr/>
      <dgm:t>
        <a:bodyPr/>
        <a:lstStyle/>
        <a:p>
          <a:endParaRPr lang="it-IT"/>
        </a:p>
      </dgm:t>
    </dgm:pt>
    <dgm:pt modelId="{B581F54A-B91B-4F72-AEA4-F57A12C3F708}" type="sibTrans" cxnId="{D491BA65-9E2B-4E11-9620-94F7DC9F44FC}">
      <dgm:prSet/>
      <dgm:spPr/>
      <dgm:t>
        <a:bodyPr/>
        <a:lstStyle/>
        <a:p>
          <a:endParaRPr lang="it-IT"/>
        </a:p>
      </dgm:t>
    </dgm:pt>
    <dgm:pt modelId="{9AB8D6D9-C729-4229-B6CF-BE03775CE421}">
      <dgm:prSet phldrT="[Text]" custT="1"/>
      <dgm:spPr/>
      <dgm:t>
        <a:bodyPr/>
        <a:lstStyle/>
        <a:p>
          <a:r>
            <a:rPr lang="it-IT" sz="1200"/>
            <a:t>Predisposizione dei Page Layout</a:t>
          </a:r>
        </a:p>
      </dgm:t>
    </dgm:pt>
    <dgm:pt modelId="{93DAE8E0-AECD-43E7-96C8-09ACF77C9106}" type="parTrans" cxnId="{7079CBF2-8FFE-49C1-8C56-C6EACB8D1B0E}">
      <dgm:prSet/>
      <dgm:spPr/>
      <dgm:t>
        <a:bodyPr/>
        <a:lstStyle/>
        <a:p>
          <a:endParaRPr lang="it-IT"/>
        </a:p>
      </dgm:t>
    </dgm:pt>
    <dgm:pt modelId="{E30890E4-09B8-464E-BFF9-5087051C7B9D}" type="sibTrans" cxnId="{7079CBF2-8FFE-49C1-8C56-C6EACB8D1B0E}">
      <dgm:prSet/>
      <dgm:spPr/>
      <dgm:t>
        <a:bodyPr/>
        <a:lstStyle/>
        <a:p>
          <a:endParaRPr lang="it-IT"/>
        </a:p>
      </dgm:t>
    </dgm:pt>
    <dgm:pt modelId="{000661DF-8842-4CDD-8A60-A594A0F25511}">
      <dgm:prSet phldrT="[Text]"/>
      <dgm:spPr/>
      <dgm:t>
        <a:bodyPr/>
        <a:lstStyle/>
        <a:p>
          <a:r>
            <a:rPr lang="it-IT" sz="1400"/>
            <a:t>Grafico</a:t>
          </a:r>
        </a:p>
      </dgm:t>
    </dgm:pt>
    <dgm:pt modelId="{9A08B605-7E51-42C0-916B-1F2EDA55CA6C}" type="parTrans" cxnId="{CB84AB5F-F02A-47D7-99B6-306916C2BBD8}">
      <dgm:prSet/>
      <dgm:spPr/>
      <dgm:t>
        <a:bodyPr/>
        <a:lstStyle/>
        <a:p>
          <a:endParaRPr lang="it-IT"/>
        </a:p>
      </dgm:t>
    </dgm:pt>
    <dgm:pt modelId="{7D594E74-49DE-47E5-BBDA-CF284697BB0C}" type="sibTrans" cxnId="{CB84AB5F-F02A-47D7-99B6-306916C2BBD8}">
      <dgm:prSet/>
      <dgm:spPr/>
      <dgm:t>
        <a:bodyPr/>
        <a:lstStyle/>
        <a:p>
          <a:endParaRPr lang="it-IT"/>
        </a:p>
      </dgm:t>
    </dgm:pt>
    <dgm:pt modelId="{F9D830F2-FBA7-4B69-867D-DC238E0145D8}">
      <dgm:prSet phldrT="[Text]" custT="1"/>
      <dgm:spPr/>
      <dgm:t>
        <a:bodyPr/>
        <a:lstStyle/>
        <a:p>
          <a:r>
            <a:rPr lang="it-IT" sz="1200"/>
            <a:t>Predisposizione degli elementi di branding: immagini e stili</a:t>
          </a:r>
        </a:p>
      </dgm:t>
    </dgm:pt>
    <dgm:pt modelId="{AD96B341-8486-4F24-AE4E-B1E6799D767F}" type="parTrans" cxnId="{02109ECF-0909-4D1C-99A5-049650CD3F49}">
      <dgm:prSet/>
      <dgm:spPr/>
      <dgm:t>
        <a:bodyPr/>
        <a:lstStyle/>
        <a:p>
          <a:endParaRPr lang="it-IT"/>
        </a:p>
      </dgm:t>
    </dgm:pt>
    <dgm:pt modelId="{DB3F1C0B-CE0F-45EC-AA86-EFE8887F31F5}" type="sibTrans" cxnId="{02109ECF-0909-4D1C-99A5-049650CD3F49}">
      <dgm:prSet/>
      <dgm:spPr/>
      <dgm:t>
        <a:bodyPr/>
        <a:lstStyle/>
        <a:p>
          <a:endParaRPr lang="it-IT"/>
        </a:p>
      </dgm:t>
    </dgm:pt>
    <dgm:pt modelId="{6C596FBA-70CA-46C4-A45A-EDACB1C99567}">
      <dgm:prSet phldrT="[Text]"/>
      <dgm:spPr/>
      <dgm:t>
        <a:bodyPr/>
        <a:lstStyle/>
        <a:p>
          <a:r>
            <a:rPr lang="it-IT" sz="1400"/>
            <a:t>Sviluppatore</a:t>
          </a:r>
        </a:p>
      </dgm:t>
    </dgm:pt>
    <dgm:pt modelId="{37DE9541-C7A6-4F64-8664-463E339965A9}" type="parTrans" cxnId="{FCD5DFD7-54A8-495D-B7AE-6432E1A65238}">
      <dgm:prSet/>
      <dgm:spPr/>
      <dgm:t>
        <a:bodyPr/>
        <a:lstStyle/>
        <a:p>
          <a:endParaRPr lang="it-IT"/>
        </a:p>
      </dgm:t>
    </dgm:pt>
    <dgm:pt modelId="{4F2328BA-1601-410D-ADD4-71C2A6DE226D}" type="sibTrans" cxnId="{FCD5DFD7-54A8-495D-B7AE-6432E1A65238}">
      <dgm:prSet/>
      <dgm:spPr/>
      <dgm:t>
        <a:bodyPr/>
        <a:lstStyle/>
        <a:p>
          <a:endParaRPr lang="it-IT"/>
        </a:p>
      </dgm:t>
    </dgm:pt>
    <dgm:pt modelId="{03835B85-05EB-4F31-B457-104C2564BC3D}">
      <dgm:prSet phldrT="[Text]" custT="1"/>
      <dgm:spPr/>
      <dgm:t>
        <a:bodyPr/>
        <a:lstStyle/>
        <a:p>
          <a:r>
            <a:rPr lang="it-IT" sz="1200"/>
            <a:t>Personalizzazione / Sostituzione della barra di formattazione dei contenuti</a:t>
          </a:r>
        </a:p>
      </dgm:t>
    </dgm:pt>
    <dgm:pt modelId="{FCD0F369-05E2-4688-952C-4CC6A933D978}" type="parTrans" cxnId="{893A0236-1661-47E8-9EA2-040129493D71}">
      <dgm:prSet/>
      <dgm:spPr/>
      <dgm:t>
        <a:bodyPr/>
        <a:lstStyle/>
        <a:p>
          <a:endParaRPr lang="it-IT"/>
        </a:p>
      </dgm:t>
    </dgm:pt>
    <dgm:pt modelId="{A9499079-749B-468D-A241-10C6C12B8A6A}" type="sibTrans" cxnId="{893A0236-1661-47E8-9EA2-040129493D71}">
      <dgm:prSet/>
      <dgm:spPr/>
      <dgm:t>
        <a:bodyPr/>
        <a:lstStyle/>
        <a:p>
          <a:endParaRPr lang="it-IT"/>
        </a:p>
      </dgm:t>
    </dgm:pt>
    <dgm:pt modelId="{DA64798E-47BA-4256-B5B1-625A878F8995}">
      <dgm:prSet custT="1"/>
      <dgm:spPr/>
      <dgm:t>
        <a:bodyPr/>
        <a:lstStyle/>
        <a:p>
          <a:pPr algn="l"/>
          <a:r>
            <a:rPr lang="it-IT" sz="1600"/>
            <a:t>Redattore</a:t>
          </a:r>
          <a:endParaRPr lang="it-IT" sz="1200"/>
        </a:p>
      </dgm:t>
    </dgm:pt>
    <dgm:pt modelId="{B0B5A9C0-8727-40FE-9219-1D831FBDAD64}" type="parTrans" cxnId="{6F380B5C-9953-4FEA-AD70-495E78FA6D37}">
      <dgm:prSet/>
      <dgm:spPr/>
      <dgm:t>
        <a:bodyPr/>
        <a:lstStyle/>
        <a:p>
          <a:endParaRPr lang="it-IT"/>
        </a:p>
      </dgm:t>
    </dgm:pt>
    <dgm:pt modelId="{CAF45DAA-B8D1-43BD-BCB9-EC22158766EA}" type="sibTrans" cxnId="{6F380B5C-9953-4FEA-AD70-495E78FA6D37}">
      <dgm:prSet/>
      <dgm:spPr/>
      <dgm:t>
        <a:bodyPr/>
        <a:lstStyle/>
        <a:p>
          <a:endParaRPr lang="it-IT"/>
        </a:p>
      </dgm:t>
    </dgm:pt>
    <dgm:pt modelId="{13265751-D0E3-4BAF-A3D1-374C251EFEAB}">
      <dgm:prSet custT="1"/>
      <dgm:spPr/>
      <dgm:t>
        <a:bodyPr/>
        <a:lstStyle/>
        <a:p>
          <a:r>
            <a:rPr lang="it-IT" sz="1200"/>
            <a:t>Personalizzazione di Web Part</a:t>
          </a:r>
        </a:p>
      </dgm:t>
    </dgm:pt>
    <dgm:pt modelId="{B8DBB7AE-267B-4125-9640-27AC4DB304B7}" type="parTrans" cxnId="{0FA00CD5-8149-4D06-B7CE-4129C81594DD}">
      <dgm:prSet/>
      <dgm:spPr/>
      <dgm:t>
        <a:bodyPr/>
        <a:lstStyle/>
        <a:p>
          <a:endParaRPr lang="it-IT"/>
        </a:p>
      </dgm:t>
    </dgm:pt>
    <dgm:pt modelId="{74132581-6ABC-46BD-A0A8-02AFC4FB5BEA}" type="sibTrans" cxnId="{0FA00CD5-8149-4D06-B7CE-4129C81594DD}">
      <dgm:prSet/>
      <dgm:spPr/>
      <dgm:t>
        <a:bodyPr/>
        <a:lstStyle/>
        <a:p>
          <a:endParaRPr lang="it-IT"/>
        </a:p>
      </dgm:t>
    </dgm:pt>
    <dgm:pt modelId="{5BE407E4-978A-4888-B14D-8E933DCE9AF4}">
      <dgm:prSet custT="1"/>
      <dgm:spPr/>
      <dgm:t>
        <a:bodyPr/>
        <a:lstStyle/>
        <a:p>
          <a:pPr algn="l"/>
          <a:r>
            <a:rPr lang="it-IT" sz="1200"/>
            <a:t>Inserimento dei contenuti, secondo linee guida condivise</a:t>
          </a:r>
        </a:p>
      </dgm:t>
    </dgm:pt>
    <dgm:pt modelId="{762ACE26-7B04-4575-B55A-D6AAC0E566D2}" type="parTrans" cxnId="{864CAEDD-52E4-4CAD-A23A-A91A3C66606E}">
      <dgm:prSet/>
      <dgm:spPr/>
      <dgm:t>
        <a:bodyPr/>
        <a:lstStyle/>
        <a:p>
          <a:endParaRPr lang="it-IT"/>
        </a:p>
      </dgm:t>
    </dgm:pt>
    <dgm:pt modelId="{BA1E910B-CFF7-48C6-8188-B21A9D39F487}" type="sibTrans" cxnId="{864CAEDD-52E4-4CAD-A23A-A91A3C66606E}">
      <dgm:prSet/>
      <dgm:spPr/>
      <dgm:t>
        <a:bodyPr/>
        <a:lstStyle/>
        <a:p>
          <a:endParaRPr lang="it-IT"/>
        </a:p>
      </dgm:t>
    </dgm:pt>
    <dgm:pt modelId="{76884B3A-C55F-4632-88AF-2E27E6C3925F}">
      <dgm:prSet/>
      <dgm:spPr/>
      <dgm:t>
        <a:bodyPr/>
        <a:lstStyle/>
        <a:p>
          <a:pPr algn="l"/>
          <a:r>
            <a:rPr lang="it-IT" sz="1400"/>
            <a:t>Approvatore</a:t>
          </a:r>
        </a:p>
      </dgm:t>
    </dgm:pt>
    <dgm:pt modelId="{FC5C80B7-CB1B-4AA3-80F5-BEE57F6A339C}" type="parTrans" cxnId="{91FCC63D-3DCC-4139-B1AB-66074AAA46DB}">
      <dgm:prSet/>
      <dgm:spPr/>
      <dgm:t>
        <a:bodyPr/>
        <a:lstStyle/>
        <a:p>
          <a:endParaRPr lang="it-IT"/>
        </a:p>
      </dgm:t>
    </dgm:pt>
    <dgm:pt modelId="{DC6C4067-4C2D-4D13-9F51-A0D8D3478F05}" type="sibTrans" cxnId="{91FCC63D-3DCC-4139-B1AB-66074AAA46DB}">
      <dgm:prSet/>
      <dgm:spPr/>
      <dgm:t>
        <a:bodyPr/>
        <a:lstStyle/>
        <a:p>
          <a:endParaRPr lang="it-IT"/>
        </a:p>
      </dgm:t>
    </dgm:pt>
    <dgm:pt modelId="{1F8C7811-9B5B-4321-BA3F-E57BAFE8E2A7}">
      <dgm:prSet custT="1"/>
      <dgm:spPr/>
      <dgm:t>
        <a:bodyPr/>
        <a:lstStyle/>
        <a:p>
          <a:pPr algn="l"/>
          <a:r>
            <a:rPr lang="it-IT" sz="1200"/>
            <a:t>Verifica dei contenuti inseriti e pubblicazione</a:t>
          </a:r>
        </a:p>
      </dgm:t>
    </dgm:pt>
    <dgm:pt modelId="{8AE25075-036C-449E-89C5-580312C68F01}" type="parTrans" cxnId="{30A801FC-5C71-42EF-9930-9F6F18FA9090}">
      <dgm:prSet/>
      <dgm:spPr/>
      <dgm:t>
        <a:bodyPr/>
        <a:lstStyle/>
        <a:p>
          <a:endParaRPr lang="it-IT"/>
        </a:p>
      </dgm:t>
    </dgm:pt>
    <dgm:pt modelId="{57A05AE9-0938-4257-B5B3-F1B716BA154D}" type="sibTrans" cxnId="{30A801FC-5C71-42EF-9930-9F6F18FA9090}">
      <dgm:prSet/>
      <dgm:spPr/>
      <dgm:t>
        <a:bodyPr/>
        <a:lstStyle/>
        <a:p>
          <a:endParaRPr lang="it-IT"/>
        </a:p>
      </dgm:t>
    </dgm:pt>
    <dgm:pt modelId="{43AF0F57-22EA-4972-9331-00FE5A0255AD}" type="pres">
      <dgm:prSet presAssocID="{2CA62836-76CF-4631-9E47-DF56E3299F28}" presName="Name0" presStyleCnt="0">
        <dgm:presLayoutVars>
          <dgm:dir/>
          <dgm:resizeHandles val="exact"/>
        </dgm:presLayoutVars>
      </dgm:prSet>
      <dgm:spPr/>
      <dgm:t>
        <a:bodyPr/>
        <a:lstStyle/>
        <a:p>
          <a:endParaRPr lang="it-IT"/>
        </a:p>
      </dgm:t>
    </dgm:pt>
    <dgm:pt modelId="{7986F655-141E-4779-8927-07C758B72048}" type="pres">
      <dgm:prSet presAssocID="{824BC5FB-483B-491F-B0CD-BFC134C56E50}" presName="node" presStyleLbl="node1" presStyleIdx="0" presStyleCnt="5" custLinFactNeighborX="1157" custLinFactNeighborY="-61">
        <dgm:presLayoutVars>
          <dgm:bulletEnabled val="1"/>
        </dgm:presLayoutVars>
      </dgm:prSet>
      <dgm:spPr/>
      <dgm:t>
        <a:bodyPr/>
        <a:lstStyle/>
        <a:p>
          <a:endParaRPr lang="it-IT"/>
        </a:p>
      </dgm:t>
    </dgm:pt>
    <dgm:pt modelId="{A5347361-D0CF-4E7D-B200-D138084608DA}" type="pres">
      <dgm:prSet presAssocID="{4AADE781-0471-4033-A5D8-060525E2CF6D}" presName="sibTrans" presStyleLbl="sibTrans1D1" presStyleIdx="0" presStyleCnt="4"/>
      <dgm:spPr/>
      <dgm:t>
        <a:bodyPr/>
        <a:lstStyle/>
        <a:p>
          <a:endParaRPr lang="it-IT"/>
        </a:p>
      </dgm:t>
    </dgm:pt>
    <dgm:pt modelId="{30E03F51-06BC-43E8-8804-B15401D72464}" type="pres">
      <dgm:prSet presAssocID="{4AADE781-0471-4033-A5D8-060525E2CF6D}" presName="connectorText" presStyleLbl="sibTrans1D1" presStyleIdx="0" presStyleCnt="4"/>
      <dgm:spPr/>
      <dgm:t>
        <a:bodyPr/>
        <a:lstStyle/>
        <a:p>
          <a:endParaRPr lang="it-IT"/>
        </a:p>
      </dgm:t>
    </dgm:pt>
    <dgm:pt modelId="{77D4B043-6590-4109-B255-48E1CA0F5A01}" type="pres">
      <dgm:prSet presAssocID="{000661DF-8842-4CDD-8A60-A594A0F25511}" presName="node" presStyleLbl="node1" presStyleIdx="1" presStyleCnt="5">
        <dgm:presLayoutVars>
          <dgm:bulletEnabled val="1"/>
        </dgm:presLayoutVars>
      </dgm:prSet>
      <dgm:spPr/>
      <dgm:t>
        <a:bodyPr/>
        <a:lstStyle/>
        <a:p>
          <a:endParaRPr lang="it-IT"/>
        </a:p>
      </dgm:t>
    </dgm:pt>
    <dgm:pt modelId="{9A7C4D67-14B0-41FC-93CC-5A51D7AFE436}" type="pres">
      <dgm:prSet presAssocID="{7D594E74-49DE-47E5-BBDA-CF284697BB0C}" presName="sibTrans" presStyleLbl="sibTrans1D1" presStyleIdx="1" presStyleCnt="4"/>
      <dgm:spPr/>
      <dgm:t>
        <a:bodyPr/>
        <a:lstStyle/>
        <a:p>
          <a:endParaRPr lang="it-IT"/>
        </a:p>
      </dgm:t>
    </dgm:pt>
    <dgm:pt modelId="{7ACAC480-4D05-4728-9A8E-4E1301DFB586}" type="pres">
      <dgm:prSet presAssocID="{7D594E74-49DE-47E5-BBDA-CF284697BB0C}" presName="connectorText" presStyleLbl="sibTrans1D1" presStyleIdx="1" presStyleCnt="4"/>
      <dgm:spPr/>
      <dgm:t>
        <a:bodyPr/>
        <a:lstStyle/>
        <a:p>
          <a:endParaRPr lang="it-IT"/>
        </a:p>
      </dgm:t>
    </dgm:pt>
    <dgm:pt modelId="{ADB107E2-8B90-454D-A535-24F561A9BCC6}" type="pres">
      <dgm:prSet presAssocID="{6C596FBA-70CA-46C4-A45A-EDACB1C99567}" presName="node" presStyleLbl="node1" presStyleIdx="2" presStyleCnt="5">
        <dgm:presLayoutVars>
          <dgm:bulletEnabled val="1"/>
        </dgm:presLayoutVars>
      </dgm:prSet>
      <dgm:spPr/>
      <dgm:t>
        <a:bodyPr/>
        <a:lstStyle/>
        <a:p>
          <a:endParaRPr lang="it-IT"/>
        </a:p>
      </dgm:t>
    </dgm:pt>
    <dgm:pt modelId="{12C1B0AC-BEBD-4A8D-9254-3CE8D4122064}" type="pres">
      <dgm:prSet presAssocID="{4F2328BA-1601-410D-ADD4-71C2A6DE226D}" presName="sibTrans" presStyleLbl="sibTrans1D1" presStyleIdx="2" presStyleCnt="4"/>
      <dgm:spPr/>
      <dgm:t>
        <a:bodyPr/>
        <a:lstStyle/>
        <a:p>
          <a:endParaRPr lang="it-IT"/>
        </a:p>
      </dgm:t>
    </dgm:pt>
    <dgm:pt modelId="{DC563FB9-0DFA-4FEB-AA6F-B66874392C36}" type="pres">
      <dgm:prSet presAssocID="{4F2328BA-1601-410D-ADD4-71C2A6DE226D}" presName="connectorText" presStyleLbl="sibTrans1D1" presStyleIdx="2" presStyleCnt="4"/>
      <dgm:spPr/>
      <dgm:t>
        <a:bodyPr/>
        <a:lstStyle/>
        <a:p>
          <a:endParaRPr lang="it-IT"/>
        </a:p>
      </dgm:t>
    </dgm:pt>
    <dgm:pt modelId="{65568B01-1A22-4D32-A3FD-E7B199E72928}" type="pres">
      <dgm:prSet presAssocID="{DA64798E-47BA-4256-B5B1-625A878F8995}" presName="node" presStyleLbl="node1" presStyleIdx="3" presStyleCnt="5">
        <dgm:presLayoutVars>
          <dgm:bulletEnabled val="1"/>
        </dgm:presLayoutVars>
      </dgm:prSet>
      <dgm:spPr/>
      <dgm:t>
        <a:bodyPr/>
        <a:lstStyle/>
        <a:p>
          <a:endParaRPr lang="it-IT"/>
        </a:p>
      </dgm:t>
    </dgm:pt>
    <dgm:pt modelId="{0F8183BB-7AFE-4E06-B997-3117EC0E9BF5}" type="pres">
      <dgm:prSet presAssocID="{CAF45DAA-B8D1-43BD-BCB9-EC22158766EA}" presName="sibTrans" presStyleLbl="sibTrans1D1" presStyleIdx="3" presStyleCnt="4"/>
      <dgm:spPr/>
      <dgm:t>
        <a:bodyPr/>
        <a:lstStyle/>
        <a:p>
          <a:endParaRPr lang="it-IT"/>
        </a:p>
      </dgm:t>
    </dgm:pt>
    <dgm:pt modelId="{BFEAFB77-B3B8-49BB-877C-245B092B4C44}" type="pres">
      <dgm:prSet presAssocID="{CAF45DAA-B8D1-43BD-BCB9-EC22158766EA}" presName="connectorText" presStyleLbl="sibTrans1D1" presStyleIdx="3" presStyleCnt="4"/>
      <dgm:spPr/>
      <dgm:t>
        <a:bodyPr/>
        <a:lstStyle/>
        <a:p>
          <a:endParaRPr lang="it-IT"/>
        </a:p>
      </dgm:t>
    </dgm:pt>
    <dgm:pt modelId="{203A53F2-CE36-4BF2-89DA-8A27B2D71500}" type="pres">
      <dgm:prSet presAssocID="{76884B3A-C55F-4632-88AF-2E27E6C3925F}" presName="node" presStyleLbl="node1" presStyleIdx="4" presStyleCnt="5">
        <dgm:presLayoutVars>
          <dgm:bulletEnabled val="1"/>
        </dgm:presLayoutVars>
      </dgm:prSet>
      <dgm:spPr/>
      <dgm:t>
        <a:bodyPr/>
        <a:lstStyle/>
        <a:p>
          <a:endParaRPr lang="it-IT"/>
        </a:p>
      </dgm:t>
    </dgm:pt>
  </dgm:ptLst>
  <dgm:cxnLst>
    <dgm:cxn modelId="{25E682D8-6C4A-4DFC-BFD9-360A6B74C408}" type="presOf" srcId="{6C596FBA-70CA-46C4-A45A-EDACB1C99567}" destId="{ADB107E2-8B90-454D-A535-24F561A9BCC6}" srcOrd="0" destOrd="0" presId="urn:microsoft.com/office/officeart/2005/8/layout/bProcess3"/>
    <dgm:cxn modelId="{8360BA52-D624-46F8-B2C2-8A5B635475C3}" type="presOf" srcId="{4AADE781-0471-4033-A5D8-060525E2CF6D}" destId="{A5347361-D0CF-4E7D-B200-D138084608DA}" srcOrd="0" destOrd="0" presId="urn:microsoft.com/office/officeart/2005/8/layout/bProcess3"/>
    <dgm:cxn modelId="{8845DBFE-A807-4039-A6C1-4ABAD458E117}" type="presOf" srcId="{9AB8D6D9-C729-4229-B6CF-BE03775CE421}" destId="{7986F655-141E-4779-8927-07C758B72048}" srcOrd="0" destOrd="2" presId="urn:microsoft.com/office/officeart/2005/8/layout/bProcess3"/>
    <dgm:cxn modelId="{500F2EC3-169B-444A-9E55-9C9860407C94}" type="presOf" srcId="{2CA62836-76CF-4631-9E47-DF56E3299F28}" destId="{43AF0F57-22EA-4972-9331-00FE5A0255AD}" srcOrd="0" destOrd="0" presId="urn:microsoft.com/office/officeart/2005/8/layout/bProcess3"/>
    <dgm:cxn modelId="{30A801FC-5C71-42EF-9930-9F6F18FA9090}" srcId="{76884B3A-C55F-4632-88AF-2E27E6C3925F}" destId="{1F8C7811-9B5B-4321-BA3F-E57BAFE8E2A7}" srcOrd="0" destOrd="0" parTransId="{8AE25075-036C-449E-89C5-580312C68F01}" sibTransId="{57A05AE9-0938-4257-B5B3-F1B716BA154D}"/>
    <dgm:cxn modelId="{893A0236-1661-47E8-9EA2-040129493D71}" srcId="{6C596FBA-70CA-46C4-A45A-EDACB1C99567}" destId="{03835B85-05EB-4F31-B457-104C2564BC3D}" srcOrd="0" destOrd="0" parTransId="{FCD0F369-05E2-4688-952C-4CC6A933D978}" sibTransId="{A9499079-749B-468D-A241-10C6C12B8A6A}"/>
    <dgm:cxn modelId="{3A786F93-7983-4DBA-99B4-2E9BF404622C}" type="presOf" srcId="{76884B3A-C55F-4632-88AF-2E27E6C3925F}" destId="{203A53F2-CE36-4BF2-89DA-8A27B2D71500}" srcOrd="0" destOrd="0" presId="urn:microsoft.com/office/officeart/2005/8/layout/bProcess3"/>
    <dgm:cxn modelId="{F39BC4D9-40C8-4875-9743-587CC5537662}" type="presOf" srcId="{5BE407E4-978A-4888-B14D-8E933DCE9AF4}" destId="{65568B01-1A22-4D32-A3FD-E7B199E72928}" srcOrd="0" destOrd="1" presId="urn:microsoft.com/office/officeart/2005/8/layout/bProcess3"/>
    <dgm:cxn modelId="{6827F53F-1838-4FB8-86BC-496DB4E510DB}" type="presOf" srcId="{4AADE781-0471-4033-A5D8-060525E2CF6D}" destId="{30E03F51-06BC-43E8-8804-B15401D72464}" srcOrd="1" destOrd="0" presId="urn:microsoft.com/office/officeart/2005/8/layout/bProcess3"/>
    <dgm:cxn modelId="{9794A79C-FC92-46E5-A957-969112E5E285}" srcId="{2CA62836-76CF-4631-9E47-DF56E3299F28}" destId="{824BC5FB-483B-491F-B0CD-BFC134C56E50}" srcOrd="0" destOrd="0" parTransId="{29B14E2A-E00B-4F10-858A-2C7C9D3C4FC2}" sibTransId="{4AADE781-0471-4033-A5D8-060525E2CF6D}"/>
    <dgm:cxn modelId="{CA02C190-63AE-449B-AB0B-73A5C7539E4F}" type="presOf" srcId="{CAF45DAA-B8D1-43BD-BCB9-EC22158766EA}" destId="{BFEAFB77-B3B8-49BB-877C-245B092B4C44}" srcOrd="1" destOrd="0" presId="urn:microsoft.com/office/officeart/2005/8/layout/bProcess3"/>
    <dgm:cxn modelId="{0FA00CD5-8149-4D06-B7CE-4129C81594DD}" srcId="{6C596FBA-70CA-46C4-A45A-EDACB1C99567}" destId="{13265751-D0E3-4BAF-A3D1-374C251EFEAB}" srcOrd="1" destOrd="0" parTransId="{B8DBB7AE-267B-4125-9640-27AC4DB304B7}" sibTransId="{74132581-6ABC-46BD-A0A8-02AFC4FB5BEA}"/>
    <dgm:cxn modelId="{D6D40D9F-F835-405A-8366-A47A6EEDB7C8}" type="presOf" srcId="{CAF45DAA-B8D1-43BD-BCB9-EC22158766EA}" destId="{0F8183BB-7AFE-4E06-B997-3117EC0E9BF5}" srcOrd="0" destOrd="0" presId="urn:microsoft.com/office/officeart/2005/8/layout/bProcess3"/>
    <dgm:cxn modelId="{78B2E2DE-F309-438F-AA54-D6A1263AFC40}" type="presOf" srcId="{1F8C7811-9B5B-4321-BA3F-E57BAFE8E2A7}" destId="{203A53F2-CE36-4BF2-89DA-8A27B2D71500}" srcOrd="0" destOrd="1" presId="urn:microsoft.com/office/officeart/2005/8/layout/bProcess3"/>
    <dgm:cxn modelId="{4F279387-1720-48E2-88EB-7B8C10CEF452}" type="presOf" srcId="{DA64798E-47BA-4256-B5B1-625A878F8995}" destId="{65568B01-1A22-4D32-A3FD-E7B199E72928}" srcOrd="0" destOrd="0" presId="urn:microsoft.com/office/officeart/2005/8/layout/bProcess3"/>
    <dgm:cxn modelId="{22FDE889-C27D-468D-B609-5AB05594CA13}" type="presOf" srcId="{13265751-D0E3-4BAF-A3D1-374C251EFEAB}" destId="{ADB107E2-8B90-454D-A535-24F561A9BCC6}" srcOrd="0" destOrd="2" presId="urn:microsoft.com/office/officeart/2005/8/layout/bProcess3"/>
    <dgm:cxn modelId="{FE8A7856-E645-43FA-86E3-7EB72D9E9980}" type="presOf" srcId="{4F2328BA-1601-410D-ADD4-71C2A6DE226D}" destId="{12C1B0AC-BEBD-4A8D-9254-3CE8D4122064}" srcOrd="0" destOrd="0" presId="urn:microsoft.com/office/officeart/2005/8/layout/bProcess3"/>
    <dgm:cxn modelId="{D58738E2-01B6-49B0-AEBA-FDCB011ADD1C}" type="presOf" srcId="{4F2328BA-1601-410D-ADD4-71C2A6DE226D}" destId="{DC563FB9-0DFA-4FEB-AA6F-B66874392C36}" srcOrd="1" destOrd="0" presId="urn:microsoft.com/office/officeart/2005/8/layout/bProcess3"/>
    <dgm:cxn modelId="{864CAEDD-52E4-4CAD-A23A-A91A3C66606E}" srcId="{DA64798E-47BA-4256-B5B1-625A878F8995}" destId="{5BE407E4-978A-4888-B14D-8E933DCE9AF4}" srcOrd="0" destOrd="0" parTransId="{762ACE26-7B04-4575-B55A-D6AAC0E566D2}" sibTransId="{BA1E910B-CFF7-48C6-8188-B21A9D39F487}"/>
    <dgm:cxn modelId="{D491BA65-9E2B-4E11-9620-94F7DC9F44FC}" srcId="{824BC5FB-483B-491F-B0CD-BFC134C56E50}" destId="{BCF55675-B2D5-4AE7-A797-1E3F8B04FCE5}" srcOrd="0" destOrd="0" parTransId="{6DB6EF4C-A4E2-49B2-9AE4-1F9B77B5B72E}" sibTransId="{B581F54A-B91B-4F72-AEA4-F57A12C3F708}"/>
    <dgm:cxn modelId="{9DB4D74B-9152-45F8-B360-4B6DB8D84C7E}" type="presOf" srcId="{000661DF-8842-4CDD-8A60-A594A0F25511}" destId="{77D4B043-6590-4109-B255-48E1CA0F5A01}" srcOrd="0" destOrd="0" presId="urn:microsoft.com/office/officeart/2005/8/layout/bProcess3"/>
    <dgm:cxn modelId="{91FCC63D-3DCC-4139-B1AB-66074AAA46DB}" srcId="{2CA62836-76CF-4631-9E47-DF56E3299F28}" destId="{76884B3A-C55F-4632-88AF-2E27E6C3925F}" srcOrd="4" destOrd="0" parTransId="{FC5C80B7-CB1B-4AA3-80F5-BEE57F6A339C}" sibTransId="{DC6C4067-4C2D-4D13-9F51-A0D8D3478F05}"/>
    <dgm:cxn modelId="{7079CBF2-8FFE-49C1-8C56-C6EACB8D1B0E}" srcId="{824BC5FB-483B-491F-B0CD-BFC134C56E50}" destId="{9AB8D6D9-C729-4229-B6CF-BE03775CE421}" srcOrd="1" destOrd="0" parTransId="{93DAE8E0-AECD-43E7-96C8-09ACF77C9106}" sibTransId="{E30890E4-09B8-464E-BFF9-5087051C7B9D}"/>
    <dgm:cxn modelId="{A0FD6FAB-83A0-4907-B51E-263402938A31}" type="presOf" srcId="{7D594E74-49DE-47E5-BBDA-CF284697BB0C}" destId="{9A7C4D67-14B0-41FC-93CC-5A51D7AFE436}" srcOrd="0" destOrd="0" presId="urn:microsoft.com/office/officeart/2005/8/layout/bProcess3"/>
    <dgm:cxn modelId="{4432E056-2815-4DFE-AA88-74921286FC78}" type="presOf" srcId="{BCF55675-B2D5-4AE7-A797-1E3F8B04FCE5}" destId="{7986F655-141E-4779-8927-07C758B72048}" srcOrd="0" destOrd="1" presId="urn:microsoft.com/office/officeart/2005/8/layout/bProcess3"/>
    <dgm:cxn modelId="{2451DC9C-D329-46D7-9444-BFD8E8F79DAC}" type="presOf" srcId="{7D594E74-49DE-47E5-BBDA-CF284697BB0C}" destId="{7ACAC480-4D05-4728-9A8E-4E1301DFB586}" srcOrd="1" destOrd="0" presId="urn:microsoft.com/office/officeart/2005/8/layout/bProcess3"/>
    <dgm:cxn modelId="{02109ECF-0909-4D1C-99A5-049650CD3F49}" srcId="{000661DF-8842-4CDD-8A60-A594A0F25511}" destId="{F9D830F2-FBA7-4B69-867D-DC238E0145D8}" srcOrd="0" destOrd="0" parTransId="{AD96B341-8486-4F24-AE4E-B1E6799D767F}" sibTransId="{DB3F1C0B-CE0F-45EC-AA86-EFE8887F31F5}"/>
    <dgm:cxn modelId="{FCD5DFD7-54A8-495D-B7AE-6432E1A65238}" srcId="{2CA62836-76CF-4631-9E47-DF56E3299F28}" destId="{6C596FBA-70CA-46C4-A45A-EDACB1C99567}" srcOrd="2" destOrd="0" parTransId="{37DE9541-C7A6-4F64-8664-463E339965A9}" sibTransId="{4F2328BA-1601-410D-ADD4-71C2A6DE226D}"/>
    <dgm:cxn modelId="{6F380B5C-9953-4FEA-AD70-495E78FA6D37}" srcId="{2CA62836-76CF-4631-9E47-DF56E3299F28}" destId="{DA64798E-47BA-4256-B5B1-625A878F8995}" srcOrd="3" destOrd="0" parTransId="{B0B5A9C0-8727-40FE-9219-1D831FBDAD64}" sibTransId="{CAF45DAA-B8D1-43BD-BCB9-EC22158766EA}"/>
    <dgm:cxn modelId="{F9AFFA72-75AA-4AF5-A5CA-5DB5C06FF5B4}" type="presOf" srcId="{824BC5FB-483B-491F-B0CD-BFC134C56E50}" destId="{7986F655-141E-4779-8927-07C758B72048}" srcOrd="0" destOrd="0" presId="urn:microsoft.com/office/officeart/2005/8/layout/bProcess3"/>
    <dgm:cxn modelId="{97A94EB5-13CE-453E-901A-FD3534BFA6B5}" type="presOf" srcId="{F9D830F2-FBA7-4B69-867D-DC238E0145D8}" destId="{77D4B043-6590-4109-B255-48E1CA0F5A01}" srcOrd="0" destOrd="1" presId="urn:microsoft.com/office/officeart/2005/8/layout/bProcess3"/>
    <dgm:cxn modelId="{CB84AB5F-F02A-47D7-99B6-306916C2BBD8}" srcId="{2CA62836-76CF-4631-9E47-DF56E3299F28}" destId="{000661DF-8842-4CDD-8A60-A594A0F25511}" srcOrd="1" destOrd="0" parTransId="{9A08B605-7E51-42C0-916B-1F2EDA55CA6C}" sibTransId="{7D594E74-49DE-47E5-BBDA-CF284697BB0C}"/>
    <dgm:cxn modelId="{867454CF-2BB9-4890-9EB7-736838AC5874}" type="presOf" srcId="{03835B85-05EB-4F31-B457-104C2564BC3D}" destId="{ADB107E2-8B90-454D-A535-24F561A9BCC6}" srcOrd="0" destOrd="1" presId="urn:microsoft.com/office/officeart/2005/8/layout/bProcess3"/>
    <dgm:cxn modelId="{0AA721BE-399D-481E-99EF-521DDA15BD3B}" type="presParOf" srcId="{43AF0F57-22EA-4972-9331-00FE5A0255AD}" destId="{7986F655-141E-4779-8927-07C758B72048}" srcOrd="0" destOrd="0" presId="urn:microsoft.com/office/officeart/2005/8/layout/bProcess3"/>
    <dgm:cxn modelId="{F343F845-254C-4CBD-B714-1009D4D2A3F8}" type="presParOf" srcId="{43AF0F57-22EA-4972-9331-00FE5A0255AD}" destId="{A5347361-D0CF-4E7D-B200-D138084608DA}" srcOrd="1" destOrd="0" presId="urn:microsoft.com/office/officeart/2005/8/layout/bProcess3"/>
    <dgm:cxn modelId="{EBF7F871-0130-4B76-BB1D-E70C4DD26972}" type="presParOf" srcId="{A5347361-D0CF-4E7D-B200-D138084608DA}" destId="{30E03F51-06BC-43E8-8804-B15401D72464}" srcOrd="0" destOrd="0" presId="urn:microsoft.com/office/officeart/2005/8/layout/bProcess3"/>
    <dgm:cxn modelId="{0E5E64A4-EA3C-4E6C-9516-EE2E2376E803}" type="presParOf" srcId="{43AF0F57-22EA-4972-9331-00FE5A0255AD}" destId="{77D4B043-6590-4109-B255-48E1CA0F5A01}" srcOrd="2" destOrd="0" presId="urn:microsoft.com/office/officeart/2005/8/layout/bProcess3"/>
    <dgm:cxn modelId="{5BBA1E12-1FCD-40D5-9E48-F6AE714DA7E8}" type="presParOf" srcId="{43AF0F57-22EA-4972-9331-00FE5A0255AD}" destId="{9A7C4D67-14B0-41FC-93CC-5A51D7AFE436}" srcOrd="3" destOrd="0" presId="urn:microsoft.com/office/officeart/2005/8/layout/bProcess3"/>
    <dgm:cxn modelId="{4DFE5FF6-D1D8-420C-ABAA-4D3E324589C7}" type="presParOf" srcId="{9A7C4D67-14B0-41FC-93CC-5A51D7AFE436}" destId="{7ACAC480-4D05-4728-9A8E-4E1301DFB586}" srcOrd="0" destOrd="0" presId="urn:microsoft.com/office/officeart/2005/8/layout/bProcess3"/>
    <dgm:cxn modelId="{2AEA62AE-4810-418A-ABA1-1C18CE4F5DF9}" type="presParOf" srcId="{43AF0F57-22EA-4972-9331-00FE5A0255AD}" destId="{ADB107E2-8B90-454D-A535-24F561A9BCC6}" srcOrd="4" destOrd="0" presId="urn:microsoft.com/office/officeart/2005/8/layout/bProcess3"/>
    <dgm:cxn modelId="{FA69672F-2E8B-4762-93AB-7BB0B284377A}" type="presParOf" srcId="{43AF0F57-22EA-4972-9331-00FE5A0255AD}" destId="{12C1B0AC-BEBD-4A8D-9254-3CE8D4122064}" srcOrd="5" destOrd="0" presId="urn:microsoft.com/office/officeart/2005/8/layout/bProcess3"/>
    <dgm:cxn modelId="{757DF29D-E91A-4E56-9084-CFB3F8D7A6CC}" type="presParOf" srcId="{12C1B0AC-BEBD-4A8D-9254-3CE8D4122064}" destId="{DC563FB9-0DFA-4FEB-AA6F-B66874392C36}" srcOrd="0" destOrd="0" presId="urn:microsoft.com/office/officeart/2005/8/layout/bProcess3"/>
    <dgm:cxn modelId="{4EF86127-15BA-4E2C-8416-BBBAAC819FA8}" type="presParOf" srcId="{43AF0F57-22EA-4972-9331-00FE5A0255AD}" destId="{65568B01-1A22-4D32-A3FD-E7B199E72928}" srcOrd="6" destOrd="0" presId="urn:microsoft.com/office/officeart/2005/8/layout/bProcess3"/>
    <dgm:cxn modelId="{F86AB140-A738-4531-AC45-9300F45B1D69}" type="presParOf" srcId="{43AF0F57-22EA-4972-9331-00FE5A0255AD}" destId="{0F8183BB-7AFE-4E06-B997-3117EC0E9BF5}" srcOrd="7" destOrd="0" presId="urn:microsoft.com/office/officeart/2005/8/layout/bProcess3"/>
    <dgm:cxn modelId="{99C32F2D-2916-42BB-8E70-5CFC08375A96}" type="presParOf" srcId="{0F8183BB-7AFE-4E06-B997-3117EC0E9BF5}" destId="{BFEAFB77-B3B8-49BB-877C-245B092B4C44}" srcOrd="0" destOrd="0" presId="urn:microsoft.com/office/officeart/2005/8/layout/bProcess3"/>
    <dgm:cxn modelId="{668F9498-6B76-4943-90B3-333820C7E0A3}" type="presParOf" srcId="{43AF0F57-22EA-4972-9331-00FE5A0255AD}" destId="{203A53F2-CE36-4BF2-89DA-8A27B2D71500}" srcOrd="8" destOrd="0" presId="urn:microsoft.com/office/officeart/2005/8/layout/bProcess3"/>
  </dgm:cxnLst>
  <dgm:bg/>
  <dgm:whole/>
</dgm:dataModel>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36A9D-05A7-42C5-B286-FE3820FF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34395</Words>
  <Characters>196057</Characters>
  <Application>Microsoft Office Word</Application>
  <DocSecurity>0</DocSecurity>
  <Lines>1633</Lines>
  <Paragraphs>459</Paragraphs>
  <ScaleCrop>false</ScaleCrop>
  <HeadingPairs>
    <vt:vector size="2" baseType="variant">
      <vt:variant>
        <vt:lpstr>Title</vt:lpstr>
      </vt:variant>
      <vt:variant>
        <vt:i4>1</vt:i4>
      </vt:variant>
    </vt:vector>
  </HeadingPairs>
  <TitlesOfParts>
    <vt:vector size="1" baseType="lpstr">
      <vt:lpstr>Realizzare siti accessibili con MOSS 2007</vt:lpstr>
    </vt:vector>
  </TitlesOfParts>
  <Company/>
  <LinksUpToDate>false</LinksUpToDate>
  <CharactersWithSpaces>229993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2008-05-19T17:06:00Z</dcterms:created>
  <dcterms:modified xsi:type="dcterms:W3CDTF">2008-05-19T17:06:00Z</dcterms:modified>
  <cp:category/>
  <cp:contentType/>
</cp:coreProperties>
</file>