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348" w:rsidRDefault="00137348" w:rsidP="00BD2328">
      <w:pPr>
        <w:ind w:right="-180"/>
        <w:jc w:val="center"/>
        <w:rPr>
          <w:rFonts w:ascii="Franklin Gothic Medium" w:hAnsi="Franklin Gothic Medium" w:cs="Franklin Gothic Medium"/>
          <w:sz w:val="28"/>
          <w:szCs w:val="28"/>
          <w:lang w:val="en-US"/>
        </w:rPr>
      </w:pPr>
    </w:p>
    <w:tbl>
      <w:tblPr>
        <w:tblW w:w="10625" w:type="dxa"/>
        <w:tblInd w:w="-12" w:type="dxa"/>
        <w:tblLayout w:type="fixed"/>
        <w:tblCellMar>
          <w:left w:w="14" w:type="dxa"/>
          <w:right w:w="14" w:type="dxa"/>
        </w:tblCellMar>
        <w:tblLook w:val="0000"/>
      </w:tblPr>
      <w:tblGrid>
        <w:gridCol w:w="3354"/>
        <w:gridCol w:w="50"/>
        <w:gridCol w:w="332"/>
        <w:gridCol w:w="6889"/>
      </w:tblGrid>
      <w:tr w:rsidR="00137348" w:rsidRPr="006552A5">
        <w:trPr>
          <w:cantSplit/>
          <w:trHeight w:hRule="exact" w:val="10658"/>
        </w:trPr>
        <w:tc>
          <w:tcPr>
            <w:tcW w:w="3354" w:type="dxa"/>
            <w:tcMar>
              <w:right w:w="101" w:type="dxa"/>
            </w:tcMar>
          </w:tcPr>
          <w:p w:rsidR="00137348" w:rsidRPr="00EA2E8F" w:rsidRDefault="00137348" w:rsidP="00783FB8">
            <w:pPr>
              <w:pStyle w:val="SectionHeading"/>
            </w:pPr>
            <w:bookmarkStart w:id="0" w:name="TableColumn" w:colFirst="1" w:colLast="1"/>
            <w:r w:rsidRPr="00EA2E8F">
              <w:t>Overview</w:t>
            </w:r>
          </w:p>
          <w:p w:rsidR="00137348" w:rsidRDefault="00137348" w:rsidP="000559A2">
            <w:pPr>
              <w:pStyle w:val="Bodycopyheading"/>
            </w:pPr>
          </w:p>
          <w:p w:rsidR="00137348" w:rsidRDefault="00137348" w:rsidP="000559A2">
            <w:pPr>
              <w:pStyle w:val="Bodycopyheading"/>
              <w:rPr>
                <w:sz w:val="18"/>
                <w:szCs w:val="18"/>
              </w:rPr>
            </w:pPr>
            <w:r w:rsidRPr="000559A2">
              <w:rPr>
                <w:sz w:val="18"/>
                <w:szCs w:val="18"/>
              </w:rPr>
              <w:t>Market Opportunity</w:t>
            </w:r>
          </w:p>
          <w:p w:rsidR="00137348" w:rsidRPr="000559A2" w:rsidRDefault="00137348" w:rsidP="000559A2">
            <w:pPr>
              <w:pStyle w:val="Bodycopy"/>
              <w:rPr>
                <w:sz w:val="18"/>
                <w:szCs w:val="18"/>
              </w:rPr>
            </w:pPr>
            <w:r w:rsidRPr="000559A2">
              <w:rPr>
                <w:sz w:val="18"/>
                <w:szCs w:val="18"/>
              </w:rPr>
              <w:t xml:space="preserve">For small businesses and self-employed professionals, effective day-to-day accounting and bookkeeping are essential. When </w:t>
            </w:r>
            <w:r w:rsidR="00704531" w:rsidRPr="000559A2">
              <w:rPr>
                <w:sz w:val="18"/>
                <w:szCs w:val="18"/>
              </w:rPr>
              <w:t>cash flow</w:t>
            </w:r>
            <w:r w:rsidRPr="000559A2">
              <w:rPr>
                <w:sz w:val="18"/>
                <w:szCs w:val="18"/>
              </w:rPr>
              <w:t xml:space="preserve"> is king, invoice tracking and prompt payment are critical. Traditional relationships between small businesses and their accountants, however, are rarely a model of business efficiency: meetings are time-consuming</w:t>
            </w:r>
            <w:r w:rsidR="00356225">
              <w:rPr>
                <w:sz w:val="18"/>
                <w:szCs w:val="18"/>
              </w:rPr>
              <w:t>,</w:t>
            </w:r>
            <w:r w:rsidRPr="000559A2">
              <w:rPr>
                <w:sz w:val="18"/>
                <w:szCs w:val="18"/>
              </w:rPr>
              <w:t xml:space="preserve"> </w:t>
            </w:r>
            <w:r>
              <w:rPr>
                <w:sz w:val="18"/>
                <w:szCs w:val="18"/>
              </w:rPr>
              <w:t>and keeping clear and synchroniz</w:t>
            </w:r>
            <w:r w:rsidRPr="000559A2">
              <w:rPr>
                <w:sz w:val="18"/>
                <w:szCs w:val="18"/>
              </w:rPr>
              <w:t xml:space="preserve">ed invoice records </w:t>
            </w:r>
            <w:r w:rsidR="00356225">
              <w:rPr>
                <w:sz w:val="18"/>
                <w:szCs w:val="18"/>
              </w:rPr>
              <w:t xml:space="preserve">is a problematic </w:t>
            </w:r>
            <w:r w:rsidR="00704531">
              <w:rPr>
                <w:sz w:val="18"/>
                <w:szCs w:val="18"/>
              </w:rPr>
              <w:t>manual processes.</w:t>
            </w:r>
          </w:p>
          <w:p w:rsidR="00137348" w:rsidRPr="000559A2" w:rsidRDefault="00137348" w:rsidP="000559A2">
            <w:pPr>
              <w:pStyle w:val="Bodycopy"/>
              <w:rPr>
                <w:sz w:val="18"/>
                <w:szCs w:val="18"/>
              </w:rPr>
            </w:pPr>
          </w:p>
          <w:p w:rsidR="00137348" w:rsidRPr="000559A2" w:rsidRDefault="00137348" w:rsidP="000559A2">
            <w:pPr>
              <w:pStyle w:val="Bodycopyheading"/>
              <w:rPr>
                <w:sz w:val="18"/>
                <w:szCs w:val="18"/>
              </w:rPr>
            </w:pPr>
            <w:r w:rsidRPr="000559A2">
              <w:rPr>
                <w:sz w:val="18"/>
                <w:szCs w:val="18"/>
              </w:rPr>
              <w:t>Solution</w:t>
            </w:r>
          </w:p>
          <w:p w:rsidR="00137348" w:rsidRPr="000559A2" w:rsidRDefault="00137348" w:rsidP="000559A2">
            <w:pPr>
              <w:pStyle w:val="Bodycopy"/>
              <w:rPr>
                <w:sz w:val="18"/>
                <w:szCs w:val="18"/>
              </w:rPr>
            </w:pPr>
            <w:r w:rsidRPr="000559A2">
              <w:rPr>
                <w:sz w:val="18"/>
                <w:szCs w:val="18"/>
              </w:rPr>
              <w:t xml:space="preserve">Diamante </w:t>
            </w:r>
            <w:r>
              <w:rPr>
                <w:sz w:val="18"/>
                <w:szCs w:val="18"/>
              </w:rPr>
              <w:t>integrated their existing accounting product for small businesses with</w:t>
            </w:r>
            <w:r w:rsidRPr="000559A2">
              <w:rPr>
                <w:sz w:val="18"/>
                <w:szCs w:val="18"/>
              </w:rPr>
              <w:t xml:space="preserve"> Microsoft Online Services</w:t>
            </w:r>
            <w:r w:rsidR="00356225">
              <w:rPr>
                <w:sz w:val="18"/>
                <w:szCs w:val="18"/>
              </w:rPr>
              <w:t xml:space="preserve"> Business Productivity Online Suite</w:t>
            </w:r>
            <w:r>
              <w:rPr>
                <w:sz w:val="18"/>
                <w:szCs w:val="18"/>
              </w:rPr>
              <w:t xml:space="preserve"> in order to streamline</w:t>
            </w:r>
            <w:r w:rsidRPr="000559A2">
              <w:rPr>
                <w:sz w:val="18"/>
                <w:szCs w:val="18"/>
              </w:rPr>
              <w:t xml:space="preserve"> the process by which small businesses issue invoices and share them with their accountants. </w:t>
            </w:r>
            <w:r>
              <w:rPr>
                <w:sz w:val="18"/>
                <w:szCs w:val="18"/>
              </w:rPr>
              <w:t>The new integrated solution uses SharePoint Online to eliminate most m</w:t>
            </w:r>
            <w:r w:rsidRPr="000559A2">
              <w:rPr>
                <w:sz w:val="18"/>
                <w:szCs w:val="18"/>
              </w:rPr>
              <w:t>anual tasks and enhance security and archiv</w:t>
            </w:r>
            <w:r>
              <w:rPr>
                <w:sz w:val="18"/>
                <w:szCs w:val="18"/>
              </w:rPr>
              <w:t>ing, and Microsoft Live Meeting and Microsoft Communicator Online to create a</w:t>
            </w:r>
            <w:r w:rsidRPr="000559A2">
              <w:rPr>
                <w:sz w:val="18"/>
                <w:szCs w:val="18"/>
              </w:rPr>
              <w:t xml:space="preserve"> dynamic and efficient</w:t>
            </w:r>
            <w:r>
              <w:rPr>
                <w:sz w:val="18"/>
                <w:szCs w:val="18"/>
              </w:rPr>
              <w:t xml:space="preserve"> live communication channel.</w:t>
            </w:r>
          </w:p>
          <w:p w:rsidR="00137348" w:rsidRPr="000559A2" w:rsidRDefault="00137348" w:rsidP="000559A2">
            <w:pPr>
              <w:pStyle w:val="Bodycopy"/>
              <w:rPr>
                <w:sz w:val="18"/>
                <w:szCs w:val="18"/>
              </w:rPr>
            </w:pPr>
          </w:p>
          <w:p w:rsidR="00137348" w:rsidRPr="000559A2" w:rsidRDefault="00137348" w:rsidP="000559A2">
            <w:pPr>
              <w:pStyle w:val="Bodycopyheading"/>
              <w:rPr>
                <w:sz w:val="18"/>
                <w:szCs w:val="18"/>
              </w:rPr>
            </w:pPr>
            <w:r w:rsidRPr="000559A2">
              <w:rPr>
                <w:sz w:val="18"/>
                <w:szCs w:val="18"/>
              </w:rPr>
              <w:t>Benefits</w:t>
            </w:r>
          </w:p>
          <w:p w:rsidR="00137348" w:rsidRPr="000559A2" w:rsidRDefault="00137348" w:rsidP="000559A2">
            <w:pPr>
              <w:pStyle w:val="Bodycopy"/>
              <w:rPr>
                <w:sz w:val="18"/>
                <w:szCs w:val="18"/>
              </w:rPr>
            </w:pPr>
          </w:p>
          <w:p w:rsidR="00137348" w:rsidRPr="000559A2" w:rsidRDefault="00137348" w:rsidP="000559A2">
            <w:pPr>
              <w:pStyle w:val="Bullet"/>
              <w:tabs>
                <w:tab w:val="clear" w:pos="1440"/>
              </w:tabs>
              <w:rPr>
                <w:sz w:val="18"/>
                <w:szCs w:val="18"/>
              </w:rPr>
            </w:pPr>
            <w:r w:rsidRPr="000559A2">
              <w:rPr>
                <w:sz w:val="18"/>
                <w:szCs w:val="18"/>
              </w:rPr>
              <w:t>Better business relationships</w:t>
            </w:r>
          </w:p>
          <w:p w:rsidR="00137348" w:rsidRPr="000559A2" w:rsidRDefault="00137348" w:rsidP="000559A2">
            <w:pPr>
              <w:pStyle w:val="Bullet"/>
              <w:tabs>
                <w:tab w:val="clear" w:pos="1440"/>
              </w:tabs>
              <w:rPr>
                <w:sz w:val="18"/>
                <w:szCs w:val="18"/>
              </w:rPr>
            </w:pPr>
            <w:r w:rsidRPr="000559A2">
              <w:rPr>
                <w:sz w:val="18"/>
                <w:szCs w:val="18"/>
              </w:rPr>
              <w:t>Dynamic com</w:t>
            </w:r>
            <w:r>
              <w:rPr>
                <w:sz w:val="18"/>
                <w:szCs w:val="18"/>
              </w:rPr>
              <w:t>m</w:t>
            </w:r>
            <w:r w:rsidRPr="000559A2">
              <w:rPr>
                <w:sz w:val="18"/>
                <w:szCs w:val="18"/>
              </w:rPr>
              <w:t>unications</w:t>
            </w:r>
          </w:p>
          <w:p w:rsidR="00137348" w:rsidRPr="000559A2" w:rsidRDefault="00137348" w:rsidP="000559A2">
            <w:pPr>
              <w:pStyle w:val="Bullet"/>
              <w:tabs>
                <w:tab w:val="clear" w:pos="1440"/>
              </w:tabs>
              <w:rPr>
                <w:sz w:val="18"/>
                <w:szCs w:val="18"/>
              </w:rPr>
            </w:pPr>
            <w:r w:rsidRPr="000559A2">
              <w:rPr>
                <w:sz w:val="18"/>
                <w:szCs w:val="18"/>
              </w:rPr>
              <w:t>Common view of invoices and invoice status</w:t>
            </w:r>
          </w:p>
          <w:p w:rsidR="00137348" w:rsidRPr="000559A2" w:rsidRDefault="00137348" w:rsidP="000559A2">
            <w:pPr>
              <w:pStyle w:val="Bullet"/>
              <w:tabs>
                <w:tab w:val="clear" w:pos="1440"/>
              </w:tabs>
              <w:rPr>
                <w:sz w:val="18"/>
                <w:szCs w:val="18"/>
              </w:rPr>
            </w:pPr>
            <w:r w:rsidRPr="000559A2">
              <w:rPr>
                <w:sz w:val="18"/>
                <w:szCs w:val="18"/>
                <w:lang w:val="en-GB"/>
              </w:rPr>
              <w:t>Automatic document transfer workflow</w:t>
            </w:r>
          </w:p>
          <w:p w:rsidR="00137348" w:rsidRPr="000559A2" w:rsidRDefault="00137348" w:rsidP="000559A2">
            <w:pPr>
              <w:pStyle w:val="Bullet"/>
              <w:tabs>
                <w:tab w:val="clear" w:pos="1440"/>
              </w:tabs>
              <w:rPr>
                <w:sz w:val="18"/>
                <w:szCs w:val="18"/>
              </w:rPr>
            </w:pPr>
            <w:r w:rsidRPr="000559A2">
              <w:rPr>
                <w:sz w:val="18"/>
                <w:szCs w:val="18"/>
              </w:rPr>
              <w:t>Secure archival</w:t>
            </w:r>
          </w:p>
          <w:p w:rsidR="00137348" w:rsidRPr="00596452" w:rsidRDefault="00137348" w:rsidP="000559A2">
            <w:pPr>
              <w:pStyle w:val="Bullet"/>
              <w:tabs>
                <w:tab w:val="clear" w:pos="1440"/>
              </w:tabs>
            </w:pPr>
            <w:r w:rsidRPr="000559A2">
              <w:rPr>
                <w:sz w:val="18"/>
                <w:szCs w:val="18"/>
              </w:rPr>
              <w:t>Remote and mobile access</w:t>
            </w:r>
          </w:p>
          <w:p w:rsidR="00137348" w:rsidRPr="00441B45" w:rsidRDefault="00137348" w:rsidP="00354E4A">
            <w:pPr>
              <w:pStyle w:val="Bullet"/>
              <w:tabs>
                <w:tab w:val="clear" w:pos="1440"/>
              </w:tabs>
            </w:pPr>
            <w:r>
              <w:t>Improved productivity</w:t>
            </w:r>
          </w:p>
        </w:tc>
        <w:tc>
          <w:tcPr>
            <w:tcW w:w="50" w:type="dxa"/>
            <w:tcBorders>
              <w:left w:val="nil"/>
              <w:right w:val="single" w:sz="8" w:space="0" w:color="A6A6A6"/>
            </w:tcBorders>
          </w:tcPr>
          <w:p w:rsidR="00137348" w:rsidRPr="006552A5" w:rsidRDefault="00137348" w:rsidP="00C027BA">
            <w:pPr>
              <w:rPr>
                <w:rFonts w:ascii="Segoe" w:hAnsi="Segoe" w:cs="Segoe"/>
              </w:rPr>
            </w:pPr>
          </w:p>
        </w:tc>
        <w:tc>
          <w:tcPr>
            <w:tcW w:w="332" w:type="dxa"/>
            <w:tcBorders>
              <w:left w:val="single" w:sz="8" w:space="0" w:color="A6A6A6"/>
            </w:tcBorders>
          </w:tcPr>
          <w:p w:rsidR="00137348" w:rsidRPr="006552A5" w:rsidRDefault="00137348" w:rsidP="00C027BA">
            <w:pPr>
              <w:rPr>
                <w:rFonts w:ascii="Segoe" w:hAnsi="Segoe" w:cs="Segoe"/>
              </w:rPr>
            </w:pPr>
          </w:p>
        </w:tc>
        <w:tc>
          <w:tcPr>
            <w:tcW w:w="6889" w:type="dxa"/>
          </w:tcPr>
          <w:p w:rsidR="00137348" w:rsidRPr="005A1F72" w:rsidRDefault="00137348" w:rsidP="002C67F0">
            <w:pPr>
              <w:pStyle w:val="Pullquote"/>
              <w:rPr>
                <w:sz w:val="28"/>
                <w:szCs w:val="28"/>
              </w:rPr>
            </w:pPr>
            <w:bookmarkStart w:id="1" w:name="DocumentIntroductionCredit"/>
            <w:r w:rsidRPr="005A1F72">
              <w:rPr>
                <w:sz w:val="28"/>
                <w:szCs w:val="28"/>
              </w:rPr>
              <w:t>“We saw the potential Microsoft Online Services gave us to transform an already successful accounting solution into a dynamic and responsive collaboration environment. Immediate and proactive online interaction between small businesses and their accountants and bookkeepers raises the range and quality of service for both parties.”</w:t>
            </w:r>
          </w:p>
          <w:bookmarkEnd w:id="1"/>
          <w:p w:rsidR="00137348" w:rsidRPr="00A57E11" w:rsidRDefault="00137348" w:rsidP="008F6B62">
            <w:pPr>
              <w:pStyle w:val="PullQuotecredit"/>
              <w:rPr>
                <w:sz w:val="18"/>
                <w:szCs w:val="18"/>
                <w:lang w:val="it-IT"/>
              </w:rPr>
            </w:pPr>
            <w:r w:rsidRPr="00A57E11">
              <w:rPr>
                <w:sz w:val="18"/>
                <w:szCs w:val="18"/>
                <w:lang w:val="it-IT"/>
              </w:rPr>
              <w:t>Enzo Dalla Pria, C</w:t>
            </w:r>
            <w:r>
              <w:rPr>
                <w:sz w:val="18"/>
                <w:szCs w:val="18"/>
                <w:lang w:val="it-IT"/>
              </w:rPr>
              <w:t>EO</w:t>
            </w:r>
            <w:r w:rsidRPr="00A57E11">
              <w:rPr>
                <w:sz w:val="18"/>
                <w:szCs w:val="18"/>
                <w:lang w:val="it-IT"/>
              </w:rPr>
              <w:t xml:space="preserve"> – Diamante Spa</w:t>
            </w:r>
          </w:p>
          <w:p w:rsidR="00137348" w:rsidRPr="00A57E11" w:rsidRDefault="00137348" w:rsidP="00FB5046">
            <w:pPr>
              <w:rPr>
                <w:sz w:val="19"/>
                <w:szCs w:val="19"/>
                <w:lang w:val="it-IT"/>
              </w:rPr>
            </w:pPr>
          </w:p>
          <w:p w:rsidR="00137348" w:rsidRDefault="00137348" w:rsidP="005A1F72">
            <w:pPr>
              <w:rPr>
                <w:rFonts w:ascii="Calibri" w:hAnsi="Calibri" w:cs="Calibri"/>
                <w:sz w:val="19"/>
                <w:szCs w:val="19"/>
              </w:rPr>
            </w:pPr>
            <w:r w:rsidRPr="005A1F72">
              <w:rPr>
                <w:rFonts w:ascii="Calibri" w:hAnsi="Calibri" w:cs="Calibri"/>
                <w:sz w:val="19"/>
                <w:szCs w:val="19"/>
              </w:rPr>
              <w:t>For small businesses and for the self-employed, the whole process</w:t>
            </w:r>
            <w:r>
              <w:rPr>
                <w:rFonts w:ascii="Calibri" w:hAnsi="Calibri" w:cs="Calibri"/>
                <w:sz w:val="19"/>
                <w:szCs w:val="19"/>
              </w:rPr>
              <w:t xml:space="preserve"> of accounting and book</w:t>
            </w:r>
            <w:r w:rsidRPr="005A1F72">
              <w:rPr>
                <w:rFonts w:ascii="Calibri" w:hAnsi="Calibri" w:cs="Calibri"/>
                <w:sz w:val="19"/>
                <w:szCs w:val="19"/>
              </w:rPr>
              <w:t xml:space="preserve">keeping can be a challenge. How much do you do yourself, and how much do you depend on an accountant? Even when government simplifies the fiscal and legal landscape, </w:t>
            </w:r>
            <w:r>
              <w:rPr>
                <w:rFonts w:ascii="Calibri" w:hAnsi="Calibri" w:cs="Calibri"/>
                <w:sz w:val="19"/>
                <w:szCs w:val="19"/>
              </w:rPr>
              <w:t>accounting</w:t>
            </w:r>
            <w:r w:rsidRPr="005A1F72">
              <w:rPr>
                <w:rFonts w:ascii="Calibri" w:hAnsi="Calibri" w:cs="Calibri"/>
                <w:sz w:val="19"/>
                <w:szCs w:val="19"/>
              </w:rPr>
              <w:t xml:space="preserve"> can remain a comp</w:t>
            </w:r>
            <w:r w:rsidR="000C3552">
              <w:rPr>
                <w:rFonts w:ascii="Calibri" w:hAnsi="Calibri" w:cs="Calibri"/>
                <w:sz w:val="19"/>
                <w:szCs w:val="19"/>
              </w:rPr>
              <w:t>lex and time-consuming activity—</w:t>
            </w:r>
            <w:r w:rsidRPr="005A1F72">
              <w:rPr>
                <w:rFonts w:ascii="Calibri" w:hAnsi="Calibri" w:cs="Calibri"/>
                <w:sz w:val="19"/>
                <w:szCs w:val="19"/>
              </w:rPr>
              <w:t xml:space="preserve">all too often taking up time and resources </w:t>
            </w:r>
            <w:r w:rsidR="00704531">
              <w:rPr>
                <w:rFonts w:ascii="Calibri" w:hAnsi="Calibri" w:cs="Calibri"/>
                <w:sz w:val="19"/>
                <w:szCs w:val="19"/>
              </w:rPr>
              <w:t>that</w:t>
            </w:r>
            <w:r w:rsidRPr="005A1F72">
              <w:rPr>
                <w:rFonts w:ascii="Calibri" w:hAnsi="Calibri" w:cs="Calibri"/>
                <w:sz w:val="19"/>
                <w:szCs w:val="19"/>
              </w:rPr>
              <w:t xml:space="preserve"> could be </w:t>
            </w:r>
            <w:r w:rsidR="00704531">
              <w:rPr>
                <w:rFonts w:ascii="Calibri" w:hAnsi="Calibri" w:cs="Calibri"/>
                <w:sz w:val="19"/>
                <w:szCs w:val="19"/>
              </w:rPr>
              <w:t>better spent building business.</w:t>
            </w:r>
          </w:p>
          <w:p w:rsidR="00137348" w:rsidRPr="005A1F72" w:rsidRDefault="00137348" w:rsidP="005A1F72">
            <w:pPr>
              <w:rPr>
                <w:rFonts w:ascii="Calibri" w:hAnsi="Calibri" w:cs="Calibri"/>
                <w:sz w:val="19"/>
                <w:szCs w:val="19"/>
              </w:rPr>
            </w:pPr>
          </w:p>
          <w:p w:rsidR="00137348" w:rsidRPr="005A1F72" w:rsidRDefault="00137348" w:rsidP="005A1F72">
            <w:pPr>
              <w:rPr>
                <w:rFonts w:ascii="Calibri" w:hAnsi="Calibri" w:cs="Calibri"/>
                <w:sz w:val="19"/>
                <w:szCs w:val="19"/>
              </w:rPr>
            </w:pPr>
            <w:r w:rsidRPr="005A1F72">
              <w:rPr>
                <w:rFonts w:ascii="Calibri" w:hAnsi="Calibri" w:cs="Calibri"/>
                <w:sz w:val="19"/>
                <w:szCs w:val="19"/>
              </w:rPr>
              <w:t>Italian application developer Diamante had already commerciali</w:t>
            </w:r>
            <w:r w:rsidR="000C3552">
              <w:rPr>
                <w:rFonts w:ascii="Calibri" w:hAnsi="Calibri" w:cs="Calibri"/>
                <w:sz w:val="19"/>
                <w:szCs w:val="19"/>
              </w:rPr>
              <w:t>z</w:t>
            </w:r>
            <w:r w:rsidRPr="005A1F72">
              <w:rPr>
                <w:rFonts w:ascii="Calibri" w:hAnsi="Calibri" w:cs="Calibri"/>
                <w:sz w:val="19"/>
                <w:szCs w:val="19"/>
              </w:rPr>
              <w:t>ed a successful accounting product for small business. With the advent of Microsoft Online Services</w:t>
            </w:r>
            <w:r>
              <w:rPr>
                <w:rFonts w:ascii="Calibri" w:hAnsi="Calibri" w:cs="Calibri"/>
                <w:sz w:val="19"/>
                <w:szCs w:val="19"/>
              </w:rPr>
              <w:t xml:space="preserve"> Business Productivity Online Suite</w:t>
            </w:r>
            <w:r w:rsidRPr="005A1F72">
              <w:rPr>
                <w:rFonts w:ascii="Calibri" w:hAnsi="Calibri" w:cs="Calibri"/>
                <w:sz w:val="19"/>
                <w:szCs w:val="19"/>
              </w:rPr>
              <w:t xml:space="preserve">, Diamante </w:t>
            </w:r>
            <w:r w:rsidR="00356225">
              <w:rPr>
                <w:rFonts w:ascii="Calibri" w:hAnsi="Calibri" w:cs="Calibri"/>
                <w:sz w:val="19"/>
                <w:szCs w:val="19"/>
              </w:rPr>
              <w:t xml:space="preserve">decided to </w:t>
            </w:r>
            <w:r>
              <w:rPr>
                <w:rFonts w:ascii="Calibri" w:hAnsi="Calibri" w:cs="Calibri"/>
                <w:sz w:val="19"/>
                <w:szCs w:val="19"/>
              </w:rPr>
              <w:t>integrate their product with</w:t>
            </w:r>
            <w:r w:rsidRPr="005A1F72">
              <w:rPr>
                <w:rFonts w:ascii="Calibri" w:hAnsi="Calibri" w:cs="Calibri"/>
                <w:sz w:val="19"/>
                <w:szCs w:val="19"/>
              </w:rPr>
              <w:t xml:space="preserve"> </w:t>
            </w:r>
            <w:r>
              <w:rPr>
                <w:rFonts w:ascii="Calibri" w:hAnsi="Calibri" w:cs="Calibri"/>
                <w:sz w:val="19"/>
                <w:szCs w:val="19"/>
              </w:rPr>
              <w:t xml:space="preserve">the </w:t>
            </w:r>
            <w:r w:rsidRPr="004E27B7">
              <w:rPr>
                <w:rFonts w:ascii="Calibri" w:hAnsi="Calibri" w:cs="Calibri"/>
                <w:sz w:val="19"/>
                <w:szCs w:val="19"/>
              </w:rPr>
              <w:t>Business Productivity Online Suite</w:t>
            </w:r>
            <w:r>
              <w:rPr>
                <w:rFonts w:ascii="Calibri" w:hAnsi="Calibri" w:cs="Calibri"/>
                <w:sz w:val="19"/>
                <w:szCs w:val="19"/>
              </w:rPr>
              <w:t xml:space="preserve"> in order to</w:t>
            </w:r>
            <w:r w:rsidRPr="005A1F72">
              <w:rPr>
                <w:rFonts w:ascii="Calibri" w:hAnsi="Calibri" w:cs="Calibri"/>
                <w:sz w:val="19"/>
                <w:szCs w:val="19"/>
              </w:rPr>
              <w:t xml:space="preserve"> not </w:t>
            </w:r>
            <w:r>
              <w:rPr>
                <w:rFonts w:ascii="Calibri" w:hAnsi="Calibri" w:cs="Calibri"/>
                <w:sz w:val="19"/>
                <w:szCs w:val="19"/>
              </w:rPr>
              <w:t>only</w:t>
            </w:r>
            <w:r w:rsidRPr="005A1F72">
              <w:rPr>
                <w:rFonts w:ascii="Calibri" w:hAnsi="Calibri" w:cs="Calibri"/>
                <w:sz w:val="19"/>
                <w:szCs w:val="19"/>
              </w:rPr>
              <w:t xml:space="preserve"> enhance the experience for small business, but to re-engineer the day-to-day relationships between small businesses and their accountants.</w:t>
            </w:r>
          </w:p>
          <w:p w:rsidR="00137348" w:rsidRPr="005A1F72" w:rsidRDefault="00137348" w:rsidP="005A1F72">
            <w:pPr>
              <w:rPr>
                <w:rFonts w:ascii="Calibri" w:hAnsi="Calibri" w:cs="Calibri"/>
                <w:sz w:val="19"/>
                <w:szCs w:val="19"/>
              </w:rPr>
            </w:pPr>
          </w:p>
          <w:p w:rsidR="00137348" w:rsidRPr="005A1F72" w:rsidRDefault="00137348" w:rsidP="005A1F72">
            <w:pPr>
              <w:rPr>
                <w:rFonts w:ascii="Calibri" w:hAnsi="Calibri" w:cs="Calibri"/>
                <w:sz w:val="19"/>
                <w:szCs w:val="19"/>
              </w:rPr>
            </w:pPr>
            <w:r w:rsidRPr="005A1F72">
              <w:rPr>
                <w:rFonts w:ascii="Calibri" w:hAnsi="Calibri" w:cs="Calibri"/>
                <w:sz w:val="19"/>
                <w:szCs w:val="19"/>
              </w:rPr>
              <w:t>The resulting solution comprises three core elements:</w:t>
            </w:r>
          </w:p>
          <w:p w:rsidR="00137348" w:rsidRPr="005A1F72" w:rsidRDefault="00137348" w:rsidP="005A1F72">
            <w:pPr>
              <w:rPr>
                <w:rFonts w:ascii="Calibri" w:hAnsi="Calibri" w:cs="Calibri"/>
                <w:sz w:val="19"/>
                <w:szCs w:val="19"/>
              </w:rPr>
            </w:pPr>
          </w:p>
          <w:p w:rsidR="00137348" w:rsidRDefault="00137348" w:rsidP="00356225">
            <w:pPr>
              <w:numPr>
                <w:ilvl w:val="0"/>
                <w:numId w:val="36"/>
              </w:numPr>
              <w:tabs>
                <w:tab w:val="clear" w:pos="720"/>
                <w:tab w:val="num" w:pos="416"/>
              </w:tabs>
              <w:ind w:left="416" w:hanging="416"/>
              <w:rPr>
                <w:rFonts w:ascii="Calibri" w:hAnsi="Calibri" w:cs="Calibri"/>
                <w:sz w:val="19"/>
                <w:szCs w:val="19"/>
              </w:rPr>
            </w:pPr>
            <w:r w:rsidRPr="00202C5C">
              <w:rPr>
                <w:rFonts w:ascii="Calibri" w:hAnsi="Calibri" w:cs="Calibri"/>
                <w:b/>
                <w:bCs/>
                <w:sz w:val="19"/>
                <w:szCs w:val="19"/>
              </w:rPr>
              <w:t>Fatturiamo.it</w:t>
            </w:r>
            <w:r w:rsidRPr="00FB3790">
              <w:rPr>
                <w:rFonts w:ascii="Calibri" w:hAnsi="Calibri" w:cs="Calibri"/>
                <w:bCs/>
                <w:sz w:val="19"/>
                <w:szCs w:val="19"/>
              </w:rPr>
              <w:t xml:space="preserve"> </w:t>
            </w:r>
            <w:r w:rsidRPr="005A1F72">
              <w:rPr>
                <w:rFonts w:ascii="Calibri" w:hAnsi="Calibri" w:cs="Calibri"/>
                <w:sz w:val="19"/>
                <w:szCs w:val="19"/>
              </w:rPr>
              <w:t xml:space="preserve">– </w:t>
            </w:r>
            <w:r w:rsidR="000C3552">
              <w:rPr>
                <w:rFonts w:ascii="Calibri" w:hAnsi="Calibri" w:cs="Calibri"/>
                <w:sz w:val="19"/>
                <w:szCs w:val="19"/>
              </w:rPr>
              <w:t>L</w:t>
            </w:r>
            <w:r w:rsidRPr="005A1F72">
              <w:rPr>
                <w:rFonts w:ascii="Calibri" w:hAnsi="Calibri" w:cs="Calibri"/>
                <w:sz w:val="19"/>
                <w:szCs w:val="19"/>
              </w:rPr>
              <w:t xml:space="preserve">iterally </w:t>
            </w:r>
            <w:r w:rsidR="000C3552">
              <w:rPr>
                <w:rFonts w:ascii="Calibri" w:hAnsi="Calibri" w:cs="Calibri"/>
                <w:sz w:val="19"/>
                <w:szCs w:val="19"/>
              </w:rPr>
              <w:t>“</w:t>
            </w:r>
            <w:r w:rsidRPr="00202C5C">
              <w:rPr>
                <w:rFonts w:ascii="Calibri" w:hAnsi="Calibri" w:cs="Calibri"/>
                <w:b/>
                <w:bCs/>
                <w:sz w:val="19"/>
                <w:szCs w:val="19"/>
              </w:rPr>
              <w:t>Let’s Bill</w:t>
            </w:r>
            <w:r w:rsidR="000C3552">
              <w:rPr>
                <w:rFonts w:ascii="Calibri" w:hAnsi="Calibri" w:cs="Calibri"/>
                <w:b/>
                <w:bCs/>
                <w:sz w:val="19"/>
                <w:szCs w:val="19"/>
              </w:rPr>
              <w:t>.”</w:t>
            </w:r>
            <w:r w:rsidRPr="005A1F72">
              <w:rPr>
                <w:rFonts w:ascii="Calibri" w:hAnsi="Calibri" w:cs="Calibri"/>
                <w:sz w:val="19"/>
                <w:szCs w:val="19"/>
              </w:rPr>
              <w:t xml:space="preserve"> This is the client-side environment, used by the </w:t>
            </w:r>
            <w:r w:rsidR="007B517E">
              <w:rPr>
                <w:rFonts w:ascii="Calibri" w:hAnsi="Calibri" w:cs="Calibri"/>
                <w:sz w:val="19"/>
                <w:szCs w:val="19"/>
              </w:rPr>
              <w:t xml:space="preserve">small </w:t>
            </w:r>
            <w:r w:rsidRPr="005A1F72">
              <w:rPr>
                <w:rFonts w:ascii="Calibri" w:hAnsi="Calibri" w:cs="Calibri"/>
                <w:sz w:val="19"/>
                <w:szCs w:val="19"/>
              </w:rPr>
              <w:t>business to prepare, issue</w:t>
            </w:r>
            <w:r w:rsidR="007B517E">
              <w:rPr>
                <w:rFonts w:ascii="Calibri" w:hAnsi="Calibri" w:cs="Calibri"/>
                <w:sz w:val="19"/>
                <w:szCs w:val="19"/>
              </w:rPr>
              <w:t>,</w:t>
            </w:r>
            <w:r w:rsidRPr="005A1F72">
              <w:rPr>
                <w:rFonts w:ascii="Calibri" w:hAnsi="Calibri" w:cs="Calibri"/>
                <w:sz w:val="19"/>
                <w:szCs w:val="19"/>
              </w:rPr>
              <w:t xml:space="preserve"> and track invoices.</w:t>
            </w:r>
          </w:p>
          <w:p w:rsidR="00137348" w:rsidRDefault="00137348" w:rsidP="00356225">
            <w:pPr>
              <w:numPr>
                <w:ilvl w:val="0"/>
                <w:numId w:val="36"/>
              </w:numPr>
              <w:tabs>
                <w:tab w:val="clear" w:pos="720"/>
                <w:tab w:val="num" w:pos="416"/>
              </w:tabs>
              <w:ind w:left="416" w:hanging="416"/>
              <w:rPr>
                <w:rFonts w:ascii="Calibri" w:hAnsi="Calibri" w:cs="Calibri"/>
                <w:sz w:val="19"/>
                <w:szCs w:val="19"/>
              </w:rPr>
            </w:pPr>
            <w:r w:rsidRPr="00202C5C">
              <w:rPr>
                <w:rFonts w:ascii="Calibri" w:hAnsi="Calibri" w:cs="Calibri"/>
                <w:b/>
                <w:bCs/>
                <w:sz w:val="19"/>
                <w:szCs w:val="19"/>
              </w:rPr>
              <w:t>Network24</w:t>
            </w:r>
            <w:r w:rsidRPr="005A1F72">
              <w:rPr>
                <w:rFonts w:ascii="Calibri" w:hAnsi="Calibri" w:cs="Calibri"/>
                <w:sz w:val="19"/>
                <w:szCs w:val="19"/>
              </w:rPr>
              <w:t xml:space="preserve"> – </w:t>
            </w:r>
            <w:r w:rsidR="007B517E">
              <w:rPr>
                <w:rFonts w:ascii="Calibri" w:hAnsi="Calibri" w:cs="Calibri"/>
                <w:sz w:val="19"/>
                <w:szCs w:val="19"/>
              </w:rPr>
              <w:t xml:space="preserve">An application for </w:t>
            </w:r>
            <w:r>
              <w:rPr>
                <w:rFonts w:ascii="Calibri" w:hAnsi="Calibri" w:cs="Calibri"/>
                <w:sz w:val="19"/>
                <w:szCs w:val="19"/>
              </w:rPr>
              <w:t xml:space="preserve">the accountant or bookkeeper </w:t>
            </w:r>
            <w:r w:rsidR="007B517E">
              <w:rPr>
                <w:rFonts w:ascii="Calibri" w:hAnsi="Calibri" w:cs="Calibri"/>
                <w:sz w:val="19"/>
                <w:szCs w:val="19"/>
              </w:rPr>
              <w:t>that</w:t>
            </w:r>
            <w:r w:rsidRPr="005A1F72">
              <w:rPr>
                <w:rFonts w:ascii="Calibri" w:hAnsi="Calibri" w:cs="Calibri"/>
                <w:sz w:val="19"/>
                <w:szCs w:val="19"/>
              </w:rPr>
              <w:t xml:space="preserve"> provid</w:t>
            </w:r>
            <w:r>
              <w:rPr>
                <w:rFonts w:ascii="Calibri" w:hAnsi="Calibri" w:cs="Calibri"/>
                <w:sz w:val="19"/>
                <w:szCs w:val="19"/>
              </w:rPr>
              <w:t>es</w:t>
            </w:r>
            <w:r w:rsidRPr="005A1F72">
              <w:rPr>
                <w:rFonts w:ascii="Calibri" w:hAnsi="Calibri" w:cs="Calibri"/>
                <w:sz w:val="19"/>
                <w:szCs w:val="19"/>
              </w:rPr>
              <w:t xml:space="preserve"> an up-to-the-moment record of the client’s invoices</w:t>
            </w:r>
            <w:r w:rsidR="007B517E">
              <w:rPr>
                <w:rFonts w:ascii="Calibri" w:hAnsi="Calibri" w:cs="Calibri"/>
                <w:sz w:val="19"/>
                <w:szCs w:val="19"/>
              </w:rPr>
              <w:t>.</w:t>
            </w:r>
          </w:p>
          <w:p w:rsidR="00137348" w:rsidRDefault="00137348" w:rsidP="00356225">
            <w:pPr>
              <w:numPr>
                <w:ilvl w:val="0"/>
                <w:numId w:val="36"/>
              </w:numPr>
              <w:tabs>
                <w:tab w:val="clear" w:pos="720"/>
                <w:tab w:val="num" w:pos="416"/>
              </w:tabs>
              <w:ind w:left="416" w:hanging="416"/>
              <w:rPr>
                <w:rFonts w:ascii="Calibri" w:hAnsi="Calibri" w:cs="Calibri"/>
                <w:sz w:val="19"/>
                <w:szCs w:val="19"/>
              </w:rPr>
            </w:pPr>
            <w:r w:rsidRPr="005A1F72">
              <w:rPr>
                <w:rFonts w:ascii="Calibri" w:hAnsi="Calibri" w:cs="Calibri"/>
                <w:sz w:val="19"/>
                <w:szCs w:val="19"/>
              </w:rPr>
              <w:t xml:space="preserve">The </w:t>
            </w:r>
            <w:r w:rsidR="00356225" w:rsidRPr="007B517E">
              <w:rPr>
                <w:rFonts w:ascii="Calibri" w:hAnsi="Calibri" w:cs="Calibri"/>
                <w:b/>
                <w:sz w:val="19"/>
                <w:szCs w:val="19"/>
              </w:rPr>
              <w:t>Diamante S</w:t>
            </w:r>
            <w:r w:rsidRPr="007B517E">
              <w:rPr>
                <w:rFonts w:ascii="Calibri" w:hAnsi="Calibri" w:cs="Calibri"/>
                <w:b/>
                <w:bCs/>
                <w:sz w:val="19"/>
                <w:szCs w:val="19"/>
              </w:rPr>
              <w:t>ervice</w:t>
            </w:r>
            <w:r w:rsidR="00356225" w:rsidRPr="007B517E">
              <w:rPr>
                <w:rFonts w:ascii="Calibri" w:hAnsi="Calibri" w:cs="Calibri"/>
                <w:b/>
                <w:bCs/>
                <w:sz w:val="19"/>
                <w:szCs w:val="19"/>
              </w:rPr>
              <w:t xml:space="preserve"> C</w:t>
            </w:r>
            <w:r w:rsidRPr="007B517E">
              <w:rPr>
                <w:rFonts w:ascii="Calibri" w:hAnsi="Calibri" w:cs="Calibri"/>
                <w:b/>
                <w:bCs/>
                <w:sz w:val="19"/>
                <w:szCs w:val="19"/>
              </w:rPr>
              <w:t>entr</w:t>
            </w:r>
            <w:r w:rsidRPr="00202C5C">
              <w:rPr>
                <w:rFonts w:ascii="Calibri" w:hAnsi="Calibri" w:cs="Calibri"/>
                <w:b/>
                <w:bCs/>
                <w:sz w:val="19"/>
                <w:szCs w:val="19"/>
              </w:rPr>
              <w:t>e</w:t>
            </w:r>
            <w:r w:rsidR="007B517E">
              <w:rPr>
                <w:rFonts w:ascii="Calibri" w:hAnsi="Calibri" w:cs="Calibri"/>
                <w:sz w:val="19"/>
                <w:szCs w:val="19"/>
              </w:rPr>
              <w:t xml:space="preserve"> – A </w:t>
            </w:r>
            <w:r w:rsidR="009F0DC7">
              <w:rPr>
                <w:rFonts w:ascii="Calibri" w:hAnsi="Calibri" w:cs="Calibri"/>
                <w:sz w:val="19"/>
                <w:szCs w:val="19"/>
              </w:rPr>
              <w:t>S</w:t>
            </w:r>
            <w:r w:rsidR="007B517E">
              <w:rPr>
                <w:rFonts w:ascii="Calibri" w:hAnsi="Calibri" w:cs="Calibri"/>
                <w:sz w:val="19"/>
                <w:szCs w:val="19"/>
              </w:rPr>
              <w:t xml:space="preserve">oftware as a </w:t>
            </w:r>
            <w:r w:rsidR="009F0DC7">
              <w:rPr>
                <w:rFonts w:ascii="Calibri" w:hAnsi="Calibri" w:cs="Calibri"/>
                <w:sz w:val="19"/>
                <w:szCs w:val="19"/>
              </w:rPr>
              <w:t>S</w:t>
            </w:r>
            <w:r w:rsidR="007B517E">
              <w:rPr>
                <w:rFonts w:ascii="Calibri" w:hAnsi="Calibri" w:cs="Calibri"/>
                <w:sz w:val="19"/>
                <w:szCs w:val="19"/>
              </w:rPr>
              <w:t xml:space="preserve">ervice (SaaS) environment that offers secure Internet-based </w:t>
            </w:r>
            <w:r w:rsidRPr="005A1F72">
              <w:rPr>
                <w:rFonts w:ascii="Calibri" w:hAnsi="Calibri" w:cs="Calibri"/>
                <w:sz w:val="19"/>
                <w:szCs w:val="19"/>
              </w:rPr>
              <w:t xml:space="preserve">document transfer and dynamic communication between </w:t>
            </w:r>
            <w:r w:rsidR="007B517E">
              <w:rPr>
                <w:rFonts w:ascii="Calibri" w:hAnsi="Calibri" w:cs="Calibri"/>
                <w:sz w:val="19"/>
                <w:szCs w:val="19"/>
              </w:rPr>
              <w:t>small businesses and their accountants.</w:t>
            </w:r>
            <w:r w:rsidRPr="005A1F72">
              <w:rPr>
                <w:rFonts w:ascii="Calibri" w:hAnsi="Calibri" w:cs="Calibri"/>
                <w:sz w:val="19"/>
                <w:szCs w:val="19"/>
              </w:rPr>
              <w:br/>
            </w:r>
          </w:p>
          <w:p w:rsidR="00137348" w:rsidRPr="002B005F" w:rsidRDefault="00137348" w:rsidP="007B517E">
            <w:pPr>
              <w:rPr>
                <w:rFonts w:ascii="Calibri" w:hAnsi="Calibri" w:cs="Calibri"/>
                <w:sz w:val="19"/>
                <w:szCs w:val="19"/>
              </w:rPr>
            </w:pPr>
            <w:r w:rsidRPr="005A1F72">
              <w:rPr>
                <w:rFonts w:ascii="Calibri" w:hAnsi="Calibri" w:cs="Calibri"/>
                <w:sz w:val="19"/>
                <w:szCs w:val="19"/>
              </w:rPr>
              <w:t>By combining these three elements</w:t>
            </w:r>
            <w:r w:rsidR="007B517E">
              <w:rPr>
                <w:rFonts w:ascii="Calibri" w:hAnsi="Calibri" w:cs="Calibri"/>
                <w:sz w:val="19"/>
                <w:szCs w:val="19"/>
              </w:rPr>
              <w:t xml:space="preserve"> with the Business Productivity Online Suite</w:t>
            </w:r>
            <w:r w:rsidRPr="005A1F72">
              <w:rPr>
                <w:rFonts w:ascii="Calibri" w:hAnsi="Calibri" w:cs="Calibri"/>
                <w:sz w:val="19"/>
                <w:szCs w:val="19"/>
              </w:rPr>
              <w:t xml:space="preserve">, </w:t>
            </w:r>
            <w:r w:rsidR="007B517E">
              <w:rPr>
                <w:rFonts w:ascii="Calibri" w:hAnsi="Calibri" w:cs="Calibri"/>
                <w:sz w:val="19"/>
                <w:szCs w:val="19"/>
              </w:rPr>
              <w:t>t</w:t>
            </w:r>
            <w:r w:rsidRPr="005A1F72">
              <w:rPr>
                <w:rFonts w:ascii="Calibri" w:hAnsi="Calibri" w:cs="Calibri"/>
                <w:sz w:val="19"/>
                <w:szCs w:val="19"/>
              </w:rPr>
              <w:t xml:space="preserve">he solution </w:t>
            </w:r>
            <w:r w:rsidR="007B517E">
              <w:rPr>
                <w:rFonts w:ascii="Calibri" w:hAnsi="Calibri" w:cs="Calibri"/>
                <w:sz w:val="19"/>
                <w:szCs w:val="19"/>
              </w:rPr>
              <w:t>streamlines</w:t>
            </w:r>
            <w:r w:rsidRPr="005A1F72">
              <w:rPr>
                <w:rFonts w:ascii="Calibri" w:hAnsi="Calibri" w:cs="Calibri"/>
                <w:sz w:val="19"/>
                <w:szCs w:val="19"/>
              </w:rPr>
              <w:t xml:space="preserve"> the preparation and issu</w:t>
            </w:r>
            <w:r w:rsidR="007B517E">
              <w:rPr>
                <w:rFonts w:ascii="Calibri" w:hAnsi="Calibri" w:cs="Calibri"/>
                <w:sz w:val="19"/>
                <w:szCs w:val="19"/>
              </w:rPr>
              <w:t>ing</w:t>
            </w:r>
            <w:r w:rsidRPr="005A1F72">
              <w:rPr>
                <w:rFonts w:ascii="Calibri" w:hAnsi="Calibri" w:cs="Calibri"/>
                <w:sz w:val="19"/>
                <w:szCs w:val="19"/>
              </w:rPr>
              <w:t xml:space="preserve"> of invoices</w:t>
            </w:r>
            <w:r w:rsidR="007B517E">
              <w:rPr>
                <w:rFonts w:ascii="Calibri" w:hAnsi="Calibri" w:cs="Calibri"/>
                <w:sz w:val="19"/>
                <w:szCs w:val="19"/>
              </w:rPr>
              <w:t xml:space="preserve"> that uses an automated workflow to ensure proper invoice processing. The solution is</w:t>
            </w:r>
            <w:r w:rsidRPr="005A1F72">
              <w:rPr>
                <w:rFonts w:ascii="Calibri" w:hAnsi="Calibri" w:cs="Calibri"/>
                <w:sz w:val="19"/>
                <w:szCs w:val="19"/>
              </w:rPr>
              <w:t xml:space="preserve"> compatible with the accountant’s own systems, eliminating the need for additional transfer or data entry. The real </w:t>
            </w:r>
            <w:r w:rsidR="007B517E">
              <w:rPr>
                <w:rFonts w:ascii="Calibri" w:hAnsi="Calibri" w:cs="Calibri"/>
                <w:sz w:val="19"/>
                <w:szCs w:val="19"/>
              </w:rPr>
              <w:t>advantage</w:t>
            </w:r>
            <w:r w:rsidRPr="005A1F72">
              <w:rPr>
                <w:rFonts w:ascii="Calibri" w:hAnsi="Calibri" w:cs="Calibri"/>
                <w:sz w:val="19"/>
                <w:szCs w:val="19"/>
              </w:rPr>
              <w:t>, however, lies in dynamic communications. By adopting Microsoft Office Communicat</w:t>
            </w:r>
            <w:r>
              <w:rPr>
                <w:rFonts w:ascii="Calibri" w:hAnsi="Calibri" w:cs="Calibri"/>
                <w:sz w:val="19"/>
                <w:szCs w:val="19"/>
              </w:rPr>
              <w:t>or</w:t>
            </w:r>
            <w:r w:rsidRPr="005A1F72">
              <w:rPr>
                <w:rFonts w:ascii="Calibri" w:hAnsi="Calibri" w:cs="Calibri"/>
                <w:sz w:val="19"/>
                <w:szCs w:val="19"/>
              </w:rPr>
              <w:t xml:space="preserve"> Online and Microsoft Office Live Meeting, the solution makes it easy </w:t>
            </w:r>
            <w:r w:rsidR="007B517E">
              <w:rPr>
                <w:rFonts w:ascii="Calibri" w:hAnsi="Calibri" w:cs="Calibri"/>
                <w:sz w:val="19"/>
                <w:szCs w:val="19"/>
              </w:rPr>
              <w:t xml:space="preserve">for accountants </w:t>
            </w:r>
            <w:r>
              <w:rPr>
                <w:rFonts w:ascii="Calibri" w:hAnsi="Calibri" w:cs="Calibri"/>
                <w:sz w:val="19"/>
                <w:szCs w:val="19"/>
              </w:rPr>
              <w:t xml:space="preserve">to resolve </w:t>
            </w:r>
            <w:r w:rsidR="007B517E">
              <w:rPr>
                <w:rFonts w:ascii="Calibri" w:hAnsi="Calibri" w:cs="Calibri"/>
                <w:sz w:val="19"/>
                <w:szCs w:val="19"/>
              </w:rPr>
              <w:t>impromptu</w:t>
            </w:r>
            <w:r w:rsidRPr="005A1F72">
              <w:rPr>
                <w:rFonts w:ascii="Calibri" w:hAnsi="Calibri" w:cs="Calibri"/>
                <w:sz w:val="19"/>
                <w:szCs w:val="19"/>
              </w:rPr>
              <w:t xml:space="preserve"> enquiries and to schedule effective online discussion. In this dynamic environment, accountants can provide their clients with </w:t>
            </w:r>
            <w:r w:rsidR="007B517E">
              <w:rPr>
                <w:rFonts w:ascii="Calibri" w:hAnsi="Calibri" w:cs="Calibri"/>
                <w:sz w:val="19"/>
                <w:szCs w:val="19"/>
              </w:rPr>
              <w:t>the highest quality</w:t>
            </w:r>
            <w:r w:rsidRPr="005A1F72">
              <w:rPr>
                <w:rFonts w:ascii="Calibri" w:hAnsi="Calibri" w:cs="Calibri"/>
                <w:sz w:val="19"/>
                <w:szCs w:val="19"/>
              </w:rPr>
              <w:t xml:space="preserve"> consultancy, </w:t>
            </w:r>
            <w:r w:rsidR="007B517E">
              <w:rPr>
                <w:rFonts w:ascii="Calibri" w:hAnsi="Calibri" w:cs="Calibri"/>
                <w:sz w:val="19"/>
                <w:szCs w:val="19"/>
              </w:rPr>
              <w:t>while maximizing everyone’s use of time</w:t>
            </w:r>
            <w:r w:rsidRPr="005A1F72">
              <w:rPr>
                <w:rFonts w:ascii="Calibri" w:hAnsi="Calibri" w:cs="Calibri"/>
                <w:sz w:val="19"/>
                <w:szCs w:val="19"/>
                <w:lang w:val="en-US"/>
              </w:rPr>
              <w:t>.</w:t>
            </w:r>
          </w:p>
        </w:tc>
      </w:tr>
      <w:bookmarkEnd w:id="0"/>
    </w:tbl>
    <w:p w:rsidR="00137348" w:rsidRDefault="00137348" w:rsidP="00BD2328">
      <w:pPr>
        <w:ind w:right="-180"/>
        <w:jc w:val="center"/>
        <w:rPr>
          <w:rFonts w:ascii="Franklin Gothic Medium" w:hAnsi="Franklin Gothic Medium" w:cs="Franklin Gothic Medium"/>
          <w:sz w:val="28"/>
          <w:szCs w:val="28"/>
        </w:rPr>
        <w:sectPr w:rsidR="00137348" w:rsidSect="002A0673">
          <w:headerReference w:type="default" r:id="rId8"/>
          <w:headerReference w:type="first" r:id="rId9"/>
          <w:pgSz w:w="12240" w:h="15840"/>
          <w:pgMar w:top="3690" w:right="850" w:bottom="1008" w:left="850" w:header="720" w:footer="520" w:gutter="0"/>
          <w:cols w:space="720"/>
          <w:titlePg/>
        </w:sectPr>
      </w:pPr>
    </w:p>
    <w:p w:rsidR="00137348" w:rsidRPr="00783FB8" w:rsidRDefault="00137348" w:rsidP="00783FB8">
      <w:pPr>
        <w:pStyle w:val="SectionHeading"/>
      </w:pPr>
      <w:r w:rsidRPr="00783FB8">
        <w:lastRenderedPageBreak/>
        <w:t>Solution</w:t>
      </w:r>
    </w:p>
    <w:p w:rsidR="00137348" w:rsidRPr="0091579E" w:rsidRDefault="00137348" w:rsidP="0091579E">
      <w:pPr>
        <w:pStyle w:val="Bodycopy"/>
        <w:spacing w:line="230" w:lineRule="exact"/>
        <w:rPr>
          <w:spacing w:val="-2"/>
        </w:rPr>
      </w:pPr>
      <w:r w:rsidRPr="0091579E">
        <w:rPr>
          <w:spacing w:val="-2"/>
        </w:rPr>
        <w:t>Diamante extended their existing small business-accountant solution by integrating it with the Business Productivity Online Suite. This enhanced solution enables small businesses to achieve effective online interaction with their accountants, providing a common view of all invoices, their payment status, and their tax implications.</w:t>
      </w:r>
    </w:p>
    <w:p w:rsidR="00137348" w:rsidRDefault="00137348" w:rsidP="0091579E">
      <w:pPr>
        <w:pStyle w:val="Bodycopy"/>
        <w:spacing w:line="230" w:lineRule="exact"/>
      </w:pPr>
    </w:p>
    <w:p w:rsidR="00137348" w:rsidRDefault="00137348" w:rsidP="0091579E">
      <w:pPr>
        <w:pStyle w:val="Bodycopy"/>
        <w:spacing w:line="230" w:lineRule="exact"/>
      </w:pPr>
      <w:r>
        <w:t xml:space="preserve">Specifically, </w:t>
      </w:r>
      <w:r w:rsidR="00704531">
        <w:t>the solution offers four key functions</w:t>
      </w:r>
      <w:r>
        <w:t>:</w:t>
      </w:r>
    </w:p>
    <w:p w:rsidR="00137348" w:rsidRPr="0091579E" w:rsidRDefault="00137348" w:rsidP="0091579E">
      <w:pPr>
        <w:pStyle w:val="Bullet"/>
        <w:spacing w:line="230" w:lineRule="exact"/>
        <w:rPr>
          <w:spacing w:val="-2"/>
        </w:rPr>
      </w:pPr>
      <w:r w:rsidRPr="0091579E">
        <w:rPr>
          <w:spacing w:val="-2"/>
        </w:rPr>
        <w:t>Streamlines the invoicing process for businesses, and automatically provides invoice details to their accountant</w:t>
      </w:r>
    </w:p>
    <w:p w:rsidR="00137348" w:rsidRPr="00860F1E" w:rsidRDefault="00137348" w:rsidP="0091579E">
      <w:pPr>
        <w:pStyle w:val="Bullet"/>
        <w:spacing w:line="230" w:lineRule="exact"/>
      </w:pPr>
      <w:r>
        <w:t xml:space="preserve">Facilitates accountant-business client communications via </w:t>
      </w:r>
      <w:r w:rsidRPr="00860F1E">
        <w:t>Office Communications Online</w:t>
      </w:r>
    </w:p>
    <w:p w:rsidR="00137348" w:rsidRDefault="00137348" w:rsidP="0091579E">
      <w:pPr>
        <w:pStyle w:val="Bullet"/>
        <w:spacing w:line="230" w:lineRule="exact"/>
      </w:pPr>
      <w:r>
        <w:t>Provides up-to-the-moment reporting details that business can access at the office or through mobile devices</w:t>
      </w:r>
    </w:p>
    <w:p w:rsidR="00137348" w:rsidRDefault="00137348" w:rsidP="0091579E">
      <w:pPr>
        <w:pStyle w:val="Bullet"/>
        <w:spacing w:line="230" w:lineRule="exact"/>
      </w:pPr>
      <w:r>
        <w:t xml:space="preserve">Enhances accountant-client relationships by leveraging </w:t>
      </w:r>
      <w:r w:rsidR="00903F10">
        <w:t xml:space="preserve">Suite features </w:t>
      </w:r>
      <w:r>
        <w:t>to host seminars and other Web-based meetings</w:t>
      </w:r>
    </w:p>
    <w:p w:rsidR="00137348" w:rsidRPr="000F0B73" w:rsidRDefault="00137348" w:rsidP="00607ACA">
      <w:pPr>
        <w:rPr>
          <w:lang w:val="en-US"/>
        </w:rPr>
      </w:pPr>
    </w:p>
    <w:p w:rsidR="00137348" w:rsidRDefault="00137348">
      <w:pPr>
        <w:pStyle w:val="Bodycopyheading"/>
        <w:rPr>
          <w:i/>
          <w:iCs/>
        </w:rPr>
      </w:pPr>
      <w:r>
        <w:rPr>
          <w:sz w:val="20"/>
          <w:szCs w:val="20"/>
        </w:rPr>
        <w:t>Solution Components</w:t>
      </w:r>
    </w:p>
    <w:p w:rsidR="00137348" w:rsidRDefault="00137348" w:rsidP="00A2105A">
      <w:pPr>
        <w:pStyle w:val="Bodycopyheading"/>
      </w:pPr>
      <w:r>
        <w:t>Fatturiamo.it</w:t>
      </w:r>
    </w:p>
    <w:p w:rsidR="00137348" w:rsidRDefault="00137348" w:rsidP="0091579E">
      <w:pPr>
        <w:pStyle w:val="Bodycopy"/>
        <w:spacing w:line="230" w:lineRule="exact"/>
      </w:pPr>
      <w:r w:rsidRPr="00FA5B9A">
        <w:t>Fatturiamo.it</w:t>
      </w:r>
      <w:r w:rsidRPr="00FA5B9A" w:rsidDel="00FA5B9A">
        <w:t xml:space="preserve"> </w:t>
      </w:r>
      <w:r w:rsidRPr="000F0B73">
        <w:t>allows small businesses to manage invoices, estimates, payments due, cash in, supplier details</w:t>
      </w:r>
      <w:r>
        <w:t>,</w:t>
      </w:r>
      <w:r w:rsidRPr="000F0B73">
        <w:t xml:space="preserve"> and inventory. It has achieved success with small businesses primarily because of its ease-of-use, and </w:t>
      </w:r>
      <w:r>
        <w:t>its integration</w:t>
      </w:r>
      <w:r w:rsidRPr="000F0B73">
        <w:t xml:space="preserve"> with Microsoft</w:t>
      </w:r>
      <w:r w:rsidR="000C3552" w:rsidRPr="000C3552">
        <w:rPr>
          <w:rFonts w:ascii="Arial" w:hAnsi="Arial" w:cs="Arial"/>
          <w:sz w:val="16"/>
          <w:szCs w:val="16"/>
        </w:rPr>
        <w:t>®</w:t>
      </w:r>
      <w:r w:rsidRPr="000F0B73">
        <w:t xml:space="preserve"> Word.</w:t>
      </w:r>
    </w:p>
    <w:p w:rsidR="00137348" w:rsidRPr="00017F88" w:rsidRDefault="00DA041F" w:rsidP="00017F88">
      <w:pPr>
        <w:pStyle w:val="Bodycopy"/>
      </w:pPr>
      <w:r>
        <w:rPr>
          <w:noProof/>
        </w:rPr>
        <w:drawing>
          <wp:anchor distT="0" distB="0" distL="114300" distR="114300" simplePos="0" relativeHeight="251666944" behindDoc="0" locked="0" layoutInCell="1" allowOverlap="1">
            <wp:simplePos x="0" y="0"/>
            <wp:positionH relativeFrom="column">
              <wp:posOffset>2374900</wp:posOffset>
            </wp:positionH>
            <wp:positionV relativeFrom="paragraph">
              <wp:posOffset>69850</wp:posOffset>
            </wp:positionV>
            <wp:extent cx="4341495" cy="2362200"/>
            <wp:effectExtent l="19050" t="0" r="1905" b="0"/>
            <wp:wrapTopAndBottom/>
            <wp:docPr id="10" name="Picture 1" descr="C:\Projects\MSO Solution Briefs\Diamante\Automated_Invoicing_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MSO Solution Briefs\Diamante\Automated_Invoicing_Workflow.png"/>
                    <pic:cNvPicPr>
                      <a:picLocks noChangeAspect="1" noChangeArrowheads="1"/>
                    </pic:cNvPicPr>
                  </pic:nvPicPr>
                  <pic:blipFill>
                    <a:blip r:embed="rId10"/>
                    <a:srcRect t="-8297"/>
                    <a:stretch>
                      <a:fillRect/>
                    </a:stretch>
                  </pic:blipFill>
                  <pic:spPr bwMode="auto">
                    <a:xfrm>
                      <a:off x="0" y="0"/>
                      <a:ext cx="4341495" cy="2362200"/>
                    </a:xfrm>
                    <a:prstGeom prst="rect">
                      <a:avLst/>
                    </a:prstGeom>
                    <a:noFill/>
                    <a:ln w="9525">
                      <a:noFill/>
                      <a:miter lim="800000"/>
                      <a:headEnd/>
                      <a:tailEnd/>
                    </a:ln>
                  </pic:spPr>
                </pic:pic>
              </a:graphicData>
            </a:graphic>
          </wp:anchor>
        </w:drawing>
      </w:r>
    </w:p>
    <w:p w:rsidR="00137348" w:rsidRDefault="00137348" w:rsidP="00A11F52">
      <w:pPr>
        <w:pStyle w:val="Bodycopyheading"/>
      </w:pPr>
      <w:r>
        <w:t>Network24</w:t>
      </w:r>
    </w:p>
    <w:p w:rsidR="00137348" w:rsidRDefault="00137348" w:rsidP="0091579E">
      <w:pPr>
        <w:pStyle w:val="Bodycopy"/>
        <w:spacing w:line="230" w:lineRule="exact"/>
      </w:pPr>
      <w:r>
        <w:t xml:space="preserve">Network24 </w:t>
      </w:r>
      <w:r w:rsidRPr="000F0B73">
        <w:t xml:space="preserve">is used by the accountant to receive tax and billing data from the client, together with invoices. Once the data is received and verified, it can be transferred to the accountant’s </w:t>
      </w:r>
      <w:r>
        <w:t>tax</w:t>
      </w:r>
      <w:r w:rsidRPr="000F0B73">
        <w:t xml:space="preserve"> systems for tax liability calculation</w:t>
      </w:r>
      <w:r>
        <w:t>s</w:t>
      </w:r>
      <w:r w:rsidRPr="000F0B73">
        <w:t xml:space="preserve"> and the event</w:t>
      </w:r>
      <w:r w:rsidR="00704531">
        <w:t>ual compilation of tax returns.</w:t>
      </w:r>
    </w:p>
    <w:p w:rsidR="00137348" w:rsidRDefault="00137348" w:rsidP="0091579E">
      <w:pPr>
        <w:pStyle w:val="Bodycopy"/>
        <w:spacing w:line="230" w:lineRule="exact"/>
      </w:pPr>
    </w:p>
    <w:p w:rsidR="00DA041F" w:rsidRDefault="00DA041F" w:rsidP="0091579E">
      <w:pPr>
        <w:pStyle w:val="Bodycopy"/>
        <w:spacing w:line="230" w:lineRule="exact"/>
      </w:pPr>
    </w:p>
    <w:p w:rsidR="00DA041F" w:rsidRDefault="00DA041F" w:rsidP="0091579E">
      <w:pPr>
        <w:pStyle w:val="Bodycopy"/>
        <w:spacing w:line="230" w:lineRule="exact"/>
      </w:pPr>
    </w:p>
    <w:p w:rsidR="00DA041F" w:rsidRDefault="00DA041F" w:rsidP="0091579E">
      <w:pPr>
        <w:pStyle w:val="Bodycopy"/>
        <w:spacing w:line="230" w:lineRule="exact"/>
      </w:pPr>
    </w:p>
    <w:p w:rsidR="00DA041F" w:rsidRDefault="00DA041F" w:rsidP="0091579E">
      <w:pPr>
        <w:pStyle w:val="Bodycopy"/>
        <w:spacing w:line="230" w:lineRule="exact"/>
      </w:pPr>
    </w:p>
    <w:p w:rsidR="00137348" w:rsidRPr="007757A9" w:rsidRDefault="00137348" w:rsidP="00A50211">
      <w:pPr>
        <w:pStyle w:val="Bodycopyheading"/>
      </w:pPr>
      <w:r w:rsidRPr="007757A9">
        <w:lastRenderedPageBreak/>
        <w:t>Diamante Services Center</w:t>
      </w:r>
    </w:p>
    <w:p w:rsidR="006F68ED" w:rsidRDefault="00137348" w:rsidP="0091579E">
      <w:pPr>
        <w:pStyle w:val="Bodycopy"/>
        <w:spacing w:line="230" w:lineRule="exact"/>
      </w:pPr>
      <w:r>
        <w:t xml:space="preserve">The </w:t>
      </w:r>
      <w:r w:rsidRPr="000F0B73">
        <w:t xml:space="preserve">Diamante Services </w:t>
      </w:r>
      <w:r>
        <w:t xml:space="preserve">Center </w:t>
      </w:r>
      <w:r w:rsidR="006F68ED">
        <w:t>is a hosted Software as a Service (SaaS) environment that:</w:t>
      </w:r>
    </w:p>
    <w:p w:rsidR="006F68ED" w:rsidRDefault="006F68ED" w:rsidP="0091579E">
      <w:pPr>
        <w:pStyle w:val="Bullet"/>
        <w:spacing w:line="230" w:lineRule="exact"/>
      </w:pPr>
      <w:r>
        <w:t xml:space="preserve">Manages all the subscriptions for </w:t>
      </w:r>
      <w:r w:rsidR="00105AF7">
        <w:t>Fatturiamo.it</w:t>
      </w:r>
      <w:r>
        <w:t xml:space="preserve"> and Network24 SLA</w:t>
      </w:r>
      <w:r w:rsidR="0093718F">
        <w:t xml:space="preserve">s </w:t>
      </w:r>
      <w:r>
        <w:t>and billing</w:t>
      </w:r>
    </w:p>
    <w:p w:rsidR="006F68ED" w:rsidRPr="00DA041F" w:rsidRDefault="006F68ED" w:rsidP="0091579E">
      <w:pPr>
        <w:pStyle w:val="Bullet"/>
        <w:spacing w:line="230" w:lineRule="exact"/>
        <w:rPr>
          <w:spacing w:val="-2"/>
        </w:rPr>
      </w:pPr>
      <w:r w:rsidRPr="00DA041F">
        <w:rPr>
          <w:spacing w:val="-2"/>
        </w:rPr>
        <w:t xml:space="preserve">Manages </w:t>
      </w:r>
      <w:r w:rsidR="0093718F" w:rsidRPr="00DA041F">
        <w:rPr>
          <w:spacing w:val="-2"/>
        </w:rPr>
        <w:t>u</w:t>
      </w:r>
      <w:r w:rsidRPr="00DA041F">
        <w:rPr>
          <w:spacing w:val="-2"/>
        </w:rPr>
        <w:t>ser</w:t>
      </w:r>
      <w:r w:rsidR="0093718F" w:rsidRPr="00DA041F">
        <w:rPr>
          <w:spacing w:val="-2"/>
        </w:rPr>
        <w:t>-</w:t>
      </w:r>
      <w:r w:rsidRPr="00DA041F">
        <w:rPr>
          <w:spacing w:val="-2"/>
        </w:rPr>
        <w:t xml:space="preserve"> and </w:t>
      </w:r>
      <w:r w:rsidR="0093718F" w:rsidRPr="00DA041F">
        <w:rPr>
          <w:spacing w:val="-2"/>
        </w:rPr>
        <w:t>r</w:t>
      </w:r>
      <w:r w:rsidRPr="00DA041F">
        <w:rPr>
          <w:spacing w:val="-2"/>
        </w:rPr>
        <w:t>ole</w:t>
      </w:r>
      <w:r w:rsidR="0093718F" w:rsidRPr="00DA041F">
        <w:rPr>
          <w:spacing w:val="-2"/>
        </w:rPr>
        <w:t>-</w:t>
      </w:r>
      <w:r w:rsidRPr="00DA041F">
        <w:rPr>
          <w:spacing w:val="-2"/>
        </w:rPr>
        <w:t xml:space="preserve"> based security</w:t>
      </w:r>
    </w:p>
    <w:p w:rsidR="006F68ED" w:rsidRDefault="006F68ED" w:rsidP="0091579E">
      <w:pPr>
        <w:pStyle w:val="Bullet"/>
        <w:spacing w:line="230" w:lineRule="exact"/>
      </w:pPr>
      <w:r>
        <w:t>Ensures information integrity</w:t>
      </w:r>
    </w:p>
    <w:p w:rsidR="006F68ED" w:rsidRDefault="006F68ED" w:rsidP="0091579E">
      <w:pPr>
        <w:pStyle w:val="Bullet"/>
        <w:spacing w:line="230" w:lineRule="exact"/>
      </w:pPr>
      <w:r>
        <w:t>Offers a private mail message-based communications system</w:t>
      </w:r>
    </w:p>
    <w:p w:rsidR="006F68ED" w:rsidRDefault="006F68ED" w:rsidP="0091579E">
      <w:pPr>
        <w:pStyle w:val="Bullet"/>
        <w:spacing w:line="230" w:lineRule="exact"/>
      </w:pPr>
      <w:r>
        <w:t>Enables the exchange of management information</w:t>
      </w:r>
    </w:p>
    <w:p w:rsidR="006F68ED" w:rsidRDefault="006F68ED" w:rsidP="0091579E">
      <w:pPr>
        <w:pStyle w:val="Bullet"/>
        <w:spacing w:line="230" w:lineRule="exact"/>
      </w:pPr>
      <w:r>
        <w:t>Acts as a software update subsystem for the client applications</w:t>
      </w:r>
    </w:p>
    <w:p w:rsidR="00137348" w:rsidRPr="00607ACA" w:rsidRDefault="00137348" w:rsidP="0091579E">
      <w:pPr>
        <w:pStyle w:val="Bodycopy"/>
        <w:spacing w:line="230" w:lineRule="exact"/>
      </w:pPr>
    </w:p>
    <w:p w:rsidR="00137348" w:rsidRPr="0002645C" w:rsidRDefault="00137348" w:rsidP="00B10FA7">
      <w:pPr>
        <w:pStyle w:val="Bodycopyheading"/>
        <w:rPr>
          <w:sz w:val="20"/>
          <w:szCs w:val="20"/>
        </w:rPr>
      </w:pPr>
      <w:r w:rsidRPr="0002645C">
        <w:rPr>
          <w:sz w:val="20"/>
          <w:szCs w:val="20"/>
        </w:rPr>
        <w:t xml:space="preserve">The </w:t>
      </w:r>
      <w:r>
        <w:rPr>
          <w:sz w:val="20"/>
          <w:szCs w:val="20"/>
        </w:rPr>
        <w:t>Automated Invoicing</w:t>
      </w:r>
      <w:r w:rsidRPr="0002645C">
        <w:rPr>
          <w:sz w:val="20"/>
          <w:szCs w:val="20"/>
        </w:rPr>
        <w:t xml:space="preserve"> Workflow</w:t>
      </w:r>
    </w:p>
    <w:p w:rsidR="00137348" w:rsidRDefault="00137348" w:rsidP="0091579E">
      <w:pPr>
        <w:pStyle w:val="Bodycopy"/>
        <w:spacing w:line="230" w:lineRule="exact"/>
        <w:rPr>
          <w:lang w:val="en-GB"/>
        </w:rPr>
      </w:pPr>
      <w:r>
        <w:t xml:space="preserve">Diamante’s solution makes extensive use of Business Productivity Online Suite services. As an example, the Automated Invoicing workflow is </w:t>
      </w:r>
      <w:r w:rsidRPr="00534E07">
        <w:t xml:space="preserve">depicted in the following </w:t>
      </w:r>
      <w:r>
        <w:t>illustration. S</w:t>
      </w:r>
      <w:r w:rsidRPr="00534E07">
        <w:t>teps</w:t>
      </w:r>
      <w:r>
        <w:t xml:space="preserve"> in this workflow are described </w:t>
      </w:r>
      <w:r w:rsidR="00704531">
        <w:t>in the following text</w:t>
      </w:r>
      <w:r>
        <w:t>.</w:t>
      </w:r>
    </w:p>
    <w:p w:rsidR="00137348" w:rsidRDefault="00137348" w:rsidP="0091579E">
      <w:pPr>
        <w:pStyle w:val="Bodycopy"/>
        <w:spacing w:line="230" w:lineRule="exact"/>
      </w:pPr>
    </w:p>
    <w:p w:rsidR="00137348" w:rsidRDefault="00137348" w:rsidP="00B10FA7">
      <w:pPr>
        <w:pStyle w:val="Bodycopyheading"/>
      </w:pPr>
      <w:r>
        <w:t>Small Business Owner Prepares a New Invoice</w:t>
      </w:r>
    </w:p>
    <w:p w:rsidR="00137348" w:rsidRPr="0091579E" w:rsidRDefault="00137348" w:rsidP="0091579E">
      <w:pPr>
        <w:pStyle w:val="Bodycopy"/>
        <w:spacing w:line="230" w:lineRule="exact"/>
        <w:rPr>
          <w:spacing w:val="-2"/>
        </w:rPr>
      </w:pPr>
      <w:r w:rsidRPr="0091579E">
        <w:rPr>
          <w:spacing w:val="-2"/>
        </w:rPr>
        <w:t xml:space="preserve">The business owner uses </w:t>
      </w:r>
      <w:r w:rsidR="00A8297C" w:rsidRPr="0091579E">
        <w:rPr>
          <w:spacing w:val="-2"/>
        </w:rPr>
        <w:t>Fatturiamo.it</w:t>
      </w:r>
      <w:r w:rsidRPr="0091579E">
        <w:rPr>
          <w:spacing w:val="-2"/>
        </w:rPr>
        <w:t xml:space="preserve"> to quickly prepare a new invoice, recalling frequently</w:t>
      </w:r>
      <w:r w:rsidR="00704531" w:rsidRPr="0091579E">
        <w:rPr>
          <w:spacing w:val="-2"/>
        </w:rPr>
        <w:t xml:space="preserve"> </w:t>
      </w:r>
      <w:r w:rsidRPr="0091579E">
        <w:rPr>
          <w:spacing w:val="-2"/>
        </w:rPr>
        <w:t>used customer details, terms and conditions, and automatically logging payment</w:t>
      </w:r>
      <w:r w:rsidR="009F0DC7" w:rsidRPr="0091579E">
        <w:rPr>
          <w:spacing w:val="-2"/>
        </w:rPr>
        <w:t xml:space="preserve"> </w:t>
      </w:r>
      <w:r w:rsidRPr="0091579E">
        <w:rPr>
          <w:spacing w:val="-2"/>
        </w:rPr>
        <w:t>due dates.</w:t>
      </w:r>
    </w:p>
    <w:p w:rsidR="00137348" w:rsidRPr="0091579E" w:rsidRDefault="00137348" w:rsidP="0091579E">
      <w:pPr>
        <w:pStyle w:val="Bodycopy"/>
        <w:spacing w:line="230" w:lineRule="exact"/>
        <w:rPr>
          <w:spacing w:val="-2"/>
        </w:rPr>
      </w:pPr>
    </w:p>
    <w:p w:rsidR="00137348" w:rsidRPr="0091579E" w:rsidRDefault="00137348" w:rsidP="0091579E">
      <w:pPr>
        <w:pStyle w:val="Bodycopy"/>
        <w:spacing w:line="230" w:lineRule="exact"/>
        <w:rPr>
          <w:spacing w:val="-2"/>
        </w:rPr>
      </w:pPr>
      <w:r w:rsidRPr="0091579E">
        <w:rPr>
          <w:spacing w:val="-2"/>
        </w:rPr>
        <w:t xml:space="preserve">Upon saving the invoice, </w:t>
      </w:r>
      <w:r w:rsidR="00105AF7" w:rsidRPr="0091579E">
        <w:rPr>
          <w:spacing w:val="-2"/>
        </w:rPr>
        <w:t>Fatturiamo.it</w:t>
      </w:r>
      <w:r w:rsidRPr="0091579E">
        <w:rPr>
          <w:spacing w:val="-2"/>
        </w:rPr>
        <w:t xml:space="preserve"> automatically routes the invoice to the </w:t>
      </w:r>
      <w:r w:rsidRPr="0091579E">
        <w:rPr>
          <w:spacing w:val="-2"/>
        </w:rPr>
        <w:lastRenderedPageBreak/>
        <w:t xml:space="preserve">accountant and </w:t>
      </w:r>
      <w:r w:rsidR="00EA24E4" w:rsidRPr="0091579E">
        <w:rPr>
          <w:spacing w:val="-2"/>
        </w:rPr>
        <w:t xml:space="preserve">uses SharePoint Online Web services to post a copy to the business’s SharePoint Online </w:t>
      </w:r>
      <w:r w:rsidRPr="0091579E">
        <w:rPr>
          <w:spacing w:val="-2"/>
        </w:rPr>
        <w:t>site.</w:t>
      </w:r>
    </w:p>
    <w:p w:rsidR="00137348" w:rsidRDefault="00137348" w:rsidP="0091579E">
      <w:pPr>
        <w:pStyle w:val="Bodycopy"/>
        <w:spacing w:line="230" w:lineRule="exact"/>
      </w:pPr>
    </w:p>
    <w:p w:rsidR="00137348" w:rsidRDefault="00137348" w:rsidP="00B10FA7">
      <w:pPr>
        <w:pStyle w:val="Bodycopyheading"/>
      </w:pPr>
      <w:r>
        <w:t>Accountant Is Notified and Accesses Invoice</w:t>
      </w:r>
    </w:p>
    <w:p w:rsidR="00137348" w:rsidRDefault="00EA24E4" w:rsidP="0091579E">
      <w:pPr>
        <w:pStyle w:val="Bodycopy"/>
        <w:spacing w:line="230" w:lineRule="exact"/>
      </w:pPr>
      <w:r>
        <w:t xml:space="preserve">When a new invoice is submitted, the workflow uses </w:t>
      </w:r>
      <w:r w:rsidR="00137348">
        <w:t xml:space="preserve">Exchange Online </w:t>
      </w:r>
      <w:r>
        <w:t xml:space="preserve">to </w:t>
      </w:r>
      <w:r w:rsidR="00137348">
        <w:t>automatically send a notification to the accountant. The accountant uses Network24 to access the new invoice.</w:t>
      </w:r>
    </w:p>
    <w:p w:rsidR="00137348" w:rsidRDefault="00137348" w:rsidP="0091579E">
      <w:pPr>
        <w:pStyle w:val="Bodycopy"/>
        <w:spacing w:line="230" w:lineRule="exact"/>
      </w:pPr>
    </w:p>
    <w:p w:rsidR="00137348" w:rsidRDefault="00137348" w:rsidP="00B10FA7">
      <w:pPr>
        <w:pStyle w:val="Bodycopyheading"/>
      </w:pPr>
      <w:r>
        <w:t>Accountant Transfers Invoice Data to Tax Application</w:t>
      </w:r>
    </w:p>
    <w:p w:rsidR="00EA24E4" w:rsidRPr="00EA24E4" w:rsidRDefault="00EA24E4" w:rsidP="0091579E">
      <w:pPr>
        <w:pStyle w:val="Bodycopy"/>
        <w:spacing w:line="230" w:lineRule="exact"/>
      </w:pPr>
      <w:r w:rsidRPr="00EA24E4">
        <w:t>The accountant reviews the invoice and transfers the data to the appropriate tax application.</w:t>
      </w:r>
    </w:p>
    <w:p w:rsidR="00137348" w:rsidRDefault="00137348" w:rsidP="0091579E">
      <w:pPr>
        <w:pStyle w:val="Bodycopy"/>
        <w:spacing w:line="230" w:lineRule="exact"/>
      </w:pPr>
    </w:p>
    <w:p w:rsidR="00137348" w:rsidRDefault="00137348" w:rsidP="00B10FA7">
      <w:pPr>
        <w:pStyle w:val="Bodycopyheading"/>
      </w:pPr>
      <w:r>
        <w:t xml:space="preserve">Accountant </w:t>
      </w:r>
      <w:r w:rsidR="00EA24E4">
        <w:t>Processes Invoice</w:t>
      </w:r>
    </w:p>
    <w:p w:rsidR="00137348" w:rsidRDefault="00730D38" w:rsidP="0091579E">
      <w:pPr>
        <w:pStyle w:val="Bodycopy"/>
        <w:spacing w:line="230" w:lineRule="exact"/>
      </w:pPr>
      <w:r>
        <w:t>T</w:t>
      </w:r>
      <w:r w:rsidR="00EA24E4">
        <w:t>he accountant processe</w:t>
      </w:r>
      <w:r>
        <w:t>s</w:t>
      </w:r>
      <w:r w:rsidR="00EA24E4">
        <w:t xml:space="preserve"> the invoice in Network24</w:t>
      </w:r>
      <w:r>
        <w:t xml:space="preserve">. When finished, Network24 </w:t>
      </w:r>
      <w:r w:rsidR="00EA24E4">
        <w:t>automatically updates the task in the SharePoint workflow</w:t>
      </w:r>
      <w:r>
        <w:t xml:space="preserve"> as completed.</w:t>
      </w:r>
    </w:p>
    <w:p w:rsidR="00137348" w:rsidRDefault="00137348" w:rsidP="0091579E">
      <w:pPr>
        <w:pStyle w:val="Bodycopy"/>
        <w:spacing w:line="230" w:lineRule="exact"/>
      </w:pPr>
    </w:p>
    <w:p w:rsidR="00137348" w:rsidRDefault="00137348" w:rsidP="00B10FA7">
      <w:pPr>
        <w:pStyle w:val="Bodycopyheading"/>
      </w:pPr>
      <w:r>
        <w:t>Business Owner Sees Invoice Has Been Processed</w:t>
      </w:r>
    </w:p>
    <w:p w:rsidR="00DA041F" w:rsidRDefault="00137348" w:rsidP="00DA041F">
      <w:pPr>
        <w:pStyle w:val="Bodycopy"/>
        <w:spacing w:line="230" w:lineRule="exact"/>
      </w:pPr>
      <w:r>
        <w:t xml:space="preserve">After the accountant processes the invoice, Exchange Online automatically notifies the business owner of the completed task. The business owner sees the status of the invoice change </w:t>
      </w:r>
      <w:r w:rsidR="00105AF7">
        <w:t xml:space="preserve">in Fatturiamo.it </w:t>
      </w:r>
      <w:r>
        <w:t>after the accountant processes it.</w:t>
      </w:r>
      <w:r w:rsidR="00903F10">
        <w:t xml:space="preserve"> If the business owner has any questions, he can use Office Communicator and Live Meeting to quickly communicate with his accountant.</w:t>
      </w:r>
      <w:r w:rsidR="00DA041F">
        <w:br w:type="page"/>
      </w:r>
    </w:p>
    <w:p w:rsidR="00137348" w:rsidRPr="00783FB8" w:rsidRDefault="00404EEE" w:rsidP="0040695D">
      <w:pPr>
        <w:pStyle w:val="SectionHeading"/>
      </w:pPr>
      <w:r>
        <w:rPr>
          <w:noProof/>
        </w:rPr>
        <w:lastRenderedPageBreak/>
        <w:drawing>
          <wp:anchor distT="505968" distB="513969" distL="114300" distR="114300" simplePos="0" relativeHeight="251658752" behindDoc="0" locked="0" layoutInCell="1" allowOverlap="1">
            <wp:simplePos x="0" y="0"/>
            <wp:positionH relativeFrom="column">
              <wp:posOffset>2175510</wp:posOffset>
            </wp:positionH>
            <wp:positionV relativeFrom="paragraph">
              <wp:posOffset>-88900</wp:posOffset>
            </wp:positionV>
            <wp:extent cx="4614545" cy="384175"/>
            <wp:effectExtent l="19050" t="0" r="0" b="0"/>
            <wp:wrapTopAndBottom/>
            <wp:docPr id="7"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a:blip r:embed="rId11"/>
                    <a:srcRect/>
                    <a:stretch>
                      <a:fillRect/>
                    </a:stretch>
                  </pic:blipFill>
                  <pic:spPr bwMode="auto">
                    <a:xfrm>
                      <a:off x="0" y="0"/>
                      <a:ext cx="4614545" cy="384175"/>
                    </a:xfrm>
                    <a:prstGeom prst="rect">
                      <a:avLst/>
                    </a:prstGeom>
                    <a:noFill/>
                  </pic:spPr>
                </pic:pic>
              </a:graphicData>
            </a:graphic>
          </wp:anchor>
        </w:drawing>
      </w:r>
      <w:r w:rsidR="00137348">
        <w:t>S</w:t>
      </w:r>
      <w:r w:rsidR="00137348" w:rsidRPr="00783FB8">
        <w:t xml:space="preserve">olution </w:t>
      </w:r>
      <w:r w:rsidR="00137348">
        <w:t xml:space="preserve">Development and </w:t>
      </w:r>
      <w:r w:rsidR="00137348" w:rsidRPr="00783FB8">
        <w:t>Implementation</w:t>
      </w:r>
    </w:p>
    <w:p w:rsidR="00137348" w:rsidRDefault="00137348" w:rsidP="00697C26">
      <w:pPr>
        <w:pStyle w:val="Bodycopy"/>
      </w:pPr>
      <w:r w:rsidRPr="00FA15FF">
        <w:t>Diamante</w:t>
      </w:r>
      <w:r>
        <w:t>’s</w:t>
      </w:r>
      <w:r w:rsidRPr="00FA15FF">
        <w:t xml:space="preserve"> existing applications</w:t>
      </w:r>
      <w:r w:rsidR="00704531">
        <w:t>—</w:t>
      </w:r>
      <w:r w:rsidRPr="00FA15FF">
        <w:t>Fatturiamo.it and Network24</w:t>
      </w:r>
      <w:r w:rsidR="00704531">
        <w:t>—</w:t>
      </w:r>
      <w:r>
        <w:t xml:space="preserve">were </w:t>
      </w:r>
      <w:r w:rsidRPr="00FA15FF">
        <w:t xml:space="preserve">written </w:t>
      </w:r>
      <w:r>
        <w:t>using</w:t>
      </w:r>
      <w:r w:rsidRPr="00FA15FF">
        <w:t xml:space="preserve"> the Win32</w:t>
      </w:r>
      <w:r w:rsidR="009F0DC7" w:rsidRPr="009F0DC7">
        <w:rPr>
          <w:rFonts w:ascii="Arial" w:hAnsi="Arial" w:cs="Arial"/>
          <w:sz w:val="16"/>
          <w:szCs w:val="16"/>
        </w:rPr>
        <w:t>®</w:t>
      </w:r>
      <w:r w:rsidRPr="00FA15FF">
        <w:t xml:space="preserve"> API</w:t>
      </w:r>
      <w:r>
        <w:t>.</w:t>
      </w:r>
      <w:r w:rsidRPr="00FA15FF">
        <w:t xml:space="preserve"> In their initial releases, they did not offer real</w:t>
      </w:r>
      <w:r>
        <w:t>-</w:t>
      </w:r>
      <w:r w:rsidRPr="00FA15FF">
        <w:t>time communication</w:t>
      </w:r>
      <w:r>
        <w:t>, nor did they make any</w:t>
      </w:r>
      <w:r w:rsidRPr="00FA15FF">
        <w:t xml:space="preserve"> use of SharePoint.</w:t>
      </w:r>
    </w:p>
    <w:p w:rsidR="00137348" w:rsidRDefault="00137348" w:rsidP="00697C26">
      <w:pPr>
        <w:pStyle w:val="Bodycopy"/>
      </w:pPr>
    </w:p>
    <w:p w:rsidR="00137348" w:rsidRDefault="00137348" w:rsidP="00697C26">
      <w:pPr>
        <w:pStyle w:val="Bodycopy"/>
      </w:pPr>
      <w:r w:rsidRPr="00FA15FF">
        <w:t xml:space="preserve">Diamante decided to </w:t>
      </w:r>
      <w:r w:rsidR="00105AF7">
        <w:t xml:space="preserve">integrate </w:t>
      </w:r>
      <w:r w:rsidR="00AF554A">
        <w:t xml:space="preserve">their applications </w:t>
      </w:r>
      <w:r w:rsidR="00105AF7">
        <w:t xml:space="preserve">with </w:t>
      </w:r>
      <w:r w:rsidR="00AF554A">
        <w:t xml:space="preserve">the </w:t>
      </w:r>
      <w:r w:rsidR="00105AF7">
        <w:t>Business Productivity Online</w:t>
      </w:r>
      <w:r w:rsidRPr="00FA15FF">
        <w:t xml:space="preserve"> </w:t>
      </w:r>
      <w:r>
        <w:t>Suite</w:t>
      </w:r>
      <w:r w:rsidRPr="00FA15FF">
        <w:t xml:space="preserve">. This was a relatively simple operation, requiring only the insertion of </w:t>
      </w:r>
      <w:r>
        <w:t>Web</w:t>
      </w:r>
      <w:r w:rsidRPr="00FA15FF">
        <w:t xml:space="preserve"> service calls into the original source code and a minimum of modification to the applications themselves.</w:t>
      </w:r>
      <w:r w:rsidR="00105AF7">
        <w:t xml:space="preserve"> The solution uses built-in Suite Web services and workflow; no custom cod</w:t>
      </w:r>
      <w:r w:rsidR="00AF554A">
        <w:t>ing was required</w:t>
      </w:r>
      <w:r w:rsidR="00105AF7">
        <w:t xml:space="preserve"> in SharePoint Online or Exchange Online.</w:t>
      </w:r>
    </w:p>
    <w:p w:rsidR="00137348" w:rsidRDefault="00137348" w:rsidP="00697C26">
      <w:pPr>
        <w:pStyle w:val="Bodycopy"/>
      </w:pPr>
    </w:p>
    <w:p w:rsidR="00137348" w:rsidRPr="009F1E20" w:rsidRDefault="00137348" w:rsidP="0085469F">
      <w:pPr>
        <w:pStyle w:val="Bodycopy"/>
        <w:rPr>
          <w:lang w:val="en-GB"/>
        </w:rPr>
      </w:pPr>
      <w:r>
        <w:rPr>
          <w:lang w:val="en-GB"/>
        </w:rPr>
        <w:t>This project</w:t>
      </w:r>
      <w:r w:rsidRPr="0085469F">
        <w:rPr>
          <w:lang w:val="en-GB"/>
        </w:rPr>
        <w:t xml:space="preserve"> used SCRUM methodology that include</w:t>
      </w:r>
      <w:r>
        <w:rPr>
          <w:lang w:val="en-GB"/>
        </w:rPr>
        <w:t>d</w:t>
      </w:r>
      <w:r w:rsidRPr="0085469F">
        <w:rPr>
          <w:lang w:val="en-GB"/>
        </w:rPr>
        <w:t xml:space="preserve"> a 30</w:t>
      </w:r>
      <w:r>
        <w:rPr>
          <w:lang w:val="en-GB"/>
        </w:rPr>
        <w:t>-</w:t>
      </w:r>
      <w:r w:rsidRPr="0085469F">
        <w:rPr>
          <w:lang w:val="en-GB"/>
        </w:rPr>
        <w:t xml:space="preserve">day </w:t>
      </w:r>
      <w:r>
        <w:rPr>
          <w:lang w:val="en-GB"/>
        </w:rPr>
        <w:t>“</w:t>
      </w:r>
      <w:r w:rsidRPr="0085469F">
        <w:rPr>
          <w:lang w:val="en-GB"/>
        </w:rPr>
        <w:t>sprint to goal</w:t>
      </w:r>
      <w:r>
        <w:rPr>
          <w:lang w:val="en-GB"/>
        </w:rPr>
        <w:t>”</w:t>
      </w:r>
      <w:r w:rsidRPr="0085469F">
        <w:rPr>
          <w:lang w:val="en-GB"/>
        </w:rPr>
        <w:t xml:space="preserve"> after estimating backlog effort.</w:t>
      </w:r>
    </w:p>
    <w:p w:rsidR="00137348" w:rsidRPr="00CC4D5C" w:rsidRDefault="00137348" w:rsidP="0040695D">
      <w:pPr>
        <w:pStyle w:val="Bodycopy"/>
      </w:pPr>
    </w:p>
    <w:p w:rsidR="00137348" w:rsidRPr="00860F1E" w:rsidRDefault="00137348" w:rsidP="0040695D">
      <w:pPr>
        <w:pStyle w:val="Bodycopyheading"/>
      </w:pPr>
      <w:r w:rsidRPr="00860F1E">
        <w:t xml:space="preserve">Step 1: </w:t>
      </w:r>
      <w:r>
        <w:t>Define Technical Requirements</w:t>
      </w:r>
    </w:p>
    <w:p w:rsidR="00137348" w:rsidRDefault="00137348" w:rsidP="00D135AE">
      <w:pPr>
        <w:pStyle w:val="Bodycopy"/>
      </w:pPr>
      <w:r>
        <w:rPr>
          <w:rStyle w:val="CommentReference"/>
          <w:lang w:val="en-GB"/>
        </w:rPr>
        <w:t>T</w:t>
      </w:r>
      <w:r>
        <w:t>he development cycle began with a requirements document that defined the new features and how the integration with the Suite would be achieved. Two key development objectives were identified:</w:t>
      </w:r>
    </w:p>
    <w:p w:rsidR="00137348" w:rsidRDefault="00137348" w:rsidP="00D552E8">
      <w:pPr>
        <w:pStyle w:val="Bullet"/>
      </w:pPr>
      <w:r>
        <w:t>Create a SharePoint workflow to assign tasks to an accountant in order to confirm proper tax allocation.</w:t>
      </w:r>
    </w:p>
    <w:p w:rsidR="00137348" w:rsidRDefault="00137348" w:rsidP="00D552E8">
      <w:pPr>
        <w:pStyle w:val="Bullet"/>
      </w:pPr>
      <w:r>
        <w:t>Use Live Meeting to make the accountant available to help his customers in any taxation- or accounting-related matters and answer any tax queries.</w:t>
      </w:r>
    </w:p>
    <w:p w:rsidR="00137348" w:rsidRPr="00FA15FF" w:rsidRDefault="00137348" w:rsidP="00D135AE">
      <w:pPr>
        <w:pStyle w:val="Bodycopy"/>
      </w:pPr>
      <w:r>
        <w:t>The development team compiled a list of tasks it needed to complete to meet the sprint goal, and divided the project development into two areas that mapped to the development objectives.</w:t>
      </w:r>
    </w:p>
    <w:p w:rsidR="00137348" w:rsidRPr="00FA15FF" w:rsidRDefault="00137348" w:rsidP="00C10981">
      <w:pPr>
        <w:pStyle w:val="Bodycopy"/>
      </w:pPr>
    </w:p>
    <w:p w:rsidR="00137348" w:rsidRPr="00FA15FF" w:rsidRDefault="00137348" w:rsidP="009F1E20">
      <w:pPr>
        <w:pStyle w:val="Bodycopyheading"/>
      </w:pPr>
      <w:r w:rsidRPr="00FA15FF">
        <w:t xml:space="preserve">Step 2: </w:t>
      </w:r>
      <w:r>
        <w:t xml:space="preserve">Create a </w:t>
      </w:r>
      <w:r w:rsidR="00AF554A">
        <w:t xml:space="preserve">WSS-based </w:t>
      </w:r>
      <w:r w:rsidR="00704531">
        <w:t>DLL</w:t>
      </w:r>
    </w:p>
    <w:p w:rsidR="00137348" w:rsidRDefault="00137348" w:rsidP="00D135AE">
      <w:pPr>
        <w:pStyle w:val="Bodycopy"/>
      </w:pPr>
      <w:r>
        <w:t xml:space="preserve">A </w:t>
      </w:r>
      <w:r w:rsidR="009F0DC7">
        <w:t>dynamic-link library (</w:t>
      </w:r>
      <w:r>
        <w:t>DLL</w:t>
      </w:r>
      <w:r w:rsidR="009F0DC7">
        <w:t>)</w:t>
      </w:r>
      <w:r>
        <w:t xml:space="preserve"> was created using </w:t>
      </w:r>
      <w:r w:rsidR="009F0DC7">
        <w:t xml:space="preserve">the </w:t>
      </w:r>
      <w:r>
        <w:t>.NET Framework 3.5 to act as a wrapper around Windows</w:t>
      </w:r>
      <w:r w:rsidR="009F0DC7" w:rsidRPr="009F0DC7">
        <w:rPr>
          <w:rFonts w:ascii="Arial" w:hAnsi="Arial" w:cs="Arial"/>
          <w:sz w:val="16"/>
          <w:szCs w:val="16"/>
        </w:rPr>
        <w:t>®</w:t>
      </w:r>
      <w:r>
        <w:t xml:space="preserve"> SharePoint Services 3.0. </w:t>
      </w:r>
      <w:r w:rsidR="00D552E8">
        <w:t xml:space="preserve">The </w:t>
      </w:r>
      <w:r>
        <w:t xml:space="preserve">DLL uses </w:t>
      </w:r>
      <w:r w:rsidR="006F68ED">
        <w:t xml:space="preserve">an </w:t>
      </w:r>
      <w:r>
        <w:t xml:space="preserve">event-based asynchronous pattern when making </w:t>
      </w:r>
      <w:r w:rsidR="00105AF7">
        <w:t xml:space="preserve">calls to </w:t>
      </w:r>
      <w:r>
        <w:t xml:space="preserve">SharePoint </w:t>
      </w:r>
      <w:r w:rsidR="00D552E8">
        <w:t>Online</w:t>
      </w:r>
      <w:r>
        <w:t>.</w:t>
      </w:r>
    </w:p>
    <w:p w:rsidR="00137348" w:rsidRDefault="00137348" w:rsidP="00D135AE">
      <w:pPr>
        <w:pStyle w:val="Bodycopy"/>
      </w:pPr>
    </w:p>
    <w:p w:rsidR="00137348" w:rsidRDefault="00137348" w:rsidP="00D135AE">
      <w:pPr>
        <w:pStyle w:val="Bodycopy"/>
      </w:pPr>
      <w:r>
        <w:t>This library was developed to offer three key functions:</w:t>
      </w:r>
    </w:p>
    <w:p w:rsidR="00137348" w:rsidRPr="00404EEE" w:rsidRDefault="00137348" w:rsidP="00D552E8">
      <w:pPr>
        <w:pStyle w:val="Bullet"/>
      </w:pPr>
      <w:r w:rsidRPr="00404EEE">
        <w:t xml:space="preserve">Provide information about SharePoint Online document lists using the </w:t>
      </w:r>
      <w:r w:rsidR="00B30DB9">
        <w:t>Windows SharePoint Services (</w:t>
      </w:r>
      <w:r w:rsidRPr="00404EEE">
        <w:t>WSS</w:t>
      </w:r>
      <w:r w:rsidR="00B30DB9">
        <w:t>)</w:t>
      </w:r>
      <w:r w:rsidRPr="00404EEE">
        <w:t xml:space="preserve"> List Web service.</w:t>
      </w:r>
    </w:p>
    <w:p w:rsidR="00137348" w:rsidRPr="00404EEE" w:rsidRDefault="00D552E8" w:rsidP="00D552E8">
      <w:pPr>
        <w:pStyle w:val="Bullet"/>
      </w:pPr>
      <w:r>
        <w:t>Expose methods used to u</w:t>
      </w:r>
      <w:r w:rsidR="00137348" w:rsidRPr="00404EEE">
        <w:t xml:space="preserve">pload and download documents </w:t>
      </w:r>
      <w:r>
        <w:t>via</w:t>
      </w:r>
      <w:r w:rsidR="00137348" w:rsidRPr="00404EEE">
        <w:t xml:space="preserve"> the WSS Copy Web service.</w:t>
      </w:r>
    </w:p>
    <w:p w:rsidR="00137348" w:rsidRDefault="00137348" w:rsidP="00D552E8">
      <w:pPr>
        <w:pStyle w:val="Bullet"/>
      </w:pPr>
      <w:r w:rsidRPr="00404EEE">
        <w:t>Manage workflow tasks v</w:t>
      </w:r>
      <w:r>
        <w:t>ia the WSS Workflow Web service.</w:t>
      </w:r>
    </w:p>
    <w:p w:rsidR="00137348" w:rsidRDefault="00D552E8" w:rsidP="00D135AE">
      <w:pPr>
        <w:pStyle w:val="Bodycopy"/>
      </w:pPr>
      <w:r>
        <w:t>S</w:t>
      </w:r>
      <w:r w:rsidR="00137348">
        <w:t xml:space="preserve">ervice access and security </w:t>
      </w:r>
      <w:r w:rsidR="00AF554A">
        <w:t>are</w:t>
      </w:r>
      <w:r w:rsidR="00137348">
        <w:t xml:space="preserve"> </w:t>
      </w:r>
      <w:r w:rsidR="00AF554A">
        <w:t>handled</w:t>
      </w:r>
      <w:r w:rsidR="00137348">
        <w:t xml:space="preserve"> by the Microsoft Online Services Sign In tool.</w:t>
      </w:r>
    </w:p>
    <w:p w:rsidR="00137348" w:rsidRPr="00FA15FF" w:rsidRDefault="00137348" w:rsidP="009F1E20">
      <w:pPr>
        <w:pStyle w:val="Bodycopy"/>
      </w:pPr>
    </w:p>
    <w:p w:rsidR="00137348" w:rsidRPr="00C13AD9" w:rsidRDefault="00137348" w:rsidP="009F1E20">
      <w:pPr>
        <w:pStyle w:val="Bodycopyheading"/>
      </w:pPr>
      <w:r>
        <w:t xml:space="preserve">Step 3: </w:t>
      </w:r>
      <w:r w:rsidRPr="00D135AE">
        <w:rPr>
          <w:lang w:val="en-GB"/>
        </w:rPr>
        <w:t>Create a</w:t>
      </w:r>
      <w:r w:rsidR="00AF554A">
        <w:rPr>
          <w:lang w:val="en-GB"/>
        </w:rPr>
        <w:t>n</w:t>
      </w:r>
      <w:r w:rsidRPr="00D135AE">
        <w:rPr>
          <w:lang w:val="en-GB"/>
        </w:rPr>
        <w:t xml:space="preserve"> </w:t>
      </w:r>
      <w:r w:rsidR="00AF554A">
        <w:rPr>
          <w:lang w:val="en-GB"/>
        </w:rPr>
        <w:t>Office Live Meeting Services-based</w:t>
      </w:r>
      <w:r w:rsidR="00AF554A" w:rsidRPr="00D135AE">
        <w:rPr>
          <w:lang w:val="en-GB"/>
        </w:rPr>
        <w:t xml:space="preserve"> </w:t>
      </w:r>
      <w:r w:rsidRPr="00D135AE">
        <w:rPr>
          <w:lang w:val="en-GB"/>
        </w:rPr>
        <w:t>DLL</w:t>
      </w:r>
    </w:p>
    <w:p w:rsidR="00137348" w:rsidRPr="00D135AE" w:rsidRDefault="00137348" w:rsidP="001944FF">
      <w:pPr>
        <w:pStyle w:val="Bodycopyheading"/>
        <w:rPr>
          <w:rFonts w:ascii="Franklin Gothic Book" w:hAnsi="Franklin Gothic Book" w:cs="Franklin Gothic Book"/>
          <w:color w:val="auto"/>
        </w:rPr>
      </w:pPr>
      <w:r>
        <w:rPr>
          <w:rFonts w:ascii="Franklin Gothic Book" w:hAnsi="Franklin Gothic Book" w:cs="Franklin Gothic Book"/>
          <w:color w:val="auto"/>
        </w:rPr>
        <w:t>Similar to the previous DLL, t</w:t>
      </w:r>
      <w:r w:rsidRPr="00D135AE">
        <w:rPr>
          <w:rFonts w:ascii="Franklin Gothic Book" w:hAnsi="Franklin Gothic Book" w:cs="Franklin Gothic Book"/>
          <w:color w:val="auto"/>
        </w:rPr>
        <w:t>his library was created using</w:t>
      </w:r>
      <w:r w:rsidR="00CA5D78">
        <w:rPr>
          <w:rFonts w:ascii="Franklin Gothic Book" w:hAnsi="Franklin Gothic Book" w:cs="Franklin Gothic Book"/>
          <w:color w:val="auto"/>
        </w:rPr>
        <w:t xml:space="preserve"> the</w:t>
      </w:r>
      <w:r w:rsidRPr="00D135AE">
        <w:rPr>
          <w:rFonts w:ascii="Franklin Gothic Book" w:hAnsi="Franklin Gothic Book" w:cs="Franklin Gothic Book"/>
          <w:color w:val="auto"/>
        </w:rPr>
        <w:t xml:space="preserve"> .NET </w:t>
      </w:r>
      <w:r>
        <w:rPr>
          <w:rFonts w:ascii="Franklin Gothic Book" w:hAnsi="Franklin Gothic Book" w:cs="Franklin Gothic Book"/>
          <w:color w:val="auto"/>
        </w:rPr>
        <w:t xml:space="preserve">Framework 3.5 in order to act as a </w:t>
      </w:r>
      <w:r w:rsidRPr="00D135AE">
        <w:rPr>
          <w:rFonts w:ascii="Franklin Gothic Book" w:hAnsi="Franklin Gothic Book" w:cs="Franklin Gothic Book"/>
          <w:color w:val="auto"/>
        </w:rPr>
        <w:t xml:space="preserve">wrapper around </w:t>
      </w:r>
      <w:r>
        <w:rPr>
          <w:rFonts w:ascii="Franklin Gothic Book" w:hAnsi="Franklin Gothic Book" w:cs="Franklin Gothic Book"/>
          <w:color w:val="auto"/>
        </w:rPr>
        <w:t xml:space="preserve">the </w:t>
      </w:r>
      <w:r w:rsidRPr="00D135AE">
        <w:rPr>
          <w:rFonts w:ascii="Franklin Gothic Book" w:hAnsi="Franklin Gothic Book" w:cs="Franklin Gothic Book"/>
          <w:color w:val="auto"/>
        </w:rPr>
        <w:t>Microsoft Office Live Meeting Service API</w:t>
      </w:r>
      <w:r>
        <w:rPr>
          <w:rFonts w:ascii="Franklin Gothic Book" w:hAnsi="Franklin Gothic Book" w:cs="Franklin Gothic Book"/>
          <w:color w:val="auto"/>
        </w:rPr>
        <w:t xml:space="preserve">. It also </w:t>
      </w:r>
      <w:r w:rsidRPr="00D135AE">
        <w:rPr>
          <w:rFonts w:ascii="Franklin Gothic Book" w:hAnsi="Franklin Gothic Book" w:cs="Franklin Gothic Book"/>
          <w:color w:val="auto"/>
        </w:rPr>
        <w:t xml:space="preserve">uses </w:t>
      </w:r>
      <w:r w:rsidR="00D552E8">
        <w:rPr>
          <w:rFonts w:ascii="Franklin Gothic Book" w:hAnsi="Franklin Gothic Book" w:cs="Franklin Gothic Book"/>
          <w:color w:val="auto"/>
        </w:rPr>
        <w:t xml:space="preserve">an </w:t>
      </w:r>
      <w:r>
        <w:rPr>
          <w:rFonts w:ascii="Franklin Gothic Book" w:hAnsi="Franklin Gothic Book" w:cs="Franklin Gothic Book"/>
          <w:color w:val="auto"/>
        </w:rPr>
        <w:t>e</w:t>
      </w:r>
      <w:r w:rsidRPr="00D135AE">
        <w:rPr>
          <w:rFonts w:ascii="Franklin Gothic Book" w:hAnsi="Franklin Gothic Book" w:cs="Franklin Gothic Book"/>
          <w:color w:val="auto"/>
        </w:rPr>
        <w:t xml:space="preserve">vent-based </w:t>
      </w:r>
      <w:r>
        <w:rPr>
          <w:rFonts w:ascii="Franklin Gothic Book" w:hAnsi="Franklin Gothic Book" w:cs="Franklin Gothic Book"/>
          <w:color w:val="auto"/>
        </w:rPr>
        <w:t>a</w:t>
      </w:r>
      <w:r w:rsidRPr="00D135AE">
        <w:rPr>
          <w:rFonts w:ascii="Franklin Gothic Book" w:hAnsi="Franklin Gothic Book" w:cs="Franklin Gothic Book"/>
          <w:color w:val="auto"/>
        </w:rPr>
        <w:t xml:space="preserve">synchronous </w:t>
      </w:r>
      <w:r>
        <w:rPr>
          <w:rFonts w:ascii="Franklin Gothic Book" w:hAnsi="Franklin Gothic Book" w:cs="Franklin Gothic Book"/>
          <w:color w:val="auto"/>
        </w:rPr>
        <w:t>p</w:t>
      </w:r>
      <w:r w:rsidRPr="00D135AE">
        <w:rPr>
          <w:rFonts w:ascii="Franklin Gothic Book" w:hAnsi="Franklin Gothic Book" w:cs="Franklin Gothic Book"/>
          <w:color w:val="auto"/>
        </w:rPr>
        <w:t>attern for making Microsoft Office Live Meeting Service API calls.</w:t>
      </w:r>
    </w:p>
    <w:p w:rsidR="00137348" w:rsidRPr="00D135AE" w:rsidRDefault="00137348" w:rsidP="00D135AE">
      <w:pPr>
        <w:pStyle w:val="Bodycopyheading"/>
        <w:rPr>
          <w:rFonts w:ascii="Franklin Gothic Book" w:hAnsi="Franklin Gothic Book" w:cs="Franklin Gothic Book"/>
          <w:color w:val="auto"/>
        </w:rPr>
      </w:pPr>
    </w:p>
    <w:p w:rsidR="00137348" w:rsidRPr="00D135AE" w:rsidRDefault="00137348" w:rsidP="00D135AE">
      <w:pPr>
        <w:pStyle w:val="Bodycopyheading"/>
        <w:rPr>
          <w:rFonts w:ascii="Franklin Gothic Book" w:hAnsi="Franklin Gothic Book" w:cs="Franklin Gothic Book"/>
          <w:color w:val="auto"/>
        </w:rPr>
      </w:pPr>
      <w:r>
        <w:rPr>
          <w:rFonts w:ascii="Franklin Gothic Book" w:hAnsi="Franklin Gothic Book" w:cs="Franklin Gothic Book"/>
          <w:color w:val="auto"/>
        </w:rPr>
        <w:t>This l</w:t>
      </w:r>
      <w:r w:rsidRPr="00D135AE">
        <w:rPr>
          <w:rFonts w:ascii="Franklin Gothic Book" w:hAnsi="Franklin Gothic Book" w:cs="Franklin Gothic Book"/>
          <w:color w:val="auto"/>
        </w:rPr>
        <w:t xml:space="preserve">ibrary was developed to offer three </w:t>
      </w:r>
      <w:r>
        <w:rPr>
          <w:rFonts w:ascii="Franklin Gothic Book" w:hAnsi="Franklin Gothic Book" w:cs="Franklin Gothic Book"/>
          <w:color w:val="auto"/>
        </w:rPr>
        <w:t xml:space="preserve">types of </w:t>
      </w:r>
      <w:r w:rsidRPr="00D135AE">
        <w:rPr>
          <w:rFonts w:ascii="Franklin Gothic Book" w:hAnsi="Franklin Gothic Book" w:cs="Franklin Gothic Book"/>
          <w:color w:val="auto"/>
        </w:rPr>
        <w:t>services:</w:t>
      </w:r>
    </w:p>
    <w:p w:rsidR="00137348" w:rsidRDefault="00137348" w:rsidP="001C6890">
      <w:pPr>
        <w:pStyle w:val="ListNumber"/>
      </w:pPr>
      <w:r>
        <w:t>A s</w:t>
      </w:r>
      <w:r w:rsidRPr="00D135AE">
        <w:t>ervice to obtain, in a session, the URL to the Live Meeting service API processor. LINQ to XML was used as helper for manipulating POST and response XML Meeting Service API messages</w:t>
      </w:r>
      <w:r>
        <w:t>.</w:t>
      </w:r>
    </w:p>
    <w:p w:rsidR="00137348" w:rsidRDefault="00137348" w:rsidP="001C6890">
      <w:pPr>
        <w:pStyle w:val="ListNumber"/>
      </w:pPr>
      <w:r w:rsidRPr="00D135AE">
        <w:t xml:space="preserve">Services </w:t>
      </w:r>
      <w:r>
        <w:t>for</w:t>
      </w:r>
      <w:r w:rsidRPr="00D135AE">
        <w:t xml:space="preserve"> schedul</w:t>
      </w:r>
      <w:r>
        <w:t>ing</w:t>
      </w:r>
      <w:r w:rsidRPr="00D135AE">
        <w:t xml:space="preserve"> meetings</w:t>
      </w:r>
      <w:r>
        <w:t>,</w:t>
      </w:r>
      <w:r w:rsidRPr="00D135AE">
        <w:t xml:space="preserve"> including </w:t>
      </w:r>
      <w:r>
        <w:t xml:space="preserve">the </w:t>
      </w:r>
      <w:r w:rsidRPr="00D135AE">
        <w:t>lmWebService.GetTicket request to verify that the caller is Windows</w:t>
      </w:r>
      <w:r>
        <w:t>-</w:t>
      </w:r>
      <w:r w:rsidRPr="00D135AE">
        <w:t>authenticated.</w:t>
      </w:r>
    </w:p>
    <w:p w:rsidR="00137348" w:rsidRDefault="00137348" w:rsidP="001C6890">
      <w:pPr>
        <w:pStyle w:val="ListNumber"/>
      </w:pPr>
      <w:r>
        <w:t>A service to</w:t>
      </w:r>
      <w:r w:rsidR="00D552E8">
        <w:t xml:space="preserve"> </w:t>
      </w:r>
      <w:r w:rsidRPr="00D135AE">
        <w:t>manage meetings.</w:t>
      </w:r>
    </w:p>
    <w:p w:rsidR="001C6890" w:rsidRDefault="001C6890" w:rsidP="00D135AE">
      <w:pPr>
        <w:pStyle w:val="Bodycopyheading"/>
        <w:rPr>
          <w:rFonts w:ascii="Franklin Gothic Book" w:hAnsi="Franklin Gothic Book" w:cs="Franklin Gothic Book"/>
          <w:color w:val="auto"/>
        </w:rPr>
      </w:pPr>
    </w:p>
    <w:p w:rsidR="00137348" w:rsidRDefault="00137348" w:rsidP="001C6890">
      <w:pPr>
        <w:pStyle w:val="Bodycopyheading"/>
        <w:rPr>
          <w:rFonts w:ascii="Franklin Gothic Book" w:hAnsi="Franklin Gothic Book" w:cs="Franklin Gothic Book"/>
          <w:color w:val="auto"/>
        </w:rPr>
      </w:pPr>
      <w:r>
        <w:rPr>
          <w:rFonts w:ascii="Franklin Gothic Book" w:hAnsi="Franklin Gothic Book" w:cs="Franklin Gothic Book"/>
          <w:color w:val="auto"/>
        </w:rPr>
        <w:t xml:space="preserve">As with the previous DLL, Microsoft </w:t>
      </w:r>
      <w:r w:rsidRPr="00D135AE">
        <w:rPr>
          <w:rFonts w:ascii="Franklin Gothic Book" w:hAnsi="Franklin Gothic Book" w:cs="Franklin Gothic Book"/>
          <w:color w:val="auto"/>
        </w:rPr>
        <w:t xml:space="preserve">Online </w:t>
      </w:r>
      <w:r>
        <w:rPr>
          <w:rFonts w:ascii="Franklin Gothic Book" w:hAnsi="Franklin Gothic Book" w:cs="Franklin Gothic Book"/>
          <w:color w:val="auto"/>
        </w:rPr>
        <w:t>S</w:t>
      </w:r>
      <w:r w:rsidRPr="00D135AE">
        <w:rPr>
          <w:rFonts w:ascii="Franklin Gothic Book" w:hAnsi="Franklin Gothic Book" w:cs="Franklin Gothic Book"/>
          <w:color w:val="auto"/>
        </w:rPr>
        <w:t>ervice</w:t>
      </w:r>
      <w:r>
        <w:rPr>
          <w:rFonts w:ascii="Franklin Gothic Book" w:hAnsi="Franklin Gothic Book" w:cs="Franklin Gothic Book"/>
          <w:color w:val="auto"/>
        </w:rPr>
        <w:t>s</w:t>
      </w:r>
      <w:r w:rsidRPr="00D135AE">
        <w:rPr>
          <w:rFonts w:ascii="Franklin Gothic Book" w:hAnsi="Franklin Gothic Book" w:cs="Franklin Gothic Book"/>
          <w:color w:val="auto"/>
        </w:rPr>
        <w:t xml:space="preserve"> access and security </w:t>
      </w:r>
      <w:r>
        <w:rPr>
          <w:rFonts w:ascii="Franklin Gothic Book" w:hAnsi="Franklin Gothic Book" w:cs="Franklin Gothic Book"/>
          <w:color w:val="auto"/>
        </w:rPr>
        <w:t xml:space="preserve">are provided by the </w:t>
      </w:r>
      <w:r w:rsidRPr="00D135AE">
        <w:rPr>
          <w:rFonts w:ascii="Franklin Gothic Book" w:hAnsi="Franklin Gothic Book" w:cs="Franklin Gothic Book"/>
          <w:color w:val="auto"/>
        </w:rPr>
        <w:t>Sign In</w:t>
      </w:r>
      <w:r>
        <w:rPr>
          <w:rFonts w:ascii="Franklin Gothic Book" w:hAnsi="Franklin Gothic Book" w:cs="Franklin Gothic Book"/>
          <w:color w:val="auto"/>
        </w:rPr>
        <w:t xml:space="preserve"> tool</w:t>
      </w:r>
      <w:r w:rsidR="00105AF7">
        <w:rPr>
          <w:rFonts w:ascii="Franklin Gothic Book" w:hAnsi="Franklin Gothic Book" w:cs="Franklin Gothic Book"/>
          <w:color w:val="auto"/>
        </w:rPr>
        <w:t>.</w:t>
      </w:r>
    </w:p>
    <w:p w:rsidR="007D44A8" w:rsidRDefault="007D44A8" w:rsidP="007D44A8">
      <w:pPr>
        <w:pStyle w:val="Bodycopy"/>
      </w:pPr>
    </w:p>
    <w:p w:rsidR="00137348" w:rsidRPr="00860F1E" w:rsidRDefault="00137348" w:rsidP="009F1E20">
      <w:pPr>
        <w:pStyle w:val="Bodycopyheading"/>
      </w:pPr>
      <w:r w:rsidRPr="00860F1E">
        <w:t xml:space="preserve">Step 4: </w:t>
      </w:r>
      <w:r>
        <w:t>Configure SharePoint Online</w:t>
      </w:r>
    </w:p>
    <w:p w:rsidR="00137348" w:rsidRDefault="00137348" w:rsidP="000E0478">
      <w:pPr>
        <w:pStyle w:val="Bodycopy"/>
      </w:pPr>
      <w:r>
        <w:t>In this step, SharePoint libraries and lists were created. Libraries were used for hosting invoices (in Microsoft Office Word format), and to define workflow task rules. Lists were used for sending e-mails and assigning tasks to the accountant.</w:t>
      </w:r>
    </w:p>
    <w:p w:rsidR="00137348" w:rsidRDefault="00137348" w:rsidP="000E0478">
      <w:pPr>
        <w:pStyle w:val="Bodycopy"/>
      </w:pPr>
    </w:p>
    <w:p w:rsidR="00137348" w:rsidRDefault="00137348" w:rsidP="000E0478">
      <w:pPr>
        <w:pStyle w:val="Bodycopy"/>
      </w:pPr>
      <w:r>
        <w:t>In addition, two security groups were added to the SharePoint Online site in order to enable accountants and small business users to access the site</w:t>
      </w:r>
      <w:r w:rsidR="00704B5E">
        <w:t xml:space="preserve">. </w:t>
      </w:r>
      <w:r>
        <w:t>Graphic design layout was done and XML configurations were made using SharePoint Designer.</w:t>
      </w:r>
    </w:p>
    <w:p w:rsidR="00137348" w:rsidRPr="00FA15FF" w:rsidRDefault="00137348" w:rsidP="000E0478">
      <w:pPr>
        <w:pStyle w:val="Bodycopy"/>
      </w:pPr>
    </w:p>
    <w:p w:rsidR="00137348" w:rsidRPr="00FA15FF" w:rsidRDefault="00137348" w:rsidP="009F1E20">
      <w:pPr>
        <w:pStyle w:val="Bodycopyheading"/>
      </w:pPr>
      <w:r w:rsidRPr="00FA15FF">
        <w:t xml:space="preserve">Step 5: </w:t>
      </w:r>
      <w:r>
        <w:t>Integrate Existing Client Applications with the Suite</w:t>
      </w:r>
    </w:p>
    <w:p w:rsidR="00137348" w:rsidRPr="00A05814" w:rsidRDefault="00137348" w:rsidP="000E0478">
      <w:pPr>
        <w:pStyle w:val="Bodycopy"/>
      </w:pPr>
      <w:r>
        <w:t xml:space="preserve">Diamante modified </w:t>
      </w:r>
      <w:r w:rsidRPr="0078492A">
        <w:rPr>
          <w:lang w:val="en-GB"/>
        </w:rPr>
        <w:t>Fatturiamo.it</w:t>
      </w:r>
      <w:r>
        <w:rPr>
          <w:lang w:val="en-GB"/>
        </w:rPr>
        <w:t xml:space="preserve"> and Network24 </w:t>
      </w:r>
      <w:r>
        <w:t>to include new Business Productivity Online Suite features provided by the DLL wrappers. A new dialog form was included to specify the SharePoint site URL and the conference center name. The applications’ User Interfaces were also updated to provide access to the new features.</w:t>
      </w:r>
    </w:p>
    <w:p w:rsidR="00137348" w:rsidRPr="00FA15FF" w:rsidRDefault="00137348" w:rsidP="00C10981">
      <w:pPr>
        <w:pStyle w:val="Bodycopy"/>
      </w:pPr>
    </w:p>
    <w:p w:rsidR="00137348" w:rsidRPr="00FA15FF" w:rsidRDefault="00137348" w:rsidP="00D135AE">
      <w:pPr>
        <w:pStyle w:val="Bodycopyheading"/>
      </w:pPr>
      <w:r w:rsidRPr="00FA15FF">
        <w:t xml:space="preserve">Step </w:t>
      </w:r>
      <w:r>
        <w:t>6</w:t>
      </w:r>
      <w:r w:rsidRPr="00FA15FF">
        <w:t xml:space="preserve">: </w:t>
      </w:r>
      <w:r>
        <w:t>Deploy the Solution</w:t>
      </w:r>
    </w:p>
    <w:p w:rsidR="00AF554A" w:rsidRDefault="00137348" w:rsidP="000E0478">
      <w:pPr>
        <w:pStyle w:val="Bodycopy"/>
      </w:pPr>
      <w:r w:rsidRPr="002E1876">
        <w:t xml:space="preserve">In order to publish </w:t>
      </w:r>
      <w:r>
        <w:t>the applications’ new Suite</w:t>
      </w:r>
      <w:r w:rsidRPr="002E1876">
        <w:t xml:space="preserve"> integration features to existing customers, a new </w:t>
      </w:r>
      <w:r w:rsidR="00704B5E">
        <w:t xml:space="preserve">Windows Installer .msi </w:t>
      </w:r>
      <w:r w:rsidRPr="002E1876">
        <w:t>was created and published to Diamante Online Updates system.</w:t>
      </w:r>
      <w:r>
        <w:t xml:space="preserve"> The existing </w:t>
      </w:r>
      <w:r w:rsidR="00704B5E">
        <w:t>S</w:t>
      </w:r>
      <w:r>
        <w:t xml:space="preserve">mart </w:t>
      </w:r>
      <w:r w:rsidR="00704B5E">
        <w:t>C</w:t>
      </w:r>
      <w:r>
        <w:t>lient applications use a Web service to identify when updates are available, so customers can easily upgrade to the enhanced solution.</w:t>
      </w:r>
    </w:p>
    <w:p w:rsidR="00AF554A" w:rsidRDefault="00AF554A">
      <w:pPr>
        <w:rPr>
          <w:lang w:val="en-US"/>
        </w:rPr>
      </w:pPr>
      <w:r>
        <w:br w:type="page"/>
      </w:r>
    </w:p>
    <w:p w:rsidR="00D70C36" w:rsidRDefault="00D70C36" w:rsidP="00021C7F">
      <w:pPr>
        <w:pStyle w:val="SectionHeading"/>
      </w:pPr>
    </w:p>
    <w:p w:rsidR="00D70C36" w:rsidRDefault="00D70C36" w:rsidP="00021C7F">
      <w:pPr>
        <w:pStyle w:val="SectionHeading"/>
      </w:pPr>
    </w:p>
    <w:p w:rsidR="00C36E0D" w:rsidRPr="00C36E0D" w:rsidRDefault="00C36E0D" w:rsidP="00C36E0D">
      <w:pPr>
        <w:pStyle w:val="SectionHeading"/>
      </w:pPr>
    </w:p>
    <w:p w:rsidR="00704B5E" w:rsidRDefault="00704B5E" w:rsidP="00021C7F">
      <w:pPr>
        <w:pStyle w:val="SectionHeading"/>
      </w:pPr>
    </w:p>
    <w:p w:rsidR="00021C7F" w:rsidRPr="00783FB8" w:rsidRDefault="00C429B8" w:rsidP="00021C7F">
      <w:pPr>
        <w:pStyle w:val="SectionHeading"/>
      </w:pPr>
      <w:r>
        <w:rPr>
          <w:noProof/>
        </w:rPr>
        <w:drawing>
          <wp:anchor distT="0" distB="0" distL="114300" distR="114300" simplePos="0" relativeHeight="251659776" behindDoc="0" locked="0" layoutInCell="1" allowOverlap="1">
            <wp:simplePos x="0" y="0"/>
            <wp:positionH relativeFrom="column">
              <wp:posOffset>3175</wp:posOffset>
            </wp:positionH>
            <wp:positionV relativeFrom="paragraph">
              <wp:posOffset>-699770</wp:posOffset>
            </wp:positionV>
            <wp:extent cx="4324350" cy="3371850"/>
            <wp:effectExtent l="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324350" cy="3371850"/>
                    </a:xfrm>
                    <a:prstGeom prst="rect">
                      <a:avLst/>
                    </a:prstGeom>
                    <a:noFill/>
                    <a:ln w="9525">
                      <a:noFill/>
                      <a:miter lim="800000"/>
                      <a:headEnd/>
                      <a:tailEnd/>
                    </a:ln>
                  </pic:spPr>
                </pic:pic>
              </a:graphicData>
            </a:graphic>
          </wp:anchor>
        </w:drawing>
      </w:r>
      <w:r w:rsidR="00021C7F" w:rsidRPr="00783FB8">
        <w:t>Benefits</w:t>
      </w:r>
    </w:p>
    <w:p w:rsidR="00021C7F" w:rsidRPr="00704B5E" w:rsidRDefault="00021C7F" w:rsidP="00021C7F">
      <w:pPr>
        <w:pStyle w:val="Bullet"/>
        <w:tabs>
          <w:tab w:val="clear" w:pos="1440"/>
        </w:tabs>
      </w:pPr>
      <w:r w:rsidRPr="00704B5E">
        <w:t>Streamlines the invoicing process for both small businesses and their accountants</w:t>
      </w:r>
    </w:p>
    <w:p w:rsidR="00021C7F" w:rsidRPr="00704B5E" w:rsidRDefault="00021C7F" w:rsidP="00021C7F">
      <w:pPr>
        <w:pStyle w:val="Bullet"/>
        <w:tabs>
          <w:tab w:val="clear" w:pos="1440"/>
        </w:tabs>
      </w:pPr>
      <w:r w:rsidRPr="00704B5E">
        <w:t>Helps build better business relationships by offering a real-time video communication channel</w:t>
      </w:r>
    </w:p>
    <w:p w:rsidR="00021C7F" w:rsidRPr="00704B5E" w:rsidRDefault="00021C7F" w:rsidP="00021C7F">
      <w:pPr>
        <w:pStyle w:val="Bullet"/>
        <w:tabs>
          <w:tab w:val="clear" w:pos="1440"/>
        </w:tabs>
      </w:pPr>
      <w:r w:rsidRPr="00704B5E">
        <w:rPr>
          <w:lang w:val="en-GB"/>
        </w:rPr>
        <w:t>Provides automatic document transfer workflow and secure archival of invoice data</w:t>
      </w:r>
    </w:p>
    <w:p w:rsidR="00021C7F" w:rsidRPr="00704B5E" w:rsidRDefault="00021C7F" w:rsidP="00021C7F">
      <w:pPr>
        <w:pStyle w:val="Bullet"/>
      </w:pPr>
      <w:r w:rsidRPr="00704B5E">
        <w:t>Improves productivity by allowing remote access to invoice reports via mobile devices</w:t>
      </w:r>
    </w:p>
    <w:p w:rsidR="00137348" w:rsidRPr="00783FB8" w:rsidRDefault="00021C7F" w:rsidP="00021C7F">
      <w:pPr>
        <w:pStyle w:val="SectionHeading"/>
      </w:pPr>
      <w:r>
        <w:br w:type="column"/>
      </w:r>
      <w:r w:rsidR="00137348" w:rsidRPr="00783FB8">
        <w:t>Introducing the Business Productivity Online Suite</w:t>
      </w:r>
    </w:p>
    <w:p w:rsidR="00021C7F" w:rsidRDefault="00021C7F" w:rsidP="00021C7F">
      <w:pPr>
        <w:pStyle w:val="Bodycopy"/>
      </w:pPr>
      <w:bookmarkStart w:id="2" w:name="DocumentSolution"/>
      <w:r>
        <w:t>Microsoft Online Services provide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021C7F" w:rsidRDefault="00021C7F" w:rsidP="00021C7F">
      <w:pPr>
        <w:pStyle w:val="Bodycopy"/>
      </w:pPr>
    </w:p>
    <w:p w:rsidR="0050275D" w:rsidRDefault="00021C7F" w:rsidP="00021C7F">
      <w:pPr>
        <w:pStyle w:val="Bodycopy"/>
      </w:pPr>
      <w:r>
        <w:t>The all-new Business Productivity Online Suite provides streamlined communications, simplified management, and business-</w:t>
      </w:r>
      <w:r w:rsidR="00704531">
        <w:t>class reliability and security.</w:t>
      </w:r>
    </w:p>
    <w:p w:rsidR="0050275D" w:rsidRDefault="0050275D" w:rsidP="00021C7F">
      <w:pPr>
        <w:pStyle w:val="Bodycopy"/>
      </w:pPr>
    </w:p>
    <w:p w:rsidR="0050275D" w:rsidRDefault="0050275D" w:rsidP="00021C7F">
      <w:pPr>
        <w:pStyle w:val="Bodycopy"/>
      </w:pPr>
    </w:p>
    <w:p w:rsidR="0050275D" w:rsidRDefault="00D70C36" w:rsidP="00021C7F">
      <w:pPr>
        <w:pStyle w:val="Bodycopy"/>
      </w:pPr>
      <w:r>
        <w:rPr>
          <w:noProof/>
        </w:rPr>
        <w:drawing>
          <wp:anchor distT="0" distB="0" distL="114300" distR="114300" simplePos="0" relativeHeight="251661824" behindDoc="0" locked="0" layoutInCell="1" allowOverlap="1">
            <wp:simplePos x="0" y="0"/>
            <wp:positionH relativeFrom="column">
              <wp:posOffset>561975</wp:posOffset>
            </wp:positionH>
            <wp:positionV relativeFrom="paragraph">
              <wp:posOffset>-4600575</wp:posOffset>
            </wp:positionV>
            <wp:extent cx="3895725" cy="2943225"/>
            <wp:effectExtent l="0" t="0" r="0"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895725" cy="29432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-1047750</wp:posOffset>
            </wp:positionH>
            <wp:positionV relativeFrom="paragraph">
              <wp:posOffset>-5514975</wp:posOffset>
            </wp:positionV>
            <wp:extent cx="4733925" cy="3371850"/>
            <wp:effectExtent l="0" t="0" r="0" b="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33925" cy="3371850"/>
                    </a:xfrm>
                    <a:prstGeom prst="rect">
                      <a:avLst/>
                    </a:prstGeom>
                    <a:noFill/>
                    <a:ln w="9525">
                      <a:noFill/>
                      <a:miter lim="800000"/>
                      <a:headEnd/>
                      <a:tailEnd/>
                    </a:ln>
                  </pic:spPr>
                </pic:pic>
              </a:graphicData>
            </a:graphic>
          </wp:anchor>
        </w:drawing>
      </w:r>
    </w:p>
    <w:p w:rsidR="0050275D" w:rsidRDefault="0050275D" w:rsidP="00021C7F">
      <w:pPr>
        <w:pStyle w:val="Bodycopy"/>
      </w:pPr>
    </w:p>
    <w:p w:rsidR="0050275D" w:rsidRDefault="0050275D" w:rsidP="00021C7F">
      <w:pPr>
        <w:pStyle w:val="Bodycopy"/>
      </w:pPr>
    </w:p>
    <w:p w:rsidR="00D70C36" w:rsidRDefault="00D70C36" w:rsidP="00021C7F">
      <w:pPr>
        <w:pStyle w:val="Bodycopy"/>
      </w:pPr>
    </w:p>
    <w:p w:rsidR="00021C7F" w:rsidRDefault="00021C7F" w:rsidP="00021C7F">
      <w:pPr>
        <w:pStyle w:val="Bodycopy"/>
      </w:pPr>
      <w:r>
        <w:t xml:space="preserve">The customer can order this service for as </w:t>
      </w:r>
      <w:r w:rsidR="00704B5E">
        <w:t>few</w:t>
      </w:r>
      <w:r>
        <w:t xml:space="preserve"> as five seats at a time.</w:t>
      </w:r>
    </w:p>
    <w:p w:rsidR="00021C7F" w:rsidRDefault="00021C7F" w:rsidP="00021C7F">
      <w:pPr>
        <w:pStyle w:val="Bodycopy"/>
      </w:pPr>
    </w:p>
    <w:p w:rsidR="00021C7F" w:rsidRDefault="00021C7F" w:rsidP="00021C7F">
      <w:pPr>
        <w:pStyle w:val="Bodycopy"/>
      </w:pPr>
      <w:r>
        <w:t>The Business Productivity Online Suite includes the following services, which can be purchased on a monthly subscription basis either separately or as part of a suite:</w:t>
      </w:r>
    </w:p>
    <w:p w:rsidR="00021C7F" w:rsidRDefault="00021C7F" w:rsidP="00021C7F">
      <w:pPr>
        <w:pStyle w:val="Bodycopy"/>
      </w:pPr>
    </w:p>
    <w:p w:rsidR="0050275D" w:rsidRDefault="00021C7F" w:rsidP="00021C7F">
      <w:pPr>
        <w:pStyle w:val="Bodycopy"/>
        <w:sectPr w:rsidR="0050275D" w:rsidSect="00860F1E">
          <w:pgSz w:w="12240" w:h="15840" w:code="1"/>
          <w:pgMar w:top="3427" w:right="850" w:bottom="1008" w:left="850" w:header="720" w:footer="720" w:gutter="0"/>
          <w:cols w:num="3" w:space="591"/>
        </w:sectPr>
      </w:pPr>
      <w:r w:rsidRPr="00800ADB">
        <w:rPr>
          <w:b/>
        </w:rPr>
        <w:t>Microsoft Exchange Online</w:t>
      </w:r>
      <w:r>
        <w:t>, based on Microsoft Exchange Server 2007, offers businesses e-mail, calendaring, other messaging-based capabilities, and archiving. It also enables coexistence, which means new online users can interact with users on local servers.</w:t>
      </w:r>
    </w:p>
    <w:p w:rsidR="00BE333A" w:rsidRPr="00783FB8" w:rsidRDefault="00BE333A" w:rsidP="00BE333A">
      <w:pPr>
        <w:pStyle w:val="SectionHeading"/>
      </w:pPr>
      <w:r>
        <w:lastRenderedPageBreak/>
        <w:t>(</w:t>
      </w:r>
      <w:r w:rsidRPr="00783FB8">
        <w:t>Introducing the Business Productivity Online Suite</w:t>
      </w:r>
      <w:r>
        <w:t>, Continued)</w:t>
      </w:r>
    </w:p>
    <w:p w:rsidR="00BE333A" w:rsidRDefault="00DF2C0C" w:rsidP="00BE333A">
      <w:pPr>
        <w:pStyle w:val="Bodycopy"/>
      </w:pPr>
      <w:r>
        <w:rPr>
          <w:noProof/>
        </w:rPr>
        <w:pict>
          <v:shapetype id="_x0000_t202" coordsize="21600,21600" o:spt="202" path="m,l,21600r21600,l21600,xe">
            <v:stroke joinstyle="miter"/>
            <v:path gradientshapeok="t" o:connecttype="rect"/>
          </v:shapetype>
          <v:shape id="_x0000_s1039" type="#_x0000_t202" style="position:absolute;margin-left:33.55pt;margin-top:172.5pt;width:152.5pt;height:444pt;z-index:251664896;mso-position-horizontal-relative:page;mso-position-vertical-relative:page" stroked="f">
            <v:textbox style="mso-next-textbox:#_x0000_s1039" inset="0,0,0,0">
              <w:txbxContent>
                <w:p w:rsidR="00BE333A" w:rsidRPr="00783FB8" w:rsidRDefault="00BE333A" w:rsidP="00BE333A">
                  <w:pPr>
                    <w:pStyle w:val="SectionHeading"/>
                  </w:pPr>
                  <w:r w:rsidRPr="00783FB8">
                    <w:t>For More Information</w:t>
                  </w:r>
                </w:p>
                <w:p w:rsidR="00BE333A" w:rsidRDefault="00BE333A" w:rsidP="00BE333A">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United States and Canada, please contact your local Microsoft subsidiary. To access information using the World Wide Web, go to </w:t>
                  </w:r>
                  <w:hyperlink r:id="rId15" w:history="1">
                    <w:r w:rsidRPr="00783FB8">
                      <w:rPr>
                        <w:rStyle w:val="Hyperlink"/>
                      </w:rPr>
                      <w:t>www.microsoft.com</w:t>
                    </w:r>
                  </w:hyperlink>
                </w:p>
                <w:p w:rsidR="00BE333A" w:rsidRDefault="00BE333A" w:rsidP="00BE333A">
                  <w:pPr>
                    <w:pStyle w:val="Bodycopy"/>
                  </w:pPr>
                </w:p>
                <w:p w:rsidR="00BE333A" w:rsidRDefault="00BE333A" w:rsidP="00BE333A">
                  <w:pPr>
                    <w:pStyle w:val="Bodycopy"/>
                  </w:pPr>
                  <w:r>
                    <w:t xml:space="preserve">For more information about Microsoft Online Services, visit the Web site at </w:t>
                  </w:r>
                  <w:bookmarkStart w:id="3" w:name="PartnerURL"/>
                  <w:bookmarkEnd w:id="3"/>
                </w:p>
                <w:p w:rsidR="00BE333A" w:rsidRPr="00783FB8" w:rsidRDefault="00DF2C0C" w:rsidP="00BE333A">
                  <w:pPr>
                    <w:pStyle w:val="Bodycopy"/>
                    <w:rPr>
                      <w:rStyle w:val="Hyperlink"/>
                    </w:rPr>
                  </w:pPr>
                  <w:hyperlink r:id="rId16" w:history="1">
                    <w:r w:rsidR="00BE333A" w:rsidRPr="00783FB8">
                      <w:rPr>
                        <w:rStyle w:val="Hyperlink"/>
                      </w:rPr>
                      <w:t>www.microsoft.com/online</w:t>
                    </w:r>
                  </w:hyperlink>
                </w:p>
                <w:p w:rsidR="00BE333A" w:rsidRDefault="00BE333A" w:rsidP="00BE333A">
                  <w:pPr>
                    <w:pStyle w:val="Bodycopy"/>
                  </w:pPr>
                </w:p>
                <w:p w:rsidR="00BE333A" w:rsidRDefault="00BE333A" w:rsidP="00BE333A">
                  <w:pPr>
                    <w:pStyle w:val="SectionHeading"/>
                    <w:rPr>
                      <w:rFonts w:ascii="Franklin Gothic Book" w:hAnsi="Franklin Gothic Book"/>
                      <w:color w:val="auto"/>
                      <w:sz w:val="17"/>
                    </w:rPr>
                  </w:pPr>
                  <w:r w:rsidRPr="00A57E11">
                    <w:rPr>
                      <w:rFonts w:ascii="Franklin Gothic Book" w:hAnsi="Franklin Gothic Book"/>
                      <w:color w:val="auto"/>
                      <w:sz w:val="17"/>
                    </w:rPr>
                    <w:t>Diamante is a specialist solution provider for small entrepreneurial business. Its key focus is on business management, helping its clients use their time more effectively by streamlining and automating day-to-day operational tasks. Diamante has an active customer base of over 4</w:t>
                  </w:r>
                  <w:r w:rsidR="00704B5E">
                    <w:rPr>
                      <w:rFonts w:ascii="Franklin Gothic Book" w:hAnsi="Franklin Gothic Book"/>
                      <w:color w:val="auto"/>
                      <w:sz w:val="17"/>
                    </w:rPr>
                    <w:t>,</w:t>
                  </w:r>
                  <w:r w:rsidRPr="00A57E11">
                    <w:rPr>
                      <w:rFonts w:ascii="Franklin Gothic Book" w:hAnsi="Franklin Gothic Book"/>
                      <w:color w:val="auto"/>
                      <w:sz w:val="17"/>
                    </w:rPr>
                    <w:t xml:space="preserve">000 businesses across Italy, and is keen to expand across Europe and beyond. Diamante </w:t>
                  </w:r>
                  <w:r>
                    <w:rPr>
                      <w:rFonts w:ascii="Franklin Gothic Book" w:hAnsi="Franklin Gothic Book"/>
                      <w:color w:val="auto"/>
                      <w:sz w:val="17"/>
                    </w:rPr>
                    <w:t xml:space="preserve">is a Microsoft Gold Certified Partner and </w:t>
                  </w:r>
                  <w:r w:rsidRPr="00A57E11">
                    <w:rPr>
                      <w:rFonts w:ascii="Franklin Gothic Book" w:hAnsi="Franklin Gothic Book"/>
                      <w:color w:val="auto"/>
                      <w:sz w:val="17"/>
                    </w:rPr>
                    <w:t>is a</w:t>
                  </w:r>
                  <w:r>
                    <w:rPr>
                      <w:rFonts w:ascii="Franklin Gothic Book" w:hAnsi="Franklin Gothic Book"/>
                      <w:color w:val="auto"/>
                      <w:sz w:val="17"/>
                    </w:rPr>
                    <w:t>n</w:t>
                  </w:r>
                  <w:r w:rsidRPr="00A57E11">
                    <w:rPr>
                      <w:rFonts w:ascii="Franklin Gothic Book" w:hAnsi="Franklin Gothic Book"/>
                      <w:color w:val="auto"/>
                      <w:sz w:val="17"/>
                    </w:rPr>
                    <w:t xml:space="preserve"> innovator with a strong focus on the benefits of Microsoft Online Services.</w:t>
                  </w:r>
                </w:p>
                <w:p w:rsidR="00704B5E" w:rsidRPr="00704B5E" w:rsidRDefault="00704B5E" w:rsidP="00704B5E">
                  <w:pPr>
                    <w:pStyle w:val="Bodycopy"/>
                  </w:pPr>
                </w:p>
                <w:p w:rsidR="00BE333A" w:rsidRPr="00575035" w:rsidRDefault="00BE333A" w:rsidP="00BE333A">
                  <w:pPr>
                    <w:pStyle w:val="Bodycopy"/>
                  </w:pPr>
                  <w:r>
                    <w:t xml:space="preserve">For more information about </w:t>
                  </w:r>
                  <w:r w:rsidRPr="00BE333A">
                    <w:rPr>
                      <w:lang w:val="en-GB"/>
                    </w:rPr>
                    <w:t xml:space="preserve">Diamante </w:t>
                  </w:r>
                  <w:r>
                    <w:t xml:space="preserve">products and services, visit the Web site at </w:t>
                  </w:r>
                  <w:hyperlink r:id="rId17" w:history="1">
                    <w:r w:rsidRPr="00A7165F">
                      <w:rPr>
                        <w:rStyle w:val="Hyperlink"/>
                      </w:rPr>
                      <w:t>www.diamante.it</w:t>
                    </w:r>
                  </w:hyperlink>
                </w:p>
              </w:txbxContent>
            </v:textbox>
            <w10:wrap anchorx="page" anchory="page"/>
            <w10:anchorlock/>
          </v:shape>
        </w:pict>
      </w:r>
      <w:r>
        <w:rPr>
          <w:noProof/>
        </w:rPr>
        <w:pict>
          <v:shape id="_x0000_s1038" type="#_x0000_t202" style="position:absolute;margin-left:229.5pt;margin-top:637.5pt;width:348.75pt;height:102pt;z-index:251663872;mso-position-horizontal-relative:page;mso-position-vertical-relative:page" fillcolor="#ccc" stroked="f">
            <v:textbox style="mso-next-textbox:#_x0000_s1038" inset="0,0,0,0">
              <w:txbxContent>
                <w:tbl>
                  <w:tblPr>
                    <w:tblW w:w="0" w:type="auto"/>
                    <w:tblInd w:w="156" w:type="dxa"/>
                    <w:tblCellMar>
                      <w:top w:w="72" w:type="dxa"/>
                      <w:left w:w="0" w:type="dxa"/>
                      <w:right w:w="120" w:type="dxa"/>
                    </w:tblCellMar>
                    <w:tblLook w:val="0000"/>
                  </w:tblPr>
                  <w:tblGrid>
                    <w:gridCol w:w="6566"/>
                    <w:gridCol w:w="126"/>
                    <w:gridCol w:w="14"/>
                  </w:tblGrid>
                  <w:tr w:rsidR="00BE333A" w:rsidRPr="002D4291" w:rsidTr="00375C3B">
                    <w:trPr>
                      <w:gridAfter w:val="1"/>
                      <w:wAfter w:w="14" w:type="dxa"/>
                      <w:trHeight w:hRule="exact" w:val="272"/>
                    </w:trPr>
                    <w:tc>
                      <w:tcPr>
                        <w:tcW w:w="6692" w:type="dxa"/>
                        <w:gridSpan w:val="2"/>
                      </w:tcPr>
                      <w:p w:rsidR="00BE333A" w:rsidRDefault="00BE333A">
                        <w:pPr>
                          <w:pStyle w:val="SectionHeadingGrey"/>
                          <w:rPr>
                            <w:rFonts w:ascii="Franklin Gothic Book" w:hAnsi="Franklin Gothic Book"/>
                            <w:lang w:val="en-GB"/>
                          </w:rPr>
                        </w:pPr>
                        <w:r w:rsidRPr="002D4291">
                          <w:rPr>
                            <w:rFonts w:ascii="Franklin Gothic Book" w:hAnsi="Franklin Gothic Book"/>
                            <w:lang w:val="en-GB"/>
                          </w:rPr>
                          <w:t>Microsoft Business Productivity Online Suite</w:t>
                        </w:r>
                      </w:p>
                      <w:p w:rsidR="00D70C36" w:rsidRDefault="00D70C36">
                        <w:pPr>
                          <w:pStyle w:val="SectionHeadingGrey"/>
                          <w:rPr>
                            <w:rFonts w:ascii="Franklin Gothic Book" w:hAnsi="Franklin Gothic Book"/>
                            <w:lang w:val="en-GB"/>
                          </w:rPr>
                        </w:pPr>
                      </w:p>
                      <w:p w:rsidR="00D70C36" w:rsidRPr="002D4291" w:rsidRDefault="00D70C36">
                        <w:pPr>
                          <w:pStyle w:val="SectionHeadingGrey"/>
                          <w:rPr>
                            <w:rFonts w:ascii="Franklin Gothic Book" w:hAnsi="Franklin Gothic Book"/>
                          </w:rPr>
                        </w:pPr>
                      </w:p>
                    </w:tc>
                  </w:tr>
                  <w:tr w:rsidR="00BE333A" w:rsidTr="00375C3B">
                    <w:trPr>
                      <w:trHeight w:val="3846"/>
                    </w:trPr>
                    <w:tc>
                      <w:tcPr>
                        <w:tcW w:w="6566" w:type="dxa"/>
                      </w:tcPr>
                      <w:p w:rsidR="00BE333A" w:rsidRPr="00187AA3" w:rsidRDefault="00BE333A" w:rsidP="00BE333A">
                        <w:pPr>
                          <w:pStyle w:val="BulletGrey"/>
                          <w:numPr>
                            <w:ilvl w:val="0"/>
                            <w:numId w:val="13"/>
                          </w:numPr>
                          <w:rPr>
                            <w:sz w:val="20"/>
                          </w:rPr>
                        </w:pPr>
                        <w:r w:rsidRPr="00187AA3">
                          <w:rPr>
                            <w:sz w:val="20"/>
                          </w:rPr>
                          <w:t>Microsoft Exchange Online</w:t>
                        </w:r>
                      </w:p>
                      <w:p w:rsidR="00BE333A" w:rsidRPr="00187AA3" w:rsidRDefault="00BE333A" w:rsidP="00BE333A">
                        <w:pPr>
                          <w:pStyle w:val="BulletGrey"/>
                          <w:numPr>
                            <w:ilvl w:val="0"/>
                            <w:numId w:val="13"/>
                          </w:numPr>
                          <w:rPr>
                            <w:sz w:val="20"/>
                          </w:rPr>
                        </w:pPr>
                        <w:r w:rsidRPr="00187AA3">
                          <w:rPr>
                            <w:sz w:val="20"/>
                          </w:rPr>
                          <w:t>Microsoft SharePoint Online</w:t>
                        </w:r>
                      </w:p>
                      <w:p w:rsidR="00BE333A" w:rsidRPr="00187AA3" w:rsidRDefault="00BE333A" w:rsidP="00BE333A">
                        <w:pPr>
                          <w:pStyle w:val="BulletGrey"/>
                          <w:numPr>
                            <w:ilvl w:val="0"/>
                            <w:numId w:val="13"/>
                          </w:numPr>
                          <w:rPr>
                            <w:sz w:val="20"/>
                          </w:rPr>
                        </w:pPr>
                        <w:r w:rsidRPr="00187AA3">
                          <w:rPr>
                            <w:sz w:val="20"/>
                          </w:rPr>
                          <w:t>Microsoft Office Communications Online</w:t>
                        </w:r>
                      </w:p>
                      <w:p w:rsidR="00BE333A" w:rsidRPr="00187AA3" w:rsidRDefault="00BE333A" w:rsidP="00BE333A">
                        <w:pPr>
                          <w:pStyle w:val="BulletGrey"/>
                          <w:numPr>
                            <w:ilvl w:val="0"/>
                            <w:numId w:val="13"/>
                          </w:numPr>
                          <w:rPr>
                            <w:sz w:val="20"/>
                          </w:rPr>
                        </w:pPr>
                        <w:r w:rsidRPr="00187AA3">
                          <w:rPr>
                            <w:sz w:val="20"/>
                          </w:rPr>
                          <w:t>Microsoft Office Live Meeting</w:t>
                        </w:r>
                      </w:p>
                      <w:p w:rsidR="00BE333A" w:rsidRPr="002D4291" w:rsidRDefault="00BE333A" w:rsidP="00BE333A">
                        <w:pPr>
                          <w:pStyle w:val="BulletGrey"/>
                          <w:numPr>
                            <w:ilvl w:val="0"/>
                            <w:numId w:val="13"/>
                          </w:numPr>
                        </w:pPr>
                        <w:r w:rsidRPr="00187AA3">
                          <w:rPr>
                            <w:sz w:val="20"/>
                          </w:rPr>
                          <w:t>Microsoft Exchange Hosted Filtering</w:t>
                        </w:r>
                      </w:p>
                    </w:tc>
                    <w:tc>
                      <w:tcPr>
                        <w:tcW w:w="140" w:type="dxa"/>
                        <w:gridSpan w:val="2"/>
                      </w:tcPr>
                      <w:p w:rsidR="00BE333A" w:rsidRDefault="00BE333A" w:rsidP="00375C3B">
                        <w:pPr>
                          <w:pStyle w:val="BulletGrey"/>
                          <w:tabs>
                            <w:tab w:val="clear" w:pos="170"/>
                          </w:tabs>
                          <w:ind w:left="0" w:firstLine="0"/>
                        </w:pPr>
                      </w:p>
                    </w:tc>
                  </w:tr>
                </w:tbl>
                <w:p w:rsidR="00BE333A" w:rsidRDefault="00BE333A" w:rsidP="00BE333A">
                  <w:pPr>
                    <w:pStyle w:val="Bodycopy"/>
                    <w:rPr>
                      <w:lang w:val="sv-SE"/>
                    </w:rPr>
                  </w:pPr>
                </w:p>
              </w:txbxContent>
            </v:textbox>
            <w10:wrap type="square" anchorx="page" anchory="page"/>
            <w10:anchorlock/>
          </v:shape>
        </w:pict>
      </w:r>
    </w:p>
    <w:p w:rsidR="00021C7F" w:rsidRDefault="00021C7F" w:rsidP="00021C7F">
      <w:pPr>
        <w:pStyle w:val="Bodycopy"/>
      </w:pPr>
      <w:r w:rsidRPr="00971977">
        <w:rPr>
          <w:b/>
          <w:lang w:val="en-GB"/>
        </w:rPr>
        <w:t>Microsoft SharePoint Online</w:t>
      </w:r>
      <w:r w:rsidRPr="00971977">
        <w:rPr>
          <w:lang w:val="en-GB"/>
        </w:rPr>
        <w:t xml:space="preserve">, based on Microsoft Office SharePoint </w:t>
      </w:r>
      <w:r>
        <w:t>Server 2007, provides a single integrated location where employees can efficiently collaborate with team members, find organizational resources, search, and manage content and workflow.</w:t>
      </w:r>
    </w:p>
    <w:p w:rsidR="00021C7F" w:rsidRDefault="00021C7F" w:rsidP="00021C7F">
      <w:pPr>
        <w:pStyle w:val="Bodycopy"/>
      </w:pPr>
    </w:p>
    <w:p w:rsidR="00021C7F" w:rsidRDefault="00021C7F" w:rsidP="00021C7F">
      <w:pPr>
        <w:pStyle w:val="Bodycopy"/>
      </w:pPr>
      <w:r w:rsidRPr="00800ADB">
        <w:rPr>
          <w:b/>
        </w:rPr>
        <w:t>Microsoft Office Communications Online</w:t>
      </w:r>
      <w:r>
        <w:t xml:space="preserve"> enables people to communicate easily with their colleagues across locations and time </w:t>
      </w:r>
      <w:r>
        <w:lastRenderedPageBreak/>
        <w:t>zones via instant messaging (text), voice, and video.</w:t>
      </w:r>
    </w:p>
    <w:p w:rsidR="00C429B8" w:rsidRDefault="00C429B8" w:rsidP="00021C7F">
      <w:pPr>
        <w:pStyle w:val="Bodycopy"/>
      </w:pPr>
    </w:p>
    <w:p w:rsidR="00021C7F" w:rsidRDefault="00021C7F" w:rsidP="00021C7F">
      <w:pPr>
        <w:pStyle w:val="Bodycopy"/>
      </w:pPr>
      <w:r w:rsidRPr="00800ADB">
        <w:rPr>
          <w:b/>
        </w:rPr>
        <w:t>Microsoft Office Live Meeting</w:t>
      </w:r>
      <w:r>
        <w:t xml:space="preserve"> is a hosted Web conferencing service that connects people in online meetings, training, and events through a reliable, enterprise-class hosted service.</w:t>
      </w:r>
    </w:p>
    <w:p w:rsidR="00021C7F" w:rsidRDefault="00021C7F" w:rsidP="00021C7F">
      <w:pPr>
        <w:pStyle w:val="Bodycopy"/>
      </w:pPr>
    </w:p>
    <w:p w:rsidR="00021C7F" w:rsidRDefault="00021C7F" w:rsidP="00021C7F">
      <w:pPr>
        <w:pStyle w:val="Bodycopy"/>
      </w:pPr>
      <w:r w:rsidRPr="00800ADB">
        <w:rPr>
          <w:b/>
        </w:rPr>
        <w:t>Microsoft Exchange Hosted Filtering</w:t>
      </w:r>
      <w:r>
        <w:t xml:space="preserve"> protects businesses’ inbound and outbound e-mail from spam, viruses, phishing scams, and e-mail policy violations.</w:t>
      </w:r>
    </w:p>
    <w:p w:rsidR="00137348" w:rsidRPr="008F6B62" w:rsidRDefault="00137348" w:rsidP="008F6B62">
      <w:pPr>
        <w:pStyle w:val="Bodycopy"/>
      </w:pPr>
    </w:p>
    <w:bookmarkEnd w:id="2"/>
    <w:p w:rsidR="00137348" w:rsidRDefault="00137348" w:rsidP="00FD195B">
      <w:pPr>
        <w:spacing w:before="240"/>
        <w:sectPr w:rsidR="00137348" w:rsidSect="00BE333A">
          <w:headerReference w:type="default" r:id="rId18"/>
          <w:pgSz w:w="12240" w:h="15840" w:code="1"/>
          <w:pgMar w:top="3427" w:right="850" w:bottom="1008" w:left="4594" w:header="720" w:footer="720" w:gutter="0"/>
          <w:cols w:num="2" w:space="591"/>
        </w:sectPr>
      </w:pPr>
    </w:p>
    <w:p w:rsidR="00137348" w:rsidRDefault="00137348"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137348" w:rsidRPr="008F6B62" w:rsidRDefault="00137348" w:rsidP="00AC3270">
      <w:pPr>
        <w:pStyle w:val="Bodycopy"/>
        <w:ind w:left="270" w:firstLine="14"/>
        <w:rPr>
          <w:b/>
          <w:bCs/>
          <w:color w:val="404040"/>
          <w:sz w:val="24"/>
          <w:szCs w:val="24"/>
        </w:rPr>
      </w:pPr>
      <w:r w:rsidRPr="008F6B62">
        <w:rPr>
          <w:b/>
          <w:bCs/>
          <w:noProof/>
          <w:color w:val="404040"/>
          <w:sz w:val="24"/>
          <w:szCs w:val="24"/>
        </w:rPr>
        <w:t>About the Microsoft Business Productivity Online Suite</w:t>
      </w:r>
    </w:p>
    <w:p w:rsidR="00137348" w:rsidRPr="00941BC0" w:rsidRDefault="00137348" w:rsidP="008065A6">
      <w:pPr>
        <w:pStyle w:val="Bodycopy"/>
        <w:spacing w:line="240" w:lineRule="auto"/>
        <w:ind w:left="284"/>
        <w:rPr>
          <w:sz w:val="19"/>
          <w:szCs w:val="19"/>
        </w:rPr>
      </w:pPr>
      <w:bookmarkStart w:id="4" w:name="ProductBoilerplateText"/>
      <w:r>
        <w:rPr>
          <w:kern w:val="24"/>
          <w:sz w:val="19"/>
          <w:szCs w:val="19"/>
        </w:rPr>
        <w:br/>
      </w:r>
      <w:r w:rsidRPr="00941BC0">
        <w:rPr>
          <w:kern w:val="24"/>
          <w:sz w:val="19"/>
          <w:szCs w:val="19"/>
        </w:rPr>
        <w:t xml:space="preserve">The Microsoft Business Productivity Online Suite provides businesses with </w:t>
      </w:r>
      <w:r>
        <w:rPr>
          <w:kern w:val="24"/>
          <w:sz w:val="19"/>
          <w:szCs w:val="19"/>
        </w:rPr>
        <w:t xml:space="preserve">virtually </w:t>
      </w:r>
      <w:r w:rsidRPr="00941BC0">
        <w:rPr>
          <w:kern w:val="24"/>
          <w:sz w:val="19"/>
          <w:szCs w:val="19"/>
        </w:rPr>
        <w:t xml:space="preserve">anywhere access to rich communication, collaboration, and productivity applications via subscription-based, Microsoft-hosted, online services. This hosted solution helps organizations </w:t>
      </w:r>
      <w:r w:rsidRPr="00941BC0">
        <w:rPr>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w:t>
      </w:r>
      <w:r>
        <w:rPr>
          <w:sz w:val="19"/>
          <w:szCs w:val="19"/>
        </w:rPr>
        <w:t>,</w:t>
      </w:r>
      <w:r w:rsidRPr="00941BC0">
        <w:rPr>
          <w:sz w:val="19"/>
          <w:szCs w:val="19"/>
        </w:rPr>
        <w:t xml:space="preserve"> or on-premises solutions, allowing them to make deployment decisions that best fit the needs of their organization.</w:t>
      </w:r>
    </w:p>
    <w:p w:rsidR="00137348" w:rsidRDefault="00137348" w:rsidP="008065A6">
      <w:pPr>
        <w:pStyle w:val="Bodycopy"/>
        <w:spacing w:line="240" w:lineRule="auto"/>
        <w:ind w:left="284"/>
        <w:rPr>
          <w:sz w:val="19"/>
          <w:szCs w:val="19"/>
        </w:rPr>
      </w:pPr>
    </w:p>
    <w:p w:rsidR="00137348" w:rsidRPr="00941BC0" w:rsidRDefault="00137348" w:rsidP="008065A6">
      <w:pPr>
        <w:pStyle w:val="Bodycopy"/>
        <w:spacing w:line="240" w:lineRule="auto"/>
        <w:ind w:left="284"/>
        <w:rPr>
          <w:sz w:val="19"/>
          <w:szCs w:val="19"/>
        </w:rPr>
      </w:pPr>
    </w:p>
    <w:p w:rsidR="00137348" w:rsidRPr="00941BC0" w:rsidRDefault="00DF2C0C" w:rsidP="008065A6">
      <w:pPr>
        <w:pStyle w:val="Bodycopy"/>
        <w:spacing w:line="240" w:lineRule="auto"/>
        <w:ind w:left="284"/>
        <w:rPr>
          <w:sz w:val="19"/>
          <w:szCs w:val="19"/>
        </w:rPr>
      </w:pPr>
      <w:r>
        <w:rPr>
          <w:noProof/>
          <w:sz w:val="19"/>
          <w:szCs w:val="19"/>
        </w:rPr>
        <w:pict>
          <v:shape id="_x0000_s1040" type="#_x0000_t202" style="position:absolute;left:0;text-align:left;margin-left:-189.15pt;margin-top:87.9pt;width:166.7pt;height:112.5pt;z-index:251665920;mso-width-relative:margin;mso-height-relative:margin" stroked="f">
            <v:textbox style="mso-next-textbox:#_x0000_s1040">
              <w:txbxContent>
                <w:p w:rsidR="00BE333A" w:rsidRPr="00C211F0" w:rsidRDefault="00BE333A" w:rsidP="00BE333A">
                  <w:pPr>
                    <w:pStyle w:val="Disclaimer"/>
                    <w:spacing w:line="240" w:lineRule="auto"/>
                    <w:rPr>
                      <w:sz w:val="14"/>
                      <w:szCs w:val="14"/>
                    </w:rPr>
                  </w:pPr>
                  <w:r w:rsidRPr="00C211F0">
                    <w:rPr>
                      <w:sz w:val="14"/>
                      <w:szCs w:val="14"/>
                    </w:rPr>
                    <w:t>© 200</w:t>
                  </w:r>
                  <w:r>
                    <w:rPr>
                      <w:sz w:val="14"/>
                      <w:szCs w:val="14"/>
                    </w:rPr>
                    <w:t>9</w:t>
                  </w:r>
                  <w:r w:rsidRPr="00C211F0">
                    <w:rPr>
                      <w:sz w:val="14"/>
                      <w:szCs w:val="14"/>
                    </w:rPr>
                    <w:t xml:space="preserve"> Microsoft Corporation. All rights reserved. This solution brief is for informational purposes only. MICROSOFT MAKES NO WARRANTIES, EXPRESS OR IMPLIED, IN THIS SUMMARY. Microsoft</w:t>
                  </w:r>
                  <w:r>
                    <w:rPr>
                      <w:sz w:val="14"/>
                      <w:szCs w:val="14"/>
                    </w:rPr>
                    <w:t>, SharePoint</w:t>
                  </w:r>
                  <w:r w:rsidR="00704B5E">
                    <w:rPr>
                      <w:sz w:val="14"/>
                      <w:szCs w:val="14"/>
                    </w:rPr>
                    <w:t>, Win32, and Windows</w:t>
                  </w:r>
                  <w:r w:rsidRPr="00C211F0">
                    <w:rPr>
                      <w:sz w:val="14"/>
                      <w:szCs w:val="14"/>
                    </w:rPr>
                    <w:t xml:space="preserve"> are either registered trademarks or trademarks of Microsoft Corporation in the United States and/or other countries. The names of actual companies and products mentioned herein may be the trademarks of their respective owners.</w:t>
                  </w:r>
                </w:p>
                <w:p w:rsidR="00BE333A" w:rsidRPr="00C211F0" w:rsidRDefault="00BE333A" w:rsidP="00BE333A">
                  <w:pPr>
                    <w:pStyle w:val="Disclaimer"/>
                    <w:spacing w:line="240" w:lineRule="auto"/>
                    <w:rPr>
                      <w:sz w:val="14"/>
                      <w:szCs w:val="14"/>
                    </w:rPr>
                  </w:pPr>
                </w:p>
                <w:p w:rsidR="00BE333A" w:rsidRPr="00C211F0" w:rsidRDefault="00BE333A" w:rsidP="00BE333A">
                  <w:pPr>
                    <w:pStyle w:val="Disclaimer"/>
                    <w:spacing w:line="240" w:lineRule="auto"/>
                    <w:rPr>
                      <w:sz w:val="14"/>
                      <w:szCs w:val="14"/>
                    </w:rPr>
                  </w:pPr>
                  <w:r w:rsidRPr="00C211F0">
                    <w:rPr>
                      <w:sz w:val="14"/>
                      <w:szCs w:val="14"/>
                    </w:rPr>
                    <w:t xml:space="preserve">Document published </w:t>
                  </w:r>
                  <w:r>
                    <w:rPr>
                      <w:sz w:val="14"/>
                      <w:szCs w:val="14"/>
                    </w:rPr>
                    <w:t>February 2009</w:t>
                  </w:r>
                </w:p>
              </w:txbxContent>
            </v:textbox>
          </v:shape>
        </w:pict>
      </w:r>
      <w:r w:rsidR="00137348" w:rsidRPr="00941BC0">
        <w:rPr>
          <w:sz w:val="19"/>
          <w:szCs w:val="19"/>
        </w:rPr>
        <w:t xml:space="preserve">For more information about the partner opportunities provided by the Business Productivity Online Suite, see </w:t>
      </w:r>
      <w:hyperlink r:id="rId19" w:history="1">
        <w:r w:rsidR="00137348" w:rsidRPr="00941BC0">
          <w:rPr>
            <w:rStyle w:val="Hyperlink"/>
            <w:sz w:val="19"/>
            <w:szCs w:val="19"/>
          </w:rPr>
          <w:t>http://partner.microsoft.com/online</w:t>
        </w:r>
      </w:hyperlink>
      <w:bookmarkEnd w:id="4"/>
      <w:r w:rsidR="00137348" w:rsidRPr="00941BC0">
        <w:rPr>
          <w:rStyle w:val="Hyperlink"/>
          <w:sz w:val="19"/>
          <w:szCs w:val="19"/>
        </w:rPr>
        <w:t>.</w:t>
      </w:r>
    </w:p>
    <w:sectPr w:rsidR="00137348" w:rsidRPr="00941BC0" w:rsidSect="00137348">
      <w:headerReference w:type="default" r:id="rId20"/>
      <w:type w:val="continuous"/>
      <w:pgSz w:w="12240" w:h="15840" w:code="1"/>
      <w:pgMar w:top="3427" w:right="850" w:bottom="1008" w:left="4320" w:header="720" w:footer="720" w:gutter="0"/>
      <w:cols w:space="720"/>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C9D" w:rsidRDefault="004C7C9D">
      <w:r>
        <w:separator/>
      </w:r>
    </w:p>
  </w:endnote>
  <w:endnote w:type="continuationSeparator" w:id="1">
    <w:p w:rsidR="004C7C9D" w:rsidRDefault="004C7C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Segoe">
    <w:altName w:val="Segoe UI"/>
    <w:panose1 w:val="020B0502040200020203"/>
    <w:charset w:val="00"/>
    <w:family w:val="swiss"/>
    <w:pitch w:val="variable"/>
    <w:sig w:usb0="00000087" w:usb1="00000000" w:usb2="00000000" w:usb3="00000000" w:csb0="0000009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C9D" w:rsidRDefault="004C7C9D">
      <w:r>
        <w:separator/>
      </w:r>
    </w:p>
  </w:footnote>
  <w:footnote w:type="continuationSeparator" w:id="1">
    <w:p w:rsidR="004C7C9D" w:rsidRDefault="004C7C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D70C36" w:rsidP="00C027BA">
    <w:pPr>
      <w:spacing w:before="240"/>
    </w:pPr>
    <w:r>
      <w:rPr>
        <w:noProof/>
        <w:lang w:val="en-US"/>
      </w:rPr>
      <w:drawing>
        <wp:anchor distT="0" distB="0" distL="114300" distR="114300" simplePos="0" relativeHeight="251661312" behindDoc="1" locked="0" layoutInCell="1" allowOverlap="1">
          <wp:simplePos x="0" y="0"/>
          <wp:positionH relativeFrom="column">
            <wp:posOffset>-935355</wp:posOffset>
          </wp:positionH>
          <wp:positionV relativeFrom="paragraph">
            <wp:posOffset>-457200</wp:posOffset>
          </wp:positionV>
          <wp:extent cx="7748905" cy="2419350"/>
          <wp:effectExtent l="19050" t="0" r="4445" b="0"/>
          <wp:wrapNone/>
          <wp:docPr id="1" name="Immagine 7" descr="Header2ShowcaseDiamant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eader2ShowcaseDiamante jpg.jpg"/>
                  <pic:cNvPicPr>
                    <a:picLocks noChangeAspect="1" noChangeArrowheads="1"/>
                  </pic:cNvPicPr>
                </pic:nvPicPr>
                <pic:blipFill>
                  <a:blip r:embed="rId1"/>
                  <a:srcRect/>
                  <a:stretch>
                    <a:fillRect/>
                  </a:stretch>
                </pic:blipFill>
                <pic:spPr bwMode="auto">
                  <a:xfrm>
                    <a:off x="0" y="0"/>
                    <a:ext cx="7748905" cy="24193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Default="00404EEE" w:rsidP="00C027BA">
    <w:pPr>
      <w:rPr>
        <w:noProof/>
        <w:lang w:val="it-IT" w:eastAsia="it-IT"/>
      </w:rPr>
    </w:pPr>
    <w:r>
      <w:rPr>
        <w:noProof/>
        <w:lang w:val="en-US"/>
      </w:rPr>
      <w:drawing>
        <wp:anchor distT="0" distB="0" distL="114300" distR="114300" simplePos="0" relativeHeight="251660288" behindDoc="1" locked="0" layoutInCell="1" allowOverlap="1">
          <wp:simplePos x="0" y="0"/>
          <wp:positionH relativeFrom="column">
            <wp:posOffset>-539750</wp:posOffset>
          </wp:positionH>
          <wp:positionV relativeFrom="paragraph">
            <wp:posOffset>-457200</wp:posOffset>
          </wp:positionV>
          <wp:extent cx="7785100" cy="2647950"/>
          <wp:effectExtent l="19050" t="0" r="6350" b="0"/>
          <wp:wrapNone/>
          <wp:docPr id="2" name="Immagine 1" descr="Header1ShowcaseDiamant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eader1ShowcaseDiamante jpg.jpg"/>
                  <pic:cNvPicPr>
                    <a:picLocks noChangeAspect="1" noChangeArrowheads="1"/>
                  </pic:cNvPicPr>
                </pic:nvPicPr>
                <pic:blipFill>
                  <a:blip r:embed="rId1"/>
                  <a:srcRect/>
                  <a:stretch>
                    <a:fillRect/>
                  </a:stretch>
                </pic:blipFill>
                <pic:spPr bwMode="auto">
                  <a:xfrm>
                    <a:off x="0" y="0"/>
                    <a:ext cx="7785100" cy="2647950"/>
                  </a:xfrm>
                  <a:prstGeom prst="rect">
                    <a:avLst/>
                  </a:prstGeom>
                  <a:noFill/>
                </pic:spPr>
              </pic:pic>
            </a:graphicData>
          </a:graphic>
        </wp:anchor>
      </w:drawing>
    </w:r>
    <w:r>
      <w:rPr>
        <w:noProof/>
        <w:lang w:val="en-US"/>
      </w:rPr>
      <w:drawing>
        <wp:anchor distT="0" distB="0" distL="114300" distR="114300" simplePos="0" relativeHeight="251658240" behindDoc="1" locked="0" layoutInCell="1" allowOverlap="1">
          <wp:simplePos x="0" y="0"/>
          <wp:positionH relativeFrom="column">
            <wp:posOffset>5251450</wp:posOffset>
          </wp:positionH>
          <wp:positionV relativeFrom="paragraph">
            <wp:posOffset>-19050</wp:posOffset>
          </wp:positionV>
          <wp:extent cx="1619250" cy="723900"/>
          <wp:effectExtent l="0" t="0" r="0" b="0"/>
          <wp:wrapNone/>
          <wp:docPr id="3" name="Immagine 22" descr="Diamante Logo 1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Diamante Logo 1 png.png"/>
                  <pic:cNvPicPr>
                    <a:picLocks noChangeAspect="1" noChangeArrowheads="1"/>
                  </pic:cNvPicPr>
                </pic:nvPicPr>
                <pic:blipFill>
                  <a:blip r:embed="rId2"/>
                  <a:srcRect/>
                  <a:stretch>
                    <a:fillRect/>
                  </a:stretch>
                </pic:blipFill>
                <pic:spPr bwMode="auto">
                  <a:xfrm>
                    <a:off x="0" y="0"/>
                    <a:ext cx="1619250" cy="723900"/>
                  </a:xfrm>
                  <a:prstGeom prst="rect">
                    <a:avLst/>
                  </a:prstGeom>
                  <a:noFill/>
                </pic:spPr>
              </pic:pic>
            </a:graphicData>
          </a:graphic>
        </wp:anchor>
      </w:drawing>
    </w:r>
    <w:r>
      <w:rPr>
        <w:noProof/>
        <w:lang w:val="en-US"/>
      </w:rPr>
      <w:drawing>
        <wp:anchor distT="0" distB="0" distL="114300" distR="114300" simplePos="0" relativeHeight="251659264" behindDoc="1" locked="0" layoutInCell="1" allowOverlap="1">
          <wp:simplePos x="0" y="0"/>
          <wp:positionH relativeFrom="column">
            <wp:posOffset>5861050</wp:posOffset>
          </wp:positionH>
          <wp:positionV relativeFrom="paragraph">
            <wp:posOffset>752475</wp:posOffset>
          </wp:positionV>
          <wp:extent cx="885825" cy="438150"/>
          <wp:effectExtent l="0" t="0" r="0" b="0"/>
          <wp:wrapNone/>
          <wp:docPr id="4" name="Immagine 16" descr="MsGoldPart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MsGoldPartner.png"/>
                  <pic:cNvPicPr>
                    <a:picLocks noChangeAspect="1" noChangeArrowheads="1"/>
                  </pic:cNvPicPr>
                </pic:nvPicPr>
                <pic:blipFill>
                  <a:blip r:embed="rId3"/>
                  <a:srcRect/>
                  <a:stretch>
                    <a:fillRect/>
                  </a:stretch>
                </pic:blipFill>
                <pic:spPr bwMode="auto">
                  <a:xfrm>
                    <a:off x="0" y="0"/>
                    <a:ext cx="885825" cy="438150"/>
                  </a:xfrm>
                  <a:prstGeom prst="rect">
                    <a:avLst/>
                  </a:prstGeom>
                  <a:noFill/>
                </pic:spPr>
              </pic:pic>
            </a:graphicData>
          </a:graphic>
        </wp:anchor>
      </w:drawing>
    </w:r>
  </w:p>
  <w:p w:rsidR="00137348" w:rsidRPr="00DD63EC" w:rsidRDefault="00DF2C0C" w:rsidP="00C027BA">
    <w:r w:rsidRPr="00DF2C0C">
      <w:rPr>
        <w:noProof/>
        <w:lang w:val="it-IT" w:eastAsia="it-IT"/>
      </w:rPr>
      <w:pict>
        <v:shapetype id="_x0000_t202" coordsize="21600,21600" o:spt="202" path="m,l,21600r21600,l21600,xe">
          <v:stroke joinstyle="miter"/>
          <v:path gradientshapeok="t" o:connecttype="rect"/>
        </v:shapetype>
        <v:shape id="_x0000_s2053" type="#_x0000_t202" style="position:absolute;margin-left:177.5pt;margin-top:111pt;width:362pt;height:39.85pt;z-index:251654144" filled="f" stroked="f">
          <v:textbox style="mso-next-textbox:#_x0000_s2053">
            <w:txbxContent>
              <w:p w:rsidR="00137348" w:rsidRPr="0055343F" w:rsidRDefault="0055343F" w:rsidP="00FB5046">
                <w:pPr>
                  <w:rPr>
                    <w:rFonts w:ascii="Franklin Gothic Medium" w:hAnsi="Franklin Gothic Medium"/>
                    <w:bCs/>
                    <w:sz w:val="28"/>
                    <w:szCs w:val="28"/>
                  </w:rPr>
                </w:pPr>
                <w:r w:rsidRPr="0055343F">
                  <w:rPr>
                    <w:rFonts w:ascii="Franklin Gothic Medium" w:hAnsi="Franklin Gothic Medium"/>
                    <w:bCs/>
                    <w:sz w:val="28"/>
                    <w:szCs w:val="28"/>
                  </w:rPr>
                  <w:t xml:space="preserve">Integrated Invoicing Solution </w:t>
                </w:r>
                <w:r w:rsidR="00137348" w:rsidRPr="0055343F">
                  <w:rPr>
                    <w:rFonts w:ascii="Franklin Gothic Medium" w:hAnsi="Franklin Gothic Medium"/>
                    <w:bCs/>
                    <w:sz w:val="28"/>
                    <w:szCs w:val="28"/>
                  </w:rPr>
                  <w:t>Transform</w:t>
                </w:r>
                <w:r w:rsidRPr="0055343F">
                  <w:rPr>
                    <w:rFonts w:ascii="Franklin Gothic Medium" w:hAnsi="Franklin Gothic Medium"/>
                    <w:bCs/>
                    <w:sz w:val="28"/>
                    <w:szCs w:val="28"/>
                  </w:rPr>
                  <w:t>s</w:t>
                </w:r>
                <w:r w:rsidR="00137348" w:rsidRPr="0055343F">
                  <w:rPr>
                    <w:rFonts w:ascii="Franklin Gothic Medium" w:hAnsi="Franklin Gothic Medium"/>
                    <w:bCs/>
                    <w:sz w:val="28"/>
                    <w:szCs w:val="28"/>
                  </w:rPr>
                  <w:t xml:space="preserve"> the </w:t>
                </w:r>
                <w:r w:rsidR="000C3552">
                  <w:rPr>
                    <w:rFonts w:ascii="Franklin Gothic Medium" w:hAnsi="Franklin Gothic Medium"/>
                    <w:bCs/>
                    <w:sz w:val="28"/>
                    <w:szCs w:val="28"/>
                  </w:rPr>
                  <w:t>Small Business–</w:t>
                </w:r>
                <w:r w:rsidRPr="0055343F">
                  <w:rPr>
                    <w:rFonts w:ascii="Franklin Gothic Medium" w:hAnsi="Franklin Gothic Medium"/>
                    <w:bCs/>
                    <w:sz w:val="28"/>
                    <w:szCs w:val="28"/>
                  </w:rPr>
                  <w:t>Accountant R</w:t>
                </w:r>
                <w:r w:rsidR="00137348" w:rsidRPr="0055343F">
                  <w:rPr>
                    <w:rFonts w:ascii="Franklin Gothic Medium" w:hAnsi="Franklin Gothic Medium"/>
                    <w:bCs/>
                    <w:sz w:val="28"/>
                    <w:szCs w:val="28"/>
                  </w:rPr>
                  <w:t>elationship</w:t>
                </w:r>
              </w:p>
              <w:p w:rsidR="00137348" w:rsidRPr="0055343F" w:rsidRDefault="00137348" w:rsidP="00FB5046">
                <w:pPr>
                  <w:rPr>
                    <w:rFonts w:ascii="Franklin Gothic Medium" w:hAnsi="Franklin Gothic Medium"/>
                    <w:bCs/>
                    <w:sz w:val="28"/>
                    <w:szCs w:val="28"/>
                  </w:rPr>
                </w:pPr>
                <w:r w:rsidRPr="0055343F">
                  <w:rPr>
                    <w:rFonts w:ascii="Franklin Gothic Medium" w:hAnsi="Franklin Gothic Medium"/>
                    <w:bCs/>
                    <w:sz w:val="28"/>
                    <w:szCs w:val="28"/>
                  </w:rPr>
                  <w:t>and the accountant</w:t>
                </w:r>
              </w:p>
              <w:p w:rsidR="00137348" w:rsidRPr="0055343F" w:rsidRDefault="00137348" w:rsidP="00A568D0">
                <w:pPr>
                  <w:pStyle w:val="DocumentTitle"/>
                  <w:rPr>
                    <w:bCs/>
                    <w:sz w:val="28"/>
                    <w:szCs w:val="28"/>
                    <w:lang w:val="en-GB"/>
                  </w:rPr>
                </w:pPr>
              </w:p>
              <w:p w:rsidR="00137348" w:rsidRPr="0055343F" w:rsidRDefault="00137348" w:rsidP="00A568D0">
                <w:pPr>
                  <w:pStyle w:val="DocumentTitle"/>
                  <w:rPr>
                    <w:bCs/>
                    <w:lang w:val="en-GB"/>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36" w:rsidRPr="00DD63EC" w:rsidRDefault="00DF2C0C" w:rsidP="00C027BA">
    <w:pPr>
      <w:spacing w:before="240"/>
    </w:pPr>
    <w:r>
      <w:rPr>
        <w:noProof/>
        <w:lang w:val="en-US"/>
      </w:rPr>
      <w:pict>
        <v:line id="_x0000_s2058" style="position:absolute;flip:x;z-index:-251651072;mso-position-horizontal-relative:page;mso-position-vertical-relative:page" from="219.75pt,171pt" to="219.75pt,742.5pt" strokecolor="#999">
          <w10:wrap anchorx="page" anchory="page"/>
        </v:line>
      </w:pict>
    </w:r>
    <w:r w:rsidR="00D70C36">
      <w:rPr>
        <w:noProof/>
        <w:lang w:val="en-US"/>
      </w:rPr>
      <w:drawing>
        <wp:anchor distT="0" distB="0" distL="114300" distR="114300" simplePos="0" relativeHeight="251664384" behindDoc="1" locked="0" layoutInCell="1" allowOverlap="1">
          <wp:simplePos x="0" y="0"/>
          <wp:positionH relativeFrom="column">
            <wp:posOffset>-2949575</wp:posOffset>
          </wp:positionH>
          <wp:positionV relativeFrom="paragraph">
            <wp:posOffset>-457200</wp:posOffset>
          </wp:positionV>
          <wp:extent cx="7748905" cy="2419350"/>
          <wp:effectExtent l="19050" t="0" r="4445" b="0"/>
          <wp:wrapNone/>
          <wp:docPr id="13" name="Immagine 7" descr="Header2ShowcaseDiamant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eader2ShowcaseDiamante jpg.jpg"/>
                  <pic:cNvPicPr>
                    <a:picLocks noChangeAspect="1" noChangeArrowheads="1"/>
                  </pic:cNvPicPr>
                </pic:nvPicPr>
                <pic:blipFill>
                  <a:blip r:embed="rId1"/>
                  <a:srcRect/>
                  <a:stretch>
                    <a:fillRect/>
                  </a:stretch>
                </pic:blipFill>
                <pic:spPr bwMode="auto">
                  <a:xfrm>
                    <a:off x="0" y="0"/>
                    <a:ext cx="7748905" cy="241935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404EEE" w:rsidP="00C027BA">
    <w:pPr>
      <w:spacing w:before="240"/>
    </w:pPr>
    <w:r>
      <w:rPr>
        <w:noProof/>
        <w:lang w:val="en-US"/>
      </w:rPr>
      <w:drawing>
        <wp:anchor distT="0" distB="0" distL="114300" distR="114300" simplePos="0" relativeHeight="251657216" behindDoc="1" locked="0" layoutInCell="1" allowOverlap="1">
          <wp:simplePos x="0" y="0"/>
          <wp:positionH relativeFrom="column">
            <wp:posOffset>3028950</wp:posOffset>
          </wp:positionH>
          <wp:positionV relativeFrom="paragraph">
            <wp:posOffset>-200025</wp:posOffset>
          </wp:positionV>
          <wp:extent cx="1847850" cy="666750"/>
          <wp:effectExtent l="0" t="0" r="0" b="0"/>
          <wp:wrapNone/>
          <wp:docPr id="6" name="Immagine 6" descr="Logo Diamante completo orizzontale trasparente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Diamante completo orizzontale trasparente (300 dpi).png"/>
                  <pic:cNvPicPr>
                    <a:picLocks noChangeAspect="1" noChangeArrowheads="1"/>
                  </pic:cNvPicPr>
                </pic:nvPicPr>
                <pic:blipFill>
                  <a:blip r:embed="rId1"/>
                  <a:srcRect/>
                  <a:stretch>
                    <a:fillRect/>
                  </a:stretch>
                </pic:blipFill>
                <pic:spPr bwMode="auto">
                  <a:xfrm>
                    <a:off x="0" y="0"/>
                    <a:ext cx="1847850" cy="666750"/>
                  </a:xfrm>
                  <a:prstGeom prst="rect">
                    <a:avLst/>
                  </a:prstGeom>
                  <a:noFill/>
                </pic:spPr>
              </pic:pic>
            </a:graphicData>
          </a:graphic>
        </wp:anchor>
      </w:drawing>
    </w:r>
    <w:r w:rsidR="00DF2C0C" w:rsidRPr="00DF2C0C">
      <w:rPr>
        <w:noProof/>
        <w:lang w:val="it-IT" w:eastAsia="it-IT"/>
      </w:rPr>
      <w:pict>
        <v:line id="ThinGreenLine" o:spid="_x0000_s2055" style="position:absolute;flip:x;z-index:-251660288;mso-position-horizontal-relative:page;mso-position-vertical-relative:page" from="207.75pt,169.5pt" to="207.75pt,741pt" strokecolor="#999">
          <w10:wrap anchorx="page" anchory="page"/>
        </v:line>
      </w:pict>
    </w:r>
    <w:r>
      <w:rPr>
        <w:noProof/>
        <w:lang w:val="en-US"/>
      </w:rPr>
      <w:drawing>
        <wp:anchor distT="0" distB="0" distL="114300" distR="114300" simplePos="0" relativeHeight="251655168"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8"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2630F2"/>
    <w:lvl w:ilvl="0">
      <w:start w:val="1"/>
      <w:numFmt w:val="decimal"/>
      <w:lvlText w:val="%1."/>
      <w:lvlJc w:val="left"/>
      <w:pPr>
        <w:tabs>
          <w:tab w:val="num" w:pos="1800"/>
        </w:tabs>
        <w:ind w:left="1800" w:hanging="360"/>
      </w:pPr>
    </w:lvl>
  </w:abstractNum>
  <w:abstractNum w:abstractNumId="1">
    <w:nsid w:val="FFFFFF7D"/>
    <w:multiLevelType w:val="singleLevel"/>
    <w:tmpl w:val="305A317C"/>
    <w:lvl w:ilvl="0">
      <w:start w:val="1"/>
      <w:numFmt w:val="decimal"/>
      <w:lvlText w:val="%1."/>
      <w:lvlJc w:val="left"/>
      <w:pPr>
        <w:tabs>
          <w:tab w:val="num" w:pos="1440"/>
        </w:tabs>
        <w:ind w:left="1440" w:hanging="360"/>
      </w:pPr>
    </w:lvl>
  </w:abstractNum>
  <w:abstractNum w:abstractNumId="2">
    <w:nsid w:val="FFFFFF7E"/>
    <w:multiLevelType w:val="singleLevel"/>
    <w:tmpl w:val="358A5630"/>
    <w:lvl w:ilvl="0">
      <w:start w:val="1"/>
      <w:numFmt w:val="decimal"/>
      <w:lvlText w:val="%1."/>
      <w:lvlJc w:val="left"/>
      <w:pPr>
        <w:tabs>
          <w:tab w:val="num" w:pos="1080"/>
        </w:tabs>
        <w:ind w:left="1080" w:hanging="360"/>
      </w:pPr>
    </w:lvl>
  </w:abstractNum>
  <w:abstractNum w:abstractNumId="3">
    <w:nsid w:val="FFFFFF7F"/>
    <w:multiLevelType w:val="singleLevel"/>
    <w:tmpl w:val="9216C2BA"/>
    <w:lvl w:ilvl="0">
      <w:start w:val="1"/>
      <w:numFmt w:val="decimal"/>
      <w:lvlText w:val="%1."/>
      <w:lvlJc w:val="left"/>
      <w:pPr>
        <w:tabs>
          <w:tab w:val="num" w:pos="720"/>
        </w:tabs>
        <w:ind w:left="720" w:hanging="360"/>
      </w:pPr>
    </w:lvl>
  </w:abstractNum>
  <w:abstractNum w:abstractNumId="4">
    <w:nsid w:val="FFFFFF88"/>
    <w:multiLevelType w:val="singleLevel"/>
    <w:tmpl w:val="9132AB88"/>
    <w:lvl w:ilvl="0">
      <w:start w:val="1"/>
      <w:numFmt w:val="decimal"/>
      <w:lvlText w:val="%1."/>
      <w:lvlJc w:val="left"/>
      <w:pPr>
        <w:tabs>
          <w:tab w:val="num" w:pos="360"/>
        </w:tabs>
        <w:ind w:left="360" w:hanging="360"/>
      </w:pPr>
    </w:lvl>
  </w:abstractNum>
  <w:abstractNum w:abstractNumId="5">
    <w:nsid w:val="FFFFFF89"/>
    <w:multiLevelType w:val="singleLevel"/>
    <w:tmpl w:val="4C9C5922"/>
    <w:lvl w:ilvl="0">
      <w:start w:val="1"/>
      <w:numFmt w:val="bullet"/>
      <w:lvlText w:val=""/>
      <w:lvlJc w:val="left"/>
      <w:pPr>
        <w:tabs>
          <w:tab w:val="num" w:pos="360"/>
        </w:tabs>
        <w:ind w:left="360" w:hanging="360"/>
      </w:pPr>
      <w:rPr>
        <w:rFonts w:ascii="Symbol" w:hAnsi="Symbol" w:cs="Symbol" w:hint="default"/>
      </w:rPr>
    </w:lvl>
  </w:abstractNum>
  <w:abstractNum w:abstractNumId="6">
    <w:nsid w:val="062E452C"/>
    <w:multiLevelType w:val="hybridMultilevel"/>
    <w:tmpl w:val="48E874BE"/>
    <w:lvl w:ilvl="0" w:tplc="16669C5E">
      <w:start w:val="1"/>
      <w:numFmt w:val="decimal"/>
      <w:pStyle w:val="ListNumber6"/>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Franklin Gothic Book"/>
        <w:sz w:val="17"/>
        <w:szCs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cs="Franklin Gothic Book" w:hint="default"/>
      </w:rPr>
    </w:lvl>
    <w:lvl w:ilvl="1" w:tplc="0114C756">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F3C3435"/>
    <w:multiLevelType w:val="hybridMultilevel"/>
    <w:tmpl w:val="99AAB218"/>
    <w:lvl w:ilvl="0" w:tplc="B1768FB8">
      <w:start w:val="1"/>
      <w:numFmt w:val="bullet"/>
      <w:pStyle w:val="Bullet"/>
      <w:lvlText w:val=""/>
      <w:lvlJc w:val="left"/>
      <w:pPr>
        <w:ind w:left="360" w:hanging="360"/>
      </w:pPr>
      <w:rPr>
        <w:rFonts w:ascii="Wingdings" w:hAnsi="Wingdings" w:cs="Wingdings" w:hint="default"/>
        <w:color w:val="1F497D"/>
        <w:spacing w:val="0"/>
        <w:w w:val="200"/>
        <w:position w:val="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cs="Wingdings" w:hint="default"/>
        <w:color w:val="666666"/>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E843761"/>
    <w:multiLevelType w:val="hybridMultilevel"/>
    <w:tmpl w:val="A518139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6F22A15"/>
    <w:multiLevelType w:val="hybridMultilevel"/>
    <w:tmpl w:val="F8A20B3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6FE4487"/>
    <w:multiLevelType w:val="singleLevel"/>
    <w:tmpl w:val="86EEE6A8"/>
    <w:lvl w:ilvl="0">
      <w:start w:val="1"/>
      <w:numFmt w:val="decimal"/>
      <w:pStyle w:val="TOC2"/>
      <w:lvlText w:val="%1."/>
      <w:lvlJc w:val="left"/>
      <w:pPr>
        <w:tabs>
          <w:tab w:val="num" w:pos="360"/>
        </w:tabs>
        <w:ind w:left="360" w:hanging="360"/>
      </w:pPr>
    </w:lvl>
  </w:abstractNum>
  <w:abstractNum w:abstractNumId="15">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cs="Times New Roman" w:hint="default"/>
        <w:b/>
        <w:bCs/>
        <w:i w:val="0"/>
        <w:iCs w:val="0"/>
      </w:rPr>
    </w:lvl>
  </w:abstractNum>
  <w:abstractNum w:abstractNumId="16">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cs="Times New Roman" w:hint="default"/>
        <w:b/>
        <w:bCs/>
        <w:i w:val="0"/>
        <w:iCs w:val="0"/>
      </w:rPr>
    </w:lvl>
  </w:abstractNum>
  <w:abstractNum w:abstractNumId="18">
    <w:nsid w:val="7238102B"/>
    <w:multiLevelType w:val="multilevel"/>
    <w:tmpl w:val="0406951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4BD5270"/>
    <w:multiLevelType w:val="hybridMultilevel"/>
    <w:tmpl w:val="E30A7FF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4"/>
  </w:num>
  <w:num w:numId="8">
    <w:abstractNumId w:val="3"/>
  </w:num>
  <w:num w:numId="9">
    <w:abstractNumId w:val="2"/>
  </w:num>
  <w:num w:numId="10">
    <w:abstractNumId w:val="1"/>
  </w:num>
  <w:num w:numId="11">
    <w:abstractNumId w:val="0"/>
  </w:num>
  <w:num w:numId="12">
    <w:abstractNumId w:val="5"/>
  </w:num>
  <w:num w:numId="13">
    <w:abstractNumId w:val="10"/>
  </w:num>
  <w:num w:numId="14">
    <w:abstractNumId w:val="17"/>
  </w:num>
  <w:num w:numId="15">
    <w:abstractNumId w:val="16"/>
  </w:num>
  <w:num w:numId="16">
    <w:abstractNumId w:val="9"/>
  </w:num>
  <w:num w:numId="17">
    <w:abstractNumId w:val="13"/>
  </w:num>
  <w:num w:numId="18">
    <w:abstractNumId w:val="10"/>
  </w:num>
  <w:num w:numId="19">
    <w:abstractNumId w:val="8"/>
  </w:num>
  <w:num w:numId="20">
    <w:abstractNumId w:val="20"/>
  </w:num>
  <w:num w:numId="21">
    <w:abstractNumId w:val="15"/>
  </w:num>
  <w:num w:numId="22">
    <w:abstractNumId w:val="14"/>
  </w:num>
  <w:num w:numId="23">
    <w:abstractNumId w:val="5"/>
  </w:num>
  <w:num w:numId="24">
    <w:abstractNumId w:val="4"/>
  </w:num>
  <w:num w:numId="25">
    <w:abstractNumId w:val="3"/>
  </w:num>
  <w:num w:numId="26">
    <w:abstractNumId w:val="2"/>
  </w:num>
  <w:num w:numId="27">
    <w:abstractNumId w:val="1"/>
  </w:num>
  <w:num w:numId="28">
    <w:abstractNumId w:val="0"/>
  </w:num>
  <w:num w:numId="29">
    <w:abstractNumId w:val="7"/>
  </w:num>
  <w:num w:numId="30">
    <w:abstractNumId w:val="6"/>
  </w:num>
  <w:num w:numId="31">
    <w:abstractNumId w:val="11"/>
  </w:num>
  <w:num w:numId="32">
    <w:abstractNumId w:val="4"/>
    <w:lvlOverride w:ilvl="0">
      <w:startOverride w:val="1"/>
    </w:lvlOverride>
  </w:num>
  <w:num w:numId="33">
    <w:abstractNumId w:val="4"/>
    <w:lvlOverride w:ilvl="0">
      <w:startOverride w:val="1"/>
    </w:lvlOverride>
  </w:num>
  <w:num w:numId="34">
    <w:abstractNumId w:val="12"/>
  </w:num>
  <w:num w:numId="35">
    <w:abstractNumId w:val="19"/>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283"/>
  <w:doNotHyphenateCaps/>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38914"/>
    <o:shapelayout v:ext="edit">
      <o:idmap v:ext="edit" data="2"/>
    </o:shapelayout>
  </w:hdrShapeDefaults>
  <w:footnotePr>
    <w:footnote w:id="0"/>
    <w:footnote w:id="1"/>
  </w:footnotePr>
  <w:endnotePr>
    <w:endnote w:id="0"/>
    <w:endnote w:id="1"/>
  </w:endnotePr>
  <w:compat/>
  <w:rsids>
    <w:rsidRoot w:val="0079150E"/>
    <w:rsid w:val="000044B5"/>
    <w:rsid w:val="00005E8F"/>
    <w:rsid w:val="0001065E"/>
    <w:rsid w:val="00014124"/>
    <w:rsid w:val="00015D97"/>
    <w:rsid w:val="00017F88"/>
    <w:rsid w:val="00021C7F"/>
    <w:rsid w:val="000232E7"/>
    <w:rsid w:val="00024A19"/>
    <w:rsid w:val="0002645C"/>
    <w:rsid w:val="000322B2"/>
    <w:rsid w:val="00037485"/>
    <w:rsid w:val="00046E55"/>
    <w:rsid w:val="000520E1"/>
    <w:rsid w:val="0005315E"/>
    <w:rsid w:val="000533EC"/>
    <w:rsid w:val="00053FD7"/>
    <w:rsid w:val="00055601"/>
    <w:rsid w:val="000559A2"/>
    <w:rsid w:val="00071338"/>
    <w:rsid w:val="00084F40"/>
    <w:rsid w:val="0008643E"/>
    <w:rsid w:val="0009795C"/>
    <w:rsid w:val="000A320F"/>
    <w:rsid w:val="000B76C2"/>
    <w:rsid w:val="000C03A9"/>
    <w:rsid w:val="000C0E3E"/>
    <w:rsid w:val="000C30D7"/>
    <w:rsid w:val="000C3552"/>
    <w:rsid w:val="000C460F"/>
    <w:rsid w:val="000D6C72"/>
    <w:rsid w:val="000E0478"/>
    <w:rsid w:val="000E3676"/>
    <w:rsid w:val="000F0B73"/>
    <w:rsid w:val="000F35AB"/>
    <w:rsid w:val="00100A08"/>
    <w:rsid w:val="0010480B"/>
    <w:rsid w:val="00105AF7"/>
    <w:rsid w:val="00106580"/>
    <w:rsid w:val="00112452"/>
    <w:rsid w:val="00112EB6"/>
    <w:rsid w:val="00114D89"/>
    <w:rsid w:val="00115E55"/>
    <w:rsid w:val="00117F21"/>
    <w:rsid w:val="00127E9F"/>
    <w:rsid w:val="00130EE4"/>
    <w:rsid w:val="00137348"/>
    <w:rsid w:val="00140D42"/>
    <w:rsid w:val="00141F2D"/>
    <w:rsid w:val="00150382"/>
    <w:rsid w:val="001641FD"/>
    <w:rsid w:val="001704AA"/>
    <w:rsid w:val="00172089"/>
    <w:rsid w:val="00176E15"/>
    <w:rsid w:val="0018594F"/>
    <w:rsid w:val="001902D4"/>
    <w:rsid w:val="00192DF4"/>
    <w:rsid w:val="001944FF"/>
    <w:rsid w:val="001B4498"/>
    <w:rsid w:val="001B4FCE"/>
    <w:rsid w:val="001C03E1"/>
    <w:rsid w:val="001C1510"/>
    <w:rsid w:val="001C57E8"/>
    <w:rsid w:val="001C6890"/>
    <w:rsid w:val="001D759A"/>
    <w:rsid w:val="001E5AD0"/>
    <w:rsid w:val="001F3A5C"/>
    <w:rsid w:val="001F7D37"/>
    <w:rsid w:val="00202C5C"/>
    <w:rsid w:val="0020333C"/>
    <w:rsid w:val="002232FC"/>
    <w:rsid w:val="002275F0"/>
    <w:rsid w:val="00230392"/>
    <w:rsid w:val="002309C4"/>
    <w:rsid w:val="00237B84"/>
    <w:rsid w:val="002403F0"/>
    <w:rsid w:val="00252AF0"/>
    <w:rsid w:val="0027400E"/>
    <w:rsid w:val="002900FC"/>
    <w:rsid w:val="00291D5B"/>
    <w:rsid w:val="00294528"/>
    <w:rsid w:val="002957E3"/>
    <w:rsid w:val="002A0673"/>
    <w:rsid w:val="002A3355"/>
    <w:rsid w:val="002A7154"/>
    <w:rsid w:val="002B005F"/>
    <w:rsid w:val="002B4041"/>
    <w:rsid w:val="002C1F49"/>
    <w:rsid w:val="002C67F0"/>
    <w:rsid w:val="002C7C02"/>
    <w:rsid w:val="002D2BBD"/>
    <w:rsid w:val="002D2E61"/>
    <w:rsid w:val="002D4291"/>
    <w:rsid w:val="002E0B07"/>
    <w:rsid w:val="002E13EA"/>
    <w:rsid w:val="002E1876"/>
    <w:rsid w:val="002E24B4"/>
    <w:rsid w:val="002E7272"/>
    <w:rsid w:val="002F045C"/>
    <w:rsid w:val="002F238C"/>
    <w:rsid w:val="002F5E2E"/>
    <w:rsid w:val="00302D14"/>
    <w:rsid w:val="00303F81"/>
    <w:rsid w:val="003052EF"/>
    <w:rsid w:val="003155E5"/>
    <w:rsid w:val="00315BA4"/>
    <w:rsid w:val="003176F6"/>
    <w:rsid w:val="003234AC"/>
    <w:rsid w:val="00324F1C"/>
    <w:rsid w:val="00333F04"/>
    <w:rsid w:val="003429DC"/>
    <w:rsid w:val="003460FC"/>
    <w:rsid w:val="00351C8B"/>
    <w:rsid w:val="003523E2"/>
    <w:rsid w:val="00354E4A"/>
    <w:rsid w:val="00356225"/>
    <w:rsid w:val="003735C9"/>
    <w:rsid w:val="00375C3B"/>
    <w:rsid w:val="00380E66"/>
    <w:rsid w:val="00382118"/>
    <w:rsid w:val="003832A0"/>
    <w:rsid w:val="00391A0F"/>
    <w:rsid w:val="00391C66"/>
    <w:rsid w:val="00392408"/>
    <w:rsid w:val="00393A1E"/>
    <w:rsid w:val="00394521"/>
    <w:rsid w:val="003A15CF"/>
    <w:rsid w:val="003A41E9"/>
    <w:rsid w:val="003A68C5"/>
    <w:rsid w:val="003B4212"/>
    <w:rsid w:val="003C147D"/>
    <w:rsid w:val="003C46C5"/>
    <w:rsid w:val="003E0026"/>
    <w:rsid w:val="003E4123"/>
    <w:rsid w:val="003E5A0F"/>
    <w:rsid w:val="003F4917"/>
    <w:rsid w:val="004006CC"/>
    <w:rsid w:val="004011C6"/>
    <w:rsid w:val="00404207"/>
    <w:rsid w:val="00404EEE"/>
    <w:rsid w:val="0040599F"/>
    <w:rsid w:val="0040695D"/>
    <w:rsid w:val="00407126"/>
    <w:rsid w:val="00414CF9"/>
    <w:rsid w:val="00416C9E"/>
    <w:rsid w:val="00433415"/>
    <w:rsid w:val="00441B45"/>
    <w:rsid w:val="0046088C"/>
    <w:rsid w:val="00463B89"/>
    <w:rsid w:val="00472253"/>
    <w:rsid w:val="00483A45"/>
    <w:rsid w:val="00485155"/>
    <w:rsid w:val="00485903"/>
    <w:rsid w:val="00486CA6"/>
    <w:rsid w:val="004B3618"/>
    <w:rsid w:val="004C4BC7"/>
    <w:rsid w:val="004C7C9D"/>
    <w:rsid w:val="004D1ACF"/>
    <w:rsid w:val="004D6447"/>
    <w:rsid w:val="004E27B7"/>
    <w:rsid w:val="004F781A"/>
    <w:rsid w:val="0050275D"/>
    <w:rsid w:val="00511A62"/>
    <w:rsid w:val="00512B59"/>
    <w:rsid w:val="0051311E"/>
    <w:rsid w:val="005206D9"/>
    <w:rsid w:val="00521395"/>
    <w:rsid w:val="005239EB"/>
    <w:rsid w:val="00534E07"/>
    <w:rsid w:val="005366F9"/>
    <w:rsid w:val="00540435"/>
    <w:rsid w:val="005501A0"/>
    <w:rsid w:val="00550A65"/>
    <w:rsid w:val="0055343F"/>
    <w:rsid w:val="005544DD"/>
    <w:rsid w:val="00555488"/>
    <w:rsid w:val="00557A12"/>
    <w:rsid w:val="005615F5"/>
    <w:rsid w:val="00572674"/>
    <w:rsid w:val="00573481"/>
    <w:rsid w:val="00585C10"/>
    <w:rsid w:val="00596452"/>
    <w:rsid w:val="005A047E"/>
    <w:rsid w:val="005A1F72"/>
    <w:rsid w:val="005A5697"/>
    <w:rsid w:val="005B0108"/>
    <w:rsid w:val="005B0B39"/>
    <w:rsid w:val="005B408F"/>
    <w:rsid w:val="005B416D"/>
    <w:rsid w:val="005C01EA"/>
    <w:rsid w:val="005C3FE3"/>
    <w:rsid w:val="005F1C35"/>
    <w:rsid w:val="005F6DD9"/>
    <w:rsid w:val="00603FE1"/>
    <w:rsid w:val="00607ACA"/>
    <w:rsid w:val="00614020"/>
    <w:rsid w:val="00617773"/>
    <w:rsid w:val="00620B8D"/>
    <w:rsid w:val="006238E7"/>
    <w:rsid w:val="00630243"/>
    <w:rsid w:val="00632124"/>
    <w:rsid w:val="0063599F"/>
    <w:rsid w:val="00652F57"/>
    <w:rsid w:val="00652FBB"/>
    <w:rsid w:val="0065330C"/>
    <w:rsid w:val="00653531"/>
    <w:rsid w:val="006552A5"/>
    <w:rsid w:val="00655ED0"/>
    <w:rsid w:val="00657D46"/>
    <w:rsid w:val="00677846"/>
    <w:rsid w:val="006815E9"/>
    <w:rsid w:val="00686BED"/>
    <w:rsid w:val="00690B71"/>
    <w:rsid w:val="00691CBB"/>
    <w:rsid w:val="006967EB"/>
    <w:rsid w:val="00697C26"/>
    <w:rsid w:val="006A0F3D"/>
    <w:rsid w:val="006A15D7"/>
    <w:rsid w:val="006B1F1F"/>
    <w:rsid w:val="006C1F51"/>
    <w:rsid w:val="006C4FD4"/>
    <w:rsid w:val="006D30EB"/>
    <w:rsid w:val="006D3B9E"/>
    <w:rsid w:val="006D58D6"/>
    <w:rsid w:val="006D689E"/>
    <w:rsid w:val="006E359D"/>
    <w:rsid w:val="006E74BB"/>
    <w:rsid w:val="006E7AEC"/>
    <w:rsid w:val="006F68ED"/>
    <w:rsid w:val="0070100B"/>
    <w:rsid w:val="007035F2"/>
    <w:rsid w:val="00704531"/>
    <w:rsid w:val="00704B5E"/>
    <w:rsid w:val="00706204"/>
    <w:rsid w:val="007074CE"/>
    <w:rsid w:val="00730D38"/>
    <w:rsid w:val="00732D84"/>
    <w:rsid w:val="00740836"/>
    <w:rsid w:val="00740AFB"/>
    <w:rsid w:val="007428B1"/>
    <w:rsid w:val="00744DE8"/>
    <w:rsid w:val="007450AF"/>
    <w:rsid w:val="007466BE"/>
    <w:rsid w:val="00750D6F"/>
    <w:rsid w:val="007626D5"/>
    <w:rsid w:val="007649FD"/>
    <w:rsid w:val="0076529B"/>
    <w:rsid w:val="007659C0"/>
    <w:rsid w:val="007723A7"/>
    <w:rsid w:val="007757A9"/>
    <w:rsid w:val="00780666"/>
    <w:rsid w:val="00783FB8"/>
    <w:rsid w:val="0078492A"/>
    <w:rsid w:val="0079150E"/>
    <w:rsid w:val="007949BF"/>
    <w:rsid w:val="00797827"/>
    <w:rsid w:val="007A627E"/>
    <w:rsid w:val="007B364C"/>
    <w:rsid w:val="007B517E"/>
    <w:rsid w:val="007B5713"/>
    <w:rsid w:val="007B655C"/>
    <w:rsid w:val="007C17F2"/>
    <w:rsid w:val="007C5F57"/>
    <w:rsid w:val="007D03CF"/>
    <w:rsid w:val="007D4470"/>
    <w:rsid w:val="007D44A8"/>
    <w:rsid w:val="007D59C8"/>
    <w:rsid w:val="00800ADB"/>
    <w:rsid w:val="008065A6"/>
    <w:rsid w:val="00811114"/>
    <w:rsid w:val="008135D3"/>
    <w:rsid w:val="00822934"/>
    <w:rsid w:val="008416BE"/>
    <w:rsid w:val="00841C59"/>
    <w:rsid w:val="00845DE3"/>
    <w:rsid w:val="0085469F"/>
    <w:rsid w:val="00860F1E"/>
    <w:rsid w:val="00862307"/>
    <w:rsid w:val="0086230C"/>
    <w:rsid w:val="008628A9"/>
    <w:rsid w:val="00873210"/>
    <w:rsid w:val="00881F16"/>
    <w:rsid w:val="0088264C"/>
    <w:rsid w:val="00883C46"/>
    <w:rsid w:val="00884A7B"/>
    <w:rsid w:val="00892D91"/>
    <w:rsid w:val="008937E9"/>
    <w:rsid w:val="00895C6B"/>
    <w:rsid w:val="00896447"/>
    <w:rsid w:val="00896BC9"/>
    <w:rsid w:val="008A0673"/>
    <w:rsid w:val="008A1431"/>
    <w:rsid w:val="008A55A3"/>
    <w:rsid w:val="008A633E"/>
    <w:rsid w:val="008A695B"/>
    <w:rsid w:val="008A6A96"/>
    <w:rsid w:val="008B05BC"/>
    <w:rsid w:val="008B1B74"/>
    <w:rsid w:val="008B2348"/>
    <w:rsid w:val="008B2802"/>
    <w:rsid w:val="008B3D1A"/>
    <w:rsid w:val="008C6449"/>
    <w:rsid w:val="008D5945"/>
    <w:rsid w:val="008D67BF"/>
    <w:rsid w:val="008E0E8A"/>
    <w:rsid w:val="008E2E72"/>
    <w:rsid w:val="008E302B"/>
    <w:rsid w:val="008F1BB0"/>
    <w:rsid w:val="008F4204"/>
    <w:rsid w:val="008F6B62"/>
    <w:rsid w:val="008F7B68"/>
    <w:rsid w:val="00900EB4"/>
    <w:rsid w:val="00902E8D"/>
    <w:rsid w:val="009034B7"/>
    <w:rsid w:val="00903F10"/>
    <w:rsid w:val="00912611"/>
    <w:rsid w:val="0091579E"/>
    <w:rsid w:val="00916E51"/>
    <w:rsid w:val="009250E5"/>
    <w:rsid w:val="00931F6D"/>
    <w:rsid w:val="0093718F"/>
    <w:rsid w:val="00941BC0"/>
    <w:rsid w:val="009479D9"/>
    <w:rsid w:val="00950832"/>
    <w:rsid w:val="009638AB"/>
    <w:rsid w:val="009738BB"/>
    <w:rsid w:val="00976399"/>
    <w:rsid w:val="00976A63"/>
    <w:rsid w:val="00977216"/>
    <w:rsid w:val="00980A4E"/>
    <w:rsid w:val="00987BB1"/>
    <w:rsid w:val="00990882"/>
    <w:rsid w:val="00995AC9"/>
    <w:rsid w:val="009A36FB"/>
    <w:rsid w:val="009A44EF"/>
    <w:rsid w:val="009B1EEA"/>
    <w:rsid w:val="009C0940"/>
    <w:rsid w:val="009C0A1F"/>
    <w:rsid w:val="009C2C16"/>
    <w:rsid w:val="009E2AC8"/>
    <w:rsid w:val="009F0DC7"/>
    <w:rsid w:val="009F1E20"/>
    <w:rsid w:val="009F1F89"/>
    <w:rsid w:val="009F68AE"/>
    <w:rsid w:val="00A00C95"/>
    <w:rsid w:val="00A05814"/>
    <w:rsid w:val="00A06761"/>
    <w:rsid w:val="00A07375"/>
    <w:rsid w:val="00A11F52"/>
    <w:rsid w:val="00A14EEE"/>
    <w:rsid w:val="00A15939"/>
    <w:rsid w:val="00A2105A"/>
    <w:rsid w:val="00A2240E"/>
    <w:rsid w:val="00A27AD3"/>
    <w:rsid w:val="00A311A0"/>
    <w:rsid w:val="00A4215C"/>
    <w:rsid w:val="00A50211"/>
    <w:rsid w:val="00A568D0"/>
    <w:rsid w:val="00A57E11"/>
    <w:rsid w:val="00A6638A"/>
    <w:rsid w:val="00A6735F"/>
    <w:rsid w:val="00A706F0"/>
    <w:rsid w:val="00A70B24"/>
    <w:rsid w:val="00A77F27"/>
    <w:rsid w:val="00A827D1"/>
    <w:rsid w:val="00A8297C"/>
    <w:rsid w:val="00A8368F"/>
    <w:rsid w:val="00A91CF2"/>
    <w:rsid w:val="00A92DBF"/>
    <w:rsid w:val="00A95758"/>
    <w:rsid w:val="00A96981"/>
    <w:rsid w:val="00AB2CE0"/>
    <w:rsid w:val="00AB7CC7"/>
    <w:rsid w:val="00AC2B3E"/>
    <w:rsid w:val="00AC3270"/>
    <w:rsid w:val="00AD02C9"/>
    <w:rsid w:val="00AD3AE5"/>
    <w:rsid w:val="00AD63FC"/>
    <w:rsid w:val="00AE6D5B"/>
    <w:rsid w:val="00AF38F7"/>
    <w:rsid w:val="00AF554A"/>
    <w:rsid w:val="00B102E9"/>
    <w:rsid w:val="00B10816"/>
    <w:rsid w:val="00B10FA7"/>
    <w:rsid w:val="00B154FD"/>
    <w:rsid w:val="00B16149"/>
    <w:rsid w:val="00B17CFB"/>
    <w:rsid w:val="00B22BC2"/>
    <w:rsid w:val="00B26FFC"/>
    <w:rsid w:val="00B30DB9"/>
    <w:rsid w:val="00B4134D"/>
    <w:rsid w:val="00B45DFD"/>
    <w:rsid w:val="00B52468"/>
    <w:rsid w:val="00B53B8A"/>
    <w:rsid w:val="00B555F4"/>
    <w:rsid w:val="00B62539"/>
    <w:rsid w:val="00B672AE"/>
    <w:rsid w:val="00B674AA"/>
    <w:rsid w:val="00B74280"/>
    <w:rsid w:val="00B757B8"/>
    <w:rsid w:val="00B83606"/>
    <w:rsid w:val="00B87069"/>
    <w:rsid w:val="00B93E9E"/>
    <w:rsid w:val="00B973AA"/>
    <w:rsid w:val="00BA2641"/>
    <w:rsid w:val="00BA4C87"/>
    <w:rsid w:val="00BA5796"/>
    <w:rsid w:val="00BA7A48"/>
    <w:rsid w:val="00BC4B2F"/>
    <w:rsid w:val="00BC7AA4"/>
    <w:rsid w:val="00BD2328"/>
    <w:rsid w:val="00BD56EA"/>
    <w:rsid w:val="00BE2E67"/>
    <w:rsid w:val="00BE333A"/>
    <w:rsid w:val="00BE7461"/>
    <w:rsid w:val="00BF46C1"/>
    <w:rsid w:val="00BF6933"/>
    <w:rsid w:val="00C027BA"/>
    <w:rsid w:val="00C05096"/>
    <w:rsid w:val="00C05891"/>
    <w:rsid w:val="00C10981"/>
    <w:rsid w:val="00C13AD9"/>
    <w:rsid w:val="00C32889"/>
    <w:rsid w:val="00C36E0D"/>
    <w:rsid w:val="00C373BD"/>
    <w:rsid w:val="00C429B8"/>
    <w:rsid w:val="00C466C7"/>
    <w:rsid w:val="00C50CC5"/>
    <w:rsid w:val="00C57D14"/>
    <w:rsid w:val="00C62A5A"/>
    <w:rsid w:val="00C70242"/>
    <w:rsid w:val="00C7343E"/>
    <w:rsid w:val="00C7359D"/>
    <w:rsid w:val="00C8096D"/>
    <w:rsid w:val="00C8704B"/>
    <w:rsid w:val="00C90CE5"/>
    <w:rsid w:val="00C91A0B"/>
    <w:rsid w:val="00C956A5"/>
    <w:rsid w:val="00CA5D78"/>
    <w:rsid w:val="00CA6A28"/>
    <w:rsid w:val="00CB6AF8"/>
    <w:rsid w:val="00CC306D"/>
    <w:rsid w:val="00CC3187"/>
    <w:rsid w:val="00CC4D5C"/>
    <w:rsid w:val="00CC5A96"/>
    <w:rsid w:val="00CC7339"/>
    <w:rsid w:val="00CD150E"/>
    <w:rsid w:val="00CE2D9F"/>
    <w:rsid w:val="00CE3759"/>
    <w:rsid w:val="00CE3EEA"/>
    <w:rsid w:val="00CE4F96"/>
    <w:rsid w:val="00CE5ECF"/>
    <w:rsid w:val="00CE78E4"/>
    <w:rsid w:val="00CF7ACC"/>
    <w:rsid w:val="00D01C7B"/>
    <w:rsid w:val="00D037E0"/>
    <w:rsid w:val="00D040F5"/>
    <w:rsid w:val="00D135AE"/>
    <w:rsid w:val="00D30570"/>
    <w:rsid w:val="00D5092E"/>
    <w:rsid w:val="00D552E8"/>
    <w:rsid w:val="00D57278"/>
    <w:rsid w:val="00D62D3F"/>
    <w:rsid w:val="00D67F06"/>
    <w:rsid w:val="00D70C36"/>
    <w:rsid w:val="00D84B03"/>
    <w:rsid w:val="00D875F3"/>
    <w:rsid w:val="00D90CCE"/>
    <w:rsid w:val="00D90FA1"/>
    <w:rsid w:val="00DA041F"/>
    <w:rsid w:val="00DA0435"/>
    <w:rsid w:val="00DA365E"/>
    <w:rsid w:val="00DA7723"/>
    <w:rsid w:val="00DB0187"/>
    <w:rsid w:val="00DB14FC"/>
    <w:rsid w:val="00DB5988"/>
    <w:rsid w:val="00DC1380"/>
    <w:rsid w:val="00DD16F8"/>
    <w:rsid w:val="00DD63EC"/>
    <w:rsid w:val="00DE0ED9"/>
    <w:rsid w:val="00DE10EB"/>
    <w:rsid w:val="00DE15D4"/>
    <w:rsid w:val="00DE4F56"/>
    <w:rsid w:val="00DF24B4"/>
    <w:rsid w:val="00DF2C0C"/>
    <w:rsid w:val="00DF526C"/>
    <w:rsid w:val="00DF647D"/>
    <w:rsid w:val="00E0092C"/>
    <w:rsid w:val="00E06DE2"/>
    <w:rsid w:val="00E134D9"/>
    <w:rsid w:val="00E1672D"/>
    <w:rsid w:val="00E21B09"/>
    <w:rsid w:val="00E22290"/>
    <w:rsid w:val="00E473B9"/>
    <w:rsid w:val="00E55943"/>
    <w:rsid w:val="00E61632"/>
    <w:rsid w:val="00E70D7F"/>
    <w:rsid w:val="00E75D6F"/>
    <w:rsid w:val="00E81C63"/>
    <w:rsid w:val="00E84236"/>
    <w:rsid w:val="00E8461F"/>
    <w:rsid w:val="00E91159"/>
    <w:rsid w:val="00E9229F"/>
    <w:rsid w:val="00EA24E4"/>
    <w:rsid w:val="00EA2E8F"/>
    <w:rsid w:val="00EB46FC"/>
    <w:rsid w:val="00EB6F2D"/>
    <w:rsid w:val="00EC0B7B"/>
    <w:rsid w:val="00ED00F0"/>
    <w:rsid w:val="00ED4E77"/>
    <w:rsid w:val="00EE5B23"/>
    <w:rsid w:val="00EF596C"/>
    <w:rsid w:val="00F03813"/>
    <w:rsid w:val="00F06EB5"/>
    <w:rsid w:val="00F14716"/>
    <w:rsid w:val="00F20E3F"/>
    <w:rsid w:val="00F2463F"/>
    <w:rsid w:val="00F2609B"/>
    <w:rsid w:val="00F26CB6"/>
    <w:rsid w:val="00F27CBE"/>
    <w:rsid w:val="00F3247C"/>
    <w:rsid w:val="00F34440"/>
    <w:rsid w:val="00F40F39"/>
    <w:rsid w:val="00F42CD0"/>
    <w:rsid w:val="00F47DA6"/>
    <w:rsid w:val="00F50FE4"/>
    <w:rsid w:val="00F51AF1"/>
    <w:rsid w:val="00F5705D"/>
    <w:rsid w:val="00F71FD5"/>
    <w:rsid w:val="00F72060"/>
    <w:rsid w:val="00F73167"/>
    <w:rsid w:val="00F85509"/>
    <w:rsid w:val="00F90876"/>
    <w:rsid w:val="00F91173"/>
    <w:rsid w:val="00F93442"/>
    <w:rsid w:val="00F935BA"/>
    <w:rsid w:val="00F957F1"/>
    <w:rsid w:val="00F9712E"/>
    <w:rsid w:val="00F97555"/>
    <w:rsid w:val="00FA15FF"/>
    <w:rsid w:val="00FA5B9A"/>
    <w:rsid w:val="00FA69C1"/>
    <w:rsid w:val="00FA73F0"/>
    <w:rsid w:val="00FB1AF1"/>
    <w:rsid w:val="00FB3790"/>
    <w:rsid w:val="00FB3D0B"/>
    <w:rsid w:val="00FB44DE"/>
    <w:rsid w:val="00FB5046"/>
    <w:rsid w:val="00FB645C"/>
    <w:rsid w:val="00FC0697"/>
    <w:rsid w:val="00FC511A"/>
    <w:rsid w:val="00FC75CE"/>
    <w:rsid w:val="00FD195B"/>
    <w:rsid w:val="00FD1DA7"/>
    <w:rsid w:val="00FD620B"/>
    <w:rsid w:val="00FE07DB"/>
    <w:rsid w:val="00FE17C4"/>
    <w:rsid w:val="00FF2321"/>
    <w:rsid w:val="00FF425B"/>
    <w:rsid w:val="00FF6B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locked="1" w:uiPriority="0"/>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67F0"/>
    <w:rPr>
      <w:rFonts w:ascii="Franklin Gothic Book" w:hAnsi="Franklin Gothic Book" w:cs="Franklin Gothic Book"/>
      <w:sz w:val="17"/>
      <w:szCs w:val="17"/>
      <w:lang w:val="en-GB" w:eastAsia="en-US"/>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cs="Arial"/>
      <w:b/>
      <w:bCs/>
      <w:kern w:val="28"/>
      <w:sz w:val="28"/>
      <w:szCs w:val="28"/>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szCs w:val="26"/>
    </w:rPr>
  </w:style>
  <w:style w:type="paragraph" w:styleId="Heading3">
    <w:name w:val="heading 3"/>
    <w:basedOn w:val="Normal"/>
    <w:next w:val="Normal"/>
    <w:link w:val="Heading3Char"/>
    <w:uiPriority w:val="99"/>
    <w:qFormat/>
    <w:rsid w:val="002C67F0"/>
    <w:pPr>
      <w:keepNext/>
      <w:numPr>
        <w:ilvl w:val="2"/>
        <w:numId w:val="20"/>
      </w:numPr>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51D"/>
    <w:rPr>
      <w:rFonts w:ascii="Cambria" w:eastAsia="Times New Roman" w:hAnsi="Cambri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2C67F0"/>
    <w:rPr>
      <w:rFonts w:ascii="Arial" w:hAnsi="Arial" w:cs="Arial"/>
      <w:b/>
      <w:bCs/>
      <w:sz w:val="26"/>
      <w:szCs w:val="26"/>
      <w:lang w:val="en-GB"/>
    </w:rPr>
  </w:style>
  <w:style w:type="character" w:customStyle="1" w:styleId="Heading3Char">
    <w:name w:val="Heading 3 Char"/>
    <w:basedOn w:val="DefaultParagraphFont"/>
    <w:link w:val="Heading3"/>
    <w:uiPriority w:val="99"/>
    <w:locked/>
    <w:rsid w:val="002C67F0"/>
    <w:rPr>
      <w:rFonts w:ascii="Arial" w:hAnsi="Arial" w:cs="Arial"/>
      <w:sz w:val="24"/>
      <w:szCs w:val="24"/>
      <w:lang w:val="en-GB" w:eastAsia="en-US"/>
    </w:rPr>
  </w:style>
  <w:style w:type="character" w:customStyle="1" w:styleId="Heading4Char">
    <w:name w:val="Heading 4 Char"/>
    <w:basedOn w:val="DefaultParagraphFont"/>
    <w:link w:val="Heading4"/>
    <w:uiPriority w:val="99"/>
    <w:locked/>
    <w:rsid w:val="002C67F0"/>
    <w:rPr>
      <w:rFonts w:ascii="Arial" w:hAnsi="Arial" w:cs="Arial"/>
      <w:b/>
      <w:bCs/>
      <w:sz w:val="24"/>
      <w:szCs w:val="24"/>
      <w:lang w:val="en-GB"/>
    </w:rPr>
  </w:style>
  <w:style w:type="paragraph" w:styleId="Header">
    <w:name w:val="header"/>
    <w:basedOn w:val="Normal"/>
    <w:link w:val="HeaderChar"/>
    <w:uiPriority w:val="99"/>
    <w:rsid w:val="002C67F0"/>
    <w:pPr>
      <w:tabs>
        <w:tab w:val="center" w:pos="4153"/>
        <w:tab w:val="right" w:pos="8306"/>
      </w:tabs>
      <w:jc w:val="both"/>
    </w:pPr>
    <w:rPr>
      <w:sz w:val="16"/>
      <w:szCs w:val="16"/>
    </w:rPr>
  </w:style>
  <w:style w:type="character" w:customStyle="1" w:styleId="HeaderChar">
    <w:name w:val="Header Char"/>
    <w:basedOn w:val="DefaultParagraphFont"/>
    <w:link w:val="Header"/>
    <w:uiPriority w:val="99"/>
    <w:semiHidden/>
    <w:rsid w:val="00AB751D"/>
    <w:rPr>
      <w:rFonts w:ascii="Franklin Gothic Book" w:hAnsi="Franklin Gothic Book" w:cs="Franklin Gothic Book"/>
      <w:sz w:val="17"/>
      <w:szCs w:val="17"/>
      <w:lang w:val="en-GB" w:eastAsia="en-US"/>
    </w:rPr>
  </w:style>
  <w:style w:type="paragraph" w:customStyle="1" w:styleId="NormalBold">
    <w:name w:val="Normal Bold"/>
    <w:basedOn w:val="Normal"/>
    <w:autoRedefine/>
    <w:uiPriority w:val="99"/>
    <w:rsid w:val="007B364C"/>
    <w:rPr>
      <w:b/>
      <w:bCs/>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rsid w:val="00AB751D"/>
    <w:rPr>
      <w:rFonts w:ascii="Franklin Gothic Book" w:hAnsi="Franklin Gothic Book" w:cs="Franklin Gothic Book"/>
      <w:sz w:val="17"/>
      <w:szCs w:val="17"/>
      <w:lang w:val="en-GB" w:eastAsia="en-US"/>
    </w:rPr>
  </w:style>
  <w:style w:type="paragraph" w:customStyle="1" w:styleId="Bodycopy">
    <w:name w:val="Body copy"/>
    <w:basedOn w:val="Normal"/>
    <w:link w:val="BodycopyChar"/>
    <w:rsid w:val="002C67F0"/>
    <w:pPr>
      <w:spacing w:line="240" w:lineRule="exact"/>
    </w:pPr>
    <w:rPr>
      <w:lang w:val="en-US"/>
    </w:rPr>
  </w:style>
  <w:style w:type="paragraph" w:customStyle="1" w:styleId="SectionHeading">
    <w:name w:val="Section Heading"/>
    <w:basedOn w:val="ColoredText"/>
    <w:next w:val="Bodycopy"/>
    <w:rsid w:val="00172089"/>
    <w:rPr>
      <w:rFonts w:ascii="Franklin Gothic Medium" w:hAnsi="Franklin Gothic Medium" w:cs="Franklin Gothic Medium"/>
      <w:color w:val="4F81BD"/>
      <w:sz w:val="24"/>
      <w:szCs w:val="24"/>
    </w:rPr>
  </w:style>
  <w:style w:type="paragraph" w:customStyle="1" w:styleId="Bullet">
    <w:name w:val="Bullet"/>
    <w:basedOn w:val="Bulletcolored"/>
    <w:link w:val="BulletChar"/>
    <w:rsid w:val="00404207"/>
    <w:pPr>
      <w:numPr>
        <w:numId w:val="16"/>
      </w:numPr>
      <w:tabs>
        <w:tab w:val="num" w:pos="1440"/>
      </w:tabs>
    </w:pPr>
    <w:rPr>
      <w:color w:val="auto"/>
    </w:rPr>
  </w:style>
  <w:style w:type="paragraph" w:customStyle="1" w:styleId="Bodycopyheading">
    <w:name w:val="Body copy heading"/>
    <w:basedOn w:val="Bodycopy"/>
    <w:next w:val="Bodycopy"/>
    <w:rsid w:val="009250E5"/>
    <w:rPr>
      <w:rFonts w:ascii="Franklin Gothic Heavy" w:hAnsi="Franklin Gothic Heavy" w:cs="Franklin Gothic Heavy"/>
      <w:color w:val="1F497D"/>
    </w:rPr>
  </w:style>
  <w:style w:type="paragraph" w:customStyle="1" w:styleId="Pullquote">
    <w:name w:val="Pull quote"/>
    <w:basedOn w:val="ColoredText"/>
    <w:uiPriority w:val="99"/>
    <w:rsid w:val="00172089"/>
    <w:pPr>
      <w:spacing w:line="360" w:lineRule="exact"/>
    </w:pPr>
    <w:rPr>
      <w:color w:val="4F81BD"/>
      <w:sz w:val="30"/>
      <w:szCs w:val="30"/>
    </w:rPr>
  </w:style>
  <w:style w:type="paragraph" w:customStyle="1" w:styleId="PullQuotecredit">
    <w:name w:val="Pull Quote credit"/>
    <w:basedOn w:val="Pullquote"/>
    <w:uiPriority w:val="99"/>
    <w:rsid w:val="002C67F0"/>
    <w:pPr>
      <w:spacing w:before="120" w:line="240" w:lineRule="exact"/>
    </w:pPr>
    <w:rPr>
      <w:sz w:val="16"/>
      <w:szCs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rsid w:val="002C67F0"/>
    <w:rPr>
      <w:color w:val="0000FF"/>
      <w:u w:val="single"/>
    </w:rPr>
  </w:style>
  <w:style w:type="character" w:styleId="CommentReference">
    <w:name w:val="annotation reference"/>
    <w:basedOn w:val="DefaultParagraphFont"/>
    <w:uiPriority w:val="99"/>
    <w:semiHidden/>
    <w:rsid w:val="007450AF"/>
    <w:rPr>
      <w:sz w:val="16"/>
      <w:szCs w:val="16"/>
    </w:rPr>
  </w:style>
  <w:style w:type="paragraph" w:styleId="CommentText">
    <w:name w:val="annotation text"/>
    <w:basedOn w:val="Normal"/>
    <w:link w:val="CommentTextChar"/>
    <w:uiPriority w:val="99"/>
    <w:semiHidden/>
    <w:rsid w:val="002C67F0"/>
    <w:rPr>
      <w:sz w:val="24"/>
      <w:szCs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Franklin Gothic Book"/>
      <w:sz w:val="24"/>
      <w:szCs w:val="24"/>
      <w:lang w:val="en-GB"/>
    </w:rPr>
  </w:style>
  <w:style w:type="paragraph" w:customStyle="1" w:styleId="SectionHeadingGrey">
    <w:name w:val="Section Heading Grey"/>
    <w:basedOn w:val="SectionHeading"/>
    <w:rsid w:val="002C67F0"/>
    <w:rPr>
      <w:color w:val="666666"/>
    </w:rPr>
  </w:style>
  <w:style w:type="paragraph" w:customStyle="1" w:styleId="BulletGrey">
    <w:name w:val="Bullet Grey"/>
    <w:basedOn w:val="Bullet"/>
    <w:rsid w:val="002C67F0"/>
    <w:pPr>
      <w:numPr>
        <w:numId w:val="0"/>
      </w:numPr>
      <w:tabs>
        <w:tab w:val="num" w:pos="170"/>
      </w:tabs>
      <w:ind w:left="170" w:hanging="170"/>
    </w:pPr>
  </w:style>
  <w:style w:type="paragraph" w:customStyle="1" w:styleId="Disclaimer">
    <w:name w:val="Disclaimer"/>
    <w:basedOn w:val="Bodycopy"/>
    <w:rsid w:val="002C67F0"/>
    <w:pPr>
      <w:spacing w:line="120" w:lineRule="exact"/>
    </w:pPr>
    <w:rPr>
      <w:sz w:val="11"/>
      <w:szCs w:val="11"/>
    </w:rPr>
  </w:style>
  <w:style w:type="paragraph" w:customStyle="1" w:styleId="BulletLevel2">
    <w:name w:val="Bullet Level2"/>
    <w:basedOn w:val="BulletGrey"/>
    <w:rsid w:val="002C67F0"/>
    <w:pPr>
      <w:numPr>
        <w:numId w:val="19"/>
      </w:numPr>
      <w:tabs>
        <w:tab w:val="clear" w:pos="360"/>
        <w:tab w:val="num" w:pos="170"/>
      </w:tabs>
      <w:ind w:left="170"/>
    </w:pPr>
  </w:style>
  <w:style w:type="paragraph" w:customStyle="1" w:styleId="Answer">
    <w:name w:val="Answer"/>
    <w:basedOn w:val="Normal"/>
    <w:next w:val="Normal"/>
    <w:uiPriority w:val="99"/>
    <w:rsid w:val="002C67F0"/>
    <w:pPr>
      <w:numPr>
        <w:numId w:val="14"/>
      </w:numPr>
    </w:pPr>
    <w:rPr>
      <w:i/>
      <w:iCs/>
    </w:rPr>
  </w:style>
  <w:style w:type="paragraph" w:customStyle="1" w:styleId="AutoCorrect">
    <w:name w:val="AutoCorrect"/>
    <w:uiPriority w:val="99"/>
    <w:rsid w:val="002C67F0"/>
    <w:rPr>
      <w:rFonts w:ascii="Franklin Gothic Book" w:hAnsi="Franklin Gothic Book"/>
      <w:lang w:val="en-GB" w:eastAsia="en-US"/>
    </w:rPr>
  </w:style>
  <w:style w:type="paragraph" w:styleId="BodyText">
    <w:name w:val="Body Text"/>
    <w:basedOn w:val="Normal"/>
    <w:link w:val="BodyTextChar"/>
    <w:uiPriority w:val="99"/>
    <w:rsid w:val="002C67F0"/>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locked/>
    <w:rsid w:val="002C67F0"/>
    <w:rPr>
      <w:rFonts w:ascii="Arial" w:hAnsi="Arial" w:cs="Arial"/>
      <w:snapToGrid w:val="0"/>
    </w:rPr>
  </w:style>
  <w:style w:type="paragraph" w:customStyle="1" w:styleId="ColoredText">
    <w:name w:val="Colored Text"/>
    <w:basedOn w:val="Bodycopy"/>
    <w:link w:val="ColoredTextChar"/>
    <w:uiPriority w:val="99"/>
    <w:rsid w:val="002C67F0"/>
    <w:rPr>
      <w:color w:val="0099FF"/>
    </w:rPr>
  </w:style>
  <w:style w:type="paragraph" w:customStyle="1" w:styleId="Bulletcolored">
    <w:name w:val="Bullet colored"/>
    <w:basedOn w:val="ColoredText"/>
    <w:link w:val="BulletcoloredChar"/>
    <w:uiPriority w:val="99"/>
    <w:rsid w:val="002C67F0"/>
    <w:pPr>
      <w:numPr>
        <w:numId w:val="15"/>
      </w:numPr>
    </w:pPr>
  </w:style>
  <w:style w:type="paragraph" w:customStyle="1" w:styleId="Bulletbold">
    <w:name w:val="Bullet bold"/>
    <w:basedOn w:val="Bullet"/>
    <w:uiPriority w:val="99"/>
    <w:rsid w:val="002C67F0"/>
    <w:pPr>
      <w:numPr>
        <w:numId w:val="17"/>
      </w:numPr>
      <w:tabs>
        <w:tab w:val="num" w:pos="1800"/>
      </w:tabs>
    </w:pPr>
    <w:rPr>
      <w:rFonts w:ascii="Franklin Gothic Heavy" w:hAnsi="Franklin Gothic Heavy" w:cs="Franklin Gothic Heavy"/>
    </w:rPr>
  </w:style>
  <w:style w:type="paragraph" w:customStyle="1" w:styleId="Bullet2">
    <w:name w:val="Bullet2"/>
    <w:basedOn w:val="Bullet"/>
    <w:uiPriority w:val="99"/>
    <w:rsid w:val="002C67F0"/>
    <w:pPr>
      <w:numPr>
        <w:numId w:val="0"/>
      </w:numPr>
      <w:ind w:left="170"/>
    </w:pPr>
  </w:style>
  <w:style w:type="paragraph" w:customStyle="1" w:styleId="Casestudydescription">
    <w:name w:val="Case study description"/>
    <w:basedOn w:val="Normal"/>
    <w:uiPriority w:val="99"/>
    <w:rsid w:val="002C67F0"/>
    <w:rPr>
      <w:rFonts w:ascii="Franklin Gothic Medium" w:hAnsi="Franklin Gothic Medium" w:cs="Franklin Gothic Medium"/>
      <w:color w:val="FFFFFF"/>
      <w:sz w:val="24"/>
      <w:szCs w:val="24"/>
    </w:rPr>
  </w:style>
  <w:style w:type="paragraph" w:customStyle="1" w:styleId="Code">
    <w:name w:val="Code"/>
    <w:basedOn w:val="Normal"/>
    <w:uiPriority w:val="99"/>
    <w:rsid w:val="002C67F0"/>
    <w:pPr>
      <w:ind w:left="1134"/>
    </w:pPr>
    <w:rPr>
      <w:rFonts w:ascii="Lucida Sans Typewriter" w:hAnsi="Lucida Sans Typewriter" w:cs="Lucida Sans Typewriter"/>
      <w:sz w:val="20"/>
      <w:szCs w:val="20"/>
    </w:rPr>
  </w:style>
  <w:style w:type="paragraph" w:customStyle="1" w:styleId="Contents">
    <w:name w:val="Contents"/>
    <w:basedOn w:val="Bodycopy"/>
    <w:uiPriority w:val="99"/>
    <w:rsid w:val="002C67F0"/>
    <w:pPr>
      <w:spacing w:line="480" w:lineRule="exact"/>
    </w:pPr>
    <w:rPr>
      <w:rFonts w:ascii="Franklin Gothic Medium" w:hAnsi="Franklin Gothic Medium" w:cs="Franklin Gothic Medium"/>
      <w:color w:val="FFFFFF"/>
      <w:sz w:val="30"/>
      <w:szCs w:val="30"/>
    </w:rPr>
  </w:style>
  <w:style w:type="paragraph" w:customStyle="1" w:styleId="Diagramcaption">
    <w:name w:val="Diagram caption"/>
    <w:basedOn w:val="ColoredText"/>
    <w:uiPriority w:val="99"/>
    <w:rsid w:val="002C67F0"/>
    <w:rPr>
      <w:rFonts w:ascii="Franklin Gothic Medium" w:hAnsi="Franklin Gothic Medium" w:cs="Franklin Gothic Medium"/>
      <w:sz w:val="19"/>
      <w:szCs w:val="19"/>
    </w:rPr>
  </w:style>
  <w:style w:type="paragraph" w:customStyle="1" w:styleId="Diagramtitle">
    <w:name w:val="Diagram title"/>
    <w:basedOn w:val="Bodycopy"/>
    <w:uiPriority w:val="99"/>
    <w:rsid w:val="002C67F0"/>
    <w:rPr>
      <w:rFonts w:ascii="Franklin Gothic Medium" w:hAnsi="Franklin Gothic Medium" w:cs="Franklin Gothic Medium"/>
      <w:color w:val="FFFFFF"/>
      <w:sz w:val="19"/>
      <w:szCs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s="Franklin Gothic Medium"/>
      <w:color w:val="auto"/>
      <w:sz w:val="32"/>
      <w:szCs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C67F0"/>
    <w:rPr>
      <w:rFonts w:ascii="FundRunk-Normal" w:hAnsi="FundRunk-Normal" w:cs="FundRunk-Normal"/>
      <w:i/>
      <w:iCs/>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Franklin Gothic Book"/>
      <w:spacing w:val="20"/>
      <w:sz w:val="16"/>
      <w:szCs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cs="Franklin Gothic Medium"/>
      <w:sz w:val="32"/>
      <w:szCs w:val="32"/>
    </w:rPr>
  </w:style>
  <w:style w:type="paragraph" w:styleId="PlainText">
    <w:name w:val="Plain Text"/>
    <w:basedOn w:val="Normal"/>
    <w:link w:val="PlainTextChar"/>
    <w:uiPriority w:val="99"/>
    <w:rsid w:val="002C67F0"/>
    <w:rPr>
      <w:sz w:val="22"/>
      <w:szCs w:val="22"/>
    </w:rPr>
  </w:style>
  <w:style w:type="character" w:customStyle="1" w:styleId="PlainTextChar">
    <w:name w:val="Plain Text Char"/>
    <w:basedOn w:val="DefaultParagraphFont"/>
    <w:link w:val="PlainText"/>
    <w:uiPriority w:val="99"/>
    <w:locked/>
    <w:rsid w:val="002C67F0"/>
    <w:rPr>
      <w:rFonts w:ascii="Franklin Gothic Book" w:hAnsi="Franklin Gothic Book" w:cs="Franklin Gothic Book"/>
      <w:sz w:val="24"/>
      <w:szCs w:val="24"/>
      <w:lang w:val="en-GB"/>
    </w:rPr>
  </w:style>
  <w:style w:type="paragraph" w:customStyle="1" w:styleId="Question">
    <w:name w:val="Question"/>
    <w:basedOn w:val="Normal"/>
    <w:next w:val="Answer"/>
    <w:uiPriority w:val="99"/>
    <w:rsid w:val="002C67F0"/>
    <w:pPr>
      <w:numPr>
        <w:numId w:val="21"/>
      </w:numPr>
    </w:pPr>
  </w:style>
  <w:style w:type="paragraph" w:customStyle="1" w:styleId="StandFirstIntroduction">
    <w:name w:val="Stand First Introduction"/>
    <w:basedOn w:val="Normal"/>
    <w:uiPriority w:val="99"/>
    <w:rsid w:val="002C67F0"/>
    <w:pPr>
      <w:spacing w:line="360" w:lineRule="exact"/>
    </w:pPr>
    <w:rPr>
      <w:sz w:val="24"/>
      <w:szCs w:val="24"/>
    </w:rPr>
  </w:style>
  <w:style w:type="paragraph" w:customStyle="1" w:styleId="Subject">
    <w:name w:val="Subject"/>
    <w:basedOn w:val="Normal"/>
    <w:uiPriority w:val="99"/>
    <w:rsid w:val="002C67F0"/>
    <w:pPr>
      <w:jc w:val="center"/>
    </w:pPr>
    <w:rPr>
      <w:rFonts w:ascii="Century Schoolbook" w:hAnsi="Century Schoolbook" w:cs="Century Schoolbook"/>
      <w:b/>
      <w:bCs/>
      <w:sz w:val="32"/>
      <w:szCs w:val="32"/>
      <w:u w:val="single"/>
    </w:rPr>
  </w:style>
  <w:style w:type="paragraph" w:customStyle="1" w:styleId="Tableheading">
    <w:name w:val="Table heading"/>
    <w:basedOn w:val="ColoredText"/>
    <w:uiPriority w:val="99"/>
    <w:rsid w:val="002C67F0"/>
    <w:rPr>
      <w:rFonts w:ascii="Franklin Gothic Medium" w:hAnsi="Franklin Gothic Medium" w:cs="Franklin Gothic Medium"/>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cs="Franklin Gothic Medium"/>
      <w:b/>
      <w:bCs/>
    </w:rPr>
  </w:style>
  <w:style w:type="paragraph" w:customStyle="1" w:styleId="TableTitle">
    <w:name w:val="Table Title"/>
    <w:basedOn w:val="Tabletextheading"/>
    <w:uiPriority w:val="99"/>
    <w:rsid w:val="002C67F0"/>
    <w:pPr>
      <w:ind w:left="60"/>
    </w:pPr>
    <w:rPr>
      <w:color w:val="FFFFFF"/>
    </w:rPr>
  </w:style>
  <w:style w:type="paragraph" w:styleId="TOC1">
    <w:name w:val="toc 1"/>
    <w:basedOn w:val="Normal"/>
    <w:next w:val="Normal"/>
    <w:autoRedefine/>
    <w:uiPriority w:val="99"/>
    <w:semiHidden/>
    <w:rsid w:val="002C67F0"/>
    <w:pPr>
      <w:tabs>
        <w:tab w:val="right" w:pos="3289"/>
      </w:tabs>
      <w:spacing w:line="360" w:lineRule="exact"/>
    </w:pPr>
    <w:rPr>
      <w:noProof/>
      <w:color w:val="FFFFFF"/>
      <w:sz w:val="24"/>
      <w:szCs w:val="24"/>
    </w:rPr>
  </w:style>
  <w:style w:type="paragraph" w:styleId="TOC2">
    <w:name w:val="toc 2"/>
    <w:basedOn w:val="Normal"/>
    <w:next w:val="Normal"/>
    <w:autoRedefine/>
    <w:uiPriority w:val="99"/>
    <w:semiHidden/>
    <w:rsid w:val="002C67F0"/>
    <w:pPr>
      <w:widowControl w:val="0"/>
      <w:numPr>
        <w:numId w:val="22"/>
      </w:numPr>
      <w:tabs>
        <w:tab w:val="left" w:pos="851"/>
        <w:tab w:val="right" w:pos="8335"/>
      </w:tabs>
    </w:pPr>
    <w:rPr>
      <w:rFonts w:ascii="Times New Roman" w:eastAsia="PMingLiU" w:hAnsi="Times New Roman" w:cs="Times New Roman"/>
      <w:kern w:val="2"/>
      <w:sz w:val="40"/>
      <w:szCs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cs="Franklin Gothic Medium"/>
      <w:sz w:val="14"/>
      <w:szCs w:val="14"/>
    </w:rPr>
  </w:style>
  <w:style w:type="paragraph" w:styleId="ListNumber">
    <w:name w:val="List Number"/>
    <w:basedOn w:val="Normal"/>
    <w:uiPriority w:val="99"/>
    <w:rsid w:val="00D552E8"/>
    <w:pPr>
      <w:numPr>
        <w:numId w:val="38"/>
      </w:numPr>
      <w:tabs>
        <w:tab w:val="clear" w:pos="720"/>
        <w:tab w:val="num" w:pos="360"/>
      </w:tabs>
      <w:ind w:left="360" w:hanging="360"/>
    </w:pPr>
  </w:style>
  <w:style w:type="paragraph" w:styleId="ListNumber2">
    <w:name w:val="List Number 2"/>
    <w:basedOn w:val="Normal"/>
    <w:uiPriority w:val="99"/>
    <w:rsid w:val="00404207"/>
    <w:pPr>
      <w:tabs>
        <w:tab w:val="num" w:pos="720"/>
      </w:tabs>
      <w:ind w:left="450" w:hanging="270"/>
    </w:pPr>
  </w:style>
  <w:style w:type="paragraph" w:styleId="ListNumber3">
    <w:name w:val="List Number 3"/>
    <w:basedOn w:val="Normal"/>
    <w:uiPriority w:val="99"/>
    <w:rsid w:val="00404207"/>
    <w:pPr>
      <w:tabs>
        <w:tab w:val="num" w:pos="1260"/>
        <w:tab w:val="left" w:pos="1350"/>
      </w:tabs>
      <w:ind w:left="450" w:hanging="270"/>
    </w:pPr>
  </w:style>
  <w:style w:type="paragraph" w:styleId="ListNumber4">
    <w:name w:val="List Number 4"/>
    <w:basedOn w:val="Normal"/>
    <w:uiPriority w:val="99"/>
    <w:rsid w:val="00404207"/>
    <w:pPr>
      <w:tabs>
        <w:tab w:val="num" w:pos="1530"/>
      </w:tabs>
      <w:ind w:left="450" w:hanging="270"/>
    </w:pPr>
  </w:style>
  <w:style w:type="paragraph" w:styleId="ListNumber5">
    <w:name w:val="List Number 5"/>
    <w:basedOn w:val="Normal"/>
    <w:uiPriority w:val="99"/>
    <w:rsid w:val="005615F5"/>
    <w:pPr>
      <w:tabs>
        <w:tab w:val="num" w:pos="1620"/>
      </w:tabs>
      <w:ind w:left="450" w:hanging="270"/>
    </w:pPr>
  </w:style>
  <w:style w:type="paragraph" w:customStyle="1" w:styleId="ListNumber6">
    <w:name w:val="List Number 6"/>
    <w:basedOn w:val="Normal"/>
    <w:uiPriority w:val="99"/>
    <w:rsid w:val="00CC5A96"/>
    <w:pPr>
      <w:numPr>
        <w:numId w:val="30"/>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324F1C"/>
    <w:rPr>
      <w:b/>
      <w:bCs/>
      <w:sz w:val="20"/>
      <w:szCs w:val="20"/>
    </w:rPr>
  </w:style>
  <w:style w:type="character" w:customStyle="1" w:styleId="CommentSubjectChar">
    <w:name w:val="Comment Subject Char"/>
    <w:basedOn w:val="CommentTextChar"/>
    <w:link w:val="CommentSubject"/>
    <w:uiPriority w:val="99"/>
    <w:semiHidden/>
    <w:locked/>
    <w:rsid w:val="00324F1C"/>
    <w:rPr>
      <w:b/>
      <w:bCs/>
    </w:rPr>
  </w:style>
  <w:style w:type="character" w:styleId="FollowedHyperlink">
    <w:name w:val="FollowedHyperlink"/>
    <w:basedOn w:val="DefaultParagraphFont"/>
    <w:uiPriority w:val="99"/>
    <w:semiHidden/>
    <w:rsid w:val="00140D42"/>
    <w:rPr>
      <w:color w:val="800080"/>
      <w:u w:val="single"/>
    </w:rPr>
  </w:style>
  <w:style w:type="paragraph" w:styleId="ListParagraph">
    <w:name w:val="List Paragraph"/>
    <w:basedOn w:val="Normal"/>
    <w:uiPriority w:val="99"/>
    <w:qFormat/>
    <w:rsid w:val="00FB5046"/>
    <w:pPr>
      <w:spacing w:after="200" w:line="276" w:lineRule="auto"/>
      <w:ind w:left="720"/>
    </w:pPr>
    <w:rPr>
      <w:rFonts w:ascii="Calibri" w:hAnsi="Calibri" w:cs="Calibri"/>
      <w:sz w:val="22"/>
      <w:szCs w:val="22"/>
    </w:rPr>
  </w:style>
  <w:style w:type="paragraph" w:styleId="Revision">
    <w:name w:val="Revision"/>
    <w:hidden/>
    <w:uiPriority w:val="99"/>
    <w:semiHidden/>
    <w:rsid w:val="00A95758"/>
    <w:rPr>
      <w:rFonts w:ascii="Franklin Gothic Book" w:hAnsi="Franklin Gothic Book" w:cs="Franklin Gothic Book"/>
      <w:sz w:val="17"/>
      <w:szCs w:val="17"/>
      <w:lang w:val="en-GB" w:eastAsia="en-US"/>
    </w:rPr>
  </w:style>
  <w:style w:type="paragraph" w:styleId="ListBullet">
    <w:name w:val="List Bullet"/>
    <w:basedOn w:val="Normal"/>
    <w:uiPriority w:val="99"/>
    <w:rsid w:val="000E0478"/>
    <w:pPr>
      <w:tabs>
        <w:tab w:val="num" w:pos="360"/>
      </w:tabs>
      <w:ind w:left="360" w:hanging="360"/>
    </w:pPr>
  </w:style>
  <w:style w:type="numbering" w:customStyle="1" w:styleId="NumberedList">
    <w:name w:val="Numbered List"/>
    <w:rsid w:val="00AB751D"/>
    <w:pPr>
      <w:numPr>
        <w:numId w:val="29"/>
      </w:numPr>
    </w:pPr>
  </w:style>
  <w:style w:type="character" w:customStyle="1" w:styleId="BodycopyChar">
    <w:name w:val="Body copy Char"/>
    <w:basedOn w:val="DefaultParagraphFont"/>
    <w:link w:val="Bodycopy"/>
    <w:rsid w:val="00704B5E"/>
    <w:rPr>
      <w:rFonts w:ascii="Franklin Gothic Book" w:hAnsi="Franklin Gothic Book" w:cs="Franklin Gothic Book"/>
      <w:sz w:val="17"/>
      <w:szCs w:val="17"/>
      <w:lang w:val="en-US" w:eastAsia="en-US"/>
    </w:rPr>
  </w:style>
  <w:style w:type="character" w:customStyle="1" w:styleId="ColoredTextChar">
    <w:name w:val="Colored Text Char"/>
    <w:basedOn w:val="BodycopyChar"/>
    <w:link w:val="ColoredText"/>
    <w:uiPriority w:val="99"/>
    <w:rsid w:val="00704B5E"/>
    <w:rPr>
      <w:color w:val="0099FF"/>
    </w:rPr>
  </w:style>
  <w:style w:type="character" w:customStyle="1" w:styleId="BulletcoloredChar">
    <w:name w:val="Bullet colored Char"/>
    <w:basedOn w:val="ColoredTextChar"/>
    <w:link w:val="Bulletcolored"/>
    <w:uiPriority w:val="99"/>
    <w:rsid w:val="00704B5E"/>
  </w:style>
  <w:style w:type="character" w:customStyle="1" w:styleId="BulletChar">
    <w:name w:val="Bullet Char"/>
    <w:basedOn w:val="BulletcoloredChar"/>
    <w:link w:val="Bullet"/>
    <w:rsid w:val="00704B5E"/>
  </w:style>
</w:styles>
</file>

<file path=word/webSettings.xml><?xml version="1.0" encoding="utf-8"?>
<w:webSettings xmlns:r="http://schemas.openxmlformats.org/officeDocument/2006/relationships" xmlns:w="http://schemas.openxmlformats.org/wordprocessingml/2006/main">
  <w:divs>
    <w:div w:id="1333335496">
      <w:marLeft w:val="0"/>
      <w:marRight w:val="0"/>
      <w:marTop w:val="0"/>
      <w:marBottom w:val="0"/>
      <w:divBdr>
        <w:top w:val="none" w:sz="0" w:space="0" w:color="auto"/>
        <w:left w:val="none" w:sz="0" w:space="0" w:color="auto"/>
        <w:bottom w:val="none" w:sz="0" w:space="0" w:color="auto"/>
        <w:right w:val="none" w:sz="0" w:space="0" w:color="auto"/>
      </w:divBdr>
      <w:divsChild>
        <w:div w:id="1333335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hyperlink" Target="http://www.diamante.it"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microsoft.com/onlin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microsoft.com" TargetMode="External"/><Relationship Id="rId23"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hyperlink" Target="http://partner.microsoft.com/onlin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BABDE33FFEC94E91D7258BE72696F7" ma:contentTypeVersion="0" ma:contentTypeDescription="Create a new document." ma:contentTypeScope="" ma:versionID="dea9e46d8cf30315ba0c9a47b71316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D703552-64B6-4B03-A80D-D613D9A9E442}"/>
</file>

<file path=customXml/itemProps2.xml><?xml version="1.0" encoding="utf-8"?>
<ds:datastoreItem xmlns:ds="http://schemas.openxmlformats.org/officeDocument/2006/customXml" ds:itemID="{A0D9758E-5DB2-433E-8A72-1DA155D157F9}"/>
</file>

<file path=customXml/itemProps3.xml><?xml version="1.0" encoding="utf-8"?>
<ds:datastoreItem xmlns:ds="http://schemas.openxmlformats.org/officeDocument/2006/customXml" ds:itemID="{FDD24A85-C444-47CB-82B4-EAB133B50E6E}"/>
</file>

<file path=customXml/itemProps4.xml><?xml version="1.0" encoding="utf-8"?>
<ds:datastoreItem xmlns:ds="http://schemas.openxmlformats.org/officeDocument/2006/customXml" ds:itemID="{1687D58F-5A86-4470-B127-29F54839CF99}"/>
</file>

<file path=docProps/app.xml><?xml version="1.0" encoding="utf-8"?>
<Properties xmlns="http://schemas.openxmlformats.org/officeDocument/2006/extended-properties" xmlns:vt="http://schemas.openxmlformats.org/officeDocument/2006/docPropsVTypes">
  <Template>Normal.dotm</Template>
  <TotalTime>251</TotalTime>
  <Pages>5</Pages>
  <Words>2184</Words>
  <Characters>12450</Characters>
  <Application>Microsoft Office Word</Application>
  <DocSecurity>0</DocSecurity>
  <Lines>103</Lines>
  <Paragraphs>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Overview</vt:lpstr>
      <vt:lpstr>Overview</vt:lpstr>
    </vt:vector>
  </TitlesOfParts>
  <Company>Microsoft</Company>
  <LinksUpToDate>false</LinksUpToDate>
  <CharactersWithSpaces>14605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Microsoft</dc:creator>
  <cp:lastModifiedBy>bryan sabol</cp:lastModifiedBy>
  <cp:revision>20</cp:revision>
  <cp:lastPrinted>2009-02-18T17:13:00Z</cp:lastPrinted>
  <dcterms:created xsi:type="dcterms:W3CDTF">2009-02-12T18:10:00Z</dcterms:created>
  <dcterms:modified xsi:type="dcterms:W3CDTF">2009-02-18T17:13:00Z</dcterms:modified>
</cp:coreProperties>
</file>