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docProps/custom.xml" ContentType="application/vnd.openxmlformats-officedocument.custom-properties+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37348" w:rsidRDefault="00137348" w:rsidP="00BD2328">
      <w:pPr>
        <w:ind w:right="-180"/>
        <w:jc w:val="center"/>
        <w:rPr>
          <w:rFonts w:ascii="Franklin Gothic Medium" w:hAnsi="Franklin Gothic Medium" w:cs="Franklin Gothic Medium"/>
          <w:sz w:val="28"/>
          <w:szCs w:val="28"/>
          <w:lang w:val="en-US"/>
        </w:rPr>
      </w:pPr>
    </w:p>
    <w:tbl>
      <w:tblPr>
        <w:tblW w:w="10625" w:type="dxa"/>
        <w:tblInd w:w="-12" w:type="dxa"/>
        <w:tblLayout w:type="fixed"/>
        <w:tblCellMar>
          <w:left w:w="14" w:type="dxa"/>
          <w:right w:w="14" w:type="dxa"/>
        </w:tblCellMar>
        <w:tblLook w:val="0000"/>
      </w:tblPr>
      <w:tblGrid>
        <w:gridCol w:w="3354"/>
        <w:gridCol w:w="50"/>
        <w:gridCol w:w="332"/>
        <w:gridCol w:w="6889"/>
      </w:tblGrid>
      <w:tr w:rsidR="00137348" w:rsidRPr="0048102D">
        <w:trPr>
          <w:cantSplit/>
          <w:trHeight w:hRule="exact" w:val="10658"/>
        </w:trPr>
        <w:tc>
          <w:tcPr>
            <w:tcW w:w="3354" w:type="dxa"/>
            <w:tcMar>
              <w:right w:w="101" w:type="dxa"/>
            </w:tcMar>
          </w:tcPr>
          <w:p w:rsidR="00137348" w:rsidRPr="0048102D" w:rsidRDefault="00137348" w:rsidP="00783FB8">
            <w:pPr>
              <w:pStyle w:val="SectionHeading"/>
            </w:pPr>
            <w:bookmarkStart w:id="0" w:name="TableColumn" w:colFirst="1" w:colLast="1"/>
            <w:r w:rsidRPr="0048102D">
              <w:t>Overview</w:t>
            </w:r>
          </w:p>
          <w:p w:rsidR="00137348" w:rsidRPr="0048102D" w:rsidRDefault="00137348" w:rsidP="000559A2">
            <w:pPr>
              <w:pStyle w:val="Bodycopyheading"/>
            </w:pPr>
          </w:p>
          <w:p w:rsidR="00137348" w:rsidRPr="0048102D" w:rsidRDefault="00137348" w:rsidP="000559A2">
            <w:pPr>
              <w:pStyle w:val="Bodycopyheading"/>
              <w:rPr>
                <w:sz w:val="18"/>
                <w:szCs w:val="18"/>
              </w:rPr>
            </w:pPr>
            <w:r w:rsidRPr="0048102D">
              <w:rPr>
                <w:sz w:val="18"/>
                <w:szCs w:val="18"/>
              </w:rPr>
              <w:t>Market Opportunity</w:t>
            </w:r>
          </w:p>
          <w:p w:rsidR="00137348" w:rsidRPr="0048102D" w:rsidRDefault="00A95E52" w:rsidP="000559A2">
            <w:pPr>
              <w:pStyle w:val="Bodycopy"/>
              <w:rPr>
                <w:sz w:val="18"/>
                <w:szCs w:val="18"/>
              </w:rPr>
            </w:pPr>
            <w:r w:rsidRPr="0048102D">
              <w:rPr>
                <w:sz w:val="18"/>
                <w:szCs w:val="18"/>
              </w:rPr>
              <w:t>Witnessing the success of social computing applications in the consumer space, m</w:t>
            </w:r>
            <w:r w:rsidR="00621B08" w:rsidRPr="0048102D">
              <w:rPr>
                <w:sz w:val="18"/>
                <w:szCs w:val="18"/>
              </w:rPr>
              <w:t>ore and more</w:t>
            </w:r>
            <w:r w:rsidRPr="0048102D">
              <w:rPr>
                <w:sz w:val="18"/>
                <w:szCs w:val="18"/>
              </w:rPr>
              <w:t xml:space="preserve"> enterprises are looking for ways to apply social computing to their business processes.  </w:t>
            </w:r>
            <w:r w:rsidR="009C4A91" w:rsidRPr="0048102D">
              <w:rPr>
                <w:sz w:val="18"/>
                <w:szCs w:val="18"/>
              </w:rPr>
              <w:t>These enterprises want a social computing solution that is specifically designed for business purposes</w:t>
            </w:r>
            <w:r w:rsidR="008C4603" w:rsidRPr="0048102D">
              <w:rPr>
                <w:sz w:val="18"/>
                <w:szCs w:val="18"/>
              </w:rPr>
              <w:t>.</w:t>
            </w:r>
            <w:r w:rsidR="00621B08" w:rsidRPr="0048102D">
              <w:rPr>
                <w:sz w:val="18"/>
                <w:szCs w:val="18"/>
              </w:rPr>
              <w:t xml:space="preserve">  And many of these enterprises want the simplicity of a hosted offering. </w:t>
            </w:r>
          </w:p>
          <w:p w:rsidR="00137348" w:rsidRPr="0048102D" w:rsidRDefault="00137348" w:rsidP="000559A2">
            <w:pPr>
              <w:pStyle w:val="Bodycopy"/>
              <w:rPr>
                <w:sz w:val="18"/>
                <w:szCs w:val="18"/>
              </w:rPr>
            </w:pPr>
          </w:p>
          <w:p w:rsidR="00137348" w:rsidRPr="0048102D" w:rsidRDefault="00137348" w:rsidP="000559A2">
            <w:pPr>
              <w:pStyle w:val="Bodycopyheading"/>
              <w:rPr>
                <w:sz w:val="18"/>
                <w:szCs w:val="18"/>
              </w:rPr>
            </w:pPr>
            <w:r w:rsidRPr="0048102D">
              <w:rPr>
                <w:sz w:val="18"/>
                <w:szCs w:val="18"/>
              </w:rPr>
              <w:t>Solution</w:t>
            </w:r>
          </w:p>
          <w:p w:rsidR="00137348" w:rsidRPr="0048102D" w:rsidRDefault="002E6077" w:rsidP="000559A2">
            <w:pPr>
              <w:pStyle w:val="Bodycopy"/>
              <w:rPr>
                <w:sz w:val="18"/>
                <w:szCs w:val="18"/>
              </w:rPr>
            </w:pPr>
            <w:r w:rsidRPr="0048102D">
              <w:rPr>
                <w:sz w:val="18"/>
                <w:szCs w:val="18"/>
              </w:rPr>
              <w:t xml:space="preserve">NewsGator </w:t>
            </w:r>
            <w:r w:rsidR="00107600" w:rsidRPr="0048102D">
              <w:rPr>
                <w:sz w:val="18"/>
                <w:szCs w:val="18"/>
              </w:rPr>
              <w:t>created</w:t>
            </w:r>
            <w:r w:rsidRPr="0048102D">
              <w:rPr>
                <w:sz w:val="18"/>
                <w:szCs w:val="18"/>
              </w:rPr>
              <w:t xml:space="preserve"> Social Sites to provide enhanced social computing capabilities </w:t>
            </w:r>
            <w:r w:rsidR="00107600" w:rsidRPr="0048102D">
              <w:rPr>
                <w:sz w:val="18"/>
                <w:szCs w:val="18"/>
              </w:rPr>
              <w:t xml:space="preserve">that are </w:t>
            </w:r>
            <w:r w:rsidRPr="0048102D">
              <w:rPr>
                <w:sz w:val="18"/>
                <w:szCs w:val="18"/>
              </w:rPr>
              <w:t xml:space="preserve">designed specifically for enterprise use.  </w:t>
            </w:r>
            <w:r w:rsidR="00107600" w:rsidRPr="0048102D">
              <w:rPr>
                <w:sz w:val="18"/>
                <w:szCs w:val="18"/>
              </w:rPr>
              <w:t>Social Sites features include social networking, online communities, enriched user profiles, and enterprise RSS.  NewsGator has integrated Social Sites with SharePoint Online</w:t>
            </w:r>
            <w:r w:rsidR="00F921CD" w:rsidRPr="0048102D">
              <w:rPr>
                <w:sz w:val="18"/>
                <w:szCs w:val="18"/>
              </w:rPr>
              <w:t xml:space="preserve"> and Microsoft Office SharePoint Server 2007, offering </w:t>
            </w:r>
            <w:r w:rsidR="00677B18" w:rsidRPr="0048102D">
              <w:rPr>
                <w:sz w:val="18"/>
                <w:szCs w:val="18"/>
              </w:rPr>
              <w:t>enterprises the flexibility of a hosted or on-premise solution.</w:t>
            </w:r>
          </w:p>
          <w:p w:rsidR="00137348" w:rsidRPr="0048102D" w:rsidRDefault="00137348" w:rsidP="000559A2">
            <w:pPr>
              <w:pStyle w:val="Bodycopy"/>
              <w:rPr>
                <w:sz w:val="18"/>
                <w:szCs w:val="18"/>
              </w:rPr>
            </w:pPr>
          </w:p>
          <w:p w:rsidR="00137348" w:rsidRPr="0048102D" w:rsidRDefault="00137348" w:rsidP="000559A2">
            <w:pPr>
              <w:pStyle w:val="Bodycopyheading"/>
              <w:rPr>
                <w:sz w:val="18"/>
                <w:szCs w:val="18"/>
              </w:rPr>
            </w:pPr>
            <w:r w:rsidRPr="0048102D">
              <w:rPr>
                <w:sz w:val="18"/>
                <w:szCs w:val="18"/>
              </w:rPr>
              <w:t>Benefits</w:t>
            </w:r>
          </w:p>
          <w:p w:rsidR="008C4603" w:rsidRPr="0048102D" w:rsidRDefault="00A95E52" w:rsidP="00354E4A">
            <w:pPr>
              <w:pStyle w:val="Bullet"/>
              <w:tabs>
                <w:tab w:val="clear" w:pos="1440"/>
              </w:tabs>
            </w:pPr>
            <w:r w:rsidRPr="0048102D">
              <w:rPr>
                <w:sz w:val="18"/>
                <w:szCs w:val="18"/>
              </w:rPr>
              <w:t>Offers enterprises the benefit of social computing features without the need to install and maintain hardware and software</w:t>
            </w:r>
          </w:p>
          <w:p w:rsidR="00A95E52" w:rsidRPr="0048102D" w:rsidRDefault="00A95E52" w:rsidP="00354E4A">
            <w:pPr>
              <w:pStyle w:val="Bullet"/>
              <w:tabs>
                <w:tab w:val="clear" w:pos="1440"/>
              </w:tabs>
            </w:pPr>
            <w:r w:rsidRPr="0048102D">
              <w:rPr>
                <w:sz w:val="18"/>
                <w:szCs w:val="18"/>
              </w:rPr>
              <w:t>Works with both SharePoint Online and on-premise Microsoft Office SharePoint Server 2007 deployments</w:t>
            </w:r>
          </w:p>
          <w:p w:rsidR="00A95E52" w:rsidRPr="0048102D" w:rsidRDefault="00A95E52" w:rsidP="00354E4A">
            <w:pPr>
              <w:pStyle w:val="Bullet"/>
              <w:tabs>
                <w:tab w:val="clear" w:pos="1440"/>
              </w:tabs>
            </w:pPr>
            <w:r w:rsidRPr="0048102D">
              <w:rPr>
                <w:sz w:val="18"/>
                <w:szCs w:val="18"/>
              </w:rPr>
              <w:t>Provides social networking capabilities that enhance collaboration, increase innovation, and improve productivity</w:t>
            </w:r>
          </w:p>
          <w:p w:rsidR="00A95E52" w:rsidRPr="0048102D" w:rsidRDefault="00A95E52" w:rsidP="00354E4A">
            <w:pPr>
              <w:pStyle w:val="Bullet"/>
              <w:tabs>
                <w:tab w:val="clear" w:pos="1440"/>
              </w:tabs>
            </w:pPr>
            <w:r w:rsidRPr="0048102D">
              <w:rPr>
                <w:sz w:val="18"/>
                <w:szCs w:val="18"/>
              </w:rPr>
              <w:t>Lowers IT investment and support costs</w:t>
            </w:r>
          </w:p>
          <w:p w:rsidR="00DB1E0C" w:rsidRPr="0048102D" w:rsidRDefault="00DB1E0C" w:rsidP="00354E4A">
            <w:pPr>
              <w:pStyle w:val="Bullet"/>
              <w:tabs>
                <w:tab w:val="clear" w:pos="1440"/>
              </w:tabs>
            </w:pPr>
            <w:r w:rsidRPr="0048102D">
              <w:rPr>
                <w:sz w:val="18"/>
                <w:szCs w:val="18"/>
              </w:rPr>
              <w:t>Speeds deployment times</w:t>
            </w:r>
          </w:p>
        </w:tc>
        <w:tc>
          <w:tcPr>
            <w:tcW w:w="50" w:type="dxa"/>
            <w:tcBorders>
              <w:left w:val="nil"/>
              <w:right w:val="single" w:sz="8" w:space="0" w:color="A6A6A6"/>
            </w:tcBorders>
          </w:tcPr>
          <w:p w:rsidR="00137348" w:rsidRPr="0048102D" w:rsidRDefault="00137348" w:rsidP="00C027BA">
            <w:pPr>
              <w:rPr>
                <w:rFonts w:ascii="Segoe" w:hAnsi="Segoe" w:cs="Segoe"/>
              </w:rPr>
            </w:pPr>
          </w:p>
        </w:tc>
        <w:tc>
          <w:tcPr>
            <w:tcW w:w="332" w:type="dxa"/>
            <w:tcBorders>
              <w:left w:val="single" w:sz="8" w:space="0" w:color="A6A6A6"/>
            </w:tcBorders>
          </w:tcPr>
          <w:p w:rsidR="00137348" w:rsidRPr="0048102D" w:rsidRDefault="00137348" w:rsidP="00C027BA">
            <w:pPr>
              <w:rPr>
                <w:rFonts w:ascii="Segoe" w:hAnsi="Segoe" w:cs="Segoe"/>
              </w:rPr>
            </w:pPr>
          </w:p>
        </w:tc>
        <w:tc>
          <w:tcPr>
            <w:tcW w:w="6889" w:type="dxa"/>
          </w:tcPr>
          <w:p w:rsidR="00137348" w:rsidRPr="0048102D" w:rsidRDefault="00137348" w:rsidP="002C67F0">
            <w:pPr>
              <w:pStyle w:val="Pullquote"/>
              <w:rPr>
                <w:sz w:val="28"/>
                <w:szCs w:val="28"/>
              </w:rPr>
            </w:pPr>
            <w:bookmarkStart w:id="1" w:name="DocumentIntroductionCredit"/>
            <w:r w:rsidRPr="0048102D">
              <w:rPr>
                <w:sz w:val="28"/>
                <w:szCs w:val="28"/>
              </w:rPr>
              <w:t>“</w:t>
            </w:r>
            <w:r w:rsidR="008E7EDE" w:rsidRPr="0048102D">
              <w:rPr>
                <w:sz w:val="28"/>
                <w:szCs w:val="28"/>
              </w:rPr>
              <w:t>The combination of SharePoint Online and NewsGator Social Sites offers enterprises a powerful social computing solution without the need for a</w:t>
            </w:r>
            <w:r w:rsidR="00040539" w:rsidRPr="0048102D">
              <w:rPr>
                <w:sz w:val="28"/>
                <w:szCs w:val="28"/>
              </w:rPr>
              <w:t>n</w:t>
            </w:r>
            <w:r w:rsidR="008E7EDE" w:rsidRPr="0048102D">
              <w:rPr>
                <w:sz w:val="28"/>
                <w:szCs w:val="28"/>
              </w:rPr>
              <w:t xml:space="preserve"> upfront investment in hardware and software.  </w:t>
            </w:r>
            <w:r w:rsidR="00701D92" w:rsidRPr="0048102D">
              <w:rPr>
                <w:sz w:val="28"/>
                <w:szCs w:val="28"/>
              </w:rPr>
              <w:t>This</w:t>
            </w:r>
            <w:r w:rsidR="008E7EDE" w:rsidRPr="0048102D">
              <w:rPr>
                <w:sz w:val="28"/>
                <w:szCs w:val="28"/>
              </w:rPr>
              <w:t xml:space="preserve"> </w:t>
            </w:r>
            <w:r w:rsidR="00701D92" w:rsidRPr="0048102D">
              <w:rPr>
                <w:sz w:val="28"/>
                <w:szCs w:val="28"/>
              </w:rPr>
              <w:t>offering enables</w:t>
            </w:r>
            <w:r w:rsidR="00833D39" w:rsidRPr="0048102D">
              <w:rPr>
                <w:sz w:val="28"/>
                <w:szCs w:val="28"/>
              </w:rPr>
              <w:t xml:space="preserve"> enterprises to affordably achieve the business benefits provided by social computing such as enhanced collaboration, increased innovation, and improved productivity all </w:t>
            </w:r>
            <w:r w:rsidR="008E7EDE" w:rsidRPr="0048102D">
              <w:rPr>
                <w:sz w:val="28"/>
                <w:szCs w:val="28"/>
              </w:rPr>
              <w:t>while lowering IT support costs</w:t>
            </w:r>
            <w:r w:rsidR="008C4603" w:rsidRPr="0048102D">
              <w:rPr>
                <w:sz w:val="28"/>
                <w:szCs w:val="28"/>
              </w:rPr>
              <w:t>.</w:t>
            </w:r>
            <w:r w:rsidRPr="0048102D">
              <w:rPr>
                <w:sz w:val="28"/>
                <w:szCs w:val="28"/>
              </w:rPr>
              <w:t>”</w:t>
            </w:r>
          </w:p>
          <w:bookmarkEnd w:id="1"/>
          <w:p w:rsidR="00137348" w:rsidRPr="0048102D" w:rsidRDefault="001F39DF" w:rsidP="008F6B62">
            <w:pPr>
              <w:pStyle w:val="PullQuotecredit"/>
              <w:rPr>
                <w:sz w:val="18"/>
                <w:szCs w:val="18"/>
                <w:lang w:val="it-IT"/>
              </w:rPr>
            </w:pPr>
            <w:r w:rsidRPr="0048102D">
              <w:rPr>
                <w:sz w:val="18"/>
                <w:szCs w:val="18"/>
                <w:lang w:val="it-IT"/>
              </w:rPr>
              <w:t>JB Holston, CEO and President, NewsGator</w:t>
            </w:r>
          </w:p>
          <w:p w:rsidR="008C4603" w:rsidRPr="0048102D" w:rsidRDefault="008C4603" w:rsidP="008C4603">
            <w:pPr>
              <w:spacing w:line="340" w:lineRule="exact"/>
              <w:rPr>
                <w:noProof/>
                <w:sz w:val="19"/>
                <w:szCs w:val="19"/>
                <w:lang w:val="en-US"/>
              </w:rPr>
            </w:pPr>
          </w:p>
          <w:p w:rsidR="003919A0" w:rsidRPr="0048102D" w:rsidRDefault="00833D39" w:rsidP="008C4603">
            <w:pPr>
              <w:spacing w:line="340" w:lineRule="exact"/>
              <w:rPr>
                <w:noProof/>
                <w:sz w:val="19"/>
                <w:szCs w:val="19"/>
                <w:lang w:val="en-US"/>
              </w:rPr>
            </w:pPr>
            <w:r w:rsidRPr="0048102D">
              <w:rPr>
                <w:noProof/>
                <w:sz w:val="19"/>
                <w:szCs w:val="19"/>
                <w:lang w:val="en-US"/>
              </w:rPr>
              <w:t xml:space="preserve">Many enterprises are challenged to </w:t>
            </w:r>
            <w:r w:rsidR="00156DD7" w:rsidRPr="0048102D">
              <w:rPr>
                <w:noProof/>
                <w:sz w:val="19"/>
                <w:szCs w:val="19"/>
                <w:lang w:val="en-US"/>
              </w:rPr>
              <w:t>increase innovation whi</w:t>
            </w:r>
            <w:r w:rsidR="00040539" w:rsidRPr="0048102D">
              <w:rPr>
                <w:noProof/>
                <w:sz w:val="19"/>
                <w:szCs w:val="19"/>
                <w:lang w:val="en-US"/>
              </w:rPr>
              <w:t>le containg or lowering costs.  Social computing</w:t>
            </w:r>
            <w:r w:rsidR="008675E1" w:rsidRPr="0048102D">
              <w:rPr>
                <w:noProof/>
                <w:sz w:val="19"/>
                <w:szCs w:val="19"/>
                <w:lang w:val="en-US"/>
              </w:rPr>
              <w:t xml:space="preserve"> , with its ability to improve collaboration, increase knowledge capture, and simplify expertise discovery, </w:t>
            </w:r>
            <w:r w:rsidR="003919A0" w:rsidRPr="0048102D">
              <w:rPr>
                <w:noProof/>
                <w:sz w:val="19"/>
                <w:szCs w:val="19"/>
                <w:lang w:val="en-US"/>
              </w:rPr>
              <w:t>offers</w:t>
            </w:r>
            <w:r w:rsidR="00040539" w:rsidRPr="0048102D">
              <w:rPr>
                <w:noProof/>
                <w:sz w:val="19"/>
                <w:szCs w:val="19"/>
                <w:lang w:val="en-US"/>
              </w:rPr>
              <w:t xml:space="preserve"> enterprises a viable way to meet </w:t>
            </w:r>
            <w:r w:rsidR="008675E1" w:rsidRPr="0048102D">
              <w:rPr>
                <w:noProof/>
                <w:sz w:val="19"/>
                <w:szCs w:val="19"/>
                <w:lang w:val="en-US"/>
              </w:rPr>
              <w:t>such</w:t>
            </w:r>
            <w:r w:rsidR="00040539" w:rsidRPr="0048102D">
              <w:rPr>
                <w:noProof/>
                <w:sz w:val="19"/>
                <w:szCs w:val="19"/>
                <w:lang w:val="en-US"/>
              </w:rPr>
              <w:t xml:space="preserve"> challenges.</w:t>
            </w:r>
            <w:r w:rsidR="003502A9" w:rsidRPr="0048102D">
              <w:rPr>
                <w:noProof/>
                <w:sz w:val="19"/>
                <w:szCs w:val="19"/>
                <w:lang w:val="en-US"/>
              </w:rPr>
              <w:t xml:space="preserve">  </w:t>
            </w:r>
          </w:p>
          <w:p w:rsidR="003919A0" w:rsidRPr="0048102D" w:rsidRDefault="003919A0" w:rsidP="008C4603">
            <w:pPr>
              <w:spacing w:line="340" w:lineRule="exact"/>
              <w:rPr>
                <w:noProof/>
                <w:sz w:val="19"/>
                <w:szCs w:val="19"/>
                <w:lang w:val="en-US"/>
              </w:rPr>
            </w:pPr>
          </w:p>
          <w:p w:rsidR="00040539" w:rsidRPr="0048102D" w:rsidRDefault="003919A0" w:rsidP="008C4603">
            <w:pPr>
              <w:spacing w:line="340" w:lineRule="exact"/>
              <w:rPr>
                <w:noProof/>
                <w:sz w:val="19"/>
                <w:szCs w:val="19"/>
                <w:lang w:val="en-US"/>
              </w:rPr>
            </w:pPr>
            <w:r w:rsidRPr="0048102D">
              <w:rPr>
                <w:noProof/>
                <w:sz w:val="19"/>
                <w:szCs w:val="19"/>
                <w:lang w:val="en-US"/>
              </w:rPr>
              <w:drawing>
                <wp:anchor distT="0" distB="0" distL="0" distR="0" simplePos="0" relativeHeight="251673088" behindDoc="1" locked="0" layoutInCell="1" allowOverlap="1">
                  <wp:simplePos x="0" y="0"/>
                  <wp:positionH relativeFrom="column">
                    <wp:posOffset>1486535</wp:posOffset>
                  </wp:positionH>
                  <wp:positionV relativeFrom="paragraph">
                    <wp:posOffset>1265555</wp:posOffset>
                  </wp:positionV>
                  <wp:extent cx="2642235" cy="1790700"/>
                  <wp:effectExtent l="171450" t="133350" r="367665" b="304800"/>
                  <wp:wrapTight wrapText="bothSides">
                    <wp:wrapPolygon edited="0">
                      <wp:start x="1713" y="-1609"/>
                      <wp:lineTo x="467" y="-1379"/>
                      <wp:lineTo x="-1402" y="689"/>
                      <wp:lineTo x="-1402" y="20451"/>
                      <wp:lineTo x="-779" y="24128"/>
                      <wp:lineTo x="623" y="25277"/>
                      <wp:lineTo x="934" y="25277"/>
                      <wp:lineTo x="22270" y="25277"/>
                      <wp:lineTo x="22581" y="25277"/>
                      <wp:lineTo x="23671" y="24357"/>
                      <wp:lineTo x="23671" y="24128"/>
                      <wp:lineTo x="23827" y="24128"/>
                      <wp:lineTo x="24450" y="21140"/>
                      <wp:lineTo x="24450" y="2068"/>
                      <wp:lineTo x="24606" y="919"/>
                      <wp:lineTo x="22737" y="-1379"/>
                      <wp:lineTo x="21491" y="-1609"/>
                      <wp:lineTo x="1713" y="-1609"/>
                    </wp:wrapPolygon>
                  </wp:wrapTight>
                  <wp:docPr id="4" name="Picture 3" descr="NewsGator_Social_Sites_Social_Network_Grap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sGator_Social_Sites_Social_Network_Graph.jpg"/>
                          <pic:cNvPicPr/>
                        </pic:nvPicPr>
                        <pic:blipFill>
                          <a:blip r:embed="rId11"/>
                          <a:stretch>
                            <a:fillRect/>
                          </a:stretch>
                        </pic:blipFill>
                        <pic:spPr>
                          <a:xfrm>
                            <a:off x="0" y="0"/>
                            <a:ext cx="2642235" cy="1790700"/>
                          </a:xfrm>
                          <a:prstGeom prst="rect">
                            <a:avLst/>
                          </a:prstGeom>
                          <a:ln>
                            <a:noFill/>
                          </a:ln>
                          <a:effectLst>
                            <a:outerShdw blurRad="292100" dist="139700" dir="2700000" algn="tl" rotWithShape="0">
                              <a:srgbClr val="333333">
                                <a:alpha val="65000"/>
                              </a:srgbClr>
                            </a:outerShdw>
                          </a:effectLst>
                        </pic:spPr>
                      </pic:pic>
                    </a:graphicData>
                  </a:graphic>
                </wp:anchor>
              </w:drawing>
            </w:r>
            <w:r w:rsidR="003502A9" w:rsidRPr="0048102D">
              <w:rPr>
                <w:noProof/>
                <w:sz w:val="19"/>
                <w:szCs w:val="19"/>
                <w:lang w:val="en-US"/>
              </w:rPr>
              <w:t xml:space="preserve">The integration of NewsGator Social Sites with SharePoint Online </w:t>
            </w:r>
            <w:r w:rsidRPr="0048102D">
              <w:rPr>
                <w:noProof/>
                <w:sz w:val="19"/>
                <w:szCs w:val="19"/>
                <w:lang w:val="en-US"/>
              </w:rPr>
              <w:t>provides</w:t>
            </w:r>
            <w:r w:rsidR="003502A9" w:rsidRPr="0048102D">
              <w:rPr>
                <w:noProof/>
                <w:sz w:val="19"/>
                <w:szCs w:val="19"/>
                <w:lang w:val="en-US"/>
              </w:rPr>
              <w:t xml:space="preserve"> enterprises </w:t>
            </w:r>
            <w:r w:rsidRPr="0048102D">
              <w:rPr>
                <w:noProof/>
                <w:sz w:val="19"/>
                <w:szCs w:val="19"/>
                <w:lang w:val="en-US"/>
              </w:rPr>
              <w:t xml:space="preserve">with </w:t>
            </w:r>
            <w:r w:rsidR="00BE639B" w:rsidRPr="0048102D">
              <w:rPr>
                <w:noProof/>
                <w:sz w:val="19"/>
                <w:szCs w:val="19"/>
                <w:lang w:val="en-US"/>
              </w:rPr>
              <w:t>business-focused</w:t>
            </w:r>
            <w:r w:rsidRPr="0048102D">
              <w:rPr>
                <w:noProof/>
                <w:sz w:val="19"/>
                <w:szCs w:val="19"/>
                <w:lang w:val="en-US"/>
              </w:rPr>
              <w:t>,</w:t>
            </w:r>
            <w:r w:rsidR="00BE639B" w:rsidRPr="0048102D">
              <w:rPr>
                <w:noProof/>
                <w:sz w:val="19"/>
                <w:szCs w:val="19"/>
                <w:lang w:val="en-US"/>
              </w:rPr>
              <w:t xml:space="preserve"> social computi</w:t>
            </w:r>
            <w:r w:rsidR="00186783" w:rsidRPr="0048102D">
              <w:rPr>
                <w:noProof/>
                <w:sz w:val="19"/>
                <w:szCs w:val="19"/>
                <w:lang w:val="en-US"/>
              </w:rPr>
              <w:t>ng capabilities including social networking, online communities, enriched user profiles, and enterprise RSS.</w:t>
            </w:r>
            <w:r w:rsidR="009724C5" w:rsidRPr="0048102D">
              <w:rPr>
                <w:noProof/>
                <w:sz w:val="19"/>
                <w:szCs w:val="19"/>
                <w:lang w:val="en-US"/>
              </w:rPr>
              <w:t xml:space="preserve">  </w:t>
            </w:r>
            <w:r w:rsidRPr="0048102D">
              <w:rPr>
                <w:noProof/>
                <w:sz w:val="19"/>
                <w:szCs w:val="19"/>
                <w:lang w:val="en-US"/>
              </w:rPr>
              <w:t xml:space="preserve">By integrating Social Sites with SharePoint Online, NewsGator provides enterprises with a social computing </w:t>
            </w:r>
            <w:r w:rsidR="009724C5" w:rsidRPr="0048102D">
              <w:rPr>
                <w:noProof/>
                <w:sz w:val="19"/>
                <w:szCs w:val="19"/>
                <w:lang w:val="en-US"/>
              </w:rPr>
              <w:t xml:space="preserve">solution </w:t>
            </w:r>
            <w:r w:rsidRPr="0048102D">
              <w:rPr>
                <w:noProof/>
                <w:sz w:val="19"/>
                <w:szCs w:val="19"/>
                <w:lang w:val="en-US"/>
              </w:rPr>
              <w:t>that</w:t>
            </w:r>
            <w:r w:rsidR="009724C5" w:rsidRPr="0048102D">
              <w:rPr>
                <w:noProof/>
                <w:sz w:val="19"/>
                <w:szCs w:val="19"/>
                <w:lang w:val="en-US"/>
              </w:rPr>
              <w:t xml:space="preserve"> </w:t>
            </w:r>
            <w:r w:rsidR="00C355ED" w:rsidRPr="0048102D">
              <w:rPr>
                <w:noProof/>
                <w:sz w:val="19"/>
                <w:szCs w:val="19"/>
                <w:lang w:val="en-US"/>
              </w:rPr>
              <w:t>takes advantate of</w:t>
            </w:r>
            <w:r w:rsidR="009724C5" w:rsidRPr="0048102D">
              <w:rPr>
                <w:noProof/>
                <w:sz w:val="19"/>
                <w:szCs w:val="19"/>
                <w:lang w:val="en-US"/>
              </w:rPr>
              <w:t xml:space="preserve"> existing IT investments and </w:t>
            </w:r>
            <w:r w:rsidRPr="0048102D">
              <w:rPr>
                <w:noProof/>
                <w:sz w:val="19"/>
                <w:szCs w:val="19"/>
                <w:lang w:val="en-US"/>
              </w:rPr>
              <w:t>c</w:t>
            </w:r>
            <w:r w:rsidR="009724C5" w:rsidRPr="0048102D">
              <w:rPr>
                <w:noProof/>
                <w:sz w:val="19"/>
                <w:szCs w:val="19"/>
                <w:lang w:val="en-US"/>
              </w:rPr>
              <w:t>ontrol</w:t>
            </w:r>
            <w:r w:rsidRPr="0048102D">
              <w:rPr>
                <w:noProof/>
                <w:sz w:val="19"/>
                <w:szCs w:val="19"/>
                <w:lang w:val="en-US"/>
              </w:rPr>
              <w:t>s</w:t>
            </w:r>
            <w:r w:rsidR="009724C5" w:rsidRPr="0048102D">
              <w:rPr>
                <w:noProof/>
                <w:sz w:val="19"/>
                <w:szCs w:val="19"/>
                <w:lang w:val="en-US"/>
              </w:rPr>
              <w:t xml:space="preserve"> IT support costs.</w:t>
            </w:r>
            <w:r w:rsidR="006C3134" w:rsidRPr="0048102D">
              <w:rPr>
                <w:noProof/>
                <w:sz w:val="19"/>
                <w:szCs w:val="19"/>
                <w:lang w:val="en-US"/>
              </w:rPr>
              <w:t xml:space="preserve">  </w:t>
            </w:r>
            <w:r w:rsidR="0067712B" w:rsidRPr="0048102D">
              <w:rPr>
                <w:noProof/>
                <w:sz w:val="19"/>
                <w:szCs w:val="19"/>
                <w:lang w:val="en-US"/>
              </w:rPr>
              <w:t xml:space="preserve">This flexible solution enables enterprises to quickly and affordably </w:t>
            </w:r>
            <w:r w:rsidR="00C355ED" w:rsidRPr="0048102D">
              <w:rPr>
                <w:noProof/>
                <w:sz w:val="19"/>
                <w:szCs w:val="19"/>
                <w:lang w:val="en-US"/>
              </w:rPr>
              <w:t xml:space="preserve"> implement social computing</w:t>
            </w:r>
            <w:r w:rsidR="006C3134" w:rsidRPr="0048102D">
              <w:rPr>
                <w:noProof/>
                <w:sz w:val="19"/>
                <w:szCs w:val="19"/>
                <w:lang w:val="en-US"/>
              </w:rPr>
              <w:t xml:space="preserve"> in order to drive innovation and gain competitive advantage.</w:t>
            </w:r>
          </w:p>
          <w:p w:rsidR="00137348" w:rsidRPr="0048102D" w:rsidRDefault="00137348" w:rsidP="008C4603">
            <w:pPr>
              <w:pStyle w:val="Bodycopy"/>
            </w:pPr>
          </w:p>
        </w:tc>
      </w:tr>
      <w:bookmarkEnd w:id="0"/>
    </w:tbl>
    <w:p w:rsidR="00137348" w:rsidRPr="0048102D" w:rsidRDefault="00137348" w:rsidP="00BD2328">
      <w:pPr>
        <w:ind w:right="-180"/>
        <w:jc w:val="center"/>
        <w:rPr>
          <w:rFonts w:ascii="Franklin Gothic Medium" w:hAnsi="Franklin Gothic Medium" w:cs="Franklin Gothic Medium"/>
          <w:sz w:val="28"/>
          <w:szCs w:val="28"/>
        </w:rPr>
        <w:sectPr w:rsidR="00137348" w:rsidRPr="0048102D" w:rsidSect="002A0673">
          <w:headerReference w:type="default" r:id="rId12"/>
          <w:headerReference w:type="first" r:id="rId13"/>
          <w:pgSz w:w="12240" w:h="15840"/>
          <w:pgMar w:top="3690" w:right="850" w:bottom="1008" w:left="850" w:header="720" w:footer="520" w:gutter="0"/>
          <w:cols w:space="720"/>
          <w:titlePg/>
        </w:sectPr>
      </w:pPr>
    </w:p>
    <w:p w:rsidR="00137348" w:rsidRPr="0048102D" w:rsidRDefault="00137348" w:rsidP="00783FB8">
      <w:pPr>
        <w:pStyle w:val="SectionHeading"/>
      </w:pPr>
      <w:r w:rsidRPr="0048102D">
        <w:lastRenderedPageBreak/>
        <w:t>Solution</w:t>
      </w:r>
      <w:r w:rsidR="00482B59" w:rsidRPr="0048102D">
        <w:t xml:space="preserve"> Description</w:t>
      </w:r>
    </w:p>
    <w:p w:rsidR="00137348" w:rsidRPr="0048102D" w:rsidRDefault="00CB199A" w:rsidP="0091579E">
      <w:pPr>
        <w:pStyle w:val="Bodycopy"/>
        <w:spacing w:line="230" w:lineRule="exact"/>
      </w:pPr>
      <w:r w:rsidRPr="0048102D">
        <w:rPr>
          <w:spacing w:val="-2"/>
        </w:rPr>
        <w:t xml:space="preserve">NewsGator Social Sites provides enhanced social computing for SharePoint Online. Fully integrated with SharePoint, Social Sites features include social networking, online communities, enriched user profiles, and enterprise RSS. Social Sites helps businesses to better collaborate, share content, expand employee knowledge and improve productivity.  </w:t>
      </w:r>
    </w:p>
    <w:p w:rsidR="00137348" w:rsidRPr="0048102D" w:rsidRDefault="00137348" w:rsidP="00607ACA">
      <w:pPr>
        <w:rPr>
          <w:lang w:val="en-US"/>
        </w:rPr>
      </w:pPr>
    </w:p>
    <w:p w:rsidR="00137348" w:rsidRPr="0048102D" w:rsidRDefault="00137348">
      <w:pPr>
        <w:pStyle w:val="Bodycopyheading"/>
        <w:rPr>
          <w:i/>
          <w:iCs/>
        </w:rPr>
      </w:pPr>
      <w:r w:rsidRPr="0048102D">
        <w:rPr>
          <w:sz w:val="20"/>
          <w:szCs w:val="20"/>
        </w:rPr>
        <w:t>Solution Components</w:t>
      </w:r>
    </w:p>
    <w:p w:rsidR="00137348" w:rsidRPr="0048102D" w:rsidRDefault="00CB199A" w:rsidP="00A2105A">
      <w:pPr>
        <w:pStyle w:val="Bodycopyheading"/>
      </w:pPr>
      <w:r w:rsidRPr="0048102D">
        <w:t>Online Communities</w:t>
      </w:r>
    </w:p>
    <w:p w:rsidR="00CB199A" w:rsidRPr="0048102D" w:rsidRDefault="00CB199A" w:rsidP="00CB199A">
      <w:pPr>
        <w:pStyle w:val="Bodycopy"/>
        <w:spacing w:line="230" w:lineRule="exact"/>
      </w:pPr>
      <w:r w:rsidRPr="0048102D">
        <w:t xml:space="preserve">The ability to easily and instantly create online groups for increased collaboration. </w:t>
      </w:r>
    </w:p>
    <w:p w:rsidR="00CB199A" w:rsidRPr="0048102D" w:rsidRDefault="00CB199A" w:rsidP="00CB199A">
      <w:pPr>
        <w:pStyle w:val="Bodycopy"/>
        <w:spacing w:line="230" w:lineRule="exact"/>
      </w:pPr>
    </w:p>
    <w:p w:rsidR="00CB199A" w:rsidRPr="0048102D" w:rsidRDefault="00CB199A" w:rsidP="00CB199A">
      <w:pPr>
        <w:pStyle w:val="Bodycopyheading"/>
      </w:pPr>
      <w:r w:rsidRPr="0048102D">
        <w:t>Social Network Graphs</w:t>
      </w:r>
    </w:p>
    <w:p w:rsidR="00CB199A" w:rsidRPr="0048102D" w:rsidRDefault="00CB199A" w:rsidP="00CB199A">
      <w:pPr>
        <w:pStyle w:val="Bodycopy"/>
        <w:spacing w:line="230" w:lineRule="exact"/>
      </w:pPr>
      <w:r w:rsidRPr="0048102D">
        <w:t xml:space="preserve">A graphical display of your social network based on explicit and implied connections. </w:t>
      </w:r>
    </w:p>
    <w:p w:rsidR="00CB199A" w:rsidRPr="0048102D" w:rsidRDefault="00CB199A" w:rsidP="00CB199A">
      <w:pPr>
        <w:pStyle w:val="Bodycopy"/>
        <w:spacing w:line="230" w:lineRule="exact"/>
      </w:pPr>
    </w:p>
    <w:p w:rsidR="00CB199A" w:rsidRPr="0048102D" w:rsidRDefault="00CB199A" w:rsidP="00CB199A">
      <w:pPr>
        <w:pStyle w:val="Bodycopyheading"/>
      </w:pPr>
      <w:r w:rsidRPr="0048102D">
        <w:t>Social Profiles</w:t>
      </w:r>
    </w:p>
    <w:p w:rsidR="00CB199A" w:rsidRPr="0048102D" w:rsidRDefault="00CB199A" w:rsidP="00CB199A">
      <w:pPr>
        <w:pStyle w:val="Bodycopy"/>
        <w:spacing w:line="230" w:lineRule="exact"/>
      </w:pPr>
      <w:r w:rsidRPr="0048102D">
        <w:t xml:space="preserve">A snapshot view of a user’s interests and expertise based on their authoring, tagging, RSS behavior, and SharePoint activity. </w:t>
      </w:r>
    </w:p>
    <w:p w:rsidR="003E7D57" w:rsidRPr="0048102D" w:rsidRDefault="003E7D57" w:rsidP="00CB199A">
      <w:pPr>
        <w:pStyle w:val="Bodycopy"/>
        <w:spacing w:line="230" w:lineRule="exact"/>
      </w:pPr>
    </w:p>
    <w:p w:rsidR="003E7D57" w:rsidRPr="0048102D" w:rsidRDefault="003E7D57" w:rsidP="003E7D57">
      <w:pPr>
        <w:pStyle w:val="Bodycopyheading"/>
      </w:pPr>
      <w:r w:rsidRPr="0048102D">
        <w:t>Social Profile Building</w:t>
      </w:r>
    </w:p>
    <w:p w:rsidR="00CB199A" w:rsidRPr="0048102D" w:rsidRDefault="003E7D57" w:rsidP="00CB199A">
      <w:pPr>
        <w:pStyle w:val="Bodycopy"/>
        <w:spacing w:line="230" w:lineRule="exact"/>
      </w:pPr>
      <w:r w:rsidRPr="0048102D">
        <w:t>A</w:t>
      </w:r>
      <w:r w:rsidR="00CB199A" w:rsidRPr="0048102D">
        <w:t xml:space="preserve">utomated population of profiles based on system actions and profile builder wizards. </w:t>
      </w:r>
    </w:p>
    <w:p w:rsidR="003E7D57" w:rsidRPr="0048102D" w:rsidRDefault="003E7D57" w:rsidP="00CB199A">
      <w:pPr>
        <w:pStyle w:val="Bodycopy"/>
        <w:spacing w:line="230" w:lineRule="exact"/>
      </w:pPr>
    </w:p>
    <w:p w:rsidR="003E7D57" w:rsidRPr="0048102D" w:rsidRDefault="003E7D57" w:rsidP="003E7D57">
      <w:pPr>
        <w:pStyle w:val="Bodycopyheading"/>
      </w:pPr>
      <w:r w:rsidRPr="0048102D">
        <w:t>Activity Streams</w:t>
      </w:r>
    </w:p>
    <w:p w:rsidR="00CB199A" w:rsidRPr="0048102D" w:rsidRDefault="003E7D57" w:rsidP="00CB199A">
      <w:pPr>
        <w:pStyle w:val="Bodycopy"/>
        <w:spacing w:line="230" w:lineRule="exact"/>
      </w:pPr>
      <w:r w:rsidRPr="0048102D">
        <w:t xml:space="preserve">A </w:t>
      </w:r>
      <w:r w:rsidR="00CB199A" w:rsidRPr="0048102D">
        <w:t>constantly updating list of community activity</w:t>
      </w:r>
      <w:r w:rsidR="009C1EDD" w:rsidRPr="0048102D">
        <w:t xml:space="preserve"> and </w:t>
      </w:r>
      <w:r w:rsidR="00CB199A" w:rsidRPr="0048102D">
        <w:t xml:space="preserve">colleagues’ activity within and outside of SharePoint (Facebook, Twitter, blogs, etc.) for improved worker knowledge. </w:t>
      </w:r>
    </w:p>
    <w:p w:rsidR="003E7D57" w:rsidRPr="0048102D" w:rsidRDefault="003E7D57" w:rsidP="00CB199A">
      <w:pPr>
        <w:pStyle w:val="Bodycopy"/>
        <w:spacing w:line="230" w:lineRule="exact"/>
      </w:pPr>
    </w:p>
    <w:p w:rsidR="003E7D57" w:rsidRPr="0048102D" w:rsidRDefault="006D7D74" w:rsidP="003E7D57">
      <w:pPr>
        <w:pStyle w:val="Bodycopyheading"/>
      </w:pPr>
      <w:r w:rsidRPr="0048102D">
        <w:rPr>
          <w:noProof/>
        </w:rPr>
        <w:drawing>
          <wp:anchor distT="0" distB="0" distL="114300" distR="114300" simplePos="0" relativeHeight="251674112" behindDoc="0" locked="0" layoutInCell="1" allowOverlap="1">
            <wp:simplePos x="0" y="0"/>
            <wp:positionH relativeFrom="column">
              <wp:posOffset>2184400</wp:posOffset>
            </wp:positionH>
            <wp:positionV relativeFrom="paragraph">
              <wp:posOffset>6350</wp:posOffset>
            </wp:positionV>
            <wp:extent cx="4474845" cy="2257425"/>
            <wp:effectExtent l="19050" t="0" r="1905" b="0"/>
            <wp:wrapSquare wrapText="bothSides"/>
            <wp:docPr id="5" name="Picture 4" descr="NewsGator_Social_Sites_Community_Scenar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sGator_Social_Sites_Community_Scenario.jpg"/>
                    <pic:cNvPicPr/>
                  </pic:nvPicPr>
                  <pic:blipFill>
                    <a:blip r:embed="rId14"/>
                    <a:stretch>
                      <a:fillRect/>
                    </a:stretch>
                  </pic:blipFill>
                  <pic:spPr>
                    <a:xfrm>
                      <a:off x="0" y="0"/>
                      <a:ext cx="4474845" cy="2257425"/>
                    </a:xfrm>
                    <a:prstGeom prst="rect">
                      <a:avLst/>
                    </a:prstGeom>
                  </pic:spPr>
                </pic:pic>
              </a:graphicData>
            </a:graphic>
          </wp:anchor>
        </w:drawing>
      </w:r>
      <w:r w:rsidR="003E7D57" w:rsidRPr="0048102D">
        <w:t>Innovation Management</w:t>
      </w:r>
    </w:p>
    <w:p w:rsidR="00CB199A" w:rsidRPr="0048102D" w:rsidRDefault="003E7D57" w:rsidP="00CB199A">
      <w:pPr>
        <w:pStyle w:val="Bodycopy"/>
        <w:spacing w:line="230" w:lineRule="exact"/>
      </w:pPr>
      <w:r w:rsidRPr="0048102D">
        <w:t>T</w:t>
      </w:r>
      <w:r w:rsidR="00CB199A" w:rsidRPr="0048102D">
        <w:t xml:space="preserve">he integration of idea generation, capture, and prioritization into your social network for an improved competitive position. </w:t>
      </w:r>
    </w:p>
    <w:p w:rsidR="003E7D57" w:rsidRPr="0048102D" w:rsidRDefault="003E7D57" w:rsidP="00CB199A">
      <w:pPr>
        <w:pStyle w:val="Bodycopy"/>
        <w:spacing w:line="230" w:lineRule="exact"/>
      </w:pPr>
    </w:p>
    <w:p w:rsidR="003E7D57" w:rsidRPr="0048102D" w:rsidRDefault="003E7D57" w:rsidP="003E7D57">
      <w:pPr>
        <w:pStyle w:val="Bodycopyheading"/>
      </w:pPr>
      <w:r w:rsidRPr="0048102D">
        <w:t xml:space="preserve">Social Business Intelligence </w:t>
      </w:r>
    </w:p>
    <w:p w:rsidR="00CB199A" w:rsidRPr="0048102D" w:rsidRDefault="003E7D57" w:rsidP="00CB199A">
      <w:pPr>
        <w:pStyle w:val="Bodycopy"/>
        <w:spacing w:line="230" w:lineRule="exact"/>
      </w:pPr>
      <w:r w:rsidRPr="0048102D">
        <w:t>E</w:t>
      </w:r>
      <w:r w:rsidR="00CB199A" w:rsidRPr="0048102D">
        <w:t>xtensive reporting</w:t>
      </w:r>
      <w:r w:rsidR="00BF5EC8" w:rsidRPr="0048102D">
        <w:t xml:space="preserve"> and</w:t>
      </w:r>
      <w:r w:rsidR="00CB199A" w:rsidRPr="0048102D">
        <w:t xml:space="preserve"> insight into your enterprise social networks so that you can fine-tune them for increased business benefit. </w:t>
      </w:r>
    </w:p>
    <w:p w:rsidR="003E7D57" w:rsidRPr="0048102D" w:rsidRDefault="003E7D57" w:rsidP="00CB199A">
      <w:pPr>
        <w:pStyle w:val="Bodycopy"/>
        <w:spacing w:line="230" w:lineRule="exact"/>
      </w:pPr>
    </w:p>
    <w:p w:rsidR="003E7D57" w:rsidRPr="0048102D" w:rsidRDefault="003E7D57" w:rsidP="003E7D57">
      <w:pPr>
        <w:pStyle w:val="Bodycopyheading"/>
      </w:pPr>
      <w:r w:rsidRPr="0048102D">
        <w:t>Enhanced RSS</w:t>
      </w:r>
    </w:p>
    <w:p w:rsidR="00CB199A" w:rsidRPr="0048102D" w:rsidRDefault="003E7D57" w:rsidP="00CB199A">
      <w:pPr>
        <w:pStyle w:val="Bodycopy"/>
        <w:spacing w:line="230" w:lineRule="exact"/>
      </w:pPr>
      <w:r w:rsidRPr="0048102D">
        <w:t>T</w:t>
      </w:r>
      <w:r w:rsidR="00CB199A" w:rsidRPr="0048102D">
        <w:t xml:space="preserve">he aggregation of </w:t>
      </w:r>
      <w:r w:rsidR="008D30E1" w:rsidRPr="0048102D">
        <w:t xml:space="preserve">internal and external </w:t>
      </w:r>
      <w:r w:rsidR="00CB199A" w:rsidRPr="0048102D">
        <w:t xml:space="preserve">information and delivery to the </w:t>
      </w:r>
      <w:r w:rsidR="00CB199A" w:rsidRPr="0048102D">
        <w:lastRenderedPageBreak/>
        <w:t xml:space="preserve">device/location of your choice </w:t>
      </w:r>
      <w:r w:rsidR="008D30E1" w:rsidRPr="0048102D">
        <w:t>(including Outlook, web, portal</w:t>
      </w:r>
      <w:r w:rsidR="00CB199A" w:rsidRPr="0048102D">
        <w:t xml:space="preserve">, mobile, and desktop). </w:t>
      </w:r>
    </w:p>
    <w:p w:rsidR="003E7D57" w:rsidRPr="0048102D" w:rsidRDefault="003E7D57" w:rsidP="00CB199A">
      <w:pPr>
        <w:pStyle w:val="Bodycopy"/>
        <w:spacing w:line="230" w:lineRule="exact"/>
      </w:pPr>
    </w:p>
    <w:p w:rsidR="003E7D57" w:rsidRPr="0048102D" w:rsidRDefault="003E7D57" w:rsidP="003E7D57">
      <w:pPr>
        <w:pStyle w:val="Bodycopyheading"/>
      </w:pPr>
      <w:r w:rsidRPr="0048102D">
        <w:t>Social Bookmarking</w:t>
      </w:r>
    </w:p>
    <w:p w:rsidR="00CB199A" w:rsidRPr="0048102D" w:rsidRDefault="003E7D57" w:rsidP="00CB199A">
      <w:pPr>
        <w:pStyle w:val="Bodycopy"/>
        <w:spacing w:line="230" w:lineRule="exact"/>
      </w:pPr>
      <w:r w:rsidRPr="0048102D">
        <w:t>T</w:t>
      </w:r>
      <w:r w:rsidR="00CB199A" w:rsidRPr="0048102D">
        <w:t>he ability for users</w:t>
      </w:r>
      <w:r w:rsidR="00625804" w:rsidRPr="0048102D">
        <w:t xml:space="preserve"> </w:t>
      </w:r>
      <w:r w:rsidR="00CB199A" w:rsidRPr="0048102D">
        <w:t xml:space="preserve">to </w:t>
      </w:r>
      <w:r w:rsidR="008D30E1" w:rsidRPr="0048102D">
        <w:t xml:space="preserve">automatically share </w:t>
      </w:r>
      <w:r w:rsidR="00CB199A" w:rsidRPr="0048102D">
        <w:t xml:space="preserve">any URL with a community. </w:t>
      </w:r>
    </w:p>
    <w:p w:rsidR="003E7D57" w:rsidRPr="0048102D" w:rsidRDefault="003E7D57" w:rsidP="00CB199A">
      <w:pPr>
        <w:pStyle w:val="Bodycopy"/>
        <w:spacing w:line="230" w:lineRule="exact"/>
      </w:pPr>
    </w:p>
    <w:p w:rsidR="003E7D57" w:rsidRPr="0048102D" w:rsidRDefault="003E7D57" w:rsidP="003E7D57">
      <w:pPr>
        <w:pStyle w:val="Bodycopyheading"/>
      </w:pPr>
      <w:r w:rsidRPr="0048102D">
        <w:t>Social Search</w:t>
      </w:r>
    </w:p>
    <w:p w:rsidR="00CB199A" w:rsidRPr="0048102D" w:rsidRDefault="003E7D57" w:rsidP="00CB199A">
      <w:pPr>
        <w:pStyle w:val="Bodycopy"/>
        <w:spacing w:line="230" w:lineRule="exact"/>
      </w:pPr>
      <w:r w:rsidRPr="0048102D">
        <w:t xml:space="preserve">A </w:t>
      </w:r>
      <w:r w:rsidR="00CB199A" w:rsidRPr="0048102D">
        <w:t>coupling of the power of search with that of social computing to make it easier for you to find subject matter experts, relevant communities, and pertinent content.</w:t>
      </w:r>
    </w:p>
    <w:p w:rsidR="00137348" w:rsidRPr="0048102D" w:rsidRDefault="00137348" w:rsidP="00017F88">
      <w:pPr>
        <w:pStyle w:val="Bodycopy"/>
      </w:pPr>
    </w:p>
    <w:p w:rsidR="00137348" w:rsidRPr="0048102D" w:rsidRDefault="00F14F1F" w:rsidP="00B10FA7">
      <w:pPr>
        <w:pStyle w:val="Bodycopyheading"/>
        <w:rPr>
          <w:sz w:val="20"/>
          <w:szCs w:val="20"/>
        </w:rPr>
      </w:pPr>
      <w:r w:rsidRPr="0048102D">
        <w:rPr>
          <w:sz w:val="20"/>
          <w:szCs w:val="20"/>
        </w:rPr>
        <w:t>Community Collaboration Scenario</w:t>
      </w:r>
    </w:p>
    <w:p w:rsidR="00137348" w:rsidRPr="0048102D" w:rsidRDefault="00657A2D" w:rsidP="0091579E">
      <w:pPr>
        <w:pStyle w:val="Bodycopy"/>
        <w:spacing w:line="230" w:lineRule="exact"/>
      </w:pPr>
      <w:r w:rsidRPr="0048102D">
        <w:t>Social Sites</w:t>
      </w:r>
      <w:r w:rsidR="003366C3" w:rsidRPr="0048102D">
        <w:t xml:space="preserve"> enables the creation and use of online social Communities with</w:t>
      </w:r>
      <w:r w:rsidR="00A56A87" w:rsidRPr="0048102D">
        <w:t>in</w:t>
      </w:r>
      <w:r w:rsidR="003366C3" w:rsidRPr="0048102D">
        <w:t xml:space="preserve"> </w:t>
      </w:r>
      <w:r w:rsidRPr="0048102D">
        <w:t>SharePoint Online</w:t>
      </w:r>
      <w:r w:rsidR="007259E0" w:rsidRPr="0048102D">
        <w:t>.</w:t>
      </w:r>
      <w:r w:rsidR="007511EB" w:rsidRPr="0048102D">
        <w:t xml:space="preserve">  Steps in this scenario are described in the </w:t>
      </w:r>
      <w:r w:rsidR="00FD6E0A" w:rsidRPr="0048102D">
        <w:t>following text</w:t>
      </w:r>
      <w:r w:rsidR="007511EB" w:rsidRPr="0048102D">
        <w:t>.</w:t>
      </w:r>
    </w:p>
    <w:p w:rsidR="00137348" w:rsidRPr="0048102D" w:rsidRDefault="00137348" w:rsidP="0091579E">
      <w:pPr>
        <w:pStyle w:val="Bodycopy"/>
        <w:spacing w:line="230" w:lineRule="exact"/>
      </w:pPr>
    </w:p>
    <w:p w:rsidR="00137348" w:rsidRPr="0048102D" w:rsidRDefault="00B27AEF" w:rsidP="00B10FA7">
      <w:pPr>
        <w:pStyle w:val="Bodycopyheading"/>
      </w:pPr>
      <w:r w:rsidRPr="0048102D">
        <w:t>Create Community</w:t>
      </w:r>
    </w:p>
    <w:p w:rsidR="00E91160" w:rsidRPr="0048102D" w:rsidRDefault="00252895" w:rsidP="00E91160">
      <w:pPr>
        <w:pStyle w:val="Bodycopy"/>
        <w:spacing w:line="230" w:lineRule="exact"/>
        <w:rPr>
          <w:spacing w:val="-2"/>
        </w:rPr>
      </w:pPr>
      <w:r w:rsidRPr="0048102D">
        <w:rPr>
          <w:spacing w:val="-2"/>
        </w:rPr>
        <w:t xml:space="preserve">Users </w:t>
      </w:r>
      <w:r w:rsidR="00B27AEF" w:rsidRPr="0048102D">
        <w:rPr>
          <w:spacing w:val="-2"/>
        </w:rPr>
        <w:t xml:space="preserve">easily create </w:t>
      </w:r>
      <w:r w:rsidRPr="0048102D">
        <w:rPr>
          <w:spacing w:val="-2"/>
        </w:rPr>
        <w:t xml:space="preserve">public or private </w:t>
      </w:r>
      <w:r w:rsidR="00B27AEF" w:rsidRPr="0048102D">
        <w:rPr>
          <w:spacing w:val="-2"/>
        </w:rPr>
        <w:t>communities</w:t>
      </w:r>
      <w:r w:rsidR="000730CB" w:rsidRPr="0048102D">
        <w:rPr>
          <w:spacing w:val="-2"/>
        </w:rPr>
        <w:t>.</w:t>
      </w:r>
    </w:p>
    <w:p w:rsidR="000730CB" w:rsidRPr="0048102D" w:rsidRDefault="000730CB" w:rsidP="00E91160">
      <w:pPr>
        <w:pStyle w:val="Bodycopy"/>
        <w:spacing w:line="230" w:lineRule="exact"/>
        <w:rPr>
          <w:spacing w:val="-2"/>
        </w:rPr>
      </w:pPr>
    </w:p>
    <w:p w:rsidR="000730CB" w:rsidRPr="0048102D" w:rsidRDefault="000730CB" w:rsidP="000730CB">
      <w:pPr>
        <w:pStyle w:val="Bodycopyheading"/>
      </w:pPr>
      <w:r w:rsidRPr="0048102D">
        <w:t>Discover &amp; Join Community</w:t>
      </w:r>
    </w:p>
    <w:p w:rsidR="000730CB" w:rsidRPr="0048102D" w:rsidRDefault="000730CB" w:rsidP="000730CB">
      <w:pPr>
        <w:pStyle w:val="Bodycopy"/>
        <w:spacing w:line="230" w:lineRule="exact"/>
        <w:rPr>
          <w:spacing w:val="-2"/>
        </w:rPr>
      </w:pPr>
      <w:r w:rsidRPr="0048102D">
        <w:rPr>
          <w:spacing w:val="-2"/>
        </w:rPr>
        <w:t>Users discover and join public communities.</w:t>
      </w:r>
    </w:p>
    <w:p w:rsidR="00137348" w:rsidRPr="0048102D" w:rsidRDefault="00137348" w:rsidP="0091579E">
      <w:pPr>
        <w:pStyle w:val="Bodycopy"/>
        <w:spacing w:line="230" w:lineRule="exact"/>
      </w:pPr>
    </w:p>
    <w:p w:rsidR="00E91160" w:rsidRPr="0048102D" w:rsidRDefault="007D412B" w:rsidP="00E91160">
      <w:pPr>
        <w:pStyle w:val="Bodycopyheading"/>
      </w:pPr>
      <w:r w:rsidRPr="0048102D">
        <w:t xml:space="preserve">Tag </w:t>
      </w:r>
      <w:r w:rsidR="007407C4" w:rsidRPr="0048102D">
        <w:t>Community News</w:t>
      </w:r>
    </w:p>
    <w:p w:rsidR="00E91160" w:rsidRPr="0048102D" w:rsidRDefault="00F6284E" w:rsidP="00E91160">
      <w:pPr>
        <w:pStyle w:val="Bodycopy"/>
        <w:spacing w:line="230" w:lineRule="exact"/>
        <w:rPr>
          <w:spacing w:val="-2"/>
        </w:rPr>
      </w:pPr>
      <w:r w:rsidRPr="0048102D">
        <w:rPr>
          <w:spacing w:val="-2"/>
        </w:rPr>
        <w:t>Members</w:t>
      </w:r>
      <w:r w:rsidR="007407C4" w:rsidRPr="0048102D">
        <w:rPr>
          <w:spacing w:val="-2"/>
        </w:rPr>
        <w:t xml:space="preserve"> add tags to automatically populate the community with relevant information</w:t>
      </w:r>
      <w:r w:rsidR="00E91160" w:rsidRPr="0048102D">
        <w:rPr>
          <w:spacing w:val="-2"/>
        </w:rPr>
        <w:t>.</w:t>
      </w:r>
    </w:p>
    <w:p w:rsidR="00137348" w:rsidRPr="0048102D" w:rsidRDefault="00137348" w:rsidP="0091579E">
      <w:pPr>
        <w:pStyle w:val="Bodycopy"/>
        <w:spacing w:line="230" w:lineRule="exact"/>
      </w:pPr>
    </w:p>
    <w:p w:rsidR="00E91160" w:rsidRPr="0048102D" w:rsidRDefault="007D412B" w:rsidP="00E91160">
      <w:pPr>
        <w:pStyle w:val="Bodycopyheading"/>
      </w:pPr>
      <w:r w:rsidRPr="0048102D">
        <w:t>Interact With Community Members</w:t>
      </w:r>
    </w:p>
    <w:p w:rsidR="00E91160" w:rsidRPr="0048102D" w:rsidRDefault="00F6284E" w:rsidP="00E91160">
      <w:pPr>
        <w:pStyle w:val="Bodycopy"/>
        <w:spacing w:line="230" w:lineRule="exact"/>
        <w:rPr>
          <w:spacing w:val="-2"/>
        </w:rPr>
      </w:pPr>
      <w:r w:rsidRPr="0048102D">
        <w:rPr>
          <w:spacing w:val="-2"/>
        </w:rPr>
        <w:t>Users</w:t>
      </w:r>
      <w:r w:rsidR="007407C4" w:rsidRPr="0048102D">
        <w:rPr>
          <w:spacing w:val="-2"/>
        </w:rPr>
        <w:t xml:space="preserve"> view members</w:t>
      </w:r>
      <w:r w:rsidRPr="0048102D">
        <w:rPr>
          <w:spacing w:val="-2"/>
        </w:rPr>
        <w:t xml:space="preserve">’ </w:t>
      </w:r>
      <w:r w:rsidR="007407C4" w:rsidRPr="0048102D">
        <w:rPr>
          <w:spacing w:val="-2"/>
        </w:rPr>
        <w:t>mini profiles</w:t>
      </w:r>
      <w:r w:rsidR="001E54ED" w:rsidRPr="0048102D">
        <w:rPr>
          <w:spacing w:val="-2"/>
        </w:rPr>
        <w:t xml:space="preserve"> and</w:t>
      </w:r>
      <w:r w:rsidR="007407C4" w:rsidRPr="0048102D">
        <w:rPr>
          <w:spacing w:val="-2"/>
        </w:rPr>
        <w:t xml:space="preserve"> </w:t>
      </w:r>
      <w:r w:rsidR="001E54ED" w:rsidRPr="0048102D">
        <w:rPr>
          <w:spacing w:val="-2"/>
        </w:rPr>
        <w:t>communicate and connect with members</w:t>
      </w:r>
      <w:r w:rsidR="00E91160" w:rsidRPr="0048102D">
        <w:rPr>
          <w:spacing w:val="-2"/>
          <w:lang w:val="en-GB"/>
        </w:rPr>
        <w:t>.</w:t>
      </w:r>
    </w:p>
    <w:p w:rsidR="00E91160" w:rsidRPr="0048102D" w:rsidRDefault="005E561B" w:rsidP="00E91160">
      <w:pPr>
        <w:pStyle w:val="Bodycopyheading"/>
      </w:pPr>
      <w:r w:rsidRPr="0048102D">
        <w:lastRenderedPageBreak/>
        <w:t xml:space="preserve">Create </w:t>
      </w:r>
      <w:r w:rsidR="0078290D" w:rsidRPr="0048102D">
        <w:t>&amp;</w:t>
      </w:r>
      <w:r w:rsidRPr="0048102D">
        <w:t xml:space="preserve"> Manage Discussions</w:t>
      </w:r>
    </w:p>
    <w:p w:rsidR="00E91160" w:rsidRPr="0048102D" w:rsidRDefault="00F6284E" w:rsidP="00E91160">
      <w:pPr>
        <w:pStyle w:val="Bodycopy"/>
        <w:spacing w:line="230" w:lineRule="exact"/>
        <w:rPr>
          <w:spacing w:val="-2"/>
          <w:lang w:val="en-GB"/>
        </w:rPr>
      </w:pPr>
      <w:r w:rsidRPr="0048102D">
        <w:rPr>
          <w:spacing w:val="-2"/>
        </w:rPr>
        <w:t>Me</w:t>
      </w:r>
      <w:r w:rsidR="005E561B" w:rsidRPr="0048102D">
        <w:rPr>
          <w:spacing w:val="-2"/>
        </w:rPr>
        <w:t>mbers create discussion threads</w:t>
      </w:r>
      <w:r w:rsidR="009E1802" w:rsidRPr="0048102D">
        <w:rPr>
          <w:spacing w:val="-2"/>
        </w:rPr>
        <w:t xml:space="preserve"> and can reply, mark read, tag, rate, and subscribe via email</w:t>
      </w:r>
      <w:r w:rsidR="005E561B" w:rsidRPr="0048102D">
        <w:rPr>
          <w:spacing w:val="-2"/>
        </w:rPr>
        <w:t>.</w:t>
      </w:r>
    </w:p>
    <w:p w:rsidR="007D412B" w:rsidRPr="0048102D" w:rsidRDefault="007D412B" w:rsidP="00E91160">
      <w:pPr>
        <w:pStyle w:val="Bodycopy"/>
        <w:spacing w:line="230" w:lineRule="exact"/>
        <w:rPr>
          <w:spacing w:val="-2"/>
          <w:lang w:val="en-GB"/>
        </w:rPr>
      </w:pPr>
    </w:p>
    <w:p w:rsidR="007D412B" w:rsidRPr="0048102D" w:rsidRDefault="0078290D" w:rsidP="007D412B">
      <w:pPr>
        <w:pStyle w:val="Bodycopyheading"/>
      </w:pPr>
      <w:r w:rsidRPr="0048102D">
        <w:t>Add &amp; Read RSS Fee</w:t>
      </w:r>
      <w:r w:rsidR="00B8596D" w:rsidRPr="0048102D">
        <w:t>ds</w:t>
      </w:r>
    </w:p>
    <w:p w:rsidR="007D412B" w:rsidRPr="0048102D" w:rsidRDefault="00F6284E" w:rsidP="007D412B">
      <w:pPr>
        <w:pStyle w:val="Bodycopy"/>
        <w:spacing w:line="230" w:lineRule="exact"/>
        <w:rPr>
          <w:spacing w:val="-2"/>
          <w:lang w:val="en-GB"/>
        </w:rPr>
      </w:pPr>
      <w:r w:rsidRPr="0048102D">
        <w:rPr>
          <w:spacing w:val="-2"/>
        </w:rPr>
        <w:t>M</w:t>
      </w:r>
      <w:r w:rsidR="007D412B" w:rsidRPr="0048102D">
        <w:rPr>
          <w:spacing w:val="-2"/>
        </w:rPr>
        <w:t xml:space="preserve">embers </w:t>
      </w:r>
      <w:r w:rsidR="00B8596D" w:rsidRPr="0048102D">
        <w:rPr>
          <w:spacing w:val="-2"/>
        </w:rPr>
        <w:t xml:space="preserve">easily add information to the community </w:t>
      </w:r>
      <w:r w:rsidR="00C92F50" w:rsidRPr="0048102D">
        <w:rPr>
          <w:spacing w:val="-2"/>
        </w:rPr>
        <w:t>and read/interact with content.</w:t>
      </w:r>
    </w:p>
    <w:p w:rsidR="00B8596D" w:rsidRPr="0048102D" w:rsidRDefault="00B8596D" w:rsidP="007D412B">
      <w:pPr>
        <w:pStyle w:val="Bodycopy"/>
        <w:spacing w:line="230" w:lineRule="exact"/>
        <w:rPr>
          <w:spacing w:val="-2"/>
          <w:lang w:val="en-GB"/>
        </w:rPr>
      </w:pPr>
    </w:p>
    <w:p w:rsidR="00B8596D" w:rsidRPr="0048102D" w:rsidRDefault="000A1270" w:rsidP="00B8596D">
      <w:pPr>
        <w:pStyle w:val="Bodycopyheading"/>
      </w:pPr>
      <w:r w:rsidRPr="0048102D">
        <w:t>Use Social Bookmarks</w:t>
      </w:r>
    </w:p>
    <w:p w:rsidR="000A1270" w:rsidRPr="0048102D" w:rsidRDefault="000A1270" w:rsidP="00B8596D">
      <w:pPr>
        <w:pStyle w:val="Bodycopy"/>
        <w:spacing w:line="230" w:lineRule="exact"/>
        <w:rPr>
          <w:spacing w:val="-2"/>
        </w:rPr>
      </w:pPr>
      <w:r w:rsidRPr="0048102D">
        <w:rPr>
          <w:spacing w:val="-2"/>
        </w:rPr>
        <w:t xml:space="preserve">While away from the portal, members share information back to the </w:t>
      </w:r>
      <w:r w:rsidR="0078290D" w:rsidRPr="0048102D">
        <w:rPr>
          <w:spacing w:val="-2"/>
        </w:rPr>
        <w:t>community</w:t>
      </w:r>
      <w:r w:rsidR="009E1802" w:rsidRPr="0048102D">
        <w:rPr>
          <w:spacing w:val="-2"/>
        </w:rPr>
        <w:t>.</w:t>
      </w:r>
    </w:p>
    <w:p w:rsidR="000A1270" w:rsidRPr="0048102D" w:rsidRDefault="000A1270" w:rsidP="000A1270">
      <w:pPr>
        <w:pStyle w:val="Bodycopyheading"/>
      </w:pPr>
    </w:p>
    <w:p w:rsidR="000A1270" w:rsidRPr="0048102D" w:rsidRDefault="000A1270" w:rsidP="000A1270">
      <w:pPr>
        <w:pStyle w:val="Bodycopyheading"/>
      </w:pPr>
      <w:r w:rsidRPr="0048102D">
        <w:t>Share Documents</w:t>
      </w:r>
    </w:p>
    <w:p w:rsidR="000A1270" w:rsidRPr="0048102D" w:rsidRDefault="00BB1F69" w:rsidP="00B8596D">
      <w:pPr>
        <w:pStyle w:val="Bodycopy"/>
        <w:spacing w:line="230" w:lineRule="exact"/>
        <w:rPr>
          <w:spacing w:val="-2"/>
        </w:rPr>
      </w:pPr>
      <w:r w:rsidRPr="0048102D">
        <w:rPr>
          <w:spacing w:val="-2"/>
        </w:rPr>
        <w:t>Me</w:t>
      </w:r>
      <w:r w:rsidR="000A1270" w:rsidRPr="0048102D">
        <w:rPr>
          <w:spacing w:val="-2"/>
        </w:rPr>
        <w:t>mbers create, share, and co-develop documents.</w:t>
      </w:r>
    </w:p>
    <w:p w:rsidR="000A1270" w:rsidRPr="0048102D" w:rsidRDefault="000A1270" w:rsidP="00B8596D">
      <w:pPr>
        <w:pStyle w:val="Bodycopy"/>
        <w:spacing w:line="230" w:lineRule="exact"/>
        <w:rPr>
          <w:spacing w:val="-2"/>
        </w:rPr>
      </w:pPr>
    </w:p>
    <w:p w:rsidR="000A1270" w:rsidRPr="0048102D" w:rsidRDefault="00BB1F69" w:rsidP="000A1270">
      <w:pPr>
        <w:pStyle w:val="Bodycopyheading"/>
      </w:pPr>
      <w:r w:rsidRPr="0048102D">
        <w:t>Create Wiki &amp; Blog Content</w:t>
      </w:r>
    </w:p>
    <w:p w:rsidR="000A1270" w:rsidRPr="0048102D" w:rsidRDefault="00BB1F69" w:rsidP="000A1270">
      <w:pPr>
        <w:pStyle w:val="Bodycopy"/>
        <w:spacing w:line="230" w:lineRule="exact"/>
        <w:rPr>
          <w:spacing w:val="-2"/>
          <w:lang w:val="en-GB"/>
        </w:rPr>
      </w:pPr>
      <w:r w:rsidRPr="0048102D">
        <w:rPr>
          <w:spacing w:val="-2"/>
        </w:rPr>
        <w:t>M</w:t>
      </w:r>
      <w:r w:rsidR="000A1270" w:rsidRPr="0048102D">
        <w:rPr>
          <w:spacing w:val="-2"/>
        </w:rPr>
        <w:t xml:space="preserve">embers </w:t>
      </w:r>
      <w:r w:rsidRPr="0048102D">
        <w:rPr>
          <w:spacing w:val="-2"/>
          <w:lang w:val="en-GB"/>
        </w:rPr>
        <w:t>develop and collaborate around content using Wiki and Blog features.</w:t>
      </w:r>
    </w:p>
    <w:p w:rsidR="00B8596D" w:rsidRPr="0048102D" w:rsidRDefault="00B8596D" w:rsidP="00B8596D">
      <w:pPr>
        <w:pStyle w:val="Bodycopy"/>
        <w:spacing w:line="230" w:lineRule="exact"/>
        <w:rPr>
          <w:spacing w:val="-2"/>
          <w:lang w:val="en-GB"/>
        </w:rPr>
      </w:pPr>
    </w:p>
    <w:p w:rsidR="00752CFF" w:rsidRPr="0048102D" w:rsidRDefault="00752CFF" w:rsidP="00752CFF">
      <w:pPr>
        <w:pStyle w:val="Bodycopyheading"/>
      </w:pPr>
      <w:r w:rsidRPr="0048102D">
        <w:t>View Community Activity</w:t>
      </w:r>
    </w:p>
    <w:p w:rsidR="00752CFF" w:rsidRPr="0048102D" w:rsidRDefault="00BB1F69" w:rsidP="00752CFF">
      <w:pPr>
        <w:pStyle w:val="Bodycopy"/>
        <w:spacing w:line="230" w:lineRule="exact"/>
        <w:rPr>
          <w:spacing w:val="-2"/>
          <w:lang w:val="en-GB"/>
        </w:rPr>
      </w:pPr>
      <w:r w:rsidRPr="0048102D">
        <w:rPr>
          <w:spacing w:val="-2"/>
        </w:rPr>
        <w:t>M</w:t>
      </w:r>
      <w:r w:rsidR="00752CFF" w:rsidRPr="0048102D">
        <w:rPr>
          <w:spacing w:val="-2"/>
        </w:rPr>
        <w:t xml:space="preserve">embers </w:t>
      </w:r>
      <w:r w:rsidRPr="0048102D">
        <w:rPr>
          <w:spacing w:val="-2"/>
          <w:lang w:val="en-GB"/>
        </w:rPr>
        <w:t>stay up to date on all community actions with activity streams.</w:t>
      </w:r>
    </w:p>
    <w:p w:rsidR="00752CFF" w:rsidRPr="0048102D" w:rsidRDefault="00752CFF" w:rsidP="00752CFF">
      <w:pPr>
        <w:pStyle w:val="Bodycopy"/>
        <w:spacing w:line="230" w:lineRule="exact"/>
        <w:rPr>
          <w:spacing w:val="-2"/>
          <w:lang w:val="en-GB"/>
        </w:rPr>
      </w:pPr>
    </w:p>
    <w:p w:rsidR="00752CFF" w:rsidRPr="0048102D" w:rsidRDefault="00752CFF" w:rsidP="00752CFF">
      <w:pPr>
        <w:pStyle w:val="Bodycopyheading"/>
      </w:pPr>
      <w:r w:rsidRPr="0048102D">
        <w:t>Receive Recommendations</w:t>
      </w:r>
    </w:p>
    <w:p w:rsidR="00752CFF" w:rsidRPr="0048102D" w:rsidRDefault="00BB1F69" w:rsidP="00752CFF">
      <w:pPr>
        <w:pStyle w:val="Bodycopy"/>
        <w:spacing w:line="230" w:lineRule="exact"/>
        <w:rPr>
          <w:spacing w:val="-2"/>
        </w:rPr>
      </w:pPr>
      <w:r w:rsidRPr="0048102D">
        <w:rPr>
          <w:spacing w:val="-2"/>
        </w:rPr>
        <w:t>M</w:t>
      </w:r>
      <w:r w:rsidR="00752CFF" w:rsidRPr="0048102D">
        <w:rPr>
          <w:spacing w:val="-2"/>
        </w:rPr>
        <w:t xml:space="preserve">embers receive recommendations for </w:t>
      </w:r>
      <w:r w:rsidRPr="0048102D">
        <w:rPr>
          <w:spacing w:val="-2"/>
        </w:rPr>
        <w:t>relevant communities</w:t>
      </w:r>
      <w:r w:rsidR="00752CFF" w:rsidRPr="0048102D">
        <w:rPr>
          <w:spacing w:val="-2"/>
        </w:rPr>
        <w:t xml:space="preserve"> they may wish to join.</w:t>
      </w:r>
    </w:p>
    <w:p w:rsidR="00472C21" w:rsidRPr="0048102D" w:rsidRDefault="00472C21" w:rsidP="00752CFF">
      <w:pPr>
        <w:pStyle w:val="Bodycopy"/>
        <w:spacing w:line="230" w:lineRule="exact"/>
        <w:rPr>
          <w:spacing w:val="-2"/>
        </w:rPr>
      </w:pPr>
    </w:p>
    <w:p w:rsidR="00472C21" w:rsidRPr="0048102D" w:rsidRDefault="00472C21" w:rsidP="00472C21">
      <w:pPr>
        <w:pStyle w:val="Bodycopyheading"/>
      </w:pPr>
      <w:r w:rsidRPr="0048102D">
        <w:t>Facilitate Innovation Management</w:t>
      </w:r>
    </w:p>
    <w:p w:rsidR="00D342CE" w:rsidRDefault="00454FFA" w:rsidP="00CA14C5">
      <w:pPr>
        <w:pStyle w:val="Bodycopy"/>
        <w:spacing w:line="230" w:lineRule="exact"/>
        <w:rPr>
          <w:spacing w:val="-2"/>
          <w:lang w:val="en-GB"/>
        </w:rPr>
      </w:pPr>
      <w:r w:rsidRPr="0048102D">
        <w:rPr>
          <w:spacing w:val="-2"/>
        </w:rPr>
        <w:t>Members share and collaborate around ideas and use idea voting, searching, and prioritization features</w:t>
      </w:r>
      <w:r w:rsidR="00472C21" w:rsidRPr="0048102D">
        <w:rPr>
          <w:spacing w:val="-2"/>
          <w:lang w:val="en-GB"/>
        </w:rPr>
        <w:t>.</w:t>
      </w:r>
      <w:r w:rsidRPr="0048102D">
        <w:rPr>
          <w:spacing w:val="-2"/>
          <w:lang w:val="en-GB"/>
        </w:rPr>
        <w:t xml:space="preserve">  Innovation actions are integrated with the social network.</w:t>
      </w:r>
    </w:p>
    <w:p w:rsidR="00137348" w:rsidRPr="0048102D" w:rsidRDefault="005417A4" w:rsidP="0040695D">
      <w:pPr>
        <w:pStyle w:val="SectionHeading"/>
      </w:pPr>
      <w:r w:rsidRPr="0048102D">
        <w:rPr>
          <w:noProof/>
        </w:rPr>
        <w:lastRenderedPageBreak/>
        <w:drawing>
          <wp:anchor distT="0" distB="0" distL="114300" distR="114300" simplePos="0" relativeHeight="251667968" behindDoc="0" locked="0" layoutInCell="1" allowOverlap="1">
            <wp:simplePos x="0" y="0"/>
            <wp:positionH relativeFrom="column">
              <wp:posOffset>2393950</wp:posOffset>
            </wp:positionH>
            <wp:positionV relativeFrom="paragraph">
              <wp:posOffset>-80645</wp:posOffset>
            </wp:positionV>
            <wp:extent cx="4295775" cy="571500"/>
            <wp:effectExtent l="19050" t="0" r="9525" b="0"/>
            <wp:wrapTopAndBottom/>
            <wp:docPr id="15" name="Diagram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anchor>
        </w:drawing>
      </w:r>
      <w:r w:rsidR="00137348" w:rsidRPr="0048102D">
        <w:t>Solution Development and Implementation</w:t>
      </w:r>
    </w:p>
    <w:p w:rsidR="00FC47E5" w:rsidRPr="0048102D" w:rsidRDefault="00EB715B" w:rsidP="00697C26">
      <w:pPr>
        <w:pStyle w:val="Bodycopy"/>
      </w:pPr>
      <w:r w:rsidRPr="0048102D">
        <w:t>NewsGator develop</w:t>
      </w:r>
      <w:r w:rsidR="00A24512" w:rsidRPr="0048102D">
        <w:t>ed</w:t>
      </w:r>
      <w:r w:rsidRPr="0048102D">
        <w:t xml:space="preserve"> Social Sites using the Agile Software Development</w:t>
      </w:r>
      <w:r w:rsidR="00A24512" w:rsidRPr="0048102D">
        <w:t xml:space="preserve"> methodology.</w:t>
      </w:r>
      <w:r w:rsidR="00451017" w:rsidRPr="0048102D">
        <w:t xml:space="preserve">  </w:t>
      </w:r>
      <w:r w:rsidR="00FC47E5" w:rsidRPr="0048102D">
        <w:t>Social Sites was launched in June 2007 as a premise-based solution.  NewsGator built the product using Microsoft Office SharePoint Server 2007, Microsoft SQL Server, Microsoft Windows Server, Microsoft Internet Information Server, and ASP .NET AJAX 1.0 Extensions.  Social Sites integrate</w:t>
      </w:r>
      <w:r w:rsidR="00E46B0C" w:rsidRPr="0048102D">
        <w:t>s</w:t>
      </w:r>
      <w:r w:rsidR="00FC47E5" w:rsidRPr="0048102D">
        <w:t xml:space="preserve"> with Active Directory and Microsoft Exchange Server.  It is compatible with Microsoft Internet Explorer.</w:t>
      </w:r>
    </w:p>
    <w:p w:rsidR="00FC47E5" w:rsidRPr="0048102D" w:rsidRDefault="00FC47E5" w:rsidP="00697C26">
      <w:pPr>
        <w:pStyle w:val="Bodycopy"/>
      </w:pPr>
    </w:p>
    <w:p w:rsidR="00EB715B" w:rsidRPr="0048102D" w:rsidRDefault="00451017" w:rsidP="00697C26">
      <w:pPr>
        <w:pStyle w:val="Bodycopy"/>
      </w:pPr>
      <w:r w:rsidRPr="0048102D">
        <w:t xml:space="preserve">NewsGator </w:t>
      </w:r>
      <w:r w:rsidR="00A24512" w:rsidRPr="0048102D">
        <w:t xml:space="preserve">evolves </w:t>
      </w:r>
      <w:r w:rsidR="00FC47E5" w:rsidRPr="0048102D">
        <w:t xml:space="preserve">Social Sites’ </w:t>
      </w:r>
      <w:r w:rsidRPr="0048102D">
        <w:t xml:space="preserve">features and applications </w:t>
      </w:r>
      <w:r w:rsidR="00FC47E5" w:rsidRPr="0048102D">
        <w:t xml:space="preserve">through </w:t>
      </w:r>
      <w:r w:rsidR="00A24512" w:rsidRPr="0048102D">
        <w:t xml:space="preserve">close collaboration with customers.  </w:t>
      </w:r>
      <w:r w:rsidR="00FC47E5" w:rsidRPr="0048102D">
        <w:t xml:space="preserve">Seeing more and more customer demand for hosted offerings, NewsGator worked with Microsoft to integrate Social Sites </w:t>
      </w:r>
      <w:r w:rsidR="00837679" w:rsidRPr="0048102D">
        <w:t xml:space="preserve">with </w:t>
      </w:r>
      <w:r w:rsidR="00FC47E5" w:rsidRPr="0048102D">
        <w:t xml:space="preserve">SharePoint Online.  </w:t>
      </w:r>
    </w:p>
    <w:p w:rsidR="00FC47E5" w:rsidRPr="0048102D" w:rsidRDefault="00FC47E5" w:rsidP="00697C26">
      <w:pPr>
        <w:pStyle w:val="Bodycopy"/>
      </w:pPr>
    </w:p>
    <w:p w:rsidR="00C70FF2" w:rsidRPr="0048102D" w:rsidRDefault="0052482D" w:rsidP="00C70FF2">
      <w:pPr>
        <w:pStyle w:val="Bodycopy"/>
      </w:pPr>
      <w:r w:rsidRPr="0048102D">
        <w:rPr>
          <w:noProof/>
        </w:rPr>
        <w:drawing>
          <wp:anchor distT="0" distB="0" distL="114300" distR="114300" simplePos="0" relativeHeight="251670016" behindDoc="0" locked="0" layoutInCell="1" allowOverlap="1">
            <wp:simplePos x="0" y="0"/>
            <wp:positionH relativeFrom="column">
              <wp:posOffset>2608580</wp:posOffset>
            </wp:positionH>
            <wp:positionV relativeFrom="paragraph">
              <wp:posOffset>1290955</wp:posOffset>
            </wp:positionV>
            <wp:extent cx="3651885" cy="2143125"/>
            <wp:effectExtent l="171450" t="133350" r="367665" b="314325"/>
            <wp:wrapSquare wrapText="bothSides"/>
            <wp:docPr id="2" name="Picture 1" descr="NewsGator_Social_Sites_Communit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sGator_Social_Sites_Communities.jpg"/>
                    <pic:cNvPicPr/>
                  </pic:nvPicPr>
                  <pic:blipFill>
                    <a:blip r:embed="rId20"/>
                    <a:stretch>
                      <a:fillRect/>
                    </a:stretch>
                  </pic:blipFill>
                  <pic:spPr>
                    <a:xfrm>
                      <a:off x="0" y="0"/>
                      <a:ext cx="3651885" cy="2143125"/>
                    </a:xfrm>
                    <a:prstGeom prst="rect">
                      <a:avLst/>
                    </a:prstGeom>
                    <a:ln>
                      <a:noFill/>
                    </a:ln>
                    <a:effectLst>
                      <a:outerShdw blurRad="292100" dist="139700" dir="2700000" algn="tl" rotWithShape="0">
                        <a:srgbClr val="333333">
                          <a:alpha val="65000"/>
                        </a:srgbClr>
                      </a:outerShdw>
                    </a:effectLst>
                  </pic:spPr>
                </pic:pic>
              </a:graphicData>
            </a:graphic>
          </wp:anchor>
        </w:drawing>
      </w:r>
      <w:r w:rsidR="00C70FF2" w:rsidRPr="0048102D">
        <w:t>The process to port Social Sites to the SharePoint Online environment was straightforward.  NewsGator performed architecture reviews with Microsoft.  NewsGator then made simple code extensions in Social Sites – these code changes exposed new configuration settings that were necessary for running in an online environment.  Finally, NewsGator worked with Microsoft to verify that end user performance was comparable to the premised based software version.</w:t>
      </w:r>
    </w:p>
    <w:p w:rsidR="00C70FF2" w:rsidRPr="0048102D" w:rsidRDefault="00C70FF2" w:rsidP="00C70FF2">
      <w:pPr>
        <w:pStyle w:val="Bodycopy"/>
      </w:pPr>
    </w:p>
    <w:p w:rsidR="00DC24E2" w:rsidRPr="0048102D" w:rsidRDefault="00C70FF2" w:rsidP="0085469F">
      <w:pPr>
        <w:pStyle w:val="Bodycopy"/>
        <w:rPr>
          <w:lang w:val="en-GB"/>
        </w:rPr>
      </w:pPr>
      <w:r w:rsidRPr="0048102D">
        <w:rPr>
          <w:lang w:val="en-GB"/>
        </w:rPr>
        <w:t xml:space="preserve">Social Sites is a packaged product offering and with the porting and verification tasks completed, all that remains for customer deployments is the implementation phase.  The implementation phase involves </w:t>
      </w:r>
      <w:r w:rsidR="00B75EC7" w:rsidRPr="0048102D">
        <w:rPr>
          <w:lang w:val="en-GB"/>
        </w:rPr>
        <w:t xml:space="preserve">configuring Social Sites to meet your company’s individual needs and requirements.  </w:t>
      </w:r>
      <w:r w:rsidR="00DC24E2" w:rsidRPr="0048102D">
        <w:rPr>
          <w:lang w:val="en-GB"/>
        </w:rPr>
        <w:t xml:space="preserve">The </w:t>
      </w:r>
      <w:r w:rsidR="00B75EC7" w:rsidRPr="0048102D">
        <w:rPr>
          <w:lang w:val="en-GB"/>
        </w:rPr>
        <w:t>steps detailed on this page provide you with an overview of the implementation process.</w:t>
      </w:r>
    </w:p>
    <w:p w:rsidR="005417A4" w:rsidRPr="0048102D" w:rsidRDefault="00B75EC7" w:rsidP="005417A4">
      <w:pPr>
        <w:pStyle w:val="Bodycopy"/>
        <w:rPr>
          <w:rFonts w:ascii="Franklin Gothic Heavy" w:hAnsi="Franklin Gothic Heavy" w:cs="Franklin Gothic Heavy"/>
          <w:color w:val="1F497D"/>
        </w:rPr>
      </w:pPr>
      <w:r w:rsidRPr="0048102D">
        <w:rPr>
          <w:rFonts w:ascii="Franklin Gothic Heavy" w:hAnsi="Franklin Gothic Heavy" w:cs="Franklin Gothic Heavy"/>
          <w:color w:val="1F497D"/>
        </w:rPr>
        <w:t xml:space="preserve">Implementation </w:t>
      </w:r>
      <w:r w:rsidR="005417A4" w:rsidRPr="0048102D">
        <w:rPr>
          <w:rFonts w:ascii="Franklin Gothic Heavy" w:hAnsi="Franklin Gothic Heavy" w:cs="Franklin Gothic Heavy"/>
          <w:color w:val="1F497D"/>
        </w:rPr>
        <w:t>Step 1</w:t>
      </w:r>
      <w:r w:rsidR="00B70E1E" w:rsidRPr="0048102D">
        <w:rPr>
          <w:rFonts w:ascii="Franklin Gothic Heavy" w:hAnsi="Franklin Gothic Heavy" w:cs="Franklin Gothic Heavy"/>
          <w:color w:val="1F497D"/>
        </w:rPr>
        <w:t>: Define Requirements</w:t>
      </w:r>
    </w:p>
    <w:p w:rsidR="00137348" w:rsidRPr="0048102D" w:rsidRDefault="007E2B86" w:rsidP="00D135AE">
      <w:pPr>
        <w:pStyle w:val="Bodycopy"/>
      </w:pPr>
      <w:r w:rsidRPr="0048102D">
        <w:rPr>
          <w:rStyle w:val="CommentReference"/>
          <w:lang w:val="en-GB"/>
        </w:rPr>
        <w:t xml:space="preserve">NewsGator will work with you to define </w:t>
      </w:r>
      <w:r w:rsidR="002F64ED" w:rsidRPr="0048102D">
        <w:rPr>
          <w:rStyle w:val="CommentReference"/>
          <w:lang w:val="en-GB"/>
        </w:rPr>
        <w:t>t</w:t>
      </w:r>
      <w:r w:rsidR="00E46B0C" w:rsidRPr="0048102D">
        <w:rPr>
          <w:rStyle w:val="CommentReference"/>
          <w:lang w:val="en-GB"/>
        </w:rPr>
        <w:t>he benefits you hope to realize</w:t>
      </w:r>
      <w:r w:rsidR="002F64ED" w:rsidRPr="0048102D">
        <w:rPr>
          <w:rStyle w:val="CommentReference"/>
          <w:lang w:val="en-GB"/>
        </w:rPr>
        <w:t xml:space="preserve"> and the </w:t>
      </w:r>
      <w:r w:rsidRPr="0048102D">
        <w:rPr>
          <w:rStyle w:val="CommentReference"/>
          <w:lang w:val="en-GB"/>
        </w:rPr>
        <w:t>business problems that you are trying to solve</w:t>
      </w:r>
      <w:r w:rsidR="002F64ED" w:rsidRPr="0048102D">
        <w:rPr>
          <w:rStyle w:val="CommentReference"/>
          <w:lang w:val="en-GB"/>
        </w:rPr>
        <w:t xml:space="preserve"> with social </w:t>
      </w:r>
      <w:r w:rsidR="00E46B0C" w:rsidRPr="0048102D">
        <w:rPr>
          <w:rStyle w:val="CommentReference"/>
          <w:lang w:val="en-GB"/>
        </w:rPr>
        <w:t>computing</w:t>
      </w:r>
      <w:r w:rsidR="002F64ED" w:rsidRPr="0048102D">
        <w:rPr>
          <w:rStyle w:val="CommentReference"/>
          <w:lang w:val="en-GB"/>
        </w:rPr>
        <w:t>.</w:t>
      </w:r>
    </w:p>
    <w:p w:rsidR="00137348" w:rsidRPr="0048102D" w:rsidRDefault="00137348" w:rsidP="00C10981">
      <w:pPr>
        <w:pStyle w:val="Bodycopy"/>
      </w:pPr>
    </w:p>
    <w:p w:rsidR="00137348" w:rsidRPr="0048102D" w:rsidRDefault="002F64ED" w:rsidP="009F1E20">
      <w:pPr>
        <w:pStyle w:val="Bodycopyheading"/>
      </w:pPr>
      <w:r w:rsidRPr="0048102D">
        <w:t xml:space="preserve">Implementation </w:t>
      </w:r>
      <w:r w:rsidR="00137348" w:rsidRPr="0048102D">
        <w:t>Step 2:</w:t>
      </w:r>
      <w:r w:rsidRPr="0048102D">
        <w:t xml:space="preserve"> Map Use Cases</w:t>
      </w:r>
    </w:p>
    <w:p w:rsidR="005417A4" w:rsidRPr="0048102D" w:rsidRDefault="00D24425" w:rsidP="005417A4">
      <w:pPr>
        <w:pStyle w:val="Bodycopy"/>
        <w:rPr>
          <w:lang w:val="en-GB"/>
        </w:rPr>
      </w:pPr>
      <w:r w:rsidRPr="0048102D">
        <w:rPr>
          <w:lang w:val="en-GB"/>
        </w:rPr>
        <w:t>After understanding your requirements, NewsGator will work with you to identify very concrete use cases, including the actors and events involved in the use cases</w:t>
      </w:r>
      <w:r w:rsidR="005417A4" w:rsidRPr="0048102D">
        <w:rPr>
          <w:lang w:val="en-GB"/>
        </w:rPr>
        <w:t>.</w:t>
      </w:r>
    </w:p>
    <w:p w:rsidR="005417A4" w:rsidRPr="0048102D" w:rsidRDefault="005417A4" w:rsidP="005417A4">
      <w:pPr>
        <w:pStyle w:val="Bodycopy"/>
        <w:rPr>
          <w:lang w:val="en-GB"/>
        </w:rPr>
      </w:pPr>
    </w:p>
    <w:p w:rsidR="005417A4" w:rsidRPr="0048102D" w:rsidRDefault="00D2540F" w:rsidP="005417A4">
      <w:pPr>
        <w:pStyle w:val="Bodycopyheading"/>
      </w:pPr>
      <w:r w:rsidRPr="0048102D">
        <w:t xml:space="preserve">Implementation </w:t>
      </w:r>
      <w:r w:rsidR="005417A4" w:rsidRPr="0048102D">
        <w:t>Step 3:</w:t>
      </w:r>
      <w:r w:rsidRPr="0048102D">
        <w:t xml:space="preserve"> Select Features</w:t>
      </w:r>
    </w:p>
    <w:p w:rsidR="005417A4" w:rsidRPr="0048102D" w:rsidRDefault="00D2540F" w:rsidP="005417A4">
      <w:pPr>
        <w:pStyle w:val="Bodycopy"/>
        <w:rPr>
          <w:lang w:val="en-GB"/>
        </w:rPr>
      </w:pPr>
      <w:r w:rsidRPr="0048102D">
        <w:rPr>
          <w:lang w:val="en-GB"/>
        </w:rPr>
        <w:t xml:space="preserve">After </w:t>
      </w:r>
      <w:r w:rsidR="006825B9" w:rsidRPr="0048102D">
        <w:rPr>
          <w:lang w:val="en-GB"/>
        </w:rPr>
        <w:t>detailing</w:t>
      </w:r>
      <w:r w:rsidRPr="0048102D">
        <w:rPr>
          <w:lang w:val="en-GB"/>
        </w:rPr>
        <w:t xml:space="preserve"> your use cases, NewsGator will help you to select which social computing capabilities and features to activate within SharePoint Online and Social Sites.</w:t>
      </w:r>
    </w:p>
    <w:p w:rsidR="005417A4" w:rsidRPr="0048102D" w:rsidRDefault="005417A4" w:rsidP="005417A4">
      <w:pPr>
        <w:pStyle w:val="Bodycopy"/>
      </w:pPr>
    </w:p>
    <w:p w:rsidR="005417A4" w:rsidRPr="0048102D" w:rsidRDefault="007640C0" w:rsidP="005417A4">
      <w:pPr>
        <w:pStyle w:val="Bodycopyheading"/>
      </w:pPr>
      <w:r w:rsidRPr="0048102D">
        <w:t xml:space="preserve">Implementation </w:t>
      </w:r>
      <w:r w:rsidR="005417A4" w:rsidRPr="0048102D">
        <w:t>Step 4:</w:t>
      </w:r>
      <w:r w:rsidR="002A5D49" w:rsidRPr="0048102D">
        <w:t xml:space="preserve"> Configure Environment</w:t>
      </w:r>
    </w:p>
    <w:p w:rsidR="005417A4" w:rsidRPr="0048102D" w:rsidRDefault="00E3079F" w:rsidP="00E3079F">
      <w:pPr>
        <w:pStyle w:val="Bodycopy"/>
      </w:pPr>
      <w:r w:rsidRPr="0048102D">
        <w:rPr>
          <w:lang w:val="en-GB"/>
        </w:rPr>
        <w:t>NewsGator</w:t>
      </w:r>
      <w:r w:rsidR="006825B9" w:rsidRPr="0048102D">
        <w:rPr>
          <w:lang w:val="en-GB"/>
        </w:rPr>
        <w:t xml:space="preserve"> will </w:t>
      </w:r>
      <w:r w:rsidR="00336867" w:rsidRPr="0048102D">
        <w:rPr>
          <w:lang w:val="en-GB"/>
        </w:rPr>
        <w:t xml:space="preserve">then </w:t>
      </w:r>
      <w:r w:rsidR="006825B9" w:rsidRPr="0048102D">
        <w:rPr>
          <w:lang w:val="en-GB"/>
        </w:rPr>
        <w:t>configure Social Sites to work within your SharePoint Online environment – this includes addition of Social Sites web parts</w:t>
      </w:r>
      <w:r w:rsidR="00CB2BD9" w:rsidRPr="0048102D">
        <w:rPr>
          <w:lang w:val="en-GB"/>
        </w:rPr>
        <w:t xml:space="preserve"> to the various sections of your portal</w:t>
      </w:r>
      <w:r w:rsidR="006825B9" w:rsidRPr="0048102D">
        <w:rPr>
          <w:lang w:val="en-GB"/>
        </w:rPr>
        <w:t xml:space="preserve">, integration with Active Directory, and </w:t>
      </w:r>
      <w:r w:rsidR="00572DC0" w:rsidRPr="0048102D">
        <w:rPr>
          <w:lang w:val="en-GB"/>
        </w:rPr>
        <w:t xml:space="preserve">mapping to your </w:t>
      </w:r>
      <w:r w:rsidR="003A4307" w:rsidRPr="0048102D">
        <w:rPr>
          <w:lang w:val="en-GB"/>
        </w:rPr>
        <w:t>SharePoint master template for look and feel integration.</w:t>
      </w:r>
    </w:p>
    <w:p w:rsidR="005417A4" w:rsidRPr="0048102D" w:rsidRDefault="005417A4" w:rsidP="005417A4">
      <w:pPr>
        <w:pStyle w:val="Bodycopy"/>
      </w:pPr>
    </w:p>
    <w:p w:rsidR="005417A4" w:rsidRPr="0048102D" w:rsidRDefault="005417A4" w:rsidP="005417A4">
      <w:pPr>
        <w:pStyle w:val="Bodycopyheading"/>
      </w:pPr>
      <w:r w:rsidRPr="0048102D">
        <w:t xml:space="preserve">Step 5: </w:t>
      </w:r>
      <w:r w:rsidR="00C62B91" w:rsidRPr="0048102D">
        <w:t>Develop Best Practices</w:t>
      </w:r>
    </w:p>
    <w:p w:rsidR="005417A4" w:rsidRPr="0048102D" w:rsidRDefault="009B4885" w:rsidP="005417A4">
      <w:pPr>
        <w:pStyle w:val="Bodycopy"/>
        <w:rPr>
          <w:lang w:val="en-GB"/>
        </w:rPr>
      </w:pPr>
      <w:r w:rsidRPr="0048102D">
        <w:rPr>
          <w:lang w:val="en-GB"/>
        </w:rPr>
        <w:t xml:space="preserve">If you opt to use NewsGator’s coaching services, NewsGator will work with you to develop best practices for adoption and use of the social computing capabilities.  NewsGator will also work with you to </w:t>
      </w:r>
      <w:r w:rsidR="00480801" w:rsidRPr="0048102D">
        <w:rPr>
          <w:lang w:val="en-GB"/>
        </w:rPr>
        <w:t>identify and remove barriers to participation and to assist with the cultural transformations that are needed to support optimal social computing usage.</w:t>
      </w:r>
    </w:p>
    <w:p w:rsidR="005417A4" w:rsidRPr="0048102D" w:rsidRDefault="005417A4" w:rsidP="005417A4">
      <w:pPr>
        <w:pStyle w:val="Bodycopy"/>
        <w:rPr>
          <w:lang w:val="en-GB"/>
        </w:rPr>
      </w:pPr>
    </w:p>
    <w:p w:rsidR="005417A4" w:rsidRPr="0048102D" w:rsidRDefault="005417A4" w:rsidP="005417A4">
      <w:pPr>
        <w:pStyle w:val="Bodycopyheading"/>
      </w:pPr>
      <w:r w:rsidRPr="0048102D">
        <w:t xml:space="preserve">Step 6: </w:t>
      </w:r>
      <w:r w:rsidR="00147C28" w:rsidRPr="0048102D">
        <w:t>Define &amp; Measure Success Metrics</w:t>
      </w:r>
    </w:p>
    <w:p w:rsidR="005417A4" w:rsidRPr="005417A4" w:rsidRDefault="00954435" w:rsidP="005417A4">
      <w:pPr>
        <w:pStyle w:val="Bodycopy"/>
      </w:pPr>
      <w:r w:rsidRPr="0048102D">
        <w:rPr>
          <w:lang w:val="en-GB"/>
        </w:rPr>
        <w:t>If you opt to use NewsGator’s coaching services, NewsGator will work with you to define metrics and key performance indicators to measure the success of your social computing solution.  NewsGator will also assist with tracking the metrics and making recommendations for process modifications to improve metrics over time.</w:t>
      </w:r>
    </w:p>
    <w:p w:rsidR="00AF554A" w:rsidRDefault="00AF554A">
      <w:pPr>
        <w:rPr>
          <w:lang w:val="en-US"/>
        </w:rPr>
      </w:pPr>
      <w:r>
        <w:br w:type="page"/>
      </w:r>
    </w:p>
    <w:p w:rsidR="0040298B" w:rsidRDefault="0040298B" w:rsidP="00021C7F">
      <w:pPr>
        <w:pStyle w:val="SectionHeading"/>
      </w:pPr>
      <w:r>
        <w:rPr>
          <w:noProof/>
        </w:rPr>
        <w:lastRenderedPageBreak/>
        <w:drawing>
          <wp:anchor distT="0" distB="0" distL="114300" distR="114300" simplePos="0" relativeHeight="251671040" behindDoc="0" locked="0" layoutInCell="1" allowOverlap="1">
            <wp:simplePos x="0" y="0"/>
            <wp:positionH relativeFrom="column">
              <wp:posOffset>-130175</wp:posOffset>
            </wp:positionH>
            <wp:positionV relativeFrom="paragraph">
              <wp:posOffset>-166370</wp:posOffset>
            </wp:positionV>
            <wp:extent cx="3419475" cy="3091180"/>
            <wp:effectExtent l="171450" t="133350" r="371475" b="299720"/>
            <wp:wrapNone/>
            <wp:docPr id="3" name="Picture 2" descr="NewsGator_Social_Sites_Social_Pro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sGator_Social_Sites_Social_Profile.jpg"/>
                    <pic:cNvPicPr/>
                  </pic:nvPicPr>
                  <pic:blipFill>
                    <a:blip r:embed="rId21"/>
                    <a:stretch>
                      <a:fillRect/>
                    </a:stretch>
                  </pic:blipFill>
                  <pic:spPr>
                    <a:xfrm>
                      <a:off x="0" y="0"/>
                      <a:ext cx="3419475" cy="3091180"/>
                    </a:xfrm>
                    <a:prstGeom prst="rect">
                      <a:avLst/>
                    </a:prstGeom>
                    <a:ln>
                      <a:noFill/>
                    </a:ln>
                    <a:effectLst>
                      <a:outerShdw blurRad="292100" dist="139700" dir="2700000" algn="tl" rotWithShape="0">
                        <a:srgbClr val="333333">
                          <a:alpha val="65000"/>
                        </a:srgbClr>
                      </a:outerShdw>
                    </a:effectLst>
                  </pic:spPr>
                </pic:pic>
              </a:graphicData>
            </a:graphic>
          </wp:anchor>
        </w:drawing>
      </w:r>
    </w:p>
    <w:p w:rsidR="0040298B" w:rsidRDefault="0040298B" w:rsidP="00021C7F">
      <w:pPr>
        <w:pStyle w:val="SectionHeading"/>
      </w:pPr>
    </w:p>
    <w:p w:rsidR="0040298B" w:rsidRDefault="0040298B" w:rsidP="00021C7F">
      <w:pPr>
        <w:pStyle w:val="SectionHeading"/>
      </w:pPr>
    </w:p>
    <w:p w:rsidR="0040298B" w:rsidRDefault="0040298B" w:rsidP="00021C7F">
      <w:pPr>
        <w:pStyle w:val="SectionHeading"/>
      </w:pPr>
    </w:p>
    <w:p w:rsidR="0040298B" w:rsidRDefault="0040298B" w:rsidP="00021C7F">
      <w:pPr>
        <w:pStyle w:val="SectionHeading"/>
      </w:pPr>
    </w:p>
    <w:p w:rsidR="0040298B" w:rsidRDefault="0040298B" w:rsidP="00021C7F">
      <w:pPr>
        <w:pStyle w:val="SectionHeading"/>
      </w:pPr>
    </w:p>
    <w:p w:rsidR="0040298B" w:rsidRDefault="0040298B" w:rsidP="00021C7F">
      <w:pPr>
        <w:pStyle w:val="SectionHeading"/>
      </w:pPr>
    </w:p>
    <w:p w:rsidR="0040298B" w:rsidRDefault="0040298B" w:rsidP="00021C7F">
      <w:pPr>
        <w:pStyle w:val="SectionHeading"/>
      </w:pPr>
    </w:p>
    <w:p w:rsidR="0040298B" w:rsidRDefault="0040298B" w:rsidP="0040298B">
      <w:pPr>
        <w:pStyle w:val="Bodycopy"/>
      </w:pPr>
    </w:p>
    <w:p w:rsidR="0040298B" w:rsidRDefault="0040298B" w:rsidP="0040298B">
      <w:pPr>
        <w:pStyle w:val="Bodycopy"/>
      </w:pPr>
    </w:p>
    <w:p w:rsidR="0040298B" w:rsidRDefault="0040298B" w:rsidP="0040298B">
      <w:pPr>
        <w:pStyle w:val="Bodycopy"/>
      </w:pPr>
    </w:p>
    <w:p w:rsidR="0040298B" w:rsidRDefault="0040298B" w:rsidP="0040298B">
      <w:pPr>
        <w:pStyle w:val="Bodycopy"/>
      </w:pPr>
    </w:p>
    <w:p w:rsidR="0040298B" w:rsidRDefault="0040298B" w:rsidP="0040298B">
      <w:pPr>
        <w:pStyle w:val="Bodycopy"/>
      </w:pPr>
    </w:p>
    <w:p w:rsidR="0040298B" w:rsidRDefault="0040298B" w:rsidP="0040298B">
      <w:pPr>
        <w:pStyle w:val="Bodycopy"/>
      </w:pPr>
    </w:p>
    <w:p w:rsidR="0040298B" w:rsidRDefault="0040298B" w:rsidP="0040298B">
      <w:pPr>
        <w:pStyle w:val="Bodycopy"/>
      </w:pPr>
    </w:p>
    <w:p w:rsidR="0040298B" w:rsidRDefault="0040298B" w:rsidP="0040298B">
      <w:pPr>
        <w:pStyle w:val="Bodycopy"/>
      </w:pPr>
    </w:p>
    <w:p w:rsidR="0040298B" w:rsidRDefault="0040298B" w:rsidP="0040298B">
      <w:pPr>
        <w:pStyle w:val="Bodycopy"/>
      </w:pPr>
    </w:p>
    <w:p w:rsidR="0040298B" w:rsidRDefault="0040298B" w:rsidP="0040298B">
      <w:pPr>
        <w:pStyle w:val="Bodycopy"/>
      </w:pPr>
    </w:p>
    <w:p w:rsidR="0040298B" w:rsidRDefault="0040298B" w:rsidP="0040298B">
      <w:pPr>
        <w:pStyle w:val="Bodycopy"/>
      </w:pPr>
    </w:p>
    <w:p w:rsidR="0040298B" w:rsidRDefault="0040298B" w:rsidP="0040298B">
      <w:pPr>
        <w:pStyle w:val="Bodycopy"/>
      </w:pPr>
    </w:p>
    <w:p w:rsidR="0040298B" w:rsidRDefault="0040298B" w:rsidP="0040298B">
      <w:pPr>
        <w:pStyle w:val="Bodycopy"/>
      </w:pPr>
    </w:p>
    <w:p w:rsidR="0040298B" w:rsidRPr="0040298B" w:rsidRDefault="0040298B" w:rsidP="0040298B">
      <w:pPr>
        <w:pStyle w:val="Bodycopy"/>
      </w:pPr>
    </w:p>
    <w:p w:rsidR="0040298B" w:rsidRDefault="0040298B" w:rsidP="00021C7F">
      <w:pPr>
        <w:pStyle w:val="SectionHeading"/>
      </w:pPr>
    </w:p>
    <w:p w:rsidR="0040298B" w:rsidRDefault="0040298B" w:rsidP="00021C7F">
      <w:pPr>
        <w:pStyle w:val="SectionHeading"/>
      </w:pPr>
    </w:p>
    <w:p w:rsidR="0040298B" w:rsidRDefault="0040298B" w:rsidP="00021C7F">
      <w:pPr>
        <w:pStyle w:val="SectionHeading"/>
      </w:pPr>
    </w:p>
    <w:p w:rsidR="0040298B" w:rsidRDefault="0040298B" w:rsidP="00021C7F">
      <w:pPr>
        <w:pStyle w:val="SectionHeading"/>
      </w:pPr>
    </w:p>
    <w:p w:rsidR="0040298B" w:rsidRDefault="0040298B" w:rsidP="00021C7F">
      <w:pPr>
        <w:pStyle w:val="SectionHeading"/>
      </w:pPr>
    </w:p>
    <w:p w:rsidR="0040298B" w:rsidRDefault="0040298B" w:rsidP="00021C7F">
      <w:pPr>
        <w:pStyle w:val="SectionHeading"/>
      </w:pPr>
    </w:p>
    <w:p w:rsidR="00021C7F" w:rsidRPr="00783FB8" w:rsidRDefault="00021C7F" w:rsidP="00021C7F">
      <w:pPr>
        <w:pStyle w:val="SectionHeading"/>
      </w:pPr>
      <w:r w:rsidRPr="00783FB8">
        <w:t>Benefits</w:t>
      </w:r>
    </w:p>
    <w:p w:rsidR="00BD4303" w:rsidRPr="0048102D" w:rsidRDefault="00BD4303" w:rsidP="00BD4303">
      <w:pPr>
        <w:pStyle w:val="Bodycopyheading"/>
      </w:pPr>
      <w:r w:rsidRPr="0048102D">
        <w:t>Customer Benefits</w:t>
      </w:r>
    </w:p>
    <w:p w:rsidR="00BD4303" w:rsidRPr="0048102D" w:rsidRDefault="00BD4303" w:rsidP="00BD4303">
      <w:pPr>
        <w:pStyle w:val="Bullet"/>
        <w:ind w:left="180" w:hanging="180"/>
      </w:pPr>
      <w:r w:rsidRPr="0048102D">
        <w:t>Improve Collaboration</w:t>
      </w:r>
    </w:p>
    <w:p w:rsidR="00BD4303" w:rsidRPr="0048102D" w:rsidRDefault="00BD4303" w:rsidP="00BD4303">
      <w:pPr>
        <w:pStyle w:val="Bullet"/>
        <w:ind w:left="180" w:hanging="180"/>
      </w:pPr>
      <w:r w:rsidRPr="0048102D">
        <w:t>Enhance Customer Service</w:t>
      </w:r>
    </w:p>
    <w:p w:rsidR="00BD4303" w:rsidRPr="0048102D" w:rsidRDefault="00BD4303" w:rsidP="00BD4303">
      <w:pPr>
        <w:pStyle w:val="Bullet"/>
        <w:ind w:left="180" w:hanging="180"/>
      </w:pPr>
      <w:r w:rsidRPr="0048102D">
        <w:t>Increase Knowledge Capture &amp; Sharing</w:t>
      </w:r>
    </w:p>
    <w:p w:rsidR="00BD4303" w:rsidRPr="0048102D" w:rsidRDefault="00BD4303" w:rsidP="00BD4303">
      <w:pPr>
        <w:pStyle w:val="Bullet"/>
        <w:ind w:left="180" w:hanging="180"/>
      </w:pPr>
      <w:r w:rsidRPr="0048102D">
        <w:t>Gain Superior Market &amp; Competitive Intelligence</w:t>
      </w:r>
    </w:p>
    <w:p w:rsidR="00BD4303" w:rsidRPr="0048102D" w:rsidRDefault="00BD4303" w:rsidP="00BD4303">
      <w:pPr>
        <w:pStyle w:val="Bullet"/>
        <w:ind w:left="180" w:hanging="180"/>
      </w:pPr>
      <w:r w:rsidRPr="0048102D">
        <w:t>Lower IT Support Costs</w:t>
      </w:r>
    </w:p>
    <w:p w:rsidR="00BD4303" w:rsidRPr="0048102D" w:rsidRDefault="00BD4303" w:rsidP="00BD4303">
      <w:pPr>
        <w:pStyle w:val="Bullet"/>
        <w:ind w:left="180" w:hanging="180"/>
      </w:pPr>
      <w:r w:rsidRPr="0048102D">
        <w:t>Increase Productivity</w:t>
      </w:r>
    </w:p>
    <w:p w:rsidR="00BD4303" w:rsidRPr="0048102D" w:rsidRDefault="00BD4303" w:rsidP="00BD4303">
      <w:pPr>
        <w:pStyle w:val="Bullet"/>
        <w:ind w:left="180" w:hanging="180"/>
      </w:pPr>
      <w:r w:rsidRPr="0048102D">
        <w:t>Simplify Expertise Discovery</w:t>
      </w:r>
    </w:p>
    <w:p w:rsidR="00BD4303" w:rsidRPr="0048102D" w:rsidRDefault="00BD4303" w:rsidP="00BD4303">
      <w:pPr>
        <w:pStyle w:val="Bullet"/>
        <w:ind w:left="180" w:hanging="180"/>
      </w:pPr>
      <w:r w:rsidRPr="0048102D">
        <w:t>Improve Recruiting &amp; On-Boarding</w:t>
      </w:r>
    </w:p>
    <w:p w:rsidR="00BD4303" w:rsidRPr="0048102D" w:rsidRDefault="00BD4303" w:rsidP="005417A4">
      <w:pPr>
        <w:pStyle w:val="Bodycopyheading"/>
      </w:pPr>
    </w:p>
    <w:p w:rsidR="005417A4" w:rsidRPr="0048102D" w:rsidRDefault="005417A4" w:rsidP="005417A4">
      <w:pPr>
        <w:pStyle w:val="Bodycopyheading"/>
      </w:pPr>
      <w:r w:rsidRPr="0048102D">
        <w:t>Partner Benefits</w:t>
      </w:r>
    </w:p>
    <w:p w:rsidR="000F3A67" w:rsidRPr="0048102D" w:rsidRDefault="000F3A67" w:rsidP="00BD4303">
      <w:pPr>
        <w:pStyle w:val="Bullet"/>
        <w:tabs>
          <w:tab w:val="left" w:pos="180"/>
        </w:tabs>
        <w:ind w:left="180" w:hanging="180"/>
      </w:pPr>
      <w:r w:rsidRPr="0048102D">
        <w:t>Create New Revenue Streams</w:t>
      </w:r>
    </w:p>
    <w:p w:rsidR="000F3A67" w:rsidRPr="0048102D" w:rsidRDefault="000F3A67" w:rsidP="00BD4303">
      <w:pPr>
        <w:pStyle w:val="Bullet"/>
        <w:tabs>
          <w:tab w:val="left" w:pos="180"/>
        </w:tabs>
        <w:ind w:left="180" w:hanging="180"/>
      </w:pPr>
      <w:r w:rsidRPr="0048102D">
        <w:t>Quickly &amp; Easily Expand Product Portfolio</w:t>
      </w:r>
    </w:p>
    <w:p w:rsidR="000F3A67" w:rsidRPr="0048102D" w:rsidRDefault="000F3A67" w:rsidP="00BD4303">
      <w:pPr>
        <w:pStyle w:val="Bullet"/>
        <w:tabs>
          <w:tab w:val="left" w:pos="180"/>
        </w:tabs>
        <w:ind w:left="180" w:hanging="180"/>
      </w:pPr>
      <w:r w:rsidRPr="0048102D">
        <w:t>Inexpensively Meet Customer Demand</w:t>
      </w:r>
    </w:p>
    <w:p w:rsidR="005417A4" w:rsidRPr="0048102D" w:rsidRDefault="000F3A67" w:rsidP="00BD4303">
      <w:pPr>
        <w:pStyle w:val="Bullet"/>
        <w:tabs>
          <w:tab w:val="left" w:pos="180"/>
        </w:tabs>
        <w:ind w:left="180" w:hanging="180"/>
      </w:pPr>
      <w:r w:rsidRPr="0048102D">
        <w:t>Reduce Time-To-Market</w:t>
      </w:r>
    </w:p>
    <w:p w:rsidR="005417A4" w:rsidRPr="0048102D" w:rsidRDefault="005417A4" w:rsidP="005417A4">
      <w:pPr>
        <w:pStyle w:val="Bullet"/>
        <w:numPr>
          <w:ilvl w:val="0"/>
          <w:numId w:val="0"/>
        </w:numPr>
        <w:ind w:left="360" w:hanging="360"/>
      </w:pPr>
    </w:p>
    <w:p w:rsidR="0040298B" w:rsidRPr="0048102D" w:rsidRDefault="00021C7F" w:rsidP="00021C7F">
      <w:pPr>
        <w:pStyle w:val="SectionHeading"/>
      </w:pPr>
      <w:r w:rsidRPr="0048102D">
        <w:br w:type="column"/>
      </w:r>
    </w:p>
    <w:p w:rsidR="0040298B" w:rsidRPr="0048102D" w:rsidRDefault="0040298B" w:rsidP="00021C7F">
      <w:pPr>
        <w:pStyle w:val="SectionHeading"/>
      </w:pPr>
    </w:p>
    <w:p w:rsidR="0040298B" w:rsidRPr="0048102D" w:rsidRDefault="0040298B" w:rsidP="00021C7F">
      <w:pPr>
        <w:pStyle w:val="SectionHeading"/>
      </w:pPr>
    </w:p>
    <w:p w:rsidR="0040298B" w:rsidRPr="0048102D" w:rsidRDefault="0040298B" w:rsidP="00021C7F">
      <w:pPr>
        <w:pStyle w:val="SectionHeading"/>
      </w:pPr>
    </w:p>
    <w:p w:rsidR="0040298B" w:rsidRPr="0048102D" w:rsidRDefault="0040298B" w:rsidP="00021C7F">
      <w:pPr>
        <w:pStyle w:val="SectionHeading"/>
      </w:pPr>
    </w:p>
    <w:p w:rsidR="0040298B" w:rsidRPr="0048102D" w:rsidRDefault="0040298B" w:rsidP="0040298B">
      <w:pPr>
        <w:pStyle w:val="Bodycopy"/>
      </w:pPr>
    </w:p>
    <w:p w:rsidR="0040298B" w:rsidRPr="0048102D" w:rsidRDefault="0040298B" w:rsidP="00021C7F">
      <w:pPr>
        <w:pStyle w:val="SectionHeading"/>
      </w:pPr>
    </w:p>
    <w:p w:rsidR="0040298B" w:rsidRPr="0048102D" w:rsidRDefault="0040298B" w:rsidP="00021C7F">
      <w:pPr>
        <w:pStyle w:val="SectionHeading"/>
      </w:pPr>
    </w:p>
    <w:p w:rsidR="0040298B" w:rsidRPr="0048102D" w:rsidRDefault="0040298B" w:rsidP="00021C7F">
      <w:pPr>
        <w:pStyle w:val="SectionHeading"/>
      </w:pPr>
      <w:r w:rsidRPr="0048102D">
        <w:rPr>
          <w:noProof/>
        </w:rPr>
        <w:drawing>
          <wp:anchor distT="0" distB="0" distL="114300" distR="114300" simplePos="0" relativeHeight="251672064" behindDoc="0" locked="0" layoutInCell="1" allowOverlap="1">
            <wp:simplePos x="0" y="0"/>
            <wp:positionH relativeFrom="column">
              <wp:posOffset>447675</wp:posOffset>
            </wp:positionH>
            <wp:positionV relativeFrom="paragraph">
              <wp:posOffset>90805</wp:posOffset>
            </wp:positionV>
            <wp:extent cx="3667760" cy="2381250"/>
            <wp:effectExtent l="171450" t="133350" r="370840" b="304800"/>
            <wp:wrapNone/>
            <wp:docPr id="1" name="Picture 0" descr="NewsGator_Social_Sites_Ideas_Innovation_Managemen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sGator_Social_Sites_Ideas_Innovation_Management2.jpg"/>
                    <pic:cNvPicPr/>
                  </pic:nvPicPr>
                  <pic:blipFill>
                    <a:blip r:embed="rId22"/>
                    <a:stretch>
                      <a:fillRect/>
                    </a:stretch>
                  </pic:blipFill>
                  <pic:spPr>
                    <a:xfrm>
                      <a:off x="0" y="0"/>
                      <a:ext cx="3667760" cy="2381250"/>
                    </a:xfrm>
                    <a:prstGeom prst="rect">
                      <a:avLst/>
                    </a:prstGeom>
                    <a:ln>
                      <a:noFill/>
                    </a:ln>
                    <a:effectLst>
                      <a:outerShdw blurRad="292100" dist="139700" dir="2700000" algn="tl" rotWithShape="0">
                        <a:srgbClr val="333333">
                          <a:alpha val="65000"/>
                        </a:srgbClr>
                      </a:outerShdw>
                    </a:effectLst>
                  </pic:spPr>
                </pic:pic>
              </a:graphicData>
            </a:graphic>
          </wp:anchor>
        </w:drawing>
      </w:r>
    </w:p>
    <w:p w:rsidR="0040298B" w:rsidRPr="0048102D" w:rsidRDefault="0040298B" w:rsidP="00021C7F">
      <w:pPr>
        <w:pStyle w:val="SectionHeading"/>
      </w:pPr>
    </w:p>
    <w:p w:rsidR="0040298B" w:rsidRPr="0048102D" w:rsidRDefault="0040298B" w:rsidP="00021C7F">
      <w:pPr>
        <w:pStyle w:val="SectionHeading"/>
      </w:pPr>
    </w:p>
    <w:p w:rsidR="0040298B" w:rsidRPr="0048102D" w:rsidRDefault="0040298B" w:rsidP="00021C7F">
      <w:pPr>
        <w:pStyle w:val="SectionHeading"/>
      </w:pPr>
    </w:p>
    <w:p w:rsidR="0040298B" w:rsidRPr="0048102D" w:rsidRDefault="0040298B" w:rsidP="00021C7F">
      <w:pPr>
        <w:pStyle w:val="SectionHeading"/>
      </w:pPr>
    </w:p>
    <w:p w:rsidR="0040298B" w:rsidRPr="0048102D" w:rsidRDefault="0040298B" w:rsidP="00021C7F">
      <w:pPr>
        <w:pStyle w:val="SectionHeading"/>
      </w:pPr>
    </w:p>
    <w:p w:rsidR="0040298B" w:rsidRPr="0048102D" w:rsidRDefault="0040298B" w:rsidP="00021C7F">
      <w:pPr>
        <w:pStyle w:val="SectionHeading"/>
      </w:pPr>
    </w:p>
    <w:p w:rsidR="0040298B" w:rsidRPr="0048102D" w:rsidRDefault="0040298B" w:rsidP="00021C7F">
      <w:pPr>
        <w:pStyle w:val="SectionHeading"/>
      </w:pPr>
    </w:p>
    <w:p w:rsidR="0040298B" w:rsidRPr="0048102D" w:rsidRDefault="0040298B" w:rsidP="00021C7F">
      <w:pPr>
        <w:pStyle w:val="SectionHeading"/>
      </w:pPr>
    </w:p>
    <w:p w:rsidR="0040298B" w:rsidRPr="0048102D" w:rsidRDefault="0040298B" w:rsidP="00021C7F">
      <w:pPr>
        <w:pStyle w:val="SectionHeading"/>
      </w:pPr>
    </w:p>
    <w:p w:rsidR="0040298B" w:rsidRPr="0048102D" w:rsidRDefault="0040298B" w:rsidP="00021C7F">
      <w:pPr>
        <w:pStyle w:val="SectionHeading"/>
      </w:pPr>
    </w:p>
    <w:p w:rsidR="0040298B" w:rsidRPr="0048102D" w:rsidRDefault="0040298B" w:rsidP="00021C7F">
      <w:pPr>
        <w:pStyle w:val="SectionHeading"/>
      </w:pPr>
    </w:p>
    <w:p w:rsidR="0040298B" w:rsidRPr="0048102D" w:rsidRDefault="0040298B" w:rsidP="00021C7F">
      <w:pPr>
        <w:pStyle w:val="SectionHeading"/>
      </w:pPr>
    </w:p>
    <w:p w:rsidR="0040298B" w:rsidRPr="0048102D" w:rsidRDefault="0040298B" w:rsidP="00021C7F">
      <w:pPr>
        <w:pStyle w:val="SectionHeading"/>
      </w:pPr>
    </w:p>
    <w:p w:rsidR="0040298B" w:rsidRPr="0048102D" w:rsidRDefault="0040298B" w:rsidP="00021C7F">
      <w:pPr>
        <w:pStyle w:val="SectionHeading"/>
      </w:pPr>
    </w:p>
    <w:p w:rsidR="0040298B" w:rsidRPr="0048102D" w:rsidRDefault="0040298B" w:rsidP="00021C7F">
      <w:pPr>
        <w:pStyle w:val="SectionHeading"/>
      </w:pPr>
    </w:p>
    <w:p w:rsidR="0040298B" w:rsidRPr="0048102D" w:rsidRDefault="0040298B" w:rsidP="00021C7F">
      <w:pPr>
        <w:pStyle w:val="SectionHeading"/>
      </w:pPr>
    </w:p>
    <w:p w:rsidR="0040298B" w:rsidRPr="0048102D" w:rsidRDefault="0040298B" w:rsidP="00021C7F">
      <w:pPr>
        <w:pStyle w:val="SectionHeading"/>
      </w:pPr>
    </w:p>
    <w:p w:rsidR="0040298B" w:rsidRPr="0048102D" w:rsidRDefault="0040298B" w:rsidP="00021C7F">
      <w:pPr>
        <w:pStyle w:val="SectionHeading"/>
      </w:pPr>
    </w:p>
    <w:p w:rsidR="0040298B" w:rsidRPr="0048102D" w:rsidRDefault="0040298B" w:rsidP="00021C7F">
      <w:pPr>
        <w:pStyle w:val="SectionHeading"/>
      </w:pPr>
    </w:p>
    <w:p w:rsidR="00137348" w:rsidRPr="0048102D" w:rsidRDefault="00137348" w:rsidP="00021C7F">
      <w:pPr>
        <w:pStyle w:val="SectionHeading"/>
      </w:pPr>
      <w:r w:rsidRPr="0048102D">
        <w:t>Introducing the Business Productivity Online Suite</w:t>
      </w:r>
    </w:p>
    <w:p w:rsidR="00021C7F" w:rsidRPr="0048102D" w:rsidRDefault="00021C7F" w:rsidP="00021C7F">
      <w:pPr>
        <w:pStyle w:val="Bodycopy"/>
      </w:pPr>
      <w:bookmarkStart w:id="2" w:name="DocumentSolution"/>
      <w:r w:rsidRPr="0048102D">
        <w:t>Microsoft Online Services provide software delivered as a hosted service directly from Microsoft data centers, managed by Microsoft staff, and with a guaranteed 99.9 percent Service Level Agreement. These standardized solutions are designed so that partners can rapidly deploy services to their customers at a low, up-front investment with predictable, recurring costs.</w:t>
      </w:r>
    </w:p>
    <w:p w:rsidR="00021C7F" w:rsidRPr="0048102D" w:rsidRDefault="00021C7F" w:rsidP="00021C7F">
      <w:pPr>
        <w:pStyle w:val="Bodycopy"/>
      </w:pPr>
    </w:p>
    <w:p w:rsidR="0050275D" w:rsidRPr="0048102D" w:rsidRDefault="00021C7F" w:rsidP="00021C7F">
      <w:pPr>
        <w:pStyle w:val="Bodycopy"/>
      </w:pPr>
      <w:r w:rsidRPr="0048102D">
        <w:t>The all-new Business Productivity Online Suite provides streamlined communications, simplified management, and business-</w:t>
      </w:r>
      <w:r w:rsidR="00704531" w:rsidRPr="0048102D">
        <w:t>class reliability and security.</w:t>
      </w:r>
    </w:p>
    <w:p w:rsidR="0050275D" w:rsidRPr="0048102D" w:rsidRDefault="0050275D" w:rsidP="00021C7F">
      <w:pPr>
        <w:pStyle w:val="Bodycopy"/>
      </w:pPr>
    </w:p>
    <w:p w:rsidR="0050275D" w:rsidRPr="0048102D" w:rsidRDefault="0050275D" w:rsidP="00021C7F">
      <w:pPr>
        <w:pStyle w:val="Bodycopy"/>
      </w:pPr>
    </w:p>
    <w:p w:rsidR="00D70C36" w:rsidRPr="0048102D" w:rsidRDefault="00D70C36" w:rsidP="00021C7F">
      <w:pPr>
        <w:pStyle w:val="Bodycopy"/>
      </w:pPr>
    </w:p>
    <w:p w:rsidR="0040298B" w:rsidRPr="0048102D" w:rsidRDefault="0040298B" w:rsidP="00021C7F">
      <w:pPr>
        <w:pStyle w:val="Bodycopy"/>
        <w:rPr>
          <w:noProof/>
        </w:rPr>
      </w:pPr>
    </w:p>
    <w:p w:rsidR="0040298B" w:rsidRPr="0048102D" w:rsidRDefault="0040298B" w:rsidP="00021C7F">
      <w:pPr>
        <w:pStyle w:val="Bodycopy"/>
        <w:rPr>
          <w:noProof/>
        </w:rPr>
      </w:pPr>
    </w:p>
    <w:p w:rsidR="0040298B" w:rsidRPr="0048102D" w:rsidRDefault="0040298B" w:rsidP="00021C7F">
      <w:pPr>
        <w:pStyle w:val="Bodycopy"/>
        <w:rPr>
          <w:noProof/>
        </w:rPr>
      </w:pPr>
    </w:p>
    <w:p w:rsidR="0040298B" w:rsidRPr="0048102D" w:rsidRDefault="0040298B" w:rsidP="00021C7F">
      <w:pPr>
        <w:pStyle w:val="Bodycopy"/>
        <w:rPr>
          <w:noProof/>
        </w:rPr>
      </w:pPr>
    </w:p>
    <w:p w:rsidR="0040298B" w:rsidRPr="0048102D" w:rsidRDefault="0040298B" w:rsidP="00021C7F">
      <w:pPr>
        <w:pStyle w:val="Bodycopy"/>
        <w:rPr>
          <w:noProof/>
        </w:rPr>
      </w:pPr>
    </w:p>
    <w:p w:rsidR="0040298B" w:rsidRPr="0048102D" w:rsidRDefault="0040298B" w:rsidP="00021C7F">
      <w:pPr>
        <w:pStyle w:val="Bodycopy"/>
        <w:rPr>
          <w:noProof/>
        </w:rPr>
      </w:pPr>
    </w:p>
    <w:p w:rsidR="0040298B" w:rsidRPr="0048102D" w:rsidRDefault="0040298B" w:rsidP="00021C7F">
      <w:pPr>
        <w:pStyle w:val="Bodycopy"/>
        <w:rPr>
          <w:noProof/>
        </w:rPr>
      </w:pPr>
    </w:p>
    <w:p w:rsidR="0040298B" w:rsidRPr="0048102D" w:rsidRDefault="0040298B" w:rsidP="00021C7F">
      <w:pPr>
        <w:pStyle w:val="Bodycopy"/>
        <w:rPr>
          <w:noProof/>
        </w:rPr>
      </w:pPr>
    </w:p>
    <w:p w:rsidR="0040298B" w:rsidRPr="0048102D" w:rsidRDefault="0040298B" w:rsidP="00021C7F">
      <w:pPr>
        <w:pStyle w:val="Bodycopy"/>
        <w:rPr>
          <w:noProof/>
        </w:rPr>
      </w:pPr>
    </w:p>
    <w:p w:rsidR="0040298B" w:rsidRPr="0048102D" w:rsidRDefault="0040298B" w:rsidP="00021C7F">
      <w:pPr>
        <w:pStyle w:val="Bodycopy"/>
        <w:rPr>
          <w:noProof/>
        </w:rPr>
      </w:pPr>
    </w:p>
    <w:p w:rsidR="0040298B" w:rsidRPr="0048102D" w:rsidRDefault="0040298B" w:rsidP="00021C7F">
      <w:pPr>
        <w:pStyle w:val="Bodycopy"/>
        <w:rPr>
          <w:noProof/>
        </w:rPr>
      </w:pPr>
    </w:p>
    <w:p w:rsidR="0040298B" w:rsidRPr="0048102D" w:rsidRDefault="0040298B" w:rsidP="00021C7F">
      <w:pPr>
        <w:pStyle w:val="Bodycopy"/>
        <w:rPr>
          <w:noProof/>
        </w:rPr>
      </w:pPr>
    </w:p>
    <w:p w:rsidR="0040298B" w:rsidRPr="0048102D" w:rsidRDefault="0040298B" w:rsidP="00021C7F">
      <w:pPr>
        <w:pStyle w:val="Bodycopy"/>
        <w:rPr>
          <w:noProof/>
        </w:rPr>
      </w:pPr>
    </w:p>
    <w:p w:rsidR="0040298B" w:rsidRPr="0048102D" w:rsidRDefault="0040298B" w:rsidP="00021C7F">
      <w:pPr>
        <w:pStyle w:val="Bodycopy"/>
        <w:rPr>
          <w:noProof/>
        </w:rPr>
      </w:pPr>
    </w:p>
    <w:p w:rsidR="0040298B" w:rsidRPr="0048102D" w:rsidRDefault="0040298B" w:rsidP="00021C7F">
      <w:pPr>
        <w:pStyle w:val="Bodycopy"/>
        <w:rPr>
          <w:noProof/>
        </w:rPr>
      </w:pPr>
    </w:p>
    <w:p w:rsidR="0040298B" w:rsidRPr="0048102D" w:rsidRDefault="0040298B" w:rsidP="00021C7F">
      <w:pPr>
        <w:pStyle w:val="Bodycopy"/>
        <w:rPr>
          <w:noProof/>
        </w:rPr>
      </w:pPr>
    </w:p>
    <w:p w:rsidR="0040298B" w:rsidRPr="0048102D" w:rsidRDefault="0040298B" w:rsidP="00021C7F">
      <w:pPr>
        <w:pStyle w:val="Bodycopy"/>
        <w:rPr>
          <w:noProof/>
        </w:rPr>
      </w:pPr>
    </w:p>
    <w:p w:rsidR="0040298B" w:rsidRPr="0048102D" w:rsidRDefault="0040298B" w:rsidP="00021C7F">
      <w:pPr>
        <w:pStyle w:val="Bodycopy"/>
        <w:rPr>
          <w:noProof/>
        </w:rPr>
      </w:pPr>
    </w:p>
    <w:p w:rsidR="0040298B" w:rsidRPr="0048102D" w:rsidRDefault="0040298B" w:rsidP="00021C7F">
      <w:pPr>
        <w:pStyle w:val="Bodycopy"/>
        <w:rPr>
          <w:noProof/>
        </w:rPr>
      </w:pPr>
    </w:p>
    <w:p w:rsidR="0040298B" w:rsidRPr="0048102D" w:rsidRDefault="0040298B" w:rsidP="00021C7F">
      <w:pPr>
        <w:pStyle w:val="Bodycopy"/>
        <w:rPr>
          <w:noProof/>
        </w:rPr>
      </w:pPr>
    </w:p>
    <w:p w:rsidR="0040298B" w:rsidRPr="0048102D" w:rsidRDefault="0040298B" w:rsidP="00021C7F">
      <w:pPr>
        <w:pStyle w:val="Bodycopy"/>
        <w:rPr>
          <w:noProof/>
        </w:rPr>
      </w:pPr>
    </w:p>
    <w:p w:rsidR="0040298B" w:rsidRPr="0048102D" w:rsidRDefault="0040298B" w:rsidP="00021C7F">
      <w:pPr>
        <w:pStyle w:val="Bodycopy"/>
        <w:rPr>
          <w:noProof/>
        </w:rPr>
      </w:pPr>
    </w:p>
    <w:p w:rsidR="0040298B" w:rsidRPr="0048102D" w:rsidRDefault="0040298B" w:rsidP="00021C7F">
      <w:pPr>
        <w:pStyle w:val="Bodycopy"/>
        <w:rPr>
          <w:noProof/>
        </w:rPr>
      </w:pPr>
    </w:p>
    <w:p w:rsidR="0040298B" w:rsidRPr="0048102D" w:rsidRDefault="0040298B" w:rsidP="00021C7F">
      <w:pPr>
        <w:pStyle w:val="Bodycopy"/>
        <w:rPr>
          <w:noProof/>
        </w:rPr>
      </w:pPr>
    </w:p>
    <w:p w:rsidR="0040298B" w:rsidRPr="0048102D" w:rsidRDefault="0040298B" w:rsidP="00021C7F">
      <w:pPr>
        <w:pStyle w:val="Bodycopy"/>
        <w:rPr>
          <w:noProof/>
        </w:rPr>
      </w:pPr>
    </w:p>
    <w:p w:rsidR="0040298B" w:rsidRPr="0048102D" w:rsidRDefault="0040298B" w:rsidP="00021C7F">
      <w:pPr>
        <w:pStyle w:val="Bodycopy"/>
        <w:rPr>
          <w:noProof/>
        </w:rPr>
      </w:pPr>
    </w:p>
    <w:p w:rsidR="0040298B" w:rsidRPr="0048102D" w:rsidRDefault="0040298B" w:rsidP="00021C7F">
      <w:pPr>
        <w:pStyle w:val="Bodycopy"/>
        <w:rPr>
          <w:noProof/>
        </w:rPr>
      </w:pPr>
    </w:p>
    <w:p w:rsidR="0040298B" w:rsidRPr="0048102D" w:rsidRDefault="0040298B" w:rsidP="00021C7F">
      <w:pPr>
        <w:pStyle w:val="Bodycopy"/>
        <w:rPr>
          <w:noProof/>
        </w:rPr>
      </w:pPr>
    </w:p>
    <w:p w:rsidR="0040298B" w:rsidRPr="0048102D" w:rsidRDefault="0040298B" w:rsidP="00021C7F">
      <w:pPr>
        <w:pStyle w:val="Bodycopy"/>
        <w:rPr>
          <w:noProof/>
        </w:rPr>
      </w:pPr>
    </w:p>
    <w:p w:rsidR="00021C7F" w:rsidRPr="0048102D" w:rsidRDefault="00021C7F" w:rsidP="00021C7F">
      <w:pPr>
        <w:pStyle w:val="Bodycopy"/>
      </w:pPr>
      <w:r w:rsidRPr="0048102D">
        <w:t xml:space="preserve">The customer can order this service for as </w:t>
      </w:r>
      <w:r w:rsidR="00704B5E" w:rsidRPr="0048102D">
        <w:t>few</w:t>
      </w:r>
      <w:r w:rsidRPr="0048102D">
        <w:t xml:space="preserve"> as five seats at a time.</w:t>
      </w:r>
    </w:p>
    <w:p w:rsidR="00021C7F" w:rsidRPr="0048102D" w:rsidRDefault="00021C7F" w:rsidP="00021C7F">
      <w:pPr>
        <w:pStyle w:val="Bodycopy"/>
      </w:pPr>
    </w:p>
    <w:p w:rsidR="00021C7F" w:rsidRPr="0048102D" w:rsidRDefault="00021C7F" w:rsidP="00021C7F">
      <w:pPr>
        <w:pStyle w:val="Bodycopy"/>
      </w:pPr>
      <w:r w:rsidRPr="0048102D">
        <w:t>The Business Productivity Online Suite includes the following services, which can be purchased on a monthly subscription basis either separately or as part of a suite:</w:t>
      </w:r>
    </w:p>
    <w:p w:rsidR="00021C7F" w:rsidRPr="0048102D" w:rsidRDefault="00021C7F" w:rsidP="00021C7F">
      <w:pPr>
        <w:pStyle w:val="Bodycopy"/>
      </w:pPr>
    </w:p>
    <w:p w:rsidR="0050275D" w:rsidRPr="000C381C" w:rsidRDefault="00021C7F" w:rsidP="00021C7F">
      <w:pPr>
        <w:pStyle w:val="Bodycopy"/>
        <w:sectPr w:rsidR="0050275D" w:rsidRPr="000C381C" w:rsidSect="00860F1E">
          <w:pgSz w:w="12240" w:h="15840" w:code="1"/>
          <w:pgMar w:top="3427" w:right="850" w:bottom="1008" w:left="850" w:header="720" w:footer="720" w:gutter="0"/>
          <w:cols w:num="3" w:space="591"/>
        </w:sectPr>
      </w:pPr>
      <w:r w:rsidRPr="0048102D">
        <w:rPr>
          <w:b/>
        </w:rPr>
        <w:t>Microsoft Exchange Online</w:t>
      </w:r>
      <w:r w:rsidRPr="0048102D">
        <w:t>, based on Microsoft Exchange Server 2007, offers businesses e-mail, calendaring, other messaging-based capabilities, and archiving. It also enables coexistence, which means new online users can interact with users on local servers.</w:t>
      </w:r>
    </w:p>
    <w:p w:rsidR="00BE333A" w:rsidRPr="0048102D" w:rsidRDefault="00BE333A" w:rsidP="00BE333A">
      <w:pPr>
        <w:pStyle w:val="SectionHeading"/>
      </w:pPr>
      <w:r w:rsidRPr="0048102D">
        <w:lastRenderedPageBreak/>
        <w:t>(Introducing the Business Productivity Online Suite, Continued)</w:t>
      </w:r>
    </w:p>
    <w:p w:rsidR="00BE333A" w:rsidRPr="0048102D" w:rsidRDefault="0015720C" w:rsidP="00BE333A">
      <w:pPr>
        <w:pStyle w:val="Bodycopy"/>
      </w:pPr>
      <w:r>
        <w:rPr>
          <w:noProof/>
        </w:rPr>
        <w:pict>
          <v:shapetype id="_x0000_t202" coordsize="21600,21600" o:spt="202" path="m,l,21600r21600,l21600,xe">
            <v:stroke joinstyle="miter"/>
            <v:path gradientshapeok="t" o:connecttype="rect"/>
          </v:shapetype>
          <v:shape id="_x0000_s1039" type="#_x0000_t202" style="position:absolute;margin-left:33.55pt;margin-top:172.5pt;width:152.5pt;height:444pt;z-index:251664896;mso-position-horizontal-relative:page;mso-position-vertical-relative:page" stroked="f">
            <v:textbox style="mso-next-textbox:#_x0000_s1039" inset="0,0,0,0">
              <w:txbxContent>
                <w:p w:rsidR="00BE333A" w:rsidRPr="0048102D" w:rsidRDefault="00BE333A" w:rsidP="00BE333A">
                  <w:pPr>
                    <w:pStyle w:val="SectionHeading"/>
                  </w:pPr>
                  <w:r w:rsidRPr="0048102D">
                    <w:t>For More Information</w:t>
                  </w:r>
                </w:p>
                <w:p w:rsidR="00BE333A" w:rsidRPr="0048102D" w:rsidRDefault="00BE333A" w:rsidP="00BE333A">
                  <w:pPr>
                    <w:pStyle w:val="Bodycopy"/>
                  </w:pPr>
                  <w:r w:rsidRPr="0048102D">
                    <w:t xml:space="preserve">For more information about Microsoft products and services, call the Microsoft Sales Information Center at (800) 426-9400. In Canada, call the Microsoft Canada Information Centre at (877) 568-2495. Customers who are deaf or hard-of-hearing can reach Microsoft text telephone (TTY/TDD) services at (800) 892-5234 in the United States or (905) 568-9641 in Canada. Outside the United States and Canada, please contact your local Microsoft subsidiary. To access information using the World Wide Web, go to </w:t>
                  </w:r>
                  <w:hyperlink r:id="rId23" w:history="1">
                    <w:r w:rsidRPr="0048102D">
                      <w:rPr>
                        <w:rStyle w:val="Hyperlink"/>
                      </w:rPr>
                      <w:t>www.microsoft.com</w:t>
                    </w:r>
                  </w:hyperlink>
                </w:p>
                <w:p w:rsidR="00BE333A" w:rsidRPr="0048102D" w:rsidRDefault="00BE333A" w:rsidP="00BE333A">
                  <w:pPr>
                    <w:pStyle w:val="Bodycopy"/>
                  </w:pPr>
                </w:p>
                <w:p w:rsidR="00BE333A" w:rsidRPr="0048102D" w:rsidRDefault="00BE333A" w:rsidP="00BE333A">
                  <w:pPr>
                    <w:pStyle w:val="Bodycopy"/>
                  </w:pPr>
                  <w:r w:rsidRPr="0048102D">
                    <w:t xml:space="preserve">For more information about Microsoft Online Services, visit the Web site at </w:t>
                  </w:r>
                  <w:bookmarkStart w:id="3" w:name="PartnerURL"/>
                  <w:bookmarkEnd w:id="3"/>
                </w:p>
                <w:p w:rsidR="00BE333A" w:rsidRPr="0048102D" w:rsidRDefault="0015720C" w:rsidP="00BE333A">
                  <w:pPr>
                    <w:pStyle w:val="Bodycopy"/>
                    <w:rPr>
                      <w:rStyle w:val="Hyperlink"/>
                    </w:rPr>
                  </w:pPr>
                  <w:hyperlink r:id="rId24" w:history="1">
                    <w:r w:rsidR="00BE333A" w:rsidRPr="0048102D">
                      <w:rPr>
                        <w:rStyle w:val="Hyperlink"/>
                      </w:rPr>
                      <w:t>www.microsoft.com/online</w:t>
                    </w:r>
                  </w:hyperlink>
                </w:p>
                <w:p w:rsidR="00BE333A" w:rsidRPr="0048102D" w:rsidRDefault="00BE333A" w:rsidP="00BE333A">
                  <w:pPr>
                    <w:pStyle w:val="Bodycopy"/>
                  </w:pPr>
                </w:p>
                <w:p w:rsidR="00BE333A" w:rsidRPr="0048102D" w:rsidRDefault="001E28BF" w:rsidP="00BE333A">
                  <w:pPr>
                    <w:pStyle w:val="SectionHeading"/>
                    <w:rPr>
                      <w:rFonts w:ascii="Franklin Gothic Book" w:hAnsi="Franklin Gothic Book"/>
                      <w:color w:val="auto"/>
                      <w:sz w:val="17"/>
                    </w:rPr>
                  </w:pPr>
                  <w:r w:rsidRPr="0048102D">
                    <w:rPr>
                      <w:rFonts w:ascii="Franklin Gothic Book" w:hAnsi="Franklin Gothic Book"/>
                      <w:color w:val="auto"/>
                      <w:sz w:val="17"/>
                    </w:rPr>
                    <w:t>NewsGator helps enterprises leverage social computing solutions to deliver real business value. The company’s enterprise social networking products are in use by hundreds of the world’s most recognized brands. NewsGator Social Sites gives enterprises better ways to collaborate, share content, expand employee knowledge and improve productivity. For more information contact NewsGator at 800-608-4597 or insidesales@newsgator.com.</w:t>
                  </w:r>
                </w:p>
                <w:p w:rsidR="00704B5E" w:rsidRPr="0048102D" w:rsidRDefault="00704B5E" w:rsidP="00704B5E">
                  <w:pPr>
                    <w:pStyle w:val="Bodycopy"/>
                  </w:pPr>
                </w:p>
                <w:p w:rsidR="00BE333A" w:rsidRPr="00575035" w:rsidRDefault="00BE333A" w:rsidP="00BE333A">
                  <w:pPr>
                    <w:pStyle w:val="Bodycopy"/>
                  </w:pPr>
                  <w:r w:rsidRPr="0048102D">
                    <w:t xml:space="preserve">For more information about </w:t>
                  </w:r>
                  <w:r w:rsidR="001E28BF" w:rsidRPr="0048102D">
                    <w:rPr>
                      <w:lang w:val="en-GB"/>
                    </w:rPr>
                    <w:t>NewsGator’s</w:t>
                  </w:r>
                  <w:r w:rsidRPr="0048102D">
                    <w:rPr>
                      <w:lang w:val="en-GB"/>
                    </w:rPr>
                    <w:t xml:space="preserve"> </w:t>
                  </w:r>
                  <w:r w:rsidRPr="0048102D">
                    <w:t xml:space="preserve">products and </w:t>
                  </w:r>
                  <w:r w:rsidR="001E28BF" w:rsidRPr="0048102D">
                    <w:t>services, visit the Web site at www.NewsGator.com.</w:t>
                  </w:r>
                </w:p>
              </w:txbxContent>
            </v:textbox>
            <w10:wrap anchorx="page" anchory="page"/>
            <w10:anchorlock/>
          </v:shape>
        </w:pict>
      </w:r>
      <w:r>
        <w:rPr>
          <w:noProof/>
        </w:rPr>
        <w:pict>
          <v:shape id="_x0000_s1038" type="#_x0000_t202" style="position:absolute;margin-left:229.5pt;margin-top:637.5pt;width:348.75pt;height:102pt;z-index:251663872;mso-position-horizontal-relative:page;mso-position-vertical-relative:page" fillcolor="#ccc" stroked="f">
            <v:textbox style="mso-next-textbox:#_x0000_s1038" inset="0,0,0,0">
              <w:txbxContent>
                <w:tbl>
                  <w:tblPr>
                    <w:tblW w:w="0" w:type="auto"/>
                    <w:tblInd w:w="156" w:type="dxa"/>
                    <w:tblCellMar>
                      <w:top w:w="72" w:type="dxa"/>
                      <w:left w:w="0" w:type="dxa"/>
                      <w:right w:w="120" w:type="dxa"/>
                    </w:tblCellMar>
                    <w:tblLook w:val="0000"/>
                  </w:tblPr>
                  <w:tblGrid>
                    <w:gridCol w:w="6566"/>
                    <w:gridCol w:w="126"/>
                    <w:gridCol w:w="14"/>
                  </w:tblGrid>
                  <w:tr w:rsidR="00BE333A" w:rsidRPr="002D4291" w:rsidTr="00375C3B">
                    <w:trPr>
                      <w:gridAfter w:val="1"/>
                      <w:wAfter w:w="14" w:type="dxa"/>
                      <w:trHeight w:hRule="exact" w:val="272"/>
                    </w:trPr>
                    <w:tc>
                      <w:tcPr>
                        <w:tcW w:w="6692" w:type="dxa"/>
                        <w:gridSpan w:val="2"/>
                      </w:tcPr>
                      <w:p w:rsidR="00BE333A" w:rsidRPr="0048102D" w:rsidRDefault="00BE333A">
                        <w:pPr>
                          <w:pStyle w:val="SectionHeadingGrey"/>
                          <w:rPr>
                            <w:rFonts w:ascii="Franklin Gothic Book" w:hAnsi="Franklin Gothic Book"/>
                            <w:lang w:val="en-GB"/>
                          </w:rPr>
                        </w:pPr>
                        <w:r w:rsidRPr="0048102D">
                          <w:rPr>
                            <w:rFonts w:ascii="Franklin Gothic Book" w:hAnsi="Franklin Gothic Book"/>
                            <w:lang w:val="en-GB"/>
                          </w:rPr>
                          <w:t>Microsoft Business Productivity Online Suite</w:t>
                        </w:r>
                      </w:p>
                      <w:p w:rsidR="00D70C36" w:rsidRPr="0048102D" w:rsidRDefault="00D70C36">
                        <w:pPr>
                          <w:pStyle w:val="SectionHeadingGrey"/>
                          <w:rPr>
                            <w:rFonts w:ascii="Franklin Gothic Book" w:hAnsi="Franklin Gothic Book"/>
                            <w:lang w:val="en-GB"/>
                          </w:rPr>
                        </w:pPr>
                      </w:p>
                      <w:p w:rsidR="00D70C36" w:rsidRPr="0048102D" w:rsidRDefault="00D70C36">
                        <w:pPr>
                          <w:pStyle w:val="SectionHeadingGrey"/>
                          <w:rPr>
                            <w:rFonts w:ascii="Franklin Gothic Book" w:hAnsi="Franklin Gothic Book"/>
                          </w:rPr>
                        </w:pPr>
                      </w:p>
                    </w:tc>
                  </w:tr>
                  <w:tr w:rsidR="00BE333A" w:rsidTr="00375C3B">
                    <w:trPr>
                      <w:trHeight w:val="3846"/>
                    </w:trPr>
                    <w:tc>
                      <w:tcPr>
                        <w:tcW w:w="6566" w:type="dxa"/>
                      </w:tcPr>
                      <w:p w:rsidR="00BE333A" w:rsidRPr="0048102D" w:rsidRDefault="00BE333A" w:rsidP="00BE333A">
                        <w:pPr>
                          <w:pStyle w:val="BulletGrey"/>
                          <w:numPr>
                            <w:ilvl w:val="0"/>
                            <w:numId w:val="13"/>
                          </w:numPr>
                          <w:rPr>
                            <w:sz w:val="20"/>
                          </w:rPr>
                        </w:pPr>
                        <w:r w:rsidRPr="0048102D">
                          <w:rPr>
                            <w:sz w:val="20"/>
                          </w:rPr>
                          <w:t>Microsoft Exchange Online</w:t>
                        </w:r>
                      </w:p>
                      <w:p w:rsidR="00BE333A" w:rsidRPr="0048102D" w:rsidRDefault="00BE333A" w:rsidP="00BE333A">
                        <w:pPr>
                          <w:pStyle w:val="BulletGrey"/>
                          <w:numPr>
                            <w:ilvl w:val="0"/>
                            <w:numId w:val="13"/>
                          </w:numPr>
                          <w:rPr>
                            <w:sz w:val="20"/>
                          </w:rPr>
                        </w:pPr>
                        <w:r w:rsidRPr="0048102D">
                          <w:rPr>
                            <w:sz w:val="20"/>
                          </w:rPr>
                          <w:t>Microsoft SharePoint Online</w:t>
                        </w:r>
                      </w:p>
                      <w:p w:rsidR="00BE333A" w:rsidRPr="0048102D" w:rsidRDefault="00BE333A" w:rsidP="00BE333A">
                        <w:pPr>
                          <w:pStyle w:val="BulletGrey"/>
                          <w:numPr>
                            <w:ilvl w:val="0"/>
                            <w:numId w:val="13"/>
                          </w:numPr>
                          <w:rPr>
                            <w:sz w:val="20"/>
                          </w:rPr>
                        </w:pPr>
                        <w:r w:rsidRPr="0048102D">
                          <w:rPr>
                            <w:sz w:val="20"/>
                          </w:rPr>
                          <w:t>Microsoft Office Communications Online</w:t>
                        </w:r>
                      </w:p>
                      <w:p w:rsidR="00BE333A" w:rsidRPr="0048102D" w:rsidRDefault="00BE333A" w:rsidP="00BE333A">
                        <w:pPr>
                          <w:pStyle w:val="BulletGrey"/>
                          <w:numPr>
                            <w:ilvl w:val="0"/>
                            <w:numId w:val="13"/>
                          </w:numPr>
                          <w:rPr>
                            <w:sz w:val="20"/>
                          </w:rPr>
                        </w:pPr>
                        <w:r w:rsidRPr="0048102D">
                          <w:rPr>
                            <w:sz w:val="20"/>
                          </w:rPr>
                          <w:t>Microsoft Office Live Meeting</w:t>
                        </w:r>
                      </w:p>
                      <w:p w:rsidR="00BE333A" w:rsidRPr="0048102D" w:rsidRDefault="00BE333A" w:rsidP="00BE333A">
                        <w:pPr>
                          <w:pStyle w:val="BulletGrey"/>
                          <w:numPr>
                            <w:ilvl w:val="0"/>
                            <w:numId w:val="13"/>
                          </w:numPr>
                        </w:pPr>
                        <w:r w:rsidRPr="0048102D">
                          <w:rPr>
                            <w:sz w:val="20"/>
                          </w:rPr>
                          <w:t>Microsoft Exchange Hosted Filtering</w:t>
                        </w:r>
                      </w:p>
                    </w:tc>
                    <w:tc>
                      <w:tcPr>
                        <w:tcW w:w="140" w:type="dxa"/>
                        <w:gridSpan w:val="2"/>
                      </w:tcPr>
                      <w:p w:rsidR="00BE333A" w:rsidRPr="000C381C" w:rsidRDefault="00BE333A" w:rsidP="00375C3B">
                        <w:pPr>
                          <w:pStyle w:val="BulletGrey"/>
                          <w:tabs>
                            <w:tab w:val="clear" w:pos="170"/>
                          </w:tabs>
                          <w:ind w:left="0" w:firstLine="0"/>
                          <w:rPr>
                            <w:highlight w:val="green"/>
                          </w:rPr>
                        </w:pPr>
                      </w:p>
                    </w:tc>
                  </w:tr>
                </w:tbl>
                <w:p w:rsidR="00BE333A" w:rsidRDefault="00BE333A" w:rsidP="00BE333A">
                  <w:pPr>
                    <w:pStyle w:val="Bodycopy"/>
                    <w:rPr>
                      <w:lang w:val="sv-SE"/>
                    </w:rPr>
                  </w:pPr>
                </w:p>
              </w:txbxContent>
            </v:textbox>
            <w10:wrap type="square" anchorx="page" anchory="page"/>
            <w10:anchorlock/>
          </v:shape>
        </w:pict>
      </w:r>
    </w:p>
    <w:p w:rsidR="00021C7F" w:rsidRPr="0048102D" w:rsidRDefault="00021C7F" w:rsidP="00021C7F">
      <w:pPr>
        <w:pStyle w:val="Bodycopy"/>
      </w:pPr>
      <w:r w:rsidRPr="0048102D">
        <w:rPr>
          <w:b/>
          <w:lang w:val="en-GB"/>
        </w:rPr>
        <w:t>Microsoft SharePoint Online</w:t>
      </w:r>
      <w:r w:rsidRPr="0048102D">
        <w:rPr>
          <w:lang w:val="en-GB"/>
        </w:rPr>
        <w:t xml:space="preserve">, based on Microsoft Office SharePoint </w:t>
      </w:r>
      <w:r w:rsidRPr="0048102D">
        <w:t>Server 2007, provides a single integrated location where employees can efficiently collaborate with team members, find organizational resources, search, and manage content and workflow.</w:t>
      </w:r>
    </w:p>
    <w:p w:rsidR="00021C7F" w:rsidRPr="0048102D" w:rsidRDefault="00021C7F" w:rsidP="00021C7F">
      <w:pPr>
        <w:pStyle w:val="Bodycopy"/>
      </w:pPr>
    </w:p>
    <w:p w:rsidR="00021C7F" w:rsidRPr="0048102D" w:rsidRDefault="00021C7F" w:rsidP="00021C7F">
      <w:pPr>
        <w:pStyle w:val="Bodycopy"/>
      </w:pPr>
      <w:r w:rsidRPr="0048102D">
        <w:rPr>
          <w:b/>
        </w:rPr>
        <w:t>Microsoft Office Communications Online</w:t>
      </w:r>
      <w:r w:rsidRPr="0048102D">
        <w:t xml:space="preserve"> enables people to communicate easily with their colleagues across locations and time </w:t>
      </w:r>
      <w:r w:rsidRPr="0048102D">
        <w:lastRenderedPageBreak/>
        <w:t>zones via instant messaging (text), voice, and video.</w:t>
      </w:r>
    </w:p>
    <w:p w:rsidR="00C429B8" w:rsidRPr="0048102D" w:rsidRDefault="00C429B8" w:rsidP="00021C7F">
      <w:pPr>
        <w:pStyle w:val="Bodycopy"/>
      </w:pPr>
    </w:p>
    <w:p w:rsidR="00021C7F" w:rsidRPr="0048102D" w:rsidRDefault="00021C7F" w:rsidP="00021C7F">
      <w:pPr>
        <w:pStyle w:val="Bodycopy"/>
      </w:pPr>
      <w:r w:rsidRPr="0048102D">
        <w:rPr>
          <w:b/>
        </w:rPr>
        <w:t>Microsoft Office Live Meeting</w:t>
      </w:r>
      <w:r w:rsidRPr="0048102D">
        <w:t xml:space="preserve"> is a hosted Web conferencing service that connects people in online meetings, training, and events through a reliable, enterprise-class hosted service.</w:t>
      </w:r>
    </w:p>
    <w:p w:rsidR="00021C7F" w:rsidRPr="0048102D" w:rsidRDefault="00021C7F" w:rsidP="00021C7F">
      <w:pPr>
        <w:pStyle w:val="Bodycopy"/>
      </w:pPr>
    </w:p>
    <w:p w:rsidR="00021C7F" w:rsidRPr="0048102D" w:rsidRDefault="00021C7F" w:rsidP="00021C7F">
      <w:pPr>
        <w:pStyle w:val="Bodycopy"/>
      </w:pPr>
      <w:r w:rsidRPr="0048102D">
        <w:rPr>
          <w:b/>
        </w:rPr>
        <w:t>Microsoft Exchange Hosted Filtering</w:t>
      </w:r>
      <w:r w:rsidRPr="0048102D">
        <w:t xml:space="preserve"> protects businesses’ inbound and outbound e-mail from spam, viruses, phishing scams, and e-mail policy violations.</w:t>
      </w:r>
    </w:p>
    <w:p w:rsidR="00137348" w:rsidRPr="0048102D" w:rsidRDefault="00137348" w:rsidP="008F6B62">
      <w:pPr>
        <w:pStyle w:val="Bodycopy"/>
      </w:pPr>
    </w:p>
    <w:bookmarkEnd w:id="2"/>
    <w:p w:rsidR="00137348" w:rsidRPr="0048102D" w:rsidRDefault="00137348" w:rsidP="00FD195B">
      <w:pPr>
        <w:spacing w:before="240"/>
        <w:sectPr w:rsidR="00137348" w:rsidRPr="0048102D" w:rsidSect="00BE333A">
          <w:headerReference w:type="default" r:id="rId25"/>
          <w:pgSz w:w="12240" w:h="15840" w:code="1"/>
          <w:pgMar w:top="3427" w:right="850" w:bottom="1008" w:left="4594" w:header="720" w:footer="720" w:gutter="0"/>
          <w:cols w:num="2" w:space="591"/>
        </w:sectPr>
      </w:pPr>
    </w:p>
    <w:p w:rsidR="00137348" w:rsidRPr="0048102D" w:rsidRDefault="00137348" w:rsidP="008F6B62">
      <w:pPr>
        <w:pStyle w:val="Bodycopy"/>
        <w:rPr>
          <w:b/>
          <w:bCs/>
          <w:noProof/>
          <w:color w:val="404040"/>
          <w:sz w:val="24"/>
          <w:szCs w:val="24"/>
        </w:rPr>
      </w:pPr>
    </w:p>
    <w:p w:rsidR="00137348" w:rsidRPr="0048102D" w:rsidRDefault="00137348" w:rsidP="008F6B62">
      <w:pPr>
        <w:pStyle w:val="Bodycopy"/>
        <w:rPr>
          <w:b/>
          <w:bCs/>
          <w:noProof/>
          <w:color w:val="404040"/>
          <w:sz w:val="24"/>
          <w:szCs w:val="24"/>
        </w:rPr>
      </w:pPr>
    </w:p>
    <w:p w:rsidR="00D70C36" w:rsidRPr="0048102D" w:rsidRDefault="00D70C36" w:rsidP="008F6B62">
      <w:pPr>
        <w:pStyle w:val="Bodycopy"/>
        <w:rPr>
          <w:b/>
          <w:bCs/>
          <w:noProof/>
          <w:color w:val="404040"/>
          <w:sz w:val="24"/>
          <w:szCs w:val="24"/>
        </w:rPr>
      </w:pPr>
    </w:p>
    <w:p w:rsidR="00D70C36" w:rsidRPr="0048102D" w:rsidRDefault="00D70C36" w:rsidP="008F6B62">
      <w:pPr>
        <w:pStyle w:val="Bodycopy"/>
        <w:rPr>
          <w:b/>
          <w:bCs/>
          <w:noProof/>
          <w:color w:val="404040"/>
          <w:sz w:val="24"/>
          <w:szCs w:val="24"/>
        </w:rPr>
      </w:pPr>
    </w:p>
    <w:p w:rsidR="00137348" w:rsidRPr="0048102D" w:rsidRDefault="00137348" w:rsidP="008F6B62">
      <w:pPr>
        <w:pStyle w:val="Bodycopy"/>
        <w:rPr>
          <w:b/>
          <w:bCs/>
          <w:noProof/>
          <w:color w:val="404040"/>
          <w:sz w:val="24"/>
          <w:szCs w:val="24"/>
        </w:rPr>
      </w:pPr>
    </w:p>
    <w:p w:rsidR="00137348" w:rsidRPr="0048102D" w:rsidRDefault="00137348" w:rsidP="00AC3270">
      <w:pPr>
        <w:pStyle w:val="Bodycopy"/>
        <w:ind w:left="270" w:firstLine="14"/>
        <w:rPr>
          <w:b/>
          <w:bCs/>
          <w:color w:val="404040"/>
          <w:sz w:val="24"/>
          <w:szCs w:val="24"/>
        </w:rPr>
      </w:pPr>
      <w:r w:rsidRPr="0048102D">
        <w:rPr>
          <w:b/>
          <w:bCs/>
          <w:noProof/>
          <w:color w:val="404040"/>
          <w:sz w:val="24"/>
          <w:szCs w:val="24"/>
        </w:rPr>
        <w:t>About the Microsoft Business Productivity Online Suite</w:t>
      </w:r>
    </w:p>
    <w:p w:rsidR="00137348" w:rsidRPr="0048102D" w:rsidRDefault="00137348" w:rsidP="008065A6">
      <w:pPr>
        <w:pStyle w:val="Bodycopy"/>
        <w:spacing w:line="240" w:lineRule="auto"/>
        <w:ind w:left="284"/>
        <w:rPr>
          <w:sz w:val="19"/>
          <w:szCs w:val="19"/>
        </w:rPr>
      </w:pPr>
      <w:bookmarkStart w:id="4" w:name="ProductBoilerplateText"/>
      <w:r w:rsidRPr="0048102D">
        <w:rPr>
          <w:kern w:val="24"/>
          <w:sz w:val="19"/>
          <w:szCs w:val="19"/>
        </w:rPr>
        <w:br/>
        <w:t xml:space="preserve">The Microsoft Business Productivity Online Suite provides businesses with virtually anywhere access to rich communication, collaboration, and productivity applications via subscription-based, Microsoft-hosted, online services. This hosted solution helps organizations </w:t>
      </w:r>
      <w:r w:rsidRPr="0048102D">
        <w:rPr>
          <w:sz w:val="19"/>
          <w:szCs w:val="19"/>
        </w:rPr>
        <w:t>offset the burden of managing and maintaining business systems, freeing information technology (IT) resources to focus on initiatives that can deliver competitive advantage to the business. The solution is part of the Microsoft’s Software-plus-Services delivery model to provide customers more choices than traditional, hosted, or on-premises solutions, allowing them to make deployment decisions that best fit the needs of their organization.</w:t>
      </w:r>
    </w:p>
    <w:p w:rsidR="00137348" w:rsidRPr="0048102D" w:rsidRDefault="00137348" w:rsidP="008065A6">
      <w:pPr>
        <w:pStyle w:val="Bodycopy"/>
        <w:spacing w:line="240" w:lineRule="auto"/>
        <w:ind w:left="284"/>
        <w:rPr>
          <w:sz w:val="19"/>
          <w:szCs w:val="19"/>
        </w:rPr>
      </w:pPr>
    </w:p>
    <w:p w:rsidR="00137348" w:rsidRPr="0048102D" w:rsidRDefault="00137348" w:rsidP="008065A6">
      <w:pPr>
        <w:pStyle w:val="Bodycopy"/>
        <w:spacing w:line="240" w:lineRule="auto"/>
        <w:ind w:left="284"/>
        <w:rPr>
          <w:sz w:val="19"/>
          <w:szCs w:val="19"/>
        </w:rPr>
      </w:pPr>
    </w:p>
    <w:p w:rsidR="00137348" w:rsidRPr="00941BC0" w:rsidRDefault="0015720C" w:rsidP="008065A6">
      <w:pPr>
        <w:pStyle w:val="Bodycopy"/>
        <w:spacing w:line="240" w:lineRule="auto"/>
        <w:ind w:left="284"/>
        <w:rPr>
          <w:sz w:val="19"/>
          <w:szCs w:val="19"/>
        </w:rPr>
      </w:pPr>
      <w:r>
        <w:rPr>
          <w:noProof/>
          <w:sz w:val="19"/>
          <w:szCs w:val="19"/>
        </w:rPr>
        <w:pict>
          <v:shape id="_x0000_s1040" type="#_x0000_t202" style="position:absolute;left:0;text-align:left;margin-left:-189.15pt;margin-top:87.9pt;width:166.7pt;height:112.5pt;z-index:251665920;mso-width-relative:margin;mso-height-relative:margin" stroked="f">
            <v:textbox style="mso-next-textbox:#_x0000_s1040">
              <w:txbxContent>
                <w:p w:rsidR="00BE333A" w:rsidRPr="0048102D" w:rsidRDefault="00BE333A" w:rsidP="00BE333A">
                  <w:pPr>
                    <w:pStyle w:val="Disclaimer"/>
                    <w:spacing w:line="240" w:lineRule="auto"/>
                    <w:rPr>
                      <w:sz w:val="14"/>
                      <w:szCs w:val="14"/>
                    </w:rPr>
                  </w:pPr>
                  <w:r w:rsidRPr="0048102D">
                    <w:rPr>
                      <w:sz w:val="14"/>
                      <w:szCs w:val="14"/>
                    </w:rPr>
                    <w:t>© 2009 Microsoft Corporation. All rights reserved. This solution brief is for informational purposes only. MICROSOFT MAKES NO WARRANTIES, EXPRESS OR IMPLIED, IN THIS SUMMARY. Microsoft, SharePoint</w:t>
                  </w:r>
                  <w:r w:rsidR="00704B5E" w:rsidRPr="0048102D">
                    <w:rPr>
                      <w:sz w:val="14"/>
                      <w:szCs w:val="14"/>
                    </w:rPr>
                    <w:t>, Win32, and Windows</w:t>
                  </w:r>
                  <w:r w:rsidRPr="0048102D">
                    <w:rPr>
                      <w:sz w:val="14"/>
                      <w:szCs w:val="14"/>
                    </w:rPr>
                    <w:t xml:space="preserve"> are either registered trademarks or trademarks of Microsoft Corporation in the United States and/or other countries. The names of actual companies and products mentioned herein may be the trademarks of their respective owners.</w:t>
                  </w:r>
                </w:p>
                <w:p w:rsidR="00BE333A" w:rsidRPr="000C381C" w:rsidRDefault="00BE333A" w:rsidP="00BE333A">
                  <w:pPr>
                    <w:pStyle w:val="Disclaimer"/>
                    <w:spacing w:line="240" w:lineRule="auto"/>
                    <w:rPr>
                      <w:sz w:val="14"/>
                      <w:szCs w:val="14"/>
                      <w:highlight w:val="green"/>
                    </w:rPr>
                  </w:pPr>
                </w:p>
                <w:p w:rsidR="00BE333A" w:rsidRPr="00C211F0" w:rsidRDefault="00BE333A" w:rsidP="00BE333A">
                  <w:pPr>
                    <w:pStyle w:val="Disclaimer"/>
                    <w:spacing w:line="240" w:lineRule="auto"/>
                    <w:rPr>
                      <w:sz w:val="14"/>
                      <w:szCs w:val="14"/>
                    </w:rPr>
                  </w:pPr>
                  <w:r w:rsidRPr="0048102D">
                    <w:rPr>
                      <w:sz w:val="14"/>
                      <w:szCs w:val="14"/>
                    </w:rPr>
                    <w:t>Document published February 2009</w:t>
                  </w:r>
                </w:p>
              </w:txbxContent>
            </v:textbox>
          </v:shape>
        </w:pict>
      </w:r>
      <w:r w:rsidR="00137348" w:rsidRPr="0048102D">
        <w:rPr>
          <w:sz w:val="19"/>
          <w:szCs w:val="19"/>
        </w:rPr>
        <w:t xml:space="preserve">For more information about the partner opportunities provided by the Business Productivity Online Suite, see </w:t>
      </w:r>
      <w:hyperlink r:id="rId26" w:history="1">
        <w:r w:rsidR="00137348" w:rsidRPr="0048102D">
          <w:rPr>
            <w:rStyle w:val="Hyperlink"/>
            <w:sz w:val="19"/>
            <w:szCs w:val="19"/>
          </w:rPr>
          <w:t>http://partner.microsoft.com/online</w:t>
        </w:r>
      </w:hyperlink>
      <w:bookmarkEnd w:id="4"/>
      <w:r w:rsidR="00137348" w:rsidRPr="0048102D">
        <w:rPr>
          <w:rStyle w:val="Hyperlink"/>
          <w:sz w:val="19"/>
          <w:szCs w:val="19"/>
        </w:rPr>
        <w:t>.</w:t>
      </w:r>
    </w:p>
    <w:sectPr w:rsidR="00137348" w:rsidRPr="00941BC0" w:rsidSect="00137348">
      <w:headerReference w:type="default" r:id="rId27"/>
      <w:type w:val="continuous"/>
      <w:pgSz w:w="12240" w:h="15840" w:code="1"/>
      <w:pgMar w:top="3427" w:right="850" w:bottom="1008" w:left="4320" w:header="720" w:footer="720" w:gutter="0"/>
      <w:cols w:space="720"/>
      <w:docGrid w:linePitch="23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E0280" w:rsidRDefault="002E0280">
      <w:r>
        <w:separator/>
      </w:r>
    </w:p>
  </w:endnote>
  <w:endnote w:type="continuationSeparator" w:id="0">
    <w:p w:rsidR="002E0280" w:rsidRDefault="002E028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Franklin Gothic Medium">
    <w:panose1 w:val="020B0603020102020204"/>
    <w:charset w:val="00"/>
    <w:family w:val="swiss"/>
    <w:pitch w:val="variable"/>
    <w:sig w:usb0="00000287" w:usb1="00000000" w:usb2="00000000" w:usb3="00000000" w:csb0="0000009F" w:csb1="00000000"/>
  </w:font>
  <w:font w:name="Franklin Gothic Heavy">
    <w:panose1 w:val="020B09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Lucida Sans Typewriter">
    <w:panose1 w:val="020B0509030504030204"/>
    <w:charset w:val="00"/>
    <w:family w:val="modern"/>
    <w:pitch w:val="fixed"/>
    <w:sig w:usb0="00000003" w:usb1="00000000" w:usb2="00000000" w:usb3="00000000" w:csb0="00000001" w:csb1="00000000"/>
  </w:font>
  <w:font w:name="FundRunk-Normal">
    <w:panose1 w:val="00000000000000000000"/>
    <w:charset w:val="00"/>
    <w:family w:val="auto"/>
    <w:notTrueType/>
    <w:pitch w:val="variable"/>
    <w:sig w:usb0="00000003" w:usb1="00000000" w:usb2="00000000" w:usb3="00000000" w:csb0="00000001" w:csb1="00000000"/>
  </w:font>
  <w:font w:name="Century Schoolbook">
    <w:panose1 w:val="02040604050505020304"/>
    <w:charset w:val="00"/>
    <w:family w:val="roman"/>
    <w:pitch w:val="variable"/>
    <w:sig w:usb0="00000287" w:usb1="00000000" w:usb2="00000000" w:usb3="00000000" w:csb0="0000009F" w:csb1="00000000"/>
  </w:font>
  <w:font w:name="PMingLiU">
    <w:altName w:val="新細明體"/>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10002FF" w:usb1="4000ACFF" w:usb2="00000009" w:usb3="00000000" w:csb0="0000019F" w:csb1="00000000"/>
  </w:font>
  <w:font w:name="Segoe">
    <w:altName w:val="Segoe UI"/>
    <w:charset w:val="00"/>
    <w:family w:val="swiss"/>
    <w:pitch w:val="variable"/>
    <w:sig w:usb0="00000087" w:usb1="00000000" w:usb2="00000000" w:usb3="00000000" w:csb0="0000009B"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E0280" w:rsidRDefault="002E0280">
      <w:r>
        <w:separator/>
      </w:r>
    </w:p>
  </w:footnote>
  <w:footnote w:type="continuationSeparator" w:id="0">
    <w:p w:rsidR="002E0280" w:rsidRDefault="002E028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7348" w:rsidRPr="00DD63EC" w:rsidRDefault="00116D15" w:rsidP="00C027BA">
    <w:pPr>
      <w:spacing w:before="240"/>
    </w:pPr>
    <w:r w:rsidRPr="00116D15">
      <w:rPr>
        <w:noProof/>
        <w:lang w:val="en-US"/>
      </w:rPr>
      <w:drawing>
        <wp:anchor distT="0" distB="0" distL="114300" distR="114300" simplePos="0" relativeHeight="251669504" behindDoc="1" locked="0" layoutInCell="1" allowOverlap="1">
          <wp:simplePos x="0" y="0"/>
          <wp:positionH relativeFrom="column">
            <wp:posOffset>-539750</wp:posOffset>
          </wp:positionH>
          <wp:positionV relativeFrom="paragraph">
            <wp:posOffset>-457200</wp:posOffset>
          </wp:positionV>
          <wp:extent cx="7772400" cy="2609850"/>
          <wp:effectExtent l="19050" t="0" r="0" b="0"/>
          <wp:wrapNone/>
          <wp:docPr id="18" name="Picture 9" descr="MSFT1741-PR-Whitepaper-BG-N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SFT1741-PR-Whitepaper-BG-NL"/>
                  <pic:cNvPicPr>
                    <a:picLocks noChangeAspect="1" noChangeArrowheads="1"/>
                  </pic:cNvPicPr>
                </pic:nvPicPr>
                <pic:blipFill>
                  <a:blip r:embed="rId1"/>
                  <a:srcRect/>
                  <a:stretch>
                    <a:fillRect/>
                  </a:stretch>
                </pic:blipFill>
                <pic:spPr bwMode="auto">
                  <a:xfrm>
                    <a:off x="0" y="0"/>
                    <a:ext cx="7772400" cy="2609850"/>
                  </a:xfrm>
                  <a:prstGeom prst="rect">
                    <a:avLst/>
                  </a:prstGeom>
                  <a:noFill/>
                  <a:ln w="9525">
                    <a:noFill/>
                    <a:miter lim="800000"/>
                    <a:headEnd/>
                    <a:tailEnd/>
                  </a:ln>
                </pic:spPr>
              </pic:pic>
            </a:graphicData>
          </a:graphic>
        </wp:anchor>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7348" w:rsidRDefault="00116D15" w:rsidP="00C027BA">
    <w:pPr>
      <w:rPr>
        <w:noProof/>
        <w:lang w:val="it-IT" w:eastAsia="it-IT"/>
      </w:rPr>
    </w:pPr>
    <w:r w:rsidRPr="00116D15">
      <w:rPr>
        <w:noProof/>
        <w:lang w:val="en-US"/>
      </w:rPr>
      <w:drawing>
        <wp:anchor distT="0" distB="0" distL="114300" distR="114300" simplePos="0" relativeHeight="251667456" behindDoc="1" locked="0" layoutInCell="1" allowOverlap="1">
          <wp:simplePos x="0" y="0"/>
          <wp:positionH relativeFrom="column">
            <wp:posOffset>-549275</wp:posOffset>
          </wp:positionH>
          <wp:positionV relativeFrom="paragraph">
            <wp:posOffset>-466725</wp:posOffset>
          </wp:positionV>
          <wp:extent cx="7772400" cy="2609850"/>
          <wp:effectExtent l="19050" t="0" r="0" b="0"/>
          <wp:wrapNone/>
          <wp:docPr id="16" name="Picture 9" descr="MSFT1741-PR-Whitepaper-BG-N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SFT1741-PR-Whitepaper-BG-NL"/>
                  <pic:cNvPicPr>
                    <a:picLocks noChangeAspect="1" noChangeArrowheads="1"/>
                  </pic:cNvPicPr>
                </pic:nvPicPr>
                <pic:blipFill>
                  <a:blip r:embed="rId1"/>
                  <a:srcRect/>
                  <a:stretch>
                    <a:fillRect/>
                  </a:stretch>
                </pic:blipFill>
                <pic:spPr bwMode="auto">
                  <a:xfrm>
                    <a:off x="0" y="0"/>
                    <a:ext cx="7774940" cy="2612390"/>
                  </a:xfrm>
                  <a:prstGeom prst="rect">
                    <a:avLst/>
                  </a:prstGeom>
                  <a:noFill/>
                  <a:ln w="9525">
                    <a:noFill/>
                    <a:miter lim="800000"/>
                    <a:headEnd/>
                    <a:tailEnd/>
                  </a:ln>
                </pic:spPr>
              </pic:pic>
            </a:graphicData>
          </a:graphic>
        </wp:anchor>
      </w:drawing>
    </w:r>
  </w:p>
  <w:p w:rsidR="00137348" w:rsidRPr="00DD63EC" w:rsidRDefault="0089551A" w:rsidP="00C027BA">
    <w:r w:rsidRPr="0089551A">
      <w:rPr>
        <w:noProof/>
        <w:lang w:val="en-US" w:eastAsia="zh-TW"/>
      </w:rPr>
      <w:pict>
        <v:shapetype id="_x0000_t202" coordsize="21600,21600" o:spt="202" path="m,l,21600r21600,l21600,xe">
          <v:stroke joinstyle="miter"/>
          <v:path gradientshapeok="t" o:connecttype="rect"/>
        </v:shapetype>
        <v:shape id="_x0000_s2060" type="#_x0000_t202" style="position:absolute;margin-left:304pt;margin-top:46.9pt;width:209.95pt;height:46.5pt;z-index:251673600;mso-width-percent:400;mso-height-percent:200;mso-width-percent:400;mso-height-percent:200;mso-width-relative:margin;mso-height-relative:margin" stroked="f">
          <v:textbox style="mso-fit-shape-to-text:t">
            <w:txbxContent>
              <w:p w:rsidR="0089551A" w:rsidRDefault="0089551A">
                <w:r>
                  <w:rPr>
                    <w:noProof/>
                    <w:lang w:val="en-US"/>
                  </w:rPr>
                  <w:drawing>
                    <wp:inline distT="0" distB="0" distL="0" distR="0">
                      <wp:extent cx="2473960" cy="525645"/>
                      <wp:effectExtent l="19050" t="0" r="2540" b="0"/>
                      <wp:docPr id="10" name="Picture 2" descr="C:\Users\a-dapico\Documents\Newsgator\NewsGator_Logo_No_Tagline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apico\Documents\Newsgator\NewsGator_Logo_No_Tagline_PNG.png"/>
                              <pic:cNvPicPr>
                                <a:picLocks noChangeAspect="1" noChangeArrowheads="1"/>
                              </pic:cNvPicPr>
                            </pic:nvPicPr>
                            <pic:blipFill>
                              <a:blip r:embed="rId2"/>
                              <a:srcRect/>
                              <a:stretch>
                                <a:fillRect/>
                              </a:stretch>
                            </pic:blipFill>
                            <pic:spPr bwMode="auto">
                              <a:xfrm>
                                <a:off x="0" y="0"/>
                                <a:ext cx="2473960" cy="525645"/>
                              </a:xfrm>
                              <a:prstGeom prst="rect">
                                <a:avLst/>
                              </a:prstGeom>
                              <a:noFill/>
                              <a:ln w="9525">
                                <a:noFill/>
                                <a:miter lim="800000"/>
                                <a:headEnd/>
                                <a:tailEnd/>
                              </a:ln>
                            </pic:spPr>
                          </pic:pic>
                        </a:graphicData>
                      </a:graphic>
                    </wp:inline>
                  </w:drawing>
                </w:r>
              </w:p>
            </w:txbxContent>
          </v:textbox>
        </v:shape>
      </w:pict>
    </w:r>
    <w:r w:rsidR="0015720C" w:rsidRPr="0015720C">
      <w:rPr>
        <w:noProof/>
        <w:lang w:val="it-IT" w:eastAsia="it-IT"/>
      </w:rPr>
      <w:pict>
        <v:shape id="_x0000_s2053" type="#_x0000_t202" style="position:absolute;margin-left:177.5pt;margin-top:102.1pt;width:353pt;height:45.75pt;z-index:251654144" filled="f" stroked="f">
          <v:textbox style="mso-next-textbox:#_x0000_s2053">
            <w:txbxContent>
              <w:p w:rsidR="00137348" w:rsidRPr="0055343F" w:rsidRDefault="008E7EDE" w:rsidP="00A568D0">
                <w:pPr>
                  <w:pStyle w:val="DocumentTitle"/>
                  <w:rPr>
                    <w:bCs/>
                    <w:sz w:val="28"/>
                    <w:szCs w:val="28"/>
                    <w:lang w:val="en-GB"/>
                  </w:rPr>
                </w:pPr>
                <w:r w:rsidRPr="0048102D">
                  <w:rPr>
                    <w:bCs/>
                    <w:sz w:val="28"/>
                    <w:szCs w:val="28"/>
                    <w:lang w:val="en-GB"/>
                  </w:rPr>
                  <w:t>Enhancing Collaboration and Increasing Innovation with Social Computing</w:t>
                </w:r>
              </w:p>
              <w:p w:rsidR="00137348" w:rsidRPr="0055343F" w:rsidRDefault="00137348" w:rsidP="00A568D0">
                <w:pPr>
                  <w:pStyle w:val="DocumentTitle"/>
                  <w:rPr>
                    <w:bCs/>
                    <w:lang w:val="en-GB"/>
                  </w:rPr>
                </w:pPr>
              </w:p>
            </w:txbxContent>
          </v:textbox>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0C36" w:rsidRPr="00DD63EC" w:rsidRDefault="00116D15" w:rsidP="00C027BA">
    <w:pPr>
      <w:spacing w:before="240"/>
    </w:pPr>
    <w:r>
      <w:rPr>
        <w:noProof/>
        <w:lang w:val="en-US"/>
      </w:rPr>
      <w:drawing>
        <wp:anchor distT="0" distB="0" distL="114300" distR="114300" simplePos="0" relativeHeight="251671552" behindDoc="1" locked="0" layoutInCell="1" allowOverlap="1">
          <wp:simplePos x="0" y="0"/>
          <wp:positionH relativeFrom="column">
            <wp:posOffset>-3250565</wp:posOffset>
          </wp:positionH>
          <wp:positionV relativeFrom="paragraph">
            <wp:posOffset>-476250</wp:posOffset>
          </wp:positionV>
          <wp:extent cx="7772400" cy="2609850"/>
          <wp:effectExtent l="19050" t="0" r="0" b="0"/>
          <wp:wrapNone/>
          <wp:docPr id="19" name="Picture 9" descr="MSFT1741-PR-Whitepaper-BG-N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SFT1741-PR-Whitepaper-BG-NL"/>
                  <pic:cNvPicPr>
                    <a:picLocks noChangeAspect="1" noChangeArrowheads="1"/>
                  </pic:cNvPicPr>
                </pic:nvPicPr>
                <pic:blipFill>
                  <a:blip r:embed="rId1"/>
                  <a:srcRect/>
                  <a:stretch>
                    <a:fillRect/>
                  </a:stretch>
                </pic:blipFill>
                <pic:spPr bwMode="auto">
                  <a:xfrm>
                    <a:off x="0" y="0"/>
                    <a:ext cx="7772400" cy="2609850"/>
                  </a:xfrm>
                  <a:prstGeom prst="rect">
                    <a:avLst/>
                  </a:prstGeom>
                  <a:noFill/>
                  <a:ln w="9525">
                    <a:noFill/>
                    <a:miter lim="800000"/>
                    <a:headEnd/>
                    <a:tailEnd/>
                  </a:ln>
                </pic:spPr>
              </pic:pic>
            </a:graphicData>
          </a:graphic>
        </wp:anchor>
      </w:drawing>
    </w:r>
    <w:r w:rsidR="0015720C">
      <w:rPr>
        <w:noProof/>
        <w:lang w:val="en-US"/>
      </w:rPr>
      <w:pict>
        <v:line id="_x0000_s2058" style="position:absolute;flip:x;z-index:-251651072;mso-position-horizontal-relative:page;mso-position-vertical-relative:page" from="219.75pt,171pt" to="219.75pt,742.5pt" strokecolor="#999">
          <w10:wrap anchorx="page" anchory="page"/>
        </v:lin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7348" w:rsidRPr="00DD63EC" w:rsidRDefault="00404EEE" w:rsidP="00C027BA">
    <w:pPr>
      <w:spacing w:before="240"/>
    </w:pPr>
    <w:r>
      <w:rPr>
        <w:noProof/>
        <w:lang w:val="en-US"/>
      </w:rPr>
      <w:drawing>
        <wp:anchor distT="0" distB="0" distL="114300" distR="114300" simplePos="0" relativeHeight="251657216" behindDoc="1" locked="0" layoutInCell="1" allowOverlap="1">
          <wp:simplePos x="0" y="0"/>
          <wp:positionH relativeFrom="column">
            <wp:posOffset>3028950</wp:posOffset>
          </wp:positionH>
          <wp:positionV relativeFrom="paragraph">
            <wp:posOffset>-200025</wp:posOffset>
          </wp:positionV>
          <wp:extent cx="1847850" cy="666750"/>
          <wp:effectExtent l="0" t="0" r="0" b="0"/>
          <wp:wrapNone/>
          <wp:docPr id="6" name="Immagine 6" descr="Logo Diamante completo orizzontale trasparente (300 dp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6" descr="Logo Diamante completo orizzontale trasparente (300 dpi).png"/>
                  <pic:cNvPicPr>
                    <a:picLocks noChangeAspect="1" noChangeArrowheads="1"/>
                  </pic:cNvPicPr>
                </pic:nvPicPr>
                <pic:blipFill>
                  <a:blip r:embed="rId1"/>
                  <a:srcRect/>
                  <a:stretch>
                    <a:fillRect/>
                  </a:stretch>
                </pic:blipFill>
                <pic:spPr bwMode="auto">
                  <a:xfrm>
                    <a:off x="0" y="0"/>
                    <a:ext cx="1847850" cy="666750"/>
                  </a:xfrm>
                  <a:prstGeom prst="rect">
                    <a:avLst/>
                  </a:prstGeom>
                  <a:noFill/>
                </pic:spPr>
              </pic:pic>
            </a:graphicData>
          </a:graphic>
        </wp:anchor>
      </w:drawing>
    </w:r>
    <w:r w:rsidR="0015720C" w:rsidRPr="0015720C">
      <w:rPr>
        <w:noProof/>
        <w:lang w:val="it-IT" w:eastAsia="it-IT"/>
      </w:rPr>
      <w:pict>
        <v:line id="ThinGreenLine" o:spid="_x0000_s2055" style="position:absolute;flip:x;z-index:-251660288;mso-position-horizontal-relative:page;mso-position-vertical-relative:page" from="207.75pt,169.5pt" to="207.75pt,741pt" strokecolor="#999">
          <w10:wrap anchorx="page" anchory="page"/>
        </v:line>
      </w:pict>
    </w:r>
    <w:r>
      <w:rPr>
        <w:noProof/>
        <w:lang w:val="en-US"/>
      </w:rPr>
      <w:drawing>
        <wp:anchor distT="0" distB="0" distL="114300" distR="114300" simplePos="0" relativeHeight="251655168" behindDoc="1" locked="0" layoutInCell="1" allowOverlap="1">
          <wp:simplePos x="0" y="0"/>
          <wp:positionH relativeFrom="column">
            <wp:posOffset>-2752725</wp:posOffset>
          </wp:positionH>
          <wp:positionV relativeFrom="paragraph">
            <wp:posOffset>-466725</wp:posOffset>
          </wp:positionV>
          <wp:extent cx="7772400" cy="2400300"/>
          <wp:effectExtent l="19050" t="0" r="0" b="0"/>
          <wp:wrapNone/>
          <wp:docPr id="8" name="Picture 11" descr="MSFT1741-PR-Whitepaper-BG2--N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SFT1741-PR-Whitepaper-BG2--NL"/>
                  <pic:cNvPicPr>
                    <a:picLocks noChangeAspect="1" noChangeArrowheads="1"/>
                  </pic:cNvPicPr>
                </pic:nvPicPr>
                <pic:blipFill>
                  <a:blip r:embed="rId2"/>
                  <a:srcRect/>
                  <a:stretch>
                    <a:fillRect/>
                  </a:stretch>
                </pic:blipFill>
                <pic:spPr bwMode="auto">
                  <a:xfrm>
                    <a:off x="0" y="0"/>
                    <a:ext cx="7772400" cy="2400300"/>
                  </a:xfrm>
                  <a:prstGeom prst="rect">
                    <a:avLst/>
                  </a:prstGeom>
                  <a:noFill/>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FD2630F2"/>
    <w:lvl w:ilvl="0">
      <w:start w:val="1"/>
      <w:numFmt w:val="decimal"/>
      <w:lvlText w:val="%1."/>
      <w:lvlJc w:val="left"/>
      <w:pPr>
        <w:tabs>
          <w:tab w:val="num" w:pos="1800"/>
        </w:tabs>
        <w:ind w:left="1800" w:hanging="360"/>
      </w:pPr>
    </w:lvl>
  </w:abstractNum>
  <w:abstractNum w:abstractNumId="1">
    <w:nsid w:val="FFFFFF7D"/>
    <w:multiLevelType w:val="singleLevel"/>
    <w:tmpl w:val="305A317C"/>
    <w:lvl w:ilvl="0">
      <w:start w:val="1"/>
      <w:numFmt w:val="decimal"/>
      <w:lvlText w:val="%1."/>
      <w:lvlJc w:val="left"/>
      <w:pPr>
        <w:tabs>
          <w:tab w:val="num" w:pos="1440"/>
        </w:tabs>
        <w:ind w:left="1440" w:hanging="360"/>
      </w:pPr>
    </w:lvl>
  </w:abstractNum>
  <w:abstractNum w:abstractNumId="2">
    <w:nsid w:val="FFFFFF7E"/>
    <w:multiLevelType w:val="singleLevel"/>
    <w:tmpl w:val="358A5630"/>
    <w:lvl w:ilvl="0">
      <w:start w:val="1"/>
      <w:numFmt w:val="decimal"/>
      <w:lvlText w:val="%1."/>
      <w:lvlJc w:val="left"/>
      <w:pPr>
        <w:tabs>
          <w:tab w:val="num" w:pos="1080"/>
        </w:tabs>
        <w:ind w:left="1080" w:hanging="360"/>
      </w:pPr>
    </w:lvl>
  </w:abstractNum>
  <w:abstractNum w:abstractNumId="3">
    <w:nsid w:val="FFFFFF7F"/>
    <w:multiLevelType w:val="singleLevel"/>
    <w:tmpl w:val="9216C2BA"/>
    <w:lvl w:ilvl="0">
      <w:start w:val="1"/>
      <w:numFmt w:val="decimal"/>
      <w:lvlText w:val="%1."/>
      <w:lvlJc w:val="left"/>
      <w:pPr>
        <w:tabs>
          <w:tab w:val="num" w:pos="720"/>
        </w:tabs>
        <w:ind w:left="720" w:hanging="360"/>
      </w:pPr>
    </w:lvl>
  </w:abstractNum>
  <w:abstractNum w:abstractNumId="4">
    <w:nsid w:val="FFFFFF88"/>
    <w:multiLevelType w:val="singleLevel"/>
    <w:tmpl w:val="9132AB88"/>
    <w:lvl w:ilvl="0">
      <w:start w:val="1"/>
      <w:numFmt w:val="decimal"/>
      <w:lvlText w:val="%1."/>
      <w:lvlJc w:val="left"/>
      <w:pPr>
        <w:tabs>
          <w:tab w:val="num" w:pos="360"/>
        </w:tabs>
        <w:ind w:left="360" w:hanging="360"/>
      </w:pPr>
    </w:lvl>
  </w:abstractNum>
  <w:abstractNum w:abstractNumId="5">
    <w:nsid w:val="FFFFFF89"/>
    <w:multiLevelType w:val="singleLevel"/>
    <w:tmpl w:val="4C9C5922"/>
    <w:lvl w:ilvl="0">
      <w:start w:val="1"/>
      <w:numFmt w:val="bullet"/>
      <w:lvlText w:val=""/>
      <w:lvlJc w:val="left"/>
      <w:pPr>
        <w:tabs>
          <w:tab w:val="num" w:pos="360"/>
        </w:tabs>
        <w:ind w:left="360" w:hanging="360"/>
      </w:pPr>
      <w:rPr>
        <w:rFonts w:ascii="Symbol" w:hAnsi="Symbol" w:cs="Symbol" w:hint="default"/>
      </w:rPr>
    </w:lvl>
  </w:abstractNum>
  <w:abstractNum w:abstractNumId="6">
    <w:nsid w:val="062E452C"/>
    <w:multiLevelType w:val="hybridMultilevel"/>
    <w:tmpl w:val="48E874BE"/>
    <w:lvl w:ilvl="0" w:tplc="16669C5E">
      <w:start w:val="1"/>
      <w:numFmt w:val="decimal"/>
      <w:pStyle w:val="ListNumber6"/>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nsid w:val="0BEF0BA3"/>
    <w:multiLevelType w:val="multilevel"/>
    <w:tmpl w:val="3B0CA76A"/>
    <w:styleLink w:val="NumberedList"/>
    <w:lvl w:ilvl="0">
      <w:start w:val="1"/>
      <w:numFmt w:val="decimal"/>
      <w:lvlText w:val="%1."/>
      <w:lvlJc w:val="left"/>
      <w:pPr>
        <w:ind w:left="720" w:hanging="360"/>
      </w:pPr>
      <w:rPr>
        <w:rFonts w:ascii="Franklin Gothic Book" w:hAnsi="Franklin Gothic Book" w:cs="Franklin Gothic Book"/>
        <w:sz w:val="17"/>
        <w:szCs w:val="17"/>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0D3A144C"/>
    <w:multiLevelType w:val="hybridMultilevel"/>
    <w:tmpl w:val="4E4ABFC4"/>
    <w:lvl w:ilvl="0" w:tplc="09F8D26E">
      <w:start w:val="1"/>
      <w:numFmt w:val="bullet"/>
      <w:pStyle w:val="BulletLevel2"/>
      <w:lvlText w:val="−"/>
      <w:lvlJc w:val="left"/>
      <w:pPr>
        <w:tabs>
          <w:tab w:val="num" w:pos="360"/>
        </w:tabs>
        <w:ind w:left="360" w:hanging="180"/>
      </w:pPr>
      <w:rPr>
        <w:rFonts w:ascii="Franklin Gothic Book" w:hAnsi="Franklin Gothic Book" w:cs="Franklin Gothic Book" w:hint="default"/>
      </w:rPr>
    </w:lvl>
    <w:lvl w:ilvl="1" w:tplc="0114C756">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9">
    <w:nsid w:val="0F3C3435"/>
    <w:multiLevelType w:val="hybridMultilevel"/>
    <w:tmpl w:val="99AAB218"/>
    <w:lvl w:ilvl="0" w:tplc="B1768FB8">
      <w:start w:val="1"/>
      <w:numFmt w:val="bullet"/>
      <w:pStyle w:val="Bullet"/>
      <w:lvlText w:val=""/>
      <w:lvlJc w:val="left"/>
      <w:pPr>
        <w:ind w:left="360" w:hanging="360"/>
      </w:pPr>
      <w:rPr>
        <w:rFonts w:ascii="Wingdings" w:hAnsi="Wingdings" w:cs="Wingdings" w:hint="default"/>
        <w:color w:val="1F497D"/>
        <w:spacing w:val="0"/>
        <w:w w:val="200"/>
        <w:position w:val="0"/>
        <w:sz w:val="14"/>
        <w:szCs w:val="14"/>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10">
    <w:nsid w:val="13AC6885"/>
    <w:multiLevelType w:val="hybridMultilevel"/>
    <w:tmpl w:val="E37EF626"/>
    <w:lvl w:ilvl="0" w:tplc="E6DAD6CC">
      <w:start w:val="1"/>
      <w:numFmt w:val="bullet"/>
      <w:lvlRestart w:val="0"/>
      <w:lvlText w:val=""/>
      <w:lvlJc w:val="left"/>
      <w:pPr>
        <w:tabs>
          <w:tab w:val="num" w:pos="170"/>
        </w:tabs>
        <w:ind w:left="170" w:hanging="170"/>
      </w:pPr>
      <w:rPr>
        <w:rFonts w:ascii="Wingdings" w:hAnsi="Wingdings" w:cs="Wingdings" w:hint="default"/>
        <w:color w:val="666666"/>
        <w:sz w:val="14"/>
        <w:szCs w:val="14"/>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11">
    <w:nsid w:val="2E843761"/>
    <w:multiLevelType w:val="hybridMultilevel"/>
    <w:tmpl w:val="A518139A"/>
    <w:lvl w:ilvl="0" w:tplc="04100001">
      <w:start w:val="1"/>
      <w:numFmt w:val="bullet"/>
      <w:lvlText w:val=""/>
      <w:lvlJc w:val="left"/>
      <w:pPr>
        <w:ind w:left="720" w:hanging="360"/>
      </w:pPr>
      <w:rPr>
        <w:rFonts w:ascii="Symbol" w:hAnsi="Symbol" w:cs="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cs="Wingdings" w:hint="default"/>
      </w:rPr>
    </w:lvl>
    <w:lvl w:ilvl="3" w:tplc="04100001">
      <w:start w:val="1"/>
      <w:numFmt w:val="bullet"/>
      <w:lvlText w:val=""/>
      <w:lvlJc w:val="left"/>
      <w:pPr>
        <w:ind w:left="2880" w:hanging="360"/>
      </w:pPr>
      <w:rPr>
        <w:rFonts w:ascii="Symbol" w:hAnsi="Symbol" w:cs="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cs="Wingdings" w:hint="default"/>
      </w:rPr>
    </w:lvl>
    <w:lvl w:ilvl="6" w:tplc="04100001">
      <w:start w:val="1"/>
      <w:numFmt w:val="bullet"/>
      <w:lvlText w:val=""/>
      <w:lvlJc w:val="left"/>
      <w:pPr>
        <w:ind w:left="5040" w:hanging="360"/>
      </w:pPr>
      <w:rPr>
        <w:rFonts w:ascii="Symbol" w:hAnsi="Symbol" w:cs="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cs="Wingdings" w:hint="default"/>
      </w:rPr>
    </w:lvl>
  </w:abstractNum>
  <w:abstractNum w:abstractNumId="12">
    <w:nsid w:val="36F22A15"/>
    <w:multiLevelType w:val="hybridMultilevel"/>
    <w:tmpl w:val="F8A20B34"/>
    <w:lvl w:ilvl="0" w:tplc="04100011">
      <w:start w:val="1"/>
      <w:numFmt w:val="decimal"/>
      <w:lvlText w:val="%1)"/>
      <w:lvlJc w:val="left"/>
      <w:pPr>
        <w:ind w:left="720" w:hanging="360"/>
      </w:pPr>
      <w:rPr>
        <w:rFonts w:hint="default"/>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13">
    <w:nsid w:val="443140D9"/>
    <w:multiLevelType w:val="hybridMultilevel"/>
    <w:tmpl w:val="64BA9884"/>
    <w:lvl w:ilvl="0" w:tplc="6F629B62">
      <w:start w:val="1"/>
      <w:numFmt w:val="bullet"/>
      <w:lvlRestart w:val="0"/>
      <w:pStyle w:val="Bulletbold"/>
      <w:lvlText w:val=""/>
      <w:lvlJc w:val="left"/>
      <w:pPr>
        <w:tabs>
          <w:tab w:val="num" w:pos="170"/>
        </w:tabs>
        <w:ind w:left="170" w:hanging="170"/>
      </w:pPr>
      <w:rPr>
        <w:rFonts w:ascii="Wingdings" w:hAnsi="Wingdings" w:cs="Wingdings" w:hint="default"/>
        <w:color w:val="0099FF"/>
        <w:sz w:val="14"/>
        <w:szCs w:val="14"/>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14">
    <w:nsid w:val="46FE4487"/>
    <w:multiLevelType w:val="singleLevel"/>
    <w:tmpl w:val="86EEE6A8"/>
    <w:lvl w:ilvl="0">
      <w:start w:val="1"/>
      <w:numFmt w:val="decimal"/>
      <w:pStyle w:val="TOC2"/>
      <w:lvlText w:val="%1."/>
      <w:lvlJc w:val="left"/>
      <w:pPr>
        <w:tabs>
          <w:tab w:val="num" w:pos="360"/>
        </w:tabs>
        <w:ind w:left="360" w:hanging="360"/>
      </w:pPr>
    </w:lvl>
  </w:abstractNum>
  <w:abstractNum w:abstractNumId="15">
    <w:nsid w:val="4E991B8F"/>
    <w:multiLevelType w:val="singleLevel"/>
    <w:tmpl w:val="18E45606"/>
    <w:lvl w:ilvl="0">
      <w:start w:val="1"/>
      <w:numFmt w:val="bullet"/>
      <w:pStyle w:val="Question"/>
      <w:lvlText w:val="Q"/>
      <w:lvlJc w:val="left"/>
      <w:pPr>
        <w:tabs>
          <w:tab w:val="num" w:pos="360"/>
        </w:tabs>
        <w:ind w:left="360" w:hanging="360"/>
      </w:pPr>
      <w:rPr>
        <w:rFonts w:ascii="Times New Roman" w:hAnsi="Times New Roman" w:cs="Times New Roman" w:hint="default"/>
        <w:b/>
        <w:bCs/>
        <w:i w:val="0"/>
        <w:iCs w:val="0"/>
      </w:rPr>
    </w:lvl>
  </w:abstractNum>
  <w:abstractNum w:abstractNumId="16">
    <w:nsid w:val="4F147D09"/>
    <w:multiLevelType w:val="hybridMultilevel"/>
    <w:tmpl w:val="458C66F4"/>
    <w:lvl w:ilvl="0" w:tplc="B114C62E">
      <w:start w:val="1"/>
      <w:numFmt w:val="bullet"/>
      <w:lvlRestart w:val="0"/>
      <w:pStyle w:val="Bulletcolored"/>
      <w:lvlText w:val=""/>
      <w:lvlJc w:val="left"/>
      <w:pPr>
        <w:tabs>
          <w:tab w:val="num" w:pos="170"/>
        </w:tabs>
        <w:ind w:left="170" w:hanging="170"/>
      </w:pPr>
      <w:rPr>
        <w:rFonts w:ascii="Wingdings" w:hAnsi="Wingdings" w:cs="Wingdings" w:hint="default"/>
        <w:color w:val="0099FF"/>
        <w:sz w:val="14"/>
        <w:szCs w:val="14"/>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17">
    <w:nsid w:val="60561CD2"/>
    <w:multiLevelType w:val="singleLevel"/>
    <w:tmpl w:val="90DE271A"/>
    <w:lvl w:ilvl="0">
      <w:start w:val="1"/>
      <w:numFmt w:val="bullet"/>
      <w:pStyle w:val="Answer"/>
      <w:lvlText w:val="A"/>
      <w:lvlJc w:val="left"/>
      <w:pPr>
        <w:tabs>
          <w:tab w:val="num" w:pos="360"/>
        </w:tabs>
        <w:ind w:left="360" w:hanging="360"/>
      </w:pPr>
      <w:rPr>
        <w:rFonts w:ascii="Times New Roman" w:hAnsi="Times New Roman" w:cs="Times New Roman" w:hint="default"/>
        <w:b/>
        <w:bCs/>
        <w:i w:val="0"/>
        <w:iCs w:val="0"/>
      </w:rPr>
    </w:lvl>
  </w:abstractNum>
  <w:abstractNum w:abstractNumId="18">
    <w:nsid w:val="7238102B"/>
    <w:multiLevelType w:val="multilevel"/>
    <w:tmpl w:val="04069512"/>
    <w:lvl w:ilvl="0">
      <w:start w:val="1"/>
      <w:numFmt w:val="decimal"/>
      <w:pStyle w:val="ListNumber"/>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9">
    <w:nsid w:val="74BD5270"/>
    <w:multiLevelType w:val="hybridMultilevel"/>
    <w:tmpl w:val="E30A7FF4"/>
    <w:lvl w:ilvl="0" w:tplc="04100011">
      <w:start w:val="1"/>
      <w:numFmt w:val="decimal"/>
      <w:lvlText w:val="%1)"/>
      <w:lvlJc w:val="left"/>
      <w:pPr>
        <w:ind w:left="720" w:hanging="360"/>
      </w:pPr>
      <w:rPr>
        <w:rFonts w:hint="default"/>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20">
    <w:nsid w:val="772356EF"/>
    <w:multiLevelType w:val="multilevel"/>
    <w:tmpl w:val="70CCD2F0"/>
    <w:lvl w:ilvl="0">
      <w:start w:val="1"/>
      <w:numFmt w:val="decimal"/>
      <w:lvlText w:val="%1"/>
      <w:lvlJc w:val="left"/>
      <w:pPr>
        <w:tabs>
          <w:tab w:val="num" w:pos="454"/>
        </w:tabs>
        <w:ind w:left="454" w:hanging="454"/>
      </w:pPr>
    </w:lvl>
    <w:lvl w:ilvl="1">
      <w:start w:val="1"/>
      <w:numFmt w:val="decimal"/>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num w:numId="1">
    <w:abstractNumId w:val="4"/>
  </w:num>
  <w:num w:numId="2">
    <w:abstractNumId w:val="3"/>
  </w:num>
  <w:num w:numId="3">
    <w:abstractNumId w:val="2"/>
  </w:num>
  <w:num w:numId="4">
    <w:abstractNumId w:val="1"/>
  </w:num>
  <w:num w:numId="5">
    <w:abstractNumId w:val="0"/>
  </w:num>
  <w:num w:numId="6">
    <w:abstractNumId w:val="5"/>
  </w:num>
  <w:num w:numId="7">
    <w:abstractNumId w:val="4"/>
  </w:num>
  <w:num w:numId="8">
    <w:abstractNumId w:val="3"/>
  </w:num>
  <w:num w:numId="9">
    <w:abstractNumId w:val="2"/>
  </w:num>
  <w:num w:numId="10">
    <w:abstractNumId w:val="1"/>
  </w:num>
  <w:num w:numId="11">
    <w:abstractNumId w:val="0"/>
  </w:num>
  <w:num w:numId="12">
    <w:abstractNumId w:val="5"/>
  </w:num>
  <w:num w:numId="13">
    <w:abstractNumId w:val="10"/>
  </w:num>
  <w:num w:numId="14">
    <w:abstractNumId w:val="17"/>
  </w:num>
  <w:num w:numId="15">
    <w:abstractNumId w:val="16"/>
  </w:num>
  <w:num w:numId="16">
    <w:abstractNumId w:val="9"/>
  </w:num>
  <w:num w:numId="17">
    <w:abstractNumId w:val="13"/>
  </w:num>
  <w:num w:numId="18">
    <w:abstractNumId w:val="10"/>
  </w:num>
  <w:num w:numId="19">
    <w:abstractNumId w:val="8"/>
  </w:num>
  <w:num w:numId="20">
    <w:abstractNumId w:val="20"/>
  </w:num>
  <w:num w:numId="21">
    <w:abstractNumId w:val="15"/>
  </w:num>
  <w:num w:numId="22">
    <w:abstractNumId w:val="14"/>
  </w:num>
  <w:num w:numId="23">
    <w:abstractNumId w:val="5"/>
  </w:num>
  <w:num w:numId="24">
    <w:abstractNumId w:val="4"/>
  </w:num>
  <w:num w:numId="25">
    <w:abstractNumId w:val="3"/>
  </w:num>
  <w:num w:numId="26">
    <w:abstractNumId w:val="2"/>
  </w:num>
  <w:num w:numId="27">
    <w:abstractNumId w:val="1"/>
  </w:num>
  <w:num w:numId="28">
    <w:abstractNumId w:val="0"/>
  </w:num>
  <w:num w:numId="29">
    <w:abstractNumId w:val="7"/>
  </w:num>
  <w:num w:numId="30">
    <w:abstractNumId w:val="6"/>
  </w:num>
  <w:num w:numId="31">
    <w:abstractNumId w:val="11"/>
  </w:num>
  <w:num w:numId="32">
    <w:abstractNumId w:val="4"/>
    <w:lvlOverride w:ilvl="0">
      <w:startOverride w:val="1"/>
    </w:lvlOverride>
  </w:num>
  <w:num w:numId="33">
    <w:abstractNumId w:val="4"/>
    <w:lvlOverride w:ilvl="0">
      <w:startOverride w:val="1"/>
    </w:lvlOverride>
  </w:num>
  <w:num w:numId="34">
    <w:abstractNumId w:val="12"/>
  </w:num>
  <w:num w:numId="35">
    <w:abstractNumId w:val="19"/>
  </w:num>
  <w:num w:numId="36">
    <w:abstractNumId w:val="18"/>
  </w:num>
  <w:num w:numId="3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SortMethod w:val="0000"/>
  <w:defaultTabStop w:val="720"/>
  <w:hyphenationZone w:val="283"/>
  <w:doNotHyphenateCaps/>
  <w:drawingGridHorizontalSpacing w:val="85"/>
  <w:displayHorizontalDrawingGridEvery w:val="0"/>
  <w:displayVerticalDrawingGridEvery w:val="0"/>
  <w:noPunctuationKerning/>
  <w:characterSpacingControl w:val="doNotCompress"/>
  <w:doNotValidateAgainstSchema/>
  <w:doNotDemarcateInvalidXml/>
  <w:hdrShapeDefaults>
    <o:shapedefaults v:ext="edit" spidmax="12290">
      <o:colormenu v:ext="edit" strokecolor="none"/>
    </o:shapedefaults>
    <o:shapelayout v:ext="edit">
      <o:idmap v:ext="edit" data="2"/>
    </o:shapelayout>
  </w:hdrShapeDefaults>
  <w:footnotePr>
    <w:footnote w:id="-1"/>
    <w:footnote w:id="0"/>
  </w:footnotePr>
  <w:endnotePr>
    <w:endnote w:id="-1"/>
    <w:endnote w:id="0"/>
  </w:endnotePr>
  <w:compat/>
  <w:rsids>
    <w:rsidRoot w:val="0079150E"/>
    <w:rsid w:val="000000DF"/>
    <w:rsid w:val="000044B5"/>
    <w:rsid w:val="00005E8F"/>
    <w:rsid w:val="0001065E"/>
    <w:rsid w:val="00014124"/>
    <w:rsid w:val="00014E79"/>
    <w:rsid w:val="00015D97"/>
    <w:rsid w:val="00017F88"/>
    <w:rsid w:val="000216EF"/>
    <w:rsid w:val="00021C7F"/>
    <w:rsid w:val="000232E7"/>
    <w:rsid w:val="00024A19"/>
    <w:rsid w:val="0002645C"/>
    <w:rsid w:val="000322B2"/>
    <w:rsid w:val="00037485"/>
    <w:rsid w:val="00040539"/>
    <w:rsid w:val="00046E55"/>
    <w:rsid w:val="000520E1"/>
    <w:rsid w:val="0005315E"/>
    <w:rsid w:val="000533EC"/>
    <w:rsid w:val="00053FD7"/>
    <w:rsid w:val="00055601"/>
    <w:rsid w:val="000559A2"/>
    <w:rsid w:val="00071338"/>
    <w:rsid w:val="000730CB"/>
    <w:rsid w:val="00084F40"/>
    <w:rsid w:val="0008643E"/>
    <w:rsid w:val="0009795C"/>
    <w:rsid w:val="000A1270"/>
    <w:rsid w:val="000A320F"/>
    <w:rsid w:val="000B76C2"/>
    <w:rsid w:val="000C03A9"/>
    <w:rsid w:val="000C0E3E"/>
    <w:rsid w:val="000C30D7"/>
    <w:rsid w:val="000C3552"/>
    <w:rsid w:val="000C381C"/>
    <w:rsid w:val="000C460F"/>
    <w:rsid w:val="000C52CC"/>
    <w:rsid w:val="000D6C72"/>
    <w:rsid w:val="000E0478"/>
    <w:rsid w:val="000E3676"/>
    <w:rsid w:val="000E66B9"/>
    <w:rsid w:val="000F0B73"/>
    <w:rsid w:val="000F35AB"/>
    <w:rsid w:val="000F3A67"/>
    <w:rsid w:val="00100A08"/>
    <w:rsid w:val="0010480B"/>
    <w:rsid w:val="00105AF7"/>
    <w:rsid w:val="00106580"/>
    <w:rsid w:val="00107600"/>
    <w:rsid w:val="00112452"/>
    <w:rsid w:val="00112EB6"/>
    <w:rsid w:val="00114C38"/>
    <w:rsid w:val="00114D89"/>
    <w:rsid w:val="00115E55"/>
    <w:rsid w:val="00116D15"/>
    <w:rsid w:val="00117F21"/>
    <w:rsid w:val="00127E9F"/>
    <w:rsid w:val="00130EE4"/>
    <w:rsid w:val="00137348"/>
    <w:rsid w:val="00140D42"/>
    <w:rsid w:val="00141F2D"/>
    <w:rsid w:val="00147C28"/>
    <w:rsid w:val="00150382"/>
    <w:rsid w:val="00156DD7"/>
    <w:rsid w:val="0015720C"/>
    <w:rsid w:val="001641FD"/>
    <w:rsid w:val="001704AA"/>
    <w:rsid w:val="00172089"/>
    <w:rsid w:val="00176E15"/>
    <w:rsid w:val="0018594F"/>
    <w:rsid w:val="00186783"/>
    <w:rsid w:val="001902D4"/>
    <w:rsid w:val="00190C0B"/>
    <w:rsid w:val="00192DF4"/>
    <w:rsid w:val="001944FF"/>
    <w:rsid w:val="001A015F"/>
    <w:rsid w:val="001B4498"/>
    <w:rsid w:val="001B4FCE"/>
    <w:rsid w:val="001B584C"/>
    <w:rsid w:val="001C03E1"/>
    <w:rsid w:val="001C1510"/>
    <w:rsid w:val="001C1B9D"/>
    <w:rsid w:val="001C57E8"/>
    <w:rsid w:val="001C6890"/>
    <w:rsid w:val="001D759A"/>
    <w:rsid w:val="001E28BF"/>
    <w:rsid w:val="001E54ED"/>
    <w:rsid w:val="001E5AD0"/>
    <w:rsid w:val="001F39DF"/>
    <w:rsid w:val="001F3A5C"/>
    <w:rsid w:val="001F7D37"/>
    <w:rsid w:val="00202C5C"/>
    <w:rsid w:val="0020333C"/>
    <w:rsid w:val="002232FC"/>
    <w:rsid w:val="002275F0"/>
    <w:rsid w:val="00230392"/>
    <w:rsid w:val="002309C4"/>
    <w:rsid w:val="00237B84"/>
    <w:rsid w:val="002403F0"/>
    <w:rsid w:val="00252895"/>
    <w:rsid w:val="00252AF0"/>
    <w:rsid w:val="00255A5C"/>
    <w:rsid w:val="0027400E"/>
    <w:rsid w:val="002802CF"/>
    <w:rsid w:val="002900FC"/>
    <w:rsid w:val="00291D5B"/>
    <w:rsid w:val="00294528"/>
    <w:rsid w:val="002957E3"/>
    <w:rsid w:val="002A0673"/>
    <w:rsid w:val="002A3355"/>
    <w:rsid w:val="002A5D49"/>
    <w:rsid w:val="002A7154"/>
    <w:rsid w:val="002B005F"/>
    <w:rsid w:val="002B4041"/>
    <w:rsid w:val="002C1F49"/>
    <w:rsid w:val="002C67F0"/>
    <w:rsid w:val="002C7C02"/>
    <w:rsid w:val="002D2BBD"/>
    <w:rsid w:val="002D2E61"/>
    <w:rsid w:val="002D4291"/>
    <w:rsid w:val="002E0280"/>
    <w:rsid w:val="002E0B07"/>
    <w:rsid w:val="002E13EA"/>
    <w:rsid w:val="002E1876"/>
    <w:rsid w:val="002E24B4"/>
    <w:rsid w:val="002E6077"/>
    <w:rsid w:val="002E7272"/>
    <w:rsid w:val="002F045C"/>
    <w:rsid w:val="002F238C"/>
    <w:rsid w:val="002F5E2E"/>
    <w:rsid w:val="002F64ED"/>
    <w:rsid w:val="00302D14"/>
    <w:rsid w:val="00303F81"/>
    <w:rsid w:val="003052EF"/>
    <w:rsid w:val="003121AC"/>
    <w:rsid w:val="003155E5"/>
    <w:rsid w:val="00315BA4"/>
    <w:rsid w:val="003176F6"/>
    <w:rsid w:val="003234AC"/>
    <w:rsid w:val="00324F1C"/>
    <w:rsid w:val="00333F04"/>
    <w:rsid w:val="003366C3"/>
    <w:rsid w:val="00336867"/>
    <w:rsid w:val="003429DC"/>
    <w:rsid w:val="003460FC"/>
    <w:rsid w:val="003502A9"/>
    <w:rsid w:val="00351C8B"/>
    <w:rsid w:val="003523E2"/>
    <w:rsid w:val="00354E4A"/>
    <w:rsid w:val="00356225"/>
    <w:rsid w:val="00356EB2"/>
    <w:rsid w:val="003735C9"/>
    <w:rsid w:val="00375C3B"/>
    <w:rsid w:val="00380E66"/>
    <w:rsid w:val="00382118"/>
    <w:rsid w:val="003832A0"/>
    <w:rsid w:val="003919A0"/>
    <w:rsid w:val="00391A0F"/>
    <w:rsid w:val="00391C66"/>
    <w:rsid w:val="00392408"/>
    <w:rsid w:val="00393A1E"/>
    <w:rsid w:val="00394521"/>
    <w:rsid w:val="003A15CF"/>
    <w:rsid w:val="003A41E9"/>
    <w:rsid w:val="003A4307"/>
    <w:rsid w:val="003A68C5"/>
    <w:rsid w:val="003B4212"/>
    <w:rsid w:val="003C147D"/>
    <w:rsid w:val="003C46C5"/>
    <w:rsid w:val="003E0026"/>
    <w:rsid w:val="003E4123"/>
    <w:rsid w:val="003E5A0F"/>
    <w:rsid w:val="003E7D57"/>
    <w:rsid w:val="003F4917"/>
    <w:rsid w:val="004006CC"/>
    <w:rsid w:val="004011C6"/>
    <w:rsid w:val="0040298B"/>
    <w:rsid w:val="00404207"/>
    <w:rsid w:val="00404EEE"/>
    <w:rsid w:val="0040599F"/>
    <w:rsid w:val="0040695D"/>
    <w:rsid w:val="00407126"/>
    <w:rsid w:val="00414CF9"/>
    <w:rsid w:val="00416C9E"/>
    <w:rsid w:val="00433415"/>
    <w:rsid w:val="00441B45"/>
    <w:rsid w:val="00451017"/>
    <w:rsid w:val="00454FFA"/>
    <w:rsid w:val="0046088C"/>
    <w:rsid w:val="00463B89"/>
    <w:rsid w:val="00472253"/>
    <w:rsid w:val="00472C21"/>
    <w:rsid w:val="00480801"/>
    <w:rsid w:val="0048102D"/>
    <w:rsid w:val="00482B59"/>
    <w:rsid w:val="00483040"/>
    <w:rsid w:val="00483A45"/>
    <w:rsid w:val="00485155"/>
    <w:rsid w:val="00485903"/>
    <w:rsid w:val="00486CA6"/>
    <w:rsid w:val="004A6698"/>
    <w:rsid w:val="004B3618"/>
    <w:rsid w:val="004C4BC7"/>
    <w:rsid w:val="004C7C9D"/>
    <w:rsid w:val="004D1ACF"/>
    <w:rsid w:val="004D6447"/>
    <w:rsid w:val="004E27B7"/>
    <w:rsid w:val="004E63F4"/>
    <w:rsid w:val="004F781A"/>
    <w:rsid w:val="0050275D"/>
    <w:rsid w:val="00511A62"/>
    <w:rsid w:val="00512B59"/>
    <w:rsid w:val="0051311E"/>
    <w:rsid w:val="005206D9"/>
    <w:rsid w:val="00521395"/>
    <w:rsid w:val="005239EB"/>
    <w:rsid w:val="0052482D"/>
    <w:rsid w:val="00534E07"/>
    <w:rsid w:val="005366F9"/>
    <w:rsid w:val="00540435"/>
    <w:rsid w:val="005417A4"/>
    <w:rsid w:val="005501A0"/>
    <w:rsid w:val="00550A65"/>
    <w:rsid w:val="0055343F"/>
    <w:rsid w:val="005544DD"/>
    <w:rsid w:val="00555488"/>
    <w:rsid w:val="00557A12"/>
    <w:rsid w:val="005615F5"/>
    <w:rsid w:val="00562519"/>
    <w:rsid w:val="00572674"/>
    <w:rsid w:val="00572DC0"/>
    <w:rsid w:val="00573481"/>
    <w:rsid w:val="00585C10"/>
    <w:rsid w:val="00596452"/>
    <w:rsid w:val="005A047E"/>
    <w:rsid w:val="005A1504"/>
    <w:rsid w:val="005A1F72"/>
    <w:rsid w:val="005A5697"/>
    <w:rsid w:val="005B0108"/>
    <w:rsid w:val="005B0B39"/>
    <w:rsid w:val="005B408F"/>
    <w:rsid w:val="005B416D"/>
    <w:rsid w:val="005C01EA"/>
    <w:rsid w:val="005C3FE3"/>
    <w:rsid w:val="005E0604"/>
    <w:rsid w:val="005E561B"/>
    <w:rsid w:val="005F1C35"/>
    <w:rsid w:val="005F6DD9"/>
    <w:rsid w:val="00603FE1"/>
    <w:rsid w:val="006073A3"/>
    <w:rsid w:val="00607ACA"/>
    <w:rsid w:val="00614020"/>
    <w:rsid w:val="00614E9A"/>
    <w:rsid w:val="00617773"/>
    <w:rsid w:val="00620B8D"/>
    <w:rsid w:val="00621B08"/>
    <w:rsid w:val="006238E7"/>
    <w:rsid w:val="00625804"/>
    <w:rsid w:val="00630243"/>
    <w:rsid w:val="00632124"/>
    <w:rsid w:val="0063599F"/>
    <w:rsid w:val="00652F57"/>
    <w:rsid w:val="00652FBB"/>
    <w:rsid w:val="006532E1"/>
    <w:rsid w:val="0065330C"/>
    <w:rsid w:val="00653531"/>
    <w:rsid w:val="006552A5"/>
    <w:rsid w:val="00655ED0"/>
    <w:rsid w:val="00657A2D"/>
    <w:rsid w:val="00657D46"/>
    <w:rsid w:val="0067712B"/>
    <w:rsid w:val="00677846"/>
    <w:rsid w:val="00677B18"/>
    <w:rsid w:val="006815E9"/>
    <w:rsid w:val="006825B9"/>
    <w:rsid w:val="00686BED"/>
    <w:rsid w:val="00690B71"/>
    <w:rsid w:val="00691CBB"/>
    <w:rsid w:val="0069215B"/>
    <w:rsid w:val="006967EB"/>
    <w:rsid w:val="00697C26"/>
    <w:rsid w:val="006A0F3D"/>
    <w:rsid w:val="006A15D7"/>
    <w:rsid w:val="006B1F1F"/>
    <w:rsid w:val="006B7C30"/>
    <w:rsid w:val="006C1F51"/>
    <w:rsid w:val="006C3134"/>
    <w:rsid w:val="006C4FD4"/>
    <w:rsid w:val="006C789A"/>
    <w:rsid w:val="006D30EB"/>
    <w:rsid w:val="006D3B9E"/>
    <w:rsid w:val="006D58D6"/>
    <w:rsid w:val="006D689E"/>
    <w:rsid w:val="006D7D74"/>
    <w:rsid w:val="006E359D"/>
    <w:rsid w:val="006E74BB"/>
    <w:rsid w:val="006E7AEC"/>
    <w:rsid w:val="006F68ED"/>
    <w:rsid w:val="0070100B"/>
    <w:rsid w:val="00701D92"/>
    <w:rsid w:val="007035F2"/>
    <w:rsid w:val="00704531"/>
    <w:rsid w:val="00704B5E"/>
    <w:rsid w:val="00706204"/>
    <w:rsid w:val="007074CE"/>
    <w:rsid w:val="007259E0"/>
    <w:rsid w:val="00730D38"/>
    <w:rsid w:val="00732D84"/>
    <w:rsid w:val="007407C4"/>
    <w:rsid w:val="00740836"/>
    <w:rsid w:val="00740AFB"/>
    <w:rsid w:val="007428B1"/>
    <w:rsid w:val="00744DE8"/>
    <w:rsid w:val="007450AF"/>
    <w:rsid w:val="007466BE"/>
    <w:rsid w:val="00750D6F"/>
    <w:rsid w:val="007511EB"/>
    <w:rsid w:val="00752CFF"/>
    <w:rsid w:val="007626D5"/>
    <w:rsid w:val="007640C0"/>
    <w:rsid w:val="007649FD"/>
    <w:rsid w:val="0076529B"/>
    <w:rsid w:val="007659C0"/>
    <w:rsid w:val="007723A7"/>
    <w:rsid w:val="007757A9"/>
    <w:rsid w:val="00780666"/>
    <w:rsid w:val="0078290D"/>
    <w:rsid w:val="00783FB8"/>
    <w:rsid w:val="0078492A"/>
    <w:rsid w:val="0079150E"/>
    <w:rsid w:val="007949BF"/>
    <w:rsid w:val="00797827"/>
    <w:rsid w:val="007A627E"/>
    <w:rsid w:val="007B364C"/>
    <w:rsid w:val="007B517E"/>
    <w:rsid w:val="007B5713"/>
    <w:rsid w:val="007B655C"/>
    <w:rsid w:val="007C17F2"/>
    <w:rsid w:val="007C5F57"/>
    <w:rsid w:val="007D03CF"/>
    <w:rsid w:val="007D412B"/>
    <w:rsid w:val="007D4470"/>
    <w:rsid w:val="007D44A8"/>
    <w:rsid w:val="007D59C8"/>
    <w:rsid w:val="007E2B86"/>
    <w:rsid w:val="00800ADB"/>
    <w:rsid w:val="008065A6"/>
    <w:rsid w:val="00811114"/>
    <w:rsid w:val="008135D3"/>
    <w:rsid w:val="00822934"/>
    <w:rsid w:val="00826F7A"/>
    <w:rsid w:val="00833D39"/>
    <w:rsid w:val="00837679"/>
    <w:rsid w:val="008416BE"/>
    <w:rsid w:val="00841C59"/>
    <w:rsid w:val="00845DE3"/>
    <w:rsid w:val="008544FE"/>
    <w:rsid w:val="0085469F"/>
    <w:rsid w:val="00860F1E"/>
    <w:rsid w:val="00862307"/>
    <w:rsid w:val="0086230C"/>
    <w:rsid w:val="008628A9"/>
    <w:rsid w:val="008638F7"/>
    <w:rsid w:val="008675E1"/>
    <w:rsid w:val="00873210"/>
    <w:rsid w:val="00874841"/>
    <w:rsid w:val="00881F16"/>
    <w:rsid w:val="0088264C"/>
    <w:rsid w:val="00883C46"/>
    <w:rsid w:val="00884A7B"/>
    <w:rsid w:val="00892D91"/>
    <w:rsid w:val="008937E9"/>
    <w:rsid w:val="0089551A"/>
    <w:rsid w:val="00895C6B"/>
    <w:rsid w:val="00896447"/>
    <w:rsid w:val="00896BC9"/>
    <w:rsid w:val="008A0673"/>
    <w:rsid w:val="008A1431"/>
    <w:rsid w:val="008A55A3"/>
    <w:rsid w:val="008A633E"/>
    <w:rsid w:val="008A695B"/>
    <w:rsid w:val="008A6A96"/>
    <w:rsid w:val="008B05BC"/>
    <w:rsid w:val="008B1B74"/>
    <w:rsid w:val="008B2348"/>
    <w:rsid w:val="008B2802"/>
    <w:rsid w:val="008B3D1A"/>
    <w:rsid w:val="008C4603"/>
    <w:rsid w:val="008C6449"/>
    <w:rsid w:val="008D30E1"/>
    <w:rsid w:val="008D5945"/>
    <w:rsid w:val="008D67BF"/>
    <w:rsid w:val="008E0E8A"/>
    <w:rsid w:val="008E2E72"/>
    <w:rsid w:val="008E302B"/>
    <w:rsid w:val="008E7EDE"/>
    <w:rsid w:val="008F1BB0"/>
    <w:rsid w:val="008F4204"/>
    <w:rsid w:val="008F6B62"/>
    <w:rsid w:val="008F7B68"/>
    <w:rsid w:val="00900EB4"/>
    <w:rsid w:val="00902E8D"/>
    <w:rsid w:val="009034B7"/>
    <w:rsid w:val="00903F10"/>
    <w:rsid w:val="00912611"/>
    <w:rsid w:val="0091579E"/>
    <w:rsid w:val="00916E51"/>
    <w:rsid w:val="009250E5"/>
    <w:rsid w:val="00931F6D"/>
    <w:rsid w:val="0093718F"/>
    <w:rsid w:val="00941BC0"/>
    <w:rsid w:val="009479D9"/>
    <w:rsid w:val="00950832"/>
    <w:rsid w:val="00954435"/>
    <w:rsid w:val="009638AB"/>
    <w:rsid w:val="009724C5"/>
    <w:rsid w:val="009738BB"/>
    <w:rsid w:val="00976399"/>
    <w:rsid w:val="00976A63"/>
    <w:rsid w:val="00977216"/>
    <w:rsid w:val="00980A4E"/>
    <w:rsid w:val="009850FE"/>
    <w:rsid w:val="00987BB1"/>
    <w:rsid w:val="00990882"/>
    <w:rsid w:val="00995AC9"/>
    <w:rsid w:val="009A36FB"/>
    <w:rsid w:val="009A44EF"/>
    <w:rsid w:val="009A5075"/>
    <w:rsid w:val="009B1EEA"/>
    <w:rsid w:val="009B4885"/>
    <w:rsid w:val="009C0940"/>
    <w:rsid w:val="009C0A1F"/>
    <w:rsid w:val="009C1EDD"/>
    <w:rsid w:val="009C2C16"/>
    <w:rsid w:val="009C4A91"/>
    <w:rsid w:val="009E1802"/>
    <w:rsid w:val="009E2AC8"/>
    <w:rsid w:val="009F0DC7"/>
    <w:rsid w:val="009F1E20"/>
    <w:rsid w:val="009F1F89"/>
    <w:rsid w:val="009F68AE"/>
    <w:rsid w:val="00A00C95"/>
    <w:rsid w:val="00A05814"/>
    <w:rsid w:val="00A06761"/>
    <w:rsid w:val="00A07375"/>
    <w:rsid w:val="00A11F52"/>
    <w:rsid w:val="00A14EEE"/>
    <w:rsid w:val="00A15939"/>
    <w:rsid w:val="00A2105A"/>
    <w:rsid w:val="00A2240E"/>
    <w:rsid w:val="00A24512"/>
    <w:rsid w:val="00A27AD3"/>
    <w:rsid w:val="00A311A0"/>
    <w:rsid w:val="00A35C37"/>
    <w:rsid w:val="00A4215C"/>
    <w:rsid w:val="00A50211"/>
    <w:rsid w:val="00A568D0"/>
    <w:rsid w:val="00A56A87"/>
    <w:rsid w:val="00A57E11"/>
    <w:rsid w:val="00A6638A"/>
    <w:rsid w:val="00A6735F"/>
    <w:rsid w:val="00A706F0"/>
    <w:rsid w:val="00A70B24"/>
    <w:rsid w:val="00A77F27"/>
    <w:rsid w:val="00A827D1"/>
    <w:rsid w:val="00A8297C"/>
    <w:rsid w:val="00A8368F"/>
    <w:rsid w:val="00A91CF2"/>
    <w:rsid w:val="00A92DBF"/>
    <w:rsid w:val="00A9475F"/>
    <w:rsid w:val="00A95758"/>
    <w:rsid w:val="00A95E52"/>
    <w:rsid w:val="00A96981"/>
    <w:rsid w:val="00AB2CE0"/>
    <w:rsid w:val="00AB7CC7"/>
    <w:rsid w:val="00AC2B3E"/>
    <w:rsid w:val="00AC3270"/>
    <w:rsid w:val="00AC5EAB"/>
    <w:rsid w:val="00AD02C9"/>
    <w:rsid w:val="00AD3AE5"/>
    <w:rsid w:val="00AD63FC"/>
    <w:rsid w:val="00AE6D5B"/>
    <w:rsid w:val="00AF38F7"/>
    <w:rsid w:val="00AF554A"/>
    <w:rsid w:val="00B102E9"/>
    <w:rsid w:val="00B10816"/>
    <w:rsid w:val="00B10FA7"/>
    <w:rsid w:val="00B154FD"/>
    <w:rsid w:val="00B16149"/>
    <w:rsid w:val="00B17CFB"/>
    <w:rsid w:val="00B22BC2"/>
    <w:rsid w:val="00B26FFC"/>
    <w:rsid w:val="00B27AEF"/>
    <w:rsid w:val="00B30DB9"/>
    <w:rsid w:val="00B4134D"/>
    <w:rsid w:val="00B45DFD"/>
    <w:rsid w:val="00B52468"/>
    <w:rsid w:val="00B53B8A"/>
    <w:rsid w:val="00B555F4"/>
    <w:rsid w:val="00B62539"/>
    <w:rsid w:val="00B672AE"/>
    <w:rsid w:val="00B674AA"/>
    <w:rsid w:val="00B70E1E"/>
    <w:rsid w:val="00B74280"/>
    <w:rsid w:val="00B75202"/>
    <w:rsid w:val="00B757B8"/>
    <w:rsid w:val="00B75EC7"/>
    <w:rsid w:val="00B83606"/>
    <w:rsid w:val="00B8391B"/>
    <w:rsid w:val="00B8596D"/>
    <w:rsid w:val="00B87069"/>
    <w:rsid w:val="00B93E9E"/>
    <w:rsid w:val="00B973AA"/>
    <w:rsid w:val="00BA2641"/>
    <w:rsid w:val="00BA4C87"/>
    <w:rsid w:val="00BA5796"/>
    <w:rsid w:val="00BA7A48"/>
    <w:rsid w:val="00BB1F69"/>
    <w:rsid w:val="00BB420E"/>
    <w:rsid w:val="00BC4B2F"/>
    <w:rsid w:val="00BC7AA4"/>
    <w:rsid w:val="00BD0D5E"/>
    <w:rsid w:val="00BD2328"/>
    <w:rsid w:val="00BD2DE2"/>
    <w:rsid w:val="00BD4303"/>
    <w:rsid w:val="00BD56EA"/>
    <w:rsid w:val="00BE2E67"/>
    <w:rsid w:val="00BE333A"/>
    <w:rsid w:val="00BE639B"/>
    <w:rsid w:val="00BE7461"/>
    <w:rsid w:val="00BF46C1"/>
    <w:rsid w:val="00BF5EC8"/>
    <w:rsid w:val="00BF6933"/>
    <w:rsid w:val="00C027BA"/>
    <w:rsid w:val="00C05096"/>
    <w:rsid w:val="00C05891"/>
    <w:rsid w:val="00C10981"/>
    <w:rsid w:val="00C13AD9"/>
    <w:rsid w:val="00C30DAA"/>
    <w:rsid w:val="00C32889"/>
    <w:rsid w:val="00C355ED"/>
    <w:rsid w:val="00C36E0D"/>
    <w:rsid w:val="00C373BD"/>
    <w:rsid w:val="00C429B8"/>
    <w:rsid w:val="00C466C7"/>
    <w:rsid w:val="00C50CC5"/>
    <w:rsid w:val="00C5722B"/>
    <w:rsid w:val="00C57D14"/>
    <w:rsid w:val="00C62A5A"/>
    <w:rsid w:val="00C62B91"/>
    <w:rsid w:val="00C650A5"/>
    <w:rsid w:val="00C70242"/>
    <w:rsid w:val="00C70FF2"/>
    <w:rsid w:val="00C7343E"/>
    <w:rsid w:val="00C7359D"/>
    <w:rsid w:val="00C8096D"/>
    <w:rsid w:val="00C85DC8"/>
    <w:rsid w:val="00C8704B"/>
    <w:rsid w:val="00C90CE5"/>
    <w:rsid w:val="00C91A0B"/>
    <w:rsid w:val="00C92F50"/>
    <w:rsid w:val="00C956A5"/>
    <w:rsid w:val="00CA14C5"/>
    <w:rsid w:val="00CA5D78"/>
    <w:rsid w:val="00CA6A28"/>
    <w:rsid w:val="00CB199A"/>
    <w:rsid w:val="00CB2BD9"/>
    <w:rsid w:val="00CB6AF8"/>
    <w:rsid w:val="00CC306D"/>
    <w:rsid w:val="00CC3187"/>
    <w:rsid w:val="00CC4D5C"/>
    <w:rsid w:val="00CC5A96"/>
    <w:rsid w:val="00CC7339"/>
    <w:rsid w:val="00CD150E"/>
    <w:rsid w:val="00CE2D9F"/>
    <w:rsid w:val="00CE3759"/>
    <w:rsid w:val="00CE3EEA"/>
    <w:rsid w:val="00CE4F96"/>
    <w:rsid w:val="00CE5ECF"/>
    <w:rsid w:val="00CE78E4"/>
    <w:rsid w:val="00CF7ACC"/>
    <w:rsid w:val="00D01C7B"/>
    <w:rsid w:val="00D037E0"/>
    <w:rsid w:val="00D040F5"/>
    <w:rsid w:val="00D135AE"/>
    <w:rsid w:val="00D13E0E"/>
    <w:rsid w:val="00D24425"/>
    <w:rsid w:val="00D2540F"/>
    <w:rsid w:val="00D30570"/>
    <w:rsid w:val="00D342CE"/>
    <w:rsid w:val="00D5092E"/>
    <w:rsid w:val="00D552E8"/>
    <w:rsid w:val="00D57278"/>
    <w:rsid w:val="00D62D3F"/>
    <w:rsid w:val="00D67F06"/>
    <w:rsid w:val="00D70C36"/>
    <w:rsid w:val="00D84B03"/>
    <w:rsid w:val="00D875F3"/>
    <w:rsid w:val="00D90CCE"/>
    <w:rsid w:val="00D90FA1"/>
    <w:rsid w:val="00DA041F"/>
    <w:rsid w:val="00DA0435"/>
    <w:rsid w:val="00DA365E"/>
    <w:rsid w:val="00DA6D60"/>
    <w:rsid w:val="00DA7723"/>
    <w:rsid w:val="00DB0187"/>
    <w:rsid w:val="00DB14FC"/>
    <w:rsid w:val="00DB1E0C"/>
    <w:rsid w:val="00DB562F"/>
    <w:rsid w:val="00DB5988"/>
    <w:rsid w:val="00DC1380"/>
    <w:rsid w:val="00DC24E2"/>
    <w:rsid w:val="00DD16F8"/>
    <w:rsid w:val="00DD63EC"/>
    <w:rsid w:val="00DE0ED9"/>
    <w:rsid w:val="00DE10EB"/>
    <w:rsid w:val="00DE15D4"/>
    <w:rsid w:val="00DE4F56"/>
    <w:rsid w:val="00DF24B4"/>
    <w:rsid w:val="00DF2C0C"/>
    <w:rsid w:val="00DF526C"/>
    <w:rsid w:val="00DF647D"/>
    <w:rsid w:val="00E0092C"/>
    <w:rsid w:val="00E06D0C"/>
    <w:rsid w:val="00E06DE2"/>
    <w:rsid w:val="00E134D9"/>
    <w:rsid w:val="00E1672D"/>
    <w:rsid w:val="00E21B09"/>
    <w:rsid w:val="00E22290"/>
    <w:rsid w:val="00E2275A"/>
    <w:rsid w:val="00E3079F"/>
    <w:rsid w:val="00E46B0C"/>
    <w:rsid w:val="00E473B9"/>
    <w:rsid w:val="00E55943"/>
    <w:rsid w:val="00E61632"/>
    <w:rsid w:val="00E70D7F"/>
    <w:rsid w:val="00E75D6F"/>
    <w:rsid w:val="00E81C63"/>
    <w:rsid w:val="00E84236"/>
    <w:rsid w:val="00E8461F"/>
    <w:rsid w:val="00E91159"/>
    <w:rsid w:val="00E91160"/>
    <w:rsid w:val="00E9229F"/>
    <w:rsid w:val="00EA24E4"/>
    <w:rsid w:val="00EA2E8F"/>
    <w:rsid w:val="00EB46FC"/>
    <w:rsid w:val="00EB6F2D"/>
    <w:rsid w:val="00EB715B"/>
    <w:rsid w:val="00EB7564"/>
    <w:rsid w:val="00EC0B7B"/>
    <w:rsid w:val="00ED00F0"/>
    <w:rsid w:val="00ED0CFA"/>
    <w:rsid w:val="00ED4E77"/>
    <w:rsid w:val="00EE5B23"/>
    <w:rsid w:val="00EE6DA0"/>
    <w:rsid w:val="00EF596C"/>
    <w:rsid w:val="00F03813"/>
    <w:rsid w:val="00F06EB5"/>
    <w:rsid w:val="00F07C41"/>
    <w:rsid w:val="00F14716"/>
    <w:rsid w:val="00F14F1F"/>
    <w:rsid w:val="00F20E3F"/>
    <w:rsid w:val="00F2463F"/>
    <w:rsid w:val="00F2609B"/>
    <w:rsid w:val="00F26CB6"/>
    <w:rsid w:val="00F27CBE"/>
    <w:rsid w:val="00F3247C"/>
    <w:rsid w:val="00F34440"/>
    <w:rsid w:val="00F40F39"/>
    <w:rsid w:val="00F42CD0"/>
    <w:rsid w:val="00F45836"/>
    <w:rsid w:val="00F47DA6"/>
    <w:rsid w:val="00F50FE4"/>
    <w:rsid w:val="00F51AF1"/>
    <w:rsid w:val="00F5705D"/>
    <w:rsid w:val="00F6284E"/>
    <w:rsid w:val="00F71FD5"/>
    <w:rsid w:val="00F72060"/>
    <w:rsid w:val="00F73167"/>
    <w:rsid w:val="00F85509"/>
    <w:rsid w:val="00F90876"/>
    <w:rsid w:val="00F91173"/>
    <w:rsid w:val="00F921CD"/>
    <w:rsid w:val="00F93442"/>
    <w:rsid w:val="00F935BA"/>
    <w:rsid w:val="00F957F1"/>
    <w:rsid w:val="00F9712E"/>
    <w:rsid w:val="00F97555"/>
    <w:rsid w:val="00FA15FF"/>
    <w:rsid w:val="00FA5B9A"/>
    <w:rsid w:val="00FA69C1"/>
    <w:rsid w:val="00FA73F0"/>
    <w:rsid w:val="00FB1AF1"/>
    <w:rsid w:val="00FB3790"/>
    <w:rsid w:val="00FB3D0B"/>
    <w:rsid w:val="00FB44DE"/>
    <w:rsid w:val="00FB5046"/>
    <w:rsid w:val="00FB645C"/>
    <w:rsid w:val="00FC0697"/>
    <w:rsid w:val="00FC47E5"/>
    <w:rsid w:val="00FC511A"/>
    <w:rsid w:val="00FC75CE"/>
    <w:rsid w:val="00FD195B"/>
    <w:rsid w:val="00FD1DA7"/>
    <w:rsid w:val="00FD620B"/>
    <w:rsid w:val="00FD6E0A"/>
    <w:rsid w:val="00FE07DB"/>
    <w:rsid w:val="00FE17C4"/>
    <w:rsid w:val="00FF2321"/>
    <w:rsid w:val="00FF425B"/>
    <w:rsid w:val="00FF6B9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290">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ourier" w:eastAsia="Times New Roman" w:hAnsi="Courier" w:cs="Times New Roman"/>
        <w:lang w:val="it-IT" w:eastAsia="it-IT"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locked="1" w:uiPriority="0"/>
    <w:lsdException w:name="header" w:locked="1" w:uiPriority="0"/>
    <w:lsdException w:name="footer" w:locked="1" w:uiPriority="0"/>
    <w:lsdException w:name="index heading" w:semiHidden="1" w:unhideWhenUsed="1"/>
    <w:lsdException w:name="caption" w:locked="1" w:uiPriority="0" w:qFormat="1"/>
    <w:lsdException w:name="table of figures" w:semiHidden="1" w:unhideWhenUsed="1"/>
    <w:lsdException w:name="envelope address" w:locked="1" w:uiPriority="0"/>
    <w:lsdException w:name="envelope return" w:locked="1" w:uiPriority="0"/>
    <w:lsdException w:name="footnote reference" w:semiHidden="1" w:unhideWhenUsed="1"/>
    <w:lsdException w:name="annotation reference" w:semiHidden="1" w:unhideWhenUsed="1"/>
    <w:lsdException w:name="line number" w:semiHidden="1" w:unhideWhenUsed="1"/>
    <w:lsdException w:name="page number" w:locked="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0" w:qFormat="1"/>
    <w:lsdException w:name="Emphasis" w:locked="1" w:uiPriority="0" w:qFormat="1"/>
    <w:lsdException w:name="Document Map" w:semiHidden="1" w:unhideWhenUsed="1"/>
    <w:lsdException w:name="Plain Text" w:locked="1" w:uiPriority="0"/>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locked="1" w:uiPriority="0"/>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uiPriority="0"/>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C4603"/>
    <w:rPr>
      <w:rFonts w:ascii="Franklin Gothic Book" w:hAnsi="Franklin Gothic Book" w:cs="Franklin Gothic Book"/>
      <w:sz w:val="17"/>
      <w:szCs w:val="17"/>
      <w:lang w:val="en-GB" w:eastAsia="en-US"/>
    </w:rPr>
  </w:style>
  <w:style w:type="paragraph" w:styleId="Heading1">
    <w:name w:val="heading 1"/>
    <w:basedOn w:val="Normal"/>
    <w:next w:val="Normal"/>
    <w:link w:val="Heading1Char"/>
    <w:uiPriority w:val="99"/>
    <w:qFormat/>
    <w:rsid w:val="002C67F0"/>
    <w:pPr>
      <w:keepNext/>
      <w:spacing w:before="240" w:after="60"/>
      <w:jc w:val="both"/>
      <w:outlineLvl w:val="0"/>
    </w:pPr>
    <w:rPr>
      <w:rFonts w:ascii="Arial" w:hAnsi="Arial" w:cs="Arial"/>
      <w:b/>
      <w:bCs/>
      <w:kern w:val="28"/>
      <w:sz w:val="28"/>
      <w:szCs w:val="28"/>
    </w:rPr>
  </w:style>
  <w:style w:type="paragraph" w:styleId="Heading2">
    <w:name w:val="heading 2"/>
    <w:basedOn w:val="Heading1"/>
    <w:next w:val="Normal"/>
    <w:link w:val="Heading2Char"/>
    <w:uiPriority w:val="99"/>
    <w:qFormat/>
    <w:rsid w:val="002C67F0"/>
    <w:pPr>
      <w:tabs>
        <w:tab w:val="num" w:pos="1440"/>
      </w:tabs>
      <w:spacing w:after="240"/>
      <w:ind w:left="1440" w:hanging="720"/>
      <w:jc w:val="left"/>
      <w:outlineLvl w:val="1"/>
    </w:pPr>
    <w:rPr>
      <w:kern w:val="0"/>
      <w:sz w:val="26"/>
      <w:szCs w:val="26"/>
    </w:rPr>
  </w:style>
  <w:style w:type="paragraph" w:styleId="Heading3">
    <w:name w:val="heading 3"/>
    <w:basedOn w:val="Normal"/>
    <w:next w:val="Normal"/>
    <w:link w:val="Heading3Char"/>
    <w:uiPriority w:val="99"/>
    <w:qFormat/>
    <w:rsid w:val="002C67F0"/>
    <w:pPr>
      <w:keepNext/>
      <w:numPr>
        <w:ilvl w:val="2"/>
        <w:numId w:val="20"/>
      </w:numPr>
      <w:spacing w:before="240" w:after="60"/>
      <w:outlineLvl w:val="2"/>
    </w:pPr>
    <w:rPr>
      <w:rFonts w:ascii="Arial" w:hAnsi="Arial" w:cs="Arial"/>
      <w:sz w:val="24"/>
      <w:szCs w:val="24"/>
    </w:rPr>
  </w:style>
  <w:style w:type="paragraph" w:styleId="Heading4">
    <w:name w:val="heading 4"/>
    <w:basedOn w:val="Normal"/>
    <w:next w:val="Normal"/>
    <w:link w:val="Heading4Char"/>
    <w:uiPriority w:val="99"/>
    <w:qFormat/>
    <w:rsid w:val="002C67F0"/>
    <w:pPr>
      <w:keepNext/>
      <w:spacing w:before="240" w:after="60"/>
      <w:outlineLvl w:val="3"/>
    </w:pPr>
    <w:rPr>
      <w:rFonts w:ascii="Arial" w:hAnsi="Arial" w:cs="Arial"/>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B751D"/>
    <w:rPr>
      <w:rFonts w:ascii="Cambria" w:eastAsia="Times New Roman" w:hAnsi="Cambria" w:cs="Times New Roman"/>
      <w:b/>
      <w:bCs/>
      <w:kern w:val="32"/>
      <w:sz w:val="32"/>
      <w:szCs w:val="32"/>
      <w:lang w:val="en-GB" w:eastAsia="en-US"/>
    </w:rPr>
  </w:style>
  <w:style w:type="character" w:customStyle="1" w:styleId="Heading2Char">
    <w:name w:val="Heading 2 Char"/>
    <w:basedOn w:val="DefaultParagraphFont"/>
    <w:link w:val="Heading2"/>
    <w:uiPriority w:val="99"/>
    <w:locked/>
    <w:rsid w:val="002C67F0"/>
    <w:rPr>
      <w:rFonts w:ascii="Arial" w:hAnsi="Arial" w:cs="Arial"/>
      <w:b/>
      <w:bCs/>
      <w:sz w:val="26"/>
      <w:szCs w:val="26"/>
      <w:lang w:val="en-GB"/>
    </w:rPr>
  </w:style>
  <w:style w:type="character" w:customStyle="1" w:styleId="Heading3Char">
    <w:name w:val="Heading 3 Char"/>
    <w:basedOn w:val="DefaultParagraphFont"/>
    <w:link w:val="Heading3"/>
    <w:uiPriority w:val="99"/>
    <w:locked/>
    <w:rsid w:val="002C67F0"/>
    <w:rPr>
      <w:rFonts w:ascii="Arial" w:hAnsi="Arial" w:cs="Arial"/>
      <w:sz w:val="24"/>
      <w:szCs w:val="24"/>
      <w:lang w:val="en-GB" w:eastAsia="en-US"/>
    </w:rPr>
  </w:style>
  <w:style w:type="character" w:customStyle="1" w:styleId="Heading4Char">
    <w:name w:val="Heading 4 Char"/>
    <w:basedOn w:val="DefaultParagraphFont"/>
    <w:link w:val="Heading4"/>
    <w:uiPriority w:val="99"/>
    <w:locked/>
    <w:rsid w:val="002C67F0"/>
    <w:rPr>
      <w:rFonts w:ascii="Arial" w:hAnsi="Arial" w:cs="Arial"/>
      <w:b/>
      <w:bCs/>
      <w:sz w:val="24"/>
      <w:szCs w:val="24"/>
      <w:lang w:val="en-GB"/>
    </w:rPr>
  </w:style>
  <w:style w:type="paragraph" w:styleId="Header">
    <w:name w:val="header"/>
    <w:basedOn w:val="Normal"/>
    <w:link w:val="HeaderChar"/>
    <w:uiPriority w:val="99"/>
    <w:rsid w:val="002C67F0"/>
    <w:pPr>
      <w:tabs>
        <w:tab w:val="center" w:pos="4153"/>
        <w:tab w:val="right" w:pos="8306"/>
      </w:tabs>
      <w:jc w:val="both"/>
    </w:pPr>
    <w:rPr>
      <w:sz w:val="16"/>
      <w:szCs w:val="16"/>
    </w:rPr>
  </w:style>
  <w:style w:type="character" w:customStyle="1" w:styleId="HeaderChar">
    <w:name w:val="Header Char"/>
    <w:basedOn w:val="DefaultParagraphFont"/>
    <w:link w:val="Header"/>
    <w:uiPriority w:val="99"/>
    <w:semiHidden/>
    <w:rsid w:val="00AB751D"/>
    <w:rPr>
      <w:rFonts w:ascii="Franklin Gothic Book" w:hAnsi="Franklin Gothic Book" w:cs="Franklin Gothic Book"/>
      <w:sz w:val="17"/>
      <w:szCs w:val="17"/>
      <w:lang w:val="en-GB" w:eastAsia="en-US"/>
    </w:rPr>
  </w:style>
  <w:style w:type="paragraph" w:customStyle="1" w:styleId="NormalBold">
    <w:name w:val="Normal Bold"/>
    <w:basedOn w:val="Normal"/>
    <w:autoRedefine/>
    <w:uiPriority w:val="99"/>
    <w:rsid w:val="007B364C"/>
    <w:rPr>
      <w:b/>
      <w:bCs/>
    </w:rPr>
  </w:style>
  <w:style w:type="paragraph" w:styleId="Footer">
    <w:name w:val="footer"/>
    <w:basedOn w:val="Normal"/>
    <w:link w:val="FooterChar"/>
    <w:uiPriority w:val="99"/>
    <w:rsid w:val="002C67F0"/>
    <w:pPr>
      <w:tabs>
        <w:tab w:val="center" w:pos="4153"/>
        <w:tab w:val="right" w:pos="8306"/>
      </w:tabs>
    </w:pPr>
  </w:style>
  <w:style w:type="character" w:customStyle="1" w:styleId="FooterChar">
    <w:name w:val="Footer Char"/>
    <w:basedOn w:val="DefaultParagraphFont"/>
    <w:link w:val="Footer"/>
    <w:uiPriority w:val="99"/>
    <w:semiHidden/>
    <w:rsid w:val="00AB751D"/>
    <w:rPr>
      <w:rFonts w:ascii="Franklin Gothic Book" w:hAnsi="Franklin Gothic Book" w:cs="Franklin Gothic Book"/>
      <w:sz w:val="17"/>
      <w:szCs w:val="17"/>
      <w:lang w:val="en-GB" w:eastAsia="en-US"/>
    </w:rPr>
  </w:style>
  <w:style w:type="paragraph" w:customStyle="1" w:styleId="Bodycopy">
    <w:name w:val="Body copy"/>
    <w:basedOn w:val="Normal"/>
    <w:link w:val="BodycopyChar"/>
    <w:rsid w:val="002C67F0"/>
    <w:pPr>
      <w:spacing w:line="240" w:lineRule="exact"/>
    </w:pPr>
    <w:rPr>
      <w:lang w:val="en-US"/>
    </w:rPr>
  </w:style>
  <w:style w:type="paragraph" w:customStyle="1" w:styleId="SectionHeading">
    <w:name w:val="Section Heading"/>
    <w:basedOn w:val="ColoredText"/>
    <w:next w:val="Bodycopy"/>
    <w:rsid w:val="00172089"/>
    <w:rPr>
      <w:rFonts w:ascii="Franklin Gothic Medium" w:hAnsi="Franklin Gothic Medium" w:cs="Franklin Gothic Medium"/>
      <w:color w:val="4F81BD"/>
      <w:sz w:val="24"/>
      <w:szCs w:val="24"/>
    </w:rPr>
  </w:style>
  <w:style w:type="paragraph" w:customStyle="1" w:styleId="Bullet">
    <w:name w:val="Bullet"/>
    <w:basedOn w:val="Bulletcolored"/>
    <w:link w:val="BulletChar"/>
    <w:rsid w:val="00404207"/>
    <w:pPr>
      <w:numPr>
        <w:numId w:val="16"/>
      </w:numPr>
      <w:tabs>
        <w:tab w:val="num" w:pos="1440"/>
      </w:tabs>
    </w:pPr>
    <w:rPr>
      <w:color w:val="auto"/>
    </w:rPr>
  </w:style>
  <w:style w:type="paragraph" w:customStyle="1" w:styleId="Bodycopyheading">
    <w:name w:val="Body copy heading"/>
    <w:basedOn w:val="Bodycopy"/>
    <w:next w:val="Bodycopy"/>
    <w:rsid w:val="009250E5"/>
    <w:rPr>
      <w:rFonts w:ascii="Franklin Gothic Heavy" w:hAnsi="Franklin Gothic Heavy" w:cs="Franklin Gothic Heavy"/>
      <w:color w:val="1F497D"/>
    </w:rPr>
  </w:style>
  <w:style w:type="paragraph" w:customStyle="1" w:styleId="Pullquote">
    <w:name w:val="Pull quote"/>
    <w:basedOn w:val="ColoredText"/>
    <w:uiPriority w:val="99"/>
    <w:rsid w:val="00172089"/>
    <w:pPr>
      <w:spacing w:line="360" w:lineRule="exact"/>
    </w:pPr>
    <w:rPr>
      <w:color w:val="4F81BD"/>
      <w:sz w:val="30"/>
      <w:szCs w:val="30"/>
    </w:rPr>
  </w:style>
  <w:style w:type="paragraph" w:customStyle="1" w:styleId="PullQuotecredit">
    <w:name w:val="Pull Quote credit"/>
    <w:basedOn w:val="Pullquote"/>
    <w:uiPriority w:val="99"/>
    <w:rsid w:val="002C67F0"/>
    <w:pPr>
      <w:spacing w:before="120" w:line="240" w:lineRule="exact"/>
    </w:pPr>
    <w:rPr>
      <w:sz w:val="16"/>
      <w:szCs w:val="16"/>
    </w:rPr>
  </w:style>
  <w:style w:type="paragraph" w:styleId="BalloonText">
    <w:name w:val="Balloon Text"/>
    <w:basedOn w:val="Normal"/>
    <w:link w:val="BalloonTextChar"/>
    <w:uiPriority w:val="99"/>
    <w:semiHidden/>
    <w:rsid w:val="002C67F0"/>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B674AA"/>
    <w:rPr>
      <w:rFonts w:ascii="Tahoma" w:hAnsi="Tahoma" w:cs="Tahoma"/>
      <w:sz w:val="16"/>
      <w:szCs w:val="16"/>
      <w:lang w:val="en-GB"/>
    </w:rPr>
  </w:style>
  <w:style w:type="character" w:styleId="Hyperlink">
    <w:name w:val="Hyperlink"/>
    <w:basedOn w:val="DefaultParagraphFont"/>
    <w:rsid w:val="002C67F0"/>
    <w:rPr>
      <w:color w:val="0000FF"/>
      <w:u w:val="single"/>
    </w:rPr>
  </w:style>
  <w:style w:type="character" w:styleId="CommentReference">
    <w:name w:val="annotation reference"/>
    <w:basedOn w:val="DefaultParagraphFont"/>
    <w:uiPriority w:val="99"/>
    <w:semiHidden/>
    <w:rsid w:val="007450AF"/>
    <w:rPr>
      <w:sz w:val="16"/>
      <w:szCs w:val="16"/>
    </w:rPr>
  </w:style>
  <w:style w:type="paragraph" w:styleId="CommentText">
    <w:name w:val="annotation text"/>
    <w:basedOn w:val="Normal"/>
    <w:link w:val="CommentTextChar"/>
    <w:uiPriority w:val="99"/>
    <w:semiHidden/>
    <w:rsid w:val="002C67F0"/>
    <w:rPr>
      <w:sz w:val="24"/>
      <w:szCs w:val="24"/>
    </w:rPr>
  </w:style>
  <w:style w:type="character" w:customStyle="1" w:styleId="CommentTextChar">
    <w:name w:val="Comment Text Char"/>
    <w:basedOn w:val="DefaultParagraphFont"/>
    <w:link w:val="CommentText"/>
    <w:uiPriority w:val="99"/>
    <w:semiHidden/>
    <w:locked/>
    <w:rsid w:val="007450AF"/>
    <w:rPr>
      <w:rFonts w:ascii="Franklin Gothic Book" w:hAnsi="Franklin Gothic Book" w:cs="Franklin Gothic Book"/>
      <w:sz w:val="24"/>
      <w:szCs w:val="24"/>
      <w:lang w:val="en-GB"/>
    </w:rPr>
  </w:style>
  <w:style w:type="paragraph" w:customStyle="1" w:styleId="SectionHeadingGrey">
    <w:name w:val="Section Heading Grey"/>
    <w:basedOn w:val="SectionHeading"/>
    <w:rsid w:val="002C67F0"/>
    <w:rPr>
      <w:color w:val="666666"/>
    </w:rPr>
  </w:style>
  <w:style w:type="paragraph" w:customStyle="1" w:styleId="BulletGrey">
    <w:name w:val="Bullet Grey"/>
    <w:basedOn w:val="Bullet"/>
    <w:rsid w:val="002C67F0"/>
    <w:pPr>
      <w:numPr>
        <w:numId w:val="0"/>
      </w:numPr>
      <w:tabs>
        <w:tab w:val="num" w:pos="170"/>
      </w:tabs>
      <w:ind w:left="170" w:hanging="170"/>
    </w:pPr>
  </w:style>
  <w:style w:type="paragraph" w:customStyle="1" w:styleId="Disclaimer">
    <w:name w:val="Disclaimer"/>
    <w:basedOn w:val="Bodycopy"/>
    <w:rsid w:val="002C67F0"/>
    <w:pPr>
      <w:spacing w:line="120" w:lineRule="exact"/>
    </w:pPr>
    <w:rPr>
      <w:sz w:val="11"/>
      <w:szCs w:val="11"/>
    </w:rPr>
  </w:style>
  <w:style w:type="paragraph" w:customStyle="1" w:styleId="BulletLevel2">
    <w:name w:val="Bullet Level2"/>
    <w:basedOn w:val="BulletGrey"/>
    <w:rsid w:val="002C67F0"/>
    <w:pPr>
      <w:numPr>
        <w:numId w:val="19"/>
      </w:numPr>
      <w:tabs>
        <w:tab w:val="clear" w:pos="360"/>
        <w:tab w:val="num" w:pos="170"/>
      </w:tabs>
      <w:ind w:left="170"/>
    </w:pPr>
  </w:style>
  <w:style w:type="paragraph" w:customStyle="1" w:styleId="Answer">
    <w:name w:val="Answer"/>
    <w:basedOn w:val="Normal"/>
    <w:next w:val="Normal"/>
    <w:uiPriority w:val="99"/>
    <w:rsid w:val="002C67F0"/>
    <w:pPr>
      <w:numPr>
        <w:numId w:val="14"/>
      </w:numPr>
    </w:pPr>
    <w:rPr>
      <w:i/>
      <w:iCs/>
    </w:rPr>
  </w:style>
  <w:style w:type="paragraph" w:customStyle="1" w:styleId="AutoCorrect">
    <w:name w:val="AutoCorrect"/>
    <w:uiPriority w:val="99"/>
    <w:rsid w:val="002C67F0"/>
    <w:rPr>
      <w:rFonts w:ascii="Franklin Gothic Book" w:hAnsi="Franklin Gothic Book"/>
      <w:lang w:val="en-GB" w:eastAsia="en-US"/>
    </w:rPr>
  </w:style>
  <w:style w:type="paragraph" w:styleId="BodyText">
    <w:name w:val="Body Text"/>
    <w:basedOn w:val="Normal"/>
    <w:link w:val="BodyTextChar"/>
    <w:uiPriority w:val="99"/>
    <w:rsid w:val="002C67F0"/>
    <w:pPr>
      <w:spacing w:after="120"/>
    </w:pPr>
    <w:rPr>
      <w:rFonts w:ascii="Arial" w:hAnsi="Arial" w:cs="Arial"/>
      <w:sz w:val="20"/>
      <w:szCs w:val="20"/>
      <w:lang w:val="en-US"/>
    </w:rPr>
  </w:style>
  <w:style w:type="character" w:customStyle="1" w:styleId="BodyTextChar">
    <w:name w:val="Body Text Char"/>
    <w:basedOn w:val="DefaultParagraphFont"/>
    <w:link w:val="BodyText"/>
    <w:uiPriority w:val="99"/>
    <w:locked/>
    <w:rsid w:val="002C67F0"/>
    <w:rPr>
      <w:rFonts w:ascii="Arial" w:hAnsi="Arial" w:cs="Arial"/>
      <w:snapToGrid w:val="0"/>
    </w:rPr>
  </w:style>
  <w:style w:type="paragraph" w:customStyle="1" w:styleId="ColoredText">
    <w:name w:val="Colored Text"/>
    <w:basedOn w:val="Bodycopy"/>
    <w:link w:val="ColoredTextChar"/>
    <w:uiPriority w:val="99"/>
    <w:rsid w:val="002C67F0"/>
    <w:rPr>
      <w:color w:val="0099FF"/>
    </w:rPr>
  </w:style>
  <w:style w:type="paragraph" w:customStyle="1" w:styleId="Bulletcolored">
    <w:name w:val="Bullet colored"/>
    <w:basedOn w:val="ColoredText"/>
    <w:link w:val="BulletcoloredChar"/>
    <w:uiPriority w:val="99"/>
    <w:rsid w:val="002C67F0"/>
    <w:pPr>
      <w:numPr>
        <w:numId w:val="15"/>
      </w:numPr>
    </w:pPr>
  </w:style>
  <w:style w:type="paragraph" w:customStyle="1" w:styleId="Bulletbold">
    <w:name w:val="Bullet bold"/>
    <w:basedOn w:val="Bullet"/>
    <w:uiPriority w:val="99"/>
    <w:rsid w:val="002C67F0"/>
    <w:pPr>
      <w:numPr>
        <w:numId w:val="17"/>
      </w:numPr>
      <w:tabs>
        <w:tab w:val="num" w:pos="1800"/>
      </w:tabs>
    </w:pPr>
    <w:rPr>
      <w:rFonts w:ascii="Franklin Gothic Heavy" w:hAnsi="Franklin Gothic Heavy" w:cs="Franklin Gothic Heavy"/>
    </w:rPr>
  </w:style>
  <w:style w:type="paragraph" w:customStyle="1" w:styleId="Bullet2">
    <w:name w:val="Bullet2"/>
    <w:basedOn w:val="Bullet"/>
    <w:uiPriority w:val="99"/>
    <w:rsid w:val="002C67F0"/>
    <w:pPr>
      <w:numPr>
        <w:numId w:val="0"/>
      </w:numPr>
      <w:ind w:left="170"/>
    </w:pPr>
  </w:style>
  <w:style w:type="paragraph" w:customStyle="1" w:styleId="Casestudydescription">
    <w:name w:val="Case study description"/>
    <w:basedOn w:val="Normal"/>
    <w:uiPriority w:val="99"/>
    <w:rsid w:val="002C67F0"/>
    <w:rPr>
      <w:rFonts w:ascii="Franklin Gothic Medium" w:hAnsi="Franklin Gothic Medium" w:cs="Franklin Gothic Medium"/>
      <w:color w:val="FFFFFF"/>
      <w:sz w:val="24"/>
      <w:szCs w:val="24"/>
    </w:rPr>
  </w:style>
  <w:style w:type="paragraph" w:customStyle="1" w:styleId="Code">
    <w:name w:val="Code"/>
    <w:basedOn w:val="Normal"/>
    <w:uiPriority w:val="99"/>
    <w:rsid w:val="002C67F0"/>
    <w:pPr>
      <w:ind w:left="1134"/>
    </w:pPr>
    <w:rPr>
      <w:rFonts w:ascii="Lucida Sans Typewriter" w:hAnsi="Lucida Sans Typewriter" w:cs="Lucida Sans Typewriter"/>
      <w:sz w:val="20"/>
      <w:szCs w:val="20"/>
    </w:rPr>
  </w:style>
  <w:style w:type="paragraph" w:customStyle="1" w:styleId="Contents">
    <w:name w:val="Contents"/>
    <w:basedOn w:val="Bodycopy"/>
    <w:uiPriority w:val="99"/>
    <w:rsid w:val="002C67F0"/>
    <w:pPr>
      <w:spacing w:line="480" w:lineRule="exact"/>
    </w:pPr>
    <w:rPr>
      <w:rFonts w:ascii="Franklin Gothic Medium" w:hAnsi="Franklin Gothic Medium" w:cs="Franklin Gothic Medium"/>
      <w:color w:val="FFFFFF"/>
      <w:sz w:val="30"/>
      <w:szCs w:val="30"/>
    </w:rPr>
  </w:style>
  <w:style w:type="paragraph" w:customStyle="1" w:styleId="Diagramcaption">
    <w:name w:val="Diagram caption"/>
    <w:basedOn w:val="ColoredText"/>
    <w:uiPriority w:val="99"/>
    <w:rsid w:val="002C67F0"/>
    <w:rPr>
      <w:rFonts w:ascii="Franklin Gothic Medium" w:hAnsi="Franklin Gothic Medium" w:cs="Franklin Gothic Medium"/>
      <w:sz w:val="19"/>
      <w:szCs w:val="19"/>
    </w:rPr>
  </w:style>
  <w:style w:type="paragraph" w:customStyle="1" w:styleId="Diagramtitle">
    <w:name w:val="Diagram title"/>
    <w:basedOn w:val="Bodycopy"/>
    <w:uiPriority w:val="99"/>
    <w:rsid w:val="002C67F0"/>
    <w:rPr>
      <w:rFonts w:ascii="Franklin Gothic Medium" w:hAnsi="Franklin Gothic Medium" w:cs="Franklin Gothic Medium"/>
      <w:color w:val="FFFFFF"/>
      <w:sz w:val="19"/>
      <w:szCs w:val="19"/>
    </w:rPr>
  </w:style>
  <w:style w:type="paragraph" w:customStyle="1" w:styleId="DocumentTitle">
    <w:name w:val="Document Title"/>
    <w:basedOn w:val="ColoredText"/>
    <w:uiPriority w:val="99"/>
    <w:rsid w:val="002C67F0"/>
    <w:pPr>
      <w:spacing w:line="360" w:lineRule="exact"/>
    </w:pPr>
    <w:rPr>
      <w:rFonts w:ascii="Franklin Gothic Medium" w:hAnsi="Franklin Gothic Medium" w:cs="Franklin Gothic Medium"/>
      <w:color w:val="auto"/>
      <w:sz w:val="32"/>
      <w:szCs w:val="32"/>
    </w:rPr>
  </w:style>
  <w:style w:type="paragraph" w:styleId="EnvelopeAddress">
    <w:name w:val="envelope address"/>
    <w:basedOn w:val="Normal"/>
    <w:uiPriority w:val="99"/>
    <w:rsid w:val="002C67F0"/>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uiPriority w:val="99"/>
    <w:rsid w:val="002C67F0"/>
    <w:rPr>
      <w:rFonts w:ascii="FundRunk-Normal" w:hAnsi="FundRunk-Normal" w:cs="FundRunk-Normal"/>
      <w:i/>
      <w:iCs/>
      <w:sz w:val="48"/>
      <w:szCs w:val="48"/>
    </w:rPr>
  </w:style>
  <w:style w:type="paragraph" w:customStyle="1" w:styleId="MergedAnswer">
    <w:name w:val="MergedAnswer"/>
    <w:basedOn w:val="Normal"/>
    <w:uiPriority w:val="99"/>
    <w:rsid w:val="002C67F0"/>
  </w:style>
  <w:style w:type="paragraph" w:customStyle="1" w:styleId="OrangeText">
    <w:name w:val="Orange Text"/>
    <w:basedOn w:val="Normal"/>
    <w:uiPriority w:val="99"/>
    <w:rsid w:val="002C67F0"/>
    <w:pPr>
      <w:spacing w:line="240" w:lineRule="exact"/>
    </w:pPr>
    <w:rPr>
      <w:color w:val="FF3300"/>
    </w:rPr>
  </w:style>
  <w:style w:type="character" w:styleId="PageNumber">
    <w:name w:val="page number"/>
    <w:basedOn w:val="DefaultParagraphFont"/>
    <w:uiPriority w:val="99"/>
    <w:rsid w:val="002C67F0"/>
    <w:rPr>
      <w:rFonts w:ascii="Franklin Gothic Book" w:hAnsi="Franklin Gothic Book" w:cs="Franklin Gothic Book"/>
      <w:spacing w:val="20"/>
      <w:sz w:val="16"/>
      <w:szCs w:val="16"/>
    </w:rPr>
  </w:style>
  <w:style w:type="paragraph" w:customStyle="1" w:styleId="PartnerName">
    <w:name w:val="Partner Name"/>
    <w:basedOn w:val="ColoredText"/>
    <w:uiPriority w:val="99"/>
    <w:rsid w:val="002C67F0"/>
    <w:pPr>
      <w:spacing w:after="10" w:line="240" w:lineRule="auto"/>
    </w:pPr>
    <w:rPr>
      <w:rFonts w:ascii="Franklin Gothic Medium" w:hAnsi="Franklin Gothic Medium" w:cs="Franklin Gothic Medium"/>
      <w:sz w:val="32"/>
      <w:szCs w:val="32"/>
    </w:rPr>
  </w:style>
  <w:style w:type="paragraph" w:styleId="PlainText">
    <w:name w:val="Plain Text"/>
    <w:basedOn w:val="Normal"/>
    <w:link w:val="PlainTextChar"/>
    <w:uiPriority w:val="99"/>
    <w:rsid w:val="002C67F0"/>
    <w:rPr>
      <w:sz w:val="22"/>
      <w:szCs w:val="22"/>
    </w:rPr>
  </w:style>
  <w:style w:type="character" w:customStyle="1" w:styleId="PlainTextChar">
    <w:name w:val="Plain Text Char"/>
    <w:basedOn w:val="DefaultParagraphFont"/>
    <w:link w:val="PlainText"/>
    <w:uiPriority w:val="99"/>
    <w:locked/>
    <w:rsid w:val="002C67F0"/>
    <w:rPr>
      <w:rFonts w:ascii="Franklin Gothic Book" w:hAnsi="Franklin Gothic Book" w:cs="Franklin Gothic Book"/>
      <w:sz w:val="24"/>
      <w:szCs w:val="24"/>
      <w:lang w:val="en-GB"/>
    </w:rPr>
  </w:style>
  <w:style w:type="paragraph" w:customStyle="1" w:styleId="Question">
    <w:name w:val="Question"/>
    <w:basedOn w:val="Normal"/>
    <w:next w:val="Answer"/>
    <w:uiPriority w:val="99"/>
    <w:rsid w:val="002C67F0"/>
    <w:pPr>
      <w:numPr>
        <w:numId w:val="21"/>
      </w:numPr>
    </w:pPr>
  </w:style>
  <w:style w:type="paragraph" w:customStyle="1" w:styleId="StandFirstIntroduction">
    <w:name w:val="Stand First Introduction"/>
    <w:basedOn w:val="Normal"/>
    <w:uiPriority w:val="99"/>
    <w:rsid w:val="002C67F0"/>
    <w:pPr>
      <w:spacing w:line="360" w:lineRule="exact"/>
    </w:pPr>
    <w:rPr>
      <w:sz w:val="24"/>
      <w:szCs w:val="24"/>
    </w:rPr>
  </w:style>
  <w:style w:type="paragraph" w:customStyle="1" w:styleId="Subject">
    <w:name w:val="Subject"/>
    <w:basedOn w:val="Normal"/>
    <w:uiPriority w:val="99"/>
    <w:rsid w:val="002C67F0"/>
    <w:pPr>
      <w:jc w:val="center"/>
    </w:pPr>
    <w:rPr>
      <w:rFonts w:ascii="Century Schoolbook" w:hAnsi="Century Schoolbook" w:cs="Century Schoolbook"/>
      <w:b/>
      <w:bCs/>
      <w:sz w:val="32"/>
      <w:szCs w:val="32"/>
      <w:u w:val="single"/>
    </w:rPr>
  </w:style>
  <w:style w:type="paragraph" w:customStyle="1" w:styleId="Tableheading">
    <w:name w:val="Table heading"/>
    <w:basedOn w:val="ColoredText"/>
    <w:uiPriority w:val="99"/>
    <w:rsid w:val="002C67F0"/>
    <w:rPr>
      <w:rFonts w:ascii="Franklin Gothic Medium" w:hAnsi="Franklin Gothic Medium" w:cs="Franklin Gothic Medium"/>
    </w:rPr>
  </w:style>
  <w:style w:type="paragraph" w:customStyle="1" w:styleId="Tabletext">
    <w:name w:val="Table text"/>
    <w:basedOn w:val="Bodycopy"/>
    <w:uiPriority w:val="99"/>
    <w:rsid w:val="002C67F0"/>
    <w:pPr>
      <w:spacing w:after="40"/>
    </w:pPr>
  </w:style>
  <w:style w:type="paragraph" w:customStyle="1" w:styleId="Tabletextheading">
    <w:name w:val="Table text heading"/>
    <w:basedOn w:val="Normal"/>
    <w:next w:val="Tabletext"/>
    <w:uiPriority w:val="99"/>
    <w:rsid w:val="002C67F0"/>
    <w:pPr>
      <w:spacing w:before="40" w:after="20"/>
    </w:pPr>
    <w:rPr>
      <w:rFonts w:ascii="Franklin Gothic Medium" w:hAnsi="Franklin Gothic Medium" w:cs="Franklin Gothic Medium"/>
      <w:b/>
      <w:bCs/>
    </w:rPr>
  </w:style>
  <w:style w:type="paragraph" w:customStyle="1" w:styleId="TableTitle">
    <w:name w:val="Table Title"/>
    <w:basedOn w:val="Tabletextheading"/>
    <w:uiPriority w:val="99"/>
    <w:rsid w:val="002C67F0"/>
    <w:pPr>
      <w:ind w:left="60"/>
    </w:pPr>
    <w:rPr>
      <w:color w:val="FFFFFF"/>
    </w:rPr>
  </w:style>
  <w:style w:type="paragraph" w:styleId="TOC1">
    <w:name w:val="toc 1"/>
    <w:basedOn w:val="Normal"/>
    <w:next w:val="Normal"/>
    <w:autoRedefine/>
    <w:uiPriority w:val="99"/>
    <w:semiHidden/>
    <w:rsid w:val="002C67F0"/>
    <w:pPr>
      <w:tabs>
        <w:tab w:val="right" w:pos="3289"/>
      </w:tabs>
      <w:spacing w:line="360" w:lineRule="exact"/>
    </w:pPr>
    <w:rPr>
      <w:noProof/>
      <w:color w:val="FFFFFF"/>
      <w:sz w:val="24"/>
      <w:szCs w:val="24"/>
    </w:rPr>
  </w:style>
  <w:style w:type="paragraph" w:styleId="TOC2">
    <w:name w:val="toc 2"/>
    <w:basedOn w:val="Normal"/>
    <w:next w:val="Normal"/>
    <w:autoRedefine/>
    <w:uiPriority w:val="99"/>
    <w:semiHidden/>
    <w:rsid w:val="002C67F0"/>
    <w:pPr>
      <w:widowControl w:val="0"/>
      <w:numPr>
        <w:numId w:val="22"/>
      </w:numPr>
      <w:tabs>
        <w:tab w:val="left" w:pos="851"/>
        <w:tab w:val="right" w:pos="8335"/>
      </w:tabs>
    </w:pPr>
    <w:rPr>
      <w:rFonts w:ascii="Times New Roman" w:eastAsia="PMingLiU" w:hAnsi="Times New Roman" w:cs="Times New Roman"/>
      <w:kern w:val="2"/>
      <w:sz w:val="40"/>
      <w:szCs w:val="40"/>
      <w:lang w:val="en-US" w:eastAsia="zh-TW"/>
    </w:rPr>
  </w:style>
  <w:style w:type="paragraph" w:styleId="TOC3">
    <w:name w:val="toc 3"/>
    <w:basedOn w:val="Normal"/>
    <w:next w:val="Normal"/>
    <w:autoRedefine/>
    <w:uiPriority w:val="99"/>
    <w:semiHidden/>
    <w:rsid w:val="002C67F0"/>
    <w:pPr>
      <w:ind w:left="440"/>
    </w:pPr>
  </w:style>
  <w:style w:type="paragraph" w:styleId="TOC4">
    <w:name w:val="toc 4"/>
    <w:basedOn w:val="Normal"/>
    <w:next w:val="Normal"/>
    <w:autoRedefine/>
    <w:uiPriority w:val="99"/>
    <w:semiHidden/>
    <w:rsid w:val="002C67F0"/>
    <w:pPr>
      <w:ind w:left="660"/>
    </w:pPr>
  </w:style>
  <w:style w:type="paragraph" w:styleId="TOC5">
    <w:name w:val="toc 5"/>
    <w:basedOn w:val="Normal"/>
    <w:next w:val="Normal"/>
    <w:autoRedefine/>
    <w:uiPriority w:val="99"/>
    <w:semiHidden/>
    <w:rsid w:val="002C67F0"/>
    <w:pPr>
      <w:ind w:left="880"/>
    </w:pPr>
  </w:style>
  <w:style w:type="paragraph" w:styleId="TOC6">
    <w:name w:val="toc 6"/>
    <w:basedOn w:val="Normal"/>
    <w:next w:val="Normal"/>
    <w:autoRedefine/>
    <w:uiPriority w:val="99"/>
    <w:semiHidden/>
    <w:rsid w:val="002C67F0"/>
    <w:pPr>
      <w:ind w:left="1100"/>
    </w:pPr>
  </w:style>
  <w:style w:type="paragraph" w:styleId="TOC7">
    <w:name w:val="toc 7"/>
    <w:basedOn w:val="Normal"/>
    <w:next w:val="Normal"/>
    <w:autoRedefine/>
    <w:uiPriority w:val="99"/>
    <w:semiHidden/>
    <w:rsid w:val="002C67F0"/>
    <w:pPr>
      <w:ind w:left="1320"/>
    </w:pPr>
  </w:style>
  <w:style w:type="paragraph" w:styleId="TOC8">
    <w:name w:val="toc 8"/>
    <w:basedOn w:val="Normal"/>
    <w:next w:val="Normal"/>
    <w:autoRedefine/>
    <w:uiPriority w:val="99"/>
    <w:semiHidden/>
    <w:rsid w:val="002C67F0"/>
    <w:pPr>
      <w:ind w:left="1540"/>
    </w:pPr>
  </w:style>
  <w:style w:type="paragraph" w:styleId="TOC9">
    <w:name w:val="toc 9"/>
    <w:basedOn w:val="Normal"/>
    <w:next w:val="Normal"/>
    <w:autoRedefine/>
    <w:uiPriority w:val="99"/>
    <w:semiHidden/>
    <w:rsid w:val="002C67F0"/>
    <w:pPr>
      <w:ind w:left="1760"/>
    </w:pPr>
  </w:style>
  <w:style w:type="paragraph" w:customStyle="1" w:styleId="WHITEPAPER">
    <w:name w:val="WHITE PAPER"/>
    <w:basedOn w:val="ColoredText"/>
    <w:uiPriority w:val="99"/>
    <w:rsid w:val="002C67F0"/>
    <w:pPr>
      <w:spacing w:before="100" w:line="240" w:lineRule="auto"/>
      <w:jc w:val="right"/>
    </w:pPr>
    <w:rPr>
      <w:rFonts w:ascii="Franklin Gothic Medium" w:hAnsi="Franklin Gothic Medium" w:cs="Franklin Gothic Medium"/>
      <w:sz w:val="14"/>
      <w:szCs w:val="14"/>
    </w:rPr>
  </w:style>
  <w:style w:type="paragraph" w:styleId="ListNumber">
    <w:name w:val="List Number"/>
    <w:basedOn w:val="Normal"/>
    <w:uiPriority w:val="99"/>
    <w:rsid w:val="00D552E8"/>
    <w:pPr>
      <w:numPr>
        <w:numId w:val="38"/>
      </w:numPr>
      <w:tabs>
        <w:tab w:val="clear" w:pos="720"/>
        <w:tab w:val="num" w:pos="360"/>
      </w:tabs>
      <w:ind w:left="360" w:hanging="360"/>
    </w:pPr>
  </w:style>
  <w:style w:type="paragraph" w:styleId="ListNumber2">
    <w:name w:val="List Number 2"/>
    <w:basedOn w:val="Normal"/>
    <w:uiPriority w:val="99"/>
    <w:rsid w:val="00404207"/>
    <w:pPr>
      <w:tabs>
        <w:tab w:val="num" w:pos="720"/>
      </w:tabs>
      <w:ind w:left="450" w:hanging="270"/>
    </w:pPr>
  </w:style>
  <w:style w:type="paragraph" w:styleId="ListNumber3">
    <w:name w:val="List Number 3"/>
    <w:basedOn w:val="Normal"/>
    <w:uiPriority w:val="99"/>
    <w:rsid w:val="00404207"/>
    <w:pPr>
      <w:tabs>
        <w:tab w:val="num" w:pos="1260"/>
        <w:tab w:val="left" w:pos="1350"/>
      </w:tabs>
      <w:ind w:left="450" w:hanging="270"/>
    </w:pPr>
  </w:style>
  <w:style w:type="paragraph" w:styleId="ListNumber4">
    <w:name w:val="List Number 4"/>
    <w:basedOn w:val="Normal"/>
    <w:uiPriority w:val="99"/>
    <w:rsid w:val="00404207"/>
    <w:pPr>
      <w:tabs>
        <w:tab w:val="num" w:pos="1530"/>
      </w:tabs>
      <w:ind w:left="450" w:hanging="270"/>
    </w:pPr>
  </w:style>
  <w:style w:type="paragraph" w:styleId="ListNumber5">
    <w:name w:val="List Number 5"/>
    <w:basedOn w:val="Normal"/>
    <w:uiPriority w:val="99"/>
    <w:rsid w:val="005615F5"/>
    <w:pPr>
      <w:tabs>
        <w:tab w:val="num" w:pos="1620"/>
      </w:tabs>
      <w:ind w:left="450" w:hanging="270"/>
    </w:pPr>
  </w:style>
  <w:style w:type="paragraph" w:customStyle="1" w:styleId="ListNumber6">
    <w:name w:val="List Number 6"/>
    <w:basedOn w:val="Normal"/>
    <w:uiPriority w:val="99"/>
    <w:rsid w:val="00CC5A96"/>
    <w:pPr>
      <w:numPr>
        <w:numId w:val="30"/>
      </w:numPr>
      <w:ind w:left="450" w:hanging="270"/>
    </w:pPr>
  </w:style>
  <w:style w:type="paragraph" w:styleId="Caption">
    <w:name w:val="caption"/>
    <w:basedOn w:val="Normal"/>
    <w:next w:val="Normal"/>
    <w:uiPriority w:val="99"/>
    <w:qFormat/>
    <w:rsid w:val="00291D5B"/>
    <w:pPr>
      <w:spacing w:after="200"/>
    </w:pPr>
    <w:rPr>
      <w:b/>
      <w:bCs/>
      <w:color w:val="4F81BD"/>
      <w:sz w:val="18"/>
      <w:szCs w:val="18"/>
    </w:rPr>
  </w:style>
  <w:style w:type="paragraph" w:customStyle="1" w:styleId="StyleSectionHeadingAuto">
    <w:name w:val="Style Section Heading + Auto"/>
    <w:basedOn w:val="SectionHeading"/>
    <w:uiPriority w:val="99"/>
    <w:rsid w:val="009250E5"/>
    <w:rPr>
      <w:color w:val="404040"/>
    </w:rPr>
  </w:style>
  <w:style w:type="paragraph" w:styleId="CommentSubject">
    <w:name w:val="annotation subject"/>
    <w:basedOn w:val="CommentText"/>
    <w:next w:val="CommentText"/>
    <w:link w:val="CommentSubjectChar"/>
    <w:uiPriority w:val="99"/>
    <w:semiHidden/>
    <w:rsid w:val="00324F1C"/>
    <w:rPr>
      <w:b/>
      <w:bCs/>
      <w:sz w:val="20"/>
      <w:szCs w:val="20"/>
    </w:rPr>
  </w:style>
  <w:style w:type="character" w:customStyle="1" w:styleId="CommentSubjectChar">
    <w:name w:val="Comment Subject Char"/>
    <w:basedOn w:val="CommentTextChar"/>
    <w:link w:val="CommentSubject"/>
    <w:uiPriority w:val="99"/>
    <w:semiHidden/>
    <w:locked/>
    <w:rsid w:val="00324F1C"/>
    <w:rPr>
      <w:b/>
      <w:bCs/>
    </w:rPr>
  </w:style>
  <w:style w:type="character" w:styleId="FollowedHyperlink">
    <w:name w:val="FollowedHyperlink"/>
    <w:basedOn w:val="DefaultParagraphFont"/>
    <w:uiPriority w:val="99"/>
    <w:semiHidden/>
    <w:rsid w:val="00140D42"/>
    <w:rPr>
      <w:color w:val="800080"/>
      <w:u w:val="single"/>
    </w:rPr>
  </w:style>
  <w:style w:type="paragraph" w:styleId="ListParagraph">
    <w:name w:val="List Paragraph"/>
    <w:basedOn w:val="Normal"/>
    <w:uiPriority w:val="99"/>
    <w:qFormat/>
    <w:rsid w:val="00FB5046"/>
    <w:pPr>
      <w:spacing w:after="200" w:line="276" w:lineRule="auto"/>
      <w:ind w:left="720"/>
    </w:pPr>
    <w:rPr>
      <w:rFonts w:ascii="Calibri" w:hAnsi="Calibri" w:cs="Calibri"/>
      <w:sz w:val="22"/>
      <w:szCs w:val="22"/>
    </w:rPr>
  </w:style>
  <w:style w:type="paragraph" w:styleId="Revision">
    <w:name w:val="Revision"/>
    <w:hidden/>
    <w:uiPriority w:val="99"/>
    <w:semiHidden/>
    <w:rsid w:val="00A95758"/>
    <w:rPr>
      <w:rFonts w:ascii="Franklin Gothic Book" w:hAnsi="Franklin Gothic Book" w:cs="Franklin Gothic Book"/>
      <w:sz w:val="17"/>
      <w:szCs w:val="17"/>
      <w:lang w:val="en-GB" w:eastAsia="en-US"/>
    </w:rPr>
  </w:style>
  <w:style w:type="paragraph" w:styleId="ListBullet">
    <w:name w:val="List Bullet"/>
    <w:basedOn w:val="Normal"/>
    <w:uiPriority w:val="99"/>
    <w:rsid w:val="000E0478"/>
    <w:pPr>
      <w:tabs>
        <w:tab w:val="num" w:pos="360"/>
      </w:tabs>
      <w:ind w:left="360" w:hanging="360"/>
    </w:pPr>
  </w:style>
  <w:style w:type="numbering" w:customStyle="1" w:styleId="NumberedList">
    <w:name w:val="Numbered List"/>
    <w:rsid w:val="00AB751D"/>
    <w:pPr>
      <w:numPr>
        <w:numId w:val="29"/>
      </w:numPr>
    </w:pPr>
  </w:style>
  <w:style w:type="character" w:customStyle="1" w:styleId="BodycopyChar">
    <w:name w:val="Body copy Char"/>
    <w:basedOn w:val="DefaultParagraphFont"/>
    <w:link w:val="Bodycopy"/>
    <w:rsid w:val="00704B5E"/>
    <w:rPr>
      <w:rFonts w:ascii="Franklin Gothic Book" w:hAnsi="Franklin Gothic Book" w:cs="Franklin Gothic Book"/>
      <w:sz w:val="17"/>
      <w:szCs w:val="17"/>
      <w:lang w:val="en-US" w:eastAsia="en-US"/>
    </w:rPr>
  </w:style>
  <w:style w:type="character" w:customStyle="1" w:styleId="ColoredTextChar">
    <w:name w:val="Colored Text Char"/>
    <w:basedOn w:val="BodycopyChar"/>
    <w:link w:val="ColoredText"/>
    <w:uiPriority w:val="99"/>
    <w:rsid w:val="00704B5E"/>
    <w:rPr>
      <w:color w:val="0099FF"/>
    </w:rPr>
  </w:style>
  <w:style w:type="character" w:customStyle="1" w:styleId="BulletcoloredChar">
    <w:name w:val="Bullet colored Char"/>
    <w:basedOn w:val="ColoredTextChar"/>
    <w:link w:val="Bulletcolored"/>
    <w:uiPriority w:val="99"/>
    <w:rsid w:val="00704B5E"/>
  </w:style>
  <w:style w:type="character" w:customStyle="1" w:styleId="BulletChar">
    <w:name w:val="Bullet Char"/>
    <w:basedOn w:val="BulletcoloredChar"/>
    <w:link w:val="Bullet"/>
    <w:rsid w:val="00704B5E"/>
  </w:style>
</w:styles>
</file>

<file path=word/webSettings.xml><?xml version="1.0" encoding="utf-8"?>
<w:webSettings xmlns:r="http://schemas.openxmlformats.org/officeDocument/2006/relationships" xmlns:w="http://schemas.openxmlformats.org/wordprocessingml/2006/main">
  <w:divs>
    <w:div w:id="1333335496">
      <w:marLeft w:val="0"/>
      <w:marRight w:val="0"/>
      <w:marTop w:val="0"/>
      <w:marBottom w:val="0"/>
      <w:divBdr>
        <w:top w:val="none" w:sz="0" w:space="0" w:color="auto"/>
        <w:left w:val="none" w:sz="0" w:space="0" w:color="auto"/>
        <w:bottom w:val="none" w:sz="0" w:space="0" w:color="auto"/>
        <w:right w:val="none" w:sz="0" w:space="0" w:color="auto"/>
      </w:divBdr>
      <w:divsChild>
        <w:div w:id="133333549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diagramColors" Target="diagrams/colors1.xml"/><Relationship Id="rId26" Type="http://schemas.openxmlformats.org/officeDocument/2006/relationships/hyperlink" Target="http://partner.microsoft.com/online" TargetMode="External"/><Relationship Id="rId3" Type="http://schemas.openxmlformats.org/officeDocument/2006/relationships/customXml" Target="../customXml/item3.xml"/><Relationship Id="rId21" Type="http://schemas.openxmlformats.org/officeDocument/2006/relationships/image" Target="media/image6.jpeg"/><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diagramQuickStyle" Target="diagrams/quickStyle1.xml"/><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diagramLayout" Target="diagrams/layout1.xml"/><Relationship Id="rId20" Type="http://schemas.openxmlformats.org/officeDocument/2006/relationships/image" Target="media/image5.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www.microsoft.com/online" TargetMode="External"/><Relationship Id="rId5" Type="http://schemas.openxmlformats.org/officeDocument/2006/relationships/numbering" Target="numbering.xml"/><Relationship Id="rId15" Type="http://schemas.openxmlformats.org/officeDocument/2006/relationships/diagramData" Target="diagrams/data1.xml"/><Relationship Id="rId23" Type="http://schemas.openxmlformats.org/officeDocument/2006/relationships/hyperlink" Target="http://www.microsoft.com" TargetMode="External"/><Relationship Id="rId28" Type="http://schemas.openxmlformats.org/officeDocument/2006/relationships/fontTable" Target="fontTable.xml"/><Relationship Id="rId10" Type="http://schemas.openxmlformats.org/officeDocument/2006/relationships/endnotes" Target="endnotes.xml"/><Relationship Id="rId19" Type="http://schemas.microsoft.com/office/2007/relationships/diagramDrawing" Target="diagrams/drawing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7.jpeg"/><Relationship Id="rId27" Type="http://schemas.openxmlformats.org/officeDocument/2006/relationships/header" Target="header4.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2" Type="http://schemas.openxmlformats.org/officeDocument/2006/relationships/image" Target="media/image9.jpeg"/><Relationship Id="rId1" Type="http://schemas.openxmlformats.org/officeDocument/2006/relationships/image" Target="media/image8.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B5F8E44-B709-43E8-9EE1-D5163D1A4F80}" type="doc">
      <dgm:prSet loTypeId="urn:microsoft.com/office/officeart/2005/8/layout/hChevron3" loCatId="process" qsTypeId="urn:microsoft.com/office/officeart/2005/8/quickstyle/simple1" qsCatId="simple" csTypeId="urn:microsoft.com/office/officeart/2005/8/colors/accent1_2" csCatId="accent1" phldr="1"/>
      <dgm:spPr/>
    </dgm:pt>
    <dgm:pt modelId="{5BF6000F-50DE-4C30-9761-6AC15B6C1427}">
      <dgm:prSet phldrT="[Text]"/>
      <dgm:spPr/>
      <dgm:t>
        <a:bodyPr/>
        <a:lstStyle/>
        <a:p>
          <a:r>
            <a:rPr lang="en-US"/>
            <a:t>Define</a:t>
          </a:r>
        </a:p>
        <a:p>
          <a:r>
            <a:rPr lang="en-US"/>
            <a:t>Requirements</a:t>
          </a:r>
        </a:p>
      </dgm:t>
    </dgm:pt>
    <dgm:pt modelId="{A732B2C0-9AD0-4062-B79C-D836FB259A1A}" type="parTrans" cxnId="{5C4AB8B1-0A18-4D8C-A53B-F4B41BCCB36D}">
      <dgm:prSet/>
      <dgm:spPr/>
      <dgm:t>
        <a:bodyPr/>
        <a:lstStyle/>
        <a:p>
          <a:endParaRPr lang="en-US"/>
        </a:p>
      </dgm:t>
    </dgm:pt>
    <dgm:pt modelId="{C0456545-4433-4503-A307-CDCE5D5105D8}" type="sibTrans" cxnId="{5C4AB8B1-0A18-4D8C-A53B-F4B41BCCB36D}">
      <dgm:prSet/>
      <dgm:spPr/>
      <dgm:t>
        <a:bodyPr/>
        <a:lstStyle/>
        <a:p>
          <a:endParaRPr lang="en-US"/>
        </a:p>
      </dgm:t>
    </dgm:pt>
    <dgm:pt modelId="{32066EEC-3722-49C2-8EBB-92E3DEE39724}">
      <dgm:prSet phldrT="[Text]"/>
      <dgm:spPr/>
      <dgm:t>
        <a:bodyPr/>
        <a:lstStyle/>
        <a:p>
          <a:r>
            <a:rPr lang="en-US"/>
            <a:t>Map Use</a:t>
          </a:r>
        </a:p>
        <a:p>
          <a:r>
            <a:rPr lang="en-US"/>
            <a:t>Cases</a:t>
          </a:r>
        </a:p>
      </dgm:t>
    </dgm:pt>
    <dgm:pt modelId="{4D1D806D-9E66-47FA-8B89-B3A27A748C8A}" type="parTrans" cxnId="{98EC0BE1-1A5F-4DF8-9EA6-3D4FEE105018}">
      <dgm:prSet/>
      <dgm:spPr/>
      <dgm:t>
        <a:bodyPr/>
        <a:lstStyle/>
        <a:p>
          <a:endParaRPr lang="en-US"/>
        </a:p>
      </dgm:t>
    </dgm:pt>
    <dgm:pt modelId="{FE852CEC-EE59-4A0C-8BEB-56E7A8B607DF}" type="sibTrans" cxnId="{98EC0BE1-1A5F-4DF8-9EA6-3D4FEE105018}">
      <dgm:prSet/>
      <dgm:spPr/>
      <dgm:t>
        <a:bodyPr/>
        <a:lstStyle/>
        <a:p>
          <a:endParaRPr lang="en-US"/>
        </a:p>
      </dgm:t>
    </dgm:pt>
    <dgm:pt modelId="{48F21D67-1F1B-4D66-A260-7B44B1B8D64A}">
      <dgm:prSet phldrT="[Text]"/>
      <dgm:spPr/>
      <dgm:t>
        <a:bodyPr/>
        <a:lstStyle/>
        <a:p>
          <a:r>
            <a:rPr lang="en-US"/>
            <a:t>Select</a:t>
          </a:r>
        </a:p>
        <a:p>
          <a:r>
            <a:rPr lang="en-US"/>
            <a:t>Features</a:t>
          </a:r>
        </a:p>
      </dgm:t>
    </dgm:pt>
    <dgm:pt modelId="{647E3F5F-AEA8-411D-9D4F-C9DB9D8042D2}" type="parTrans" cxnId="{5757A57D-10C7-48EC-90BC-EAE4701ECA2D}">
      <dgm:prSet/>
      <dgm:spPr/>
      <dgm:t>
        <a:bodyPr/>
        <a:lstStyle/>
        <a:p>
          <a:endParaRPr lang="en-US"/>
        </a:p>
      </dgm:t>
    </dgm:pt>
    <dgm:pt modelId="{A85E0269-AEC2-47A0-A299-671F07E152BC}" type="sibTrans" cxnId="{5757A57D-10C7-48EC-90BC-EAE4701ECA2D}">
      <dgm:prSet/>
      <dgm:spPr/>
      <dgm:t>
        <a:bodyPr/>
        <a:lstStyle/>
        <a:p>
          <a:endParaRPr lang="en-US"/>
        </a:p>
      </dgm:t>
    </dgm:pt>
    <dgm:pt modelId="{AB3D2D8B-AFC0-418F-993C-D96BD60023F9}">
      <dgm:prSet phldrT="[Text]"/>
      <dgm:spPr/>
      <dgm:t>
        <a:bodyPr/>
        <a:lstStyle/>
        <a:p>
          <a:r>
            <a:rPr lang="en-US"/>
            <a:t>Configure</a:t>
          </a:r>
        </a:p>
        <a:p>
          <a:r>
            <a:rPr lang="en-US"/>
            <a:t>Environment</a:t>
          </a:r>
        </a:p>
      </dgm:t>
    </dgm:pt>
    <dgm:pt modelId="{FEC1A8E7-96CC-45BC-A484-68C40433E67E}" type="parTrans" cxnId="{CD57A21C-4D36-4C5B-A543-B765F045A5DC}">
      <dgm:prSet/>
      <dgm:spPr/>
      <dgm:t>
        <a:bodyPr/>
        <a:lstStyle/>
        <a:p>
          <a:endParaRPr lang="en-US"/>
        </a:p>
      </dgm:t>
    </dgm:pt>
    <dgm:pt modelId="{CF13C541-7D9D-4BCD-B73B-5C43898FC9E8}" type="sibTrans" cxnId="{CD57A21C-4D36-4C5B-A543-B765F045A5DC}">
      <dgm:prSet/>
      <dgm:spPr/>
      <dgm:t>
        <a:bodyPr/>
        <a:lstStyle/>
        <a:p>
          <a:endParaRPr lang="en-US"/>
        </a:p>
      </dgm:t>
    </dgm:pt>
    <dgm:pt modelId="{1793CEC1-F4B4-4B1B-A36D-C9189DAA6AFE}">
      <dgm:prSet phldrT="[Text]"/>
      <dgm:spPr/>
      <dgm:t>
        <a:bodyPr/>
        <a:lstStyle/>
        <a:p>
          <a:r>
            <a:rPr lang="en-US"/>
            <a:t>Develop Best</a:t>
          </a:r>
        </a:p>
        <a:p>
          <a:r>
            <a:rPr lang="en-US"/>
            <a:t>Practices</a:t>
          </a:r>
        </a:p>
      </dgm:t>
    </dgm:pt>
    <dgm:pt modelId="{60EC30BA-DD20-496A-9C95-12EADEA1F666}" type="parTrans" cxnId="{98401EF7-19F4-470A-9254-FC58A3234889}">
      <dgm:prSet/>
      <dgm:spPr/>
      <dgm:t>
        <a:bodyPr/>
        <a:lstStyle/>
        <a:p>
          <a:endParaRPr lang="en-US"/>
        </a:p>
      </dgm:t>
    </dgm:pt>
    <dgm:pt modelId="{2E0C59A3-8E3C-44D7-B09D-5E8C6C1DE8F6}" type="sibTrans" cxnId="{98401EF7-19F4-470A-9254-FC58A3234889}">
      <dgm:prSet/>
      <dgm:spPr/>
      <dgm:t>
        <a:bodyPr/>
        <a:lstStyle/>
        <a:p>
          <a:endParaRPr lang="en-US"/>
        </a:p>
      </dgm:t>
    </dgm:pt>
    <dgm:pt modelId="{869B07F1-21D1-43B3-AF81-969CCA39DDE6}">
      <dgm:prSet phldrT="[Text]"/>
      <dgm:spPr/>
      <dgm:t>
        <a:bodyPr/>
        <a:lstStyle/>
        <a:p>
          <a:r>
            <a:rPr lang="en-US"/>
            <a:t>Define &amp; Measure Success</a:t>
          </a:r>
        </a:p>
      </dgm:t>
    </dgm:pt>
    <dgm:pt modelId="{FA7D7E83-DEAC-43F0-B6A4-5121CE4A19F3}" type="parTrans" cxnId="{E7438DB0-2B34-480B-BB8D-75B6DD0B52DA}">
      <dgm:prSet/>
      <dgm:spPr/>
      <dgm:t>
        <a:bodyPr/>
        <a:lstStyle/>
        <a:p>
          <a:endParaRPr lang="en-US"/>
        </a:p>
      </dgm:t>
    </dgm:pt>
    <dgm:pt modelId="{6AB4A4EF-5797-4F91-A112-C9348802CFE8}" type="sibTrans" cxnId="{E7438DB0-2B34-480B-BB8D-75B6DD0B52DA}">
      <dgm:prSet/>
      <dgm:spPr/>
      <dgm:t>
        <a:bodyPr/>
        <a:lstStyle/>
        <a:p>
          <a:endParaRPr lang="en-US"/>
        </a:p>
      </dgm:t>
    </dgm:pt>
    <dgm:pt modelId="{8B825B88-8ACB-4FF5-98FC-67C6B0F28E2B}" type="pres">
      <dgm:prSet presAssocID="{DB5F8E44-B709-43E8-9EE1-D5163D1A4F80}" presName="Name0" presStyleCnt="0">
        <dgm:presLayoutVars>
          <dgm:dir/>
          <dgm:resizeHandles val="exact"/>
        </dgm:presLayoutVars>
      </dgm:prSet>
      <dgm:spPr/>
    </dgm:pt>
    <dgm:pt modelId="{764F9E7D-B2C0-4E07-B438-F12C1A02DBA4}" type="pres">
      <dgm:prSet presAssocID="{5BF6000F-50DE-4C30-9761-6AC15B6C1427}" presName="parTxOnly" presStyleLbl="node1" presStyleIdx="0" presStyleCnt="6">
        <dgm:presLayoutVars>
          <dgm:bulletEnabled val="1"/>
        </dgm:presLayoutVars>
      </dgm:prSet>
      <dgm:spPr/>
      <dgm:t>
        <a:bodyPr/>
        <a:lstStyle/>
        <a:p>
          <a:endParaRPr lang="en-US"/>
        </a:p>
      </dgm:t>
    </dgm:pt>
    <dgm:pt modelId="{AEB7326D-C953-41DC-A8BC-C202D78CB837}" type="pres">
      <dgm:prSet presAssocID="{C0456545-4433-4503-A307-CDCE5D5105D8}" presName="parSpace" presStyleCnt="0"/>
      <dgm:spPr/>
    </dgm:pt>
    <dgm:pt modelId="{CBCECFCF-9E5A-4E1A-826A-17C3918C3EED}" type="pres">
      <dgm:prSet presAssocID="{32066EEC-3722-49C2-8EBB-92E3DEE39724}" presName="parTxOnly" presStyleLbl="node1" presStyleIdx="1" presStyleCnt="6">
        <dgm:presLayoutVars>
          <dgm:bulletEnabled val="1"/>
        </dgm:presLayoutVars>
      </dgm:prSet>
      <dgm:spPr/>
      <dgm:t>
        <a:bodyPr/>
        <a:lstStyle/>
        <a:p>
          <a:endParaRPr lang="en-US"/>
        </a:p>
      </dgm:t>
    </dgm:pt>
    <dgm:pt modelId="{AEDEDEC3-05BC-4AF5-9C4C-CB494E737E17}" type="pres">
      <dgm:prSet presAssocID="{FE852CEC-EE59-4A0C-8BEB-56E7A8B607DF}" presName="parSpace" presStyleCnt="0"/>
      <dgm:spPr/>
    </dgm:pt>
    <dgm:pt modelId="{0397AF61-6821-424A-96D1-B125180BFEF6}" type="pres">
      <dgm:prSet presAssocID="{48F21D67-1F1B-4D66-A260-7B44B1B8D64A}" presName="parTxOnly" presStyleLbl="node1" presStyleIdx="2" presStyleCnt="6">
        <dgm:presLayoutVars>
          <dgm:bulletEnabled val="1"/>
        </dgm:presLayoutVars>
      </dgm:prSet>
      <dgm:spPr/>
      <dgm:t>
        <a:bodyPr/>
        <a:lstStyle/>
        <a:p>
          <a:endParaRPr lang="en-US"/>
        </a:p>
      </dgm:t>
    </dgm:pt>
    <dgm:pt modelId="{66112896-AC35-47A7-A969-55B04BB85764}" type="pres">
      <dgm:prSet presAssocID="{A85E0269-AEC2-47A0-A299-671F07E152BC}" presName="parSpace" presStyleCnt="0"/>
      <dgm:spPr/>
    </dgm:pt>
    <dgm:pt modelId="{D517EF70-BA77-41D8-8BF1-DADC7EC2EEA6}" type="pres">
      <dgm:prSet presAssocID="{AB3D2D8B-AFC0-418F-993C-D96BD60023F9}" presName="parTxOnly" presStyleLbl="node1" presStyleIdx="3" presStyleCnt="6">
        <dgm:presLayoutVars>
          <dgm:bulletEnabled val="1"/>
        </dgm:presLayoutVars>
      </dgm:prSet>
      <dgm:spPr/>
      <dgm:t>
        <a:bodyPr/>
        <a:lstStyle/>
        <a:p>
          <a:endParaRPr lang="en-US"/>
        </a:p>
      </dgm:t>
    </dgm:pt>
    <dgm:pt modelId="{69121DB8-50DA-4A75-9D81-452197815EFE}" type="pres">
      <dgm:prSet presAssocID="{CF13C541-7D9D-4BCD-B73B-5C43898FC9E8}" presName="parSpace" presStyleCnt="0"/>
      <dgm:spPr/>
    </dgm:pt>
    <dgm:pt modelId="{83B255B6-0B13-4D2E-B6AD-F8C1CF160001}" type="pres">
      <dgm:prSet presAssocID="{1793CEC1-F4B4-4B1B-A36D-C9189DAA6AFE}" presName="parTxOnly" presStyleLbl="node1" presStyleIdx="4" presStyleCnt="6">
        <dgm:presLayoutVars>
          <dgm:bulletEnabled val="1"/>
        </dgm:presLayoutVars>
      </dgm:prSet>
      <dgm:spPr/>
      <dgm:t>
        <a:bodyPr/>
        <a:lstStyle/>
        <a:p>
          <a:endParaRPr lang="en-US"/>
        </a:p>
      </dgm:t>
    </dgm:pt>
    <dgm:pt modelId="{D8E19852-3183-4914-8669-4107D1E77B29}" type="pres">
      <dgm:prSet presAssocID="{2E0C59A3-8E3C-44D7-B09D-5E8C6C1DE8F6}" presName="parSpace" presStyleCnt="0"/>
      <dgm:spPr/>
    </dgm:pt>
    <dgm:pt modelId="{408A384B-3CE6-457B-A159-3C46B6B32EA6}" type="pres">
      <dgm:prSet presAssocID="{869B07F1-21D1-43B3-AF81-969CCA39DDE6}" presName="parTxOnly" presStyleLbl="node1" presStyleIdx="5" presStyleCnt="6">
        <dgm:presLayoutVars>
          <dgm:bulletEnabled val="1"/>
        </dgm:presLayoutVars>
      </dgm:prSet>
      <dgm:spPr/>
      <dgm:t>
        <a:bodyPr/>
        <a:lstStyle/>
        <a:p>
          <a:endParaRPr lang="en-US"/>
        </a:p>
      </dgm:t>
    </dgm:pt>
  </dgm:ptLst>
  <dgm:cxnLst>
    <dgm:cxn modelId="{98EC0BE1-1A5F-4DF8-9EA6-3D4FEE105018}" srcId="{DB5F8E44-B709-43E8-9EE1-D5163D1A4F80}" destId="{32066EEC-3722-49C2-8EBB-92E3DEE39724}" srcOrd="1" destOrd="0" parTransId="{4D1D806D-9E66-47FA-8B89-B3A27A748C8A}" sibTransId="{FE852CEC-EE59-4A0C-8BEB-56E7A8B607DF}"/>
    <dgm:cxn modelId="{CD57A21C-4D36-4C5B-A543-B765F045A5DC}" srcId="{DB5F8E44-B709-43E8-9EE1-D5163D1A4F80}" destId="{AB3D2D8B-AFC0-418F-993C-D96BD60023F9}" srcOrd="3" destOrd="0" parTransId="{FEC1A8E7-96CC-45BC-A484-68C40433E67E}" sibTransId="{CF13C541-7D9D-4BCD-B73B-5C43898FC9E8}"/>
    <dgm:cxn modelId="{5757A57D-10C7-48EC-90BC-EAE4701ECA2D}" srcId="{DB5F8E44-B709-43E8-9EE1-D5163D1A4F80}" destId="{48F21D67-1F1B-4D66-A260-7B44B1B8D64A}" srcOrd="2" destOrd="0" parTransId="{647E3F5F-AEA8-411D-9D4F-C9DB9D8042D2}" sibTransId="{A85E0269-AEC2-47A0-A299-671F07E152BC}"/>
    <dgm:cxn modelId="{95547DD0-D79E-438F-9CF8-1CC735B5FFA4}" type="presOf" srcId="{869B07F1-21D1-43B3-AF81-969CCA39DDE6}" destId="{408A384B-3CE6-457B-A159-3C46B6B32EA6}" srcOrd="0" destOrd="0" presId="urn:microsoft.com/office/officeart/2005/8/layout/hChevron3"/>
    <dgm:cxn modelId="{98401EF7-19F4-470A-9254-FC58A3234889}" srcId="{DB5F8E44-B709-43E8-9EE1-D5163D1A4F80}" destId="{1793CEC1-F4B4-4B1B-A36D-C9189DAA6AFE}" srcOrd="4" destOrd="0" parTransId="{60EC30BA-DD20-496A-9C95-12EADEA1F666}" sibTransId="{2E0C59A3-8E3C-44D7-B09D-5E8C6C1DE8F6}"/>
    <dgm:cxn modelId="{96806B74-2BE6-4A2A-805A-FAE04CC4AD02}" type="presOf" srcId="{DB5F8E44-B709-43E8-9EE1-D5163D1A4F80}" destId="{8B825B88-8ACB-4FF5-98FC-67C6B0F28E2B}" srcOrd="0" destOrd="0" presId="urn:microsoft.com/office/officeart/2005/8/layout/hChevron3"/>
    <dgm:cxn modelId="{72048779-DE15-4EEC-B0E5-BABBDB2B70A8}" type="presOf" srcId="{AB3D2D8B-AFC0-418F-993C-D96BD60023F9}" destId="{D517EF70-BA77-41D8-8BF1-DADC7EC2EEA6}" srcOrd="0" destOrd="0" presId="urn:microsoft.com/office/officeart/2005/8/layout/hChevron3"/>
    <dgm:cxn modelId="{E7438DB0-2B34-480B-BB8D-75B6DD0B52DA}" srcId="{DB5F8E44-B709-43E8-9EE1-D5163D1A4F80}" destId="{869B07F1-21D1-43B3-AF81-969CCA39DDE6}" srcOrd="5" destOrd="0" parTransId="{FA7D7E83-DEAC-43F0-B6A4-5121CE4A19F3}" sibTransId="{6AB4A4EF-5797-4F91-A112-C9348802CFE8}"/>
    <dgm:cxn modelId="{4BBB07C0-7C99-4BEA-975C-4DB19D6A7058}" type="presOf" srcId="{32066EEC-3722-49C2-8EBB-92E3DEE39724}" destId="{CBCECFCF-9E5A-4E1A-826A-17C3918C3EED}" srcOrd="0" destOrd="0" presId="urn:microsoft.com/office/officeart/2005/8/layout/hChevron3"/>
    <dgm:cxn modelId="{5C4AB8B1-0A18-4D8C-A53B-F4B41BCCB36D}" srcId="{DB5F8E44-B709-43E8-9EE1-D5163D1A4F80}" destId="{5BF6000F-50DE-4C30-9761-6AC15B6C1427}" srcOrd="0" destOrd="0" parTransId="{A732B2C0-9AD0-4062-B79C-D836FB259A1A}" sibTransId="{C0456545-4433-4503-A307-CDCE5D5105D8}"/>
    <dgm:cxn modelId="{FC88B1B2-C5BB-45DB-8488-FBC0DC7E8FB1}" type="presOf" srcId="{1793CEC1-F4B4-4B1B-A36D-C9189DAA6AFE}" destId="{83B255B6-0B13-4D2E-B6AD-F8C1CF160001}" srcOrd="0" destOrd="0" presId="urn:microsoft.com/office/officeart/2005/8/layout/hChevron3"/>
    <dgm:cxn modelId="{571B15DB-6E0F-44BA-9B5E-26928756D043}" type="presOf" srcId="{5BF6000F-50DE-4C30-9761-6AC15B6C1427}" destId="{764F9E7D-B2C0-4E07-B438-F12C1A02DBA4}" srcOrd="0" destOrd="0" presId="urn:microsoft.com/office/officeart/2005/8/layout/hChevron3"/>
    <dgm:cxn modelId="{7976E279-9605-40D8-AD17-B3B12B9C2A9B}" type="presOf" srcId="{48F21D67-1F1B-4D66-A260-7B44B1B8D64A}" destId="{0397AF61-6821-424A-96D1-B125180BFEF6}" srcOrd="0" destOrd="0" presId="urn:microsoft.com/office/officeart/2005/8/layout/hChevron3"/>
    <dgm:cxn modelId="{AC67C7B0-5ED8-466F-B1A1-58706D4B968B}" type="presParOf" srcId="{8B825B88-8ACB-4FF5-98FC-67C6B0F28E2B}" destId="{764F9E7D-B2C0-4E07-B438-F12C1A02DBA4}" srcOrd="0" destOrd="0" presId="urn:microsoft.com/office/officeart/2005/8/layout/hChevron3"/>
    <dgm:cxn modelId="{76A3821B-4EE8-49F6-BAA3-14892A793F48}" type="presParOf" srcId="{8B825B88-8ACB-4FF5-98FC-67C6B0F28E2B}" destId="{AEB7326D-C953-41DC-A8BC-C202D78CB837}" srcOrd="1" destOrd="0" presId="urn:microsoft.com/office/officeart/2005/8/layout/hChevron3"/>
    <dgm:cxn modelId="{A349A5EA-AAC6-44DC-BF71-DA9F6DF54898}" type="presParOf" srcId="{8B825B88-8ACB-4FF5-98FC-67C6B0F28E2B}" destId="{CBCECFCF-9E5A-4E1A-826A-17C3918C3EED}" srcOrd="2" destOrd="0" presId="urn:microsoft.com/office/officeart/2005/8/layout/hChevron3"/>
    <dgm:cxn modelId="{93F1490F-790E-43D5-B61C-4AA33A97B6FC}" type="presParOf" srcId="{8B825B88-8ACB-4FF5-98FC-67C6B0F28E2B}" destId="{AEDEDEC3-05BC-4AF5-9C4C-CB494E737E17}" srcOrd="3" destOrd="0" presId="urn:microsoft.com/office/officeart/2005/8/layout/hChevron3"/>
    <dgm:cxn modelId="{02A38337-2CE6-4C19-9EEC-09FCE62FA765}" type="presParOf" srcId="{8B825B88-8ACB-4FF5-98FC-67C6B0F28E2B}" destId="{0397AF61-6821-424A-96D1-B125180BFEF6}" srcOrd="4" destOrd="0" presId="urn:microsoft.com/office/officeart/2005/8/layout/hChevron3"/>
    <dgm:cxn modelId="{BCDF466D-7DFB-4097-83CE-5421112BB711}" type="presParOf" srcId="{8B825B88-8ACB-4FF5-98FC-67C6B0F28E2B}" destId="{66112896-AC35-47A7-A969-55B04BB85764}" srcOrd="5" destOrd="0" presId="urn:microsoft.com/office/officeart/2005/8/layout/hChevron3"/>
    <dgm:cxn modelId="{6CBD021B-B1E4-4A16-A9DC-304589F74679}" type="presParOf" srcId="{8B825B88-8ACB-4FF5-98FC-67C6B0F28E2B}" destId="{D517EF70-BA77-41D8-8BF1-DADC7EC2EEA6}" srcOrd="6" destOrd="0" presId="urn:microsoft.com/office/officeart/2005/8/layout/hChevron3"/>
    <dgm:cxn modelId="{C3BDA953-2BF1-4719-B9F7-B09CCA4FD4FC}" type="presParOf" srcId="{8B825B88-8ACB-4FF5-98FC-67C6B0F28E2B}" destId="{69121DB8-50DA-4A75-9D81-452197815EFE}" srcOrd="7" destOrd="0" presId="urn:microsoft.com/office/officeart/2005/8/layout/hChevron3"/>
    <dgm:cxn modelId="{29004B28-3FEC-495B-BD37-3AADA6D08676}" type="presParOf" srcId="{8B825B88-8ACB-4FF5-98FC-67C6B0F28E2B}" destId="{83B255B6-0B13-4D2E-B6AD-F8C1CF160001}" srcOrd="8" destOrd="0" presId="urn:microsoft.com/office/officeart/2005/8/layout/hChevron3"/>
    <dgm:cxn modelId="{8E0AF666-4A75-41C9-9662-F23B90C28EAE}" type="presParOf" srcId="{8B825B88-8ACB-4FF5-98FC-67C6B0F28E2B}" destId="{D8E19852-3183-4914-8669-4107D1E77B29}" srcOrd="9" destOrd="0" presId="urn:microsoft.com/office/officeart/2005/8/layout/hChevron3"/>
    <dgm:cxn modelId="{71ADF4F2-3701-4C23-BD82-08B2B39940D3}" type="presParOf" srcId="{8B825B88-8ACB-4FF5-98FC-67C6B0F28E2B}" destId="{408A384B-3CE6-457B-A159-3C46B6B32EA6}" srcOrd="10" destOrd="0" presId="urn:microsoft.com/office/officeart/2005/8/layout/hChevron3"/>
  </dgm:cxnLst>
  <dgm:bg/>
  <dgm:whole/>
  <dgm:extLst>
    <a:ext uri="http://schemas.microsoft.com/office/drawing/2008/diagram">
      <dsp:dataModelExt xmlns:dsp="http://schemas.microsoft.com/office/drawing/2008/diagram" xmlns="" relId="rId19"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764F9E7D-B2C0-4E07-B438-F12C1A02DBA4}">
      <dsp:nvSpPr>
        <dsp:cNvPr id="0" name=""/>
        <dsp:cNvSpPr/>
      </dsp:nvSpPr>
      <dsp:spPr>
        <a:xfrm>
          <a:off x="524" y="113960"/>
          <a:ext cx="858945" cy="343578"/>
        </a:xfrm>
        <a:prstGeom prst="homePlat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7338" tIns="18669" rIns="9335" bIns="18669" numCol="1" spcCol="1270" anchor="ctr" anchorCtr="0">
          <a:noAutofit/>
        </a:bodyPr>
        <a:lstStyle/>
        <a:p>
          <a:pPr lvl="0" algn="ctr" defTabSz="311150">
            <a:lnSpc>
              <a:spcPct val="90000"/>
            </a:lnSpc>
            <a:spcBef>
              <a:spcPct val="0"/>
            </a:spcBef>
            <a:spcAft>
              <a:spcPct val="35000"/>
            </a:spcAft>
          </a:pPr>
          <a:r>
            <a:rPr lang="en-US" sz="700" kern="1200"/>
            <a:t>Define</a:t>
          </a:r>
        </a:p>
        <a:p>
          <a:pPr lvl="0" algn="ctr" defTabSz="311150">
            <a:lnSpc>
              <a:spcPct val="90000"/>
            </a:lnSpc>
            <a:spcBef>
              <a:spcPct val="0"/>
            </a:spcBef>
            <a:spcAft>
              <a:spcPct val="35000"/>
            </a:spcAft>
          </a:pPr>
          <a:r>
            <a:rPr lang="en-US" sz="700" kern="1200"/>
            <a:t>Requirements</a:t>
          </a:r>
        </a:p>
      </dsp:txBody>
      <dsp:txXfrm>
        <a:off x="524" y="113960"/>
        <a:ext cx="858945" cy="343578"/>
      </dsp:txXfrm>
    </dsp:sp>
    <dsp:sp modelId="{CBCECFCF-9E5A-4E1A-826A-17C3918C3EED}">
      <dsp:nvSpPr>
        <dsp:cNvPr id="0" name=""/>
        <dsp:cNvSpPr/>
      </dsp:nvSpPr>
      <dsp:spPr>
        <a:xfrm>
          <a:off x="687680" y="113960"/>
          <a:ext cx="858945" cy="343578"/>
        </a:xfrm>
        <a:prstGeom prst="chevron">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8004" tIns="18669" rIns="9335" bIns="18669" numCol="1" spcCol="1270" anchor="ctr" anchorCtr="0">
          <a:noAutofit/>
        </a:bodyPr>
        <a:lstStyle/>
        <a:p>
          <a:pPr lvl="0" algn="ctr" defTabSz="311150">
            <a:lnSpc>
              <a:spcPct val="90000"/>
            </a:lnSpc>
            <a:spcBef>
              <a:spcPct val="0"/>
            </a:spcBef>
            <a:spcAft>
              <a:spcPct val="35000"/>
            </a:spcAft>
          </a:pPr>
          <a:r>
            <a:rPr lang="en-US" sz="700" kern="1200"/>
            <a:t>Map Use</a:t>
          </a:r>
        </a:p>
        <a:p>
          <a:pPr lvl="0" algn="ctr" defTabSz="311150">
            <a:lnSpc>
              <a:spcPct val="90000"/>
            </a:lnSpc>
            <a:spcBef>
              <a:spcPct val="0"/>
            </a:spcBef>
            <a:spcAft>
              <a:spcPct val="35000"/>
            </a:spcAft>
          </a:pPr>
          <a:r>
            <a:rPr lang="en-US" sz="700" kern="1200"/>
            <a:t>Cases</a:t>
          </a:r>
        </a:p>
      </dsp:txBody>
      <dsp:txXfrm>
        <a:off x="687680" y="113960"/>
        <a:ext cx="858945" cy="343578"/>
      </dsp:txXfrm>
    </dsp:sp>
    <dsp:sp modelId="{0397AF61-6821-424A-96D1-B125180BFEF6}">
      <dsp:nvSpPr>
        <dsp:cNvPr id="0" name=""/>
        <dsp:cNvSpPr/>
      </dsp:nvSpPr>
      <dsp:spPr>
        <a:xfrm>
          <a:off x="1374836" y="113960"/>
          <a:ext cx="858945" cy="343578"/>
        </a:xfrm>
        <a:prstGeom prst="chevron">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8004" tIns="18669" rIns="9335" bIns="18669" numCol="1" spcCol="1270" anchor="ctr" anchorCtr="0">
          <a:noAutofit/>
        </a:bodyPr>
        <a:lstStyle/>
        <a:p>
          <a:pPr lvl="0" algn="ctr" defTabSz="311150">
            <a:lnSpc>
              <a:spcPct val="90000"/>
            </a:lnSpc>
            <a:spcBef>
              <a:spcPct val="0"/>
            </a:spcBef>
            <a:spcAft>
              <a:spcPct val="35000"/>
            </a:spcAft>
          </a:pPr>
          <a:r>
            <a:rPr lang="en-US" sz="700" kern="1200"/>
            <a:t>Select</a:t>
          </a:r>
        </a:p>
        <a:p>
          <a:pPr lvl="0" algn="ctr" defTabSz="311150">
            <a:lnSpc>
              <a:spcPct val="90000"/>
            </a:lnSpc>
            <a:spcBef>
              <a:spcPct val="0"/>
            </a:spcBef>
            <a:spcAft>
              <a:spcPct val="35000"/>
            </a:spcAft>
          </a:pPr>
          <a:r>
            <a:rPr lang="en-US" sz="700" kern="1200"/>
            <a:t>Features</a:t>
          </a:r>
        </a:p>
      </dsp:txBody>
      <dsp:txXfrm>
        <a:off x="1374836" y="113960"/>
        <a:ext cx="858945" cy="343578"/>
      </dsp:txXfrm>
    </dsp:sp>
    <dsp:sp modelId="{D517EF70-BA77-41D8-8BF1-DADC7EC2EEA6}">
      <dsp:nvSpPr>
        <dsp:cNvPr id="0" name=""/>
        <dsp:cNvSpPr/>
      </dsp:nvSpPr>
      <dsp:spPr>
        <a:xfrm>
          <a:off x="2061992" y="113960"/>
          <a:ext cx="858945" cy="343578"/>
        </a:xfrm>
        <a:prstGeom prst="chevron">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8004" tIns="18669" rIns="9335" bIns="18669" numCol="1" spcCol="1270" anchor="ctr" anchorCtr="0">
          <a:noAutofit/>
        </a:bodyPr>
        <a:lstStyle/>
        <a:p>
          <a:pPr lvl="0" algn="ctr" defTabSz="311150">
            <a:lnSpc>
              <a:spcPct val="90000"/>
            </a:lnSpc>
            <a:spcBef>
              <a:spcPct val="0"/>
            </a:spcBef>
            <a:spcAft>
              <a:spcPct val="35000"/>
            </a:spcAft>
          </a:pPr>
          <a:r>
            <a:rPr lang="en-US" sz="700" kern="1200"/>
            <a:t>Configure</a:t>
          </a:r>
        </a:p>
        <a:p>
          <a:pPr lvl="0" algn="ctr" defTabSz="311150">
            <a:lnSpc>
              <a:spcPct val="90000"/>
            </a:lnSpc>
            <a:spcBef>
              <a:spcPct val="0"/>
            </a:spcBef>
            <a:spcAft>
              <a:spcPct val="35000"/>
            </a:spcAft>
          </a:pPr>
          <a:r>
            <a:rPr lang="en-US" sz="700" kern="1200"/>
            <a:t>Environment</a:t>
          </a:r>
        </a:p>
      </dsp:txBody>
      <dsp:txXfrm>
        <a:off x="2061992" y="113960"/>
        <a:ext cx="858945" cy="343578"/>
      </dsp:txXfrm>
    </dsp:sp>
    <dsp:sp modelId="{83B255B6-0B13-4D2E-B6AD-F8C1CF160001}">
      <dsp:nvSpPr>
        <dsp:cNvPr id="0" name=""/>
        <dsp:cNvSpPr/>
      </dsp:nvSpPr>
      <dsp:spPr>
        <a:xfrm>
          <a:off x="2749149" y="113960"/>
          <a:ext cx="858945" cy="343578"/>
        </a:xfrm>
        <a:prstGeom prst="chevron">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8004" tIns="18669" rIns="9335" bIns="18669" numCol="1" spcCol="1270" anchor="ctr" anchorCtr="0">
          <a:noAutofit/>
        </a:bodyPr>
        <a:lstStyle/>
        <a:p>
          <a:pPr lvl="0" algn="ctr" defTabSz="311150">
            <a:lnSpc>
              <a:spcPct val="90000"/>
            </a:lnSpc>
            <a:spcBef>
              <a:spcPct val="0"/>
            </a:spcBef>
            <a:spcAft>
              <a:spcPct val="35000"/>
            </a:spcAft>
          </a:pPr>
          <a:r>
            <a:rPr lang="en-US" sz="700" kern="1200"/>
            <a:t>Develop Best</a:t>
          </a:r>
        </a:p>
        <a:p>
          <a:pPr lvl="0" algn="ctr" defTabSz="311150">
            <a:lnSpc>
              <a:spcPct val="90000"/>
            </a:lnSpc>
            <a:spcBef>
              <a:spcPct val="0"/>
            </a:spcBef>
            <a:spcAft>
              <a:spcPct val="35000"/>
            </a:spcAft>
          </a:pPr>
          <a:r>
            <a:rPr lang="en-US" sz="700" kern="1200"/>
            <a:t>Practices</a:t>
          </a:r>
        </a:p>
      </dsp:txBody>
      <dsp:txXfrm>
        <a:off x="2749149" y="113960"/>
        <a:ext cx="858945" cy="343578"/>
      </dsp:txXfrm>
    </dsp:sp>
    <dsp:sp modelId="{408A384B-3CE6-457B-A159-3C46B6B32EA6}">
      <dsp:nvSpPr>
        <dsp:cNvPr id="0" name=""/>
        <dsp:cNvSpPr/>
      </dsp:nvSpPr>
      <dsp:spPr>
        <a:xfrm>
          <a:off x="3436305" y="113960"/>
          <a:ext cx="858945" cy="343578"/>
        </a:xfrm>
        <a:prstGeom prst="chevron">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8004" tIns="18669" rIns="9335" bIns="18669" numCol="1" spcCol="1270" anchor="ctr" anchorCtr="0">
          <a:noAutofit/>
        </a:bodyPr>
        <a:lstStyle/>
        <a:p>
          <a:pPr lvl="0" algn="ctr" defTabSz="311150">
            <a:lnSpc>
              <a:spcPct val="90000"/>
            </a:lnSpc>
            <a:spcBef>
              <a:spcPct val="0"/>
            </a:spcBef>
            <a:spcAft>
              <a:spcPct val="35000"/>
            </a:spcAft>
          </a:pPr>
          <a:r>
            <a:rPr lang="en-US" sz="700" kern="1200"/>
            <a:t>Define &amp; Measure Success</a:t>
          </a:r>
        </a:p>
      </dsp:txBody>
      <dsp:txXfrm>
        <a:off x="3436305" y="113960"/>
        <a:ext cx="858945" cy="343578"/>
      </dsp:txXfrm>
    </dsp:sp>
  </dsp:spTree>
</dsp:drawing>
</file>

<file path=word/diagrams/layout1.xml><?xml version="1.0" encoding="utf-8"?>
<dgm:layoutDef xmlns:dgm="http://schemas.openxmlformats.org/drawingml/2006/diagram" xmlns:a="http://schemas.openxmlformats.org/drawingml/2006/main" uniqueId="urn:microsoft.com/office/officeart/2005/8/layout/hChevron3">
  <dgm:title val=""/>
  <dgm:desc val=""/>
  <dgm:catLst>
    <dgm:cat type="process" pri="1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root des" func="maxDepth" op="gte" val="2">
        <dgm:constrLst>
          <dgm:constr type="w" for="ch" forName="parAndChTx" refType="w"/>
          <dgm:constr type="primFontSz" for="ch" ptType="node" op="equ"/>
          <dgm:constr type="w" for="ch" forName="parAndChSpace" refType="w" refFor="ch" refForName="parAndChTx" fact="-0.2"/>
          <dgm:constr type="w" for="ch" ptType="sibTrans" op="equ"/>
        </dgm:constrLst>
        <dgm:ruleLst/>
        <dgm:forEach name="Name6" axis="ch" ptType="node">
          <dgm:layoutNode name="parAndChTx">
            <dgm:varLst>
              <dgm:bulletEnabled val="1"/>
            </dgm:varLst>
            <dgm:alg type="tx"/>
            <dgm:choose name="Name7">
              <dgm:if name="Name8" func="var" arg="dir" op="equ" val="norm">
                <dgm:choose name="Name9">
                  <dgm:if name="Name10" axis="self" ptType="node" func="pos" op="equ" val="1">
                    <dgm:shape xmlns:r="http://schemas.openxmlformats.org/officeDocument/2006/relationships"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4"/>
                    </dgm:constrLst>
                  </dgm:if>
                  <dgm:else name="Name11">
                    <dgm:shape xmlns:r="http://schemas.openxmlformats.org/officeDocument/2006/relationships"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if>
              <dgm:else name="Name12">
                <dgm:choose name="Name13">
                  <dgm:if name="Name14" axis="self" ptType="node" func="pos" op="equ" val="1">
                    <dgm:shape xmlns:r="http://schemas.openxmlformats.org/officeDocument/2006/relationships" rot="180"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4"/>
                      <dgm:constr type="rMarg" refType="w" fact="0.1"/>
                    </dgm:constrLst>
                  </dgm:if>
                  <dgm:else name="Name15">
                    <dgm:shape xmlns:r="http://schemas.openxmlformats.org/officeDocument/2006/relationships" rot="180"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else>
            </dgm:choose>
            <dgm:ruleLst>
              <dgm:rule type="primFontSz" val="5" fact="NaN" max="NaN"/>
            </dgm:ruleLst>
          </dgm:layoutNode>
          <dgm:forEach name="Name16" axis="followSib" ptType="sibTrans" cnt="1">
            <dgm:layoutNode name="parAndChSpace">
              <dgm:alg type="sp"/>
              <dgm:shape xmlns:r="http://schemas.openxmlformats.org/officeDocument/2006/relationships" r:blip="">
                <dgm:adjLst/>
              </dgm:shape>
              <dgm:presOf/>
              <dgm:constrLst/>
              <dgm:ruleLst/>
            </dgm:layoutNode>
          </dgm:forEach>
        </dgm:forEach>
      </dgm:if>
      <dgm:else name="Name17">
        <dgm:constrLst>
          <dgm:constr type="w" for="ch" forName="parTxOnly" refType="w"/>
          <dgm:constr type="primFontSz" for="ch" ptType="node" op="equ"/>
          <dgm:constr type="w" for="ch" forName="parSpace" refType="w" refFor="ch" refForName="parTxOnly" fact="-0.2"/>
          <dgm:constr type="w" for="ch" ptType="sibTrans" op="equ"/>
        </dgm:constrLst>
        <dgm:ruleLst/>
        <dgm:forEach name="Name18" axis="ch" ptType="node">
          <dgm:layoutNode name="parTxOnly">
            <dgm:varLst>
              <dgm:bulletEnabled val="1"/>
            </dgm:varLst>
            <dgm:alg type="tx"/>
            <dgm:presOf axis="desOrSelf" ptType="node"/>
            <dgm:choose name="Name19">
              <dgm:if name="Name20" func="var" arg="dir" op="equ" val="norm">
                <dgm:choose name="Name21">
                  <dgm:if name="Name22" axis="self" ptType="node" func="pos" op="equ" val="1">
                    <dgm:shape xmlns:r="http://schemas.openxmlformats.org/officeDocument/2006/relationships" type="homePlate" r:blip="">
                      <dgm:adjLst/>
                    </dgm:shape>
                    <dgm:constrLst>
                      <dgm:constr type="h" refType="w" op="equ" fact="0.4"/>
                      <dgm:constr type="primFontSz" val="65"/>
                      <dgm:constr type="tMarg" refType="primFontSz" fact="0.21"/>
                      <dgm:constr type="bMarg" refType="primFontSz" fact="0.21"/>
                      <dgm:constr type="lMarg" refType="primFontSz" fact="0.42"/>
                      <dgm:constr type="rMarg" refType="primFontSz" fact="0.105"/>
                    </dgm:constrLst>
                  </dgm:if>
                  <dgm:else name="Name23">
                    <dgm:shape xmlns:r="http://schemas.openxmlformats.org/officeDocument/2006/relationships" type="chevron" r:blip="">
                      <dgm:adjLst/>
                    </dgm:shape>
                    <dgm:constrLst>
                      <dgm:constr type="h" refType="w" op="equ" fact="0.4"/>
                      <dgm:constr type="primFontSz" val="65"/>
                      <dgm:constr type="tMarg" refType="primFontSz" fact="0.21"/>
                      <dgm:constr type="bMarg" refType="primFontSz" fact="0.21"/>
                      <dgm:constr type="lMarg" refType="primFontSz" fact="0.315"/>
                      <dgm:constr type="rMarg" refType="primFontSz" fact="0.105"/>
                    </dgm:constrLst>
                  </dgm:else>
                </dgm:choose>
              </dgm:if>
              <dgm:else name="Name24">
                <dgm:choose name="Name25">
                  <dgm:if name="Name26" axis="self" ptType="node" func="pos" op="equ" val="1">
                    <dgm:shape xmlns:r="http://schemas.openxmlformats.org/officeDocument/2006/relationships" rot="180" type="homePlate"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42"/>
                    </dgm:constrLst>
                  </dgm:if>
                  <dgm:else name="Name27">
                    <dgm:shape xmlns:r="http://schemas.openxmlformats.org/officeDocument/2006/relationships" rot="180" type="chevron"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315"/>
                    </dgm:constrLst>
                  </dgm:else>
                </dgm:choose>
              </dgm:else>
            </dgm:choose>
            <dgm:ruleLst>
              <dgm:rule type="primFontSz" val="5" fact="NaN" max="NaN"/>
            </dgm:ruleLst>
          </dgm:layoutNode>
          <dgm:forEach name="Name28" axis="followSib" ptType="sibTrans" cnt="1">
            <dgm:layoutNode name="parSpace">
              <dgm:alg type="sp"/>
              <dgm:shape xmlns:r="http://schemas.openxmlformats.org/officeDocument/2006/relationships" r:blip="">
                <dgm:adjLst/>
              </dgm:shape>
              <dgm:presOf/>
              <dgm:constrLst/>
              <dgm:ruleLst/>
            </dgm:layoutNode>
          </dgm:forEach>
        </dgm:forEach>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7BABDE33FFEC94E91D7258BE72696F7" ma:contentTypeVersion="0" ma:contentTypeDescription="Create a new document." ma:contentTypeScope="" ma:versionID="dea9e46d8cf30315ba0c9a47b7131617">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57EB6B-A446-4671-B7F5-D84E1CC3C06B}">
  <ds:schemaRefs>
    <ds:schemaRef ds:uri="http://schemas.microsoft.com/sharepoint/v3/contenttype/forms"/>
  </ds:schemaRefs>
</ds:datastoreItem>
</file>

<file path=customXml/itemProps2.xml><?xml version="1.0" encoding="utf-8"?>
<ds:datastoreItem xmlns:ds="http://schemas.openxmlformats.org/officeDocument/2006/customXml" ds:itemID="{6B51253A-3CC9-4244-8679-EA079C4383CA}">
  <ds:schemaRefs>
    <ds:schemaRef ds:uri="http://schemas.microsoft.com/office/2006/metadata/properties"/>
  </ds:schemaRefs>
</ds:datastoreItem>
</file>

<file path=customXml/itemProps3.xml><?xml version="1.0" encoding="utf-8"?>
<ds:datastoreItem xmlns:ds="http://schemas.openxmlformats.org/officeDocument/2006/customXml" ds:itemID="{2BE8EA18-5BE5-49C9-92BC-46B46B1B20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B8D08AA4-70EA-4F6F-BA6C-1BB14E9BAE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5</Pages>
  <Words>1867</Words>
  <Characters>10644</Characters>
  <Application>Microsoft Office Word</Application>
  <DocSecurity>0</DocSecurity>
  <Lines>88</Lines>
  <Paragraphs>24</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Overview</vt:lpstr>
      <vt:lpstr>Overview</vt:lpstr>
    </vt:vector>
  </TitlesOfParts>
  <Company>Microsoft</Company>
  <LinksUpToDate>false</LinksUpToDate>
  <CharactersWithSpaces>12487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Overview</dc:title>
  <dc:creator>Microsoft</dc:creator>
  <cp:lastModifiedBy>David Pico</cp:lastModifiedBy>
  <cp:revision>3</cp:revision>
  <cp:lastPrinted>2009-05-28T22:26:00Z</cp:lastPrinted>
  <dcterms:created xsi:type="dcterms:W3CDTF">2009-06-08T17:40:00Z</dcterms:created>
  <dcterms:modified xsi:type="dcterms:W3CDTF">2009-06-10T16:33:00Z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0x010100B7BABDE33FFEC94E91D7258BE72696F7</vt:lpwstr>
  </property>
</Properties>
</file>