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5B" w:rsidRDefault="009A165B">
      <w:pPr>
        <w:pStyle w:val="Graphic"/>
        <w:shd w:val="solid" w:color="auto" w:fill="000000"/>
        <w:tabs>
          <w:tab w:val="right" w:pos="8280"/>
        </w:tabs>
        <w:spacing w:after="240" w:line="440" w:lineRule="exact"/>
      </w:pPr>
      <w:r>
        <w:tab/>
      </w:r>
    </w:p>
    <w:p w:rsidR="009A165B" w:rsidRDefault="009A165B">
      <w:pPr>
        <w:pStyle w:val="Graphic"/>
        <w:tabs>
          <w:tab w:val="right" w:pos="8280"/>
        </w:tabs>
      </w:pPr>
      <w:r>
        <w:t xml:space="preserve"> </w:t>
      </w:r>
    </w:p>
    <w:p w:rsidR="009A165B" w:rsidRDefault="006D63EC">
      <w:pPr>
        <w:pStyle w:val="Graphic"/>
        <w:tabs>
          <w:tab w:val="right" w:pos="8280"/>
        </w:tabs>
      </w:pPr>
      <w:r>
        <w:rPr>
          <w:noProof/>
        </w:rPr>
        <w:drawing>
          <wp:inline distT="0" distB="0" distL="0" distR="0">
            <wp:extent cx="3166110" cy="414020"/>
            <wp:effectExtent l="19050" t="0" r="0" b="0"/>
            <wp:docPr id="1" name="Picture 1" descr="Virt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ization"/>
                    <pic:cNvPicPr>
                      <a:picLocks noChangeAspect="1" noChangeArrowheads="1"/>
                    </pic:cNvPicPr>
                  </pic:nvPicPr>
                  <pic:blipFill>
                    <a:blip r:embed="rId7"/>
                    <a:srcRect/>
                    <a:stretch>
                      <a:fillRect/>
                    </a:stretch>
                  </pic:blipFill>
                  <pic:spPr bwMode="auto">
                    <a:xfrm>
                      <a:off x="0" y="0"/>
                      <a:ext cx="3166110" cy="414020"/>
                    </a:xfrm>
                    <a:prstGeom prst="rect">
                      <a:avLst/>
                    </a:prstGeom>
                    <a:noFill/>
                    <a:ln w="9525">
                      <a:noFill/>
                      <a:miter lim="800000"/>
                      <a:headEnd/>
                      <a:tailEnd/>
                    </a:ln>
                  </pic:spPr>
                </pic:pic>
              </a:graphicData>
            </a:graphic>
          </wp:inline>
        </w:drawing>
      </w:r>
    </w:p>
    <w:p w:rsidR="009A165B" w:rsidRDefault="009A165B">
      <w:pPr>
        <w:pStyle w:val="Graphic"/>
        <w:tabs>
          <w:tab w:val="right" w:pos="8280"/>
        </w:tabs>
      </w:pPr>
    </w:p>
    <w:p w:rsidR="009A165B" w:rsidRDefault="009A165B">
      <w:pPr>
        <w:pStyle w:val="Graphic"/>
        <w:tabs>
          <w:tab w:val="right" w:pos="8280"/>
        </w:tabs>
      </w:pPr>
    </w:p>
    <w:p w:rsidR="009A165B" w:rsidRPr="00255AC0" w:rsidRDefault="009A165B">
      <w:pPr>
        <w:pStyle w:val="WhitePaperDescriptor"/>
        <w:rPr>
          <w:rFonts w:cs="Arial"/>
          <w:b/>
          <w:iCs/>
          <w:sz w:val="42"/>
          <w:szCs w:val="42"/>
        </w:rPr>
      </w:pPr>
      <w:r>
        <w:rPr>
          <w:rFonts w:cs="Arial"/>
          <w:b/>
          <w:iCs/>
          <w:sz w:val="42"/>
          <w:szCs w:val="42"/>
        </w:rPr>
        <w:t xml:space="preserve">How Customers Are Cutting Costs </w:t>
      </w:r>
      <w:r w:rsidRPr="00735566">
        <w:rPr>
          <w:rFonts w:cs="Arial"/>
          <w:b/>
          <w:iCs/>
          <w:sz w:val="42"/>
          <w:szCs w:val="42"/>
        </w:rPr>
        <w:t>and Building Value with Microsoft Virtualization</w:t>
      </w:r>
      <w:r>
        <w:t xml:space="preserve"> </w:t>
      </w:r>
    </w:p>
    <w:p w:rsidR="009A165B" w:rsidRPr="00735566" w:rsidRDefault="009A165B" w:rsidP="009A165B">
      <w:pPr>
        <w:pStyle w:val="WhitePaperTitle"/>
      </w:pPr>
    </w:p>
    <w:p w:rsidR="009A165B" w:rsidRDefault="009A165B">
      <w:pPr>
        <w:pStyle w:val="BodyText"/>
      </w:pPr>
      <w:bookmarkStart w:id="0" w:name="_Toc421704653"/>
      <w:r>
        <w:t xml:space="preserve">Published: </w:t>
      </w:r>
      <w:bookmarkEnd w:id="0"/>
      <w:r w:rsidR="003577DD">
        <w:t>December</w:t>
      </w:r>
      <w:r>
        <w:t xml:space="preserve"> 2008  </w:t>
      </w:r>
      <w:r w:rsidR="00F84E72">
        <w:t>(version 1.1)</w:t>
      </w:r>
    </w:p>
    <w:p w:rsidR="009A165B" w:rsidRDefault="009A165B">
      <w:pPr>
        <w:pStyle w:val="BodyText"/>
      </w:pPr>
      <w:bookmarkStart w:id="1" w:name="_Toc425749975"/>
      <w:bookmarkStart w:id="2" w:name="_Toc430591512"/>
      <w:bookmarkStart w:id="3" w:name="_Toc430591712"/>
      <w:bookmarkStart w:id="4" w:name="_Toc430591752"/>
      <w:r>
        <w:t xml:space="preserve">For the latest information, please see </w:t>
      </w:r>
      <w:hyperlink r:id="rId8" w:history="1">
        <w:r w:rsidRPr="00B567F8">
          <w:rPr>
            <w:rStyle w:val="Hyperlink"/>
            <w:color w:val="auto"/>
          </w:rPr>
          <w:t>http://www.microsoft.com/virtualization</w:t>
        </w:r>
      </w:hyperlink>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9A165B">
      <w:pPr>
        <w:pStyle w:val="BodyText"/>
      </w:pPr>
    </w:p>
    <w:p w:rsidR="009A165B" w:rsidRDefault="006D63EC" w:rsidP="009A165B">
      <w:pPr>
        <w:pStyle w:val="BodyText"/>
        <w:jc w:val="right"/>
      </w:pPr>
      <w:r>
        <w:rPr>
          <w:noProof/>
          <w:snapToGrid/>
        </w:rPr>
        <w:drawing>
          <wp:inline distT="0" distB="0" distL="0" distR="0">
            <wp:extent cx="1466215" cy="284480"/>
            <wp:effectExtent l="19050" t="0" r="635" b="0"/>
            <wp:docPr id="2" name="Picture 2"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
                    <pic:cNvPicPr>
                      <a:picLocks noChangeAspect="1" noChangeArrowheads="1"/>
                    </pic:cNvPicPr>
                  </pic:nvPicPr>
                  <pic:blipFill>
                    <a:blip r:embed="rId9"/>
                    <a:srcRect/>
                    <a:stretch>
                      <a:fillRect/>
                    </a:stretch>
                  </pic:blipFill>
                  <pic:spPr bwMode="auto">
                    <a:xfrm>
                      <a:off x="0" y="0"/>
                      <a:ext cx="1466215" cy="284480"/>
                    </a:xfrm>
                    <a:prstGeom prst="rect">
                      <a:avLst/>
                    </a:prstGeom>
                    <a:noFill/>
                    <a:ln w="9525">
                      <a:noFill/>
                      <a:miter lim="800000"/>
                      <a:headEnd/>
                      <a:tailEnd/>
                    </a:ln>
                  </pic:spPr>
                </pic:pic>
              </a:graphicData>
            </a:graphic>
          </wp:inline>
        </w:drawing>
      </w:r>
    </w:p>
    <w:p w:rsidR="009A165B" w:rsidRDefault="009A165B">
      <w:pPr>
        <w:pStyle w:val="Contents"/>
        <w:sectPr w:rsidR="009A165B">
          <w:headerReference w:type="even" r:id="rId10"/>
          <w:headerReference w:type="default" r:id="rId11"/>
          <w:footerReference w:type="even" r:id="rId12"/>
          <w:footerReference w:type="default" r:id="rId13"/>
          <w:headerReference w:type="first" r:id="rId14"/>
          <w:footerReference w:type="first" r:id="rId15"/>
          <w:footnotePr>
            <w:numFmt w:val="chicago"/>
          </w:footnotePr>
          <w:type w:val="continuous"/>
          <w:pgSz w:w="12240" w:h="15840" w:code="1"/>
          <w:pgMar w:top="1440" w:right="1080" w:bottom="-1440" w:left="2592" w:header="720" w:footer="720" w:gutter="245"/>
          <w:paperSrc w:first="7" w:other="7"/>
          <w:pgNumType w:start="0"/>
          <w:cols w:space="720"/>
          <w:titlePg/>
        </w:sectPr>
      </w:pPr>
      <w:r>
        <w:lastRenderedPageBreak/>
        <w:t>Contents</w:t>
      </w:r>
      <w:bookmarkEnd w:id="1"/>
      <w:bookmarkEnd w:id="2"/>
      <w:bookmarkEnd w:id="3"/>
      <w:bookmarkEnd w:id="4"/>
    </w:p>
    <w:p w:rsidR="0040277B" w:rsidRDefault="007F431C">
      <w:pPr>
        <w:pStyle w:val="TOC1"/>
        <w:tabs>
          <w:tab w:val="right" w:leader="dot" w:pos="8313"/>
        </w:tabs>
        <w:rPr>
          <w:rFonts w:asciiTheme="minorHAnsi" w:eastAsiaTheme="minorEastAsia" w:hAnsiTheme="minorHAnsi"/>
          <w:noProof/>
        </w:rPr>
      </w:pPr>
      <w:r>
        <w:lastRenderedPageBreak/>
        <w:fldChar w:fldCharType="begin"/>
      </w:r>
      <w:r w:rsidR="009A165B">
        <w:instrText xml:space="preserve"> TOC \o "1-2" </w:instrText>
      </w:r>
      <w:r>
        <w:fldChar w:fldCharType="separate"/>
      </w:r>
      <w:r w:rsidR="0040277B">
        <w:rPr>
          <w:noProof/>
        </w:rPr>
        <w:t>Introduction</w:t>
      </w:r>
      <w:r w:rsidR="0040277B">
        <w:rPr>
          <w:noProof/>
        </w:rPr>
        <w:tab/>
      </w:r>
      <w:r>
        <w:rPr>
          <w:noProof/>
        </w:rPr>
        <w:fldChar w:fldCharType="begin"/>
      </w:r>
      <w:r w:rsidR="0040277B">
        <w:rPr>
          <w:noProof/>
        </w:rPr>
        <w:instrText xml:space="preserve"> PAGEREF _Toc217186261 \h </w:instrText>
      </w:r>
      <w:r>
        <w:rPr>
          <w:noProof/>
        </w:rPr>
      </w:r>
      <w:r>
        <w:rPr>
          <w:noProof/>
        </w:rPr>
        <w:fldChar w:fldCharType="separate"/>
      </w:r>
      <w:r w:rsidR="0040277B">
        <w:rPr>
          <w:noProof/>
        </w:rPr>
        <w:t>1</w:t>
      </w:r>
      <w:r>
        <w:rPr>
          <w:noProof/>
        </w:rPr>
        <w:fldChar w:fldCharType="end"/>
      </w:r>
    </w:p>
    <w:p w:rsidR="0040277B" w:rsidRDefault="0040277B">
      <w:pPr>
        <w:pStyle w:val="TOC1"/>
        <w:tabs>
          <w:tab w:val="right" w:leader="dot" w:pos="8313"/>
        </w:tabs>
        <w:rPr>
          <w:rFonts w:asciiTheme="minorHAnsi" w:eastAsiaTheme="minorEastAsia" w:hAnsiTheme="minorHAnsi"/>
          <w:noProof/>
        </w:rPr>
      </w:pPr>
      <w:r>
        <w:rPr>
          <w:noProof/>
        </w:rPr>
        <w:t>Inherent Savings from Server Virtualization:  Consolidation, Power, Green IT, Space</w:t>
      </w:r>
      <w:r>
        <w:rPr>
          <w:noProof/>
        </w:rPr>
        <w:tab/>
      </w:r>
      <w:r w:rsidR="007F431C">
        <w:rPr>
          <w:noProof/>
        </w:rPr>
        <w:fldChar w:fldCharType="begin"/>
      </w:r>
      <w:r>
        <w:rPr>
          <w:noProof/>
        </w:rPr>
        <w:instrText xml:space="preserve"> PAGEREF _Toc217186262 \h </w:instrText>
      </w:r>
      <w:r w:rsidR="007F431C">
        <w:rPr>
          <w:noProof/>
        </w:rPr>
      </w:r>
      <w:r w:rsidR="007F431C">
        <w:rPr>
          <w:noProof/>
        </w:rPr>
        <w:fldChar w:fldCharType="separate"/>
      </w:r>
      <w:r>
        <w:rPr>
          <w:noProof/>
        </w:rPr>
        <w:t>2</w:t>
      </w:r>
      <w:r w:rsidR="007F431C">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Server Consolidation Savings</w:t>
      </w:r>
      <w:r>
        <w:rPr>
          <w:noProof/>
        </w:rPr>
        <w:tab/>
      </w:r>
      <w:r w:rsidR="007F431C">
        <w:rPr>
          <w:noProof/>
        </w:rPr>
        <w:fldChar w:fldCharType="begin"/>
      </w:r>
      <w:r>
        <w:rPr>
          <w:noProof/>
        </w:rPr>
        <w:instrText xml:space="preserve"> PAGEREF _Toc217186263 \h </w:instrText>
      </w:r>
      <w:r w:rsidR="007F431C">
        <w:rPr>
          <w:noProof/>
        </w:rPr>
      </w:r>
      <w:r w:rsidR="007F431C">
        <w:rPr>
          <w:noProof/>
        </w:rPr>
        <w:fldChar w:fldCharType="separate"/>
      </w:r>
      <w:r>
        <w:rPr>
          <w:noProof/>
        </w:rPr>
        <w:t>2</w:t>
      </w:r>
      <w:r w:rsidR="007F431C">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Electrical Power Savings</w:t>
      </w:r>
      <w:r>
        <w:rPr>
          <w:noProof/>
        </w:rPr>
        <w:tab/>
      </w:r>
      <w:r w:rsidR="007F431C">
        <w:rPr>
          <w:noProof/>
        </w:rPr>
        <w:fldChar w:fldCharType="begin"/>
      </w:r>
      <w:r>
        <w:rPr>
          <w:noProof/>
        </w:rPr>
        <w:instrText xml:space="preserve"> PAGEREF _Toc217186264 \h </w:instrText>
      </w:r>
      <w:r w:rsidR="007F431C">
        <w:rPr>
          <w:noProof/>
        </w:rPr>
      </w:r>
      <w:r w:rsidR="007F431C">
        <w:rPr>
          <w:noProof/>
        </w:rPr>
        <w:fldChar w:fldCharType="separate"/>
      </w:r>
      <w:r>
        <w:rPr>
          <w:noProof/>
        </w:rPr>
        <w:t>2</w:t>
      </w:r>
      <w:r w:rsidR="007F431C">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Environmental Impact and Savings</w:t>
      </w:r>
      <w:r>
        <w:rPr>
          <w:noProof/>
        </w:rPr>
        <w:tab/>
      </w:r>
      <w:r w:rsidR="007F431C">
        <w:rPr>
          <w:noProof/>
        </w:rPr>
        <w:fldChar w:fldCharType="begin"/>
      </w:r>
      <w:r>
        <w:rPr>
          <w:noProof/>
        </w:rPr>
        <w:instrText xml:space="preserve"> PAGEREF _Toc217186265 \h </w:instrText>
      </w:r>
      <w:r w:rsidR="007F431C">
        <w:rPr>
          <w:noProof/>
        </w:rPr>
      </w:r>
      <w:r w:rsidR="007F431C">
        <w:rPr>
          <w:noProof/>
        </w:rPr>
        <w:fldChar w:fldCharType="separate"/>
      </w:r>
      <w:r>
        <w:rPr>
          <w:noProof/>
        </w:rPr>
        <w:t>3</w:t>
      </w:r>
      <w:r w:rsidR="007F431C">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Space Savings</w:t>
      </w:r>
      <w:r>
        <w:rPr>
          <w:noProof/>
        </w:rPr>
        <w:tab/>
      </w:r>
      <w:r w:rsidR="007F431C">
        <w:rPr>
          <w:noProof/>
        </w:rPr>
        <w:fldChar w:fldCharType="begin"/>
      </w:r>
      <w:r>
        <w:rPr>
          <w:noProof/>
        </w:rPr>
        <w:instrText xml:space="preserve"> PAGEREF _Toc217186266 \h </w:instrText>
      </w:r>
      <w:r w:rsidR="007F431C">
        <w:rPr>
          <w:noProof/>
        </w:rPr>
      </w:r>
      <w:r w:rsidR="007F431C">
        <w:rPr>
          <w:noProof/>
        </w:rPr>
        <w:fldChar w:fldCharType="separate"/>
      </w:r>
      <w:r>
        <w:rPr>
          <w:noProof/>
        </w:rPr>
        <w:t>3</w:t>
      </w:r>
      <w:r w:rsidR="007F431C">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Getting Started with Server Virtualization:  MAP and HyperGreen Toolkits</w:t>
      </w:r>
      <w:r>
        <w:rPr>
          <w:noProof/>
        </w:rPr>
        <w:tab/>
      </w:r>
      <w:r w:rsidR="007F431C">
        <w:rPr>
          <w:noProof/>
        </w:rPr>
        <w:fldChar w:fldCharType="begin"/>
      </w:r>
      <w:r>
        <w:rPr>
          <w:noProof/>
        </w:rPr>
        <w:instrText xml:space="preserve"> PAGEREF _Toc217186267 \h </w:instrText>
      </w:r>
      <w:r w:rsidR="007F431C">
        <w:rPr>
          <w:noProof/>
        </w:rPr>
      </w:r>
      <w:r w:rsidR="007F431C">
        <w:rPr>
          <w:noProof/>
        </w:rPr>
        <w:fldChar w:fldCharType="separate"/>
      </w:r>
      <w:r>
        <w:rPr>
          <w:noProof/>
        </w:rPr>
        <w:t>4</w:t>
      </w:r>
      <w:r w:rsidR="007F431C">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Extending Server Virtualization Benefits with Rapid Provisioning</w:t>
      </w:r>
      <w:r>
        <w:rPr>
          <w:noProof/>
        </w:rPr>
        <w:tab/>
      </w:r>
      <w:r w:rsidR="007F431C">
        <w:rPr>
          <w:noProof/>
        </w:rPr>
        <w:fldChar w:fldCharType="begin"/>
      </w:r>
      <w:r>
        <w:rPr>
          <w:noProof/>
        </w:rPr>
        <w:instrText xml:space="preserve"> PAGEREF _Toc217186268 \h </w:instrText>
      </w:r>
      <w:r w:rsidR="007F431C">
        <w:rPr>
          <w:noProof/>
        </w:rPr>
      </w:r>
      <w:r w:rsidR="007F431C">
        <w:rPr>
          <w:noProof/>
        </w:rPr>
        <w:fldChar w:fldCharType="separate"/>
      </w:r>
      <w:r>
        <w:rPr>
          <w:noProof/>
        </w:rPr>
        <w:t>4</w:t>
      </w:r>
      <w:r w:rsidR="007F431C">
        <w:rPr>
          <w:noProof/>
        </w:rPr>
        <w:fldChar w:fldCharType="end"/>
      </w:r>
    </w:p>
    <w:p w:rsidR="0040277B" w:rsidRDefault="0040277B">
      <w:pPr>
        <w:pStyle w:val="TOC1"/>
        <w:tabs>
          <w:tab w:val="right" w:leader="dot" w:pos="8313"/>
        </w:tabs>
        <w:rPr>
          <w:rFonts w:asciiTheme="minorHAnsi" w:eastAsiaTheme="minorEastAsia" w:hAnsiTheme="minorHAnsi"/>
          <w:noProof/>
        </w:rPr>
      </w:pPr>
      <w:r>
        <w:rPr>
          <w:noProof/>
        </w:rPr>
        <w:t>Amplifying Savings and Value with Microsoft’s Platform Approach to Virtualization</w:t>
      </w:r>
      <w:r>
        <w:rPr>
          <w:noProof/>
        </w:rPr>
        <w:tab/>
      </w:r>
      <w:r w:rsidR="007F431C">
        <w:rPr>
          <w:noProof/>
        </w:rPr>
        <w:fldChar w:fldCharType="begin"/>
      </w:r>
      <w:r>
        <w:rPr>
          <w:noProof/>
        </w:rPr>
        <w:instrText xml:space="preserve"> PAGEREF _Toc217186269 \h </w:instrText>
      </w:r>
      <w:r w:rsidR="007F431C">
        <w:rPr>
          <w:noProof/>
        </w:rPr>
      </w:r>
      <w:r w:rsidR="007F431C">
        <w:rPr>
          <w:noProof/>
        </w:rPr>
        <w:fldChar w:fldCharType="separate"/>
      </w:r>
      <w:r>
        <w:rPr>
          <w:noProof/>
        </w:rPr>
        <w:t>6</w:t>
      </w:r>
      <w:r w:rsidR="007F431C">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Windows Server 2008:  Built-in Hypervisor, Clustering and Energy Efficiency</w:t>
      </w:r>
      <w:r>
        <w:rPr>
          <w:noProof/>
        </w:rPr>
        <w:tab/>
      </w:r>
      <w:r w:rsidR="007F431C">
        <w:rPr>
          <w:noProof/>
        </w:rPr>
        <w:fldChar w:fldCharType="begin"/>
      </w:r>
      <w:r>
        <w:rPr>
          <w:noProof/>
        </w:rPr>
        <w:instrText xml:space="preserve"> PAGEREF _Toc217186270 \h </w:instrText>
      </w:r>
      <w:r w:rsidR="007F431C">
        <w:rPr>
          <w:noProof/>
        </w:rPr>
      </w:r>
      <w:r w:rsidR="007F431C">
        <w:rPr>
          <w:noProof/>
        </w:rPr>
        <w:fldChar w:fldCharType="separate"/>
      </w:r>
      <w:r>
        <w:rPr>
          <w:noProof/>
        </w:rPr>
        <w:t>6</w:t>
      </w:r>
      <w:r w:rsidR="007F431C">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Integrated Solution for Managing Entire Environment</w:t>
      </w:r>
      <w:r>
        <w:rPr>
          <w:noProof/>
        </w:rPr>
        <w:tab/>
      </w:r>
      <w:r w:rsidR="007F431C">
        <w:rPr>
          <w:noProof/>
        </w:rPr>
        <w:fldChar w:fldCharType="begin"/>
      </w:r>
      <w:r>
        <w:rPr>
          <w:noProof/>
        </w:rPr>
        <w:instrText xml:space="preserve"> PAGEREF _Toc217186271 \h </w:instrText>
      </w:r>
      <w:r w:rsidR="007F431C">
        <w:rPr>
          <w:noProof/>
        </w:rPr>
      </w:r>
      <w:r w:rsidR="007F431C">
        <w:rPr>
          <w:noProof/>
        </w:rPr>
        <w:fldChar w:fldCharType="separate"/>
      </w:r>
      <w:r>
        <w:rPr>
          <w:noProof/>
        </w:rPr>
        <w:t>7</w:t>
      </w:r>
      <w:r w:rsidR="007F431C">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Customers Save on Training and Support</w:t>
      </w:r>
      <w:r>
        <w:rPr>
          <w:noProof/>
        </w:rPr>
        <w:tab/>
      </w:r>
      <w:r w:rsidR="007F431C">
        <w:rPr>
          <w:noProof/>
        </w:rPr>
        <w:fldChar w:fldCharType="begin"/>
      </w:r>
      <w:r>
        <w:rPr>
          <w:noProof/>
        </w:rPr>
        <w:instrText xml:space="preserve"> PAGEREF _Toc217186272 \h </w:instrText>
      </w:r>
      <w:r w:rsidR="007F431C">
        <w:rPr>
          <w:noProof/>
        </w:rPr>
      </w:r>
      <w:r w:rsidR="007F431C">
        <w:rPr>
          <w:noProof/>
        </w:rPr>
        <w:fldChar w:fldCharType="separate"/>
      </w:r>
      <w:r>
        <w:rPr>
          <w:noProof/>
        </w:rPr>
        <w:t>8</w:t>
      </w:r>
      <w:r w:rsidR="007F431C">
        <w:rPr>
          <w:noProof/>
        </w:rPr>
        <w:fldChar w:fldCharType="end"/>
      </w:r>
    </w:p>
    <w:p w:rsidR="0040277B" w:rsidRDefault="0040277B">
      <w:pPr>
        <w:pStyle w:val="TOC1"/>
        <w:tabs>
          <w:tab w:val="right" w:leader="dot" w:pos="8313"/>
        </w:tabs>
        <w:rPr>
          <w:rFonts w:asciiTheme="minorHAnsi" w:eastAsiaTheme="minorEastAsia" w:hAnsiTheme="minorHAnsi"/>
          <w:noProof/>
        </w:rPr>
      </w:pPr>
      <w:r>
        <w:rPr>
          <w:noProof/>
        </w:rPr>
        <w:t>Lowering Cost of Acquisition and Ownership with Innovative Microsoft Licensing</w:t>
      </w:r>
      <w:r>
        <w:rPr>
          <w:noProof/>
        </w:rPr>
        <w:tab/>
      </w:r>
      <w:r w:rsidR="007F431C">
        <w:rPr>
          <w:noProof/>
        </w:rPr>
        <w:fldChar w:fldCharType="begin"/>
      </w:r>
      <w:r>
        <w:rPr>
          <w:noProof/>
        </w:rPr>
        <w:instrText xml:space="preserve"> PAGEREF _Toc217186273 \h </w:instrText>
      </w:r>
      <w:r w:rsidR="007F431C">
        <w:rPr>
          <w:noProof/>
        </w:rPr>
      </w:r>
      <w:r w:rsidR="007F431C">
        <w:rPr>
          <w:noProof/>
        </w:rPr>
        <w:fldChar w:fldCharType="separate"/>
      </w:r>
      <w:r>
        <w:rPr>
          <w:noProof/>
        </w:rPr>
        <w:t>9</w:t>
      </w:r>
      <w:r w:rsidR="007F431C">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Windows Server 2008 with Hyper-V® Enterprise and Datacenter Editions</w:t>
      </w:r>
      <w:r>
        <w:rPr>
          <w:noProof/>
        </w:rPr>
        <w:tab/>
      </w:r>
      <w:r w:rsidR="007F431C">
        <w:rPr>
          <w:noProof/>
        </w:rPr>
        <w:fldChar w:fldCharType="begin"/>
      </w:r>
      <w:r>
        <w:rPr>
          <w:noProof/>
        </w:rPr>
        <w:instrText xml:space="preserve"> PAGEREF _Toc217186274 \h </w:instrText>
      </w:r>
      <w:r w:rsidR="007F431C">
        <w:rPr>
          <w:noProof/>
        </w:rPr>
      </w:r>
      <w:r w:rsidR="007F431C">
        <w:rPr>
          <w:noProof/>
        </w:rPr>
        <w:fldChar w:fldCharType="separate"/>
      </w:r>
      <w:r>
        <w:rPr>
          <w:noProof/>
        </w:rPr>
        <w:t>9</w:t>
      </w:r>
      <w:r w:rsidR="007F431C">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System Management Suite Enterprise</w:t>
      </w:r>
      <w:r>
        <w:rPr>
          <w:noProof/>
        </w:rPr>
        <w:tab/>
      </w:r>
      <w:r w:rsidR="007F431C">
        <w:rPr>
          <w:noProof/>
        </w:rPr>
        <w:fldChar w:fldCharType="begin"/>
      </w:r>
      <w:r>
        <w:rPr>
          <w:noProof/>
        </w:rPr>
        <w:instrText xml:space="preserve"> PAGEREF _Toc217186275 \h </w:instrText>
      </w:r>
      <w:r w:rsidR="007F431C">
        <w:rPr>
          <w:noProof/>
        </w:rPr>
      </w:r>
      <w:r w:rsidR="007F431C">
        <w:rPr>
          <w:noProof/>
        </w:rPr>
        <w:fldChar w:fldCharType="separate"/>
      </w:r>
      <w:r>
        <w:rPr>
          <w:noProof/>
        </w:rPr>
        <w:t>9</w:t>
      </w:r>
      <w:r w:rsidR="007F431C">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Approximately One-third the Cost of VMware</w:t>
      </w:r>
      <w:r>
        <w:rPr>
          <w:noProof/>
        </w:rPr>
        <w:tab/>
      </w:r>
      <w:r w:rsidR="007F431C">
        <w:rPr>
          <w:noProof/>
        </w:rPr>
        <w:fldChar w:fldCharType="begin"/>
      </w:r>
      <w:r>
        <w:rPr>
          <w:noProof/>
        </w:rPr>
        <w:instrText xml:space="preserve"> PAGEREF _Toc217186276 \h </w:instrText>
      </w:r>
      <w:r w:rsidR="007F431C">
        <w:rPr>
          <w:noProof/>
        </w:rPr>
      </w:r>
      <w:r w:rsidR="007F431C">
        <w:rPr>
          <w:noProof/>
        </w:rPr>
        <w:fldChar w:fldCharType="separate"/>
      </w:r>
      <w:r>
        <w:rPr>
          <w:noProof/>
        </w:rPr>
        <w:t>9</w:t>
      </w:r>
      <w:r w:rsidR="007F431C">
        <w:rPr>
          <w:noProof/>
        </w:rPr>
        <w:fldChar w:fldCharType="end"/>
      </w:r>
    </w:p>
    <w:p w:rsidR="0040277B" w:rsidRDefault="0040277B">
      <w:pPr>
        <w:pStyle w:val="TOC2"/>
        <w:tabs>
          <w:tab w:val="right" w:leader="dot" w:pos="8313"/>
        </w:tabs>
        <w:rPr>
          <w:rFonts w:asciiTheme="minorHAnsi" w:eastAsiaTheme="minorEastAsia" w:hAnsiTheme="minorHAnsi"/>
          <w:noProof/>
        </w:rPr>
      </w:pPr>
      <w:r>
        <w:rPr>
          <w:noProof/>
        </w:rPr>
        <w:t>Calculate Your Savings from Microsoft Virtualization Solutions</w:t>
      </w:r>
      <w:r>
        <w:rPr>
          <w:noProof/>
        </w:rPr>
        <w:tab/>
      </w:r>
      <w:r w:rsidR="007F431C">
        <w:rPr>
          <w:noProof/>
        </w:rPr>
        <w:fldChar w:fldCharType="begin"/>
      </w:r>
      <w:r>
        <w:rPr>
          <w:noProof/>
        </w:rPr>
        <w:instrText xml:space="preserve"> PAGEREF _Toc217186277 \h </w:instrText>
      </w:r>
      <w:r w:rsidR="007F431C">
        <w:rPr>
          <w:noProof/>
        </w:rPr>
      </w:r>
      <w:r w:rsidR="007F431C">
        <w:rPr>
          <w:noProof/>
        </w:rPr>
        <w:fldChar w:fldCharType="separate"/>
      </w:r>
      <w:r>
        <w:rPr>
          <w:noProof/>
        </w:rPr>
        <w:t>10</w:t>
      </w:r>
      <w:r w:rsidR="007F431C">
        <w:rPr>
          <w:noProof/>
        </w:rPr>
        <w:fldChar w:fldCharType="end"/>
      </w:r>
    </w:p>
    <w:p w:rsidR="0040277B" w:rsidRDefault="0040277B">
      <w:pPr>
        <w:pStyle w:val="TOC1"/>
        <w:tabs>
          <w:tab w:val="right" w:leader="dot" w:pos="8313"/>
        </w:tabs>
        <w:rPr>
          <w:rFonts w:asciiTheme="minorHAnsi" w:eastAsiaTheme="minorEastAsia" w:hAnsiTheme="minorHAnsi"/>
          <w:noProof/>
        </w:rPr>
      </w:pPr>
      <w:r>
        <w:rPr>
          <w:noProof/>
        </w:rPr>
        <w:t>Conclusion:  Three Ways to Save Money</w:t>
      </w:r>
      <w:r>
        <w:rPr>
          <w:noProof/>
        </w:rPr>
        <w:tab/>
      </w:r>
      <w:r w:rsidR="007F431C">
        <w:rPr>
          <w:noProof/>
        </w:rPr>
        <w:fldChar w:fldCharType="begin"/>
      </w:r>
      <w:r>
        <w:rPr>
          <w:noProof/>
        </w:rPr>
        <w:instrText xml:space="preserve"> PAGEREF _Toc217186278 \h </w:instrText>
      </w:r>
      <w:r w:rsidR="007F431C">
        <w:rPr>
          <w:noProof/>
        </w:rPr>
      </w:r>
      <w:r w:rsidR="007F431C">
        <w:rPr>
          <w:noProof/>
        </w:rPr>
        <w:fldChar w:fldCharType="separate"/>
      </w:r>
      <w:r>
        <w:rPr>
          <w:noProof/>
        </w:rPr>
        <w:t>10</w:t>
      </w:r>
      <w:r w:rsidR="007F431C">
        <w:rPr>
          <w:noProof/>
        </w:rPr>
        <w:fldChar w:fldCharType="end"/>
      </w:r>
    </w:p>
    <w:p w:rsidR="009A165B" w:rsidRDefault="007F431C">
      <w:pPr>
        <w:pStyle w:val="TOC1"/>
      </w:pPr>
      <w:r>
        <w:fldChar w:fldCharType="end"/>
      </w:r>
    </w:p>
    <w:p w:rsidR="009A165B" w:rsidRDefault="009A165B">
      <w:pPr>
        <w:pStyle w:val="Heading1"/>
      </w:pPr>
      <w:bookmarkStart w:id="5" w:name="_Toc430591513"/>
      <w:bookmarkStart w:id="6" w:name="_Toc217186261"/>
      <w:r>
        <w:lastRenderedPageBreak/>
        <w:t>Introduction</w:t>
      </w:r>
      <w:bookmarkEnd w:id="5"/>
      <w:bookmarkEnd w:id="6"/>
      <w:r>
        <w:t xml:space="preserve">  </w:t>
      </w:r>
    </w:p>
    <w:p w:rsidR="009A165B" w:rsidRPr="004214B7" w:rsidRDefault="009A165B" w:rsidP="009A165B">
      <w:pPr>
        <w:pStyle w:val="BodyText"/>
      </w:pPr>
      <w:bookmarkStart w:id="7" w:name="_Toc421704336"/>
      <w:bookmarkStart w:id="8" w:name="_Toc430591515"/>
      <w:r w:rsidRPr="004214B7">
        <w:t xml:space="preserve">Businesses have never been under more pressure to reduce costs and operate more efficiently.  Virtualization is one of the most effective means for making </w:t>
      </w:r>
      <w:r>
        <w:t xml:space="preserve">this happen.  </w:t>
      </w:r>
      <w:r w:rsidRPr="004214B7">
        <w:t xml:space="preserve">It provides </w:t>
      </w:r>
      <w:r>
        <w:t>powerful</w:t>
      </w:r>
      <w:r w:rsidRPr="004214B7">
        <w:t>, tangible ways to streamline many traditionally time-consuming processes and</w:t>
      </w:r>
      <w:r>
        <w:t xml:space="preserve"> minimize</w:t>
      </w:r>
      <w:r w:rsidRPr="004214B7">
        <w:t xml:space="preserve"> the resources needed to deploy and manage IT resources.  </w:t>
      </w:r>
    </w:p>
    <w:p w:rsidR="00F84E72" w:rsidRPr="00F84E72" w:rsidRDefault="009A165B" w:rsidP="009A165B">
      <w:pPr>
        <w:pStyle w:val="BodyText"/>
        <w:rPr>
          <w:color w:val="000000" w:themeColor="text1"/>
        </w:rPr>
      </w:pPr>
      <w:r w:rsidRPr="004214B7">
        <w:t xml:space="preserve">This white paper examines how Microsoft customers are using virtualization technology to simplify </w:t>
      </w:r>
      <w:r>
        <w:t xml:space="preserve">their </w:t>
      </w:r>
      <w:r w:rsidRPr="004214B7">
        <w:t xml:space="preserve">IT </w:t>
      </w:r>
      <w:r>
        <w:t xml:space="preserve">infrastructure, IT processes, and </w:t>
      </w:r>
      <w:r w:rsidRPr="004214B7">
        <w:t>sa</w:t>
      </w:r>
      <w:r>
        <w:t>ve</w:t>
      </w:r>
      <w:r w:rsidRPr="004214B7">
        <w:t xml:space="preserve"> money.  It begins by discussing the core savings inherent in </w:t>
      </w:r>
      <w:r>
        <w:t>using</w:t>
      </w:r>
      <w:r w:rsidRPr="004214B7">
        <w:t xml:space="preserve"> virtualization to consolidate servers and, as a result, how this helps organizations gain significant </w:t>
      </w:r>
      <w:r>
        <w:t>time</w:t>
      </w:r>
      <w:r w:rsidRPr="004214B7">
        <w:t>, space</w:t>
      </w:r>
      <w:r>
        <w:t xml:space="preserve"> </w:t>
      </w:r>
      <w:r w:rsidRPr="004214B7">
        <w:t>and power savings</w:t>
      </w:r>
      <w:r>
        <w:t xml:space="preserve">, as well as environmental </w:t>
      </w:r>
      <w:r w:rsidRPr="00F84E72">
        <w:rPr>
          <w:color w:val="000000" w:themeColor="text1"/>
        </w:rPr>
        <w:t>benefits.  We then look at additional savings customers are achieving due to the unique way that Microsoft built virtualization technologies into our server</w:t>
      </w:r>
      <w:r w:rsidR="003577DD" w:rsidRPr="00F84E72">
        <w:rPr>
          <w:color w:val="000000" w:themeColor="text1"/>
        </w:rPr>
        <w:t xml:space="preserve"> </w:t>
      </w:r>
      <w:r w:rsidRPr="00F84E72">
        <w:rPr>
          <w:color w:val="000000" w:themeColor="text1"/>
        </w:rPr>
        <w:t>and management platforms.  Finally, we show how Microsoft enables even further savings through innovative pricing and licensing, which lower both acquisition and ongoing ownership costs.</w:t>
      </w:r>
      <w:r w:rsidR="00F84E72" w:rsidRPr="00F84E72">
        <w:rPr>
          <w:color w:val="000000" w:themeColor="text1"/>
        </w:rPr>
        <w:t xml:space="preserve"> </w:t>
      </w:r>
    </w:p>
    <w:p w:rsidR="00F84E72" w:rsidRDefault="00F84E72" w:rsidP="009A165B">
      <w:pPr>
        <w:pStyle w:val="BodyText"/>
        <w:rPr>
          <w:color w:val="000000" w:themeColor="text1"/>
        </w:rPr>
      </w:pPr>
      <w:r w:rsidRPr="00F84E72">
        <w:rPr>
          <w:color w:val="000000" w:themeColor="text1"/>
        </w:rPr>
        <w:t xml:space="preserve">Note that this paper is primarily focused on how customers today save money with server and management virtualization solutions. There is a whole set of the client solutions that also provides customers with savings and efficiency gains.  For the overview of desktop virtualization technologies and cost savings see </w:t>
      </w:r>
      <w:hyperlink r:id="rId16" w:history="1">
        <w:r w:rsidRPr="0054426D">
          <w:rPr>
            <w:rStyle w:val="Hyperlink"/>
          </w:rPr>
          <w:t>http://www.microsoft.com/virtualization/wp-clientvirtstrategy.mspx</w:t>
        </w:r>
      </w:hyperlink>
    </w:p>
    <w:p w:rsidR="00F84E72" w:rsidRPr="00F84E72" w:rsidRDefault="00F84E72" w:rsidP="009A165B">
      <w:pPr>
        <w:pStyle w:val="BodyText"/>
        <w:rPr>
          <w:color w:val="000000" w:themeColor="text1"/>
        </w:rPr>
      </w:pPr>
    </w:p>
    <w:p w:rsidR="009A165B" w:rsidRDefault="009A165B" w:rsidP="009A165B">
      <w:pPr>
        <w:pStyle w:val="Heading1"/>
      </w:pPr>
      <w:bookmarkStart w:id="9" w:name="_Toc217186262"/>
      <w:bookmarkStart w:id="10" w:name="_Toc430591517"/>
      <w:bookmarkEnd w:id="7"/>
      <w:bookmarkEnd w:id="8"/>
      <w:r w:rsidRPr="004214B7">
        <w:lastRenderedPageBreak/>
        <w:t xml:space="preserve">Inherent Savings from </w:t>
      </w:r>
      <w:r>
        <w:t xml:space="preserve">Server </w:t>
      </w:r>
      <w:r w:rsidRPr="004214B7">
        <w:t xml:space="preserve">Virtualization:  Consolidation, Power, Green </w:t>
      </w:r>
      <w:r>
        <w:t>IT, Space</w:t>
      </w:r>
      <w:bookmarkEnd w:id="9"/>
      <w:r>
        <w:t xml:space="preserve"> </w:t>
      </w:r>
    </w:p>
    <w:bookmarkEnd w:id="10"/>
    <w:p w:rsidR="009A165B" w:rsidRDefault="009A165B" w:rsidP="009A165B">
      <w:pPr>
        <w:pStyle w:val="BodyText"/>
      </w:pPr>
    </w:p>
    <w:p w:rsidR="009A165B" w:rsidRPr="004214B7" w:rsidRDefault="009A165B" w:rsidP="009A165B">
      <w:pPr>
        <w:pStyle w:val="BodyText"/>
      </w:pPr>
      <w:r>
        <w:t xml:space="preserve">The most frequently </w:t>
      </w:r>
      <w:r w:rsidRPr="004214B7">
        <w:t>discussed virtualization</w:t>
      </w:r>
      <w:r w:rsidRPr="00F97EF6">
        <w:t xml:space="preserve"> </w:t>
      </w:r>
      <w:r w:rsidRPr="004214B7">
        <w:t>benefit</w:t>
      </w:r>
      <w:r>
        <w:t>s</w:t>
      </w:r>
      <w:r w:rsidRPr="004214B7">
        <w:t xml:space="preserve"> </w:t>
      </w:r>
      <w:r>
        <w:t xml:space="preserve">relate to </w:t>
      </w:r>
      <w:r w:rsidRPr="004214B7">
        <w:t xml:space="preserve">servers.  By virtualizing servers, you can address the problems with underutilized and difficult-to-manage hardware, excessive power consumption, and the expensive space required to house servers in datacenters and branch offices.  This leads to tremendous </w:t>
      </w:r>
      <w:r>
        <w:t>savings</w:t>
      </w:r>
      <w:r w:rsidRPr="004214B7">
        <w:t xml:space="preserve"> in several areas.  The first and most visible is from direct server consolidation.</w:t>
      </w:r>
    </w:p>
    <w:p w:rsidR="009A165B" w:rsidRDefault="009A165B">
      <w:pPr>
        <w:pStyle w:val="Heading2"/>
      </w:pPr>
      <w:bookmarkStart w:id="11" w:name="_Toc421704340"/>
      <w:bookmarkStart w:id="12" w:name="_Toc430591518"/>
      <w:bookmarkStart w:id="13" w:name="_Toc217186263"/>
      <w:r>
        <w:t>Server Consolidation Savings</w:t>
      </w:r>
      <w:bookmarkEnd w:id="11"/>
      <w:bookmarkEnd w:id="12"/>
      <w:bookmarkEnd w:id="13"/>
      <w:r>
        <w:t xml:space="preserve"> </w:t>
      </w:r>
    </w:p>
    <w:p w:rsidR="009A165B" w:rsidRPr="004214B7" w:rsidRDefault="009A165B" w:rsidP="009A165B">
      <w:pPr>
        <w:pStyle w:val="BodyText"/>
      </w:pPr>
      <w:r w:rsidRPr="004214B7">
        <w:t xml:space="preserve">By running </w:t>
      </w:r>
      <w:r>
        <w:t xml:space="preserve">multiple </w:t>
      </w:r>
      <w:r w:rsidRPr="004214B7">
        <w:t xml:space="preserve">virtual machines on fewer physical servers, Microsoft customers </w:t>
      </w:r>
      <w:r>
        <w:t>are</w:t>
      </w:r>
      <w:r w:rsidRPr="004214B7">
        <w:t xml:space="preserve"> drastically cut</w:t>
      </w:r>
      <w:r>
        <w:t>ting</w:t>
      </w:r>
      <w:r w:rsidRPr="004214B7">
        <w:t xml:space="preserve"> hardware requirements and </w:t>
      </w:r>
      <w:r>
        <w:t>easing</w:t>
      </w:r>
      <w:r w:rsidRPr="004214B7">
        <w:t xml:space="preserve"> server management.  For instance, using </w:t>
      </w:r>
      <w:r>
        <w:t xml:space="preserve">Windows Server 2008 </w:t>
      </w:r>
      <w:r w:rsidRPr="004214B7">
        <w:t>Hyper-V, Dartmouth-Hitchcock Medical Center consolidate</w:t>
      </w:r>
      <w:r>
        <w:t>d</w:t>
      </w:r>
      <w:r w:rsidRPr="004214B7">
        <w:t xml:space="preserve"> 400 servers down to 100 s</w:t>
      </w:r>
      <w:r>
        <w:t xml:space="preserve">ervers.  </w:t>
      </w:r>
      <w:r w:rsidRPr="004214B7">
        <w:t xml:space="preserve">“We expect to consolidate an additional 75 servers using Hyper-V, which will lead to a cost savings of more than </w:t>
      </w:r>
      <w:r>
        <w:t xml:space="preserve">U.S. </w:t>
      </w:r>
      <w:r w:rsidRPr="004214B7">
        <w:t xml:space="preserve">$325,000 annually,” </w:t>
      </w:r>
      <w:r>
        <w:t xml:space="preserve">says </w:t>
      </w:r>
      <w:r w:rsidRPr="004214B7">
        <w:t xml:space="preserve">Robert McShinsky Senior Systems Administrator, </w:t>
      </w:r>
      <w:hyperlink r:id="rId17" w:history="1">
        <w:r w:rsidRPr="004A2788">
          <w:rPr>
            <w:rStyle w:val="Hyperlink"/>
            <w:rFonts w:cs="Arial"/>
          </w:rPr>
          <w:t>Dartmouth-Hitchcock Medical Center</w:t>
        </w:r>
      </w:hyperlink>
      <w:r w:rsidRPr="004214B7">
        <w:t xml:space="preserve">.  </w:t>
      </w:r>
    </w:p>
    <w:p w:rsidR="009A165B" w:rsidRDefault="009A165B" w:rsidP="009A165B">
      <w:pPr>
        <w:pStyle w:val="BodyText"/>
      </w:pPr>
    </w:p>
    <w:p w:rsidR="009A165B" w:rsidRDefault="009A165B" w:rsidP="009A165B">
      <w:pPr>
        <w:pStyle w:val="BodyText"/>
      </w:pPr>
      <w:r w:rsidRPr="004214B7">
        <w:t xml:space="preserve">This degree of savings is typical.  Indiana University Auxiliary IT Department went from 152 to just 32 servers, which it expects will save U.S. $85,000 annually. </w:t>
      </w:r>
      <w:r>
        <w:t xml:space="preserve"> </w:t>
      </w:r>
      <w:hyperlink r:id="rId18" w:history="1">
        <w:r w:rsidRPr="004A2788">
          <w:rPr>
            <w:rStyle w:val="Hyperlink"/>
            <w:rFonts w:cs="Arial"/>
            <w:iCs/>
          </w:rPr>
          <w:t xml:space="preserve">MaximumASP </w:t>
        </w:r>
      </w:hyperlink>
      <w:r w:rsidRPr="004214B7">
        <w:t xml:space="preserve">reduced its servers from 40 to 5, saving </w:t>
      </w:r>
      <w:r>
        <w:t xml:space="preserve">U.S. </w:t>
      </w:r>
      <w:r w:rsidRPr="004214B7">
        <w:t xml:space="preserve">$7,000 every year.  </w:t>
      </w:r>
      <w:hyperlink r:id="rId19" w:history="1">
        <w:r w:rsidRPr="004A2788">
          <w:rPr>
            <w:rStyle w:val="Hyperlink"/>
            <w:rFonts w:cs="Arial"/>
            <w:iCs/>
          </w:rPr>
          <w:t>Saxo Bank</w:t>
        </w:r>
      </w:hyperlink>
      <w:r w:rsidRPr="004214B7">
        <w:t xml:space="preserve"> had an average </w:t>
      </w:r>
      <w:r>
        <w:t xml:space="preserve">physical </w:t>
      </w:r>
      <w:r w:rsidRPr="004214B7">
        <w:t>server utilization of just 20 percent and w</w:t>
      </w:r>
      <w:r>
        <w:t>as</w:t>
      </w:r>
      <w:r w:rsidRPr="004214B7">
        <w:t xml:space="preserve"> deploying nearly 200 new servers per year before using server virtualization.  Hyper-V allowed the bank to reduce the number of servers needed by 36 percent and realize savings equivalent to U.S. $1 million, due to lower server hardware costs and </w:t>
      </w:r>
      <w:r>
        <w:t xml:space="preserve">associated reductions in </w:t>
      </w:r>
      <w:r w:rsidRPr="004214B7">
        <w:t xml:space="preserve">space, power and cooling costs. </w:t>
      </w:r>
    </w:p>
    <w:p w:rsidR="009A165B" w:rsidRDefault="009A165B" w:rsidP="009A165B">
      <w:pPr>
        <w:pStyle w:val="BodyText"/>
        <w:rPr>
          <w:b/>
        </w:rPr>
      </w:pPr>
    </w:p>
    <w:p w:rsidR="009A165B" w:rsidRDefault="009A165B" w:rsidP="009A165B">
      <w:pPr>
        <w:pStyle w:val="Heading2"/>
        <w:rPr>
          <w:b/>
        </w:rPr>
      </w:pPr>
      <w:bookmarkStart w:id="14" w:name="_Toc217186264"/>
      <w:r>
        <w:t>Electrical Power Savings</w:t>
      </w:r>
      <w:bookmarkEnd w:id="14"/>
    </w:p>
    <w:p w:rsidR="009A165B" w:rsidRPr="004214B7" w:rsidRDefault="009A165B" w:rsidP="009A165B">
      <w:pPr>
        <w:pStyle w:val="BodyText"/>
      </w:pPr>
      <w:r w:rsidRPr="004214B7">
        <w:t>Many customers have realized similar</w:t>
      </w:r>
      <w:r>
        <w:t>ly</w:t>
      </w:r>
      <w:r w:rsidRPr="004214B7">
        <w:t xml:space="preserve"> dramatic electrical savings</w:t>
      </w:r>
      <w:r>
        <w:t>,</w:t>
      </w:r>
      <w:r w:rsidRPr="004214B7">
        <w:t xml:space="preserve"> as Saxo Bank, as a result of server consolidation</w:t>
      </w:r>
      <w:r>
        <w:t xml:space="preserve">—which </w:t>
      </w:r>
      <w:r w:rsidRPr="004214B7">
        <w:t xml:space="preserve">is a particularly important benefit in today’s climate of volatile power prices.  </w:t>
      </w:r>
      <w:hyperlink r:id="rId20" w:history="1">
        <w:r w:rsidRPr="00E76A84">
          <w:rPr>
            <w:rStyle w:val="Hyperlink"/>
            <w:rFonts w:cs="Arial"/>
            <w:iCs/>
          </w:rPr>
          <w:t xml:space="preserve">TALX </w:t>
        </w:r>
      </w:hyperlink>
      <w:r w:rsidRPr="004214B7">
        <w:t>expects to save approximately 50 percent in annual power and cooling costs by consolidating its ser</w:t>
      </w:r>
      <w:r>
        <w:t xml:space="preserve">ver environment with Hyper-V.  </w:t>
      </w:r>
      <w:hyperlink r:id="rId21" w:history="1">
        <w:r w:rsidRPr="00E76A84">
          <w:rPr>
            <w:rStyle w:val="Hyperlink"/>
            <w:rFonts w:cs="Arial"/>
          </w:rPr>
          <w:t>HotSchedules</w:t>
        </w:r>
      </w:hyperlink>
      <w:r>
        <w:t>, which notes that its “number one cost in the data</w:t>
      </w:r>
      <w:r w:rsidRPr="004214B7">
        <w:t xml:space="preserve">center is power,” currently spends about </w:t>
      </w:r>
      <w:r>
        <w:t xml:space="preserve">U.S. </w:t>
      </w:r>
      <w:r w:rsidRPr="004214B7">
        <w:t xml:space="preserve">$11,000 a month on </w:t>
      </w:r>
      <w:r>
        <w:t>data</w:t>
      </w:r>
      <w:r w:rsidRPr="004214B7">
        <w:t xml:space="preserve">center power costs, but with Hyper-V, it anticipates that </w:t>
      </w:r>
      <w:r>
        <w:t xml:space="preserve">this </w:t>
      </w:r>
      <w:r w:rsidRPr="004214B7">
        <w:t xml:space="preserve">monthly figure will go </w:t>
      </w:r>
      <w:r>
        <w:t xml:space="preserve">down </w:t>
      </w:r>
      <w:r w:rsidRPr="004214B7">
        <w:t xml:space="preserve">to $2,500.  </w:t>
      </w:r>
      <w:hyperlink r:id="rId22" w:history="1">
        <w:r w:rsidRPr="00DC1B0A">
          <w:rPr>
            <w:rStyle w:val="Hyperlink"/>
          </w:rPr>
          <w:t>Santa Barbara Web Hosting</w:t>
        </w:r>
      </w:hyperlink>
      <w:r w:rsidRPr="004214B7">
        <w:t xml:space="preserve"> uses Hyper-V to reduce its power consumption costs by </w:t>
      </w:r>
      <w:r>
        <w:t xml:space="preserve">U.S. </w:t>
      </w:r>
      <w:r w:rsidRPr="004214B7">
        <w:t xml:space="preserve">$5,220 per month, </w:t>
      </w:r>
      <w:r>
        <w:t>helping the company</w:t>
      </w:r>
      <w:r w:rsidRPr="004214B7">
        <w:t xml:space="preserve"> provide more cost-effective services to its customers.  And </w:t>
      </w:r>
      <w:hyperlink r:id="rId23" w:history="1">
        <w:r w:rsidRPr="00E76A84">
          <w:rPr>
            <w:rStyle w:val="Hyperlink"/>
            <w:rFonts w:cs="Arial"/>
          </w:rPr>
          <w:t>Slough Borough Council</w:t>
        </w:r>
      </w:hyperlink>
      <w:r>
        <w:t xml:space="preserve"> </w:t>
      </w:r>
      <w:r w:rsidRPr="004214B7">
        <w:t xml:space="preserve">took advantage of the savings from </w:t>
      </w:r>
      <w:r w:rsidRPr="004214B7">
        <w:lastRenderedPageBreak/>
        <w:t>eliminating 10 initial physical servers to preserve the electrical power needed to turn on a new storage area network.</w:t>
      </w:r>
    </w:p>
    <w:p w:rsidR="009A165B" w:rsidRPr="004214B7" w:rsidRDefault="009A165B" w:rsidP="009A165B">
      <w:pPr>
        <w:pStyle w:val="BodyText"/>
      </w:pPr>
      <w:r w:rsidRPr="004214B7">
        <w:t>As Nicholas Merton, IT Support for Micro</w:t>
      </w:r>
      <w:r>
        <w:t>soft</w:t>
      </w:r>
      <w:r w:rsidRPr="004214B7">
        <w:t xml:space="preserve"> customer </w:t>
      </w:r>
      <w:hyperlink r:id="rId24" w:history="1">
        <w:r w:rsidRPr="00F96713">
          <w:rPr>
            <w:rStyle w:val="Hyperlink"/>
            <w:rFonts w:cs="Arial"/>
          </w:rPr>
          <w:t xml:space="preserve">Maxol </w:t>
        </w:r>
      </w:hyperlink>
      <w:r w:rsidRPr="004214B7">
        <w:t xml:space="preserve">explains, energy costs can be reduced </w:t>
      </w:r>
      <w:r>
        <w:t>not only by using Hyper-V, but also with</w:t>
      </w:r>
      <w:r w:rsidRPr="004214B7">
        <w:t xml:space="preserve"> Microsoft System</w:t>
      </w:r>
      <w:r>
        <w:t xml:space="preserve"> Center Virtual Machine Manager 2008</w:t>
      </w:r>
      <w:r w:rsidRPr="004214B7">
        <w:t>.  “We estimate that we’ll save about</w:t>
      </w:r>
      <w:r>
        <w:t xml:space="preserve"> U.S.</w:t>
      </w:r>
      <w:r w:rsidRPr="004214B7">
        <w:t xml:space="preserve"> $47,000 in electrical costs over three years.  We also plan to shut down servers at night when the processing load is far less and move their applications to a smaller number of servers. In a physical environment, you can’t just turn off Exchange Server or other critical applications. But in a virtual environment, you can use System Center Virtual Machine Manager 2008 to automatically move selected applications to specified servers and move them back to their ‘home’ servers in the morning.” More efficient electrical power usage also improves Maxol’s standing as a “green” company.</w:t>
      </w:r>
    </w:p>
    <w:p w:rsidR="009A165B" w:rsidRDefault="009A165B" w:rsidP="009A165B">
      <w:pPr>
        <w:pStyle w:val="Heading2"/>
      </w:pPr>
      <w:bookmarkStart w:id="15" w:name="_Toc217186265"/>
      <w:r>
        <w:t>Environmental Impact and Savings</w:t>
      </w:r>
      <w:bookmarkEnd w:id="15"/>
    </w:p>
    <w:p w:rsidR="009A165B" w:rsidRPr="004214B7" w:rsidRDefault="009A165B" w:rsidP="009A165B">
      <w:pPr>
        <w:pStyle w:val="BodyText"/>
      </w:pPr>
      <w:r>
        <w:t xml:space="preserve">As Maxol noted, </w:t>
      </w:r>
      <w:r w:rsidRPr="004214B7">
        <w:t>server virtualization</w:t>
      </w:r>
      <w:r>
        <w:t xml:space="preserve"> can have</w:t>
      </w:r>
      <w:r w:rsidRPr="004214B7">
        <w:t xml:space="preserve"> a tremendous impact on green initiatives.  By improving capacity utilization </w:t>
      </w:r>
      <w:r>
        <w:t>by</w:t>
      </w:r>
      <w:r w:rsidRPr="004214B7">
        <w:t xml:space="preserve"> consolidating underutilized servers, </w:t>
      </w:r>
      <w:r>
        <w:t>server virtualization</w:t>
      </w:r>
      <w:r w:rsidRPr="004214B7">
        <w:t xml:space="preserve"> not only lessens cooling requirements and kilowatts of power used, it reduces the environmental footprint</w:t>
      </w:r>
      <w:r>
        <w:t xml:space="preserve"> for organizations such as Banque de Luxembourg and the Kentucky Department of Education.</w:t>
      </w:r>
    </w:p>
    <w:p w:rsidR="009A165B" w:rsidRDefault="009A165B" w:rsidP="009A165B">
      <w:pPr>
        <w:pStyle w:val="BodyText"/>
        <w:rPr>
          <w:iCs/>
        </w:rPr>
      </w:pPr>
    </w:p>
    <w:p w:rsidR="009A165B" w:rsidRDefault="009A165B" w:rsidP="009A165B">
      <w:pPr>
        <w:pStyle w:val="BodyText"/>
      </w:pPr>
      <w:r w:rsidRPr="00663E42">
        <w:rPr>
          <w:bCs/>
        </w:rPr>
        <w:t>According to Jodi Hurley, Infrastructure Operations Manager</w:t>
      </w:r>
      <w:r>
        <w:rPr>
          <w:bCs/>
        </w:rPr>
        <w:t xml:space="preserve">, </w:t>
      </w:r>
      <w:hyperlink r:id="rId25" w:history="1">
        <w:r w:rsidRPr="00F96713">
          <w:rPr>
            <w:rStyle w:val="Hyperlink"/>
            <w:rFonts w:cs="Arial"/>
            <w:bCs/>
          </w:rPr>
          <w:t>Kentucky Department of Education</w:t>
        </w:r>
      </w:hyperlink>
      <w:r w:rsidRPr="00663E42">
        <w:rPr>
          <w:bCs/>
        </w:rPr>
        <w:t>,</w:t>
      </w:r>
      <w:r w:rsidRPr="00683D16">
        <w:rPr>
          <w:b/>
          <w:bCs/>
        </w:rPr>
        <w:t xml:space="preserve"> </w:t>
      </w:r>
      <w:r w:rsidRPr="00683D16">
        <w:t xml:space="preserve">“By using fewer physical servers, we reduce our environmental impact and lower our energy costs. We’re using less electricity and dumping fewer discarded servers into landfills. Virtualization helps us be better environmental citizens.” </w:t>
      </w:r>
    </w:p>
    <w:p w:rsidR="00247AD9" w:rsidRDefault="00247AD9" w:rsidP="009A165B">
      <w:pPr>
        <w:pStyle w:val="BodyText"/>
      </w:pPr>
    </w:p>
    <w:p w:rsidR="00247AD9" w:rsidRPr="003577DD" w:rsidRDefault="00247AD9" w:rsidP="00247AD9">
      <w:pPr>
        <w:pStyle w:val="BodyText"/>
      </w:pPr>
      <w:r>
        <w:t xml:space="preserve">The </w:t>
      </w:r>
      <w:hyperlink r:id="rId26" w:history="1">
        <w:r w:rsidRPr="003577DD">
          <w:rPr>
            <w:rStyle w:val="Hyperlink"/>
          </w:rPr>
          <w:t>Perth and Kinross Council</w:t>
        </w:r>
      </w:hyperlink>
      <w:r>
        <w:t xml:space="preserve"> also projects a significant positive environmental impact: </w:t>
      </w:r>
      <w:r w:rsidRPr="003577DD">
        <w:t>“The electricity consumption savings in the first year of virtualization will deliver a reduction of 350,000 kilowatt hours of electricity equivalent to 151 tonnes in reduced carbon dioxide emissions. We are making a contribution to the councilors’ sustainability targets in three ways: by cutting the number of physical servers, lowering use of electricity, and reducin</w:t>
      </w:r>
      <w:r>
        <w:t>g the need for air conditioning, ”  said</w:t>
      </w:r>
      <w:r w:rsidRPr="003577DD">
        <w:t xml:space="preserve"> Ken Wilson, Application Services Manager, Perth and Kinross Council</w:t>
      </w:r>
      <w:r>
        <w:t>.</w:t>
      </w:r>
    </w:p>
    <w:p w:rsidR="009A165B" w:rsidRDefault="009A165B" w:rsidP="009A165B">
      <w:pPr>
        <w:pStyle w:val="BodyText"/>
      </w:pPr>
    </w:p>
    <w:p w:rsidR="009A165B" w:rsidRDefault="009A165B" w:rsidP="009A165B">
      <w:pPr>
        <w:pStyle w:val="BodyText"/>
      </w:pPr>
      <w:r w:rsidRPr="00683D16">
        <w:t>Xavier Granveaux, Virtualization Projec</w:t>
      </w:r>
      <w:r>
        <w:t xml:space="preserve">t Manager, </w:t>
      </w:r>
      <w:hyperlink r:id="rId27" w:history="1">
        <w:r w:rsidRPr="00F96713">
          <w:rPr>
            <w:rStyle w:val="Hyperlink"/>
            <w:rFonts w:cs="Arial"/>
          </w:rPr>
          <w:t>Banque de Luxembourg</w:t>
        </w:r>
      </w:hyperlink>
      <w:r>
        <w:t xml:space="preserve">, adds, </w:t>
      </w:r>
      <w:r w:rsidRPr="00683D16">
        <w:t>“By running an IT environment that is so much more efficient than before, we will be able to dramatically reduce our carbon footprint as part of the goal to become more environmentally responsible</w:t>
      </w:r>
      <w:r>
        <w:t>.”</w:t>
      </w:r>
      <w:r w:rsidRPr="00683D16">
        <w:t xml:space="preserve"> </w:t>
      </w:r>
    </w:p>
    <w:p w:rsidR="009A165B" w:rsidRPr="00683D16" w:rsidRDefault="009A165B" w:rsidP="009A165B">
      <w:pPr>
        <w:pStyle w:val="BodyText"/>
        <w:rPr>
          <w:iCs/>
        </w:rPr>
      </w:pPr>
    </w:p>
    <w:p w:rsidR="009A165B" w:rsidRDefault="009A165B" w:rsidP="009A165B">
      <w:pPr>
        <w:pStyle w:val="BodyText"/>
        <w:rPr>
          <w:iCs/>
        </w:rPr>
      </w:pPr>
      <w:r w:rsidRPr="00683D16">
        <w:rPr>
          <w:iCs/>
        </w:rPr>
        <w:t>Microsoft’s measurements with Hyper-V show a near one-to-one energy savings for each serv</w:t>
      </w:r>
      <w:r w:rsidRPr="004214B7">
        <w:rPr>
          <w:iCs/>
        </w:rPr>
        <w:t xml:space="preserve">er consolidated.  In other words, the power consumption of the host OS </w:t>
      </w:r>
      <w:r w:rsidRPr="004214B7">
        <w:rPr>
          <w:iCs/>
        </w:rPr>
        <w:lastRenderedPageBreak/>
        <w:t xml:space="preserve">does not substantially increase as guests are added.  To put these savings into perspective, consider these actual measurements, which </w:t>
      </w:r>
      <w:r>
        <w:rPr>
          <w:iCs/>
        </w:rPr>
        <w:t>highlight</w:t>
      </w:r>
      <w:r w:rsidRPr="004214B7">
        <w:rPr>
          <w:iCs/>
        </w:rPr>
        <w:t xml:space="preserve"> the power consumption of 10 IIS Web servers compared to that of 10 IIS Virtual Servers running on Hyper-V.</w:t>
      </w:r>
    </w:p>
    <w:p w:rsidR="009A165B" w:rsidRPr="004214B7" w:rsidRDefault="009A165B" w:rsidP="009A165B">
      <w:pPr>
        <w:pStyle w:val="BodyText"/>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5"/>
        <w:gridCol w:w="1406"/>
        <w:gridCol w:w="1727"/>
        <w:gridCol w:w="1695"/>
        <w:gridCol w:w="1696"/>
      </w:tblGrid>
      <w:tr w:rsidR="009A165B" w:rsidRPr="000D20F8">
        <w:tc>
          <w:tcPr>
            <w:tcW w:w="2088" w:type="dxa"/>
          </w:tcPr>
          <w:p w:rsidR="009A165B" w:rsidRPr="000D20F8" w:rsidRDefault="009A165B" w:rsidP="009A165B">
            <w:pPr>
              <w:pStyle w:val="TableHeading"/>
            </w:pPr>
            <w:r w:rsidRPr="000D20F8">
              <w:t>Server Setup</w:t>
            </w:r>
          </w:p>
        </w:tc>
        <w:tc>
          <w:tcPr>
            <w:tcW w:w="1454" w:type="dxa"/>
          </w:tcPr>
          <w:p w:rsidR="009A165B" w:rsidRPr="000D20F8" w:rsidRDefault="009A165B" w:rsidP="009A165B">
            <w:pPr>
              <w:pStyle w:val="TableHeading"/>
            </w:pPr>
            <w:r w:rsidRPr="000D20F8">
              <w:t>Ave. Watts</w:t>
            </w:r>
          </w:p>
        </w:tc>
        <w:tc>
          <w:tcPr>
            <w:tcW w:w="1771" w:type="dxa"/>
          </w:tcPr>
          <w:p w:rsidR="009A165B" w:rsidRPr="000D20F8" w:rsidRDefault="009A165B" w:rsidP="009A165B">
            <w:pPr>
              <w:pStyle w:val="TableHeading"/>
            </w:pPr>
            <w:r w:rsidRPr="000D20F8">
              <w:t>kWh/year</w:t>
            </w:r>
          </w:p>
        </w:tc>
        <w:tc>
          <w:tcPr>
            <w:tcW w:w="1771" w:type="dxa"/>
          </w:tcPr>
          <w:p w:rsidR="009A165B" w:rsidRPr="000D20F8" w:rsidRDefault="009A165B" w:rsidP="009A165B">
            <w:pPr>
              <w:pStyle w:val="TableHeading"/>
            </w:pPr>
            <w:r w:rsidRPr="000D20F8">
              <w:t>Cost</w:t>
            </w:r>
          </w:p>
        </w:tc>
        <w:tc>
          <w:tcPr>
            <w:tcW w:w="1772" w:type="dxa"/>
          </w:tcPr>
          <w:p w:rsidR="009A165B" w:rsidRPr="000D20F8" w:rsidRDefault="009A165B" w:rsidP="009A165B">
            <w:pPr>
              <w:pStyle w:val="TableHeading"/>
            </w:pPr>
            <w:r w:rsidRPr="000D20F8">
              <w:t>KG of CO2</w:t>
            </w:r>
          </w:p>
        </w:tc>
      </w:tr>
      <w:tr w:rsidR="009A165B" w:rsidRPr="000D20F8">
        <w:tc>
          <w:tcPr>
            <w:tcW w:w="2088" w:type="dxa"/>
          </w:tcPr>
          <w:p w:rsidR="009A165B" w:rsidRPr="000D20F8" w:rsidRDefault="009A165B" w:rsidP="009A165B">
            <w:pPr>
              <w:pStyle w:val="TableText"/>
            </w:pPr>
            <w:r w:rsidRPr="000D20F8">
              <w:t>Standalone IIS x 10</w:t>
            </w:r>
          </w:p>
        </w:tc>
        <w:tc>
          <w:tcPr>
            <w:tcW w:w="1454" w:type="dxa"/>
          </w:tcPr>
          <w:p w:rsidR="009A165B" w:rsidRPr="000D20F8" w:rsidRDefault="009A165B" w:rsidP="009A165B">
            <w:pPr>
              <w:pStyle w:val="TableText"/>
            </w:pPr>
            <w:r w:rsidRPr="000D20F8">
              <w:t>5,001</w:t>
            </w:r>
          </w:p>
        </w:tc>
        <w:tc>
          <w:tcPr>
            <w:tcW w:w="1771" w:type="dxa"/>
          </w:tcPr>
          <w:p w:rsidR="009A165B" w:rsidRPr="000D20F8" w:rsidRDefault="009A165B" w:rsidP="009A165B">
            <w:pPr>
              <w:pStyle w:val="TableText"/>
            </w:pPr>
            <w:r w:rsidRPr="000D20F8">
              <w:t>43,839</w:t>
            </w:r>
          </w:p>
        </w:tc>
        <w:tc>
          <w:tcPr>
            <w:tcW w:w="1771" w:type="dxa"/>
          </w:tcPr>
          <w:p w:rsidR="009A165B" w:rsidRPr="000D20F8" w:rsidRDefault="009A165B" w:rsidP="009A165B">
            <w:pPr>
              <w:pStyle w:val="TableText"/>
            </w:pPr>
            <w:r w:rsidRPr="000D20F8">
              <w:t>$4,007</w:t>
            </w:r>
          </w:p>
        </w:tc>
        <w:tc>
          <w:tcPr>
            <w:tcW w:w="1772" w:type="dxa"/>
          </w:tcPr>
          <w:p w:rsidR="009A165B" w:rsidRPr="000D20F8" w:rsidRDefault="009A165B" w:rsidP="009A165B">
            <w:pPr>
              <w:pStyle w:val="TableText"/>
            </w:pPr>
            <w:r w:rsidRPr="000D20F8">
              <w:t>34,084</w:t>
            </w:r>
          </w:p>
        </w:tc>
      </w:tr>
      <w:tr w:rsidR="009A165B" w:rsidRPr="000D20F8">
        <w:tc>
          <w:tcPr>
            <w:tcW w:w="2088" w:type="dxa"/>
          </w:tcPr>
          <w:p w:rsidR="009A165B" w:rsidRPr="000D20F8" w:rsidRDefault="009A165B" w:rsidP="009A165B">
            <w:pPr>
              <w:pStyle w:val="TableText"/>
            </w:pPr>
            <w:r w:rsidRPr="000D20F8">
              <w:t>One Hyper-V server with 10 IIS7 VMs</w:t>
            </w:r>
          </w:p>
        </w:tc>
        <w:tc>
          <w:tcPr>
            <w:tcW w:w="1454" w:type="dxa"/>
          </w:tcPr>
          <w:p w:rsidR="009A165B" w:rsidRPr="000D20F8" w:rsidRDefault="009A165B" w:rsidP="009A165B">
            <w:pPr>
              <w:pStyle w:val="TableText"/>
            </w:pPr>
            <w:r w:rsidRPr="000D20F8">
              <w:t>512</w:t>
            </w:r>
          </w:p>
        </w:tc>
        <w:tc>
          <w:tcPr>
            <w:tcW w:w="1771" w:type="dxa"/>
          </w:tcPr>
          <w:p w:rsidR="009A165B" w:rsidRPr="000D20F8" w:rsidRDefault="009A165B" w:rsidP="009A165B">
            <w:pPr>
              <w:pStyle w:val="TableText"/>
            </w:pPr>
            <w:r w:rsidRPr="000D20F8">
              <w:t>4,490</w:t>
            </w:r>
          </w:p>
        </w:tc>
        <w:tc>
          <w:tcPr>
            <w:tcW w:w="1771" w:type="dxa"/>
          </w:tcPr>
          <w:p w:rsidR="009A165B" w:rsidRPr="000D20F8" w:rsidRDefault="009A165B" w:rsidP="009A165B">
            <w:pPr>
              <w:pStyle w:val="TableText"/>
            </w:pPr>
            <w:r w:rsidRPr="000D20F8">
              <w:t>$410</w:t>
            </w:r>
          </w:p>
        </w:tc>
        <w:tc>
          <w:tcPr>
            <w:tcW w:w="1772" w:type="dxa"/>
          </w:tcPr>
          <w:p w:rsidR="009A165B" w:rsidRPr="000D20F8" w:rsidRDefault="009A165B" w:rsidP="009A165B">
            <w:pPr>
              <w:pStyle w:val="TableText"/>
            </w:pPr>
            <w:r w:rsidRPr="000D20F8">
              <w:t>3,491</w:t>
            </w:r>
          </w:p>
        </w:tc>
      </w:tr>
      <w:tr w:rsidR="009A165B" w:rsidRPr="000D20F8">
        <w:tc>
          <w:tcPr>
            <w:tcW w:w="2088" w:type="dxa"/>
          </w:tcPr>
          <w:p w:rsidR="009A165B" w:rsidRPr="000D20F8" w:rsidRDefault="009A165B" w:rsidP="009A165B">
            <w:pPr>
              <w:pStyle w:val="TableText"/>
              <w:rPr>
                <w:b/>
              </w:rPr>
            </w:pPr>
            <w:r w:rsidRPr="000D20F8">
              <w:rPr>
                <w:b/>
              </w:rPr>
              <w:t>Savings</w:t>
            </w:r>
          </w:p>
        </w:tc>
        <w:tc>
          <w:tcPr>
            <w:tcW w:w="1454" w:type="dxa"/>
          </w:tcPr>
          <w:p w:rsidR="009A165B" w:rsidRPr="000D20F8" w:rsidRDefault="009A165B" w:rsidP="009A165B">
            <w:pPr>
              <w:pStyle w:val="TableText"/>
              <w:rPr>
                <w:b/>
              </w:rPr>
            </w:pPr>
            <w:r w:rsidRPr="000D20F8">
              <w:rPr>
                <w:b/>
              </w:rPr>
              <w:t>4,489</w:t>
            </w:r>
          </w:p>
        </w:tc>
        <w:tc>
          <w:tcPr>
            <w:tcW w:w="1771" w:type="dxa"/>
          </w:tcPr>
          <w:p w:rsidR="009A165B" w:rsidRPr="000D20F8" w:rsidRDefault="009A165B" w:rsidP="009A165B">
            <w:pPr>
              <w:pStyle w:val="TableText"/>
              <w:rPr>
                <w:b/>
              </w:rPr>
            </w:pPr>
            <w:r w:rsidRPr="000D20F8">
              <w:rPr>
                <w:b/>
              </w:rPr>
              <w:t>39,349</w:t>
            </w:r>
          </w:p>
        </w:tc>
        <w:tc>
          <w:tcPr>
            <w:tcW w:w="1771" w:type="dxa"/>
          </w:tcPr>
          <w:p w:rsidR="009A165B" w:rsidRPr="000D20F8" w:rsidRDefault="009A165B" w:rsidP="009A165B">
            <w:pPr>
              <w:pStyle w:val="TableText"/>
              <w:rPr>
                <w:b/>
              </w:rPr>
            </w:pPr>
            <w:r w:rsidRPr="000D20F8">
              <w:rPr>
                <w:b/>
              </w:rPr>
              <w:t>$3,597</w:t>
            </w:r>
          </w:p>
        </w:tc>
        <w:tc>
          <w:tcPr>
            <w:tcW w:w="1772" w:type="dxa"/>
          </w:tcPr>
          <w:p w:rsidR="009A165B" w:rsidRPr="000D20F8" w:rsidRDefault="009A165B" w:rsidP="009A165B">
            <w:pPr>
              <w:pStyle w:val="TableText"/>
              <w:rPr>
                <w:b/>
              </w:rPr>
            </w:pPr>
            <w:r w:rsidRPr="000D20F8">
              <w:rPr>
                <w:b/>
              </w:rPr>
              <w:t>30,593</w:t>
            </w:r>
          </w:p>
        </w:tc>
      </w:tr>
    </w:tbl>
    <w:p w:rsidR="009A165B" w:rsidRDefault="009A165B" w:rsidP="009A165B">
      <w:pPr>
        <w:pStyle w:val="BodyText"/>
        <w:rPr>
          <w:b/>
        </w:rPr>
      </w:pPr>
    </w:p>
    <w:p w:rsidR="009A165B" w:rsidRDefault="009A165B" w:rsidP="009A165B">
      <w:pPr>
        <w:pStyle w:val="Heading2"/>
      </w:pPr>
      <w:bookmarkStart w:id="16" w:name="_Toc217186266"/>
      <w:r>
        <w:t>Space Savings</w:t>
      </w:r>
      <w:bookmarkEnd w:id="16"/>
    </w:p>
    <w:p w:rsidR="009A165B" w:rsidRPr="00C845E6" w:rsidRDefault="009A165B" w:rsidP="009A165B">
      <w:pPr>
        <w:pStyle w:val="BodyText"/>
      </w:pPr>
      <w:r>
        <w:t>B</w:t>
      </w:r>
      <w:r w:rsidRPr="00C845E6">
        <w:t xml:space="preserve">urgeoning server farms can also be expensive to house.  </w:t>
      </w:r>
      <w:r>
        <w:t>But c</w:t>
      </w:r>
      <w:r w:rsidRPr="00C845E6">
        <w:t>onsolidating servers through virtualization can s</w:t>
      </w:r>
      <w:r>
        <w:t>ave valuable space in your data</w:t>
      </w:r>
      <w:r w:rsidRPr="00C845E6">
        <w:t xml:space="preserve">center and branch offices, and further reduce operational costs. </w:t>
      </w:r>
      <w:hyperlink r:id="rId28" w:history="1">
        <w:r w:rsidRPr="00A9366E">
          <w:rPr>
            <w:rStyle w:val="Hyperlink"/>
          </w:rPr>
          <w:t>Indiana University Auxiliary IT Department</w:t>
        </w:r>
      </w:hyperlink>
      <w:r w:rsidRPr="00C845E6">
        <w:t xml:space="preserve"> </w:t>
      </w:r>
      <w:r>
        <w:t>used to spend</w:t>
      </w:r>
      <w:r w:rsidRPr="00C845E6">
        <w:t xml:space="preserve"> </w:t>
      </w:r>
      <w:r>
        <w:t xml:space="preserve">U.S. </w:t>
      </w:r>
      <w:r w:rsidRPr="00C845E6">
        <w:t xml:space="preserve">$17,500 annually on rent for five racks in </w:t>
      </w:r>
      <w:r>
        <w:t>its data</w:t>
      </w:r>
      <w:r w:rsidRPr="00C845E6">
        <w:t>center.  Using Microsoft virtualization technology, it slashed its rack count down to two, saving $10,500 annuall</w:t>
      </w:r>
      <w:r>
        <w:t>y on data</w:t>
      </w:r>
      <w:r w:rsidRPr="00C845E6">
        <w:t>center rack fees.</w:t>
      </w:r>
    </w:p>
    <w:p w:rsidR="009A165B" w:rsidRPr="00C845E6" w:rsidRDefault="009A165B" w:rsidP="009A165B">
      <w:pPr>
        <w:pStyle w:val="BodyText"/>
        <w:rPr>
          <w:b/>
          <w:bCs/>
        </w:rPr>
      </w:pPr>
      <w:r w:rsidRPr="00C845E6">
        <w:rPr>
          <w:b/>
          <w:bCs/>
        </w:rPr>
        <w:t xml:space="preserve"> </w:t>
      </w:r>
    </w:p>
    <w:p w:rsidR="009A165B" w:rsidRDefault="007F431C" w:rsidP="009A165B">
      <w:pPr>
        <w:pStyle w:val="BodyText"/>
      </w:pPr>
      <w:hyperlink r:id="rId29" w:history="1">
        <w:r w:rsidR="009A165B" w:rsidRPr="0019236F">
          <w:rPr>
            <w:rStyle w:val="Hyperlink"/>
            <w:rFonts w:cs="Arial"/>
            <w:bCs/>
          </w:rPr>
          <w:t>Volusia County Schools</w:t>
        </w:r>
      </w:hyperlink>
      <w:r w:rsidR="009A165B" w:rsidRPr="00C845E6">
        <w:rPr>
          <w:bCs/>
        </w:rPr>
        <w:t xml:space="preserve"> was running out of rack space and realized i</w:t>
      </w:r>
      <w:r w:rsidR="009A165B">
        <w:rPr>
          <w:bCs/>
        </w:rPr>
        <w:t>t would have to expand its data</w:t>
      </w:r>
      <w:r w:rsidR="009A165B" w:rsidRPr="00C845E6">
        <w:rPr>
          <w:bCs/>
        </w:rPr>
        <w:t xml:space="preserve">center if it didn’t virtualize the environment.  </w:t>
      </w:r>
      <w:r w:rsidR="009A165B">
        <w:t>“All of our data</w:t>
      </w:r>
      <w:r w:rsidR="009A165B" w:rsidRPr="00C845E6">
        <w:t>center racks were full. Our cooling system was reaching maximum capacity, and so was our battery backup system—and we had just upgraded it only three years ago,” says Ken Richmond, Manager of System Engineering, Volusia County Schools.  To accommodate a larger server footprint, the district estimated that it would have to spend U.S.</w:t>
      </w:r>
      <w:r w:rsidR="009A165B">
        <w:t xml:space="preserve"> </w:t>
      </w:r>
      <w:r w:rsidR="009A165B" w:rsidRPr="00C845E6">
        <w:t>$250,000 t</w:t>
      </w:r>
      <w:r w:rsidR="009A165B">
        <w:t>o physically build out the data</w:t>
      </w:r>
      <w:r w:rsidR="009A165B" w:rsidRPr="00C845E6">
        <w:t xml:space="preserve">center.  With Hyper-V, Volusia County was able to consolidate everything in its existing space.  “Without Hyper-V, we wouldn’t have the room to bring all of these applications and services back to </w:t>
      </w:r>
      <w:r w:rsidR="009A165B">
        <w:t>the datacenter,” Richmond adds</w:t>
      </w:r>
      <w:r w:rsidR="009A165B" w:rsidRPr="00C845E6">
        <w:t>.</w:t>
      </w:r>
    </w:p>
    <w:p w:rsidR="009A165B" w:rsidRDefault="009A165B" w:rsidP="009A165B">
      <w:pPr>
        <w:pStyle w:val="Heading2"/>
      </w:pPr>
      <w:bookmarkStart w:id="17" w:name="_Toc217186267"/>
      <w:r>
        <w:t>Getting Started with Server Virtualization:  MAP and HyperGreen Toolkits</w:t>
      </w:r>
      <w:bookmarkEnd w:id="17"/>
    </w:p>
    <w:p w:rsidR="009A165B" w:rsidRPr="00CA28B7" w:rsidRDefault="009A165B" w:rsidP="009A165B">
      <w:pPr>
        <w:pStyle w:val="BodyText"/>
        <w:rPr>
          <w:iCs/>
        </w:rPr>
      </w:pPr>
      <w:r>
        <w:t xml:space="preserve">Getting started on realizing these savings is now easier than ever with Microsoft assessment tools for server consolidation and environmental savings.  Microsoft has a free downloadable tool, called </w:t>
      </w:r>
      <w:hyperlink r:id="rId30" w:history="1">
        <w:r w:rsidRPr="00CA28B7">
          <w:rPr>
            <w:rStyle w:val="Hyperlink"/>
            <w:rFonts w:cs="Arial"/>
          </w:rPr>
          <w:t>Microsoft Assessment and Planning (MAP) Solution Accelerator</w:t>
        </w:r>
      </w:hyperlink>
      <w:r>
        <w:t xml:space="preserve">, that helps identify your best candidates for consolidation.  </w:t>
      </w:r>
      <w:r w:rsidRPr="00CA28B7">
        <w:rPr>
          <w:iCs/>
        </w:rPr>
        <w:t xml:space="preserve">With its agent-less inventory, performance data gathering, and auto-generated proposal and report generation capabilities, </w:t>
      </w:r>
      <w:r>
        <w:t xml:space="preserve">MAP lets you conduct </w:t>
      </w:r>
      <w:r w:rsidRPr="00CA28B7">
        <w:rPr>
          <w:iCs/>
        </w:rPr>
        <w:t>network-wide readiness assessments</w:t>
      </w:r>
      <w:r>
        <w:rPr>
          <w:iCs/>
        </w:rPr>
        <w:t xml:space="preserve"> so you </w:t>
      </w:r>
      <w:r w:rsidRPr="00CA28B7">
        <w:rPr>
          <w:iCs/>
        </w:rPr>
        <w:t xml:space="preserve">can quickly and efficiently determine the </w:t>
      </w:r>
      <w:r w:rsidRPr="00CA28B7">
        <w:rPr>
          <w:bCs/>
          <w:iCs/>
        </w:rPr>
        <w:t xml:space="preserve">right </w:t>
      </w:r>
      <w:r>
        <w:rPr>
          <w:bCs/>
          <w:iCs/>
        </w:rPr>
        <w:t xml:space="preserve">servers to target for </w:t>
      </w:r>
      <w:r>
        <w:rPr>
          <w:iCs/>
        </w:rPr>
        <w:t xml:space="preserve">Hyper-V. </w:t>
      </w:r>
    </w:p>
    <w:p w:rsidR="009A165B" w:rsidRDefault="009A165B" w:rsidP="009A165B">
      <w:pPr>
        <w:pStyle w:val="BodyText"/>
        <w:rPr>
          <w:iCs/>
        </w:rPr>
      </w:pPr>
    </w:p>
    <w:p w:rsidR="009A165B" w:rsidRPr="00631468" w:rsidRDefault="007F431C" w:rsidP="009A165B">
      <w:pPr>
        <w:pStyle w:val="BodyText"/>
        <w:rPr>
          <w:iCs/>
        </w:rPr>
      </w:pPr>
      <w:hyperlink r:id="rId31" w:history="1">
        <w:r w:rsidR="009A165B" w:rsidRPr="00631468">
          <w:rPr>
            <w:rStyle w:val="Hyperlink"/>
            <w:rFonts w:cs="Arial"/>
            <w:iCs/>
          </w:rPr>
          <w:t>Costco Wholesale Corp</w:t>
        </w:r>
      </w:hyperlink>
      <w:r w:rsidR="009A165B" w:rsidRPr="00631468">
        <w:rPr>
          <w:iCs/>
        </w:rPr>
        <w:t xml:space="preserve">. used the MAP toolkit with great success.  </w:t>
      </w:r>
      <w:r w:rsidR="009A165B" w:rsidRPr="00631468">
        <w:t xml:space="preserve">“It’s a good tool to have to help gauge what you can virtualize,” says Jason Griffith, Analyst at Costco Wholesale Corporation. </w:t>
      </w:r>
      <w:r w:rsidR="009A165B">
        <w:t xml:space="preserve"> </w:t>
      </w:r>
      <w:r w:rsidR="009A165B" w:rsidRPr="00631468">
        <w:rPr>
          <w:iCs/>
        </w:rPr>
        <w:t xml:space="preserve">Before </w:t>
      </w:r>
      <w:r w:rsidR="009A165B">
        <w:rPr>
          <w:iCs/>
        </w:rPr>
        <w:t xml:space="preserve">performing </w:t>
      </w:r>
      <w:r w:rsidR="009A165B" w:rsidRPr="00631468">
        <w:rPr>
          <w:iCs/>
        </w:rPr>
        <w:t xml:space="preserve">physical-to-virtual (P2V) conversions, Costco IT staff evaluated </w:t>
      </w:r>
      <w:r w:rsidR="009A165B">
        <w:rPr>
          <w:iCs/>
        </w:rPr>
        <w:t xml:space="preserve">the existing physical </w:t>
      </w:r>
      <w:r w:rsidR="009A165B" w:rsidRPr="00631468">
        <w:rPr>
          <w:iCs/>
        </w:rPr>
        <w:t xml:space="preserve">server loads.  Using the </w:t>
      </w:r>
      <w:r w:rsidR="009A165B">
        <w:rPr>
          <w:iCs/>
        </w:rPr>
        <w:t xml:space="preserve">MAP </w:t>
      </w:r>
      <w:r w:rsidR="009A165B" w:rsidRPr="00631468">
        <w:rPr>
          <w:iCs/>
        </w:rPr>
        <w:t>toolkit, staff members discovered that, in many cases</w:t>
      </w:r>
      <w:r w:rsidR="009A165B">
        <w:rPr>
          <w:iCs/>
        </w:rPr>
        <w:t>, their servers were running at only five</w:t>
      </w:r>
      <w:r w:rsidR="009A165B" w:rsidRPr="00631468">
        <w:rPr>
          <w:iCs/>
        </w:rPr>
        <w:t xml:space="preserve"> percent utilization, making them good candidates for consolidation.  </w:t>
      </w:r>
      <w:r w:rsidR="009A165B" w:rsidRPr="00631468">
        <w:t xml:space="preserve">Costco now runs Hyper-V on five servers in </w:t>
      </w:r>
      <w:r w:rsidR="009A165B">
        <w:t>its data</w:t>
      </w:r>
      <w:r w:rsidR="009A165B" w:rsidRPr="00631468">
        <w:t xml:space="preserve">center, and plans to virtualize nearly 50 percent of its servers within the next year.  The company reduced spending on new physical </w:t>
      </w:r>
      <w:r w:rsidR="009A165B">
        <w:t>servers and expects to cut data</w:t>
      </w:r>
      <w:r w:rsidR="009A165B" w:rsidRPr="00631468">
        <w:t>center energy expenses, which cost the company</w:t>
      </w:r>
      <w:r w:rsidR="009A165B">
        <w:t xml:space="preserve"> U.S.</w:t>
      </w:r>
      <w:r w:rsidR="009A165B" w:rsidRPr="00631468">
        <w:t xml:space="preserve"> $75,000 a month.</w:t>
      </w:r>
    </w:p>
    <w:p w:rsidR="009A165B" w:rsidRPr="00CA28B7" w:rsidRDefault="009A165B" w:rsidP="009A165B">
      <w:pPr>
        <w:pStyle w:val="BodyText"/>
        <w:rPr>
          <w:iCs/>
        </w:rPr>
      </w:pPr>
      <w:r>
        <w:rPr>
          <w:iCs/>
        </w:rPr>
        <w:t xml:space="preserve"> </w:t>
      </w:r>
    </w:p>
    <w:p w:rsidR="009A165B" w:rsidRDefault="009A165B" w:rsidP="009A165B">
      <w:pPr>
        <w:pStyle w:val="BodyText"/>
        <w:rPr>
          <w:iCs/>
        </w:rPr>
      </w:pPr>
      <w:r>
        <w:rPr>
          <w:iCs/>
        </w:rPr>
        <w:t xml:space="preserve">After you have determined how many servers you plan to consolidate, you can use the free </w:t>
      </w:r>
      <w:hyperlink r:id="rId32" w:history="1">
        <w:r w:rsidRPr="00362423">
          <w:rPr>
            <w:rStyle w:val="Hyperlink"/>
            <w:rFonts w:cs="Arial"/>
            <w:iCs/>
          </w:rPr>
          <w:t>Microsoft HyperGreen Tool</w:t>
        </w:r>
      </w:hyperlink>
      <w:r>
        <w:rPr>
          <w:iCs/>
        </w:rPr>
        <w:t xml:space="preserve"> to figure out how much energy you’ll save and the environmental impact of those savings.  You simply plug in the number of servers you are going to consolidate, and HyperGreen generates a report detailing your reductions in kilowatts, money and CO2 emissions.  </w:t>
      </w:r>
    </w:p>
    <w:p w:rsidR="009A165B" w:rsidRPr="00BD3086" w:rsidRDefault="009A165B" w:rsidP="009A165B">
      <w:pPr>
        <w:pStyle w:val="Heading2"/>
      </w:pPr>
      <w:bookmarkStart w:id="18" w:name="_Toc217186268"/>
      <w:r w:rsidRPr="00BD3086">
        <w:t>Extending Server Virtualization Benefits with Rapid Provisioning</w:t>
      </w:r>
      <w:bookmarkEnd w:id="18"/>
    </w:p>
    <w:p w:rsidR="009A165B" w:rsidRPr="00BF1D5B" w:rsidRDefault="009A165B" w:rsidP="009A165B">
      <w:pPr>
        <w:pStyle w:val="BodyText"/>
      </w:pPr>
      <w:r>
        <w:t xml:space="preserve">Once your servers are virtualized, they are much easier and less expensive to deploy by using System Center Virtual Machine Manager 2008. </w:t>
      </w:r>
      <w:hyperlink r:id="rId33" w:history="1">
        <w:r w:rsidRPr="006F19C9">
          <w:rPr>
            <w:rStyle w:val="Hyperlink"/>
            <w:rFonts w:cs="Arial"/>
            <w:iCs/>
          </w:rPr>
          <w:t>Slough Borough Council</w:t>
        </w:r>
      </w:hyperlink>
      <w:r w:rsidRPr="00991B66">
        <w:t xml:space="preserve"> cut the average time to provision a new server from 16 hours to just 3 minutes, which translates to </w:t>
      </w:r>
      <w:r>
        <w:t xml:space="preserve">U.S. </w:t>
      </w:r>
      <w:r w:rsidRPr="00991B66">
        <w:t>$23,700 ann</w:t>
      </w:r>
      <w:r>
        <w:t>ual savings in deployment costs</w:t>
      </w:r>
      <w:r w:rsidRPr="00991B66">
        <w:t xml:space="preserve">.  Indiana University Auxiliary IT Department now requires just one hour, instead of 10 hours, to provision a server, which it estimates saves </w:t>
      </w:r>
      <w:r>
        <w:t xml:space="preserve">U.S. </w:t>
      </w:r>
      <w:r w:rsidRPr="00991B66">
        <w:t xml:space="preserve">$9,000 </w:t>
      </w:r>
      <w:r>
        <w:t>in setup costs alone based on a</w:t>
      </w:r>
      <w:r w:rsidRPr="00991B66">
        <w:t xml:space="preserve"> $50</w:t>
      </w:r>
      <w:r>
        <w:t>-per-hour</w:t>
      </w:r>
      <w:r w:rsidRPr="00991B66">
        <w:t xml:space="preserve"> IT professional wage.  Even more dramatic, </w:t>
      </w:r>
      <w:hyperlink r:id="rId34" w:history="1">
        <w:r w:rsidRPr="006F19C9">
          <w:rPr>
            <w:rStyle w:val="Hyperlink"/>
            <w:rFonts w:cs="Arial"/>
          </w:rPr>
          <w:t>Worl</w:t>
        </w:r>
        <w:r>
          <w:rPr>
            <w:rStyle w:val="Hyperlink"/>
            <w:rFonts w:cs="Arial"/>
          </w:rPr>
          <w:t>e</w:t>
        </w:r>
        <w:r w:rsidRPr="006F19C9">
          <w:rPr>
            <w:rStyle w:val="Hyperlink"/>
            <w:rFonts w:cs="Arial"/>
          </w:rPr>
          <w:t xml:space="preserve">yParsons </w:t>
        </w:r>
      </w:hyperlink>
      <w:r w:rsidRPr="00991B66">
        <w:t>slashed its time to deploy a new server from 3 weeks to just one day, saving AU $1,055,000 (U</w:t>
      </w:r>
      <w:r>
        <w:t>.</w:t>
      </w:r>
      <w:r w:rsidRPr="00991B66">
        <w:t>S</w:t>
      </w:r>
      <w:r>
        <w:t>.</w:t>
      </w:r>
      <w:r w:rsidRPr="00991B66">
        <w:t xml:space="preserve"> $999,985) every year.</w:t>
      </w:r>
    </w:p>
    <w:p w:rsidR="009A165B" w:rsidRPr="00BF1D5B" w:rsidRDefault="009A165B" w:rsidP="009A165B">
      <w:pPr>
        <w:pStyle w:val="BodyText"/>
      </w:pPr>
    </w:p>
    <w:p w:rsidR="009A165B" w:rsidRPr="00BF1D5B" w:rsidRDefault="009A165B" w:rsidP="009A165B">
      <w:pPr>
        <w:pStyle w:val="BodyText"/>
      </w:pPr>
      <w:r w:rsidRPr="00BF1D5B">
        <w:t xml:space="preserve">“In the past this would require deploying a new physical server, which could take three weeks because of the time involved in purchasing and setting up the server. With Hyper-V and System Center Virtual Machine Manager, we now have the templates and ability to provision in a much shorter timeframe,” says Vito Forte, Chief Information Officer, WorleyParsons.  “Virtualization with Hyper-V is providing the ability to deliver applications quickly, and this is what we need to do to differentiate ourselves from competition.” </w:t>
      </w:r>
    </w:p>
    <w:p w:rsidR="009A165B" w:rsidRPr="00BF1D5B" w:rsidRDefault="009A165B" w:rsidP="009A165B">
      <w:pPr>
        <w:pStyle w:val="BodyText"/>
      </w:pPr>
    </w:p>
    <w:p w:rsidR="009A165B" w:rsidRDefault="009A165B" w:rsidP="009A165B">
      <w:pPr>
        <w:pStyle w:val="BodyText"/>
      </w:pPr>
      <w:r>
        <w:t xml:space="preserve">How do these customers, and many others, achieve these kinds of savings?  Because they no longer have to physically build machines—they simply spawn new virtual machines—it takes much less time and labor to provision them. With advanced management tools in Microsoft System Center Virtual Machine Manager </w:t>
      </w:r>
      <w:r>
        <w:lastRenderedPageBreak/>
        <w:t xml:space="preserve">2008, you can automate </w:t>
      </w:r>
      <w:r w:rsidR="00F84E72">
        <w:t>P2V conversions</w:t>
      </w:r>
      <w:r>
        <w:t>, intelligently place virtual machines on the most appropriate servers based on usage and capacity, and manage both Microsoft and VMware hosts—all with the same solution.</w:t>
      </w:r>
    </w:p>
    <w:p w:rsidR="009A165B" w:rsidRDefault="009A165B" w:rsidP="009A165B">
      <w:pPr>
        <w:pStyle w:val="Heading1"/>
      </w:pPr>
      <w:bookmarkStart w:id="19" w:name="_Toc217186269"/>
      <w:r>
        <w:lastRenderedPageBreak/>
        <w:t>Amplifying Savings and Value</w:t>
      </w:r>
      <w:r w:rsidRPr="009F0593">
        <w:t xml:space="preserve"> with Microsoft’s </w:t>
      </w:r>
      <w:r>
        <w:t>Platform</w:t>
      </w:r>
      <w:r w:rsidRPr="009F0593">
        <w:t xml:space="preserve"> Approach</w:t>
      </w:r>
      <w:r>
        <w:t xml:space="preserve"> to Virtualization</w:t>
      </w:r>
      <w:bookmarkEnd w:id="19"/>
    </w:p>
    <w:p w:rsidR="009A165B" w:rsidRPr="007000BB" w:rsidRDefault="009A165B" w:rsidP="009A165B">
      <w:pPr>
        <w:pStyle w:val="BodyText"/>
        <w:rPr>
          <w:rFonts w:cs="Arial"/>
        </w:rPr>
      </w:pPr>
      <w:r>
        <w:rPr>
          <w:rFonts w:cs="Arial"/>
        </w:rPr>
        <w:t xml:space="preserve">Because of virtualization’s proven ability to save our customers money and lay the foundation for a more dynamic IT environment, Microsoft built it into its core platform offerings.  By making machine virtualization ubiquitous on the server and application virtualization ubiquitous on the desktop, and by deeply integrating virtualization into our end-to-end management solution, Microsoft uniquely makes virtualization part of the everyday IT environment.  </w:t>
      </w:r>
    </w:p>
    <w:p w:rsidR="009A165B" w:rsidRPr="009F0593" w:rsidRDefault="009A165B" w:rsidP="009A165B">
      <w:pPr>
        <w:pStyle w:val="BodyText"/>
        <w:rPr>
          <w:rFonts w:cs="Arial"/>
          <w:color w:val="1F497D"/>
        </w:rPr>
      </w:pPr>
    </w:p>
    <w:p w:rsidR="009A165B" w:rsidRDefault="009A165B" w:rsidP="009A165B">
      <w:pPr>
        <w:pStyle w:val="BodyText"/>
        <w:rPr>
          <w:rFonts w:cs="Arial"/>
          <w:bCs/>
        </w:rPr>
      </w:pPr>
      <w:r w:rsidRPr="00B91379">
        <w:rPr>
          <w:rFonts w:cs="Arial"/>
        </w:rPr>
        <w:t xml:space="preserve">As Bert Van </w:t>
      </w:r>
      <w:r w:rsidRPr="00B91379">
        <w:rPr>
          <w:rFonts w:cs="Arial"/>
          <w:bCs/>
        </w:rPr>
        <w:t xml:space="preserve">Pottelberghe, Sales Director at </w:t>
      </w:r>
      <w:hyperlink r:id="rId35" w:history="1">
        <w:r w:rsidRPr="004C4A6B">
          <w:rPr>
            <w:rStyle w:val="Hyperlink"/>
            <w:rFonts w:cs="Arial"/>
            <w:bCs/>
          </w:rPr>
          <w:t>Hostbasket</w:t>
        </w:r>
      </w:hyperlink>
      <w:r w:rsidRPr="00B91379">
        <w:rPr>
          <w:rFonts w:cs="Arial"/>
          <w:bCs/>
        </w:rPr>
        <w:t>, says, “Having one vendor for the hypervisor, operating system, and much of our application software was very appealing to us from a support and cost perspective.”</w:t>
      </w:r>
    </w:p>
    <w:p w:rsidR="009A165B" w:rsidRDefault="009A165B" w:rsidP="009A165B">
      <w:pPr>
        <w:pStyle w:val="Heading2"/>
      </w:pPr>
      <w:bookmarkStart w:id="20" w:name="_Toc217186270"/>
      <w:r>
        <w:t>Windows Server 2008:  Built-in Hypervisor, Clustering and Energy Efficiency</w:t>
      </w:r>
      <w:bookmarkEnd w:id="20"/>
      <w:r>
        <w:t xml:space="preserve"> </w:t>
      </w:r>
    </w:p>
    <w:p w:rsidR="009A165B" w:rsidRDefault="009A165B" w:rsidP="009A165B">
      <w:pPr>
        <w:pStyle w:val="BodyText"/>
      </w:pPr>
      <w:r>
        <w:t>Windows Server 2008 is replete with tools and capabilities that streamline processes and enable customers to maximize the value gained from virtualization technologies.</w:t>
      </w:r>
    </w:p>
    <w:p w:rsidR="009A165B" w:rsidRPr="0074545F" w:rsidRDefault="009A165B" w:rsidP="009A165B">
      <w:pPr>
        <w:pStyle w:val="Heading3"/>
      </w:pPr>
      <w:r>
        <w:t>Hypervisor</w:t>
      </w:r>
    </w:p>
    <w:p w:rsidR="009A165B" w:rsidRDefault="009A165B" w:rsidP="009A165B">
      <w:pPr>
        <w:pStyle w:val="BodyText"/>
      </w:pPr>
      <w:r w:rsidRPr="002262DB">
        <w:t xml:space="preserve">With Hyper-V </w:t>
      </w:r>
      <w:r>
        <w:t>a key feature</w:t>
      </w:r>
      <w:r w:rsidRPr="002262DB">
        <w:t xml:space="preserve"> of Windows Server 2008, customers don’t have to purchase or manage hypervisors separately from the operating system.  As a result, Hyper-V licensing “</w:t>
      </w:r>
      <w:r>
        <w:t xml:space="preserve">was </w:t>
      </w:r>
      <w:r w:rsidRPr="002262DB">
        <w:t xml:space="preserve">50 percent less than competitive </w:t>
      </w:r>
      <w:r w:rsidRPr="000D2A17">
        <w:t>solutions</w:t>
      </w:r>
      <w:r>
        <w:t>,</w:t>
      </w:r>
      <w:r w:rsidRPr="002262DB">
        <w:t xml:space="preserve">” according to Paul Acampora, Manager of Customer Service for </w:t>
      </w:r>
      <w:hyperlink r:id="rId36" w:history="1">
        <w:r w:rsidRPr="000D2A17">
          <w:rPr>
            <w:rStyle w:val="Hyperlink"/>
            <w:rFonts w:cs="Arial"/>
            <w:iCs/>
          </w:rPr>
          <w:t>Saint Raphael Healthcare System</w:t>
        </w:r>
      </w:hyperlink>
      <w:r w:rsidRPr="002262DB">
        <w:t xml:space="preserve">.  </w:t>
      </w:r>
      <w:hyperlink r:id="rId37" w:history="1">
        <w:r w:rsidRPr="004C4A6B">
          <w:rPr>
            <w:rStyle w:val="Hyperlink"/>
            <w:rFonts w:cs="Arial"/>
            <w:iCs/>
          </w:rPr>
          <w:t>Jackson Energy Authority</w:t>
        </w:r>
      </w:hyperlink>
      <w:r w:rsidRPr="002262DB">
        <w:t xml:space="preserve"> was able to save </w:t>
      </w:r>
      <w:r>
        <w:t xml:space="preserve">U.S. </w:t>
      </w:r>
      <w:r w:rsidRPr="002262DB">
        <w:t xml:space="preserve">$15,000 by using Hyper-V in Windows Server 2008 Enterprise—including $5,000 on VMware licenses and $10,000 on a remote access solution.  </w:t>
      </w:r>
      <w:r>
        <w:t xml:space="preserve">And, by choosing Hyper-V over VMware ESX, </w:t>
      </w:r>
      <w:hyperlink r:id="rId38" w:history="1">
        <w:r w:rsidRPr="00DC1B0A">
          <w:rPr>
            <w:rStyle w:val="Hyperlink"/>
          </w:rPr>
          <w:t>Santa Barbara Web Hosting</w:t>
        </w:r>
      </w:hyperlink>
      <w:r w:rsidRPr="002262DB">
        <w:t xml:space="preserve"> </w:t>
      </w:r>
      <w:r>
        <w:t xml:space="preserve">saved money and got an easy to use solution:  </w:t>
      </w:r>
    </w:p>
    <w:p w:rsidR="009A165B" w:rsidRDefault="009A165B" w:rsidP="009A165B">
      <w:pPr>
        <w:pStyle w:val="BodyText"/>
      </w:pPr>
    </w:p>
    <w:p w:rsidR="009A165B" w:rsidRDefault="009A165B" w:rsidP="009A165B">
      <w:pPr>
        <w:pStyle w:val="BodyText"/>
      </w:pPr>
      <w:r w:rsidRPr="002262DB">
        <w:t>“The ESX solution would have cost U.S. $30,000 for four servers. With Microsoft, we have a service provider agreement that allows for monthly payments with no capital costs—costing us less than $1,000</w:t>
      </w:r>
      <w:r>
        <w:t xml:space="preserve"> over the life of the contract,” says </w:t>
      </w:r>
      <w:r w:rsidRPr="002262DB">
        <w:t>David Straede, President and Chief Operating Office</w:t>
      </w:r>
      <w:r>
        <w:t xml:space="preserve">r for </w:t>
      </w:r>
      <w:r w:rsidRPr="00DC1B0A">
        <w:t>Santa Barbara Web Hosting</w:t>
      </w:r>
      <w:r w:rsidRPr="003316DA">
        <w:t xml:space="preserve">.  “Hyper-V has the core features businesses need. It’s the Windows people know, is installed just like other Windows-based applications, and works in a management console that IT staff are already using. The ESX feature set simply doesn’t justify its additional expense.”  </w:t>
      </w:r>
    </w:p>
    <w:p w:rsidR="00F84E72" w:rsidRPr="00DD26A7" w:rsidRDefault="00F84E72" w:rsidP="009A165B">
      <w:pPr>
        <w:pStyle w:val="BodyText"/>
        <w:rPr>
          <w:rFonts w:ascii="Franklin Gothic Book" w:hAnsi="Franklin Gothic Book"/>
          <w:sz w:val="17"/>
          <w:szCs w:val="17"/>
        </w:rPr>
      </w:pPr>
    </w:p>
    <w:p w:rsidR="009A165B" w:rsidRDefault="009A165B" w:rsidP="009A165B">
      <w:pPr>
        <w:pStyle w:val="Heading3"/>
      </w:pPr>
      <w:r>
        <w:t>Clustering</w:t>
      </w:r>
    </w:p>
    <w:p w:rsidR="009A165B" w:rsidRDefault="009A165B" w:rsidP="009A165B">
      <w:pPr>
        <w:pStyle w:val="BodyText"/>
      </w:pPr>
      <w:r>
        <w:t>Because host-to-host clustering is also built into Windows Server 2008, making Virtual Machines highly available is easy to implement and less costly to manag</w:t>
      </w:r>
      <w:r w:rsidRPr="00C13E48">
        <w:t xml:space="preserve">e.  </w:t>
      </w:r>
      <w:r>
        <w:t xml:space="preserve">By </w:t>
      </w:r>
      <w:r>
        <w:lastRenderedPageBreak/>
        <w:t xml:space="preserve">implementing clustering with Hyper-V, VMs will automatically failover between cluster nodes in the event of a host downtime.  </w:t>
      </w:r>
      <w:r w:rsidRPr="00C13E48">
        <w:t xml:space="preserve">Hyper-V leverages </w:t>
      </w:r>
      <w:r>
        <w:t xml:space="preserve">Windows Server 2008 </w:t>
      </w:r>
      <w:r w:rsidRPr="00C13E48">
        <w:t xml:space="preserve">clustering </w:t>
      </w:r>
      <w:r>
        <w:t>to provide m</w:t>
      </w:r>
      <w:r w:rsidRPr="00C13E48">
        <w:t>igration capabilities</w:t>
      </w:r>
      <w:r>
        <w:t xml:space="preserve">, which </w:t>
      </w:r>
      <w:r w:rsidRPr="00C13E48">
        <w:t xml:space="preserve">enable virtual machine guests to </w:t>
      </w:r>
      <w:r>
        <w:t xml:space="preserve">migrate </w:t>
      </w:r>
      <w:r w:rsidRPr="00C13E48">
        <w:t xml:space="preserve">from one </w:t>
      </w:r>
      <w:r>
        <w:t xml:space="preserve">cluster </w:t>
      </w:r>
      <w:r w:rsidRPr="00C13E48">
        <w:t>node to another</w:t>
      </w:r>
      <w:r>
        <w:t xml:space="preserve"> with little downtime</w:t>
      </w:r>
      <w:r w:rsidRPr="00C13E48">
        <w:t xml:space="preserve">. According to Acampora of </w:t>
      </w:r>
      <w:hyperlink r:id="rId39" w:history="1">
        <w:r w:rsidRPr="004C4A6B">
          <w:rPr>
            <w:rStyle w:val="Hyperlink"/>
            <w:rFonts w:cs="Arial"/>
            <w:iCs/>
          </w:rPr>
          <w:t>Saint Raphael Healthcare System</w:t>
        </w:r>
      </w:hyperlink>
      <w:r w:rsidRPr="00C13E48">
        <w:t xml:space="preserve">, “Clustering enables us to deliver 100 percent uptime. We can lose one of our hosts and instantly fail-over its VMs to another system. Instead of experiencing a 24-hour outage, our users see only minutes of outage, if that. It enables us to provide better service to our users.”  </w:t>
      </w:r>
    </w:p>
    <w:p w:rsidR="009A165B" w:rsidRDefault="009A165B" w:rsidP="009A165B">
      <w:pPr>
        <w:pStyle w:val="Heading3"/>
      </w:pPr>
      <w:r>
        <w:t>Energy Efficiency</w:t>
      </w:r>
    </w:p>
    <w:p w:rsidR="009A165B" w:rsidRDefault="009A165B" w:rsidP="009A165B">
      <w:pPr>
        <w:pStyle w:val="BodyText"/>
      </w:pPr>
      <w:r w:rsidRPr="00C13E48">
        <w:t>The U.S. Department of Energy has said that the datacenter is the fastest-growing energy consumer in the United States today. While power consumption is often viewed as a hardware issue, Microsoft has made significant engineering investments to ensure that Windows Server 2008 uses energy efficiently</w:t>
      </w:r>
      <w:r>
        <w:t>, helping reduce power costs for our customers</w:t>
      </w:r>
      <w:r w:rsidRPr="00C13E48">
        <w:t>.  As a result, Windows Server 2008 uses approximately 10 percent less energy than Windows Server 2003 running an identical w</w:t>
      </w:r>
      <w:r>
        <w:t>orkload.</w:t>
      </w:r>
    </w:p>
    <w:p w:rsidR="009A165B" w:rsidRDefault="009A165B" w:rsidP="009A165B">
      <w:pPr>
        <w:pStyle w:val="Heading2"/>
      </w:pPr>
      <w:bookmarkStart w:id="21" w:name="_Toc217186271"/>
      <w:r>
        <w:t>Integrated Solution for Managing Entire Environment</w:t>
      </w:r>
      <w:bookmarkEnd w:id="21"/>
    </w:p>
    <w:p w:rsidR="009A165B" w:rsidRPr="00620FA5" w:rsidRDefault="009A165B" w:rsidP="009A165B">
      <w:pPr>
        <w:pStyle w:val="BodyText"/>
      </w:pPr>
      <w:r>
        <w:t xml:space="preserve">If making it easy for customers to implement virtualization is important, making it easy to manage the environment is just as critical for saving time and money.  With Microsoft System Center, customers have a single solution for managing the entire IT lifecycle, from deployment and provisioning, to monitoring and back-up.  Equally important, you can manage both server and desktop resources, both virtual and physical assets, and both Microsoft and third-party hypervisors, all with the same platform.  </w:t>
      </w:r>
    </w:p>
    <w:p w:rsidR="009A165B" w:rsidRPr="001A56EF" w:rsidRDefault="009A165B" w:rsidP="009A165B">
      <w:pPr>
        <w:pStyle w:val="BodyText"/>
      </w:pPr>
    </w:p>
    <w:p w:rsidR="009A165B" w:rsidRDefault="009A165B" w:rsidP="009A165B">
      <w:pPr>
        <w:pStyle w:val="BodyText"/>
      </w:pPr>
      <w:r>
        <w:t xml:space="preserve">These capabilities helped </w:t>
      </w:r>
      <w:hyperlink r:id="rId40" w:history="1">
        <w:r w:rsidRPr="004C4A6B">
          <w:rPr>
            <w:rStyle w:val="Hyperlink"/>
            <w:rFonts w:cs="Arial"/>
          </w:rPr>
          <w:t>Banverket ICT</w:t>
        </w:r>
      </w:hyperlink>
      <w:r>
        <w:t xml:space="preserve"> choose Microsoft for its virtualization strategy:  </w:t>
      </w:r>
      <w:r w:rsidRPr="00D7594D">
        <w:t>“We had been watching with interest the evolution of the Microsoft strategy to build interoperability between infrastructure management and virtualization technologies from</w:t>
      </w:r>
      <w:r>
        <w:t xml:space="preserve"> the data</w:t>
      </w:r>
      <w:r w:rsidRPr="00D7594D">
        <w:t>center to the desktop. We knew we wanted to build an integrated virtualization platform that would encompass server consolidation, Terminal Services, and application virtualization that we could manage with a single set of tools. We looked at VMware but decided against it because we wanted to benefit from the end-to-end integration that Microsoft virtualization and manageme</w:t>
      </w:r>
      <w:r>
        <w:t>nt technologies will provide us,</w:t>
      </w:r>
      <w:r w:rsidRPr="00D7594D">
        <w:t>” </w:t>
      </w:r>
      <w:r>
        <w:t>explains</w:t>
      </w:r>
      <w:r w:rsidRPr="00D7594D">
        <w:t xml:space="preserve"> Pontus Blomkvist, Service Design Manager, Banverket ICT</w:t>
      </w:r>
      <w:r>
        <w:t>.</w:t>
      </w:r>
    </w:p>
    <w:p w:rsidR="009A165B" w:rsidRDefault="009A165B" w:rsidP="009A165B">
      <w:pPr>
        <w:pStyle w:val="BodyText"/>
      </w:pPr>
    </w:p>
    <w:p w:rsidR="009A165B" w:rsidRPr="00FF0ABB" w:rsidRDefault="009A165B" w:rsidP="009A165B">
      <w:pPr>
        <w:pStyle w:val="BodyText"/>
      </w:pPr>
      <w:r>
        <w:t xml:space="preserve">Even disaster recovery capabilities are built into the Microsoft solution, helping you improve productivity during unplanned downtime and minimize the financial impact of IT outages.  </w:t>
      </w:r>
      <w:r w:rsidRPr="007612D7">
        <w:t xml:space="preserve">Using the Hyper-V Snapshot feature, </w:t>
      </w:r>
      <w:hyperlink r:id="rId41" w:history="1">
        <w:r w:rsidRPr="004C4A6B">
          <w:rPr>
            <w:rStyle w:val="Hyperlink"/>
            <w:rFonts w:cs="Arial"/>
          </w:rPr>
          <w:t>Dartmouth-Hitchcock Medical Center</w:t>
        </w:r>
      </w:hyperlink>
      <w:r>
        <w:t xml:space="preserve"> </w:t>
      </w:r>
      <w:r w:rsidRPr="007612D7">
        <w:t xml:space="preserve">can quickly capture the state of a running virtual machine so that it can rapidly and easily restore that virtual machine to a previous state.  “Doing this on physical hardware takes a couple of hours; with virtual machines, it takes minutes,” </w:t>
      </w:r>
      <w:r>
        <w:t xml:space="preserve">says </w:t>
      </w:r>
      <w:r w:rsidRPr="007612D7">
        <w:lastRenderedPageBreak/>
        <w:t>Robert McShinsky Senior Systems Administrator, Dartmouth-Hitchcock Medical Center</w:t>
      </w:r>
      <w:r>
        <w:t xml:space="preserve">.  These capabilities are also essential for </w:t>
      </w:r>
      <w:hyperlink r:id="rId42" w:history="1">
        <w:r w:rsidRPr="004C4A6B">
          <w:rPr>
            <w:rStyle w:val="Hyperlink"/>
            <w:rFonts w:cs="Arial"/>
          </w:rPr>
          <w:t>Bouygues Construction</w:t>
        </w:r>
      </w:hyperlink>
      <w:r>
        <w:t xml:space="preserve">.  According to </w:t>
      </w:r>
      <w:r w:rsidRPr="00FF0ABB">
        <w:t xml:space="preserve">Amaury Pitrou, </w:t>
      </w:r>
      <w:r>
        <w:t xml:space="preserve">the company’s </w:t>
      </w:r>
      <w:r w:rsidRPr="00FF0ABB">
        <w:t>Projects Architecture, Desktop</w:t>
      </w:r>
      <w:r>
        <w:t xml:space="preserve">s and Mobility Deputy Director, </w:t>
      </w:r>
      <w:r w:rsidRPr="00FF0ABB">
        <w:t>“The construction industry has changed, and employees are very dependent upon electronic systems. We can no longer tolerate services interruptions.</w:t>
      </w:r>
      <w:r>
        <w:t xml:space="preserve">  </w:t>
      </w:r>
      <w:r w:rsidRPr="00FF0ABB">
        <w:t>With Hyper-V and System Center Virtual Machine Manager, w</w:t>
      </w:r>
      <w:r>
        <w:t>e are creating a redundant data</w:t>
      </w:r>
      <w:r w:rsidRPr="00FF0ABB">
        <w:t>center in Normandy to ensure business continuity</w:t>
      </w:r>
      <w:r>
        <w:t>.</w:t>
      </w:r>
      <w:r w:rsidRPr="00FF0ABB">
        <w:t>”</w:t>
      </w:r>
    </w:p>
    <w:p w:rsidR="009A165B" w:rsidRDefault="009A165B" w:rsidP="009A165B">
      <w:pPr>
        <w:pStyle w:val="BodyText"/>
      </w:pPr>
    </w:p>
    <w:p w:rsidR="009A165B" w:rsidRDefault="009A165B" w:rsidP="009A165B">
      <w:pPr>
        <w:pStyle w:val="BodyText"/>
      </w:pPr>
      <w:r>
        <w:t xml:space="preserve">Another example where virtualization is integrated into the management platform is with System Center Configuration Manager 2007 R2, which allows you to deploy both physical and virtual applications from the same console. </w:t>
      </w:r>
      <w:hyperlink r:id="rId43" w:history="1">
        <w:r w:rsidRPr="00A9366E">
          <w:rPr>
            <w:rStyle w:val="Hyperlink"/>
          </w:rPr>
          <w:t>Tuv Nord</w:t>
        </w:r>
      </w:hyperlink>
      <w:r>
        <w:t xml:space="preserve"> agrees that an integrated virtualization and management solution provides tremendous benefits:  </w:t>
      </w:r>
      <w:r>
        <w:rPr>
          <w:color w:val="000000"/>
          <w:lang w:eastAsia="nl-NL"/>
        </w:rPr>
        <w:t xml:space="preserve">“We were eager to get Microsoft Application Virtualization and System Center Configuration Manager working together so that we could have a single, uniform infrastructure for distribution. And with just eight people in our group, the more we can simplify our processes, the better.  Now we can deploy both virtualized and installed applications using the same procedure,” notes </w:t>
      </w:r>
      <w:r>
        <w:t>Arne Bertgen, IT administrator for Tuv Nord.</w:t>
      </w:r>
    </w:p>
    <w:p w:rsidR="009A165B" w:rsidRDefault="009A165B" w:rsidP="009A165B">
      <w:pPr>
        <w:pStyle w:val="BodyText"/>
      </w:pPr>
    </w:p>
    <w:p w:rsidR="009A165B" w:rsidRPr="006B7957" w:rsidRDefault="009A165B" w:rsidP="009A165B">
      <w:pPr>
        <w:pStyle w:val="Heading2"/>
      </w:pPr>
      <w:bookmarkStart w:id="22" w:name="_Toc217186272"/>
      <w:r>
        <w:t>Customers Save on Training and Support</w:t>
      </w:r>
      <w:bookmarkEnd w:id="22"/>
      <w:r>
        <w:t xml:space="preserve"> </w:t>
      </w:r>
    </w:p>
    <w:p w:rsidR="009A165B" w:rsidRDefault="009A165B" w:rsidP="009A165B">
      <w:pPr>
        <w:pStyle w:val="BodyText"/>
      </w:pPr>
      <w:r>
        <w:t>With virtualization built into the Microsoft platform, virtualization becomes a skill rather than a specialty.  Now that you no longer need separate processes or IT teams to manage and support virtualization solutions, you can save time—and money—across the board.  Customers agree that this is a crucial advantage.</w:t>
      </w:r>
    </w:p>
    <w:p w:rsidR="009A165B" w:rsidRDefault="009A165B" w:rsidP="009A165B">
      <w:pPr>
        <w:pStyle w:val="BodyText"/>
      </w:pPr>
    </w:p>
    <w:p w:rsidR="009A165B" w:rsidRPr="00F06528" w:rsidRDefault="009A165B" w:rsidP="009A165B">
      <w:pPr>
        <w:pStyle w:val="BodyText"/>
      </w:pPr>
      <w:r w:rsidRPr="00AD29AA">
        <w:t>“</w:t>
      </w:r>
      <w:r w:rsidRPr="00F06528">
        <w:t xml:space="preserve">…if my central console can manage both my Microsoft virtual machines and my VMware virtual machines with an interface that is familiar and easy for my Microsoft certified staff, that's a big plus,” says Brent Register, Client/Server Engineering Manager, </w:t>
      </w:r>
      <w:hyperlink r:id="rId44" w:history="1">
        <w:r w:rsidRPr="0051182E">
          <w:rPr>
            <w:rStyle w:val="Hyperlink"/>
            <w:rFonts w:cs="Arial"/>
          </w:rPr>
          <w:t>The Atlanta Journal-Constitution</w:t>
        </w:r>
      </w:hyperlink>
      <w:r w:rsidRPr="00F06528">
        <w:t>.</w:t>
      </w:r>
    </w:p>
    <w:p w:rsidR="009A165B" w:rsidRPr="00F06528" w:rsidRDefault="009A165B" w:rsidP="009A165B">
      <w:pPr>
        <w:pStyle w:val="BodyText"/>
      </w:pPr>
    </w:p>
    <w:p w:rsidR="009A165B" w:rsidRDefault="009A165B" w:rsidP="009A165B">
      <w:pPr>
        <w:pStyle w:val="BodyText"/>
      </w:pPr>
      <w:r w:rsidRPr="00F06528">
        <w:t>And Erich Nøkling,</w:t>
      </w:r>
      <w:r w:rsidRPr="00F06528">
        <w:rPr>
          <w:b/>
          <w:bCs/>
        </w:rPr>
        <w:t xml:space="preserve"> </w:t>
      </w:r>
      <w:r w:rsidRPr="00F06528">
        <w:t xml:space="preserve">Business Development Manager, </w:t>
      </w:r>
      <w:hyperlink r:id="rId45" w:history="1">
        <w:r w:rsidRPr="0051182E">
          <w:rPr>
            <w:rStyle w:val="Hyperlink"/>
            <w:rFonts w:cs="Arial"/>
          </w:rPr>
          <w:t>Mamut</w:t>
        </w:r>
      </w:hyperlink>
      <w:r w:rsidRPr="00F06528">
        <w:t>, adds, “We will be able to support our entire virtual landscape through Microsoft, which alread</w:t>
      </w:r>
      <w:r>
        <w:t>y supports the rest of our data</w:t>
      </w:r>
      <w:r w:rsidRPr="00F06528">
        <w:t xml:space="preserve">center, and have solid, seamless coverage under our Microsoft Premier Support Agreement. Hyper-V fits better into our Microsoft infrastructure and simplifies our IT strategy by enabling us to work with as few vendors as possible.” </w:t>
      </w:r>
    </w:p>
    <w:p w:rsidR="009A165B" w:rsidRPr="00C13E48" w:rsidRDefault="009A165B" w:rsidP="009A165B">
      <w:pPr>
        <w:pStyle w:val="BodyText"/>
      </w:pPr>
    </w:p>
    <w:p w:rsidR="009A165B" w:rsidRDefault="009A165B" w:rsidP="009A165B">
      <w:pPr>
        <w:pStyle w:val="Heading1"/>
      </w:pPr>
      <w:bookmarkStart w:id="23" w:name="_Toc217186273"/>
      <w:r>
        <w:lastRenderedPageBreak/>
        <w:t>Lowering Cost of Acquisition and Ownership with Innovative Microsoft Licensing</w:t>
      </w:r>
      <w:bookmarkEnd w:id="23"/>
    </w:p>
    <w:p w:rsidR="009A165B" w:rsidRDefault="009A165B" w:rsidP="009A165B">
      <w:pPr>
        <w:pStyle w:val="BodyText"/>
      </w:pPr>
      <w:r>
        <w:t>As you can see, Microsoft’s approach of architecting virtualization into our core solutions helps customers save tremendous amounts of time and money.  To help you keep costs as low as possible—both at acquisition time and throughout the lifecycle—we offer attractive licensing for a range of virtualization products.</w:t>
      </w:r>
    </w:p>
    <w:p w:rsidR="009A165B" w:rsidRDefault="009A165B" w:rsidP="009A165B">
      <w:pPr>
        <w:pStyle w:val="Heading2"/>
      </w:pPr>
      <w:bookmarkStart w:id="24" w:name="_Toc217186274"/>
      <w:r>
        <w:t xml:space="preserve">Windows Server 2008 </w:t>
      </w:r>
      <w:r w:rsidR="000C78D5">
        <w:t xml:space="preserve">with Hyper-V® Enterprise and </w:t>
      </w:r>
      <w:r>
        <w:t>Datacenter</w:t>
      </w:r>
      <w:r w:rsidR="000C78D5">
        <w:t xml:space="preserve"> Editions</w:t>
      </w:r>
      <w:bookmarkEnd w:id="24"/>
    </w:p>
    <w:p w:rsidR="009A165B" w:rsidRPr="00F5316D" w:rsidRDefault="009A165B" w:rsidP="00C56DDC">
      <w:pPr>
        <w:rPr>
          <w:rStyle w:val="BodyTextChar"/>
        </w:rPr>
      </w:pPr>
      <w:r w:rsidRPr="00F5316D">
        <w:rPr>
          <w:rStyle w:val="BodyTextChar"/>
        </w:rPr>
        <w:t xml:space="preserve">The </w:t>
      </w:r>
      <w:r w:rsidR="000C78D5">
        <w:rPr>
          <w:rStyle w:val="BodyTextChar"/>
        </w:rPr>
        <w:t xml:space="preserve">Enterprise and </w:t>
      </w:r>
      <w:r w:rsidRPr="00F5316D">
        <w:rPr>
          <w:rStyle w:val="BodyTextChar"/>
        </w:rPr>
        <w:t>Datacenter Edition</w:t>
      </w:r>
      <w:r w:rsidR="000C78D5">
        <w:rPr>
          <w:rStyle w:val="BodyTextChar"/>
        </w:rPr>
        <w:t>s</w:t>
      </w:r>
      <w:r w:rsidRPr="00F5316D">
        <w:rPr>
          <w:rStyle w:val="BodyTextChar"/>
        </w:rPr>
        <w:t xml:space="preserve"> makes licensing Windows Server for virtual machines easy. </w:t>
      </w:r>
      <w:r w:rsidR="000C78D5">
        <w:rPr>
          <w:rStyle w:val="BodyTextChar"/>
        </w:rPr>
        <w:t>With Datacenter Edition y</w:t>
      </w:r>
      <w:r w:rsidRPr="00F5316D">
        <w:rPr>
          <w:rStyle w:val="BodyTextChar"/>
        </w:rPr>
        <w:t xml:space="preserve">ou license Windows by the processors on the physical server and get unlimited product use rights for the virtual guests. There’s no need to count, track, or license the virtual machines.  This makes it a compelling option for many customers.  By deploying Windows Server 2008 Datacenter, </w:t>
      </w:r>
      <w:hyperlink r:id="rId46" w:history="1">
        <w:r w:rsidRPr="00DC1B0A">
          <w:rPr>
            <w:rStyle w:val="Hyperlink"/>
            <w:rFonts w:ascii="Arial" w:hAnsi="Arial"/>
            <w:snapToGrid w:val="0"/>
          </w:rPr>
          <w:t>MLS Property Information Network</w:t>
        </w:r>
      </w:hyperlink>
      <w:r w:rsidRPr="00F5316D">
        <w:rPr>
          <w:rStyle w:val="BodyTextChar"/>
        </w:rPr>
        <w:t xml:space="preserve"> realized savings of U.S. $200,000 over other editions of the operating system.  This licensing was al</w:t>
      </w:r>
      <w:r w:rsidR="00C56DDC">
        <w:rPr>
          <w:rStyle w:val="BodyTextChar"/>
        </w:rPr>
        <w:t xml:space="preserve">so advantageous to Hostbasket, </w:t>
      </w:r>
      <w:r w:rsidRPr="00F5316D">
        <w:rPr>
          <w:rStyle w:val="BodyTextChar"/>
        </w:rPr>
        <w:t xml:space="preserve">“We liked the fact that Hyper-V was built into Windows Server 2008,” Bart Roels, Operations Manager, </w:t>
      </w:r>
      <w:hyperlink r:id="rId47" w:history="1">
        <w:r w:rsidRPr="00F5316D">
          <w:rPr>
            <w:rStyle w:val="BodyTextChar"/>
          </w:rPr>
          <w:t xml:space="preserve">Hostbasket </w:t>
        </w:r>
      </w:hyperlink>
      <w:r w:rsidRPr="00F5316D">
        <w:rPr>
          <w:rStyle w:val="BodyTextChar"/>
        </w:rPr>
        <w:t>says. “Other solutions are built on top of the operating system, which adds more moving parts, performance overhead, and additional software licensing and maintenance. With Hyper-V, we don’t need separate drivers for the hypervisor, and we don’t pay additional licensing fees.”</w:t>
      </w:r>
      <w:r w:rsidR="000C78D5">
        <w:rPr>
          <w:rStyle w:val="BodyTextChar"/>
        </w:rPr>
        <w:t xml:space="preserve"> Windows Server 2008 Enterprise Edition gives you the right to run four virtual operating systems per physical server.</w:t>
      </w:r>
    </w:p>
    <w:p w:rsidR="009A165B" w:rsidRDefault="009A165B" w:rsidP="009A165B">
      <w:pPr>
        <w:rPr>
          <w:rFonts w:ascii="Arial" w:hAnsi="Arial" w:cs="Arial"/>
          <w:i/>
        </w:rPr>
      </w:pPr>
    </w:p>
    <w:p w:rsidR="009A165B" w:rsidRPr="00DE4B08" w:rsidRDefault="009A165B" w:rsidP="009A165B">
      <w:pPr>
        <w:pStyle w:val="Heading2"/>
      </w:pPr>
      <w:bookmarkStart w:id="25" w:name="_Toc217186275"/>
      <w:r w:rsidRPr="00DE4B08">
        <w:t>System Management Suite Enterprise</w:t>
      </w:r>
      <w:bookmarkEnd w:id="25"/>
    </w:p>
    <w:p w:rsidR="009A165B" w:rsidRDefault="009A165B" w:rsidP="009A165B">
      <w:pPr>
        <w:pStyle w:val="BodyText"/>
      </w:pPr>
      <w:r w:rsidRPr="00DE4B08">
        <w:t xml:space="preserve">System Management Suite Enterprise </w:t>
      </w:r>
      <w:r>
        <w:t>(SMSE) provides a great way to keep purchase prices low and reduce total cost of ownership</w:t>
      </w:r>
      <w:r w:rsidRPr="00DE4B08">
        <w:t>.</w:t>
      </w:r>
      <w:r>
        <w:t xml:space="preserve"> You can</w:t>
      </w:r>
      <w:r w:rsidRPr="00DE4B08">
        <w:t xml:space="preserve"> manage an unlimited number of operating system environments on a physical host server and </w:t>
      </w:r>
      <w:r>
        <w:t>receive</w:t>
      </w:r>
      <w:r w:rsidRPr="00DE4B08">
        <w:t xml:space="preserve"> licensing for </w:t>
      </w:r>
      <w:r>
        <w:t xml:space="preserve">the four System Center </w:t>
      </w:r>
      <w:r w:rsidRPr="00DE4B08">
        <w:t>products</w:t>
      </w:r>
      <w:r>
        <w:t xml:space="preserve"> that simplify end-to-end lifecycle management</w:t>
      </w:r>
      <w:r w:rsidRPr="00DE4B08">
        <w:t xml:space="preserve">:  System Center Data Protection Manager 2007, System Center Operations Manager 2007, System Center Configuration Manager 2007, and System Center Virtual Machine Manager 2008. </w:t>
      </w:r>
    </w:p>
    <w:p w:rsidR="009A165B" w:rsidRDefault="009A165B" w:rsidP="009A165B">
      <w:pPr>
        <w:pStyle w:val="BodyText"/>
      </w:pPr>
    </w:p>
    <w:p w:rsidR="009A165B" w:rsidRDefault="009A165B" w:rsidP="009A165B">
      <w:pPr>
        <w:pStyle w:val="BodyText"/>
      </w:pPr>
      <w:r w:rsidRPr="00DE4B08">
        <w:t xml:space="preserve">By purchasing </w:t>
      </w:r>
      <w:r>
        <w:t>SMSE</w:t>
      </w:r>
      <w:r w:rsidRPr="00DE4B08">
        <w:t xml:space="preserve">, </w:t>
      </w:r>
      <w:hyperlink r:id="rId48" w:history="1">
        <w:r w:rsidRPr="00DC1B0A">
          <w:rPr>
            <w:rStyle w:val="Hyperlink"/>
          </w:rPr>
          <w:t>Santa Barbara Web Hosting</w:t>
        </w:r>
      </w:hyperlink>
      <w:r w:rsidRPr="00DE4B08">
        <w:t xml:space="preserve"> saves approximately U.S. $100,000 per year in licensing costs.</w:t>
      </w:r>
      <w:r>
        <w:t xml:space="preserve"> </w:t>
      </w:r>
      <w:r w:rsidRPr="00DE4B08">
        <w:t xml:space="preserve">MaximumASP took advantage of the </w:t>
      </w:r>
      <w:r>
        <w:t>SMSE</w:t>
      </w:r>
      <w:r w:rsidRPr="00DE4B08">
        <w:t xml:space="preserve"> licensing arrangement to obtain all </w:t>
      </w:r>
      <w:r>
        <w:t>the</w:t>
      </w:r>
      <w:r w:rsidRPr="00DE4B08">
        <w:t xml:space="preserve"> Microsoft System Center programs in one package. “All the components purchased individually were cost-prohibitive for us. </w:t>
      </w:r>
      <w:r w:rsidRPr="00DE4B08">
        <w:lastRenderedPageBreak/>
        <w:t>With this new bundle, we can completely manage our environment with a single famil</w:t>
      </w:r>
      <w:r>
        <w:t xml:space="preserve">y of tools,” says </w:t>
      </w:r>
      <w:r w:rsidRPr="00DE4B08">
        <w:t xml:space="preserve">Dominic Foster, Chief Technology Officer for </w:t>
      </w:r>
      <w:hyperlink r:id="rId49" w:history="1">
        <w:r w:rsidRPr="0051182E">
          <w:rPr>
            <w:rStyle w:val="Hyperlink"/>
            <w:rFonts w:cs="Arial"/>
          </w:rPr>
          <w:t>MaximumASP</w:t>
        </w:r>
      </w:hyperlink>
      <w:r>
        <w:t xml:space="preserve">.  </w:t>
      </w:r>
    </w:p>
    <w:p w:rsidR="009A165B" w:rsidRDefault="009A165B" w:rsidP="009A165B">
      <w:pPr>
        <w:pStyle w:val="Heading2"/>
      </w:pPr>
      <w:bookmarkStart w:id="26" w:name="_Toc217186276"/>
      <w:r>
        <w:t>Approximately One-third the Cost of VMware</w:t>
      </w:r>
      <w:bookmarkEnd w:id="26"/>
    </w:p>
    <w:p w:rsidR="009A165B" w:rsidRPr="003577DD" w:rsidRDefault="009A165B" w:rsidP="009A165B">
      <w:pPr>
        <w:pStyle w:val="BodyText"/>
      </w:pPr>
      <w:r>
        <w:t xml:space="preserve">Not only do Windows Server 2008 </w:t>
      </w:r>
      <w:r w:rsidR="000C78D5">
        <w:t>licensing</w:t>
      </w:r>
      <w:r>
        <w:t xml:space="preserve"> and System Center’s SMSE save customers money, together they provide an end-to-end virtualization management solution, at approximately one-third the cost of a comparable VMware-based virtualization solution (VMware’s VMware Infrastructur</w:t>
      </w:r>
      <w:r w:rsidR="000C78D5">
        <w:t>e Enterprise with VMware v</w:t>
      </w:r>
      <w:r>
        <w:t>Center Server</w:t>
      </w:r>
      <w:r>
        <w:rPr>
          <w:rFonts w:ascii="Tahoma" w:hAnsi="Tahoma" w:cs="Tahoma"/>
        </w:rPr>
        <w:t>)</w:t>
      </w:r>
      <w:r>
        <w:t>.  Plus, the Microsoft solution enables you to manage physical assets, applications and third-party hypervisors—capabilities that are not possible with the VMware solution—providing even greater value.  As Nicholas Merton, IT Support for</w:t>
      </w:r>
      <w:r w:rsidRPr="002262DB">
        <w:t xml:space="preserve"> </w:t>
      </w:r>
      <w:hyperlink r:id="rId50" w:history="1">
        <w:r w:rsidRPr="0051182E">
          <w:rPr>
            <w:rStyle w:val="Hyperlink"/>
            <w:rFonts w:cs="Arial"/>
          </w:rPr>
          <w:t>Maxol</w:t>
        </w:r>
      </w:hyperlink>
      <w:r>
        <w:t xml:space="preserve">, says, </w:t>
      </w:r>
      <w:r w:rsidRPr="002262DB">
        <w:t xml:space="preserve">“We saw that Hyper-V did everything we needed and was far more cost-effective than VMware, which costs about </w:t>
      </w:r>
      <w:r>
        <w:t xml:space="preserve">U.S. </w:t>
      </w:r>
      <w:r w:rsidRPr="002262DB">
        <w:t>$6,300 p</w:t>
      </w:r>
      <w:r>
        <w:t xml:space="preserve">er server more than Hyper-V.” </w:t>
      </w:r>
    </w:p>
    <w:p w:rsidR="009A165B" w:rsidRDefault="009A165B" w:rsidP="009A165B">
      <w:pPr>
        <w:pStyle w:val="Heading2"/>
      </w:pPr>
      <w:bookmarkStart w:id="27" w:name="_Toc217186277"/>
      <w:r>
        <w:t>Calculate Your Savings from Microsoft Virtualization Solutions</w:t>
      </w:r>
      <w:bookmarkEnd w:id="27"/>
    </w:p>
    <w:p w:rsidR="009A165B" w:rsidRPr="009C4B1A" w:rsidRDefault="009A165B" w:rsidP="009A165B">
      <w:pPr>
        <w:pStyle w:val="BodyText"/>
        <w:rPr>
          <w:iCs/>
        </w:rPr>
      </w:pPr>
      <w:r>
        <w:rPr>
          <w:iCs/>
        </w:rPr>
        <w:t>W</w:t>
      </w:r>
      <w:r w:rsidRPr="008A5828">
        <w:rPr>
          <w:iCs/>
        </w:rPr>
        <w:t xml:space="preserve">ith so many customers realizing such substantial savings, you may be wondering what kind of </w:t>
      </w:r>
      <w:r>
        <w:rPr>
          <w:iCs/>
        </w:rPr>
        <w:t>benefits</w:t>
      </w:r>
      <w:r w:rsidRPr="008A5828">
        <w:rPr>
          <w:iCs/>
        </w:rPr>
        <w:t xml:space="preserve"> virtualization can provide to your organization.  It’s easy to find out. </w:t>
      </w:r>
      <w:r>
        <w:rPr>
          <w:iCs/>
        </w:rPr>
        <w:t xml:space="preserve"> </w:t>
      </w:r>
      <w:r w:rsidRPr="008A5828">
        <w:rPr>
          <w:iCs/>
        </w:rPr>
        <w:t>Use the</w:t>
      </w:r>
      <w:r w:rsidRPr="008A5828">
        <w:t xml:space="preserve"> </w:t>
      </w:r>
      <w:hyperlink r:id="rId51" w:history="1">
        <w:r w:rsidRPr="008A5828">
          <w:rPr>
            <w:rStyle w:val="Hyperlink"/>
            <w:rFonts w:cs="Arial"/>
          </w:rPr>
          <w:t>Microsoft Integrated Virtualization ROI Tool</w:t>
        </w:r>
      </w:hyperlink>
      <w:r w:rsidRPr="008A5828">
        <w:t xml:space="preserve"> to estimate your return on investment in Microsoft virtualization </w:t>
      </w:r>
      <w:r>
        <w:t>solutions</w:t>
      </w:r>
      <w:r w:rsidRPr="008A5828">
        <w:t>, including server, desktop and management</w:t>
      </w:r>
      <w:r w:rsidRPr="008A5828">
        <w:rPr>
          <w:iCs/>
        </w:rPr>
        <w:t>.  As our customers have shown, the results can be transformational.</w:t>
      </w:r>
    </w:p>
    <w:p w:rsidR="009A165B" w:rsidRPr="004214B7" w:rsidRDefault="009A165B" w:rsidP="009A165B">
      <w:pPr>
        <w:rPr>
          <w:rFonts w:ascii="Arial" w:hAnsi="Arial" w:cs="Arial"/>
          <w:iCs/>
        </w:rPr>
      </w:pPr>
    </w:p>
    <w:p w:rsidR="009A165B" w:rsidRDefault="009A165B" w:rsidP="00F84E72">
      <w:pPr>
        <w:pStyle w:val="Heading1"/>
        <w:pageBreakBefore w:val="0"/>
      </w:pPr>
      <w:bookmarkStart w:id="28" w:name="_Toc217186278"/>
      <w:r>
        <w:t>Conclusion:  Three Ways to Save Money</w:t>
      </w:r>
      <w:bookmarkEnd w:id="28"/>
      <w:r>
        <w:t xml:space="preserve"> </w:t>
      </w:r>
    </w:p>
    <w:p w:rsidR="009A165B" w:rsidRPr="004214B7" w:rsidRDefault="009A165B" w:rsidP="009A165B">
      <w:pPr>
        <w:pStyle w:val="BodyText"/>
        <w:rPr>
          <w:iCs/>
        </w:rPr>
      </w:pPr>
      <w:r>
        <w:t>You can save a tremendous amount of time, energy and money using virtualization.  First, leverage the inherent savings that server and desktop virtualization provide through consolidation, reductions in power, space, and CO2 emissions, and by accelerating provisioning processes.  Then, increase these savings through Microsoft’s built-in platform approach, which incorporates virtualization into our operating system and management offerings, making it part of your everyday IT environment.  And, finally, take advantage of our innovative pricing and licensing programs, which help you minimize acquisition and ownership costs, making virtualization an even more compelling option for your business.</w:t>
      </w:r>
    </w:p>
    <w:p w:rsidR="009A165B" w:rsidRDefault="009A165B" w:rsidP="009A165B">
      <w:pPr>
        <w:pStyle w:val="BodyText"/>
      </w:pPr>
    </w:p>
    <w:p w:rsidR="009A165B" w:rsidRDefault="009A165B" w:rsidP="009A165B">
      <w:pPr>
        <w:pStyle w:val="BodyText"/>
      </w:pPr>
      <w:r>
        <w:t>To learn how you can save money with Microsoft virtualization solutions:</w:t>
      </w:r>
    </w:p>
    <w:p w:rsidR="009A165B" w:rsidRPr="000052FC" w:rsidRDefault="009A165B" w:rsidP="009A165B">
      <w:pPr>
        <w:pStyle w:val="ListBulletedItem1"/>
      </w:pPr>
      <w:r>
        <w:t xml:space="preserve">Download the </w:t>
      </w:r>
      <w:hyperlink r:id="rId52" w:history="1">
        <w:r w:rsidRPr="006F65A7">
          <w:rPr>
            <w:rStyle w:val="Hyperlink"/>
            <w:rFonts w:cs="Arial"/>
          </w:rPr>
          <w:t>Microsoft Assessment and Planning Solution Acc</w:t>
        </w:r>
        <w:r>
          <w:rPr>
            <w:rStyle w:val="Hyperlink"/>
            <w:rFonts w:cs="Arial"/>
          </w:rPr>
          <w:t>e</w:t>
        </w:r>
        <w:r w:rsidRPr="006F65A7">
          <w:rPr>
            <w:rStyle w:val="Hyperlink"/>
            <w:rFonts w:cs="Arial"/>
          </w:rPr>
          <w:t>lerator</w:t>
        </w:r>
      </w:hyperlink>
      <w:r>
        <w:t xml:space="preserve"> to identify your best candidates for server consolidation. </w:t>
      </w:r>
    </w:p>
    <w:p w:rsidR="009A165B" w:rsidRDefault="009A165B" w:rsidP="009A165B">
      <w:pPr>
        <w:pStyle w:val="ListBulletedItem1"/>
      </w:pPr>
      <w:r w:rsidRPr="008765AF">
        <w:t xml:space="preserve">Use the </w:t>
      </w:r>
      <w:hyperlink r:id="rId53" w:history="1">
        <w:r w:rsidRPr="008765AF">
          <w:rPr>
            <w:rStyle w:val="Hyperlink"/>
            <w:rFonts w:cs="Arial"/>
          </w:rPr>
          <w:t xml:space="preserve">Microsoft Integrated Virtualization ROI </w:t>
        </w:r>
        <w:r>
          <w:rPr>
            <w:rStyle w:val="Hyperlink"/>
            <w:rFonts w:cs="Arial"/>
          </w:rPr>
          <w:t>Calculator</w:t>
        </w:r>
      </w:hyperlink>
      <w:r w:rsidRPr="008765AF">
        <w:t xml:space="preserve"> to estimate your return on investment in Microsoft virtualization tools</w:t>
      </w:r>
      <w:r>
        <w:t xml:space="preserve">. </w:t>
      </w:r>
    </w:p>
    <w:p w:rsidR="009A165B" w:rsidRPr="00194D3F" w:rsidRDefault="009A165B" w:rsidP="009A165B">
      <w:pPr>
        <w:pStyle w:val="ListBulletedItem1"/>
      </w:pPr>
      <w:r>
        <w:rPr>
          <w:iCs/>
        </w:rPr>
        <w:lastRenderedPageBreak/>
        <w:t xml:space="preserve">Determine the reductions you can achieve in kilowatts, money and CO2 emissions with the </w:t>
      </w:r>
      <w:hyperlink r:id="rId54" w:history="1">
        <w:r w:rsidRPr="000052FC">
          <w:rPr>
            <w:rStyle w:val="Hyperlink"/>
            <w:rFonts w:cs="Arial"/>
            <w:iCs/>
          </w:rPr>
          <w:t>Microsoft HyperGreen Tool</w:t>
        </w:r>
      </w:hyperlink>
      <w:r>
        <w:rPr>
          <w:iCs/>
        </w:rPr>
        <w:t xml:space="preserve">. </w:t>
      </w:r>
    </w:p>
    <w:p w:rsidR="009A165B" w:rsidRDefault="009A165B" w:rsidP="009A165B">
      <w:pPr>
        <w:pStyle w:val="BodyText"/>
        <w:rPr>
          <w:lang w:val="nl-NL"/>
        </w:rPr>
      </w:pPr>
    </w:p>
    <w:p w:rsidR="009A165B" w:rsidRPr="006F65A7" w:rsidRDefault="009A165B" w:rsidP="009A165B">
      <w:pPr>
        <w:pStyle w:val="BodyText"/>
      </w:pPr>
      <w:r w:rsidRPr="006F65A7">
        <w:rPr>
          <w:lang w:val="nl-NL"/>
        </w:rPr>
        <w:t xml:space="preserve">To read the case studies highlighted in this white paper, and for </w:t>
      </w:r>
      <w:r>
        <w:rPr>
          <w:lang w:val="nl-NL"/>
        </w:rPr>
        <w:t>additional</w:t>
      </w:r>
      <w:r w:rsidRPr="006F65A7">
        <w:rPr>
          <w:lang w:val="nl-NL"/>
        </w:rPr>
        <w:t xml:space="preserve"> Microsoft virtualization case studies, </w:t>
      </w:r>
      <w:r w:rsidRPr="006F65A7">
        <w:t xml:space="preserve">go to </w:t>
      </w:r>
      <w:hyperlink r:id="rId55" w:tooltip="blocked::http://www.microsoft.com/virtualization/case-studies.mspx" w:history="1">
        <w:r w:rsidRPr="006F65A7">
          <w:rPr>
            <w:rStyle w:val="Hyperlink"/>
            <w:rFonts w:cs="Arial"/>
          </w:rPr>
          <w:t>http://www.microsoft.com/virtualization/case-studies.mspx</w:t>
        </w:r>
      </w:hyperlink>
    </w:p>
    <w:p w:rsidR="009A165B" w:rsidRDefault="009A165B" w:rsidP="009A165B">
      <w:pPr>
        <w:pStyle w:val="BodyText"/>
        <w:rPr>
          <w:iCs/>
        </w:rPr>
      </w:pPr>
    </w:p>
    <w:p w:rsidR="009A165B" w:rsidRPr="00DE4B08" w:rsidRDefault="009A165B" w:rsidP="009A165B">
      <w:pPr>
        <w:pStyle w:val="BodyText"/>
      </w:pPr>
    </w:p>
    <w:p w:rsidR="009A165B" w:rsidRDefault="009A165B" w:rsidP="009A165B">
      <w:pPr>
        <w:pStyle w:val="BodyText"/>
      </w:pPr>
    </w:p>
    <w:p w:rsidR="009A165B" w:rsidRPr="004D7241" w:rsidRDefault="009A165B" w:rsidP="009A165B">
      <w:pPr>
        <w:pStyle w:val="BodyText"/>
      </w:pPr>
    </w:p>
    <w:p w:rsidR="009A165B" w:rsidRDefault="009A165B" w:rsidP="009A165B">
      <w:pPr>
        <w:pStyle w:val="BodyText"/>
      </w:pPr>
    </w:p>
    <w:p w:rsidR="009A165B" w:rsidRPr="00B91379" w:rsidRDefault="009A165B" w:rsidP="009A165B">
      <w:pPr>
        <w:pStyle w:val="BodyText"/>
        <w:rPr>
          <w:rFonts w:cs="Arial"/>
          <w:bCs/>
        </w:rPr>
      </w:pPr>
    </w:p>
    <w:p w:rsidR="009A165B" w:rsidRPr="00604921" w:rsidRDefault="009A165B" w:rsidP="009A165B">
      <w:pPr>
        <w:pStyle w:val="BodyText"/>
      </w:pPr>
    </w:p>
    <w:p w:rsidR="009A165B" w:rsidRPr="00E8052A" w:rsidRDefault="009A165B" w:rsidP="009A165B">
      <w:pPr>
        <w:pStyle w:val="BodyText"/>
      </w:pPr>
    </w:p>
    <w:p w:rsidR="009A165B" w:rsidRDefault="009A165B" w:rsidP="009A165B">
      <w:pPr>
        <w:rPr>
          <w:rFonts w:ascii="Arial" w:hAnsi="Arial" w:cs="Arial"/>
          <w:color w:val="1F497D"/>
        </w:rPr>
      </w:pPr>
    </w:p>
    <w:p w:rsidR="009A165B" w:rsidRPr="007C3749" w:rsidRDefault="009A165B" w:rsidP="009A165B">
      <w:pPr>
        <w:pStyle w:val="BodyText"/>
      </w:pPr>
    </w:p>
    <w:p w:rsidR="009A165B" w:rsidRDefault="009A165B" w:rsidP="009A165B">
      <w:pPr>
        <w:pStyle w:val="BodyText"/>
        <w:rPr>
          <w:iCs/>
        </w:rPr>
      </w:pPr>
    </w:p>
    <w:p w:rsidR="009A165B" w:rsidRPr="00C845E6" w:rsidRDefault="009A165B" w:rsidP="009A165B">
      <w:pPr>
        <w:pStyle w:val="BodyText"/>
        <w:rPr>
          <w:bCs/>
        </w:rPr>
      </w:pPr>
    </w:p>
    <w:p w:rsidR="009A165B" w:rsidRDefault="009A165B">
      <w:pPr>
        <w:pStyle w:val="ListBulletedItem1"/>
        <w:ind w:left="0" w:firstLine="0"/>
      </w:pPr>
      <w:r>
        <w:t xml:space="preserve"> </w:t>
      </w:r>
    </w:p>
    <w:p w:rsidR="009A165B" w:rsidRDefault="009A165B" w:rsidP="009A165B">
      <w:pPr>
        <w:pStyle w:val="Legalese"/>
        <w:numPr>
          <w:ilvl w:val="0"/>
          <w:numId w:val="0"/>
        </w:numPr>
      </w:pPr>
      <w:r>
        <w:br w:type="page"/>
      </w:r>
      <w: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9A165B" w:rsidRDefault="009A165B" w:rsidP="009A165B">
      <w:pPr>
        <w:pStyle w:val="Legalese"/>
        <w:numPr>
          <w:ilvl w:val="0"/>
          <w:numId w:val="0"/>
        </w:numPr>
      </w:pPr>
      <w:r>
        <w:t xml:space="preserve">This white paper is for informational purposes only. MICROSOFT MAKES NO WARRANTIES, EXPRESS OR IMPLIED, IN THIS </w:t>
      </w:r>
      <w:r>
        <w:br/>
        <w:t>DOCUMENT.</w:t>
      </w:r>
    </w:p>
    <w:p w:rsidR="009A165B" w:rsidRDefault="009A165B" w:rsidP="009A165B">
      <w:pPr>
        <w:pStyle w:val="Legalese"/>
        <w:numPr>
          <w:ilvl w:val="0"/>
          <w:numId w:val="0"/>
        </w:numPr>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9A165B" w:rsidRDefault="009A165B" w:rsidP="009A165B">
      <w:pPr>
        <w:pStyle w:val="Legalese"/>
        <w:numPr>
          <w:ilvl w:val="0"/>
          <w:numId w:val="0"/>
        </w:numPr>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9A165B" w:rsidRDefault="009A165B" w:rsidP="009A165B">
      <w:pPr>
        <w:pStyle w:val="Legalese"/>
        <w:numPr>
          <w:ilvl w:val="0"/>
          <w:numId w:val="0"/>
        </w:numPr>
      </w:pPr>
      <w:r>
        <w:t>© 2008 Microsoft Corporation. All rights reserved.</w:t>
      </w:r>
    </w:p>
    <w:p w:rsidR="009A165B" w:rsidRDefault="009A165B" w:rsidP="009A165B">
      <w:pPr>
        <w:pStyle w:val="Legalese"/>
        <w:numPr>
          <w:ilvl w:val="0"/>
          <w:numId w:val="0"/>
        </w:numPr>
      </w:pPr>
      <w:r>
        <w:t>The example companies, organizations, products, domain names, e-mail addresses, logos, people, places, and events depicted herein are fictitious. No association with any real company, organization, product, domain name, e-mail address, logo, person, place, or event is intended or should be inferred.</w:t>
      </w:r>
      <w:r>
        <w:rPr>
          <w:color w:val="FF0000"/>
          <w:sz w:val="16"/>
        </w:rPr>
        <w:t xml:space="preserve"> </w:t>
      </w:r>
    </w:p>
    <w:p w:rsidR="009A165B" w:rsidRDefault="00FD2549" w:rsidP="009A165B">
      <w:pPr>
        <w:pStyle w:val="Legalese"/>
        <w:numPr>
          <w:ilvl w:val="0"/>
          <w:numId w:val="0"/>
        </w:numPr>
      </w:pPr>
      <w:r>
        <w:t xml:space="preserve">Microsoft is a </w:t>
      </w:r>
      <w:r w:rsidR="009A165B">
        <w:t>registered of Microsoft Corporation in the United States and/or other countries.</w:t>
      </w:r>
    </w:p>
    <w:p w:rsidR="009A165B" w:rsidRDefault="009A165B" w:rsidP="009A165B">
      <w:pPr>
        <w:pStyle w:val="Legalese"/>
        <w:numPr>
          <w:ilvl w:val="0"/>
          <w:numId w:val="0"/>
        </w:numPr>
      </w:pPr>
      <w:r>
        <w:t xml:space="preserve">The names of actual companies and products mentioned herein may be the trademarks of their respective owners. </w:t>
      </w:r>
    </w:p>
    <w:p w:rsidR="009A165B" w:rsidRDefault="009A165B" w:rsidP="009A165B">
      <w:pPr>
        <w:pStyle w:val="Legalese"/>
        <w:numPr>
          <w:ilvl w:val="0"/>
          <w:numId w:val="0"/>
        </w:numPr>
      </w:pPr>
    </w:p>
    <w:sectPr w:rsidR="009A165B" w:rsidSect="007F431C">
      <w:footerReference w:type="default" r:id="rId56"/>
      <w:footnotePr>
        <w:numFmt w:val="chicago"/>
      </w:footnotePr>
      <w:type w:val="continuous"/>
      <w:pgSz w:w="12240" w:h="15840" w:code="1"/>
      <w:pgMar w:top="1440" w:right="1080" w:bottom="-1440" w:left="2592" w:header="720" w:footer="720" w:gutter="245"/>
      <w:paperSrc w:first="265" w:other="265"/>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7B0" w:rsidRDefault="00CA07B0">
      <w:r>
        <w:separator/>
      </w:r>
    </w:p>
  </w:endnote>
  <w:endnote w:type="continuationSeparator" w:id="0">
    <w:p w:rsidR="00CA07B0" w:rsidRDefault="00CA07B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AA" w:rsidRDefault="003315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65B" w:rsidRDefault="007F431C">
    <w:pPr>
      <w:pStyle w:val="Footer"/>
    </w:pPr>
    <w:fldSimple w:instr=" PAGE ">
      <w:r w:rsidR="00C56DDC">
        <w:rPr>
          <w:noProof/>
        </w:rPr>
        <w:t>1</w:t>
      </w:r>
    </w:fldSimple>
    <w:r w:rsidR="009A165B">
      <w:tab/>
    </w:r>
  </w:p>
  <w:p w:rsidR="009A165B" w:rsidRDefault="009A165B">
    <w:pPr>
      <w:pStyle w:val="Footer"/>
      <w:tabs>
        <w:tab w:val="clear" w:pos="1970"/>
        <w:tab w:val="center" w:pos="396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AA" w:rsidRDefault="003315A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65B" w:rsidRPr="00C45A70" w:rsidRDefault="007F431C" w:rsidP="009A165B">
    <w:pPr>
      <w:rPr>
        <w:sz w:val="16"/>
        <w:szCs w:val="16"/>
      </w:rPr>
    </w:pPr>
    <w:r w:rsidRPr="007F431C">
      <w:rPr>
        <w:rFonts w:ascii="Arial" w:hAnsi="Arial" w:cs="Arial"/>
        <w:sz w:val="16"/>
        <w:szCs w:val="16"/>
      </w:rPr>
      <w:pict>
        <v:line id="_x0000_s2049" style="position:absolute;z-index:251657728" from="2.15pt,-2.4pt" to="412.55pt,-2.4pt" o:allowincell="f"/>
      </w:pict>
    </w:r>
    <w:bookmarkStart w:id="29" w:name="OLE_LINK9"/>
    <w:bookmarkStart w:id="30" w:name="OLE_LINK10"/>
    <w:bookmarkStart w:id="31" w:name="OLE_LINK1"/>
    <w:bookmarkStart w:id="32" w:name="OLE_LINK2"/>
    <w:r w:rsidR="009A165B" w:rsidRPr="00C45A70">
      <w:rPr>
        <w:rFonts w:ascii="Arial" w:hAnsi="Arial" w:cs="Arial"/>
        <w:sz w:val="16"/>
        <w:szCs w:val="16"/>
      </w:rPr>
      <w:t>How Customers Are Cutting Costs and Building Value with Microsoft Virtualization</w:t>
    </w:r>
    <w:bookmarkEnd w:id="29"/>
    <w:bookmarkEnd w:id="30"/>
    <w:bookmarkEnd w:id="31"/>
    <w:bookmarkEnd w:id="32"/>
    <w:r w:rsidR="009A165B" w:rsidRPr="00C45A70">
      <w:rPr>
        <w:rFonts w:ascii="Arial" w:hAnsi="Arial" w:cs="Arial"/>
        <w:sz w:val="16"/>
        <w:szCs w:val="16"/>
      </w:rPr>
      <w:t xml:space="preserve"> -  </w:t>
    </w:r>
    <w:r w:rsidRPr="00C45A70">
      <w:rPr>
        <w:rStyle w:val="PageNumber"/>
        <w:rFonts w:ascii="Arial" w:hAnsi="Arial" w:cs="Arial"/>
        <w:sz w:val="16"/>
        <w:szCs w:val="16"/>
      </w:rPr>
      <w:fldChar w:fldCharType="begin"/>
    </w:r>
    <w:r w:rsidR="009A165B" w:rsidRPr="00C45A70">
      <w:rPr>
        <w:rStyle w:val="PageNumber"/>
        <w:rFonts w:ascii="Arial" w:hAnsi="Arial" w:cs="Arial"/>
        <w:sz w:val="16"/>
        <w:szCs w:val="16"/>
      </w:rPr>
      <w:instrText xml:space="preserve"> PAGE </w:instrText>
    </w:r>
    <w:r w:rsidRPr="00C45A70">
      <w:rPr>
        <w:rStyle w:val="PageNumber"/>
        <w:rFonts w:ascii="Arial" w:hAnsi="Arial" w:cs="Arial"/>
        <w:sz w:val="16"/>
        <w:szCs w:val="16"/>
      </w:rPr>
      <w:fldChar w:fldCharType="separate"/>
    </w:r>
    <w:r w:rsidR="00C56DDC">
      <w:rPr>
        <w:rStyle w:val="PageNumber"/>
        <w:rFonts w:ascii="Arial" w:hAnsi="Arial" w:cs="Arial"/>
        <w:noProof/>
        <w:sz w:val="16"/>
        <w:szCs w:val="16"/>
      </w:rPr>
      <w:t>4</w:t>
    </w:r>
    <w:r w:rsidRPr="00C45A70">
      <w:rPr>
        <w:rStyle w:val="PageNumber"/>
        <w:rFonts w:ascii="Arial" w:hAnsi="Arial" w:cs="Arial"/>
        <w:sz w:val="16"/>
        <w:szCs w:val="16"/>
      </w:rPr>
      <w:fldChar w:fldCharType="end"/>
    </w:r>
    <w:r w:rsidR="009A165B" w:rsidRPr="00C45A70">
      <w:rPr>
        <w:sz w:val="16"/>
        <w:szCs w:val="16"/>
      </w:rPr>
      <w:tab/>
      <w:t xml:space="preserve"> </w:t>
    </w:r>
  </w:p>
  <w:p w:rsidR="009A165B" w:rsidRDefault="009A165B">
    <w:pPr>
      <w:pStyle w:val="Footer"/>
      <w:tabs>
        <w:tab w:val="clear" w:pos="1970"/>
        <w:tab w:val="center" w:pos="3960"/>
      </w:tabs>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7B0" w:rsidRDefault="00CA07B0">
      <w:r>
        <w:separator/>
      </w:r>
    </w:p>
  </w:footnote>
  <w:footnote w:type="continuationSeparator" w:id="0">
    <w:p w:rsidR="00CA07B0" w:rsidRDefault="00CA07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AA" w:rsidRDefault="003315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AA" w:rsidRDefault="003315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AA" w:rsidRDefault="003315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227671CC"/>
    <w:lvl w:ilvl="0">
      <w:numFmt w:val="decimal"/>
      <w:pStyle w:val="ListBulletedItem2"/>
      <w:lvlText w:val="*"/>
      <w:lvlJc w:val="left"/>
    </w:lvl>
  </w:abstractNum>
  <w:abstractNum w:abstractNumId="2">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3">
    <w:nsid w:val="3A756481"/>
    <w:multiLevelType w:val="hybridMultilevel"/>
    <w:tmpl w:val="DA6AC8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3043D75"/>
    <w:multiLevelType w:val="hybridMultilevel"/>
    <w:tmpl w:val="B2C6C6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5A8128A"/>
    <w:multiLevelType w:val="hybridMultilevel"/>
    <w:tmpl w:val="EFC02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2"/>
  </w:num>
  <w:num w:numId="4">
    <w:abstractNumId w:val="0"/>
  </w:num>
  <w:num w:numId="5">
    <w:abstractNumId w:val="4"/>
  </w:num>
  <w:num w:numId="6">
    <w:abstractNumId w:val="3"/>
  </w:num>
  <w:num w:numId="7">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ctiveWritingStyle w:appName="MSWord" w:lang="en-US" w:vendorID="64" w:dllVersion="131078" w:nlCheck="1" w:checkStyle="1"/>
  <w:linkStyles/>
  <w:stylePaneFormatFilter w:val="3F01"/>
  <w:stylePaneSortMethod w:val="0000"/>
  <w:defaultTabStop w:val="6480"/>
  <w:displayHorizontalDrawingGridEvery w:val="0"/>
  <w:displayVerticalDrawingGridEvery w:val="0"/>
  <w:doNotUseMarginsForDrawingGridOrigin/>
  <w:noPunctuationKerning/>
  <w:characterSpacingControl w:val="doNotCompress"/>
  <w:hdrShapeDefaults>
    <o:shapedefaults v:ext="edit" spidmax="5122"/>
    <o:shapelayout v:ext="edit">
      <o:idmap v:ext="edit" data="2"/>
    </o:shapelayout>
  </w:hdrShapeDefaults>
  <w:footnotePr>
    <w:numFmt w:val="chicago"/>
    <w:footnote w:id="-1"/>
    <w:footnote w:id="0"/>
  </w:footnotePr>
  <w:endnotePr>
    <w:endnote w:id="-1"/>
    <w:endnote w:id="0"/>
  </w:endnotePr>
  <w:compat/>
  <w:rsids>
    <w:rsidRoot w:val="00795444"/>
    <w:rsid w:val="000814F8"/>
    <w:rsid w:val="000C78D5"/>
    <w:rsid w:val="00247AD9"/>
    <w:rsid w:val="003315AA"/>
    <w:rsid w:val="003577DD"/>
    <w:rsid w:val="003E0363"/>
    <w:rsid w:val="0040277B"/>
    <w:rsid w:val="005F2AA6"/>
    <w:rsid w:val="006D63EC"/>
    <w:rsid w:val="00795444"/>
    <w:rsid w:val="007F431C"/>
    <w:rsid w:val="009A1605"/>
    <w:rsid w:val="009A165B"/>
    <w:rsid w:val="00A9366E"/>
    <w:rsid w:val="00BB3BE9"/>
    <w:rsid w:val="00BF109B"/>
    <w:rsid w:val="00C56DDC"/>
    <w:rsid w:val="00CA07B0"/>
    <w:rsid w:val="00DC1B0A"/>
    <w:rsid w:val="00E27690"/>
    <w:rsid w:val="00F121EC"/>
    <w:rsid w:val="00F84E72"/>
    <w:rsid w:val="00FD254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56DDC"/>
    <w:pPr>
      <w:spacing w:after="200" w:line="276" w:lineRule="auto"/>
    </w:pPr>
    <w:rPr>
      <w:rFonts w:asciiTheme="minorHAnsi" w:eastAsiaTheme="minorHAnsi" w:hAnsiTheme="minorHAnsi" w:cstheme="minorBidi"/>
      <w:sz w:val="22"/>
      <w:szCs w:val="22"/>
    </w:rPr>
  </w:style>
  <w:style w:type="paragraph" w:styleId="Heading1">
    <w:name w:val="heading 1"/>
    <w:basedOn w:val="Header"/>
    <w:next w:val="BodyText"/>
    <w:qFormat/>
    <w:rsid w:val="00344A07"/>
    <w:pPr>
      <w:keepNext/>
      <w:pageBreakBefore/>
      <w:suppressLineNumber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rsid w:val="00344A07"/>
    <w:pPr>
      <w:pageBreakBefore w:val="0"/>
      <w:spacing w:before="240" w:after="160"/>
      <w:outlineLvl w:val="1"/>
    </w:pPr>
    <w:rPr>
      <w:kern w:val="0"/>
      <w:sz w:val="22"/>
    </w:rPr>
  </w:style>
  <w:style w:type="paragraph" w:styleId="Heading3">
    <w:name w:val="heading 3"/>
    <w:basedOn w:val="Normal"/>
    <w:next w:val="BodyText"/>
    <w:qFormat/>
    <w:rsid w:val="00344A07"/>
    <w:pPr>
      <w:keepNext/>
      <w:suppressLineNumbers/>
      <w:suppressAutoHyphens/>
      <w:spacing w:before="120" w:after="40" w:line="220" w:lineRule="exact"/>
      <w:outlineLvl w:val="2"/>
    </w:pPr>
    <w:rPr>
      <w:rFonts w:ascii="Arial" w:hAnsi="Arial"/>
      <w:b/>
    </w:rPr>
  </w:style>
  <w:style w:type="paragraph" w:styleId="Heading4">
    <w:name w:val="heading 4"/>
    <w:basedOn w:val="Normal"/>
    <w:next w:val="Normal"/>
    <w:qFormat/>
    <w:rsid w:val="00344A07"/>
    <w:pPr>
      <w:keepNext/>
      <w:spacing w:before="100" w:after="60"/>
      <w:outlineLvl w:val="3"/>
    </w:pPr>
    <w:rPr>
      <w:rFonts w:ascii="Arial" w:hAnsi="Arial"/>
      <w:i/>
    </w:rPr>
  </w:style>
  <w:style w:type="paragraph" w:styleId="Heading5">
    <w:name w:val="heading 5"/>
    <w:basedOn w:val="Normal"/>
    <w:next w:val="Normal"/>
    <w:qFormat/>
    <w:rsid w:val="00344A07"/>
    <w:pPr>
      <w:spacing w:before="100" w:after="60"/>
      <w:outlineLvl w:val="4"/>
    </w:pPr>
    <w:rPr>
      <w:b/>
    </w:rPr>
  </w:style>
  <w:style w:type="paragraph" w:styleId="Heading6">
    <w:name w:val="heading 6"/>
    <w:basedOn w:val="Normal"/>
    <w:next w:val="Normal"/>
    <w:qFormat/>
    <w:rsid w:val="00344A07"/>
    <w:pPr>
      <w:spacing w:before="100" w:after="60"/>
      <w:outlineLvl w:val="5"/>
    </w:pPr>
    <w:rPr>
      <w:b/>
      <w:i/>
    </w:rPr>
  </w:style>
  <w:style w:type="paragraph" w:styleId="Heading7">
    <w:name w:val="heading 7"/>
    <w:basedOn w:val="Normal"/>
    <w:next w:val="Normal"/>
    <w:qFormat/>
    <w:rsid w:val="00344A07"/>
    <w:pPr>
      <w:keepNext/>
      <w:outlineLvl w:val="6"/>
    </w:pPr>
    <w:rPr>
      <w:b/>
      <w:i/>
    </w:rPr>
  </w:style>
  <w:style w:type="paragraph" w:styleId="Heading8">
    <w:name w:val="heading 8"/>
    <w:basedOn w:val="Normal"/>
    <w:next w:val="Normal"/>
    <w:qFormat/>
    <w:rsid w:val="00344A07"/>
    <w:pPr>
      <w:numPr>
        <w:ilvl w:val="7"/>
        <w:numId w:val="4"/>
      </w:numPr>
      <w:spacing w:before="240" w:after="60"/>
      <w:outlineLvl w:val="7"/>
    </w:pPr>
    <w:rPr>
      <w:rFonts w:ascii="Arial" w:hAnsi="Arial"/>
      <w:i/>
    </w:rPr>
  </w:style>
  <w:style w:type="paragraph" w:styleId="Heading9">
    <w:name w:val="heading 9"/>
    <w:basedOn w:val="Normal"/>
    <w:next w:val="Normal"/>
    <w:qFormat/>
    <w:rsid w:val="00344A07"/>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rsid w:val="00C56DD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C56DDC"/>
  </w:style>
  <w:style w:type="paragraph" w:styleId="Header">
    <w:name w:val="header"/>
    <w:basedOn w:val="Normal"/>
    <w:rsid w:val="00344A07"/>
    <w:pPr>
      <w:tabs>
        <w:tab w:val="center" w:pos="4320"/>
        <w:tab w:val="right" w:pos="8640"/>
      </w:tabs>
    </w:pPr>
    <w:rPr>
      <w:rFonts w:ascii="Arial" w:hAnsi="Arial"/>
      <w:sz w:val="16"/>
    </w:rPr>
  </w:style>
  <w:style w:type="paragraph" w:styleId="BodyText">
    <w:name w:val="Body Text"/>
    <w:basedOn w:val="Normal"/>
    <w:link w:val="BodyTextChar"/>
    <w:rsid w:val="00344A07"/>
    <w:pPr>
      <w:spacing w:after="120"/>
    </w:pPr>
    <w:rPr>
      <w:rFonts w:ascii="Arial" w:hAnsi="Arial"/>
      <w:snapToGrid w:val="0"/>
    </w:rPr>
  </w:style>
  <w:style w:type="paragraph" w:customStyle="1" w:styleId="ListBulletedItem1">
    <w:name w:val="List Bulleted Item 1"/>
    <w:rsid w:val="00CC6B25"/>
    <w:pPr>
      <w:spacing w:after="120" w:line="240" w:lineRule="exact"/>
      <w:ind w:left="360" w:hanging="360"/>
    </w:pPr>
    <w:rPr>
      <w:rFonts w:ascii="Arial" w:hAnsi="Arial"/>
    </w:rPr>
  </w:style>
  <w:style w:type="paragraph" w:customStyle="1" w:styleId="ListBulletedItem2">
    <w:name w:val="List Bulleted Item 2"/>
    <w:basedOn w:val="ListBulletedItem1"/>
    <w:rsid w:val="00344A07"/>
    <w:pPr>
      <w:numPr>
        <w:numId w:val="1"/>
      </w:numPr>
      <w:tabs>
        <w:tab w:val="num" w:pos="360"/>
      </w:tabs>
      <w:spacing w:after="80"/>
      <w:ind w:left="634" w:hanging="274"/>
    </w:pPr>
  </w:style>
  <w:style w:type="paragraph" w:customStyle="1" w:styleId="Legalese">
    <w:name w:val="Legalese"/>
    <w:rsid w:val="00344A07"/>
    <w:pPr>
      <w:numPr>
        <w:numId w:val="3"/>
      </w:numPr>
      <w:tabs>
        <w:tab w:val="clear" w:pos="360"/>
      </w:tabs>
      <w:spacing w:after="80"/>
      <w:ind w:left="0" w:firstLine="0"/>
    </w:pPr>
    <w:rPr>
      <w:rFonts w:ascii="Arial" w:hAnsi="Arial"/>
      <w:sz w:val="14"/>
    </w:rPr>
  </w:style>
  <w:style w:type="paragraph" w:customStyle="1" w:styleId="WhitePaperTitle">
    <w:name w:val="White Paper Title"/>
    <w:basedOn w:val="Normal"/>
    <w:next w:val="Normal"/>
    <w:rsid w:val="00344A07"/>
    <w:pPr>
      <w:keepNext/>
      <w:keepLines/>
      <w:suppressLineNumbers/>
      <w:suppressAutoHyphens/>
      <w:spacing w:before="240" w:after="60" w:line="440" w:lineRule="exact"/>
    </w:pPr>
    <w:rPr>
      <w:rFonts w:ascii="Arial" w:hAnsi="Arial"/>
      <w:b/>
      <w:snapToGrid w:val="0"/>
      <w:kern w:val="72"/>
      <w:sz w:val="42"/>
    </w:rPr>
  </w:style>
  <w:style w:type="paragraph" w:customStyle="1" w:styleId="WhitePaperDescriptor">
    <w:name w:val="White Paper Descriptor"/>
    <w:basedOn w:val="Normal"/>
    <w:next w:val="WhitePaperTitle"/>
    <w:rsid w:val="00344A07"/>
    <w:pPr>
      <w:suppressLineNumbers/>
      <w:suppressAutoHyphens/>
      <w:spacing w:after="360" w:line="240" w:lineRule="atLeast"/>
    </w:pPr>
    <w:rPr>
      <w:rFonts w:ascii="Arial" w:hAnsi="Arial"/>
      <w:kern w:val="20"/>
      <w:sz w:val="32"/>
    </w:rPr>
  </w:style>
  <w:style w:type="paragraph" w:customStyle="1" w:styleId="TableHeading">
    <w:name w:val="Table Heading"/>
    <w:basedOn w:val="Normal"/>
    <w:rsid w:val="00344A07"/>
    <w:pPr>
      <w:keepNext/>
      <w:keepLines/>
      <w:widowControl w:val="0"/>
      <w:suppressLineNumbers/>
      <w:suppressAutoHyphens/>
      <w:spacing w:before="60" w:after="60"/>
    </w:pPr>
    <w:rPr>
      <w:rFonts w:ascii="Arial" w:hAnsi="Arial"/>
      <w:b/>
    </w:rPr>
  </w:style>
  <w:style w:type="paragraph" w:customStyle="1" w:styleId="TableText">
    <w:name w:val="Table Text"/>
    <w:basedOn w:val="BodyText"/>
    <w:rsid w:val="00344A07"/>
    <w:pPr>
      <w:keepLines/>
      <w:spacing w:before="40" w:after="40"/>
    </w:pPr>
    <w:rPr>
      <w:sz w:val="18"/>
    </w:rPr>
  </w:style>
  <w:style w:type="paragraph" w:styleId="TOC1">
    <w:name w:val="toc 1"/>
    <w:basedOn w:val="Normal"/>
    <w:uiPriority w:val="39"/>
    <w:rsid w:val="00344A07"/>
    <w:pPr>
      <w:suppressAutoHyphens/>
      <w:spacing w:before="240" w:after="40" w:line="240" w:lineRule="exact"/>
    </w:pPr>
    <w:rPr>
      <w:rFonts w:ascii="Arial" w:hAnsi="Arial"/>
    </w:rPr>
  </w:style>
  <w:style w:type="paragraph" w:styleId="TOC2">
    <w:name w:val="toc 2"/>
    <w:basedOn w:val="Normal"/>
    <w:uiPriority w:val="39"/>
    <w:rsid w:val="00344A07"/>
    <w:pPr>
      <w:suppressLineNumbers/>
      <w:suppressAutoHyphens/>
      <w:spacing w:after="40" w:line="240" w:lineRule="exact"/>
      <w:ind w:left="240"/>
    </w:pPr>
    <w:rPr>
      <w:rFonts w:ascii="Arial" w:hAnsi="Arial"/>
    </w:rPr>
  </w:style>
  <w:style w:type="paragraph" w:styleId="Footer">
    <w:name w:val="footer"/>
    <w:basedOn w:val="Normal"/>
    <w:rsid w:val="00344A07"/>
    <w:pPr>
      <w:suppressLineNumbers/>
      <w:tabs>
        <w:tab w:val="left" w:pos="90"/>
        <w:tab w:val="center" w:pos="1970"/>
        <w:tab w:val="right" w:pos="8190"/>
      </w:tabs>
      <w:suppressAutoHyphens/>
      <w:ind w:left="-3226"/>
    </w:pPr>
    <w:rPr>
      <w:rFonts w:ascii="Arial" w:hAnsi="Arial"/>
      <w:sz w:val="16"/>
    </w:rPr>
  </w:style>
  <w:style w:type="paragraph" w:customStyle="1" w:styleId="TableArt">
    <w:name w:val="Table Art"/>
    <w:basedOn w:val="Normal"/>
    <w:next w:val="TableText"/>
    <w:rsid w:val="00344A07"/>
    <w:pPr>
      <w:spacing w:before="60" w:after="60"/>
      <w:jc w:val="center"/>
    </w:pPr>
  </w:style>
  <w:style w:type="paragraph" w:customStyle="1" w:styleId="TableTitle">
    <w:name w:val="Table Title"/>
    <w:basedOn w:val="Normal"/>
    <w:next w:val="TableText"/>
    <w:rsid w:val="00344A07"/>
    <w:pPr>
      <w:keepNext/>
      <w:keepLines/>
      <w:widowControl w:val="0"/>
      <w:suppressLineNumbers/>
      <w:suppressAutoHyphens/>
      <w:spacing w:before="120" w:after="120"/>
      <w:jc w:val="center"/>
    </w:pPr>
    <w:rPr>
      <w:rFonts w:ascii="Arial Black" w:hAnsi="Arial Black"/>
      <w:sz w:val="24"/>
    </w:rPr>
  </w:style>
  <w:style w:type="paragraph" w:customStyle="1" w:styleId="Graphic">
    <w:name w:val="Graphic"/>
    <w:basedOn w:val="Normal"/>
    <w:rsid w:val="00344A07"/>
    <w:pPr>
      <w:widowControl w:val="0"/>
      <w:spacing w:before="120" w:after="120"/>
    </w:pPr>
  </w:style>
  <w:style w:type="paragraph" w:customStyle="1" w:styleId="FooterRule">
    <w:name w:val="Footer Rule"/>
    <w:basedOn w:val="Footer"/>
    <w:rsid w:val="00344A07"/>
    <w:pPr>
      <w:pBdr>
        <w:top w:val="single" w:sz="6" w:space="1" w:color="auto"/>
      </w:pBdr>
    </w:pPr>
    <w:rPr>
      <w:sz w:val="8"/>
    </w:rPr>
  </w:style>
  <w:style w:type="paragraph" w:styleId="FootnoteText">
    <w:name w:val="footnote text"/>
    <w:basedOn w:val="Normal"/>
    <w:semiHidden/>
    <w:rsid w:val="00344A07"/>
    <w:rPr>
      <w:rFonts w:ascii="Arial" w:hAnsi="Arial"/>
      <w:sz w:val="14"/>
    </w:rPr>
  </w:style>
  <w:style w:type="character" w:styleId="FootnoteReference">
    <w:name w:val="footnote reference"/>
    <w:basedOn w:val="DefaultParagraphFont"/>
    <w:semiHidden/>
    <w:rsid w:val="00344A07"/>
    <w:rPr>
      <w:rFonts w:ascii="Arial" w:hAnsi="Arial"/>
      <w:vertAlign w:val="superscript"/>
    </w:rPr>
  </w:style>
  <w:style w:type="paragraph" w:customStyle="1" w:styleId="Contents">
    <w:name w:val="Contents"/>
    <w:basedOn w:val="Normal"/>
    <w:next w:val="TOC1"/>
    <w:rsid w:val="00344A07"/>
    <w:pPr>
      <w:pageBreakBefore/>
      <w:spacing w:before="360" w:after="100"/>
    </w:pPr>
    <w:rPr>
      <w:rFonts w:ascii="Arial Black" w:hAnsi="Arial Black"/>
      <w:sz w:val="28"/>
    </w:rPr>
  </w:style>
  <w:style w:type="paragraph" w:styleId="TOC3">
    <w:name w:val="toc 3"/>
    <w:basedOn w:val="Normal"/>
    <w:next w:val="Normal"/>
    <w:autoRedefine/>
    <w:semiHidden/>
    <w:rsid w:val="00344A07"/>
    <w:pPr>
      <w:ind w:left="400"/>
    </w:pPr>
    <w:rPr>
      <w:rFonts w:ascii="Arial" w:hAnsi="Arial"/>
    </w:rPr>
  </w:style>
  <w:style w:type="paragraph" w:styleId="Caption">
    <w:name w:val="caption"/>
    <w:basedOn w:val="Normal"/>
    <w:next w:val="Normal"/>
    <w:qFormat/>
    <w:rsid w:val="00344A07"/>
    <w:pPr>
      <w:widowControl w:val="0"/>
      <w:spacing w:before="60" w:after="60" w:line="180" w:lineRule="exact"/>
      <w:jc w:val="center"/>
    </w:pPr>
    <w:rPr>
      <w:rFonts w:ascii="Arial" w:hAnsi="Arial"/>
      <w:b/>
      <w:sz w:val="16"/>
    </w:rPr>
  </w:style>
  <w:style w:type="character" w:styleId="Hyperlink">
    <w:name w:val="Hyperlink"/>
    <w:basedOn w:val="DefaultParagraphFont"/>
    <w:rsid w:val="00835A5A"/>
    <w:rPr>
      <w:rFonts w:cs="Times New Roman"/>
      <w:color w:val="0000FF"/>
      <w:u w:val="single"/>
    </w:rPr>
  </w:style>
  <w:style w:type="character" w:styleId="CommentReference">
    <w:name w:val="annotation reference"/>
    <w:basedOn w:val="DefaultParagraphFont"/>
    <w:semiHidden/>
    <w:rsid w:val="00835A5A"/>
    <w:rPr>
      <w:rFonts w:cs="Times New Roman"/>
      <w:sz w:val="16"/>
      <w:szCs w:val="16"/>
    </w:rPr>
  </w:style>
  <w:style w:type="paragraph" w:customStyle="1" w:styleId="Bodycopy">
    <w:name w:val="Body copy"/>
    <w:basedOn w:val="Normal"/>
    <w:rsid w:val="00ED19C1"/>
    <w:pPr>
      <w:spacing w:line="240" w:lineRule="exact"/>
    </w:pPr>
    <w:rPr>
      <w:rFonts w:ascii="Franklin Gothic Book" w:hAnsi="Franklin Gothic Book"/>
      <w:sz w:val="17"/>
      <w:szCs w:val="24"/>
    </w:rPr>
  </w:style>
  <w:style w:type="character" w:customStyle="1" w:styleId="BodyTextChar">
    <w:name w:val="Body Text Char"/>
    <w:basedOn w:val="DefaultParagraphFont"/>
    <w:link w:val="BodyText"/>
    <w:rsid w:val="00F5316D"/>
    <w:rPr>
      <w:rFonts w:ascii="Arial" w:hAnsi="Arial"/>
      <w:snapToGrid w:val="0"/>
      <w:lang w:val="en-US" w:eastAsia="en-US" w:bidi="ar-SA"/>
    </w:rPr>
  </w:style>
  <w:style w:type="paragraph" w:styleId="NormalWeb">
    <w:name w:val="Normal (Web)"/>
    <w:basedOn w:val="Normal"/>
    <w:rsid w:val="003F1716"/>
    <w:pPr>
      <w:spacing w:after="360"/>
    </w:pPr>
    <w:rPr>
      <w:rFonts w:ascii="Times New Roman" w:hAnsi="Times New Roman"/>
      <w:sz w:val="24"/>
      <w:szCs w:val="24"/>
      <w:lang w:val="nl-NL" w:eastAsia="nl-NL"/>
    </w:rPr>
  </w:style>
  <w:style w:type="character" w:styleId="PageNumber">
    <w:name w:val="page number"/>
    <w:basedOn w:val="DefaultParagraphFont"/>
    <w:rsid w:val="00C45A70"/>
  </w:style>
  <w:style w:type="character" w:styleId="FollowedHyperlink">
    <w:name w:val="FollowedHyperlink"/>
    <w:basedOn w:val="DefaultParagraphFont"/>
    <w:rsid w:val="00E27690"/>
    <w:rPr>
      <w:color w:val="800080"/>
      <w:u w:val="single"/>
    </w:rPr>
  </w:style>
  <w:style w:type="paragraph" w:styleId="BalloonText">
    <w:name w:val="Balloon Text"/>
    <w:basedOn w:val="Normal"/>
    <w:link w:val="BalloonTextChar"/>
    <w:rsid w:val="003577DD"/>
    <w:rPr>
      <w:rFonts w:ascii="Tahoma" w:hAnsi="Tahoma" w:cs="Tahoma"/>
      <w:sz w:val="16"/>
      <w:szCs w:val="16"/>
    </w:rPr>
  </w:style>
  <w:style w:type="character" w:customStyle="1" w:styleId="BalloonTextChar">
    <w:name w:val="Balloon Text Char"/>
    <w:basedOn w:val="DefaultParagraphFont"/>
    <w:link w:val="BalloonText"/>
    <w:rsid w:val="003577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933033">
      <w:bodyDiv w:val="1"/>
      <w:marLeft w:val="0"/>
      <w:marRight w:val="0"/>
      <w:marTop w:val="0"/>
      <w:marBottom w:val="0"/>
      <w:divBdr>
        <w:top w:val="none" w:sz="0" w:space="0" w:color="auto"/>
        <w:left w:val="none" w:sz="0" w:space="0" w:color="auto"/>
        <w:bottom w:val="none" w:sz="0" w:space="0" w:color="auto"/>
        <w:right w:val="none" w:sz="0" w:space="0" w:color="auto"/>
      </w:divBdr>
    </w:div>
    <w:div w:id="445656375">
      <w:bodyDiv w:val="1"/>
      <w:marLeft w:val="0"/>
      <w:marRight w:val="0"/>
      <w:marTop w:val="0"/>
      <w:marBottom w:val="0"/>
      <w:divBdr>
        <w:top w:val="none" w:sz="0" w:space="0" w:color="auto"/>
        <w:left w:val="none" w:sz="0" w:space="0" w:color="auto"/>
        <w:bottom w:val="none" w:sz="0" w:space="0" w:color="auto"/>
        <w:right w:val="none" w:sz="0" w:space="0" w:color="auto"/>
      </w:divBdr>
    </w:div>
    <w:div w:id="587622500">
      <w:bodyDiv w:val="1"/>
      <w:marLeft w:val="0"/>
      <w:marRight w:val="0"/>
      <w:marTop w:val="0"/>
      <w:marBottom w:val="0"/>
      <w:divBdr>
        <w:top w:val="none" w:sz="0" w:space="0" w:color="auto"/>
        <w:left w:val="none" w:sz="0" w:space="0" w:color="auto"/>
        <w:bottom w:val="none" w:sz="0" w:space="0" w:color="auto"/>
        <w:right w:val="none" w:sz="0" w:space="0" w:color="auto"/>
      </w:divBdr>
    </w:div>
    <w:div w:id="10945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crosoft.com/virtualization/casestudy-maximumasp.mspx" TargetMode="External"/><Relationship Id="rId26" Type="http://schemas.openxmlformats.org/officeDocument/2006/relationships/hyperlink" Target="http://www.microsoft.com/casestudies/casestudy.aspx?casestudyid=4000003241" TargetMode="External"/><Relationship Id="rId39" Type="http://schemas.openxmlformats.org/officeDocument/2006/relationships/hyperlink" Target="http://www.microsoft.com/virtualization/casestudy-srhs.mspx" TargetMode="External"/><Relationship Id="rId21" Type="http://schemas.openxmlformats.org/officeDocument/2006/relationships/hyperlink" Target="http://www.microsoft.com/virtualization/casestudy-hotschedules.mspx" TargetMode="External"/><Relationship Id="rId34" Type="http://schemas.openxmlformats.org/officeDocument/2006/relationships/hyperlink" Target="http://www.microsoft.com/virtualization/casestudy-worleyparsons.mspx" TargetMode="External"/><Relationship Id="rId42" Type="http://schemas.openxmlformats.org/officeDocument/2006/relationships/hyperlink" Target="http://www.microsoft.com/virtualization/casestudy-bouygues.mspx" TargetMode="External"/><Relationship Id="rId47" Type="http://schemas.openxmlformats.org/officeDocument/2006/relationships/hyperlink" Target="http://www.microsoft.com/virtualization/casestudy-hostbasket.mspx" TargetMode="External"/><Relationship Id="rId50" Type="http://schemas.openxmlformats.org/officeDocument/2006/relationships/hyperlink" Target="http://www.microsoft.com/virtualization/casestudy-maxol.mspx" TargetMode="External"/><Relationship Id="rId55" Type="http://schemas.openxmlformats.org/officeDocument/2006/relationships/hyperlink" Target="http://www.microsoft.com/virtualization/case-studies.mspx"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microsoft.com/virtualization/casestudy-dartmouthhitchcock.mspx" TargetMode="External"/><Relationship Id="rId25" Type="http://schemas.openxmlformats.org/officeDocument/2006/relationships/hyperlink" Target="http://www.microsoft.com/virtualization/casestudy-kentuckydoe.mspx" TargetMode="External"/><Relationship Id="rId33" Type="http://schemas.openxmlformats.org/officeDocument/2006/relationships/hyperlink" Target="http://www.microsoft.com/virtualization/casestudy-sloughborough.mspx" TargetMode="External"/><Relationship Id="rId38" Type="http://schemas.openxmlformats.org/officeDocument/2006/relationships/hyperlink" Target="http://www.microsoft.com/casestudies/casestudy.aspx?casestudyid=4000002983" TargetMode="External"/><Relationship Id="rId46" Type="http://schemas.openxmlformats.org/officeDocument/2006/relationships/hyperlink" Target="http://www.microsoft.com/casestudies/casestudy.aspx?casestudyid=4000003046" TargetMode="External"/><Relationship Id="rId2" Type="http://schemas.openxmlformats.org/officeDocument/2006/relationships/styles" Target="styles.xml"/><Relationship Id="rId16" Type="http://schemas.openxmlformats.org/officeDocument/2006/relationships/hyperlink" Target="http://www.microsoft.com/virtualization/wp-clientvirtstrategy.mspx" TargetMode="External"/><Relationship Id="rId20" Type="http://schemas.openxmlformats.org/officeDocument/2006/relationships/hyperlink" Target="http://www.microsoft.com/virtualization/casestudy-talx.mspx" TargetMode="External"/><Relationship Id="rId29" Type="http://schemas.openxmlformats.org/officeDocument/2006/relationships/hyperlink" Target="http://www.microsoft.com/virtualization/casestudy-volusiak12.mspx" TargetMode="External"/><Relationship Id="rId41" Type="http://schemas.openxmlformats.org/officeDocument/2006/relationships/hyperlink" Target="http://www.microsoft.com/virtualization/casestudy-dartmouthhitchcock.mspx" TargetMode="External"/><Relationship Id="rId54" Type="http://schemas.openxmlformats.org/officeDocument/2006/relationships/hyperlink" Target="http://www.hyper-gree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microsoft.com/virtualization/casestudy-maxol.mspx" TargetMode="External"/><Relationship Id="rId32" Type="http://schemas.openxmlformats.org/officeDocument/2006/relationships/hyperlink" Target="http://www.hyper-green.com" TargetMode="External"/><Relationship Id="rId37" Type="http://schemas.openxmlformats.org/officeDocument/2006/relationships/hyperlink" Target="http://www.microsoft.com/virtualization/casestudy-jacksonea.mspx" TargetMode="External"/><Relationship Id="rId40" Type="http://schemas.openxmlformats.org/officeDocument/2006/relationships/hyperlink" Target="http://www.microsoft.com/virtualization/casestudy-banverketict.mspx" TargetMode="External"/><Relationship Id="rId45" Type="http://schemas.openxmlformats.org/officeDocument/2006/relationships/hyperlink" Target="http://www.microsoft.com/virtualization/casestudy-mamut.mspx" TargetMode="External"/><Relationship Id="rId53" Type="http://schemas.openxmlformats.org/officeDocument/2006/relationships/hyperlink" Target="https://roianalyst.alinean.com/msft/AutoLogin.do?d=307025591178580657"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microsoft.com/virtualization/casestudy-sloughborough.mspx" TargetMode="External"/><Relationship Id="rId28" Type="http://schemas.openxmlformats.org/officeDocument/2006/relationships/hyperlink" Target="http://www.microsoft.com/casestudies/casestudy.aspx?casestudyid=4000003001" TargetMode="External"/><Relationship Id="rId36" Type="http://schemas.openxmlformats.org/officeDocument/2006/relationships/hyperlink" Target="http://www.microsoft.com/virtualization/casestudy-srhs.mspx" TargetMode="External"/><Relationship Id="rId49" Type="http://schemas.openxmlformats.org/officeDocument/2006/relationships/hyperlink" Target="http://www.microsoft.com/virtualization/casestudy-maximumasp.mspx"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microsoft.com/virtualization/casestudy-saxobank.mspx" TargetMode="External"/><Relationship Id="rId31" Type="http://schemas.openxmlformats.org/officeDocument/2006/relationships/hyperlink" Target="http://blogs.technet.com/mapblog/archive/2008/10/09/case-study-costco-uses-virtualization-to-save-space-reduce-costs-and-increase-it-agility.aspx" TargetMode="External"/><Relationship Id="rId44" Type="http://schemas.openxmlformats.org/officeDocument/2006/relationships/hyperlink" Target="http://www.microsoft.com/virtualization/casestudy-atlantajc.mspx" TargetMode="External"/><Relationship Id="rId52" Type="http://schemas.openxmlformats.org/officeDocument/2006/relationships/hyperlink" Target="http://www.microsoft.com/MA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www.microsoft.com/casestudies/casestudy.aspx?casestudyid=4000002983" TargetMode="External"/><Relationship Id="rId27" Type="http://schemas.openxmlformats.org/officeDocument/2006/relationships/hyperlink" Target="http://www.microsoft.com/virtualization/casestudy-banquedeluxembourg.mspx" TargetMode="External"/><Relationship Id="rId30" Type="http://schemas.openxmlformats.org/officeDocument/2006/relationships/hyperlink" Target="http://www.microsoft.com/MAP" TargetMode="External"/><Relationship Id="rId35" Type="http://schemas.openxmlformats.org/officeDocument/2006/relationships/hyperlink" Target="http://www.microsoft.com/virtualization/casestudy-hostbasket.mspx" TargetMode="External"/><Relationship Id="rId43" Type="http://schemas.openxmlformats.org/officeDocument/2006/relationships/hyperlink" Target="http://www.microsoft.com/casestudies/casestudy.aspx?casestudyid=4000003209" TargetMode="External"/><Relationship Id="rId48" Type="http://schemas.openxmlformats.org/officeDocument/2006/relationships/hyperlink" Target="http://www.microsoft.com/casestudies/casestudy.aspx?casestudyid=4000002983" TargetMode="External"/><Relationship Id="rId56" Type="http://schemas.openxmlformats.org/officeDocument/2006/relationships/footer" Target="footer4.xml"/><Relationship Id="rId8" Type="http://schemas.openxmlformats.org/officeDocument/2006/relationships/hyperlink" Target="http://www.microsoft.com/virtualization" TargetMode="External"/><Relationship Id="rId51" Type="http://schemas.openxmlformats.org/officeDocument/2006/relationships/hyperlink" Target="https://roianalyst.alinean.com/msft/AutoLogin.do?d=30702559117858065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4745</Words>
  <Characters>27048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31730</CharactersWithSpaces>
  <SharedDoc>false</SharedDoc>
  <HLinks>
    <vt:vector size="276" baseType="variant">
      <vt:variant>
        <vt:i4>589910</vt:i4>
      </vt:variant>
      <vt:variant>
        <vt:i4>195</vt:i4>
      </vt:variant>
      <vt:variant>
        <vt:i4>0</vt:i4>
      </vt:variant>
      <vt:variant>
        <vt:i4>5</vt:i4>
      </vt:variant>
      <vt:variant>
        <vt:lpwstr>http://www.microsoft.com/virtualization/case-studies.mspx</vt:lpwstr>
      </vt:variant>
      <vt:variant>
        <vt:lpwstr/>
      </vt:variant>
      <vt:variant>
        <vt:i4>2293815</vt:i4>
      </vt:variant>
      <vt:variant>
        <vt:i4>192</vt:i4>
      </vt:variant>
      <vt:variant>
        <vt:i4>0</vt:i4>
      </vt:variant>
      <vt:variant>
        <vt:i4>5</vt:i4>
      </vt:variant>
      <vt:variant>
        <vt:lpwstr>http://www.hyper-green.com/</vt:lpwstr>
      </vt:variant>
      <vt:variant>
        <vt:lpwstr/>
      </vt:variant>
      <vt:variant>
        <vt:i4>5636115</vt:i4>
      </vt:variant>
      <vt:variant>
        <vt:i4>189</vt:i4>
      </vt:variant>
      <vt:variant>
        <vt:i4>0</vt:i4>
      </vt:variant>
      <vt:variant>
        <vt:i4>5</vt:i4>
      </vt:variant>
      <vt:variant>
        <vt:lpwstr>https://roianalyst.alinean.com/msft/AutoLogin.do?d=307025591178580657</vt:lpwstr>
      </vt:variant>
      <vt:variant>
        <vt:lpwstr/>
      </vt:variant>
      <vt:variant>
        <vt:i4>4325457</vt:i4>
      </vt:variant>
      <vt:variant>
        <vt:i4>186</vt:i4>
      </vt:variant>
      <vt:variant>
        <vt:i4>0</vt:i4>
      </vt:variant>
      <vt:variant>
        <vt:i4>5</vt:i4>
      </vt:variant>
      <vt:variant>
        <vt:lpwstr>http://www.microsoft.com/MAP</vt:lpwstr>
      </vt:variant>
      <vt:variant>
        <vt:lpwstr/>
      </vt:variant>
      <vt:variant>
        <vt:i4>5636115</vt:i4>
      </vt:variant>
      <vt:variant>
        <vt:i4>183</vt:i4>
      </vt:variant>
      <vt:variant>
        <vt:i4>0</vt:i4>
      </vt:variant>
      <vt:variant>
        <vt:i4>5</vt:i4>
      </vt:variant>
      <vt:variant>
        <vt:lpwstr>https://roianalyst.alinean.com/msft/AutoLogin.do?d=307025591178580657</vt:lpwstr>
      </vt:variant>
      <vt:variant>
        <vt:lpwstr/>
      </vt:variant>
      <vt:variant>
        <vt:i4>6619233</vt:i4>
      </vt:variant>
      <vt:variant>
        <vt:i4>180</vt:i4>
      </vt:variant>
      <vt:variant>
        <vt:i4>0</vt:i4>
      </vt:variant>
      <vt:variant>
        <vt:i4>5</vt:i4>
      </vt:variant>
      <vt:variant>
        <vt:lpwstr>http://www.microsoft.com/casestudies/casestudy.aspx?casestudyid=4000003225</vt:lpwstr>
      </vt:variant>
      <vt:variant>
        <vt:lpwstr/>
      </vt:variant>
      <vt:variant>
        <vt:i4>1966152</vt:i4>
      </vt:variant>
      <vt:variant>
        <vt:i4>177</vt:i4>
      </vt:variant>
      <vt:variant>
        <vt:i4>0</vt:i4>
      </vt:variant>
      <vt:variant>
        <vt:i4>5</vt:i4>
      </vt:variant>
      <vt:variant>
        <vt:lpwstr>http://www.microsoft.com/virtualization/casestudy-maxol.mspx</vt:lpwstr>
      </vt:variant>
      <vt:variant>
        <vt:lpwstr/>
      </vt:variant>
      <vt:variant>
        <vt:i4>4456471</vt:i4>
      </vt:variant>
      <vt:variant>
        <vt:i4>174</vt:i4>
      </vt:variant>
      <vt:variant>
        <vt:i4>0</vt:i4>
      </vt:variant>
      <vt:variant>
        <vt:i4>5</vt:i4>
      </vt:variant>
      <vt:variant>
        <vt:lpwstr>http://www.microsoft.com/virtualization/casestudy-maximumasp.mspx</vt:lpwstr>
      </vt:variant>
      <vt:variant>
        <vt:lpwstr/>
      </vt:variant>
      <vt:variant>
        <vt:i4>6815850</vt:i4>
      </vt:variant>
      <vt:variant>
        <vt:i4>171</vt:i4>
      </vt:variant>
      <vt:variant>
        <vt:i4>0</vt:i4>
      </vt:variant>
      <vt:variant>
        <vt:i4>5</vt:i4>
      </vt:variant>
      <vt:variant>
        <vt:lpwstr>http://www.microsoft.com/casestudies/casestudy.aspx?casestudyid=4000002983</vt:lpwstr>
      </vt:variant>
      <vt:variant>
        <vt:lpwstr/>
      </vt:variant>
      <vt:variant>
        <vt:i4>5046302</vt:i4>
      </vt:variant>
      <vt:variant>
        <vt:i4>168</vt:i4>
      </vt:variant>
      <vt:variant>
        <vt:i4>0</vt:i4>
      </vt:variant>
      <vt:variant>
        <vt:i4>5</vt:i4>
      </vt:variant>
      <vt:variant>
        <vt:lpwstr>http://www.microsoft.com/virtualization/casestudy-hostbasket.mspx</vt:lpwstr>
      </vt:variant>
      <vt:variant>
        <vt:lpwstr/>
      </vt:variant>
      <vt:variant>
        <vt:i4>6553703</vt:i4>
      </vt:variant>
      <vt:variant>
        <vt:i4>165</vt:i4>
      </vt:variant>
      <vt:variant>
        <vt:i4>0</vt:i4>
      </vt:variant>
      <vt:variant>
        <vt:i4>5</vt:i4>
      </vt:variant>
      <vt:variant>
        <vt:lpwstr>http://www.microsoft.com/casestudies/casestudy.aspx?casestudyid=4000003046</vt:lpwstr>
      </vt:variant>
      <vt:variant>
        <vt:lpwstr/>
      </vt:variant>
      <vt:variant>
        <vt:i4>262213</vt:i4>
      </vt:variant>
      <vt:variant>
        <vt:i4>162</vt:i4>
      </vt:variant>
      <vt:variant>
        <vt:i4>0</vt:i4>
      </vt:variant>
      <vt:variant>
        <vt:i4>5</vt:i4>
      </vt:variant>
      <vt:variant>
        <vt:lpwstr>http://www.microsoft.com/virtualization/casestudy-mamut.mspx</vt:lpwstr>
      </vt:variant>
      <vt:variant>
        <vt:lpwstr/>
      </vt:variant>
      <vt:variant>
        <vt:i4>1769552</vt:i4>
      </vt:variant>
      <vt:variant>
        <vt:i4>159</vt:i4>
      </vt:variant>
      <vt:variant>
        <vt:i4>0</vt:i4>
      </vt:variant>
      <vt:variant>
        <vt:i4>5</vt:i4>
      </vt:variant>
      <vt:variant>
        <vt:lpwstr>http://www.microsoft.com/virtualization/casestudy-atlantajc.mspx</vt:lpwstr>
      </vt:variant>
      <vt:variant>
        <vt:lpwstr/>
      </vt:variant>
      <vt:variant>
        <vt:i4>6094855</vt:i4>
      </vt:variant>
      <vt:variant>
        <vt:i4>156</vt:i4>
      </vt:variant>
      <vt:variant>
        <vt:i4>0</vt:i4>
      </vt:variant>
      <vt:variant>
        <vt:i4>5</vt:i4>
      </vt:variant>
      <vt:variant>
        <vt:lpwstr>http://www.microsoft.com/virtualization/casestudy-kentsd.mspx</vt:lpwstr>
      </vt:variant>
      <vt:variant>
        <vt:lpwstr/>
      </vt:variant>
      <vt:variant>
        <vt:i4>6881379</vt:i4>
      </vt:variant>
      <vt:variant>
        <vt:i4>153</vt:i4>
      </vt:variant>
      <vt:variant>
        <vt:i4>0</vt:i4>
      </vt:variant>
      <vt:variant>
        <vt:i4>5</vt:i4>
      </vt:variant>
      <vt:variant>
        <vt:lpwstr>http://www.microsoft.com/casestudies/casestudy.aspx?casestudyid=4000003209</vt:lpwstr>
      </vt:variant>
      <vt:variant>
        <vt:lpwstr/>
      </vt:variant>
      <vt:variant>
        <vt:i4>3670116</vt:i4>
      </vt:variant>
      <vt:variant>
        <vt:i4>150</vt:i4>
      </vt:variant>
      <vt:variant>
        <vt:i4>0</vt:i4>
      </vt:variant>
      <vt:variant>
        <vt:i4>5</vt:i4>
      </vt:variant>
      <vt:variant>
        <vt:lpwstr>http://www.microsoft.com/virtualization/casestudy-bouygues.mspx</vt:lpwstr>
      </vt:variant>
      <vt:variant>
        <vt:lpwstr/>
      </vt:variant>
      <vt:variant>
        <vt:i4>5636125</vt:i4>
      </vt:variant>
      <vt:variant>
        <vt:i4>147</vt:i4>
      </vt:variant>
      <vt:variant>
        <vt:i4>0</vt:i4>
      </vt:variant>
      <vt:variant>
        <vt:i4>5</vt:i4>
      </vt:variant>
      <vt:variant>
        <vt:lpwstr>http://www.microsoft.com/virtualization/casestudy-dartmouthhitchcock.mspx</vt:lpwstr>
      </vt:variant>
      <vt:variant>
        <vt:lpwstr/>
      </vt:variant>
      <vt:variant>
        <vt:i4>3473508</vt:i4>
      </vt:variant>
      <vt:variant>
        <vt:i4>144</vt:i4>
      </vt:variant>
      <vt:variant>
        <vt:i4>0</vt:i4>
      </vt:variant>
      <vt:variant>
        <vt:i4>5</vt:i4>
      </vt:variant>
      <vt:variant>
        <vt:lpwstr>http://www.microsoft.com/virtualization/casestudy-banverketict.mspx</vt:lpwstr>
      </vt:variant>
      <vt:variant>
        <vt:lpwstr/>
      </vt:variant>
      <vt:variant>
        <vt:i4>2687082</vt:i4>
      </vt:variant>
      <vt:variant>
        <vt:i4>141</vt:i4>
      </vt:variant>
      <vt:variant>
        <vt:i4>0</vt:i4>
      </vt:variant>
      <vt:variant>
        <vt:i4>5</vt:i4>
      </vt:variant>
      <vt:variant>
        <vt:lpwstr>http://www.microsoft.com/virtualization/casestudy-srhs.mspx</vt:lpwstr>
      </vt:variant>
      <vt:variant>
        <vt:lpwstr/>
      </vt:variant>
      <vt:variant>
        <vt:i4>6815850</vt:i4>
      </vt:variant>
      <vt:variant>
        <vt:i4>138</vt:i4>
      </vt:variant>
      <vt:variant>
        <vt:i4>0</vt:i4>
      </vt:variant>
      <vt:variant>
        <vt:i4>5</vt:i4>
      </vt:variant>
      <vt:variant>
        <vt:lpwstr>http://www.microsoft.com/casestudies/casestudy.aspx?casestudyid=4000002983</vt:lpwstr>
      </vt:variant>
      <vt:variant>
        <vt:lpwstr/>
      </vt:variant>
      <vt:variant>
        <vt:i4>1048644</vt:i4>
      </vt:variant>
      <vt:variant>
        <vt:i4>135</vt:i4>
      </vt:variant>
      <vt:variant>
        <vt:i4>0</vt:i4>
      </vt:variant>
      <vt:variant>
        <vt:i4>5</vt:i4>
      </vt:variant>
      <vt:variant>
        <vt:lpwstr>http://www.microsoft.com/virtualization/casestudy-jacksonea.mspx</vt:lpwstr>
      </vt:variant>
      <vt:variant>
        <vt:lpwstr/>
      </vt:variant>
      <vt:variant>
        <vt:i4>2687082</vt:i4>
      </vt:variant>
      <vt:variant>
        <vt:i4>132</vt:i4>
      </vt:variant>
      <vt:variant>
        <vt:i4>0</vt:i4>
      </vt:variant>
      <vt:variant>
        <vt:i4>5</vt:i4>
      </vt:variant>
      <vt:variant>
        <vt:lpwstr>http://www.microsoft.com/virtualization/casestudy-srhs.mspx</vt:lpwstr>
      </vt:variant>
      <vt:variant>
        <vt:lpwstr/>
      </vt:variant>
      <vt:variant>
        <vt:i4>5046302</vt:i4>
      </vt:variant>
      <vt:variant>
        <vt:i4>129</vt:i4>
      </vt:variant>
      <vt:variant>
        <vt:i4>0</vt:i4>
      </vt:variant>
      <vt:variant>
        <vt:i4>5</vt:i4>
      </vt:variant>
      <vt:variant>
        <vt:lpwstr>http://www.microsoft.com/virtualization/casestudy-hostbasket.mspx</vt:lpwstr>
      </vt:variant>
      <vt:variant>
        <vt:lpwstr/>
      </vt:variant>
      <vt:variant>
        <vt:i4>1835030</vt:i4>
      </vt:variant>
      <vt:variant>
        <vt:i4>126</vt:i4>
      </vt:variant>
      <vt:variant>
        <vt:i4>0</vt:i4>
      </vt:variant>
      <vt:variant>
        <vt:i4>5</vt:i4>
      </vt:variant>
      <vt:variant>
        <vt:lpwstr>http://www.microsoft.com/virtualization/casestudy-mantracgroup2.mspx</vt:lpwstr>
      </vt:variant>
      <vt:variant>
        <vt:lpwstr/>
      </vt:variant>
      <vt:variant>
        <vt:i4>6619233</vt:i4>
      </vt:variant>
      <vt:variant>
        <vt:i4>123</vt:i4>
      </vt:variant>
      <vt:variant>
        <vt:i4>0</vt:i4>
      </vt:variant>
      <vt:variant>
        <vt:i4>5</vt:i4>
      </vt:variant>
      <vt:variant>
        <vt:lpwstr>http://www.microsoft.com/casestudies/casestudy.aspx?casestudyid=4000003225</vt:lpwstr>
      </vt:variant>
      <vt:variant>
        <vt:lpwstr/>
      </vt:variant>
      <vt:variant>
        <vt:i4>6488103</vt:i4>
      </vt:variant>
      <vt:variant>
        <vt:i4>120</vt:i4>
      </vt:variant>
      <vt:variant>
        <vt:i4>0</vt:i4>
      </vt:variant>
      <vt:variant>
        <vt:i4>5</vt:i4>
      </vt:variant>
      <vt:variant>
        <vt:lpwstr>http://www.microsoft.com/virtualization/casestudy-csu.mspx</vt:lpwstr>
      </vt:variant>
      <vt:variant>
        <vt:lpwstr/>
      </vt:variant>
      <vt:variant>
        <vt:i4>3473508</vt:i4>
      </vt:variant>
      <vt:variant>
        <vt:i4>117</vt:i4>
      </vt:variant>
      <vt:variant>
        <vt:i4>0</vt:i4>
      </vt:variant>
      <vt:variant>
        <vt:i4>5</vt:i4>
      </vt:variant>
      <vt:variant>
        <vt:lpwstr>http://www.microsoft.com/virtualization/casestudy-banverketict.mspx</vt:lpwstr>
      </vt:variant>
      <vt:variant>
        <vt:lpwstr/>
      </vt:variant>
      <vt:variant>
        <vt:i4>1114179</vt:i4>
      </vt:variant>
      <vt:variant>
        <vt:i4>114</vt:i4>
      </vt:variant>
      <vt:variant>
        <vt:i4>0</vt:i4>
      </vt:variant>
      <vt:variant>
        <vt:i4>5</vt:i4>
      </vt:variant>
      <vt:variant>
        <vt:lpwstr>http://www.microsoft.com/virtualization/casestudy-aspentech.mspx</vt:lpwstr>
      </vt:variant>
      <vt:variant>
        <vt:lpwstr/>
      </vt:variant>
      <vt:variant>
        <vt:i4>1441871</vt:i4>
      </vt:variant>
      <vt:variant>
        <vt:i4>111</vt:i4>
      </vt:variant>
      <vt:variant>
        <vt:i4>0</vt:i4>
      </vt:variant>
      <vt:variant>
        <vt:i4>5</vt:i4>
      </vt:variant>
      <vt:variant>
        <vt:lpwstr>http://www.microsoft.com/virtualization/casestudy-worleyparsons.mspx</vt:lpwstr>
      </vt:variant>
      <vt:variant>
        <vt:lpwstr/>
      </vt:variant>
      <vt:variant>
        <vt:i4>393287</vt:i4>
      </vt:variant>
      <vt:variant>
        <vt:i4>108</vt:i4>
      </vt:variant>
      <vt:variant>
        <vt:i4>0</vt:i4>
      </vt:variant>
      <vt:variant>
        <vt:i4>5</vt:i4>
      </vt:variant>
      <vt:variant>
        <vt:lpwstr>http://www.microsoft.com/virtualization/casestudy-sloughborough.mspx</vt:lpwstr>
      </vt:variant>
      <vt:variant>
        <vt:lpwstr/>
      </vt:variant>
      <vt:variant>
        <vt:i4>2293815</vt:i4>
      </vt:variant>
      <vt:variant>
        <vt:i4>105</vt:i4>
      </vt:variant>
      <vt:variant>
        <vt:i4>0</vt:i4>
      </vt:variant>
      <vt:variant>
        <vt:i4>5</vt:i4>
      </vt:variant>
      <vt:variant>
        <vt:lpwstr>http://www.hyper-green.com/</vt:lpwstr>
      </vt:variant>
      <vt:variant>
        <vt:lpwstr/>
      </vt:variant>
      <vt:variant>
        <vt:i4>1966150</vt:i4>
      </vt:variant>
      <vt:variant>
        <vt:i4>102</vt:i4>
      </vt:variant>
      <vt:variant>
        <vt:i4>0</vt:i4>
      </vt:variant>
      <vt:variant>
        <vt:i4>5</vt:i4>
      </vt:variant>
      <vt:variant>
        <vt:lpwstr>http://blogs.technet.com/mapblog/archive/2008/10/09/case-study-costco-uses-virtualization-to-save-space-reduce-costs-and-increase-it-agility.aspx</vt:lpwstr>
      </vt:variant>
      <vt:variant>
        <vt:lpwstr/>
      </vt:variant>
      <vt:variant>
        <vt:i4>4325457</vt:i4>
      </vt:variant>
      <vt:variant>
        <vt:i4>99</vt:i4>
      </vt:variant>
      <vt:variant>
        <vt:i4>0</vt:i4>
      </vt:variant>
      <vt:variant>
        <vt:i4>5</vt:i4>
      </vt:variant>
      <vt:variant>
        <vt:lpwstr>http://www.microsoft.com/MAP</vt:lpwstr>
      </vt:variant>
      <vt:variant>
        <vt:lpwstr/>
      </vt:variant>
      <vt:variant>
        <vt:i4>131144</vt:i4>
      </vt:variant>
      <vt:variant>
        <vt:i4>96</vt:i4>
      </vt:variant>
      <vt:variant>
        <vt:i4>0</vt:i4>
      </vt:variant>
      <vt:variant>
        <vt:i4>5</vt:i4>
      </vt:variant>
      <vt:variant>
        <vt:lpwstr>http://www.microsoft.com/virtualization/casestudy-volusiak12.mspx</vt:lpwstr>
      </vt:variant>
      <vt:variant>
        <vt:lpwstr/>
      </vt:variant>
      <vt:variant>
        <vt:i4>6488163</vt:i4>
      </vt:variant>
      <vt:variant>
        <vt:i4>93</vt:i4>
      </vt:variant>
      <vt:variant>
        <vt:i4>0</vt:i4>
      </vt:variant>
      <vt:variant>
        <vt:i4>5</vt:i4>
      </vt:variant>
      <vt:variant>
        <vt:lpwstr>http://www.microsoft.com/casestudies/casestudy.aspx?casestudyid=4000003001</vt:lpwstr>
      </vt:variant>
      <vt:variant>
        <vt:lpwstr/>
      </vt:variant>
      <vt:variant>
        <vt:i4>5767176</vt:i4>
      </vt:variant>
      <vt:variant>
        <vt:i4>90</vt:i4>
      </vt:variant>
      <vt:variant>
        <vt:i4>0</vt:i4>
      </vt:variant>
      <vt:variant>
        <vt:i4>5</vt:i4>
      </vt:variant>
      <vt:variant>
        <vt:lpwstr>http://www.microsoft.com/virtualization/casestudy-banquedeluxembourg.mspx</vt:lpwstr>
      </vt:variant>
      <vt:variant>
        <vt:lpwstr/>
      </vt:variant>
      <vt:variant>
        <vt:i4>7602219</vt:i4>
      </vt:variant>
      <vt:variant>
        <vt:i4>87</vt:i4>
      </vt:variant>
      <vt:variant>
        <vt:i4>0</vt:i4>
      </vt:variant>
      <vt:variant>
        <vt:i4>5</vt:i4>
      </vt:variant>
      <vt:variant>
        <vt:lpwstr>http://www.microsoft.com/virtualization/casestudy-kentuckydoe.mspx</vt:lpwstr>
      </vt:variant>
      <vt:variant>
        <vt:lpwstr/>
      </vt:variant>
      <vt:variant>
        <vt:i4>1966152</vt:i4>
      </vt:variant>
      <vt:variant>
        <vt:i4>84</vt:i4>
      </vt:variant>
      <vt:variant>
        <vt:i4>0</vt:i4>
      </vt:variant>
      <vt:variant>
        <vt:i4>5</vt:i4>
      </vt:variant>
      <vt:variant>
        <vt:lpwstr>http://www.microsoft.com/virtualization/casestudy-maxol.mspx</vt:lpwstr>
      </vt:variant>
      <vt:variant>
        <vt:lpwstr/>
      </vt:variant>
      <vt:variant>
        <vt:i4>393287</vt:i4>
      </vt:variant>
      <vt:variant>
        <vt:i4>81</vt:i4>
      </vt:variant>
      <vt:variant>
        <vt:i4>0</vt:i4>
      </vt:variant>
      <vt:variant>
        <vt:i4>5</vt:i4>
      </vt:variant>
      <vt:variant>
        <vt:lpwstr>http://www.microsoft.com/virtualization/casestudy-sloughborough.mspx</vt:lpwstr>
      </vt:variant>
      <vt:variant>
        <vt:lpwstr/>
      </vt:variant>
      <vt:variant>
        <vt:i4>6815850</vt:i4>
      </vt:variant>
      <vt:variant>
        <vt:i4>78</vt:i4>
      </vt:variant>
      <vt:variant>
        <vt:i4>0</vt:i4>
      </vt:variant>
      <vt:variant>
        <vt:i4>5</vt:i4>
      </vt:variant>
      <vt:variant>
        <vt:lpwstr>http://www.microsoft.com/casestudies/casestudy.aspx?casestudyid=4000002983</vt:lpwstr>
      </vt:variant>
      <vt:variant>
        <vt:lpwstr/>
      </vt:variant>
      <vt:variant>
        <vt:i4>2556027</vt:i4>
      </vt:variant>
      <vt:variant>
        <vt:i4>75</vt:i4>
      </vt:variant>
      <vt:variant>
        <vt:i4>0</vt:i4>
      </vt:variant>
      <vt:variant>
        <vt:i4>5</vt:i4>
      </vt:variant>
      <vt:variant>
        <vt:lpwstr>http://www.microsoft.com/virtualization/casestudy-hotschedules.mspx</vt:lpwstr>
      </vt:variant>
      <vt:variant>
        <vt:lpwstr/>
      </vt:variant>
      <vt:variant>
        <vt:i4>3211369</vt:i4>
      </vt:variant>
      <vt:variant>
        <vt:i4>72</vt:i4>
      </vt:variant>
      <vt:variant>
        <vt:i4>0</vt:i4>
      </vt:variant>
      <vt:variant>
        <vt:i4>5</vt:i4>
      </vt:variant>
      <vt:variant>
        <vt:lpwstr>http://www.microsoft.com/virtualization/casestudy-talx.mspx</vt:lpwstr>
      </vt:variant>
      <vt:variant>
        <vt:lpwstr/>
      </vt:variant>
      <vt:variant>
        <vt:i4>2883702</vt:i4>
      </vt:variant>
      <vt:variant>
        <vt:i4>69</vt:i4>
      </vt:variant>
      <vt:variant>
        <vt:i4>0</vt:i4>
      </vt:variant>
      <vt:variant>
        <vt:i4>5</vt:i4>
      </vt:variant>
      <vt:variant>
        <vt:lpwstr>http://www.microsoft.com/virtualization/casestudy-saxobank.mspx</vt:lpwstr>
      </vt:variant>
      <vt:variant>
        <vt:lpwstr/>
      </vt:variant>
      <vt:variant>
        <vt:i4>4456471</vt:i4>
      </vt:variant>
      <vt:variant>
        <vt:i4>66</vt:i4>
      </vt:variant>
      <vt:variant>
        <vt:i4>0</vt:i4>
      </vt:variant>
      <vt:variant>
        <vt:i4>5</vt:i4>
      </vt:variant>
      <vt:variant>
        <vt:lpwstr>http://www.microsoft.com/virtualization/casestudy-maximumasp.mspx</vt:lpwstr>
      </vt:variant>
      <vt:variant>
        <vt:lpwstr/>
      </vt:variant>
      <vt:variant>
        <vt:i4>5636125</vt:i4>
      </vt:variant>
      <vt:variant>
        <vt:i4>63</vt:i4>
      </vt:variant>
      <vt:variant>
        <vt:i4>0</vt:i4>
      </vt:variant>
      <vt:variant>
        <vt:i4>5</vt:i4>
      </vt:variant>
      <vt:variant>
        <vt:lpwstr>http://www.microsoft.com/virtualization/casestudy-dartmouthhitchcock.mspx</vt:lpwstr>
      </vt:variant>
      <vt:variant>
        <vt:lpwstr/>
      </vt:variant>
      <vt:variant>
        <vt:i4>2293805</vt:i4>
      </vt:variant>
      <vt:variant>
        <vt:i4>0</vt:i4>
      </vt:variant>
      <vt:variant>
        <vt:i4>0</vt:i4>
      </vt:variant>
      <vt:variant>
        <vt:i4>5</vt:i4>
      </vt:variant>
      <vt:variant>
        <vt:lpwstr>http://www.microsoft.com/virtualization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2008-12-16T17:59:00Z</dcterms:created>
  <dcterms:modified xsi:type="dcterms:W3CDTF">2008-12-16T18:30:00Z</dcterms:modified>
</cp:coreProperties>
</file>