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4271"/>
        <w:gridCol w:w="4585"/>
      </w:tblGrid>
      <w:tr w:rsidR="00E03A9E">
        <w:tc>
          <w:tcPr>
            <w:tcW w:w="4271" w:type="dxa"/>
            <w:vAlign w:val="bottom"/>
          </w:tcPr>
          <w:p w:rsidR="00E03A9E" w:rsidRDefault="00055FA8">
            <w:pPr>
              <w:spacing w:after="0" w:line="240" w:lineRule="auto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wxp_pro_v_illum" style="width:210.15pt;height:207.65pt;visibility:visible">
                  <v:imagedata r:id="rId7" o:title=""/>
                  <o:lock v:ext="edit" aspectratio="f"/>
                </v:shape>
              </w:pict>
            </w:r>
          </w:p>
        </w:tc>
        <w:tc>
          <w:tcPr>
            <w:tcW w:w="4585" w:type="dxa"/>
            <w:vAlign w:val="bottom"/>
          </w:tcPr>
          <w:p w:rsidR="00E03A9E" w:rsidRDefault="00E03A9E">
            <w:pPr>
              <w:spacing w:after="0" w:line="240" w:lineRule="auto"/>
            </w:pPr>
          </w:p>
        </w:tc>
      </w:tr>
    </w:tbl>
    <w:p w:rsidR="00E03A9E" w:rsidRPr="00060110" w:rsidRDefault="00055FA8">
      <w:pPr>
        <w:pStyle w:val="PaperTitle"/>
        <w:spacing w:before="1920"/>
        <w:rPr>
          <w:lang w:val="pt-BR"/>
        </w:rPr>
      </w:pPr>
      <w:fldSimple w:instr=" TITLE   \* MERGEFORMAT ">
        <w:r w:rsidR="00E03A9E" w:rsidRPr="00060110">
          <w:rPr>
            <w:lang w:val="pt-BR"/>
          </w:rPr>
          <w:t>Panoramica di Windows XP Service Pack 3</w:t>
        </w:r>
      </w:fldSimple>
    </w:p>
    <w:p w:rsidR="00E03A9E" w:rsidRPr="00060110" w:rsidRDefault="00E03A9E">
      <w:pPr>
        <w:pStyle w:val="Byline"/>
        <w:spacing w:after="1920"/>
        <w:rPr>
          <w:lang w:val="pt-BR"/>
        </w:rPr>
      </w:pPr>
    </w:p>
    <w:p w:rsidR="00E03A9E" w:rsidRPr="00060110" w:rsidRDefault="00E03A9E">
      <w:pPr>
        <w:pStyle w:val="AbstractTitle"/>
        <w:rPr>
          <w:lang w:val="pt-BR"/>
        </w:rPr>
      </w:pPr>
      <w:r>
        <w:rPr>
          <w:lang w:val="it-IT"/>
        </w:rPr>
        <w:t>Riassunto</w:t>
      </w:r>
    </w:p>
    <w:p w:rsidR="00E03A9E" w:rsidRPr="00060110" w:rsidRDefault="00E03A9E">
      <w:pPr>
        <w:pStyle w:val="AbstractText"/>
        <w:ind w:right="-144"/>
        <w:rPr>
          <w:lang w:val="pt-BR"/>
        </w:rPr>
      </w:pPr>
      <w:r>
        <w:rPr>
          <w:lang w:val="it-IT"/>
        </w:rPr>
        <w:t>Windows® XP Service Pack 3 (SP3) comprende tutti gli aggiornamenti del sistema operativo rilasciati precedentemente e alcuni nuovi aggiornamenti per garantire che tutti gli utenti di Windows XP dispongano degli aggiornamenti più recenti per i loro sistemi.</w:t>
      </w:r>
      <w:r w:rsidRPr="00060110">
        <w:rPr>
          <w:lang w:val="pt-BR"/>
        </w:rPr>
        <w:t xml:space="preserve"> </w:t>
      </w:r>
      <w:r>
        <w:rPr>
          <w:lang w:val="it-IT"/>
        </w:rPr>
        <w:t>Windows XP SP3 non introduce modifiche significative all'usabilità di Windows XP.</w:t>
      </w:r>
      <w:r w:rsidRPr="00060110">
        <w:rPr>
          <w:lang w:val="pt-BR"/>
        </w:rPr>
        <w:t xml:space="preserve"> </w:t>
      </w:r>
      <w:r>
        <w:rPr>
          <w:lang w:val="it-IT"/>
        </w:rPr>
        <w:t>In questo documento vengono riepilogate le novità presenti in Windows XP SP3 e la modalità di distribuzione del Service Pack.</w:t>
      </w:r>
    </w:p>
    <w:p w:rsidR="00E03A9E" w:rsidRPr="00060110" w:rsidRDefault="00E03A9E">
      <w:pPr>
        <w:pStyle w:val="AbstractText"/>
        <w:ind w:right="-144"/>
        <w:rPr>
          <w:lang w:val="pt-BR"/>
        </w:rPr>
      </w:pPr>
    </w:p>
    <w:p w:rsidR="00E03A9E" w:rsidRPr="00060110" w:rsidRDefault="00E03A9E">
      <w:pPr>
        <w:pStyle w:val="AbstractText"/>
        <w:ind w:right="-144"/>
        <w:rPr>
          <w:lang w:val="pt-BR"/>
        </w:rPr>
        <w:sectPr w:rsidR="00E03A9E" w:rsidRPr="00060110">
          <w:pgSz w:w="12240" w:h="15840"/>
          <w:pgMar w:top="1440" w:right="1800" w:bottom="1440" w:left="1800" w:header="720" w:footer="720" w:gutter="0"/>
          <w:cols w:space="720"/>
          <w:rtlGutter/>
        </w:sectPr>
      </w:pPr>
    </w:p>
    <w:p w:rsidR="00E03A9E" w:rsidRPr="00060110" w:rsidRDefault="00E03A9E">
      <w:pPr>
        <w:tabs>
          <w:tab w:val="left" w:pos="8055"/>
        </w:tabs>
        <w:rPr>
          <w:lang w:val="pt-BR"/>
        </w:rPr>
      </w:pPr>
      <w:r w:rsidRPr="00060110">
        <w:rPr>
          <w:rFonts w:ascii="Calibri" w:hAnsi="Calibri" w:cs="Calibri"/>
          <w:color w:val="1F497D"/>
          <w:lang w:val="pt-BR"/>
        </w:rPr>
        <w:lastRenderedPageBreak/>
        <w:tab/>
      </w:r>
    </w:p>
    <w:p w:rsidR="00E03A9E" w:rsidRPr="00060110" w:rsidRDefault="00E03A9E">
      <w:pPr>
        <w:pStyle w:val="Legalese"/>
        <w:spacing w:after="80" w:line="180" w:lineRule="exact"/>
        <w:rPr>
          <w:lang w:val="pt-BR"/>
        </w:rPr>
      </w:pPr>
      <w:r>
        <w:rPr>
          <w:lang w:val="it-IT"/>
        </w:rPr>
        <w:t>Questo documento è stato realizzato esclusivamente per scopi informativi.</w:t>
      </w:r>
      <w:r w:rsidRPr="00060110">
        <w:rPr>
          <w:lang w:val="pt-BR"/>
        </w:rPr>
        <w:t xml:space="preserve"> </w:t>
      </w:r>
      <w:r>
        <w:rPr>
          <w:lang w:val="it-IT"/>
        </w:rPr>
        <w:t>MICROSOFT ESCLUDE OGNI GARANZIA ESPRESSA O ESPLICITA IN QUESTO DOCUMENTO.</w:t>
      </w:r>
    </w:p>
    <w:p w:rsidR="00E03A9E" w:rsidRPr="00060110" w:rsidRDefault="00E03A9E">
      <w:pPr>
        <w:pStyle w:val="Legalese"/>
        <w:spacing w:after="80" w:line="180" w:lineRule="exact"/>
        <w:rPr>
          <w:lang w:val="pt-BR"/>
        </w:rPr>
      </w:pPr>
      <w:r>
        <w:rPr>
          <w:lang w:val="it-IT"/>
        </w:rPr>
        <w:t>Il rispetto di tutte le leggi applicabili in materia di copyright è esclusivamente a carico dell'utente.</w:t>
      </w:r>
      <w:r w:rsidRPr="00060110">
        <w:rPr>
          <w:lang w:val="pt-BR"/>
        </w:rPr>
        <w:t xml:space="preserve"> </w:t>
      </w:r>
      <w:r>
        <w:rPr>
          <w:lang w:val="it-IT"/>
        </w:rPr>
        <w:t>Fermi restando tutti i diritti coperti da copyright, nessuna parte di questo documento potrà comunque essere riprodotta o inserita in un sistema di riproduzione o trasmessa in qualsiasi forma e con qualsiasi mezzo (in formato elettronico, meccanico, su fotocopia, come registrazione o altro) per qualsiasi scopo, senza il permesso scritto di Microsoft Corporation.</w:t>
      </w:r>
    </w:p>
    <w:p w:rsidR="00E03A9E" w:rsidRPr="00060110" w:rsidRDefault="00E03A9E">
      <w:pPr>
        <w:pStyle w:val="Legalese"/>
        <w:spacing w:after="80" w:line="180" w:lineRule="exact"/>
        <w:rPr>
          <w:lang w:val="pt-BR"/>
        </w:rPr>
      </w:pPr>
      <w:r>
        <w:rPr>
          <w:lang w:val="it-IT"/>
        </w:rPr>
        <w:t>Microsoft può essere titolare di brevetti, domande di brevetto, marchi, copyright o altri diritti di proprietà intellettuale relativi all'oggetto del presente documento.</w:t>
      </w:r>
      <w:r w:rsidRPr="00060110">
        <w:rPr>
          <w:lang w:val="pt-BR"/>
        </w:rPr>
        <w:t xml:space="preserve"> </w:t>
      </w:r>
      <w:r>
        <w:rPr>
          <w:lang w:val="it-IT"/>
        </w:rPr>
        <w:t>Salvo quanto espressamente previsto in un contratto scritto di licenza Microsoft, la consegna del presente documento non implica la concessione di alcuna licenza su tali brevetti, marchi, copyright o altra proprietà intellettuale.</w:t>
      </w:r>
    </w:p>
    <w:p w:rsidR="00E03A9E" w:rsidRPr="00060110" w:rsidRDefault="00E03A9E">
      <w:pPr>
        <w:pStyle w:val="Legalese"/>
        <w:spacing w:after="80" w:line="180" w:lineRule="exact"/>
        <w:rPr>
          <w:lang w:val="pt-BR"/>
        </w:rPr>
      </w:pPr>
      <w:r>
        <w:rPr>
          <w:lang w:val="it-IT"/>
        </w:rPr>
        <w:t>© 2008 Microsoft Corporation</w:t>
      </w:r>
      <w:r w:rsidRPr="00060110">
        <w:rPr>
          <w:lang w:val="pt-BR"/>
        </w:rPr>
        <w:t xml:space="preserve"> </w:t>
      </w:r>
      <w:r>
        <w:rPr>
          <w:lang w:val="it-IT"/>
        </w:rPr>
        <w:t>Tutti i diritti riservati.</w:t>
      </w:r>
      <w:r w:rsidRPr="00060110">
        <w:rPr>
          <w:lang w:val="pt-BR"/>
        </w:rPr>
        <w:t xml:space="preserve"> </w:t>
      </w:r>
      <w:r>
        <w:rPr>
          <w:lang w:val="it-IT"/>
        </w:rPr>
        <w:t>Microsoft, Windows, Windows Server, Windows Vista, Windows Live, OneCare, MSDN e il logo di Windows sono marchi o marchi registrati di Microsoft Corporation negli Stai Uniti e/o negli altri paesi.</w:t>
      </w:r>
    </w:p>
    <w:p w:rsidR="00E03A9E" w:rsidRDefault="00E03A9E">
      <w:pPr>
        <w:pStyle w:val="Legalese"/>
        <w:spacing w:after="80" w:line="180" w:lineRule="exact"/>
      </w:pPr>
      <w:r>
        <w:rPr>
          <w:lang w:val="it-IT"/>
        </w:rPr>
        <w:t>I nomi di società e prodotti citati nel presente documento possono essere marchi dei rispettivi proprietari.</w:t>
      </w:r>
      <w:r w:rsidRPr="00060110">
        <w:rPr>
          <w:lang w:val="pt-BR"/>
        </w:rPr>
        <w:t xml:space="preserve"> </w:t>
      </w:r>
      <w:r>
        <w:rPr>
          <w:lang w:val="it-IT"/>
        </w:rPr>
        <w:t>Microsoft Corporation • One Microsoft Way • Redmond, WA 98052-6399 • USA</w:t>
      </w:r>
    </w:p>
    <w:p w:rsidR="002B659A" w:rsidRDefault="00E03A9E" w:rsidP="002B659A">
      <w:pPr>
        <w:pStyle w:val="Contents"/>
      </w:pPr>
      <w:r>
        <w:rPr>
          <w:lang w:val="it-IT"/>
        </w:rPr>
        <w:lastRenderedPageBreak/>
        <w:t>Sommario</w:t>
      </w:r>
    </w:p>
    <w:p w:rsidR="002B659A" w:rsidRDefault="00055FA8" w:rsidP="002B659A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055FA8">
        <w:fldChar w:fldCharType="begin"/>
      </w:r>
      <w:r w:rsidR="002B659A">
        <w:instrText xml:space="preserve"> TOC \o "1-3" \h \z </w:instrText>
      </w:r>
      <w:r w:rsidRPr="00055FA8">
        <w:fldChar w:fldCharType="separate"/>
      </w:r>
      <w:hyperlink w:anchor="_Toc182720810" w:history="1">
        <w:r w:rsidR="002B659A" w:rsidRPr="002B659A">
          <w:rPr>
            <w:rStyle w:val="Hyperlink"/>
          </w:rPr>
          <w:t>Introduzione</w:t>
        </w:r>
        <w:r w:rsidR="002B659A">
          <w:rPr>
            <w:webHidden/>
          </w:rPr>
          <w:tab/>
        </w:r>
        <w:r>
          <w:rPr>
            <w:webHidden/>
          </w:rPr>
          <w:fldChar w:fldCharType="begin"/>
        </w:r>
        <w:r w:rsidR="002B659A">
          <w:rPr>
            <w:webHidden/>
          </w:rPr>
          <w:instrText xml:space="preserve"> PAGEREF _Toc182720810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B659A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B659A" w:rsidRDefault="00055FA8" w:rsidP="00120A8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2720811" w:history="1">
        <w:r w:rsidR="00120A86" w:rsidRPr="00120A86">
          <w:rPr>
            <w:rStyle w:val="Hyperlink"/>
          </w:rPr>
          <w:t>Contenuto del Service Pack 3</w:t>
        </w:r>
        <w:r w:rsidR="002B659A">
          <w:rPr>
            <w:webHidden/>
          </w:rPr>
          <w:tab/>
        </w:r>
        <w:r>
          <w:rPr>
            <w:webHidden/>
          </w:rPr>
          <w:fldChar w:fldCharType="begin"/>
        </w:r>
        <w:r w:rsidR="002B659A">
          <w:rPr>
            <w:webHidden/>
          </w:rPr>
          <w:instrText xml:space="preserve"> PAGEREF _Toc182720811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B659A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B659A" w:rsidRDefault="00055FA8" w:rsidP="00120A86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182720812" w:history="1">
        <w:r w:rsidR="00120A86" w:rsidRPr="00120A86">
          <w:rPr>
            <w:rStyle w:val="Hyperlink"/>
          </w:rPr>
          <w:t>Funzionalità rilasciate precedentemente</w:t>
        </w:r>
        <w:r w:rsidR="002B659A">
          <w:rPr>
            <w:webHidden/>
          </w:rPr>
          <w:tab/>
        </w:r>
        <w:r>
          <w:rPr>
            <w:webHidden/>
          </w:rPr>
          <w:fldChar w:fldCharType="begin"/>
        </w:r>
        <w:r w:rsidR="002B659A">
          <w:rPr>
            <w:webHidden/>
          </w:rPr>
          <w:instrText xml:space="preserve"> PAGEREF _Toc182720812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B659A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B659A" w:rsidRDefault="00055FA8" w:rsidP="00120A86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182720813" w:history="1">
        <w:r w:rsidR="00120A86" w:rsidRPr="00120A86">
          <w:rPr>
            <w:rStyle w:val="Hyperlink"/>
          </w:rPr>
          <w:t>Nuove funzionalità avanzate</w:t>
        </w:r>
        <w:r w:rsidR="002B659A">
          <w:rPr>
            <w:webHidden/>
          </w:rPr>
          <w:tab/>
        </w:r>
        <w:r>
          <w:rPr>
            <w:webHidden/>
          </w:rPr>
          <w:fldChar w:fldCharType="begin"/>
        </w:r>
        <w:r w:rsidR="002B659A">
          <w:rPr>
            <w:webHidden/>
          </w:rPr>
          <w:instrText xml:space="preserve"> PAGEREF _Toc182720813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B659A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B659A" w:rsidRDefault="00055FA8" w:rsidP="00515288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2720814" w:history="1">
        <w:r w:rsidR="00515288" w:rsidRPr="00515288">
          <w:rPr>
            <w:rStyle w:val="Hyperlink"/>
          </w:rPr>
          <w:t>Distribuzione di Windows XP SP3</w:t>
        </w:r>
        <w:r w:rsidR="002B659A">
          <w:rPr>
            <w:webHidden/>
          </w:rPr>
          <w:tab/>
        </w:r>
        <w:r>
          <w:rPr>
            <w:webHidden/>
          </w:rPr>
          <w:fldChar w:fldCharType="begin"/>
        </w:r>
        <w:r w:rsidR="002B659A">
          <w:rPr>
            <w:webHidden/>
          </w:rPr>
          <w:instrText xml:space="preserve"> PAGEREF _Toc182720814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B659A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B659A" w:rsidRDefault="00055FA8" w:rsidP="00515288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2720815" w:history="1">
        <w:r w:rsidR="00515288">
          <w:t>Riepilogo</w:t>
        </w:r>
        <w:r w:rsidR="002B659A">
          <w:rPr>
            <w:webHidden/>
          </w:rPr>
          <w:tab/>
        </w:r>
        <w:r>
          <w:rPr>
            <w:webHidden/>
          </w:rPr>
          <w:fldChar w:fldCharType="begin"/>
        </w:r>
        <w:r w:rsidR="002B659A">
          <w:rPr>
            <w:webHidden/>
          </w:rPr>
          <w:instrText xml:space="preserve"> PAGEREF _Toc182720815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B659A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03A9E" w:rsidRPr="00060110" w:rsidRDefault="00055FA8" w:rsidP="002B659A">
      <w:pPr>
        <w:pStyle w:val="Contents"/>
        <w:rPr>
          <w:lang w:val="it-IT"/>
        </w:rPr>
      </w:pPr>
      <w:r>
        <w:lastRenderedPageBreak/>
        <w:fldChar w:fldCharType="end"/>
      </w:r>
      <w:r w:rsidR="00E03A9E">
        <w:rPr>
          <w:lang w:val="it-IT"/>
        </w:rPr>
        <w:t>Introduzione</w:t>
      </w:r>
    </w:p>
    <w:p w:rsidR="00E03A9E" w:rsidRPr="00060110" w:rsidRDefault="002B659A">
      <w:pPr>
        <w:rPr>
          <w:lang w:val="it-IT"/>
        </w:rPr>
      </w:pPr>
      <w:r w:rsidRPr="002B659A">
        <w:rPr>
          <w:noProof/>
          <w:lang w:eastAsia="zh-CN" w:bidi="he-IL"/>
        </w:rPr>
        <w:drawing>
          <wp:anchor distT="91440" distB="359664" distL="589788" distR="217932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455325</wp:posOffset>
            </wp:positionV>
            <wp:extent cx="3657600" cy="3200400"/>
            <wp:effectExtent l="0" t="0" r="0" b="0"/>
            <wp:wrapSquare wrapText="bothSides"/>
            <wp:docPr id="14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="00E03A9E">
        <w:rPr>
          <w:lang w:val="it-IT"/>
        </w:rPr>
        <w:t>Microsoft è costantemente impegnata a migliorare le prestazioni, la protezione e la stabilità del sistema operativo Windows.</w:t>
      </w:r>
      <w:r w:rsidR="00E03A9E" w:rsidRPr="00060110">
        <w:rPr>
          <w:lang w:val="it-IT"/>
        </w:rPr>
        <w:t xml:space="preserve"> </w:t>
      </w:r>
      <w:r w:rsidR="00E03A9E">
        <w:rPr>
          <w:lang w:val="it-IT"/>
        </w:rPr>
        <w:t>Nell'ambito di questo impegno, Microsoft sviluppa aggiornamenti, correzioni e altri miglioramenti rivolti alla risoluzione dei problemi segnalati dai propri clienti e partner.</w:t>
      </w:r>
      <w:r w:rsidR="00E03A9E" w:rsidRPr="00060110">
        <w:rPr>
          <w:lang w:val="it-IT"/>
        </w:rPr>
        <w:t xml:space="preserve"> </w:t>
      </w:r>
      <w:r w:rsidR="00E03A9E">
        <w:rPr>
          <w:lang w:val="it-IT"/>
        </w:rPr>
        <w:t>Microsoft semplifica la distribuzione degli aggiornamenti e dei miglioramenti provvedendo periodicamente ad aggregarli in un singolo pacchetto da rendere disponibile a tutti gli utenti Windows.</w:t>
      </w:r>
      <w:r w:rsidR="00E03A9E" w:rsidRPr="00060110">
        <w:rPr>
          <w:lang w:val="it-IT"/>
        </w:rPr>
        <w:t xml:space="preserve"> </w:t>
      </w:r>
      <w:r w:rsidR="00E03A9E">
        <w:rPr>
          <w:lang w:val="it-IT"/>
        </w:rPr>
        <w:t xml:space="preserve">Questi pacchetti sono denominati </w:t>
      </w:r>
      <w:r w:rsidR="00E03A9E">
        <w:rPr>
          <w:i/>
          <w:iCs/>
          <w:lang w:val="it-IT"/>
        </w:rPr>
        <w:t>Service Pack</w:t>
      </w:r>
      <w:r w:rsidR="00E03A9E">
        <w:rPr>
          <w:lang w:val="it-IT"/>
        </w:rPr>
        <w:t>.</w:t>
      </w:r>
    </w:p>
    <w:p w:rsidR="00E03A9E" w:rsidRPr="00060110" w:rsidRDefault="00E03A9E">
      <w:pPr>
        <w:rPr>
          <w:lang w:val="it-IT"/>
        </w:rPr>
      </w:pPr>
      <w:r>
        <w:rPr>
          <w:lang w:val="it-IT"/>
        </w:rPr>
        <w:t>Windows XP Service Pack 3 (SP3) comprende tutti gli aggiornamenti di Windows XP rilasciati precedentemente, inclusi aggiornamenti della protezione, aggiornamenti rapidi,</w:t>
      </w:r>
      <w:r w:rsidRPr="00060110">
        <w:rPr>
          <w:lang w:val="it-IT"/>
        </w:rPr>
        <w:t xml:space="preserve"> </w:t>
      </w:r>
      <w:r>
        <w:rPr>
          <w:lang w:val="it-IT"/>
        </w:rPr>
        <w:t>rilasci fuori programma selezionati e un numero ristretto di nuovi miglioramenti che non apportano modifiche sostanziali all'usabilità del sistema operativo da parte dei clienti.</w:t>
      </w:r>
    </w:p>
    <w:p w:rsidR="00E03A9E" w:rsidRPr="00060110" w:rsidRDefault="00E03A9E">
      <w:pPr>
        <w:rPr>
          <w:lang w:val="it-IT"/>
        </w:rPr>
      </w:pPr>
      <w:r>
        <w:rPr>
          <w:lang w:val="it-IT"/>
        </w:rPr>
        <w:t>Windows XP SP3 fornisce una nuova linea di base per gli utenti che utilizzano ancora Windows XP</w:t>
      </w:r>
      <w:r w:rsidRPr="00060110">
        <w:rPr>
          <w:lang w:val="it-IT"/>
        </w:rPr>
        <w:t xml:space="preserve"> </w:t>
      </w:r>
      <w:r>
        <w:rPr>
          <w:lang w:val="it-IT"/>
        </w:rPr>
        <w:t>e provvede a installare nei loro computer tutti gli aggiornamenti che non hanno eseguito in precedenza, ad esempio se hanno rifiutato i singoli aggiornamenti resi disponibili da Windows Update.</w:t>
      </w:r>
    </w:p>
    <w:p w:rsidR="00E03A9E" w:rsidRPr="00060110" w:rsidRDefault="00E03A9E">
      <w:pPr>
        <w:pStyle w:val="Bullet1"/>
        <w:tabs>
          <w:tab w:val="clear" w:pos="360"/>
        </w:tabs>
        <w:ind w:left="0" w:firstLine="0"/>
        <w:rPr>
          <w:lang w:val="it-IT"/>
        </w:rPr>
      </w:pPr>
      <w:r>
        <w:rPr>
          <w:lang w:val="it-IT"/>
        </w:rPr>
        <w:t>Windows Vista offre protezione e funzionalità di gestione avanzate; tuttavia, per i computer che non possono ancora essere aggiornati a Windows Vista, Windows XP SP3 garantisce la disponibilità di tutti gli aggiornamenti e consente di usufruire di alcune nuove funzionalità di Windows Server 2008, ad esempio della funzionalità Protezione accesso alla rete (NAP, Network Access Protection).</w:t>
      </w:r>
    </w:p>
    <w:p w:rsidR="00E03A9E" w:rsidRPr="00060110" w:rsidRDefault="00E03A9E">
      <w:pPr>
        <w:rPr>
          <w:lang w:val="it-IT"/>
        </w:rPr>
      </w:pPr>
      <w:r>
        <w:rPr>
          <w:lang w:val="it-IT"/>
        </w:rPr>
        <w:t>In questo documento vengono descritte le novità di Windows XP SP3 e viene fornita una panoramica della modalità di distribuzione del Service Pack.</w:t>
      </w:r>
    </w:p>
    <w:p w:rsidR="00E03A9E" w:rsidRPr="00060110" w:rsidRDefault="00E03A9E">
      <w:pPr>
        <w:rPr>
          <w:lang w:val="it-IT"/>
        </w:rPr>
      </w:pPr>
    </w:p>
    <w:p w:rsidR="00E03A9E" w:rsidRPr="00060110" w:rsidRDefault="00E03A9E">
      <w:pPr>
        <w:rPr>
          <w:lang w:val="it-IT"/>
        </w:rPr>
      </w:pPr>
    </w:p>
    <w:p w:rsidR="00E03A9E" w:rsidRPr="00060110" w:rsidRDefault="00E03A9E">
      <w:pPr>
        <w:pStyle w:val="Heading1"/>
        <w:rPr>
          <w:lang w:val="it-IT"/>
        </w:rPr>
      </w:pPr>
      <w:r>
        <w:rPr>
          <w:lang w:val="it-IT"/>
        </w:rPr>
        <w:lastRenderedPageBreak/>
        <w:t>Contenuto del Service Pack 3</w:t>
      </w:r>
    </w:p>
    <w:p w:rsidR="00E03A9E" w:rsidRPr="00060110" w:rsidRDefault="00E03A9E">
      <w:pPr>
        <w:rPr>
          <w:lang w:val="it-IT"/>
        </w:rPr>
      </w:pPr>
      <w:bookmarkStart w:id="0" w:name="_Hlt196099854"/>
      <w:bookmarkStart w:id="1" w:name="_Hlt196099871"/>
      <w:bookmarkStart w:id="2" w:name="_Hlt196100235"/>
      <w:bookmarkStart w:id="3" w:name="_Hlt196100217"/>
      <w:r>
        <w:rPr>
          <w:lang w:val="it-IT"/>
        </w:rPr>
        <w:t>Windows XP SP3 comprende tutti gli aggiornamenti di Windows XP rilasciati precedentemente, inclusi aggiornamenti della protezione, aggiornamenti rapidi e rilasci fuori programma selezionati.</w:t>
      </w:r>
      <w:r w:rsidRPr="00060110">
        <w:rPr>
          <w:lang w:val="it-IT"/>
        </w:rPr>
        <w:t xml:space="preserve"> </w:t>
      </w:r>
      <w:r>
        <w:rPr>
          <w:lang w:val="it-IT"/>
        </w:rPr>
        <w:t>Ad esempio, il Service Pack include funzionalità rilasciate precedentemente come aggiornamenti, ad esempio Microsoft® Management Console (MMC) 3.0 e Microsoft Core XML Services 6.0 (MSXML6).</w:t>
      </w:r>
    </w:p>
    <w:bookmarkEnd w:id="0"/>
    <w:bookmarkEnd w:id="1"/>
    <w:bookmarkEnd w:id="2"/>
    <w:bookmarkEnd w:id="3"/>
    <w:p w:rsidR="00E03A9E" w:rsidRPr="00060110" w:rsidRDefault="00E03A9E">
      <w:pPr>
        <w:rPr>
          <w:lang w:val="fr-FR"/>
        </w:rPr>
      </w:pPr>
      <w:r>
        <w:rPr>
          <w:lang w:val="it-IT"/>
        </w:rPr>
        <w:t>Service Pack 3 non aggiunge a Windows XP importanti funzionalità presenti nelle versioni più recenti di Windows, ad esempio Windows Vista.</w:t>
      </w:r>
      <w:r w:rsidRPr="00060110">
        <w:rPr>
          <w:lang w:val="it-IT"/>
        </w:rPr>
        <w:t xml:space="preserve"> </w:t>
      </w:r>
      <w:r>
        <w:rPr>
          <w:lang w:val="it-IT"/>
        </w:rPr>
        <w:t>Ad esempio, Windows XP SP3 non include Windows Internet Explorer 7; include tuttavia aggiornamenti sia per Internet Explorer 6 sia per Internet Explorer 7 ed esegue l'aggiornamento della versione installata nel computer.</w:t>
      </w:r>
      <w:r w:rsidRPr="00060110">
        <w:rPr>
          <w:lang w:val="it-IT"/>
        </w:rPr>
        <w:t xml:space="preserve"> </w:t>
      </w:r>
      <w:r>
        <w:rPr>
          <w:lang w:val="it-IT"/>
        </w:rPr>
        <w:t xml:space="preserve">Per ulteriori informazioni su Internet Explorer 7, consultare la pagina Web </w:t>
      </w:r>
      <w:hyperlink r:id="rId12" w:history="1">
        <w:r>
          <w:rPr>
            <w:rStyle w:val="Hyperlink"/>
            <w:lang w:val="it-IT"/>
          </w:rPr>
          <w:t>http://www.microsoft.com/italy/windows/products/winfamily/ie/default.mspx</w:t>
        </w:r>
      </w:hyperlink>
      <w:r>
        <w:rPr>
          <w:lang w:val="it-IT"/>
        </w:rPr>
        <w:t>.</w:t>
      </w:r>
    </w:p>
    <w:p w:rsidR="00E03A9E" w:rsidRPr="00060110" w:rsidRDefault="00E03A9E">
      <w:pPr>
        <w:rPr>
          <w:lang w:val="fr-FR"/>
        </w:rPr>
      </w:pPr>
      <w:r>
        <w:rPr>
          <w:lang w:val="it-IT"/>
        </w:rPr>
        <w:t>Un'eccezione importante è rappresentata dalla funzionalità Protezione accesso alla rete, introdotta dal Service Pack 3, che consente alle organizzazioni che utilizzano Windows XP di sfruttare le nuove funzionalità del sistema operativo Windows Server® 2008.</w:t>
      </w:r>
    </w:p>
    <w:p w:rsidR="00E03A9E" w:rsidRPr="00060110" w:rsidRDefault="00E03A9E">
      <w:pPr>
        <w:rPr>
          <w:rStyle w:val="Carattere11"/>
          <w:b w:val="0"/>
          <w:bCs w:val="0"/>
          <w:kern w:val="0"/>
          <w:lang w:val="fr-FR"/>
        </w:rPr>
      </w:pPr>
      <w:r>
        <w:rPr>
          <w:lang w:val="it-IT"/>
        </w:rPr>
        <w:t xml:space="preserve">Nell'articolo </w:t>
      </w:r>
      <w:hyperlink r:id="rId13" w:history="1">
        <w:r>
          <w:rPr>
            <w:rStyle w:val="Hyperlink"/>
            <w:lang w:val="it-IT"/>
          </w:rPr>
          <w:t>936929</w:t>
        </w:r>
      </w:hyperlink>
      <w:r>
        <w:rPr>
          <w:lang w:val="it-IT"/>
        </w:rPr>
        <w:t xml:space="preserve"> della Microsoft Knowledge Base viene riportato un elenco di tutti gli altri articoli della Knowledge Base correlati agli aggiornamenti inclusi in Windows XP SP3.</w:t>
      </w:r>
      <w:r w:rsidRPr="00060110">
        <w:rPr>
          <w:lang w:val="fr-FR"/>
        </w:rPr>
        <w:t xml:space="preserve"> </w:t>
      </w:r>
      <w:r>
        <w:rPr>
          <w:lang w:val="it-IT"/>
        </w:rPr>
        <w:t>Nelle sezioni riportate di seguito viene fornita una breve descrizione delle funzionalità incluse in Windows XP SP3.</w:t>
      </w:r>
      <w:r w:rsidRPr="00060110">
        <w:rPr>
          <w:lang w:val="fr-FR"/>
        </w:rPr>
        <w:t xml:space="preserve"> </w:t>
      </w:r>
      <w:r w:rsidRPr="00060110">
        <w:rPr>
          <w:lang w:val="fr-FR"/>
        </w:rPr>
        <w:br w:type="page"/>
      </w:r>
      <w:r>
        <w:rPr>
          <w:rStyle w:val="Carattere11"/>
          <w:rFonts w:ascii="Arial Black" w:hAnsi="Arial Black" w:cs="Arial Black"/>
          <w:b w:val="0"/>
          <w:bCs w:val="0"/>
          <w:kern w:val="0"/>
          <w:lang w:val="it-IT"/>
        </w:rPr>
        <w:lastRenderedPageBreak/>
        <w:t>Funzionalità rilasciate precedentemente</w:t>
      </w:r>
    </w:p>
    <w:p w:rsidR="00E03A9E" w:rsidRPr="00060110" w:rsidRDefault="00E03A9E" w:rsidP="00120A86">
      <w:pPr>
        <w:rPr>
          <w:lang w:val="fr-FR"/>
        </w:rPr>
      </w:pPr>
      <w:r>
        <w:rPr>
          <w:lang w:val="it-IT"/>
        </w:rPr>
        <w:t xml:space="preserve">Le funzionalità descritte nella </w:t>
      </w:r>
      <w:r w:rsidR="00055FA8">
        <w:fldChar w:fldCharType="begin"/>
      </w:r>
      <w:r w:rsidR="00120A86" w:rsidRPr="00060110">
        <w:rPr>
          <w:lang w:val="fr-FR"/>
        </w:rPr>
        <w:instrText xml:space="preserve"> REF _Ref181379260 \h </w:instrText>
      </w:r>
      <w:r w:rsidR="00055FA8">
        <w:fldChar w:fldCharType="separate"/>
      </w:r>
      <w:r w:rsidR="00120A86">
        <w:rPr>
          <w:lang w:val="it-IT"/>
        </w:rPr>
        <w:t>Tabella 1</w:t>
      </w:r>
      <w:r w:rsidR="00055FA8">
        <w:fldChar w:fldCharType="end"/>
      </w:r>
      <w:r>
        <w:rPr>
          <w:lang w:val="it-IT"/>
        </w:rPr>
        <w:t xml:space="preserve"> sono già disponibili per Windows XP come aggiornamenti autonomi.</w:t>
      </w:r>
      <w:r w:rsidRPr="00060110">
        <w:rPr>
          <w:lang w:val="fr-FR"/>
        </w:rPr>
        <w:t xml:space="preserve"> </w:t>
      </w:r>
      <w:r>
        <w:rPr>
          <w:lang w:val="it-IT"/>
        </w:rPr>
        <w:t>Gli amministratori di sistema devono tuttavia scegliere di installare questi aggiornamenti singolarmente.</w:t>
      </w:r>
      <w:r w:rsidRPr="00060110">
        <w:rPr>
          <w:lang w:val="fr-FR"/>
        </w:rPr>
        <w:t xml:space="preserve"> </w:t>
      </w:r>
      <w:r>
        <w:rPr>
          <w:lang w:val="it-IT"/>
        </w:rPr>
        <w:t>In Windows XP SP3 tali aggiornamenti sono inclusi per impostazione predefinita.</w:t>
      </w:r>
    </w:p>
    <w:p w:rsidR="00E03A9E" w:rsidRDefault="00E03A9E">
      <w:pPr>
        <w:pStyle w:val="Caption"/>
        <w:keepNext/>
      </w:pPr>
      <w:bookmarkStart w:id="4" w:name="_Ref181379260"/>
      <w:r>
        <w:rPr>
          <w:lang w:val="it-IT"/>
        </w:rPr>
        <w:t>Tabella 1</w:t>
      </w:r>
      <w:bookmarkEnd w:id="4"/>
      <w:r>
        <w:rPr>
          <w:lang w:val="it-IT"/>
        </w:rPr>
        <w:t>.</w:t>
      </w:r>
      <w:r w:rsidRPr="00060110">
        <w:rPr>
          <w:lang w:val="fr-FR"/>
        </w:rPr>
        <w:t xml:space="preserve"> </w:t>
      </w:r>
      <w:r>
        <w:rPr>
          <w:lang w:val="it-IT"/>
        </w:rPr>
        <w:t>Funzionalità rilasciate precedentemente</w:t>
      </w:r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A0"/>
      </w:tblPr>
      <w:tblGrid>
        <w:gridCol w:w="636"/>
        <w:gridCol w:w="2793"/>
        <w:gridCol w:w="6507"/>
      </w:tblGrid>
      <w:tr w:rsidR="00E03A9E">
        <w:trPr>
          <w:tblHeader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3A9E" w:rsidRDefault="00E03A9E">
            <w:pPr>
              <w:rPr>
                <w:b/>
                <w:bCs/>
                <w:color w:val="000000"/>
              </w:rPr>
            </w:pPr>
          </w:p>
        </w:tc>
        <w:tc>
          <w:tcPr>
            <w:tcW w:w="2793" w:type="dxa"/>
            <w:shd w:val="clear" w:color="auto" w:fill="F5F8EE"/>
          </w:tcPr>
          <w:p w:rsidR="00E03A9E" w:rsidRDefault="00E03A9E">
            <w:r>
              <w:rPr>
                <w:b/>
                <w:bCs/>
                <w:lang w:val="it-IT"/>
              </w:rPr>
              <w:t>Funzionalità</w:t>
            </w:r>
          </w:p>
        </w:tc>
        <w:tc>
          <w:tcPr>
            <w:tcW w:w="6507" w:type="dxa"/>
            <w:shd w:val="clear" w:color="auto" w:fill="F5F8EE"/>
          </w:tcPr>
          <w:p w:rsidR="00E03A9E" w:rsidRDefault="00E03A9E">
            <w:r>
              <w:rPr>
                <w:b/>
                <w:bCs/>
                <w:color w:val="000000"/>
                <w:lang w:val="it-IT"/>
              </w:rPr>
              <w:t>Descrizione</w:t>
            </w:r>
          </w:p>
        </w:tc>
      </w:tr>
      <w:tr w:rsidR="00E03A9E">
        <w:trPr>
          <w:cantSplit/>
          <w:trHeight w:val="1503"/>
        </w:trPr>
        <w:tc>
          <w:tcPr>
            <w:tcW w:w="636" w:type="dxa"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E03A9E" w:rsidRDefault="00E03A9E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lang w:val="it-IT"/>
              </w:rPr>
              <w:t>Gestione</w:t>
            </w:r>
          </w:p>
        </w:tc>
        <w:tc>
          <w:tcPr>
            <w:tcW w:w="2793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E03A9E" w:rsidRDefault="00E03A9E">
            <w:r>
              <w:rPr>
                <w:color w:val="000000"/>
                <w:lang w:val="it-IT"/>
              </w:rPr>
              <w:t>MMC 3.0</w:t>
            </w:r>
          </w:p>
        </w:tc>
        <w:tc>
          <w:tcPr>
            <w:tcW w:w="6507" w:type="dxa"/>
            <w:tcBorders>
              <w:left w:val="single" w:sz="6" w:space="0" w:color="9BBB59"/>
            </w:tcBorders>
            <w:shd w:val="clear" w:color="auto" w:fill="CDDDAC"/>
          </w:tcPr>
          <w:p w:rsidR="00E03A9E" w:rsidRDefault="00E03A9E">
            <w:r>
              <w:rPr>
                <w:lang w:val="it-IT"/>
              </w:rPr>
              <w:t>Microsoft Management Console 3.0 (MMC 3.0) è una struttura che unifica e semplifica le operazioni di gestione del sistema giornaliere in Windows rendendo disponibili esplorazione, menu, barre degli strumenti e flusso di lavoro comuni tra strumenti diversi.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it-IT"/>
              </w:rPr>
              <w:t xml:space="preserve">Nell'articolo </w:t>
            </w:r>
            <w:hyperlink r:id="rId14" w:history="1">
              <w:r>
                <w:rPr>
                  <w:rStyle w:val="Hyperlink"/>
                  <w:lang w:val="it-IT"/>
                </w:rPr>
                <w:t>907265</w:t>
              </w:r>
            </w:hyperlink>
            <w:r>
              <w:rPr>
                <w:color w:val="000000"/>
                <w:lang w:val="it-IT"/>
              </w:rPr>
              <w:t xml:space="preserve"> della Microsoft Knowledge Base questa funzionalità viene descritta in dettaglio.</w:t>
            </w:r>
          </w:p>
        </w:tc>
      </w:tr>
      <w:tr w:rsidR="00E03A9E">
        <w:trPr>
          <w:cantSplit/>
          <w:trHeight w:val="1134"/>
        </w:trPr>
        <w:tc>
          <w:tcPr>
            <w:tcW w:w="636" w:type="dxa"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E03A9E" w:rsidRDefault="00E03A9E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lang w:val="it-IT"/>
              </w:rPr>
              <w:t>MDAC</w:t>
            </w:r>
          </w:p>
        </w:tc>
        <w:tc>
          <w:tcPr>
            <w:tcW w:w="2793" w:type="dxa"/>
            <w:shd w:val="clear" w:color="auto" w:fill="E6EED5"/>
          </w:tcPr>
          <w:p w:rsidR="00E03A9E" w:rsidRDefault="00E03A9E">
            <w:r>
              <w:rPr>
                <w:color w:val="000000"/>
                <w:lang w:val="it-IT"/>
              </w:rPr>
              <w:t>MSXML6</w:t>
            </w:r>
          </w:p>
        </w:tc>
        <w:tc>
          <w:tcPr>
            <w:tcW w:w="6507" w:type="dxa"/>
            <w:shd w:val="clear" w:color="auto" w:fill="E6EED5"/>
          </w:tcPr>
          <w:p w:rsidR="00E03A9E" w:rsidRDefault="00E03A9E">
            <w:r>
              <w:rPr>
                <w:lang w:val="it-IT"/>
              </w:rPr>
              <w:t>MSXML6 offre miglioramenti all'affidabilità, protezione e conformità alle raccomandazioni W3C per XML 1.0 e XML Schema 1.0.</w:t>
            </w:r>
            <w:r>
              <w:rPr>
                <w:color w:val="000000"/>
              </w:rPr>
              <w:t xml:space="preserve"> </w:t>
            </w:r>
            <w:r>
              <w:rPr>
                <w:vanish/>
                <w:lang w:val="it-IT"/>
              </w:rPr>
              <w:t xml:space="preserve">MSXML6 è anche compatibile </w:t>
            </w:r>
            <w:r>
              <w:rPr>
                <w:lang w:val="it-IT"/>
              </w:rPr>
              <w:t>con System.XML 2.0.</w:t>
            </w:r>
          </w:p>
        </w:tc>
      </w:tr>
      <w:tr w:rsidR="00E03A9E">
        <w:trPr>
          <w:cantSplit/>
          <w:trHeight w:val="1134"/>
        </w:trPr>
        <w:tc>
          <w:tcPr>
            <w:tcW w:w="636" w:type="dxa"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E03A9E" w:rsidRDefault="00E03A9E">
            <w:pPr>
              <w:ind w:left="113" w:right="113"/>
              <w:jc w:val="center"/>
            </w:pPr>
            <w:r>
              <w:rPr>
                <w:b/>
                <w:bCs/>
                <w:lang w:val="it-IT"/>
              </w:rPr>
              <w:t>MSI</w:t>
            </w:r>
          </w:p>
        </w:tc>
        <w:tc>
          <w:tcPr>
            <w:tcW w:w="2793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E03A9E" w:rsidRDefault="00E03A9E">
            <w:r>
              <w:rPr>
                <w:lang w:val="it-IT"/>
              </w:rPr>
              <w:t>Microsoft Windows Installer 3.1 versione 2 (3.1.4000.2435)</w:t>
            </w:r>
          </w:p>
        </w:tc>
        <w:tc>
          <w:tcPr>
            <w:tcW w:w="6507" w:type="dxa"/>
            <w:tcBorders>
              <w:left w:val="single" w:sz="6" w:space="0" w:color="9BBB59"/>
            </w:tcBorders>
            <w:shd w:val="clear" w:color="auto" w:fill="CDDDAC"/>
          </w:tcPr>
          <w:p w:rsidR="00E03A9E" w:rsidRDefault="00E03A9E">
            <w:r>
              <w:rPr>
                <w:lang w:val="it-IT"/>
              </w:rPr>
              <w:t>Windows Installer 3.1, un aggiornamento secondario di Windows Installer 3.0, è stato rilasciato da Microsoft nel settembre 2004 e presenta nuove funzionalità avanzate.</w:t>
            </w:r>
            <w:r>
              <w:rPr>
                <w:color w:val="000000"/>
              </w:rPr>
              <w:t xml:space="preserve"> </w:t>
            </w:r>
            <w:r>
              <w:rPr>
                <w:lang w:val="it-IT"/>
              </w:rPr>
              <w:t>Windows Installer 3.1 risolve inoltre alcuni problemi rilevati in Windows Installer 3.0.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it-IT"/>
              </w:rPr>
              <w:t xml:space="preserve">Per informazioni su questa funzionalità, consultare l'articolo </w:t>
            </w:r>
            <w:hyperlink r:id="rId15" w:history="1">
              <w:r>
                <w:rPr>
                  <w:rStyle w:val="Hyperlink"/>
                  <w:lang w:val="it-IT"/>
                </w:rPr>
                <w:t>893803</w:t>
              </w:r>
            </w:hyperlink>
            <w:r>
              <w:rPr>
                <w:color w:val="000000"/>
                <w:lang w:val="it-IT"/>
              </w:rPr>
              <w:t xml:space="preserve"> della Microsoft Knowledge Base.</w:t>
            </w:r>
          </w:p>
        </w:tc>
      </w:tr>
      <w:tr w:rsidR="00E03A9E">
        <w:tc>
          <w:tcPr>
            <w:tcW w:w="636" w:type="dxa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E03A9E" w:rsidRDefault="00E03A9E">
            <w:pPr>
              <w:ind w:left="113" w:right="113"/>
              <w:jc w:val="center"/>
            </w:pPr>
            <w:r>
              <w:rPr>
                <w:b/>
                <w:bCs/>
                <w:lang w:val="it-IT"/>
              </w:rPr>
              <w:t>Rete</w:t>
            </w:r>
          </w:p>
        </w:tc>
        <w:tc>
          <w:tcPr>
            <w:tcW w:w="2793" w:type="dxa"/>
            <w:shd w:val="clear" w:color="auto" w:fill="E6EED5"/>
          </w:tcPr>
          <w:p w:rsidR="00E03A9E" w:rsidRDefault="00E03A9E">
            <w:r>
              <w:rPr>
                <w:lang w:val="it-IT"/>
              </w:rPr>
              <w:t>Servizio trasferimento intelligente in background (BITS, Background Intelligent Transfer Service) 2.5</w:t>
            </w:r>
          </w:p>
        </w:tc>
        <w:tc>
          <w:tcPr>
            <w:tcW w:w="6507" w:type="dxa"/>
            <w:shd w:val="clear" w:color="auto" w:fill="E6EED5"/>
          </w:tcPr>
          <w:p w:rsidR="00E03A9E" w:rsidRDefault="00E03A9E">
            <w:r>
              <w:rPr>
                <w:lang w:val="it-IT"/>
              </w:rPr>
              <w:t>BITS 2.5 è obbligatorio in Microsoft System Center Configuration Manager 2007 e Windows Live</w:t>
            </w:r>
            <w:r>
              <w:rPr>
                <w:rFonts w:ascii="Times New Roman" w:hAnsi="Times New Roman" w:cs="Times New Roman"/>
                <w:lang w:val="it-IT"/>
              </w:rPr>
              <w:t>™</w:t>
            </w:r>
            <w:r>
              <w:rPr>
                <w:lang w:val="it-IT"/>
              </w:rPr>
              <w:t xml:space="preserve"> OneCare</w:t>
            </w:r>
            <w:r>
              <w:rPr>
                <w:rFonts w:ascii="Times New Roman" w:hAnsi="Times New Roman" w:cs="Times New Roman"/>
                <w:lang w:val="it-IT"/>
              </w:rPr>
              <w:t>™</w:t>
            </w:r>
            <w:r>
              <w:rPr>
                <w:lang w:val="it-IT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lang w:val="it-IT"/>
              </w:rPr>
              <w:t>BITS 2.5 contribuisce ad aumentare la protezione.</w:t>
            </w:r>
            <w:r>
              <w:rPr>
                <w:color w:val="000000"/>
              </w:rPr>
              <w:t xml:space="preserve"> </w:t>
            </w:r>
            <w:r>
              <w:rPr>
                <w:lang w:val="it-IT"/>
              </w:rPr>
              <w:t>Utilizzando BITS per il trasferimento dei dati, le nuove funzionalità risulteranno più flessibili.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it-IT"/>
              </w:rPr>
              <w:t xml:space="preserve">Per informazioni su BITS, consultare l'articolo </w:t>
            </w:r>
            <w:hyperlink r:id="rId16" w:history="1">
              <w:r>
                <w:rPr>
                  <w:rStyle w:val="Hyperlink"/>
                  <w:lang w:val="it-IT"/>
                </w:rPr>
                <w:t>923845</w:t>
              </w:r>
            </w:hyperlink>
            <w:r>
              <w:rPr>
                <w:color w:val="000000"/>
                <w:lang w:val="it-IT"/>
              </w:rPr>
              <w:t xml:space="preserve"> della Microsoft Knowledge Base.</w:t>
            </w:r>
          </w:p>
        </w:tc>
      </w:tr>
      <w:tr w:rsidR="00E03A9E" w:rsidRPr="00EC1D78">
        <w:tc>
          <w:tcPr>
            <w:tcW w:w="63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E03A9E" w:rsidRDefault="00E03A9E">
            <w:pPr>
              <w:rPr>
                <w:b/>
                <w:bCs/>
                <w:color w:val="000000"/>
              </w:rPr>
            </w:pPr>
          </w:p>
        </w:tc>
        <w:tc>
          <w:tcPr>
            <w:tcW w:w="2793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E03A9E" w:rsidRDefault="00E03A9E">
            <w:r>
              <w:rPr>
                <w:lang w:val="it-IT"/>
              </w:rPr>
              <w:t>Aggiornamento criteri IPSec semplificati per Windows Server 2003 e Windows XP</w:t>
            </w:r>
          </w:p>
        </w:tc>
        <w:tc>
          <w:tcPr>
            <w:tcW w:w="6507" w:type="dxa"/>
            <w:tcBorders>
              <w:left w:val="single" w:sz="6" w:space="0" w:color="9BBB59"/>
            </w:tcBorders>
            <w:shd w:val="clear" w:color="auto" w:fill="CDDDAC"/>
          </w:tcPr>
          <w:p w:rsidR="00E03A9E" w:rsidRPr="00060110" w:rsidRDefault="00E03A9E">
            <w:pPr>
              <w:rPr>
                <w:lang w:val="pt-BR"/>
              </w:rPr>
            </w:pPr>
            <w:bookmarkStart w:id="5" w:name="_Hlt196097076"/>
            <w:r>
              <w:rPr>
                <w:lang w:val="it-IT"/>
              </w:rPr>
              <w:t>Questo aggiornamento consente di semplificare la creazione e la gestione dei filtri IPSec, riducendo il numero di filtri richiesti per la distribuzione dell'isolamento dei domini e dei server.</w:t>
            </w:r>
            <w:r>
              <w:rPr>
                <w:color w:val="000000"/>
              </w:rPr>
              <w:t xml:space="preserve"> </w:t>
            </w:r>
            <w:r>
              <w:rPr>
                <w:lang w:val="it-IT"/>
              </w:rPr>
              <w:t>L'aggiornamento dei criteri semplificati elimina la necessità dei filtri di autorizzazione dell'infrastruttura di rete espliciti e introduce l'utilizzo ottimizzato di testo non crittografato.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it-IT"/>
              </w:rPr>
              <w:t xml:space="preserve">Per ulteriori informazioni su questo aggiornamento rilasciato precedentemente, consultare l'articolo </w:t>
            </w:r>
            <w:hyperlink r:id="rId17" w:history="1">
              <w:r>
                <w:rPr>
                  <w:rStyle w:val="Hyperlink"/>
                  <w:lang w:val="it-IT"/>
                </w:rPr>
                <w:t>914841</w:t>
              </w:r>
            </w:hyperlink>
            <w:r>
              <w:rPr>
                <w:color w:val="000000"/>
                <w:lang w:val="it-IT"/>
              </w:rPr>
              <w:t xml:space="preserve"> della Microsoft Knowledge Base.</w:t>
            </w:r>
            <w:bookmarkEnd w:id="5"/>
          </w:p>
        </w:tc>
      </w:tr>
      <w:tr w:rsidR="00E03A9E">
        <w:tc>
          <w:tcPr>
            <w:tcW w:w="63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E03A9E" w:rsidRPr="00060110" w:rsidRDefault="00E03A9E">
            <w:pPr>
              <w:rPr>
                <w:b/>
                <w:bCs/>
                <w:color w:val="000000"/>
                <w:lang w:val="pt-BR"/>
              </w:rPr>
            </w:pPr>
          </w:p>
        </w:tc>
        <w:tc>
          <w:tcPr>
            <w:tcW w:w="2793" w:type="dxa"/>
            <w:shd w:val="clear" w:color="auto" w:fill="E6EED5"/>
          </w:tcPr>
          <w:p w:rsidR="00E03A9E" w:rsidRDefault="00E03A9E">
            <w:r>
              <w:rPr>
                <w:lang w:val="it-IT"/>
              </w:rPr>
              <w:t>Servizio di gestione identità digitali (DIMS, Digital Identity Management Service)</w:t>
            </w:r>
          </w:p>
        </w:tc>
        <w:tc>
          <w:tcPr>
            <w:tcW w:w="6507" w:type="dxa"/>
            <w:shd w:val="clear" w:color="auto" w:fill="E6EED5"/>
          </w:tcPr>
          <w:p w:rsidR="00E03A9E" w:rsidRDefault="00E03A9E">
            <w:r>
              <w:rPr>
                <w:lang w:val="it-IT"/>
              </w:rPr>
              <w:t>DIMS consente agli utenti che eseguono l'accesso a un qualsiasi computer appartenente a un dominio di accedere automaticamente a tutti i loro certificati e a tutte le loro chiavi private per applicazioni e servizi.</w:t>
            </w:r>
          </w:p>
        </w:tc>
      </w:tr>
      <w:tr w:rsidR="00E03A9E" w:rsidRPr="00EC1D78">
        <w:tc>
          <w:tcPr>
            <w:tcW w:w="63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E03A9E" w:rsidRDefault="00E03A9E">
            <w:pPr>
              <w:rPr>
                <w:b/>
                <w:bCs/>
                <w:color w:val="000000"/>
              </w:rPr>
            </w:pPr>
          </w:p>
        </w:tc>
        <w:tc>
          <w:tcPr>
            <w:tcW w:w="2793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E03A9E" w:rsidRDefault="00E03A9E">
            <w:r>
              <w:rPr>
                <w:lang w:val="it-IT"/>
              </w:rPr>
              <w:t xml:space="preserve">Peer Name Resolution </w:t>
            </w:r>
            <w:r>
              <w:rPr>
                <w:lang w:val="it-IT"/>
              </w:rPr>
              <w:lastRenderedPageBreak/>
              <w:t>Protocol (PNRP) 2.1</w:t>
            </w:r>
          </w:p>
        </w:tc>
        <w:tc>
          <w:tcPr>
            <w:tcW w:w="6507" w:type="dxa"/>
            <w:tcBorders>
              <w:left w:val="single" w:sz="6" w:space="0" w:color="9BBB59"/>
            </w:tcBorders>
            <w:shd w:val="clear" w:color="auto" w:fill="CDDDAC"/>
          </w:tcPr>
          <w:p w:rsidR="00E03A9E" w:rsidRPr="00060110" w:rsidRDefault="00E03A9E">
            <w:pPr>
              <w:rPr>
                <w:lang w:val="pt-BR"/>
              </w:rPr>
            </w:pPr>
            <w:r>
              <w:rPr>
                <w:lang w:val="it-IT"/>
              </w:rPr>
              <w:lastRenderedPageBreak/>
              <w:t xml:space="preserve">Questo aggiornamento consente ai programmi basati su Windows XP </w:t>
            </w:r>
            <w:r>
              <w:rPr>
                <w:lang w:val="it-IT"/>
              </w:rPr>
              <w:lastRenderedPageBreak/>
              <w:t>SP3 che utilizzano il protocollo PNRP di comunicare con i programmi di Windows Vista che utilizzano PNRP.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it-IT"/>
              </w:rPr>
              <w:t xml:space="preserve">Per informazioni su questo aggiornamento rilasciato precedentemente, consultare l'articolo </w:t>
            </w:r>
            <w:hyperlink r:id="rId18" w:history="1">
              <w:r>
                <w:rPr>
                  <w:rStyle w:val="Hyperlink"/>
                  <w:lang w:val="it-IT"/>
                </w:rPr>
                <w:t>920342</w:t>
              </w:r>
            </w:hyperlink>
            <w:r>
              <w:rPr>
                <w:color w:val="000000"/>
                <w:lang w:val="it-IT"/>
              </w:rPr>
              <w:t xml:space="preserve"> della Microsoft Knowledge Base.</w:t>
            </w:r>
          </w:p>
        </w:tc>
      </w:tr>
      <w:tr w:rsidR="00E03A9E" w:rsidRPr="00EC1D78">
        <w:tc>
          <w:tcPr>
            <w:tcW w:w="63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E03A9E" w:rsidRPr="00060110" w:rsidRDefault="00E03A9E">
            <w:pPr>
              <w:rPr>
                <w:b/>
                <w:bCs/>
                <w:color w:val="000000"/>
                <w:lang w:val="pt-BR"/>
              </w:rPr>
            </w:pPr>
          </w:p>
        </w:tc>
        <w:tc>
          <w:tcPr>
            <w:tcW w:w="2793" w:type="dxa"/>
            <w:shd w:val="clear" w:color="auto" w:fill="E6EED5"/>
          </w:tcPr>
          <w:p w:rsidR="00E03A9E" w:rsidRDefault="00E03A9E">
            <w:r>
              <w:rPr>
                <w:lang w:val="it-IT"/>
              </w:rPr>
              <w:t>Remote Desktop Protocol 6.1</w:t>
            </w:r>
          </w:p>
        </w:tc>
        <w:tc>
          <w:tcPr>
            <w:tcW w:w="6507" w:type="dxa"/>
            <w:shd w:val="clear" w:color="auto" w:fill="E6EED5"/>
          </w:tcPr>
          <w:p w:rsidR="00E03A9E" w:rsidRPr="00060110" w:rsidRDefault="00E03A9E">
            <w:pPr>
              <w:rPr>
                <w:lang w:val="pt-BR"/>
              </w:rPr>
            </w:pPr>
            <w:r>
              <w:rPr>
                <w:lang w:val="it-IT"/>
              </w:rPr>
              <w:t>Remote Desktop Protocol (RDP) è utilizzato per la comunicazione tra il Terminal Server e il relativo client.</w:t>
            </w:r>
            <w:r>
              <w:rPr>
                <w:color w:val="000000"/>
              </w:rPr>
              <w:t xml:space="preserve"> </w:t>
            </w:r>
            <w:r>
              <w:rPr>
                <w:lang w:val="it-IT"/>
              </w:rPr>
              <w:t>RDP è incapsulato e crittografato all'interno di TCP.</w:t>
            </w:r>
            <w:r>
              <w:rPr>
                <w:color w:val="000000"/>
              </w:rPr>
              <w:t xml:space="preserve"> </w:t>
            </w:r>
            <w:r>
              <w:rPr>
                <w:lang w:val="it-IT"/>
              </w:rPr>
              <w:t>Questo aggiornamento agevola la comunicazione tra i computer che eseguono Windows XP e Windows Vista.</w:t>
            </w:r>
            <w:r w:rsidRPr="00060110">
              <w:rPr>
                <w:rFonts w:ascii="Verdana" w:hAnsi="Verdana" w:cs="Verdana"/>
                <w:color w:val="000000"/>
                <w:sz w:val="17"/>
                <w:szCs w:val="17"/>
                <w:lang w:val="pt-BR"/>
              </w:rPr>
              <w:t xml:space="preserve"> </w:t>
            </w:r>
            <w:r>
              <w:rPr>
                <w:color w:val="000000"/>
                <w:lang w:val="it-IT"/>
              </w:rPr>
              <w:t xml:space="preserve">Per ulteriori informazioni su RDP, consultare l'articolo </w:t>
            </w:r>
            <w:hyperlink r:id="rId19" w:history="1">
              <w:r>
                <w:rPr>
                  <w:rStyle w:val="Hyperlink"/>
                  <w:lang w:val="it-IT"/>
                </w:rPr>
                <w:t>186607</w:t>
              </w:r>
            </w:hyperlink>
            <w:r>
              <w:rPr>
                <w:color w:val="000000"/>
                <w:lang w:val="it-IT"/>
              </w:rPr>
              <w:t xml:space="preserve"> della Microsoft Knowledge Base.</w:t>
            </w:r>
            <w:r w:rsidRPr="00060110">
              <w:rPr>
                <w:color w:val="000000"/>
                <w:lang w:val="pt-BR"/>
              </w:rPr>
              <w:t xml:space="preserve"> </w:t>
            </w:r>
            <w:r>
              <w:rPr>
                <w:color w:val="000000"/>
                <w:lang w:val="it-IT"/>
              </w:rPr>
              <w:t xml:space="preserve">Per ulteriori informazioni su RDP 6.1, consultare l'articolo </w:t>
            </w:r>
            <w:hyperlink r:id="rId20" w:history="1">
              <w:r>
                <w:rPr>
                  <w:rStyle w:val="Hyperlink"/>
                  <w:lang w:val="it-IT"/>
                </w:rPr>
                <w:t>951616</w:t>
              </w:r>
            </w:hyperlink>
            <w:r>
              <w:rPr>
                <w:color w:val="000000"/>
                <w:lang w:val="it-IT"/>
              </w:rPr>
              <w:t xml:space="preserve"> della Microsoft Knowledge Base.</w:t>
            </w:r>
          </w:p>
        </w:tc>
      </w:tr>
      <w:tr w:rsidR="00E03A9E">
        <w:tc>
          <w:tcPr>
            <w:tcW w:w="63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E03A9E" w:rsidRPr="00060110" w:rsidRDefault="00E03A9E">
            <w:pPr>
              <w:rPr>
                <w:b/>
                <w:bCs/>
                <w:color w:val="000000"/>
                <w:lang w:val="pt-BR"/>
              </w:rPr>
            </w:pPr>
          </w:p>
        </w:tc>
        <w:tc>
          <w:tcPr>
            <w:tcW w:w="2793" w:type="dxa"/>
            <w:shd w:val="clear" w:color="auto" w:fill="E6EED5"/>
          </w:tcPr>
          <w:p w:rsidR="00E03A9E" w:rsidRDefault="00E03A9E">
            <w:r>
              <w:rPr>
                <w:lang w:val="it-IT"/>
              </w:rPr>
              <w:t>Protocollo di protezione WPA2 (Wi-Fi Protected Access 2)</w:t>
            </w:r>
          </w:p>
        </w:tc>
        <w:tc>
          <w:tcPr>
            <w:tcW w:w="6507" w:type="dxa"/>
            <w:shd w:val="clear" w:color="auto" w:fill="E6EED5"/>
          </w:tcPr>
          <w:p w:rsidR="00E03A9E" w:rsidRDefault="00E03A9E">
            <w:r>
              <w:rPr>
                <w:lang w:val="it-IT"/>
              </w:rPr>
              <w:t>Questo aggiornamento di Windows XP offre il supporto di WPA2, la soluzione di protezione wireless basata sugli standard più recenti derivata dallo standard IEEE 802.11i.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it-IT"/>
              </w:rPr>
              <w:t xml:space="preserve">Per informazioni su questo aggiornamento, consultare l'articolo </w:t>
            </w:r>
            <w:hyperlink r:id="rId21" w:history="1">
              <w:r>
                <w:rPr>
                  <w:rStyle w:val="Hyperlink"/>
                  <w:lang w:val="it-IT"/>
                </w:rPr>
                <w:t>893357</w:t>
              </w:r>
            </w:hyperlink>
            <w:r>
              <w:rPr>
                <w:color w:val="000000"/>
                <w:lang w:val="it-IT"/>
              </w:rPr>
              <w:t xml:space="preserve"> della Microsoft Knowledge Base.</w:t>
            </w:r>
          </w:p>
        </w:tc>
      </w:tr>
    </w:tbl>
    <w:p w:rsidR="00E03A9E" w:rsidRDefault="00E03A9E">
      <w:pPr>
        <w:pStyle w:val="Heading2"/>
      </w:pPr>
      <w:r>
        <w:rPr>
          <w:lang w:val="it-IT"/>
        </w:rPr>
        <w:t>Nuove funzionalità avanzate</w:t>
      </w:r>
    </w:p>
    <w:p w:rsidR="00E03A9E" w:rsidRDefault="00E03A9E" w:rsidP="00120A86">
      <w:pPr>
        <w:spacing w:after="0" w:line="240" w:lineRule="auto"/>
      </w:pPr>
      <w:r>
        <w:rPr>
          <w:lang w:val="it-IT"/>
        </w:rPr>
        <w:t xml:space="preserve">Nella </w:t>
      </w:r>
      <w:r w:rsidR="00055FA8">
        <w:fldChar w:fldCharType="begin"/>
      </w:r>
      <w:r w:rsidR="00120A86">
        <w:instrText xml:space="preserve"> REF _Ref181381022 \h </w:instrText>
      </w:r>
      <w:r w:rsidR="00055FA8">
        <w:fldChar w:fldCharType="separate"/>
      </w:r>
      <w:r w:rsidR="00120A86">
        <w:rPr>
          <w:lang w:val="it-IT"/>
        </w:rPr>
        <w:t>Tabella 2</w:t>
      </w:r>
      <w:r w:rsidR="00055FA8">
        <w:fldChar w:fldCharType="end"/>
      </w:r>
      <w:r>
        <w:rPr>
          <w:lang w:val="it-IT"/>
        </w:rPr>
        <w:t xml:space="preserve"> sono descritte alcune delle modifiche più significative introdotte da Windows XP SP3.</w:t>
      </w:r>
      <w:r>
        <w:t xml:space="preserve"> </w:t>
      </w:r>
      <w:r>
        <w:rPr>
          <w:lang w:val="it-IT"/>
        </w:rPr>
        <w:t>A parte alcune eccezioni, Service Pack 3 non aggiunge a Windows XP nuove caratteristiche o funzionalità presenti nelle versioni più recenti di Windows.</w:t>
      </w:r>
      <w:r>
        <w:t xml:space="preserve"> </w:t>
      </w:r>
      <w:r>
        <w:rPr>
          <w:lang w:val="it-IT"/>
        </w:rPr>
        <w:t>Come accennato in precedenza, un'eccezione è rappresentata dall'introduzione di Protezione accesso alla rete, che consente alle organizzazioni che eseguono Windows XP di sfruttare le nuove funzionalità di Windows Server 2008.</w:t>
      </w:r>
    </w:p>
    <w:p w:rsidR="00E03A9E" w:rsidRDefault="00E03A9E">
      <w:r>
        <w:rPr>
          <w:lang w:val="it-IT"/>
        </w:rPr>
        <w:t xml:space="preserve">Per un elenco degli articoli della Knowledge Base relativi a Windows XP SP3, consultare l'articolo </w:t>
      </w:r>
      <w:hyperlink r:id="rId22" w:history="1">
        <w:r>
          <w:rPr>
            <w:rStyle w:val="Hyperlink"/>
            <w:lang w:val="it-IT"/>
          </w:rPr>
          <w:t>936929</w:t>
        </w:r>
      </w:hyperlink>
      <w:r>
        <w:rPr>
          <w:lang w:val="it-IT"/>
        </w:rPr>
        <w:t>.</w:t>
      </w:r>
    </w:p>
    <w:p w:rsidR="00E03A9E" w:rsidRDefault="00E03A9E">
      <w:pPr>
        <w:pStyle w:val="Caption"/>
        <w:keepNext/>
      </w:pPr>
      <w:bookmarkStart w:id="6" w:name="_Ref181381022"/>
      <w:r>
        <w:rPr>
          <w:lang w:val="it-IT"/>
        </w:rPr>
        <w:t>Tabella 2</w:t>
      </w:r>
      <w:bookmarkEnd w:id="6"/>
      <w:r>
        <w:rPr>
          <w:lang w:val="it-IT"/>
        </w:rPr>
        <w:t>.</w:t>
      </w:r>
      <w:r>
        <w:t xml:space="preserve"> </w:t>
      </w:r>
      <w:r>
        <w:rPr>
          <w:lang w:val="it-IT"/>
        </w:rPr>
        <w:t>Nuove funzionalità avanzate</w:t>
      </w:r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A0"/>
      </w:tblPr>
      <w:tblGrid>
        <w:gridCol w:w="613"/>
        <w:gridCol w:w="2465"/>
        <w:gridCol w:w="6858"/>
      </w:tblGrid>
      <w:tr w:rsidR="00E03A9E">
        <w:trPr>
          <w:tblHeader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3A9E" w:rsidRDefault="00E03A9E">
            <w:pPr>
              <w:rPr>
                <w:b/>
                <w:bCs/>
                <w:color w:val="000000"/>
              </w:rPr>
            </w:pPr>
          </w:p>
        </w:tc>
        <w:tc>
          <w:tcPr>
            <w:tcW w:w="2465" w:type="dxa"/>
            <w:shd w:val="clear" w:color="auto" w:fill="F5F8EE"/>
          </w:tcPr>
          <w:p w:rsidR="00E03A9E" w:rsidRDefault="00E03A9E">
            <w:r>
              <w:rPr>
                <w:b/>
                <w:bCs/>
                <w:color w:val="000000"/>
                <w:lang w:val="it-IT"/>
              </w:rPr>
              <w:t>Funzionalità</w:t>
            </w:r>
          </w:p>
        </w:tc>
        <w:tc>
          <w:tcPr>
            <w:tcW w:w="6858" w:type="dxa"/>
            <w:shd w:val="clear" w:color="auto" w:fill="F5F8EE"/>
          </w:tcPr>
          <w:p w:rsidR="00E03A9E" w:rsidRDefault="00E03A9E">
            <w:r>
              <w:rPr>
                <w:b/>
                <w:bCs/>
                <w:color w:val="000000"/>
                <w:lang w:val="it-IT"/>
              </w:rPr>
              <w:t>Descrizione</w:t>
            </w:r>
          </w:p>
        </w:tc>
      </w:tr>
      <w:tr w:rsidR="00E03A9E">
        <w:tc>
          <w:tcPr>
            <w:tcW w:w="613" w:type="dxa"/>
            <w:vMerge w:val="restart"/>
            <w:tcBorders>
              <w:left w:val="nil"/>
              <w:right w:val="nil"/>
            </w:tcBorders>
            <w:shd w:val="clear" w:color="auto" w:fill="FFFFFF"/>
            <w:textDirection w:val="btLr"/>
          </w:tcPr>
          <w:p w:rsidR="00E03A9E" w:rsidRDefault="00E03A9E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lang w:val="it-IT"/>
              </w:rPr>
              <w:t>Rete</w:t>
            </w:r>
          </w:p>
        </w:tc>
        <w:tc>
          <w:tcPr>
            <w:tcW w:w="2465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E03A9E" w:rsidRDefault="00E03A9E">
            <w:r>
              <w:rPr>
                <w:lang w:val="it-IT"/>
              </w:rPr>
              <w:t>Rilevamento router "buco nero"</w:t>
            </w:r>
          </w:p>
        </w:tc>
        <w:tc>
          <w:tcPr>
            <w:tcW w:w="6858" w:type="dxa"/>
            <w:tcBorders>
              <w:left w:val="single" w:sz="6" w:space="0" w:color="9BBB59"/>
            </w:tcBorders>
            <w:shd w:val="clear" w:color="auto" w:fill="CDDDAC"/>
          </w:tcPr>
          <w:p w:rsidR="00E03A9E" w:rsidRDefault="00E03A9E">
            <w:r>
              <w:rPr>
                <w:lang w:val="it-IT"/>
              </w:rPr>
              <w:t>Windows XP SP3 comprende miglioramenti al rilevamento dei router "buco nero" (rilevamento di router che scartano i pacchetti in modo automatico), abilitandolo per impostazione predefinita.</w:t>
            </w:r>
          </w:p>
        </w:tc>
      </w:tr>
      <w:tr w:rsidR="00E03A9E">
        <w:tc>
          <w:tcPr>
            <w:tcW w:w="613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E03A9E" w:rsidRDefault="00E03A9E">
            <w:pPr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65" w:type="dxa"/>
            <w:shd w:val="clear" w:color="auto" w:fill="E6EED5"/>
          </w:tcPr>
          <w:p w:rsidR="00E03A9E" w:rsidRDefault="00E03A9E">
            <w:r>
              <w:rPr>
                <w:lang w:val="it-IT"/>
              </w:rPr>
              <w:t>Protezione accesso alla rete (NAP, Network Access Protection)</w:t>
            </w:r>
          </w:p>
        </w:tc>
        <w:tc>
          <w:tcPr>
            <w:tcW w:w="6858" w:type="dxa"/>
            <w:shd w:val="clear" w:color="auto" w:fill="E6EED5"/>
          </w:tcPr>
          <w:p w:rsidR="00E03A9E" w:rsidRDefault="00E03A9E">
            <w:r>
              <w:rPr>
                <w:lang w:val="it-IT"/>
              </w:rPr>
              <w:t>Protezione accesso alla rete è una piattaforma di applicazione dei criteri incorporata in Windows Vista, Windows Server 2008 e Windows XP SP3, che consente di aumentare la protezione delle risorse di rete applicando la conformità ai requisiti di integrità del sistema.</w:t>
            </w:r>
            <w:r>
              <w:rPr>
                <w:color w:val="000000"/>
              </w:rPr>
              <w:t xml:space="preserve"> </w:t>
            </w:r>
            <w:r>
              <w:rPr>
                <w:lang w:val="it-IT"/>
              </w:rPr>
              <w:t>Mediante l'utilizzo di Protezione accesso alla rete, è possibile creare criteri di integrità personalizzati per convalidare l'integrità del computer prima di consentire l'accesso o la comunicazione, aggiornare automaticamente i computer conformi per garantirne la conformità continua e facoltativamente confinare i computer non conformi in una rete fino a quando non soddisfano i requisiti necessari.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it-IT"/>
              </w:rPr>
              <w:t xml:space="preserve">Per ulteriori informazioni, vedere le domande frequenti su Protezione accesso alla rete alla pagina </w:t>
            </w:r>
            <w:hyperlink r:id="rId23" w:history="1">
              <w:r>
                <w:rPr>
                  <w:rStyle w:val="Hyperlink"/>
                  <w:lang w:val="it-IT"/>
                </w:rPr>
                <w:t xml:space="preserve">Network Access Protection: </w:t>
              </w:r>
              <w:r>
                <w:rPr>
                  <w:rStyle w:val="Hyperlink"/>
                  <w:lang w:val="it-IT"/>
                </w:rPr>
                <w:lastRenderedPageBreak/>
                <w:t>Frequently Asked Questions</w:t>
              </w:r>
            </w:hyperlink>
            <w:r>
              <w:rPr>
                <w:color w:val="000000"/>
                <w:lang w:val="it-IT"/>
              </w:rPr>
              <w:t xml:space="preserve"> (informazioni in lingua inglese).</w:t>
            </w:r>
          </w:p>
        </w:tc>
      </w:tr>
      <w:tr w:rsidR="00E03A9E">
        <w:tc>
          <w:tcPr>
            <w:tcW w:w="613" w:type="dxa"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E03A9E" w:rsidRDefault="00E03A9E">
            <w:pPr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65" w:type="dxa"/>
            <w:shd w:val="clear" w:color="auto" w:fill="E6EED5"/>
          </w:tcPr>
          <w:p w:rsidR="00E03A9E" w:rsidRPr="00060110" w:rsidRDefault="00E03A9E">
            <w:pPr>
              <w:rPr>
                <w:lang w:val="pt-BR"/>
              </w:rPr>
            </w:pPr>
            <w:r>
              <w:rPr>
                <w:lang w:val="it-IT"/>
              </w:rPr>
              <w:t>Provider di servizi di protezione CredSSP</w:t>
            </w:r>
          </w:p>
        </w:tc>
        <w:tc>
          <w:tcPr>
            <w:tcW w:w="6858" w:type="dxa"/>
            <w:shd w:val="clear" w:color="auto" w:fill="E6EED5"/>
          </w:tcPr>
          <w:p w:rsidR="00E03A9E" w:rsidRPr="00060110" w:rsidRDefault="00E03A9E">
            <w:pPr>
              <w:jc w:val="both"/>
              <w:rPr>
                <w:lang w:val="pt-BR"/>
              </w:rPr>
            </w:pPr>
            <w:r>
              <w:rPr>
                <w:lang w:val="it-IT"/>
              </w:rPr>
              <w:t>CredSSP è un nuovo provider di servizi di protezione disponibile in Windows XP SP3 tramite Security Service Provider Interface (SSPI).</w:t>
            </w:r>
            <w:r w:rsidRPr="00060110">
              <w:rPr>
                <w:lang w:val="pt-BR"/>
              </w:rPr>
              <w:t xml:space="preserve"> </w:t>
            </w:r>
            <w:r>
              <w:rPr>
                <w:lang w:val="it-IT"/>
              </w:rPr>
              <w:t>CredSSP consente a un'applicazione di delegare le credenziali dell'utente dal client (tramite SSP lato client) al server di destinazione (tramite SSP lato server).</w:t>
            </w:r>
            <w:r w:rsidRPr="00060110">
              <w:rPr>
                <w:lang w:val="pt-BR"/>
              </w:rPr>
              <w:t xml:space="preserve"> </w:t>
            </w:r>
            <w:r>
              <w:rPr>
                <w:lang w:val="it-IT"/>
              </w:rPr>
              <w:t>Windows XP SP3 include solo l'implementazione di SSP lato client e viene attualmente utilizzato da RDP 6.1 (TS), benché possa essere utilizzato da qualsiasi applicazione di terze parti disposta a utilizzare SSP lato client per interagire con le applicazioni che eseguono le implementazioni lato server dello stesso in Vista o in LH Server.</w:t>
            </w:r>
            <w:r w:rsidRPr="00060110">
              <w:rPr>
                <w:lang w:val="pt-BR"/>
              </w:rPr>
              <w:t xml:space="preserve"> </w:t>
            </w:r>
          </w:p>
          <w:p w:rsidR="00E03A9E" w:rsidRPr="00060110" w:rsidRDefault="00E03A9E">
            <w:pPr>
              <w:jc w:val="both"/>
              <w:rPr>
                <w:lang w:val="pt-BR"/>
              </w:rPr>
            </w:pPr>
            <w:r>
              <w:rPr>
                <w:lang w:val="it-IT"/>
              </w:rPr>
              <w:t xml:space="preserve">Le </w:t>
            </w:r>
            <w:hyperlink r:id="rId24" w:history="1">
              <w:r>
                <w:rPr>
                  <w:rStyle w:val="Hyperlink"/>
                  <w:lang w:val="it-IT"/>
                </w:rPr>
                <w:t>specifiche tecniche</w:t>
              </w:r>
            </w:hyperlink>
            <w:r>
              <w:rPr>
                <w:lang w:val="it-IT"/>
              </w:rPr>
              <w:t xml:space="preserve"> di questo SSP sono disponibili nell'Area download del sito Web Microsoft (informazioni in lingua inglese).</w:t>
            </w:r>
            <w:r w:rsidRPr="00060110">
              <w:rPr>
                <w:lang w:val="pt-BR"/>
              </w:rPr>
              <w:t xml:space="preserve"> </w:t>
            </w:r>
          </w:p>
          <w:p w:rsidR="00E03A9E" w:rsidRPr="00060110" w:rsidRDefault="00E03A9E">
            <w:pPr>
              <w:jc w:val="both"/>
              <w:rPr>
                <w:lang w:val="pt-BR"/>
              </w:rPr>
            </w:pPr>
            <w:r>
              <w:rPr>
                <w:lang w:val="it-IT"/>
              </w:rPr>
              <w:t>CredSSP è DISATTIVATO per impostazione predefinita in Windows XP SP3.</w:t>
            </w:r>
            <w:r>
              <w:t xml:space="preserve"> </w:t>
            </w:r>
            <w:r>
              <w:rPr>
                <w:lang w:val="it-IT"/>
              </w:rPr>
              <w:t>Per abilitare CredSSP, gli amministratori possono modificare le seguenti chiavi del Registro di sistema:</w:t>
            </w:r>
          </w:p>
          <w:p w:rsidR="00E03A9E" w:rsidRDefault="00E03A9E">
            <w:pPr>
              <w:pStyle w:val="Heading3"/>
            </w:pPr>
            <w:r>
              <w:rPr>
                <w:lang w:val="it-IT"/>
              </w:rPr>
              <w:t>[HKEY_LOCAL_MACHINE\SYSTEM\CurrentControlSet\Control\Lsa]</w:t>
            </w:r>
          </w:p>
          <w:p w:rsidR="00E03A9E" w:rsidRDefault="00E03A9E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  <w:lang w:val="it-IT"/>
              </w:rPr>
              <w:t>Nel valore "Security Packages" del tipo REG_MULTI_SZ, aggiungere "tspkg" oltre ai dati specifici di SSP già presenti.</w:t>
            </w:r>
          </w:p>
          <w:p w:rsidR="00E03A9E" w:rsidRDefault="00E03A9E">
            <w:pPr>
              <w:pStyle w:val="Heading3"/>
            </w:pPr>
            <w:r>
              <w:rPr>
                <w:lang w:val="it-IT"/>
              </w:rPr>
              <w:t>[HKEY_LOCAL_MACHINE\SYSTEM\CurrentControlSet\Control\SecurityProviders]</w:t>
            </w:r>
          </w:p>
          <w:p w:rsidR="00E03A9E" w:rsidRDefault="00E03A9E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  <w:lang w:val="it-IT"/>
              </w:rPr>
              <w:t>Nel valore "SecurityProviders" del tipo REG_SZ, aggiungere "credssp.dll" oltre ai dati specifici di SSP già presenti.</w:t>
            </w:r>
          </w:p>
          <w:p w:rsidR="00E03A9E" w:rsidRDefault="00E03A9E">
            <w:pPr>
              <w:jc w:val="both"/>
              <w:rPr>
                <w:color w:val="000000"/>
              </w:rPr>
            </w:pPr>
          </w:p>
        </w:tc>
      </w:tr>
      <w:tr w:rsidR="00E03A9E" w:rsidRPr="00EC1D78">
        <w:tc>
          <w:tcPr>
            <w:tcW w:w="613" w:type="dxa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E03A9E" w:rsidRDefault="00E03A9E">
            <w:pPr>
              <w:pageBreakBefore/>
              <w:ind w:left="115" w:right="115"/>
              <w:jc w:val="center"/>
            </w:pPr>
            <w:r>
              <w:rPr>
                <w:b/>
                <w:bCs/>
                <w:color w:val="000000"/>
                <w:lang w:val="it-IT"/>
              </w:rPr>
              <w:lastRenderedPageBreak/>
              <w:t>Protezione</w:t>
            </w:r>
          </w:p>
          <w:p w:rsidR="00E03A9E" w:rsidRDefault="00E03A9E">
            <w:pPr>
              <w:pageBreakBefore/>
              <w:spacing w:after="0" w:line="240" w:lineRule="auto"/>
              <w:ind w:left="115" w:right="115"/>
              <w:jc w:val="center"/>
            </w:pPr>
          </w:p>
          <w:p w:rsidR="00E03A9E" w:rsidRDefault="00E03A9E">
            <w:pPr>
              <w:pageBreakBefore/>
              <w:spacing w:after="0" w:line="240" w:lineRule="auto"/>
              <w:ind w:left="115" w:right="115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65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E03A9E" w:rsidRPr="00060110" w:rsidRDefault="00E03A9E">
            <w:pPr>
              <w:rPr>
                <w:lang w:val="pt-BR"/>
              </w:rPr>
            </w:pPr>
            <w:r>
              <w:rPr>
                <w:lang w:val="it-IT"/>
              </w:rPr>
              <w:t>Interfaccia utente con opzioni di protezione descrittive</w:t>
            </w:r>
          </w:p>
        </w:tc>
        <w:tc>
          <w:tcPr>
            <w:tcW w:w="6858" w:type="dxa"/>
            <w:tcBorders>
              <w:left w:val="single" w:sz="6" w:space="0" w:color="9BBB59"/>
            </w:tcBorders>
            <w:shd w:val="clear" w:color="auto" w:fill="CDDDAC"/>
          </w:tcPr>
          <w:p w:rsidR="00E03A9E" w:rsidRDefault="00E03A9E">
            <w:pPr>
              <w:rPr>
                <w:color w:val="000000"/>
              </w:rPr>
            </w:pPr>
            <w:r>
              <w:rPr>
                <w:color w:val="000000"/>
                <w:lang w:val="it-IT"/>
              </w:rPr>
              <w:t xml:space="preserve">Il pannello di controllo Opzioni di protezione di Windows XP SP3 dispone di un testo più descrittivo per spiegare le impostazioni ed evitare errori di configurazione. </w:t>
            </w:r>
            <w:r w:rsidR="00055FA8">
              <w:rPr>
                <w:color w:val="000000"/>
                <w:lang w:val="it-IT"/>
              </w:rPr>
              <w:fldChar w:fldCharType="begin"/>
            </w:r>
            <w:r>
              <w:rPr>
                <w:color w:val="000000"/>
                <w:lang w:val="it-IT"/>
              </w:rPr>
              <w:instrText xml:space="preserve"> REF _Ref182647421 \h </w:instrText>
            </w:r>
            <w:r w:rsidR="00055FA8">
              <w:rPr>
                <w:color w:val="000000"/>
                <w:lang w:val="it-IT"/>
              </w:rPr>
            </w:r>
            <w:r w:rsidR="00055FA8">
              <w:rPr>
                <w:color w:val="000000"/>
                <w:lang w:val="it-IT"/>
              </w:rPr>
              <w:fldChar w:fldCharType="separate"/>
            </w:r>
            <w:r w:rsidR="00515288">
              <w:rPr>
                <w:lang w:val="it-IT"/>
              </w:rPr>
              <w:t>Figura 1</w:t>
            </w:r>
            <w:r w:rsidR="00055FA8">
              <w:rPr>
                <w:color w:val="000000"/>
                <w:lang w:val="it-IT"/>
              </w:rPr>
              <w:fldChar w:fldCharType="end"/>
            </w:r>
            <w:r>
              <w:rPr>
                <w:color w:val="000000"/>
                <w:lang w:val="it-IT"/>
              </w:rPr>
              <w:t xml:space="preserve"> mostra un esempio di questa nuova funzionalità.</w:t>
            </w:r>
          </w:p>
          <w:p w:rsidR="00E03A9E" w:rsidRDefault="0054148A">
            <w:pPr>
              <w:keepNext/>
              <w:spacing w:after="0" w:line="240" w:lineRule="auto"/>
            </w:pPr>
            <w:r>
              <w:rPr>
                <w:noProof/>
                <w:snapToGrid/>
                <w:lang w:eastAsia="zh-CN" w:bidi="he-IL"/>
              </w:rPr>
              <w:drawing>
                <wp:inline distT="0" distB="0" distL="0" distR="0">
                  <wp:extent cx="2614816" cy="3157869"/>
                  <wp:effectExtent l="19050" t="0" r="0" b="0"/>
                  <wp:docPr id="2" name="Picture 2" descr="P:\Microsoft\WINXP_SP3\work\Roman\Finished_screenshots\PNG\IT_screensh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:\Microsoft\WINXP_SP3\work\Roman\Finished_screenshots\PNG\IT_screensh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5053" cy="3158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3A9E" w:rsidRPr="00060110" w:rsidRDefault="00E03A9E">
            <w:pPr>
              <w:pStyle w:val="Caption"/>
              <w:spacing w:before="0"/>
              <w:rPr>
                <w:lang w:val="pt-BR"/>
              </w:rPr>
            </w:pPr>
            <w:bookmarkStart w:id="7" w:name="_Ref182647421"/>
            <w:r>
              <w:rPr>
                <w:lang w:val="it-IT"/>
              </w:rPr>
              <w:t>Figura 1</w:t>
            </w:r>
            <w:bookmarkEnd w:id="7"/>
            <w:r>
              <w:rPr>
                <w:lang w:val="it-IT"/>
              </w:rPr>
              <w:t>.</w:t>
            </w:r>
            <w:r w:rsidRPr="00060110">
              <w:rPr>
                <w:lang w:val="pt-BR"/>
              </w:rPr>
              <w:t xml:space="preserve"> </w:t>
            </w:r>
            <w:r>
              <w:rPr>
                <w:lang w:val="it-IT"/>
              </w:rPr>
              <w:t>Testo descrittivo delle opzioni di protezione</w:t>
            </w:r>
          </w:p>
        </w:tc>
      </w:tr>
      <w:tr w:rsidR="00E03A9E" w:rsidRPr="00EC1D78">
        <w:tc>
          <w:tcPr>
            <w:tcW w:w="613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E03A9E" w:rsidRPr="00060110" w:rsidRDefault="00E03A9E">
            <w:pPr>
              <w:ind w:left="113" w:right="113"/>
              <w:jc w:val="center"/>
              <w:rPr>
                <w:b/>
                <w:bCs/>
                <w:color w:val="000000"/>
                <w:lang w:val="pt-BR"/>
              </w:rPr>
            </w:pPr>
          </w:p>
        </w:tc>
        <w:tc>
          <w:tcPr>
            <w:tcW w:w="2465" w:type="dxa"/>
            <w:shd w:val="clear" w:color="auto" w:fill="E6EED5"/>
          </w:tcPr>
          <w:p w:rsidR="00E03A9E" w:rsidRPr="00060110" w:rsidRDefault="00E03A9E">
            <w:pPr>
              <w:rPr>
                <w:lang w:val="pt-BR"/>
              </w:rPr>
            </w:pPr>
            <w:r>
              <w:rPr>
                <w:lang w:val="it-IT"/>
              </w:rPr>
              <w:t>Protezione migliorata per le voci Amministratore e Servizio dei criteri</w:t>
            </w:r>
          </w:p>
        </w:tc>
        <w:tc>
          <w:tcPr>
            <w:tcW w:w="6858" w:type="dxa"/>
            <w:shd w:val="clear" w:color="auto" w:fill="E6EED5"/>
          </w:tcPr>
          <w:p w:rsidR="00E03A9E" w:rsidRPr="00060110" w:rsidRDefault="00E03A9E">
            <w:pPr>
              <w:rPr>
                <w:lang w:val="pt-BR"/>
              </w:rPr>
            </w:pPr>
            <w:r>
              <w:rPr>
                <w:lang w:val="it-IT"/>
              </w:rPr>
              <w:t>In System Center Essentials per Windows XP SP3, le voci Amministratore e Servizio sono presenti per impostazione predefinita in qualsiasi nuova istanza dei criteri.</w:t>
            </w:r>
            <w:r w:rsidRPr="00060110">
              <w:rPr>
                <w:color w:val="000000"/>
                <w:lang w:val="pt-BR"/>
              </w:rPr>
              <w:t xml:space="preserve"> </w:t>
            </w:r>
            <w:r>
              <w:rPr>
                <w:lang w:val="it-IT"/>
              </w:rPr>
              <w:t xml:space="preserve">Inoltre, l'interfaccia utente per il diritto utente di </w:t>
            </w:r>
            <w:r>
              <w:rPr>
                <w:i/>
                <w:iCs/>
                <w:lang w:val="it-IT"/>
              </w:rPr>
              <w:t>rappresentazione del client dopo l'autenticazione</w:t>
            </w:r>
            <w:r>
              <w:rPr>
                <w:lang w:val="it-IT"/>
              </w:rPr>
              <w:t xml:space="preserve"> non sarà in grado di rimuovere queste impostazioni.</w:t>
            </w:r>
          </w:p>
        </w:tc>
      </w:tr>
      <w:tr w:rsidR="00E03A9E" w:rsidRPr="00EC1D78">
        <w:tc>
          <w:tcPr>
            <w:tcW w:w="613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E03A9E" w:rsidRPr="00060110" w:rsidRDefault="00E03A9E">
            <w:pPr>
              <w:ind w:left="113" w:right="113"/>
              <w:jc w:val="center"/>
              <w:rPr>
                <w:b/>
                <w:bCs/>
                <w:color w:val="000000"/>
                <w:lang w:val="pt-BR"/>
              </w:rPr>
            </w:pPr>
          </w:p>
        </w:tc>
        <w:tc>
          <w:tcPr>
            <w:tcW w:w="2465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E03A9E" w:rsidRDefault="00E03A9E">
            <w:r>
              <w:rPr>
                <w:lang w:val="it-IT"/>
              </w:rPr>
              <w:t xml:space="preserve">Modulo di crittografia Microsoft </w:t>
            </w:r>
          </w:p>
        </w:tc>
        <w:tc>
          <w:tcPr>
            <w:tcW w:w="6858" w:type="dxa"/>
            <w:tcBorders>
              <w:left w:val="single" w:sz="6" w:space="0" w:color="9BBB59"/>
            </w:tcBorders>
            <w:shd w:val="clear" w:color="auto" w:fill="CDDDAC"/>
          </w:tcPr>
          <w:p w:rsidR="00E03A9E" w:rsidRPr="00060110" w:rsidRDefault="00E03A9E">
            <w:pPr>
              <w:rPr>
                <w:lang w:val="pt-BR"/>
              </w:rPr>
            </w:pPr>
            <w:r>
              <w:rPr>
                <w:lang w:val="it-IT"/>
              </w:rPr>
              <w:t>Implementa e supporta gli algoritmi hash SHA2 (SHA256, SHA384 e SHA512) nella convalida dei certificati X.509.</w:t>
            </w:r>
            <w:r w:rsidRPr="00060110">
              <w:rPr>
                <w:color w:val="000000"/>
                <w:lang w:val="pt-BR"/>
              </w:rPr>
              <w:t xml:space="preserve"> </w:t>
            </w:r>
            <w:r>
              <w:rPr>
                <w:lang w:val="it-IT"/>
              </w:rPr>
              <w:t>Ciò è stato aggiunto al modulo di crittografia rsaenh.dll.</w:t>
            </w:r>
          </w:p>
          <w:p w:rsidR="00E03A9E" w:rsidRPr="00060110" w:rsidRDefault="00E03A9E">
            <w:pPr>
              <w:rPr>
                <w:lang w:val="pt-BR"/>
              </w:rPr>
            </w:pPr>
            <w:r>
              <w:rPr>
                <w:lang w:val="it-IT"/>
              </w:rPr>
              <w:t>I moduli di crittografia di XP SP2 Rsaenh.dll/Dssenh.dll/Fips.sys sono certificati in base alle specifiche dello standard 140-1 di Federal Information Processing Standard (FIPS).</w:t>
            </w:r>
            <w:r w:rsidRPr="00F15FFC">
              <w:rPr>
                <w:color w:val="000000"/>
                <w:lang w:val="pt-BR"/>
              </w:rPr>
              <w:t xml:space="preserve"> </w:t>
            </w:r>
            <w:r>
              <w:rPr>
                <w:lang w:val="it-IT"/>
              </w:rPr>
              <w:t>Lo standard FIPS 140-1 è stato sostituito da FIPS 140-2 e questi moduli sono stati convalidati e certificati in base a quest'ultimo.</w:t>
            </w:r>
            <w:r w:rsidRPr="00060110">
              <w:rPr>
                <w:color w:val="000000"/>
                <w:lang w:val="pt-BR"/>
              </w:rPr>
              <w:t xml:space="preserve"> </w:t>
            </w:r>
            <w:r>
              <w:rPr>
                <w:color w:val="000000"/>
                <w:lang w:val="it-IT"/>
              </w:rPr>
              <w:t xml:space="preserve">Per ulteriori informazioni sul modulo di crittografia della modalità kernel di Microsoft, vedere </w:t>
            </w:r>
            <w:hyperlink r:id="rId26" w:history="1">
              <w:r>
                <w:rPr>
                  <w:rStyle w:val="Hyperlink"/>
                  <w:lang w:val="it-IT"/>
                </w:rPr>
                <w:t>Microsoft Kernel Mode Cryptographic Module</w:t>
              </w:r>
            </w:hyperlink>
            <w:r>
              <w:rPr>
                <w:color w:val="000000"/>
                <w:lang w:val="it-IT"/>
              </w:rPr>
              <w:t xml:space="preserve"> (informazioni in lingua inglese).</w:t>
            </w:r>
          </w:p>
        </w:tc>
      </w:tr>
      <w:tr w:rsidR="00E03A9E" w:rsidRPr="00EC1D78">
        <w:trPr>
          <w:cantSplit/>
          <w:trHeight w:val="1134"/>
        </w:trPr>
        <w:tc>
          <w:tcPr>
            <w:tcW w:w="613" w:type="dxa"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E03A9E" w:rsidRDefault="00E03A9E">
            <w:pPr>
              <w:ind w:left="113" w:right="113"/>
              <w:jc w:val="center"/>
            </w:pPr>
            <w:r>
              <w:rPr>
                <w:b/>
                <w:bCs/>
                <w:lang w:val="it-IT"/>
              </w:rPr>
              <w:lastRenderedPageBreak/>
              <w:t>Installazione</w:t>
            </w:r>
          </w:p>
        </w:tc>
        <w:tc>
          <w:tcPr>
            <w:tcW w:w="2465" w:type="dxa"/>
            <w:shd w:val="clear" w:color="auto" w:fill="E6EED5"/>
          </w:tcPr>
          <w:p w:rsidR="00E03A9E" w:rsidRDefault="00E03A9E">
            <w:r>
              <w:rPr>
                <w:lang w:val="it-IT"/>
              </w:rPr>
              <w:t>Attivazione dei prodotti Windows</w:t>
            </w:r>
          </w:p>
        </w:tc>
        <w:tc>
          <w:tcPr>
            <w:tcW w:w="6858" w:type="dxa"/>
            <w:shd w:val="clear" w:color="auto" w:fill="E6EED5"/>
          </w:tcPr>
          <w:p w:rsidR="00E03A9E" w:rsidRDefault="00E03A9E">
            <w:r>
              <w:rPr>
                <w:lang w:val="it-IT"/>
              </w:rPr>
              <w:t>Analogamente a Windows Server 2003 SP2 e Windows Vista, gli utenti possono ora completare l'installazione del sistema operativo senza dover specificare il codice "Product Key" durante l'installazione completa di Windows XP SP3.</w:t>
            </w:r>
            <w:r>
              <w:rPr>
                <w:color w:val="000000"/>
              </w:rPr>
              <w:t xml:space="preserve"> </w:t>
            </w:r>
            <w:r>
              <w:rPr>
                <w:lang w:val="it-IT"/>
              </w:rPr>
              <w:t>In un secondo momento, il sistema operativo richiederà all'utente di immettere il codice "Product Key" durante il processo di convalida di Windows Genuine Advantage.</w:t>
            </w:r>
          </w:p>
          <w:p w:rsidR="00E03A9E" w:rsidRDefault="00E03A9E">
            <w:pPr>
              <w:rPr>
                <w:color w:val="000000"/>
              </w:rPr>
            </w:pPr>
            <w:r>
              <w:rPr>
                <w:lang w:val="it-IT"/>
              </w:rPr>
              <w:t>Analogamente ai Service Pack precedenti, non è richiesto o necessario alcun codice "Product Key" durante l'installazione di Windows XP SP3 utilizzando il pacchetto di aggiornamento disponibile tramite Microsoft Update.</w:t>
            </w:r>
          </w:p>
          <w:p w:rsidR="00E03A9E" w:rsidRPr="00060110" w:rsidRDefault="00E03A9E">
            <w:pPr>
              <w:rPr>
                <w:lang w:val="pt-BR"/>
              </w:rPr>
            </w:pPr>
            <w:r>
              <w:rPr>
                <w:b/>
                <w:bCs/>
                <w:lang w:val="it-IT"/>
              </w:rPr>
              <w:t xml:space="preserve">Nota: </w:t>
            </w:r>
            <w:r>
              <w:rPr>
                <w:lang w:val="it-IT"/>
              </w:rPr>
              <w:t>le modifiche all'attivazione dei prodotti Windows in Windows XP SP3 non sono correlate al Servizio di gestione delle chiavi di Windows Vista.</w:t>
            </w:r>
            <w:r>
              <w:rPr>
                <w:color w:val="000000"/>
              </w:rPr>
              <w:t xml:space="preserve"> </w:t>
            </w:r>
            <w:r>
              <w:rPr>
                <w:lang w:val="it-IT"/>
              </w:rPr>
              <w:t>Questo aggiornamento interessa soltanto le nuove installazioni del sistema operativo dai supporti di origine integrati.</w:t>
            </w:r>
            <w:r w:rsidRPr="00060110">
              <w:rPr>
                <w:color w:val="000000"/>
                <w:lang w:val="pt-BR"/>
              </w:rPr>
              <w:t xml:space="preserve"> </w:t>
            </w:r>
            <w:r>
              <w:rPr>
                <w:lang w:val="it-IT"/>
              </w:rPr>
              <w:t>Questo aggiornamento interessa soltanto i supporti di installazione e non modifica il funzionamento dell'attivazione di Windows XP.</w:t>
            </w:r>
          </w:p>
        </w:tc>
      </w:tr>
    </w:tbl>
    <w:p w:rsidR="00E03A9E" w:rsidRPr="00060110" w:rsidRDefault="00E03A9E">
      <w:pPr>
        <w:rPr>
          <w:lang w:val="pt-BR"/>
        </w:rPr>
      </w:pPr>
    </w:p>
    <w:p w:rsidR="00E03A9E" w:rsidRPr="00060110" w:rsidRDefault="00E03A9E">
      <w:pPr>
        <w:pStyle w:val="Heading1"/>
        <w:rPr>
          <w:lang w:val="pt-BR"/>
        </w:rPr>
      </w:pPr>
      <w:r>
        <w:rPr>
          <w:lang w:val="it-IT"/>
        </w:rPr>
        <w:lastRenderedPageBreak/>
        <w:t>Distribuzione di Windows XP SP3</w:t>
      </w:r>
    </w:p>
    <w:p w:rsidR="00E03A9E" w:rsidRPr="00060110" w:rsidRDefault="00E03A9E">
      <w:pPr>
        <w:rPr>
          <w:lang w:val="pt-BR"/>
        </w:rPr>
      </w:pPr>
      <w:r>
        <w:rPr>
          <w:lang w:val="it-IT"/>
        </w:rPr>
        <w:t>Windows XP SP3 sarà disponibile tramite Windows Update e l'</w:t>
      </w:r>
      <w:hyperlink r:id="rId27" w:history="1">
        <w:r>
          <w:rPr>
            <w:rStyle w:val="Hyperlink"/>
            <w:lang w:val="it-IT"/>
          </w:rPr>
          <w:t>Area download Microsoft</w:t>
        </w:r>
      </w:hyperlink>
      <w:r>
        <w:rPr>
          <w:lang w:val="it-IT"/>
        </w:rPr>
        <w:t>.</w:t>
      </w:r>
      <w:r w:rsidRPr="00060110">
        <w:rPr>
          <w:lang w:val="pt-BR"/>
        </w:rPr>
        <w:t xml:space="preserve"> </w:t>
      </w:r>
      <w:r>
        <w:rPr>
          <w:lang w:val="it-IT"/>
        </w:rPr>
        <w:t>Il Service Pack sarà inoltre disponibile ai clienti con contratti multilicenza e ai sottoscrittori TechNet e MSDN®.</w:t>
      </w:r>
      <w:r w:rsidRPr="00060110">
        <w:rPr>
          <w:lang w:val="pt-BR"/>
        </w:rPr>
        <w:t xml:space="preserve"> </w:t>
      </w:r>
      <w:r>
        <w:rPr>
          <w:lang w:val="it-IT"/>
        </w:rPr>
        <w:t>Le dimensioni del download disponibile su Windows Update variano a seconda della configurazione del computer, ma in genere sono di 70 megabyte (MB).</w:t>
      </w:r>
      <w:r w:rsidRPr="00060110">
        <w:rPr>
          <w:lang w:val="pt-BR"/>
        </w:rPr>
        <w:t xml:space="preserve"> </w:t>
      </w:r>
      <w:r>
        <w:rPr>
          <w:lang w:val="it-IT"/>
        </w:rPr>
        <w:t>Le dimensioni del download disponibile attraverso l'Area download sono di circa 580 MB.</w:t>
      </w:r>
    </w:p>
    <w:p w:rsidR="00E03A9E" w:rsidRPr="00060110" w:rsidRDefault="00E03A9E">
      <w:pPr>
        <w:rPr>
          <w:lang w:val="pt-BR"/>
        </w:rPr>
      </w:pPr>
      <w:r>
        <w:rPr>
          <w:lang w:val="it-IT"/>
        </w:rPr>
        <w:t>La distribuzione di Windows XP SP3 è fondamentalmente analoga a quella di SP1 e SP2 per Windows XP:</w:t>
      </w:r>
    </w:p>
    <w:p w:rsidR="00E03A9E" w:rsidRPr="00060110" w:rsidRDefault="00E03A9E">
      <w:pPr>
        <w:numPr>
          <w:ilvl w:val="0"/>
          <w:numId w:val="38"/>
        </w:numPr>
        <w:ind w:left="360"/>
        <w:rPr>
          <w:lang w:val="pt-BR"/>
        </w:rPr>
      </w:pPr>
      <w:r>
        <w:rPr>
          <w:lang w:val="it-IT"/>
        </w:rPr>
        <w:t>SP3 è cumulativo, pertanto gli utenti possono installare SP3 successivamente a Windows XP SP1 o SP2.</w:t>
      </w:r>
    </w:p>
    <w:p w:rsidR="00E03A9E" w:rsidRPr="00060110" w:rsidRDefault="00E03A9E">
      <w:pPr>
        <w:numPr>
          <w:ilvl w:val="0"/>
          <w:numId w:val="38"/>
        </w:numPr>
        <w:ind w:left="360"/>
        <w:rPr>
          <w:lang w:val="pt-BR"/>
        </w:rPr>
      </w:pPr>
      <w:bookmarkStart w:id="8" w:name="_Hlt196048553"/>
      <w:r>
        <w:rPr>
          <w:lang w:val="it-IT"/>
        </w:rPr>
        <w:t>Windows XP SP3 supporta le stesse lingue della versione iniziale di Windows XP.</w:t>
      </w:r>
    </w:p>
    <w:bookmarkEnd w:id="8"/>
    <w:p w:rsidR="00E03A9E" w:rsidRDefault="00E03A9E">
      <w:pPr>
        <w:numPr>
          <w:ilvl w:val="0"/>
          <w:numId w:val="38"/>
        </w:numPr>
        <w:ind w:left="360"/>
      </w:pPr>
      <w:r>
        <w:rPr>
          <w:lang w:val="it-IT"/>
        </w:rPr>
        <w:t>È possibile eseguire il pacchetto di aggiornamento SP3 in qualsiasi edizione di Windows XP SP1 o SP2.</w:t>
      </w:r>
      <w:r w:rsidRPr="00060110">
        <w:rPr>
          <w:lang w:val="pt-BR"/>
        </w:rPr>
        <w:t xml:space="preserve"> </w:t>
      </w:r>
      <w:r>
        <w:rPr>
          <w:lang w:val="it-IT"/>
        </w:rPr>
        <w:t>Ad esempio, è possibile eseguire il pacchetto di aggiornamento SP3 su un computer che esegue Windows XP Media Center Edition con SP1.</w:t>
      </w:r>
      <w:r w:rsidRPr="00060110">
        <w:rPr>
          <w:lang w:val="pt-BR"/>
        </w:rPr>
        <w:t xml:space="preserve"> </w:t>
      </w:r>
      <w:r>
        <w:rPr>
          <w:lang w:val="it-IT"/>
        </w:rPr>
        <w:t>Fanno eccezione le edizioni Embedded per XP.</w:t>
      </w:r>
    </w:p>
    <w:p w:rsidR="00E03A9E" w:rsidRDefault="00E03A9E">
      <w:pPr>
        <w:numPr>
          <w:ilvl w:val="0"/>
          <w:numId w:val="38"/>
        </w:numPr>
        <w:ind w:left="360"/>
      </w:pPr>
      <w:r>
        <w:rPr>
          <w:lang w:val="it-IT"/>
        </w:rPr>
        <w:t>Gli strumenti e le linee guida per gli amministratori di sistema non hanno subito modifiche sostanziali rispetto a Windows XP SP2.</w:t>
      </w:r>
      <w:r>
        <w:t xml:space="preserve"> </w:t>
      </w:r>
      <w:r>
        <w:rPr>
          <w:lang w:val="it-IT"/>
        </w:rPr>
        <w:t xml:space="preserve">Per ulteriori informazioni sulla distribuzione di Windows XP Professional e di Windows XP Service Pack 2, consultare rispettivamente gli articoli </w:t>
      </w:r>
      <w:hyperlink r:id="rId28" w:history="1">
        <w:hyperlink r:id="rId29" w:history="1">
          <w:r>
            <w:rPr>
              <w:rStyle w:val="Hyperlink"/>
              <w:noProof/>
            </w:rPr>
            <w:t>Deploy Windows XP Professional</w:t>
          </w:r>
        </w:hyperlink>
      </w:hyperlink>
      <w:r>
        <w:rPr>
          <w:lang w:val="it-IT"/>
        </w:rPr>
        <w:t xml:space="preserve"> e </w:t>
      </w:r>
      <w:hyperlink r:id="rId30" w:history="1">
        <w:hyperlink r:id="rId31" w:history="1">
          <w:r>
            <w:rPr>
              <w:rStyle w:val="Hyperlink"/>
              <w:noProof/>
            </w:rPr>
            <w:t>Windows XP Service Pack 2 Deployment Information</w:t>
          </w:r>
        </w:hyperlink>
      </w:hyperlink>
      <w:r>
        <w:rPr>
          <w:lang w:val="it-IT"/>
        </w:rPr>
        <w:t xml:space="preserve"> sul sito Web Microsoft TechNet (informazioni in lingua inglese).</w:t>
      </w:r>
    </w:p>
    <w:p w:rsidR="00E03A9E" w:rsidRDefault="00E03A9E">
      <w:pPr>
        <w:numPr>
          <w:ilvl w:val="0"/>
          <w:numId w:val="38"/>
        </w:numPr>
        <w:ind w:left="360"/>
      </w:pPr>
      <w:r>
        <w:rPr>
          <w:lang w:val="it-IT"/>
        </w:rPr>
        <w:t>È possibile distribuire SP3 mediante Microsoft Systems Management Server 2003, Microsoft System Center Configuration Manager 2007 o soluzioni di terze parti.</w:t>
      </w:r>
      <w:r>
        <w:t xml:space="preserve"> </w:t>
      </w:r>
      <w:r>
        <w:rPr>
          <w:lang w:val="it-IT"/>
        </w:rPr>
        <w:t>Al processo non sono stati apportati cambiamenti fondamentali.</w:t>
      </w:r>
    </w:p>
    <w:p w:rsidR="00E03A9E" w:rsidRDefault="00E03A9E">
      <w:r>
        <w:rPr>
          <w:lang w:val="it-IT"/>
        </w:rPr>
        <w:t>Windows XP SP3 è solo per le edizioni x86 di Windows XP.</w:t>
      </w:r>
      <w:r>
        <w:t xml:space="preserve"> </w:t>
      </w:r>
      <w:r>
        <w:rPr>
          <w:lang w:val="it-IT"/>
        </w:rPr>
        <w:t>Le edizioni x64 di Windows XP sono state supportate da Windows Server 2003 SP2.</w:t>
      </w:r>
      <w:r>
        <w:t xml:space="preserve"> </w:t>
      </w:r>
      <w:r>
        <w:rPr>
          <w:lang w:val="it-IT"/>
        </w:rPr>
        <w:t xml:space="preserve">Per ulteriori informazioni, vedere </w:t>
      </w:r>
      <w:hyperlink r:id="rId32" w:history="1">
        <w:r>
          <w:rPr>
            <w:rStyle w:val="Hyperlink"/>
            <w:lang w:val="it-IT"/>
          </w:rPr>
          <w:t>Windows Server 2003 Service Pack 2</w:t>
        </w:r>
      </w:hyperlink>
      <w:r>
        <w:rPr>
          <w:lang w:val="it-IT"/>
        </w:rPr>
        <w:t xml:space="preserve"> (informazioni in lingua inglese).</w:t>
      </w:r>
    </w:p>
    <w:p w:rsidR="00E03A9E" w:rsidRDefault="00E03A9E">
      <w:pPr>
        <w:pStyle w:val="Heading1"/>
      </w:pPr>
      <w:r>
        <w:rPr>
          <w:lang w:val="it-IT"/>
        </w:rPr>
        <w:lastRenderedPageBreak/>
        <w:t>Riepilogo</w:t>
      </w:r>
    </w:p>
    <w:p w:rsidR="00E03A9E" w:rsidRDefault="00E03A9E">
      <w:r>
        <w:rPr>
          <w:lang w:val="it-IT"/>
        </w:rPr>
        <w:t>Windows XP SP3 aggrega tutti gli aggiornamenti relativi alle prestazioni, alla protezione e alla stabilità rilasciati precedentemente,</w:t>
      </w:r>
      <w:r>
        <w:t xml:space="preserve"> </w:t>
      </w:r>
      <w:r>
        <w:rPr>
          <w:lang w:val="it-IT"/>
        </w:rPr>
        <w:t>e introduce alcune funzionalità avanzate. Tuttavia, con Windows XP SP3 non vengono apportate modifiche significative alla modalità di utilizzo di Windows XP, né vengono aggiunte a Windows XP funzionalità presenti nelle versioni più recenti di Windows.</w:t>
      </w:r>
      <w:r w:rsidRPr="00060110">
        <w:rPr>
          <w:lang w:val="it-IT"/>
        </w:rPr>
        <w:t xml:space="preserve"> </w:t>
      </w:r>
      <w:r>
        <w:rPr>
          <w:lang w:val="it-IT"/>
        </w:rPr>
        <w:t>Gli obiettivi di Windows XP SP3 sono i seguenti:</w:t>
      </w:r>
    </w:p>
    <w:p w:rsidR="00E03A9E" w:rsidRDefault="00E03A9E">
      <w:pPr>
        <w:pStyle w:val="Bullet1"/>
        <w:numPr>
          <w:ilvl w:val="0"/>
          <w:numId w:val="19"/>
        </w:numPr>
      </w:pPr>
      <w:r>
        <w:rPr>
          <w:lang w:val="it-IT"/>
        </w:rPr>
        <w:t>Offrire una nuova linea base per i clienti che utilizzano ancora Windows XP e sollevarli dall'incombenza di applicare i singoli aggiornamenti.</w:t>
      </w:r>
    </w:p>
    <w:p w:rsidR="00E03A9E" w:rsidRDefault="00E03A9E">
      <w:pPr>
        <w:pStyle w:val="Bullet1"/>
        <w:numPr>
          <w:ilvl w:val="0"/>
          <w:numId w:val="19"/>
        </w:numPr>
      </w:pPr>
      <w:r>
        <w:rPr>
          <w:lang w:val="it-IT"/>
        </w:rPr>
        <w:t>Installare tutti gli aggiornamenti non eseguiti in precedenza perché deselezionati durante l'utilizzo di Windows Update e distribuire gli aggiornamenti non resi disponibili attraverso Windows Update.</w:t>
      </w:r>
    </w:p>
    <w:p w:rsidR="00E03A9E" w:rsidRDefault="00E03A9E">
      <w:pPr>
        <w:pStyle w:val="Bullet1"/>
        <w:tabs>
          <w:tab w:val="clear" w:pos="360"/>
        </w:tabs>
        <w:ind w:left="0" w:firstLine="0"/>
      </w:pPr>
      <w:r>
        <w:rPr>
          <w:lang w:val="it-IT"/>
        </w:rPr>
        <w:t>Windows Vista offre protezione e funzionalità di gestione avanzate; tuttavia, per i computer che non possono ancora essere aggiornati a Windows Vista, Windows XP SP3 garantisce la disponibilità di tutti gli aggiornamenti e consente di usufruire di alcune nuove funzionalità di Windows Server 2008, ad esempio della funzionalità Protezione accesso alla rete (NAP, Network Access Protection).</w:t>
      </w:r>
    </w:p>
    <w:p w:rsidR="00E03A9E" w:rsidRDefault="00E03A9E">
      <w:pPr>
        <w:pStyle w:val="Bullet1"/>
        <w:tabs>
          <w:tab w:val="clear" w:pos="360"/>
        </w:tabs>
        <w:ind w:left="0" w:firstLine="0"/>
      </w:pPr>
      <w:r>
        <w:rPr>
          <w:lang w:val="it-IT"/>
        </w:rPr>
        <w:t xml:space="preserve">Per ulteriori informazioni su Windows XP SP3, vedere </w:t>
      </w:r>
      <w:hyperlink r:id="rId33" w:history="1">
        <w:r>
          <w:rPr>
            <w:rStyle w:val="Hyperlink"/>
            <w:lang w:val="it-IT"/>
          </w:rPr>
          <w:t>Windows XP Service Packs</w:t>
        </w:r>
      </w:hyperlink>
      <w:r>
        <w:rPr>
          <w:lang w:val="it-IT"/>
        </w:rPr>
        <w:t>.</w:t>
      </w:r>
    </w:p>
    <w:sectPr w:rsidR="00E03A9E" w:rsidSect="00CD7341">
      <w:headerReference w:type="even" r:id="rId34"/>
      <w:headerReference w:type="default" r:id="rId35"/>
      <w:footerReference w:type="even" r:id="rId36"/>
      <w:footerReference w:type="default" r:id="rId37"/>
      <w:type w:val="oddPage"/>
      <w:pgSz w:w="12240" w:h="15840" w:code="1"/>
      <w:pgMar w:top="1339" w:right="1080" w:bottom="1800" w:left="1440" w:header="720" w:footer="720" w:gutter="0"/>
      <w:pgNumType w:start="0"/>
      <w:cols w:space="720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110" w:rsidRDefault="00060110">
      <w:r>
        <w:separator/>
      </w:r>
    </w:p>
  </w:endnote>
  <w:endnote w:type="continuationSeparator" w:id="1">
    <w:p w:rsidR="00060110" w:rsidRDefault="00060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110" w:rsidRDefault="000601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110" w:rsidRDefault="000601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110" w:rsidRDefault="00060110">
      <w:r>
        <w:separator/>
      </w:r>
    </w:p>
  </w:footnote>
  <w:footnote w:type="continuationSeparator" w:id="1">
    <w:p w:rsidR="00060110" w:rsidRDefault="000601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110" w:rsidRDefault="000601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110" w:rsidRDefault="000601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07EE7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1AAC88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153585F"/>
    <w:multiLevelType w:val="hybridMultilevel"/>
    <w:tmpl w:val="98FEB9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6B559D"/>
    <w:multiLevelType w:val="hybridMultilevel"/>
    <w:tmpl w:val="4E8EF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57F2235"/>
    <w:multiLevelType w:val="hybridMultilevel"/>
    <w:tmpl w:val="D980C36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80B5F39"/>
    <w:multiLevelType w:val="singleLevel"/>
    <w:tmpl w:val="7C263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286B5B37"/>
    <w:multiLevelType w:val="hybridMultilevel"/>
    <w:tmpl w:val="4CE69A88"/>
    <w:lvl w:ilvl="0" w:tplc="DEFC2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2EDAD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E862A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592C8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CC488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AB4AB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F59C0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221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F6EE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7">
    <w:nsid w:val="28DB07C0"/>
    <w:multiLevelType w:val="hybridMultilevel"/>
    <w:tmpl w:val="FF3414C2"/>
    <w:lvl w:ilvl="0" w:tplc="A0347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3D32F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A943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52A4B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BE4C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D70D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FA867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D0922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BBA2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8">
    <w:nsid w:val="306C6847"/>
    <w:multiLevelType w:val="hybridMultilevel"/>
    <w:tmpl w:val="502E6DCC"/>
    <w:lvl w:ilvl="0" w:tplc="A7026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4D6C9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3F8B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EDBCE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406E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B148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970C4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EDFA4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408C9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9">
    <w:nsid w:val="368E2610"/>
    <w:multiLevelType w:val="singleLevel"/>
    <w:tmpl w:val="C548EBB0"/>
    <w:lvl w:ilvl="0">
      <w:start w:val="1"/>
      <w:numFmt w:val="bullet"/>
      <w:lvlText w:val=""/>
      <w:lvlJc w:val="left"/>
      <w:pPr>
        <w:tabs>
          <w:tab w:val="num" w:pos="1699"/>
        </w:tabs>
        <w:ind w:left="1699" w:hanging="403"/>
      </w:pPr>
      <w:rPr>
        <w:rFonts w:ascii="Symbol" w:hAnsi="Symbol" w:cs="Symbol" w:hint="default"/>
        <w:b/>
        <w:bCs/>
        <w:i w:val="0"/>
        <w:iCs w:val="0"/>
      </w:rPr>
    </w:lvl>
  </w:abstractNum>
  <w:abstractNum w:abstractNumId="10">
    <w:nsid w:val="38F55965"/>
    <w:multiLevelType w:val="hybridMultilevel"/>
    <w:tmpl w:val="7F0A0818"/>
    <w:lvl w:ilvl="0" w:tplc="61320F9C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44500FD6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DC983B8E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cs="Wingdings" w:hint="default"/>
      </w:rPr>
    </w:lvl>
    <w:lvl w:ilvl="3" w:tplc="2CFC3618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cs="Symbol" w:hint="default"/>
      </w:rPr>
    </w:lvl>
    <w:lvl w:ilvl="4" w:tplc="7DD26D50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FF1C727A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cs="Wingdings" w:hint="default"/>
      </w:rPr>
    </w:lvl>
    <w:lvl w:ilvl="6" w:tplc="14985BE8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cs="Symbol" w:hint="default"/>
      </w:rPr>
    </w:lvl>
    <w:lvl w:ilvl="7" w:tplc="684C8B2E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FE86E82A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cs="Wingdings" w:hint="default"/>
      </w:rPr>
    </w:lvl>
  </w:abstractNum>
  <w:abstractNum w:abstractNumId="11">
    <w:nsid w:val="45D00488"/>
    <w:multiLevelType w:val="hybridMultilevel"/>
    <w:tmpl w:val="092E9BC6"/>
    <w:lvl w:ilvl="0" w:tplc="8FB46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C7CA0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5FAA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952E8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C374E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98AA3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66AA2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57AE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AB42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2">
    <w:nsid w:val="4A1E1793"/>
    <w:multiLevelType w:val="hybridMultilevel"/>
    <w:tmpl w:val="7778DC92"/>
    <w:lvl w:ilvl="0" w:tplc="0409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E525E86"/>
    <w:multiLevelType w:val="singleLevel"/>
    <w:tmpl w:val="3AD2FDA0"/>
    <w:lvl w:ilvl="0">
      <w:start w:val="1"/>
      <w:numFmt w:val="bullet"/>
      <w:pStyle w:val="ListBulletedItem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515E4E03"/>
    <w:multiLevelType w:val="hybridMultilevel"/>
    <w:tmpl w:val="2416E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4FF0587"/>
    <w:multiLevelType w:val="hybridMultilevel"/>
    <w:tmpl w:val="7A1A9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746D3F"/>
    <w:multiLevelType w:val="hybridMultilevel"/>
    <w:tmpl w:val="D47AF502"/>
    <w:lvl w:ilvl="0" w:tplc="E5DA7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468A7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354CF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A3E2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063EC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2DB61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A34054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C6869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B28A0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7">
    <w:nsid w:val="6FC17F84"/>
    <w:multiLevelType w:val="singleLevel"/>
    <w:tmpl w:val="975ABEA0"/>
    <w:lvl w:ilvl="0">
      <w:start w:val="1"/>
      <w:numFmt w:val="decimal"/>
      <w:lvlText w:val="%1."/>
      <w:lvlJc w:val="left"/>
      <w:pPr>
        <w:ind w:left="216" w:hanging="216"/>
      </w:pPr>
      <w:rPr>
        <w:rFonts w:ascii="Times" w:hAnsi="Times" w:cs="Times" w:hint="default"/>
        <w:sz w:val="16"/>
        <w:szCs w:val="16"/>
      </w:rPr>
    </w:lvl>
  </w:abstractNum>
  <w:abstractNum w:abstractNumId="18">
    <w:nsid w:val="77F003C3"/>
    <w:multiLevelType w:val="hybridMultilevel"/>
    <w:tmpl w:val="C77C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DEE65F0"/>
    <w:multiLevelType w:val="singleLevel"/>
    <w:tmpl w:val="F5321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9"/>
  </w:num>
  <w:num w:numId="20">
    <w:abstractNumId w:val="10"/>
  </w:num>
  <w:num w:numId="21">
    <w:abstractNumId w:val="9"/>
  </w:num>
  <w:num w:numId="22">
    <w:abstractNumId w:val="5"/>
  </w:num>
  <w:num w:numId="23">
    <w:abstractNumId w:val="17"/>
  </w:num>
  <w:num w:numId="24">
    <w:abstractNumId w:val="1"/>
  </w:num>
  <w:num w:numId="25">
    <w:abstractNumId w:val="0"/>
  </w:num>
  <w:num w:numId="26">
    <w:abstractNumId w:val="13"/>
  </w:num>
  <w:num w:numId="27">
    <w:abstractNumId w:val="11"/>
  </w:num>
  <w:num w:numId="28">
    <w:abstractNumId w:val="16"/>
  </w:num>
  <w:num w:numId="29">
    <w:abstractNumId w:val="7"/>
  </w:num>
  <w:num w:numId="30">
    <w:abstractNumId w:val="8"/>
  </w:num>
  <w:num w:numId="31">
    <w:abstractNumId w:val="6"/>
  </w:num>
  <w:num w:numId="32">
    <w:abstractNumId w:val="12"/>
  </w:num>
  <w:num w:numId="33">
    <w:abstractNumId w:val="15"/>
  </w:num>
  <w:num w:numId="34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4"/>
  </w:num>
  <w:num w:numId="37">
    <w:abstractNumId w:val="19"/>
  </w:num>
  <w:num w:numId="38">
    <w:abstractNumId w:val="3"/>
  </w:num>
  <w:num w:numId="39">
    <w:abstractNumId w:val="4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embedSystemFonts/>
  <w:hideSpellingErrors/>
  <w:hideGrammaticalErrors/>
  <w:proofState w:spelling="clean" w:grammar="clean"/>
  <w:stylePaneFormatFilter w:val="3F01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D686132D-6BA2-420B-BDCC-20E5684CDD4A}"/>
    <w:docVar w:name="dgnword-eventsink" w:val="57980232"/>
  </w:docVars>
  <w:rsids>
    <w:rsidRoot w:val="005873E0"/>
    <w:rsid w:val="00000192"/>
    <w:rsid w:val="000038A7"/>
    <w:rsid w:val="000075F1"/>
    <w:rsid w:val="00007851"/>
    <w:rsid w:val="00011735"/>
    <w:rsid w:val="0001249B"/>
    <w:rsid w:val="00015088"/>
    <w:rsid w:val="000173F3"/>
    <w:rsid w:val="00017CD9"/>
    <w:rsid w:val="00020107"/>
    <w:rsid w:val="00020DAC"/>
    <w:rsid w:val="00021647"/>
    <w:rsid w:val="00021C60"/>
    <w:rsid w:val="00024C5C"/>
    <w:rsid w:val="000250E7"/>
    <w:rsid w:val="00025253"/>
    <w:rsid w:val="00025B13"/>
    <w:rsid w:val="00025BED"/>
    <w:rsid w:val="000300A6"/>
    <w:rsid w:val="00030872"/>
    <w:rsid w:val="00031BDE"/>
    <w:rsid w:val="00032321"/>
    <w:rsid w:val="000324A1"/>
    <w:rsid w:val="000328AB"/>
    <w:rsid w:val="0003409D"/>
    <w:rsid w:val="00034527"/>
    <w:rsid w:val="00035160"/>
    <w:rsid w:val="00035380"/>
    <w:rsid w:val="000361A0"/>
    <w:rsid w:val="0003689B"/>
    <w:rsid w:val="0004014F"/>
    <w:rsid w:val="00040345"/>
    <w:rsid w:val="0004080D"/>
    <w:rsid w:val="00042A48"/>
    <w:rsid w:val="000440B8"/>
    <w:rsid w:val="00045B59"/>
    <w:rsid w:val="00046CE7"/>
    <w:rsid w:val="000472E2"/>
    <w:rsid w:val="00047404"/>
    <w:rsid w:val="00047CA5"/>
    <w:rsid w:val="00050C9C"/>
    <w:rsid w:val="00052F73"/>
    <w:rsid w:val="00054F5D"/>
    <w:rsid w:val="00055006"/>
    <w:rsid w:val="00055EA6"/>
    <w:rsid w:val="00055FA8"/>
    <w:rsid w:val="000577DB"/>
    <w:rsid w:val="00060110"/>
    <w:rsid w:val="00060891"/>
    <w:rsid w:val="0006378D"/>
    <w:rsid w:val="00066473"/>
    <w:rsid w:val="00066E47"/>
    <w:rsid w:val="00067EEB"/>
    <w:rsid w:val="000724FD"/>
    <w:rsid w:val="00072ECB"/>
    <w:rsid w:val="00073352"/>
    <w:rsid w:val="00073E4D"/>
    <w:rsid w:val="00073E72"/>
    <w:rsid w:val="00073EB1"/>
    <w:rsid w:val="00074D77"/>
    <w:rsid w:val="0007662E"/>
    <w:rsid w:val="000766B2"/>
    <w:rsid w:val="000802B6"/>
    <w:rsid w:val="000802E4"/>
    <w:rsid w:val="00080C98"/>
    <w:rsid w:val="000826A7"/>
    <w:rsid w:val="00084F5D"/>
    <w:rsid w:val="00085180"/>
    <w:rsid w:val="000856AF"/>
    <w:rsid w:val="000864F7"/>
    <w:rsid w:val="000879FD"/>
    <w:rsid w:val="000900E9"/>
    <w:rsid w:val="00090BF7"/>
    <w:rsid w:val="0009100C"/>
    <w:rsid w:val="000924F4"/>
    <w:rsid w:val="000933E5"/>
    <w:rsid w:val="00097E13"/>
    <w:rsid w:val="000A0FD4"/>
    <w:rsid w:val="000A326A"/>
    <w:rsid w:val="000A349C"/>
    <w:rsid w:val="000A3C88"/>
    <w:rsid w:val="000A3FD8"/>
    <w:rsid w:val="000A43D3"/>
    <w:rsid w:val="000A4D4A"/>
    <w:rsid w:val="000A567E"/>
    <w:rsid w:val="000A5907"/>
    <w:rsid w:val="000A61FA"/>
    <w:rsid w:val="000B24A0"/>
    <w:rsid w:val="000B3FE4"/>
    <w:rsid w:val="000B5564"/>
    <w:rsid w:val="000B5DEC"/>
    <w:rsid w:val="000B5F2C"/>
    <w:rsid w:val="000C1E5B"/>
    <w:rsid w:val="000C2C77"/>
    <w:rsid w:val="000C2E3E"/>
    <w:rsid w:val="000C37B2"/>
    <w:rsid w:val="000C4448"/>
    <w:rsid w:val="000C5587"/>
    <w:rsid w:val="000C6FC6"/>
    <w:rsid w:val="000C7563"/>
    <w:rsid w:val="000C7AB6"/>
    <w:rsid w:val="000D129A"/>
    <w:rsid w:val="000D2094"/>
    <w:rsid w:val="000D268B"/>
    <w:rsid w:val="000D3FA0"/>
    <w:rsid w:val="000D476C"/>
    <w:rsid w:val="000D5568"/>
    <w:rsid w:val="000D7D3E"/>
    <w:rsid w:val="000E0BB9"/>
    <w:rsid w:val="000E183B"/>
    <w:rsid w:val="000E1B4A"/>
    <w:rsid w:val="000E1B8C"/>
    <w:rsid w:val="000E3547"/>
    <w:rsid w:val="000E3711"/>
    <w:rsid w:val="000E436D"/>
    <w:rsid w:val="000F20A5"/>
    <w:rsid w:val="000F23A0"/>
    <w:rsid w:val="000F2BC3"/>
    <w:rsid w:val="000F31D6"/>
    <w:rsid w:val="000F34C6"/>
    <w:rsid w:val="000F3C2A"/>
    <w:rsid w:val="000F5B4D"/>
    <w:rsid w:val="000F6E0B"/>
    <w:rsid w:val="000F7A29"/>
    <w:rsid w:val="00101EB2"/>
    <w:rsid w:val="00102AD2"/>
    <w:rsid w:val="00104AEE"/>
    <w:rsid w:val="00106162"/>
    <w:rsid w:val="00106C96"/>
    <w:rsid w:val="00110B72"/>
    <w:rsid w:val="001124C6"/>
    <w:rsid w:val="0011572D"/>
    <w:rsid w:val="00120A86"/>
    <w:rsid w:val="00120C5E"/>
    <w:rsid w:val="0012148A"/>
    <w:rsid w:val="00121682"/>
    <w:rsid w:val="00123FD1"/>
    <w:rsid w:val="0012535B"/>
    <w:rsid w:val="00126EFB"/>
    <w:rsid w:val="001270B8"/>
    <w:rsid w:val="0012718A"/>
    <w:rsid w:val="001271A2"/>
    <w:rsid w:val="00127272"/>
    <w:rsid w:val="00130C92"/>
    <w:rsid w:val="00131282"/>
    <w:rsid w:val="00131644"/>
    <w:rsid w:val="0013243B"/>
    <w:rsid w:val="00133388"/>
    <w:rsid w:val="00134B60"/>
    <w:rsid w:val="00135547"/>
    <w:rsid w:val="00136CED"/>
    <w:rsid w:val="0013737F"/>
    <w:rsid w:val="00142BA4"/>
    <w:rsid w:val="00142E3A"/>
    <w:rsid w:val="0014607B"/>
    <w:rsid w:val="00151383"/>
    <w:rsid w:val="00152062"/>
    <w:rsid w:val="001520BA"/>
    <w:rsid w:val="0015338C"/>
    <w:rsid w:val="00153821"/>
    <w:rsid w:val="00154069"/>
    <w:rsid w:val="001547B1"/>
    <w:rsid w:val="00155996"/>
    <w:rsid w:val="00156110"/>
    <w:rsid w:val="00156E7D"/>
    <w:rsid w:val="00156F41"/>
    <w:rsid w:val="00160043"/>
    <w:rsid w:val="00160099"/>
    <w:rsid w:val="00163598"/>
    <w:rsid w:val="00163C21"/>
    <w:rsid w:val="00163DE2"/>
    <w:rsid w:val="00164D2B"/>
    <w:rsid w:val="00165292"/>
    <w:rsid w:val="00165D6C"/>
    <w:rsid w:val="00171109"/>
    <w:rsid w:val="00171EAF"/>
    <w:rsid w:val="00171EBB"/>
    <w:rsid w:val="00173BCE"/>
    <w:rsid w:val="00174F93"/>
    <w:rsid w:val="001754D6"/>
    <w:rsid w:val="00175786"/>
    <w:rsid w:val="00177A5B"/>
    <w:rsid w:val="00180F85"/>
    <w:rsid w:val="00184EF5"/>
    <w:rsid w:val="0018788A"/>
    <w:rsid w:val="001910B6"/>
    <w:rsid w:val="001914D2"/>
    <w:rsid w:val="00191EB7"/>
    <w:rsid w:val="00192248"/>
    <w:rsid w:val="00192503"/>
    <w:rsid w:val="00194C78"/>
    <w:rsid w:val="00197A1A"/>
    <w:rsid w:val="00197A7E"/>
    <w:rsid w:val="001A1FE9"/>
    <w:rsid w:val="001A2F24"/>
    <w:rsid w:val="001A3326"/>
    <w:rsid w:val="001A52BE"/>
    <w:rsid w:val="001A5C1B"/>
    <w:rsid w:val="001B0059"/>
    <w:rsid w:val="001B00F0"/>
    <w:rsid w:val="001B0900"/>
    <w:rsid w:val="001B43DC"/>
    <w:rsid w:val="001B487B"/>
    <w:rsid w:val="001B6702"/>
    <w:rsid w:val="001C027E"/>
    <w:rsid w:val="001C07A0"/>
    <w:rsid w:val="001C18AB"/>
    <w:rsid w:val="001C2285"/>
    <w:rsid w:val="001C343B"/>
    <w:rsid w:val="001C3927"/>
    <w:rsid w:val="001C40A0"/>
    <w:rsid w:val="001D04D3"/>
    <w:rsid w:val="001D1C28"/>
    <w:rsid w:val="001D23E5"/>
    <w:rsid w:val="001D3B2C"/>
    <w:rsid w:val="001D59EF"/>
    <w:rsid w:val="001D620E"/>
    <w:rsid w:val="001E0298"/>
    <w:rsid w:val="001E0F3A"/>
    <w:rsid w:val="001E4580"/>
    <w:rsid w:val="001E4EE2"/>
    <w:rsid w:val="001E4FCD"/>
    <w:rsid w:val="001E5CF2"/>
    <w:rsid w:val="001F32E7"/>
    <w:rsid w:val="001F37CD"/>
    <w:rsid w:val="001F520E"/>
    <w:rsid w:val="001F687F"/>
    <w:rsid w:val="0020167C"/>
    <w:rsid w:val="00201934"/>
    <w:rsid w:val="0020377B"/>
    <w:rsid w:val="002124EA"/>
    <w:rsid w:val="002158CB"/>
    <w:rsid w:val="00216AE4"/>
    <w:rsid w:val="002178D6"/>
    <w:rsid w:val="00217A47"/>
    <w:rsid w:val="00217E61"/>
    <w:rsid w:val="00220DB2"/>
    <w:rsid w:val="002214EA"/>
    <w:rsid w:val="002225A3"/>
    <w:rsid w:val="002328F4"/>
    <w:rsid w:val="002343C0"/>
    <w:rsid w:val="00236CC6"/>
    <w:rsid w:val="002411CB"/>
    <w:rsid w:val="00242305"/>
    <w:rsid w:val="0024317C"/>
    <w:rsid w:val="00243F6D"/>
    <w:rsid w:val="00244EBB"/>
    <w:rsid w:val="0024568D"/>
    <w:rsid w:val="002456A5"/>
    <w:rsid w:val="00246B3A"/>
    <w:rsid w:val="00250875"/>
    <w:rsid w:val="00250AF3"/>
    <w:rsid w:val="00252597"/>
    <w:rsid w:val="00252C1C"/>
    <w:rsid w:val="00255CD3"/>
    <w:rsid w:val="002567BD"/>
    <w:rsid w:val="00256FF2"/>
    <w:rsid w:val="00260153"/>
    <w:rsid w:val="00262362"/>
    <w:rsid w:val="002630AD"/>
    <w:rsid w:val="00264D0C"/>
    <w:rsid w:val="00265256"/>
    <w:rsid w:val="00265C91"/>
    <w:rsid w:val="002679FD"/>
    <w:rsid w:val="002703DC"/>
    <w:rsid w:val="00271592"/>
    <w:rsid w:val="00271E0E"/>
    <w:rsid w:val="00272ED9"/>
    <w:rsid w:val="002734BD"/>
    <w:rsid w:val="00274A89"/>
    <w:rsid w:val="00277E6E"/>
    <w:rsid w:val="00280CEE"/>
    <w:rsid w:val="00281168"/>
    <w:rsid w:val="0028214F"/>
    <w:rsid w:val="0028294C"/>
    <w:rsid w:val="00284A4F"/>
    <w:rsid w:val="002862DD"/>
    <w:rsid w:val="00287398"/>
    <w:rsid w:val="0028789B"/>
    <w:rsid w:val="002916F8"/>
    <w:rsid w:val="0029215C"/>
    <w:rsid w:val="00293266"/>
    <w:rsid w:val="002933FA"/>
    <w:rsid w:val="00294ECD"/>
    <w:rsid w:val="00295BB8"/>
    <w:rsid w:val="00295D94"/>
    <w:rsid w:val="002A0632"/>
    <w:rsid w:val="002A10F1"/>
    <w:rsid w:val="002A12E8"/>
    <w:rsid w:val="002A1F21"/>
    <w:rsid w:val="002A434E"/>
    <w:rsid w:val="002A621C"/>
    <w:rsid w:val="002A6283"/>
    <w:rsid w:val="002A7156"/>
    <w:rsid w:val="002A7AEE"/>
    <w:rsid w:val="002B1142"/>
    <w:rsid w:val="002B1294"/>
    <w:rsid w:val="002B1EC0"/>
    <w:rsid w:val="002B2A44"/>
    <w:rsid w:val="002B2EA3"/>
    <w:rsid w:val="002B3B88"/>
    <w:rsid w:val="002B6247"/>
    <w:rsid w:val="002B659A"/>
    <w:rsid w:val="002B7FC6"/>
    <w:rsid w:val="002C051E"/>
    <w:rsid w:val="002C0BDB"/>
    <w:rsid w:val="002C167E"/>
    <w:rsid w:val="002C3087"/>
    <w:rsid w:val="002C5D60"/>
    <w:rsid w:val="002C7088"/>
    <w:rsid w:val="002D0DFD"/>
    <w:rsid w:val="002D0F6A"/>
    <w:rsid w:val="002D131E"/>
    <w:rsid w:val="002D15D2"/>
    <w:rsid w:val="002D15E4"/>
    <w:rsid w:val="002D66D4"/>
    <w:rsid w:val="002D709E"/>
    <w:rsid w:val="002D77EC"/>
    <w:rsid w:val="002E433F"/>
    <w:rsid w:val="002E5104"/>
    <w:rsid w:val="002E6786"/>
    <w:rsid w:val="002F4417"/>
    <w:rsid w:val="002F4A3E"/>
    <w:rsid w:val="002F6D8A"/>
    <w:rsid w:val="0030239F"/>
    <w:rsid w:val="0030495A"/>
    <w:rsid w:val="00305A6E"/>
    <w:rsid w:val="00306BAF"/>
    <w:rsid w:val="00307865"/>
    <w:rsid w:val="00312B5E"/>
    <w:rsid w:val="003130EB"/>
    <w:rsid w:val="003256B2"/>
    <w:rsid w:val="00330775"/>
    <w:rsid w:val="00330965"/>
    <w:rsid w:val="00331D29"/>
    <w:rsid w:val="003358BE"/>
    <w:rsid w:val="0033726C"/>
    <w:rsid w:val="003417FF"/>
    <w:rsid w:val="00341C03"/>
    <w:rsid w:val="003427A3"/>
    <w:rsid w:val="0034356F"/>
    <w:rsid w:val="003444C4"/>
    <w:rsid w:val="0034450F"/>
    <w:rsid w:val="00344F5E"/>
    <w:rsid w:val="003452FF"/>
    <w:rsid w:val="00345706"/>
    <w:rsid w:val="0034725F"/>
    <w:rsid w:val="003508FB"/>
    <w:rsid w:val="00350DFC"/>
    <w:rsid w:val="003520FF"/>
    <w:rsid w:val="00352BB1"/>
    <w:rsid w:val="003530D5"/>
    <w:rsid w:val="003549FB"/>
    <w:rsid w:val="0036264C"/>
    <w:rsid w:val="00362A7B"/>
    <w:rsid w:val="00364168"/>
    <w:rsid w:val="00364778"/>
    <w:rsid w:val="00374366"/>
    <w:rsid w:val="003745D4"/>
    <w:rsid w:val="00374722"/>
    <w:rsid w:val="00376403"/>
    <w:rsid w:val="00381A67"/>
    <w:rsid w:val="00381F68"/>
    <w:rsid w:val="00383E23"/>
    <w:rsid w:val="00385FAF"/>
    <w:rsid w:val="00386877"/>
    <w:rsid w:val="00386B80"/>
    <w:rsid w:val="00387C1B"/>
    <w:rsid w:val="00387E4F"/>
    <w:rsid w:val="003900F5"/>
    <w:rsid w:val="003917B7"/>
    <w:rsid w:val="00395354"/>
    <w:rsid w:val="003A1720"/>
    <w:rsid w:val="003A17B7"/>
    <w:rsid w:val="003A1FE2"/>
    <w:rsid w:val="003A3897"/>
    <w:rsid w:val="003A3D6A"/>
    <w:rsid w:val="003A4686"/>
    <w:rsid w:val="003A6CA5"/>
    <w:rsid w:val="003B0642"/>
    <w:rsid w:val="003B1324"/>
    <w:rsid w:val="003B1533"/>
    <w:rsid w:val="003B2D48"/>
    <w:rsid w:val="003B3A0C"/>
    <w:rsid w:val="003B5B80"/>
    <w:rsid w:val="003B7378"/>
    <w:rsid w:val="003C08B5"/>
    <w:rsid w:val="003C1C70"/>
    <w:rsid w:val="003C2E39"/>
    <w:rsid w:val="003C33F0"/>
    <w:rsid w:val="003C4FAA"/>
    <w:rsid w:val="003D1072"/>
    <w:rsid w:val="003D218C"/>
    <w:rsid w:val="003D230C"/>
    <w:rsid w:val="003D3852"/>
    <w:rsid w:val="003D3B76"/>
    <w:rsid w:val="003D55D7"/>
    <w:rsid w:val="003D5C00"/>
    <w:rsid w:val="003D729E"/>
    <w:rsid w:val="003D793D"/>
    <w:rsid w:val="003E1DB7"/>
    <w:rsid w:val="003E566B"/>
    <w:rsid w:val="003E6152"/>
    <w:rsid w:val="003E6583"/>
    <w:rsid w:val="003E6D80"/>
    <w:rsid w:val="003F022B"/>
    <w:rsid w:val="003F3A06"/>
    <w:rsid w:val="003F4082"/>
    <w:rsid w:val="003F4404"/>
    <w:rsid w:val="003F5187"/>
    <w:rsid w:val="003F736D"/>
    <w:rsid w:val="00400408"/>
    <w:rsid w:val="00401D65"/>
    <w:rsid w:val="004042B9"/>
    <w:rsid w:val="004048CF"/>
    <w:rsid w:val="00405A36"/>
    <w:rsid w:val="0041110C"/>
    <w:rsid w:val="00411D8D"/>
    <w:rsid w:val="00413EB3"/>
    <w:rsid w:val="0041493A"/>
    <w:rsid w:val="00414DB3"/>
    <w:rsid w:val="004169A6"/>
    <w:rsid w:val="00417036"/>
    <w:rsid w:val="00421194"/>
    <w:rsid w:val="00425D6C"/>
    <w:rsid w:val="0042741F"/>
    <w:rsid w:val="004300A5"/>
    <w:rsid w:val="00435E1E"/>
    <w:rsid w:val="0043606A"/>
    <w:rsid w:val="004363CC"/>
    <w:rsid w:val="004378A8"/>
    <w:rsid w:val="00440539"/>
    <w:rsid w:val="00444B58"/>
    <w:rsid w:val="004473B9"/>
    <w:rsid w:val="004501E8"/>
    <w:rsid w:val="00451D60"/>
    <w:rsid w:val="00457F7E"/>
    <w:rsid w:val="004610E0"/>
    <w:rsid w:val="00462022"/>
    <w:rsid w:val="00462DEA"/>
    <w:rsid w:val="00467549"/>
    <w:rsid w:val="00467A72"/>
    <w:rsid w:val="004700B7"/>
    <w:rsid w:val="004701E5"/>
    <w:rsid w:val="00471593"/>
    <w:rsid w:val="00472907"/>
    <w:rsid w:val="00474AF8"/>
    <w:rsid w:val="00475F99"/>
    <w:rsid w:val="00476C14"/>
    <w:rsid w:val="00476E9C"/>
    <w:rsid w:val="00477937"/>
    <w:rsid w:val="004804AE"/>
    <w:rsid w:val="0048444C"/>
    <w:rsid w:val="00485BB4"/>
    <w:rsid w:val="00490333"/>
    <w:rsid w:val="00490431"/>
    <w:rsid w:val="00490C92"/>
    <w:rsid w:val="00492B21"/>
    <w:rsid w:val="00494F59"/>
    <w:rsid w:val="004A1476"/>
    <w:rsid w:val="004A3893"/>
    <w:rsid w:val="004A5DBF"/>
    <w:rsid w:val="004A655C"/>
    <w:rsid w:val="004B1DE8"/>
    <w:rsid w:val="004B39DC"/>
    <w:rsid w:val="004B4C10"/>
    <w:rsid w:val="004B64E8"/>
    <w:rsid w:val="004B7ADA"/>
    <w:rsid w:val="004C05E6"/>
    <w:rsid w:val="004C066B"/>
    <w:rsid w:val="004C0A34"/>
    <w:rsid w:val="004C0E9F"/>
    <w:rsid w:val="004C2768"/>
    <w:rsid w:val="004C3939"/>
    <w:rsid w:val="004C3C4A"/>
    <w:rsid w:val="004C4B5E"/>
    <w:rsid w:val="004C4DA0"/>
    <w:rsid w:val="004C5617"/>
    <w:rsid w:val="004C6FEA"/>
    <w:rsid w:val="004C797D"/>
    <w:rsid w:val="004D19F7"/>
    <w:rsid w:val="004D2698"/>
    <w:rsid w:val="004D546C"/>
    <w:rsid w:val="004D5844"/>
    <w:rsid w:val="004D6D27"/>
    <w:rsid w:val="004D7819"/>
    <w:rsid w:val="004E0021"/>
    <w:rsid w:val="004E16F1"/>
    <w:rsid w:val="004E18FB"/>
    <w:rsid w:val="004E42EB"/>
    <w:rsid w:val="004E42F7"/>
    <w:rsid w:val="004E54B8"/>
    <w:rsid w:val="004E5E41"/>
    <w:rsid w:val="004E6333"/>
    <w:rsid w:val="004E71CF"/>
    <w:rsid w:val="004F0402"/>
    <w:rsid w:val="004F0E09"/>
    <w:rsid w:val="004F1101"/>
    <w:rsid w:val="004F164D"/>
    <w:rsid w:val="004F1901"/>
    <w:rsid w:val="004F48DC"/>
    <w:rsid w:val="004F4D10"/>
    <w:rsid w:val="004F656F"/>
    <w:rsid w:val="004F6CF1"/>
    <w:rsid w:val="004F79E3"/>
    <w:rsid w:val="005009FD"/>
    <w:rsid w:val="005024C5"/>
    <w:rsid w:val="00503633"/>
    <w:rsid w:val="00503F6C"/>
    <w:rsid w:val="00504EEE"/>
    <w:rsid w:val="00504F1E"/>
    <w:rsid w:val="00505869"/>
    <w:rsid w:val="00505E80"/>
    <w:rsid w:val="005073CC"/>
    <w:rsid w:val="0050769F"/>
    <w:rsid w:val="00507A4A"/>
    <w:rsid w:val="0051031A"/>
    <w:rsid w:val="00511D8B"/>
    <w:rsid w:val="0051279A"/>
    <w:rsid w:val="00515288"/>
    <w:rsid w:val="00515B5B"/>
    <w:rsid w:val="00517A0E"/>
    <w:rsid w:val="00520D6A"/>
    <w:rsid w:val="00521D13"/>
    <w:rsid w:val="005222C4"/>
    <w:rsid w:val="00524755"/>
    <w:rsid w:val="00527AEF"/>
    <w:rsid w:val="00527E37"/>
    <w:rsid w:val="0053403F"/>
    <w:rsid w:val="00534FF7"/>
    <w:rsid w:val="005353AD"/>
    <w:rsid w:val="005358E9"/>
    <w:rsid w:val="00540A7B"/>
    <w:rsid w:val="00541041"/>
    <w:rsid w:val="0054148A"/>
    <w:rsid w:val="00542F07"/>
    <w:rsid w:val="00542FE1"/>
    <w:rsid w:val="00545F12"/>
    <w:rsid w:val="005476B2"/>
    <w:rsid w:val="00550056"/>
    <w:rsid w:val="00550072"/>
    <w:rsid w:val="00551A35"/>
    <w:rsid w:val="00551CAC"/>
    <w:rsid w:val="00553351"/>
    <w:rsid w:val="00554759"/>
    <w:rsid w:val="00554FAE"/>
    <w:rsid w:val="00555151"/>
    <w:rsid w:val="0055531F"/>
    <w:rsid w:val="00556B85"/>
    <w:rsid w:val="00564209"/>
    <w:rsid w:val="00564236"/>
    <w:rsid w:val="00565946"/>
    <w:rsid w:val="00570855"/>
    <w:rsid w:val="005728AE"/>
    <w:rsid w:val="00572DF8"/>
    <w:rsid w:val="005741AB"/>
    <w:rsid w:val="00575251"/>
    <w:rsid w:val="00575D6C"/>
    <w:rsid w:val="0057780F"/>
    <w:rsid w:val="00577CF1"/>
    <w:rsid w:val="00577D0D"/>
    <w:rsid w:val="00580DD4"/>
    <w:rsid w:val="00584207"/>
    <w:rsid w:val="00584F9C"/>
    <w:rsid w:val="0058547A"/>
    <w:rsid w:val="00585C67"/>
    <w:rsid w:val="005873E0"/>
    <w:rsid w:val="00587E94"/>
    <w:rsid w:val="005909C5"/>
    <w:rsid w:val="005934B2"/>
    <w:rsid w:val="00593A20"/>
    <w:rsid w:val="005979E6"/>
    <w:rsid w:val="00597A34"/>
    <w:rsid w:val="005A02AB"/>
    <w:rsid w:val="005A04F8"/>
    <w:rsid w:val="005A09DE"/>
    <w:rsid w:val="005A0EF8"/>
    <w:rsid w:val="005A21F1"/>
    <w:rsid w:val="005A2F69"/>
    <w:rsid w:val="005A3249"/>
    <w:rsid w:val="005A4B09"/>
    <w:rsid w:val="005A5852"/>
    <w:rsid w:val="005A5D7A"/>
    <w:rsid w:val="005A6B11"/>
    <w:rsid w:val="005B6D0D"/>
    <w:rsid w:val="005B7A9A"/>
    <w:rsid w:val="005C1175"/>
    <w:rsid w:val="005C1310"/>
    <w:rsid w:val="005C23C4"/>
    <w:rsid w:val="005C2616"/>
    <w:rsid w:val="005C3211"/>
    <w:rsid w:val="005C333B"/>
    <w:rsid w:val="005C5CFD"/>
    <w:rsid w:val="005C5E87"/>
    <w:rsid w:val="005C7902"/>
    <w:rsid w:val="005D0920"/>
    <w:rsid w:val="005D09BE"/>
    <w:rsid w:val="005D3942"/>
    <w:rsid w:val="005D5420"/>
    <w:rsid w:val="005D5703"/>
    <w:rsid w:val="005E0644"/>
    <w:rsid w:val="005E2158"/>
    <w:rsid w:val="005E510F"/>
    <w:rsid w:val="005E51D8"/>
    <w:rsid w:val="005E66D9"/>
    <w:rsid w:val="005F0A05"/>
    <w:rsid w:val="005F2397"/>
    <w:rsid w:val="005F25D5"/>
    <w:rsid w:val="005F30CE"/>
    <w:rsid w:val="005F50E0"/>
    <w:rsid w:val="006019BB"/>
    <w:rsid w:val="006022A3"/>
    <w:rsid w:val="006051DB"/>
    <w:rsid w:val="00607875"/>
    <w:rsid w:val="00607E40"/>
    <w:rsid w:val="0061047E"/>
    <w:rsid w:val="006105E6"/>
    <w:rsid w:val="0061070F"/>
    <w:rsid w:val="00611324"/>
    <w:rsid w:val="0061233B"/>
    <w:rsid w:val="00612EAE"/>
    <w:rsid w:val="00612F55"/>
    <w:rsid w:val="006156A1"/>
    <w:rsid w:val="00616354"/>
    <w:rsid w:val="0061640F"/>
    <w:rsid w:val="00617529"/>
    <w:rsid w:val="00621C5E"/>
    <w:rsid w:val="00623D25"/>
    <w:rsid w:val="006244BC"/>
    <w:rsid w:val="006262DB"/>
    <w:rsid w:val="006277F1"/>
    <w:rsid w:val="00631D3C"/>
    <w:rsid w:val="00637417"/>
    <w:rsid w:val="006377A0"/>
    <w:rsid w:val="0064034D"/>
    <w:rsid w:val="00641211"/>
    <w:rsid w:val="006424E6"/>
    <w:rsid w:val="006439C1"/>
    <w:rsid w:val="00643B9B"/>
    <w:rsid w:val="006452BD"/>
    <w:rsid w:val="006455A1"/>
    <w:rsid w:val="0064563D"/>
    <w:rsid w:val="0064761F"/>
    <w:rsid w:val="00647632"/>
    <w:rsid w:val="00647711"/>
    <w:rsid w:val="0065085C"/>
    <w:rsid w:val="00652EBD"/>
    <w:rsid w:val="00654DB0"/>
    <w:rsid w:val="0065506A"/>
    <w:rsid w:val="006574C5"/>
    <w:rsid w:val="00660288"/>
    <w:rsid w:val="006608CC"/>
    <w:rsid w:val="00660D91"/>
    <w:rsid w:val="00662A84"/>
    <w:rsid w:val="00662D51"/>
    <w:rsid w:val="00663144"/>
    <w:rsid w:val="00663E4E"/>
    <w:rsid w:val="0066471D"/>
    <w:rsid w:val="00667BF7"/>
    <w:rsid w:val="00670009"/>
    <w:rsid w:val="00671D9A"/>
    <w:rsid w:val="006721A7"/>
    <w:rsid w:val="00672A34"/>
    <w:rsid w:val="00672AD8"/>
    <w:rsid w:val="00673A6B"/>
    <w:rsid w:val="00674FDB"/>
    <w:rsid w:val="006757BC"/>
    <w:rsid w:val="006757EC"/>
    <w:rsid w:val="006760F5"/>
    <w:rsid w:val="006770C0"/>
    <w:rsid w:val="006770DD"/>
    <w:rsid w:val="0067784D"/>
    <w:rsid w:val="00685AE6"/>
    <w:rsid w:val="00690EBB"/>
    <w:rsid w:val="00691E14"/>
    <w:rsid w:val="00693C54"/>
    <w:rsid w:val="00696156"/>
    <w:rsid w:val="00696BB3"/>
    <w:rsid w:val="006A1606"/>
    <w:rsid w:val="006B1289"/>
    <w:rsid w:val="006B2CCB"/>
    <w:rsid w:val="006B3E91"/>
    <w:rsid w:val="006B432F"/>
    <w:rsid w:val="006B44AC"/>
    <w:rsid w:val="006B5F24"/>
    <w:rsid w:val="006C25B0"/>
    <w:rsid w:val="006C27BD"/>
    <w:rsid w:val="006C41B9"/>
    <w:rsid w:val="006C5105"/>
    <w:rsid w:val="006C52A1"/>
    <w:rsid w:val="006C7615"/>
    <w:rsid w:val="006C7C09"/>
    <w:rsid w:val="006D3D6A"/>
    <w:rsid w:val="006D4DD9"/>
    <w:rsid w:val="006D663E"/>
    <w:rsid w:val="006D6D25"/>
    <w:rsid w:val="006D70E7"/>
    <w:rsid w:val="006D7EE4"/>
    <w:rsid w:val="006E16AE"/>
    <w:rsid w:val="006E5772"/>
    <w:rsid w:val="006E5954"/>
    <w:rsid w:val="006E5A05"/>
    <w:rsid w:val="006E5D6C"/>
    <w:rsid w:val="006E7F8C"/>
    <w:rsid w:val="006F0EB7"/>
    <w:rsid w:val="006F329A"/>
    <w:rsid w:val="006F38D8"/>
    <w:rsid w:val="006F499C"/>
    <w:rsid w:val="006F4B8D"/>
    <w:rsid w:val="00700FCB"/>
    <w:rsid w:val="007015AE"/>
    <w:rsid w:val="007021C4"/>
    <w:rsid w:val="007025EF"/>
    <w:rsid w:val="00703638"/>
    <w:rsid w:val="007068AF"/>
    <w:rsid w:val="007112D5"/>
    <w:rsid w:val="007113D0"/>
    <w:rsid w:val="007142C1"/>
    <w:rsid w:val="00715F4C"/>
    <w:rsid w:val="00715FF3"/>
    <w:rsid w:val="0071739D"/>
    <w:rsid w:val="007175C0"/>
    <w:rsid w:val="007200FF"/>
    <w:rsid w:val="00720145"/>
    <w:rsid w:val="00720BC0"/>
    <w:rsid w:val="007214A5"/>
    <w:rsid w:val="0072202C"/>
    <w:rsid w:val="00726D20"/>
    <w:rsid w:val="00730638"/>
    <w:rsid w:val="00731075"/>
    <w:rsid w:val="0073116F"/>
    <w:rsid w:val="00733866"/>
    <w:rsid w:val="007409C7"/>
    <w:rsid w:val="00740B12"/>
    <w:rsid w:val="00742F93"/>
    <w:rsid w:val="007430C3"/>
    <w:rsid w:val="007441EE"/>
    <w:rsid w:val="007451CA"/>
    <w:rsid w:val="00752AA8"/>
    <w:rsid w:val="007548AD"/>
    <w:rsid w:val="00754E45"/>
    <w:rsid w:val="00755FD4"/>
    <w:rsid w:val="00757855"/>
    <w:rsid w:val="0076085C"/>
    <w:rsid w:val="00763BB3"/>
    <w:rsid w:val="00763F9B"/>
    <w:rsid w:val="00764109"/>
    <w:rsid w:val="00773BDE"/>
    <w:rsid w:val="00776519"/>
    <w:rsid w:val="00777416"/>
    <w:rsid w:val="007777F1"/>
    <w:rsid w:val="00777DD9"/>
    <w:rsid w:val="00780B0C"/>
    <w:rsid w:val="00781E1F"/>
    <w:rsid w:val="007842A2"/>
    <w:rsid w:val="007852C5"/>
    <w:rsid w:val="0078544B"/>
    <w:rsid w:val="0079078B"/>
    <w:rsid w:val="00790CB0"/>
    <w:rsid w:val="00793951"/>
    <w:rsid w:val="007962AA"/>
    <w:rsid w:val="00797DB8"/>
    <w:rsid w:val="007A1B9E"/>
    <w:rsid w:val="007A2000"/>
    <w:rsid w:val="007A61B2"/>
    <w:rsid w:val="007B0EF3"/>
    <w:rsid w:val="007B314C"/>
    <w:rsid w:val="007C1172"/>
    <w:rsid w:val="007C28C0"/>
    <w:rsid w:val="007C314F"/>
    <w:rsid w:val="007C468B"/>
    <w:rsid w:val="007C746A"/>
    <w:rsid w:val="007D0E25"/>
    <w:rsid w:val="007D139B"/>
    <w:rsid w:val="007D19FA"/>
    <w:rsid w:val="007D30A9"/>
    <w:rsid w:val="007D5291"/>
    <w:rsid w:val="007D6836"/>
    <w:rsid w:val="007D6865"/>
    <w:rsid w:val="007E2ACD"/>
    <w:rsid w:val="007E2DA8"/>
    <w:rsid w:val="007E459A"/>
    <w:rsid w:val="007E4861"/>
    <w:rsid w:val="007E4A3E"/>
    <w:rsid w:val="007E6EAA"/>
    <w:rsid w:val="007F4C55"/>
    <w:rsid w:val="007F4F3E"/>
    <w:rsid w:val="007F4FA0"/>
    <w:rsid w:val="007F738E"/>
    <w:rsid w:val="007F7B86"/>
    <w:rsid w:val="0080011E"/>
    <w:rsid w:val="0080340F"/>
    <w:rsid w:val="0080727C"/>
    <w:rsid w:val="0081282C"/>
    <w:rsid w:val="00812D03"/>
    <w:rsid w:val="00817CC4"/>
    <w:rsid w:val="00820034"/>
    <w:rsid w:val="0082130F"/>
    <w:rsid w:val="0082154F"/>
    <w:rsid w:val="008255F2"/>
    <w:rsid w:val="008256DC"/>
    <w:rsid w:val="00826BA5"/>
    <w:rsid w:val="00831FA8"/>
    <w:rsid w:val="00832A10"/>
    <w:rsid w:val="00835D03"/>
    <w:rsid w:val="00845A12"/>
    <w:rsid w:val="008462ED"/>
    <w:rsid w:val="00846A80"/>
    <w:rsid w:val="0085110D"/>
    <w:rsid w:val="00854FED"/>
    <w:rsid w:val="00860845"/>
    <w:rsid w:val="0086174E"/>
    <w:rsid w:val="0086225D"/>
    <w:rsid w:val="008623F5"/>
    <w:rsid w:val="00866446"/>
    <w:rsid w:val="008700DA"/>
    <w:rsid w:val="00870871"/>
    <w:rsid w:val="00875673"/>
    <w:rsid w:val="00876AA0"/>
    <w:rsid w:val="00877A33"/>
    <w:rsid w:val="00882A3B"/>
    <w:rsid w:val="008838DF"/>
    <w:rsid w:val="008863F4"/>
    <w:rsid w:val="008865E8"/>
    <w:rsid w:val="00887C08"/>
    <w:rsid w:val="00887F41"/>
    <w:rsid w:val="008904B5"/>
    <w:rsid w:val="00890DE4"/>
    <w:rsid w:val="00893F64"/>
    <w:rsid w:val="00894323"/>
    <w:rsid w:val="00895ADC"/>
    <w:rsid w:val="00897738"/>
    <w:rsid w:val="008A02FE"/>
    <w:rsid w:val="008A11A5"/>
    <w:rsid w:val="008A5E2F"/>
    <w:rsid w:val="008A673A"/>
    <w:rsid w:val="008A70F3"/>
    <w:rsid w:val="008A74E9"/>
    <w:rsid w:val="008A767B"/>
    <w:rsid w:val="008B17F3"/>
    <w:rsid w:val="008B2B40"/>
    <w:rsid w:val="008B32EB"/>
    <w:rsid w:val="008B64A5"/>
    <w:rsid w:val="008C558A"/>
    <w:rsid w:val="008D014E"/>
    <w:rsid w:val="008D0657"/>
    <w:rsid w:val="008D42F0"/>
    <w:rsid w:val="008D4920"/>
    <w:rsid w:val="008D54C4"/>
    <w:rsid w:val="008D6F3C"/>
    <w:rsid w:val="008E0C93"/>
    <w:rsid w:val="008E1121"/>
    <w:rsid w:val="008E135E"/>
    <w:rsid w:val="008E178B"/>
    <w:rsid w:val="008E3BC9"/>
    <w:rsid w:val="008E58AD"/>
    <w:rsid w:val="008F46BF"/>
    <w:rsid w:val="008F50E5"/>
    <w:rsid w:val="008F599F"/>
    <w:rsid w:val="008F5BAC"/>
    <w:rsid w:val="008F700E"/>
    <w:rsid w:val="00900C58"/>
    <w:rsid w:val="00905C23"/>
    <w:rsid w:val="00905D4D"/>
    <w:rsid w:val="00906E89"/>
    <w:rsid w:val="00907BA9"/>
    <w:rsid w:val="009172C1"/>
    <w:rsid w:val="0091740D"/>
    <w:rsid w:val="0091742C"/>
    <w:rsid w:val="0092100C"/>
    <w:rsid w:val="0092125C"/>
    <w:rsid w:val="0092291A"/>
    <w:rsid w:val="00923BAA"/>
    <w:rsid w:val="00924C08"/>
    <w:rsid w:val="00925E0C"/>
    <w:rsid w:val="009275E1"/>
    <w:rsid w:val="00930570"/>
    <w:rsid w:val="009311E7"/>
    <w:rsid w:val="009313D2"/>
    <w:rsid w:val="00931601"/>
    <w:rsid w:val="009350FE"/>
    <w:rsid w:val="00936C99"/>
    <w:rsid w:val="009429E9"/>
    <w:rsid w:val="00942EBA"/>
    <w:rsid w:val="00944DF2"/>
    <w:rsid w:val="00947B0E"/>
    <w:rsid w:val="0095330D"/>
    <w:rsid w:val="00954CA3"/>
    <w:rsid w:val="00954EA0"/>
    <w:rsid w:val="00956095"/>
    <w:rsid w:val="00956E2C"/>
    <w:rsid w:val="00960178"/>
    <w:rsid w:val="00964CAC"/>
    <w:rsid w:val="00965C96"/>
    <w:rsid w:val="00965F8B"/>
    <w:rsid w:val="00975E1C"/>
    <w:rsid w:val="00976C74"/>
    <w:rsid w:val="00976ECE"/>
    <w:rsid w:val="00977A99"/>
    <w:rsid w:val="00980CD5"/>
    <w:rsid w:val="00983675"/>
    <w:rsid w:val="0098383E"/>
    <w:rsid w:val="00983CD7"/>
    <w:rsid w:val="0099237D"/>
    <w:rsid w:val="00994E24"/>
    <w:rsid w:val="009955C3"/>
    <w:rsid w:val="00995E37"/>
    <w:rsid w:val="009965D1"/>
    <w:rsid w:val="00996D1A"/>
    <w:rsid w:val="00997BA8"/>
    <w:rsid w:val="00997C65"/>
    <w:rsid w:val="009A0CB9"/>
    <w:rsid w:val="009A18BA"/>
    <w:rsid w:val="009A3216"/>
    <w:rsid w:val="009A6261"/>
    <w:rsid w:val="009A7F42"/>
    <w:rsid w:val="009B19DB"/>
    <w:rsid w:val="009B2A75"/>
    <w:rsid w:val="009B3103"/>
    <w:rsid w:val="009B31A4"/>
    <w:rsid w:val="009B3B46"/>
    <w:rsid w:val="009B5E9A"/>
    <w:rsid w:val="009B7043"/>
    <w:rsid w:val="009C1AEC"/>
    <w:rsid w:val="009C2648"/>
    <w:rsid w:val="009C4B1D"/>
    <w:rsid w:val="009C5E64"/>
    <w:rsid w:val="009C6228"/>
    <w:rsid w:val="009C6810"/>
    <w:rsid w:val="009C6E76"/>
    <w:rsid w:val="009D2877"/>
    <w:rsid w:val="009D4A37"/>
    <w:rsid w:val="009D516C"/>
    <w:rsid w:val="009D61F9"/>
    <w:rsid w:val="009D7E53"/>
    <w:rsid w:val="009E1B8D"/>
    <w:rsid w:val="009E1BF0"/>
    <w:rsid w:val="009E2CA4"/>
    <w:rsid w:val="009E333C"/>
    <w:rsid w:val="009E369F"/>
    <w:rsid w:val="009E5DD7"/>
    <w:rsid w:val="009F0405"/>
    <w:rsid w:val="009F4995"/>
    <w:rsid w:val="009F69C6"/>
    <w:rsid w:val="00A00ADE"/>
    <w:rsid w:val="00A00E19"/>
    <w:rsid w:val="00A04EA8"/>
    <w:rsid w:val="00A107A8"/>
    <w:rsid w:val="00A14370"/>
    <w:rsid w:val="00A1576B"/>
    <w:rsid w:val="00A15779"/>
    <w:rsid w:val="00A1610A"/>
    <w:rsid w:val="00A16221"/>
    <w:rsid w:val="00A2268D"/>
    <w:rsid w:val="00A23444"/>
    <w:rsid w:val="00A24EC1"/>
    <w:rsid w:val="00A26742"/>
    <w:rsid w:val="00A3177F"/>
    <w:rsid w:val="00A339E7"/>
    <w:rsid w:val="00A341FA"/>
    <w:rsid w:val="00A35241"/>
    <w:rsid w:val="00A36706"/>
    <w:rsid w:val="00A42828"/>
    <w:rsid w:val="00A42C1B"/>
    <w:rsid w:val="00A4353E"/>
    <w:rsid w:val="00A4476B"/>
    <w:rsid w:val="00A44839"/>
    <w:rsid w:val="00A50DA5"/>
    <w:rsid w:val="00A51154"/>
    <w:rsid w:val="00A51390"/>
    <w:rsid w:val="00A51BBF"/>
    <w:rsid w:val="00A525B1"/>
    <w:rsid w:val="00A52E59"/>
    <w:rsid w:val="00A54F1F"/>
    <w:rsid w:val="00A56A79"/>
    <w:rsid w:val="00A57DD9"/>
    <w:rsid w:val="00A617DD"/>
    <w:rsid w:val="00A62787"/>
    <w:rsid w:val="00A654C5"/>
    <w:rsid w:val="00A666B8"/>
    <w:rsid w:val="00A713B6"/>
    <w:rsid w:val="00A7182C"/>
    <w:rsid w:val="00A71ECF"/>
    <w:rsid w:val="00A72CA9"/>
    <w:rsid w:val="00A7488A"/>
    <w:rsid w:val="00A75929"/>
    <w:rsid w:val="00A75F57"/>
    <w:rsid w:val="00A7628E"/>
    <w:rsid w:val="00A77144"/>
    <w:rsid w:val="00A83113"/>
    <w:rsid w:val="00A844B8"/>
    <w:rsid w:val="00A9003D"/>
    <w:rsid w:val="00A90629"/>
    <w:rsid w:val="00A9105F"/>
    <w:rsid w:val="00A92D7B"/>
    <w:rsid w:val="00A93BFF"/>
    <w:rsid w:val="00A97BC9"/>
    <w:rsid w:val="00AA05B3"/>
    <w:rsid w:val="00AA18AF"/>
    <w:rsid w:val="00AA28F4"/>
    <w:rsid w:val="00AA3A33"/>
    <w:rsid w:val="00AA3AF9"/>
    <w:rsid w:val="00AA7545"/>
    <w:rsid w:val="00AA7AB3"/>
    <w:rsid w:val="00AB0D53"/>
    <w:rsid w:val="00AB1000"/>
    <w:rsid w:val="00AB362E"/>
    <w:rsid w:val="00AB4D37"/>
    <w:rsid w:val="00AB53BB"/>
    <w:rsid w:val="00AC0F2E"/>
    <w:rsid w:val="00AC0FD1"/>
    <w:rsid w:val="00AC283F"/>
    <w:rsid w:val="00AC2D11"/>
    <w:rsid w:val="00AC3318"/>
    <w:rsid w:val="00AC3625"/>
    <w:rsid w:val="00AC3BCC"/>
    <w:rsid w:val="00AC4552"/>
    <w:rsid w:val="00AC68D7"/>
    <w:rsid w:val="00AD2D55"/>
    <w:rsid w:val="00AD41BF"/>
    <w:rsid w:val="00AD428E"/>
    <w:rsid w:val="00AD4548"/>
    <w:rsid w:val="00AD4A26"/>
    <w:rsid w:val="00AD619A"/>
    <w:rsid w:val="00AD6AD9"/>
    <w:rsid w:val="00AD6C03"/>
    <w:rsid w:val="00AE057A"/>
    <w:rsid w:val="00AE10DB"/>
    <w:rsid w:val="00AE2061"/>
    <w:rsid w:val="00AE31B2"/>
    <w:rsid w:val="00AE377C"/>
    <w:rsid w:val="00AE3F06"/>
    <w:rsid w:val="00AE4836"/>
    <w:rsid w:val="00AE6213"/>
    <w:rsid w:val="00AE633B"/>
    <w:rsid w:val="00AE733D"/>
    <w:rsid w:val="00AE7E32"/>
    <w:rsid w:val="00AF3F80"/>
    <w:rsid w:val="00AF6478"/>
    <w:rsid w:val="00B041FE"/>
    <w:rsid w:val="00B04820"/>
    <w:rsid w:val="00B049D7"/>
    <w:rsid w:val="00B04B43"/>
    <w:rsid w:val="00B05B7B"/>
    <w:rsid w:val="00B06F12"/>
    <w:rsid w:val="00B12EDD"/>
    <w:rsid w:val="00B1638F"/>
    <w:rsid w:val="00B2226C"/>
    <w:rsid w:val="00B22588"/>
    <w:rsid w:val="00B227AF"/>
    <w:rsid w:val="00B229A2"/>
    <w:rsid w:val="00B243F0"/>
    <w:rsid w:val="00B24D63"/>
    <w:rsid w:val="00B26D3D"/>
    <w:rsid w:val="00B304E9"/>
    <w:rsid w:val="00B31175"/>
    <w:rsid w:val="00B32C51"/>
    <w:rsid w:val="00B34F02"/>
    <w:rsid w:val="00B353DC"/>
    <w:rsid w:val="00B37A14"/>
    <w:rsid w:val="00B40368"/>
    <w:rsid w:val="00B40978"/>
    <w:rsid w:val="00B40AB6"/>
    <w:rsid w:val="00B41A15"/>
    <w:rsid w:val="00B43614"/>
    <w:rsid w:val="00B44C3C"/>
    <w:rsid w:val="00B46ABD"/>
    <w:rsid w:val="00B4759C"/>
    <w:rsid w:val="00B51A01"/>
    <w:rsid w:val="00B545FA"/>
    <w:rsid w:val="00B5643D"/>
    <w:rsid w:val="00B56B40"/>
    <w:rsid w:val="00B57067"/>
    <w:rsid w:val="00B6006F"/>
    <w:rsid w:val="00B61277"/>
    <w:rsid w:val="00B6238B"/>
    <w:rsid w:val="00B70E35"/>
    <w:rsid w:val="00B71626"/>
    <w:rsid w:val="00B722B2"/>
    <w:rsid w:val="00B747A0"/>
    <w:rsid w:val="00B750B2"/>
    <w:rsid w:val="00B77B17"/>
    <w:rsid w:val="00B801E0"/>
    <w:rsid w:val="00B84490"/>
    <w:rsid w:val="00B84710"/>
    <w:rsid w:val="00B85849"/>
    <w:rsid w:val="00B85983"/>
    <w:rsid w:val="00B877E1"/>
    <w:rsid w:val="00B95454"/>
    <w:rsid w:val="00B95D54"/>
    <w:rsid w:val="00B96340"/>
    <w:rsid w:val="00BA21F7"/>
    <w:rsid w:val="00BA23FB"/>
    <w:rsid w:val="00BA2BF3"/>
    <w:rsid w:val="00BA2CD0"/>
    <w:rsid w:val="00BA3699"/>
    <w:rsid w:val="00BA6651"/>
    <w:rsid w:val="00BB25F5"/>
    <w:rsid w:val="00BB461F"/>
    <w:rsid w:val="00BB506C"/>
    <w:rsid w:val="00BB6E96"/>
    <w:rsid w:val="00BB7C76"/>
    <w:rsid w:val="00BB7F30"/>
    <w:rsid w:val="00BC47F1"/>
    <w:rsid w:val="00BD07A1"/>
    <w:rsid w:val="00BD214D"/>
    <w:rsid w:val="00BD2F95"/>
    <w:rsid w:val="00BD57F3"/>
    <w:rsid w:val="00BD71F3"/>
    <w:rsid w:val="00BE0B8B"/>
    <w:rsid w:val="00BE23D9"/>
    <w:rsid w:val="00BE34F2"/>
    <w:rsid w:val="00BE3DFB"/>
    <w:rsid w:val="00BE67D6"/>
    <w:rsid w:val="00BF19FA"/>
    <w:rsid w:val="00BF3FAC"/>
    <w:rsid w:val="00BF7BCB"/>
    <w:rsid w:val="00C00A8E"/>
    <w:rsid w:val="00C0368F"/>
    <w:rsid w:val="00C04033"/>
    <w:rsid w:val="00C04B69"/>
    <w:rsid w:val="00C053D4"/>
    <w:rsid w:val="00C05FCE"/>
    <w:rsid w:val="00C06AB2"/>
    <w:rsid w:val="00C100B0"/>
    <w:rsid w:val="00C11C75"/>
    <w:rsid w:val="00C1570F"/>
    <w:rsid w:val="00C1577E"/>
    <w:rsid w:val="00C21753"/>
    <w:rsid w:val="00C21AB7"/>
    <w:rsid w:val="00C21C56"/>
    <w:rsid w:val="00C22765"/>
    <w:rsid w:val="00C229AB"/>
    <w:rsid w:val="00C23204"/>
    <w:rsid w:val="00C25E85"/>
    <w:rsid w:val="00C271FB"/>
    <w:rsid w:val="00C308BE"/>
    <w:rsid w:val="00C318D3"/>
    <w:rsid w:val="00C321E1"/>
    <w:rsid w:val="00C326D3"/>
    <w:rsid w:val="00C332AF"/>
    <w:rsid w:val="00C34C5D"/>
    <w:rsid w:val="00C34CB7"/>
    <w:rsid w:val="00C405C3"/>
    <w:rsid w:val="00C41CAA"/>
    <w:rsid w:val="00C4588C"/>
    <w:rsid w:val="00C476FB"/>
    <w:rsid w:val="00C50413"/>
    <w:rsid w:val="00C50C3B"/>
    <w:rsid w:val="00C5161D"/>
    <w:rsid w:val="00C51E46"/>
    <w:rsid w:val="00C52CB1"/>
    <w:rsid w:val="00C52EA2"/>
    <w:rsid w:val="00C53C4C"/>
    <w:rsid w:val="00C5622E"/>
    <w:rsid w:val="00C56F91"/>
    <w:rsid w:val="00C57361"/>
    <w:rsid w:val="00C62800"/>
    <w:rsid w:val="00C640B0"/>
    <w:rsid w:val="00C64E66"/>
    <w:rsid w:val="00C70368"/>
    <w:rsid w:val="00C72FDD"/>
    <w:rsid w:val="00C73B86"/>
    <w:rsid w:val="00C7467C"/>
    <w:rsid w:val="00C74856"/>
    <w:rsid w:val="00C74968"/>
    <w:rsid w:val="00C759F1"/>
    <w:rsid w:val="00C76B65"/>
    <w:rsid w:val="00C77D3F"/>
    <w:rsid w:val="00C806C4"/>
    <w:rsid w:val="00C81522"/>
    <w:rsid w:val="00C81885"/>
    <w:rsid w:val="00C81F2F"/>
    <w:rsid w:val="00C82819"/>
    <w:rsid w:val="00C87983"/>
    <w:rsid w:val="00C937DF"/>
    <w:rsid w:val="00C93E60"/>
    <w:rsid w:val="00C942FC"/>
    <w:rsid w:val="00C950C4"/>
    <w:rsid w:val="00C958FC"/>
    <w:rsid w:val="00C95AF5"/>
    <w:rsid w:val="00C9622A"/>
    <w:rsid w:val="00CA1375"/>
    <w:rsid w:val="00CA158A"/>
    <w:rsid w:val="00CA426A"/>
    <w:rsid w:val="00CA4AC9"/>
    <w:rsid w:val="00CA4DEB"/>
    <w:rsid w:val="00CA6A62"/>
    <w:rsid w:val="00CB1D6B"/>
    <w:rsid w:val="00CB33FA"/>
    <w:rsid w:val="00CB371C"/>
    <w:rsid w:val="00CB5E02"/>
    <w:rsid w:val="00CB5FA8"/>
    <w:rsid w:val="00CB7424"/>
    <w:rsid w:val="00CC13DD"/>
    <w:rsid w:val="00CC1586"/>
    <w:rsid w:val="00CC1715"/>
    <w:rsid w:val="00CC1D86"/>
    <w:rsid w:val="00CC2248"/>
    <w:rsid w:val="00CC3689"/>
    <w:rsid w:val="00CC48F3"/>
    <w:rsid w:val="00CC57E6"/>
    <w:rsid w:val="00CC7AEB"/>
    <w:rsid w:val="00CC7ECB"/>
    <w:rsid w:val="00CD03E7"/>
    <w:rsid w:val="00CD1548"/>
    <w:rsid w:val="00CD25DE"/>
    <w:rsid w:val="00CD280D"/>
    <w:rsid w:val="00CD4AF2"/>
    <w:rsid w:val="00CD6E39"/>
    <w:rsid w:val="00CD7341"/>
    <w:rsid w:val="00CD7697"/>
    <w:rsid w:val="00CE2D4C"/>
    <w:rsid w:val="00CE3617"/>
    <w:rsid w:val="00CE44EB"/>
    <w:rsid w:val="00CE4A5C"/>
    <w:rsid w:val="00CF12B4"/>
    <w:rsid w:val="00CF1AEA"/>
    <w:rsid w:val="00CF2A72"/>
    <w:rsid w:val="00CF3E1C"/>
    <w:rsid w:val="00CF6B24"/>
    <w:rsid w:val="00CF7B6F"/>
    <w:rsid w:val="00D00BF4"/>
    <w:rsid w:val="00D015F4"/>
    <w:rsid w:val="00D03500"/>
    <w:rsid w:val="00D03FBE"/>
    <w:rsid w:val="00D07DCE"/>
    <w:rsid w:val="00D12F58"/>
    <w:rsid w:val="00D13C8E"/>
    <w:rsid w:val="00D13EF2"/>
    <w:rsid w:val="00D17211"/>
    <w:rsid w:val="00D17239"/>
    <w:rsid w:val="00D20AA7"/>
    <w:rsid w:val="00D20F1B"/>
    <w:rsid w:val="00D21BCA"/>
    <w:rsid w:val="00D23B6B"/>
    <w:rsid w:val="00D25165"/>
    <w:rsid w:val="00D30DEF"/>
    <w:rsid w:val="00D32838"/>
    <w:rsid w:val="00D32AD6"/>
    <w:rsid w:val="00D32EB3"/>
    <w:rsid w:val="00D34683"/>
    <w:rsid w:val="00D3710B"/>
    <w:rsid w:val="00D40996"/>
    <w:rsid w:val="00D416A9"/>
    <w:rsid w:val="00D417DF"/>
    <w:rsid w:val="00D41EDF"/>
    <w:rsid w:val="00D41F62"/>
    <w:rsid w:val="00D435B7"/>
    <w:rsid w:val="00D438D3"/>
    <w:rsid w:val="00D443DA"/>
    <w:rsid w:val="00D45CBA"/>
    <w:rsid w:val="00D45DBA"/>
    <w:rsid w:val="00D47AD3"/>
    <w:rsid w:val="00D51531"/>
    <w:rsid w:val="00D53190"/>
    <w:rsid w:val="00D5456F"/>
    <w:rsid w:val="00D5529E"/>
    <w:rsid w:val="00D55380"/>
    <w:rsid w:val="00D55DFF"/>
    <w:rsid w:val="00D57901"/>
    <w:rsid w:val="00D6128B"/>
    <w:rsid w:val="00D613D7"/>
    <w:rsid w:val="00D613EA"/>
    <w:rsid w:val="00D61F14"/>
    <w:rsid w:val="00D6374B"/>
    <w:rsid w:val="00D63D0A"/>
    <w:rsid w:val="00D66BF2"/>
    <w:rsid w:val="00D66E46"/>
    <w:rsid w:val="00D67476"/>
    <w:rsid w:val="00D67A05"/>
    <w:rsid w:val="00D70C23"/>
    <w:rsid w:val="00D71051"/>
    <w:rsid w:val="00D72221"/>
    <w:rsid w:val="00D72E21"/>
    <w:rsid w:val="00D73664"/>
    <w:rsid w:val="00D74697"/>
    <w:rsid w:val="00D74871"/>
    <w:rsid w:val="00D81914"/>
    <w:rsid w:val="00D83D29"/>
    <w:rsid w:val="00D9023B"/>
    <w:rsid w:val="00D90296"/>
    <w:rsid w:val="00D92F82"/>
    <w:rsid w:val="00D94F49"/>
    <w:rsid w:val="00D957D4"/>
    <w:rsid w:val="00DA218E"/>
    <w:rsid w:val="00DA26E4"/>
    <w:rsid w:val="00DA3EB1"/>
    <w:rsid w:val="00DA5282"/>
    <w:rsid w:val="00DA55FA"/>
    <w:rsid w:val="00DA6B93"/>
    <w:rsid w:val="00DA6DF9"/>
    <w:rsid w:val="00DB07A6"/>
    <w:rsid w:val="00DB1451"/>
    <w:rsid w:val="00DB2D63"/>
    <w:rsid w:val="00DB66E9"/>
    <w:rsid w:val="00DC2E2E"/>
    <w:rsid w:val="00DC396A"/>
    <w:rsid w:val="00DC421F"/>
    <w:rsid w:val="00DC5166"/>
    <w:rsid w:val="00DC5622"/>
    <w:rsid w:val="00DC674B"/>
    <w:rsid w:val="00DD0109"/>
    <w:rsid w:val="00DD21E1"/>
    <w:rsid w:val="00DD25A6"/>
    <w:rsid w:val="00DD398E"/>
    <w:rsid w:val="00DD3C07"/>
    <w:rsid w:val="00DD46B2"/>
    <w:rsid w:val="00DD51AA"/>
    <w:rsid w:val="00DE1221"/>
    <w:rsid w:val="00DE1778"/>
    <w:rsid w:val="00DE3880"/>
    <w:rsid w:val="00DF049B"/>
    <w:rsid w:val="00DF04EC"/>
    <w:rsid w:val="00DF5362"/>
    <w:rsid w:val="00DF61F3"/>
    <w:rsid w:val="00E00933"/>
    <w:rsid w:val="00E016DB"/>
    <w:rsid w:val="00E03A9E"/>
    <w:rsid w:val="00E1137B"/>
    <w:rsid w:val="00E12DB7"/>
    <w:rsid w:val="00E15934"/>
    <w:rsid w:val="00E23D6D"/>
    <w:rsid w:val="00E30028"/>
    <w:rsid w:val="00E315FE"/>
    <w:rsid w:val="00E32E67"/>
    <w:rsid w:val="00E3320D"/>
    <w:rsid w:val="00E374D0"/>
    <w:rsid w:val="00E37C96"/>
    <w:rsid w:val="00E37D2C"/>
    <w:rsid w:val="00E4000E"/>
    <w:rsid w:val="00E40929"/>
    <w:rsid w:val="00E4243A"/>
    <w:rsid w:val="00E45118"/>
    <w:rsid w:val="00E45337"/>
    <w:rsid w:val="00E46E49"/>
    <w:rsid w:val="00E46E63"/>
    <w:rsid w:val="00E4782C"/>
    <w:rsid w:val="00E51576"/>
    <w:rsid w:val="00E56043"/>
    <w:rsid w:val="00E56EF4"/>
    <w:rsid w:val="00E6053A"/>
    <w:rsid w:val="00E605AA"/>
    <w:rsid w:val="00E616CA"/>
    <w:rsid w:val="00E63E4D"/>
    <w:rsid w:val="00E65F5E"/>
    <w:rsid w:val="00E66212"/>
    <w:rsid w:val="00E70564"/>
    <w:rsid w:val="00E722EA"/>
    <w:rsid w:val="00E735D3"/>
    <w:rsid w:val="00E73C33"/>
    <w:rsid w:val="00E74940"/>
    <w:rsid w:val="00E76939"/>
    <w:rsid w:val="00E76AF2"/>
    <w:rsid w:val="00E779C3"/>
    <w:rsid w:val="00E77D09"/>
    <w:rsid w:val="00E80322"/>
    <w:rsid w:val="00E819BA"/>
    <w:rsid w:val="00E83AEA"/>
    <w:rsid w:val="00E85493"/>
    <w:rsid w:val="00E85DEA"/>
    <w:rsid w:val="00E92B4D"/>
    <w:rsid w:val="00E9559A"/>
    <w:rsid w:val="00E96597"/>
    <w:rsid w:val="00E979A9"/>
    <w:rsid w:val="00EA0C79"/>
    <w:rsid w:val="00EA120C"/>
    <w:rsid w:val="00EA1E0F"/>
    <w:rsid w:val="00EA25B8"/>
    <w:rsid w:val="00EA2E0E"/>
    <w:rsid w:val="00EA574F"/>
    <w:rsid w:val="00EA6952"/>
    <w:rsid w:val="00EA7662"/>
    <w:rsid w:val="00EB07A4"/>
    <w:rsid w:val="00EB1D7D"/>
    <w:rsid w:val="00EB4C68"/>
    <w:rsid w:val="00EB65E3"/>
    <w:rsid w:val="00EB6726"/>
    <w:rsid w:val="00EC1D78"/>
    <w:rsid w:val="00EC2340"/>
    <w:rsid w:val="00EC4C4D"/>
    <w:rsid w:val="00EC5DF0"/>
    <w:rsid w:val="00EC6C5F"/>
    <w:rsid w:val="00ED0E22"/>
    <w:rsid w:val="00ED338E"/>
    <w:rsid w:val="00ED3A04"/>
    <w:rsid w:val="00ED3E9C"/>
    <w:rsid w:val="00ED3F70"/>
    <w:rsid w:val="00ED53E8"/>
    <w:rsid w:val="00ED6893"/>
    <w:rsid w:val="00ED71AD"/>
    <w:rsid w:val="00EE05FB"/>
    <w:rsid w:val="00EE0FBC"/>
    <w:rsid w:val="00EE4CEE"/>
    <w:rsid w:val="00EE4F2F"/>
    <w:rsid w:val="00EE74E4"/>
    <w:rsid w:val="00EE77F9"/>
    <w:rsid w:val="00EF0A03"/>
    <w:rsid w:val="00EF0AD9"/>
    <w:rsid w:val="00EF2042"/>
    <w:rsid w:val="00EF6122"/>
    <w:rsid w:val="00F02991"/>
    <w:rsid w:val="00F02D7C"/>
    <w:rsid w:val="00F02DA9"/>
    <w:rsid w:val="00F04775"/>
    <w:rsid w:val="00F068AC"/>
    <w:rsid w:val="00F07D27"/>
    <w:rsid w:val="00F07EF8"/>
    <w:rsid w:val="00F12E5E"/>
    <w:rsid w:val="00F1393A"/>
    <w:rsid w:val="00F13A16"/>
    <w:rsid w:val="00F14601"/>
    <w:rsid w:val="00F15FFC"/>
    <w:rsid w:val="00F23D71"/>
    <w:rsid w:val="00F247CF"/>
    <w:rsid w:val="00F25079"/>
    <w:rsid w:val="00F265BE"/>
    <w:rsid w:val="00F26621"/>
    <w:rsid w:val="00F26D01"/>
    <w:rsid w:val="00F30484"/>
    <w:rsid w:val="00F31461"/>
    <w:rsid w:val="00F3181B"/>
    <w:rsid w:val="00F32626"/>
    <w:rsid w:val="00F35CD9"/>
    <w:rsid w:val="00F42C81"/>
    <w:rsid w:val="00F43203"/>
    <w:rsid w:val="00F459EC"/>
    <w:rsid w:val="00F46322"/>
    <w:rsid w:val="00F472FE"/>
    <w:rsid w:val="00F50D32"/>
    <w:rsid w:val="00F53A31"/>
    <w:rsid w:val="00F542A9"/>
    <w:rsid w:val="00F5478C"/>
    <w:rsid w:val="00F57014"/>
    <w:rsid w:val="00F57607"/>
    <w:rsid w:val="00F64996"/>
    <w:rsid w:val="00F66066"/>
    <w:rsid w:val="00F66B00"/>
    <w:rsid w:val="00F7111F"/>
    <w:rsid w:val="00F72A8D"/>
    <w:rsid w:val="00F73D6A"/>
    <w:rsid w:val="00F76A00"/>
    <w:rsid w:val="00F7748E"/>
    <w:rsid w:val="00F775AF"/>
    <w:rsid w:val="00F80CC4"/>
    <w:rsid w:val="00F83632"/>
    <w:rsid w:val="00F84804"/>
    <w:rsid w:val="00F8513E"/>
    <w:rsid w:val="00F90366"/>
    <w:rsid w:val="00F90371"/>
    <w:rsid w:val="00F91BA4"/>
    <w:rsid w:val="00F95CD9"/>
    <w:rsid w:val="00FA0146"/>
    <w:rsid w:val="00FA0C0E"/>
    <w:rsid w:val="00FA3A1B"/>
    <w:rsid w:val="00FA402B"/>
    <w:rsid w:val="00FA62F5"/>
    <w:rsid w:val="00FA7F28"/>
    <w:rsid w:val="00FB0712"/>
    <w:rsid w:val="00FB0C56"/>
    <w:rsid w:val="00FB2D1D"/>
    <w:rsid w:val="00FB3A01"/>
    <w:rsid w:val="00FB4C51"/>
    <w:rsid w:val="00FC3F5D"/>
    <w:rsid w:val="00FC609B"/>
    <w:rsid w:val="00FC6271"/>
    <w:rsid w:val="00FC6FE3"/>
    <w:rsid w:val="00FD2935"/>
    <w:rsid w:val="00FD2A46"/>
    <w:rsid w:val="00FD311A"/>
    <w:rsid w:val="00FD3B1F"/>
    <w:rsid w:val="00FD461D"/>
    <w:rsid w:val="00FD6A28"/>
    <w:rsid w:val="00FE22A5"/>
    <w:rsid w:val="00FE39C3"/>
    <w:rsid w:val="00FE417D"/>
    <w:rsid w:val="00FE6BD0"/>
    <w:rsid w:val="00FF0352"/>
    <w:rsid w:val="00FF0512"/>
    <w:rsid w:val="00FF0F56"/>
    <w:rsid w:val="00FF1600"/>
    <w:rsid w:val="00FF2605"/>
    <w:rsid w:val="00FF2A33"/>
    <w:rsid w:val="00FF2E6B"/>
    <w:rsid w:val="00FF393C"/>
    <w:rsid w:val="00FF3A50"/>
    <w:rsid w:val="00FF4658"/>
    <w:rsid w:val="00FF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Carattere5"/>
    <w:qFormat/>
    <w:rsid w:val="00CD7341"/>
    <w:pPr>
      <w:spacing w:after="120" w:line="280" w:lineRule="exact"/>
    </w:pPr>
    <w:rPr>
      <w:rFonts w:ascii="Arial" w:hAnsi="Arial" w:cs="Arial"/>
      <w:snapToGrid w:val="0"/>
      <w:lang w:eastAsia="ja-JP" w:bidi="ar-SA"/>
    </w:rPr>
  </w:style>
  <w:style w:type="paragraph" w:styleId="Heading1">
    <w:name w:val="heading 1"/>
    <w:basedOn w:val="Normal"/>
    <w:next w:val="Normal"/>
    <w:autoRedefine/>
    <w:qFormat/>
    <w:rsid w:val="00CD7341"/>
    <w:pPr>
      <w:pageBreakBefore/>
      <w:pBdr>
        <w:top w:val="single" w:sz="4" w:space="2" w:color="auto"/>
      </w:pBdr>
      <w:spacing w:before="360"/>
      <w:outlineLvl w:val="0"/>
    </w:pPr>
    <w:rPr>
      <w:b/>
      <w:bCs/>
      <w:kern w:val="28"/>
      <w:sz w:val="24"/>
      <w:szCs w:val="24"/>
    </w:rPr>
  </w:style>
  <w:style w:type="paragraph" w:styleId="Heading2">
    <w:name w:val="heading 2"/>
    <w:basedOn w:val="Normal"/>
    <w:next w:val="Normal"/>
    <w:qFormat/>
    <w:rsid w:val="00CD7341"/>
    <w:pPr>
      <w:keepNext/>
      <w:spacing w:before="280" w:after="0"/>
      <w:outlineLvl w:val="1"/>
    </w:pPr>
    <w:rPr>
      <w:rFonts w:ascii="Arial Black" w:hAnsi="Arial Black" w:cs="Arial Black"/>
    </w:rPr>
  </w:style>
  <w:style w:type="paragraph" w:styleId="Heading3">
    <w:name w:val="heading 3"/>
    <w:aliases w:val="Third Level Topic,h3"/>
    <w:basedOn w:val="Normal"/>
    <w:next w:val="Normal"/>
    <w:qFormat/>
    <w:rsid w:val="00CD7341"/>
    <w:pPr>
      <w:keepNext/>
      <w:spacing w:before="28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PageNumber"/>
    <w:qFormat/>
    <w:rsid w:val="00CD7341"/>
    <w:pPr>
      <w:keepNext/>
      <w:spacing w:before="280" w:after="0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qFormat/>
    <w:rsid w:val="00CD7341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rattere11">
    <w:name w:val="Carattere11"/>
    <w:basedOn w:val="DefaultParagraphFont"/>
    <w:rsid w:val="00CD7341"/>
    <w:rPr>
      <w:rFonts w:ascii="Arial" w:hAnsi="Arial" w:cs="Arial"/>
      <w:b/>
      <w:bCs/>
      <w:kern w:val="28"/>
      <w:sz w:val="24"/>
      <w:szCs w:val="24"/>
      <w:lang w:val="en-US"/>
    </w:rPr>
  </w:style>
  <w:style w:type="character" w:customStyle="1" w:styleId="Carattere10">
    <w:name w:val="Carattere10"/>
    <w:basedOn w:val="DefaultParagraphFont"/>
    <w:rsid w:val="00CD7341"/>
    <w:rPr>
      <w:rFonts w:ascii="Arial Black" w:hAnsi="Arial Black" w:cs="Arial Black"/>
      <w:lang w:val="en-US"/>
    </w:rPr>
  </w:style>
  <w:style w:type="character" w:customStyle="1" w:styleId="ThirdLevelTopicCarattere">
    <w:name w:val="Third Level Topic Carattere"/>
    <w:aliases w:val="h3 Carattere"/>
    <w:basedOn w:val="DefaultParagraphFont"/>
    <w:rsid w:val="00CD7341"/>
    <w:rPr>
      <w:rFonts w:ascii="Times New Roman" w:hAnsi="Times New Roman" w:cs="Times New Roman"/>
      <w:b/>
      <w:bCs/>
      <w:sz w:val="26"/>
      <w:szCs w:val="26"/>
    </w:rPr>
  </w:style>
  <w:style w:type="character" w:customStyle="1" w:styleId="Carattere9">
    <w:name w:val="Carattere9"/>
    <w:basedOn w:val="DefaultParagraphFont"/>
    <w:semiHidden/>
    <w:rsid w:val="00CD7341"/>
    <w:rPr>
      <w:rFonts w:ascii="Calibri" w:hAnsi="Calibri" w:cs="Calibri"/>
      <w:b/>
      <w:bCs/>
      <w:sz w:val="28"/>
      <w:szCs w:val="28"/>
    </w:rPr>
  </w:style>
  <w:style w:type="character" w:customStyle="1" w:styleId="Carattere8">
    <w:name w:val="Carattere8"/>
    <w:basedOn w:val="DefaultParagraphFont"/>
    <w:semiHidden/>
    <w:rsid w:val="00CD7341"/>
    <w:rPr>
      <w:rFonts w:ascii="Calibri" w:hAnsi="Calibri" w:cs="Calibri"/>
      <w:b/>
      <w:bCs/>
      <w:i/>
      <w:iCs/>
      <w:sz w:val="26"/>
      <w:szCs w:val="26"/>
    </w:rPr>
  </w:style>
  <w:style w:type="paragraph" w:customStyle="1" w:styleId="AbstractText">
    <w:name w:val="Abstract Text"/>
    <w:rsid w:val="00CD7341"/>
    <w:pPr>
      <w:tabs>
        <w:tab w:val="left" w:pos="1680"/>
      </w:tabs>
      <w:spacing w:line="280" w:lineRule="exact"/>
    </w:pPr>
    <w:rPr>
      <w:rFonts w:ascii="Arial" w:hAnsi="Arial" w:cs="Arial"/>
      <w:snapToGrid w:val="0"/>
      <w:sz w:val="19"/>
      <w:szCs w:val="19"/>
      <w:lang w:eastAsia="ja-JP" w:bidi="ar-SA"/>
    </w:rPr>
  </w:style>
  <w:style w:type="paragraph" w:customStyle="1" w:styleId="AbstractTitle">
    <w:name w:val="Abstract Title"/>
    <w:basedOn w:val="Normal"/>
    <w:rsid w:val="00CD7341"/>
    <w:pPr>
      <w:pBdr>
        <w:top w:val="single" w:sz="4" w:space="1" w:color="auto"/>
      </w:pBdr>
      <w:spacing w:before="40"/>
      <w:ind w:right="144"/>
    </w:pPr>
    <w:rPr>
      <w:b/>
      <w:bCs/>
      <w:sz w:val="19"/>
      <w:szCs w:val="19"/>
    </w:rPr>
  </w:style>
  <w:style w:type="paragraph" w:customStyle="1" w:styleId="Bullet1">
    <w:name w:val="Bullet 1"/>
    <w:basedOn w:val="Normal"/>
    <w:rsid w:val="00CD7341"/>
    <w:pPr>
      <w:widowControl w:val="0"/>
      <w:tabs>
        <w:tab w:val="num" w:pos="360"/>
        <w:tab w:val="left" w:pos="7920"/>
      </w:tabs>
      <w:spacing w:after="160"/>
      <w:ind w:left="360" w:hanging="360"/>
    </w:pPr>
  </w:style>
  <w:style w:type="paragraph" w:customStyle="1" w:styleId="Bullet2">
    <w:name w:val="Bullet 2"/>
    <w:basedOn w:val="Normal"/>
    <w:rsid w:val="00CD7341"/>
    <w:pPr>
      <w:widowControl w:val="0"/>
      <w:spacing w:after="160"/>
      <w:ind w:left="720" w:hanging="360"/>
    </w:pPr>
  </w:style>
  <w:style w:type="paragraph" w:customStyle="1" w:styleId="Bullet3">
    <w:name w:val="Bullet 3"/>
    <w:basedOn w:val="Normal"/>
    <w:rsid w:val="00CD7341"/>
    <w:pPr>
      <w:widowControl w:val="0"/>
      <w:spacing w:after="160"/>
      <w:ind w:left="1080" w:hanging="360"/>
    </w:pPr>
  </w:style>
  <w:style w:type="paragraph" w:customStyle="1" w:styleId="CaptionLargePicture">
    <w:name w:val="Caption Large Picture"/>
    <w:basedOn w:val="Normal"/>
    <w:rsid w:val="00CD7341"/>
    <w:pPr>
      <w:spacing w:before="60" w:after="280" w:line="200" w:lineRule="exact"/>
      <w:ind w:left="-3744"/>
    </w:pPr>
    <w:rPr>
      <w:i/>
      <w:iCs/>
      <w:sz w:val="18"/>
      <w:szCs w:val="18"/>
    </w:rPr>
  </w:style>
  <w:style w:type="paragraph" w:customStyle="1" w:styleId="CaptionNormal">
    <w:name w:val="Caption Normal"/>
    <w:basedOn w:val="Normal"/>
    <w:rsid w:val="00CD7341"/>
    <w:pPr>
      <w:spacing w:before="60" w:after="280" w:line="200" w:lineRule="exact"/>
    </w:pPr>
    <w:rPr>
      <w:i/>
      <w:iCs/>
      <w:sz w:val="18"/>
      <w:szCs w:val="18"/>
    </w:rPr>
  </w:style>
  <w:style w:type="paragraph" w:customStyle="1" w:styleId="Code">
    <w:name w:val="Code"/>
    <w:basedOn w:val="Normal"/>
    <w:rsid w:val="00CD7341"/>
    <w:pPr>
      <w:spacing w:after="0" w:line="180" w:lineRule="exact"/>
    </w:pPr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aliases w:val="cr,Used by Word to flag author queries"/>
    <w:basedOn w:val="DefaultParagraphFont"/>
    <w:semiHidden/>
    <w:rsid w:val="00CD7341"/>
    <w:rPr>
      <w:sz w:val="16"/>
      <w:szCs w:val="16"/>
    </w:rPr>
  </w:style>
  <w:style w:type="paragraph" w:styleId="CommentText">
    <w:name w:val="annotation text"/>
    <w:basedOn w:val="Normal"/>
    <w:semiHidden/>
    <w:rsid w:val="00CD7341"/>
  </w:style>
  <w:style w:type="character" w:customStyle="1" w:styleId="Carattere7">
    <w:name w:val="Carattere7"/>
    <w:basedOn w:val="DefaultParagraphFont"/>
    <w:semiHidden/>
    <w:rsid w:val="00CD7341"/>
    <w:rPr>
      <w:rFonts w:ascii="Arial" w:hAnsi="Arial" w:cs="Arial"/>
      <w:sz w:val="20"/>
      <w:szCs w:val="20"/>
    </w:rPr>
  </w:style>
  <w:style w:type="paragraph" w:customStyle="1" w:styleId="Contents">
    <w:name w:val="Contents"/>
    <w:basedOn w:val="Heading1"/>
    <w:rsid w:val="00CD7341"/>
  </w:style>
  <w:style w:type="paragraph" w:customStyle="1" w:styleId="DocumentType">
    <w:name w:val="Document Type"/>
    <w:basedOn w:val="Normal"/>
    <w:autoRedefine/>
    <w:rsid w:val="00CD7341"/>
    <w:pPr>
      <w:spacing w:before="480"/>
    </w:pPr>
    <w:rPr>
      <w:b/>
      <w:bCs/>
      <w:kern w:val="28"/>
    </w:rPr>
  </w:style>
  <w:style w:type="paragraph" w:styleId="Header">
    <w:name w:val="header"/>
    <w:basedOn w:val="Normal"/>
    <w:rsid w:val="00CD7341"/>
    <w:pPr>
      <w:tabs>
        <w:tab w:val="center" w:pos="4320"/>
        <w:tab w:val="right" w:pos="8640"/>
      </w:tabs>
    </w:pPr>
  </w:style>
  <w:style w:type="character" w:customStyle="1" w:styleId="Carattere6">
    <w:name w:val="Carattere6"/>
    <w:basedOn w:val="DefaultParagraphFont"/>
    <w:semiHidden/>
    <w:rsid w:val="00CD7341"/>
    <w:rPr>
      <w:rFonts w:ascii="Arial" w:hAnsi="Arial" w:cs="Arial"/>
      <w:sz w:val="20"/>
      <w:szCs w:val="20"/>
    </w:rPr>
  </w:style>
  <w:style w:type="paragraph" w:customStyle="1" w:styleId="Footer-even">
    <w:name w:val="Footer-even"/>
    <w:basedOn w:val="Normal"/>
    <w:rsid w:val="00CD7341"/>
    <w:pPr>
      <w:pBdr>
        <w:top w:val="single" w:sz="6" w:space="1" w:color="auto"/>
      </w:pBdr>
      <w:tabs>
        <w:tab w:val="center" w:pos="-2016"/>
      </w:tabs>
      <w:ind w:left="-3787"/>
    </w:pPr>
    <w:rPr>
      <w:b/>
      <w:bCs/>
      <w:sz w:val="15"/>
      <w:szCs w:val="15"/>
    </w:rPr>
  </w:style>
  <w:style w:type="paragraph" w:customStyle="1" w:styleId="Footer-odd">
    <w:name w:val="Footer-odd"/>
    <w:basedOn w:val="Normal"/>
    <w:rsid w:val="00CD7341"/>
    <w:pPr>
      <w:pBdr>
        <w:top w:val="single" w:sz="6" w:space="1" w:color="auto"/>
      </w:pBdr>
      <w:tabs>
        <w:tab w:val="left" w:pos="3870"/>
        <w:tab w:val="left" w:pos="7056"/>
      </w:tabs>
      <w:ind w:left="-3787"/>
    </w:pPr>
    <w:rPr>
      <w:b/>
      <w:bCs/>
      <w:sz w:val="15"/>
      <w:szCs w:val="15"/>
    </w:rPr>
  </w:style>
  <w:style w:type="character" w:styleId="FootnoteReference">
    <w:name w:val="footnote reference"/>
    <w:basedOn w:val="DefaultParagraphFont"/>
    <w:semiHidden/>
    <w:rsid w:val="00CD7341"/>
    <w:rPr>
      <w:vertAlign w:val="superscript"/>
    </w:rPr>
  </w:style>
  <w:style w:type="paragraph" w:styleId="FootnoteText">
    <w:name w:val="footnote text"/>
    <w:basedOn w:val="Normal"/>
    <w:semiHidden/>
    <w:rsid w:val="00CD7341"/>
    <w:pPr>
      <w:widowControl w:val="0"/>
    </w:pPr>
    <w:rPr>
      <w:rFonts w:ascii="Times" w:hAnsi="Times" w:cs="Times"/>
      <w:sz w:val="16"/>
      <w:szCs w:val="16"/>
    </w:rPr>
  </w:style>
  <w:style w:type="character" w:customStyle="1" w:styleId="Carattere5">
    <w:name w:val="Carattere5"/>
    <w:basedOn w:val="DefaultParagraphFont"/>
    <w:semiHidden/>
    <w:rsid w:val="00CD7341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rsid w:val="00CD7341"/>
    <w:rPr>
      <w:color w:val="0000FF"/>
      <w:u w:val="single"/>
    </w:rPr>
  </w:style>
  <w:style w:type="paragraph" w:customStyle="1" w:styleId="Legalese">
    <w:name w:val="Legalese"/>
    <w:basedOn w:val="Normal"/>
    <w:rsid w:val="00CD7341"/>
    <w:pPr>
      <w:tabs>
        <w:tab w:val="left" w:pos="4440"/>
      </w:tabs>
      <w:spacing w:after="70" w:line="140" w:lineRule="exact"/>
      <w:ind w:left="3773"/>
    </w:pPr>
    <w:rPr>
      <w:i/>
      <w:iCs/>
      <w:sz w:val="16"/>
      <w:szCs w:val="16"/>
    </w:rPr>
  </w:style>
  <w:style w:type="paragraph" w:customStyle="1" w:styleId="Picture1Small">
    <w:name w:val="Picture1 Small"/>
    <w:basedOn w:val="Normal"/>
    <w:next w:val="Normal"/>
    <w:rsid w:val="00CD7341"/>
    <w:pPr>
      <w:framePr w:w="3336" w:wrap="auto" w:hAnchor="page" w:x="817" w:y="3162"/>
      <w:jc w:val="center"/>
    </w:pPr>
    <w:rPr>
      <w:i/>
      <w:iCs/>
      <w:sz w:val="15"/>
      <w:szCs w:val="15"/>
    </w:rPr>
  </w:style>
  <w:style w:type="paragraph" w:customStyle="1" w:styleId="MastheadDescriptor">
    <w:name w:val="Masthead Descriptor"/>
    <w:basedOn w:val="Normal"/>
    <w:rsid w:val="00CD7341"/>
    <w:pPr>
      <w:spacing w:after="1040" w:line="200" w:lineRule="exact"/>
      <w:ind w:left="792"/>
    </w:pPr>
    <w:rPr>
      <w:i/>
      <w:iCs/>
    </w:rPr>
  </w:style>
  <w:style w:type="paragraph" w:customStyle="1" w:styleId="Number">
    <w:name w:val="Number"/>
    <w:basedOn w:val="Normal"/>
    <w:rsid w:val="00CD7341"/>
    <w:pPr>
      <w:widowControl w:val="0"/>
      <w:tabs>
        <w:tab w:val="left" w:pos="7920"/>
      </w:tabs>
      <w:ind w:left="216" w:hanging="216"/>
    </w:pPr>
  </w:style>
  <w:style w:type="paragraph" w:customStyle="1" w:styleId="Numberafterbullet">
    <w:name w:val="Number after bullet"/>
    <w:basedOn w:val="Number"/>
    <w:rsid w:val="00CD7341"/>
    <w:pPr>
      <w:ind w:left="605"/>
    </w:pPr>
  </w:style>
  <w:style w:type="character" w:styleId="PageNumber">
    <w:name w:val="page number"/>
    <w:aliases w:val="Heading 4 Char"/>
    <w:basedOn w:val="DefaultParagraphFont"/>
    <w:link w:val="Heading4"/>
    <w:rsid w:val="00CD7341"/>
  </w:style>
  <w:style w:type="paragraph" w:customStyle="1" w:styleId="PaperTitle">
    <w:name w:val="Paper Title"/>
    <w:basedOn w:val="Normal"/>
    <w:rsid w:val="00CD7341"/>
    <w:pPr>
      <w:spacing w:before="40"/>
      <w:ind w:right="360"/>
    </w:pPr>
    <w:rPr>
      <w:sz w:val="32"/>
      <w:szCs w:val="32"/>
    </w:rPr>
  </w:style>
  <w:style w:type="paragraph" w:customStyle="1" w:styleId="Picture2Med">
    <w:name w:val="Picture2 Med"/>
    <w:basedOn w:val="Normal"/>
    <w:next w:val="CaptionNormal"/>
    <w:rsid w:val="00CD7341"/>
    <w:pPr>
      <w:keepNext/>
      <w:spacing w:before="280"/>
    </w:pPr>
    <w:rPr>
      <w:noProof/>
      <w:lang w:val="it-IT"/>
    </w:rPr>
  </w:style>
  <w:style w:type="paragraph" w:customStyle="1" w:styleId="Picture3Large">
    <w:name w:val="Picture3 Large"/>
    <w:basedOn w:val="Normal"/>
    <w:next w:val="CaptionLargePicture"/>
    <w:rsid w:val="00CD7341"/>
    <w:pPr>
      <w:keepNext/>
      <w:spacing w:before="280"/>
      <w:ind w:left="-3744"/>
    </w:pPr>
    <w:rPr>
      <w:noProof/>
      <w:lang w:val="it-IT"/>
    </w:rPr>
  </w:style>
  <w:style w:type="character" w:styleId="FollowedHyperlink">
    <w:name w:val="FollowedHyperlink"/>
    <w:basedOn w:val="DefaultParagraphFont"/>
    <w:rsid w:val="00CD7341"/>
    <w:rPr>
      <w:color w:val="800080"/>
      <w:u w:val="single"/>
    </w:rPr>
  </w:style>
  <w:style w:type="paragraph" w:customStyle="1" w:styleId="TableBody">
    <w:name w:val="Table Body"/>
    <w:basedOn w:val="Normal"/>
    <w:rsid w:val="00CD7341"/>
    <w:pPr>
      <w:spacing w:before="40" w:after="40" w:line="250" w:lineRule="exact"/>
      <w:ind w:right="115"/>
    </w:pPr>
    <w:rPr>
      <w:sz w:val="18"/>
      <w:szCs w:val="18"/>
    </w:rPr>
  </w:style>
  <w:style w:type="paragraph" w:customStyle="1" w:styleId="TableBold">
    <w:name w:val="Table Bold"/>
    <w:basedOn w:val="Normal"/>
    <w:rsid w:val="00CD7341"/>
    <w:pPr>
      <w:widowControl w:val="0"/>
      <w:spacing w:before="40" w:after="40" w:line="250" w:lineRule="exact"/>
    </w:pPr>
    <w:rPr>
      <w:b/>
      <w:bCs/>
      <w:sz w:val="18"/>
      <w:szCs w:val="18"/>
    </w:rPr>
  </w:style>
  <w:style w:type="paragraph" w:customStyle="1" w:styleId="TableBullet">
    <w:name w:val="Table Bullet"/>
    <w:basedOn w:val="TableBody"/>
    <w:rsid w:val="00CD7341"/>
    <w:pPr>
      <w:spacing w:after="0"/>
      <w:ind w:left="360" w:right="0" w:hanging="360"/>
    </w:pPr>
  </w:style>
  <w:style w:type="paragraph" w:customStyle="1" w:styleId="TableTitle">
    <w:name w:val="Table Title"/>
    <w:basedOn w:val="Heading3"/>
    <w:rsid w:val="00CD7341"/>
    <w:pPr>
      <w:spacing w:after="120"/>
    </w:pPr>
  </w:style>
  <w:style w:type="paragraph" w:styleId="TOC1">
    <w:name w:val="toc 1"/>
    <w:basedOn w:val="Normal"/>
    <w:next w:val="TOC2"/>
    <w:autoRedefine/>
    <w:semiHidden/>
    <w:rsid w:val="00CD7341"/>
    <w:pPr>
      <w:tabs>
        <w:tab w:val="right" w:leader="dot" w:pos="6480"/>
        <w:tab w:val="right" w:leader="dot" w:pos="7056"/>
      </w:tabs>
      <w:spacing w:before="280" w:line="280" w:lineRule="atLeast"/>
    </w:pPr>
    <w:rPr>
      <w:b/>
      <w:bCs/>
      <w:noProof/>
      <w:lang w:val="it-IT"/>
    </w:rPr>
  </w:style>
  <w:style w:type="paragraph" w:styleId="TOC2">
    <w:name w:val="toc 2"/>
    <w:basedOn w:val="Normal"/>
    <w:autoRedefine/>
    <w:semiHidden/>
    <w:rsid w:val="00CD7341"/>
    <w:pPr>
      <w:tabs>
        <w:tab w:val="right" w:pos="6480"/>
        <w:tab w:val="right" w:pos="7056"/>
      </w:tabs>
    </w:pPr>
    <w:rPr>
      <w:noProof/>
      <w:sz w:val="19"/>
      <w:szCs w:val="19"/>
      <w:lang w:val="it-IT"/>
    </w:rPr>
  </w:style>
  <w:style w:type="paragraph" w:styleId="TOC3">
    <w:name w:val="toc 3"/>
    <w:basedOn w:val="Normal"/>
    <w:autoRedefine/>
    <w:semiHidden/>
    <w:rsid w:val="00CD7341"/>
    <w:pPr>
      <w:tabs>
        <w:tab w:val="right" w:pos="6480"/>
      </w:tabs>
      <w:ind w:left="240"/>
    </w:pPr>
    <w:rPr>
      <w:noProof/>
      <w:sz w:val="19"/>
      <w:szCs w:val="19"/>
      <w:lang w:val="it-IT"/>
    </w:rPr>
  </w:style>
  <w:style w:type="paragraph" w:styleId="TOC4">
    <w:name w:val="toc 4"/>
    <w:basedOn w:val="Normal"/>
    <w:autoRedefine/>
    <w:semiHidden/>
    <w:rsid w:val="00CD7341"/>
    <w:pPr>
      <w:tabs>
        <w:tab w:val="right" w:pos="7056"/>
      </w:tabs>
      <w:ind w:left="480"/>
    </w:pPr>
    <w:rPr>
      <w:noProof/>
      <w:sz w:val="19"/>
      <w:szCs w:val="19"/>
      <w:lang w:val="it-IT"/>
    </w:rPr>
  </w:style>
  <w:style w:type="paragraph" w:styleId="Footer">
    <w:name w:val="footer"/>
    <w:basedOn w:val="Normal"/>
    <w:rsid w:val="00CD7341"/>
    <w:pPr>
      <w:tabs>
        <w:tab w:val="center" w:pos="4320"/>
        <w:tab w:val="right" w:pos="8640"/>
      </w:tabs>
    </w:pPr>
  </w:style>
  <w:style w:type="character" w:customStyle="1" w:styleId="Carattere4">
    <w:name w:val="Carattere4"/>
    <w:basedOn w:val="DefaultParagraphFont"/>
    <w:semiHidden/>
    <w:rsid w:val="00CD7341"/>
    <w:rPr>
      <w:rFonts w:ascii="Arial" w:hAnsi="Arial" w:cs="Arial"/>
      <w:sz w:val="20"/>
      <w:szCs w:val="20"/>
    </w:rPr>
  </w:style>
  <w:style w:type="paragraph" w:customStyle="1" w:styleId="Byline">
    <w:name w:val="Byline"/>
    <w:basedOn w:val="Normal"/>
    <w:autoRedefine/>
    <w:rsid w:val="00CD7341"/>
    <w:pPr>
      <w:tabs>
        <w:tab w:val="left" w:pos="360"/>
      </w:tabs>
      <w:spacing w:after="0"/>
    </w:pPr>
    <w:rPr>
      <w:i/>
      <w:iCs/>
    </w:rPr>
  </w:style>
  <w:style w:type="paragraph" w:styleId="TOC5">
    <w:name w:val="toc 5"/>
    <w:basedOn w:val="Normal"/>
    <w:next w:val="Normal"/>
    <w:autoRedefine/>
    <w:semiHidden/>
    <w:rsid w:val="00CD7341"/>
    <w:pPr>
      <w:ind w:left="800"/>
    </w:pPr>
  </w:style>
  <w:style w:type="paragraph" w:styleId="TOC6">
    <w:name w:val="toc 6"/>
    <w:basedOn w:val="Normal"/>
    <w:next w:val="Normal"/>
    <w:autoRedefine/>
    <w:semiHidden/>
    <w:rsid w:val="00CD7341"/>
    <w:pPr>
      <w:ind w:left="1000"/>
    </w:pPr>
  </w:style>
  <w:style w:type="paragraph" w:styleId="TOC7">
    <w:name w:val="toc 7"/>
    <w:basedOn w:val="Normal"/>
    <w:next w:val="Normal"/>
    <w:autoRedefine/>
    <w:semiHidden/>
    <w:rsid w:val="00CD7341"/>
    <w:pPr>
      <w:ind w:left="1200"/>
    </w:pPr>
  </w:style>
  <w:style w:type="paragraph" w:styleId="TOC8">
    <w:name w:val="toc 8"/>
    <w:basedOn w:val="Normal"/>
    <w:next w:val="Normal"/>
    <w:autoRedefine/>
    <w:semiHidden/>
    <w:rsid w:val="00CD7341"/>
    <w:pPr>
      <w:ind w:left="1400"/>
    </w:pPr>
  </w:style>
  <w:style w:type="paragraph" w:styleId="TOC9">
    <w:name w:val="toc 9"/>
    <w:basedOn w:val="Normal"/>
    <w:next w:val="Normal"/>
    <w:autoRedefine/>
    <w:semiHidden/>
    <w:rsid w:val="00CD7341"/>
    <w:pPr>
      <w:ind w:left="1600"/>
    </w:pPr>
  </w:style>
  <w:style w:type="paragraph" w:customStyle="1" w:styleId="NoteChar">
    <w:name w:val="Note Char"/>
    <w:basedOn w:val="Normal"/>
    <w:autoRedefine/>
    <w:rsid w:val="00CD7341"/>
    <w:pPr>
      <w:pBdr>
        <w:top w:val="single" w:sz="4" w:space="9" w:color="auto"/>
        <w:bottom w:val="single" w:sz="4" w:space="9" w:color="auto"/>
      </w:pBdr>
      <w:spacing w:before="180" w:after="180" w:line="240" w:lineRule="auto"/>
    </w:pPr>
    <w:rPr>
      <w:sz w:val="18"/>
      <w:szCs w:val="18"/>
    </w:rPr>
  </w:style>
  <w:style w:type="paragraph" w:styleId="BodyText">
    <w:name w:val="Body Text"/>
    <w:basedOn w:val="Normal"/>
    <w:rsid w:val="00CD7341"/>
    <w:pPr>
      <w:spacing w:before="240" w:after="0" w:line="240" w:lineRule="auto"/>
    </w:pPr>
  </w:style>
  <w:style w:type="character" w:customStyle="1" w:styleId="Carattere3">
    <w:name w:val="Carattere3"/>
    <w:basedOn w:val="DefaultParagraphFont"/>
    <w:semiHidden/>
    <w:rsid w:val="00CD7341"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rsid w:val="00CD734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CD7341"/>
    <w:pPr>
      <w:ind w:left="200" w:hanging="200"/>
    </w:pPr>
  </w:style>
  <w:style w:type="character" w:customStyle="1" w:styleId="Picture2MedChar">
    <w:name w:val="Picture2 Med Char"/>
    <w:basedOn w:val="DefaultParagraphFont"/>
    <w:rsid w:val="00CD7341"/>
    <w:rPr>
      <w:rFonts w:ascii="Arial" w:hAnsi="Arial" w:cs="Arial"/>
      <w:noProof/>
    </w:rPr>
  </w:style>
  <w:style w:type="paragraph" w:styleId="BalloonText">
    <w:name w:val="Balloon Text"/>
    <w:basedOn w:val="Normal"/>
    <w:semiHidden/>
    <w:rsid w:val="00CD7341"/>
    <w:rPr>
      <w:rFonts w:ascii="Times New Roman" w:hAnsi="Times New Roman" w:cs="Times New Roman"/>
      <w:sz w:val="16"/>
      <w:szCs w:val="16"/>
    </w:rPr>
  </w:style>
  <w:style w:type="character" w:customStyle="1" w:styleId="Carattere2">
    <w:name w:val="Carattere2"/>
    <w:basedOn w:val="DefaultParagraphFont"/>
    <w:semiHidden/>
    <w:rsid w:val="00CD7341"/>
    <w:rPr>
      <w:sz w:val="2"/>
      <w:szCs w:val="2"/>
    </w:rPr>
  </w:style>
  <w:style w:type="paragraph" w:customStyle="1" w:styleId="Normal1">
    <w:name w:val="Normal1"/>
    <w:aliases w:val="n,P,N,normal1,Text,t,Nnormal,body text,Blockquote,body page break,Nnorma"/>
    <w:rsid w:val="00CD7341"/>
    <w:pPr>
      <w:spacing w:before="120"/>
      <w:ind w:right="1200"/>
    </w:pPr>
    <w:rPr>
      <w:snapToGrid w:val="0"/>
      <w:sz w:val="21"/>
      <w:szCs w:val="21"/>
      <w:lang w:eastAsia="ja-JP" w:bidi="ar-SA"/>
    </w:rPr>
  </w:style>
  <w:style w:type="character" w:styleId="Strong">
    <w:name w:val="Strong"/>
    <w:basedOn w:val="DefaultParagraphFont"/>
    <w:qFormat/>
    <w:rsid w:val="00CD7341"/>
    <w:rPr>
      <w:b/>
      <w:bCs/>
    </w:rPr>
  </w:style>
  <w:style w:type="paragraph" w:customStyle="1" w:styleId="footnote2">
    <w:name w:val="footnote2"/>
    <w:basedOn w:val="Normal"/>
    <w:rsid w:val="00CD7341"/>
    <w:pPr>
      <w:spacing w:before="100" w:beforeAutospacing="1" w:after="100" w:afterAutospacing="1" w:line="360" w:lineRule="auto"/>
    </w:pPr>
    <w:rPr>
      <w:rFonts w:ascii="Verdana" w:hAnsi="Verdana" w:cs="Verdana"/>
      <w:sz w:val="19"/>
      <w:szCs w:val="19"/>
    </w:rPr>
  </w:style>
  <w:style w:type="paragraph" w:styleId="CommentSubject">
    <w:name w:val="annotation subject"/>
    <w:basedOn w:val="CommentText"/>
    <w:next w:val="CommentText"/>
    <w:semiHidden/>
    <w:rsid w:val="00CD7341"/>
    <w:rPr>
      <w:b/>
      <w:bCs/>
    </w:rPr>
  </w:style>
  <w:style w:type="character" w:customStyle="1" w:styleId="Carattere1">
    <w:name w:val="Carattere1"/>
    <w:basedOn w:val="Carattere7"/>
    <w:semiHidden/>
    <w:rsid w:val="00CD7341"/>
    <w:rPr>
      <w:b/>
      <w:bCs/>
    </w:rPr>
  </w:style>
  <w:style w:type="character" w:customStyle="1" w:styleId="CaptionNormalChar">
    <w:name w:val="Caption Normal Char"/>
    <w:basedOn w:val="DefaultParagraphFont"/>
    <w:rsid w:val="00CD7341"/>
    <w:rPr>
      <w:rFonts w:ascii="Arial" w:hAnsi="Arial" w:cs="Arial"/>
      <w:i/>
      <w:iCs/>
      <w:sz w:val="18"/>
      <w:szCs w:val="18"/>
      <w:lang w:val="en-US"/>
    </w:rPr>
  </w:style>
  <w:style w:type="paragraph" w:styleId="DocumentMap">
    <w:name w:val="Document Map"/>
    <w:basedOn w:val="Normal"/>
    <w:semiHidden/>
    <w:rsid w:val="00CD7341"/>
    <w:pPr>
      <w:shd w:val="clear" w:color="auto" w:fill="000080"/>
    </w:pPr>
    <w:rPr>
      <w:rFonts w:ascii="Times New Roman" w:hAnsi="Times New Roman" w:cs="Times New Roman"/>
    </w:rPr>
  </w:style>
  <w:style w:type="character" w:customStyle="1" w:styleId="Carattere">
    <w:name w:val="Carattere"/>
    <w:basedOn w:val="DefaultParagraphFont"/>
    <w:semiHidden/>
    <w:rsid w:val="00CD7341"/>
    <w:rPr>
      <w:sz w:val="2"/>
      <w:szCs w:val="2"/>
    </w:rPr>
  </w:style>
  <w:style w:type="paragraph" w:customStyle="1" w:styleId="OfficeTableBody">
    <w:name w:val="Office Table Body"/>
    <w:basedOn w:val="Normal"/>
    <w:rsid w:val="00CD7341"/>
    <w:pPr>
      <w:spacing w:after="100" w:line="240" w:lineRule="auto"/>
    </w:pPr>
  </w:style>
  <w:style w:type="paragraph" w:customStyle="1" w:styleId="Bullet10">
    <w:name w:val="Bullet1"/>
    <w:basedOn w:val="ListBullet"/>
    <w:rsid w:val="00CD7341"/>
    <w:pPr>
      <w:tabs>
        <w:tab w:val="clear" w:pos="360"/>
      </w:tabs>
      <w:spacing w:line="280" w:lineRule="atLeast"/>
      <w:ind w:left="216" w:right="-357" w:hanging="216"/>
    </w:pPr>
  </w:style>
  <w:style w:type="paragraph" w:styleId="Caption">
    <w:name w:val="caption"/>
    <w:basedOn w:val="Normal"/>
    <w:next w:val="Normal"/>
    <w:qFormat/>
    <w:rsid w:val="00CD7341"/>
    <w:pPr>
      <w:spacing w:before="120" w:after="240"/>
    </w:pPr>
    <w:rPr>
      <w:b/>
      <w:bCs/>
    </w:rPr>
  </w:style>
  <w:style w:type="paragraph" w:customStyle="1" w:styleId="ListContinued">
    <w:name w:val="List Continued"/>
    <w:basedOn w:val="Bullet1"/>
    <w:rsid w:val="00CD7341"/>
    <w:pPr>
      <w:tabs>
        <w:tab w:val="clear" w:pos="360"/>
      </w:tabs>
      <w:ind w:firstLine="0"/>
    </w:pPr>
  </w:style>
  <w:style w:type="paragraph" w:customStyle="1" w:styleId="Heading40">
    <w:name w:val="Heading4"/>
    <w:basedOn w:val="Normal"/>
    <w:next w:val="Heading3"/>
    <w:rsid w:val="00CD7341"/>
    <w:pPr>
      <w:spacing w:line="280" w:lineRule="atLeast"/>
      <w:ind w:right="-357"/>
    </w:pPr>
    <w:rPr>
      <w:b/>
      <w:bCs/>
      <w:sz w:val="18"/>
      <w:szCs w:val="18"/>
    </w:rPr>
  </w:style>
  <w:style w:type="paragraph" w:styleId="ListBullet">
    <w:name w:val="List Bullet"/>
    <w:basedOn w:val="Normal"/>
    <w:autoRedefine/>
    <w:rsid w:val="00CD7341"/>
    <w:pPr>
      <w:tabs>
        <w:tab w:val="num" w:pos="360"/>
      </w:tabs>
      <w:ind w:left="360" w:hanging="360"/>
    </w:pPr>
  </w:style>
  <w:style w:type="paragraph" w:customStyle="1" w:styleId="ListBulletedItem1">
    <w:name w:val="List Bulleted Item 1"/>
    <w:rsid w:val="00CD7341"/>
    <w:pPr>
      <w:numPr>
        <w:numId w:val="26"/>
      </w:numPr>
      <w:spacing w:before="120" w:line="240" w:lineRule="exact"/>
      <w:ind w:right="547"/>
    </w:pPr>
    <w:rPr>
      <w:rFonts w:ascii="Verdana" w:hAnsi="Verdana" w:cs="Verdana"/>
      <w:snapToGrid w:val="0"/>
      <w:kern w:val="20"/>
      <w:lang w:eastAsia="ja-JP" w:bidi="ar-SA"/>
    </w:rPr>
  </w:style>
  <w:style w:type="character" w:customStyle="1" w:styleId="Heading2CharChar">
    <w:name w:val="Heading 2 Char Char"/>
    <w:basedOn w:val="DefaultParagraphFont"/>
    <w:rsid w:val="00CD7341"/>
    <w:rPr>
      <w:rFonts w:ascii="Arial Black" w:hAnsi="Arial Black" w:cs="Arial Black"/>
      <w:lang w:val="en-US"/>
    </w:rPr>
  </w:style>
  <w:style w:type="paragraph" w:customStyle="1" w:styleId="Tablespacing">
    <w:name w:val="Table spacing"/>
    <w:aliases w:val="ts"/>
    <w:basedOn w:val="Normal"/>
    <w:next w:val="Normal"/>
    <w:rsid w:val="00CD7341"/>
    <w:pPr>
      <w:spacing w:before="20" w:after="100" w:line="100" w:lineRule="exact"/>
      <w:ind w:left="960"/>
    </w:pPr>
    <w:rPr>
      <w:rFonts w:ascii="Times New Roman" w:hAnsi="Times New Roman" w:cs="Times New Roman"/>
      <w:sz w:val="10"/>
      <w:szCs w:val="10"/>
    </w:rPr>
  </w:style>
  <w:style w:type="table" w:styleId="TableGrid">
    <w:name w:val="Table Grid"/>
    <w:basedOn w:val="TableNormal"/>
    <w:rsid w:val="00CD7341"/>
    <w:pPr>
      <w:spacing w:after="120" w:line="280" w:lineRule="exact"/>
    </w:pPr>
    <w:rPr>
      <w:snapToGrid w:val="0"/>
      <w:lang w:val="it-IT" w:eastAsia="ja-JP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Indent">
    <w:name w:val="BulletIndent"/>
    <w:basedOn w:val="Normal"/>
    <w:rsid w:val="00CD7341"/>
    <w:pPr>
      <w:spacing w:line="280" w:lineRule="atLeast"/>
      <w:ind w:left="360" w:right="-357"/>
    </w:pPr>
  </w:style>
  <w:style w:type="character" w:customStyle="1" w:styleId="Italic">
    <w:name w:val="Italic"/>
    <w:aliases w:val="i"/>
    <w:basedOn w:val="DefaultParagraphFont"/>
    <w:rsid w:val="00CD7341"/>
    <w:rPr>
      <w:i/>
      <w:iCs/>
      <w:spacing w:val="0"/>
      <w:w w:val="100"/>
      <w:kern w:val="0"/>
      <w:position w:val="0"/>
    </w:rPr>
  </w:style>
  <w:style w:type="paragraph" w:styleId="ListNumber">
    <w:name w:val="List Number"/>
    <w:basedOn w:val="Normal"/>
    <w:rsid w:val="00CD7341"/>
    <w:pPr>
      <w:tabs>
        <w:tab w:val="num" w:pos="360"/>
      </w:tabs>
      <w:ind w:left="360" w:hanging="360"/>
    </w:pPr>
  </w:style>
  <w:style w:type="paragraph" w:customStyle="1" w:styleId="CodeCharChar">
    <w:name w:val="Code Char Char"/>
    <w:basedOn w:val="Normal"/>
    <w:rsid w:val="00CD7341"/>
    <w:pPr>
      <w:spacing w:line="180" w:lineRule="exact"/>
      <w:ind w:right="113"/>
    </w:pPr>
    <w:rPr>
      <w:rFonts w:ascii="Times New Roman" w:hAnsi="Times New Roman" w:cs="Times New Roman"/>
      <w:sz w:val="18"/>
      <w:szCs w:val="18"/>
    </w:rPr>
  </w:style>
  <w:style w:type="character" w:customStyle="1" w:styleId="CodeCharCharChar">
    <w:name w:val="Code Char Char Char"/>
    <w:basedOn w:val="DefaultParagraphFont"/>
    <w:rsid w:val="00CD7341"/>
    <w:rPr>
      <w:rFonts w:ascii="Times New Roman" w:hAnsi="Times New Roman" w:cs="Times New Roman"/>
      <w:sz w:val="18"/>
      <w:szCs w:val="18"/>
      <w:lang w:val="en-US"/>
    </w:rPr>
  </w:style>
  <w:style w:type="character" w:customStyle="1" w:styleId="NoteCharChar">
    <w:name w:val="Note Char Char"/>
    <w:basedOn w:val="DefaultParagraphFont"/>
    <w:rsid w:val="00CD7341"/>
    <w:rPr>
      <w:rFonts w:ascii="Arial" w:hAnsi="Arial" w:cs="Arial"/>
      <w:sz w:val="18"/>
      <w:szCs w:val="18"/>
      <w:lang w:val="en-US"/>
    </w:rPr>
  </w:style>
  <w:style w:type="paragraph" w:customStyle="1" w:styleId="CodeChar">
    <w:name w:val="Code Char"/>
    <w:basedOn w:val="Normal"/>
    <w:rsid w:val="00CD7341"/>
    <w:pPr>
      <w:spacing w:line="180" w:lineRule="exact"/>
      <w:ind w:right="113"/>
    </w:pPr>
    <w:rPr>
      <w:rFonts w:ascii="Times New Roman" w:hAnsi="Times New Roman" w:cs="Times New Roman"/>
      <w:sz w:val="18"/>
      <w:szCs w:val="18"/>
    </w:rPr>
  </w:style>
  <w:style w:type="paragraph" w:customStyle="1" w:styleId="Note">
    <w:name w:val="Note"/>
    <w:basedOn w:val="Normal"/>
    <w:rsid w:val="00CD7341"/>
    <w:pPr>
      <w:pBdr>
        <w:top w:val="single" w:sz="6" w:space="3" w:color="auto"/>
        <w:bottom w:val="single" w:sz="6" w:space="3" w:color="auto"/>
      </w:pBdr>
      <w:ind w:right="-360"/>
    </w:pPr>
  </w:style>
  <w:style w:type="character" w:customStyle="1" w:styleId="CodeCharChar1">
    <w:name w:val="Code Char Char1"/>
    <w:basedOn w:val="DefaultParagraphFont"/>
    <w:rsid w:val="00CD7341"/>
    <w:rPr>
      <w:rFonts w:ascii="Times New Roman" w:hAnsi="Times New Roman" w:cs="Times New Roman"/>
      <w:sz w:val="18"/>
      <w:szCs w:val="18"/>
      <w:lang w:val="en-US"/>
    </w:rPr>
  </w:style>
  <w:style w:type="paragraph" w:styleId="Revision">
    <w:name w:val="Revision"/>
    <w:hidden/>
    <w:semiHidden/>
    <w:rsid w:val="00CD7341"/>
    <w:rPr>
      <w:rFonts w:ascii="Arial" w:hAnsi="Arial" w:cs="Arial"/>
      <w:snapToGrid w:val="0"/>
      <w:lang w:eastAsia="ja-JP" w:bidi="ar-SA"/>
    </w:rPr>
  </w:style>
  <w:style w:type="paragraph" w:styleId="EndnoteText">
    <w:name w:val="endnote text"/>
    <w:aliases w:val="Char"/>
    <w:basedOn w:val="Normal"/>
    <w:semiHidden/>
    <w:rsid w:val="00CD7341"/>
    <w:pPr>
      <w:spacing w:after="0" w:line="240" w:lineRule="auto"/>
    </w:pPr>
  </w:style>
  <w:style w:type="character" w:customStyle="1" w:styleId="CharCarattere">
    <w:name w:val="Char Carattere"/>
    <w:basedOn w:val="DefaultParagraphFont"/>
    <w:semiHidden/>
    <w:rsid w:val="00CD7341"/>
    <w:rPr>
      <w:rFonts w:ascii="Arial" w:hAnsi="Arial" w:cs="Arial"/>
    </w:rPr>
  </w:style>
  <w:style w:type="character" w:styleId="EndnoteReference">
    <w:name w:val="endnote reference"/>
    <w:basedOn w:val="DefaultParagraphFont"/>
    <w:semiHidden/>
    <w:rsid w:val="00CD7341"/>
    <w:rPr>
      <w:vertAlign w:val="superscript"/>
    </w:rPr>
  </w:style>
  <w:style w:type="table" w:customStyle="1" w:styleId="LightList-Accent11">
    <w:name w:val="Light List - Accent 11"/>
    <w:rsid w:val="00CD7341"/>
    <w:rPr>
      <w:snapToGrid w:val="0"/>
      <w:lang w:eastAsia="ja-JP" w:bidi="ar-SA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1">
    <w:name w:val="Colorful Grid Accent 1"/>
    <w:rsid w:val="00CD7341"/>
    <w:rPr>
      <w:snapToGrid w:val="0"/>
      <w:color w:val="000000"/>
      <w:lang w:val="it-IT" w:eastAsia="ja-JP" w:bidi="ar-SA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</w:style>
  <w:style w:type="table" w:styleId="ColorfulShading-Accent1">
    <w:name w:val="Colorful Shading Accent 1"/>
    <w:rsid w:val="00CD7341"/>
    <w:rPr>
      <w:snapToGrid w:val="0"/>
      <w:color w:val="000000"/>
      <w:lang w:val="it-IT" w:eastAsia="ja-JP" w:bidi="ar-SA"/>
    </w:rPr>
    <w:tblPr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paragraph" w:styleId="ListParagraph">
    <w:name w:val="List Paragraph"/>
    <w:basedOn w:val="Normal"/>
    <w:qFormat/>
    <w:rsid w:val="00CD7341"/>
    <w:pPr>
      <w:spacing w:after="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styleId="MediumGrid2-Accent3">
    <w:name w:val="Medium Grid 2 Accent 3"/>
    <w:rsid w:val="00CD7341"/>
    <w:rPr>
      <w:snapToGrid w:val="0"/>
      <w:color w:val="000000"/>
      <w:lang w:val="it-IT" w:eastAsia="ja-JP" w:bidi="ar-SA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</w:style>
  <w:style w:type="character" w:customStyle="1" w:styleId="tw4winMark">
    <w:name w:val="tw4winMark"/>
    <w:rsid w:val="00CD7341"/>
    <w:rPr>
      <w:rFonts w:ascii="Arial" w:hAnsi="Arial" w:cs="Arial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CD7341"/>
    <w:rPr>
      <w:rFonts w:ascii="Arial" w:hAnsi="Arial" w:cs="Arial"/>
      <w:color w:val="00FF00"/>
      <w:sz w:val="40"/>
      <w:szCs w:val="40"/>
    </w:rPr>
  </w:style>
  <w:style w:type="character" w:customStyle="1" w:styleId="tw4winTerm">
    <w:name w:val="tw4winTerm"/>
    <w:rsid w:val="00CD7341"/>
    <w:rPr>
      <w:color w:val="0000FF"/>
    </w:rPr>
  </w:style>
  <w:style w:type="character" w:customStyle="1" w:styleId="tw4winPopup">
    <w:name w:val="tw4winPopup"/>
    <w:rsid w:val="00CD7341"/>
    <w:rPr>
      <w:rFonts w:ascii="Arial" w:hAnsi="Arial" w:cs="Arial"/>
      <w:noProof/>
      <w:color w:val="008000"/>
    </w:rPr>
  </w:style>
  <w:style w:type="character" w:customStyle="1" w:styleId="tw4winJump">
    <w:name w:val="tw4winJump"/>
    <w:rsid w:val="00CD7341"/>
    <w:rPr>
      <w:rFonts w:ascii="Arial" w:hAnsi="Arial" w:cs="Arial"/>
      <w:noProof/>
      <w:color w:val="008080"/>
    </w:rPr>
  </w:style>
  <w:style w:type="character" w:customStyle="1" w:styleId="tw4winExternal">
    <w:name w:val="tw4winExternal"/>
    <w:rsid w:val="00CD7341"/>
    <w:rPr>
      <w:rFonts w:ascii="Arial" w:hAnsi="Arial" w:cs="Arial"/>
      <w:noProof/>
      <w:color w:val="808080"/>
    </w:rPr>
  </w:style>
  <w:style w:type="character" w:customStyle="1" w:styleId="tw4winInternal">
    <w:name w:val="tw4winInternal"/>
    <w:rsid w:val="00CD7341"/>
    <w:rPr>
      <w:rFonts w:ascii="Arial" w:hAnsi="Arial" w:cs="Arial"/>
      <w:noProof/>
      <w:color w:val="FF0000"/>
    </w:rPr>
  </w:style>
  <w:style w:type="character" w:customStyle="1" w:styleId="DONOTTRANSLATE">
    <w:name w:val="DO_NOT_TRANSLATE"/>
    <w:rsid w:val="00CD7341"/>
    <w:rPr>
      <w:rFonts w:ascii="Arial" w:hAnsi="Arial" w:cs="Arial"/>
      <w:noProof/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go.microsoft.com/fwlink/?LinkId=103822" TargetMode="External"/><Relationship Id="rId18" Type="http://schemas.openxmlformats.org/officeDocument/2006/relationships/hyperlink" Target="http://support.microsoft.com/Default.aspx?kbid=920342" TargetMode="External"/><Relationship Id="rId26" Type="http://schemas.openxmlformats.org/officeDocument/2006/relationships/hyperlink" Target="https://www.microsoft.com/technet/archive/security/topics/issues/fipsdrsp.mspx?mfr=true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support.microsoft.com/Default.aspx?kbid=893357" TargetMode="External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://www.microsoft.com/italy/windows/products/winfamily/ie/default.mspx" TargetMode="External"/><Relationship Id="rId17" Type="http://schemas.openxmlformats.org/officeDocument/2006/relationships/hyperlink" Target="http://support.microsoft.com/Default.aspx?kbid=914841" TargetMode="External"/><Relationship Id="rId25" Type="http://schemas.openxmlformats.org/officeDocument/2006/relationships/image" Target="media/image2.png"/><Relationship Id="rId33" Type="http://schemas.openxmlformats.org/officeDocument/2006/relationships/hyperlink" Target="http://technet.microsoft.com/en-us/windowsxp/bb410118.aspx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upport.microsoft.com/Default.aspx?kbid=923845" TargetMode="External"/><Relationship Id="rId20" Type="http://schemas.openxmlformats.org/officeDocument/2006/relationships/hyperlink" Target="http://support.microsoft.com/kb/951616/en-us" TargetMode="External"/><Relationship Id="rId29" Type="http://schemas.openxmlformats.org/officeDocument/2006/relationships/hyperlink" Target="http://technet.microsoft.com/en-us/windowsxp/bb264764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hyperlink" Target="http://download.microsoft.com/download/9/5/E/95EF66AF-9026-4BB0-A41D-A4F81802D92C/%5BMS-CSSP%5D.pdf" TargetMode="External"/><Relationship Id="rId32" Type="http://schemas.openxmlformats.org/officeDocument/2006/relationships/hyperlink" Target="http://technet.microsoft.com/en-us/windowsserver/bb229701.aspx" TargetMode="Externa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support.microsoft.com/Default.aspx?kbid=893803" TargetMode="External"/><Relationship Id="rId23" Type="http://schemas.openxmlformats.org/officeDocument/2006/relationships/hyperlink" Target="http://www.microsoft.com/technet/network/nap/napfaq.mspx" TargetMode="External"/><Relationship Id="rId28" Type="http://schemas.openxmlformats.org/officeDocument/2006/relationships/hyperlink" Target="http://technet.microsoft.com/en-us/windowsxp/bb264764.aspx" TargetMode="External"/><Relationship Id="rId36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hyperlink" Target="http://support.microsoft.com/kb/186607/en-us" TargetMode="External"/><Relationship Id="rId31" Type="http://schemas.openxmlformats.org/officeDocument/2006/relationships/hyperlink" Target="http://technet.microsoft.com/en-us/windowsxp/bb264765.aspx" TargetMode="Externa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support.microsoft.com/Default.aspx?kbid=907265" TargetMode="External"/><Relationship Id="rId22" Type="http://schemas.openxmlformats.org/officeDocument/2006/relationships/hyperlink" Target="http://go.microsoft.com/fwlink/?LinkId=103822" TargetMode="External"/><Relationship Id="rId27" Type="http://schemas.openxmlformats.org/officeDocument/2006/relationships/hyperlink" Target="http://www.microsoft.com/downloads" TargetMode="External"/><Relationship Id="rId30" Type="http://schemas.openxmlformats.org/officeDocument/2006/relationships/hyperlink" Target="http://technet.microsoft.com/en-us/windowsxp/bb264765.aspx" TargetMode="External"/><Relationship Id="rId35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F028F4-8B43-4B40-8612-650255D62965}" type="doc">
      <dgm:prSet loTypeId="urn:microsoft.com/office/officeart/2005/8/layout/funnel1" loCatId="relationship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4238A265-228D-44E2-BB9A-3E8D21C5BDE3}">
      <dgm:prSet phldrT="[Text]"/>
      <dgm:spPr/>
      <dgm:t>
        <a:bodyPr/>
        <a:lstStyle/>
        <a:p>
          <a:r>
            <a:rPr lang="it-IT"/>
            <a:t>Aggiornamenti della protezione</a:t>
          </a:r>
          <a:endParaRPr lang="en-US"/>
        </a:p>
      </dgm:t>
    </dgm:pt>
    <dgm:pt modelId="{71007727-241C-4C81-BA8C-F6147CD3D369}" type="parTrans" cxnId="{10EFC379-C3DE-4999-BD80-104DC5CC61EB}">
      <dgm:prSet/>
      <dgm:spPr/>
      <dgm:t>
        <a:bodyPr/>
        <a:lstStyle/>
        <a:p>
          <a:endParaRPr lang="en-US"/>
        </a:p>
      </dgm:t>
    </dgm:pt>
    <dgm:pt modelId="{7A8B8477-4EEE-49C3-8DB1-8A76B232757F}" type="sibTrans" cxnId="{10EFC379-C3DE-4999-BD80-104DC5CC61EB}">
      <dgm:prSet/>
      <dgm:spPr/>
      <dgm:t>
        <a:bodyPr/>
        <a:lstStyle/>
        <a:p>
          <a:endParaRPr lang="en-US"/>
        </a:p>
      </dgm:t>
    </dgm:pt>
    <dgm:pt modelId="{919EEA84-6698-4F81-A057-5C842631ACDA}">
      <dgm:prSet phldrT="[Text]"/>
      <dgm:spPr/>
      <dgm:t>
        <a:bodyPr/>
        <a:lstStyle/>
        <a:p>
          <a:r>
            <a:rPr lang="it-IT"/>
            <a:t>Aggiornamenti delle prestazioni</a:t>
          </a:r>
          <a:endParaRPr lang="en-US"/>
        </a:p>
      </dgm:t>
    </dgm:pt>
    <dgm:pt modelId="{30B5F58D-F001-4BFF-A184-28E10C421AE5}" type="parTrans" cxnId="{B96BDB1D-4750-42EE-AA71-BD123D2FC4E0}">
      <dgm:prSet/>
      <dgm:spPr/>
      <dgm:t>
        <a:bodyPr/>
        <a:lstStyle/>
        <a:p>
          <a:endParaRPr lang="en-US"/>
        </a:p>
      </dgm:t>
    </dgm:pt>
    <dgm:pt modelId="{57AF9F3A-1197-499D-898B-57E4AEC8795F}" type="sibTrans" cxnId="{B96BDB1D-4750-42EE-AA71-BD123D2FC4E0}">
      <dgm:prSet/>
      <dgm:spPr/>
      <dgm:t>
        <a:bodyPr/>
        <a:lstStyle/>
        <a:p>
          <a:endParaRPr lang="en-US"/>
        </a:p>
      </dgm:t>
    </dgm:pt>
    <dgm:pt modelId="{81F31926-B56F-4029-9B69-33B03AF1315A}">
      <dgm:prSet phldrT="[Text]"/>
      <dgm:spPr/>
      <dgm:t>
        <a:bodyPr/>
        <a:lstStyle/>
        <a:p>
          <a:r>
            <a:rPr lang="it-IT"/>
            <a:t>Aggiornamenti della stabilità</a:t>
          </a:r>
          <a:endParaRPr lang="en-US"/>
        </a:p>
      </dgm:t>
    </dgm:pt>
    <dgm:pt modelId="{177ADD09-62BF-42E5-873E-24DB9DDF9410}" type="parTrans" cxnId="{C21DAB93-C8DA-4E10-9B4D-25744D3AA0F3}">
      <dgm:prSet/>
      <dgm:spPr/>
      <dgm:t>
        <a:bodyPr/>
        <a:lstStyle/>
        <a:p>
          <a:endParaRPr lang="en-US"/>
        </a:p>
      </dgm:t>
    </dgm:pt>
    <dgm:pt modelId="{ED1CDDE9-3FD7-4F0C-913B-F5A4337319C2}" type="sibTrans" cxnId="{C21DAB93-C8DA-4E10-9B4D-25744D3AA0F3}">
      <dgm:prSet/>
      <dgm:spPr/>
      <dgm:t>
        <a:bodyPr/>
        <a:lstStyle/>
        <a:p>
          <a:endParaRPr lang="en-US"/>
        </a:p>
      </dgm:t>
    </dgm:pt>
    <dgm:pt modelId="{5B9A5F9F-A090-46D7-9894-1CF8A2F4B05C}">
      <dgm:prSet phldrT="[Text]"/>
      <dgm:spPr/>
      <dgm:t>
        <a:bodyPr/>
        <a:lstStyle/>
        <a:p>
          <a:r>
            <a:rPr lang="en-US"/>
            <a:t>Service Pack</a:t>
          </a:r>
        </a:p>
      </dgm:t>
    </dgm:pt>
    <dgm:pt modelId="{30622BCC-76F7-401B-B4CD-19C27A7545F7}" type="parTrans" cxnId="{FB4D9226-DDE9-425E-8D82-AA8631901687}">
      <dgm:prSet/>
      <dgm:spPr/>
      <dgm:t>
        <a:bodyPr/>
        <a:lstStyle/>
        <a:p>
          <a:endParaRPr lang="en-US"/>
        </a:p>
      </dgm:t>
    </dgm:pt>
    <dgm:pt modelId="{EC91DCFB-1B27-4A19-9031-B30F5420ED05}" type="sibTrans" cxnId="{FB4D9226-DDE9-425E-8D82-AA8631901687}">
      <dgm:prSet/>
      <dgm:spPr/>
      <dgm:t>
        <a:bodyPr/>
        <a:lstStyle/>
        <a:p>
          <a:endParaRPr lang="en-US"/>
        </a:p>
      </dgm:t>
    </dgm:pt>
    <dgm:pt modelId="{1F20DDE7-B219-41EF-A261-2643AFC9ECF2}" type="pres">
      <dgm:prSet presAssocID="{B5F028F4-8B43-4B40-8612-650255D62965}" presName="Name0" presStyleCnt="0">
        <dgm:presLayoutVars>
          <dgm:chMax val="4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9C2B2C4-8F2B-44C2-A1CC-C3DEF05A3C38}" type="pres">
      <dgm:prSet presAssocID="{B5F028F4-8B43-4B40-8612-650255D62965}" presName="ellipse" presStyleLbl="trBgShp" presStyleIdx="0" presStyleCnt="1"/>
      <dgm:spPr/>
    </dgm:pt>
    <dgm:pt modelId="{67CC543E-0464-465C-A481-57FBFC7BB1A2}" type="pres">
      <dgm:prSet presAssocID="{B5F028F4-8B43-4B40-8612-650255D62965}" presName="arrow1" presStyleLbl="fgShp" presStyleIdx="0" presStyleCnt="1"/>
      <dgm:spPr>
        <a:effectLst>
          <a:outerShdw blurRad="76200" dist="12700" dir="2700000" sy="-23000" kx="-800400" algn="bl" rotWithShape="0">
            <a:prstClr val="black">
              <a:alpha val="20000"/>
            </a:prstClr>
          </a:outerShdw>
        </a:effectLst>
      </dgm:spPr>
      <dgm:t>
        <a:bodyPr/>
        <a:lstStyle/>
        <a:p>
          <a:endParaRPr lang="en-US"/>
        </a:p>
      </dgm:t>
    </dgm:pt>
    <dgm:pt modelId="{49E5B079-8FFA-4A11-93CF-76EF5860C4F6}" type="pres">
      <dgm:prSet presAssocID="{B5F028F4-8B43-4B40-8612-650255D62965}" presName="rectangle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759B82-3E37-46CE-BA7F-9D6BAE1FC741}" type="pres">
      <dgm:prSet presAssocID="{919EEA84-6698-4F81-A057-5C842631ACDA}" presName="item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996E68C-1D20-41E9-A10C-271059F3811E}" type="pres">
      <dgm:prSet presAssocID="{81F31926-B56F-4029-9B69-33B03AF1315A}" presName="item2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3344B4F-0250-40C3-B2E5-A14C2645EE6D}" type="pres">
      <dgm:prSet presAssocID="{5B9A5F9F-A090-46D7-9894-1CF8A2F4B05C}" presName="item3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E51134D-0F1C-4F1C-9F97-4F26FB21C8C2}" type="pres">
      <dgm:prSet presAssocID="{B5F028F4-8B43-4B40-8612-650255D62965}" presName="funnel" presStyleLbl="trAlignAcc1" presStyleIdx="0" presStyleCnt="1"/>
      <dgm:spPr>
        <a:effectLst>
          <a:glow rad="63500">
            <a:schemeClr val="accent3">
              <a:satMod val="175000"/>
              <a:alpha val="40000"/>
            </a:schemeClr>
          </a:glow>
          <a:outerShdw blurRad="76200" dist="12700" dir="2700000" sy="-23000" kx="-800400" algn="bl" rotWithShape="0">
            <a:prstClr val="black">
              <a:alpha val="20000"/>
            </a:prstClr>
          </a:outerShdw>
        </a:effectLst>
      </dgm:spPr>
      <dgm:t>
        <a:bodyPr/>
        <a:lstStyle/>
        <a:p>
          <a:endParaRPr lang="en-US"/>
        </a:p>
      </dgm:t>
    </dgm:pt>
  </dgm:ptLst>
  <dgm:cxnLst>
    <dgm:cxn modelId="{10EFC379-C3DE-4999-BD80-104DC5CC61EB}" srcId="{B5F028F4-8B43-4B40-8612-650255D62965}" destId="{4238A265-228D-44E2-BB9A-3E8D21C5BDE3}" srcOrd="0" destOrd="0" parTransId="{71007727-241C-4C81-BA8C-F6147CD3D369}" sibTransId="{7A8B8477-4EEE-49C3-8DB1-8A76B232757F}"/>
    <dgm:cxn modelId="{1B629735-A8BA-4689-9302-26561DF8EA6E}" type="presOf" srcId="{B5F028F4-8B43-4B40-8612-650255D62965}" destId="{1F20DDE7-B219-41EF-A261-2643AFC9ECF2}" srcOrd="0" destOrd="0" presId="urn:microsoft.com/office/officeart/2005/8/layout/funnel1"/>
    <dgm:cxn modelId="{BAE9C00C-EA7A-4077-9BB1-4890F1331E25}" type="presOf" srcId="{5B9A5F9F-A090-46D7-9894-1CF8A2F4B05C}" destId="{49E5B079-8FFA-4A11-93CF-76EF5860C4F6}" srcOrd="0" destOrd="0" presId="urn:microsoft.com/office/officeart/2005/8/layout/funnel1"/>
    <dgm:cxn modelId="{FB4D9226-DDE9-425E-8D82-AA8631901687}" srcId="{B5F028F4-8B43-4B40-8612-650255D62965}" destId="{5B9A5F9F-A090-46D7-9894-1CF8A2F4B05C}" srcOrd="3" destOrd="0" parTransId="{30622BCC-76F7-401B-B4CD-19C27A7545F7}" sibTransId="{EC91DCFB-1B27-4A19-9031-B30F5420ED05}"/>
    <dgm:cxn modelId="{1B3BB8F9-A8A1-4264-A71E-E5E92919D593}" type="presOf" srcId="{4238A265-228D-44E2-BB9A-3E8D21C5BDE3}" destId="{D3344B4F-0250-40C3-B2E5-A14C2645EE6D}" srcOrd="0" destOrd="0" presId="urn:microsoft.com/office/officeart/2005/8/layout/funnel1"/>
    <dgm:cxn modelId="{FCD54B12-459F-47E1-ACD7-FC6EC312DE90}" type="presOf" srcId="{81F31926-B56F-4029-9B69-33B03AF1315A}" destId="{71759B82-3E37-46CE-BA7F-9D6BAE1FC741}" srcOrd="0" destOrd="0" presId="urn:microsoft.com/office/officeart/2005/8/layout/funnel1"/>
    <dgm:cxn modelId="{C21DAB93-C8DA-4E10-9B4D-25744D3AA0F3}" srcId="{B5F028F4-8B43-4B40-8612-650255D62965}" destId="{81F31926-B56F-4029-9B69-33B03AF1315A}" srcOrd="2" destOrd="0" parTransId="{177ADD09-62BF-42E5-873E-24DB9DDF9410}" sibTransId="{ED1CDDE9-3FD7-4F0C-913B-F5A4337319C2}"/>
    <dgm:cxn modelId="{9F64B82E-BAAC-468C-BACE-098942869235}" type="presOf" srcId="{919EEA84-6698-4F81-A057-5C842631ACDA}" destId="{6996E68C-1D20-41E9-A10C-271059F3811E}" srcOrd="0" destOrd="0" presId="urn:microsoft.com/office/officeart/2005/8/layout/funnel1"/>
    <dgm:cxn modelId="{B96BDB1D-4750-42EE-AA71-BD123D2FC4E0}" srcId="{B5F028F4-8B43-4B40-8612-650255D62965}" destId="{919EEA84-6698-4F81-A057-5C842631ACDA}" srcOrd="1" destOrd="0" parTransId="{30B5F58D-F001-4BFF-A184-28E10C421AE5}" sibTransId="{57AF9F3A-1197-499D-898B-57E4AEC8795F}"/>
    <dgm:cxn modelId="{E10107EB-A85B-4989-8E35-7225DD11E555}" type="presParOf" srcId="{1F20DDE7-B219-41EF-A261-2643AFC9ECF2}" destId="{69C2B2C4-8F2B-44C2-A1CC-C3DEF05A3C38}" srcOrd="0" destOrd="0" presId="urn:microsoft.com/office/officeart/2005/8/layout/funnel1"/>
    <dgm:cxn modelId="{C42CB290-B520-408A-AC74-132D1D2736DF}" type="presParOf" srcId="{1F20DDE7-B219-41EF-A261-2643AFC9ECF2}" destId="{67CC543E-0464-465C-A481-57FBFC7BB1A2}" srcOrd="1" destOrd="0" presId="urn:microsoft.com/office/officeart/2005/8/layout/funnel1"/>
    <dgm:cxn modelId="{2FEBF3E0-2E3E-4B99-B1C6-5FC5146B521D}" type="presParOf" srcId="{1F20DDE7-B219-41EF-A261-2643AFC9ECF2}" destId="{49E5B079-8FFA-4A11-93CF-76EF5860C4F6}" srcOrd="2" destOrd="0" presId="urn:microsoft.com/office/officeart/2005/8/layout/funnel1"/>
    <dgm:cxn modelId="{673F0CFE-4CC1-4797-95FC-F161AA82F8F5}" type="presParOf" srcId="{1F20DDE7-B219-41EF-A261-2643AFC9ECF2}" destId="{71759B82-3E37-46CE-BA7F-9D6BAE1FC741}" srcOrd="3" destOrd="0" presId="urn:microsoft.com/office/officeart/2005/8/layout/funnel1"/>
    <dgm:cxn modelId="{16704871-01A3-42AE-ACF3-8195D077B8C7}" type="presParOf" srcId="{1F20DDE7-B219-41EF-A261-2643AFC9ECF2}" destId="{6996E68C-1D20-41E9-A10C-271059F3811E}" srcOrd="4" destOrd="0" presId="urn:microsoft.com/office/officeart/2005/8/layout/funnel1"/>
    <dgm:cxn modelId="{5790B89F-3A1B-4723-B60A-4542C2B58035}" type="presParOf" srcId="{1F20DDE7-B219-41EF-A261-2643AFC9ECF2}" destId="{D3344B4F-0250-40C3-B2E5-A14C2645EE6D}" srcOrd="5" destOrd="0" presId="urn:microsoft.com/office/officeart/2005/8/layout/funnel1"/>
    <dgm:cxn modelId="{6F299A35-622C-492A-BA5D-9446D8FC0B8F}" type="presParOf" srcId="{1F20DDE7-B219-41EF-A261-2643AFC9ECF2}" destId="{FE51134D-0F1C-4F1C-9F97-4F26FB21C8C2}" srcOrd="6" destOrd="0" presId="urn:microsoft.com/office/officeart/2005/8/layout/funnel1"/>
  </dgm:cxnLst>
  <dgm:bg>
    <a:effectLst/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funnel1">
  <dgm:title val=""/>
  <dgm:desc val=""/>
  <dgm:catLst>
    <dgm:cat type="relationship" pri="2000"/>
    <dgm:cat type="process" pri="2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4"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1">
      <dgm:if name="Name2" axis="ch" ptType="node" func="cnt" op="equ" val="2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w" for="ch" forName="item1" refType="w" fact="0.35"/>
          <dgm:constr type="h" for="ch" forName="item1" refType="w" fact="0.35"/>
          <dgm:constr type="t" for="ch" forName="item1" refType="h" fact="0.05"/>
          <dgm:constr type="l" for="ch" forName="item1" refType="w" fact="0.125"/>
          <dgm:constr type="primFontSz" for="ch" forName="item1" op="equ" val="65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if>
      <dgm:else name="Name3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primFontSz" for="ch" forName="rectangle" val="65"/>
          <dgm:constr type="w" for="ch" forName="item1" refType="w" fact="0.225"/>
          <dgm:constr type="h" for="ch" forName="item1" refType="w" fact="0.225"/>
          <dgm:constr type="t" for="ch" forName="item1" refType="h" fact="0.336"/>
          <dgm:constr type="l" for="ch" forName="item1" refType="w" fact="0.261"/>
          <dgm:constr type="primFontSz" for="ch" forName="item1" val="65"/>
          <dgm:constr type="w" for="ch" forName="item2" refType="w" fact="0.225"/>
          <dgm:constr type="h" for="ch" forName="item2" refType="w" fact="0.225"/>
          <dgm:constr type="t" for="ch" forName="item2" refType="h" fact="0.125"/>
          <dgm:constr type="l" for="ch" forName="item2" refType="w" fact="0.1"/>
          <dgm:constr type="primFontSz" for="ch" forName="item2" refType="primFontSz" refFor="ch" refForName="item1" op="equ"/>
          <dgm:constr type="w" for="ch" forName="item3" refType="w" fact="0.225"/>
          <dgm:constr type="h" for="ch" forName="item3" refType="w" fact="0.225"/>
          <dgm:constr type="t" for="ch" forName="item3" refType="h" fact="0.057"/>
          <dgm:constr type="l" for="ch" forName="item3" refType="w" fact="0.33"/>
          <dgm:constr type="primFontSz" for="ch" forName="item3" refType="primFontSz" refFor="ch" refForName="item1" op="equ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else>
    </dgm:choose>
    <dgm:ruleLst/>
    <dgm:choose name="Name4">
      <dgm:if name="Name5" axis="ch" ptType="node" func="cnt" op="gte" val="1">
        <dgm:layoutNode name="ellipse" styleLbl="trBgShp">
          <dgm:alg type="sp"/>
          <dgm:shape xmlns:r="http://schemas.openxmlformats.org/officeDocument/2006/relationships" type="ellipse" r:blip="">
            <dgm:adjLst/>
          </dgm:shape>
          <dgm:presOf/>
          <dgm:constrLst/>
          <dgm:ruleLst/>
        </dgm:layoutNode>
        <dgm:layoutNode name="arrow1" styleLbl="fgShp">
          <dgm:alg type="sp"/>
          <dgm:shape xmlns:r="http://schemas.openxmlformats.org/officeDocument/2006/relationships" type="downArrow" r:blip="">
            <dgm:adjLst/>
          </dgm:shape>
          <dgm:presOf/>
          <dgm:constrLst/>
          <dgm:ruleLst/>
        </dgm:layoutNode>
        <dgm:layoutNode name="rectangle" styleLbl="revTx">
          <dgm:varLst>
            <dgm:bulletEnabled val="1"/>
          </dgm:varLst>
          <dgm:alg type="tx">
            <dgm:param type="txAnchorHorzCh" val="ctr"/>
          </dgm:alg>
          <dgm:shape xmlns:r="http://schemas.openxmlformats.org/officeDocument/2006/relationships" type="rect" r:blip="">
            <dgm:adjLst/>
          </dgm:shape>
          <dgm:choose name="Name6">
            <dgm:if name="Name7" axis="ch" ptType="node" func="cnt" op="equ" val="1">
              <dgm:presOf axis="ch desOrSelf" ptType="node node" st="1 1" cnt="1 0"/>
            </dgm:if>
            <dgm:if name="Name8" axis="ch" ptType="node" func="cnt" op="equ" val="2">
              <dgm:presOf axis="ch desOrSelf" ptType="node node" st="2 1" cnt="1 0"/>
            </dgm:if>
            <dgm:if name="Name9" axis="ch" ptType="node" func="cnt" op="equ" val="3">
              <dgm:presOf axis="ch desOrSelf" ptType="node node" st="3 1" cnt="1 0"/>
            </dgm:if>
            <dgm:else name="Name10">
              <dgm:presOf axis="ch desOrSelf" ptType="node node" st="4 1" cnt="1 0"/>
            </dgm:else>
          </dgm:choose>
          <dgm:constrLst/>
          <dgm:ruleLst>
            <dgm:rule type="primFontSz" val="5" fact="NaN" max="NaN"/>
          </dgm:ruleLst>
        </dgm:layoutNode>
        <dgm:forEach name="Name11" axis="ch" ptType="node" st="2" cnt="1">
          <dgm:layoutNode name="item1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2">
              <dgm:if name="Name13" axis="root ch" ptType="all node" func="cnt" op="equ" val="1">
                <dgm:presOf/>
              </dgm:if>
              <dgm:if name="Name14" axis="root ch" ptType="all node" func="cnt" op="equ" val="2">
                <dgm:presOf axis="root ch desOrSelf" ptType="all node node" st="1 1 1" cnt="0 1 0"/>
              </dgm:if>
              <dgm:if name="Name15" axis="root ch" ptType="all node" func="cnt" op="equ" val="3">
                <dgm:presOf axis="root ch desOrSelf" ptType="all node node" st="1 2 1" cnt="0 1 0"/>
              </dgm:if>
              <dgm:else name="Name16">
                <dgm:presOf axis="root ch desOrSelf" ptType="all node node" st="1 3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17" axis="ch" ptType="node" st="3" cnt="1">
          <dgm:layoutNode name="item2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8">
              <dgm:if name="Name19" axis="root ch" ptType="all node" func="cnt" op="equ" val="1">
                <dgm:presOf/>
              </dgm:if>
              <dgm:if name="Name20" axis="root ch" ptType="all node" func="cnt" op="equ" val="2">
                <dgm:presOf/>
              </dgm:if>
              <dgm:if name="Name21" axis="root ch" ptType="all node" func="cnt" op="equ" val="3">
                <dgm:presOf axis="root ch desOrSelf" ptType="all node node" st="1 1 1" cnt="0 1 0"/>
              </dgm:if>
              <dgm:else name="Name22">
                <dgm:presOf axis="root ch desOrSelf" ptType="all node node" st="1 2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23" axis="ch" ptType="node" st="4" cnt="1">
          <dgm:layoutNode name="item3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4">
              <dgm:if name="Name25" axis="root ch" ptType="all node" func="cnt" op="equ" val="1">
                <dgm:presOf/>
              </dgm:if>
              <dgm:if name="Name26" axis="root ch" ptType="all node" func="cnt" op="equ" val="2">
                <dgm:presOf/>
              </dgm:if>
              <dgm:if name="Name27" axis="root ch" ptType="all node" func="cnt" op="equ" val="3">
                <dgm:presOf/>
              </dgm:if>
              <dgm:else name="Name28">
                <dgm:presOf axis="root ch desOrSelf" ptType="all node node" st="1 1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layoutNode name="funnel" styleLbl="trAlignAcc1">
          <dgm:alg type="sp"/>
          <dgm:shape xmlns:r="http://schemas.openxmlformats.org/officeDocument/2006/relationships" type="funnel" r:blip="">
            <dgm:adjLst/>
          </dgm:shape>
          <dgm:presOf/>
          <dgm:constrLst/>
          <dgm:ruleLst/>
        </dgm:layoutNode>
      </dgm:if>
      <dgm:else name="Name2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2516</Words>
  <Characters>17638</Characters>
  <Application>Microsoft Office Word</Application>
  <DocSecurity>0</DocSecurity>
  <Lines>146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Panoramica di Windows XP Service Pack 3</vt:lpstr>
      <vt:lpstr>Panoramica di Windows XP Service Pack 3</vt:lpstr>
    </vt:vector>
  </TitlesOfParts>
  <Company/>
  <LinksUpToDate>false</LinksUpToDate>
  <CharactersWithSpaces>20114</CharactersWithSpaces>
  <SharedDoc>false</SharedDoc>
  <HLinks>
    <vt:vector size="162" baseType="variant">
      <vt:variant>
        <vt:i4>7209085</vt:i4>
      </vt:variant>
      <vt:variant>
        <vt:i4>105</vt:i4>
      </vt:variant>
      <vt:variant>
        <vt:i4>0</vt:i4>
      </vt:variant>
      <vt:variant>
        <vt:i4>5</vt:i4>
      </vt:variant>
      <vt:variant>
        <vt:lpwstr>http://technet.microsoft.com/en-us/windowsxp/bb410118.aspx</vt:lpwstr>
      </vt:variant>
      <vt:variant>
        <vt:lpwstr/>
      </vt:variant>
      <vt:variant>
        <vt:i4>7405677</vt:i4>
      </vt:variant>
      <vt:variant>
        <vt:i4>102</vt:i4>
      </vt:variant>
      <vt:variant>
        <vt:i4>0</vt:i4>
      </vt:variant>
      <vt:variant>
        <vt:i4>5</vt:i4>
      </vt:variant>
      <vt:variant>
        <vt:lpwstr>http://technet.microsoft.com/en-us/windowsserver/bb229701.aspx</vt:lpwstr>
      </vt:variant>
      <vt:variant>
        <vt:lpwstr/>
      </vt:variant>
      <vt:variant>
        <vt:i4>7012465</vt:i4>
      </vt:variant>
      <vt:variant>
        <vt:i4>98</vt:i4>
      </vt:variant>
      <vt:variant>
        <vt:i4>0</vt:i4>
      </vt:variant>
      <vt:variant>
        <vt:i4>5</vt:i4>
      </vt:variant>
      <vt:variant>
        <vt:lpwstr>http://technet.microsoft.com/en-us/windowsxp/bb264765.aspx</vt:lpwstr>
      </vt:variant>
      <vt:variant>
        <vt:lpwstr/>
      </vt:variant>
      <vt:variant>
        <vt:i4>7012465</vt:i4>
      </vt:variant>
      <vt:variant>
        <vt:i4>96</vt:i4>
      </vt:variant>
      <vt:variant>
        <vt:i4>0</vt:i4>
      </vt:variant>
      <vt:variant>
        <vt:i4>5</vt:i4>
      </vt:variant>
      <vt:variant>
        <vt:lpwstr>http://technet.microsoft.com/en-us/windowsxp/bb264765.aspx</vt:lpwstr>
      </vt:variant>
      <vt:variant>
        <vt:lpwstr/>
      </vt:variant>
      <vt:variant>
        <vt:i4>7012464</vt:i4>
      </vt:variant>
      <vt:variant>
        <vt:i4>92</vt:i4>
      </vt:variant>
      <vt:variant>
        <vt:i4>0</vt:i4>
      </vt:variant>
      <vt:variant>
        <vt:i4>5</vt:i4>
      </vt:variant>
      <vt:variant>
        <vt:lpwstr>http://technet.microsoft.com/en-us/windowsxp/bb264764.aspx</vt:lpwstr>
      </vt:variant>
      <vt:variant>
        <vt:lpwstr/>
      </vt:variant>
      <vt:variant>
        <vt:i4>7012464</vt:i4>
      </vt:variant>
      <vt:variant>
        <vt:i4>90</vt:i4>
      </vt:variant>
      <vt:variant>
        <vt:i4>0</vt:i4>
      </vt:variant>
      <vt:variant>
        <vt:i4>5</vt:i4>
      </vt:variant>
      <vt:variant>
        <vt:lpwstr>http://technet.microsoft.com/en-us/windowsxp/bb264764.aspx</vt:lpwstr>
      </vt:variant>
      <vt:variant>
        <vt:lpwstr/>
      </vt:variant>
      <vt:variant>
        <vt:i4>3276858</vt:i4>
      </vt:variant>
      <vt:variant>
        <vt:i4>87</vt:i4>
      </vt:variant>
      <vt:variant>
        <vt:i4>0</vt:i4>
      </vt:variant>
      <vt:variant>
        <vt:i4>5</vt:i4>
      </vt:variant>
      <vt:variant>
        <vt:lpwstr>http://www.microsoft.com/downloads</vt:lpwstr>
      </vt:variant>
      <vt:variant>
        <vt:lpwstr/>
      </vt:variant>
      <vt:variant>
        <vt:i4>6553646</vt:i4>
      </vt:variant>
      <vt:variant>
        <vt:i4>84</vt:i4>
      </vt:variant>
      <vt:variant>
        <vt:i4>0</vt:i4>
      </vt:variant>
      <vt:variant>
        <vt:i4>5</vt:i4>
      </vt:variant>
      <vt:variant>
        <vt:lpwstr>https://www.microsoft.com/technet/archive/security/topics/Per ulteriori informazioni, vedere Per ulteriori informazioni vedere issues/fipsdrsp.mspx?modulo di crittografiamfr=true</vt:lpwstr>
      </vt:variant>
      <vt:variant>
        <vt:lpwstr/>
      </vt:variant>
      <vt:variant>
        <vt:i4>6619178</vt:i4>
      </vt:variant>
      <vt:variant>
        <vt:i4>75</vt:i4>
      </vt:variant>
      <vt:variant>
        <vt:i4>0</vt:i4>
      </vt:variant>
      <vt:variant>
        <vt:i4>5</vt:i4>
      </vt:variant>
      <vt:variant>
        <vt:lpwstr>http://download.microsoft.com/download/9/5/E/95EF66AF-9026-4BB0-A41D-A4F81802D92C/%5BMS-CSSP%5D.pdf</vt:lpwstr>
      </vt:variant>
      <vt:variant>
        <vt:lpwstr/>
      </vt:variant>
      <vt:variant>
        <vt:i4>524317</vt:i4>
      </vt:variant>
      <vt:variant>
        <vt:i4>72</vt:i4>
      </vt:variant>
      <vt:variant>
        <vt:i4>0</vt:i4>
      </vt:variant>
      <vt:variant>
        <vt:i4>5</vt:i4>
      </vt:variant>
      <vt:variant>
        <vt:lpwstr>http://www.microsoft.com/technet/network/nap/napfaq.mspx</vt:lpwstr>
      </vt:variant>
      <vt:variant>
        <vt:lpwstr/>
      </vt:variant>
      <vt:variant>
        <vt:i4>1966087</vt:i4>
      </vt:variant>
      <vt:variant>
        <vt:i4>69</vt:i4>
      </vt:variant>
      <vt:variant>
        <vt:i4>0</vt:i4>
      </vt:variant>
      <vt:variant>
        <vt:i4>5</vt:i4>
      </vt:variant>
      <vt:variant>
        <vt:lpwstr>http://go.microsoft.com/fwlink/?LinkId=103822</vt:lpwstr>
      </vt:variant>
      <vt:variant>
        <vt:lpwstr/>
      </vt:variant>
      <vt:variant>
        <vt:i4>5505088</vt:i4>
      </vt:variant>
      <vt:variant>
        <vt:i4>66</vt:i4>
      </vt:variant>
      <vt:variant>
        <vt:i4>0</vt:i4>
      </vt:variant>
      <vt:variant>
        <vt:i4>5</vt:i4>
      </vt:variant>
      <vt:variant>
        <vt:lpwstr>http://support.microsoft.com/Default.aspx?kbid=907265</vt:lpwstr>
      </vt:variant>
      <vt:variant>
        <vt:lpwstr/>
      </vt:variant>
      <vt:variant>
        <vt:i4>65617</vt:i4>
      </vt:variant>
      <vt:variant>
        <vt:i4>63</vt:i4>
      </vt:variant>
      <vt:variant>
        <vt:i4>0</vt:i4>
      </vt:variant>
      <vt:variant>
        <vt:i4>5</vt:i4>
      </vt:variant>
      <vt:variant>
        <vt:lpwstr>http://support.microsoft.com/kb/186607/en-us</vt:lpwstr>
      </vt:variant>
      <vt:variant>
        <vt:lpwstr/>
      </vt:variant>
      <vt:variant>
        <vt:i4>65617</vt:i4>
      </vt:variant>
      <vt:variant>
        <vt:i4>60</vt:i4>
      </vt:variant>
      <vt:variant>
        <vt:i4>0</vt:i4>
      </vt:variant>
      <vt:variant>
        <vt:i4>5</vt:i4>
      </vt:variant>
      <vt:variant>
        <vt:lpwstr>http://support.microsoft.com/kb/186607/en-us</vt:lpwstr>
      </vt:variant>
      <vt:variant>
        <vt:lpwstr/>
      </vt:variant>
      <vt:variant>
        <vt:i4>5505088</vt:i4>
      </vt:variant>
      <vt:variant>
        <vt:i4>57</vt:i4>
      </vt:variant>
      <vt:variant>
        <vt:i4>0</vt:i4>
      </vt:variant>
      <vt:variant>
        <vt:i4>5</vt:i4>
      </vt:variant>
      <vt:variant>
        <vt:lpwstr>http://support.microsoft.com/Default.aspx?kbid=907265</vt:lpwstr>
      </vt:variant>
      <vt:variant>
        <vt:lpwstr/>
      </vt:variant>
      <vt:variant>
        <vt:i4>5570635</vt:i4>
      </vt:variant>
      <vt:variant>
        <vt:i4>54</vt:i4>
      </vt:variant>
      <vt:variant>
        <vt:i4>0</vt:i4>
      </vt:variant>
      <vt:variant>
        <vt:i4>5</vt:i4>
      </vt:variant>
      <vt:variant>
        <vt:lpwstr>http://support.microsoft.com/Default.aspx?kbid=914841</vt:lpwstr>
      </vt:variant>
      <vt:variant>
        <vt:lpwstr/>
      </vt:variant>
      <vt:variant>
        <vt:i4>5505088</vt:i4>
      </vt:variant>
      <vt:variant>
        <vt:i4>51</vt:i4>
      </vt:variant>
      <vt:variant>
        <vt:i4>0</vt:i4>
      </vt:variant>
      <vt:variant>
        <vt:i4>5</vt:i4>
      </vt:variant>
      <vt:variant>
        <vt:lpwstr>http://support.microsoft.com/Default.aspx?kbid=907265</vt:lpwstr>
      </vt:variant>
      <vt:variant>
        <vt:lpwstr/>
      </vt:variant>
      <vt:variant>
        <vt:i4>5505088</vt:i4>
      </vt:variant>
      <vt:variant>
        <vt:i4>48</vt:i4>
      </vt:variant>
      <vt:variant>
        <vt:i4>0</vt:i4>
      </vt:variant>
      <vt:variant>
        <vt:i4>5</vt:i4>
      </vt:variant>
      <vt:variant>
        <vt:lpwstr>http://support.microsoft.com/Default.aspx?kbid=907265</vt:lpwstr>
      </vt:variant>
      <vt:variant>
        <vt:lpwstr/>
      </vt:variant>
      <vt:variant>
        <vt:i4>5505088</vt:i4>
      </vt:variant>
      <vt:variant>
        <vt:i4>45</vt:i4>
      </vt:variant>
      <vt:variant>
        <vt:i4>0</vt:i4>
      </vt:variant>
      <vt:variant>
        <vt:i4>5</vt:i4>
      </vt:variant>
      <vt:variant>
        <vt:lpwstr>http://support.microsoft.com/Default.aspx?kbid=907265</vt:lpwstr>
      </vt:variant>
      <vt:variant>
        <vt:lpwstr/>
      </vt:variant>
      <vt:variant>
        <vt:i4>1966087</vt:i4>
      </vt:variant>
      <vt:variant>
        <vt:i4>42</vt:i4>
      </vt:variant>
      <vt:variant>
        <vt:i4>0</vt:i4>
      </vt:variant>
      <vt:variant>
        <vt:i4>5</vt:i4>
      </vt:variant>
      <vt:variant>
        <vt:lpwstr>http://go.microsoft.com/fwlink/?LinkId=103822</vt:lpwstr>
      </vt:variant>
      <vt:variant>
        <vt:lpwstr/>
      </vt:variant>
      <vt:variant>
        <vt:i4>4194383</vt:i4>
      </vt:variant>
      <vt:variant>
        <vt:i4>39</vt:i4>
      </vt:variant>
      <vt:variant>
        <vt:i4>0</vt:i4>
      </vt:variant>
      <vt:variant>
        <vt:i4>5</vt:i4>
      </vt:variant>
      <vt:variant>
        <vt:lpwstr>http://www.microsoft.com/italy/windows/products/winfamily/ie/default.mspx</vt:lpwstr>
      </vt:variant>
      <vt:variant>
        <vt:lpwstr/>
      </vt:variant>
      <vt:variant>
        <vt:i4>1638457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_Toc182720815</vt:lpwstr>
      </vt:variant>
      <vt:variant>
        <vt:i4>1638457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_Toc182720814</vt:lpwstr>
      </vt:variant>
      <vt:variant>
        <vt:i4>1638457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_Toc182720813</vt:lpwstr>
      </vt:variant>
      <vt:variant>
        <vt:i4>1638457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_Toc182720812</vt:lpwstr>
      </vt:variant>
      <vt:variant>
        <vt:i4>1638457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_Toc182720811</vt:lpwstr>
      </vt:variant>
      <vt:variant>
        <vt:i4>1638457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_Toc182720810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Panoramica di Windows XP Service Pack 3</dc:title>
  <dc:subject/>
  <dc:creator/>
  <cp:keywords/>
  <dc:description/>
  <cp:lastModifiedBy/>
  <cp:revision>1</cp:revision>
  <dcterms:created xsi:type="dcterms:W3CDTF">2008-04-17T08:41:00Z</dcterms:created>
  <dcterms:modified xsi:type="dcterms:W3CDTF">2008-04-30T09:40:00Z</dcterms:modified>
</cp:coreProperties>
</file>