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DA1" w:rsidRPr="00367C4C" w:rsidRDefault="000649F7" w:rsidP="001F716E">
      <w:pPr>
        <w:pStyle w:val="DocumentTitle"/>
        <w:rPr>
          <w:rFonts w:cs="Arial"/>
        </w:rPr>
      </w:pPr>
      <w:bookmarkStart w:id="0" w:name="_GoBack"/>
      <w:bookmarkEnd w:id="0"/>
      <w:r w:rsidRPr="00367C4C">
        <w:rPr>
          <w:rFonts w:cs="Arial"/>
        </w:rPr>
        <w:drawing>
          <wp:anchor distT="0" distB="0" distL="114300" distR="114300" simplePos="0" relativeHeight="251657728" behindDoc="0" locked="0" layoutInCell="1" allowOverlap="1">
            <wp:simplePos x="0" y="0"/>
            <wp:positionH relativeFrom="margin">
              <wp:posOffset>-880110</wp:posOffset>
            </wp:positionH>
            <wp:positionV relativeFrom="margin">
              <wp:posOffset>-1337310</wp:posOffset>
            </wp:positionV>
            <wp:extent cx="5837555" cy="1095375"/>
            <wp:effectExtent l="0" t="0" r="0" b="0"/>
            <wp:wrapSquare wrapText="bothSides"/>
            <wp:docPr id="6" name="Picture 4" descr="C:\Users\Chad\Briefcase\SDL Threat Modeling\Logo\SDL Process Template Logo h 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d\Briefcase\SDL Threat Modeling\Logo\SDL Process Template Logo h cl.png"/>
                    <pic:cNvPicPr>
                      <a:picLocks noChangeAspect="1" noChangeArrowheads="1"/>
                    </pic:cNvPicPr>
                  </pic:nvPicPr>
                  <pic:blipFill>
                    <a:blip r:embed="rId8" cstate="print"/>
                    <a:stretch>
                      <a:fillRect/>
                    </a:stretch>
                  </pic:blipFill>
                  <pic:spPr bwMode="auto">
                    <a:xfrm>
                      <a:off x="0" y="0"/>
                      <a:ext cx="5837555" cy="1095375"/>
                    </a:xfrm>
                    <a:prstGeom prst="rect">
                      <a:avLst/>
                    </a:prstGeom>
                    <a:noFill/>
                    <a:ln w="9525">
                      <a:noFill/>
                      <a:miter lim="800000"/>
                      <a:headEnd/>
                      <a:tailEnd/>
                    </a:ln>
                  </pic:spPr>
                </pic:pic>
              </a:graphicData>
            </a:graphic>
          </wp:anchor>
        </w:drawing>
      </w:r>
      <w:r w:rsidRPr="00367C4C">
        <w:rPr>
          <w:rFonts w:cs="Arial"/>
        </w:rPr>
        <w:drawing>
          <wp:anchor distT="0" distB="0" distL="114300" distR="114300" simplePos="0" relativeHeight="251656704" behindDoc="0" locked="0" layoutInCell="1" allowOverlap="1">
            <wp:simplePos x="0" y="0"/>
            <wp:positionH relativeFrom="page">
              <wp:posOffset>6512560</wp:posOffset>
            </wp:positionH>
            <wp:positionV relativeFrom="page">
              <wp:posOffset>320040</wp:posOffset>
            </wp:positionV>
            <wp:extent cx="914400" cy="187325"/>
            <wp:effectExtent l="19050" t="0" r="0" b="0"/>
            <wp:wrapNone/>
            <wp:docPr id="5" name="Picture 4" descr="M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_logo_K"/>
                    <pic:cNvPicPr>
                      <a:picLocks noChangeAspect="1" noChangeArrowheads="1"/>
                    </pic:cNvPicPr>
                  </pic:nvPicPr>
                  <pic:blipFill>
                    <a:blip r:embed="rId9" cstate="print"/>
                    <a:srcRect/>
                    <a:stretch>
                      <a:fillRect/>
                    </a:stretch>
                  </pic:blipFill>
                  <pic:spPr bwMode="auto">
                    <a:xfrm>
                      <a:off x="0" y="0"/>
                      <a:ext cx="914400" cy="187325"/>
                    </a:xfrm>
                    <a:prstGeom prst="rect">
                      <a:avLst/>
                    </a:prstGeom>
                    <a:noFill/>
                    <a:ln w="9525">
                      <a:noFill/>
                      <a:miter lim="800000"/>
                      <a:headEnd/>
                      <a:tailEnd/>
                    </a:ln>
                  </pic:spPr>
                </pic:pic>
              </a:graphicData>
            </a:graphic>
          </wp:anchor>
        </w:drawing>
      </w:r>
      <w:r w:rsidR="0059417B" w:rsidRPr="00367C4C">
        <w:rPr>
          <w:rFonts w:cs="Arial"/>
        </w:rPr>
        <w:t>Version 5.0</w:t>
      </w:r>
      <w:r w:rsidR="00C96473" w:rsidRPr="00367C4C">
        <w:rPr>
          <w:rFonts w:cs="Arial"/>
        </w:rPr>
        <w:fldChar w:fldCharType="begin"/>
      </w:r>
      <w:r w:rsidR="00313397" w:rsidRPr="00367C4C">
        <w:rPr>
          <w:rFonts w:cs="Arial"/>
        </w:rPr>
        <w:instrText xml:space="preserve"> TITLE   \* MERGEFORMAT </w:instrText>
      </w:r>
      <w:r w:rsidR="00C96473" w:rsidRPr="00367C4C">
        <w:rPr>
          <w:rFonts w:cs="Arial"/>
        </w:rPr>
        <w:fldChar w:fldCharType="end"/>
      </w:r>
    </w:p>
    <w:p w:rsidR="005D4DA1" w:rsidRPr="00367C4C" w:rsidRDefault="006A7930" w:rsidP="001F716E">
      <w:pPr>
        <w:rPr>
          <w:rFonts w:cs="Arial"/>
        </w:rPr>
      </w:pPr>
      <w:r w:rsidRPr="00367C4C">
        <w:rPr>
          <w:rFonts w:cs="Arial"/>
        </w:rPr>
        <w:t xml:space="preserve">Updated </w:t>
      </w:r>
      <w:r w:rsidR="00C96473" w:rsidRPr="00367C4C">
        <w:rPr>
          <w:rFonts w:cs="Arial"/>
        </w:rPr>
        <w:fldChar w:fldCharType="begin"/>
      </w:r>
      <w:r w:rsidR="00114B28" w:rsidRPr="00367C4C">
        <w:rPr>
          <w:rFonts w:cs="Arial"/>
        </w:rPr>
        <w:instrText xml:space="preserve"> SAVEDATE  \@ "MMMM d, yyyy"  \* MERGEFORMAT </w:instrText>
      </w:r>
      <w:r w:rsidR="00C96473" w:rsidRPr="00367C4C">
        <w:rPr>
          <w:rFonts w:cs="Arial"/>
        </w:rPr>
        <w:fldChar w:fldCharType="separate"/>
      </w:r>
      <w:r w:rsidR="007E4ED1">
        <w:rPr>
          <w:rFonts w:cs="Arial"/>
          <w:noProof/>
        </w:rPr>
        <w:t>November 4, 2010</w:t>
      </w:r>
      <w:r w:rsidR="00C96473" w:rsidRPr="00367C4C">
        <w:rPr>
          <w:rFonts w:cs="Arial"/>
        </w:rPr>
        <w:fldChar w:fldCharType="end"/>
      </w:r>
    </w:p>
    <w:p w:rsidR="00DD25DC" w:rsidRPr="00367C4C" w:rsidRDefault="005D4DA1" w:rsidP="001F716E">
      <w:pPr>
        <w:rPr>
          <w:rFonts w:cs="Arial"/>
        </w:rPr>
      </w:pPr>
      <w:r w:rsidRPr="00367C4C">
        <w:rPr>
          <w:rFonts w:cs="Arial"/>
        </w:rPr>
        <w:t xml:space="preserve">For the latest information, please see </w:t>
      </w:r>
      <w:hyperlink r:id="rId10" w:history="1">
        <w:r w:rsidR="001F5A4F" w:rsidRPr="00367C4C">
          <w:rPr>
            <w:rStyle w:val="Hyperlink"/>
            <w:rFonts w:cs="Arial"/>
            <w:sz w:val="20"/>
          </w:rPr>
          <w:t>http://www.microsoft.com/sdl</w:t>
        </w:r>
      </w:hyperlink>
      <w:r w:rsidR="00FF64E5" w:rsidRPr="00367C4C">
        <w:rPr>
          <w:rFonts w:cs="Arial"/>
        </w:rPr>
        <w:t>.</w:t>
      </w: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EB0C5F" w:rsidP="001F716E">
      <w:pPr>
        <w:rPr>
          <w:rFonts w:cs="Arial"/>
        </w:rPr>
      </w:pPr>
    </w:p>
    <w:p w:rsidR="00EB0C5F" w:rsidRPr="00367C4C" w:rsidRDefault="00CF343A" w:rsidP="001F716E">
      <w:pPr>
        <w:rPr>
          <w:rFonts w:cs="Arial"/>
        </w:rPr>
      </w:pPr>
      <w:r>
        <w:rPr>
          <w:rFonts w:cs="Arial"/>
          <w:noProof/>
        </w:rPr>
        <w:drawing>
          <wp:anchor distT="0" distB="0" distL="114300" distR="114300" simplePos="0" relativeHeight="251687424" behindDoc="0" locked="0" layoutInCell="1" allowOverlap="1">
            <wp:simplePos x="0" y="0"/>
            <wp:positionH relativeFrom="margin">
              <wp:posOffset>-1758950</wp:posOffset>
            </wp:positionH>
            <wp:positionV relativeFrom="margin">
              <wp:posOffset>5901055</wp:posOffset>
            </wp:positionV>
            <wp:extent cx="7778750" cy="1413510"/>
            <wp:effectExtent l="19050" t="0" r="0" b="0"/>
            <wp:wrapSquare wrapText="bothSides"/>
            <wp:docPr id="8" name="Picture 1" descr="Bottom Mosaic -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Mosaic - Green.jpg"/>
                    <pic:cNvPicPr>
                      <a:picLocks noChangeAspect="1" noChangeArrowheads="1"/>
                    </pic:cNvPicPr>
                  </pic:nvPicPr>
                  <pic:blipFill>
                    <a:blip r:embed="rId11" cstate="print"/>
                    <a:srcRect/>
                    <a:stretch>
                      <a:fillRect/>
                    </a:stretch>
                  </pic:blipFill>
                  <pic:spPr bwMode="auto">
                    <a:xfrm>
                      <a:off x="0" y="0"/>
                      <a:ext cx="7778750" cy="1413510"/>
                    </a:xfrm>
                    <a:prstGeom prst="rect">
                      <a:avLst/>
                    </a:prstGeom>
                    <a:noFill/>
                    <a:ln w="9525">
                      <a:noFill/>
                      <a:miter lim="800000"/>
                      <a:headEnd/>
                      <a:tailEnd/>
                    </a:ln>
                  </pic:spPr>
                </pic:pic>
              </a:graphicData>
            </a:graphic>
          </wp:anchor>
        </w:drawing>
      </w:r>
      <w:r w:rsidR="00EB0C5F" w:rsidRPr="00367C4C">
        <w:rPr>
          <w:rFonts w:cs="Arial"/>
        </w:rPr>
        <w:br w:type="page"/>
      </w:r>
    </w:p>
    <w:p w:rsidR="00EB0C5F" w:rsidRPr="00367C4C" w:rsidRDefault="00EB0C5F" w:rsidP="001F716E">
      <w:pPr>
        <w:rPr>
          <w:rFonts w:cs="Arial"/>
        </w:rPr>
        <w:sectPr w:rsidR="00EB0C5F" w:rsidRPr="00367C4C" w:rsidSect="00A1218A">
          <w:headerReference w:type="even" r:id="rId12"/>
          <w:headerReference w:type="default" r:id="rId13"/>
          <w:footerReference w:type="default" r:id="rId14"/>
          <w:type w:val="continuous"/>
          <w:pgSz w:w="12240" w:h="15840" w:code="1"/>
          <w:pgMar w:top="4320" w:right="2160" w:bottom="1440" w:left="2880" w:header="720" w:footer="720" w:gutter="0"/>
          <w:pgNumType w:start="1"/>
          <w:cols w:space="720"/>
          <w:titlePg/>
          <w:docGrid w:linePitch="272"/>
        </w:sectPr>
      </w:pPr>
    </w:p>
    <w:p w:rsidR="00367C4C" w:rsidRPr="00367C4C" w:rsidRDefault="00367C4C" w:rsidP="00367C4C">
      <w:pPr>
        <w:spacing w:before="100" w:beforeAutospacing="1" w:after="100" w:afterAutospacing="1"/>
        <w:rPr>
          <w:rFonts w:cs="Arial"/>
          <w:sz w:val="16"/>
        </w:rPr>
      </w:pPr>
      <w:r w:rsidRPr="00367C4C">
        <w:rPr>
          <w:rFonts w:cs="Arial"/>
          <w:sz w:val="16"/>
        </w:rPr>
        <w:lastRenderedPageBreak/>
        <w:t xml:space="preserve">This document is provided “as-is.” Information and views expressed in this document, including URL and other Internet Web site references, may change without notice. You bear the risk of using it. </w:t>
      </w:r>
    </w:p>
    <w:p w:rsidR="00367C4C" w:rsidRPr="00367C4C" w:rsidRDefault="00367C4C" w:rsidP="00367C4C">
      <w:pPr>
        <w:spacing w:before="100" w:beforeAutospacing="1" w:after="100" w:afterAutospacing="1"/>
        <w:rPr>
          <w:rFonts w:cs="Arial"/>
          <w:sz w:val="16"/>
        </w:rPr>
      </w:pPr>
      <w:r w:rsidRPr="00367C4C">
        <w:rPr>
          <w:rFonts w:cs="Arial"/>
          <w:sz w:val="16"/>
        </w:rPr>
        <w:t xml:space="preserve">This document does not provide you with any legal rights to any intellectual property in any Microsoft product. You may copy and use this document for your internal, reference purposes. </w:t>
      </w:r>
    </w:p>
    <w:p w:rsidR="00367C4C" w:rsidRPr="00367C4C" w:rsidRDefault="00367C4C" w:rsidP="00367C4C">
      <w:pPr>
        <w:spacing w:before="100" w:beforeAutospacing="1" w:after="100" w:afterAutospacing="1"/>
        <w:rPr>
          <w:rFonts w:cs="Arial"/>
          <w:sz w:val="16"/>
        </w:rPr>
      </w:pPr>
      <w:r w:rsidRPr="00367C4C">
        <w:rPr>
          <w:rFonts w:cs="Arial"/>
          <w:sz w:val="16"/>
        </w:rPr>
        <w:t>©</w:t>
      </w:r>
      <w:r w:rsidRPr="00367C4C">
        <w:rPr>
          <w:rFonts w:cs="Arial"/>
        </w:rPr>
        <w:t xml:space="preserve"> </w:t>
      </w:r>
      <w:r w:rsidRPr="00367C4C">
        <w:rPr>
          <w:rFonts w:cs="Arial"/>
          <w:sz w:val="16"/>
        </w:rPr>
        <w:t>2010 Microsoft Corporation. All rights reserved.</w:t>
      </w:r>
    </w:p>
    <w:p w:rsidR="00367C4C" w:rsidRPr="00367C4C" w:rsidRDefault="00367C4C" w:rsidP="00367C4C">
      <w:pPr>
        <w:pStyle w:val="Legalese"/>
        <w:spacing w:after="0"/>
        <w:rPr>
          <w:rFonts w:cs="Arial"/>
        </w:rPr>
      </w:pPr>
      <w:r w:rsidRPr="00367C4C">
        <w:rPr>
          <w:rFonts w:cs="Arial"/>
        </w:rPr>
        <w:t>Licensed</w:t>
      </w:r>
      <w:r w:rsidRPr="00367C4C">
        <w:rPr>
          <w:rFonts w:cs="Arial"/>
          <w:color w:val="000000"/>
          <w:szCs w:val="16"/>
        </w:rPr>
        <w:t xml:space="preserve"> under</w:t>
      </w:r>
      <w:r w:rsidRPr="00367C4C">
        <w:rPr>
          <w:rFonts w:cs="Arial"/>
          <w:szCs w:val="16"/>
        </w:rPr>
        <w:t xml:space="preserve"> </w:t>
      </w:r>
      <w:hyperlink r:id="rId15" w:history="1">
        <w:r w:rsidRPr="00367C4C">
          <w:rPr>
            <w:rStyle w:val="Hyperlink"/>
            <w:rFonts w:cs="Arial"/>
            <w:sz w:val="16"/>
            <w:szCs w:val="16"/>
          </w:rPr>
          <w:t>Creative Commons Attribution-</w:t>
        </w:r>
        <w:proofErr w:type="spellStart"/>
        <w:r w:rsidRPr="00367C4C">
          <w:rPr>
            <w:rStyle w:val="Hyperlink"/>
            <w:rFonts w:cs="Arial"/>
            <w:sz w:val="16"/>
            <w:szCs w:val="16"/>
          </w:rPr>
          <w:t>NonCommercial</w:t>
        </w:r>
        <w:proofErr w:type="spellEnd"/>
        <w:r w:rsidRPr="00367C4C">
          <w:rPr>
            <w:rStyle w:val="Hyperlink"/>
            <w:rFonts w:cs="Arial"/>
            <w:sz w:val="16"/>
            <w:szCs w:val="16"/>
          </w:rPr>
          <w:t>-</w:t>
        </w:r>
        <w:proofErr w:type="spellStart"/>
        <w:r w:rsidRPr="00367C4C">
          <w:rPr>
            <w:rStyle w:val="Hyperlink"/>
            <w:rFonts w:cs="Arial"/>
            <w:sz w:val="16"/>
            <w:szCs w:val="16"/>
          </w:rPr>
          <w:t>ShareAlike</w:t>
        </w:r>
        <w:proofErr w:type="spellEnd"/>
        <w:r w:rsidRPr="00367C4C">
          <w:rPr>
            <w:rStyle w:val="Hyperlink"/>
            <w:rFonts w:cs="Arial"/>
            <w:sz w:val="16"/>
            <w:szCs w:val="16"/>
          </w:rPr>
          <w:t xml:space="preserve"> 3.0 </w:t>
        </w:r>
        <w:proofErr w:type="spellStart"/>
        <w:r w:rsidRPr="00367C4C">
          <w:rPr>
            <w:rStyle w:val="Hyperlink"/>
            <w:rFonts w:cs="Arial"/>
            <w:sz w:val="16"/>
            <w:szCs w:val="16"/>
          </w:rPr>
          <w:t>Unported</w:t>
        </w:r>
        <w:proofErr w:type="spellEnd"/>
      </w:hyperlink>
    </w:p>
    <w:p w:rsidR="00C825B6" w:rsidRPr="00367C4C" w:rsidRDefault="00C825B6" w:rsidP="00C825B6">
      <w:pPr>
        <w:pStyle w:val="Legalese"/>
        <w:rPr>
          <w:rFonts w:cs="Arial"/>
        </w:rPr>
        <w:sectPr w:rsidR="00C825B6" w:rsidRPr="00367C4C" w:rsidSect="00155273">
          <w:headerReference w:type="first" r:id="rId16"/>
          <w:footerReference w:type="first" r:id="rId17"/>
          <w:pgSz w:w="12240" w:h="15840" w:code="1"/>
          <w:pgMar w:top="1440" w:right="1440" w:bottom="1440" w:left="1440" w:header="720" w:footer="720" w:gutter="0"/>
          <w:pgNumType w:start="1"/>
          <w:cols w:space="720"/>
          <w:titlePg/>
          <w:docGrid w:linePitch="272"/>
        </w:sectPr>
      </w:pPr>
    </w:p>
    <w:p w:rsidR="00EB0C5F" w:rsidRPr="00367C4C" w:rsidRDefault="00EB0C5F" w:rsidP="001F716E">
      <w:pPr>
        <w:rPr>
          <w:rFonts w:cs="Arial"/>
        </w:rPr>
      </w:pPr>
      <w:r w:rsidRPr="00367C4C">
        <w:rPr>
          <w:rFonts w:cs="Arial"/>
        </w:rPr>
        <w:lastRenderedPageBreak/>
        <w:t>The Microsoft Security Development Lifecycle (SDL) is an industry-leading software security assurance process. A Microsoft-wide initiative and a mandatory policy since 2004, the SDL has played a critical role in embedding security and privacy in Microsoft software and culture. Combining a holistic and practical approach, the SDL introduces security and privacy early and throughout all phases of the development process. It has led Microsoft to measurable and widely</w:t>
      </w:r>
      <w:r w:rsidR="00F7433A" w:rsidRPr="00367C4C">
        <w:rPr>
          <w:rFonts w:cs="Arial"/>
        </w:rPr>
        <w:t xml:space="preserve"> </w:t>
      </w:r>
      <w:r w:rsidRPr="00367C4C">
        <w:rPr>
          <w:rFonts w:cs="Arial"/>
        </w:rPr>
        <w:t>recognized security improvements in flagship products</w:t>
      </w:r>
      <w:r w:rsidR="00FF64E5" w:rsidRPr="00367C4C">
        <w:rPr>
          <w:rFonts w:cs="Arial"/>
        </w:rPr>
        <w:t>,</w:t>
      </w:r>
      <w:r w:rsidRPr="00367C4C">
        <w:rPr>
          <w:rFonts w:cs="Arial"/>
        </w:rPr>
        <w:t xml:space="preserve"> such as Windows Vista</w:t>
      </w:r>
      <w:r w:rsidR="00F7433A" w:rsidRPr="00367C4C">
        <w:rPr>
          <w:rFonts w:cs="Arial"/>
        </w:rPr>
        <w:t>®</w:t>
      </w:r>
      <w:r w:rsidRPr="00367C4C">
        <w:rPr>
          <w:rFonts w:cs="Arial"/>
        </w:rPr>
        <w:t xml:space="preserve"> and </w:t>
      </w:r>
      <w:r w:rsidR="00F7433A" w:rsidRPr="00367C4C">
        <w:rPr>
          <w:rFonts w:cs="Arial"/>
        </w:rPr>
        <w:t xml:space="preserve">Microsoft </w:t>
      </w:r>
      <w:r w:rsidRPr="00367C4C">
        <w:rPr>
          <w:rFonts w:cs="Arial"/>
        </w:rPr>
        <w:t>SQL Server</w:t>
      </w:r>
      <w:r w:rsidR="00BF44F2" w:rsidRPr="00367C4C">
        <w:rPr>
          <w:rFonts w:cs="Arial"/>
        </w:rPr>
        <w:t>®</w:t>
      </w:r>
      <w:r w:rsidRPr="00367C4C">
        <w:rPr>
          <w:rFonts w:cs="Arial"/>
        </w:rPr>
        <w:t>. Microsoft is publishing the detailed SDL process guidance as part of its commitment to enable a more secure and trustworthy computing ecosystem.</w:t>
      </w:r>
    </w:p>
    <w:p w:rsidR="00EB0C5F" w:rsidRPr="00367C4C" w:rsidRDefault="00EB0C5F" w:rsidP="001F716E">
      <w:pPr>
        <w:rPr>
          <w:rFonts w:cs="Arial"/>
        </w:rPr>
      </w:pPr>
      <w:r w:rsidRPr="00367C4C">
        <w:rPr>
          <w:rFonts w:cs="Arial"/>
        </w:rPr>
        <w:t xml:space="preserve">The following documentation provides an in-depth description of the Microsoft SDL methodology and requirements. Proprietary technologies and resources that are only available internally at Microsoft have been omitted from these guidelines.  </w:t>
      </w:r>
    </w:p>
    <w:p w:rsidR="00EB0C5F" w:rsidRPr="00367C4C" w:rsidRDefault="00EB0C5F" w:rsidP="001F716E">
      <w:pPr>
        <w:rPr>
          <w:rFonts w:cs="Arial"/>
        </w:rPr>
      </w:pPr>
      <w:r w:rsidRPr="00367C4C">
        <w:rPr>
          <w:rFonts w:cs="Arial"/>
        </w:rPr>
        <w:t xml:space="preserve">These guidelines can also be found online on the Microsoft Developer Network (MSDN) at </w:t>
      </w:r>
      <w:hyperlink r:id="rId18" w:history="1">
        <w:r w:rsidRPr="00367C4C">
          <w:rPr>
            <w:rStyle w:val="Hyperlink"/>
            <w:rFonts w:cs="Arial"/>
            <w:sz w:val="20"/>
          </w:rPr>
          <w:t>http://msdn.microsoft.com/en-us/library/84aed186-1d75-4366-8e61-8d258746bopq.aspx</w:t>
        </w:r>
      </w:hyperlink>
      <w:r w:rsidR="00F7433A" w:rsidRPr="00367C4C">
        <w:rPr>
          <w:rFonts w:cs="Arial"/>
        </w:rPr>
        <w:t>.</w:t>
      </w:r>
    </w:p>
    <w:p w:rsidR="00EB0C5F" w:rsidRPr="00367C4C" w:rsidRDefault="00EB0C5F" w:rsidP="001F716E">
      <w:pPr>
        <w:rPr>
          <w:rFonts w:cs="Arial"/>
        </w:rPr>
      </w:pPr>
      <w:r w:rsidRPr="00367C4C">
        <w:rPr>
          <w:rFonts w:cs="Arial"/>
        </w:rPr>
        <w:t xml:space="preserve">For </w:t>
      </w:r>
      <w:r w:rsidR="00C825B6" w:rsidRPr="00367C4C">
        <w:rPr>
          <w:rFonts w:cs="Arial"/>
        </w:rPr>
        <w:t>the latest information</w:t>
      </w:r>
      <w:r w:rsidRPr="00367C4C">
        <w:rPr>
          <w:rFonts w:cs="Arial"/>
        </w:rPr>
        <w:t xml:space="preserve"> about the Microsoft SDL, </w:t>
      </w:r>
      <w:r w:rsidR="00C825B6" w:rsidRPr="00367C4C">
        <w:rPr>
          <w:rFonts w:cs="Arial"/>
        </w:rPr>
        <w:t>please see</w:t>
      </w:r>
      <w:r w:rsidRPr="00367C4C">
        <w:rPr>
          <w:rFonts w:cs="Arial"/>
        </w:rPr>
        <w:t xml:space="preserve"> </w:t>
      </w:r>
      <w:hyperlink r:id="rId19" w:history="1">
        <w:r w:rsidRPr="00367C4C">
          <w:rPr>
            <w:rStyle w:val="Hyperlink"/>
            <w:rFonts w:cs="Arial"/>
            <w:sz w:val="20"/>
          </w:rPr>
          <w:t>http://www.microsoft.com/sdl</w:t>
        </w:r>
      </w:hyperlink>
      <w:r w:rsidR="00F7433A" w:rsidRPr="00367C4C">
        <w:rPr>
          <w:rFonts w:cs="Arial"/>
        </w:rPr>
        <w:t>.</w:t>
      </w:r>
      <w:r w:rsidRPr="00367C4C">
        <w:rPr>
          <w:rFonts w:cs="Arial"/>
        </w:rPr>
        <w:t xml:space="preserve"> </w:t>
      </w:r>
    </w:p>
    <w:p w:rsidR="003650D3" w:rsidRPr="00367C4C" w:rsidRDefault="003650D3"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rsidP="003650D3">
      <w:pPr>
        <w:spacing w:line="276" w:lineRule="auto"/>
        <w:rPr>
          <w:rFonts w:cs="Arial"/>
          <w:sz w:val="16"/>
          <w:szCs w:val="16"/>
        </w:rPr>
      </w:pPr>
    </w:p>
    <w:p w:rsidR="00C825B6" w:rsidRPr="00367C4C" w:rsidRDefault="00C825B6">
      <w:pPr>
        <w:spacing w:after="0" w:line="240" w:lineRule="auto"/>
        <w:jc w:val="left"/>
        <w:rPr>
          <w:rFonts w:cs="Arial"/>
          <w:b/>
          <w:sz w:val="24"/>
          <w:szCs w:val="24"/>
        </w:rPr>
      </w:pPr>
      <w:bookmarkStart w:id="1" w:name="_Toc131306677"/>
      <w:bookmarkStart w:id="2" w:name="_Toc133039181"/>
      <w:bookmarkStart w:id="3" w:name="_Toc134849571"/>
      <w:r w:rsidRPr="00367C4C">
        <w:rPr>
          <w:rFonts w:cs="Arial"/>
          <w:b/>
          <w:sz w:val="24"/>
          <w:szCs w:val="24"/>
        </w:rPr>
        <w:br w:type="page"/>
      </w:r>
    </w:p>
    <w:p w:rsidR="00EB0C5F" w:rsidRPr="00367C4C" w:rsidRDefault="00932567" w:rsidP="00932567">
      <w:pPr>
        <w:rPr>
          <w:rFonts w:cs="Arial"/>
          <w:b/>
          <w:sz w:val="24"/>
          <w:szCs w:val="24"/>
        </w:rPr>
      </w:pPr>
      <w:r w:rsidRPr="00367C4C">
        <w:rPr>
          <w:rFonts w:cs="Arial"/>
          <w:b/>
          <w:sz w:val="24"/>
          <w:szCs w:val="24"/>
        </w:rPr>
        <w:lastRenderedPageBreak/>
        <w:t>CONTENTS</w:t>
      </w:r>
    </w:p>
    <w:p w:rsidR="00367C4C" w:rsidRDefault="00C96473">
      <w:pPr>
        <w:pStyle w:val="TOC1"/>
        <w:rPr>
          <w:rFonts w:eastAsiaTheme="minorEastAsia" w:cstheme="minorBidi"/>
          <w:b w:val="0"/>
          <w:bCs w:val="0"/>
          <w:noProof/>
          <w:sz w:val="22"/>
          <w:szCs w:val="22"/>
        </w:rPr>
      </w:pPr>
      <w:r w:rsidRPr="00367C4C">
        <w:rPr>
          <w:rStyle w:val="Hyperlink"/>
          <w:rFonts w:cs="Arial"/>
        </w:rPr>
        <w:fldChar w:fldCharType="begin"/>
      </w:r>
      <w:r w:rsidR="00241328" w:rsidRPr="00367C4C">
        <w:rPr>
          <w:rStyle w:val="Hyperlink"/>
          <w:rFonts w:cs="Arial"/>
        </w:rPr>
        <w:instrText xml:space="preserve"> TOC \o "1-2" \h \z \u </w:instrText>
      </w:r>
      <w:r w:rsidRPr="00367C4C">
        <w:rPr>
          <w:rStyle w:val="Hyperlink"/>
          <w:rFonts w:cs="Arial"/>
        </w:rPr>
        <w:fldChar w:fldCharType="separate"/>
      </w:r>
      <w:hyperlink w:anchor="_Toc276579036" w:history="1">
        <w:r w:rsidR="00367C4C" w:rsidRPr="00D527B5">
          <w:rPr>
            <w:rStyle w:val="Hyperlink"/>
            <w:rFonts w:cs="Arial"/>
            <w:noProof/>
          </w:rPr>
          <w:t>Changes in This Version</w:t>
        </w:r>
        <w:r w:rsidR="00367C4C">
          <w:rPr>
            <w:noProof/>
            <w:webHidden/>
          </w:rPr>
          <w:tab/>
        </w:r>
        <w:r>
          <w:rPr>
            <w:noProof/>
            <w:webHidden/>
          </w:rPr>
          <w:fldChar w:fldCharType="begin"/>
        </w:r>
        <w:r w:rsidR="00367C4C">
          <w:rPr>
            <w:noProof/>
            <w:webHidden/>
          </w:rPr>
          <w:instrText xml:space="preserve"> PAGEREF _Toc276579036 \h </w:instrText>
        </w:r>
        <w:r>
          <w:rPr>
            <w:noProof/>
            <w:webHidden/>
          </w:rPr>
        </w:r>
        <w:r>
          <w:rPr>
            <w:noProof/>
            <w:webHidden/>
          </w:rPr>
          <w:fldChar w:fldCharType="separate"/>
        </w:r>
        <w:r w:rsidR="00367C4C">
          <w:rPr>
            <w:noProof/>
            <w:webHidden/>
          </w:rPr>
          <w:t>5</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37" w:history="1">
        <w:r w:rsidR="00367C4C" w:rsidRPr="00D527B5">
          <w:rPr>
            <w:rStyle w:val="Hyperlink"/>
            <w:rFonts w:cs="Arial"/>
            <w:noProof/>
          </w:rPr>
          <w:t>Introduction</w:t>
        </w:r>
        <w:r w:rsidR="00367C4C">
          <w:rPr>
            <w:noProof/>
            <w:webHidden/>
          </w:rPr>
          <w:tab/>
        </w:r>
        <w:r>
          <w:rPr>
            <w:noProof/>
            <w:webHidden/>
          </w:rPr>
          <w:fldChar w:fldCharType="begin"/>
        </w:r>
        <w:r w:rsidR="00367C4C">
          <w:rPr>
            <w:noProof/>
            <w:webHidden/>
          </w:rPr>
          <w:instrText xml:space="preserve"> PAGEREF _Toc276579037 \h </w:instrText>
        </w:r>
        <w:r>
          <w:rPr>
            <w:noProof/>
            <w:webHidden/>
          </w:rPr>
        </w:r>
        <w:r>
          <w:rPr>
            <w:noProof/>
            <w:webHidden/>
          </w:rPr>
          <w:fldChar w:fldCharType="separate"/>
        </w:r>
        <w:r w:rsidR="00367C4C">
          <w:rPr>
            <w:noProof/>
            <w:webHidden/>
          </w:rPr>
          <w:t>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38" w:history="1">
        <w:r w:rsidR="00367C4C" w:rsidRPr="00D527B5">
          <w:rPr>
            <w:rStyle w:val="Hyperlink"/>
            <w:rFonts w:cs="Arial"/>
            <w:noProof/>
          </w:rPr>
          <w:t>Traditional Microsoft Product Development Process</w:t>
        </w:r>
        <w:r w:rsidR="00367C4C">
          <w:rPr>
            <w:noProof/>
            <w:webHidden/>
          </w:rPr>
          <w:tab/>
        </w:r>
        <w:r>
          <w:rPr>
            <w:noProof/>
            <w:webHidden/>
          </w:rPr>
          <w:fldChar w:fldCharType="begin"/>
        </w:r>
        <w:r w:rsidR="00367C4C">
          <w:rPr>
            <w:noProof/>
            <w:webHidden/>
          </w:rPr>
          <w:instrText xml:space="preserve"> PAGEREF _Toc276579038 \h </w:instrText>
        </w:r>
        <w:r>
          <w:rPr>
            <w:noProof/>
            <w:webHidden/>
          </w:rPr>
        </w:r>
        <w:r>
          <w:rPr>
            <w:noProof/>
            <w:webHidden/>
          </w:rPr>
          <w:fldChar w:fldCharType="separate"/>
        </w:r>
        <w:r w:rsidR="00367C4C">
          <w:rPr>
            <w:noProof/>
            <w:webHidden/>
          </w:rPr>
          <w:t>7</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39" w:history="1">
        <w:r w:rsidR="00367C4C" w:rsidRPr="00D527B5">
          <w:rPr>
            <w:rStyle w:val="Hyperlink"/>
            <w:rFonts w:cs="Arial"/>
            <w:noProof/>
          </w:rPr>
          <w:t>Security Development Lifecycle (SDL)</w:t>
        </w:r>
        <w:r w:rsidR="00367C4C">
          <w:rPr>
            <w:noProof/>
            <w:webHidden/>
          </w:rPr>
          <w:tab/>
        </w:r>
        <w:r>
          <w:rPr>
            <w:noProof/>
            <w:webHidden/>
          </w:rPr>
          <w:fldChar w:fldCharType="begin"/>
        </w:r>
        <w:r w:rsidR="00367C4C">
          <w:rPr>
            <w:noProof/>
            <w:webHidden/>
          </w:rPr>
          <w:instrText xml:space="preserve"> PAGEREF _Toc276579039 \h </w:instrText>
        </w:r>
        <w:r>
          <w:rPr>
            <w:noProof/>
            <w:webHidden/>
          </w:rPr>
        </w:r>
        <w:r>
          <w:rPr>
            <w:noProof/>
            <w:webHidden/>
          </w:rPr>
          <w:fldChar w:fldCharType="separate"/>
        </w:r>
        <w:r w:rsidR="00367C4C">
          <w:rPr>
            <w:noProof/>
            <w:webHidden/>
          </w:rPr>
          <w:t>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40" w:history="1">
        <w:r w:rsidR="00367C4C" w:rsidRPr="00D527B5">
          <w:rPr>
            <w:rStyle w:val="Hyperlink"/>
            <w:rFonts w:cs="Arial"/>
            <w:noProof/>
          </w:rPr>
          <w:t>Pre-SDL Requirements: Security Training</w:t>
        </w:r>
        <w:r w:rsidR="00367C4C">
          <w:rPr>
            <w:noProof/>
            <w:webHidden/>
          </w:rPr>
          <w:tab/>
        </w:r>
        <w:r>
          <w:rPr>
            <w:noProof/>
            <w:webHidden/>
          </w:rPr>
          <w:fldChar w:fldCharType="begin"/>
        </w:r>
        <w:r w:rsidR="00367C4C">
          <w:rPr>
            <w:noProof/>
            <w:webHidden/>
          </w:rPr>
          <w:instrText xml:space="preserve"> PAGEREF _Toc276579040 \h </w:instrText>
        </w:r>
        <w:r>
          <w:rPr>
            <w:noProof/>
            <w:webHidden/>
          </w:rPr>
        </w:r>
        <w:r>
          <w:rPr>
            <w:noProof/>
            <w:webHidden/>
          </w:rPr>
          <w:fldChar w:fldCharType="separate"/>
        </w:r>
        <w:r w:rsidR="00367C4C">
          <w:rPr>
            <w:noProof/>
            <w:webHidden/>
          </w:rPr>
          <w:t>12</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1" w:history="1">
        <w:r w:rsidR="00367C4C" w:rsidRPr="00D527B5">
          <w:rPr>
            <w:rStyle w:val="Hyperlink"/>
            <w:rFonts w:cs="Arial"/>
            <w:noProof/>
          </w:rPr>
          <w:t>Education and Awareness</w:t>
        </w:r>
        <w:r w:rsidR="00367C4C">
          <w:rPr>
            <w:noProof/>
            <w:webHidden/>
          </w:rPr>
          <w:tab/>
        </w:r>
        <w:r>
          <w:rPr>
            <w:noProof/>
            <w:webHidden/>
          </w:rPr>
          <w:fldChar w:fldCharType="begin"/>
        </w:r>
        <w:r w:rsidR="00367C4C">
          <w:rPr>
            <w:noProof/>
            <w:webHidden/>
          </w:rPr>
          <w:instrText xml:space="preserve"> PAGEREF _Toc276579041 \h </w:instrText>
        </w:r>
        <w:r>
          <w:rPr>
            <w:noProof/>
            <w:webHidden/>
          </w:rPr>
        </w:r>
        <w:r>
          <w:rPr>
            <w:noProof/>
            <w:webHidden/>
          </w:rPr>
          <w:fldChar w:fldCharType="separate"/>
        </w:r>
        <w:r w:rsidR="00367C4C">
          <w:rPr>
            <w:noProof/>
            <w:webHidden/>
          </w:rPr>
          <w:t>12</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42" w:history="1">
        <w:r w:rsidR="00367C4C" w:rsidRPr="00D527B5">
          <w:rPr>
            <w:rStyle w:val="Hyperlink"/>
            <w:rFonts w:cs="Arial"/>
            <w:noProof/>
          </w:rPr>
          <w:t>Phase One: Requirements</w:t>
        </w:r>
        <w:r w:rsidR="00367C4C">
          <w:rPr>
            <w:noProof/>
            <w:webHidden/>
          </w:rPr>
          <w:tab/>
        </w:r>
        <w:r>
          <w:rPr>
            <w:noProof/>
            <w:webHidden/>
          </w:rPr>
          <w:fldChar w:fldCharType="begin"/>
        </w:r>
        <w:r w:rsidR="00367C4C">
          <w:rPr>
            <w:noProof/>
            <w:webHidden/>
          </w:rPr>
          <w:instrText xml:space="preserve"> PAGEREF _Toc276579042 \h </w:instrText>
        </w:r>
        <w:r>
          <w:rPr>
            <w:noProof/>
            <w:webHidden/>
          </w:rPr>
        </w:r>
        <w:r>
          <w:rPr>
            <w:noProof/>
            <w:webHidden/>
          </w:rPr>
          <w:fldChar w:fldCharType="separate"/>
        </w:r>
        <w:r w:rsidR="00367C4C">
          <w:rPr>
            <w:noProof/>
            <w:webHidden/>
          </w:rPr>
          <w:t>14</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3" w:history="1">
        <w:r w:rsidR="00367C4C" w:rsidRPr="00D527B5">
          <w:rPr>
            <w:rStyle w:val="Hyperlink"/>
            <w:rFonts w:cs="Arial"/>
            <w:noProof/>
          </w:rPr>
          <w:t>Project Inception</w:t>
        </w:r>
        <w:r w:rsidR="00367C4C">
          <w:rPr>
            <w:noProof/>
            <w:webHidden/>
          </w:rPr>
          <w:tab/>
        </w:r>
        <w:r>
          <w:rPr>
            <w:noProof/>
            <w:webHidden/>
          </w:rPr>
          <w:fldChar w:fldCharType="begin"/>
        </w:r>
        <w:r w:rsidR="00367C4C">
          <w:rPr>
            <w:noProof/>
            <w:webHidden/>
          </w:rPr>
          <w:instrText xml:space="preserve"> PAGEREF _Toc276579043 \h </w:instrText>
        </w:r>
        <w:r>
          <w:rPr>
            <w:noProof/>
            <w:webHidden/>
          </w:rPr>
        </w:r>
        <w:r>
          <w:rPr>
            <w:noProof/>
            <w:webHidden/>
          </w:rPr>
          <w:fldChar w:fldCharType="separate"/>
        </w:r>
        <w:r w:rsidR="00367C4C">
          <w:rPr>
            <w:noProof/>
            <w:webHidden/>
          </w:rPr>
          <w:t>14</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4" w:history="1">
        <w:r w:rsidR="00367C4C" w:rsidRPr="00D527B5">
          <w:rPr>
            <w:rStyle w:val="Hyperlink"/>
            <w:rFonts w:cs="Arial"/>
            <w:noProof/>
          </w:rPr>
          <w:t>Cost Analysis</w:t>
        </w:r>
        <w:r w:rsidR="00367C4C">
          <w:rPr>
            <w:noProof/>
            <w:webHidden/>
          </w:rPr>
          <w:tab/>
        </w:r>
        <w:r>
          <w:rPr>
            <w:noProof/>
            <w:webHidden/>
          </w:rPr>
          <w:fldChar w:fldCharType="begin"/>
        </w:r>
        <w:r w:rsidR="00367C4C">
          <w:rPr>
            <w:noProof/>
            <w:webHidden/>
          </w:rPr>
          <w:instrText xml:space="preserve"> PAGEREF _Toc276579044 \h </w:instrText>
        </w:r>
        <w:r>
          <w:rPr>
            <w:noProof/>
            <w:webHidden/>
          </w:rPr>
        </w:r>
        <w:r>
          <w:rPr>
            <w:noProof/>
            <w:webHidden/>
          </w:rPr>
          <w:fldChar w:fldCharType="separate"/>
        </w:r>
        <w:r w:rsidR="00367C4C">
          <w:rPr>
            <w:noProof/>
            <w:webHidden/>
          </w:rPr>
          <w:t>16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45" w:history="1">
        <w:r w:rsidR="00367C4C" w:rsidRPr="00D527B5">
          <w:rPr>
            <w:rStyle w:val="Hyperlink"/>
            <w:rFonts w:cs="Arial"/>
            <w:noProof/>
          </w:rPr>
          <w:t>Phase Two: Design</w:t>
        </w:r>
        <w:r w:rsidR="00367C4C">
          <w:rPr>
            <w:noProof/>
            <w:webHidden/>
          </w:rPr>
          <w:tab/>
        </w:r>
        <w:r>
          <w:rPr>
            <w:noProof/>
            <w:webHidden/>
          </w:rPr>
          <w:fldChar w:fldCharType="begin"/>
        </w:r>
        <w:r w:rsidR="00367C4C">
          <w:rPr>
            <w:noProof/>
            <w:webHidden/>
          </w:rPr>
          <w:instrText xml:space="preserve"> PAGEREF _Toc276579045 \h </w:instrText>
        </w:r>
        <w:r>
          <w:rPr>
            <w:noProof/>
            <w:webHidden/>
          </w:rPr>
        </w:r>
        <w:r>
          <w:rPr>
            <w:noProof/>
            <w:webHidden/>
          </w:rPr>
          <w:fldChar w:fldCharType="separate"/>
        </w:r>
        <w:r w:rsidR="00367C4C">
          <w:rPr>
            <w:noProof/>
            <w:webHidden/>
          </w:rPr>
          <w:t>18</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6" w:history="1">
        <w:r w:rsidR="00367C4C" w:rsidRPr="00D527B5">
          <w:rPr>
            <w:rStyle w:val="Hyperlink"/>
            <w:rFonts w:cs="Arial"/>
            <w:noProof/>
          </w:rPr>
          <w:t>Establish and Follow Best Practices for Design</w:t>
        </w:r>
        <w:r w:rsidR="00367C4C">
          <w:rPr>
            <w:noProof/>
            <w:webHidden/>
          </w:rPr>
          <w:tab/>
        </w:r>
        <w:r>
          <w:rPr>
            <w:noProof/>
            <w:webHidden/>
          </w:rPr>
          <w:fldChar w:fldCharType="begin"/>
        </w:r>
        <w:r w:rsidR="00367C4C">
          <w:rPr>
            <w:noProof/>
            <w:webHidden/>
          </w:rPr>
          <w:instrText xml:space="preserve"> PAGEREF _Toc276579046 \h </w:instrText>
        </w:r>
        <w:r>
          <w:rPr>
            <w:noProof/>
            <w:webHidden/>
          </w:rPr>
        </w:r>
        <w:r>
          <w:rPr>
            <w:noProof/>
            <w:webHidden/>
          </w:rPr>
          <w:fldChar w:fldCharType="separate"/>
        </w:r>
        <w:r w:rsidR="00367C4C">
          <w:rPr>
            <w:noProof/>
            <w:webHidden/>
          </w:rPr>
          <w:t>18</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7" w:history="1">
        <w:r w:rsidR="00367C4C" w:rsidRPr="00D527B5">
          <w:rPr>
            <w:rStyle w:val="Hyperlink"/>
            <w:rFonts w:cs="Arial"/>
            <w:noProof/>
          </w:rPr>
          <w:t>Risk Analysis</w:t>
        </w:r>
        <w:r w:rsidR="00367C4C">
          <w:rPr>
            <w:noProof/>
            <w:webHidden/>
          </w:rPr>
          <w:tab/>
        </w:r>
        <w:r>
          <w:rPr>
            <w:noProof/>
            <w:webHidden/>
          </w:rPr>
          <w:fldChar w:fldCharType="begin"/>
        </w:r>
        <w:r w:rsidR="00367C4C">
          <w:rPr>
            <w:noProof/>
            <w:webHidden/>
          </w:rPr>
          <w:instrText xml:space="preserve"> PAGEREF _Toc276579047 \h </w:instrText>
        </w:r>
        <w:r>
          <w:rPr>
            <w:noProof/>
            <w:webHidden/>
          </w:rPr>
        </w:r>
        <w:r>
          <w:rPr>
            <w:noProof/>
            <w:webHidden/>
          </w:rPr>
          <w:fldChar w:fldCharType="separate"/>
        </w:r>
        <w:r w:rsidR="00367C4C">
          <w:rPr>
            <w:noProof/>
            <w:webHidden/>
          </w:rPr>
          <w:t>23</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48" w:history="1">
        <w:r w:rsidR="00367C4C" w:rsidRPr="00D527B5">
          <w:rPr>
            <w:rStyle w:val="Hyperlink"/>
            <w:rFonts w:cs="Arial"/>
            <w:noProof/>
          </w:rPr>
          <w:t>Phase Three: Implementation</w:t>
        </w:r>
        <w:r w:rsidR="00367C4C">
          <w:rPr>
            <w:noProof/>
            <w:webHidden/>
          </w:rPr>
          <w:tab/>
        </w:r>
        <w:r>
          <w:rPr>
            <w:noProof/>
            <w:webHidden/>
          </w:rPr>
          <w:fldChar w:fldCharType="begin"/>
        </w:r>
        <w:r w:rsidR="00367C4C">
          <w:rPr>
            <w:noProof/>
            <w:webHidden/>
          </w:rPr>
          <w:instrText xml:space="preserve"> PAGEREF _Toc276579048 \h </w:instrText>
        </w:r>
        <w:r>
          <w:rPr>
            <w:noProof/>
            <w:webHidden/>
          </w:rPr>
        </w:r>
        <w:r>
          <w:rPr>
            <w:noProof/>
            <w:webHidden/>
          </w:rPr>
          <w:fldChar w:fldCharType="separate"/>
        </w:r>
        <w:r w:rsidR="00367C4C">
          <w:rPr>
            <w:noProof/>
            <w:webHidden/>
          </w:rPr>
          <w:t>25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49" w:history="1">
        <w:r w:rsidR="00367C4C" w:rsidRPr="00D527B5">
          <w:rPr>
            <w:rStyle w:val="Hyperlink"/>
            <w:rFonts w:cs="Arial"/>
            <w:noProof/>
          </w:rPr>
          <w:t>Creating Documentation and Tools for Users That Address Security and Privacy</w:t>
        </w:r>
        <w:r w:rsidR="00367C4C">
          <w:rPr>
            <w:noProof/>
            <w:webHidden/>
          </w:rPr>
          <w:tab/>
        </w:r>
        <w:r>
          <w:rPr>
            <w:noProof/>
            <w:webHidden/>
          </w:rPr>
          <w:fldChar w:fldCharType="begin"/>
        </w:r>
        <w:r w:rsidR="00367C4C">
          <w:rPr>
            <w:noProof/>
            <w:webHidden/>
          </w:rPr>
          <w:instrText xml:space="preserve"> PAGEREF _Toc276579049 \h </w:instrText>
        </w:r>
        <w:r>
          <w:rPr>
            <w:noProof/>
            <w:webHidden/>
          </w:rPr>
        </w:r>
        <w:r>
          <w:rPr>
            <w:noProof/>
            <w:webHidden/>
          </w:rPr>
          <w:fldChar w:fldCharType="separate"/>
        </w:r>
        <w:r w:rsidR="00367C4C">
          <w:rPr>
            <w:noProof/>
            <w:webHidden/>
          </w:rPr>
          <w:t>25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0" w:history="1">
        <w:r w:rsidR="00367C4C" w:rsidRPr="00D527B5">
          <w:rPr>
            <w:rStyle w:val="Hyperlink"/>
            <w:rFonts w:cs="Arial"/>
            <w:noProof/>
          </w:rPr>
          <w:t>Establish and Follow Best Practices for Development</w:t>
        </w:r>
        <w:r w:rsidR="00367C4C">
          <w:rPr>
            <w:noProof/>
            <w:webHidden/>
          </w:rPr>
          <w:tab/>
        </w:r>
        <w:r>
          <w:rPr>
            <w:noProof/>
            <w:webHidden/>
          </w:rPr>
          <w:fldChar w:fldCharType="begin"/>
        </w:r>
        <w:r w:rsidR="00367C4C">
          <w:rPr>
            <w:noProof/>
            <w:webHidden/>
          </w:rPr>
          <w:instrText xml:space="preserve"> PAGEREF _Toc276579050 \h </w:instrText>
        </w:r>
        <w:r>
          <w:rPr>
            <w:noProof/>
            <w:webHidden/>
          </w:rPr>
        </w:r>
        <w:r>
          <w:rPr>
            <w:noProof/>
            <w:webHidden/>
          </w:rPr>
          <w:fldChar w:fldCharType="separate"/>
        </w:r>
        <w:r w:rsidR="00367C4C">
          <w:rPr>
            <w:noProof/>
            <w:webHidden/>
          </w:rPr>
          <w:t>27</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51" w:history="1">
        <w:r w:rsidR="00367C4C" w:rsidRPr="00D527B5">
          <w:rPr>
            <w:rStyle w:val="Hyperlink"/>
            <w:rFonts w:cs="Arial"/>
            <w:noProof/>
          </w:rPr>
          <w:t>Phase Four: Verification</w:t>
        </w:r>
        <w:r w:rsidR="00367C4C">
          <w:rPr>
            <w:noProof/>
            <w:webHidden/>
          </w:rPr>
          <w:tab/>
        </w:r>
        <w:r>
          <w:rPr>
            <w:noProof/>
            <w:webHidden/>
          </w:rPr>
          <w:fldChar w:fldCharType="begin"/>
        </w:r>
        <w:r w:rsidR="00367C4C">
          <w:rPr>
            <w:noProof/>
            <w:webHidden/>
          </w:rPr>
          <w:instrText xml:space="preserve"> PAGEREF _Toc276579051 \h </w:instrText>
        </w:r>
        <w:r>
          <w:rPr>
            <w:noProof/>
            <w:webHidden/>
          </w:rPr>
        </w:r>
        <w:r>
          <w:rPr>
            <w:noProof/>
            <w:webHidden/>
          </w:rPr>
          <w:fldChar w:fldCharType="separate"/>
        </w:r>
        <w:r w:rsidR="00367C4C">
          <w:rPr>
            <w:noProof/>
            <w:webHidden/>
          </w:rPr>
          <w:t>35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2" w:history="1">
        <w:r w:rsidR="00367C4C" w:rsidRPr="00D527B5">
          <w:rPr>
            <w:rStyle w:val="Hyperlink"/>
            <w:rFonts w:cs="Arial"/>
            <w:noProof/>
          </w:rPr>
          <w:t>Security and Privacy Testing</w:t>
        </w:r>
        <w:r w:rsidR="00367C4C">
          <w:rPr>
            <w:noProof/>
            <w:webHidden/>
          </w:rPr>
          <w:tab/>
        </w:r>
        <w:r>
          <w:rPr>
            <w:noProof/>
            <w:webHidden/>
          </w:rPr>
          <w:fldChar w:fldCharType="begin"/>
        </w:r>
        <w:r w:rsidR="00367C4C">
          <w:rPr>
            <w:noProof/>
            <w:webHidden/>
          </w:rPr>
          <w:instrText xml:space="preserve"> PAGEREF _Toc276579052 \h </w:instrText>
        </w:r>
        <w:r>
          <w:rPr>
            <w:noProof/>
            <w:webHidden/>
          </w:rPr>
        </w:r>
        <w:r>
          <w:rPr>
            <w:noProof/>
            <w:webHidden/>
          </w:rPr>
          <w:fldChar w:fldCharType="separate"/>
        </w:r>
        <w:r w:rsidR="00367C4C">
          <w:rPr>
            <w:noProof/>
            <w:webHidden/>
          </w:rPr>
          <w:t>35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3" w:history="1">
        <w:r w:rsidR="00367C4C" w:rsidRPr="00D527B5">
          <w:rPr>
            <w:rStyle w:val="Hyperlink"/>
            <w:rFonts w:cs="Arial"/>
            <w:noProof/>
          </w:rPr>
          <w:t>Security Push</w:t>
        </w:r>
        <w:r w:rsidR="00367C4C">
          <w:rPr>
            <w:noProof/>
            <w:webHidden/>
          </w:rPr>
          <w:tab/>
        </w:r>
        <w:r>
          <w:rPr>
            <w:noProof/>
            <w:webHidden/>
          </w:rPr>
          <w:fldChar w:fldCharType="begin"/>
        </w:r>
        <w:r w:rsidR="00367C4C">
          <w:rPr>
            <w:noProof/>
            <w:webHidden/>
          </w:rPr>
          <w:instrText xml:space="preserve"> PAGEREF _Toc276579053 \h </w:instrText>
        </w:r>
        <w:r>
          <w:rPr>
            <w:noProof/>
            <w:webHidden/>
          </w:rPr>
        </w:r>
        <w:r>
          <w:rPr>
            <w:noProof/>
            <w:webHidden/>
          </w:rPr>
          <w:fldChar w:fldCharType="separate"/>
        </w:r>
        <w:r w:rsidR="00367C4C">
          <w:rPr>
            <w:noProof/>
            <w:webHidden/>
          </w:rPr>
          <w:t>41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54" w:history="1">
        <w:r w:rsidR="00367C4C" w:rsidRPr="00D527B5">
          <w:rPr>
            <w:rStyle w:val="Hyperlink"/>
            <w:rFonts w:cs="Arial"/>
            <w:noProof/>
          </w:rPr>
          <w:t>Phase Five: Release</w:t>
        </w:r>
        <w:r w:rsidR="00367C4C">
          <w:rPr>
            <w:noProof/>
            <w:webHidden/>
          </w:rPr>
          <w:tab/>
        </w:r>
        <w:r>
          <w:rPr>
            <w:noProof/>
            <w:webHidden/>
          </w:rPr>
          <w:fldChar w:fldCharType="begin"/>
        </w:r>
        <w:r w:rsidR="00367C4C">
          <w:rPr>
            <w:noProof/>
            <w:webHidden/>
          </w:rPr>
          <w:instrText xml:space="preserve"> PAGEREF _Toc276579054 \h </w:instrText>
        </w:r>
        <w:r>
          <w:rPr>
            <w:noProof/>
            <w:webHidden/>
          </w:rPr>
        </w:r>
        <w:r>
          <w:rPr>
            <w:noProof/>
            <w:webHidden/>
          </w:rPr>
          <w:fldChar w:fldCharType="separate"/>
        </w:r>
        <w:r w:rsidR="00367C4C">
          <w:rPr>
            <w:noProof/>
            <w:webHidden/>
          </w:rPr>
          <w:t>44</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5" w:history="1">
        <w:r w:rsidR="00367C4C" w:rsidRPr="00D527B5">
          <w:rPr>
            <w:rStyle w:val="Hyperlink"/>
            <w:rFonts w:cs="Arial"/>
            <w:noProof/>
          </w:rPr>
          <w:t>Public Release Privacy Review</w:t>
        </w:r>
        <w:r w:rsidR="00367C4C">
          <w:rPr>
            <w:noProof/>
            <w:webHidden/>
          </w:rPr>
          <w:tab/>
        </w:r>
        <w:r>
          <w:rPr>
            <w:noProof/>
            <w:webHidden/>
          </w:rPr>
          <w:fldChar w:fldCharType="begin"/>
        </w:r>
        <w:r w:rsidR="00367C4C">
          <w:rPr>
            <w:noProof/>
            <w:webHidden/>
          </w:rPr>
          <w:instrText xml:space="preserve"> PAGEREF _Toc276579055 \h </w:instrText>
        </w:r>
        <w:r>
          <w:rPr>
            <w:noProof/>
            <w:webHidden/>
          </w:rPr>
        </w:r>
        <w:r>
          <w:rPr>
            <w:noProof/>
            <w:webHidden/>
          </w:rPr>
          <w:fldChar w:fldCharType="separate"/>
        </w:r>
        <w:r w:rsidR="00367C4C">
          <w:rPr>
            <w:noProof/>
            <w:webHidden/>
          </w:rPr>
          <w:t>44</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6" w:history="1">
        <w:r w:rsidR="00367C4C" w:rsidRPr="00D527B5">
          <w:rPr>
            <w:rStyle w:val="Hyperlink"/>
            <w:rFonts w:cs="Arial"/>
            <w:noProof/>
          </w:rPr>
          <w:t>Planning</w:t>
        </w:r>
        <w:r w:rsidR="00367C4C">
          <w:rPr>
            <w:noProof/>
            <w:webHidden/>
          </w:rPr>
          <w:tab/>
        </w:r>
        <w:r>
          <w:rPr>
            <w:noProof/>
            <w:webHidden/>
          </w:rPr>
          <w:fldChar w:fldCharType="begin"/>
        </w:r>
        <w:r w:rsidR="00367C4C">
          <w:rPr>
            <w:noProof/>
            <w:webHidden/>
          </w:rPr>
          <w:instrText xml:space="preserve"> PAGEREF _Toc276579056 \h </w:instrText>
        </w:r>
        <w:r>
          <w:rPr>
            <w:noProof/>
            <w:webHidden/>
          </w:rPr>
        </w:r>
        <w:r>
          <w:rPr>
            <w:noProof/>
            <w:webHidden/>
          </w:rPr>
          <w:fldChar w:fldCharType="separate"/>
        </w:r>
        <w:r w:rsidR="00367C4C">
          <w:rPr>
            <w:noProof/>
            <w:webHidden/>
          </w:rPr>
          <w:t>45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7" w:history="1">
        <w:r w:rsidR="00367C4C" w:rsidRPr="00D527B5">
          <w:rPr>
            <w:rStyle w:val="Hyperlink"/>
            <w:rFonts w:cs="Arial"/>
            <w:noProof/>
          </w:rPr>
          <w:t>Final Security Review and Privacy Review</w:t>
        </w:r>
        <w:r w:rsidR="00367C4C">
          <w:rPr>
            <w:noProof/>
            <w:webHidden/>
          </w:rPr>
          <w:tab/>
        </w:r>
        <w:r>
          <w:rPr>
            <w:noProof/>
            <w:webHidden/>
          </w:rPr>
          <w:fldChar w:fldCharType="begin"/>
        </w:r>
        <w:r w:rsidR="00367C4C">
          <w:rPr>
            <w:noProof/>
            <w:webHidden/>
          </w:rPr>
          <w:instrText xml:space="preserve"> PAGEREF _Toc276579057 \h </w:instrText>
        </w:r>
        <w:r>
          <w:rPr>
            <w:noProof/>
            <w:webHidden/>
          </w:rPr>
        </w:r>
        <w:r>
          <w:rPr>
            <w:noProof/>
            <w:webHidden/>
          </w:rPr>
          <w:fldChar w:fldCharType="separate"/>
        </w:r>
        <w:r w:rsidR="00367C4C">
          <w:rPr>
            <w:noProof/>
            <w:webHidden/>
          </w:rPr>
          <w:t>47</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58" w:history="1">
        <w:r w:rsidR="00367C4C" w:rsidRPr="00D527B5">
          <w:rPr>
            <w:rStyle w:val="Hyperlink"/>
            <w:rFonts w:cs="Arial"/>
            <w:noProof/>
          </w:rPr>
          <w:t>Release to Manufacturing/Release to Web</w:t>
        </w:r>
        <w:r w:rsidR="00367C4C">
          <w:rPr>
            <w:noProof/>
            <w:webHidden/>
          </w:rPr>
          <w:tab/>
        </w:r>
        <w:r>
          <w:rPr>
            <w:noProof/>
            <w:webHidden/>
          </w:rPr>
          <w:fldChar w:fldCharType="begin"/>
        </w:r>
        <w:r w:rsidR="00367C4C">
          <w:rPr>
            <w:noProof/>
            <w:webHidden/>
          </w:rPr>
          <w:instrText xml:space="preserve"> PAGEREF _Toc276579058 \h </w:instrText>
        </w:r>
        <w:r>
          <w:rPr>
            <w:noProof/>
            <w:webHidden/>
          </w:rPr>
        </w:r>
        <w:r>
          <w:rPr>
            <w:noProof/>
            <w:webHidden/>
          </w:rPr>
          <w:fldChar w:fldCharType="separate"/>
        </w:r>
        <w:r w:rsidR="00367C4C">
          <w:rPr>
            <w:noProof/>
            <w:webHidden/>
          </w:rPr>
          <w:t>49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59" w:history="1">
        <w:r w:rsidR="00367C4C" w:rsidRPr="00D527B5">
          <w:rPr>
            <w:rStyle w:val="Hyperlink"/>
            <w:rFonts w:cs="Arial"/>
            <w:noProof/>
          </w:rPr>
          <w:t>Post-SDL Requirement: Response</w:t>
        </w:r>
        <w:r w:rsidR="00367C4C">
          <w:rPr>
            <w:noProof/>
            <w:webHidden/>
          </w:rPr>
          <w:tab/>
        </w:r>
        <w:r>
          <w:rPr>
            <w:noProof/>
            <w:webHidden/>
          </w:rPr>
          <w:fldChar w:fldCharType="begin"/>
        </w:r>
        <w:r w:rsidR="00367C4C">
          <w:rPr>
            <w:noProof/>
            <w:webHidden/>
          </w:rPr>
          <w:instrText xml:space="preserve"> PAGEREF _Toc276579059 \h </w:instrText>
        </w:r>
        <w:r>
          <w:rPr>
            <w:noProof/>
            <w:webHidden/>
          </w:rPr>
        </w:r>
        <w:r>
          <w:rPr>
            <w:noProof/>
            <w:webHidden/>
          </w:rPr>
          <w:fldChar w:fldCharType="separate"/>
        </w:r>
        <w:r w:rsidR="00367C4C">
          <w:rPr>
            <w:noProof/>
            <w:webHidden/>
          </w:rPr>
          <w:t>50</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60" w:history="1">
        <w:r w:rsidR="00367C4C" w:rsidRPr="00D527B5">
          <w:rPr>
            <w:rStyle w:val="Hyperlink"/>
            <w:rFonts w:cs="Arial"/>
            <w:noProof/>
          </w:rPr>
          <w:t>Security Servicing and Response Execution</w:t>
        </w:r>
        <w:r w:rsidR="00367C4C">
          <w:rPr>
            <w:noProof/>
            <w:webHidden/>
          </w:rPr>
          <w:tab/>
        </w:r>
        <w:r>
          <w:rPr>
            <w:noProof/>
            <w:webHidden/>
          </w:rPr>
          <w:fldChar w:fldCharType="begin"/>
        </w:r>
        <w:r w:rsidR="00367C4C">
          <w:rPr>
            <w:noProof/>
            <w:webHidden/>
          </w:rPr>
          <w:instrText xml:space="preserve"> PAGEREF _Toc276579060 \h </w:instrText>
        </w:r>
        <w:r>
          <w:rPr>
            <w:noProof/>
            <w:webHidden/>
          </w:rPr>
        </w:r>
        <w:r>
          <w:rPr>
            <w:noProof/>
            <w:webHidden/>
          </w:rPr>
          <w:fldChar w:fldCharType="separate"/>
        </w:r>
        <w:r w:rsidR="00367C4C">
          <w:rPr>
            <w:noProof/>
            <w:webHidden/>
          </w:rPr>
          <w:t>50</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61" w:history="1">
        <w:r w:rsidR="00367C4C" w:rsidRPr="00D527B5">
          <w:rPr>
            <w:rStyle w:val="Hyperlink"/>
            <w:rFonts w:cs="Arial"/>
            <w:noProof/>
          </w:rPr>
          <w:t>Security Development Lifecycle for Agile Development</w:t>
        </w:r>
        <w:r w:rsidR="00367C4C">
          <w:rPr>
            <w:noProof/>
            <w:webHidden/>
          </w:rPr>
          <w:tab/>
        </w:r>
        <w:r>
          <w:rPr>
            <w:noProof/>
            <w:webHidden/>
          </w:rPr>
          <w:fldChar w:fldCharType="begin"/>
        </w:r>
        <w:r w:rsidR="00367C4C">
          <w:rPr>
            <w:noProof/>
            <w:webHidden/>
          </w:rPr>
          <w:instrText xml:space="preserve"> PAGEREF _Toc276579061 \h </w:instrText>
        </w:r>
        <w:r>
          <w:rPr>
            <w:noProof/>
            <w:webHidden/>
          </w:rPr>
        </w:r>
        <w:r>
          <w:rPr>
            <w:noProof/>
            <w:webHidden/>
          </w:rPr>
          <w:fldChar w:fldCharType="separate"/>
        </w:r>
        <w:r w:rsidR="00367C4C">
          <w:rPr>
            <w:noProof/>
            <w:webHidden/>
          </w:rPr>
          <w:t>51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62" w:history="1">
        <w:r w:rsidR="00367C4C" w:rsidRPr="00D527B5">
          <w:rPr>
            <w:rStyle w:val="Hyperlink"/>
            <w:rFonts w:cs="Arial"/>
            <w:noProof/>
          </w:rPr>
          <w:t>Introduction</w:t>
        </w:r>
        <w:r w:rsidR="00367C4C">
          <w:rPr>
            <w:noProof/>
            <w:webHidden/>
          </w:rPr>
          <w:tab/>
        </w:r>
        <w:r>
          <w:rPr>
            <w:noProof/>
            <w:webHidden/>
          </w:rPr>
          <w:fldChar w:fldCharType="begin"/>
        </w:r>
        <w:r w:rsidR="00367C4C">
          <w:rPr>
            <w:noProof/>
            <w:webHidden/>
          </w:rPr>
          <w:instrText xml:space="preserve"> PAGEREF _Toc276579062 \h </w:instrText>
        </w:r>
        <w:r>
          <w:rPr>
            <w:noProof/>
            <w:webHidden/>
          </w:rPr>
        </w:r>
        <w:r>
          <w:rPr>
            <w:noProof/>
            <w:webHidden/>
          </w:rPr>
          <w:fldChar w:fldCharType="separate"/>
        </w:r>
        <w:r w:rsidR="00367C4C">
          <w:rPr>
            <w:noProof/>
            <w:webHidden/>
          </w:rPr>
          <w:t>51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63" w:history="1">
        <w:r w:rsidR="00367C4C" w:rsidRPr="00D527B5">
          <w:rPr>
            <w:rStyle w:val="Hyperlink"/>
            <w:rFonts w:cs="Arial"/>
            <w:noProof/>
          </w:rPr>
          <w:t>Melding the Agile and SDL Worlds</w:t>
        </w:r>
        <w:r w:rsidR="00367C4C">
          <w:rPr>
            <w:noProof/>
            <w:webHidden/>
          </w:rPr>
          <w:tab/>
        </w:r>
        <w:r>
          <w:rPr>
            <w:noProof/>
            <w:webHidden/>
          </w:rPr>
          <w:fldChar w:fldCharType="begin"/>
        </w:r>
        <w:r w:rsidR="00367C4C">
          <w:rPr>
            <w:noProof/>
            <w:webHidden/>
          </w:rPr>
          <w:instrText xml:space="preserve"> PAGEREF _Toc276579063 \h </w:instrText>
        </w:r>
        <w:r>
          <w:rPr>
            <w:noProof/>
            <w:webHidden/>
          </w:rPr>
        </w:r>
        <w:r>
          <w:rPr>
            <w:noProof/>
            <w:webHidden/>
          </w:rPr>
          <w:fldChar w:fldCharType="separate"/>
        </w:r>
        <w:r w:rsidR="00367C4C">
          <w:rPr>
            <w:noProof/>
            <w:webHidden/>
          </w:rPr>
          <w:t>51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64" w:history="1">
        <w:r w:rsidR="00367C4C" w:rsidRPr="00D527B5">
          <w:rPr>
            <w:rStyle w:val="Hyperlink"/>
            <w:rFonts w:cs="Arial"/>
            <w:noProof/>
          </w:rPr>
          <w:t>SDL-Agile Requirements</w:t>
        </w:r>
        <w:r w:rsidR="00367C4C">
          <w:rPr>
            <w:noProof/>
            <w:webHidden/>
          </w:rPr>
          <w:tab/>
        </w:r>
        <w:r>
          <w:rPr>
            <w:noProof/>
            <w:webHidden/>
          </w:rPr>
          <w:fldChar w:fldCharType="begin"/>
        </w:r>
        <w:r w:rsidR="00367C4C">
          <w:rPr>
            <w:noProof/>
            <w:webHidden/>
          </w:rPr>
          <w:instrText xml:space="preserve"> PAGEREF _Toc276579064 \h </w:instrText>
        </w:r>
        <w:r>
          <w:rPr>
            <w:noProof/>
            <w:webHidden/>
          </w:rPr>
        </w:r>
        <w:r>
          <w:rPr>
            <w:noProof/>
            <w:webHidden/>
          </w:rPr>
          <w:fldChar w:fldCharType="separate"/>
        </w:r>
        <w:r w:rsidR="00367C4C">
          <w:rPr>
            <w:noProof/>
            <w:webHidden/>
          </w:rPr>
          <w:t>52</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65" w:history="1">
        <w:r w:rsidR="00367C4C" w:rsidRPr="00D527B5">
          <w:rPr>
            <w:rStyle w:val="Hyperlink"/>
            <w:rFonts w:cs="Arial"/>
            <w:noProof/>
          </w:rPr>
          <w:t>Every-Sprint Requirements</w:t>
        </w:r>
        <w:r w:rsidR="00367C4C">
          <w:rPr>
            <w:noProof/>
            <w:webHidden/>
          </w:rPr>
          <w:tab/>
        </w:r>
        <w:r>
          <w:rPr>
            <w:noProof/>
            <w:webHidden/>
          </w:rPr>
          <w:fldChar w:fldCharType="begin"/>
        </w:r>
        <w:r w:rsidR="00367C4C">
          <w:rPr>
            <w:noProof/>
            <w:webHidden/>
          </w:rPr>
          <w:instrText xml:space="preserve"> PAGEREF _Toc276579065 \h </w:instrText>
        </w:r>
        <w:r>
          <w:rPr>
            <w:noProof/>
            <w:webHidden/>
          </w:rPr>
        </w:r>
        <w:r>
          <w:rPr>
            <w:noProof/>
            <w:webHidden/>
          </w:rPr>
          <w:fldChar w:fldCharType="separate"/>
        </w:r>
        <w:r w:rsidR="00367C4C">
          <w:rPr>
            <w:noProof/>
            <w:webHidden/>
          </w:rPr>
          <w:t>52</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66" w:history="1">
        <w:r w:rsidR="00367C4C" w:rsidRPr="00D527B5">
          <w:rPr>
            <w:rStyle w:val="Hyperlink"/>
            <w:rFonts w:cs="Arial"/>
            <w:noProof/>
          </w:rPr>
          <w:t>Bucket Requirements</w:t>
        </w:r>
        <w:r w:rsidR="00367C4C">
          <w:rPr>
            <w:noProof/>
            <w:webHidden/>
          </w:rPr>
          <w:tab/>
        </w:r>
        <w:r>
          <w:rPr>
            <w:noProof/>
            <w:webHidden/>
          </w:rPr>
          <w:fldChar w:fldCharType="begin"/>
        </w:r>
        <w:r w:rsidR="00367C4C">
          <w:rPr>
            <w:noProof/>
            <w:webHidden/>
          </w:rPr>
          <w:instrText xml:space="preserve"> PAGEREF _Toc276579066 \h </w:instrText>
        </w:r>
        <w:r>
          <w:rPr>
            <w:noProof/>
            <w:webHidden/>
          </w:rPr>
        </w:r>
        <w:r>
          <w:rPr>
            <w:noProof/>
            <w:webHidden/>
          </w:rPr>
          <w:fldChar w:fldCharType="separate"/>
        </w:r>
        <w:r w:rsidR="00367C4C">
          <w:rPr>
            <w:noProof/>
            <w:webHidden/>
          </w:rPr>
          <w:t>52</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67" w:history="1">
        <w:r w:rsidR="00367C4C" w:rsidRPr="00D527B5">
          <w:rPr>
            <w:rStyle w:val="Hyperlink"/>
            <w:rFonts w:cs="Arial"/>
            <w:noProof/>
          </w:rPr>
          <w:t>One-Time Requirements</w:t>
        </w:r>
        <w:r w:rsidR="00367C4C">
          <w:rPr>
            <w:noProof/>
            <w:webHidden/>
          </w:rPr>
          <w:tab/>
        </w:r>
        <w:r>
          <w:rPr>
            <w:noProof/>
            <w:webHidden/>
          </w:rPr>
          <w:fldChar w:fldCharType="begin"/>
        </w:r>
        <w:r w:rsidR="00367C4C">
          <w:rPr>
            <w:noProof/>
            <w:webHidden/>
          </w:rPr>
          <w:instrText xml:space="preserve"> PAGEREF _Toc276579067 \h </w:instrText>
        </w:r>
        <w:r>
          <w:rPr>
            <w:noProof/>
            <w:webHidden/>
          </w:rPr>
        </w:r>
        <w:r>
          <w:rPr>
            <w:noProof/>
            <w:webHidden/>
          </w:rPr>
          <w:fldChar w:fldCharType="separate"/>
        </w:r>
        <w:r w:rsidR="00367C4C">
          <w:rPr>
            <w:noProof/>
            <w:webHidden/>
          </w:rPr>
          <w:t>53</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68" w:history="1">
        <w:r w:rsidR="00367C4C" w:rsidRPr="00D527B5">
          <w:rPr>
            <w:rStyle w:val="Hyperlink"/>
            <w:rFonts w:cs="Arial"/>
            <w:noProof/>
          </w:rPr>
          <w:t>Constraints</w:t>
        </w:r>
        <w:r w:rsidR="00367C4C">
          <w:rPr>
            <w:noProof/>
            <w:webHidden/>
          </w:rPr>
          <w:tab/>
        </w:r>
        <w:r>
          <w:rPr>
            <w:noProof/>
            <w:webHidden/>
          </w:rPr>
          <w:fldChar w:fldCharType="begin"/>
        </w:r>
        <w:r w:rsidR="00367C4C">
          <w:rPr>
            <w:noProof/>
            <w:webHidden/>
          </w:rPr>
          <w:instrText xml:space="preserve"> PAGEREF _Toc276579068 \h </w:instrText>
        </w:r>
        <w:r>
          <w:rPr>
            <w:noProof/>
            <w:webHidden/>
          </w:rPr>
        </w:r>
        <w:r>
          <w:rPr>
            <w:noProof/>
            <w:webHidden/>
          </w:rPr>
          <w:fldChar w:fldCharType="separate"/>
        </w:r>
        <w:r w:rsidR="00367C4C">
          <w:rPr>
            <w:noProof/>
            <w:webHidden/>
          </w:rPr>
          <w:t>54</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69" w:history="1">
        <w:r w:rsidR="00367C4C" w:rsidRPr="00D527B5">
          <w:rPr>
            <w:rStyle w:val="Hyperlink"/>
            <w:rFonts w:cs="Arial"/>
            <w:noProof/>
          </w:rPr>
          <w:t>Applying SDL Tasks to Sprints</w:t>
        </w:r>
        <w:r w:rsidR="00367C4C">
          <w:rPr>
            <w:noProof/>
            <w:webHidden/>
          </w:rPr>
          <w:tab/>
        </w:r>
        <w:r>
          <w:rPr>
            <w:noProof/>
            <w:webHidden/>
          </w:rPr>
          <w:fldChar w:fldCharType="begin"/>
        </w:r>
        <w:r w:rsidR="00367C4C">
          <w:rPr>
            <w:noProof/>
            <w:webHidden/>
          </w:rPr>
          <w:instrText xml:space="preserve"> PAGEREF _Toc276579069 \h </w:instrText>
        </w:r>
        <w:r>
          <w:rPr>
            <w:noProof/>
            <w:webHidden/>
          </w:rPr>
        </w:r>
        <w:r>
          <w:rPr>
            <w:noProof/>
            <w:webHidden/>
          </w:rPr>
          <w:fldChar w:fldCharType="separate"/>
        </w:r>
        <w:r w:rsidR="00367C4C">
          <w:rPr>
            <w:noProof/>
            <w:webHidden/>
          </w:rPr>
          <w:t>55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0" w:history="1">
        <w:r w:rsidR="00367C4C" w:rsidRPr="00D527B5">
          <w:rPr>
            <w:rStyle w:val="Hyperlink"/>
            <w:rFonts w:cs="Arial"/>
            <w:noProof/>
          </w:rPr>
          <w:t>Security Education</w:t>
        </w:r>
        <w:r w:rsidR="00367C4C">
          <w:rPr>
            <w:noProof/>
            <w:webHidden/>
          </w:rPr>
          <w:tab/>
        </w:r>
        <w:r>
          <w:rPr>
            <w:noProof/>
            <w:webHidden/>
          </w:rPr>
          <w:fldChar w:fldCharType="begin"/>
        </w:r>
        <w:r w:rsidR="00367C4C">
          <w:rPr>
            <w:noProof/>
            <w:webHidden/>
          </w:rPr>
          <w:instrText xml:space="preserve"> PAGEREF _Toc276579070 \h </w:instrText>
        </w:r>
        <w:r>
          <w:rPr>
            <w:noProof/>
            <w:webHidden/>
          </w:rPr>
        </w:r>
        <w:r>
          <w:rPr>
            <w:noProof/>
            <w:webHidden/>
          </w:rPr>
          <w:fldChar w:fldCharType="separate"/>
        </w:r>
        <w:r w:rsidR="00367C4C">
          <w:rPr>
            <w:noProof/>
            <w:webHidden/>
          </w:rPr>
          <w:t>55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1" w:history="1">
        <w:r w:rsidR="00367C4C" w:rsidRPr="00D527B5">
          <w:rPr>
            <w:rStyle w:val="Hyperlink"/>
            <w:rFonts w:cs="Arial"/>
            <w:noProof/>
          </w:rPr>
          <w:t>Tooling and Automation</w:t>
        </w:r>
        <w:r w:rsidR="00367C4C">
          <w:rPr>
            <w:noProof/>
            <w:webHidden/>
          </w:rPr>
          <w:tab/>
        </w:r>
        <w:r>
          <w:rPr>
            <w:noProof/>
            <w:webHidden/>
          </w:rPr>
          <w:fldChar w:fldCharType="begin"/>
        </w:r>
        <w:r w:rsidR="00367C4C">
          <w:rPr>
            <w:noProof/>
            <w:webHidden/>
          </w:rPr>
          <w:instrText xml:space="preserve"> PAGEREF _Toc276579071 \h </w:instrText>
        </w:r>
        <w:r>
          <w:rPr>
            <w:noProof/>
            <w:webHidden/>
          </w:rPr>
        </w:r>
        <w:r>
          <w:rPr>
            <w:noProof/>
            <w:webHidden/>
          </w:rPr>
          <w:fldChar w:fldCharType="separate"/>
        </w:r>
        <w:r w:rsidR="00367C4C">
          <w:rPr>
            <w:noProof/>
            <w:webHidden/>
          </w:rPr>
          <w:t>55</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2" w:history="1">
        <w:r w:rsidR="00367C4C" w:rsidRPr="00D527B5">
          <w:rPr>
            <w:rStyle w:val="Hyperlink"/>
            <w:rFonts w:cs="Arial"/>
            <w:noProof/>
          </w:rPr>
          <w:t>Threat Modeling: The Cornerstone of the SDL</w:t>
        </w:r>
        <w:r w:rsidR="00367C4C">
          <w:rPr>
            <w:noProof/>
            <w:webHidden/>
          </w:rPr>
          <w:tab/>
        </w:r>
        <w:r>
          <w:rPr>
            <w:noProof/>
            <w:webHidden/>
          </w:rPr>
          <w:fldChar w:fldCharType="begin"/>
        </w:r>
        <w:r w:rsidR="00367C4C">
          <w:rPr>
            <w:noProof/>
            <w:webHidden/>
          </w:rPr>
          <w:instrText xml:space="preserve"> PAGEREF _Toc276579072 \h </w:instrText>
        </w:r>
        <w:r>
          <w:rPr>
            <w:noProof/>
            <w:webHidden/>
          </w:rPr>
        </w:r>
        <w:r>
          <w:rPr>
            <w:noProof/>
            <w:webHidden/>
          </w:rPr>
          <w:fldChar w:fldCharType="separate"/>
        </w:r>
        <w:r w:rsidR="00367C4C">
          <w:rPr>
            <w:noProof/>
            <w:webHidden/>
          </w:rPr>
          <w:t>56</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3" w:history="1">
        <w:r w:rsidR="00367C4C" w:rsidRPr="00D527B5">
          <w:rPr>
            <w:rStyle w:val="Hyperlink"/>
            <w:rFonts w:cs="Arial"/>
            <w:noProof/>
          </w:rPr>
          <w:t>Fuzz Testing</w:t>
        </w:r>
        <w:r w:rsidR="00367C4C">
          <w:rPr>
            <w:noProof/>
            <w:webHidden/>
          </w:rPr>
          <w:tab/>
        </w:r>
        <w:r>
          <w:rPr>
            <w:noProof/>
            <w:webHidden/>
          </w:rPr>
          <w:fldChar w:fldCharType="begin"/>
        </w:r>
        <w:r w:rsidR="00367C4C">
          <w:rPr>
            <w:noProof/>
            <w:webHidden/>
          </w:rPr>
          <w:instrText xml:space="preserve"> PAGEREF _Toc276579073 \h </w:instrText>
        </w:r>
        <w:r>
          <w:rPr>
            <w:noProof/>
            <w:webHidden/>
          </w:rPr>
        </w:r>
        <w:r>
          <w:rPr>
            <w:noProof/>
            <w:webHidden/>
          </w:rPr>
          <w:fldChar w:fldCharType="separate"/>
        </w:r>
        <w:r w:rsidR="00367C4C">
          <w:rPr>
            <w:noProof/>
            <w:webHidden/>
          </w:rPr>
          <w:t>57</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4" w:history="1">
        <w:r w:rsidR="00367C4C" w:rsidRPr="00D527B5">
          <w:rPr>
            <w:rStyle w:val="Hyperlink"/>
            <w:rFonts w:cs="Arial"/>
            <w:noProof/>
          </w:rPr>
          <w:t>Using a Spike to Analyze and Measure Unsecure Code in Bug Dense and “At-Risk” Code</w:t>
        </w:r>
        <w:r w:rsidR="00367C4C">
          <w:rPr>
            <w:noProof/>
            <w:webHidden/>
          </w:rPr>
          <w:tab/>
        </w:r>
        <w:r>
          <w:rPr>
            <w:noProof/>
            <w:webHidden/>
          </w:rPr>
          <w:fldChar w:fldCharType="begin"/>
        </w:r>
        <w:r w:rsidR="00367C4C">
          <w:rPr>
            <w:noProof/>
            <w:webHidden/>
          </w:rPr>
          <w:instrText xml:space="preserve"> PAGEREF _Toc276579074 \h </w:instrText>
        </w:r>
        <w:r>
          <w:rPr>
            <w:noProof/>
            <w:webHidden/>
          </w:rPr>
        </w:r>
        <w:r>
          <w:rPr>
            <w:noProof/>
            <w:webHidden/>
          </w:rPr>
          <w:fldChar w:fldCharType="separate"/>
        </w:r>
        <w:r w:rsidR="00367C4C">
          <w:rPr>
            <w:noProof/>
            <w:webHidden/>
          </w:rPr>
          <w:t>57</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5" w:history="1">
        <w:r w:rsidR="00367C4C" w:rsidRPr="00D527B5">
          <w:rPr>
            <w:rStyle w:val="Hyperlink"/>
            <w:rFonts w:cs="Arial"/>
            <w:noProof/>
          </w:rPr>
          <w:t>Exceptions</w:t>
        </w:r>
        <w:r w:rsidR="00367C4C">
          <w:rPr>
            <w:noProof/>
            <w:webHidden/>
          </w:rPr>
          <w:tab/>
        </w:r>
        <w:r>
          <w:rPr>
            <w:noProof/>
            <w:webHidden/>
          </w:rPr>
          <w:fldChar w:fldCharType="begin"/>
        </w:r>
        <w:r w:rsidR="00367C4C">
          <w:rPr>
            <w:noProof/>
            <w:webHidden/>
          </w:rPr>
          <w:instrText xml:space="preserve"> PAGEREF _Toc276579075 \h </w:instrText>
        </w:r>
        <w:r>
          <w:rPr>
            <w:noProof/>
            <w:webHidden/>
          </w:rPr>
        </w:r>
        <w:r>
          <w:rPr>
            <w:noProof/>
            <w:webHidden/>
          </w:rPr>
          <w:fldChar w:fldCharType="separate"/>
        </w:r>
        <w:r w:rsidR="00367C4C">
          <w:rPr>
            <w:noProof/>
            <w:webHidden/>
          </w:rPr>
          <w:t>58</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76" w:history="1">
        <w:r w:rsidR="00367C4C" w:rsidRPr="00D527B5">
          <w:rPr>
            <w:rStyle w:val="Hyperlink"/>
            <w:rFonts w:cs="Arial"/>
            <w:noProof/>
          </w:rPr>
          <w:t>Final Security Review</w:t>
        </w:r>
        <w:r w:rsidR="00367C4C">
          <w:rPr>
            <w:noProof/>
            <w:webHidden/>
          </w:rPr>
          <w:tab/>
        </w:r>
        <w:r>
          <w:rPr>
            <w:noProof/>
            <w:webHidden/>
          </w:rPr>
          <w:fldChar w:fldCharType="begin"/>
        </w:r>
        <w:r w:rsidR="00367C4C">
          <w:rPr>
            <w:noProof/>
            <w:webHidden/>
          </w:rPr>
          <w:instrText xml:space="preserve"> PAGEREF _Toc276579076 \h </w:instrText>
        </w:r>
        <w:r>
          <w:rPr>
            <w:noProof/>
            <w:webHidden/>
          </w:rPr>
        </w:r>
        <w:r>
          <w:rPr>
            <w:noProof/>
            <w:webHidden/>
          </w:rPr>
          <w:fldChar w:fldCharType="separate"/>
        </w:r>
        <w:r w:rsidR="00367C4C">
          <w:rPr>
            <w:noProof/>
            <w:webHidden/>
          </w:rPr>
          <w:t>58</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77" w:history="1">
        <w:r w:rsidR="00367C4C" w:rsidRPr="00D527B5">
          <w:rPr>
            <w:rStyle w:val="Hyperlink"/>
            <w:rFonts w:cs="Arial"/>
            <w:noProof/>
          </w:rPr>
          <w:t>SDL-Agile Example</w:t>
        </w:r>
        <w:r w:rsidR="00367C4C">
          <w:rPr>
            <w:noProof/>
            <w:webHidden/>
          </w:rPr>
          <w:tab/>
        </w:r>
        <w:r>
          <w:rPr>
            <w:noProof/>
            <w:webHidden/>
          </w:rPr>
          <w:fldChar w:fldCharType="begin"/>
        </w:r>
        <w:r w:rsidR="00367C4C">
          <w:rPr>
            <w:noProof/>
            <w:webHidden/>
          </w:rPr>
          <w:instrText xml:space="preserve"> PAGEREF _Toc276579077 \h </w:instrText>
        </w:r>
        <w:r>
          <w:rPr>
            <w:noProof/>
            <w:webHidden/>
          </w:rPr>
        </w:r>
        <w:r>
          <w:rPr>
            <w:noProof/>
            <w:webHidden/>
          </w:rPr>
          <w:fldChar w:fldCharType="separate"/>
        </w:r>
        <w:r w:rsidR="00367C4C">
          <w:rPr>
            <w:noProof/>
            <w:webHidden/>
          </w:rPr>
          <w:t>59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78" w:history="1">
        <w:r w:rsidR="00367C4C" w:rsidRPr="00D527B5">
          <w:rPr>
            <w:rStyle w:val="Hyperlink"/>
            <w:rFonts w:cs="Arial"/>
            <w:noProof/>
          </w:rPr>
          <w:t>Security Development Lifecycle for Line-of-Business Applications</w:t>
        </w:r>
        <w:r w:rsidR="00367C4C">
          <w:rPr>
            <w:noProof/>
            <w:webHidden/>
          </w:rPr>
          <w:tab/>
        </w:r>
        <w:r>
          <w:rPr>
            <w:noProof/>
            <w:webHidden/>
          </w:rPr>
          <w:fldChar w:fldCharType="begin"/>
        </w:r>
        <w:r w:rsidR="00367C4C">
          <w:rPr>
            <w:noProof/>
            <w:webHidden/>
          </w:rPr>
          <w:instrText xml:space="preserve"> PAGEREF _Toc276579078 \h </w:instrText>
        </w:r>
        <w:r>
          <w:rPr>
            <w:noProof/>
            <w:webHidden/>
          </w:rPr>
        </w:r>
        <w:r>
          <w:rPr>
            <w:noProof/>
            <w:webHidden/>
          </w:rPr>
          <w:fldChar w:fldCharType="separate"/>
        </w:r>
        <w:r w:rsidR="00367C4C">
          <w:rPr>
            <w:noProof/>
            <w:webHidden/>
          </w:rPr>
          <w:t>61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79" w:history="1">
        <w:r w:rsidR="00367C4C" w:rsidRPr="00D527B5">
          <w:rPr>
            <w:rStyle w:val="Hyperlink"/>
            <w:rFonts w:cs="Arial"/>
            <w:noProof/>
          </w:rPr>
          <w:t>Pre-SDL Requirements: Security Training for LOB</w:t>
        </w:r>
        <w:r w:rsidR="00367C4C">
          <w:rPr>
            <w:noProof/>
            <w:webHidden/>
          </w:rPr>
          <w:tab/>
        </w:r>
        <w:r>
          <w:rPr>
            <w:noProof/>
            <w:webHidden/>
          </w:rPr>
          <w:fldChar w:fldCharType="begin"/>
        </w:r>
        <w:r w:rsidR="00367C4C">
          <w:rPr>
            <w:noProof/>
            <w:webHidden/>
          </w:rPr>
          <w:instrText xml:space="preserve"> PAGEREF _Toc276579079 \h </w:instrText>
        </w:r>
        <w:r>
          <w:rPr>
            <w:noProof/>
            <w:webHidden/>
          </w:rPr>
        </w:r>
        <w:r>
          <w:rPr>
            <w:noProof/>
            <w:webHidden/>
          </w:rPr>
          <w:fldChar w:fldCharType="separate"/>
        </w:r>
        <w:r w:rsidR="00367C4C">
          <w:rPr>
            <w:noProof/>
            <w:webHidden/>
          </w:rPr>
          <w:t>62</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80" w:history="1">
        <w:r w:rsidR="00367C4C" w:rsidRPr="00D527B5">
          <w:rPr>
            <w:rStyle w:val="Hyperlink"/>
            <w:rFonts w:cs="Arial"/>
            <w:noProof/>
          </w:rPr>
          <w:t>Phase One: Requirements for LOB</w:t>
        </w:r>
        <w:r w:rsidR="00367C4C">
          <w:rPr>
            <w:noProof/>
            <w:webHidden/>
          </w:rPr>
          <w:tab/>
        </w:r>
        <w:r>
          <w:rPr>
            <w:noProof/>
            <w:webHidden/>
          </w:rPr>
          <w:fldChar w:fldCharType="begin"/>
        </w:r>
        <w:r w:rsidR="00367C4C">
          <w:rPr>
            <w:noProof/>
            <w:webHidden/>
          </w:rPr>
          <w:instrText xml:space="preserve"> PAGEREF _Toc276579080 \h </w:instrText>
        </w:r>
        <w:r>
          <w:rPr>
            <w:noProof/>
            <w:webHidden/>
          </w:rPr>
        </w:r>
        <w:r>
          <w:rPr>
            <w:noProof/>
            <w:webHidden/>
          </w:rPr>
          <w:fldChar w:fldCharType="separate"/>
        </w:r>
        <w:r w:rsidR="00367C4C">
          <w:rPr>
            <w:noProof/>
            <w:webHidden/>
          </w:rPr>
          <w:t>63</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81" w:history="1">
        <w:r w:rsidR="00367C4C" w:rsidRPr="00D527B5">
          <w:rPr>
            <w:rStyle w:val="Hyperlink"/>
            <w:rFonts w:cs="Arial"/>
            <w:noProof/>
          </w:rPr>
          <w:t>Risk Assessment</w:t>
        </w:r>
        <w:r w:rsidR="00367C4C">
          <w:rPr>
            <w:noProof/>
            <w:webHidden/>
          </w:rPr>
          <w:tab/>
        </w:r>
        <w:r>
          <w:rPr>
            <w:noProof/>
            <w:webHidden/>
          </w:rPr>
          <w:fldChar w:fldCharType="begin"/>
        </w:r>
        <w:r w:rsidR="00367C4C">
          <w:rPr>
            <w:noProof/>
            <w:webHidden/>
          </w:rPr>
          <w:instrText xml:space="preserve"> PAGEREF _Toc276579081 \h </w:instrText>
        </w:r>
        <w:r>
          <w:rPr>
            <w:noProof/>
            <w:webHidden/>
          </w:rPr>
        </w:r>
        <w:r>
          <w:rPr>
            <w:noProof/>
            <w:webHidden/>
          </w:rPr>
          <w:fldChar w:fldCharType="separate"/>
        </w:r>
        <w:r w:rsidR="00367C4C">
          <w:rPr>
            <w:noProof/>
            <w:webHidden/>
          </w:rPr>
          <w:t>63</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82" w:history="1">
        <w:r w:rsidR="00367C4C" w:rsidRPr="00D527B5">
          <w:rPr>
            <w:rStyle w:val="Hyperlink"/>
            <w:rFonts w:cs="Arial"/>
            <w:noProof/>
          </w:rPr>
          <w:t>Phase Two: Design for LOB</w:t>
        </w:r>
        <w:r w:rsidR="00367C4C">
          <w:rPr>
            <w:noProof/>
            <w:webHidden/>
          </w:rPr>
          <w:tab/>
        </w:r>
        <w:r>
          <w:rPr>
            <w:noProof/>
            <w:webHidden/>
          </w:rPr>
          <w:fldChar w:fldCharType="begin"/>
        </w:r>
        <w:r w:rsidR="00367C4C">
          <w:rPr>
            <w:noProof/>
            <w:webHidden/>
          </w:rPr>
          <w:instrText xml:space="preserve"> PAGEREF _Toc276579082 \h </w:instrText>
        </w:r>
        <w:r>
          <w:rPr>
            <w:noProof/>
            <w:webHidden/>
          </w:rPr>
        </w:r>
        <w:r>
          <w:rPr>
            <w:noProof/>
            <w:webHidden/>
          </w:rPr>
          <w:fldChar w:fldCharType="separate"/>
        </w:r>
        <w:r w:rsidR="00367C4C">
          <w:rPr>
            <w:noProof/>
            <w:webHidden/>
          </w:rPr>
          <w:t>66</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83" w:history="1">
        <w:r w:rsidR="00367C4C" w:rsidRPr="00D527B5">
          <w:rPr>
            <w:rStyle w:val="Hyperlink"/>
            <w:rFonts w:cs="Arial"/>
            <w:noProof/>
          </w:rPr>
          <w:t>Threat Modeling and Design Review</w:t>
        </w:r>
        <w:r w:rsidR="00367C4C">
          <w:rPr>
            <w:noProof/>
            <w:webHidden/>
          </w:rPr>
          <w:tab/>
        </w:r>
        <w:r>
          <w:rPr>
            <w:noProof/>
            <w:webHidden/>
          </w:rPr>
          <w:fldChar w:fldCharType="begin"/>
        </w:r>
        <w:r w:rsidR="00367C4C">
          <w:rPr>
            <w:noProof/>
            <w:webHidden/>
          </w:rPr>
          <w:instrText xml:space="preserve"> PAGEREF _Toc276579083 \h </w:instrText>
        </w:r>
        <w:r>
          <w:rPr>
            <w:noProof/>
            <w:webHidden/>
          </w:rPr>
        </w:r>
        <w:r>
          <w:rPr>
            <w:noProof/>
            <w:webHidden/>
          </w:rPr>
          <w:fldChar w:fldCharType="separate"/>
        </w:r>
        <w:r w:rsidR="00367C4C">
          <w:rPr>
            <w:noProof/>
            <w:webHidden/>
          </w:rPr>
          <w:t>66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84" w:history="1">
        <w:r w:rsidR="00367C4C" w:rsidRPr="00D527B5">
          <w:rPr>
            <w:rStyle w:val="Hyperlink"/>
            <w:rFonts w:cs="Arial"/>
            <w:noProof/>
          </w:rPr>
          <w:t>Phase Three: Implementation for LOB</w:t>
        </w:r>
        <w:r w:rsidR="00367C4C">
          <w:rPr>
            <w:noProof/>
            <w:webHidden/>
          </w:rPr>
          <w:tab/>
        </w:r>
        <w:r>
          <w:rPr>
            <w:noProof/>
            <w:webHidden/>
          </w:rPr>
          <w:fldChar w:fldCharType="begin"/>
        </w:r>
        <w:r w:rsidR="00367C4C">
          <w:rPr>
            <w:noProof/>
            <w:webHidden/>
          </w:rPr>
          <w:instrText xml:space="preserve"> PAGEREF _Toc276579084 \h </w:instrText>
        </w:r>
        <w:r>
          <w:rPr>
            <w:noProof/>
            <w:webHidden/>
          </w:rPr>
        </w:r>
        <w:r>
          <w:rPr>
            <w:noProof/>
            <w:webHidden/>
          </w:rPr>
          <w:fldChar w:fldCharType="separate"/>
        </w:r>
        <w:r w:rsidR="00367C4C">
          <w:rPr>
            <w:noProof/>
            <w:webHidden/>
          </w:rPr>
          <w:t>69</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85" w:history="1">
        <w:r w:rsidR="00367C4C" w:rsidRPr="00D527B5">
          <w:rPr>
            <w:rStyle w:val="Hyperlink"/>
            <w:rFonts w:cs="Arial"/>
            <w:noProof/>
          </w:rPr>
          <w:t>Internal Review</w:t>
        </w:r>
        <w:r w:rsidR="00367C4C">
          <w:rPr>
            <w:noProof/>
            <w:webHidden/>
          </w:rPr>
          <w:tab/>
        </w:r>
        <w:r>
          <w:rPr>
            <w:noProof/>
            <w:webHidden/>
          </w:rPr>
          <w:fldChar w:fldCharType="begin"/>
        </w:r>
        <w:r w:rsidR="00367C4C">
          <w:rPr>
            <w:noProof/>
            <w:webHidden/>
          </w:rPr>
          <w:instrText xml:space="preserve"> PAGEREF _Toc276579085 \h </w:instrText>
        </w:r>
        <w:r>
          <w:rPr>
            <w:noProof/>
            <w:webHidden/>
          </w:rPr>
        </w:r>
        <w:r>
          <w:rPr>
            <w:noProof/>
            <w:webHidden/>
          </w:rPr>
          <w:fldChar w:fldCharType="separate"/>
        </w:r>
        <w:r w:rsidR="00367C4C">
          <w:rPr>
            <w:noProof/>
            <w:webHidden/>
          </w:rPr>
          <w:t>69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86" w:history="1">
        <w:r w:rsidR="00367C4C" w:rsidRPr="00D527B5">
          <w:rPr>
            <w:rStyle w:val="Hyperlink"/>
            <w:rFonts w:cs="Arial"/>
            <w:noProof/>
          </w:rPr>
          <w:t>Phase Four: Verification for LOB</w:t>
        </w:r>
        <w:r w:rsidR="00367C4C">
          <w:rPr>
            <w:noProof/>
            <w:webHidden/>
          </w:rPr>
          <w:tab/>
        </w:r>
        <w:r>
          <w:rPr>
            <w:noProof/>
            <w:webHidden/>
          </w:rPr>
          <w:fldChar w:fldCharType="begin"/>
        </w:r>
        <w:r w:rsidR="00367C4C">
          <w:rPr>
            <w:noProof/>
            <w:webHidden/>
          </w:rPr>
          <w:instrText xml:space="preserve"> PAGEREF _Toc276579086 \h </w:instrText>
        </w:r>
        <w:r>
          <w:rPr>
            <w:noProof/>
            <w:webHidden/>
          </w:rPr>
        </w:r>
        <w:r>
          <w:rPr>
            <w:noProof/>
            <w:webHidden/>
          </w:rPr>
          <w:fldChar w:fldCharType="separate"/>
        </w:r>
        <w:r w:rsidR="00367C4C">
          <w:rPr>
            <w:noProof/>
            <w:webHidden/>
          </w:rPr>
          <w:t>71</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87" w:history="1">
        <w:r w:rsidR="00367C4C" w:rsidRPr="00D527B5">
          <w:rPr>
            <w:rStyle w:val="Hyperlink"/>
            <w:rFonts w:cs="Arial"/>
            <w:noProof/>
          </w:rPr>
          <w:t>Pre-Production Assessment</w:t>
        </w:r>
        <w:r w:rsidR="00367C4C">
          <w:rPr>
            <w:noProof/>
            <w:webHidden/>
          </w:rPr>
          <w:tab/>
        </w:r>
        <w:r>
          <w:rPr>
            <w:noProof/>
            <w:webHidden/>
          </w:rPr>
          <w:fldChar w:fldCharType="begin"/>
        </w:r>
        <w:r w:rsidR="00367C4C">
          <w:rPr>
            <w:noProof/>
            <w:webHidden/>
          </w:rPr>
          <w:instrText xml:space="preserve"> PAGEREF _Toc276579087 \h </w:instrText>
        </w:r>
        <w:r>
          <w:rPr>
            <w:noProof/>
            <w:webHidden/>
          </w:rPr>
        </w:r>
        <w:r>
          <w:rPr>
            <w:noProof/>
            <w:webHidden/>
          </w:rPr>
          <w:fldChar w:fldCharType="separate"/>
        </w:r>
        <w:r w:rsidR="00367C4C">
          <w:rPr>
            <w:noProof/>
            <w:webHidden/>
          </w:rPr>
          <w:t>71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88" w:history="1">
        <w:r w:rsidR="00367C4C" w:rsidRPr="00D527B5">
          <w:rPr>
            <w:rStyle w:val="Hyperlink"/>
            <w:rFonts w:cs="Arial"/>
            <w:noProof/>
          </w:rPr>
          <w:t>Phase Five: Release for LOB</w:t>
        </w:r>
        <w:r w:rsidR="00367C4C">
          <w:rPr>
            <w:noProof/>
            <w:webHidden/>
          </w:rPr>
          <w:tab/>
        </w:r>
        <w:r>
          <w:rPr>
            <w:noProof/>
            <w:webHidden/>
          </w:rPr>
          <w:fldChar w:fldCharType="begin"/>
        </w:r>
        <w:r w:rsidR="00367C4C">
          <w:rPr>
            <w:noProof/>
            <w:webHidden/>
          </w:rPr>
          <w:instrText xml:space="preserve"> PAGEREF _Toc276579088 \h </w:instrText>
        </w:r>
        <w:r>
          <w:rPr>
            <w:noProof/>
            <w:webHidden/>
          </w:rPr>
        </w:r>
        <w:r>
          <w:rPr>
            <w:noProof/>
            <w:webHidden/>
          </w:rPr>
          <w:fldChar w:fldCharType="separate"/>
        </w:r>
        <w:r w:rsidR="00367C4C">
          <w:rPr>
            <w:noProof/>
            <w:webHidden/>
          </w:rPr>
          <w:t>76</w:t>
        </w:r>
        <w:r>
          <w:rPr>
            <w:noProof/>
            <w:webHidden/>
          </w:rPr>
          <w:fldChar w:fldCharType="end"/>
        </w:r>
      </w:hyperlink>
    </w:p>
    <w:p w:rsidR="00367C4C" w:rsidRDefault="00C96473">
      <w:pPr>
        <w:pStyle w:val="TOC2"/>
        <w:tabs>
          <w:tab w:val="right" w:leader="dot" w:pos="9350"/>
        </w:tabs>
        <w:rPr>
          <w:rFonts w:eastAsiaTheme="minorEastAsia" w:cstheme="minorBidi"/>
          <w:i w:val="0"/>
          <w:iCs w:val="0"/>
          <w:noProof/>
          <w:sz w:val="22"/>
          <w:szCs w:val="22"/>
        </w:rPr>
      </w:pPr>
      <w:hyperlink w:anchor="_Toc276579089" w:history="1">
        <w:r w:rsidR="00367C4C" w:rsidRPr="00D527B5">
          <w:rPr>
            <w:rStyle w:val="Hyperlink"/>
            <w:rFonts w:cs="Arial"/>
            <w:noProof/>
          </w:rPr>
          <w:t>Post-Production Assessment</w:t>
        </w:r>
        <w:r w:rsidR="00367C4C">
          <w:rPr>
            <w:noProof/>
            <w:webHidden/>
          </w:rPr>
          <w:tab/>
        </w:r>
        <w:r>
          <w:rPr>
            <w:noProof/>
            <w:webHidden/>
          </w:rPr>
          <w:fldChar w:fldCharType="begin"/>
        </w:r>
        <w:r w:rsidR="00367C4C">
          <w:rPr>
            <w:noProof/>
            <w:webHidden/>
          </w:rPr>
          <w:instrText xml:space="preserve"> PAGEREF _Toc276579089 \h </w:instrText>
        </w:r>
        <w:r>
          <w:rPr>
            <w:noProof/>
            <w:webHidden/>
          </w:rPr>
        </w:r>
        <w:r>
          <w:rPr>
            <w:noProof/>
            <w:webHidden/>
          </w:rPr>
          <w:fldChar w:fldCharType="separate"/>
        </w:r>
        <w:r w:rsidR="00367C4C">
          <w:rPr>
            <w:noProof/>
            <w:webHidden/>
          </w:rPr>
          <w:t>76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0" w:history="1">
        <w:r w:rsidR="00367C4C" w:rsidRPr="00D527B5">
          <w:rPr>
            <w:rStyle w:val="Hyperlink"/>
            <w:rFonts w:cs="Arial"/>
            <w:noProof/>
          </w:rPr>
          <w:t>Appendix A: Privacy at a Glance</w:t>
        </w:r>
        <w:r w:rsidR="00367C4C">
          <w:rPr>
            <w:noProof/>
            <w:webHidden/>
          </w:rPr>
          <w:tab/>
        </w:r>
        <w:r>
          <w:rPr>
            <w:noProof/>
            <w:webHidden/>
          </w:rPr>
          <w:fldChar w:fldCharType="begin"/>
        </w:r>
        <w:r w:rsidR="00367C4C">
          <w:rPr>
            <w:noProof/>
            <w:webHidden/>
          </w:rPr>
          <w:instrText xml:space="preserve"> PAGEREF _Toc276579090 \h </w:instrText>
        </w:r>
        <w:r>
          <w:rPr>
            <w:noProof/>
            <w:webHidden/>
          </w:rPr>
        </w:r>
        <w:r>
          <w:rPr>
            <w:noProof/>
            <w:webHidden/>
          </w:rPr>
          <w:fldChar w:fldCharType="separate"/>
        </w:r>
        <w:r w:rsidR="00367C4C">
          <w:rPr>
            <w:noProof/>
            <w:webHidden/>
          </w:rPr>
          <w:t>78</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1" w:history="1">
        <w:r w:rsidR="00367C4C" w:rsidRPr="00D527B5">
          <w:rPr>
            <w:rStyle w:val="Hyperlink"/>
            <w:rFonts w:cs="Arial"/>
            <w:noProof/>
          </w:rPr>
          <w:t>Appendix B: Security Definitions for Vulnerability Work Item Tracking</w:t>
        </w:r>
        <w:r w:rsidR="00367C4C">
          <w:rPr>
            <w:noProof/>
            <w:webHidden/>
          </w:rPr>
          <w:tab/>
        </w:r>
        <w:r>
          <w:rPr>
            <w:noProof/>
            <w:webHidden/>
          </w:rPr>
          <w:fldChar w:fldCharType="begin"/>
        </w:r>
        <w:r w:rsidR="00367C4C">
          <w:rPr>
            <w:noProof/>
            <w:webHidden/>
          </w:rPr>
          <w:instrText xml:space="preserve"> PAGEREF _Toc276579091 \h </w:instrText>
        </w:r>
        <w:r>
          <w:rPr>
            <w:noProof/>
            <w:webHidden/>
          </w:rPr>
        </w:r>
        <w:r>
          <w:rPr>
            <w:noProof/>
            <w:webHidden/>
          </w:rPr>
          <w:fldChar w:fldCharType="separate"/>
        </w:r>
        <w:r w:rsidR="00367C4C">
          <w:rPr>
            <w:noProof/>
            <w:webHidden/>
          </w:rPr>
          <w:t>79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2" w:history="1">
        <w:r w:rsidR="00367C4C" w:rsidRPr="00D527B5">
          <w:rPr>
            <w:rStyle w:val="Hyperlink"/>
            <w:rFonts w:cs="Arial"/>
            <w:noProof/>
          </w:rPr>
          <w:t>Appendix C: SDL Privacy Questionnaire</w:t>
        </w:r>
        <w:r w:rsidR="00367C4C">
          <w:rPr>
            <w:noProof/>
            <w:webHidden/>
          </w:rPr>
          <w:tab/>
        </w:r>
        <w:r>
          <w:rPr>
            <w:noProof/>
            <w:webHidden/>
          </w:rPr>
          <w:fldChar w:fldCharType="begin"/>
        </w:r>
        <w:r w:rsidR="00367C4C">
          <w:rPr>
            <w:noProof/>
            <w:webHidden/>
          </w:rPr>
          <w:instrText xml:space="preserve"> PAGEREF _Toc276579092 \h </w:instrText>
        </w:r>
        <w:r>
          <w:rPr>
            <w:noProof/>
            <w:webHidden/>
          </w:rPr>
        </w:r>
        <w:r>
          <w:rPr>
            <w:noProof/>
            <w:webHidden/>
          </w:rPr>
          <w:fldChar w:fldCharType="separate"/>
        </w:r>
        <w:r w:rsidR="00367C4C">
          <w:rPr>
            <w:noProof/>
            <w:webHidden/>
          </w:rPr>
          <w:t>81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3" w:history="1">
        <w:r w:rsidR="00367C4C" w:rsidRPr="00D527B5">
          <w:rPr>
            <w:rStyle w:val="Hyperlink"/>
            <w:rFonts w:cs="Arial"/>
            <w:noProof/>
          </w:rPr>
          <w:t>Appendix D: Firewall Rules and Requirements</w:t>
        </w:r>
        <w:r w:rsidR="00367C4C">
          <w:rPr>
            <w:noProof/>
            <w:webHidden/>
          </w:rPr>
          <w:tab/>
        </w:r>
        <w:r>
          <w:rPr>
            <w:noProof/>
            <w:webHidden/>
          </w:rPr>
          <w:fldChar w:fldCharType="begin"/>
        </w:r>
        <w:r w:rsidR="00367C4C">
          <w:rPr>
            <w:noProof/>
            <w:webHidden/>
          </w:rPr>
          <w:instrText xml:space="preserve"> PAGEREF _Toc276579093 \h </w:instrText>
        </w:r>
        <w:r>
          <w:rPr>
            <w:noProof/>
            <w:webHidden/>
          </w:rPr>
        </w:r>
        <w:r>
          <w:rPr>
            <w:noProof/>
            <w:webHidden/>
          </w:rPr>
          <w:fldChar w:fldCharType="separate"/>
        </w:r>
        <w:r w:rsidR="00367C4C">
          <w:rPr>
            <w:noProof/>
            <w:webHidden/>
          </w:rPr>
          <w:t>84</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4" w:history="1">
        <w:r w:rsidR="00367C4C" w:rsidRPr="00D527B5">
          <w:rPr>
            <w:rStyle w:val="Hyperlink"/>
            <w:rFonts w:cs="Arial"/>
            <w:noProof/>
          </w:rPr>
          <w:t>Appendix E: Required and Recommended Compilers, Tools, and Options for All Platforms</w:t>
        </w:r>
        <w:r w:rsidR="00367C4C">
          <w:rPr>
            <w:noProof/>
            <w:webHidden/>
          </w:rPr>
          <w:tab/>
        </w:r>
        <w:r>
          <w:rPr>
            <w:noProof/>
            <w:webHidden/>
          </w:rPr>
          <w:fldChar w:fldCharType="begin"/>
        </w:r>
        <w:r w:rsidR="00367C4C">
          <w:rPr>
            <w:noProof/>
            <w:webHidden/>
          </w:rPr>
          <w:instrText xml:space="preserve"> PAGEREF _Toc276579094 \h </w:instrText>
        </w:r>
        <w:r>
          <w:rPr>
            <w:noProof/>
            <w:webHidden/>
          </w:rPr>
        </w:r>
        <w:r>
          <w:rPr>
            <w:noProof/>
            <w:webHidden/>
          </w:rPr>
          <w:fldChar w:fldCharType="separate"/>
        </w:r>
        <w:r w:rsidR="00367C4C">
          <w:rPr>
            <w:noProof/>
            <w:webHidden/>
          </w:rPr>
          <w:t>87</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5" w:history="1">
        <w:r w:rsidR="00367C4C" w:rsidRPr="00D527B5">
          <w:rPr>
            <w:rStyle w:val="Hyperlink"/>
            <w:rFonts w:cs="Arial"/>
            <w:noProof/>
          </w:rPr>
          <w:t>Appendix F: SDL Requirement: No Executable Pages</w:t>
        </w:r>
        <w:r w:rsidR="00367C4C">
          <w:rPr>
            <w:noProof/>
            <w:webHidden/>
          </w:rPr>
          <w:tab/>
        </w:r>
        <w:r>
          <w:rPr>
            <w:noProof/>
            <w:webHidden/>
          </w:rPr>
          <w:fldChar w:fldCharType="begin"/>
        </w:r>
        <w:r w:rsidR="00367C4C">
          <w:rPr>
            <w:noProof/>
            <w:webHidden/>
          </w:rPr>
          <w:instrText xml:space="preserve"> PAGEREF _Toc276579095 \h </w:instrText>
        </w:r>
        <w:r>
          <w:rPr>
            <w:noProof/>
            <w:webHidden/>
          </w:rPr>
        </w:r>
        <w:r>
          <w:rPr>
            <w:noProof/>
            <w:webHidden/>
          </w:rPr>
          <w:fldChar w:fldCharType="separate"/>
        </w:r>
        <w:r w:rsidR="00367C4C">
          <w:rPr>
            <w:noProof/>
            <w:webHidden/>
          </w:rPr>
          <w:t>92</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6" w:history="1">
        <w:r w:rsidR="00367C4C" w:rsidRPr="00D527B5">
          <w:rPr>
            <w:rStyle w:val="Hyperlink"/>
            <w:rFonts w:cs="Arial"/>
            <w:noProof/>
          </w:rPr>
          <w:t>Appendix G: SDL Requirement: No Shared Sections</w:t>
        </w:r>
        <w:r w:rsidR="00367C4C">
          <w:rPr>
            <w:noProof/>
            <w:webHidden/>
          </w:rPr>
          <w:tab/>
        </w:r>
        <w:r>
          <w:rPr>
            <w:noProof/>
            <w:webHidden/>
          </w:rPr>
          <w:fldChar w:fldCharType="begin"/>
        </w:r>
        <w:r w:rsidR="00367C4C">
          <w:rPr>
            <w:noProof/>
            <w:webHidden/>
          </w:rPr>
          <w:instrText xml:space="preserve"> PAGEREF _Toc276579096 \h </w:instrText>
        </w:r>
        <w:r>
          <w:rPr>
            <w:noProof/>
            <w:webHidden/>
          </w:rPr>
        </w:r>
        <w:r>
          <w:rPr>
            <w:noProof/>
            <w:webHidden/>
          </w:rPr>
          <w:fldChar w:fldCharType="separate"/>
        </w:r>
        <w:r w:rsidR="00367C4C">
          <w:rPr>
            <w:noProof/>
            <w:webHidden/>
          </w:rPr>
          <w:t>95</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7" w:history="1">
        <w:r w:rsidR="00367C4C" w:rsidRPr="00D527B5">
          <w:rPr>
            <w:rStyle w:val="Hyperlink"/>
            <w:rFonts w:cs="Arial"/>
            <w:noProof/>
          </w:rPr>
          <w:t>Appendix H: SDL SAL Recommendations for Native Win32 Code</w:t>
        </w:r>
        <w:r w:rsidR="00367C4C">
          <w:rPr>
            <w:noProof/>
            <w:webHidden/>
          </w:rPr>
          <w:tab/>
        </w:r>
        <w:r>
          <w:rPr>
            <w:noProof/>
            <w:webHidden/>
          </w:rPr>
          <w:fldChar w:fldCharType="begin"/>
        </w:r>
        <w:r w:rsidR="00367C4C">
          <w:rPr>
            <w:noProof/>
            <w:webHidden/>
          </w:rPr>
          <w:instrText xml:space="preserve"> PAGEREF _Toc276579097 \h </w:instrText>
        </w:r>
        <w:r>
          <w:rPr>
            <w:noProof/>
            <w:webHidden/>
          </w:rPr>
        </w:r>
        <w:r>
          <w:rPr>
            <w:noProof/>
            <w:webHidden/>
          </w:rPr>
          <w:fldChar w:fldCharType="separate"/>
        </w:r>
        <w:r w:rsidR="00367C4C">
          <w:rPr>
            <w:noProof/>
            <w:webHidden/>
          </w:rPr>
          <w:t>96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8" w:history="1">
        <w:r w:rsidR="00367C4C" w:rsidRPr="00D527B5">
          <w:rPr>
            <w:rStyle w:val="Hyperlink"/>
            <w:rFonts w:cs="Arial"/>
            <w:noProof/>
          </w:rPr>
          <w:t>Appendix I: SDL Requirement: Heap Manager Fail Fast Setting</w:t>
        </w:r>
        <w:r w:rsidR="00367C4C">
          <w:rPr>
            <w:noProof/>
            <w:webHidden/>
          </w:rPr>
          <w:tab/>
        </w:r>
        <w:r>
          <w:rPr>
            <w:noProof/>
            <w:webHidden/>
          </w:rPr>
          <w:fldChar w:fldCharType="begin"/>
        </w:r>
        <w:r w:rsidR="00367C4C">
          <w:rPr>
            <w:noProof/>
            <w:webHidden/>
          </w:rPr>
          <w:instrText xml:space="preserve"> PAGEREF _Toc276579098 \h </w:instrText>
        </w:r>
        <w:r>
          <w:rPr>
            <w:noProof/>
            <w:webHidden/>
          </w:rPr>
        </w:r>
        <w:r>
          <w:rPr>
            <w:noProof/>
            <w:webHidden/>
          </w:rPr>
          <w:fldChar w:fldCharType="separate"/>
        </w:r>
        <w:r w:rsidR="00367C4C">
          <w:rPr>
            <w:noProof/>
            <w:webHidden/>
          </w:rPr>
          <w:t>99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099" w:history="1">
        <w:r w:rsidR="00367C4C" w:rsidRPr="00D527B5">
          <w:rPr>
            <w:rStyle w:val="Hyperlink"/>
            <w:rFonts w:cs="Arial"/>
            <w:noProof/>
          </w:rPr>
          <w:t>Appendix J: SDL Requirement: Application Verifier</w:t>
        </w:r>
        <w:r w:rsidR="00367C4C">
          <w:rPr>
            <w:noProof/>
            <w:webHidden/>
          </w:rPr>
          <w:tab/>
        </w:r>
        <w:r>
          <w:rPr>
            <w:noProof/>
            <w:webHidden/>
          </w:rPr>
          <w:fldChar w:fldCharType="begin"/>
        </w:r>
        <w:r w:rsidR="00367C4C">
          <w:rPr>
            <w:noProof/>
            <w:webHidden/>
          </w:rPr>
          <w:instrText xml:space="preserve"> PAGEREF _Toc276579099 \h </w:instrText>
        </w:r>
        <w:r>
          <w:rPr>
            <w:noProof/>
            <w:webHidden/>
          </w:rPr>
        </w:r>
        <w:r>
          <w:rPr>
            <w:noProof/>
            <w:webHidden/>
          </w:rPr>
          <w:fldChar w:fldCharType="separate"/>
        </w:r>
        <w:r w:rsidR="00367C4C">
          <w:rPr>
            <w:noProof/>
            <w:webHidden/>
          </w:rPr>
          <w:t>102</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0" w:history="1">
        <w:r w:rsidR="00367C4C" w:rsidRPr="00D527B5">
          <w:rPr>
            <w:rStyle w:val="Hyperlink"/>
            <w:rFonts w:cs="Arial"/>
            <w:noProof/>
          </w:rPr>
          <w:t>Appendix K: SDL Privacy Escalation Response Framework (Sample)</w:t>
        </w:r>
        <w:r w:rsidR="00367C4C">
          <w:rPr>
            <w:noProof/>
            <w:webHidden/>
          </w:rPr>
          <w:tab/>
        </w:r>
        <w:r>
          <w:rPr>
            <w:noProof/>
            <w:webHidden/>
          </w:rPr>
          <w:fldChar w:fldCharType="begin"/>
        </w:r>
        <w:r w:rsidR="00367C4C">
          <w:rPr>
            <w:noProof/>
            <w:webHidden/>
          </w:rPr>
          <w:instrText xml:space="preserve"> PAGEREF _Toc276579100 \h </w:instrText>
        </w:r>
        <w:r>
          <w:rPr>
            <w:noProof/>
            <w:webHidden/>
          </w:rPr>
        </w:r>
        <w:r>
          <w:rPr>
            <w:noProof/>
            <w:webHidden/>
          </w:rPr>
          <w:fldChar w:fldCharType="separate"/>
        </w:r>
        <w:r w:rsidR="00367C4C">
          <w:rPr>
            <w:noProof/>
            <w:webHidden/>
          </w:rPr>
          <w:t>104</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1" w:history="1">
        <w:r w:rsidR="00367C4C" w:rsidRPr="00D527B5">
          <w:rPr>
            <w:rStyle w:val="Hyperlink"/>
            <w:rFonts w:cs="Arial"/>
            <w:noProof/>
          </w:rPr>
          <w:t>Appendix L: Glossary</w:t>
        </w:r>
        <w:r w:rsidR="00367C4C">
          <w:rPr>
            <w:noProof/>
            <w:webHidden/>
          </w:rPr>
          <w:tab/>
        </w:r>
        <w:r>
          <w:rPr>
            <w:noProof/>
            <w:webHidden/>
          </w:rPr>
          <w:fldChar w:fldCharType="begin"/>
        </w:r>
        <w:r w:rsidR="00367C4C">
          <w:rPr>
            <w:noProof/>
            <w:webHidden/>
          </w:rPr>
          <w:instrText xml:space="preserve"> PAGEREF _Toc276579101 \h </w:instrText>
        </w:r>
        <w:r>
          <w:rPr>
            <w:noProof/>
            <w:webHidden/>
          </w:rPr>
        </w:r>
        <w:r>
          <w:rPr>
            <w:noProof/>
            <w:webHidden/>
          </w:rPr>
          <w:fldChar w:fldCharType="separate"/>
        </w:r>
        <w:r w:rsidR="00367C4C">
          <w:rPr>
            <w:noProof/>
            <w:webHidden/>
          </w:rPr>
          <w:t>106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2" w:history="1">
        <w:r w:rsidR="00367C4C" w:rsidRPr="00D527B5">
          <w:rPr>
            <w:rStyle w:val="Hyperlink"/>
            <w:rFonts w:cs="Arial"/>
            <w:noProof/>
          </w:rPr>
          <w:t>Appendix M: SDL Privacy Bug Bar (Sample)</w:t>
        </w:r>
        <w:r w:rsidR="00367C4C">
          <w:rPr>
            <w:noProof/>
            <w:webHidden/>
          </w:rPr>
          <w:tab/>
        </w:r>
        <w:r>
          <w:rPr>
            <w:noProof/>
            <w:webHidden/>
          </w:rPr>
          <w:fldChar w:fldCharType="begin"/>
        </w:r>
        <w:r w:rsidR="00367C4C">
          <w:rPr>
            <w:noProof/>
            <w:webHidden/>
          </w:rPr>
          <w:instrText xml:space="preserve"> PAGEREF _Toc276579102 \h </w:instrText>
        </w:r>
        <w:r>
          <w:rPr>
            <w:noProof/>
            <w:webHidden/>
          </w:rPr>
        </w:r>
        <w:r>
          <w:rPr>
            <w:noProof/>
            <w:webHidden/>
          </w:rPr>
          <w:fldChar w:fldCharType="separate"/>
        </w:r>
        <w:r w:rsidR="00367C4C">
          <w:rPr>
            <w:noProof/>
            <w:webHidden/>
          </w:rPr>
          <w:t>108</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3" w:history="1">
        <w:r w:rsidR="00367C4C" w:rsidRPr="00D527B5">
          <w:rPr>
            <w:rStyle w:val="Hyperlink"/>
            <w:rFonts w:cs="Arial"/>
            <w:noProof/>
          </w:rPr>
          <w:t>Appendix N: SDL Security Bug Bar (Sample)</w:t>
        </w:r>
        <w:r w:rsidR="00367C4C">
          <w:rPr>
            <w:noProof/>
            <w:webHidden/>
          </w:rPr>
          <w:tab/>
        </w:r>
        <w:r>
          <w:rPr>
            <w:noProof/>
            <w:webHidden/>
          </w:rPr>
          <w:fldChar w:fldCharType="begin"/>
        </w:r>
        <w:r w:rsidR="00367C4C">
          <w:rPr>
            <w:noProof/>
            <w:webHidden/>
          </w:rPr>
          <w:instrText xml:space="preserve"> PAGEREF _Toc276579103 \h </w:instrText>
        </w:r>
        <w:r>
          <w:rPr>
            <w:noProof/>
            <w:webHidden/>
          </w:rPr>
        </w:r>
        <w:r>
          <w:rPr>
            <w:noProof/>
            <w:webHidden/>
          </w:rPr>
          <w:fldChar w:fldCharType="separate"/>
        </w:r>
        <w:r w:rsidR="00367C4C">
          <w:rPr>
            <w:noProof/>
            <w:webHidden/>
          </w:rPr>
          <w:t>113</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4" w:history="1">
        <w:r w:rsidR="00367C4C" w:rsidRPr="00D527B5">
          <w:rPr>
            <w:rStyle w:val="Hyperlink"/>
            <w:rFonts w:cs="Arial"/>
            <w:noProof/>
          </w:rPr>
          <w:t>Appendix O: Security Plan (Sample)</w:t>
        </w:r>
        <w:r w:rsidR="00367C4C">
          <w:rPr>
            <w:noProof/>
            <w:webHidden/>
          </w:rPr>
          <w:tab/>
        </w:r>
        <w:r>
          <w:rPr>
            <w:noProof/>
            <w:webHidden/>
          </w:rPr>
          <w:fldChar w:fldCharType="begin"/>
        </w:r>
        <w:r w:rsidR="00367C4C">
          <w:rPr>
            <w:noProof/>
            <w:webHidden/>
          </w:rPr>
          <w:instrText xml:space="preserve"> PAGEREF _Toc276579104 \h </w:instrText>
        </w:r>
        <w:r>
          <w:rPr>
            <w:noProof/>
            <w:webHidden/>
          </w:rPr>
        </w:r>
        <w:r>
          <w:rPr>
            <w:noProof/>
            <w:webHidden/>
          </w:rPr>
          <w:fldChar w:fldCharType="separate"/>
        </w:r>
        <w:r w:rsidR="00367C4C">
          <w:rPr>
            <w:noProof/>
            <w:webHidden/>
          </w:rPr>
          <w:t>118</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5" w:history="1">
        <w:r w:rsidR="00367C4C" w:rsidRPr="00D527B5">
          <w:rPr>
            <w:rStyle w:val="Hyperlink"/>
            <w:rFonts w:cs="Arial"/>
            <w:noProof/>
          </w:rPr>
          <w:t>Appendix P: SDL-Agile Every-Sprint Requirements</w:t>
        </w:r>
        <w:r w:rsidR="00367C4C">
          <w:rPr>
            <w:noProof/>
            <w:webHidden/>
          </w:rPr>
          <w:tab/>
        </w:r>
        <w:r>
          <w:rPr>
            <w:noProof/>
            <w:webHidden/>
          </w:rPr>
          <w:fldChar w:fldCharType="begin"/>
        </w:r>
        <w:r w:rsidR="00367C4C">
          <w:rPr>
            <w:noProof/>
            <w:webHidden/>
          </w:rPr>
          <w:instrText xml:space="preserve"> PAGEREF _Toc276579105 \h </w:instrText>
        </w:r>
        <w:r>
          <w:rPr>
            <w:noProof/>
            <w:webHidden/>
          </w:rPr>
        </w:r>
        <w:r>
          <w:rPr>
            <w:noProof/>
            <w:webHidden/>
          </w:rPr>
          <w:fldChar w:fldCharType="separate"/>
        </w:r>
        <w:r w:rsidR="00367C4C">
          <w:rPr>
            <w:noProof/>
            <w:webHidden/>
          </w:rPr>
          <w:t>121</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6" w:history="1">
        <w:r w:rsidR="00367C4C" w:rsidRPr="00D527B5">
          <w:rPr>
            <w:rStyle w:val="Hyperlink"/>
            <w:rFonts w:cs="Arial"/>
            <w:noProof/>
          </w:rPr>
          <w:t>Appendix Q: SDL-Agile Bucket Requirements</w:t>
        </w:r>
        <w:r w:rsidR="00367C4C">
          <w:rPr>
            <w:noProof/>
            <w:webHidden/>
          </w:rPr>
          <w:tab/>
        </w:r>
        <w:r>
          <w:rPr>
            <w:noProof/>
            <w:webHidden/>
          </w:rPr>
          <w:fldChar w:fldCharType="begin"/>
        </w:r>
        <w:r w:rsidR="00367C4C">
          <w:rPr>
            <w:noProof/>
            <w:webHidden/>
          </w:rPr>
          <w:instrText xml:space="preserve"> PAGEREF _Toc276579106 \h </w:instrText>
        </w:r>
        <w:r>
          <w:rPr>
            <w:noProof/>
            <w:webHidden/>
          </w:rPr>
        </w:r>
        <w:r>
          <w:rPr>
            <w:noProof/>
            <w:webHidden/>
          </w:rPr>
          <w:fldChar w:fldCharType="separate"/>
        </w:r>
        <w:r w:rsidR="00367C4C">
          <w:rPr>
            <w:noProof/>
            <w:webHidden/>
          </w:rPr>
          <w:t>123</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7" w:history="1">
        <w:r w:rsidR="00367C4C" w:rsidRPr="00D527B5">
          <w:rPr>
            <w:rStyle w:val="Hyperlink"/>
            <w:rFonts w:cs="Arial"/>
            <w:noProof/>
          </w:rPr>
          <w:t>Appendix R: SDL-Agile One-Time Requirements</w:t>
        </w:r>
        <w:r w:rsidR="00367C4C">
          <w:rPr>
            <w:noProof/>
            <w:webHidden/>
          </w:rPr>
          <w:tab/>
        </w:r>
        <w:r>
          <w:rPr>
            <w:noProof/>
            <w:webHidden/>
          </w:rPr>
          <w:fldChar w:fldCharType="begin"/>
        </w:r>
        <w:r w:rsidR="00367C4C">
          <w:rPr>
            <w:noProof/>
            <w:webHidden/>
          </w:rPr>
          <w:instrText xml:space="preserve"> PAGEREF _Toc276579107 \h </w:instrText>
        </w:r>
        <w:r>
          <w:rPr>
            <w:noProof/>
            <w:webHidden/>
          </w:rPr>
        </w:r>
        <w:r>
          <w:rPr>
            <w:noProof/>
            <w:webHidden/>
          </w:rPr>
          <w:fldChar w:fldCharType="separate"/>
        </w:r>
        <w:r w:rsidR="00367C4C">
          <w:rPr>
            <w:noProof/>
            <w:webHidden/>
          </w:rPr>
          <w:t>126</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8" w:history="1">
        <w:r w:rsidR="00367C4C" w:rsidRPr="00D527B5">
          <w:rPr>
            <w:rStyle w:val="Hyperlink"/>
            <w:rFonts w:cs="Arial"/>
            <w:noProof/>
          </w:rPr>
          <w:t>Appendix S: SDL-Agile High-Risk Code</w:t>
        </w:r>
        <w:r w:rsidR="00367C4C">
          <w:rPr>
            <w:noProof/>
            <w:webHidden/>
          </w:rPr>
          <w:tab/>
        </w:r>
        <w:r>
          <w:rPr>
            <w:noProof/>
            <w:webHidden/>
          </w:rPr>
          <w:fldChar w:fldCharType="begin"/>
        </w:r>
        <w:r w:rsidR="00367C4C">
          <w:rPr>
            <w:noProof/>
            <w:webHidden/>
          </w:rPr>
          <w:instrText xml:space="preserve"> PAGEREF _Toc276579108 \h </w:instrText>
        </w:r>
        <w:r>
          <w:rPr>
            <w:noProof/>
            <w:webHidden/>
          </w:rPr>
        </w:r>
        <w:r>
          <w:rPr>
            <w:noProof/>
            <w:webHidden/>
          </w:rPr>
          <w:fldChar w:fldCharType="separate"/>
        </w:r>
        <w:r w:rsidR="00367C4C">
          <w:rPr>
            <w:noProof/>
            <w:webHidden/>
          </w:rPr>
          <w:t>127</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09" w:history="1">
        <w:r w:rsidR="00367C4C" w:rsidRPr="00D527B5">
          <w:rPr>
            <w:rStyle w:val="Hyperlink"/>
            <w:rFonts w:cs="Arial"/>
            <w:noProof/>
          </w:rPr>
          <w:t>Appendix T: SDL-Agile Frequently Asked Questions</w:t>
        </w:r>
        <w:r w:rsidR="00367C4C">
          <w:rPr>
            <w:noProof/>
            <w:webHidden/>
          </w:rPr>
          <w:tab/>
        </w:r>
        <w:r>
          <w:rPr>
            <w:noProof/>
            <w:webHidden/>
          </w:rPr>
          <w:fldChar w:fldCharType="begin"/>
        </w:r>
        <w:r w:rsidR="00367C4C">
          <w:rPr>
            <w:noProof/>
            <w:webHidden/>
          </w:rPr>
          <w:instrText xml:space="preserve"> PAGEREF _Toc276579109 \h </w:instrText>
        </w:r>
        <w:r>
          <w:rPr>
            <w:noProof/>
            <w:webHidden/>
          </w:rPr>
        </w:r>
        <w:r>
          <w:rPr>
            <w:noProof/>
            <w:webHidden/>
          </w:rPr>
          <w:fldChar w:fldCharType="separate"/>
        </w:r>
        <w:r w:rsidR="00367C4C">
          <w:rPr>
            <w:noProof/>
            <w:webHidden/>
          </w:rPr>
          <w:t>128</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10" w:history="1">
        <w:r w:rsidR="00367C4C" w:rsidRPr="00D527B5">
          <w:rPr>
            <w:rStyle w:val="Hyperlink"/>
            <w:rFonts w:cs="Arial"/>
            <w:noProof/>
          </w:rPr>
          <w:t>Appendix U: SDL-LOB Risk Assessment Questionnaire</w:t>
        </w:r>
        <w:r w:rsidR="00367C4C">
          <w:rPr>
            <w:noProof/>
            <w:webHidden/>
          </w:rPr>
          <w:tab/>
        </w:r>
        <w:r>
          <w:rPr>
            <w:noProof/>
            <w:webHidden/>
          </w:rPr>
          <w:fldChar w:fldCharType="begin"/>
        </w:r>
        <w:r w:rsidR="00367C4C">
          <w:rPr>
            <w:noProof/>
            <w:webHidden/>
          </w:rPr>
          <w:instrText xml:space="preserve"> PAGEREF _Toc276579110 \h </w:instrText>
        </w:r>
        <w:r>
          <w:rPr>
            <w:noProof/>
            <w:webHidden/>
          </w:rPr>
        </w:r>
        <w:r>
          <w:rPr>
            <w:noProof/>
            <w:webHidden/>
          </w:rPr>
          <w:fldChar w:fldCharType="separate"/>
        </w:r>
        <w:r w:rsidR="00367C4C">
          <w:rPr>
            <w:noProof/>
            <w:webHidden/>
          </w:rPr>
          <w:t>129</w:t>
        </w:r>
        <w:r>
          <w:rPr>
            <w:noProof/>
            <w:webHidden/>
          </w:rPr>
          <w:fldChar w:fldCharType="end"/>
        </w:r>
      </w:hyperlink>
    </w:p>
    <w:p w:rsidR="00367C4C" w:rsidRDefault="00C96473">
      <w:pPr>
        <w:pStyle w:val="TOC1"/>
        <w:rPr>
          <w:rFonts w:eastAsiaTheme="minorEastAsia" w:cstheme="minorBidi"/>
          <w:b w:val="0"/>
          <w:bCs w:val="0"/>
          <w:noProof/>
          <w:sz w:val="22"/>
          <w:szCs w:val="22"/>
        </w:rPr>
      </w:pPr>
      <w:hyperlink w:anchor="_Toc276579111" w:history="1">
        <w:r w:rsidR="00367C4C" w:rsidRPr="00D527B5">
          <w:rPr>
            <w:rStyle w:val="Hyperlink"/>
            <w:rFonts w:cs="Arial"/>
            <w:noProof/>
          </w:rPr>
          <w:t>Appendix V: Lessons Learned and General Policies for Developing LOB Applications</w:t>
        </w:r>
        <w:r w:rsidR="00367C4C">
          <w:rPr>
            <w:noProof/>
            <w:webHidden/>
          </w:rPr>
          <w:tab/>
        </w:r>
        <w:r>
          <w:rPr>
            <w:noProof/>
            <w:webHidden/>
          </w:rPr>
          <w:fldChar w:fldCharType="begin"/>
        </w:r>
        <w:r w:rsidR="00367C4C">
          <w:rPr>
            <w:noProof/>
            <w:webHidden/>
          </w:rPr>
          <w:instrText xml:space="preserve"> PAGEREF _Toc276579111 \h </w:instrText>
        </w:r>
        <w:r>
          <w:rPr>
            <w:noProof/>
            <w:webHidden/>
          </w:rPr>
        </w:r>
        <w:r>
          <w:rPr>
            <w:noProof/>
            <w:webHidden/>
          </w:rPr>
          <w:fldChar w:fldCharType="separate"/>
        </w:r>
        <w:r w:rsidR="00367C4C">
          <w:rPr>
            <w:noProof/>
            <w:webHidden/>
          </w:rPr>
          <w:t>131</w:t>
        </w:r>
        <w:r>
          <w:rPr>
            <w:noProof/>
            <w:webHidden/>
          </w:rPr>
          <w:fldChar w:fldCharType="end"/>
        </w:r>
      </w:hyperlink>
    </w:p>
    <w:p w:rsidR="00EB0C5F" w:rsidRPr="00367C4C" w:rsidRDefault="00C96473" w:rsidP="00736DF7">
      <w:pPr>
        <w:pStyle w:val="TOC1"/>
        <w:rPr>
          <w:rFonts w:ascii="Arial" w:hAnsi="Arial" w:cs="Arial"/>
        </w:rPr>
      </w:pPr>
      <w:r w:rsidRPr="00367C4C">
        <w:rPr>
          <w:rStyle w:val="Hyperlink"/>
          <w:rFonts w:cs="Arial"/>
        </w:rPr>
        <w:fldChar w:fldCharType="end"/>
      </w:r>
    </w:p>
    <w:p w:rsidR="00EB0C5F" w:rsidRPr="00367C4C" w:rsidRDefault="00EB0C5F" w:rsidP="001F716E">
      <w:pPr>
        <w:rPr>
          <w:rFonts w:cs="Arial"/>
          <w:kern w:val="28"/>
          <w:sz w:val="24"/>
          <w:szCs w:val="24"/>
        </w:rPr>
      </w:pPr>
      <w:r w:rsidRPr="00367C4C">
        <w:rPr>
          <w:rFonts w:cs="Arial"/>
        </w:rPr>
        <w:br w:type="page"/>
      </w:r>
    </w:p>
    <w:p w:rsidR="0038438F" w:rsidRPr="00367C4C" w:rsidRDefault="0038438F" w:rsidP="0038438F">
      <w:pPr>
        <w:pStyle w:val="Heading1"/>
        <w:rPr>
          <w:rFonts w:ascii="Arial" w:hAnsi="Arial" w:cs="Arial"/>
        </w:rPr>
      </w:pPr>
      <w:bookmarkStart w:id="4" w:name="_Toc276579036"/>
      <w:r w:rsidRPr="00367C4C">
        <w:rPr>
          <w:rFonts w:ascii="Arial" w:hAnsi="Arial" w:cs="Arial"/>
        </w:rPr>
        <w:lastRenderedPageBreak/>
        <w:t xml:space="preserve">Changes in </w:t>
      </w:r>
      <w:r w:rsidR="00106203" w:rsidRPr="00367C4C">
        <w:rPr>
          <w:rFonts w:ascii="Arial" w:hAnsi="Arial" w:cs="Arial"/>
        </w:rPr>
        <w:t>T</w:t>
      </w:r>
      <w:r w:rsidRPr="00367C4C">
        <w:rPr>
          <w:rFonts w:ascii="Arial" w:hAnsi="Arial" w:cs="Arial"/>
        </w:rPr>
        <w:t>his Version</w:t>
      </w:r>
      <w:bookmarkEnd w:id="4"/>
    </w:p>
    <w:p w:rsidR="0038438F" w:rsidRPr="00367C4C" w:rsidRDefault="0038438F" w:rsidP="0038438F">
      <w:pPr>
        <w:rPr>
          <w:rFonts w:cs="Arial"/>
          <w:lang w:bidi="en-US"/>
        </w:rPr>
      </w:pPr>
      <w:r w:rsidRPr="00367C4C">
        <w:rPr>
          <w:rFonts w:cs="Arial"/>
          <w:lang w:bidi="en-US"/>
        </w:rPr>
        <w:t>Corrected typographical errors</w:t>
      </w:r>
      <w:r w:rsidR="00052A0B" w:rsidRPr="00367C4C">
        <w:rPr>
          <w:rFonts w:cs="Arial"/>
          <w:lang w:bidi="en-US"/>
        </w:rPr>
        <w:t xml:space="preserve"> and a</w:t>
      </w:r>
      <w:r w:rsidRPr="00367C4C">
        <w:rPr>
          <w:rFonts w:cs="Arial"/>
          <w:lang w:bidi="en-US"/>
        </w:rPr>
        <w:t>dded guidance regarding SDL security requirements and security recommendations.</w:t>
      </w:r>
      <w:r w:rsidR="002E3E81" w:rsidRPr="00367C4C">
        <w:rPr>
          <w:rFonts w:cs="Arial"/>
          <w:lang w:bidi="en-US"/>
        </w:rPr>
        <w:t xml:space="preserve"> </w:t>
      </w:r>
    </w:p>
    <w:p w:rsidR="007F0479" w:rsidRPr="00367C4C" w:rsidRDefault="00C96473" w:rsidP="00E507E8">
      <w:pPr>
        <w:pStyle w:val="ListParagraph"/>
        <w:numPr>
          <w:ilvl w:val="0"/>
          <w:numId w:val="34"/>
        </w:numPr>
        <w:ind w:left="360"/>
        <w:rPr>
          <w:rFonts w:cs="Arial"/>
        </w:rPr>
      </w:pPr>
      <w:hyperlink w:anchor="_Phase_One:_Requirements_1" w:history="1">
        <w:r w:rsidR="007F0479" w:rsidRPr="00367C4C">
          <w:rPr>
            <w:rStyle w:val="Hyperlink"/>
            <w:rFonts w:cs="Arial"/>
            <w:sz w:val="20"/>
          </w:rPr>
          <w:t>Phase One: Requirements</w:t>
        </w:r>
      </w:hyperlink>
    </w:p>
    <w:p w:rsidR="007F0479" w:rsidRPr="00367C4C" w:rsidRDefault="007F0479" w:rsidP="007F0479">
      <w:pPr>
        <w:pStyle w:val="ListParagraph"/>
        <w:numPr>
          <w:ilvl w:val="1"/>
          <w:numId w:val="34"/>
        </w:numPr>
        <w:ind w:left="720"/>
        <w:rPr>
          <w:rFonts w:cs="Arial"/>
        </w:rPr>
      </w:pPr>
      <w:r w:rsidRPr="00367C4C">
        <w:rPr>
          <w:rFonts w:cs="Arial"/>
        </w:rPr>
        <w:t xml:space="preserve">One new security requirement </w:t>
      </w:r>
    </w:p>
    <w:p w:rsidR="0038438F" w:rsidRPr="00367C4C" w:rsidRDefault="00C96473" w:rsidP="00E507E8">
      <w:pPr>
        <w:pStyle w:val="ListParagraph"/>
        <w:numPr>
          <w:ilvl w:val="0"/>
          <w:numId w:val="34"/>
        </w:numPr>
        <w:ind w:left="360"/>
        <w:rPr>
          <w:rFonts w:cs="Arial"/>
        </w:rPr>
      </w:pPr>
      <w:hyperlink w:anchor="_Phase_Two:_Design" w:history="1">
        <w:r w:rsidR="0038438F" w:rsidRPr="00367C4C">
          <w:rPr>
            <w:rStyle w:val="Hyperlink"/>
            <w:rFonts w:cs="Arial"/>
            <w:sz w:val="20"/>
          </w:rPr>
          <w:t>Phase Two: Design</w:t>
        </w:r>
      </w:hyperlink>
    </w:p>
    <w:p w:rsidR="007F0479" w:rsidRPr="00367C4C" w:rsidRDefault="007F0479" w:rsidP="00D30941">
      <w:pPr>
        <w:pStyle w:val="ListParagraph"/>
        <w:numPr>
          <w:ilvl w:val="1"/>
          <w:numId w:val="53"/>
        </w:numPr>
        <w:ind w:left="720"/>
        <w:rPr>
          <w:rFonts w:cs="Arial"/>
        </w:rPr>
      </w:pPr>
      <w:r w:rsidRPr="00367C4C">
        <w:rPr>
          <w:rFonts w:cs="Arial"/>
        </w:rPr>
        <w:t>Three new security recommendations</w:t>
      </w:r>
    </w:p>
    <w:p w:rsidR="0038438F" w:rsidRPr="00367C4C" w:rsidRDefault="00C96473" w:rsidP="00E507E8">
      <w:pPr>
        <w:pStyle w:val="ListParagraph"/>
        <w:numPr>
          <w:ilvl w:val="0"/>
          <w:numId w:val="34"/>
        </w:numPr>
        <w:ind w:left="360"/>
        <w:rPr>
          <w:rFonts w:cs="Arial"/>
        </w:rPr>
      </w:pPr>
      <w:hyperlink w:anchor="_Phase_Three:_Implementation" w:history="1">
        <w:r w:rsidR="0038438F" w:rsidRPr="00367C4C">
          <w:rPr>
            <w:rStyle w:val="Hyperlink"/>
            <w:rFonts w:cs="Arial"/>
            <w:sz w:val="20"/>
          </w:rPr>
          <w:t>Phase Three: Implementation</w:t>
        </w:r>
      </w:hyperlink>
    </w:p>
    <w:p w:rsidR="0038438F" w:rsidRPr="00367C4C" w:rsidRDefault="0038438F" w:rsidP="00D30941">
      <w:pPr>
        <w:pStyle w:val="ListParagraph"/>
        <w:numPr>
          <w:ilvl w:val="1"/>
          <w:numId w:val="53"/>
        </w:numPr>
        <w:ind w:left="720"/>
        <w:rPr>
          <w:rFonts w:cs="Arial"/>
        </w:rPr>
      </w:pPr>
      <w:r w:rsidRPr="00367C4C">
        <w:rPr>
          <w:rFonts w:cs="Arial"/>
        </w:rPr>
        <w:t>T</w:t>
      </w:r>
      <w:r w:rsidR="007F0479" w:rsidRPr="00367C4C">
        <w:rPr>
          <w:rFonts w:cs="Arial"/>
        </w:rPr>
        <w:t>hree</w:t>
      </w:r>
      <w:r w:rsidRPr="00367C4C">
        <w:rPr>
          <w:rFonts w:cs="Arial"/>
        </w:rPr>
        <w:t xml:space="preserve"> new security requirements</w:t>
      </w:r>
    </w:p>
    <w:p w:rsidR="0038438F" w:rsidRPr="00367C4C" w:rsidRDefault="007F0479" w:rsidP="00D30941">
      <w:pPr>
        <w:pStyle w:val="ListParagraph"/>
        <w:numPr>
          <w:ilvl w:val="1"/>
          <w:numId w:val="53"/>
        </w:numPr>
        <w:ind w:left="720"/>
        <w:rPr>
          <w:rFonts w:cs="Arial"/>
        </w:rPr>
      </w:pPr>
      <w:r w:rsidRPr="00367C4C">
        <w:rPr>
          <w:rFonts w:cs="Arial"/>
        </w:rPr>
        <w:t xml:space="preserve">Eight </w:t>
      </w:r>
      <w:r w:rsidR="0038438F" w:rsidRPr="00367C4C">
        <w:rPr>
          <w:rFonts w:cs="Arial"/>
        </w:rPr>
        <w:t>new security recommendations</w:t>
      </w:r>
    </w:p>
    <w:p w:rsidR="0038438F" w:rsidRPr="00367C4C" w:rsidRDefault="00C96473" w:rsidP="00E507E8">
      <w:pPr>
        <w:pStyle w:val="ListParagraph"/>
        <w:numPr>
          <w:ilvl w:val="0"/>
          <w:numId w:val="34"/>
        </w:numPr>
        <w:ind w:left="360"/>
        <w:rPr>
          <w:rFonts w:cs="Arial"/>
        </w:rPr>
      </w:pPr>
      <w:hyperlink w:anchor="_Phase_Four:_Verification" w:history="1">
        <w:r w:rsidR="0038438F" w:rsidRPr="00367C4C">
          <w:rPr>
            <w:rStyle w:val="Hyperlink"/>
            <w:rFonts w:cs="Arial"/>
            <w:sz w:val="20"/>
          </w:rPr>
          <w:t>Phase Four: Verification</w:t>
        </w:r>
      </w:hyperlink>
    </w:p>
    <w:p w:rsidR="0038438F" w:rsidRPr="00367C4C" w:rsidRDefault="007F0479" w:rsidP="00D30941">
      <w:pPr>
        <w:pStyle w:val="ListParagraph"/>
        <w:numPr>
          <w:ilvl w:val="1"/>
          <w:numId w:val="53"/>
        </w:numPr>
        <w:ind w:left="720"/>
        <w:rPr>
          <w:rFonts w:cs="Arial"/>
        </w:rPr>
      </w:pPr>
      <w:r w:rsidRPr="00367C4C">
        <w:rPr>
          <w:rFonts w:cs="Arial"/>
        </w:rPr>
        <w:t xml:space="preserve">One </w:t>
      </w:r>
      <w:r w:rsidR="0038438F" w:rsidRPr="00367C4C">
        <w:rPr>
          <w:rFonts w:cs="Arial"/>
        </w:rPr>
        <w:t>new security requirement</w:t>
      </w:r>
    </w:p>
    <w:p w:rsidR="0038438F" w:rsidRPr="00367C4C" w:rsidRDefault="007F0479" w:rsidP="00D30941">
      <w:pPr>
        <w:pStyle w:val="ListParagraph"/>
        <w:numPr>
          <w:ilvl w:val="1"/>
          <w:numId w:val="53"/>
        </w:numPr>
        <w:ind w:left="720"/>
        <w:rPr>
          <w:rFonts w:cs="Arial"/>
        </w:rPr>
      </w:pPr>
      <w:r w:rsidRPr="00367C4C">
        <w:rPr>
          <w:rFonts w:cs="Arial"/>
        </w:rPr>
        <w:t xml:space="preserve">One </w:t>
      </w:r>
      <w:r w:rsidR="0038438F" w:rsidRPr="00367C4C">
        <w:rPr>
          <w:rFonts w:cs="Arial"/>
        </w:rPr>
        <w:t>new security recommendation</w:t>
      </w:r>
    </w:p>
    <w:p w:rsidR="002E3E81" w:rsidRPr="00367C4C" w:rsidRDefault="00C96473" w:rsidP="00D30941">
      <w:pPr>
        <w:pStyle w:val="ListParagraph"/>
        <w:numPr>
          <w:ilvl w:val="1"/>
          <w:numId w:val="53"/>
        </w:numPr>
        <w:ind w:left="360"/>
        <w:rPr>
          <w:rFonts w:cs="Arial"/>
        </w:rPr>
      </w:pPr>
      <w:hyperlink w:anchor="_Security_Development_Lifecycle_2" w:history="1">
        <w:r w:rsidR="00154243" w:rsidRPr="00367C4C">
          <w:rPr>
            <w:rStyle w:val="Hyperlink"/>
            <w:rFonts w:cs="Arial"/>
            <w:sz w:val="20"/>
          </w:rPr>
          <w:t>Security Development Lifecycle for Agile Development</w:t>
        </w:r>
      </w:hyperlink>
    </w:p>
    <w:p w:rsidR="0038438F" w:rsidRPr="00367C4C" w:rsidRDefault="0038438F">
      <w:pPr>
        <w:spacing w:after="0" w:line="240" w:lineRule="auto"/>
        <w:jc w:val="left"/>
        <w:rPr>
          <w:rFonts w:cs="Arial"/>
          <w:kern w:val="28"/>
          <w:sz w:val="28"/>
          <w:szCs w:val="24"/>
        </w:rPr>
      </w:pPr>
      <w:r w:rsidRPr="00367C4C">
        <w:rPr>
          <w:rFonts w:cs="Arial"/>
        </w:rPr>
        <w:br w:type="page"/>
      </w:r>
    </w:p>
    <w:p w:rsidR="0037255F" w:rsidRPr="00367C4C" w:rsidRDefault="00EB0C5F" w:rsidP="00490A18">
      <w:pPr>
        <w:pStyle w:val="Heading1"/>
        <w:rPr>
          <w:rFonts w:ascii="Arial" w:hAnsi="Arial" w:cs="Arial"/>
        </w:rPr>
      </w:pPr>
      <w:bookmarkStart w:id="5" w:name="_Toc276579037"/>
      <w:r w:rsidRPr="00367C4C">
        <w:rPr>
          <w:rFonts w:ascii="Arial" w:hAnsi="Arial" w:cs="Arial"/>
        </w:rPr>
        <w:lastRenderedPageBreak/>
        <w:t>Introduction</w:t>
      </w:r>
      <w:bookmarkEnd w:id="5"/>
    </w:p>
    <w:bookmarkEnd w:id="1"/>
    <w:bookmarkEnd w:id="2"/>
    <w:bookmarkEnd w:id="3"/>
    <w:p w:rsidR="00EB0C5F" w:rsidRPr="00367C4C" w:rsidRDefault="00EB0C5F" w:rsidP="001F716E">
      <w:pPr>
        <w:rPr>
          <w:rFonts w:cs="Arial"/>
        </w:rPr>
      </w:pPr>
      <w:r w:rsidRPr="00367C4C">
        <w:rPr>
          <w:rFonts w:cs="Arial"/>
        </w:rPr>
        <w:t xml:space="preserve">All software developers must address security threats. Computer users now require trustworthy and secure software, and developers who address security threats more effectively than others can gain </w:t>
      </w:r>
      <w:r w:rsidR="00003ACB" w:rsidRPr="00367C4C">
        <w:rPr>
          <w:rFonts w:cs="Arial"/>
        </w:rPr>
        <w:t xml:space="preserve">a </w:t>
      </w:r>
      <w:r w:rsidRPr="00367C4C">
        <w:rPr>
          <w:rFonts w:cs="Arial"/>
        </w:rPr>
        <w:t>competitive advantage in the marketplace. Also, an increased sense of social responsibility now compels developers to create secure software that requires fewer patches and less security management.</w:t>
      </w:r>
    </w:p>
    <w:p w:rsidR="00EB0C5F" w:rsidRPr="00367C4C" w:rsidRDefault="00EB0C5F" w:rsidP="001F716E">
      <w:pPr>
        <w:rPr>
          <w:rFonts w:cs="Arial"/>
        </w:rPr>
      </w:pPr>
      <w:r w:rsidRPr="00367C4C">
        <w:rPr>
          <w:rFonts w:cs="Arial"/>
        </w:rPr>
        <w:t>Privacy also demands attention. To ignore privacy concerns of users can invite blocked deployments, litigation, negative media coverage, and mistrust. Developers who protect privacy earn users’ loyalt</w:t>
      </w:r>
      <w:r w:rsidR="00F7433A" w:rsidRPr="00367C4C">
        <w:rPr>
          <w:rFonts w:cs="Arial"/>
        </w:rPr>
        <w:t>ies</w:t>
      </w:r>
      <w:r w:rsidRPr="00367C4C">
        <w:rPr>
          <w:rFonts w:cs="Arial"/>
        </w:rPr>
        <w:t xml:space="preserve"> and distinguish themselves from their competitors.</w:t>
      </w:r>
    </w:p>
    <w:p w:rsidR="00EB0C5F" w:rsidRPr="00367C4C" w:rsidRDefault="00EB0C5F" w:rsidP="001F716E">
      <w:pPr>
        <w:rPr>
          <w:rFonts w:cs="Arial"/>
        </w:rPr>
      </w:pPr>
      <w:r w:rsidRPr="00367C4C">
        <w:rPr>
          <w:rFonts w:cs="Arial"/>
        </w:rPr>
        <w:t>Secure software development has three elements</w:t>
      </w:r>
      <w:r w:rsidR="00F7433A" w:rsidRPr="00367C4C">
        <w:rPr>
          <w:rFonts w:cs="Arial"/>
        </w:rPr>
        <w:t>—</w:t>
      </w:r>
      <w:r w:rsidRPr="00367C4C">
        <w:rPr>
          <w:rFonts w:cs="Arial"/>
        </w:rPr>
        <w:t>best practices, process improvements, and metrics. This document focuses primarily on the first two elements, and metrics are derived from measuring how they are applied.</w:t>
      </w:r>
    </w:p>
    <w:p w:rsidR="00EB0C5F" w:rsidRPr="00367C4C" w:rsidRDefault="00EB0C5F" w:rsidP="001F716E">
      <w:pPr>
        <w:rPr>
          <w:rFonts w:cs="Arial"/>
        </w:rPr>
      </w:pPr>
      <w:r w:rsidRPr="00367C4C">
        <w:rPr>
          <w:rFonts w:cs="Arial"/>
        </w:rPr>
        <w:t>Microsoft has implemented a stringent software development process that focuses on these elements.</w:t>
      </w:r>
      <w:r w:rsidRPr="00367C4C" w:rsidDel="008A283B">
        <w:rPr>
          <w:rFonts w:cs="Arial"/>
        </w:rPr>
        <w:t xml:space="preserve"> </w:t>
      </w:r>
      <w:r w:rsidRPr="00367C4C">
        <w:rPr>
          <w:rFonts w:cs="Arial"/>
        </w:rPr>
        <w:t>The goal is to minimize security-related vulnerabilities in the design, code, and documentation and to detect and eliminate vulnerabilities as early as possible in the development life</w:t>
      </w:r>
      <w:r w:rsidR="00F7433A" w:rsidRPr="00367C4C">
        <w:rPr>
          <w:rFonts w:cs="Arial"/>
        </w:rPr>
        <w:t xml:space="preserve"> </w:t>
      </w:r>
      <w:r w:rsidRPr="00367C4C">
        <w:rPr>
          <w:rFonts w:cs="Arial"/>
        </w:rPr>
        <w:t>cycle. These improvements reduce the number and severity of security vulnerabilities and improve the protection of users’ privacy.</w:t>
      </w:r>
    </w:p>
    <w:p w:rsidR="00EB0C5F" w:rsidRPr="00367C4C" w:rsidRDefault="00EB0C5F" w:rsidP="001F716E">
      <w:pPr>
        <w:rPr>
          <w:rFonts w:cs="Arial"/>
        </w:rPr>
      </w:pPr>
      <w:r w:rsidRPr="00367C4C">
        <w:rPr>
          <w:rFonts w:cs="Arial"/>
        </w:rPr>
        <w:t>Secure software development is mandatory for software that is developed for the following uses:</w:t>
      </w:r>
    </w:p>
    <w:p w:rsidR="00EB0C5F" w:rsidRPr="00367C4C" w:rsidRDefault="00EB0C5F" w:rsidP="007A348A">
      <w:pPr>
        <w:pStyle w:val="BulletedList"/>
      </w:pPr>
      <w:r w:rsidRPr="00367C4C">
        <w:t>In a business environment</w:t>
      </w:r>
    </w:p>
    <w:p w:rsidR="00EB0C5F" w:rsidRPr="00367C4C" w:rsidRDefault="00EB0C5F" w:rsidP="007A348A">
      <w:pPr>
        <w:pStyle w:val="BulletedList"/>
      </w:pPr>
      <w:r w:rsidRPr="00367C4C">
        <w:t xml:space="preserve">To process personally identifiable information </w:t>
      </w:r>
      <w:r w:rsidR="00F34F95" w:rsidRPr="00367C4C">
        <w:t xml:space="preserve">(PII) </w:t>
      </w:r>
      <w:r w:rsidRPr="00367C4C">
        <w:t>or other sensitive information</w:t>
      </w:r>
    </w:p>
    <w:p w:rsidR="00EB0C5F" w:rsidRPr="00367C4C" w:rsidRDefault="00EB0C5F" w:rsidP="007A348A">
      <w:pPr>
        <w:pStyle w:val="BulletedList"/>
      </w:pPr>
      <w:r w:rsidRPr="00367C4C">
        <w:t>To communicate regularly over the Internet or other networks</w:t>
      </w:r>
    </w:p>
    <w:p w:rsidR="00EB0C5F" w:rsidRPr="00367C4C" w:rsidRDefault="00EB0C5F" w:rsidP="001F716E">
      <w:pPr>
        <w:rPr>
          <w:rFonts w:cs="Arial"/>
        </w:rPr>
      </w:pPr>
      <w:r w:rsidRPr="00367C4C">
        <w:rPr>
          <w:rFonts w:cs="Arial"/>
        </w:rPr>
        <w:t xml:space="preserve">(For more specific definitions, see </w:t>
      </w:r>
      <w:hyperlink w:anchor="_What_Products_and" w:history="1">
        <w:r w:rsidR="00850007" w:rsidRPr="00367C4C">
          <w:rPr>
            <w:rStyle w:val="Hyperlink"/>
            <w:rFonts w:cs="Arial"/>
            <w:sz w:val="20"/>
          </w:rPr>
          <w:t>What Products and Services Are Required to Adopt the Security Development Lifecycle Process?</w:t>
        </w:r>
      </w:hyperlink>
      <w:r w:rsidRPr="00367C4C">
        <w:rPr>
          <w:rFonts w:cs="Arial"/>
        </w:rPr>
        <w:t xml:space="preserve"> later in this introduction.)</w:t>
      </w:r>
    </w:p>
    <w:p w:rsidR="00EB0C5F" w:rsidRPr="00367C4C" w:rsidRDefault="00EB0C5F" w:rsidP="001F716E">
      <w:pPr>
        <w:rPr>
          <w:rFonts w:cs="Arial"/>
        </w:rPr>
      </w:pPr>
      <w:r w:rsidRPr="00367C4C">
        <w:rPr>
          <w:rFonts w:cs="Arial"/>
        </w:rPr>
        <w:t>This document describes both required and recommended changes</w:t>
      </w:r>
      <w:r w:rsidRPr="00367C4C" w:rsidDel="00BB20DC">
        <w:rPr>
          <w:rFonts w:cs="Arial"/>
        </w:rPr>
        <w:t xml:space="preserve"> </w:t>
      </w:r>
      <w:r w:rsidRPr="00367C4C">
        <w:rPr>
          <w:rFonts w:cs="Arial"/>
        </w:rPr>
        <w:t>to software development tools and processes. These changes should be integrated into existing software development processes to facilitate best practices and achieve measurably improved security and privacy.</w:t>
      </w:r>
      <w:r w:rsidRPr="00367C4C" w:rsidDel="00486CC0">
        <w:rPr>
          <w:rFonts w:cs="Arial"/>
        </w:rPr>
        <w:t xml:space="preserve"> </w:t>
      </w:r>
    </w:p>
    <w:p w:rsidR="00EB0C5F" w:rsidRPr="00367C4C" w:rsidRDefault="00EB0C5F" w:rsidP="001F716E">
      <w:pPr>
        <w:rPr>
          <w:rFonts w:cs="Arial"/>
        </w:rPr>
      </w:pPr>
      <w:r w:rsidRPr="00367C4C">
        <w:rPr>
          <w:rFonts w:cs="Arial"/>
          <w:b/>
        </w:rPr>
        <w:t>Note:</w:t>
      </w:r>
      <w:r w:rsidRPr="00367C4C">
        <w:rPr>
          <w:rFonts w:cs="Arial"/>
        </w:rPr>
        <w:t> This document outlines the SDL process used by Microsoft product groups for application development. It has been modified slightly to remove references to internal Microsoft resources and to minimize Microsoft-specific jargon. We make no guarantees as to its applicability for all types of application development or for all development environments. Implementers should use common sense in choosing the portions of the SDL that make sense given existing resources and management support.</w:t>
      </w:r>
    </w:p>
    <w:p w:rsidR="00EB0C5F" w:rsidRPr="00367C4C" w:rsidRDefault="00EB0C5F" w:rsidP="001F716E">
      <w:pPr>
        <w:rPr>
          <w:rFonts w:cs="Arial"/>
        </w:rPr>
      </w:pPr>
      <w:r w:rsidRPr="00367C4C">
        <w:rPr>
          <w:rFonts w:cs="Arial"/>
          <w:lang w:bidi="en-US"/>
        </w:rPr>
        <w:br w:type="page"/>
      </w:r>
    </w:p>
    <w:p w:rsidR="00EB0C5F" w:rsidRPr="00367C4C" w:rsidRDefault="00EB0C5F" w:rsidP="00490A18">
      <w:pPr>
        <w:pStyle w:val="Heading1"/>
        <w:rPr>
          <w:rFonts w:ascii="Arial" w:hAnsi="Arial" w:cs="Arial"/>
        </w:rPr>
      </w:pPr>
      <w:bookmarkStart w:id="6" w:name="_Toc195615905"/>
      <w:bookmarkStart w:id="7" w:name="_Toc221722324"/>
      <w:bookmarkStart w:id="8" w:name="_Toc276579038"/>
      <w:r w:rsidRPr="00367C4C">
        <w:rPr>
          <w:rFonts w:ascii="Arial" w:hAnsi="Arial" w:cs="Arial"/>
        </w:rPr>
        <w:lastRenderedPageBreak/>
        <w:t>Traditional Microsoft Product Development Process</w:t>
      </w:r>
      <w:bookmarkEnd w:id="6"/>
      <w:bookmarkEnd w:id="7"/>
      <w:bookmarkEnd w:id="8"/>
    </w:p>
    <w:p w:rsidR="00EB0C5F" w:rsidRPr="00367C4C" w:rsidRDefault="00EB0C5F" w:rsidP="001F716E">
      <w:pPr>
        <w:rPr>
          <w:rFonts w:cs="Arial"/>
        </w:rPr>
      </w:pPr>
      <w:r w:rsidRPr="00367C4C">
        <w:rPr>
          <w:rFonts w:cs="Arial"/>
        </w:rPr>
        <w:t>In response to the Trustworthy Computing (</w:t>
      </w:r>
      <w:proofErr w:type="spellStart"/>
      <w:r w:rsidRPr="00367C4C">
        <w:rPr>
          <w:rFonts w:cs="Arial"/>
        </w:rPr>
        <w:t>TwC</w:t>
      </w:r>
      <w:proofErr w:type="spellEnd"/>
      <w:r w:rsidRPr="00367C4C">
        <w:rPr>
          <w:rFonts w:cs="Arial"/>
        </w:rPr>
        <w:t xml:space="preserve">) directive of January 2002, many software development groups at Microsoft instigated </w:t>
      </w:r>
      <w:r w:rsidRPr="00367C4C">
        <w:rPr>
          <w:rFonts w:cs="Arial"/>
          <w:i/>
        </w:rPr>
        <w:t>security pushes</w:t>
      </w:r>
      <w:r w:rsidRPr="00367C4C">
        <w:rPr>
          <w:rFonts w:cs="Arial"/>
        </w:rPr>
        <w:t xml:space="preserve"> to find ways to improve the security of existing code and one or two prior versions of the code. However, the reliable delivery of more secure software requires a comprehensive process, so Microsoft defined </w:t>
      </w:r>
      <w:r w:rsidR="00B71034" w:rsidRPr="00367C4C">
        <w:rPr>
          <w:rFonts w:cs="Arial"/>
          <w:i/>
        </w:rPr>
        <w:t>Secure by Design, Secure by Default, Secure in Deployment, and Communications</w:t>
      </w:r>
      <w:r w:rsidR="005E063B" w:rsidRPr="00367C4C">
        <w:rPr>
          <w:rFonts w:cs="Arial"/>
        </w:rPr>
        <w:t xml:space="preserve"> </w:t>
      </w:r>
      <w:r w:rsidRPr="00367C4C">
        <w:rPr>
          <w:rFonts w:cs="Arial"/>
        </w:rPr>
        <w:t>(</w:t>
      </w:r>
      <w:r w:rsidR="005E063B" w:rsidRPr="00367C4C">
        <w:rPr>
          <w:rFonts w:cs="Arial"/>
        </w:rPr>
        <w:t>SD3+C</w:t>
      </w:r>
      <w:r w:rsidRPr="00367C4C">
        <w:rPr>
          <w:rFonts w:cs="Arial"/>
        </w:rPr>
        <w:t>) to help determine where security and privacy efforts are needed. The guiding principles for SD3+C are identified in the following subsections.</w:t>
      </w:r>
    </w:p>
    <w:p w:rsidR="00B71034" w:rsidRPr="00367C4C" w:rsidRDefault="00EB0C5F" w:rsidP="00B71034">
      <w:pPr>
        <w:pStyle w:val="Heading3"/>
        <w:rPr>
          <w:rFonts w:cs="Arial"/>
        </w:rPr>
      </w:pPr>
      <w:r w:rsidRPr="00367C4C">
        <w:rPr>
          <w:rFonts w:cs="Arial"/>
        </w:rPr>
        <w:t>Secure by Design</w:t>
      </w:r>
    </w:p>
    <w:p w:rsidR="00EB0C5F" w:rsidRPr="00367C4C" w:rsidRDefault="00EB0C5F" w:rsidP="007A348A">
      <w:pPr>
        <w:pStyle w:val="BulletedList"/>
      </w:pPr>
      <w:r w:rsidRPr="00367C4C">
        <w:rPr>
          <w:b/>
        </w:rPr>
        <w:t>Secure architecture, design, and structure</w:t>
      </w:r>
      <w:r w:rsidR="005E063B" w:rsidRPr="00367C4C">
        <w:rPr>
          <w:b/>
        </w:rPr>
        <w:t>.</w:t>
      </w:r>
      <w:r w:rsidRPr="00367C4C">
        <w:t xml:space="preserve"> Developers consider security issues part of the basic architectural design of software development. They review detailed designs for possible security issues and design and develop mitigations for all threats.</w:t>
      </w:r>
    </w:p>
    <w:p w:rsidR="00EB0C5F" w:rsidRPr="00367C4C" w:rsidRDefault="00EB0C5F" w:rsidP="007A348A">
      <w:pPr>
        <w:pStyle w:val="BulletedList"/>
      </w:pPr>
      <w:r w:rsidRPr="00367C4C">
        <w:rPr>
          <w:b/>
        </w:rPr>
        <w:t>Threat modeling and mitigation</w:t>
      </w:r>
      <w:r w:rsidR="005E063B" w:rsidRPr="00367C4C">
        <w:rPr>
          <w:b/>
        </w:rPr>
        <w:t>.</w:t>
      </w:r>
      <w:r w:rsidRPr="00367C4C">
        <w:rPr>
          <w:b/>
        </w:rPr>
        <w:t xml:space="preserve"> </w:t>
      </w:r>
      <w:r w:rsidRPr="00367C4C">
        <w:t>Threat models are created, and threat mitigations are present in all design and functional specifications.</w:t>
      </w:r>
    </w:p>
    <w:p w:rsidR="00EB0C5F" w:rsidRPr="00367C4C" w:rsidRDefault="00EB0C5F" w:rsidP="007A348A">
      <w:pPr>
        <w:pStyle w:val="BulletedList"/>
      </w:pPr>
      <w:r w:rsidRPr="00367C4C">
        <w:rPr>
          <w:b/>
        </w:rPr>
        <w:t>Elimination of vulnerabilities</w:t>
      </w:r>
      <w:r w:rsidR="005E063B" w:rsidRPr="00367C4C">
        <w:rPr>
          <w:b/>
        </w:rPr>
        <w:t>.</w:t>
      </w:r>
      <w:r w:rsidRPr="00367C4C">
        <w:rPr>
          <w:b/>
        </w:rPr>
        <w:t xml:space="preserve"> </w:t>
      </w:r>
      <w:r w:rsidRPr="00367C4C">
        <w:t>No known security vulnerabilities that would present a significant risk to anticipated use of the software remain in the code after review. This review includes the use of analysis and testing tools to eliminate classes of vulnerabilities.</w:t>
      </w:r>
    </w:p>
    <w:p w:rsidR="00EB0C5F" w:rsidRPr="00367C4C" w:rsidRDefault="00EB0C5F" w:rsidP="007A348A">
      <w:pPr>
        <w:pStyle w:val="BulletedList"/>
      </w:pPr>
      <w:r w:rsidRPr="00367C4C">
        <w:rPr>
          <w:b/>
        </w:rPr>
        <w:t>Improvements in security</w:t>
      </w:r>
      <w:r w:rsidR="005E063B" w:rsidRPr="00367C4C">
        <w:rPr>
          <w:b/>
        </w:rPr>
        <w:t>.</w:t>
      </w:r>
      <w:r w:rsidRPr="00367C4C">
        <w:t xml:space="preserve"> Less secure legacy protocols and code are deprecated, and, where possible, users are provided with secure alternatives that are consistent with industry standards.</w:t>
      </w:r>
    </w:p>
    <w:p w:rsidR="00B71034" w:rsidRPr="00367C4C" w:rsidRDefault="00EB0C5F" w:rsidP="00B71034">
      <w:pPr>
        <w:pStyle w:val="Heading3"/>
        <w:rPr>
          <w:rFonts w:cs="Arial"/>
          <w:lang w:bidi="en-US"/>
        </w:rPr>
      </w:pPr>
      <w:r w:rsidRPr="00367C4C">
        <w:rPr>
          <w:rFonts w:cs="Arial"/>
          <w:lang w:bidi="en-US"/>
        </w:rPr>
        <w:t>Secure by Default</w:t>
      </w:r>
    </w:p>
    <w:p w:rsidR="00EB0C5F" w:rsidRPr="00367C4C" w:rsidRDefault="00EB0C5F" w:rsidP="007A348A">
      <w:pPr>
        <w:pStyle w:val="BulletedList"/>
      </w:pPr>
      <w:r w:rsidRPr="00367C4C">
        <w:rPr>
          <w:b/>
        </w:rPr>
        <w:t>Least privilege</w:t>
      </w:r>
      <w:r w:rsidR="005E063B" w:rsidRPr="00367C4C">
        <w:rPr>
          <w:b/>
        </w:rPr>
        <w:t>.</w:t>
      </w:r>
      <w:r w:rsidRPr="00367C4C">
        <w:t xml:space="preserve"> All components run with the fewest possible permissions.</w:t>
      </w:r>
    </w:p>
    <w:p w:rsidR="00EB0C5F" w:rsidRPr="00367C4C" w:rsidRDefault="00EB0C5F" w:rsidP="007A348A">
      <w:pPr>
        <w:pStyle w:val="BulletedList"/>
      </w:pPr>
      <w:r w:rsidRPr="00367C4C">
        <w:rPr>
          <w:b/>
        </w:rPr>
        <w:t>Defense in depth</w:t>
      </w:r>
      <w:r w:rsidR="005E063B" w:rsidRPr="00367C4C">
        <w:rPr>
          <w:b/>
        </w:rPr>
        <w:t>.</w:t>
      </w:r>
      <w:r w:rsidRPr="00367C4C">
        <w:t xml:space="preserve"> Components do not rely on a single threat mitigation solution that leaves users exposed if it fails.</w:t>
      </w:r>
    </w:p>
    <w:p w:rsidR="00EB0C5F" w:rsidRPr="00367C4C" w:rsidRDefault="00EB0C5F" w:rsidP="007A348A">
      <w:pPr>
        <w:pStyle w:val="BulletedList"/>
      </w:pPr>
      <w:r w:rsidRPr="00367C4C">
        <w:rPr>
          <w:b/>
        </w:rPr>
        <w:t>Conservative default settings</w:t>
      </w:r>
      <w:r w:rsidR="005E063B" w:rsidRPr="00367C4C">
        <w:rPr>
          <w:b/>
        </w:rPr>
        <w:t>.</w:t>
      </w:r>
      <w:r w:rsidRPr="00367C4C">
        <w:t xml:space="preserve"> The development team is aware of the attack surface for the product and minimizes it in the default configuration.</w:t>
      </w:r>
    </w:p>
    <w:p w:rsidR="00EB0C5F" w:rsidRPr="00367C4C" w:rsidRDefault="00EB0C5F" w:rsidP="007A348A">
      <w:pPr>
        <w:pStyle w:val="BulletedList"/>
      </w:pPr>
      <w:r w:rsidRPr="00367C4C">
        <w:rPr>
          <w:b/>
        </w:rPr>
        <w:t>Avoidance of risky default changes</w:t>
      </w:r>
      <w:r w:rsidR="005E063B" w:rsidRPr="00367C4C">
        <w:rPr>
          <w:b/>
        </w:rPr>
        <w:t>.</w:t>
      </w:r>
      <w:r w:rsidRPr="00367C4C">
        <w:t xml:space="preserve"> Applications do not make any default changes to the operating system or security settings that reduce security for the host computer. In some cases, such as for security products (for example, Microsoft Internet Security and Acceleration </w:t>
      </w:r>
      <w:r w:rsidR="00F07B91" w:rsidRPr="00367C4C">
        <w:t>[</w:t>
      </w:r>
      <w:r w:rsidRPr="00367C4C">
        <w:t>ISA</w:t>
      </w:r>
      <w:r w:rsidR="00F07B91" w:rsidRPr="00367C4C">
        <w:t>]</w:t>
      </w:r>
      <w:r w:rsidRPr="00367C4C">
        <w:t xml:space="preserve"> Server), it is acceptable for a software program to strengthen (increase) security settings for the host computer. The most common violations of this principle are games that either open up firewall ports without informing the user or instruct users to do so without consideration of possible risks.</w:t>
      </w:r>
    </w:p>
    <w:p w:rsidR="00EB0C5F" w:rsidRPr="00367C4C" w:rsidRDefault="00EB0C5F" w:rsidP="007A348A">
      <w:pPr>
        <w:pStyle w:val="BulletedList"/>
      </w:pPr>
      <w:r w:rsidRPr="00367C4C">
        <w:rPr>
          <w:b/>
        </w:rPr>
        <w:t>Less commonly used services off by default</w:t>
      </w:r>
      <w:r w:rsidR="005E063B" w:rsidRPr="00367C4C">
        <w:rPr>
          <w:b/>
        </w:rPr>
        <w:t>.</w:t>
      </w:r>
      <w:r w:rsidRPr="00367C4C">
        <w:t xml:space="preserve"> If fewer than 80 percent of a program’s users use a feature, that feature should not be activated by default. Measuring 80 percent usage in a product is often difficult because programs are designed for many different personas. It can be useful to consider whether a feature addresses a core/primary use scenario for all personas. If it does, the feature is sometimes referred to as a P1 feature.</w:t>
      </w:r>
    </w:p>
    <w:p w:rsidR="00B71034" w:rsidRPr="00367C4C" w:rsidRDefault="00EB0C5F" w:rsidP="00B71034">
      <w:pPr>
        <w:pStyle w:val="Heading3"/>
        <w:rPr>
          <w:rFonts w:cs="Arial"/>
          <w:lang w:bidi="en-US"/>
        </w:rPr>
      </w:pPr>
      <w:r w:rsidRPr="00367C4C">
        <w:rPr>
          <w:rFonts w:cs="Arial"/>
          <w:lang w:bidi="en-US"/>
        </w:rPr>
        <w:t>Secure in Deployment</w:t>
      </w:r>
    </w:p>
    <w:p w:rsidR="00AE6E24" w:rsidRPr="00367C4C" w:rsidRDefault="00EB0C5F" w:rsidP="007A348A">
      <w:pPr>
        <w:pStyle w:val="BulletedList"/>
      </w:pPr>
      <w:r w:rsidRPr="00367C4C">
        <w:rPr>
          <w:b/>
        </w:rPr>
        <w:t>Deployment guides</w:t>
      </w:r>
      <w:r w:rsidR="005E063B" w:rsidRPr="00367C4C">
        <w:rPr>
          <w:b/>
        </w:rPr>
        <w:t>.</w:t>
      </w:r>
      <w:r w:rsidRPr="00367C4C">
        <w:t xml:space="preserve"> Prescriptive deployment guides outline how to deploy each feature of a program securely, including providing users with information that enables them to assess the security risk of activating non-default options (and thereby increasing the attack surface).</w:t>
      </w:r>
    </w:p>
    <w:p w:rsidR="00AE6E24" w:rsidRPr="00367C4C" w:rsidRDefault="00AE6E24">
      <w:pPr>
        <w:spacing w:after="0" w:line="240" w:lineRule="auto"/>
        <w:jc w:val="left"/>
        <w:rPr>
          <w:rFonts w:eastAsiaTheme="majorEastAsia" w:cs="Arial"/>
        </w:rPr>
      </w:pPr>
      <w:r w:rsidRPr="00367C4C">
        <w:rPr>
          <w:rFonts w:cs="Arial"/>
        </w:rPr>
        <w:br w:type="page"/>
      </w:r>
    </w:p>
    <w:p w:rsidR="00EB0C5F" w:rsidRPr="00367C4C" w:rsidRDefault="00EB0C5F" w:rsidP="007A348A">
      <w:pPr>
        <w:pStyle w:val="BulletedList"/>
      </w:pPr>
      <w:r w:rsidRPr="00367C4C">
        <w:rPr>
          <w:b/>
        </w:rPr>
        <w:lastRenderedPageBreak/>
        <w:t>Analysis and management tools</w:t>
      </w:r>
      <w:r w:rsidR="005E063B" w:rsidRPr="00367C4C">
        <w:rPr>
          <w:b/>
        </w:rPr>
        <w:t>.</w:t>
      </w:r>
      <w:r w:rsidRPr="00367C4C">
        <w:t xml:space="preserve"> Security analysis and management tools enable administrators to determine and configure the optimal security level for a software release. These tools include Microsoft Baseline Security Analyzer </w:t>
      </w:r>
      <w:r w:rsidR="005E063B" w:rsidRPr="00367C4C">
        <w:t>and</w:t>
      </w:r>
      <w:r w:rsidRPr="00367C4C">
        <w:t xml:space="preserve"> Group Policy, through which you can manage all security-related configuration options.</w:t>
      </w:r>
    </w:p>
    <w:p w:rsidR="00EB0C5F" w:rsidRPr="00367C4C" w:rsidRDefault="00EB0C5F" w:rsidP="007A348A">
      <w:pPr>
        <w:pStyle w:val="BulletedList"/>
      </w:pPr>
      <w:r w:rsidRPr="00367C4C">
        <w:rPr>
          <w:b/>
        </w:rPr>
        <w:t>Patch deployment tools</w:t>
      </w:r>
      <w:r w:rsidR="005E063B" w:rsidRPr="00367C4C">
        <w:rPr>
          <w:b/>
        </w:rPr>
        <w:t>.</w:t>
      </w:r>
      <w:r w:rsidRPr="00367C4C">
        <w:t xml:space="preserve"> Deployment tools are provided to aid in patch deployment.</w:t>
      </w:r>
    </w:p>
    <w:p w:rsidR="00B71034" w:rsidRPr="00367C4C" w:rsidRDefault="00EB0C5F" w:rsidP="00B71034">
      <w:pPr>
        <w:pStyle w:val="Heading3"/>
        <w:rPr>
          <w:rFonts w:cs="Arial"/>
          <w:lang w:bidi="en-US"/>
        </w:rPr>
      </w:pPr>
      <w:r w:rsidRPr="00367C4C">
        <w:rPr>
          <w:rFonts w:cs="Arial"/>
          <w:lang w:bidi="en-US"/>
        </w:rPr>
        <w:t>Communications</w:t>
      </w:r>
    </w:p>
    <w:p w:rsidR="00EB0C5F" w:rsidRPr="00367C4C" w:rsidRDefault="00EB0C5F" w:rsidP="007A348A">
      <w:pPr>
        <w:pStyle w:val="BulletedList"/>
      </w:pPr>
      <w:r w:rsidRPr="00367C4C">
        <w:rPr>
          <w:b/>
        </w:rPr>
        <w:t>Security response</w:t>
      </w:r>
      <w:r w:rsidR="005E063B" w:rsidRPr="00367C4C">
        <w:rPr>
          <w:b/>
        </w:rPr>
        <w:t>.</w:t>
      </w:r>
      <w:r w:rsidRPr="00367C4C">
        <w:t xml:space="preserve"> Development teams respond promptly to reports of security vulnerabilities and communicate information about security updates.</w:t>
      </w:r>
    </w:p>
    <w:p w:rsidR="00EB0C5F" w:rsidRPr="00367C4C" w:rsidRDefault="00EB0C5F" w:rsidP="007A348A">
      <w:pPr>
        <w:pStyle w:val="BulletedList"/>
      </w:pPr>
      <w:r w:rsidRPr="00367C4C">
        <w:rPr>
          <w:b/>
        </w:rPr>
        <w:t>Community engagement</w:t>
      </w:r>
      <w:r w:rsidR="005E063B" w:rsidRPr="00367C4C">
        <w:rPr>
          <w:b/>
        </w:rPr>
        <w:t>.</w:t>
      </w:r>
      <w:r w:rsidRPr="00367C4C">
        <w:t xml:space="preserve"> Development teams proactively engage with users to answer questions about security vulnerabilities, security updates, or changes in the security landscape.</w:t>
      </w:r>
    </w:p>
    <w:p w:rsidR="00EB0C5F" w:rsidRPr="00367C4C" w:rsidRDefault="00EB0C5F" w:rsidP="001F716E">
      <w:pPr>
        <w:rPr>
          <w:rFonts w:cs="Arial"/>
        </w:rPr>
      </w:pPr>
      <w:r w:rsidRPr="00367C4C">
        <w:rPr>
          <w:rFonts w:cs="Arial"/>
        </w:rPr>
        <w:t>An analogous concept to SD3+C for privacy is known as PD3+C. The guiding principles for PD3+C are</w:t>
      </w:r>
      <w:r w:rsidR="005E063B" w:rsidRPr="00367C4C">
        <w:rPr>
          <w:rFonts w:cs="Arial"/>
        </w:rPr>
        <w:t xml:space="preserve"> outlined in the following subsections.</w:t>
      </w:r>
    </w:p>
    <w:p w:rsidR="00B71034" w:rsidRPr="00367C4C" w:rsidRDefault="00EB0C5F" w:rsidP="00B71034">
      <w:pPr>
        <w:pStyle w:val="Heading3"/>
        <w:rPr>
          <w:rFonts w:cs="Arial"/>
          <w:lang w:bidi="en-US"/>
        </w:rPr>
      </w:pPr>
      <w:r w:rsidRPr="00367C4C">
        <w:rPr>
          <w:rFonts w:cs="Arial"/>
          <w:lang w:bidi="en-US"/>
        </w:rPr>
        <w:t>Privacy by Design</w:t>
      </w:r>
    </w:p>
    <w:p w:rsidR="00EB0C5F" w:rsidRPr="00367C4C" w:rsidRDefault="00EB0C5F" w:rsidP="007A348A">
      <w:pPr>
        <w:pStyle w:val="BulletedList"/>
      </w:pPr>
      <w:r w:rsidRPr="00367C4C">
        <w:rPr>
          <w:b/>
        </w:rPr>
        <w:t>Provide notice and consent</w:t>
      </w:r>
      <w:r w:rsidR="005E063B" w:rsidRPr="00367C4C">
        <w:rPr>
          <w:b/>
        </w:rPr>
        <w:t>.</w:t>
      </w:r>
      <w:r w:rsidRPr="00367C4C">
        <w:t xml:space="preserve"> Provide appropriate notice about data that is collected, stored, or shared so that users can make informed decisions about their personal information.</w:t>
      </w:r>
    </w:p>
    <w:p w:rsidR="00EB0C5F" w:rsidRPr="00367C4C" w:rsidRDefault="00EB0C5F" w:rsidP="007A348A">
      <w:pPr>
        <w:pStyle w:val="BulletedList"/>
      </w:pPr>
      <w:r w:rsidRPr="00367C4C">
        <w:rPr>
          <w:b/>
        </w:rPr>
        <w:t>Enable user policy and control</w:t>
      </w:r>
      <w:r w:rsidR="005E063B" w:rsidRPr="00367C4C">
        <w:rPr>
          <w:b/>
        </w:rPr>
        <w:t>.</w:t>
      </w:r>
      <w:r w:rsidRPr="00367C4C">
        <w:t xml:space="preserve"> Enable parents to manage privacy settings for their children</w:t>
      </w:r>
      <w:r w:rsidR="00131C5A" w:rsidRPr="00367C4C">
        <w:t>,</w:t>
      </w:r>
      <w:r w:rsidRPr="00367C4C">
        <w:t xml:space="preserve"> and</w:t>
      </w:r>
      <w:r w:rsidR="00131C5A" w:rsidRPr="00367C4C">
        <w:t xml:space="preserve"> enable</w:t>
      </w:r>
      <w:r w:rsidRPr="00367C4C">
        <w:t xml:space="preserve"> enterprises to manage privacy settings for their employees.</w:t>
      </w:r>
    </w:p>
    <w:p w:rsidR="00EB0C5F" w:rsidRPr="00367C4C" w:rsidRDefault="00EB0C5F" w:rsidP="007A348A">
      <w:pPr>
        <w:pStyle w:val="BulletedList"/>
      </w:pPr>
      <w:r w:rsidRPr="00367C4C">
        <w:rPr>
          <w:b/>
        </w:rPr>
        <w:t>Minimize data collection and sensitivity</w:t>
      </w:r>
      <w:r w:rsidR="005E063B" w:rsidRPr="00367C4C">
        <w:rPr>
          <w:b/>
        </w:rPr>
        <w:t>.</w:t>
      </w:r>
      <w:r w:rsidRPr="00367C4C">
        <w:t xml:space="preserve"> Collect the minimum amount of data that is required for a particular purpose, and use the least sensitive form of that data.</w:t>
      </w:r>
    </w:p>
    <w:p w:rsidR="00EB0C5F" w:rsidRPr="00367C4C" w:rsidRDefault="00EB0C5F" w:rsidP="007A348A">
      <w:pPr>
        <w:pStyle w:val="BulletedList"/>
      </w:pPr>
      <w:r w:rsidRPr="00367C4C">
        <w:rPr>
          <w:b/>
        </w:rPr>
        <w:t>Protect the storage and transfer of data</w:t>
      </w:r>
      <w:r w:rsidR="005E063B" w:rsidRPr="00367C4C">
        <w:rPr>
          <w:b/>
        </w:rPr>
        <w:t>.</w:t>
      </w:r>
      <w:r w:rsidRPr="00367C4C">
        <w:t xml:space="preserve"> Encrypt </w:t>
      </w:r>
      <w:r w:rsidR="005E063B" w:rsidRPr="00367C4C">
        <w:t>PII</w:t>
      </w:r>
      <w:r w:rsidRPr="00367C4C">
        <w:t xml:space="preserve"> in transfer, limit access to stored data, and ensure that data usage complies with uses communicated to the user.</w:t>
      </w:r>
    </w:p>
    <w:p w:rsidR="00B71034" w:rsidRPr="00367C4C" w:rsidRDefault="00EB0C5F" w:rsidP="00B71034">
      <w:pPr>
        <w:pStyle w:val="Heading3"/>
        <w:rPr>
          <w:rFonts w:cs="Arial"/>
          <w:lang w:bidi="en-US"/>
        </w:rPr>
      </w:pPr>
      <w:r w:rsidRPr="00367C4C">
        <w:rPr>
          <w:rFonts w:cs="Arial"/>
          <w:lang w:bidi="en-US"/>
        </w:rPr>
        <w:t>Privacy by Default</w:t>
      </w:r>
    </w:p>
    <w:p w:rsidR="00EB0C5F" w:rsidRPr="00367C4C" w:rsidRDefault="00EB0C5F" w:rsidP="007A348A">
      <w:pPr>
        <w:pStyle w:val="BulletedList"/>
      </w:pPr>
      <w:r w:rsidRPr="00367C4C">
        <w:rPr>
          <w:b/>
        </w:rPr>
        <w:t>Ship with conservative default settings</w:t>
      </w:r>
      <w:r w:rsidR="005E063B" w:rsidRPr="00367C4C">
        <w:rPr>
          <w:b/>
        </w:rPr>
        <w:t>.</w:t>
      </w:r>
      <w:r w:rsidRPr="00367C4C">
        <w:t xml:space="preserve"> Obtain appropriate consent before collecting or transferring any data. To prevent unauthorized access, protect personal data stored in access control lists.</w:t>
      </w:r>
    </w:p>
    <w:p w:rsidR="00B71034" w:rsidRPr="00367C4C" w:rsidRDefault="00EB0C5F" w:rsidP="00B71034">
      <w:pPr>
        <w:pStyle w:val="Heading3"/>
        <w:rPr>
          <w:rFonts w:cs="Arial"/>
          <w:lang w:bidi="en-US"/>
        </w:rPr>
      </w:pPr>
      <w:r w:rsidRPr="00367C4C">
        <w:rPr>
          <w:rFonts w:cs="Arial"/>
          <w:lang w:bidi="en-US"/>
        </w:rPr>
        <w:t>Privacy in Deployment</w:t>
      </w:r>
    </w:p>
    <w:p w:rsidR="00EB0C5F" w:rsidRPr="00367C4C" w:rsidRDefault="00EB0C5F" w:rsidP="007A348A">
      <w:pPr>
        <w:pStyle w:val="BulletedList"/>
      </w:pPr>
      <w:r w:rsidRPr="00367C4C">
        <w:rPr>
          <w:b/>
        </w:rPr>
        <w:t>Publish deployment guides</w:t>
      </w:r>
      <w:r w:rsidR="005E063B" w:rsidRPr="00367C4C">
        <w:rPr>
          <w:b/>
        </w:rPr>
        <w:t>.</w:t>
      </w:r>
      <w:r w:rsidRPr="00367C4C">
        <w:t xml:space="preserve"> Disclose privacy mechanisms to enterprise users so that they can establish internal privacy policies and maintain their users’ and employees' privacy.</w:t>
      </w:r>
    </w:p>
    <w:p w:rsidR="00B71034" w:rsidRPr="00367C4C" w:rsidRDefault="00EB0C5F" w:rsidP="00B71034">
      <w:pPr>
        <w:pStyle w:val="Heading3"/>
        <w:rPr>
          <w:rFonts w:cs="Arial"/>
          <w:lang w:bidi="en-US"/>
        </w:rPr>
      </w:pPr>
      <w:r w:rsidRPr="00367C4C">
        <w:rPr>
          <w:rFonts w:cs="Arial"/>
          <w:lang w:bidi="en-US"/>
        </w:rPr>
        <w:t>Communications</w:t>
      </w:r>
    </w:p>
    <w:p w:rsidR="00EB0C5F" w:rsidRPr="00367C4C" w:rsidRDefault="00EB0C5F" w:rsidP="007A348A">
      <w:pPr>
        <w:pStyle w:val="BulletedList"/>
      </w:pPr>
      <w:r w:rsidRPr="00367C4C">
        <w:rPr>
          <w:b/>
        </w:rPr>
        <w:t>Publish author-appropriate privacy disclosures</w:t>
      </w:r>
      <w:r w:rsidR="005E063B" w:rsidRPr="00367C4C">
        <w:rPr>
          <w:b/>
        </w:rPr>
        <w:t>.</w:t>
      </w:r>
      <w:r w:rsidRPr="00367C4C">
        <w:t xml:space="preserve"> Post privacy statements on appropriate Web sites.</w:t>
      </w:r>
    </w:p>
    <w:p w:rsidR="00EB0C5F" w:rsidRPr="00367C4C" w:rsidRDefault="00EB0C5F" w:rsidP="007A348A">
      <w:pPr>
        <w:pStyle w:val="BulletedList"/>
      </w:pPr>
      <w:r w:rsidRPr="00367C4C">
        <w:rPr>
          <w:b/>
        </w:rPr>
        <w:t>Promote transparency</w:t>
      </w:r>
      <w:r w:rsidR="005E063B" w:rsidRPr="00367C4C">
        <w:rPr>
          <w:b/>
        </w:rPr>
        <w:t>.</w:t>
      </w:r>
      <w:r w:rsidRPr="00367C4C">
        <w:t xml:space="preserve"> Actively engag</w:t>
      </w:r>
      <w:r w:rsidR="004652A8" w:rsidRPr="00367C4C">
        <w:t>e</w:t>
      </w:r>
      <w:r w:rsidRPr="00367C4C">
        <w:t xml:space="preserve"> mainstream and trade media outlets with white papers and other documentation </w:t>
      </w:r>
      <w:r w:rsidR="004652A8" w:rsidRPr="00367C4C">
        <w:t>to</w:t>
      </w:r>
      <w:r w:rsidRPr="00367C4C">
        <w:t xml:space="preserve"> help reduce anxiety about high-risk features.</w:t>
      </w:r>
    </w:p>
    <w:p w:rsidR="00EB0C5F" w:rsidRPr="00367C4C" w:rsidRDefault="00EB0C5F" w:rsidP="007A348A">
      <w:pPr>
        <w:pStyle w:val="BulletedList"/>
      </w:pPr>
      <w:r w:rsidRPr="00367C4C">
        <w:rPr>
          <w:b/>
        </w:rPr>
        <w:t>Establish a privacy response team</w:t>
      </w:r>
      <w:r w:rsidR="005E063B" w:rsidRPr="00367C4C">
        <w:rPr>
          <w:b/>
        </w:rPr>
        <w:t>.</w:t>
      </w:r>
      <w:r w:rsidRPr="00367C4C">
        <w:t xml:space="preserve"> Assign staff responsible for responding if a privacy incident or escalation occurs.</w:t>
      </w:r>
    </w:p>
    <w:p w:rsidR="00EB0C5F" w:rsidRPr="00367C4C" w:rsidRDefault="00EB0C5F" w:rsidP="001F716E">
      <w:pPr>
        <w:rPr>
          <w:rFonts w:cs="Arial"/>
        </w:rPr>
      </w:pPr>
    </w:p>
    <w:p w:rsidR="00EB0C5F" w:rsidRPr="00367C4C" w:rsidRDefault="00EB0C5F" w:rsidP="001F716E">
      <w:pPr>
        <w:rPr>
          <w:rFonts w:cs="Arial"/>
        </w:rPr>
      </w:pPr>
      <w:r w:rsidRPr="00367C4C">
        <w:rPr>
          <w:rFonts w:cs="Arial"/>
        </w:rPr>
        <w:br w:type="page"/>
      </w:r>
    </w:p>
    <w:p w:rsidR="00EB0C5F" w:rsidRPr="00367C4C" w:rsidRDefault="00EB0C5F" w:rsidP="00490A18">
      <w:pPr>
        <w:pStyle w:val="Heading1"/>
        <w:rPr>
          <w:rFonts w:ascii="Arial" w:hAnsi="Arial" w:cs="Arial"/>
        </w:rPr>
      </w:pPr>
      <w:bookmarkStart w:id="9" w:name="_Security_Development_Lifecycle"/>
      <w:bookmarkStart w:id="10" w:name="_Toc195615906"/>
      <w:bookmarkStart w:id="11" w:name="_Toc221722325"/>
      <w:bookmarkStart w:id="12" w:name="_Toc276579039"/>
      <w:bookmarkEnd w:id="9"/>
      <w:r w:rsidRPr="00367C4C">
        <w:rPr>
          <w:rFonts w:ascii="Arial" w:hAnsi="Arial" w:cs="Arial"/>
        </w:rPr>
        <w:lastRenderedPageBreak/>
        <w:t>Security Development Lifecycle (SDL)</w:t>
      </w:r>
      <w:bookmarkEnd w:id="10"/>
      <w:bookmarkEnd w:id="11"/>
      <w:bookmarkEnd w:id="12"/>
    </w:p>
    <w:p w:rsidR="00A84B93" w:rsidRPr="00367C4C" w:rsidRDefault="00125572" w:rsidP="001F716E">
      <w:pPr>
        <w:rPr>
          <w:rFonts w:cs="Arial"/>
        </w:rPr>
      </w:pPr>
      <w:r w:rsidRPr="00367C4C">
        <w:rPr>
          <w:rFonts w:cs="Arial"/>
          <w:noProof/>
        </w:rPr>
        <w:drawing>
          <wp:anchor distT="0" distB="0" distL="114300" distR="114300" simplePos="0" relativeHeight="251634176" behindDoc="0" locked="0" layoutInCell="1" allowOverlap="1">
            <wp:simplePos x="0" y="0"/>
            <wp:positionH relativeFrom="column">
              <wp:posOffset>48260</wp:posOffset>
            </wp:positionH>
            <wp:positionV relativeFrom="paragraph">
              <wp:posOffset>489585</wp:posOffset>
            </wp:positionV>
            <wp:extent cx="5934710" cy="1045845"/>
            <wp:effectExtent l="19050" t="0" r="8890" b="0"/>
            <wp:wrapTopAndBottom/>
            <wp:docPr id="2" name="Picture 1" descr="SDL_Lifecycle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ifecycle_(Expanded).png"/>
                    <pic:cNvPicPr/>
                  </pic:nvPicPr>
                  <pic:blipFill>
                    <a:blip r:embed="rId20" cstate="print"/>
                    <a:stretch>
                      <a:fillRect/>
                    </a:stretch>
                  </pic:blipFill>
                  <pic:spPr>
                    <a:xfrm>
                      <a:off x="0" y="0"/>
                      <a:ext cx="5934710" cy="1045845"/>
                    </a:xfrm>
                    <a:prstGeom prst="rect">
                      <a:avLst/>
                    </a:prstGeom>
                  </pic:spPr>
                </pic:pic>
              </a:graphicData>
            </a:graphic>
          </wp:anchor>
        </w:drawing>
      </w:r>
      <w:r w:rsidR="00EB0C5F" w:rsidRPr="00367C4C">
        <w:rPr>
          <w:rFonts w:cs="Arial"/>
        </w:rPr>
        <w:t xml:space="preserve">After you add steps to the development process for all elements of SD3+C, the secure software development process model looks like the one shown in </w:t>
      </w:r>
      <w:r w:rsidR="005E063B" w:rsidRPr="00367C4C">
        <w:rPr>
          <w:rFonts w:cs="Arial"/>
        </w:rPr>
        <w:t xml:space="preserve">Figure </w:t>
      </w:r>
      <w:r w:rsidR="00820B83" w:rsidRPr="00367C4C">
        <w:rPr>
          <w:rFonts w:cs="Arial"/>
        </w:rPr>
        <w:t>1</w:t>
      </w:r>
      <w:r w:rsidR="005E063B" w:rsidRPr="00367C4C">
        <w:rPr>
          <w:rFonts w:cs="Arial"/>
        </w:rPr>
        <w:t>.</w:t>
      </w:r>
    </w:p>
    <w:p w:rsidR="00820B83" w:rsidRPr="00367C4C" w:rsidRDefault="00820B83" w:rsidP="001F716E">
      <w:pPr>
        <w:rPr>
          <w:rFonts w:cs="Arial"/>
          <w:noProof/>
        </w:rPr>
      </w:pPr>
    </w:p>
    <w:p w:rsidR="00EB0C5F" w:rsidRPr="00367C4C" w:rsidRDefault="005E063B" w:rsidP="001F716E">
      <w:pPr>
        <w:rPr>
          <w:rFonts w:cs="Arial"/>
          <w:i/>
        </w:rPr>
      </w:pPr>
      <w:proofErr w:type="gramStart"/>
      <w:r w:rsidRPr="00367C4C">
        <w:rPr>
          <w:rFonts w:cs="Arial"/>
          <w:i/>
        </w:rPr>
        <w:t xml:space="preserve">Figure </w:t>
      </w:r>
      <w:r w:rsidR="00820B83" w:rsidRPr="00367C4C">
        <w:rPr>
          <w:rFonts w:cs="Arial"/>
          <w:i/>
        </w:rPr>
        <w:t>1</w:t>
      </w:r>
      <w:r w:rsidRPr="00367C4C">
        <w:rPr>
          <w:rFonts w:cs="Arial"/>
          <w:i/>
        </w:rPr>
        <w:t>.</w:t>
      </w:r>
      <w:proofErr w:type="gramEnd"/>
      <w:r w:rsidRPr="00367C4C">
        <w:rPr>
          <w:rFonts w:cs="Arial"/>
          <w:i/>
        </w:rPr>
        <w:t xml:space="preserve"> Secure software development process model</w:t>
      </w:r>
      <w:r w:rsidR="00761C9D" w:rsidRPr="00367C4C">
        <w:rPr>
          <w:rFonts w:cs="Arial"/>
          <w:i/>
        </w:rPr>
        <w:t xml:space="preserve"> at Microsoft</w:t>
      </w:r>
    </w:p>
    <w:p w:rsidR="00EB0C5F" w:rsidRPr="00367C4C" w:rsidRDefault="00EB0C5F" w:rsidP="001F716E">
      <w:pPr>
        <w:rPr>
          <w:rFonts w:cs="Arial"/>
        </w:rPr>
      </w:pPr>
      <w:r w:rsidRPr="00367C4C">
        <w:rPr>
          <w:rFonts w:cs="Arial"/>
        </w:rPr>
        <w:t>Process improvements are incremental and do not require radical changes in the development process. However, it is important to make improvements consistently across an organization.</w:t>
      </w:r>
    </w:p>
    <w:p w:rsidR="00EB0C5F" w:rsidRPr="00367C4C" w:rsidRDefault="00EB0C5F" w:rsidP="001F716E">
      <w:pPr>
        <w:rPr>
          <w:rFonts w:cs="Arial"/>
        </w:rPr>
      </w:pPr>
      <w:r w:rsidRPr="00367C4C">
        <w:rPr>
          <w:rFonts w:cs="Arial"/>
        </w:rPr>
        <w:t>The rest of this document describes each step of the process in detail.</w:t>
      </w:r>
    </w:p>
    <w:p w:rsidR="00B71034" w:rsidRPr="00367C4C" w:rsidRDefault="00EB0C5F" w:rsidP="00B71034">
      <w:pPr>
        <w:pStyle w:val="Heading3"/>
        <w:rPr>
          <w:rFonts w:cs="Arial"/>
        </w:rPr>
      </w:pPr>
      <w:bookmarkStart w:id="13" w:name="_What_Products_and"/>
      <w:bookmarkEnd w:id="13"/>
      <w:r w:rsidRPr="00367C4C">
        <w:rPr>
          <w:rFonts w:cs="Arial"/>
        </w:rPr>
        <w:t>What Products and Services Are Required to Adopt the SDL Process?</w:t>
      </w:r>
    </w:p>
    <w:p w:rsidR="00EB0C5F" w:rsidRPr="00367C4C" w:rsidRDefault="00EB0C5F" w:rsidP="007A348A">
      <w:pPr>
        <w:pStyle w:val="BulletedList"/>
      </w:pPr>
      <w:r w:rsidRPr="00367C4C">
        <w:t xml:space="preserve">Any software release that is commonly used or deployed within any organization, such as a business organization or a government or nonprofit agency. </w:t>
      </w:r>
    </w:p>
    <w:p w:rsidR="00EB0C5F" w:rsidRPr="00367C4C" w:rsidRDefault="00EB0C5F" w:rsidP="007A348A">
      <w:pPr>
        <w:pStyle w:val="BulletedList"/>
      </w:pPr>
      <w:r w:rsidRPr="00367C4C">
        <w:t>Any software release that regularly stores, processes, or communicates PII</w:t>
      </w:r>
      <w:r w:rsidR="00891295" w:rsidRPr="00367C4C">
        <w:t xml:space="preserve"> </w:t>
      </w:r>
      <w:r w:rsidRPr="00367C4C">
        <w:t>or other sensitive information. Examples include financial or medical information.</w:t>
      </w:r>
    </w:p>
    <w:p w:rsidR="00EB0C5F" w:rsidRPr="00367C4C" w:rsidRDefault="00EB0C5F" w:rsidP="007A348A">
      <w:pPr>
        <w:pStyle w:val="BulletedList"/>
      </w:pPr>
      <w:r w:rsidRPr="00367C4C">
        <w:t xml:space="preserve">Any software product or service that targets or is attractive to children </w:t>
      </w:r>
      <w:r w:rsidR="00891295" w:rsidRPr="00367C4C">
        <w:t xml:space="preserve">13 </w:t>
      </w:r>
      <w:r w:rsidRPr="00367C4C">
        <w:t xml:space="preserve">years old </w:t>
      </w:r>
      <w:r w:rsidR="00891295" w:rsidRPr="00367C4C">
        <w:t xml:space="preserve">or </w:t>
      </w:r>
      <w:r w:rsidRPr="00367C4C">
        <w:t>younger.</w:t>
      </w:r>
    </w:p>
    <w:p w:rsidR="00EB0C5F" w:rsidRPr="00367C4C" w:rsidRDefault="00EB0C5F" w:rsidP="007A348A">
      <w:pPr>
        <w:pStyle w:val="BulletedList"/>
      </w:pPr>
      <w:r w:rsidRPr="00367C4C">
        <w:t>Any software release that regularly connects to the Internet or other networks. Such software might be designed to connect in different ways, including:</w:t>
      </w:r>
    </w:p>
    <w:p w:rsidR="00EB0C5F" w:rsidRPr="00367C4C" w:rsidRDefault="00EB0C5F" w:rsidP="00D30941">
      <w:pPr>
        <w:pStyle w:val="BulletedList2"/>
        <w:numPr>
          <w:ilvl w:val="0"/>
          <w:numId w:val="54"/>
        </w:numPr>
        <w:spacing w:before="0" w:line="276" w:lineRule="auto"/>
        <w:ind w:left="720"/>
        <w:jc w:val="both"/>
        <w:rPr>
          <w:rFonts w:cs="Arial"/>
          <w:color w:val="auto"/>
          <w:sz w:val="20"/>
          <w:szCs w:val="20"/>
        </w:rPr>
      </w:pPr>
      <w:r w:rsidRPr="00367C4C">
        <w:rPr>
          <w:rFonts w:cs="Arial"/>
          <w:b/>
          <w:color w:val="auto"/>
          <w:sz w:val="20"/>
          <w:szCs w:val="20"/>
        </w:rPr>
        <w:t>Always online</w:t>
      </w:r>
      <w:r w:rsidR="005E063B" w:rsidRPr="00367C4C">
        <w:rPr>
          <w:rFonts w:cs="Arial"/>
          <w:b/>
          <w:color w:val="auto"/>
          <w:sz w:val="20"/>
          <w:szCs w:val="20"/>
        </w:rPr>
        <w:t>.</w:t>
      </w:r>
      <w:r w:rsidRPr="00367C4C">
        <w:rPr>
          <w:rFonts w:cs="Arial"/>
          <w:color w:val="auto"/>
          <w:sz w:val="20"/>
          <w:szCs w:val="20"/>
        </w:rPr>
        <w:t xml:space="preserve"> Services provided by a product that involve a presence on the Internet (for example, Windows</w:t>
      </w:r>
      <w:r w:rsidR="002A0AAF" w:rsidRPr="00367C4C">
        <w:rPr>
          <w:rFonts w:cs="Arial"/>
          <w:color w:val="auto"/>
          <w:sz w:val="20"/>
          <w:szCs w:val="20"/>
        </w:rPr>
        <w:t>®</w:t>
      </w:r>
      <w:r w:rsidRPr="00367C4C">
        <w:rPr>
          <w:rFonts w:cs="Arial"/>
          <w:color w:val="auto"/>
          <w:sz w:val="20"/>
          <w:szCs w:val="20"/>
        </w:rPr>
        <w:t xml:space="preserve"> Messenger).</w:t>
      </w:r>
    </w:p>
    <w:p w:rsidR="00EB0C5F" w:rsidRPr="00367C4C" w:rsidRDefault="00EB0C5F" w:rsidP="00D30941">
      <w:pPr>
        <w:pStyle w:val="BulletedList2"/>
        <w:numPr>
          <w:ilvl w:val="0"/>
          <w:numId w:val="54"/>
        </w:numPr>
        <w:spacing w:before="0" w:line="276" w:lineRule="auto"/>
        <w:ind w:left="720"/>
        <w:jc w:val="both"/>
        <w:rPr>
          <w:rFonts w:cs="Arial"/>
          <w:color w:val="auto"/>
          <w:sz w:val="20"/>
          <w:szCs w:val="20"/>
        </w:rPr>
      </w:pPr>
      <w:r w:rsidRPr="00367C4C">
        <w:rPr>
          <w:rFonts w:cs="Arial"/>
          <w:b/>
          <w:color w:val="auto"/>
          <w:sz w:val="20"/>
          <w:szCs w:val="20"/>
        </w:rPr>
        <w:t>Designed to be online</w:t>
      </w:r>
      <w:r w:rsidR="005E063B" w:rsidRPr="00367C4C">
        <w:rPr>
          <w:rFonts w:cs="Arial"/>
          <w:b/>
          <w:color w:val="auto"/>
          <w:sz w:val="20"/>
          <w:szCs w:val="20"/>
        </w:rPr>
        <w:t>.</w:t>
      </w:r>
      <w:r w:rsidRPr="00367C4C">
        <w:rPr>
          <w:rFonts w:cs="Arial"/>
          <w:color w:val="auto"/>
          <w:sz w:val="20"/>
          <w:szCs w:val="20"/>
        </w:rPr>
        <w:t xml:space="preserve"> Browser or mail applications that expose Internet functionality (for example, Microsoft </w:t>
      </w:r>
      <w:r w:rsidR="002A0AAF" w:rsidRPr="00367C4C">
        <w:rPr>
          <w:rFonts w:cs="Arial"/>
          <w:color w:val="auto"/>
          <w:sz w:val="20"/>
          <w:szCs w:val="20"/>
        </w:rPr>
        <w:t xml:space="preserve">Office </w:t>
      </w:r>
      <w:r w:rsidRPr="00367C4C">
        <w:rPr>
          <w:rFonts w:cs="Arial"/>
          <w:color w:val="auto"/>
          <w:sz w:val="20"/>
          <w:szCs w:val="20"/>
        </w:rPr>
        <w:t xml:space="preserve">Outlook® or </w:t>
      </w:r>
      <w:r w:rsidR="005E063B" w:rsidRPr="00367C4C">
        <w:rPr>
          <w:rFonts w:cs="Arial"/>
          <w:color w:val="auto"/>
          <w:sz w:val="20"/>
          <w:szCs w:val="20"/>
        </w:rPr>
        <w:t xml:space="preserve">Microsoft </w:t>
      </w:r>
      <w:r w:rsidRPr="00367C4C">
        <w:rPr>
          <w:rFonts w:cs="Arial"/>
          <w:color w:val="auto"/>
          <w:sz w:val="20"/>
          <w:szCs w:val="20"/>
        </w:rPr>
        <w:t>Internet Explorer®).</w:t>
      </w:r>
    </w:p>
    <w:p w:rsidR="00EB0C5F" w:rsidRPr="00367C4C" w:rsidRDefault="00EB0C5F" w:rsidP="00D30941">
      <w:pPr>
        <w:pStyle w:val="BulletedList2"/>
        <w:numPr>
          <w:ilvl w:val="0"/>
          <w:numId w:val="54"/>
        </w:numPr>
        <w:spacing w:before="0" w:line="276" w:lineRule="auto"/>
        <w:ind w:left="720"/>
        <w:jc w:val="both"/>
        <w:rPr>
          <w:rFonts w:cs="Arial"/>
          <w:color w:val="auto"/>
          <w:sz w:val="20"/>
          <w:szCs w:val="20"/>
        </w:rPr>
      </w:pPr>
      <w:r w:rsidRPr="00367C4C">
        <w:rPr>
          <w:rFonts w:cs="Arial"/>
          <w:b/>
          <w:color w:val="auto"/>
          <w:sz w:val="20"/>
          <w:szCs w:val="20"/>
        </w:rPr>
        <w:t>Exposed online</w:t>
      </w:r>
      <w:r w:rsidR="005E063B" w:rsidRPr="00367C4C">
        <w:rPr>
          <w:rFonts w:cs="Arial"/>
          <w:b/>
          <w:color w:val="auto"/>
          <w:sz w:val="20"/>
          <w:szCs w:val="20"/>
        </w:rPr>
        <w:t>.</w:t>
      </w:r>
      <w:r w:rsidRPr="00367C4C">
        <w:rPr>
          <w:rFonts w:cs="Arial"/>
          <w:color w:val="auto"/>
          <w:sz w:val="20"/>
          <w:szCs w:val="20"/>
        </w:rPr>
        <w:t xml:space="preserve"> Components </w:t>
      </w:r>
      <w:proofErr w:type="gramStart"/>
      <w:r w:rsidRPr="00367C4C">
        <w:rPr>
          <w:rFonts w:cs="Arial"/>
          <w:color w:val="auto"/>
          <w:sz w:val="20"/>
          <w:szCs w:val="20"/>
        </w:rPr>
        <w:t>that are</w:t>
      </w:r>
      <w:proofErr w:type="gramEnd"/>
      <w:r w:rsidRPr="00367C4C">
        <w:rPr>
          <w:rFonts w:cs="Arial"/>
          <w:color w:val="auto"/>
          <w:sz w:val="20"/>
          <w:szCs w:val="20"/>
        </w:rPr>
        <w:t xml:space="preserve"> routinely accessible through other products that interact with the Internet (for example, Microsoft ActiveX® controls or PC</w:t>
      </w:r>
      <w:r w:rsidR="00736DF7" w:rsidRPr="00367C4C">
        <w:rPr>
          <w:rFonts w:cs="Arial"/>
          <w:color w:val="auto"/>
          <w:sz w:val="20"/>
          <w:szCs w:val="20"/>
        </w:rPr>
        <w:t>–</w:t>
      </w:r>
      <w:r w:rsidRPr="00367C4C">
        <w:rPr>
          <w:rFonts w:cs="Arial"/>
          <w:color w:val="auto"/>
          <w:sz w:val="20"/>
          <w:szCs w:val="20"/>
        </w:rPr>
        <w:t>based games with multiplayer online support).</w:t>
      </w:r>
    </w:p>
    <w:p w:rsidR="00EB0C5F" w:rsidRPr="00367C4C" w:rsidRDefault="00EB0C5F" w:rsidP="007A348A">
      <w:pPr>
        <w:pStyle w:val="BulletedList"/>
      </w:pPr>
      <w:r w:rsidRPr="00367C4C">
        <w:t>Any software release that automatically downloads updates</w:t>
      </w:r>
      <w:r w:rsidR="005E063B" w:rsidRPr="00367C4C">
        <w:t>.</w:t>
      </w:r>
    </w:p>
    <w:p w:rsidR="00EB0C5F" w:rsidRPr="00367C4C" w:rsidRDefault="00EB0C5F" w:rsidP="007A348A">
      <w:pPr>
        <w:pStyle w:val="BulletedList"/>
      </w:pPr>
      <w:r w:rsidRPr="00367C4C">
        <w:t>Any software release that accepts or processes data from an unauthenticated source, including:</w:t>
      </w:r>
    </w:p>
    <w:p w:rsidR="00EB0C5F" w:rsidRPr="00367C4C" w:rsidRDefault="00EB0C5F" w:rsidP="00D30941">
      <w:pPr>
        <w:pStyle w:val="BulletedList2"/>
        <w:numPr>
          <w:ilvl w:val="0"/>
          <w:numId w:val="55"/>
        </w:numPr>
        <w:spacing w:before="0" w:line="276" w:lineRule="auto"/>
        <w:ind w:left="720"/>
        <w:jc w:val="both"/>
        <w:rPr>
          <w:rFonts w:cs="Arial"/>
          <w:color w:val="auto"/>
          <w:sz w:val="20"/>
          <w:szCs w:val="20"/>
        </w:rPr>
      </w:pPr>
      <w:r w:rsidRPr="00367C4C">
        <w:rPr>
          <w:rFonts w:cs="Arial"/>
          <w:color w:val="auto"/>
          <w:sz w:val="20"/>
          <w:szCs w:val="20"/>
        </w:rPr>
        <w:t>Callable interfaces that “listen</w:t>
      </w:r>
      <w:r w:rsidR="005E063B" w:rsidRPr="00367C4C">
        <w:rPr>
          <w:rFonts w:cs="Arial"/>
          <w:color w:val="auto"/>
          <w:sz w:val="20"/>
          <w:szCs w:val="20"/>
        </w:rPr>
        <w:t>.</w:t>
      </w:r>
      <w:r w:rsidRPr="00367C4C">
        <w:rPr>
          <w:rFonts w:cs="Arial"/>
          <w:color w:val="auto"/>
          <w:sz w:val="20"/>
          <w:szCs w:val="20"/>
        </w:rPr>
        <w:t>”</w:t>
      </w:r>
    </w:p>
    <w:p w:rsidR="00EB0C5F" w:rsidRPr="00367C4C" w:rsidRDefault="00EB0C5F" w:rsidP="00D30941">
      <w:pPr>
        <w:pStyle w:val="BulletedList2"/>
        <w:numPr>
          <w:ilvl w:val="0"/>
          <w:numId w:val="55"/>
        </w:numPr>
        <w:spacing w:before="0" w:line="276" w:lineRule="auto"/>
        <w:ind w:left="720"/>
        <w:jc w:val="both"/>
        <w:rPr>
          <w:rFonts w:cs="Arial"/>
          <w:color w:val="auto"/>
          <w:sz w:val="20"/>
          <w:szCs w:val="20"/>
        </w:rPr>
      </w:pPr>
      <w:r w:rsidRPr="00367C4C">
        <w:rPr>
          <w:rFonts w:cs="Arial"/>
          <w:color w:val="auto"/>
          <w:sz w:val="20"/>
          <w:szCs w:val="20"/>
        </w:rPr>
        <w:t>Functionality that parses any unprotected file types</w:t>
      </w:r>
      <w:r w:rsidR="005E063B" w:rsidRPr="00367C4C">
        <w:rPr>
          <w:rFonts w:cs="Arial"/>
          <w:color w:val="auto"/>
          <w:sz w:val="20"/>
          <w:szCs w:val="20"/>
        </w:rPr>
        <w:t xml:space="preserve"> that</w:t>
      </w:r>
      <w:r w:rsidRPr="00367C4C">
        <w:rPr>
          <w:rFonts w:cs="Arial"/>
          <w:color w:val="auto"/>
          <w:sz w:val="20"/>
          <w:szCs w:val="20"/>
        </w:rPr>
        <w:t xml:space="preserve"> should be limited to system administrators</w:t>
      </w:r>
      <w:r w:rsidR="005E063B" w:rsidRPr="00367C4C">
        <w:rPr>
          <w:rFonts w:cs="Arial"/>
          <w:color w:val="auto"/>
          <w:sz w:val="20"/>
          <w:szCs w:val="20"/>
        </w:rPr>
        <w:t>.</w:t>
      </w:r>
    </w:p>
    <w:p w:rsidR="00EB0C5F" w:rsidRPr="00367C4C" w:rsidRDefault="00EB0C5F" w:rsidP="007A348A">
      <w:pPr>
        <w:pStyle w:val="BulletedList"/>
      </w:pPr>
      <w:r w:rsidRPr="00367C4C">
        <w:t>Any release that contains ActiveX controls</w:t>
      </w:r>
      <w:r w:rsidR="005E063B" w:rsidRPr="00367C4C">
        <w:t>.</w:t>
      </w:r>
    </w:p>
    <w:p w:rsidR="00EB0C5F" w:rsidRPr="00367C4C" w:rsidRDefault="00EB0C5F" w:rsidP="007A348A">
      <w:pPr>
        <w:pStyle w:val="BulletedList"/>
      </w:pPr>
      <w:r w:rsidRPr="00367C4C">
        <w:t>Any release that contains COM controls</w:t>
      </w:r>
      <w:r w:rsidR="005E063B" w:rsidRPr="00367C4C">
        <w:t>.</w:t>
      </w:r>
    </w:p>
    <w:p w:rsidR="00EB0C5F" w:rsidRPr="00367C4C" w:rsidRDefault="00EB0C5F" w:rsidP="001F716E">
      <w:pPr>
        <w:rPr>
          <w:rFonts w:cs="Arial"/>
        </w:rPr>
      </w:pPr>
    </w:p>
    <w:p w:rsidR="00B71034" w:rsidRPr="00367C4C" w:rsidRDefault="00EB0C5F" w:rsidP="00B71034">
      <w:pPr>
        <w:pStyle w:val="Heading3"/>
        <w:rPr>
          <w:rFonts w:cs="Arial"/>
        </w:rPr>
      </w:pPr>
      <w:r w:rsidRPr="00367C4C">
        <w:rPr>
          <w:rFonts w:cs="Arial"/>
        </w:rPr>
        <w:lastRenderedPageBreak/>
        <w:t>Are Service Releases Required to Adopt the SDL Process?</w:t>
      </w:r>
    </w:p>
    <w:p w:rsidR="00EB0C5F" w:rsidRPr="00367C4C" w:rsidRDefault="00EB0C5F" w:rsidP="001F716E">
      <w:pPr>
        <w:rPr>
          <w:rFonts w:cs="Arial"/>
        </w:rPr>
      </w:pPr>
      <w:r w:rsidRPr="00367C4C">
        <w:rPr>
          <w:rFonts w:cs="Arial"/>
        </w:rPr>
        <w:t>Any external release of software that can be installed on a user’s computer, regardless of operating system or platform, must comply with security and privacy policies as described in the Security Development Lifecycle. Th</w:t>
      </w:r>
      <w:r w:rsidR="005E063B" w:rsidRPr="00367C4C">
        <w:rPr>
          <w:rFonts w:cs="Arial"/>
        </w:rPr>
        <w:t>e SDL</w:t>
      </w:r>
      <w:r w:rsidRPr="00367C4C">
        <w:rPr>
          <w:rFonts w:cs="Arial"/>
        </w:rPr>
        <w:t xml:space="preserve"> applies to new products, service releases such as product service packs, feature packs, development kits, and resource kits. The terms </w:t>
      </w:r>
      <w:r w:rsidRPr="00367C4C">
        <w:rPr>
          <w:rFonts w:cs="Arial"/>
          <w:i/>
        </w:rPr>
        <w:t>service pack</w:t>
      </w:r>
      <w:r w:rsidRPr="00367C4C">
        <w:rPr>
          <w:rFonts w:cs="Arial"/>
        </w:rPr>
        <w:t xml:space="preserve"> and </w:t>
      </w:r>
      <w:r w:rsidRPr="00367C4C">
        <w:rPr>
          <w:rFonts w:cs="Arial"/>
          <w:i/>
        </w:rPr>
        <w:t>feature pack</w:t>
      </w:r>
      <w:r w:rsidRPr="00367C4C">
        <w:rPr>
          <w:rFonts w:cs="Arial"/>
        </w:rPr>
        <w:t xml:space="preserve"> might not always be used in the descriptive title of a release to users, but the following definitions differentiate what constitutes a </w:t>
      </w:r>
      <w:r w:rsidRPr="00367C4C">
        <w:rPr>
          <w:rFonts w:cs="Arial"/>
          <w:i/>
        </w:rPr>
        <w:t>new product</w:t>
      </w:r>
      <w:r w:rsidRPr="00367C4C">
        <w:rPr>
          <w:rFonts w:cs="Arial"/>
        </w:rPr>
        <w:t xml:space="preserve"> from a service release or feature pack.</w:t>
      </w:r>
    </w:p>
    <w:p w:rsidR="00EB0C5F" w:rsidRPr="00367C4C" w:rsidRDefault="00B71034" w:rsidP="007A348A">
      <w:pPr>
        <w:pStyle w:val="BulletedList"/>
      </w:pPr>
      <w:r w:rsidRPr="00367C4C">
        <w:rPr>
          <w:i/>
        </w:rPr>
        <w:t>New product releases</w:t>
      </w:r>
      <w:r w:rsidR="00EB0C5F" w:rsidRPr="00367C4C">
        <w:t xml:space="preserve"> are either completely new products (version 1.0) or significant updates of existing products (for example, Microsoft Office 2003). A new product release always requires a user to agree to a new software license and typically involves new packaging.</w:t>
      </w:r>
    </w:p>
    <w:p w:rsidR="00EB0C5F" w:rsidRPr="00367C4C" w:rsidRDefault="00B71034" w:rsidP="007A348A">
      <w:pPr>
        <w:pStyle w:val="BulletedList"/>
      </w:pPr>
      <w:r w:rsidRPr="00367C4C">
        <w:rPr>
          <w:i/>
        </w:rPr>
        <w:t>Service releases</w:t>
      </w:r>
      <w:r w:rsidR="00EB0C5F" w:rsidRPr="00367C4C">
        <w:t xml:space="preserve"> include service packs or feature packs and resource kits.</w:t>
      </w:r>
    </w:p>
    <w:p w:rsidR="00EB0C5F" w:rsidRPr="00367C4C" w:rsidRDefault="00B71034" w:rsidP="007A348A">
      <w:pPr>
        <w:pStyle w:val="BulletedList"/>
      </w:pPr>
      <w:r w:rsidRPr="00367C4C">
        <w:rPr>
          <w:i/>
        </w:rPr>
        <w:t>Service packs</w:t>
      </w:r>
      <w:r w:rsidR="00EB0C5F" w:rsidRPr="00367C4C">
        <w:t xml:space="preserve"> are the means by which product updates are distributed.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00EB0C5F" w:rsidRPr="00367C4C">
        <w:rPr>
          <w:i/>
        </w:rPr>
        <w:t>service release</w:t>
      </w:r>
      <w:r w:rsidR="00EB0C5F" w:rsidRPr="00367C4C">
        <w:t xml:space="preserve">, </w:t>
      </w:r>
      <w:r w:rsidR="00EB0C5F" w:rsidRPr="00367C4C">
        <w:rPr>
          <w:i/>
        </w:rPr>
        <w:t>update</w:t>
      </w:r>
      <w:r w:rsidR="00EB0C5F" w:rsidRPr="00367C4C">
        <w:t xml:space="preserve">, or </w:t>
      </w:r>
      <w:r w:rsidR="00EB0C5F" w:rsidRPr="00367C4C">
        <w:rPr>
          <w:i/>
        </w:rPr>
        <w:t>refresh</w:t>
      </w:r>
      <w:r w:rsidR="00EB0C5F" w:rsidRPr="00367C4C">
        <w:t>.</w:t>
      </w:r>
    </w:p>
    <w:p w:rsidR="00EB0C5F" w:rsidRPr="00367C4C" w:rsidRDefault="00B71034" w:rsidP="007A348A">
      <w:pPr>
        <w:pStyle w:val="BulletedList"/>
      </w:pPr>
      <w:r w:rsidRPr="00367C4C">
        <w:rPr>
          <w:i/>
        </w:rPr>
        <w:t>Resource kits</w:t>
      </w:r>
      <w:r w:rsidR="00EB0C5F" w:rsidRPr="00367C4C">
        <w:t xml:space="preserve"> are collections of resources to help administrators streamline management tasks. A resource kit must be targeted at a single product release to be treated as a service release. If a resource kit is targeted at multiple products or at multiple versions of a product, SDL requirements apply to it as described </w:t>
      </w:r>
      <w:r w:rsidR="005E063B" w:rsidRPr="00367C4C">
        <w:t xml:space="preserve">earlier </w:t>
      </w:r>
      <w:r w:rsidR="00EB0C5F" w:rsidRPr="00367C4C">
        <w:t>for a product release.</w:t>
      </w:r>
    </w:p>
    <w:p w:rsidR="00EB0C5F" w:rsidRPr="00367C4C" w:rsidRDefault="00B71034" w:rsidP="007A348A">
      <w:pPr>
        <w:pStyle w:val="BulletedList"/>
      </w:pPr>
      <w:r w:rsidRPr="00367C4C">
        <w:rPr>
          <w:i/>
        </w:rPr>
        <w:t>Development kits</w:t>
      </w:r>
      <w:r w:rsidR="00EB0C5F" w:rsidRPr="00367C4C">
        <w:t xml:space="preserve"> provide information, </w:t>
      </w:r>
      <w:r w:rsidR="00736DF7" w:rsidRPr="00367C4C">
        <w:t>specific</w:t>
      </w:r>
      <w:r w:rsidR="00EB0C5F" w:rsidRPr="00367C4C">
        <w:t xml:space="preserve"> architecture details, and tools to developers. A development kit must be targeted at a single product release to be treated as a service release. If a development kit is targeted at multiple products or at multiple versions of a product, SDL requirements from the corresponding product release apply.</w:t>
      </w:r>
    </w:p>
    <w:p w:rsidR="00EB0C5F" w:rsidRPr="00367C4C" w:rsidRDefault="00EB0C5F" w:rsidP="001F716E">
      <w:pPr>
        <w:rPr>
          <w:rFonts w:cs="Arial"/>
        </w:rPr>
      </w:pPr>
      <w:r w:rsidRPr="00367C4C">
        <w:rPr>
          <w:rFonts w:cs="Arial"/>
        </w:rPr>
        <w:t xml:space="preserve">All software releases referenced in </w:t>
      </w:r>
      <w:hyperlink w:anchor="_What_Products_and" w:history="1">
        <w:r w:rsidR="00747C8E" w:rsidRPr="00367C4C">
          <w:rPr>
            <w:rStyle w:val="Hyperlink"/>
            <w:rFonts w:cs="Arial"/>
            <w:sz w:val="20"/>
          </w:rPr>
          <w:t>What Products and Services Are Required to Adopt the SDL Process?</w:t>
        </w:r>
      </w:hyperlink>
      <w:r w:rsidRPr="00367C4C">
        <w:rPr>
          <w:rFonts w:cs="Arial"/>
        </w:rPr>
        <w:t xml:space="preserve"> </w:t>
      </w:r>
      <w:proofErr w:type="gramStart"/>
      <w:r w:rsidRPr="00367C4C">
        <w:rPr>
          <w:rFonts w:cs="Arial"/>
        </w:rPr>
        <w:t>must</w:t>
      </w:r>
      <w:proofErr w:type="gramEnd"/>
      <w:r w:rsidRPr="00367C4C">
        <w:rPr>
          <w:rFonts w:cs="Arial"/>
        </w:rPr>
        <w:t xml:space="preserve"> adopt </w:t>
      </w:r>
      <w:r w:rsidR="005E063B" w:rsidRPr="00367C4C">
        <w:rPr>
          <w:rFonts w:cs="Arial"/>
        </w:rPr>
        <w:t xml:space="preserve">the </w:t>
      </w:r>
      <w:r w:rsidRPr="00367C4C">
        <w:rPr>
          <w:rFonts w:cs="Arial"/>
        </w:rPr>
        <w:t xml:space="preserve">SDL. However, current SDL requirements </w:t>
      </w:r>
      <w:r w:rsidR="005E063B" w:rsidRPr="00367C4C">
        <w:rPr>
          <w:rFonts w:cs="Arial"/>
        </w:rPr>
        <w:t>are</w:t>
      </w:r>
      <w:r w:rsidRPr="00367C4C">
        <w:rPr>
          <w:rFonts w:cs="Arial"/>
        </w:rPr>
        <w:t xml:space="preserve"> applied only to the new features in the service release and not retroactively to the entire product. Also, product teams are not required to change compiler versions or compile options in a service release.</w:t>
      </w:r>
    </w:p>
    <w:p w:rsidR="00B71034" w:rsidRPr="00367C4C" w:rsidRDefault="00EB0C5F" w:rsidP="00B71034">
      <w:pPr>
        <w:pStyle w:val="Heading3"/>
        <w:rPr>
          <w:rFonts w:cs="Arial"/>
        </w:rPr>
      </w:pPr>
      <w:bookmarkStart w:id="14" w:name="_How_Are_New"/>
      <w:bookmarkEnd w:id="14"/>
      <w:r w:rsidRPr="00367C4C">
        <w:rPr>
          <w:rFonts w:cs="Arial"/>
        </w:rPr>
        <w:t>How Are New Recommendations and Requirements Added to the S</w:t>
      </w:r>
      <w:r w:rsidR="00747C8E" w:rsidRPr="00367C4C">
        <w:rPr>
          <w:rFonts w:cs="Arial"/>
        </w:rPr>
        <w:t xml:space="preserve">DL </w:t>
      </w:r>
      <w:r w:rsidRPr="00367C4C">
        <w:rPr>
          <w:rFonts w:cs="Arial"/>
        </w:rPr>
        <w:t>Process?</w:t>
      </w:r>
    </w:p>
    <w:p w:rsidR="00EB0C5F" w:rsidRPr="00367C4C" w:rsidRDefault="00EB0C5F" w:rsidP="001F716E">
      <w:pPr>
        <w:rPr>
          <w:rFonts w:cs="Arial"/>
        </w:rPr>
      </w:pPr>
      <w:r w:rsidRPr="00367C4C">
        <w:rPr>
          <w:rFonts w:cs="Arial"/>
        </w:rPr>
        <w:t xml:space="preserve">The Security Development Lifecycle consists of the proven best practices and tools that were successfully used to develop recent products. However, the area of security and privacy changes frequently, and the Security Development Lifecycle must continue to evolve and </w:t>
      </w:r>
      <w:r w:rsidR="00996539" w:rsidRPr="00367C4C">
        <w:rPr>
          <w:rFonts w:cs="Arial"/>
        </w:rPr>
        <w:t xml:space="preserve">to </w:t>
      </w:r>
      <w:r w:rsidRPr="00367C4C">
        <w:rPr>
          <w:rFonts w:cs="Arial"/>
        </w:rPr>
        <w:t>use new knowledge and tools to help build even more trusted products. But because product development teams must also have some visibility and predictability of security requirements in order to plan schedules, it is necessary to define how new recommendations and requirements are introduced, as well as when new requirements are added to the SDL.</w:t>
      </w:r>
    </w:p>
    <w:p w:rsidR="00747C8E" w:rsidRPr="00367C4C" w:rsidRDefault="00EB0C5F" w:rsidP="001F716E">
      <w:pPr>
        <w:rPr>
          <w:rFonts w:cs="Arial"/>
        </w:rPr>
      </w:pPr>
      <w:r w:rsidRPr="00367C4C">
        <w:rPr>
          <w:rFonts w:cs="Arial"/>
        </w:rPr>
        <w:t>New SDL recommendations may be added at any time, and they do not require immediate implementation by product teams.</w:t>
      </w:r>
      <w:r w:rsidR="005E063B" w:rsidRPr="00367C4C">
        <w:rPr>
          <w:rFonts w:cs="Arial"/>
        </w:rPr>
        <w:t xml:space="preserve"> </w:t>
      </w:r>
      <w:r w:rsidRPr="00367C4C">
        <w:rPr>
          <w:rFonts w:cs="Arial"/>
        </w:rPr>
        <w:t>New SDL requirements should be released and published at six-month intervals. New requirements will be finalized and published three months before the beginning of the next six-month interval for which they are required. For more information about how to hold teams accountable for requirements,</w:t>
      </w:r>
      <w:r w:rsidRPr="00367C4C" w:rsidDel="009E1B12">
        <w:rPr>
          <w:rFonts w:cs="Arial"/>
        </w:rPr>
        <w:t xml:space="preserve"> </w:t>
      </w:r>
      <w:r w:rsidRPr="00367C4C">
        <w:rPr>
          <w:rFonts w:cs="Arial"/>
        </w:rPr>
        <w:t xml:space="preserve">see </w:t>
      </w:r>
      <w:hyperlink w:anchor="_How_Are_SDL" w:history="1">
        <w:proofErr w:type="gramStart"/>
        <w:r w:rsidRPr="00367C4C">
          <w:rPr>
            <w:rStyle w:val="Hyperlink"/>
            <w:rFonts w:cs="Arial"/>
            <w:sz w:val="20"/>
          </w:rPr>
          <w:t>How</w:t>
        </w:r>
        <w:proofErr w:type="gramEnd"/>
        <w:r w:rsidRPr="00367C4C">
          <w:rPr>
            <w:rStyle w:val="Hyperlink"/>
            <w:rFonts w:cs="Arial"/>
            <w:sz w:val="20"/>
          </w:rPr>
          <w:t xml:space="preserve"> Are SDL Requirements Determined for a Specific Product Release?</w:t>
        </w:r>
      </w:hyperlink>
    </w:p>
    <w:p w:rsidR="00747C8E" w:rsidRPr="00367C4C" w:rsidRDefault="00747C8E">
      <w:pPr>
        <w:spacing w:after="0" w:line="240" w:lineRule="auto"/>
        <w:jc w:val="left"/>
        <w:rPr>
          <w:rFonts w:cs="Arial"/>
        </w:rPr>
      </w:pPr>
      <w:r w:rsidRPr="00367C4C">
        <w:rPr>
          <w:rFonts w:cs="Arial"/>
        </w:rPr>
        <w:br w:type="page"/>
      </w:r>
    </w:p>
    <w:p w:rsidR="00EB0C5F" w:rsidRPr="00367C4C" w:rsidRDefault="00EB0C5F" w:rsidP="001F716E">
      <w:pPr>
        <w:rPr>
          <w:rFonts w:cs="Arial"/>
        </w:rPr>
      </w:pPr>
      <w:r w:rsidRPr="00367C4C">
        <w:rPr>
          <w:rFonts w:cs="Arial"/>
        </w:rPr>
        <w:lastRenderedPageBreak/>
        <w:t xml:space="preserve">The list of required development tools (for example, compiler versions or updated security tools) </w:t>
      </w:r>
      <w:r w:rsidR="005E063B" w:rsidRPr="00367C4C">
        <w:rPr>
          <w:rFonts w:cs="Arial"/>
        </w:rPr>
        <w:t>is</w:t>
      </w:r>
      <w:r w:rsidRPr="00367C4C">
        <w:rPr>
          <w:rFonts w:cs="Arial"/>
        </w:rPr>
        <w:t xml:space="preserve"> typically the area of greatest interest because of the potential impact on schedule and resources.</w:t>
      </w:r>
      <w:r w:rsidR="005E063B" w:rsidRPr="00367C4C">
        <w:rPr>
          <w:rFonts w:cs="Arial"/>
        </w:rPr>
        <w:t xml:space="preserve"> </w:t>
      </w:r>
      <w:r w:rsidRPr="00367C4C">
        <w:rPr>
          <w:rFonts w:cs="Arial"/>
        </w:rPr>
        <w:t>The following example timeline helps to illustrate this point:</w:t>
      </w:r>
    </w:p>
    <w:p w:rsidR="00EB0C5F" w:rsidRPr="00367C4C" w:rsidRDefault="00EB0C5F" w:rsidP="00850007">
      <w:pPr>
        <w:pStyle w:val="BulletedList"/>
        <w:jc w:val="left"/>
      </w:pPr>
      <w:r w:rsidRPr="00367C4C">
        <w:rPr>
          <w:b/>
        </w:rPr>
        <w:t>October 1, 200</w:t>
      </w:r>
      <w:r w:rsidR="000375DA" w:rsidRPr="00367C4C">
        <w:rPr>
          <w:b/>
        </w:rPr>
        <w:t>9</w:t>
      </w:r>
      <w:r w:rsidR="005E063B" w:rsidRPr="00367C4C">
        <w:rPr>
          <w:b/>
        </w:rPr>
        <w:t>.</w:t>
      </w:r>
      <w:r w:rsidRPr="00367C4C">
        <w:t xml:space="preserve"> Publish updated requirements that will apply to all products registering after January 1, 200</w:t>
      </w:r>
      <w:r w:rsidR="005E063B" w:rsidRPr="00367C4C">
        <w:t>9</w:t>
      </w:r>
      <w:r w:rsidRPr="00367C4C">
        <w:t>.</w:t>
      </w:r>
    </w:p>
    <w:p w:rsidR="00EB0C5F" w:rsidRPr="00367C4C" w:rsidRDefault="00EB0C5F" w:rsidP="00850007">
      <w:pPr>
        <w:pStyle w:val="BulletedList"/>
        <w:jc w:val="left"/>
      </w:pPr>
      <w:r w:rsidRPr="00367C4C">
        <w:rPr>
          <w:b/>
        </w:rPr>
        <w:t>January 1, 20</w:t>
      </w:r>
      <w:r w:rsidR="000375DA" w:rsidRPr="00367C4C">
        <w:rPr>
          <w:b/>
        </w:rPr>
        <w:t>10</w:t>
      </w:r>
      <w:r w:rsidR="005E063B" w:rsidRPr="00367C4C">
        <w:rPr>
          <w:b/>
        </w:rPr>
        <w:t>.</w:t>
      </w:r>
      <w:r w:rsidRPr="00367C4C">
        <w:t xml:space="preserve"> Updated requirements list takes effect.</w:t>
      </w:r>
    </w:p>
    <w:p w:rsidR="00EB0C5F" w:rsidRPr="00367C4C" w:rsidRDefault="00EB0C5F" w:rsidP="00850007">
      <w:pPr>
        <w:pStyle w:val="BulletedList"/>
        <w:jc w:val="left"/>
      </w:pPr>
      <w:r w:rsidRPr="00367C4C">
        <w:rPr>
          <w:b/>
        </w:rPr>
        <w:t>April 1, 20</w:t>
      </w:r>
      <w:r w:rsidR="000375DA" w:rsidRPr="00367C4C">
        <w:rPr>
          <w:b/>
        </w:rPr>
        <w:t>10</w:t>
      </w:r>
      <w:r w:rsidR="005E063B" w:rsidRPr="00367C4C">
        <w:rPr>
          <w:b/>
        </w:rPr>
        <w:t>.</w:t>
      </w:r>
      <w:r w:rsidRPr="00367C4C">
        <w:t xml:space="preserve"> Publish updated requirements that will apply to all products registering after July 1, 200</w:t>
      </w:r>
      <w:r w:rsidR="005E063B" w:rsidRPr="00367C4C">
        <w:t>9</w:t>
      </w:r>
      <w:r w:rsidRPr="00367C4C">
        <w:t>.</w:t>
      </w:r>
    </w:p>
    <w:p w:rsidR="00EB0C5F" w:rsidRPr="00367C4C" w:rsidRDefault="00EB0C5F" w:rsidP="00850007">
      <w:pPr>
        <w:pStyle w:val="BulletedList"/>
        <w:jc w:val="left"/>
      </w:pPr>
      <w:r w:rsidRPr="00367C4C">
        <w:rPr>
          <w:b/>
        </w:rPr>
        <w:t>July 1, 20</w:t>
      </w:r>
      <w:r w:rsidR="000375DA" w:rsidRPr="00367C4C">
        <w:rPr>
          <w:b/>
        </w:rPr>
        <w:t>10</w:t>
      </w:r>
      <w:r w:rsidR="005E063B" w:rsidRPr="00367C4C">
        <w:rPr>
          <w:b/>
        </w:rPr>
        <w:t>.</w:t>
      </w:r>
      <w:r w:rsidRPr="00367C4C">
        <w:t xml:space="preserve"> Updated requirements list takes effect.</w:t>
      </w:r>
    </w:p>
    <w:p w:rsidR="00B71034" w:rsidRPr="00367C4C" w:rsidRDefault="00EB0C5F" w:rsidP="00B71034">
      <w:pPr>
        <w:pStyle w:val="Heading3"/>
        <w:rPr>
          <w:rFonts w:cs="Arial"/>
        </w:rPr>
      </w:pPr>
      <w:bookmarkStart w:id="15" w:name="_How_Are_SDL"/>
      <w:bookmarkEnd w:id="15"/>
      <w:r w:rsidRPr="00367C4C">
        <w:rPr>
          <w:rFonts w:cs="Arial"/>
        </w:rPr>
        <w:t>How Are SDL Requirements Determined for a Specific Product Release?</w:t>
      </w:r>
    </w:p>
    <w:p w:rsidR="00EB0C5F" w:rsidRPr="00367C4C" w:rsidRDefault="00EB0C5F" w:rsidP="001F716E">
      <w:pPr>
        <w:rPr>
          <w:rFonts w:cs="Arial"/>
        </w:rPr>
      </w:pPr>
      <w:r w:rsidRPr="00367C4C">
        <w:rPr>
          <w:rFonts w:cs="Arial"/>
        </w:rPr>
        <w:t xml:space="preserve">A product release </w:t>
      </w:r>
      <w:r w:rsidR="003227DE" w:rsidRPr="00367C4C">
        <w:rPr>
          <w:rFonts w:cs="Arial"/>
        </w:rPr>
        <w:t>is</w:t>
      </w:r>
      <w:r w:rsidR="003E028A" w:rsidRPr="00367C4C">
        <w:rPr>
          <w:rFonts w:cs="Arial"/>
        </w:rPr>
        <w:t xml:space="preserve"> </w:t>
      </w:r>
      <w:r w:rsidRPr="00367C4C">
        <w:rPr>
          <w:rFonts w:cs="Arial"/>
        </w:rPr>
        <w:t xml:space="preserve">held accountable for the SDL requirements that are current on the day the product registers a request for SDL review. Product teams </w:t>
      </w:r>
      <w:r w:rsidR="003227DE" w:rsidRPr="00367C4C">
        <w:rPr>
          <w:rFonts w:cs="Arial"/>
        </w:rPr>
        <w:t xml:space="preserve">can </w:t>
      </w:r>
      <w:r w:rsidRPr="00367C4C">
        <w:rPr>
          <w:rFonts w:cs="Arial"/>
        </w:rPr>
        <w:t>refer to the SDL version numbers to determine the appropriate policies to follow. There are some caveats to this rule:</w:t>
      </w:r>
    </w:p>
    <w:p w:rsidR="00EB0C5F" w:rsidRPr="00367C4C" w:rsidRDefault="00EB0C5F" w:rsidP="007A348A">
      <w:pPr>
        <w:pStyle w:val="BulletedList"/>
      </w:pPr>
      <w:r w:rsidRPr="00367C4C">
        <w:rPr>
          <w:b/>
        </w:rPr>
        <w:t>One-year cap</w:t>
      </w:r>
      <w:r w:rsidR="003227DE" w:rsidRPr="00367C4C">
        <w:rPr>
          <w:b/>
        </w:rPr>
        <w:t>.</w:t>
      </w:r>
      <w:r w:rsidRPr="00367C4C">
        <w:t xml:space="preserve"> At a minimum, a product must meet SDL requirements that are older than one year at the time of release to manufacture (RTM) or release to Web (RTW).</w:t>
      </w:r>
    </w:p>
    <w:p w:rsidR="00EB0C5F" w:rsidRPr="00367C4C" w:rsidRDefault="00EB0C5F" w:rsidP="007A348A">
      <w:pPr>
        <w:pStyle w:val="BulletedList"/>
      </w:pPr>
      <w:r w:rsidRPr="00367C4C">
        <w:rPr>
          <w:b/>
        </w:rPr>
        <w:t>Multi-version limit</w:t>
      </w:r>
      <w:r w:rsidR="003227DE" w:rsidRPr="00367C4C">
        <w:rPr>
          <w:b/>
        </w:rPr>
        <w:t>.</w:t>
      </w:r>
      <w:r w:rsidRPr="00367C4C">
        <w:t xml:space="preserve"> If you register more than one version of your product to be released in succession, later versions </w:t>
      </w:r>
      <w:r w:rsidR="003227DE" w:rsidRPr="00367C4C">
        <w:t>are</w:t>
      </w:r>
      <w:r w:rsidRPr="00367C4C">
        <w:t xml:space="preserve"> held to the requirements that are in effect on the date the previous version was released.</w:t>
      </w:r>
    </w:p>
    <w:p w:rsidR="00EB0C5F" w:rsidRPr="00367C4C" w:rsidRDefault="00EB0C5F" w:rsidP="007A348A">
      <w:pPr>
        <w:pStyle w:val="BulletedList"/>
      </w:pPr>
      <w:r w:rsidRPr="00367C4C">
        <w:rPr>
          <w:b/>
        </w:rPr>
        <w:t>Previous version</w:t>
      </w:r>
      <w:r w:rsidR="003227DE" w:rsidRPr="00367C4C">
        <w:rPr>
          <w:b/>
        </w:rPr>
        <w:t>.</w:t>
      </w:r>
      <w:r w:rsidRPr="00367C4C">
        <w:t xml:space="preserve"> All projects that are already registered before July 1 of a given year </w:t>
      </w:r>
      <w:r w:rsidR="003227DE" w:rsidRPr="00367C4C">
        <w:t>are</w:t>
      </w:r>
      <w:r w:rsidRPr="00367C4C">
        <w:t xml:space="preserve"> subject to the SDL requirements published on January 1 of the same year.</w:t>
      </w:r>
    </w:p>
    <w:p w:rsidR="00EB0C5F" w:rsidRPr="00367C4C" w:rsidRDefault="00EB0C5F" w:rsidP="007A348A">
      <w:pPr>
        <w:pStyle w:val="BulletedList"/>
      </w:pPr>
      <w:r w:rsidRPr="00367C4C">
        <w:rPr>
          <w:b/>
        </w:rPr>
        <w:t>Threat evolution</w:t>
      </w:r>
      <w:r w:rsidR="003227DE" w:rsidRPr="00367C4C">
        <w:rPr>
          <w:b/>
        </w:rPr>
        <w:t>.</w:t>
      </w:r>
      <w:r w:rsidRPr="00367C4C">
        <w:t xml:space="preserve"> The security engineering team reserves the right to add new requirements at any time in response to the availability of high-impact tools or the evolution of new threats.</w:t>
      </w:r>
    </w:p>
    <w:p w:rsidR="00EB0C5F" w:rsidRPr="00367C4C" w:rsidRDefault="00EB0C5F" w:rsidP="001F716E">
      <w:pPr>
        <w:rPr>
          <w:rFonts w:cs="Arial"/>
        </w:rPr>
      </w:pPr>
      <w:r w:rsidRPr="00367C4C">
        <w:rPr>
          <w:rFonts w:cs="Arial"/>
        </w:rPr>
        <w:t>The following examples illustrate how SDL requirements are determined:</w:t>
      </w:r>
    </w:p>
    <w:p w:rsidR="00EB0C5F" w:rsidRPr="00367C4C" w:rsidRDefault="00EB0C5F" w:rsidP="007A348A">
      <w:pPr>
        <w:pStyle w:val="BulletedList"/>
      </w:pPr>
      <w:r w:rsidRPr="00367C4C">
        <w:t xml:space="preserve">If a product registered with the SDL team in </w:t>
      </w:r>
      <w:r w:rsidR="00736DF7" w:rsidRPr="00367C4C">
        <w:t xml:space="preserve">the first half of calendar </w:t>
      </w:r>
      <w:r w:rsidR="000F256D" w:rsidRPr="00367C4C">
        <w:t>year 2009</w:t>
      </w:r>
      <w:r w:rsidRPr="00367C4C">
        <w:t xml:space="preserve"> (</w:t>
      </w:r>
      <w:r w:rsidR="000F256D" w:rsidRPr="00367C4C">
        <w:t>H1CY09) but does not ship until H2CY10, it must meet all H2CY09</w:t>
      </w:r>
      <w:r w:rsidRPr="00367C4C">
        <w:t xml:space="preserve"> requirements.</w:t>
      </w:r>
    </w:p>
    <w:p w:rsidR="00EB0C5F" w:rsidRPr="00367C4C" w:rsidRDefault="00EB0C5F" w:rsidP="007A348A">
      <w:pPr>
        <w:pStyle w:val="BulletedList"/>
      </w:pPr>
      <w:r w:rsidRPr="00367C4C">
        <w:t>If a team registers two versions of a product to be released within a three-month period, the first version is subject to current requirements, but the second version is subject to the published requirements on the day the first version ships.</w:t>
      </w:r>
    </w:p>
    <w:p w:rsidR="00EB0C5F" w:rsidRPr="00367C4C" w:rsidRDefault="00EB0C5F" w:rsidP="001F716E">
      <w:pPr>
        <w:rPr>
          <w:rFonts w:cs="Arial"/>
        </w:rPr>
      </w:pPr>
      <w:r w:rsidRPr="00367C4C">
        <w:rPr>
          <w:rFonts w:cs="Arial"/>
        </w:rPr>
        <w:br w:type="page"/>
      </w:r>
    </w:p>
    <w:p w:rsidR="00AD6D6A" w:rsidRPr="00367C4C" w:rsidRDefault="008E35D2" w:rsidP="00761C9D">
      <w:pPr>
        <w:pStyle w:val="Heading1"/>
        <w:rPr>
          <w:rFonts w:ascii="Arial" w:hAnsi="Arial" w:cs="Arial"/>
        </w:rPr>
      </w:pPr>
      <w:bookmarkStart w:id="16" w:name="_/Pre-SDL_Requirements:_Security"/>
      <w:bookmarkStart w:id="17" w:name="_Toc195615907"/>
      <w:bookmarkStart w:id="18" w:name="_Toc221722326"/>
      <w:bookmarkEnd w:id="16"/>
      <w:r w:rsidRPr="00367C4C">
        <w:rPr>
          <w:rFonts w:ascii="Arial" w:hAnsi="Arial" w:cs="Arial"/>
          <w:noProof/>
        </w:rPr>
        <w:lastRenderedPageBreak/>
        <w:drawing>
          <wp:anchor distT="0" distB="0" distL="114300" distR="114300" simplePos="0" relativeHeight="251637248" behindDoc="0" locked="0" layoutInCell="1" allowOverlap="1">
            <wp:simplePos x="0" y="0"/>
            <wp:positionH relativeFrom="margin">
              <wp:align>left</wp:align>
            </wp:positionH>
            <wp:positionV relativeFrom="margin">
              <wp:posOffset>-104140</wp:posOffset>
            </wp:positionV>
            <wp:extent cx="431165" cy="431165"/>
            <wp:effectExtent l="0" t="0" r="0" b="0"/>
            <wp:wrapSquare wrapText="bothSides"/>
            <wp:docPr id="4" name="Picture 43" descr="Training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21" cstate="print"/>
                    <a:stretch>
                      <a:fillRect/>
                    </a:stretch>
                  </pic:blipFill>
                  <pic:spPr>
                    <a:xfrm>
                      <a:off x="0" y="0"/>
                      <a:ext cx="431165" cy="431165"/>
                    </a:xfrm>
                    <a:prstGeom prst="rect">
                      <a:avLst/>
                    </a:prstGeom>
                  </pic:spPr>
                </pic:pic>
              </a:graphicData>
            </a:graphic>
          </wp:anchor>
        </w:drawing>
      </w:r>
      <w:bookmarkStart w:id="19" w:name="_Toc276579040"/>
      <w:r w:rsidR="00DA681A" w:rsidRPr="00367C4C">
        <w:rPr>
          <w:rFonts w:ascii="Arial" w:hAnsi="Arial" w:cs="Arial"/>
        </w:rPr>
        <w:t>Pre-</w:t>
      </w:r>
      <w:r w:rsidR="00761C9D" w:rsidRPr="00367C4C">
        <w:rPr>
          <w:rFonts w:ascii="Arial" w:hAnsi="Arial" w:cs="Arial"/>
        </w:rPr>
        <w:t xml:space="preserve">SDL </w:t>
      </w:r>
      <w:r w:rsidR="00DA681A" w:rsidRPr="00367C4C">
        <w:rPr>
          <w:rFonts w:ascii="Arial" w:hAnsi="Arial" w:cs="Arial"/>
        </w:rPr>
        <w:t>Requirements</w:t>
      </w:r>
      <w:r w:rsidR="00E34305" w:rsidRPr="00367C4C">
        <w:rPr>
          <w:rFonts w:ascii="Arial" w:hAnsi="Arial" w:cs="Arial"/>
        </w:rPr>
        <w:t>: Security Training</w:t>
      </w:r>
      <w:bookmarkEnd w:id="19"/>
    </w:p>
    <w:p w:rsidR="00761C9D" w:rsidRPr="00367C4C" w:rsidRDefault="00761C9D" w:rsidP="00761C9D">
      <w:pPr>
        <w:pStyle w:val="Heading1"/>
        <w:rPr>
          <w:rFonts w:ascii="Arial" w:hAnsi="Arial" w:cs="Arial"/>
        </w:rPr>
      </w:pPr>
    </w:p>
    <w:p w:rsidR="00B71034" w:rsidRPr="00367C4C" w:rsidRDefault="00EB0C5F" w:rsidP="00B71034">
      <w:pPr>
        <w:pStyle w:val="Heading2"/>
        <w:rPr>
          <w:rFonts w:cs="Arial"/>
        </w:rPr>
      </w:pPr>
      <w:bookmarkStart w:id="20" w:name="_Toc276579041"/>
      <w:r w:rsidRPr="00367C4C">
        <w:rPr>
          <w:rFonts w:cs="Arial"/>
        </w:rPr>
        <w:t>Education and Awareness</w:t>
      </w:r>
      <w:bookmarkEnd w:id="17"/>
      <w:bookmarkEnd w:id="18"/>
      <w:bookmarkEnd w:id="20"/>
    </w:p>
    <w:p w:rsidR="00C524D5" w:rsidRPr="00367C4C" w:rsidRDefault="00C524D5" w:rsidP="001F716E">
      <w:pPr>
        <w:rPr>
          <w:rFonts w:cs="Arial"/>
        </w:rPr>
      </w:pPr>
      <w:r w:rsidRPr="00367C4C">
        <w:rPr>
          <w:rFonts w:cs="Arial"/>
        </w:rPr>
        <w:t xml:space="preserve">All members of software development teams should receive appropriate training to stay informed about security basics and recent trends in security and privacy. Individuals who develop software programs should attend at least one security training class each year. Security training can help ensure software is created with security and privacy in mind and can also help development teams stay current on security issues. Project team members are strongly encouraged to seek </w:t>
      </w:r>
      <w:r w:rsidRPr="00367C4C">
        <w:rPr>
          <w:rFonts w:cs="Arial"/>
          <w:i/>
        </w:rPr>
        <w:t xml:space="preserve">additional </w:t>
      </w:r>
      <w:r w:rsidRPr="00367C4C">
        <w:rPr>
          <w:rFonts w:cs="Arial"/>
        </w:rPr>
        <w:t>security and privacy education that is appropriate to their needs or products.</w:t>
      </w:r>
    </w:p>
    <w:p w:rsidR="00C524D5" w:rsidRPr="00367C4C" w:rsidRDefault="00C524D5" w:rsidP="001F716E">
      <w:pPr>
        <w:rPr>
          <w:rFonts w:cs="Arial"/>
        </w:rPr>
      </w:pPr>
      <w:r w:rsidRPr="00367C4C">
        <w:rPr>
          <w:rFonts w:cs="Arial"/>
        </w:rPr>
        <w:t>A number of key knowledge concepts are important to successful software security. These concepts can be broadly categorized as either basic or advanced security knowledge. Each technical member of a project team (</w:t>
      </w:r>
      <w:r w:rsidR="009D4DE8" w:rsidRPr="00367C4C">
        <w:rPr>
          <w:rFonts w:cs="Arial"/>
        </w:rPr>
        <w:t>d</w:t>
      </w:r>
      <w:r w:rsidRPr="00367C4C">
        <w:rPr>
          <w:rFonts w:cs="Arial"/>
        </w:rPr>
        <w:t xml:space="preserve">eveloper, </w:t>
      </w:r>
      <w:r w:rsidR="009D4DE8" w:rsidRPr="00367C4C">
        <w:rPr>
          <w:rFonts w:cs="Arial"/>
        </w:rPr>
        <w:t>t</w:t>
      </w:r>
      <w:r w:rsidRPr="00367C4C">
        <w:rPr>
          <w:rFonts w:cs="Arial"/>
        </w:rPr>
        <w:t xml:space="preserve">ester, </w:t>
      </w:r>
      <w:r w:rsidR="009D4DE8" w:rsidRPr="00367C4C">
        <w:rPr>
          <w:rFonts w:cs="Arial"/>
        </w:rPr>
        <w:t>p</w:t>
      </w:r>
      <w:r w:rsidRPr="00367C4C">
        <w:rPr>
          <w:rFonts w:cs="Arial"/>
        </w:rPr>
        <w:t xml:space="preserve">rogram </w:t>
      </w:r>
      <w:r w:rsidR="009D4DE8" w:rsidRPr="00367C4C">
        <w:rPr>
          <w:rFonts w:cs="Arial"/>
        </w:rPr>
        <w:t>m</w:t>
      </w:r>
      <w:r w:rsidRPr="00367C4C">
        <w:rPr>
          <w:rFonts w:cs="Arial"/>
        </w:rPr>
        <w:t>anager) should be exposed to the knowledge concepts in the following subsections.</w:t>
      </w:r>
    </w:p>
    <w:p w:rsidR="00B71034" w:rsidRPr="00367C4C" w:rsidRDefault="00C524D5" w:rsidP="00B71034">
      <w:pPr>
        <w:pStyle w:val="Heading3"/>
        <w:rPr>
          <w:rFonts w:cs="Arial"/>
        </w:rPr>
      </w:pPr>
      <w:r w:rsidRPr="00367C4C">
        <w:rPr>
          <w:rFonts w:cs="Arial"/>
        </w:rPr>
        <w:t>Basic Concepts</w:t>
      </w:r>
    </w:p>
    <w:p w:rsidR="00C524D5" w:rsidRPr="00367C4C" w:rsidRDefault="00C524D5" w:rsidP="007A348A">
      <w:pPr>
        <w:pStyle w:val="BulletedList"/>
      </w:pPr>
      <w:r w:rsidRPr="00367C4C">
        <w:rPr>
          <w:b/>
        </w:rPr>
        <w:t>Secure design</w:t>
      </w:r>
      <w:r w:rsidR="00114B28" w:rsidRPr="00367C4C">
        <w:t>,</w:t>
      </w:r>
      <w:r w:rsidRPr="00367C4C">
        <w:t xml:space="preserve"> including the following topics: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Attack surface reduction</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Defense in depth</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Principle of least privilege</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Secure defaults</w:t>
      </w:r>
    </w:p>
    <w:p w:rsidR="00C524D5" w:rsidRPr="00367C4C" w:rsidRDefault="00C524D5" w:rsidP="007A348A">
      <w:pPr>
        <w:pStyle w:val="BulletedList"/>
      </w:pPr>
      <w:r w:rsidRPr="00367C4C">
        <w:rPr>
          <w:b/>
        </w:rPr>
        <w:t xml:space="preserve">Threat </w:t>
      </w:r>
      <w:r w:rsidR="009D4DE8" w:rsidRPr="00367C4C">
        <w:rPr>
          <w:b/>
        </w:rPr>
        <w:t>m</w:t>
      </w:r>
      <w:r w:rsidRPr="00367C4C">
        <w:rPr>
          <w:b/>
        </w:rPr>
        <w:t>odeling</w:t>
      </w:r>
      <w:r w:rsidR="00114B28" w:rsidRPr="00367C4C">
        <w:t>,</w:t>
      </w:r>
      <w:r w:rsidRPr="00367C4C">
        <w:rPr>
          <w:b/>
        </w:rPr>
        <w:t xml:space="preserve"> </w:t>
      </w:r>
      <w:r w:rsidRPr="00367C4C">
        <w:t>including the following topics: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Overview of threat modeling</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Design to a threat model</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Coding to a threat model</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Testing to a threat model</w:t>
      </w:r>
    </w:p>
    <w:p w:rsidR="00C524D5" w:rsidRPr="00367C4C" w:rsidRDefault="00C524D5" w:rsidP="007A348A">
      <w:pPr>
        <w:pStyle w:val="BulletedList"/>
      </w:pPr>
      <w:r w:rsidRPr="00367C4C">
        <w:rPr>
          <w:b/>
        </w:rPr>
        <w:t xml:space="preserve">Secure </w:t>
      </w:r>
      <w:r w:rsidR="009D4DE8" w:rsidRPr="00367C4C">
        <w:rPr>
          <w:b/>
        </w:rPr>
        <w:t>c</w:t>
      </w:r>
      <w:r w:rsidRPr="00367C4C">
        <w:rPr>
          <w:b/>
        </w:rPr>
        <w:t>oding</w:t>
      </w:r>
      <w:r w:rsidR="00114B28" w:rsidRPr="00367C4C">
        <w:t>,</w:t>
      </w:r>
      <w:r w:rsidRPr="00367C4C">
        <w:t xml:space="preserve"> including the following topics: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Buffer overruns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Integer arithmetic errors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Cross</w:t>
      </w:r>
      <w:r w:rsidR="009D4DE8" w:rsidRPr="00367C4C">
        <w:rPr>
          <w:rFonts w:cs="Arial"/>
          <w:color w:val="auto"/>
          <w:sz w:val="20"/>
          <w:szCs w:val="20"/>
        </w:rPr>
        <w:t>-</w:t>
      </w:r>
      <w:r w:rsidRPr="00367C4C">
        <w:rPr>
          <w:rFonts w:cs="Arial"/>
          <w:color w:val="auto"/>
          <w:sz w:val="20"/>
          <w:szCs w:val="20"/>
        </w:rPr>
        <w:t>site scripting</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SQL injection</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Weak cryptography</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Managed code issues (Microsoft .NET/Java)</w:t>
      </w:r>
    </w:p>
    <w:p w:rsidR="00C524D5" w:rsidRPr="00367C4C" w:rsidRDefault="00C524D5" w:rsidP="007A348A">
      <w:pPr>
        <w:pStyle w:val="BulletedList"/>
      </w:pPr>
      <w:r w:rsidRPr="00367C4C">
        <w:rPr>
          <w:b/>
        </w:rPr>
        <w:t xml:space="preserve">Security </w:t>
      </w:r>
      <w:r w:rsidR="009D4DE8" w:rsidRPr="00367C4C">
        <w:rPr>
          <w:b/>
        </w:rPr>
        <w:t>t</w:t>
      </w:r>
      <w:r w:rsidRPr="00367C4C">
        <w:rPr>
          <w:b/>
        </w:rPr>
        <w:t>esting</w:t>
      </w:r>
      <w:r w:rsidR="00114B28" w:rsidRPr="00367C4C">
        <w:t>,</w:t>
      </w:r>
      <w:r w:rsidRPr="00367C4C">
        <w:t xml:space="preserve"> including the following topics: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Security testing v</w:t>
      </w:r>
      <w:r w:rsidR="00C014B7" w:rsidRPr="00367C4C">
        <w:rPr>
          <w:rFonts w:cs="Arial"/>
          <w:color w:val="auto"/>
          <w:sz w:val="20"/>
          <w:szCs w:val="20"/>
        </w:rPr>
        <w:t>ersus</w:t>
      </w:r>
      <w:r w:rsidRPr="00367C4C">
        <w:rPr>
          <w:rFonts w:cs="Arial"/>
          <w:color w:val="auto"/>
          <w:sz w:val="20"/>
          <w:szCs w:val="20"/>
        </w:rPr>
        <w:t xml:space="preserve"> </w:t>
      </w:r>
      <w:r w:rsidR="009D4DE8" w:rsidRPr="00367C4C">
        <w:rPr>
          <w:rFonts w:cs="Arial"/>
          <w:color w:val="auto"/>
          <w:sz w:val="20"/>
          <w:szCs w:val="20"/>
        </w:rPr>
        <w:t xml:space="preserve">functional </w:t>
      </w:r>
      <w:r w:rsidRPr="00367C4C">
        <w:rPr>
          <w:rFonts w:cs="Arial"/>
          <w:color w:val="auto"/>
          <w:sz w:val="20"/>
          <w:szCs w:val="20"/>
        </w:rPr>
        <w:t>testing</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Risk assessment</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 xml:space="preserve">Test methodologies </w:t>
      </w:r>
    </w:p>
    <w:p w:rsidR="00372F37"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Test automation</w:t>
      </w:r>
    </w:p>
    <w:p w:rsidR="00372F37" w:rsidRPr="00367C4C" w:rsidRDefault="00372F37">
      <w:pPr>
        <w:spacing w:after="0" w:line="240" w:lineRule="auto"/>
        <w:jc w:val="left"/>
        <w:rPr>
          <w:rFonts w:eastAsiaTheme="majorEastAsia" w:cs="Arial"/>
        </w:rPr>
      </w:pPr>
      <w:r w:rsidRPr="00367C4C">
        <w:rPr>
          <w:rFonts w:cs="Arial"/>
        </w:rPr>
        <w:br w:type="page"/>
      </w:r>
    </w:p>
    <w:p w:rsidR="00C524D5" w:rsidRPr="00367C4C" w:rsidRDefault="00C524D5" w:rsidP="007A348A">
      <w:pPr>
        <w:pStyle w:val="BulletedList"/>
      </w:pPr>
      <w:r w:rsidRPr="00367C4C">
        <w:rPr>
          <w:b/>
        </w:rPr>
        <w:lastRenderedPageBreak/>
        <w:t>Privacy</w:t>
      </w:r>
      <w:r w:rsidR="00114B28" w:rsidRPr="00367C4C">
        <w:t>,</w:t>
      </w:r>
      <w:r w:rsidRPr="00367C4C">
        <w:t xml:space="preserve"> including the following topics: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Types of privacy data</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 xml:space="preserve">Privacy design best practices </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Risk analysis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Privacy development best practices</w:t>
      </w:r>
    </w:p>
    <w:p w:rsidR="00C524D5" w:rsidRPr="00367C4C" w:rsidRDefault="00C524D5" w:rsidP="00C524D5">
      <w:pPr>
        <w:pStyle w:val="BulletedList2"/>
        <w:spacing w:before="0" w:line="276" w:lineRule="auto"/>
        <w:jc w:val="both"/>
        <w:rPr>
          <w:rFonts w:cs="Arial"/>
          <w:color w:val="auto"/>
          <w:sz w:val="20"/>
          <w:szCs w:val="20"/>
        </w:rPr>
      </w:pPr>
      <w:r w:rsidRPr="00367C4C">
        <w:rPr>
          <w:rFonts w:cs="Arial"/>
          <w:color w:val="auto"/>
          <w:sz w:val="20"/>
          <w:szCs w:val="20"/>
        </w:rPr>
        <w:t>Privacy testing best practices</w:t>
      </w:r>
    </w:p>
    <w:p w:rsidR="00B71034" w:rsidRPr="00367C4C" w:rsidRDefault="00C524D5" w:rsidP="00B71034">
      <w:pPr>
        <w:pStyle w:val="Heading3"/>
        <w:rPr>
          <w:rFonts w:cs="Arial"/>
        </w:rPr>
      </w:pPr>
      <w:r w:rsidRPr="00367C4C">
        <w:rPr>
          <w:rFonts w:cs="Arial"/>
        </w:rPr>
        <w:t>Advanced Concepts</w:t>
      </w:r>
    </w:p>
    <w:p w:rsidR="00C524D5" w:rsidRPr="00367C4C" w:rsidRDefault="00C524D5" w:rsidP="001F716E">
      <w:pPr>
        <w:rPr>
          <w:rFonts w:cs="Arial"/>
        </w:rPr>
      </w:pPr>
      <w:r w:rsidRPr="00367C4C">
        <w:rPr>
          <w:rFonts w:cs="Arial"/>
        </w:rPr>
        <w:t xml:space="preserve">The preceding training concepts establish an adequate knowledge baseline for technical personnel. As time and resources permit, </w:t>
      </w:r>
      <w:r w:rsidR="009D4DE8" w:rsidRPr="00367C4C">
        <w:rPr>
          <w:rFonts w:cs="Arial"/>
        </w:rPr>
        <w:t xml:space="preserve">it is </w:t>
      </w:r>
      <w:r w:rsidRPr="00367C4C">
        <w:rPr>
          <w:rFonts w:cs="Arial"/>
        </w:rPr>
        <w:t>recommend</w:t>
      </w:r>
      <w:r w:rsidR="009D4DE8" w:rsidRPr="00367C4C">
        <w:rPr>
          <w:rFonts w:cs="Arial"/>
        </w:rPr>
        <w:t>ed</w:t>
      </w:r>
      <w:r w:rsidRPr="00367C4C">
        <w:rPr>
          <w:rFonts w:cs="Arial"/>
        </w:rPr>
        <w:t xml:space="preserve"> that you explore other advanced concepts. Examples include (but are not limited to):</w:t>
      </w:r>
    </w:p>
    <w:p w:rsidR="00C524D5" w:rsidRPr="00367C4C" w:rsidRDefault="00C524D5" w:rsidP="007A348A">
      <w:pPr>
        <w:pStyle w:val="BulletedList"/>
      </w:pPr>
      <w:r w:rsidRPr="00367C4C">
        <w:t>Security design and architecture</w:t>
      </w:r>
      <w:r w:rsidR="009D4DE8" w:rsidRPr="00367C4C">
        <w:t>.</w:t>
      </w:r>
    </w:p>
    <w:p w:rsidR="00C524D5" w:rsidRPr="00367C4C" w:rsidRDefault="00C524D5" w:rsidP="007A348A">
      <w:pPr>
        <w:pStyle w:val="BulletedList"/>
      </w:pPr>
      <w:r w:rsidRPr="00367C4C">
        <w:t>User interface design</w:t>
      </w:r>
      <w:r w:rsidR="009D4DE8" w:rsidRPr="00367C4C">
        <w:t>.</w:t>
      </w:r>
    </w:p>
    <w:p w:rsidR="00C524D5" w:rsidRPr="00367C4C" w:rsidRDefault="00C524D5" w:rsidP="007A348A">
      <w:pPr>
        <w:pStyle w:val="BulletedList"/>
      </w:pPr>
      <w:r w:rsidRPr="00367C4C">
        <w:t xml:space="preserve">Security </w:t>
      </w:r>
      <w:r w:rsidR="00E50E44" w:rsidRPr="00367C4C">
        <w:t>concerns</w:t>
      </w:r>
      <w:r w:rsidRPr="00367C4C">
        <w:t xml:space="preserve"> in detail</w:t>
      </w:r>
      <w:r w:rsidR="009D4DE8" w:rsidRPr="00367C4C">
        <w:t>.</w:t>
      </w:r>
    </w:p>
    <w:p w:rsidR="00C524D5" w:rsidRPr="00367C4C" w:rsidRDefault="00C524D5" w:rsidP="007A348A">
      <w:pPr>
        <w:pStyle w:val="BulletedList"/>
      </w:pPr>
      <w:r w:rsidRPr="00367C4C">
        <w:t>Security response processes</w:t>
      </w:r>
      <w:r w:rsidR="009D4DE8" w:rsidRPr="00367C4C">
        <w:t>.</w:t>
      </w:r>
    </w:p>
    <w:p w:rsidR="00C524D5" w:rsidRPr="00367C4C" w:rsidRDefault="00C524D5" w:rsidP="007A348A">
      <w:pPr>
        <w:pStyle w:val="BulletedList"/>
      </w:pPr>
      <w:r w:rsidRPr="00367C4C">
        <w:t>Implementing custom threat mitigations</w:t>
      </w:r>
      <w:r w:rsidR="009D4DE8" w:rsidRPr="00367C4C">
        <w:t>.</w:t>
      </w:r>
    </w:p>
    <w:p w:rsidR="00B71034" w:rsidRPr="00367C4C" w:rsidRDefault="00C524D5" w:rsidP="00B71034">
      <w:pPr>
        <w:pStyle w:val="Heading3"/>
        <w:rPr>
          <w:rFonts w:cs="Arial"/>
        </w:rPr>
      </w:pPr>
      <w:r w:rsidRPr="00367C4C">
        <w:rPr>
          <w:rFonts w:cs="Arial"/>
        </w:rPr>
        <w:t>Security Requirements</w:t>
      </w:r>
    </w:p>
    <w:p w:rsidR="00C524D5" w:rsidRPr="00367C4C" w:rsidRDefault="00C524D5" w:rsidP="007A348A">
      <w:pPr>
        <w:pStyle w:val="BulletedList"/>
      </w:pPr>
      <w:r w:rsidRPr="00367C4C">
        <w:t>All developers, testers, and program managers must complete at least one security training class each year. Individuals who have not taken a class in the basics of security design, development, and testing must do so.</w:t>
      </w:r>
    </w:p>
    <w:p w:rsidR="00C524D5" w:rsidRPr="00367C4C" w:rsidRDefault="00C524D5" w:rsidP="007A348A">
      <w:pPr>
        <w:pStyle w:val="BulletedList"/>
      </w:pPr>
      <w:r w:rsidRPr="00367C4C">
        <w:t>At least 80</w:t>
      </w:r>
      <w:r w:rsidR="009D4DE8" w:rsidRPr="00367C4C">
        <w:t xml:space="preserve"> percent</w:t>
      </w:r>
      <w:r w:rsidRPr="00367C4C">
        <w:t xml:space="preserve"> of the project team staff who work on products or services must be in compliance with the standards listed </w:t>
      </w:r>
      <w:r w:rsidR="009D4DE8" w:rsidRPr="00367C4C">
        <w:t xml:space="preserve">earlier </w:t>
      </w:r>
      <w:r w:rsidRPr="00367C4C">
        <w:t xml:space="preserve">before their product or service is released. Relevant managers must also be in compliance with these standards. </w:t>
      </w:r>
      <w:r w:rsidR="009D4DE8" w:rsidRPr="00367C4C">
        <w:t>P</w:t>
      </w:r>
      <w:r w:rsidRPr="00367C4C">
        <w:t xml:space="preserve">roject teams </w:t>
      </w:r>
      <w:r w:rsidR="009D4DE8" w:rsidRPr="00367C4C">
        <w:t xml:space="preserve">are strongly encouraged </w:t>
      </w:r>
      <w:r w:rsidRPr="00367C4C">
        <w:t>to plan security training early in the development process so that training can be completed as early as possible and have a maximum positive effect on the project’s security.</w:t>
      </w:r>
    </w:p>
    <w:p w:rsidR="00B71034" w:rsidRPr="00367C4C" w:rsidRDefault="00C524D5" w:rsidP="00B71034">
      <w:pPr>
        <w:pStyle w:val="Heading3"/>
        <w:rPr>
          <w:rFonts w:cs="Arial"/>
        </w:rPr>
      </w:pPr>
      <w:r w:rsidRPr="00367C4C">
        <w:rPr>
          <w:rFonts w:cs="Arial"/>
        </w:rPr>
        <w:t>Security Recommendations</w:t>
      </w:r>
    </w:p>
    <w:p w:rsidR="00C524D5" w:rsidRPr="00367C4C" w:rsidRDefault="009D4DE8" w:rsidP="001F716E">
      <w:pPr>
        <w:rPr>
          <w:rFonts w:cs="Arial"/>
        </w:rPr>
      </w:pPr>
      <w:r w:rsidRPr="00367C4C">
        <w:rPr>
          <w:rFonts w:cs="Arial"/>
        </w:rPr>
        <w:t>Microsoft</w:t>
      </w:r>
      <w:r w:rsidR="00C524D5" w:rsidRPr="00367C4C">
        <w:rPr>
          <w:rFonts w:cs="Arial"/>
        </w:rPr>
        <w:t xml:space="preserve"> recommend</w:t>
      </w:r>
      <w:r w:rsidRPr="00367C4C">
        <w:rPr>
          <w:rFonts w:cs="Arial"/>
        </w:rPr>
        <w:t>s</w:t>
      </w:r>
      <w:r w:rsidR="00C524D5" w:rsidRPr="00367C4C">
        <w:rPr>
          <w:rFonts w:cs="Arial"/>
        </w:rPr>
        <w:t xml:space="preserve"> that </w:t>
      </w:r>
      <w:proofErr w:type="gramStart"/>
      <w:r w:rsidR="00C524D5" w:rsidRPr="00367C4C">
        <w:rPr>
          <w:rFonts w:cs="Arial"/>
        </w:rPr>
        <w:t>staff who work</w:t>
      </w:r>
      <w:proofErr w:type="gramEnd"/>
      <w:r w:rsidR="00C524D5" w:rsidRPr="00367C4C">
        <w:rPr>
          <w:rFonts w:cs="Arial"/>
        </w:rPr>
        <w:t xml:space="preserve"> in all disciplines read the following publications:</w:t>
      </w:r>
    </w:p>
    <w:p w:rsidR="00C524D5" w:rsidRPr="00367C4C" w:rsidRDefault="00C96473" w:rsidP="007A348A">
      <w:pPr>
        <w:pStyle w:val="BulletedList"/>
      </w:pPr>
      <w:hyperlink r:id="rId22" w:history="1">
        <w:r w:rsidR="00C524D5" w:rsidRPr="00367C4C">
          <w:rPr>
            <w:rStyle w:val="Hyperlink"/>
            <w:rFonts w:cs="Arial"/>
            <w:i/>
            <w:sz w:val="20"/>
          </w:rPr>
          <w:t xml:space="preserve">Writing Secure Code, </w:t>
        </w:r>
        <w:r w:rsidR="006F226A" w:rsidRPr="00367C4C">
          <w:rPr>
            <w:rStyle w:val="Hyperlink"/>
            <w:rFonts w:cs="Arial"/>
            <w:i/>
            <w:sz w:val="20"/>
          </w:rPr>
          <w:t>Second Edition</w:t>
        </w:r>
      </w:hyperlink>
      <w:r w:rsidR="00C524D5" w:rsidRPr="00367C4C">
        <w:t xml:space="preserve"> (</w:t>
      </w:r>
      <w:r w:rsidR="00736DF7" w:rsidRPr="00367C4C">
        <w:t xml:space="preserve">ISBN 9780735617223; </w:t>
      </w:r>
      <w:r w:rsidR="00C524D5" w:rsidRPr="00367C4C">
        <w:t xml:space="preserve">ISBN: 0-7356-1722-8). </w:t>
      </w:r>
    </w:p>
    <w:p w:rsidR="00C524D5" w:rsidRPr="00367C4C" w:rsidRDefault="00C96473" w:rsidP="007A348A">
      <w:pPr>
        <w:pStyle w:val="BulletedList"/>
      </w:pPr>
      <w:hyperlink r:id="rId23" w:history="1">
        <w:r w:rsidR="00736DF7" w:rsidRPr="00367C4C">
          <w:rPr>
            <w:rStyle w:val="Hyperlink"/>
            <w:rFonts w:cs="Arial"/>
            <w:i/>
            <w:sz w:val="20"/>
          </w:rPr>
          <w:t>Uncover Security Design Flaws Using the STRIDE Approach</w:t>
        </w:r>
      </w:hyperlink>
      <w:r w:rsidR="00C524D5" w:rsidRPr="00367C4C">
        <w:t xml:space="preserve"> (ISBN: 0-7356-1991-3).</w:t>
      </w:r>
    </w:p>
    <w:p w:rsidR="00B71034" w:rsidRPr="00367C4C" w:rsidRDefault="00C524D5" w:rsidP="00B71034">
      <w:pPr>
        <w:pStyle w:val="Heading3"/>
        <w:rPr>
          <w:rFonts w:cs="Arial"/>
        </w:rPr>
      </w:pPr>
      <w:r w:rsidRPr="00367C4C">
        <w:rPr>
          <w:rFonts w:cs="Arial"/>
        </w:rPr>
        <w:t>Privacy Recommendations</w:t>
      </w:r>
    </w:p>
    <w:p w:rsidR="00C524D5" w:rsidRPr="00367C4C" w:rsidRDefault="009D4DE8" w:rsidP="001F716E">
      <w:pPr>
        <w:rPr>
          <w:rFonts w:cs="Arial"/>
        </w:rPr>
      </w:pPr>
      <w:r w:rsidRPr="00367C4C">
        <w:rPr>
          <w:rFonts w:cs="Arial"/>
        </w:rPr>
        <w:t xml:space="preserve">Microsoft </w:t>
      </w:r>
      <w:r w:rsidR="00C524D5" w:rsidRPr="00367C4C">
        <w:rPr>
          <w:rFonts w:cs="Arial"/>
        </w:rPr>
        <w:t>recommend</w:t>
      </w:r>
      <w:r w:rsidRPr="00367C4C">
        <w:rPr>
          <w:rFonts w:cs="Arial"/>
        </w:rPr>
        <w:t>s</w:t>
      </w:r>
      <w:r w:rsidR="00C524D5" w:rsidRPr="00367C4C">
        <w:rPr>
          <w:rFonts w:cs="Arial"/>
        </w:rPr>
        <w:t xml:space="preserve"> that </w:t>
      </w:r>
      <w:proofErr w:type="gramStart"/>
      <w:r w:rsidR="00C524D5" w:rsidRPr="00367C4C">
        <w:rPr>
          <w:rFonts w:cs="Arial"/>
        </w:rPr>
        <w:t>staff who work</w:t>
      </w:r>
      <w:proofErr w:type="gramEnd"/>
      <w:r w:rsidR="00C524D5" w:rsidRPr="00367C4C">
        <w:rPr>
          <w:rFonts w:cs="Arial"/>
        </w:rPr>
        <w:t xml:space="preserve"> in all disciplines read the following documents:</w:t>
      </w:r>
    </w:p>
    <w:p w:rsidR="00C524D5" w:rsidRPr="00367C4C" w:rsidRDefault="00C96473" w:rsidP="007A348A">
      <w:pPr>
        <w:pStyle w:val="BulletedList"/>
      </w:pPr>
      <w:hyperlink w:anchor="_Appendix_A:_Privacy" w:history="1">
        <w:r w:rsidR="00C524D5" w:rsidRPr="00367C4C">
          <w:rPr>
            <w:rStyle w:val="Hyperlink"/>
            <w:rFonts w:cs="Arial"/>
            <w:sz w:val="20"/>
          </w:rPr>
          <w:t>Appendix A: Privacy at a Glance (Sample)</w:t>
        </w:r>
      </w:hyperlink>
    </w:p>
    <w:p w:rsidR="00C524D5" w:rsidRPr="00367C4C" w:rsidRDefault="00C96473" w:rsidP="007A348A">
      <w:pPr>
        <w:pStyle w:val="BulletedList"/>
        <w:rPr>
          <w:i/>
        </w:rPr>
      </w:pPr>
      <w:hyperlink r:id="rId24" w:history="1">
        <w:r w:rsidR="00C524D5" w:rsidRPr="00367C4C">
          <w:rPr>
            <w:rStyle w:val="Hyperlink"/>
            <w:rFonts w:cs="Arial"/>
            <w:i/>
            <w:sz w:val="20"/>
          </w:rPr>
          <w:t>Microsoft Privacy Guidelines for Developing Software Products and Services</w:t>
        </w:r>
      </w:hyperlink>
    </w:p>
    <w:p w:rsidR="00B71034" w:rsidRPr="00367C4C" w:rsidRDefault="00C524D5" w:rsidP="00B71034">
      <w:pPr>
        <w:pStyle w:val="Heading3"/>
        <w:rPr>
          <w:rFonts w:cs="Arial"/>
        </w:rPr>
      </w:pPr>
      <w:r w:rsidRPr="00367C4C">
        <w:rPr>
          <w:rFonts w:cs="Arial"/>
        </w:rPr>
        <w:t>Resources</w:t>
      </w:r>
    </w:p>
    <w:p w:rsidR="00C524D5" w:rsidRPr="00367C4C" w:rsidRDefault="00C96473" w:rsidP="00E507E8">
      <w:pPr>
        <w:pStyle w:val="TextinList1"/>
        <w:numPr>
          <w:ilvl w:val="0"/>
          <w:numId w:val="13"/>
        </w:numPr>
        <w:spacing w:before="0" w:line="276" w:lineRule="auto"/>
        <w:jc w:val="both"/>
        <w:rPr>
          <w:rFonts w:cs="Arial"/>
          <w:sz w:val="20"/>
          <w:szCs w:val="20"/>
        </w:rPr>
      </w:pPr>
      <w:hyperlink r:id="rId25" w:history="1">
        <w:r w:rsidR="00C524D5" w:rsidRPr="00367C4C">
          <w:rPr>
            <w:rStyle w:val="Hyperlink"/>
            <w:rFonts w:cs="Arial"/>
            <w:bCs/>
            <w:i/>
            <w:sz w:val="20"/>
            <w:szCs w:val="20"/>
          </w:rPr>
          <w:t>The Security Development Lifecycle</w:t>
        </w:r>
      </w:hyperlink>
      <w:r w:rsidR="00C524D5" w:rsidRPr="00367C4C">
        <w:rPr>
          <w:rFonts w:cs="Arial"/>
          <w:bCs/>
          <w:sz w:val="20"/>
          <w:szCs w:val="20"/>
        </w:rPr>
        <w:t xml:space="preserve"> (ISBN </w:t>
      </w:r>
      <w:r w:rsidR="00C524D5" w:rsidRPr="00367C4C">
        <w:rPr>
          <w:rFonts w:cs="Arial"/>
          <w:sz w:val="20"/>
          <w:szCs w:val="20"/>
        </w:rPr>
        <w:t>9780735622142; ISBN-10 0-7356-2214-0)</w:t>
      </w:r>
      <w:r w:rsidR="00C524D5" w:rsidRPr="00367C4C">
        <w:rPr>
          <w:rFonts w:cs="Arial"/>
          <w:bCs/>
          <w:sz w:val="20"/>
          <w:szCs w:val="20"/>
        </w:rPr>
        <w:t>, Chapter 5: Stage 0</w:t>
      </w:r>
      <w:r w:rsidR="00FE3215" w:rsidRPr="00367C4C">
        <w:rPr>
          <w:rFonts w:cs="Arial"/>
          <w:bCs/>
          <w:sz w:val="20"/>
          <w:szCs w:val="20"/>
        </w:rPr>
        <w:t>—</w:t>
      </w:r>
      <w:r w:rsidR="00C524D5" w:rsidRPr="00367C4C">
        <w:rPr>
          <w:rFonts w:cs="Arial"/>
          <w:bCs/>
          <w:sz w:val="20"/>
          <w:szCs w:val="20"/>
        </w:rPr>
        <w:t>Education and Awareness</w:t>
      </w:r>
      <w:r w:rsidR="00185488" w:rsidRPr="00367C4C">
        <w:rPr>
          <w:rFonts w:cs="Arial"/>
          <w:bCs/>
          <w:sz w:val="20"/>
          <w:szCs w:val="20"/>
        </w:rPr>
        <w:t>.</w:t>
      </w:r>
    </w:p>
    <w:p w:rsidR="00C524D5" w:rsidRPr="00367C4C" w:rsidRDefault="00C96473" w:rsidP="00E507E8">
      <w:pPr>
        <w:pStyle w:val="TextinList1"/>
        <w:numPr>
          <w:ilvl w:val="0"/>
          <w:numId w:val="13"/>
        </w:numPr>
        <w:spacing w:before="0" w:line="276" w:lineRule="auto"/>
        <w:jc w:val="both"/>
        <w:rPr>
          <w:rFonts w:cs="Arial"/>
          <w:sz w:val="20"/>
          <w:szCs w:val="20"/>
        </w:rPr>
      </w:pPr>
      <w:hyperlink r:id="rId26" w:history="1">
        <w:r w:rsidR="00C524D5" w:rsidRPr="00367C4C">
          <w:rPr>
            <w:rStyle w:val="Hyperlink"/>
            <w:rFonts w:cs="Arial"/>
            <w:bCs/>
            <w:i/>
            <w:sz w:val="20"/>
            <w:szCs w:val="20"/>
          </w:rPr>
          <w:t>Privacy: What Developers and IT Professionals Should Know</w:t>
        </w:r>
      </w:hyperlink>
      <w:r w:rsidR="00C524D5" w:rsidRPr="00367C4C">
        <w:rPr>
          <w:rFonts w:cs="Arial"/>
          <w:bCs/>
          <w:sz w:val="20"/>
          <w:szCs w:val="20"/>
        </w:rPr>
        <w:t xml:space="preserve"> </w:t>
      </w:r>
      <w:r w:rsidR="00B71034" w:rsidRPr="00367C4C">
        <w:rPr>
          <w:rFonts w:cs="Arial"/>
          <w:color w:val="000000" w:themeColor="text1"/>
          <w:sz w:val="20"/>
          <w:szCs w:val="20"/>
        </w:rPr>
        <w:t>(ISBN-10: 0-321-22409-4; ISBN-13: 978-0-321-22409-5)</w:t>
      </w:r>
    </w:p>
    <w:p w:rsidR="00C524D5" w:rsidRPr="00367C4C" w:rsidRDefault="00C96473" w:rsidP="00E507E8">
      <w:pPr>
        <w:pStyle w:val="TextinList1"/>
        <w:numPr>
          <w:ilvl w:val="0"/>
          <w:numId w:val="13"/>
        </w:numPr>
        <w:spacing w:before="0" w:line="276" w:lineRule="auto"/>
        <w:jc w:val="both"/>
        <w:rPr>
          <w:rFonts w:cs="Arial"/>
          <w:i/>
          <w:color w:val="auto"/>
          <w:sz w:val="20"/>
          <w:szCs w:val="20"/>
        </w:rPr>
      </w:pPr>
      <w:hyperlink r:id="rId27" w:history="1">
        <w:r w:rsidR="00C524D5" w:rsidRPr="00367C4C">
          <w:rPr>
            <w:rStyle w:val="Hyperlink"/>
            <w:rFonts w:cs="Arial"/>
            <w:i/>
            <w:sz w:val="20"/>
            <w:szCs w:val="20"/>
          </w:rPr>
          <w:t>The Protection of Information in Computer Systems</w:t>
        </w:r>
      </w:hyperlink>
    </w:p>
    <w:p w:rsidR="00C524D5" w:rsidRPr="00367C4C" w:rsidRDefault="00C96473" w:rsidP="00E507E8">
      <w:pPr>
        <w:pStyle w:val="TextinList1"/>
        <w:numPr>
          <w:ilvl w:val="0"/>
          <w:numId w:val="13"/>
        </w:numPr>
        <w:spacing w:before="0" w:line="276" w:lineRule="auto"/>
        <w:jc w:val="both"/>
        <w:rPr>
          <w:rFonts w:cs="Arial"/>
          <w:i/>
          <w:sz w:val="20"/>
          <w:szCs w:val="20"/>
        </w:rPr>
      </w:pPr>
      <w:hyperlink r:id="rId28" w:history="1">
        <w:r w:rsidR="00C524D5" w:rsidRPr="00367C4C">
          <w:rPr>
            <w:rStyle w:val="Hyperlink"/>
            <w:rFonts w:cs="Arial"/>
            <w:i/>
            <w:sz w:val="20"/>
            <w:szCs w:val="20"/>
          </w:rPr>
          <w:t>Bell-</w:t>
        </w:r>
        <w:proofErr w:type="spellStart"/>
        <w:r w:rsidR="00C524D5" w:rsidRPr="00367C4C">
          <w:rPr>
            <w:rStyle w:val="Hyperlink"/>
            <w:rFonts w:cs="Arial"/>
            <w:i/>
            <w:sz w:val="20"/>
            <w:szCs w:val="20"/>
          </w:rPr>
          <w:t>LaPadula</w:t>
        </w:r>
        <w:proofErr w:type="spellEnd"/>
        <w:r w:rsidR="00C524D5" w:rsidRPr="00367C4C">
          <w:rPr>
            <w:rStyle w:val="Hyperlink"/>
            <w:rFonts w:cs="Arial"/>
            <w:i/>
            <w:sz w:val="20"/>
            <w:szCs w:val="20"/>
          </w:rPr>
          <w:t xml:space="preserve"> Model</w:t>
        </w:r>
      </w:hyperlink>
    </w:p>
    <w:p w:rsidR="00C524D5" w:rsidRPr="00367C4C" w:rsidRDefault="00C96473" w:rsidP="00E507E8">
      <w:pPr>
        <w:pStyle w:val="TextinList1"/>
        <w:numPr>
          <w:ilvl w:val="0"/>
          <w:numId w:val="13"/>
        </w:numPr>
        <w:spacing w:before="0" w:line="276" w:lineRule="auto"/>
        <w:jc w:val="both"/>
        <w:rPr>
          <w:rFonts w:cs="Arial"/>
          <w:i/>
          <w:sz w:val="20"/>
          <w:szCs w:val="20"/>
        </w:rPr>
      </w:pPr>
      <w:hyperlink r:id="rId29" w:history="1">
        <w:proofErr w:type="spellStart"/>
        <w:r w:rsidR="00C524D5" w:rsidRPr="00367C4C">
          <w:rPr>
            <w:rStyle w:val="Hyperlink"/>
            <w:rFonts w:cs="Arial"/>
            <w:i/>
            <w:sz w:val="20"/>
            <w:szCs w:val="20"/>
          </w:rPr>
          <w:t>Biba</w:t>
        </w:r>
        <w:proofErr w:type="spellEnd"/>
        <w:r w:rsidR="00C524D5" w:rsidRPr="00367C4C">
          <w:rPr>
            <w:rStyle w:val="Hyperlink"/>
            <w:rFonts w:cs="Arial"/>
            <w:i/>
            <w:sz w:val="20"/>
            <w:szCs w:val="20"/>
          </w:rPr>
          <w:t xml:space="preserve"> Model</w:t>
        </w:r>
      </w:hyperlink>
    </w:p>
    <w:p w:rsidR="00372F37" w:rsidRPr="00367C4C" w:rsidRDefault="00372F37" w:rsidP="001F716E">
      <w:pPr>
        <w:rPr>
          <w:rFonts w:cs="Arial"/>
        </w:rPr>
      </w:pPr>
    </w:p>
    <w:p w:rsidR="00C524D5" w:rsidRPr="00367C4C" w:rsidRDefault="00372F37" w:rsidP="001F716E">
      <w:pPr>
        <w:rPr>
          <w:rFonts w:cs="Arial"/>
        </w:rPr>
      </w:pPr>
      <w:r w:rsidRPr="00367C4C">
        <w:rPr>
          <w:rFonts w:cs="Arial"/>
          <w:noProof/>
        </w:rPr>
        <w:drawing>
          <wp:anchor distT="0" distB="0" distL="114300" distR="114300" simplePos="0" relativeHeight="251640320" behindDoc="0" locked="0" layoutInCell="1" allowOverlap="1">
            <wp:simplePos x="0" y="0"/>
            <wp:positionH relativeFrom="margin">
              <wp:posOffset>34290</wp:posOffset>
            </wp:positionH>
            <wp:positionV relativeFrom="margin">
              <wp:posOffset>1052195</wp:posOffset>
            </wp:positionV>
            <wp:extent cx="431165" cy="431165"/>
            <wp:effectExtent l="0" t="0" r="0" b="0"/>
            <wp:wrapSquare wrapText="bothSides"/>
            <wp:docPr id="28" name="Picture 25" descr="Requirements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30" cstate="print"/>
                    <a:stretch>
                      <a:fillRect/>
                    </a:stretch>
                  </pic:blipFill>
                  <pic:spPr>
                    <a:xfrm>
                      <a:off x="0" y="0"/>
                      <a:ext cx="431165" cy="431165"/>
                    </a:xfrm>
                    <a:prstGeom prst="rect">
                      <a:avLst/>
                    </a:prstGeom>
                  </pic:spPr>
                </pic:pic>
              </a:graphicData>
            </a:graphic>
          </wp:anchor>
        </w:drawing>
      </w:r>
    </w:p>
    <w:p w:rsidR="00AD6D6A" w:rsidRPr="00367C4C" w:rsidRDefault="00761C9D" w:rsidP="00761C9D">
      <w:pPr>
        <w:pStyle w:val="Heading1"/>
        <w:rPr>
          <w:rFonts w:ascii="Arial" w:hAnsi="Arial" w:cs="Arial"/>
        </w:rPr>
      </w:pPr>
      <w:bookmarkStart w:id="21" w:name="_Phase_One:_Requirements"/>
      <w:bookmarkStart w:id="22" w:name="_Toc276579042"/>
      <w:bookmarkStart w:id="23" w:name="_Toc195615908"/>
      <w:bookmarkStart w:id="24" w:name="_Toc221722327"/>
      <w:bookmarkEnd w:id="21"/>
      <w:r w:rsidRPr="00367C4C">
        <w:rPr>
          <w:rFonts w:ascii="Arial" w:hAnsi="Arial" w:cs="Arial"/>
        </w:rPr>
        <w:t>Phase One: Requirements</w:t>
      </w:r>
      <w:bookmarkEnd w:id="22"/>
    </w:p>
    <w:p w:rsidR="00761C9D" w:rsidRPr="00367C4C" w:rsidRDefault="00761C9D" w:rsidP="00761C9D">
      <w:pPr>
        <w:pStyle w:val="Heading1"/>
        <w:rPr>
          <w:rFonts w:ascii="Arial" w:hAnsi="Arial" w:cs="Arial"/>
        </w:rPr>
      </w:pPr>
    </w:p>
    <w:p w:rsidR="00761C9D" w:rsidRPr="00367C4C" w:rsidRDefault="00761C9D" w:rsidP="00761C9D">
      <w:pPr>
        <w:rPr>
          <w:rFonts w:cs="Arial"/>
        </w:rPr>
      </w:pPr>
      <w:r w:rsidRPr="00367C4C">
        <w:rPr>
          <w:rFonts w:cs="Arial"/>
        </w:rPr>
        <w:t>The Requirements phase of the SDL includes the project inception—when you consider security and privacy at a foundational level—and a cost analysis—when you determine if development and support costs for improving security and privacy are consistent with business needs.</w:t>
      </w:r>
    </w:p>
    <w:p w:rsidR="00B71034" w:rsidRPr="00367C4C" w:rsidRDefault="00C524D5" w:rsidP="00B71034">
      <w:pPr>
        <w:pStyle w:val="Heading2"/>
        <w:rPr>
          <w:rFonts w:cs="Arial"/>
        </w:rPr>
      </w:pPr>
      <w:bookmarkStart w:id="25" w:name="_Toc276579043"/>
      <w:r w:rsidRPr="00367C4C">
        <w:rPr>
          <w:rFonts w:cs="Arial"/>
        </w:rPr>
        <w:t>Project Inception</w:t>
      </w:r>
      <w:bookmarkEnd w:id="23"/>
      <w:bookmarkEnd w:id="24"/>
      <w:bookmarkEnd w:id="25"/>
    </w:p>
    <w:p w:rsidR="00C524D5" w:rsidRPr="00367C4C" w:rsidRDefault="00C524D5" w:rsidP="001F716E">
      <w:pPr>
        <w:rPr>
          <w:rFonts w:cs="Arial"/>
        </w:rPr>
      </w:pPr>
      <w:r w:rsidRPr="00367C4C">
        <w:rPr>
          <w:rFonts w:cs="Arial"/>
        </w:rPr>
        <w:t>The need to consider security and privacy at a foundational level is a fundamental tenet of system development. The best opportunity to build trusted software is during the initial planning stages of a new release or a new version because development teams can identify key objects and integrate security and privacy, which minimizes disruption to plans and schedules.</w:t>
      </w:r>
    </w:p>
    <w:p w:rsidR="00B71034" w:rsidRPr="00367C4C" w:rsidRDefault="00C524D5" w:rsidP="00B71034">
      <w:pPr>
        <w:pStyle w:val="Heading3"/>
        <w:rPr>
          <w:rFonts w:cs="Arial"/>
        </w:rPr>
      </w:pPr>
      <w:r w:rsidRPr="00367C4C">
        <w:rPr>
          <w:rFonts w:cs="Arial"/>
        </w:rPr>
        <w:t>Security Requirements</w:t>
      </w:r>
    </w:p>
    <w:p w:rsidR="00C524D5" w:rsidRPr="00367C4C" w:rsidRDefault="00C524D5" w:rsidP="007A348A">
      <w:pPr>
        <w:pStyle w:val="BulletedList"/>
      </w:pPr>
      <w:r w:rsidRPr="00367C4C">
        <w:t>Develop and answer a short questionnaire to verify whether your development team is subject to Security Development Lifecycle (SDL) policies. The questionnaire has two possible outcomes:</w:t>
      </w:r>
    </w:p>
    <w:p w:rsidR="00C524D5" w:rsidRPr="00367C4C" w:rsidRDefault="00C524D5" w:rsidP="00E507E8">
      <w:pPr>
        <w:pStyle w:val="BulletedList2"/>
        <w:numPr>
          <w:ilvl w:val="0"/>
          <w:numId w:val="14"/>
        </w:numPr>
        <w:spacing w:before="0" w:line="276" w:lineRule="auto"/>
        <w:jc w:val="both"/>
        <w:rPr>
          <w:rFonts w:cs="Arial"/>
          <w:color w:val="auto"/>
          <w:sz w:val="20"/>
          <w:szCs w:val="20"/>
        </w:rPr>
      </w:pPr>
      <w:r w:rsidRPr="00367C4C">
        <w:rPr>
          <w:rFonts w:cs="Arial"/>
          <w:color w:val="auto"/>
          <w:sz w:val="20"/>
          <w:szCs w:val="20"/>
        </w:rPr>
        <w:t xml:space="preserve">If the project is subject to SDL policies, it must be assigned a security advisor who serves as the point of contact for its Final Security Review (FSR). It is in the project team’s interest to register promptly and establish the security requirements for which they will be held accountable. The team will also be asked some technical questions as part of a security risk assessment to help the security advisor identify potential security risks. (See </w:t>
      </w:r>
      <w:hyperlink w:anchor="_Stage_2:_Cost" w:history="1">
        <w:r w:rsidRPr="00367C4C">
          <w:rPr>
            <w:rStyle w:val="Hyperlink"/>
            <w:rFonts w:cs="Arial"/>
            <w:sz w:val="20"/>
            <w:szCs w:val="20"/>
          </w:rPr>
          <w:t>Cost Analysis</w:t>
        </w:r>
      </w:hyperlink>
      <w:r w:rsidRPr="00367C4C">
        <w:rPr>
          <w:rFonts w:cs="Arial"/>
          <w:color w:val="auto"/>
          <w:sz w:val="20"/>
          <w:szCs w:val="20"/>
        </w:rPr>
        <w:t xml:space="preserve"> in this document.)</w:t>
      </w:r>
    </w:p>
    <w:p w:rsidR="00C524D5" w:rsidRPr="00367C4C" w:rsidRDefault="00C524D5" w:rsidP="00E507E8">
      <w:pPr>
        <w:pStyle w:val="BulletedList2"/>
        <w:numPr>
          <w:ilvl w:val="0"/>
          <w:numId w:val="14"/>
        </w:numPr>
        <w:spacing w:before="0" w:line="276" w:lineRule="auto"/>
        <w:jc w:val="both"/>
        <w:rPr>
          <w:rFonts w:cs="Arial"/>
          <w:color w:val="auto"/>
          <w:sz w:val="20"/>
          <w:szCs w:val="20"/>
        </w:rPr>
      </w:pPr>
      <w:r w:rsidRPr="00367C4C">
        <w:rPr>
          <w:rFonts w:cs="Arial"/>
          <w:color w:val="auto"/>
          <w:sz w:val="20"/>
          <w:szCs w:val="20"/>
        </w:rPr>
        <w:t xml:space="preserve">If the project is not subject to SDL policies, it is not necessary to assign a security advisor and the release </w:t>
      </w:r>
      <w:r w:rsidR="00D24AD9" w:rsidRPr="00367C4C">
        <w:rPr>
          <w:rFonts w:cs="Arial"/>
          <w:color w:val="auto"/>
          <w:sz w:val="20"/>
          <w:szCs w:val="20"/>
        </w:rPr>
        <w:t>is</w:t>
      </w:r>
      <w:r w:rsidRPr="00367C4C">
        <w:rPr>
          <w:rFonts w:cs="Arial"/>
          <w:color w:val="auto"/>
          <w:sz w:val="20"/>
          <w:szCs w:val="20"/>
        </w:rPr>
        <w:t xml:space="preserve"> classified as exempt from SDL security requirements.</w:t>
      </w:r>
    </w:p>
    <w:p w:rsidR="00C524D5" w:rsidRPr="00367C4C" w:rsidRDefault="00C524D5" w:rsidP="007A348A">
      <w:pPr>
        <w:pStyle w:val="BulletedList"/>
      </w:pPr>
      <w:r w:rsidRPr="00367C4C">
        <w:t>Identify the team or individual that is responsible for tracking and managing security for the product. This team or individual does not have sole responsibility for ensuring that a software release is secure, but the team or individual is responsible for coordinating and communicating the status of any security issues. In smaller product groups, a single program manager might take</w:t>
      </w:r>
      <w:r w:rsidR="00D24AD9" w:rsidRPr="00367C4C">
        <w:t xml:space="preserve"> on</w:t>
      </w:r>
      <w:r w:rsidRPr="00367C4C">
        <w:t xml:space="preserve"> this role.</w:t>
      </w:r>
    </w:p>
    <w:p w:rsidR="00C524D5" w:rsidRPr="00367C4C" w:rsidRDefault="00C524D5" w:rsidP="007A348A">
      <w:pPr>
        <w:pStyle w:val="BulletedList"/>
      </w:pPr>
      <w:r w:rsidRPr="00367C4C">
        <w:t xml:space="preserve">Ensure that bug reporting tools can track security </w:t>
      </w:r>
      <w:r w:rsidR="005A7BD3" w:rsidRPr="00367C4C">
        <w:t>issues</w:t>
      </w:r>
      <w:r w:rsidRPr="00367C4C">
        <w:t xml:space="preserve"> and that a database can be queried dynamically for all security bugs at any time. The purpose of this query is to examine unfixed security </w:t>
      </w:r>
      <w:r w:rsidR="005A7BD3" w:rsidRPr="00367C4C">
        <w:t>issues</w:t>
      </w:r>
      <w:r w:rsidRPr="00367C4C">
        <w:t xml:space="preserve"> in the FSR. The project’s bug tracking system must accommodate the </w:t>
      </w:r>
      <w:r w:rsidRPr="00367C4C">
        <w:rPr>
          <w:i/>
        </w:rPr>
        <w:t>bug bar</w:t>
      </w:r>
      <w:r w:rsidRPr="00367C4C">
        <w:t xml:space="preserve"> ranking value recorded with each bug.</w:t>
      </w:r>
    </w:p>
    <w:p w:rsidR="00C524D5" w:rsidRPr="00367C4C" w:rsidRDefault="00C524D5" w:rsidP="007A348A">
      <w:pPr>
        <w:pStyle w:val="BulletedList"/>
      </w:pPr>
      <w:r w:rsidRPr="00367C4C">
        <w:t xml:space="preserve">Define and document </w:t>
      </w:r>
      <w:r w:rsidR="00736DF7" w:rsidRPr="00367C4C">
        <w:t>the</w:t>
      </w:r>
      <w:r w:rsidRPr="00367C4C">
        <w:t xml:space="preserve"> project’s security bug bar. This set of criteria establishes a minimum level of quality. Defining it at the start of </w:t>
      </w:r>
      <w:r w:rsidR="00736DF7" w:rsidRPr="00367C4C">
        <w:t>the</w:t>
      </w:r>
      <w:r w:rsidRPr="00367C4C">
        <w:t xml:space="preserve"> project improves understanding of risks associated with security issues and enables teams to identify and fix security </w:t>
      </w:r>
      <w:r w:rsidR="00E50E44" w:rsidRPr="00367C4C">
        <w:t>issues</w:t>
      </w:r>
      <w:r w:rsidRPr="00367C4C">
        <w:t xml:space="preserve"> during development. The project team must negotiate a bug bar approved by the security advisor with project-specific clarifications and (as appropriate) more stringent security requirements specified by the security advisor. </w:t>
      </w:r>
      <w:r w:rsidRPr="00367C4C">
        <w:rPr>
          <w:b/>
          <w:i/>
        </w:rPr>
        <w:t xml:space="preserve">The bug bar must never be relaxed, though, even as </w:t>
      </w:r>
      <w:r w:rsidR="00736DF7" w:rsidRPr="00367C4C">
        <w:rPr>
          <w:b/>
          <w:i/>
        </w:rPr>
        <w:t>the</w:t>
      </w:r>
      <w:r w:rsidRPr="00367C4C">
        <w:rPr>
          <w:b/>
          <w:i/>
        </w:rPr>
        <w:t xml:space="preserve"> project’s release date nears.</w:t>
      </w:r>
      <w:r w:rsidRPr="00367C4C">
        <w:t xml:space="preserve"> Bug bar examples can be found in </w:t>
      </w:r>
      <w:hyperlink w:anchor="_Appendix_M:_SDL" w:history="1">
        <w:r w:rsidR="00736DF7" w:rsidRPr="00367C4C">
          <w:rPr>
            <w:rStyle w:val="Hyperlink"/>
            <w:rFonts w:cs="Arial"/>
            <w:sz w:val="20"/>
          </w:rPr>
          <w:t>Appendix M: SDL Privacy Bug Bar</w:t>
        </w:r>
      </w:hyperlink>
      <w:r w:rsidR="003F0C82" w:rsidRPr="00367C4C">
        <w:t xml:space="preserve"> </w:t>
      </w:r>
      <w:r w:rsidRPr="00367C4C">
        <w:t xml:space="preserve">and </w:t>
      </w:r>
      <w:hyperlink w:anchor="_Appendix_N:_SDL" w:history="1">
        <w:r w:rsidR="00736DF7" w:rsidRPr="00367C4C">
          <w:rPr>
            <w:rStyle w:val="Hyperlink"/>
            <w:rFonts w:cs="Arial"/>
            <w:sz w:val="20"/>
          </w:rPr>
          <w:t>Appendix N: SDL Security Bug Bar</w:t>
        </w:r>
      </w:hyperlink>
      <w:r w:rsidRPr="00367C4C">
        <w:t>.</w:t>
      </w:r>
    </w:p>
    <w:p w:rsidR="000464BC" w:rsidRPr="00367C4C" w:rsidRDefault="000464BC" w:rsidP="007A348A">
      <w:pPr>
        <w:pStyle w:val="BulletedList"/>
      </w:pPr>
      <w:r w:rsidRPr="00367C4C">
        <w:rPr>
          <w:b/>
        </w:rPr>
        <w:lastRenderedPageBreak/>
        <w:t>(New for SDL 5.</w:t>
      </w:r>
      <w:r w:rsidR="00D511BA" w:rsidRPr="00367C4C">
        <w:rPr>
          <w:b/>
        </w:rPr>
        <w:t>0</w:t>
      </w:r>
      <w:r w:rsidRPr="00367C4C">
        <w:rPr>
          <w:b/>
        </w:rPr>
        <w:t xml:space="preserve">) </w:t>
      </w:r>
      <w:r w:rsidR="00A31409" w:rsidRPr="00367C4C">
        <w:rPr>
          <w:b/>
        </w:rPr>
        <w:t>Include third-party code licensing security requirements in all new contracts.</w:t>
      </w:r>
      <w:r w:rsidRPr="00367C4C">
        <w:t xml:space="preserve"> If your product contains licensed third-party code that is newly contracted in the current release, you should ensure that there is a provision in the licensing contract that requires the third party to provide proof of compliance with a predefined list of SDL requirements. Depending upon your company's relationship with the third party, this can include things such as the source code itself for verification, security tool output and logs, or independent verification performed by an outside agent.</w:t>
      </w:r>
    </w:p>
    <w:p w:rsidR="00B71034" w:rsidRPr="00367C4C" w:rsidRDefault="00C524D5" w:rsidP="00B71034">
      <w:pPr>
        <w:pStyle w:val="Heading3"/>
        <w:rPr>
          <w:rFonts w:cs="Arial"/>
        </w:rPr>
      </w:pPr>
      <w:r w:rsidRPr="00367C4C">
        <w:rPr>
          <w:rFonts w:cs="Arial"/>
        </w:rPr>
        <w:t>Privacy Requirements</w:t>
      </w:r>
    </w:p>
    <w:p w:rsidR="00C524D5" w:rsidRPr="00367C4C" w:rsidRDefault="00C524D5" w:rsidP="007A348A">
      <w:pPr>
        <w:pStyle w:val="BulletedList"/>
      </w:pPr>
      <w:r w:rsidRPr="00367C4C">
        <w:t>Identify the privacy advisor who will serve as your team’s first point of contact for privacy support and additional resources.</w:t>
      </w:r>
    </w:p>
    <w:p w:rsidR="00C524D5" w:rsidRPr="00367C4C" w:rsidRDefault="00C524D5" w:rsidP="007A348A">
      <w:pPr>
        <w:pStyle w:val="BulletedList"/>
      </w:pPr>
      <w:r w:rsidRPr="00367C4C">
        <w:t xml:space="preserve">Identify </w:t>
      </w:r>
      <w:r w:rsidR="00736DF7" w:rsidRPr="00367C4C">
        <w:t>the team member r</w:t>
      </w:r>
      <w:r w:rsidRPr="00367C4C">
        <w:t xml:space="preserve">esponsible for privacy for </w:t>
      </w:r>
      <w:r w:rsidR="00736DF7" w:rsidRPr="00367C4C">
        <w:t>the</w:t>
      </w:r>
      <w:r w:rsidRPr="00367C4C">
        <w:t xml:space="preserve"> project. This person is typically called the </w:t>
      </w:r>
      <w:r w:rsidRPr="00367C4C">
        <w:rPr>
          <w:i/>
        </w:rPr>
        <w:t>privacy lead</w:t>
      </w:r>
      <w:r w:rsidRPr="00367C4C">
        <w:t xml:space="preserve"> or, sometimes, the </w:t>
      </w:r>
      <w:r w:rsidRPr="00367C4C">
        <w:rPr>
          <w:i/>
        </w:rPr>
        <w:t>privacy champion</w:t>
      </w:r>
      <w:r w:rsidRPr="00367C4C">
        <w:t>.</w:t>
      </w:r>
    </w:p>
    <w:p w:rsidR="00C524D5" w:rsidRPr="00367C4C" w:rsidRDefault="00C524D5" w:rsidP="007A348A">
      <w:pPr>
        <w:pStyle w:val="BulletedList"/>
      </w:pPr>
      <w:r w:rsidRPr="00367C4C">
        <w:t xml:space="preserve">Define and document the project’s privacy bug bar (see the preceding </w:t>
      </w:r>
      <w:r w:rsidRPr="00367C4C">
        <w:rPr>
          <w:b/>
        </w:rPr>
        <w:t>Security Requirements</w:t>
      </w:r>
      <w:r w:rsidRPr="00367C4C">
        <w:t xml:space="preserve"> section).</w:t>
      </w:r>
    </w:p>
    <w:p w:rsidR="00B71034" w:rsidRPr="00367C4C" w:rsidRDefault="00C524D5" w:rsidP="00B71034">
      <w:pPr>
        <w:pStyle w:val="Heading3"/>
        <w:rPr>
          <w:rFonts w:cs="Arial"/>
        </w:rPr>
      </w:pPr>
      <w:r w:rsidRPr="00367C4C">
        <w:rPr>
          <w:rFonts w:cs="Arial"/>
        </w:rPr>
        <w:t>Security Recommendations</w:t>
      </w:r>
    </w:p>
    <w:p w:rsidR="00C524D5" w:rsidRPr="00367C4C" w:rsidRDefault="00C524D5" w:rsidP="001F716E">
      <w:pPr>
        <w:rPr>
          <w:rFonts w:cs="Arial"/>
        </w:rPr>
      </w:pPr>
      <w:r w:rsidRPr="00367C4C">
        <w:rPr>
          <w:rFonts w:cs="Arial"/>
        </w:rPr>
        <w:t xml:space="preserve">It is useful to create a security plan document during the </w:t>
      </w:r>
      <w:r w:rsidR="00320026" w:rsidRPr="00367C4C">
        <w:rPr>
          <w:rFonts w:cs="Arial"/>
        </w:rPr>
        <w:t>D</w:t>
      </w:r>
      <w:r w:rsidRPr="00367C4C">
        <w:rPr>
          <w:rFonts w:cs="Arial"/>
        </w:rPr>
        <w:t>esign phase to outline the processes and work items your team will follow to integrate security into their development process. The security plan should identify the timing and resource requirements that the Security Development Lifecycle prescribes for individual activities. These requirements should include:</w:t>
      </w:r>
    </w:p>
    <w:p w:rsidR="00C524D5" w:rsidRPr="00367C4C" w:rsidRDefault="00C524D5" w:rsidP="007A348A">
      <w:pPr>
        <w:pStyle w:val="BulletedList"/>
      </w:pPr>
      <w:r w:rsidRPr="00367C4C">
        <w:t>Team training</w:t>
      </w:r>
      <w:r w:rsidR="00D24AD9" w:rsidRPr="00367C4C">
        <w:t>.</w:t>
      </w:r>
    </w:p>
    <w:p w:rsidR="00C524D5" w:rsidRPr="00367C4C" w:rsidRDefault="00C524D5" w:rsidP="007A348A">
      <w:pPr>
        <w:pStyle w:val="BulletedList"/>
      </w:pPr>
      <w:r w:rsidRPr="00367C4C">
        <w:t>Threat modeling</w:t>
      </w:r>
      <w:r w:rsidR="00D24AD9" w:rsidRPr="00367C4C">
        <w:t>.</w:t>
      </w:r>
    </w:p>
    <w:p w:rsidR="00C524D5" w:rsidRPr="00367C4C" w:rsidRDefault="00C524D5" w:rsidP="007A348A">
      <w:pPr>
        <w:pStyle w:val="BulletedList"/>
      </w:pPr>
      <w:r w:rsidRPr="00367C4C">
        <w:t>Security push</w:t>
      </w:r>
      <w:r w:rsidR="00D24AD9" w:rsidRPr="00367C4C">
        <w:t>.</w:t>
      </w:r>
    </w:p>
    <w:p w:rsidR="00C524D5" w:rsidRPr="00367C4C" w:rsidRDefault="00C524D5" w:rsidP="007A348A">
      <w:pPr>
        <w:pStyle w:val="BulletedList"/>
      </w:pPr>
      <w:r w:rsidRPr="00367C4C">
        <w:t>Final Security Review (FSR)</w:t>
      </w:r>
      <w:r w:rsidR="00D24AD9" w:rsidRPr="00367C4C">
        <w:t>.</w:t>
      </w:r>
    </w:p>
    <w:p w:rsidR="00C524D5" w:rsidRPr="00367C4C" w:rsidRDefault="00C524D5" w:rsidP="001F716E">
      <w:pPr>
        <w:rPr>
          <w:rFonts w:cs="Arial"/>
          <w:b/>
        </w:rPr>
      </w:pPr>
      <w:r w:rsidRPr="00367C4C">
        <w:rPr>
          <w:rFonts w:cs="Arial"/>
        </w:rPr>
        <w:t>The security plan should reflect a development team’s overall perspective on security goals, challenges, and plans. Security plans can change, but articulating one early helps ensure that no requirements are overlooked and avoid</w:t>
      </w:r>
      <w:r w:rsidR="00D24AD9" w:rsidRPr="00367C4C">
        <w:rPr>
          <w:rFonts w:cs="Arial"/>
        </w:rPr>
        <w:t>s</w:t>
      </w:r>
      <w:r w:rsidRPr="00367C4C">
        <w:rPr>
          <w:rFonts w:cs="Arial"/>
        </w:rPr>
        <w:t xml:space="preserve"> last-minute surprises. </w:t>
      </w:r>
      <w:hyperlink w:anchor="_Appendix_O:_Security" w:history="1">
        <w:r w:rsidRPr="00367C4C">
          <w:rPr>
            <w:rStyle w:val="Hyperlink"/>
            <w:rFonts w:cs="Arial"/>
            <w:sz w:val="20"/>
          </w:rPr>
          <w:t>A sample security plan is included in Appendix O</w:t>
        </w:r>
      </w:hyperlink>
      <w:r w:rsidRPr="00367C4C">
        <w:rPr>
          <w:rFonts w:cs="Arial"/>
          <w:b/>
        </w:rPr>
        <w:t>.</w:t>
      </w:r>
    </w:p>
    <w:p w:rsidR="00C524D5" w:rsidRPr="00367C4C" w:rsidRDefault="00C524D5" w:rsidP="001F716E">
      <w:pPr>
        <w:rPr>
          <w:rFonts w:cs="Arial"/>
        </w:rPr>
      </w:pPr>
      <w:r w:rsidRPr="00367C4C">
        <w:rPr>
          <w:rFonts w:cs="Arial"/>
        </w:rPr>
        <w:t xml:space="preserve">Consider using a tool to track security </w:t>
      </w:r>
      <w:r w:rsidR="005A7BD3" w:rsidRPr="00367C4C">
        <w:rPr>
          <w:rFonts w:cs="Arial"/>
        </w:rPr>
        <w:t>issues</w:t>
      </w:r>
      <w:r w:rsidRPr="00367C4C">
        <w:rPr>
          <w:rFonts w:cs="Arial"/>
        </w:rPr>
        <w:t xml:space="preserve"> by cause and effect. This information is very important to have later in a project. Ensure that the bug reporting tool use</w:t>
      </w:r>
      <w:r w:rsidR="00D24AD9" w:rsidRPr="00367C4C">
        <w:rPr>
          <w:rFonts w:cs="Arial"/>
        </w:rPr>
        <w:t>d</w:t>
      </w:r>
      <w:r w:rsidRPr="00367C4C">
        <w:rPr>
          <w:rFonts w:cs="Arial"/>
        </w:rPr>
        <w:t xml:space="preserve"> includes fields with the STRIDE values in the following lists (definitions for these values are available in </w:t>
      </w:r>
      <w:hyperlink w:anchor="_Appendix_B:_Security" w:history="1">
        <w:r w:rsidRPr="00367C4C">
          <w:rPr>
            <w:rStyle w:val="Hyperlink"/>
            <w:rFonts w:cs="Arial"/>
            <w:sz w:val="20"/>
          </w:rPr>
          <w:t>Appendix B: Security Definitions for Vulnerability Work Item Tracking</w:t>
        </w:r>
      </w:hyperlink>
      <w:r w:rsidRPr="00367C4C">
        <w:rPr>
          <w:rFonts w:cs="Arial"/>
        </w:rPr>
        <w:t>).</w:t>
      </w:r>
    </w:p>
    <w:p w:rsidR="00C524D5" w:rsidRPr="00367C4C" w:rsidRDefault="00C524D5" w:rsidP="001F716E">
      <w:pPr>
        <w:rPr>
          <w:rFonts w:cs="Arial"/>
        </w:rPr>
      </w:pPr>
      <w:r w:rsidRPr="00367C4C">
        <w:rPr>
          <w:rFonts w:cs="Arial"/>
        </w:rPr>
        <w:t xml:space="preserve">The tool’s </w:t>
      </w:r>
      <w:r w:rsidRPr="00367C4C">
        <w:rPr>
          <w:rFonts w:cs="Arial"/>
          <w:b/>
        </w:rPr>
        <w:t>Security Bug Effect</w:t>
      </w:r>
      <w:r w:rsidRPr="00367C4C">
        <w:rPr>
          <w:rFonts w:cs="Arial"/>
        </w:rPr>
        <w:t xml:space="preserve"> field should be set to one or more of the following STRIDE values:</w:t>
      </w:r>
    </w:p>
    <w:p w:rsidR="00C524D5" w:rsidRPr="00367C4C" w:rsidRDefault="00C524D5" w:rsidP="00372F37">
      <w:pPr>
        <w:pStyle w:val="BulletedList"/>
      </w:pPr>
      <w:r w:rsidRPr="00367C4C">
        <w:t>Not a Security Bug</w:t>
      </w:r>
    </w:p>
    <w:p w:rsidR="00C524D5" w:rsidRPr="00367C4C" w:rsidRDefault="00C524D5" w:rsidP="00372F37">
      <w:pPr>
        <w:pStyle w:val="BulletedList"/>
      </w:pPr>
      <w:r w:rsidRPr="00367C4C">
        <w:rPr>
          <w:b/>
        </w:rPr>
        <w:t>S</w:t>
      </w:r>
      <w:r w:rsidRPr="00367C4C">
        <w:t>poofing</w:t>
      </w:r>
    </w:p>
    <w:p w:rsidR="00C524D5" w:rsidRPr="00367C4C" w:rsidRDefault="00C524D5" w:rsidP="00372F37">
      <w:pPr>
        <w:pStyle w:val="BulletedList"/>
      </w:pPr>
      <w:r w:rsidRPr="00367C4C">
        <w:rPr>
          <w:b/>
        </w:rPr>
        <w:t>T</w:t>
      </w:r>
      <w:r w:rsidRPr="00367C4C">
        <w:t>ampering</w:t>
      </w:r>
    </w:p>
    <w:p w:rsidR="00C524D5" w:rsidRPr="00367C4C" w:rsidRDefault="00C524D5" w:rsidP="00372F37">
      <w:pPr>
        <w:pStyle w:val="BulletedList"/>
      </w:pPr>
      <w:r w:rsidRPr="00367C4C">
        <w:rPr>
          <w:b/>
        </w:rPr>
        <w:t>R</w:t>
      </w:r>
      <w:r w:rsidRPr="00367C4C">
        <w:t>epudiation</w:t>
      </w:r>
    </w:p>
    <w:p w:rsidR="00C524D5" w:rsidRPr="00367C4C" w:rsidRDefault="00C524D5" w:rsidP="00372F37">
      <w:pPr>
        <w:pStyle w:val="BulletedList"/>
      </w:pPr>
      <w:r w:rsidRPr="00367C4C">
        <w:rPr>
          <w:b/>
        </w:rPr>
        <w:t>I</w:t>
      </w:r>
      <w:r w:rsidRPr="00367C4C">
        <w:t>nformation Disclosure</w:t>
      </w:r>
    </w:p>
    <w:p w:rsidR="00C524D5" w:rsidRPr="00367C4C" w:rsidRDefault="00C524D5" w:rsidP="00372F37">
      <w:pPr>
        <w:pStyle w:val="BulletedList"/>
      </w:pPr>
      <w:r w:rsidRPr="00367C4C">
        <w:rPr>
          <w:b/>
        </w:rPr>
        <w:t>D</w:t>
      </w:r>
      <w:r w:rsidRPr="00367C4C">
        <w:t>enial of Service</w:t>
      </w:r>
    </w:p>
    <w:p w:rsidR="00C524D5" w:rsidRPr="00367C4C" w:rsidRDefault="00C524D5" w:rsidP="00372F37">
      <w:pPr>
        <w:pStyle w:val="BulletedList"/>
      </w:pPr>
      <w:r w:rsidRPr="00367C4C">
        <w:rPr>
          <w:b/>
        </w:rPr>
        <w:t>E</w:t>
      </w:r>
      <w:r w:rsidRPr="00367C4C">
        <w:t>levation of Privilege</w:t>
      </w:r>
    </w:p>
    <w:p w:rsidR="00C524D5" w:rsidRPr="00367C4C" w:rsidRDefault="00C524D5" w:rsidP="00372F37">
      <w:pPr>
        <w:pStyle w:val="BulletedList"/>
      </w:pPr>
      <w:r w:rsidRPr="00367C4C">
        <w:t xml:space="preserve">Attack Surface Reduction </w:t>
      </w:r>
    </w:p>
    <w:p w:rsidR="00C524D5" w:rsidRPr="00367C4C" w:rsidRDefault="00C524D5" w:rsidP="001F716E">
      <w:pPr>
        <w:rPr>
          <w:rFonts w:cs="Arial"/>
        </w:rPr>
      </w:pPr>
      <w:r w:rsidRPr="00367C4C">
        <w:rPr>
          <w:rFonts w:cs="Arial"/>
        </w:rPr>
        <w:lastRenderedPageBreak/>
        <w:t xml:space="preserve">It is also important to use the </w:t>
      </w:r>
      <w:r w:rsidRPr="00367C4C">
        <w:rPr>
          <w:rFonts w:cs="Arial"/>
          <w:b/>
        </w:rPr>
        <w:t>Security Bug Cause</w:t>
      </w:r>
      <w:r w:rsidRPr="00367C4C">
        <w:rPr>
          <w:rFonts w:cs="Arial"/>
        </w:rPr>
        <w:t xml:space="preserve"> field to log the cause of a vulnerability (this field should be mandatory if </w:t>
      </w:r>
      <w:r w:rsidRPr="00367C4C">
        <w:rPr>
          <w:rFonts w:cs="Arial"/>
          <w:b/>
        </w:rPr>
        <w:t>Security Bug Effect</w:t>
      </w:r>
      <w:r w:rsidRPr="00367C4C">
        <w:rPr>
          <w:rFonts w:cs="Arial"/>
        </w:rPr>
        <w:t xml:space="preserve"> is anything other than </w:t>
      </w:r>
      <w:r w:rsidRPr="00367C4C">
        <w:rPr>
          <w:rFonts w:cs="Arial"/>
          <w:i/>
        </w:rPr>
        <w:t>Not a Security Bug</w:t>
      </w:r>
      <w:r w:rsidRPr="00367C4C">
        <w:rPr>
          <w:rFonts w:cs="Arial"/>
        </w:rPr>
        <w:t>).</w:t>
      </w:r>
    </w:p>
    <w:p w:rsidR="00C524D5" w:rsidRPr="00367C4C" w:rsidRDefault="00C524D5" w:rsidP="001F716E">
      <w:pPr>
        <w:rPr>
          <w:rFonts w:cs="Arial"/>
        </w:rPr>
      </w:pPr>
      <w:r w:rsidRPr="00367C4C">
        <w:rPr>
          <w:rFonts w:cs="Arial"/>
        </w:rPr>
        <w:t xml:space="preserve">The </w:t>
      </w:r>
      <w:r w:rsidRPr="00367C4C">
        <w:rPr>
          <w:rFonts w:cs="Arial"/>
          <w:b/>
        </w:rPr>
        <w:t>Security Bug Cause</w:t>
      </w:r>
      <w:r w:rsidRPr="00367C4C">
        <w:rPr>
          <w:rFonts w:cs="Arial"/>
        </w:rPr>
        <w:t xml:space="preserve"> field should be set to one of the following values:</w:t>
      </w:r>
    </w:p>
    <w:p w:rsidR="00C524D5" w:rsidRPr="00367C4C" w:rsidRDefault="00C524D5" w:rsidP="00372F37">
      <w:pPr>
        <w:pStyle w:val="BulletedList"/>
      </w:pPr>
      <w:r w:rsidRPr="00367C4C">
        <w:t>Not a security bug</w:t>
      </w:r>
    </w:p>
    <w:p w:rsidR="00C524D5" w:rsidRPr="00367C4C" w:rsidRDefault="00C524D5" w:rsidP="00372F37">
      <w:pPr>
        <w:pStyle w:val="BulletedList"/>
      </w:pPr>
      <w:r w:rsidRPr="00367C4C">
        <w:t>Buffer overflow/underflow</w:t>
      </w:r>
    </w:p>
    <w:p w:rsidR="00C524D5" w:rsidRPr="00367C4C" w:rsidRDefault="00C524D5" w:rsidP="00372F37">
      <w:pPr>
        <w:pStyle w:val="BulletedList"/>
      </w:pPr>
      <w:r w:rsidRPr="00367C4C">
        <w:t>Arithmetic error (for example, integer overflow)</w:t>
      </w:r>
    </w:p>
    <w:p w:rsidR="00C524D5" w:rsidRPr="00367C4C" w:rsidRDefault="00C524D5" w:rsidP="00372F37">
      <w:pPr>
        <w:pStyle w:val="BulletedList"/>
      </w:pPr>
      <w:r w:rsidRPr="00367C4C">
        <w:t>SQL/Script injection</w:t>
      </w:r>
    </w:p>
    <w:p w:rsidR="00C524D5" w:rsidRPr="00367C4C" w:rsidRDefault="00C524D5" w:rsidP="00372F37">
      <w:pPr>
        <w:pStyle w:val="BulletedList"/>
      </w:pPr>
      <w:r w:rsidRPr="00367C4C">
        <w:t>Directory traversal</w:t>
      </w:r>
    </w:p>
    <w:p w:rsidR="00C524D5" w:rsidRPr="00367C4C" w:rsidRDefault="00C524D5" w:rsidP="00372F37">
      <w:pPr>
        <w:pStyle w:val="BulletedList"/>
      </w:pPr>
      <w:r w:rsidRPr="00367C4C">
        <w:t>Race condition</w:t>
      </w:r>
    </w:p>
    <w:p w:rsidR="00C524D5" w:rsidRPr="00367C4C" w:rsidRDefault="00C524D5" w:rsidP="00372F37">
      <w:pPr>
        <w:pStyle w:val="BulletedList"/>
      </w:pPr>
      <w:r w:rsidRPr="00367C4C">
        <w:t>Cross-site scripting</w:t>
      </w:r>
    </w:p>
    <w:p w:rsidR="00C524D5" w:rsidRPr="00367C4C" w:rsidRDefault="00C524D5" w:rsidP="00372F37">
      <w:pPr>
        <w:pStyle w:val="BulletedList"/>
      </w:pPr>
      <w:r w:rsidRPr="00367C4C">
        <w:t>Cryptographic weakness</w:t>
      </w:r>
    </w:p>
    <w:p w:rsidR="00C524D5" w:rsidRPr="00367C4C" w:rsidRDefault="00C524D5" w:rsidP="00372F37">
      <w:pPr>
        <w:pStyle w:val="BulletedList"/>
      </w:pPr>
      <w:r w:rsidRPr="00367C4C">
        <w:t xml:space="preserve">Weak authentication </w:t>
      </w:r>
    </w:p>
    <w:p w:rsidR="00C524D5" w:rsidRPr="00367C4C" w:rsidRDefault="00C524D5" w:rsidP="00372F37">
      <w:pPr>
        <w:pStyle w:val="BulletedList"/>
      </w:pPr>
      <w:r w:rsidRPr="00367C4C">
        <w:t xml:space="preserve">Weak authorization/Inappropriate permission or </w:t>
      </w:r>
      <w:r w:rsidR="00736DF7" w:rsidRPr="00367C4C">
        <w:t xml:space="preserve">access control list </w:t>
      </w:r>
      <w:r w:rsidRPr="00367C4C">
        <w:t>(</w:t>
      </w:r>
      <w:r w:rsidR="00736DF7" w:rsidRPr="00367C4C">
        <w:t>ACL</w:t>
      </w:r>
      <w:r w:rsidRPr="00367C4C">
        <w:t>)</w:t>
      </w:r>
    </w:p>
    <w:p w:rsidR="00C524D5" w:rsidRPr="00367C4C" w:rsidRDefault="00C524D5" w:rsidP="00372F37">
      <w:pPr>
        <w:pStyle w:val="BulletedList"/>
      </w:pPr>
      <w:r w:rsidRPr="00367C4C">
        <w:t>Ineffective secret hiding</w:t>
      </w:r>
    </w:p>
    <w:p w:rsidR="00C524D5" w:rsidRPr="00367C4C" w:rsidRDefault="00C524D5" w:rsidP="00372F37">
      <w:pPr>
        <w:pStyle w:val="BulletedList"/>
      </w:pPr>
      <w:r w:rsidRPr="00367C4C">
        <w:t>Unlimited resource consumption (Denial of Service</w:t>
      </w:r>
      <w:r w:rsidR="00A42629" w:rsidRPr="00367C4C">
        <w:t xml:space="preserve"> [</w:t>
      </w:r>
      <w:proofErr w:type="spellStart"/>
      <w:r w:rsidRPr="00367C4C">
        <w:t>DoS</w:t>
      </w:r>
      <w:proofErr w:type="spellEnd"/>
      <w:r w:rsidR="00A42629" w:rsidRPr="00367C4C">
        <w:t>]</w:t>
      </w:r>
      <w:r w:rsidRPr="00367C4C">
        <w:t>)</w:t>
      </w:r>
    </w:p>
    <w:p w:rsidR="00C524D5" w:rsidRPr="00367C4C" w:rsidRDefault="00C524D5" w:rsidP="00372F37">
      <w:pPr>
        <w:pStyle w:val="BulletedList"/>
      </w:pPr>
      <w:r w:rsidRPr="00367C4C">
        <w:t>Incorrect/No error messages</w:t>
      </w:r>
    </w:p>
    <w:p w:rsidR="00C524D5" w:rsidRPr="00367C4C" w:rsidRDefault="00C524D5" w:rsidP="00372F37">
      <w:pPr>
        <w:pStyle w:val="BulletedList"/>
      </w:pPr>
      <w:r w:rsidRPr="00367C4C">
        <w:t>Incorrect/No pathname canonicalization</w:t>
      </w:r>
    </w:p>
    <w:p w:rsidR="00C524D5" w:rsidRPr="00367C4C" w:rsidRDefault="00C524D5" w:rsidP="00372F37">
      <w:pPr>
        <w:pStyle w:val="BulletedList"/>
      </w:pPr>
      <w:r w:rsidRPr="00367C4C">
        <w:t>Other</w:t>
      </w:r>
    </w:p>
    <w:p w:rsidR="00C524D5" w:rsidRPr="00367C4C" w:rsidRDefault="00C524D5" w:rsidP="001F716E">
      <w:pPr>
        <w:rPr>
          <w:rFonts w:cs="Arial"/>
        </w:rPr>
      </w:pPr>
      <w:r w:rsidRPr="00367C4C">
        <w:rPr>
          <w:rFonts w:cs="Arial"/>
        </w:rPr>
        <w:t xml:space="preserve">Be sure to configure bug reporting tools correctly; limit access to bugs with security implications to the project team and security advisors only. </w:t>
      </w:r>
    </w:p>
    <w:p w:rsidR="00B71034" w:rsidRPr="00367C4C" w:rsidRDefault="00C524D5" w:rsidP="00B71034">
      <w:pPr>
        <w:pStyle w:val="Heading3"/>
        <w:rPr>
          <w:rFonts w:cs="Arial"/>
        </w:rPr>
      </w:pPr>
      <w:r w:rsidRPr="00367C4C">
        <w:rPr>
          <w:rFonts w:cs="Arial"/>
        </w:rPr>
        <w:t>Resources</w:t>
      </w:r>
    </w:p>
    <w:p w:rsidR="00C524D5" w:rsidRPr="00367C4C" w:rsidRDefault="00C96473" w:rsidP="00E507E8">
      <w:pPr>
        <w:pStyle w:val="TextinList1"/>
        <w:numPr>
          <w:ilvl w:val="0"/>
          <w:numId w:val="13"/>
        </w:numPr>
        <w:spacing w:before="0" w:line="276" w:lineRule="auto"/>
        <w:jc w:val="both"/>
        <w:rPr>
          <w:rFonts w:cs="Arial"/>
          <w:color w:val="auto"/>
          <w:sz w:val="20"/>
          <w:szCs w:val="20"/>
        </w:rPr>
      </w:pPr>
      <w:hyperlink r:id="rId31" w:history="1">
        <w:r w:rsidR="00C524D5" w:rsidRPr="00367C4C">
          <w:rPr>
            <w:rStyle w:val="Hyperlink"/>
            <w:rFonts w:cs="Arial"/>
            <w:bCs/>
            <w:i/>
            <w:sz w:val="20"/>
            <w:szCs w:val="20"/>
          </w:rPr>
          <w:t>The Security Development Lifecycle</w:t>
        </w:r>
      </w:hyperlink>
      <w:r w:rsidR="00C524D5" w:rsidRPr="00367C4C">
        <w:rPr>
          <w:rFonts w:cs="Arial"/>
          <w:bCs/>
          <w:color w:val="auto"/>
          <w:sz w:val="20"/>
          <w:szCs w:val="20"/>
        </w:rPr>
        <w:t xml:space="preserve"> (ISBN </w:t>
      </w:r>
      <w:r w:rsidR="00C524D5" w:rsidRPr="00367C4C">
        <w:rPr>
          <w:rFonts w:cs="Arial"/>
          <w:color w:val="auto"/>
          <w:sz w:val="20"/>
          <w:szCs w:val="20"/>
        </w:rPr>
        <w:t>9780735622142; ISBN-10 0-7356-2214-0)</w:t>
      </w:r>
      <w:r w:rsidR="00C524D5" w:rsidRPr="00367C4C">
        <w:rPr>
          <w:rFonts w:cs="Arial"/>
          <w:bCs/>
          <w:color w:val="auto"/>
          <w:sz w:val="20"/>
          <w:szCs w:val="20"/>
        </w:rPr>
        <w:t>, Chapter 6: Stage 1</w:t>
      </w:r>
      <w:r w:rsidR="0063240F" w:rsidRPr="00367C4C">
        <w:rPr>
          <w:rFonts w:cs="Arial"/>
          <w:bCs/>
          <w:color w:val="auto"/>
          <w:sz w:val="20"/>
          <w:szCs w:val="20"/>
        </w:rPr>
        <w:t>—</w:t>
      </w:r>
      <w:r w:rsidR="00C524D5" w:rsidRPr="00367C4C">
        <w:rPr>
          <w:rFonts w:cs="Arial"/>
          <w:bCs/>
          <w:color w:val="auto"/>
          <w:sz w:val="20"/>
          <w:szCs w:val="20"/>
        </w:rPr>
        <w:t>Project Inception</w:t>
      </w:r>
      <w:r w:rsidR="00185488" w:rsidRPr="00367C4C">
        <w:rPr>
          <w:rFonts w:cs="Arial"/>
          <w:bCs/>
          <w:color w:val="auto"/>
          <w:sz w:val="20"/>
          <w:szCs w:val="20"/>
        </w:rPr>
        <w:t>.</w:t>
      </w:r>
    </w:p>
    <w:p w:rsidR="00372F37" w:rsidRPr="00367C4C" w:rsidRDefault="00372F37" w:rsidP="00372F37">
      <w:pPr>
        <w:rPr>
          <w:rFonts w:cs="Arial"/>
        </w:rPr>
      </w:pPr>
      <w:bookmarkStart w:id="26" w:name="_Stage_2:_Cost"/>
      <w:bookmarkStart w:id="27" w:name="_Toc195615909"/>
      <w:bookmarkStart w:id="28" w:name="_Toc221722328"/>
      <w:bookmarkEnd w:id="26"/>
    </w:p>
    <w:p w:rsidR="00B71034" w:rsidRPr="00367C4C" w:rsidRDefault="00C524D5" w:rsidP="00B71034">
      <w:pPr>
        <w:pStyle w:val="Heading2"/>
        <w:rPr>
          <w:rFonts w:cs="Arial"/>
        </w:rPr>
      </w:pPr>
      <w:bookmarkStart w:id="29" w:name="_Toc276579044"/>
      <w:r w:rsidRPr="00367C4C">
        <w:rPr>
          <w:rFonts w:cs="Arial"/>
        </w:rPr>
        <w:t>Cost Analysis</w:t>
      </w:r>
      <w:bookmarkEnd w:id="27"/>
      <w:bookmarkEnd w:id="28"/>
      <w:bookmarkEnd w:id="29"/>
    </w:p>
    <w:p w:rsidR="00C524D5" w:rsidRPr="00367C4C" w:rsidRDefault="00C524D5" w:rsidP="001F716E">
      <w:pPr>
        <w:rPr>
          <w:rFonts w:cs="Arial"/>
        </w:rPr>
      </w:pPr>
      <w:r w:rsidRPr="00367C4C">
        <w:rPr>
          <w:rFonts w:cs="Arial"/>
        </w:rPr>
        <w:t>Before you invest time in design and implementation, it is important to understand the costs and requirements involved in handling data with privacy considerations. Privacy risks increase development and support costs, so improving security and privacy can be consistent with business needs.</w:t>
      </w:r>
    </w:p>
    <w:p w:rsidR="00B71034" w:rsidRPr="00367C4C" w:rsidRDefault="00C524D5" w:rsidP="00B71034">
      <w:pPr>
        <w:pStyle w:val="Heading3"/>
        <w:rPr>
          <w:rFonts w:cs="Arial"/>
        </w:rPr>
      </w:pPr>
      <w:r w:rsidRPr="00367C4C">
        <w:rPr>
          <w:rFonts w:cs="Arial"/>
        </w:rPr>
        <w:t>Security Requirements</w:t>
      </w:r>
    </w:p>
    <w:p w:rsidR="00C524D5" w:rsidRPr="00367C4C" w:rsidRDefault="00C524D5" w:rsidP="001F716E">
      <w:pPr>
        <w:rPr>
          <w:rFonts w:cs="Arial"/>
        </w:rPr>
      </w:pPr>
      <w:r w:rsidRPr="00367C4C">
        <w:rPr>
          <w:rFonts w:cs="Arial"/>
        </w:rPr>
        <w:t>A security risk assessment (SRA) is a mandatory exercise to identify functional aspects of the software that might require deep security review</w:t>
      </w:r>
      <w:r w:rsidR="003E086F" w:rsidRPr="00367C4C">
        <w:rPr>
          <w:rFonts w:cs="Arial"/>
        </w:rPr>
        <w:t>.</w:t>
      </w:r>
      <w:r w:rsidRPr="00367C4C">
        <w:rPr>
          <w:rFonts w:cs="Arial"/>
        </w:rPr>
        <w:t xml:space="preserve"> Given that program features and intended functionality might be different from project to project, it is wise to start with a simple SRA and expand it as necessary to meet the project scope. </w:t>
      </w:r>
    </w:p>
    <w:p w:rsidR="00C524D5" w:rsidRPr="00367C4C" w:rsidRDefault="00C524D5" w:rsidP="001F716E">
      <w:pPr>
        <w:rPr>
          <w:rFonts w:cs="Arial"/>
        </w:rPr>
      </w:pPr>
      <w:r w:rsidRPr="00367C4C">
        <w:rPr>
          <w:rFonts w:cs="Arial"/>
        </w:rPr>
        <w:t>Such assessments must include the following information:</w:t>
      </w:r>
    </w:p>
    <w:p w:rsidR="00C524D5" w:rsidRPr="00367C4C" w:rsidRDefault="00C524D5" w:rsidP="007A348A">
      <w:pPr>
        <w:pStyle w:val="BulletedList"/>
      </w:pPr>
      <w:r w:rsidRPr="00367C4C">
        <w:t>What portions of the project will require threat models before release.</w:t>
      </w:r>
    </w:p>
    <w:p w:rsidR="00C524D5" w:rsidRPr="00367C4C" w:rsidRDefault="00C524D5" w:rsidP="007A348A">
      <w:pPr>
        <w:pStyle w:val="BulletedList"/>
      </w:pPr>
      <w:r w:rsidRPr="00367C4C">
        <w:t>What portions of the project will require security design reviews before release.</w:t>
      </w:r>
    </w:p>
    <w:p w:rsidR="00C524D5" w:rsidRPr="00367C4C" w:rsidRDefault="00C524D5" w:rsidP="007A348A">
      <w:pPr>
        <w:pStyle w:val="BulletedList"/>
      </w:pPr>
      <w:r w:rsidRPr="00367C4C">
        <w:lastRenderedPageBreak/>
        <w:t>What portions of the project will require penetration testing (</w:t>
      </w:r>
      <w:r w:rsidR="00114B28" w:rsidRPr="00367C4C">
        <w:rPr>
          <w:i/>
        </w:rPr>
        <w:t>pen testing</w:t>
      </w:r>
      <w:r w:rsidRPr="00367C4C">
        <w:t>) by a mutually agreed</w:t>
      </w:r>
      <w:r w:rsidR="00F44F0B" w:rsidRPr="00367C4C">
        <w:t>-</w:t>
      </w:r>
      <w:r w:rsidRPr="00367C4C">
        <w:t>upon group that is external to the project team. Any portion of the project that requires pen testing must resolve issues identified during pen testing before it is approved for release.</w:t>
      </w:r>
    </w:p>
    <w:p w:rsidR="00C524D5" w:rsidRPr="00367C4C" w:rsidRDefault="00C524D5" w:rsidP="007A348A">
      <w:pPr>
        <w:pStyle w:val="BulletedList"/>
      </w:pPr>
      <w:r w:rsidRPr="00367C4C">
        <w:t>Any additional testing or analysis requirements the security advisor deems necessary to mitigate security risks.</w:t>
      </w:r>
    </w:p>
    <w:p w:rsidR="00C524D5" w:rsidRPr="00367C4C" w:rsidRDefault="00C524D5" w:rsidP="007A348A">
      <w:pPr>
        <w:pStyle w:val="BulletedList"/>
      </w:pPr>
      <w:r w:rsidRPr="00367C4C">
        <w:t xml:space="preserve">Clarification of the specific scope of </w:t>
      </w:r>
      <w:r w:rsidRPr="00367C4C">
        <w:rPr>
          <w:i/>
        </w:rPr>
        <w:t>fuzz testing</w:t>
      </w:r>
      <w:r w:rsidRPr="00367C4C">
        <w:t xml:space="preserve"> requirements. (</w:t>
      </w:r>
      <w:hyperlink w:anchor="_Stage_7:_Verification" w:history="1">
        <w:r w:rsidRPr="00367C4C">
          <w:rPr>
            <w:rStyle w:val="Hyperlink"/>
            <w:rFonts w:cs="Arial"/>
            <w:sz w:val="20"/>
          </w:rPr>
          <w:t>Verification Phase: Security and Privacy Testing</w:t>
        </w:r>
      </w:hyperlink>
      <w:r w:rsidRPr="00367C4C">
        <w:t xml:space="preserve"> discusses fuzz testing.)</w:t>
      </w:r>
    </w:p>
    <w:p w:rsidR="00C524D5" w:rsidRPr="00367C4C" w:rsidRDefault="00B71034" w:rsidP="001F716E">
      <w:pPr>
        <w:rPr>
          <w:rFonts w:cs="Arial"/>
        </w:rPr>
      </w:pPr>
      <w:r w:rsidRPr="00367C4C">
        <w:rPr>
          <w:rFonts w:cs="Arial"/>
          <w:b/>
        </w:rPr>
        <w:t>Note:</w:t>
      </w:r>
      <w:r w:rsidR="00C524D5" w:rsidRPr="00367C4C">
        <w:rPr>
          <w:rFonts w:cs="Arial"/>
        </w:rPr>
        <w:t xml:space="preserve"> SRA guidelines are discussed in Chapter 8 of </w:t>
      </w:r>
      <w:r w:rsidRPr="00367C4C">
        <w:rPr>
          <w:rFonts w:cs="Arial"/>
          <w:i/>
        </w:rPr>
        <w:t>The Security Development Lifecycle</w:t>
      </w:r>
      <w:r w:rsidR="00C524D5" w:rsidRPr="00367C4C">
        <w:rPr>
          <w:rFonts w:cs="Arial"/>
        </w:rPr>
        <w:t>, along with a sample SRA on the DVD included with the book.</w:t>
      </w:r>
    </w:p>
    <w:p w:rsidR="00B71034" w:rsidRPr="00367C4C" w:rsidRDefault="00C524D5" w:rsidP="00B71034">
      <w:pPr>
        <w:pStyle w:val="Heading3"/>
        <w:rPr>
          <w:rFonts w:cs="Arial"/>
        </w:rPr>
      </w:pPr>
      <w:r w:rsidRPr="00367C4C">
        <w:rPr>
          <w:rFonts w:cs="Arial"/>
        </w:rPr>
        <w:t>Privacy Requirements</w:t>
      </w:r>
    </w:p>
    <w:p w:rsidR="00C524D5" w:rsidRPr="00367C4C" w:rsidRDefault="00C524D5" w:rsidP="001F716E">
      <w:pPr>
        <w:rPr>
          <w:rFonts w:cs="Arial"/>
        </w:rPr>
      </w:pPr>
      <w:r w:rsidRPr="00367C4C">
        <w:rPr>
          <w:rFonts w:cs="Arial"/>
        </w:rPr>
        <w:t xml:space="preserve">Complete the </w:t>
      </w:r>
      <w:hyperlink w:anchor="_Initial_Assessment" w:history="1">
        <w:r w:rsidRPr="00367C4C">
          <w:rPr>
            <w:rStyle w:val="Hyperlink"/>
            <w:rFonts w:cs="Arial"/>
            <w:sz w:val="20"/>
          </w:rPr>
          <w:t>Initial Assessment</w:t>
        </w:r>
      </w:hyperlink>
      <w:r w:rsidRPr="00367C4C">
        <w:rPr>
          <w:rFonts w:cs="Arial"/>
        </w:rPr>
        <w:t xml:space="preserve"> of</w:t>
      </w:r>
      <w:r w:rsidR="00E20607" w:rsidRPr="00367C4C">
        <w:rPr>
          <w:rFonts w:cs="Arial"/>
        </w:rPr>
        <w:t xml:space="preserve"> the</w:t>
      </w:r>
      <w:r w:rsidRPr="00367C4C">
        <w:rPr>
          <w:rFonts w:cs="Arial"/>
        </w:rPr>
        <w:t xml:space="preserve"> </w:t>
      </w:r>
      <w:hyperlink w:anchor="_Appendix_C:_SDL" w:history="1">
        <w:r w:rsidRPr="00367C4C">
          <w:rPr>
            <w:rStyle w:val="Hyperlink"/>
            <w:rFonts w:cs="Arial"/>
            <w:sz w:val="20"/>
          </w:rPr>
          <w:t>Appendix C: SDL Privacy Questionnaire</w:t>
        </w:r>
      </w:hyperlink>
      <w:r w:rsidR="00EF357E" w:rsidRPr="00367C4C">
        <w:rPr>
          <w:rFonts w:cs="Arial"/>
        </w:rPr>
        <w:t>.</w:t>
      </w:r>
      <w:r w:rsidRPr="00367C4C">
        <w:rPr>
          <w:rFonts w:cs="Arial"/>
        </w:rPr>
        <w:t xml:space="preserve"> An initial assessment is a quick way to determine a project’s Privacy Impact Rating and </w:t>
      </w:r>
      <w:r w:rsidR="00EF357E" w:rsidRPr="00367C4C">
        <w:rPr>
          <w:rFonts w:cs="Arial"/>
        </w:rPr>
        <w:t xml:space="preserve">to </w:t>
      </w:r>
      <w:r w:rsidRPr="00367C4C">
        <w:rPr>
          <w:rFonts w:cs="Arial"/>
        </w:rPr>
        <w:t xml:space="preserve">estimate how much work is necessary to comply with </w:t>
      </w:r>
      <w:hyperlink r:id="rId32" w:history="1">
        <w:r w:rsidRPr="00367C4C">
          <w:rPr>
            <w:rStyle w:val="Hyperlink"/>
            <w:rFonts w:cs="Arial"/>
            <w:sz w:val="20"/>
          </w:rPr>
          <w:t>Microsoft Privacy Guidelines for Developing Software Products and Services</w:t>
        </w:r>
      </w:hyperlink>
      <w:r w:rsidRPr="00367C4C">
        <w:rPr>
          <w:rFonts w:cs="Arial"/>
        </w:rPr>
        <w:t xml:space="preserve">. </w:t>
      </w:r>
    </w:p>
    <w:p w:rsidR="00C524D5" w:rsidRPr="00367C4C" w:rsidRDefault="00C524D5" w:rsidP="001F716E">
      <w:pPr>
        <w:rPr>
          <w:rFonts w:cs="Arial"/>
        </w:rPr>
      </w:pPr>
      <w:r w:rsidRPr="00367C4C">
        <w:rPr>
          <w:rFonts w:cs="Arial"/>
        </w:rPr>
        <w:t xml:space="preserve">The Privacy Impact Rating (P1, P2, or P3) measures the sensitivity of the data your software will process from a privacy point of view. More information about Privacy Impact Ratings can be found in Chapter 8 of </w:t>
      </w:r>
      <w:r w:rsidR="00B71034" w:rsidRPr="00367C4C">
        <w:rPr>
          <w:rFonts w:cs="Arial"/>
          <w:i/>
        </w:rPr>
        <w:t>The Security Development Lifecycle</w:t>
      </w:r>
      <w:r w:rsidRPr="00367C4C">
        <w:rPr>
          <w:rFonts w:cs="Arial"/>
        </w:rPr>
        <w:t xml:space="preserve">. General definitions of privacy impact are defined </w:t>
      </w:r>
      <w:r w:rsidR="003E086F" w:rsidRPr="00367C4C">
        <w:rPr>
          <w:rFonts w:cs="Arial"/>
        </w:rPr>
        <w:t>as</w:t>
      </w:r>
      <w:r w:rsidRPr="00367C4C">
        <w:rPr>
          <w:rFonts w:cs="Arial"/>
        </w:rPr>
        <w:t>:</w:t>
      </w:r>
    </w:p>
    <w:p w:rsidR="00C524D5" w:rsidRPr="00367C4C" w:rsidRDefault="00B71034" w:rsidP="00E507E8">
      <w:pPr>
        <w:pStyle w:val="Text"/>
        <w:numPr>
          <w:ilvl w:val="0"/>
          <w:numId w:val="15"/>
        </w:numPr>
        <w:spacing w:before="0" w:line="276" w:lineRule="auto"/>
        <w:ind w:left="360"/>
        <w:jc w:val="both"/>
        <w:rPr>
          <w:rFonts w:cs="Arial"/>
          <w:color w:val="auto"/>
          <w:szCs w:val="20"/>
        </w:rPr>
      </w:pPr>
      <w:r w:rsidRPr="00367C4C">
        <w:rPr>
          <w:rFonts w:cs="Arial"/>
          <w:b/>
          <w:color w:val="auto"/>
          <w:szCs w:val="20"/>
        </w:rPr>
        <w:t>P1 High Privacy Risk.</w:t>
      </w:r>
      <w:r w:rsidR="00C524D5" w:rsidRPr="00367C4C">
        <w:rPr>
          <w:rFonts w:cs="Arial"/>
          <w:color w:val="auto"/>
          <w:szCs w:val="20"/>
        </w:rPr>
        <w:t xml:space="preserve"> The feature, product, or service stores or transfers PII or error reports</w:t>
      </w:r>
      <w:r w:rsidR="003E086F" w:rsidRPr="00367C4C">
        <w:rPr>
          <w:rFonts w:cs="Arial"/>
          <w:color w:val="auto"/>
          <w:szCs w:val="20"/>
        </w:rPr>
        <w:t>,</w:t>
      </w:r>
      <w:r w:rsidR="00C524D5" w:rsidRPr="00367C4C">
        <w:rPr>
          <w:rFonts w:cs="Arial"/>
          <w:color w:val="auto"/>
          <w:szCs w:val="20"/>
        </w:rPr>
        <w:t xml:space="preserve"> monitors the user with an ongoing transfer of anonymous data</w:t>
      </w:r>
      <w:r w:rsidR="003E086F" w:rsidRPr="00367C4C">
        <w:rPr>
          <w:rFonts w:cs="Arial"/>
          <w:color w:val="auto"/>
          <w:szCs w:val="20"/>
        </w:rPr>
        <w:t>,</w:t>
      </w:r>
      <w:r w:rsidR="00C524D5" w:rsidRPr="00367C4C">
        <w:rPr>
          <w:rFonts w:cs="Arial"/>
          <w:color w:val="auto"/>
          <w:szCs w:val="20"/>
        </w:rPr>
        <w:t xml:space="preserve"> changes settings or file type associations</w:t>
      </w:r>
      <w:r w:rsidR="003E086F" w:rsidRPr="00367C4C">
        <w:rPr>
          <w:rFonts w:cs="Arial"/>
          <w:color w:val="auto"/>
          <w:szCs w:val="20"/>
        </w:rPr>
        <w:t>,</w:t>
      </w:r>
      <w:r w:rsidR="00C524D5" w:rsidRPr="00367C4C">
        <w:rPr>
          <w:rFonts w:cs="Arial"/>
          <w:color w:val="auto"/>
          <w:szCs w:val="20"/>
        </w:rPr>
        <w:t xml:space="preserve"> or installs software.</w:t>
      </w:r>
    </w:p>
    <w:p w:rsidR="00C524D5" w:rsidRPr="00367C4C" w:rsidRDefault="00B71034" w:rsidP="00E507E8">
      <w:pPr>
        <w:pStyle w:val="Text"/>
        <w:numPr>
          <w:ilvl w:val="0"/>
          <w:numId w:val="15"/>
        </w:numPr>
        <w:spacing w:before="0" w:line="276" w:lineRule="auto"/>
        <w:ind w:left="360"/>
        <w:jc w:val="both"/>
        <w:rPr>
          <w:rFonts w:cs="Arial"/>
          <w:color w:val="auto"/>
          <w:szCs w:val="20"/>
        </w:rPr>
      </w:pPr>
      <w:r w:rsidRPr="00367C4C">
        <w:rPr>
          <w:rFonts w:cs="Arial"/>
          <w:b/>
          <w:color w:val="auto"/>
          <w:szCs w:val="20"/>
        </w:rPr>
        <w:t>P2 Moderate Privacy Risk.</w:t>
      </w:r>
      <w:r w:rsidR="00C524D5" w:rsidRPr="00367C4C">
        <w:rPr>
          <w:rFonts w:cs="Arial"/>
          <w:color w:val="auto"/>
          <w:szCs w:val="20"/>
        </w:rPr>
        <w:t xml:space="preserve"> The sole behavior that affects privacy in the feature, product, or service is a one-time</w:t>
      </w:r>
      <w:r w:rsidR="00440F0E" w:rsidRPr="00367C4C">
        <w:rPr>
          <w:rFonts w:cs="Arial"/>
          <w:color w:val="auto"/>
          <w:szCs w:val="20"/>
        </w:rPr>
        <w:t>,</w:t>
      </w:r>
      <w:r w:rsidR="00C524D5" w:rsidRPr="00367C4C">
        <w:rPr>
          <w:rFonts w:cs="Arial"/>
          <w:color w:val="auto"/>
          <w:szCs w:val="20"/>
        </w:rPr>
        <w:t xml:space="preserve"> user-initiated</w:t>
      </w:r>
      <w:r w:rsidR="00440F0E" w:rsidRPr="00367C4C">
        <w:rPr>
          <w:rFonts w:cs="Arial"/>
          <w:color w:val="auto"/>
          <w:szCs w:val="20"/>
        </w:rPr>
        <w:t>,</w:t>
      </w:r>
      <w:r w:rsidR="00C524D5" w:rsidRPr="00367C4C">
        <w:rPr>
          <w:rFonts w:cs="Arial"/>
          <w:color w:val="auto"/>
          <w:szCs w:val="20"/>
        </w:rPr>
        <w:t xml:space="preserve"> anonymous data transfer (</w:t>
      </w:r>
      <w:r w:rsidR="003E086F" w:rsidRPr="00367C4C">
        <w:rPr>
          <w:rFonts w:cs="Arial"/>
          <w:color w:val="auto"/>
          <w:szCs w:val="20"/>
        </w:rPr>
        <w:t>for example</w:t>
      </w:r>
      <w:r w:rsidR="00C524D5" w:rsidRPr="00367C4C">
        <w:rPr>
          <w:rFonts w:cs="Arial"/>
          <w:color w:val="auto"/>
          <w:szCs w:val="20"/>
        </w:rPr>
        <w:t xml:space="preserve">, the user clicks a link and goes out to a </w:t>
      </w:r>
      <w:r w:rsidR="003E086F" w:rsidRPr="00367C4C">
        <w:rPr>
          <w:rFonts w:cs="Arial"/>
          <w:color w:val="auto"/>
          <w:szCs w:val="20"/>
        </w:rPr>
        <w:t>W</w:t>
      </w:r>
      <w:r w:rsidR="00C524D5" w:rsidRPr="00367C4C">
        <w:rPr>
          <w:rFonts w:cs="Arial"/>
          <w:color w:val="auto"/>
          <w:szCs w:val="20"/>
        </w:rPr>
        <w:t>eb</w:t>
      </w:r>
      <w:r w:rsidR="003E086F" w:rsidRPr="00367C4C">
        <w:rPr>
          <w:rFonts w:cs="Arial"/>
          <w:color w:val="auto"/>
          <w:szCs w:val="20"/>
        </w:rPr>
        <w:t xml:space="preserve"> </w:t>
      </w:r>
      <w:r w:rsidR="00C524D5" w:rsidRPr="00367C4C">
        <w:rPr>
          <w:rFonts w:cs="Arial"/>
          <w:color w:val="auto"/>
          <w:szCs w:val="20"/>
        </w:rPr>
        <w:t>site).</w:t>
      </w:r>
    </w:p>
    <w:p w:rsidR="00C524D5" w:rsidRPr="00367C4C" w:rsidRDefault="00B71034" w:rsidP="00E507E8">
      <w:pPr>
        <w:pStyle w:val="Text"/>
        <w:numPr>
          <w:ilvl w:val="0"/>
          <w:numId w:val="15"/>
        </w:numPr>
        <w:spacing w:before="0" w:line="276" w:lineRule="auto"/>
        <w:ind w:left="360"/>
        <w:jc w:val="both"/>
        <w:rPr>
          <w:rFonts w:cs="Arial"/>
          <w:color w:val="auto"/>
          <w:szCs w:val="20"/>
        </w:rPr>
      </w:pPr>
      <w:r w:rsidRPr="00367C4C">
        <w:rPr>
          <w:rFonts w:cs="Arial"/>
          <w:b/>
          <w:color w:val="auto"/>
          <w:szCs w:val="20"/>
        </w:rPr>
        <w:t>P3 Low Privacy Risk.</w:t>
      </w:r>
      <w:r w:rsidR="00C524D5" w:rsidRPr="00367C4C">
        <w:rPr>
          <w:rFonts w:cs="Arial"/>
          <w:color w:val="auto"/>
          <w:szCs w:val="20"/>
        </w:rPr>
        <w:t xml:space="preserve"> No behaviors exist within the feature, product, or </w:t>
      </w:r>
      <w:proofErr w:type="gramStart"/>
      <w:r w:rsidR="00C524D5" w:rsidRPr="00367C4C">
        <w:rPr>
          <w:rFonts w:cs="Arial"/>
          <w:color w:val="auto"/>
          <w:szCs w:val="20"/>
        </w:rPr>
        <w:t>service that affect</w:t>
      </w:r>
      <w:proofErr w:type="gramEnd"/>
      <w:r w:rsidR="00C524D5" w:rsidRPr="00367C4C">
        <w:rPr>
          <w:rFonts w:cs="Arial"/>
          <w:color w:val="auto"/>
          <w:szCs w:val="20"/>
        </w:rPr>
        <w:t xml:space="preserve"> privacy. No anonymous or personal data is transferred, no PII is stored on the machine, no settings are changed on the user's behalf, and no software is installed.</w:t>
      </w:r>
    </w:p>
    <w:p w:rsidR="00C524D5" w:rsidRPr="00367C4C" w:rsidRDefault="00C524D5" w:rsidP="001F716E">
      <w:pPr>
        <w:rPr>
          <w:rFonts w:cs="Arial"/>
        </w:rPr>
      </w:pPr>
      <w:r w:rsidRPr="00367C4C">
        <w:rPr>
          <w:rFonts w:cs="Arial"/>
        </w:rPr>
        <w:t>Product teams must complete only the work that is relevant to their Privacy Impact Rating. Complete the initial assessment early in the product planning/requirements phase, before you write detailed specifications or code.</w:t>
      </w:r>
    </w:p>
    <w:p w:rsidR="00B71034" w:rsidRPr="00367C4C" w:rsidRDefault="00C524D5" w:rsidP="005C22AA">
      <w:pPr>
        <w:pStyle w:val="Heading3"/>
        <w:spacing w:before="200"/>
        <w:rPr>
          <w:rFonts w:cs="Arial"/>
        </w:rPr>
      </w:pPr>
      <w:r w:rsidRPr="00367C4C">
        <w:rPr>
          <w:rFonts w:cs="Arial"/>
        </w:rPr>
        <w:t>Privacy Recommendations</w:t>
      </w:r>
    </w:p>
    <w:p w:rsidR="00C524D5" w:rsidRPr="00367C4C" w:rsidRDefault="00C524D5" w:rsidP="001F716E">
      <w:pPr>
        <w:rPr>
          <w:rFonts w:cs="Arial"/>
        </w:rPr>
      </w:pPr>
      <w:r w:rsidRPr="00367C4C">
        <w:rPr>
          <w:rFonts w:cs="Arial"/>
        </w:rPr>
        <w:t xml:space="preserve">If your Privacy Impact Rating is P1 or P2, understand your obligations and try to reduce your risk. Early awareness of all the required steps for deploying a project with high privacy risk might help you decide whether the costs are worth the business value gained. Review the guidance in </w:t>
      </w:r>
      <w:hyperlink w:anchor="_Understand_Your_Obligations" w:history="1">
        <w:r w:rsidRPr="00367C4C">
          <w:rPr>
            <w:rStyle w:val="Hyperlink"/>
            <w:rFonts w:cs="Arial"/>
            <w:sz w:val="20"/>
          </w:rPr>
          <w:t>Understand Your Obligations and Try to Lower Your Risk</w:t>
        </w:r>
      </w:hyperlink>
      <w:r w:rsidRPr="00367C4C">
        <w:rPr>
          <w:rFonts w:cs="Arial"/>
        </w:rPr>
        <w:t xml:space="preserve"> of </w:t>
      </w:r>
      <w:hyperlink w:anchor="_Appendix_C:_SDL" w:history="1">
        <w:r w:rsidRPr="00367C4C">
          <w:rPr>
            <w:rStyle w:val="Hyperlink"/>
            <w:rFonts w:cs="Arial"/>
            <w:sz w:val="20"/>
          </w:rPr>
          <w:t>Appendix C: SDL Privacy Questionnaire</w:t>
        </w:r>
      </w:hyperlink>
      <w:r w:rsidRPr="00367C4C">
        <w:rPr>
          <w:rFonts w:cs="Arial"/>
        </w:rPr>
        <w:t>. If your Privacy Impact Rating is P1, schedule a “sanity check” with your organization's privacy expert. This person should be able to guide you through implementation of a high-risk project and might have other ideas to help you reduce your risk.</w:t>
      </w:r>
    </w:p>
    <w:p w:rsidR="00B71034" w:rsidRPr="00367C4C" w:rsidRDefault="00C524D5" w:rsidP="005C22AA">
      <w:pPr>
        <w:pStyle w:val="Heading3"/>
        <w:spacing w:before="160"/>
        <w:rPr>
          <w:rFonts w:cs="Arial"/>
        </w:rPr>
      </w:pPr>
      <w:r w:rsidRPr="00367C4C">
        <w:rPr>
          <w:rFonts w:cs="Arial"/>
        </w:rPr>
        <w:t>Resources</w:t>
      </w:r>
    </w:p>
    <w:p w:rsidR="00C524D5" w:rsidRPr="00367C4C" w:rsidRDefault="00C96473" w:rsidP="005C22AA">
      <w:pPr>
        <w:pStyle w:val="BulletedList"/>
        <w:spacing w:line="240" w:lineRule="auto"/>
      </w:pPr>
      <w:hyperlink r:id="rId33" w:history="1">
        <w:r w:rsidR="00C524D5" w:rsidRPr="00367C4C">
          <w:rPr>
            <w:rStyle w:val="Hyperlink"/>
            <w:rFonts w:cs="Arial"/>
            <w:bCs/>
            <w:i/>
            <w:sz w:val="20"/>
          </w:rPr>
          <w:t>The Security Development Lifecycle</w:t>
        </w:r>
      </w:hyperlink>
      <w:r w:rsidR="00C524D5" w:rsidRPr="00367C4C">
        <w:t xml:space="preserve"> (ISBN 9780735622142; ISBN-10 0-7356-2214-0), Chapter 7: Stage 2</w:t>
      </w:r>
      <w:r w:rsidR="00701DCE" w:rsidRPr="00367C4C">
        <w:t>—</w:t>
      </w:r>
      <w:r w:rsidR="00C524D5" w:rsidRPr="00367C4C">
        <w:t>Define and Follow Design Best Practices</w:t>
      </w:r>
    </w:p>
    <w:p w:rsidR="00C524D5" w:rsidRPr="00367C4C" w:rsidRDefault="00C96473" w:rsidP="005C22AA">
      <w:pPr>
        <w:pStyle w:val="BulletedList"/>
        <w:spacing w:line="240" w:lineRule="auto"/>
      </w:pPr>
      <w:hyperlink r:id="rId34" w:history="1">
        <w:r w:rsidR="00C524D5" w:rsidRPr="00367C4C">
          <w:rPr>
            <w:rStyle w:val="Hyperlink"/>
            <w:rFonts w:cs="Arial"/>
            <w:bCs/>
            <w:i/>
            <w:sz w:val="20"/>
          </w:rPr>
          <w:t>The Security Development Lifecycle</w:t>
        </w:r>
      </w:hyperlink>
      <w:r w:rsidR="00C524D5" w:rsidRPr="00367C4C">
        <w:t xml:space="preserve"> (ISBN 9780735622142; ISBN-10 0-7356-2214-0), Chapter 8: Stage 3</w:t>
      </w:r>
      <w:r w:rsidR="00701DCE" w:rsidRPr="00367C4C">
        <w:t>—</w:t>
      </w:r>
      <w:r w:rsidR="00C524D5" w:rsidRPr="00367C4C">
        <w:t>Product Risk Assessment</w:t>
      </w:r>
    </w:p>
    <w:p w:rsidR="00C524D5" w:rsidRPr="00367C4C" w:rsidRDefault="00C96473" w:rsidP="005C22AA">
      <w:pPr>
        <w:pStyle w:val="BulletedList"/>
        <w:spacing w:line="240" w:lineRule="auto"/>
      </w:pPr>
      <w:hyperlink r:id="rId35" w:history="1">
        <w:r w:rsidR="00C524D5" w:rsidRPr="00367C4C">
          <w:rPr>
            <w:rStyle w:val="Hyperlink"/>
            <w:rFonts w:cs="Arial"/>
            <w:sz w:val="20"/>
          </w:rPr>
          <w:t>Microsoft Privacy Guidelines for Developing Software Products and Services</w:t>
        </w:r>
      </w:hyperlink>
    </w:p>
    <w:p w:rsidR="00372F37" w:rsidRPr="00367C4C" w:rsidRDefault="005C22AA">
      <w:pPr>
        <w:spacing w:after="0" w:line="240" w:lineRule="auto"/>
        <w:jc w:val="left"/>
        <w:rPr>
          <w:rFonts w:cs="Arial"/>
        </w:rPr>
      </w:pPr>
      <w:r w:rsidRPr="00367C4C">
        <w:rPr>
          <w:rFonts w:cs="Arial"/>
          <w:noProof/>
        </w:rPr>
        <w:lastRenderedPageBreak/>
        <w:drawing>
          <wp:anchor distT="0" distB="0" distL="114300" distR="114300" simplePos="0" relativeHeight="251643392" behindDoc="0" locked="0" layoutInCell="1" allowOverlap="1">
            <wp:simplePos x="0" y="0"/>
            <wp:positionH relativeFrom="margin">
              <wp:posOffset>34290</wp:posOffset>
            </wp:positionH>
            <wp:positionV relativeFrom="margin">
              <wp:posOffset>51435</wp:posOffset>
            </wp:positionV>
            <wp:extent cx="439420" cy="439420"/>
            <wp:effectExtent l="0" t="0" r="0" b="0"/>
            <wp:wrapSquare wrapText="bothSides"/>
            <wp:docPr id="7" name="Picture 23" descr="Desig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36" cstate="print"/>
                    <a:stretch>
                      <a:fillRect/>
                    </a:stretch>
                  </pic:blipFill>
                  <pic:spPr>
                    <a:xfrm>
                      <a:off x="0" y="0"/>
                      <a:ext cx="439420" cy="439420"/>
                    </a:xfrm>
                    <a:prstGeom prst="rect">
                      <a:avLst/>
                    </a:prstGeom>
                  </pic:spPr>
                </pic:pic>
              </a:graphicData>
            </a:graphic>
          </wp:anchor>
        </w:drawing>
      </w:r>
    </w:p>
    <w:p w:rsidR="00AD6D6A" w:rsidRPr="00367C4C" w:rsidRDefault="00490A18" w:rsidP="00490A18">
      <w:pPr>
        <w:pStyle w:val="Heading1"/>
        <w:rPr>
          <w:rFonts w:ascii="Arial" w:hAnsi="Arial" w:cs="Arial"/>
        </w:rPr>
      </w:pPr>
      <w:bookmarkStart w:id="30" w:name="_Phase_Two:_Design"/>
      <w:bookmarkStart w:id="31" w:name="_/Phase_Two:_Design"/>
      <w:bookmarkStart w:id="32" w:name="_Toc276579045"/>
      <w:bookmarkStart w:id="33" w:name="_Toc195615910"/>
      <w:bookmarkStart w:id="34" w:name="_Toc221722329"/>
      <w:bookmarkEnd w:id="30"/>
      <w:bookmarkEnd w:id="31"/>
      <w:r w:rsidRPr="00367C4C">
        <w:rPr>
          <w:rFonts w:ascii="Arial" w:hAnsi="Arial" w:cs="Arial"/>
        </w:rPr>
        <w:t xml:space="preserve">Phase Two: </w:t>
      </w:r>
      <w:r w:rsidR="007F6F71" w:rsidRPr="00367C4C">
        <w:rPr>
          <w:rFonts w:ascii="Arial" w:hAnsi="Arial" w:cs="Arial"/>
        </w:rPr>
        <w:t>Design</w:t>
      </w:r>
      <w:bookmarkEnd w:id="32"/>
    </w:p>
    <w:p w:rsidR="00490A18" w:rsidRPr="00367C4C" w:rsidRDefault="00490A18" w:rsidP="00490A18">
      <w:pPr>
        <w:pStyle w:val="Heading1"/>
        <w:rPr>
          <w:rFonts w:ascii="Arial" w:hAnsi="Arial" w:cs="Arial"/>
        </w:rPr>
      </w:pPr>
    </w:p>
    <w:p w:rsidR="00B71034" w:rsidRPr="00367C4C" w:rsidRDefault="00982D62" w:rsidP="00B71034">
      <w:pPr>
        <w:rPr>
          <w:rFonts w:cs="Arial"/>
        </w:rPr>
      </w:pPr>
      <w:r w:rsidRPr="00367C4C">
        <w:rPr>
          <w:rFonts w:cs="Arial"/>
        </w:rPr>
        <w:t>The Design phase is whe</w:t>
      </w:r>
      <w:r w:rsidR="000421D0" w:rsidRPr="00367C4C">
        <w:rPr>
          <w:rFonts w:cs="Arial"/>
        </w:rPr>
        <w:t>n</w:t>
      </w:r>
      <w:r w:rsidRPr="00367C4C">
        <w:rPr>
          <w:rFonts w:cs="Arial"/>
        </w:rPr>
        <w:t xml:space="preserve"> you build the plan for how you </w:t>
      </w:r>
      <w:r w:rsidR="000421D0" w:rsidRPr="00367C4C">
        <w:rPr>
          <w:rFonts w:cs="Arial"/>
        </w:rPr>
        <w:t xml:space="preserve">will </w:t>
      </w:r>
      <w:r w:rsidRPr="00367C4C">
        <w:rPr>
          <w:rFonts w:cs="Arial"/>
        </w:rPr>
        <w:t xml:space="preserve">take your project through the rest of the SDL process—from implementation, to verification, to release. During the Design phase you establish best practices to follow </w:t>
      </w:r>
      <w:r w:rsidR="0062094F" w:rsidRPr="00367C4C">
        <w:rPr>
          <w:rFonts w:cs="Arial"/>
        </w:rPr>
        <w:t xml:space="preserve">for this phase </w:t>
      </w:r>
      <w:r w:rsidRPr="00367C4C">
        <w:rPr>
          <w:rFonts w:cs="Arial"/>
        </w:rPr>
        <w:t xml:space="preserve">by way of functional and design specifications, and </w:t>
      </w:r>
      <w:r w:rsidR="00701DCE" w:rsidRPr="00367C4C">
        <w:rPr>
          <w:rFonts w:cs="Arial"/>
        </w:rPr>
        <w:t xml:space="preserve">you </w:t>
      </w:r>
      <w:r w:rsidRPr="00367C4C">
        <w:rPr>
          <w:rFonts w:cs="Arial"/>
        </w:rPr>
        <w:t>perform risk analysis to identify threats and vulnerabilities in your software.</w:t>
      </w:r>
    </w:p>
    <w:p w:rsidR="00B71034" w:rsidRPr="00367C4C" w:rsidRDefault="007F6F71" w:rsidP="00B71034">
      <w:pPr>
        <w:pStyle w:val="Heading2"/>
        <w:rPr>
          <w:rFonts w:cs="Arial"/>
        </w:rPr>
      </w:pPr>
      <w:bookmarkStart w:id="35" w:name="_Toc276579046"/>
      <w:r w:rsidRPr="00367C4C">
        <w:rPr>
          <w:rFonts w:cs="Arial"/>
        </w:rPr>
        <w:t>Establish and Follow Best Practices for Design</w:t>
      </w:r>
      <w:bookmarkEnd w:id="33"/>
      <w:bookmarkEnd w:id="34"/>
      <w:bookmarkEnd w:id="35"/>
    </w:p>
    <w:p w:rsidR="007F6F71" w:rsidRPr="00367C4C" w:rsidRDefault="007F6F71" w:rsidP="001F716E">
      <w:pPr>
        <w:rPr>
          <w:rFonts w:cs="Arial"/>
        </w:rPr>
      </w:pPr>
      <w:r w:rsidRPr="00367C4C">
        <w:rPr>
          <w:rFonts w:cs="Arial"/>
        </w:rPr>
        <w:t>The best time to influence a project’s trustworthy design is early in its life</w:t>
      </w:r>
      <w:r w:rsidR="003E086F" w:rsidRPr="00367C4C">
        <w:rPr>
          <w:rFonts w:cs="Arial"/>
        </w:rPr>
        <w:t xml:space="preserve"> </w:t>
      </w:r>
      <w:r w:rsidRPr="00367C4C">
        <w:rPr>
          <w:rFonts w:cs="Arial"/>
        </w:rPr>
        <w:t xml:space="preserve">cycle. Functional specifications may need to describe security features or privacy features that </w:t>
      </w:r>
      <w:r w:rsidR="003E086F" w:rsidRPr="00367C4C">
        <w:rPr>
          <w:rFonts w:cs="Arial"/>
        </w:rPr>
        <w:t>are</w:t>
      </w:r>
      <w:r w:rsidRPr="00367C4C">
        <w:rPr>
          <w:rFonts w:cs="Arial"/>
        </w:rPr>
        <w:t xml:space="preserve"> directly exposed to users, such as requiring user authentication to access specific data or user consent before use of a high-risk privacy feature. Design specifications should describe how to implement these features </w:t>
      </w:r>
      <w:r w:rsidR="003E086F" w:rsidRPr="00367C4C">
        <w:rPr>
          <w:rFonts w:cs="Arial"/>
        </w:rPr>
        <w:t>and</w:t>
      </w:r>
      <w:r w:rsidRPr="00367C4C">
        <w:rPr>
          <w:rFonts w:cs="Arial"/>
        </w:rPr>
        <w:t xml:space="preserve"> how to implement all functionality as secure features. </w:t>
      </w:r>
      <w:r w:rsidR="003E086F" w:rsidRPr="00367C4C">
        <w:rPr>
          <w:rFonts w:cs="Arial"/>
          <w:i/>
        </w:rPr>
        <w:t>S</w:t>
      </w:r>
      <w:r w:rsidRPr="00367C4C">
        <w:rPr>
          <w:rFonts w:cs="Arial"/>
          <w:i/>
        </w:rPr>
        <w:t>ecure features</w:t>
      </w:r>
      <w:r w:rsidRPr="00367C4C">
        <w:rPr>
          <w:rFonts w:cs="Arial"/>
        </w:rPr>
        <w:t xml:space="preserve"> </w:t>
      </w:r>
      <w:r w:rsidR="003E086F" w:rsidRPr="00367C4C">
        <w:rPr>
          <w:rFonts w:cs="Arial"/>
        </w:rPr>
        <w:t xml:space="preserve">are defined </w:t>
      </w:r>
      <w:r w:rsidRPr="00367C4C">
        <w:rPr>
          <w:rFonts w:cs="Arial"/>
        </w:rPr>
        <w:t xml:space="preserve">as features </w:t>
      </w:r>
      <w:r w:rsidR="005F7912" w:rsidRPr="00367C4C">
        <w:rPr>
          <w:rFonts w:cs="Arial"/>
        </w:rPr>
        <w:t xml:space="preserve">with </w:t>
      </w:r>
      <w:r w:rsidRPr="00367C4C">
        <w:rPr>
          <w:rFonts w:cs="Arial"/>
        </w:rPr>
        <w:t xml:space="preserve">functionality </w:t>
      </w:r>
      <w:r w:rsidR="005F7912" w:rsidRPr="00367C4C">
        <w:rPr>
          <w:rFonts w:cs="Arial"/>
        </w:rPr>
        <w:t xml:space="preserve">that </w:t>
      </w:r>
      <w:r w:rsidRPr="00367C4C">
        <w:rPr>
          <w:rFonts w:cs="Arial"/>
        </w:rPr>
        <w:t xml:space="preserve">is well engineered with respect to security, such as rigorously validating all data before processing it or cryptographically robust use of cryptographic APIs. It is important to consider security and privacy concerns carefully and early when you design features and </w:t>
      </w:r>
      <w:r w:rsidR="003E086F" w:rsidRPr="00367C4C">
        <w:rPr>
          <w:rFonts w:cs="Arial"/>
        </w:rPr>
        <w:t xml:space="preserve">to </w:t>
      </w:r>
      <w:r w:rsidRPr="00367C4C">
        <w:rPr>
          <w:rFonts w:cs="Arial"/>
        </w:rPr>
        <w:t>avoid attempts to add security and privacy near the end of a project’s development.</w:t>
      </w:r>
    </w:p>
    <w:p w:rsidR="007F6F71" w:rsidRPr="00367C4C" w:rsidRDefault="007F6F71" w:rsidP="001F716E">
      <w:pPr>
        <w:rPr>
          <w:rFonts w:cs="Arial"/>
        </w:rPr>
      </w:pPr>
      <w:r w:rsidRPr="00367C4C">
        <w:rPr>
          <w:rFonts w:cs="Arial"/>
        </w:rPr>
        <w:t xml:space="preserve">Threat modeling (described in </w:t>
      </w:r>
      <w:hyperlink w:anchor="_Stage_4:_Design" w:history="1">
        <w:r w:rsidR="003E086F" w:rsidRPr="00367C4C">
          <w:rPr>
            <w:rStyle w:val="Hyperlink"/>
            <w:rFonts w:cs="Arial"/>
            <w:sz w:val="20"/>
          </w:rPr>
          <w:t>Design Phase: Risk Analysis</w:t>
        </w:r>
      </w:hyperlink>
      <w:r w:rsidRPr="00367C4C">
        <w:rPr>
          <w:rFonts w:cs="Arial"/>
        </w:rPr>
        <w:t>) is the other critical security activity that must be completed during the design phase.</w:t>
      </w:r>
    </w:p>
    <w:p w:rsidR="00B71034" w:rsidRPr="00367C4C" w:rsidRDefault="007F6F71" w:rsidP="00B71034">
      <w:pPr>
        <w:pStyle w:val="Heading3"/>
        <w:rPr>
          <w:rFonts w:cs="Arial"/>
        </w:rPr>
      </w:pPr>
      <w:r w:rsidRPr="00367C4C">
        <w:rPr>
          <w:rFonts w:cs="Arial"/>
        </w:rPr>
        <w:t>Security Requirements</w:t>
      </w:r>
    </w:p>
    <w:p w:rsidR="007F6F71" w:rsidRPr="00367C4C" w:rsidRDefault="007F6F71" w:rsidP="007A348A">
      <w:pPr>
        <w:pStyle w:val="BulletedList"/>
      </w:pPr>
      <w:r w:rsidRPr="00367C4C">
        <w:t>Complete a security design review with a security advisor for any project or portion of a project that requires one. Some low-risk components might not require a detailed security design review.</w:t>
      </w:r>
    </w:p>
    <w:p w:rsidR="007F6F71" w:rsidRPr="00367C4C" w:rsidRDefault="007F6F71" w:rsidP="007A348A">
      <w:pPr>
        <w:pStyle w:val="BulletedList"/>
      </w:pPr>
      <w:r w:rsidRPr="00367C4C">
        <w:t>When developing with managed code, use strong-named assemblies and request minimal permission. When using strong-named assemblies, do not use</w:t>
      </w:r>
      <w:r w:rsidR="00DF73E2" w:rsidRPr="00367C4C">
        <w:t xml:space="preserve"> </w:t>
      </w:r>
      <w:hyperlink r:id="rId37" w:history="1">
        <w:r w:rsidRPr="00367C4C">
          <w:rPr>
            <w:rStyle w:val="Hyperlink"/>
            <w:rFonts w:cs="Arial"/>
            <w:sz w:val="20"/>
          </w:rPr>
          <w:t>APTCA (</w:t>
        </w:r>
        <w:proofErr w:type="spellStart"/>
        <w:r w:rsidRPr="00367C4C">
          <w:rPr>
            <w:rStyle w:val="Hyperlink"/>
            <w:rFonts w:cs="Arial"/>
            <w:sz w:val="20"/>
          </w:rPr>
          <w:t>AllowPartiallyTrustedCaller</w:t>
        </w:r>
        <w:r w:rsidR="00DF73E2" w:rsidRPr="00367C4C">
          <w:rPr>
            <w:rStyle w:val="Hyperlink"/>
            <w:rFonts w:cs="Arial"/>
            <w:sz w:val="20"/>
          </w:rPr>
          <w:t>s</w:t>
        </w:r>
        <w:proofErr w:type="spellEnd"/>
        <w:r w:rsidRPr="00367C4C">
          <w:rPr>
            <w:rStyle w:val="Hyperlink"/>
            <w:rFonts w:cs="Arial"/>
            <w:sz w:val="20"/>
          </w:rPr>
          <w:t xml:space="preserve"> </w:t>
        </w:r>
        <w:r w:rsidR="00DF73E2" w:rsidRPr="00367C4C">
          <w:rPr>
            <w:rStyle w:val="Hyperlink"/>
            <w:rFonts w:cs="Arial"/>
            <w:sz w:val="20"/>
          </w:rPr>
          <w:t>a</w:t>
        </w:r>
        <w:r w:rsidRPr="00367C4C">
          <w:rPr>
            <w:rStyle w:val="Hyperlink"/>
            <w:rFonts w:cs="Arial"/>
            <w:sz w:val="20"/>
          </w:rPr>
          <w:t>ttribute)</w:t>
        </w:r>
      </w:hyperlink>
      <w:r w:rsidRPr="00367C4C">
        <w:t xml:space="preserve"> unless the assembly was approved after a security review. Without specific security review and approval,</w:t>
      </w:r>
      <w:r w:rsidRPr="00367C4C" w:rsidDel="00801098">
        <w:t xml:space="preserve"> </w:t>
      </w:r>
      <w:r w:rsidRPr="00367C4C">
        <w:t xml:space="preserve">assemblies that use APTCA generate </w:t>
      </w:r>
      <w:hyperlink r:id="rId38" w:history="1">
        <w:proofErr w:type="spellStart"/>
        <w:r w:rsidRPr="00367C4C">
          <w:rPr>
            <w:rStyle w:val="Hyperlink"/>
            <w:rFonts w:cs="Arial"/>
            <w:sz w:val="20"/>
          </w:rPr>
          <w:t>FxCop</w:t>
        </w:r>
        <w:proofErr w:type="spellEnd"/>
      </w:hyperlink>
      <w:r w:rsidRPr="00367C4C">
        <w:t xml:space="preserve"> errors and fail to pass a Final Security Review (FSR).</w:t>
      </w:r>
    </w:p>
    <w:p w:rsidR="007F6F71" w:rsidRPr="00367C4C" w:rsidRDefault="007F6F71" w:rsidP="007A348A">
      <w:pPr>
        <w:pStyle w:val="BulletedList"/>
      </w:pPr>
      <w:r w:rsidRPr="00367C4C">
        <w:t>For online services</w:t>
      </w:r>
      <w:r w:rsidR="003E086F" w:rsidRPr="00367C4C">
        <w:t>,</w:t>
      </w:r>
      <w:r w:rsidRPr="00367C4C">
        <w:t xml:space="preserve"> all new releases must use the Relying Party Suite (RPS) v4.0 SDK. RPS provides significant security advantages over the current Passport Manager (PPM) SDK; most important being the elimination of the shared symmetric encryption keys, which mitigates security issues involving key distribution, deployment</w:t>
      </w:r>
      <w:r w:rsidR="00E96D2C" w:rsidRPr="00367C4C">
        <w:t>,</w:t>
      </w:r>
      <w:r w:rsidRPr="00367C4C">
        <w:t xml:space="preserve"> and administration. This also provides a significantly reduced cost of key revision</w:t>
      </w:r>
      <w:r w:rsidR="003E086F" w:rsidRPr="00367C4C">
        <w:t>.</w:t>
      </w:r>
    </w:p>
    <w:p w:rsidR="00747C8E" w:rsidRPr="00367C4C" w:rsidRDefault="00A91128" w:rsidP="00A91128">
      <w:pPr>
        <w:pStyle w:val="BulletedList"/>
      </w:pPr>
      <w:r w:rsidRPr="00367C4C">
        <w:t>User Account Control (UAC) is a new feature in Windows Vista that is intended to help the transition to non-administrative users. Comply with UAC best practices to ensure that your application runs correct</w:t>
      </w:r>
      <w:r w:rsidR="00736DF7" w:rsidRPr="00367C4C">
        <w:t>ly</w:t>
      </w:r>
      <w:r w:rsidRPr="00367C4C">
        <w:t xml:space="preserve"> as a non-administrator. Exit criteria for this requirement is confirmation from the project team that </w:t>
      </w:r>
      <w:r w:rsidR="00E96D2C" w:rsidRPr="00367C4C">
        <w:t>it</w:t>
      </w:r>
      <w:r w:rsidRPr="00367C4C">
        <w:t xml:space="preserve"> has analyzed and minimized the need for elevated privileges and followed best practices for operation in a UAC environment. Following this requirement enables teams to design and develop applications with a standard user in mind. This results in a reduced attack surface exposed by applications, thus increasing the security of the user and system.</w:t>
      </w:r>
    </w:p>
    <w:p w:rsidR="00747C8E" w:rsidRPr="00367C4C" w:rsidRDefault="00747C8E">
      <w:pPr>
        <w:spacing w:after="0" w:line="240" w:lineRule="auto"/>
        <w:jc w:val="left"/>
        <w:rPr>
          <w:rFonts w:eastAsiaTheme="majorEastAsia" w:cs="Arial"/>
        </w:rPr>
      </w:pPr>
      <w:r w:rsidRPr="00367C4C">
        <w:rPr>
          <w:rFonts w:cs="Arial"/>
        </w:rPr>
        <w:br w:type="page"/>
      </w:r>
    </w:p>
    <w:p w:rsidR="00A13582" w:rsidRPr="00367C4C" w:rsidRDefault="00201FA8" w:rsidP="00A91128">
      <w:pPr>
        <w:pStyle w:val="BulletedList"/>
      </w:pPr>
      <w:r w:rsidRPr="00367C4C">
        <w:lastRenderedPageBreak/>
        <w:t xml:space="preserve">If </w:t>
      </w:r>
      <w:r w:rsidR="00A13582" w:rsidRPr="00367C4C">
        <w:t xml:space="preserve">a program’s users require an open port in the firewall, </w:t>
      </w:r>
      <w:r w:rsidRPr="00367C4C">
        <w:t>then</w:t>
      </w:r>
      <w:r w:rsidR="00A13582" w:rsidRPr="00367C4C">
        <w:t xml:space="preserve"> the code that listens on the port must comply with certain quality requirements. Prohibited and permitted actions are covered in the bulleted list that follows. See </w:t>
      </w:r>
      <w:hyperlink w:anchor="_Appendix_D:_A" w:history="1">
        <w:r w:rsidR="00A13582" w:rsidRPr="00367C4C">
          <w:rPr>
            <w:rStyle w:val="Hyperlink"/>
            <w:rFonts w:cs="Arial"/>
            <w:sz w:val="20"/>
          </w:rPr>
          <w:t>Appendix D: Firewall Rules and Requirements</w:t>
        </w:r>
      </w:hyperlink>
      <w:r w:rsidR="00A13582" w:rsidRPr="00367C4C">
        <w:t xml:space="preserve"> for additional information. For a discussion of Windows Firewall integration and best practices, please visit </w:t>
      </w:r>
      <w:hyperlink r:id="rId39" w:history="1">
        <w:r w:rsidR="00A13582" w:rsidRPr="00367C4C">
          <w:rPr>
            <w:rStyle w:val="Hyperlink"/>
            <w:rFonts w:cs="Arial"/>
            <w:sz w:val="20"/>
          </w:rPr>
          <w:t>http://msdn.microsoft.com/en-us/library/bb736286(VS.85).aspx</w:t>
        </w:r>
      </w:hyperlink>
      <w:r w:rsidR="00A13582" w:rsidRPr="00367C4C">
        <w:t xml:space="preserve">. </w:t>
      </w:r>
    </w:p>
    <w:p w:rsidR="00A13582" w:rsidRPr="00367C4C" w:rsidRDefault="00A13582" w:rsidP="00A13582">
      <w:pPr>
        <w:pStyle w:val="BulletedList"/>
        <w:numPr>
          <w:ilvl w:val="0"/>
          <w:numId w:val="0"/>
        </w:numPr>
        <w:ind w:left="360"/>
        <w:rPr>
          <w:b/>
        </w:rPr>
      </w:pPr>
      <w:r w:rsidRPr="00367C4C">
        <w:rPr>
          <w:b/>
        </w:rPr>
        <w:t>The following actions are prohibited:</w:t>
      </w:r>
    </w:p>
    <w:p w:rsidR="00A13582" w:rsidRPr="00367C4C" w:rsidRDefault="00A13582" w:rsidP="00A13582">
      <w:pPr>
        <w:pStyle w:val="BulletedList"/>
        <w:ind w:left="720"/>
      </w:pPr>
      <w:r w:rsidRPr="00367C4C">
        <w:t xml:space="preserve">Except for security products, disabling of the firewall or changing the state of the firewall. The firewall must only be disabled by explicit user action.  </w:t>
      </w:r>
    </w:p>
    <w:p w:rsidR="00A13582" w:rsidRPr="00367C4C" w:rsidRDefault="00A13582" w:rsidP="00A13582">
      <w:pPr>
        <w:pStyle w:val="BulletedList"/>
        <w:ind w:left="720"/>
      </w:pPr>
      <w:r w:rsidRPr="00367C4C">
        <w:t>Any service or feature that adds, changes, or removes firewall rules automatically at runtime. Except at setup time (that is, during the installation process), programs, features, and services that are not designed specifically as firewall management utilities must not change firewall settings unless the user has explicitly initiated some action.</w:t>
      </w:r>
    </w:p>
    <w:p w:rsidR="00A13582" w:rsidRPr="00367C4C" w:rsidRDefault="00A13582" w:rsidP="00A13582">
      <w:pPr>
        <w:pStyle w:val="BulletedList"/>
        <w:ind w:left="720"/>
      </w:pPr>
      <w:r w:rsidRPr="00367C4C">
        <w:t xml:space="preserve">Any service or feature that allows a port to be opened or a rule to be enabled by a user without administrative privileges. A user must be acting as an administrator in order to change the settings of the firewall, and no service or feature (both Windows and non-Windows) must bypass this restriction. </w:t>
      </w:r>
    </w:p>
    <w:p w:rsidR="00A13582" w:rsidRPr="00367C4C" w:rsidRDefault="00A13582" w:rsidP="00A13582">
      <w:pPr>
        <w:pStyle w:val="BulletedList"/>
        <w:ind w:left="720"/>
      </w:pPr>
      <w:r w:rsidRPr="00367C4C">
        <w:t xml:space="preserve">Silent activation or enabling of any feature that permits other programs to receive unsolicited traffic. For example, the </w:t>
      </w:r>
      <w:proofErr w:type="spellStart"/>
      <w:r w:rsidRPr="00367C4C">
        <w:t>RemoteAdmin</w:t>
      </w:r>
      <w:proofErr w:type="spellEnd"/>
      <w:r w:rsidRPr="00367C4C">
        <w:t xml:space="preserve"> feature permits other RPC-based programs to receive unsolicited traffic. In such cases, the system must obtain user consent before activating such functionality. </w:t>
      </w:r>
    </w:p>
    <w:p w:rsidR="00A13582" w:rsidRPr="00367C4C" w:rsidRDefault="00A13582" w:rsidP="00A13582">
      <w:pPr>
        <w:pStyle w:val="BulletedList"/>
        <w:ind w:left="720"/>
      </w:pPr>
      <w:r w:rsidRPr="00367C4C">
        <w:t xml:space="preserve">Programs, services, and features may not configure an external device (for example, a NAT gateway) without user consent. </w:t>
      </w:r>
    </w:p>
    <w:p w:rsidR="00A13582" w:rsidRPr="00367C4C" w:rsidRDefault="00A13582" w:rsidP="00A13582">
      <w:pPr>
        <w:pStyle w:val="BulletedList"/>
        <w:ind w:left="720"/>
      </w:pPr>
      <w:r w:rsidRPr="00367C4C">
        <w:t>Any interference with Post Setup Security Update or similar functionality designed to ensure that the system is up-to-date prior to accepting incoming traffic without user consent.</w:t>
      </w:r>
    </w:p>
    <w:p w:rsidR="00A13582" w:rsidRPr="00367C4C" w:rsidRDefault="00A13582" w:rsidP="00A13582">
      <w:pPr>
        <w:pStyle w:val="BulletedList"/>
        <w:ind w:left="720"/>
      </w:pPr>
      <w:r w:rsidRPr="00367C4C">
        <w:t>Creation of inbound firewall rules unless the feature or service will receive unsolicited inbound traffic.</w:t>
      </w:r>
      <w:r w:rsidRPr="00367C4C">
        <w:br/>
      </w:r>
    </w:p>
    <w:p w:rsidR="00A13582" w:rsidRPr="00367C4C" w:rsidRDefault="00A13582" w:rsidP="00A13582">
      <w:pPr>
        <w:pStyle w:val="BulletedList"/>
        <w:numPr>
          <w:ilvl w:val="0"/>
          <w:numId w:val="0"/>
        </w:numPr>
        <w:ind w:left="360"/>
        <w:rPr>
          <w:b/>
        </w:rPr>
      </w:pPr>
      <w:r w:rsidRPr="00367C4C">
        <w:rPr>
          <w:b/>
        </w:rPr>
        <w:t xml:space="preserve">The following actions are </w:t>
      </w:r>
      <w:r w:rsidR="004A0209" w:rsidRPr="00367C4C">
        <w:rPr>
          <w:b/>
        </w:rPr>
        <w:t>permitted</w:t>
      </w:r>
      <w:r w:rsidRPr="00367C4C">
        <w:rPr>
          <w:b/>
        </w:rPr>
        <w:t>:</w:t>
      </w:r>
    </w:p>
    <w:p w:rsidR="00A13582" w:rsidRPr="00367C4C" w:rsidRDefault="00A13582" w:rsidP="00A13582">
      <w:pPr>
        <w:pStyle w:val="BulletedList"/>
        <w:ind w:left="720"/>
      </w:pPr>
      <w:r w:rsidRPr="00367C4C">
        <w:t>Programs, services, and features may define a firewall rule and leave it disabled for the sake of making it convenient for the user to enable the rule later on.</w:t>
      </w:r>
    </w:p>
    <w:p w:rsidR="00A91128" w:rsidRPr="00367C4C" w:rsidRDefault="00A91128" w:rsidP="00A91128">
      <w:pPr>
        <w:pStyle w:val="BulletedList"/>
      </w:pPr>
      <w:r w:rsidRPr="00367C4C">
        <w:t>All cryptography must comply with the Microsoft Cryptographic Standards for SDL</w:t>
      </w:r>
      <w:r w:rsidR="0074207B" w:rsidRPr="00367C4C">
        <w:t>-</w:t>
      </w:r>
      <w:r w:rsidR="0017158A" w:rsidRPr="00367C4C">
        <w:t>c</w:t>
      </w:r>
      <w:r w:rsidRPr="00367C4C">
        <w:t xml:space="preserve">overed </w:t>
      </w:r>
      <w:r w:rsidR="0017158A" w:rsidRPr="00367C4C">
        <w:t>p</w:t>
      </w:r>
      <w:r w:rsidRPr="00367C4C">
        <w:t>roducts. Adhere to the SDL crypto requirements, which at a high-level are:</w:t>
      </w:r>
    </w:p>
    <w:p w:rsidR="00A91128" w:rsidRPr="00367C4C" w:rsidRDefault="00A91128" w:rsidP="00F214BA">
      <w:pPr>
        <w:pStyle w:val="BulletedList2"/>
        <w:rPr>
          <w:rFonts w:cs="Arial"/>
          <w:color w:val="auto"/>
          <w:sz w:val="20"/>
        </w:rPr>
      </w:pPr>
      <w:r w:rsidRPr="00367C4C">
        <w:rPr>
          <w:rFonts w:cs="Arial"/>
          <w:color w:val="auto"/>
          <w:sz w:val="20"/>
        </w:rPr>
        <w:t>Use AES for symmetric enc/</w:t>
      </w:r>
      <w:proofErr w:type="spellStart"/>
      <w:r w:rsidRPr="00367C4C">
        <w:rPr>
          <w:rFonts w:cs="Arial"/>
          <w:color w:val="auto"/>
          <w:sz w:val="20"/>
        </w:rPr>
        <w:t>dec</w:t>
      </w:r>
      <w:proofErr w:type="spellEnd"/>
      <w:r w:rsidRPr="00367C4C">
        <w:rPr>
          <w:rFonts w:cs="Arial"/>
          <w:color w:val="auto"/>
          <w:sz w:val="20"/>
        </w:rPr>
        <w:t>.</w:t>
      </w:r>
    </w:p>
    <w:p w:rsidR="00A91128" w:rsidRPr="00367C4C" w:rsidRDefault="00A91128" w:rsidP="00F214BA">
      <w:pPr>
        <w:pStyle w:val="BulletedList2"/>
        <w:rPr>
          <w:rFonts w:cs="Arial"/>
          <w:color w:val="auto"/>
          <w:sz w:val="20"/>
        </w:rPr>
      </w:pPr>
      <w:r w:rsidRPr="00367C4C">
        <w:rPr>
          <w:rFonts w:cs="Arial"/>
          <w:color w:val="auto"/>
          <w:sz w:val="20"/>
        </w:rPr>
        <w:t>Use 128-bit or better symmetric keys.</w:t>
      </w:r>
    </w:p>
    <w:p w:rsidR="00A91128" w:rsidRPr="00367C4C" w:rsidRDefault="00A91128" w:rsidP="00F214BA">
      <w:pPr>
        <w:pStyle w:val="BulletedList2"/>
        <w:rPr>
          <w:rFonts w:cs="Arial"/>
          <w:color w:val="auto"/>
          <w:sz w:val="20"/>
        </w:rPr>
      </w:pPr>
      <w:r w:rsidRPr="00367C4C">
        <w:rPr>
          <w:rFonts w:cs="Arial"/>
          <w:color w:val="auto"/>
          <w:sz w:val="20"/>
        </w:rPr>
        <w:t>Use RSA for asymmetric enc/</w:t>
      </w:r>
      <w:proofErr w:type="spellStart"/>
      <w:r w:rsidRPr="00367C4C">
        <w:rPr>
          <w:rFonts w:cs="Arial"/>
          <w:color w:val="auto"/>
          <w:sz w:val="20"/>
        </w:rPr>
        <w:t>dec</w:t>
      </w:r>
      <w:proofErr w:type="spellEnd"/>
      <w:r w:rsidRPr="00367C4C">
        <w:rPr>
          <w:rFonts w:cs="Arial"/>
          <w:color w:val="auto"/>
          <w:sz w:val="20"/>
        </w:rPr>
        <w:t xml:space="preserve"> and signatures.</w:t>
      </w:r>
    </w:p>
    <w:p w:rsidR="00A91128" w:rsidRPr="00367C4C" w:rsidRDefault="00886AE9" w:rsidP="00F214BA">
      <w:pPr>
        <w:pStyle w:val="BulletedList2"/>
        <w:rPr>
          <w:rFonts w:cs="Arial"/>
          <w:color w:val="auto"/>
          <w:sz w:val="20"/>
        </w:rPr>
      </w:pPr>
      <w:r w:rsidRPr="00367C4C">
        <w:rPr>
          <w:rFonts w:cs="Arial"/>
          <w:color w:val="auto"/>
          <w:sz w:val="20"/>
        </w:rPr>
        <w:t>Use 2048</w:t>
      </w:r>
      <w:r w:rsidR="00A91128" w:rsidRPr="00367C4C">
        <w:rPr>
          <w:rFonts w:cs="Arial"/>
          <w:color w:val="auto"/>
          <w:sz w:val="20"/>
        </w:rPr>
        <w:t>-bit or better RSA keys.</w:t>
      </w:r>
    </w:p>
    <w:p w:rsidR="00A91128" w:rsidRPr="00367C4C" w:rsidRDefault="00A91128" w:rsidP="00F214BA">
      <w:pPr>
        <w:pStyle w:val="BulletedList2"/>
        <w:rPr>
          <w:rFonts w:cs="Arial"/>
          <w:color w:val="auto"/>
          <w:sz w:val="20"/>
        </w:rPr>
      </w:pPr>
      <w:r w:rsidRPr="00367C4C">
        <w:rPr>
          <w:rFonts w:cs="Arial"/>
          <w:color w:val="auto"/>
          <w:sz w:val="20"/>
        </w:rPr>
        <w:t>Use SHA-256 or better for hashing and message</w:t>
      </w:r>
      <w:r w:rsidR="0074207B" w:rsidRPr="00367C4C">
        <w:rPr>
          <w:rFonts w:cs="Arial"/>
          <w:color w:val="auto"/>
          <w:sz w:val="20"/>
        </w:rPr>
        <w:t>-</w:t>
      </w:r>
      <w:r w:rsidRPr="00367C4C">
        <w:rPr>
          <w:rFonts w:cs="Arial"/>
          <w:color w:val="auto"/>
          <w:sz w:val="20"/>
        </w:rPr>
        <w:t>authentication codes.</w:t>
      </w:r>
    </w:p>
    <w:p w:rsidR="00747C8E" w:rsidRPr="00367C4C" w:rsidRDefault="00A91128" w:rsidP="00736DF7">
      <w:pPr>
        <w:ind w:left="360"/>
        <w:rPr>
          <w:rFonts w:cs="Arial"/>
        </w:rPr>
      </w:pPr>
      <w:r w:rsidRPr="00367C4C">
        <w:rPr>
          <w:rFonts w:cs="Arial"/>
        </w:rPr>
        <w:t xml:space="preserve">For additional details on this requirement, please read through the online SDL Process Guidance available at </w:t>
      </w:r>
      <w:hyperlink r:id="rId40" w:history="1">
        <w:r w:rsidRPr="00367C4C">
          <w:rPr>
            <w:rStyle w:val="Hyperlink"/>
            <w:rFonts w:cs="Arial"/>
            <w:sz w:val="20"/>
          </w:rPr>
          <w:t>http://msdn.microsoft.com/en-us/security/cc420639.aspx</w:t>
        </w:r>
      </w:hyperlink>
      <w:r w:rsidRPr="00367C4C">
        <w:rPr>
          <w:rFonts w:cs="Arial"/>
        </w:rPr>
        <w:t xml:space="preserve">. </w:t>
      </w:r>
    </w:p>
    <w:p w:rsidR="00747C8E" w:rsidRPr="00367C4C" w:rsidRDefault="00747C8E">
      <w:pPr>
        <w:spacing w:after="0" w:line="240" w:lineRule="auto"/>
        <w:jc w:val="left"/>
        <w:rPr>
          <w:rFonts w:cs="Arial"/>
        </w:rPr>
      </w:pPr>
      <w:r w:rsidRPr="00367C4C">
        <w:rPr>
          <w:rFonts w:cs="Arial"/>
        </w:rPr>
        <w:br w:type="page"/>
      </w:r>
    </w:p>
    <w:p w:rsidR="00B71034" w:rsidRPr="00367C4C" w:rsidRDefault="007F6F71" w:rsidP="00B71034">
      <w:pPr>
        <w:pStyle w:val="Heading3"/>
        <w:rPr>
          <w:rFonts w:cs="Arial"/>
        </w:rPr>
      </w:pPr>
      <w:r w:rsidRPr="00367C4C">
        <w:rPr>
          <w:rFonts w:cs="Arial"/>
        </w:rPr>
        <w:lastRenderedPageBreak/>
        <w:t>Privacy Requirements</w:t>
      </w:r>
    </w:p>
    <w:p w:rsidR="007F6F71" w:rsidRPr="00367C4C" w:rsidRDefault="007F6F71" w:rsidP="007A348A">
      <w:pPr>
        <w:pStyle w:val="BulletedList"/>
      </w:pPr>
      <w:r w:rsidRPr="00367C4C">
        <w:t xml:space="preserve">If your project has a </w:t>
      </w:r>
      <w:r w:rsidR="003E086F" w:rsidRPr="00367C4C">
        <w:t>P</w:t>
      </w:r>
      <w:r w:rsidRPr="00367C4C">
        <w:t xml:space="preserve">rivacy </w:t>
      </w:r>
      <w:r w:rsidR="003E086F" w:rsidRPr="00367C4C">
        <w:t>I</w:t>
      </w:r>
      <w:r w:rsidRPr="00367C4C">
        <w:t xml:space="preserve">mpact </w:t>
      </w:r>
      <w:r w:rsidR="003E086F" w:rsidRPr="00367C4C">
        <w:t>R</w:t>
      </w:r>
      <w:r w:rsidRPr="00367C4C">
        <w:t xml:space="preserve">ating of P1, identify a compliant design based on the concepts, scenarios, and rules in the </w:t>
      </w:r>
      <w:hyperlink r:id="rId41" w:history="1">
        <w:r w:rsidRPr="00367C4C">
          <w:rPr>
            <w:rStyle w:val="Hyperlink"/>
            <w:rFonts w:cs="Arial"/>
            <w:sz w:val="20"/>
          </w:rPr>
          <w:t>Microsoft Privacy Guidelines for Developing Software Products and Services</w:t>
        </w:r>
      </w:hyperlink>
      <w:r w:rsidRPr="00367C4C">
        <w:t xml:space="preserve">. Definitions of privacy rankings (P1, P2, </w:t>
      </w:r>
      <w:proofErr w:type="gramStart"/>
      <w:r w:rsidRPr="00367C4C">
        <w:t>P3</w:t>
      </w:r>
      <w:proofErr w:type="gramEnd"/>
      <w:r w:rsidRPr="00367C4C">
        <w:t>) can be found in</w:t>
      </w:r>
      <w:r w:rsidRPr="00367C4C">
        <w:rPr>
          <w:i/>
        </w:rPr>
        <w:t xml:space="preserve"> </w:t>
      </w:r>
      <w:hyperlink w:anchor="_Stage_2:_Cost" w:history="1">
        <w:r w:rsidR="00114B28" w:rsidRPr="00367C4C">
          <w:rPr>
            <w:rStyle w:val="Hyperlink"/>
            <w:rFonts w:cs="Arial"/>
            <w:sz w:val="20"/>
          </w:rPr>
          <w:t>Cost Analysis</w:t>
        </w:r>
      </w:hyperlink>
      <w:r w:rsidRPr="00367C4C">
        <w:t xml:space="preserve"> and Chapter 8 of </w:t>
      </w:r>
      <w:r w:rsidRPr="00367C4C">
        <w:rPr>
          <w:bCs/>
          <w:i/>
        </w:rPr>
        <w:t>The Security Development Lifecycle</w:t>
      </w:r>
      <w:r w:rsidRPr="00367C4C">
        <w:t xml:space="preserve">. You can find additional guidance in </w:t>
      </w:r>
      <w:hyperlink w:anchor="_Appendix_C:_SDL" w:history="1">
        <w:r w:rsidRPr="00367C4C">
          <w:rPr>
            <w:rStyle w:val="Hyperlink"/>
            <w:rFonts w:cs="Arial"/>
            <w:sz w:val="20"/>
          </w:rPr>
          <w:t>Appendix C: SDL Privacy Questionnaire</w:t>
        </w:r>
      </w:hyperlink>
      <w:r w:rsidR="003E086F" w:rsidRPr="00367C4C">
        <w:t>.</w:t>
      </w:r>
    </w:p>
    <w:p w:rsidR="00B71034" w:rsidRPr="00367C4C" w:rsidRDefault="007F6F71" w:rsidP="00B71034">
      <w:pPr>
        <w:pStyle w:val="Heading3"/>
        <w:rPr>
          <w:rFonts w:cs="Arial"/>
        </w:rPr>
      </w:pPr>
      <w:r w:rsidRPr="00367C4C">
        <w:rPr>
          <w:rFonts w:cs="Arial"/>
        </w:rPr>
        <w:t>Security Recommendations</w:t>
      </w:r>
    </w:p>
    <w:p w:rsidR="007F6F71" w:rsidRPr="00367C4C" w:rsidRDefault="007F6F71" w:rsidP="007A348A">
      <w:pPr>
        <w:pStyle w:val="BulletedList"/>
      </w:pPr>
      <w:r w:rsidRPr="00367C4C">
        <w:t>Include in all functional and design specifications a section that describes impacts on security.</w:t>
      </w:r>
    </w:p>
    <w:p w:rsidR="007F6F71" w:rsidRPr="00367C4C" w:rsidRDefault="007F6F71" w:rsidP="007A348A">
      <w:pPr>
        <w:pStyle w:val="BulletedList"/>
      </w:pPr>
      <w:r w:rsidRPr="00367C4C">
        <w:t>Write a security architecture document that provides a description of a software project that focuses on security. Such a document should complement and reference existing traditional development collateral without replacing it. A security architecture document should contain, at a minimum:</w:t>
      </w:r>
    </w:p>
    <w:p w:rsidR="007F6F71" w:rsidRPr="00367C4C" w:rsidRDefault="007F6F71" w:rsidP="007F6F71">
      <w:pPr>
        <w:pStyle w:val="BulletedList2"/>
        <w:spacing w:before="0" w:line="276" w:lineRule="auto"/>
        <w:jc w:val="both"/>
        <w:rPr>
          <w:rFonts w:cs="Arial"/>
          <w:sz w:val="20"/>
          <w:szCs w:val="20"/>
        </w:rPr>
      </w:pPr>
      <w:r w:rsidRPr="00367C4C">
        <w:rPr>
          <w:rFonts w:cs="Arial"/>
          <w:color w:val="auto"/>
          <w:sz w:val="20"/>
          <w:szCs w:val="20"/>
        </w:rPr>
        <w:t>Attack surface measurement. After all design specifications are complete, define and document what the program’s default and maximum attack surfaces</w:t>
      </w:r>
      <w:r w:rsidR="00185488" w:rsidRPr="00367C4C">
        <w:rPr>
          <w:rFonts w:cs="Arial"/>
          <w:color w:val="auto"/>
          <w:sz w:val="20"/>
          <w:szCs w:val="20"/>
        </w:rPr>
        <w:t xml:space="preserve"> are</w:t>
      </w:r>
      <w:r w:rsidRPr="00367C4C">
        <w:rPr>
          <w:rFonts w:cs="Arial"/>
          <w:color w:val="auto"/>
          <w:sz w:val="20"/>
          <w:szCs w:val="20"/>
        </w:rPr>
        <w:t>. The size of the attack surface indicates the likelihood of a successful attack. Therefore</w:t>
      </w:r>
      <w:r w:rsidR="00185488" w:rsidRPr="00367C4C">
        <w:rPr>
          <w:rFonts w:cs="Arial"/>
          <w:color w:val="auto"/>
          <w:sz w:val="20"/>
          <w:szCs w:val="20"/>
        </w:rPr>
        <w:t>,</w:t>
      </w:r>
      <w:r w:rsidRPr="00367C4C">
        <w:rPr>
          <w:rFonts w:cs="Arial"/>
          <w:color w:val="auto"/>
          <w:sz w:val="20"/>
          <w:szCs w:val="20"/>
        </w:rPr>
        <w:t xml:space="preserve"> your goal should be to minimize the attack surface. You can find additional background information in the papers </w:t>
      </w:r>
      <w:hyperlink r:id="rId42" w:history="1">
        <w:r w:rsidRPr="00367C4C">
          <w:rPr>
            <w:rStyle w:val="Hyperlink"/>
            <w:rFonts w:cs="Arial"/>
            <w:sz w:val="20"/>
            <w:szCs w:val="20"/>
          </w:rPr>
          <w:t xml:space="preserve">Fending </w:t>
        </w:r>
        <w:proofErr w:type="gramStart"/>
        <w:r w:rsidRPr="00367C4C">
          <w:rPr>
            <w:rStyle w:val="Hyperlink"/>
            <w:rFonts w:cs="Arial"/>
            <w:sz w:val="20"/>
            <w:szCs w:val="20"/>
          </w:rPr>
          <w:t>Off</w:t>
        </w:r>
        <w:proofErr w:type="gramEnd"/>
        <w:r w:rsidRPr="00367C4C">
          <w:rPr>
            <w:rStyle w:val="Hyperlink"/>
            <w:rFonts w:cs="Arial"/>
            <w:sz w:val="20"/>
            <w:szCs w:val="20"/>
          </w:rPr>
          <w:t xml:space="preserve"> Future Attacks by Reducing Attack Surface</w:t>
        </w:r>
      </w:hyperlink>
      <w:r w:rsidRPr="00367C4C">
        <w:rPr>
          <w:rFonts w:cs="Arial"/>
          <w:sz w:val="20"/>
          <w:szCs w:val="20"/>
        </w:rPr>
        <w:t xml:space="preserve"> and </w:t>
      </w:r>
      <w:hyperlink r:id="rId43" w:history="1">
        <w:r w:rsidRPr="00367C4C">
          <w:rPr>
            <w:rStyle w:val="Hyperlink"/>
            <w:rFonts w:cs="Arial"/>
            <w:sz w:val="20"/>
            <w:szCs w:val="20"/>
          </w:rPr>
          <w:t>Measuring Relative Attack Surfaces</w:t>
        </w:r>
      </w:hyperlink>
      <w:r w:rsidRPr="00367C4C">
        <w:rPr>
          <w:rFonts w:cs="Arial"/>
          <w:color w:val="auto"/>
          <w:sz w:val="20"/>
          <w:szCs w:val="20"/>
        </w:rPr>
        <w:t>.</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Product structure or layering. Highly structured software with well-defined dependencies among components is less likely to be vulnerable than software with less structure. Ideally, software should be structured in a layered hierarchy so that higher components (layers) depend on lower ones. Lower layers should never depend on higher ones. Developing this sort of layered design is difficult and might not be feasible with legacy or pre-existing software. However, teams that develop new software should consider layered and highly structured designs.</w:t>
      </w:r>
    </w:p>
    <w:p w:rsidR="007F6F71" w:rsidRPr="00367C4C" w:rsidRDefault="007F6F71" w:rsidP="007A348A">
      <w:pPr>
        <w:pStyle w:val="BulletedList"/>
      </w:pPr>
      <w:r w:rsidRPr="00367C4C">
        <w:t>Minimize default attack surface/enable least privilege.</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All feature specifications should consider whether the features should be enabled by default. If a feature is not used frequently, you should disable it. Consider carefully whether to enable by default those features that are used infrequently.</w:t>
      </w:r>
    </w:p>
    <w:p w:rsidR="007F6F71" w:rsidRPr="00367C4C" w:rsidRDefault="00052A0B" w:rsidP="007F6F71">
      <w:pPr>
        <w:pStyle w:val="BulletedList2"/>
        <w:spacing w:before="0" w:line="276" w:lineRule="auto"/>
        <w:jc w:val="both"/>
        <w:rPr>
          <w:rFonts w:cs="Arial"/>
          <w:color w:val="auto"/>
          <w:sz w:val="20"/>
          <w:szCs w:val="20"/>
        </w:rPr>
      </w:pPr>
      <w:r w:rsidRPr="00367C4C">
        <w:rPr>
          <w:rFonts w:cs="Arial"/>
          <w:color w:val="auto"/>
          <w:sz w:val="20"/>
          <w:szCs w:val="20"/>
        </w:rPr>
        <w:t xml:space="preserve">If the program needs to create new user accounts, ensure that they have as </w:t>
      </w:r>
      <w:proofErr w:type="gramStart"/>
      <w:r w:rsidRPr="00367C4C">
        <w:rPr>
          <w:rFonts w:cs="Arial"/>
          <w:color w:val="auto"/>
          <w:sz w:val="20"/>
          <w:szCs w:val="20"/>
        </w:rPr>
        <w:t>few permissions</w:t>
      </w:r>
      <w:proofErr w:type="gramEnd"/>
      <w:r w:rsidRPr="00367C4C">
        <w:rPr>
          <w:rFonts w:cs="Arial"/>
          <w:color w:val="auto"/>
          <w:sz w:val="20"/>
          <w:szCs w:val="20"/>
        </w:rPr>
        <w:t xml:space="preserve"> as possible for the required function and that they also have strong passwords.</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Be very aware of access control issues. Always run code with the fewest possible permissions. When code fails, find out why it failed and fix the problem instead of increasing permissions. The more permissions any code has, the greater its exposure to abuse.</w:t>
      </w:r>
    </w:p>
    <w:p w:rsidR="007F6F71" w:rsidRPr="00367C4C" w:rsidRDefault="007F6F71" w:rsidP="007A348A">
      <w:pPr>
        <w:pStyle w:val="BulletedList"/>
      </w:pPr>
      <w:r w:rsidRPr="00367C4C">
        <w:t>Default installation should be secure. Review functionality and exposed features that are enabled by default and constitute the attack surface carefully for vulnerabilities.</w:t>
      </w:r>
    </w:p>
    <w:p w:rsidR="007F6F71" w:rsidRPr="00367C4C" w:rsidRDefault="007F6F71" w:rsidP="007A348A">
      <w:pPr>
        <w:pStyle w:val="BulletedList"/>
      </w:pPr>
      <w:r w:rsidRPr="00367C4C">
        <w:t>Consider a defense-in-depth approach. The most exposed entry points should have multiple protection mechanisms to reduce the likelihood of exploitation of any security vulnerabilities that might exist. If possible, review public sources of information for known vulnerabilities in competitive products, analyze them, and adjust your product’s design accordingly.</w:t>
      </w:r>
    </w:p>
    <w:p w:rsidR="007F6F71" w:rsidRPr="00367C4C" w:rsidRDefault="007F6F71" w:rsidP="007A348A">
      <w:pPr>
        <w:pStyle w:val="BulletedList"/>
      </w:pPr>
      <w:r w:rsidRPr="00367C4C">
        <w:t>If the program is a new release of an existing product, examine past vulnerabilities in previous versions of the product and analyze their root causes. This analysis might uncover additional instances of the same classes of problems.</w:t>
      </w:r>
    </w:p>
    <w:p w:rsidR="007F6F71" w:rsidRPr="00367C4C" w:rsidRDefault="007F6F71" w:rsidP="007A348A">
      <w:pPr>
        <w:pStyle w:val="BulletedList"/>
      </w:pPr>
      <w:r w:rsidRPr="00367C4C">
        <w:t>Deprecate outdated functionality. If the product is a new release of an existing product, evaluate support for older protocols, file formats, and standards</w:t>
      </w:r>
      <w:r w:rsidR="00185488" w:rsidRPr="00367C4C">
        <w:t>,</w:t>
      </w:r>
      <w:r w:rsidRPr="00367C4C">
        <w:t xml:space="preserve"> and strongly consider removing them in the new release. Older code written when security awareness was less prevalent almost always contains security vulnerabilities.</w:t>
      </w:r>
    </w:p>
    <w:p w:rsidR="007F6F71" w:rsidRPr="00367C4C" w:rsidRDefault="007F6F71" w:rsidP="007A348A">
      <w:pPr>
        <w:pStyle w:val="BulletedList"/>
      </w:pPr>
      <w:r w:rsidRPr="00367C4C">
        <w:lastRenderedPageBreak/>
        <w:t>Conduct a security review of all sample source code released with the product and use the same level of scrutiny as for object code released with the product.</w:t>
      </w:r>
    </w:p>
    <w:p w:rsidR="007F6F71" w:rsidRPr="00367C4C" w:rsidRDefault="007F6F71" w:rsidP="007A348A">
      <w:pPr>
        <w:pStyle w:val="BulletedList"/>
      </w:pPr>
      <w:r w:rsidRPr="00367C4C">
        <w:t>If the product is a new release of an existing product, consider migration of any possible legacy code from unmanaged code to managed code.</w:t>
      </w:r>
    </w:p>
    <w:p w:rsidR="007F6F71" w:rsidRPr="00367C4C" w:rsidRDefault="007F6F71" w:rsidP="007A348A">
      <w:pPr>
        <w:pStyle w:val="BulletedList"/>
      </w:pPr>
      <w:r w:rsidRPr="00367C4C">
        <w:t>Implement any new code using managed code whenever possible.</w:t>
      </w:r>
    </w:p>
    <w:p w:rsidR="007F6F71" w:rsidRPr="00367C4C" w:rsidRDefault="007F6F71" w:rsidP="007A348A">
      <w:pPr>
        <w:pStyle w:val="BulletedList"/>
      </w:pPr>
      <w:r w:rsidRPr="00367C4C">
        <w:t>When developing with managed code, take advantage of .NET security features:</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Refuse unneeded permissions.</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Request optional permissions.</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 xml:space="preserve">Use </w:t>
      </w:r>
      <w:proofErr w:type="spellStart"/>
      <w:r w:rsidRPr="00367C4C">
        <w:rPr>
          <w:rFonts w:cs="Arial"/>
          <w:color w:val="auto"/>
          <w:sz w:val="20"/>
          <w:szCs w:val="20"/>
        </w:rPr>
        <w:t>CodeAccessPermission</w:t>
      </w:r>
      <w:proofErr w:type="spellEnd"/>
      <w:r w:rsidRPr="00367C4C">
        <w:rPr>
          <w:rFonts w:cs="Arial"/>
          <w:color w:val="auto"/>
          <w:sz w:val="20"/>
          <w:szCs w:val="20"/>
        </w:rPr>
        <w:t xml:space="preserve"> Assert and </w:t>
      </w:r>
      <w:proofErr w:type="spellStart"/>
      <w:r w:rsidRPr="00367C4C">
        <w:rPr>
          <w:rFonts w:cs="Arial"/>
          <w:color w:val="auto"/>
          <w:sz w:val="20"/>
          <w:szCs w:val="20"/>
        </w:rPr>
        <w:t>LinkDemand</w:t>
      </w:r>
      <w:proofErr w:type="spellEnd"/>
      <w:r w:rsidRPr="00367C4C">
        <w:rPr>
          <w:rFonts w:cs="Arial"/>
          <w:color w:val="auto"/>
          <w:sz w:val="20"/>
          <w:szCs w:val="20"/>
        </w:rPr>
        <w:t xml:space="preserve"> carefully. Use Assert in as small a window as possible.</w:t>
      </w:r>
    </w:p>
    <w:p w:rsidR="007F6F71" w:rsidRPr="00367C4C" w:rsidRDefault="007F6F71" w:rsidP="007F6F71">
      <w:pPr>
        <w:pStyle w:val="BulletedList2"/>
        <w:spacing w:before="0" w:line="276" w:lineRule="auto"/>
        <w:jc w:val="both"/>
        <w:rPr>
          <w:rFonts w:cs="Arial"/>
          <w:color w:val="auto"/>
          <w:sz w:val="20"/>
          <w:szCs w:val="20"/>
        </w:rPr>
      </w:pPr>
      <w:r w:rsidRPr="00367C4C">
        <w:rPr>
          <w:rFonts w:cs="Arial"/>
          <w:color w:val="auto"/>
          <w:sz w:val="20"/>
          <w:szCs w:val="20"/>
        </w:rPr>
        <w:t>Disable tracing and debugging before deploying ASP.NET applications.</w:t>
      </w:r>
    </w:p>
    <w:p w:rsidR="007F6F71" w:rsidRPr="00367C4C" w:rsidRDefault="007F6F71" w:rsidP="007A348A">
      <w:pPr>
        <w:pStyle w:val="BulletedList"/>
      </w:pPr>
      <w:r w:rsidRPr="00367C4C">
        <w:t>Watch for ambiguous representation issues. Hackers will try to force code to follow a dangerous path or URL by hiding their intent in escape characters or obscure conventions. Always design code to deal with full canonical representations, rather than acting on externally provided data. The canonical representation of something is the standard, most direct, and least ambiguous way to represent it.</w:t>
      </w:r>
    </w:p>
    <w:p w:rsidR="007F6F71" w:rsidRPr="00367C4C" w:rsidRDefault="007F6F71" w:rsidP="007A348A">
      <w:pPr>
        <w:pStyle w:val="BulletedList"/>
      </w:pPr>
      <w:r w:rsidRPr="00367C4C">
        <w:t>Remain informed about security issues in the industry. Attacks and threats evolve constantly, and staying current is important. Keep your team informed about new threats and vulnerabilities.</w:t>
      </w:r>
    </w:p>
    <w:p w:rsidR="007F6F71" w:rsidRPr="00367C4C" w:rsidRDefault="007F6F71" w:rsidP="007A348A">
      <w:pPr>
        <w:pStyle w:val="BulletedList"/>
      </w:pPr>
      <w:r w:rsidRPr="00367C4C">
        <w:t>Ensure that everyone on your team knows about unsafe functions and coding patterns. Maintain a list of your code’s vulnerabilities. When you find new vulnerabilities, publish them. Make security everyone’s business.</w:t>
      </w:r>
    </w:p>
    <w:p w:rsidR="00F172A2" w:rsidRPr="00367C4C" w:rsidRDefault="007F6F71" w:rsidP="007A348A">
      <w:pPr>
        <w:pStyle w:val="BulletedList"/>
      </w:pPr>
      <w:r w:rsidRPr="00367C4C">
        <w:t>Be careful with error messages. Sensitive information displayed in an error message can provide an attacker with privileged information, such as a file path on a server or the structure of a query. Such information makes it easier for an attacker to attack any defenses. In general, record detailed failure messages in a secure log, and give the user discreet failure messages.</w:t>
      </w:r>
    </w:p>
    <w:p w:rsidR="007F6F71" w:rsidRPr="00367C4C" w:rsidRDefault="007F6F71" w:rsidP="007A348A">
      <w:pPr>
        <w:pStyle w:val="BulletedList"/>
      </w:pPr>
      <w:r w:rsidRPr="00367C4C">
        <w:t xml:space="preserve">For </w:t>
      </w:r>
      <w:r w:rsidR="00060FBE" w:rsidRPr="00367C4C">
        <w:t>online services and/or LOB applications</w:t>
      </w:r>
      <w:r w:rsidRPr="00367C4C">
        <w:t xml:space="preserve">, ensure appropriate logging is enabled for forensics. </w:t>
      </w:r>
    </w:p>
    <w:p w:rsidR="007F6F71" w:rsidRPr="00367C4C" w:rsidRDefault="007F6F71" w:rsidP="007A348A">
      <w:pPr>
        <w:pStyle w:val="BulletedList"/>
      </w:pPr>
      <w:r w:rsidRPr="00367C4C">
        <w:t xml:space="preserve">For </w:t>
      </w:r>
      <w:r w:rsidR="00060FBE" w:rsidRPr="00367C4C">
        <w:t>online services and/or LOB applications</w:t>
      </w:r>
      <w:r w:rsidRPr="00367C4C">
        <w:t>, page flow integrity checking should be performed.</w:t>
      </w:r>
    </w:p>
    <w:p w:rsidR="006A7930" w:rsidRPr="00367C4C" w:rsidRDefault="00A31409" w:rsidP="008138A5">
      <w:pPr>
        <w:pStyle w:val="BulletedList"/>
      </w:pPr>
      <w:r w:rsidRPr="00367C4C">
        <w:rPr>
          <w:b/>
        </w:rPr>
        <w:t xml:space="preserve">(New for SDL 5.0) Hardware </w:t>
      </w:r>
      <w:r w:rsidR="00ED3837" w:rsidRPr="00367C4C">
        <w:rPr>
          <w:b/>
        </w:rPr>
        <w:t>s</w:t>
      </w:r>
      <w:r w:rsidRPr="00367C4C">
        <w:rPr>
          <w:b/>
        </w:rPr>
        <w:t xml:space="preserve">ecurity </w:t>
      </w:r>
      <w:r w:rsidR="00ED3837" w:rsidRPr="00367C4C">
        <w:rPr>
          <w:b/>
        </w:rPr>
        <w:t>d</w:t>
      </w:r>
      <w:r w:rsidRPr="00367C4C">
        <w:rPr>
          <w:b/>
        </w:rPr>
        <w:t xml:space="preserve">esign </w:t>
      </w:r>
      <w:r w:rsidR="00ED3837" w:rsidRPr="00367C4C">
        <w:rPr>
          <w:b/>
        </w:rPr>
        <w:t>r</w:t>
      </w:r>
      <w:r w:rsidRPr="00367C4C">
        <w:rPr>
          <w:b/>
        </w:rPr>
        <w:t xml:space="preserve">eview. </w:t>
      </w:r>
      <w:r w:rsidR="006A7930" w:rsidRPr="00367C4C">
        <w:t>Conduct a high-level security design review for hardware products that are new or being updated in the current release. The goal of a high-level hardware security design review is to identify aspects of the design that could lead to security vulnerabilities. This might include checks such as:</w:t>
      </w:r>
    </w:p>
    <w:p w:rsidR="006A7930" w:rsidRPr="00367C4C" w:rsidRDefault="006A7930" w:rsidP="00250150">
      <w:pPr>
        <w:pStyle w:val="BulletedList"/>
        <w:numPr>
          <w:ilvl w:val="0"/>
          <w:numId w:val="0"/>
        </w:numPr>
        <w:ind w:left="360"/>
      </w:pPr>
      <w:r w:rsidRPr="00367C4C">
        <w:t>1. Methods of cryptographic key generation and storage.</w:t>
      </w:r>
    </w:p>
    <w:p w:rsidR="006A7930" w:rsidRPr="00367C4C" w:rsidRDefault="006A7930" w:rsidP="00250150">
      <w:pPr>
        <w:pStyle w:val="BulletedList"/>
        <w:numPr>
          <w:ilvl w:val="0"/>
          <w:numId w:val="0"/>
        </w:numPr>
        <w:ind w:left="360"/>
      </w:pPr>
      <w:r w:rsidRPr="00367C4C">
        <w:t>2. Methods of data storage, including encryption, For example, does the design meet Microsoft Cryptographic Standards?</w:t>
      </w:r>
    </w:p>
    <w:p w:rsidR="006A7930" w:rsidRPr="00367C4C" w:rsidRDefault="006A7930" w:rsidP="00250150">
      <w:pPr>
        <w:pStyle w:val="BulletedList"/>
        <w:numPr>
          <w:ilvl w:val="0"/>
          <w:numId w:val="0"/>
        </w:numPr>
        <w:ind w:left="360"/>
      </w:pPr>
      <w:r w:rsidRPr="00367C4C">
        <w:t>3. Methods of data manipulation.</w:t>
      </w:r>
    </w:p>
    <w:p w:rsidR="006A7930" w:rsidRPr="00367C4C" w:rsidRDefault="006A7930" w:rsidP="00250150">
      <w:pPr>
        <w:pStyle w:val="BulletedList"/>
        <w:numPr>
          <w:ilvl w:val="0"/>
          <w:numId w:val="0"/>
        </w:numPr>
        <w:ind w:left="360"/>
      </w:pPr>
      <w:r w:rsidRPr="00367C4C">
        <w:t xml:space="preserve">4. The "business or customer impact" of the data being manipulated and stored. </w:t>
      </w:r>
      <w:proofErr w:type="gramStart"/>
      <w:r w:rsidRPr="00367C4C">
        <w:t>For example, whether the data could be considered High Business Impact (HBI), Moderate Business Impact (MBI), or Low Business Impact (LBI) by the product's expected customers.</w:t>
      </w:r>
      <w:proofErr w:type="gramEnd"/>
    </w:p>
    <w:p w:rsidR="006A7930" w:rsidRPr="00367C4C" w:rsidRDefault="006A7930" w:rsidP="00250150">
      <w:pPr>
        <w:pStyle w:val="BulletedList"/>
        <w:numPr>
          <w:ilvl w:val="0"/>
          <w:numId w:val="0"/>
        </w:numPr>
        <w:ind w:left="360"/>
      </w:pPr>
      <w:r w:rsidRPr="00367C4C">
        <w:t>5. Use of standard versus custom protocols.</w:t>
      </w:r>
    </w:p>
    <w:p w:rsidR="006A7930" w:rsidRPr="00367C4C" w:rsidRDefault="006A7930" w:rsidP="00250150">
      <w:pPr>
        <w:pStyle w:val="BulletedList"/>
        <w:numPr>
          <w:ilvl w:val="0"/>
          <w:numId w:val="0"/>
        </w:numPr>
        <w:ind w:left="360"/>
      </w:pPr>
      <w:r w:rsidRPr="00367C4C">
        <w:t>6. Presence of JTAG*/debugging back doors.</w:t>
      </w:r>
    </w:p>
    <w:p w:rsidR="000375DA" w:rsidRPr="00367C4C" w:rsidRDefault="00BA5AD2" w:rsidP="00250150">
      <w:pPr>
        <w:pStyle w:val="BulletedList"/>
        <w:numPr>
          <w:ilvl w:val="0"/>
          <w:numId w:val="0"/>
        </w:numPr>
        <w:ind w:left="720"/>
        <w:rPr>
          <w:sz w:val="16"/>
          <w:szCs w:val="16"/>
        </w:rPr>
      </w:pPr>
      <w:r w:rsidRPr="00367C4C">
        <w:rPr>
          <w:sz w:val="16"/>
          <w:szCs w:val="16"/>
        </w:rPr>
        <w:t>* Joint Test Action Group (JTAG) is the common name used for the IEEE 1149.1 standard entitled Standard Test Access Port and Boundary-Scan Architecture for testing/debugging access ports using a boundary scan.</w:t>
      </w:r>
    </w:p>
    <w:p w:rsidR="006A7930" w:rsidRPr="00367C4C" w:rsidRDefault="006A7930" w:rsidP="00250150">
      <w:pPr>
        <w:pStyle w:val="BulletedList"/>
        <w:numPr>
          <w:ilvl w:val="0"/>
          <w:numId w:val="0"/>
        </w:numPr>
        <w:ind w:left="360"/>
      </w:pPr>
      <w:r w:rsidRPr="00367C4C">
        <w:t xml:space="preserve">7. Firmware </w:t>
      </w:r>
      <w:proofErr w:type="gramStart"/>
      <w:r w:rsidRPr="00367C4C">
        <w:t>upgrade</w:t>
      </w:r>
      <w:proofErr w:type="gramEnd"/>
      <w:r w:rsidRPr="00367C4C">
        <w:t xml:space="preserve"> features and procedures (security, process</w:t>
      </w:r>
      <w:r w:rsidR="0020510B" w:rsidRPr="00367C4C">
        <w:t>,</w:t>
      </w:r>
      <w:r w:rsidRPr="00367C4C">
        <w:t xml:space="preserve"> and scalability).</w:t>
      </w:r>
    </w:p>
    <w:p w:rsidR="006A7930" w:rsidRPr="00367C4C" w:rsidRDefault="006A7930" w:rsidP="00250150">
      <w:pPr>
        <w:pStyle w:val="BulletedList"/>
        <w:numPr>
          <w:ilvl w:val="0"/>
          <w:numId w:val="0"/>
        </w:numPr>
        <w:ind w:left="360"/>
      </w:pPr>
      <w:r w:rsidRPr="00367C4C">
        <w:t xml:space="preserve">8. </w:t>
      </w:r>
      <w:r w:rsidR="00B82CFD" w:rsidRPr="00367C4C">
        <w:t>Firmware development process – /</w:t>
      </w:r>
      <w:r w:rsidRPr="00367C4C">
        <w:t xml:space="preserve">analyze, </w:t>
      </w:r>
      <w:proofErr w:type="spellStart"/>
      <w:r w:rsidRPr="00367C4C">
        <w:t>fuzzing</w:t>
      </w:r>
      <w:proofErr w:type="spellEnd"/>
      <w:r w:rsidRPr="00367C4C">
        <w:t xml:space="preserve"> and/or other security tools may be applicable.</w:t>
      </w:r>
    </w:p>
    <w:p w:rsidR="00ED3837" w:rsidRPr="00367C4C" w:rsidRDefault="00ED3837" w:rsidP="008138A5">
      <w:pPr>
        <w:pStyle w:val="BulletedList"/>
        <w:numPr>
          <w:ilvl w:val="0"/>
          <w:numId w:val="13"/>
        </w:numPr>
      </w:pPr>
      <w:r w:rsidRPr="00367C4C">
        <w:rPr>
          <w:b/>
        </w:rPr>
        <w:lastRenderedPageBreak/>
        <w:t xml:space="preserve">(New for SDL 5.0) Integration-points security design review. </w:t>
      </w:r>
      <w:r w:rsidR="00A31409" w:rsidRPr="00367C4C">
        <w:t>Enterprise server application suites, software-as-a-service (</w:t>
      </w:r>
      <w:proofErr w:type="spellStart"/>
      <w:r w:rsidR="00A31409" w:rsidRPr="00367C4C">
        <w:t>Saa</w:t>
      </w:r>
      <w:r w:rsidR="00BA5AD2" w:rsidRPr="00367C4C">
        <w:t>S</w:t>
      </w:r>
      <w:proofErr w:type="spellEnd"/>
      <w:r w:rsidR="00A31409" w:rsidRPr="00367C4C">
        <w:t xml:space="preserve">) offerings, and security products interact with a variety of other products and platforms in order to provide robust, enterprise-focused services. It is not sufficient to threat model these products by themselves because the points of interaction with other products are the source of many nuanced security issues. Conduct an integration-points security design review with dependent product teams across your end-to-end scenarios. Examples of products that should do this are: </w:t>
      </w:r>
    </w:p>
    <w:p w:rsidR="006D2BA9" w:rsidRPr="00367C4C" w:rsidRDefault="00ED3837" w:rsidP="00D30941">
      <w:pPr>
        <w:pStyle w:val="BulletedList"/>
        <w:numPr>
          <w:ilvl w:val="1"/>
          <w:numId w:val="75"/>
        </w:numPr>
        <w:ind w:left="720"/>
      </w:pPr>
      <w:r w:rsidRPr="00367C4C">
        <w:t>Products designed to handle high business</w:t>
      </w:r>
      <w:r w:rsidR="00B82CFD" w:rsidRPr="00367C4C">
        <w:t xml:space="preserve"> i</w:t>
      </w:r>
      <w:r w:rsidRPr="00367C4C">
        <w:t>mpact</w:t>
      </w:r>
      <w:r w:rsidR="00B82CFD" w:rsidRPr="00367C4C">
        <w:t xml:space="preserve"> (HBI)</w:t>
      </w:r>
      <w:r w:rsidRPr="00367C4C">
        <w:t xml:space="preserve"> data.</w:t>
      </w:r>
    </w:p>
    <w:p w:rsidR="006D2BA9" w:rsidRPr="00367C4C" w:rsidRDefault="00ED3837" w:rsidP="00D30941">
      <w:pPr>
        <w:pStyle w:val="BulletedList"/>
        <w:numPr>
          <w:ilvl w:val="1"/>
          <w:numId w:val="75"/>
        </w:numPr>
        <w:ind w:left="720"/>
      </w:pPr>
      <w:r w:rsidRPr="00367C4C">
        <w:t>Enterprise applications and services.</w:t>
      </w:r>
    </w:p>
    <w:p w:rsidR="006D2BA9" w:rsidRPr="00367C4C" w:rsidRDefault="00ED3837" w:rsidP="00D30941">
      <w:pPr>
        <w:pStyle w:val="BulletedList"/>
        <w:numPr>
          <w:ilvl w:val="1"/>
          <w:numId w:val="75"/>
        </w:numPr>
        <w:ind w:left="720"/>
      </w:pPr>
      <w:r w:rsidRPr="00367C4C">
        <w:t>Security products.</w:t>
      </w:r>
    </w:p>
    <w:p w:rsidR="006D2BA9" w:rsidRPr="00367C4C" w:rsidRDefault="00ED3837" w:rsidP="00D30941">
      <w:pPr>
        <w:pStyle w:val="BulletedList"/>
        <w:numPr>
          <w:ilvl w:val="1"/>
          <w:numId w:val="75"/>
        </w:numPr>
        <w:ind w:left="720"/>
      </w:pPr>
      <w:proofErr w:type="spellStart"/>
      <w:r w:rsidRPr="00367C4C">
        <w:t>SaaS</w:t>
      </w:r>
      <w:proofErr w:type="spellEnd"/>
      <w:r w:rsidRPr="00367C4C">
        <w:t xml:space="preserve"> offerings.</w:t>
      </w:r>
    </w:p>
    <w:p w:rsidR="006D2BA9" w:rsidRPr="00367C4C" w:rsidRDefault="00A31409">
      <w:pPr>
        <w:pStyle w:val="BulletedList"/>
        <w:numPr>
          <w:ilvl w:val="0"/>
          <w:numId w:val="0"/>
        </w:numPr>
        <w:ind w:left="360"/>
      </w:pPr>
      <w:r w:rsidRPr="00367C4C">
        <w:t xml:space="preserve">The exit criteria for this recommendation is that the product teams and security reviewers/owners </w:t>
      </w:r>
      <w:r w:rsidR="00BA5AD2" w:rsidRPr="00367C4C">
        <w:t xml:space="preserve">have reviewed and </w:t>
      </w:r>
      <w:r w:rsidRPr="00367C4C">
        <w:t>are satisfied with the security threat mitigations and validations provided at each point of integration.</w:t>
      </w:r>
    </w:p>
    <w:p w:rsidR="006D2BA9" w:rsidRPr="00367C4C" w:rsidRDefault="00ED3837">
      <w:pPr>
        <w:pStyle w:val="BulletedList"/>
        <w:numPr>
          <w:ilvl w:val="0"/>
          <w:numId w:val="13"/>
        </w:numPr>
        <w:rPr>
          <w:b/>
        </w:rPr>
      </w:pPr>
      <w:r w:rsidRPr="00367C4C">
        <w:rPr>
          <w:b/>
        </w:rPr>
        <w:t xml:space="preserve">(New for SDL 5.0: Web applications) Strong log-out and session management. </w:t>
      </w:r>
      <w:r w:rsidRPr="00367C4C">
        <w:t>Proper session handling is one of the most important parts of Web application security. At the most fundamental level, sessions must be initiated, managed, and terminated in a secure manner. If a product employs an authenticated session, it must begin a</w:t>
      </w:r>
      <w:r w:rsidR="0020510B" w:rsidRPr="00367C4C">
        <w:t>s</w:t>
      </w:r>
      <w:r w:rsidRPr="00367C4C">
        <w:t xml:space="preserve"> an encrypted authentication event to avoid session fixation.</w:t>
      </w:r>
    </w:p>
    <w:p w:rsidR="000375DA" w:rsidRPr="00367C4C" w:rsidRDefault="00ED3837" w:rsidP="00D30941">
      <w:pPr>
        <w:pStyle w:val="BulletedList"/>
        <w:numPr>
          <w:ilvl w:val="1"/>
          <w:numId w:val="75"/>
        </w:numPr>
        <w:ind w:left="720"/>
      </w:pPr>
      <w:r w:rsidRPr="00367C4C">
        <w:t>A session identifier/token must never be transmitted via the URL to avoid side</w:t>
      </w:r>
      <w:r w:rsidR="00BA5AD2" w:rsidRPr="00367C4C">
        <w:t>-</w:t>
      </w:r>
      <w:r w:rsidRPr="00367C4C">
        <w:t xml:space="preserve">jacking via the referrer header or browser history. </w:t>
      </w:r>
    </w:p>
    <w:p w:rsidR="000375DA" w:rsidRPr="00367C4C" w:rsidRDefault="00ED3837" w:rsidP="00D30941">
      <w:pPr>
        <w:pStyle w:val="BulletedList"/>
        <w:numPr>
          <w:ilvl w:val="1"/>
          <w:numId w:val="75"/>
        </w:numPr>
        <w:ind w:left="720"/>
      </w:pPr>
      <w:r w:rsidRPr="00367C4C">
        <w:t xml:space="preserve">All session data must be maintained on the server, not the client, to avoid tampering. </w:t>
      </w:r>
    </w:p>
    <w:p w:rsidR="000375DA" w:rsidRPr="00367C4C" w:rsidRDefault="00BA5AD2" w:rsidP="00D30941">
      <w:pPr>
        <w:pStyle w:val="BulletedList"/>
        <w:numPr>
          <w:ilvl w:val="1"/>
          <w:numId w:val="75"/>
        </w:numPr>
        <w:ind w:left="720"/>
      </w:pPr>
      <w:r w:rsidRPr="00367C4C">
        <w:t>S</w:t>
      </w:r>
      <w:r w:rsidR="00ED3837" w:rsidRPr="00367C4C">
        <w:t>essions must be completely terminated on the server side via logout and timeout mechanisms. When multiple sessions are tied to a single authentication event, all of the sessions tied to that event must be terminated by logout/time-out.</w:t>
      </w:r>
    </w:p>
    <w:p w:rsidR="006D2BA9" w:rsidRPr="00367C4C" w:rsidRDefault="00ED3837">
      <w:pPr>
        <w:pStyle w:val="BulletedList"/>
        <w:numPr>
          <w:ilvl w:val="0"/>
          <w:numId w:val="0"/>
        </w:numPr>
        <w:ind w:left="360"/>
      </w:pPr>
      <w:r w:rsidRPr="00367C4C">
        <w:t>The following items must be met as part of the exit criteria for this recommendation:</w:t>
      </w:r>
    </w:p>
    <w:p w:rsidR="006D2BA9" w:rsidRPr="00367C4C" w:rsidRDefault="00ED3837" w:rsidP="00D30941">
      <w:pPr>
        <w:pStyle w:val="BulletedList"/>
        <w:numPr>
          <w:ilvl w:val="1"/>
          <w:numId w:val="75"/>
        </w:numPr>
        <w:ind w:left="720"/>
      </w:pPr>
      <w:r w:rsidRPr="00367C4C">
        <w:t xml:space="preserve">When multiple sessions are tied to a single user identity, they must be collectively terminated on the server side at timeout or logout. </w:t>
      </w:r>
    </w:p>
    <w:p w:rsidR="006D2BA9" w:rsidRPr="00367C4C" w:rsidRDefault="00ED3837" w:rsidP="00D30941">
      <w:pPr>
        <w:pStyle w:val="BulletedList"/>
        <w:numPr>
          <w:ilvl w:val="1"/>
          <w:numId w:val="75"/>
        </w:numPr>
        <w:ind w:left="720"/>
      </w:pPr>
      <w:r w:rsidRPr="00367C4C">
        <w:t xml:space="preserve">Authentication events must invalidate unauthenticated sessions and create a new session identifier. </w:t>
      </w:r>
    </w:p>
    <w:p w:rsidR="006D2BA9" w:rsidRPr="00367C4C" w:rsidRDefault="00ED3837" w:rsidP="00D30941">
      <w:pPr>
        <w:pStyle w:val="BulletedList"/>
        <w:numPr>
          <w:ilvl w:val="1"/>
          <w:numId w:val="75"/>
        </w:numPr>
        <w:ind w:left="720"/>
      </w:pPr>
      <w:r w:rsidRPr="00367C4C">
        <w:t xml:space="preserve">Logout functionality is available on every page. </w:t>
      </w:r>
    </w:p>
    <w:p w:rsidR="006D2BA9" w:rsidRPr="00367C4C" w:rsidRDefault="00ED3837" w:rsidP="00D30941">
      <w:pPr>
        <w:pStyle w:val="BulletedList"/>
        <w:numPr>
          <w:ilvl w:val="1"/>
          <w:numId w:val="75"/>
        </w:numPr>
        <w:ind w:left="720"/>
      </w:pPr>
      <w:r w:rsidRPr="00367C4C">
        <w:t xml:space="preserve">Session state, outside of a single identifier, is maintained on the server and not accepted from the user (including via cookie or header). </w:t>
      </w:r>
    </w:p>
    <w:p w:rsidR="006D2BA9" w:rsidRPr="00367C4C" w:rsidRDefault="00ED3837" w:rsidP="00D30941">
      <w:pPr>
        <w:pStyle w:val="BulletedList"/>
        <w:numPr>
          <w:ilvl w:val="1"/>
          <w:numId w:val="75"/>
        </w:numPr>
        <w:ind w:left="720"/>
      </w:pPr>
      <w:r w:rsidRPr="00367C4C">
        <w:t xml:space="preserve">Session tokens are not present in the URI. </w:t>
      </w:r>
    </w:p>
    <w:p w:rsidR="006D2BA9" w:rsidRPr="00367C4C" w:rsidRDefault="00ED3837" w:rsidP="00D30941">
      <w:pPr>
        <w:pStyle w:val="BulletedList"/>
        <w:numPr>
          <w:ilvl w:val="1"/>
          <w:numId w:val="75"/>
        </w:numPr>
        <w:ind w:left="720"/>
      </w:pPr>
      <w:r w:rsidRPr="00367C4C">
        <w:t>Timeout functionality is present and timeout thresholds are documented along with the rationale.</w:t>
      </w:r>
    </w:p>
    <w:p w:rsidR="00B71034" w:rsidRPr="00367C4C" w:rsidRDefault="007F6F71" w:rsidP="00B71034">
      <w:pPr>
        <w:pStyle w:val="Heading3"/>
        <w:rPr>
          <w:rFonts w:cs="Arial"/>
        </w:rPr>
      </w:pPr>
      <w:r w:rsidRPr="00367C4C">
        <w:rPr>
          <w:rFonts w:cs="Arial"/>
        </w:rPr>
        <w:t>Privacy Recommendations</w:t>
      </w:r>
    </w:p>
    <w:p w:rsidR="007F6F71" w:rsidRPr="00367C4C" w:rsidRDefault="007F6F71" w:rsidP="007A348A">
      <w:pPr>
        <w:pStyle w:val="BulletedList"/>
      </w:pPr>
      <w:r w:rsidRPr="00367C4C">
        <w:t xml:space="preserve">If your project has a privacy impact rating of P2, identify a compliant design based on the concepts, scenarios, and rules in the </w:t>
      </w:r>
      <w:hyperlink r:id="rId44" w:history="1">
        <w:r w:rsidRPr="00367C4C">
          <w:rPr>
            <w:rStyle w:val="Hyperlink"/>
            <w:rFonts w:cs="Arial"/>
            <w:sz w:val="20"/>
          </w:rPr>
          <w:t>Microsoft Privacy Guidelines for Developing Software Products and Services</w:t>
        </w:r>
      </w:hyperlink>
      <w:r w:rsidRPr="00367C4C">
        <w:t xml:space="preserve">. Additional guidance can be found in </w:t>
      </w:r>
      <w:hyperlink w:anchor="_Appendix_C:_SDL" w:history="1">
        <w:r w:rsidRPr="00367C4C">
          <w:rPr>
            <w:rStyle w:val="Hyperlink"/>
            <w:rFonts w:cs="Arial"/>
            <w:sz w:val="20"/>
          </w:rPr>
          <w:t>Appendix C: SDL Privacy Questionnaire</w:t>
        </w:r>
      </w:hyperlink>
      <w:r w:rsidRPr="00367C4C">
        <w:t>.</w:t>
      </w:r>
    </w:p>
    <w:p w:rsidR="007F6F71" w:rsidRPr="00367C4C" w:rsidRDefault="007F6F71" w:rsidP="007A348A">
      <w:pPr>
        <w:pStyle w:val="BulletedList"/>
      </w:pPr>
      <w:r w:rsidRPr="00367C4C">
        <w:t xml:space="preserve">Use </w:t>
      </w:r>
      <w:hyperlink r:id="rId45" w:history="1">
        <w:proofErr w:type="spellStart"/>
        <w:r w:rsidRPr="00367C4C">
          <w:rPr>
            <w:rStyle w:val="Hyperlink"/>
            <w:rFonts w:cs="Arial"/>
            <w:sz w:val="20"/>
          </w:rPr>
          <w:t>FxCop</w:t>
        </w:r>
        <w:proofErr w:type="spellEnd"/>
      </w:hyperlink>
      <w:r w:rsidRPr="00367C4C">
        <w:t xml:space="preserve"> to enforce design guidelines in managed code. Many rules are built in by default. </w:t>
      </w:r>
    </w:p>
    <w:p w:rsidR="00B71034" w:rsidRPr="00367C4C" w:rsidRDefault="007F6F71" w:rsidP="00B71034">
      <w:pPr>
        <w:pStyle w:val="Heading3"/>
        <w:rPr>
          <w:rFonts w:cs="Arial"/>
        </w:rPr>
      </w:pPr>
      <w:r w:rsidRPr="00367C4C">
        <w:rPr>
          <w:rFonts w:cs="Arial"/>
        </w:rPr>
        <w:lastRenderedPageBreak/>
        <w:t>Resources</w:t>
      </w:r>
    </w:p>
    <w:p w:rsidR="007F6F71" w:rsidRPr="00367C4C" w:rsidRDefault="00C96473" w:rsidP="007A348A">
      <w:pPr>
        <w:pStyle w:val="BulletedList"/>
      </w:pPr>
      <w:hyperlink r:id="rId46" w:history="1">
        <w:r w:rsidR="007F6F71" w:rsidRPr="00367C4C">
          <w:rPr>
            <w:rStyle w:val="Hyperlink"/>
            <w:rFonts w:cs="Arial"/>
            <w:bCs/>
            <w:i/>
            <w:sz w:val="20"/>
          </w:rPr>
          <w:t>The Security Development Lifecycle</w:t>
        </w:r>
      </w:hyperlink>
      <w:r w:rsidR="007F6F71" w:rsidRPr="00367C4C">
        <w:t xml:space="preserve"> (ISBN 9780735622142; ISBN-10 0-7356-2214-0), Chapter 8: Stage 3</w:t>
      </w:r>
      <w:r w:rsidR="00201F19" w:rsidRPr="00367C4C">
        <w:t>—</w:t>
      </w:r>
      <w:r w:rsidR="007F6F71" w:rsidRPr="00367C4C">
        <w:t>Product Risk Assessment</w:t>
      </w:r>
    </w:p>
    <w:p w:rsidR="00CC3D25" w:rsidRPr="00367C4C" w:rsidRDefault="00C96473" w:rsidP="007A348A">
      <w:pPr>
        <w:pStyle w:val="BulletedList"/>
      </w:pPr>
      <w:hyperlink r:id="rId47" w:history="1">
        <w:r w:rsidR="00CC3D25" w:rsidRPr="00367C4C">
          <w:rPr>
            <w:rStyle w:val="Hyperlink"/>
            <w:rFonts w:cs="Arial"/>
            <w:bCs/>
            <w:i/>
            <w:sz w:val="20"/>
          </w:rPr>
          <w:t>The Security Development Lifecycle</w:t>
        </w:r>
      </w:hyperlink>
      <w:r w:rsidR="00CC3D25" w:rsidRPr="00367C4C">
        <w:rPr>
          <w:i/>
        </w:rPr>
        <w:t xml:space="preserve"> </w:t>
      </w:r>
      <w:r w:rsidR="00CC3D25" w:rsidRPr="00367C4C">
        <w:t>(ISBN 9780735622142; ISBN-10 0-7356-2214-0), Chapter 20: SDL Minimum Cryptographic Standards (pp. 251-258)</w:t>
      </w:r>
    </w:p>
    <w:p w:rsidR="007F6F71" w:rsidRPr="00367C4C" w:rsidRDefault="00C96473" w:rsidP="007A348A">
      <w:pPr>
        <w:pStyle w:val="BulletedList"/>
      </w:pPr>
      <w:hyperlink r:id="rId48" w:history="1">
        <w:r w:rsidR="007F6F71" w:rsidRPr="00367C4C">
          <w:rPr>
            <w:rStyle w:val="Hyperlink"/>
            <w:rFonts w:cs="Arial"/>
            <w:i/>
            <w:sz w:val="20"/>
          </w:rPr>
          <w:t>Writing Secure Code, Second Edition</w:t>
        </w:r>
      </w:hyperlink>
      <w:r w:rsidR="007F6F71" w:rsidRPr="00367C4C">
        <w:rPr>
          <w:i/>
        </w:rPr>
        <w:t xml:space="preserve"> </w:t>
      </w:r>
      <w:r w:rsidR="007F6F71" w:rsidRPr="00367C4C">
        <w:t>(ISBN 9780735617223; ISBN-10 0-7356-1722-8), Appendix C</w:t>
      </w:r>
      <w:r w:rsidR="004F1441" w:rsidRPr="00367C4C">
        <w:t>:</w:t>
      </w:r>
      <w:r w:rsidR="007F6F71" w:rsidRPr="00367C4C">
        <w:t xml:space="preserve"> </w:t>
      </w:r>
      <w:r w:rsidR="007F6F71" w:rsidRPr="00367C4C">
        <w:rPr>
          <w:bCs/>
        </w:rPr>
        <w:t>A Designer's Security Checklist (p. 729)</w:t>
      </w:r>
    </w:p>
    <w:p w:rsidR="007F6F71" w:rsidRPr="00367C4C" w:rsidRDefault="00C96473" w:rsidP="007A348A">
      <w:pPr>
        <w:pStyle w:val="BulletedList"/>
      </w:pPr>
      <w:hyperlink r:id="rId49" w:history="1">
        <w:r w:rsidR="007F6F71" w:rsidRPr="00367C4C">
          <w:rPr>
            <w:rStyle w:val="Hyperlink"/>
            <w:rFonts w:cs="Arial"/>
            <w:sz w:val="20"/>
          </w:rPr>
          <w:t>Fending Off Future Attacks by Reducing Attack Surface</w:t>
        </w:r>
      </w:hyperlink>
      <w:r w:rsidR="007F6F71" w:rsidRPr="00367C4C">
        <w:t>, an MSDN article on the process for determining attack surface</w:t>
      </w:r>
    </w:p>
    <w:p w:rsidR="007F6F71" w:rsidRPr="00367C4C" w:rsidRDefault="00C96473" w:rsidP="007A348A">
      <w:pPr>
        <w:pStyle w:val="BulletedList"/>
      </w:pPr>
      <w:hyperlink r:id="rId50" w:history="1">
        <w:r w:rsidR="007F6F71" w:rsidRPr="00367C4C">
          <w:rPr>
            <w:rStyle w:val="Hyperlink"/>
            <w:rFonts w:cs="Arial"/>
            <w:sz w:val="20"/>
          </w:rPr>
          <w:t>Measuring Relative Attack Surfaces</w:t>
        </w:r>
      </w:hyperlink>
      <w:r w:rsidR="007F6F71" w:rsidRPr="00367C4C">
        <w:t>, a more in-depth research paper</w:t>
      </w:r>
    </w:p>
    <w:p w:rsidR="005C22AA" w:rsidRPr="00367C4C" w:rsidRDefault="005C22AA" w:rsidP="005C22AA">
      <w:pPr>
        <w:rPr>
          <w:rFonts w:cs="Arial"/>
        </w:rPr>
      </w:pPr>
      <w:bookmarkStart w:id="36" w:name="_Stage_4:_Design"/>
      <w:bookmarkStart w:id="37" w:name="_Toc195615911"/>
      <w:bookmarkStart w:id="38" w:name="_Toc221722330"/>
      <w:bookmarkEnd w:id="36"/>
    </w:p>
    <w:p w:rsidR="00B71034" w:rsidRPr="00367C4C" w:rsidRDefault="008578FB" w:rsidP="00B71034">
      <w:pPr>
        <w:pStyle w:val="Heading2"/>
        <w:rPr>
          <w:rFonts w:cs="Arial"/>
        </w:rPr>
      </w:pPr>
      <w:bookmarkStart w:id="39" w:name="_Toc276579047"/>
      <w:r w:rsidRPr="00367C4C">
        <w:rPr>
          <w:rFonts w:cs="Arial"/>
        </w:rPr>
        <w:t>Risk Analysis</w:t>
      </w:r>
      <w:bookmarkEnd w:id="37"/>
      <w:bookmarkEnd w:id="38"/>
      <w:bookmarkEnd w:id="39"/>
    </w:p>
    <w:p w:rsidR="008578FB" w:rsidRPr="00367C4C" w:rsidRDefault="008578FB" w:rsidP="001F716E">
      <w:pPr>
        <w:rPr>
          <w:rFonts w:cs="Arial"/>
        </w:rPr>
      </w:pPr>
      <w:r w:rsidRPr="00367C4C">
        <w:rPr>
          <w:rFonts w:cs="Arial"/>
        </w:rPr>
        <w:t xml:space="preserve">During the design phase of development, carefully review security and privacy requirements and expectations to identify security concerns and privacy risks. It is efficient to identify and address these concerns and risks during the </w:t>
      </w:r>
      <w:r w:rsidR="0011742D" w:rsidRPr="00367C4C">
        <w:rPr>
          <w:rFonts w:cs="Arial"/>
        </w:rPr>
        <w:t>D</w:t>
      </w:r>
      <w:r w:rsidRPr="00367C4C">
        <w:rPr>
          <w:rFonts w:cs="Arial"/>
        </w:rPr>
        <w:t>esign phase</w:t>
      </w:r>
      <w:r w:rsidR="00747390" w:rsidRPr="00367C4C">
        <w:rPr>
          <w:rFonts w:cs="Arial"/>
        </w:rPr>
        <w:t>.</w:t>
      </w:r>
    </w:p>
    <w:p w:rsidR="008578FB" w:rsidRPr="00367C4C" w:rsidRDefault="008578FB" w:rsidP="001F716E">
      <w:pPr>
        <w:rPr>
          <w:rFonts w:cs="Arial"/>
        </w:rPr>
      </w:pPr>
      <w:r w:rsidRPr="00367C4C">
        <w:rPr>
          <w:rFonts w:cs="Arial"/>
        </w:rPr>
        <w:t xml:space="preserve">For security concerns, </w:t>
      </w:r>
      <w:r w:rsidR="00B71034" w:rsidRPr="00367C4C">
        <w:rPr>
          <w:rFonts w:cs="Arial"/>
          <w:i/>
        </w:rPr>
        <w:t>threat modeling</w:t>
      </w:r>
      <w:r w:rsidRPr="00367C4C">
        <w:rPr>
          <w:rFonts w:cs="Arial"/>
        </w:rPr>
        <w:t xml:space="preserve"> is a systematic process that is used to identify threats and vulnerabilities in software. You must complete threat modeling during project design. A team cannot build secure software unless it understands the assets the project is trying to protect, the threats and vulnerabilities introduced by the project, and details of how the project mitigate</w:t>
      </w:r>
      <w:r w:rsidR="00747390" w:rsidRPr="00367C4C">
        <w:rPr>
          <w:rFonts w:cs="Arial"/>
        </w:rPr>
        <w:t>s</w:t>
      </w:r>
      <w:r w:rsidRPr="00367C4C">
        <w:rPr>
          <w:rFonts w:cs="Arial"/>
        </w:rPr>
        <w:t xml:space="preserve"> those threats.</w:t>
      </w:r>
    </w:p>
    <w:p w:rsidR="008578FB" w:rsidRPr="00367C4C" w:rsidRDefault="008578FB" w:rsidP="001F716E">
      <w:pPr>
        <w:rPr>
          <w:rFonts w:cs="Arial"/>
        </w:rPr>
      </w:pPr>
      <w:r w:rsidRPr="00367C4C">
        <w:rPr>
          <w:rFonts w:cs="Arial"/>
        </w:rPr>
        <w:t>Important risk analysis considerations include the following:</w:t>
      </w:r>
    </w:p>
    <w:p w:rsidR="008578FB" w:rsidRPr="00367C4C" w:rsidRDefault="00B71034" w:rsidP="007A348A">
      <w:pPr>
        <w:pStyle w:val="BulletedList"/>
      </w:pPr>
      <w:r w:rsidRPr="00367C4C">
        <w:t>Threats and vulnerabilities</w:t>
      </w:r>
      <w:r w:rsidR="008578FB" w:rsidRPr="00367C4C">
        <w:t xml:space="preserve"> that exist in the project’s environment or that result from interaction with other systems. You cannot consider the design phase complete unless you have a threat model or models that include such considerations. Threat models are critical components of the design phase and reference a project’s functional and design specifications to describe vulnerabilities and mitigations.</w:t>
      </w:r>
    </w:p>
    <w:p w:rsidR="008578FB" w:rsidRPr="00367C4C" w:rsidRDefault="00B71034" w:rsidP="007A348A">
      <w:pPr>
        <w:pStyle w:val="BulletedList"/>
      </w:pPr>
      <w:r w:rsidRPr="00367C4C">
        <w:t>Code</w:t>
      </w:r>
      <w:r w:rsidR="008578FB" w:rsidRPr="00367C4C">
        <w:t xml:space="preserve"> that was created by external development groups in either source or object form. It is very important to </w:t>
      </w:r>
      <w:r w:rsidR="00747390" w:rsidRPr="00367C4C">
        <w:t xml:space="preserve">carefully </w:t>
      </w:r>
      <w:r w:rsidR="008578FB" w:rsidRPr="00367C4C">
        <w:t>evaluate any code from sources external to your team. Failure to do so might cause security vulnerabilities about which the project team is unaware.</w:t>
      </w:r>
    </w:p>
    <w:p w:rsidR="008578FB" w:rsidRPr="00367C4C" w:rsidRDefault="00B71034" w:rsidP="007A348A">
      <w:pPr>
        <w:pStyle w:val="BulletedList"/>
      </w:pPr>
      <w:r w:rsidRPr="00367C4C">
        <w:t>Threat models</w:t>
      </w:r>
      <w:r w:rsidR="008578FB" w:rsidRPr="00367C4C">
        <w:t xml:space="preserve"> that include all legacy code</w:t>
      </w:r>
      <w:r w:rsidR="0011742D" w:rsidRPr="00367C4C">
        <w:t>,</w:t>
      </w:r>
      <w:r w:rsidR="008578FB" w:rsidRPr="00367C4C">
        <w:t xml:space="preserve"> if the project is a new release of an existing program. Such code could have been written before much was known about software security and therefore could contain vulnerabilities.</w:t>
      </w:r>
    </w:p>
    <w:p w:rsidR="008578FB" w:rsidRPr="00367C4C" w:rsidRDefault="00B71034" w:rsidP="007A348A">
      <w:pPr>
        <w:pStyle w:val="BulletedList"/>
      </w:pPr>
      <w:r w:rsidRPr="00367C4C">
        <w:t xml:space="preserve">A </w:t>
      </w:r>
      <w:r w:rsidR="00F214BA" w:rsidRPr="00367C4C">
        <w:t>r</w:t>
      </w:r>
      <w:r w:rsidRPr="00367C4C">
        <w:t>eview</w:t>
      </w:r>
      <w:r w:rsidR="008578FB" w:rsidRPr="00367C4C">
        <w:t xml:space="preserve"> of the design of high-risk (P1) privacy projects with a privacy subject</w:t>
      </w:r>
      <w:r w:rsidR="00747390" w:rsidRPr="00367C4C">
        <w:t>-</w:t>
      </w:r>
      <w:r w:rsidR="008578FB" w:rsidRPr="00367C4C">
        <w:t>matter expert</w:t>
      </w:r>
      <w:r w:rsidR="00747390" w:rsidRPr="00367C4C">
        <w:t xml:space="preserve"> (SME)</w:t>
      </w:r>
      <w:r w:rsidR="008578FB" w:rsidRPr="00367C4C">
        <w:t xml:space="preserve"> and, if necessary, with appropriate legal counsel conducted as soon as possible in the project. Definitions of privacy rankings (P1, P2, </w:t>
      </w:r>
      <w:proofErr w:type="gramStart"/>
      <w:r w:rsidR="008578FB" w:rsidRPr="00367C4C">
        <w:t>P3</w:t>
      </w:r>
      <w:proofErr w:type="gramEnd"/>
      <w:r w:rsidR="008578FB" w:rsidRPr="00367C4C">
        <w:t xml:space="preserve">) can be found in </w:t>
      </w:r>
      <w:hyperlink w:anchor="_Stage_2:_Cost" w:history="1">
        <w:r w:rsidRPr="00367C4C">
          <w:rPr>
            <w:rStyle w:val="Hyperlink"/>
            <w:rFonts w:cs="Arial"/>
            <w:sz w:val="20"/>
          </w:rPr>
          <w:t>Cost Analysis</w:t>
        </w:r>
      </w:hyperlink>
      <w:r w:rsidR="008578FB" w:rsidRPr="00367C4C">
        <w:t xml:space="preserve"> and Chapter 8 of </w:t>
      </w:r>
      <w:r w:rsidR="008578FB" w:rsidRPr="00367C4C">
        <w:rPr>
          <w:bCs/>
          <w:i/>
        </w:rPr>
        <w:t>The Security Development Lifecycle</w:t>
      </w:r>
      <w:r w:rsidR="008578FB" w:rsidRPr="00367C4C">
        <w:t>.</w:t>
      </w:r>
    </w:p>
    <w:p w:rsidR="008578FB" w:rsidRPr="00367C4C" w:rsidRDefault="00B71034" w:rsidP="007A348A">
      <w:pPr>
        <w:pStyle w:val="BulletedList"/>
      </w:pPr>
      <w:r w:rsidRPr="00367C4C">
        <w:t>A detailed privacy analysis</w:t>
      </w:r>
      <w:r w:rsidR="008578FB" w:rsidRPr="00367C4C">
        <w:t xml:space="preserve"> to document your project’s key privacy aspects. Important issues to consider include:</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What personal data is </w:t>
      </w:r>
      <w:r w:rsidR="00052A0B" w:rsidRPr="00367C4C">
        <w:rPr>
          <w:rFonts w:cs="Arial"/>
          <w:color w:val="auto"/>
          <w:sz w:val="20"/>
          <w:szCs w:val="20"/>
        </w:rPr>
        <w:t>collected?</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What is the compelling user value proposition and business </w:t>
      </w:r>
      <w:r w:rsidR="00052A0B" w:rsidRPr="00367C4C">
        <w:rPr>
          <w:rFonts w:cs="Arial"/>
          <w:color w:val="auto"/>
          <w:sz w:val="20"/>
          <w:szCs w:val="20"/>
        </w:rPr>
        <w:t>justification?</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What notice and consent experiences are </w:t>
      </w:r>
      <w:r w:rsidR="00052A0B" w:rsidRPr="00367C4C">
        <w:rPr>
          <w:rFonts w:cs="Arial"/>
          <w:color w:val="auto"/>
          <w:sz w:val="20"/>
          <w:szCs w:val="20"/>
        </w:rPr>
        <w:t>provided?</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What controls are provided to users and </w:t>
      </w:r>
      <w:r w:rsidR="00052A0B" w:rsidRPr="00367C4C">
        <w:rPr>
          <w:rFonts w:cs="Arial"/>
          <w:color w:val="auto"/>
          <w:sz w:val="20"/>
          <w:szCs w:val="20"/>
        </w:rPr>
        <w:t>enterprises?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lastRenderedPageBreak/>
        <w:t xml:space="preserve">How </w:t>
      </w:r>
      <w:r w:rsidR="00052A0B" w:rsidRPr="00367C4C">
        <w:rPr>
          <w:rFonts w:cs="Arial"/>
          <w:color w:val="auto"/>
          <w:sz w:val="20"/>
          <w:szCs w:val="20"/>
        </w:rPr>
        <w:t xml:space="preserve">is </w:t>
      </w:r>
      <w:r w:rsidRPr="00367C4C">
        <w:rPr>
          <w:rFonts w:cs="Arial"/>
          <w:color w:val="auto"/>
          <w:sz w:val="20"/>
          <w:szCs w:val="20"/>
        </w:rPr>
        <w:t>unauthorized access to personal information prevented</w:t>
      </w:r>
      <w:r w:rsidR="00052A0B" w:rsidRPr="00367C4C">
        <w:rPr>
          <w:rFonts w:cs="Arial"/>
          <w:color w:val="auto"/>
          <w:sz w:val="20"/>
          <w:szCs w:val="20"/>
        </w:rPr>
        <w:t>?</w:t>
      </w:r>
    </w:p>
    <w:p w:rsidR="00B71034" w:rsidRPr="00367C4C" w:rsidRDefault="008578FB" w:rsidP="00B71034">
      <w:pPr>
        <w:pStyle w:val="Heading3"/>
        <w:rPr>
          <w:rFonts w:cs="Arial"/>
        </w:rPr>
      </w:pPr>
      <w:r w:rsidRPr="00367C4C">
        <w:rPr>
          <w:rFonts w:cs="Arial"/>
        </w:rPr>
        <w:t>Security Requirements</w:t>
      </w:r>
    </w:p>
    <w:p w:rsidR="008578FB" w:rsidRPr="00367C4C" w:rsidRDefault="008578FB" w:rsidP="007A348A">
      <w:pPr>
        <w:pStyle w:val="BulletedList"/>
      </w:pPr>
      <w:r w:rsidRPr="00367C4C">
        <w:t>Complete threat models for all functionality identified during the cost analysis phase. Threat models typically must consider the following areas: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b/>
          <w:color w:val="auto"/>
          <w:sz w:val="20"/>
          <w:szCs w:val="20"/>
        </w:rPr>
        <w:t>All projects</w:t>
      </w:r>
      <w:r w:rsidR="00B71034" w:rsidRPr="00367C4C">
        <w:rPr>
          <w:rFonts w:cs="Arial"/>
          <w:b/>
          <w:color w:val="auto"/>
          <w:sz w:val="20"/>
          <w:szCs w:val="20"/>
        </w:rPr>
        <w:t>.</w:t>
      </w:r>
      <w:r w:rsidRPr="00367C4C">
        <w:rPr>
          <w:rFonts w:cs="Arial"/>
          <w:color w:val="auto"/>
          <w:sz w:val="20"/>
          <w:szCs w:val="20"/>
        </w:rPr>
        <w:t xml:space="preserve"> All code exposed on the attack surface and all code written by or licensed from a third party.</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b/>
          <w:color w:val="auto"/>
          <w:sz w:val="20"/>
          <w:szCs w:val="20"/>
        </w:rPr>
        <w:t>New projects</w:t>
      </w:r>
      <w:r w:rsidR="00B71034" w:rsidRPr="00367C4C">
        <w:rPr>
          <w:rFonts w:cs="Arial"/>
          <w:b/>
          <w:color w:val="auto"/>
          <w:sz w:val="20"/>
          <w:szCs w:val="20"/>
        </w:rPr>
        <w:t>.</w:t>
      </w:r>
      <w:r w:rsidRPr="00367C4C">
        <w:rPr>
          <w:rFonts w:cs="Arial"/>
          <w:color w:val="auto"/>
          <w:sz w:val="20"/>
          <w:szCs w:val="20"/>
        </w:rPr>
        <w:t xml:space="preserve"> All features and functionality.</w:t>
      </w:r>
    </w:p>
    <w:p w:rsidR="00747C8E" w:rsidRPr="00367C4C" w:rsidRDefault="008578FB" w:rsidP="008578FB">
      <w:pPr>
        <w:pStyle w:val="BulletedList2"/>
        <w:spacing w:before="0" w:line="276" w:lineRule="auto"/>
        <w:jc w:val="both"/>
        <w:rPr>
          <w:rFonts w:cs="Arial"/>
          <w:color w:val="auto"/>
          <w:sz w:val="20"/>
          <w:szCs w:val="20"/>
        </w:rPr>
      </w:pPr>
      <w:r w:rsidRPr="00367C4C">
        <w:rPr>
          <w:rFonts w:cs="Arial"/>
          <w:b/>
          <w:color w:val="auto"/>
          <w:sz w:val="20"/>
          <w:szCs w:val="20"/>
        </w:rPr>
        <w:t>Updated versions of existing projects</w:t>
      </w:r>
      <w:r w:rsidR="00B71034" w:rsidRPr="00367C4C">
        <w:rPr>
          <w:rFonts w:cs="Arial"/>
          <w:b/>
          <w:color w:val="auto"/>
          <w:sz w:val="20"/>
          <w:szCs w:val="20"/>
        </w:rPr>
        <w:t xml:space="preserve">. </w:t>
      </w:r>
      <w:r w:rsidRPr="00367C4C">
        <w:rPr>
          <w:rFonts w:cs="Arial"/>
          <w:color w:val="auto"/>
          <w:sz w:val="20"/>
          <w:szCs w:val="20"/>
        </w:rPr>
        <w:t>New features or functionality added in the updated version.</w:t>
      </w:r>
    </w:p>
    <w:p w:rsidR="008578FB" w:rsidRPr="00367C4C" w:rsidRDefault="008578FB" w:rsidP="007A348A">
      <w:pPr>
        <w:pStyle w:val="BulletedList"/>
      </w:pPr>
      <w:r w:rsidRPr="00367C4C">
        <w:t>Ensure that all threat models meet minimal threat model quality requirements. All threat models must contain data flow diagrams, assets, vulnerabilities, and mitigation. Threat modeling can be done in a variety of ways</w:t>
      </w:r>
      <w:r w:rsidR="0011742D" w:rsidRPr="00367C4C">
        <w:t>,</w:t>
      </w:r>
      <w:r w:rsidRPr="00367C4C">
        <w:t xml:space="preserve"> using either tools or documentation/specifications to define the approach. For assistance in creating threat models, see </w:t>
      </w:r>
      <w:r w:rsidR="00B83E12" w:rsidRPr="00367C4C">
        <w:t>“</w:t>
      </w:r>
      <w:r w:rsidRPr="00367C4C">
        <w:t>Chapter 9: Stage 4 – Risk Analysis</w:t>
      </w:r>
      <w:r w:rsidR="00B83E12" w:rsidRPr="00367C4C">
        <w:t>”</w:t>
      </w:r>
      <w:r w:rsidRPr="00367C4C">
        <w:t xml:space="preserve"> in </w:t>
      </w:r>
      <w:r w:rsidRPr="00367C4C">
        <w:rPr>
          <w:i/>
        </w:rPr>
        <w:t>The Security Development Lifecycle</w:t>
      </w:r>
      <w:r w:rsidRPr="00367C4C">
        <w:t xml:space="preserve"> book or consult other guidance listed in </w:t>
      </w:r>
      <w:hyperlink w:anchor="_Resources" w:history="1">
        <w:r w:rsidRPr="00367C4C">
          <w:rPr>
            <w:rStyle w:val="Hyperlink"/>
            <w:rFonts w:cs="Arial"/>
            <w:sz w:val="20"/>
          </w:rPr>
          <w:t>Resource</w:t>
        </w:r>
        <w:r w:rsidR="00736DF7" w:rsidRPr="00367C4C">
          <w:rPr>
            <w:rStyle w:val="Hyperlink"/>
            <w:rFonts w:cs="Arial"/>
            <w:sz w:val="20"/>
          </w:rPr>
          <w:t>s</w:t>
        </w:r>
      </w:hyperlink>
      <w:r w:rsidRPr="00367C4C">
        <w:t>.</w:t>
      </w:r>
    </w:p>
    <w:p w:rsidR="008578FB" w:rsidRPr="00367C4C" w:rsidRDefault="008578FB" w:rsidP="007A348A">
      <w:pPr>
        <w:pStyle w:val="BulletedList"/>
      </w:pPr>
      <w:r w:rsidRPr="00367C4C">
        <w:t>Have all threat models and referenced mitigations reviewed and approved by at least one developer, one tester, and one program manager. Ask architects, developers, testers, program managers, and others who understand the software to contribute to threat models and to review them. Solicit broad input and reviews to ensure the threat models are as comprehensive as possible.</w:t>
      </w:r>
    </w:p>
    <w:p w:rsidR="008578FB" w:rsidRPr="00367C4C" w:rsidRDefault="00736DF7" w:rsidP="007A348A">
      <w:pPr>
        <w:pStyle w:val="BulletedList"/>
      </w:pPr>
      <w:r w:rsidRPr="00367C4C">
        <w:t>Confirm that t</w:t>
      </w:r>
      <w:r w:rsidR="008578FB" w:rsidRPr="00367C4C">
        <w:t>hreat model data and associated documentation (functional/design spec</w:t>
      </w:r>
      <w:r w:rsidR="00747390" w:rsidRPr="00367C4C">
        <w:t>ification</w:t>
      </w:r>
      <w:r w:rsidR="008578FB" w:rsidRPr="00367C4C">
        <w:t>s) ha</w:t>
      </w:r>
      <w:r w:rsidRPr="00367C4C">
        <w:t>s</w:t>
      </w:r>
      <w:r w:rsidR="008578FB" w:rsidRPr="00367C4C">
        <w:t xml:space="preserve"> been stored using the document control system used by </w:t>
      </w:r>
      <w:r w:rsidRPr="00367C4C">
        <w:t xml:space="preserve">the </w:t>
      </w:r>
      <w:r w:rsidR="008578FB" w:rsidRPr="00367C4C">
        <w:t>product team.</w:t>
      </w:r>
    </w:p>
    <w:p w:rsidR="00B71034" w:rsidRPr="00367C4C" w:rsidRDefault="008578FB" w:rsidP="00B71034">
      <w:pPr>
        <w:pStyle w:val="Heading3"/>
        <w:rPr>
          <w:rFonts w:cs="Arial"/>
        </w:rPr>
      </w:pPr>
      <w:r w:rsidRPr="00367C4C">
        <w:rPr>
          <w:rFonts w:cs="Arial"/>
        </w:rPr>
        <w:t>Privacy Requirements</w:t>
      </w:r>
    </w:p>
    <w:p w:rsidR="008578FB" w:rsidRPr="00367C4C" w:rsidRDefault="008578FB" w:rsidP="001F716E">
      <w:pPr>
        <w:rPr>
          <w:rFonts w:cs="Arial"/>
        </w:rPr>
      </w:pPr>
      <w:r w:rsidRPr="00367C4C">
        <w:rPr>
          <w:rFonts w:cs="Arial"/>
        </w:rPr>
        <w:t>If a project has a privacy impact rating of P1:</w:t>
      </w:r>
    </w:p>
    <w:p w:rsidR="008578FB" w:rsidRPr="00367C4C" w:rsidRDefault="008578FB" w:rsidP="007A348A">
      <w:pPr>
        <w:pStyle w:val="BulletedList"/>
      </w:pPr>
      <w:r w:rsidRPr="00367C4C">
        <w:t xml:space="preserve">Complete </w:t>
      </w:r>
      <w:hyperlink w:anchor="_Perform_a_Detailed" w:history="1">
        <w:r w:rsidRPr="00367C4C">
          <w:rPr>
            <w:rStyle w:val="Hyperlink"/>
            <w:rFonts w:cs="Arial"/>
            <w:sz w:val="20"/>
          </w:rPr>
          <w:t>Detailed Privacy Analysis</w:t>
        </w:r>
      </w:hyperlink>
      <w:r w:rsidRPr="00367C4C">
        <w:t xml:space="preserve"> in </w:t>
      </w:r>
      <w:hyperlink w:anchor="_Perform_a_Detailed" w:history="1">
        <w:r w:rsidRPr="00367C4C">
          <w:rPr>
            <w:rStyle w:val="Hyperlink"/>
            <w:rFonts w:cs="Arial"/>
            <w:sz w:val="20"/>
          </w:rPr>
          <w:t>Appendix C: SDL Privacy Questionnaire</w:t>
        </w:r>
      </w:hyperlink>
      <w:r w:rsidR="00747390" w:rsidRPr="00367C4C">
        <w:t>.</w:t>
      </w:r>
      <w:r w:rsidRPr="00367C4C">
        <w:t xml:space="preserve"> The questions will be customized to the behaviors specified in the initial assessment.</w:t>
      </w:r>
    </w:p>
    <w:p w:rsidR="008578FB" w:rsidRPr="00367C4C" w:rsidRDefault="008578FB" w:rsidP="007A348A">
      <w:pPr>
        <w:pStyle w:val="BulletedList"/>
      </w:pPr>
      <w:r w:rsidRPr="00367C4C">
        <w:t>Hold a design review with your privacy subject</w:t>
      </w:r>
      <w:r w:rsidR="00747390" w:rsidRPr="00367C4C">
        <w:t>-</w:t>
      </w:r>
      <w:r w:rsidRPr="00367C4C">
        <w:t>matter expert.</w:t>
      </w:r>
    </w:p>
    <w:p w:rsidR="008578FB" w:rsidRPr="00367C4C" w:rsidRDefault="008578FB" w:rsidP="008578FB">
      <w:pPr>
        <w:pStyle w:val="Text"/>
        <w:spacing w:before="0" w:line="276" w:lineRule="auto"/>
        <w:jc w:val="both"/>
        <w:rPr>
          <w:rFonts w:cs="Arial"/>
          <w:szCs w:val="20"/>
        </w:rPr>
      </w:pPr>
      <w:r w:rsidRPr="00367C4C">
        <w:rPr>
          <w:rFonts w:cs="Arial"/>
          <w:szCs w:val="20"/>
        </w:rPr>
        <w:t>If your project has a privacy impact rating of P2:</w:t>
      </w:r>
    </w:p>
    <w:p w:rsidR="008578FB" w:rsidRPr="00367C4C" w:rsidRDefault="008578FB" w:rsidP="007A348A">
      <w:pPr>
        <w:pStyle w:val="BulletedList"/>
      </w:pPr>
      <w:r w:rsidRPr="00367C4C">
        <w:t xml:space="preserve">Complete the </w:t>
      </w:r>
      <w:hyperlink w:anchor="_Perform_a_Detailed" w:history="1">
        <w:r w:rsidR="00E20607" w:rsidRPr="00367C4C">
          <w:rPr>
            <w:rStyle w:val="Hyperlink"/>
            <w:rFonts w:cs="Arial"/>
            <w:sz w:val="20"/>
          </w:rPr>
          <w:t>Detailed Privacy Analysis</w:t>
        </w:r>
      </w:hyperlink>
      <w:r w:rsidRPr="00367C4C">
        <w:t xml:space="preserve"> in </w:t>
      </w:r>
      <w:hyperlink w:anchor="_Perform_a_Detailed" w:history="1">
        <w:r w:rsidRPr="00367C4C">
          <w:rPr>
            <w:rStyle w:val="Hyperlink"/>
            <w:rFonts w:cs="Arial"/>
            <w:sz w:val="20"/>
          </w:rPr>
          <w:t>Appendix C: SDL Privacy Questionnaire</w:t>
        </w:r>
      </w:hyperlink>
      <w:r w:rsidR="00747390" w:rsidRPr="00367C4C">
        <w:t>.</w:t>
      </w:r>
      <w:r w:rsidRPr="00367C4C">
        <w:t xml:space="preserve"> The questions will be customized to the behaviors specified in the initial assessment.</w:t>
      </w:r>
    </w:p>
    <w:p w:rsidR="008578FB" w:rsidRPr="00367C4C" w:rsidRDefault="008578FB" w:rsidP="007A348A">
      <w:pPr>
        <w:pStyle w:val="BulletedList"/>
      </w:pPr>
      <w:r w:rsidRPr="00367C4C">
        <w:t>Hold a design review with your privacy subject</w:t>
      </w:r>
      <w:r w:rsidR="00747390" w:rsidRPr="00367C4C">
        <w:t>-</w:t>
      </w:r>
      <w:r w:rsidRPr="00367C4C">
        <w:t>matter expert only if one or more of these criteria apply:</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The privacy subject</w:t>
      </w:r>
      <w:r w:rsidR="00747390" w:rsidRPr="00367C4C">
        <w:rPr>
          <w:rFonts w:cs="Arial"/>
          <w:color w:val="auto"/>
          <w:sz w:val="20"/>
          <w:szCs w:val="20"/>
        </w:rPr>
        <w:t>-</w:t>
      </w:r>
      <w:r w:rsidRPr="00367C4C">
        <w:rPr>
          <w:rFonts w:cs="Arial"/>
          <w:color w:val="auto"/>
          <w:sz w:val="20"/>
          <w:szCs w:val="20"/>
        </w:rPr>
        <w:t>matter expert requests a design review.</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You want confirmation that the design is compliant.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You wish to request an exception.</w:t>
      </w:r>
    </w:p>
    <w:p w:rsidR="008578FB" w:rsidRPr="00367C4C" w:rsidRDefault="008578FB" w:rsidP="001F716E">
      <w:pPr>
        <w:rPr>
          <w:rFonts w:cs="Arial"/>
        </w:rPr>
      </w:pPr>
      <w:r w:rsidRPr="00367C4C">
        <w:rPr>
          <w:rFonts w:cs="Arial"/>
        </w:rPr>
        <w:t>If your project has a privacy impact rating of P3, there are no privacy requirements during this phase.</w:t>
      </w:r>
    </w:p>
    <w:p w:rsidR="00B71034" w:rsidRPr="00367C4C" w:rsidRDefault="008578FB" w:rsidP="00B71034">
      <w:pPr>
        <w:pStyle w:val="Heading3"/>
        <w:rPr>
          <w:rFonts w:cs="Arial"/>
        </w:rPr>
      </w:pPr>
      <w:bookmarkStart w:id="40" w:name="_Security_Recommendations"/>
      <w:bookmarkEnd w:id="40"/>
      <w:r w:rsidRPr="00367C4C">
        <w:rPr>
          <w:rFonts w:cs="Arial"/>
        </w:rPr>
        <w:t>Security Recommendations</w:t>
      </w:r>
    </w:p>
    <w:p w:rsidR="008578FB" w:rsidRPr="00367C4C" w:rsidRDefault="008578FB" w:rsidP="007A348A">
      <w:pPr>
        <w:pStyle w:val="BulletedList"/>
      </w:pPr>
      <w:r w:rsidRPr="00367C4C">
        <w:t xml:space="preserve">The person who manages the threat modeling process should complete threat modeling training before working on threat models. </w:t>
      </w:r>
    </w:p>
    <w:p w:rsidR="008578FB" w:rsidRPr="00367C4C" w:rsidRDefault="008578FB" w:rsidP="007A348A">
      <w:pPr>
        <w:pStyle w:val="BulletedList"/>
      </w:pPr>
      <w:r w:rsidRPr="00367C4C">
        <w:t>After all specifications and threat models have been completed and approved, the process for making changes to functional or design specifications</w:t>
      </w:r>
      <w:r w:rsidR="00747390" w:rsidRPr="00367C4C">
        <w:t>—</w:t>
      </w:r>
      <w:r w:rsidRPr="00367C4C">
        <w:t>known as design change requests</w:t>
      </w:r>
      <w:r w:rsidR="00747390" w:rsidRPr="00367C4C">
        <w:t xml:space="preserve"> (</w:t>
      </w:r>
      <w:r w:rsidRPr="00367C4C">
        <w:t>DCRs</w:t>
      </w:r>
      <w:r w:rsidR="00747390" w:rsidRPr="00367C4C">
        <w:t>—</w:t>
      </w:r>
      <w:r w:rsidRPr="00367C4C">
        <w:t xml:space="preserve">should </w:t>
      </w:r>
      <w:r w:rsidRPr="00367C4C">
        <w:lastRenderedPageBreak/>
        <w:t>include an assessment of whether the changes alter existing threats, vulnerabilities, or the effectiveness of mitigations.</w:t>
      </w:r>
    </w:p>
    <w:p w:rsidR="008578FB" w:rsidRPr="00367C4C" w:rsidRDefault="008578FB" w:rsidP="007A348A">
      <w:pPr>
        <w:pStyle w:val="BulletedList"/>
      </w:pPr>
      <w:r w:rsidRPr="00367C4C">
        <w:t xml:space="preserve">Create an individual work item </w:t>
      </w:r>
      <w:proofErr w:type="gramStart"/>
      <w:r w:rsidRPr="00367C4C">
        <w:t>for each vulnerability</w:t>
      </w:r>
      <w:proofErr w:type="gramEnd"/>
      <w:r w:rsidRPr="00367C4C">
        <w:t xml:space="preserve"> listed in the threat model so that your quality assurance team can verify that the mitigation is implemented and functions as designed.</w:t>
      </w:r>
    </w:p>
    <w:p w:rsidR="00B71034" w:rsidRPr="00367C4C" w:rsidRDefault="008578FB" w:rsidP="00B71034">
      <w:pPr>
        <w:pStyle w:val="Heading3"/>
        <w:rPr>
          <w:rFonts w:cs="Arial"/>
        </w:rPr>
      </w:pPr>
      <w:bookmarkStart w:id="41" w:name="_Resources"/>
      <w:bookmarkEnd w:id="41"/>
      <w:r w:rsidRPr="00367C4C">
        <w:rPr>
          <w:rFonts w:cs="Arial"/>
        </w:rPr>
        <w:t>Resources</w:t>
      </w:r>
    </w:p>
    <w:p w:rsidR="008578FB" w:rsidRPr="00367C4C" w:rsidRDefault="00C96473" w:rsidP="007A348A">
      <w:pPr>
        <w:pStyle w:val="BulletedList"/>
      </w:pPr>
      <w:hyperlink r:id="rId51" w:history="1">
        <w:r w:rsidR="008578FB" w:rsidRPr="00367C4C">
          <w:rPr>
            <w:rStyle w:val="Hyperlink"/>
            <w:rFonts w:cs="Arial"/>
            <w:bCs/>
            <w:i/>
            <w:sz w:val="20"/>
          </w:rPr>
          <w:t>The Security Development Lifecycle</w:t>
        </w:r>
      </w:hyperlink>
      <w:r w:rsidR="008578FB" w:rsidRPr="00367C4C">
        <w:t xml:space="preserve"> (ISBN 9780735622142; ISBN-10 0-7356-2214-0), Chapter 8: Stage 3</w:t>
      </w:r>
      <w:r w:rsidR="00201F19" w:rsidRPr="00367C4C">
        <w:t>—</w:t>
      </w:r>
      <w:r w:rsidR="008578FB" w:rsidRPr="00367C4C">
        <w:t>Product Risk Assessment</w:t>
      </w:r>
    </w:p>
    <w:p w:rsidR="008578FB" w:rsidRPr="00367C4C" w:rsidRDefault="00C96473" w:rsidP="007A348A">
      <w:pPr>
        <w:pStyle w:val="BulletedList"/>
      </w:pPr>
      <w:hyperlink r:id="rId52" w:history="1">
        <w:r w:rsidR="008578FB" w:rsidRPr="00367C4C">
          <w:rPr>
            <w:rStyle w:val="Hyperlink"/>
            <w:rFonts w:cs="Arial"/>
            <w:bCs/>
            <w:i/>
            <w:sz w:val="20"/>
          </w:rPr>
          <w:t>The Security Development Lifecycle</w:t>
        </w:r>
      </w:hyperlink>
      <w:r w:rsidR="008578FB" w:rsidRPr="00367C4C">
        <w:t xml:space="preserve"> (ISBN 9780735622142; ISBN-10 0-7356-2214-0), Chapter 9: Stage 4</w:t>
      </w:r>
      <w:r w:rsidR="00201F19" w:rsidRPr="00367C4C">
        <w:t>—</w:t>
      </w:r>
      <w:r w:rsidR="008578FB" w:rsidRPr="00367C4C">
        <w:t>Risk Analysis</w:t>
      </w:r>
    </w:p>
    <w:p w:rsidR="008578FB" w:rsidRPr="00367C4C" w:rsidRDefault="00C96473" w:rsidP="007A348A">
      <w:pPr>
        <w:pStyle w:val="BulletedList"/>
      </w:pPr>
      <w:hyperlink r:id="rId53" w:history="1">
        <w:r w:rsidR="008578FB" w:rsidRPr="00367C4C">
          <w:rPr>
            <w:rStyle w:val="Hyperlink"/>
            <w:rFonts w:cs="Arial"/>
            <w:sz w:val="20"/>
          </w:rPr>
          <w:t>Threat Modeling: Uncover Security Design Flaws Using The STRIDE Approach</w:t>
        </w:r>
      </w:hyperlink>
    </w:p>
    <w:p w:rsidR="008578FB" w:rsidRPr="00367C4C" w:rsidRDefault="00C96473" w:rsidP="007A348A">
      <w:pPr>
        <w:pStyle w:val="BulletedList"/>
      </w:pPr>
      <w:hyperlink r:id="rId54" w:history="1">
        <w:r w:rsidR="00864AA0" w:rsidRPr="00367C4C">
          <w:rPr>
            <w:rStyle w:val="Hyperlink"/>
            <w:rFonts w:cs="Arial"/>
            <w:sz w:val="20"/>
          </w:rPr>
          <w:t xml:space="preserve">SDL </w:t>
        </w:r>
        <w:r w:rsidR="008578FB" w:rsidRPr="00367C4C">
          <w:rPr>
            <w:rStyle w:val="Hyperlink"/>
            <w:rFonts w:cs="Arial"/>
            <w:sz w:val="20"/>
          </w:rPr>
          <w:t>Threat Modeling Tool</w:t>
        </w:r>
      </w:hyperlink>
    </w:p>
    <w:p w:rsidR="008578FB" w:rsidRPr="00367C4C" w:rsidRDefault="00C96473" w:rsidP="007A348A">
      <w:pPr>
        <w:pStyle w:val="BulletedList"/>
      </w:pPr>
      <w:hyperlink r:id="rId55" w:history="1">
        <w:r w:rsidR="008578FB" w:rsidRPr="00367C4C">
          <w:rPr>
            <w:rStyle w:val="Hyperlink"/>
            <w:rFonts w:cs="Arial"/>
            <w:sz w:val="20"/>
          </w:rPr>
          <w:t>Fending Off Future Attacks by Reducing Attack Surface</w:t>
        </w:r>
      </w:hyperlink>
      <w:r w:rsidR="008578FB" w:rsidRPr="00367C4C">
        <w:t>, an MSDN article that describes the process for determining attack surface</w:t>
      </w:r>
    </w:p>
    <w:p w:rsidR="008578FB" w:rsidRPr="00367C4C" w:rsidRDefault="00C96473" w:rsidP="007A348A">
      <w:pPr>
        <w:pStyle w:val="BulletedList"/>
      </w:pPr>
      <w:hyperlink r:id="rId56" w:history="1">
        <w:r w:rsidR="008578FB" w:rsidRPr="00367C4C">
          <w:rPr>
            <w:rStyle w:val="Hyperlink"/>
            <w:rFonts w:cs="Arial"/>
            <w:sz w:val="20"/>
          </w:rPr>
          <w:t>Measuring Relative Attack Surfaces</w:t>
        </w:r>
      </w:hyperlink>
      <w:r w:rsidR="008578FB" w:rsidRPr="00367C4C">
        <w:t>, a more in-depth research paper</w:t>
      </w:r>
    </w:p>
    <w:p w:rsidR="008578FB" w:rsidRPr="00367C4C" w:rsidRDefault="008578FB" w:rsidP="001F716E">
      <w:pPr>
        <w:rPr>
          <w:rFonts w:cs="Arial"/>
        </w:rPr>
      </w:pPr>
    </w:p>
    <w:p w:rsidR="008578FB" w:rsidRPr="00367C4C" w:rsidRDefault="00250150" w:rsidP="001F716E">
      <w:pPr>
        <w:rPr>
          <w:rFonts w:cs="Arial"/>
        </w:rPr>
      </w:pPr>
      <w:r w:rsidRPr="00367C4C">
        <w:rPr>
          <w:rFonts w:cs="Arial"/>
          <w:noProof/>
        </w:rPr>
        <w:drawing>
          <wp:anchor distT="0" distB="0" distL="114300" distR="114300" simplePos="0" relativeHeight="251646464" behindDoc="0" locked="0" layoutInCell="1" allowOverlap="1">
            <wp:simplePos x="0" y="0"/>
            <wp:positionH relativeFrom="margin">
              <wp:align>left</wp:align>
            </wp:positionH>
            <wp:positionV relativeFrom="margin">
              <wp:posOffset>3277870</wp:posOffset>
            </wp:positionV>
            <wp:extent cx="439420" cy="439420"/>
            <wp:effectExtent l="0" t="0" r="0" b="0"/>
            <wp:wrapSquare wrapText="bothSides"/>
            <wp:docPr id="16" name="Picture 15" descr="Implement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57" cstate="print"/>
                    <a:stretch>
                      <a:fillRect/>
                    </a:stretch>
                  </pic:blipFill>
                  <pic:spPr>
                    <a:xfrm>
                      <a:off x="0" y="0"/>
                      <a:ext cx="439420" cy="439420"/>
                    </a:xfrm>
                    <a:prstGeom prst="rect">
                      <a:avLst/>
                    </a:prstGeom>
                  </pic:spPr>
                </pic:pic>
              </a:graphicData>
            </a:graphic>
          </wp:anchor>
        </w:drawing>
      </w:r>
    </w:p>
    <w:p w:rsidR="00AD6D6A" w:rsidRPr="00367C4C" w:rsidRDefault="008578FB" w:rsidP="001F716E">
      <w:pPr>
        <w:pStyle w:val="Heading1"/>
        <w:rPr>
          <w:rFonts w:ascii="Arial" w:hAnsi="Arial" w:cs="Arial"/>
        </w:rPr>
      </w:pPr>
      <w:bookmarkStart w:id="42" w:name="_Phase_Three:_Implementation"/>
      <w:bookmarkStart w:id="43" w:name="_Toc276579048"/>
      <w:bookmarkStart w:id="44" w:name="_Toc195615912"/>
      <w:bookmarkStart w:id="45" w:name="_Toc221722331"/>
      <w:bookmarkEnd w:id="42"/>
      <w:r w:rsidRPr="00367C4C">
        <w:rPr>
          <w:rFonts w:ascii="Arial" w:hAnsi="Arial" w:cs="Arial"/>
        </w:rPr>
        <w:t>Phase</w:t>
      </w:r>
      <w:r w:rsidR="00490A18" w:rsidRPr="00367C4C">
        <w:rPr>
          <w:rFonts w:ascii="Arial" w:hAnsi="Arial" w:cs="Arial"/>
        </w:rPr>
        <w:t xml:space="preserve"> </w:t>
      </w:r>
      <w:r w:rsidR="0062094F" w:rsidRPr="00367C4C">
        <w:rPr>
          <w:rFonts w:ascii="Arial" w:hAnsi="Arial" w:cs="Arial"/>
        </w:rPr>
        <w:t>Three</w:t>
      </w:r>
      <w:r w:rsidRPr="00367C4C">
        <w:rPr>
          <w:rFonts w:ascii="Arial" w:hAnsi="Arial" w:cs="Arial"/>
        </w:rPr>
        <w:t xml:space="preserve">: </w:t>
      </w:r>
      <w:r w:rsidR="00490A18" w:rsidRPr="00367C4C">
        <w:rPr>
          <w:rFonts w:ascii="Arial" w:hAnsi="Arial" w:cs="Arial"/>
        </w:rPr>
        <w:t>Implementation</w:t>
      </w:r>
      <w:bookmarkEnd w:id="43"/>
    </w:p>
    <w:p w:rsidR="00490A18" w:rsidRPr="00367C4C" w:rsidRDefault="00490A18" w:rsidP="001F716E">
      <w:pPr>
        <w:pStyle w:val="Heading1"/>
        <w:rPr>
          <w:rFonts w:ascii="Arial" w:hAnsi="Arial" w:cs="Arial"/>
        </w:rPr>
      </w:pPr>
    </w:p>
    <w:p w:rsidR="00B71034" w:rsidRPr="00367C4C" w:rsidRDefault="0062094F" w:rsidP="00B71034">
      <w:pPr>
        <w:rPr>
          <w:rFonts w:cs="Arial"/>
        </w:rPr>
      </w:pPr>
      <w:r w:rsidRPr="00367C4C">
        <w:rPr>
          <w:rFonts w:cs="Arial"/>
        </w:rPr>
        <w:t xml:space="preserve">The Implementation phase is when the end user of your software is foremost in your mind. During this phase you create the documentation and tools the customer uses to make informed decisions about how to deploy your </w:t>
      </w:r>
      <w:r w:rsidR="000421D0" w:rsidRPr="00367C4C">
        <w:rPr>
          <w:rFonts w:cs="Arial"/>
        </w:rPr>
        <w:t>software</w:t>
      </w:r>
      <w:r w:rsidRPr="00367C4C">
        <w:rPr>
          <w:rFonts w:cs="Arial"/>
        </w:rPr>
        <w:t xml:space="preserve"> securely. To this end, the Implementation phase is when you establish development best practices to detect and remove security</w:t>
      </w:r>
      <w:r w:rsidR="000421D0" w:rsidRPr="00367C4C">
        <w:rPr>
          <w:rFonts w:cs="Arial"/>
        </w:rPr>
        <w:t xml:space="preserve"> and privacy</w:t>
      </w:r>
      <w:r w:rsidRPr="00367C4C">
        <w:rPr>
          <w:rFonts w:cs="Arial"/>
        </w:rPr>
        <w:t xml:space="preserve"> issues early in the development cycle.</w:t>
      </w:r>
    </w:p>
    <w:p w:rsidR="00B71034" w:rsidRPr="00367C4C" w:rsidRDefault="008578FB" w:rsidP="00B71034">
      <w:pPr>
        <w:pStyle w:val="Heading2"/>
        <w:rPr>
          <w:rFonts w:cs="Arial"/>
        </w:rPr>
      </w:pPr>
      <w:bookmarkStart w:id="46" w:name="_Toc276579049"/>
      <w:r w:rsidRPr="00367C4C">
        <w:rPr>
          <w:rFonts w:cs="Arial"/>
        </w:rPr>
        <w:t xml:space="preserve">Creating Documentation and Tools for Users </w:t>
      </w:r>
      <w:r w:rsidR="00747390" w:rsidRPr="00367C4C">
        <w:rPr>
          <w:rFonts w:cs="Arial"/>
        </w:rPr>
        <w:t>T</w:t>
      </w:r>
      <w:r w:rsidRPr="00367C4C">
        <w:rPr>
          <w:rFonts w:cs="Arial"/>
        </w:rPr>
        <w:t>hat Address Security and Privacy</w:t>
      </w:r>
      <w:bookmarkEnd w:id="44"/>
      <w:bookmarkEnd w:id="45"/>
      <w:bookmarkEnd w:id="46"/>
    </w:p>
    <w:p w:rsidR="008578FB" w:rsidRPr="00367C4C" w:rsidRDefault="008578FB" w:rsidP="001F716E">
      <w:pPr>
        <w:rPr>
          <w:rFonts w:cs="Arial"/>
        </w:rPr>
      </w:pPr>
      <w:r w:rsidRPr="00367C4C">
        <w:rPr>
          <w:rFonts w:cs="Arial"/>
        </w:rPr>
        <w:t xml:space="preserve">Every release of a software program should be secure by design, in its default configuration, and in deployment. However, people use programs differently, and not everyone uses a program in its default configuration. You need to provide users with enough security information so they can make informed decisions about how to deploy a program securely. Because security and usability might conflict, you also need to educate users about the threats that exist </w:t>
      </w:r>
      <w:r w:rsidR="00747390" w:rsidRPr="00367C4C">
        <w:rPr>
          <w:rFonts w:cs="Arial"/>
        </w:rPr>
        <w:t>and</w:t>
      </w:r>
      <w:r w:rsidRPr="00367C4C">
        <w:rPr>
          <w:rFonts w:cs="Arial"/>
        </w:rPr>
        <w:t xml:space="preserve"> the balance between risk and functionality when deciding how to deploy and operate software programs.</w:t>
      </w:r>
    </w:p>
    <w:p w:rsidR="008578FB" w:rsidRPr="00367C4C" w:rsidRDefault="008578FB" w:rsidP="001F716E">
      <w:pPr>
        <w:rPr>
          <w:rFonts w:cs="Arial"/>
        </w:rPr>
      </w:pPr>
      <w:r w:rsidRPr="00367C4C">
        <w:rPr>
          <w:rFonts w:cs="Arial"/>
        </w:rPr>
        <w:t xml:space="preserve">It is difficult to discuss specific security documentation needs before development plans and functional specifications stabilize. As soon as the architecture is reasonably stable, the user </w:t>
      </w:r>
      <w:r w:rsidR="00761C9D" w:rsidRPr="00367C4C">
        <w:rPr>
          <w:rFonts w:cs="Arial"/>
        </w:rPr>
        <w:t>experience (UX)</w:t>
      </w:r>
      <w:r w:rsidRPr="00367C4C">
        <w:rPr>
          <w:rFonts w:cs="Arial"/>
        </w:rPr>
        <w:t xml:space="preserve"> team can develop a security documentation plan and schedule. Delivering documentation about how to use a software program securely is just as important as delivering the program itself.</w:t>
      </w:r>
    </w:p>
    <w:p w:rsidR="00B71034" w:rsidRPr="00367C4C" w:rsidRDefault="008578FB" w:rsidP="00B71034">
      <w:pPr>
        <w:pStyle w:val="Heading3"/>
        <w:rPr>
          <w:rFonts w:cs="Arial"/>
        </w:rPr>
      </w:pPr>
      <w:r w:rsidRPr="00367C4C">
        <w:rPr>
          <w:rFonts w:cs="Arial"/>
        </w:rPr>
        <w:t>Security Recommendations</w:t>
      </w:r>
    </w:p>
    <w:p w:rsidR="008578FB" w:rsidRPr="00367C4C" w:rsidRDefault="008578FB" w:rsidP="007A348A">
      <w:pPr>
        <w:pStyle w:val="BulletedList"/>
      </w:pPr>
      <w:r w:rsidRPr="00367C4C">
        <w:t xml:space="preserve">Development management, program management, and </w:t>
      </w:r>
      <w:r w:rsidR="00761C9D" w:rsidRPr="00367C4C">
        <w:t>UX</w:t>
      </w:r>
      <w:r w:rsidRPr="00367C4C">
        <w:t xml:space="preserve"> teams should meet to identify and discuss what information users will need to use the software program securely. Define realistic use </w:t>
      </w:r>
      <w:r w:rsidRPr="00367C4C">
        <w:lastRenderedPageBreak/>
        <w:t>and deployment scenarios in functional and design specifications. Consider user needs for documentation and tools.</w:t>
      </w:r>
    </w:p>
    <w:p w:rsidR="008578FB" w:rsidRPr="00367C4C" w:rsidRDefault="008578FB" w:rsidP="007A348A">
      <w:pPr>
        <w:pStyle w:val="BulletedList"/>
      </w:pPr>
      <w:r w:rsidRPr="00367C4C">
        <w:t>U</w:t>
      </w:r>
      <w:r w:rsidR="00761C9D" w:rsidRPr="00367C4C">
        <w:t>ser experience</w:t>
      </w:r>
      <w:r w:rsidRPr="00367C4C">
        <w:t xml:space="preserve"> teams should establish a plan to create user-facing security documentation. This plan should include appropriate schedules and staffing needs. Communicating the security aspects of a program to the user in a clear and concise fashion is as important as </w:t>
      </w:r>
      <w:r w:rsidR="00747390" w:rsidRPr="00367C4C">
        <w:t>e</w:t>
      </w:r>
      <w:r w:rsidRPr="00367C4C">
        <w:t>nsuring that the product code or functionality is free of vulnerabilities.</w:t>
      </w:r>
    </w:p>
    <w:p w:rsidR="008578FB" w:rsidRPr="00367C4C" w:rsidRDefault="008578FB" w:rsidP="007A348A">
      <w:pPr>
        <w:pStyle w:val="BulletedList"/>
      </w:pPr>
      <w:r w:rsidRPr="00367C4C">
        <w:t>For new versions of existing programs, solicit or gather comments about what problems and challenges users faced when securing prior versions.</w:t>
      </w:r>
    </w:p>
    <w:p w:rsidR="008578FB" w:rsidRPr="00367C4C" w:rsidRDefault="008578FB" w:rsidP="007A348A">
      <w:pPr>
        <w:pStyle w:val="BulletedList"/>
      </w:pPr>
      <w:r w:rsidRPr="00367C4C">
        <w:t>Make information about secure configurations available separately or as part of the default product documentation and/or help files. Consider the following issues: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The program will follow the best practice of reducing the default attack surface. However, what should users know if they need to activate additional functionality? What risks will they be exposed to?</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Are there usage scenarios that allow users to lock down or </w:t>
      </w:r>
      <w:r w:rsidRPr="00367C4C">
        <w:rPr>
          <w:rFonts w:cs="Arial"/>
          <w:i/>
          <w:color w:val="auto"/>
          <w:sz w:val="20"/>
          <w:szCs w:val="20"/>
        </w:rPr>
        <w:t>harden</w:t>
      </w:r>
      <w:r w:rsidRPr="00367C4C">
        <w:rPr>
          <w:rFonts w:cs="Arial"/>
          <w:color w:val="auto"/>
          <w:sz w:val="20"/>
          <w:szCs w:val="20"/>
        </w:rPr>
        <w:t xml:space="preserve"> the program more securely than the default configuration without losing functionality? Inform users about how to configure the program for these situations. Better yet, provide easy-to-use templates that implement such configurations.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Inform users about security best practices, such as removing guest accounts and default passwords. External security notes from threat modeling are good sources of information to consider.</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For programs that use network or Internet communications, describe all communications channels and ports, protocols, and communications configuration options (and their associated security impacts).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To support earlier versions of the software and older protocols, it is often necessary to operate less securely. Do not enable insecure protocols in the default configuration. You might still need to deliver them with the release, so inform users about the security implications of older protocols and backward compatibility. Inform users about these trade-offs and how to disable older compatibility modes to achieve the best possible security.</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Tell users how they can ensure safe use of the program or take advantage of built-in security and privacy features.</w:t>
      </w:r>
    </w:p>
    <w:p w:rsidR="00B71034" w:rsidRPr="00367C4C" w:rsidRDefault="008578FB" w:rsidP="00B71034">
      <w:pPr>
        <w:pStyle w:val="Heading3"/>
        <w:rPr>
          <w:rFonts w:cs="Arial"/>
        </w:rPr>
      </w:pPr>
      <w:r w:rsidRPr="00367C4C">
        <w:rPr>
          <w:rFonts w:cs="Arial"/>
        </w:rPr>
        <w:t>Privacy Recommendations</w:t>
      </w:r>
    </w:p>
    <w:p w:rsidR="008578FB" w:rsidRPr="00367C4C" w:rsidRDefault="008578FB" w:rsidP="007A348A">
      <w:pPr>
        <w:pStyle w:val="BulletedList"/>
      </w:pPr>
      <w:r w:rsidRPr="00367C4C">
        <w:t xml:space="preserve">If the program contains privacy controls, create deployment guides for organizations to help them protect their users’ privacy (for example, </w:t>
      </w:r>
      <w:r w:rsidR="00B71034" w:rsidRPr="00367C4C">
        <w:rPr>
          <w:b/>
        </w:rPr>
        <w:t>Group Policy</w:t>
      </w:r>
      <w:r w:rsidRPr="00367C4C">
        <w:t xml:space="preserve"> controls).</w:t>
      </w:r>
    </w:p>
    <w:p w:rsidR="008578FB" w:rsidRPr="00367C4C" w:rsidRDefault="008578FB" w:rsidP="007A348A">
      <w:pPr>
        <w:pStyle w:val="BulletedList"/>
      </w:pPr>
      <w:r w:rsidRPr="00367C4C">
        <w:t>Create content to help users protect their privacy when using the program (for example, secure your subnet).</w:t>
      </w:r>
    </w:p>
    <w:p w:rsidR="00B71034" w:rsidRPr="00367C4C" w:rsidRDefault="008578FB" w:rsidP="00B71034">
      <w:pPr>
        <w:pStyle w:val="Heading3"/>
        <w:rPr>
          <w:rFonts w:cs="Arial"/>
        </w:rPr>
      </w:pPr>
      <w:r w:rsidRPr="00367C4C">
        <w:rPr>
          <w:rFonts w:cs="Arial"/>
        </w:rPr>
        <w:t>Resources</w:t>
      </w:r>
    </w:p>
    <w:p w:rsidR="008578FB" w:rsidRPr="00367C4C" w:rsidRDefault="00C96473" w:rsidP="007A348A">
      <w:pPr>
        <w:pStyle w:val="BulletedList"/>
      </w:pPr>
      <w:hyperlink r:id="rId58" w:history="1">
        <w:r w:rsidR="008578FB" w:rsidRPr="00367C4C">
          <w:rPr>
            <w:rStyle w:val="Hyperlink"/>
            <w:rFonts w:cs="Arial"/>
            <w:bCs/>
            <w:i/>
            <w:sz w:val="20"/>
          </w:rPr>
          <w:t>The Security Development Lifecycle</w:t>
        </w:r>
      </w:hyperlink>
      <w:r w:rsidR="008578FB" w:rsidRPr="00367C4C">
        <w:t xml:space="preserve"> (ISBN 9780735622142; ISBN-10 0-7356-2214-0), Chapter 10: Stage 5</w:t>
      </w:r>
      <w:r w:rsidR="000E29D0" w:rsidRPr="00367C4C">
        <w:t>—</w:t>
      </w:r>
      <w:r w:rsidR="008578FB" w:rsidRPr="00367C4C">
        <w:t>Creating Security Documents, Tools, and Best Practices for Customers</w:t>
      </w:r>
    </w:p>
    <w:p w:rsidR="008578FB" w:rsidRPr="00367C4C" w:rsidRDefault="008578FB" w:rsidP="007A348A">
      <w:pPr>
        <w:pStyle w:val="BulletedList"/>
      </w:pPr>
      <w:r w:rsidRPr="00367C4C">
        <w:t xml:space="preserve">Templates contained in the </w:t>
      </w:r>
      <w:hyperlink r:id="rId59" w:history="1">
        <w:r w:rsidRPr="00367C4C">
          <w:rPr>
            <w:rStyle w:val="Hyperlink"/>
            <w:rFonts w:cs="Arial"/>
            <w:i/>
            <w:sz w:val="20"/>
          </w:rPr>
          <w:t>Windows Server 2003 Security Guide</w:t>
        </w:r>
      </w:hyperlink>
    </w:p>
    <w:p w:rsidR="00B71034" w:rsidRPr="00367C4C" w:rsidRDefault="008578FB" w:rsidP="00B71034">
      <w:pPr>
        <w:pStyle w:val="Heading2"/>
        <w:rPr>
          <w:rFonts w:cs="Arial"/>
        </w:rPr>
      </w:pPr>
      <w:bookmarkStart w:id="47" w:name="_Toc195615913"/>
      <w:bookmarkStart w:id="48" w:name="_Toc221722332"/>
      <w:bookmarkStart w:id="49" w:name="_Toc276579050"/>
      <w:r w:rsidRPr="00367C4C">
        <w:rPr>
          <w:rFonts w:cs="Arial"/>
        </w:rPr>
        <w:lastRenderedPageBreak/>
        <w:t>Establish and Follow Best Practices for Development</w:t>
      </w:r>
      <w:bookmarkEnd w:id="47"/>
      <w:bookmarkEnd w:id="48"/>
      <w:bookmarkEnd w:id="49"/>
    </w:p>
    <w:p w:rsidR="008578FB" w:rsidRPr="00367C4C" w:rsidRDefault="008578FB" w:rsidP="001F716E">
      <w:pPr>
        <w:rPr>
          <w:rFonts w:cs="Arial"/>
        </w:rPr>
      </w:pPr>
      <w:r w:rsidRPr="00367C4C">
        <w:rPr>
          <w:rFonts w:cs="Arial"/>
        </w:rPr>
        <w:t>To detect and remove security issues early in the development cycle, it helps to establish, communicate, and follow effective practices for developing secure code. A number of resources, tools, and processes are available to help you accomplish this goal. Investing time and effort to apply effective practices early will help you eliminate security issues and avoid having to respond to them later in the development cycle</w:t>
      </w:r>
      <w:r w:rsidR="000E29D0" w:rsidRPr="00367C4C">
        <w:rPr>
          <w:rFonts w:cs="Arial"/>
        </w:rPr>
        <w:t>—</w:t>
      </w:r>
      <w:r w:rsidRPr="00367C4C">
        <w:rPr>
          <w:rFonts w:cs="Arial"/>
        </w:rPr>
        <w:t>or even after release, which is expensive.</w:t>
      </w:r>
    </w:p>
    <w:p w:rsidR="00B71034" w:rsidRPr="00367C4C" w:rsidRDefault="008578FB" w:rsidP="00B71034">
      <w:pPr>
        <w:pStyle w:val="Heading3"/>
        <w:rPr>
          <w:rFonts w:cs="Arial"/>
        </w:rPr>
      </w:pPr>
      <w:r w:rsidRPr="00367C4C">
        <w:rPr>
          <w:rFonts w:cs="Arial"/>
        </w:rPr>
        <w:t>Security Requirements</w:t>
      </w:r>
    </w:p>
    <w:p w:rsidR="008578FB" w:rsidRPr="00367C4C" w:rsidRDefault="008578FB" w:rsidP="007A348A">
      <w:pPr>
        <w:pStyle w:val="BulletedList"/>
      </w:pPr>
      <w:r w:rsidRPr="00367C4C">
        <w:t>Build tools</w:t>
      </w:r>
      <w:r w:rsidR="00B71034" w:rsidRPr="00367C4C">
        <w:t>.</w:t>
      </w:r>
      <w:r w:rsidRPr="00367C4C">
        <w:t xml:space="preserve"> Use the currently required (or later) versions of compilers to compile options for the Win32</w:t>
      </w:r>
      <w:r w:rsidR="00E1438A" w:rsidRPr="00367C4C">
        <w:t>®</w:t>
      </w:r>
      <w:r w:rsidRPr="00367C4C">
        <w:t>, Win64, WinCE</w:t>
      </w:r>
      <w:r w:rsidR="00747390" w:rsidRPr="00367C4C">
        <w:t>,</w:t>
      </w:r>
      <w:r w:rsidRPr="00367C4C">
        <w:t xml:space="preserve"> and Macintosh target platforms, as listed in </w:t>
      </w:r>
      <w:hyperlink w:anchor="_Appendix_E:_Required" w:history="1">
        <w:r w:rsidRPr="00367C4C">
          <w:rPr>
            <w:rStyle w:val="Hyperlink"/>
            <w:rFonts w:cs="Arial"/>
            <w:sz w:val="20"/>
          </w:rPr>
          <w:t>Appendix E: SDL Required and Recommended Compilers, Tools, and Options for All Platforms</w:t>
        </w:r>
      </w:hyperlink>
      <w:r w:rsidR="00747390" w:rsidRPr="00367C4C">
        <w:t>.</w:t>
      </w:r>
    </w:p>
    <w:p w:rsidR="008578FB" w:rsidRPr="00367C4C" w:rsidRDefault="008578FB" w:rsidP="008578FB">
      <w:pPr>
        <w:pStyle w:val="BulletedList2"/>
        <w:spacing w:before="0" w:line="276" w:lineRule="auto"/>
        <w:jc w:val="both"/>
        <w:rPr>
          <w:rFonts w:cs="Arial"/>
          <w:sz w:val="20"/>
          <w:szCs w:val="20"/>
        </w:rPr>
      </w:pPr>
      <w:r w:rsidRPr="00367C4C">
        <w:rPr>
          <w:rFonts w:cs="Arial"/>
          <w:sz w:val="20"/>
          <w:szCs w:val="20"/>
        </w:rPr>
        <w:t>Compile C/C++ code with /GS or approved alternative on other platforms</w:t>
      </w:r>
      <w:r w:rsidR="00747390" w:rsidRPr="00367C4C">
        <w:rPr>
          <w:rFonts w:cs="Arial"/>
          <w:sz w:val="20"/>
          <w:szCs w:val="20"/>
        </w:rPr>
        <w:t>.</w:t>
      </w:r>
    </w:p>
    <w:p w:rsidR="008578FB" w:rsidRPr="00367C4C" w:rsidRDefault="008578FB" w:rsidP="008578FB">
      <w:pPr>
        <w:pStyle w:val="BulletedList2"/>
        <w:spacing w:before="0" w:line="276" w:lineRule="auto"/>
        <w:jc w:val="both"/>
        <w:rPr>
          <w:rFonts w:cs="Arial"/>
          <w:sz w:val="20"/>
          <w:szCs w:val="20"/>
        </w:rPr>
      </w:pPr>
      <w:r w:rsidRPr="00367C4C">
        <w:rPr>
          <w:rFonts w:cs="Arial"/>
          <w:sz w:val="20"/>
          <w:szCs w:val="20"/>
        </w:rPr>
        <w:t>Link C/C++ code with /SAFESEH or approved alternative on other platforms</w:t>
      </w:r>
      <w:r w:rsidR="00747390" w:rsidRPr="00367C4C">
        <w:rPr>
          <w:rFonts w:cs="Arial"/>
          <w:sz w:val="20"/>
          <w:szCs w:val="20"/>
        </w:rPr>
        <w:t>.</w:t>
      </w:r>
    </w:p>
    <w:p w:rsidR="008578FB" w:rsidRPr="00367C4C" w:rsidRDefault="008578FB" w:rsidP="008578FB">
      <w:pPr>
        <w:pStyle w:val="BulletedList2"/>
        <w:spacing w:before="0" w:line="276" w:lineRule="auto"/>
        <w:jc w:val="both"/>
        <w:rPr>
          <w:rFonts w:cs="Arial"/>
          <w:sz w:val="20"/>
          <w:szCs w:val="20"/>
        </w:rPr>
      </w:pPr>
      <w:r w:rsidRPr="00367C4C">
        <w:rPr>
          <w:rFonts w:cs="Arial"/>
          <w:sz w:val="20"/>
          <w:szCs w:val="20"/>
        </w:rPr>
        <w:t xml:space="preserve">Link C/C++ code with /NXCOMPAT (for more information, refer to </w:t>
      </w:r>
      <w:hyperlink w:anchor="_Appendix_F:_SDL" w:history="1">
        <w:r w:rsidR="00747390" w:rsidRPr="00367C4C">
          <w:rPr>
            <w:rStyle w:val="Hyperlink"/>
            <w:rFonts w:cs="Arial"/>
            <w:sz w:val="20"/>
            <w:szCs w:val="20"/>
          </w:rPr>
          <w:t>Appendix F: SDL Requirement: No Executable Pages</w:t>
        </w:r>
      </w:hyperlink>
      <w:r w:rsidRPr="00367C4C">
        <w:rPr>
          <w:rFonts w:cs="Arial"/>
          <w:sz w:val="20"/>
          <w:szCs w:val="20"/>
        </w:rPr>
        <w:t>) or approved alternative on other platforms</w:t>
      </w:r>
      <w:r w:rsidR="00747390" w:rsidRPr="00367C4C">
        <w:rPr>
          <w:rFonts w:cs="Arial"/>
          <w:sz w:val="20"/>
          <w:szCs w:val="20"/>
        </w:rPr>
        <w:t>.</w:t>
      </w:r>
    </w:p>
    <w:p w:rsidR="008578FB" w:rsidRPr="00367C4C" w:rsidRDefault="008578FB" w:rsidP="008578FB">
      <w:pPr>
        <w:pStyle w:val="BulletedList2"/>
        <w:spacing w:before="0" w:line="276" w:lineRule="auto"/>
        <w:jc w:val="both"/>
        <w:rPr>
          <w:rFonts w:cs="Arial"/>
          <w:sz w:val="20"/>
          <w:szCs w:val="20"/>
        </w:rPr>
      </w:pPr>
      <w:r w:rsidRPr="00367C4C">
        <w:rPr>
          <w:rFonts w:cs="Arial"/>
          <w:sz w:val="20"/>
          <w:szCs w:val="20"/>
        </w:rPr>
        <w:t>Use MIDL with /robust or approved alternative on other platforms</w:t>
      </w:r>
      <w:r w:rsidR="00747390" w:rsidRPr="00367C4C">
        <w:rPr>
          <w:rFonts w:cs="Arial"/>
          <w:sz w:val="20"/>
          <w:szCs w:val="20"/>
        </w:rPr>
        <w:t>.</w:t>
      </w:r>
    </w:p>
    <w:p w:rsidR="008578FB" w:rsidRPr="00367C4C" w:rsidRDefault="00534BD0" w:rsidP="007A348A">
      <w:pPr>
        <w:pStyle w:val="BulletedList"/>
      </w:pPr>
      <w:r w:rsidRPr="00367C4C">
        <w:rPr>
          <w:b/>
        </w:rPr>
        <w:t xml:space="preserve">(Updated for SDL 5.0) </w:t>
      </w:r>
      <w:r w:rsidR="008578FB" w:rsidRPr="00367C4C">
        <w:t>Code analysis tools</w:t>
      </w:r>
      <w:r w:rsidR="00B71034" w:rsidRPr="00367C4C">
        <w:t>.</w:t>
      </w:r>
      <w:r w:rsidR="008578FB" w:rsidRPr="00367C4C">
        <w:t xml:space="preserve"> Use the currently required (or later) versions of code analysis tools for either native C and C++ or managed (C#) code that are available for the target platforms, as listed in </w:t>
      </w:r>
      <w:hyperlink w:anchor="_Appendix_E:_Required" w:history="1">
        <w:r w:rsidR="008578FB" w:rsidRPr="00367C4C">
          <w:rPr>
            <w:rStyle w:val="Hyperlink"/>
            <w:rFonts w:cs="Arial"/>
            <w:sz w:val="20"/>
          </w:rPr>
          <w:t>Appendix E: Required and Recommended Compilers, Tools, and Options for All Platforms</w:t>
        </w:r>
      </w:hyperlink>
      <w:r w:rsidR="00747390" w:rsidRPr="00367C4C">
        <w:t>.</w:t>
      </w:r>
      <w:r w:rsidRPr="00367C4C">
        <w:t xml:space="preserve"> Run </w:t>
      </w:r>
      <w:hyperlink r:id="rId60" w:history="1">
        <w:proofErr w:type="spellStart"/>
        <w:r w:rsidRPr="00367C4C">
          <w:rPr>
            <w:rStyle w:val="Hyperlink"/>
            <w:rFonts w:cs="Arial"/>
            <w:sz w:val="20"/>
          </w:rPr>
          <w:t>PREfast</w:t>
        </w:r>
        <w:proofErr w:type="spellEnd"/>
        <w:r w:rsidRPr="00367C4C">
          <w:rPr>
            <w:rStyle w:val="Hyperlink"/>
            <w:rFonts w:cs="Arial"/>
            <w:sz w:val="20"/>
          </w:rPr>
          <w:t xml:space="preserve"> for Drivers</w:t>
        </w:r>
      </w:hyperlink>
      <w:r w:rsidRPr="00367C4C">
        <w:t xml:space="preserve"> on all kernel-mode driver source code. File bugs for each instance of each warning as required by the SDL and triage based on tool output. Ensure that all appropriate bugs are fixed.</w:t>
      </w:r>
    </w:p>
    <w:p w:rsidR="008578FB" w:rsidRPr="00367C4C" w:rsidRDefault="008578FB" w:rsidP="007A348A">
      <w:pPr>
        <w:pStyle w:val="BulletedList"/>
        <w:rPr>
          <w:rStyle w:val="BulletedList1Char"/>
        </w:rPr>
      </w:pPr>
      <w:r w:rsidRPr="00367C4C">
        <w:t xml:space="preserve">Banned </w:t>
      </w:r>
      <w:r w:rsidR="00747390" w:rsidRPr="00367C4C">
        <w:t>a</w:t>
      </w:r>
      <w:r w:rsidRPr="00367C4C">
        <w:t xml:space="preserve">pplication </w:t>
      </w:r>
      <w:r w:rsidR="00747390" w:rsidRPr="00367C4C">
        <w:t>p</w:t>
      </w:r>
      <w:r w:rsidRPr="00367C4C">
        <w:t xml:space="preserve">rogramming </w:t>
      </w:r>
      <w:r w:rsidR="00747390" w:rsidRPr="00367C4C">
        <w:t>i</w:t>
      </w:r>
      <w:r w:rsidRPr="00367C4C">
        <w:t>nterfaces (APIs)</w:t>
      </w:r>
      <w:r w:rsidR="00B71034" w:rsidRPr="00367C4C">
        <w:t>.</w:t>
      </w:r>
      <w:r w:rsidRPr="00367C4C">
        <w:t xml:space="preserve"> </w:t>
      </w:r>
      <w:r w:rsidR="00B82CFD" w:rsidRPr="00367C4C">
        <w:t xml:space="preserve">All </w:t>
      </w:r>
      <w:r w:rsidRPr="00367C4C">
        <w:t>native C and C++ code must not use banned versions of string buffer handling functions. Based on analysis of previous Microsoft Security Response Center (MSRC) cases, avoiding use of banned APIs is on</w:t>
      </w:r>
      <w:r w:rsidR="00E25A8F" w:rsidRPr="00367C4C">
        <w:t xml:space="preserve">e actionable way to remove </w:t>
      </w:r>
      <w:proofErr w:type="gramStart"/>
      <w:r w:rsidR="00E25A8F" w:rsidRPr="00367C4C">
        <w:t xml:space="preserve">many </w:t>
      </w:r>
      <w:r w:rsidRPr="00367C4C">
        <w:t>vulnerabilities</w:t>
      </w:r>
      <w:proofErr w:type="gramEnd"/>
      <w:r w:rsidRPr="00367C4C">
        <w:t xml:space="preserve">. For more information, see </w:t>
      </w:r>
      <w:hyperlink r:id="rId61" w:history="1">
        <w:r w:rsidRPr="00367C4C">
          <w:rPr>
            <w:rStyle w:val="Hyperlink"/>
            <w:rFonts w:cs="Arial"/>
            <w:sz w:val="20"/>
          </w:rPr>
          <w:t>Security Development Lifecycle (SDL) Banned Function Calls</w:t>
        </w:r>
      </w:hyperlink>
      <w:r w:rsidRPr="00367C4C">
        <w:t xml:space="preserve"> and </w:t>
      </w:r>
      <w:hyperlink r:id="rId62" w:history="1">
        <w:r w:rsidRPr="00367C4C">
          <w:rPr>
            <w:rStyle w:val="Hyperlink"/>
            <w:rFonts w:cs="Arial"/>
            <w:bCs/>
            <w:i/>
            <w:sz w:val="20"/>
          </w:rPr>
          <w:t>The Security Development Lifecycle</w:t>
        </w:r>
      </w:hyperlink>
      <w:r w:rsidRPr="00367C4C">
        <w:t xml:space="preserve"> (ISBN 9780735622142; ISBN-10 0-7356-2214-0), Chapter 19: SDL Banned Function Calls </w:t>
      </w:r>
      <w:r w:rsidR="009874E3" w:rsidRPr="00367C4C">
        <w:t>(</w:t>
      </w:r>
      <w:r w:rsidRPr="00367C4C">
        <w:t>pp. 241-49</w:t>
      </w:r>
      <w:r w:rsidR="009874E3" w:rsidRPr="00367C4C">
        <w:t>)</w:t>
      </w:r>
      <w:r w:rsidRPr="00367C4C">
        <w:t>.</w:t>
      </w:r>
    </w:p>
    <w:p w:rsidR="008578FB" w:rsidRPr="00367C4C" w:rsidRDefault="008578FB" w:rsidP="007A348A">
      <w:pPr>
        <w:pStyle w:val="BulletedList"/>
      </w:pPr>
      <w:r w:rsidRPr="00367C4C">
        <w:t>No writable shared PE sections</w:t>
      </w:r>
      <w:r w:rsidR="00B71034" w:rsidRPr="00367C4C">
        <w:t>.</w:t>
      </w:r>
      <w:r w:rsidRPr="00367C4C">
        <w:t xml:space="preserve"> Sections marked as </w:t>
      </w:r>
      <w:r w:rsidRPr="00367C4C">
        <w:rPr>
          <w:i/>
        </w:rPr>
        <w:t>shared</w:t>
      </w:r>
      <w:r w:rsidRPr="00367C4C">
        <w:t xml:space="preserve"> in shipping binaries represent a security threat. Use properly secured dynamically created shared memory objects instead. See </w:t>
      </w:r>
      <w:hyperlink w:anchor="_Appendix_G:_SDL" w:history="1">
        <w:r w:rsidRPr="00367C4C">
          <w:rPr>
            <w:rStyle w:val="Hyperlink"/>
            <w:rFonts w:cs="Arial"/>
            <w:sz w:val="20"/>
          </w:rPr>
          <w:t xml:space="preserve">Appendix G: SDL Requirement: </w:t>
        </w:r>
        <w:r w:rsidR="00A40931" w:rsidRPr="00367C4C">
          <w:rPr>
            <w:rStyle w:val="Hyperlink"/>
            <w:rFonts w:cs="Arial"/>
            <w:sz w:val="20"/>
          </w:rPr>
          <w:t xml:space="preserve">No </w:t>
        </w:r>
        <w:r w:rsidRPr="00367C4C">
          <w:rPr>
            <w:rStyle w:val="Hyperlink"/>
            <w:rFonts w:cs="Arial"/>
            <w:sz w:val="20"/>
          </w:rPr>
          <w:t>Shared Sectio</w:t>
        </w:r>
        <w:r w:rsidR="00A40931" w:rsidRPr="00367C4C">
          <w:rPr>
            <w:rStyle w:val="Hyperlink"/>
            <w:rFonts w:cs="Arial"/>
            <w:sz w:val="20"/>
          </w:rPr>
          <w:t>ns</w:t>
        </w:r>
      </w:hyperlink>
      <w:r w:rsidR="00747390" w:rsidRPr="00367C4C">
        <w:t>.</w:t>
      </w:r>
    </w:p>
    <w:p w:rsidR="008578FB" w:rsidRPr="00367C4C" w:rsidRDefault="00B448CD" w:rsidP="007A348A">
      <w:pPr>
        <w:pStyle w:val="BulletedList"/>
      </w:pPr>
      <w:r w:rsidRPr="00367C4C">
        <w:t>For o</w:t>
      </w:r>
      <w:r w:rsidR="00060FBE" w:rsidRPr="00367C4C">
        <w:t>nline services and/or LOB applications</w:t>
      </w:r>
      <w:r w:rsidRPr="00367C4C">
        <w:t>, f</w:t>
      </w:r>
      <w:r w:rsidR="008578FB" w:rsidRPr="00367C4C">
        <w:t>ollow data input validation and output encoding requirements to address potential cross-site scripting vulnerabilities.</w:t>
      </w:r>
    </w:p>
    <w:p w:rsidR="008578FB" w:rsidRPr="00367C4C" w:rsidRDefault="00B448CD" w:rsidP="007A348A">
      <w:pPr>
        <w:pStyle w:val="BulletedList"/>
      </w:pPr>
      <w:r w:rsidRPr="00367C4C">
        <w:t>For o</w:t>
      </w:r>
      <w:r w:rsidR="00060FBE" w:rsidRPr="00367C4C">
        <w:t>nline services and/or LOB applications</w:t>
      </w:r>
      <w:r w:rsidRPr="00367C4C">
        <w:t xml:space="preserve"> </w:t>
      </w:r>
      <w:r w:rsidR="008578FB" w:rsidRPr="00367C4C">
        <w:t>that access a SQL database, do not use “ad-hoc” SQL queries in order to avoid SQL injection attacks.</w:t>
      </w:r>
    </w:p>
    <w:p w:rsidR="008578FB" w:rsidRPr="00367C4C" w:rsidRDefault="00B448CD" w:rsidP="007A348A">
      <w:pPr>
        <w:pStyle w:val="BulletedList"/>
      </w:pPr>
      <w:r w:rsidRPr="00367C4C">
        <w:t>For o</w:t>
      </w:r>
      <w:r w:rsidR="00060FBE" w:rsidRPr="00367C4C">
        <w:t>nline services and/or LOB applications</w:t>
      </w:r>
      <w:r w:rsidRPr="00367C4C">
        <w:t xml:space="preserve"> </w:t>
      </w:r>
      <w:r w:rsidR="008578FB" w:rsidRPr="00367C4C">
        <w:t xml:space="preserve">that implement </w:t>
      </w:r>
      <w:r w:rsidR="00747390" w:rsidRPr="00367C4C">
        <w:t>W</w:t>
      </w:r>
      <w:r w:rsidR="008578FB" w:rsidRPr="00367C4C">
        <w:t>eb services, use an approved XML parser.</w:t>
      </w:r>
    </w:p>
    <w:p w:rsidR="00A91128" w:rsidRPr="00367C4C" w:rsidRDefault="00A91128" w:rsidP="00A91128">
      <w:pPr>
        <w:pStyle w:val="BulletedList"/>
      </w:pPr>
      <w:r w:rsidRPr="00367C4C">
        <w:t xml:space="preserve">Fix issues identified by code analysis tools for managed code. Run the </w:t>
      </w:r>
      <w:proofErr w:type="spellStart"/>
      <w:r w:rsidRPr="00367C4C">
        <w:t>FxCop</w:t>
      </w:r>
      <w:proofErr w:type="spellEnd"/>
      <w:r w:rsidRPr="00367C4C">
        <w:t xml:space="preserve"> code analysis tool against all managed code, and fix all violations of the “Security” rules for the version of </w:t>
      </w:r>
      <w:proofErr w:type="spellStart"/>
      <w:r w:rsidRPr="00367C4C">
        <w:t>FXCop</w:t>
      </w:r>
      <w:proofErr w:type="spellEnd"/>
      <w:r w:rsidRPr="00367C4C">
        <w:t xml:space="preserve"> used. Note that there are slight differences in the security rules for </w:t>
      </w:r>
      <w:proofErr w:type="spellStart"/>
      <w:r w:rsidRPr="00367C4C">
        <w:t>FXCop</w:t>
      </w:r>
      <w:proofErr w:type="spellEnd"/>
      <w:r w:rsidRPr="00367C4C">
        <w:t xml:space="preserve"> 1.35 (from Visual Studio</w:t>
      </w:r>
      <w:r w:rsidR="005229D7" w:rsidRPr="00367C4C">
        <w:t>®</w:t>
      </w:r>
      <w:r w:rsidRPr="00367C4C">
        <w:t xml:space="preserve"> 2005) and </w:t>
      </w:r>
      <w:proofErr w:type="spellStart"/>
      <w:r w:rsidRPr="00367C4C">
        <w:t>FXCop</w:t>
      </w:r>
      <w:proofErr w:type="spellEnd"/>
      <w:r w:rsidRPr="00367C4C">
        <w:t xml:space="preserve"> 1.36 (from Visual Studio 2008). These differences are explained in the code analysis blog entry at </w:t>
      </w:r>
      <w:hyperlink r:id="rId63" w:history="1">
        <w:r w:rsidRPr="00367C4C">
          <w:rPr>
            <w:rStyle w:val="Hyperlink"/>
            <w:rFonts w:cs="Arial"/>
            <w:sz w:val="20"/>
          </w:rPr>
          <w:t>http://blogs.msdn.com/fxcop/archive/2008/01/07/faq-which-rules-shipped-in-which-version.aspx</w:t>
        </w:r>
      </w:hyperlink>
      <w:r w:rsidRPr="00367C4C">
        <w:t xml:space="preserve">. When using .NET Framework version 3.5, </w:t>
      </w:r>
      <w:proofErr w:type="spellStart"/>
      <w:r w:rsidRPr="00367C4C">
        <w:t>FXCop</w:t>
      </w:r>
      <w:proofErr w:type="spellEnd"/>
      <w:r w:rsidRPr="00367C4C">
        <w:t xml:space="preserve"> 1.36 must be used. Security rules for </w:t>
      </w:r>
      <w:proofErr w:type="spellStart"/>
      <w:r w:rsidRPr="00367C4C">
        <w:lastRenderedPageBreak/>
        <w:t>FXCop</w:t>
      </w:r>
      <w:proofErr w:type="spellEnd"/>
      <w:r w:rsidRPr="00367C4C">
        <w:t xml:space="preserve"> 1.35 can be found at </w:t>
      </w:r>
      <w:hyperlink r:id="rId64" w:history="1">
        <w:r w:rsidRPr="00367C4C">
          <w:rPr>
            <w:rStyle w:val="Hyperlink"/>
            <w:rFonts w:cs="Arial"/>
            <w:sz w:val="20"/>
          </w:rPr>
          <w:t>http://msdn.microsoft.com/en-us/library/ms182296(VS.80).aspx</w:t>
        </w:r>
      </w:hyperlink>
      <w:r w:rsidRPr="00367C4C">
        <w:t xml:space="preserve">. Security rules for </w:t>
      </w:r>
      <w:proofErr w:type="spellStart"/>
      <w:r w:rsidRPr="00367C4C">
        <w:t>FXCop</w:t>
      </w:r>
      <w:proofErr w:type="spellEnd"/>
      <w:r w:rsidRPr="00367C4C">
        <w:t xml:space="preserve"> 1.36 can be found at </w:t>
      </w:r>
      <w:hyperlink r:id="rId65" w:history="1">
        <w:r w:rsidRPr="00367C4C">
          <w:rPr>
            <w:rStyle w:val="Hyperlink"/>
            <w:rFonts w:cs="Arial"/>
            <w:sz w:val="20"/>
          </w:rPr>
          <w:t>http://msdn.microsoft.com/en-us/library/ms182296.aspx</w:t>
        </w:r>
      </w:hyperlink>
      <w:r w:rsidRPr="00367C4C">
        <w:t xml:space="preserve">. </w:t>
      </w:r>
    </w:p>
    <w:p w:rsidR="006D2BA9" w:rsidRPr="00367C4C" w:rsidRDefault="00A91128" w:rsidP="008138A5">
      <w:pPr>
        <w:pStyle w:val="BulletedList"/>
      </w:pPr>
      <w:r w:rsidRPr="00367C4C">
        <w:rPr>
          <w:b/>
        </w:rPr>
        <w:t>(</w:t>
      </w:r>
      <w:r w:rsidR="000464BC" w:rsidRPr="00367C4C">
        <w:rPr>
          <w:b/>
        </w:rPr>
        <w:t xml:space="preserve">Updated </w:t>
      </w:r>
      <w:r w:rsidRPr="00367C4C">
        <w:rPr>
          <w:b/>
        </w:rPr>
        <w:t xml:space="preserve">for SDL </w:t>
      </w:r>
      <w:r w:rsidR="000464BC" w:rsidRPr="00367C4C">
        <w:rPr>
          <w:b/>
        </w:rPr>
        <w:t>5.0</w:t>
      </w:r>
      <w:r w:rsidRPr="00367C4C">
        <w:rPr>
          <w:b/>
        </w:rPr>
        <w:t xml:space="preserve">: </w:t>
      </w:r>
      <w:r w:rsidR="009C2624" w:rsidRPr="00367C4C">
        <w:rPr>
          <w:b/>
        </w:rPr>
        <w:t>Web applications</w:t>
      </w:r>
      <w:r w:rsidRPr="00367C4C">
        <w:rPr>
          <w:b/>
        </w:rPr>
        <w:t xml:space="preserve"> only) </w:t>
      </w:r>
      <w:r w:rsidRPr="00367C4C">
        <w:t xml:space="preserve">Use </w:t>
      </w:r>
      <w:proofErr w:type="spellStart"/>
      <w:r w:rsidRPr="00367C4C">
        <w:t>ViewStateUserKey</w:t>
      </w:r>
      <w:proofErr w:type="spellEnd"/>
      <w:r w:rsidR="000464BC" w:rsidRPr="00367C4C">
        <w:t xml:space="preserve"> or </w:t>
      </w:r>
      <w:hyperlink r:id="rId66" w:history="1">
        <w:proofErr w:type="spellStart"/>
        <w:r w:rsidR="000464BC" w:rsidRPr="00367C4C">
          <w:rPr>
            <w:rStyle w:val="Hyperlink"/>
            <w:rFonts w:cs="Arial"/>
            <w:sz w:val="20"/>
          </w:rPr>
          <w:t>ValidateAntiForgeryTokenAttribute</w:t>
        </w:r>
        <w:proofErr w:type="spellEnd"/>
      </w:hyperlink>
      <w:r w:rsidR="00FC6713" w:rsidRPr="00367C4C">
        <w:t xml:space="preserve"> </w:t>
      </w:r>
      <w:r w:rsidRPr="00367C4C">
        <w:t xml:space="preserve">to add a layer of defense against </w:t>
      </w:r>
      <w:r w:rsidR="000464BC" w:rsidRPr="00367C4C">
        <w:t>Cross-Site Request Forgery (</w:t>
      </w:r>
      <w:r w:rsidRPr="00367C4C">
        <w:t>XSRF</w:t>
      </w:r>
      <w:r w:rsidR="000464BC" w:rsidRPr="00367C4C">
        <w:t>)</w:t>
      </w:r>
      <w:r w:rsidRPr="00367C4C">
        <w:t xml:space="preserve"> attacks. All ASP.NET </w:t>
      </w:r>
      <w:r w:rsidR="009C2624" w:rsidRPr="00367C4C">
        <w:t xml:space="preserve">Web Forms </w:t>
      </w:r>
      <w:r w:rsidRPr="00367C4C">
        <w:t xml:space="preserve">that require authentication must set the </w:t>
      </w:r>
      <w:proofErr w:type="spellStart"/>
      <w:r w:rsidR="00114B28" w:rsidRPr="00367C4C">
        <w:rPr>
          <w:b/>
        </w:rPr>
        <w:t>System.Web.UI.Page.ViewStateUserKey</w:t>
      </w:r>
      <w:proofErr w:type="spellEnd"/>
      <w:r w:rsidRPr="00367C4C">
        <w:t xml:space="preserve"> property to a unique value per user (such as the user's session ID) to help protect the application against cross-site request forgery attacks.</w:t>
      </w:r>
      <w:r w:rsidR="009C2624" w:rsidRPr="00367C4C">
        <w:t xml:space="preserve"> </w:t>
      </w:r>
      <w:r w:rsidR="00A31409" w:rsidRPr="00367C4C">
        <w:t xml:space="preserve">All ASP.NET MVC Controller actions must </w:t>
      </w:r>
      <w:r w:rsidR="000464BC" w:rsidRPr="00367C4C">
        <w:t xml:space="preserve">correctly </w:t>
      </w:r>
      <w:r w:rsidR="00A31409" w:rsidRPr="00367C4C">
        <w:t xml:space="preserve">declare the </w:t>
      </w:r>
      <w:hyperlink r:id="rId67" w:history="1">
        <w:proofErr w:type="spellStart"/>
        <w:r w:rsidR="0002110D" w:rsidRPr="00367C4C">
          <w:rPr>
            <w:rStyle w:val="Hyperlink"/>
            <w:rFonts w:cs="Arial"/>
            <w:b/>
            <w:sz w:val="20"/>
          </w:rPr>
          <w:t>ValidateAntiForgeryTokenAttribute</w:t>
        </w:r>
        <w:proofErr w:type="spellEnd"/>
      </w:hyperlink>
      <w:r w:rsidR="00A31409" w:rsidRPr="00367C4C">
        <w:t xml:space="preserve"> to enforce the validation of the anti-forgery token used to mitigate </w:t>
      </w:r>
      <w:r w:rsidR="000464BC" w:rsidRPr="00367C4C">
        <w:t>XSRF</w:t>
      </w:r>
      <w:r w:rsidR="00A31409" w:rsidRPr="00367C4C">
        <w:t xml:space="preserve"> attacks</w:t>
      </w:r>
      <w:r w:rsidR="000464BC" w:rsidRPr="00367C4C">
        <w:t xml:space="preserve">. </w:t>
      </w:r>
    </w:p>
    <w:p w:rsidR="00A91128" w:rsidRPr="00367C4C" w:rsidRDefault="00114B28" w:rsidP="00A91128">
      <w:pPr>
        <w:pStyle w:val="BulletedList"/>
      </w:pPr>
      <w:r w:rsidRPr="00367C4C">
        <w:rPr>
          <w:b/>
        </w:rPr>
        <w:t>/GS compiler</w:t>
      </w:r>
      <w:r w:rsidR="00A91128" w:rsidRPr="00367C4C">
        <w:t xml:space="preserve"> option for managed code. All unmanaged C and C++ code must be</w:t>
      </w:r>
      <w:r w:rsidR="0002110D" w:rsidRPr="00367C4C">
        <w:rPr>
          <w:b/>
        </w:rPr>
        <w:t xml:space="preserve"> </w:t>
      </w:r>
      <w:r w:rsidR="0002110D" w:rsidRPr="00367C4C">
        <w:t xml:space="preserve">compiled with the </w:t>
      </w:r>
      <w:r w:rsidRPr="00367C4C">
        <w:t>/GS compiler</w:t>
      </w:r>
      <w:r w:rsidR="0002110D" w:rsidRPr="00367C4C">
        <w:t xml:space="preserve"> opt</w:t>
      </w:r>
      <w:r w:rsidR="00A91128" w:rsidRPr="00367C4C">
        <w:t xml:space="preserve">ion. /GS—which turns off /GS—is not allowed. All build files must include the </w:t>
      </w:r>
      <w:r w:rsidRPr="00367C4C">
        <w:t xml:space="preserve">/GS compiler </w:t>
      </w:r>
      <w:r w:rsidR="00A91128" w:rsidRPr="00367C4C">
        <w:t>option so that all native code C and C++ binaries are</w:t>
      </w:r>
      <w:r w:rsidR="0002110D" w:rsidRPr="00367C4C">
        <w:t xml:space="preserve"> compiled this way.</w:t>
      </w:r>
      <w:r w:rsidR="0002110D" w:rsidRPr="00367C4C">
        <w:rPr>
          <w:b/>
        </w:rPr>
        <w:t xml:space="preserve"> </w:t>
      </w:r>
      <w:r w:rsidR="0002110D" w:rsidRPr="00367C4C">
        <w:t>High risk code</w:t>
      </w:r>
      <w:r w:rsidR="00A91128" w:rsidRPr="00367C4C">
        <w:t xml:space="preserve"> (code facing the Internet, file parsers, and ActiveX controls) must have #</w:t>
      </w:r>
      <w:proofErr w:type="spellStart"/>
      <w:r w:rsidR="00A91128" w:rsidRPr="00367C4C">
        <w:t>pragma</w:t>
      </w:r>
      <w:proofErr w:type="spellEnd"/>
      <w:r w:rsidR="00A91128" w:rsidRPr="00367C4C">
        <w:t xml:space="preserve"> </w:t>
      </w:r>
      <w:proofErr w:type="spellStart"/>
      <w:r w:rsidR="00A91128" w:rsidRPr="00367C4C">
        <w:t>strict_gs_</w:t>
      </w:r>
      <w:proofErr w:type="gramStart"/>
      <w:r w:rsidR="00A91128" w:rsidRPr="00367C4C">
        <w:t>check</w:t>
      </w:r>
      <w:proofErr w:type="spellEnd"/>
      <w:r w:rsidR="00A91128" w:rsidRPr="00367C4C">
        <w:t>(</w:t>
      </w:r>
      <w:proofErr w:type="gramEnd"/>
      <w:r w:rsidR="00A91128" w:rsidRPr="00367C4C">
        <w:t xml:space="preserve">on) in an application wide header file, such as </w:t>
      </w:r>
      <w:proofErr w:type="spellStart"/>
      <w:r w:rsidR="00A91128" w:rsidRPr="00367C4C">
        <w:t>stdafx.h</w:t>
      </w:r>
      <w:proofErr w:type="spellEnd"/>
      <w:r w:rsidR="00A91128" w:rsidRPr="00367C4C">
        <w:t>.</w:t>
      </w:r>
    </w:p>
    <w:p w:rsidR="00A91128" w:rsidRPr="00367C4C" w:rsidRDefault="00A91128" w:rsidP="00A91128">
      <w:pPr>
        <w:pStyle w:val="BulletedList"/>
      </w:pPr>
      <w:bookmarkStart w:id="50" w:name="DoS_matrix"/>
      <w:bookmarkStart w:id="51" w:name="ASLR"/>
      <w:bookmarkEnd w:id="50"/>
      <w:bookmarkEnd w:id="51"/>
      <w:r w:rsidRPr="00367C4C">
        <w:t xml:space="preserve">Address Space Layout Randomization (ASLR) must be enabled on all native code (unmanaged) binaries to protect against </w:t>
      </w:r>
      <w:hyperlink r:id="rId68" w:history="1">
        <w:r w:rsidRPr="00367C4C">
          <w:rPr>
            <w:rStyle w:val="Hyperlink"/>
            <w:rFonts w:cs="Arial"/>
            <w:sz w:val="20"/>
          </w:rPr>
          <w:t>return-to-</w:t>
        </w:r>
        <w:proofErr w:type="spellStart"/>
        <w:r w:rsidRPr="00367C4C">
          <w:rPr>
            <w:rStyle w:val="Hyperlink"/>
            <w:rFonts w:cs="Arial"/>
            <w:sz w:val="20"/>
          </w:rPr>
          <w:t>libc</w:t>
        </w:r>
        <w:proofErr w:type="spellEnd"/>
        <w:r w:rsidRPr="00367C4C">
          <w:rPr>
            <w:rStyle w:val="Hyperlink"/>
            <w:rFonts w:cs="Arial"/>
            <w:sz w:val="20"/>
          </w:rPr>
          <w:t xml:space="preserve"> class of attacks</w:t>
        </w:r>
      </w:hyperlink>
      <w:r w:rsidRPr="00367C4C">
        <w:t>. Enabling this functionality requires the flag /</w:t>
      </w:r>
      <w:proofErr w:type="spellStart"/>
      <w:r w:rsidRPr="00367C4C">
        <w:t>DynamicBase</w:t>
      </w:r>
      <w:proofErr w:type="spellEnd"/>
      <w:r w:rsidRPr="00367C4C">
        <w:t xml:space="preserve"> in the PE header of all binaries. This flag can be inserted using </w:t>
      </w:r>
      <w:r w:rsidR="00736DF7" w:rsidRPr="00367C4C">
        <w:br/>
      </w:r>
      <w:r w:rsidRPr="00367C4C">
        <w:t xml:space="preserve">Visual Studio 2005 SP1 or later. Earlier versions do not contain a linker version that supports it. </w:t>
      </w:r>
      <w:proofErr w:type="spellStart"/>
      <w:r w:rsidRPr="00367C4C">
        <w:t>DumpBin</w:t>
      </w:r>
      <w:proofErr w:type="spellEnd"/>
      <w:r w:rsidRPr="00367C4C">
        <w:t xml:space="preserve"> can be used to manually verify if ASLR is enabled on a binary.</w:t>
      </w:r>
    </w:p>
    <w:p w:rsidR="00D068C6" w:rsidRPr="00367C4C" w:rsidRDefault="00D068C6" w:rsidP="00D068C6">
      <w:pPr>
        <w:pStyle w:val="BulletedList"/>
      </w:pPr>
      <w:r w:rsidRPr="00367C4C">
        <w:rPr>
          <w:b/>
        </w:rPr>
        <w:t xml:space="preserve">(Updated for SDL 5.0) </w:t>
      </w:r>
      <w:r w:rsidRPr="00367C4C">
        <w:t xml:space="preserve">Do not use banned APIs in old or new code. Several security bulletins have occurred because of insecure use of various standard C library functions. The problem arises when the attacker controls the incoming buffer, and the code uses data from the buffer to determine the maximum buffer length to copy. </w:t>
      </w:r>
    </w:p>
    <w:p w:rsidR="008478F3" w:rsidRPr="00367C4C" w:rsidRDefault="00A31409" w:rsidP="008478F3">
      <w:pPr>
        <w:pStyle w:val="BulletedList"/>
      </w:pPr>
      <w:r w:rsidRPr="00367C4C">
        <w:rPr>
          <w:b/>
        </w:rPr>
        <w:t>(New for SDL 5.</w:t>
      </w:r>
      <w:r w:rsidR="00D511BA" w:rsidRPr="00367C4C">
        <w:rPr>
          <w:b/>
        </w:rPr>
        <w:t>0</w:t>
      </w:r>
      <w:r w:rsidRPr="00367C4C">
        <w:rPr>
          <w:b/>
        </w:rPr>
        <w:t>)</w:t>
      </w:r>
      <w:r w:rsidR="008478F3" w:rsidRPr="00367C4C">
        <w:t xml:space="preserve"> </w:t>
      </w:r>
      <w:r w:rsidRPr="00367C4C">
        <w:rPr>
          <w:b/>
        </w:rPr>
        <w:t xml:space="preserve">Use </w:t>
      </w:r>
      <w:r w:rsidR="004550E6" w:rsidRPr="00367C4C">
        <w:rPr>
          <w:b/>
        </w:rPr>
        <w:t>s</w:t>
      </w:r>
      <w:r w:rsidRPr="00367C4C">
        <w:rPr>
          <w:b/>
        </w:rPr>
        <w:t xml:space="preserve">ecure </w:t>
      </w:r>
      <w:r w:rsidR="004550E6" w:rsidRPr="00367C4C">
        <w:rPr>
          <w:b/>
        </w:rPr>
        <w:t>m</w:t>
      </w:r>
      <w:r w:rsidRPr="00367C4C">
        <w:rPr>
          <w:b/>
        </w:rPr>
        <w:t xml:space="preserve">ethods to </w:t>
      </w:r>
      <w:r w:rsidR="004550E6" w:rsidRPr="00367C4C">
        <w:rPr>
          <w:b/>
        </w:rPr>
        <w:t>a</w:t>
      </w:r>
      <w:r w:rsidRPr="00367C4C">
        <w:rPr>
          <w:b/>
        </w:rPr>
        <w:t xml:space="preserve">ccess </w:t>
      </w:r>
      <w:r w:rsidR="004550E6" w:rsidRPr="00367C4C">
        <w:rPr>
          <w:b/>
        </w:rPr>
        <w:t>d</w:t>
      </w:r>
      <w:r w:rsidRPr="00367C4C">
        <w:rPr>
          <w:b/>
        </w:rPr>
        <w:t>atabases.</w:t>
      </w:r>
      <w:r w:rsidR="008478F3" w:rsidRPr="00367C4C">
        <w:t xml:space="preserve"> Creating dynamic queries using string concatenation potentially allows an attacker to execute an arbitrary query through the application. This vulnerability allows for unauthorized, interactive logon to a SQL server that may result in the execution of malicious commands leading to the possible disclosure, modification, or deletion of operating system or user data.</w:t>
      </w:r>
    </w:p>
    <w:p w:rsidR="008478F3" w:rsidRPr="00367C4C" w:rsidRDefault="008478F3" w:rsidP="008478F3">
      <w:pPr>
        <w:pStyle w:val="BulletedList"/>
        <w:numPr>
          <w:ilvl w:val="0"/>
          <w:numId w:val="0"/>
        </w:numPr>
        <w:ind w:left="360"/>
      </w:pPr>
      <w:r w:rsidRPr="00367C4C">
        <w:t>To mee</w:t>
      </w:r>
      <w:r w:rsidR="004550E6" w:rsidRPr="00367C4C">
        <w:t>t</w:t>
      </w:r>
      <w:r w:rsidRPr="00367C4C">
        <w:t xml:space="preserve"> exit criteria for this requirement, all database access is performed through any combination of the following: </w:t>
      </w:r>
    </w:p>
    <w:p w:rsidR="008478F3" w:rsidRPr="00367C4C" w:rsidRDefault="008478F3" w:rsidP="008478F3">
      <w:pPr>
        <w:pStyle w:val="BulletedList"/>
        <w:numPr>
          <w:ilvl w:val="0"/>
          <w:numId w:val="0"/>
        </w:numPr>
        <w:ind w:left="1080" w:hanging="360"/>
      </w:pPr>
      <w:r w:rsidRPr="00367C4C">
        <w:t>1. Parameterized inline queries</w:t>
      </w:r>
    </w:p>
    <w:p w:rsidR="008478F3" w:rsidRPr="00367C4C" w:rsidRDefault="008478F3" w:rsidP="008478F3">
      <w:pPr>
        <w:pStyle w:val="BulletedList"/>
        <w:numPr>
          <w:ilvl w:val="0"/>
          <w:numId w:val="0"/>
        </w:numPr>
        <w:ind w:left="1080" w:hanging="360"/>
      </w:pPr>
      <w:r w:rsidRPr="00367C4C">
        <w:t>2. LINQ</w:t>
      </w:r>
    </w:p>
    <w:p w:rsidR="008478F3" w:rsidRPr="00367C4C" w:rsidRDefault="008478F3" w:rsidP="008478F3">
      <w:pPr>
        <w:pStyle w:val="BulletedList"/>
        <w:numPr>
          <w:ilvl w:val="0"/>
          <w:numId w:val="0"/>
        </w:numPr>
        <w:ind w:left="1080" w:hanging="360"/>
      </w:pPr>
      <w:r w:rsidRPr="00367C4C">
        <w:t>3. Stored procedures (activated through parameterized queries or LINQ)</w:t>
      </w:r>
    </w:p>
    <w:p w:rsidR="008478F3" w:rsidRPr="00367C4C" w:rsidRDefault="008478F3" w:rsidP="008478F3">
      <w:pPr>
        <w:pStyle w:val="BulletedList"/>
        <w:numPr>
          <w:ilvl w:val="0"/>
          <w:numId w:val="0"/>
        </w:numPr>
        <w:ind w:left="360"/>
      </w:pPr>
      <w:r w:rsidRPr="00367C4C">
        <w:t xml:space="preserve">All other methods of database access, including ad-hoc SQL statement concatenation, are prohibited. </w:t>
      </w:r>
    </w:p>
    <w:p w:rsidR="008478F3" w:rsidRPr="00367C4C" w:rsidRDefault="00C96473" w:rsidP="008478F3">
      <w:pPr>
        <w:pStyle w:val="BulletedList"/>
        <w:numPr>
          <w:ilvl w:val="0"/>
          <w:numId w:val="0"/>
        </w:numPr>
        <w:ind w:left="360"/>
      </w:pPr>
      <w:hyperlink r:id="rId69" w:history="1">
        <w:r w:rsidR="008478F3" w:rsidRPr="00367C4C">
          <w:rPr>
            <w:rStyle w:val="Hyperlink"/>
            <w:rFonts w:cs="Arial"/>
            <w:sz w:val="20"/>
          </w:rPr>
          <w:t>LINQ</w:t>
        </w:r>
      </w:hyperlink>
      <w:r w:rsidR="00FC0371" w:rsidRPr="00367C4C">
        <w:t xml:space="preserve"> is</w:t>
      </w:r>
      <w:r w:rsidR="008478F3" w:rsidRPr="00367C4C">
        <w:t xml:space="preserve"> a set of extensions to the .NET Framework that encompass language-integrated query, set, and transform operations</w:t>
      </w:r>
      <w:r w:rsidR="00FC0371" w:rsidRPr="00367C4C">
        <w:t>. Using LINQ</w:t>
      </w:r>
      <w:r w:rsidR="008478F3" w:rsidRPr="00367C4C">
        <w:t xml:space="preserve"> can help you ensure that your release meets this requirement. </w:t>
      </w:r>
    </w:p>
    <w:p w:rsidR="004550E6" w:rsidRPr="00367C4C" w:rsidRDefault="004550E6" w:rsidP="004550E6">
      <w:pPr>
        <w:pStyle w:val="BulletedList"/>
        <w:rPr>
          <w:b/>
        </w:rPr>
      </w:pPr>
      <w:r w:rsidRPr="00367C4C">
        <w:rPr>
          <w:b/>
        </w:rPr>
        <w:t>(New for SDL 5.</w:t>
      </w:r>
      <w:r w:rsidR="00D511BA" w:rsidRPr="00367C4C">
        <w:rPr>
          <w:b/>
        </w:rPr>
        <w:t>0</w:t>
      </w:r>
      <w:r w:rsidR="00B82CFD" w:rsidRPr="00367C4C">
        <w:rPr>
          <w:b/>
        </w:rPr>
        <w:t xml:space="preserve">) Avoid </w:t>
      </w:r>
      <w:r w:rsidRPr="00367C4C">
        <w:rPr>
          <w:b/>
        </w:rPr>
        <w:t xml:space="preserve">LINQ </w:t>
      </w:r>
      <w:proofErr w:type="spellStart"/>
      <w:r w:rsidRPr="00367C4C">
        <w:rPr>
          <w:b/>
        </w:rPr>
        <w:t>ExecuteQuery</w:t>
      </w:r>
      <w:proofErr w:type="spellEnd"/>
      <w:r w:rsidRPr="00367C4C">
        <w:rPr>
          <w:b/>
        </w:rPr>
        <w:t xml:space="preserve">. </w:t>
      </w:r>
      <w:r w:rsidR="00A31409" w:rsidRPr="00367C4C">
        <w:t>LINQ queries are normally converted by the compiler/framework into parameterized queries to be passed</w:t>
      </w:r>
      <w:r w:rsidR="00B82CFD" w:rsidRPr="00367C4C">
        <w:t xml:space="preserve"> to the database. However, the </w:t>
      </w:r>
      <w:r w:rsidR="00A31409" w:rsidRPr="00367C4C">
        <w:t xml:space="preserve">LINQ method </w:t>
      </w:r>
      <w:proofErr w:type="spellStart"/>
      <w:r w:rsidR="00A31409" w:rsidRPr="00367C4C">
        <w:t>ExecuteQuery</w:t>
      </w:r>
      <w:proofErr w:type="spellEnd"/>
      <w:r w:rsidR="00A31409" w:rsidRPr="00367C4C">
        <w:t xml:space="preserve"> allows the developer to pass arbitrary SQL commands that </w:t>
      </w:r>
      <w:r w:rsidR="0020510B" w:rsidRPr="00367C4C">
        <w:t>may</w:t>
      </w:r>
      <w:r w:rsidR="00A31409" w:rsidRPr="00367C4C">
        <w:t xml:space="preserve"> have been created through string concatenation. Creating dynamic queries using string concatenation potentially allows an attacker to execute an arbitrary query through the application. This vulnerability allows for unauthorized, interactive logon to a SQL server that may result in the execution of malicious commands leading to the possible disclosure, modification, or deletion of the operating system or user data.</w:t>
      </w:r>
    </w:p>
    <w:p w:rsidR="004550E6" w:rsidRPr="00367C4C" w:rsidRDefault="004550E6" w:rsidP="004550E6">
      <w:pPr>
        <w:pStyle w:val="BulletedList"/>
        <w:numPr>
          <w:ilvl w:val="0"/>
          <w:numId w:val="0"/>
        </w:numPr>
        <w:ind w:left="360"/>
      </w:pPr>
      <w:r w:rsidRPr="00367C4C">
        <w:lastRenderedPageBreak/>
        <w:t xml:space="preserve">Calls to </w:t>
      </w:r>
      <w:proofErr w:type="spellStart"/>
      <w:r w:rsidRPr="00367C4C">
        <w:t>System.Data.Linq.DataContext.ExecuteQuery</w:t>
      </w:r>
      <w:proofErr w:type="spellEnd"/>
      <w:r w:rsidRPr="00367C4C">
        <w:t xml:space="preserve"> ar</w:t>
      </w:r>
      <w:r w:rsidR="00B82CFD" w:rsidRPr="00367C4C">
        <w:t xml:space="preserve">e prohibited. If you are using </w:t>
      </w:r>
      <w:r w:rsidRPr="00367C4C">
        <w:t xml:space="preserve">LINQ, use the standard LINQ object-relational mapping (ORM) syntax or </w:t>
      </w:r>
      <w:r w:rsidRPr="00367C4C">
        <w:rPr>
          <w:bCs/>
        </w:rPr>
        <w:t>stored</w:t>
      </w:r>
      <w:r w:rsidRPr="00367C4C">
        <w:t xml:space="preserve"> procedure syntax. </w:t>
      </w:r>
    </w:p>
    <w:p w:rsidR="006D2BA9" w:rsidRPr="00367C4C" w:rsidRDefault="004550E6" w:rsidP="00D30941">
      <w:pPr>
        <w:pStyle w:val="BulletedList"/>
        <w:numPr>
          <w:ilvl w:val="1"/>
          <w:numId w:val="76"/>
        </w:numPr>
        <w:ind w:left="720"/>
        <w:jc w:val="left"/>
      </w:pPr>
      <w:r w:rsidRPr="00367C4C">
        <w:rPr>
          <w:b/>
        </w:rPr>
        <w:t>Examples of correct code/procedures</w:t>
      </w:r>
      <w:r w:rsidR="00A31409" w:rsidRPr="00367C4C">
        <w:br/>
      </w:r>
      <w:r w:rsidR="00A31409" w:rsidRPr="00367C4C">
        <w:br/>
        <w:t>Correct ORM:</w:t>
      </w:r>
      <w:r w:rsidR="00A31409" w:rsidRPr="00367C4C">
        <w:br/>
        <w:t xml:space="preserve">from product in Products select product </w:t>
      </w:r>
      <w:r w:rsidR="00A31409" w:rsidRPr="00367C4C">
        <w:br/>
      </w:r>
      <w:r w:rsidR="00A31409" w:rsidRPr="00367C4C">
        <w:br/>
        <w:t>Correct stored procedure:</w:t>
      </w:r>
      <w:r w:rsidR="00A31409" w:rsidRPr="00367C4C">
        <w:br/>
      </w:r>
      <w:proofErr w:type="spellStart"/>
      <w:r w:rsidR="00A31409" w:rsidRPr="00367C4C">
        <w:t>SelectProducts</w:t>
      </w:r>
      <w:proofErr w:type="spellEnd"/>
      <w:r w:rsidR="00A31409" w:rsidRPr="00367C4C">
        <w:t xml:space="preserve">() </w:t>
      </w:r>
    </w:p>
    <w:p w:rsidR="004550E6" w:rsidRPr="00367C4C" w:rsidRDefault="004550E6" w:rsidP="00D30941">
      <w:pPr>
        <w:pStyle w:val="BulletedList"/>
        <w:numPr>
          <w:ilvl w:val="1"/>
          <w:numId w:val="76"/>
        </w:numPr>
        <w:ind w:left="720"/>
        <w:jc w:val="left"/>
      </w:pPr>
      <w:r w:rsidRPr="00367C4C">
        <w:rPr>
          <w:b/>
        </w:rPr>
        <w:t>Example of incorrect code:</w:t>
      </w:r>
      <w:r w:rsidRPr="00367C4C">
        <w:rPr>
          <w:b/>
        </w:rPr>
        <w:br/>
      </w:r>
      <w:r w:rsidRPr="00367C4C">
        <w:br/>
      </w:r>
      <w:proofErr w:type="spellStart"/>
      <w:r w:rsidRPr="00367C4C">
        <w:t>ExecuteQuery</w:t>
      </w:r>
      <w:proofErr w:type="spellEnd"/>
      <w:r w:rsidRPr="00367C4C">
        <w:t xml:space="preserve">&lt;Products&gt;("SELECT * FROM Products") </w:t>
      </w:r>
    </w:p>
    <w:p w:rsidR="004550E6" w:rsidRPr="00367C4C" w:rsidRDefault="004550E6" w:rsidP="004550E6">
      <w:pPr>
        <w:pStyle w:val="BulletedList"/>
        <w:numPr>
          <w:ilvl w:val="0"/>
          <w:numId w:val="0"/>
        </w:numPr>
        <w:ind w:left="360"/>
      </w:pPr>
      <w:r w:rsidRPr="00367C4C">
        <w:t xml:space="preserve">The exit </w:t>
      </w:r>
      <w:proofErr w:type="gramStart"/>
      <w:r w:rsidRPr="00367C4C">
        <w:t>criteria for this requirement is</w:t>
      </w:r>
      <w:proofErr w:type="gramEnd"/>
      <w:r w:rsidRPr="00367C4C">
        <w:t xml:space="preserve"> that your code contains no references to </w:t>
      </w:r>
      <w:proofErr w:type="spellStart"/>
      <w:r w:rsidRPr="00367C4C">
        <w:t>System.Data.Linq.DataContext.ExecuteQuery</w:t>
      </w:r>
      <w:proofErr w:type="spellEnd"/>
      <w:r w:rsidRPr="00367C4C">
        <w:t>.</w:t>
      </w:r>
    </w:p>
    <w:p w:rsidR="000464BC" w:rsidRPr="00367C4C" w:rsidRDefault="004550E6" w:rsidP="000464BC">
      <w:pPr>
        <w:pStyle w:val="BulletedList"/>
      </w:pPr>
      <w:r w:rsidRPr="00367C4C">
        <w:rPr>
          <w:b/>
        </w:rPr>
        <w:t>(New for SDL 5.</w:t>
      </w:r>
      <w:r w:rsidR="00D511BA" w:rsidRPr="00367C4C">
        <w:rPr>
          <w:b/>
        </w:rPr>
        <w:t>0</w:t>
      </w:r>
      <w:r w:rsidRPr="00367C4C">
        <w:rPr>
          <w:b/>
        </w:rPr>
        <w:t xml:space="preserve">) Avoid EXEC in </w:t>
      </w:r>
      <w:r w:rsidR="000464BC" w:rsidRPr="00367C4C">
        <w:rPr>
          <w:b/>
        </w:rPr>
        <w:t>s</w:t>
      </w:r>
      <w:r w:rsidRPr="00367C4C">
        <w:rPr>
          <w:b/>
        </w:rPr>
        <w:t xml:space="preserve">tored </w:t>
      </w:r>
      <w:r w:rsidR="000464BC" w:rsidRPr="00367C4C">
        <w:rPr>
          <w:b/>
        </w:rPr>
        <w:t>p</w:t>
      </w:r>
      <w:r w:rsidRPr="00367C4C">
        <w:rPr>
          <w:b/>
        </w:rPr>
        <w:t>rocedures</w:t>
      </w:r>
      <w:r w:rsidR="000464BC" w:rsidRPr="00367C4C">
        <w:rPr>
          <w:b/>
        </w:rPr>
        <w:t xml:space="preserve">. </w:t>
      </w:r>
      <w:r w:rsidR="00A31409" w:rsidRPr="00367C4C">
        <w:t>Using stored procedures helps to mitigate the SQL injection threat to a great extent since type checking is available for parameters. If the attacker supplies input that does not match the type constraints</w:t>
      </w:r>
      <w:r w:rsidR="0020510B" w:rsidRPr="00367C4C">
        <w:t>,</w:t>
      </w:r>
      <w:r w:rsidR="00A31409" w:rsidRPr="00367C4C">
        <w:t xml:space="preserve"> the stored procedure will throw an exception. In the vast majority of the cases, this exception should be properly handled within the application. </w:t>
      </w:r>
    </w:p>
    <w:p w:rsidR="000464BC" w:rsidRPr="00367C4C" w:rsidRDefault="00A31409" w:rsidP="000464BC">
      <w:pPr>
        <w:pStyle w:val="BulletedList"/>
        <w:numPr>
          <w:ilvl w:val="0"/>
          <w:numId w:val="0"/>
        </w:numPr>
        <w:ind w:left="360"/>
      </w:pPr>
      <w:r w:rsidRPr="00367C4C">
        <w:t>However, if the stored procedures perform string manipulation in their code and then execute that query using the "exec @</w:t>
      </w:r>
      <w:proofErr w:type="spellStart"/>
      <w:r w:rsidRPr="00367C4C">
        <w:t>sql</w:t>
      </w:r>
      <w:proofErr w:type="spellEnd"/>
      <w:r w:rsidRPr="00367C4C">
        <w:t xml:space="preserve">" construct, incorrect handling of user input can produce the same SQL injection vulnerability as would be seen at the application layer. </w:t>
      </w:r>
    </w:p>
    <w:p w:rsidR="004550E6" w:rsidRPr="00367C4C" w:rsidRDefault="00A31409" w:rsidP="000464BC">
      <w:pPr>
        <w:pStyle w:val="BulletedList"/>
        <w:numPr>
          <w:ilvl w:val="0"/>
          <w:numId w:val="0"/>
        </w:numPr>
        <w:ind w:left="360"/>
      </w:pPr>
      <w:r w:rsidRPr="00367C4C">
        <w:t>EXEC and EXECUTE are prohibited in T-SQL stored procedures except in the case where they are used to call other stored procedures. Using EXEC to call ad-hoc SQL is not allowed. For example, the following is allowed:</w:t>
      </w:r>
    </w:p>
    <w:p w:rsidR="006D2BA9" w:rsidRPr="00367C4C" w:rsidRDefault="006D2BA9">
      <w:pPr>
        <w:pStyle w:val="BulletedList"/>
        <w:numPr>
          <w:ilvl w:val="0"/>
          <w:numId w:val="0"/>
        </w:numPr>
        <w:ind w:left="720"/>
        <w:rPr>
          <w:rFonts w:eastAsia="Times New Roman"/>
          <w:color w:val="000000"/>
          <w:szCs w:val="22"/>
        </w:rPr>
      </w:pPr>
    </w:p>
    <w:p w:rsidR="006D2BA9" w:rsidRPr="00367C4C" w:rsidRDefault="00A31409">
      <w:pPr>
        <w:pStyle w:val="BulletedList"/>
        <w:numPr>
          <w:ilvl w:val="0"/>
          <w:numId w:val="0"/>
        </w:numPr>
        <w:ind w:left="720"/>
        <w:rPr>
          <w:rFonts w:eastAsia="Times New Roman"/>
          <w:color w:val="000000"/>
          <w:szCs w:val="22"/>
        </w:rPr>
      </w:pPr>
      <w:proofErr w:type="gramStart"/>
      <w:r w:rsidRPr="00367C4C">
        <w:rPr>
          <w:rFonts w:eastAsia="Times New Roman"/>
          <w:color w:val="000000"/>
          <w:szCs w:val="22"/>
        </w:rPr>
        <w:t>EXEC(</w:t>
      </w:r>
      <w:proofErr w:type="gramEnd"/>
      <w:r w:rsidRPr="00367C4C">
        <w:rPr>
          <w:rFonts w:eastAsia="Times New Roman"/>
          <w:color w:val="000000"/>
          <w:szCs w:val="22"/>
        </w:rPr>
        <w:t>'</w:t>
      </w:r>
      <w:proofErr w:type="spellStart"/>
      <w:r w:rsidRPr="00367C4C">
        <w:rPr>
          <w:rFonts w:eastAsia="Times New Roman"/>
          <w:color w:val="000000"/>
          <w:szCs w:val="22"/>
        </w:rPr>
        <w:t>MyStoredProc</w:t>
      </w:r>
      <w:proofErr w:type="spellEnd"/>
      <w:r w:rsidRPr="00367C4C">
        <w:rPr>
          <w:rFonts w:eastAsia="Times New Roman"/>
          <w:color w:val="000000"/>
          <w:szCs w:val="22"/>
        </w:rPr>
        <w:t>')</w:t>
      </w:r>
    </w:p>
    <w:p w:rsidR="006D2BA9" w:rsidRPr="00367C4C" w:rsidRDefault="006D2BA9">
      <w:pPr>
        <w:pStyle w:val="BulletedList"/>
        <w:numPr>
          <w:ilvl w:val="0"/>
          <w:numId w:val="0"/>
        </w:numPr>
        <w:ind w:left="720"/>
        <w:rPr>
          <w:rFonts w:eastAsia="Times New Roman"/>
          <w:color w:val="000000"/>
          <w:szCs w:val="22"/>
        </w:rPr>
      </w:pPr>
    </w:p>
    <w:p w:rsidR="006D2BA9" w:rsidRPr="00367C4C" w:rsidRDefault="00A31409">
      <w:pPr>
        <w:pStyle w:val="BulletedList"/>
        <w:numPr>
          <w:ilvl w:val="0"/>
          <w:numId w:val="0"/>
        </w:numPr>
        <w:ind w:left="360"/>
      </w:pPr>
      <w:r w:rsidRPr="00367C4C">
        <w:t>But the following is prohibited:</w:t>
      </w:r>
    </w:p>
    <w:p w:rsidR="006D2BA9" w:rsidRPr="00367C4C" w:rsidRDefault="006D2BA9">
      <w:pPr>
        <w:pStyle w:val="BulletedList"/>
        <w:numPr>
          <w:ilvl w:val="0"/>
          <w:numId w:val="0"/>
        </w:numPr>
        <w:ind w:left="720"/>
        <w:rPr>
          <w:color w:val="000000"/>
          <w:szCs w:val="22"/>
        </w:rPr>
      </w:pPr>
    </w:p>
    <w:p w:rsidR="006D2BA9" w:rsidRPr="00367C4C" w:rsidRDefault="00A31409">
      <w:pPr>
        <w:pStyle w:val="BulletedList"/>
        <w:numPr>
          <w:ilvl w:val="0"/>
          <w:numId w:val="0"/>
        </w:numPr>
        <w:ind w:left="720"/>
        <w:rPr>
          <w:color w:val="000000"/>
          <w:szCs w:val="22"/>
        </w:rPr>
      </w:pPr>
      <w:proofErr w:type="gramStart"/>
      <w:r w:rsidRPr="00367C4C">
        <w:rPr>
          <w:rFonts w:eastAsia="Times New Roman"/>
          <w:color w:val="000000"/>
          <w:szCs w:val="22"/>
        </w:rPr>
        <w:t>EXEC(</w:t>
      </w:r>
      <w:proofErr w:type="gramEnd"/>
      <w:r w:rsidRPr="00367C4C">
        <w:rPr>
          <w:rFonts w:eastAsia="Times New Roman"/>
          <w:color w:val="000000"/>
          <w:szCs w:val="22"/>
        </w:rPr>
        <w:t xml:space="preserve">'SELECT * FROM </w:t>
      </w:r>
      <w:proofErr w:type="spellStart"/>
      <w:r w:rsidRPr="00367C4C">
        <w:rPr>
          <w:rFonts w:eastAsia="Times New Roman"/>
          <w:color w:val="000000"/>
          <w:szCs w:val="22"/>
        </w:rPr>
        <w:t>Foo</w:t>
      </w:r>
      <w:proofErr w:type="spellEnd"/>
      <w:r w:rsidRPr="00367C4C">
        <w:rPr>
          <w:rFonts w:eastAsia="Times New Roman"/>
          <w:color w:val="000000"/>
          <w:szCs w:val="22"/>
        </w:rPr>
        <w:t xml:space="preserve">') </w:t>
      </w:r>
    </w:p>
    <w:p w:rsidR="006D2BA9" w:rsidRPr="00367C4C" w:rsidRDefault="006D2BA9">
      <w:pPr>
        <w:pStyle w:val="BulletedList"/>
        <w:numPr>
          <w:ilvl w:val="0"/>
          <w:numId w:val="0"/>
        </w:numPr>
        <w:ind w:left="720"/>
        <w:rPr>
          <w:color w:val="000000"/>
          <w:szCs w:val="22"/>
        </w:rPr>
      </w:pPr>
    </w:p>
    <w:p w:rsidR="000464BC" w:rsidRPr="00367C4C" w:rsidRDefault="000464BC" w:rsidP="000464BC">
      <w:pPr>
        <w:pStyle w:val="BulletedList"/>
        <w:numPr>
          <w:ilvl w:val="0"/>
          <w:numId w:val="0"/>
        </w:numPr>
        <w:ind w:left="360"/>
      </w:pPr>
      <w:r w:rsidRPr="00367C4C">
        <w:t xml:space="preserve">Note that there are some situations in which it is impossible to write a parameterized T-SQL query. For instance, you cannot specify table names or column names as parameters. Similarly you cannot parameterize the operands of some operators, such as the IN operator. </w:t>
      </w:r>
    </w:p>
    <w:p w:rsidR="000464BC" w:rsidRPr="00367C4C" w:rsidRDefault="000464BC" w:rsidP="000464BC">
      <w:pPr>
        <w:pStyle w:val="BulletedList"/>
        <w:numPr>
          <w:ilvl w:val="0"/>
          <w:numId w:val="0"/>
        </w:numPr>
        <w:ind w:left="360"/>
      </w:pPr>
      <w:r w:rsidRPr="00367C4C">
        <w:t xml:space="preserve">If your product falls into one of these situations or any other case in which you believe the only reasonable option is to use EXEC with ad-hoc SQL, investigate an alternative design or implement appropriate escaping logic to mitigate SQL injection attacks. </w:t>
      </w:r>
    </w:p>
    <w:p w:rsidR="000464BC" w:rsidRPr="00367C4C" w:rsidRDefault="000464BC" w:rsidP="000464BC">
      <w:pPr>
        <w:pStyle w:val="BulletedList"/>
        <w:numPr>
          <w:ilvl w:val="0"/>
          <w:numId w:val="0"/>
        </w:numPr>
        <w:ind w:left="360"/>
      </w:pPr>
      <w:r w:rsidRPr="00367C4C">
        <w:t xml:space="preserve">Exit criteria for this requirement is that </w:t>
      </w:r>
      <w:r w:rsidR="00A31409" w:rsidRPr="00367C4C">
        <w:t>stored procedures contain no calls to EXEC or EXECUTE (except for calls to EXEC other stored procedures).</w:t>
      </w:r>
    </w:p>
    <w:p w:rsidR="00B71034" w:rsidRPr="00367C4C" w:rsidRDefault="008578FB" w:rsidP="00B71034">
      <w:pPr>
        <w:pStyle w:val="Heading3"/>
        <w:rPr>
          <w:rFonts w:cs="Arial"/>
        </w:rPr>
      </w:pPr>
      <w:r w:rsidRPr="00367C4C">
        <w:rPr>
          <w:rFonts w:cs="Arial"/>
        </w:rPr>
        <w:lastRenderedPageBreak/>
        <w:t>Privacy Requirements</w:t>
      </w:r>
    </w:p>
    <w:p w:rsidR="008578FB" w:rsidRPr="00367C4C" w:rsidRDefault="008578FB" w:rsidP="001F716E">
      <w:pPr>
        <w:rPr>
          <w:rFonts w:cs="Arial"/>
        </w:rPr>
      </w:pPr>
      <w:r w:rsidRPr="00367C4C">
        <w:rPr>
          <w:rFonts w:cs="Arial"/>
        </w:rPr>
        <w:t>Establish and document development best practices for the development team. Communicate any design changes that affect privacy to your team’s privacy lead so that they can document and review any changes.</w:t>
      </w:r>
    </w:p>
    <w:p w:rsidR="00B71034" w:rsidRPr="00367C4C" w:rsidRDefault="008578FB" w:rsidP="00B71034">
      <w:pPr>
        <w:pStyle w:val="Heading3"/>
        <w:rPr>
          <w:rFonts w:cs="Arial"/>
        </w:rPr>
      </w:pPr>
      <w:r w:rsidRPr="00367C4C">
        <w:rPr>
          <w:rFonts w:cs="Arial"/>
        </w:rPr>
        <w:t>Security Recommendations</w:t>
      </w:r>
    </w:p>
    <w:p w:rsidR="008578FB" w:rsidRPr="00367C4C" w:rsidRDefault="008578FB" w:rsidP="007A348A">
      <w:pPr>
        <w:pStyle w:val="BulletedList"/>
      </w:pPr>
      <w:r w:rsidRPr="00367C4C">
        <w:t xml:space="preserve">Comply with minimal Standard Annotation Language (SAL) code annotation recommendations as described in </w:t>
      </w:r>
      <w:hyperlink w:anchor="_Appendix_H:_SDL" w:history="1">
        <w:r w:rsidRPr="00367C4C">
          <w:rPr>
            <w:rStyle w:val="Hyperlink"/>
            <w:rFonts w:cs="Arial"/>
            <w:sz w:val="20"/>
          </w:rPr>
          <w:t>Appendix H: SDL Standard Annotation Language (SAL) Recommendations for Native Win32 Code</w:t>
        </w:r>
      </w:hyperlink>
      <w:r w:rsidR="00747390" w:rsidRPr="00367C4C">
        <w:t>.</w:t>
      </w:r>
      <w:r w:rsidRPr="00367C4C">
        <w:t xml:space="preserve"> Annotating code helps existing code analysis tools identify implementation issues better and also helps improve the tools. SAL annotated code has additional code analysis requirements, as described in SDL SAL Recommendations.</w:t>
      </w:r>
      <w:r w:rsidRPr="00367C4C" w:rsidDel="00784707">
        <w:t xml:space="preserve"> </w:t>
      </w:r>
    </w:p>
    <w:p w:rsidR="008578FB" w:rsidRPr="00367C4C" w:rsidRDefault="008578FB" w:rsidP="007A348A">
      <w:pPr>
        <w:pStyle w:val="BulletedList"/>
      </w:pPr>
      <w:r w:rsidRPr="00367C4C">
        <w:t xml:space="preserve">All executable programs written using unmanaged code (.EXE) should call the </w:t>
      </w:r>
      <w:proofErr w:type="spellStart"/>
      <w:r w:rsidR="00B71034" w:rsidRPr="00367C4C">
        <w:rPr>
          <w:b/>
        </w:rPr>
        <w:t>HeapSetInformation</w:t>
      </w:r>
      <w:proofErr w:type="spellEnd"/>
      <w:r w:rsidRPr="00367C4C">
        <w:t xml:space="preserve"> interface, as described in </w:t>
      </w:r>
      <w:hyperlink w:anchor="_Appendix_I:_SDL" w:history="1">
        <w:r w:rsidRPr="00367C4C">
          <w:rPr>
            <w:rStyle w:val="Hyperlink"/>
            <w:rFonts w:cs="Arial"/>
            <w:sz w:val="20"/>
          </w:rPr>
          <w:t>Appendix I: SDL Requirement Heap Manager Fail Fast Setting</w:t>
        </w:r>
      </w:hyperlink>
      <w:r w:rsidR="00747390" w:rsidRPr="00367C4C">
        <w:t>.</w:t>
      </w:r>
      <w:r w:rsidRPr="00367C4C">
        <w:t xml:space="preserve"> Calling this interface help</w:t>
      </w:r>
      <w:r w:rsidR="00747390" w:rsidRPr="00367C4C">
        <w:t>s</w:t>
      </w:r>
      <w:r w:rsidRPr="00367C4C">
        <w:t xml:space="preserve"> provide additional defense-in-depth protection against heap</w:t>
      </w:r>
      <w:r w:rsidR="00E1438A" w:rsidRPr="00367C4C">
        <w:t>-</w:t>
      </w:r>
      <w:r w:rsidRPr="00367C4C">
        <w:t>based exploits (Win32 only).</w:t>
      </w:r>
    </w:p>
    <w:p w:rsidR="008578FB" w:rsidRPr="00367C4C" w:rsidRDefault="008578FB" w:rsidP="007A348A">
      <w:pPr>
        <w:pStyle w:val="BulletedList"/>
      </w:pPr>
      <w:r w:rsidRPr="00367C4C">
        <w:t xml:space="preserve">Review available information resources to adopt appropriate coding techniques and methodologies. For a current and complete list of all development best practice information and resources, see </w:t>
      </w:r>
      <w:hyperlink r:id="rId70" w:history="1">
        <w:proofErr w:type="gramStart"/>
        <w:r w:rsidRPr="00367C4C">
          <w:rPr>
            <w:rStyle w:val="Hyperlink"/>
            <w:rFonts w:cs="Arial"/>
            <w:i/>
            <w:sz w:val="20"/>
          </w:rPr>
          <w:t>Writing</w:t>
        </w:r>
        <w:proofErr w:type="gramEnd"/>
        <w:r w:rsidRPr="00367C4C">
          <w:rPr>
            <w:rStyle w:val="Hyperlink"/>
            <w:rFonts w:cs="Arial"/>
            <w:i/>
            <w:sz w:val="20"/>
          </w:rPr>
          <w:t xml:space="preserve"> Secure Code, Second Edition</w:t>
        </w:r>
      </w:hyperlink>
      <w:r w:rsidRPr="00367C4C">
        <w:rPr>
          <w:i/>
        </w:rPr>
        <w:t xml:space="preserve"> </w:t>
      </w:r>
      <w:r w:rsidRPr="00367C4C">
        <w:t xml:space="preserve">(ISBN 9780735617223; ISBN-10 0-7356-1722-8). </w:t>
      </w:r>
    </w:p>
    <w:p w:rsidR="008578FB" w:rsidRPr="00367C4C" w:rsidRDefault="008578FB" w:rsidP="007A348A">
      <w:pPr>
        <w:pStyle w:val="BulletedList"/>
      </w:pPr>
      <w:r w:rsidRPr="00367C4C">
        <w:t xml:space="preserve">Review recommended development tools and adopt appropriate tools, in addition to the tools required by SDL. These tools can be found in </w:t>
      </w:r>
      <w:hyperlink r:id="rId71" w:history="1">
        <w:r w:rsidRPr="00367C4C">
          <w:rPr>
            <w:rStyle w:val="Hyperlink"/>
            <w:rFonts w:cs="Arial"/>
            <w:bCs/>
            <w:i/>
            <w:sz w:val="20"/>
          </w:rPr>
          <w:t>The Security Development Lifecycle</w:t>
        </w:r>
      </w:hyperlink>
      <w:r w:rsidRPr="00367C4C">
        <w:t xml:space="preserve"> (ISBN 9780735622142; ISBN-10 0-7356-2214-0), Chapter 21: SDL-Required Tools and Compiler Options.</w:t>
      </w:r>
    </w:p>
    <w:p w:rsidR="008578FB" w:rsidRPr="00367C4C" w:rsidRDefault="008578FB" w:rsidP="007A348A">
      <w:pPr>
        <w:pStyle w:val="BulletedList"/>
      </w:pPr>
      <w:r w:rsidRPr="00367C4C">
        <w:t>Define, document, and communicate to your entire team all best practices and policies based on analysis of all the resources and tools listed in this document.</w:t>
      </w:r>
    </w:p>
    <w:p w:rsidR="008578FB" w:rsidRPr="00367C4C" w:rsidRDefault="008578FB" w:rsidP="008578FB">
      <w:pPr>
        <w:pStyle w:val="BulletedList2"/>
        <w:spacing w:before="0" w:line="276" w:lineRule="auto"/>
        <w:jc w:val="both"/>
        <w:rPr>
          <w:rFonts w:cs="Arial"/>
          <w:sz w:val="20"/>
          <w:szCs w:val="20"/>
        </w:rPr>
      </w:pPr>
      <w:r w:rsidRPr="00367C4C">
        <w:rPr>
          <w:rFonts w:cs="Arial"/>
          <w:sz w:val="20"/>
          <w:szCs w:val="20"/>
        </w:rPr>
        <w:t xml:space="preserve">Document all tools that are used, including compiler versions, compile options (for example, /GS), and additional tools used. Also, forecast any anticipated changes in tools. For more information about minimum tool requirements and related policy, review </w:t>
      </w:r>
      <w:hyperlink w:anchor="_How_Are_New" w:history="1">
        <w:r w:rsidRPr="00367C4C">
          <w:rPr>
            <w:rStyle w:val="Hyperlink"/>
            <w:rFonts w:cs="Arial"/>
            <w:sz w:val="20"/>
            <w:szCs w:val="20"/>
          </w:rPr>
          <w:t>How Are New Recommendations and New Requirements Added to the Security Development Life Cycle Process?</w:t>
        </w:r>
      </w:hyperlink>
    </w:p>
    <w:p w:rsidR="008578FB" w:rsidRPr="00367C4C" w:rsidRDefault="008578FB" w:rsidP="008578FB">
      <w:pPr>
        <w:pStyle w:val="BulletedList2"/>
        <w:spacing w:before="0" w:line="276" w:lineRule="auto"/>
        <w:jc w:val="both"/>
        <w:rPr>
          <w:rFonts w:cs="Arial"/>
          <w:color w:val="auto"/>
          <w:sz w:val="20"/>
          <w:szCs w:val="20"/>
        </w:rPr>
      </w:pPr>
      <w:r w:rsidRPr="00367C4C">
        <w:rPr>
          <w:rFonts w:cs="Arial"/>
          <w:sz w:val="20"/>
          <w:szCs w:val="20"/>
        </w:rPr>
        <w:t xml:space="preserve">Create a coding checklist that describes the minimal requirements for any checked-in code. This checklist can include some of the items from </w:t>
      </w:r>
      <w:hyperlink r:id="rId72" w:history="1">
        <w:r w:rsidRPr="00367C4C">
          <w:rPr>
            <w:rStyle w:val="Hyperlink"/>
            <w:rFonts w:cs="Arial"/>
            <w:i/>
            <w:sz w:val="20"/>
            <w:szCs w:val="20"/>
          </w:rPr>
          <w:t>Writing Secure Code, Second Edition</w:t>
        </w:r>
      </w:hyperlink>
      <w:r w:rsidRPr="00367C4C">
        <w:rPr>
          <w:rFonts w:cs="Arial"/>
          <w:i/>
          <w:sz w:val="20"/>
          <w:szCs w:val="20"/>
        </w:rPr>
        <w:t xml:space="preserve"> </w:t>
      </w:r>
      <w:r w:rsidR="00656154" w:rsidRPr="00367C4C">
        <w:rPr>
          <w:rFonts w:cs="Arial"/>
          <w:i/>
          <w:sz w:val="20"/>
          <w:szCs w:val="20"/>
        </w:rPr>
        <w:t>“</w:t>
      </w:r>
      <w:r w:rsidRPr="00367C4C">
        <w:rPr>
          <w:rFonts w:cs="Arial"/>
          <w:sz w:val="20"/>
          <w:szCs w:val="20"/>
        </w:rPr>
        <w:t>Appendix D</w:t>
      </w:r>
      <w:r w:rsidR="00D9549B" w:rsidRPr="00367C4C">
        <w:rPr>
          <w:rFonts w:cs="Arial"/>
          <w:sz w:val="20"/>
          <w:szCs w:val="20"/>
        </w:rPr>
        <w:t>:</w:t>
      </w:r>
      <w:r w:rsidRPr="00367C4C">
        <w:rPr>
          <w:rFonts w:cs="Arial"/>
          <w:sz w:val="20"/>
          <w:szCs w:val="20"/>
        </w:rPr>
        <w:t xml:space="preserve"> A Developer’s Security Checklist” (p. 731), clean compile warning level requirements (/W3 as minimal and /W4 clean as ideal), or other desired minimum standards.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Establish and document how the team enforce</w:t>
      </w:r>
      <w:r w:rsidR="00747390" w:rsidRPr="00367C4C">
        <w:rPr>
          <w:rFonts w:cs="Arial"/>
          <w:color w:val="auto"/>
          <w:sz w:val="20"/>
          <w:szCs w:val="20"/>
        </w:rPr>
        <w:t>s</w:t>
      </w:r>
      <w:r w:rsidRPr="00367C4C">
        <w:rPr>
          <w:rFonts w:cs="Arial"/>
          <w:color w:val="auto"/>
          <w:sz w:val="20"/>
          <w:szCs w:val="20"/>
        </w:rPr>
        <w:t xml:space="preserve"> these practices. Is the team running scripts to check for compliance when code is checked in? How often do you run analysis tools? The development manager is ultimately responsible for establishing, documenting, and validating compliance of development best practices.</w:t>
      </w:r>
    </w:p>
    <w:p w:rsidR="008578FB" w:rsidRPr="00367C4C" w:rsidRDefault="00B448CD" w:rsidP="008578FB">
      <w:pPr>
        <w:pStyle w:val="BulletedList2"/>
        <w:spacing w:line="276" w:lineRule="auto"/>
        <w:jc w:val="both"/>
        <w:rPr>
          <w:rFonts w:cs="Arial"/>
          <w:color w:val="auto"/>
          <w:sz w:val="20"/>
          <w:szCs w:val="20"/>
        </w:rPr>
      </w:pPr>
      <w:r w:rsidRPr="00367C4C">
        <w:rPr>
          <w:rFonts w:cs="Arial"/>
          <w:sz w:val="20"/>
          <w:szCs w:val="20"/>
        </w:rPr>
        <w:t>For o</w:t>
      </w:r>
      <w:r w:rsidR="00060FBE" w:rsidRPr="00367C4C">
        <w:rPr>
          <w:rFonts w:cs="Arial"/>
          <w:sz w:val="20"/>
          <w:szCs w:val="20"/>
        </w:rPr>
        <w:t>nline services and/or LOB applications</w:t>
      </w:r>
      <w:r w:rsidR="008578FB" w:rsidRPr="00367C4C">
        <w:rPr>
          <w:rFonts w:cs="Arial"/>
          <w:color w:val="auto"/>
          <w:sz w:val="20"/>
          <w:szCs w:val="20"/>
        </w:rPr>
        <w:t xml:space="preserve"> that use </w:t>
      </w:r>
      <w:r w:rsidR="00C02294" w:rsidRPr="00367C4C">
        <w:rPr>
          <w:rFonts w:cs="Arial"/>
          <w:color w:val="auto"/>
          <w:sz w:val="20"/>
          <w:szCs w:val="20"/>
        </w:rPr>
        <w:t>JavaScript</w:t>
      </w:r>
      <w:r w:rsidR="008578FB" w:rsidRPr="00367C4C">
        <w:rPr>
          <w:rFonts w:cs="Arial"/>
          <w:color w:val="auto"/>
          <w:sz w:val="20"/>
          <w:szCs w:val="20"/>
        </w:rPr>
        <w:t xml:space="preserve">, avoid use of the </w:t>
      </w:r>
      <w:proofErr w:type="spellStart"/>
      <w:proofErr w:type="gramStart"/>
      <w:r w:rsidR="00B71034" w:rsidRPr="00367C4C">
        <w:rPr>
          <w:rFonts w:cs="Arial"/>
          <w:b/>
          <w:color w:val="auto"/>
          <w:sz w:val="20"/>
          <w:szCs w:val="20"/>
        </w:rPr>
        <w:t>eval</w:t>
      </w:r>
      <w:proofErr w:type="spellEnd"/>
      <w:r w:rsidR="00B71034" w:rsidRPr="00367C4C">
        <w:rPr>
          <w:rFonts w:cs="Arial"/>
          <w:b/>
          <w:color w:val="auto"/>
          <w:sz w:val="20"/>
          <w:szCs w:val="20"/>
        </w:rPr>
        <w:t>(</w:t>
      </w:r>
      <w:proofErr w:type="gramEnd"/>
      <w:r w:rsidR="00B71034" w:rsidRPr="00367C4C">
        <w:rPr>
          <w:rFonts w:cs="Arial"/>
          <w:b/>
          <w:color w:val="auto"/>
          <w:sz w:val="20"/>
          <w:szCs w:val="20"/>
        </w:rPr>
        <w:t>)</w:t>
      </w:r>
      <w:r w:rsidR="008578FB" w:rsidRPr="00367C4C">
        <w:rPr>
          <w:rFonts w:cs="Arial"/>
          <w:color w:val="auto"/>
          <w:sz w:val="20"/>
          <w:szCs w:val="20"/>
        </w:rPr>
        <w:t xml:space="preserve"> function. </w:t>
      </w:r>
    </w:p>
    <w:p w:rsidR="008578FB" w:rsidRPr="00367C4C" w:rsidRDefault="008578FB" w:rsidP="008578FB">
      <w:pPr>
        <w:pStyle w:val="BulletedList2"/>
        <w:spacing w:line="276" w:lineRule="auto"/>
        <w:jc w:val="both"/>
        <w:rPr>
          <w:rFonts w:cs="Arial"/>
          <w:color w:val="auto"/>
          <w:sz w:val="20"/>
          <w:szCs w:val="20"/>
        </w:rPr>
      </w:pPr>
      <w:r w:rsidRPr="00367C4C">
        <w:rPr>
          <w:rFonts w:cs="Arial"/>
          <w:color w:val="auto"/>
          <w:sz w:val="20"/>
          <w:szCs w:val="20"/>
        </w:rPr>
        <w:t xml:space="preserve">Additional development best practices for security can be divided into three general categories: </w:t>
      </w:r>
    </w:p>
    <w:p w:rsidR="008578FB" w:rsidRPr="00367C4C" w:rsidRDefault="008578FB" w:rsidP="00E507E8">
      <w:pPr>
        <w:pStyle w:val="BulletedList2"/>
        <w:numPr>
          <w:ilvl w:val="0"/>
          <w:numId w:val="16"/>
        </w:numPr>
        <w:spacing w:line="276" w:lineRule="auto"/>
        <w:jc w:val="both"/>
        <w:rPr>
          <w:rFonts w:cs="Arial"/>
          <w:color w:val="auto"/>
          <w:sz w:val="20"/>
          <w:szCs w:val="20"/>
        </w:rPr>
      </w:pPr>
      <w:r w:rsidRPr="00367C4C">
        <w:rPr>
          <w:rFonts w:cs="Arial"/>
          <w:color w:val="auto"/>
          <w:sz w:val="20"/>
          <w:szCs w:val="20"/>
        </w:rPr>
        <w:t>Review available information resources to adopt coding techniques and methodologies that are appropriate for the product</w:t>
      </w:r>
      <w:r w:rsidR="00747390" w:rsidRPr="00367C4C">
        <w:rPr>
          <w:rFonts w:cs="Arial"/>
          <w:color w:val="auto"/>
          <w:sz w:val="20"/>
          <w:szCs w:val="20"/>
        </w:rPr>
        <w:t>.</w:t>
      </w:r>
    </w:p>
    <w:p w:rsidR="008578FB" w:rsidRPr="00367C4C" w:rsidRDefault="008578FB" w:rsidP="00E507E8">
      <w:pPr>
        <w:pStyle w:val="BulletedList2"/>
        <w:numPr>
          <w:ilvl w:val="0"/>
          <w:numId w:val="16"/>
        </w:numPr>
        <w:spacing w:line="276" w:lineRule="auto"/>
        <w:jc w:val="both"/>
        <w:rPr>
          <w:rFonts w:cs="Arial"/>
          <w:color w:val="auto"/>
          <w:sz w:val="20"/>
          <w:szCs w:val="20"/>
        </w:rPr>
      </w:pPr>
      <w:r w:rsidRPr="00367C4C">
        <w:rPr>
          <w:rFonts w:cs="Arial"/>
          <w:color w:val="auto"/>
          <w:sz w:val="20"/>
          <w:szCs w:val="20"/>
        </w:rPr>
        <w:t>Review recommended development tools to adopt</w:t>
      </w:r>
      <w:r w:rsidR="00656154" w:rsidRPr="00367C4C">
        <w:rPr>
          <w:rFonts w:cs="Arial"/>
          <w:color w:val="auto"/>
          <w:sz w:val="20"/>
          <w:szCs w:val="20"/>
        </w:rPr>
        <w:t>,</w:t>
      </w:r>
      <w:r w:rsidRPr="00367C4C">
        <w:rPr>
          <w:rFonts w:cs="Arial"/>
          <w:color w:val="auto"/>
          <w:sz w:val="20"/>
          <w:szCs w:val="20"/>
        </w:rPr>
        <w:t xml:space="preserve"> and use those that are appropriate for the product, in addition to the tools required by </w:t>
      </w:r>
      <w:r w:rsidR="00747390" w:rsidRPr="00367C4C">
        <w:rPr>
          <w:rFonts w:cs="Arial"/>
          <w:color w:val="auto"/>
          <w:sz w:val="20"/>
          <w:szCs w:val="20"/>
        </w:rPr>
        <w:t xml:space="preserve">the </w:t>
      </w:r>
      <w:r w:rsidRPr="00367C4C">
        <w:rPr>
          <w:rFonts w:cs="Arial"/>
          <w:color w:val="auto"/>
          <w:sz w:val="20"/>
          <w:szCs w:val="20"/>
        </w:rPr>
        <w:t xml:space="preserve">SDL. </w:t>
      </w:r>
    </w:p>
    <w:p w:rsidR="00736DF7" w:rsidRPr="00367C4C" w:rsidRDefault="008578FB" w:rsidP="00736DF7">
      <w:pPr>
        <w:pStyle w:val="BulletedList2"/>
        <w:numPr>
          <w:ilvl w:val="0"/>
          <w:numId w:val="16"/>
        </w:numPr>
        <w:spacing w:line="276" w:lineRule="auto"/>
        <w:jc w:val="both"/>
        <w:rPr>
          <w:rFonts w:cs="Arial"/>
          <w:color w:val="auto"/>
          <w:sz w:val="20"/>
          <w:szCs w:val="20"/>
        </w:rPr>
      </w:pPr>
      <w:r w:rsidRPr="00367C4C">
        <w:rPr>
          <w:rFonts w:cs="Arial"/>
          <w:color w:val="auto"/>
          <w:sz w:val="20"/>
          <w:szCs w:val="20"/>
        </w:rPr>
        <w:t>Defin</w:t>
      </w:r>
      <w:r w:rsidR="00656154" w:rsidRPr="00367C4C">
        <w:rPr>
          <w:rFonts w:cs="Arial"/>
          <w:color w:val="auto"/>
          <w:sz w:val="20"/>
          <w:szCs w:val="20"/>
        </w:rPr>
        <w:t>e</w:t>
      </w:r>
      <w:r w:rsidRPr="00367C4C">
        <w:rPr>
          <w:rFonts w:cs="Arial"/>
          <w:color w:val="auto"/>
          <w:sz w:val="20"/>
          <w:szCs w:val="20"/>
        </w:rPr>
        <w:t>, communicat</w:t>
      </w:r>
      <w:r w:rsidR="00656154" w:rsidRPr="00367C4C">
        <w:rPr>
          <w:rFonts w:cs="Arial"/>
          <w:color w:val="auto"/>
          <w:sz w:val="20"/>
          <w:szCs w:val="20"/>
        </w:rPr>
        <w:t>e</w:t>
      </w:r>
      <w:r w:rsidRPr="00367C4C">
        <w:rPr>
          <w:rFonts w:cs="Arial"/>
          <w:color w:val="auto"/>
          <w:sz w:val="20"/>
          <w:szCs w:val="20"/>
        </w:rPr>
        <w:t>, and document all best practices and policies for the product. Based on analysis of all of the resources and tools listed above, product teams should adopt and communicate best practices, policies</w:t>
      </w:r>
      <w:r w:rsidR="00747390" w:rsidRPr="00367C4C">
        <w:rPr>
          <w:rFonts w:cs="Arial"/>
          <w:color w:val="auto"/>
          <w:sz w:val="20"/>
          <w:szCs w:val="20"/>
        </w:rPr>
        <w:t>,</w:t>
      </w:r>
      <w:r w:rsidRPr="00367C4C">
        <w:rPr>
          <w:rFonts w:cs="Arial"/>
          <w:color w:val="auto"/>
          <w:sz w:val="20"/>
          <w:szCs w:val="20"/>
        </w:rPr>
        <w:t xml:space="preserve"> and tools. This information should be documented and </w:t>
      </w:r>
      <w:r w:rsidRPr="00367C4C">
        <w:rPr>
          <w:rFonts w:cs="Arial"/>
          <w:color w:val="auto"/>
          <w:sz w:val="20"/>
          <w:szCs w:val="20"/>
        </w:rPr>
        <w:lastRenderedPageBreak/>
        <w:t>widely communicated to the entire product team to ensure best practices are adopted and followed.</w:t>
      </w:r>
    </w:p>
    <w:p w:rsidR="008578FB" w:rsidRPr="00367C4C" w:rsidRDefault="008578FB" w:rsidP="00736DF7">
      <w:pPr>
        <w:pStyle w:val="BulletedList2"/>
        <w:numPr>
          <w:ilvl w:val="0"/>
          <w:numId w:val="0"/>
        </w:numPr>
        <w:spacing w:line="276" w:lineRule="auto"/>
        <w:ind w:left="1080"/>
        <w:jc w:val="both"/>
        <w:rPr>
          <w:rFonts w:cs="Arial"/>
          <w:color w:val="auto"/>
          <w:sz w:val="20"/>
          <w:szCs w:val="20"/>
        </w:rPr>
      </w:pPr>
      <w:r w:rsidRPr="00367C4C">
        <w:rPr>
          <w:rFonts w:cs="Arial"/>
          <w:color w:val="auto"/>
          <w:sz w:val="20"/>
          <w:szCs w:val="20"/>
        </w:rPr>
        <w:t>Document all tools used. This includes all compiler versions, compile options (</w:t>
      </w:r>
      <w:r w:rsidR="00612AF4" w:rsidRPr="00367C4C">
        <w:rPr>
          <w:rFonts w:cs="Arial"/>
          <w:color w:val="auto"/>
          <w:sz w:val="20"/>
          <w:szCs w:val="20"/>
        </w:rPr>
        <w:t xml:space="preserve">for example, </w:t>
      </w:r>
      <w:r w:rsidRPr="00367C4C">
        <w:rPr>
          <w:rFonts w:cs="Arial"/>
          <w:color w:val="auto"/>
          <w:sz w:val="20"/>
          <w:szCs w:val="20"/>
        </w:rPr>
        <w:t>/GS), and additional tools used</w:t>
      </w:r>
      <w:r w:rsidR="00CC3D25" w:rsidRPr="00367C4C">
        <w:rPr>
          <w:rFonts w:cs="Arial"/>
          <w:color w:val="auto"/>
          <w:sz w:val="20"/>
          <w:szCs w:val="20"/>
        </w:rPr>
        <w:t xml:space="preserve"> for static code analysis</w:t>
      </w:r>
      <w:r w:rsidRPr="00367C4C">
        <w:rPr>
          <w:rFonts w:cs="Arial"/>
          <w:color w:val="auto"/>
          <w:sz w:val="20"/>
          <w:szCs w:val="20"/>
        </w:rPr>
        <w:t xml:space="preserve">. This should also forecast any changes in tools anticipated. As updated versions of tools (both compilers and code analysis tools) are made available, products that have not yet released a final beta will likely be required to adopt the newest version of the tools. Products that have released their final beta prior to the availability of updated tools </w:t>
      </w:r>
      <w:r w:rsidR="00747390" w:rsidRPr="00367C4C">
        <w:rPr>
          <w:rFonts w:cs="Arial"/>
          <w:color w:val="auto"/>
          <w:sz w:val="20"/>
          <w:szCs w:val="20"/>
        </w:rPr>
        <w:t xml:space="preserve">are </w:t>
      </w:r>
      <w:r w:rsidRPr="00367C4C">
        <w:rPr>
          <w:rFonts w:cs="Arial"/>
          <w:color w:val="auto"/>
          <w:sz w:val="20"/>
          <w:szCs w:val="20"/>
        </w:rPr>
        <w:t xml:space="preserve">not required to adopt the latest versions of tools. Please review </w:t>
      </w:r>
      <w:hyperlink w:anchor="_How_Are_New" w:history="1">
        <w:r w:rsidRPr="00367C4C">
          <w:rPr>
            <w:rStyle w:val="Hyperlink"/>
            <w:rFonts w:cs="Arial"/>
            <w:sz w:val="20"/>
            <w:szCs w:val="20"/>
          </w:rPr>
          <w:t xml:space="preserve">How </w:t>
        </w:r>
        <w:r w:rsidR="00612AF4" w:rsidRPr="00367C4C">
          <w:rPr>
            <w:rStyle w:val="Hyperlink"/>
            <w:rFonts w:cs="Arial"/>
            <w:sz w:val="20"/>
            <w:szCs w:val="20"/>
          </w:rPr>
          <w:t>A</w:t>
        </w:r>
        <w:r w:rsidRPr="00367C4C">
          <w:rPr>
            <w:rStyle w:val="Hyperlink"/>
            <w:rFonts w:cs="Arial"/>
            <w:sz w:val="20"/>
            <w:szCs w:val="20"/>
          </w:rPr>
          <w:t xml:space="preserve">re </w:t>
        </w:r>
        <w:r w:rsidR="00612AF4" w:rsidRPr="00367C4C">
          <w:rPr>
            <w:rStyle w:val="Hyperlink"/>
            <w:rFonts w:cs="Arial"/>
            <w:sz w:val="20"/>
            <w:szCs w:val="20"/>
          </w:rPr>
          <w:t>N</w:t>
        </w:r>
        <w:r w:rsidRPr="00367C4C">
          <w:rPr>
            <w:rStyle w:val="Hyperlink"/>
            <w:rFonts w:cs="Arial"/>
            <w:sz w:val="20"/>
            <w:szCs w:val="20"/>
          </w:rPr>
          <w:t xml:space="preserve">ew </w:t>
        </w:r>
        <w:r w:rsidR="00612AF4" w:rsidRPr="00367C4C">
          <w:rPr>
            <w:rStyle w:val="Hyperlink"/>
            <w:rFonts w:cs="Arial"/>
            <w:sz w:val="20"/>
            <w:szCs w:val="20"/>
          </w:rPr>
          <w:t>R</w:t>
        </w:r>
        <w:r w:rsidRPr="00367C4C">
          <w:rPr>
            <w:rStyle w:val="Hyperlink"/>
            <w:rFonts w:cs="Arial"/>
            <w:sz w:val="20"/>
            <w:szCs w:val="20"/>
          </w:rPr>
          <w:t xml:space="preserve">ecommendations and </w:t>
        </w:r>
        <w:r w:rsidR="00612AF4" w:rsidRPr="00367C4C">
          <w:rPr>
            <w:rStyle w:val="Hyperlink"/>
            <w:rFonts w:cs="Arial"/>
            <w:sz w:val="20"/>
            <w:szCs w:val="20"/>
          </w:rPr>
          <w:t>N</w:t>
        </w:r>
        <w:r w:rsidRPr="00367C4C">
          <w:rPr>
            <w:rStyle w:val="Hyperlink"/>
            <w:rFonts w:cs="Arial"/>
            <w:sz w:val="20"/>
            <w:szCs w:val="20"/>
          </w:rPr>
          <w:t xml:space="preserve">ew </w:t>
        </w:r>
        <w:r w:rsidR="00612AF4" w:rsidRPr="00367C4C">
          <w:rPr>
            <w:rStyle w:val="Hyperlink"/>
            <w:rFonts w:cs="Arial"/>
            <w:sz w:val="20"/>
            <w:szCs w:val="20"/>
          </w:rPr>
          <w:t>R</w:t>
        </w:r>
        <w:r w:rsidRPr="00367C4C">
          <w:rPr>
            <w:rStyle w:val="Hyperlink"/>
            <w:rFonts w:cs="Arial"/>
            <w:sz w:val="20"/>
            <w:szCs w:val="20"/>
          </w:rPr>
          <w:t xml:space="preserve">equirements </w:t>
        </w:r>
        <w:r w:rsidR="00612AF4" w:rsidRPr="00367C4C">
          <w:rPr>
            <w:rStyle w:val="Hyperlink"/>
            <w:rFonts w:cs="Arial"/>
            <w:sz w:val="20"/>
            <w:szCs w:val="20"/>
          </w:rPr>
          <w:t>A</w:t>
        </w:r>
        <w:r w:rsidRPr="00367C4C">
          <w:rPr>
            <w:rStyle w:val="Hyperlink"/>
            <w:rFonts w:cs="Arial"/>
            <w:sz w:val="20"/>
            <w:szCs w:val="20"/>
          </w:rPr>
          <w:t>dded to the Security Development Life</w:t>
        </w:r>
        <w:r w:rsidR="00612AF4" w:rsidRPr="00367C4C">
          <w:rPr>
            <w:rStyle w:val="Hyperlink"/>
            <w:rFonts w:cs="Arial"/>
            <w:sz w:val="20"/>
            <w:szCs w:val="20"/>
          </w:rPr>
          <w:t>c</w:t>
        </w:r>
        <w:r w:rsidRPr="00367C4C">
          <w:rPr>
            <w:rStyle w:val="Hyperlink"/>
            <w:rFonts w:cs="Arial"/>
            <w:sz w:val="20"/>
            <w:szCs w:val="20"/>
          </w:rPr>
          <w:t>ycle Process?</w:t>
        </w:r>
      </w:hyperlink>
      <w:r w:rsidRPr="00367C4C">
        <w:rPr>
          <w:rFonts w:cs="Arial"/>
          <w:color w:val="auto"/>
          <w:sz w:val="20"/>
          <w:szCs w:val="20"/>
        </w:rPr>
        <w:t xml:space="preserve"> </w:t>
      </w:r>
      <w:proofErr w:type="gramStart"/>
      <w:r w:rsidRPr="00367C4C">
        <w:rPr>
          <w:rFonts w:cs="Arial"/>
          <w:color w:val="auto"/>
          <w:sz w:val="20"/>
          <w:szCs w:val="20"/>
        </w:rPr>
        <w:t>for</w:t>
      </w:r>
      <w:proofErr w:type="gramEnd"/>
      <w:r w:rsidRPr="00367C4C">
        <w:rPr>
          <w:rFonts w:cs="Arial"/>
          <w:color w:val="auto"/>
          <w:sz w:val="20"/>
          <w:szCs w:val="20"/>
        </w:rPr>
        <w:t xml:space="preserve"> more information on how policy is established on minimum tool requirements.</w:t>
      </w:r>
    </w:p>
    <w:p w:rsidR="00A91128" w:rsidRPr="00367C4C" w:rsidRDefault="00A91128" w:rsidP="00736DF7">
      <w:pPr>
        <w:pStyle w:val="ListParagraph"/>
        <w:numPr>
          <w:ilvl w:val="0"/>
          <w:numId w:val="31"/>
        </w:numPr>
        <w:spacing w:after="200" w:line="276" w:lineRule="auto"/>
        <w:jc w:val="left"/>
        <w:rPr>
          <w:rFonts w:cs="Arial"/>
        </w:rPr>
      </w:pPr>
      <w:r w:rsidRPr="00367C4C">
        <w:rPr>
          <w:rFonts w:cs="Arial"/>
        </w:rPr>
        <w:t xml:space="preserve">Safe error messages. Each error message should meet the following goals: </w:t>
      </w:r>
      <w:r w:rsidRPr="00367C4C">
        <w:rPr>
          <w:rFonts w:cs="Arial"/>
        </w:rPr>
        <w:br/>
        <w:t xml:space="preserve">1. Provide the user with a clear message so that the issue at hand can be readily understood and </w:t>
      </w:r>
      <w:r w:rsidR="00612AF4" w:rsidRPr="00367C4C">
        <w:rPr>
          <w:rFonts w:cs="Arial"/>
        </w:rPr>
        <w:t xml:space="preserve">the </w:t>
      </w:r>
      <w:r w:rsidRPr="00367C4C">
        <w:rPr>
          <w:rFonts w:cs="Arial"/>
        </w:rPr>
        <w:t xml:space="preserve">appropriate action </w:t>
      </w:r>
      <w:r w:rsidR="00612AF4" w:rsidRPr="00367C4C">
        <w:rPr>
          <w:rFonts w:cs="Arial"/>
        </w:rPr>
        <w:t xml:space="preserve">can be </w:t>
      </w:r>
      <w:r w:rsidRPr="00367C4C">
        <w:rPr>
          <w:rFonts w:cs="Arial"/>
        </w:rPr>
        <w:t>taken.</w:t>
      </w:r>
      <w:r w:rsidRPr="00367C4C">
        <w:rPr>
          <w:rFonts w:cs="Arial"/>
        </w:rPr>
        <w:br/>
        <w:t xml:space="preserve">2. </w:t>
      </w:r>
      <w:r w:rsidR="00612AF4" w:rsidRPr="00367C4C">
        <w:rPr>
          <w:rFonts w:cs="Arial"/>
        </w:rPr>
        <w:t>Do n</w:t>
      </w:r>
      <w:r w:rsidRPr="00367C4C">
        <w:rPr>
          <w:rFonts w:cs="Arial"/>
        </w:rPr>
        <w:t>ot disclose information that would materially help an attacker successfully compromise a system.</w:t>
      </w:r>
    </w:p>
    <w:p w:rsidR="00A91128" w:rsidRPr="00367C4C" w:rsidRDefault="00A91128" w:rsidP="00736DF7">
      <w:pPr>
        <w:pStyle w:val="ListParagraph"/>
        <w:numPr>
          <w:ilvl w:val="0"/>
          <w:numId w:val="31"/>
        </w:numPr>
        <w:spacing w:after="40" w:line="276" w:lineRule="auto"/>
        <w:contextualSpacing w:val="0"/>
        <w:rPr>
          <w:rFonts w:cs="Arial"/>
        </w:rPr>
      </w:pPr>
      <w:r w:rsidRPr="00367C4C">
        <w:rPr>
          <w:rFonts w:cs="Arial"/>
        </w:rPr>
        <w:t xml:space="preserve">Use the Windows Imaging Component (WIC). WIC provides an extensible framework for reading and manipulating images, image files, and image metadata. It represents a standard interface. All software products that process digital image data must perform any encoding or decoding of image data solely and exclusively using the Windows Imaging Component (WIC) and therefore must remove any potential custom (image) </w:t>
      </w:r>
      <w:proofErr w:type="spellStart"/>
      <w:r w:rsidRPr="00367C4C">
        <w:rPr>
          <w:rFonts w:cs="Arial"/>
        </w:rPr>
        <w:t>codecs</w:t>
      </w:r>
      <w:proofErr w:type="spellEnd"/>
      <w:r w:rsidRPr="00367C4C">
        <w:rPr>
          <w:rFonts w:cs="Arial"/>
        </w:rPr>
        <w:t xml:space="preserve"> from the product codebase. For more information, see </w:t>
      </w:r>
      <w:hyperlink r:id="rId73" w:history="1">
        <w:r w:rsidRPr="00367C4C">
          <w:rPr>
            <w:rStyle w:val="Hyperlink"/>
            <w:rFonts w:cs="Arial"/>
            <w:sz w:val="20"/>
          </w:rPr>
          <w:t>http://msdn2.microsoft.com/en-us/library/ms737408.aspx</w:t>
        </w:r>
      </w:hyperlink>
      <w:r w:rsidRPr="00367C4C">
        <w:rPr>
          <w:rFonts w:cs="Arial"/>
        </w:rPr>
        <w:t xml:space="preserve">. </w:t>
      </w:r>
    </w:p>
    <w:p w:rsidR="00736DF7" w:rsidRPr="00367C4C" w:rsidRDefault="00A91128" w:rsidP="00736DF7">
      <w:pPr>
        <w:pStyle w:val="ListParagraph"/>
        <w:numPr>
          <w:ilvl w:val="0"/>
          <w:numId w:val="31"/>
        </w:numPr>
        <w:spacing w:after="100" w:line="276" w:lineRule="auto"/>
        <w:rPr>
          <w:rFonts w:cs="Arial"/>
        </w:rPr>
      </w:pPr>
      <w:r w:rsidRPr="00367C4C">
        <w:rPr>
          <w:rFonts w:cs="Arial"/>
        </w:rPr>
        <w:t>Use proper http.sys URL canonicalization. Web servers often make security decisions based on a requested URL from a user. For example, a Web server may deny access to certain files, such as configuration files, directly through the Web server</w:t>
      </w:r>
      <w:r w:rsidR="00433B93" w:rsidRPr="00367C4C">
        <w:rPr>
          <w:rFonts w:cs="Arial"/>
        </w:rPr>
        <w:t>;</w:t>
      </w:r>
      <w:r w:rsidRPr="00367C4C">
        <w:rPr>
          <w:rFonts w:cs="Arial"/>
        </w:rPr>
        <w:t xml:space="preserve"> rather, such files can only be viewed and manipulated </w:t>
      </w:r>
      <w:r w:rsidR="00433B93" w:rsidRPr="00367C4C">
        <w:rPr>
          <w:rFonts w:cs="Arial"/>
        </w:rPr>
        <w:t>with</w:t>
      </w:r>
      <w:r w:rsidRPr="00367C4C">
        <w:rPr>
          <w:rFonts w:cs="Arial"/>
        </w:rPr>
        <w:t xml:space="preserve"> text editing tools</w:t>
      </w:r>
      <w:r w:rsidR="00433B93" w:rsidRPr="00367C4C">
        <w:rPr>
          <w:rFonts w:cs="Arial"/>
        </w:rPr>
        <w:t>,</w:t>
      </w:r>
      <w:r w:rsidRPr="00367C4C">
        <w:rPr>
          <w:rFonts w:cs="Arial"/>
        </w:rPr>
        <w:t xml:space="preserve"> such as Visual Studio</w:t>
      </w:r>
      <w:r w:rsidR="00433B93" w:rsidRPr="00367C4C">
        <w:rPr>
          <w:rFonts w:cs="Arial"/>
        </w:rPr>
        <w:t>,</w:t>
      </w:r>
      <w:r w:rsidRPr="00367C4C">
        <w:rPr>
          <w:rFonts w:cs="Arial"/>
        </w:rPr>
        <w:t xml:space="preserve"> against the local file system. </w:t>
      </w:r>
    </w:p>
    <w:p w:rsidR="00747C8E" w:rsidRPr="00367C4C" w:rsidRDefault="00A91128" w:rsidP="00736DF7">
      <w:pPr>
        <w:spacing w:after="200" w:line="276" w:lineRule="auto"/>
        <w:ind w:left="720"/>
        <w:rPr>
          <w:rFonts w:cs="Arial"/>
        </w:rPr>
      </w:pPr>
      <w:r w:rsidRPr="00367C4C">
        <w:rPr>
          <w:rFonts w:cs="Arial"/>
        </w:rPr>
        <w:t xml:space="preserve">The weakness with this approach is </w:t>
      </w:r>
      <w:r w:rsidR="00433B93" w:rsidRPr="00367C4C">
        <w:rPr>
          <w:rFonts w:cs="Arial"/>
        </w:rPr>
        <w:t xml:space="preserve">that </w:t>
      </w:r>
      <w:r w:rsidRPr="00367C4C">
        <w:rPr>
          <w:rFonts w:cs="Arial"/>
        </w:rPr>
        <w:t>the authorization check is based on the name of the resource, rather than based on an access control mechanism, such as an ACL, enforced by the operating system. And this leads to canonicalization (C14N) vulnerabilities, because there is often more than one way to name a resource. All Web servers have suffered from such issues, but http.sys does not offer much protection from C14N vulnerabilities. It is therefore important</w:t>
      </w:r>
      <w:r w:rsidR="001A720E" w:rsidRPr="00367C4C">
        <w:rPr>
          <w:rFonts w:cs="Arial"/>
        </w:rPr>
        <w:t xml:space="preserve"> that </w:t>
      </w:r>
      <w:r w:rsidRPr="00367C4C">
        <w:rPr>
          <w:rFonts w:cs="Arial"/>
        </w:rPr>
        <w:t>developers using http.sys follow these recommendations to defend themselves. Any application that uses http.sys should follow these guidelines.</w:t>
      </w:r>
    </w:p>
    <w:p w:rsidR="00736DF7" w:rsidRPr="00367C4C" w:rsidRDefault="00A91128" w:rsidP="00736DF7">
      <w:pPr>
        <w:spacing w:after="60" w:line="276" w:lineRule="auto"/>
        <w:ind w:left="720"/>
        <w:rPr>
          <w:rFonts w:cs="Arial"/>
          <w:b/>
        </w:rPr>
      </w:pPr>
      <w:r w:rsidRPr="00367C4C">
        <w:rPr>
          <w:rFonts w:cs="Arial"/>
          <w:b/>
        </w:rPr>
        <w:t>Managed Code</w:t>
      </w:r>
    </w:p>
    <w:p w:rsidR="00736DF7" w:rsidRPr="00367C4C" w:rsidRDefault="00A91128" w:rsidP="00736DF7">
      <w:pPr>
        <w:spacing w:after="40" w:line="276" w:lineRule="auto"/>
        <w:ind w:left="720"/>
        <w:rPr>
          <w:rFonts w:cs="Arial"/>
        </w:rPr>
      </w:pPr>
      <w:r w:rsidRPr="00367C4C">
        <w:rPr>
          <w:rFonts w:cs="Arial"/>
        </w:rPr>
        <w:t>1. Limit the URL length to no more than 16,384 characters (ASCII or Unicode). This is the absolute maximum URL length, based on the default IIS</w:t>
      </w:r>
      <w:r w:rsidR="00736DF7" w:rsidRPr="00367C4C">
        <w:rPr>
          <w:rFonts w:cs="Arial"/>
        </w:rPr>
        <w:t xml:space="preserve"> </w:t>
      </w:r>
      <w:r w:rsidRPr="00367C4C">
        <w:rPr>
          <w:rFonts w:cs="Arial"/>
        </w:rPr>
        <w:t>6 setting. Web sites should strive for a length shorter than this</w:t>
      </w:r>
      <w:r w:rsidR="001A720E" w:rsidRPr="00367C4C">
        <w:rPr>
          <w:rFonts w:cs="Arial"/>
        </w:rPr>
        <w:t>,</w:t>
      </w:r>
      <w:r w:rsidRPr="00367C4C">
        <w:rPr>
          <w:rFonts w:cs="Arial"/>
        </w:rPr>
        <w:t xml:space="preserve"> if possible.</w:t>
      </w:r>
    </w:p>
    <w:p w:rsidR="00736DF7" w:rsidRPr="00367C4C" w:rsidRDefault="00A91128" w:rsidP="00736DF7">
      <w:pPr>
        <w:spacing w:after="40" w:line="276" w:lineRule="auto"/>
        <w:ind w:left="720"/>
        <w:rPr>
          <w:rFonts w:cs="Arial"/>
        </w:rPr>
      </w:pPr>
      <w:r w:rsidRPr="00367C4C">
        <w:rPr>
          <w:rFonts w:cs="Arial"/>
        </w:rPr>
        <w:t xml:space="preserve">2. Use the standard .NET Framework file I/O classes (such as </w:t>
      </w:r>
      <w:proofErr w:type="spellStart"/>
      <w:r w:rsidRPr="00367C4C">
        <w:rPr>
          <w:rFonts w:cs="Arial"/>
        </w:rPr>
        <w:t>FileStream</w:t>
      </w:r>
      <w:proofErr w:type="spellEnd"/>
      <w:r w:rsidRPr="00367C4C">
        <w:rPr>
          <w:rFonts w:cs="Arial"/>
        </w:rPr>
        <w:t xml:space="preserve">), </w:t>
      </w:r>
      <w:r w:rsidR="00A74DFB" w:rsidRPr="00367C4C">
        <w:rPr>
          <w:rFonts w:cs="Arial"/>
        </w:rPr>
        <w:t>since</w:t>
      </w:r>
      <w:r w:rsidRPr="00367C4C">
        <w:rPr>
          <w:rFonts w:cs="Arial"/>
        </w:rPr>
        <w:t xml:space="preserve"> these take advantage of the canonicalization rules in the .NET FX.</w:t>
      </w:r>
    </w:p>
    <w:p w:rsidR="00736DF7" w:rsidRPr="00367C4C" w:rsidRDefault="00A91128" w:rsidP="00736DF7">
      <w:pPr>
        <w:spacing w:after="40" w:line="276" w:lineRule="auto"/>
        <w:ind w:left="720"/>
        <w:rPr>
          <w:rFonts w:cs="Arial"/>
        </w:rPr>
      </w:pPr>
      <w:r w:rsidRPr="00367C4C">
        <w:rPr>
          <w:rFonts w:cs="Arial"/>
        </w:rPr>
        <w:t>3. Explicitly build an allow-list of known filenames</w:t>
      </w:r>
      <w:r w:rsidR="00625B43" w:rsidRPr="00367C4C">
        <w:rPr>
          <w:rFonts w:cs="Arial"/>
        </w:rPr>
        <w:t>.</w:t>
      </w:r>
    </w:p>
    <w:p w:rsidR="00736DF7" w:rsidRPr="00367C4C" w:rsidRDefault="00A91128" w:rsidP="00736DF7">
      <w:pPr>
        <w:spacing w:after="40" w:line="276" w:lineRule="auto"/>
        <w:ind w:left="720"/>
        <w:rPr>
          <w:rFonts w:cs="Arial"/>
        </w:rPr>
      </w:pPr>
      <w:r w:rsidRPr="00367C4C">
        <w:rPr>
          <w:rFonts w:cs="Arial"/>
        </w:rPr>
        <w:t xml:space="preserve">4. Explicitly reject known </w:t>
      </w:r>
      <w:proofErr w:type="spellStart"/>
      <w:r w:rsidRPr="00367C4C">
        <w:rPr>
          <w:rFonts w:cs="Arial"/>
        </w:rPr>
        <w:t>filetypes</w:t>
      </w:r>
      <w:proofErr w:type="spellEnd"/>
      <w:r w:rsidRPr="00367C4C">
        <w:rPr>
          <w:rFonts w:cs="Arial"/>
        </w:rPr>
        <w:t xml:space="preserve"> you will not serve; </w:t>
      </w:r>
      <w:proofErr w:type="spellStart"/>
      <w:r w:rsidRPr="00367C4C">
        <w:rPr>
          <w:rFonts w:cs="Arial"/>
        </w:rPr>
        <w:t>UrlScan</w:t>
      </w:r>
      <w:proofErr w:type="spellEnd"/>
      <w:r w:rsidRPr="00367C4C">
        <w:rPr>
          <w:rFonts w:cs="Arial"/>
        </w:rPr>
        <w:t xml:space="preserve"> rejects: exe, bat, </w:t>
      </w:r>
      <w:proofErr w:type="spellStart"/>
      <w:r w:rsidRPr="00367C4C">
        <w:rPr>
          <w:rFonts w:cs="Arial"/>
        </w:rPr>
        <w:t>cmd</w:t>
      </w:r>
      <w:proofErr w:type="spellEnd"/>
      <w:r w:rsidRPr="00367C4C">
        <w:rPr>
          <w:rFonts w:cs="Arial"/>
        </w:rPr>
        <w:t xml:space="preserve">, com, </w:t>
      </w:r>
      <w:proofErr w:type="spellStart"/>
      <w:r w:rsidRPr="00367C4C">
        <w:rPr>
          <w:rFonts w:cs="Arial"/>
        </w:rPr>
        <w:t>htw</w:t>
      </w:r>
      <w:proofErr w:type="spellEnd"/>
      <w:r w:rsidRPr="00367C4C">
        <w:rPr>
          <w:rFonts w:cs="Arial"/>
        </w:rPr>
        <w:t xml:space="preserve">, </w:t>
      </w:r>
      <w:proofErr w:type="spellStart"/>
      <w:proofErr w:type="gramStart"/>
      <w:r w:rsidRPr="00367C4C">
        <w:rPr>
          <w:rFonts w:cs="Arial"/>
        </w:rPr>
        <w:t>ida</w:t>
      </w:r>
      <w:proofErr w:type="spellEnd"/>
      <w:proofErr w:type="gramEnd"/>
      <w:r w:rsidRPr="00367C4C">
        <w:rPr>
          <w:rFonts w:cs="Arial"/>
        </w:rPr>
        <w:t xml:space="preserve">, </w:t>
      </w:r>
      <w:proofErr w:type="spellStart"/>
      <w:r w:rsidRPr="00367C4C">
        <w:rPr>
          <w:rFonts w:cs="Arial"/>
        </w:rPr>
        <w:t>idq</w:t>
      </w:r>
      <w:proofErr w:type="spellEnd"/>
      <w:r w:rsidRPr="00367C4C">
        <w:rPr>
          <w:rFonts w:cs="Arial"/>
        </w:rPr>
        <w:t xml:space="preserve">, </w:t>
      </w:r>
      <w:proofErr w:type="spellStart"/>
      <w:r w:rsidRPr="00367C4C">
        <w:rPr>
          <w:rFonts w:cs="Arial"/>
        </w:rPr>
        <w:t>htr</w:t>
      </w:r>
      <w:proofErr w:type="spellEnd"/>
      <w:r w:rsidRPr="00367C4C">
        <w:rPr>
          <w:rFonts w:cs="Arial"/>
        </w:rPr>
        <w:t xml:space="preserve">, </w:t>
      </w:r>
      <w:proofErr w:type="spellStart"/>
      <w:r w:rsidRPr="00367C4C">
        <w:rPr>
          <w:rFonts w:cs="Arial"/>
        </w:rPr>
        <w:t>idc</w:t>
      </w:r>
      <w:proofErr w:type="spellEnd"/>
      <w:r w:rsidRPr="00367C4C">
        <w:rPr>
          <w:rFonts w:cs="Arial"/>
        </w:rPr>
        <w:t xml:space="preserve">, </w:t>
      </w:r>
      <w:proofErr w:type="spellStart"/>
      <w:r w:rsidRPr="00367C4C">
        <w:rPr>
          <w:rFonts w:cs="Arial"/>
        </w:rPr>
        <w:t>shtm</w:t>
      </w:r>
      <w:proofErr w:type="spellEnd"/>
      <w:r w:rsidRPr="00367C4C">
        <w:rPr>
          <w:rFonts w:cs="Arial"/>
        </w:rPr>
        <w:t xml:space="preserve">[l], </w:t>
      </w:r>
      <w:proofErr w:type="spellStart"/>
      <w:r w:rsidRPr="00367C4C">
        <w:rPr>
          <w:rFonts w:cs="Arial"/>
        </w:rPr>
        <w:t>stm</w:t>
      </w:r>
      <w:proofErr w:type="spellEnd"/>
      <w:r w:rsidRPr="00367C4C">
        <w:rPr>
          <w:rFonts w:cs="Arial"/>
        </w:rPr>
        <w:t xml:space="preserve">, printer, </w:t>
      </w:r>
      <w:proofErr w:type="spellStart"/>
      <w:r w:rsidRPr="00367C4C">
        <w:rPr>
          <w:rFonts w:cs="Arial"/>
        </w:rPr>
        <w:t>ini</w:t>
      </w:r>
      <w:proofErr w:type="spellEnd"/>
      <w:r w:rsidRPr="00367C4C">
        <w:rPr>
          <w:rFonts w:cs="Arial"/>
        </w:rPr>
        <w:t xml:space="preserve">, </w:t>
      </w:r>
      <w:proofErr w:type="spellStart"/>
      <w:r w:rsidRPr="00367C4C">
        <w:rPr>
          <w:rFonts w:cs="Arial"/>
        </w:rPr>
        <w:t>pol</w:t>
      </w:r>
      <w:proofErr w:type="spellEnd"/>
      <w:r w:rsidRPr="00367C4C">
        <w:rPr>
          <w:rFonts w:cs="Arial"/>
        </w:rPr>
        <w:t xml:space="preserve">, </w:t>
      </w:r>
      <w:proofErr w:type="spellStart"/>
      <w:r w:rsidRPr="00367C4C">
        <w:rPr>
          <w:rFonts w:cs="Arial"/>
        </w:rPr>
        <w:t>dat</w:t>
      </w:r>
      <w:proofErr w:type="spellEnd"/>
      <w:r w:rsidRPr="00367C4C">
        <w:rPr>
          <w:rFonts w:cs="Arial"/>
        </w:rPr>
        <w:t xml:space="preserve"> files.</w:t>
      </w:r>
    </w:p>
    <w:p w:rsidR="00736DF7" w:rsidRPr="00367C4C" w:rsidRDefault="00A91128" w:rsidP="00736DF7">
      <w:pPr>
        <w:spacing w:after="40" w:line="276" w:lineRule="auto"/>
        <w:ind w:left="720"/>
        <w:rPr>
          <w:rFonts w:cs="Arial"/>
        </w:rPr>
      </w:pPr>
      <w:r w:rsidRPr="00367C4C">
        <w:rPr>
          <w:rFonts w:cs="Arial"/>
        </w:rPr>
        <w:t xml:space="preserve">5. Catch the following exceptions: </w:t>
      </w:r>
      <w:proofErr w:type="spellStart"/>
      <w:r w:rsidRPr="00367C4C">
        <w:rPr>
          <w:rFonts w:cs="Arial"/>
        </w:rPr>
        <w:t>System.ArgumentException</w:t>
      </w:r>
      <w:proofErr w:type="spellEnd"/>
      <w:r w:rsidRPr="00367C4C">
        <w:rPr>
          <w:rFonts w:cs="Arial"/>
        </w:rPr>
        <w:t xml:space="preserve"> (for device names), </w:t>
      </w:r>
      <w:proofErr w:type="spellStart"/>
      <w:r w:rsidRPr="00367C4C">
        <w:rPr>
          <w:rFonts w:cs="Arial"/>
        </w:rPr>
        <w:t>System.NotSupportedException</w:t>
      </w:r>
      <w:proofErr w:type="spellEnd"/>
      <w:r w:rsidRPr="00367C4C">
        <w:rPr>
          <w:rFonts w:cs="Arial"/>
        </w:rPr>
        <w:t xml:space="preserve"> (for data streams), </w:t>
      </w:r>
      <w:proofErr w:type="spellStart"/>
      <w:r w:rsidRPr="00367C4C">
        <w:rPr>
          <w:rFonts w:cs="Arial"/>
        </w:rPr>
        <w:t>System.IO.FileNotFoundException</w:t>
      </w:r>
      <w:proofErr w:type="spellEnd"/>
      <w:r w:rsidRPr="00367C4C">
        <w:rPr>
          <w:rFonts w:cs="Arial"/>
        </w:rPr>
        <w:t xml:space="preserve"> (for invalid escaped filenames), and </w:t>
      </w:r>
      <w:proofErr w:type="spellStart"/>
      <w:r w:rsidRPr="00367C4C">
        <w:rPr>
          <w:rFonts w:cs="Arial"/>
        </w:rPr>
        <w:t>System.IO.DirectoryNotFoundException</w:t>
      </w:r>
      <w:proofErr w:type="spellEnd"/>
      <w:r w:rsidRPr="00367C4C">
        <w:rPr>
          <w:rFonts w:cs="Arial"/>
        </w:rPr>
        <w:t xml:space="preserve"> (for invalid escaped </w:t>
      </w:r>
      <w:proofErr w:type="spellStart"/>
      <w:r w:rsidRPr="00367C4C">
        <w:rPr>
          <w:rFonts w:cs="Arial"/>
        </w:rPr>
        <w:t>dirs</w:t>
      </w:r>
      <w:proofErr w:type="spellEnd"/>
      <w:r w:rsidRPr="00367C4C">
        <w:rPr>
          <w:rFonts w:cs="Arial"/>
        </w:rPr>
        <w:t>).</w:t>
      </w:r>
    </w:p>
    <w:p w:rsidR="00736DF7" w:rsidRPr="00367C4C" w:rsidRDefault="00A91128" w:rsidP="00736DF7">
      <w:pPr>
        <w:spacing w:after="40" w:line="276" w:lineRule="auto"/>
        <w:ind w:left="720"/>
        <w:rPr>
          <w:rFonts w:cs="Arial"/>
        </w:rPr>
      </w:pPr>
      <w:r w:rsidRPr="00367C4C">
        <w:rPr>
          <w:rFonts w:cs="Arial"/>
        </w:rPr>
        <w:lastRenderedPageBreak/>
        <w:t xml:space="preserve">6. Do </w:t>
      </w:r>
      <w:r w:rsidRPr="00367C4C">
        <w:rPr>
          <w:rFonts w:cs="Arial"/>
          <w:i/>
        </w:rPr>
        <w:t>not</w:t>
      </w:r>
      <w:r w:rsidRPr="00367C4C">
        <w:rPr>
          <w:rFonts w:cs="Arial"/>
        </w:rPr>
        <w:t xml:space="preserve"> call out to Win32 file I/O </w:t>
      </w:r>
      <w:proofErr w:type="gramStart"/>
      <w:r w:rsidRPr="00367C4C">
        <w:rPr>
          <w:rFonts w:cs="Arial"/>
        </w:rPr>
        <w:t>APIs.</w:t>
      </w:r>
      <w:proofErr w:type="gramEnd"/>
    </w:p>
    <w:p w:rsidR="00736DF7" w:rsidRPr="00367C4C" w:rsidRDefault="00A91128" w:rsidP="00747C8E">
      <w:pPr>
        <w:spacing w:line="276" w:lineRule="auto"/>
        <w:ind w:left="720"/>
        <w:rPr>
          <w:rFonts w:cs="Arial"/>
        </w:rPr>
      </w:pPr>
      <w:r w:rsidRPr="00367C4C">
        <w:rPr>
          <w:rFonts w:cs="Arial"/>
        </w:rPr>
        <w:t>7. On an invalid URL, gracefully return a 400 error to the user, and log the real error.</w:t>
      </w:r>
    </w:p>
    <w:p w:rsidR="00736DF7" w:rsidRPr="00367C4C" w:rsidRDefault="008E7E17" w:rsidP="00B022A2">
      <w:pPr>
        <w:spacing w:after="60" w:line="276" w:lineRule="auto"/>
        <w:ind w:left="720"/>
        <w:rPr>
          <w:rFonts w:cs="Arial"/>
          <w:b/>
        </w:rPr>
      </w:pPr>
      <w:r w:rsidRPr="00367C4C">
        <w:rPr>
          <w:rFonts w:cs="Arial"/>
          <w:b/>
        </w:rPr>
        <w:t>Unmanaged Code</w:t>
      </w:r>
    </w:p>
    <w:p w:rsidR="00736DF7" w:rsidRPr="00367C4C" w:rsidRDefault="00A91128" w:rsidP="00736DF7">
      <w:pPr>
        <w:spacing w:after="40" w:line="276" w:lineRule="auto"/>
        <w:ind w:left="720"/>
        <w:rPr>
          <w:rFonts w:cs="Arial"/>
        </w:rPr>
      </w:pPr>
      <w:r w:rsidRPr="00367C4C">
        <w:rPr>
          <w:rFonts w:cs="Arial"/>
        </w:rPr>
        <w:t>1. Limit the URL length to 16,384 characters (ASCII or Unicode)</w:t>
      </w:r>
      <w:r w:rsidR="004329CA" w:rsidRPr="00367C4C">
        <w:rPr>
          <w:rFonts w:cs="Arial"/>
        </w:rPr>
        <w:t>.</w:t>
      </w:r>
    </w:p>
    <w:p w:rsidR="00736DF7" w:rsidRPr="00367C4C" w:rsidRDefault="00A91128" w:rsidP="00736DF7">
      <w:pPr>
        <w:spacing w:after="40" w:line="276" w:lineRule="auto"/>
        <w:ind w:left="720"/>
        <w:rPr>
          <w:rFonts w:cs="Arial"/>
        </w:rPr>
      </w:pPr>
      <w:r w:rsidRPr="00367C4C">
        <w:rPr>
          <w:rFonts w:cs="Arial"/>
        </w:rPr>
        <w:t xml:space="preserve">2. </w:t>
      </w:r>
      <w:proofErr w:type="spellStart"/>
      <w:r w:rsidRPr="00367C4C">
        <w:rPr>
          <w:rFonts w:cs="Arial"/>
        </w:rPr>
        <w:t>Prepend</w:t>
      </w:r>
      <w:proofErr w:type="spellEnd"/>
      <w:r w:rsidRPr="00367C4C">
        <w:rPr>
          <w:rFonts w:cs="Arial"/>
        </w:rPr>
        <w:t xml:space="preserve"> \\</w:t>
      </w:r>
      <w:proofErr w:type="gramStart"/>
      <w:r w:rsidRPr="00367C4C">
        <w:rPr>
          <w:rFonts w:cs="Arial"/>
        </w:rPr>
        <w:t>?\</w:t>
      </w:r>
      <w:proofErr w:type="gramEnd"/>
      <w:r w:rsidRPr="00367C4C">
        <w:rPr>
          <w:rFonts w:cs="Arial"/>
        </w:rPr>
        <w:t xml:space="preserve"> to the filename prior to accessing the file system</w:t>
      </w:r>
      <w:r w:rsidR="003F2BF4" w:rsidRPr="00367C4C">
        <w:rPr>
          <w:rFonts w:cs="Arial"/>
        </w:rPr>
        <w:t>, since</w:t>
      </w:r>
      <w:r w:rsidRPr="00367C4C">
        <w:rPr>
          <w:rFonts w:cs="Arial"/>
        </w:rPr>
        <w:t xml:space="preserve"> this forces the file system to bypass filename equivalency checks. This is not perfect, </w:t>
      </w:r>
      <w:r w:rsidR="003F2BF4" w:rsidRPr="00367C4C">
        <w:rPr>
          <w:rFonts w:cs="Arial"/>
        </w:rPr>
        <w:t>because</w:t>
      </w:r>
      <w:r w:rsidRPr="00367C4C">
        <w:rPr>
          <w:rFonts w:cs="Arial"/>
        </w:rPr>
        <w:t xml:space="preserve"> it does not prevent data streams (:</w:t>
      </w:r>
      <w:proofErr w:type="gramStart"/>
      <w:r w:rsidRPr="00367C4C">
        <w:rPr>
          <w:rFonts w:cs="Arial"/>
        </w:rPr>
        <w:t>:$</w:t>
      </w:r>
      <w:proofErr w:type="gramEnd"/>
      <w:r w:rsidRPr="00367C4C">
        <w:rPr>
          <w:rFonts w:cs="Arial"/>
        </w:rPr>
        <w:t>DATA, for example).</w:t>
      </w:r>
    </w:p>
    <w:p w:rsidR="00736DF7" w:rsidRPr="00367C4C" w:rsidRDefault="00A91128" w:rsidP="00736DF7">
      <w:pPr>
        <w:spacing w:after="40" w:line="276" w:lineRule="auto"/>
        <w:ind w:left="720"/>
        <w:rPr>
          <w:rFonts w:cs="Arial"/>
        </w:rPr>
      </w:pPr>
      <w:r w:rsidRPr="00367C4C">
        <w:rPr>
          <w:rFonts w:cs="Arial"/>
        </w:rPr>
        <w:t>3. Normalize the URL by URL double-decoding the filename</w:t>
      </w:r>
      <w:r w:rsidR="003F2BF4" w:rsidRPr="00367C4C">
        <w:rPr>
          <w:rFonts w:cs="Arial"/>
        </w:rPr>
        <w:t>,</w:t>
      </w:r>
      <w:r w:rsidRPr="00367C4C">
        <w:rPr>
          <w:rFonts w:cs="Arial"/>
        </w:rPr>
        <w:t xml:space="preserve"> and check that the first decode matches the second decode. If not, it's an error.</w:t>
      </w:r>
    </w:p>
    <w:p w:rsidR="00736DF7" w:rsidRPr="00367C4C" w:rsidRDefault="00A91128" w:rsidP="00736DF7">
      <w:pPr>
        <w:spacing w:after="40" w:line="276" w:lineRule="auto"/>
        <w:ind w:left="720"/>
        <w:rPr>
          <w:rFonts w:cs="Arial"/>
        </w:rPr>
      </w:pPr>
      <w:r w:rsidRPr="00367C4C">
        <w:rPr>
          <w:rFonts w:cs="Arial"/>
        </w:rPr>
        <w:t xml:space="preserve">4. Look for known </w:t>
      </w:r>
      <w:r w:rsidR="003F2BF4" w:rsidRPr="00367C4C">
        <w:rPr>
          <w:rFonts w:cs="Arial"/>
        </w:rPr>
        <w:t>“</w:t>
      </w:r>
      <w:r w:rsidRPr="00367C4C">
        <w:rPr>
          <w:rFonts w:cs="Arial"/>
        </w:rPr>
        <w:t>bad characters</w:t>
      </w:r>
      <w:r w:rsidR="003F2BF4" w:rsidRPr="00367C4C">
        <w:rPr>
          <w:rFonts w:cs="Arial"/>
        </w:rPr>
        <w:t>”</w:t>
      </w:r>
      <w:r w:rsidRPr="00367C4C">
        <w:rPr>
          <w:rFonts w:cs="Arial"/>
        </w:rPr>
        <w:t xml:space="preserve"> in the filename.</w:t>
      </w:r>
    </w:p>
    <w:p w:rsidR="00736DF7" w:rsidRPr="00367C4C" w:rsidRDefault="00A91128" w:rsidP="00736DF7">
      <w:pPr>
        <w:spacing w:after="40" w:line="276" w:lineRule="auto"/>
        <w:ind w:left="720"/>
        <w:rPr>
          <w:rFonts w:cs="Arial"/>
        </w:rPr>
      </w:pPr>
      <w:r w:rsidRPr="00367C4C">
        <w:rPr>
          <w:rFonts w:cs="Arial"/>
        </w:rPr>
        <w:t xml:space="preserve">5. Look for known </w:t>
      </w:r>
      <w:r w:rsidR="003F2BF4" w:rsidRPr="00367C4C">
        <w:rPr>
          <w:rFonts w:cs="Arial"/>
        </w:rPr>
        <w:t>“</w:t>
      </w:r>
      <w:r w:rsidRPr="00367C4C">
        <w:rPr>
          <w:rFonts w:cs="Arial"/>
        </w:rPr>
        <w:t>bad strings</w:t>
      </w:r>
      <w:r w:rsidR="003F2BF4" w:rsidRPr="00367C4C">
        <w:rPr>
          <w:rFonts w:cs="Arial"/>
        </w:rPr>
        <w:t>”</w:t>
      </w:r>
      <w:r w:rsidRPr="00367C4C">
        <w:rPr>
          <w:rFonts w:cs="Arial"/>
        </w:rPr>
        <w:t xml:space="preserve"> in the filename.</w:t>
      </w:r>
    </w:p>
    <w:p w:rsidR="00A91128" w:rsidRPr="00367C4C" w:rsidRDefault="00A91128" w:rsidP="00736DF7">
      <w:pPr>
        <w:spacing w:after="40" w:line="276" w:lineRule="auto"/>
        <w:ind w:left="720"/>
        <w:rPr>
          <w:rFonts w:cs="Arial"/>
        </w:rPr>
      </w:pPr>
      <w:r w:rsidRPr="00367C4C">
        <w:rPr>
          <w:rFonts w:cs="Arial"/>
        </w:rPr>
        <w:t>6. On an invalid URL or filename</w:t>
      </w:r>
      <w:r w:rsidR="003F2BF4" w:rsidRPr="00367C4C">
        <w:rPr>
          <w:rFonts w:cs="Arial"/>
        </w:rPr>
        <w:t>,</w:t>
      </w:r>
      <w:r w:rsidRPr="00367C4C">
        <w:rPr>
          <w:rFonts w:cs="Arial"/>
        </w:rPr>
        <w:t xml:space="preserve"> return a 400, and log the real error</w:t>
      </w:r>
      <w:r w:rsidR="003F2BF4" w:rsidRPr="00367C4C">
        <w:rPr>
          <w:rFonts w:cs="Arial"/>
        </w:rPr>
        <w:t>.</w:t>
      </w:r>
    </w:p>
    <w:p w:rsidR="00A91128" w:rsidRPr="00367C4C" w:rsidRDefault="00A91128" w:rsidP="00736DF7">
      <w:pPr>
        <w:pStyle w:val="ListParagraph"/>
        <w:numPr>
          <w:ilvl w:val="0"/>
          <w:numId w:val="31"/>
        </w:numPr>
        <w:spacing w:after="40" w:line="276" w:lineRule="auto"/>
        <w:contextualSpacing w:val="0"/>
        <w:rPr>
          <w:rFonts w:cs="Arial"/>
        </w:rPr>
      </w:pPr>
      <w:r w:rsidRPr="00367C4C">
        <w:rPr>
          <w:rFonts w:cs="Arial"/>
        </w:rPr>
        <w:t xml:space="preserve">Use Standard Annotation Language (SAL). Annotate all functions that read from or write to a buffer passed as an argument to the function. </w:t>
      </w:r>
    </w:p>
    <w:p w:rsidR="00A91128" w:rsidRPr="00367C4C" w:rsidRDefault="00A91128" w:rsidP="00736DF7">
      <w:pPr>
        <w:pStyle w:val="ListParagraph"/>
        <w:numPr>
          <w:ilvl w:val="0"/>
          <w:numId w:val="31"/>
        </w:numPr>
        <w:spacing w:after="40" w:line="276" w:lineRule="auto"/>
        <w:contextualSpacing w:val="0"/>
        <w:rPr>
          <w:rFonts w:cs="Arial"/>
        </w:rPr>
      </w:pPr>
      <w:r w:rsidRPr="00367C4C">
        <w:rPr>
          <w:rFonts w:cs="Arial"/>
        </w:rPr>
        <w:t xml:space="preserve">Do not use the JavaScript </w:t>
      </w:r>
      <w:proofErr w:type="spellStart"/>
      <w:proofErr w:type="gramStart"/>
      <w:r w:rsidR="00114B28" w:rsidRPr="00367C4C">
        <w:rPr>
          <w:rFonts w:cs="Arial"/>
          <w:b/>
        </w:rPr>
        <w:t>eval</w:t>
      </w:r>
      <w:proofErr w:type="spellEnd"/>
      <w:r w:rsidR="00114B28" w:rsidRPr="00367C4C">
        <w:rPr>
          <w:rFonts w:cs="Arial"/>
          <w:b/>
        </w:rPr>
        <w:t>(</w:t>
      </w:r>
      <w:proofErr w:type="gramEnd"/>
      <w:r w:rsidR="00114B28" w:rsidRPr="00367C4C">
        <w:rPr>
          <w:rFonts w:cs="Arial"/>
          <w:b/>
        </w:rPr>
        <w:t>)</w:t>
      </w:r>
      <w:r w:rsidRPr="00367C4C">
        <w:rPr>
          <w:rFonts w:cs="Arial"/>
        </w:rPr>
        <w:t xml:space="preserve"> function (or equivalents). The </w:t>
      </w:r>
      <w:r w:rsidR="00C02294" w:rsidRPr="00367C4C">
        <w:rPr>
          <w:rFonts w:cs="Arial"/>
        </w:rPr>
        <w:t>JavaScript</w:t>
      </w:r>
      <w:r w:rsidRPr="00367C4C">
        <w:rPr>
          <w:rFonts w:cs="Arial"/>
        </w:rPr>
        <w:t xml:space="preserve"> </w:t>
      </w:r>
      <w:proofErr w:type="spellStart"/>
      <w:proofErr w:type="gramStart"/>
      <w:r w:rsidR="00114B28" w:rsidRPr="00367C4C">
        <w:rPr>
          <w:rFonts w:cs="Arial"/>
          <w:b/>
        </w:rPr>
        <w:t>eval</w:t>
      </w:r>
      <w:proofErr w:type="spellEnd"/>
      <w:r w:rsidR="00114B28" w:rsidRPr="00367C4C">
        <w:rPr>
          <w:rFonts w:cs="Arial"/>
          <w:b/>
        </w:rPr>
        <w:t>(</w:t>
      </w:r>
      <w:proofErr w:type="gramEnd"/>
      <w:r w:rsidR="00114B28" w:rsidRPr="00367C4C">
        <w:rPr>
          <w:rFonts w:cs="Arial"/>
          <w:b/>
        </w:rPr>
        <w:t>)</w:t>
      </w:r>
      <w:r w:rsidRPr="00367C4C">
        <w:rPr>
          <w:rFonts w:cs="Arial"/>
        </w:rPr>
        <w:t xml:space="preserve"> function is used to interpret a string as executable code. While </w:t>
      </w:r>
      <w:proofErr w:type="spellStart"/>
      <w:proofErr w:type="gramStart"/>
      <w:r w:rsidR="00114B28" w:rsidRPr="00367C4C">
        <w:rPr>
          <w:rFonts w:cs="Arial"/>
          <w:b/>
        </w:rPr>
        <w:t>eval</w:t>
      </w:r>
      <w:proofErr w:type="spellEnd"/>
      <w:r w:rsidR="00114B28" w:rsidRPr="00367C4C">
        <w:rPr>
          <w:rFonts w:cs="Arial"/>
          <w:b/>
        </w:rPr>
        <w:t>(</w:t>
      </w:r>
      <w:proofErr w:type="gramEnd"/>
      <w:r w:rsidR="00114B28" w:rsidRPr="00367C4C">
        <w:rPr>
          <w:rFonts w:cs="Arial"/>
          <w:b/>
        </w:rPr>
        <w:t>)</w:t>
      </w:r>
      <w:r w:rsidRPr="00367C4C">
        <w:rPr>
          <w:rFonts w:cs="Arial"/>
        </w:rPr>
        <w:t xml:space="preserve"> enables a Web application to dynamically generate and execute JavaScript (including JSON), it also opens up potential security holes, such as injection attacks, where an attacker-fed string may also get executed. For this reason, the </w:t>
      </w:r>
      <w:proofErr w:type="spellStart"/>
      <w:proofErr w:type="gramStart"/>
      <w:r w:rsidR="00114B28" w:rsidRPr="00367C4C">
        <w:rPr>
          <w:rFonts w:cs="Arial"/>
          <w:b/>
        </w:rPr>
        <w:t>eval</w:t>
      </w:r>
      <w:proofErr w:type="spellEnd"/>
      <w:r w:rsidR="00114B28" w:rsidRPr="00367C4C">
        <w:rPr>
          <w:rFonts w:cs="Arial"/>
          <w:b/>
        </w:rPr>
        <w:t>(</w:t>
      </w:r>
      <w:proofErr w:type="gramEnd"/>
      <w:r w:rsidR="00114B28" w:rsidRPr="00367C4C">
        <w:rPr>
          <w:rFonts w:cs="Arial"/>
          <w:b/>
        </w:rPr>
        <w:t>)</w:t>
      </w:r>
      <w:r w:rsidRPr="00367C4C">
        <w:rPr>
          <w:rFonts w:cs="Arial"/>
        </w:rPr>
        <w:t xml:space="preserve"> function or functional equivalents</w:t>
      </w:r>
      <w:r w:rsidR="009343A8" w:rsidRPr="00367C4C">
        <w:rPr>
          <w:rFonts w:cs="Arial"/>
        </w:rPr>
        <w:t>,</w:t>
      </w:r>
      <w:r w:rsidRPr="00367C4C">
        <w:rPr>
          <w:rFonts w:cs="Arial"/>
        </w:rPr>
        <w:t xml:space="preserve"> such as </w:t>
      </w:r>
      <w:proofErr w:type="spellStart"/>
      <w:r w:rsidR="00114B28" w:rsidRPr="00367C4C">
        <w:rPr>
          <w:rFonts w:cs="Arial"/>
          <w:b/>
        </w:rPr>
        <w:t>setTimeout</w:t>
      </w:r>
      <w:proofErr w:type="spellEnd"/>
      <w:r w:rsidR="00114B28" w:rsidRPr="00367C4C">
        <w:rPr>
          <w:rFonts w:cs="Arial"/>
          <w:b/>
        </w:rPr>
        <w:t>()</w:t>
      </w:r>
      <w:r w:rsidRPr="00367C4C">
        <w:rPr>
          <w:rFonts w:cs="Arial"/>
        </w:rPr>
        <w:t xml:space="preserve"> and </w:t>
      </w:r>
      <w:proofErr w:type="spellStart"/>
      <w:r w:rsidR="00114B28" w:rsidRPr="00367C4C">
        <w:rPr>
          <w:rFonts w:cs="Arial"/>
          <w:b/>
        </w:rPr>
        <w:t>setInterval</w:t>
      </w:r>
      <w:proofErr w:type="spellEnd"/>
      <w:r w:rsidR="00114B28" w:rsidRPr="00367C4C">
        <w:rPr>
          <w:rFonts w:cs="Arial"/>
          <w:b/>
        </w:rPr>
        <w:t>()</w:t>
      </w:r>
      <w:r w:rsidR="009343A8" w:rsidRPr="00367C4C">
        <w:rPr>
          <w:rFonts w:cs="Arial"/>
        </w:rPr>
        <w:t>,</w:t>
      </w:r>
      <w:r w:rsidRPr="00367C4C">
        <w:rPr>
          <w:rFonts w:cs="Arial"/>
        </w:rPr>
        <w:t xml:space="preserve"> should not be used.</w:t>
      </w:r>
    </w:p>
    <w:p w:rsidR="00736DF7" w:rsidRPr="00367C4C" w:rsidRDefault="00A91128" w:rsidP="00736DF7">
      <w:pPr>
        <w:pStyle w:val="ListParagraph"/>
        <w:numPr>
          <w:ilvl w:val="0"/>
          <w:numId w:val="31"/>
        </w:numPr>
        <w:spacing w:after="100" w:line="276" w:lineRule="auto"/>
        <w:rPr>
          <w:rFonts w:cs="Arial"/>
        </w:rPr>
      </w:pPr>
      <w:r w:rsidRPr="00367C4C">
        <w:rPr>
          <w:rFonts w:cs="Arial"/>
        </w:rPr>
        <w:t xml:space="preserve">Enforced automated banned API replacement. Add the following to an often-used header file, such as </w:t>
      </w:r>
      <w:proofErr w:type="spellStart"/>
      <w:r w:rsidRPr="00367C4C">
        <w:rPr>
          <w:rFonts w:cs="Arial"/>
        </w:rPr>
        <w:t>stdafx.h</w:t>
      </w:r>
      <w:proofErr w:type="spellEnd"/>
      <w:r w:rsidRPr="00367C4C">
        <w:rPr>
          <w:rFonts w:cs="Arial"/>
        </w:rPr>
        <w:t>:</w:t>
      </w:r>
    </w:p>
    <w:p w:rsidR="00736DF7" w:rsidRPr="00367C4C" w:rsidRDefault="00A91128" w:rsidP="00736DF7">
      <w:pPr>
        <w:spacing w:after="100" w:line="276" w:lineRule="auto"/>
        <w:ind w:left="720"/>
        <w:rPr>
          <w:rFonts w:cs="Arial"/>
        </w:rPr>
      </w:pPr>
      <w:r w:rsidRPr="00367C4C">
        <w:rPr>
          <w:rFonts w:cs="Arial"/>
        </w:rPr>
        <w:t xml:space="preserve">#define _CRT_SECURE_CPP_OVERLOAD_STANDARD_NAMES (1) </w:t>
      </w:r>
    </w:p>
    <w:p w:rsidR="00B022A2" w:rsidRPr="00367C4C" w:rsidRDefault="00A91128" w:rsidP="00736DF7">
      <w:pPr>
        <w:spacing w:after="100" w:line="276" w:lineRule="auto"/>
        <w:ind w:left="720"/>
        <w:rPr>
          <w:rFonts w:cs="Arial"/>
        </w:rPr>
      </w:pPr>
      <w:r w:rsidRPr="00367C4C">
        <w:rPr>
          <w:rFonts w:cs="Arial"/>
        </w:rPr>
        <w:t xml:space="preserve">This informs the compiler that you want to upgrade various C runtime functions to safer versions. For example, some calls to </w:t>
      </w:r>
      <w:proofErr w:type="spellStart"/>
      <w:r w:rsidRPr="00367C4C">
        <w:rPr>
          <w:rFonts w:cs="Arial"/>
        </w:rPr>
        <w:t>strcpy</w:t>
      </w:r>
      <w:proofErr w:type="spellEnd"/>
      <w:r w:rsidRPr="00367C4C">
        <w:rPr>
          <w:rFonts w:cs="Arial"/>
        </w:rPr>
        <w:t xml:space="preserve"> will upgrade to </w:t>
      </w:r>
      <w:proofErr w:type="spellStart"/>
      <w:r w:rsidRPr="00367C4C">
        <w:rPr>
          <w:rFonts w:cs="Arial"/>
        </w:rPr>
        <w:t>strcpy_s</w:t>
      </w:r>
      <w:proofErr w:type="spellEnd"/>
      <w:r w:rsidRPr="00367C4C">
        <w:rPr>
          <w:rFonts w:cs="Arial"/>
        </w:rPr>
        <w:t xml:space="preserve">. For more information on banned APIs, visit </w:t>
      </w:r>
      <w:hyperlink r:id="rId74" w:history="1">
        <w:r w:rsidRPr="00367C4C">
          <w:rPr>
            <w:rStyle w:val="Hyperlink"/>
            <w:rFonts w:cs="Arial"/>
            <w:sz w:val="20"/>
          </w:rPr>
          <w:t>http://blogs.msdn.com/sdl/archive/2008/10/22/good-hygiene-and-banned-apis.aspx</w:t>
        </w:r>
      </w:hyperlink>
      <w:r w:rsidRPr="00367C4C">
        <w:rPr>
          <w:rFonts w:cs="Arial"/>
        </w:rPr>
        <w:t xml:space="preserve">. </w:t>
      </w:r>
    </w:p>
    <w:p w:rsidR="00736DF7" w:rsidRPr="00367C4C" w:rsidRDefault="00A91128" w:rsidP="00736DF7">
      <w:pPr>
        <w:pStyle w:val="ListParagraph"/>
        <w:numPr>
          <w:ilvl w:val="0"/>
          <w:numId w:val="31"/>
        </w:numPr>
        <w:spacing w:after="200" w:line="276" w:lineRule="auto"/>
        <w:rPr>
          <w:rFonts w:cs="Arial"/>
        </w:rPr>
      </w:pPr>
      <w:r w:rsidRPr="00367C4C">
        <w:rPr>
          <w:rFonts w:cs="Arial"/>
        </w:rPr>
        <w:t xml:space="preserve">Encode long-lived pointers. Long-lived pointers (for example, globally scoped function pointers or pointers to shared memory regions) are subject to corruption through a buffer overrun attack that can lead to code execution attacks. This recommended defense raises the bar substantially on the attackers. </w:t>
      </w:r>
    </w:p>
    <w:p w:rsidR="00736DF7" w:rsidRPr="00367C4C" w:rsidRDefault="00A91128" w:rsidP="00736DF7">
      <w:pPr>
        <w:spacing w:after="200" w:line="276" w:lineRule="auto"/>
        <w:ind w:left="720"/>
        <w:rPr>
          <w:rFonts w:cs="Arial"/>
        </w:rPr>
      </w:pPr>
      <w:r w:rsidRPr="00367C4C">
        <w:rPr>
          <w:rFonts w:cs="Arial"/>
        </w:rPr>
        <w:t>Identify any long-lived pointers in your code. Access to these functions should be through encoded pointers using code like this:</w:t>
      </w:r>
    </w:p>
    <w:p w:rsidR="00736DF7" w:rsidRPr="00367C4C" w:rsidRDefault="00A91128" w:rsidP="00736DF7">
      <w:pPr>
        <w:spacing w:after="200" w:line="276" w:lineRule="auto"/>
        <w:ind w:left="720"/>
        <w:rPr>
          <w:rFonts w:cs="Arial"/>
        </w:rPr>
      </w:pPr>
      <w:r w:rsidRPr="00367C4C">
        <w:rPr>
          <w:rFonts w:cs="Arial"/>
        </w:rPr>
        <w:t xml:space="preserve">          // </w:t>
      </w:r>
      <w:proofErr w:type="spellStart"/>
      <w:r w:rsidRPr="00367C4C">
        <w:rPr>
          <w:rFonts w:cs="Arial"/>
        </w:rPr>
        <w:t>g_pFoo</w:t>
      </w:r>
      <w:proofErr w:type="spellEnd"/>
      <w:r w:rsidRPr="00367C4C">
        <w:rPr>
          <w:rFonts w:cs="Arial"/>
        </w:rPr>
        <w:t xml:space="preserve"> is a global point that points to </w:t>
      </w:r>
      <w:proofErr w:type="spellStart"/>
      <w:r w:rsidRPr="00367C4C">
        <w:rPr>
          <w:rFonts w:cs="Arial"/>
        </w:rPr>
        <w:t>foo</w:t>
      </w:r>
      <w:proofErr w:type="spellEnd"/>
    </w:p>
    <w:p w:rsidR="00736DF7" w:rsidRPr="00367C4C" w:rsidRDefault="00A91128" w:rsidP="00736DF7">
      <w:pPr>
        <w:spacing w:after="200" w:line="276" w:lineRule="auto"/>
        <w:ind w:left="720"/>
        <w:rPr>
          <w:rFonts w:cs="Arial"/>
        </w:rPr>
      </w:pPr>
      <w:r w:rsidRPr="00367C4C">
        <w:rPr>
          <w:rFonts w:cs="Arial"/>
        </w:rPr>
        <w:t xml:space="preserve">          </w:t>
      </w:r>
      <w:proofErr w:type="gramStart"/>
      <w:r w:rsidRPr="00367C4C">
        <w:rPr>
          <w:rFonts w:cs="Arial"/>
        </w:rPr>
        <w:t>void</w:t>
      </w:r>
      <w:proofErr w:type="gramEnd"/>
      <w:r w:rsidRPr="00367C4C">
        <w:rPr>
          <w:rFonts w:cs="Arial"/>
        </w:rPr>
        <w:t xml:space="preserve"> </w:t>
      </w:r>
      <w:proofErr w:type="spellStart"/>
      <w:r w:rsidRPr="00367C4C">
        <w:rPr>
          <w:rFonts w:cs="Arial"/>
        </w:rPr>
        <w:t>g_pFoo</w:t>
      </w:r>
      <w:proofErr w:type="spellEnd"/>
      <w:r w:rsidRPr="00367C4C">
        <w:rPr>
          <w:rFonts w:cs="Arial"/>
        </w:rPr>
        <w:t xml:space="preserve"> = </w:t>
      </w:r>
      <w:proofErr w:type="spellStart"/>
      <w:r w:rsidRPr="00367C4C">
        <w:rPr>
          <w:rFonts w:cs="Arial"/>
        </w:rPr>
        <w:t>EncodePointer</w:t>
      </w:r>
      <w:proofErr w:type="spellEnd"/>
      <w:r w:rsidRPr="00367C4C">
        <w:rPr>
          <w:rFonts w:cs="Arial"/>
        </w:rPr>
        <w:t>(&amp;</w:t>
      </w:r>
      <w:proofErr w:type="spellStart"/>
      <w:r w:rsidRPr="00367C4C">
        <w:rPr>
          <w:rFonts w:cs="Arial"/>
        </w:rPr>
        <w:t>foo</w:t>
      </w:r>
      <w:proofErr w:type="spellEnd"/>
      <w:r w:rsidRPr="00367C4C">
        <w:rPr>
          <w:rFonts w:cs="Arial"/>
        </w:rPr>
        <w:t>);</w:t>
      </w:r>
    </w:p>
    <w:p w:rsidR="00736DF7" w:rsidRPr="00367C4C" w:rsidRDefault="00A91128" w:rsidP="00736DF7">
      <w:pPr>
        <w:spacing w:after="200" w:line="276" w:lineRule="auto"/>
        <w:ind w:left="720"/>
        <w:rPr>
          <w:rFonts w:cs="Arial"/>
        </w:rPr>
      </w:pPr>
      <w:r w:rsidRPr="00367C4C">
        <w:rPr>
          <w:rFonts w:cs="Arial"/>
        </w:rPr>
        <w:t xml:space="preserve">          // Now get the encoded pointer</w:t>
      </w:r>
    </w:p>
    <w:p w:rsidR="00736DF7" w:rsidRPr="00367C4C" w:rsidRDefault="00A91128" w:rsidP="00736DF7">
      <w:pPr>
        <w:spacing w:after="200" w:line="276" w:lineRule="auto"/>
        <w:ind w:left="720"/>
        <w:rPr>
          <w:rFonts w:cs="Arial"/>
        </w:rPr>
      </w:pPr>
      <w:r w:rsidRPr="00367C4C">
        <w:rPr>
          <w:rFonts w:cs="Arial"/>
        </w:rPr>
        <w:t xml:space="preserve">          </w:t>
      </w:r>
      <w:proofErr w:type="gramStart"/>
      <w:r w:rsidRPr="00367C4C">
        <w:rPr>
          <w:rFonts w:cs="Arial"/>
        </w:rPr>
        <w:t>void</w:t>
      </w:r>
      <w:proofErr w:type="gramEnd"/>
      <w:r w:rsidRPr="00367C4C">
        <w:rPr>
          <w:rFonts w:cs="Arial"/>
        </w:rPr>
        <w:t xml:space="preserve"> *</w:t>
      </w:r>
      <w:proofErr w:type="spellStart"/>
      <w:r w:rsidRPr="00367C4C">
        <w:rPr>
          <w:rFonts w:cs="Arial"/>
        </w:rPr>
        <w:t>pFoo</w:t>
      </w:r>
      <w:proofErr w:type="spellEnd"/>
      <w:r w:rsidRPr="00367C4C">
        <w:rPr>
          <w:rFonts w:cs="Arial"/>
        </w:rPr>
        <w:t xml:space="preserve"> = </w:t>
      </w:r>
      <w:proofErr w:type="spellStart"/>
      <w:r w:rsidRPr="00367C4C">
        <w:rPr>
          <w:rFonts w:cs="Arial"/>
        </w:rPr>
        <w:t>DecodePointer</w:t>
      </w:r>
      <w:proofErr w:type="spellEnd"/>
      <w:r w:rsidRPr="00367C4C">
        <w:rPr>
          <w:rFonts w:cs="Arial"/>
        </w:rPr>
        <w:t>(</w:t>
      </w:r>
      <w:proofErr w:type="spellStart"/>
      <w:r w:rsidRPr="00367C4C">
        <w:rPr>
          <w:rFonts w:cs="Arial"/>
        </w:rPr>
        <w:t>g_pFoo</w:t>
      </w:r>
      <w:proofErr w:type="spellEnd"/>
      <w:r w:rsidRPr="00367C4C">
        <w:rPr>
          <w:rFonts w:cs="Arial"/>
        </w:rPr>
        <w:t>);</w:t>
      </w:r>
    </w:p>
    <w:p w:rsidR="00736DF7" w:rsidRPr="00367C4C" w:rsidRDefault="00736DF7" w:rsidP="00736DF7">
      <w:pPr>
        <w:spacing w:after="200" w:line="276" w:lineRule="auto"/>
        <w:ind w:left="720"/>
        <w:rPr>
          <w:rFonts w:cs="Arial"/>
        </w:rPr>
      </w:pPr>
    </w:p>
    <w:p w:rsidR="00A91128" w:rsidRPr="00367C4C" w:rsidRDefault="00A91128" w:rsidP="00736DF7">
      <w:pPr>
        <w:spacing w:after="200" w:line="276" w:lineRule="auto"/>
        <w:ind w:left="720"/>
        <w:rPr>
          <w:rFonts w:cs="Arial"/>
        </w:rPr>
      </w:pPr>
      <w:r w:rsidRPr="00367C4C">
        <w:rPr>
          <w:rFonts w:cs="Arial"/>
        </w:rPr>
        <w:lastRenderedPageBreak/>
        <w:t>The global pointer (</w:t>
      </w:r>
      <w:proofErr w:type="spellStart"/>
      <w:r w:rsidRPr="00367C4C">
        <w:rPr>
          <w:rFonts w:cs="Arial"/>
        </w:rPr>
        <w:t>g_pFoo</w:t>
      </w:r>
      <w:proofErr w:type="spellEnd"/>
      <w:r w:rsidRPr="00367C4C">
        <w:rPr>
          <w:rFonts w:cs="Arial"/>
        </w:rPr>
        <w:t xml:space="preserve">) is encoded during the </w:t>
      </w:r>
      <w:r w:rsidR="00320026" w:rsidRPr="00367C4C">
        <w:rPr>
          <w:rFonts w:cs="Arial"/>
        </w:rPr>
        <w:t>i</w:t>
      </w:r>
      <w:r w:rsidRPr="00367C4C">
        <w:rPr>
          <w:rFonts w:cs="Arial"/>
        </w:rPr>
        <w:t xml:space="preserve">nitialization phase, and its true value remains encoded until the pointer is needed. Each time </w:t>
      </w:r>
      <w:proofErr w:type="spellStart"/>
      <w:r w:rsidRPr="00367C4C">
        <w:rPr>
          <w:rFonts w:cs="Arial"/>
        </w:rPr>
        <w:t>g_pFoo</w:t>
      </w:r>
      <w:proofErr w:type="spellEnd"/>
      <w:r w:rsidRPr="00367C4C">
        <w:rPr>
          <w:rFonts w:cs="Arial"/>
        </w:rPr>
        <w:t xml:space="preserve"> is to be accessed, the code must call </w:t>
      </w:r>
      <w:proofErr w:type="spellStart"/>
      <w:r w:rsidRPr="00367C4C">
        <w:rPr>
          <w:rFonts w:cs="Arial"/>
        </w:rPr>
        <w:t>DecodePointer</w:t>
      </w:r>
      <w:proofErr w:type="spellEnd"/>
      <w:r w:rsidRPr="00367C4C">
        <w:rPr>
          <w:rFonts w:cs="Arial"/>
        </w:rPr>
        <w:t>.</w:t>
      </w:r>
    </w:p>
    <w:p w:rsidR="00A91128" w:rsidRPr="00367C4C" w:rsidRDefault="00A91128" w:rsidP="00736DF7">
      <w:pPr>
        <w:pStyle w:val="ListParagraph"/>
        <w:numPr>
          <w:ilvl w:val="0"/>
          <w:numId w:val="31"/>
        </w:numPr>
        <w:spacing w:after="60" w:line="276" w:lineRule="auto"/>
        <w:contextualSpacing w:val="0"/>
        <w:rPr>
          <w:rFonts w:cs="Arial"/>
        </w:rPr>
      </w:pPr>
      <w:r w:rsidRPr="00367C4C">
        <w:rPr>
          <w:rFonts w:cs="Arial"/>
        </w:rPr>
        <w:t>Fix code flagged by /W4 compiler warnings. Attackers are finding and exploiting more obscure classes of vulnerabilities as traditional stack and heap buffer overruns become harder to find. To this end, it is recommended that all W4 warning messages are fixed prior to release.</w:t>
      </w:r>
    </w:p>
    <w:p w:rsidR="00A91128" w:rsidRPr="00367C4C" w:rsidRDefault="00A91128" w:rsidP="00736DF7">
      <w:pPr>
        <w:pStyle w:val="ListParagraph"/>
        <w:numPr>
          <w:ilvl w:val="0"/>
          <w:numId w:val="31"/>
        </w:numPr>
        <w:spacing w:after="60" w:line="276" w:lineRule="auto"/>
        <w:contextualSpacing w:val="0"/>
        <w:rPr>
          <w:rFonts w:cs="Arial"/>
        </w:rPr>
      </w:pPr>
      <w:r w:rsidRPr="00367C4C">
        <w:rPr>
          <w:rFonts w:cs="Arial"/>
        </w:rPr>
        <w:t xml:space="preserve">Safe redirect, online only. Automatically redirecting the user (through </w:t>
      </w:r>
      <w:proofErr w:type="spellStart"/>
      <w:r w:rsidRPr="00367C4C">
        <w:rPr>
          <w:rFonts w:cs="Arial"/>
        </w:rPr>
        <w:t>Response.Redirect</w:t>
      </w:r>
      <w:proofErr w:type="spellEnd"/>
      <w:r w:rsidRPr="00367C4C">
        <w:rPr>
          <w:rFonts w:cs="Arial"/>
        </w:rPr>
        <w:t>, for example) to any arbitrary location specified in the request (such as a query string parameter) could open the user to phishing attacks. Therefore, it is recommended that you not allow HTTP redirects to arbitrary user-defined domains.</w:t>
      </w:r>
    </w:p>
    <w:p w:rsidR="00A91128" w:rsidRPr="00367C4C" w:rsidRDefault="00A91128" w:rsidP="00736DF7">
      <w:pPr>
        <w:pStyle w:val="ListParagraph"/>
        <w:numPr>
          <w:ilvl w:val="0"/>
          <w:numId w:val="31"/>
        </w:numPr>
        <w:spacing w:after="60" w:line="276" w:lineRule="auto"/>
        <w:contextualSpacing w:val="0"/>
        <w:rPr>
          <w:rFonts w:cs="Arial"/>
        </w:rPr>
      </w:pPr>
      <w:r w:rsidRPr="00367C4C">
        <w:rPr>
          <w:rFonts w:cs="Arial"/>
        </w:rPr>
        <w:t xml:space="preserve">No global exception handlers. Exceptions are a powerful way to handle run-time errors, but they can also be abused in a way that could mask errors or make it easier for attackers to compromise systems. </w:t>
      </w:r>
    </w:p>
    <w:p w:rsidR="00A91128" w:rsidRPr="00367C4C" w:rsidRDefault="00A91128" w:rsidP="00736DF7">
      <w:pPr>
        <w:pStyle w:val="ListParagraph"/>
        <w:numPr>
          <w:ilvl w:val="0"/>
          <w:numId w:val="31"/>
        </w:numPr>
        <w:spacing w:after="60" w:line="276" w:lineRule="auto"/>
        <w:contextualSpacing w:val="0"/>
        <w:rPr>
          <w:rFonts w:cs="Arial"/>
        </w:rPr>
      </w:pPr>
      <w:r w:rsidRPr="00367C4C">
        <w:rPr>
          <w:rFonts w:cs="Arial"/>
        </w:rPr>
        <w:t>Components must have no hard dependencies on the NTLM protocol. All explicit uses of the NTLM package for network authentication must be replaced with the Negotiate package. All client authentication calls must provide a properly</w:t>
      </w:r>
      <w:r w:rsidR="00A82A51" w:rsidRPr="00367C4C">
        <w:rPr>
          <w:rFonts w:cs="Arial"/>
        </w:rPr>
        <w:t xml:space="preserve"> </w:t>
      </w:r>
      <w:r w:rsidRPr="00367C4C">
        <w:rPr>
          <w:rFonts w:cs="Arial"/>
        </w:rPr>
        <w:t>formatted target name (SPN). The purpose of the requirement is to enable systems to use Kerberos in place of NTLM whenever possible.</w:t>
      </w:r>
    </w:p>
    <w:p w:rsidR="009C2624" w:rsidRPr="00367C4C" w:rsidRDefault="009C2624" w:rsidP="009C2624">
      <w:pPr>
        <w:pStyle w:val="BulletedList"/>
        <w:numPr>
          <w:ilvl w:val="0"/>
          <w:numId w:val="31"/>
        </w:numPr>
      </w:pPr>
      <w:r w:rsidRPr="00367C4C">
        <w:rPr>
          <w:b/>
        </w:rPr>
        <w:t>(Updated for SDL 5.0) Restrict database permissions.</w:t>
      </w:r>
      <w:r w:rsidRPr="00367C4C">
        <w:t xml:space="preserve"> Only grant "execute" permission on all stored procedures, and grant that permission only for the application domain group. For example: </w:t>
      </w:r>
    </w:p>
    <w:p w:rsidR="009C2624" w:rsidRPr="00367C4C" w:rsidRDefault="009C2624" w:rsidP="00D30941">
      <w:pPr>
        <w:pStyle w:val="BulletedList"/>
        <w:numPr>
          <w:ilvl w:val="1"/>
          <w:numId w:val="77"/>
        </w:numPr>
        <w:ind w:left="1080"/>
      </w:pPr>
      <w:r w:rsidRPr="00367C4C">
        <w:t xml:space="preserve">Run your online service as "Network Service," for example, </w:t>
      </w:r>
      <w:proofErr w:type="spellStart"/>
      <w:r w:rsidRPr="00367C4C">
        <w:rPr>
          <w:i/>
        </w:rPr>
        <w:t>phx</w:t>
      </w:r>
      <w:proofErr w:type="spellEnd"/>
      <w:r w:rsidRPr="00367C4C">
        <w:rPr>
          <w:i/>
        </w:rPr>
        <w:t>\$</w:t>
      </w:r>
      <w:proofErr w:type="spellStart"/>
      <w:r w:rsidRPr="00367C4C">
        <w:rPr>
          <w:i/>
        </w:rPr>
        <w:t>machinename</w:t>
      </w:r>
      <w:proofErr w:type="spellEnd"/>
    </w:p>
    <w:p w:rsidR="009C2624" w:rsidRPr="00367C4C" w:rsidRDefault="009C2624" w:rsidP="00D30941">
      <w:pPr>
        <w:pStyle w:val="BulletedList"/>
        <w:numPr>
          <w:ilvl w:val="1"/>
          <w:numId w:val="77"/>
        </w:numPr>
        <w:ind w:left="1080"/>
      </w:pPr>
      <w:r w:rsidRPr="00367C4C">
        <w:t xml:space="preserve">Join that domain account to a domain group, for example, </w:t>
      </w:r>
      <w:proofErr w:type="spellStart"/>
      <w:r w:rsidRPr="00367C4C">
        <w:rPr>
          <w:i/>
        </w:rPr>
        <w:t>phx</w:t>
      </w:r>
      <w:proofErr w:type="spellEnd"/>
      <w:r w:rsidRPr="00367C4C">
        <w:rPr>
          <w:i/>
        </w:rPr>
        <w:t>\</w:t>
      </w:r>
      <w:proofErr w:type="spellStart"/>
      <w:r w:rsidRPr="00367C4C">
        <w:rPr>
          <w:i/>
        </w:rPr>
        <w:t>mywebappgroup</w:t>
      </w:r>
      <w:proofErr w:type="spellEnd"/>
    </w:p>
    <w:p w:rsidR="009C2624" w:rsidRPr="00367C4C" w:rsidRDefault="009C2624" w:rsidP="009C2624">
      <w:pPr>
        <w:pStyle w:val="BulletedList"/>
        <w:numPr>
          <w:ilvl w:val="0"/>
          <w:numId w:val="0"/>
        </w:numPr>
        <w:ind w:left="360"/>
      </w:pPr>
      <w:r w:rsidRPr="00367C4C">
        <w:t>Ensure that the application database is set for execute permission only (and no other permissions) on its stored procedures and those permissions are associated with a domain group of which that application or server is a member. The principle of least privilege should be used and the group associated with the online service should not be granted access to any other object and no other user or group should be used within the online service for communication with the SQL server.</w:t>
      </w:r>
    </w:p>
    <w:p w:rsidR="00096FD5" w:rsidRPr="00367C4C" w:rsidRDefault="00096FD5" w:rsidP="00736DF7">
      <w:pPr>
        <w:pStyle w:val="ListParagraph"/>
        <w:numPr>
          <w:ilvl w:val="0"/>
          <w:numId w:val="31"/>
        </w:numPr>
        <w:spacing w:after="60" w:line="276" w:lineRule="auto"/>
        <w:contextualSpacing w:val="0"/>
        <w:rPr>
          <w:rFonts w:cs="Arial"/>
        </w:rPr>
      </w:pPr>
      <w:r w:rsidRPr="00367C4C">
        <w:rPr>
          <w:rFonts w:cs="Arial"/>
          <w:b/>
        </w:rPr>
        <w:t xml:space="preserve">(New for SDL 5.0: Web applications and servers) </w:t>
      </w:r>
      <w:proofErr w:type="spellStart"/>
      <w:r w:rsidRPr="00367C4C">
        <w:rPr>
          <w:rFonts w:cs="Arial"/>
          <w:b/>
        </w:rPr>
        <w:t>HTTPOnly</w:t>
      </w:r>
      <w:proofErr w:type="spellEnd"/>
      <w:r w:rsidRPr="00367C4C">
        <w:rPr>
          <w:rFonts w:cs="Arial"/>
          <w:b/>
        </w:rPr>
        <w:t xml:space="preserve"> Cookies.</w:t>
      </w:r>
      <w:r w:rsidRPr="00367C4C">
        <w:rPr>
          <w:rFonts w:cs="Arial"/>
        </w:rPr>
        <w:t xml:space="preserve"> To mitigate the risk of information disclosure with a cross-site scripting attack, a new attribute was introduced to cookies for Internet Explorer 6 SP1</w:t>
      </w:r>
      <w:r w:rsidR="00D068C6" w:rsidRPr="00367C4C">
        <w:rPr>
          <w:rFonts w:cs="Arial"/>
        </w:rPr>
        <w:t xml:space="preserve"> and is now in use in all current browsers</w:t>
      </w:r>
      <w:r w:rsidRPr="00367C4C">
        <w:rPr>
          <w:rFonts w:cs="Arial"/>
        </w:rPr>
        <w:t xml:space="preserve">. This attribute specifies that a cookie is not accessible through script. By using HTTP-only cookies, a Web application reduces the possibility that sensitive information contained in the cookie can be stolen via script. </w:t>
      </w:r>
      <w:hyperlink r:id="rId75" w:history="1">
        <w:r w:rsidR="00F57334" w:rsidRPr="00367C4C">
          <w:rPr>
            <w:rStyle w:val="Hyperlink"/>
            <w:rFonts w:cs="Arial"/>
            <w:sz w:val="20"/>
          </w:rPr>
          <w:t>Watcher</w:t>
        </w:r>
      </w:hyperlink>
      <w:r w:rsidRPr="00367C4C">
        <w:rPr>
          <w:rFonts w:cs="Arial"/>
        </w:rPr>
        <w:t>, a Web security testing tool, can help you meet this recommendation.</w:t>
      </w:r>
    </w:p>
    <w:p w:rsidR="00096FD5" w:rsidRPr="00367C4C" w:rsidRDefault="00096FD5" w:rsidP="00096FD5">
      <w:pPr>
        <w:ind w:left="720"/>
        <w:rPr>
          <w:rFonts w:cs="Arial"/>
        </w:rPr>
      </w:pPr>
      <w:r w:rsidRPr="00367C4C">
        <w:rPr>
          <w:rFonts w:cs="Arial"/>
        </w:rPr>
        <w:t xml:space="preserve">All HTTP-based applications that use cookies must specify </w:t>
      </w:r>
      <w:proofErr w:type="spellStart"/>
      <w:r w:rsidRPr="00367C4C">
        <w:rPr>
          <w:rFonts w:cs="Arial"/>
        </w:rPr>
        <w:t>HttpOnly</w:t>
      </w:r>
      <w:proofErr w:type="spellEnd"/>
      <w:r w:rsidRPr="00367C4C">
        <w:rPr>
          <w:rFonts w:cs="Arial"/>
        </w:rPr>
        <w:t xml:space="preserve"> in the cookie definition for all cookies not explicitly required by legitimate scripts in the Web page. For example:</w:t>
      </w:r>
    </w:p>
    <w:p w:rsidR="00096FD5" w:rsidRPr="00367C4C" w:rsidRDefault="00096FD5" w:rsidP="00096FD5">
      <w:pPr>
        <w:ind w:left="720"/>
        <w:rPr>
          <w:rFonts w:cs="Arial"/>
        </w:rPr>
      </w:pPr>
    </w:p>
    <w:p w:rsidR="00096FD5" w:rsidRPr="00367C4C" w:rsidRDefault="00096FD5" w:rsidP="00096FD5">
      <w:pPr>
        <w:ind w:left="720"/>
        <w:rPr>
          <w:rFonts w:cs="Arial"/>
        </w:rPr>
      </w:pPr>
      <w:r w:rsidRPr="00367C4C">
        <w:rPr>
          <w:rFonts w:cs="Arial"/>
        </w:rPr>
        <w:t xml:space="preserve">Set-Cookie: USER=123; expires=Wednesday, 10-Feb-2010 23:12:40 GMT; </w:t>
      </w:r>
      <w:proofErr w:type="spellStart"/>
      <w:r w:rsidRPr="00367C4C">
        <w:rPr>
          <w:rFonts w:cs="Arial"/>
        </w:rPr>
        <w:t>HttpOnly</w:t>
      </w:r>
      <w:proofErr w:type="spellEnd"/>
      <w:r w:rsidRPr="00367C4C">
        <w:rPr>
          <w:rFonts w:cs="Arial"/>
        </w:rPr>
        <w:t>"</w:t>
      </w:r>
    </w:p>
    <w:p w:rsidR="00096FD5" w:rsidRPr="00367C4C" w:rsidRDefault="00096FD5" w:rsidP="00096FD5">
      <w:pPr>
        <w:ind w:left="720"/>
        <w:rPr>
          <w:rFonts w:cs="Arial"/>
        </w:rPr>
      </w:pP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 xml:space="preserve">(New for SDL 5.0) Reflection and authentication relay defense. </w:t>
      </w:r>
      <w:r w:rsidRPr="00367C4C">
        <w:rPr>
          <w:rFonts w:cs="Arial"/>
        </w:rPr>
        <w:t>This new recommendation is designed to help combat sophisticated toolkits that are available to implement reflection and relay attacks. It is hoped that it will aid developers in utilizing available defenses against reflection and authentication relay attacks. For network authentication, the following tasks should be followed:</w:t>
      </w:r>
    </w:p>
    <w:p w:rsidR="00096FD5" w:rsidRPr="00367C4C" w:rsidRDefault="00096FD5" w:rsidP="00250150">
      <w:pPr>
        <w:ind w:left="720"/>
        <w:rPr>
          <w:rFonts w:cs="Arial"/>
        </w:rPr>
      </w:pPr>
      <w:r w:rsidRPr="00367C4C">
        <w:rPr>
          <w:rFonts w:cs="Arial"/>
        </w:rPr>
        <w:t xml:space="preserve">1. Specify the target system name as part of the authentication mechanism. </w:t>
      </w:r>
    </w:p>
    <w:p w:rsidR="00096FD5" w:rsidRPr="00367C4C" w:rsidRDefault="00096FD5" w:rsidP="00250150">
      <w:pPr>
        <w:ind w:left="720"/>
        <w:rPr>
          <w:rFonts w:cs="Arial"/>
        </w:rPr>
      </w:pPr>
      <w:r w:rsidRPr="00367C4C">
        <w:rPr>
          <w:rFonts w:cs="Arial"/>
        </w:rPr>
        <w:lastRenderedPageBreak/>
        <w:t>2. Ensure channel integrity through signing and/or encrypting underlying transport messages using the negotiated session key, or implement Extended Protection for Authentication when signing or encryption is not supported.</w:t>
      </w: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 xml:space="preserve">(New for SDL 5.0) NULL out </w:t>
      </w:r>
      <w:proofErr w:type="spellStart"/>
      <w:r w:rsidRPr="00367C4C">
        <w:rPr>
          <w:rFonts w:cs="Arial"/>
          <w:b/>
        </w:rPr>
        <w:t>free'd</w:t>
      </w:r>
      <w:proofErr w:type="spellEnd"/>
      <w:r w:rsidRPr="00367C4C">
        <w:rPr>
          <w:rFonts w:cs="Arial"/>
          <w:b/>
        </w:rPr>
        <w:t xml:space="preserve"> </w:t>
      </w:r>
      <w:r w:rsidR="00FC0371" w:rsidRPr="00367C4C">
        <w:rPr>
          <w:rFonts w:cs="Arial"/>
          <w:b/>
        </w:rPr>
        <w:t xml:space="preserve">memory </w:t>
      </w:r>
      <w:r w:rsidRPr="00367C4C">
        <w:rPr>
          <w:rFonts w:cs="Arial"/>
          <w:b/>
        </w:rPr>
        <w:t xml:space="preserve">pointers in new code. </w:t>
      </w:r>
      <w:r w:rsidRPr="00367C4C">
        <w:rPr>
          <w:rFonts w:cs="Arial"/>
        </w:rPr>
        <w:t>This helps reduce the severity of double-free bugs and bugs that overwrite "dangling" pointers. For example:</w:t>
      </w:r>
    </w:p>
    <w:p w:rsidR="00096FD5" w:rsidRPr="00367C4C" w:rsidRDefault="00096FD5" w:rsidP="00096FD5">
      <w:pPr>
        <w:ind w:left="1080"/>
        <w:rPr>
          <w:rFonts w:cs="Arial"/>
        </w:rPr>
      </w:pPr>
    </w:p>
    <w:p w:rsidR="00096FD5" w:rsidRPr="00367C4C" w:rsidRDefault="00096FD5" w:rsidP="00096FD5">
      <w:pPr>
        <w:ind w:left="1080"/>
        <w:rPr>
          <w:rFonts w:cs="Arial"/>
        </w:rPr>
      </w:pPr>
      <w:proofErr w:type="gramStart"/>
      <w:r w:rsidRPr="00367C4C">
        <w:rPr>
          <w:rFonts w:cs="Arial"/>
        </w:rPr>
        <w:t>char</w:t>
      </w:r>
      <w:proofErr w:type="gramEnd"/>
      <w:r w:rsidRPr="00367C4C">
        <w:rPr>
          <w:rFonts w:cs="Arial"/>
        </w:rPr>
        <w:t xml:space="preserve"> *p = new char[N];</w:t>
      </w:r>
    </w:p>
    <w:p w:rsidR="00096FD5" w:rsidRPr="00367C4C" w:rsidRDefault="00096FD5" w:rsidP="00096FD5">
      <w:pPr>
        <w:ind w:left="1080"/>
        <w:rPr>
          <w:rFonts w:cs="Arial"/>
        </w:rPr>
      </w:pPr>
      <w:r w:rsidRPr="00367C4C">
        <w:rPr>
          <w:rFonts w:cs="Arial"/>
        </w:rPr>
        <w:t>...</w:t>
      </w:r>
    </w:p>
    <w:p w:rsidR="00096FD5" w:rsidRPr="00367C4C" w:rsidRDefault="00096FD5" w:rsidP="00096FD5">
      <w:pPr>
        <w:ind w:left="1080"/>
        <w:rPr>
          <w:rFonts w:cs="Arial"/>
        </w:rPr>
      </w:pPr>
      <w:proofErr w:type="gramStart"/>
      <w:r w:rsidRPr="00367C4C">
        <w:rPr>
          <w:rFonts w:cs="Arial"/>
        </w:rPr>
        <w:t>delete</w:t>
      </w:r>
      <w:proofErr w:type="gramEnd"/>
      <w:r w:rsidRPr="00367C4C">
        <w:rPr>
          <w:rFonts w:cs="Arial"/>
        </w:rPr>
        <w:t xml:space="preserve"> [] p; </w:t>
      </w:r>
    </w:p>
    <w:p w:rsidR="00096FD5" w:rsidRPr="00367C4C" w:rsidRDefault="00096FD5" w:rsidP="00096FD5">
      <w:pPr>
        <w:ind w:left="1080"/>
        <w:rPr>
          <w:rFonts w:cs="Arial"/>
        </w:rPr>
      </w:pPr>
    </w:p>
    <w:p w:rsidR="00096FD5" w:rsidRPr="00367C4C" w:rsidRDefault="002E700E" w:rsidP="00096FD5">
      <w:pPr>
        <w:ind w:left="720"/>
        <w:rPr>
          <w:rFonts w:cs="Arial"/>
        </w:rPr>
      </w:pPr>
      <w:r w:rsidRPr="00367C4C">
        <w:rPr>
          <w:rFonts w:cs="Arial"/>
        </w:rPr>
        <w:t>A</w:t>
      </w:r>
      <w:r w:rsidR="00096FD5" w:rsidRPr="00367C4C">
        <w:rPr>
          <w:rFonts w:cs="Arial"/>
        </w:rPr>
        <w:t xml:space="preserve">dd this </w:t>
      </w:r>
      <w:r w:rsidRPr="00367C4C">
        <w:rPr>
          <w:rFonts w:cs="Arial"/>
        </w:rPr>
        <w:t xml:space="preserve">statement </w:t>
      </w:r>
      <w:r w:rsidR="00096FD5" w:rsidRPr="00367C4C">
        <w:rPr>
          <w:rFonts w:cs="Arial"/>
        </w:rPr>
        <w:t xml:space="preserve">after the delete operator: </w:t>
      </w:r>
    </w:p>
    <w:p w:rsidR="00096FD5" w:rsidRPr="00367C4C" w:rsidRDefault="00096FD5" w:rsidP="00096FD5">
      <w:pPr>
        <w:ind w:left="1080"/>
        <w:rPr>
          <w:rFonts w:cs="Arial"/>
        </w:rPr>
      </w:pPr>
    </w:p>
    <w:p w:rsidR="00096FD5" w:rsidRPr="00367C4C" w:rsidRDefault="00096FD5" w:rsidP="00096FD5">
      <w:pPr>
        <w:ind w:left="1080"/>
        <w:rPr>
          <w:rFonts w:cs="Arial"/>
        </w:rPr>
      </w:pPr>
      <w:r w:rsidRPr="00367C4C">
        <w:rPr>
          <w:rFonts w:cs="Arial"/>
        </w:rPr>
        <w:t xml:space="preserve">p = NULL; </w:t>
      </w:r>
    </w:p>
    <w:p w:rsidR="00096FD5" w:rsidRPr="00367C4C" w:rsidRDefault="00096FD5" w:rsidP="00096FD5">
      <w:pPr>
        <w:ind w:left="1080"/>
        <w:rPr>
          <w:rFonts w:cs="Arial"/>
        </w:rPr>
      </w:pPr>
    </w:p>
    <w:p w:rsidR="00096FD5" w:rsidRPr="00367C4C" w:rsidRDefault="00096FD5" w:rsidP="00096FD5">
      <w:pPr>
        <w:spacing w:after="60" w:line="276" w:lineRule="auto"/>
        <w:ind w:left="720"/>
        <w:rPr>
          <w:rFonts w:cs="Arial"/>
        </w:rPr>
      </w:pPr>
      <w:r w:rsidRPr="00367C4C">
        <w:rPr>
          <w:rFonts w:cs="Arial"/>
        </w:rPr>
        <w:t xml:space="preserve">The same process applies to any dynamic allocation and freeing pattern (for example, using </w:t>
      </w:r>
      <w:proofErr w:type="spellStart"/>
      <w:r w:rsidRPr="00367C4C">
        <w:rPr>
          <w:rFonts w:cs="Arial"/>
        </w:rPr>
        <w:t>malloc</w:t>
      </w:r>
      <w:proofErr w:type="spellEnd"/>
      <w:r w:rsidRPr="00367C4C">
        <w:rPr>
          <w:rFonts w:cs="Arial"/>
        </w:rPr>
        <w:t xml:space="preserve">/free, </w:t>
      </w:r>
      <w:proofErr w:type="spellStart"/>
      <w:r w:rsidRPr="00367C4C">
        <w:rPr>
          <w:rFonts w:cs="Arial"/>
        </w:rPr>
        <w:t>GlobalAlloc</w:t>
      </w:r>
      <w:proofErr w:type="spellEnd"/>
      <w:r w:rsidRPr="00367C4C">
        <w:rPr>
          <w:rFonts w:cs="Arial"/>
        </w:rPr>
        <w:t>/</w:t>
      </w:r>
      <w:proofErr w:type="spellStart"/>
      <w:r w:rsidRPr="00367C4C">
        <w:rPr>
          <w:rFonts w:cs="Arial"/>
        </w:rPr>
        <w:t>GlobalFree</w:t>
      </w:r>
      <w:proofErr w:type="spellEnd"/>
      <w:r w:rsidRPr="00367C4C">
        <w:rPr>
          <w:rFonts w:cs="Arial"/>
        </w:rPr>
        <w:t xml:space="preserve">, or </w:t>
      </w:r>
      <w:proofErr w:type="spellStart"/>
      <w:r w:rsidRPr="00367C4C">
        <w:rPr>
          <w:rFonts w:cs="Arial"/>
        </w:rPr>
        <w:t>VirtuaAlloc</w:t>
      </w:r>
      <w:proofErr w:type="spellEnd"/>
      <w:r w:rsidRPr="00367C4C">
        <w:rPr>
          <w:rFonts w:cs="Arial"/>
        </w:rPr>
        <w:t>/</w:t>
      </w:r>
      <w:proofErr w:type="spellStart"/>
      <w:r w:rsidRPr="00367C4C">
        <w:rPr>
          <w:rFonts w:cs="Arial"/>
        </w:rPr>
        <w:t>VirtualFree</w:t>
      </w:r>
      <w:proofErr w:type="spellEnd"/>
      <w:r w:rsidRPr="00367C4C">
        <w:rPr>
          <w:rFonts w:cs="Arial"/>
        </w:rPr>
        <w:t>).</w:t>
      </w: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 xml:space="preserve">(New for SDL 5.0) </w:t>
      </w:r>
      <w:r w:rsidR="00B82CFD" w:rsidRPr="00367C4C">
        <w:rPr>
          <w:rFonts w:cs="Arial"/>
          <w:b/>
        </w:rPr>
        <w:t>Sample</w:t>
      </w:r>
      <w:r w:rsidRPr="00367C4C">
        <w:rPr>
          <w:rFonts w:cs="Arial"/>
          <w:b/>
        </w:rPr>
        <w:t xml:space="preserve"> code should be SDL compliant. </w:t>
      </w:r>
      <w:r w:rsidRPr="00367C4C">
        <w:rPr>
          <w:rFonts w:cs="Arial"/>
        </w:rPr>
        <w:t>All sample code (code snippets, small sample applications, or complete sample applications) should meet the same SDL development practices security bar as if it were in a shipping product. That means all the appropriate tools must be run, and no use of banned functionality or compiler switches.</w:t>
      </w: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(New for SDL 5.0: Web applications)</w:t>
      </w:r>
      <w:r w:rsidRPr="00367C4C">
        <w:rPr>
          <w:rFonts w:cs="Arial"/>
        </w:rPr>
        <w:t xml:space="preserve"> </w:t>
      </w:r>
      <w:r w:rsidRPr="00367C4C">
        <w:rPr>
          <w:rFonts w:cs="Arial"/>
          <w:b/>
        </w:rPr>
        <w:t xml:space="preserve">Internet Explorer 8 </w:t>
      </w:r>
      <w:proofErr w:type="gramStart"/>
      <w:r w:rsidRPr="00367C4C">
        <w:rPr>
          <w:rFonts w:cs="Arial"/>
          <w:b/>
        </w:rPr>
        <w:t>MIME</w:t>
      </w:r>
      <w:proofErr w:type="gramEnd"/>
      <w:r w:rsidRPr="00367C4C">
        <w:rPr>
          <w:rFonts w:cs="Arial"/>
          <w:b/>
        </w:rPr>
        <w:t xml:space="preserve"> </w:t>
      </w:r>
      <w:r w:rsidR="0020510B" w:rsidRPr="00367C4C">
        <w:rPr>
          <w:rFonts w:cs="Arial"/>
          <w:b/>
        </w:rPr>
        <w:t>h</w:t>
      </w:r>
      <w:r w:rsidRPr="00367C4C">
        <w:rPr>
          <w:rFonts w:cs="Arial"/>
          <w:b/>
        </w:rPr>
        <w:t xml:space="preserve">andling: Sniffing OPT-OUT. </w:t>
      </w:r>
      <w:r w:rsidRPr="00367C4C">
        <w:rPr>
          <w:rFonts w:cs="Arial"/>
        </w:rPr>
        <w:t>This recommendation addresses functionality new in Internet Explorer 8 that m</w:t>
      </w:r>
      <w:r w:rsidR="0020510B" w:rsidRPr="00367C4C">
        <w:rPr>
          <w:rFonts w:cs="Arial"/>
        </w:rPr>
        <w:t>a</w:t>
      </w:r>
      <w:r w:rsidRPr="00367C4C">
        <w:rPr>
          <w:rFonts w:cs="Arial"/>
        </w:rPr>
        <w:t>y have security implications in some cases. It is recommended that for each HTTP response that could contain user controllable content, you utilize the HTTP Header X-Content-Type-</w:t>
      </w:r>
      <w:proofErr w:type="spellStart"/>
      <w:r w:rsidRPr="00367C4C">
        <w:rPr>
          <w:rFonts w:cs="Arial"/>
        </w:rPr>
        <w:t>Options</w:t>
      </w:r>
      <w:proofErr w:type="gramStart"/>
      <w:r w:rsidRPr="00367C4C">
        <w:rPr>
          <w:rFonts w:cs="Arial"/>
        </w:rPr>
        <w:t>:nosniff</w:t>
      </w:r>
      <w:proofErr w:type="spellEnd"/>
      <w:proofErr w:type="gramEnd"/>
      <w:r w:rsidRPr="00367C4C">
        <w:rPr>
          <w:rFonts w:cs="Arial"/>
        </w:rPr>
        <w:t xml:space="preserve">. The </w:t>
      </w:r>
      <w:hyperlink r:id="rId76" w:history="1">
        <w:r w:rsidRPr="00367C4C">
          <w:rPr>
            <w:rStyle w:val="Hyperlink"/>
            <w:rFonts w:cs="Arial"/>
            <w:sz w:val="20"/>
          </w:rPr>
          <w:t xml:space="preserve">Watcher tool </w:t>
        </w:r>
      </w:hyperlink>
      <w:r w:rsidRPr="00367C4C">
        <w:rPr>
          <w:rFonts w:cs="Arial"/>
        </w:rPr>
        <w:t xml:space="preserve">may be of use in meeting this recommendation. </w:t>
      </w: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 xml:space="preserve">(New for SDL 5.0) Lock ActiveX controls to a defined set of domains. </w:t>
      </w:r>
      <w:r w:rsidRPr="00367C4C">
        <w:rPr>
          <w:rFonts w:cs="Arial"/>
        </w:rPr>
        <w:t>Identify any ActiveX controls, new and existing, that can be locked to a preselected set of domains, and incorporate the</w:t>
      </w:r>
      <w:r w:rsidR="00D068C6" w:rsidRPr="00367C4C">
        <w:rPr>
          <w:rFonts w:cs="Arial"/>
        </w:rPr>
        <w:t xml:space="preserve"> </w:t>
      </w:r>
      <w:hyperlink r:id="rId77" w:history="1">
        <w:proofErr w:type="spellStart"/>
        <w:r w:rsidR="00D068C6" w:rsidRPr="00367C4C">
          <w:rPr>
            <w:rStyle w:val="Hyperlink"/>
            <w:rFonts w:cs="Arial"/>
            <w:sz w:val="20"/>
          </w:rPr>
          <w:t>SiteLock</w:t>
        </w:r>
        <w:proofErr w:type="spellEnd"/>
        <w:r w:rsidR="00D068C6" w:rsidRPr="00367C4C">
          <w:rPr>
            <w:rStyle w:val="Hyperlink"/>
            <w:rFonts w:cs="Arial"/>
            <w:sz w:val="20"/>
          </w:rPr>
          <w:t xml:space="preserve"> 1.15 Template for ActiveX Controls</w:t>
        </w:r>
      </w:hyperlink>
      <w:r w:rsidRPr="00367C4C">
        <w:rPr>
          <w:rFonts w:cs="Arial"/>
        </w:rPr>
        <w:t xml:space="preserve"> during implementation to lock each control to that set of domains. Note that each control can have its own set of domains.</w:t>
      </w:r>
    </w:p>
    <w:p w:rsidR="00096FD5" w:rsidRPr="00367C4C" w:rsidRDefault="00096FD5" w:rsidP="00096FD5">
      <w:pPr>
        <w:pStyle w:val="ListParagraph"/>
        <w:numPr>
          <w:ilvl w:val="0"/>
          <w:numId w:val="31"/>
        </w:numPr>
        <w:spacing w:after="60" w:line="276" w:lineRule="auto"/>
        <w:contextualSpacing w:val="0"/>
        <w:rPr>
          <w:rFonts w:cs="Arial"/>
          <w:b/>
        </w:rPr>
      </w:pPr>
      <w:r w:rsidRPr="00367C4C">
        <w:rPr>
          <w:rFonts w:cs="Arial"/>
          <w:b/>
        </w:rPr>
        <w:t xml:space="preserve">(New for SDL 5.0: Web applications) </w:t>
      </w:r>
      <w:proofErr w:type="spellStart"/>
      <w:r w:rsidRPr="00367C4C">
        <w:rPr>
          <w:rFonts w:cs="Arial"/>
          <w:b/>
        </w:rPr>
        <w:t>ClickJacking</w:t>
      </w:r>
      <w:proofErr w:type="spellEnd"/>
      <w:r w:rsidRPr="00367C4C">
        <w:rPr>
          <w:rFonts w:cs="Arial"/>
          <w:b/>
        </w:rPr>
        <w:t xml:space="preserve"> defense. </w:t>
      </w:r>
      <w:r w:rsidRPr="00367C4C">
        <w:rPr>
          <w:rFonts w:cs="Arial"/>
        </w:rPr>
        <w:t xml:space="preserve">For each page that could contain user controllable content, you should use a "frame-breaker" script and include the HTTP response header named X-FRAME-OPTIONS in each authenticated page. The </w:t>
      </w:r>
      <w:hyperlink r:id="rId78" w:history="1">
        <w:r w:rsidR="0002110D" w:rsidRPr="00367C4C">
          <w:rPr>
            <w:rStyle w:val="Hyperlink"/>
            <w:rFonts w:cs="Arial"/>
            <w:sz w:val="20"/>
          </w:rPr>
          <w:t>Watcher tool</w:t>
        </w:r>
        <w:r w:rsidRPr="00367C4C">
          <w:rPr>
            <w:rStyle w:val="Hyperlink"/>
            <w:rFonts w:cs="Arial"/>
            <w:sz w:val="20"/>
          </w:rPr>
          <w:t xml:space="preserve"> </w:t>
        </w:r>
      </w:hyperlink>
      <w:r w:rsidRPr="00367C4C">
        <w:rPr>
          <w:rFonts w:cs="Arial"/>
        </w:rPr>
        <w:t>may be of use in meeting this recommendation. The exit criteria for this recommendation is as follows:</w:t>
      </w:r>
    </w:p>
    <w:p w:rsidR="00096FD5" w:rsidRPr="00367C4C" w:rsidRDefault="00096FD5" w:rsidP="00250150">
      <w:pPr>
        <w:ind w:left="720"/>
        <w:rPr>
          <w:rFonts w:cs="Arial"/>
        </w:rPr>
      </w:pPr>
      <w:r w:rsidRPr="00367C4C">
        <w:rPr>
          <w:rFonts w:cs="Arial"/>
        </w:rPr>
        <w:t>1. A "frame-breaker" script is included in each authenticated page to prevent unintentionally framing.</w:t>
      </w:r>
    </w:p>
    <w:p w:rsidR="00096FD5" w:rsidRPr="00367C4C" w:rsidRDefault="00096FD5" w:rsidP="00250150">
      <w:pPr>
        <w:spacing w:after="60" w:line="276" w:lineRule="auto"/>
        <w:ind w:left="720"/>
        <w:rPr>
          <w:rFonts w:cs="Arial"/>
          <w:b/>
        </w:rPr>
      </w:pPr>
      <w:r w:rsidRPr="00367C4C">
        <w:rPr>
          <w:rFonts w:cs="Arial"/>
        </w:rPr>
        <w:t>2. The X-FRAME-OPTIONS header has been added to all authenticated page HTTP responses that should not be framed (for example, DENY) or is utilized to only allow trusted sites to frame site content (for example, the current site with the use of SAMEORIGIN).</w:t>
      </w:r>
    </w:p>
    <w:p w:rsidR="00B71034" w:rsidRPr="00367C4C" w:rsidRDefault="008578FB" w:rsidP="00B71034">
      <w:pPr>
        <w:pStyle w:val="Heading3"/>
        <w:rPr>
          <w:rFonts w:cs="Arial"/>
        </w:rPr>
      </w:pPr>
      <w:r w:rsidRPr="00367C4C">
        <w:rPr>
          <w:rFonts w:cs="Arial"/>
        </w:rPr>
        <w:lastRenderedPageBreak/>
        <w:t>Resources</w:t>
      </w:r>
    </w:p>
    <w:p w:rsidR="008578FB" w:rsidRPr="00367C4C" w:rsidRDefault="00C96473" w:rsidP="007A348A">
      <w:pPr>
        <w:pStyle w:val="BulletedList"/>
      </w:pPr>
      <w:hyperlink r:id="rId79" w:history="1">
        <w:r w:rsidR="008578FB" w:rsidRPr="00367C4C">
          <w:rPr>
            <w:rStyle w:val="Hyperlink"/>
            <w:rFonts w:cs="Arial"/>
            <w:bCs/>
            <w:i/>
            <w:sz w:val="20"/>
          </w:rPr>
          <w:t>The Security Development Lifecycle</w:t>
        </w:r>
      </w:hyperlink>
      <w:r w:rsidR="008578FB" w:rsidRPr="00367C4C">
        <w:t xml:space="preserve"> (ISBN 9780735622142; ISBN-10 0-7356-2214-0), Chapter 11: Stage 6</w:t>
      </w:r>
      <w:r w:rsidR="00A82A51" w:rsidRPr="00367C4C">
        <w:t>—</w:t>
      </w:r>
      <w:r w:rsidR="008578FB" w:rsidRPr="00367C4C">
        <w:t>Secure Coding Policies, Chapter 19: SDL Banned Function Calls</w:t>
      </w:r>
    </w:p>
    <w:p w:rsidR="008578FB" w:rsidRPr="00367C4C" w:rsidRDefault="00C96473" w:rsidP="007A348A">
      <w:pPr>
        <w:pStyle w:val="BulletedList"/>
        <w:rPr>
          <w:rStyle w:val="BulletedList1Char"/>
        </w:rPr>
      </w:pPr>
      <w:hyperlink r:id="rId80" w:history="1">
        <w:r w:rsidR="008578FB" w:rsidRPr="00367C4C">
          <w:rPr>
            <w:rStyle w:val="Hyperlink"/>
            <w:rFonts w:cs="Arial"/>
            <w:sz w:val="20"/>
          </w:rPr>
          <w:t>Compiler Security Checks in Depth</w:t>
        </w:r>
      </w:hyperlink>
    </w:p>
    <w:p w:rsidR="008578FB" w:rsidRPr="00367C4C" w:rsidRDefault="00C96473" w:rsidP="007A348A">
      <w:pPr>
        <w:pStyle w:val="BulletedList"/>
        <w:rPr>
          <w:rStyle w:val="Hyperlink"/>
          <w:rFonts w:cs="Arial"/>
          <w:color w:val="000000"/>
          <w:sz w:val="20"/>
        </w:rPr>
      </w:pPr>
      <w:r w:rsidRPr="00367C4C">
        <w:rPr>
          <w:rStyle w:val="BulletedList1Char"/>
        </w:rPr>
        <w:fldChar w:fldCharType="begin"/>
      </w:r>
      <w:r w:rsidR="008578FB" w:rsidRPr="00367C4C">
        <w:rPr>
          <w:rStyle w:val="BulletedList1Char"/>
        </w:rPr>
        <w:instrText>HYPERLINK "http://msdn2.microsoft.com/en-us/library/ms235402(VS.80).aspx"</w:instrText>
      </w:r>
      <w:r w:rsidRPr="00367C4C">
        <w:rPr>
          <w:rStyle w:val="BulletedList1Char"/>
        </w:rPr>
        <w:fldChar w:fldCharType="separate"/>
      </w:r>
      <w:r w:rsidR="008578FB" w:rsidRPr="00367C4C">
        <w:rPr>
          <w:rStyle w:val="Hyperlink"/>
          <w:rFonts w:cs="Arial"/>
          <w:sz w:val="20"/>
        </w:rPr>
        <w:t>SAL Annotations</w:t>
      </w:r>
    </w:p>
    <w:p w:rsidR="00EB0C5F" w:rsidRPr="00367C4C" w:rsidRDefault="00C96473" w:rsidP="001F716E">
      <w:pPr>
        <w:rPr>
          <w:rStyle w:val="BulletedList1Char"/>
        </w:rPr>
      </w:pPr>
      <w:r w:rsidRPr="00367C4C">
        <w:rPr>
          <w:rStyle w:val="BulletedList1Char"/>
        </w:rPr>
        <w:fldChar w:fldCharType="end"/>
      </w:r>
    </w:p>
    <w:p w:rsidR="00250150" w:rsidRPr="00367C4C" w:rsidRDefault="00250150" w:rsidP="001F716E">
      <w:pPr>
        <w:rPr>
          <w:rFonts w:cs="Arial"/>
        </w:rPr>
      </w:pPr>
      <w:r w:rsidRPr="00367C4C">
        <w:rPr>
          <w:rFonts w:cs="Arial"/>
          <w:noProof/>
        </w:rPr>
        <w:drawing>
          <wp:anchor distT="0" distB="0" distL="114300" distR="114300" simplePos="0" relativeHeight="251649536" behindDoc="0" locked="0" layoutInCell="1" allowOverlap="1">
            <wp:simplePos x="0" y="0"/>
            <wp:positionH relativeFrom="margin">
              <wp:align>left</wp:align>
            </wp:positionH>
            <wp:positionV relativeFrom="margin">
              <wp:posOffset>1379855</wp:posOffset>
            </wp:positionV>
            <wp:extent cx="439420" cy="439420"/>
            <wp:effectExtent l="0" t="0" r="0" b="0"/>
            <wp:wrapSquare wrapText="bothSides"/>
            <wp:docPr id="14" name="Picture 13" descr="Verific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81" cstate="print"/>
                    <a:stretch>
                      <a:fillRect/>
                    </a:stretch>
                  </pic:blipFill>
                  <pic:spPr>
                    <a:xfrm>
                      <a:off x="0" y="0"/>
                      <a:ext cx="439420" cy="439420"/>
                    </a:xfrm>
                    <a:prstGeom prst="rect">
                      <a:avLst/>
                    </a:prstGeom>
                  </pic:spPr>
                </pic:pic>
              </a:graphicData>
            </a:graphic>
          </wp:anchor>
        </w:drawing>
      </w:r>
    </w:p>
    <w:p w:rsidR="00490A18" w:rsidRPr="00367C4C" w:rsidRDefault="008578FB" w:rsidP="001F716E">
      <w:pPr>
        <w:pStyle w:val="Heading1"/>
        <w:rPr>
          <w:rFonts w:ascii="Arial" w:hAnsi="Arial" w:cs="Arial"/>
        </w:rPr>
      </w:pPr>
      <w:bookmarkStart w:id="52" w:name="_Stage_7:_Verification"/>
      <w:bookmarkStart w:id="53" w:name="_Phase_Four:_Verification"/>
      <w:bookmarkStart w:id="54" w:name="_Toc276579051"/>
      <w:bookmarkStart w:id="55" w:name="_Toc195615914"/>
      <w:bookmarkStart w:id="56" w:name="_Toc221722333"/>
      <w:bookmarkEnd w:id="52"/>
      <w:bookmarkEnd w:id="53"/>
      <w:r w:rsidRPr="00367C4C">
        <w:rPr>
          <w:rFonts w:ascii="Arial" w:hAnsi="Arial" w:cs="Arial"/>
        </w:rPr>
        <w:t>Phase</w:t>
      </w:r>
      <w:r w:rsidR="00490A18" w:rsidRPr="00367C4C">
        <w:rPr>
          <w:rFonts w:ascii="Arial" w:hAnsi="Arial" w:cs="Arial"/>
        </w:rPr>
        <w:t xml:space="preserve"> </w:t>
      </w:r>
      <w:r w:rsidR="001B506D" w:rsidRPr="00367C4C">
        <w:rPr>
          <w:rFonts w:ascii="Arial" w:hAnsi="Arial" w:cs="Arial"/>
        </w:rPr>
        <w:t>Four</w:t>
      </w:r>
      <w:r w:rsidRPr="00367C4C">
        <w:rPr>
          <w:rFonts w:ascii="Arial" w:hAnsi="Arial" w:cs="Arial"/>
        </w:rPr>
        <w:t xml:space="preserve">: </w:t>
      </w:r>
      <w:r w:rsidR="00490A18" w:rsidRPr="00367C4C">
        <w:rPr>
          <w:rFonts w:ascii="Arial" w:hAnsi="Arial" w:cs="Arial"/>
        </w:rPr>
        <w:t>Verification</w:t>
      </w:r>
      <w:bookmarkEnd w:id="54"/>
      <w:r w:rsidR="008E35D2" w:rsidRPr="00367C4C">
        <w:rPr>
          <w:rFonts w:ascii="Arial" w:hAnsi="Arial" w:cs="Arial"/>
        </w:rPr>
        <w:br/>
      </w:r>
    </w:p>
    <w:p w:rsidR="001B506D" w:rsidRPr="00367C4C" w:rsidRDefault="001B506D" w:rsidP="001B506D">
      <w:pPr>
        <w:rPr>
          <w:rFonts w:cs="Arial"/>
        </w:rPr>
      </w:pPr>
      <w:r w:rsidRPr="00367C4C">
        <w:rPr>
          <w:rFonts w:cs="Arial"/>
        </w:rPr>
        <w:t>During the Verification phase, you ensure that your code meets the security and privacy tenets you established in the previous phases. This is done through security and privacy testing, and a security push—which is a team-wide focus on threat model updates, code review, testing, and thorough documentation review and edit. A public release privacy review is also completed during the Verification phase.</w:t>
      </w:r>
    </w:p>
    <w:p w:rsidR="00B71034" w:rsidRPr="00367C4C" w:rsidRDefault="008578FB" w:rsidP="00B71034">
      <w:pPr>
        <w:pStyle w:val="Heading2"/>
        <w:rPr>
          <w:rFonts w:cs="Arial"/>
        </w:rPr>
      </w:pPr>
      <w:bookmarkStart w:id="57" w:name="_Toc276579052"/>
      <w:r w:rsidRPr="00367C4C">
        <w:rPr>
          <w:rFonts w:cs="Arial"/>
        </w:rPr>
        <w:t>Security and Privacy Testing</w:t>
      </w:r>
      <w:bookmarkEnd w:id="55"/>
      <w:bookmarkEnd w:id="56"/>
      <w:bookmarkEnd w:id="57"/>
    </w:p>
    <w:p w:rsidR="008578FB" w:rsidRPr="00367C4C" w:rsidRDefault="008578FB" w:rsidP="001F716E">
      <w:pPr>
        <w:rPr>
          <w:rFonts w:cs="Arial"/>
        </w:rPr>
      </w:pPr>
      <w:r w:rsidRPr="00367C4C">
        <w:rPr>
          <w:rFonts w:cs="Arial"/>
        </w:rPr>
        <w:t>Security testing addresses two broad areas of concern:</w:t>
      </w:r>
    </w:p>
    <w:p w:rsidR="008578FB" w:rsidRPr="00367C4C" w:rsidRDefault="008578FB" w:rsidP="007A348A">
      <w:pPr>
        <w:pStyle w:val="BulletedList"/>
      </w:pPr>
      <w:r w:rsidRPr="00367C4C">
        <w:t>Confidentiality, integrity, and availability of the software and data processed by the software. This area includes all features and functionality designed to mitigate threats as described in the threat model.</w:t>
      </w:r>
    </w:p>
    <w:p w:rsidR="008578FB" w:rsidRPr="00367C4C" w:rsidRDefault="008578FB" w:rsidP="007A348A">
      <w:pPr>
        <w:pStyle w:val="BulletedList"/>
      </w:pPr>
      <w:r w:rsidRPr="00367C4C">
        <w:t>Freedom from issues that could result in security vulnerabilities. For example, a buffer overrun in code that parses data could be exploited in ways that have security implications.</w:t>
      </w:r>
    </w:p>
    <w:p w:rsidR="008578FB" w:rsidRPr="00367C4C" w:rsidRDefault="008578FB" w:rsidP="001F716E">
      <w:pPr>
        <w:rPr>
          <w:rFonts w:cs="Arial"/>
        </w:rPr>
      </w:pPr>
      <w:r w:rsidRPr="00367C4C">
        <w:rPr>
          <w:rFonts w:cs="Arial"/>
        </w:rPr>
        <w:t>Begin security testing very soon after the code is written. This testing stage requires one full test pass after the verification stage because potential issues and vulnerabilities might change during development.</w:t>
      </w:r>
    </w:p>
    <w:p w:rsidR="008578FB" w:rsidRPr="00367C4C" w:rsidRDefault="008578FB" w:rsidP="001F716E">
      <w:pPr>
        <w:rPr>
          <w:rFonts w:cs="Arial"/>
        </w:rPr>
      </w:pPr>
      <w:r w:rsidRPr="00367C4C">
        <w:rPr>
          <w:rFonts w:cs="Arial"/>
        </w:rPr>
        <w:t xml:space="preserve">Security testing is important to the Security Development Lifecycle. As Michael Howard and David LeBlanc </w:t>
      </w:r>
      <w:r w:rsidR="00747390" w:rsidRPr="00367C4C">
        <w:rPr>
          <w:rFonts w:cs="Arial"/>
        </w:rPr>
        <w:t>note</w:t>
      </w:r>
      <w:r w:rsidR="00C84A94" w:rsidRPr="00367C4C">
        <w:rPr>
          <w:rFonts w:cs="Arial"/>
        </w:rPr>
        <w:t>,</w:t>
      </w:r>
      <w:r w:rsidR="00747390" w:rsidRPr="00367C4C">
        <w:rPr>
          <w:rFonts w:cs="Arial"/>
        </w:rPr>
        <w:t xml:space="preserve"> </w:t>
      </w:r>
      <w:r w:rsidRPr="00367C4C">
        <w:rPr>
          <w:rFonts w:cs="Arial"/>
        </w:rPr>
        <w:t xml:space="preserve">in </w:t>
      </w:r>
      <w:hyperlink r:id="rId82" w:history="1">
        <w:proofErr w:type="gramStart"/>
        <w:r w:rsidRPr="00367C4C">
          <w:rPr>
            <w:rStyle w:val="Hyperlink"/>
            <w:rFonts w:cs="Arial"/>
            <w:i/>
            <w:sz w:val="20"/>
          </w:rPr>
          <w:t>Writing</w:t>
        </w:r>
        <w:proofErr w:type="gramEnd"/>
        <w:r w:rsidRPr="00367C4C">
          <w:rPr>
            <w:rStyle w:val="Hyperlink"/>
            <w:rFonts w:cs="Arial"/>
            <w:i/>
            <w:sz w:val="20"/>
          </w:rPr>
          <w:t xml:space="preserve"> Secure Code, Second Edition</w:t>
        </w:r>
      </w:hyperlink>
      <w:r w:rsidR="00747390" w:rsidRPr="00367C4C">
        <w:rPr>
          <w:rFonts w:cs="Arial"/>
        </w:rPr>
        <w:t>,</w:t>
      </w:r>
      <w:r w:rsidRPr="00367C4C">
        <w:rPr>
          <w:rFonts w:cs="Arial"/>
        </w:rPr>
        <w:t xml:space="preserve"> “The designers and the specifications might outline a secure design, the developers might be diligent and write secure code, but it’s the testing process that determines whether the product is secure in the real world.”</w:t>
      </w:r>
    </w:p>
    <w:p w:rsidR="00B71034" w:rsidRPr="00367C4C" w:rsidRDefault="008578FB" w:rsidP="00B71034">
      <w:pPr>
        <w:pStyle w:val="Heading3"/>
        <w:rPr>
          <w:rFonts w:cs="Arial"/>
        </w:rPr>
      </w:pPr>
      <w:bookmarkStart w:id="58" w:name="_Security_Requirements"/>
      <w:bookmarkEnd w:id="58"/>
      <w:r w:rsidRPr="00367C4C">
        <w:rPr>
          <w:rFonts w:cs="Arial"/>
        </w:rPr>
        <w:t>Security Requirements</w:t>
      </w:r>
    </w:p>
    <w:p w:rsidR="008578FB" w:rsidRPr="00367C4C" w:rsidRDefault="00A31409" w:rsidP="007A348A">
      <w:pPr>
        <w:pStyle w:val="BulletedList"/>
      </w:pPr>
      <w:r w:rsidRPr="00367C4C">
        <w:rPr>
          <w:b/>
        </w:rPr>
        <w:t xml:space="preserve">(Updated for SDL 5.0) </w:t>
      </w:r>
      <w:r w:rsidR="008578FB" w:rsidRPr="00367C4C">
        <w:rPr>
          <w:i/>
        </w:rPr>
        <w:t xml:space="preserve">File </w:t>
      </w:r>
      <w:proofErr w:type="spellStart"/>
      <w:r w:rsidR="008578FB" w:rsidRPr="00367C4C">
        <w:rPr>
          <w:i/>
        </w:rPr>
        <w:t>fuzzing</w:t>
      </w:r>
      <w:proofErr w:type="spellEnd"/>
      <w:r w:rsidR="008578FB" w:rsidRPr="00367C4C">
        <w:t xml:space="preserve"> is a technique that security researchers use to search for security issues. </w:t>
      </w:r>
      <w:r w:rsidR="000464BC" w:rsidRPr="00367C4C">
        <w:t xml:space="preserve">Where input to file parsing code could have crossed a trust boundary, file </w:t>
      </w:r>
      <w:proofErr w:type="spellStart"/>
      <w:r w:rsidR="000464BC" w:rsidRPr="00367C4C">
        <w:t>fuzzing</w:t>
      </w:r>
      <w:proofErr w:type="spellEnd"/>
      <w:r w:rsidR="000464BC" w:rsidRPr="00367C4C">
        <w:t xml:space="preserve"> must be performed on that code. </w:t>
      </w:r>
      <w:r w:rsidR="008578FB" w:rsidRPr="00367C4C">
        <w:t xml:space="preserve">You can find many different </w:t>
      </w:r>
      <w:proofErr w:type="spellStart"/>
      <w:r w:rsidR="008578FB" w:rsidRPr="00367C4C">
        <w:t>fuzzing</w:t>
      </w:r>
      <w:proofErr w:type="spellEnd"/>
      <w:r w:rsidR="008578FB" w:rsidRPr="00367C4C">
        <w:t xml:space="preserve"> tools on the Internet. </w:t>
      </w:r>
      <w:r w:rsidR="000464BC" w:rsidRPr="00367C4C">
        <w:t xml:space="preserve">The </w:t>
      </w:r>
      <w:hyperlink r:id="rId83" w:anchor="tm" w:history="1">
        <w:proofErr w:type="spellStart"/>
        <w:r w:rsidR="000464BC" w:rsidRPr="00367C4C">
          <w:rPr>
            <w:rStyle w:val="Hyperlink"/>
            <w:rFonts w:cs="Arial"/>
            <w:sz w:val="20"/>
          </w:rPr>
          <w:t>MiniFuzz</w:t>
        </w:r>
        <w:proofErr w:type="spellEnd"/>
        <w:r w:rsidR="000464BC" w:rsidRPr="00367C4C">
          <w:rPr>
            <w:rStyle w:val="Hyperlink"/>
            <w:rFonts w:cs="Arial"/>
            <w:sz w:val="20"/>
          </w:rPr>
          <w:t xml:space="preserve"> File </w:t>
        </w:r>
        <w:proofErr w:type="spellStart"/>
        <w:r w:rsidR="000464BC" w:rsidRPr="00367C4C">
          <w:rPr>
            <w:rStyle w:val="Hyperlink"/>
            <w:rFonts w:cs="Arial"/>
            <w:sz w:val="20"/>
          </w:rPr>
          <w:t>Fuzzer</w:t>
        </w:r>
        <w:proofErr w:type="spellEnd"/>
      </w:hyperlink>
      <w:r w:rsidR="000464BC" w:rsidRPr="00367C4C">
        <w:t xml:space="preserve"> has been released by the SDL team and is effective in helping you meet this requirement. </w:t>
      </w:r>
      <w:proofErr w:type="spellStart"/>
      <w:r w:rsidR="008578FB" w:rsidRPr="00367C4C">
        <w:t>Fuzzers</w:t>
      </w:r>
      <w:proofErr w:type="spellEnd"/>
      <w:r w:rsidR="008578FB" w:rsidRPr="00367C4C">
        <w:t xml:space="preserve"> can be very general or tuned for particular types of interfaces. File </w:t>
      </w:r>
      <w:proofErr w:type="spellStart"/>
      <w:r w:rsidR="008578FB" w:rsidRPr="00367C4C">
        <w:t>fuzzing</w:t>
      </w:r>
      <w:proofErr w:type="spellEnd"/>
      <w:r w:rsidR="008578FB" w:rsidRPr="00367C4C">
        <w:t xml:space="preserve"> requires development teams to make a modest resource investment, but it has uncovered many </w:t>
      </w:r>
      <w:r w:rsidR="005A7BD3" w:rsidRPr="00367C4C">
        <w:t>issues</w:t>
      </w:r>
      <w:r w:rsidR="008578FB" w:rsidRPr="00367C4C">
        <w:t xml:space="preserve">. You must conduct fuzz testing with “retail” (not debug) builds and must correct all issues as described in the </w:t>
      </w:r>
      <w:hyperlink w:anchor="_Appendix_M:_SDL" w:history="1">
        <w:r w:rsidR="008578FB" w:rsidRPr="00367C4C">
          <w:rPr>
            <w:rStyle w:val="Hyperlink"/>
            <w:rFonts w:cs="Arial"/>
            <w:sz w:val="20"/>
          </w:rPr>
          <w:t>SDL Privacy Bug Bar</w:t>
        </w:r>
      </w:hyperlink>
      <w:r w:rsidR="008578FB" w:rsidRPr="00367C4C">
        <w:t xml:space="preserve"> </w:t>
      </w:r>
      <w:r w:rsidR="00C84A94" w:rsidRPr="00367C4C">
        <w:t xml:space="preserve">(Sample) </w:t>
      </w:r>
      <w:r w:rsidR="008578FB" w:rsidRPr="00367C4C">
        <w:t xml:space="preserve">and </w:t>
      </w:r>
      <w:hyperlink w:anchor="_Appendix_N:_SDL" w:history="1">
        <w:r w:rsidR="008578FB" w:rsidRPr="00367C4C">
          <w:rPr>
            <w:rStyle w:val="Hyperlink"/>
            <w:rFonts w:cs="Arial"/>
            <w:sz w:val="20"/>
          </w:rPr>
          <w:t>SDL Security Bug Bar</w:t>
        </w:r>
      </w:hyperlink>
      <w:r w:rsidR="008578FB" w:rsidRPr="00367C4C">
        <w:t xml:space="preserve"> (Sample) appendices.</w:t>
      </w:r>
    </w:p>
    <w:p w:rsidR="008578FB" w:rsidRPr="00367C4C" w:rsidRDefault="008578FB" w:rsidP="007A348A">
      <w:pPr>
        <w:pStyle w:val="BulletedList"/>
      </w:pPr>
      <w:r w:rsidRPr="00367C4C">
        <w:t xml:space="preserve">If the program exposes remote procedure call (RPC) interfaces, you must use an RPC </w:t>
      </w:r>
      <w:proofErr w:type="spellStart"/>
      <w:r w:rsidRPr="00367C4C">
        <w:t>fuzzing</w:t>
      </w:r>
      <w:proofErr w:type="spellEnd"/>
      <w:r w:rsidRPr="00367C4C">
        <w:t xml:space="preserve"> tool to test for problems. You can find RPC </w:t>
      </w:r>
      <w:proofErr w:type="spellStart"/>
      <w:r w:rsidRPr="00367C4C">
        <w:t>fuzzers</w:t>
      </w:r>
      <w:proofErr w:type="spellEnd"/>
      <w:r w:rsidRPr="00367C4C">
        <w:t xml:space="preserve"> on the Internet. This requirement applies only to programs that expose RPC interfaces. All fuzz testing must be conducted using “retail” (not debug) builds and must correct all issues as described in the SDL Bug Bar.</w:t>
      </w:r>
    </w:p>
    <w:p w:rsidR="00747C8E" w:rsidRPr="00367C4C" w:rsidRDefault="008578FB" w:rsidP="00B022A2">
      <w:pPr>
        <w:pStyle w:val="BulletedList"/>
      </w:pPr>
      <w:r w:rsidRPr="00367C4C">
        <w:lastRenderedPageBreak/>
        <w:t xml:space="preserve">If the project uses ActiveX controls, use an ActiveX </w:t>
      </w:r>
      <w:proofErr w:type="spellStart"/>
      <w:r w:rsidRPr="00367C4C">
        <w:t>fuzzer</w:t>
      </w:r>
      <w:proofErr w:type="spellEnd"/>
      <w:r w:rsidRPr="00367C4C">
        <w:t xml:space="preserve"> to test for problems</w:t>
      </w:r>
      <w:r w:rsidR="00FF1BBB" w:rsidRPr="00367C4C">
        <w:t>.</w:t>
      </w:r>
      <w:r w:rsidRPr="00367C4C">
        <w:t xml:space="preserve"> ActiveX controls pose a significant security risk and require fuzz testing. You can find ActiveX </w:t>
      </w:r>
      <w:proofErr w:type="spellStart"/>
      <w:r w:rsidRPr="00367C4C">
        <w:t>fuzzers</w:t>
      </w:r>
      <w:proofErr w:type="spellEnd"/>
      <w:r w:rsidRPr="00367C4C">
        <w:t xml:space="preserve"> on the Internet. Conduct all fuzz testing using “retail” (not debug) builds, and correct all issues as described in the </w:t>
      </w:r>
      <w:hyperlink w:anchor="_Appendix_M:_SDL" w:history="1">
        <w:r w:rsidRPr="00367C4C">
          <w:rPr>
            <w:rStyle w:val="Hyperlink"/>
            <w:rFonts w:cs="Arial"/>
            <w:sz w:val="20"/>
          </w:rPr>
          <w:t>SDL Privacy Bug Bar</w:t>
        </w:r>
      </w:hyperlink>
      <w:r w:rsidRPr="00367C4C">
        <w:t xml:space="preserve"> </w:t>
      </w:r>
      <w:r w:rsidR="00FF1BBB" w:rsidRPr="00367C4C">
        <w:t xml:space="preserve">(Sample) </w:t>
      </w:r>
      <w:r w:rsidRPr="00367C4C">
        <w:t xml:space="preserve">and </w:t>
      </w:r>
      <w:hyperlink w:anchor="_Appendix_N:_SDL" w:history="1">
        <w:r w:rsidRPr="00367C4C">
          <w:rPr>
            <w:rStyle w:val="Hyperlink"/>
            <w:rFonts w:cs="Arial"/>
            <w:sz w:val="20"/>
          </w:rPr>
          <w:t>SDL Security Bug Bar</w:t>
        </w:r>
      </w:hyperlink>
      <w:r w:rsidRPr="00367C4C">
        <w:t xml:space="preserve"> (Sample) appendices.</w:t>
      </w:r>
    </w:p>
    <w:p w:rsidR="008578FB" w:rsidRPr="00367C4C" w:rsidRDefault="008578FB" w:rsidP="007A348A">
      <w:pPr>
        <w:pStyle w:val="BulletedList"/>
      </w:pPr>
      <w:r w:rsidRPr="00367C4C">
        <w:t xml:space="preserve">Satisfy Win32 testing requirements as described in </w:t>
      </w:r>
      <w:hyperlink w:anchor="_Appendix_J:_SDL" w:history="1">
        <w:r w:rsidRPr="00367C4C">
          <w:rPr>
            <w:rStyle w:val="Hyperlink"/>
            <w:rFonts w:cs="Arial"/>
            <w:sz w:val="20"/>
          </w:rPr>
          <w:t>Appendix J: SDL Requirement: Application Verifier</w:t>
        </w:r>
      </w:hyperlink>
      <w:r w:rsidRPr="00367C4C">
        <w:t xml:space="preserve">. The </w:t>
      </w:r>
      <w:hyperlink r:id="rId84" w:history="1">
        <w:r w:rsidRPr="00367C4C">
          <w:rPr>
            <w:rStyle w:val="Hyperlink"/>
            <w:rFonts w:cs="Arial"/>
            <w:sz w:val="20"/>
          </w:rPr>
          <w:t>Application Verifier</w:t>
        </w:r>
      </w:hyperlink>
      <w:r w:rsidRPr="00367C4C">
        <w:t xml:space="preserve"> is easy to use and identifies issues that are MSRC patch class issues in unmanaged code. </w:t>
      </w:r>
      <w:proofErr w:type="spellStart"/>
      <w:r w:rsidRPr="00367C4C">
        <w:t>AppVerifier</w:t>
      </w:r>
      <w:proofErr w:type="spellEnd"/>
      <w:r w:rsidRPr="00367C4C">
        <w:t xml:space="preserve"> requires a modest resource investment and should be used throughout the testing cycle. </w:t>
      </w:r>
      <w:proofErr w:type="spellStart"/>
      <w:r w:rsidRPr="00367C4C">
        <w:t>AppVerifier</w:t>
      </w:r>
      <w:proofErr w:type="spellEnd"/>
      <w:r w:rsidRPr="00367C4C">
        <w:t xml:space="preserve"> is not optimized for managed code.</w:t>
      </w:r>
    </w:p>
    <w:p w:rsidR="008578FB" w:rsidRPr="00367C4C" w:rsidRDefault="008578FB" w:rsidP="007A348A">
      <w:pPr>
        <w:pStyle w:val="BulletedList"/>
      </w:pPr>
      <w:r w:rsidRPr="00367C4C">
        <w:t>Define a security bug bar and use it to rate, file, and fix all security vulnerabilities. Vulnerabilities include:</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Elevation of privilege (the ability either to execute arbitrary code or to obtain more privilege than intended)</w:t>
      </w:r>
      <w:r w:rsidR="00585C1C"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Denial of service</w:t>
      </w:r>
      <w:r w:rsidR="00585C1C"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Targeted information disclosure (where the attacker can locate and read information from anywhere on the system, including system information, that was not intended or designed to be exposed)</w:t>
      </w:r>
      <w:r w:rsidR="00585C1C"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Spoofing</w:t>
      </w:r>
      <w:r w:rsidR="00585C1C"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Tampering (permanent modification of any user data or data used to make trust decisions in a common or default scenario that persists after restarting the operating system or application)</w:t>
      </w:r>
      <w:r w:rsidR="00585C1C" w:rsidRPr="00367C4C">
        <w:rPr>
          <w:rFonts w:cs="Arial"/>
          <w:color w:val="auto"/>
          <w:sz w:val="20"/>
          <w:szCs w:val="20"/>
        </w:rPr>
        <w:t>.</w:t>
      </w:r>
    </w:p>
    <w:p w:rsidR="008578FB" w:rsidRPr="00367C4C" w:rsidRDefault="00B448CD" w:rsidP="00BE2134">
      <w:pPr>
        <w:pStyle w:val="BulletedList2"/>
        <w:tabs>
          <w:tab w:val="clear" w:pos="720"/>
          <w:tab w:val="num" w:pos="360"/>
        </w:tabs>
        <w:spacing w:line="276" w:lineRule="auto"/>
        <w:ind w:left="360"/>
        <w:jc w:val="both"/>
        <w:rPr>
          <w:rFonts w:cs="Arial"/>
          <w:color w:val="auto"/>
          <w:sz w:val="20"/>
          <w:szCs w:val="20"/>
        </w:rPr>
      </w:pPr>
      <w:r w:rsidRPr="00367C4C">
        <w:rPr>
          <w:rFonts w:cs="Arial"/>
          <w:sz w:val="20"/>
          <w:szCs w:val="20"/>
        </w:rPr>
        <w:t>For o</w:t>
      </w:r>
      <w:r w:rsidR="00060FBE" w:rsidRPr="00367C4C">
        <w:rPr>
          <w:rFonts w:cs="Arial"/>
          <w:sz w:val="20"/>
          <w:szCs w:val="20"/>
        </w:rPr>
        <w:t>nline services and/or LOB applications</w:t>
      </w:r>
      <w:r w:rsidRPr="00367C4C">
        <w:rPr>
          <w:rFonts w:cs="Arial"/>
          <w:sz w:val="20"/>
          <w:szCs w:val="20"/>
        </w:rPr>
        <w:t xml:space="preserve">, </w:t>
      </w:r>
      <w:proofErr w:type="gramStart"/>
      <w:r w:rsidRPr="00367C4C">
        <w:rPr>
          <w:rFonts w:cs="Arial"/>
          <w:sz w:val="20"/>
          <w:szCs w:val="20"/>
        </w:rPr>
        <w:t>u</w:t>
      </w:r>
      <w:r w:rsidR="008578FB" w:rsidRPr="00367C4C">
        <w:rPr>
          <w:rFonts w:cs="Arial"/>
          <w:color w:val="auto"/>
          <w:sz w:val="20"/>
          <w:szCs w:val="20"/>
        </w:rPr>
        <w:t>se approved cross-site scripting scanning test tools with the bug tracking system</w:t>
      </w:r>
      <w:r w:rsidR="00234A8B" w:rsidRPr="00367C4C">
        <w:rPr>
          <w:rFonts w:cs="Arial"/>
          <w:color w:val="auto"/>
          <w:sz w:val="20"/>
          <w:szCs w:val="20"/>
        </w:rPr>
        <w:t>,</w:t>
      </w:r>
      <w:r w:rsidR="008578FB" w:rsidRPr="00367C4C">
        <w:rPr>
          <w:rFonts w:cs="Arial"/>
          <w:color w:val="auto"/>
          <w:sz w:val="20"/>
          <w:szCs w:val="20"/>
        </w:rPr>
        <w:t xml:space="preserve"> and enter</w:t>
      </w:r>
      <w:proofErr w:type="gramEnd"/>
      <w:r w:rsidR="008578FB" w:rsidRPr="00367C4C">
        <w:rPr>
          <w:rFonts w:cs="Arial"/>
          <w:color w:val="auto"/>
          <w:sz w:val="20"/>
          <w:szCs w:val="20"/>
        </w:rPr>
        <w:t xml:space="preserve"> all vulnerabilities found into your bug tracking system. All vulnerabilities must be addressed prior to the </w:t>
      </w:r>
      <w:r w:rsidR="009A1EEC" w:rsidRPr="00367C4C">
        <w:rPr>
          <w:rFonts w:cs="Arial"/>
          <w:color w:val="auto"/>
          <w:sz w:val="20"/>
          <w:szCs w:val="20"/>
        </w:rPr>
        <w:t>F</w:t>
      </w:r>
      <w:r w:rsidR="008578FB" w:rsidRPr="00367C4C">
        <w:rPr>
          <w:rFonts w:cs="Arial"/>
          <w:color w:val="auto"/>
          <w:sz w:val="20"/>
          <w:szCs w:val="20"/>
        </w:rPr>
        <w:t xml:space="preserve">inal </w:t>
      </w:r>
      <w:r w:rsidR="009A1EEC" w:rsidRPr="00367C4C">
        <w:rPr>
          <w:rFonts w:cs="Arial"/>
          <w:color w:val="auto"/>
          <w:sz w:val="20"/>
          <w:szCs w:val="20"/>
        </w:rPr>
        <w:t>S</w:t>
      </w:r>
      <w:r w:rsidR="008578FB" w:rsidRPr="00367C4C">
        <w:rPr>
          <w:rFonts w:cs="Arial"/>
          <w:color w:val="auto"/>
          <w:sz w:val="20"/>
          <w:szCs w:val="20"/>
        </w:rPr>
        <w:t xml:space="preserve">ecurity </w:t>
      </w:r>
      <w:r w:rsidR="009A1EEC" w:rsidRPr="00367C4C">
        <w:rPr>
          <w:rFonts w:cs="Arial"/>
          <w:color w:val="auto"/>
          <w:sz w:val="20"/>
          <w:szCs w:val="20"/>
        </w:rPr>
        <w:t>R</w:t>
      </w:r>
      <w:r w:rsidR="008578FB" w:rsidRPr="00367C4C">
        <w:rPr>
          <w:rFonts w:cs="Arial"/>
          <w:color w:val="auto"/>
          <w:sz w:val="20"/>
          <w:szCs w:val="20"/>
        </w:rPr>
        <w:t>eview.</w:t>
      </w:r>
    </w:p>
    <w:p w:rsidR="00BE2134" w:rsidRPr="00367C4C" w:rsidRDefault="00B448CD" w:rsidP="00BE2134">
      <w:pPr>
        <w:pStyle w:val="BulletedList2"/>
        <w:tabs>
          <w:tab w:val="clear" w:pos="720"/>
          <w:tab w:val="num" w:pos="360"/>
        </w:tabs>
        <w:spacing w:before="0" w:line="276" w:lineRule="auto"/>
        <w:ind w:left="360"/>
        <w:jc w:val="both"/>
        <w:rPr>
          <w:rFonts w:cs="Arial"/>
          <w:color w:val="auto"/>
          <w:sz w:val="20"/>
          <w:szCs w:val="20"/>
        </w:rPr>
      </w:pPr>
      <w:r w:rsidRPr="00367C4C">
        <w:rPr>
          <w:rFonts w:cs="Arial"/>
          <w:sz w:val="20"/>
          <w:szCs w:val="20"/>
        </w:rPr>
        <w:t>For o</w:t>
      </w:r>
      <w:r w:rsidR="00060FBE" w:rsidRPr="00367C4C">
        <w:rPr>
          <w:rFonts w:cs="Arial"/>
          <w:sz w:val="20"/>
          <w:szCs w:val="20"/>
        </w:rPr>
        <w:t>nline services and/or LOB applications</w:t>
      </w:r>
      <w:r w:rsidRPr="00367C4C">
        <w:rPr>
          <w:rFonts w:cs="Arial"/>
          <w:sz w:val="20"/>
          <w:szCs w:val="20"/>
        </w:rPr>
        <w:t xml:space="preserve"> </w:t>
      </w:r>
      <w:r w:rsidR="008578FB" w:rsidRPr="00367C4C">
        <w:rPr>
          <w:rFonts w:cs="Arial"/>
          <w:color w:val="auto"/>
          <w:sz w:val="20"/>
          <w:szCs w:val="20"/>
        </w:rPr>
        <w:t xml:space="preserve">that implement </w:t>
      </w:r>
      <w:r w:rsidR="00585C1C" w:rsidRPr="00367C4C">
        <w:rPr>
          <w:rFonts w:cs="Arial"/>
          <w:color w:val="auto"/>
          <w:sz w:val="20"/>
          <w:szCs w:val="20"/>
        </w:rPr>
        <w:t>W</w:t>
      </w:r>
      <w:r w:rsidR="008578FB" w:rsidRPr="00367C4C">
        <w:rPr>
          <w:rFonts w:cs="Arial"/>
          <w:color w:val="auto"/>
          <w:sz w:val="20"/>
          <w:szCs w:val="20"/>
        </w:rPr>
        <w:t>eb services, use an approved scanner to check for XML parsing problems.</w:t>
      </w:r>
    </w:p>
    <w:p w:rsidR="00736DF7" w:rsidRPr="00367C4C" w:rsidRDefault="00A91128" w:rsidP="00BE2134">
      <w:pPr>
        <w:pStyle w:val="BulletedList2"/>
        <w:tabs>
          <w:tab w:val="clear" w:pos="720"/>
          <w:tab w:val="num" w:pos="360"/>
        </w:tabs>
        <w:spacing w:before="0" w:line="276" w:lineRule="auto"/>
        <w:ind w:left="360"/>
        <w:jc w:val="both"/>
        <w:rPr>
          <w:rFonts w:cs="Arial"/>
          <w:color w:val="auto"/>
          <w:sz w:val="20"/>
          <w:szCs w:val="20"/>
        </w:rPr>
      </w:pPr>
      <w:r w:rsidRPr="00367C4C">
        <w:rPr>
          <w:rFonts w:cs="Arial"/>
          <w:sz w:val="20"/>
          <w:szCs w:val="20"/>
        </w:rPr>
        <w:t xml:space="preserve">Complete testing for kernel-mode drivers. The product team must complete the following testing for every kernel-mode driver: </w:t>
      </w:r>
    </w:p>
    <w:p w:rsidR="00736DF7" w:rsidRPr="00367C4C" w:rsidRDefault="008E7E17" w:rsidP="00BE2134">
      <w:pPr>
        <w:spacing w:after="60" w:line="276" w:lineRule="auto"/>
        <w:ind w:left="360"/>
        <w:rPr>
          <w:rFonts w:cs="Arial"/>
        </w:rPr>
      </w:pPr>
      <w:r w:rsidRPr="00367C4C">
        <w:rPr>
          <w:rFonts w:cs="Arial"/>
          <w:b/>
        </w:rPr>
        <w:t>Driver Verifier</w:t>
      </w:r>
      <w:r w:rsidR="00A91128" w:rsidRPr="00367C4C">
        <w:rPr>
          <w:rFonts w:cs="Arial"/>
        </w:rPr>
        <w:t xml:space="preserve"> </w:t>
      </w:r>
    </w:p>
    <w:p w:rsidR="00736DF7" w:rsidRPr="00367C4C" w:rsidRDefault="00A91128" w:rsidP="00BE2134">
      <w:pPr>
        <w:spacing w:after="20" w:line="276" w:lineRule="auto"/>
        <w:ind w:left="360"/>
        <w:rPr>
          <w:rFonts w:cs="Arial"/>
        </w:rPr>
      </w:pPr>
      <w:r w:rsidRPr="00367C4C">
        <w:rPr>
          <w:rFonts w:cs="Arial"/>
        </w:rPr>
        <w:t>1. Using Windows Vista or Windows Server</w:t>
      </w:r>
      <w:r w:rsidR="0015319F" w:rsidRPr="00367C4C">
        <w:rPr>
          <w:rFonts w:cs="Arial"/>
        </w:rPr>
        <w:t>®</w:t>
      </w:r>
      <w:r w:rsidRPr="00367C4C">
        <w:rPr>
          <w:rFonts w:cs="Arial"/>
        </w:rPr>
        <w:t xml:space="preserve"> 2008, complete a full functional test on the driver with Driver Verifier enabled using /standard mode</w:t>
      </w:r>
      <w:r w:rsidR="00736DF7" w:rsidRPr="00367C4C">
        <w:rPr>
          <w:rFonts w:cs="Arial"/>
        </w:rPr>
        <w:t>.</w:t>
      </w:r>
    </w:p>
    <w:p w:rsidR="00736DF7" w:rsidRPr="00367C4C" w:rsidRDefault="00A91128" w:rsidP="00BE2134">
      <w:pPr>
        <w:spacing w:after="100" w:line="276" w:lineRule="auto"/>
        <w:ind w:left="360"/>
        <w:rPr>
          <w:rFonts w:cs="Arial"/>
        </w:rPr>
      </w:pPr>
      <w:r w:rsidRPr="00367C4C">
        <w:rPr>
          <w:rFonts w:cs="Arial"/>
        </w:rPr>
        <w:t>2. Execute all code paths in the driver with Driver Verifier enabled using /standard mode</w:t>
      </w:r>
      <w:r w:rsidR="0015319F" w:rsidRPr="00367C4C">
        <w:rPr>
          <w:rFonts w:cs="Arial"/>
        </w:rPr>
        <w:t>.</w:t>
      </w:r>
    </w:p>
    <w:p w:rsidR="00736DF7" w:rsidRPr="00367C4C" w:rsidRDefault="008E7E17" w:rsidP="00BE2134">
      <w:pPr>
        <w:spacing w:before="120" w:after="60" w:line="276" w:lineRule="auto"/>
        <w:ind w:left="360"/>
        <w:rPr>
          <w:rFonts w:cs="Arial"/>
        </w:rPr>
      </w:pPr>
      <w:r w:rsidRPr="00367C4C">
        <w:rPr>
          <w:rFonts w:cs="Arial"/>
          <w:b/>
        </w:rPr>
        <w:t>Device Path Exerciser</w:t>
      </w:r>
      <w:r w:rsidR="00A91128" w:rsidRPr="00367C4C">
        <w:rPr>
          <w:rFonts w:cs="Arial"/>
        </w:rPr>
        <w:t xml:space="preserve"> </w:t>
      </w:r>
    </w:p>
    <w:p w:rsidR="00736DF7" w:rsidRPr="00367C4C" w:rsidRDefault="00A91128" w:rsidP="00BE2134">
      <w:pPr>
        <w:spacing w:after="40" w:line="276" w:lineRule="auto"/>
        <w:ind w:left="360"/>
        <w:rPr>
          <w:rFonts w:cs="Arial"/>
        </w:rPr>
      </w:pPr>
      <w:r w:rsidRPr="00367C4C">
        <w:rPr>
          <w:rFonts w:cs="Arial"/>
        </w:rPr>
        <w:t xml:space="preserve">1. Run Device Path Exerciser specifically against each driver in the product (using the </w:t>
      </w:r>
      <w:r w:rsidR="00114B28" w:rsidRPr="00367C4C">
        <w:rPr>
          <w:rFonts w:cs="Arial"/>
          <w:i/>
        </w:rPr>
        <w:t>/</w:t>
      </w:r>
      <w:proofErr w:type="spellStart"/>
      <w:r w:rsidR="00114B28" w:rsidRPr="00367C4C">
        <w:rPr>
          <w:rFonts w:cs="Arial"/>
          <w:i/>
        </w:rPr>
        <w:t>dr</w:t>
      </w:r>
      <w:proofErr w:type="spellEnd"/>
      <w:r w:rsidRPr="00367C4C">
        <w:rPr>
          <w:rFonts w:cs="Arial"/>
        </w:rPr>
        <w:t xml:space="preserve"> parameter)</w:t>
      </w:r>
      <w:r w:rsidR="00736DF7" w:rsidRPr="00367C4C">
        <w:rPr>
          <w:rFonts w:cs="Arial"/>
        </w:rPr>
        <w:t>.</w:t>
      </w:r>
    </w:p>
    <w:p w:rsidR="00736DF7" w:rsidRPr="00367C4C" w:rsidRDefault="00A91128" w:rsidP="00BE2134">
      <w:pPr>
        <w:spacing w:after="100" w:line="276" w:lineRule="auto"/>
        <w:ind w:left="360"/>
        <w:rPr>
          <w:rFonts w:cs="Arial"/>
        </w:rPr>
      </w:pPr>
      <w:r w:rsidRPr="00367C4C">
        <w:rPr>
          <w:rFonts w:cs="Arial"/>
        </w:rPr>
        <w:t>2. Run Device Path Exerciser with Driver Verifier enabled</w:t>
      </w:r>
      <w:r w:rsidR="0015319F" w:rsidRPr="00367C4C">
        <w:rPr>
          <w:rFonts w:cs="Arial"/>
        </w:rPr>
        <w:t>.</w:t>
      </w:r>
    </w:p>
    <w:p w:rsidR="00A91128" w:rsidRPr="00367C4C" w:rsidRDefault="00A91128" w:rsidP="00BE2134">
      <w:pPr>
        <w:spacing w:after="200" w:line="276" w:lineRule="auto"/>
        <w:ind w:left="360"/>
        <w:rPr>
          <w:rFonts w:cs="Arial"/>
        </w:rPr>
      </w:pPr>
      <w:r w:rsidRPr="00367C4C">
        <w:rPr>
          <w:rFonts w:cs="Arial"/>
        </w:rPr>
        <w:t>To meet the exit criteria</w:t>
      </w:r>
      <w:r w:rsidR="0015319F" w:rsidRPr="00367C4C">
        <w:rPr>
          <w:rFonts w:cs="Arial"/>
        </w:rPr>
        <w:t>,</w:t>
      </w:r>
      <w:r w:rsidRPr="00367C4C">
        <w:rPr>
          <w:rFonts w:cs="Arial"/>
        </w:rPr>
        <w:t xml:space="preserve"> every kernel-mode driver in the product must pass the Driver Verifier and Device Path Exerciser tests. Driver Verifier is available in the Windows Driver Kit, see </w:t>
      </w:r>
      <w:r w:rsidRPr="00367C4C">
        <w:rPr>
          <w:rFonts w:cs="Arial"/>
          <w:b/>
        </w:rPr>
        <w:t>Driver Development Tools -&gt; Tools for Verifying Drivers -&gt; Driver Verifier</w:t>
      </w:r>
      <w:r w:rsidRPr="00367C4C">
        <w:rPr>
          <w:rFonts w:cs="Arial"/>
        </w:rPr>
        <w:t xml:space="preserve"> or</w:t>
      </w:r>
      <w:r w:rsidR="0015319F" w:rsidRPr="00367C4C">
        <w:rPr>
          <w:rFonts w:cs="Arial"/>
        </w:rPr>
        <w:t>,</w:t>
      </w:r>
      <w:r w:rsidRPr="00367C4C">
        <w:rPr>
          <w:rFonts w:cs="Arial"/>
        </w:rPr>
        <w:t xml:space="preserve"> on MSDN, see </w:t>
      </w:r>
      <w:hyperlink r:id="rId85" w:history="1">
        <w:r w:rsidRPr="00367C4C">
          <w:rPr>
            <w:rStyle w:val="Hyperlink"/>
            <w:rFonts w:cs="Arial"/>
            <w:sz w:val="20"/>
          </w:rPr>
          <w:t>http://msdn2.microsoft.com/en-gb/library/ms792872.aspx</w:t>
        </w:r>
      </w:hyperlink>
      <w:r w:rsidRPr="00367C4C">
        <w:rPr>
          <w:rFonts w:cs="Arial"/>
        </w:rPr>
        <w:t xml:space="preserve">. Device Path Exerciser is available in the Windows Driver Kit, see </w:t>
      </w:r>
      <w:r w:rsidRPr="00367C4C">
        <w:rPr>
          <w:rFonts w:cs="Arial"/>
          <w:b/>
        </w:rPr>
        <w:t>Driver Development Tools -&gt; Tools for Testing Drivers -&gt; Device Path Exerciser</w:t>
      </w:r>
      <w:r w:rsidRPr="00367C4C">
        <w:rPr>
          <w:rFonts w:cs="Arial"/>
        </w:rPr>
        <w:t xml:space="preserve"> or</w:t>
      </w:r>
      <w:r w:rsidR="0015319F" w:rsidRPr="00367C4C">
        <w:rPr>
          <w:rFonts w:cs="Arial"/>
        </w:rPr>
        <w:t>,</w:t>
      </w:r>
      <w:r w:rsidRPr="00367C4C">
        <w:rPr>
          <w:rFonts w:cs="Arial"/>
        </w:rPr>
        <w:t xml:space="preserve"> on MSDN, see </w:t>
      </w:r>
      <w:hyperlink r:id="rId86" w:history="1">
        <w:r w:rsidRPr="00367C4C">
          <w:rPr>
            <w:rStyle w:val="Hyperlink"/>
            <w:rFonts w:cs="Arial"/>
            <w:sz w:val="20"/>
          </w:rPr>
          <w:t>http://msdn2.microsoft.com/en-gb/library/ms792582.aspx</w:t>
        </w:r>
      </w:hyperlink>
      <w:r w:rsidRPr="00367C4C">
        <w:rPr>
          <w:rFonts w:cs="Arial"/>
        </w:rPr>
        <w:t xml:space="preserve">. </w:t>
      </w:r>
    </w:p>
    <w:p w:rsidR="00736DF7" w:rsidRPr="00367C4C" w:rsidRDefault="00A91128" w:rsidP="00D30941">
      <w:pPr>
        <w:pStyle w:val="ListParagraph"/>
        <w:numPr>
          <w:ilvl w:val="0"/>
          <w:numId w:val="72"/>
        </w:numPr>
        <w:spacing w:after="60" w:line="276" w:lineRule="auto"/>
        <w:rPr>
          <w:rFonts w:cs="Arial"/>
        </w:rPr>
      </w:pPr>
      <w:r w:rsidRPr="00367C4C">
        <w:rPr>
          <w:rFonts w:cs="Arial"/>
        </w:rPr>
        <w:t xml:space="preserve">COM object testing. Any product that ships a registered COM object must meet the following minimum criteria: </w:t>
      </w:r>
    </w:p>
    <w:p w:rsidR="00736DF7" w:rsidRPr="00367C4C" w:rsidRDefault="00A91128" w:rsidP="00BE2134">
      <w:pPr>
        <w:spacing w:after="40" w:line="276" w:lineRule="auto"/>
        <w:ind w:left="360"/>
        <w:rPr>
          <w:rFonts w:cs="Arial"/>
        </w:rPr>
      </w:pPr>
      <w:r w:rsidRPr="00367C4C">
        <w:rPr>
          <w:rFonts w:cs="Arial"/>
        </w:rPr>
        <w:lastRenderedPageBreak/>
        <w:t xml:space="preserve">1. COM objects must be compiled and tested with the SDL required switches enabled (for example, a COM object must be tested with NX and ASLR flags applied to the control and on a machine with NX and ASLR enabled). </w:t>
      </w:r>
    </w:p>
    <w:p w:rsidR="00736DF7" w:rsidRPr="00367C4C" w:rsidRDefault="00A91128" w:rsidP="00BE2134">
      <w:pPr>
        <w:spacing w:after="40" w:line="276" w:lineRule="auto"/>
        <w:ind w:left="360"/>
        <w:rPr>
          <w:rFonts w:cs="Arial"/>
        </w:rPr>
      </w:pPr>
      <w:r w:rsidRPr="00367C4C">
        <w:rPr>
          <w:rFonts w:cs="Arial"/>
        </w:rPr>
        <w:t>2. All methods in a COM object's supported interfaces must execute without access violations when called with valid data.</w:t>
      </w:r>
    </w:p>
    <w:p w:rsidR="00736DF7" w:rsidRPr="00367C4C" w:rsidRDefault="00A91128" w:rsidP="00BE2134">
      <w:pPr>
        <w:spacing w:after="40" w:line="276" w:lineRule="auto"/>
        <w:ind w:left="360"/>
        <w:rPr>
          <w:rFonts w:cs="Arial"/>
        </w:rPr>
      </w:pPr>
      <w:r w:rsidRPr="00367C4C">
        <w:rPr>
          <w:rFonts w:cs="Arial"/>
        </w:rPr>
        <w:t xml:space="preserve">3. COM objects must follow all published rules on reference counting. See the MSDN documentation on </w:t>
      </w:r>
      <w:proofErr w:type="spellStart"/>
      <w:r w:rsidRPr="00367C4C">
        <w:rPr>
          <w:rFonts w:cs="Arial"/>
        </w:rPr>
        <w:t>Addref</w:t>
      </w:r>
      <w:proofErr w:type="spellEnd"/>
      <w:r w:rsidRPr="00367C4C">
        <w:rPr>
          <w:rFonts w:cs="Arial"/>
        </w:rPr>
        <w:t xml:space="preserve"> (</w:t>
      </w:r>
      <w:hyperlink r:id="rId87" w:history="1">
        <w:r w:rsidRPr="00367C4C">
          <w:rPr>
            <w:rStyle w:val="Hyperlink"/>
            <w:rFonts w:cs="Arial"/>
            <w:sz w:val="20"/>
          </w:rPr>
          <w:t>http://msdn.microsoft.com/en-us/library/ms691379(VS.85).aspx</w:t>
        </w:r>
      </w:hyperlink>
      <w:r w:rsidRPr="00367C4C">
        <w:rPr>
          <w:rFonts w:cs="Arial"/>
        </w:rPr>
        <w:t>) and Release (http://msdn.microsoft.com/en-us/library/</w:t>
      </w:r>
      <w:proofErr w:type="gramStart"/>
      <w:r w:rsidRPr="00367C4C">
        <w:rPr>
          <w:rFonts w:cs="Arial"/>
        </w:rPr>
        <w:t>ms682317(</w:t>
      </w:r>
      <w:proofErr w:type="gramEnd"/>
      <w:r w:rsidRPr="00367C4C">
        <w:rPr>
          <w:rFonts w:cs="Arial"/>
        </w:rPr>
        <w:t xml:space="preserve">VS.85).aspx). </w:t>
      </w:r>
    </w:p>
    <w:p w:rsidR="00736DF7" w:rsidRPr="00367C4C" w:rsidRDefault="00A91128" w:rsidP="00BE2134">
      <w:pPr>
        <w:spacing w:after="40" w:line="276" w:lineRule="auto"/>
        <w:ind w:left="360"/>
        <w:rPr>
          <w:rFonts w:cs="Arial"/>
        </w:rPr>
      </w:pPr>
      <w:r w:rsidRPr="00367C4C">
        <w:rPr>
          <w:rFonts w:cs="Arial"/>
        </w:rPr>
        <w:t>4. COM objects must be tested for reliable query, instantiation, and interrogation by any COM container without returning an invalid pointer, leaking memory, or causing access violations.</w:t>
      </w:r>
    </w:p>
    <w:p w:rsidR="00A91128" w:rsidRPr="00367C4C" w:rsidRDefault="00A91128" w:rsidP="00BE2134">
      <w:pPr>
        <w:spacing w:after="40" w:line="276" w:lineRule="auto"/>
        <w:ind w:left="360"/>
        <w:rPr>
          <w:rFonts w:cs="Arial"/>
        </w:rPr>
      </w:pPr>
      <w:r w:rsidRPr="00367C4C">
        <w:rPr>
          <w:rFonts w:cs="Arial"/>
        </w:rPr>
        <w:t xml:space="preserve">5. COM objects must follow the published rules for </w:t>
      </w:r>
      <w:proofErr w:type="spellStart"/>
      <w:r w:rsidRPr="00367C4C">
        <w:rPr>
          <w:rFonts w:cs="Arial"/>
        </w:rPr>
        <w:t>QueryInterface</w:t>
      </w:r>
      <w:proofErr w:type="spellEnd"/>
      <w:r w:rsidRPr="00367C4C">
        <w:rPr>
          <w:rFonts w:cs="Arial"/>
        </w:rPr>
        <w:t xml:space="preserve"> (</w:t>
      </w:r>
      <w:hyperlink r:id="rId88" w:history="1">
        <w:r w:rsidR="000F20F7" w:rsidRPr="00367C4C">
          <w:rPr>
            <w:rStyle w:val="Hyperlink"/>
            <w:rFonts w:cs="Arial"/>
            <w:sz w:val="20"/>
          </w:rPr>
          <w:t>http://msdn.microsoft.com/en-us/library/ms682521(VS.85).aspx</w:t>
        </w:r>
      </w:hyperlink>
      <w:r w:rsidR="000F20F7" w:rsidRPr="00367C4C">
        <w:rPr>
          <w:rFonts w:cs="Arial"/>
        </w:rPr>
        <w:t>)</w:t>
      </w:r>
      <w:r w:rsidRPr="00367C4C">
        <w:rPr>
          <w:rFonts w:cs="Arial"/>
        </w:rPr>
        <w:t>.</w:t>
      </w:r>
    </w:p>
    <w:p w:rsidR="00736DF7" w:rsidRPr="00367C4C" w:rsidRDefault="00A91128" w:rsidP="00D30941">
      <w:pPr>
        <w:pStyle w:val="ListParagraph"/>
        <w:numPr>
          <w:ilvl w:val="0"/>
          <w:numId w:val="72"/>
        </w:numPr>
        <w:spacing w:before="240" w:line="276" w:lineRule="auto"/>
        <w:rPr>
          <w:rFonts w:cs="Arial"/>
        </w:rPr>
      </w:pPr>
      <w:r w:rsidRPr="00367C4C">
        <w:rPr>
          <w:rFonts w:cs="Arial"/>
        </w:rPr>
        <w:t>(</w:t>
      </w:r>
      <w:r w:rsidR="002E700E" w:rsidRPr="00367C4C">
        <w:rPr>
          <w:rFonts w:cs="Arial"/>
        </w:rPr>
        <w:t xml:space="preserve">Web applications </w:t>
      </w:r>
      <w:r w:rsidRPr="00367C4C">
        <w:rPr>
          <w:rFonts w:cs="Arial"/>
        </w:rPr>
        <w:t xml:space="preserve">only) If a site provides any authenticated access, then the crossdomain.xml or clientaccesspolicy.xml files for the site must only allow specifically enumerated authorized sites (that is, no wildcards). When using JavaScript, do not set </w:t>
      </w:r>
      <w:proofErr w:type="spellStart"/>
      <w:r w:rsidR="002E700E" w:rsidRPr="00367C4C">
        <w:rPr>
          <w:rFonts w:cs="Arial"/>
        </w:rPr>
        <w:t>document</w:t>
      </w:r>
      <w:r w:rsidRPr="00367C4C">
        <w:rPr>
          <w:rFonts w:cs="Arial"/>
        </w:rPr>
        <w:t>.</w:t>
      </w:r>
      <w:r w:rsidR="002E700E" w:rsidRPr="00367C4C">
        <w:rPr>
          <w:rFonts w:cs="Arial"/>
        </w:rPr>
        <w:t>domain</w:t>
      </w:r>
      <w:proofErr w:type="spellEnd"/>
      <w:r w:rsidR="002E700E" w:rsidRPr="00367C4C">
        <w:rPr>
          <w:rFonts w:cs="Arial"/>
        </w:rPr>
        <w:t xml:space="preserve"> </w:t>
      </w:r>
      <w:r w:rsidRPr="00367C4C">
        <w:rPr>
          <w:rFonts w:cs="Arial"/>
        </w:rPr>
        <w:t>to a shared top-level domain (for example, microsoft.com). Use a more specific domain instead. Exit criteria is as follows:</w:t>
      </w:r>
    </w:p>
    <w:p w:rsidR="00736DF7" w:rsidRPr="00367C4C" w:rsidRDefault="00A91128" w:rsidP="00EB5479">
      <w:pPr>
        <w:spacing w:before="120" w:after="20" w:line="240" w:lineRule="auto"/>
        <w:ind w:left="360"/>
        <w:rPr>
          <w:rFonts w:cs="Arial"/>
        </w:rPr>
      </w:pPr>
      <w:r w:rsidRPr="00367C4C">
        <w:rPr>
          <w:rFonts w:cs="Arial"/>
          <w:b/>
          <w:bCs/>
        </w:rPr>
        <w:t>Read-Only Unauthenticated Sites and Services</w:t>
      </w:r>
    </w:p>
    <w:p w:rsidR="00736DF7" w:rsidRPr="00367C4C" w:rsidRDefault="00A91128" w:rsidP="00EB5479">
      <w:pPr>
        <w:spacing w:before="20" w:line="276" w:lineRule="auto"/>
        <w:ind w:left="360"/>
        <w:rPr>
          <w:rFonts w:cs="Arial"/>
        </w:rPr>
      </w:pPr>
      <w:r w:rsidRPr="00367C4C">
        <w:rPr>
          <w:rFonts w:cs="Arial"/>
        </w:rPr>
        <w:t xml:space="preserve">Sites and Web services that do not require authentication and provide read-only information have no action items for this requirement. However, keep in mind that policy files are site-wide, so a policy meant for an unauthenticated site will also apply to any other sites on the same server. If the application is a public service that could be used in </w:t>
      </w:r>
      <w:proofErr w:type="spellStart"/>
      <w:r w:rsidRPr="00367C4C">
        <w:rPr>
          <w:rFonts w:cs="Arial"/>
        </w:rPr>
        <w:t>mashups</w:t>
      </w:r>
      <w:proofErr w:type="spellEnd"/>
      <w:r w:rsidRPr="00367C4C">
        <w:rPr>
          <w:rFonts w:cs="Arial"/>
        </w:rPr>
        <w:t>, other Web services, or Flash</w:t>
      </w:r>
      <w:r w:rsidR="004F4020" w:rsidRPr="00367C4C">
        <w:rPr>
          <w:rFonts w:cs="Arial"/>
        </w:rPr>
        <w:t xml:space="preserve"> or </w:t>
      </w:r>
      <w:r w:rsidRPr="00367C4C">
        <w:rPr>
          <w:rFonts w:cs="Arial"/>
        </w:rPr>
        <w:t>Silverlight</w:t>
      </w:r>
      <w:r w:rsidR="004F4020" w:rsidRPr="00367C4C">
        <w:rPr>
          <w:rFonts w:cs="Arial"/>
        </w:rPr>
        <w:t>™</w:t>
      </w:r>
      <w:r w:rsidRPr="00367C4C">
        <w:rPr>
          <w:rFonts w:cs="Arial"/>
        </w:rPr>
        <w:t xml:space="preserve"> applications and thus requires a permissive crossdomain.xml or accesspolicy.xml file (one allowing * or a broad top-level domain</w:t>
      </w:r>
      <w:r w:rsidR="004F4020" w:rsidRPr="00367C4C">
        <w:rPr>
          <w:rFonts w:cs="Arial"/>
        </w:rPr>
        <w:t>,</w:t>
      </w:r>
      <w:r w:rsidRPr="00367C4C">
        <w:rPr>
          <w:rFonts w:cs="Arial"/>
        </w:rPr>
        <w:t xml:space="preserve"> like msn.com or live.com), then interactive Web sites or authenticated APIs may not be hosted on the same domain. </w:t>
      </w:r>
    </w:p>
    <w:p w:rsidR="00736DF7" w:rsidRPr="00367C4C" w:rsidRDefault="00A91128" w:rsidP="00EB5479">
      <w:pPr>
        <w:spacing w:before="120" w:after="20" w:line="240" w:lineRule="auto"/>
        <w:ind w:left="360"/>
        <w:rPr>
          <w:rFonts w:cs="Arial"/>
          <w:b/>
          <w:bCs/>
        </w:rPr>
      </w:pPr>
      <w:r w:rsidRPr="00367C4C">
        <w:rPr>
          <w:rFonts w:cs="Arial"/>
          <w:b/>
          <w:bCs/>
        </w:rPr>
        <w:t>Authenticated Web Sites</w:t>
      </w:r>
    </w:p>
    <w:p w:rsidR="00736DF7" w:rsidRPr="00367C4C" w:rsidRDefault="00A91128" w:rsidP="00EB5479">
      <w:pPr>
        <w:spacing w:before="20" w:line="276" w:lineRule="auto"/>
        <w:ind w:left="360"/>
        <w:rPr>
          <w:rFonts w:cs="Arial"/>
        </w:rPr>
      </w:pPr>
      <w:r w:rsidRPr="00367C4C">
        <w:rPr>
          <w:rFonts w:cs="Arial"/>
        </w:rPr>
        <w:t xml:space="preserve">If an application is a standard Web UI (not a service) that hosts Web services for its own use, or has Flash and Silverlight components on the site, any crossdomain.xml or clientaccesspolicy.xml file in the root directory must allow access </w:t>
      </w:r>
      <w:r w:rsidRPr="00367C4C">
        <w:rPr>
          <w:rFonts w:cs="Arial"/>
          <w:i/>
          <w:iCs/>
        </w:rPr>
        <w:t>only</w:t>
      </w:r>
      <w:r w:rsidRPr="00367C4C">
        <w:rPr>
          <w:rFonts w:cs="Arial"/>
        </w:rPr>
        <w:t xml:space="preserve"> to the sites that contain the appropriate Flash</w:t>
      </w:r>
      <w:r w:rsidR="009C1744" w:rsidRPr="00367C4C">
        <w:rPr>
          <w:rFonts w:cs="Arial"/>
        </w:rPr>
        <w:t xml:space="preserve"> and </w:t>
      </w:r>
      <w:r w:rsidRPr="00367C4C">
        <w:rPr>
          <w:rFonts w:cs="Arial"/>
        </w:rPr>
        <w:t xml:space="preserve">Silverlight components or Web services. </w:t>
      </w:r>
    </w:p>
    <w:p w:rsidR="00736DF7" w:rsidRPr="00367C4C" w:rsidRDefault="00A91128" w:rsidP="00EB5479">
      <w:pPr>
        <w:spacing w:before="120" w:after="20" w:line="240" w:lineRule="auto"/>
        <w:ind w:left="360"/>
        <w:rPr>
          <w:rFonts w:cs="Arial"/>
          <w:b/>
          <w:bCs/>
        </w:rPr>
      </w:pPr>
      <w:r w:rsidRPr="00367C4C">
        <w:rPr>
          <w:rFonts w:cs="Arial"/>
          <w:b/>
          <w:bCs/>
        </w:rPr>
        <w:t>Authenticated Web Services</w:t>
      </w:r>
    </w:p>
    <w:p w:rsidR="00736DF7" w:rsidRPr="00367C4C" w:rsidRDefault="00A91128" w:rsidP="00EB5479">
      <w:pPr>
        <w:spacing w:before="20" w:line="276" w:lineRule="auto"/>
        <w:ind w:left="360"/>
        <w:rPr>
          <w:rFonts w:cs="Arial"/>
        </w:rPr>
      </w:pPr>
      <w:r w:rsidRPr="00367C4C">
        <w:rPr>
          <w:rFonts w:cs="Arial"/>
        </w:rPr>
        <w:t>If a site has functions available only to authenticated users but also needs to be accessed by a Flash</w:t>
      </w:r>
      <w:r w:rsidR="009C1744" w:rsidRPr="00367C4C">
        <w:rPr>
          <w:rFonts w:cs="Arial"/>
        </w:rPr>
        <w:t xml:space="preserve"> or </w:t>
      </w:r>
      <w:r w:rsidRPr="00367C4C">
        <w:rPr>
          <w:rFonts w:cs="Arial"/>
        </w:rPr>
        <w:t>Silverlight application, ensure that any Flash</w:t>
      </w:r>
      <w:r w:rsidR="00755556" w:rsidRPr="00367C4C">
        <w:rPr>
          <w:rFonts w:cs="Arial"/>
        </w:rPr>
        <w:t xml:space="preserve"> or </w:t>
      </w:r>
      <w:r w:rsidRPr="00367C4C">
        <w:rPr>
          <w:rFonts w:cs="Arial"/>
        </w:rPr>
        <w:t>Silverlight applications that the site uses load the policy file only from the root directory of the site, and ensure that the value of does not set domain="*". In addition, if such a site must be accessed by Silverlight applications, ensure a clientaccesspolicy.xml that allows only the desired sites is present</w:t>
      </w:r>
      <w:r w:rsidR="00755556" w:rsidRPr="00367C4C">
        <w:rPr>
          <w:rFonts w:cs="Arial"/>
        </w:rPr>
        <w:t>, since</w:t>
      </w:r>
      <w:r w:rsidRPr="00367C4C">
        <w:rPr>
          <w:rFonts w:cs="Arial"/>
        </w:rPr>
        <w:t xml:space="preserve"> Silverlight does not honor Flash crossdomain.xml files with policies other than "*". Authenticated sites with Flash</w:t>
      </w:r>
      <w:r w:rsidR="00755556" w:rsidRPr="00367C4C">
        <w:rPr>
          <w:rFonts w:cs="Arial"/>
        </w:rPr>
        <w:t xml:space="preserve"> and </w:t>
      </w:r>
      <w:r w:rsidRPr="00367C4C">
        <w:rPr>
          <w:rFonts w:cs="Arial"/>
        </w:rPr>
        <w:t xml:space="preserve">Silverlight front-ends must always use crossdomain.xml or clientaccesspolicy.xml to restrict access, </w:t>
      </w:r>
      <w:r w:rsidR="00755556" w:rsidRPr="00367C4C">
        <w:rPr>
          <w:rFonts w:cs="Arial"/>
        </w:rPr>
        <w:t>since</w:t>
      </w:r>
      <w:r w:rsidRPr="00367C4C">
        <w:rPr>
          <w:rFonts w:cs="Arial"/>
        </w:rPr>
        <w:t xml:space="preserve"> an open policy (domain="*") will allow any Internet site the user visits to take action as the user. </w:t>
      </w:r>
    </w:p>
    <w:p w:rsidR="00736DF7" w:rsidRPr="00367C4C" w:rsidRDefault="00A91128" w:rsidP="00EB5479">
      <w:pPr>
        <w:spacing w:before="120" w:after="20" w:line="240" w:lineRule="auto"/>
        <w:ind w:left="360"/>
        <w:rPr>
          <w:rFonts w:cs="Arial"/>
          <w:b/>
          <w:bCs/>
        </w:rPr>
      </w:pPr>
      <w:r w:rsidRPr="00367C4C">
        <w:rPr>
          <w:rFonts w:cs="Arial"/>
          <w:b/>
          <w:bCs/>
        </w:rPr>
        <w:t>JavaScript</w:t>
      </w:r>
    </w:p>
    <w:p w:rsidR="00A91128" w:rsidRPr="00367C4C" w:rsidRDefault="00A91128" w:rsidP="00EB5479">
      <w:pPr>
        <w:spacing w:before="20" w:after="20" w:line="276" w:lineRule="auto"/>
        <w:ind w:left="360"/>
        <w:rPr>
          <w:rFonts w:cs="Arial"/>
        </w:rPr>
      </w:pPr>
      <w:r w:rsidRPr="00367C4C">
        <w:rPr>
          <w:rFonts w:cs="Arial"/>
        </w:rPr>
        <w:t xml:space="preserve">Scripts setting </w:t>
      </w:r>
      <w:proofErr w:type="spellStart"/>
      <w:r w:rsidRPr="00367C4C">
        <w:rPr>
          <w:rFonts w:cs="Arial"/>
        </w:rPr>
        <w:t>document.domain</w:t>
      </w:r>
      <w:proofErr w:type="spellEnd"/>
      <w:r w:rsidRPr="00367C4C">
        <w:rPr>
          <w:rFonts w:cs="Arial"/>
        </w:rPr>
        <w:t xml:space="preserve"> to any value should be validated to ensure that: </w:t>
      </w:r>
    </w:p>
    <w:p w:rsidR="00A91128" w:rsidRPr="00367C4C" w:rsidRDefault="00A91128" w:rsidP="00EB5479">
      <w:pPr>
        <w:numPr>
          <w:ilvl w:val="0"/>
          <w:numId w:val="32"/>
        </w:numPr>
        <w:tabs>
          <w:tab w:val="clear" w:pos="1080"/>
          <w:tab w:val="num" w:pos="720"/>
        </w:tabs>
        <w:spacing w:before="20" w:after="100" w:afterAutospacing="1" w:line="276" w:lineRule="auto"/>
        <w:ind w:left="720"/>
        <w:rPr>
          <w:rFonts w:cs="Arial"/>
        </w:rPr>
      </w:pPr>
      <w:r w:rsidRPr="00367C4C">
        <w:rPr>
          <w:rFonts w:cs="Arial"/>
        </w:rPr>
        <w:t xml:space="preserve">The site checks that the caller is on a list of allowed sites before setting </w:t>
      </w:r>
      <w:proofErr w:type="spellStart"/>
      <w:r w:rsidRPr="00367C4C">
        <w:rPr>
          <w:rFonts w:cs="Arial"/>
        </w:rPr>
        <w:t>document.domain</w:t>
      </w:r>
      <w:proofErr w:type="spellEnd"/>
      <w:r w:rsidRPr="00367C4C">
        <w:rPr>
          <w:rFonts w:cs="Arial"/>
        </w:rPr>
        <w:t>.</w:t>
      </w:r>
    </w:p>
    <w:p w:rsidR="00747C8E" w:rsidRPr="00367C4C" w:rsidRDefault="00124C87" w:rsidP="00EB5479">
      <w:pPr>
        <w:numPr>
          <w:ilvl w:val="0"/>
          <w:numId w:val="32"/>
        </w:numPr>
        <w:tabs>
          <w:tab w:val="clear" w:pos="1080"/>
          <w:tab w:val="num" w:pos="720"/>
        </w:tabs>
        <w:spacing w:before="100" w:beforeAutospacing="1" w:after="0" w:line="240" w:lineRule="auto"/>
        <w:ind w:left="720"/>
        <w:jc w:val="left"/>
        <w:rPr>
          <w:rFonts w:cs="Arial"/>
        </w:rPr>
      </w:pPr>
      <w:r w:rsidRPr="00367C4C">
        <w:rPr>
          <w:rFonts w:cs="Arial"/>
        </w:rPr>
        <w:t>I</w:t>
      </w:r>
      <w:r w:rsidR="00A91128" w:rsidRPr="00367C4C">
        <w:rPr>
          <w:rFonts w:cs="Arial"/>
        </w:rPr>
        <w:t xml:space="preserve">f the site deals with PII in any way, </w:t>
      </w:r>
      <w:proofErr w:type="spellStart"/>
      <w:r w:rsidR="00A91128" w:rsidRPr="00367C4C">
        <w:rPr>
          <w:rFonts w:cs="Arial"/>
        </w:rPr>
        <w:t>document.domain</w:t>
      </w:r>
      <w:proofErr w:type="spellEnd"/>
      <w:r w:rsidR="00A91128" w:rsidRPr="00367C4C">
        <w:rPr>
          <w:rFonts w:cs="Arial"/>
        </w:rPr>
        <w:t xml:space="preserve"> is not set to a top-level domain (for example, live.com) but only to an appropriate </w:t>
      </w:r>
      <w:proofErr w:type="spellStart"/>
      <w:r w:rsidR="00A91128" w:rsidRPr="00367C4C">
        <w:rPr>
          <w:rFonts w:cs="Arial"/>
        </w:rPr>
        <w:t>subdomain</w:t>
      </w:r>
      <w:proofErr w:type="spellEnd"/>
      <w:r w:rsidR="00A91128" w:rsidRPr="00367C4C">
        <w:rPr>
          <w:rFonts w:cs="Arial"/>
        </w:rPr>
        <w:t xml:space="preserve"> (for example, billing.live.com). </w:t>
      </w:r>
    </w:p>
    <w:p w:rsidR="00A91128" w:rsidRPr="00367C4C" w:rsidRDefault="00A91128" w:rsidP="00D30941">
      <w:pPr>
        <w:pStyle w:val="ListParagraph"/>
        <w:numPr>
          <w:ilvl w:val="0"/>
          <w:numId w:val="72"/>
        </w:numPr>
        <w:spacing w:before="200" w:after="200" w:line="276" w:lineRule="auto"/>
        <w:rPr>
          <w:rFonts w:cs="Arial"/>
        </w:rPr>
      </w:pPr>
      <w:r w:rsidRPr="00367C4C">
        <w:rPr>
          <w:rFonts w:cs="Arial"/>
        </w:rPr>
        <w:lastRenderedPageBreak/>
        <w:t xml:space="preserve">Perform Application Verifier tests. Test all discrete applications within a shipping product for heap corruption and </w:t>
      </w:r>
      <w:r w:rsidR="00E35324" w:rsidRPr="00367C4C">
        <w:rPr>
          <w:rFonts w:cs="Arial"/>
        </w:rPr>
        <w:t>W</w:t>
      </w:r>
      <w:r w:rsidRPr="00367C4C">
        <w:rPr>
          <w:rFonts w:cs="Arial"/>
        </w:rPr>
        <w:t xml:space="preserve">in32 resource issues that might lead to security and reliability issues. You can detect these issues using </w:t>
      </w:r>
      <w:proofErr w:type="spellStart"/>
      <w:r w:rsidRPr="00367C4C">
        <w:rPr>
          <w:rFonts w:cs="Arial"/>
        </w:rPr>
        <w:t>AppVerifier</w:t>
      </w:r>
      <w:proofErr w:type="spellEnd"/>
      <w:r w:rsidRPr="00367C4C">
        <w:rPr>
          <w:rFonts w:cs="Arial"/>
        </w:rPr>
        <w:t xml:space="preserve">, available at </w:t>
      </w:r>
      <w:hyperlink r:id="rId89" w:history="1">
        <w:r w:rsidRPr="00367C4C">
          <w:rPr>
            <w:rStyle w:val="Hyperlink"/>
            <w:rFonts w:cs="Arial"/>
            <w:sz w:val="20"/>
          </w:rPr>
          <w:t>http://technet.microsoft.com/en-us/library/bb457063.aspx</w:t>
        </w:r>
      </w:hyperlink>
      <w:r w:rsidRPr="00367C4C">
        <w:rPr>
          <w:rFonts w:cs="Arial"/>
        </w:rPr>
        <w:t xml:space="preserve">. Exit Criteria: All tests in </w:t>
      </w:r>
      <w:r w:rsidR="00E35324" w:rsidRPr="00367C4C">
        <w:rPr>
          <w:rFonts w:cs="Arial"/>
        </w:rPr>
        <w:t xml:space="preserve">the </w:t>
      </w:r>
      <w:r w:rsidRPr="00367C4C">
        <w:rPr>
          <w:rFonts w:cs="Arial"/>
        </w:rPr>
        <w:t xml:space="preserve">application's functional test suite have been run under </w:t>
      </w:r>
      <w:proofErr w:type="spellStart"/>
      <w:r w:rsidRPr="00367C4C">
        <w:rPr>
          <w:rFonts w:cs="Arial"/>
        </w:rPr>
        <w:t>AppVerifier</w:t>
      </w:r>
      <w:proofErr w:type="spellEnd"/>
      <w:r w:rsidRPr="00367C4C">
        <w:rPr>
          <w:rFonts w:cs="Arial"/>
        </w:rPr>
        <w:t xml:space="preserve">, and all </w:t>
      </w:r>
      <w:r w:rsidR="005A7BD3" w:rsidRPr="00367C4C">
        <w:rPr>
          <w:rFonts w:cs="Arial"/>
        </w:rPr>
        <w:t>issues</w:t>
      </w:r>
      <w:r w:rsidRPr="00367C4C">
        <w:rPr>
          <w:rFonts w:cs="Arial"/>
        </w:rPr>
        <w:t xml:space="preserve"> </w:t>
      </w:r>
      <w:r w:rsidR="00E35324" w:rsidRPr="00367C4C">
        <w:rPr>
          <w:rFonts w:cs="Arial"/>
        </w:rPr>
        <w:t xml:space="preserve">have been </w:t>
      </w:r>
      <w:r w:rsidRPr="00367C4C">
        <w:rPr>
          <w:rFonts w:cs="Arial"/>
        </w:rPr>
        <w:t>fixed.</w:t>
      </w:r>
    </w:p>
    <w:p w:rsidR="000464BC" w:rsidRPr="00367C4C" w:rsidRDefault="000464BC" w:rsidP="00D30941">
      <w:pPr>
        <w:pStyle w:val="ListParagraph"/>
        <w:numPr>
          <w:ilvl w:val="0"/>
          <w:numId w:val="72"/>
        </w:numPr>
        <w:spacing w:before="200" w:after="200" w:line="276" w:lineRule="auto"/>
        <w:rPr>
          <w:rFonts w:cs="Arial"/>
        </w:rPr>
      </w:pPr>
      <w:r w:rsidRPr="00367C4C">
        <w:rPr>
          <w:rFonts w:eastAsiaTheme="majorEastAsia" w:cs="Arial"/>
          <w:b/>
        </w:rPr>
        <w:t>(New for SDL 5.</w:t>
      </w:r>
      <w:r w:rsidR="00D511BA" w:rsidRPr="00367C4C">
        <w:rPr>
          <w:rFonts w:eastAsiaTheme="majorEastAsia" w:cs="Arial"/>
          <w:b/>
        </w:rPr>
        <w:t>0</w:t>
      </w:r>
      <w:r w:rsidRPr="00367C4C">
        <w:rPr>
          <w:rFonts w:eastAsiaTheme="majorEastAsia" w:cs="Arial"/>
          <w:b/>
        </w:rPr>
        <w:t xml:space="preserve">) Network </w:t>
      </w:r>
      <w:proofErr w:type="spellStart"/>
      <w:r w:rsidRPr="00367C4C">
        <w:rPr>
          <w:rFonts w:eastAsiaTheme="majorEastAsia" w:cs="Arial"/>
          <w:b/>
        </w:rPr>
        <w:t>fuzzing</w:t>
      </w:r>
      <w:proofErr w:type="spellEnd"/>
      <w:r w:rsidRPr="00367C4C">
        <w:rPr>
          <w:rFonts w:eastAsiaTheme="majorEastAsia" w:cs="Arial"/>
          <w:b/>
        </w:rPr>
        <w:t xml:space="preserve">. </w:t>
      </w:r>
      <w:r w:rsidRPr="00367C4C">
        <w:rPr>
          <w:rFonts w:cs="Arial"/>
        </w:rPr>
        <w:t xml:space="preserve">All </w:t>
      </w:r>
      <w:r w:rsidR="00B82CFD" w:rsidRPr="00367C4C">
        <w:rPr>
          <w:rFonts w:cs="Arial"/>
        </w:rPr>
        <w:t xml:space="preserve">new </w:t>
      </w:r>
      <w:r w:rsidRPr="00367C4C">
        <w:rPr>
          <w:rFonts w:cs="Arial"/>
        </w:rPr>
        <w:t>network parsers owned by a product team must be able to accept 100,000 malformed packets without failure. Product teams are responsible for getting the malformed data to the parser components they own, and for bypassing any content-independent mitigations, such as SSL, CRC, and Checksum. All issues must be fixed as documented in the SDL Document SDL Bug Bar.</w:t>
      </w:r>
    </w:p>
    <w:p w:rsidR="000464BC" w:rsidRPr="00367C4C" w:rsidRDefault="00B82CFD" w:rsidP="000464BC">
      <w:pPr>
        <w:ind w:left="360"/>
        <w:rPr>
          <w:rFonts w:cs="Arial"/>
        </w:rPr>
      </w:pPr>
      <w:r w:rsidRPr="00367C4C">
        <w:rPr>
          <w:rFonts w:cs="Arial"/>
        </w:rPr>
        <w:t>Any new</w:t>
      </w:r>
      <w:r w:rsidR="000464BC" w:rsidRPr="00367C4C">
        <w:rPr>
          <w:rFonts w:cs="Arial"/>
        </w:rPr>
        <w:t xml:space="preserve"> network parser must successfully handle 100,000 malformed packets without error. Satisfaction of </w:t>
      </w:r>
      <w:proofErr w:type="gramStart"/>
      <w:r w:rsidR="000464BC" w:rsidRPr="00367C4C">
        <w:rPr>
          <w:rFonts w:cs="Arial"/>
        </w:rPr>
        <w:t>this criteria</w:t>
      </w:r>
      <w:proofErr w:type="gramEnd"/>
      <w:r w:rsidR="000464BC" w:rsidRPr="00367C4C">
        <w:rPr>
          <w:rFonts w:cs="Arial"/>
        </w:rPr>
        <w:t xml:space="preserve"> can be verified either by a report produced by the tools or by attestation by the parser owners. </w:t>
      </w:r>
    </w:p>
    <w:p w:rsidR="000464BC" w:rsidRPr="00367C4C" w:rsidRDefault="000464BC" w:rsidP="000464BC">
      <w:pPr>
        <w:ind w:left="360"/>
        <w:rPr>
          <w:rFonts w:cs="Arial"/>
        </w:rPr>
      </w:pPr>
      <w:r w:rsidRPr="00367C4C">
        <w:rPr>
          <w:rFonts w:cs="Arial"/>
        </w:rPr>
        <w:t xml:space="preserve">The parser owners are responsible for bypassing any format-independent data verification—such as encryption, checksum, or CRC—either through smart </w:t>
      </w:r>
      <w:proofErr w:type="spellStart"/>
      <w:r w:rsidRPr="00367C4C">
        <w:rPr>
          <w:rFonts w:cs="Arial"/>
        </w:rPr>
        <w:t>fuzzing</w:t>
      </w:r>
      <w:proofErr w:type="spellEnd"/>
      <w:r w:rsidRPr="00367C4C">
        <w:rPr>
          <w:rFonts w:cs="Arial"/>
        </w:rPr>
        <w:t xml:space="preserve"> or by disabling the verification check for testing. </w:t>
      </w:r>
    </w:p>
    <w:p w:rsidR="006D2BA9" w:rsidRPr="00367C4C" w:rsidRDefault="00A31409">
      <w:pPr>
        <w:ind w:left="720"/>
        <w:rPr>
          <w:rFonts w:cs="Arial"/>
        </w:rPr>
      </w:pPr>
      <w:r w:rsidRPr="00367C4C">
        <w:rPr>
          <w:rFonts w:cs="Arial"/>
          <w:b/>
        </w:rPr>
        <w:t xml:space="preserve">Exception: </w:t>
      </w:r>
      <w:r w:rsidR="000464BC" w:rsidRPr="00367C4C">
        <w:rPr>
          <w:rFonts w:cs="Arial"/>
        </w:rPr>
        <w:t xml:space="preserve">If protocols are covered under a separate SDL requirement, they are exempt from this </w:t>
      </w:r>
      <w:r w:rsidR="0020510B" w:rsidRPr="00367C4C">
        <w:rPr>
          <w:rFonts w:cs="Arial"/>
        </w:rPr>
        <w:t>requirement</w:t>
      </w:r>
      <w:r w:rsidR="000464BC" w:rsidRPr="00367C4C">
        <w:rPr>
          <w:rFonts w:cs="Arial"/>
        </w:rPr>
        <w:t xml:space="preserve">. </w:t>
      </w:r>
    </w:p>
    <w:p w:rsidR="000464BC" w:rsidRPr="00367C4C" w:rsidRDefault="000464BC" w:rsidP="000464BC">
      <w:pPr>
        <w:ind w:left="360"/>
        <w:rPr>
          <w:rFonts w:cs="Arial"/>
        </w:rPr>
      </w:pPr>
      <w:r w:rsidRPr="00367C4C">
        <w:rPr>
          <w:rFonts w:cs="Arial"/>
        </w:rPr>
        <w:t xml:space="preserve">The current network </w:t>
      </w:r>
      <w:proofErr w:type="spellStart"/>
      <w:r w:rsidRPr="00367C4C">
        <w:rPr>
          <w:rFonts w:cs="Arial"/>
        </w:rPr>
        <w:t>fuzzing</w:t>
      </w:r>
      <w:proofErr w:type="spellEnd"/>
      <w:r w:rsidRPr="00367C4C">
        <w:rPr>
          <w:rFonts w:cs="Arial"/>
        </w:rPr>
        <w:t xml:space="preserve"> requirements are RPC and DCOM Communications</w:t>
      </w:r>
    </w:p>
    <w:p w:rsidR="000464BC" w:rsidRPr="00367C4C" w:rsidRDefault="00A31409" w:rsidP="000464BC">
      <w:pPr>
        <w:ind w:left="720"/>
        <w:rPr>
          <w:rFonts w:cs="Arial"/>
        </w:rPr>
      </w:pPr>
      <w:r w:rsidRPr="00367C4C">
        <w:rPr>
          <w:rFonts w:cs="Arial"/>
          <w:b/>
        </w:rPr>
        <w:t xml:space="preserve">Exception: </w:t>
      </w:r>
      <w:r w:rsidR="000464BC" w:rsidRPr="00367C4C">
        <w:rPr>
          <w:rFonts w:cs="Arial"/>
        </w:rPr>
        <w:t>For services that your company operates, there is no need to fuzz protocols that do not cross a trust boundary.</w:t>
      </w:r>
    </w:p>
    <w:p w:rsidR="000464BC" w:rsidRPr="00367C4C" w:rsidRDefault="00A31409" w:rsidP="000464BC">
      <w:pPr>
        <w:ind w:left="720"/>
        <w:rPr>
          <w:rFonts w:cs="Arial"/>
        </w:rPr>
      </w:pPr>
      <w:r w:rsidRPr="00367C4C">
        <w:rPr>
          <w:rFonts w:cs="Arial"/>
          <w:b/>
        </w:rPr>
        <w:t>Exception:</w:t>
      </w:r>
      <w:r w:rsidR="000464BC" w:rsidRPr="00367C4C">
        <w:rPr>
          <w:rFonts w:cs="Arial"/>
        </w:rPr>
        <w:t xml:space="preserve"> Protocols that don't run over TCP/IP or UDP/IP, such as GSM and other cell phone protocols</w:t>
      </w:r>
      <w:r w:rsidR="0020510B" w:rsidRPr="00367C4C">
        <w:rPr>
          <w:rFonts w:cs="Arial"/>
        </w:rPr>
        <w:t>.</w:t>
      </w:r>
    </w:p>
    <w:p w:rsidR="000464BC" w:rsidRPr="00367C4C" w:rsidRDefault="000464BC" w:rsidP="000464BC">
      <w:pPr>
        <w:spacing w:before="200" w:after="200" w:line="276" w:lineRule="auto"/>
        <w:ind w:left="360"/>
        <w:rPr>
          <w:rFonts w:cs="Arial"/>
        </w:rPr>
      </w:pPr>
      <w:r w:rsidRPr="00367C4C">
        <w:rPr>
          <w:rFonts w:cs="Arial"/>
        </w:rPr>
        <w:t xml:space="preserve">The </w:t>
      </w:r>
      <w:hyperlink r:id="rId90" w:history="1">
        <w:r w:rsidRPr="00367C4C">
          <w:rPr>
            <w:rStyle w:val="Hyperlink"/>
            <w:rFonts w:cs="Arial"/>
            <w:sz w:val="20"/>
          </w:rPr>
          <w:t xml:space="preserve">Peach </w:t>
        </w:r>
        <w:proofErr w:type="spellStart"/>
        <w:r w:rsidR="00412DBD" w:rsidRPr="00367C4C">
          <w:rPr>
            <w:rStyle w:val="Hyperlink"/>
            <w:rFonts w:cs="Arial"/>
            <w:sz w:val="20"/>
          </w:rPr>
          <w:t>F</w:t>
        </w:r>
        <w:r w:rsidRPr="00367C4C">
          <w:rPr>
            <w:rStyle w:val="Hyperlink"/>
            <w:rFonts w:cs="Arial"/>
            <w:sz w:val="20"/>
          </w:rPr>
          <w:t>uzzing</w:t>
        </w:r>
        <w:proofErr w:type="spellEnd"/>
        <w:r w:rsidRPr="00367C4C">
          <w:rPr>
            <w:rStyle w:val="Hyperlink"/>
            <w:rFonts w:cs="Arial"/>
            <w:sz w:val="20"/>
          </w:rPr>
          <w:t xml:space="preserve"> </w:t>
        </w:r>
        <w:r w:rsidR="00412DBD" w:rsidRPr="00367C4C">
          <w:rPr>
            <w:rStyle w:val="Hyperlink"/>
            <w:rFonts w:cs="Arial"/>
            <w:sz w:val="20"/>
          </w:rPr>
          <w:t>P</w:t>
        </w:r>
        <w:r w:rsidRPr="00367C4C">
          <w:rPr>
            <w:rStyle w:val="Hyperlink"/>
            <w:rFonts w:cs="Arial"/>
            <w:sz w:val="20"/>
          </w:rPr>
          <w:t>latform</w:t>
        </w:r>
      </w:hyperlink>
      <w:r w:rsidRPr="00367C4C">
        <w:rPr>
          <w:rFonts w:cs="Arial"/>
        </w:rPr>
        <w:t xml:space="preserve">, capable of performing both generation and mutation based </w:t>
      </w:r>
      <w:proofErr w:type="spellStart"/>
      <w:r w:rsidRPr="00367C4C">
        <w:rPr>
          <w:rFonts w:cs="Arial"/>
        </w:rPr>
        <w:t>fuzzing</w:t>
      </w:r>
      <w:proofErr w:type="spellEnd"/>
      <w:r w:rsidRPr="00367C4C">
        <w:rPr>
          <w:rFonts w:cs="Arial"/>
        </w:rPr>
        <w:t xml:space="preserve">, is a recommended tool for helping you meet the exit criteria for this requirement. </w:t>
      </w:r>
    </w:p>
    <w:p w:rsidR="00B71034" w:rsidRPr="00367C4C" w:rsidRDefault="008578FB" w:rsidP="00B71034">
      <w:pPr>
        <w:pStyle w:val="Heading3"/>
        <w:rPr>
          <w:rFonts w:cs="Arial"/>
        </w:rPr>
      </w:pPr>
      <w:r w:rsidRPr="00367C4C">
        <w:rPr>
          <w:rFonts w:cs="Arial"/>
        </w:rPr>
        <w:t>Security Recommendations</w:t>
      </w:r>
    </w:p>
    <w:p w:rsidR="008578FB" w:rsidRPr="00367C4C" w:rsidRDefault="008578FB" w:rsidP="007A348A">
      <w:pPr>
        <w:pStyle w:val="BulletedList"/>
      </w:pPr>
      <w:r w:rsidRPr="00367C4C">
        <w:t>Create and complete security testing plans that address these issues: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Security features and functionality work as specified</w:t>
      </w:r>
      <w:r w:rsidR="00B71034" w:rsidRPr="00367C4C">
        <w:rPr>
          <w:rFonts w:cs="Arial"/>
          <w:color w:val="auto"/>
          <w:sz w:val="20"/>
          <w:szCs w:val="20"/>
        </w:rPr>
        <w:t>.</w:t>
      </w:r>
      <w:r w:rsidRPr="00367C4C">
        <w:rPr>
          <w:rFonts w:cs="Arial"/>
          <w:color w:val="auto"/>
          <w:sz w:val="20"/>
          <w:szCs w:val="20"/>
        </w:rPr>
        <w:t xml:space="preserve"> Ensure that all security features and functionality that are designed to mitigate threats perform as expected.</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Security features and functionality cannot be circumvented</w:t>
      </w:r>
      <w:r w:rsidR="00B71034" w:rsidRPr="00367C4C">
        <w:rPr>
          <w:rFonts w:cs="Arial"/>
          <w:color w:val="auto"/>
          <w:sz w:val="20"/>
          <w:szCs w:val="20"/>
        </w:rPr>
        <w:t>.</w:t>
      </w:r>
      <w:r w:rsidRPr="00367C4C">
        <w:rPr>
          <w:rFonts w:cs="Arial"/>
          <w:color w:val="auto"/>
          <w:sz w:val="20"/>
          <w:szCs w:val="20"/>
        </w:rPr>
        <w:t xml:space="preserve"> If </w:t>
      </w:r>
      <w:proofErr w:type="gramStart"/>
      <w:r w:rsidRPr="00367C4C">
        <w:rPr>
          <w:rFonts w:cs="Arial"/>
          <w:color w:val="auto"/>
          <w:sz w:val="20"/>
          <w:szCs w:val="20"/>
        </w:rPr>
        <w:t>a mitigation</w:t>
      </w:r>
      <w:proofErr w:type="gramEnd"/>
      <w:r w:rsidRPr="00367C4C">
        <w:rPr>
          <w:rFonts w:cs="Arial"/>
          <w:color w:val="auto"/>
          <w:sz w:val="20"/>
          <w:szCs w:val="20"/>
        </w:rPr>
        <w:t xml:space="preserve"> can be bypassed, an attacker can try to exploit software weaknesses, rendering security features and functionality useless.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Ensure general software quality in areas that can result in security vulnerabilities</w:t>
      </w:r>
      <w:r w:rsidR="00B71034" w:rsidRPr="00367C4C">
        <w:rPr>
          <w:rFonts w:cs="Arial"/>
          <w:color w:val="auto"/>
          <w:sz w:val="20"/>
          <w:szCs w:val="20"/>
        </w:rPr>
        <w:t>.</w:t>
      </w:r>
      <w:r w:rsidRPr="00367C4C">
        <w:rPr>
          <w:rFonts w:cs="Arial"/>
          <w:color w:val="auto"/>
          <w:sz w:val="20"/>
          <w:szCs w:val="20"/>
        </w:rPr>
        <w:t xml:space="preserve"> Validating all data input and parsing code against malformed or unexpected data is a common way attackers try to exploit software. Data </w:t>
      </w:r>
      <w:proofErr w:type="spellStart"/>
      <w:r w:rsidRPr="00367C4C">
        <w:rPr>
          <w:rFonts w:cs="Arial"/>
          <w:color w:val="auto"/>
          <w:sz w:val="20"/>
          <w:szCs w:val="20"/>
        </w:rPr>
        <w:t>fuzzing</w:t>
      </w:r>
      <w:proofErr w:type="spellEnd"/>
      <w:r w:rsidRPr="00367C4C">
        <w:rPr>
          <w:rFonts w:cs="Arial"/>
          <w:color w:val="auto"/>
          <w:sz w:val="20"/>
          <w:szCs w:val="20"/>
        </w:rPr>
        <w:t xml:space="preserve"> is a general testing technique that can help prevent such attacks.</w:t>
      </w:r>
    </w:p>
    <w:p w:rsidR="008578FB" w:rsidRPr="00367C4C" w:rsidRDefault="008578FB" w:rsidP="007A348A">
      <w:pPr>
        <w:pStyle w:val="BulletedList"/>
      </w:pPr>
      <w:r w:rsidRPr="00367C4C">
        <w:t>Penetration testing</w:t>
      </w:r>
      <w:r w:rsidR="00B71034" w:rsidRPr="00367C4C">
        <w:t>.</w:t>
      </w:r>
      <w:r w:rsidRPr="00367C4C">
        <w:t xml:space="preserve"> Use the threat models to determine priorities, test, and attack the software as a hacker might. Use existing tools or design new tools</w:t>
      </w:r>
      <w:r w:rsidR="002A7DCD" w:rsidRPr="00367C4C">
        <w:t>,</w:t>
      </w:r>
      <w:r w:rsidRPr="00367C4C">
        <w:t xml:space="preserve"> if needed.</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Hire third-party security firms as appropriate</w:t>
      </w:r>
      <w:r w:rsidR="00B71034" w:rsidRPr="00367C4C">
        <w:rPr>
          <w:rFonts w:cs="Arial"/>
          <w:color w:val="auto"/>
          <w:sz w:val="20"/>
          <w:szCs w:val="20"/>
        </w:rPr>
        <w:t>.</w:t>
      </w:r>
      <w:r w:rsidRPr="00367C4C">
        <w:rPr>
          <w:rFonts w:cs="Arial"/>
          <w:color w:val="auto"/>
          <w:sz w:val="20"/>
          <w:szCs w:val="20"/>
        </w:rPr>
        <w:t xml:space="preserve"> Depending on the business goals for your project and availability of resources, consider engaging an external security firm for a security review or penetration testing.</w:t>
      </w:r>
    </w:p>
    <w:p w:rsidR="008578FB" w:rsidRPr="00367C4C" w:rsidRDefault="008578FB" w:rsidP="007A348A">
      <w:pPr>
        <w:pStyle w:val="BulletedList"/>
      </w:pPr>
      <w:r w:rsidRPr="00367C4C">
        <w:lastRenderedPageBreak/>
        <w:t>Develop and use vulnerability regression tests</w:t>
      </w:r>
      <w:r w:rsidR="00B71034" w:rsidRPr="00367C4C">
        <w:t>.</w:t>
      </w:r>
      <w:r w:rsidRPr="00367C4C">
        <w:t xml:space="preserve"> If the code has ever had </w:t>
      </w:r>
      <w:proofErr w:type="gramStart"/>
      <w:r w:rsidRPr="00367C4C">
        <w:t>a security</w:t>
      </w:r>
      <w:proofErr w:type="gramEnd"/>
      <w:r w:rsidRPr="00367C4C">
        <w:t xml:space="preserve"> vulnerability reported, </w:t>
      </w:r>
      <w:r w:rsidR="00585C1C" w:rsidRPr="00367C4C">
        <w:t xml:space="preserve">it is </w:t>
      </w:r>
      <w:r w:rsidRPr="00367C4C">
        <w:t>strongly suggest</w:t>
      </w:r>
      <w:r w:rsidR="00585C1C" w:rsidRPr="00367C4C">
        <w:t>ed</w:t>
      </w:r>
      <w:r w:rsidRPr="00367C4C">
        <w:t xml:space="preserve"> that you add regression tests to the test suite for that component to ensure that similar vulnerabilities are not inadvertently re-introduced to the code. Similarly, if there are other products with similar functionality in the market that have suffered publicly reported vulnerabilities, add tests to the test plan to prevent similar vulnerabilities.</w:t>
      </w:r>
    </w:p>
    <w:p w:rsidR="008578FB" w:rsidRPr="00367C4C" w:rsidRDefault="008578FB" w:rsidP="007A348A">
      <w:pPr>
        <w:pStyle w:val="BulletedList"/>
      </w:pPr>
      <w:r w:rsidRPr="00367C4C">
        <w:t xml:space="preserve">For </w:t>
      </w:r>
      <w:r w:rsidR="00060FBE" w:rsidRPr="00367C4C">
        <w:t>online services and/or LOB applications</w:t>
      </w:r>
      <w:r w:rsidRPr="00367C4C">
        <w:t>, conduct data flow testing. Any externally accessible pages and interfaces must have tests. This should include pages that automatically redirect.</w:t>
      </w:r>
    </w:p>
    <w:p w:rsidR="008578FB" w:rsidRPr="00367C4C" w:rsidRDefault="008578FB" w:rsidP="007A348A">
      <w:pPr>
        <w:pStyle w:val="BulletedList"/>
      </w:pPr>
      <w:r w:rsidRPr="00367C4C">
        <w:t xml:space="preserve">Run through your test cases with </w:t>
      </w:r>
      <w:proofErr w:type="spellStart"/>
      <w:r w:rsidRPr="00367C4C">
        <w:t>WinHTTP</w:t>
      </w:r>
      <w:proofErr w:type="spellEnd"/>
      <w:r w:rsidR="00585C1C" w:rsidRPr="00367C4C">
        <w:t>,</w:t>
      </w:r>
      <w:r w:rsidRPr="00367C4C">
        <w:t xml:space="preserve"> the debug version of </w:t>
      </w:r>
      <w:proofErr w:type="spellStart"/>
      <w:r w:rsidRPr="00367C4C">
        <w:t>wininet</w:t>
      </w:r>
      <w:proofErr w:type="spellEnd"/>
      <w:r w:rsidRPr="00367C4C">
        <w:t>, or another application that captures all page transitions. Make sure that no part of the flow can be bypassed.</w:t>
      </w:r>
    </w:p>
    <w:p w:rsidR="008578FB" w:rsidRPr="00367C4C" w:rsidRDefault="008578FB" w:rsidP="007A348A">
      <w:pPr>
        <w:pStyle w:val="BulletedList"/>
      </w:pPr>
      <w:r w:rsidRPr="00367C4C">
        <w:t>If the feature exposes SOAP or DCOM interfaces or any other services, these must also be tested. Ensure that no step can be skipped or bypassed.</w:t>
      </w:r>
    </w:p>
    <w:p w:rsidR="008578FB" w:rsidRPr="00367C4C" w:rsidRDefault="008578FB" w:rsidP="007A348A">
      <w:pPr>
        <w:pStyle w:val="BulletedList"/>
      </w:pPr>
      <w:r w:rsidRPr="00367C4C">
        <w:t>If your feature requires authenticating a user before providing access</w:t>
      </w:r>
      <w:r w:rsidR="00E501B2" w:rsidRPr="00367C4C">
        <w:t>,</w:t>
      </w:r>
      <w:r w:rsidRPr="00367C4C">
        <w:t xml:space="preserve"> ensure that it is not possible to bypass this authentication step by directly connecting to the backend.</w:t>
      </w:r>
    </w:p>
    <w:p w:rsidR="008578FB" w:rsidRPr="00367C4C" w:rsidRDefault="008578FB" w:rsidP="007A348A">
      <w:pPr>
        <w:pStyle w:val="BulletedList"/>
      </w:pPr>
      <w:r w:rsidRPr="00367C4C">
        <w:t xml:space="preserve">For </w:t>
      </w:r>
      <w:r w:rsidR="00060FBE" w:rsidRPr="00367C4C">
        <w:t>online services and/or LOB applications</w:t>
      </w:r>
      <w:r w:rsidRPr="00367C4C">
        <w:t xml:space="preserve">, conduct replay testing. Replay all messages for any scenario you are responsible for to ensure that the expected outcome occurs. For example, try and change </w:t>
      </w:r>
      <w:r w:rsidR="00736DF7" w:rsidRPr="00367C4C">
        <w:t xml:space="preserve">the </w:t>
      </w:r>
      <w:r w:rsidRPr="00367C4C">
        <w:t xml:space="preserve">password and then repeat, </w:t>
      </w:r>
      <w:r w:rsidR="000C5F05" w:rsidRPr="00367C4C">
        <w:t xml:space="preserve">or </w:t>
      </w:r>
      <w:r w:rsidRPr="00367C4C">
        <w:t>attempt to reuse security tokens in other contexts (</w:t>
      </w:r>
      <w:r w:rsidR="00585C1C" w:rsidRPr="00367C4C">
        <w:t>for example,</w:t>
      </w:r>
      <w:r w:rsidRPr="00367C4C">
        <w:t xml:space="preserve"> try using a login token in a password reset flow).</w:t>
      </w:r>
    </w:p>
    <w:p w:rsidR="008578FB" w:rsidRPr="00367C4C" w:rsidRDefault="008578FB" w:rsidP="007A348A">
      <w:pPr>
        <w:pStyle w:val="BulletedList"/>
      </w:pPr>
      <w:r w:rsidRPr="00367C4C">
        <w:t xml:space="preserve">For </w:t>
      </w:r>
      <w:r w:rsidR="00060FBE" w:rsidRPr="00367C4C">
        <w:t>online services and/or LOB applications</w:t>
      </w:r>
      <w:r w:rsidRPr="00367C4C">
        <w:t xml:space="preserve">, cover input validation testing scenarios and variants. Do not do this through a </w:t>
      </w:r>
      <w:r w:rsidR="00585C1C" w:rsidRPr="00367C4C">
        <w:t>W</w:t>
      </w:r>
      <w:r w:rsidRPr="00367C4C">
        <w:t>eb browser</w:t>
      </w:r>
      <w:r w:rsidR="000C5F05" w:rsidRPr="00367C4C">
        <w:t xml:space="preserve">, since </w:t>
      </w:r>
      <w:r w:rsidRPr="00367C4C">
        <w:t>it will honor server</w:t>
      </w:r>
      <w:r w:rsidR="00585C1C" w:rsidRPr="00367C4C">
        <w:t>-</w:t>
      </w:r>
      <w:r w:rsidRPr="00367C4C">
        <w:t>specified field lengths. Test cases must cover the following scenarios:</w:t>
      </w:r>
    </w:p>
    <w:p w:rsidR="00B71034" w:rsidRPr="00367C4C" w:rsidRDefault="008578FB" w:rsidP="00D30941">
      <w:pPr>
        <w:pStyle w:val="BulletedList"/>
        <w:numPr>
          <w:ilvl w:val="1"/>
          <w:numId w:val="56"/>
        </w:numPr>
        <w:ind w:left="720"/>
      </w:pPr>
      <w:r w:rsidRPr="00367C4C">
        <w:t>Random inputs</w:t>
      </w:r>
      <w:r w:rsidR="00585C1C" w:rsidRPr="00367C4C">
        <w:t>.</w:t>
      </w:r>
      <w:r w:rsidRPr="00367C4C">
        <w:t xml:space="preserve"> Ensure that a full range of ASCII and Unicode characters are used. All verification should be “allow” based instead of “block” based (deny everything that is not explicitly allowed).</w:t>
      </w:r>
    </w:p>
    <w:p w:rsidR="00B71034" w:rsidRPr="00367C4C" w:rsidRDefault="008578FB" w:rsidP="00D30941">
      <w:pPr>
        <w:pStyle w:val="BulletedList"/>
        <w:numPr>
          <w:ilvl w:val="1"/>
          <w:numId w:val="56"/>
        </w:numPr>
        <w:ind w:left="720"/>
      </w:pPr>
      <w:r w:rsidRPr="00367C4C">
        <w:t>Large inputs</w:t>
      </w:r>
      <w:r w:rsidR="00585C1C" w:rsidRPr="00367C4C">
        <w:t>.</w:t>
      </w:r>
      <w:r w:rsidRPr="00367C4C">
        <w:t xml:space="preserve"> Large strings should be attempted.</w:t>
      </w:r>
    </w:p>
    <w:p w:rsidR="00B71034" w:rsidRPr="00367C4C" w:rsidRDefault="008578FB" w:rsidP="00D30941">
      <w:pPr>
        <w:pStyle w:val="BulletedList"/>
        <w:numPr>
          <w:ilvl w:val="1"/>
          <w:numId w:val="56"/>
        </w:numPr>
        <w:ind w:left="720"/>
      </w:pPr>
      <w:r w:rsidRPr="00367C4C">
        <w:t>Script injection. Cross</w:t>
      </w:r>
      <w:r w:rsidR="00585C1C" w:rsidRPr="00367C4C">
        <w:t>-</w:t>
      </w:r>
      <w:r w:rsidRPr="00367C4C">
        <w:t xml:space="preserve">site scripting (XSS) tests must be done using </w:t>
      </w:r>
      <w:r w:rsidR="00736DF7" w:rsidRPr="00367C4C">
        <w:t xml:space="preserve">the </w:t>
      </w:r>
      <w:proofErr w:type="spellStart"/>
      <w:r w:rsidRPr="00367C4C">
        <w:t>XSScan</w:t>
      </w:r>
      <w:proofErr w:type="spellEnd"/>
      <w:r w:rsidRPr="00367C4C">
        <w:t xml:space="preserve"> tool (as noted in </w:t>
      </w:r>
      <w:hyperlink w:anchor="_Security_Requirements" w:history="1">
        <w:r w:rsidR="000835F7" w:rsidRPr="00367C4C">
          <w:rPr>
            <w:rStyle w:val="Hyperlink"/>
            <w:rFonts w:cs="Arial"/>
            <w:sz w:val="20"/>
          </w:rPr>
          <w:t>R</w:t>
        </w:r>
        <w:r w:rsidRPr="00367C4C">
          <w:rPr>
            <w:rStyle w:val="Hyperlink"/>
            <w:rFonts w:cs="Arial"/>
            <w:sz w:val="20"/>
          </w:rPr>
          <w:t>equirements</w:t>
        </w:r>
      </w:hyperlink>
      <w:r w:rsidRPr="00367C4C">
        <w:t>).</w:t>
      </w:r>
    </w:p>
    <w:p w:rsidR="00B71034" w:rsidRPr="00367C4C" w:rsidRDefault="008578FB" w:rsidP="00D30941">
      <w:pPr>
        <w:pStyle w:val="BulletedList"/>
        <w:numPr>
          <w:ilvl w:val="1"/>
          <w:numId w:val="56"/>
        </w:numPr>
        <w:ind w:left="720"/>
      </w:pPr>
      <w:r w:rsidRPr="00367C4C">
        <w:t>SQL injection.</w:t>
      </w:r>
    </w:p>
    <w:p w:rsidR="00B71034" w:rsidRPr="00367C4C" w:rsidRDefault="008578FB" w:rsidP="00D30941">
      <w:pPr>
        <w:pStyle w:val="BulletedList"/>
        <w:numPr>
          <w:ilvl w:val="1"/>
          <w:numId w:val="56"/>
        </w:numPr>
        <w:ind w:left="720"/>
      </w:pPr>
      <w:r w:rsidRPr="00367C4C">
        <w:t>Path traversal. Try and pass filenames</w:t>
      </w:r>
      <w:r w:rsidR="000835F7" w:rsidRPr="00367C4C">
        <w:t>,</w:t>
      </w:r>
      <w:r w:rsidRPr="00367C4C">
        <w:t xml:space="preserve"> </w:t>
      </w:r>
      <w:proofErr w:type="gramStart"/>
      <w:r w:rsidRPr="00367C4C">
        <w:t>like ..</w:t>
      </w:r>
      <w:proofErr w:type="gramEnd"/>
      <w:r w:rsidRPr="00367C4C">
        <w:t>/../../../../../../boot.ini</w:t>
      </w:r>
      <w:r w:rsidR="000835F7" w:rsidRPr="00367C4C">
        <w:t>,</w:t>
      </w:r>
      <w:r w:rsidRPr="00367C4C">
        <w:t xml:space="preserve"> to bypass directory access controls.</w:t>
      </w:r>
    </w:p>
    <w:p w:rsidR="00B71034" w:rsidRPr="00367C4C" w:rsidRDefault="008578FB" w:rsidP="00D30941">
      <w:pPr>
        <w:pStyle w:val="BulletedList"/>
        <w:numPr>
          <w:ilvl w:val="1"/>
          <w:numId w:val="56"/>
        </w:numPr>
        <w:ind w:left="720"/>
      </w:pPr>
      <w:r w:rsidRPr="00367C4C">
        <w:t xml:space="preserve">Malformed XML blobs. Attempt to submit XML that does not match the target schema, if your feature uses XSL attempt to pass XSL processing instructions within your input. Note </w:t>
      </w:r>
      <w:r w:rsidR="000835F7" w:rsidRPr="00367C4C">
        <w:t xml:space="preserve">that </w:t>
      </w:r>
      <w:r w:rsidRPr="00367C4C">
        <w:t>this is best done either using valid</w:t>
      </w:r>
      <w:r w:rsidR="000835F7" w:rsidRPr="00367C4C">
        <w:t>,</w:t>
      </w:r>
      <w:r w:rsidRPr="00367C4C">
        <w:t xml:space="preserve"> but slightly incorrect</w:t>
      </w:r>
      <w:r w:rsidR="000835F7" w:rsidRPr="00367C4C">
        <w:t>,</w:t>
      </w:r>
      <w:r w:rsidRPr="00367C4C">
        <w:t xml:space="preserve"> XML data to bypass the .N</w:t>
      </w:r>
      <w:r w:rsidR="00585C1C" w:rsidRPr="00367C4C">
        <w:t>ET</w:t>
      </w:r>
      <w:r w:rsidRPr="00367C4C">
        <w:t xml:space="preserve"> validation code or disabling .N</w:t>
      </w:r>
      <w:r w:rsidR="00585C1C" w:rsidRPr="00367C4C">
        <w:t>ET</w:t>
      </w:r>
      <w:r w:rsidRPr="00367C4C">
        <w:t xml:space="preserve"> validation checks before testing. All final release code to be used in production environments must not disable XML and other validation code in .NET.</w:t>
      </w:r>
    </w:p>
    <w:p w:rsidR="00D24CC3" w:rsidRPr="00367C4C" w:rsidRDefault="00A91128" w:rsidP="00B022A2">
      <w:pPr>
        <w:numPr>
          <w:ilvl w:val="0"/>
          <w:numId w:val="33"/>
        </w:numPr>
        <w:tabs>
          <w:tab w:val="clear" w:pos="720"/>
        </w:tabs>
        <w:spacing w:before="200" w:after="60" w:line="276" w:lineRule="auto"/>
        <w:ind w:left="360"/>
        <w:jc w:val="left"/>
        <w:rPr>
          <w:rFonts w:cs="Arial"/>
        </w:rPr>
      </w:pPr>
      <w:r w:rsidRPr="00367C4C">
        <w:rPr>
          <w:rFonts w:cs="Arial"/>
        </w:rPr>
        <w:t>Secure Code Review. Security code reviews are a critical component of the Security Development Lifecycle. Given the opportunity to review old code or work on a new cool feature, developers lean towards the la</w:t>
      </w:r>
      <w:r w:rsidR="00645163" w:rsidRPr="00367C4C">
        <w:rPr>
          <w:rFonts w:cs="Arial"/>
        </w:rPr>
        <w:t>t</w:t>
      </w:r>
      <w:r w:rsidRPr="00367C4C">
        <w:rPr>
          <w:rFonts w:cs="Arial"/>
        </w:rPr>
        <w:t>ter. Unsurprisingly, attackers don't target only new functionality; they will attack all code</w:t>
      </w:r>
      <w:r w:rsidR="00934F2F" w:rsidRPr="00367C4C">
        <w:rPr>
          <w:rFonts w:cs="Arial"/>
        </w:rPr>
        <w:t>,</w:t>
      </w:r>
      <w:r w:rsidRPr="00367C4C">
        <w:rPr>
          <w:rFonts w:cs="Arial"/>
        </w:rPr>
        <w:t xml:space="preserve"> regardless of its age. Waiting to make the code more secure in the next version of the product is not a good solution for protecting customers</w:t>
      </w:r>
      <w:r w:rsidR="00D05EF4" w:rsidRPr="00367C4C">
        <w:rPr>
          <w:rFonts w:cs="Arial"/>
        </w:rPr>
        <w:t>,</w:t>
      </w:r>
      <w:r w:rsidRPr="00367C4C">
        <w:rPr>
          <w:rFonts w:cs="Arial"/>
        </w:rPr>
        <w:t xml:space="preserve"> and therefore</w:t>
      </w:r>
      <w:r w:rsidR="00D05EF4" w:rsidRPr="00367C4C">
        <w:rPr>
          <w:rFonts w:cs="Arial"/>
        </w:rPr>
        <w:t>,</w:t>
      </w:r>
      <w:r w:rsidRPr="00367C4C">
        <w:rPr>
          <w:rFonts w:cs="Arial"/>
        </w:rPr>
        <w:t xml:space="preserve"> high-risk items (</w:t>
      </w:r>
      <w:r w:rsidR="000D5B3C" w:rsidRPr="00367C4C">
        <w:rPr>
          <w:rFonts w:cs="Arial"/>
        </w:rPr>
        <w:t>Critical</w:t>
      </w:r>
      <w:r w:rsidRPr="00367C4C">
        <w:rPr>
          <w:rFonts w:cs="Arial"/>
        </w:rPr>
        <w:t>) that are considered the most sensitive</w:t>
      </w:r>
      <w:r w:rsidR="00D05EF4" w:rsidRPr="00367C4C">
        <w:rPr>
          <w:rFonts w:cs="Arial"/>
        </w:rPr>
        <w:t xml:space="preserve"> and </w:t>
      </w:r>
      <w:r w:rsidRPr="00367C4C">
        <w:rPr>
          <w:rFonts w:cs="Arial"/>
        </w:rPr>
        <w:t>important for security should be reviewed in depth at the earliest opportunity.</w:t>
      </w:r>
    </w:p>
    <w:p w:rsidR="00D24CC3" w:rsidRPr="00367C4C" w:rsidRDefault="00A91128" w:rsidP="00060FBE">
      <w:pPr>
        <w:spacing w:before="60" w:after="60" w:line="276" w:lineRule="auto"/>
        <w:ind w:left="360"/>
        <w:jc w:val="left"/>
        <w:rPr>
          <w:rFonts w:cs="Arial"/>
        </w:rPr>
      </w:pPr>
      <w:r w:rsidRPr="00367C4C">
        <w:rPr>
          <w:rFonts w:cs="Arial"/>
        </w:rPr>
        <w:t>Determine the most at</w:t>
      </w:r>
      <w:r w:rsidR="00EE5E85" w:rsidRPr="00367C4C">
        <w:rPr>
          <w:rFonts w:cs="Arial"/>
        </w:rPr>
        <w:t>-</w:t>
      </w:r>
      <w:r w:rsidRPr="00367C4C">
        <w:rPr>
          <w:rFonts w:cs="Arial"/>
        </w:rPr>
        <w:t>risk components (</w:t>
      </w:r>
      <w:r w:rsidR="000D5B3C" w:rsidRPr="00367C4C">
        <w:rPr>
          <w:rFonts w:cs="Arial"/>
        </w:rPr>
        <w:t>Critical</w:t>
      </w:r>
      <w:r w:rsidRPr="00367C4C">
        <w:rPr>
          <w:rFonts w:cs="Arial"/>
        </w:rPr>
        <w:t>) and perform an in</w:t>
      </w:r>
      <w:r w:rsidR="00D05EF4" w:rsidRPr="00367C4C">
        <w:rPr>
          <w:rFonts w:cs="Arial"/>
        </w:rPr>
        <w:t>-</w:t>
      </w:r>
      <w:r w:rsidRPr="00367C4C">
        <w:rPr>
          <w:rFonts w:cs="Arial"/>
        </w:rPr>
        <w:t xml:space="preserve">depth security review of the code making up those components. For critical components or if time allows, also review </w:t>
      </w:r>
      <w:r w:rsidR="000D5B3C" w:rsidRPr="00367C4C">
        <w:rPr>
          <w:rFonts w:cs="Arial"/>
        </w:rPr>
        <w:t>Important</w:t>
      </w:r>
      <w:r w:rsidR="00645163" w:rsidRPr="00367C4C">
        <w:rPr>
          <w:rFonts w:cs="Arial"/>
        </w:rPr>
        <w:t xml:space="preserve"> items</w:t>
      </w:r>
      <w:r w:rsidRPr="00367C4C">
        <w:rPr>
          <w:rFonts w:cs="Arial"/>
        </w:rPr>
        <w:t xml:space="preserve">. Use the following </w:t>
      </w:r>
      <w:r w:rsidR="00645163" w:rsidRPr="00367C4C">
        <w:rPr>
          <w:rFonts w:cs="Arial"/>
        </w:rPr>
        <w:t xml:space="preserve">guidelines </w:t>
      </w:r>
      <w:r w:rsidRPr="00367C4C">
        <w:rPr>
          <w:rFonts w:cs="Arial"/>
        </w:rPr>
        <w:t xml:space="preserve">to determine the most at-risk components. </w:t>
      </w:r>
    </w:p>
    <w:p w:rsidR="00D24CC3" w:rsidRPr="00367C4C" w:rsidRDefault="00A91128" w:rsidP="00D24CC3">
      <w:pPr>
        <w:spacing w:before="60" w:after="60" w:line="240" w:lineRule="auto"/>
        <w:ind w:left="360"/>
        <w:jc w:val="left"/>
        <w:rPr>
          <w:rFonts w:cs="Arial"/>
        </w:rPr>
      </w:pPr>
      <w:r w:rsidRPr="00367C4C">
        <w:rPr>
          <w:rFonts w:cs="Arial"/>
        </w:rPr>
        <w:lastRenderedPageBreak/>
        <w:t xml:space="preserve">1. Define the code review </w:t>
      </w:r>
      <w:r w:rsidR="00645163" w:rsidRPr="00367C4C">
        <w:rPr>
          <w:rFonts w:cs="Arial"/>
        </w:rPr>
        <w:t>priority</w:t>
      </w:r>
      <w:r w:rsidRPr="00367C4C">
        <w:rPr>
          <w:rFonts w:cs="Arial"/>
        </w:rPr>
        <w:t xml:space="preserve"> based on the</w:t>
      </w:r>
      <w:r w:rsidR="00645163" w:rsidRPr="00367C4C">
        <w:rPr>
          <w:rFonts w:cs="Arial"/>
        </w:rPr>
        <w:t>se criteria:</w:t>
      </w:r>
    </w:p>
    <w:p w:rsidR="00645163" w:rsidRPr="00367C4C" w:rsidRDefault="000D5B3C" w:rsidP="00D30941">
      <w:pPr>
        <w:numPr>
          <w:ilvl w:val="1"/>
          <w:numId w:val="66"/>
        </w:numPr>
        <w:tabs>
          <w:tab w:val="clear" w:pos="1440"/>
        </w:tabs>
        <w:spacing w:before="60" w:after="60" w:line="276" w:lineRule="auto"/>
        <w:ind w:left="720"/>
        <w:rPr>
          <w:rFonts w:cs="Arial"/>
        </w:rPr>
      </w:pPr>
      <w:r w:rsidRPr="00367C4C">
        <w:rPr>
          <w:rFonts w:cs="Arial"/>
          <w:b/>
        </w:rPr>
        <w:t>Critical</w:t>
      </w:r>
      <w:r w:rsidR="00645163" w:rsidRPr="00367C4C">
        <w:rPr>
          <w:rFonts w:cs="Arial"/>
        </w:rPr>
        <w:t xml:space="preserve"> </w:t>
      </w:r>
      <w:r w:rsidR="0002110D" w:rsidRPr="00367C4C">
        <w:rPr>
          <w:rFonts w:cs="Arial"/>
          <w:b/>
        </w:rPr>
        <w:t>code</w:t>
      </w:r>
      <w:r w:rsidR="00645163" w:rsidRPr="00367C4C">
        <w:rPr>
          <w:rFonts w:cs="Arial"/>
        </w:rPr>
        <w:t xml:space="preserve"> is considered to be the most sensitive from a security standpoint. The following are examples of </w:t>
      </w:r>
      <w:r w:rsidRPr="00367C4C">
        <w:rPr>
          <w:rFonts w:cs="Arial"/>
        </w:rPr>
        <w:t>Critical</w:t>
      </w:r>
      <w:r w:rsidR="00645163" w:rsidRPr="00367C4C">
        <w:rPr>
          <w:rFonts w:cs="Arial"/>
        </w:rPr>
        <w:t xml:space="preserve"> code, but please note this is not necessarily a definitive list. </w:t>
      </w:r>
      <w:r w:rsidRPr="00367C4C">
        <w:rPr>
          <w:rFonts w:cs="Arial"/>
        </w:rPr>
        <w:t>Critical</w:t>
      </w:r>
      <w:r w:rsidR="00645163" w:rsidRPr="00367C4C">
        <w:rPr>
          <w:rFonts w:cs="Arial"/>
        </w:rPr>
        <w:t xml:space="preserve"> code is all Internet- or network-facing code, code in the Trusted Computing Base (TCB)—such as kernel or SYSTEM code, code running as administrator or Local System, code running as an elevated user (also includes </w:t>
      </w:r>
      <w:proofErr w:type="spellStart"/>
      <w:r w:rsidR="00645163" w:rsidRPr="00367C4C">
        <w:rPr>
          <w:rFonts w:cs="Arial"/>
        </w:rPr>
        <w:t>LocalService</w:t>
      </w:r>
      <w:proofErr w:type="spellEnd"/>
      <w:r w:rsidR="00645163" w:rsidRPr="00367C4C">
        <w:rPr>
          <w:rFonts w:cs="Arial"/>
        </w:rPr>
        <w:t xml:space="preserve"> and </w:t>
      </w:r>
      <w:proofErr w:type="spellStart"/>
      <w:r w:rsidR="00645163" w:rsidRPr="00367C4C">
        <w:rPr>
          <w:rFonts w:cs="Arial"/>
        </w:rPr>
        <w:t>NetworkService</w:t>
      </w:r>
      <w:proofErr w:type="spellEnd"/>
      <w:r w:rsidR="00645163" w:rsidRPr="00367C4C">
        <w:rPr>
          <w:rFonts w:cs="Arial"/>
        </w:rPr>
        <w:t xml:space="preserve">), or features with a prior history of vulnerability, regardless of version. Any code that handles secret data, such as encryption keys and passwords, is considered </w:t>
      </w:r>
      <w:r w:rsidRPr="00367C4C">
        <w:rPr>
          <w:rFonts w:cs="Arial"/>
        </w:rPr>
        <w:t>Critical</w:t>
      </w:r>
      <w:r w:rsidR="00645163" w:rsidRPr="00367C4C">
        <w:rPr>
          <w:rFonts w:cs="Arial"/>
        </w:rPr>
        <w:t xml:space="preserve"> code. For managed code, </w:t>
      </w:r>
      <w:r w:rsidRPr="00367C4C">
        <w:rPr>
          <w:rFonts w:cs="Arial"/>
        </w:rPr>
        <w:t>Critical</w:t>
      </w:r>
      <w:r w:rsidR="00645163" w:rsidRPr="00367C4C">
        <w:rPr>
          <w:rFonts w:cs="Arial"/>
        </w:rPr>
        <w:t xml:space="preserve"> code is considered to be any unverifiable code (any code that the standard PEVerify.exe tool reports as not verified). All code supporting functionality exposed on the maximum attack surface is considered </w:t>
      </w:r>
      <w:r w:rsidRPr="00367C4C">
        <w:rPr>
          <w:rFonts w:cs="Arial"/>
        </w:rPr>
        <w:t>Critical</w:t>
      </w:r>
      <w:r w:rsidR="00645163" w:rsidRPr="00367C4C">
        <w:rPr>
          <w:rFonts w:cs="Arial"/>
        </w:rPr>
        <w:t xml:space="preserve"> code by definition.</w:t>
      </w:r>
    </w:p>
    <w:p w:rsidR="00645163" w:rsidRPr="00367C4C" w:rsidRDefault="000D5B3C" w:rsidP="00D30941">
      <w:pPr>
        <w:numPr>
          <w:ilvl w:val="1"/>
          <w:numId w:val="66"/>
        </w:numPr>
        <w:tabs>
          <w:tab w:val="clear" w:pos="1440"/>
        </w:tabs>
        <w:spacing w:before="60" w:after="60" w:line="276" w:lineRule="auto"/>
        <w:ind w:left="720"/>
        <w:rPr>
          <w:rFonts w:cs="Arial"/>
        </w:rPr>
      </w:pPr>
      <w:r w:rsidRPr="00367C4C">
        <w:rPr>
          <w:rFonts w:cs="Arial"/>
          <w:b/>
          <w:bCs/>
        </w:rPr>
        <w:t>Important code</w:t>
      </w:r>
      <w:r w:rsidR="00645163" w:rsidRPr="00367C4C">
        <w:rPr>
          <w:rFonts w:cs="Arial"/>
        </w:rPr>
        <w:t xml:space="preserve"> is optionally installed code that runs with user privilege, or code that is installed by default that doesn't meet the </w:t>
      </w:r>
      <w:r w:rsidRPr="00367C4C">
        <w:rPr>
          <w:rFonts w:cs="Arial"/>
        </w:rPr>
        <w:t>Critical</w:t>
      </w:r>
      <w:r w:rsidR="00645163" w:rsidRPr="00367C4C">
        <w:rPr>
          <w:rFonts w:cs="Arial"/>
        </w:rPr>
        <w:t xml:space="preserve"> criteria.</w:t>
      </w:r>
    </w:p>
    <w:p w:rsidR="00645163" w:rsidRPr="00367C4C" w:rsidRDefault="000D5B3C" w:rsidP="00D30941">
      <w:pPr>
        <w:numPr>
          <w:ilvl w:val="1"/>
          <w:numId w:val="66"/>
        </w:numPr>
        <w:tabs>
          <w:tab w:val="clear" w:pos="1440"/>
        </w:tabs>
        <w:spacing w:before="60" w:after="60" w:line="276" w:lineRule="auto"/>
        <w:ind w:left="720"/>
        <w:rPr>
          <w:rFonts w:cs="Arial"/>
        </w:rPr>
      </w:pPr>
      <w:r w:rsidRPr="00367C4C">
        <w:rPr>
          <w:rFonts w:cs="Arial"/>
          <w:b/>
          <w:bCs/>
        </w:rPr>
        <w:t>Moderate code</w:t>
      </w:r>
      <w:r w:rsidR="00645163" w:rsidRPr="00367C4C">
        <w:rPr>
          <w:rFonts w:cs="Arial"/>
        </w:rPr>
        <w:t xml:space="preserve"> is rarely used code and setup code. </w:t>
      </w:r>
      <w:r w:rsidR="00645163" w:rsidRPr="00367C4C">
        <w:rPr>
          <w:rFonts w:cs="Arial"/>
          <w:i/>
        </w:rPr>
        <w:t xml:space="preserve">Setup code that handles secret data, such as encryption keys and passwords, is always considered </w:t>
      </w:r>
      <w:r w:rsidRPr="00367C4C">
        <w:rPr>
          <w:rFonts w:cs="Arial"/>
          <w:i/>
        </w:rPr>
        <w:t>Critical</w:t>
      </w:r>
      <w:r w:rsidR="00645163" w:rsidRPr="00367C4C">
        <w:rPr>
          <w:rFonts w:cs="Arial"/>
          <w:i/>
        </w:rPr>
        <w:t xml:space="preserve"> code.</w:t>
      </w:r>
    </w:p>
    <w:p w:rsidR="00645163" w:rsidRPr="00367C4C" w:rsidRDefault="00645163" w:rsidP="00D30941">
      <w:pPr>
        <w:numPr>
          <w:ilvl w:val="1"/>
          <w:numId w:val="66"/>
        </w:numPr>
        <w:tabs>
          <w:tab w:val="clear" w:pos="1440"/>
        </w:tabs>
        <w:spacing w:before="60" w:after="60" w:line="276" w:lineRule="auto"/>
        <w:ind w:left="720"/>
        <w:rPr>
          <w:rFonts w:cs="Arial"/>
        </w:rPr>
      </w:pPr>
      <w:r w:rsidRPr="00367C4C">
        <w:rPr>
          <w:rFonts w:cs="Arial"/>
        </w:rPr>
        <w:t xml:space="preserve">Any code or component with high rates of security bug discovery is considered to be </w:t>
      </w:r>
      <w:r w:rsidR="000D5B3C" w:rsidRPr="00367C4C">
        <w:rPr>
          <w:rFonts w:cs="Arial"/>
          <w:bCs/>
        </w:rPr>
        <w:t>Critical</w:t>
      </w:r>
      <w:r w:rsidRPr="00367C4C">
        <w:rPr>
          <w:rFonts w:cs="Arial"/>
        </w:rPr>
        <w:t xml:space="preserve"> code, even if it otherwise maps to </w:t>
      </w:r>
      <w:proofErr w:type="gramStart"/>
      <w:r w:rsidR="000D5B3C" w:rsidRPr="00367C4C">
        <w:rPr>
          <w:rFonts w:cs="Arial"/>
        </w:rPr>
        <w:t>Important</w:t>
      </w:r>
      <w:proofErr w:type="gramEnd"/>
      <w:r w:rsidRPr="00367C4C">
        <w:rPr>
          <w:rFonts w:cs="Arial"/>
        </w:rPr>
        <w:t xml:space="preserve"> or </w:t>
      </w:r>
      <w:r w:rsidR="000D5B3C" w:rsidRPr="00367C4C">
        <w:rPr>
          <w:rFonts w:cs="Arial"/>
        </w:rPr>
        <w:t>Moderate</w:t>
      </w:r>
      <w:r w:rsidRPr="00367C4C">
        <w:rPr>
          <w:rFonts w:cs="Arial"/>
        </w:rPr>
        <w:t xml:space="preserve"> per the previous definitions. While the definition of high rates is subjective within the team, it is important to examine the portions of code that have experienced the highest rates of security issues with extra scrutiny.</w:t>
      </w:r>
    </w:p>
    <w:p w:rsidR="00645163" w:rsidRPr="00367C4C" w:rsidRDefault="00645163" w:rsidP="00D30941">
      <w:pPr>
        <w:numPr>
          <w:ilvl w:val="1"/>
          <w:numId w:val="66"/>
        </w:numPr>
        <w:tabs>
          <w:tab w:val="clear" w:pos="1440"/>
        </w:tabs>
        <w:spacing w:before="60" w:after="60" w:line="276" w:lineRule="auto"/>
        <w:ind w:left="720"/>
        <w:rPr>
          <w:rFonts w:cs="Arial"/>
        </w:rPr>
      </w:pPr>
      <w:r w:rsidRPr="00367C4C">
        <w:rPr>
          <w:rFonts w:cs="Arial"/>
        </w:rPr>
        <w:t xml:space="preserve">Don't forget to include and prioritize all sample code shipped with the product. While generalized guidelines are difficult, consider how customers will be using the samples. Samples that are expected to be compiled and used with little changes in production environments should be considered </w:t>
      </w:r>
      <w:r w:rsidR="000D5B3C" w:rsidRPr="00367C4C">
        <w:rPr>
          <w:rFonts w:cs="Arial"/>
        </w:rPr>
        <w:t>Critical</w:t>
      </w:r>
      <w:r w:rsidRPr="00367C4C">
        <w:rPr>
          <w:rFonts w:cs="Arial"/>
        </w:rPr>
        <w:t xml:space="preserve">. "Hello World" applications are more likely to be considered </w:t>
      </w:r>
      <w:r w:rsidR="000D5B3C" w:rsidRPr="00367C4C">
        <w:rPr>
          <w:rFonts w:cs="Arial"/>
        </w:rPr>
        <w:t>Moderate</w:t>
      </w:r>
      <w:r w:rsidRPr="00367C4C">
        <w:rPr>
          <w:rFonts w:cs="Arial"/>
        </w:rPr>
        <w:t xml:space="preserve"> code.</w:t>
      </w:r>
    </w:p>
    <w:p w:rsidR="00A91128" w:rsidRPr="00367C4C" w:rsidRDefault="00A91128" w:rsidP="00060FBE">
      <w:pPr>
        <w:spacing w:before="60" w:after="60" w:line="276" w:lineRule="auto"/>
        <w:ind w:left="360"/>
        <w:jc w:val="left"/>
        <w:rPr>
          <w:rFonts w:cs="Arial"/>
        </w:rPr>
      </w:pPr>
      <w:r w:rsidRPr="00367C4C">
        <w:rPr>
          <w:rFonts w:cs="Arial"/>
        </w:rPr>
        <w:t>2. Identify development and testing owners for everything in products.</w:t>
      </w:r>
      <w:r w:rsidRPr="00367C4C">
        <w:rPr>
          <w:rFonts w:cs="Arial"/>
        </w:rPr>
        <w:br/>
      </w:r>
      <w:r w:rsidR="00645163" w:rsidRPr="00367C4C">
        <w:rPr>
          <w:rFonts w:cs="Arial"/>
        </w:rPr>
        <w:br/>
      </w:r>
      <w:r w:rsidR="004C18BA" w:rsidRPr="00367C4C">
        <w:rPr>
          <w:rFonts w:cs="Arial"/>
        </w:rPr>
        <w:t xml:space="preserve">The following are required to meet this security recommendation: </w:t>
      </w:r>
    </w:p>
    <w:p w:rsidR="00A91128" w:rsidRPr="00367C4C" w:rsidRDefault="00A91128" w:rsidP="00D30941">
      <w:pPr>
        <w:numPr>
          <w:ilvl w:val="1"/>
          <w:numId w:val="66"/>
        </w:numPr>
        <w:tabs>
          <w:tab w:val="clear" w:pos="1440"/>
        </w:tabs>
        <w:spacing w:before="60" w:after="100" w:afterAutospacing="1" w:line="240" w:lineRule="auto"/>
        <w:ind w:left="720"/>
        <w:jc w:val="left"/>
        <w:rPr>
          <w:rFonts w:cs="Arial"/>
        </w:rPr>
      </w:pPr>
      <w:r w:rsidRPr="00367C4C">
        <w:rPr>
          <w:rFonts w:cs="Arial"/>
        </w:rPr>
        <w:t xml:space="preserve">All </w:t>
      </w:r>
      <w:r w:rsidR="000D5B3C" w:rsidRPr="00367C4C">
        <w:rPr>
          <w:rFonts w:cs="Arial"/>
        </w:rPr>
        <w:t>Critical</w:t>
      </w:r>
      <w:r w:rsidRPr="00367C4C">
        <w:rPr>
          <w:rFonts w:cs="Arial"/>
        </w:rPr>
        <w:t xml:space="preserve"> source code should be thoroughly reviewed by inspection teams and code</w:t>
      </w:r>
      <w:r w:rsidR="00EE5E85" w:rsidRPr="00367C4C">
        <w:rPr>
          <w:rFonts w:cs="Arial"/>
        </w:rPr>
        <w:t>-</w:t>
      </w:r>
      <w:r w:rsidRPr="00367C4C">
        <w:rPr>
          <w:rFonts w:cs="Arial"/>
        </w:rPr>
        <w:t xml:space="preserve">scanning tools. </w:t>
      </w:r>
    </w:p>
    <w:p w:rsidR="00A91128" w:rsidRPr="00367C4C" w:rsidRDefault="00A91128" w:rsidP="00D30941">
      <w:pPr>
        <w:numPr>
          <w:ilvl w:val="1"/>
          <w:numId w:val="66"/>
        </w:numPr>
        <w:tabs>
          <w:tab w:val="clear" w:pos="1440"/>
        </w:tabs>
        <w:spacing w:before="60" w:after="100" w:afterAutospacing="1" w:line="240" w:lineRule="auto"/>
        <w:ind w:left="720"/>
        <w:jc w:val="left"/>
        <w:rPr>
          <w:rFonts w:cs="Arial"/>
        </w:rPr>
      </w:pPr>
      <w:r w:rsidRPr="00367C4C">
        <w:rPr>
          <w:rFonts w:cs="Arial"/>
        </w:rPr>
        <w:t xml:space="preserve">All </w:t>
      </w:r>
      <w:r w:rsidR="000D5B3C" w:rsidRPr="00367C4C">
        <w:rPr>
          <w:rFonts w:cs="Arial"/>
        </w:rPr>
        <w:t>Important</w:t>
      </w:r>
      <w:r w:rsidRPr="00367C4C">
        <w:rPr>
          <w:rFonts w:cs="Arial"/>
        </w:rPr>
        <w:t xml:space="preserve"> code should be reviewed using code</w:t>
      </w:r>
      <w:r w:rsidR="009E0C65" w:rsidRPr="00367C4C">
        <w:rPr>
          <w:rFonts w:cs="Arial"/>
        </w:rPr>
        <w:t>-</w:t>
      </w:r>
      <w:r w:rsidRPr="00367C4C">
        <w:rPr>
          <w:rFonts w:cs="Arial"/>
        </w:rPr>
        <w:t xml:space="preserve">scanning tools and some human analysis. </w:t>
      </w:r>
    </w:p>
    <w:p w:rsidR="00A91128" w:rsidRPr="00367C4C" w:rsidRDefault="00A91128" w:rsidP="00D30941">
      <w:pPr>
        <w:numPr>
          <w:ilvl w:val="1"/>
          <w:numId w:val="66"/>
        </w:numPr>
        <w:tabs>
          <w:tab w:val="clear" w:pos="1440"/>
        </w:tabs>
        <w:spacing w:before="60" w:after="100" w:afterAutospacing="1" w:line="240" w:lineRule="auto"/>
        <w:ind w:left="720"/>
        <w:jc w:val="left"/>
        <w:rPr>
          <w:rFonts w:cs="Arial"/>
        </w:rPr>
      </w:pPr>
      <w:r w:rsidRPr="00367C4C">
        <w:rPr>
          <w:rFonts w:cs="Arial"/>
        </w:rPr>
        <w:t xml:space="preserve">Development owners for all source code and testing owners for all binaries have been identified, documented, and archived. </w:t>
      </w:r>
    </w:p>
    <w:p w:rsidR="00A91128" w:rsidRPr="00367C4C" w:rsidRDefault="00A91128" w:rsidP="00D30941">
      <w:pPr>
        <w:numPr>
          <w:ilvl w:val="1"/>
          <w:numId w:val="66"/>
        </w:numPr>
        <w:tabs>
          <w:tab w:val="clear" w:pos="1440"/>
        </w:tabs>
        <w:spacing w:before="60" w:line="240" w:lineRule="auto"/>
        <w:ind w:left="720"/>
        <w:jc w:val="left"/>
        <w:rPr>
          <w:rFonts w:cs="Arial"/>
        </w:rPr>
      </w:pPr>
      <w:r w:rsidRPr="00367C4C">
        <w:rPr>
          <w:rFonts w:cs="Arial"/>
        </w:rPr>
        <w:t xml:space="preserve">All source code is assessed and assigned a </w:t>
      </w:r>
      <w:r w:rsidR="000E5C0D" w:rsidRPr="00367C4C">
        <w:rPr>
          <w:rFonts w:cs="Arial"/>
        </w:rPr>
        <w:t>severity</w:t>
      </w:r>
      <w:r w:rsidRPr="00367C4C">
        <w:rPr>
          <w:rFonts w:cs="Arial"/>
        </w:rPr>
        <w:t>—</w:t>
      </w:r>
      <w:r w:rsidR="000D5B3C" w:rsidRPr="00367C4C">
        <w:rPr>
          <w:rFonts w:cs="Arial"/>
        </w:rPr>
        <w:t>Critical, Important, Moderate, or Low</w:t>
      </w:r>
      <w:r w:rsidRPr="00367C4C">
        <w:rPr>
          <w:rFonts w:cs="Arial"/>
        </w:rPr>
        <w:t xml:space="preserve">. This information is recorded in a document or spreadsheet and is archived. </w:t>
      </w:r>
    </w:p>
    <w:p w:rsidR="006A7930" w:rsidRPr="00367C4C" w:rsidRDefault="00A31409" w:rsidP="00D24CC3">
      <w:pPr>
        <w:pStyle w:val="ListParagraph"/>
        <w:numPr>
          <w:ilvl w:val="0"/>
          <w:numId w:val="31"/>
        </w:numPr>
        <w:spacing w:after="200" w:line="276" w:lineRule="auto"/>
        <w:ind w:left="360"/>
        <w:rPr>
          <w:rFonts w:cs="Arial"/>
        </w:rPr>
      </w:pPr>
      <w:r w:rsidRPr="00367C4C">
        <w:rPr>
          <w:rFonts w:cs="Arial"/>
          <w:b/>
        </w:rPr>
        <w:t>(New for SDL 5.0: Web applications) Use a passive security auditor.</w:t>
      </w:r>
      <w:r w:rsidR="006A7930" w:rsidRPr="00367C4C">
        <w:rPr>
          <w:rFonts w:cs="Arial"/>
        </w:rPr>
        <w:t xml:space="preserve"> Use </w:t>
      </w:r>
      <w:hyperlink r:id="rId91" w:history="1">
        <w:r w:rsidR="006A7930" w:rsidRPr="00367C4C">
          <w:rPr>
            <w:rStyle w:val="Hyperlink"/>
            <w:rFonts w:cs="Arial"/>
            <w:sz w:val="20"/>
          </w:rPr>
          <w:t>Watcher</w:t>
        </w:r>
      </w:hyperlink>
      <w:r w:rsidR="006A7930" w:rsidRPr="00367C4C">
        <w:rPr>
          <w:rFonts w:cs="Arial"/>
        </w:rPr>
        <w:t xml:space="preserve"> and </w:t>
      </w:r>
      <w:hyperlink r:id="rId92" w:history="1">
        <w:r w:rsidR="006A7930" w:rsidRPr="00367C4C">
          <w:rPr>
            <w:rStyle w:val="Hyperlink"/>
            <w:rFonts w:cs="Arial"/>
            <w:sz w:val="20"/>
          </w:rPr>
          <w:t>Fiddler</w:t>
        </w:r>
      </w:hyperlink>
      <w:r w:rsidR="006A7930" w:rsidRPr="00367C4C">
        <w:rPr>
          <w:rFonts w:cs="Arial"/>
        </w:rPr>
        <w:t xml:space="preserve"> to detect vulnerabilities. Browse through every page in your Web application (or run a prerecorded Web macro that hits every page) with the Watcher plug-in for Fiddler enabled. If Watcher finds any potential </w:t>
      </w:r>
      <w:proofErr w:type="gramStart"/>
      <w:r w:rsidR="006A7930" w:rsidRPr="00367C4C">
        <w:rPr>
          <w:rFonts w:cs="Arial"/>
        </w:rPr>
        <w:t>vulnerabilities</w:t>
      </w:r>
      <w:proofErr w:type="gramEnd"/>
      <w:r w:rsidR="006A7930" w:rsidRPr="00367C4C">
        <w:rPr>
          <w:rFonts w:cs="Arial"/>
        </w:rPr>
        <w:t xml:space="preserve">, you must fix them. Repeat this process until the run is completed with no flagged issues. </w:t>
      </w:r>
    </w:p>
    <w:p w:rsidR="00B71034" w:rsidRPr="00367C4C" w:rsidRDefault="008578FB" w:rsidP="00B71034">
      <w:pPr>
        <w:pStyle w:val="Heading3"/>
        <w:rPr>
          <w:rFonts w:cs="Arial"/>
        </w:rPr>
      </w:pPr>
      <w:r w:rsidRPr="00367C4C">
        <w:rPr>
          <w:rFonts w:cs="Arial"/>
        </w:rPr>
        <w:t>Privacy Recommendations</w:t>
      </w:r>
    </w:p>
    <w:p w:rsidR="008578FB" w:rsidRPr="00367C4C" w:rsidRDefault="008578FB" w:rsidP="007A348A">
      <w:pPr>
        <w:pStyle w:val="BulletedList"/>
      </w:pPr>
      <w:r w:rsidRPr="00367C4C">
        <w:t xml:space="preserve">For P1 and P2 projects, include privacy testing in your master test plan. Privacy testing of platform components deployed in organizations should include verification of organizational policy controls that affect privacy (these controls are listed in </w:t>
      </w:r>
      <w:hyperlink w:anchor="_Appendix_C:_SDL" w:history="1">
        <w:r w:rsidRPr="00367C4C">
          <w:rPr>
            <w:rStyle w:val="Hyperlink"/>
            <w:rFonts w:cs="Arial"/>
            <w:sz w:val="20"/>
          </w:rPr>
          <w:t>Appendix C: SDL Privacy Questionnaire</w:t>
        </w:r>
      </w:hyperlink>
      <w:r w:rsidRPr="00367C4C">
        <w:t xml:space="preserve">). Privacy testing for features that transfer data over the Internet should include monitoring network traffic for unexpected network calls. </w:t>
      </w:r>
    </w:p>
    <w:p w:rsidR="00B71034" w:rsidRPr="00367C4C" w:rsidRDefault="008578FB" w:rsidP="00B71034">
      <w:pPr>
        <w:pStyle w:val="Heading3"/>
        <w:rPr>
          <w:rFonts w:cs="Arial"/>
        </w:rPr>
      </w:pPr>
      <w:r w:rsidRPr="00367C4C">
        <w:rPr>
          <w:rFonts w:cs="Arial"/>
        </w:rPr>
        <w:lastRenderedPageBreak/>
        <w:t>Resources</w:t>
      </w:r>
    </w:p>
    <w:p w:rsidR="008578FB" w:rsidRPr="00367C4C" w:rsidRDefault="00C96473" w:rsidP="007A348A">
      <w:pPr>
        <w:pStyle w:val="BulletedList"/>
      </w:pPr>
      <w:hyperlink r:id="rId93" w:history="1">
        <w:r w:rsidR="008578FB" w:rsidRPr="00367C4C">
          <w:rPr>
            <w:rStyle w:val="Hyperlink"/>
            <w:rFonts w:cs="Arial"/>
            <w:bCs/>
            <w:i/>
            <w:sz w:val="20"/>
          </w:rPr>
          <w:t>The Security Development Lifecycle</w:t>
        </w:r>
      </w:hyperlink>
      <w:r w:rsidR="008578FB" w:rsidRPr="00367C4C">
        <w:t xml:space="preserve"> (ISBN 9780735622142; ISBN-10 0-7356-2214-0), Chapter 12: Stage 7</w:t>
      </w:r>
      <w:r w:rsidR="006229E5" w:rsidRPr="00367C4C">
        <w:t>—</w:t>
      </w:r>
      <w:r w:rsidR="008578FB" w:rsidRPr="00367C4C">
        <w:t>Secure Testing Policies</w:t>
      </w:r>
      <w:r w:rsidR="00585C1C" w:rsidRPr="00367C4C">
        <w:t>.</w:t>
      </w:r>
    </w:p>
    <w:p w:rsidR="008578FB" w:rsidRPr="00367C4C" w:rsidRDefault="00C96473" w:rsidP="007A348A">
      <w:pPr>
        <w:pStyle w:val="BulletedList"/>
      </w:pPr>
      <w:hyperlink r:id="rId94" w:history="1">
        <w:r w:rsidR="008578FB" w:rsidRPr="00367C4C">
          <w:rPr>
            <w:rStyle w:val="Hyperlink"/>
            <w:rFonts w:cs="Arial"/>
            <w:i/>
            <w:sz w:val="20"/>
          </w:rPr>
          <w:t>How to Break Software: A Practical Guide to Testing</w:t>
        </w:r>
      </w:hyperlink>
      <w:r w:rsidR="008578FB" w:rsidRPr="00367C4C">
        <w:t xml:space="preserve"> (ISBN 978-0201796193; ISBN-10 0201796198)</w:t>
      </w:r>
      <w:r w:rsidR="00585C1C" w:rsidRPr="00367C4C">
        <w:t>.</w:t>
      </w:r>
    </w:p>
    <w:p w:rsidR="008578FB" w:rsidRPr="00367C4C" w:rsidRDefault="00C96473" w:rsidP="007A348A">
      <w:pPr>
        <w:pStyle w:val="BulletedList"/>
      </w:pPr>
      <w:hyperlink r:id="rId95" w:history="1">
        <w:r w:rsidR="008578FB" w:rsidRPr="00367C4C">
          <w:rPr>
            <w:rStyle w:val="Hyperlink"/>
            <w:rFonts w:cs="Arial"/>
            <w:i/>
            <w:sz w:val="20"/>
          </w:rPr>
          <w:t>How to Break Software Security: Effective Techniques for Security Testing</w:t>
        </w:r>
      </w:hyperlink>
      <w:r w:rsidR="008578FB" w:rsidRPr="00367C4C">
        <w:t xml:space="preserve"> (ISBN 978-0321194336; ISBN-10 0321194330)</w:t>
      </w:r>
      <w:r w:rsidR="00585C1C" w:rsidRPr="00367C4C">
        <w:t>.</w:t>
      </w:r>
    </w:p>
    <w:p w:rsidR="00AD6D6A" w:rsidRPr="00367C4C" w:rsidRDefault="00AD6D6A" w:rsidP="00AD6D6A">
      <w:pPr>
        <w:rPr>
          <w:rFonts w:cs="Arial"/>
        </w:rPr>
      </w:pPr>
      <w:bookmarkStart w:id="59" w:name="_Toc195615915"/>
      <w:bookmarkStart w:id="60" w:name="_Toc221722334"/>
    </w:p>
    <w:p w:rsidR="00B71034" w:rsidRPr="00367C4C" w:rsidRDefault="008578FB" w:rsidP="00B71034">
      <w:pPr>
        <w:pStyle w:val="Heading2"/>
        <w:rPr>
          <w:rFonts w:cs="Arial"/>
        </w:rPr>
      </w:pPr>
      <w:bookmarkStart w:id="61" w:name="_Toc276579053"/>
      <w:r w:rsidRPr="00367C4C">
        <w:rPr>
          <w:rFonts w:cs="Arial"/>
        </w:rPr>
        <w:t>Security Push</w:t>
      </w:r>
      <w:bookmarkEnd w:id="59"/>
      <w:bookmarkEnd w:id="60"/>
      <w:bookmarkEnd w:id="61"/>
    </w:p>
    <w:p w:rsidR="008578FB" w:rsidRPr="00367C4C" w:rsidRDefault="008578FB" w:rsidP="001F716E">
      <w:pPr>
        <w:rPr>
          <w:rFonts w:cs="Arial"/>
        </w:rPr>
      </w:pPr>
      <w:r w:rsidRPr="00367C4C">
        <w:rPr>
          <w:rFonts w:cs="Arial"/>
        </w:rPr>
        <w:t xml:space="preserve">A security push is a team-wide focus on threat model updates, code review, testing, and thorough documentation review and edit. A security push is not a substitute for a lack of security discipline. Rather, it is an organized effort to uncover changes that might have occurred during development, </w:t>
      </w:r>
      <w:proofErr w:type="gramStart"/>
      <w:r w:rsidRPr="00367C4C">
        <w:rPr>
          <w:rFonts w:cs="Arial"/>
        </w:rPr>
        <w:t>improve</w:t>
      </w:r>
      <w:proofErr w:type="gramEnd"/>
      <w:r w:rsidRPr="00367C4C">
        <w:rPr>
          <w:rFonts w:cs="Arial"/>
        </w:rPr>
        <w:t xml:space="preserve"> security in any legacy code, and identify and remediate any remaining vulnerabilities. However, it should be noted that it is not possible to build security into software with only a security push.</w:t>
      </w:r>
    </w:p>
    <w:p w:rsidR="008578FB" w:rsidRPr="00367C4C" w:rsidRDefault="008578FB" w:rsidP="001F716E">
      <w:pPr>
        <w:rPr>
          <w:rFonts w:cs="Arial"/>
        </w:rPr>
      </w:pPr>
      <w:r w:rsidRPr="00367C4C">
        <w:rPr>
          <w:rFonts w:cs="Arial"/>
        </w:rPr>
        <w:t xml:space="preserve">A security push occurs after a product has entered the verification stage (reached code/feature complete). It usually begins at about the time </w:t>
      </w:r>
      <w:r w:rsidR="00D45CD5" w:rsidRPr="00367C4C">
        <w:rPr>
          <w:rFonts w:cs="Arial"/>
        </w:rPr>
        <w:t>b</w:t>
      </w:r>
      <w:r w:rsidRPr="00367C4C">
        <w:rPr>
          <w:rFonts w:cs="Arial"/>
        </w:rPr>
        <w:t xml:space="preserve">eta testing starts. Because the results of the security push might alter the default configuration and behavior of a product, you should perform a final </w:t>
      </w:r>
      <w:r w:rsidR="00D45CD5" w:rsidRPr="00367C4C">
        <w:rPr>
          <w:rFonts w:cs="Arial"/>
        </w:rPr>
        <w:t>b</w:t>
      </w:r>
      <w:r w:rsidRPr="00367C4C">
        <w:rPr>
          <w:rFonts w:cs="Arial"/>
        </w:rPr>
        <w:t xml:space="preserve">eta test review after the security push is complete and after all </w:t>
      </w:r>
      <w:r w:rsidR="005A7BD3" w:rsidRPr="00367C4C">
        <w:rPr>
          <w:rFonts w:cs="Arial"/>
        </w:rPr>
        <w:t>issues</w:t>
      </w:r>
      <w:r w:rsidRPr="00367C4C">
        <w:rPr>
          <w:rFonts w:cs="Arial"/>
        </w:rPr>
        <w:t xml:space="preserve"> and required changes are resolved.</w:t>
      </w:r>
    </w:p>
    <w:p w:rsidR="00D97E99" w:rsidRPr="00367C4C" w:rsidRDefault="008578FB" w:rsidP="001F716E">
      <w:pPr>
        <w:rPr>
          <w:rFonts w:cs="Arial"/>
        </w:rPr>
      </w:pPr>
      <w:r w:rsidRPr="00367C4C">
        <w:rPr>
          <w:rFonts w:cs="Arial"/>
        </w:rPr>
        <w:t xml:space="preserve">It is important to note that the goal of a security push is to find </w:t>
      </w:r>
      <w:r w:rsidR="005A7BD3" w:rsidRPr="00367C4C">
        <w:rPr>
          <w:rFonts w:cs="Arial"/>
        </w:rPr>
        <w:t>vulnerabilities</w:t>
      </w:r>
      <w:r w:rsidRPr="00367C4C">
        <w:rPr>
          <w:rFonts w:cs="Arial"/>
        </w:rPr>
        <w:t xml:space="preserve">, not to fix them. The time to fix </w:t>
      </w:r>
      <w:r w:rsidR="005A7BD3" w:rsidRPr="00367C4C">
        <w:rPr>
          <w:rFonts w:cs="Arial"/>
        </w:rPr>
        <w:t xml:space="preserve">vulnerabilities </w:t>
      </w:r>
      <w:r w:rsidRPr="00367C4C">
        <w:rPr>
          <w:rFonts w:cs="Arial"/>
        </w:rPr>
        <w:t>is after you complete the security push.</w:t>
      </w:r>
    </w:p>
    <w:p w:rsidR="00B71034" w:rsidRPr="00367C4C" w:rsidRDefault="008578FB" w:rsidP="00B71034">
      <w:pPr>
        <w:pStyle w:val="Heading3"/>
        <w:rPr>
          <w:rFonts w:cs="Arial"/>
        </w:rPr>
      </w:pPr>
      <w:r w:rsidRPr="00367C4C">
        <w:rPr>
          <w:rFonts w:cs="Arial"/>
        </w:rPr>
        <w:t>Push Preparation</w:t>
      </w:r>
    </w:p>
    <w:p w:rsidR="008578FB" w:rsidRPr="00367C4C" w:rsidRDefault="008578FB" w:rsidP="001F716E">
      <w:pPr>
        <w:rPr>
          <w:rFonts w:cs="Arial"/>
        </w:rPr>
      </w:pPr>
      <w:r w:rsidRPr="00367C4C">
        <w:rPr>
          <w:rFonts w:cs="Arial"/>
        </w:rPr>
        <w:t>A successful push requires planning:</w:t>
      </w:r>
    </w:p>
    <w:p w:rsidR="008578FB" w:rsidRPr="00367C4C" w:rsidRDefault="008578FB" w:rsidP="007A348A">
      <w:pPr>
        <w:pStyle w:val="BulletedList"/>
      </w:pPr>
      <w:r w:rsidRPr="00367C4C">
        <w:t xml:space="preserve">You should allocate time and resources for the push in your project’s schedule, before you begin development. </w:t>
      </w:r>
      <w:r w:rsidR="00D45CD5" w:rsidRPr="00367C4C">
        <w:t>R</w:t>
      </w:r>
      <w:r w:rsidRPr="00367C4C">
        <w:t>ush</w:t>
      </w:r>
      <w:r w:rsidR="00D45CD5" w:rsidRPr="00367C4C">
        <w:t>ing</w:t>
      </w:r>
      <w:r w:rsidRPr="00367C4C">
        <w:t xml:space="preserve"> the security push will cause problems or delays during the </w:t>
      </w:r>
      <w:r w:rsidR="009A1EEC" w:rsidRPr="00367C4C">
        <w:t>F</w:t>
      </w:r>
      <w:r w:rsidRPr="00367C4C">
        <w:t xml:space="preserve">inal </w:t>
      </w:r>
      <w:r w:rsidR="009A1EEC" w:rsidRPr="00367C4C">
        <w:t>S</w:t>
      </w:r>
      <w:r w:rsidRPr="00367C4C">
        <w:t xml:space="preserve">ecurity </w:t>
      </w:r>
      <w:r w:rsidR="009A1EEC" w:rsidRPr="00367C4C">
        <w:t>R</w:t>
      </w:r>
      <w:r w:rsidRPr="00367C4C">
        <w:t>eview.</w:t>
      </w:r>
    </w:p>
    <w:p w:rsidR="008578FB" w:rsidRPr="00367C4C" w:rsidRDefault="008578FB" w:rsidP="007A348A">
      <w:pPr>
        <w:pStyle w:val="BulletedList"/>
      </w:pPr>
      <w:r w:rsidRPr="00367C4C">
        <w:t>Your team’s security coordinator should determine what resources are required, organize a security push leadership team, and create the needed supporting materials and resources</w:t>
      </w:r>
      <w:r w:rsidR="00D45CD5" w:rsidRPr="00367C4C">
        <w:t>.</w:t>
      </w:r>
    </w:p>
    <w:p w:rsidR="008578FB" w:rsidRPr="00367C4C" w:rsidRDefault="008578FB" w:rsidP="007A348A">
      <w:pPr>
        <w:pStyle w:val="BulletedList"/>
      </w:pPr>
      <w:r w:rsidRPr="00367C4C">
        <w:t>The security representative should determine how to communicate security push information to the rest of the team. It is helpful to establish a central intranet location for all information related to the push, including news, schedules, plans, forms and documents, white papers, training schedules, and links. The intranet site should link to internal resources that help the group execute the security push. This site should serve as the primary source of information, answers, and news for employees during the push.</w:t>
      </w:r>
    </w:p>
    <w:p w:rsidR="008578FB" w:rsidRPr="00367C4C" w:rsidRDefault="008578FB" w:rsidP="007A348A">
      <w:pPr>
        <w:pStyle w:val="BulletedList"/>
      </w:pPr>
      <w:r w:rsidRPr="00367C4C">
        <w:t>There must be well-defined criteria to determine when the push is complete.</w:t>
      </w:r>
    </w:p>
    <w:p w:rsidR="008578FB" w:rsidRPr="00367C4C" w:rsidRDefault="008578FB" w:rsidP="001F716E">
      <w:pPr>
        <w:rPr>
          <w:rFonts w:cs="Arial"/>
        </w:rPr>
      </w:pPr>
      <w:r w:rsidRPr="00367C4C">
        <w:rPr>
          <w:rFonts w:cs="Arial"/>
        </w:rPr>
        <w:t>Your team will need training before the push. At a minimum, this training should help team members understand the intent and logistics of the push itself. Some members might also require updated security training a</w:t>
      </w:r>
      <w:r w:rsidR="00D45CD5" w:rsidRPr="00367C4C">
        <w:rPr>
          <w:rFonts w:cs="Arial"/>
        </w:rPr>
        <w:t>nd</w:t>
      </w:r>
      <w:r w:rsidRPr="00367C4C">
        <w:rPr>
          <w:rFonts w:cs="Arial"/>
        </w:rPr>
        <w:t xml:space="preserve"> training in security or analysis techniques that are specific to the software that is undergoing the push. The training should have two components</w:t>
      </w:r>
      <w:r w:rsidR="00D45CD5" w:rsidRPr="00367C4C">
        <w:rPr>
          <w:rFonts w:cs="Arial"/>
        </w:rPr>
        <w:t>—</w:t>
      </w:r>
      <w:r w:rsidRPr="00367C4C">
        <w:rPr>
          <w:rFonts w:cs="Arial"/>
        </w:rPr>
        <w:t>the push logistics, delivered by a senior member of the team conducting the push, and technical and role-specific security training.</w:t>
      </w:r>
    </w:p>
    <w:p w:rsidR="00B71034" w:rsidRPr="00367C4C" w:rsidRDefault="008578FB" w:rsidP="00B71034">
      <w:pPr>
        <w:pStyle w:val="Heading3"/>
        <w:rPr>
          <w:rFonts w:cs="Arial"/>
        </w:rPr>
      </w:pPr>
      <w:r w:rsidRPr="00367C4C">
        <w:rPr>
          <w:rFonts w:cs="Arial"/>
        </w:rPr>
        <w:lastRenderedPageBreak/>
        <w:t>Push Duration</w:t>
      </w:r>
    </w:p>
    <w:p w:rsidR="008578FB" w:rsidRPr="00367C4C" w:rsidRDefault="008578FB" w:rsidP="001F716E">
      <w:pPr>
        <w:rPr>
          <w:rFonts w:cs="Arial"/>
        </w:rPr>
      </w:pPr>
      <w:r w:rsidRPr="00367C4C">
        <w:rPr>
          <w:rFonts w:cs="Arial"/>
        </w:rPr>
        <w:t>The amount of time, energy, and team-wide focus that a security push requires differ</w:t>
      </w:r>
      <w:r w:rsidR="00D45CD5" w:rsidRPr="00367C4C">
        <w:rPr>
          <w:rFonts w:cs="Arial"/>
        </w:rPr>
        <w:t>s</w:t>
      </w:r>
      <w:r w:rsidRPr="00367C4C">
        <w:rPr>
          <w:rFonts w:cs="Arial"/>
        </w:rPr>
        <w:t xml:space="preserve"> depending on the status of the code base and the amount of attention the team has given to security earlier in development. A security push require</w:t>
      </w:r>
      <w:r w:rsidR="00D45CD5" w:rsidRPr="00367C4C">
        <w:rPr>
          <w:rFonts w:cs="Arial"/>
        </w:rPr>
        <w:t>s</w:t>
      </w:r>
      <w:r w:rsidRPr="00367C4C">
        <w:rPr>
          <w:rFonts w:cs="Arial"/>
        </w:rPr>
        <w:t xml:space="preserve"> less time if your team has:</w:t>
      </w:r>
    </w:p>
    <w:p w:rsidR="008578FB" w:rsidRPr="00367C4C" w:rsidRDefault="008578FB" w:rsidP="007A348A">
      <w:pPr>
        <w:pStyle w:val="BulletedList"/>
      </w:pPr>
      <w:r w:rsidRPr="00367C4C">
        <w:t>Rigorously kept all threat models up to date.</w:t>
      </w:r>
    </w:p>
    <w:p w:rsidR="008578FB" w:rsidRPr="00367C4C" w:rsidRDefault="008578FB" w:rsidP="007A348A">
      <w:pPr>
        <w:pStyle w:val="BulletedList"/>
      </w:pPr>
      <w:r w:rsidRPr="00367C4C">
        <w:t>Actively and completely subjected those threat models to penetrations testing.</w:t>
      </w:r>
    </w:p>
    <w:p w:rsidR="008578FB" w:rsidRPr="00367C4C" w:rsidRDefault="008578FB" w:rsidP="007A348A">
      <w:pPr>
        <w:pStyle w:val="BulletedList"/>
      </w:pPr>
      <w:r w:rsidRPr="00367C4C">
        <w:t>Accurately tracked and documented attack surfaces and any changes made to them.</w:t>
      </w:r>
    </w:p>
    <w:p w:rsidR="008578FB" w:rsidRPr="00367C4C" w:rsidRDefault="008578FB" w:rsidP="007A348A">
      <w:pPr>
        <w:pStyle w:val="BulletedList"/>
      </w:pPr>
      <w:r w:rsidRPr="00367C4C">
        <w:t>Completed security code reviews for all high-</w:t>
      </w:r>
      <w:r w:rsidR="000E5C0D" w:rsidRPr="00367C4C">
        <w:t>severity</w:t>
      </w:r>
      <w:r w:rsidRPr="00367C4C">
        <w:t xml:space="preserve"> code (see discussion later in this section for details about how </w:t>
      </w:r>
      <w:r w:rsidR="000E5C0D" w:rsidRPr="00367C4C">
        <w:t>severity</w:t>
      </w:r>
      <w:r w:rsidRPr="00367C4C">
        <w:t xml:space="preserve"> is assessed).</w:t>
      </w:r>
    </w:p>
    <w:p w:rsidR="008578FB" w:rsidRPr="00367C4C" w:rsidRDefault="008578FB" w:rsidP="007A348A">
      <w:pPr>
        <w:pStyle w:val="BulletedList"/>
      </w:pPr>
      <w:r w:rsidRPr="00367C4C">
        <w:t>Identified and documented development and testing contacts for all code released with the product.</w:t>
      </w:r>
    </w:p>
    <w:p w:rsidR="008578FB" w:rsidRPr="00367C4C" w:rsidRDefault="008578FB" w:rsidP="007A348A">
      <w:pPr>
        <w:pStyle w:val="BulletedList"/>
      </w:pPr>
      <w:r w:rsidRPr="00367C4C">
        <w:t>Rigorously brought all legacy code up to current security standards.</w:t>
      </w:r>
    </w:p>
    <w:p w:rsidR="008578FB" w:rsidRPr="00367C4C" w:rsidRDefault="008578FB" w:rsidP="007A348A">
      <w:pPr>
        <w:pStyle w:val="BulletedList"/>
      </w:pPr>
      <w:r w:rsidRPr="00367C4C">
        <w:t>Validated the security documentation plan.</w:t>
      </w:r>
    </w:p>
    <w:p w:rsidR="008578FB" w:rsidRPr="00367C4C" w:rsidRDefault="008578FB" w:rsidP="001F716E">
      <w:pPr>
        <w:rPr>
          <w:rFonts w:cs="Arial"/>
        </w:rPr>
      </w:pPr>
      <w:r w:rsidRPr="00367C4C">
        <w:rPr>
          <w:rFonts w:cs="Arial"/>
        </w:rPr>
        <w:t>The duration of a security push is determined by the amount of code that needs to be reviewed for security. Try to conduct security code reviews throughout development, after the code is fairly stable. If you try to condense too many code reviews into too brief a time period, the quality of code reviews suffer</w:t>
      </w:r>
      <w:r w:rsidR="00D45CD5" w:rsidRPr="00367C4C">
        <w:rPr>
          <w:rFonts w:cs="Arial"/>
        </w:rPr>
        <w:t>s</w:t>
      </w:r>
      <w:r w:rsidRPr="00367C4C">
        <w:rPr>
          <w:rFonts w:cs="Arial"/>
        </w:rPr>
        <w:t>. In general, a security push is measured in weeks, not days. You should aim to complete the push in three weeks and extend the time as necessary.</w:t>
      </w:r>
    </w:p>
    <w:p w:rsidR="00B71034" w:rsidRPr="00367C4C" w:rsidRDefault="008578FB" w:rsidP="00B71034">
      <w:pPr>
        <w:pStyle w:val="Heading3"/>
        <w:rPr>
          <w:rFonts w:cs="Arial"/>
        </w:rPr>
      </w:pPr>
      <w:r w:rsidRPr="00367C4C">
        <w:rPr>
          <w:rFonts w:cs="Arial"/>
        </w:rPr>
        <w:t>Security Requirements</w:t>
      </w:r>
    </w:p>
    <w:p w:rsidR="008578FB" w:rsidRPr="00367C4C" w:rsidRDefault="008578FB" w:rsidP="007A348A">
      <w:pPr>
        <w:pStyle w:val="BulletedList"/>
      </w:pPr>
      <w:r w:rsidRPr="00367C4C">
        <w:t>Review and update threat models</w:t>
      </w:r>
      <w:r w:rsidR="00B71034" w:rsidRPr="00367C4C">
        <w:t>.</w:t>
      </w:r>
      <w:r w:rsidRPr="00367C4C">
        <w:t xml:space="preserve"> Examine the threat models that were created during the </w:t>
      </w:r>
      <w:r w:rsidR="00320026" w:rsidRPr="00367C4C">
        <w:t>D</w:t>
      </w:r>
      <w:r w:rsidRPr="00367C4C">
        <w:t xml:space="preserve">esign phase. If circumstances prevented creation of threat models during </w:t>
      </w:r>
      <w:r w:rsidR="00320026" w:rsidRPr="00367C4C">
        <w:t>D</w:t>
      </w:r>
      <w:r w:rsidRPr="00367C4C">
        <w:t>esign phase, you must develop them in the earliest phase of the security push.</w:t>
      </w:r>
    </w:p>
    <w:p w:rsidR="008578FB" w:rsidRPr="00367C4C" w:rsidRDefault="008578FB" w:rsidP="007A348A">
      <w:pPr>
        <w:pStyle w:val="BulletedList"/>
      </w:pPr>
      <w:r w:rsidRPr="00367C4C">
        <w:t>Review all bugs that affect security against the security bug bar</w:t>
      </w:r>
      <w:r w:rsidR="00B71034" w:rsidRPr="00367C4C">
        <w:t>.</w:t>
      </w:r>
      <w:r w:rsidRPr="00367C4C">
        <w:t xml:space="preserve"> Ensure that all security bugs contain the security bug bar rating.</w:t>
      </w:r>
    </w:p>
    <w:p w:rsidR="00B71034" w:rsidRPr="00367C4C" w:rsidRDefault="008578FB" w:rsidP="00B71034">
      <w:pPr>
        <w:pStyle w:val="Heading3"/>
        <w:rPr>
          <w:rFonts w:cs="Arial"/>
        </w:rPr>
      </w:pPr>
      <w:r w:rsidRPr="00367C4C">
        <w:rPr>
          <w:rFonts w:cs="Arial"/>
        </w:rPr>
        <w:t>Privacy Requirements</w:t>
      </w:r>
    </w:p>
    <w:p w:rsidR="008578FB" w:rsidRPr="00367C4C" w:rsidRDefault="008578FB" w:rsidP="001F716E">
      <w:pPr>
        <w:rPr>
          <w:rFonts w:cs="Arial"/>
        </w:rPr>
      </w:pPr>
      <w:r w:rsidRPr="00367C4C">
        <w:rPr>
          <w:rFonts w:cs="Arial"/>
        </w:rPr>
        <w:t xml:space="preserve">Review and update the </w:t>
      </w:r>
      <w:hyperlink w:anchor="_Appendix_C:_SDL" w:history="1">
        <w:r w:rsidRPr="00367C4C">
          <w:rPr>
            <w:rStyle w:val="Hyperlink"/>
            <w:rFonts w:cs="Arial"/>
            <w:sz w:val="20"/>
          </w:rPr>
          <w:t>SDL Privacy Questionnaire</w:t>
        </w:r>
        <w:r w:rsidRPr="00367C4C" w:rsidDel="00EA04DF">
          <w:rPr>
            <w:rStyle w:val="Hyperlink"/>
            <w:rFonts w:cs="Arial"/>
            <w:sz w:val="20"/>
          </w:rPr>
          <w:t xml:space="preserve"> </w:t>
        </w:r>
        <w:r w:rsidRPr="00367C4C">
          <w:rPr>
            <w:rStyle w:val="Hyperlink"/>
            <w:rFonts w:cs="Arial"/>
            <w:sz w:val="20"/>
          </w:rPr>
          <w:t>form</w:t>
        </w:r>
      </w:hyperlink>
      <w:r w:rsidRPr="00367C4C">
        <w:rPr>
          <w:rFonts w:cs="Arial"/>
        </w:rPr>
        <w:t xml:space="preserve"> (Appendix C to this document) for any material privacy changes that were made during the implementation and verification stages. Material changes include:</w:t>
      </w:r>
    </w:p>
    <w:p w:rsidR="008578FB" w:rsidRPr="00367C4C" w:rsidRDefault="008578FB" w:rsidP="007A348A">
      <w:pPr>
        <w:pStyle w:val="BulletedList"/>
      </w:pPr>
      <w:r w:rsidRPr="00367C4C">
        <w:t>Changing the style of consent</w:t>
      </w:r>
      <w:r w:rsidR="00D45CD5" w:rsidRPr="00367C4C">
        <w:t>.</w:t>
      </w:r>
    </w:p>
    <w:p w:rsidR="008578FB" w:rsidRPr="00367C4C" w:rsidRDefault="008578FB" w:rsidP="007A348A">
      <w:pPr>
        <w:pStyle w:val="BulletedList"/>
      </w:pPr>
      <w:r w:rsidRPr="00367C4C">
        <w:t>Substantively changing the language of a notice</w:t>
      </w:r>
      <w:r w:rsidR="00D45CD5" w:rsidRPr="00367C4C">
        <w:t>.</w:t>
      </w:r>
    </w:p>
    <w:p w:rsidR="008578FB" w:rsidRPr="00367C4C" w:rsidRDefault="008578FB" w:rsidP="007A348A">
      <w:pPr>
        <w:pStyle w:val="BulletedList"/>
      </w:pPr>
      <w:r w:rsidRPr="00367C4C">
        <w:t>Collecting different data types</w:t>
      </w:r>
      <w:r w:rsidR="00D45CD5" w:rsidRPr="00367C4C">
        <w:t>.</w:t>
      </w:r>
    </w:p>
    <w:p w:rsidR="008578FB" w:rsidRPr="00367C4C" w:rsidRDefault="008578FB" w:rsidP="007A348A">
      <w:pPr>
        <w:pStyle w:val="BulletedList"/>
      </w:pPr>
      <w:r w:rsidRPr="00367C4C">
        <w:t>Exhibiting new behavior</w:t>
      </w:r>
      <w:r w:rsidR="00D45CD5" w:rsidRPr="00367C4C">
        <w:t>.</w:t>
      </w:r>
    </w:p>
    <w:p w:rsidR="00B71034" w:rsidRPr="00367C4C" w:rsidRDefault="008578FB" w:rsidP="00B71034">
      <w:pPr>
        <w:pStyle w:val="Heading3"/>
        <w:rPr>
          <w:rFonts w:cs="Arial"/>
        </w:rPr>
      </w:pPr>
      <w:r w:rsidRPr="00367C4C">
        <w:rPr>
          <w:rFonts w:cs="Arial"/>
        </w:rPr>
        <w:t>Security Recommendations</w:t>
      </w:r>
    </w:p>
    <w:p w:rsidR="008578FB" w:rsidRPr="00367C4C" w:rsidRDefault="008578FB" w:rsidP="007A348A">
      <w:pPr>
        <w:pStyle w:val="BulletedList"/>
      </w:pPr>
      <w:r w:rsidRPr="00367C4C">
        <w:rPr>
          <w:b/>
        </w:rPr>
        <w:t>Conduct security code reviews for at-risk components</w:t>
      </w:r>
      <w:r w:rsidR="00B71034" w:rsidRPr="00367C4C">
        <w:rPr>
          <w:b/>
        </w:rPr>
        <w:t>.</w:t>
      </w:r>
      <w:r w:rsidRPr="00367C4C">
        <w:t xml:space="preserve"> Use the following information to help determine which components are most at risk, and use this determination to set priorities for security code review. High-risk items (</w:t>
      </w:r>
      <w:r w:rsidR="00DC214F" w:rsidRPr="00367C4C">
        <w:t>Critical</w:t>
      </w:r>
      <w:r w:rsidRPr="00367C4C">
        <w:t xml:space="preserve">) must be reviewed earliest and most in depth. For a minimal checklist for security issues to be aware of during code reviews, see </w:t>
      </w:r>
      <w:r w:rsidR="00B83E12" w:rsidRPr="00367C4C">
        <w:t>“</w:t>
      </w:r>
      <w:r w:rsidRPr="00367C4C">
        <w:t>Appendix D: A Developer’s Security Checklist</w:t>
      </w:r>
      <w:r w:rsidR="00B83E12" w:rsidRPr="00367C4C">
        <w:t>”</w:t>
      </w:r>
      <w:r w:rsidRPr="00367C4C">
        <w:t xml:space="preserve"> in </w:t>
      </w:r>
      <w:hyperlink r:id="rId96" w:history="1">
        <w:r w:rsidRPr="00367C4C">
          <w:rPr>
            <w:rStyle w:val="Hyperlink"/>
            <w:rFonts w:cs="Arial"/>
            <w:i/>
            <w:sz w:val="20"/>
          </w:rPr>
          <w:t>Writing Secure Code, Second Edition</w:t>
        </w:r>
      </w:hyperlink>
      <w:r w:rsidRPr="00367C4C">
        <w:t xml:space="preserve"> (p. 731).</w:t>
      </w:r>
    </w:p>
    <w:p w:rsidR="008578FB" w:rsidRPr="00367C4C" w:rsidRDefault="008578FB" w:rsidP="007A348A">
      <w:pPr>
        <w:pStyle w:val="BulletedList"/>
      </w:pPr>
      <w:r w:rsidRPr="00367C4C">
        <w:rPr>
          <w:b/>
        </w:rPr>
        <w:t>Identify development and testing owners for everything in the program</w:t>
      </w:r>
      <w:r w:rsidR="00B71034" w:rsidRPr="00367C4C">
        <w:rPr>
          <w:b/>
        </w:rPr>
        <w:t>.</w:t>
      </w:r>
      <w:r w:rsidRPr="00367C4C">
        <w:t xml:space="preserve"> Identify a development owner for each source code file. Identify a quality assurance owner for each binary file. Record this information in a document or spreadsheet and use a document/source tracking system to store it.</w:t>
      </w:r>
    </w:p>
    <w:p w:rsidR="008578FB" w:rsidRPr="00367C4C" w:rsidRDefault="008578FB" w:rsidP="007A348A">
      <w:pPr>
        <w:pStyle w:val="BulletedList"/>
      </w:pPr>
      <w:r w:rsidRPr="00367C4C">
        <w:rPr>
          <w:b/>
        </w:rPr>
        <w:lastRenderedPageBreak/>
        <w:t>Prioritize all code before you start the push</w:t>
      </w:r>
      <w:r w:rsidR="00B71034" w:rsidRPr="00367C4C">
        <w:rPr>
          <w:b/>
        </w:rPr>
        <w:t>.</w:t>
      </w:r>
      <w:r w:rsidRPr="00367C4C">
        <w:t xml:space="preserve"> Track </w:t>
      </w:r>
      <w:r w:rsidR="000E5C0D" w:rsidRPr="00367C4C">
        <w:t>severity</w:t>
      </w:r>
      <w:r w:rsidRPr="00367C4C">
        <w:t xml:space="preserve"> ratings in a document or spreadsheet that lists the development and quality assurance owners. Subject all code to the same criteria for prioritization, including legacy code. Many security vulnerabilities have come from legacy code that was created before the introduction of security pushes, threat modeling, and the other processes that are included in the Security Development Lifecycle.</w:t>
      </w:r>
    </w:p>
    <w:p w:rsidR="008578FB" w:rsidRPr="00367C4C" w:rsidRDefault="008578FB" w:rsidP="007A348A">
      <w:pPr>
        <w:pStyle w:val="BulletedList"/>
      </w:pPr>
      <w:r w:rsidRPr="00367C4C">
        <w:rPr>
          <w:b/>
        </w:rPr>
        <w:t>Ensure that you include and prioritize all sample code shipped with the product</w:t>
      </w:r>
      <w:r w:rsidR="00B71034" w:rsidRPr="00367C4C">
        <w:rPr>
          <w:b/>
        </w:rPr>
        <w:t>.</w:t>
      </w:r>
      <w:r w:rsidRPr="00367C4C">
        <w:t xml:space="preserve"> Consider how users will use the samples. Samples that are expected to be compiled and used with small changes in production environments should be considered </w:t>
      </w:r>
      <w:r w:rsidR="00DC214F" w:rsidRPr="00367C4C">
        <w:t>Critical</w:t>
      </w:r>
      <w:r w:rsidRPr="00367C4C">
        <w:t>.</w:t>
      </w:r>
    </w:p>
    <w:p w:rsidR="008578FB" w:rsidRPr="00367C4C" w:rsidRDefault="008578FB" w:rsidP="007A348A">
      <w:pPr>
        <w:pStyle w:val="BulletedList"/>
      </w:pPr>
      <w:r w:rsidRPr="00367C4C">
        <w:rPr>
          <w:b/>
        </w:rPr>
        <w:t>Re-evaluate the attack surface of the software</w:t>
      </w:r>
      <w:r w:rsidR="00B71034" w:rsidRPr="00367C4C">
        <w:rPr>
          <w:b/>
        </w:rPr>
        <w:t>.</w:t>
      </w:r>
      <w:r w:rsidRPr="00367C4C">
        <w:t xml:space="preserve"> It is important to re-evaluate your team’s definition of attack surface during the security push. You should be able to calculate the attack surface based on information described in the design specifications for the software. Measurement of the attack surface enable</w:t>
      </w:r>
      <w:r w:rsidR="00D45CD5" w:rsidRPr="00367C4C">
        <w:t>s</w:t>
      </w:r>
      <w:r w:rsidRPr="00367C4C">
        <w:t xml:space="preserve"> you to understand which components have direct exposure to attack and the highest risk of damage if a security breach occurs</w:t>
      </w:r>
      <w:r w:rsidR="00D45CD5" w:rsidRPr="00367C4C">
        <w:t>.</w:t>
      </w:r>
      <w:r w:rsidRPr="00367C4C">
        <w:t xml:space="preserve"> Focus effort on areas of highest risk areas, and take appropriate corrective actions. These actions might include:</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Prolonging the push for especially error-prone components.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Deciding not to ship a component until it is corrected.</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Disabling a component by default.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Re-designating a component for future removal from the software (deprecating it).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Modifying development practices to make vulnerabilities less likely to be introduced by future modifications or new developments.</w:t>
      </w:r>
    </w:p>
    <w:p w:rsidR="008578FB" w:rsidRPr="00367C4C" w:rsidRDefault="008578FB" w:rsidP="001F716E">
      <w:pPr>
        <w:rPr>
          <w:rFonts w:cs="Arial"/>
        </w:rPr>
      </w:pPr>
      <w:r w:rsidRPr="00367C4C">
        <w:rPr>
          <w:rFonts w:cs="Arial"/>
        </w:rPr>
        <w:t>After you evaluate the attack surface, update attack surface documentation as appropriate.</w:t>
      </w:r>
    </w:p>
    <w:p w:rsidR="008578FB" w:rsidRPr="00367C4C" w:rsidRDefault="008578FB" w:rsidP="007A348A">
      <w:pPr>
        <w:pStyle w:val="BulletedList"/>
      </w:pPr>
      <w:r w:rsidRPr="00367C4C">
        <w:t>As time permits, consider code reviews for all components</w:t>
      </w:r>
      <w:r w:rsidR="00DC214F" w:rsidRPr="00367C4C">
        <w:t xml:space="preserve"> tagged with a severity level of Important</w:t>
      </w:r>
      <w:r w:rsidRPr="00367C4C">
        <w:t>.</w:t>
      </w:r>
    </w:p>
    <w:p w:rsidR="008578FB" w:rsidRPr="00367C4C" w:rsidRDefault="008578FB" w:rsidP="007A348A">
      <w:pPr>
        <w:pStyle w:val="BulletedList"/>
      </w:pPr>
      <w:r w:rsidRPr="00367C4C">
        <w:t>Review the security documentation plan. Examine how any changes to the product design during development have affected security documentation. Ensure that the security documentation plan meet</w:t>
      </w:r>
      <w:r w:rsidR="00D45CD5" w:rsidRPr="00367C4C">
        <w:t>s</w:t>
      </w:r>
      <w:r w:rsidRPr="00367C4C">
        <w:t xml:space="preserve"> all user needs.</w:t>
      </w:r>
    </w:p>
    <w:p w:rsidR="008578FB" w:rsidRPr="00367C4C" w:rsidRDefault="008578FB" w:rsidP="007A348A">
      <w:pPr>
        <w:pStyle w:val="BulletedList"/>
      </w:pPr>
      <w:r w:rsidRPr="00367C4C">
        <w:t>Focus the entire team on the push. When team members finish reviewing and testing their own components, they should help others in the group.</w:t>
      </w:r>
    </w:p>
    <w:p w:rsidR="008578FB" w:rsidRPr="00367C4C" w:rsidRDefault="008578FB" w:rsidP="001F716E">
      <w:pPr>
        <w:rPr>
          <w:rFonts w:cs="Arial"/>
        </w:rPr>
      </w:pPr>
      <w:r w:rsidRPr="00367C4C">
        <w:rPr>
          <w:rFonts w:cs="Arial"/>
        </w:rPr>
        <w:t xml:space="preserve">Code </w:t>
      </w:r>
      <w:r w:rsidR="000E5C0D" w:rsidRPr="00367C4C">
        <w:rPr>
          <w:rFonts w:cs="Arial"/>
        </w:rPr>
        <w:t>severity</w:t>
      </w:r>
      <w:r w:rsidRPr="00367C4C">
        <w:rPr>
          <w:rFonts w:cs="Arial"/>
        </w:rPr>
        <w:t xml:space="preserve"> definitions are provided in the following list:</w:t>
      </w:r>
    </w:p>
    <w:p w:rsidR="008578FB" w:rsidRPr="00367C4C" w:rsidRDefault="00DC214F" w:rsidP="007A348A">
      <w:pPr>
        <w:pStyle w:val="BulletedList"/>
      </w:pPr>
      <w:r w:rsidRPr="00367C4C">
        <w:t>Critical</w:t>
      </w:r>
      <w:r w:rsidR="008578FB" w:rsidRPr="00367C4C">
        <w:t xml:space="preserve"> code is considered the most sensitive from a security standpoint. The following examples of </w:t>
      </w:r>
      <w:r w:rsidRPr="00367C4C">
        <w:t>Critical</w:t>
      </w:r>
      <w:r w:rsidR="008578FB" w:rsidRPr="00367C4C">
        <w:t xml:space="preserve"> code are not necessarily a definitive list: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All Internet-</w:t>
      </w:r>
      <w:r w:rsidR="00E2244F" w:rsidRPr="00367C4C">
        <w:rPr>
          <w:rFonts w:cs="Arial"/>
          <w:color w:val="auto"/>
          <w:sz w:val="20"/>
          <w:szCs w:val="20"/>
        </w:rPr>
        <w:t>facing</w:t>
      </w:r>
      <w:r w:rsidRPr="00367C4C">
        <w:rPr>
          <w:rFonts w:cs="Arial"/>
          <w:color w:val="auto"/>
          <w:sz w:val="20"/>
          <w:szCs w:val="20"/>
        </w:rPr>
        <w:t xml:space="preserve"> or network-facing code</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Code in the Trusted Computing Base (TCB) (for example, kernel or SYSTEM code)</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Code running as administrator or Local System</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Code running as an elevated user (including </w:t>
      </w:r>
      <w:proofErr w:type="spellStart"/>
      <w:r w:rsidRPr="00367C4C">
        <w:rPr>
          <w:rFonts w:cs="Arial"/>
          <w:color w:val="auto"/>
          <w:sz w:val="20"/>
          <w:szCs w:val="20"/>
        </w:rPr>
        <w:t>LocalService</w:t>
      </w:r>
      <w:proofErr w:type="spellEnd"/>
      <w:r w:rsidRPr="00367C4C">
        <w:rPr>
          <w:rFonts w:cs="Arial"/>
          <w:color w:val="auto"/>
          <w:sz w:val="20"/>
          <w:szCs w:val="20"/>
        </w:rPr>
        <w:t xml:space="preserve"> and </w:t>
      </w:r>
      <w:proofErr w:type="spellStart"/>
      <w:r w:rsidRPr="00367C4C">
        <w:rPr>
          <w:rFonts w:cs="Arial"/>
          <w:color w:val="auto"/>
          <w:sz w:val="20"/>
          <w:szCs w:val="20"/>
        </w:rPr>
        <w:t>NetworkService</w:t>
      </w:r>
      <w:proofErr w:type="spellEnd"/>
      <w:r w:rsidRPr="00367C4C">
        <w:rPr>
          <w:rFonts w:cs="Arial"/>
          <w:color w:val="auto"/>
          <w:sz w:val="20"/>
          <w:szCs w:val="20"/>
        </w:rPr>
        <w:t>)</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Features with a history of vulnerability, regardless of version</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Any code that handles secret data, such as encryption keys and passwords</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Any unverifiable managed code (any code that the standard PEVerify.exe tool reports as not verified)</w:t>
      </w:r>
      <w:r w:rsidR="00D45CD5" w:rsidRPr="00367C4C">
        <w:rPr>
          <w:rFonts w:cs="Arial"/>
          <w:color w:val="auto"/>
          <w:sz w:val="20"/>
          <w:szCs w:val="20"/>
        </w:rPr>
        <w:t>.</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All code supporting functionality exposed on the maximum attack surface</w:t>
      </w:r>
      <w:r w:rsidR="00D45CD5" w:rsidRPr="00367C4C">
        <w:rPr>
          <w:rFonts w:cs="Arial"/>
          <w:color w:val="auto"/>
          <w:sz w:val="20"/>
          <w:szCs w:val="20"/>
        </w:rPr>
        <w:t>.</w:t>
      </w:r>
    </w:p>
    <w:p w:rsidR="008578FB" w:rsidRPr="00367C4C" w:rsidRDefault="00DC214F" w:rsidP="007A348A">
      <w:pPr>
        <w:pStyle w:val="BulletedList"/>
      </w:pPr>
      <w:r w:rsidRPr="00367C4C">
        <w:t>Important code</w:t>
      </w:r>
      <w:r w:rsidR="008578FB" w:rsidRPr="00367C4C">
        <w:t xml:space="preserve"> is optionally installed code that runs with user privilege or code that is installed by default that does not meet the </w:t>
      </w:r>
      <w:r w:rsidRPr="00367C4C">
        <w:t>Critical</w:t>
      </w:r>
      <w:r w:rsidR="008578FB" w:rsidRPr="00367C4C">
        <w:t xml:space="preserve"> criteria.</w:t>
      </w:r>
    </w:p>
    <w:p w:rsidR="008578FB" w:rsidRPr="00367C4C" w:rsidRDefault="00DC214F" w:rsidP="007A348A">
      <w:pPr>
        <w:pStyle w:val="BulletedList"/>
      </w:pPr>
      <w:r w:rsidRPr="00367C4C">
        <w:lastRenderedPageBreak/>
        <w:t>Moderate</w:t>
      </w:r>
      <w:r w:rsidR="008578FB" w:rsidRPr="00367C4C">
        <w:t xml:space="preserve"> </w:t>
      </w:r>
      <w:r w:rsidR="0020510B" w:rsidRPr="00367C4C">
        <w:t xml:space="preserve">code </w:t>
      </w:r>
      <w:r w:rsidR="008578FB" w:rsidRPr="00367C4C">
        <w:t xml:space="preserve">is rarely used code and setup code. (Setup code that handles secret data, such as encryption keys and passwords, is always considered </w:t>
      </w:r>
      <w:r w:rsidRPr="00367C4C">
        <w:t>Critical</w:t>
      </w:r>
      <w:r w:rsidR="008578FB" w:rsidRPr="00367C4C">
        <w:t xml:space="preserve"> code.)</w:t>
      </w:r>
    </w:p>
    <w:p w:rsidR="008578FB" w:rsidRPr="00367C4C" w:rsidRDefault="008578FB" w:rsidP="007A348A">
      <w:pPr>
        <w:pStyle w:val="BulletedList"/>
      </w:pPr>
      <w:r w:rsidRPr="00367C4C">
        <w:t xml:space="preserve">Any code or component that has experienced large numbers of security </w:t>
      </w:r>
      <w:r w:rsidR="005A7BD3" w:rsidRPr="00367C4C">
        <w:t>issues</w:t>
      </w:r>
      <w:r w:rsidRPr="00367C4C">
        <w:t xml:space="preserve"> is considered </w:t>
      </w:r>
      <w:r w:rsidR="00DC214F" w:rsidRPr="00367C4C">
        <w:t>Critical</w:t>
      </w:r>
      <w:r w:rsidRPr="00367C4C">
        <w:t xml:space="preserve"> code, even if it would otherwise be considered </w:t>
      </w:r>
      <w:proofErr w:type="gramStart"/>
      <w:r w:rsidR="00DC214F" w:rsidRPr="00367C4C">
        <w:t>Important</w:t>
      </w:r>
      <w:proofErr w:type="gramEnd"/>
      <w:r w:rsidRPr="00367C4C">
        <w:t xml:space="preserve"> or </w:t>
      </w:r>
      <w:r w:rsidR="00DC214F" w:rsidRPr="00367C4C">
        <w:t>Moderate</w:t>
      </w:r>
      <w:r w:rsidRPr="00367C4C">
        <w:t xml:space="preserve">. Although the definition of large numbers is subjective, it is important to scrutinize carefully the portions of code that contain the most security </w:t>
      </w:r>
      <w:r w:rsidR="005A7BD3" w:rsidRPr="00367C4C">
        <w:t>vulnerabilities</w:t>
      </w:r>
      <w:r w:rsidRPr="00367C4C">
        <w:t>.</w:t>
      </w:r>
      <w:r w:rsidR="005A7BD3" w:rsidRPr="00367C4C">
        <w:t xml:space="preserve"> </w:t>
      </w:r>
    </w:p>
    <w:p w:rsidR="00B71034" w:rsidRPr="00367C4C" w:rsidRDefault="008578FB" w:rsidP="00B71034">
      <w:pPr>
        <w:pStyle w:val="Heading3"/>
        <w:rPr>
          <w:rFonts w:cs="Arial"/>
        </w:rPr>
      </w:pPr>
      <w:r w:rsidRPr="00367C4C">
        <w:rPr>
          <w:rFonts w:cs="Arial"/>
        </w:rPr>
        <w:t>Resources</w:t>
      </w:r>
    </w:p>
    <w:p w:rsidR="00AD6D6A" w:rsidRPr="00367C4C" w:rsidRDefault="00C96473" w:rsidP="00AD6D6A">
      <w:pPr>
        <w:pStyle w:val="BulletedList"/>
      </w:pPr>
      <w:hyperlink r:id="rId97" w:history="1">
        <w:r w:rsidR="008578FB" w:rsidRPr="00367C4C">
          <w:rPr>
            <w:rStyle w:val="Hyperlink"/>
            <w:rFonts w:cs="Arial"/>
            <w:bCs/>
            <w:i/>
            <w:sz w:val="20"/>
          </w:rPr>
          <w:t>The Security Development Lifecycle</w:t>
        </w:r>
      </w:hyperlink>
      <w:r w:rsidR="008578FB" w:rsidRPr="00367C4C">
        <w:t xml:space="preserve"> (ISBN 9780735622142; ISBN-10 0-7356-2214-0), Chapter 13: Stage 8</w:t>
      </w:r>
      <w:r w:rsidR="00E2244F" w:rsidRPr="00367C4C">
        <w:t>—</w:t>
      </w:r>
      <w:r w:rsidR="008578FB" w:rsidRPr="00367C4C">
        <w:t>The Security Push</w:t>
      </w:r>
      <w:bookmarkStart w:id="62" w:name="_Toc195615916"/>
      <w:bookmarkStart w:id="63" w:name="_Toc221722335"/>
    </w:p>
    <w:p w:rsidR="00322356" w:rsidRPr="00367C4C" w:rsidRDefault="00322356" w:rsidP="00322356">
      <w:pPr>
        <w:pStyle w:val="BulletedList"/>
        <w:numPr>
          <w:ilvl w:val="0"/>
          <w:numId w:val="0"/>
        </w:numPr>
        <w:ind w:left="360"/>
      </w:pPr>
    </w:p>
    <w:bookmarkEnd w:id="62"/>
    <w:bookmarkEnd w:id="63"/>
    <w:p w:rsidR="00B022A2" w:rsidRPr="00367C4C" w:rsidRDefault="00B022A2" w:rsidP="001F716E">
      <w:pPr>
        <w:rPr>
          <w:rFonts w:cs="Arial"/>
        </w:rPr>
      </w:pPr>
    </w:p>
    <w:p w:rsidR="008E35D2" w:rsidRPr="00367C4C" w:rsidRDefault="000F1FFF" w:rsidP="001F716E">
      <w:pPr>
        <w:rPr>
          <w:rFonts w:cs="Arial"/>
        </w:rPr>
      </w:pPr>
      <w:r w:rsidRPr="00367C4C">
        <w:rPr>
          <w:rFonts w:cs="Arial"/>
          <w:noProof/>
        </w:rPr>
        <w:drawing>
          <wp:anchor distT="0" distB="0" distL="114300" distR="114300" simplePos="0" relativeHeight="251652608" behindDoc="0" locked="0" layoutInCell="1" allowOverlap="1">
            <wp:simplePos x="0" y="0"/>
            <wp:positionH relativeFrom="margin">
              <wp:posOffset>-8890</wp:posOffset>
            </wp:positionH>
            <wp:positionV relativeFrom="margin">
              <wp:posOffset>2389505</wp:posOffset>
            </wp:positionV>
            <wp:extent cx="465455" cy="465455"/>
            <wp:effectExtent l="0" t="0" r="0" b="0"/>
            <wp:wrapSquare wrapText="bothSides"/>
            <wp:docPr id="9" name="Picture 6" descr="Relea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8" cstate="print"/>
                    <a:stretch>
                      <a:fillRect/>
                    </a:stretch>
                  </pic:blipFill>
                  <pic:spPr>
                    <a:xfrm>
                      <a:off x="0" y="0"/>
                      <a:ext cx="465455" cy="465455"/>
                    </a:xfrm>
                    <a:prstGeom prst="rect">
                      <a:avLst/>
                    </a:prstGeom>
                  </pic:spPr>
                </pic:pic>
              </a:graphicData>
            </a:graphic>
          </wp:anchor>
        </w:drawing>
      </w:r>
    </w:p>
    <w:p w:rsidR="00AD6D6A" w:rsidRPr="00367C4C" w:rsidRDefault="008578FB" w:rsidP="001F716E">
      <w:pPr>
        <w:pStyle w:val="Heading1"/>
        <w:rPr>
          <w:rFonts w:ascii="Arial" w:hAnsi="Arial" w:cs="Arial"/>
        </w:rPr>
      </w:pPr>
      <w:bookmarkStart w:id="64" w:name="_Phase_Five:_Release"/>
      <w:bookmarkStart w:id="65" w:name="_Toc276579054"/>
      <w:bookmarkStart w:id="66" w:name="_Toc195615917"/>
      <w:bookmarkStart w:id="67" w:name="_Toc221722336"/>
      <w:bookmarkEnd w:id="64"/>
      <w:r w:rsidRPr="00367C4C">
        <w:rPr>
          <w:rFonts w:ascii="Arial" w:hAnsi="Arial" w:cs="Arial"/>
        </w:rPr>
        <w:t>Phase</w:t>
      </w:r>
      <w:r w:rsidR="00490A18" w:rsidRPr="00367C4C">
        <w:rPr>
          <w:rFonts w:ascii="Arial" w:hAnsi="Arial" w:cs="Arial"/>
        </w:rPr>
        <w:t xml:space="preserve"> </w:t>
      </w:r>
      <w:r w:rsidR="001B506D" w:rsidRPr="00367C4C">
        <w:rPr>
          <w:rFonts w:ascii="Arial" w:hAnsi="Arial" w:cs="Arial"/>
        </w:rPr>
        <w:t>Five</w:t>
      </w:r>
      <w:r w:rsidRPr="00367C4C">
        <w:rPr>
          <w:rFonts w:ascii="Arial" w:hAnsi="Arial" w:cs="Arial"/>
        </w:rPr>
        <w:t xml:space="preserve">: </w:t>
      </w:r>
      <w:r w:rsidR="00490A18" w:rsidRPr="00367C4C">
        <w:rPr>
          <w:rFonts w:ascii="Arial" w:hAnsi="Arial" w:cs="Arial"/>
        </w:rPr>
        <w:t>Release</w:t>
      </w:r>
      <w:bookmarkEnd w:id="65"/>
    </w:p>
    <w:p w:rsidR="00490A18" w:rsidRPr="00367C4C" w:rsidRDefault="00490A18" w:rsidP="001F716E">
      <w:pPr>
        <w:pStyle w:val="Heading1"/>
        <w:rPr>
          <w:rFonts w:ascii="Arial" w:hAnsi="Arial" w:cs="Arial"/>
        </w:rPr>
      </w:pPr>
    </w:p>
    <w:p w:rsidR="007F70DB" w:rsidRPr="00367C4C" w:rsidRDefault="001B506D" w:rsidP="00B71034">
      <w:pPr>
        <w:rPr>
          <w:rFonts w:cs="Arial"/>
        </w:rPr>
      </w:pPr>
      <w:r w:rsidRPr="00367C4C">
        <w:rPr>
          <w:rFonts w:cs="Arial"/>
        </w:rPr>
        <w:t>The Release phase is when you ready your software for public consumption and</w:t>
      </w:r>
      <w:r w:rsidR="00114DF9" w:rsidRPr="00367C4C">
        <w:rPr>
          <w:rFonts w:cs="Arial"/>
        </w:rPr>
        <w:t>,</w:t>
      </w:r>
      <w:r w:rsidRPr="00367C4C">
        <w:rPr>
          <w:rFonts w:cs="Arial"/>
        </w:rPr>
        <w:t xml:space="preserve"> perhaps more importantly, </w:t>
      </w:r>
      <w:r w:rsidR="00114DF9" w:rsidRPr="00367C4C">
        <w:rPr>
          <w:rFonts w:cs="Arial"/>
        </w:rPr>
        <w:t xml:space="preserve">you </w:t>
      </w:r>
      <w:r w:rsidRPr="00367C4C">
        <w:rPr>
          <w:rFonts w:cs="Arial"/>
        </w:rPr>
        <w:t>ready yourself and your team for what happens once your software is in the hands of the user. One of the core concepts in the Release phase is planning—mapping out a plan of action</w:t>
      </w:r>
      <w:r w:rsidR="00114DF9" w:rsidRPr="00367C4C">
        <w:rPr>
          <w:rFonts w:cs="Arial"/>
        </w:rPr>
        <w:t>,</w:t>
      </w:r>
      <w:r w:rsidRPr="00367C4C">
        <w:rPr>
          <w:rFonts w:cs="Arial"/>
        </w:rPr>
        <w:t xml:space="preserve"> should any security or privacy vulnerabilities be discovered in your release—and this carries over to post-release</w:t>
      </w:r>
      <w:r w:rsidR="00114DF9" w:rsidRPr="00367C4C">
        <w:rPr>
          <w:rFonts w:cs="Arial"/>
        </w:rPr>
        <w:t>,</w:t>
      </w:r>
      <w:r w:rsidRPr="00367C4C">
        <w:rPr>
          <w:rFonts w:cs="Arial"/>
        </w:rPr>
        <w:t xml:space="preserve"> as well</w:t>
      </w:r>
      <w:r w:rsidR="00114DF9" w:rsidRPr="00367C4C">
        <w:rPr>
          <w:rFonts w:cs="Arial"/>
        </w:rPr>
        <w:t>,</w:t>
      </w:r>
      <w:r w:rsidRPr="00367C4C">
        <w:rPr>
          <w:rFonts w:cs="Arial"/>
        </w:rPr>
        <w:t xml:space="preserve"> in terms of response execution. To this end, a </w:t>
      </w:r>
      <w:r w:rsidR="009A1EEC" w:rsidRPr="00367C4C">
        <w:rPr>
          <w:rFonts w:cs="Arial"/>
        </w:rPr>
        <w:t>F</w:t>
      </w:r>
      <w:r w:rsidRPr="00367C4C">
        <w:rPr>
          <w:rFonts w:cs="Arial"/>
        </w:rPr>
        <w:t xml:space="preserve">inal </w:t>
      </w:r>
      <w:r w:rsidR="009A1EEC" w:rsidRPr="00367C4C">
        <w:rPr>
          <w:rFonts w:cs="Arial"/>
        </w:rPr>
        <w:t>S</w:t>
      </w:r>
      <w:r w:rsidRPr="00367C4C">
        <w:rPr>
          <w:rFonts w:cs="Arial"/>
        </w:rPr>
        <w:t xml:space="preserve">ecurity </w:t>
      </w:r>
      <w:r w:rsidR="009A1EEC" w:rsidRPr="00367C4C">
        <w:rPr>
          <w:rFonts w:cs="Arial"/>
        </w:rPr>
        <w:t>R</w:t>
      </w:r>
      <w:r w:rsidRPr="00367C4C">
        <w:rPr>
          <w:rFonts w:cs="Arial"/>
        </w:rPr>
        <w:t xml:space="preserve">eview and privacy review is required prior to release. </w:t>
      </w:r>
    </w:p>
    <w:p w:rsidR="007F70DB" w:rsidRPr="00367C4C" w:rsidRDefault="007F70DB" w:rsidP="007F70DB">
      <w:pPr>
        <w:pStyle w:val="Heading2"/>
        <w:rPr>
          <w:rFonts w:cs="Arial"/>
        </w:rPr>
      </w:pPr>
      <w:bookmarkStart w:id="68" w:name="_Toc276579055"/>
      <w:r w:rsidRPr="00367C4C">
        <w:rPr>
          <w:rFonts w:cs="Arial"/>
        </w:rPr>
        <w:t>Public Release Privacy Review</w:t>
      </w:r>
      <w:bookmarkEnd w:id="68"/>
    </w:p>
    <w:p w:rsidR="007F70DB" w:rsidRPr="00367C4C" w:rsidRDefault="007F70DB" w:rsidP="007F70DB">
      <w:pPr>
        <w:rPr>
          <w:rFonts w:cs="Arial"/>
        </w:rPr>
      </w:pPr>
      <w:r w:rsidRPr="00367C4C">
        <w:rPr>
          <w:rFonts w:cs="Arial"/>
        </w:rPr>
        <w:t>Before any public release (including alpha and beta test releases), update the appropriate SDL Privacy Questionnaire</w:t>
      </w:r>
      <w:r w:rsidRPr="00367C4C" w:rsidDel="00C67FBA">
        <w:rPr>
          <w:rFonts w:cs="Arial"/>
        </w:rPr>
        <w:t xml:space="preserve"> </w:t>
      </w:r>
      <w:r w:rsidRPr="00367C4C">
        <w:rPr>
          <w:rFonts w:cs="Arial"/>
        </w:rPr>
        <w:t xml:space="preserve">for any significant privacy changes that were made during implementation verification. Significant changes include changing the style of consent, substantively changing the language of a notice, collecting different data types, and exhibiting new behavior. </w:t>
      </w:r>
    </w:p>
    <w:p w:rsidR="007F70DB" w:rsidRPr="00367C4C" w:rsidRDefault="007F70DB" w:rsidP="007F70DB">
      <w:pPr>
        <w:rPr>
          <w:rFonts w:cs="Arial"/>
        </w:rPr>
      </w:pPr>
      <w:r w:rsidRPr="00367C4C">
        <w:rPr>
          <w:rFonts w:cs="Arial"/>
        </w:rPr>
        <w:t>Although privacy requirements must be addressed before any public release of code, security requirements need not be addressed before public release. However, you must complete a Final Security Review before final release.</w:t>
      </w:r>
    </w:p>
    <w:p w:rsidR="007F70DB" w:rsidRPr="00367C4C" w:rsidRDefault="007F70DB" w:rsidP="007F70DB">
      <w:pPr>
        <w:pStyle w:val="Heading3"/>
        <w:rPr>
          <w:rFonts w:cs="Arial"/>
        </w:rPr>
      </w:pPr>
      <w:r w:rsidRPr="00367C4C">
        <w:rPr>
          <w:rFonts w:cs="Arial"/>
        </w:rPr>
        <w:t>Privacy Requirements</w:t>
      </w:r>
    </w:p>
    <w:p w:rsidR="007F70DB" w:rsidRPr="00367C4C" w:rsidRDefault="007F70DB" w:rsidP="007F70DB">
      <w:pPr>
        <w:pStyle w:val="BulletedList"/>
      </w:pPr>
      <w:r w:rsidRPr="00367C4C">
        <w:t>Review and update the Privacy Companion form.</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t xml:space="preserve">For a P1 project, your privacy advisor reviews your final </w:t>
      </w:r>
      <w:hyperlink w:anchor="_Appendix_C:_SDL" w:history="1">
        <w:r w:rsidRPr="00367C4C">
          <w:rPr>
            <w:rStyle w:val="Hyperlink"/>
            <w:rFonts w:cs="Arial"/>
            <w:sz w:val="20"/>
            <w:szCs w:val="20"/>
          </w:rPr>
          <w:t>SDL Privacy Questionnaire</w:t>
        </w:r>
      </w:hyperlink>
      <w:r w:rsidRPr="00367C4C" w:rsidDel="00EA04DF">
        <w:rPr>
          <w:rFonts w:cs="Arial"/>
          <w:color w:val="auto"/>
          <w:sz w:val="20"/>
          <w:szCs w:val="20"/>
        </w:rPr>
        <w:t xml:space="preserve"> </w:t>
      </w:r>
      <w:r w:rsidRPr="00367C4C">
        <w:rPr>
          <w:rFonts w:cs="Arial"/>
          <w:color w:val="auto"/>
          <w:sz w:val="20"/>
          <w:szCs w:val="20"/>
        </w:rPr>
        <w:t>(Appendix C to this document), helps determine whether a privacy disclosure statement is required, and gives final privacy approval for public release.</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t>For a P2 project, you need validation by a privacy advisor if any of the following is true:</w:t>
      </w:r>
    </w:p>
    <w:p w:rsidR="007F70DB" w:rsidRPr="00367C4C"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367C4C">
        <w:rPr>
          <w:rFonts w:cs="Arial"/>
          <w:color w:val="auto"/>
          <w:sz w:val="20"/>
          <w:szCs w:val="20"/>
        </w:rPr>
        <w:t>A design review is requested by a privacy advisor.</w:t>
      </w:r>
    </w:p>
    <w:p w:rsidR="007F70DB" w:rsidRPr="00367C4C"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367C4C">
        <w:rPr>
          <w:rFonts w:cs="Arial"/>
          <w:color w:val="auto"/>
          <w:sz w:val="20"/>
          <w:szCs w:val="20"/>
        </w:rPr>
        <w:t>You want confirmation that the design is compliant with privacy standards.</w:t>
      </w:r>
    </w:p>
    <w:p w:rsidR="007F70DB" w:rsidRPr="00367C4C"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367C4C">
        <w:rPr>
          <w:rFonts w:cs="Arial"/>
          <w:color w:val="auto"/>
          <w:sz w:val="20"/>
          <w:szCs w:val="20"/>
        </w:rPr>
        <w:t>You wish to request an exception.</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t>For a P3 project, there are no additional privacy requirements.</w:t>
      </w:r>
    </w:p>
    <w:p w:rsidR="007F70DB" w:rsidRPr="00367C4C" w:rsidRDefault="007F70DB" w:rsidP="007F70DB">
      <w:pPr>
        <w:pStyle w:val="BulletedList"/>
      </w:pPr>
      <w:r w:rsidRPr="00367C4C">
        <w:t>Complete the privacy disclosure.</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lastRenderedPageBreak/>
        <w:t>Draft a privacy disclosure statement as advised by the privacy advisor. If your privacy advisor indicates that a privacy disclosure is waived or covered, you do not need to meet this requirement.</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t>Work with your privacy advisor and legal representatives to create an approved privacy disclosure.</w:t>
      </w:r>
    </w:p>
    <w:p w:rsidR="007F70DB" w:rsidRPr="00367C4C" w:rsidRDefault="007F70DB" w:rsidP="007F70DB">
      <w:pPr>
        <w:pStyle w:val="BulletedList2"/>
        <w:spacing w:before="0" w:line="276" w:lineRule="auto"/>
        <w:jc w:val="both"/>
        <w:rPr>
          <w:rFonts w:cs="Arial"/>
          <w:color w:val="auto"/>
          <w:sz w:val="20"/>
          <w:szCs w:val="20"/>
        </w:rPr>
      </w:pPr>
      <w:r w:rsidRPr="00367C4C">
        <w:rPr>
          <w:rFonts w:cs="Arial"/>
          <w:color w:val="auto"/>
          <w:sz w:val="20"/>
          <w:szCs w:val="20"/>
        </w:rPr>
        <w:t>Post the privacy disclosure to the appropriate Web site before each public release.</w:t>
      </w:r>
    </w:p>
    <w:p w:rsidR="007F70DB" w:rsidRPr="00367C4C" w:rsidRDefault="007F70DB" w:rsidP="007F70DB">
      <w:pPr>
        <w:pStyle w:val="Heading3"/>
        <w:rPr>
          <w:rFonts w:cs="Arial"/>
        </w:rPr>
      </w:pPr>
      <w:r w:rsidRPr="00367C4C">
        <w:rPr>
          <w:rFonts w:cs="Arial"/>
        </w:rPr>
        <w:t>Privacy Recommendations</w:t>
      </w:r>
    </w:p>
    <w:p w:rsidR="007F70DB" w:rsidRPr="00367C4C" w:rsidRDefault="007F70DB" w:rsidP="007F70DB">
      <w:pPr>
        <w:pStyle w:val="BulletedList"/>
      </w:pPr>
      <w:r w:rsidRPr="00367C4C">
        <w:t>Create talking points as suggested by the privacy advisor to use after release to respond to any potential privacy issues.</w:t>
      </w:r>
    </w:p>
    <w:p w:rsidR="007F70DB" w:rsidRPr="00367C4C" w:rsidRDefault="007F70DB" w:rsidP="007F70DB">
      <w:pPr>
        <w:pStyle w:val="BulletedList"/>
      </w:pPr>
      <w:r w:rsidRPr="00367C4C">
        <w:t>Review deployment guidance for enterprise programs to verify that privacy controls that affect functionality are documented. Conduct a legal review of the deployment guide.</w:t>
      </w:r>
    </w:p>
    <w:p w:rsidR="007F70DB" w:rsidRPr="00367C4C" w:rsidRDefault="007F70DB" w:rsidP="007F70DB">
      <w:pPr>
        <w:pStyle w:val="BulletedList"/>
      </w:pPr>
      <w:r w:rsidRPr="00367C4C">
        <w:t>Create “quick text” for your support team that addresses likely user questions, and generally foster strong and frequent communication between your development and support teams.</w:t>
      </w:r>
    </w:p>
    <w:p w:rsidR="007F70DB" w:rsidRPr="00367C4C" w:rsidRDefault="007F70DB" w:rsidP="007F70DB">
      <w:pPr>
        <w:pStyle w:val="Heading3"/>
        <w:rPr>
          <w:rFonts w:cs="Arial"/>
        </w:rPr>
      </w:pPr>
      <w:r w:rsidRPr="00367C4C">
        <w:rPr>
          <w:rFonts w:cs="Arial"/>
        </w:rPr>
        <w:t>Resources</w:t>
      </w:r>
    </w:p>
    <w:p w:rsidR="007F70DB" w:rsidRPr="00367C4C" w:rsidRDefault="00C96473" w:rsidP="007F70DB">
      <w:pPr>
        <w:pStyle w:val="BulletedList"/>
      </w:pPr>
      <w:hyperlink r:id="rId99" w:history="1">
        <w:r w:rsidR="007F70DB" w:rsidRPr="00367C4C">
          <w:rPr>
            <w:rStyle w:val="Hyperlink"/>
            <w:rFonts w:cs="Arial"/>
            <w:bCs/>
            <w:i/>
            <w:sz w:val="20"/>
          </w:rPr>
          <w:t>The Security Development Lifecycle</w:t>
        </w:r>
      </w:hyperlink>
      <w:r w:rsidR="007F70DB" w:rsidRPr="00367C4C">
        <w:t xml:space="preserve"> (ISBN 9780735622142; ISBN-10 0-7356-2214-0), Chapter 14: Stage 9—The Final Security Review</w:t>
      </w:r>
    </w:p>
    <w:p w:rsidR="007F70DB" w:rsidRPr="00367C4C" w:rsidRDefault="007F70DB" w:rsidP="00B71034">
      <w:pPr>
        <w:rPr>
          <w:rFonts w:cs="Arial"/>
        </w:rPr>
      </w:pPr>
    </w:p>
    <w:p w:rsidR="00B71034" w:rsidRPr="00367C4C" w:rsidRDefault="008578FB" w:rsidP="00B71034">
      <w:pPr>
        <w:pStyle w:val="Heading2"/>
        <w:rPr>
          <w:rFonts w:cs="Arial"/>
          <w:sz w:val="20"/>
        </w:rPr>
      </w:pPr>
      <w:bookmarkStart w:id="69" w:name="_Toc276579056"/>
      <w:r w:rsidRPr="00367C4C">
        <w:rPr>
          <w:rFonts w:cs="Arial"/>
        </w:rPr>
        <w:t>Planning</w:t>
      </w:r>
      <w:bookmarkEnd w:id="66"/>
      <w:bookmarkEnd w:id="67"/>
      <w:bookmarkEnd w:id="69"/>
    </w:p>
    <w:p w:rsidR="008578FB" w:rsidRPr="00367C4C" w:rsidRDefault="008578FB" w:rsidP="001F716E">
      <w:pPr>
        <w:rPr>
          <w:rFonts w:cs="Arial"/>
        </w:rPr>
      </w:pPr>
      <w:r w:rsidRPr="00367C4C">
        <w:rPr>
          <w:rFonts w:cs="Arial"/>
        </w:rPr>
        <w:t>Any software can be released with unknown security issues or privacy issues, despite best efforts and intentions. Even programs with no known vulnerabilities at the time of release can be subject to new threats that emerge and might require action. Similarly, privacy advocates might raise privacy concerns after release. You must prepare before release to respond to potential security and privacy incidents. With proper planning, you should be able to address many of the incidents that could occur in the course of normal business operations.</w:t>
      </w:r>
    </w:p>
    <w:p w:rsidR="008578FB" w:rsidRPr="00367C4C" w:rsidRDefault="008578FB" w:rsidP="001F716E">
      <w:pPr>
        <w:rPr>
          <w:rFonts w:cs="Arial"/>
        </w:rPr>
      </w:pPr>
      <w:r w:rsidRPr="00367C4C">
        <w:rPr>
          <w:rFonts w:cs="Arial"/>
        </w:rPr>
        <w:t>Your team must be prepared for a zero-day exploit of a vulnerability—one for which a security update does not exist. Your team must also be prepared to respond to a software security emergency. If you create an emergency response plan before release, you will save time, money</w:t>
      </w:r>
      <w:r w:rsidR="00D45CD5" w:rsidRPr="00367C4C">
        <w:rPr>
          <w:rFonts w:cs="Arial"/>
        </w:rPr>
        <w:t>,</w:t>
      </w:r>
      <w:r w:rsidRPr="00367C4C">
        <w:rPr>
          <w:rFonts w:cs="Arial"/>
        </w:rPr>
        <w:t xml:space="preserve"> and frustration when an emergency response is required for either security or privacy reasons.</w:t>
      </w:r>
    </w:p>
    <w:p w:rsidR="00B71034" w:rsidRPr="00367C4C" w:rsidRDefault="008578FB" w:rsidP="00B71034">
      <w:pPr>
        <w:pStyle w:val="Heading3"/>
        <w:rPr>
          <w:rFonts w:cs="Arial"/>
        </w:rPr>
      </w:pPr>
      <w:r w:rsidRPr="00367C4C">
        <w:rPr>
          <w:rFonts w:cs="Arial"/>
        </w:rPr>
        <w:t>Security Requirements</w:t>
      </w:r>
    </w:p>
    <w:p w:rsidR="008578FB" w:rsidRPr="00367C4C" w:rsidRDefault="008578FB" w:rsidP="007A348A">
      <w:pPr>
        <w:pStyle w:val="BulletedList"/>
      </w:pPr>
      <w:r w:rsidRPr="00367C4C">
        <w:t>The project team must provide contact information for people who respond to security incidents. Typically, such responses are handled differently for products and services.</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Provide information about which existing sustained engineering (SE) team has agreed to be responsible for security incident response for the project. If the product does not have an identified SE team, they must provide an emergency response plan (ERP) and provide it to the incident response team. This plan must include contact information for </w:t>
      </w:r>
      <w:r w:rsidR="007C33CD" w:rsidRPr="00367C4C">
        <w:rPr>
          <w:rFonts w:cs="Arial"/>
          <w:color w:val="auto"/>
          <w:sz w:val="20"/>
          <w:szCs w:val="20"/>
        </w:rPr>
        <w:t>three to five</w:t>
      </w:r>
      <w:r w:rsidRPr="00367C4C">
        <w:rPr>
          <w:rFonts w:cs="Arial"/>
          <w:color w:val="auto"/>
          <w:sz w:val="20"/>
          <w:szCs w:val="20"/>
        </w:rPr>
        <w:t xml:space="preserve"> engineering resources, </w:t>
      </w:r>
      <w:r w:rsidR="007C33CD" w:rsidRPr="00367C4C">
        <w:rPr>
          <w:rFonts w:cs="Arial"/>
          <w:color w:val="auto"/>
          <w:sz w:val="20"/>
          <w:szCs w:val="20"/>
        </w:rPr>
        <w:t>three to five</w:t>
      </w:r>
      <w:r w:rsidRPr="00367C4C">
        <w:rPr>
          <w:rFonts w:cs="Arial"/>
          <w:color w:val="auto"/>
          <w:sz w:val="20"/>
          <w:szCs w:val="20"/>
        </w:rPr>
        <w:t xml:space="preserve"> marketing resources, and </w:t>
      </w:r>
      <w:r w:rsidR="007C33CD" w:rsidRPr="00367C4C">
        <w:rPr>
          <w:rFonts w:cs="Arial"/>
          <w:color w:val="auto"/>
          <w:sz w:val="20"/>
          <w:szCs w:val="20"/>
        </w:rPr>
        <w:t>one or two</w:t>
      </w:r>
      <w:r w:rsidRPr="00367C4C">
        <w:rPr>
          <w:rFonts w:cs="Arial"/>
          <w:color w:val="auto"/>
          <w:sz w:val="20"/>
          <w:szCs w:val="20"/>
        </w:rPr>
        <w:t xml:space="preserve"> management resources </w:t>
      </w:r>
      <w:proofErr w:type="gramStart"/>
      <w:r w:rsidRPr="00367C4C">
        <w:rPr>
          <w:rFonts w:cs="Arial"/>
          <w:color w:val="auto"/>
          <w:sz w:val="20"/>
          <w:szCs w:val="20"/>
        </w:rPr>
        <w:t>who</w:t>
      </w:r>
      <w:proofErr w:type="gramEnd"/>
      <w:r w:rsidRPr="00367C4C">
        <w:rPr>
          <w:rFonts w:cs="Arial"/>
          <w:color w:val="auto"/>
          <w:sz w:val="20"/>
          <w:szCs w:val="20"/>
        </w:rPr>
        <w:t xml:space="preserve"> </w:t>
      </w:r>
      <w:r w:rsidR="00D45CD5" w:rsidRPr="00367C4C">
        <w:rPr>
          <w:rFonts w:cs="Arial"/>
          <w:color w:val="auto"/>
          <w:sz w:val="20"/>
          <w:szCs w:val="20"/>
        </w:rPr>
        <w:t>are</w:t>
      </w:r>
      <w:r w:rsidRPr="00367C4C">
        <w:rPr>
          <w:rFonts w:cs="Arial"/>
          <w:color w:val="auto"/>
          <w:sz w:val="20"/>
          <w:szCs w:val="20"/>
        </w:rPr>
        <w:t xml:space="preserve"> the first points of contact when you need to mobilize your team for a response effort. Someone must be available </w:t>
      </w:r>
      <w:r w:rsidR="007C33CD" w:rsidRPr="00367C4C">
        <w:rPr>
          <w:rFonts w:cs="Arial"/>
          <w:color w:val="auto"/>
          <w:sz w:val="20"/>
          <w:szCs w:val="20"/>
        </w:rPr>
        <w:t>24</w:t>
      </w:r>
      <w:r w:rsidRPr="00367C4C">
        <w:rPr>
          <w:rFonts w:cs="Arial"/>
          <w:color w:val="auto"/>
          <w:sz w:val="20"/>
          <w:szCs w:val="20"/>
        </w:rPr>
        <w:t xml:space="preserve"> hours a day, </w:t>
      </w:r>
      <w:r w:rsidR="00D45CD5" w:rsidRPr="00367C4C">
        <w:rPr>
          <w:rFonts w:cs="Arial"/>
          <w:color w:val="auto"/>
          <w:sz w:val="20"/>
          <w:szCs w:val="20"/>
        </w:rPr>
        <w:t>seven</w:t>
      </w:r>
      <w:r w:rsidRPr="00367C4C">
        <w:rPr>
          <w:rFonts w:cs="Arial"/>
          <w:color w:val="auto"/>
          <w:sz w:val="20"/>
          <w:szCs w:val="20"/>
        </w:rPr>
        <w:t xml:space="preserve"> days a week</w:t>
      </w:r>
      <w:r w:rsidR="00D45CD5" w:rsidRPr="00367C4C">
        <w:rPr>
          <w:rFonts w:cs="Arial"/>
          <w:color w:val="auto"/>
          <w:sz w:val="20"/>
          <w:szCs w:val="20"/>
        </w:rPr>
        <w:t>,</w:t>
      </w:r>
      <w:r w:rsidRPr="00367C4C">
        <w:rPr>
          <w:rFonts w:cs="Arial"/>
          <w:color w:val="auto"/>
          <w:sz w:val="20"/>
          <w:szCs w:val="20"/>
        </w:rPr>
        <w:t xml:space="preserve"> and contacts must understand their roles and responsibilities and be able to execute on them when necessary.</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lastRenderedPageBreak/>
        <w:t xml:space="preserve">Identify someone who </w:t>
      </w:r>
      <w:r w:rsidR="00D45CD5" w:rsidRPr="00367C4C">
        <w:rPr>
          <w:rFonts w:cs="Arial"/>
          <w:color w:val="auto"/>
          <w:sz w:val="20"/>
          <w:szCs w:val="20"/>
        </w:rPr>
        <w:t>is</w:t>
      </w:r>
      <w:r w:rsidRPr="00367C4C">
        <w:rPr>
          <w:rFonts w:cs="Arial"/>
          <w:color w:val="auto"/>
          <w:sz w:val="20"/>
          <w:szCs w:val="20"/>
        </w:rPr>
        <w:t xml:space="preserve"> responsible for security servicing. All code developed outside the project team (third-party components) must be listed by filename, version, and source (where it came from).</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 xml:space="preserve">You must have an effective security response process for servicing code that has been inherited or reused from other teams. If that code has </w:t>
      </w:r>
      <w:proofErr w:type="gramStart"/>
      <w:r w:rsidRPr="00367C4C">
        <w:rPr>
          <w:rFonts w:cs="Arial"/>
          <w:color w:val="auto"/>
          <w:sz w:val="20"/>
          <w:szCs w:val="20"/>
        </w:rPr>
        <w:t>a vulnerability</w:t>
      </w:r>
      <w:proofErr w:type="gramEnd"/>
      <w:r w:rsidRPr="00367C4C">
        <w:rPr>
          <w:rFonts w:cs="Arial"/>
          <w:color w:val="auto"/>
          <w:sz w:val="20"/>
          <w:szCs w:val="20"/>
        </w:rPr>
        <w:t>, the releasing team may have to release a security update even though it did not develop the code.</w:t>
      </w:r>
    </w:p>
    <w:p w:rsidR="008578FB" w:rsidRPr="00367C4C" w:rsidRDefault="008578FB" w:rsidP="008578FB">
      <w:pPr>
        <w:pStyle w:val="BulletedList2"/>
        <w:spacing w:before="0" w:line="276" w:lineRule="auto"/>
        <w:jc w:val="both"/>
        <w:rPr>
          <w:rFonts w:cs="Arial"/>
          <w:color w:val="auto"/>
          <w:sz w:val="20"/>
          <w:szCs w:val="20"/>
        </w:rPr>
      </w:pPr>
      <w:r w:rsidRPr="00367C4C">
        <w:rPr>
          <w:rFonts w:cs="Arial"/>
          <w:color w:val="auto"/>
          <w:sz w:val="20"/>
          <w:szCs w:val="20"/>
        </w:rPr>
        <w:t>You must also have an effective security response process for servicing code that has been licensed from third parties in either object or source form. For licensed code, you also need to consider contractual requirements regarding which party has rights and obligations to make modifications, associated service level agreements</w:t>
      </w:r>
      <w:r w:rsidR="00D45CD5" w:rsidRPr="00367C4C">
        <w:rPr>
          <w:rFonts w:cs="Arial"/>
          <w:color w:val="auto"/>
          <w:sz w:val="20"/>
          <w:szCs w:val="20"/>
        </w:rPr>
        <w:t xml:space="preserve"> (SLAs)</w:t>
      </w:r>
      <w:r w:rsidRPr="00367C4C">
        <w:rPr>
          <w:rFonts w:cs="Arial"/>
          <w:color w:val="auto"/>
          <w:sz w:val="20"/>
          <w:szCs w:val="20"/>
        </w:rPr>
        <w:t>, and redistribution rights for any security modifications.</w:t>
      </w:r>
    </w:p>
    <w:p w:rsidR="008578FB" w:rsidRPr="00367C4C" w:rsidRDefault="008578FB" w:rsidP="007A348A">
      <w:pPr>
        <w:pStyle w:val="BulletedList"/>
      </w:pPr>
      <w:r w:rsidRPr="00367C4C">
        <w:t>Create a documented sustaining model that addresses the need to release immediate patches in response to security vulnerabilities and does not depend entirely on infrequent service packs.</w:t>
      </w:r>
    </w:p>
    <w:p w:rsidR="008578FB" w:rsidRPr="00367C4C" w:rsidRDefault="008578FB" w:rsidP="007A348A">
      <w:pPr>
        <w:pStyle w:val="BulletedList"/>
      </w:pPr>
      <w:r w:rsidRPr="00367C4C">
        <w:t>Develop a consistent and comprehensible policy for security response for components that are released outside of the regular product release schedule (out</w:t>
      </w:r>
      <w:r w:rsidR="00D45CD5" w:rsidRPr="00367C4C">
        <w:t>-</w:t>
      </w:r>
      <w:r w:rsidRPr="00367C4C">
        <w:t>of</w:t>
      </w:r>
      <w:r w:rsidR="00D45CD5" w:rsidRPr="00367C4C">
        <w:t>-</w:t>
      </w:r>
      <w:r w:rsidRPr="00367C4C">
        <w:t>band) but that can be used to update or enhance the software after release. For example, Windows must plan a response to security vulnerabilities in a component</w:t>
      </w:r>
      <w:r w:rsidR="00FA0301" w:rsidRPr="00367C4C">
        <w:t>,</w:t>
      </w:r>
      <w:r w:rsidRPr="00367C4C">
        <w:t xml:space="preserve"> such as DirectX</w:t>
      </w:r>
      <w:r w:rsidR="00FA0301" w:rsidRPr="00367C4C">
        <w:t>,</w:t>
      </w:r>
      <w:r w:rsidRPr="00367C4C">
        <w:t xml:space="preserve"> that ships as part of the operating system but that might also be updated independently of the operating system, either directly by the user or by the installation of other products or components.</w:t>
      </w:r>
    </w:p>
    <w:p w:rsidR="00A91128" w:rsidRPr="00367C4C" w:rsidRDefault="00A91128" w:rsidP="00A91128">
      <w:pPr>
        <w:pStyle w:val="BulletedList"/>
      </w:pPr>
      <w:r w:rsidRPr="00367C4C">
        <w:t>Disable tracing and debugging in ASP.NET applications</w:t>
      </w:r>
      <w:r w:rsidR="00645163" w:rsidRPr="00367C4C">
        <w:t xml:space="preserve"> prior to deployment</w:t>
      </w:r>
      <w:r w:rsidRPr="00367C4C">
        <w:t xml:space="preserve">. </w:t>
      </w:r>
      <w:r w:rsidR="00645163" w:rsidRPr="00367C4C">
        <w:t>This neutralizes the following possible security vulnerabilities:</w:t>
      </w:r>
    </w:p>
    <w:p w:rsidR="00645163" w:rsidRPr="00367C4C" w:rsidRDefault="00645163" w:rsidP="00645163">
      <w:pPr>
        <w:pStyle w:val="BulletedList"/>
        <w:ind w:left="720"/>
      </w:pPr>
      <w:r w:rsidRPr="00367C4C">
        <w:t>When tracing is enabled for the page, every browser requesting it also obtains the trace information that contains sensitive data about internal server state and workflow. This information could be security-sensitive.</w:t>
      </w:r>
    </w:p>
    <w:p w:rsidR="008578FB" w:rsidRPr="00367C4C" w:rsidRDefault="00645163" w:rsidP="001F716E">
      <w:pPr>
        <w:pStyle w:val="BulletedList"/>
        <w:ind w:left="720"/>
      </w:pPr>
      <w:r w:rsidRPr="00367C4C">
        <w:t>When debugging is enabled for the page, errors happening on the server result in a full set of stack trace data presented to the browser. This data may expose security-sensitive information about the server’s workflow.</w:t>
      </w:r>
    </w:p>
    <w:p w:rsidR="00B71034" w:rsidRPr="00367C4C" w:rsidRDefault="008578FB" w:rsidP="00B71034">
      <w:pPr>
        <w:pStyle w:val="Heading3"/>
        <w:rPr>
          <w:rFonts w:cs="Arial"/>
        </w:rPr>
      </w:pPr>
      <w:r w:rsidRPr="00367C4C">
        <w:rPr>
          <w:rFonts w:cs="Arial"/>
        </w:rPr>
        <w:t>Privacy Requirements</w:t>
      </w:r>
    </w:p>
    <w:p w:rsidR="008578FB" w:rsidRPr="00367C4C" w:rsidRDefault="008578FB" w:rsidP="007A348A">
      <w:pPr>
        <w:pStyle w:val="BulletedList"/>
      </w:pPr>
      <w:r w:rsidRPr="00367C4C">
        <w:t xml:space="preserve">For P1 and P2 projects, identify the person who </w:t>
      </w:r>
      <w:r w:rsidR="00D45CD5" w:rsidRPr="00367C4C">
        <w:t>is</w:t>
      </w:r>
      <w:r w:rsidRPr="00367C4C">
        <w:t xml:space="preserve"> responsible for responding to all privacy incidents that may occur. Add this person’s e-mail address to the </w:t>
      </w:r>
      <w:hyperlink w:anchor="_Identify_Your_Project" w:history="1">
        <w:r w:rsidRPr="00367C4C">
          <w:rPr>
            <w:rStyle w:val="Hyperlink"/>
            <w:rFonts w:cs="Arial"/>
            <w:sz w:val="20"/>
          </w:rPr>
          <w:t>Incident Response</w:t>
        </w:r>
      </w:hyperlink>
      <w:r w:rsidRPr="00367C4C">
        <w:t xml:space="preserve"> section of the </w:t>
      </w:r>
      <w:hyperlink w:anchor="_Appendix_C:_SDL" w:history="1">
        <w:r w:rsidRPr="00367C4C">
          <w:rPr>
            <w:rStyle w:val="Hyperlink"/>
            <w:rFonts w:cs="Arial"/>
            <w:sz w:val="20"/>
          </w:rPr>
          <w:t>SDL Privacy Questionnaire</w:t>
        </w:r>
      </w:hyperlink>
      <w:r w:rsidRPr="00367C4C">
        <w:t xml:space="preserve"> (Appendix C to this document). If this person changes positions or leaves the team, identify a new contact and update all SDL Privacy Questionnaire forms for which that person was listed as the privacy incident response lead.</w:t>
      </w:r>
    </w:p>
    <w:p w:rsidR="008578FB" w:rsidRPr="00367C4C" w:rsidRDefault="008578FB" w:rsidP="007A348A">
      <w:pPr>
        <w:pStyle w:val="BulletedList"/>
      </w:pPr>
      <w:r w:rsidRPr="00367C4C">
        <w:t xml:space="preserve">Identify additional development and quality assurance resources on the project team to work on privacy incident response issues. The privacy incident response lead is responsible for defining these resources in the </w:t>
      </w:r>
      <w:hyperlink w:anchor="_Identify_Your_Project" w:history="1">
        <w:r w:rsidR="00E20607" w:rsidRPr="00367C4C">
          <w:rPr>
            <w:rStyle w:val="Hyperlink"/>
            <w:rFonts w:cs="Arial"/>
            <w:sz w:val="20"/>
          </w:rPr>
          <w:t>Incident Response</w:t>
        </w:r>
      </w:hyperlink>
      <w:r w:rsidRPr="00367C4C">
        <w:t xml:space="preserve"> section of the SDL Privacy Questionnaire.</w:t>
      </w:r>
    </w:p>
    <w:p w:rsidR="00AD6D6A" w:rsidRPr="00367C4C" w:rsidRDefault="008578FB" w:rsidP="007A348A">
      <w:pPr>
        <w:pStyle w:val="BulletedList"/>
      </w:pPr>
      <w:r w:rsidRPr="00367C4C">
        <w:t>After release, if a privacy incident occurs</w:t>
      </w:r>
      <w:r w:rsidR="008872B4" w:rsidRPr="00367C4C">
        <w:t>,</w:t>
      </w:r>
      <w:r w:rsidRPr="00367C4C">
        <w:t xml:space="preserve"> you must be prepared to follow the </w:t>
      </w:r>
      <w:hyperlink w:anchor="_Appendix_K:_SDL" w:history="1">
        <w:r w:rsidRPr="00367C4C">
          <w:rPr>
            <w:rStyle w:val="Hyperlink"/>
            <w:rFonts w:cs="Arial"/>
            <w:sz w:val="20"/>
          </w:rPr>
          <w:t>SDL Privacy Escalation Response Framework</w:t>
        </w:r>
      </w:hyperlink>
      <w:r w:rsidRPr="00367C4C">
        <w:t xml:space="preserve"> (Appendix K to this document), which might include risk assessment, detailed diagnosis, short-term and long-term action planning, and implementation of action plans. Your response might include creating a patch, replying to media inquiries, and reaching out to influential external contacts.</w:t>
      </w:r>
    </w:p>
    <w:p w:rsidR="00B71034" w:rsidRPr="00367C4C" w:rsidRDefault="008578FB" w:rsidP="00B71034">
      <w:pPr>
        <w:pStyle w:val="Heading3"/>
        <w:rPr>
          <w:rFonts w:cs="Arial"/>
        </w:rPr>
      </w:pPr>
      <w:r w:rsidRPr="00367C4C">
        <w:rPr>
          <w:rFonts w:cs="Arial"/>
        </w:rPr>
        <w:lastRenderedPageBreak/>
        <w:t>Resources</w:t>
      </w:r>
    </w:p>
    <w:p w:rsidR="008578FB" w:rsidRPr="00367C4C" w:rsidRDefault="00C96473" w:rsidP="007A348A">
      <w:pPr>
        <w:pStyle w:val="BulletedList"/>
      </w:pPr>
      <w:hyperlink r:id="rId100" w:history="1">
        <w:r w:rsidR="008578FB" w:rsidRPr="00367C4C">
          <w:rPr>
            <w:rStyle w:val="Hyperlink"/>
            <w:rFonts w:cs="Arial"/>
            <w:bCs/>
            <w:i/>
            <w:sz w:val="20"/>
          </w:rPr>
          <w:t>The Security Development Lifecycle</w:t>
        </w:r>
      </w:hyperlink>
      <w:r w:rsidR="008578FB" w:rsidRPr="00367C4C">
        <w:t xml:space="preserve"> (ISBN 9780735622142; ISBN-10 0-7356-2214-0), Chapter 15: Stage 10</w:t>
      </w:r>
      <w:r w:rsidR="008872B4" w:rsidRPr="00367C4C">
        <w:t>—</w:t>
      </w:r>
      <w:r w:rsidR="008578FB" w:rsidRPr="00367C4C">
        <w:t>Security Response Planning</w:t>
      </w:r>
    </w:p>
    <w:p w:rsidR="008578FB" w:rsidRPr="00367C4C" w:rsidRDefault="00C96473" w:rsidP="007A348A">
      <w:pPr>
        <w:pStyle w:val="BulletedList"/>
      </w:pPr>
      <w:hyperlink w:anchor="_Appendix_K:_SDL" w:history="1">
        <w:r w:rsidR="008578FB" w:rsidRPr="00367C4C">
          <w:rPr>
            <w:rStyle w:val="Hyperlink"/>
            <w:rFonts w:cs="Arial"/>
            <w:sz w:val="20"/>
          </w:rPr>
          <w:t>Appendix K: SDL Privacy Escalation Response Framework (Sample)</w:t>
        </w:r>
      </w:hyperlink>
    </w:p>
    <w:p w:rsidR="008578FB" w:rsidRPr="00367C4C" w:rsidRDefault="008578FB" w:rsidP="001F716E">
      <w:pPr>
        <w:rPr>
          <w:rFonts w:cs="Arial"/>
        </w:rPr>
      </w:pPr>
    </w:p>
    <w:p w:rsidR="00B71034" w:rsidRPr="00367C4C" w:rsidRDefault="008578FB" w:rsidP="00B71034">
      <w:pPr>
        <w:pStyle w:val="Heading2"/>
        <w:rPr>
          <w:rFonts w:cs="Arial"/>
          <w:sz w:val="20"/>
        </w:rPr>
      </w:pPr>
      <w:bookmarkStart w:id="70" w:name="_Toc195615918"/>
      <w:bookmarkStart w:id="71" w:name="_Toc221722337"/>
      <w:bookmarkStart w:id="72" w:name="_Toc276579057"/>
      <w:r w:rsidRPr="00367C4C">
        <w:rPr>
          <w:rFonts w:cs="Arial"/>
        </w:rPr>
        <w:t>Final Security Review and Privacy Review</w:t>
      </w:r>
      <w:bookmarkEnd w:id="70"/>
      <w:bookmarkEnd w:id="71"/>
      <w:bookmarkEnd w:id="72"/>
    </w:p>
    <w:p w:rsidR="00900C7E" w:rsidRPr="00367C4C" w:rsidRDefault="00900C7E" w:rsidP="001F716E">
      <w:pPr>
        <w:rPr>
          <w:rFonts w:cs="Arial"/>
        </w:rPr>
      </w:pPr>
      <w:r w:rsidRPr="00367C4C">
        <w:rPr>
          <w:rFonts w:cs="Arial"/>
        </w:rPr>
        <w:t xml:space="preserve">As the end of your software development project approaches, you need to be sure that the software is secure enough to ship. The </w:t>
      </w:r>
      <w:r w:rsidR="009A1EEC" w:rsidRPr="00367C4C">
        <w:rPr>
          <w:rFonts w:cs="Arial"/>
        </w:rPr>
        <w:t>F</w:t>
      </w:r>
      <w:r w:rsidRPr="00367C4C">
        <w:rPr>
          <w:rFonts w:cs="Arial"/>
        </w:rPr>
        <w:t xml:space="preserve">inal </w:t>
      </w:r>
      <w:r w:rsidR="009A1EEC" w:rsidRPr="00367C4C">
        <w:rPr>
          <w:rFonts w:cs="Arial"/>
        </w:rPr>
        <w:t>S</w:t>
      </w:r>
      <w:r w:rsidRPr="00367C4C">
        <w:rPr>
          <w:rFonts w:cs="Arial"/>
        </w:rPr>
        <w:t xml:space="preserve">ecurity </w:t>
      </w:r>
      <w:r w:rsidR="009A1EEC" w:rsidRPr="00367C4C">
        <w:rPr>
          <w:rFonts w:cs="Arial"/>
        </w:rPr>
        <w:t>R</w:t>
      </w:r>
      <w:r w:rsidRPr="00367C4C">
        <w:rPr>
          <w:rFonts w:cs="Arial"/>
        </w:rPr>
        <w:t>eview (FSR) help</w:t>
      </w:r>
      <w:r w:rsidR="00D45CD5" w:rsidRPr="00367C4C">
        <w:rPr>
          <w:rFonts w:cs="Arial"/>
        </w:rPr>
        <w:t>s</w:t>
      </w:r>
      <w:r w:rsidRPr="00367C4C">
        <w:rPr>
          <w:rFonts w:cs="Arial"/>
        </w:rPr>
        <w:t xml:space="preserve"> determine this. The security team assigned to the project should perform the FSR with help from the product team to ensure that the software complies with all SDL requirements and any additional security requirements identified by the security team (such as penetration testing or additional fuzz testing).</w:t>
      </w:r>
    </w:p>
    <w:p w:rsidR="00900C7E" w:rsidRPr="00367C4C" w:rsidRDefault="00900C7E" w:rsidP="001F716E">
      <w:pPr>
        <w:rPr>
          <w:rFonts w:cs="Arial"/>
        </w:rPr>
      </w:pPr>
      <w:r w:rsidRPr="00367C4C">
        <w:rPr>
          <w:rFonts w:cs="Arial"/>
        </w:rPr>
        <w:t xml:space="preserve">A </w:t>
      </w:r>
      <w:r w:rsidR="009A1EEC" w:rsidRPr="00367C4C">
        <w:rPr>
          <w:rFonts w:cs="Arial"/>
        </w:rPr>
        <w:t>F</w:t>
      </w:r>
      <w:r w:rsidRPr="00367C4C">
        <w:rPr>
          <w:rFonts w:cs="Arial"/>
        </w:rPr>
        <w:t xml:space="preserve">inal </w:t>
      </w:r>
      <w:r w:rsidR="009A1EEC" w:rsidRPr="00367C4C">
        <w:rPr>
          <w:rFonts w:cs="Arial"/>
        </w:rPr>
        <w:t>S</w:t>
      </w:r>
      <w:r w:rsidRPr="00367C4C">
        <w:rPr>
          <w:rFonts w:cs="Arial"/>
        </w:rPr>
        <w:t xml:space="preserve">ecurity </w:t>
      </w:r>
      <w:r w:rsidR="009A1EEC" w:rsidRPr="00367C4C">
        <w:rPr>
          <w:rFonts w:cs="Arial"/>
        </w:rPr>
        <w:t>R</w:t>
      </w:r>
      <w:r w:rsidRPr="00367C4C">
        <w:rPr>
          <w:rFonts w:cs="Arial"/>
        </w:rPr>
        <w:t>eview can last anywhere from a few days to six weeks, depending on the number of issues and the team’s ability to make necessary changes.</w:t>
      </w:r>
    </w:p>
    <w:p w:rsidR="00900C7E" w:rsidRPr="00367C4C" w:rsidRDefault="00900C7E" w:rsidP="001F716E">
      <w:pPr>
        <w:rPr>
          <w:rFonts w:cs="Arial"/>
        </w:rPr>
      </w:pPr>
      <w:r w:rsidRPr="00367C4C">
        <w:rPr>
          <w:rFonts w:cs="Arial"/>
        </w:rPr>
        <w:t>It is important to schedule the FSR carefully—that is, you need to allow enough time to address any serious issues that might be found during the review. You also need to allow enough time for a thorough analysis; insufficient time could cause you to make significant changes after the FSR is completed.</w:t>
      </w:r>
    </w:p>
    <w:p w:rsidR="00B71034" w:rsidRPr="00367C4C" w:rsidRDefault="00900C7E" w:rsidP="00B71034">
      <w:pPr>
        <w:pStyle w:val="Heading3"/>
        <w:rPr>
          <w:rFonts w:cs="Arial"/>
        </w:rPr>
      </w:pPr>
      <w:r w:rsidRPr="00367C4C">
        <w:rPr>
          <w:rFonts w:cs="Arial"/>
        </w:rPr>
        <w:t>The FSR Process</w:t>
      </w:r>
    </w:p>
    <w:p w:rsidR="00900C7E" w:rsidRPr="00367C4C" w:rsidRDefault="00900C7E" w:rsidP="007A348A">
      <w:pPr>
        <w:pStyle w:val="BulletedList"/>
      </w:pPr>
      <w:r w:rsidRPr="00367C4C">
        <w:t xml:space="preserve">Define a due date for all project information that is required to start the FSR. To minimize the likelihood of unexpected delays, plan to conduct an FSR </w:t>
      </w:r>
      <w:r w:rsidR="00D45CD5" w:rsidRPr="00367C4C">
        <w:t>four to six</w:t>
      </w:r>
      <w:r w:rsidRPr="00367C4C">
        <w:t xml:space="preserve"> weeks before </w:t>
      </w:r>
      <w:r w:rsidR="00D45CD5" w:rsidRPr="00367C4C">
        <w:t>r</w:t>
      </w:r>
      <w:r w:rsidRPr="00367C4C">
        <w:t xml:space="preserve">elease to </w:t>
      </w:r>
      <w:r w:rsidR="00D45CD5" w:rsidRPr="00367C4C">
        <w:t>m</w:t>
      </w:r>
      <w:r w:rsidRPr="00367C4C">
        <w:t>anufactur</w:t>
      </w:r>
      <w:r w:rsidR="003E028A" w:rsidRPr="00367C4C">
        <w:t>ing</w:t>
      </w:r>
      <w:r w:rsidRPr="00367C4C">
        <w:t xml:space="preserve"> (RTM) or </w:t>
      </w:r>
      <w:r w:rsidR="00D45CD5" w:rsidRPr="00367C4C">
        <w:t>r</w:t>
      </w:r>
      <w:r w:rsidRPr="00367C4C">
        <w:t>elease to Web (RTW). Your team might need to revalidate specific decisions or change code to fix security issues. The team must understand that additional security work need</w:t>
      </w:r>
      <w:r w:rsidR="00D45CD5" w:rsidRPr="00367C4C">
        <w:t>s</w:t>
      </w:r>
      <w:r w:rsidRPr="00367C4C">
        <w:t xml:space="preserve"> to be performed during the FSR.</w:t>
      </w:r>
    </w:p>
    <w:p w:rsidR="00900C7E" w:rsidRPr="00367C4C" w:rsidRDefault="00900C7E" w:rsidP="007A348A">
      <w:pPr>
        <w:pStyle w:val="BulletedList"/>
      </w:pPr>
      <w:r w:rsidRPr="00367C4C">
        <w:t>The FSR cannot begin until you have completed the reviews of the security milestones that were required during development. Milestones include in-depth bug reviews, threat model reviews, and running all SDL-mandated tools.</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Reconvene the development and security leadership teams to review and respond to the questions posed during the FSR process.</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Review threat models. The security advisor should review the threat models to ensure that all known threats and vulnerabilities are identified and mitigated. Have complete and up-to-date threat models at the time of the review.</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 xml:space="preserve">Review security </w:t>
      </w:r>
      <w:r w:rsidR="005A7BD3" w:rsidRPr="00367C4C">
        <w:rPr>
          <w:rFonts w:cs="Arial"/>
          <w:color w:val="auto"/>
          <w:sz w:val="20"/>
          <w:szCs w:val="20"/>
        </w:rPr>
        <w:t>issues</w:t>
      </w:r>
      <w:r w:rsidRPr="00367C4C">
        <w:rPr>
          <w:rFonts w:cs="Arial"/>
          <w:color w:val="auto"/>
          <w:sz w:val="20"/>
          <w:szCs w:val="20"/>
        </w:rPr>
        <w:t xml:space="preserve"> that were deferred or rejected for the current release. The review should ensure that a consistent, minimum security standard was adhered to throughout the development cycle. Teams should already have reviewed all security </w:t>
      </w:r>
      <w:r w:rsidR="005A7BD3" w:rsidRPr="00367C4C">
        <w:rPr>
          <w:rFonts w:cs="Arial"/>
          <w:color w:val="auto"/>
          <w:sz w:val="20"/>
          <w:szCs w:val="20"/>
        </w:rPr>
        <w:t>issues</w:t>
      </w:r>
      <w:r w:rsidRPr="00367C4C">
        <w:rPr>
          <w:rFonts w:cs="Arial"/>
          <w:color w:val="auto"/>
          <w:sz w:val="20"/>
          <w:szCs w:val="20"/>
        </w:rPr>
        <w:t xml:space="preserve"> against the criteria that were established for release. If the release does not have a defined security bug bar, your team can use the standard </w:t>
      </w:r>
      <w:hyperlink w:anchor="_Appendix_N:_SDL" w:history="1">
        <w:r w:rsidRPr="00367C4C">
          <w:rPr>
            <w:rStyle w:val="Hyperlink"/>
            <w:rFonts w:cs="Arial"/>
            <w:sz w:val="20"/>
            <w:szCs w:val="20"/>
          </w:rPr>
          <w:t>SDL Security Bug Bar</w:t>
        </w:r>
      </w:hyperlink>
      <w:r w:rsidRPr="00367C4C">
        <w:rPr>
          <w:rFonts w:cs="Arial"/>
          <w:color w:val="auto"/>
          <w:sz w:val="20"/>
          <w:szCs w:val="20"/>
        </w:rPr>
        <w:t>.</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Validate results of all security tools. You should have run these tools before the FSR, but a security advisor might recommend that you also run other tools. If tool results are inaccurate or unacceptable, you might need to rerun some tools.</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 xml:space="preserve">Ensure that you have done all you can to remove </w:t>
      </w:r>
      <w:r w:rsidR="005A7BD3" w:rsidRPr="00367C4C">
        <w:rPr>
          <w:rFonts w:cs="Arial"/>
          <w:color w:val="auto"/>
          <w:sz w:val="20"/>
          <w:szCs w:val="20"/>
        </w:rPr>
        <w:t>vulnerabilities</w:t>
      </w:r>
      <w:r w:rsidRPr="00367C4C">
        <w:rPr>
          <w:rFonts w:cs="Arial"/>
          <w:color w:val="auto"/>
          <w:sz w:val="20"/>
          <w:szCs w:val="20"/>
        </w:rPr>
        <w:t xml:space="preserve"> that meet your organization’s severity criteria so that there are no known vulnerabilities. Ultimately, the goal of SDL is to remove security vulnerabilities from products and services. No software release can pass an FSR with known vulnerabilities that would be considered as </w:t>
      </w:r>
      <w:r w:rsidR="00DC214F" w:rsidRPr="00367C4C">
        <w:rPr>
          <w:rFonts w:cs="Arial"/>
          <w:color w:val="auto"/>
          <w:sz w:val="20"/>
          <w:szCs w:val="20"/>
        </w:rPr>
        <w:t>Critical</w:t>
      </w:r>
      <w:r w:rsidRPr="00367C4C">
        <w:rPr>
          <w:rFonts w:cs="Arial"/>
          <w:color w:val="auto"/>
          <w:sz w:val="20"/>
          <w:szCs w:val="20"/>
        </w:rPr>
        <w:t xml:space="preserve">, </w:t>
      </w:r>
      <w:r w:rsidR="00DC214F" w:rsidRPr="00367C4C">
        <w:rPr>
          <w:rFonts w:cs="Arial"/>
          <w:color w:val="auto"/>
          <w:sz w:val="20"/>
          <w:szCs w:val="20"/>
        </w:rPr>
        <w:t>Important</w:t>
      </w:r>
      <w:r w:rsidRPr="00367C4C">
        <w:rPr>
          <w:rFonts w:cs="Arial"/>
          <w:color w:val="auto"/>
          <w:sz w:val="20"/>
          <w:szCs w:val="20"/>
        </w:rPr>
        <w:t xml:space="preserve">, </w:t>
      </w:r>
      <w:r w:rsidR="00DC214F" w:rsidRPr="00367C4C">
        <w:rPr>
          <w:rFonts w:cs="Arial"/>
          <w:color w:val="auto"/>
          <w:sz w:val="20"/>
          <w:szCs w:val="20"/>
        </w:rPr>
        <w:t>Moderate, or Low</w:t>
      </w:r>
      <w:r w:rsidRPr="00367C4C">
        <w:rPr>
          <w:rFonts w:cs="Arial"/>
          <w:color w:val="auto"/>
          <w:sz w:val="20"/>
          <w:szCs w:val="20"/>
        </w:rPr>
        <w:t>.</w:t>
      </w:r>
    </w:p>
    <w:p w:rsidR="00900C7E" w:rsidRPr="00367C4C" w:rsidRDefault="00900C7E" w:rsidP="007A348A">
      <w:pPr>
        <w:pStyle w:val="BulletedList"/>
      </w:pPr>
      <w:r w:rsidRPr="00367C4C">
        <w:lastRenderedPageBreak/>
        <w:t>Submit exception requests to a security advisor for review. If your team cannot meet a specific SDL requirement, you must request an exception. Typically, such a request is made well in advance of the FSR. A security advisor review</w:t>
      </w:r>
      <w:r w:rsidR="00D45CD5" w:rsidRPr="00367C4C">
        <w:t>s</w:t>
      </w:r>
      <w:r w:rsidRPr="00367C4C">
        <w:t xml:space="preserve"> these requests and, if the overall security risk is tolerable, might choose to grant the exception. If the security risk is not acceptable, the security advisor will deny the exception request. It is best to address all exception requests as soon as possible in the development phase of the project.</w:t>
      </w:r>
    </w:p>
    <w:p w:rsidR="00B71034" w:rsidRPr="00367C4C" w:rsidRDefault="00900C7E" w:rsidP="00B71034">
      <w:pPr>
        <w:pStyle w:val="Heading3"/>
        <w:rPr>
          <w:rFonts w:cs="Arial"/>
        </w:rPr>
      </w:pPr>
      <w:r w:rsidRPr="00367C4C">
        <w:rPr>
          <w:rFonts w:cs="Arial"/>
        </w:rPr>
        <w:t>Possible FSR Outcomes</w:t>
      </w:r>
    </w:p>
    <w:p w:rsidR="00900C7E" w:rsidRPr="00367C4C" w:rsidRDefault="00900C7E" w:rsidP="001F716E">
      <w:pPr>
        <w:rPr>
          <w:rFonts w:cs="Arial"/>
        </w:rPr>
      </w:pPr>
      <w:r w:rsidRPr="00367C4C">
        <w:rPr>
          <w:rFonts w:cs="Arial"/>
        </w:rPr>
        <w:t>Possible outcomes of an FSR include:</w:t>
      </w:r>
    </w:p>
    <w:p w:rsidR="00900C7E" w:rsidRPr="00367C4C" w:rsidRDefault="00900C7E" w:rsidP="007A348A">
      <w:pPr>
        <w:pStyle w:val="BulletedList"/>
      </w:pPr>
      <w:r w:rsidRPr="00367C4C">
        <w:rPr>
          <w:b/>
        </w:rPr>
        <w:t>Passed FSR</w:t>
      </w:r>
      <w:r w:rsidR="00B71034" w:rsidRPr="00367C4C">
        <w:rPr>
          <w:b/>
        </w:rPr>
        <w:t>.</w:t>
      </w:r>
      <w:r w:rsidRPr="00367C4C">
        <w:t xml:space="preserve"> If all issues identified during the FSR are corrected before RTM/RTW, the security advisor should certify that the project has successfully met all SDL requirements. </w:t>
      </w:r>
    </w:p>
    <w:p w:rsidR="00900C7E" w:rsidRPr="00367C4C" w:rsidRDefault="00900C7E" w:rsidP="007A348A">
      <w:pPr>
        <w:pStyle w:val="BulletedList"/>
      </w:pPr>
      <w:r w:rsidRPr="00367C4C">
        <w:rPr>
          <w:b/>
        </w:rPr>
        <w:t>Passed FSR (with exceptions)</w:t>
      </w:r>
      <w:r w:rsidR="00B71034" w:rsidRPr="00367C4C">
        <w:rPr>
          <w:b/>
        </w:rPr>
        <w:t>.</w:t>
      </w:r>
      <w:r w:rsidRPr="00367C4C">
        <w:t xml:space="preserve"> If all issues identified during the FSR are corrected before RTM/RTW </w:t>
      </w:r>
      <w:r w:rsidR="00FF7001" w:rsidRPr="00367C4C">
        <w:rPr>
          <w:i/>
        </w:rPr>
        <w:t>or</w:t>
      </w:r>
      <w:r w:rsidRPr="00367C4C">
        <w:t xml:space="preserve"> the security advisor and team can reach an acceptable compromise about any SDL requirements that the project team was unable to resolve</w:t>
      </w:r>
      <w:r w:rsidR="00FF7001" w:rsidRPr="00367C4C">
        <w:t>, t</w:t>
      </w:r>
      <w:r w:rsidRPr="00367C4C">
        <w:t>he security advisor should identify the exceptions and certify that all other aspects of the project have successfully met all SDL requirements.</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All exceptions and security issues not addressed in the current release should be logged and then addressed and corrected in the next release.</w:t>
      </w:r>
    </w:p>
    <w:p w:rsidR="00900C7E" w:rsidRPr="00367C4C" w:rsidRDefault="00900C7E" w:rsidP="007A348A">
      <w:pPr>
        <w:pStyle w:val="BulletedList"/>
      </w:pPr>
      <w:r w:rsidRPr="00367C4C">
        <w:rPr>
          <w:b/>
        </w:rPr>
        <w:t>FSR escalation</w:t>
      </w:r>
      <w:r w:rsidR="00B71034" w:rsidRPr="00367C4C">
        <w:rPr>
          <w:b/>
        </w:rPr>
        <w:t>.</w:t>
      </w:r>
      <w:r w:rsidRPr="00367C4C">
        <w:t xml:space="preserve"> If a team does not meet all SDL requirements</w:t>
      </w:r>
      <w:r w:rsidR="00230B65" w:rsidRPr="00367C4C">
        <w:t>,</w:t>
      </w:r>
      <w:r w:rsidRPr="00367C4C">
        <w:t xml:space="preserve"> and the security advisor and the product team cannot reach an acceptable compromise, the security advisor cannot approve the project, and the project cannot be released. Teams must correct whatever SDL requirements that they can or escalate to higher management for a decision.</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Escalations occur when the security advisor determines that a team cannot meet the defined requirements or is in violation of an SDL requirement. Typically, the team has a business justification that prevents them from being compliant with the requirement. In such instances, the security advisor and the team should work together to compose a consolidated escalation report that outlines the issue—including a description of the security or privacy risk and the rationale behind the escalation. This information is typically provided to the business unit executive and the executive with corporate responsibility for security and privacy, to aid decision</w:t>
      </w:r>
      <w:r w:rsidR="00230B65" w:rsidRPr="00367C4C">
        <w:rPr>
          <w:rFonts w:cs="Arial"/>
          <w:color w:val="auto"/>
          <w:sz w:val="20"/>
          <w:szCs w:val="20"/>
        </w:rPr>
        <w:t>-</w:t>
      </w:r>
      <w:r w:rsidRPr="00367C4C">
        <w:rPr>
          <w:rFonts w:cs="Arial"/>
          <w:color w:val="auto"/>
          <w:sz w:val="20"/>
          <w:szCs w:val="20"/>
        </w:rPr>
        <w:t xml:space="preserve">making. </w:t>
      </w:r>
    </w:p>
    <w:p w:rsidR="00900C7E" w:rsidRPr="00367C4C" w:rsidRDefault="00900C7E" w:rsidP="00900C7E">
      <w:pPr>
        <w:pStyle w:val="BulletedList2"/>
        <w:spacing w:before="0" w:line="276" w:lineRule="auto"/>
        <w:jc w:val="both"/>
        <w:rPr>
          <w:rFonts w:cs="Arial"/>
          <w:color w:val="auto"/>
          <w:sz w:val="20"/>
          <w:szCs w:val="20"/>
        </w:rPr>
      </w:pPr>
      <w:r w:rsidRPr="00367C4C">
        <w:rPr>
          <w:rFonts w:cs="Arial"/>
          <w:color w:val="auto"/>
          <w:sz w:val="20"/>
          <w:szCs w:val="20"/>
        </w:rPr>
        <w:t>If a team fails to follow proper FSR procedures</w:t>
      </w:r>
      <w:r w:rsidR="00FF7001" w:rsidRPr="00367C4C">
        <w:rPr>
          <w:rFonts w:cs="Arial"/>
          <w:color w:val="auto"/>
          <w:sz w:val="20"/>
          <w:szCs w:val="20"/>
        </w:rPr>
        <w:t>—</w:t>
      </w:r>
      <w:r w:rsidRPr="00367C4C">
        <w:rPr>
          <w:rFonts w:cs="Arial"/>
          <w:color w:val="auto"/>
          <w:sz w:val="20"/>
          <w:szCs w:val="20"/>
        </w:rPr>
        <w:t>either by an error of omission or by willful neglect</w:t>
      </w:r>
      <w:r w:rsidR="00FF7001" w:rsidRPr="00367C4C">
        <w:rPr>
          <w:rFonts w:cs="Arial"/>
          <w:color w:val="auto"/>
          <w:sz w:val="20"/>
          <w:szCs w:val="20"/>
        </w:rPr>
        <w:t>—</w:t>
      </w:r>
      <w:r w:rsidRPr="00367C4C">
        <w:rPr>
          <w:rFonts w:cs="Arial"/>
          <w:color w:val="auto"/>
          <w:sz w:val="20"/>
          <w:szCs w:val="20"/>
        </w:rPr>
        <w:t xml:space="preserve">the result </w:t>
      </w:r>
      <w:r w:rsidR="00FF7001" w:rsidRPr="00367C4C">
        <w:rPr>
          <w:rFonts w:cs="Arial"/>
          <w:color w:val="auto"/>
          <w:sz w:val="20"/>
          <w:szCs w:val="20"/>
        </w:rPr>
        <w:t>is</w:t>
      </w:r>
      <w:r w:rsidRPr="00367C4C">
        <w:rPr>
          <w:rFonts w:cs="Arial"/>
          <w:color w:val="auto"/>
          <w:sz w:val="20"/>
          <w:szCs w:val="20"/>
        </w:rPr>
        <w:t xml:space="preserve"> an immediate FSR failure. Examples include:</w:t>
      </w:r>
    </w:p>
    <w:p w:rsidR="00900C7E" w:rsidRPr="00367C4C" w:rsidRDefault="00900C7E" w:rsidP="00900C7E">
      <w:pPr>
        <w:pStyle w:val="BulletedList2"/>
        <w:tabs>
          <w:tab w:val="clear" w:pos="720"/>
          <w:tab w:val="num" w:pos="1080"/>
        </w:tabs>
        <w:spacing w:before="0" w:line="276" w:lineRule="auto"/>
        <w:ind w:left="1080"/>
        <w:jc w:val="both"/>
        <w:rPr>
          <w:rFonts w:cs="Arial"/>
          <w:color w:val="auto"/>
          <w:sz w:val="20"/>
          <w:szCs w:val="20"/>
        </w:rPr>
      </w:pPr>
      <w:r w:rsidRPr="00367C4C">
        <w:rPr>
          <w:rFonts w:cs="Arial"/>
          <w:color w:val="auto"/>
          <w:sz w:val="20"/>
          <w:szCs w:val="20"/>
        </w:rPr>
        <w:t>Errors of omission, such as failure to properly document all required information</w:t>
      </w:r>
      <w:r w:rsidR="00FF7001" w:rsidRPr="00367C4C">
        <w:rPr>
          <w:rFonts w:cs="Arial"/>
          <w:color w:val="auto"/>
          <w:sz w:val="20"/>
          <w:szCs w:val="20"/>
        </w:rPr>
        <w:t>.</w:t>
      </w:r>
      <w:r w:rsidRPr="00367C4C">
        <w:rPr>
          <w:rFonts w:cs="Arial"/>
          <w:color w:val="auto"/>
          <w:sz w:val="20"/>
          <w:szCs w:val="20"/>
        </w:rPr>
        <w:t xml:space="preserve"> </w:t>
      </w:r>
    </w:p>
    <w:p w:rsidR="00900C7E" w:rsidRPr="00367C4C" w:rsidRDefault="00900C7E" w:rsidP="00900C7E">
      <w:pPr>
        <w:pStyle w:val="BulletedList2"/>
        <w:tabs>
          <w:tab w:val="clear" w:pos="720"/>
          <w:tab w:val="num" w:pos="1080"/>
        </w:tabs>
        <w:spacing w:before="0" w:line="276" w:lineRule="auto"/>
        <w:ind w:left="1080"/>
        <w:jc w:val="both"/>
        <w:rPr>
          <w:rFonts w:cs="Arial"/>
          <w:color w:val="auto"/>
          <w:sz w:val="20"/>
          <w:szCs w:val="20"/>
        </w:rPr>
      </w:pPr>
      <w:r w:rsidRPr="00367C4C">
        <w:rPr>
          <w:rFonts w:cs="Arial"/>
          <w:color w:val="auto"/>
          <w:sz w:val="20"/>
          <w:szCs w:val="20"/>
        </w:rPr>
        <w:t>Specious claims and willful neglect, including</w:t>
      </w:r>
      <w:r w:rsidR="00FF7001" w:rsidRPr="00367C4C">
        <w:rPr>
          <w:rFonts w:cs="Arial"/>
          <w:color w:val="auto"/>
          <w:sz w:val="20"/>
          <w:szCs w:val="20"/>
        </w:rPr>
        <w:t>:</w:t>
      </w:r>
    </w:p>
    <w:p w:rsidR="00900C7E" w:rsidRPr="00367C4C" w:rsidRDefault="00900C7E" w:rsidP="00900C7E">
      <w:pPr>
        <w:pStyle w:val="BulletedList2"/>
        <w:tabs>
          <w:tab w:val="clear" w:pos="720"/>
          <w:tab w:val="num" w:pos="1440"/>
        </w:tabs>
        <w:spacing w:before="0" w:line="276" w:lineRule="auto"/>
        <w:ind w:left="1440"/>
        <w:jc w:val="both"/>
        <w:rPr>
          <w:rFonts w:cs="Arial"/>
          <w:color w:val="auto"/>
          <w:sz w:val="20"/>
          <w:szCs w:val="20"/>
        </w:rPr>
      </w:pPr>
      <w:r w:rsidRPr="00367C4C">
        <w:rPr>
          <w:rFonts w:cs="Arial"/>
          <w:color w:val="auto"/>
          <w:sz w:val="20"/>
          <w:szCs w:val="20"/>
        </w:rPr>
        <w:t>Claims of “Not subject to SDL” contrary to evidence</w:t>
      </w:r>
      <w:r w:rsidR="00FF7001" w:rsidRPr="00367C4C">
        <w:rPr>
          <w:rFonts w:cs="Arial"/>
          <w:color w:val="auto"/>
          <w:sz w:val="20"/>
          <w:szCs w:val="20"/>
        </w:rPr>
        <w:t>.</w:t>
      </w:r>
    </w:p>
    <w:p w:rsidR="00900C7E" w:rsidRPr="00367C4C" w:rsidRDefault="00900C7E" w:rsidP="00900C7E">
      <w:pPr>
        <w:pStyle w:val="BulletedList2"/>
        <w:tabs>
          <w:tab w:val="clear" w:pos="720"/>
          <w:tab w:val="num" w:pos="1440"/>
        </w:tabs>
        <w:spacing w:before="0" w:line="276" w:lineRule="auto"/>
        <w:ind w:left="1440"/>
        <w:jc w:val="both"/>
        <w:rPr>
          <w:rFonts w:cs="Arial"/>
          <w:color w:val="auto"/>
          <w:sz w:val="20"/>
          <w:szCs w:val="20"/>
        </w:rPr>
      </w:pPr>
      <w:r w:rsidRPr="00367C4C">
        <w:rPr>
          <w:rFonts w:cs="Arial"/>
          <w:color w:val="auto"/>
          <w:sz w:val="20"/>
          <w:szCs w:val="20"/>
        </w:rPr>
        <w:t>Claims of “FSR pass” contrary to evidence, and software RTM/RTW without the appropriate signoff</w:t>
      </w:r>
      <w:r w:rsidR="00FF7001" w:rsidRPr="00367C4C">
        <w:rPr>
          <w:rFonts w:cs="Arial"/>
          <w:color w:val="auto"/>
          <w:sz w:val="20"/>
          <w:szCs w:val="20"/>
        </w:rPr>
        <w:t>.</w:t>
      </w:r>
    </w:p>
    <w:p w:rsidR="00900C7E" w:rsidRPr="00367C4C" w:rsidRDefault="00900C7E" w:rsidP="00900C7E">
      <w:pPr>
        <w:pStyle w:val="BulletedList2"/>
        <w:numPr>
          <w:ilvl w:val="0"/>
          <w:numId w:val="0"/>
        </w:numPr>
        <w:spacing w:before="0" w:line="276" w:lineRule="auto"/>
        <w:ind w:left="720"/>
        <w:jc w:val="both"/>
        <w:rPr>
          <w:rFonts w:cs="Arial"/>
          <w:color w:val="auto"/>
          <w:sz w:val="20"/>
          <w:szCs w:val="20"/>
        </w:rPr>
      </w:pPr>
      <w:r w:rsidRPr="00367C4C">
        <w:rPr>
          <w:rFonts w:cs="Arial"/>
          <w:color w:val="auto"/>
          <w:sz w:val="20"/>
          <w:szCs w:val="20"/>
        </w:rPr>
        <w:t>Such an incident can result in very serious consequences</w:t>
      </w:r>
      <w:r w:rsidR="00FF7001" w:rsidRPr="00367C4C">
        <w:rPr>
          <w:rFonts w:cs="Arial"/>
          <w:color w:val="auto"/>
          <w:sz w:val="20"/>
          <w:szCs w:val="20"/>
        </w:rPr>
        <w:t xml:space="preserve"> and</w:t>
      </w:r>
      <w:r w:rsidR="00E9611A" w:rsidRPr="00367C4C">
        <w:rPr>
          <w:rFonts w:cs="Arial"/>
          <w:color w:val="auto"/>
          <w:sz w:val="20"/>
          <w:szCs w:val="20"/>
        </w:rPr>
        <w:t>,</w:t>
      </w:r>
      <w:r w:rsidR="00FF7001" w:rsidRPr="00367C4C">
        <w:rPr>
          <w:rFonts w:cs="Arial"/>
          <w:color w:val="auto"/>
          <w:sz w:val="20"/>
          <w:szCs w:val="20"/>
        </w:rPr>
        <w:t xml:space="preserve"> as such</w:t>
      </w:r>
      <w:r w:rsidR="00E9611A" w:rsidRPr="00367C4C">
        <w:rPr>
          <w:rFonts w:cs="Arial"/>
          <w:color w:val="auto"/>
          <w:sz w:val="20"/>
          <w:szCs w:val="20"/>
        </w:rPr>
        <w:t>,</w:t>
      </w:r>
      <w:r w:rsidR="00FF7001" w:rsidRPr="00367C4C">
        <w:rPr>
          <w:rFonts w:cs="Arial"/>
          <w:color w:val="auto"/>
          <w:sz w:val="20"/>
          <w:szCs w:val="20"/>
        </w:rPr>
        <w:t xml:space="preserve"> should </w:t>
      </w:r>
      <w:r w:rsidRPr="00367C4C">
        <w:rPr>
          <w:rFonts w:cs="Arial"/>
          <w:color w:val="auto"/>
          <w:sz w:val="20"/>
          <w:szCs w:val="20"/>
        </w:rPr>
        <w:t xml:space="preserve">always </w:t>
      </w:r>
      <w:r w:rsidR="00FF7001" w:rsidRPr="00367C4C">
        <w:rPr>
          <w:rFonts w:cs="Arial"/>
          <w:color w:val="auto"/>
          <w:sz w:val="20"/>
          <w:szCs w:val="20"/>
        </w:rPr>
        <w:t xml:space="preserve">and </w:t>
      </w:r>
      <w:r w:rsidRPr="00367C4C">
        <w:rPr>
          <w:rFonts w:cs="Arial"/>
          <w:color w:val="auto"/>
          <w:sz w:val="20"/>
          <w:szCs w:val="20"/>
        </w:rPr>
        <w:t xml:space="preserve">immediately </w:t>
      </w:r>
      <w:r w:rsidR="00FF7001" w:rsidRPr="00367C4C">
        <w:rPr>
          <w:rFonts w:cs="Arial"/>
          <w:color w:val="auto"/>
          <w:sz w:val="20"/>
          <w:szCs w:val="20"/>
        </w:rPr>
        <w:t xml:space="preserve">be </w:t>
      </w:r>
      <w:r w:rsidRPr="00367C4C">
        <w:rPr>
          <w:rFonts w:cs="Arial"/>
          <w:color w:val="auto"/>
          <w:sz w:val="20"/>
          <w:szCs w:val="20"/>
        </w:rPr>
        <w:t>escalated to the project team executive staff and the executive in charge of security and privacy.</w:t>
      </w:r>
    </w:p>
    <w:p w:rsidR="00B71034" w:rsidRPr="00367C4C" w:rsidRDefault="00900C7E" w:rsidP="00B71034">
      <w:pPr>
        <w:pStyle w:val="Heading3"/>
        <w:rPr>
          <w:rFonts w:cs="Arial"/>
        </w:rPr>
      </w:pPr>
      <w:r w:rsidRPr="00367C4C">
        <w:rPr>
          <w:rFonts w:cs="Arial"/>
        </w:rPr>
        <w:t>Security Requirements</w:t>
      </w:r>
    </w:p>
    <w:p w:rsidR="00900C7E" w:rsidRPr="00367C4C" w:rsidRDefault="00900C7E" w:rsidP="007A348A">
      <w:pPr>
        <w:pStyle w:val="BulletedList"/>
      </w:pPr>
      <w:r w:rsidRPr="00367C4C">
        <w:t xml:space="preserve">The project team must provide all required information before the scheduled FSR start date. Failure to do so </w:t>
      </w:r>
      <w:r w:rsidR="00FF7001" w:rsidRPr="00367C4C">
        <w:t xml:space="preserve">may </w:t>
      </w:r>
      <w:r w:rsidRPr="00367C4C">
        <w:t>delay completion of the FSR. If the schedule slips significantly before the FSR begins, contact the assigned security advisor to reschedule.</w:t>
      </w:r>
    </w:p>
    <w:p w:rsidR="00900C7E" w:rsidRPr="00367C4C" w:rsidRDefault="00900C7E" w:rsidP="007A348A">
      <w:pPr>
        <w:pStyle w:val="BulletedList"/>
      </w:pPr>
      <w:r w:rsidRPr="00367C4C">
        <w:lastRenderedPageBreak/>
        <w:t>After the FSR is finished, the security advisor either sign</w:t>
      </w:r>
      <w:r w:rsidR="00FF7001" w:rsidRPr="00367C4C">
        <w:t>s</w:t>
      </w:r>
      <w:r w:rsidRPr="00367C4C">
        <w:t xml:space="preserve"> off on the project as</w:t>
      </w:r>
      <w:r w:rsidR="00E9611A" w:rsidRPr="00367C4C">
        <w:t xml:space="preserve"> </w:t>
      </w:r>
      <w:r w:rsidRPr="00367C4C">
        <w:t>is or provide</w:t>
      </w:r>
      <w:r w:rsidR="00FF7001" w:rsidRPr="00367C4C">
        <w:t>s</w:t>
      </w:r>
      <w:r w:rsidRPr="00367C4C">
        <w:t xml:space="preserve"> a list of required changes.</w:t>
      </w:r>
    </w:p>
    <w:p w:rsidR="00900C7E" w:rsidRPr="00367C4C" w:rsidRDefault="00900C7E" w:rsidP="007A348A">
      <w:pPr>
        <w:pStyle w:val="BulletedList"/>
      </w:pPr>
      <w:r w:rsidRPr="00367C4C">
        <w:t xml:space="preserve">For </w:t>
      </w:r>
      <w:r w:rsidR="00060FBE" w:rsidRPr="00367C4C">
        <w:t>online services and/or LOB applications</w:t>
      </w:r>
      <w:r w:rsidR="00FF7001" w:rsidRPr="00367C4C">
        <w:t>, p</w:t>
      </w:r>
      <w:r w:rsidRPr="00367C4C">
        <w:t>rojects releasing services are required to have a security score of B or above to successfully pass the FSR. B</w:t>
      </w:r>
      <w:r w:rsidR="00FF7001" w:rsidRPr="00367C4C">
        <w:t>oth</w:t>
      </w:r>
      <w:r w:rsidRPr="00367C4C">
        <w:t xml:space="preserve"> Operations and Product groups are responsible for compliance. A product’s security is managed at many levels. Vulnerabilities, whether in code or at host level, put the entire product (and possibly the environment) at risk.  </w:t>
      </w:r>
    </w:p>
    <w:p w:rsidR="00B71034" w:rsidRPr="00367C4C" w:rsidRDefault="00900C7E" w:rsidP="00B71034">
      <w:pPr>
        <w:pStyle w:val="Heading3"/>
        <w:rPr>
          <w:rFonts w:cs="Arial"/>
        </w:rPr>
      </w:pPr>
      <w:r w:rsidRPr="00367C4C">
        <w:rPr>
          <w:rFonts w:cs="Arial"/>
        </w:rPr>
        <w:t>Privacy Requirements</w:t>
      </w:r>
    </w:p>
    <w:p w:rsidR="00900C7E" w:rsidRPr="00367C4C" w:rsidRDefault="00900C7E" w:rsidP="007A348A">
      <w:pPr>
        <w:pStyle w:val="BulletedList"/>
      </w:pPr>
      <w:r w:rsidRPr="00367C4C">
        <w:t>Repeat the privacy review for any open issues that were identified in the pre-release privacy review or for material changes made to the product after the pre-release privacy review. Material changes include modifying the style of consent, substantively revising the language of a notice, collecting different data types, or exhibiting new behavior. If no material changes were made, no additional reviews or approvals are required.</w:t>
      </w:r>
    </w:p>
    <w:p w:rsidR="00900C7E" w:rsidRPr="00367C4C" w:rsidRDefault="00900C7E" w:rsidP="007A348A">
      <w:pPr>
        <w:pStyle w:val="BulletedList"/>
      </w:pPr>
      <w:r w:rsidRPr="00367C4C">
        <w:t>After the privacy review is finished, your privacy advisor either sign</w:t>
      </w:r>
      <w:r w:rsidR="00FF7001" w:rsidRPr="00367C4C">
        <w:t>s</w:t>
      </w:r>
      <w:r w:rsidRPr="00367C4C">
        <w:t xml:space="preserve"> off on the product as</w:t>
      </w:r>
      <w:r w:rsidR="00E9611A" w:rsidRPr="00367C4C">
        <w:t xml:space="preserve"> </w:t>
      </w:r>
      <w:r w:rsidRPr="00367C4C">
        <w:t>is or provide</w:t>
      </w:r>
      <w:r w:rsidR="00FF7001" w:rsidRPr="00367C4C">
        <w:t>s</w:t>
      </w:r>
      <w:r w:rsidRPr="00367C4C">
        <w:t xml:space="preserve"> a list of required changes.</w:t>
      </w:r>
    </w:p>
    <w:p w:rsidR="00B71034" w:rsidRPr="00367C4C" w:rsidRDefault="00900C7E" w:rsidP="00B71034">
      <w:pPr>
        <w:pStyle w:val="Heading3"/>
        <w:rPr>
          <w:rFonts w:cs="Arial"/>
        </w:rPr>
      </w:pPr>
      <w:r w:rsidRPr="00367C4C">
        <w:rPr>
          <w:rFonts w:cs="Arial"/>
        </w:rPr>
        <w:t>Security Recommendations</w:t>
      </w:r>
    </w:p>
    <w:p w:rsidR="00900C7E" w:rsidRPr="00367C4C" w:rsidRDefault="00900C7E" w:rsidP="007A348A">
      <w:pPr>
        <w:pStyle w:val="BulletedList"/>
      </w:pPr>
      <w:r w:rsidRPr="00367C4C">
        <w:t xml:space="preserve">Ensure the product team is constantly evaluating the severity of security </w:t>
      </w:r>
      <w:r w:rsidR="005A7BD3" w:rsidRPr="00367C4C">
        <w:t>vulnerabilities</w:t>
      </w:r>
      <w:r w:rsidRPr="00367C4C">
        <w:t xml:space="preserve"> against the standard that is used during the security push and FSR. Otherwise, a large number of security bugs might be reactivated during the FSR.</w:t>
      </w:r>
    </w:p>
    <w:p w:rsidR="00B71034" w:rsidRPr="00367C4C" w:rsidRDefault="00900C7E" w:rsidP="00B71034">
      <w:pPr>
        <w:pStyle w:val="Heading3"/>
        <w:rPr>
          <w:rFonts w:cs="Arial"/>
        </w:rPr>
      </w:pPr>
      <w:r w:rsidRPr="00367C4C">
        <w:rPr>
          <w:rFonts w:cs="Arial"/>
        </w:rPr>
        <w:t>Resources</w:t>
      </w:r>
    </w:p>
    <w:p w:rsidR="00900C7E" w:rsidRPr="00367C4C" w:rsidRDefault="00C96473" w:rsidP="007A348A">
      <w:pPr>
        <w:pStyle w:val="BulletedList"/>
      </w:pPr>
      <w:hyperlink r:id="rId101" w:history="1">
        <w:r w:rsidR="00900C7E" w:rsidRPr="00367C4C">
          <w:rPr>
            <w:rStyle w:val="Hyperlink"/>
            <w:rFonts w:cs="Arial"/>
            <w:bCs/>
            <w:i/>
            <w:sz w:val="20"/>
          </w:rPr>
          <w:t>The Security Development Lifecycle</w:t>
        </w:r>
      </w:hyperlink>
      <w:r w:rsidR="00900C7E" w:rsidRPr="00367C4C">
        <w:t xml:space="preserve"> (ISBN 9780735622142; ISBN-10 0-7356-2214-0), Chapter 16: Stage 11</w:t>
      </w:r>
      <w:r w:rsidR="00E9611A" w:rsidRPr="00367C4C">
        <w:t>—</w:t>
      </w:r>
      <w:r w:rsidR="00900C7E" w:rsidRPr="00367C4C">
        <w:t>Product Release</w:t>
      </w:r>
    </w:p>
    <w:p w:rsidR="00AD6D6A" w:rsidRPr="00367C4C" w:rsidRDefault="00AD6D6A" w:rsidP="00AD6D6A">
      <w:pPr>
        <w:rPr>
          <w:rFonts w:cs="Arial"/>
        </w:rPr>
      </w:pPr>
      <w:bookmarkStart w:id="73" w:name="_Toc195615919"/>
      <w:bookmarkStart w:id="74" w:name="_Toc221722338"/>
    </w:p>
    <w:p w:rsidR="00B71034" w:rsidRPr="00367C4C" w:rsidRDefault="00900C7E" w:rsidP="00B71034">
      <w:pPr>
        <w:pStyle w:val="Heading2"/>
        <w:rPr>
          <w:rFonts w:cs="Arial"/>
        </w:rPr>
      </w:pPr>
      <w:bookmarkStart w:id="75" w:name="_Toc276579058"/>
      <w:r w:rsidRPr="00367C4C">
        <w:rPr>
          <w:rFonts w:cs="Arial"/>
        </w:rPr>
        <w:t>R</w:t>
      </w:r>
      <w:r w:rsidR="00490A18" w:rsidRPr="00367C4C">
        <w:rPr>
          <w:rFonts w:cs="Arial"/>
        </w:rPr>
        <w:t>elease to Manufacturing</w:t>
      </w:r>
      <w:r w:rsidRPr="00367C4C">
        <w:rPr>
          <w:rFonts w:cs="Arial"/>
        </w:rPr>
        <w:t>/R</w:t>
      </w:r>
      <w:r w:rsidR="00490A18" w:rsidRPr="00367C4C">
        <w:rPr>
          <w:rFonts w:cs="Arial"/>
        </w:rPr>
        <w:t>elease to Web</w:t>
      </w:r>
      <w:bookmarkEnd w:id="73"/>
      <w:bookmarkEnd w:id="74"/>
      <w:bookmarkEnd w:id="75"/>
    </w:p>
    <w:p w:rsidR="00900C7E" w:rsidRPr="00367C4C" w:rsidRDefault="00900C7E" w:rsidP="001F716E">
      <w:pPr>
        <w:rPr>
          <w:rFonts w:cs="Arial"/>
        </w:rPr>
      </w:pPr>
      <w:r w:rsidRPr="00367C4C">
        <w:rPr>
          <w:rFonts w:cs="Arial"/>
        </w:rPr>
        <w:t xml:space="preserve">Software release to manufacturing (RTM) or </w:t>
      </w:r>
      <w:r w:rsidR="00490A18" w:rsidRPr="00367C4C">
        <w:rPr>
          <w:rFonts w:cs="Arial"/>
        </w:rPr>
        <w:t xml:space="preserve">release </w:t>
      </w:r>
      <w:r w:rsidRPr="00367C4C">
        <w:rPr>
          <w:rFonts w:cs="Arial"/>
        </w:rPr>
        <w:t xml:space="preserve">to Web (RTW) is conditional to completion of the Security Development Lifecycle process as defined in this document. The security advisor assigned to the release must certify that your team has satisfied security requirements. Similarly, for all products that have at least one component with </w:t>
      </w:r>
      <w:proofErr w:type="gramStart"/>
      <w:r w:rsidRPr="00367C4C">
        <w:rPr>
          <w:rFonts w:cs="Arial"/>
        </w:rPr>
        <w:t>a privacy</w:t>
      </w:r>
      <w:proofErr w:type="gramEnd"/>
      <w:r w:rsidRPr="00367C4C">
        <w:rPr>
          <w:rFonts w:cs="Arial"/>
        </w:rPr>
        <w:t xml:space="preserve"> impact rating of P1, your privacy advisor must certify that your team has satisfied the privacy requirements before the software can be shipped.</w:t>
      </w:r>
    </w:p>
    <w:p w:rsidR="00B71034" w:rsidRPr="00367C4C" w:rsidRDefault="00900C7E" w:rsidP="00B71034">
      <w:pPr>
        <w:pStyle w:val="Heading3"/>
        <w:rPr>
          <w:rFonts w:cs="Arial"/>
        </w:rPr>
      </w:pPr>
      <w:r w:rsidRPr="00367C4C">
        <w:rPr>
          <w:rFonts w:cs="Arial"/>
        </w:rPr>
        <w:t>Security Requirements</w:t>
      </w:r>
    </w:p>
    <w:p w:rsidR="00900C7E" w:rsidRPr="00367C4C" w:rsidRDefault="00900C7E" w:rsidP="007A348A">
      <w:pPr>
        <w:pStyle w:val="BulletedList"/>
      </w:pPr>
      <w:r w:rsidRPr="00367C4C">
        <w:t xml:space="preserve">To facilitate the debugging of security vulnerability reports and to help tools teams research cases in which automated tools failed to identify security vulnerabilities, all product teams must submit symbols for all publicly released products as part of the release process. This requirement is needed only for RTM/RTW binaries and any post-release binaries that are publicly released to users (such as </w:t>
      </w:r>
      <w:r w:rsidR="00FF7001" w:rsidRPr="00367C4C">
        <w:t>s</w:t>
      </w:r>
      <w:r w:rsidRPr="00367C4C">
        <w:t xml:space="preserve">ervice </w:t>
      </w:r>
      <w:r w:rsidR="00FF7001" w:rsidRPr="00367C4C">
        <w:t>p</w:t>
      </w:r>
      <w:r w:rsidRPr="00367C4C">
        <w:t>acks</w:t>
      </w:r>
      <w:r w:rsidR="009347AF" w:rsidRPr="00367C4C">
        <w:t xml:space="preserve"> or</w:t>
      </w:r>
      <w:r w:rsidRPr="00367C4C">
        <w:t xml:space="preserve"> </w:t>
      </w:r>
      <w:r w:rsidR="00FF7001" w:rsidRPr="00367C4C">
        <w:t>u</w:t>
      </w:r>
      <w:r w:rsidRPr="00367C4C">
        <w:t xml:space="preserve">pdates, </w:t>
      </w:r>
      <w:r w:rsidR="009347AF" w:rsidRPr="00367C4C">
        <w:t>among others</w:t>
      </w:r>
      <w:r w:rsidRPr="00367C4C">
        <w:t>).</w:t>
      </w:r>
    </w:p>
    <w:p w:rsidR="00900C7E" w:rsidRPr="00367C4C" w:rsidRDefault="00900C7E" w:rsidP="007A348A">
      <w:pPr>
        <w:pStyle w:val="BulletedList"/>
      </w:pPr>
      <w:r w:rsidRPr="00367C4C">
        <w:t>Design and implement a sign-off process to ensure security and other policy compliance before you ship. This process should include explicit acknowledgement that the product successfully passed the FSR and was approved for release.</w:t>
      </w:r>
    </w:p>
    <w:p w:rsidR="00B71034" w:rsidRPr="00367C4C" w:rsidRDefault="00900C7E" w:rsidP="00B71034">
      <w:pPr>
        <w:pStyle w:val="Heading3"/>
        <w:rPr>
          <w:rFonts w:cs="Arial"/>
        </w:rPr>
      </w:pPr>
      <w:r w:rsidRPr="00367C4C">
        <w:rPr>
          <w:rFonts w:cs="Arial"/>
        </w:rPr>
        <w:lastRenderedPageBreak/>
        <w:t>Privacy Requirements</w:t>
      </w:r>
    </w:p>
    <w:p w:rsidR="00900C7E" w:rsidRPr="00367C4C" w:rsidRDefault="00900C7E" w:rsidP="007A348A">
      <w:pPr>
        <w:pStyle w:val="BulletedList"/>
      </w:pPr>
      <w:r w:rsidRPr="00367C4C">
        <w:t>Design and implement a sign-off process to ensure privacy and other policy compliance before you ship. This process should include explicit acknowledgement that the product successfully passed the FSR and was approved for release.</w:t>
      </w:r>
    </w:p>
    <w:p w:rsidR="00B71034" w:rsidRPr="00367C4C" w:rsidRDefault="00900C7E" w:rsidP="00B71034">
      <w:pPr>
        <w:pStyle w:val="Heading3"/>
        <w:rPr>
          <w:rFonts w:cs="Arial"/>
        </w:rPr>
      </w:pPr>
      <w:r w:rsidRPr="00367C4C">
        <w:rPr>
          <w:rFonts w:cs="Arial"/>
        </w:rPr>
        <w:t>Resources</w:t>
      </w:r>
    </w:p>
    <w:p w:rsidR="00900C7E" w:rsidRPr="00367C4C" w:rsidRDefault="00900C7E" w:rsidP="00900C7E">
      <w:pPr>
        <w:pStyle w:val="Text"/>
        <w:spacing w:before="0" w:line="276" w:lineRule="auto"/>
        <w:jc w:val="both"/>
        <w:rPr>
          <w:rFonts w:cs="Arial"/>
          <w:color w:val="auto"/>
          <w:szCs w:val="20"/>
        </w:rPr>
      </w:pPr>
      <w:r w:rsidRPr="00367C4C">
        <w:rPr>
          <w:rFonts w:cs="Arial"/>
          <w:color w:val="auto"/>
          <w:szCs w:val="20"/>
        </w:rPr>
        <w:t>N/A</w:t>
      </w:r>
    </w:p>
    <w:p w:rsidR="00B022A2" w:rsidRPr="00367C4C" w:rsidRDefault="00B022A2" w:rsidP="001F716E">
      <w:pPr>
        <w:rPr>
          <w:rFonts w:cs="Arial"/>
        </w:rPr>
      </w:pPr>
    </w:p>
    <w:p w:rsidR="00900C7E" w:rsidRPr="00367C4C" w:rsidRDefault="000375DA" w:rsidP="001F716E">
      <w:pPr>
        <w:rPr>
          <w:rFonts w:cs="Arial"/>
        </w:rPr>
      </w:pPr>
      <w:r w:rsidRPr="00367C4C">
        <w:rPr>
          <w:rFonts w:cs="Arial"/>
          <w:noProof/>
        </w:rPr>
        <w:drawing>
          <wp:anchor distT="0" distB="0" distL="114300" distR="114300" simplePos="0" relativeHeight="251655680" behindDoc="0" locked="0" layoutInCell="1" allowOverlap="1">
            <wp:simplePos x="0" y="0"/>
            <wp:positionH relativeFrom="margin">
              <wp:posOffset>-8890</wp:posOffset>
            </wp:positionH>
            <wp:positionV relativeFrom="margin">
              <wp:posOffset>1664335</wp:posOffset>
            </wp:positionV>
            <wp:extent cx="439420" cy="439420"/>
            <wp:effectExtent l="0" t="0" r="0" b="0"/>
            <wp:wrapSquare wrapText="bothSides"/>
            <wp:docPr id="12" name="Picture 11" descr="Respon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256x).png"/>
                    <pic:cNvPicPr/>
                  </pic:nvPicPr>
                  <pic:blipFill>
                    <a:blip r:embed="rId102" cstate="print"/>
                    <a:stretch>
                      <a:fillRect/>
                    </a:stretch>
                  </pic:blipFill>
                  <pic:spPr>
                    <a:xfrm>
                      <a:off x="0" y="0"/>
                      <a:ext cx="439420" cy="439420"/>
                    </a:xfrm>
                    <a:prstGeom prst="rect">
                      <a:avLst/>
                    </a:prstGeom>
                  </pic:spPr>
                </pic:pic>
              </a:graphicData>
            </a:graphic>
          </wp:anchor>
        </w:drawing>
      </w:r>
    </w:p>
    <w:p w:rsidR="00AD6D6A" w:rsidRPr="00367C4C" w:rsidRDefault="00761C9D" w:rsidP="008E7E17">
      <w:pPr>
        <w:pStyle w:val="Heading1"/>
        <w:rPr>
          <w:rFonts w:ascii="Arial" w:hAnsi="Arial" w:cs="Arial"/>
        </w:rPr>
      </w:pPr>
      <w:bookmarkStart w:id="76" w:name="_Toc276579059"/>
      <w:r w:rsidRPr="00367C4C">
        <w:rPr>
          <w:rFonts w:ascii="Arial" w:hAnsi="Arial" w:cs="Arial"/>
        </w:rPr>
        <w:t>Post-SDL Requirement</w:t>
      </w:r>
      <w:r w:rsidR="00E1699B" w:rsidRPr="00367C4C">
        <w:rPr>
          <w:rFonts w:ascii="Arial" w:hAnsi="Arial" w:cs="Arial"/>
        </w:rPr>
        <w:t>: Response</w:t>
      </w:r>
      <w:bookmarkEnd w:id="76"/>
    </w:p>
    <w:p w:rsidR="008E7E17" w:rsidRPr="00367C4C" w:rsidRDefault="008E7E17" w:rsidP="008E7E17">
      <w:pPr>
        <w:pStyle w:val="Heading1"/>
        <w:rPr>
          <w:rFonts w:ascii="Arial" w:hAnsi="Arial" w:cs="Arial"/>
        </w:rPr>
      </w:pPr>
    </w:p>
    <w:p w:rsidR="00B71034" w:rsidRPr="00367C4C" w:rsidRDefault="00E34305" w:rsidP="00B71034">
      <w:pPr>
        <w:pStyle w:val="Heading2"/>
        <w:rPr>
          <w:rFonts w:cs="Arial"/>
        </w:rPr>
      </w:pPr>
      <w:bookmarkStart w:id="77" w:name="_Toc195615920"/>
      <w:bookmarkStart w:id="78" w:name="_Toc221722339"/>
      <w:bookmarkStart w:id="79" w:name="_Toc276579060"/>
      <w:r w:rsidRPr="00367C4C">
        <w:rPr>
          <w:rFonts w:cs="Arial"/>
        </w:rPr>
        <w:t xml:space="preserve">Security Servicing and </w:t>
      </w:r>
      <w:r w:rsidR="00900C7E" w:rsidRPr="00367C4C">
        <w:rPr>
          <w:rFonts w:cs="Arial"/>
        </w:rPr>
        <w:t>Response Execution</w:t>
      </w:r>
      <w:bookmarkEnd w:id="77"/>
      <w:bookmarkEnd w:id="78"/>
      <w:bookmarkEnd w:id="79"/>
    </w:p>
    <w:p w:rsidR="00900C7E" w:rsidRPr="00367C4C" w:rsidRDefault="00900C7E" w:rsidP="00900C7E">
      <w:pPr>
        <w:pStyle w:val="Text"/>
        <w:spacing w:before="0" w:line="276" w:lineRule="auto"/>
        <w:jc w:val="both"/>
        <w:rPr>
          <w:rFonts w:cs="Arial"/>
          <w:color w:val="auto"/>
          <w:szCs w:val="20"/>
        </w:rPr>
      </w:pPr>
      <w:r w:rsidRPr="00367C4C">
        <w:rPr>
          <w:rFonts w:cs="Arial"/>
          <w:color w:val="auto"/>
          <w:szCs w:val="20"/>
        </w:rPr>
        <w:t>After a software program is released, the product development team must be available to respond to any possible security vulnerabilities or privacy issues that warrant a response. In addition, develop a response plan that includes preparations for potential post-release issues.</w:t>
      </w:r>
    </w:p>
    <w:p w:rsidR="00B71034" w:rsidRPr="00367C4C" w:rsidRDefault="00900C7E" w:rsidP="00B71034">
      <w:pPr>
        <w:pStyle w:val="Heading3"/>
        <w:rPr>
          <w:rFonts w:cs="Arial"/>
        </w:rPr>
      </w:pPr>
      <w:r w:rsidRPr="00367C4C">
        <w:rPr>
          <w:rFonts w:cs="Arial"/>
        </w:rPr>
        <w:t>Resources</w:t>
      </w:r>
    </w:p>
    <w:p w:rsidR="00900C7E" w:rsidRPr="00367C4C" w:rsidRDefault="00C96473" w:rsidP="007A348A">
      <w:pPr>
        <w:pStyle w:val="BulletedList"/>
      </w:pPr>
      <w:hyperlink w:anchor="_Appendix_K:_SDL" w:history="1">
        <w:r w:rsidR="00900C7E" w:rsidRPr="00367C4C">
          <w:rPr>
            <w:rStyle w:val="Hyperlink"/>
            <w:rFonts w:cs="Arial"/>
            <w:sz w:val="20"/>
          </w:rPr>
          <w:t>Appendix K: SDL Privacy Escalation Response Framework (Sample)</w:t>
        </w:r>
      </w:hyperlink>
    </w:p>
    <w:p w:rsidR="00900C7E" w:rsidRPr="00367C4C" w:rsidRDefault="00900C7E" w:rsidP="001F716E">
      <w:pPr>
        <w:rPr>
          <w:rFonts w:cs="Arial"/>
        </w:rPr>
      </w:pPr>
    </w:p>
    <w:p w:rsidR="006B6CAE" w:rsidRPr="00367C4C" w:rsidRDefault="006B6CAE">
      <w:pPr>
        <w:spacing w:after="0" w:line="240" w:lineRule="auto"/>
        <w:jc w:val="left"/>
        <w:rPr>
          <w:rFonts w:cs="Arial"/>
        </w:rPr>
      </w:pPr>
      <w:r w:rsidRPr="00367C4C">
        <w:rPr>
          <w:rFonts w:cs="Arial"/>
        </w:rPr>
        <w:br w:type="page"/>
      </w:r>
    </w:p>
    <w:p w:rsidR="004C18BA" w:rsidRPr="00367C4C" w:rsidRDefault="00154243" w:rsidP="00154243">
      <w:pPr>
        <w:pStyle w:val="Heading1"/>
        <w:rPr>
          <w:rFonts w:ascii="Arial" w:hAnsi="Arial" w:cs="Arial"/>
        </w:rPr>
      </w:pPr>
      <w:bookmarkStart w:id="80" w:name="_Security_Development_Lifecycle_2"/>
      <w:bookmarkStart w:id="81" w:name="_Toc276579061"/>
      <w:bookmarkEnd w:id="80"/>
      <w:r w:rsidRPr="00367C4C">
        <w:rPr>
          <w:rFonts w:ascii="Arial" w:hAnsi="Arial" w:cs="Arial"/>
        </w:rPr>
        <w:lastRenderedPageBreak/>
        <w:t>Security Development Lifecycle for Agile Development</w:t>
      </w:r>
      <w:bookmarkEnd w:id="81"/>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This section defines a way to embrace lightweight software security practices when using </w:t>
      </w:r>
      <w:proofErr w:type="gramStart"/>
      <w:r w:rsidRPr="00367C4C">
        <w:rPr>
          <w:rFonts w:cs="Arial"/>
          <w:color w:val="auto"/>
          <w:szCs w:val="20"/>
        </w:rPr>
        <w:t>Agile</w:t>
      </w:r>
      <w:proofErr w:type="gramEnd"/>
      <w:r w:rsidRPr="00367C4C">
        <w:rPr>
          <w:rFonts w:cs="Arial"/>
          <w:color w:val="auto"/>
          <w:szCs w:val="20"/>
        </w:rPr>
        <w:t xml:space="preserve"> software development methods, such as Extreme Programming (XP) and Scrum. The goal is to meld the proven Microsoft Security Development Lifecycle (SDL) with </w:t>
      </w:r>
      <w:proofErr w:type="gramStart"/>
      <w:r w:rsidRPr="00367C4C">
        <w:rPr>
          <w:rFonts w:cs="Arial"/>
          <w:color w:val="auto"/>
          <w:szCs w:val="20"/>
        </w:rPr>
        <w:t>Agile</w:t>
      </w:r>
      <w:proofErr w:type="gramEnd"/>
      <w:r w:rsidRPr="00367C4C">
        <w:rPr>
          <w:rFonts w:cs="Arial"/>
          <w:color w:val="auto"/>
          <w:szCs w:val="20"/>
        </w:rPr>
        <w:t xml:space="preserve"> methodologies in a way that maintains the principles of both the Agile methods and the SDL process.</w:t>
      </w:r>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This section does not explain all the nuances of the SDL. To gain a deeper understanding of the SDL, you can review the main section of this document. </w:t>
      </w:r>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The intended audience for this section is development teams who want to build more secure applications using </w:t>
      </w:r>
      <w:proofErr w:type="gramStart"/>
      <w:r w:rsidRPr="00367C4C">
        <w:rPr>
          <w:rFonts w:cs="Arial"/>
          <w:color w:val="auto"/>
          <w:szCs w:val="20"/>
        </w:rPr>
        <w:t>Agile</w:t>
      </w:r>
      <w:proofErr w:type="gramEnd"/>
      <w:r w:rsidRPr="00367C4C">
        <w:rPr>
          <w:rFonts w:cs="Arial"/>
          <w:color w:val="auto"/>
          <w:szCs w:val="20"/>
        </w:rPr>
        <w:t xml:space="preserve"> methods. No extensive SDL or Agile knowledge is assumed.</w:t>
      </w:r>
    </w:p>
    <w:p w:rsidR="00154243" w:rsidRPr="00367C4C" w:rsidRDefault="00154243" w:rsidP="00154243">
      <w:pPr>
        <w:pStyle w:val="Heading1"/>
        <w:rPr>
          <w:rFonts w:ascii="Arial" w:hAnsi="Arial" w:cs="Arial"/>
        </w:rPr>
      </w:pPr>
      <w:bookmarkStart w:id="82" w:name="_Toc234197285"/>
      <w:bookmarkStart w:id="83" w:name="_Toc276579062"/>
      <w:r w:rsidRPr="00367C4C">
        <w:rPr>
          <w:rFonts w:ascii="Arial" w:hAnsi="Arial" w:cs="Arial"/>
        </w:rPr>
        <w:t>Introduction</w:t>
      </w:r>
      <w:bookmarkEnd w:id="82"/>
      <w:bookmarkEnd w:id="83"/>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Many software development organizations, including many product and online services groups within Microsoft, use </w:t>
      </w:r>
      <w:proofErr w:type="gramStart"/>
      <w:r w:rsidRPr="00367C4C">
        <w:rPr>
          <w:rFonts w:cs="Arial"/>
          <w:color w:val="auto"/>
          <w:szCs w:val="20"/>
        </w:rPr>
        <w:t>Agile</w:t>
      </w:r>
      <w:proofErr w:type="gramEnd"/>
      <w:r w:rsidRPr="00367C4C">
        <w:rPr>
          <w:rFonts w:cs="Arial"/>
          <w:color w:val="auto"/>
          <w:szCs w:val="20"/>
        </w:rPr>
        <w:t xml:space="preserve"> software development and management methods to build their applications. Historically, security has not been given the attention it needs when developing software with </w:t>
      </w:r>
      <w:proofErr w:type="gramStart"/>
      <w:r w:rsidRPr="00367C4C">
        <w:rPr>
          <w:rFonts w:cs="Arial"/>
          <w:color w:val="auto"/>
          <w:szCs w:val="20"/>
        </w:rPr>
        <w:t>Agile</w:t>
      </w:r>
      <w:proofErr w:type="gramEnd"/>
      <w:r w:rsidRPr="00367C4C">
        <w:rPr>
          <w:rFonts w:cs="Arial"/>
          <w:color w:val="auto"/>
          <w:szCs w:val="20"/>
        </w:rPr>
        <w:t xml:space="preserve"> methods. Since </w:t>
      </w:r>
      <w:proofErr w:type="gramStart"/>
      <w:r w:rsidRPr="00367C4C">
        <w:rPr>
          <w:rFonts w:cs="Arial"/>
          <w:color w:val="auto"/>
          <w:szCs w:val="20"/>
        </w:rPr>
        <w:t>Agile</w:t>
      </w:r>
      <w:proofErr w:type="gramEnd"/>
      <w:r w:rsidRPr="00367C4C">
        <w:rPr>
          <w:rFonts w:cs="Arial"/>
          <w:color w:val="auto"/>
          <w:szCs w:val="20"/>
        </w:rPr>
        <w:t xml:space="preserve"> methods focus on rapidly creating features that satisfy customers’ direct needs, and security is a customer need, it’s important that it not be overlooked. In today’s highly interconnected world, where there are strong regulatory and privacy requirements to protect private data, security must be treated as a high priority.</w:t>
      </w:r>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There is a perception today that </w:t>
      </w:r>
      <w:proofErr w:type="gramStart"/>
      <w:r w:rsidRPr="00367C4C">
        <w:rPr>
          <w:rFonts w:cs="Arial"/>
          <w:color w:val="auto"/>
          <w:szCs w:val="20"/>
        </w:rPr>
        <w:t>Agile</w:t>
      </w:r>
      <w:proofErr w:type="gramEnd"/>
      <w:r w:rsidRPr="00367C4C">
        <w:rPr>
          <w:rFonts w:cs="Arial"/>
          <w:color w:val="auto"/>
          <w:szCs w:val="20"/>
        </w:rPr>
        <w:t xml:space="preserve"> methods do not create secure code, and, on further analysis, the perception is reality. There is very little “secure Agile” expertise available in the market today. This needs to change. But the only way the perception and reality can change is by actively taking steps to integrate security requirements into </w:t>
      </w:r>
      <w:proofErr w:type="gramStart"/>
      <w:r w:rsidRPr="00367C4C">
        <w:rPr>
          <w:rFonts w:cs="Arial"/>
          <w:color w:val="auto"/>
          <w:szCs w:val="20"/>
        </w:rPr>
        <w:t>Agile</w:t>
      </w:r>
      <w:proofErr w:type="gramEnd"/>
      <w:r w:rsidRPr="00367C4C">
        <w:rPr>
          <w:rFonts w:cs="Arial"/>
          <w:color w:val="auto"/>
          <w:szCs w:val="20"/>
        </w:rPr>
        <w:t xml:space="preserve"> development methods.</w:t>
      </w:r>
    </w:p>
    <w:p w:rsidR="00154243"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Microsoft has embarked on a set of software development process improvements called the Security Development Lifecycle (SDL). The SDL has been shown to reduce the number of vulnerabilities in shipping software by more than 50 percent. However, from an </w:t>
      </w:r>
      <w:proofErr w:type="gramStart"/>
      <w:r w:rsidRPr="00367C4C">
        <w:rPr>
          <w:rFonts w:cs="Arial"/>
          <w:color w:val="auto"/>
          <w:szCs w:val="20"/>
        </w:rPr>
        <w:t>Agile</w:t>
      </w:r>
      <w:proofErr w:type="gramEnd"/>
      <w:r w:rsidRPr="00367C4C">
        <w:rPr>
          <w:rFonts w:cs="Arial"/>
          <w:color w:val="auto"/>
          <w:szCs w:val="20"/>
        </w:rPr>
        <w:t xml:space="preserve"> viewpoint, the SDL is heavyweight because it was designed primarily to help secure very </w:t>
      </w:r>
      <w:r w:rsidR="005C22AA" w:rsidRPr="00367C4C">
        <w:rPr>
          <w:rFonts w:cs="Arial"/>
          <w:color w:val="auto"/>
          <w:szCs w:val="20"/>
        </w:rPr>
        <w:t>large products, such as Windows</w:t>
      </w:r>
      <w:r w:rsidRPr="00367C4C">
        <w:rPr>
          <w:rFonts w:cs="Arial"/>
          <w:color w:val="auto"/>
          <w:szCs w:val="20"/>
        </w:rPr>
        <w:t xml:space="preserve"> and Microsoft Office, both of which have long development cycles. </w:t>
      </w:r>
    </w:p>
    <w:p w:rsidR="004C18BA" w:rsidRPr="00367C4C" w:rsidRDefault="00154243" w:rsidP="00154243">
      <w:pPr>
        <w:pStyle w:val="Text"/>
        <w:spacing w:before="0" w:line="276" w:lineRule="auto"/>
        <w:jc w:val="both"/>
        <w:rPr>
          <w:rFonts w:cs="Arial"/>
          <w:color w:val="auto"/>
          <w:szCs w:val="20"/>
        </w:rPr>
      </w:pPr>
      <w:r w:rsidRPr="00367C4C">
        <w:rPr>
          <w:rFonts w:cs="Arial"/>
          <w:color w:val="auto"/>
          <w:szCs w:val="20"/>
        </w:rPr>
        <w:t xml:space="preserve">If </w:t>
      </w:r>
      <w:proofErr w:type="gramStart"/>
      <w:r w:rsidRPr="00367C4C">
        <w:rPr>
          <w:rFonts w:cs="Arial"/>
          <w:color w:val="auto"/>
          <w:szCs w:val="20"/>
        </w:rPr>
        <w:t>Agile</w:t>
      </w:r>
      <w:proofErr w:type="gramEnd"/>
      <w:r w:rsidRPr="00367C4C">
        <w:rPr>
          <w:rFonts w:cs="Arial"/>
          <w:color w:val="auto"/>
          <w:szCs w:val="20"/>
        </w:rPr>
        <w:t xml:space="preserve"> practitioners are to adopt the SDL, two changes must be made. First, SDL additions to </w:t>
      </w:r>
      <w:proofErr w:type="gramStart"/>
      <w:r w:rsidRPr="00367C4C">
        <w:rPr>
          <w:rFonts w:cs="Arial"/>
          <w:color w:val="auto"/>
          <w:szCs w:val="20"/>
        </w:rPr>
        <w:t>Agile</w:t>
      </w:r>
      <w:proofErr w:type="gramEnd"/>
      <w:r w:rsidRPr="00367C4C">
        <w:rPr>
          <w:rFonts w:cs="Arial"/>
          <w:color w:val="auto"/>
          <w:szCs w:val="20"/>
        </w:rPr>
        <w:t xml:space="preserve"> processes must be lean. This means that for each feature, the team does just enough SDL work for that feature before working on the next one. Second, the development phases (design, implementation, verification, and release) associated with the classic waterfall-style SDL do not apply to Agile and must be reorganized into a more Agile-friendly format. To this end, the SDL team at Microsoft developed and put into practice a streamlined approach that melds agile methods and security—the Security Development Lifecycle for Agile Development (SDL-Agile).  </w:t>
      </w:r>
    </w:p>
    <w:p w:rsidR="00D47349" w:rsidRPr="00367C4C" w:rsidRDefault="00D47349" w:rsidP="00154243">
      <w:pPr>
        <w:pStyle w:val="Text"/>
        <w:spacing w:before="0" w:line="276" w:lineRule="auto"/>
        <w:jc w:val="both"/>
        <w:rPr>
          <w:rFonts w:cs="Arial"/>
          <w:color w:val="auto"/>
          <w:szCs w:val="20"/>
        </w:rPr>
      </w:pPr>
    </w:p>
    <w:p w:rsidR="00D47349" w:rsidRPr="00367C4C" w:rsidRDefault="00D47349" w:rsidP="00D47349">
      <w:pPr>
        <w:pStyle w:val="Heading1"/>
        <w:rPr>
          <w:rFonts w:ascii="Arial" w:hAnsi="Arial" w:cs="Arial"/>
        </w:rPr>
      </w:pPr>
      <w:bookmarkStart w:id="84" w:name="_Toc234197286"/>
      <w:bookmarkStart w:id="85" w:name="_Toc276579063"/>
      <w:r w:rsidRPr="00367C4C">
        <w:rPr>
          <w:rFonts w:ascii="Arial" w:hAnsi="Arial" w:cs="Arial"/>
        </w:rPr>
        <w:t>Melding the Agile and SDL Worlds</w:t>
      </w:r>
      <w:bookmarkEnd w:id="84"/>
      <w:bookmarkEnd w:id="85"/>
    </w:p>
    <w:p w:rsidR="00D47349" w:rsidRPr="00367C4C" w:rsidRDefault="00D47349" w:rsidP="00D47349">
      <w:pPr>
        <w:pStyle w:val="Text"/>
        <w:spacing w:line="276" w:lineRule="auto"/>
        <w:jc w:val="both"/>
        <w:rPr>
          <w:rFonts w:cs="Arial"/>
        </w:rPr>
      </w:pPr>
      <w:r w:rsidRPr="00367C4C">
        <w:rPr>
          <w:rFonts w:cs="Arial"/>
        </w:rPr>
        <w:t>With Agile release cycles taking as little as one week, there simply isn’t enough time for teams to complete all of the SDL requirements for every release. On the other hand, there are serious security issues that the SDL is designed to address, and these issues simply can’t be ignored for any release—no matter how small.</w:t>
      </w:r>
    </w:p>
    <w:p w:rsidR="00D47349" w:rsidRPr="00367C4C" w:rsidRDefault="00D47349" w:rsidP="00D47349">
      <w:pPr>
        <w:pStyle w:val="Text"/>
        <w:spacing w:line="276" w:lineRule="auto"/>
        <w:jc w:val="both"/>
        <w:rPr>
          <w:rFonts w:cs="Arial"/>
        </w:rPr>
      </w:pPr>
      <w:r w:rsidRPr="00367C4C">
        <w:rPr>
          <w:rFonts w:cs="Arial"/>
        </w:rPr>
        <w:t xml:space="preserve">Integrating the two worlds is not as difficult as it might seem—at its heart, the SDL defines tasks, and these tasks can be mapped into an </w:t>
      </w:r>
      <w:proofErr w:type="gramStart"/>
      <w:r w:rsidRPr="00367C4C">
        <w:rPr>
          <w:rFonts w:cs="Arial"/>
        </w:rPr>
        <w:t>Agile</w:t>
      </w:r>
      <w:proofErr w:type="gramEnd"/>
      <w:r w:rsidRPr="00367C4C">
        <w:rPr>
          <w:rFonts w:cs="Arial"/>
        </w:rPr>
        <w:t xml:space="preserve"> development process. One benefit of the SDL is that it is relatively artifact-free, which means there is little documentation overhead (with the notable exception of </w:t>
      </w:r>
      <w:hyperlink w:anchor="_Threat_Modeling:_The" w:history="1">
        <w:r w:rsidRPr="00367C4C">
          <w:rPr>
            <w:rStyle w:val="Hyperlink"/>
            <w:rFonts w:cs="Arial"/>
            <w:sz w:val="20"/>
          </w:rPr>
          <w:t>threat models</w:t>
        </w:r>
      </w:hyperlink>
      <w:r w:rsidRPr="00367C4C">
        <w:rPr>
          <w:rFonts w:cs="Arial"/>
        </w:rPr>
        <w:t xml:space="preserve">, which are discussed later in this document). It is possible to create artifacts if they are needed, but this is generally not required in an </w:t>
      </w:r>
      <w:proofErr w:type="gramStart"/>
      <w:r w:rsidRPr="00367C4C">
        <w:rPr>
          <w:rFonts w:cs="Arial"/>
        </w:rPr>
        <w:t>Agile</w:t>
      </w:r>
      <w:proofErr w:type="gramEnd"/>
      <w:r w:rsidRPr="00367C4C">
        <w:rPr>
          <w:rFonts w:cs="Arial"/>
        </w:rPr>
        <w:t xml:space="preserve"> environment.</w:t>
      </w:r>
    </w:p>
    <w:p w:rsidR="00D47349" w:rsidRPr="00367C4C" w:rsidRDefault="00D47349" w:rsidP="00D47349">
      <w:pPr>
        <w:pStyle w:val="Heading1"/>
        <w:rPr>
          <w:rFonts w:ascii="Arial" w:hAnsi="Arial" w:cs="Arial"/>
        </w:rPr>
      </w:pPr>
      <w:bookmarkStart w:id="86" w:name="_Toc234197287"/>
      <w:bookmarkStart w:id="87" w:name="_Toc276579064"/>
      <w:r w:rsidRPr="00367C4C">
        <w:rPr>
          <w:rFonts w:ascii="Arial" w:hAnsi="Arial" w:cs="Arial"/>
        </w:rPr>
        <w:lastRenderedPageBreak/>
        <w:t>SDL-Agile Requirements</w:t>
      </w:r>
      <w:bookmarkEnd w:id="86"/>
      <w:bookmarkEnd w:id="87"/>
    </w:p>
    <w:p w:rsidR="00D47349" w:rsidRPr="00367C4C" w:rsidRDefault="00D47349" w:rsidP="00154243">
      <w:pPr>
        <w:pStyle w:val="Text"/>
        <w:spacing w:before="0" w:line="276" w:lineRule="auto"/>
        <w:jc w:val="both"/>
        <w:rPr>
          <w:rFonts w:cs="Arial"/>
          <w:color w:val="auto"/>
          <w:szCs w:val="20"/>
        </w:rPr>
      </w:pPr>
      <w:r w:rsidRPr="00367C4C">
        <w:rPr>
          <w:rFonts w:cs="Arial"/>
          <w:color w:val="auto"/>
          <w:szCs w:val="20"/>
        </w:rPr>
        <w:t xml:space="preserve">A workhorse of Agile development is the </w:t>
      </w:r>
      <w:r w:rsidRPr="00367C4C">
        <w:rPr>
          <w:rFonts w:cs="Arial"/>
          <w:i/>
          <w:color w:val="auto"/>
          <w:szCs w:val="20"/>
        </w:rPr>
        <w:t>sprint</w:t>
      </w:r>
      <w:r w:rsidRPr="00367C4C">
        <w:rPr>
          <w:rFonts w:cs="Arial"/>
          <w:color w:val="auto"/>
          <w:szCs w:val="20"/>
        </w:rPr>
        <w:t xml:space="preserve">, which is a short period of time (usually 15 to 60 days) within which a set of features or stories are designed, developed, tested, and then potentially delivered to customers. The list of features to add to a product is called the </w:t>
      </w:r>
      <w:r w:rsidRPr="00367C4C">
        <w:rPr>
          <w:rFonts w:cs="Arial"/>
          <w:i/>
          <w:color w:val="auto"/>
          <w:szCs w:val="20"/>
        </w:rPr>
        <w:t>product backlog</w:t>
      </w:r>
      <w:r w:rsidRPr="00367C4C">
        <w:rPr>
          <w:rFonts w:cs="Arial"/>
          <w:color w:val="auto"/>
          <w:szCs w:val="20"/>
        </w:rPr>
        <w:t xml:space="preserve">, and prior to a sprint commencing, a list of features is selected from the product backlog and added to the </w:t>
      </w:r>
      <w:r w:rsidRPr="00367C4C">
        <w:rPr>
          <w:rFonts w:cs="Arial"/>
          <w:i/>
          <w:color w:val="auto"/>
          <w:szCs w:val="20"/>
        </w:rPr>
        <w:t>sprint backlog</w:t>
      </w:r>
      <w:r w:rsidRPr="00367C4C">
        <w:rPr>
          <w:rFonts w:cs="Arial"/>
          <w:color w:val="auto"/>
          <w:szCs w:val="20"/>
        </w:rPr>
        <w:t xml:space="preserve">. The SDL fits this metaphor perfectly—SDL requirements are represented as tasks and added to the product and sprint backlogs. These tasks are then selected by team members to complete. You can think of the bite-sized SDL tasks added to the backlog as </w:t>
      </w:r>
      <w:r w:rsidRPr="00367C4C">
        <w:rPr>
          <w:rFonts w:cs="Arial"/>
          <w:i/>
          <w:color w:val="auto"/>
          <w:szCs w:val="20"/>
        </w:rPr>
        <w:t>non-functional stories</w:t>
      </w:r>
      <w:r w:rsidRPr="00367C4C">
        <w:rPr>
          <w:rFonts w:cs="Arial"/>
          <w:color w:val="auto"/>
          <w:szCs w:val="20"/>
        </w:rPr>
        <w:t>.</w:t>
      </w:r>
    </w:p>
    <w:p w:rsidR="00D47349" w:rsidRPr="00367C4C" w:rsidRDefault="00D47349" w:rsidP="00D47349">
      <w:pPr>
        <w:pStyle w:val="Heading2"/>
        <w:rPr>
          <w:rFonts w:cs="Arial"/>
        </w:rPr>
      </w:pPr>
      <w:bookmarkStart w:id="88" w:name="_Toc234197288"/>
      <w:bookmarkStart w:id="89" w:name="_Toc276579065"/>
      <w:r w:rsidRPr="00367C4C">
        <w:rPr>
          <w:rFonts w:cs="Arial"/>
        </w:rPr>
        <w:t>Every-Sprint Requirements</w:t>
      </w:r>
      <w:bookmarkEnd w:id="88"/>
      <w:bookmarkEnd w:id="89"/>
    </w:p>
    <w:p w:rsidR="00D47349" w:rsidRPr="00367C4C" w:rsidRDefault="00D47349" w:rsidP="0085791F">
      <w:pPr>
        <w:pStyle w:val="Text"/>
        <w:spacing w:line="276" w:lineRule="auto"/>
        <w:jc w:val="both"/>
        <w:rPr>
          <w:rFonts w:cs="Arial"/>
          <w:color w:val="auto"/>
          <w:szCs w:val="20"/>
        </w:rPr>
      </w:pPr>
      <w:r w:rsidRPr="00367C4C">
        <w:rPr>
          <w:rFonts w:cs="Arial"/>
          <w:color w:val="auto"/>
          <w:szCs w:val="20"/>
        </w:rPr>
        <w:t xml:space="preserve">In order to fit the weighty SDL requirements into the svelte </w:t>
      </w:r>
      <w:proofErr w:type="gramStart"/>
      <w:r w:rsidRPr="00367C4C">
        <w:rPr>
          <w:rFonts w:cs="Arial"/>
          <w:color w:val="auto"/>
          <w:szCs w:val="20"/>
        </w:rPr>
        <w:t>Agile</w:t>
      </w:r>
      <w:proofErr w:type="gramEnd"/>
      <w:r w:rsidRPr="00367C4C">
        <w:rPr>
          <w:rFonts w:cs="Arial"/>
          <w:color w:val="auto"/>
          <w:szCs w:val="20"/>
        </w:rPr>
        <w:t xml:space="preserve"> framework, SDL-Agile places each SDL requirement and recommendation into one of three categories defined by frequency of completion. The first category consists of the SDL requirements that are so essential to security that no software should ever be released without these requirements being met. This category is called the every-sprint category. Whether a team’s sprint is two weeks or two months long, every SDL requirement in the every-sprint category must be completed in each and every sprint, or the sprint is deemed incomplete, and the software cannot be released. This includes any release of the software to an external audience, whether this is a box product release to manufacturing (RTM), online service release to Web (RTW), or alpha/beta preview release.</w:t>
      </w:r>
    </w:p>
    <w:p w:rsidR="00D47349" w:rsidRPr="00367C4C" w:rsidRDefault="00D47349" w:rsidP="0085791F">
      <w:pPr>
        <w:pStyle w:val="Text"/>
        <w:spacing w:before="0" w:line="276" w:lineRule="auto"/>
        <w:jc w:val="both"/>
        <w:rPr>
          <w:rFonts w:cs="Arial"/>
          <w:color w:val="auto"/>
          <w:szCs w:val="20"/>
        </w:rPr>
      </w:pPr>
      <w:r w:rsidRPr="00367C4C">
        <w:rPr>
          <w:rFonts w:cs="Arial"/>
          <w:color w:val="auto"/>
          <w:szCs w:val="20"/>
        </w:rPr>
        <w:t>Some examples of every-sprint requirements include:</w:t>
      </w:r>
    </w:p>
    <w:p w:rsidR="00D47349" w:rsidRPr="00367C4C" w:rsidRDefault="00D47349" w:rsidP="00D30941">
      <w:pPr>
        <w:pStyle w:val="Text"/>
        <w:numPr>
          <w:ilvl w:val="0"/>
          <w:numId w:val="73"/>
        </w:numPr>
        <w:ind w:left="360"/>
        <w:jc w:val="both"/>
        <w:rPr>
          <w:rFonts w:cs="Arial"/>
        </w:rPr>
      </w:pPr>
      <w:r w:rsidRPr="00367C4C">
        <w:rPr>
          <w:rFonts w:cs="Arial"/>
        </w:rPr>
        <w:t xml:space="preserve">Run analysis tools daily or per build (see </w:t>
      </w:r>
      <w:hyperlink w:anchor="_Tooling_and_Automation" w:history="1">
        <w:r w:rsidRPr="00367C4C">
          <w:rPr>
            <w:rStyle w:val="Hyperlink"/>
            <w:rFonts w:cs="Arial"/>
            <w:sz w:val="20"/>
          </w:rPr>
          <w:t>Tooling and Automation</w:t>
        </w:r>
      </w:hyperlink>
      <w:r w:rsidRPr="00367C4C">
        <w:rPr>
          <w:rFonts w:cs="Arial"/>
        </w:rPr>
        <w:t xml:space="preserve"> later in this </w:t>
      </w:r>
      <w:r w:rsidR="0019257C" w:rsidRPr="00367C4C">
        <w:rPr>
          <w:rFonts w:cs="Arial"/>
        </w:rPr>
        <w:t>Agile-SDL section</w:t>
      </w:r>
      <w:r w:rsidRPr="00367C4C">
        <w:rPr>
          <w:rFonts w:cs="Arial"/>
        </w:rPr>
        <w:t>).</w:t>
      </w:r>
    </w:p>
    <w:p w:rsidR="00D47349" w:rsidRPr="00367C4C" w:rsidRDefault="00D47349" w:rsidP="00D30941">
      <w:pPr>
        <w:pStyle w:val="Text"/>
        <w:numPr>
          <w:ilvl w:val="0"/>
          <w:numId w:val="74"/>
        </w:numPr>
        <w:jc w:val="both"/>
        <w:rPr>
          <w:rFonts w:cs="Arial"/>
        </w:rPr>
      </w:pPr>
      <w:r w:rsidRPr="00367C4C">
        <w:rPr>
          <w:rFonts w:cs="Arial"/>
        </w:rPr>
        <w:t xml:space="preserve">Threat model all new features (see </w:t>
      </w:r>
      <w:hyperlink w:anchor="_Threat_Modeling:_The" w:history="1">
        <w:r w:rsidRPr="00367C4C">
          <w:rPr>
            <w:rStyle w:val="Hyperlink"/>
            <w:rFonts w:cs="Arial"/>
            <w:sz w:val="20"/>
          </w:rPr>
          <w:t xml:space="preserve">Threat Modeling: </w:t>
        </w:r>
        <w:proofErr w:type="gramStart"/>
        <w:r w:rsidRPr="00367C4C">
          <w:rPr>
            <w:rStyle w:val="Hyperlink"/>
            <w:rFonts w:cs="Arial"/>
            <w:sz w:val="20"/>
          </w:rPr>
          <w:t>The</w:t>
        </w:r>
        <w:proofErr w:type="gramEnd"/>
        <w:r w:rsidRPr="00367C4C">
          <w:rPr>
            <w:rStyle w:val="Hyperlink"/>
            <w:rFonts w:cs="Arial"/>
            <w:sz w:val="20"/>
          </w:rPr>
          <w:t xml:space="preserve"> Cornerstone of the SDL</w:t>
        </w:r>
      </w:hyperlink>
      <w:r w:rsidRPr="00367C4C">
        <w:rPr>
          <w:rFonts w:cs="Arial"/>
        </w:rPr>
        <w:t>).</w:t>
      </w:r>
    </w:p>
    <w:p w:rsidR="00D47349" w:rsidRPr="00367C4C" w:rsidRDefault="00D47349" w:rsidP="00D30941">
      <w:pPr>
        <w:pStyle w:val="Text"/>
        <w:numPr>
          <w:ilvl w:val="0"/>
          <w:numId w:val="74"/>
        </w:numPr>
        <w:jc w:val="both"/>
        <w:rPr>
          <w:rFonts w:cs="Arial"/>
        </w:rPr>
      </w:pPr>
      <w:r w:rsidRPr="00367C4C">
        <w:rPr>
          <w:rFonts w:cs="Arial"/>
        </w:rPr>
        <w:t xml:space="preserve">Ensure that each project member has completed at least one security training course in the past year (see </w:t>
      </w:r>
      <w:hyperlink w:anchor="_Security_Education" w:history="1">
        <w:r w:rsidRPr="00367C4C">
          <w:rPr>
            <w:rStyle w:val="Hyperlink"/>
            <w:rFonts w:cs="Arial"/>
            <w:sz w:val="20"/>
          </w:rPr>
          <w:t>Security Education</w:t>
        </w:r>
      </w:hyperlink>
      <w:r w:rsidRPr="00367C4C">
        <w:rPr>
          <w:rFonts w:cs="Arial"/>
        </w:rPr>
        <w:t>).</w:t>
      </w:r>
    </w:p>
    <w:p w:rsidR="00D47349" w:rsidRPr="00367C4C" w:rsidRDefault="00D47349" w:rsidP="00D30941">
      <w:pPr>
        <w:pStyle w:val="Text"/>
        <w:numPr>
          <w:ilvl w:val="0"/>
          <w:numId w:val="74"/>
        </w:numPr>
        <w:jc w:val="both"/>
        <w:rPr>
          <w:rFonts w:cs="Arial"/>
        </w:rPr>
      </w:pPr>
      <w:r w:rsidRPr="00367C4C">
        <w:rPr>
          <w:rFonts w:cs="Arial"/>
        </w:rPr>
        <w:t>Use filtering and escaping libraries around all Web output.</w:t>
      </w:r>
    </w:p>
    <w:p w:rsidR="00D47349" w:rsidRPr="00367C4C" w:rsidRDefault="00D47349" w:rsidP="00D30941">
      <w:pPr>
        <w:pStyle w:val="Text"/>
        <w:numPr>
          <w:ilvl w:val="0"/>
          <w:numId w:val="74"/>
        </w:numPr>
        <w:spacing w:after="120"/>
        <w:jc w:val="both"/>
        <w:rPr>
          <w:rFonts w:cs="Arial"/>
        </w:rPr>
      </w:pPr>
      <w:r w:rsidRPr="00367C4C">
        <w:rPr>
          <w:rFonts w:cs="Arial"/>
        </w:rPr>
        <w:t>Use only strong crypto in new code (AES, RSA, and SHA-256 or better).</w:t>
      </w:r>
    </w:p>
    <w:p w:rsidR="00D47349" w:rsidRPr="00367C4C" w:rsidRDefault="00D47349" w:rsidP="00D47349">
      <w:pPr>
        <w:pStyle w:val="Text"/>
        <w:spacing w:line="276" w:lineRule="auto"/>
        <w:rPr>
          <w:rFonts w:cs="Arial"/>
        </w:rPr>
      </w:pPr>
      <w:r w:rsidRPr="00367C4C">
        <w:rPr>
          <w:rFonts w:cs="Arial"/>
        </w:rPr>
        <w:t xml:space="preserve">For a complete list of the every-sprint requirements as followed by Microsoft SDL-Agile teams, see </w:t>
      </w:r>
      <w:hyperlink w:anchor="_Appendix_P:_SDL-Agile" w:history="1">
        <w:r w:rsidR="008C0CE6" w:rsidRPr="00367C4C">
          <w:rPr>
            <w:rStyle w:val="Hyperlink"/>
            <w:rFonts w:cs="Arial"/>
            <w:sz w:val="20"/>
          </w:rPr>
          <w:t>Appendix P</w:t>
        </w:r>
      </w:hyperlink>
      <w:r w:rsidRPr="00367C4C">
        <w:rPr>
          <w:rFonts w:cs="Arial"/>
        </w:rPr>
        <w:t>.</w:t>
      </w:r>
    </w:p>
    <w:p w:rsidR="00D47349" w:rsidRPr="00367C4C" w:rsidRDefault="00D47349" w:rsidP="00D47349">
      <w:pPr>
        <w:pStyle w:val="Heading2"/>
        <w:rPr>
          <w:rFonts w:cs="Arial"/>
        </w:rPr>
      </w:pPr>
      <w:bookmarkStart w:id="90" w:name="_Toc276579066"/>
      <w:r w:rsidRPr="00367C4C">
        <w:rPr>
          <w:rFonts w:cs="Arial"/>
        </w:rPr>
        <w:t>Bucket Requirements</w:t>
      </w:r>
      <w:bookmarkEnd w:id="90"/>
    </w:p>
    <w:p w:rsidR="00D47349" w:rsidRPr="00367C4C" w:rsidRDefault="00D47349" w:rsidP="00D47349">
      <w:pPr>
        <w:pStyle w:val="Text"/>
        <w:spacing w:before="0" w:after="120" w:line="276" w:lineRule="auto"/>
        <w:jc w:val="both"/>
        <w:rPr>
          <w:rFonts w:cs="Arial"/>
          <w:color w:val="auto"/>
          <w:szCs w:val="20"/>
        </w:rPr>
      </w:pPr>
      <w:r w:rsidRPr="00367C4C">
        <w:rPr>
          <w:rFonts w:cs="Arial"/>
          <w:color w:val="auto"/>
          <w:szCs w:val="20"/>
        </w:rPr>
        <w:t xml:space="preserve">The second category of SDL requirement consists of tasks that must be performed on a regular basis over the lifetime of the project but that are not so critical as to be mandated for each sprint. This category is called the </w:t>
      </w:r>
      <w:r w:rsidRPr="00367C4C">
        <w:rPr>
          <w:rFonts w:cs="Arial"/>
          <w:i/>
          <w:color w:val="auto"/>
          <w:szCs w:val="20"/>
        </w:rPr>
        <w:t>bucket</w:t>
      </w:r>
      <w:r w:rsidRPr="00367C4C">
        <w:rPr>
          <w:rFonts w:cs="Arial"/>
          <w:color w:val="auto"/>
          <w:szCs w:val="20"/>
        </w:rPr>
        <w:t xml:space="preserve"> category and is subdivided into three separate buckets of related tasks. Currently there are three buckets in the bucket category—verification tasks (mostly </w:t>
      </w:r>
      <w:proofErr w:type="spellStart"/>
      <w:r w:rsidRPr="00367C4C">
        <w:rPr>
          <w:rFonts w:cs="Arial"/>
          <w:color w:val="auto"/>
          <w:szCs w:val="20"/>
        </w:rPr>
        <w:t>fuzzers</w:t>
      </w:r>
      <w:proofErr w:type="spellEnd"/>
      <w:r w:rsidRPr="00367C4C">
        <w:rPr>
          <w:rFonts w:cs="Arial"/>
          <w:color w:val="auto"/>
          <w:szCs w:val="20"/>
        </w:rPr>
        <w:t xml:space="preserve"> and other analysis tools), design review tasks, and planning tasks. Instead of completing all bucket requirements each sprint, product teams must complete only one SDL requirement from each bucket of related tasks during each sprint. The table below contains only a sampling of the tasks for each bucket. To see a complete list of all tasks for all three buckets, consult </w:t>
      </w:r>
      <w:hyperlink w:anchor="_Appendix_Q:_SDL-Agile" w:history="1">
        <w:r w:rsidR="008C0CE6" w:rsidRPr="00367C4C">
          <w:rPr>
            <w:rStyle w:val="Hyperlink"/>
            <w:rFonts w:cs="Arial"/>
            <w:sz w:val="20"/>
            <w:szCs w:val="20"/>
          </w:rPr>
          <w:t>Appendix Q: SDL-Agile Bucket Requirements</w:t>
        </w:r>
      </w:hyperlink>
      <w:r w:rsidRPr="00367C4C">
        <w:rPr>
          <w:rFonts w:cs="Arial"/>
          <w:color w:val="auto"/>
          <w:szCs w:val="20"/>
        </w:rPr>
        <w:t>.</w:t>
      </w:r>
    </w:p>
    <w:p w:rsidR="0019257C" w:rsidRPr="00367C4C" w:rsidRDefault="0019257C">
      <w:pPr>
        <w:spacing w:after="0" w:line="240" w:lineRule="auto"/>
        <w:jc w:val="left"/>
        <w:rPr>
          <w:rFonts w:cs="Arial"/>
        </w:rPr>
      </w:pPr>
      <w:r w:rsidRPr="00367C4C">
        <w:rPr>
          <w:rFonts w:cs="Arial"/>
        </w:rPr>
        <w:br w:type="page"/>
      </w:r>
    </w:p>
    <w:tbl>
      <w:tblPr>
        <w:tblStyle w:val="TableGrid"/>
        <w:tblW w:w="0" w:type="auto"/>
        <w:tblInd w:w="108" w:type="dxa"/>
        <w:tblLook w:val="04A0"/>
      </w:tblPr>
      <w:tblGrid>
        <w:gridCol w:w="2606"/>
        <w:gridCol w:w="2907"/>
        <w:gridCol w:w="3285"/>
      </w:tblGrid>
      <w:tr w:rsidR="00D47349" w:rsidRPr="00367C4C" w:rsidTr="008C0CE6">
        <w:tc>
          <w:tcPr>
            <w:tcW w:w="0" w:type="auto"/>
            <w:shd w:val="clear" w:color="auto" w:fill="D9D9D9" w:themeFill="background1" w:themeFillShade="D9"/>
          </w:tcPr>
          <w:p w:rsidR="00D47349" w:rsidRPr="00367C4C" w:rsidRDefault="00D47349" w:rsidP="00D47349">
            <w:pPr>
              <w:pStyle w:val="Text"/>
              <w:spacing w:line="276" w:lineRule="auto"/>
              <w:jc w:val="both"/>
              <w:rPr>
                <w:rFonts w:cs="Arial"/>
                <w:b/>
                <w:sz w:val="20"/>
              </w:rPr>
            </w:pPr>
            <w:r w:rsidRPr="00367C4C">
              <w:rPr>
                <w:rFonts w:cs="Arial"/>
                <w:b/>
                <w:sz w:val="20"/>
              </w:rPr>
              <w:lastRenderedPageBreak/>
              <w:t>Verification Tasks</w:t>
            </w:r>
          </w:p>
        </w:tc>
        <w:tc>
          <w:tcPr>
            <w:tcW w:w="0" w:type="auto"/>
            <w:shd w:val="clear" w:color="auto" w:fill="D9D9D9" w:themeFill="background1" w:themeFillShade="D9"/>
          </w:tcPr>
          <w:p w:rsidR="00D47349" w:rsidRPr="00367C4C" w:rsidRDefault="00D47349" w:rsidP="00D47349">
            <w:pPr>
              <w:pStyle w:val="Text"/>
              <w:spacing w:line="276" w:lineRule="auto"/>
              <w:jc w:val="both"/>
              <w:rPr>
                <w:rFonts w:cs="Arial"/>
                <w:b/>
                <w:sz w:val="20"/>
              </w:rPr>
            </w:pPr>
            <w:r w:rsidRPr="00367C4C">
              <w:rPr>
                <w:rFonts w:cs="Arial"/>
                <w:b/>
                <w:sz w:val="20"/>
              </w:rPr>
              <w:t>Design Review</w:t>
            </w:r>
          </w:p>
        </w:tc>
        <w:tc>
          <w:tcPr>
            <w:tcW w:w="0" w:type="auto"/>
            <w:shd w:val="clear" w:color="auto" w:fill="D9D9D9" w:themeFill="background1" w:themeFillShade="D9"/>
          </w:tcPr>
          <w:p w:rsidR="00D47349" w:rsidRPr="00367C4C" w:rsidRDefault="00D47349" w:rsidP="00D47349">
            <w:pPr>
              <w:pStyle w:val="Text"/>
              <w:spacing w:line="276" w:lineRule="auto"/>
              <w:jc w:val="both"/>
              <w:rPr>
                <w:rFonts w:cs="Arial"/>
                <w:b/>
                <w:sz w:val="20"/>
              </w:rPr>
            </w:pPr>
            <w:r w:rsidRPr="00367C4C">
              <w:rPr>
                <w:rFonts w:cs="Arial"/>
                <w:b/>
                <w:sz w:val="20"/>
              </w:rPr>
              <w:t>Planning</w:t>
            </w:r>
          </w:p>
        </w:tc>
      </w:tr>
      <w:tr w:rsidR="00D47349" w:rsidRPr="00367C4C" w:rsidTr="008C0CE6">
        <w:tc>
          <w:tcPr>
            <w:tcW w:w="0" w:type="auto"/>
          </w:tcPr>
          <w:p w:rsidR="00D47349" w:rsidRPr="00367C4C" w:rsidRDefault="00D47349" w:rsidP="005C22AA">
            <w:pPr>
              <w:pStyle w:val="Text"/>
              <w:spacing w:line="276" w:lineRule="auto"/>
              <w:rPr>
                <w:rFonts w:cs="Arial"/>
                <w:sz w:val="20"/>
              </w:rPr>
            </w:pPr>
            <w:r w:rsidRPr="00367C4C">
              <w:rPr>
                <w:rFonts w:cs="Arial"/>
                <w:sz w:val="20"/>
              </w:rPr>
              <w:t xml:space="preserve">ActiveX </w:t>
            </w:r>
            <w:proofErr w:type="spellStart"/>
            <w:r w:rsidRPr="00367C4C">
              <w:rPr>
                <w:rFonts w:cs="Arial"/>
                <w:sz w:val="20"/>
              </w:rPr>
              <w:t>fuzzing</w:t>
            </w:r>
            <w:proofErr w:type="spellEnd"/>
          </w:p>
        </w:tc>
        <w:tc>
          <w:tcPr>
            <w:tcW w:w="0" w:type="auto"/>
          </w:tcPr>
          <w:p w:rsidR="00D47349" w:rsidRPr="00367C4C" w:rsidRDefault="00D47349" w:rsidP="00D47349">
            <w:pPr>
              <w:pStyle w:val="Text"/>
              <w:spacing w:line="276" w:lineRule="auto"/>
              <w:rPr>
                <w:rFonts w:cs="Arial"/>
                <w:sz w:val="20"/>
              </w:rPr>
            </w:pPr>
            <w:r w:rsidRPr="00367C4C">
              <w:rPr>
                <w:rFonts w:cs="Arial"/>
                <w:sz w:val="20"/>
              </w:rPr>
              <w:t>Conduct a privacy review</w:t>
            </w:r>
          </w:p>
        </w:tc>
        <w:tc>
          <w:tcPr>
            <w:tcW w:w="0" w:type="auto"/>
          </w:tcPr>
          <w:p w:rsidR="00D47349" w:rsidRPr="00367C4C" w:rsidRDefault="00D47349" w:rsidP="00D47349">
            <w:pPr>
              <w:pStyle w:val="Text"/>
              <w:spacing w:line="276" w:lineRule="auto"/>
              <w:rPr>
                <w:rFonts w:cs="Arial"/>
                <w:sz w:val="20"/>
              </w:rPr>
            </w:pPr>
            <w:r w:rsidRPr="00367C4C">
              <w:rPr>
                <w:rFonts w:cs="Arial"/>
                <w:sz w:val="20"/>
              </w:rPr>
              <w:t>Create privacy support documents</w:t>
            </w:r>
          </w:p>
        </w:tc>
      </w:tr>
      <w:tr w:rsidR="00D47349" w:rsidRPr="00367C4C" w:rsidTr="008C0CE6">
        <w:tc>
          <w:tcPr>
            <w:tcW w:w="0" w:type="auto"/>
          </w:tcPr>
          <w:p w:rsidR="00D47349" w:rsidRPr="00367C4C" w:rsidRDefault="00D47349" w:rsidP="00D47349">
            <w:pPr>
              <w:pStyle w:val="Text"/>
              <w:spacing w:line="276" w:lineRule="auto"/>
              <w:rPr>
                <w:rFonts w:cs="Arial"/>
                <w:sz w:val="20"/>
              </w:rPr>
            </w:pPr>
            <w:r w:rsidRPr="00367C4C">
              <w:rPr>
                <w:rFonts w:cs="Arial"/>
                <w:sz w:val="20"/>
              </w:rPr>
              <w:t>Attack surface analysis</w:t>
            </w:r>
          </w:p>
        </w:tc>
        <w:tc>
          <w:tcPr>
            <w:tcW w:w="0" w:type="auto"/>
          </w:tcPr>
          <w:p w:rsidR="00D47349" w:rsidRPr="00367C4C" w:rsidRDefault="00D47349" w:rsidP="00D47349">
            <w:pPr>
              <w:pStyle w:val="Text"/>
              <w:spacing w:line="276" w:lineRule="auto"/>
              <w:rPr>
                <w:rFonts w:cs="Arial"/>
                <w:sz w:val="20"/>
              </w:rPr>
            </w:pPr>
            <w:r w:rsidRPr="00367C4C">
              <w:rPr>
                <w:rFonts w:cs="Arial"/>
                <w:sz w:val="20"/>
              </w:rPr>
              <w:t>Review crypto design</w:t>
            </w:r>
          </w:p>
        </w:tc>
        <w:tc>
          <w:tcPr>
            <w:tcW w:w="0" w:type="auto"/>
          </w:tcPr>
          <w:p w:rsidR="00D47349" w:rsidRPr="00367C4C" w:rsidRDefault="00D47349" w:rsidP="00D47349">
            <w:pPr>
              <w:pStyle w:val="Text"/>
              <w:spacing w:line="276" w:lineRule="auto"/>
              <w:rPr>
                <w:rFonts w:cs="Arial"/>
                <w:sz w:val="20"/>
              </w:rPr>
            </w:pPr>
            <w:r w:rsidRPr="00367C4C">
              <w:rPr>
                <w:rFonts w:cs="Arial"/>
                <w:sz w:val="20"/>
              </w:rPr>
              <w:t>Update security response contacts</w:t>
            </w:r>
          </w:p>
        </w:tc>
      </w:tr>
      <w:tr w:rsidR="00D47349" w:rsidRPr="00367C4C" w:rsidTr="008C0CE6">
        <w:tc>
          <w:tcPr>
            <w:tcW w:w="0" w:type="auto"/>
          </w:tcPr>
          <w:p w:rsidR="00D47349" w:rsidRPr="00367C4C" w:rsidRDefault="00D47349" w:rsidP="00D47349">
            <w:pPr>
              <w:pStyle w:val="Text"/>
              <w:spacing w:line="276" w:lineRule="auto"/>
              <w:rPr>
                <w:rFonts w:cs="Arial"/>
                <w:sz w:val="20"/>
              </w:rPr>
            </w:pPr>
            <w:r w:rsidRPr="00367C4C">
              <w:rPr>
                <w:rFonts w:cs="Arial"/>
                <w:sz w:val="20"/>
              </w:rPr>
              <w:t>Binary analysis (</w:t>
            </w:r>
            <w:proofErr w:type="spellStart"/>
            <w:r w:rsidRPr="00367C4C">
              <w:rPr>
                <w:rFonts w:cs="Arial"/>
                <w:sz w:val="20"/>
              </w:rPr>
              <w:t>BinScope</w:t>
            </w:r>
            <w:proofErr w:type="spellEnd"/>
            <w:r w:rsidRPr="00367C4C">
              <w:rPr>
                <w:rFonts w:cs="Arial"/>
                <w:sz w:val="20"/>
              </w:rPr>
              <w:t>)</w:t>
            </w:r>
          </w:p>
        </w:tc>
        <w:tc>
          <w:tcPr>
            <w:tcW w:w="0" w:type="auto"/>
          </w:tcPr>
          <w:p w:rsidR="00D47349" w:rsidRPr="00367C4C" w:rsidRDefault="00D47349" w:rsidP="00D47349">
            <w:pPr>
              <w:pStyle w:val="Text"/>
              <w:spacing w:line="276" w:lineRule="auto"/>
              <w:rPr>
                <w:rFonts w:cs="Arial"/>
                <w:sz w:val="20"/>
              </w:rPr>
            </w:pPr>
            <w:r w:rsidRPr="00367C4C">
              <w:rPr>
                <w:rFonts w:cs="Arial"/>
                <w:sz w:val="20"/>
              </w:rPr>
              <w:t>Assembly naming and APTCA</w:t>
            </w:r>
          </w:p>
        </w:tc>
        <w:tc>
          <w:tcPr>
            <w:tcW w:w="0" w:type="auto"/>
          </w:tcPr>
          <w:p w:rsidR="00D47349" w:rsidRPr="00367C4C" w:rsidRDefault="00D47349" w:rsidP="00D47349">
            <w:pPr>
              <w:pStyle w:val="Text"/>
              <w:spacing w:line="276" w:lineRule="auto"/>
              <w:rPr>
                <w:rFonts w:cs="Arial"/>
                <w:sz w:val="20"/>
              </w:rPr>
            </w:pPr>
            <w:r w:rsidRPr="00367C4C">
              <w:rPr>
                <w:rFonts w:cs="Arial"/>
                <w:sz w:val="20"/>
              </w:rPr>
              <w:t>Update network down plan</w:t>
            </w:r>
          </w:p>
        </w:tc>
      </w:tr>
      <w:tr w:rsidR="00D47349" w:rsidRPr="00367C4C" w:rsidTr="008C0CE6">
        <w:tc>
          <w:tcPr>
            <w:tcW w:w="0" w:type="auto"/>
          </w:tcPr>
          <w:p w:rsidR="00D47349" w:rsidRPr="00367C4C" w:rsidRDefault="00D47349" w:rsidP="00D47349">
            <w:pPr>
              <w:pStyle w:val="Text"/>
              <w:spacing w:line="276" w:lineRule="auto"/>
              <w:rPr>
                <w:rFonts w:cs="Arial"/>
                <w:sz w:val="20"/>
              </w:rPr>
            </w:pPr>
            <w:r w:rsidRPr="00367C4C">
              <w:rPr>
                <w:rFonts w:cs="Arial"/>
                <w:sz w:val="20"/>
              </w:rPr>
              <w:t>File fuzz testing</w:t>
            </w:r>
          </w:p>
        </w:tc>
        <w:tc>
          <w:tcPr>
            <w:tcW w:w="0" w:type="auto"/>
          </w:tcPr>
          <w:p w:rsidR="00D47349" w:rsidRPr="00367C4C" w:rsidRDefault="00D47349" w:rsidP="00D47349">
            <w:pPr>
              <w:pStyle w:val="Text"/>
              <w:spacing w:line="276" w:lineRule="auto"/>
              <w:rPr>
                <w:rFonts w:cs="Arial"/>
                <w:sz w:val="20"/>
              </w:rPr>
            </w:pPr>
            <w:r w:rsidRPr="00367C4C">
              <w:rPr>
                <w:rFonts w:cs="Arial"/>
                <w:sz w:val="20"/>
              </w:rPr>
              <w:t>User Account Control</w:t>
            </w:r>
          </w:p>
        </w:tc>
        <w:tc>
          <w:tcPr>
            <w:tcW w:w="0" w:type="auto"/>
          </w:tcPr>
          <w:p w:rsidR="00D47349" w:rsidRPr="00367C4C" w:rsidRDefault="00D47349" w:rsidP="00D47349">
            <w:pPr>
              <w:pStyle w:val="Text"/>
              <w:spacing w:line="276" w:lineRule="auto"/>
              <w:rPr>
                <w:rFonts w:cs="Arial"/>
                <w:sz w:val="20"/>
              </w:rPr>
            </w:pPr>
            <w:r w:rsidRPr="00367C4C">
              <w:rPr>
                <w:rFonts w:cs="Arial"/>
                <w:sz w:val="20"/>
              </w:rPr>
              <w:t>Define/update security bug bar</w:t>
            </w:r>
          </w:p>
        </w:tc>
      </w:tr>
    </w:tbl>
    <w:p w:rsidR="00D47349" w:rsidRPr="00367C4C" w:rsidRDefault="00D47349" w:rsidP="005C22AA">
      <w:pPr>
        <w:pStyle w:val="Text"/>
        <w:spacing w:before="120" w:line="276" w:lineRule="auto"/>
        <w:rPr>
          <w:rFonts w:cs="Arial"/>
          <w:i/>
        </w:rPr>
      </w:pPr>
      <w:proofErr w:type="gramStart"/>
      <w:r w:rsidRPr="00367C4C">
        <w:rPr>
          <w:rFonts w:cs="Arial"/>
          <w:i/>
        </w:rPr>
        <w:t>Table 1.</w:t>
      </w:r>
      <w:proofErr w:type="gramEnd"/>
      <w:r w:rsidRPr="00367C4C">
        <w:rPr>
          <w:rFonts w:cs="Arial"/>
          <w:i/>
        </w:rPr>
        <w:t xml:space="preserve"> </w:t>
      </w:r>
      <w:proofErr w:type="gramStart"/>
      <w:r w:rsidRPr="00367C4C">
        <w:rPr>
          <w:rFonts w:cs="Arial"/>
          <w:i/>
        </w:rPr>
        <w:t>Example of bucket categories.</w:t>
      </w:r>
      <w:proofErr w:type="gramEnd"/>
      <w:r w:rsidRPr="00367C4C">
        <w:rPr>
          <w:rFonts w:cs="Arial"/>
          <w:i/>
        </w:rPr>
        <w:t xml:space="preserve"> For a complete list of bucket items, see </w:t>
      </w:r>
      <w:hyperlink w:anchor="_Appendix_Q:_SDL-Agile" w:history="1">
        <w:r w:rsidR="008C0CE6" w:rsidRPr="00367C4C">
          <w:rPr>
            <w:rStyle w:val="Hyperlink"/>
            <w:rFonts w:cs="Arial"/>
            <w:i/>
            <w:sz w:val="20"/>
          </w:rPr>
          <w:t>Appendix Q: SDL-Agile Bucket Requirements</w:t>
        </w:r>
      </w:hyperlink>
      <w:r w:rsidRPr="00367C4C">
        <w:rPr>
          <w:rFonts w:cs="Arial"/>
          <w:i/>
        </w:rPr>
        <w:t xml:space="preserve">. </w:t>
      </w:r>
    </w:p>
    <w:p w:rsidR="00D47349" w:rsidRPr="00367C4C" w:rsidRDefault="00D47349" w:rsidP="0085791F">
      <w:pPr>
        <w:pStyle w:val="Text"/>
        <w:spacing w:line="276" w:lineRule="auto"/>
        <w:jc w:val="both"/>
        <w:rPr>
          <w:rFonts w:cs="Arial"/>
        </w:rPr>
      </w:pPr>
      <w:r w:rsidRPr="00367C4C">
        <w:rPr>
          <w:rFonts w:cs="Arial"/>
        </w:rPr>
        <w:t>In this example, a team would be required to complete one verification requirement, one design revie</w:t>
      </w:r>
      <w:r w:rsidR="00B82CFD" w:rsidRPr="00367C4C">
        <w:rPr>
          <w:rFonts w:cs="Arial"/>
        </w:rPr>
        <w:t xml:space="preserve">w requirement, and one </w:t>
      </w:r>
      <w:r w:rsidRPr="00367C4C">
        <w:rPr>
          <w:rFonts w:cs="Arial"/>
        </w:rPr>
        <w:t xml:space="preserve">planning requirement in every sprint (in addition to the every-sprint requirements discussed earlier). For sprint one, the team might choose to complete </w:t>
      </w:r>
      <w:r w:rsidRPr="00367C4C">
        <w:rPr>
          <w:rFonts w:cs="Arial"/>
          <w:i/>
        </w:rPr>
        <w:t xml:space="preserve">ActiveX </w:t>
      </w:r>
      <w:proofErr w:type="spellStart"/>
      <w:r w:rsidRPr="00367C4C">
        <w:rPr>
          <w:rFonts w:cs="Arial"/>
          <w:i/>
        </w:rPr>
        <w:t>fuzzing</w:t>
      </w:r>
      <w:proofErr w:type="spellEnd"/>
      <w:r w:rsidRPr="00367C4C">
        <w:rPr>
          <w:rFonts w:cs="Arial"/>
        </w:rPr>
        <w:t xml:space="preserve">, </w:t>
      </w:r>
      <w:r w:rsidRPr="00367C4C">
        <w:rPr>
          <w:rFonts w:cs="Arial"/>
          <w:i/>
        </w:rPr>
        <w:t>Review crypto design</w:t>
      </w:r>
      <w:r w:rsidRPr="00367C4C">
        <w:rPr>
          <w:rFonts w:cs="Arial"/>
        </w:rPr>
        <w:t xml:space="preserve">, and </w:t>
      </w:r>
      <w:r w:rsidRPr="00367C4C">
        <w:rPr>
          <w:rFonts w:cs="Arial"/>
          <w:i/>
        </w:rPr>
        <w:t>Update security bug bar</w:t>
      </w:r>
      <w:r w:rsidRPr="00367C4C">
        <w:rPr>
          <w:rFonts w:cs="Arial"/>
        </w:rPr>
        <w:t xml:space="preserve"> from the table. For sprint two, they might choose </w:t>
      </w:r>
      <w:r w:rsidRPr="00367C4C">
        <w:rPr>
          <w:rFonts w:cs="Arial"/>
          <w:i/>
        </w:rPr>
        <w:t>Binary analysis</w:t>
      </w:r>
      <w:r w:rsidRPr="00367C4C">
        <w:rPr>
          <w:rFonts w:cs="Arial"/>
        </w:rPr>
        <w:t xml:space="preserve">, </w:t>
      </w:r>
      <w:r w:rsidRPr="00367C4C">
        <w:rPr>
          <w:rFonts w:cs="Arial"/>
          <w:i/>
        </w:rPr>
        <w:t>Conduct a privacy review</w:t>
      </w:r>
      <w:r w:rsidRPr="00367C4C">
        <w:rPr>
          <w:rFonts w:cs="Arial"/>
        </w:rPr>
        <w:t xml:space="preserve">, and </w:t>
      </w:r>
      <w:r w:rsidRPr="00367C4C">
        <w:rPr>
          <w:rFonts w:cs="Arial"/>
          <w:i/>
        </w:rPr>
        <w:t>Update network down plan</w:t>
      </w:r>
      <w:r w:rsidRPr="00367C4C">
        <w:rPr>
          <w:rFonts w:cs="Arial"/>
        </w:rPr>
        <w:t>.</w:t>
      </w:r>
    </w:p>
    <w:p w:rsidR="00D47349" w:rsidRPr="00367C4C" w:rsidRDefault="00D47349" w:rsidP="0085791F">
      <w:pPr>
        <w:pStyle w:val="Text"/>
        <w:spacing w:line="276" w:lineRule="auto"/>
        <w:jc w:val="both"/>
        <w:rPr>
          <w:rFonts w:cs="Arial"/>
        </w:rPr>
      </w:pPr>
      <w:r w:rsidRPr="00367C4C">
        <w:rPr>
          <w:rFonts w:cs="Arial"/>
        </w:rPr>
        <w:t xml:space="preserve">It is left to the product teams to determine which tasks from each bucket that they would like to address in any given sprint. The SDL-Agile does not mandate any type of round-robin or other task prioritization for these requirements. If your team determines that they are best served by completing file </w:t>
      </w:r>
      <w:proofErr w:type="spellStart"/>
      <w:r w:rsidRPr="00367C4C">
        <w:rPr>
          <w:rFonts w:cs="Arial"/>
        </w:rPr>
        <w:t>fuzzing</w:t>
      </w:r>
      <w:proofErr w:type="spellEnd"/>
      <w:r w:rsidRPr="00367C4C">
        <w:rPr>
          <w:rFonts w:cs="Arial"/>
        </w:rPr>
        <w:t xml:space="preserve"> requirements every other sprint but that SOAP </w:t>
      </w:r>
      <w:proofErr w:type="spellStart"/>
      <w:r w:rsidRPr="00367C4C">
        <w:rPr>
          <w:rFonts w:cs="Arial"/>
        </w:rPr>
        <w:t>fuzzing</w:t>
      </w:r>
      <w:proofErr w:type="spellEnd"/>
      <w:r w:rsidRPr="00367C4C">
        <w:rPr>
          <w:rFonts w:cs="Arial"/>
        </w:rPr>
        <w:t xml:space="preserve"> only needs to be performed every 10 sprints, </w:t>
      </w:r>
      <w:proofErr w:type="gramStart"/>
      <w:r w:rsidRPr="00367C4C">
        <w:rPr>
          <w:rFonts w:cs="Arial"/>
        </w:rPr>
        <w:t>that’s</w:t>
      </w:r>
      <w:proofErr w:type="gramEnd"/>
      <w:r w:rsidRPr="00367C4C">
        <w:rPr>
          <w:rFonts w:cs="Arial"/>
        </w:rPr>
        <w:t xml:space="preserve"> acceptable.</w:t>
      </w:r>
    </w:p>
    <w:p w:rsidR="00D47349" w:rsidRPr="00367C4C" w:rsidRDefault="00D47349" w:rsidP="0085791F">
      <w:pPr>
        <w:pStyle w:val="Text"/>
        <w:spacing w:before="0" w:line="276" w:lineRule="auto"/>
        <w:jc w:val="both"/>
        <w:rPr>
          <w:rFonts w:cs="Arial"/>
          <w:color w:val="auto"/>
          <w:szCs w:val="20"/>
        </w:rPr>
      </w:pPr>
      <w:r w:rsidRPr="00367C4C">
        <w:rPr>
          <w:rFonts w:cs="Arial"/>
          <w:color w:val="auto"/>
          <w:szCs w:val="20"/>
        </w:rPr>
        <w:t>However, no requirement can be completely ignored. Every requirement in the SDL has been shown to identify or prevent some form of security or privacy issue, or both. Therefore, no SDL bucket requirement can go more than six months without being completed.</w:t>
      </w:r>
    </w:p>
    <w:p w:rsidR="00B01AFB" w:rsidRPr="00367C4C" w:rsidRDefault="00B01AFB" w:rsidP="00B01AFB">
      <w:pPr>
        <w:pStyle w:val="Heading2"/>
        <w:rPr>
          <w:rFonts w:cs="Arial"/>
        </w:rPr>
      </w:pPr>
      <w:bookmarkStart w:id="91" w:name="_Toc234197290"/>
      <w:bookmarkStart w:id="92" w:name="_Toc276579067"/>
      <w:r w:rsidRPr="00367C4C">
        <w:rPr>
          <w:rFonts w:cs="Arial"/>
        </w:rPr>
        <w:t>One-Time Requirements</w:t>
      </w:r>
      <w:bookmarkEnd w:id="91"/>
      <w:bookmarkEnd w:id="92"/>
    </w:p>
    <w:p w:rsidR="00B01AFB" w:rsidRPr="00367C4C" w:rsidRDefault="00B01AFB" w:rsidP="0085791F">
      <w:pPr>
        <w:pStyle w:val="Text"/>
        <w:spacing w:line="276" w:lineRule="auto"/>
        <w:jc w:val="both"/>
        <w:rPr>
          <w:rFonts w:cs="Arial"/>
        </w:rPr>
      </w:pPr>
      <w:r w:rsidRPr="00367C4C">
        <w:rPr>
          <w:rFonts w:cs="Arial"/>
        </w:rPr>
        <w:t xml:space="preserve">There are some SDL requirements that need to be met when you first start a new project with SDL-Agile or when you first start using SDL-Agile with an existing project. These are generally once-per-project tasks that won’t need to be repeated after they’re complete. This is the final category of SDL-Agile requirements, called the </w:t>
      </w:r>
      <w:r w:rsidRPr="00367C4C">
        <w:rPr>
          <w:rFonts w:cs="Arial"/>
          <w:i/>
        </w:rPr>
        <w:t>one-time requirements</w:t>
      </w:r>
      <w:r w:rsidRPr="00367C4C">
        <w:rPr>
          <w:rFonts w:cs="Arial"/>
        </w:rPr>
        <w:t>.</w:t>
      </w:r>
    </w:p>
    <w:p w:rsidR="00B01AFB" w:rsidRPr="00367C4C" w:rsidRDefault="00B01AFB" w:rsidP="0085791F">
      <w:pPr>
        <w:pStyle w:val="Text"/>
        <w:spacing w:line="276" w:lineRule="auto"/>
        <w:jc w:val="both"/>
        <w:rPr>
          <w:rFonts w:cs="Arial"/>
        </w:rPr>
      </w:pPr>
      <w:r w:rsidRPr="00367C4C">
        <w:rPr>
          <w:rFonts w:cs="Arial"/>
        </w:rPr>
        <w:t xml:space="preserve">The one-time requirements should generally be easy and quick to complete, with the exception of </w:t>
      </w:r>
      <w:hyperlink w:anchor="_Threat_Modeling:_The" w:history="1">
        <w:r w:rsidRPr="00367C4C">
          <w:rPr>
            <w:rStyle w:val="Hyperlink"/>
            <w:rFonts w:cs="Arial"/>
            <w:sz w:val="20"/>
          </w:rPr>
          <w:t>creating a baseline threat model</w:t>
        </w:r>
      </w:hyperlink>
      <w:r w:rsidRPr="00367C4C">
        <w:rPr>
          <w:rFonts w:cs="Arial"/>
        </w:rPr>
        <w:t xml:space="preserve">, which is discussed later in this </w:t>
      </w:r>
      <w:r w:rsidR="0019257C" w:rsidRPr="00367C4C">
        <w:rPr>
          <w:rFonts w:cs="Arial"/>
        </w:rPr>
        <w:t>section</w:t>
      </w:r>
      <w:r w:rsidRPr="00367C4C">
        <w:rPr>
          <w:rFonts w:cs="Arial"/>
        </w:rPr>
        <w:t>. Even though these tasks are short, there are enough of them that it would not be feasible for a team just starting with SDL-Agile to complete all of them in one sprint, given that the team also needs to complete the every-sprint requirements and one requirement from each of the buckets.</w:t>
      </w:r>
    </w:p>
    <w:p w:rsidR="00B01AFB" w:rsidRPr="00367C4C" w:rsidRDefault="00B01AFB" w:rsidP="0085791F">
      <w:pPr>
        <w:pStyle w:val="Text"/>
        <w:spacing w:line="276" w:lineRule="auto"/>
        <w:jc w:val="both"/>
        <w:rPr>
          <w:rFonts w:cs="Arial"/>
        </w:rPr>
      </w:pPr>
      <w:r w:rsidRPr="00367C4C">
        <w:rPr>
          <w:rFonts w:cs="Arial"/>
        </w:rPr>
        <w:t xml:space="preserve">To address this issue, the SDL-Agile allows a grace period to complete each one-time requirement. The period generally ranges from one month to one year after the start of the project, depending on the size and complexity of the requirement. For example, choosing a security advisor is considered an easy, straightforward task and has a one-month completion deadline, whereas updating your project to use the latest version of the compiler is considered a potentially long, difficult task and has a one-year completion deadline. The current list of one-time requirements and the corresponding grace periods can be found in </w:t>
      </w:r>
      <w:hyperlink w:anchor="_Appendix_R:_SDL-Agile" w:history="1">
        <w:r w:rsidR="008C0CE6" w:rsidRPr="00367C4C">
          <w:rPr>
            <w:rStyle w:val="Hyperlink"/>
            <w:rFonts w:cs="Arial"/>
            <w:sz w:val="20"/>
          </w:rPr>
          <w:t>Appendix R</w:t>
        </w:r>
      </w:hyperlink>
      <w:r w:rsidRPr="00367C4C">
        <w:rPr>
          <w:rFonts w:cs="Arial"/>
        </w:rPr>
        <w:t xml:space="preserve"> of this document. Figure </w:t>
      </w:r>
      <w:r w:rsidR="0019257C" w:rsidRPr="00367C4C">
        <w:rPr>
          <w:rFonts w:cs="Arial"/>
        </w:rPr>
        <w:t>2</w:t>
      </w:r>
      <w:r w:rsidRPr="00367C4C">
        <w:rPr>
          <w:rFonts w:cs="Arial"/>
        </w:rPr>
        <w:t xml:space="preserve"> provides an illustration of this process in action.</w:t>
      </w:r>
    </w:p>
    <w:p w:rsidR="00B01AFB" w:rsidRPr="00367C4C" w:rsidRDefault="00B01AFB" w:rsidP="00B01AFB">
      <w:pPr>
        <w:jc w:val="center"/>
        <w:rPr>
          <w:rFonts w:cs="Arial"/>
          <w:i/>
        </w:rPr>
      </w:pPr>
      <w:r w:rsidRPr="00367C4C">
        <w:rPr>
          <w:rFonts w:cs="Arial"/>
          <w:i/>
          <w:noProof/>
        </w:rPr>
        <w:lastRenderedPageBreak/>
        <w:drawing>
          <wp:anchor distT="182880" distB="182880" distL="114300" distR="114300" simplePos="0" relativeHeight="251683328" behindDoc="0" locked="0" layoutInCell="1" allowOverlap="0">
            <wp:simplePos x="0" y="0"/>
            <wp:positionH relativeFrom="column">
              <wp:posOffset>838200</wp:posOffset>
            </wp:positionH>
            <wp:positionV relativeFrom="paragraph">
              <wp:posOffset>28575</wp:posOffset>
            </wp:positionV>
            <wp:extent cx="4229100" cy="4476750"/>
            <wp:effectExtent l="19050" t="0" r="0" b="0"/>
            <wp:wrapTopAndBottom/>
            <wp:docPr id="19" name="Picture 0" descr="SDL-Agil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Agile-web.jpg"/>
                    <pic:cNvPicPr/>
                  </pic:nvPicPr>
                  <pic:blipFill>
                    <a:blip r:embed="rId103" cstate="print"/>
                    <a:stretch>
                      <a:fillRect/>
                    </a:stretch>
                  </pic:blipFill>
                  <pic:spPr>
                    <a:xfrm>
                      <a:off x="0" y="0"/>
                      <a:ext cx="4229100" cy="4476750"/>
                    </a:xfrm>
                    <a:prstGeom prst="rect">
                      <a:avLst/>
                    </a:prstGeom>
                  </pic:spPr>
                </pic:pic>
              </a:graphicData>
            </a:graphic>
          </wp:anchor>
        </w:drawing>
      </w:r>
      <w:proofErr w:type="gramStart"/>
      <w:r w:rsidRPr="00367C4C">
        <w:rPr>
          <w:rFonts w:cs="Arial"/>
          <w:i/>
        </w:rPr>
        <w:t>Figure</w:t>
      </w:r>
      <w:r w:rsidR="0019257C" w:rsidRPr="00367C4C">
        <w:rPr>
          <w:rFonts w:cs="Arial"/>
          <w:i/>
        </w:rPr>
        <w:t xml:space="preserve"> 2</w:t>
      </w:r>
      <w:r w:rsidRPr="00367C4C">
        <w:rPr>
          <w:rFonts w:cs="Arial"/>
          <w:i/>
        </w:rPr>
        <w:t>.</w:t>
      </w:r>
      <w:proofErr w:type="gramEnd"/>
      <w:r w:rsidRPr="00367C4C">
        <w:rPr>
          <w:rFonts w:cs="Arial"/>
          <w:i/>
        </w:rPr>
        <w:t xml:space="preserve"> SDL-Agile process</w:t>
      </w:r>
    </w:p>
    <w:p w:rsidR="00D47349" w:rsidRPr="00367C4C" w:rsidRDefault="00D47349" w:rsidP="00D47349">
      <w:pPr>
        <w:pStyle w:val="Text"/>
        <w:spacing w:before="0" w:line="276" w:lineRule="auto"/>
        <w:jc w:val="both"/>
        <w:rPr>
          <w:rFonts w:cs="Arial"/>
          <w:color w:val="auto"/>
          <w:szCs w:val="20"/>
        </w:rPr>
      </w:pPr>
    </w:p>
    <w:p w:rsidR="00B01AFB" w:rsidRPr="00367C4C" w:rsidRDefault="00B01AFB" w:rsidP="00B01AFB">
      <w:pPr>
        <w:pStyle w:val="Heading2"/>
        <w:rPr>
          <w:rFonts w:cs="Arial"/>
        </w:rPr>
      </w:pPr>
      <w:bookmarkStart w:id="93" w:name="_Toc234197291"/>
      <w:bookmarkStart w:id="94" w:name="_Toc276579068"/>
      <w:r w:rsidRPr="00367C4C">
        <w:rPr>
          <w:rFonts w:cs="Arial"/>
        </w:rPr>
        <w:t>Constraints</w:t>
      </w:r>
      <w:bookmarkEnd w:id="93"/>
      <w:bookmarkEnd w:id="94"/>
    </w:p>
    <w:p w:rsidR="00B01AFB" w:rsidRPr="00367C4C" w:rsidRDefault="00B01AFB" w:rsidP="0085791F">
      <w:pPr>
        <w:pStyle w:val="Text"/>
        <w:spacing w:line="276" w:lineRule="auto"/>
        <w:jc w:val="both"/>
        <w:rPr>
          <w:rFonts w:cs="Arial"/>
        </w:rPr>
      </w:pPr>
      <w:r w:rsidRPr="00367C4C">
        <w:rPr>
          <w:rFonts w:cs="Arial"/>
        </w:rPr>
        <w:t>The main difficulty that SDL-Agile attempts to address is that of fitting the entire SDL into a short release cycle. It is entirely reasonable to mandate that every SDL requirement be completed over the course of a two- or three-year-long release cycle. It is not reasonable to mandate the same for a two- or three-</w:t>
      </w:r>
      <w:r w:rsidRPr="00367C4C">
        <w:rPr>
          <w:rFonts w:cs="Arial"/>
          <w:i/>
        </w:rPr>
        <w:t>week</w:t>
      </w:r>
      <w:r w:rsidRPr="00367C4C">
        <w:rPr>
          <w:rFonts w:cs="Arial"/>
        </w:rPr>
        <w:t>-long release cycle. The categorization of SDL requirements into every-sprint, one-time, and the three bucket groups is the SDL-Agile solution for dealing with this conundrum. However, an effect of this categorization is that teams can temporarily skip some SDL requirements for some releases. The Microsoft SDL team believes this is a necessary situation required to provide the best mix of security, feature development, and speed of release for teams with short release cycles.</w:t>
      </w:r>
    </w:p>
    <w:p w:rsidR="00B01AFB" w:rsidRPr="00367C4C" w:rsidRDefault="00B01AFB" w:rsidP="0085791F">
      <w:pPr>
        <w:pStyle w:val="Text"/>
        <w:spacing w:line="276" w:lineRule="auto"/>
        <w:jc w:val="both"/>
        <w:rPr>
          <w:rFonts w:cs="Arial"/>
        </w:rPr>
      </w:pPr>
      <w:r w:rsidRPr="00367C4C">
        <w:rPr>
          <w:rFonts w:cs="Arial"/>
        </w:rPr>
        <w:t>Although SDL-Agile was designed for teams with short release cycles, teams with longer release cycles are still eligible to use the SDL-Agile process. However, they may find that they are actually performing more security work than if they had used the classic, waterfall-based SDL. Requirements that a team only needs to complete once in classic SDL may need to be met five or six (or more) times in SDL-Agile over the course of a long project. However, this is not necessarily a bad thing and may help the team to create a more secure product.</w:t>
      </w:r>
    </w:p>
    <w:p w:rsidR="00B01AFB" w:rsidRPr="00367C4C" w:rsidRDefault="00B01AFB" w:rsidP="00B01AFB">
      <w:pPr>
        <w:pStyle w:val="Heading1"/>
        <w:rPr>
          <w:rFonts w:ascii="Arial" w:hAnsi="Arial" w:cs="Arial"/>
        </w:rPr>
      </w:pPr>
      <w:bookmarkStart w:id="95" w:name="_Toc234197292"/>
      <w:bookmarkStart w:id="96" w:name="_Toc276579069"/>
      <w:r w:rsidRPr="00367C4C">
        <w:rPr>
          <w:rFonts w:ascii="Arial" w:hAnsi="Arial" w:cs="Arial"/>
        </w:rPr>
        <w:lastRenderedPageBreak/>
        <w:t>Applying SDL Tasks to Sprints</w:t>
      </w:r>
      <w:bookmarkEnd w:id="95"/>
      <w:bookmarkEnd w:id="96"/>
    </w:p>
    <w:p w:rsidR="00D47349" w:rsidRPr="00367C4C" w:rsidRDefault="00B01AFB" w:rsidP="00D47349">
      <w:pPr>
        <w:pStyle w:val="Text"/>
        <w:spacing w:before="0" w:line="276" w:lineRule="auto"/>
        <w:jc w:val="both"/>
        <w:rPr>
          <w:rFonts w:cs="Arial"/>
          <w:color w:val="auto"/>
          <w:szCs w:val="20"/>
        </w:rPr>
      </w:pPr>
      <w:r w:rsidRPr="00367C4C">
        <w:rPr>
          <w:rFonts w:cs="Arial"/>
          <w:color w:val="auto"/>
          <w:szCs w:val="20"/>
        </w:rPr>
        <w:t xml:space="preserve">While the previous section focused on requirements specific to the SDL-Agile, this section focuses on tasks associated with the SDL and how they are applied within the </w:t>
      </w:r>
      <w:proofErr w:type="gramStart"/>
      <w:r w:rsidRPr="00367C4C">
        <w:rPr>
          <w:rFonts w:cs="Arial"/>
          <w:color w:val="auto"/>
          <w:szCs w:val="20"/>
        </w:rPr>
        <w:t>Agile</w:t>
      </w:r>
      <w:proofErr w:type="gramEnd"/>
      <w:r w:rsidRPr="00367C4C">
        <w:rPr>
          <w:rFonts w:cs="Arial"/>
          <w:color w:val="auto"/>
          <w:szCs w:val="20"/>
        </w:rPr>
        <w:t xml:space="preserve"> framework.</w:t>
      </w:r>
    </w:p>
    <w:p w:rsidR="00B01AFB" w:rsidRPr="00367C4C" w:rsidRDefault="00B01AFB" w:rsidP="00B01AFB">
      <w:pPr>
        <w:pStyle w:val="Heading2"/>
        <w:rPr>
          <w:rFonts w:cs="Arial"/>
        </w:rPr>
      </w:pPr>
      <w:bookmarkStart w:id="97" w:name="_Security_Education"/>
      <w:bookmarkStart w:id="98" w:name="_Toc234197293"/>
      <w:bookmarkStart w:id="99" w:name="_Toc276579070"/>
      <w:bookmarkEnd w:id="97"/>
      <w:r w:rsidRPr="00367C4C">
        <w:rPr>
          <w:rFonts w:cs="Arial"/>
        </w:rPr>
        <w:t>Security Education</w:t>
      </w:r>
      <w:bookmarkEnd w:id="98"/>
      <w:bookmarkEnd w:id="99"/>
    </w:p>
    <w:p w:rsidR="00B01AFB" w:rsidRPr="00367C4C" w:rsidRDefault="00B01AFB" w:rsidP="0085791F">
      <w:pPr>
        <w:pStyle w:val="Text"/>
        <w:spacing w:line="276" w:lineRule="auto"/>
        <w:jc w:val="both"/>
        <w:rPr>
          <w:rFonts w:cs="Arial"/>
        </w:rPr>
      </w:pPr>
      <w:r w:rsidRPr="00367C4C">
        <w:rPr>
          <w:rFonts w:cs="Arial"/>
        </w:rPr>
        <w:t xml:space="preserve">Each member of a project team must complete at least one security training course every year. If more than 20 percent of the project members are out of compliance with this non-negotiable requirement, the requirement is failed (and consequently so is the </w:t>
      </w:r>
      <w:proofErr w:type="gramStart"/>
      <w:r w:rsidRPr="00367C4C">
        <w:rPr>
          <w:rFonts w:cs="Arial"/>
        </w:rPr>
        <w:t>sprint,</w:t>
      </w:r>
      <w:proofErr w:type="gramEnd"/>
      <w:r w:rsidRPr="00367C4C">
        <w:rPr>
          <w:rFonts w:cs="Arial"/>
        </w:rPr>
        <w:t xml:space="preserve"> and the product is not allowed to release). Consult your sprint leader for a list of courses that satisfy SDL training requirements. You can also consult the SDL Pro Network for training courses and recommendations. </w:t>
      </w:r>
    </w:p>
    <w:p w:rsidR="00B01AFB" w:rsidRPr="00367C4C" w:rsidRDefault="00B01AFB" w:rsidP="0085791F">
      <w:pPr>
        <w:pStyle w:val="Text"/>
        <w:spacing w:line="276" w:lineRule="auto"/>
        <w:jc w:val="both"/>
        <w:rPr>
          <w:rFonts w:cs="Arial"/>
        </w:rPr>
      </w:pPr>
      <w:r w:rsidRPr="00367C4C">
        <w:rPr>
          <w:rFonts w:cs="Arial"/>
        </w:rPr>
        <w:t xml:space="preserve">Additionally, in the interests of staying lean, engineers and testers performing security-related tasks or SDL-related tasks should acquire relevant security knowledge prior to performing the tasks on the sprint. In this case, </w:t>
      </w:r>
      <w:r w:rsidRPr="00367C4C">
        <w:rPr>
          <w:rFonts w:cs="Arial"/>
          <w:i/>
        </w:rPr>
        <w:t>relevant</w:t>
      </w:r>
      <w:r w:rsidRPr="00367C4C">
        <w:rPr>
          <w:rFonts w:cs="Arial"/>
        </w:rPr>
        <w:t xml:space="preserve"> is defined as security concepts that are pertinent to the features developed or tested during the sprint. Examples include:</w:t>
      </w:r>
    </w:p>
    <w:p w:rsidR="00B01AFB" w:rsidRPr="00367C4C" w:rsidRDefault="00B01AFB" w:rsidP="0085791F">
      <w:pPr>
        <w:pStyle w:val="Text"/>
        <w:spacing w:line="276" w:lineRule="auto"/>
        <w:jc w:val="both"/>
        <w:rPr>
          <w:rFonts w:cs="Arial"/>
          <w:b/>
          <w:i/>
        </w:rPr>
      </w:pPr>
      <w:r w:rsidRPr="00367C4C">
        <w:rPr>
          <w:rFonts w:cs="Arial"/>
          <w:b/>
          <w:i/>
        </w:rPr>
        <w:t>Web-based applications</w:t>
      </w:r>
    </w:p>
    <w:p w:rsidR="00B01AFB" w:rsidRPr="00367C4C" w:rsidRDefault="00B01AFB" w:rsidP="00D30941">
      <w:pPr>
        <w:pStyle w:val="Text"/>
        <w:numPr>
          <w:ilvl w:val="0"/>
          <w:numId w:val="74"/>
        </w:numPr>
        <w:jc w:val="both"/>
        <w:rPr>
          <w:rFonts w:cs="Arial"/>
        </w:rPr>
      </w:pPr>
      <w:r w:rsidRPr="00367C4C">
        <w:rPr>
          <w:rFonts w:cs="Arial"/>
        </w:rPr>
        <w:t xml:space="preserve">Cross-site scripting (XSS) vulnerabilities </w:t>
      </w:r>
    </w:p>
    <w:p w:rsidR="00B01AFB" w:rsidRPr="00367C4C" w:rsidRDefault="00B01AFB" w:rsidP="00D30941">
      <w:pPr>
        <w:pStyle w:val="Text"/>
        <w:numPr>
          <w:ilvl w:val="0"/>
          <w:numId w:val="74"/>
        </w:numPr>
        <w:spacing w:after="120"/>
        <w:jc w:val="both"/>
        <w:rPr>
          <w:rFonts w:cs="Arial"/>
        </w:rPr>
      </w:pPr>
      <w:r w:rsidRPr="00367C4C">
        <w:rPr>
          <w:rFonts w:cs="Arial"/>
        </w:rPr>
        <w:t>SQL injection vulnerabilities</w:t>
      </w:r>
    </w:p>
    <w:p w:rsidR="00B01AFB" w:rsidRPr="00367C4C" w:rsidRDefault="00B01AFB" w:rsidP="0085791F">
      <w:pPr>
        <w:pStyle w:val="Text"/>
        <w:spacing w:line="276" w:lineRule="auto"/>
        <w:jc w:val="both"/>
        <w:rPr>
          <w:rFonts w:cs="Arial"/>
          <w:b/>
          <w:i/>
        </w:rPr>
      </w:pPr>
      <w:r w:rsidRPr="00367C4C">
        <w:rPr>
          <w:rFonts w:cs="Arial"/>
          <w:b/>
          <w:i/>
        </w:rPr>
        <w:t>Database applications</w:t>
      </w:r>
    </w:p>
    <w:p w:rsidR="00B01AFB" w:rsidRPr="00367C4C" w:rsidRDefault="00B01AFB" w:rsidP="00D30941">
      <w:pPr>
        <w:pStyle w:val="Text"/>
        <w:numPr>
          <w:ilvl w:val="0"/>
          <w:numId w:val="74"/>
        </w:numPr>
        <w:spacing w:after="120"/>
        <w:jc w:val="both"/>
        <w:rPr>
          <w:rFonts w:cs="Arial"/>
        </w:rPr>
      </w:pPr>
      <w:r w:rsidRPr="00367C4C">
        <w:rPr>
          <w:rFonts w:cs="Arial"/>
        </w:rPr>
        <w:t>SQL injection vulnerabilities</w:t>
      </w:r>
    </w:p>
    <w:p w:rsidR="00B01AFB" w:rsidRPr="00367C4C" w:rsidRDefault="00B01AFB" w:rsidP="0085791F">
      <w:pPr>
        <w:pStyle w:val="Text"/>
        <w:spacing w:line="276" w:lineRule="auto"/>
        <w:jc w:val="both"/>
        <w:rPr>
          <w:rFonts w:cs="Arial"/>
          <w:b/>
          <w:i/>
        </w:rPr>
      </w:pPr>
      <w:r w:rsidRPr="00367C4C">
        <w:rPr>
          <w:rFonts w:cs="Arial"/>
          <w:b/>
          <w:i/>
        </w:rPr>
        <w:t>C and C++ applications</w:t>
      </w:r>
    </w:p>
    <w:p w:rsidR="00B01AFB" w:rsidRPr="00367C4C" w:rsidRDefault="00B01AFB" w:rsidP="00D30941">
      <w:pPr>
        <w:pStyle w:val="Text"/>
        <w:numPr>
          <w:ilvl w:val="0"/>
          <w:numId w:val="74"/>
        </w:numPr>
        <w:jc w:val="both"/>
        <w:rPr>
          <w:rFonts w:cs="Arial"/>
        </w:rPr>
      </w:pPr>
      <w:r w:rsidRPr="00367C4C">
        <w:rPr>
          <w:rFonts w:cs="Arial"/>
        </w:rPr>
        <w:t>Buffer overflows</w:t>
      </w:r>
    </w:p>
    <w:p w:rsidR="00B01AFB" w:rsidRPr="00367C4C" w:rsidRDefault="00B01AFB" w:rsidP="00D30941">
      <w:pPr>
        <w:pStyle w:val="Text"/>
        <w:numPr>
          <w:ilvl w:val="0"/>
          <w:numId w:val="74"/>
        </w:numPr>
        <w:spacing w:after="120"/>
        <w:jc w:val="both"/>
        <w:rPr>
          <w:rFonts w:cs="Arial"/>
        </w:rPr>
      </w:pPr>
      <w:r w:rsidRPr="00367C4C">
        <w:rPr>
          <w:rFonts w:cs="Arial"/>
        </w:rPr>
        <w:t>Integer overflows</w:t>
      </w:r>
    </w:p>
    <w:p w:rsidR="00B01AFB" w:rsidRPr="00367C4C" w:rsidRDefault="00B01AFB" w:rsidP="0085791F">
      <w:pPr>
        <w:pStyle w:val="Text"/>
        <w:spacing w:line="276" w:lineRule="auto"/>
        <w:jc w:val="both"/>
        <w:rPr>
          <w:rFonts w:cs="Arial"/>
          <w:b/>
          <w:i/>
        </w:rPr>
      </w:pPr>
      <w:r w:rsidRPr="00367C4C">
        <w:rPr>
          <w:rFonts w:cs="Arial"/>
          <w:b/>
          <w:i/>
        </w:rPr>
        <w:t>All languages</w:t>
      </w:r>
    </w:p>
    <w:p w:rsidR="00B01AFB" w:rsidRPr="00367C4C" w:rsidRDefault="00B01AFB" w:rsidP="00D30941">
      <w:pPr>
        <w:pStyle w:val="Text"/>
        <w:numPr>
          <w:ilvl w:val="0"/>
          <w:numId w:val="74"/>
        </w:numPr>
        <w:jc w:val="both"/>
        <w:rPr>
          <w:rFonts w:cs="Arial"/>
        </w:rPr>
      </w:pPr>
      <w:r w:rsidRPr="00367C4C">
        <w:rPr>
          <w:rFonts w:cs="Arial"/>
        </w:rPr>
        <w:t>Input validation</w:t>
      </w:r>
    </w:p>
    <w:p w:rsidR="00B01AFB" w:rsidRPr="00367C4C" w:rsidRDefault="00B01AFB" w:rsidP="00D30941">
      <w:pPr>
        <w:pStyle w:val="Text"/>
        <w:numPr>
          <w:ilvl w:val="0"/>
          <w:numId w:val="74"/>
        </w:numPr>
        <w:spacing w:after="120"/>
        <w:jc w:val="both"/>
        <w:rPr>
          <w:rFonts w:cs="Arial"/>
        </w:rPr>
      </w:pPr>
      <w:r w:rsidRPr="00367C4C">
        <w:rPr>
          <w:rFonts w:cs="Arial"/>
        </w:rPr>
        <w:t>Language-specific issues (PHP, Java, C#)</w:t>
      </w:r>
    </w:p>
    <w:p w:rsidR="00B01AFB" w:rsidRPr="00367C4C" w:rsidRDefault="00B01AFB" w:rsidP="0085791F">
      <w:pPr>
        <w:pStyle w:val="Text"/>
        <w:spacing w:line="276" w:lineRule="auto"/>
        <w:jc w:val="both"/>
        <w:rPr>
          <w:rFonts w:cs="Arial"/>
          <w:b/>
          <w:i/>
        </w:rPr>
      </w:pPr>
      <w:r w:rsidRPr="00367C4C">
        <w:rPr>
          <w:rFonts w:cs="Arial"/>
          <w:b/>
          <w:i/>
        </w:rPr>
        <w:t>Cryptographic code</w:t>
      </w:r>
    </w:p>
    <w:p w:rsidR="00B01AFB" w:rsidRPr="00367C4C" w:rsidRDefault="00B01AFB" w:rsidP="00D30941">
      <w:pPr>
        <w:pStyle w:val="Text"/>
        <w:numPr>
          <w:ilvl w:val="0"/>
          <w:numId w:val="74"/>
        </w:numPr>
        <w:spacing w:after="120"/>
        <w:jc w:val="both"/>
        <w:rPr>
          <w:rFonts w:cs="Arial"/>
        </w:rPr>
      </w:pPr>
      <w:r w:rsidRPr="00367C4C">
        <w:rPr>
          <w:rFonts w:cs="Arial"/>
        </w:rPr>
        <w:t>Common cryptographic errors</w:t>
      </w:r>
    </w:p>
    <w:p w:rsidR="00B01AFB" w:rsidRPr="00367C4C" w:rsidRDefault="00B01AFB" w:rsidP="0085791F">
      <w:pPr>
        <w:pStyle w:val="Text"/>
        <w:spacing w:line="276" w:lineRule="auto"/>
        <w:jc w:val="both"/>
        <w:rPr>
          <w:rFonts w:cs="Arial"/>
        </w:rPr>
      </w:pPr>
      <w:r w:rsidRPr="00367C4C">
        <w:rPr>
          <w:rFonts w:cs="Arial"/>
        </w:rPr>
        <w:t>Acquiring security knowledge could be as simple as reading appropriate chapters in a book</w:t>
      </w:r>
      <w:r w:rsidRPr="00367C4C">
        <w:rPr>
          <w:rFonts w:cs="Arial"/>
          <w:vertAlign w:val="superscript"/>
        </w:rPr>
        <w:footnoteReference w:id="1"/>
      </w:r>
      <w:r w:rsidRPr="00367C4C">
        <w:rPr>
          <w:rFonts w:cs="Arial"/>
        </w:rPr>
        <w:t xml:space="preserve"> or watching an online training class. If someone on the team wants to adopt the role of “security champion” or security expert for their team, they should attend broader and deeper security education as part of their normal ongoing education. Having a security expert close by is advantageous to the team and, more importantly, to the customer.</w:t>
      </w:r>
    </w:p>
    <w:p w:rsidR="00B01AFB" w:rsidRPr="00367C4C" w:rsidRDefault="00B01AFB" w:rsidP="00B01AFB">
      <w:pPr>
        <w:pStyle w:val="Heading2"/>
        <w:rPr>
          <w:rFonts w:cs="Arial"/>
        </w:rPr>
      </w:pPr>
      <w:bookmarkStart w:id="100" w:name="_Tooling_and_Automation"/>
      <w:bookmarkStart w:id="101" w:name="_Toc234197294"/>
      <w:bookmarkStart w:id="102" w:name="_Toc276579071"/>
      <w:bookmarkEnd w:id="100"/>
      <w:r w:rsidRPr="00367C4C">
        <w:rPr>
          <w:rFonts w:cs="Arial"/>
        </w:rPr>
        <w:t>Tooling and Automation</w:t>
      </w:r>
      <w:bookmarkEnd w:id="101"/>
      <w:bookmarkEnd w:id="102"/>
    </w:p>
    <w:p w:rsidR="00B01AFB" w:rsidRPr="00367C4C" w:rsidRDefault="00B01AFB" w:rsidP="0085791F">
      <w:pPr>
        <w:pStyle w:val="Text"/>
        <w:spacing w:line="276" w:lineRule="auto"/>
        <w:jc w:val="both"/>
        <w:rPr>
          <w:rFonts w:cs="Arial"/>
        </w:rPr>
      </w:pPr>
      <w:r w:rsidRPr="00367C4C">
        <w:rPr>
          <w:rFonts w:cs="Arial"/>
        </w:rPr>
        <w:t xml:space="preserve">Tools that automate security-related tasks are critical to a successful security process because the more you can automate the work necessary to meet requirements, the easier security becomes. Also, tools help reduce some of the development effort required of the developers by shifting it onto the tools. When security is involved, tools are not a replacement for humans, but tools do offer scalability—a tool can scan </w:t>
      </w:r>
      <w:r w:rsidRPr="00367C4C">
        <w:rPr>
          <w:rFonts w:cs="Arial"/>
        </w:rPr>
        <w:lastRenderedPageBreak/>
        <w:t>lots of code or check binaries without getting tired. Keep in mind, however, that simply running tools does not make a software product secure.</w:t>
      </w:r>
    </w:p>
    <w:p w:rsidR="00B01AFB" w:rsidRPr="00367C4C" w:rsidRDefault="00B01AFB" w:rsidP="0085791F">
      <w:pPr>
        <w:pStyle w:val="Text"/>
        <w:spacing w:line="276" w:lineRule="auto"/>
        <w:jc w:val="both"/>
        <w:rPr>
          <w:rFonts w:cs="Arial"/>
        </w:rPr>
      </w:pPr>
      <w:r w:rsidRPr="00367C4C">
        <w:rPr>
          <w:rFonts w:cs="Arial"/>
        </w:rPr>
        <w:t>SDL-Agile requires the following tools to be run at least once per sprint and recommends that they be run daily or as part of the build and check-in process:</w:t>
      </w:r>
    </w:p>
    <w:p w:rsidR="00B01AFB" w:rsidRPr="00367C4C" w:rsidRDefault="00B01AFB" w:rsidP="0085791F">
      <w:pPr>
        <w:pStyle w:val="Text"/>
        <w:spacing w:line="276" w:lineRule="auto"/>
        <w:jc w:val="both"/>
        <w:rPr>
          <w:rFonts w:cs="Arial"/>
          <w:b/>
          <w:i/>
        </w:rPr>
      </w:pPr>
      <w:r w:rsidRPr="00367C4C">
        <w:rPr>
          <w:rFonts w:cs="Arial"/>
          <w:b/>
          <w:i/>
        </w:rPr>
        <w:t>.NET code:</w:t>
      </w:r>
    </w:p>
    <w:p w:rsidR="00B01AFB" w:rsidRPr="00367C4C" w:rsidRDefault="00B01AFB" w:rsidP="00D30941">
      <w:pPr>
        <w:pStyle w:val="Text"/>
        <w:numPr>
          <w:ilvl w:val="0"/>
          <w:numId w:val="74"/>
        </w:numPr>
        <w:jc w:val="both"/>
        <w:rPr>
          <w:rFonts w:cs="Arial"/>
        </w:rPr>
      </w:pPr>
      <w:r w:rsidRPr="00367C4C">
        <w:rPr>
          <w:rFonts w:cs="Arial"/>
        </w:rPr>
        <w:t>CAT.NET (applies to ASP.NET applications only)</w:t>
      </w:r>
    </w:p>
    <w:p w:rsidR="00B01AFB" w:rsidRPr="00367C4C" w:rsidRDefault="00B01AFB" w:rsidP="00D30941">
      <w:pPr>
        <w:pStyle w:val="Text"/>
        <w:numPr>
          <w:ilvl w:val="0"/>
          <w:numId w:val="74"/>
        </w:numPr>
        <w:spacing w:after="120"/>
        <w:jc w:val="both"/>
        <w:rPr>
          <w:rFonts w:cs="Arial"/>
        </w:rPr>
      </w:pPr>
      <w:proofErr w:type="spellStart"/>
      <w:r w:rsidRPr="00367C4C">
        <w:rPr>
          <w:rFonts w:cs="Arial"/>
        </w:rPr>
        <w:t>FxCop</w:t>
      </w:r>
      <w:proofErr w:type="spellEnd"/>
      <w:r w:rsidRPr="00367C4C">
        <w:rPr>
          <w:rFonts w:cs="Arial"/>
        </w:rPr>
        <w:t xml:space="preserve"> 1.35 or later (all security rules at a minimum)</w:t>
      </w:r>
    </w:p>
    <w:p w:rsidR="00B01AFB" w:rsidRPr="00367C4C" w:rsidRDefault="00B01AFB" w:rsidP="0085791F">
      <w:pPr>
        <w:pStyle w:val="Text"/>
        <w:spacing w:line="276" w:lineRule="auto"/>
        <w:jc w:val="both"/>
        <w:rPr>
          <w:rFonts w:cs="Arial"/>
          <w:b/>
          <w:i/>
        </w:rPr>
      </w:pPr>
      <w:r w:rsidRPr="00367C4C">
        <w:rPr>
          <w:rFonts w:cs="Arial"/>
          <w:b/>
          <w:i/>
        </w:rPr>
        <w:t>Native code:</w:t>
      </w:r>
    </w:p>
    <w:p w:rsidR="00B01AFB" w:rsidRPr="00367C4C" w:rsidRDefault="00B01AFB" w:rsidP="00D30941">
      <w:pPr>
        <w:pStyle w:val="Text"/>
        <w:numPr>
          <w:ilvl w:val="0"/>
          <w:numId w:val="74"/>
        </w:numPr>
        <w:jc w:val="both"/>
        <w:rPr>
          <w:rFonts w:cs="Arial"/>
        </w:rPr>
      </w:pPr>
      <w:proofErr w:type="spellStart"/>
      <w:r w:rsidRPr="00367C4C">
        <w:rPr>
          <w:rFonts w:cs="Arial"/>
        </w:rPr>
        <w:t>PREFast</w:t>
      </w:r>
      <w:proofErr w:type="spellEnd"/>
      <w:r w:rsidRPr="00367C4C">
        <w:rPr>
          <w:rFonts w:cs="Arial"/>
        </w:rPr>
        <w:t xml:space="preserve"> (or /analyze in Microsoft Visual Studio®)</w:t>
      </w:r>
    </w:p>
    <w:p w:rsidR="00B01AFB" w:rsidRPr="00367C4C" w:rsidRDefault="00B01AFB" w:rsidP="00B01AFB">
      <w:pPr>
        <w:pStyle w:val="Heading2"/>
        <w:rPr>
          <w:rFonts w:cs="Arial"/>
        </w:rPr>
      </w:pPr>
      <w:bookmarkStart w:id="103" w:name="_Threat_Modeling:_The"/>
      <w:bookmarkStart w:id="104" w:name="_Toc234197295"/>
      <w:bookmarkStart w:id="105" w:name="_Toc276579072"/>
      <w:bookmarkEnd w:id="103"/>
      <w:r w:rsidRPr="00367C4C">
        <w:rPr>
          <w:rFonts w:cs="Arial"/>
        </w:rPr>
        <w:t>Threat Modeling: The Cornerstone of the SDL</w:t>
      </w:r>
      <w:bookmarkEnd w:id="104"/>
      <w:bookmarkEnd w:id="105"/>
    </w:p>
    <w:p w:rsidR="00B01AFB" w:rsidRPr="00367C4C" w:rsidRDefault="00B01AFB" w:rsidP="0085791F">
      <w:pPr>
        <w:pStyle w:val="Text"/>
        <w:spacing w:line="276" w:lineRule="auto"/>
        <w:jc w:val="both"/>
        <w:rPr>
          <w:rFonts w:cs="Arial"/>
        </w:rPr>
      </w:pPr>
      <w:r w:rsidRPr="00367C4C">
        <w:rPr>
          <w:rFonts w:cs="Arial"/>
        </w:rPr>
        <w:t xml:space="preserve">At some point, the major SDL artifact—the threat model—must be used as a baseline for the product. Whether this is a new product or a product already under development, a threat model must be built as part of the sprint design work. Like many good </w:t>
      </w:r>
      <w:proofErr w:type="gramStart"/>
      <w:r w:rsidRPr="00367C4C">
        <w:rPr>
          <w:rFonts w:cs="Arial"/>
        </w:rPr>
        <w:t>Agile</w:t>
      </w:r>
      <w:proofErr w:type="gramEnd"/>
      <w:r w:rsidRPr="00367C4C">
        <w:rPr>
          <w:rFonts w:cs="Arial"/>
        </w:rPr>
        <w:t xml:space="preserve"> practices, the threat model process should be time-boxed and limited to only the parts of the product that currently exist or are in development. </w:t>
      </w:r>
    </w:p>
    <w:p w:rsidR="00B01AFB" w:rsidRPr="00367C4C" w:rsidRDefault="00B01AFB" w:rsidP="0085791F">
      <w:pPr>
        <w:pStyle w:val="Text"/>
        <w:spacing w:line="276" w:lineRule="auto"/>
        <w:jc w:val="both"/>
        <w:rPr>
          <w:rFonts w:cs="Arial"/>
        </w:rPr>
      </w:pPr>
      <w:r w:rsidRPr="00367C4C">
        <w:rPr>
          <w:rFonts w:cs="Arial"/>
        </w:rPr>
        <w:t>Once a threat model baseline is in place, any extra work updating the threat model will usually be small, incremental changes.</w:t>
      </w:r>
    </w:p>
    <w:p w:rsidR="00B01AFB" w:rsidRPr="00367C4C" w:rsidRDefault="00B01AFB" w:rsidP="0085791F">
      <w:pPr>
        <w:pStyle w:val="Text"/>
        <w:spacing w:line="276" w:lineRule="auto"/>
        <w:jc w:val="both"/>
        <w:rPr>
          <w:rFonts w:cs="Arial"/>
        </w:rPr>
      </w:pPr>
      <w:r w:rsidRPr="00367C4C">
        <w:rPr>
          <w:rFonts w:cs="Arial"/>
        </w:rPr>
        <w:t>A threat model is a critical part of securing a product because a good threat model helps to:</w:t>
      </w:r>
    </w:p>
    <w:p w:rsidR="00B01AFB" w:rsidRPr="00367C4C" w:rsidRDefault="00B01AFB" w:rsidP="00D30941">
      <w:pPr>
        <w:pStyle w:val="Text"/>
        <w:numPr>
          <w:ilvl w:val="0"/>
          <w:numId w:val="74"/>
        </w:numPr>
        <w:jc w:val="both"/>
        <w:rPr>
          <w:rFonts w:cs="Arial"/>
        </w:rPr>
      </w:pPr>
      <w:r w:rsidRPr="00367C4C">
        <w:rPr>
          <w:rFonts w:cs="Arial"/>
        </w:rPr>
        <w:t>Determine potential security design issues.</w:t>
      </w:r>
    </w:p>
    <w:p w:rsidR="00B01AFB" w:rsidRPr="00367C4C" w:rsidRDefault="00B01AFB" w:rsidP="00D30941">
      <w:pPr>
        <w:pStyle w:val="Text"/>
        <w:numPr>
          <w:ilvl w:val="0"/>
          <w:numId w:val="74"/>
        </w:numPr>
        <w:jc w:val="both"/>
        <w:rPr>
          <w:rFonts w:cs="Arial"/>
        </w:rPr>
      </w:pPr>
      <w:r w:rsidRPr="00367C4C">
        <w:rPr>
          <w:rFonts w:cs="Arial"/>
        </w:rPr>
        <w:t>Drive attack surface analysis and most “at-risk” components.</w:t>
      </w:r>
    </w:p>
    <w:p w:rsidR="00B01AFB" w:rsidRPr="00367C4C" w:rsidRDefault="00B01AFB" w:rsidP="00D30941">
      <w:pPr>
        <w:pStyle w:val="Text"/>
        <w:numPr>
          <w:ilvl w:val="0"/>
          <w:numId w:val="74"/>
        </w:numPr>
        <w:spacing w:after="120"/>
        <w:jc w:val="both"/>
        <w:rPr>
          <w:rFonts w:cs="Arial"/>
        </w:rPr>
      </w:pPr>
      <w:r w:rsidRPr="00367C4C">
        <w:rPr>
          <w:rFonts w:cs="Arial"/>
        </w:rPr>
        <w:t>Drive the fuzz-testing process.</w:t>
      </w:r>
    </w:p>
    <w:p w:rsidR="00B01AFB" w:rsidRPr="00367C4C" w:rsidRDefault="00B01AFB" w:rsidP="0085791F">
      <w:pPr>
        <w:pStyle w:val="Text"/>
        <w:spacing w:line="276" w:lineRule="auto"/>
        <w:jc w:val="both"/>
        <w:rPr>
          <w:rFonts w:cs="Arial"/>
        </w:rPr>
      </w:pPr>
      <w:r w:rsidRPr="00367C4C">
        <w:rPr>
          <w:rFonts w:cs="Arial"/>
        </w:rPr>
        <w:t>During each sprint, the threat model should be updated to represent any new features or functionality added during that sprint. The threat model should also be updated to represent any significant design changes, even if the functionality stays the same.</w:t>
      </w:r>
    </w:p>
    <w:p w:rsidR="00B01AFB" w:rsidRPr="00367C4C" w:rsidRDefault="00B01AFB" w:rsidP="00B01AFB">
      <w:pPr>
        <w:pStyle w:val="Heading3"/>
        <w:rPr>
          <w:rFonts w:cs="Arial"/>
        </w:rPr>
      </w:pPr>
      <w:r w:rsidRPr="00367C4C">
        <w:rPr>
          <w:rFonts w:cs="Arial"/>
        </w:rPr>
        <w:t>SDL Threat Modeling Tool</w:t>
      </w:r>
    </w:p>
    <w:p w:rsidR="00B01AFB" w:rsidRPr="00367C4C" w:rsidRDefault="00B01AFB" w:rsidP="0085791F">
      <w:pPr>
        <w:pStyle w:val="Text"/>
        <w:spacing w:line="276" w:lineRule="auto"/>
        <w:jc w:val="both"/>
        <w:rPr>
          <w:rFonts w:cs="Arial"/>
        </w:rPr>
      </w:pPr>
      <w:r w:rsidRPr="00367C4C">
        <w:rPr>
          <w:rFonts w:cs="Arial"/>
        </w:rPr>
        <w:t xml:space="preserve">While not officially required as part of the SDL (either SDL-Agile or SDL-Classic), many internal Microsoft teams use the SDL Threat Modeling Tool with great success. The SDL Threat Modeling Tool is specifically designed to be used by developers and architects who may not necessarily have security expertise. A full review of the SDL Threat Modeling Tool is beyond the scope of this paper, but you can read more about it (and download it for free) at the </w:t>
      </w:r>
      <w:hyperlink r:id="rId104" w:history="1">
        <w:r w:rsidRPr="00367C4C">
          <w:rPr>
            <w:rStyle w:val="Hyperlink"/>
            <w:rFonts w:cs="Arial"/>
            <w:sz w:val="20"/>
          </w:rPr>
          <w:t>Microsoft SDL Threat Modeling Tool</w:t>
        </w:r>
      </w:hyperlink>
      <w:r w:rsidRPr="00367C4C">
        <w:rPr>
          <w:rFonts w:cs="Arial"/>
        </w:rPr>
        <w:t xml:space="preserve"> Web site.</w:t>
      </w:r>
    </w:p>
    <w:p w:rsidR="00B01AFB" w:rsidRPr="00367C4C" w:rsidRDefault="00B01AFB" w:rsidP="00B01AFB">
      <w:pPr>
        <w:pStyle w:val="Heading3"/>
        <w:rPr>
          <w:rFonts w:cs="Arial"/>
        </w:rPr>
      </w:pPr>
      <w:r w:rsidRPr="00367C4C">
        <w:rPr>
          <w:rFonts w:cs="Arial"/>
        </w:rPr>
        <w:t>Starting a Threat Model for an Existing Project</w:t>
      </w:r>
    </w:p>
    <w:p w:rsidR="00B01AFB" w:rsidRPr="00367C4C" w:rsidRDefault="00B01AFB" w:rsidP="0085791F">
      <w:pPr>
        <w:pStyle w:val="Text"/>
        <w:spacing w:line="276" w:lineRule="auto"/>
        <w:jc w:val="both"/>
        <w:rPr>
          <w:rFonts w:cs="Arial"/>
        </w:rPr>
      </w:pPr>
      <w:r w:rsidRPr="00367C4C">
        <w:rPr>
          <w:rFonts w:cs="Arial"/>
        </w:rPr>
        <w:t>If an Agile team adopts the SDL-Agile as outlined in this document while a product is already in development, a threat model needs to be built for the current product, but it is imperative that the team remains lean. A minimal, but useful, threat model can be built by analyzing high-risk entry points and data in the system. At a minimum, the following should be identified and threat models built around the entry points and data:</w:t>
      </w:r>
    </w:p>
    <w:p w:rsidR="00B01AFB" w:rsidRPr="00367C4C" w:rsidRDefault="00B01AFB" w:rsidP="00D30941">
      <w:pPr>
        <w:pStyle w:val="Text"/>
        <w:numPr>
          <w:ilvl w:val="0"/>
          <w:numId w:val="74"/>
        </w:numPr>
        <w:jc w:val="both"/>
        <w:rPr>
          <w:rFonts w:cs="Arial"/>
        </w:rPr>
      </w:pPr>
      <w:r w:rsidRPr="00367C4C">
        <w:rPr>
          <w:rFonts w:cs="Arial"/>
        </w:rPr>
        <w:t>Anonymous and remote network endpoints</w:t>
      </w:r>
    </w:p>
    <w:p w:rsidR="00B01AFB" w:rsidRPr="00367C4C" w:rsidRDefault="00B01AFB" w:rsidP="00D30941">
      <w:pPr>
        <w:pStyle w:val="Text"/>
        <w:numPr>
          <w:ilvl w:val="0"/>
          <w:numId w:val="74"/>
        </w:numPr>
        <w:jc w:val="both"/>
        <w:rPr>
          <w:rFonts w:cs="Arial"/>
        </w:rPr>
      </w:pPr>
      <w:r w:rsidRPr="00367C4C">
        <w:rPr>
          <w:rFonts w:cs="Arial"/>
        </w:rPr>
        <w:t>Anonymous or authenticated local endpoints into high-privileged processes</w:t>
      </w:r>
    </w:p>
    <w:p w:rsidR="00B01AFB" w:rsidRPr="00367C4C" w:rsidRDefault="00B01AFB" w:rsidP="00D30941">
      <w:pPr>
        <w:pStyle w:val="Text"/>
        <w:numPr>
          <w:ilvl w:val="0"/>
          <w:numId w:val="74"/>
        </w:numPr>
        <w:jc w:val="both"/>
        <w:rPr>
          <w:rFonts w:cs="Arial"/>
        </w:rPr>
      </w:pPr>
      <w:r w:rsidRPr="00367C4C">
        <w:rPr>
          <w:rFonts w:cs="Arial"/>
        </w:rPr>
        <w:t>Sensitive, confidential, or personally identifiable data held in data stores used in the application</w:t>
      </w:r>
    </w:p>
    <w:p w:rsidR="00B01AFB" w:rsidRPr="00367C4C" w:rsidRDefault="00B01AFB" w:rsidP="00B01AFB">
      <w:pPr>
        <w:pStyle w:val="Heading3"/>
        <w:rPr>
          <w:rFonts w:cs="Arial"/>
        </w:rPr>
      </w:pPr>
      <w:r w:rsidRPr="00367C4C">
        <w:rPr>
          <w:rFonts w:cs="Arial"/>
        </w:rPr>
        <w:lastRenderedPageBreak/>
        <w:t>Continuing Threat Modeling</w:t>
      </w:r>
    </w:p>
    <w:p w:rsidR="00B01AFB" w:rsidRPr="00367C4C" w:rsidRDefault="00B01AFB" w:rsidP="0085791F">
      <w:pPr>
        <w:pStyle w:val="Text"/>
        <w:spacing w:line="276" w:lineRule="auto"/>
        <w:jc w:val="both"/>
        <w:rPr>
          <w:rFonts w:cs="Arial"/>
        </w:rPr>
      </w:pPr>
      <w:r w:rsidRPr="00367C4C">
        <w:rPr>
          <w:rFonts w:cs="Arial"/>
        </w:rPr>
        <w:t>Threat modeling is one of the every-sprint SDL requirements for SDL-Agile. Unlike most of the other every-sprint requirements, threat modeling is not easily automated and can require significant team effort. However, in keeping with the spirit of agile development, only new features or changes being implemented in the current sprint need to be threat modeled in the current sprint. This helps to minimize the amount of developer time required while still providing all the benefits of threat modeling.</w:t>
      </w:r>
    </w:p>
    <w:p w:rsidR="00B01AFB" w:rsidRPr="00367C4C" w:rsidRDefault="00B01AFB" w:rsidP="00B01AFB">
      <w:pPr>
        <w:pStyle w:val="Heading2"/>
        <w:rPr>
          <w:rFonts w:cs="Arial"/>
        </w:rPr>
      </w:pPr>
      <w:bookmarkStart w:id="106" w:name="_Toc234197296"/>
      <w:bookmarkStart w:id="107" w:name="_Toc276579073"/>
      <w:r w:rsidRPr="00367C4C">
        <w:rPr>
          <w:rFonts w:cs="Arial"/>
        </w:rPr>
        <w:t>Fuzz Testing</w:t>
      </w:r>
      <w:bookmarkEnd w:id="106"/>
      <w:bookmarkEnd w:id="107"/>
    </w:p>
    <w:p w:rsidR="00B01AFB" w:rsidRPr="00367C4C" w:rsidRDefault="00B01AFB" w:rsidP="0085791F">
      <w:pPr>
        <w:pStyle w:val="Text"/>
        <w:spacing w:line="276" w:lineRule="auto"/>
        <w:jc w:val="both"/>
        <w:rPr>
          <w:rFonts w:cs="Arial"/>
        </w:rPr>
      </w:pPr>
      <w:r w:rsidRPr="00367C4C">
        <w:rPr>
          <w:rFonts w:cs="Arial"/>
        </w:rPr>
        <w:t xml:space="preserve">Fuzz testing is a brutally effective security testing technique, especially if the team has never used fuzz testing on the product. The threat model should determine what portions of the application to fuzz test. If no threat model exists, the initial list should include high-risk items, such as those defined in </w:t>
      </w:r>
      <w:hyperlink w:anchor="_Appendix_S:_SDL-Agile" w:history="1">
        <w:r w:rsidR="001376AE" w:rsidRPr="00367C4C">
          <w:rPr>
            <w:rStyle w:val="Hyperlink"/>
            <w:rFonts w:cs="Arial"/>
            <w:sz w:val="20"/>
          </w:rPr>
          <w:t>Appendix S: SDL-Agile High-Risk Code</w:t>
        </w:r>
      </w:hyperlink>
      <w:r w:rsidRPr="00367C4C">
        <w:rPr>
          <w:rFonts w:cs="Arial"/>
        </w:rPr>
        <w:t>.</w:t>
      </w:r>
    </w:p>
    <w:p w:rsidR="00B01AFB" w:rsidRPr="00367C4C" w:rsidRDefault="00B01AFB" w:rsidP="0085791F">
      <w:pPr>
        <w:pStyle w:val="Text"/>
        <w:spacing w:line="276" w:lineRule="auto"/>
        <w:jc w:val="both"/>
        <w:rPr>
          <w:rFonts w:cs="Arial"/>
        </w:rPr>
      </w:pPr>
      <w:r w:rsidRPr="00367C4C">
        <w:rPr>
          <w:rFonts w:cs="Arial"/>
        </w:rPr>
        <w:t xml:space="preserve">After this list is complete, the relative exposure of each entry point should be determined, and this drives the order in which entry points are fuzzed. For example, remotely accessible or unauthenticated endpoints are higher risk than local-only or authenticated endpoints. </w:t>
      </w:r>
    </w:p>
    <w:p w:rsidR="00B01AFB" w:rsidRPr="00367C4C" w:rsidRDefault="00B01AFB" w:rsidP="0085791F">
      <w:pPr>
        <w:pStyle w:val="Text"/>
        <w:spacing w:line="276" w:lineRule="auto"/>
        <w:jc w:val="both"/>
        <w:rPr>
          <w:rFonts w:cs="Arial"/>
        </w:rPr>
      </w:pPr>
      <w:r w:rsidRPr="00367C4C">
        <w:rPr>
          <w:rFonts w:cs="Arial"/>
        </w:rPr>
        <w:t>The beauty of fuzz testing is that once a computer or group of computers is configured to fuzz the application, it can be left running, and only crashes need to be analyzed. If there are no crashes from the outset of fuzz testing, the fuzz test is probably inadequate, and a new task should be created to analyze why the fuzz tests are failing and make the necessary adjustments.</w:t>
      </w:r>
    </w:p>
    <w:p w:rsidR="00B01AFB" w:rsidRPr="00367C4C" w:rsidRDefault="00B01AFB" w:rsidP="00B01AFB">
      <w:pPr>
        <w:pStyle w:val="Heading2"/>
        <w:rPr>
          <w:rFonts w:cs="Arial"/>
        </w:rPr>
      </w:pPr>
      <w:bookmarkStart w:id="108" w:name="_Toc234197297"/>
      <w:bookmarkStart w:id="109" w:name="_Toc276579074"/>
      <w:r w:rsidRPr="00367C4C">
        <w:rPr>
          <w:rFonts w:cs="Arial"/>
        </w:rPr>
        <w:t>Using a Spike to Analyze and Measure Unsecure Code in Bug Dense and “At-Risk” Code</w:t>
      </w:r>
      <w:bookmarkEnd w:id="108"/>
      <w:bookmarkEnd w:id="109"/>
    </w:p>
    <w:p w:rsidR="00B01AFB" w:rsidRPr="00367C4C" w:rsidRDefault="00B01AFB" w:rsidP="0085791F">
      <w:pPr>
        <w:pStyle w:val="Text"/>
        <w:spacing w:line="276" w:lineRule="auto"/>
        <w:jc w:val="both"/>
        <w:rPr>
          <w:rFonts w:cs="Arial"/>
        </w:rPr>
      </w:pPr>
      <w:r w:rsidRPr="00367C4C">
        <w:rPr>
          <w:rFonts w:cs="Arial"/>
        </w:rPr>
        <w:t xml:space="preserve">A critical indicator of potential security bug density is the age of the code. </w:t>
      </w:r>
      <w:proofErr w:type="gramStart"/>
      <w:r w:rsidRPr="00367C4C">
        <w:rPr>
          <w:rFonts w:cs="Arial"/>
        </w:rPr>
        <w:t>Based on the experiences of Microsoft developers and testers, the older the code, the higher the number of security bugs found in the code.</w:t>
      </w:r>
      <w:proofErr w:type="gramEnd"/>
      <w:r w:rsidRPr="00367C4C">
        <w:rPr>
          <w:rFonts w:cs="Arial"/>
        </w:rPr>
        <w:t xml:space="preserve"> If your project has a large amount of legacy code or risky code (see </w:t>
      </w:r>
      <w:hyperlink w:anchor="_Appendix_S:_SDL-Agile" w:history="1">
        <w:r w:rsidR="001376AE" w:rsidRPr="00367C4C">
          <w:rPr>
            <w:rStyle w:val="Hyperlink"/>
            <w:rFonts w:cs="Arial"/>
            <w:sz w:val="20"/>
          </w:rPr>
          <w:t>Appendix S: SDL-Agile High-Risk Code</w:t>
        </w:r>
      </w:hyperlink>
      <w:r w:rsidRPr="00367C4C">
        <w:rPr>
          <w:rFonts w:cs="Arial"/>
        </w:rPr>
        <w:t xml:space="preserve">), you should locate as many vulnerabilities in this code as possible. This is achieved through a </w:t>
      </w:r>
      <w:r w:rsidRPr="00367C4C">
        <w:rPr>
          <w:rFonts w:cs="Arial"/>
          <w:i/>
        </w:rPr>
        <w:t>spike</w:t>
      </w:r>
      <w:r w:rsidRPr="00367C4C">
        <w:rPr>
          <w:rFonts w:cs="Arial"/>
        </w:rPr>
        <w:t>. A spike is a time-boxed “side project” with a well-defined goal (in this case, to find security bugs). You can think of this spike as a mini security push. The goal of the security push at Microsoft is to bring risky code up to date in a short amount of time relative to the project duration.</w:t>
      </w:r>
    </w:p>
    <w:p w:rsidR="00B01AFB" w:rsidRPr="00367C4C" w:rsidRDefault="00B01AFB" w:rsidP="0085791F">
      <w:pPr>
        <w:pStyle w:val="Text"/>
        <w:spacing w:line="276" w:lineRule="auto"/>
        <w:jc w:val="both"/>
        <w:rPr>
          <w:rFonts w:cs="Arial"/>
        </w:rPr>
      </w:pPr>
      <w:r w:rsidRPr="00367C4C">
        <w:rPr>
          <w:rFonts w:cs="Arial"/>
        </w:rPr>
        <w:t xml:space="preserve">Note that the security push doesn't propose fixing the bugs yet but rather analyzing them to determine how bad they are. If a lot of security bugs are found in code with network connections or in code that handles sensitive data, these bugs should not only be fixed soon, but also another spike should be set up to comb the code more thoroughly for more security bugs. </w:t>
      </w:r>
    </w:p>
    <w:p w:rsidR="00B01AFB" w:rsidRPr="00367C4C" w:rsidRDefault="00B01AFB" w:rsidP="0085791F">
      <w:pPr>
        <w:pStyle w:val="Text"/>
        <w:spacing w:line="276" w:lineRule="auto"/>
        <w:jc w:val="both"/>
        <w:rPr>
          <w:rFonts w:cs="Arial"/>
        </w:rPr>
      </w:pPr>
      <w:r w:rsidRPr="00367C4C">
        <w:rPr>
          <w:rFonts w:cs="Arial"/>
        </w:rPr>
        <w:t>Examples of analysis performed during a spike include:</w:t>
      </w:r>
    </w:p>
    <w:p w:rsidR="00B01AFB" w:rsidRPr="00367C4C" w:rsidRDefault="00B01AFB" w:rsidP="00D30941">
      <w:pPr>
        <w:pStyle w:val="Text"/>
        <w:numPr>
          <w:ilvl w:val="0"/>
          <w:numId w:val="74"/>
        </w:numPr>
        <w:jc w:val="both"/>
        <w:rPr>
          <w:rFonts w:cs="Arial"/>
        </w:rPr>
      </w:pPr>
      <w:r w:rsidRPr="00367C4C">
        <w:rPr>
          <w:rFonts w:cs="Arial"/>
          <w:b/>
        </w:rPr>
        <w:t>All code.</w:t>
      </w:r>
      <w:r w:rsidRPr="00367C4C">
        <w:rPr>
          <w:rFonts w:cs="Arial"/>
        </w:rPr>
        <w:t xml:space="preserve"> Search for input validation failures leading to buffer overruns and integer overruns. Also, search for insecure passwords and key handling, along with weak cryptographic algorithms.</w:t>
      </w:r>
    </w:p>
    <w:p w:rsidR="00B01AFB" w:rsidRPr="00367C4C" w:rsidRDefault="00B01AFB" w:rsidP="00D30941">
      <w:pPr>
        <w:pStyle w:val="Text"/>
        <w:numPr>
          <w:ilvl w:val="0"/>
          <w:numId w:val="74"/>
        </w:numPr>
        <w:jc w:val="both"/>
        <w:rPr>
          <w:rFonts w:cs="Arial"/>
        </w:rPr>
      </w:pPr>
      <w:r w:rsidRPr="00367C4C">
        <w:rPr>
          <w:rFonts w:cs="Arial"/>
          <w:b/>
        </w:rPr>
        <w:t>Web code.</w:t>
      </w:r>
      <w:r w:rsidRPr="00367C4C">
        <w:rPr>
          <w:rFonts w:cs="Arial"/>
        </w:rPr>
        <w:t xml:space="preserve"> Search for vulnerabilities caused through improper validation of user input, such as CSS.</w:t>
      </w:r>
    </w:p>
    <w:p w:rsidR="00B01AFB" w:rsidRPr="00367C4C" w:rsidRDefault="00B01AFB" w:rsidP="00D30941">
      <w:pPr>
        <w:pStyle w:val="Text"/>
        <w:numPr>
          <w:ilvl w:val="0"/>
          <w:numId w:val="74"/>
        </w:numPr>
        <w:jc w:val="both"/>
        <w:rPr>
          <w:rFonts w:cs="Arial"/>
        </w:rPr>
      </w:pPr>
      <w:r w:rsidRPr="00367C4C">
        <w:rPr>
          <w:rFonts w:cs="Arial"/>
          <w:b/>
        </w:rPr>
        <w:t>Database code.</w:t>
      </w:r>
      <w:r w:rsidRPr="00367C4C">
        <w:rPr>
          <w:rFonts w:cs="Arial"/>
        </w:rPr>
        <w:t xml:space="preserve"> Search for SQL injection vulnerabilities.</w:t>
      </w:r>
    </w:p>
    <w:p w:rsidR="00B01AFB" w:rsidRPr="00367C4C" w:rsidRDefault="00B01AFB" w:rsidP="00D30941">
      <w:pPr>
        <w:pStyle w:val="Text"/>
        <w:numPr>
          <w:ilvl w:val="0"/>
          <w:numId w:val="74"/>
        </w:numPr>
        <w:jc w:val="both"/>
        <w:rPr>
          <w:rFonts w:cs="Arial"/>
        </w:rPr>
      </w:pPr>
      <w:r w:rsidRPr="00367C4C">
        <w:rPr>
          <w:rFonts w:cs="Arial"/>
          <w:b/>
        </w:rPr>
        <w:t>Safe for scripting ActiveX controls.</w:t>
      </w:r>
      <w:r w:rsidRPr="00367C4C">
        <w:rPr>
          <w:rFonts w:cs="Arial"/>
        </w:rPr>
        <w:t xml:space="preserve"> Review for C/C++ errors, information leakage, and dangerous operations.</w:t>
      </w:r>
    </w:p>
    <w:p w:rsidR="00B01AFB" w:rsidRPr="00367C4C" w:rsidRDefault="00B01AFB" w:rsidP="0085791F">
      <w:pPr>
        <w:pStyle w:val="Text"/>
        <w:spacing w:line="276" w:lineRule="auto"/>
        <w:jc w:val="both"/>
        <w:rPr>
          <w:rFonts w:cs="Arial"/>
        </w:rPr>
      </w:pPr>
      <w:r w:rsidRPr="00367C4C">
        <w:rPr>
          <w:rFonts w:cs="Arial"/>
        </w:rPr>
        <w:t xml:space="preserve">All appropriate analysis tools available to the team should be run during the spike, and all bugs triaged and logged. Critical security bugs, such as a buffer overrun in a networked component or </w:t>
      </w:r>
      <w:proofErr w:type="gramStart"/>
      <w:r w:rsidRPr="00367C4C">
        <w:rPr>
          <w:rFonts w:cs="Arial"/>
        </w:rPr>
        <w:t>a SQL</w:t>
      </w:r>
      <w:proofErr w:type="gramEnd"/>
      <w:r w:rsidRPr="00367C4C">
        <w:rPr>
          <w:rFonts w:cs="Arial"/>
        </w:rPr>
        <w:t xml:space="preserve"> injection vulnerability, should be treated as high-priority </w:t>
      </w:r>
      <w:r w:rsidRPr="00367C4C">
        <w:rPr>
          <w:rFonts w:cs="Arial"/>
          <w:i/>
        </w:rPr>
        <w:t>unplanned items</w:t>
      </w:r>
      <w:r w:rsidRPr="00367C4C">
        <w:rPr>
          <w:rFonts w:cs="Arial"/>
        </w:rPr>
        <w:t>.</w:t>
      </w:r>
    </w:p>
    <w:p w:rsidR="00B01AFB" w:rsidRPr="00367C4C" w:rsidRDefault="00B01AFB" w:rsidP="00B01AFB">
      <w:pPr>
        <w:pStyle w:val="Heading2"/>
        <w:rPr>
          <w:rFonts w:cs="Arial"/>
        </w:rPr>
      </w:pPr>
      <w:bookmarkStart w:id="110" w:name="_Toc234197298"/>
      <w:bookmarkStart w:id="111" w:name="_Toc276579075"/>
      <w:r w:rsidRPr="00367C4C">
        <w:rPr>
          <w:rFonts w:cs="Arial"/>
        </w:rPr>
        <w:lastRenderedPageBreak/>
        <w:t>Exceptions</w:t>
      </w:r>
      <w:bookmarkEnd w:id="110"/>
      <w:bookmarkEnd w:id="111"/>
    </w:p>
    <w:p w:rsidR="00B01AFB" w:rsidRPr="00367C4C" w:rsidRDefault="00B01AFB" w:rsidP="0085791F">
      <w:pPr>
        <w:pStyle w:val="Text"/>
        <w:spacing w:line="276" w:lineRule="auto"/>
        <w:jc w:val="both"/>
        <w:rPr>
          <w:rFonts w:cs="Arial"/>
        </w:rPr>
      </w:pPr>
      <w:r w:rsidRPr="00367C4C">
        <w:rPr>
          <w:rFonts w:cs="Arial"/>
        </w:rPr>
        <w:t xml:space="preserve">The SDL requirement exception workflow is somewhat different in SDL-Agile than in the classic SDL. Exceptions in SDL-Classic are granted for the life of the release, but this won’t work for </w:t>
      </w:r>
      <w:proofErr w:type="gramStart"/>
      <w:r w:rsidRPr="00367C4C">
        <w:rPr>
          <w:rFonts w:cs="Arial"/>
        </w:rPr>
        <w:t>Agile</w:t>
      </w:r>
      <w:proofErr w:type="gramEnd"/>
      <w:r w:rsidRPr="00367C4C">
        <w:rPr>
          <w:rFonts w:cs="Arial"/>
        </w:rPr>
        <w:t xml:space="preserve"> projects. A “release” of an </w:t>
      </w:r>
      <w:proofErr w:type="gramStart"/>
      <w:r w:rsidRPr="00367C4C">
        <w:rPr>
          <w:rFonts w:cs="Arial"/>
        </w:rPr>
        <w:t>Agile</w:t>
      </w:r>
      <w:proofErr w:type="gramEnd"/>
      <w:r w:rsidRPr="00367C4C">
        <w:rPr>
          <w:rFonts w:cs="Arial"/>
        </w:rPr>
        <w:t xml:space="preserve"> project may only last for a few days until the next sprint is complete, and it would be a waste of time for project managers to keep renewing exceptions every week.</w:t>
      </w:r>
    </w:p>
    <w:p w:rsidR="00B01AFB" w:rsidRPr="00367C4C" w:rsidRDefault="00B01AFB" w:rsidP="0085791F">
      <w:pPr>
        <w:pStyle w:val="Text"/>
        <w:spacing w:line="276" w:lineRule="auto"/>
        <w:jc w:val="both"/>
        <w:rPr>
          <w:rFonts w:cs="Arial"/>
        </w:rPr>
      </w:pPr>
      <w:r w:rsidRPr="00367C4C">
        <w:rPr>
          <w:rFonts w:cs="Arial"/>
        </w:rPr>
        <w:t>To address this issue, project teams following SDL-Agile can choose to either apply for an exception for the duration of the sprint (which works well for longer sprints) or for a specific amount of time, not to exceed six months (which works well for shorter sprints). When reviewing the requirement exception, the security advisor can choose to increase or decrease the severity of the exception by one level (and thus increase or decrease the seniority of the manager required to approve the exception) based on the requested exception duration.</w:t>
      </w:r>
    </w:p>
    <w:p w:rsidR="00B01AFB" w:rsidRPr="00367C4C" w:rsidRDefault="00B01AFB" w:rsidP="0085791F">
      <w:pPr>
        <w:pStyle w:val="Text"/>
        <w:spacing w:line="276" w:lineRule="auto"/>
        <w:jc w:val="both"/>
        <w:rPr>
          <w:rFonts w:cs="Arial"/>
        </w:rPr>
      </w:pPr>
      <w:r w:rsidRPr="00367C4C">
        <w:rPr>
          <w:rFonts w:cs="Arial"/>
        </w:rPr>
        <w:t xml:space="preserve">For example, say a team requests an exception for a requirement normally classified as </w:t>
      </w:r>
      <w:r w:rsidR="001E3872" w:rsidRPr="00367C4C">
        <w:rPr>
          <w:rFonts w:cs="Arial"/>
        </w:rPr>
        <w:t>Moderate</w:t>
      </w:r>
      <w:r w:rsidRPr="00367C4C">
        <w:rPr>
          <w:rFonts w:cs="Arial"/>
        </w:rPr>
        <w:t xml:space="preserve">, which requires manager approval. If they request the exception only for a very short period of time, say two weeks, the security advisor may drop the severity to </w:t>
      </w:r>
      <w:r w:rsidR="001E3872" w:rsidRPr="00367C4C">
        <w:rPr>
          <w:rFonts w:cs="Arial"/>
        </w:rPr>
        <w:t>Low</w:t>
      </w:r>
      <w:r w:rsidRPr="00367C4C">
        <w:rPr>
          <w:rFonts w:cs="Arial"/>
        </w:rPr>
        <w:t xml:space="preserve">, which requires only approval from the team’s security champion. On the other hand, if the team requests the full six months, the security advisor may increase the severity to </w:t>
      </w:r>
      <w:r w:rsidR="001E3872" w:rsidRPr="00367C4C">
        <w:rPr>
          <w:rFonts w:cs="Arial"/>
        </w:rPr>
        <w:t>Important</w:t>
      </w:r>
      <w:r w:rsidRPr="00367C4C">
        <w:rPr>
          <w:rFonts w:cs="Arial"/>
        </w:rPr>
        <w:t xml:space="preserve"> and require signoff from senior management due to the increased risk.</w:t>
      </w:r>
    </w:p>
    <w:p w:rsidR="00B01AFB" w:rsidRPr="00367C4C" w:rsidRDefault="00B01AFB" w:rsidP="0085791F">
      <w:pPr>
        <w:pStyle w:val="Text"/>
        <w:spacing w:line="276" w:lineRule="auto"/>
        <w:jc w:val="both"/>
        <w:rPr>
          <w:rFonts w:cs="Arial"/>
        </w:rPr>
      </w:pPr>
      <w:r w:rsidRPr="00367C4C">
        <w:rPr>
          <w:rFonts w:cs="Arial"/>
        </w:rPr>
        <w:t xml:space="preserve">In addition to applying for exceptions for specific requirements, teams can also request an exception for an entire bucket. Normally teams must complete at least one requirement from each of the bucket categories during each sprint, but if a team cannot complete even one requirement from a bucket, the team requests an exception to cover that entire bucket. The team can request an exception for the duration of the sprint or for a specific time period, not to exceed six months, just like for single exceptions. However, due to the broad nature of the exception—basically stating that the team is going to skip an entire category of requirements—bucket exceptions are classified as </w:t>
      </w:r>
      <w:r w:rsidR="001E3872" w:rsidRPr="00367C4C">
        <w:rPr>
          <w:rFonts w:cs="Arial"/>
        </w:rPr>
        <w:t>Important</w:t>
      </w:r>
      <w:r w:rsidRPr="00367C4C">
        <w:rPr>
          <w:rFonts w:cs="Arial"/>
        </w:rPr>
        <w:t xml:space="preserve"> and require the approval of at least a senior manager.</w:t>
      </w:r>
    </w:p>
    <w:p w:rsidR="00B01AFB" w:rsidRPr="00367C4C" w:rsidRDefault="00B01AFB" w:rsidP="00B01AFB">
      <w:pPr>
        <w:pStyle w:val="Heading2"/>
        <w:rPr>
          <w:rFonts w:cs="Arial"/>
        </w:rPr>
      </w:pPr>
      <w:bookmarkStart w:id="112" w:name="_Toc234197299"/>
      <w:bookmarkStart w:id="113" w:name="_Toc276579076"/>
      <w:r w:rsidRPr="00367C4C">
        <w:rPr>
          <w:rFonts w:cs="Arial"/>
        </w:rPr>
        <w:t>Final Security Review</w:t>
      </w:r>
      <w:bookmarkEnd w:id="112"/>
      <w:bookmarkEnd w:id="113"/>
    </w:p>
    <w:p w:rsidR="00B01AFB" w:rsidRPr="00367C4C" w:rsidRDefault="00B01AFB" w:rsidP="0085791F">
      <w:pPr>
        <w:pStyle w:val="Text"/>
        <w:spacing w:line="276" w:lineRule="auto"/>
        <w:jc w:val="both"/>
        <w:rPr>
          <w:rFonts w:cs="Arial"/>
        </w:rPr>
      </w:pPr>
      <w:r w:rsidRPr="00367C4C">
        <w:rPr>
          <w:rFonts w:cs="Arial"/>
        </w:rPr>
        <w:t>A Final Security Review (FSR) similar to the FSR performed in the classic waterfall SDL is required at the end of every agile sprint. However, the SDL-Agile FSR is limited in scope—the security advisor only needs to review the following:</w:t>
      </w:r>
    </w:p>
    <w:p w:rsidR="00B01AFB" w:rsidRPr="00367C4C" w:rsidRDefault="00B01AFB" w:rsidP="00D30941">
      <w:pPr>
        <w:pStyle w:val="Text"/>
        <w:numPr>
          <w:ilvl w:val="0"/>
          <w:numId w:val="74"/>
        </w:numPr>
        <w:jc w:val="both"/>
        <w:rPr>
          <w:rFonts w:cs="Arial"/>
        </w:rPr>
      </w:pPr>
      <w:r w:rsidRPr="00367C4C">
        <w:rPr>
          <w:rFonts w:cs="Arial"/>
        </w:rPr>
        <w:t>All every-sprint requirements have been completed, or exceptions for those requirements have been granted.</w:t>
      </w:r>
    </w:p>
    <w:p w:rsidR="00B01AFB" w:rsidRPr="00367C4C" w:rsidRDefault="00B01AFB" w:rsidP="00D30941">
      <w:pPr>
        <w:pStyle w:val="Text"/>
        <w:numPr>
          <w:ilvl w:val="0"/>
          <w:numId w:val="74"/>
        </w:numPr>
        <w:jc w:val="both"/>
        <w:rPr>
          <w:rFonts w:cs="Arial"/>
        </w:rPr>
      </w:pPr>
      <w:r w:rsidRPr="00367C4C">
        <w:rPr>
          <w:rFonts w:cs="Arial"/>
        </w:rPr>
        <w:t>At least one requirement from each bucket requirement category has been completed (or an exception has been granted for that bucket).</w:t>
      </w:r>
    </w:p>
    <w:p w:rsidR="00B01AFB" w:rsidRPr="00367C4C" w:rsidRDefault="00B01AFB" w:rsidP="00D30941">
      <w:pPr>
        <w:pStyle w:val="Text"/>
        <w:numPr>
          <w:ilvl w:val="0"/>
          <w:numId w:val="74"/>
        </w:numPr>
        <w:jc w:val="both"/>
        <w:rPr>
          <w:rFonts w:cs="Arial"/>
        </w:rPr>
      </w:pPr>
      <w:r w:rsidRPr="00367C4C">
        <w:rPr>
          <w:rFonts w:cs="Arial"/>
        </w:rPr>
        <w:t>No bucket requirement has gone more than six months without being completed (or an exception has been granted).</w:t>
      </w:r>
    </w:p>
    <w:p w:rsidR="00B01AFB" w:rsidRPr="00367C4C" w:rsidRDefault="00B01AFB" w:rsidP="00D30941">
      <w:pPr>
        <w:pStyle w:val="Text"/>
        <w:numPr>
          <w:ilvl w:val="0"/>
          <w:numId w:val="74"/>
        </w:numPr>
        <w:jc w:val="both"/>
        <w:rPr>
          <w:rFonts w:cs="Arial"/>
        </w:rPr>
      </w:pPr>
      <w:r w:rsidRPr="00367C4C">
        <w:rPr>
          <w:rFonts w:cs="Arial"/>
        </w:rPr>
        <w:t>No one-time requirements have exceeded their grace period deadline (or exceptions have been granted).</w:t>
      </w:r>
    </w:p>
    <w:p w:rsidR="00B01AFB" w:rsidRPr="00367C4C" w:rsidRDefault="00B01AFB" w:rsidP="00D30941">
      <w:pPr>
        <w:pStyle w:val="Text"/>
        <w:numPr>
          <w:ilvl w:val="0"/>
          <w:numId w:val="74"/>
        </w:numPr>
        <w:spacing w:after="120"/>
        <w:jc w:val="both"/>
        <w:rPr>
          <w:rFonts w:cs="Arial"/>
        </w:rPr>
      </w:pPr>
      <w:r w:rsidRPr="00367C4C">
        <w:rPr>
          <w:rFonts w:cs="Arial"/>
        </w:rPr>
        <w:t>No security bugs are open that fall above the designated severity threshold (that is, the security bug bar).</w:t>
      </w:r>
    </w:p>
    <w:p w:rsidR="00B01AFB" w:rsidRPr="00367C4C" w:rsidRDefault="00B01AFB" w:rsidP="0085791F">
      <w:pPr>
        <w:pStyle w:val="Text"/>
        <w:spacing w:line="276" w:lineRule="auto"/>
        <w:jc w:val="both"/>
        <w:rPr>
          <w:rFonts w:cs="Arial"/>
        </w:rPr>
      </w:pPr>
      <w:r w:rsidRPr="00367C4C">
        <w:rPr>
          <w:rFonts w:cs="Arial"/>
        </w:rPr>
        <w:t>Some of these tasks may require manual effort from the security advisor to ensure that they have been completed satisfactorily (for example, threat models should be reviewed), but in general, the SDL-Agile FSR is considerably more lightweight than the SDL-Classic FSR.</w:t>
      </w:r>
    </w:p>
    <w:p w:rsidR="00B01AFB" w:rsidRPr="00367C4C" w:rsidRDefault="00B01AFB" w:rsidP="0085791F">
      <w:pPr>
        <w:pStyle w:val="Text"/>
        <w:spacing w:line="276" w:lineRule="auto"/>
        <w:jc w:val="both"/>
        <w:rPr>
          <w:rFonts w:cs="Arial"/>
        </w:rPr>
      </w:pPr>
      <w:r w:rsidRPr="00367C4C">
        <w:rPr>
          <w:rFonts w:cs="Arial"/>
        </w:rPr>
        <w:t>Now that the basic methodology and foundation is in place, it's time for an example scenario.</w:t>
      </w:r>
    </w:p>
    <w:p w:rsidR="00DE3A9A" w:rsidRPr="00367C4C" w:rsidRDefault="00DE3A9A" w:rsidP="00DE3A9A">
      <w:pPr>
        <w:pStyle w:val="Heading1"/>
        <w:rPr>
          <w:rFonts w:ascii="Arial" w:hAnsi="Arial" w:cs="Arial"/>
        </w:rPr>
      </w:pPr>
      <w:bookmarkStart w:id="114" w:name="_Toc234197300"/>
      <w:bookmarkStart w:id="115" w:name="_Toc276579077"/>
      <w:r w:rsidRPr="00367C4C">
        <w:rPr>
          <w:rFonts w:ascii="Arial" w:hAnsi="Arial" w:cs="Arial"/>
        </w:rPr>
        <w:lastRenderedPageBreak/>
        <w:t>SDL-Agile Example</w:t>
      </w:r>
      <w:bookmarkEnd w:id="114"/>
      <w:bookmarkEnd w:id="115"/>
    </w:p>
    <w:p w:rsidR="00DE3A9A" w:rsidRPr="00367C4C" w:rsidRDefault="00DE3A9A" w:rsidP="0085791F">
      <w:pPr>
        <w:pStyle w:val="Text"/>
        <w:spacing w:line="276" w:lineRule="auto"/>
        <w:jc w:val="both"/>
        <w:rPr>
          <w:rFonts w:cs="Arial"/>
        </w:rPr>
      </w:pPr>
      <w:r w:rsidRPr="00367C4C">
        <w:rPr>
          <w:rFonts w:cs="Arial"/>
        </w:rPr>
        <w:t xml:space="preserve">A database-driven Web product is currently in development by a team with </w:t>
      </w:r>
      <w:proofErr w:type="gramStart"/>
      <w:r w:rsidRPr="00367C4C">
        <w:rPr>
          <w:rFonts w:cs="Arial"/>
        </w:rPr>
        <w:t>a four</w:t>
      </w:r>
      <w:proofErr w:type="gramEnd"/>
      <w:r w:rsidRPr="00367C4C">
        <w:rPr>
          <w:rFonts w:cs="Arial"/>
        </w:rPr>
        <w:t xml:space="preserve">-week sprint duration. It is primarily written using C# and ASP.NET. There is a Windows service that processes some data from the Web application. The service was originally written three years ago and is about 11,000 lines of C++ code—it’s pretty complex. </w:t>
      </w:r>
    </w:p>
    <w:p w:rsidR="00DE3A9A" w:rsidRPr="00367C4C" w:rsidRDefault="00DE3A9A" w:rsidP="0085791F">
      <w:pPr>
        <w:pStyle w:val="Text"/>
        <w:spacing w:line="276" w:lineRule="auto"/>
        <w:jc w:val="both"/>
        <w:rPr>
          <w:rFonts w:cs="Arial"/>
        </w:rPr>
      </w:pPr>
      <w:r w:rsidRPr="00367C4C">
        <w:rPr>
          <w:rFonts w:cs="Arial"/>
        </w:rPr>
        <w:t>Input to the Web application is mostly unauthenticated, but it does offer a remotely accessible admin-only interface. The application also uses a small ActiveX control written in C++.</w:t>
      </w:r>
    </w:p>
    <w:p w:rsidR="00DE3A9A" w:rsidRPr="00367C4C" w:rsidRDefault="00DE3A9A" w:rsidP="0085791F">
      <w:pPr>
        <w:pStyle w:val="Text"/>
        <w:spacing w:line="276" w:lineRule="auto"/>
        <w:jc w:val="both"/>
        <w:rPr>
          <w:rFonts w:cs="Arial"/>
        </w:rPr>
      </w:pPr>
      <w:r w:rsidRPr="00367C4C">
        <w:rPr>
          <w:rFonts w:cs="Arial"/>
        </w:rPr>
        <w:t>The product backlog includes 45 user stories—21 of these are high-priority stories, 10 are medium-priority stories, and 14 are low-priority stories. During the sprint planning phase, 10 user stories are selected for the current sprint, 3 stories are high priority, 3 are medium priority, and the final 4 are low priority.</w:t>
      </w:r>
    </w:p>
    <w:p w:rsidR="00DE3A9A" w:rsidRPr="00367C4C" w:rsidRDefault="00DE3A9A" w:rsidP="0085791F">
      <w:pPr>
        <w:pStyle w:val="Text"/>
        <w:spacing w:line="276" w:lineRule="auto"/>
        <w:jc w:val="both"/>
        <w:rPr>
          <w:rFonts w:cs="Arial"/>
        </w:rPr>
      </w:pPr>
      <w:r w:rsidRPr="00367C4C">
        <w:rPr>
          <w:rFonts w:cs="Arial"/>
        </w:rPr>
        <w:t xml:space="preserve">At this point, the team adds technology stories for each of the every-sprint SDL requirements. Even though the product uses both managed and native modules, the team is only working on the managed- code modules during this sprint, so only the every-sprint tasks that apply to </w:t>
      </w:r>
      <w:proofErr w:type="gramStart"/>
      <w:r w:rsidRPr="00367C4C">
        <w:rPr>
          <w:rFonts w:cs="Arial"/>
        </w:rPr>
        <w:t>managed</w:t>
      </w:r>
      <w:proofErr w:type="gramEnd"/>
      <w:r w:rsidRPr="00367C4C">
        <w:rPr>
          <w:rFonts w:cs="Arial"/>
        </w:rPr>
        <w:t xml:space="preserve"> online services are added to the sprint.</w:t>
      </w:r>
    </w:p>
    <w:p w:rsidR="00DE3A9A" w:rsidRPr="00367C4C" w:rsidRDefault="00DE3A9A" w:rsidP="0085791F">
      <w:pPr>
        <w:pStyle w:val="Text"/>
        <w:spacing w:line="276" w:lineRule="auto"/>
        <w:jc w:val="both"/>
        <w:rPr>
          <w:rFonts w:cs="Arial"/>
        </w:rPr>
      </w:pPr>
      <w:r w:rsidRPr="00367C4C">
        <w:rPr>
          <w:rFonts w:cs="Arial"/>
        </w:rPr>
        <w:t xml:space="preserve">Since this is the first sprint in which the team is using the SDL-Agile process, additional high-priority stories are added to complete some of the one-time requirements (for example, registering the project in the security compliance tracking system, creating a privacy form, identifying a privacy incident response person, and identifying a security program manager). One more high-priority story is added to update the build process to integrate the SDL-required, every-build requirements (use of the SDL-required compiler and linker flags and integration of the </w:t>
      </w:r>
      <w:proofErr w:type="spellStart"/>
      <w:r w:rsidRPr="00367C4C">
        <w:rPr>
          <w:rFonts w:cs="Arial"/>
        </w:rPr>
        <w:t>FxCop</w:t>
      </w:r>
      <w:proofErr w:type="spellEnd"/>
      <w:r w:rsidRPr="00367C4C">
        <w:rPr>
          <w:rFonts w:cs="Arial"/>
        </w:rPr>
        <w:t xml:space="preserve"> security rules).</w:t>
      </w:r>
    </w:p>
    <w:p w:rsidR="00DE3A9A" w:rsidRPr="00367C4C" w:rsidRDefault="00DE3A9A" w:rsidP="0085791F">
      <w:pPr>
        <w:pStyle w:val="Text"/>
        <w:spacing w:line="276" w:lineRule="auto"/>
        <w:jc w:val="both"/>
        <w:rPr>
          <w:rFonts w:cs="Arial"/>
        </w:rPr>
      </w:pPr>
      <w:r w:rsidRPr="00367C4C">
        <w:rPr>
          <w:rFonts w:cs="Arial"/>
        </w:rPr>
        <w:t xml:space="preserve">Finally, the team also adds in high-priority stories for the bucket tasks that the team wants to complete during the current sprint. For this sprint, the team chooses to add tasks to run an attack surface analyzer, review the crypto design of the system, and create a content publishing and user interface security plan. </w:t>
      </w:r>
    </w:p>
    <w:p w:rsidR="00DE3A9A" w:rsidRPr="00367C4C" w:rsidRDefault="00DE3A9A" w:rsidP="0085791F">
      <w:pPr>
        <w:pStyle w:val="Text"/>
        <w:spacing w:line="276" w:lineRule="auto"/>
        <w:jc w:val="both"/>
        <w:rPr>
          <w:rFonts w:cs="Arial"/>
        </w:rPr>
      </w:pPr>
      <w:r w:rsidRPr="00367C4C">
        <w:rPr>
          <w:rFonts w:cs="Arial"/>
        </w:rPr>
        <w:t xml:space="preserve">The sprint begins, and two people on the team take on the task of building the threat model for the features to be developed during this sprint. The big problem is that no one knows how to build a threat model, so the two people read the threat modeling chapter in the </w:t>
      </w:r>
      <w:hyperlink r:id="rId105" w:history="1">
        <w:r w:rsidRPr="00367C4C">
          <w:rPr>
            <w:rStyle w:val="Hyperlink"/>
            <w:rFonts w:cs="Arial"/>
            <w:sz w:val="20"/>
          </w:rPr>
          <w:t>SDL book</w:t>
        </w:r>
      </w:hyperlink>
      <w:r w:rsidRPr="00367C4C">
        <w:rPr>
          <w:rFonts w:cs="Arial"/>
          <w:vertAlign w:val="superscript"/>
        </w:rPr>
        <w:footnoteReference w:id="2"/>
      </w:r>
      <w:r w:rsidRPr="00367C4C">
        <w:rPr>
          <w:rFonts w:cs="Arial"/>
        </w:rPr>
        <w:t xml:space="preserve"> and read Adam </w:t>
      </w:r>
      <w:proofErr w:type="spellStart"/>
      <w:r w:rsidRPr="00367C4C">
        <w:rPr>
          <w:rFonts w:cs="Arial"/>
        </w:rPr>
        <w:t>Shostack’s</w:t>
      </w:r>
      <w:proofErr w:type="spellEnd"/>
      <w:r w:rsidRPr="00367C4C">
        <w:rPr>
          <w:rFonts w:cs="Arial"/>
        </w:rPr>
        <w:t xml:space="preserve"> series of threat modeling blog posts. This gives them enough information to perform the threat modeling task. </w:t>
      </w:r>
    </w:p>
    <w:p w:rsidR="00DE3A9A" w:rsidRPr="00367C4C" w:rsidRDefault="00DE3A9A" w:rsidP="0085791F">
      <w:pPr>
        <w:rPr>
          <w:rFonts w:cs="Arial"/>
        </w:rPr>
      </w:pPr>
      <w:r w:rsidRPr="00367C4C">
        <w:rPr>
          <w:rFonts w:cs="Arial"/>
        </w:rPr>
        <w:t xml:space="preserve">After the threat model is built (and the corresponding story completed), the team uncovers a critical vulnerability—the database contains sensitive data (users’ names, computer information, browser information, and IP addresses), and the data is not protected from disclosure threats. Because the data is sensitive, and it appears that unauthenticated attackers could access the data through a potential SQL injection vulnerability, two more high-priority stories are added to the sprint backlog—one to add defenses to protect the data in the database and the other to scour the code for SQL injection vulnerabilities. The team does not know about protecting data from disclosure, so the person slated to work on this defense reads chapter 12, “Failing to Store and Protect Data Securely,” in the </w:t>
      </w:r>
      <w:hyperlink r:id="rId106" w:history="1">
        <w:r w:rsidRPr="00367C4C">
          <w:rPr>
            <w:rStyle w:val="Hyperlink"/>
            <w:rFonts w:cs="Arial"/>
            <w:i/>
            <w:sz w:val="20"/>
          </w:rPr>
          <w:t>19 Deadly Sins</w:t>
        </w:r>
      </w:hyperlink>
      <w:r w:rsidRPr="00367C4C">
        <w:rPr>
          <w:rFonts w:cs="Arial"/>
        </w:rPr>
        <w:t xml:space="preserve">. </w:t>
      </w:r>
    </w:p>
    <w:p w:rsidR="00DE3A9A" w:rsidRPr="00367C4C" w:rsidRDefault="00DE3A9A" w:rsidP="0085791F">
      <w:pPr>
        <w:rPr>
          <w:rFonts w:cs="Arial"/>
        </w:rPr>
      </w:pPr>
      <w:r w:rsidRPr="00367C4C">
        <w:rPr>
          <w:rFonts w:cs="Arial"/>
        </w:rPr>
        <w:t xml:space="preserve">One developer checks to ensure that the build environment is set up to use the SDL-required compiler and linker switches and that the security-focused code analysis tools are also set to run as part of the build process. </w:t>
      </w:r>
    </w:p>
    <w:p w:rsidR="00DE3A9A" w:rsidRPr="00367C4C" w:rsidRDefault="00DE3A9A" w:rsidP="0085791F">
      <w:pPr>
        <w:rPr>
          <w:rFonts w:cs="Arial"/>
        </w:rPr>
      </w:pPr>
      <w:r w:rsidRPr="00367C4C">
        <w:rPr>
          <w:rFonts w:cs="Arial"/>
        </w:rPr>
        <w:t xml:space="preserve">After looking at the new set of user stories so far, the team decides to remove two medium-priority stories and two low-priority stories to keep within the sprint time box—these stories are put back in the product </w:t>
      </w:r>
      <w:r w:rsidRPr="00367C4C">
        <w:rPr>
          <w:rFonts w:cs="Arial"/>
        </w:rPr>
        <w:lastRenderedPageBreak/>
        <w:t>backlog. Finally, after talking to the customer, one high-priority story is downgraded to a medium-priority story but is to be completed in this sprint.</w:t>
      </w:r>
      <w:r w:rsidRPr="00367C4C" w:rsidDel="000C1CA0">
        <w:rPr>
          <w:rFonts w:cs="Arial"/>
        </w:rPr>
        <w:t xml:space="preserve"> </w:t>
      </w:r>
    </w:p>
    <w:p w:rsidR="00DE3A9A" w:rsidRPr="00367C4C" w:rsidRDefault="00DE3A9A" w:rsidP="0085791F">
      <w:pPr>
        <w:rPr>
          <w:rFonts w:cs="Arial"/>
        </w:rPr>
      </w:pPr>
      <w:r w:rsidRPr="00367C4C">
        <w:rPr>
          <w:rFonts w:cs="Arial"/>
        </w:rPr>
        <w:t xml:space="preserve">One developer elects to address the possible SQL injection vulnerabilities identified by the threat model. He spends three days finding all database access code within the Web and C++ code and modifying it to use stored procedures and parameterized queries. He also modifies the access rights of the interactive database user so that it does not have access to any database tables that are not necessary for the application. He also removes the interactive user’s permissions for deleting database objects and creating new database objects, since these are also not necessary for the application to function. These practices are good defense-in-depth measures that help prevent the system from being exploited in the event that </w:t>
      </w:r>
      <w:proofErr w:type="gramStart"/>
      <w:r w:rsidRPr="00367C4C">
        <w:rPr>
          <w:rFonts w:cs="Arial"/>
        </w:rPr>
        <w:t>a vulnerability</w:t>
      </w:r>
      <w:proofErr w:type="gramEnd"/>
      <w:r w:rsidRPr="00367C4C">
        <w:rPr>
          <w:rFonts w:cs="Arial"/>
        </w:rPr>
        <w:t xml:space="preserve"> accidentally slips into the production code.</w:t>
      </w:r>
      <w:r w:rsidRPr="00367C4C" w:rsidDel="00952AA2">
        <w:rPr>
          <w:rFonts w:cs="Arial"/>
        </w:rPr>
        <w:t xml:space="preserve"> </w:t>
      </w:r>
    </w:p>
    <w:p w:rsidR="00DE3A9A" w:rsidRPr="00367C4C" w:rsidRDefault="00DE3A9A" w:rsidP="0085791F">
      <w:pPr>
        <w:rPr>
          <w:rFonts w:cs="Arial"/>
        </w:rPr>
      </w:pPr>
      <w:r w:rsidRPr="00367C4C">
        <w:rPr>
          <w:rFonts w:cs="Arial"/>
        </w:rPr>
        <w:t>Nineteen days into the sprint, all of the SDL-required, high-priority stories are completed, as are many of the selected user stories.</w:t>
      </w:r>
      <w:r w:rsidRPr="00367C4C" w:rsidDel="00952AA2">
        <w:rPr>
          <w:rFonts w:cs="Arial"/>
        </w:rPr>
        <w:t xml:space="preserve"> </w:t>
      </w:r>
      <w:r w:rsidRPr="00367C4C">
        <w:rPr>
          <w:rFonts w:cs="Arial"/>
        </w:rPr>
        <w:t>The team finishes out the sprint, completing the rest of the selected user stories. The sprint is a success, and the team is poised to release their new code to the public.</w:t>
      </w:r>
    </w:p>
    <w:p w:rsidR="00900C7E" w:rsidRPr="00367C4C" w:rsidRDefault="00900C7E" w:rsidP="001F716E">
      <w:pPr>
        <w:rPr>
          <w:rFonts w:cs="Arial"/>
        </w:rPr>
      </w:pPr>
      <w:r w:rsidRPr="00367C4C">
        <w:rPr>
          <w:rFonts w:cs="Arial"/>
        </w:rPr>
        <w:br w:type="page"/>
      </w:r>
    </w:p>
    <w:p w:rsidR="00E507E8" w:rsidRPr="00367C4C" w:rsidRDefault="00E507E8" w:rsidP="00E507E8">
      <w:pPr>
        <w:pStyle w:val="Heading1"/>
        <w:rPr>
          <w:rFonts w:ascii="Arial" w:hAnsi="Arial" w:cs="Arial"/>
        </w:rPr>
      </w:pPr>
      <w:bookmarkStart w:id="116" w:name="_Security_Development_Lifecycle_1"/>
      <w:bookmarkStart w:id="117" w:name="_Toc276579078"/>
      <w:bookmarkStart w:id="118" w:name="_Toc225226194"/>
      <w:bookmarkEnd w:id="116"/>
      <w:r w:rsidRPr="00367C4C">
        <w:rPr>
          <w:rFonts w:ascii="Arial" w:hAnsi="Arial" w:cs="Arial"/>
        </w:rPr>
        <w:lastRenderedPageBreak/>
        <w:t>Security Development Lifecycle for Line-of-Business Applications</w:t>
      </w:r>
      <w:bookmarkEnd w:id="117"/>
    </w:p>
    <w:p w:rsidR="00E507E8" w:rsidRPr="00367C4C" w:rsidRDefault="00E507E8" w:rsidP="00E507E8">
      <w:pPr>
        <w:rPr>
          <w:rFonts w:cs="Arial"/>
        </w:rPr>
      </w:pPr>
      <w:r w:rsidRPr="00367C4C">
        <w:rPr>
          <w:rFonts w:cs="Arial"/>
        </w:rPr>
        <w:t xml:space="preserve">The Security Development Lifecycle for Line-of-Business applications (SDL-LOB) defines the standards and best practices for providing security and privacy for new and existing line-of-business (LOB) applications currently under development or being planned for development. The SDL-LOB provides a mainstream approach to the SDL that serves line-of-business applications with additional requirements and recommendations. LOB applications are a set of critical computer </w:t>
      </w:r>
      <w:hyperlink r:id="rId107" w:history="1">
        <w:r w:rsidRPr="00367C4C">
          <w:rPr>
            <w:rFonts w:cs="Arial"/>
          </w:rPr>
          <w:t>application</w:t>
        </w:r>
      </w:hyperlink>
      <w:r w:rsidRPr="00367C4C">
        <w:rPr>
          <w:rFonts w:cs="Arial"/>
        </w:rPr>
        <w:t xml:space="preserve">s that are vital to running an enterprise, such as accounting, human resources (HR), payroll, </w:t>
      </w:r>
      <w:hyperlink r:id="rId108" w:history="1">
        <w:r w:rsidRPr="00367C4C">
          <w:rPr>
            <w:rFonts w:cs="Arial"/>
          </w:rPr>
          <w:t>supply chain management</w:t>
        </w:r>
      </w:hyperlink>
      <w:r w:rsidRPr="00367C4C">
        <w:rPr>
          <w:rFonts w:cs="Arial"/>
        </w:rPr>
        <w:t xml:space="preserve">, and resource planning applications. This guidance is positioned exclusively for </w:t>
      </w:r>
      <w:r w:rsidRPr="00367C4C">
        <w:rPr>
          <w:rFonts w:cs="Arial"/>
          <w:b/>
        </w:rPr>
        <w:t>LOB applications or Web applications and not for ISV/rich-client and server application development.</w:t>
      </w:r>
      <w:r w:rsidRPr="00367C4C">
        <w:rPr>
          <w:rFonts w:cs="Arial"/>
        </w:rPr>
        <w:t xml:space="preserve"> </w:t>
      </w:r>
    </w:p>
    <w:p w:rsidR="00E507E8" w:rsidRPr="00367C4C" w:rsidRDefault="00E507E8" w:rsidP="00E507E8">
      <w:pPr>
        <w:rPr>
          <w:rFonts w:cs="Arial"/>
        </w:rPr>
      </w:pPr>
      <w:r w:rsidRPr="00367C4C">
        <w:rPr>
          <w:rFonts w:cs="Arial"/>
          <w:b/>
        </w:rPr>
        <w:t>Note:</w:t>
      </w:r>
      <w:r w:rsidRPr="00367C4C">
        <w:rPr>
          <w:rFonts w:cs="Arial"/>
        </w:rPr>
        <w:t xml:space="preserve"> The goal of this section is to supplement the main SDL document and allow you to tailor a </w:t>
      </w:r>
      <w:r w:rsidR="00071E18" w:rsidRPr="00367C4C">
        <w:rPr>
          <w:rFonts w:cs="Arial"/>
        </w:rPr>
        <w:t>process</w:t>
      </w:r>
      <w:r w:rsidRPr="00367C4C">
        <w:rPr>
          <w:rFonts w:cs="Arial"/>
        </w:rPr>
        <w:t xml:space="preserve"> specific to your LOB applications while meeting SDL requirements. If you don’t see specific guidance for a particular task in the SDL-LOB, </w:t>
      </w:r>
      <w:r w:rsidR="000D7AC1" w:rsidRPr="00367C4C">
        <w:rPr>
          <w:rFonts w:cs="Arial"/>
        </w:rPr>
        <w:t>the guidance in the main SDL section</w:t>
      </w:r>
      <w:r w:rsidRPr="00367C4C">
        <w:rPr>
          <w:rFonts w:cs="Arial"/>
        </w:rPr>
        <w:t xml:space="preserve"> is assumed to be in effect. To refer back to a specific phase within the main SDL, click the icon next to each phase heading throughout the SDL-LOB section. </w:t>
      </w:r>
    </w:p>
    <w:p w:rsidR="00E507E8" w:rsidRPr="00367C4C" w:rsidRDefault="00E507E8" w:rsidP="00E507E8">
      <w:pPr>
        <w:rPr>
          <w:rFonts w:cs="Arial"/>
        </w:rPr>
      </w:pPr>
      <w:r w:rsidRPr="00367C4C">
        <w:rPr>
          <w:rFonts w:cs="Arial"/>
        </w:rPr>
        <w:t>To ensure minimal impact, the SDL-LOB overlays high-level security tasks against the standard SDL phases</w:t>
      </w:r>
      <w:r w:rsidR="00266435" w:rsidRPr="00367C4C">
        <w:rPr>
          <w:rFonts w:cs="Arial"/>
        </w:rPr>
        <w:t>,</w:t>
      </w:r>
      <w:r w:rsidRPr="00367C4C">
        <w:rPr>
          <w:rFonts w:cs="Arial"/>
        </w:rPr>
        <w:t xml:space="preserve"> as listed in the chevrons</w:t>
      </w:r>
      <w:r w:rsidR="0019257C" w:rsidRPr="00367C4C">
        <w:rPr>
          <w:rFonts w:cs="Arial"/>
        </w:rPr>
        <w:t xml:space="preserve"> in Figure 3</w:t>
      </w:r>
      <w:r w:rsidRPr="00367C4C">
        <w:rPr>
          <w:rFonts w:cs="Arial"/>
        </w:rPr>
        <w:t>.</w:t>
      </w:r>
    </w:p>
    <w:p w:rsidR="00E507E8" w:rsidRPr="00367C4C" w:rsidRDefault="00E507E8" w:rsidP="00E507E8">
      <w:pPr>
        <w:rPr>
          <w:rFonts w:cs="Arial"/>
        </w:rPr>
      </w:pPr>
    </w:p>
    <w:p w:rsidR="00E507E8" w:rsidRPr="00367C4C" w:rsidRDefault="00E507E8" w:rsidP="00E507E8">
      <w:pPr>
        <w:rPr>
          <w:rFonts w:cs="Arial"/>
          <w:i/>
        </w:rPr>
      </w:pPr>
      <w:r w:rsidRPr="00367C4C">
        <w:rPr>
          <w:rFonts w:cs="Arial"/>
          <w:noProof/>
        </w:rPr>
        <w:drawing>
          <wp:anchor distT="0" distB="0" distL="114300" distR="114300" simplePos="0" relativeHeight="251665920" behindDoc="0" locked="0" layoutInCell="1" allowOverlap="1">
            <wp:simplePos x="0" y="0"/>
            <wp:positionH relativeFrom="column">
              <wp:posOffset>19050</wp:posOffset>
            </wp:positionH>
            <wp:positionV relativeFrom="paragraph">
              <wp:posOffset>-180546</wp:posOffset>
            </wp:positionV>
            <wp:extent cx="5829815" cy="329514"/>
            <wp:effectExtent l="19050" t="0" r="0" b="0"/>
            <wp:wrapSquare wrapText="bothSides"/>
            <wp:docPr id="3" name="Picture 96" descr="SDL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ifecycle.png"/>
                    <pic:cNvPicPr/>
                  </pic:nvPicPr>
                  <pic:blipFill>
                    <a:blip r:embed="rId109" cstate="print"/>
                    <a:stretch>
                      <a:fillRect/>
                    </a:stretch>
                  </pic:blipFill>
                  <pic:spPr>
                    <a:xfrm>
                      <a:off x="0" y="0"/>
                      <a:ext cx="5829815" cy="329514"/>
                    </a:xfrm>
                    <a:prstGeom prst="rect">
                      <a:avLst/>
                    </a:prstGeom>
                  </pic:spPr>
                </pic:pic>
              </a:graphicData>
            </a:graphic>
          </wp:anchor>
        </w:drawing>
      </w:r>
      <w:proofErr w:type="gramStart"/>
      <w:r w:rsidRPr="00367C4C">
        <w:rPr>
          <w:rFonts w:cs="Arial"/>
          <w:i/>
        </w:rPr>
        <w:t xml:space="preserve">Figure </w:t>
      </w:r>
      <w:r w:rsidR="0019257C" w:rsidRPr="00367C4C">
        <w:rPr>
          <w:rFonts w:cs="Arial"/>
          <w:i/>
        </w:rPr>
        <w:t>3</w:t>
      </w:r>
      <w:r w:rsidRPr="00367C4C">
        <w:rPr>
          <w:rFonts w:cs="Arial"/>
          <w:i/>
        </w:rPr>
        <w:t>.</w:t>
      </w:r>
      <w:proofErr w:type="gramEnd"/>
      <w:r w:rsidRPr="00367C4C">
        <w:rPr>
          <w:rFonts w:cs="Arial"/>
          <w:i/>
        </w:rPr>
        <w:t xml:space="preserve"> Standard SDL phases</w:t>
      </w:r>
    </w:p>
    <w:p w:rsidR="00E507E8" w:rsidRPr="00367C4C" w:rsidRDefault="00E507E8" w:rsidP="00E507E8">
      <w:pPr>
        <w:rPr>
          <w:rFonts w:cs="Arial"/>
        </w:rPr>
      </w:pPr>
      <w:r w:rsidRPr="00367C4C">
        <w:rPr>
          <w:rFonts w:cs="Arial"/>
        </w:rPr>
        <w:t>The following table highlights LOB-specific tasks for each phase of the SDL. These tasks are in addition to those outlined in the main SDL portion of this document. Each task in the table is discussed by phase in the remainder of the LOB section. Note that the Response phase is not included in the table because there are no additional tasks required for that phase beyond what is discussed in the main SDL.</w:t>
      </w:r>
    </w:p>
    <w:tbl>
      <w:tblPr>
        <w:tblStyle w:val="TableGrid"/>
        <w:tblW w:w="9453" w:type="dxa"/>
        <w:tblCellSpacing w:w="36" w:type="dxa"/>
        <w:tblLayout w:type="fixed"/>
        <w:tblCellMar>
          <w:left w:w="115" w:type="dxa"/>
          <w:right w:w="115" w:type="dxa"/>
        </w:tblCellMar>
        <w:tblLook w:val="04A0"/>
      </w:tblPr>
      <w:tblGrid>
        <w:gridCol w:w="1097"/>
        <w:gridCol w:w="1570"/>
        <w:gridCol w:w="1570"/>
        <w:gridCol w:w="1810"/>
        <w:gridCol w:w="1800"/>
        <w:gridCol w:w="1606"/>
      </w:tblGrid>
      <w:tr w:rsidR="00E507E8" w:rsidRPr="00367C4C" w:rsidTr="00E25BF5">
        <w:trPr>
          <w:tblCellSpacing w:w="36" w:type="dxa"/>
        </w:trPr>
        <w:tc>
          <w:tcPr>
            <w:tcW w:w="989" w:type="dxa"/>
          </w:tcPr>
          <w:p w:rsidR="00E507E8" w:rsidRPr="00367C4C" w:rsidRDefault="00E507E8" w:rsidP="00E25BF5">
            <w:pPr>
              <w:rPr>
                <w:rFonts w:cs="Arial"/>
                <w:b/>
                <w:sz w:val="18"/>
                <w:szCs w:val="18"/>
              </w:rPr>
            </w:pPr>
            <w:r w:rsidRPr="00367C4C">
              <w:rPr>
                <w:rFonts w:cs="Arial"/>
                <w:b/>
                <w:sz w:val="18"/>
                <w:szCs w:val="18"/>
              </w:rPr>
              <w:t>Training</w:t>
            </w:r>
          </w:p>
        </w:tc>
        <w:tc>
          <w:tcPr>
            <w:tcW w:w="1498" w:type="dxa"/>
          </w:tcPr>
          <w:p w:rsidR="00E507E8" w:rsidRPr="00367C4C" w:rsidRDefault="00E507E8" w:rsidP="00E25BF5">
            <w:pPr>
              <w:rPr>
                <w:rFonts w:cs="Arial"/>
                <w:b/>
                <w:sz w:val="18"/>
                <w:szCs w:val="18"/>
              </w:rPr>
            </w:pPr>
            <w:r w:rsidRPr="00367C4C">
              <w:rPr>
                <w:rFonts w:cs="Arial"/>
                <w:b/>
                <w:sz w:val="18"/>
                <w:szCs w:val="18"/>
              </w:rPr>
              <w:t>Requirements</w:t>
            </w:r>
          </w:p>
        </w:tc>
        <w:tc>
          <w:tcPr>
            <w:tcW w:w="1498" w:type="dxa"/>
          </w:tcPr>
          <w:p w:rsidR="00E507E8" w:rsidRPr="00367C4C" w:rsidRDefault="00E507E8" w:rsidP="00E25BF5">
            <w:pPr>
              <w:rPr>
                <w:rFonts w:cs="Arial"/>
                <w:b/>
                <w:sz w:val="18"/>
                <w:szCs w:val="18"/>
              </w:rPr>
            </w:pPr>
            <w:r w:rsidRPr="00367C4C">
              <w:rPr>
                <w:rFonts w:cs="Arial"/>
                <w:b/>
                <w:sz w:val="18"/>
                <w:szCs w:val="18"/>
              </w:rPr>
              <w:t>Design</w:t>
            </w:r>
          </w:p>
        </w:tc>
        <w:tc>
          <w:tcPr>
            <w:tcW w:w="1738" w:type="dxa"/>
          </w:tcPr>
          <w:p w:rsidR="00E507E8" w:rsidRPr="00367C4C" w:rsidRDefault="00E507E8" w:rsidP="00E25BF5">
            <w:pPr>
              <w:rPr>
                <w:rFonts w:cs="Arial"/>
                <w:b/>
                <w:sz w:val="18"/>
                <w:szCs w:val="18"/>
              </w:rPr>
            </w:pPr>
            <w:r w:rsidRPr="00367C4C">
              <w:rPr>
                <w:rFonts w:cs="Arial"/>
                <w:b/>
                <w:sz w:val="18"/>
                <w:szCs w:val="18"/>
              </w:rPr>
              <w:t>Implementation</w:t>
            </w:r>
          </w:p>
        </w:tc>
        <w:tc>
          <w:tcPr>
            <w:tcW w:w="1728" w:type="dxa"/>
          </w:tcPr>
          <w:p w:rsidR="00E507E8" w:rsidRPr="00367C4C" w:rsidRDefault="00E507E8" w:rsidP="00E25BF5">
            <w:pPr>
              <w:rPr>
                <w:rFonts w:cs="Arial"/>
                <w:b/>
                <w:sz w:val="18"/>
                <w:szCs w:val="18"/>
              </w:rPr>
            </w:pPr>
            <w:r w:rsidRPr="00367C4C">
              <w:rPr>
                <w:rFonts w:cs="Arial"/>
                <w:b/>
                <w:sz w:val="18"/>
                <w:szCs w:val="18"/>
              </w:rPr>
              <w:t>Verification</w:t>
            </w:r>
          </w:p>
        </w:tc>
        <w:tc>
          <w:tcPr>
            <w:tcW w:w="1498" w:type="dxa"/>
          </w:tcPr>
          <w:p w:rsidR="00E507E8" w:rsidRPr="00367C4C" w:rsidRDefault="00E507E8" w:rsidP="00E25BF5">
            <w:pPr>
              <w:rPr>
                <w:rFonts w:cs="Arial"/>
                <w:b/>
                <w:sz w:val="18"/>
                <w:szCs w:val="18"/>
              </w:rPr>
            </w:pPr>
            <w:r w:rsidRPr="00367C4C">
              <w:rPr>
                <w:rFonts w:cs="Arial"/>
                <w:b/>
                <w:sz w:val="18"/>
                <w:szCs w:val="18"/>
              </w:rPr>
              <w:t>Release</w:t>
            </w:r>
          </w:p>
        </w:tc>
      </w:tr>
      <w:tr w:rsidR="00E507E8" w:rsidRPr="00367C4C" w:rsidTr="00E25BF5">
        <w:trPr>
          <w:tblCellSpacing w:w="36" w:type="dxa"/>
        </w:trPr>
        <w:tc>
          <w:tcPr>
            <w:tcW w:w="989" w:type="dxa"/>
          </w:tcPr>
          <w:p w:rsidR="00E507E8" w:rsidRPr="00367C4C" w:rsidRDefault="00E507E8" w:rsidP="00E25BF5">
            <w:pPr>
              <w:rPr>
                <w:rFonts w:cs="Arial"/>
                <w:sz w:val="18"/>
                <w:szCs w:val="18"/>
              </w:rPr>
            </w:pPr>
            <w:r w:rsidRPr="00367C4C">
              <w:rPr>
                <w:rFonts w:cs="Arial"/>
                <w:sz w:val="18"/>
                <w:szCs w:val="18"/>
              </w:rPr>
              <w:t>LOB-specific training</w:t>
            </w:r>
          </w:p>
        </w:tc>
        <w:tc>
          <w:tcPr>
            <w:tcW w:w="1498" w:type="dxa"/>
          </w:tcPr>
          <w:p w:rsidR="00E507E8" w:rsidRPr="00367C4C" w:rsidRDefault="00E507E8" w:rsidP="00E25BF5">
            <w:pPr>
              <w:rPr>
                <w:rFonts w:cs="Arial"/>
                <w:sz w:val="18"/>
                <w:szCs w:val="18"/>
              </w:rPr>
            </w:pPr>
            <w:r w:rsidRPr="00367C4C">
              <w:rPr>
                <w:rFonts w:cs="Arial"/>
                <w:sz w:val="18"/>
                <w:szCs w:val="18"/>
              </w:rPr>
              <w:t>Risk assessment</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 xml:space="preserve">Application </w:t>
            </w:r>
            <w:r w:rsidR="00071E18" w:rsidRPr="00367C4C">
              <w:rPr>
                <w:rFonts w:cs="Arial"/>
                <w:sz w:val="18"/>
                <w:szCs w:val="18"/>
              </w:rPr>
              <w:t>portfolio</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Application risk assessment</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Determine service level</w:t>
            </w:r>
          </w:p>
        </w:tc>
        <w:tc>
          <w:tcPr>
            <w:tcW w:w="1498" w:type="dxa"/>
          </w:tcPr>
          <w:p w:rsidR="00E507E8" w:rsidRPr="00367C4C" w:rsidRDefault="00E507E8" w:rsidP="00E25BF5">
            <w:pPr>
              <w:rPr>
                <w:rFonts w:cs="Arial"/>
                <w:sz w:val="18"/>
                <w:szCs w:val="18"/>
              </w:rPr>
            </w:pPr>
            <w:r w:rsidRPr="00367C4C">
              <w:rPr>
                <w:rFonts w:cs="Arial"/>
                <w:sz w:val="18"/>
                <w:szCs w:val="18"/>
              </w:rPr>
              <w:t>Asset-centric threat modeling</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Threat model</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Design review</w:t>
            </w:r>
          </w:p>
          <w:p w:rsidR="00E507E8" w:rsidRPr="00367C4C" w:rsidRDefault="00E507E8" w:rsidP="00E25BF5">
            <w:pPr>
              <w:rPr>
                <w:rFonts w:cs="Arial"/>
                <w:sz w:val="18"/>
                <w:szCs w:val="18"/>
              </w:rPr>
            </w:pPr>
          </w:p>
        </w:tc>
        <w:tc>
          <w:tcPr>
            <w:tcW w:w="1738" w:type="dxa"/>
          </w:tcPr>
          <w:p w:rsidR="00E507E8" w:rsidRPr="00367C4C" w:rsidRDefault="00E507E8" w:rsidP="00E25BF5">
            <w:pPr>
              <w:rPr>
                <w:rFonts w:cs="Arial"/>
                <w:sz w:val="18"/>
                <w:szCs w:val="18"/>
              </w:rPr>
            </w:pPr>
            <w:r w:rsidRPr="00367C4C">
              <w:rPr>
                <w:rFonts w:cs="Arial"/>
                <w:sz w:val="18"/>
                <w:szCs w:val="18"/>
              </w:rPr>
              <w:t>Internal review</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Incorporate security checklists and standards</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 xml:space="preserve">Conduct </w:t>
            </w:r>
            <w:r w:rsidR="00B83E12" w:rsidRPr="00367C4C">
              <w:rPr>
                <w:rFonts w:cs="Arial"/>
                <w:sz w:val="18"/>
                <w:szCs w:val="18"/>
              </w:rPr>
              <w:t>“</w:t>
            </w:r>
            <w:r w:rsidRPr="00367C4C">
              <w:rPr>
                <w:rFonts w:cs="Arial"/>
                <w:sz w:val="18"/>
                <w:szCs w:val="18"/>
              </w:rPr>
              <w:t>self</w:t>
            </w:r>
            <w:r w:rsidR="00B83E12" w:rsidRPr="00367C4C">
              <w:rPr>
                <w:rFonts w:cs="Arial"/>
                <w:sz w:val="18"/>
                <w:szCs w:val="18"/>
              </w:rPr>
              <w:t>”</w:t>
            </w:r>
            <w:r w:rsidRPr="00367C4C">
              <w:rPr>
                <w:rFonts w:cs="Arial"/>
                <w:sz w:val="18"/>
                <w:szCs w:val="18"/>
              </w:rPr>
              <w:t xml:space="preserve"> code review</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Security code analysis</w:t>
            </w:r>
          </w:p>
        </w:tc>
        <w:tc>
          <w:tcPr>
            <w:tcW w:w="1728" w:type="dxa"/>
          </w:tcPr>
          <w:p w:rsidR="00E507E8" w:rsidRPr="00367C4C" w:rsidRDefault="00E507E8" w:rsidP="00E25BF5">
            <w:pPr>
              <w:rPr>
                <w:rFonts w:cs="Arial"/>
                <w:sz w:val="18"/>
                <w:szCs w:val="18"/>
              </w:rPr>
            </w:pPr>
            <w:r w:rsidRPr="00367C4C">
              <w:rPr>
                <w:rFonts w:cs="Arial"/>
                <w:sz w:val="18"/>
                <w:szCs w:val="18"/>
              </w:rPr>
              <w:t>Pre-production assessment</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Comprehensive security Assessment</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Bug tracking</w:t>
            </w:r>
          </w:p>
        </w:tc>
        <w:tc>
          <w:tcPr>
            <w:tcW w:w="1498" w:type="dxa"/>
          </w:tcPr>
          <w:p w:rsidR="00E507E8" w:rsidRPr="00367C4C" w:rsidRDefault="00E507E8" w:rsidP="00E25BF5">
            <w:pPr>
              <w:rPr>
                <w:rFonts w:cs="Arial"/>
                <w:sz w:val="18"/>
                <w:szCs w:val="18"/>
              </w:rPr>
            </w:pPr>
            <w:r w:rsidRPr="00367C4C">
              <w:rPr>
                <w:rFonts w:cs="Arial"/>
                <w:sz w:val="18"/>
                <w:szCs w:val="18"/>
              </w:rPr>
              <w:t>Post-production assessment</w:t>
            </w:r>
          </w:p>
          <w:p w:rsidR="00E507E8" w:rsidRPr="00367C4C" w:rsidRDefault="00E507E8" w:rsidP="00A13582">
            <w:pPr>
              <w:pStyle w:val="ListParagraph"/>
              <w:numPr>
                <w:ilvl w:val="0"/>
                <w:numId w:val="43"/>
              </w:numPr>
              <w:spacing w:after="0" w:line="240" w:lineRule="auto"/>
              <w:ind w:left="216" w:hanging="216"/>
              <w:jc w:val="left"/>
              <w:rPr>
                <w:rFonts w:cs="Arial"/>
                <w:sz w:val="18"/>
                <w:szCs w:val="18"/>
              </w:rPr>
            </w:pPr>
            <w:r w:rsidRPr="00367C4C">
              <w:rPr>
                <w:rFonts w:cs="Arial"/>
                <w:sz w:val="18"/>
                <w:szCs w:val="18"/>
              </w:rPr>
              <w:t>Host level scan</w:t>
            </w:r>
          </w:p>
          <w:p w:rsidR="00E507E8" w:rsidRPr="00367C4C" w:rsidRDefault="00E507E8" w:rsidP="00E25BF5">
            <w:pPr>
              <w:rPr>
                <w:rFonts w:cs="Arial"/>
                <w:sz w:val="18"/>
                <w:szCs w:val="18"/>
              </w:rPr>
            </w:pPr>
          </w:p>
        </w:tc>
      </w:tr>
    </w:tbl>
    <w:p w:rsidR="00E507E8" w:rsidRPr="00367C4C" w:rsidRDefault="00E507E8" w:rsidP="00E507E8">
      <w:pPr>
        <w:spacing w:before="60"/>
        <w:rPr>
          <w:rFonts w:cs="Arial"/>
        </w:rPr>
      </w:pPr>
      <w:r w:rsidRPr="00367C4C">
        <w:rPr>
          <w:rFonts w:cs="Arial"/>
          <w:b/>
        </w:rPr>
        <w:t xml:space="preserve">It is important to note that organizations should adapt rather than adopt the Microsoft SDL-LOB process. </w:t>
      </w:r>
      <w:r w:rsidRPr="00367C4C">
        <w:rPr>
          <w:rFonts w:cs="Arial"/>
        </w:rPr>
        <w:t>Organizations are unique and should expect and plan for differences in resources, executive support, and security expertise.</w:t>
      </w:r>
    </w:p>
    <w:p w:rsidR="00E507E8" w:rsidRPr="00367C4C" w:rsidRDefault="00E507E8" w:rsidP="00E507E8">
      <w:pPr>
        <w:pStyle w:val="Text"/>
        <w:spacing w:before="0" w:line="276" w:lineRule="auto"/>
        <w:jc w:val="both"/>
        <w:rPr>
          <w:rFonts w:cs="Arial"/>
          <w:szCs w:val="20"/>
        </w:rPr>
      </w:pPr>
      <w:r w:rsidRPr="00367C4C">
        <w:rPr>
          <w:rFonts w:cs="Arial"/>
          <w:szCs w:val="20"/>
        </w:rPr>
        <w:t xml:space="preserve">The SDL-LOB, in various incarnations, has been in use since 2001 to identify and reduce risk for </w:t>
      </w:r>
      <w:r w:rsidR="00071E18" w:rsidRPr="00367C4C">
        <w:rPr>
          <w:rFonts w:cs="Arial"/>
          <w:szCs w:val="20"/>
        </w:rPr>
        <w:t xml:space="preserve">over 2,400 separate </w:t>
      </w:r>
      <w:r w:rsidRPr="00367C4C">
        <w:rPr>
          <w:rFonts w:cs="Arial"/>
          <w:szCs w:val="20"/>
        </w:rPr>
        <w:t>Microsoft LOB applications</w:t>
      </w:r>
      <w:r w:rsidR="00071E18" w:rsidRPr="00367C4C">
        <w:rPr>
          <w:rFonts w:cs="Arial"/>
          <w:szCs w:val="20"/>
        </w:rPr>
        <w:t>/releases</w:t>
      </w:r>
      <w:r w:rsidRPr="00367C4C">
        <w:rPr>
          <w:rFonts w:cs="Arial"/>
          <w:szCs w:val="20"/>
        </w:rPr>
        <w:t xml:space="preserve">. </w:t>
      </w:r>
    </w:p>
    <w:p w:rsidR="00E507E8" w:rsidRPr="00367C4C" w:rsidRDefault="00E507E8" w:rsidP="00E507E8">
      <w:pPr>
        <w:pStyle w:val="Heading3"/>
        <w:rPr>
          <w:rFonts w:cs="Arial"/>
        </w:rPr>
      </w:pPr>
      <w:r w:rsidRPr="00367C4C">
        <w:rPr>
          <w:rFonts w:cs="Arial"/>
        </w:rPr>
        <w:lastRenderedPageBreak/>
        <w:t>Resources</w:t>
      </w:r>
    </w:p>
    <w:p w:rsidR="00E507E8" w:rsidRPr="00367C4C" w:rsidRDefault="00C96473" w:rsidP="00A13582">
      <w:pPr>
        <w:pStyle w:val="BulletedList"/>
        <w:numPr>
          <w:ilvl w:val="0"/>
          <w:numId w:val="42"/>
        </w:numPr>
      </w:pPr>
      <w:hyperlink r:id="rId110" w:history="1">
        <w:r w:rsidR="00114B28" w:rsidRPr="00367C4C">
          <w:rPr>
            <w:rStyle w:val="Hyperlink"/>
            <w:rFonts w:cs="Arial"/>
            <w:sz w:val="20"/>
          </w:rPr>
          <w:t>Visit the Information Security page</w:t>
        </w:r>
      </w:hyperlink>
      <w:r w:rsidR="00114B28" w:rsidRPr="00367C4C">
        <w:t xml:space="preserve"> </w:t>
      </w:r>
      <w:r w:rsidR="00E507E8" w:rsidRPr="00367C4C">
        <w:t>for information on the Microsoft Information Security group, wh</w:t>
      </w:r>
      <w:r w:rsidR="0012127A" w:rsidRPr="00367C4C">
        <w:t>ich</w:t>
      </w:r>
      <w:r w:rsidR="00E507E8" w:rsidRPr="00367C4C">
        <w:t xml:space="preserve"> is responsible for security risk management for Microsoft LOB applications.</w:t>
      </w:r>
    </w:p>
    <w:p w:rsidR="00A13582" w:rsidRPr="00367C4C" w:rsidRDefault="00C96473" w:rsidP="00A13582">
      <w:pPr>
        <w:pStyle w:val="BulletedList"/>
        <w:numPr>
          <w:ilvl w:val="0"/>
          <w:numId w:val="42"/>
        </w:numPr>
      </w:pPr>
      <w:hyperlink w:anchor="_Appendix_V:_Lessons" w:history="1">
        <w:r w:rsidR="001376AE" w:rsidRPr="00367C4C">
          <w:rPr>
            <w:rStyle w:val="Hyperlink"/>
            <w:rFonts w:cs="Arial"/>
            <w:sz w:val="20"/>
          </w:rPr>
          <w:t>Appendix V: Lessons Learned and General Policies for Developing LOB Applications</w:t>
        </w:r>
      </w:hyperlink>
    </w:p>
    <w:p w:rsidR="00E507E8" w:rsidRPr="00367C4C" w:rsidRDefault="001A6B66" w:rsidP="00D97E99">
      <w:pPr>
        <w:rPr>
          <w:rFonts w:cs="Arial"/>
        </w:rPr>
      </w:pPr>
      <w:bookmarkStart w:id="119" w:name="_Toc226796852"/>
      <w:r w:rsidRPr="00367C4C">
        <w:rPr>
          <w:rFonts w:cs="Arial"/>
          <w:noProof/>
        </w:rPr>
        <w:drawing>
          <wp:anchor distT="0" distB="0" distL="114300" distR="114300" simplePos="0" relativeHeight="251658752" behindDoc="0" locked="0" layoutInCell="1" allowOverlap="1">
            <wp:simplePos x="0" y="0"/>
            <wp:positionH relativeFrom="margin">
              <wp:posOffset>19050</wp:posOffset>
            </wp:positionH>
            <wp:positionV relativeFrom="margin">
              <wp:posOffset>983615</wp:posOffset>
            </wp:positionV>
            <wp:extent cx="436245" cy="436245"/>
            <wp:effectExtent l="0" t="0" r="0" b="0"/>
            <wp:wrapSquare wrapText="bothSides"/>
            <wp:docPr id="1" name="Picture 43" descr="Training (256x).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112" cstate="print"/>
                    <a:stretch>
                      <a:fillRect/>
                    </a:stretch>
                  </pic:blipFill>
                  <pic:spPr>
                    <a:xfrm>
                      <a:off x="0" y="0"/>
                      <a:ext cx="436245" cy="436245"/>
                    </a:xfrm>
                    <a:prstGeom prst="rect">
                      <a:avLst/>
                    </a:prstGeom>
                  </pic:spPr>
                </pic:pic>
              </a:graphicData>
            </a:graphic>
          </wp:anchor>
        </w:drawing>
      </w:r>
    </w:p>
    <w:p w:rsidR="00D97E99" w:rsidRPr="00367C4C" w:rsidRDefault="00E507E8" w:rsidP="001A6B66">
      <w:pPr>
        <w:pStyle w:val="Heading1"/>
        <w:rPr>
          <w:rFonts w:ascii="Arial" w:hAnsi="Arial" w:cs="Arial"/>
        </w:rPr>
      </w:pPr>
      <w:bookmarkStart w:id="120" w:name="_Toc276579079"/>
      <w:r w:rsidRPr="00367C4C">
        <w:rPr>
          <w:rFonts w:ascii="Arial" w:hAnsi="Arial" w:cs="Arial"/>
        </w:rPr>
        <w:t>Pre-SDL Requirements: Security Training</w:t>
      </w:r>
      <w:bookmarkEnd w:id="119"/>
      <w:r w:rsidR="00A13582" w:rsidRPr="00367C4C">
        <w:rPr>
          <w:rFonts w:ascii="Arial" w:hAnsi="Arial" w:cs="Arial"/>
        </w:rPr>
        <w:t xml:space="preserve"> for LOB</w:t>
      </w:r>
      <w:bookmarkEnd w:id="120"/>
    </w:p>
    <w:p w:rsidR="00E507E8" w:rsidRPr="00367C4C" w:rsidRDefault="00E507E8" w:rsidP="00E507E8">
      <w:pPr>
        <w:rPr>
          <w:rFonts w:cs="Arial"/>
        </w:rPr>
      </w:pPr>
      <w:r w:rsidRPr="00367C4C">
        <w:rPr>
          <w:rFonts w:cs="Arial"/>
        </w:rPr>
        <w:t xml:space="preserve">In this section and in the remainder of the SDL-LOB, only supplements to the original SDL are highlighted. To create a complete security plan for LOB applications, you should consult each section of the main SDL and the supplemental information contained in each phase of the SDL-LOB. </w:t>
      </w:r>
    </w:p>
    <w:p w:rsidR="00E507E8" w:rsidRPr="00367C4C" w:rsidRDefault="00E507E8" w:rsidP="00E507E8">
      <w:pPr>
        <w:rPr>
          <w:rFonts w:cs="Arial"/>
        </w:rPr>
      </w:pPr>
      <w:r w:rsidRPr="00367C4C">
        <w:rPr>
          <w:rFonts w:cs="Arial"/>
        </w:rPr>
        <w:t>In addition to the basic concepts outlined in the main SDL, LOB training should include the following additional topics</w:t>
      </w:r>
      <w:r w:rsidR="006C0A7D" w:rsidRPr="00367C4C">
        <w:rPr>
          <w:rFonts w:cs="Arial"/>
        </w:rPr>
        <w:t>:</w:t>
      </w:r>
    </w:p>
    <w:p w:rsidR="00E507E8" w:rsidRPr="00367C4C" w:rsidRDefault="00E507E8" w:rsidP="00E507E8">
      <w:pPr>
        <w:pStyle w:val="Heading3"/>
        <w:rPr>
          <w:rFonts w:cs="Arial"/>
        </w:rPr>
      </w:pPr>
      <w:bookmarkStart w:id="121" w:name="_Toc225226209"/>
      <w:r w:rsidRPr="00367C4C">
        <w:rPr>
          <w:rFonts w:cs="Arial"/>
        </w:rPr>
        <w:t>Basic Concepts</w:t>
      </w:r>
      <w:bookmarkEnd w:id="121"/>
    </w:p>
    <w:p w:rsidR="00E507E8" w:rsidRPr="00367C4C" w:rsidRDefault="00E507E8" w:rsidP="00E507E8">
      <w:pPr>
        <w:pStyle w:val="BulletedList"/>
        <w:numPr>
          <w:ilvl w:val="0"/>
          <w:numId w:val="28"/>
        </w:numPr>
      </w:pPr>
      <w:r w:rsidRPr="00367C4C">
        <w:rPr>
          <w:b/>
        </w:rPr>
        <w:t>Secure design</w:t>
      </w:r>
      <w:r w:rsidRPr="00367C4C">
        <w:t>, including the following topics:</w:t>
      </w:r>
    </w:p>
    <w:p w:rsidR="00E507E8" w:rsidRPr="00367C4C" w:rsidRDefault="00C96473" w:rsidP="00E507E8">
      <w:pPr>
        <w:pStyle w:val="BulletedList2"/>
        <w:spacing w:before="0" w:line="276" w:lineRule="auto"/>
        <w:jc w:val="both"/>
        <w:rPr>
          <w:rFonts w:cs="Arial"/>
          <w:sz w:val="20"/>
          <w:szCs w:val="20"/>
        </w:rPr>
      </w:pPr>
      <w:hyperlink r:id="rId113" w:anchor="c02618429_010" w:history="1">
        <w:r w:rsidR="00E507E8" w:rsidRPr="00367C4C">
          <w:rPr>
            <w:rStyle w:val="Hyperlink"/>
            <w:rFonts w:cs="Arial"/>
            <w:sz w:val="20"/>
            <w:szCs w:val="20"/>
          </w:rPr>
          <w:t>Authentication</w:t>
        </w:r>
      </w:hyperlink>
      <w:r w:rsidR="007E40C5" w:rsidRPr="00367C4C">
        <w:rPr>
          <w:rFonts w:cs="Arial"/>
        </w:rPr>
        <w:t>.</w:t>
      </w:r>
    </w:p>
    <w:p w:rsidR="00E507E8" w:rsidRPr="00367C4C" w:rsidRDefault="00C96473" w:rsidP="00E507E8">
      <w:pPr>
        <w:pStyle w:val="BulletedList2"/>
        <w:spacing w:before="0" w:line="276" w:lineRule="auto"/>
        <w:jc w:val="both"/>
        <w:rPr>
          <w:rFonts w:cs="Arial"/>
          <w:sz w:val="20"/>
          <w:szCs w:val="20"/>
        </w:rPr>
      </w:pPr>
      <w:hyperlink r:id="rId114" w:anchor="c02618429_011" w:history="1">
        <w:r w:rsidR="00E507E8" w:rsidRPr="00367C4C">
          <w:rPr>
            <w:rStyle w:val="Hyperlink"/>
            <w:rFonts w:cs="Arial"/>
            <w:sz w:val="20"/>
            <w:szCs w:val="20"/>
          </w:rPr>
          <w:t>Authorization</w:t>
        </w:r>
      </w:hyperlink>
      <w:r w:rsidR="007E40C5" w:rsidRPr="00367C4C">
        <w:rPr>
          <w:rFonts w:cs="Arial"/>
        </w:rPr>
        <w:t>.</w:t>
      </w:r>
    </w:p>
    <w:p w:rsidR="00E507E8" w:rsidRPr="00367C4C" w:rsidRDefault="00E507E8" w:rsidP="00E507E8">
      <w:pPr>
        <w:pStyle w:val="BulletedList2"/>
        <w:spacing w:before="0" w:line="276" w:lineRule="auto"/>
        <w:jc w:val="both"/>
        <w:rPr>
          <w:rFonts w:cs="Arial"/>
          <w:sz w:val="20"/>
          <w:szCs w:val="20"/>
        </w:rPr>
      </w:pPr>
      <w:r w:rsidRPr="00367C4C">
        <w:rPr>
          <w:rFonts w:cs="Arial"/>
          <w:sz w:val="20"/>
          <w:szCs w:val="20"/>
        </w:rPr>
        <w:t>Asset handling</w:t>
      </w:r>
      <w:r w:rsidR="007E40C5" w:rsidRPr="00367C4C">
        <w:rPr>
          <w:rFonts w:cs="Arial"/>
          <w:sz w:val="20"/>
          <w:szCs w:val="20"/>
        </w:rPr>
        <w:t>.</w:t>
      </w:r>
    </w:p>
    <w:p w:rsidR="00E507E8" w:rsidRPr="00367C4C" w:rsidRDefault="00C96473" w:rsidP="00E507E8">
      <w:pPr>
        <w:pStyle w:val="BulletedList2"/>
        <w:spacing w:before="0" w:line="276" w:lineRule="auto"/>
        <w:jc w:val="both"/>
        <w:rPr>
          <w:rFonts w:cs="Arial"/>
          <w:sz w:val="20"/>
          <w:szCs w:val="20"/>
        </w:rPr>
      </w:pPr>
      <w:hyperlink r:id="rId115" w:anchor="c02618429_018" w:history="1">
        <w:r w:rsidR="00E507E8" w:rsidRPr="00367C4C">
          <w:rPr>
            <w:rStyle w:val="Hyperlink"/>
            <w:rFonts w:cs="Arial"/>
            <w:sz w:val="20"/>
            <w:szCs w:val="20"/>
          </w:rPr>
          <w:t>Auditing and logging</w:t>
        </w:r>
      </w:hyperlink>
      <w:r w:rsidR="007E40C5" w:rsidRPr="00367C4C">
        <w:rPr>
          <w:rFonts w:cs="Arial"/>
        </w:rPr>
        <w:t>.</w:t>
      </w:r>
    </w:p>
    <w:p w:rsidR="00E507E8" w:rsidRPr="00367C4C" w:rsidRDefault="00C96473" w:rsidP="00E507E8">
      <w:pPr>
        <w:pStyle w:val="BulletedList2"/>
        <w:spacing w:before="0" w:line="276" w:lineRule="auto"/>
        <w:jc w:val="both"/>
        <w:rPr>
          <w:rFonts w:cs="Arial"/>
          <w:sz w:val="20"/>
          <w:szCs w:val="20"/>
        </w:rPr>
      </w:pPr>
      <w:hyperlink r:id="rId116" w:anchor="c02618429_013" w:history="1">
        <w:r w:rsidR="00E507E8" w:rsidRPr="00367C4C">
          <w:rPr>
            <w:rStyle w:val="Hyperlink"/>
            <w:rFonts w:cs="Arial"/>
            <w:sz w:val="20"/>
            <w:szCs w:val="20"/>
          </w:rPr>
          <w:t>Secure communication</w:t>
        </w:r>
        <w:r w:rsidR="00E507E8" w:rsidRPr="00367C4C">
          <w:rPr>
            <w:rStyle w:val="Hyperlink"/>
            <w:rFonts w:cs="Arial"/>
            <w:sz w:val="20"/>
            <w:szCs w:val="20"/>
            <w:u w:val="none"/>
          </w:rPr>
          <w:t>.</w:t>
        </w:r>
      </w:hyperlink>
      <w:r w:rsidR="00E507E8" w:rsidRPr="00367C4C">
        <w:rPr>
          <w:rFonts w:cs="Arial"/>
          <w:sz w:val="20"/>
          <w:szCs w:val="20"/>
        </w:rPr>
        <w:t xml:space="preserve"> The HTTP data for Web application</w:t>
      </w:r>
      <w:r w:rsidR="002A2F2B" w:rsidRPr="00367C4C">
        <w:rPr>
          <w:rFonts w:cs="Arial"/>
          <w:sz w:val="20"/>
          <w:szCs w:val="20"/>
        </w:rPr>
        <w:t>s</w:t>
      </w:r>
      <w:r w:rsidR="00E507E8" w:rsidRPr="00367C4C">
        <w:rPr>
          <w:rFonts w:cs="Arial"/>
          <w:sz w:val="20"/>
          <w:szCs w:val="20"/>
        </w:rPr>
        <w:t xml:space="preserve"> travels across networks in plain</w:t>
      </w:r>
      <w:r w:rsidR="007E40C5" w:rsidRPr="00367C4C">
        <w:rPr>
          <w:rFonts w:cs="Arial"/>
          <w:sz w:val="20"/>
          <w:szCs w:val="20"/>
        </w:rPr>
        <w:t xml:space="preserve"> </w:t>
      </w:r>
      <w:r w:rsidR="00E507E8" w:rsidRPr="00367C4C">
        <w:rPr>
          <w:rFonts w:cs="Arial"/>
          <w:sz w:val="20"/>
          <w:szCs w:val="20"/>
        </w:rPr>
        <w:t>text and is subject to network eavesdropping attacks. This also applies to client-to-server and server-to-server communication.</w:t>
      </w:r>
    </w:p>
    <w:p w:rsidR="00E507E8" w:rsidRPr="00367C4C" w:rsidRDefault="00E507E8" w:rsidP="00E507E8">
      <w:pPr>
        <w:pStyle w:val="BulletedList"/>
        <w:numPr>
          <w:ilvl w:val="0"/>
          <w:numId w:val="28"/>
        </w:numPr>
      </w:pPr>
      <w:r w:rsidRPr="00367C4C">
        <w:rPr>
          <w:b/>
        </w:rPr>
        <w:t>Secure coding</w:t>
      </w:r>
      <w:r w:rsidRPr="00367C4C">
        <w:t>, including the following topics:</w:t>
      </w:r>
    </w:p>
    <w:p w:rsidR="00E507E8" w:rsidRPr="00367C4C" w:rsidRDefault="00E507E8" w:rsidP="00E507E8">
      <w:pPr>
        <w:pStyle w:val="BulletedList2"/>
        <w:spacing w:before="0" w:line="276" w:lineRule="auto"/>
        <w:jc w:val="both"/>
        <w:rPr>
          <w:rFonts w:cs="Arial"/>
          <w:sz w:val="20"/>
          <w:szCs w:val="20"/>
        </w:rPr>
      </w:pPr>
      <w:r w:rsidRPr="00367C4C">
        <w:rPr>
          <w:rFonts w:cs="Arial"/>
          <w:sz w:val="20"/>
          <w:szCs w:val="20"/>
        </w:rPr>
        <w:t>Integer overflow/underflow</w:t>
      </w:r>
      <w:r w:rsidR="007A3904" w:rsidRPr="00367C4C">
        <w:rPr>
          <w:rFonts w:cs="Arial"/>
          <w:sz w:val="20"/>
          <w:szCs w:val="20"/>
        </w:rPr>
        <w:t>.</w:t>
      </w:r>
    </w:p>
    <w:p w:rsidR="00E507E8" w:rsidRPr="00367C4C" w:rsidRDefault="00C96473" w:rsidP="00E507E8">
      <w:pPr>
        <w:pStyle w:val="BulletedList2"/>
        <w:spacing w:before="0" w:line="276" w:lineRule="auto"/>
        <w:jc w:val="both"/>
        <w:rPr>
          <w:rFonts w:cs="Arial"/>
          <w:sz w:val="20"/>
          <w:szCs w:val="20"/>
        </w:rPr>
      </w:pPr>
      <w:hyperlink r:id="rId117" w:anchor="c10618429_006" w:history="1">
        <w:r w:rsidR="00E507E8" w:rsidRPr="00367C4C">
          <w:rPr>
            <w:rStyle w:val="Hyperlink"/>
            <w:rFonts w:cs="Arial"/>
            <w:sz w:val="20"/>
            <w:szCs w:val="20"/>
          </w:rPr>
          <w:t>Input validation and handling</w:t>
        </w:r>
      </w:hyperlink>
      <w:r w:rsidR="007A3904" w:rsidRPr="00367C4C">
        <w:rPr>
          <w:rFonts w:cs="Arial"/>
        </w:rPr>
        <w:t>.</w:t>
      </w:r>
    </w:p>
    <w:p w:rsidR="00E507E8" w:rsidRPr="00367C4C" w:rsidRDefault="00E507E8" w:rsidP="00E507E8">
      <w:pPr>
        <w:pStyle w:val="BulletedList"/>
        <w:numPr>
          <w:ilvl w:val="0"/>
          <w:numId w:val="28"/>
        </w:numPr>
      </w:pPr>
      <w:r w:rsidRPr="00367C4C">
        <w:rPr>
          <w:b/>
        </w:rPr>
        <w:t>Regulatory</w:t>
      </w:r>
      <w:r w:rsidRPr="00367C4C">
        <w:t>, which can include the following topics:</w:t>
      </w:r>
    </w:p>
    <w:p w:rsidR="00E507E8" w:rsidRPr="00367C4C" w:rsidRDefault="00E507E8" w:rsidP="00E507E8">
      <w:pPr>
        <w:pStyle w:val="BulletedList2"/>
        <w:spacing w:before="0" w:line="276" w:lineRule="auto"/>
        <w:jc w:val="both"/>
        <w:rPr>
          <w:rFonts w:cs="Arial"/>
          <w:sz w:val="20"/>
          <w:szCs w:val="20"/>
        </w:rPr>
      </w:pPr>
      <w:r w:rsidRPr="00367C4C">
        <w:rPr>
          <w:rFonts w:cs="Arial"/>
          <w:sz w:val="20"/>
          <w:szCs w:val="20"/>
        </w:rPr>
        <w:t>Compliance with SOX, HIPAA, GLBA, PCI</w:t>
      </w:r>
      <w:r w:rsidR="007A3904" w:rsidRPr="00367C4C">
        <w:rPr>
          <w:rFonts w:cs="Arial"/>
          <w:sz w:val="20"/>
          <w:szCs w:val="20"/>
        </w:rPr>
        <w:t>.</w:t>
      </w:r>
      <w:r w:rsidRPr="00367C4C">
        <w:rPr>
          <w:rFonts w:cs="Arial"/>
          <w:sz w:val="20"/>
          <w:szCs w:val="20"/>
        </w:rPr>
        <w:t xml:space="preserve"> </w:t>
      </w:r>
    </w:p>
    <w:p w:rsidR="00E507E8" w:rsidRPr="00367C4C" w:rsidRDefault="00E507E8" w:rsidP="00E507E8">
      <w:pPr>
        <w:pStyle w:val="Heading3"/>
        <w:rPr>
          <w:rFonts w:cs="Arial"/>
        </w:rPr>
      </w:pPr>
      <w:r w:rsidRPr="00367C4C">
        <w:rPr>
          <w:rFonts w:cs="Arial"/>
        </w:rPr>
        <w:t>Resources</w:t>
      </w:r>
    </w:p>
    <w:p w:rsidR="00E507E8" w:rsidRPr="00367C4C" w:rsidRDefault="00E507E8" w:rsidP="00A13582">
      <w:pPr>
        <w:pStyle w:val="BulletedList"/>
        <w:numPr>
          <w:ilvl w:val="0"/>
          <w:numId w:val="42"/>
        </w:numPr>
      </w:pPr>
      <w:r w:rsidRPr="00367C4C">
        <w:t xml:space="preserve">Security Training: See </w:t>
      </w:r>
      <w:hyperlink r:id="rId118" w:history="1">
        <w:r w:rsidR="002E4F28" w:rsidRPr="00367C4C">
          <w:rPr>
            <w:rStyle w:val="Hyperlink"/>
            <w:rFonts w:cs="Arial"/>
            <w:sz w:val="20"/>
          </w:rPr>
          <w:t>Securing Applications</w:t>
        </w:r>
      </w:hyperlink>
      <w:r w:rsidR="002E4F28" w:rsidRPr="00367C4C">
        <w:t xml:space="preserve"> on MSDN</w:t>
      </w:r>
    </w:p>
    <w:p w:rsidR="00E507E8" w:rsidRPr="00367C4C" w:rsidRDefault="00C96473" w:rsidP="00A13582">
      <w:pPr>
        <w:pStyle w:val="BulletedList"/>
        <w:numPr>
          <w:ilvl w:val="0"/>
          <w:numId w:val="42"/>
        </w:numPr>
      </w:pPr>
      <w:hyperlink r:id="rId119" w:history="1">
        <w:r w:rsidR="00E507E8" w:rsidRPr="00367C4C">
          <w:rPr>
            <w:rStyle w:val="Hyperlink"/>
            <w:rFonts w:cs="Arial"/>
            <w:sz w:val="20"/>
          </w:rPr>
          <w:t>Testing for SQL Injection vulnerabilities</w:t>
        </w:r>
      </w:hyperlink>
    </w:p>
    <w:p w:rsidR="00E507E8" w:rsidRPr="00367C4C" w:rsidRDefault="00E507E8" w:rsidP="00E507E8">
      <w:pPr>
        <w:spacing w:line="276" w:lineRule="auto"/>
        <w:rPr>
          <w:rFonts w:cs="Arial"/>
          <w:caps/>
          <w:color w:val="632423" w:themeColor="accent2" w:themeShade="80"/>
          <w:spacing w:val="20"/>
          <w:sz w:val="28"/>
          <w:szCs w:val="28"/>
        </w:rPr>
      </w:pPr>
      <w:r w:rsidRPr="00367C4C">
        <w:rPr>
          <w:rFonts w:cs="Arial"/>
        </w:rPr>
        <w:br w:type="page"/>
      </w:r>
    </w:p>
    <w:p w:rsidR="00E507E8" w:rsidRPr="00367C4C" w:rsidRDefault="00E507E8" w:rsidP="00CA7081">
      <w:pPr>
        <w:rPr>
          <w:rFonts w:cs="Arial"/>
        </w:rPr>
      </w:pPr>
      <w:bookmarkStart w:id="122" w:name="_Toc226796853"/>
      <w:r w:rsidRPr="00367C4C">
        <w:rPr>
          <w:rFonts w:cs="Arial"/>
          <w:noProof/>
        </w:rPr>
        <w:lastRenderedPageBreak/>
        <w:drawing>
          <wp:anchor distT="0" distB="0" distL="114300" distR="114300" simplePos="0" relativeHeight="251662848" behindDoc="0" locked="0" layoutInCell="1" allowOverlap="1">
            <wp:simplePos x="0" y="0"/>
            <wp:positionH relativeFrom="margin">
              <wp:posOffset>29845</wp:posOffset>
            </wp:positionH>
            <wp:positionV relativeFrom="margin">
              <wp:posOffset>158115</wp:posOffset>
            </wp:positionV>
            <wp:extent cx="438150" cy="438150"/>
            <wp:effectExtent l="0" t="0" r="0" b="0"/>
            <wp:wrapSquare wrapText="bothSides"/>
            <wp:docPr id="10" name="Picture 25" descr="Requirements (256x).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121" cstate="print"/>
                    <a:stretch>
                      <a:fillRect/>
                    </a:stretch>
                  </pic:blipFill>
                  <pic:spPr>
                    <a:xfrm>
                      <a:off x="0" y="0"/>
                      <a:ext cx="438150" cy="438150"/>
                    </a:xfrm>
                    <a:prstGeom prst="rect">
                      <a:avLst/>
                    </a:prstGeom>
                  </pic:spPr>
                </pic:pic>
              </a:graphicData>
            </a:graphic>
          </wp:anchor>
        </w:drawing>
      </w:r>
    </w:p>
    <w:p w:rsidR="00E507E8" w:rsidRPr="00367C4C" w:rsidRDefault="00E507E8" w:rsidP="00E507E8">
      <w:pPr>
        <w:pStyle w:val="Heading1"/>
        <w:rPr>
          <w:rFonts w:ascii="Arial" w:hAnsi="Arial" w:cs="Arial"/>
        </w:rPr>
      </w:pPr>
      <w:bookmarkStart w:id="123" w:name="_Toc276579080"/>
      <w:r w:rsidRPr="00367C4C">
        <w:rPr>
          <w:rFonts w:ascii="Arial" w:hAnsi="Arial" w:cs="Arial"/>
        </w:rPr>
        <w:t>Phase One: Requirements</w:t>
      </w:r>
      <w:r w:rsidR="00A13582" w:rsidRPr="00367C4C">
        <w:rPr>
          <w:rFonts w:ascii="Arial" w:hAnsi="Arial" w:cs="Arial"/>
        </w:rPr>
        <w:t xml:space="preserve"> for LOB</w:t>
      </w:r>
      <w:bookmarkEnd w:id="123"/>
    </w:p>
    <w:p w:rsidR="00F172A2" w:rsidRPr="00367C4C" w:rsidRDefault="00F172A2" w:rsidP="00F172A2">
      <w:pPr>
        <w:rPr>
          <w:rFonts w:cs="Arial"/>
        </w:rPr>
      </w:pPr>
    </w:p>
    <w:p w:rsidR="00E507E8" w:rsidRPr="00367C4C" w:rsidRDefault="00E507E8" w:rsidP="00E507E8">
      <w:pPr>
        <w:rPr>
          <w:rFonts w:cs="Arial"/>
        </w:rPr>
      </w:pPr>
      <w:r w:rsidRPr="00367C4C">
        <w:rPr>
          <w:rFonts w:cs="Arial"/>
        </w:rPr>
        <w:t xml:space="preserve">The Risk Assessment section that follows is exclusive to designing a security plan for LOB applications. It includes information on completing an application portfolio, assessing application risk, and determining service levels. </w:t>
      </w:r>
    </w:p>
    <w:p w:rsidR="00E507E8" w:rsidRPr="00367C4C" w:rsidRDefault="00E507E8" w:rsidP="00E507E8">
      <w:pPr>
        <w:pStyle w:val="Heading2"/>
        <w:rPr>
          <w:rFonts w:cs="Arial"/>
          <w:bCs/>
        </w:rPr>
      </w:pPr>
      <w:bookmarkStart w:id="124" w:name="_Toc276579081"/>
      <w:r w:rsidRPr="00367C4C">
        <w:rPr>
          <w:rFonts w:cs="Arial"/>
        </w:rPr>
        <w:t>Risk Assessment</w:t>
      </w:r>
      <w:bookmarkEnd w:id="118"/>
      <w:bookmarkEnd w:id="122"/>
      <w:bookmarkEnd w:id="124"/>
    </w:p>
    <w:p w:rsidR="00E507E8" w:rsidRPr="00367C4C" w:rsidRDefault="00E507E8" w:rsidP="00E507E8">
      <w:pPr>
        <w:rPr>
          <w:rFonts w:cs="Arial"/>
        </w:rPr>
      </w:pPr>
      <w:r w:rsidRPr="00367C4C">
        <w:rPr>
          <w:rFonts w:cs="Arial"/>
        </w:rPr>
        <w:t xml:space="preserve">The </w:t>
      </w:r>
      <w:r w:rsidR="00A576D1" w:rsidRPr="00367C4C">
        <w:rPr>
          <w:rFonts w:cs="Arial"/>
        </w:rPr>
        <w:t>R</w:t>
      </w:r>
      <w:r w:rsidRPr="00367C4C">
        <w:rPr>
          <w:rFonts w:cs="Arial"/>
        </w:rPr>
        <w:t xml:space="preserve">isk </w:t>
      </w:r>
      <w:r w:rsidR="00A576D1" w:rsidRPr="00367C4C">
        <w:rPr>
          <w:rFonts w:cs="Arial"/>
        </w:rPr>
        <w:t>A</w:t>
      </w:r>
      <w:r w:rsidRPr="00367C4C">
        <w:rPr>
          <w:rFonts w:cs="Arial"/>
        </w:rPr>
        <w:t>ssessment phase captures general security and privacy ‘‘qualities’’ to determine the appropriate amount of oversight. During this phase</w:t>
      </w:r>
      <w:r w:rsidR="005906FD" w:rsidRPr="00367C4C">
        <w:rPr>
          <w:rFonts w:cs="Arial"/>
        </w:rPr>
        <w:t>,</w:t>
      </w:r>
      <w:r w:rsidRPr="00367C4C">
        <w:rPr>
          <w:rFonts w:cs="Arial"/>
        </w:rPr>
        <w:t xml:space="preserve"> an application is assessed to understand the potential risk it creates. If an application is high risk</w:t>
      </w:r>
      <w:r w:rsidR="005906FD" w:rsidRPr="00367C4C">
        <w:rPr>
          <w:rFonts w:cs="Arial"/>
        </w:rPr>
        <w:t>,</w:t>
      </w:r>
      <w:r w:rsidRPr="00367C4C">
        <w:rPr>
          <w:rFonts w:cs="Arial"/>
        </w:rPr>
        <w:t xml:space="preserve"> it receives more oversight in the SDL-LOB process. If an application is low risk, it receives less oversight in the SDL-LOB process. The application team and application security team work in partnership to complete this phase. </w:t>
      </w:r>
    </w:p>
    <w:p w:rsidR="00E507E8" w:rsidRPr="00367C4C" w:rsidRDefault="00E507E8" w:rsidP="00E507E8">
      <w:pPr>
        <w:rPr>
          <w:rFonts w:cs="Arial"/>
        </w:rPr>
      </w:pPr>
      <w:r w:rsidRPr="00367C4C">
        <w:rPr>
          <w:rFonts w:cs="Arial"/>
        </w:rPr>
        <w:t>When an application team proposes a new application or updates to an existing application, a risk assessment is completed. Application teams understand they must complete this step as a prerequisite for installing the application in a supported production environment. This risk assessment produces repeatable guidance on the type of oversight the project will receive in the SDL-LOB process.</w:t>
      </w:r>
    </w:p>
    <w:p w:rsidR="00E507E8" w:rsidRPr="00367C4C" w:rsidRDefault="00E507E8" w:rsidP="00E507E8">
      <w:pPr>
        <w:rPr>
          <w:rFonts w:cs="Arial"/>
        </w:rPr>
      </w:pPr>
      <w:r w:rsidRPr="00367C4C">
        <w:rPr>
          <w:rFonts w:cs="Arial"/>
        </w:rPr>
        <w:t xml:space="preserve">There will be a close collaboration between the security and privacy subject-matter experts (SMEs) and the risk management/governance team for your organization. Risk management helps identify business objectives and therefore guidance for evaluating the risk posed by individual line-of-business applications. Risk management also affects and influences guidelines for rating the risk posed by individual </w:t>
      </w:r>
      <w:r w:rsidR="005A7BD3" w:rsidRPr="00367C4C">
        <w:rPr>
          <w:rFonts w:cs="Arial"/>
        </w:rPr>
        <w:t>vulnerabilities</w:t>
      </w:r>
      <w:r w:rsidRPr="00367C4C">
        <w:rPr>
          <w:rFonts w:cs="Arial"/>
        </w:rPr>
        <w:t xml:space="preserve"> and classes of </w:t>
      </w:r>
      <w:r w:rsidR="00DC19A5" w:rsidRPr="00367C4C">
        <w:rPr>
          <w:rFonts w:cs="Arial"/>
        </w:rPr>
        <w:t>vulnerabilities</w:t>
      </w:r>
      <w:r w:rsidRPr="00367C4C">
        <w:rPr>
          <w:rFonts w:cs="Arial"/>
        </w:rPr>
        <w:t xml:space="preserve"> filed during internal review and verification phases. For more information, see the </w:t>
      </w:r>
      <w:hyperlink r:id="rId122" w:history="1">
        <w:r w:rsidR="00E62542" w:rsidRPr="00367C4C">
          <w:rPr>
            <w:rStyle w:val="Hyperlink"/>
            <w:rFonts w:cs="Arial"/>
            <w:sz w:val="20"/>
          </w:rPr>
          <w:t>Microsoft Security Risk Management Guide</w:t>
        </w:r>
      </w:hyperlink>
      <w:r w:rsidRPr="00367C4C">
        <w:rPr>
          <w:rFonts w:cs="Arial"/>
        </w:rPr>
        <w:t>.</w:t>
      </w:r>
    </w:p>
    <w:p w:rsidR="00E507E8" w:rsidRPr="00367C4C" w:rsidRDefault="00E507E8" w:rsidP="00E507E8">
      <w:pPr>
        <w:pStyle w:val="Heading3"/>
        <w:rPr>
          <w:rFonts w:cs="Arial"/>
        </w:rPr>
      </w:pPr>
      <w:bookmarkStart w:id="125" w:name="_Toc225226195"/>
      <w:r w:rsidRPr="00367C4C">
        <w:rPr>
          <w:rFonts w:cs="Arial"/>
        </w:rPr>
        <w:t>Security Requirements</w:t>
      </w:r>
      <w:bookmarkEnd w:id="125"/>
    </w:p>
    <w:p w:rsidR="00E507E8" w:rsidRPr="00367C4C" w:rsidRDefault="00E507E8" w:rsidP="00A13582">
      <w:pPr>
        <w:pStyle w:val="iTS-BodyText"/>
        <w:numPr>
          <w:ilvl w:val="0"/>
          <w:numId w:val="41"/>
        </w:numPr>
        <w:ind w:left="360"/>
        <w:jc w:val="both"/>
        <w:rPr>
          <w:b/>
          <w:sz w:val="20"/>
          <w:szCs w:val="20"/>
        </w:rPr>
      </w:pPr>
      <w:r w:rsidRPr="00367C4C">
        <w:rPr>
          <w:b/>
          <w:sz w:val="20"/>
          <w:szCs w:val="20"/>
        </w:rPr>
        <w:t>Application portfolio</w:t>
      </w:r>
    </w:p>
    <w:p w:rsidR="00E507E8" w:rsidRPr="00367C4C" w:rsidRDefault="00E507E8" w:rsidP="00155273">
      <w:pPr>
        <w:pStyle w:val="BulletedList"/>
        <w:ind w:left="720"/>
      </w:pPr>
      <w:r w:rsidRPr="00367C4C">
        <w:t>Application teams enter application details in an application portfolio system that is used to track the life cycle of LOB applications within the enterprise.</w:t>
      </w:r>
    </w:p>
    <w:p w:rsidR="00E507E8" w:rsidRPr="00367C4C" w:rsidRDefault="00E507E8" w:rsidP="00155273">
      <w:pPr>
        <w:pStyle w:val="BulletedList"/>
        <w:ind w:left="720"/>
      </w:pPr>
      <w:r w:rsidRPr="00367C4C">
        <w:t>The portfolio system can track information</w:t>
      </w:r>
      <w:r w:rsidR="0074626C" w:rsidRPr="00367C4C">
        <w:t>,</w:t>
      </w:r>
      <w:r w:rsidRPr="00367C4C">
        <w:t xml:space="preserve"> such as contacts, dependencies, version history, deployment considerations, milestones, testing information and history, locations of relevant documents, and tasks and security controls used during the applications life cycle. Ideally, the portfolio would feature support</w:t>
      </w:r>
      <w:r w:rsidR="0074626C" w:rsidRPr="00367C4C">
        <w:t>,</w:t>
      </w:r>
      <w:r w:rsidRPr="00367C4C">
        <w:t xml:space="preserve"> such as automated notification if the application is not in compliance with required (and</w:t>
      </w:r>
      <w:r w:rsidR="0074626C" w:rsidRPr="00367C4C">
        <w:t>,</w:t>
      </w:r>
      <w:r w:rsidRPr="00367C4C">
        <w:t xml:space="preserve"> as appropriate</w:t>
      </w:r>
      <w:r w:rsidR="0074626C" w:rsidRPr="00367C4C">
        <w:t>—</w:t>
      </w:r>
      <w:r w:rsidRPr="00367C4C">
        <w:t>optional) controls. If you have a dedicated security team, the portfolio would also track the security SME assigned to perform an assessment, assessment history, artifacts, and</w:t>
      </w:r>
      <w:r w:rsidR="0074626C" w:rsidRPr="00367C4C">
        <w:t>,</w:t>
      </w:r>
      <w:r w:rsidRPr="00367C4C">
        <w:t xml:space="preserve"> if appropriate, actual bugs. </w:t>
      </w:r>
    </w:p>
    <w:p w:rsidR="00E507E8" w:rsidRPr="00367C4C" w:rsidRDefault="00E507E8" w:rsidP="00155273">
      <w:pPr>
        <w:pStyle w:val="BulletedList"/>
        <w:ind w:left="720"/>
      </w:pPr>
      <w:r w:rsidRPr="00367C4C">
        <w:t>Development teams must enter a new entry for the application if a new version of the application is being released so that it can follow this process cycle again.</w:t>
      </w:r>
    </w:p>
    <w:p w:rsidR="00E507E8" w:rsidRPr="00367C4C" w:rsidRDefault="00E507E8" w:rsidP="00A13582">
      <w:pPr>
        <w:pStyle w:val="iTS-BodyText"/>
        <w:numPr>
          <w:ilvl w:val="0"/>
          <w:numId w:val="41"/>
        </w:numPr>
        <w:ind w:left="360"/>
        <w:jc w:val="both"/>
        <w:rPr>
          <w:b/>
          <w:sz w:val="20"/>
          <w:szCs w:val="20"/>
        </w:rPr>
      </w:pPr>
      <w:r w:rsidRPr="00367C4C">
        <w:rPr>
          <w:b/>
          <w:sz w:val="20"/>
          <w:szCs w:val="20"/>
        </w:rPr>
        <w:t>Application risk assessment</w:t>
      </w:r>
    </w:p>
    <w:p w:rsidR="00E507E8" w:rsidRPr="00367C4C" w:rsidRDefault="00E507E8" w:rsidP="00155273">
      <w:pPr>
        <w:pStyle w:val="BulletedList"/>
        <w:ind w:left="720"/>
      </w:pPr>
      <w:r w:rsidRPr="00367C4C">
        <w:t xml:space="preserve">Application risk level is determined based on a questionnaire filled out by the application team. This determines the SDL-LOB tasks the application owner must complete and </w:t>
      </w:r>
      <w:r w:rsidR="0074626C" w:rsidRPr="00367C4C">
        <w:t xml:space="preserve">is </w:t>
      </w:r>
      <w:r w:rsidRPr="00367C4C">
        <w:t xml:space="preserve">used to determine if the application is in scope for a security and privacy assessment. Please see </w:t>
      </w:r>
      <w:hyperlink w:anchor="_Appendix_U:_SDL-LOB" w:history="1">
        <w:r w:rsidR="001376AE" w:rsidRPr="00367C4C">
          <w:rPr>
            <w:rStyle w:val="Hyperlink"/>
            <w:rFonts w:cs="Arial"/>
            <w:sz w:val="20"/>
          </w:rPr>
          <w:t>Appendix U: SDL-LOB Risk Assessment Questionnaire</w:t>
        </w:r>
      </w:hyperlink>
      <w:r w:rsidRPr="00367C4C">
        <w:t xml:space="preserve"> for more details.</w:t>
      </w:r>
    </w:p>
    <w:p w:rsidR="00E507E8" w:rsidRPr="00367C4C" w:rsidRDefault="00E507E8" w:rsidP="00E507E8">
      <w:pPr>
        <w:autoSpaceDE w:val="0"/>
        <w:autoSpaceDN w:val="0"/>
        <w:adjustRightInd w:val="0"/>
        <w:spacing w:before="60"/>
        <w:ind w:left="720"/>
        <w:rPr>
          <w:rFonts w:cs="Arial"/>
        </w:rPr>
      </w:pPr>
      <w:r w:rsidRPr="00367C4C">
        <w:rPr>
          <w:rFonts w:cs="Arial"/>
          <w:b/>
        </w:rPr>
        <w:lastRenderedPageBreak/>
        <w:t>Note:</w:t>
      </w:r>
      <w:r w:rsidRPr="00367C4C">
        <w:rPr>
          <w:rFonts w:cs="Arial"/>
        </w:rPr>
        <w:t xml:space="preserve"> The risk posed by an application may increase or decrease between successive releases and should be evaluated accordingly.</w:t>
      </w:r>
    </w:p>
    <w:p w:rsidR="00E507E8" w:rsidRPr="00367C4C" w:rsidRDefault="00E507E8" w:rsidP="0035442B">
      <w:pPr>
        <w:pStyle w:val="Heading3"/>
        <w:rPr>
          <w:rFonts w:cs="Arial"/>
        </w:rPr>
      </w:pPr>
      <w:r w:rsidRPr="00367C4C">
        <w:rPr>
          <w:rFonts w:cs="Arial"/>
        </w:rPr>
        <w:t>Mapping Risk to Security SME Service Levels</w:t>
      </w:r>
    </w:p>
    <w:p w:rsidR="00E507E8" w:rsidRPr="00367C4C" w:rsidRDefault="00E507E8" w:rsidP="00E507E8">
      <w:pPr>
        <w:rPr>
          <w:rFonts w:cs="Arial"/>
        </w:rPr>
      </w:pPr>
      <w:r w:rsidRPr="00367C4C">
        <w:rPr>
          <w:rFonts w:cs="Arial"/>
        </w:rPr>
        <w:t xml:space="preserve">The output of the risk assessment dictates the degree of oversight from a </w:t>
      </w:r>
      <w:r w:rsidR="00BF288A" w:rsidRPr="00367C4C">
        <w:rPr>
          <w:rFonts w:cs="Arial"/>
        </w:rPr>
        <w:t>s</w:t>
      </w:r>
      <w:r w:rsidRPr="00367C4C">
        <w:rPr>
          <w:rFonts w:cs="Arial"/>
        </w:rPr>
        <w:t xml:space="preserve">ecurity SME. Questions in the assessment are weighted together into an overall </w:t>
      </w:r>
      <w:r w:rsidR="00B83E12" w:rsidRPr="00367C4C">
        <w:rPr>
          <w:rFonts w:cs="Arial"/>
        </w:rPr>
        <w:t>“</w:t>
      </w:r>
      <w:r w:rsidRPr="00367C4C">
        <w:rPr>
          <w:rFonts w:cs="Arial"/>
        </w:rPr>
        <w:t>score</w:t>
      </w:r>
      <w:r w:rsidR="00675FF1" w:rsidRPr="00367C4C">
        <w:rPr>
          <w:rFonts w:cs="Arial"/>
        </w:rPr>
        <w:t>,</w:t>
      </w:r>
      <w:r w:rsidR="00B83E12" w:rsidRPr="00367C4C">
        <w:rPr>
          <w:rFonts w:cs="Arial"/>
        </w:rPr>
        <w:t>”</w:t>
      </w:r>
      <w:r w:rsidRPr="00367C4C">
        <w:rPr>
          <w:rFonts w:cs="Arial"/>
        </w:rPr>
        <w:t xml:space="preserve"> while questions may dictate a review regardless of the overall </w:t>
      </w:r>
      <w:r w:rsidR="00B83E12" w:rsidRPr="00367C4C">
        <w:rPr>
          <w:rFonts w:cs="Arial"/>
        </w:rPr>
        <w:t>“</w:t>
      </w:r>
      <w:r w:rsidRPr="00367C4C">
        <w:rPr>
          <w:rFonts w:cs="Arial"/>
        </w:rPr>
        <w:t>score.</w:t>
      </w:r>
      <w:r w:rsidR="00B83E12" w:rsidRPr="00367C4C">
        <w:rPr>
          <w:rFonts w:cs="Arial"/>
        </w:rPr>
        <w:t>”</w:t>
      </w:r>
      <w:r w:rsidRPr="00367C4C">
        <w:rPr>
          <w:rFonts w:cs="Arial"/>
        </w:rPr>
        <w:t xml:space="preserve"> The sample questionnaire provided gives some guidance in this respect, but you will need to tailor it for your specific business and customer needs. This approach ensures consistency and reputability combined with flexibility. Experience has shown that a </w:t>
      </w:r>
      <w:r w:rsidR="00B83E12" w:rsidRPr="00367C4C">
        <w:rPr>
          <w:rFonts w:cs="Arial"/>
        </w:rPr>
        <w:t>“</w:t>
      </w:r>
      <w:r w:rsidRPr="00367C4C">
        <w:rPr>
          <w:rFonts w:cs="Arial"/>
        </w:rPr>
        <w:t>one</w:t>
      </w:r>
      <w:r w:rsidR="00675FF1" w:rsidRPr="00367C4C">
        <w:rPr>
          <w:rFonts w:cs="Arial"/>
        </w:rPr>
        <w:t>-</w:t>
      </w:r>
      <w:r w:rsidRPr="00367C4C">
        <w:rPr>
          <w:rFonts w:cs="Arial"/>
        </w:rPr>
        <w:t>size</w:t>
      </w:r>
      <w:r w:rsidR="00675FF1" w:rsidRPr="00367C4C">
        <w:rPr>
          <w:rFonts w:cs="Arial"/>
        </w:rPr>
        <w:t>-</w:t>
      </w:r>
      <w:r w:rsidRPr="00367C4C">
        <w:rPr>
          <w:rFonts w:cs="Arial"/>
        </w:rPr>
        <w:t>fits</w:t>
      </w:r>
      <w:r w:rsidR="00675FF1" w:rsidRPr="00367C4C">
        <w:rPr>
          <w:rFonts w:cs="Arial"/>
        </w:rPr>
        <w:t>-</w:t>
      </w:r>
      <w:r w:rsidRPr="00367C4C">
        <w:rPr>
          <w:rFonts w:cs="Arial"/>
        </w:rPr>
        <w:t>all</w:t>
      </w:r>
      <w:r w:rsidR="00B83E12" w:rsidRPr="00367C4C">
        <w:rPr>
          <w:rFonts w:cs="Arial"/>
        </w:rPr>
        <w:t>”</w:t>
      </w:r>
      <w:r w:rsidRPr="00367C4C">
        <w:rPr>
          <w:rFonts w:cs="Arial"/>
        </w:rPr>
        <w:t xml:space="preserve"> approach is not effective.</w:t>
      </w:r>
    </w:p>
    <w:p w:rsidR="00E507E8" w:rsidRPr="00367C4C" w:rsidRDefault="00E507E8" w:rsidP="00E507E8">
      <w:pPr>
        <w:rPr>
          <w:rFonts w:cs="Arial"/>
        </w:rPr>
      </w:pPr>
      <w:r w:rsidRPr="00367C4C">
        <w:rPr>
          <w:rFonts w:cs="Arial"/>
        </w:rPr>
        <w:t>For example, based on application risk (High/Medium/Low)</w:t>
      </w:r>
      <w:r w:rsidR="00B11685" w:rsidRPr="00367C4C">
        <w:rPr>
          <w:rFonts w:cs="Arial"/>
        </w:rPr>
        <w:t>,</w:t>
      </w:r>
      <w:r w:rsidRPr="00367C4C">
        <w:rPr>
          <w:rFonts w:cs="Arial"/>
        </w:rPr>
        <w:t xml:space="preserve"> applications are serviced accordingly during various phases of the development. Note that all applications require oversight; however, application teams are still responsible for compliance with your implementation of the SDL-LOB (including appropriate requirements and recommendations from main SDL described earlier in this document). </w:t>
      </w:r>
    </w:p>
    <w:p w:rsidR="00E507E8" w:rsidRPr="00367C4C" w:rsidRDefault="00E507E8" w:rsidP="00E507E8">
      <w:pPr>
        <w:rPr>
          <w:rFonts w:cs="Arial"/>
        </w:rPr>
      </w:pPr>
      <w:r w:rsidRPr="00367C4C">
        <w:rPr>
          <w:rFonts w:cs="Arial"/>
        </w:rPr>
        <w:t>Mapping of risk level to service levels are depicted in the following table:</w:t>
      </w:r>
    </w:p>
    <w:tbl>
      <w:tblPr>
        <w:tblStyle w:val="TableGrid"/>
        <w:tblW w:w="0" w:type="auto"/>
        <w:tblInd w:w="360" w:type="dxa"/>
        <w:tblLayout w:type="fixed"/>
        <w:tblLook w:val="04A0"/>
      </w:tblPr>
      <w:tblGrid>
        <w:gridCol w:w="2358"/>
        <w:gridCol w:w="6660"/>
      </w:tblGrid>
      <w:tr w:rsidR="00E507E8" w:rsidRPr="00367C4C" w:rsidTr="00E25BF5">
        <w:trPr>
          <w:trHeight w:val="125"/>
        </w:trPr>
        <w:tc>
          <w:tcPr>
            <w:tcW w:w="2358" w:type="dxa"/>
          </w:tcPr>
          <w:p w:rsidR="00E507E8" w:rsidRPr="00367C4C" w:rsidRDefault="00E507E8" w:rsidP="00E25BF5">
            <w:pPr>
              <w:rPr>
                <w:rFonts w:cs="Arial"/>
                <w:b/>
                <w:sz w:val="20"/>
              </w:rPr>
            </w:pPr>
            <w:r w:rsidRPr="00367C4C">
              <w:rPr>
                <w:rFonts w:cs="Arial"/>
                <w:b/>
                <w:sz w:val="20"/>
              </w:rPr>
              <w:t>Application Risk Level</w:t>
            </w:r>
          </w:p>
        </w:tc>
        <w:tc>
          <w:tcPr>
            <w:tcW w:w="6660" w:type="dxa"/>
          </w:tcPr>
          <w:p w:rsidR="00E507E8" w:rsidRPr="00367C4C" w:rsidRDefault="00E507E8" w:rsidP="00E25BF5">
            <w:pPr>
              <w:rPr>
                <w:rFonts w:cs="Arial"/>
                <w:b/>
                <w:sz w:val="20"/>
              </w:rPr>
            </w:pPr>
            <w:r w:rsidRPr="00367C4C">
              <w:rPr>
                <w:rFonts w:cs="Arial"/>
                <w:b/>
                <w:sz w:val="20"/>
              </w:rPr>
              <w:t>Application Service Level</w:t>
            </w:r>
          </w:p>
        </w:tc>
      </w:tr>
      <w:tr w:rsidR="00E507E8" w:rsidRPr="00367C4C" w:rsidTr="00E25BF5">
        <w:trPr>
          <w:trHeight w:val="1052"/>
        </w:trPr>
        <w:tc>
          <w:tcPr>
            <w:tcW w:w="2358" w:type="dxa"/>
          </w:tcPr>
          <w:p w:rsidR="00E507E8" w:rsidRPr="00367C4C" w:rsidRDefault="00E507E8" w:rsidP="00E25BF5">
            <w:pPr>
              <w:rPr>
                <w:rFonts w:cs="Arial"/>
                <w:sz w:val="20"/>
              </w:rPr>
            </w:pPr>
            <w:r w:rsidRPr="00367C4C">
              <w:rPr>
                <w:rFonts w:cs="Arial"/>
                <w:sz w:val="20"/>
              </w:rPr>
              <w:t>High</w:t>
            </w:r>
          </w:p>
        </w:tc>
        <w:tc>
          <w:tcPr>
            <w:tcW w:w="6660" w:type="dxa"/>
          </w:tcPr>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Threat model</w:t>
            </w:r>
          </w:p>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Design review</w:t>
            </w:r>
          </w:p>
          <w:p w:rsidR="00E507E8" w:rsidRPr="00367C4C" w:rsidRDefault="00E507E8" w:rsidP="00E25BF5">
            <w:pPr>
              <w:rPr>
                <w:rFonts w:cs="Arial"/>
                <w:sz w:val="20"/>
              </w:rPr>
            </w:pPr>
            <w:r w:rsidRPr="00367C4C">
              <w:rPr>
                <w:rFonts w:cs="Arial"/>
                <w:sz w:val="20"/>
              </w:rPr>
              <w:t>Comprehensive review, which includes most or all of the following:</w:t>
            </w:r>
          </w:p>
          <w:p w:rsidR="00E507E8" w:rsidRPr="00367C4C" w:rsidRDefault="00E507E8" w:rsidP="00A13582">
            <w:pPr>
              <w:pStyle w:val="ListParagraph"/>
              <w:numPr>
                <w:ilvl w:val="0"/>
                <w:numId w:val="41"/>
              </w:numPr>
              <w:spacing w:after="0" w:line="240" w:lineRule="auto"/>
              <w:contextualSpacing w:val="0"/>
              <w:rPr>
                <w:rFonts w:cs="Arial"/>
                <w:sz w:val="20"/>
              </w:rPr>
            </w:pPr>
            <w:r w:rsidRPr="00367C4C">
              <w:rPr>
                <w:rFonts w:cs="Arial"/>
                <w:sz w:val="20"/>
              </w:rPr>
              <w:t>Code review (white box)</w:t>
            </w:r>
          </w:p>
          <w:p w:rsidR="00E507E8" w:rsidRPr="00367C4C" w:rsidRDefault="00E507E8" w:rsidP="00A13582">
            <w:pPr>
              <w:pStyle w:val="ListParagraph"/>
              <w:numPr>
                <w:ilvl w:val="0"/>
                <w:numId w:val="41"/>
              </w:numPr>
              <w:spacing w:after="0" w:line="240" w:lineRule="auto"/>
              <w:contextualSpacing w:val="0"/>
              <w:rPr>
                <w:rFonts w:cs="Arial"/>
                <w:sz w:val="20"/>
              </w:rPr>
            </w:pPr>
            <w:r w:rsidRPr="00367C4C">
              <w:rPr>
                <w:rFonts w:cs="Arial"/>
                <w:sz w:val="20"/>
              </w:rPr>
              <w:t>Penetration test (black box)</w:t>
            </w:r>
          </w:p>
          <w:p w:rsidR="00E507E8" w:rsidRPr="00367C4C" w:rsidRDefault="00E507E8" w:rsidP="00A13582">
            <w:pPr>
              <w:pStyle w:val="ListParagraph"/>
              <w:numPr>
                <w:ilvl w:val="0"/>
                <w:numId w:val="41"/>
              </w:numPr>
              <w:spacing w:after="0" w:line="240" w:lineRule="auto"/>
              <w:contextualSpacing w:val="0"/>
              <w:rPr>
                <w:rFonts w:cs="Arial"/>
                <w:sz w:val="20"/>
              </w:rPr>
            </w:pPr>
            <w:r w:rsidRPr="00367C4C">
              <w:rPr>
                <w:rFonts w:cs="Arial"/>
                <w:sz w:val="20"/>
              </w:rPr>
              <w:t>Privacy review</w:t>
            </w:r>
          </w:p>
          <w:p w:rsidR="00E507E8" w:rsidRPr="00367C4C" w:rsidRDefault="00E507E8" w:rsidP="00A13582">
            <w:pPr>
              <w:pStyle w:val="ListParagraph"/>
              <w:numPr>
                <w:ilvl w:val="0"/>
                <w:numId w:val="41"/>
              </w:numPr>
              <w:spacing w:after="0" w:line="240" w:lineRule="auto"/>
              <w:contextualSpacing w:val="0"/>
              <w:rPr>
                <w:rFonts w:cs="Arial"/>
                <w:sz w:val="20"/>
              </w:rPr>
            </w:pPr>
            <w:r w:rsidRPr="00367C4C">
              <w:rPr>
                <w:rFonts w:cs="Arial"/>
                <w:sz w:val="20"/>
              </w:rPr>
              <w:t>Deployment review</w:t>
            </w:r>
          </w:p>
        </w:tc>
      </w:tr>
      <w:tr w:rsidR="00E507E8" w:rsidRPr="00367C4C" w:rsidTr="00E25BF5">
        <w:trPr>
          <w:trHeight w:val="206"/>
        </w:trPr>
        <w:tc>
          <w:tcPr>
            <w:tcW w:w="2358" w:type="dxa"/>
          </w:tcPr>
          <w:p w:rsidR="00E507E8" w:rsidRPr="00367C4C" w:rsidRDefault="00E507E8" w:rsidP="00E25BF5">
            <w:pPr>
              <w:rPr>
                <w:rFonts w:cs="Arial"/>
                <w:sz w:val="20"/>
              </w:rPr>
            </w:pPr>
            <w:r w:rsidRPr="00367C4C">
              <w:rPr>
                <w:rFonts w:cs="Arial"/>
                <w:sz w:val="20"/>
              </w:rPr>
              <w:t>Medium</w:t>
            </w:r>
          </w:p>
        </w:tc>
        <w:tc>
          <w:tcPr>
            <w:tcW w:w="6660" w:type="dxa"/>
          </w:tcPr>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Threat model (recommended)</w:t>
            </w:r>
          </w:p>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Code review (white box)</w:t>
            </w:r>
          </w:p>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Privacy review (as appropriate)</w:t>
            </w:r>
          </w:p>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Deployment review (as appropriate)</w:t>
            </w:r>
          </w:p>
        </w:tc>
      </w:tr>
      <w:tr w:rsidR="00E507E8" w:rsidRPr="00367C4C" w:rsidTr="00E25BF5">
        <w:tc>
          <w:tcPr>
            <w:tcW w:w="2358" w:type="dxa"/>
          </w:tcPr>
          <w:p w:rsidR="00E507E8" w:rsidRPr="00367C4C" w:rsidRDefault="00E507E8" w:rsidP="00E25BF5">
            <w:pPr>
              <w:rPr>
                <w:rFonts w:cs="Arial"/>
                <w:sz w:val="20"/>
              </w:rPr>
            </w:pPr>
            <w:r w:rsidRPr="00367C4C">
              <w:rPr>
                <w:rFonts w:cs="Arial"/>
                <w:sz w:val="20"/>
              </w:rPr>
              <w:t>Low</w:t>
            </w:r>
          </w:p>
        </w:tc>
        <w:tc>
          <w:tcPr>
            <w:tcW w:w="6660" w:type="dxa"/>
          </w:tcPr>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Threat model (as appropriate)</w:t>
            </w:r>
          </w:p>
          <w:p w:rsidR="00E507E8" w:rsidRPr="00367C4C" w:rsidRDefault="00E507E8" w:rsidP="00A13582">
            <w:pPr>
              <w:pStyle w:val="ListParagraph"/>
              <w:numPr>
                <w:ilvl w:val="0"/>
                <w:numId w:val="41"/>
              </w:numPr>
              <w:spacing w:after="0" w:line="240" w:lineRule="auto"/>
              <w:ind w:left="360"/>
              <w:contextualSpacing w:val="0"/>
              <w:rPr>
                <w:rFonts w:cs="Arial"/>
                <w:sz w:val="20"/>
              </w:rPr>
            </w:pPr>
            <w:r w:rsidRPr="00367C4C">
              <w:rPr>
                <w:rFonts w:cs="Arial"/>
                <w:sz w:val="20"/>
              </w:rPr>
              <w:t>Deployment review (as appropriate)</w:t>
            </w:r>
          </w:p>
        </w:tc>
      </w:tr>
    </w:tbl>
    <w:p w:rsidR="00E507E8" w:rsidRPr="00367C4C" w:rsidRDefault="00E507E8" w:rsidP="00747C8E">
      <w:pPr>
        <w:pStyle w:val="ListParagraph"/>
        <w:numPr>
          <w:ilvl w:val="0"/>
          <w:numId w:val="39"/>
        </w:numPr>
        <w:spacing w:before="60" w:after="60" w:line="240" w:lineRule="auto"/>
        <w:contextualSpacing w:val="0"/>
        <w:rPr>
          <w:rFonts w:cs="Arial"/>
        </w:rPr>
      </w:pPr>
      <w:r w:rsidRPr="00367C4C">
        <w:rPr>
          <w:rFonts w:cs="Arial"/>
          <w:b/>
        </w:rPr>
        <w:t xml:space="preserve">Application risk level. </w:t>
      </w:r>
      <w:r w:rsidRPr="00367C4C">
        <w:rPr>
          <w:rFonts w:cs="Arial"/>
        </w:rPr>
        <w:t>The application risk level is based on the type of data managed by the system, the system functionality, and the environmental controls. Sample framework for determining risk level is as follows:</w:t>
      </w:r>
    </w:p>
    <w:p w:rsidR="00E507E8" w:rsidRPr="00367C4C" w:rsidRDefault="00E507E8" w:rsidP="00155273">
      <w:pPr>
        <w:pStyle w:val="BulletedList"/>
        <w:ind w:left="720"/>
      </w:pPr>
      <w:r w:rsidRPr="00367C4C">
        <w:rPr>
          <w:b/>
        </w:rPr>
        <w:t>High-risk applications.</w:t>
      </w:r>
      <w:r w:rsidRPr="00367C4C">
        <w:t xml:space="preserve"> Internet-facing applications that handle personal data, other highly sensitive data, or executes sensitive/critical functions. </w:t>
      </w:r>
    </w:p>
    <w:p w:rsidR="00E507E8" w:rsidRPr="00367C4C" w:rsidRDefault="00E507E8" w:rsidP="00155273">
      <w:pPr>
        <w:pStyle w:val="BulletedList"/>
        <w:ind w:left="720"/>
      </w:pPr>
      <w:r w:rsidRPr="00367C4C">
        <w:rPr>
          <w:b/>
        </w:rPr>
        <w:t>Medium-risk applications.</w:t>
      </w:r>
      <w:r w:rsidRPr="00367C4C">
        <w:t xml:space="preserve"> Internal-facing applications that handle sensitive data (not highly sensitive) or execute important functions </w:t>
      </w:r>
      <w:proofErr w:type="gramStart"/>
      <w:r w:rsidRPr="00367C4C">
        <w:t>that are</w:t>
      </w:r>
      <w:proofErr w:type="gramEnd"/>
      <w:r w:rsidRPr="00367C4C">
        <w:t xml:space="preserve"> not critical.</w:t>
      </w:r>
    </w:p>
    <w:p w:rsidR="00E507E8" w:rsidRPr="00367C4C" w:rsidRDefault="00E507E8" w:rsidP="00155273">
      <w:pPr>
        <w:pStyle w:val="BulletedList"/>
        <w:ind w:left="720"/>
      </w:pPr>
      <w:r w:rsidRPr="00367C4C">
        <w:rPr>
          <w:b/>
        </w:rPr>
        <w:t>Low-risk applications.</w:t>
      </w:r>
      <w:r w:rsidRPr="00367C4C">
        <w:t xml:space="preserve"> Applications that manage publicly available data or execute functions that do not play a key role.</w:t>
      </w:r>
    </w:p>
    <w:p w:rsidR="00E507E8" w:rsidRPr="00367C4C" w:rsidRDefault="00E507E8" w:rsidP="00A13582">
      <w:pPr>
        <w:pStyle w:val="ListParagraph"/>
        <w:numPr>
          <w:ilvl w:val="0"/>
          <w:numId w:val="39"/>
        </w:numPr>
        <w:spacing w:after="0" w:line="240" w:lineRule="auto"/>
        <w:contextualSpacing w:val="0"/>
        <w:rPr>
          <w:rFonts w:cs="Arial"/>
        </w:rPr>
      </w:pPr>
      <w:r w:rsidRPr="00367C4C">
        <w:rPr>
          <w:rFonts w:cs="Arial"/>
          <w:b/>
        </w:rPr>
        <w:t>Application service level</w:t>
      </w:r>
    </w:p>
    <w:p w:rsidR="00E507E8" w:rsidRPr="00367C4C" w:rsidRDefault="00E507E8" w:rsidP="00A13582">
      <w:pPr>
        <w:pStyle w:val="iTS-BodyText"/>
        <w:numPr>
          <w:ilvl w:val="0"/>
          <w:numId w:val="41"/>
        </w:numPr>
        <w:jc w:val="both"/>
        <w:rPr>
          <w:b/>
          <w:sz w:val="20"/>
          <w:szCs w:val="20"/>
        </w:rPr>
      </w:pPr>
      <w:r w:rsidRPr="00367C4C">
        <w:rPr>
          <w:b/>
          <w:sz w:val="20"/>
          <w:szCs w:val="20"/>
        </w:rPr>
        <w:t xml:space="preserve">Threat model. </w:t>
      </w:r>
      <w:r w:rsidRPr="00367C4C">
        <w:rPr>
          <w:sz w:val="20"/>
          <w:szCs w:val="20"/>
        </w:rPr>
        <w:t xml:space="preserve">The application team needs to create (or update) a threat model for the application. Threat </w:t>
      </w:r>
      <w:r w:rsidR="0056030B" w:rsidRPr="00367C4C">
        <w:rPr>
          <w:sz w:val="20"/>
          <w:szCs w:val="20"/>
        </w:rPr>
        <w:t>m</w:t>
      </w:r>
      <w:r w:rsidRPr="00367C4C">
        <w:rPr>
          <w:sz w:val="20"/>
          <w:szCs w:val="20"/>
        </w:rPr>
        <w:t>odeling is</w:t>
      </w:r>
      <w:r w:rsidR="0056030B" w:rsidRPr="00367C4C">
        <w:rPr>
          <w:sz w:val="20"/>
          <w:szCs w:val="20"/>
        </w:rPr>
        <w:t>,</w:t>
      </w:r>
      <w:r w:rsidRPr="00367C4C">
        <w:rPr>
          <w:sz w:val="20"/>
          <w:szCs w:val="20"/>
        </w:rPr>
        <w:t xml:space="preserve"> in some sense</w:t>
      </w:r>
      <w:r w:rsidR="0056030B" w:rsidRPr="00367C4C">
        <w:rPr>
          <w:sz w:val="20"/>
          <w:szCs w:val="20"/>
        </w:rPr>
        <w:t>,</w:t>
      </w:r>
      <w:r w:rsidRPr="00367C4C">
        <w:rPr>
          <w:sz w:val="20"/>
          <w:szCs w:val="20"/>
        </w:rPr>
        <w:t xml:space="preserve"> a discovery process wherein you look at your application through a lens of security and/or privacy. The application team should own the creation of the threat model in consultation with a security/privacy SME.</w:t>
      </w:r>
      <w:r w:rsidRPr="00367C4C">
        <w:rPr>
          <w:sz w:val="20"/>
          <w:szCs w:val="20"/>
        </w:rPr>
        <w:br/>
      </w:r>
      <w:r w:rsidRPr="00367C4C">
        <w:rPr>
          <w:b/>
          <w:sz w:val="20"/>
          <w:szCs w:val="20"/>
        </w:rPr>
        <w:t>Note:</w:t>
      </w:r>
      <w:r w:rsidRPr="00367C4C">
        <w:rPr>
          <w:sz w:val="20"/>
          <w:szCs w:val="20"/>
        </w:rPr>
        <w:t xml:space="preserve"> Threat models are recommended</w:t>
      </w:r>
      <w:r w:rsidR="0056030B" w:rsidRPr="00367C4C">
        <w:rPr>
          <w:sz w:val="20"/>
          <w:szCs w:val="20"/>
        </w:rPr>
        <w:t>,</w:t>
      </w:r>
      <w:r w:rsidRPr="00367C4C">
        <w:rPr>
          <w:sz w:val="20"/>
          <w:szCs w:val="20"/>
        </w:rPr>
        <w:t xml:space="preserve"> but compliance is not typically enforced for low and sometimes medium risk applications:</w:t>
      </w:r>
    </w:p>
    <w:p w:rsidR="00E507E8" w:rsidRPr="00367C4C" w:rsidRDefault="00E507E8" w:rsidP="00A13582">
      <w:pPr>
        <w:pStyle w:val="iTS-BodyText"/>
        <w:numPr>
          <w:ilvl w:val="0"/>
          <w:numId w:val="41"/>
        </w:numPr>
        <w:jc w:val="both"/>
        <w:rPr>
          <w:b/>
          <w:sz w:val="20"/>
          <w:szCs w:val="20"/>
        </w:rPr>
      </w:pPr>
      <w:r w:rsidRPr="00367C4C">
        <w:rPr>
          <w:b/>
          <w:sz w:val="20"/>
          <w:szCs w:val="20"/>
        </w:rPr>
        <w:lastRenderedPageBreak/>
        <w:t>Design review.</w:t>
      </w:r>
      <w:r w:rsidRPr="00367C4C">
        <w:rPr>
          <w:sz w:val="20"/>
          <w:szCs w:val="20"/>
        </w:rPr>
        <w:t xml:space="preserve"> Similar to and distinct from threat modeling, a design review addresses additional issues</w:t>
      </w:r>
      <w:r w:rsidR="0056030B" w:rsidRPr="00367C4C">
        <w:rPr>
          <w:sz w:val="20"/>
          <w:szCs w:val="20"/>
        </w:rPr>
        <w:t>,</w:t>
      </w:r>
      <w:r w:rsidRPr="00367C4C">
        <w:rPr>
          <w:sz w:val="20"/>
          <w:szCs w:val="20"/>
        </w:rPr>
        <w:t xml:space="preserve"> such as reviewing your design approach to critical areas in your application, including authentication, authorization, input/data validation, exception management, user provisioning/</w:t>
      </w:r>
      <w:proofErr w:type="spellStart"/>
      <w:r w:rsidRPr="00367C4C">
        <w:rPr>
          <w:sz w:val="20"/>
          <w:szCs w:val="20"/>
        </w:rPr>
        <w:t>deprovisioning</w:t>
      </w:r>
      <w:proofErr w:type="spellEnd"/>
      <w:r w:rsidRPr="00367C4C">
        <w:rPr>
          <w:sz w:val="20"/>
          <w:szCs w:val="20"/>
        </w:rPr>
        <w:t>, and other areas. Finally, you conduct a tier-by-tier component analysis and examine the security mechanisms employed by your key components, such as your presentation layer, business layer, and data access layer.</w:t>
      </w:r>
    </w:p>
    <w:p w:rsidR="00E507E8" w:rsidRPr="00367C4C" w:rsidRDefault="00E507E8" w:rsidP="00A13582">
      <w:pPr>
        <w:pStyle w:val="iTS-BodyText"/>
        <w:numPr>
          <w:ilvl w:val="0"/>
          <w:numId w:val="41"/>
        </w:numPr>
        <w:jc w:val="both"/>
        <w:rPr>
          <w:sz w:val="20"/>
          <w:szCs w:val="20"/>
        </w:rPr>
      </w:pPr>
      <w:r w:rsidRPr="00367C4C">
        <w:rPr>
          <w:b/>
          <w:sz w:val="20"/>
          <w:szCs w:val="20"/>
        </w:rPr>
        <w:t>Comprehensive assessment.</w:t>
      </w:r>
      <w:r w:rsidRPr="00367C4C">
        <w:rPr>
          <w:sz w:val="20"/>
          <w:szCs w:val="20"/>
        </w:rPr>
        <w:t xml:space="preserve"> This effort is the exhaustive testing of the application and the </w:t>
      </w:r>
      <w:r w:rsidR="00DC19A5" w:rsidRPr="00367C4C">
        <w:rPr>
          <w:sz w:val="20"/>
          <w:szCs w:val="20"/>
        </w:rPr>
        <w:t>vulnerabilities</w:t>
      </w:r>
      <w:r w:rsidRPr="00367C4C">
        <w:rPr>
          <w:sz w:val="20"/>
          <w:szCs w:val="20"/>
        </w:rPr>
        <w:t xml:space="preserve"> found in the code base in an attempt to determine the exploitability of the issues found. Severity of findings can be influenced by the results of exploit testing. This service may include all or some of the following tasks as appropriate:</w:t>
      </w:r>
    </w:p>
    <w:p w:rsidR="00E507E8" w:rsidRPr="00367C4C" w:rsidRDefault="00E507E8" w:rsidP="00747C8E">
      <w:pPr>
        <w:pStyle w:val="iTS-BodyText"/>
        <w:numPr>
          <w:ilvl w:val="0"/>
          <w:numId w:val="41"/>
        </w:numPr>
        <w:spacing w:after="0" w:line="276" w:lineRule="auto"/>
        <w:ind w:left="1080"/>
        <w:jc w:val="both"/>
        <w:rPr>
          <w:sz w:val="20"/>
          <w:szCs w:val="20"/>
        </w:rPr>
      </w:pPr>
      <w:r w:rsidRPr="00367C4C">
        <w:rPr>
          <w:sz w:val="20"/>
          <w:szCs w:val="20"/>
        </w:rPr>
        <w:t>Code review (white box)</w:t>
      </w:r>
    </w:p>
    <w:p w:rsidR="00E507E8" w:rsidRPr="00367C4C" w:rsidRDefault="00E507E8" w:rsidP="00747C8E">
      <w:pPr>
        <w:pStyle w:val="iTS-BodyText"/>
        <w:numPr>
          <w:ilvl w:val="0"/>
          <w:numId w:val="41"/>
        </w:numPr>
        <w:spacing w:after="0" w:line="276" w:lineRule="auto"/>
        <w:ind w:left="1080"/>
        <w:jc w:val="both"/>
        <w:rPr>
          <w:sz w:val="20"/>
          <w:szCs w:val="20"/>
        </w:rPr>
      </w:pPr>
      <w:r w:rsidRPr="00367C4C">
        <w:rPr>
          <w:sz w:val="20"/>
          <w:szCs w:val="20"/>
        </w:rPr>
        <w:t>Penetration test (black box)</w:t>
      </w:r>
    </w:p>
    <w:p w:rsidR="00E507E8" w:rsidRPr="00367C4C" w:rsidRDefault="00E507E8" w:rsidP="00747C8E">
      <w:pPr>
        <w:pStyle w:val="iTS-BodyText"/>
        <w:numPr>
          <w:ilvl w:val="0"/>
          <w:numId w:val="41"/>
        </w:numPr>
        <w:spacing w:after="0" w:line="276" w:lineRule="auto"/>
        <w:ind w:left="1080"/>
        <w:jc w:val="both"/>
        <w:rPr>
          <w:sz w:val="20"/>
          <w:szCs w:val="20"/>
        </w:rPr>
      </w:pPr>
      <w:r w:rsidRPr="00367C4C">
        <w:rPr>
          <w:sz w:val="20"/>
          <w:szCs w:val="20"/>
        </w:rPr>
        <w:t>Regulatory compliance (privacy review)</w:t>
      </w:r>
    </w:p>
    <w:p w:rsidR="00E507E8" w:rsidRPr="00367C4C" w:rsidRDefault="00E507E8" w:rsidP="00747C8E">
      <w:pPr>
        <w:pStyle w:val="iTS-BodyText"/>
        <w:numPr>
          <w:ilvl w:val="0"/>
          <w:numId w:val="41"/>
        </w:numPr>
        <w:spacing w:line="276" w:lineRule="auto"/>
        <w:ind w:left="1080"/>
        <w:jc w:val="both"/>
        <w:rPr>
          <w:sz w:val="20"/>
          <w:szCs w:val="20"/>
        </w:rPr>
      </w:pPr>
      <w:r w:rsidRPr="00367C4C">
        <w:rPr>
          <w:sz w:val="20"/>
          <w:szCs w:val="20"/>
        </w:rPr>
        <w:t>Deployment review</w:t>
      </w:r>
    </w:p>
    <w:p w:rsidR="00E507E8" w:rsidRPr="00367C4C" w:rsidRDefault="00E507E8" w:rsidP="00A13582">
      <w:pPr>
        <w:pStyle w:val="iTS-BodyText"/>
        <w:numPr>
          <w:ilvl w:val="0"/>
          <w:numId w:val="40"/>
        </w:numPr>
        <w:ind w:left="720"/>
        <w:jc w:val="both"/>
        <w:rPr>
          <w:sz w:val="20"/>
          <w:szCs w:val="20"/>
        </w:rPr>
      </w:pPr>
      <w:r w:rsidRPr="00367C4C">
        <w:rPr>
          <w:b/>
          <w:sz w:val="20"/>
          <w:szCs w:val="20"/>
        </w:rPr>
        <w:t>Code review (white box).</w:t>
      </w:r>
      <w:r w:rsidRPr="00367C4C">
        <w:rPr>
          <w:sz w:val="20"/>
          <w:szCs w:val="20"/>
        </w:rPr>
        <w:t xml:space="preserve"> Conducted to determine how many code </w:t>
      </w:r>
      <w:r w:rsidR="00DC19A5" w:rsidRPr="00367C4C">
        <w:rPr>
          <w:sz w:val="20"/>
          <w:szCs w:val="20"/>
        </w:rPr>
        <w:t>vulnerabilities</w:t>
      </w:r>
      <w:r w:rsidRPr="00367C4C">
        <w:rPr>
          <w:sz w:val="20"/>
          <w:szCs w:val="20"/>
        </w:rPr>
        <w:t xml:space="preserve"> exist. Severity of findings is based on deviation from policy, standards, and best practices. The review should balance a line-by-line code inspection against prioritizing sensitive parts of the application, such as authentication, authorization, handling of sensitive data, and avoiding common security </w:t>
      </w:r>
      <w:r w:rsidR="00DC19A5" w:rsidRPr="00367C4C">
        <w:rPr>
          <w:sz w:val="20"/>
          <w:szCs w:val="20"/>
        </w:rPr>
        <w:t>vulnerabilities</w:t>
      </w:r>
      <w:r w:rsidR="00E953C3" w:rsidRPr="00367C4C">
        <w:rPr>
          <w:sz w:val="20"/>
          <w:szCs w:val="20"/>
        </w:rPr>
        <w:t>,</w:t>
      </w:r>
      <w:r w:rsidRPr="00367C4C">
        <w:rPr>
          <w:sz w:val="20"/>
          <w:szCs w:val="20"/>
        </w:rPr>
        <w:t xml:space="preserve"> such as poor input validation, SQL </w:t>
      </w:r>
      <w:r w:rsidR="00D851DE" w:rsidRPr="00367C4C">
        <w:rPr>
          <w:sz w:val="20"/>
          <w:szCs w:val="20"/>
        </w:rPr>
        <w:t>i</w:t>
      </w:r>
      <w:r w:rsidRPr="00367C4C">
        <w:rPr>
          <w:sz w:val="20"/>
          <w:szCs w:val="20"/>
        </w:rPr>
        <w:t>njection, and failure to properly encode Web output.</w:t>
      </w:r>
    </w:p>
    <w:p w:rsidR="00E507E8" w:rsidRPr="00367C4C" w:rsidRDefault="00E507E8" w:rsidP="00E507E8">
      <w:pPr>
        <w:pStyle w:val="iTS-BodyText"/>
        <w:ind w:left="720"/>
        <w:jc w:val="both"/>
        <w:rPr>
          <w:sz w:val="20"/>
          <w:szCs w:val="20"/>
        </w:rPr>
      </w:pPr>
      <w:r w:rsidRPr="00367C4C">
        <w:rPr>
          <w:sz w:val="20"/>
          <w:szCs w:val="20"/>
        </w:rPr>
        <w:t xml:space="preserve">In addition, the code review should verify compliance with security/privacy standards and policies. Violations of standards and policies are viewed as must-fix, </w:t>
      </w:r>
      <w:r w:rsidR="00DC214F" w:rsidRPr="00367C4C">
        <w:rPr>
          <w:sz w:val="20"/>
          <w:szCs w:val="20"/>
        </w:rPr>
        <w:t>Critical</w:t>
      </w:r>
      <w:r w:rsidRPr="00367C4C">
        <w:rPr>
          <w:sz w:val="20"/>
          <w:szCs w:val="20"/>
        </w:rPr>
        <w:t xml:space="preserve"> </w:t>
      </w:r>
      <w:r w:rsidR="005A7BD3" w:rsidRPr="00367C4C">
        <w:rPr>
          <w:sz w:val="20"/>
          <w:szCs w:val="20"/>
        </w:rPr>
        <w:t>vulnerabilities</w:t>
      </w:r>
      <w:r w:rsidRPr="00367C4C">
        <w:rPr>
          <w:sz w:val="20"/>
          <w:szCs w:val="20"/>
        </w:rPr>
        <w:t>.</w:t>
      </w:r>
    </w:p>
    <w:p w:rsidR="00E507E8" w:rsidRPr="00367C4C" w:rsidRDefault="00E507E8" w:rsidP="00A13582">
      <w:pPr>
        <w:pStyle w:val="iTS-BodyText"/>
        <w:numPr>
          <w:ilvl w:val="0"/>
          <w:numId w:val="40"/>
        </w:numPr>
        <w:ind w:left="720"/>
        <w:jc w:val="both"/>
        <w:rPr>
          <w:sz w:val="20"/>
          <w:szCs w:val="20"/>
        </w:rPr>
      </w:pPr>
      <w:r w:rsidRPr="00367C4C">
        <w:rPr>
          <w:b/>
          <w:sz w:val="20"/>
          <w:szCs w:val="20"/>
        </w:rPr>
        <w:t>Penetration test (black box).</w:t>
      </w:r>
      <w:r w:rsidRPr="00367C4C">
        <w:rPr>
          <w:sz w:val="20"/>
          <w:szCs w:val="20"/>
        </w:rPr>
        <w:t xml:space="preserve"> Uses a mix of tools</w:t>
      </w:r>
      <w:r w:rsidR="00E953C3" w:rsidRPr="00367C4C">
        <w:rPr>
          <w:sz w:val="20"/>
          <w:szCs w:val="20"/>
        </w:rPr>
        <w:t>,</w:t>
      </w:r>
      <w:r w:rsidRPr="00367C4C">
        <w:rPr>
          <w:sz w:val="20"/>
          <w:szCs w:val="20"/>
        </w:rPr>
        <w:t xml:space="preserve"> such as wire sniffers and scanners</w:t>
      </w:r>
      <w:r w:rsidR="00E953C3" w:rsidRPr="00367C4C">
        <w:rPr>
          <w:sz w:val="20"/>
          <w:szCs w:val="20"/>
        </w:rPr>
        <w:t>,</w:t>
      </w:r>
      <w:r w:rsidRPr="00367C4C">
        <w:rPr>
          <w:sz w:val="20"/>
          <w:szCs w:val="20"/>
        </w:rPr>
        <w:t xml:space="preserve"> combined with actually running the application to verify expected and unexpected behavior. </w:t>
      </w:r>
    </w:p>
    <w:p w:rsidR="00E507E8" w:rsidRPr="00367C4C" w:rsidRDefault="00E507E8" w:rsidP="00A13582">
      <w:pPr>
        <w:pStyle w:val="iTS-BodyText"/>
        <w:numPr>
          <w:ilvl w:val="0"/>
          <w:numId w:val="40"/>
        </w:numPr>
        <w:ind w:left="720"/>
        <w:jc w:val="both"/>
        <w:rPr>
          <w:sz w:val="20"/>
          <w:szCs w:val="20"/>
        </w:rPr>
      </w:pPr>
      <w:r w:rsidRPr="00367C4C">
        <w:rPr>
          <w:b/>
          <w:sz w:val="20"/>
          <w:szCs w:val="20"/>
        </w:rPr>
        <w:t>Deployment review.</w:t>
      </w:r>
      <w:r w:rsidRPr="00367C4C">
        <w:rPr>
          <w:sz w:val="20"/>
          <w:szCs w:val="20"/>
        </w:rPr>
        <w:t xml:space="preserve"> Executed against production environments to ensure primarily that access control and architectural issues conform to requirements; this niche serves double duty. This service level is a good starting point for applications that do not immediately warrant the two higher levels. These are often internal medium risk applications. </w:t>
      </w:r>
    </w:p>
    <w:p w:rsidR="00E507E8" w:rsidRPr="00367C4C" w:rsidRDefault="00E507E8" w:rsidP="00A13582">
      <w:pPr>
        <w:pStyle w:val="iTS-BodyText"/>
        <w:numPr>
          <w:ilvl w:val="0"/>
          <w:numId w:val="40"/>
        </w:numPr>
        <w:ind w:left="720"/>
        <w:jc w:val="both"/>
        <w:rPr>
          <w:b/>
          <w:sz w:val="20"/>
          <w:szCs w:val="20"/>
        </w:rPr>
      </w:pPr>
      <w:r w:rsidRPr="00367C4C">
        <w:rPr>
          <w:b/>
          <w:sz w:val="20"/>
          <w:szCs w:val="20"/>
        </w:rPr>
        <w:t>Privacy review.</w:t>
      </w:r>
      <w:r w:rsidRPr="00367C4C">
        <w:rPr>
          <w:sz w:val="20"/>
          <w:szCs w:val="20"/>
        </w:rPr>
        <w:t xml:space="preserve"> Ensure the application complies with corporate, domestic, and international privacy requirements to prevent malicious monitoring of behavior, obtaining sensitive information, or identity theft.</w:t>
      </w:r>
    </w:p>
    <w:p w:rsidR="00E507E8" w:rsidRPr="00367C4C" w:rsidRDefault="00E507E8" w:rsidP="000F1FFF">
      <w:pPr>
        <w:pStyle w:val="Heading3"/>
        <w:spacing w:before="200" w:line="240" w:lineRule="exact"/>
        <w:rPr>
          <w:rFonts w:cs="Arial"/>
        </w:rPr>
      </w:pPr>
      <w:r w:rsidRPr="00367C4C">
        <w:rPr>
          <w:rFonts w:cs="Arial"/>
        </w:rPr>
        <w:t>Security Recommendations</w:t>
      </w:r>
    </w:p>
    <w:p w:rsidR="00E507E8" w:rsidRPr="00367C4C" w:rsidRDefault="00E507E8" w:rsidP="00A13582">
      <w:pPr>
        <w:pStyle w:val="iTS-BodyText"/>
        <w:numPr>
          <w:ilvl w:val="0"/>
          <w:numId w:val="41"/>
        </w:numPr>
        <w:ind w:left="360"/>
        <w:jc w:val="both"/>
        <w:rPr>
          <w:sz w:val="20"/>
          <w:szCs w:val="20"/>
        </w:rPr>
      </w:pPr>
      <w:r w:rsidRPr="00367C4C">
        <w:rPr>
          <w:sz w:val="20"/>
        </w:rPr>
        <w:t>Visual Studio .NET Team System (or equivalent) can be used for bug tracking and management purposes.</w:t>
      </w:r>
    </w:p>
    <w:p w:rsidR="00E507E8" w:rsidRPr="00367C4C" w:rsidRDefault="00E507E8" w:rsidP="00A13582">
      <w:pPr>
        <w:pStyle w:val="iTS-BodyText"/>
        <w:numPr>
          <w:ilvl w:val="0"/>
          <w:numId w:val="41"/>
        </w:numPr>
        <w:ind w:left="360"/>
        <w:jc w:val="both"/>
        <w:rPr>
          <w:sz w:val="20"/>
          <w:szCs w:val="20"/>
        </w:rPr>
      </w:pPr>
      <w:r w:rsidRPr="00367C4C">
        <w:rPr>
          <w:sz w:val="20"/>
        </w:rPr>
        <w:t>Dedicated security and privacy subject matter experts assist the application team during application development. These SMEs serve as resources for conducting all of the SDL-LOB tasks but</w:t>
      </w:r>
      <w:r w:rsidR="00E953C3" w:rsidRPr="00367C4C">
        <w:rPr>
          <w:sz w:val="20"/>
        </w:rPr>
        <w:t>,</w:t>
      </w:r>
      <w:r w:rsidRPr="00367C4C">
        <w:rPr>
          <w:sz w:val="20"/>
        </w:rPr>
        <w:t xml:space="preserve"> in particular</w:t>
      </w:r>
      <w:r w:rsidR="00E953C3" w:rsidRPr="00367C4C">
        <w:rPr>
          <w:sz w:val="20"/>
        </w:rPr>
        <w:t>,</w:t>
      </w:r>
      <w:r w:rsidRPr="00367C4C">
        <w:rPr>
          <w:sz w:val="20"/>
        </w:rPr>
        <w:t xml:space="preserve"> help perform specific tasks</w:t>
      </w:r>
      <w:r w:rsidR="00E953C3" w:rsidRPr="00367C4C">
        <w:rPr>
          <w:sz w:val="20"/>
        </w:rPr>
        <w:t>,</w:t>
      </w:r>
      <w:r w:rsidRPr="00367C4C">
        <w:rPr>
          <w:sz w:val="20"/>
        </w:rPr>
        <w:t xml:space="preserve"> such as a code reviews</w:t>
      </w:r>
      <w:r w:rsidR="00E953C3" w:rsidRPr="00367C4C">
        <w:rPr>
          <w:sz w:val="20"/>
        </w:rPr>
        <w:t xml:space="preserve"> and</w:t>
      </w:r>
      <w:r w:rsidRPr="00367C4C">
        <w:rPr>
          <w:sz w:val="20"/>
        </w:rPr>
        <w:t xml:space="preserve"> penetration test</w:t>
      </w:r>
      <w:r w:rsidR="00E953C3" w:rsidRPr="00367C4C">
        <w:rPr>
          <w:sz w:val="20"/>
        </w:rPr>
        <w:t>s</w:t>
      </w:r>
      <w:r w:rsidRPr="00367C4C">
        <w:rPr>
          <w:sz w:val="20"/>
        </w:rPr>
        <w:t>, a</w:t>
      </w:r>
      <w:r w:rsidR="00E953C3" w:rsidRPr="00367C4C">
        <w:rPr>
          <w:sz w:val="20"/>
        </w:rPr>
        <w:t>mong others</w:t>
      </w:r>
      <w:r w:rsidRPr="00367C4C">
        <w:rPr>
          <w:sz w:val="20"/>
        </w:rPr>
        <w:t>.</w:t>
      </w:r>
    </w:p>
    <w:p w:rsidR="00E507E8" w:rsidRPr="00367C4C" w:rsidRDefault="00E507E8" w:rsidP="000F1FFF">
      <w:pPr>
        <w:pStyle w:val="Heading3"/>
        <w:spacing w:before="200" w:line="240" w:lineRule="exact"/>
        <w:rPr>
          <w:rFonts w:cs="Arial"/>
        </w:rPr>
      </w:pPr>
      <w:bookmarkStart w:id="126" w:name="_Toc225226197"/>
      <w:r w:rsidRPr="00367C4C">
        <w:rPr>
          <w:rFonts w:cs="Arial"/>
        </w:rPr>
        <w:t>Resources</w:t>
      </w:r>
      <w:bookmarkEnd w:id="126"/>
    </w:p>
    <w:p w:rsidR="00E507E8" w:rsidRPr="00367C4C" w:rsidRDefault="00C96473" w:rsidP="00B448CD">
      <w:pPr>
        <w:pStyle w:val="BulletedList"/>
      </w:pPr>
      <w:hyperlink r:id="rId123" w:history="1">
        <w:r w:rsidR="00E507E8" w:rsidRPr="00367C4C">
          <w:rPr>
            <w:rStyle w:val="Hyperlink"/>
            <w:rFonts w:cs="Arial"/>
            <w:sz w:val="20"/>
          </w:rPr>
          <w:t>Privacy home page</w:t>
        </w:r>
      </w:hyperlink>
      <w:r w:rsidR="00B448CD" w:rsidRPr="00367C4C">
        <w:t>.</w:t>
      </w:r>
    </w:p>
    <w:p w:rsidR="00722744" w:rsidRPr="00367C4C" w:rsidRDefault="00C96473" w:rsidP="00B448CD">
      <w:pPr>
        <w:pStyle w:val="BulletedList"/>
      </w:pPr>
      <w:hyperlink r:id="rId124" w:history="1">
        <w:r w:rsidR="00722744" w:rsidRPr="00367C4C">
          <w:rPr>
            <w:rStyle w:val="Hyperlink"/>
            <w:rFonts w:cs="Arial"/>
            <w:sz w:val="20"/>
          </w:rPr>
          <w:t>Microsoft Operation Framework Deliver Phase</w:t>
        </w:r>
      </w:hyperlink>
      <w:r w:rsidR="00722744" w:rsidRPr="00367C4C">
        <w:t xml:space="preserve"> provides guidance for getting </w:t>
      </w:r>
      <w:r w:rsidR="00B448CD" w:rsidRPr="00367C4C">
        <w:t>operational</w:t>
      </w:r>
      <w:r w:rsidR="00722744" w:rsidRPr="00367C4C">
        <w:t xml:space="preserve"> concerns reflected </w:t>
      </w:r>
      <w:r w:rsidR="00B448CD" w:rsidRPr="00367C4C">
        <w:t>during</w:t>
      </w:r>
      <w:r w:rsidR="00722744" w:rsidRPr="00367C4C">
        <w:t xml:space="preserve"> the </w:t>
      </w:r>
      <w:r w:rsidR="00B448CD" w:rsidRPr="00367C4C">
        <w:t>R</w:t>
      </w:r>
      <w:r w:rsidR="00722744" w:rsidRPr="00367C4C">
        <w:t xml:space="preserve">equirements phase of project development as well as getting </w:t>
      </w:r>
      <w:r w:rsidR="00B448CD" w:rsidRPr="00367C4C">
        <w:t>release readiness</w:t>
      </w:r>
      <w:r w:rsidR="00722744" w:rsidRPr="00367C4C">
        <w:t xml:space="preserve"> in place as a validation step prior to production.</w:t>
      </w:r>
    </w:p>
    <w:p w:rsidR="00722744" w:rsidRPr="00367C4C" w:rsidRDefault="00C96473" w:rsidP="00B448CD">
      <w:pPr>
        <w:pStyle w:val="BulletedList"/>
      </w:pPr>
      <w:hyperlink r:id="rId125" w:history="1">
        <w:r w:rsidR="00722744" w:rsidRPr="00367C4C">
          <w:rPr>
            <w:rStyle w:val="Hyperlink"/>
            <w:rFonts w:cs="Arial"/>
            <w:sz w:val="20"/>
          </w:rPr>
          <w:t>Governance, Risk, and Compliance Service Management</w:t>
        </w:r>
      </w:hyperlink>
      <w:r w:rsidR="00B448CD" w:rsidRPr="00367C4C">
        <w:t>.</w:t>
      </w:r>
    </w:p>
    <w:p w:rsidR="001E4579" w:rsidRPr="00367C4C" w:rsidRDefault="001E4579" w:rsidP="001E4579">
      <w:pPr>
        <w:pStyle w:val="BulletedList"/>
        <w:numPr>
          <w:ilvl w:val="0"/>
          <w:numId w:val="0"/>
        </w:numPr>
        <w:ind w:left="360"/>
      </w:pPr>
    </w:p>
    <w:p w:rsidR="00E507E8" w:rsidRPr="00367C4C" w:rsidRDefault="000F1FFF" w:rsidP="00CA7081">
      <w:pPr>
        <w:rPr>
          <w:rFonts w:cs="Arial"/>
        </w:rPr>
      </w:pPr>
      <w:bookmarkStart w:id="127" w:name="_Toc226796855"/>
      <w:r w:rsidRPr="00367C4C">
        <w:rPr>
          <w:rFonts w:cs="Arial"/>
          <w:noProof/>
        </w:rPr>
        <w:drawing>
          <wp:anchor distT="0" distB="0" distL="114300" distR="114300" simplePos="0" relativeHeight="251670016" behindDoc="0" locked="0" layoutInCell="1" allowOverlap="1">
            <wp:simplePos x="0" y="0"/>
            <wp:positionH relativeFrom="margin">
              <wp:posOffset>8255</wp:posOffset>
            </wp:positionH>
            <wp:positionV relativeFrom="margin">
              <wp:posOffset>361950</wp:posOffset>
            </wp:positionV>
            <wp:extent cx="439420" cy="439420"/>
            <wp:effectExtent l="0" t="0" r="0" b="0"/>
            <wp:wrapSquare wrapText="bothSides"/>
            <wp:docPr id="11" name="Picture 23" descr="Design (256x).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36" cstate="print"/>
                    <a:stretch>
                      <a:fillRect/>
                    </a:stretch>
                  </pic:blipFill>
                  <pic:spPr>
                    <a:xfrm>
                      <a:off x="0" y="0"/>
                      <a:ext cx="439420" cy="439420"/>
                    </a:xfrm>
                    <a:prstGeom prst="rect">
                      <a:avLst/>
                    </a:prstGeom>
                  </pic:spPr>
                </pic:pic>
              </a:graphicData>
            </a:graphic>
          </wp:anchor>
        </w:drawing>
      </w:r>
    </w:p>
    <w:p w:rsidR="00E507E8" w:rsidRPr="00367C4C" w:rsidRDefault="00E507E8" w:rsidP="00E507E8">
      <w:pPr>
        <w:pStyle w:val="Heading1"/>
        <w:rPr>
          <w:rFonts w:ascii="Arial" w:hAnsi="Arial" w:cs="Arial"/>
        </w:rPr>
      </w:pPr>
      <w:bookmarkStart w:id="128" w:name="_Toc276579082"/>
      <w:r w:rsidRPr="00367C4C">
        <w:rPr>
          <w:rFonts w:ascii="Arial" w:hAnsi="Arial" w:cs="Arial"/>
        </w:rPr>
        <w:t>Phase Two: Design</w:t>
      </w:r>
      <w:bookmarkEnd w:id="127"/>
      <w:r w:rsidR="00A13582" w:rsidRPr="00367C4C">
        <w:rPr>
          <w:rFonts w:ascii="Arial" w:hAnsi="Arial" w:cs="Arial"/>
        </w:rPr>
        <w:t xml:space="preserve"> for LOB</w:t>
      </w:r>
      <w:bookmarkEnd w:id="128"/>
    </w:p>
    <w:p w:rsidR="00F172A2" w:rsidRPr="00367C4C" w:rsidRDefault="00F172A2" w:rsidP="00F172A2">
      <w:pPr>
        <w:rPr>
          <w:rFonts w:cs="Arial"/>
        </w:rPr>
      </w:pPr>
    </w:p>
    <w:p w:rsidR="00E507E8" w:rsidRPr="00367C4C" w:rsidRDefault="00E507E8" w:rsidP="00E507E8">
      <w:pPr>
        <w:rPr>
          <w:rFonts w:cs="Arial"/>
        </w:rPr>
      </w:pPr>
      <w:r w:rsidRPr="00367C4C">
        <w:rPr>
          <w:rFonts w:cs="Arial"/>
        </w:rPr>
        <w:t xml:space="preserve">The </w:t>
      </w:r>
      <w:r w:rsidR="00320026" w:rsidRPr="00367C4C">
        <w:rPr>
          <w:rFonts w:cs="Arial"/>
        </w:rPr>
        <w:t>D</w:t>
      </w:r>
      <w:r w:rsidRPr="00367C4C">
        <w:rPr>
          <w:rFonts w:cs="Arial"/>
        </w:rPr>
        <w:t xml:space="preserve">esign phase is crucial to ensure that the application is </w:t>
      </w:r>
      <w:r w:rsidR="00B83E12" w:rsidRPr="00367C4C">
        <w:rPr>
          <w:rFonts w:cs="Arial"/>
        </w:rPr>
        <w:t>“</w:t>
      </w:r>
      <w:r w:rsidRPr="00367C4C">
        <w:rPr>
          <w:rFonts w:cs="Arial"/>
        </w:rPr>
        <w:t>secure by design</w:t>
      </w:r>
      <w:r w:rsidR="00B83E12" w:rsidRPr="00367C4C">
        <w:rPr>
          <w:rFonts w:cs="Arial"/>
        </w:rPr>
        <w:t>”</w:t>
      </w:r>
      <w:r w:rsidRPr="00367C4C">
        <w:rPr>
          <w:rFonts w:cs="Arial"/>
        </w:rPr>
        <w:t xml:space="preserve"> and compliant with security and privacy policies and standards. As with the standard SDL, threat modeling is crucial to accomplishing this, although the SDL-LOB distinguishes itself by taking a more asset-centric approach to creating the threat model. Threat modeling evaluates the threats and vulnerabilities that exist in the project’s environment or that result from interaction with other systems. You cannot consider the </w:t>
      </w:r>
      <w:r w:rsidR="00320026" w:rsidRPr="00367C4C">
        <w:rPr>
          <w:rFonts w:cs="Arial"/>
        </w:rPr>
        <w:t>D</w:t>
      </w:r>
      <w:r w:rsidRPr="00367C4C">
        <w:rPr>
          <w:rFonts w:cs="Arial"/>
        </w:rPr>
        <w:t xml:space="preserve">esign phase complete unless you have a threat model or models that include such considerations. Threat models are critical components of the </w:t>
      </w:r>
      <w:r w:rsidR="00320026" w:rsidRPr="00367C4C">
        <w:rPr>
          <w:rFonts w:cs="Arial"/>
        </w:rPr>
        <w:t>D</w:t>
      </w:r>
      <w:r w:rsidRPr="00367C4C">
        <w:rPr>
          <w:rFonts w:cs="Arial"/>
        </w:rPr>
        <w:t xml:space="preserve">esign phase and reference a project’s functional and design specifications to describe vulnerabilities and mitigations. </w:t>
      </w:r>
    </w:p>
    <w:p w:rsidR="00E507E8" w:rsidRPr="00367C4C" w:rsidRDefault="00E507E8" w:rsidP="00E507E8">
      <w:pPr>
        <w:pStyle w:val="Heading2"/>
        <w:rPr>
          <w:rFonts w:cs="Arial"/>
        </w:rPr>
      </w:pPr>
      <w:bookmarkStart w:id="129" w:name="_Toc276579083"/>
      <w:r w:rsidRPr="00367C4C">
        <w:rPr>
          <w:rFonts w:cs="Arial"/>
        </w:rPr>
        <w:t>Threat Modeling and Design Review</w:t>
      </w:r>
      <w:bookmarkEnd w:id="129"/>
    </w:p>
    <w:p w:rsidR="00E507E8" w:rsidRPr="00367C4C" w:rsidRDefault="00E507E8" w:rsidP="00E507E8">
      <w:pPr>
        <w:rPr>
          <w:rFonts w:cs="Arial"/>
        </w:rPr>
      </w:pPr>
      <w:r w:rsidRPr="00367C4C">
        <w:rPr>
          <w:rFonts w:cs="Arial"/>
        </w:rPr>
        <w:t xml:space="preserve">During the Design phase of development, carefully review security requirements and expectations to identify security concerns. It is efficient to identify and address these concerns and risks during the </w:t>
      </w:r>
      <w:r w:rsidR="00BF288A" w:rsidRPr="00367C4C">
        <w:rPr>
          <w:rFonts w:cs="Arial"/>
        </w:rPr>
        <w:t>D</w:t>
      </w:r>
      <w:r w:rsidRPr="00367C4C">
        <w:rPr>
          <w:rFonts w:cs="Arial"/>
        </w:rPr>
        <w:t xml:space="preserve">esign phase rather than later in the development life cycle. </w:t>
      </w:r>
    </w:p>
    <w:p w:rsidR="00E507E8" w:rsidRPr="00367C4C" w:rsidRDefault="00E507E8" w:rsidP="00E507E8">
      <w:pPr>
        <w:rPr>
          <w:rFonts w:cs="Arial"/>
        </w:rPr>
      </w:pPr>
      <w:r w:rsidRPr="00367C4C">
        <w:rPr>
          <w:rFonts w:cs="Arial"/>
        </w:rPr>
        <w:t xml:space="preserve">Threat modeling and conducting design reviews is a systematic process that is used to identify threats and vulnerabilities in the application. You must complete threat modeling during project design. A team cannot build </w:t>
      </w:r>
      <w:r w:rsidR="00BF288A" w:rsidRPr="00367C4C">
        <w:rPr>
          <w:rFonts w:cs="Arial"/>
        </w:rPr>
        <w:t xml:space="preserve">a </w:t>
      </w:r>
      <w:r w:rsidRPr="00367C4C">
        <w:rPr>
          <w:rFonts w:cs="Arial"/>
        </w:rPr>
        <w:t>secure application unless it understands the assets the project is trying to protect, the threats and vulnerabilities introduced by the project, and details of how the project will mitigate those threats.</w:t>
      </w:r>
    </w:p>
    <w:p w:rsidR="00E507E8" w:rsidRPr="00367C4C" w:rsidRDefault="00E507E8" w:rsidP="00E507E8">
      <w:pPr>
        <w:rPr>
          <w:rFonts w:cs="Arial"/>
        </w:rPr>
      </w:pPr>
      <w:r w:rsidRPr="00367C4C">
        <w:rPr>
          <w:rFonts w:cs="Arial"/>
        </w:rPr>
        <w:t>Important Design phase tasks include the following:</w:t>
      </w:r>
    </w:p>
    <w:p w:rsidR="00E507E8" w:rsidRPr="00367C4C" w:rsidRDefault="00E507E8" w:rsidP="00E507E8">
      <w:pPr>
        <w:pStyle w:val="BulletedList"/>
        <w:numPr>
          <w:ilvl w:val="0"/>
          <w:numId w:val="28"/>
        </w:numPr>
      </w:pPr>
      <w:r w:rsidRPr="00367C4C">
        <w:rPr>
          <w:b/>
        </w:rPr>
        <w:t>Threat models</w:t>
      </w:r>
      <w:r w:rsidRPr="00367C4C">
        <w:t xml:space="preserve"> are critical components of the </w:t>
      </w:r>
      <w:r w:rsidR="00320026" w:rsidRPr="00367C4C">
        <w:t>D</w:t>
      </w:r>
      <w:r w:rsidRPr="00367C4C">
        <w:t>esign phase and reference a project’s functional and design specifications to describe vulnerabilities and mitigations.</w:t>
      </w:r>
    </w:p>
    <w:p w:rsidR="00E507E8" w:rsidRPr="00367C4C" w:rsidRDefault="00E507E8" w:rsidP="00E507E8">
      <w:pPr>
        <w:pStyle w:val="BulletedList"/>
        <w:numPr>
          <w:ilvl w:val="0"/>
          <w:numId w:val="28"/>
        </w:numPr>
      </w:pPr>
      <w:r w:rsidRPr="00367C4C">
        <w:rPr>
          <w:b/>
        </w:rPr>
        <w:t xml:space="preserve">A design review </w:t>
      </w:r>
      <w:r w:rsidRPr="00367C4C">
        <w:t>of the high-risk LOB applications with a security SME.</w:t>
      </w:r>
      <w:r w:rsidRPr="00367C4C">
        <w:rPr>
          <w:b/>
        </w:rPr>
        <w:t xml:space="preserve"> </w:t>
      </w:r>
    </w:p>
    <w:p w:rsidR="00E507E8" w:rsidRPr="00367C4C" w:rsidRDefault="00E507E8" w:rsidP="00E507E8">
      <w:pPr>
        <w:pStyle w:val="BulletedList"/>
        <w:numPr>
          <w:ilvl w:val="0"/>
          <w:numId w:val="28"/>
        </w:numPr>
      </w:pPr>
      <w:r w:rsidRPr="00367C4C">
        <w:rPr>
          <w:b/>
        </w:rPr>
        <w:t>A review</w:t>
      </w:r>
      <w:r w:rsidRPr="00367C4C">
        <w:t xml:space="preserve"> of both the threat model and design review with a security SME to ensure both the completeness and quality of outputs from both exercises.</w:t>
      </w:r>
    </w:p>
    <w:p w:rsidR="00E507E8" w:rsidRPr="00367C4C" w:rsidRDefault="00E507E8" w:rsidP="00E507E8">
      <w:pPr>
        <w:pStyle w:val="Normaljustified"/>
        <w:rPr>
          <w:rFonts w:cs="Arial"/>
        </w:rPr>
      </w:pPr>
      <w:r w:rsidRPr="00367C4C">
        <w:rPr>
          <w:rFonts w:cs="Arial"/>
        </w:rPr>
        <w:t>Threat modeling is typically done by the application team but can be done in conjunction with a security SME. Design reviews are typically conducted with a security SME.</w:t>
      </w:r>
    </w:p>
    <w:p w:rsidR="00E507E8" w:rsidRPr="00367C4C" w:rsidRDefault="00E507E8" w:rsidP="00E507E8">
      <w:pPr>
        <w:pStyle w:val="Heading3"/>
        <w:rPr>
          <w:rFonts w:cs="Arial"/>
        </w:rPr>
      </w:pPr>
      <w:r w:rsidRPr="00367C4C">
        <w:rPr>
          <w:rFonts w:cs="Arial"/>
        </w:rPr>
        <w:t>Threat Modeling</w:t>
      </w:r>
    </w:p>
    <w:p w:rsidR="00E507E8" w:rsidRPr="00367C4C" w:rsidRDefault="00E507E8" w:rsidP="00E507E8">
      <w:pPr>
        <w:pStyle w:val="Normaljustified"/>
        <w:rPr>
          <w:rFonts w:cs="Arial"/>
        </w:rPr>
      </w:pPr>
      <w:r w:rsidRPr="00367C4C" w:rsidDel="00041ABA">
        <w:rPr>
          <w:rFonts w:cs="Arial"/>
        </w:rPr>
        <w:t>Threat modeling is one</w:t>
      </w:r>
      <w:r w:rsidRPr="00367C4C">
        <w:rPr>
          <w:rFonts w:cs="Arial"/>
        </w:rPr>
        <w:t xml:space="preserve"> of the most effective ways to build security into the application development process. It makes the application less vulnerable to potential threats by identifying them before the application is built. This proactive process is the most important phase of the SDL-LOB because it reduces the reliance on reactive processes that depend either on penetration testing or user discovery of security </w:t>
      </w:r>
      <w:r w:rsidR="00DC19A5" w:rsidRPr="00367C4C">
        <w:rPr>
          <w:rFonts w:cs="Arial"/>
        </w:rPr>
        <w:t>vulnerabilities</w:t>
      </w:r>
      <w:r w:rsidRPr="00367C4C">
        <w:rPr>
          <w:rFonts w:cs="Arial"/>
        </w:rPr>
        <w:t>.</w:t>
      </w:r>
    </w:p>
    <w:p w:rsidR="00E507E8" w:rsidRPr="00367C4C" w:rsidRDefault="00E507E8" w:rsidP="00E507E8">
      <w:pPr>
        <w:pStyle w:val="Heading3"/>
        <w:rPr>
          <w:rFonts w:cs="Arial"/>
        </w:rPr>
      </w:pPr>
      <w:bookmarkStart w:id="130" w:name="_Toc225226203"/>
      <w:r w:rsidRPr="00367C4C">
        <w:rPr>
          <w:rFonts w:cs="Arial"/>
        </w:rPr>
        <w:t>Choosing the Right Threat Modeling Tool for LOB Applications</w:t>
      </w:r>
      <w:bookmarkEnd w:id="130"/>
    </w:p>
    <w:p w:rsidR="00E507E8" w:rsidRPr="00367C4C" w:rsidRDefault="00E507E8" w:rsidP="00E507E8">
      <w:pPr>
        <w:pStyle w:val="BulletedList"/>
        <w:numPr>
          <w:ilvl w:val="0"/>
          <w:numId w:val="0"/>
        </w:numPr>
      </w:pPr>
      <w:r w:rsidRPr="00367C4C">
        <w:t>Threat modeling can be done in a variety of ways using either tools or documentation/specifications to define the approach. An asset-centric approach to threat modeling is recommended for LOB applications.</w:t>
      </w:r>
    </w:p>
    <w:p w:rsidR="00E507E8" w:rsidRPr="00367C4C" w:rsidRDefault="00C96473" w:rsidP="00A13582">
      <w:pPr>
        <w:pStyle w:val="ListParagraph"/>
        <w:numPr>
          <w:ilvl w:val="1"/>
          <w:numId w:val="44"/>
        </w:numPr>
        <w:spacing w:after="0" w:line="276" w:lineRule="auto"/>
        <w:contextualSpacing w:val="0"/>
        <w:rPr>
          <w:rFonts w:cs="Arial"/>
        </w:rPr>
      </w:pPr>
      <w:hyperlink r:id="rId127" w:history="1">
        <w:r w:rsidR="00E62542" w:rsidRPr="00367C4C">
          <w:rPr>
            <w:rStyle w:val="Hyperlink"/>
            <w:rFonts w:cs="Arial"/>
            <w:sz w:val="20"/>
          </w:rPr>
          <w:t>The Threat Analysis and Modeling Tool (TAM)</w:t>
        </w:r>
      </w:hyperlink>
      <w:r w:rsidR="00E507E8" w:rsidRPr="00367C4C">
        <w:rPr>
          <w:rFonts w:cs="Arial"/>
        </w:rPr>
        <w:t xml:space="preserve"> is an asset-focused tool designed for LOB applications. It is used for applications for which business objectives, deployment pattern, and data assets and access control are clearly defined. The focus of the tool is to understand the business risk in the application, help identify controls needed to manage that risk, and protect the assets.</w:t>
      </w:r>
    </w:p>
    <w:p w:rsidR="00E507E8" w:rsidRPr="00367C4C" w:rsidRDefault="00C96473" w:rsidP="00A13582">
      <w:pPr>
        <w:pStyle w:val="ListParagraph"/>
        <w:numPr>
          <w:ilvl w:val="1"/>
          <w:numId w:val="44"/>
        </w:numPr>
        <w:spacing w:after="0" w:line="276" w:lineRule="auto"/>
        <w:contextualSpacing w:val="0"/>
        <w:rPr>
          <w:rFonts w:cs="Arial"/>
        </w:rPr>
      </w:pPr>
      <w:hyperlink r:id="rId128" w:history="1">
        <w:r w:rsidR="00E62542" w:rsidRPr="00367C4C">
          <w:rPr>
            <w:rStyle w:val="Hyperlink"/>
            <w:rFonts w:cs="Arial"/>
            <w:sz w:val="20"/>
          </w:rPr>
          <w:t>The SDL Threat Modeling Tool</w:t>
        </w:r>
      </w:hyperlink>
      <w:r w:rsidR="00E507E8" w:rsidRPr="00367C4C">
        <w:rPr>
          <w:rFonts w:cs="Arial"/>
        </w:rPr>
        <w:t xml:space="preserve"> is a software-focused tool designed for rich client/server application development (for example, Windows</w:t>
      </w:r>
      <w:r w:rsidR="00567202" w:rsidRPr="00367C4C">
        <w:rPr>
          <w:rFonts w:cs="Arial"/>
        </w:rPr>
        <w:t xml:space="preserve"> and</w:t>
      </w:r>
      <w:r w:rsidR="00E507E8" w:rsidRPr="00367C4C">
        <w:rPr>
          <w:rFonts w:cs="Arial"/>
        </w:rPr>
        <w:t xml:space="preserve"> SQL Server, a</w:t>
      </w:r>
      <w:r w:rsidR="00567202" w:rsidRPr="00367C4C">
        <w:rPr>
          <w:rFonts w:cs="Arial"/>
        </w:rPr>
        <w:t>mong others</w:t>
      </w:r>
      <w:r w:rsidR="00E507E8" w:rsidRPr="00367C4C">
        <w:rPr>
          <w:rFonts w:cs="Arial"/>
        </w:rPr>
        <w:t xml:space="preserve">). The tool assumes the final deployment pattern of the product is unknown (that is, if it will be used to manage business-critical applications with customer credit cards or not), so the focus of the tool is to ensure security of the software’s underlying code. </w:t>
      </w:r>
    </w:p>
    <w:p w:rsidR="00E507E8" w:rsidRPr="00367C4C" w:rsidRDefault="00E507E8" w:rsidP="00E507E8">
      <w:pPr>
        <w:rPr>
          <w:rFonts w:cs="Arial"/>
        </w:rPr>
      </w:pPr>
      <w:r w:rsidRPr="00367C4C">
        <w:rPr>
          <w:rFonts w:cs="Arial"/>
        </w:rPr>
        <w:t>The following needs are to be met when choosing a threat modeling approach for LOB applications:</w:t>
      </w:r>
    </w:p>
    <w:p w:rsidR="00E507E8" w:rsidRPr="00367C4C" w:rsidRDefault="00E507E8" w:rsidP="0035442B">
      <w:pPr>
        <w:pStyle w:val="BulletedList"/>
        <w:numPr>
          <w:ilvl w:val="0"/>
          <w:numId w:val="28"/>
        </w:numPr>
      </w:pPr>
      <w:r w:rsidRPr="00367C4C">
        <w:rPr>
          <w:b/>
        </w:rPr>
        <w:t>Provide a consistent methodology for objectively identifying and evaluating threats to software applications.</w:t>
      </w:r>
      <w:r w:rsidRPr="00367C4C">
        <w:t xml:space="preserve"> In order for a threat modeling methodology to be practical, it needs to be consistently reproducible. Given the same input to the methodology, the output should remain unchanged. </w:t>
      </w:r>
    </w:p>
    <w:p w:rsidR="00E507E8" w:rsidRPr="00367C4C" w:rsidRDefault="00E507E8" w:rsidP="0035442B">
      <w:pPr>
        <w:pStyle w:val="BulletedList"/>
        <w:numPr>
          <w:ilvl w:val="0"/>
          <w:numId w:val="28"/>
        </w:numPr>
      </w:pPr>
      <w:r w:rsidRPr="00367C4C">
        <w:rPr>
          <w:b/>
        </w:rPr>
        <w:t>Translate technical risk to business impact.</w:t>
      </w:r>
      <w:r w:rsidRPr="00367C4C">
        <w:t xml:space="preserve"> There are many forms of technical risks that can materialize in LOB applications of varying scope. Some examples might be a weak authentication protocol identified during architecture or the lack of input validation on an entry point identified during development. Such technical attributes, for example, of a software application can materialize specific technical risks</w:t>
      </w:r>
      <w:r w:rsidR="00567202" w:rsidRPr="00367C4C">
        <w:t>,</w:t>
      </w:r>
      <w:r w:rsidRPr="00367C4C">
        <w:t xml:space="preserve"> such as HTTP replay attacks or SQL injection attacks. But the greater problem is not the technical risk; the primary problem is the (negative) business impact that may potentially be realized through these technical risks. </w:t>
      </w:r>
    </w:p>
    <w:p w:rsidR="00E507E8" w:rsidRPr="00367C4C" w:rsidRDefault="00E507E8" w:rsidP="0035442B">
      <w:pPr>
        <w:pStyle w:val="BulletedList"/>
        <w:numPr>
          <w:ilvl w:val="0"/>
          <w:numId w:val="28"/>
        </w:numPr>
      </w:pPr>
      <w:r w:rsidRPr="00367C4C">
        <w:rPr>
          <w:b/>
        </w:rPr>
        <w:t>Empower the business to manage risk.</w:t>
      </w:r>
      <w:r w:rsidRPr="00367C4C">
        <w:t xml:space="preserve"> Security is all about risk management</w:t>
      </w:r>
      <w:r w:rsidR="0095250D" w:rsidRPr="00367C4C">
        <w:t>,</w:t>
      </w:r>
      <w:r w:rsidRPr="00367C4C">
        <w:t xml:space="preserve"> and risk management essentially entails identification of risks and how those risks are managed. The most common forms of risk management are acceptance, avoidance, transference, and reduction. However, before business groups can make decisions on their risk management approach, they need to be empowered with the right information to make the most justifiable decision in terms of business needs.</w:t>
      </w:r>
    </w:p>
    <w:p w:rsidR="00E507E8" w:rsidRPr="00367C4C" w:rsidRDefault="00E507E8" w:rsidP="0035442B">
      <w:pPr>
        <w:pStyle w:val="BulletedList"/>
        <w:numPr>
          <w:ilvl w:val="0"/>
          <w:numId w:val="28"/>
        </w:numPr>
      </w:pPr>
      <w:r w:rsidRPr="00367C4C">
        <w:rPr>
          <w:b/>
        </w:rPr>
        <w:t>Create awareness between teams of security dependencies and security assumptions.</w:t>
      </w:r>
      <w:r w:rsidRPr="00367C4C">
        <w:t xml:space="preserve"> The creation of a LOB application goes through many phases of a development life cycle. Some examples are requirements, design, development, verification, and deployment. Just as the business requirements need to be maintained during the entire development life cycle, so do the identified countermeasures. By having a standard documentation of a security strategy, it enables the application groups to create and maintain awareness between various teams (for example, </w:t>
      </w:r>
      <w:r w:rsidR="00496A64" w:rsidRPr="00367C4C">
        <w:t xml:space="preserve">the </w:t>
      </w:r>
      <w:r w:rsidRPr="00367C4C">
        <w:t>design team</w:t>
      </w:r>
      <w:r w:rsidR="00496A64" w:rsidRPr="00367C4C">
        <w:t xml:space="preserve"> or the</w:t>
      </w:r>
      <w:r w:rsidRPr="00367C4C">
        <w:t xml:space="preserve"> test team) of the security dependencies and security assumptions made during various phases of the development life cycle that will lead to the realization of the identified countermeasures.</w:t>
      </w:r>
    </w:p>
    <w:p w:rsidR="00E507E8" w:rsidRPr="00367C4C" w:rsidRDefault="00E507E8" w:rsidP="00E507E8">
      <w:pPr>
        <w:rPr>
          <w:rFonts w:cs="Arial"/>
        </w:rPr>
      </w:pPr>
      <w:r w:rsidRPr="00367C4C">
        <w:rPr>
          <w:rFonts w:cs="Arial"/>
        </w:rPr>
        <w:t>Use of the SDL Threat Modeling Tool is discussed earlier in this document and the remainder of this section focuses exclusively on the TAM tool.</w:t>
      </w:r>
    </w:p>
    <w:p w:rsidR="00E507E8" w:rsidRPr="00367C4C" w:rsidRDefault="00E507E8" w:rsidP="00E507E8">
      <w:pPr>
        <w:pStyle w:val="Heading3"/>
        <w:rPr>
          <w:rFonts w:cs="Arial"/>
        </w:rPr>
      </w:pPr>
      <w:bookmarkStart w:id="131" w:name="_Toc225226204"/>
      <w:r w:rsidRPr="00367C4C">
        <w:rPr>
          <w:rFonts w:cs="Arial"/>
        </w:rPr>
        <w:t>Security Requirements</w:t>
      </w:r>
      <w:bookmarkEnd w:id="131"/>
    </w:p>
    <w:p w:rsidR="00E507E8" w:rsidRPr="00367C4C" w:rsidRDefault="00E507E8" w:rsidP="00E507E8">
      <w:pPr>
        <w:rPr>
          <w:rFonts w:cs="Arial"/>
        </w:rPr>
      </w:pPr>
      <w:r w:rsidRPr="00367C4C">
        <w:rPr>
          <w:rFonts w:cs="Arial"/>
          <w:b/>
        </w:rPr>
        <w:t>Threat models</w:t>
      </w:r>
      <w:r w:rsidRPr="00367C4C">
        <w:rPr>
          <w:rFonts w:cs="Arial"/>
        </w:rPr>
        <w:t xml:space="preserve"> should be completed for all applications, regardless of risk level.  </w:t>
      </w:r>
    </w:p>
    <w:p w:rsidR="00E507E8" w:rsidRPr="00367C4C" w:rsidRDefault="00E507E8" w:rsidP="00E507E8">
      <w:pPr>
        <w:pStyle w:val="BulletedList"/>
        <w:numPr>
          <w:ilvl w:val="0"/>
          <w:numId w:val="28"/>
        </w:numPr>
      </w:pPr>
      <w:r w:rsidRPr="00367C4C">
        <w:t>Ensure that all threat models meet minimal threat model quality requirements. That is, all threat models must contain digital assets or data, business objectives, components, and role information. It must have application use cases, data flow, call flows, generated threats, and mitigations. Threat model reports generated are consumed by the development team as actionable items. A threat model that is not actionable (in terms of selecting countermeasures and prioritizing by risk) is an incomplete threat model.</w:t>
      </w:r>
    </w:p>
    <w:p w:rsidR="00E507E8" w:rsidRPr="00367C4C" w:rsidRDefault="00E507E8" w:rsidP="00E507E8">
      <w:pPr>
        <w:pStyle w:val="BulletedList"/>
        <w:numPr>
          <w:ilvl w:val="0"/>
          <w:numId w:val="28"/>
        </w:numPr>
      </w:pPr>
      <w:r w:rsidRPr="00367C4C">
        <w:lastRenderedPageBreak/>
        <w:t>All threat models and referenced mitigations should be reviewed and approved by the security SME. Ask architects, developers, testers, program managers, and others who understand the software to contribute to threat models and to review them. Solicit broad input and reviews to ensure the threat models are as comprehensive as possible.</w:t>
      </w:r>
    </w:p>
    <w:p w:rsidR="00E507E8" w:rsidRPr="00367C4C" w:rsidRDefault="00E507E8" w:rsidP="00E507E8">
      <w:pPr>
        <w:pStyle w:val="BulletedList"/>
        <w:numPr>
          <w:ilvl w:val="0"/>
          <w:numId w:val="28"/>
        </w:numPr>
      </w:pPr>
      <w:r w:rsidRPr="00367C4C">
        <w:t>Threat model data and associated documentation (functional/design specifications) have been stored within the application portfolio system described previously or by using the document control system used by product team for archiving purposes.</w:t>
      </w:r>
    </w:p>
    <w:p w:rsidR="00E507E8" w:rsidRPr="00367C4C" w:rsidRDefault="00E507E8" w:rsidP="00E507E8">
      <w:pPr>
        <w:pStyle w:val="Heading3"/>
        <w:rPr>
          <w:rFonts w:cs="Arial"/>
        </w:rPr>
      </w:pPr>
      <w:r w:rsidRPr="00367C4C">
        <w:rPr>
          <w:rFonts w:cs="Arial"/>
        </w:rPr>
        <w:t>Design Reviews</w:t>
      </w:r>
    </w:p>
    <w:p w:rsidR="00E507E8" w:rsidRPr="00367C4C" w:rsidRDefault="00E507E8" w:rsidP="00E507E8">
      <w:pPr>
        <w:pStyle w:val="BulletedList"/>
        <w:numPr>
          <w:ilvl w:val="0"/>
          <w:numId w:val="0"/>
        </w:numPr>
      </w:pPr>
      <w:r w:rsidRPr="00367C4C">
        <w:t>Conduct design reviews of high-risk applications by a security SME to ensure that the design conforms to security/privacy standards and policies. The advantages of this include:</w:t>
      </w:r>
    </w:p>
    <w:p w:rsidR="00E507E8" w:rsidRPr="00367C4C" w:rsidRDefault="00E507E8" w:rsidP="00E507E8">
      <w:pPr>
        <w:pStyle w:val="BulletedList"/>
        <w:numPr>
          <w:ilvl w:val="0"/>
          <w:numId w:val="28"/>
        </w:numPr>
      </w:pPr>
      <w:r w:rsidRPr="00367C4C">
        <w:t>An architecture and design review helps you validate the security-related design features of your application before you start the development phase. This allows you to identify and fix potential vulnerabilities before they can be exploited and before the fix requires a substantial reengineering effort. Essentially this results in a reduced attack surface exposed by applications, thus increasing the security of the user and the system.</w:t>
      </w:r>
    </w:p>
    <w:p w:rsidR="00E507E8" w:rsidRPr="00367C4C" w:rsidRDefault="00E507E8" w:rsidP="00E507E8">
      <w:pPr>
        <w:pStyle w:val="BulletedList"/>
        <w:numPr>
          <w:ilvl w:val="0"/>
          <w:numId w:val="28"/>
        </w:numPr>
      </w:pPr>
      <w:r w:rsidRPr="00367C4C">
        <w:t>Important design areas to be reviewed during this task are:</w:t>
      </w:r>
    </w:p>
    <w:p w:rsidR="00E507E8" w:rsidRPr="00367C4C" w:rsidRDefault="00E507E8" w:rsidP="00E507E8">
      <w:pPr>
        <w:pStyle w:val="BulletedList"/>
        <w:numPr>
          <w:ilvl w:val="0"/>
          <w:numId w:val="28"/>
        </w:numPr>
        <w:tabs>
          <w:tab w:val="clear" w:pos="360"/>
          <w:tab w:val="num" w:pos="720"/>
        </w:tabs>
        <w:spacing w:before="60"/>
        <w:ind w:left="720"/>
      </w:pPr>
      <w:r w:rsidRPr="00367C4C">
        <w:t>Deployment and infrastructure considerations</w:t>
      </w:r>
    </w:p>
    <w:p w:rsidR="00E507E8" w:rsidRPr="00367C4C" w:rsidRDefault="00E507E8" w:rsidP="00E507E8">
      <w:pPr>
        <w:pStyle w:val="BulletedList"/>
        <w:numPr>
          <w:ilvl w:val="0"/>
          <w:numId w:val="28"/>
        </w:numPr>
        <w:tabs>
          <w:tab w:val="clear" w:pos="360"/>
          <w:tab w:val="num" w:pos="720"/>
        </w:tabs>
        <w:spacing w:before="60"/>
        <w:ind w:left="720"/>
      </w:pPr>
      <w:r w:rsidRPr="00367C4C">
        <w:t>Input validation</w:t>
      </w:r>
    </w:p>
    <w:p w:rsidR="00E507E8" w:rsidRPr="00367C4C" w:rsidRDefault="00E507E8" w:rsidP="00E507E8">
      <w:pPr>
        <w:pStyle w:val="BulletedList"/>
        <w:numPr>
          <w:ilvl w:val="0"/>
          <w:numId w:val="28"/>
        </w:numPr>
        <w:tabs>
          <w:tab w:val="clear" w:pos="360"/>
          <w:tab w:val="num" w:pos="720"/>
        </w:tabs>
        <w:spacing w:before="60"/>
        <w:ind w:left="720"/>
      </w:pPr>
      <w:r w:rsidRPr="00367C4C">
        <w:t>Authentication</w:t>
      </w:r>
    </w:p>
    <w:p w:rsidR="00E507E8" w:rsidRPr="00367C4C" w:rsidRDefault="00E507E8" w:rsidP="00E507E8">
      <w:pPr>
        <w:pStyle w:val="BulletedList"/>
        <w:numPr>
          <w:ilvl w:val="0"/>
          <w:numId w:val="28"/>
        </w:numPr>
        <w:tabs>
          <w:tab w:val="clear" w:pos="360"/>
          <w:tab w:val="num" w:pos="720"/>
        </w:tabs>
        <w:spacing w:before="60"/>
        <w:ind w:left="720"/>
      </w:pPr>
      <w:r w:rsidRPr="00367C4C">
        <w:t>Authorization</w:t>
      </w:r>
    </w:p>
    <w:p w:rsidR="00E507E8" w:rsidRPr="00367C4C" w:rsidRDefault="00E507E8" w:rsidP="00E507E8">
      <w:pPr>
        <w:pStyle w:val="BulletedList"/>
        <w:numPr>
          <w:ilvl w:val="0"/>
          <w:numId w:val="28"/>
        </w:numPr>
        <w:tabs>
          <w:tab w:val="clear" w:pos="360"/>
          <w:tab w:val="num" w:pos="720"/>
        </w:tabs>
        <w:spacing w:before="60"/>
        <w:ind w:left="720"/>
      </w:pPr>
      <w:r w:rsidRPr="00367C4C">
        <w:t>Configuration management</w:t>
      </w:r>
    </w:p>
    <w:p w:rsidR="00E507E8" w:rsidRPr="00367C4C" w:rsidRDefault="00E507E8" w:rsidP="00E507E8">
      <w:pPr>
        <w:pStyle w:val="BulletedList"/>
        <w:numPr>
          <w:ilvl w:val="0"/>
          <w:numId w:val="28"/>
        </w:numPr>
        <w:tabs>
          <w:tab w:val="clear" w:pos="360"/>
          <w:tab w:val="num" w:pos="720"/>
        </w:tabs>
        <w:spacing w:before="60"/>
        <w:ind w:left="720"/>
      </w:pPr>
      <w:r w:rsidRPr="00367C4C">
        <w:t>Sensitive data</w:t>
      </w:r>
    </w:p>
    <w:p w:rsidR="00E507E8" w:rsidRPr="00367C4C" w:rsidRDefault="00E507E8" w:rsidP="00E507E8">
      <w:pPr>
        <w:pStyle w:val="BulletedList"/>
        <w:numPr>
          <w:ilvl w:val="0"/>
          <w:numId w:val="28"/>
        </w:numPr>
        <w:tabs>
          <w:tab w:val="clear" w:pos="360"/>
          <w:tab w:val="num" w:pos="720"/>
        </w:tabs>
        <w:spacing w:before="60"/>
        <w:ind w:left="720"/>
      </w:pPr>
      <w:r w:rsidRPr="00367C4C">
        <w:t>Session management</w:t>
      </w:r>
    </w:p>
    <w:p w:rsidR="00E507E8" w:rsidRPr="00367C4C" w:rsidRDefault="00E507E8" w:rsidP="00E507E8">
      <w:pPr>
        <w:pStyle w:val="BulletedList"/>
        <w:numPr>
          <w:ilvl w:val="0"/>
          <w:numId w:val="28"/>
        </w:numPr>
        <w:tabs>
          <w:tab w:val="clear" w:pos="360"/>
          <w:tab w:val="num" w:pos="720"/>
        </w:tabs>
        <w:spacing w:before="60"/>
        <w:ind w:left="720"/>
      </w:pPr>
      <w:r w:rsidRPr="00367C4C">
        <w:t>Cryptography</w:t>
      </w:r>
    </w:p>
    <w:p w:rsidR="00E507E8" w:rsidRPr="00367C4C" w:rsidRDefault="00E507E8" w:rsidP="00E507E8">
      <w:pPr>
        <w:pStyle w:val="BulletedList"/>
        <w:numPr>
          <w:ilvl w:val="0"/>
          <w:numId w:val="28"/>
        </w:numPr>
        <w:tabs>
          <w:tab w:val="clear" w:pos="360"/>
          <w:tab w:val="num" w:pos="720"/>
        </w:tabs>
        <w:spacing w:before="60"/>
        <w:ind w:left="720"/>
      </w:pPr>
      <w:r w:rsidRPr="00367C4C">
        <w:t>Parameter manipulation</w:t>
      </w:r>
    </w:p>
    <w:p w:rsidR="00E507E8" w:rsidRPr="00367C4C" w:rsidRDefault="00E507E8" w:rsidP="00E507E8">
      <w:pPr>
        <w:pStyle w:val="BulletedList"/>
        <w:numPr>
          <w:ilvl w:val="0"/>
          <w:numId w:val="28"/>
        </w:numPr>
        <w:tabs>
          <w:tab w:val="clear" w:pos="360"/>
          <w:tab w:val="num" w:pos="720"/>
        </w:tabs>
        <w:spacing w:before="60"/>
        <w:ind w:left="720"/>
      </w:pPr>
      <w:r w:rsidRPr="00367C4C">
        <w:t>Exception management</w:t>
      </w:r>
    </w:p>
    <w:p w:rsidR="00E507E8" w:rsidRPr="00367C4C" w:rsidRDefault="00E507E8" w:rsidP="00E507E8">
      <w:pPr>
        <w:pStyle w:val="BulletedList"/>
        <w:numPr>
          <w:ilvl w:val="0"/>
          <w:numId w:val="28"/>
        </w:numPr>
        <w:tabs>
          <w:tab w:val="clear" w:pos="360"/>
          <w:tab w:val="num" w:pos="720"/>
        </w:tabs>
        <w:ind w:left="720"/>
      </w:pPr>
      <w:r w:rsidRPr="00367C4C">
        <w:t>Auditing and logging</w:t>
      </w:r>
    </w:p>
    <w:p w:rsidR="00E507E8" w:rsidRPr="00367C4C" w:rsidRDefault="00E507E8" w:rsidP="00E507E8">
      <w:pPr>
        <w:pStyle w:val="BulletedList"/>
        <w:numPr>
          <w:ilvl w:val="0"/>
          <w:numId w:val="28"/>
        </w:numPr>
        <w:tabs>
          <w:tab w:val="clear" w:pos="360"/>
          <w:tab w:val="num" w:pos="720"/>
        </w:tabs>
        <w:ind w:left="720"/>
      </w:pPr>
      <w:r w:rsidRPr="00367C4C">
        <w:t xml:space="preserve">User provisioning/de-provisioning </w:t>
      </w:r>
    </w:p>
    <w:p w:rsidR="00E507E8" w:rsidRPr="00367C4C" w:rsidRDefault="00E507E8" w:rsidP="00E507E8">
      <w:pPr>
        <w:pStyle w:val="BulletedList"/>
        <w:numPr>
          <w:ilvl w:val="0"/>
          <w:numId w:val="28"/>
        </w:numPr>
        <w:tabs>
          <w:tab w:val="clear" w:pos="360"/>
          <w:tab w:val="num" w:pos="720"/>
        </w:tabs>
        <w:ind w:left="720"/>
      </w:pPr>
      <w:r w:rsidRPr="00367C4C">
        <w:t>Tier-by-tier analysis; walk through the logical tiers of your application, and evaluate security choices within your presentation, business, and data access layers</w:t>
      </w:r>
    </w:p>
    <w:p w:rsidR="00E507E8" w:rsidRPr="00367C4C" w:rsidRDefault="00E507E8" w:rsidP="00E507E8">
      <w:pPr>
        <w:pStyle w:val="BulletedList"/>
        <w:numPr>
          <w:ilvl w:val="0"/>
          <w:numId w:val="28"/>
        </w:numPr>
        <w:tabs>
          <w:tab w:val="clear" w:pos="360"/>
          <w:tab w:val="num" w:pos="720"/>
        </w:tabs>
        <w:ind w:left="720"/>
      </w:pPr>
      <w:r w:rsidRPr="00367C4C">
        <w:t>Application life cycle</w:t>
      </w:r>
      <w:r w:rsidR="00465F31" w:rsidRPr="00367C4C">
        <w:t>,</w:t>
      </w:r>
      <w:r w:rsidRPr="00367C4C">
        <w:t xml:space="preserve"> including end-of-life requirements</w:t>
      </w:r>
    </w:p>
    <w:p w:rsidR="00E507E8" w:rsidRPr="00367C4C" w:rsidRDefault="00E507E8" w:rsidP="00E507E8">
      <w:pPr>
        <w:pStyle w:val="BulletedList"/>
        <w:numPr>
          <w:ilvl w:val="0"/>
          <w:numId w:val="28"/>
        </w:numPr>
        <w:tabs>
          <w:tab w:val="clear" w:pos="360"/>
          <w:tab w:val="num" w:pos="720"/>
        </w:tabs>
        <w:ind w:left="720"/>
      </w:pPr>
      <w:r w:rsidRPr="00367C4C">
        <w:t>Compliance with security/privacy standards and policies</w:t>
      </w:r>
      <w:r w:rsidR="00465F31" w:rsidRPr="00367C4C">
        <w:t>, in addition to</w:t>
      </w:r>
      <w:r w:rsidRPr="00367C4C">
        <w:t xml:space="preserve"> regulatory requirements</w:t>
      </w:r>
    </w:p>
    <w:p w:rsidR="00E507E8" w:rsidRPr="00367C4C" w:rsidRDefault="00E507E8" w:rsidP="00E507E8">
      <w:pPr>
        <w:rPr>
          <w:rFonts w:cs="Arial"/>
        </w:rPr>
      </w:pPr>
      <w:r w:rsidRPr="00367C4C">
        <w:rPr>
          <w:rFonts w:cs="Arial"/>
        </w:rPr>
        <w:t>There is a certain degree of overlap for some of these requirements and a threat model. Therefore the SME will defer, as necessary, to the artifacts created in the threat modeling process.</w:t>
      </w:r>
    </w:p>
    <w:p w:rsidR="00E507E8" w:rsidRPr="00367C4C" w:rsidRDefault="00E507E8" w:rsidP="00E507E8">
      <w:pPr>
        <w:pStyle w:val="Heading3"/>
        <w:rPr>
          <w:rFonts w:cs="Arial"/>
        </w:rPr>
      </w:pPr>
      <w:bookmarkStart w:id="132" w:name="_Toc225226205"/>
      <w:r w:rsidRPr="00367C4C">
        <w:rPr>
          <w:rFonts w:cs="Arial"/>
        </w:rPr>
        <w:t>Security Recommendations</w:t>
      </w:r>
      <w:bookmarkEnd w:id="132"/>
    </w:p>
    <w:p w:rsidR="00E507E8" w:rsidRPr="00367C4C" w:rsidRDefault="00E507E8" w:rsidP="00E507E8">
      <w:pPr>
        <w:rPr>
          <w:rFonts w:cs="Arial"/>
        </w:rPr>
      </w:pPr>
      <w:r w:rsidRPr="00367C4C">
        <w:rPr>
          <w:rFonts w:cs="Arial"/>
        </w:rPr>
        <w:t xml:space="preserve">In addition to the </w:t>
      </w:r>
      <w:hyperlink w:anchor="_Security_Recommendations" w:history="1">
        <w:r w:rsidRPr="00367C4C">
          <w:rPr>
            <w:rStyle w:val="Hyperlink"/>
            <w:rFonts w:cs="Arial"/>
            <w:sz w:val="20"/>
          </w:rPr>
          <w:t>specific security recommendation in the SDL for threat modeling</w:t>
        </w:r>
      </w:hyperlink>
      <w:r w:rsidRPr="00367C4C">
        <w:rPr>
          <w:rFonts w:cs="Arial"/>
        </w:rPr>
        <w:t xml:space="preserve">, perform the following: </w:t>
      </w:r>
    </w:p>
    <w:p w:rsidR="00E507E8" w:rsidRPr="00367C4C" w:rsidRDefault="00E507E8" w:rsidP="00E507E8">
      <w:pPr>
        <w:pStyle w:val="BulletedList"/>
        <w:numPr>
          <w:ilvl w:val="0"/>
          <w:numId w:val="28"/>
        </w:numPr>
      </w:pPr>
      <w:r w:rsidRPr="00367C4C">
        <w:t xml:space="preserve">Security </w:t>
      </w:r>
      <w:r w:rsidR="005A7BD3" w:rsidRPr="00367C4C">
        <w:t>issues</w:t>
      </w:r>
      <w:r w:rsidRPr="00367C4C">
        <w:t xml:space="preserve"> identified during the design review task should be logged under projects bug tracking system.</w:t>
      </w:r>
    </w:p>
    <w:p w:rsidR="0035442B" w:rsidRPr="00367C4C" w:rsidRDefault="0035442B" w:rsidP="0035442B">
      <w:pPr>
        <w:pStyle w:val="BulletedList"/>
        <w:numPr>
          <w:ilvl w:val="0"/>
          <w:numId w:val="0"/>
        </w:numPr>
      </w:pPr>
    </w:p>
    <w:p w:rsidR="00E507E8" w:rsidRPr="00367C4C" w:rsidRDefault="00E507E8" w:rsidP="00E507E8">
      <w:pPr>
        <w:pStyle w:val="Heading3"/>
        <w:rPr>
          <w:rFonts w:cs="Arial"/>
        </w:rPr>
      </w:pPr>
      <w:bookmarkStart w:id="133" w:name="_Toc225226206"/>
      <w:r w:rsidRPr="00367C4C">
        <w:rPr>
          <w:rFonts w:cs="Arial"/>
        </w:rPr>
        <w:lastRenderedPageBreak/>
        <w:t>Resources</w:t>
      </w:r>
      <w:bookmarkEnd w:id="133"/>
    </w:p>
    <w:p w:rsidR="00E507E8" w:rsidRPr="00367C4C" w:rsidRDefault="00E507E8" w:rsidP="00A13582">
      <w:pPr>
        <w:pStyle w:val="ListParagraph"/>
        <w:numPr>
          <w:ilvl w:val="0"/>
          <w:numId w:val="44"/>
        </w:numPr>
        <w:spacing w:after="0" w:line="276" w:lineRule="auto"/>
        <w:contextualSpacing w:val="0"/>
        <w:rPr>
          <w:rFonts w:cs="Arial"/>
          <w:b/>
          <w:color w:val="000000"/>
        </w:rPr>
      </w:pPr>
      <w:r w:rsidRPr="00367C4C">
        <w:rPr>
          <w:rFonts w:cs="Arial"/>
        </w:rPr>
        <w:t xml:space="preserve">Threat modeling process: </w:t>
      </w:r>
      <w:hyperlink r:id="rId129" w:history="1">
        <w:r w:rsidR="00E62542" w:rsidRPr="00367C4C">
          <w:rPr>
            <w:rStyle w:val="Hyperlink"/>
            <w:rFonts w:cs="Arial"/>
            <w:sz w:val="20"/>
          </w:rPr>
          <w:t>http://msdn.microsoft.com/en-us/security/aa570413.aspx</w:t>
        </w:r>
      </w:hyperlink>
      <w:r w:rsidR="00114B28" w:rsidRPr="00367C4C">
        <w:rPr>
          <w:rFonts w:cs="Arial"/>
        </w:rPr>
        <w:t>.</w:t>
      </w:r>
      <w:r w:rsidRPr="00367C4C">
        <w:rPr>
          <w:rFonts w:cs="Arial"/>
        </w:rPr>
        <w:t xml:space="preserve"> This is the home page for the asset-centric Threat Analysis and Modeling tool and related content.</w:t>
      </w:r>
    </w:p>
    <w:p w:rsidR="00E507E8" w:rsidRPr="00367C4C" w:rsidRDefault="00E507E8" w:rsidP="00A13582">
      <w:pPr>
        <w:pStyle w:val="ListParagraph"/>
        <w:numPr>
          <w:ilvl w:val="0"/>
          <w:numId w:val="44"/>
        </w:numPr>
        <w:spacing w:after="0" w:line="276" w:lineRule="auto"/>
        <w:contextualSpacing w:val="0"/>
        <w:rPr>
          <w:rFonts w:cs="Arial"/>
          <w:b/>
          <w:color w:val="000000"/>
        </w:rPr>
      </w:pPr>
      <w:r w:rsidRPr="00367C4C">
        <w:rPr>
          <w:rFonts w:cs="Arial"/>
          <w:i/>
        </w:rPr>
        <w:t>Improving Web Application Security: Threats and Countermeasures</w:t>
      </w:r>
      <w:r w:rsidR="00E92380" w:rsidRPr="00367C4C">
        <w:rPr>
          <w:rFonts w:cs="Arial"/>
        </w:rPr>
        <w:t>—</w:t>
      </w:r>
      <w:r w:rsidRPr="00367C4C">
        <w:rPr>
          <w:rFonts w:cs="Arial"/>
        </w:rPr>
        <w:t>Chapter 5: Design Review for Web applications (</w:t>
      </w:r>
      <w:hyperlink r:id="rId130" w:history="1">
        <w:r w:rsidR="00E62542" w:rsidRPr="00367C4C">
          <w:rPr>
            <w:rStyle w:val="Hyperlink"/>
            <w:rFonts w:cs="Arial"/>
            <w:sz w:val="20"/>
          </w:rPr>
          <w:t>http://msdn.microsoft.com/en-us/library/aa302421.aspx</w:t>
        </w:r>
      </w:hyperlink>
      <w:r w:rsidRPr="00367C4C">
        <w:rPr>
          <w:rFonts w:cs="Arial"/>
        </w:rPr>
        <w:t xml:space="preserve">). While written for both .NET and Web applications, this provides guidance that can be used for a variety of applications and technologies.  </w:t>
      </w:r>
    </w:p>
    <w:p w:rsidR="0035442B" w:rsidRPr="00367C4C" w:rsidRDefault="0035442B" w:rsidP="0035442B">
      <w:pPr>
        <w:rPr>
          <w:rFonts w:cs="Arial"/>
        </w:rPr>
      </w:pPr>
      <w:bookmarkStart w:id="134" w:name="_Toc226796856"/>
    </w:p>
    <w:p w:rsidR="00E507E8" w:rsidRPr="00367C4C" w:rsidRDefault="00747C8E" w:rsidP="0035442B">
      <w:pPr>
        <w:rPr>
          <w:rFonts w:cs="Arial"/>
        </w:rPr>
      </w:pPr>
      <w:r w:rsidRPr="00367C4C">
        <w:rPr>
          <w:rFonts w:cs="Arial"/>
          <w:noProof/>
        </w:rPr>
        <w:drawing>
          <wp:anchor distT="0" distB="0" distL="114300" distR="114300" simplePos="0" relativeHeight="251673088" behindDoc="0" locked="0" layoutInCell="1" allowOverlap="1">
            <wp:simplePos x="0" y="0"/>
            <wp:positionH relativeFrom="margin">
              <wp:align>left</wp:align>
            </wp:positionH>
            <wp:positionV relativeFrom="margin">
              <wp:posOffset>1578610</wp:posOffset>
            </wp:positionV>
            <wp:extent cx="439420" cy="439420"/>
            <wp:effectExtent l="0" t="0" r="0" b="0"/>
            <wp:wrapSquare wrapText="bothSides"/>
            <wp:docPr id="13" name="Picture 15" descr="Implementation (256x).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57" cstate="print"/>
                    <a:stretch>
                      <a:fillRect/>
                    </a:stretch>
                  </pic:blipFill>
                  <pic:spPr>
                    <a:xfrm>
                      <a:off x="0" y="0"/>
                      <a:ext cx="439420" cy="439420"/>
                    </a:xfrm>
                    <a:prstGeom prst="rect">
                      <a:avLst/>
                    </a:prstGeom>
                  </pic:spPr>
                </pic:pic>
              </a:graphicData>
            </a:graphic>
          </wp:anchor>
        </w:drawing>
      </w:r>
    </w:p>
    <w:p w:rsidR="00E507E8" w:rsidRPr="00367C4C" w:rsidRDefault="00E507E8" w:rsidP="00E507E8">
      <w:pPr>
        <w:pStyle w:val="Heading1"/>
        <w:rPr>
          <w:rFonts w:ascii="Arial" w:hAnsi="Arial" w:cs="Arial"/>
        </w:rPr>
      </w:pPr>
      <w:bookmarkStart w:id="135" w:name="_Toc276579084"/>
      <w:r w:rsidRPr="00367C4C">
        <w:rPr>
          <w:rFonts w:ascii="Arial" w:hAnsi="Arial" w:cs="Arial"/>
        </w:rPr>
        <w:t>Phase Three: Implementation</w:t>
      </w:r>
      <w:bookmarkEnd w:id="134"/>
      <w:r w:rsidR="00A13582" w:rsidRPr="00367C4C">
        <w:rPr>
          <w:rFonts w:ascii="Arial" w:hAnsi="Arial" w:cs="Arial"/>
        </w:rPr>
        <w:t xml:space="preserve"> for LOB</w:t>
      </w:r>
      <w:bookmarkEnd w:id="135"/>
      <w:r w:rsidR="0035442B" w:rsidRPr="00367C4C">
        <w:rPr>
          <w:rFonts w:ascii="Arial" w:hAnsi="Arial" w:cs="Arial"/>
        </w:rPr>
        <w:br/>
      </w:r>
    </w:p>
    <w:p w:rsidR="00E507E8" w:rsidRPr="00367C4C" w:rsidRDefault="00E507E8" w:rsidP="00E507E8">
      <w:pPr>
        <w:rPr>
          <w:rFonts w:cs="Arial"/>
        </w:rPr>
      </w:pPr>
      <w:r w:rsidRPr="00367C4C">
        <w:rPr>
          <w:rFonts w:cs="Arial"/>
        </w:rPr>
        <w:t xml:space="preserve">For the LOB-SDL, additional tasks </w:t>
      </w:r>
      <w:r w:rsidR="00071E18" w:rsidRPr="00367C4C">
        <w:rPr>
          <w:rFonts w:cs="Arial"/>
        </w:rPr>
        <w:t>beyond</w:t>
      </w:r>
      <w:r w:rsidRPr="00367C4C">
        <w:rPr>
          <w:rFonts w:cs="Arial"/>
        </w:rPr>
        <w:t xml:space="preserve"> the </w:t>
      </w:r>
      <w:hyperlink w:anchor="_Phase_Three:_Implementation" w:history="1">
        <w:r w:rsidR="00071E18" w:rsidRPr="00367C4C">
          <w:rPr>
            <w:rStyle w:val="Hyperlink"/>
            <w:rFonts w:cs="Arial"/>
            <w:sz w:val="20"/>
          </w:rPr>
          <w:t xml:space="preserve">standard SDL </w:t>
        </w:r>
        <w:r w:rsidRPr="00367C4C">
          <w:rPr>
            <w:rStyle w:val="Hyperlink"/>
            <w:rFonts w:cs="Arial"/>
            <w:sz w:val="20"/>
          </w:rPr>
          <w:t>Implementation phase</w:t>
        </w:r>
      </w:hyperlink>
      <w:r w:rsidRPr="00367C4C">
        <w:rPr>
          <w:rFonts w:cs="Arial"/>
        </w:rPr>
        <w:t xml:space="preserve"> include an internal review, which incorporates security checklists and standards, a self-directed code review, and code analysis. </w:t>
      </w:r>
    </w:p>
    <w:p w:rsidR="00E507E8" w:rsidRPr="00367C4C" w:rsidRDefault="00E507E8" w:rsidP="00E507E8">
      <w:pPr>
        <w:pStyle w:val="Heading2"/>
        <w:rPr>
          <w:rFonts w:cs="Arial"/>
          <w:bCs/>
        </w:rPr>
      </w:pPr>
      <w:bookmarkStart w:id="136" w:name="_Toc276579085"/>
      <w:r w:rsidRPr="00367C4C">
        <w:rPr>
          <w:rFonts w:cs="Arial"/>
        </w:rPr>
        <w:t>Internal Review</w:t>
      </w:r>
      <w:bookmarkEnd w:id="136"/>
    </w:p>
    <w:p w:rsidR="00E507E8" w:rsidRPr="00367C4C" w:rsidRDefault="00E507E8" w:rsidP="00E507E8">
      <w:pPr>
        <w:rPr>
          <w:rFonts w:cs="Arial"/>
        </w:rPr>
      </w:pPr>
      <w:r w:rsidRPr="00367C4C">
        <w:rPr>
          <w:rFonts w:cs="Arial"/>
        </w:rPr>
        <w:t>The internal review is conducted by the application team.</w:t>
      </w:r>
    </w:p>
    <w:p w:rsidR="00E507E8" w:rsidRPr="00367C4C" w:rsidRDefault="00E507E8" w:rsidP="00E507E8">
      <w:pPr>
        <w:pStyle w:val="Heading3"/>
        <w:rPr>
          <w:rFonts w:cs="Arial"/>
        </w:rPr>
      </w:pPr>
      <w:bookmarkStart w:id="137" w:name="_Toc225226212"/>
      <w:r w:rsidRPr="00367C4C">
        <w:rPr>
          <w:rFonts w:cs="Arial"/>
        </w:rPr>
        <w:t>Incorporate Security Checklist and Review Policies</w:t>
      </w:r>
      <w:bookmarkEnd w:id="137"/>
    </w:p>
    <w:p w:rsidR="00E507E8" w:rsidRPr="00367C4C" w:rsidRDefault="00E507E8" w:rsidP="00A13582">
      <w:pPr>
        <w:pStyle w:val="BulletedList"/>
        <w:numPr>
          <w:ilvl w:val="0"/>
          <w:numId w:val="48"/>
        </w:numPr>
        <w:spacing w:after="0"/>
        <w:ind w:left="360"/>
        <w:rPr>
          <w:b/>
        </w:rPr>
      </w:pPr>
      <w:r w:rsidRPr="00367C4C">
        <w:rPr>
          <w:b/>
        </w:rPr>
        <w:t xml:space="preserve">Tools. </w:t>
      </w:r>
      <w:r w:rsidRPr="00367C4C">
        <w:t xml:space="preserve">A mix of freeware, third-party tools to perform code analysis, or penetration testing can be employed during this phase. The challenge tools present is that they often require security expertise to filter false positives or to maximize the results from the tool. This is especially true for more sophisticated toolsets. </w:t>
      </w:r>
    </w:p>
    <w:p w:rsidR="00E507E8" w:rsidRPr="00367C4C" w:rsidRDefault="00E507E8" w:rsidP="00A13582">
      <w:pPr>
        <w:pStyle w:val="BulletedList"/>
        <w:numPr>
          <w:ilvl w:val="0"/>
          <w:numId w:val="48"/>
        </w:numPr>
        <w:spacing w:after="0"/>
        <w:ind w:left="360"/>
      </w:pPr>
      <w:r w:rsidRPr="00367C4C">
        <w:rPr>
          <w:b/>
        </w:rPr>
        <w:t>Security checklist</w:t>
      </w:r>
      <w:r w:rsidR="00114B28" w:rsidRPr="00367C4C">
        <w:rPr>
          <w:b/>
        </w:rPr>
        <w:t>.</w:t>
      </w:r>
      <w:r w:rsidRPr="00367C4C">
        <w:t xml:space="preserve"> Development teams must review available information resources to adopt appropriate coding techniques and methodologies. A coding checklist that describes the minimal requirements for any checked-in code for ASP.NET version 2.0 applications. See checklist items from the </w:t>
      </w:r>
      <w:hyperlink r:id="rId132" w:history="1">
        <w:r w:rsidR="00114B28" w:rsidRPr="00367C4C">
          <w:rPr>
            <w:rStyle w:val="Hyperlink"/>
            <w:rFonts w:cs="Arial"/>
            <w:sz w:val="20"/>
          </w:rPr>
          <w:t>Security Checklist Index</w:t>
        </w:r>
      </w:hyperlink>
      <w:r w:rsidRPr="00367C4C">
        <w:t xml:space="preserve"> from Microsoft Patterns and Practices.</w:t>
      </w:r>
    </w:p>
    <w:p w:rsidR="00E507E8" w:rsidRPr="00367C4C" w:rsidRDefault="00E507E8" w:rsidP="00A13582">
      <w:pPr>
        <w:pStyle w:val="ListParagraph"/>
        <w:numPr>
          <w:ilvl w:val="0"/>
          <w:numId w:val="48"/>
        </w:numPr>
        <w:spacing w:after="0" w:line="276" w:lineRule="auto"/>
        <w:ind w:left="360"/>
        <w:contextualSpacing w:val="0"/>
        <w:rPr>
          <w:rFonts w:eastAsiaTheme="majorEastAsia" w:cs="Arial"/>
          <w:color w:val="000000"/>
        </w:rPr>
      </w:pPr>
      <w:r w:rsidRPr="00367C4C">
        <w:rPr>
          <w:rFonts w:eastAsiaTheme="majorEastAsia" w:cs="Arial"/>
          <w:b/>
          <w:color w:val="000000"/>
        </w:rPr>
        <w:t>Review internal policies and standards.</w:t>
      </w:r>
      <w:r w:rsidRPr="00367C4C">
        <w:rPr>
          <w:rFonts w:cs="Arial"/>
          <w:b/>
        </w:rPr>
        <w:t xml:space="preserve"> </w:t>
      </w:r>
      <w:r w:rsidRPr="00367C4C">
        <w:rPr>
          <w:rFonts w:eastAsiaTheme="majorEastAsia" w:cs="Arial"/>
          <w:color w:val="000000"/>
        </w:rPr>
        <w:t>Review internal policies created by the central security and policy team around application development and hosting to ensure that development teams are in</w:t>
      </w:r>
      <w:r w:rsidR="00AC554F" w:rsidRPr="00367C4C">
        <w:rPr>
          <w:rFonts w:eastAsiaTheme="majorEastAsia" w:cs="Arial"/>
          <w:color w:val="000000"/>
        </w:rPr>
        <w:t xml:space="preserve"> </w:t>
      </w:r>
      <w:r w:rsidRPr="00367C4C">
        <w:rPr>
          <w:rFonts w:eastAsiaTheme="majorEastAsia" w:cs="Arial"/>
          <w:color w:val="000000"/>
        </w:rPr>
        <w:t>sync with the security policies relevant to their application design. These policies may also reflect domestic and international legal requirements.</w:t>
      </w:r>
    </w:p>
    <w:p w:rsidR="00E507E8" w:rsidRPr="00367C4C" w:rsidRDefault="00E507E8" w:rsidP="00A13582">
      <w:pPr>
        <w:pStyle w:val="ListParagraph"/>
        <w:numPr>
          <w:ilvl w:val="0"/>
          <w:numId w:val="48"/>
        </w:numPr>
        <w:spacing w:after="0" w:line="276" w:lineRule="auto"/>
        <w:ind w:left="360"/>
        <w:contextualSpacing w:val="0"/>
        <w:rPr>
          <w:rFonts w:eastAsiaTheme="majorEastAsia" w:cs="Arial"/>
          <w:color w:val="000000"/>
        </w:rPr>
      </w:pPr>
      <w:r w:rsidRPr="00367C4C">
        <w:rPr>
          <w:rFonts w:eastAsiaTheme="majorEastAsia" w:cs="Arial"/>
          <w:b/>
          <w:color w:val="000000"/>
        </w:rPr>
        <w:t>Review and develop deployment guidelines.</w:t>
      </w:r>
      <w:r w:rsidRPr="00367C4C">
        <w:rPr>
          <w:rFonts w:cs="Arial"/>
        </w:rPr>
        <w:t xml:space="preserve"> </w:t>
      </w:r>
      <w:r w:rsidRPr="00367C4C">
        <w:rPr>
          <w:rFonts w:eastAsiaTheme="majorEastAsia" w:cs="Arial"/>
          <w:color w:val="000000"/>
        </w:rPr>
        <w:t xml:space="preserve">The application team needs to answer this question: How will the application be securely deployed removing artifacts, test code, and settings that are needed during development and testing? For example, </w:t>
      </w:r>
      <w:proofErr w:type="spellStart"/>
      <w:r w:rsidRPr="00367C4C">
        <w:rPr>
          <w:rFonts w:eastAsiaTheme="majorEastAsia" w:cs="Arial"/>
          <w:color w:val="000000"/>
        </w:rPr>
        <w:t>web.config</w:t>
      </w:r>
      <w:proofErr w:type="spellEnd"/>
      <w:r w:rsidRPr="00367C4C">
        <w:rPr>
          <w:rFonts w:eastAsiaTheme="majorEastAsia" w:cs="Arial"/>
          <w:color w:val="000000"/>
        </w:rPr>
        <w:t xml:space="preserve"> files in ASP.NET often contain the following statement to facilitate debugging during this phase.</w:t>
      </w:r>
    </w:p>
    <w:p w:rsidR="00E507E8" w:rsidRPr="00367C4C" w:rsidRDefault="00E507E8" w:rsidP="0035442B">
      <w:pPr>
        <w:spacing w:line="260" w:lineRule="exact"/>
        <w:ind w:left="360"/>
        <w:rPr>
          <w:rFonts w:eastAsiaTheme="minorHAnsi" w:cs="Arial"/>
          <w:noProof/>
          <w:color w:val="0000FF"/>
        </w:rPr>
      </w:pPr>
      <w:r w:rsidRPr="00367C4C">
        <w:rPr>
          <w:rFonts w:eastAsiaTheme="minorHAnsi" w:cs="Arial"/>
          <w:noProof/>
          <w:color w:val="0000FF"/>
        </w:rPr>
        <w:t>&lt;</w:t>
      </w:r>
      <w:r w:rsidRPr="00367C4C">
        <w:rPr>
          <w:rFonts w:eastAsiaTheme="minorHAnsi" w:cs="Arial"/>
          <w:noProof/>
          <w:color w:val="A31515"/>
        </w:rPr>
        <w:t>compilation</w:t>
      </w:r>
      <w:r w:rsidRPr="00367C4C">
        <w:rPr>
          <w:rFonts w:eastAsiaTheme="minorHAnsi" w:cs="Arial"/>
          <w:noProof/>
          <w:color w:val="0000FF"/>
        </w:rPr>
        <w:t xml:space="preserve"> </w:t>
      </w:r>
      <w:r w:rsidRPr="00367C4C">
        <w:rPr>
          <w:rFonts w:eastAsiaTheme="minorHAnsi" w:cs="Arial"/>
          <w:noProof/>
          <w:color w:val="FF0000"/>
        </w:rPr>
        <w:t>debug</w:t>
      </w:r>
      <w:r w:rsidRPr="00367C4C">
        <w:rPr>
          <w:rFonts w:eastAsiaTheme="minorHAnsi" w:cs="Arial"/>
          <w:noProof/>
          <w:color w:val="0000FF"/>
        </w:rPr>
        <w:t>=</w:t>
      </w:r>
      <w:r w:rsidRPr="00367C4C">
        <w:rPr>
          <w:rFonts w:eastAsiaTheme="minorHAnsi" w:cs="Arial"/>
          <w:noProof/>
        </w:rPr>
        <w:t>"</w:t>
      </w:r>
      <w:r w:rsidRPr="00367C4C">
        <w:rPr>
          <w:rFonts w:eastAsiaTheme="minorHAnsi" w:cs="Arial"/>
          <w:noProof/>
          <w:color w:val="0000FF"/>
        </w:rPr>
        <w:t>true</w:t>
      </w:r>
      <w:r w:rsidRPr="00367C4C">
        <w:rPr>
          <w:rFonts w:eastAsiaTheme="minorHAnsi" w:cs="Arial"/>
          <w:noProof/>
        </w:rPr>
        <w:t>"</w:t>
      </w:r>
      <w:r w:rsidRPr="00367C4C">
        <w:rPr>
          <w:rFonts w:eastAsiaTheme="minorHAnsi" w:cs="Arial"/>
          <w:noProof/>
          <w:color w:val="0000FF"/>
        </w:rPr>
        <w:t>&gt;</w:t>
      </w:r>
    </w:p>
    <w:p w:rsidR="00E507E8" w:rsidRPr="00367C4C" w:rsidRDefault="00E507E8" w:rsidP="0035442B">
      <w:pPr>
        <w:spacing w:line="260" w:lineRule="exact"/>
        <w:ind w:left="360"/>
        <w:rPr>
          <w:rFonts w:eastAsiaTheme="minorHAnsi" w:cs="Arial"/>
          <w:noProof/>
          <w:color w:val="0000FF"/>
        </w:rPr>
      </w:pPr>
      <w:r w:rsidRPr="00367C4C">
        <w:rPr>
          <w:rFonts w:eastAsiaTheme="minorHAnsi" w:cs="Arial"/>
          <w:noProof/>
          <w:color w:val="0000FF"/>
        </w:rPr>
        <w:t>&lt;</w:t>
      </w:r>
      <w:r w:rsidRPr="00367C4C">
        <w:rPr>
          <w:rFonts w:eastAsiaTheme="minorHAnsi" w:cs="Arial"/>
          <w:noProof/>
          <w:color w:val="A31515"/>
        </w:rPr>
        <w:t>trace</w:t>
      </w:r>
      <w:r w:rsidRPr="00367C4C">
        <w:rPr>
          <w:rFonts w:eastAsiaTheme="minorHAnsi" w:cs="Arial"/>
          <w:noProof/>
          <w:color w:val="0000FF"/>
        </w:rPr>
        <w:t xml:space="preserve"> </w:t>
      </w:r>
      <w:r w:rsidRPr="00367C4C">
        <w:rPr>
          <w:rFonts w:eastAsiaTheme="minorHAnsi" w:cs="Arial"/>
          <w:noProof/>
          <w:color w:val="FF0000"/>
        </w:rPr>
        <w:t>enabled</w:t>
      </w:r>
      <w:r w:rsidRPr="00367C4C">
        <w:rPr>
          <w:rFonts w:eastAsiaTheme="minorHAnsi" w:cs="Arial"/>
          <w:noProof/>
          <w:color w:val="0000FF"/>
        </w:rPr>
        <w:t>=</w:t>
      </w:r>
      <w:r w:rsidRPr="00367C4C">
        <w:rPr>
          <w:rFonts w:eastAsiaTheme="minorHAnsi" w:cs="Arial"/>
          <w:noProof/>
        </w:rPr>
        <w:t>"</w:t>
      </w:r>
      <w:r w:rsidRPr="00367C4C">
        <w:rPr>
          <w:rFonts w:eastAsiaTheme="minorHAnsi" w:cs="Arial"/>
          <w:noProof/>
          <w:color w:val="0000FF"/>
        </w:rPr>
        <w:t>true</w:t>
      </w:r>
      <w:r w:rsidRPr="00367C4C">
        <w:rPr>
          <w:rFonts w:eastAsiaTheme="minorHAnsi" w:cs="Arial"/>
          <w:noProof/>
        </w:rPr>
        <w:t>"</w:t>
      </w:r>
      <w:r w:rsidRPr="00367C4C">
        <w:rPr>
          <w:rFonts w:eastAsiaTheme="minorHAnsi" w:cs="Arial"/>
          <w:noProof/>
          <w:color w:val="0000FF"/>
        </w:rPr>
        <w:t>/&gt;</w:t>
      </w:r>
    </w:p>
    <w:p w:rsidR="00E507E8" w:rsidRPr="00367C4C" w:rsidRDefault="00E507E8" w:rsidP="0035442B">
      <w:pPr>
        <w:spacing w:line="260" w:lineRule="exact"/>
        <w:ind w:left="360"/>
        <w:rPr>
          <w:rFonts w:cs="Arial"/>
          <w:color w:val="000000"/>
        </w:rPr>
      </w:pPr>
      <w:r w:rsidRPr="00367C4C">
        <w:rPr>
          <w:rFonts w:cs="Arial"/>
          <w:color w:val="000000"/>
        </w:rPr>
        <w:t xml:space="preserve">However, it needs to be explicitly turned off in </w:t>
      </w:r>
      <w:proofErr w:type="gramStart"/>
      <w:r w:rsidRPr="00367C4C">
        <w:rPr>
          <w:rFonts w:cs="Arial"/>
          <w:color w:val="000000"/>
        </w:rPr>
        <w:t>production</w:t>
      </w:r>
      <w:r w:rsidR="00AC554F" w:rsidRPr="00367C4C">
        <w:rPr>
          <w:rFonts w:cs="Arial"/>
          <w:color w:val="000000"/>
        </w:rPr>
        <w:t>,</w:t>
      </w:r>
      <w:proofErr w:type="gramEnd"/>
      <w:r w:rsidRPr="00367C4C">
        <w:rPr>
          <w:rFonts w:cs="Arial"/>
          <w:color w:val="000000"/>
        </w:rPr>
        <w:t xml:space="preserve"> otherwise a malicious user may be able to take advantage of these settings to profile the application that could lead to an actual exploit. Whether there is a manual or automated process, the development team needs to work with the owners of the production servers to ensure that inappropriate code, artifacts, and settings are not actually used in production.</w:t>
      </w:r>
    </w:p>
    <w:p w:rsidR="00E507E8" w:rsidRPr="00367C4C" w:rsidRDefault="00E507E8" w:rsidP="00E507E8">
      <w:pPr>
        <w:pStyle w:val="Heading3"/>
        <w:rPr>
          <w:rFonts w:cs="Arial"/>
        </w:rPr>
      </w:pPr>
      <w:bookmarkStart w:id="138" w:name="_Toc225226213"/>
      <w:r w:rsidRPr="00367C4C">
        <w:rPr>
          <w:rFonts w:cs="Arial"/>
        </w:rPr>
        <w:lastRenderedPageBreak/>
        <w:t>Conduct ‘Self’ Code Review</w:t>
      </w:r>
      <w:bookmarkEnd w:id="138"/>
    </w:p>
    <w:p w:rsidR="00E507E8" w:rsidRPr="00367C4C" w:rsidRDefault="00E507E8" w:rsidP="00E507E8">
      <w:pPr>
        <w:rPr>
          <w:rFonts w:cs="Arial"/>
        </w:rPr>
      </w:pPr>
      <w:r w:rsidRPr="00367C4C">
        <w:rPr>
          <w:rFonts w:cs="Arial"/>
        </w:rPr>
        <w:t xml:space="preserve">The development team carries out ‘self’ code reviews of the application source code to detect low-hanging security vulnerabilities. See </w:t>
      </w:r>
      <w:hyperlink r:id="rId133" w:history="1">
        <w:r w:rsidRPr="00367C4C">
          <w:rPr>
            <w:rStyle w:val="Hyperlink"/>
            <w:rFonts w:cs="Arial"/>
            <w:sz w:val="20"/>
          </w:rPr>
          <w:t>How to Perform a Security Code Review for Managed Code (Baseline Activity)</w:t>
        </w:r>
      </w:hyperlink>
      <w:r w:rsidRPr="00367C4C">
        <w:rPr>
          <w:rFonts w:cs="Arial"/>
        </w:rPr>
        <w:t xml:space="preserve">. </w:t>
      </w:r>
    </w:p>
    <w:p w:rsidR="00E507E8" w:rsidRPr="00367C4C" w:rsidRDefault="00E507E8" w:rsidP="00E507E8">
      <w:pPr>
        <w:pStyle w:val="Heading3"/>
        <w:rPr>
          <w:rFonts w:cs="Arial"/>
        </w:rPr>
      </w:pPr>
      <w:bookmarkStart w:id="139" w:name="_Toc225226214"/>
      <w:r w:rsidRPr="00367C4C">
        <w:rPr>
          <w:rFonts w:cs="Arial"/>
        </w:rPr>
        <w:t>Run Code Analysis Tools and Incorporate Security Libraries</w:t>
      </w:r>
      <w:bookmarkEnd w:id="139"/>
    </w:p>
    <w:p w:rsidR="00E507E8" w:rsidRPr="00367C4C" w:rsidRDefault="00E507E8" w:rsidP="00E507E8">
      <w:pPr>
        <w:rPr>
          <w:rFonts w:cs="Arial"/>
        </w:rPr>
      </w:pPr>
      <w:r w:rsidRPr="00367C4C">
        <w:rPr>
          <w:rFonts w:cs="Arial"/>
        </w:rPr>
        <w:t>Use static analysis and runtime security tools. As appropriate, incorporate security libraries. The following is a list of free tools available from Microsoft for download.</w:t>
      </w:r>
    </w:p>
    <w:p w:rsidR="00E507E8" w:rsidRPr="00367C4C" w:rsidRDefault="00E507E8" w:rsidP="00E507E8">
      <w:pPr>
        <w:pStyle w:val="Heading3"/>
        <w:rPr>
          <w:rFonts w:cs="Arial"/>
        </w:rPr>
      </w:pPr>
      <w:bookmarkStart w:id="140" w:name="_Toc225226215"/>
      <w:r w:rsidRPr="00367C4C">
        <w:rPr>
          <w:rFonts w:cs="Arial"/>
        </w:rPr>
        <w:t>Security Requirements</w:t>
      </w:r>
      <w:bookmarkEnd w:id="140"/>
    </w:p>
    <w:p w:rsidR="00E507E8" w:rsidRPr="00367C4C" w:rsidRDefault="00E507E8" w:rsidP="00A13582">
      <w:pPr>
        <w:pStyle w:val="BulletedList"/>
        <w:numPr>
          <w:ilvl w:val="0"/>
          <w:numId w:val="42"/>
        </w:numPr>
        <w:spacing w:after="240"/>
      </w:pPr>
      <w:r w:rsidRPr="00367C4C">
        <w:rPr>
          <w:b/>
        </w:rPr>
        <w:t>Microsoft Anti-Cross-Site Scri</w:t>
      </w:r>
      <w:r w:rsidR="001C71A2" w:rsidRPr="00367C4C">
        <w:rPr>
          <w:b/>
        </w:rPr>
        <w:t>pting Library V3.1</w:t>
      </w:r>
      <w:r w:rsidRPr="00367C4C">
        <w:rPr>
          <w:b/>
        </w:rPr>
        <w:t xml:space="preserve">. </w:t>
      </w:r>
      <w:r w:rsidRPr="00367C4C">
        <w:t xml:space="preserve">Incorporate </w:t>
      </w:r>
      <w:hyperlink r:id="rId134" w:history="1">
        <w:r w:rsidRPr="00367C4C">
          <w:rPr>
            <w:rStyle w:val="Hyperlink"/>
            <w:rFonts w:cs="Arial"/>
            <w:sz w:val="20"/>
          </w:rPr>
          <w:t>Anti-XSS library</w:t>
        </w:r>
      </w:hyperlink>
      <w:r w:rsidRPr="00367C4C">
        <w:t xml:space="preserve"> to protect ASP.NET Web-based applications from XSS attacks. This library offers a more rigorous “white-list” approach than the native encoding methods found in .NET. Also featured is new support for globalization also not present in the .N</w:t>
      </w:r>
      <w:r w:rsidR="001C71A2" w:rsidRPr="00367C4C">
        <w:t>ET library. Version 3.1</w:t>
      </w:r>
      <w:r w:rsidRPr="00367C4C">
        <w:t xml:space="preserve"> includes a runtime engine that automatically encodes output for ASP.NET 2.0 controls and HTML wrappers. Some .NET controls/wrappers automatically encode for you, and the runtime engine is smart enough not to “double-encode” in this case.</w:t>
      </w:r>
    </w:p>
    <w:p w:rsidR="00E507E8" w:rsidRPr="00367C4C" w:rsidRDefault="00E507E8" w:rsidP="00A13582">
      <w:pPr>
        <w:pStyle w:val="BulletedList"/>
        <w:numPr>
          <w:ilvl w:val="0"/>
          <w:numId w:val="42"/>
        </w:numPr>
        <w:spacing w:after="240"/>
      </w:pPr>
      <w:r w:rsidRPr="00367C4C">
        <w:rPr>
          <w:b/>
        </w:rPr>
        <w:t>CAT.NET.</w:t>
      </w:r>
      <w:r w:rsidRPr="00367C4C">
        <w:t xml:space="preserve"> Run </w:t>
      </w:r>
      <w:hyperlink r:id="rId135" w:history="1">
        <w:r w:rsidRPr="00367C4C">
          <w:rPr>
            <w:rStyle w:val="Hyperlink"/>
            <w:rFonts w:cs="Arial"/>
            <w:sz w:val="20"/>
          </w:rPr>
          <w:t>CAT.NET</w:t>
        </w:r>
      </w:hyperlink>
      <w:r w:rsidRPr="00367C4C">
        <w:t xml:space="preserve"> on managed code (C#, Visual Basic .NET, J#) applications. CAT.NET is a snap-in to the Visual Studio IDE that helps you identify exploitable code paths for security </w:t>
      </w:r>
      <w:r w:rsidR="00DC19A5" w:rsidRPr="00367C4C">
        <w:t>vulnerabilities</w:t>
      </w:r>
      <w:r w:rsidRPr="00367C4C">
        <w:t xml:space="preserve">, such as Cross-Site Scripting - SQL Injection - Process Command Injection - File Canonicalization - Exception Information - LDAP Injection - XPATH Injection - Redirection to User Controlled Site. </w:t>
      </w:r>
    </w:p>
    <w:p w:rsidR="00E507E8" w:rsidRPr="00367C4C" w:rsidRDefault="00E507E8" w:rsidP="00A13582">
      <w:pPr>
        <w:pStyle w:val="BulletedList"/>
        <w:numPr>
          <w:ilvl w:val="0"/>
          <w:numId w:val="42"/>
        </w:numPr>
        <w:spacing w:after="240"/>
      </w:pPr>
      <w:proofErr w:type="spellStart"/>
      <w:r w:rsidRPr="00367C4C">
        <w:rPr>
          <w:b/>
        </w:rPr>
        <w:t>FxCop</w:t>
      </w:r>
      <w:proofErr w:type="spellEnd"/>
      <w:r w:rsidRPr="00367C4C">
        <w:rPr>
          <w:b/>
        </w:rPr>
        <w:t>.</w:t>
      </w:r>
      <w:r w:rsidRPr="00367C4C">
        <w:t xml:space="preserve"> </w:t>
      </w:r>
      <w:hyperlink r:id="rId136" w:history="1">
        <w:proofErr w:type="spellStart"/>
        <w:r w:rsidRPr="00367C4C">
          <w:rPr>
            <w:rStyle w:val="Hyperlink"/>
            <w:rFonts w:cs="Arial"/>
            <w:sz w:val="20"/>
          </w:rPr>
          <w:t>FxCop</w:t>
        </w:r>
        <w:proofErr w:type="spellEnd"/>
      </w:hyperlink>
      <w:r w:rsidRPr="00367C4C">
        <w:t xml:space="preserve"> is an application that analyzes managed code assemblies (code that targets the .NET Framework common language runtime) and reports information about the assemblies, such as possible design, localization, performance, and security improvements. </w:t>
      </w:r>
    </w:p>
    <w:p w:rsidR="00E507E8" w:rsidRPr="00367C4C" w:rsidRDefault="00E507E8" w:rsidP="00A13582">
      <w:pPr>
        <w:pStyle w:val="BulletedList"/>
        <w:numPr>
          <w:ilvl w:val="0"/>
          <w:numId w:val="42"/>
        </w:numPr>
        <w:spacing w:after="240"/>
      </w:pPr>
      <w:r w:rsidRPr="00367C4C">
        <w:rPr>
          <w:b/>
        </w:rPr>
        <w:t xml:space="preserve">Microsoft Source Code Analyzer for SQL Injection. </w:t>
      </w:r>
      <w:r w:rsidRPr="00367C4C">
        <w:t xml:space="preserve">Run this </w:t>
      </w:r>
      <w:hyperlink r:id="rId137" w:history="1">
        <w:r w:rsidRPr="00367C4C">
          <w:rPr>
            <w:rStyle w:val="Hyperlink"/>
            <w:rFonts w:cs="Arial"/>
            <w:sz w:val="20"/>
          </w:rPr>
          <w:t>static code analysis tool</w:t>
        </w:r>
      </w:hyperlink>
      <w:r w:rsidRPr="00367C4C">
        <w:t xml:space="preserve"> that helps identify SQL injection vulnerabilities in Active Server Pages (ASP) code.</w:t>
      </w:r>
    </w:p>
    <w:p w:rsidR="00E507E8" w:rsidRPr="00367C4C" w:rsidRDefault="00E507E8" w:rsidP="00E507E8">
      <w:pPr>
        <w:pStyle w:val="Heading3"/>
        <w:rPr>
          <w:rFonts w:cs="Arial"/>
        </w:rPr>
      </w:pPr>
      <w:bookmarkStart w:id="141" w:name="_Toc225226216"/>
      <w:r w:rsidRPr="00367C4C">
        <w:rPr>
          <w:rFonts w:cs="Arial"/>
        </w:rPr>
        <w:t>Security Recommendations</w:t>
      </w:r>
      <w:bookmarkEnd w:id="141"/>
    </w:p>
    <w:p w:rsidR="00E507E8" w:rsidRPr="00367C4C" w:rsidRDefault="00E507E8" w:rsidP="00E507E8">
      <w:pPr>
        <w:rPr>
          <w:rFonts w:cs="Arial"/>
        </w:rPr>
      </w:pPr>
      <w:r w:rsidRPr="00367C4C">
        <w:rPr>
          <w:rFonts w:cs="Arial"/>
        </w:rPr>
        <w:t xml:space="preserve">Security </w:t>
      </w:r>
      <w:r w:rsidR="005A7BD3" w:rsidRPr="00367C4C">
        <w:rPr>
          <w:rFonts w:cs="Arial"/>
        </w:rPr>
        <w:t>vulnerabilities</w:t>
      </w:r>
      <w:r w:rsidRPr="00367C4C">
        <w:rPr>
          <w:rFonts w:cs="Arial"/>
        </w:rPr>
        <w:t xml:space="preserve"> identified during self review and </w:t>
      </w:r>
      <w:r w:rsidR="002F4C16" w:rsidRPr="00367C4C">
        <w:rPr>
          <w:rFonts w:cs="Arial"/>
        </w:rPr>
        <w:t>through</w:t>
      </w:r>
      <w:r w:rsidRPr="00367C4C">
        <w:rPr>
          <w:rFonts w:cs="Arial"/>
        </w:rPr>
        <w:t xml:space="preserve"> code analysis tools should be logged under the project's bug tracking system.</w:t>
      </w:r>
    </w:p>
    <w:p w:rsidR="00E507E8" w:rsidRPr="00367C4C" w:rsidRDefault="00E507E8" w:rsidP="00E507E8">
      <w:pPr>
        <w:pStyle w:val="Heading3"/>
        <w:rPr>
          <w:rFonts w:cs="Arial"/>
        </w:rPr>
      </w:pPr>
      <w:bookmarkStart w:id="142" w:name="_Toc225226217"/>
      <w:r w:rsidRPr="00367C4C">
        <w:rPr>
          <w:rFonts w:cs="Arial"/>
        </w:rPr>
        <w:t>Resources</w:t>
      </w:r>
      <w:bookmarkEnd w:id="142"/>
    </w:p>
    <w:p w:rsidR="00E507E8" w:rsidRPr="00367C4C" w:rsidRDefault="00C96473" w:rsidP="00A13582">
      <w:pPr>
        <w:pStyle w:val="BulletedList"/>
        <w:numPr>
          <w:ilvl w:val="0"/>
          <w:numId w:val="42"/>
        </w:numPr>
      </w:pPr>
      <w:hyperlink r:id="rId138" w:history="1">
        <w:r w:rsidR="00114B28" w:rsidRPr="00367C4C">
          <w:rPr>
            <w:rStyle w:val="Hyperlink"/>
            <w:rFonts w:cs="Arial"/>
            <w:sz w:val="20"/>
          </w:rPr>
          <w:t>Index of Security Checklists</w:t>
        </w:r>
      </w:hyperlink>
      <w:r w:rsidR="00114B28" w:rsidRPr="00367C4C">
        <w:t>.</w:t>
      </w:r>
      <w:r w:rsidR="00E507E8" w:rsidRPr="00367C4C">
        <w:t xml:space="preserve"> While focused on .NET and Web application development, much of the guidance here is technology agnostic.</w:t>
      </w:r>
    </w:p>
    <w:p w:rsidR="00E507E8" w:rsidRPr="00367C4C" w:rsidRDefault="00C96473" w:rsidP="00A13582">
      <w:pPr>
        <w:pStyle w:val="BulletedList"/>
        <w:numPr>
          <w:ilvl w:val="0"/>
          <w:numId w:val="42"/>
        </w:numPr>
      </w:pPr>
      <w:hyperlink r:id="rId139" w:history="1">
        <w:r w:rsidR="00114B28" w:rsidRPr="00367C4C">
          <w:rPr>
            <w:rStyle w:val="Hyperlink"/>
            <w:rFonts w:cs="Arial"/>
            <w:sz w:val="20"/>
          </w:rPr>
          <w:t>Perform a Security Code Review for Managed Code (Baseline Activity)</w:t>
        </w:r>
      </w:hyperlink>
      <w:r w:rsidR="00114B28" w:rsidRPr="00367C4C">
        <w:t>.</w:t>
      </w:r>
    </w:p>
    <w:p w:rsidR="00E507E8" w:rsidRPr="00367C4C" w:rsidRDefault="00C96473" w:rsidP="00A13582">
      <w:pPr>
        <w:pStyle w:val="BulletedList"/>
        <w:numPr>
          <w:ilvl w:val="0"/>
          <w:numId w:val="42"/>
        </w:numPr>
      </w:pPr>
      <w:hyperlink r:id="rId140" w:history="1">
        <w:r w:rsidR="00114B28" w:rsidRPr="00367C4C">
          <w:rPr>
            <w:rStyle w:val="Hyperlink"/>
            <w:rFonts w:cs="Arial"/>
            <w:sz w:val="20"/>
          </w:rPr>
          <w:t>Anti</w:t>
        </w:r>
        <w:r w:rsidR="00B25665" w:rsidRPr="00367C4C">
          <w:rPr>
            <w:rStyle w:val="Hyperlink"/>
            <w:rFonts w:cs="Arial"/>
            <w:sz w:val="20"/>
          </w:rPr>
          <w:t>-</w:t>
        </w:r>
        <w:r w:rsidR="00114B28" w:rsidRPr="00367C4C">
          <w:rPr>
            <w:rStyle w:val="Hyperlink"/>
            <w:rFonts w:cs="Arial"/>
            <w:sz w:val="20"/>
          </w:rPr>
          <w:t>XSS 3.</w:t>
        </w:r>
        <w:r w:rsidR="001C71A2" w:rsidRPr="00367C4C">
          <w:rPr>
            <w:rStyle w:val="Hyperlink"/>
            <w:rFonts w:cs="Arial"/>
            <w:sz w:val="20"/>
          </w:rPr>
          <w:t>1</w:t>
        </w:r>
        <w:r w:rsidR="00114B28" w:rsidRPr="00367C4C">
          <w:rPr>
            <w:rStyle w:val="Hyperlink"/>
            <w:rFonts w:cs="Arial"/>
            <w:sz w:val="20"/>
          </w:rPr>
          <w:t xml:space="preserve"> Library</w:t>
        </w:r>
      </w:hyperlink>
      <w:r w:rsidR="00114B28" w:rsidRPr="00367C4C">
        <w:t>.</w:t>
      </w:r>
    </w:p>
    <w:p w:rsidR="00E507E8" w:rsidRPr="00367C4C" w:rsidRDefault="00C96473" w:rsidP="00A13582">
      <w:pPr>
        <w:pStyle w:val="BulletedList"/>
        <w:numPr>
          <w:ilvl w:val="0"/>
          <w:numId w:val="42"/>
        </w:numPr>
      </w:pPr>
      <w:hyperlink r:id="rId141" w:history="1">
        <w:r w:rsidR="00114B28" w:rsidRPr="00367C4C">
          <w:rPr>
            <w:rStyle w:val="Hyperlink"/>
            <w:rFonts w:cs="Arial"/>
            <w:sz w:val="20"/>
          </w:rPr>
          <w:t>CAT.NET</w:t>
        </w:r>
      </w:hyperlink>
      <w:r w:rsidR="00114B28" w:rsidRPr="00367C4C">
        <w:t>, a code analysis tool for .NET.</w:t>
      </w:r>
    </w:p>
    <w:p w:rsidR="00E507E8" w:rsidRPr="00367C4C" w:rsidRDefault="00C96473" w:rsidP="00A13582">
      <w:pPr>
        <w:pStyle w:val="BulletedList"/>
        <w:numPr>
          <w:ilvl w:val="0"/>
          <w:numId w:val="42"/>
        </w:numPr>
      </w:pPr>
      <w:hyperlink r:id="rId142" w:history="1">
        <w:r w:rsidR="00114B28" w:rsidRPr="00367C4C">
          <w:rPr>
            <w:rStyle w:val="Hyperlink"/>
            <w:rFonts w:cs="Arial"/>
            <w:sz w:val="20"/>
          </w:rPr>
          <w:t>Microsoft Source Code Analyzer for SQL Injection</w:t>
        </w:r>
      </w:hyperlink>
      <w:r w:rsidR="00114B28" w:rsidRPr="00367C4C">
        <w:t>.</w:t>
      </w:r>
    </w:p>
    <w:p w:rsidR="00E507E8" w:rsidRPr="00367C4C" w:rsidRDefault="00E507E8" w:rsidP="00E507E8">
      <w:pPr>
        <w:spacing w:line="276" w:lineRule="auto"/>
        <w:rPr>
          <w:rFonts w:cs="Arial"/>
          <w:caps/>
          <w:color w:val="632423" w:themeColor="accent2" w:themeShade="80"/>
          <w:spacing w:val="20"/>
          <w:sz w:val="28"/>
          <w:szCs w:val="28"/>
        </w:rPr>
      </w:pPr>
      <w:bookmarkStart w:id="143" w:name="_Toc225226218"/>
      <w:r w:rsidRPr="00367C4C">
        <w:rPr>
          <w:rFonts w:cs="Arial"/>
        </w:rPr>
        <w:br w:type="page"/>
      </w:r>
    </w:p>
    <w:p w:rsidR="00E507E8" w:rsidRPr="00367C4C" w:rsidRDefault="00E507E8" w:rsidP="00CA7081">
      <w:pPr>
        <w:rPr>
          <w:rFonts w:cs="Arial"/>
        </w:rPr>
      </w:pPr>
      <w:bookmarkStart w:id="144" w:name="_Toc226796857"/>
      <w:r w:rsidRPr="00367C4C">
        <w:rPr>
          <w:rFonts w:cs="Arial"/>
          <w:noProof/>
        </w:rPr>
        <w:lastRenderedPageBreak/>
        <w:drawing>
          <wp:anchor distT="0" distB="0" distL="114300" distR="114300" simplePos="0" relativeHeight="251677184" behindDoc="0" locked="0" layoutInCell="1" allowOverlap="1">
            <wp:simplePos x="0" y="0"/>
            <wp:positionH relativeFrom="margin">
              <wp:align>left</wp:align>
            </wp:positionH>
            <wp:positionV relativeFrom="margin">
              <wp:posOffset>158115</wp:posOffset>
            </wp:positionV>
            <wp:extent cx="438150" cy="438150"/>
            <wp:effectExtent l="0" t="0" r="0" b="0"/>
            <wp:wrapSquare wrapText="bothSides"/>
            <wp:docPr id="15" name="Picture 13" descr="Verification (256x).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81" cstate="print"/>
                    <a:stretch>
                      <a:fillRect/>
                    </a:stretch>
                  </pic:blipFill>
                  <pic:spPr>
                    <a:xfrm>
                      <a:off x="0" y="0"/>
                      <a:ext cx="438150" cy="438150"/>
                    </a:xfrm>
                    <a:prstGeom prst="rect">
                      <a:avLst/>
                    </a:prstGeom>
                  </pic:spPr>
                </pic:pic>
              </a:graphicData>
            </a:graphic>
          </wp:anchor>
        </w:drawing>
      </w:r>
    </w:p>
    <w:p w:rsidR="00E507E8" w:rsidRPr="00367C4C" w:rsidRDefault="00E507E8" w:rsidP="00E507E8">
      <w:pPr>
        <w:pStyle w:val="Heading1"/>
        <w:rPr>
          <w:rFonts w:ascii="Arial" w:hAnsi="Arial" w:cs="Arial"/>
        </w:rPr>
      </w:pPr>
      <w:bookmarkStart w:id="145" w:name="_Toc276579086"/>
      <w:r w:rsidRPr="00367C4C">
        <w:rPr>
          <w:rFonts w:ascii="Arial" w:hAnsi="Arial" w:cs="Arial"/>
        </w:rPr>
        <w:t>Phase Four: Verification</w:t>
      </w:r>
      <w:bookmarkEnd w:id="143"/>
      <w:bookmarkEnd w:id="144"/>
      <w:r w:rsidR="00A13582" w:rsidRPr="00367C4C">
        <w:rPr>
          <w:rFonts w:ascii="Arial" w:hAnsi="Arial" w:cs="Arial"/>
        </w:rPr>
        <w:t xml:space="preserve"> for LOB</w:t>
      </w:r>
      <w:bookmarkEnd w:id="145"/>
    </w:p>
    <w:p w:rsidR="00F172A2" w:rsidRPr="00367C4C" w:rsidRDefault="00F172A2" w:rsidP="00F172A2">
      <w:pPr>
        <w:rPr>
          <w:rFonts w:cs="Arial"/>
        </w:rPr>
      </w:pPr>
    </w:p>
    <w:p w:rsidR="00E507E8" w:rsidRPr="00367C4C" w:rsidRDefault="00E507E8" w:rsidP="00E507E8">
      <w:pPr>
        <w:rPr>
          <w:rFonts w:cs="Arial"/>
        </w:rPr>
      </w:pPr>
      <w:r w:rsidRPr="00367C4C">
        <w:rPr>
          <w:rFonts w:cs="Arial"/>
        </w:rPr>
        <w:t xml:space="preserve">After successful completion of the previous phase, the internal review portion of the Implementation phase, expert application </w:t>
      </w:r>
      <w:proofErr w:type="gramStart"/>
      <w:r w:rsidRPr="00367C4C">
        <w:rPr>
          <w:rFonts w:cs="Arial"/>
        </w:rPr>
        <w:t>security SMEs are</w:t>
      </w:r>
      <w:proofErr w:type="gramEnd"/>
      <w:r w:rsidRPr="00367C4C">
        <w:rPr>
          <w:rFonts w:cs="Arial"/>
        </w:rPr>
        <w:t xml:space="preserve"> engaged. This phase verifies that an application being deployed into production environments has been developed in a way that adheres to internal security policies and follows industry best practice and internal guidance. Also, another objective is to identify any residual risks not mitigated by application teams.</w:t>
      </w:r>
    </w:p>
    <w:p w:rsidR="00E507E8" w:rsidRPr="00367C4C" w:rsidRDefault="00E507E8" w:rsidP="00E507E8">
      <w:pPr>
        <w:rPr>
          <w:rFonts w:cs="Arial"/>
        </w:rPr>
      </w:pPr>
      <w:r w:rsidRPr="00367C4C">
        <w:rPr>
          <w:rFonts w:cs="Arial"/>
        </w:rPr>
        <w:t xml:space="preserve">The assessments conducted during the </w:t>
      </w:r>
      <w:r w:rsidR="00320026" w:rsidRPr="00367C4C">
        <w:rPr>
          <w:rFonts w:cs="Arial"/>
        </w:rPr>
        <w:t>V</w:t>
      </w:r>
      <w:r w:rsidRPr="00367C4C">
        <w:rPr>
          <w:rFonts w:cs="Arial"/>
        </w:rPr>
        <w:t>erification phase are typically conducted by a security or privacy SME.</w:t>
      </w:r>
    </w:p>
    <w:p w:rsidR="00E507E8" w:rsidRPr="00367C4C" w:rsidRDefault="00E507E8" w:rsidP="00E507E8">
      <w:pPr>
        <w:pStyle w:val="Heading2"/>
        <w:rPr>
          <w:rFonts w:cs="Arial"/>
          <w:bCs/>
        </w:rPr>
      </w:pPr>
      <w:bookmarkStart w:id="146" w:name="_Toc276579087"/>
      <w:r w:rsidRPr="00367C4C">
        <w:rPr>
          <w:rFonts w:cs="Arial"/>
        </w:rPr>
        <w:t>Pre-Production Assessment</w:t>
      </w:r>
      <w:bookmarkEnd w:id="146"/>
    </w:p>
    <w:p w:rsidR="00E507E8" w:rsidRPr="00367C4C" w:rsidRDefault="00E507E8" w:rsidP="00E507E8">
      <w:pPr>
        <w:rPr>
          <w:rFonts w:cs="Arial"/>
        </w:rPr>
      </w:pPr>
      <w:r w:rsidRPr="00367C4C">
        <w:rPr>
          <w:rFonts w:cs="Arial"/>
        </w:rPr>
        <w:t xml:space="preserve">An ideal comprehensive assessment includes a mix of both white and black box testing. There is a tendency to prefer black box testing because </w:t>
      </w:r>
      <w:r w:rsidR="00B83E12" w:rsidRPr="00367C4C">
        <w:rPr>
          <w:rFonts w:cs="Arial"/>
        </w:rPr>
        <w:t>“</w:t>
      </w:r>
      <w:r w:rsidRPr="00367C4C">
        <w:rPr>
          <w:rFonts w:cs="Arial"/>
        </w:rPr>
        <w:t>it's what the hackers do.</w:t>
      </w:r>
      <w:r w:rsidR="00B83E12" w:rsidRPr="00367C4C">
        <w:rPr>
          <w:rFonts w:cs="Arial"/>
        </w:rPr>
        <w:t>”</w:t>
      </w:r>
      <w:r w:rsidRPr="00367C4C">
        <w:rPr>
          <w:rFonts w:cs="Arial"/>
        </w:rPr>
        <w:t xml:space="preserve"> However, it is also more time consuming and can have mixed results. In addition, it is difficult for individuals who are only </w:t>
      </w:r>
      <w:r w:rsidR="00B83E12" w:rsidRPr="00367C4C">
        <w:rPr>
          <w:rFonts w:cs="Arial"/>
        </w:rPr>
        <w:t>“</w:t>
      </w:r>
      <w:r w:rsidRPr="00367C4C">
        <w:rPr>
          <w:rFonts w:cs="Arial"/>
        </w:rPr>
        <w:t>part-time</w:t>
      </w:r>
      <w:r w:rsidR="00B83E12" w:rsidRPr="00367C4C">
        <w:rPr>
          <w:rFonts w:cs="Arial"/>
        </w:rPr>
        <w:t>”</w:t>
      </w:r>
      <w:r w:rsidRPr="00367C4C">
        <w:rPr>
          <w:rFonts w:cs="Arial"/>
        </w:rPr>
        <w:t xml:space="preserve"> penetration testers to develop the skills and expertise needed to efficiently perform a black box test. Identifying multiple instances/class of vulnerability bugs is more easily accomplished in a code review (white box). A code review, though, can make finding business logic </w:t>
      </w:r>
      <w:r w:rsidR="00DC19A5" w:rsidRPr="00367C4C">
        <w:rPr>
          <w:rFonts w:cs="Arial"/>
        </w:rPr>
        <w:t>issue</w:t>
      </w:r>
      <w:r w:rsidRPr="00367C4C">
        <w:rPr>
          <w:rFonts w:cs="Arial"/>
        </w:rPr>
        <w:t xml:space="preserve">s very difficult. Reading the source code for a complex AJAX-based ASP.NET form and actually playing with it can yield vastly different results in terms of </w:t>
      </w:r>
      <w:r w:rsidR="005A7BD3" w:rsidRPr="00367C4C">
        <w:rPr>
          <w:rFonts w:cs="Arial"/>
        </w:rPr>
        <w:t>issues</w:t>
      </w:r>
      <w:r w:rsidRPr="00367C4C">
        <w:rPr>
          <w:rFonts w:cs="Arial"/>
        </w:rPr>
        <w:t xml:space="preserve"> found.</w:t>
      </w:r>
    </w:p>
    <w:p w:rsidR="00E507E8" w:rsidRPr="00367C4C" w:rsidRDefault="00E507E8" w:rsidP="00E507E8">
      <w:pPr>
        <w:rPr>
          <w:rFonts w:cs="Arial"/>
        </w:rPr>
      </w:pPr>
      <w:r w:rsidRPr="00367C4C">
        <w:rPr>
          <w:rFonts w:cs="Arial"/>
        </w:rPr>
        <w:t xml:space="preserve">Further, this phase should be conducted with a mix of manual process and automated tools. Manual reviews may need to be time constrained and focus on high-risk features. Automated tools can reduce overhead, but should not be relied upon exclusively. </w:t>
      </w:r>
    </w:p>
    <w:p w:rsidR="00E507E8" w:rsidRPr="00367C4C" w:rsidRDefault="00E507E8" w:rsidP="00E507E8">
      <w:pPr>
        <w:pStyle w:val="Heading3"/>
        <w:rPr>
          <w:rFonts w:cs="Arial"/>
        </w:rPr>
      </w:pPr>
      <w:bookmarkStart w:id="147" w:name="_Toc225226219"/>
      <w:r w:rsidRPr="00367C4C">
        <w:rPr>
          <w:rFonts w:cs="Arial"/>
        </w:rPr>
        <w:t>Security Requirements</w:t>
      </w:r>
      <w:bookmarkEnd w:id="147"/>
    </w:p>
    <w:p w:rsidR="00E507E8" w:rsidRPr="00367C4C" w:rsidRDefault="00E507E8" w:rsidP="00A13582">
      <w:pPr>
        <w:pStyle w:val="BulletedList"/>
        <w:numPr>
          <w:ilvl w:val="0"/>
          <w:numId w:val="51"/>
        </w:numPr>
        <w:rPr>
          <w:rFonts w:eastAsia="Times New Roman"/>
        </w:rPr>
      </w:pPr>
      <w:r w:rsidRPr="00367C4C">
        <w:rPr>
          <w:rFonts w:eastAsia="Times New Roman"/>
        </w:rPr>
        <w:t>The service level assigned to the application at the Risk Assessment phase governs the type of assessment an application receives in this phase. An application that has been assigned a medium or higher rating automatically requires a white-box code review, while applications assigned with a low rating will not.</w:t>
      </w:r>
    </w:p>
    <w:p w:rsidR="00E507E8" w:rsidRPr="00367C4C" w:rsidRDefault="00E507E8" w:rsidP="00A13582">
      <w:pPr>
        <w:pStyle w:val="BulletedList"/>
        <w:numPr>
          <w:ilvl w:val="0"/>
          <w:numId w:val="47"/>
        </w:numPr>
        <w:rPr>
          <w:rFonts w:eastAsia="Times New Roman"/>
        </w:rPr>
      </w:pPr>
      <w:r w:rsidRPr="00367C4C">
        <w:rPr>
          <w:rFonts w:eastAsia="Times New Roman"/>
          <w:b/>
        </w:rPr>
        <w:t>Code review (white box)</w:t>
      </w:r>
    </w:p>
    <w:p w:rsidR="00E507E8" w:rsidRPr="00367C4C" w:rsidRDefault="00E507E8" w:rsidP="00D30941">
      <w:pPr>
        <w:pStyle w:val="BulletedList"/>
        <w:numPr>
          <w:ilvl w:val="1"/>
          <w:numId w:val="57"/>
        </w:numPr>
        <w:ind w:left="1080"/>
        <w:rPr>
          <w:rFonts w:eastAsia="Times New Roman"/>
        </w:rPr>
      </w:pPr>
      <w:r w:rsidRPr="00367C4C">
        <w:rPr>
          <w:rFonts w:eastAsia="Times New Roman"/>
        </w:rPr>
        <w:t>Security team is provided access to an application’s source code and documentation to aid them in their assessment activities.</w:t>
      </w:r>
    </w:p>
    <w:p w:rsidR="00E507E8" w:rsidRPr="00367C4C" w:rsidRDefault="00E507E8" w:rsidP="00D30941">
      <w:pPr>
        <w:pStyle w:val="BulletedList"/>
        <w:numPr>
          <w:ilvl w:val="1"/>
          <w:numId w:val="57"/>
        </w:numPr>
        <w:ind w:left="1080"/>
        <w:rPr>
          <w:rFonts w:eastAsia="Times New Roman"/>
        </w:rPr>
      </w:pPr>
      <w:r w:rsidRPr="00367C4C">
        <w:rPr>
          <w:rFonts w:eastAsia="Times New Roman"/>
        </w:rPr>
        <w:t>Complete review using both manual code inspection and security tools</w:t>
      </w:r>
      <w:r w:rsidR="00A901A1" w:rsidRPr="00367C4C">
        <w:rPr>
          <w:rFonts w:eastAsia="Times New Roman"/>
        </w:rPr>
        <w:t xml:space="preserve">, such as </w:t>
      </w:r>
      <w:r w:rsidRPr="00367C4C">
        <w:rPr>
          <w:rFonts w:eastAsia="Times New Roman"/>
        </w:rPr>
        <w:t>static analysis</w:t>
      </w:r>
      <w:r w:rsidR="00A901A1" w:rsidRPr="00367C4C">
        <w:rPr>
          <w:rFonts w:eastAsia="Times New Roman"/>
        </w:rPr>
        <w:t xml:space="preserve"> or</w:t>
      </w:r>
      <w:r w:rsidRPr="00367C4C">
        <w:rPr>
          <w:rFonts w:eastAsia="Times New Roman"/>
        </w:rPr>
        <w:t xml:space="preserve"> penetration testing. </w:t>
      </w:r>
    </w:p>
    <w:p w:rsidR="00E507E8" w:rsidRPr="00367C4C" w:rsidRDefault="00E507E8" w:rsidP="00D30941">
      <w:pPr>
        <w:pStyle w:val="BulletedList"/>
        <w:numPr>
          <w:ilvl w:val="1"/>
          <w:numId w:val="57"/>
        </w:numPr>
        <w:ind w:left="1080"/>
        <w:rPr>
          <w:rFonts w:eastAsia="Times New Roman"/>
        </w:rPr>
      </w:pPr>
      <w:r w:rsidRPr="00367C4C">
        <w:rPr>
          <w:rFonts w:eastAsia="Times New Roman"/>
        </w:rPr>
        <w:t>Review threat model. Code reviews are prioritized based on risk ratings identified through threat modeling activities. Components of an application with the highest severity ratings get the highest priority with respect to assigning code review resources, whereas components with low severity ratings are assigned lesser priority.</w:t>
      </w:r>
    </w:p>
    <w:p w:rsidR="00E507E8" w:rsidRPr="00367C4C" w:rsidRDefault="00E507E8" w:rsidP="00D30941">
      <w:pPr>
        <w:pStyle w:val="BulletedList"/>
        <w:numPr>
          <w:ilvl w:val="1"/>
          <w:numId w:val="57"/>
        </w:numPr>
        <w:ind w:left="1080"/>
        <w:rPr>
          <w:rFonts w:eastAsia="Times New Roman"/>
        </w:rPr>
      </w:pPr>
      <w:r w:rsidRPr="00367C4C">
        <w:rPr>
          <w:rFonts w:eastAsia="Times New Roman"/>
        </w:rPr>
        <w:t xml:space="preserve">Validate tools results. </w:t>
      </w:r>
      <w:r w:rsidR="008A1D40" w:rsidRPr="00367C4C">
        <w:rPr>
          <w:rFonts w:eastAsia="Times New Roman"/>
        </w:rPr>
        <w:t>The s</w:t>
      </w:r>
      <w:r w:rsidRPr="00367C4C">
        <w:rPr>
          <w:rFonts w:eastAsia="Times New Roman"/>
        </w:rPr>
        <w:t>ecurity expert also validates results from code analysis tools (if applicable)</w:t>
      </w:r>
      <w:r w:rsidR="008A1D40" w:rsidRPr="00367C4C">
        <w:rPr>
          <w:rFonts w:eastAsia="Times New Roman"/>
        </w:rPr>
        <w:t>,</w:t>
      </w:r>
      <w:r w:rsidRPr="00367C4C">
        <w:rPr>
          <w:rFonts w:eastAsia="Times New Roman"/>
        </w:rPr>
        <w:t xml:space="preserve"> such as CAT.NET to verify that </w:t>
      </w:r>
      <w:r w:rsidR="005A7BD3" w:rsidRPr="00367C4C">
        <w:rPr>
          <w:rFonts w:eastAsia="Times New Roman"/>
        </w:rPr>
        <w:t>vulnerabilities</w:t>
      </w:r>
      <w:r w:rsidRPr="00367C4C">
        <w:rPr>
          <w:rFonts w:eastAsia="Times New Roman"/>
        </w:rPr>
        <w:t xml:space="preserve"> ha</w:t>
      </w:r>
      <w:r w:rsidR="008A1D40" w:rsidRPr="00367C4C">
        <w:rPr>
          <w:rFonts w:eastAsia="Times New Roman"/>
        </w:rPr>
        <w:t>ve</w:t>
      </w:r>
      <w:r w:rsidRPr="00367C4C">
        <w:rPr>
          <w:rFonts w:eastAsia="Times New Roman"/>
        </w:rPr>
        <w:t xml:space="preserve"> been addressed by the development team. In situations where this is not the case, the </w:t>
      </w:r>
      <w:r w:rsidR="005A7BD3" w:rsidRPr="00367C4C">
        <w:rPr>
          <w:rFonts w:eastAsia="Times New Roman"/>
        </w:rPr>
        <w:t>issue</w:t>
      </w:r>
      <w:r w:rsidRPr="00367C4C">
        <w:rPr>
          <w:rFonts w:eastAsia="Times New Roman"/>
        </w:rPr>
        <w:t xml:space="preserve"> is filed in the bug tracking system.</w:t>
      </w:r>
    </w:p>
    <w:p w:rsidR="00E507E8" w:rsidRPr="00367C4C" w:rsidRDefault="00E507E8" w:rsidP="00D30941">
      <w:pPr>
        <w:pStyle w:val="BulletedList"/>
        <w:numPr>
          <w:ilvl w:val="1"/>
          <w:numId w:val="57"/>
        </w:numPr>
        <w:ind w:left="1080"/>
        <w:rPr>
          <w:rFonts w:eastAsia="Times New Roman"/>
        </w:rPr>
      </w:pPr>
      <w:r w:rsidRPr="00367C4C">
        <w:rPr>
          <w:rFonts w:eastAsia="Times New Roman"/>
        </w:rPr>
        <w:lastRenderedPageBreak/>
        <w:t>If source code is not available or the application is a third-party application, then black box assessment is conducted for that application.</w:t>
      </w:r>
    </w:p>
    <w:p w:rsidR="00E507E8" w:rsidRPr="00367C4C" w:rsidRDefault="00E507E8" w:rsidP="00D30941">
      <w:pPr>
        <w:pStyle w:val="BulletedList"/>
        <w:numPr>
          <w:ilvl w:val="1"/>
          <w:numId w:val="58"/>
        </w:numPr>
        <w:ind w:left="1080"/>
        <w:rPr>
          <w:rFonts w:eastAsia="Times New Roman"/>
        </w:rPr>
      </w:pPr>
      <w:r w:rsidRPr="00367C4C">
        <w:rPr>
          <w:rFonts w:eastAsia="Times New Roman"/>
        </w:rPr>
        <w:t xml:space="preserve">Code review duration. </w:t>
      </w:r>
      <w:r w:rsidRPr="00367C4C">
        <w:t>The duration of a security review is determined by the security SME and is directly related to the amount of code that needs to be reviewed.</w:t>
      </w:r>
    </w:p>
    <w:p w:rsidR="00E507E8" w:rsidRPr="00367C4C" w:rsidRDefault="00E507E8" w:rsidP="00D30941">
      <w:pPr>
        <w:pStyle w:val="BulletedList"/>
        <w:numPr>
          <w:ilvl w:val="1"/>
          <w:numId w:val="58"/>
        </w:numPr>
        <w:ind w:left="1080"/>
        <w:rPr>
          <w:rFonts w:eastAsia="Times New Roman"/>
        </w:rPr>
      </w:pPr>
      <w:r w:rsidRPr="00367C4C">
        <w:t xml:space="preserve">Code review can be conducted manually or by using automated tools to identity </w:t>
      </w:r>
      <w:hyperlink r:id="rId144" w:anchor="paght000027_step3" w:history="1">
        <w:r w:rsidRPr="00367C4C">
          <w:rPr>
            <w:rStyle w:val="Hyperlink"/>
            <w:rFonts w:cs="Arial"/>
            <w:sz w:val="20"/>
          </w:rPr>
          <w:t xml:space="preserve">categories of </w:t>
        </w:r>
        <w:r w:rsidR="00DC19A5" w:rsidRPr="00367C4C">
          <w:rPr>
            <w:rStyle w:val="Hyperlink"/>
            <w:rFonts w:cs="Arial"/>
            <w:sz w:val="20"/>
          </w:rPr>
          <w:t>vulnerabilities</w:t>
        </w:r>
      </w:hyperlink>
      <w:r w:rsidRPr="00367C4C">
        <w:t xml:space="preserve"> in the code. However, it should be noted that automated tools should supplement a code review and not replace them entirely</w:t>
      </w:r>
      <w:r w:rsidR="00B25665" w:rsidRPr="00367C4C">
        <w:t>,</w:t>
      </w:r>
      <w:r w:rsidRPr="00367C4C">
        <w:t xml:space="preserve"> due to their limitations.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 xml:space="preserve">SQL injection. Ensure that the SQL queries are parameterized (preferably within a stored procedure) and that any input used in a SQL query is validated. </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Cross-site scripting. Ensure that user controlled data is encoded properly before rendering to the browser. .NET applications can leverage Anti</w:t>
      </w:r>
      <w:r w:rsidR="00B25665" w:rsidRPr="00367C4C">
        <w:rPr>
          <w:rFonts w:cs="Arial"/>
        </w:rPr>
        <w:t>-</w:t>
      </w:r>
      <w:r w:rsidRPr="00367C4C">
        <w:rPr>
          <w:rFonts w:cs="Arial"/>
        </w:rPr>
        <w:t>XSS library for encoding data that is more rigorous than the native .NET encoding.</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 xml:space="preserve">Cross-site request forgery. Ensure that the </w:t>
      </w:r>
      <w:proofErr w:type="spellStart"/>
      <w:r w:rsidR="00114B28" w:rsidRPr="00367C4C">
        <w:rPr>
          <w:rFonts w:cs="Arial"/>
          <w:b/>
        </w:rPr>
        <w:t>Page.ViewStateUserKey</w:t>
      </w:r>
      <w:proofErr w:type="spellEnd"/>
      <w:r w:rsidRPr="00367C4C">
        <w:rPr>
          <w:rFonts w:cs="Arial"/>
        </w:rPr>
        <w:t xml:space="preserve"> </w:t>
      </w:r>
      <w:r w:rsidR="00122A63" w:rsidRPr="00367C4C">
        <w:rPr>
          <w:rFonts w:cs="Arial"/>
        </w:rPr>
        <w:t>p</w:t>
      </w:r>
      <w:r w:rsidRPr="00367C4C">
        <w:rPr>
          <w:rFonts w:cs="Arial"/>
        </w:rPr>
        <w:t>roperty is set to a unique value that prevents one-click attacks on your application from malicious users.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Data access. Look for improper storage of database connection strings and proper use of authentication to the database.</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Input/data validation. Look for client-side validation that is not backed by server-side validation, poor validation techniques, and reliance on file names or other insecure mechanisms to make security decisions.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Authentication. Look for weak passwords, clear-text credentials, overly long sessions, and other common authentication problems.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Authorization. Look for failure to limit database access, inadequate separation of privileges, and other common authorization problems.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Sensitive data. Look for mismanagement of sensitive data by disclosing secrets in error messages, code, memory, files, or the network.</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 xml:space="preserve">Auditing and logging. Ensure the application is generating logs for sensitive actions and has a process in place for auditing logs file periodically. </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 xml:space="preserve">Unsafe code. Pay particularly close attention to any code compiled with the </w:t>
      </w:r>
      <w:r w:rsidRPr="00367C4C">
        <w:rPr>
          <w:rFonts w:cs="Arial"/>
          <w:b/>
        </w:rPr>
        <w:t>/unsafe</w:t>
      </w:r>
      <w:r w:rsidRPr="00367C4C">
        <w:rPr>
          <w:rFonts w:cs="Arial"/>
        </w:rPr>
        <w:t xml:space="preserve"> switch. This code does not have all of the protection that normal managed code has. Look for potential buffer overflows, array out of bound errors, integer underflow and overflow, and data truncation errors.</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Unmanaged code. In addition to the checks performed for unsafe code, also scan unmanaged code for the use of potentially dangerous APIs</w:t>
      </w:r>
      <w:r w:rsidR="00122A63" w:rsidRPr="00367C4C">
        <w:rPr>
          <w:rFonts w:cs="Arial"/>
        </w:rPr>
        <w:t>,</w:t>
      </w:r>
      <w:r w:rsidRPr="00367C4C">
        <w:rPr>
          <w:rFonts w:cs="Arial"/>
        </w:rPr>
        <w:t xml:space="preserve"> such as </w:t>
      </w:r>
      <w:proofErr w:type="spellStart"/>
      <w:r w:rsidRPr="00367C4C">
        <w:rPr>
          <w:rFonts w:cs="Arial"/>
        </w:rPr>
        <w:t>strcpy</w:t>
      </w:r>
      <w:proofErr w:type="spellEnd"/>
      <w:r w:rsidRPr="00367C4C">
        <w:rPr>
          <w:rFonts w:cs="Arial"/>
        </w:rPr>
        <w:t xml:space="preserve"> and </w:t>
      </w:r>
      <w:proofErr w:type="spellStart"/>
      <w:r w:rsidRPr="00367C4C">
        <w:rPr>
          <w:rFonts w:cs="Arial"/>
        </w:rPr>
        <w:t>strcat</w:t>
      </w:r>
      <w:proofErr w:type="spellEnd"/>
      <w:r w:rsidRPr="00367C4C">
        <w:rPr>
          <w:rFonts w:cs="Arial"/>
        </w:rPr>
        <w:t xml:space="preserve">. For a list of potentially dangerous APIs, see the section </w:t>
      </w:r>
      <w:r w:rsidR="00B83E12" w:rsidRPr="00367C4C">
        <w:rPr>
          <w:rFonts w:cs="Arial"/>
        </w:rPr>
        <w:t>“</w:t>
      </w:r>
      <w:r w:rsidRPr="00367C4C">
        <w:rPr>
          <w:rFonts w:cs="Arial"/>
        </w:rPr>
        <w:t>Potentially Dangerous Unmanaged APIs</w:t>
      </w:r>
      <w:r w:rsidR="00122A63" w:rsidRPr="00367C4C">
        <w:rPr>
          <w:rFonts w:cs="Arial"/>
        </w:rPr>
        <w:t>,</w:t>
      </w:r>
      <w:r w:rsidR="00B83E12" w:rsidRPr="00367C4C">
        <w:rPr>
          <w:rFonts w:cs="Arial"/>
        </w:rPr>
        <w:t>”</w:t>
      </w:r>
      <w:r w:rsidRPr="00367C4C">
        <w:rPr>
          <w:rFonts w:cs="Arial"/>
        </w:rPr>
        <w:t xml:space="preserve"> in </w:t>
      </w:r>
      <w:hyperlink r:id="rId145" w:history="1">
        <w:r w:rsidRPr="00367C4C">
          <w:rPr>
            <w:rStyle w:val="Hyperlink"/>
            <w:rFonts w:cs="Arial"/>
            <w:sz w:val="20"/>
          </w:rPr>
          <w:t>Security Question List: Managed Code (.NET Framework 2.0)</w:t>
        </w:r>
      </w:hyperlink>
      <w:r w:rsidRPr="00367C4C">
        <w:rPr>
          <w:rFonts w:cs="Arial"/>
        </w:rPr>
        <w:t xml:space="preserve">. Be sure to review any </w:t>
      </w:r>
      <w:proofErr w:type="spellStart"/>
      <w:r w:rsidRPr="00367C4C">
        <w:rPr>
          <w:rFonts w:cs="Arial"/>
        </w:rPr>
        <w:t>interop</w:t>
      </w:r>
      <w:proofErr w:type="spellEnd"/>
      <w:r w:rsidRPr="00367C4C">
        <w:rPr>
          <w:rFonts w:cs="Arial"/>
        </w:rPr>
        <w:t xml:space="preserve"> calls and the unmanaged code itself to make sure that bad assumptions are not made as execution control passes from managed to unmanaged code.</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Hard-coded secrets. Look for hard-coded secrets in code by looking for variable names</w:t>
      </w:r>
      <w:r w:rsidR="00DA6C19" w:rsidRPr="00367C4C">
        <w:rPr>
          <w:rFonts w:cs="Arial"/>
        </w:rPr>
        <w:t>,</w:t>
      </w:r>
      <w:r w:rsidRPr="00367C4C">
        <w:rPr>
          <w:rFonts w:cs="Arial"/>
        </w:rPr>
        <w:t xml:space="preserve"> such as "key," "password," "</w:t>
      </w:r>
      <w:proofErr w:type="spellStart"/>
      <w:r w:rsidRPr="00367C4C">
        <w:rPr>
          <w:rFonts w:cs="Arial"/>
        </w:rPr>
        <w:t>pwd</w:t>
      </w:r>
      <w:proofErr w:type="spellEnd"/>
      <w:r w:rsidRPr="00367C4C">
        <w:rPr>
          <w:rFonts w:cs="Arial"/>
        </w:rPr>
        <w:t>," "secret," "hash," and "salt."</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Poor error handling. Look for functions with missing error handlers or empty catch blocks.</w:t>
      </w:r>
    </w:p>
    <w:p w:rsidR="00E507E8" w:rsidRPr="00367C4C" w:rsidRDefault="00E507E8" w:rsidP="00A13582">
      <w:pPr>
        <w:pStyle w:val="ListParagraph"/>
        <w:numPr>
          <w:ilvl w:val="0"/>
          <w:numId w:val="52"/>
        </w:numPr>
        <w:spacing w:after="200" w:line="276" w:lineRule="auto"/>
        <w:ind w:left="1440"/>
        <w:rPr>
          <w:rFonts w:cs="Arial"/>
        </w:rPr>
      </w:pPr>
      <w:proofErr w:type="spellStart"/>
      <w:r w:rsidRPr="00367C4C">
        <w:rPr>
          <w:rFonts w:cs="Arial"/>
        </w:rPr>
        <w:t>Web.config</w:t>
      </w:r>
      <w:proofErr w:type="spellEnd"/>
      <w:r w:rsidRPr="00367C4C">
        <w:rPr>
          <w:rFonts w:cs="Arial"/>
        </w:rPr>
        <w:t xml:space="preserve">. Examine your configuration management settings in the </w:t>
      </w:r>
      <w:proofErr w:type="spellStart"/>
      <w:r w:rsidR="00DA6C19" w:rsidRPr="00367C4C">
        <w:rPr>
          <w:rFonts w:cs="Arial"/>
        </w:rPr>
        <w:t>w</w:t>
      </w:r>
      <w:r w:rsidRPr="00367C4C">
        <w:rPr>
          <w:rFonts w:cs="Arial"/>
        </w:rPr>
        <w:t>eb.config</w:t>
      </w:r>
      <w:proofErr w:type="spellEnd"/>
      <w:r w:rsidRPr="00367C4C">
        <w:rPr>
          <w:rFonts w:cs="Arial"/>
        </w:rPr>
        <w:t xml:space="preserve"> file to make sure that forms authentication tickets are protected adequately, tracking and debugging is turned off, and that the correct algorithms are specified in the </w:t>
      </w:r>
      <w:proofErr w:type="spellStart"/>
      <w:r w:rsidRPr="00367C4C">
        <w:rPr>
          <w:rFonts w:cs="Arial"/>
        </w:rPr>
        <w:t>machineKey</w:t>
      </w:r>
      <w:proofErr w:type="spellEnd"/>
      <w:r w:rsidRPr="00367C4C">
        <w:rPr>
          <w:rFonts w:cs="Arial"/>
        </w:rPr>
        <w:t xml:space="preserve"> element.</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lastRenderedPageBreak/>
        <w:t xml:space="preserve">Code access security. Search for the use of asserts, link demands, and </w:t>
      </w:r>
      <w:proofErr w:type="spellStart"/>
      <w:r w:rsidRPr="00367C4C">
        <w:rPr>
          <w:rFonts w:cs="Arial"/>
        </w:rPr>
        <w:t>allowPartiallyTrustedCallersAttribute</w:t>
      </w:r>
      <w:proofErr w:type="spellEnd"/>
      <w:r w:rsidRPr="00367C4C">
        <w:rPr>
          <w:rFonts w:cs="Arial"/>
        </w:rPr>
        <w:t xml:space="preserve"> (APTCA).</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 xml:space="preserve">Code that uses cryptography. Check for failure to clear secrets and improper use of the cryptography APIs themselves. </w:t>
      </w:r>
    </w:p>
    <w:p w:rsidR="00E507E8" w:rsidRPr="00367C4C" w:rsidRDefault="00E507E8" w:rsidP="00A13582">
      <w:pPr>
        <w:pStyle w:val="ListParagraph"/>
        <w:numPr>
          <w:ilvl w:val="0"/>
          <w:numId w:val="52"/>
        </w:numPr>
        <w:spacing w:after="200" w:line="276" w:lineRule="auto"/>
        <w:ind w:left="1440"/>
        <w:rPr>
          <w:rFonts w:cs="Arial"/>
        </w:rPr>
      </w:pPr>
      <w:r w:rsidRPr="00367C4C">
        <w:rPr>
          <w:rFonts w:cs="Arial"/>
        </w:rPr>
        <w:t>Threading problems. Check for race conditions and deadlocks, especially in static methods and constructors.</w:t>
      </w:r>
    </w:p>
    <w:p w:rsidR="00E507E8" w:rsidRPr="00367C4C" w:rsidRDefault="00E507E8" w:rsidP="00A13582">
      <w:pPr>
        <w:pStyle w:val="BulletedList"/>
        <w:numPr>
          <w:ilvl w:val="0"/>
          <w:numId w:val="47"/>
        </w:numPr>
        <w:rPr>
          <w:rFonts w:eastAsia="Times New Roman"/>
          <w:b/>
        </w:rPr>
      </w:pPr>
      <w:r w:rsidRPr="00367C4C">
        <w:rPr>
          <w:rFonts w:eastAsia="Times New Roman"/>
          <w:b/>
        </w:rPr>
        <w:t>Penetration test (black box)</w:t>
      </w:r>
    </w:p>
    <w:p w:rsidR="00E507E8" w:rsidRPr="00367C4C" w:rsidRDefault="00E507E8" w:rsidP="00D30941">
      <w:pPr>
        <w:pStyle w:val="BulletedList"/>
        <w:numPr>
          <w:ilvl w:val="1"/>
          <w:numId w:val="59"/>
        </w:numPr>
        <w:ind w:left="1080"/>
        <w:rPr>
          <w:rFonts w:eastAsia="Times New Roman"/>
        </w:rPr>
      </w:pPr>
      <w:r w:rsidRPr="00367C4C">
        <w:rPr>
          <w:rFonts w:eastAsia="Times New Roman"/>
        </w:rPr>
        <w:t>This is a flip of a white-box code where the assessment is carried out without access to the application’s source code. This testing is intended to simulate an attacker’s perspective and uses a combination of tools and penetration techniques to find vulnerabilities in the system.</w:t>
      </w:r>
    </w:p>
    <w:p w:rsidR="00E507E8" w:rsidRPr="00367C4C" w:rsidRDefault="00E507E8" w:rsidP="00D30941">
      <w:pPr>
        <w:pStyle w:val="BulletedList"/>
        <w:numPr>
          <w:ilvl w:val="1"/>
          <w:numId w:val="59"/>
        </w:numPr>
        <w:ind w:left="1080"/>
        <w:rPr>
          <w:rFonts w:eastAsia="Times New Roman"/>
        </w:rPr>
      </w:pPr>
      <w:r w:rsidRPr="00367C4C">
        <w:rPr>
          <w:rFonts w:eastAsia="Times New Roman"/>
        </w:rPr>
        <w:t xml:space="preserve">While this best simulates most malicious hacker scenarios, this approach typically yields the least bugs, both in terms of quality and quantity, but </w:t>
      </w:r>
      <w:r w:rsidR="009B7E38" w:rsidRPr="00367C4C">
        <w:rPr>
          <w:rFonts w:eastAsia="Times New Roman"/>
        </w:rPr>
        <w:t xml:space="preserve">it </w:t>
      </w:r>
      <w:r w:rsidRPr="00367C4C">
        <w:rPr>
          <w:rFonts w:eastAsia="Times New Roman"/>
        </w:rPr>
        <w:t>is the best approach when source code is not available for review.</w:t>
      </w:r>
    </w:p>
    <w:p w:rsidR="00E507E8" w:rsidRPr="00367C4C" w:rsidRDefault="00E507E8" w:rsidP="00D30941">
      <w:pPr>
        <w:pStyle w:val="BulletedList"/>
        <w:numPr>
          <w:ilvl w:val="1"/>
          <w:numId w:val="59"/>
        </w:numPr>
        <w:ind w:left="1080"/>
        <w:rPr>
          <w:rFonts w:eastAsia="Times New Roman"/>
        </w:rPr>
      </w:pPr>
      <w:r w:rsidRPr="00367C4C">
        <w:rPr>
          <w:rFonts w:eastAsia="Times New Roman"/>
        </w:rPr>
        <w:t>Depending upon available resources, this testing can be done internally by your security team or by engaging a third-party security firm as appropriate. Third-party security tools can also help with this requirement. Following are some of the high-level areas to consider in Web penetration testing:</w:t>
      </w:r>
    </w:p>
    <w:p w:rsidR="00E507E8" w:rsidRPr="00367C4C" w:rsidRDefault="00E507E8" w:rsidP="00D30941">
      <w:pPr>
        <w:pStyle w:val="BulletedList"/>
        <w:numPr>
          <w:ilvl w:val="2"/>
          <w:numId w:val="60"/>
        </w:numPr>
        <w:ind w:left="1440"/>
        <w:rPr>
          <w:rFonts w:eastAsia="Times New Roman"/>
        </w:rPr>
      </w:pPr>
      <w:r w:rsidRPr="00367C4C">
        <w:rPr>
          <w:rFonts w:eastAsia="Times New Roman"/>
        </w:rPr>
        <w:t>Use HTTP(s) interrogators, such as Fiddler, to capture traffic and to investigate cookies, headers, and hidden fields. Use Request/Response tampering methods to detect error disclosure, cross-site scripting, SQL injection, and other injection attacks. All user</w:t>
      </w:r>
      <w:r w:rsidR="00005B4A" w:rsidRPr="00367C4C">
        <w:rPr>
          <w:rFonts w:eastAsia="Times New Roman"/>
        </w:rPr>
        <w:t>-</w:t>
      </w:r>
      <w:r w:rsidRPr="00367C4C">
        <w:rPr>
          <w:rFonts w:eastAsia="Times New Roman"/>
        </w:rPr>
        <w:t xml:space="preserve"> controlled data</w:t>
      </w:r>
      <w:r w:rsidR="00005B4A" w:rsidRPr="00367C4C">
        <w:rPr>
          <w:rFonts w:eastAsia="Times New Roman"/>
        </w:rPr>
        <w:t>,</w:t>
      </w:r>
      <w:r w:rsidRPr="00367C4C">
        <w:rPr>
          <w:rFonts w:eastAsia="Times New Roman"/>
        </w:rPr>
        <w:t xml:space="preserve"> such as cookies, headers, form fields, and query strings should be tested by sending in malformed data.</w:t>
      </w:r>
    </w:p>
    <w:p w:rsidR="00E507E8" w:rsidRPr="00367C4C" w:rsidRDefault="00E507E8" w:rsidP="00D30941">
      <w:pPr>
        <w:pStyle w:val="BulletedList"/>
        <w:numPr>
          <w:ilvl w:val="2"/>
          <w:numId w:val="60"/>
        </w:numPr>
        <w:ind w:left="1440"/>
        <w:rPr>
          <w:rFonts w:eastAsia="Times New Roman"/>
        </w:rPr>
      </w:pPr>
      <w:r w:rsidRPr="00367C4C">
        <w:rPr>
          <w:rFonts w:eastAsia="Times New Roman"/>
        </w:rPr>
        <w:t>Check for forceful browsing to verify authorization controls in applications where there are more than two user groups with different access levels.</w:t>
      </w:r>
    </w:p>
    <w:p w:rsidR="00E507E8" w:rsidRPr="00367C4C" w:rsidRDefault="00E507E8" w:rsidP="00D30941">
      <w:pPr>
        <w:pStyle w:val="BulletedList"/>
        <w:numPr>
          <w:ilvl w:val="2"/>
          <w:numId w:val="60"/>
        </w:numPr>
        <w:ind w:left="1440"/>
        <w:rPr>
          <w:rFonts w:eastAsia="Times New Roman"/>
        </w:rPr>
      </w:pPr>
      <w:r w:rsidRPr="00367C4C">
        <w:rPr>
          <w:rFonts w:eastAsia="Times New Roman"/>
        </w:rPr>
        <w:t>Use Network Monitor to identify if sensitive data is being transferred from client to server and to verify if the channel is encrypted or not. This would be more useful in the case of thick client LOB applications.</w:t>
      </w:r>
    </w:p>
    <w:p w:rsidR="00E507E8" w:rsidRPr="00367C4C" w:rsidRDefault="002A2F2B" w:rsidP="00D30941">
      <w:pPr>
        <w:pStyle w:val="BulletedList"/>
        <w:numPr>
          <w:ilvl w:val="2"/>
          <w:numId w:val="60"/>
        </w:numPr>
        <w:ind w:left="1440"/>
        <w:rPr>
          <w:rFonts w:eastAsia="Times New Roman"/>
        </w:rPr>
      </w:pPr>
      <w:r w:rsidRPr="00367C4C">
        <w:rPr>
          <w:rFonts w:eastAsia="Times New Roman"/>
        </w:rPr>
        <w:t>Experiment with</w:t>
      </w:r>
      <w:r w:rsidR="00E507E8" w:rsidRPr="00367C4C">
        <w:rPr>
          <w:rFonts w:eastAsia="Times New Roman"/>
        </w:rPr>
        <w:t xml:space="preserve"> the high risk portions of the application to ensure that controls described in the code review discussion have been implemented correctly and consistently.</w:t>
      </w:r>
    </w:p>
    <w:p w:rsidR="00E507E8" w:rsidRPr="00367C4C" w:rsidRDefault="00E507E8" w:rsidP="00AD6D6A">
      <w:pPr>
        <w:pStyle w:val="BulletedList"/>
        <w:numPr>
          <w:ilvl w:val="0"/>
          <w:numId w:val="47"/>
        </w:numPr>
        <w:spacing w:before="120"/>
        <w:rPr>
          <w:rFonts w:eastAsia="Times New Roman"/>
          <w:b/>
        </w:rPr>
      </w:pPr>
      <w:r w:rsidRPr="00367C4C">
        <w:rPr>
          <w:rFonts w:eastAsia="Times New Roman"/>
          <w:b/>
        </w:rPr>
        <w:t>Deployment review of servers</w:t>
      </w:r>
    </w:p>
    <w:p w:rsidR="00E507E8" w:rsidRPr="00367C4C" w:rsidRDefault="00E507E8" w:rsidP="00D30941">
      <w:pPr>
        <w:pStyle w:val="BulletedList"/>
        <w:numPr>
          <w:ilvl w:val="1"/>
          <w:numId w:val="61"/>
        </w:numPr>
        <w:ind w:left="1080"/>
        <w:rPr>
          <w:rFonts w:eastAsia="Times New Roman"/>
        </w:rPr>
      </w:pPr>
      <w:r w:rsidRPr="00367C4C">
        <w:rPr>
          <w:rFonts w:eastAsia="Times New Roman"/>
        </w:rPr>
        <w:t>Review the deployment of the production servers to ensure adequate hardening. This review focuses on minimizing the attack surface of the server (in terms of running services and applications installed), hardening the operating system (ACLs, accounts, patching, registry hardening, minimal open ports, installing server functionality</w:t>
      </w:r>
      <w:r w:rsidR="00B154E1" w:rsidRPr="00367C4C">
        <w:rPr>
          <w:rFonts w:eastAsia="Times New Roman"/>
        </w:rPr>
        <w:t>,</w:t>
      </w:r>
      <w:r w:rsidRPr="00367C4C">
        <w:rPr>
          <w:rFonts w:eastAsia="Times New Roman"/>
        </w:rPr>
        <w:t xml:space="preserve"> such as IIS Web sites on a non-system drive), and hardening functionality</w:t>
      </w:r>
      <w:r w:rsidR="00141AB8" w:rsidRPr="00367C4C">
        <w:rPr>
          <w:rFonts w:eastAsia="Times New Roman"/>
        </w:rPr>
        <w:t>,</w:t>
      </w:r>
      <w:r w:rsidRPr="00367C4C">
        <w:rPr>
          <w:rFonts w:eastAsia="Times New Roman"/>
        </w:rPr>
        <w:t xml:space="preserve"> such as IIS and SQL Server. </w:t>
      </w:r>
    </w:p>
    <w:p w:rsidR="00E507E8" w:rsidRPr="00367C4C" w:rsidRDefault="00E507E8" w:rsidP="00D30941">
      <w:pPr>
        <w:pStyle w:val="BulletedList"/>
        <w:numPr>
          <w:ilvl w:val="1"/>
          <w:numId w:val="61"/>
        </w:numPr>
        <w:ind w:left="1080"/>
        <w:rPr>
          <w:rFonts w:eastAsia="Times New Roman"/>
        </w:rPr>
      </w:pPr>
      <w:r w:rsidRPr="00367C4C">
        <w:rPr>
          <w:rFonts w:eastAsia="Times New Roman"/>
        </w:rPr>
        <w:t xml:space="preserve">Review, if possible, actual production servers or standard images used to build those servers. Failing that, reviewing test servers with the expectation that the </w:t>
      </w:r>
      <w:r w:rsidR="005A7BD3" w:rsidRPr="00367C4C">
        <w:rPr>
          <w:rFonts w:eastAsia="Times New Roman"/>
        </w:rPr>
        <w:t>issues</w:t>
      </w:r>
      <w:r w:rsidRPr="00367C4C">
        <w:rPr>
          <w:rFonts w:eastAsia="Times New Roman"/>
        </w:rPr>
        <w:t xml:space="preserve"> found are used as a road map by operations to harden the actual production servers.</w:t>
      </w:r>
    </w:p>
    <w:p w:rsidR="00747C8E" w:rsidRPr="00367C4C" w:rsidRDefault="00E507E8" w:rsidP="00D30941">
      <w:pPr>
        <w:pStyle w:val="BulletedList"/>
        <w:numPr>
          <w:ilvl w:val="1"/>
          <w:numId w:val="61"/>
        </w:numPr>
        <w:ind w:left="1080"/>
        <w:rPr>
          <w:rFonts w:eastAsia="Times New Roman"/>
        </w:rPr>
      </w:pPr>
      <w:r w:rsidRPr="00367C4C">
        <w:rPr>
          <w:rFonts w:eastAsia="Times New Roman"/>
        </w:rPr>
        <w:t>The test server environment and the production server should have similar security measures while the team is developing the application. This ensures that the application is not modified to execute on the production server. The security team runs security checks on the server. The application security team can complete this either manually or by using a tool.</w:t>
      </w:r>
    </w:p>
    <w:p w:rsidR="00747C8E" w:rsidRPr="00367C4C" w:rsidRDefault="00747C8E">
      <w:pPr>
        <w:spacing w:after="0" w:line="240" w:lineRule="auto"/>
        <w:jc w:val="left"/>
        <w:rPr>
          <w:rFonts w:cs="Arial"/>
        </w:rPr>
      </w:pPr>
      <w:r w:rsidRPr="00367C4C">
        <w:rPr>
          <w:rFonts w:cs="Arial"/>
        </w:rPr>
        <w:br w:type="page"/>
      </w:r>
    </w:p>
    <w:p w:rsidR="00E507E8" w:rsidRPr="00367C4C" w:rsidRDefault="00E507E8" w:rsidP="00A13582">
      <w:pPr>
        <w:pStyle w:val="BulletedList"/>
        <w:numPr>
          <w:ilvl w:val="0"/>
          <w:numId w:val="47"/>
        </w:numPr>
        <w:rPr>
          <w:rFonts w:eastAsia="Times New Roman"/>
          <w:b/>
        </w:rPr>
      </w:pPr>
      <w:r w:rsidRPr="00367C4C">
        <w:rPr>
          <w:rFonts w:eastAsia="Times New Roman"/>
          <w:b/>
        </w:rPr>
        <w:lastRenderedPageBreak/>
        <w:t>Privacy review</w:t>
      </w:r>
    </w:p>
    <w:p w:rsidR="00E507E8" w:rsidRPr="00367C4C" w:rsidRDefault="00E507E8" w:rsidP="00D30941">
      <w:pPr>
        <w:pStyle w:val="BulletedList"/>
        <w:numPr>
          <w:ilvl w:val="1"/>
          <w:numId w:val="62"/>
        </w:numPr>
        <w:ind w:left="1080"/>
        <w:rPr>
          <w:rFonts w:eastAsia="Times New Roman"/>
        </w:rPr>
      </w:pPr>
      <w:r w:rsidRPr="00367C4C">
        <w:rPr>
          <w:rFonts w:eastAsia="Times New Roman"/>
        </w:rPr>
        <w:t>Review the privacy statements, notification, privacy controls, user categories, data management, and PII management for the application.</w:t>
      </w:r>
    </w:p>
    <w:p w:rsidR="00E507E8" w:rsidRPr="00367C4C" w:rsidRDefault="00E507E8" w:rsidP="00E507E8">
      <w:pPr>
        <w:pStyle w:val="Heading3"/>
        <w:rPr>
          <w:rFonts w:cs="Arial"/>
        </w:rPr>
      </w:pPr>
      <w:bookmarkStart w:id="148" w:name="_Toc225226220"/>
      <w:r w:rsidRPr="00367C4C">
        <w:rPr>
          <w:rFonts w:cs="Arial"/>
        </w:rPr>
        <w:t>Security Recommendations</w:t>
      </w:r>
    </w:p>
    <w:p w:rsidR="00E507E8" w:rsidRPr="00367C4C" w:rsidRDefault="00E507E8" w:rsidP="00A13582">
      <w:pPr>
        <w:pStyle w:val="BulletedList"/>
        <w:numPr>
          <w:ilvl w:val="0"/>
          <w:numId w:val="50"/>
        </w:numPr>
        <w:ind w:left="360"/>
        <w:rPr>
          <w:rFonts w:eastAsia="Times New Roman"/>
        </w:rPr>
      </w:pPr>
      <w:r w:rsidRPr="00367C4C">
        <w:rPr>
          <w:rFonts w:eastAsia="Times New Roman"/>
        </w:rPr>
        <w:t xml:space="preserve">Assessment results yielding </w:t>
      </w:r>
      <w:r w:rsidR="00DC214F" w:rsidRPr="00367C4C">
        <w:rPr>
          <w:rFonts w:eastAsia="Times New Roman"/>
        </w:rPr>
        <w:t>Critical</w:t>
      </w:r>
      <w:r w:rsidRPr="00367C4C">
        <w:rPr>
          <w:rFonts w:eastAsia="Times New Roman"/>
        </w:rPr>
        <w:t xml:space="preserve"> or </w:t>
      </w:r>
      <w:r w:rsidR="00DC214F" w:rsidRPr="00367C4C">
        <w:rPr>
          <w:rFonts w:eastAsia="Times New Roman"/>
        </w:rPr>
        <w:t>Important</w:t>
      </w:r>
      <w:r w:rsidRPr="00367C4C">
        <w:rPr>
          <w:rFonts w:eastAsia="Times New Roman"/>
        </w:rPr>
        <w:t xml:space="preserve"> bugs automatically result in the application being blocked from deploying into production environments until the issues have been addressed or an exception has been granted by the business owner accepting the risk.</w:t>
      </w:r>
    </w:p>
    <w:p w:rsidR="00E507E8" w:rsidRPr="00367C4C" w:rsidRDefault="00E507E8" w:rsidP="00A13582">
      <w:pPr>
        <w:pStyle w:val="BulletedList"/>
        <w:numPr>
          <w:ilvl w:val="0"/>
          <w:numId w:val="50"/>
        </w:numPr>
        <w:ind w:left="360"/>
      </w:pPr>
      <w:r w:rsidRPr="00367C4C">
        <w:t xml:space="preserve">The security bug bar for LOB applications has additional considerations than what is described earlier in this document. Your business needs to establish guidelines for evaluating the risk posed by individual </w:t>
      </w:r>
      <w:r w:rsidR="005A7BD3" w:rsidRPr="00367C4C">
        <w:t>vulnerabilities</w:t>
      </w:r>
      <w:r w:rsidRPr="00367C4C">
        <w:t xml:space="preserve">. This </w:t>
      </w:r>
      <w:r w:rsidR="002A2F2B" w:rsidRPr="00367C4C">
        <w:t>includes</w:t>
      </w:r>
      <w:r w:rsidRPr="00367C4C">
        <w:t xml:space="preserve"> a risk rating framework that applies across all applications. The risk rating framework is independent of the risk assigned to the entire application. The sample table below presents a bug bar that accounts for the unique environment of an LOB application</w:t>
      </w:r>
      <w:r w:rsidR="00F9647E" w:rsidRPr="00367C4C">
        <w:t>,</w:t>
      </w:r>
      <w:r w:rsidRPr="00367C4C">
        <w:t xml:space="preserve"> including the risk posed by individual bugs.</w:t>
      </w:r>
    </w:p>
    <w:tbl>
      <w:tblPr>
        <w:tblStyle w:val="TableGrid"/>
        <w:tblW w:w="0" w:type="auto"/>
        <w:tblInd w:w="468" w:type="dxa"/>
        <w:tblLook w:val="04A0"/>
      </w:tblPr>
      <w:tblGrid>
        <w:gridCol w:w="1260"/>
        <w:gridCol w:w="7488"/>
      </w:tblGrid>
      <w:tr w:rsidR="00E507E8" w:rsidRPr="00367C4C" w:rsidTr="0035442B">
        <w:tc>
          <w:tcPr>
            <w:tcW w:w="1260" w:type="dxa"/>
          </w:tcPr>
          <w:p w:rsidR="00E507E8" w:rsidRPr="00367C4C" w:rsidRDefault="00E507E8" w:rsidP="00E25BF5">
            <w:pPr>
              <w:pStyle w:val="BulletedList"/>
              <w:numPr>
                <w:ilvl w:val="0"/>
                <w:numId w:val="0"/>
              </w:numPr>
              <w:jc w:val="center"/>
              <w:rPr>
                <w:b/>
                <w:sz w:val="20"/>
              </w:rPr>
            </w:pPr>
            <w:r w:rsidRPr="00367C4C">
              <w:rPr>
                <w:b/>
                <w:sz w:val="20"/>
              </w:rPr>
              <w:t>Severity</w:t>
            </w:r>
          </w:p>
        </w:tc>
        <w:tc>
          <w:tcPr>
            <w:tcW w:w="7488" w:type="dxa"/>
          </w:tcPr>
          <w:p w:rsidR="00E507E8" w:rsidRPr="00367C4C" w:rsidRDefault="00E507E8" w:rsidP="00E25BF5">
            <w:pPr>
              <w:pStyle w:val="BulletedList"/>
              <w:numPr>
                <w:ilvl w:val="0"/>
                <w:numId w:val="0"/>
              </w:numPr>
              <w:jc w:val="center"/>
              <w:rPr>
                <w:b/>
                <w:sz w:val="20"/>
              </w:rPr>
            </w:pPr>
            <w:r w:rsidRPr="00367C4C">
              <w:rPr>
                <w:b/>
                <w:sz w:val="20"/>
              </w:rPr>
              <w:t>Description</w:t>
            </w:r>
          </w:p>
        </w:tc>
      </w:tr>
      <w:tr w:rsidR="00E507E8" w:rsidRPr="00367C4C" w:rsidTr="0035442B">
        <w:tc>
          <w:tcPr>
            <w:tcW w:w="1260" w:type="dxa"/>
            <w:vAlign w:val="center"/>
          </w:tcPr>
          <w:p w:rsidR="00E507E8" w:rsidRPr="00367C4C" w:rsidRDefault="00DC214F" w:rsidP="00E25BF5">
            <w:pPr>
              <w:pStyle w:val="BulletedList"/>
              <w:numPr>
                <w:ilvl w:val="0"/>
                <w:numId w:val="0"/>
              </w:numPr>
              <w:rPr>
                <w:sz w:val="20"/>
              </w:rPr>
            </w:pPr>
            <w:r w:rsidRPr="00367C4C">
              <w:rPr>
                <w:rFonts w:eastAsia="Times New Roman"/>
                <w:sz w:val="20"/>
                <w:szCs w:val="18"/>
              </w:rPr>
              <w:t>Critical</w:t>
            </w:r>
          </w:p>
        </w:tc>
        <w:tc>
          <w:tcPr>
            <w:tcW w:w="7488" w:type="dxa"/>
            <w:vAlign w:val="center"/>
          </w:tcPr>
          <w:p w:rsidR="00E507E8" w:rsidRPr="00367C4C" w:rsidRDefault="00E507E8" w:rsidP="00A13582">
            <w:pPr>
              <w:pStyle w:val="ListParagraph"/>
              <w:numPr>
                <w:ilvl w:val="0"/>
                <w:numId w:val="49"/>
              </w:numPr>
              <w:spacing w:after="60" w:line="240" w:lineRule="auto"/>
              <w:contextualSpacing w:val="0"/>
              <w:jc w:val="left"/>
              <w:rPr>
                <w:rFonts w:cs="Arial"/>
                <w:sz w:val="20"/>
              </w:rPr>
            </w:pPr>
            <w:r w:rsidRPr="00367C4C">
              <w:rPr>
                <w:rFonts w:cs="Arial"/>
                <w:sz w:val="20"/>
              </w:rPr>
              <w:t>Impact across the enterprise and not just the local LOB application/resources</w:t>
            </w:r>
          </w:p>
          <w:p w:rsidR="00E507E8" w:rsidRPr="00367C4C" w:rsidRDefault="00E507E8" w:rsidP="00A13582">
            <w:pPr>
              <w:pStyle w:val="ListParagraph"/>
              <w:numPr>
                <w:ilvl w:val="0"/>
                <w:numId w:val="49"/>
              </w:numPr>
              <w:spacing w:after="60" w:line="240" w:lineRule="auto"/>
              <w:contextualSpacing w:val="0"/>
              <w:jc w:val="left"/>
              <w:rPr>
                <w:rFonts w:cs="Arial"/>
              </w:rPr>
            </w:pPr>
            <w:r w:rsidRPr="00367C4C">
              <w:rPr>
                <w:rFonts w:cs="Arial"/>
                <w:sz w:val="20"/>
              </w:rPr>
              <w:t>Exploitable vulnerability in deployed production application</w:t>
            </w:r>
          </w:p>
        </w:tc>
      </w:tr>
      <w:tr w:rsidR="00E507E8" w:rsidRPr="00367C4C" w:rsidTr="0035442B">
        <w:tc>
          <w:tcPr>
            <w:tcW w:w="1260" w:type="dxa"/>
            <w:vAlign w:val="center"/>
          </w:tcPr>
          <w:p w:rsidR="00E507E8" w:rsidRPr="00367C4C" w:rsidRDefault="00DC214F" w:rsidP="00E25BF5">
            <w:pPr>
              <w:pStyle w:val="BulletedList"/>
              <w:numPr>
                <w:ilvl w:val="0"/>
                <w:numId w:val="0"/>
              </w:numPr>
              <w:rPr>
                <w:sz w:val="20"/>
              </w:rPr>
            </w:pPr>
            <w:r w:rsidRPr="00367C4C">
              <w:rPr>
                <w:rFonts w:eastAsia="Times New Roman"/>
                <w:sz w:val="20"/>
                <w:szCs w:val="18"/>
              </w:rPr>
              <w:t>Important</w:t>
            </w:r>
          </w:p>
        </w:tc>
        <w:tc>
          <w:tcPr>
            <w:tcW w:w="7488" w:type="dxa"/>
            <w:vAlign w:val="center"/>
          </w:tcPr>
          <w:p w:rsidR="00E507E8" w:rsidRPr="00367C4C" w:rsidRDefault="00E507E8" w:rsidP="00A13582">
            <w:pPr>
              <w:pStyle w:val="BulletedList"/>
              <w:numPr>
                <w:ilvl w:val="0"/>
                <w:numId w:val="49"/>
              </w:numPr>
              <w:rPr>
                <w:sz w:val="20"/>
              </w:rPr>
            </w:pPr>
            <w:r w:rsidRPr="00367C4C">
              <w:rPr>
                <w:rFonts w:eastAsia="Times New Roman"/>
                <w:sz w:val="20"/>
                <w:szCs w:val="18"/>
              </w:rPr>
              <w:t xml:space="preserve">Exploitable security issue </w:t>
            </w:r>
          </w:p>
          <w:p w:rsidR="00E507E8" w:rsidRPr="00367C4C" w:rsidRDefault="00E507E8" w:rsidP="00A13582">
            <w:pPr>
              <w:pStyle w:val="BulletedList"/>
              <w:numPr>
                <w:ilvl w:val="0"/>
                <w:numId w:val="49"/>
              </w:numPr>
              <w:rPr>
                <w:sz w:val="20"/>
              </w:rPr>
            </w:pPr>
            <w:r w:rsidRPr="00367C4C">
              <w:rPr>
                <w:rFonts w:eastAsia="Times New Roman"/>
                <w:sz w:val="20"/>
                <w:szCs w:val="18"/>
              </w:rPr>
              <w:t xml:space="preserve">Policy or standards violation </w:t>
            </w:r>
          </w:p>
          <w:p w:rsidR="00E507E8" w:rsidRPr="00367C4C" w:rsidRDefault="00E507E8" w:rsidP="00A13582">
            <w:pPr>
              <w:pStyle w:val="BulletedList"/>
              <w:numPr>
                <w:ilvl w:val="0"/>
                <w:numId w:val="49"/>
              </w:numPr>
              <w:rPr>
                <w:sz w:val="20"/>
              </w:rPr>
            </w:pPr>
            <w:r w:rsidRPr="00367C4C">
              <w:rPr>
                <w:rFonts w:eastAsia="Times New Roman"/>
                <w:sz w:val="20"/>
                <w:szCs w:val="18"/>
              </w:rPr>
              <w:t>Affects local application or resources only</w:t>
            </w:r>
          </w:p>
          <w:p w:rsidR="00E507E8" w:rsidRPr="00367C4C" w:rsidRDefault="00E507E8" w:rsidP="00A13582">
            <w:pPr>
              <w:pStyle w:val="BulletedList"/>
              <w:numPr>
                <w:ilvl w:val="0"/>
                <w:numId w:val="49"/>
              </w:numPr>
              <w:rPr>
                <w:sz w:val="20"/>
              </w:rPr>
            </w:pPr>
            <w:r w:rsidRPr="00367C4C">
              <w:rPr>
                <w:rFonts w:eastAsia="Times New Roman"/>
                <w:sz w:val="20"/>
                <w:szCs w:val="18"/>
              </w:rPr>
              <w:t>Risk rating = High risk</w:t>
            </w:r>
          </w:p>
        </w:tc>
      </w:tr>
      <w:tr w:rsidR="00E507E8" w:rsidRPr="00367C4C" w:rsidTr="0035442B">
        <w:tc>
          <w:tcPr>
            <w:tcW w:w="1260" w:type="dxa"/>
            <w:vAlign w:val="center"/>
          </w:tcPr>
          <w:p w:rsidR="00E507E8" w:rsidRPr="00367C4C" w:rsidRDefault="00DC214F" w:rsidP="00E25BF5">
            <w:pPr>
              <w:pStyle w:val="BulletedList"/>
              <w:numPr>
                <w:ilvl w:val="0"/>
                <w:numId w:val="0"/>
              </w:numPr>
              <w:rPr>
                <w:sz w:val="20"/>
              </w:rPr>
            </w:pPr>
            <w:r w:rsidRPr="00367C4C">
              <w:rPr>
                <w:rFonts w:eastAsia="Times New Roman"/>
                <w:sz w:val="20"/>
                <w:szCs w:val="18"/>
              </w:rPr>
              <w:t>Moderate</w:t>
            </w:r>
          </w:p>
        </w:tc>
        <w:tc>
          <w:tcPr>
            <w:tcW w:w="7488" w:type="dxa"/>
            <w:vAlign w:val="center"/>
          </w:tcPr>
          <w:p w:rsidR="00E507E8" w:rsidRPr="00367C4C" w:rsidRDefault="00E507E8" w:rsidP="00A13582">
            <w:pPr>
              <w:pStyle w:val="BulletedList"/>
              <w:numPr>
                <w:ilvl w:val="0"/>
                <w:numId w:val="49"/>
              </w:numPr>
              <w:rPr>
                <w:sz w:val="20"/>
              </w:rPr>
            </w:pPr>
            <w:r w:rsidRPr="00367C4C">
              <w:rPr>
                <w:rFonts w:eastAsia="Times New Roman"/>
                <w:sz w:val="20"/>
                <w:szCs w:val="18"/>
              </w:rPr>
              <w:t>Difficult to exploit</w:t>
            </w:r>
          </w:p>
          <w:p w:rsidR="00E507E8" w:rsidRPr="00367C4C" w:rsidRDefault="00E507E8" w:rsidP="00A13582">
            <w:pPr>
              <w:pStyle w:val="BulletedList"/>
              <w:numPr>
                <w:ilvl w:val="0"/>
                <w:numId w:val="49"/>
              </w:numPr>
              <w:rPr>
                <w:sz w:val="20"/>
              </w:rPr>
            </w:pPr>
            <w:r w:rsidRPr="00367C4C">
              <w:rPr>
                <w:rFonts w:eastAsia="Times New Roman"/>
                <w:sz w:val="20"/>
                <w:szCs w:val="18"/>
              </w:rPr>
              <w:t>Non-exploitable due to other mitigation</w:t>
            </w:r>
          </w:p>
          <w:p w:rsidR="00E507E8" w:rsidRPr="00367C4C" w:rsidRDefault="00E507E8" w:rsidP="00A13582">
            <w:pPr>
              <w:pStyle w:val="BulletedList"/>
              <w:numPr>
                <w:ilvl w:val="0"/>
                <w:numId w:val="49"/>
              </w:numPr>
              <w:rPr>
                <w:sz w:val="20"/>
              </w:rPr>
            </w:pPr>
            <w:r w:rsidRPr="00367C4C">
              <w:rPr>
                <w:rFonts w:eastAsia="Times New Roman"/>
                <w:sz w:val="20"/>
                <w:szCs w:val="18"/>
              </w:rPr>
              <w:t>Risk rating = Medium risk</w:t>
            </w:r>
          </w:p>
        </w:tc>
      </w:tr>
      <w:tr w:rsidR="00E507E8" w:rsidRPr="00367C4C" w:rsidTr="0035442B">
        <w:tc>
          <w:tcPr>
            <w:tcW w:w="1260" w:type="dxa"/>
            <w:vAlign w:val="center"/>
          </w:tcPr>
          <w:p w:rsidR="00E507E8" w:rsidRPr="00367C4C" w:rsidRDefault="00DC214F" w:rsidP="00E25BF5">
            <w:pPr>
              <w:pStyle w:val="BulletedList"/>
              <w:numPr>
                <w:ilvl w:val="0"/>
                <w:numId w:val="0"/>
              </w:numPr>
              <w:rPr>
                <w:sz w:val="20"/>
              </w:rPr>
            </w:pPr>
            <w:r w:rsidRPr="00367C4C">
              <w:rPr>
                <w:rFonts w:eastAsia="Times New Roman"/>
                <w:sz w:val="20"/>
                <w:szCs w:val="18"/>
              </w:rPr>
              <w:t>Low</w:t>
            </w:r>
          </w:p>
        </w:tc>
        <w:tc>
          <w:tcPr>
            <w:tcW w:w="7488" w:type="dxa"/>
            <w:vAlign w:val="center"/>
          </w:tcPr>
          <w:p w:rsidR="00E507E8" w:rsidRPr="00367C4C" w:rsidRDefault="00E507E8" w:rsidP="00A13582">
            <w:pPr>
              <w:pStyle w:val="BulletedList"/>
              <w:numPr>
                <w:ilvl w:val="0"/>
                <w:numId w:val="49"/>
              </w:numPr>
              <w:rPr>
                <w:sz w:val="20"/>
              </w:rPr>
            </w:pPr>
            <w:r w:rsidRPr="00367C4C">
              <w:rPr>
                <w:rFonts w:eastAsia="Times New Roman"/>
                <w:sz w:val="20"/>
                <w:szCs w:val="18"/>
              </w:rPr>
              <w:t>Bad practice</w:t>
            </w:r>
          </w:p>
          <w:p w:rsidR="00E507E8" w:rsidRPr="00367C4C" w:rsidRDefault="00E507E8" w:rsidP="00A13582">
            <w:pPr>
              <w:pStyle w:val="BulletedList"/>
              <w:numPr>
                <w:ilvl w:val="0"/>
                <w:numId w:val="49"/>
              </w:numPr>
              <w:rPr>
                <w:sz w:val="20"/>
              </w:rPr>
            </w:pPr>
            <w:r w:rsidRPr="00367C4C">
              <w:rPr>
                <w:rFonts w:eastAsia="Times New Roman"/>
                <w:sz w:val="20"/>
                <w:szCs w:val="18"/>
              </w:rPr>
              <w:t>Non</w:t>
            </w:r>
            <w:r w:rsidR="0062274D" w:rsidRPr="00367C4C">
              <w:rPr>
                <w:rFonts w:eastAsia="Times New Roman"/>
                <w:sz w:val="20"/>
                <w:szCs w:val="18"/>
              </w:rPr>
              <w:t>-</w:t>
            </w:r>
            <w:r w:rsidRPr="00367C4C">
              <w:rPr>
                <w:rFonts w:eastAsia="Times New Roman"/>
                <w:sz w:val="20"/>
                <w:szCs w:val="18"/>
              </w:rPr>
              <w:t>exploitable</w:t>
            </w:r>
          </w:p>
          <w:p w:rsidR="00E507E8" w:rsidRPr="00367C4C" w:rsidRDefault="00E507E8" w:rsidP="00A13582">
            <w:pPr>
              <w:pStyle w:val="BulletedList"/>
              <w:numPr>
                <w:ilvl w:val="0"/>
                <w:numId w:val="49"/>
              </w:numPr>
              <w:rPr>
                <w:sz w:val="20"/>
              </w:rPr>
            </w:pPr>
            <w:r w:rsidRPr="00367C4C">
              <w:rPr>
                <w:rFonts w:eastAsia="Times New Roman"/>
                <w:sz w:val="20"/>
                <w:szCs w:val="18"/>
              </w:rPr>
              <w:t>Should not lead to exploit but helpful to attacker exploiting another vulnerability</w:t>
            </w:r>
          </w:p>
          <w:p w:rsidR="00E507E8" w:rsidRPr="00367C4C" w:rsidRDefault="00E507E8" w:rsidP="00DC214F">
            <w:pPr>
              <w:pStyle w:val="BulletedList"/>
              <w:numPr>
                <w:ilvl w:val="0"/>
                <w:numId w:val="49"/>
              </w:numPr>
              <w:rPr>
                <w:sz w:val="20"/>
              </w:rPr>
            </w:pPr>
            <w:r w:rsidRPr="00367C4C">
              <w:rPr>
                <w:rFonts w:eastAsia="Times New Roman"/>
                <w:sz w:val="20"/>
                <w:szCs w:val="18"/>
              </w:rPr>
              <w:t xml:space="preserve">Risk rating = </w:t>
            </w:r>
            <w:r w:rsidR="00DC214F" w:rsidRPr="00367C4C">
              <w:rPr>
                <w:rFonts w:eastAsia="Times New Roman"/>
                <w:sz w:val="20"/>
                <w:szCs w:val="18"/>
              </w:rPr>
              <w:t xml:space="preserve">minimal </w:t>
            </w:r>
            <w:r w:rsidRPr="00367C4C">
              <w:rPr>
                <w:rFonts w:eastAsia="Times New Roman"/>
                <w:sz w:val="20"/>
                <w:szCs w:val="18"/>
              </w:rPr>
              <w:t>risk</w:t>
            </w:r>
          </w:p>
        </w:tc>
      </w:tr>
    </w:tbl>
    <w:p w:rsidR="00E507E8" w:rsidRPr="00367C4C" w:rsidRDefault="00E507E8" w:rsidP="00A13582">
      <w:pPr>
        <w:pStyle w:val="BulletedList"/>
        <w:numPr>
          <w:ilvl w:val="0"/>
          <w:numId w:val="49"/>
        </w:numPr>
        <w:spacing w:before="60"/>
        <w:ind w:left="360"/>
      </w:pPr>
      <w:r w:rsidRPr="00367C4C">
        <w:t xml:space="preserve">There is a trade-off in proving that </w:t>
      </w:r>
      <w:proofErr w:type="gramStart"/>
      <w:r w:rsidRPr="00367C4C">
        <w:t>a vulnerability</w:t>
      </w:r>
      <w:proofErr w:type="gramEnd"/>
      <w:r w:rsidRPr="00367C4C">
        <w:t xml:space="preserve"> is actually exploitable against time constraints in finding bugs. It may not be worthwhile to actually craft explicit exploit/malicious payload. In this case, you can adjust the severity as appropriate, erring on the side of caution.</w:t>
      </w:r>
    </w:p>
    <w:bookmarkEnd w:id="148"/>
    <w:p w:rsidR="00E507E8" w:rsidRPr="00367C4C" w:rsidRDefault="00E507E8" w:rsidP="00E507E8">
      <w:pPr>
        <w:pStyle w:val="Heading3"/>
        <w:rPr>
          <w:rFonts w:cs="Arial"/>
        </w:rPr>
      </w:pPr>
      <w:r w:rsidRPr="00367C4C">
        <w:rPr>
          <w:rFonts w:cs="Arial"/>
        </w:rPr>
        <w:t>Compliance</w:t>
      </w:r>
    </w:p>
    <w:p w:rsidR="00E507E8" w:rsidRPr="00367C4C" w:rsidRDefault="00E507E8" w:rsidP="00E507E8">
      <w:pPr>
        <w:rPr>
          <w:rFonts w:cs="Arial"/>
        </w:rPr>
      </w:pPr>
      <w:r w:rsidRPr="00367C4C">
        <w:rPr>
          <w:rFonts w:cs="Arial"/>
        </w:rPr>
        <w:t>Identified risks are logged in the bug</w:t>
      </w:r>
      <w:r w:rsidR="00AF76CD" w:rsidRPr="00367C4C">
        <w:rPr>
          <w:rFonts w:cs="Arial"/>
        </w:rPr>
        <w:t>-</w:t>
      </w:r>
      <w:r w:rsidRPr="00367C4C">
        <w:rPr>
          <w:rFonts w:cs="Arial"/>
        </w:rPr>
        <w:t>tracking system and assigned a severity rating. The output of this phase results in the following:</w:t>
      </w:r>
    </w:p>
    <w:p w:rsidR="00E507E8" w:rsidRPr="00367C4C" w:rsidRDefault="00E507E8" w:rsidP="00A13582">
      <w:pPr>
        <w:pStyle w:val="BulletedList"/>
        <w:numPr>
          <w:ilvl w:val="0"/>
          <w:numId w:val="47"/>
        </w:numPr>
        <w:ind w:left="360"/>
        <w:rPr>
          <w:rFonts w:eastAsia="Times New Roman"/>
        </w:rPr>
      </w:pPr>
      <w:r w:rsidRPr="00367C4C">
        <w:rPr>
          <w:rFonts w:eastAsia="Times New Roman"/>
        </w:rPr>
        <w:t>Bug reports</w:t>
      </w:r>
    </w:p>
    <w:p w:rsidR="00747C8E" w:rsidRPr="00367C4C" w:rsidRDefault="00E507E8" w:rsidP="00A13582">
      <w:pPr>
        <w:pStyle w:val="BulletedList"/>
        <w:numPr>
          <w:ilvl w:val="0"/>
          <w:numId w:val="47"/>
        </w:numPr>
        <w:ind w:left="360"/>
        <w:rPr>
          <w:rFonts w:eastAsia="Times New Roman"/>
        </w:rPr>
      </w:pPr>
      <w:r w:rsidRPr="00367C4C">
        <w:rPr>
          <w:rFonts w:eastAsia="Times New Roman"/>
        </w:rPr>
        <w:t xml:space="preserve">Exception requests for the risk posed by </w:t>
      </w:r>
      <w:r w:rsidR="005A7BD3" w:rsidRPr="00367C4C">
        <w:rPr>
          <w:rFonts w:eastAsia="Times New Roman"/>
        </w:rPr>
        <w:t>issue</w:t>
      </w:r>
      <w:r w:rsidRPr="00367C4C">
        <w:rPr>
          <w:rFonts w:eastAsia="Times New Roman"/>
        </w:rPr>
        <w:t xml:space="preserve">s that cannot or will not be fixed prior to production </w:t>
      </w:r>
    </w:p>
    <w:p w:rsidR="00747C8E" w:rsidRPr="00367C4C" w:rsidRDefault="00747C8E">
      <w:pPr>
        <w:spacing w:after="0" w:line="240" w:lineRule="auto"/>
        <w:jc w:val="left"/>
        <w:rPr>
          <w:rFonts w:cs="Arial"/>
        </w:rPr>
      </w:pPr>
      <w:r w:rsidRPr="00367C4C">
        <w:rPr>
          <w:rFonts w:cs="Arial"/>
        </w:rPr>
        <w:br w:type="page"/>
      </w:r>
    </w:p>
    <w:p w:rsidR="00E507E8" w:rsidRPr="00367C4C" w:rsidRDefault="00E507E8" w:rsidP="00E507E8">
      <w:pPr>
        <w:rPr>
          <w:rFonts w:cs="Arial"/>
        </w:rPr>
      </w:pPr>
      <w:proofErr w:type="gramStart"/>
      <w:r w:rsidRPr="00367C4C">
        <w:rPr>
          <w:rFonts w:cs="Arial"/>
          <w:b/>
        </w:rPr>
        <w:lastRenderedPageBreak/>
        <w:t>Handling risk.</w:t>
      </w:r>
      <w:proofErr w:type="gramEnd"/>
      <w:r w:rsidRPr="00367C4C">
        <w:rPr>
          <w:rFonts w:cs="Arial"/>
        </w:rPr>
        <w:t xml:space="preserve"> Development teams may file to be exempt from mitigating such identified risks; however, the important thing to note is that an approved exception request does not relieve development teams of the responsibility to mitigate identified risks indefinitely. Rather</w:t>
      </w:r>
      <w:r w:rsidR="00EE1143" w:rsidRPr="00367C4C">
        <w:rPr>
          <w:rFonts w:cs="Arial"/>
        </w:rPr>
        <w:t>,</w:t>
      </w:r>
      <w:r w:rsidRPr="00367C4C">
        <w:rPr>
          <w:rFonts w:cs="Arial"/>
        </w:rPr>
        <w:t xml:space="preserve"> an approved exception request grants development teams a time extension with which risks can exist in production environments unmitigated.</w:t>
      </w:r>
    </w:p>
    <w:p w:rsidR="00E507E8" w:rsidRPr="00367C4C" w:rsidRDefault="00E507E8" w:rsidP="00E507E8">
      <w:pPr>
        <w:rPr>
          <w:rFonts w:cs="Arial"/>
        </w:rPr>
      </w:pPr>
      <w:r w:rsidRPr="00367C4C">
        <w:rPr>
          <w:rFonts w:cs="Arial"/>
        </w:rPr>
        <w:t>In response to exception requests, security teams gather all pertinent data points</w:t>
      </w:r>
      <w:r w:rsidR="00EE1143" w:rsidRPr="00367C4C">
        <w:rPr>
          <w:rFonts w:cs="Arial"/>
        </w:rPr>
        <w:t>,</w:t>
      </w:r>
      <w:r w:rsidRPr="00367C4C">
        <w:rPr>
          <w:rFonts w:cs="Arial"/>
        </w:rPr>
        <w:t xml:space="preserve"> such as technical details, business impact description, interim mitigation, and other exception information</w:t>
      </w:r>
      <w:r w:rsidR="00EE1143" w:rsidRPr="00367C4C">
        <w:rPr>
          <w:rFonts w:cs="Arial"/>
        </w:rPr>
        <w:t>,</w:t>
      </w:r>
      <w:r w:rsidRPr="00367C4C">
        <w:rPr>
          <w:rFonts w:cs="Arial"/>
        </w:rPr>
        <w:t xml:space="preserve"> and provide a development team’s upper management with these details in the form of an exception form. Upper management can then approve the exception request and accept identified risks for a small period of time, or they reject the exception request and require the business group to mitigate the identified risks. It is important that a specific business owner explicitly assume the risk posed by unmitigated </w:t>
      </w:r>
      <w:r w:rsidR="00DC214F" w:rsidRPr="00367C4C">
        <w:rPr>
          <w:rFonts w:cs="Arial"/>
        </w:rPr>
        <w:t>Critical and Important</w:t>
      </w:r>
      <w:r w:rsidRPr="00367C4C">
        <w:rPr>
          <w:rFonts w:cs="Arial"/>
        </w:rPr>
        <w:t xml:space="preserve"> bugs.</w:t>
      </w:r>
    </w:p>
    <w:p w:rsidR="00E507E8" w:rsidRPr="00367C4C" w:rsidRDefault="00E507E8" w:rsidP="00E507E8">
      <w:pPr>
        <w:rPr>
          <w:rFonts w:cs="Arial"/>
        </w:rPr>
      </w:pPr>
      <w:r w:rsidRPr="00367C4C">
        <w:rPr>
          <w:rFonts w:cs="Arial"/>
        </w:rPr>
        <w:t>Security team tracks all approved exceptions and follows up with the application team after the exception period has expired.</w:t>
      </w:r>
    </w:p>
    <w:p w:rsidR="00E507E8" w:rsidRPr="00367C4C" w:rsidRDefault="00E507E8" w:rsidP="00E507E8">
      <w:pPr>
        <w:rPr>
          <w:rFonts w:cs="Arial"/>
        </w:rPr>
      </w:pPr>
      <w:r w:rsidRPr="00367C4C">
        <w:rPr>
          <w:rFonts w:cs="Arial"/>
          <w:b/>
        </w:rPr>
        <w:t xml:space="preserve">Note: </w:t>
      </w:r>
      <w:r w:rsidR="00DC214F" w:rsidRPr="00367C4C">
        <w:rPr>
          <w:rFonts w:cs="Arial"/>
        </w:rPr>
        <w:t>Critical and Important</w:t>
      </w:r>
      <w:r w:rsidRPr="00367C4C">
        <w:rPr>
          <w:rFonts w:cs="Arial"/>
        </w:rPr>
        <w:t xml:space="preserve"> bugs may exist due to a technological or infrastructure limitation that cannot be mitigated in the current release. An exception should be created in to track the issue until such time </w:t>
      </w:r>
      <w:r w:rsidR="00720C61" w:rsidRPr="00367C4C">
        <w:rPr>
          <w:rFonts w:cs="Arial"/>
        </w:rPr>
        <w:t xml:space="preserve">as </w:t>
      </w:r>
      <w:r w:rsidRPr="00367C4C">
        <w:rPr>
          <w:rFonts w:cs="Arial"/>
        </w:rPr>
        <w:t xml:space="preserve">the limitation no longer exists. </w:t>
      </w:r>
    </w:p>
    <w:p w:rsidR="00E507E8" w:rsidRPr="00367C4C" w:rsidRDefault="00E507E8" w:rsidP="00E507E8">
      <w:pPr>
        <w:pStyle w:val="Heading3"/>
        <w:rPr>
          <w:rFonts w:cs="Arial"/>
        </w:rPr>
      </w:pPr>
      <w:bookmarkStart w:id="149" w:name="_Toc225226222"/>
      <w:r w:rsidRPr="00367C4C">
        <w:rPr>
          <w:rFonts w:cs="Arial"/>
        </w:rPr>
        <w:t>Resources</w:t>
      </w:r>
      <w:bookmarkEnd w:id="149"/>
    </w:p>
    <w:p w:rsidR="00E507E8" w:rsidRPr="00367C4C" w:rsidRDefault="00E507E8" w:rsidP="00A13582">
      <w:pPr>
        <w:pStyle w:val="ListParagraph"/>
        <w:numPr>
          <w:ilvl w:val="0"/>
          <w:numId w:val="45"/>
        </w:numPr>
        <w:spacing w:after="0" w:line="276" w:lineRule="auto"/>
        <w:contextualSpacing w:val="0"/>
        <w:rPr>
          <w:rFonts w:cs="Arial"/>
        </w:rPr>
      </w:pPr>
      <w:r w:rsidRPr="00367C4C">
        <w:rPr>
          <w:rFonts w:cs="Arial"/>
        </w:rPr>
        <w:t xml:space="preserve">Code review information is available at </w:t>
      </w:r>
      <w:hyperlink r:id="rId146" w:history="1">
        <w:r w:rsidRPr="00367C4C">
          <w:rPr>
            <w:rStyle w:val="Hyperlink"/>
            <w:rFonts w:cs="Arial"/>
            <w:sz w:val="20"/>
          </w:rPr>
          <w:t>http://msdn.microsoft.com/en-us/library/ms998364.aspx</w:t>
        </w:r>
      </w:hyperlink>
      <w:r w:rsidRPr="00367C4C">
        <w:rPr>
          <w:rFonts w:cs="Arial"/>
        </w:rPr>
        <w:t>.</w:t>
      </w:r>
    </w:p>
    <w:p w:rsidR="00E507E8" w:rsidRPr="00367C4C" w:rsidRDefault="00E507E8" w:rsidP="00A13582">
      <w:pPr>
        <w:pStyle w:val="ListParagraph"/>
        <w:numPr>
          <w:ilvl w:val="0"/>
          <w:numId w:val="45"/>
        </w:numPr>
        <w:spacing w:after="0" w:line="276" w:lineRule="auto"/>
        <w:contextualSpacing w:val="0"/>
        <w:rPr>
          <w:rFonts w:cs="Arial"/>
        </w:rPr>
      </w:pPr>
      <w:r w:rsidRPr="00367C4C">
        <w:rPr>
          <w:rFonts w:cs="Arial"/>
        </w:rPr>
        <w:t xml:space="preserve">Security tools: </w:t>
      </w:r>
    </w:p>
    <w:p w:rsidR="00071E18" w:rsidRPr="00367C4C" w:rsidRDefault="00071E18" w:rsidP="00D30941">
      <w:pPr>
        <w:pStyle w:val="ListParagraph"/>
        <w:numPr>
          <w:ilvl w:val="1"/>
          <w:numId w:val="63"/>
        </w:numPr>
        <w:spacing w:after="0" w:line="276" w:lineRule="auto"/>
        <w:ind w:left="720"/>
        <w:contextualSpacing w:val="0"/>
        <w:rPr>
          <w:rFonts w:cs="Arial"/>
        </w:rPr>
      </w:pPr>
      <w:r w:rsidRPr="00367C4C">
        <w:rPr>
          <w:rFonts w:cs="Arial"/>
        </w:rPr>
        <w:t xml:space="preserve">Web debugging proxy tools, such as </w:t>
      </w:r>
      <w:hyperlink r:id="rId147" w:history="1">
        <w:r w:rsidRPr="00367C4C">
          <w:rPr>
            <w:rStyle w:val="Hyperlink"/>
            <w:rFonts w:cs="Arial"/>
            <w:sz w:val="20"/>
          </w:rPr>
          <w:t>Fiddler</w:t>
        </w:r>
      </w:hyperlink>
      <w:r w:rsidRPr="00367C4C">
        <w:rPr>
          <w:rFonts w:cs="Arial"/>
          <w:color w:val="1F497D"/>
        </w:rPr>
        <w:t>,</w:t>
      </w:r>
      <w:r w:rsidRPr="00367C4C">
        <w:rPr>
          <w:rFonts w:cs="Arial"/>
        </w:rPr>
        <w:t xml:space="preserve"> allow you to inspect all HTTP(S) traffic, set breakpoints and </w:t>
      </w:r>
      <w:r w:rsidR="00B83E12" w:rsidRPr="00367C4C">
        <w:rPr>
          <w:rFonts w:cs="Arial"/>
        </w:rPr>
        <w:t>“</w:t>
      </w:r>
      <w:r w:rsidRPr="00367C4C">
        <w:rPr>
          <w:rFonts w:cs="Arial"/>
        </w:rPr>
        <w:t>tamper</w:t>
      </w:r>
      <w:r w:rsidR="00B83E12" w:rsidRPr="00367C4C">
        <w:rPr>
          <w:rFonts w:cs="Arial"/>
        </w:rPr>
        <w:t>”</w:t>
      </w:r>
      <w:r w:rsidRPr="00367C4C">
        <w:rPr>
          <w:rFonts w:cs="Arial"/>
        </w:rPr>
        <w:t xml:space="preserve"> with incoming or outgoing data, build custom requests, and replay recorded requests.</w:t>
      </w:r>
    </w:p>
    <w:p w:rsidR="00E507E8" w:rsidRPr="00367C4C" w:rsidRDefault="00071E18" w:rsidP="00D30941">
      <w:pPr>
        <w:pStyle w:val="ListParagraph"/>
        <w:numPr>
          <w:ilvl w:val="1"/>
          <w:numId w:val="63"/>
        </w:numPr>
        <w:spacing w:after="0" w:line="276" w:lineRule="auto"/>
        <w:ind w:left="720"/>
        <w:contextualSpacing w:val="0"/>
        <w:rPr>
          <w:rFonts w:cs="Arial"/>
        </w:rPr>
      </w:pPr>
      <w:r w:rsidRPr="00367C4C">
        <w:rPr>
          <w:rFonts w:cs="Arial"/>
        </w:rPr>
        <w:t>HTTP passive analysis tools capable of identifying issues related to user-controlled payloads (potential XSS), insecure cookies, and HTTP headers.</w:t>
      </w:r>
    </w:p>
    <w:p w:rsidR="00E507E8" w:rsidRPr="00367C4C" w:rsidRDefault="00C96473" w:rsidP="00D30941">
      <w:pPr>
        <w:pStyle w:val="ListParagraph"/>
        <w:numPr>
          <w:ilvl w:val="1"/>
          <w:numId w:val="63"/>
        </w:numPr>
        <w:spacing w:after="0" w:line="276" w:lineRule="auto"/>
        <w:ind w:left="720"/>
        <w:contextualSpacing w:val="0"/>
        <w:rPr>
          <w:rFonts w:cs="Arial"/>
        </w:rPr>
      </w:pPr>
      <w:hyperlink r:id="rId148" w:history="1">
        <w:r w:rsidR="00E507E8" w:rsidRPr="00367C4C">
          <w:rPr>
            <w:rStyle w:val="Hyperlink"/>
            <w:rFonts w:cs="Arial"/>
            <w:sz w:val="20"/>
          </w:rPr>
          <w:t>Microsoft Network Monitor</w:t>
        </w:r>
      </w:hyperlink>
      <w:r w:rsidR="00E507E8" w:rsidRPr="00367C4C">
        <w:rPr>
          <w:rFonts w:cs="Arial"/>
        </w:rPr>
        <w:t xml:space="preserve"> </w:t>
      </w:r>
      <w:r w:rsidR="00071E18" w:rsidRPr="00367C4C">
        <w:rPr>
          <w:rFonts w:cs="Arial"/>
        </w:rPr>
        <w:t xml:space="preserve">or similar tools that </w:t>
      </w:r>
      <w:r w:rsidR="00E507E8" w:rsidRPr="00367C4C">
        <w:rPr>
          <w:rFonts w:cs="Arial"/>
        </w:rPr>
        <w:t>allow you to capture and perform a protocol analysis of network traffic.</w:t>
      </w:r>
    </w:p>
    <w:p w:rsidR="00071E18" w:rsidRPr="00367C4C" w:rsidRDefault="00071E18" w:rsidP="00D30941">
      <w:pPr>
        <w:pStyle w:val="ListParagraph"/>
        <w:numPr>
          <w:ilvl w:val="1"/>
          <w:numId w:val="63"/>
        </w:numPr>
        <w:spacing w:after="0" w:line="276" w:lineRule="auto"/>
        <w:ind w:left="720"/>
        <w:contextualSpacing w:val="0"/>
        <w:rPr>
          <w:rFonts w:cs="Arial"/>
        </w:rPr>
      </w:pPr>
      <w:r w:rsidRPr="00367C4C">
        <w:rPr>
          <w:rFonts w:cs="Arial"/>
        </w:rPr>
        <w:t>Browser plug-ins or standalone tools that allow lightweight tampering before data is placed on the wire are also very useful for Web security testing.</w:t>
      </w:r>
    </w:p>
    <w:p w:rsidR="00071E18" w:rsidRPr="00367C4C" w:rsidRDefault="00071E18" w:rsidP="00D30941">
      <w:pPr>
        <w:pStyle w:val="ListParagraph"/>
        <w:numPr>
          <w:ilvl w:val="1"/>
          <w:numId w:val="63"/>
        </w:numPr>
        <w:spacing w:after="0" w:line="276" w:lineRule="auto"/>
        <w:ind w:left="720"/>
        <w:contextualSpacing w:val="0"/>
        <w:rPr>
          <w:rFonts w:cs="Arial"/>
        </w:rPr>
      </w:pPr>
      <w:r w:rsidRPr="00367C4C">
        <w:rPr>
          <w:rFonts w:cs="Arial"/>
        </w:rPr>
        <w:t>Automated penetration testing tools that</w:t>
      </w:r>
      <w:r w:rsidRPr="00367C4C">
        <w:rPr>
          <w:rFonts w:eastAsiaTheme="minorHAnsi" w:cs="Arial"/>
        </w:rPr>
        <w:t xml:space="preserve"> crawl publically exposed interfaces (for example, user interfaces and Web services) probing for known/common classes of </w:t>
      </w:r>
      <w:r w:rsidR="00DC19A5" w:rsidRPr="00367C4C">
        <w:rPr>
          <w:rFonts w:eastAsiaTheme="minorHAnsi" w:cs="Arial"/>
        </w:rPr>
        <w:t>vulnerabilities</w:t>
      </w:r>
      <w:r w:rsidRPr="00367C4C">
        <w:rPr>
          <w:rFonts w:eastAsiaTheme="minorHAnsi" w:cs="Arial"/>
        </w:rPr>
        <w:t xml:space="preserve"> and known/published exploits.</w:t>
      </w:r>
    </w:p>
    <w:p w:rsidR="00071E18" w:rsidRPr="00367C4C" w:rsidRDefault="00071E18" w:rsidP="00D30941">
      <w:pPr>
        <w:pStyle w:val="ListParagraph"/>
        <w:numPr>
          <w:ilvl w:val="1"/>
          <w:numId w:val="63"/>
        </w:numPr>
        <w:spacing w:after="0" w:line="276" w:lineRule="auto"/>
        <w:ind w:left="720"/>
        <w:contextualSpacing w:val="0"/>
        <w:rPr>
          <w:rFonts w:cs="Arial"/>
        </w:rPr>
      </w:pPr>
      <w:r w:rsidRPr="00367C4C">
        <w:rPr>
          <w:rFonts w:eastAsiaTheme="minorHAnsi" w:cs="Arial"/>
        </w:rPr>
        <w:t>Automated static code analysis tools that parse the syntax of your source code to identify suspected and known vulnerabilities, such as cross-site scripting and code injection.</w:t>
      </w:r>
    </w:p>
    <w:p w:rsidR="00E507E8" w:rsidRPr="00367C4C" w:rsidRDefault="00E507E8" w:rsidP="00A13582">
      <w:pPr>
        <w:pStyle w:val="ListParagraph"/>
        <w:numPr>
          <w:ilvl w:val="0"/>
          <w:numId w:val="45"/>
        </w:numPr>
        <w:spacing w:after="0" w:line="276" w:lineRule="auto"/>
        <w:contextualSpacing w:val="0"/>
        <w:rPr>
          <w:rFonts w:cs="Arial"/>
        </w:rPr>
      </w:pPr>
      <w:r w:rsidRPr="00367C4C">
        <w:rPr>
          <w:rFonts w:cs="Arial"/>
        </w:rPr>
        <w:t xml:space="preserve">Deployment Review Index is available at </w:t>
      </w:r>
      <w:hyperlink r:id="rId149" w:history="1">
        <w:r w:rsidRPr="00367C4C">
          <w:rPr>
            <w:rStyle w:val="Hyperlink"/>
            <w:rFonts w:cs="Arial"/>
            <w:sz w:val="20"/>
          </w:rPr>
          <w:t>http://msdn.microsoft.com/en-us/library/ms998401.aspx</w:t>
        </w:r>
      </w:hyperlink>
      <w:r w:rsidRPr="00367C4C">
        <w:rPr>
          <w:rFonts w:cs="Arial"/>
        </w:rPr>
        <w:t>.</w:t>
      </w:r>
    </w:p>
    <w:p w:rsidR="00E507E8" w:rsidRPr="00367C4C" w:rsidRDefault="00C96473" w:rsidP="00A13582">
      <w:pPr>
        <w:pStyle w:val="ListParagraph"/>
        <w:numPr>
          <w:ilvl w:val="0"/>
          <w:numId w:val="46"/>
        </w:numPr>
        <w:spacing w:after="0" w:line="276" w:lineRule="auto"/>
        <w:contextualSpacing w:val="0"/>
        <w:rPr>
          <w:rFonts w:cs="Arial"/>
        </w:rPr>
      </w:pPr>
      <w:hyperlink r:id="rId150" w:history="1">
        <w:r w:rsidR="00E507E8" w:rsidRPr="00367C4C">
          <w:rPr>
            <w:rStyle w:val="Hyperlink"/>
            <w:rFonts w:cs="Arial"/>
            <w:sz w:val="20"/>
          </w:rPr>
          <w:t>Privacy Guidelines for Developing Software Products and Services</w:t>
        </w:r>
      </w:hyperlink>
      <w:r w:rsidR="00E507E8" w:rsidRPr="00367C4C">
        <w:rPr>
          <w:rFonts w:eastAsiaTheme="minorHAnsi" w:cs="Arial"/>
        </w:rPr>
        <w:t>.</w:t>
      </w:r>
    </w:p>
    <w:p w:rsidR="00B022A2" w:rsidRPr="00367C4C" w:rsidRDefault="00B022A2" w:rsidP="0002288A">
      <w:pPr>
        <w:spacing w:after="0" w:line="276" w:lineRule="auto"/>
        <w:rPr>
          <w:rFonts w:cs="Arial"/>
        </w:rPr>
      </w:pPr>
    </w:p>
    <w:p w:rsidR="00064B51" w:rsidRPr="00367C4C" w:rsidRDefault="00064B51">
      <w:pPr>
        <w:spacing w:after="0" w:line="240" w:lineRule="auto"/>
        <w:jc w:val="left"/>
        <w:rPr>
          <w:rFonts w:cs="Arial"/>
        </w:rPr>
      </w:pPr>
      <w:r w:rsidRPr="00367C4C">
        <w:rPr>
          <w:rFonts w:cs="Arial"/>
        </w:rPr>
        <w:br w:type="page"/>
      </w:r>
    </w:p>
    <w:p w:rsidR="0002288A" w:rsidRPr="00367C4C" w:rsidRDefault="00064B51" w:rsidP="0002288A">
      <w:pPr>
        <w:spacing w:after="0" w:line="276" w:lineRule="auto"/>
        <w:rPr>
          <w:rFonts w:cs="Arial"/>
        </w:rPr>
      </w:pPr>
      <w:r w:rsidRPr="00367C4C">
        <w:rPr>
          <w:rFonts w:cs="Arial"/>
          <w:noProof/>
        </w:rPr>
        <w:lastRenderedPageBreak/>
        <w:drawing>
          <wp:anchor distT="0" distB="0" distL="114300" distR="114300" simplePos="0" relativeHeight="251680256" behindDoc="0" locked="0" layoutInCell="1" allowOverlap="1">
            <wp:simplePos x="0" y="0"/>
            <wp:positionH relativeFrom="margin">
              <wp:align>left</wp:align>
            </wp:positionH>
            <wp:positionV relativeFrom="margin">
              <wp:posOffset>68580</wp:posOffset>
            </wp:positionV>
            <wp:extent cx="439420" cy="439420"/>
            <wp:effectExtent l="0" t="0" r="0" b="0"/>
            <wp:wrapSquare wrapText="bothSides"/>
            <wp:docPr id="17" name="Picture 6" descr="Release (256x).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8" cstate="print"/>
                    <a:stretch>
                      <a:fillRect/>
                    </a:stretch>
                  </pic:blipFill>
                  <pic:spPr>
                    <a:xfrm>
                      <a:off x="0" y="0"/>
                      <a:ext cx="439420" cy="439420"/>
                    </a:xfrm>
                    <a:prstGeom prst="rect">
                      <a:avLst/>
                    </a:prstGeom>
                  </pic:spPr>
                </pic:pic>
              </a:graphicData>
            </a:graphic>
          </wp:anchor>
        </w:drawing>
      </w:r>
    </w:p>
    <w:p w:rsidR="00E507E8" w:rsidRPr="00367C4C" w:rsidRDefault="00E507E8" w:rsidP="00E507E8">
      <w:pPr>
        <w:pStyle w:val="Heading1"/>
        <w:rPr>
          <w:rFonts w:ascii="Arial" w:hAnsi="Arial" w:cs="Arial"/>
        </w:rPr>
      </w:pPr>
      <w:bookmarkStart w:id="150" w:name="_Toc225226223"/>
      <w:bookmarkStart w:id="151" w:name="_Toc226796858"/>
      <w:bookmarkStart w:id="152" w:name="_Toc276579088"/>
      <w:r w:rsidRPr="00367C4C">
        <w:rPr>
          <w:rFonts w:ascii="Arial" w:hAnsi="Arial" w:cs="Arial"/>
        </w:rPr>
        <w:t>Phase Five: Release</w:t>
      </w:r>
      <w:bookmarkEnd w:id="150"/>
      <w:bookmarkEnd w:id="151"/>
      <w:r w:rsidR="00A13582" w:rsidRPr="00367C4C">
        <w:rPr>
          <w:rFonts w:ascii="Arial" w:hAnsi="Arial" w:cs="Arial"/>
        </w:rPr>
        <w:t xml:space="preserve"> for LOB</w:t>
      </w:r>
      <w:bookmarkEnd w:id="152"/>
    </w:p>
    <w:p w:rsidR="0002288A" w:rsidRPr="00367C4C" w:rsidRDefault="0002288A" w:rsidP="0002288A">
      <w:pPr>
        <w:rPr>
          <w:rFonts w:cs="Arial"/>
        </w:rPr>
      </w:pPr>
    </w:p>
    <w:p w:rsidR="00E9554E" w:rsidRPr="00367C4C" w:rsidRDefault="00E9554E" w:rsidP="00E9554E">
      <w:pPr>
        <w:rPr>
          <w:rFonts w:cs="Arial"/>
        </w:rPr>
      </w:pPr>
      <w:r w:rsidRPr="00367C4C">
        <w:rPr>
          <w:rFonts w:cs="Arial"/>
        </w:rPr>
        <w:t xml:space="preserve">After deployment, several activities need to occur, including regular verification of patch management, compliance, network and host scanning, and responding to any incremental releases for </w:t>
      </w:r>
      <w:proofErr w:type="spellStart"/>
      <w:r w:rsidRPr="00367C4C">
        <w:rPr>
          <w:rFonts w:cs="Arial"/>
        </w:rPr>
        <w:t>hotfixes</w:t>
      </w:r>
      <w:proofErr w:type="spellEnd"/>
      <w:r w:rsidRPr="00367C4C">
        <w:rPr>
          <w:rFonts w:cs="Arial"/>
        </w:rPr>
        <w:t xml:space="preserve"> and service packs. For the SDL-LOB, these tasks are associated with the post-production assessment. </w:t>
      </w:r>
    </w:p>
    <w:p w:rsidR="00E9554E" w:rsidRPr="00367C4C" w:rsidRDefault="00E9554E" w:rsidP="00E9554E">
      <w:pPr>
        <w:pStyle w:val="Heading2"/>
        <w:rPr>
          <w:rFonts w:cs="Arial"/>
          <w:bCs/>
        </w:rPr>
      </w:pPr>
      <w:bookmarkStart w:id="153" w:name="_Toc228510741"/>
      <w:bookmarkStart w:id="154" w:name="_Toc276579089"/>
      <w:r w:rsidRPr="00367C4C">
        <w:rPr>
          <w:rFonts w:cs="Arial"/>
        </w:rPr>
        <w:t>Post-Production Assessment</w:t>
      </w:r>
      <w:bookmarkEnd w:id="153"/>
      <w:bookmarkEnd w:id="154"/>
    </w:p>
    <w:p w:rsidR="00E9554E" w:rsidRPr="00367C4C" w:rsidRDefault="00E9554E" w:rsidP="00E9554E">
      <w:pPr>
        <w:rPr>
          <w:rFonts w:cs="Arial"/>
        </w:rPr>
      </w:pPr>
      <w:r w:rsidRPr="00367C4C">
        <w:rPr>
          <w:rFonts w:cs="Arial"/>
        </w:rPr>
        <w:t>The post-production assessment is conducted by the operations team, and the service level is not dictated by the risk level. All applications/hosts/network devices are in scope for assessment on a regular basis. That is, for most organizations, these tasks take place continuously and have existing management processes in place. In which case the application “plugs-in” to those existing processes that monitor changes to the organizational infrastructure rather than occurring as a discrete post-production assessment.</w:t>
      </w:r>
    </w:p>
    <w:p w:rsidR="00E9554E" w:rsidRPr="00367C4C" w:rsidRDefault="00E9554E" w:rsidP="00E9554E">
      <w:pPr>
        <w:pStyle w:val="Heading3"/>
        <w:rPr>
          <w:rFonts w:cs="Arial"/>
        </w:rPr>
      </w:pPr>
      <w:bookmarkStart w:id="155" w:name="_Toc225226224"/>
      <w:r w:rsidRPr="00367C4C">
        <w:rPr>
          <w:rFonts w:cs="Arial"/>
        </w:rPr>
        <w:t>Security Requirements</w:t>
      </w:r>
      <w:bookmarkEnd w:id="155"/>
    </w:p>
    <w:p w:rsidR="00E9554E" w:rsidRPr="00367C4C" w:rsidRDefault="00E9554E" w:rsidP="00E9554E">
      <w:pPr>
        <w:pStyle w:val="BulletedList"/>
        <w:numPr>
          <w:ilvl w:val="0"/>
          <w:numId w:val="46"/>
        </w:numPr>
        <w:rPr>
          <w:rFonts w:eastAsia="Times New Roman"/>
        </w:rPr>
      </w:pPr>
      <w:r w:rsidRPr="00367C4C">
        <w:rPr>
          <w:rFonts w:eastAsia="Times New Roman"/>
        </w:rPr>
        <w:t xml:space="preserve">The actual list of servers deployed in production will likely vary dramatically from what was initially recorded in the application portfolio at the beginning of the SDL-LOB process. Post-production, operations may own both the servers and routine scanning of those servers for vulnerabilities, patch management, and similar activities. It is a best practice to segregate the duties between the server owners and the compliance organization. The compliance organization owns scanning in a timely manner, and the application team follows the processes established by the compliance team for moving into production. </w:t>
      </w:r>
    </w:p>
    <w:p w:rsidR="00E9554E" w:rsidRPr="00367C4C" w:rsidRDefault="00E9554E" w:rsidP="00E9554E">
      <w:pPr>
        <w:pStyle w:val="BulletedList"/>
        <w:numPr>
          <w:ilvl w:val="0"/>
          <w:numId w:val="46"/>
        </w:numPr>
        <w:rPr>
          <w:rFonts w:eastAsia="Times New Roman"/>
        </w:rPr>
      </w:pPr>
      <w:bookmarkStart w:id="156" w:name="_Toc25747232"/>
      <w:bookmarkStart w:id="157" w:name="_Toc26865442"/>
      <w:bookmarkStart w:id="158" w:name="_Toc26845431"/>
      <w:bookmarkStart w:id="159" w:name="_Toc29787492"/>
      <w:bookmarkStart w:id="160" w:name="_Toc90435890"/>
      <w:bookmarkStart w:id="161" w:name="_Toc94327020"/>
      <w:bookmarkStart w:id="162" w:name="_Toc96833554"/>
      <w:bookmarkStart w:id="163" w:name="_Toc96838661"/>
      <w:bookmarkStart w:id="164" w:name="_Toc217797264"/>
      <w:r w:rsidRPr="00367C4C">
        <w:rPr>
          <w:rFonts w:eastAsia="Times New Roman"/>
          <w:b/>
        </w:rPr>
        <w:t>Host-level security</w:t>
      </w:r>
      <w:bookmarkStart w:id="165" w:name="_Toc21158575"/>
      <w:bookmarkEnd w:id="156"/>
      <w:bookmarkEnd w:id="157"/>
      <w:bookmarkEnd w:id="158"/>
      <w:bookmarkEnd w:id="159"/>
      <w:bookmarkEnd w:id="160"/>
      <w:bookmarkEnd w:id="161"/>
      <w:bookmarkEnd w:id="162"/>
      <w:bookmarkEnd w:id="163"/>
      <w:bookmarkEnd w:id="164"/>
      <w:r w:rsidRPr="00367C4C">
        <w:rPr>
          <w:rFonts w:eastAsia="Times New Roman"/>
          <w:b/>
        </w:rPr>
        <w:t xml:space="preserve">. </w:t>
      </w:r>
      <w:r w:rsidRPr="00367C4C">
        <w:rPr>
          <w:rFonts w:eastAsia="Times New Roman"/>
        </w:rPr>
        <w:t>Providing security for the host computer involves the following items that are audited on a regular basis on production servers:</w:t>
      </w:r>
    </w:p>
    <w:p w:rsidR="00E9554E" w:rsidRPr="00367C4C" w:rsidRDefault="00E9554E" w:rsidP="00D30941">
      <w:pPr>
        <w:pStyle w:val="BulletedList"/>
        <w:numPr>
          <w:ilvl w:val="1"/>
          <w:numId w:val="64"/>
        </w:numPr>
        <w:ind w:left="720"/>
        <w:rPr>
          <w:rFonts w:eastAsia="Times New Roman"/>
        </w:rPr>
      </w:pPr>
      <w:r w:rsidRPr="00367C4C">
        <w:rPr>
          <w:rFonts w:eastAsia="Times New Roman"/>
          <w:b/>
        </w:rPr>
        <w:t>Patch management.</w:t>
      </w:r>
      <w:r w:rsidRPr="00367C4C">
        <w:rPr>
          <w:rFonts w:eastAsia="Times New Roman"/>
        </w:rPr>
        <w:t xml:space="preserve"> The security SME verifies that servers have the latest applicable security updates, including updates from every software manufacturer that has software running on the server.</w:t>
      </w:r>
    </w:p>
    <w:p w:rsidR="00E9554E" w:rsidRPr="00367C4C" w:rsidRDefault="00E9554E" w:rsidP="00D30941">
      <w:pPr>
        <w:pStyle w:val="BulletedList"/>
        <w:numPr>
          <w:ilvl w:val="1"/>
          <w:numId w:val="64"/>
        </w:numPr>
        <w:ind w:left="720"/>
        <w:rPr>
          <w:rFonts w:eastAsia="Times New Roman"/>
        </w:rPr>
      </w:pPr>
      <w:r w:rsidRPr="00367C4C">
        <w:rPr>
          <w:rFonts w:eastAsia="Times New Roman"/>
          <w:b/>
        </w:rPr>
        <w:t>Appropriate configuration.</w:t>
      </w:r>
      <w:r w:rsidRPr="00367C4C">
        <w:rPr>
          <w:rFonts w:eastAsia="Times New Roman"/>
        </w:rPr>
        <w:t xml:space="preserve"> The servers are reviewed for compliance with established baselines. For example, all unused services that are not required for the application are disabled and blocked instead of running with default settings.</w:t>
      </w:r>
    </w:p>
    <w:p w:rsidR="00E9554E" w:rsidRPr="00367C4C" w:rsidRDefault="00E9554E" w:rsidP="00D30941">
      <w:pPr>
        <w:pStyle w:val="BulletedList"/>
        <w:numPr>
          <w:ilvl w:val="1"/>
          <w:numId w:val="64"/>
        </w:numPr>
        <w:ind w:left="720"/>
        <w:rPr>
          <w:rFonts w:eastAsia="Times New Roman"/>
        </w:rPr>
      </w:pPr>
      <w:r w:rsidRPr="00367C4C">
        <w:rPr>
          <w:rFonts w:eastAsia="Times New Roman"/>
          <w:b/>
        </w:rPr>
        <w:t>Antivirus.</w:t>
      </w:r>
      <w:r w:rsidRPr="00367C4C">
        <w:rPr>
          <w:rFonts w:eastAsia="Times New Roman"/>
        </w:rPr>
        <w:t xml:space="preserve"> Servers have antivirus software running and actively scanning all system file areas, in addition to all shared directories. All systems must have their antivirus application or signature files examined at logon to ensure that the latest antivirus application or current virus signature files are present.</w:t>
      </w:r>
    </w:p>
    <w:p w:rsidR="00E9554E" w:rsidRPr="00367C4C" w:rsidRDefault="00E9554E" w:rsidP="00D30941">
      <w:pPr>
        <w:pStyle w:val="BulletedList"/>
        <w:numPr>
          <w:ilvl w:val="1"/>
          <w:numId w:val="64"/>
        </w:numPr>
        <w:ind w:left="720"/>
        <w:rPr>
          <w:rFonts w:eastAsia="Times New Roman"/>
          <w:b/>
        </w:rPr>
      </w:pPr>
      <w:r w:rsidRPr="00367C4C">
        <w:rPr>
          <w:rFonts w:eastAsia="Times New Roman"/>
          <w:b/>
        </w:rPr>
        <w:t xml:space="preserve">Compliance. </w:t>
      </w:r>
      <w:r w:rsidRPr="00367C4C">
        <w:rPr>
          <w:rFonts w:eastAsia="Times New Roman"/>
        </w:rPr>
        <w:t>Verify compliance with internal business policies and external legal requirements, in addition to standards such as PCI.</w:t>
      </w:r>
    </w:p>
    <w:p w:rsidR="00E9554E" w:rsidRPr="00367C4C" w:rsidRDefault="00E9554E" w:rsidP="00E9554E">
      <w:pPr>
        <w:pStyle w:val="BulletedList"/>
        <w:numPr>
          <w:ilvl w:val="0"/>
          <w:numId w:val="46"/>
        </w:numPr>
        <w:rPr>
          <w:rFonts w:eastAsia="Times New Roman"/>
        </w:rPr>
      </w:pPr>
      <w:r w:rsidRPr="00367C4C">
        <w:rPr>
          <w:rFonts w:eastAsia="Times New Roman"/>
          <w:b/>
        </w:rPr>
        <w:t>Review access control/permissions.</w:t>
      </w:r>
      <w:r w:rsidRPr="00367C4C">
        <w:rPr>
          <w:rFonts w:eastAsia="Times New Roman"/>
        </w:rPr>
        <w:t xml:space="preserve"> The access control list (ACL) permission settings on all file shares and other system, database, and COM+ objects are reviewed to help prevent unauthorized access. Regular review, for example, of administrator privileges on a given server should be performed. </w:t>
      </w:r>
    </w:p>
    <w:p w:rsidR="00E9554E" w:rsidRPr="00367C4C" w:rsidRDefault="00E9554E" w:rsidP="00E9554E">
      <w:pPr>
        <w:pStyle w:val="BulletedList"/>
        <w:numPr>
          <w:ilvl w:val="0"/>
          <w:numId w:val="46"/>
        </w:numPr>
        <w:rPr>
          <w:rFonts w:eastAsia="Times New Roman"/>
        </w:rPr>
      </w:pPr>
      <w:r w:rsidRPr="00367C4C">
        <w:rPr>
          <w:rFonts w:eastAsia="Times New Roman"/>
          <w:b/>
        </w:rPr>
        <w:t>Server auditing and logging.</w:t>
      </w:r>
      <w:r w:rsidRPr="00367C4C">
        <w:rPr>
          <w:rFonts w:eastAsia="Times New Roman"/>
        </w:rPr>
        <w:t xml:space="preserve"> Ensuring that auditing with appropriate logging procedures for all system objects that </w:t>
      </w:r>
      <w:proofErr w:type="gramStart"/>
      <w:r w:rsidRPr="00367C4C">
        <w:rPr>
          <w:rFonts w:eastAsia="Times New Roman"/>
        </w:rPr>
        <w:t>contain</w:t>
      </w:r>
      <w:proofErr w:type="gramEnd"/>
      <w:r w:rsidRPr="00367C4C">
        <w:rPr>
          <w:rFonts w:eastAsia="Times New Roman"/>
        </w:rPr>
        <w:t xml:space="preserve"> business-sensitive information is enabled. Logging procedures include collecting log files and protecting access to log data to only appropriate users (members of security, </w:t>
      </w:r>
      <w:r w:rsidRPr="00367C4C">
        <w:rPr>
          <w:rFonts w:eastAsia="Times New Roman"/>
        </w:rPr>
        <w:lastRenderedPageBreak/>
        <w:t>internal audit, or systems management teams) with the appropriate ACLs. Even more critical is ensuring that the logs are reviewed on a regular basis and that there is some guidance for filtering critical logs from regular operational "noise."</w:t>
      </w:r>
    </w:p>
    <w:p w:rsidR="00E9554E" w:rsidRPr="00367C4C" w:rsidRDefault="00E9554E" w:rsidP="00E9554E">
      <w:pPr>
        <w:pStyle w:val="BulletedList"/>
        <w:numPr>
          <w:ilvl w:val="0"/>
          <w:numId w:val="46"/>
        </w:numPr>
        <w:rPr>
          <w:rFonts w:eastAsia="Times New Roman"/>
        </w:rPr>
      </w:pPr>
      <w:r w:rsidRPr="00367C4C">
        <w:rPr>
          <w:rFonts w:eastAsia="Times New Roman"/>
          <w:b/>
        </w:rPr>
        <w:t xml:space="preserve">Network level security. </w:t>
      </w:r>
      <w:r w:rsidRPr="00367C4C">
        <w:rPr>
          <w:rFonts w:eastAsia="Times New Roman"/>
        </w:rPr>
        <w:t>The network infrastructure should be scanned for compliance with baselines (just like servers). This evaluates configuration, vulnerabilities, patch management, and other similar concerns.</w:t>
      </w:r>
    </w:p>
    <w:p w:rsidR="00E9554E" w:rsidRPr="00367C4C" w:rsidRDefault="00E9554E" w:rsidP="00E9554E">
      <w:pPr>
        <w:pStyle w:val="BulletedList"/>
        <w:numPr>
          <w:ilvl w:val="0"/>
          <w:numId w:val="46"/>
        </w:numPr>
        <w:rPr>
          <w:rFonts w:eastAsia="Times New Roman"/>
        </w:rPr>
      </w:pPr>
      <w:r w:rsidRPr="00367C4C">
        <w:rPr>
          <w:rFonts w:eastAsia="Times New Roman"/>
          <w:b/>
        </w:rPr>
        <w:t>Application retirement.</w:t>
      </w:r>
      <w:r w:rsidRPr="00367C4C">
        <w:rPr>
          <w:rFonts w:eastAsia="Times New Roman"/>
        </w:rPr>
        <w:t xml:space="preserve"> At some point the application will need to be retired gracefully. Are there adequate controls, contact information, and operational awareness to ensure that this can happen at the appropriate time?</w:t>
      </w:r>
    </w:p>
    <w:p w:rsidR="00E9554E" w:rsidRPr="00367C4C" w:rsidRDefault="00E9554E" w:rsidP="00E9554E">
      <w:pPr>
        <w:pStyle w:val="Heading3"/>
        <w:rPr>
          <w:rFonts w:cs="Arial"/>
        </w:rPr>
      </w:pPr>
      <w:bookmarkStart w:id="166" w:name="_Toc225226225"/>
      <w:bookmarkEnd w:id="165"/>
      <w:r w:rsidRPr="00367C4C">
        <w:rPr>
          <w:rFonts w:cs="Arial"/>
        </w:rPr>
        <w:t>Security Recommendations</w:t>
      </w:r>
      <w:bookmarkEnd w:id="166"/>
    </w:p>
    <w:p w:rsidR="00E9554E" w:rsidRPr="00367C4C" w:rsidRDefault="00E9554E" w:rsidP="00E9554E">
      <w:pPr>
        <w:pStyle w:val="BulletedList"/>
        <w:numPr>
          <w:ilvl w:val="0"/>
          <w:numId w:val="42"/>
        </w:numPr>
      </w:pPr>
      <w:r w:rsidRPr="00367C4C">
        <w:t>Vulnerabilities identified in production should be remediated per operational processes defined by the compliance team.</w:t>
      </w:r>
    </w:p>
    <w:p w:rsidR="00E9554E" w:rsidRPr="00367C4C" w:rsidRDefault="00E9554E" w:rsidP="00E9554E">
      <w:pPr>
        <w:pStyle w:val="BulletedList"/>
        <w:numPr>
          <w:ilvl w:val="0"/>
          <w:numId w:val="42"/>
        </w:numPr>
        <w:rPr>
          <w:rFonts w:eastAsia="Times New Roman"/>
        </w:rPr>
      </w:pPr>
      <w:r w:rsidRPr="00367C4C">
        <w:rPr>
          <w:rFonts w:eastAsia="Times New Roman"/>
        </w:rPr>
        <w:t xml:space="preserve">Frequently, application teams have a variety of post-production changes to the application, ranging from a </w:t>
      </w:r>
      <w:proofErr w:type="spellStart"/>
      <w:r w:rsidRPr="00367C4C">
        <w:rPr>
          <w:rFonts w:eastAsia="Times New Roman"/>
        </w:rPr>
        <w:t>hotfix</w:t>
      </w:r>
      <w:proofErr w:type="spellEnd"/>
      <w:r w:rsidRPr="00367C4C">
        <w:rPr>
          <w:rFonts w:eastAsia="Times New Roman"/>
        </w:rPr>
        <w:t xml:space="preserve">, service pack, or entirely new features. Depending on the scope, the application team either needs to start over by updating the application portfolio (which kicks off a new iteration of the SDL-LOB life cycle), or perform a subset of the SDL-LOB tasks. At a minimum, this subset should include a review/update of the threat model and selected tasks from the </w:t>
      </w:r>
      <w:r w:rsidRPr="00367C4C">
        <w:rPr>
          <w:rFonts w:eastAsia="Times New Roman"/>
          <w:b/>
        </w:rPr>
        <w:t>Internal Review</w:t>
      </w:r>
      <w:r w:rsidRPr="00367C4C">
        <w:rPr>
          <w:rFonts w:eastAsia="Times New Roman"/>
        </w:rPr>
        <w:t xml:space="preserve"> conducting during the Implementation phase.</w:t>
      </w:r>
    </w:p>
    <w:p w:rsidR="00E9554E" w:rsidRPr="00367C4C" w:rsidRDefault="00E9554E" w:rsidP="00E9554E">
      <w:pPr>
        <w:pStyle w:val="Heading3"/>
        <w:rPr>
          <w:rFonts w:cs="Arial"/>
        </w:rPr>
      </w:pPr>
      <w:bookmarkStart w:id="167" w:name="_Toc225226226"/>
      <w:r w:rsidRPr="00367C4C">
        <w:rPr>
          <w:rFonts w:cs="Arial"/>
        </w:rPr>
        <w:t>Resources</w:t>
      </w:r>
      <w:bookmarkEnd w:id="167"/>
    </w:p>
    <w:p w:rsidR="00E507E8" w:rsidRPr="00367C4C" w:rsidRDefault="00C96473" w:rsidP="00B448CD">
      <w:pPr>
        <w:pStyle w:val="BulletedList"/>
      </w:pPr>
      <w:hyperlink r:id="rId152" w:history="1">
        <w:r w:rsidR="00E9554E" w:rsidRPr="00367C4C">
          <w:rPr>
            <w:rStyle w:val="Hyperlink"/>
            <w:rFonts w:cs="Arial"/>
            <w:sz w:val="20"/>
          </w:rPr>
          <w:t>Microsoft Baseline Security Analyzer</w:t>
        </w:r>
      </w:hyperlink>
      <w:r w:rsidR="00B448CD" w:rsidRPr="00367C4C">
        <w:t>.</w:t>
      </w:r>
    </w:p>
    <w:p w:rsidR="00722744" w:rsidRPr="00367C4C" w:rsidRDefault="00C96473" w:rsidP="00B022A2">
      <w:pPr>
        <w:pStyle w:val="BulletedList"/>
      </w:pPr>
      <w:hyperlink r:id="rId153" w:history="1">
        <w:r w:rsidR="00B448CD" w:rsidRPr="00367C4C">
          <w:rPr>
            <w:rStyle w:val="Hyperlink"/>
            <w:rFonts w:cs="Arial"/>
            <w:sz w:val="20"/>
          </w:rPr>
          <w:t>Microsoft Operation Framework Deliver Phase</w:t>
        </w:r>
      </w:hyperlink>
      <w:r w:rsidR="00B448CD" w:rsidRPr="00367C4C">
        <w:t xml:space="preserve"> provides guidance for getting operational concerns reflected during the Requirements phase of project development as well as getting release readiness in place as a validation step prior to production.</w:t>
      </w:r>
    </w:p>
    <w:p w:rsidR="00722744" w:rsidRPr="00367C4C" w:rsidRDefault="00C96473" w:rsidP="00B448CD">
      <w:pPr>
        <w:pStyle w:val="BulletedList"/>
      </w:pPr>
      <w:hyperlink r:id="rId154" w:history="1">
        <w:r w:rsidR="00722744" w:rsidRPr="00367C4C">
          <w:rPr>
            <w:rStyle w:val="Hyperlink"/>
            <w:rFonts w:cs="Arial"/>
            <w:sz w:val="20"/>
          </w:rPr>
          <w:t>Governance, Risk, and Compliance Service Management</w:t>
        </w:r>
      </w:hyperlink>
      <w:r w:rsidR="00B448CD" w:rsidRPr="00367C4C">
        <w:t>.</w:t>
      </w:r>
    </w:p>
    <w:p w:rsidR="00E507E8" w:rsidRPr="00367C4C" w:rsidRDefault="00E507E8" w:rsidP="00E507E8">
      <w:pPr>
        <w:spacing w:line="276" w:lineRule="auto"/>
        <w:rPr>
          <w:rFonts w:cs="Arial"/>
          <w:caps/>
          <w:color w:val="632423" w:themeColor="accent2" w:themeShade="80"/>
          <w:spacing w:val="20"/>
        </w:rPr>
      </w:pPr>
      <w:r w:rsidRPr="00367C4C">
        <w:rPr>
          <w:rFonts w:cs="Arial"/>
        </w:rPr>
        <w:br w:type="page"/>
      </w:r>
    </w:p>
    <w:p w:rsidR="00900C7E" w:rsidRPr="00367C4C" w:rsidRDefault="00900C7E" w:rsidP="001F716E">
      <w:pPr>
        <w:pStyle w:val="Heading1"/>
        <w:rPr>
          <w:rFonts w:ascii="Arial" w:hAnsi="Arial" w:cs="Arial"/>
        </w:rPr>
      </w:pPr>
      <w:bookmarkStart w:id="168" w:name="_Appendix_A:_Privacy"/>
      <w:bookmarkStart w:id="169" w:name="_Toc221722340"/>
      <w:bookmarkStart w:id="170" w:name="_Toc276579090"/>
      <w:bookmarkEnd w:id="168"/>
      <w:r w:rsidRPr="00367C4C">
        <w:rPr>
          <w:rFonts w:ascii="Arial" w:hAnsi="Arial" w:cs="Arial"/>
        </w:rPr>
        <w:lastRenderedPageBreak/>
        <w:t>Appendix A: Privacy at a Glance</w:t>
      </w:r>
      <w:bookmarkEnd w:id="169"/>
      <w:bookmarkEnd w:id="170"/>
    </w:p>
    <w:p w:rsidR="00900C7E" w:rsidRPr="00367C4C" w:rsidRDefault="00900C7E" w:rsidP="001F716E">
      <w:pPr>
        <w:rPr>
          <w:rFonts w:cs="Arial"/>
        </w:rPr>
      </w:pPr>
      <w:r w:rsidRPr="00367C4C">
        <w:rPr>
          <w:rFonts w:cs="Arial"/>
        </w:rPr>
        <w:t xml:space="preserve">This sample document provides basic criteria to consider when building privacy into software releases. It is not exhaustive and should not be treated as such. For more comprehensive guidance, see </w:t>
      </w:r>
      <w:hyperlink r:id="rId155" w:history="1">
        <w:r w:rsidRPr="00367C4C">
          <w:rPr>
            <w:rStyle w:val="Hyperlink"/>
            <w:rFonts w:cs="Arial"/>
            <w:sz w:val="20"/>
          </w:rPr>
          <w:t>Privacy Guidelines for Developing Software Products and Services</w:t>
        </w:r>
      </w:hyperlink>
      <w:r w:rsidRPr="00367C4C">
        <w:rPr>
          <w:rFonts w:cs="Arial"/>
        </w:rPr>
        <w:t>.</w:t>
      </w:r>
    </w:p>
    <w:p w:rsidR="00B71034" w:rsidRPr="00367C4C" w:rsidRDefault="00900C7E" w:rsidP="00B71034">
      <w:pPr>
        <w:pStyle w:val="Heading3"/>
        <w:rPr>
          <w:rFonts w:cs="Arial"/>
        </w:rPr>
      </w:pPr>
      <w:bookmarkStart w:id="171" w:name="_Toc195615922"/>
      <w:r w:rsidRPr="00367C4C">
        <w:rPr>
          <w:rFonts w:cs="Arial"/>
        </w:rPr>
        <w:t>Ten Things You Must Do to Protect Privacy</w:t>
      </w:r>
      <w:bookmarkEnd w:id="171"/>
    </w:p>
    <w:p w:rsidR="00900C7E" w:rsidRPr="00367C4C" w:rsidRDefault="00900C7E" w:rsidP="007A348A">
      <w:pPr>
        <w:pStyle w:val="BulletedList"/>
      </w:pPr>
      <w:r w:rsidRPr="00367C4C">
        <w:rPr>
          <w:b/>
        </w:rPr>
        <w:t>Collect user data only if you have a compelling business and user value proposition</w:t>
      </w:r>
      <w:r w:rsidR="00B71034" w:rsidRPr="00367C4C">
        <w:rPr>
          <w:b/>
        </w:rPr>
        <w:t>.</w:t>
      </w:r>
      <w:r w:rsidRPr="00367C4C">
        <w:t xml:space="preserve"> Collect data only if you can clearly explain the net benefit to the user. If you are hesitant to tell users what you plan to do, don’t collect their data.</w:t>
      </w:r>
    </w:p>
    <w:p w:rsidR="00900C7E" w:rsidRPr="00367C4C" w:rsidRDefault="00900C7E" w:rsidP="007A348A">
      <w:pPr>
        <w:pStyle w:val="BulletedList"/>
      </w:pPr>
      <w:r w:rsidRPr="00367C4C">
        <w:rPr>
          <w:b/>
        </w:rPr>
        <w:t>Collect the smallest amount of data for the shortest period of time</w:t>
      </w:r>
      <w:r w:rsidR="00B71034" w:rsidRPr="00367C4C">
        <w:rPr>
          <w:b/>
        </w:rPr>
        <w:t>.</w:t>
      </w:r>
      <w:r w:rsidRPr="00367C4C">
        <w:t xml:space="preserve"> Collect personal data only if you absolutely must, and delete it as soon as possible. If there exists a need to retain personal data, ensure that there is business justification for the added cost and risk. Do not collect data for undefined future use.</w:t>
      </w:r>
    </w:p>
    <w:p w:rsidR="00900C7E" w:rsidRPr="00367C4C" w:rsidRDefault="00900C7E" w:rsidP="007A348A">
      <w:pPr>
        <w:pStyle w:val="BulletedList"/>
      </w:pPr>
      <w:r w:rsidRPr="00367C4C">
        <w:rPr>
          <w:b/>
        </w:rPr>
        <w:t>Collect the least sensitive form of data</w:t>
      </w:r>
      <w:r w:rsidR="00B71034" w:rsidRPr="00367C4C">
        <w:rPr>
          <w:b/>
        </w:rPr>
        <w:t>.</w:t>
      </w:r>
      <w:r w:rsidRPr="00367C4C">
        <w:t xml:space="preserve"> If you must collect data, collect it anonymously</w:t>
      </w:r>
      <w:r w:rsidR="009F1A0B" w:rsidRPr="00367C4C">
        <w:t>,</w:t>
      </w:r>
      <w:r w:rsidRPr="00367C4C">
        <w:t xml:space="preserve"> if possible. Collect personal data only if you are absolutely certain you need it. If you must include an ID, use one that has a short life span (for example, lasting a single session). Use less sensitive forms of data (for example, telephone area code rather than full phone number). Whenever possible, aggregate personal data from many individuals.</w:t>
      </w:r>
    </w:p>
    <w:p w:rsidR="00900C7E" w:rsidRPr="00367C4C" w:rsidRDefault="00900C7E" w:rsidP="007A348A">
      <w:pPr>
        <w:pStyle w:val="BulletedList"/>
      </w:pPr>
      <w:r w:rsidRPr="00367C4C">
        <w:rPr>
          <w:b/>
        </w:rPr>
        <w:t>Provide a prominent notice and obtain explicit consent before transferring personal data from the user's computer</w:t>
      </w:r>
      <w:r w:rsidR="00B71034" w:rsidRPr="00367C4C">
        <w:rPr>
          <w:b/>
        </w:rPr>
        <w:t>.</w:t>
      </w:r>
      <w:r w:rsidRPr="00367C4C">
        <w:t xml:space="preserve"> Before you transfer any personal data, you must tell the user what data will be transferred, how it will be used, and who will have access to it. Important aspects of the transfer must be visible to the user in the user interface.</w:t>
      </w:r>
    </w:p>
    <w:p w:rsidR="00900C7E" w:rsidRPr="00367C4C" w:rsidRDefault="00900C7E" w:rsidP="007A348A">
      <w:pPr>
        <w:pStyle w:val="BulletedList"/>
      </w:pPr>
      <w:r w:rsidRPr="00367C4C">
        <w:rPr>
          <w:b/>
        </w:rPr>
        <w:t>Prevent unauthorized access to personal data</w:t>
      </w:r>
      <w:r w:rsidR="00B71034" w:rsidRPr="00367C4C">
        <w:rPr>
          <w:b/>
        </w:rPr>
        <w:t>.</w:t>
      </w:r>
      <w:r w:rsidRPr="00367C4C">
        <w:t xml:space="preserve"> If you store or transfer personal data</w:t>
      </w:r>
      <w:r w:rsidR="00533AC4" w:rsidRPr="00367C4C">
        <w:t>,</w:t>
      </w:r>
      <w:r w:rsidRPr="00367C4C">
        <w:t xml:space="preserve"> you must help protect it from unauthorized access, including blocking access to other users on the same system, using technologies that help protect data sent over the Internet, and limiting access to stored data.</w:t>
      </w:r>
    </w:p>
    <w:p w:rsidR="00900C7E" w:rsidRPr="00367C4C" w:rsidRDefault="00900C7E" w:rsidP="007A348A">
      <w:pPr>
        <w:pStyle w:val="BulletedList"/>
      </w:pPr>
      <w:r w:rsidRPr="00367C4C">
        <w:rPr>
          <w:b/>
        </w:rPr>
        <w:t>Get parental consent before collecting and transferring a child's personal data</w:t>
      </w:r>
      <w:r w:rsidR="00B71034" w:rsidRPr="00367C4C">
        <w:rPr>
          <w:b/>
        </w:rPr>
        <w:t>.</w:t>
      </w:r>
      <w:r w:rsidRPr="00367C4C">
        <w:t xml:space="preserve"> Special rules for interacting with children apply any time you know the user is a child (because you know the child’s age) or when the content is targeted at or attractive to a child.</w:t>
      </w:r>
    </w:p>
    <w:p w:rsidR="00900C7E" w:rsidRPr="00367C4C" w:rsidRDefault="00900C7E" w:rsidP="007A348A">
      <w:pPr>
        <w:pStyle w:val="BulletedList"/>
      </w:pPr>
      <w:r w:rsidRPr="00367C4C">
        <w:rPr>
          <w:b/>
        </w:rPr>
        <w:t>Provide administrators with a way to prevent transfers</w:t>
      </w:r>
      <w:r w:rsidR="00B71034" w:rsidRPr="00367C4C">
        <w:rPr>
          <w:b/>
        </w:rPr>
        <w:t>.</w:t>
      </w:r>
      <w:r w:rsidRPr="00367C4C">
        <w:t xml:space="preserve"> In an organization, the administrator must have the authority to say whether any data is transferred outside the organization's firewall. You must identify or provide a mechanism that allows the administrator to suppress such transfers. This control must supersede any user preferences.</w:t>
      </w:r>
    </w:p>
    <w:p w:rsidR="00900C7E" w:rsidRPr="00367C4C" w:rsidRDefault="00900C7E" w:rsidP="007A348A">
      <w:pPr>
        <w:pStyle w:val="BulletedList"/>
      </w:pPr>
      <w:r w:rsidRPr="00367C4C">
        <w:rPr>
          <w:b/>
        </w:rPr>
        <w:t>Honor the terms that were in place when the data was originally collected</w:t>
      </w:r>
      <w:r w:rsidR="00B71034" w:rsidRPr="00367C4C">
        <w:rPr>
          <w:b/>
        </w:rPr>
        <w:t>.</w:t>
      </w:r>
      <w:r w:rsidRPr="00367C4C">
        <w:t xml:space="preserve"> If your team decides to use data, its use must be subject to the disclosure terms that were presented to the user when it was collected.</w:t>
      </w:r>
    </w:p>
    <w:p w:rsidR="00900C7E" w:rsidRPr="00367C4C" w:rsidRDefault="00900C7E" w:rsidP="007A348A">
      <w:pPr>
        <w:pStyle w:val="BulletedList"/>
      </w:pPr>
      <w:r w:rsidRPr="00367C4C">
        <w:rPr>
          <w:b/>
        </w:rPr>
        <w:t>Provide users access to their stored personal data</w:t>
      </w:r>
      <w:r w:rsidR="00B71034" w:rsidRPr="00367C4C">
        <w:rPr>
          <w:b/>
        </w:rPr>
        <w:t>.</w:t>
      </w:r>
      <w:r w:rsidRPr="00367C4C">
        <w:t xml:space="preserve"> Users have a right to inspect the personal data you collect from them and </w:t>
      </w:r>
      <w:r w:rsidR="003E3D93" w:rsidRPr="00367C4C">
        <w:t xml:space="preserve">to </w:t>
      </w:r>
      <w:r w:rsidRPr="00367C4C">
        <w:t xml:space="preserve">correct it if it is inaccurate—especially contact information and preferences. You also need to ensure that the user is authenticated before </w:t>
      </w:r>
      <w:r w:rsidR="00E332EC" w:rsidRPr="00367C4C">
        <w:t>they</w:t>
      </w:r>
      <w:r w:rsidRPr="00367C4C">
        <w:t xml:space="preserve"> </w:t>
      </w:r>
      <w:r w:rsidR="00E332EC" w:rsidRPr="00367C4C">
        <w:t xml:space="preserve">are </w:t>
      </w:r>
      <w:r w:rsidRPr="00367C4C">
        <w:t>allowed to inspect or change the information.</w:t>
      </w:r>
    </w:p>
    <w:p w:rsidR="00900C7E" w:rsidRPr="00367C4C" w:rsidRDefault="00900C7E" w:rsidP="001F716E">
      <w:pPr>
        <w:pStyle w:val="BulletedList"/>
      </w:pPr>
      <w:r w:rsidRPr="00367C4C">
        <w:rPr>
          <w:b/>
        </w:rPr>
        <w:t>Respond promptly to user questions about privacy</w:t>
      </w:r>
      <w:r w:rsidR="00B71034" w:rsidRPr="00367C4C">
        <w:rPr>
          <w:b/>
        </w:rPr>
        <w:t>.</w:t>
      </w:r>
      <w:r w:rsidRPr="00367C4C">
        <w:t xml:space="preserve"> Inevitably, some users will have questions about your practices. It is essential that you respond quickly to such concerns. Unanswered questions cause a loss of trust. Be sure a member of your staff is ready to respond whenever a user asks about a privacy issue.</w:t>
      </w:r>
      <w:r w:rsidRPr="00367C4C">
        <w:br w:type="page"/>
      </w:r>
    </w:p>
    <w:p w:rsidR="00900C7E" w:rsidRPr="00367C4C" w:rsidRDefault="00900C7E" w:rsidP="001F716E">
      <w:pPr>
        <w:pStyle w:val="Heading1"/>
        <w:rPr>
          <w:rFonts w:ascii="Arial" w:hAnsi="Arial" w:cs="Arial"/>
        </w:rPr>
      </w:pPr>
      <w:bookmarkStart w:id="172" w:name="_Appendix_B:_Security"/>
      <w:bookmarkStart w:id="173" w:name="_Toc195615923"/>
      <w:bookmarkStart w:id="174" w:name="_Toc221722341"/>
      <w:bookmarkStart w:id="175" w:name="_Toc276579091"/>
      <w:bookmarkEnd w:id="172"/>
      <w:r w:rsidRPr="00367C4C">
        <w:rPr>
          <w:rFonts w:ascii="Arial" w:hAnsi="Arial" w:cs="Arial"/>
        </w:rPr>
        <w:lastRenderedPageBreak/>
        <w:t>Appendix B: Security Definitions for Vulnerability Work Item Tracking</w:t>
      </w:r>
      <w:bookmarkEnd w:id="173"/>
      <w:bookmarkEnd w:id="174"/>
      <w:bookmarkEnd w:id="175"/>
    </w:p>
    <w:p w:rsidR="00900C7E" w:rsidRPr="00367C4C" w:rsidRDefault="00900C7E" w:rsidP="001F716E">
      <w:pPr>
        <w:rPr>
          <w:rFonts w:cs="Arial"/>
        </w:rPr>
      </w:pPr>
      <w:r w:rsidRPr="00367C4C">
        <w:rPr>
          <w:rFonts w:cs="Arial"/>
        </w:rPr>
        <w:t>It is critical for project teams to specify and maintain a work item tracking system that allows for creation, triage, assignment, tracking, remediation</w:t>
      </w:r>
      <w:r w:rsidR="00E332EC" w:rsidRPr="00367C4C">
        <w:rPr>
          <w:rFonts w:cs="Arial"/>
        </w:rPr>
        <w:t>,</w:t>
      </w:r>
      <w:r w:rsidRPr="00367C4C">
        <w:rPr>
          <w:rFonts w:cs="Arial"/>
        </w:rPr>
        <w:t xml:space="preserve"> and reporting of software vulnerabilities. Optimally, work item tracking should also include the ability to track security and privacy issues by cause and effect of the security bugs. The work item tracking system should have access controls in place to ensure that changes to information in the system (whether malicious or accidental) can be tracked appropriately. </w:t>
      </w:r>
    </w:p>
    <w:p w:rsidR="00900C7E" w:rsidRPr="00367C4C" w:rsidRDefault="00900C7E" w:rsidP="001F716E">
      <w:pPr>
        <w:rPr>
          <w:rFonts w:cs="Arial"/>
        </w:rPr>
      </w:pPr>
      <w:r w:rsidRPr="00367C4C">
        <w:rPr>
          <w:rFonts w:cs="Arial"/>
        </w:rPr>
        <w:t xml:space="preserve">Ensure that the vulnerability/work item tracking system used includes fields with the following values (at a minimum): </w:t>
      </w:r>
    </w:p>
    <w:p w:rsidR="00B71034" w:rsidRPr="00367C4C" w:rsidRDefault="00900C7E" w:rsidP="00B71034">
      <w:pPr>
        <w:pStyle w:val="Heading3"/>
        <w:rPr>
          <w:rFonts w:cs="Arial"/>
        </w:rPr>
      </w:pPr>
      <w:bookmarkStart w:id="176" w:name="_Toc195615924"/>
      <w:r w:rsidRPr="00367C4C">
        <w:rPr>
          <w:rFonts w:cs="Arial"/>
        </w:rPr>
        <w:t>Security Bug Cause</w:t>
      </w:r>
      <w:bookmarkEnd w:id="176"/>
    </w:p>
    <w:p w:rsidR="00900C7E" w:rsidRPr="00367C4C" w:rsidRDefault="00900C7E" w:rsidP="001F716E">
      <w:pPr>
        <w:rPr>
          <w:rFonts w:cs="Arial"/>
        </w:rPr>
      </w:pPr>
      <w:r w:rsidRPr="00367C4C">
        <w:rPr>
          <w:rFonts w:cs="Arial"/>
        </w:rPr>
        <w:t>The following fields describe causes of vulnerabilities:</w:t>
      </w:r>
    </w:p>
    <w:p w:rsidR="00900C7E" w:rsidRPr="00367C4C" w:rsidRDefault="00900C7E" w:rsidP="007A348A">
      <w:pPr>
        <w:pStyle w:val="BulletedList"/>
      </w:pPr>
      <w:r w:rsidRPr="00367C4C">
        <w:rPr>
          <w:b/>
        </w:rPr>
        <w:t>Not a Security Bug</w:t>
      </w:r>
      <w:r w:rsidR="00B71034" w:rsidRPr="00367C4C">
        <w:rPr>
          <w:b/>
        </w:rPr>
        <w:t>.</w:t>
      </w:r>
      <w:r w:rsidRPr="00367C4C">
        <w:t xml:space="preserve"> This field is self-explanatory.</w:t>
      </w:r>
    </w:p>
    <w:p w:rsidR="00900C7E" w:rsidRPr="00367C4C" w:rsidRDefault="00900C7E" w:rsidP="007A348A">
      <w:pPr>
        <w:pStyle w:val="BulletedList"/>
      </w:pPr>
      <w:r w:rsidRPr="00367C4C">
        <w:rPr>
          <w:b/>
        </w:rPr>
        <w:t>Buffer Overflow/Underflow</w:t>
      </w:r>
      <w:r w:rsidR="00B71034" w:rsidRPr="00367C4C">
        <w:rPr>
          <w:b/>
        </w:rPr>
        <w:t>.</w:t>
      </w:r>
      <w:r w:rsidRPr="00367C4C">
        <w:t xml:space="preserve"> A failure to check or to limit input data buffer sizes before data is manipulated or processed.</w:t>
      </w:r>
    </w:p>
    <w:p w:rsidR="00900C7E" w:rsidRPr="00367C4C" w:rsidRDefault="00900C7E" w:rsidP="007A348A">
      <w:pPr>
        <w:pStyle w:val="BulletedList"/>
      </w:pPr>
      <w:r w:rsidRPr="00367C4C">
        <w:rPr>
          <w:b/>
        </w:rPr>
        <w:t>Arithmetic Error</w:t>
      </w:r>
      <w:r w:rsidR="00B71034" w:rsidRPr="00367C4C">
        <w:rPr>
          <w:b/>
        </w:rPr>
        <w:t>.</w:t>
      </w:r>
      <w:r w:rsidRPr="00367C4C">
        <w:t xml:space="preserve"> A failure to check bounds conditions for integer math, in which results of calculations might overflow or underflow data type. An example is integer overflow.</w:t>
      </w:r>
    </w:p>
    <w:p w:rsidR="00900C7E" w:rsidRPr="00367C4C" w:rsidRDefault="00900C7E" w:rsidP="007A348A">
      <w:pPr>
        <w:pStyle w:val="BulletedList"/>
      </w:pPr>
      <w:r w:rsidRPr="00367C4C">
        <w:rPr>
          <w:b/>
        </w:rPr>
        <w:t>SQL/Script Injection</w:t>
      </w:r>
      <w:r w:rsidR="00B71034" w:rsidRPr="00367C4C">
        <w:rPr>
          <w:b/>
        </w:rPr>
        <w:t>.</w:t>
      </w:r>
      <w:r w:rsidRPr="00367C4C">
        <w:t xml:space="preserve"> Allows attackers to alter intended behavior by altering script.</w:t>
      </w:r>
    </w:p>
    <w:p w:rsidR="00900C7E" w:rsidRPr="00367C4C" w:rsidRDefault="00900C7E" w:rsidP="007A348A">
      <w:pPr>
        <w:pStyle w:val="BulletedList"/>
      </w:pPr>
      <w:r w:rsidRPr="00367C4C">
        <w:rPr>
          <w:b/>
        </w:rPr>
        <w:t>Directory Traversal</w:t>
      </w:r>
      <w:r w:rsidR="00B71034" w:rsidRPr="00367C4C">
        <w:rPr>
          <w:b/>
        </w:rPr>
        <w:t>.</w:t>
      </w:r>
      <w:r w:rsidRPr="00367C4C">
        <w:t xml:space="preserve"> Allows attackers access to navigate host directory structure.</w:t>
      </w:r>
    </w:p>
    <w:p w:rsidR="00900C7E" w:rsidRPr="00367C4C" w:rsidRDefault="00900C7E" w:rsidP="007A348A">
      <w:pPr>
        <w:pStyle w:val="BulletedList"/>
      </w:pPr>
      <w:r w:rsidRPr="00367C4C">
        <w:rPr>
          <w:b/>
        </w:rPr>
        <w:t>Race Condition</w:t>
      </w:r>
      <w:r w:rsidR="00B71034" w:rsidRPr="00367C4C">
        <w:rPr>
          <w:b/>
        </w:rPr>
        <w:t>.</w:t>
      </w:r>
      <w:r w:rsidRPr="00367C4C">
        <w:t xml:space="preserve"> </w:t>
      </w:r>
      <w:proofErr w:type="gramStart"/>
      <w:r w:rsidRPr="00367C4C">
        <w:t>A security</w:t>
      </w:r>
      <w:proofErr w:type="gramEnd"/>
      <w:r w:rsidRPr="00367C4C">
        <w:t xml:space="preserve"> vulnerability caused by code timing or synchronization issues.</w:t>
      </w:r>
    </w:p>
    <w:p w:rsidR="00900C7E" w:rsidRPr="00367C4C" w:rsidRDefault="00900C7E" w:rsidP="007A348A">
      <w:pPr>
        <w:pStyle w:val="BulletedList"/>
      </w:pPr>
      <w:r w:rsidRPr="00367C4C">
        <w:rPr>
          <w:b/>
        </w:rPr>
        <w:t>Cross-Site Scripting</w:t>
      </w:r>
      <w:r w:rsidR="00B71034" w:rsidRPr="00367C4C">
        <w:rPr>
          <w:b/>
        </w:rPr>
        <w:t>.</w:t>
      </w:r>
      <w:r w:rsidRPr="00367C4C">
        <w:t xml:space="preserve"> This cause involves Web site weaknesses that allow attackers to have inappropriate access to information or resources. Although a subset of script injection, it is listed separately.</w:t>
      </w:r>
    </w:p>
    <w:p w:rsidR="00900C7E" w:rsidRPr="00367C4C" w:rsidRDefault="00900C7E" w:rsidP="007A348A">
      <w:pPr>
        <w:pStyle w:val="BulletedList"/>
      </w:pPr>
      <w:r w:rsidRPr="00367C4C">
        <w:rPr>
          <w:b/>
        </w:rPr>
        <w:t>Cryptographic Weakness</w:t>
      </w:r>
      <w:r w:rsidR="00B71034" w:rsidRPr="00367C4C">
        <w:rPr>
          <w:b/>
        </w:rPr>
        <w:t>.</w:t>
      </w:r>
      <w:r w:rsidRPr="00367C4C">
        <w:t xml:space="preserve"> Insufficient or incorrect use of cryptography to protect data.</w:t>
      </w:r>
    </w:p>
    <w:p w:rsidR="00900C7E" w:rsidRPr="00367C4C" w:rsidRDefault="00900C7E" w:rsidP="007A348A">
      <w:pPr>
        <w:pStyle w:val="BulletedList"/>
      </w:pPr>
      <w:r w:rsidRPr="00367C4C">
        <w:rPr>
          <w:b/>
        </w:rPr>
        <w:t>Weak Authentication</w:t>
      </w:r>
      <w:r w:rsidR="00B71034" w:rsidRPr="00367C4C">
        <w:rPr>
          <w:b/>
        </w:rPr>
        <w:t>.</w:t>
      </w:r>
      <w:r w:rsidRPr="00367C4C">
        <w:t xml:space="preserve"> Insufficient checks or tests to validate that the user or process is who or what it claims to be.</w:t>
      </w:r>
    </w:p>
    <w:p w:rsidR="00900C7E" w:rsidRPr="00367C4C" w:rsidRDefault="00900C7E" w:rsidP="007A348A">
      <w:pPr>
        <w:pStyle w:val="BulletedList"/>
      </w:pPr>
      <w:r w:rsidRPr="00367C4C">
        <w:rPr>
          <w:b/>
        </w:rPr>
        <w:t xml:space="preserve">Weak Authorization/Inappropriate </w:t>
      </w:r>
      <w:r w:rsidR="00304344" w:rsidRPr="00367C4C">
        <w:rPr>
          <w:b/>
        </w:rPr>
        <w:t>P</w:t>
      </w:r>
      <w:r w:rsidRPr="00367C4C">
        <w:rPr>
          <w:b/>
        </w:rPr>
        <w:t>ermission or ACL</w:t>
      </w:r>
      <w:r w:rsidR="00B71034" w:rsidRPr="00367C4C">
        <w:rPr>
          <w:b/>
        </w:rPr>
        <w:t>.</w:t>
      </w:r>
      <w:r w:rsidRPr="00367C4C">
        <w:t xml:space="preserve"> Access to resources or data for an authenticated user that are not appropriate for users of that type. For example, allowing anonymous or guest users access to sensitive information.</w:t>
      </w:r>
    </w:p>
    <w:p w:rsidR="00900C7E" w:rsidRPr="00367C4C" w:rsidRDefault="00900C7E" w:rsidP="007A348A">
      <w:pPr>
        <w:pStyle w:val="BulletedList"/>
      </w:pPr>
      <w:r w:rsidRPr="00367C4C">
        <w:rPr>
          <w:b/>
        </w:rPr>
        <w:t>Ineffective Secret Hiding</w:t>
      </w:r>
      <w:r w:rsidR="00B71034" w:rsidRPr="00367C4C">
        <w:rPr>
          <w:b/>
        </w:rPr>
        <w:t>.</w:t>
      </w:r>
      <w:r w:rsidRPr="00367C4C">
        <w:t xml:space="preserve"> Insufficient or incorrect protection of cryptographic keys or passwords. For example, storing passwords in plain text in registry or not zeroing out password buffers.</w:t>
      </w:r>
    </w:p>
    <w:p w:rsidR="00900C7E" w:rsidRPr="00367C4C" w:rsidRDefault="00900C7E" w:rsidP="007A348A">
      <w:pPr>
        <w:pStyle w:val="BulletedList"/>
      </w:pPr>
      <w:r w:rsidRPr="00367C4C">
        <w:rPr>
          <w:b/>
        </w:rPr>
        <w:t>Unlimited Resource Consumption (</w:t>
      </w:r>
      <w:proofErr w:type="spellStart"/>
      <w:r w:rsidRPr="00367C4C">
        <w:rPr>
          <w:b/>
        </w:rPr>
        <w:t>DoS</w:t>
      </w:r>
      <w:proofErr w:type="spellEnd"/>
      <w:r w:rsidRPr="00367C4C">
        <w:rPr>
          <w:b/>
        </w:rPr>
        <w:t>)</w:t>
      </w:r>
      <w:r w:rsidR="00B71034" w:rsidRPr="00367C4C">
        <w:rPr>
          <w:b/>
        </w:rPr>
        <w:t>.</w:t>
      </w:r>
      <w:r w:rsidRPr="00367C4C">
        <w:t xml:space="preserve"> A failure to check or limit resource allocations that might allow an attacker to deny service by depleting available resources.</w:t>
      </w:r>
    </w:p>
    <w:p w:rsidR="00900C7E" w:rsidRPr="00367C4C" w:rsidRDefault="00900C7E" w:rsidP="007A348A">
      <w:pPr>
        <w:pStyle w:val="BulletedList"/>
      </w:pPr>
      <w:r w:rsidRPr="00367C4C">
        <w:rPr>
          <w:b/>
        </w:rPr>
        <w:t>Incorrect/No Error Messages</w:t>
      </w:r>
      <w:r w:rsidR="00B71034" w:rsidRPr="00367C4C">
        <w:rPr>
          <w:b/>
        </w:rPr>
        <w:t>.</w:t>
      </w:r>
      <w:r w:rsidRPr="00367C4C">
        <w:t xml:space="preserve"> Insufficient or incorrect reporting of error checking.</w:t>
      </w:r>
    </w:p>
    <w:p w:rsidR="00900C7E" w:rsidRPr="00367C4C" w:rsidRDefault="00900C7E" w:rsidP="007A348A">
      <w:pPr>
        <w:pStyle w:val="BulletedList"/>
      </w:pPr>
      <w:r w:rsidRPr="00367C4C">
        <w:rPr>
          <w:b/>
        </w:rPr>
        <w:t>Incorrect/No Pathname Canonicalization</w:t>
      </w:r>
      <w:r w:rsidR="00B71034" w:rsidRPr="00367C4C">
        <w:rPr>
          <w:b/>
        </w:rPr>
        <w:t>.</w:t>
      </w:r>
      <w:r w:rsidRPr="00367C4C">
        <w:t xml:space="preserve"> An incorrect trust decision based on a resource name, or allowing access to a resource because an attacker bypassed location or name restrictions.</w:t>
      </w:r>
    </w:p>
    <w:p w:rsidR="00B022A2" w:rsidRPr="00367C4C" w:rsidRDefault="00900C7E" w:rsidP="007A348A">
      <w:pPr>
        <w:pStyle w:val="BulletedList"/>
      </w:pPr>
      <w:r w:rsidRPr="00367C4C">
        <w:rPr>
          <w:b/>
        </w:rPr>
        <w:t>Other</w:t>
      </w:r>
      <w:r w:rsidR="00B71034" w:rsidRPr="00367C4C">
        <w:rPr>
          <w:b/>
        </w:rPr>
        <w:t>.</w:t>
      </w:r>
      <w:r w:rsidRPr="00367C4C">
        <w:t xml:space="preserve"> None of the above.</w:t>
      </w:r>
    </w:p>
    <w:p w:rsidR="00B022A2" w:rsidRPr="00367C4C" w:rsidRDefault="00B022A2">
      <w:pPr>
        <w:spacing w:after="0" w:line="240" w:lineRule="auto"/>
        <w:jc w:val="left"/>
        <w:rPr>
          <w:rFonts w:eastAsiaTheme="majorEastAsia" w:cs="Arial"/>
        </w:rPr>
      </w:pPr>
      <w:r w:rsidRPr="00367C4C">
        <w:rPr>
          <w:rFonts w:cs="Arial"/>
        </w:rPr>
        <w:br w:type="page"/>
      </w:r>
    </w:p>
    <w:p w:rsidR="00B71034" w:rsidRPr="00367C4C" w:rsidRDefault="00900C7E" w:rsidP="00B71034">
      <w:pPr>
        <w:pStyle w:val="Heading3"/>
        <w:rPr>
          <w:rFonts w:cs="Arial"/>
        </w:rPr>
      </w:pPr>
      <w:bookmarkStart w:id="177" w:name="_Toc195615925"/>
      <w:r w:rsidRPr="00367C4C">
        <w:rPr>
          <w:rFonts w:cs="Arial"/>
        </w:rPr>
        <w:lastRenderedPageBreak/>
        <w:t>Security Bug Effect</w:t>
      </w:r>
      <w:bookmarkEnd w:id="177"/>
    </w:p>
    <w:p w:rsidR="00900C7E" w:rsidRPr="00367C4C" w:rsidRDefault="00900C7E" w:rsidP="001F716E">
      <w:pPr>
        <w:rPr>
          <w:rFonts w:cs="Arial"/>
        </w:rPr>
      </w:pPr>
      <w:r w:rsidRPr="00367C4C">
        <w:rPr>
          <w:rFonts w:cs="Arial"/>
        </w:rPr>
        <w:t xml:space="preserve">The following definitions are from </w:t>
      </w:r>
      <w:hyperlink r:id="rId156" w:history="1">
        <w:proofErr w:type="gramStart"/>
        <w:r w:rsidRPr="00367C4C">
          <w:rPr>
            <w:rStyle w:val="Hyperlink"/>
            <w:rFonts w:cs="Arial"/>
            <w:i/>
            <w:sz w:val="20"/>
          </w:rPr>
          <w:t>Writing</w:t>
        </w:r>
        <w:proofErr w:type="gramEnd"/>
        <w:r w:rsidRPr="00367C4C">
          <w:rPr>
            <w:rStyle w:val="Hyperlink"/>
            <w:rFonts w:cs="Arial"/>
            <w:i/>
            <w:sz w:val="20"/>
          </w:rPr>
          <w:t xml:space="preserve"> Secure Code, Second Edition</w:t>
        </w:r>
      </w:hyperlink>
      <w:r w:rsidRPr="00367C4C">
        <w:rPr>
          <w:rFonts w:cs="Arial"/>
        </w:rPr>
        <w:t>.</w:t>
      </w:r>
    </w:p>
    <w:p w:rsidR="00900C7E" w:rsidRPr="00367C4C" w:rsidRDefault="00900C7E" w:rsidP="007A348A">
      <w:pPr>
        <w:pStyle w:val="BulletedList"/>
      </w:pPr>
      <w:r w:rsidRPr="00367C4C">
        <w:rPr>
          <w:b/>
        </w:rPr>
        <w:t>Not a Security Bug</w:t>
      </w:r>
      <w:r w:rsidR="00B71034" w:rsidRPr="00367C4C">
        <w:rPr>
          <w:b/>
        </w:rPr>
        <w:t>.</w:t>
      </w:r>
      <w:r w:rsidRPr="00367C4C">
        <w:t xml:space="preserve"> This field is self-explanatory.</w:t>
      </w:r>
    </w:p>
    <w:p w:rsidR="00900C7E" w:rsidRPr="00367C4C" w:rsidRDefault="00900C7E" w:rsidP="007A348A">
      <w:pPr>
        <w:pStyle w:val="BulletedList"/>
      </w:pPr>
      <w:r w:rsidRPr="00367C4C">
        <w:rPr>
          <w:b/>
        </w:rPr>
        <w:t>Spoofing</w:t>
      </w:r>
      <w:r w:rsidR="00B71034" w:rsidRPr="00367C4C">
        <w:rPr>
          <w:b/>
        </w:rPr>
        <w:t>.</w:t>
      </w:r>
      <w:r w:rsidRPr="00367C4C">
        <w:t xml:space="preserve"> Spoofing threats allow an attacker to pose as another user, </w:t>
      </w:r>
      <w:proofErr w:type="gramStart"/>
      <w:r w:rsidRPr="00367C4C">
        <w:t>allow a rogue server</w:t>
      </w:r>
      <w:proofErr w:type="gramEnd"/>
      <w:r w:rsidRPr="00367C4C">
        <w:t xml:space="preserve"> to pose as a valid server</w:t>
      </w:r>
      <w:r w:rsidR="00E332EC" w:rsidRPr="00367C4C">
        <w:t>,</w:t>
      </w:r>
      <w:r w:rsidRPr="00367C4C">
        <w:t xml:space="preserve"> or rogue code to pose as valid code</w:t>
      </w:r>
      <w:r w:rsidR="00E332EC" w:rsidRPr="00367C4C">
        <w:t>.</w:t>
      </w:r>
    </w:p>
    <w:p w:rsidR="00900C7E" w:rsidRPr="00367C4C" w:rsidRDefault="00900C7E" w:rsidP="007A348A">
      <w:pPr>
        <w:pStyle w:val="BulletedList"/>
      </w:pPr>
      <w:r w:rsidRPr="00367C4C">
        <w:rPr>
          <w:b/>
        </w:rPr>
        <w:t>Tampering</w:t>
      </w:r>
      <w:r w:rsidR="00B71034" w:rsidRPr="00367C4C">
        <w:rPr>
          <w:b/>
        </w:rPr>
        <w:t>.</w:t>
      </w:r>
      <w:r w:rsidRPr="00367C4C">
        <w:t xml:space="preserve"> Data tampering means malicious modification of data.</w:t>
      </w:r>
    </w:p>
    <w:p w:rsidR="00900C7E" w:rsidRPr="00367C4C" w:rsidRDefault="00900C7E" w:rsidP="007A348A">
      <w:pPr>
        <w:pStyle w:val="BulletedList"/>
      </w:pPr>
      <w:r w:rsidRPr="00367C4C">
        <w:rPr>
          <w:b/>
        </w:rPr>
        <w:t>Repudiation</w:t>
      </w:r>
      <w:r w:rsidR="00B71034" w:rsidRPr="00367C4C">
        <w:rPr>
          <w:b/>
        </w:rPr>
        <w:t>.</w:t>
      </w:r>
      <w:r w:rsidRPr="00367C4C">
        <w:t xml:space="preserve"> Repudiation threats are associated with users who deny having performed an action without other parties having any way to prove otherwise</w:t>
      </w:r>
      <w:r w:rsidR="00E332EC" w:rsidRPr="00367C4C">
        <w:t>. F</w:t>
      </w:r>
      <w:r w:rsidRPr="00367C4C">
        <w:t>or example, a user with malicious intent performs an illegal operation on a computer that is unable to trace the prohibited operation.</w:t>
      </w:r>
    </w:p>
    <w:p w:rsidR="00900C7E" w:rsidRPr="00367C4C" w:rsidRDefault="00900C7E" w:rsidP="007A348A">
      <w:pPr>
        <w:pStyle w:val="BulletedList"/>
      </w:pPr>
      <w:r w:rsidRPr="00367C4C">
        <w:rPr>
          <w:b/>
        </w:rPr>
        <w:t>Information Disclosure</w:t>
      </w:r>
      <w:r w:rsidR="00B71034" w:rsidRPr="00367C4C">
        <w:rPr>
          <w:b/>
        </w:rPr>
        <w:t>.</w:t>
      </w:r>
      <w:r w:rsidRPr="00367C4C">
        <w:t xml:space="preserve"> Information disclosure threats involve the exposure of information to individuals who are not supposed to have access to it. For example, such a threat might be a user’s ability to read a file to which they did not have access, or an intruder’s ability to read data in transit between two computers.</w:t>
      </w:r>
    </w:p>
    <w:p w:rsidR="00900C7E" w:rsidRPr="00367C4C" w:rsidRDefault="00900C7E" w:rsidP="007A348A">
      <w:pPr>
        <w:pStyle w:val="BulletedList"/>
      </w:pPr>
      <w:r w:rsidRPr="00367C4C">
        <w:rPr>
          <w:b/>
        </w:rPr>
        <w:t>Denial of Service</w:t>
      </w:r>
      <w:r w:rsidR="00B71034" w:rsidRPr="00367C4C">
        <w:rPr>
          <w:b/>
        </w:rPr>
        <w:t>.</w:t>
      </w:r>
      <w:r w:rsidRPr="00367C4C">
        <w:t xml:space="preserve"> </w:t>
      </w:r>
      <w:proofErr w:type="gramStart"/>
      <w:r w:rsidR="00064B51" w:rsidRPr="00367C4C">
        <w:t>Denial of Service (</w:t>
      </w:r>
      <w:proofErr w:type="spellStart"/>
      <w:r w:rsidR="00064B51" w:rsidRPr="00367C4C">
        <w:t>DoS</w:t>
      </w:r>
      <w:proofErr w:type="spellEnd"/>
      <w:r w:rsidR="00064B51" w:rsidRPr="00367C4C">
        <w:t>) attacks deny</w:t>
      </w:r>
      <w:proofErr w:type="gramEnd"/>
      <w:r w:rsidR="00064B51" w:rsidRPr="00367C4C">
        <w:t xml:space="preserve"> or restrict services to valid users.</w:t>
      </w:r>
    </w:p>
    <w:p w:rsidR="00900C7E" w:rsidRPr="00367C4C" w:rsidRDefault="00900C7E" w:rsidP="007A348A">
      <w:pPr>
        <w:pStyle w:val="BulletedList"/>
      </w:pPr>
      <w:r w:rsidRPr="00367C4C">
        <w:rPr>
          <w:b/>
        </w:rPr>
        <w:t>Elevation of Privilege</w:t>
      </w:r>
      <w:r w:rsidR="00B71034" w:rsidRPr="00367C4C">
        <w:rPr>
          <w:b/>
        </w:rPr>
        <w:t>.</w:t>
      </w:r>
      <w:r w:rsidRPr="00367C4C">
        <w:t xml:space="preserve"> In this type of threat, a user increases their permissions level and therefore can perform actions they should not be allowed to perform. Any unprivileged user who gains unauthorized access might have sufficient access to compromise or even destroy the system.</w:t>
      </w:r>
    </w:p>
    <w:p w:rsidR="00900C7E" w:rsidRPr="00367C4C" w:rsidRDefault="00900C7E" w:rsidP="007A348A">
      <w:pPr>
        <w:pStyle w:val="BulletedList"/>
      </w:pPr>
      <w:r w:rsidRPr="00367C4C">
        <w:rPr>
          <w:b/>
        </w:rPr>
        <w:t>Attack Surface Reduction</w:t>
      </w:r>
      <w:r w:rsidR="00B71034" w:rsidRPr="00367C4C">
        <w:rPr>
          <w:b/>
        </w:rPr>
        <w:t>.</w:t>
      </w:r>
      <w:r w:rsidRPr="00367C4C">
        <w:t xml:space="preserve"> This type of threat is not a security bug in the same sense as the other items listed. However, when you attempt to reduce the attack surface, it is valuable to track bugs that describe services and functionality that affect the attack surface. It is important to identify attack surface, even though interfaces that are exposed on the attack surface are technically not vulnerabilities. Such bugs are assigned the </w:t>
      </w:r>
      <w:r w:rsidRPr="00367C4C">
        <w:rPr>
          <w:i/>
        </w:rPr>
        <w:t>Attack Surface Reduction</w:t>
      </w:r>
      <w:r w:rsidRPr="00367C4C">
        <w:t xml:space="preserve"> designation.</w:t>
      </w:r>
    </w:p>
    <w:p w:rsidR="00900C7E" w:rsidRPr="00367C4C" w:rsidRDefault="00900C7E" w:rsidP="001F716E">
      <w:pPr>
        <w:rPr>
          <w:rFonts w:cs="Arial"/>
        </w:rPr>
      </w:pPr>
      <w:r w:rsidRPr="00367C4C">
        <w:rPr>
          <w:rFonts w:cs="Arial"/>
        </w:rPr>
        <w:br w:type="page"/>
      </w:r>
    </w:p>
    <w:p w:rsidR="00900C7E" w:rsidRPr="00367C4C" w:rsidRDefault="00900C7E" w:rsidP="001F716E">
      <w:pPr>
        <w:pStyle w:val="Heading1"/>
        <w:rPr>
          <w:rFonts w:ascii="Arial" w:hAnsi="Arial" w:cs="Arial"/>
        </w:rPr>
      </w:pPr>
      <w:bookmarkStart w:id="178" w:name="_Appendix_C:_SDL"/>
      <w:bookmarkStart w:id="179" w:name="_Toc195615926"/>
      <w:bookmarkStart w:id="180" w:name="_Toc221722342"/>
      <w:bookmarkStart w:id="181" w:name="_Toc276579092"/>
      <w:bookmarkEnd w:id="178"/>
      <w:r w:rsidRPr="00367C4C">
        <w:rPr>
          <w:rFonts w:ascii="Arial" w:hAnsi="Arial" w:cs="Arial"/>
        </w:rPr>
        <w:lastRenderedPageBreak/>
        <w:t>Appendix C: SDL Privacy Questionnaire</w:t>
      </w:r>
      <w:bookmarkEnd w:id="179"/>
      <w:bookmarkEnd w:id="180"/>
      <w:bookmarkEnd w:id="181"/>
    </w:p>
    <w:p w:rsidR="00900C7E" w:rsidRPr="00367C4C" w:rsidRDefault="00900C7E" w:rsidP="001F716E">
      <w:pPr>
        <w:rPr>
          <w:rFonts w:cs="Arial"/>
        </w:rPr>
      </w:pPr>
      <w:r w:rsidRPr="00367C4C">
        <w:rPr>
          <w:rFonts w:cs="Arial"/>
        </w:rPr>
        <w:t>This sample document provides some criteria to consider when you build a privacy questionnaire. It is not an exhaustive list and should not be treated as such.</w:t>
      </w:r>
    </w:p>
    <w:p w:rsidR="00B71034" w:rsidRPr="00367C4C" w:rsidRDefault="00900C7E" w:rsidP="00B71034">
      <w:pPr>
        <w:pStyle w:val="Heading3"/>
        <w:rPr>
          <w:rFonts w:cs="Arial"/>
        </w:rPr>
      </w:pPr>
      <w:bookmarkStart w:id="182" w:name="_Toc195615927"/>
      <w:r w:rsidRPr="00367C4C">
        <w:rPr>
          <w:rFonts w:cs="Arial"/>
        </w:rPr>
        <w:t>Introduction</w:t>
      </w:r>
      <w:bookmarkEnd w:id="182"/>
    </w:p>
    <w:p w:rsidR="00900C7E" w:rsidRPr="00367C4C" w:rsidRDefault="00900C7E" w:rsidP="001F716E">
      <w:pPr>
        <w:rPr>
          <w:rFonts w:cs="Arial"/>
        </w:rPr>
      </w:pPr>
      <w:r w:rsidRPr="00367C4C">
        <w:rPr>
          <w:rFonts w:cs="Arial"/>
        </w:rPr>
        <w:t>The following questions are designed to help you complete the privacy aspects of the Security Development Lifecycle (SDL). You will complete some sections, such as the initial assessment and a detailed analysis, on your own. You should complete other sections, such as the privacy review, together with your privacy advisor.</w:t>
      </w:r>
    </w:p>
    <w:p w:rsidR="00B71034" w:rsidRPr="00367C4C" w:rsidRDefault="00900C7E" w:rsidP="00B71034">
      <w:pPr>
        <w:pStyle w:val="Heading3"/>
        <w:rPr>
          <w:rFonts w:cs="Arial"/>
        </w:rPr>
      </w:pPr>
      <w:bookmarkStart w:id="183" w:name="_Identify_Your_Project"/>
      <w:bookmarkStart w:id="184" w:name="_Toc195615928"/>
      <w:bookmarkEnd w:id="183"/>
      <w:r w:rsidRPr="00367C4C">
        <w:rPr>
          <w:rFonts w:cs="Arial"/>
        </w:rPr>
        <w:t>Identify Your Project and Key Privacy Contacts</w:t>
      </w:r>
      <w:bookmarkEnd w:id="184"/>
    </w:p>
    <w:p w:rsidR="00900C7E" w:rsidRPr="00367C4C" w:rsidRDefault="00900C7E" w:rsidP="007A348A">
      <w:pPr>
        <w:pStyle w:val="BulletedList"/>
      </w:pPr>
      <w:r w:rsidRPr="00367C4C">
        <w:t>What is the name of your project?</w:t>
      </w:r>
    </w:p>
    <w:p w:rsidR="00900C7E" w:rsidRPr="00367C4C" w:rsidRDefault="00900C7E" w:rsidP="00900C7E">
      <w:pPr>
        <w:pStyle w:val="TextinList1"/>
        <w:spacing w:before="0" w:line="276" w:lineRule="auto"/>
        <w:jc w:val="both"/>
        <w:rPr>
          <w:rFonts w:cs="Arial"/>
          <w:color w:val="auto"/>
          <w:sz w:val="20"/>
          <w:szCs w:val="20"/>
        </w:rPr>
      </w:pPr>
      <w:r w:rsidRPr="00367C4C">
        <w:rPr>
          <w:rFonts w:cs="Arial"/>
          <w:color w:val="auto"/>
          <w:sz w:val="20"/>
          <w:szCs w:val="20"/>
        </w:rPr>
        <w:t>_____________________________________________</w:t>
      </w:r>
    </w:p>
    <w:p w:rsidR="00900C7E" w:rsidRPr="00367C4C" w:rsidRDefault="00900C7E" w:rsidP="00900C7E">
      <w:pPr>
        <w:pStyle w:val="Text"/>
        <w:spacing w:before="0" w:line="276" w:lineRule="auto"/>
        <w:jc w:val="both"/>
        <w:rPr>
          <w:rFonts w:cs="Arial"/>
          <w:color w:val="auto"/>
          <w:szCs w:val="20"/>
        </w:rPr>
      </w:pPr>
    </w:p>
    <w:p w:rsidR="00900C7E" w:rsidRPr="00367C4C" w:rsidRDefault="00900C7E" w:rsidP="007A348A">
      <w:pPr>
        <w:pStyle w:val="BulletedList"/>
      </w:pPr>
      <w:r w:rsidRPr="00367C4C">
        <w:t>When will the public first have access to this project?</w:t>
      </w:r>
    </w:p>
    <w:p w:rsidR="00900C7E" w:rsidRPr="00367C4C" w:rsidRDefault="00900C7E" w:rsidP="00900C7E">
      <w:pPr>
        <w:pStyle w:val="TextinList1"/>
        <w:spacing w:before="0" w:line="276" w:lineRule="auto"/>
        <w:jc w:val="both"/>
        <w:rPr>
          <w:rFonts w:cs="Arial"/>
          <w:color w:val="auto"/>
          <w:sz w:val="20"/>
          <w:szCs w:val="20"/>
        </w:rPr>
      </w:pPr>
      <w:r w:rsidRPr="00367C4C">
        <w:rPr>
          <w:rFonts w:cs="Arial"/>
          <w:color w:val="auto"/>
          <w:sz w:val="20"/>
          <w:szCs w:val="20"/>
        </w:rPr>
        <w:t>_____________________________________________</w:t>
      </w:r>
    </w:p>
    <w:p w:rsidR="00900C7E" w:rsidRPr="00367C4C" w:rsidRDefault="00900C7E" w:rsidP="00900C7E">
      <w:pPr>
        <w:pStyle w:val="Text"/>
        <w:spacing w:before="0" w:line="276" w:lineRule="auto"/>
        <w:jc w:val="both"/>
        <w:rPr>
          <w:rFonts w:cs="Arial"/>
          <w:color w:val="auto"/>
          <w:szCs w:val="20"/>
        </w:rPr>
      </w:pPr>
    </w:p>
    <w:p w:rsidR="00900C7E" w:rsidRPr="00367C4C" w:rsidRDefault="00900C7E" w:rsidP="007A348A">
      <w:pPr>
        <w:pStyle w:val="BulletedList"/>
      </w:pPr>
      <w:r w:rsidRPr="00367C4C">
        <w:t>Who on your team is responsible for privacy?</w:t>
      </w:r>
    </w:p>
    <w:p w:rsidR="00900C7E" w:rsidRPr="00367C4C" w:rsidRDefault="00900C7E" w:rsidP="00900C7E">
      <w:pPr>
        <w:pStyle w:val="TextinList1"/>
        <w:spacing w:before="0" w:line="276" w:lineRule="auto"/>
        <w:jc w:val="both"/>
        <w:rPr>
          <w:rFonts w:cs="Arial"/>
          <w:color w:val="auto"/>
          <w:sz w:val="20"/>
          <w:szCs w:val="20"/>
        </w:rPr>
      </w:pPr>
      <w:r w:rsidRPr="00367C4C">
        <w:rPr>
          <w:rFonts w:cs="Arial"/>
          <w:color w:val="auto"/>
          <w:sz w:val="20"/>
          <w:szCs w:val="20"/>
        </w:rPr>
        <w:t>_____________________________________________</w:t>
      </w:r>
    </w:p>
    <w:p w:rsidR="00900C7E" w:rsidRPr="00367C4C" w:rsidRDefault="00900C7E" w:rsidP="0002288A">
      <w:pPr>
        <w:pStyle w:val="TextinList1"/>
        <w:spacing w:before="0" w:line="276" w:lineRule="auto"/>
        <w:ind w:left="0"/>
        <w:jc w:val="both"/>
        <w:rPr>
          <w:rFonts w:cs="Arial"/>
          <w:color w:val="auto"/>
          <w:sz w:val="20"/>
          <w:szCs w:val="20"/>
        </w:rPr>
      </w:pPr>
    </w:p>
    <w:p w:rsidR="00B71034" w:rsidRPr="00367C4C" w:rsidRDefault="00900C7E" w:rsidP="00B71034">
      <w:pPr>
        <w:pStyle w:val="Heading3"/>
        <w:rPr>
          <w:rFonts w:cs="Arial"/>
        </w:rPr>
      </w:pPr>
      <w:bookmarkStart w:id="185" w:name="_Initial_Assessment"/>
      <w:bookmarkStart w:id="186" w:name="_Toc195615929"/>
      <w:bookmarkEnd w:id="185"/>
      <w:r w:rsidRPr="00367C4C">
        <w:rPr>
          <w:rFonts w:cs="Arial"/>
        </w:rPr>
        <w:t>Initial Assessment</w:t>
      </w:r>
      <w:bookmarkEnd w:id="186"/>
    </w:p>
    <w:p w:rsidR="00900C7E" w:rsidRPr="00367C4C" w:rsidRDefault="00900C7E" w:rsidP="00900C7E">
      <w:pPr>
        <w:pStyle w:val="Text"/>
        <w:spacing w:before="0" w:line="276" w:lineRule="auto"/>
        <w:jc w:val="both"/>
        <w:rPr>
          <w:rFonts w:cs="Arial"/>
          <w:color w:val="auto"/>
          <w:szCs w:val="20"/>
        </w:rPr>
      </w:pPr>
      <w:r w:rsidRPr="00367C4C">
        <w:rPr>
          <w:rFonts w:cs="Arial"/>
          <w:color w:val="auto"/>
          <w:szCs w:val="20"/>
        </w:rPr>
        <w:t xml:space="preserve">The initial assessment is a quick way to determine your </w:t>
      </w:r>
      <w:r w:rsidR="00E332EC" w:rsidRPr="00367C4C">
        <w:rPr>
          <w:rFonts w:cs="Arial"/>
          <w:i/>
          <w:color w:val="auto"/>
          <w:szCs w:val="20"/>
        </w:rPr>
        <w:t>P</w:t>
      </w:r>
      <w:r w:rsidRPr="00367C4C">
        <w:rPr>
          <w:rFonts w:cs="Arial"/>
          <w:i/>
          <w:color w:val="auto"/>
          <w:szCs w:val="20"/>
        </w:rPr>
        <w:t xml:space="preserve">rivacy </w:t>
      </w:r>
      <w:r w:rsidR="00E332EC" w:rsidRPr="00367C4C">
        <w:rPr>
          <w:rFonts w:cs="Arial"/>
          <w:i/>
          <w:color w:val="auto"/>
          <w:szCs w:val="20"/>
        </w:rPr>
        <w:t>I</w:t>
      </w:r>
      <w:r w:rsidRPr="00367C4C">
        <w:rPr>
          <w:rFonts w:cs="Arial"/>
          <w:i/>
          <w:color w:val="auto"/>
          <w:szCs w:val="20"/>
        </w:rPr>
        <w:t xml:space="preserve">mpact </w:t>
      </w:r>
      <w:r w:rsidR="00E332EC" w:rsidRPr="00367C4C">
        <w:rPr>
          <w:rFonts w:cs="Arial"/>
          <w:i/>
          <w:color w:val="auto"/>
          <w:szCs w:val="20"/>
        </w:rPr>
        <w:t>R</w:t>
      </w:r>
      <w:r w:rsidRPr="00367C4C">
        <w:rPr>
          <w:rFonts w:cs="Arial"/>
          <w:i/>
          <w:color w:val="auto"/>
          <w:szCs w:val="20"/>
        </w:rPr>
        <w:t>ating</w:t>
      </w:r>
      <w:r w:rsidRPr="00367C4C">
        <w:rPr>
          <w:rFonts w:cs="Arial"/>
          <w:color w:val="auto"/>
          <w:szCs w:val="20"/>
        </w:rPr>
        <w:t xml:space="preserve"> and </w:t>
      </w:r>
      <w:r w:rsidR="00663E3F" w:rsidRPr="00367C4C">
        <w:rPr>
          <w:rFonts w:cs="Arial"/>
          <w:color w:val="auto"/>
          <w:szCs w:val="20"/>
        </w:rPr>
        <w:t xml:space="preserve">to </w:t>
      </w:r>
      <w:r w:rsidRPr="00367C4C">
        <w:rPr>
          <w:rFonts w:cs="Arial"/>
          <w:color w:val="auto"/>
          <w:szCs w:val="20"/>
        </w:rPr>
        <w:t xml:space="preserve">estimate the work required to be compliant. The rating (P1, P2, or P3) represents the degree of risk your software presents from a privacy perspective. You need to complete only the steps that apply to your rating. For more detail, see the main </w:t>
      </w:r>
      <w:hyperlink w:anchor="_Security_Development_Lifecycle" w:history="1">
        <w:r w:rsidRPr="00367C4C">
          <w:rPr>
            <w:rStyle w:val="Hyperlink"/>
            <w:rFonts w:cs="Arial"/>
            <w:sz w:val="20"/>
            <w:szCs w:val="20"/>
          </w:rPr>
          <w:t>Microsoft Security Development Lifecycle</w:t>
        </w:r>
      </w:hyperlink>
      <w:r w:rsidRPr="00367C4C">
        <w:rPr>
          <w:rFonts w:cs="Arial"/>
          <w:color w:val="auto"/>
          <w:szCs w:val="20"/>
        </w:rPr>
        <w:t xml:space="preserve"> document.</w:t>
      </w:r>
    </w:p>
    <w:p w:rsidR="00B71034" w:rsidRPr="00367C4C" w:rsidRDefault="00900C7E" w:rsidP="00B71034">
      <w:pPr>
        <w:pStyle w:val="Heading3"/>
        <w:rPr>
          <w:rFonts w:cs="Arial"/>
        </w:rPr>
      </w:pPr>
      <w:bookmarkStart w:id="187" w:name="_Toc195615930"/>
      <w:r w:rsidRPr="00367C4C">
        <w:rPr>
          <w:rFonts w:cs="Arial"/>
        </w:rPr>
        <w:t>Determine Your Privacy Impact Rating</w:t>
      </w:r>
      <w:bookmarkEnd w:id="187"/>
    </w:p>
    <w:p w:rsidR="00900C7E" w:rsidRPr="00367C4C" w:rsidRDefault="00900C7E" w:rsidP="001F716E">
      <w:pPr>
        <w:rPr>
          <w:rFonts w:cs="Arial"/>
        </w:rPr>
      </w:pPr>
      <w:r w:rsidRPr="00367C4C">
        <w:rPr>
          <w:rFonts w:cs="Arial"/>
        </w:rPr>
        <w:t xml:space="preserve">Check all behaviors that apply to your software. If your software does not exhibit any of the behaviors, check </w:t>
      </w:r>
      <w:r w:rsidR="00B83E12" w:rsidRPr="00367C4C">
        <w:rPr>
          <w:rFonts w:cs="Arial"/>
        </w:rPr>
        <w:t>“</w:t>
      </w:r>
      <w:r w:rsidRPr="00367C4C">
        <w:rPr>
          <w:rFonts w:cs="Arial"/>
        </w:rPr>
        <w:t>None of the above.</w:t>
      </w:r>
      <w:r w:rsidR="00B83E12" w:rsidRPr="00367C4C">
        <w:rPr>
          <w:rFonts w:cs="Arial"/>
        </w:rPr>
        <w:t>”</w:t>
      </w:r>
      <w:r w:rsidRPr="00367C4C">
        <w:rPr>
          <w:rFonts w:cs="Arial"/>
        </w:rPr>
        <w:t xml:space="preserve"> For more information, see the </w:t>
      </w:r>
      <w:hyperlink r:id="rId157" w:history="1">
        <w:r w:rsidRPr="00367C4C">
          <w:rPr>
            <w:rStyle w:val="Hyperlink"/>
            <w:rFonts w:cs="Arial"/>
            <w:sz w:val="20"/>
          </w:rPr>
          <w:t>Privacy Guidelines for Developing Software Products and Services</w:t>
        </w:r>
      </w:hyperlink>
      <w:r w:rsidRPr="00367C4C">
        <w:rPr>
          <w:rFonts w:cs="Arial"/>
        </w:rPr>
        <w:t>.</w:t>
      </w:r>
    </w:p>
    <w:p w:rsidR="00900C7E" w:rsidRPr="00367C4C" w:rsidRDefault="00900C7E" w:rsidP="001F716E">
      <w:pPr>
        <w:rPr>
          <w:rFonts w:cs="Arial"/>
        </w:rPr>
      </w:pPr>
      <w:r w:rsidRPr="00367C4C">
        <w:rPr>
          <w:rFonts w:cs="Arial"/>
        </w:rPr>
        <w:t>___ Store</w:t>
      </w:r>
      <w:r w:rsidR="00E332EC" w:rsidRPr="00367C4C">
        <w:rPr>
          <w:rFonts w:cs="Arial"/>
        </w:rPr>
        <w:t>s</w:t>
      </w:r>
      <w:r w:rsidRPr="00367C4C">
        <w:rPr>
          <w:rFonts w:cs="Arial"/>
        </w:rPr>
        <w:t xml:space="preserve"> personally identifiable information (PII) on the user's computer or transfer</w:t>
      </w:r>
      <w:r w:rsidR="00E332EC" w:rsidRPr="00367C4C">
        <w:rPr>
          <w:rFonts w:cs="Arial"/>
        </w:rPr>
        <w:t>s</w:t>
      </w:r>
      <w:r w:rsidRPr="00367C4C">
        <w:rPr>
          <w:rFonts w:cs="Arial"/>
        </w:rPr>
        <w:t xml:space="preserve"> it from the user’s computer (P1)</w:t>
      </w:r>
    </w:p>
    <w:p w:rsidR="00900C7E" w:rsidRPr="00367C4C" w:rsidRDefault="00900C7E" w:rsidP="001F716E">
      <w:pPr>
        <w:rPr>
          <w:rFonts w:cs="Arial"/>
        </w:rPr>
      </w:pPr>
      <w:r w:rsidRPr="00367C4C">
        <w:rPr>
          <w:rFonts w:cs="Arial"/>
        </w:rPr>
        <w:t xml:space="preserve">___ </w:t>
      </w:r>
      <w:proofErr w:type="gramStart"/>
      <w:r w:rsidRPr="00367C4C">
        <w:rPr>
          <w:rFonts w:cs="Arial"/>
        </w:rPr>
        <w:t>Provide</w:t>
      </w:r>
      <w:r w:rsidR="00E332EC" w:rsidRPr="00367C4C">
        <w:rPr>
          <w:rFonts w:cs="Arial"/>
        </w:rPr>
        <w:t>s</w:t>
      </w:r>
      <w:proofErr w:type="gramEnd"/>
      <w:r w:rsidRPr="00367C4C">
        <w:rPr>
          <w:rFonts w:cs="Arial"/>
        </w:rPr>
        <w:t xml:space="preserve"> an experience that targets children or is attractive to children (P1)</w:t>
      </w:r>
    </w:p>
    <w:p w:rsidR="00900C7E" w:rsidRPr="00367C4C" w:rsidRDefault="00900C7E" w:rsidP="001F716E">
      <w:pPr>
        <w:rPr>
          <w:rFonts w:cs="Arial"/>
        </w:rPr>
      </w:pPr>
      <w:r w:rsidRPr="00367C4C">
        <w:rPr>
          <w:rFonts w:cs="Arial"/>
        </w:rPr>
        <w:t xml:space="preserve">___ </w:t>
      </w:r>
      <w:proofErr w:type="gramStart"/>
      <w:r w:rsidRPr="00367C4C">
        <w:rPr>
          <w:rFonts w:cs="Arial"/>
        </w:rPr>
        <w:t>Continuously</w:t>
      </w:r>
      <w:proofErr w:type="gramEnd"/>
      <w:r w:rsidRPr="00367C4C">
        <w:rPr>
          <w:rFonts w:cs="Arial"/>
        </w:rPr>
        <w:t xml:space="preserve"> monitor</w:t>
      </w:r>
      <w:r w:rsidR="00E332EC" w:rsidRPr="00367C4C">
        <w:rPr>
          <w:rFonts w:cs="Arial"/>
        </w:rPr>
        <w:t>s</w:t>
      </w:r>
      <w:r w:rsidRPr="00367C4C">
        <w:rPr>
          <w:rFonts w:cs="Arial"/>
        </w:rPr>
        <w:t xml:space="preserve"> the user (P1)</w:t>
      </w:r>
    </w:p>
    <w:p w:rsidR="00900C7E" w:rsidRPr="00367C4C" w:rsidRDefault="00900C7E" w:rsidP="001F716E">
      <w:pPr>
        <w:rPr>
          <w:rFonts w:cs="Arial"/>
        </w:rPr>
      </w:pPr>
      <w:r w:rsidRPr="00367C4C">
        <w:rPr>
          <w:rFonts w:cs="Arial"/>
        </w:rPr>
        <w:t>___ Install</w:t>
      </w:r>
      <w:r w:rsidR="00E332EC" w:rsidRPr="00367C4C">
        <w:rPr>
          <w:rFonts w:cs="Arial"/>
        </w:rPr>
        <w:t>s</w:t>
      </w:r>
      <w:r w:rsidRPr="00367C4C">
        <w:rPr>
          <w:rFonts w:cs="Arial"/>
        </w:rPr>
        <w:t xml:space="preserve"> new software or change</w:t>
      </w:r>
      <w:r w:rsidR="00E332EC" w:rsidRPr="00367C4C">
        <w:rPr>
          <w:rFonts w:cs="Arial"/>
        </w:rPr>
        <w:t>s</w:t>
      </w:r>
      <w:r w:rsidRPr="00367C4C">
        <w:rPr>
          <w:rFonts w:cs="Arial"/>
        </w:rPr>
        <w:t xml:space="preserve"> file type associations, home page, or search page (P1)</w:t>
      </w:r>
    </w:p>
    <w:p w:rsidR="00900C7E" w:rsidRPr="00367C4C" w:rsidRDefault="00900C7E" w:rsidP="001F716E">
      <w:pPr>
        <w:rPr>
          <w:rFonts w:cs="Arial"/>
        </w:rPr>
      </w:pPr>
      <w:r w:rsidRPr="00367C4C">
        <w:rPr>
          <w:rFonts w:cs="Arial"/>
        </w:rPr>
        <w:t>___ Transfer</w:t>
      </w:r>
      <w:r w:rsidR="00E332EC" w:rsidRPr="00367C4C">
        <w:rPr>
          <w:rFonts w:cs="Arial"/>
        </w:rPr>
        <w:t>s</w:t>
      </w:r>
      <w:r w:rsidRPr="00367C4C">
        <w:rPr>
          <w:rFonts w:cs="Arial"/>
        </w:rPr>
        <w:t xml:space="preserve"> anonymous data (P2)</w:t>
      </w:r>
    </w:p>
    <w:p w:rsidR="00900C7E" w:rsidRPr="00367C4C" w:rsidRDefault="00900C7E" w:rsidP="001F716E">
      <w:pPr>
        <w:rPr>
          <w:rFonts w:cs="Arial"/>
        </w:rPr>
      </w:pPr>
      <w:r w:rsidRPr="00367C4C">
        <w:rPr>
          <w:rFonts w:cs="Arial"/>
        </w:rPr>
        <w:t>___ None of the above (P3)</w:t>
      </w:r>
    </w:p>
    <w:p w:rsidR="00900C7E" w:rsidRPr="00367C4C" w:rsidRDefault="00900C7E" w:rsidP="001F716E">
      <w:pPr>
        <w:rPr>
          <w:rFonts w:cs="Arial"/>
        </w:rPr>
      </w:pPr>
    </w:p>
    <w:p w:rsidR="00B71034" w:rsidRPr="00367C4C" w:rsidRDefault="00900C7E" w:rsidP="00B71034">
      <w:pPr>
        <w:pStyle w:val="Heading3"/>
        <w:rPr>
          <w:rFonts w:cs="Arial"/>
        </w:rPr>
      </w:pPr>
      <w:bookmarkStart w:id="188" w:name="_Understand_Your_Obligations"/>
      <w:bookmarkStart w:id="189" w:name="_Toc195615931"/>
      <w:bookmarkEnd w:id="188"/>
      <w:r w:rsidRPr="00367C4C">
        <w:rPr>
          <w:rFonts w:cs="Arial"/>
        </w:rPr>
        <w:lastRenderedPageBreak/>
        <w:t xml:space="preserve">Understand Your Obligations and Try to Lower Your Risk (for P1 and P2 </w:t>
      </w:r>
      <w:r w:rsidR="0003428A" w:rsidRPr="00367C4C">
        <w:rPr>
          <w:rFonts w:cs="Arial"/>
        </w:rPr>
        <w:t>S</w:t>
      </w:r>
      <w:r w:rsidRPr="00367C4C">
        <w:rPr>
          <w:rFonts w:cs="Arial"/>
        </w:rPr>
        <w:t>cenarios)</w:t>
      </w:r>
      <w:bookmarkEnd w:id="189"/>
    </w:p>
    <w:p w:rsidR="00900C7E" w:rsidRPr="00367C4C" w:rsidRDefault="00900C7E" w:rsidP="001F716E">
      <w:pPr>
        <w:rPr>
          <w:rFonts w:cs="Arial"/>
        </w:rPr>
      </w:pPr>
      <w:r w:rsidRPr="00367C4C">
        <w:rPr>
          <w:rFonts w:cs="Arial"/>
        </w:rPr>
        <w:t xml:space="preserve">Before you invest time in a design or implementation, get a feel for the work it will take and investigate ways to lower your overall privacy risk. Higher risk translates to higher development and support cost. For more information, see the </w:t>
      </w:r>
      <w:hyperlink r:id="rId158" w:history="1">
        <w:r w:rsidRPr="00367C4C">
          <w:rPr>
            <w:rStyle w:val="Hyperlink"/>
            <w:rFonts w:cs="Arial"/>
            <w:sz w:val="20"/>
          </w:rPr>
          <w:t>Privacy Guidelines for Developing Software Products and Services</w:t>
        </w:r>
      </w:hyperlink>
      <w:r w:rsidRPr="00367C4C">
        <w:rPr>
          <w:rFonts w:cs="Arial"/>
        </w:rPr>
        <w:t>.</w:t>
      </w:r>
    </w:p>
    <w:p w:rsidR="00B71034" w:rsidRPr="00367C4C" w:rsidRDefault="00900C7E" w:rsidP="00B71034">
      <w:pPr>
        <w:pStyle w:val="Heading3"/>
        <w:rPr>
          <w:rFonts w:cs="Arial"/>
        </w:rPr>
      </w:pPr>
      <w:bookmarkStart w:id="190" w:name="_Toc195615932"/>
      <w:r w:rsidRPr="00367C4C">
        <w:rPr>
          <w:rFonts w:cs="Arial"/>
        </w:rPr>
        <w:t>Identify a Compliant Design</w:t>
      </w:r>
      <w:bookmarkEnd w:id="190"/>
    </w:p>
    <w:p w:rsidR="00900C7E" w:rsidRPr="00367C4C" w:rsidRDefault="00900C7E" w:rsidP="001F716E">
      <w:pPr>
        <w:rPr>
          <w:rFonts w:cs="Arial"/>
        </w:rPr>
      </w:pPr>
      <w:r w:rsidRPr="00367C4C">
        <w:rPr>
          <w:rFonts w:cs="Arial"/>
        </w:rPr>
        <w:t xml:space="preserve">For more information, see the </w:t>
      </w:r>
      <w:hyperlink r:id="rId159" w:history="1">
        <w:r w:rsidRPr="00367C4C">
          <w:rPr>
            <w:rStyle w:val="Hyperlink"/>
            <w:rFonts w:cs="Arial"/>
            <w:sz w:val="20"/>
          </w:rPr>
          <w:t>Privacy Guidelines for Developing Software Products and Services</w:t>
        </w:r>
      </w:hyperlink>
      <w:r w:rsidRPr="00367C4C">
        <w:rPr>
          <w:rFonts w:cs="Arial"/>
        </w:rPr>
        <w:t>.</w:t>
      </w:r>
    </w:p>
    <w:p w:rsidR="00B71034" w:rsidRPr="00367C4C" w:rsidRDefault="00900C7E" w:rsidP="00B71034">
      <w:pPr>
        <w:pStyle w:val="Heading3"/>
        <w:rPr>
          <w:rFonts w:cs="Arial"/>
        </w:rPr>
      </w:pPr>
      <w:bookmarkStart w:id="191" w:name="_Perform_a_Detailed"/>
      <w:bookmarkStart w:id="192" w:name="_Toc195615933"/>
      <w:bookmarkEnd w:id="191"/>
      <w:r w:rsidRPr="00367C4C">
        <w:rPr>
          <w:rFonts w:cs="Arial"/>
        </w:rPr>
        <w:t xml:space="preserve">Perform a Detailed Privacy Analysis for P1 </w:t>
      </w:r>
      <w:r w:rsidR="00CC10B4" w:rsidRPr="00367C4C">
        <w:rPr>
          <w:rFonts w:cs="Arial"/>
        </w:rPr>
        <w:t>S</w:t>
      </w:r>
      <w:r w:rsidRPr="00367C4C">
        <w:rPr>
          <w:rFonts w:cs="Arial"/>
        </w:rPr>
        <w:t>cenarios</w:t>
      </w:r>
      <w:bookmarkEnd w:id="192"/>
    </w:p>
    <w:p w:rsidR="00900C7E" w:rsidRPr="00367C4C" w:rsidRDefault="00900C7E" w:rsidP="001F716E">
      <w:pPr>
        <w:rPr>
          <w:rFonts w:cs="Arial"/>
        </w:rPr>
      </w:pPr>
      <w:r w:rsidRPr="00367C4C">
        <w:rPr>
          <w:rFonts w:cs="Arial"/>
        </w:rPr>
        <w:t>Before your privacy design review, analyze your threat model to identify any PII that you store or transfer. Summarize the privacy aspects of your software in a detailed analysis.</w:t>
      </w:r>
    </w:p>
    <w:p w:rsidR="00900C7E" w:rsidRPr="00367C4C" w:rsidRDefault="00900C7E" w:rsidP="007A348A">
      <w:pPr>
        <w:pStyle w:val="BulletedList"/>
      </w:pPr>
      <w:r w:rsidRPr="00367C4C">
        <w:t xml:space="preserve">Describe the PII you store or data you transfer: </w:t>
      </w:r>
    </w:p>
    <w:p w:rsidR="00900C7E" w:rsidRPr="00367C4C" w:rsidRDefault="00900C7E" w:rsidP="00900C7E">
      <w:pPr>
        <w:pStyle w:val="TextinList1"/>
        <w:spacing w:before="0" w:line="276" w:lineRule="auto"/>
        <w:jc w:val="both"/>
        <w:rPr>
          <w:rFonts w:cs="Arial"/>
          <w:color w:val="auto"/>
          <w:sz w:val="20"/>
          <w:szCs w:val="20"/>
        </w:rPr>
      </w:pPr>
      <w:r w:rsidRPr="00367C4C">
        <w:rPr>
          <w:rFonts w:cs="Arial"/>
          <w:color w:val="auto"/>
          <w:sz w:val="20"/>
          <w:szCs w:val="20"/>
        </w:rPr>
        <w:t>__________________________________________________________________________</w:t>
      </w:r>
    </w:p>
    <w:p w:rsidR="00900C7E" w:rsidRPr="00367C4C" w:rsidRDefault="00900C7E" w:rsidP="00900C7E">
      <w:pPr>
        <w:pStyle w:val="TextinList1"/>
        <w:spacing w:before="0" w:line="276" w:lineRule="auto"/>
        <w:jc w:val="both"/>
        <w:rPr>
          <w:rFonts w:cs="Arial"/>
          <w:color w:val="auto"/>
          <w:sz w:val="20"/>
          <w:szCs w:val="20"/>
        </w:rPr>
      </w:pPr>
      <w:r w:rsidRPr="00367C4C">
        <w:rPr>
          <w:rFonts w:cs="Arial"/>
          <w:color w:val="auto"/>
          <w:sz w:val="20"/>
          <w:szCs w:val="20"/>
        </w:rPr>
        <w:t>__________________________________________________________________________</w:t>
      </w:r>
    </w:p>
    <w:p w:rsidR="00900C7E" w:rsidRPr="00367C4C" w:rsidRDefault="00900C7E" w:rsidP="00900C7E">
      <w:pPr>
        <w:pStyle w:val="TextinList1"/>
        <w:spacing w:before="0" w:line="276" w:lineRule="auto"/>
        <w:jc w:val="both"/>
        <w:rPr>
          <w:rFonts w:cs="Arial"/>
          <w:color w:val="auto"/>
          <w:sz w:val="20"/>
          <w:szCs w:val="20"/>
        </w:rPr>
      </w:pPr>
    </w:p>
    <w:p w:rsidR="00900C7E" w:rsidRPr="00367C4C" w:rsidRDefault="00900C7E" w:rsidP="007A348A">
      <w:pPr>
        <w:pStyle w:val="BulletedList"/>
      </w:pPr>
      <w:r w:rsidRPr="00367C4C">
        <w:t>Describe your compelling user value proposition and business justification:</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900C7E" w:rsidRPr="00367C4C" w:rsidRDefault="00900C7E" w:rsidP="007A348A">
      <w:pPr>
        <w:pStyle w:val="BulletedList"/>
      </w:pPr>
      <w:r w:rsidRPr="00367C4C">
        <w:t>Describe any software you install or changes you make to file types, home page, or search page:</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900C7E" w:rsidRPr="00367C4C" w:rsidRDefault="00900C7E" w:rsidP="007A348A">
      <w:pPr>
        <w:pStyle w:val="BulletedList"/>
      </w:pPr>
      <w:r w:rsidRPr="00367C4C">
        <w:t>Describe your notice and consent experiences:</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900C7E" w:rsidRPr="00367C4C" w:rsidRDefault="00900C7E" w:rsidP="00900C7E">
      <w:pPr>
        <w:pStyle w:val="TextinList1"/>
        <w:spacing w:before="0" w:line="276" w:lineRule="auto"/>
        <w:jc w:val="both"/>
        <w:rPr>
          <w:rFonts w:cs="Arial"/>
          <w:color w:val="auto"/>
          <w:sz w:val="20"/>
          <w:szCs w:val="20"/>
        </w:rPr>
      </w:pPr>
    </w:p>
    <w:p w:rsidR="00900C7E" w:rsidRPr="00367C4C" w:rsidRDefault="00900C7E" w:rsidP="007A348A">
      <w:pPr>
        <w:pStyle w:val="BulletedList"/>
      </w:pPr>
      <w:r w:rsidRPr="00367C4C">
        <w:t>Describe how users will access your public disclosure:</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900C7E" w:rsidRPr="00367C4C" w:rsidRDefault="00900C7E" w:rsidP="007A348A">
      <w:pPr>
        <w:pStyle w:val="BulletedList"/>
      </w:pPr>
      <w:r w:rsidRPr="00367C4C">
        <w:t>Describe how organizations can control your feature:</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900C7E" w:rsidRPr="00367C4C" w:rsidRDefault="00900C7E" w:rsidP="007A348A">
      <w:pPr>
        <w:pStyle w:val="BulletedList"/>
      </w:pPr>
      <w:r w:rsidRPr="00367C4C">
        <w:t>Describe how users can control your feature:</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02288A" w:rsidRPr="00367C4C" w:rsidRDefault="0002288A" w:rsidP="00B71034">
      <w:pPr>
        <w:pStyle w:val="BulletedList"/>
        <w:numPr>
          <w:ilvl w:val="0"/>
          <w:numId w:val="0"/>
        </w:numPr>
      </w:pPr>
    </w:p>
    <w:p w:rsidR="00900C7E" w:rsidRPr="00367C4C" w:rsidRDefault="00900C7E" w:rsidP="007A348A">
      <w:pPr>
        <w:pStyle w:val="BulletedList"/>
      </w:pPr>
      <w:r w:rsidRPr="00367C4C">
        <w:t>Describe how you will prevent unauthorized access to PII:</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2A2F2B" w:rsidRPr="00367C4C" w:rsidRDefault="002A2F2B" w:rsidP="002A2F2B">
      <w:pPr>
        <w:pStyle w:val="BulletedList"/>
        <w:numPr>
          <w:ilvl w:val="0"/>
          <w:numId w:val="0"/>
        </w:numPr>
        <w:ind w:left="360"/>
      </w:pPr>
      <w:r w:rsidRPr="00367C4C">
        <w:t>__________________________________________________________________________</w:t>
      </w:r>
    </w:p>
    <w:p w:rsidR="00B71034" w:rsidRPr="00367C4C" w:rsidRDefault="00B71034" w:rsidP="00B71034">
      <w:pPr>
        <w:pStyle w:val="BulletedList"/>
        <w:numPr>
          <w:ilvl w:val="0"/>
          <w:numId w:val="0"/>
        </w:numPr>
      </w:pPr>
    </w:p>
    <w:p w:rsidR="00B71034" w:rsidRPr="00367C4C" w:rsidRDefault="00900C7E" w:rsidP="00B71034">
      <w:pPr>
        <w:pStyle w:val="Heading3"/>
        <w:rPr>
          <w:rFonts w:cs="Arial"/>
        </w:rPr>
      </w:pPr>
      <w:bookmarkStart w:id="193" w:name="_Toc195615934"/>
      <w:r w:rsidRPr="00367C4C">
        <w:rPr>
          <w:rFonts w:cs="Arial"/>
        </w:rPr>
        <w:t>Conduct a Design Review with Your Privacy Advisor</w:t>
      </w:r>
      <w:bookmarkEnd w:id="193"/>
    </w:p>
    <w:p w:rsidR="00900C7E" w:rsidRPr="00367C4C" w:rsidRDefault="00900C7E" w:rsidP="001F716E">
      <w:pPr>
        <w:rPr>
          <w:rFonts w:cs="Arial"/>
        </w:rPr>
      </w:pPr>
      <w:r w:rsidRPr="00367C4C">
        <w:rPr>
          <w:rFonts w:cs="Arial"/>
        </w:rPr>
        <w:t>To avoid costly mistakes, projects with an impact rating of P1 must hold a design review with a privacy advisor before investing heavily in implementation.</w:t>
      </w:r>
    </w:p>
    <w:p w:rsidR="00B71034" w:rsidRPr="00367C4C" w:rsidRDefault="00900C7E" w:rsidP="00B71034">
      <w:pPr>
        <w:pStyle w:val="Heading3"/>
        <w:rPr>
          <w:rFonts w:cs="Arial"/>
        </w:rPr>
      </w:pPr>
      <w:bookmarkStart w:id="194" w:name="_Toc195615935"/>
      <w:r w:rsidRPr="00367C4C">
        <w:rPr>
          <w:rFonts w:cs="Arial"/>
        </w:rPr>
        <w:t>Test Your Privacy Experience</w:t>
      </w:r>
      <w:bookmarkEnd w:id="194"/>
    </w:p>
    <w:p w:rsidR="00900C7E" w:rsidRPr="00367C4C" w:rsidRDefault="00900C7E" w:rsidP="001F716E">
      <w:pPr>
        <w:rPr>
          <w:rFonts w:cs="Arial"/>
        </w:rPr>
      </w:pPr>
      <w:r w:rsidRPr="00367C4C">
        <w:rPr>
          <w:rFonts w:cs="Arial"/>
        </w:rPr>
        <w:t xml:space="preserve">Verify that your software complies with privacy requirements. For more information about privacy criteria, see the </w:t>
      </w:r>
      <w:hyperlink r:id="rId160" w:history="1">
        <w:r w:rsidRPr="00367C4C">
          <w:rPr>
            <w:rStyle w:val="Hyperlink"/>
            <w:rFonts w:cs="Arial"/>
            <w:sz w:val="20"/>
          </w:rPr>
          <w:t>Privacy Guidelines for Developing Software Products and Services</w:t>
        </w:r>
      </w:hyperlink>
      <w:r w:rsidRPr="00367C4C">
        <w:rPr>
          <w:rFonts w:cs="Arial"/>
        </w:rPr>
        <w:t xml:space="preserve">.  </w:t>
      </w:r>
    </w:p>
    <w:p w:rsidR="00B71034" w:rsidRPr="00367C4C" w:rsidRDefault="00900C7E" w:rsidP="00B71034">
      <w:pPr>
        <w:pStyle w:val="Heading3"/>
        <w:rPr>
          <w:rFonts w:cs="Arial"/>
        </w:rPr>
      </w:pPr>
      <w:bookmarkStart w:id="195" w:name="_Toc195615936"/>
      <w:r w:rsidRPr="00367C4C">
        <w:rPr>
          <w:rFonts w:cs="Arial"/>
        </w:rPr>
        <w:t>Create a Draft Privacy Disclosure</w:t>
      </w:r>
      <w:bookmarkEnd w:id="195"/>
    </w:p>
    <w:p w:rsidR="00900C7E" w:rsidRPr="00367C4C" w:rsidRDefault="00900C7E" w:rsidP="001F716E">
      <w:pPr>
        <w:rPr>
          <w:rFonts w:cs="Arial"/>
        </w:rPr>
      </w:pPr>
      <w:r w:rsidRPr="00367C4C">
        <w:rPr>
          <w:rFonts w:cs="Arial"/>
        </w:rPr>
        <w:t>Work with your privacy advisor to write and post a privacy disclosure.</w:t>
      </w:r>
    </w:p>
    <w:p w:rsidR="00B71034" w:rsidRPr="00367C4C" w:rsidRDefault="00900C7E" w:rsidP="00B71034">
      <w:pPr>
        <w:pStyle w:val="Heading3"/>
        <w:rPr>
          <w:rFonts w:cs="Arial"/>
        </w:rPr>
      </w:pPr>
      <w:bookmarkStart w:id="196" w:name="_Toc195615937"/>
      <w:r w:rsidRPr="00367C4C">
        <w:rPr>
          <w:rFonts w:cs="Arial"/>
        </w:rPr>
        <w:t>Designate Your Privacy Incident Response Contact</w:t>
      </w:r>
      <w:bookmarkEnd w:id="196"/>
    </w:p>
    <w:p w:rsidR="00900C7E" w:rsidRPr="00367C4C" w:rsidRDefault="00900C7E" w:rsidP="001F716E">
      <w:pPr>
        <w:rPr>
          <w:rFonts w:cs="Arial"/>
        </w:rPr>
      </w:pPr>
      <w:r w:rsidRPr="00367C4C">
        <w:rPr>
          <w:rFonts w:cs="Arial"/>
        </w:rPr>
        <w:t xml:space="preserve">If your software is involved in a privacy incident, your team must be prepared to follow the </w:t>
      </w:r>
      <w:hyperlink w:anchor="_Appendix_K:_SDL" w:history="1">
        <w:r w:rsidR="00B20D2B" w:rsidRPr="00367C4C">
          <w:rPr>
            <w:rStyle w:val="Hyperlink"/>
            <w:rFonts w:cs="Arial"/>
            <w:sz w:val="20"/>
          </w:rPr>
          <w:t xml:space="preserve">SDL </w:t>
        </w:r>
        <w:r w:rsidRPr="00367C4C">
          <w:rPr>
            <w:rStyle w:val="Hyperlink"/>
            <w:rFonts w:cs="Arial"/>
            <w:sz w:val="20"/>
          </w:rPr>
          <w:t>Privacy Escalation Response Framework (Appen</w:t>
        </w:r>
        <w:r w:rsidR="00B20D2B" w:rsidRPr="00367C4C">
          <w:rPr>
            <w:rStyle w:val="Hyperlink"/>
            <w:rFonts w:cs="Arial"/>
            <w:sz w:val="20"/>
          </w:rPr>
          <w:t>dix K</w:t>
        </w:r>
      </w:hyperlink>
      <w:r w:rsidRPr="00367C4C">
        <w:rPr>
          <w:rFonts w:cs="Arial"/>
        </w:rPr>
        <w:t xml:space="preserve"> in this guide).</w:t>
      </w:r>
    </w:p>
    <w:p w:rsidR="00900C7E" w:rsidRPr="00367C4C" w:rsidRDefault="00900C7E" w:rsidP="001F716E">
      <w:pPr>
        <w:rPr>
          <w:rFonts w:cs="Arial"/>
        </w:rPr>
      </w:pPr>
      <w:r w:rsidRPr="00367C4C">
        <w:rPr>
          <w:rFonts w:cs="Arial"/>
        </w:rPr>
        <w:t>Who on your team is the primary contact for Privacy Incident Response?</w:t>
      </w:r>
    </w:p>
    <w:p w:rsidR="00900C7E" w:rsidRPr="00367C4C" w:rsidRDefault="00900C7E" w:rsidP="001F716E">
      <w:pPr>
        <w:rPr>
          <w:rFonts w:cs="Arial"/>
        </w:rPr>
      </w:pPr>
      <w:r w:rsidRPr="00367C4C">
        <w:rPr>
          <w:rFonts w:cs="Arial"/>
        </w:rPr>
        <w:t>_____________________________________________</w:t>
      </w:r>
    </w:p>
    <w:p w:rsidR="00900C7E" w:rsidRPr="00367C4C" w:rsidRDefault="00900C7E" w:rsidP="001F716E">
      <w:pPr>
        <w:rPr>
          <w:rFonts w:cs="Arial"/>
        </w:rPr>
      </w:pPr>
      <w:r w:rsidRPr="00367C4C">
        <w:rPr>
          <w:rFonts w:cs="Arial"/>
        </w:rPr>
        <w:tab/>
      </w:r>
    </w:p>
    <w:p w:rsidR="00B71034" w:rsidRPr="00367C4C" w:rsidRDefault="00900C7E" w:rsidP="00B71034">
      <w:pPr>
        <w:pStyle w:val="Heading3"/>
        <w:rPr>
          <w:rFonts w:cs="Arial"/>
        </w:rPr>
      </w:pPr>
      <w:bookmarkStart w:id="197" w:name="_Toc195615938"/>
      <w:r w:rsidRPr="00367C4C">
        <w:rPr>
          <w:rFonts w:cs="Arial"/>
        </w:rPr>
        <w:t>Obtain Approval from Your Privacy Advisor</w:t>
      </w:r>
      <w:bookmarkEnd w:id="197"/>
    </w:p>
    <w:p w:rsidR="00900C7E" w:rsidRPr="00367C4C" w:rsidRDefault="00900C7E" w:rsidP="001F716E">
      <w:pPr>
        <w:rPr>
          <w:rFonts w:cs="Arial"/>
        </w:rPr>
      </w:pPr>
      <w:r w:rsidRPr="00367C4C">
        <w:rPr>
          <w:rFonts w:cs="Arial"/>
        </w:rPr>
        <w:t>Before you ship your project externally, you must obtain approval from your privacy advisor.</w:t>
      </w:r>
    </w:p>
    <w:p w:rsidR="00900C7E" w:rsidRPr="00367C4C" w:rsidRDefault="00900C7E" w:rsidP="001F716E">
      <w:pPr>
        <w:rPr>
          <w:rFonts w:cs="Arial"/>
        </w:rPr>
      </w:pPr>
      <w:r w:rsidRPr="00367C4C">
        <w:rPr>
          <w:rFonts w:cs="Arial"/>
        </w:rPr>
        <w:br w:type="page"/>
      </w:r>
    </w:p>
    <w:p w:rsidR="008578FB" w:rsidRPr="00367C4C" w:rsidRDefault="00900C7E" w:rsidP="001F716E">
      <w:pPr>
        <w:pStyle w:val="Heading1"/>
        <w:rPr>
          <w:rFonts w:ascii="Arial" w:hAnsi="Arial" w:cs="Arial"/>
        </w:rPr>
      </w:pPr>
      <w:bookmarkStart w:id="198" w:name="_Appendix_D:_A"/>
      <w:bookmarkStart w:id="199" w:name="_Toc195615939"/>
      <w:bookmarkStart w:id="200" w:name="_Toc221722343"/>
      <w:bookmarkStart w:id="201" w:name="_Toc276579093"/>
      <w:bookmarkEnd w:id="198"/>
      <w:r w:rsidRPr="00367C4C">
        <w:rPr>
          <w:rFonts w:ascii="Arial" w:hAnsi="Arial" w:cs="Arial"/>
        </w:rPr>
        <w:lastRenderedPageBreak/>
        <w:t xml:space="preserve">Appendix D: </w:t>
      </w:r>
      <w:bookmarkEnd w:id="199"/>
      <w:bookmarkEnd w:id="200"/>
      <w:r w:rsidR="00A13582" w:rsidRPr="00367C4C">
        <w:rPr>
          <w:rFonts w:ascii="Arial" w:hAnsi="Arial" w:cs="Arial"/>
        </w:rPr>
        <w:t>Firewall Rules and Requirements</w:t>
      </w:r>
      <w:bookmarkEnd w:id="201"/>
    </w:p>
    <w:p w:rsidR="00613242" w:rsidRPr="00367C4C" w:rsidRDefault="00613242" w:rsidP="001F716E">
      <w:pPr>
        <w:pStyle w:val="Caption"/>
        <w:rPr>
          <w:rFonts w:cs="Arial"/>
        </w:rPr>
      </w:pPr>
      <w:r w:rsidRPr="00367C4C">
        <w:rPr>
          <w:rFonts w:cs="Arial"/>
        </w:rPr>
        <w:t>A firewall is a key part of any organization’s protection strategy. You should have a consistent policy to manage the settings of your organization’s firewall to ensure that users are not exposed to unknown or unnecessary risk from programs that receive unsolicited data over the network.</w:t>
      </w:r>
      <w:r w:rsidR="00A13582" w:rsidRPr="00367C4C">
        <w:rPr>
          <w:rFonts w:cs="Arial"/>
        </w:rPr>
        <w:t xml:space="preserve"> Use the information in this appendix to help draft your organization's firewall policy.</w:t>
      </w:r>
    </w:p>
    <w:p w:rsidR="00A13582" w:rsidRPr="00367C4C" w:rsidRDefault="00A13582" w:rsidP="00A13582">
      <w:pPr>
        <w:pStyle w:val="Heading3"/>
        <w:rPr>
          <w:rFonts w:cs="Arial"/>
          <w:bCs/>
          <w:i w:val="0"/>
        </w:rPr>
      </w:pPr>
      <w:bookmarkStart w:id="202" w:name="PortExceptions"/>
      <w:r w:rsidRPr="00367C4C">
        <w:rPr>
          <w:rFonts w:cs="Arial"/>
          <w:bCs/>
          <w:i w:val="0"/>
        </w:rPr>
        <w:t>Firewall Rules and Requirements</w:t>
      </w:r>
    </w:p>
    <w:p w:rsidR="00A13582" w:rsidRPr="00367C4C" w:rsidRDefault="00A13582" w:rsidP="00A13582">
      <w:pPr>
        <w:rPr>
          <w:rFonts w:cs="Arial"/>
        </w:rPr>
      </w:pPr>
      <w:r w:rsidRPr="00367C4C">
        <w:rPr>
          <w:rFonts w:cs="Arial"/>
        </w:rPr>
        <w:t xml:space="preserve">If you are currently running on Windows XP SP2 or Windows Server 2003, please adhere to the following conditions and requirements. </w:t>
      </w:r>
    </w:p>
    <w:bookmarkEnd w:id="202"/>
    <w:tbl>
      <w:tblPr>
        <w:tblW w:w="4793"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907"/>
        <w:gridCol w:w="2894"/>
        <w:gridCol w:w="4379"/>
      </w:tblGrid>
      <w:tr w:rsidR="00A13582" w:rsidRPr="00367C4C" w:rsidTr="00E25BF5">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A13582" w:rsidRPr="00367C4C" w:rsidRDefault="00A13582" w:rsidP="00E25BF5">
            <w:pPr>
              <w:spacing w:after="0" w:line="240" w:lineRule="auto"/>
              <w:jc w:val="center"/>
              <w:rPr>
                <w:rFonts w:cs="Arial"/>
                <w:b/>
                <w:color w:val="000000" w:themeColor="text1"/>
              </w:rPr>
            </w:pP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E25BF5">
            <w:pPr>
              <w:spacing w:after="0" w:line="240" w:lineRule="auto"/>
              <w:jc w:val="center"/>
              <w:rPr>
                <w:rFonts w:cs="Arial"/>
                <w:b/>
                <w:color w:val="000000" w:themeColor="text1"/>
              </w:rPr>
            </w:pPr>
            <w:r w:rsidRPr="00367C4C">
              <w:rPr>
                <w:rFonts w:cs="Arial"/>
                <w:b/>
                <w:color w:val="000000" w:themeColor="text1"/>
              </w:rPr>
              <w:t>Conditions</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E25BF5">
            <w:pPr>
              <w:spacing w:after="0" w:line="240" w:lineRule="auto"/>
              <w:jc w:val="center"/>
              <w:rPr>
                <w:rFonts w:cs="Arial"/>
                <w:b/>
                <w:color w:val="000000" w:themeColor="text1"/>
              </w:rPr>
            </w:pPr>
            <w:r w:rsidRPr="00367C4C">
              <w:rPr>
                <w:rFonts w:cs="Arial"/>
                <w:b/>
                <w:color w:val="000000" w:themeColor="text1"/>
              </w:rPr>
              <w:t>Requirements</w:t>
            </w:r>
          </w:p>
        </w:tc>
      </w:tr>
      <w:tr w:rsidR="00A13582" w:rsidRPr="00367C4C" w:rsidTr="00E25BF5">
        <w:trPr>
          <w:trHeight w:val="1268"/>
        </w:trPr>
        <w:tc>
          <w:tcPr>
            <w:tcW w:w="10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A13582">
            <w:pPr>
              <w:spacing w:after="0" w:line="240" w:lineRule="auto"/>
              <w:jc w:val="left"/>
              <w:rPr>
                <w:rFonts w:cs="Arial"/>
                <w:b/>
                <w:color w:val="000000" w:themeColor="text1"/>
              </w:rPr>
            </w:pPr>
            <w:r w:rsidRPr="00367C4C">
              <w:rPr>
                <w:rFonts w:cs="Arial"/>
                <w:b/>
                <w:color w:val="000000" w:themeColor="text1"/>
              </w:rPr>
              <w:t>Port-specific rules</w:t>
            </w:r>
          </w:p>
          <w:p w:rsidR="00A13582" w:rsidRPr="00367C4C" w:rsidRDefault="00A13582" w:rsidP="00A13582">
            <w:pPr>
              <w:spacing w:after="0" w:line="240" w:lineRule="auto"/>
              <w:jc w:val="left"/>
              <w:rPr>
                <w:rFonts w:cs="Arial"/>
                <w:b/>
                <w:i/>
                <w:color w:val="000000" w:themeColor="text1"/>
              </w:rPr>
            </w:pPr>
            <w:r w:rsidRPr="00367C4C">
              <w:rPr>
                <w:rFonts w:cs="Arial"/>
                <w:b/>
                <w:color w:val="000000" w:themeColor="text1"/>
              </w:rPr>
              <w:t xml:space="preserve">(permitted </w:t>
            </w:r>
            <w:r w:rsidRPr="00367C4C">
              <w:rPr>
                <w:rFonts w:cs="Arial"/>
                <w:b/>
                <w:i/>
                <w:color w:val="000000" w:themeColor="text1"/>
              </w:rPr>
              <w:t>only</w:t>
            </w:r>
            <w:r w:rsidRPr="00367C4C">
              <w:rPr>
                <w:rFonts w:cs="Arial"/>
                <w:b/>
                <w:color w:val="000000" w:themeColor="text1"/>
              </w:rPr>
              <w:t xml:space="preserve"> when one or more of the following conditions are TRUE) </w:t>
            </w: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367C4C" w:rsidRDefault="00A13582" w:rsidP="00D30941">
            <w:pPr>
              <w:pStyle w:val="ListParagraph"/>
              <w:numPr>
                <w:ilvl w:val="0"/>
                <w:numId w:val="67"/>
              </w:numPr>
              <w:spacing w:after="0" w:line="240" w:lineRule="auto"/>
              <w:jc w:val="left"/>
              <w:rPr>
                <w:rFonts w:cs="Arial"/>
                <w:b/>
                <w:color w:val="000000" w:themeColor="text1"/>
              </w:rPr>
            </w:pPr>
            <w:r w:rsidRPr="00367C4C">
              <w:rPr>
                <w:rFonts w:cs="Arial"/>
                <w:b/>
                <w:color w:val="000000" w:themeColor="text1"/>
              </w:rPr>
              <w:t>Customer and User Behavior</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367C4C" w:rsidRDefault="00A13582" w:rsidP="00D30941">
            <w:pPr>
              <w:pStyle w:val="ListParagraph"/>
              <w:numPr>
                <w:ilvl w:val="0"/>
                <w:numId w:val="68"/>
              </w:numPr>
              <w:spacing w:after="0" w:line="240" w:lineRule="auto"/>
              <w:jc w:val="left"/>
              <w:rPr>
                <w:rFonts w:cs="Arial"/>
                <w:color w:val="000000" w:themeColor="text1"/>
              </w:rPr>
            </w:pPr>
            <w:r w:rsidRPr="00367C4C">
              <w:rPr>
                <w:rFonts w:cs="Arial"/>
                <w:color w:val="000000" w:themeColor="text1"/>
              </w:rPr>
              <w:t>Empirical data is provided that shows that at least 80% of your users are or will be using a feature that requires the port within the next year.</w:t>
            </w:r>
          </w:p>
        </w:tc>
      </w:tr>
      <w:tr w:rsidR="00A13582" w:rsidRPr="00367C4C" w:rsidTr="00E25BF5">
        <w:trPr>
          <w:trHeight w:val="1380"/>
        </w:trPr>
        <w:tc>
          <w:tcPr>
            <w:tcW w:w="10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13582" w:rsidRPr="00367C4C" w:rsidRDefault="00A13582" w:rsidP="00A13582">
            <w:pPr>
              <w:spacing w:after="0" w:line="240" w:lineRule="auto"/>
              <w:jc w:val="left"/>
              <w:rPr>
                <w:rFonts w:cs="Arial"/>
                <w:b/>
                <w:i/>
                <w:color w:val="000000" w:themeColor="text1"/>
              </w:rPr>
            </w:pP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582" w:rsidRPr="00367C4C" w:rsidRDefault="00A13582" w:rsidP="00D30941">
            <w:pPr>
              <w:pStyle w:val="ListParagraph"/>
              <w:numPr>
                <w:ilvl w:val="0"/>
                <w:numId w:val="67"/>
              </w:numPr>
              <w:spacing w:after="0" w:line="240" w:lineRule="auto"/>
              <w:jc w:val="left"/>
              <w:rPr>
                <w:rFonts w:cs="Arial"/>
                <w:b/>
                <w:i/>
                <w:color w:val="000000" w:themeColor="text1"/>
              </w:rPr>
            </w:pPr>
            <w:r w:rsidRPr="00367C4C">
              <w:rPr>
                <w:rFonts w:cs="Arial"/>
                <w:b/>
                <w:color w:val="000000" w:themeColor="text1"/>
              </w:rPr>
              <w:t>Informed Consent</w:t>
            </w:r>
          </w:p>
          <w:p w:rsidR="00A13582" w:rsidRPr="00367C4C" w:rsidRDefault="00A13582" w:rsidP="00E25BF5">
            <w:pPr>
              <w:spacing w:after="0" w:line="240" w:lineRule="auto"/>
              <w:rPr>
                <w:rFonts w:cs="Arial"/>
                <w:color w:val="000000" w:themeColor="text1"/>
              </w:rPr>
            </w:pPr>
            <w:r w:rsidRPr="00367C4C">
              <w:rPr>
                <w:rFonts w:cs="Arial"/>
                <w:color w:val="000000" w:themeColor="text1"/>
              </w:rPr>
              <w:t xml:space="preserve">The user has provided explicit informed consent (the user must be prompted for and grant informed consent for the port to be open). </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582" w:rsidRPr="00367C4C" w:rsidRDefault="00A13582" w:rsidP="00D30941">
            <w:pPr>
              <w:numPr>
                <w:ilvl w:val="0"/>
                <w:numId w:val="69"/>
              </w:numPr>
              <w:spacing w:after="0" w:line="240" w:lineRule="auto"/>
              <w:jc w:val="left"/>
              <w:rPr>
                <w:rFonts w:cs="Arial"/>
                <w:color w:val="000000" w:themeColor="text1"/>
              </w:rPr>
            </w:pPr>
            <w:r w:rsidRPr="00367C4C">
              <w:rPr>
                <w:rFonts w:cs="Arial"/>
                <w:color w:val="000000" w:themeColor="text1"/>
              </w:rPr>
              <w:t xml:space="preserve">Data showing that 80% of customers will answer “Yes” to a dialog asking them whether they want to open the port. </w:t>
            </w:r>
          </w:p>
        </w:tc>
      </w:tr>
      <w:tr w:rsidR="00A13582" w:rsidRPr="00367C4C" w:rsidTr="00E25BF5">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A13582">
            <w:pPr>
              <w:spacing w:after="0" w:line="240" w:lineRule="auto"/>
              <w:jc w:val="left"/>
              <w:rPr>
                <w:rFonts w:cs="Arial"/>
                <w:b/>
                <w:color w:val="000000" w:themeColor="text1"/>
              </w:rPr>
            </w:pPr>
            <w:r w:rsidRPr="00367C4C">
              <w:rPr>
                <w:rFonts w:cs="Arial"/>
                <w:b/>
                <w:color w:val="000000" w:themeColor="text1"/>
              </w:rPr>
              <w:t>Program-specific rules</w:t>
            </w:r>
          </w:p>
          <w:p w:rsidR="00A13582" w:rsidRPr="00367C4C" w:rsidRDefault="00A13582" w:rsidP="00A13582">
            <w:pPr>
              <w:spacing w:after="0" w:line="240" w:lineRule="auto"/>
              <w:jc w:val="left"/>
              <w:rPr>
                <w:rFonts w:cs="Arial"/>
                <w:b/>
                <w:color w:val="000000" w:themeColor="text1"/>
              </w:rPr>
            </w:pPr>
            <w:r w:rsidRPr="00367C4C">
              <w:rPr>
                <w:rFonts w:cs="Arial"/>
                <w:b/>
                <w:color w:val="000000" w:themeColor="text1"/>
              </w:rPr>
              <w:t xml:space="preserve">(permitted </w:t>
            </w:r>
            <w:r w:rsidRPr="00367C4C">
              <w:rPr>
                <w:rFonts w:cs="Arial"/>
                <w:b/>
                <w:i/>
                <w:color w:val="000000" w:themeColor="text1"/>
              </w:rPr>
              <w:t>only</w:t>
            </w:r>
            <w:r w:rsidRPr="00367C4C">
              <w:rPr>
                <w:rFonts w:cs="Arial"/>
                <w:b/>
                <w:color w:val="000000" w:themeColor="text1"/>
              </w:rPr>
              <w:t xml:space="preserve"> when all of the following conditions are true)</w:t>
            </w:r>
          </w:p>
        </w:tc>
        <w:tc>
          <w:tcPr>
            <w:tcW w:w="396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367C4C" w:rsidRDefault="00A13582" w:rsidP="00D30941">
            <w:pPr>
              <w:pStyle w:val="ListParagraph"/>
              <w:numPr>
                <w:ilvl w:val="0"/>
                <w:numId w:val="70"/>
              </w:numPr>
              <w:spacing w:after="0" w:line="240" w:lineRule="auto"/>
              <w:jc w:val="left"/>
              <w:rPr>
                <w:rFonts w:cs="Arial"/>
                <w:color w:val="000000" w:themeColor="text1"/>
              </w:rPr>
            </w:pPr>
            <w:r w:rsidRPr="00367C4C">
              <w:rPr>
                <w:rFonts w:cs="Arial"/>
                <w:color w:val="000000" w:themeColor="text1"/>
              </w:rPr>
              <w:t>The program does not run as a service.</w:t>
            </w:r>
          </w:p>
          <w:p w:rsidR="00A13582" w:rsidRPr="00367C4C" w:rsidRDefault="00A13582" w:rsidP="00D30941">
            <w:pPr>
              <w:pStyle w:val="ListParagraph"/>
              <w:numPr>
                <w:ilvl w:val="0"/>
                <w:numId w:val="70"/>
              </w:numPr>
              <w:spacing w:after="0" w:line="240" w:lineRule="auto"/>
              <w:jc w:val="left"/>
              <w:rPr>
                <w:rFonts w:cs="Arial"/>
                <w:color w:val="000000" w:themeColor="text1"/>
              </w:rPr>
            </w:pPr>
            <w:r w:rsidRPr="00367C4C">
              <w:rPr>
                <w:rFonts w:cs="Arial"/>
                <w:color w:val="000000" w:themeColor="text1"/>
              </w:rPr>
              <w:t xml:space="preserve">The program listens on the network only when the user is using the functionality that listens. This includes programs that start when the user logs in. </w:t>
            </w:r>
          </w:p>
          <w:p w:rsidR="00A13582" w:rsidRPr="00367C4C" w:rsidRDefault="00A13582" w:rsidP="00D30941">
            <w:pPr>
              <w:pStyle w:val="ListParagraph"/>
              <w:numPr>
                <w:ilvl w:val="0"/>
                <w:numId w:val="70"/>
              </w:numPr>
              <w:spacing w:after="0" w:line="240" w:lineRule="auto"/>
              <w:jc w:val="left"/>
              <w:rPr>
                <w:rFonts w:cs="Arial"/>
                <w:b/>
                <w:color w:val="000000" w:themeColor="text1"/>
              </w:rPr>
            </w:pPr>
            <w:r w:rsidRPr="00367C4C">
              <w:rPr>
                <w:rFonts w:cs="Arial"/>
                <w:color w:val="000000" w:themeColor="text1"/>
              </w:rPr>
              <w:t>The program can be prevented from starting automatically through a GUI.</w:t>
            </w:r>
            <w:r w:rsidRPr="00367C4C">
              <w:rPr>
                <w:rFonts w:cs="Arial"/>
                <w:b/>
                <w:color w:val="000000" w:themeColor="text1"/>
              </w:rPr>
              <w:t xml:space="preserve"> </w:t>
            </w:r>
          </w:p>
        </w:tc>
      </w:tr>
    </w:tbl>
    <w:p w:rsidR="00A13582" w:rsidRPr="00367C4C" w:rsidRDefault="00A13582" w:rsidP="00A13582">
      <w:pPr>
        <w:spacing w:before="120"/>
        <w:rPr>
          <w:rFonts w:cs="Arial"/>
        </w:rPr>
      </w:pPr>
      <w:r w:rsidRPr="00367C4C">
        <w:rPr>
          <w:rFonts w:cs="Arial"/>
        </w:rPr>
        <w:t xml:space="preserve">If you are currently running on Windows Vista or Windows Server 2008, please adhere to the following conditions and requirements. </w:t>
      </w:r>
    </w:p>
    <w:p w:rsidR="00A13582" w:rsidRPr="00367C4C" w:rsidRDefault="00A13582" w:rsidP="00A13582">
      <w:pPr>
        <w:rPr>
          <w:rFonts w:cs="Arial"/>
        </w:rPr>
      </w:pPr>
      <w:r w:rsidRPr="00367C4C">
        <w:rPr>
          <w:rFonts w:cs="Arial"/>
        </w:rPr>
        <w:t>In addition to the port- and program-specific requirements for Windows XP SP2 listed earlier, the following requirements must be met for Windows Vista and Windows Server 2008.</w:t>
      </w:r>
    </w:p>
    <w:tbl>
      <w:tblPr>
        <w:tblW w:w="4793"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581"/>
        <w:gridCol w:w="7599"/>
      </w:tblGrid>
      <w:tr w:rsidR="00A13582" w:rsidRPr="00367C4C" w:rsidTr="00E25BF5">
        <w:tc>
          <w:tcPr>
            <w:tcW w:w="8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A13582" w:rsidRPr="00367C4C" w:rsidRDefault="00A13582" w:rsidP="00E25BF5">
            <w:pPr>
              <w:spacing w:after="0" w:line="240" w:lineRule="auto"/>
              <w:jc w:val="center"/>
              <w:rPr>
                <w:rFonts w:cs="Arial"/>
                <w:b/>
                <w:color w:val="000000" w:themeColor="text1"/>
              </w:rPr>
            </w:pPr>
          </w:p>
        </w:tc>
        <w:tc>
          <w:tcPr>
            <w:tcW w:w="41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E25BF5">
            <w:pPr>
              <w:spacing w:after="0" w:line="240" w:lineRule="auto"/>
              <w:jc w:val="center"/>
              <w:rPr>
                <w:rFonts w:cs="Arial"/>
                <w:b/>
                <w:color w:val="000000" w:themeColor="text1"/>
              </w:rPr>
            </w:pPr>
            <w:r w:rsidRPr="00367C4C">
              <w:rPr>
                <w:rFonts w:cs="Arial"/>
                <w:b/>
                <w:color w:val="000000" w:themeColor="text1"/>
              </w:rPr>
              <w:t>Requirements</w:t>
            </w:r>
          </w:p>
        </w:tc>
      </w:tr>
      <w:tr w:rsidR="00A13582" w:rsidRPr="00367C4C" w:rsidTr="00E25BF5">
        <w:trPr>
          <w:trHeight w:val="1268"/>
        </w:trPr>
        <w:tc>
          <w:tcPr>
            <w:tcW w:w="8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367C4C" w:rsidRDefault="00A13582" w:rsidP="00E25BF5">
            <w:pPr>
              <w:spacing w:after="0" w:line="240" w:lineRule="auto"/>
              <w:rPr>
                <w:rFonts w:cs="Arial"/>
                <w:b/>
                <w:color w:val="000000" w:themeColor="text1"/>
              </w:rPr>
            </w:pPr>
            <w:r w:rsidRPr="00367C4C">
              <w:rPr>
                <w:rFonts w:cs="Arial"/>
                <w:b/>
                <w:color w:val="000000" w:themeColor="text1"/>
              </w:rPr>
              <w:t>Inbound firewall rules</w:t>
            </w:r>
          </w:p>
        </w:tc>
        <w:tc>
          <w:tcPr>
            <w:tcW w:w="4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367C4C" w:rsidRDefault="00A13582" w:rsidP="00D30941">
            <w:pPr>
              <w:pStyle w:val="ListParagraph"/>
              <w:numPr>
                <w:ilvl w:val="0"/>
                <w:numId w:val="71"/>
              </w:numPr>
              <w:spacing w:after="0" w:line="240" w:lineRule="auto"/>
              <w:jc w:val="left"/>
              <w:rPr>
                <w:rFonts w:cs="Arial"/>
                <w:color w:val="000000" w:themeColor="text1"/>
              </w:rPr>
            </w:pPr>
            <w:r w:rsidRPr="00367C4C">
              <w:rPr>
                <w:rFonts w:cs="Arial"/>
                <w:color w:val="000000" w:themeColor="text1"/>
              </w:rPr>
              <w:t>Applications must create rules during setup for traffic that is expected in more than 80% of installations of the application. Explicit user consent is required to enable the rules.</w:t>
            </w:r>
          </w:p>
          <w:p w:rsidR="00A13582" w:rsidRPr="00367C4C" w:rsidRDefault="00A13582" w:rsidP="00D30941">
            <w:pPr>
              <w:pStyle w:val="ListParagraph"/>
              <w:numPr>
                <w:ilvl w:val="0"/>
                <w:numId w:val="71"/>
              </w:numPr>
              <w:spacing w:after="0" w:line="240" w:lineRule="auto"/>
              <w:jc w:val="left"/>
              <w:rPr>
                <w:rFonts w:cs="Arial"/>
                <w:color w:val="000000" w:themeColor="text1"/>
              </w:rPr>
            </w:pPr>
            <w:r w:rsidRPr="00367C4C">
              <w:rPr>
                <w:rFonts w:cs="Arial"/>
                <w:color w:val="000000" w:themeColor="text1"/>
              </w:rPr>
              <w:t>Rules must be scoped to all these parameters—Program, Port, and Profile(s).</w:t>
            </w:r>
          </w:p>
          <w:p w:rsidR="00A13582" w:rsidRPr="00367C4C" w:rsidRDefault="00A13582" w:rsidP="00D30941">
            <w:pPr>
              <w:pStyle w:val="ListParagraph"/>
              <w:numPr>
                <w:ilvl w:val="0"/>
                <w:numId w:val="71"/>
              </w:numPr>
              <w:spacing w:after="0" w:line="240" w:lineRule="auto"/>
              <w:jc w:val="left"/>
              <w:rPr>
                <w:rFonts w:cs="Arial"/>
                <w:color w:val="000000" w:themeColor="text1"/>
              </w:rPr>
            </w:pPr>
            <w:r w:rsidRPr="00367C4C">
              <w:rPr>
                <w:rFonts w:cs="Arial"/>
                <w:color w:val="000000" w:themeColor="text1"/>
              </w:rPr>
              <w:t>For features that implement services, rules must also be scoped to that service.</w:t>
            </w:r>
          </w:p>
          <w:p w:rsidR="00A13582" w:rsidRPr="00367C4C" w:rsidRDefault="00A13582" w:rsidP="00D30941">
            <w:pPr>
              <w:pStyle w:val="ListParagraph"/>
              <w:numPr>
                <w:ilvl w:val="0"/>
                <w:numId w:val="71"/>
              </w:numPr>
              <w:spacing w:after="0" w:line="240" w:lineRule="auto"/>
              <w:jc w:val="left"/>
              <w:rPr>
                <w:rFonts w:cs="Arial"/>
                <w:color w:val="000000" w:themeColor="text1"/>
              </w:rPr>
            </w:pPr>
            <w:r w:rsidRPr="00367C4C">
              <w:rPr>
                <w:rFonts w:cs="Arial"/>
                <w:color w:val="000000" w:themeColor="text1"/>
              </w:rPr>
              <w:t>Services must implement Windows Service Hardening firewall rules.</w:t>
            </w:r>
          </w:p>
        </w:tc>
      </w:tr>
    </w:tbl>
    <w:p w:rsidR="00A13582" w:rsidRPr="00367C4C" w:rsidRDefault="00A13582" w:rsidP="00A13582">
      <w:pPr>
        <w:pStyle w:val="Heading3"/>
        <w:rPr>
          <w:rFonts w:cs="Arial"/>
          <w:bCs/>
          <w:i w:val="0"/>
        </w:rPr>
      </w:pPr>
      <w:bookmarkStart w:id="203" w:name="ApplicationQuality"/>
      <w:r w:rsidRPr="00367C4C">
        <w:rPr>
          <w:rFonts w:cs="Arial"/>
          <w:bCs/>
          <w:i w:val="0"/>
        </w:rPr>
        <w:t>Application Quality</w:t>
      </w:r>
    </w:p>
    <w:bookmarkEnd w:id="203"/>
    <w:p w:rsidR="00A13582" w:rsidRPr="00367C4C" w:rsidRDefault="00A13582" w:rsidP="00A13582">
      <w:pPr>
        <w:rPr>
          <w:rFonts w:cs="Arial"/>
        </w:rPr>
      </w:pPr>
      <w:r w:rsidRPr="00367C4C">
        <w:rPr>
          <w:rFonts w:cs="Arial"/>
        </w:rPr>
        <w:t>Programs, applications, services, or other components that wish to receive unsolicited traffic must:</w:t>
      </w:r>
    </w:p>
    <w:p w:rsidR="00A13582" w:rsidRPr="00367C4C" w:rsidRDefault="00A13582" w:rsidP="00D30941">
      <w:pPr>
        <w:pStyle w:val="BulletedList"/>
        <w:numPr>
          <w:ilvl w:val="0"/>
          <w:numId w:val="69"/>
        </w:numPr>
      </w:pPr>
      <w:r w:rsidRPr="00367C4C">
        <w:t xml:space="preserve">Produce an independent threat model for the service which identifies each entry point explicitly, including services that are “multiplexed” behind a common port. </w:t>
      </w:r>
    </w:p>
    <w:p w:rsidR="00A13582" w:rsidRPr="00367C4C" w:rsidRDefault="00A13582" w:rsidP="00A13582">
      <w:pPr>
        <w:pStyle w:val="BulletedList"/>
      </w:pPr>
      <w:r w:rsidRPr="00367C4C">
        <w:t xml:space="preserve">Meet the </w:t>
      </w:r>
      <w:hyperlink w:anchor="_Security_Requirements" w:history="1">
        <w:r w:rsidR="00AD6D6A" w:rsidRPr="00367C4C">
          <w:rPr>
            <w:rStyle w:val="Hyperlink"/>
            <w:rFonts w:cs="Arial"/>
            <w:sz w:val="20"/>
          </w:rPr>
          <w:t xml:space="preserve">network </w:t>
        </w:r>
        <w:proofErr w:type="spellStart"/>
        <w:r w:rsidR="00AD6D6A" w:rsidRPr="00367C4C">
          <w:rPr>
            <w:rStyle w:val="Hyperlink"/>
            <w:rFonts w:cs="Arial"/>
            <w:sz w:val="20"/>
          </w:rPr>
          <w:t>fuzzing</w:t>
        </w:r>
        <w:proofErr w:type="spellEnd"/>
        <w:r w:rsidR="00AD6D6A" w:rsidRPr="00367C4C">
          <w:rPr>
            <w:rStyle w:val="Hyperlink"/>
            <w:rFonts w:cs="Arial"/>
            <w:sz w:val="20"/>
          </w:rPr>
          <w:t xml:space="preserve"> requirements</w:t>
        </w:r>
      </w:hyperlink>
      <w:r w:rsidRPr="00367C4C">
        <w:t>.</w:t>
      </w:r>
    </w:p>
    <w:p w:rsidR="00A13582" w:rsidRPr="00367C4C" w:rsidRDefault="00A13582" w:rsidP="00A13582">
      <w:pPr>
        <w:pStyle w:val="Heading3"/>
        <w:rPr>
          <w:rFonts w:cs="Arial"/>
          <w:bCs/>
          <w:i w:val="0"/>
        </w:rPr>
      </w:pPr>
      <w:bookmarkStart w:id="204" w:name="LeastPriviledge"/>
      <w:r w:rsidRPr="00367C4C">
        <w:rPr>
          <w:rFonts w:cs="Arial"/>
          <w:bCs/>
          <w:i w:val="0"/>
        </w:rPr>
        <w:lastRenderedPageBreak/>
        <w:t>Least Privilege</w:t>
      </w:r>
    </w:p>
    <w:bookmarkEnd w:id="204"/>
    <w:p w:rsidR="00A13582" w:rsidRPr="00367C4C" w:rsidRDefault="00A13582" w:rsidP="00A13582">
      <w:pPr>
        <w:rPr>
          <w:rFonts w:cs="Arial"/>
        </w:rPr>
      </w:pPr>
      <w:r w:rsidRPr="00367C4C">
        <w:rPr>
          <w:rFonts w:cs="Arial"/>
        </w:rPr>
        <w:t>Firewall rules must adhere to the principle of least privilege by:</w:t>
      </w:r>
    </w:p>
    <w:p w:rsidR="00A13582" w:rsidRPr="00367C4C" w:rsidRDefault="00A13582" w:rsidP="00D30941">
      <w:pPr>
        <w:pStyle w:val="BulletedList"/>
        <w:numPr>
          <w:ilvl w:val="0"/>
          <w:numId w:val="69"/>
        </w:numPr>
      </w:pPr>
      <w:r w:rsidRPr="00367C4C">
        <w:t xml:space="preserve">Scoping the rule to “local subnet” or tighter when practical. </w:t>
      </w:r>
    </w:p>
    <w:p w:rsidR="00A13582" w:rsidRPr="00367C4C" w:rsidRDefault="00A13582" w:rsidP="00D30941">
      <w:pPr>
        <w:pStyle w:val="BulletedList"/>
        <w:numPr>
          <w:ilvl w:val="0"/>
          <w:numId w:val="69"/>
        </w:numPr>
      </w:pPr>
      <w:r w:rsidRPr="00367C4C">
        <w:t xml:space="preserve">Scoping the rule to only the network profile(s) where the feature is likely to be used. For example, if it is an enterprise feature, then you should scope the rule to domain, private profiles. Unless you expect your feature to be used in a public place like a </w:t>
      </w:r>
      <w:proofErr w:type="spellStart"/>
      <w:r w:rsidRPr="00367C4C">
        <w:t>WiFi</w:t>
      </w:r>
      <w:proofErr w:type="spellEnd"/>
      <w:r w:rsidRPr="00367C4C">
        <w:t xml:space="preserve"> hotspot, you should not scope the rule to the public profile.</w:t>
      </w:r>
    </w:p>
    <w:p w:rsidR="00A13582" w:rsidRPr="00367C4C" w:rsidRDefault="00A13582" w:rsidP="00D30941">
      <w:pPr>
        <w:pStyle w:val="BulletedList"/>
        <w:numPr>
          <w:ilvl w:val="0"/>
          <w:numId w:val="69"/>
        </w:numPr>
      </w:pPr>
      <w:r w:rsidRPr="00367C4C">
        <w:t>Unless your feature requires NAT traversal using transition tunnel technologies, do not set the “Edge” traversal flag.</w:t>
      </w:r>
    </w:p>
    <w:p w:rsidR="00A13582" w:rsidRPr="00367C4C" w:rsidRDefault="00A13582" w:rsidP="00D30941">
      <w:pPr>
        <w:pStyle w:val="BulletedList"/>
        <w:numPr>
          <w:ilvl w:val="0"/>
          <w:numId w:val="69"/>
        </w:numPr>
      </w:pPr>
      <w:r w:rsidRPr="00367C4C">
        <w:t xml:space="preserve">Limiting the privileges of the service that use the port to Network Service or more restrictive when practical. When not practical, the threat model should explicitly call out the reasons why. </w:t>
      </w:r>
    </w:p>
    <w:p w:rsidR="00A13582" w:rsidRPr="00367C4C" w:rsidRDefault="00A13582" w:rsidP="00A13582">
      <w:pPr>
        <w:rPr>
          <w:rFonts w:cs="Arial"/>
        </w:rPr>
      </w:pPr>
      <w:r w:rsidRPr="00367C4C">
        <w:rPr>
          <w:rFonts w:cs="Arial"/>
        </w:rPr>
        <w:t xml:space="preserve">If services must run with privileges greater than Network Service, it is recommended that the services be split into “privileged” and “non-privileged” components such that only the code that requires higher privileges receives them, and other code is addressed through some IPC mechanism. The end result being that the non-privileged service is the one that receives the traffic. </w:t>
      </w:r>
    </w:p>
    <w:p w:rsidR="00A13582" w:rsidRPr="00367C4C" w:rsidRDefault="00A13582" w:rsidP="00A13582">
      <w:pPr>
        <w:rPr>
          <w:rFonts w:cs="Arial"/>
        </w:rPr>
      </w:pPr>
      <w:r w:rsidRPr="00367C4C">
        <w:rPr>
          <w:rFonts w:cs="Arial"/>
        </w:rPr>
        <w:t xml:space="preserve">More information is available at </w:t>
      </w:r>
      <w:hyperlink r:id="rId161" w:history="1">
        <w:r w:rsidRPr="00367C4C">
          <w:rPr>
            <w:rStyle w:val="Hyperlink"/>
            <w:rFonts w:cs="Arial"/>
            <w:sz w:val="20"/>
          </w:rPr>
          <w:t>http://www.ece.cmu.edu/%7Edawnsong/papers/privtrans.pdf</w:t>
        </w:r>
      </w:hyperlink>
      <w:r w:rsidRPr="00367C4C">
        <w:rPr>
          <w:rFonts w:cs="Arial"/>
        </w:rPr>
        <w:t>.</w:t>
      </w:r>
    </w:p>
    <w:p w:rsidR="00A13582" w:rsidRPr="00367C4C" w:rsidRDefault="00A13582" w:rsidP="00A13582">
      <w:pPr>
        <w:pStyle w:val="Heading3"/>
        <w:rPr>
          <w:rFonts w:cs="Arial"/>
          <w:bCs/>
          <w:i w:val="0"/>
        </w:rPr>
      </w:pPr>
      <w:bookmarkStart w:id="205" w:name="InformedConsentUI"/>
      <w:r w:rsidRPr="00367C4C">
        <w:rPr>
          <w:rFonts w:cs="Arial"/>
          <w:bCs/>
          <w:i w:val="0"/>
        </w:rPr>
        <w:t>Informed Consent UI</w:t>
      </w:r>
    </w:p>
    <w:bookmarkEnd w:id="205"/>
    <w:p w:rsidR="00A13582" w:rsidRPr="00367C4C" w:rsidRDefault="00A13582" w:rsidP="00A13582">
      <w:pPr>
        <w:rPr>
          <w:rFonts w:cs="Arial"/>
        </w:rPr>
      </w:pPr>
      <w:r w:rsidRPr="00367C4C">
        <w:rPr>
          <w:rFonts w:cs="Arial"/>
        </w:rPr>
        <w:t xml:space="preserve">This policy addresses user interface issues, but nothing in the policy should be interpreted to specify a particular user interface. For example, when it says “The user is informed and acknowledges the open port,” it does not imply that there must be a dialog that tells the user port 123 has been opened. The requirement is that the user is informed of the change in some explicit fashion via the UI (not an entry in a log file), and that the details are available for users who want to know. </w:t>
      </w:r>
    </w:p>
    <w:p w:rsidR="00A13582" w:rsidRPr="00367C4C" w:rsidRDefault="00A13582" w:rsidP="00A13582">
      <w:pPr>
        <w:pStyle w:val="Heading3"/>
        <w:spacing w:after="120"/>
        <w:rPr>
          <w:rFonts w:cs="Arial"/>
          <w:bCs/>
          <w:i w:val="0"/>
        </w:rPr>
      </w:pPr>
      <w:bookmarkStart w:id="206" w:name="_Toc188256143"/>
      <w:bookmarkStart w:id="207" w:name="Terminology"/>
      <w:r w:rsidRPr="00367C4C">
        <w:rPr>
          <w:rFonts w:cs="Arial"/>
          <w:bCs/>
          <w:i w:val="0"/>
        </w:rPr>
        <w:t>Terminology</w:t>
      </w:r>
      <w:bookmarkEnd w:id="206"/>
    </w:p>
    <w:bookmarkEnd w:id="207"/>
    <w:p w:rsidR="00A13582" w:rsidRPr="00367C4C" w:rsidRDefault="00A13582" w:rsidP="00A13582">
      <w:pPr>
        <w:spacing w:after="0" w:line="240" w:lineRule="auto"/>
        <w:rPr>
          <w:rFonts w:cs="Arial"/>
          <w:b/>
        </w:rPr>
      </w:pPr>
      <w:proofErr w:type="gramStart"/>
      <w:r w:rsidRPr="00367C4C">
        <w:rPr>
          <w:rFonts w:cs="Arial"/>
          <w:b/>
        </w:rPr>
        <w:t>exception</w:t>
      </w:r>
      <w:proofErr w:type="gramEnd"/>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In Windows XP SP2, this is a setting that when enabled allows unsolicited traffic through the firewall. There are two types of exceptions: </w:t>
      </w:r>
    </w:p>
    <w:p w:rsidR="00A13582" w:rsidRPr="00367C4C" w:rsidRDefault="00A13582" w:rsidP="00D30941">
      <w:pPr>
        <w:pStyle w:val="BulletedList"/>
        <w:numPr>
          <w:ilvl w:val="0"/>
          <w:numId w:val="69"/>
        </w:numPr>
      </w:pPr>
      <w:r w:rsidRPr="00367C4C">
        <w:t>Port exceptions, which allow unsolicited traffic on the specified port.</w:t>
      </w:r>
    </w:p>
    <w:p w:rsidR="00A13582" w:rsidRPr="00367C4C" w:rsidRDefault="00A13582" w:rsidP="00D30941">
      <w:pPr>
        <w:pStyle w:val="BulletedList"/>
        <w:numPr>
          <w:ilvl w:val="0"/>
          <w:numId w:val="69"/>
        </w:numPr>
      </w:pPr>
      <w:r w:rsidRPr="00367C4C">
        <w:t xml:space="preserve">Program exceptions, which allow a particular program to receive unsolicited traffic, regardless of port. </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The setting may be enabled, which means the traffic is allowed to bypass the firewall, or disabled, which has no effect on the firewall. </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In Windows Vista SP1 and Windows Server 2008, this term has been replaced by </w:t>
      </w:r>
      <w:r w:rsidRPr="00367C4C">
        <w:rPr>
          <w:rFonts w:cs="Arial"/>
          <w:i/>
          <w:color w:val="auto"/>
          <w:szCs w:val="20"/>
        </w:rPr>
        <w:t>inbound firewall rule</w:t>
      </w:r>
      <w:r w:rsidRPr="00367C4C">
        <w:rPr>
          <w:rFonts w:cs="Arial"/>
          <w:color w:val="auto"/>
          <w:szCs w:val="20"/>
        </w:rPr>
        <w:t>.</w:t>
      </w:r>
    </w:p>
    <w:p w:rsidR="00A13582" w:rsidRPr="00367C4C" w:rsidRDefault="00A13582" w:rsidP="00A13582">
      <w:pPr>
        <w:pStyle w:val="Text"/>
        <w:spacing w:before="0" w:line="276" w:lineRule="auto"/>
        <w:jc w:val="both"/>
        <w:rPr>
          <w:rFonts w:cs="Arial"/>
          <w:color w:val="auto"/>
          <w:szCs w:val="20"/>
        </w:rPr>
      </w:pPr>
    </w:p>
    <w:p w:rsidR="00A13582" w:rsidRPr="00367C4C" w:rsidRDefault="00A13582" w:rsidP="00A13582">
      <w:pPr>
        <w:spacing w:after="0" w:line="240" w:lineRule="auto"/>
        <w:rPr>
          <w:rFonts w:cs="Arial"/>
          <w:b/>
        </w:rPr>
      </w:pPr>
      <w:proofErr w:type="gramStart"/>
      <w:r w:rsidRPr="00367C4C">
        <w:rPr>
          <w:rFonts w:cs="Arial"/>
          <w:b/>
        </w:rPr>
        <w:t>firewall</w:t>
      </w:r>
      <w:proofErr w:type="gramEnd"/>
      <w:r w:rsidRPr="00367C4C">
        <w:rPr>
          <w:rFonts w:cs="Arial"/>
          <w:b/>
        </w:rPr>
        <w:t xml:space="preserve"> rule</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Firewall rules are created to allow or block a computer sending traffic or receiving traffic over a network. Rules can be created for either inbound traffic or outbound traffic. The rule can be configured to specify traffic that matches specific programs, services, ports, and protocols. </w:t>
      </w:r>
    </w:p>
    <w:p w:rsidR="00A13582" w:rsidRPr="00367C4C" w:rsidRDefault="00A13582" w:rsidP="00A13582">
      <w:pPr>
        <w:pStyle w:val="Text"/>
        <w:spacing w:before="0" w:line="276" w:lineRule="auto"/>
        <w:jc w:val="both"/>
        <w:rPr>
          <w:rFonts w:cs="Arial"/>
          <w:color w:val="auto"/>
          <w:szCs w:val="20"/>
        </w:rPr>
      </w:pPr>
    </w:p>
    <w:p w:rsidR="00B022A2" w:rsidRPr="00367C4C" w:rsidRDefault="00B022A2">
      <w:pPr>
        <w:spacing w:after="0" w:line="240" w:lineRule="auto"/>
        <w:jc w:val="left"/>
        <w:rPr>
          <w:rFonts w:cs="Arial"/>
          <w:b/>
        </w:rPr>
      </w:pPr>
      <w:r w:rsidRPr="00367C4C">
        <w:rPr>
          <w:rFonts w:cs="Arial"/>
          <w:b/>
        </w:rPr>
        <w:br w:type="page"/>
      </w:r>
    </w:p>
    <w:p w:rsidR="00A13582" w:rsidRPr="00367C4C" w:rsidRDefault="00A13582" w:rsidP="00A13582">
      <w:pPr>
        <w:spacing w:after="0" w:line="240" w:lineRule="auto"/>
        <w:rPr>
          <w:rFonts w:cs="Arial"/>
          <w:b/>
        </w:rPr>
      </w:pPr>
      <w:proofErr w:type="gramStart"/>
      <w:r w:rsidRPr="00367C4C">
        <w:rPr>
          <w:rFonts w:cs="Arial"/>
          <w:b/>
        </w:rPr>
        <w:lastRenderedPageBreak/>
        <w:t>firewall</w:t>
      </w:r>
      <w:proofErr w:type="gramEnd"/>
      <w:r w:rsidRPr="00367C4C">
        <w:rPr>
          <w:rFonts w:cs="Arial"/>
          <w:b/>
        </w:rPr>
        <w:t xml:space="preserve"> profile</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A firewall profile is a way of grouping settings that are applied to the computer depending on the security profile of the network the computer is connected to. </w:t>
      </w:r>
    </w:p>
    <w:p w:rsidR="00A13582" w:rsidRPr="00367C4C" w:rsidRDefault="00A13582" w:rsidP="00D30941">
      <w:pPr>
        <w:pStyle w:val="BulletedList"/>
        <w:numPr>
          <w:ilvl w:val="0"/>
          <w:numId w:val="69"/>
        </w:numPr>
      </w:pPr>
      <w:r w:rsidRPr="00367C4C">
        <w:t>On Windows Vista and Windows Server 2008, there are three profiles—domain, private, and public.</w:t>
      </w:r>
    </w:p>
    <w:p w:rsidR="00A13582" w:rsidRPr="00367C4C" w:rsidRDefault="00A13582" w:rsidP="00D30941">
      <w:pPr>
        <w:pStyle w:val="BulletedList"/>
        <w:numPr>
          <w:ilvl w:val="0"/>
          <w:numId w:val="69"/>
        </w:numPr>
      </w:pPr>
      <w:r w:rsidRPr="00367C4C">
        <w:t>On Windows XP SP2, there are two profiles—domain and standard.</w:t>
      </w:r>
    </w:p>
    <w:p w:rsidR="00A13582" w:rsidRPr="00367C4C" w:rsidRDefault="00A13582" w:rsidP="00A13582">
      <w:pPr>
        <w:pStyle w:val="Text"/>
        <w:spacing w:before="0" w:line="276" w:lineRule="auto"/>
        <w:jc w:val="both"/>
        <w:rPr>
          <w:rFonts w:cs="Arial"/>
          <w:color w:val="auto"/>
          <w:szCs w:val="20"/>
        </w:rPr>
      </w:pPr>
    </w:p>
    <w:p w:rsidR="00A13582" w:rsidRPr="00367C4C" w:rsidRDefault="00A13582" w:rsidP="00A13582">
      <w:pPr>
        <w:spacing w:after="0" w:line="240" w:lineRule="auto"/>
        <w:rPr>
          <w:rFonts w:cs="Arial"/>
          <w:b/>
        </w:rPr>
      </w:pPr>
      <w:proofErr w:type="gramStart"/>
      <w:r w:rsidRPr="00367C4C">
        <w:rPr>
          <w:rFonts w:cs="Arial"/>
          <w:b/>
        </w:rPr>
        <w:t>domain</w:t>
      </w:r>
      <w:proofErr w:type="gramEnd"/>
      <w:r w:rsidRPr="00367C4C">
        <w:rPr>
          <w:rFonts w:cs="Arial"/>
          <w:b/>
        </w:rPr>
        <w:t xml:space="preserve"> profile</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This profile is applied when the computer is connected to a network in which the computer's domain account resides. Typically, this is the least restrictive profile.</w:t>
      </w:r>
    </w:p>
    <w:p w:rsidR="00A13582" w:rsidRPr="00367C4C" w:rsidRDefault="00A13582" w:rsidP="00A13582">
      <w:pPr>
        <w:pStyle w:val="Text"/>
        <w:spacing w:before="0" w:line="276" w:lineRule="auto"/>
        <w:jc w:val="both"/>
        <w:rPr>
          <w:rFonts w:cs="Arial"/>
          <w:color w:val="auto"/>
          <w:szCs w:val="20"/>
        </w:rPr>
      </w:pPr>
    </w:p>
    <w:p w:rsidR="00A13582" w:rsidRPr="00367C4C" w:rsidRDefault="00A13582" w:rsidP="00A13582">
      <w:pPr>
        <w:spacing w:after="0" w:line="240" w:lineRule="auto"/>
        <w:rPr>
          <w:rFonts w:cs="Arial"/>
          <w:b/>
        </w:rPr>
      </w:pPr>
      <w:proofErr w:type="gramStart"/>
      <w:r w:rsidRPr="00367C4C">
        <w:rPr>
          <w:rFonts w:cs="Arial"/>
          <w:b/>
        </w:rPr>
        <w:t>private</w:t>
      </w:r>
      <w:proofErr w:type="gramEnd"/>
      <w:r w:rsidRPr="00367C4C">
        <w:rPr>
          <w:rFonts w:cs="Arial"/>
          <w:b/>
        </w:rPr>
        <w:t xml:space="preserve"> profile</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This profile is applied when the computer is connected to a network like a home or small office network (without an Active Directory infrastructure).</w:t>
      </w:r>
    </w:p>
    <w:p w:rsidR="00A13582" w:rsidRPr="00367C4C" w:rsidRDefault="00A13582" w:rsidP="00A13582">
      <w:pPr>
        <w:pStyle w:val="Text"/>
        <w:spacing w:before="0" w:line="276" w:lineRule="auto"/>
        <w:jc w:val="both"/>
        <w:rPr>
          <w:rFonts w:cs="Arial"/>
          <w:color w:val="auto"/>
          <w:szCs w:val="20"/>
        </w:rPr>
      </w:pPr>
    </w:p>
    <w:p w:rsidR="00A13582" w:rsidRPr="00367C4C" w:rsidRDefault="00A13582" w:rsidP="00A13582">
      <w:pPr>
        <w:spacing w:after="0" w:line="240" w:lineRule="auto"/>
        <w:rPr>
          <w:rFonts w:cs="Arial"/>
          <w:b/>
        </w:rPr>
      </w:pPr>
      <w:proofErr w:type="gramStart"/>
      <w:r w:rsidRPr="00367C4C">
        <w:rPr>
          <w:rFonts w:cs="Arial"/>
          <w:b/>
        </w:rPr>
        <w:t>public</w:t>
      </w:r>
      <w:proofErr w:type="gramEnd"/>
      <w:r w:rsidRPr="00367C4C">
        <w:rPr>
          <w:rFonts w:cs="Arial"/>
          <w:b/>
        </w:rPr>
        <w:t xml:space="preserve"> profile</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This profile is applied when the computer is connected to a network in a public place, like a coffee shop or airport. </w:t>
      </w:r>
    </w:p>
    <w:p w:rsidR="00A13582" w:rsidRPr="00367C4C" w:rsidRDefault="00A13582" w:rsidP="00A13582">
      <w:pPr>
        <w:pStyle w:val="Text"/>
        <w:spacing w:before="0" w:line="276" w:lineRule="auto"/>
        <w:jc w:val="both"/>
        <w:rPr>
          <w:rFonts w:cs="Arial"/>
          <w:color w:val="auto"/>
          <w:szCs w:val="20"/>
        </w:rPr>
      </w:pPr>
    </w:p>
    <w:p w:rsidR="00A13582" w:rsidRPr="00367C4C" w:rsidRDefault="00A13582" w:rsidP="00A13582">
      <w:pPr>
        <w:spacing w:after="0" w:line="240" w:lineRule="auto"/>
        <w:rPr>
          <w:rFonts w:cs="Arial"/>
          <w:b/>
        </w:rPr>
      </w:pPr>
      <w:r w:rsidRPr="00367C4C">
        <w:rPr>
          <w:rFonts w:cs="Arial"/>
          <w:b/>
        </w:rPr>
        <w:t>Windows Service Hardening</w:t>
      </w:r>
    </w:p>
    <w:p w:rsidR="00A13582" w:rsidRPr="00367C4C" w:rsidRDefault="00A13582" w:rsidP="00A13582">
      <w:pPr>
        <w:pStyle w:val="Text"/>
        <w:spacing w:before="0" w:line="276" w:lineRule="auto"/>
        <w:jc w:val="both"/>
        <w:rPr>
          <w:rFonts w:cs="Arial"/>
          <w:color w:val="auto"/>
          <w:szCs w:val="20"/>
        </w:rPr>
      </w:pPr>
      <w:r w:rsidRPr="00367C4C">
        <w:rPr>
          <w:rFonts w:cs="Arial"/>
          <w:color w:val="auto"/>
          <w:szCs w:val="20"/>
        </w:rPr>
        <w:t xml:space="preserve">Windows Service Hardening restricts services from doing abnormal activities in the file system, registry, network, or other resources that could be used to allow malware to install </w:t>
      </w:r>
      <w:proofErr w:type="gramStart"/>
      <w:r w:rsidRPr="00367C4C">
        <w:rPr>
          <w:rFonts w:cs="Arial"/>
          <w:color w:val="auto"/>
          <w:szCs w:val="20"/>
        </w:rPr>
        <w:t>itself</w:t>
      </w:r>
      <w:proofErr w:type="gramEnd"/>
      <w:r w:rsidRPr="00367C4C">
        <w:rPr>
          <w:rFonts w:cs="Arial"/>
          <w:color w:val="auto"/>
          <w:szCs w:val="20"/>
        </w:rPr>
        <w:t xml:space="preserve"> or attack other computers. For example, the Remote Procedure Call (RPC) service can be restricted from replacing system files or modifying the registry.</w:t>
      </w:r>
    </w:p>
    <w:p w:rsidR="00A13582" w:rsidRPr="00367C4C" w:rsidRDefault="00A13582" w:rsidP="00A13582">
      <w:pPr>
        <w:spacing w:after="0" w:line="240" w:lineRule="auto"/>
        <w:rPr>
          <w:rFonts w:cs="Arial"/>
        </w:rPr>
      </w:pPr>
    </w:p>
    <w:p w:rsidR="00613242" w:rsidRPr="00367C4C" w:rsidRDefault="00613242" w:rsidP="001F716E">
      <w:pPr>
        <w:rPr>
          <w:rFonts w:cs="Arial"/>
        </w:rPr>
      </w:pPr>
      <w:r w:rsidRPr="00367C4C">
        <w:rPr>
          <w:rFonts w:cs="Arial"/>
        </w:rPr>
        <w:br w:type="page"/>
      </w:r>
    </w:p>
    <w:p w:rsidR="00900C7E" w:rsidRPr="00367C4C" w:rsidRDefault="00613242" w:rsidP="001F716E">
      <w:pPr>
        <w:pStyle w:val="Heading1"/>
        <w:rPr>
          <w:rFonts w:ascii="Arial" w:hAnsi="Arial" w:cs="Arial"/>
        </w:rPr>
      </w:pPr>
      <w:bookmarkStart w:id="208" w:name="_Appendix_E:_Required"/>
      <w:bookmarkStart w:id="209" w:name="_Toc195615942"/>
      <w:bookmarkStart w:id="210" w:name="_Toc221722344"/>
      <w:bookmarkStart w:id="211" w:name="_Toc276579094"/>
      <w:bookmarkEnd w:id="208"/>
      <w:r w:rsidRPr="00367C4C">
        <w:rPr>
          <w:rFonts w:ascii="Arial" w:hAnsi="Arial" w:cs="Arial"/>
        </w:rPr>
        <w:lastRenderedPageBreak/>
        <w:t>Appendix E: Required and Recommended Compilers, Tools, and Options for All Platforms</w:t>
      </w:r>
      <w:bookmarkEnd w:id="209"/>
      <w:bookmarkEnd w:id="210"/>
      <w:bookmarkEnd w:id="211"/>
    </w:p>
    <w:p w:rsidR="00B71034" w:rsidRPr="00367C4C" w:rsidRDefault="00613242" w:rsidP="00D86E29">
      <w:pPr>
        <w:pStyle w:val="Heading3"/>
        <w:spacing w:after="120"/>
        <w:rPr>
          <w:rFonts w:cs="Arial"/>
        </w:rPr>
      </w:pPr>
      <w:bookmarkStart w:id="212" w:name="_Toc195615943"/>
      <w:r w:rsidRPr="00367C4C">
        <w:rPr>
          <w:rFonts w:cs="Arial"/>
        </w:rPr>
        <w:t>Win32 Requirements: Unmanaged Code</w:t>
      </w:r>
      <w:bookmarkEnd w:id="212"/>
    </w:p>
    <w:tbl>
      <w:tblPr>
        <w:tblW w:w="495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20"/>
        <w:gridCol w:w="2792"/>
        <w:gridCol w:w="3363"/>
        <w:gridCol w:w="1756"/>
      </w:tblGrid>
      <w:tr w:rsidR="00613242" w:rsidRPr="00367C4C" w:rsidTr="002A2F2B">
        <w:tc>
          <w:tcPr>
            <w:tcW w:w="806" w:type="pct"/>
            <w:shd w:val="pct50" w:color="C0C0C0" w:fill="auto"/>
          </w:tcPr>
          <w:p w:rsidR="00613242" w:rsidRPr="00367C4C" w:rsidRDefault="00613242" w:rsidP="002A2F2B">
            <w:pPr>
              <w:pStyle w:val="Label"/>
              <w:jc w:val="left"/>
              <w:rPr>
                <w:rFonts w:cs="Arial"/>
              </w:rPr>
            </w:pPr>
            <w:r w:rsidRPr="00367C4C">
              <w:rPr>
                <w:rFonts w:cs="Arial"/>
              </w:rPr>
              <w:t>Compiler/</w:t>
            </w:r>
            <w:r w:rsidR="000E338C" w:rsidRPr="00367C4C">
              <w:rPr>
                <w:rFonts w:cs="Arial"/>
              </w:rPr>
              <w:t>T</w:t>
            </w:r>
            <w:r w:rsidRPr="00367C4C">
              <w:rPr>
                <w:rFonts w:cs="Arial"/>
              </w:rPr>
              <w:t>ool</w:t>
            </w:r>
          </w:p>
        </w:tc>
        <w:tc>
          <w:tcPr>
            <w:tcW w:w="1480"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R</w:t>
            </w:r>
            <w:r w:rsidRPr="00367C4C">
              <w:rPr>
                <w:rFonts w:cs="Arial"/>
              </w:rPr>
              <w:t xml:space="preserve">equired </w:t>
            </w:r>
            <w:r w:rsidR="000E338C" w:rsidRPr="00367C4C">
              <w:rPr>
                <w:rFonts w:cs="Arial"/>
              </w:rPr>
              <w:t>V</w:t>
            </w:r>
            <w:r w:rsidRPr="00367C4C">
              <w:rPr>
                <w:rFonts w:cs="Arial"/>
              </w:rPr>
              <w:t>ersion</w:t>
            </w:r>
            <w:r w:rsidR="002A2F2B" w:rsidRPr="00367C4C">
              <w:rPr>
                <w:rFonts w:cs="Arial"/>
              </w:rPr>
              <w:br/>
            </w:r>
            <w:r w:rsidRPr="00367C4C">
              <w:rPr>
                <w:rFonts w:cs="Arial"/>
              </w:rPr>
              <w:t xml:space="preserve">and </w:t>
            </w:r>
            <w:r w:rsidR="000E338C" w:rsidRPr="00367C4C">
              <w:rPr>
                <w:rFonts w:cs="Arial"/>
              </w:rPr>
              <w:t>S</w:t>
            </w:r>
            <w:r w:rsidRPr="00367C4C">
              <w:rPr>
                <w:rFonts w:cs="Arial"/>
              </w:rPr>
              <w:t>witches/</w:t>
            </w:r>
            <w:r w:rsidR="000E338C" w:rsidRPr="00367C4C">
              <w:rPr>
                <w:rFonts w:cs="Arial"/>
              </w:rPr>
              <w:t>O</w:t>
            </w:r>
            <w:r w:rsidRPr="00367C4C">
              <w:rPr>
                <w:rFonts w:cs="Arial"/>
              </w:rPr>
              <w:t>ptions</w:t>
            </w:r>
          </w:p>
        </w:tc>
        <w:tc>
          <w:tcPr>
            <w:tcW w:w="1783"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R</w:t>
            </w:r>
            <w:r w:rsidRPr="00367C4C">
              <w:rPr>
                <w:rFonts w:cs="Arial"/>
              </w:rPr>
              <w:t xml:space="preserve">ecommended </w:t>
            </w:r>
            <w:r w:rsidR="000E338C" w:rsidRPr="00367C4C">
              <w:rPr>
                <w:rFonts w:cs="Arial"/>
              </w:rPr>
              <w:t>V</w:t>
            </w:r>
            <w:r w:rsidRPr="00367C4C">
              <w:rPr>
                <w:rFonts w:cs="Arial"/>
              </w:rPr>
              <w:t xml:space="preserve">ersion </w:t>
            </w:r>
            <w:r w:rsidR="002A2F2B" w:rsidRPr="00367C4C">
              <w:rPr>
                <w:rFonts w:cs="Arial"/>
              </w:rPr>
              <w:br/>
            </w:r>
            <w:r w:rsidRPr="00367C4C">
              <w:rPr>
                <w:rFonts w:cs="Arial"/>
              </w:rPr>
              <w:t xml:space="preserve">and </w:t>
            </w:r>
            <w:r w:rsidR="000E338C" w:rsidRPr="00367C4C">
              <w:rPr>
                <w:rFonts w:cs="Arial"/>
              </w:rPr>
              <w:t>S</w:t>
            </w:r>
            <w:r w:rsidRPr="00367C4C">
              <w:rPr>
                <w:rFonts w:cs="Arial"/>
              </w:rPr>
              <w:t>witches/</w:t>
            </w:r>
            <w:r w:rsidR="000E338C" w:rsidRPr="00367C4C">
              <w:rPr>
                <w:rFonts w:cs="Arial"/>
              </w:rPr>
              <w:t>O</w:t>
            </w:r>
            <w:r w:rsidRPr="00367C4C">
              <w:rPr>
                <w:rFonts w:cs="Arial"/>
              </w:rPr>
              <w:t>ptions</w:t>
            </w:r>
          </w:p>
        </w:tc>
        <w:tc>
          <w:tcPr>
            <w:tcW w:w="931"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C/C++ Compiler</w:t>
            </w:r>
          </w:p>
        </w:tc>
        <w:tc>
          <w:tcPr>
            <w:tcW w:w="1480"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Microsoft Visual Studio .NET 200</w:t>
            </w:r>
            <w:r w:rsidR="001D78E2" w:rsidRPr="00367C4C">
              <w:rPr>
                <w:rFonts w:cs="Arial"/>
                <w:color w:val="auto"/>
                <w:sz w:val="18"/>
                <w:szCs w:val="18"/>
              </w:rPr>
              <w:t>8</w:t>
            </w:r>
          </w:p>
        </w:tc>
        <w:tc>
          <w:tcPr>
            <w:tcW w:w="1783" w:type="pct"/>
          </w:tcPr>
          <w:p w:rsidR="00613242" w:rsidRPr="00367C4C" w:rsidRDefault="00613242" w:rsidP="00FC3AEA">
            <w:pPr>
              <w:pStyle w:val="Text"/>
              <w:spacing w:before="0" w:line="276" w:lineRule="auto"/>
              <w:rPr>
                <w:rFonts w:cs="Arial"/>
                <w:color w:val="auto"/>
                <w:sz w:val="18"/>
                <w:szCs w:val="18"/>
              </w:rPr>
            </w:pPr>
          </w:p>
        </w:tc>
        <w:tc>
          <w:tcPr>
            <w:tcW w:w="931" w:type="pct"/>
          </w:tcPr>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cl.exe</w:t>
            </w:r>
          </w:p>
        </w:tc>
        <w:tc>
          <w:tcPr>
            <w:tcW w:w="14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14.00.50727.42</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/GS</w:t>
            </w:r>
          </w:p>
        </w:tc>
        <w:tc>
          <w:tcPr>
            <w:tcW w:w="178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/GS</w:t>
            </w:r>
          </w:p>
          <w:p w:rsidR="00613242" w:rsidRPr="00367C4C" w:rsidRDefault="00613242" w:rsidP="00FC3AEA">
            <w:pPr>
              <w:pStyle w:val="Text"/>
              <w:spacing w:before="0" w:line="276" w:lineRule="auto"/>
              <w:rPr>
                <w:rFonts w:cs="Arial"/>
                <w:color w:val="auto"/>
                <w:sz w:val="18"/>
                <w:szCs w:val="18"/>
              </w:rPr>
            </w:pPr>
          </w:p>
        </w:tc>
        <w:tc>
          <w:tcPr>
            <w:tcW w:w="931" w:type="pct"/>
          </w:tcPr>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Link.exe</w:t>
            </w:r>
          </w:p>
        </w:tc>
        <w:tc>
          <w:tcPr>
            <w:tcW w:w="14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8.00.50727.762</w:t>
            </w:r>
            <w:r w:rsidRPr="00367C4C">
              <w:rPr>
                <w:rFonts w:cs="Arial"/>
                <w:color w:val="auto"/>
                <w:sz w:val="18"/>
                <w:szCs w:val="18"/>
              </w:rPr>
              <w:br/>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/SAFESEH</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/NXCOMPAT and don’t use /NXCOMPAT</w:t>
            </w:r>
            <w:proofErr w:type="gramStart"/>
            <w:r w:rsidRPr="00367C4C">
              <w:rPr>
                <w:rFonts w:cs="Arial"/>
                <w:color w:val="auto"/>
                <w:sz w:val="18"/>
                <w:szCs w:val="18"/>
              </w:rPr>
              <w:t>:NO</w:t>
            </w:r>
            <w:proofErr w:type="gramEnd"/>
            <w:r w:rsidRPr="00367C4C">
              <w:rPr>
                <w:rFonts w:cs="Arial"/>
                <w:color w:val="auto"/>
                <w:sz w:val="18"/>
                <w:szCs w:val="18"/>
              </w:rPr>
              <w:t>.</w:t>
            </w:r>
          </w:p>
          <w:p w:rsidR="00613242" w:rsidRPr="00367C4C" w:rsidRDefault="00613242" w:rsidP="00E20607">
            <w:pPr>
              <w:pStyle w:val="Text"/>
              <w:spacing w:before="0" w:line="276" w:lineRule="auto"/>
              <w:rPr>
                <w:rFonts w:cs="Arial"/>
                <w:color w:val="auto"/>
                <w:sz w:val="18"/>
                <w:szCs w:val="18"/>
              </w:rPr>
            </w:pPr>
            <w:r w:rsidRPr="00367C4C">
              <w:rPr>
                <w:rFonts w:cs="Arial"/>
                <w:sz w:val="18"/>
                <w:szCs w:val="18"/>
              </w:rPr>
              <w:t xml:space="preserve">See </w:t>
            </w:r>
            <w:hyperlink w:anchor="_Appendix_F:_SDL" w:history="1">
              <w:r w:rsidRPr="00367C4C">
                <w:rPr>
                  <w:rStyle w:val="Hyperlink"/>
                  <w:rFonts w:cs="Arial"/>
                  <w:szCs w:val="18"/>
                </w:rPr>
                <w:t>Appendix F: SDL Requirement: No Executable Pages</w:t>
              </w:r>
            </w:hyperlink>
            <w:r w:rsidRPr="00367C4C">
              <w:rPr>
                <w:rFonts w:cs="Arial"/>
                <w:sz w:val="18"/>
                <w:szCs w:val="18"/>
              </w:rPr>
              <w:t xml:space="preserve"> for more information</w:t>
            </w:r>
            <w:r w:rsidRPr="00367C4C">
              <w:rPr>
                <w:rFonts w:cs="Arial"/>
                <w:color w:val="auto"/>
                <w:sz w:val="18"/>
                <w:szCs w:val="18"/>
              </w:rPr>
              <w:t>.</w:t>
            </w:r>
          </w:p>
        </w:tc>
        <w:tc>
          <w:tcPr>
            <w:tcW w:w="178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/SAFESEH</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/functionpadmin:5</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/DYNAMICBASE</w:t>
            </w:r>
          </w:p>
        </w:tc>
        <w:tc>
          <w:tcPr>
            <w:tcW w:w="931"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r w:rsidRPr="00367C4C">
              <w:rPr>
                <w:rFonts w:cs="Arial"/>
                <w:color w:val="auto"/>
                <w:sz w:val="18"/>
                <w:szCs w:val="18"/>
              </w:rPr>
              <w:t xml:space="preserve"> SP1 is needed for /DYNAMICBASE</w:t>
            </w: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MIDL.exe</w:t>
            </w:r>
          </w:p>
        </w:tc>
        <w:tc>
          <w:tcPr>
            <w:tcW w:w="14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6.00.0366</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/robust</w:t>
            </w:r>
          </w:p>
        </w:tc>
        <w:tc>
          <w:tcPr>
            <w:tcW w:w="178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/robust</w:t>
            </w:r>
          </w:p>
        </w:tc>
        <w:tc>
          <w:tcPr>
            <w:tcW w:w="931" w:type="pct"/>
          </w:tcPr>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Source code analysis</w:t>
            </w:r>
          </w:p>
          <w:p w:rsidR="00613242" w:rsidRPr="00367C4C" w:rsidRDefault="00613242" w:rsidP="00FC3AEA">
            <w:pPr>
              <w:pStyle w:val="Text"/>
              <w:spacing w:before="0" w:line="276" w:lineRule="auto"/>
              <w:rPr>
                <w:rFonts w:cs="Arial"/>
                <w:color w:val="auto"/>
                <w:sz w:val="18"/>
                <w:szCs w:val="18"/>
              </w:rPr>
            </w:pPr>
          </w:p>
        </w:tc>
        <w:tc>
          <w:tcPr>
            <w:tcW w:w="14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r w:rsidRPr="00367C4C">
              <w:rPr>
                <w:rFonts w:cs="Arial"/>
                <w:color w:val="auto"/>
                <w:sz w:val="18"/>
                <w:szCs w:val="18"/>
              </w:rPr>
              <w:t xml:space="preserve"> Code Analysis Options (“/analyze”) </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For Visual Studio 200</w:t>
            </w:r>
            <w:r w:rsidR="001D78E2" w:rsidRPr="00367C4C">
              <w:rPr>
                <w:rFonts w:cs="Arial"/>
                <w:color w:val="auto"/>
                <w:sz w:val="18"/>
                <w:szCs w:val="18"/>
              </w:rPr>
              <w:t>8</w:t>
            </w:r>
            <w:r w:rsidRPr="00367C4C">
              <w:rPr>
                <w:rFonts w:cs="Arial"/>
                <w:color w:val="auto"/>
                <w:sz w:val="18"/>
                <w:szCs w:val="18"/>
              </w:rPr>
              <w:t xml:space="preserve"> code analysis, all warning IDs from the following list must be fixed: 4532 6029 6053 6057 6059 6063 6067 6200 6201 6202 6203 6204 6248 6259 6260 6268 6276 6277 6281 6282 6287 6288 6289 6290 6291 6296 6298 6299 6305 6306 6308 6334 6383 </w:t>
            </w:r>
          </w:p>
          <w:p w:rsidR="00613242" w:rsidRPr="00367C4C" w:rsidRDefault="00613242" w:rsidP="00FC3AEA">
            <w:pPr>
              <w:pStyle w:val="Text"/>
              <w:spacing w:before="0" w:line="276" w:lineRule="auto"/>
              <w:rPr>
                <w:rFonts w:cs="Arial"/>
                <w:color w:val="auto"/>
                <w:sz w:val="18"/>
                <w:szCs w:val="18"/>
              </w:rPr>
            </w:pPr>
          </w:p>
          <w:p w:rsidR="00613242" w:rsidRPr="00367C4C" w:rsidRDefault="00613242" w:rsidP="00FC3AEA">
            <w:pPr>
              <w:pStyle w:val="Text"/>
              <w:spacing w:before="0" w:line="276" w:lineRule="auto"/>
              <w:rPr>
                <w:rFonts w:cs="Arial"/>
                <w:color w:val="auto"/>
                <w:sz w:val="18"/>
                <w:szCs w:val="18"/>
              </w:rPr>
            </w:pPr>
          </w:p>
        </w:tc>
        <w:tc>
          <w:tcPr>
            <w:tcW w:w="178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r w:rsidRPr="00367C4C">
              <w:rPr>
                <w:rFonts w:cs="Arial"/>
                <w:color w:val="auto"/>
                <w:sz w:val="18"/>
                <w:szCs w:val="18"/>
              </w:rPr>
              <w:t xml:space="preserve"> Code Analysis Options (“/analyze”). </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For Visual Studio 200</w:t>
            </w:r>
            <w:r w:rsidR="001D78E2" w:rsidRPr="00367C4C">
              <w:rPr>
                <w:rFonts w:cs="Arial"/>
                <w:color w:val="auto"/>
                <w:sz w:val="18"/>
                <w:szCs w:val="18"/>
              </w:rPr>
              <w:t>8</w:t>
            </w:r>
            <w:r w:rsidRPr="00367C4C">
              <w:rPr>
                <w:rFonts w:cs="Arial"/>
                <w:color w:val="auto"/>
                <w:sz w:val="18"/>
                <w:szCs w:val="18"/>
              </w:rPr>
              <w:t xml:space="preserve"> code analysis, all warning IDs from the following list must be fixed: 4532 6029 6053 6057 6059 6063 6067 6200 6201 6202 6203 6204 6248 6259 6260 6268 6276 6277 6281 6282 6287 6288 6289 6290 6291 6296 6298 6299 6305 6306 6308 6334 6383 </w:t>
            </w:r>
          </w:p>
          <w:p w:rsidR="00613242" w:rsidRPr="00367C4C" w:rsidRDefault="00613242" w:rsidP="00FC3AEA">
            <w:pPr>
              <w:pStyle w:val="Text"/>
              <w:spacing w:before="0" w:line="276" w:lineRule="auto"/>
              <w:rPr>
                <w:rFonts w:cs="Arial"/>
                <w:color w:val="auto"/>
                <w:sz w:val="18"/>
                <w:szCs w:val="18"/>
              </w:rPr>
            </w:pP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Standard Annotation Language (SAL): Code annotated with SAL should correct additional warnings</w:t>
            </w:r>
            <w:r w:rsidR="00B24B25" w:rsidRPr="00367C4C">
              <w:rPr>
                <w:rFonts w:cs="Arial"/>
                <w:color w:val="auto"/>
                <w:sz w:val="18"/>
                <w:szCs w:val="18"/>
              </w:rPr>
              <w:t>,</w:t>
            </w:r>
            <w:r w:rsidRPr="00367C4C">
              <w:rPr>
                <w:rFonts w:cs="Arial"/>
                <w:color w:val="auto"/>
                <w:sz w:val="18"/>
                <w:szCs w:val="18"/>
              </w:rPr>
              <w:t xml:space="preserve"> in addition to those listed above. </w:t>
            </w:r>
            <w:r w:rsidRPr="00367C4C">
              <w:rPr>
                <w:rFonts w:cs="Arial"/>
                <w:sz w:val="18"/>
                <w:szCs w:val="18"/>
              </w:rPr>
              <w:t xml:space="preserve">See </w:t>
            </w:r>
            <w:hyperlink w:anchor="_Appendix_H:_SDL" w:history="1">
              <w:r w:rsidRPr="00367C4C">
                <w:rPr>
                  <w:rStyle w:val="Hyperlink"/>
                  <w:rFonts w:cs="Arial"/>
                  <w:szCs w:val="18"/>
                </w:rPr>
                <w:t>Appendix H: SDL Standard Annotation Language (SAL) Recommendations for Native Win32 Code</w:t>
              </w:r>
            </w:hyperlink>
            <w:r w:rsidRPr="00367C4C">
              <w:rPr>
                <w:rFonts w:cs="Arial"/>
                <w:color w:val="auto"/>
                <w:sz w:val="18"/>
                <w:szCs w:val="18"/>
              </w:rPr>
              <w:t xml:space="preserve"> for more information. The warnings are summarized as follows:</w:t>
            </w:r>
          </w:p>
          <w:p w:rsidR="00613242" w:rsidRPr="00367C4C" w:rsidRDefault="00613242" w:rsidP="00FC3AEA">
            <w:pPr>
              <w:pStyle w:val="Text"/>
              <w:spacing w:before="0" w:line="276" w:lineRule="auto"/>
              <w:rPr>
                <w:rFonts w:cs="Arial"/>
                <w:color w:val="auto"/>
                <w:sz w:val="18"/>
                <w:szCs w:val="18"/>
              </w:rPr>
            </w:pPr>
          </w:p>
          <w:p w:rsidR="00613242" w:rsidRPr="00367C4C" w:rsidRDefault="00613242" w:rsidP="00FC3AEA">
            <w:pPr>
              <w:pStyle w:val="Text"/>
              <w:spacing w:before="0" w:line="276" w:lineRule="auto"/>
              <w:rPr>
                <w:rFonts w:cs="Arial"/>
                <w:color w:val="auto"/>
                <w:sz w:val="18"/>
                <w:szCs w:val="18"/>
              </w:rPr>
            </w:pPr>
            <w:r w:rsidRPr="00367C4C">
              <w:rPr>
                <w:rFonts w:cs="Arial"/>
                <w:b/>
                <w:color w:val="auto"/>
                <w:sz w:val="18"/>
                <w:szCs w:val="18"/>
              </w:rPr>
              <w:t>SAL Compliance</w:t>
            </w:r>
          </w:p>
          <w:p w:rsidR="00613242" w:rsidRPr="00367C4C" w:rsidRDefault="002A2F2B" w:rsidP="00FC3AEA">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r w:rsidRPr="00367C4C">
              <w:rPr>
                <w:rFonts w:cs="Arial"/>
                <w:color w:val="auto"/>
                <w:sz w:val="18"/>
                <w:szCs w:val="18"/>
              </w:rPr>
              <w:t xml:space="preserve">: </w:t>
            </w:r>
            <w:r w:rsidR="00613242" w:rsidRPr="00367C4C">
              <w:rPr>
                <w:rFonts w:cs="Arial"/>
                <w:color w:val="auto"/>
                <w:sz w:val="18"/>
                <w:szCs w:val="18"/>
              </w:rPr>
              <w:t>26020</w:t>
            </w:r>
            <w:r w:rsidR="00B24B25" w:rsidRPr="00367C4C">
              <w:rPr>
                <w:rFonts w:cs="Arial"/>
                <w:color w:val="auto"/>
                <w:sz w:val="18"/>
                <w:szCs w:val="18"/>
              </w:rPr>
              <w:t>–</w:t>
            </w:r>
            <w:r w:rsidR="00613242" w:rsidRPr="00367C4C">
              <w:rPr>
                <w:rFonts w:cs="Arial"/>
                <w:color w:val="auto"/>
                <w:sz w:val="18"/>
                <w:szCs w:val="18"/>
              </w:rPr>
              <w:t>26023</w:t>
            </w:r>
          </w:p>
          <w:p w:rsidR="00613242" w:rsidRPr="00367C4C" w:rsidRDefault="00613242" w:rsidP="00FC3AEA">
            <w:pPr>
              <w:pStyle w:val="Text"/>
              <w:spacing w:before="0" w:line="276" w:lineRule="auto"/>
              <w:rPr>
                <w:rFonts w:cs="Arial"/>
                <w:color w:val="auto"/>
                <w:sz w:val="18"/>
                <w:szCs w:val="18"/>
              </w:rPr>
            </w:pPr>
          </w:p>
          <w:p w:rsidR="00613242" w:rsidRPr="00367C4C" w:rsidRDefault="00613242" w:rsidP="00FC3AEA">
            <w:pPr>
              <w:pStyle w:val="Text"/>
              <w:spacing w:before="0" w:line="276" w:lineRule="auto"/>
              <w:rPr>
                <w:rFonts w:cs="Arial"/>
                <w:b/>
                <w:color w:val="auto"/>
                <w:sz w:val="18"/>
                <w:szCs w:val="18"/>
              </w:rPr>
            </w:pPr>
            <w:r w:rsidRPr="00367C4C">
              <w:rPr>
                <w:rFonts w:cs="Arial"/>
                <w:b/>
                <w:color w:val="auto"/>
                <w:sz w:val="18"/>
                <w:szCs w:val="18"/>
              </w:rPr>
              <w:t>/analyze</w:t>
            </w:r>
          </w:p>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r w:rsidRPr="00367C4C">
              <w:rPr>
                <w:rFonts w:cs="Arial"/>
                <w:color w:val="auto"/>
                <w:sz w:val="18"/>
                <w:szCs w:val="18"/>
              </w:rPr>
              <w:t>: 6029 6053 6057 6059 6063 6067 6201</w:t>
            </w:r>
            <w:r w:rsidR="00B24B25" w:rsidRPr="00367C4C">
              <w:rPr>
                <w:rFonts w:cs="Arial"/>
                <w:color w:val="auto"/>
                <w:sz w:val="18"/>
                <w:szCs w:val="18"/>
              </w:rPr>
              <w:t>–</w:t>
            </w:r>
            <w:r w:rsidR="002A2F2B" w:rsidRPr="00367C4C">
              <w:rPr>
                <w:rFonts w:cs="Arial"/>
                <w:color w:val="auto"/>
                <w:sz w:val="18"/>
                <w:szCs w:val="18"/>
              </w:rPr>
              <w:t>6202</w:t>
            </w:r>
            <w:r w:rsidRPr="00367C4C">
              <w:rPr>
                <w:rFonts w:cs="Arial"/>
                <w:color w:val="auto"/>
                <w:sz w:val="18"/>
                <w:szCs w:val="18"/>
              </w:rPr>
              <w:t xml:space="preserve"> 6248 6260 </w:t>
            </w:r>
            <w:r w:rsidRPr="00367C4C">
              <w:rPr>
                <w:rFonts w:cs="Arial"/>
                <w:color w:val="auto"/>
                <w:sz w:val="18"/>
                <w:szCs w:val="18"/>
              </w:rPr>
              <w:lastRenderedPageBreak/>
              <w:t>6276 6277 6305</w:t>
            </w:r>
          </w:p>
        </w:tc>
        <w:tc>
          <w:tcPr>
            <w:tcW w:w="93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lastRenderedPageBreak/>
              <w:t>Visual Studio 200</w:t>
            </w:r>
            <w:r w:rsidR="001D78E2" w:rsidRPr="00367C4C">
              <w:rPr>
                <w:rFonts w:cs="Arial"/>
                <w:color w:val="auto"/>
                <w:sz w:val="18"/>
                <w:szCs w:val="18"/>
              </w:rPr>
              <w:t>8</w:t>
            </w:r>
            <w:r w:rsidRPr="00367C4C">
              <w:rPr>
                <w:rFonts w:cs="Arial"/>
                <w:color w:val="auto"/>
                <w:sz w:val="18"/>
                <w:szCs w:val="18"/>
              </w:rPr>
              <w:t xml:space="preserve"> Team Edition contains a publicly available version that is branded as “C/C++ Code Analysis</w:t>
            </w:r>
            <w:r w:rsidR="000E338C" w:rsidRPr="00367C4C">
              <w:rPr>
                <w:rFonts w:cs="Arial"/>
                <w:color w:val="auto"/>
                <w:sz w:val="18"/>
                <w:szCs w:val="18"/>
              </w:rPr>
              <w:t>.</w:t>
            </w:r>
            <w:r w:rsidRPr="00367C4C">
              <w:rPr>
                <w:rFonts w:cs="Arial"/>
                <w:color w:val="auto"/>
                <w:sz w:val="18"/>
                <w:szCs w:val="18"/>
              </w:rPr>
              <w:t xml:space="preserve">” </w:t>
            </w:r>
          </w:p>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8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lastRenderedPageBreak/>
              <w:t xml:space="preserve">Protecting </w:t>
            </w:r>
            <w:r w:rsidR="00F138FA" w:rsidRPr="00367C4C">
              <w:rPr>
                <w:rFonts w:cs="Arial"/>
                <w:color w:val="auto"/>
                <w:sz w:val="18"/>
                <w:szCs w:val="18"/>
              </w:rPr>
              <w:t>A</w:t>
            </w:r>
            <w:r w:rsidRPr="00367C4C">
              <w:rPr>
                <w:rFonts w:cs="Arial"/>
                <w:color w:val="auto"/>
                <w:sz w:val="18"/>
                <w:szCs w:val="18"/>
              </w:rPr>
              <w:t>gainst Heap Corruption</w:t>
            </w:r>
          </w:p>
        </w:tc>
        <w:tc>
          <w:tcPr>
            <w:tcW w:w="14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n/a</w:t>
            </w:r>
          </w:p>
        </w:tc>
        <w:tc>
          <w:tcPr>
            <w:tcW w:w="1783" w:type="pct"/>
          </w:tcPr>
          <w:p w:rsidR="00613242" w:rsidRPr="00367C4C" w:rsidRDefault="00613242" w:rsidP="00E20607">
            <w:pPr>
              <w:pStyle w:val="Text"/>
              <w:spacing w:before="0" w:line="276" w:lineRule="auto"/>
              <w:rPr>
                <w:rFonts w:cs="Arial"/>
                <w:color w:val="auto"/>
                <w:sz w:val="18"/>
                <w:szCs w:val="18"/>
              </w:rPr>
            </w:pPr>
            <w:r w:rsidRPr="00367C4C">
              <w:rPr>
                <w:rFonts w:cs="Arial"/>
                <w:color w:val="auto"/>
                <w:sz w:val="18"/>
                <w:szCs w:val="18"/>
              </w:rPr>
              <w:t xml:space="preserve">All executable programs written using unmanaged code (.EXE) must call the </w:t>
            </w:r>
            <w:proofErr w:type="spellStart"/>
            <w:r w:rsidRPr="00367C4C">
              <w:rPr>
                <w:rFonts w:cs="Arial"/>
                <w:color w:val="auto"/>
                <w:sz w:val="18"/>
                <w:szCs w:val="18"/>
              </w:rPr>
              <w:t>HeapSetInformation</w:t>
            </w:r>
            <w:proofErr w:type="spellEnd"/>
            <w:r w:rsidRPr="00367C4C">
              <w:rPr>
                <w:rFonts w:cs="Arial"/>
                <w:color w:val="auto"/>
                <w:sz w:val="18"/>
                <w:szCs w:val="18"/>
              </w:rPr>
              <w:t xml:space="preserve"> interface. See </w:t>
            </w:r>
            <w:hyperlink w:anchor="_Appendix_I:_SDL" w:history="1">
              <w:r w:rsidRPr="00367C4C">
                <w:rPr>
                  <w:rStyle w:val="Hyperlink"/>
                  <w:rFonts w:cs="Arial"/>
                  <w:szCs w:val="18"/>
                </w:rPr>
                <w:t>Appendix I: SDL Requirement: Heap Manager Fail Fast Setting</w:t>
              </w:r>
            </w:hyperlink>
            <w:r w:rsidRPr="00367C4C">
              <w:rPr>
                <w:rFonts w:cs="Arial"/>
                <w:color w:val="auto"/>
                <w:sz w:val="18"/>
                <w:szCs w:val="18"/>
              </w:rPr>
              <w:t xml:space="preserve"> for more information.</w:t>
            </w:r>
          </w:p>
        </w:tc>
        <w:tc>
          <w:tcPr>
            <w:tcW w:w="931" w:type="pct"/>
          </w:tcPr>
          <w:p w:rsidR="00613242" w:rsidRPr="00367C4C" w:rsidRDefault="00613242" w:rsidP="00FC3AEA">
            <w:pPr>
              <w:pStyle w:val="Text"/>
              <w:spacing w:before="0" w:line="276" w:lineRule="auto"/>
              <w:rPr>
                <w:rFonts w:cs="Arial"/>
                <w:color w:val="auto"/>
                <w:sz w:val="18"/>
                <w:szCs w:val="18"/>
              </w:rPr>
            </w:pPr>
          </w:p>
        </w:tc>
      </w:tr>
      <w:tr w:rsidR="00534BD0" w:rsidRPr="00367C4C" w:rsidTr="002A2F2B">
        <w:tc>
          <w:tcPr>
            <w:tcW w:w="806" w:type="pct"/>
          </w:tcPr>
          <w:p w:rsidR="00534BD0" w:rsidRPr="00367C4C" w:rsidRDefault="00534BD0" w:rsidP="00C473D4">
            <w:pPr>
              <w:pStyle w:val="Text"/>
              <w:spacing w:before="0" w:line="276" w:lineRule="auto"/>
              <w:rPr>
                <w:rFonts w:cs="Arial"/>
                <w:color w:val="auto"/>
                <w:sz w:val="18"/>
                <w:szCs w:val="18"/>
              </w:rPr>
            </w:pPr>
            <w:r w:rsidRPr="00367C4C">
              <w:rPr>
                <w:rFonts w:cs="Arial"/>
                <w:color w:val="auto"/>
                <w:sz w:val="18"/>
                <w:szCs w:val="18"/>
              </w:rPr>
              <w:t>C4700 and C4701 Compiler Warnings</w:t>
            </w:r>
          </w:p>
        </w:tc>
        <w:tc>
          <w:tcPr>
            <w:tcW w:w="1480" w:type="pct"/>
          </w:tcPr>
          <w:p w:rsidR="00534BD0" w:rsidRPr="00367C4C" w:rsidRDefault="00534BD0" w:rsidP="00FC3AEA">
            <w:pPr>
              <w:pStyle w:val="Text"/>
              <w:spacing w:before="0" w:line="276" w:lineRule="auto"/>
              <w:rPr>
                <w:rFonts w:cs="Arial"/>
                <w:color w:val="auto"/>
                <w:sz w:val="18"/>
                <w:szCs w:val="18"/>
              </w:rPr>
            </w:pPr>
            <w:r w:rsidRPr="00367C4C">
              <w:rPr>
                <w:rFonts w:cs="Arial"/>
                <w:color w:val="auto"/>
                <w:sz w:val="18"/>
                <w:szCs w:val="18"/>
              </w:rPr>
              <w:t>n/a</w:t>
            </w:r>
          </w:p>
        </w:tc>
        <w:tc>
          <w:tcPr>
            <w:tcW w:w="1783" w:type="pct"/>
          </w:tcPr>
          <w:p w:rsidR="00534BD0" w:rsidRPr="00367C4C" w:rsidRDefault="00534BD0" w:rsidP="00E20607">
            <w:pPr>
              <w:pStyle w:val="Text"/>
              <w:spacing w:before="0" w:line="276" w:lineRule="auto"/>
              <w:rPr>
                <w:rFonts w:cs="Arial"/>
                <w:color w:val="auto"/>
                <w:sz w:val="18"/>
                <w:szCs w:val="18"/>
              </w:rPr>
            </w:pPr>
            <w:r w:rsidRPr="00367C4C">
              <w:rPr>
                <w:rFonts w:cs="Arial"/>
                <w:color w:val="auto"/>
                <w:sz w:val="18"/>
                <w:szCs w:val="18"/>
              </w:rPr>
              <w:t>Compile code with C4700 and C4701 compiler warnings enabled and fix all instances of these warnings.</w:t>
            </w:r>
          </w:p>
        </w:tc>
        <w:tc>
          <w:tcPr>
            <w:tcW w:w="931" w:type="pct"/>
          </w:tcPr>
          <w:p w:rsidR="00534BD0" w:rsidRPr="00367C4C" w:rsidRDefault="00534BD0" w:rsidP="00FC3AEA">
            <w:pPr>
              <w:pStyle w:val="Text"/>
              <w:spacing w:before="0" w:line="276" w:lineRule="auto"/>
              <w:rPr>
                <w:rFonts w:cs="Arial"/>
                <w:color w:val="auto"/>
                <w:sz w:val="18"/>
                <w:szCs w:val="18"/>
              </w:rPr>
            </w:pP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3" w:name="_Toc195615944"/>
      <w:r w:rsidRPr="00367C4C">
        <w:rPr>
          <w:rFonts w:cs="Arial"/>
        </w:rPr>
        <w:t>Win32 Requirements: Managed Code</w:t>
      </w:r>
      <w:bookmarkEnd w:id="213"/>
    </w:p>
    <w:tbl>
      <w:tblPr>
        <w:tblW w:w="4869"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686"/>
        <w:gridCol w:w="2802"/>
        <w:gridCol w:w="3300"/>
        <w:gridCol w:w="1483"/>
      </w:tblGrid>
      <w:tr w:rsidR="00613242" w:rsidRPr="00367C4C" w:rsidTr="002A2F2B">
        <w:tc>
          <w:tcPr>
            <w:tcW w:w="909" w:type="pct"/>
            <w:shd w:val="pct50" w:color="C0C0C0" w:fill="auto"/>
          </w:tcPr>
          <w:p w:rsidR="00613242" w:rsidRPr="00367C4C" w:rsidRDefault="00613242" w:rsidP="002A2F2B">
            <w:pPr>
              <w:pStyle w:val="Label"/>
              <w:jc w:val="left"/>
              <w:rPr>
                <w:rFonts w:cs="Arial"/>
              </w:rPr>
            </w:pPr>
            <w:r w:rsidRPr="00367C4C">
              <w:rPr>
                <w:rFonts w:cs="Arial"/>
              </w:rPr>
              <w:t>Compiler/</w:t>
            </w:r>
            <w:r w:rsidR="000E338C" w:rsidRPr="00367C4C">
              <w:rPr>
                <w:rFonts w:cs="Arial"/>
              </w:rPr>
              <w:t>Tool</w:t>
            </w:r>
          </w:p>
        </w:tc>
        <w:tc>
          <w:tcPr>
            <w:tcW w:w="1511"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 xml:space="preserve">Required Version </w:t>
            </w:r>
            <w:r w:rsidR="002A2F2B" w:rsidRPr="00367C4C">
              <w:rPr>
                <w:rFonts w:cs="Arial"/>
              </w:rPr>
              <w:br/>
              <w:t>a</w:t>
            </w:r>
            <w:r w:rsidR="000E338C" w:rsidRPr="00367C4C">
              <w:rPr>
                <w:rFonts w:cs="Arial"/>
              </w:rPr>
              <w:t>nd Switches/Option</w:t>
            </w:r>
            <w:r w:rsidRPr="00367C4C">
              <w:rPr>
                <w:rFonts w:cs="Arial"/>
              </w:rPr>
              <w:t>s</w:t>
            </w:r>
          </w:p>
        </w:tc>
        <w:tc>
          <w:tcPr>
            <w:tcW w:w="1780"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800" w:type="pct"/>
            <w:shd w:val="pct50" w:color="C0C0C0" w:fill="auto"/>
          </w:tcPr>
          <w:p w:rsidR="00613242" w:rsidRPr="00367C4C" w:rsidRDefault="00114B28" w:rsidP="002A2F2B">
            <w:pPr>
              <w:pStyle w:val="Text"/>
              <w:spacing w:before="0" w:line="276" w:lineRule="auto"/>
              <w:rPr>
                <w:rFonts w:cs="Arial"/>
                <w:b/>
                <w:color w:val="auto"/>
                <w:szCs w:val="20"/>
              </w:rPr>
            </w:pPr>
            <w:r w:rsidRPr="00367C4C">
              <w:rPr>
                <w:rFonts w:cs="Arial"/>
                <w:b/>
                <w:color w:val="auto"/>
                <w:szCs w:val="20"/>
              </w:rPr>
              <w:t>Comments</w:t>
            </w:r>
          </w:p>
        </w:tc>
      </w:tr>
      <w:tr w:rsidR="00613242" w:rsidRPr="00367C4C" w:rsidTr="002A2F2B">
        <w:tc>
          <w:tcPr>
            <w:tcW w:w="909"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 Compiler</w:t>
            </w:r>
          </w:p>
        </w:tc>
        <w:tc>
          <w:tcPr>
            <w:tcW w:w="1511"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p>
        </w:tc>
        <w:tc>
          <w:tcPr>
            <w:tcW w:w="1780" w:type="pct"/>
          </w:tcPr>
          <w:p w:rsidR="00613242" w:rsidRPr="00367C4C" w:rsidRDefault="00613242" w:rsidP="00FC3AEA">
            <w:pPr>
              <w:pStyle w:val="Text"/>
              <w:spacing w:before="0" w:line="276" w:lineRule="auto"/>
              <w:rPr>
                <w:rFonts w:cs="Arial"/>
                <w:color w:val="auto"/>
                <w:sz w:val="18"/>
                <w:szCs w:val="18"/>
              </w:rPr>
            </w:pPr>
          </w:p>
        </w:tc>
        <w:tc>
          <w:tcPr>
            <w:tcW w:w="800" w:type="pct"/>
          </w:tcPr>
          <w:p w:rsidR="00613242" w:rsidRPr="00367C4C" w:rsidRDefault="001D78E2" w:rsidP="001D78E2">
            <w:pPr>
              <w:pStyle w:val="Text"/>
              <w:spacing w:before="0" w:line="276" w:lineRule="auto"/>
              <w:rPr>
                <w:rFonts w:cs="Arial"/>
                <w:color w:val="auto"/>
                <w:sz w:val="18"/>
                <w:szCs w:val="18"/>
              </w:rPr>
            </w:pPr>
            <w:r w:rsidRPr="00367C4C">
              <w:rPr>
                <w:rFonts w:cs="Arial"/>
                <w:color w:val="auto"/>
                <w:sz w:val="18"/>
                <w:szCs w:val="18"/>
              </w:rPr>
              <w:t>If using C#, use C# v2.0 or later; if using Visual Basic.NET use Visual Basic.NET 8.0 or later</w:t>
            </w:r>
          </w:p>
        </w:tc>
      </w:tr>
      <w:tr w:rsidR="00613242" w:rsidRPr="00367C4C" w:rsidTr="002A2F2B">
        <w:tc>
          <w:tcPr>
            <w:tcW w:w="909"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csc.exe </w:t>
            </w:r>
          </w:p>
        </w:tc>
        <w:tc>
          <w:tcPr>
            <w:tcW w:w="151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8.0.50727.42</w:t>
            </w:r>
          </w:p>
        </w:tc>
        <w:tc>
          <w:tcPr>
            <w:tcW w:w="1780" w:type="pct"/>
          </w:tcPr>
          <w:p w:rsidR="00613242" w:rsidRPr="00367C4C" w:rsidRDefault="00613242" w:rsidP="00FC3AEA">
            <w:pPr>
              <w:pStyle w:val="Text"/>
              <w:spacing w:before="0" w:line="276" w:lineRule="auto"/>
              <w:rPr>
                <w:rFonts w:cs="Arial"/>
                <w:color w:val="auto"/>
                <w:sz w:val="18"/>
                <w:szCs w:val="18"/>
              </w:rPr>
            </w:pPr>
          </w:p>
        </w:tc>
        <w:tc>
          <w:tcPr>
            <w:tcW w:w="800" w:type="pct"/>
          </w:tcPr>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909"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.NET Framework</w:t>
            </w:r>
          </w:p>
        </w:tc>
        <w:tc>
          <w:tcPr>
            <w:tcW w:w="151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2.0.50727</w:t>
            </w:r>
          </w:p>
        </w:tc>
        <w:tc>
          <w:tcPr>
            <w:tcW w:w="1780" w:type="pct"/>
          </w:tcPr>
          <w:p w:rsidR="00613242" w:rsidRPr="00367C4C" w:rsidRDefault="00613242" w:rsidP="00FC3AEA">
            <w:pPr>
              <w:pStyle w:val="Text"/>
              <w:spacing w:before="0" w:line="276" w:lineRule="auto"/>
              <w:rPr>
                <w:rFonts w:cs="Arial"/>
                <w:color w:val="auto"/>
                <w:sz w:val="18"/>
                <w:szCs w:val="18"/>
              </w:rPr>
            </w:pPr>
          </w:p>
        </w:tc>
        <w:tc>
          <w:tcPr>
            <w:tcW w:w="800" w:type="pct"/>
          </w:tcPr>
          <w:p w:rsidR="00613242" w:rsidRPr="00367C4C" w:rsidRDefault="00613242" w:rsidP="00FC3AEA">
            <w:pPr>
              <w:pStyle w:val="Text"/>
              <w:spacing w:before="0" w:line="276" w:lineRule="auto"/>
              <w:rPr>
                <w:rFonts w:cs="Arial"/>
                <w:color w:val="auto"/>
                <w:sz w:val="18"/>
                <w:szCs w:val="18"/>
              </w:rPr>
            </w:pPr>
          </w:p>
        </w:tc>
      </w:tr>
      <w:tr w:rsidR="00613242" w:rsidRPr="00367C4C" w:rsidTr="002A2F2B">
        <w:tc>
          <w:tcPr>
            <w:tcW w:w="909" w:type="pct"/>
          </w:tcPr>
          <w:p w:rsidR="00613242" w:rsidRPr="00367C4C" w:rsidRDefault="00613242" w:rsidP="00FC3AEA">
            <w:pPr>
              <w:pStyle w:val="Text"/>
              <w:spacing w:before="0" w:line="276" w:lineRule="auto"/>
              <w:rPr>
                <w:rFonts w:cs="Arial"/>
                <w:color w:val="auto"/>
                <w:sz w:val="18"/>
                <w:szCs w:val="18"/>
              </w:rPr>
            </w:pPr>
            <w:proofErr w:type="spellStart"/>
            <w:r w:rsidRPr="00367C4C">
              <w:rPr>
                <w:rFonts w:cs="Arial"/>
                <w:color w:val="auto"/>
                <w:sz w:val="18"/>
                <w:szCs w:val="18"/>
              </w:rPr>
              <w:t>FxCop</w:t>
            </w:r>
            <w:proofErr w:type="spellEnd"/>
          </w:p>
        </w:tc>
        <w:tc>
          <w:tcPr>
            <w:tcW w:w="151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1.32</w:t>
            </w:r>
          </w:p>
        </w:tc>
        <w:tc>
          <w:tcPr>
            <w:tcW w:w="1780"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Most recent version </w:t>
            </w:r>
          </w:p>
        </w:tc>
        <w:tc>
          <w:tcPr>
            <w:tcW w:w="800" w:type="pct"/>
          </w:tcPr>
          <w:p w:rsidR="00613242" w:rsidRPr="00367C4C" w:rsidRDefault="00613242" w:rsidP="00FC3AEA">
            <w:pPr>
              <w:pStyle w:val="Text"/>
              <w:spacing w:before="0" w:line="276" w:lineRule="auto"/>
              <w:rPr>
                <w:rFonts w:cs="Arial"/>
                <w:color w:val="auto"/>
                <w:sz w:val="18"/>
                <w:szCs w:val="18"/>
              </w:rPr>
            </w:pP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4" w:name="_Toc195615945"/>
      <w:r w:rsidRPr="00367C4C">
        <w:rPr>
          <w:rFonts w:cs="Arial"/>
        </w:rPr>
        <w:t>Win32 Requirements: Testing Tools</w:t>
      </w:r>
      <w:bookmarkEnd w:id="214"/>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422"/>
        <w:gridCol w:w="2823"/>
        <w:gridCol w:w="3370"/>
        <w:gridCol w:w="1756"/>
      </w:tblGrid>
      <w:tr w:rsidR="00613242" w:rsidRPr="00367C4C" w:rsidTr="00D86E29">
        <w:tc>
          <w:tcPr>
            <w:tcW w:w="759" w:type="pct"/>
            <w:shd w:val="pct50" w:color="C0C0C0" w:fill="auto"/>
          </w:tcPr>
          <w:p w:rsidR="00613242" w:rsidRPr="00367C4C" w:rsidRDefault="00613242" w:rsidP="002A2F2B">
            <w:pPr>
              <w:pStyle w:val="Label"/>
              <w:jc w:val="left"/>
              <w:rPr>
                <w:rFonts w:cs="Arial"/>
              </w:rPr>
            </w:pPr>
            <w:r w:rsidRPr="00367C4C">
              <w:rPr>
                <w:rFonts w:cs="Arial"/>
              </w:rPr>
              <w:t>Tool</w:t>
            </w:r>
          </w:p>
        </w:tc>
        <w:tc>
          <w:tcPr>
            <w:tcW w:w="1506"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Required Version</w:t>
            </w:r>
            <w:r w:rsidR="002A2F2B" w:rsidRPr="00367C4C">
              <w:rPr>
                <w:rFonts w:cs="Arial"/>
              </w:rPr>
              <w:br/>
              <w:t>a</w:t>
            </w:r>
            <w:r w:rsidR="000E338C" w:rsidRPr="00367C4C">
              <w:rPr>
                <w:rFonts w:cs="Arial"/>
              </w:rPr>
              <w:t>nd Switches/Options</w:t>
            </w:r>
          </w:p>
        </w:tc>
        <w:tc>
          <w:tcPr>
            <w:tcW w:w="1798"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Cs w:val="20"/>
              </w:rPr>
            </w:pPr>
            <w:r w:rsidRPr="00367C4C">
              <w:rPr>
                <w:rFonts w:cs="Arial"/>
                <w:b/>
                <w:color w:val="auto"/>
                <w:szCs w:val="20"/>
              </w:rPr>
              <w:t>Comments</w:t>
            </w:r>
          </w:p>
        </w:tc>
      </w:tr>
      <w:tr w:rsidR="00613242" w:rsidRPr="00367C4C" w:rsidTr="00D86E29">
        <w:tc>
          <w:tcPr>
            <w:tcW w:w="759" w:type="pct"/>
          </w:tcPr>
          <w:p w:rsidR="00613242" w:rsidRPr="00367C4C" w:rsidRDefault="00613242" w:rsidP="00FC3AEA">
            <w:pPr>
              <w:pStyle w:val="Text"/>
              <w:spacing w:before="0" w:line="276" w:lineRule="auto"/>
              <w:rPr>
                <w:rFonts w:cs="Arial"/>
                <w:color w:val="auto"/>
                <w:sz w:val="18"/>
                <w:szCs w:val="18"/>
              </w:rPr>
            </w:pPr>
            <w:proofErr w:type="spellStart"/>
            <w:r w:rsidRPr="00367C4C">
              <w:rPr>
                <w:rFonts w:cs="Arial"/>
                <w:color w:val="auto"/>
                <w:sz w:val="18"/>
                <w:szCs w:val="18"/>
              </w:rPr>
              <w:t>AppVerifier</w:t>
            </w:r>
            <w:proofErr w:type="spellEnd"/>
          </w:p>
        </w:tc>
        <w:tc>
          <w:tcPr>
            <w:tcW w:w="1506"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p w:rsidR="00613242" w:rsidRPr="00367C4C" w:rsidRDefault="00613242" w:rsidP="00E20607">
            <w:pPr>
              <w:pStyle w:val="Text"/>
              <w:spacing w:before="0" w:line="276" w:lineRule="auto"/>
              <w:rPr>
                <w:rFonts w:cs="Arial"/>
                <w:color w:val="auto"/>
                <w:sz w:val="18"/>
                <w:szCs w:val="18"/>
              </w:rPr>
            </w:pPr>
            <w:r w:rsidRPr="00367C4C">
              <w:rPr>
                <w:rFonts w:cs="Arial"/>
                <w:color w:val="auto"/>
                <w:sz w:val="18"/>
                <w:szCs w:val="18"/>
              </w:rPr>
              <w:t xml:space="preserve">Run tests as described in </w:t>
            </w:r>
            <w:hyperlink w:anchor="_Appendix_J:_SDL" w:history="1">
              <w:r w:rsidRPr="00367C4C">
                <w:rPr>
                  <w:rStyle w:val="Hyperlink"/>
                  <w:rFonts w:cs="Arial"/>
                  <w:szCs w:val="18"/>
                </w:rPr>
                <w:t>Appendix J: SDL Requirement: Application Verifier</w:t>
              </w:r>
            </w:hyperlink>
            <w:r w:rsidR="00B71034" w:rsidRPr="00367C4C">
              <w:rPr>
                <w:rFonts w:cs="Arial"/>
                <w:sz w:val="18"/>
                <w:szCs w:val="18"/>
              </w:rPr>
              <w:t>.</w:t>
            </w:r>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0E338C">
            <w:pPr>
              <w:pStyle w:val="Text"/>
              <w:spacing w:before="0" w:line="276" w:lineRule="auto"/>
              <w:rPr>
                <w:rFonts w:cs="Arial"/>
                <w:color w:val="auto"/>
                <w:sz w:val="18"/>
                <w:szCs w:val="18"/>
              </w:rPr>
            </w:pPr>
            <w:r w:rsidRPr="00367C4C">
              <w:rPr>
                <w:rFonts w:cs="Arial"/>
                <w:b/>
                <w:color w:val="auto"/>
                <w:sz w:val="18"/>
                <w:szCs w:val="18"/>
              </w:rPr>
              <w:t>Note</w:t>
            </w:r>
            <w:r w:rsidR="00B71034" w:rsidRPr="00367C4C">
              <w:rPr>
                <w:rFonts w:cs="Arial"/>
                <w:b/>
                <w:color w:val="auto"/>
                <w:sz w:val="18"/>
                <w:szCs w:val="18"/>
              </w:rPr>
              <w:t>:</w:t>
            </w:r>
            <w:r w:rsidRPr="00367C4C">
              <w:rPr>
                <w:rFonts w:cs="Arial"/>
                <w:color w:val="auto"/>
                <w:sz w:val="18"/>
                <w:szCs w:val="18"/>
              </w:rPr>
              <w:t xml:space="preserve"> </w:t>
            </w:r>
            <w:proofErr w:type="spellStart"/>
            <w:r w:rsidRPr="00367C4C">
              <w:rPr>
                <w:rFonts w:cs="Arial"/>
                <w:color w:val="auto"/>
                <w:sz w:val="18"/>
                <w:szCs w:val="18"/>
              </w:rPr>
              <w:t>App</w:t>
            </w:r>
            <w:r w:rsidR="000E338C" w:rsidRPr="00367C4C">
              <w:rPr>
                <w:rFonts w:cs="Arial"/>
                <w:color w:val="auto"/>
                <w:sz w:val="18"/>
                <w:szCs w:val="18"/>
              </w:rPr>
              <w:t>V</w:t>
            </w:r>
            <w:r w:rsidRPr="00367C4C">
              <w:rPr>
                <w:rFonts w:cs="Arial"/>
                <w:color w:val="auto"/>
                <w:sz w:val="18"/>
                <w:szCs w:val="18"/>
              </w:rPr>
              <w:t>erifier</w:t>
            </w:r>
            <w:proofErr w:type="spellEnd"/>
            <w:r w:rsidRPr="00367C4C">
              <w:rPr>
                <w:rFonts w:cs="Arial"/>
                <w:color w:val="auto"/>
                <w:sz w:val="18"/>
                <w:szCs w:val="18"/>
              </w:rPr>
              <w:t xml:space="preserve"> is targeted at unmanaged code and is not optimized for managed code.</w:t>
            </w: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5" w:name="_Toc195615946"/>
      <w:r w:rsidRPr="00367C4C">
        <w:rPr>
          <w:rFonts w:cs="Arial"/>
        </w:rPr>
        <w:t>Win64 Requirements (IA64 and AMD64): Unmanaged Code</w:t>
      </w:r>
      <w:bookmarkEnd w:id="215"/>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456"/>
        <w:gridCol w:w="2787"/>
        <w:gridCol w:w="3372"/>
        <w:gridCol w:w="1756"/>
      </w:tblGrid>
      <w:tr w:rsidR="00613242" w:rsidRPr="00367C4C" w:rsidTr="00D86E29">
        <w:tc>
          <w:tcPr>
            <w:tcW w:w="777" w:type="pct"/>
            <w:shd w:val="pct50" w:color="C0C0C0" w:fill="auto"/>
          </w:tcPr>
          <w:p w:rsidR="00613242" w:rsidRPr="00367C4C" w:rsidRDefault="00613242" w:rsidP="002A2F2B">
            <w:pPr>
              <w:pStyle w:val="Label"/>
              <w:jc w:val="left"/>
              <w:rPr>
                <w:rFonts w:cs="Arial"/>
              </w:rPr>
            </w:pPr>
            <w:r w:rsidRPr="00367C4C">
              <w:rPr>
                <w:rFonts w:cs="Arial"/>
              </w:rPr>
              <w:t>Compiler</w:t>
            </w:r>
            <w:r w:rsidR="000E338C" w:rsidRPr="00367C4C">
              <w:rPr>
                <w:rFonts w:cs="Arial"/>
              </w:rPr>
              <w:t>/Tool</w:t>
            </w:r>
          </w:p>
        </w:tc>
        <w:tc>
          <w:tcPr>
            <w:tcW w:w="1487"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 xml:space="preserve">Required Version </w:t>
            </w:r>
            <w:r w:rsidR="002A2F2B" w:rsidRPr="00367C4C">
              <w:rPr>
                <w:rFonts w:cs="Arial"/>
              </w:rPr>
              <w:br/>
              <w:t>a</w:t>
            </w:r>
            <w:r w:rsidR="000E338C" w:rsidRPr="00367C4C">
              <w:rPr>
                <w:rFonts w:cs="Arial"/>
              </w:rPr>
              <w:t>nd Switches/Options</w:t>
            </w:r>
          </w:p>
        </w:tc>
        <w:tc>
          <w:tcPr>
            <w:tcW w:w="1799"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D86E29">
        <w:tc>
          <w:tcPr>
            <w:tcW w:w="77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C/C++ Compiler</w:t>
            </w:r>
          </w:p>
        </w:tc>
        <w:tc>
          <w:tcPr>
            <w:tcW w:w="1487"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p>
        </w:tc>
        <w:tc>
          <w:tcPr>
            <w:tcW w:w="1799"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77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cl.exe</w:t>
            </w:r>
          </w:p>
        </w:tc>
        <w:tc>
          <w:tcPr>
            <w:tcW w:w="148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14.00.50727.42</w:t>
            </w:r>
          </w:p>
        </w:tc>
        <w:tc>
          <w:tcPr>
            <w:tcW w:w="1799"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77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Link.exe</w:t>
            </w:r>
          </w:p>
        </w:tc>
        <w:tc>
          <w:tcPr>
            <w:tcW w:w="148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8.00.50727.762</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Use of /SAFESEH does not </w:t>
            </w:r>
            <w:r w:rsidRPr="00367C4C">
              <w:rPr>
                <w:rFonts w:cs="Arial"/>
                <w:color w:val="auto"/>
                <w:sz w:val="18"/>
                <w:szCs w:val="18"/>
              </w:rPr>
              <w:lastRenderedPageBreak/>
              <w:t>apply to Win64 platforms.</w:t>
            </w:r>
          </w:p>
          <w:p w:rsidR="00613242" w:rsidRPr="00367C4C" w:rsidRDefault="00613242" w:rsidP="00E20607">
            <w:pPr>
              <w:pStyle w:val="Text"/>
              <w:spacing w:before="0" w:line="276" w:lineRule="auto"/>
              <w:rPr>
                <w:rFonts w:cs="Arial"/>
                <w:color w:val="auto"/>
                <w:sz w:val="18"/>
                <w:szCs w:val="18"/>
              </w:rPr>
            </w:pPr>
            <w:r w:rsidRPr="00367C4C">
              <w:rPr>
                <w:rFonts w:cs="Arial"/>
                <w:color w:val="auto"/>
                <w:sz w:val="18"/>
                <w:szCs w:val="18"/>
              </w:rPr>
              <w:t>Use /NXCOMPAT and do not use /NXCOMPAT</w:t>
            </w:r>
            <w:proofErr w:type="gramStart"/>
            <w:r w:rsidRPr="00367C4C">
              <w:rPr>
                <w:rFonts w:cs="Arial"/>
                <w:color w:val="auto"/>
                <w:sz w:val="18"/>
                <w:szCs w:val="18"/>
              </w:rPr>
              <w:t>:NO</w:t>
            </w:r>
            <w:proofErr w:type="gramEnd"/>
            <w:r w:rsidRPr="00367C4C">
              <w:rPr>
                <w:rFonts w:cs="Arial"/>
                <w:color w:val="auto"/>
                <w:sz w:val="18"/>
                <w:szCs w:val="18"/>
              </w:rPr>
              <w:t xml:space="preserve">. </w:t>
            </w:r>
            <w:r w:rsidRPr="00367C4C">
              <w:rPr>
                <w:rFonts w:cs="Arial"/>
                <w:sz w:val="18"/>
                <w:szCs w:val="18"/>
              </w:rPr>
              <w:t xml:space="preserve">See </w:t>
            </w:r>
            <w:hyperlink w:anchor="_Appendix_F:_SDL" w:history="1">
              <w:r w:rsidRPr="00367C4C">
                <w:rPr>
                  <w:rStyle w:val="Hyperlink"/>
                  <w:rFonts w:cs="Arial"/>
                  <w:szCs w:val="18"/>
                </w:rPr>
                <w:t>Appendix F: SDL Requirement: No Executable Pages</w:t>
              </w:r>
            </w:hyperlink>
            <w:r w:rsidRPr="00367C4C">
              <w:rPr>
                <w:rFonts w:cs="Arial"/>
                <w:color w:val="auto"/>
                <w:sz w:val="18"/>
                <w:szCs w:val="18"/>
              </w:rPr>
              <w:t xml:space="preserve"> for more information.</w:t>
            </w:r>
          </w:p>
        </w:tc>
        <w:tc>
          <w:tcPr>
            <w:tcW w:w="1799"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lastRenderedPageBreak/>
              <w:t xml:space="preserve">AMD64 only: Use /functionpadmin:6 </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Use of /SAFESEH does not apply to </w:t>
            </w:r>
            <w:r w:rsidRPr="00367C4C">
              <w:rPr>
                <w:rFonts w:cs="Arial"/>
                <w:color w:val="auto"/>
                <w:sz w:val="18"/>
                <w:szCs w:val="18"/>
              </w:rPr>
              <w:lastRenderedPageBreak/>
              <w:t>Win64 platforms.</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/DYNAMICBASE</w:t>
            </w:r>
          </w:p>
        </w:tc>
        <w:tc>
          <w:tcPr>
            <w:tcW w:w="937" w:type="pct"/>
          </w:tcPr>
          <w:p w:rsidR="00613242" w:rsidRPr="00367C4C" w:rsidRDefault="00613242" w:rsidP="006C6AC3">
            <w:pPr>
              <w:pStyle w:val="Text"/>
              <w:spacing w:before="0" w:line="276" w:lineRule="auto"/>
              <w:rPr>
                <w:rFonts w:cs="Arial"/>
                <w:color w:val="auto"/>
                <w:sz w:val="18"/>
                <w:szCs w:val="18"/>
              </w:rPr>
            </w:pPr>
            <w:r w:rsidRPr="00367C4C">
              <w:rPr>
                <w:rFonts w:cs="Arial"/>
                <w:color w:val="auto"/>
                <w:sz w:val="18"/>
                <w:szCs w:val="18"/>
              </w:rPr>
              <w:lastRenderedPageBreak/>
              <w:t>Visual Studio 200</w:t>
            </w:r>
            <w:r w:rsidR="006C6AC3" w:rsidRPr="00367C4C">
              <w:rPr>
                <w:rFonts w:cs="Arial"/>
                <w:color w:val="auto"/>
                <w:sz w:val="18"/>
                <w:szCs w:val="18"/>
              </w:rPr>
              <w:t>8</w:t>
            </w:r>
            <w:r w:rsidRPr="00367C4C">
              <w:rPr>
                <w:rFonts w:cs="Arial"/>
                <w:color w:val="auto"/>
                <w:sz w:val="18"/>
                <w:szCs w:val="18"/>
              </w:rPr>
              <w:t xml:space="preserve"> SP1 is needed for </w:t>
            </w:r>
            <w:r w:rsidRPr="00367C4C">
              <w:rPr>
                <w:rFonts w:cs="Arial"/>
                <w:color w:val="auto"/>
                <w:sz w:val="18"/>
                <w:szCs w:val="18"/>
              </w:rPr>
              <w:lastRenderedPageBreak/>
              <w:t>/DYNAMICBASE</w:t>
            </w:r>
            <w:r w:rsidR="00A04DE2" w:rsidRPr="00367C4C">
              <w:rPr>
                <w:rFonts w:cs="Arial"/>
                <w:color w:val="auto"/>
                <w:sz w:val="18"/>
                <w:szCs w:val="18"/>
              </w:rPr>
              <w:t>.</w:t>
            </w:r>
          </w:p>
        </w:tc>
      </w:tr>
      <w:tr w:rsidR="00613242" w:rsidRPr="00367C4C" w:rsidTr="00D86E29">
        <w:tc>
          <w:tcPr>
            <w:tcW w:w="77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lastRenderedPageBreak/>
              <w:t>MIDL.exe</w:t>
            </w:r>
          </w:p>
        </w:tc>
        <w:tc>
          <w:tcPr>
            <w:tcW w:w="148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6.00.0366</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/robust</w:t>
            </w:r>
          </w:p>
        </w:tc>
        <w:tc>
          <w:tcPr>
            <w:tcW w:w="1799"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/robust</w:t>
            </w: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77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Protecting </w:t>
            </w:r>
            <w:r w:rsidR="00B11ACC" w:rsidRPr="00367C4C">
              <w:rPr>
                <w:rFonts w:cs="Arial"/>
                <w:color w:val="auto"/>
                <w:sz w:val="18"/>
                <w:szCs w:val="18"/>
              </w:rPr>
              <w:t>A</w:t>
            </w:r>
            <w:r w:rsidRPr="00367C4C">
              <w:rPr>
                <w:rFonts w:cs="Arial"/>
                <w:color w:val="auto"/>
                <w:sz w:val="18"/>
                <w:szCs w:val="18"/>
              </w:rPr>
              <w:t>gainst Heap Corruption</w:t>
            </w:r>
          </w:p>
        </w:tc>
        <w:tc>
          <w:tcPr>
            <w:tcW w:w="148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n/a</w:t>
            </w:r>
          </w:p>
        </w:tc>
        <w:tc>
          <w:tcPr>
            <w:tcW w:w="1799" w:type="pct"/>
          </w:tcPr>
          <w:p w:rsidR="00613242" w:rsidRPr="00367C4C" w:rsidRDefault="00613242" w:rsidP="00E20607">
            <w:pPr>
              <w:pStyle w:val="Text"/>
              <w:spacing w:before="0" w:line="276" w:lineRule="auto"/>
              <w:rPr>
                <w:rFonts w:cs="Arial"/>
                <w:color w:val="auto"/>
                <w:sz w:val="18"/>
                <w:szCs w:val="18"/>
              </w:rPr>
            </w:pPr>
            <w:r w:rsidRPr="00367C4C">
              <w:rPr>
                <w:rFonts w:cs="Arial"/>
                <w:color w:val="auto"/>
                <w:sz w:val="18"/>
                <w:szCs w:val="18"/>
              </w:rPr>
              <w:t xml:space="preserve">All executable programs written using unmanaged code (.EXE) must call the </w:t>
            </w:r>
            <w:proofErr w:type="spellStart"/>
            <w:r w:rsidRPr="00367C4C">
              <w:rPr>
                <w:rFonts w:cs="Arial"/>
                <w:color w:val="auto"/>
                <w:sz w:val="18"/>
                <w:szCs w:val="18"/>
              </w:rPr>
              <w:t>HeapSetInformation</w:t>
            </w:r>
            <w:proofErr w:type="spellEnd"/>
            <w:r w:rsidRPr="00367C4C">
              <w:rPr>
                <w:rFonts w:cs="Arial"/>
                <w:color w:val="auto"/>
                <w:sz w:val="18"/>
                <w:szCs w:val="18"/>
              </w:rPr>
              <w:t xml:space="preserve"> interface. See </w:t>
            </w:r>
            <w:hyperlink w:anchor="_Appendix_I:_SDL" w:history="1">
              <w:r w:rsidRPr="00367C4C">
                <w:rPr>
                  <w:rStyle w:val="Hyperlink"/>
                  <w:rFonts w:cs="Arial"/>
                  <w:szCs w:val="18"/>
                </w:rPr>
                <w:t>Appendix I: SDL Requirement: Heap Manager Fail Fast Setting</w:t>
              </w:r>
            </w:hyperlink>
            <w:r w:rsidRPr="00367C4C">
              <w:rPr>
                <w:rFonts w:cs="Arial"/>
                <w:color w:val="auto"/>
                <w:sz w:val="18"/>
                <w:szCs w:val="18"/>
              </w:rPr>
              <w:t xml:space="preserve"> for more information.</w:t>
            </w:r>
          </w:p>
        </w:tc>
        <w:tc>
          <w:tcPr>
            <w:tcW w:w="937" w:type="pct"/>
          </w:tcPr>
          <w:p w:rsidR="00613242" w:rsidRPr="00367C4C" w:rsidRDefault="00613242" w:rsidP="00FC3AEA">
            <w:pPr>
              <w:pStyle w:val="Text"/>
              <w:spacing w:before="0" w:line="276" w:lineRule="auto"/>
              <w:rPr>
                <w:rFonts w:cs="Arial"/>
                <w:color w:val="auto"/>
                <w:sz w:val="18"/>
                <w:szCs w:val="18"/>
              </w:rPr>
            </w:pPr>
          </w:p>
        </w:tc>
      </w:tr>
      <w:tr w:rsidR="00534BD0" w:rsidRPr="00367C4C" w:rsidTr="00534BD0">
        <w:tc>
          <w:tcPr>
            <w:tcW w:w="777" w:type="pct"/>
            <w:tcBorders>
              <w:top w:val="single" w:sz="4" w:space="0" w:color="C0C0C0"/>
              <w:left w:val="single" w:sz="4" w:space="0" w:color="C0C0C0"/>
              <w:bottom w:val="single" w:sz="4" w:space="0" w:color="C0C0C0"/>
              <w:right w:val="single" w:sz="4" w:space="0" w:color="C0C0C0"/>
            </w:tcBorders>
          </w:tcPr>
          <w:p w:rsidR="00534BD0" w:rsidRPr="00367C4C" w:rsidRDefault="00534BD0" w:rsidP="00C473D4">
            <w:pPr>
              <w:pStyle w:val="Text"/>
              <w:spacing w:before="0" w:line="276" w:lineRule="auto"/>
              <w:rPr>
                <w:rFonts w:cs="Arial"/>
                <w:color w:val="auto"/>
                <w:sz w:val="18"/>
                <w:szCs w:val="18"/>
              </w:rPr>
            </w:pPr>
            <w:r w:rsidRPr="00367C4C">
              <w:rPr>
                <w:rFonts w:cs="Arial"/>
                <w:color w:val="auto"/>
                <w:sz w:val="18"/>
                <w:szCs w:val="18"/>
              </w:rPr>
              <w:t>C4700 and C4701 Compiler Warnings</w:t>
            </w:r>
          </w:p>
        </w:tc>
        <w:tc>
          <w:tcPr>
            <w:tcW w:w="1487" w:type="pct"/>
            <w:tcBorders>
              <w:top w:val="single" w:sz="4" w:space="0" w:color="C0C0C0"/>
              <w:left w:val="single" w:sz="4" w:space="0" w:color="C0C0C0"/>
              <w:bottom w:val="single" w:sz="4" w:space="0" w:color="C0C0C0"/>
              <w:right w:val="single" w:sz="4" w:space="0" w:color="C0C0C0"/>
            </w:tcBorders>
          </w:tcPr>
          <w:p w:rsidR="00534BD0" w:rsidRPr="00367C4C" w:rsidRDefault="00534BD0" w:rsidP="00BA5AD2">
            <w:pPr>
              <w:pStyle w:val="Text"/>
              <w:spacing w:before="0" w:line="276" w:lineRule="auto"/>
              <w:rPr>
                <w:rFonts w:cs="Arial"/>
                <w:color w:val="auto"/>
                <w:sz w:val="18"/>
                <w:szCs w:val="18"/>
              </w:rPr>
            </w:pPr>
            <w:r w:rsidRPr="00367C4C">
              <w:rPr>
                <w:rFonts w:cs="Arial"/>
                <w:color w:val="auto"/>
                <w:sz w:val="18"/>
                <w:szCs w:val="18"/>
              </w:rPr>
              <w:t>n/a</w:t>
            </w:r>
          </w:p>
        </w:tc>
        <w:tc>
          <w:tcPr>
            <w:tcW w:w="1799" w:type="pct"/>
            <w:tcBorders>
              <w:top w:val="single" w:sz="4" w:space="0" w:color="C0C0C0"/>
              <w:left w:val="single" w:sz="4" w:space="0" w:color="C0C0C0"/>
              <w:bottom w:val="single" w:sz="4" w:space="0" w:color="C0C0C0"/>
              <w:right w:val="single" w:sz="4" w:space="0" w:color="C0C0C0"/>
            </w:tcBorders>
          </w:tcPr>
          <w:p w:rsidR="00534BD0" w:rsidRPr="00367C4C" w:rsidRDefault="00534BD0" w:rsidP="00BA5AD2">
            <w:pPr>
              <w:pStyle w:val="Text"/>
              <w:spacing w:before="0" w:line="276" w:lineRule="auto"/>
              <w:rPr>
                <w:rFonts w:cs="Arial"/>
                <w:color w:val="auto"/>
                <w:sz w:val="18"/>
                <w:szCs w:val="18"/>
              </w:rPr>
            </w:pPr>
            <w:r w:rsidRPr="00367C4C">
              <w:rPr>
                <w:rFonts w:cs="Arial"/>
                <w:color w:val="auto"/>
                <w:sz w:val="18"/>
                <w:szCs w:val="18"/>
              </w:rPr>
              <w:t>Compile code with C4700 and C4701 compiler warnings enabled and fix all instances of these warnings.</w:t>
            </w:r>
          </w:p>
        </w:tc>
        <w:tc>
          <w:tcPr>
            <w:tcW w:w="937" w:type="pct"/>
            <w:tcBorders>
              <w:top w:val="single" w:sz="4" w:space="0" w:color="C0C0C0"/>
              <w:left w:val="single" w:sz="4" w:space="0" w:color="C0C0C0"/>
              <w:bottom w:val="single" w:sz="4" w:space="0" w:color="C0C0C0"/>
              <w:right w:val="single" w:sz="4" w:space="0" w:color="C0C0C0"/>
            </w:tcBorders>
          </w:tcPr>
          <w:p w:rsidR="00534BD0" w:rsidRPr="00367C4C" w:rsidRDefault="00534BD0" w:rsidP="00BA5AD2">
            <w:pPr>
              <w:pStyle w:val="Text"/>
              <w:spacing w:before="0" w:line="276" w:lineRule="auto"/>
              <w:rPr>
                <w:rFonts w:cs="Arial"/>
                <w:color w:val="auto"/>
                <w:sz w:val="18"/>
                <w:szCs w:val="18"/>
              </w:rPr>
            </w:pP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6" w:name="_Toc195615947"/>
      <w:r w:rsidRPr="00367C4C">
        <w:rPr>
          <w:rFonts w:cs="Arial"/>
        </w:rPr>
        <w:t>Win64 Requirements (IA64 and AMD64): Managed Code</w:t>
      </w:r>
      <w:bookmarkEnd w:id="216"/>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01"/>
        <w:gridCol w:w="2744"/>
        <w:gridCol w:w="3370"/>
        <w:gridCol w:w="1756"/>
      </w:tblGrid>
      <w:tr w:rsidR="00613242" w:rsidRPr="00367C4C" w:rsidTr="00D86E29">
        <w:tc>
          <w:tcPr>
            <w:tcW w:w="801" w:type="pct"/>
            <w:shd w:val="pct50" w:color="C0C0C0" w:fill="auto"/>
          </w:tcPr>
          <w:p w:rsidR="00613242" w:rsidRPr="00367C4C" w:rsidRDefault="00613242" w:rsidP="002A2F2B">
            <w:pPr>
              <w:pStyle w:val="Label"/>
              <w:jc w:val="left"/>
              <w:rPr>
                <w:rFonts w:cs="Arial"/>
              </w:rPr>
            </w:pPr>
            <w:r w:rsidRPr="00367C4C">
              <w:rPr>
                <w:rFonts w:cs="Arial"/>
              </w:rPr>
              <w:t>Compiler/</w:t>
            </w:r>
            <w:r w:rsidR="00E30F9C" w:rsidRPr="00367C4C">
              <w:rPr>
                <w:rFonts w:cs="Arial"/>
              </w:rPr>
              <w:t>T</w:t>
            </w:r>
            <w:r w:rsidRPr="00367C4C">
              <w:rPr>
                <w:rFonts w:cs="Arial"/>
              </w:rPr>
              <w:t>ool</w:t>
            </w:r>
          </w:p>
        </w:tc>
        <w:tc>
          <w:tcPr>
            <w:tcW w:w="1464"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 xml:space="preserve">Required Version </w:t>
            </w:r>
            <w:r w:rsidR="002A2F2B" w:rsidRPr="00367C4C">
              <w:rPr>
                <w:rFonts w:cs="Arial"/>
              </w:rPr>
              <w:br/>
              <w:t>a</w:t>
            </w:r>
            <w:r w:rsidR="000E338C" w:rsidRPr="00367C4C">
              <w:rPr>
                <w:rFonts w:cs="Arial"/>
              </w:rPr>
              <w:t>nd Switches/Options</w:t>
            </w:r>
          </w:p>
        </w:tc>
        <w:tc>
          <w:tcPr>
            <w:tcW w:w="1798" w:type="pct"/>
            <w:shd w:val="pct50" w:color="C0C0C0" w:fill="auto"/>
          </w:tcPr>
          <w:p w:rsidR="00613242" w:rsidRPr="00367C4C" w:rsidRDefault="00613242" w:rsidP="002A2F2B">
            <w:pPr>
              <w:pStyle w:val="Label"/>
              <w:jc w:val="left"/>
              <w:rPr>
                <w:rFonts w:cs="Arial"/>
              </w:rPr>
            </w:pPr>
            <w:r w:rsidRPr="00367C4C">
              <w:rPr>
                <w:rFonts w:cs="Arial"/>
              </w:rPr>
              <w:t>Optimal</w:t>
            </w:r>
            <w:r w:rsidR="002A2F2B"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 Compiler</w:t>
            </w:r>
          </w:p>
        </w:tc>
        <w:tc>
          <w:tcPr>
            <w:tcW w:w="1464"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1D78E2" w:rsidP="00FC3AEA">
            <w:pPr>
              <w:pStyle w:val="Text"/>
              <w:spacing w:before="0" w:line="276" w:lineRule="auto"/>
              <w:rPr>
                <w:rFonts w:cs="Arial"/>
                <w:color w:val="auto"/>
                <w:sz w:val="18"/>
                <w:szCs w:val="18"/>
              </w:rPr>
            </w:pPr>
            <w:r w:rsidRPr="00367C4C">
              <w:rPr>
                <w:rFonts w:cs="Arial"/>
                <w:color w:val="auto"/>
                <w:sz w:val="18"/>
                <w:szCs w:val="18"/>
              </w:rPr>
              <w:t>If using C#, use C# v2.0 or later; if using Visual Basic.NET use Visual Basic.NET 8.0 or later</w:t>
            </w: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csc.exe </w:t>
            </w:r>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8.0.50727.42</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.NET Framework</w:t>
            </w:r>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2.0.50727</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proofErr w:type="spellStart"/>
            <w:r w:rsidRPr="00367C4C">
              <w:rPr>
                <w:rFonts w:cs="Arial"/>
                <w:color w:val="auto"/>
                <w:sz w:val="18"/>
                <w:szCs w:val="18"/>
              </w:rPr>
              <w:t>FxCop</w:t>
            </w:r>
            <w:proofErr w:type="spellEnd"/>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Most recent version </w:t>
            </w:r>
          </w:p>
        </w:tc>
        <w:tc>
          <w:tcPr>
            <w:tcW w:w="937" w:type="pct"/>
          </w:tcPr>
          <w:p w:rsidR="00613242" w:rsidRPr="00367C4C" w:rsidRDefault="00613242" w:rsidP="00FC3AEA">
            <w:pPr>
              <w:pStyle w:val="Text"/>
              <w:spacing w:before="0" w:line="276" w:lineRule="auto"/>
              <w:rPr>
                <w:rFonts w:cs="Arial"/>
                <w:color w:val="auto"/>
                <w:sz w:val="18"/>
                <w:szCs w:val="18"/>
              </w:rPr>
            </w:pP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7" w:name="_Toc195615948"/>
      <w:r w:rsidRPr="00367C4C">
        <w:rPr>
          <w:rFonts w:cs="Arial"/>
        </w:rPr>
        <w:t>Win64 Requirements (IA64 and AMD64): Testing Tools</w:t>
      </w:r>
      <w:bookmarkEnd w:id="217"/>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503"/>
        <w:gridCol w:w="2742"/>
        <w:gridCol w:w="3370"/>
        <w:gridCol w:w="1756"/>
      </w:tblGrid>
      <w:tr w:rsidR="00613242" w:rsidRPr="00367C4C" w:rsidTr="00D86E29">
        <w:tc>
          <w:tcPr>
            <w:tcW w:w="802" w:type="pct"/>
            <w:shd w:val="pct50" w:color="C0C0C0" w:fill="auto"/>
          </w:tcPr>
          <w:p w:rsidR="00613242" w:rsidRPr="00367C4C" w:rsidRDefault="00613242" w:rsidP="002A2F2B">
            <w:pPr>
              <w:pStyle w:val="Label"/>
              <w:jc w:val="left"/>
              <w:rPr>
                <w:rFonts w:cs="Arial"/>
              </w:rPr>
            </w:pPr>
            <w:r w:rsidRPr="00367C4C">
              <w:rPr>
                <w:rFonts w:cs="Arial"/>
              </w:rPr>
              <w:t>Tool</w:t>
            </w:r>
          </w:p>
        </w:tc>
        <w:tc>
          <w:tcPr>
            <w:tcW w:w="1463"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Required Version</w:t>
            </w:r>
            <w:r w:rsidR="002A2F2B" w:rsidRPr="00367C4C">
              <w:rPr>
                <w:rFonts w:cs="Arial"/>
              </w:rPr>
              <w:br/>
              <w:t>a</w:t>
            </w:r>
            <w:r w:rsidR="000E338C" w:rsidRPr="00367C4C">
              <w:rPr>
                <w:rFonts w:cs="Arial"/>
              </w:rPr>
              <w:t>nd Switches/Options</w:t>
            </w:r>
          </w:p>
        </w:tc>
        <w:tc>
          <w:tcPr>
            <w:tcW w:w="1798"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D86E29">
        <w:tc>
          <w:tcPr>
            <w:tcW w:w="802" w:type="pct"/>
          </w:tcPr>
          <w:p w:rsidR="00613242" w:rsidRPr="00367C4C" w:rsidRDefault="00613242" w:rsidP="00FC3AEA">
            <w:pPr>
              <w:pStyle w:val="Text"/>
              <w:spacing w:before="0" w:line="276" w:lineRule="auto"/>
              <w:rPr>
                <w:rFonts w:cs="Arial"/>
                <w:color w:val="auto"/>
                <w:sz w:val="18"/>
                <w:szCs w:val="18"/>
              </w:rPr>
            </w:pPr>
            <w:proofErr w:type="spellStart"/>
            <w:r w:rsidRPr="00367C4C">
              <w:rPr>
                <w:rFonts w:cs="Arial"/>
                <w:color w:val="auto"/>
                <w:sz w:val="18"/>
                <w:szCs w:val="18"/>
              </w:rPr>
              <w:t>AppVerifier</w:t>
            </w:r>
            <w:proofErr w:type="spellEnd"/>
          </w:p>
        </w:tc>
        <w:tc>
          <w:tcPr>
            <w:tcW w:w="146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p w:rsidR="00613242" w:rsidRPr="00367C4C" w:rsidRDefault="00613242" w:rsidP="00E20607">
            <w:pPr>
              <w:pStyle w:val="Text"/>
              <w:spacing w:before="0" w:line="276" w:lineRule="auto"/>
              <w:rPr>
                <w:rFonts w:cs="Arial"/>
                <w:color w:val="auto"/>
                <w:sz w:val="18"/>
                <w:szCs w:val="18"/>
              </w:rPr>
            </w:pPr>
            <w:r w:rsidRPr="00367C4C">
              <w:rPr>
                <w:rFonts w:cs="Arial"/>
                <w:color w:val="auto"/>
                <w:sz w:val="18"/>
                <w:szCs w:val="18"/>
              </w:rPr>
              <w:t xml:space="preserve">Run tests as described in </w:t>
            </w:r>
            <w:hyperlink w:anchor="_Appendix_J:_SDL" w:history="1">
              <w:r w:rsidRPr="00367C4C">
                <w:rPr>
                  <w:rStyle w:val="Hyperlink"/>
                  <w:rFonts w:cs="Arial"/>
                  <w:szCs w:val="18"/>
                </w:rPr>
                <w:t>Appendix J: SDL Requirement: Application Verifier.</w:t>
              </w:r>
            </w:hyperlink>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0E338C">
            <w:pPr>
              <w:pStyle w:val="Text"/>
              <w:spacing w:before="0" w:line="276" w:lineRule="auto"/>
              <w:rPr>
                <w:rFonts w:cs="Arial"/>
                <w:color w:val="auto"/>
                <w:sz w:val="18"/>
                <w:szCs w:val="18"/>
              </w:rPr>
            </w:pPr>
            <w:r w:rsidRPr="00367C4C">
              <w:rPr>
                <w:rFonts w:cs="Arial"/>
                <w:b/>
                <w:color w:val="auto"/>
                <w:sz w:val="18"/>
                <w:szCs w:val="18"/>
              </w:rPr>
              <w:t>Note</w:t>
            </w:r>
            <w:r w:rsidR="00B71034" w:rsidRPr="00367C4C">
              <w:rPr>
                <w:rFonts w:cs="Arial"/>
                <w:b/>
                <w:color w:val="auto"/>
                <w:sz w:val="18"/>
                <w:szCs w:val="18"/>
              </w:rPr>
              <w:t>:</w:t>
            </w:r>
            <w:r w:rsidRPr="00367C4C">
              <w:rPr>
                <w:rFonts w:cs="Arial"/>
                <w:color w:val="auto"/>
                <w:sz w:val="18"/>
                <w:szCs w:val="18"/>
              </w:rPr>
              <w:t xml:space="preserve"> </w:t>
            </w:r>
            <w:proofErr w:type="spellStart"/>
            <w:r w:rsidRPr="00367C4C">
              <w:rPr>
                <w:rFonts w:cs="Arial"/>
                <w:color w:val="auto"/>
                <w:sz w:val="18"/>
                <w:szCs w:val="18"/>
              </w:rPr>
              <w:t>App</w:t>
            </w:r>
            <w:r w:rsidR="000E338C" w:rsidRPr="00367C4C">
              <w:rPr>
                <w:rFonts w:cs="Arial"/>
                <w:color w:val="auto"/>
                <w:sz w:val="18"/>
                <w:szCs w:val="18"/>
              </w:rPr>
              <w:t>V</w:t>
            </w:r>
            <w:r w:rsidRPr="00367C4C">
              <w:rPr>
                <w:rFonts w:cs="Arial"/>
                <w:color w:val="auto"/>
                <w:sz w:val="18"/>
                <w:szCs w:val="18"/>
              </w:rPr>
              <w:t>erifier</w:t>
            </w:r>
            <w:proofErr w:type="spellEnd"/>
            <w:r w:rsidRPr="00367C4C">
              <w:rPr>
                <w:rFonts w:cs="Arial"/>
                <w:color w:val="auto"/>
                <w:sz w:val="18"/>
                <w:szCs w:val="18"/>
              </w:rPr>
              <w:t xml:space="preserve"> is targeted at unmanaged code and is not optimized for managed code.</w:t>
            </w: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8" w:name="_Toc195615949"/>
      <w:r w:rsidRPr="00367C4C">
        <w:rPr>
          <w:rFonts w:cs="Arial"/>
        </w:rPr>
        <w:lastRenderedPageBreak/>
        <w:t>Win</w:t>
      </w:r>
      <w:r w:rsidR="00487131" w:rsidRPr="00367C4C">
        <w:rPr>
          <w:rFonts w:cs="Arial"/>
        </w:rPr>
        <w:t>dows</w:t>
      </w:r>
      <w:r w:rsidRPr="00367C4C">
        <w:rPr>
          <w:rFonts w:cs="Arial"/>
        </w:rPr>
        <w:t xml:space="preserve"> CE Requirements: Unmanaged Code</w:t>
      </w:r>
      <w:bookmarkEnd w:id="218"/>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456"/>
        <w:gridCol w:w="47"/>
        <w:gridCol w:w="2742"/>
        <w:gridCol w:w="3372"/>
        <w:gridCol w:w="1754"/>
      </w:tblGrid>
      <w:tr w:rsidR="00613242" w:rsidRPr="00367C4C" w:rsidTr="00FC3AEA">
        <w:tc>
          <w:tcPr>
            <w:tcW w:w="802" w:type="pct"/>
            <w:gridSpan w:val="2"/>
            <w:shd w:val="pct50" w:color="C0C0C0" w:fill="auto"/>
          </w:tcPr>
          <w:p w:rsidR="00613242" w:rsidRPr="00367C4C" w:rsidRDefault="00613242" w:rsidP="002A2F2B">
            <w:pPr>
              <w:pStyle w:val="Label"/>
              <w:jc w:val="left"/>
              <w:rPr>
                <w:rFonts w:cs="Arial"/>
              </w:rPr>
            </w:pPr>
            <w:r w:rsidRPr="00367C4C">
              <w:rPr>
                <w:rFonts w:cs="Arial"/>
              </w:rPr>
              <w:t>Compiler</w:t>
            </w:r>
            <w:r w:rsidR="000E338C" w:rsidRPr="00367C4C">
              <w:rPr>
                <w:rFonts w:cs="Arial"/>
              </w:rPr>
              <w:t>/Tool</w:t>
            </w:r>
          </w:p>
        </w:tc>
        <w:tc>
          <w:tcPr>
            <w:tcW w:w="1463"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Required Version</w:t>
            </w:r>
            <w:r w:rsidR="002A2F2B" w:rsidRPr="00367C4C">
              <w:rPr>
                <w:rFonts w:cs="Arial"/>
              </w:rPr>
              <w:br/>
              <w:t>a</w:t>
            </w:r>
            <w:r w:rsidR="000E338C" w:rsidRPr="00367C4C">
              <w:rPr>
                <w:rFonts w:cs="Arial"/>
              </w:rPr>
              <w:t>nd Switches/Options</w:t>
            </w:r>
          </w:p>
        </w:tc>
        <w:tc>
          <w:tcPr>
            <w:tcW w:w="1798"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FC3AEA">
        <w:tc>
          <w:tcPr>
            <w:tcW w:w="802" w:type="pct"/>
            <w:gridSpan w:val="2"/>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C/C++ Compiler</w:t>
            </w:r>
          </w:p>
        </w:tc>
        <w:tc>
          <w:tcPr>
            <w:tcW w:w="1463"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FC3AEA">
        <w:tc>
          <w:tcPr>
            <w:tcW w:w="802" w:type="pct"/>
            <w:gridSpan w:val="2"/>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cl.exe</w:t>
            </w:r>
          </w:p>
        </w:tc>
        <w:tc>
          <w:tcPr>
            <w:tcW w:w="146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14.0.50725.0</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–GS (see comments)</w:t>
            </w:r>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–GS (see comments)</w:t>
            </w:r>
          </w:p>
        </w:tc>
        <w:tc>
          <w:tcPr>
            <w:tcW w:w="937"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The –GS flag has a modest impact on code size, which can be of interest on WinCE platforms. Minimally, –GS must be used on all Internet-facing code. Ideally, </w:t>
            </w:r>
            <w:r w:rsidRPr="00367C4C">
              <w:rPr>
                <w:rFonts w:cs="Arial"/>
                <w:color w:val="auto"/>
                <w:sz w:val="18"/>
                <w:szCs w:val="18"/>
              </w:rPr>
              <w:br/>
              <w:t>–GS should be used on all code.</w:t>
            </w:r>
          </w:p>
        </w:tc>
      </w:tr>
      <w:tr w:rsidR="00613242" w:rsidRPr="00367C4C" w:rsidTr="00FC3AEA">
        <w:tc>
          <w:tcPr>
            <w:tcW w:w="802" w:type="pct"/>
            <w:gridSpan w:val="2"/>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Link.exe</w:t>
            </w:r>
          </w:p>
        </w:tc>
        <w:tc>
          <w:tcPr>
            <w:tcW w:w="1463"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Version </w:t>
            </w:r>
            <w:r w:rsidR="001D78E2" w:rsidRPr="00367C4C">
              <w:rPr>
                <w:rFonts w:cs="Arial"/>
                <w:color w:val="auto"/>
                <w:sz w:val="18"/>
                <w:szCs w:val="18"/>
              </w:rPr>
              <w:t>8.00.50727.762</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Use of /SAFESEH only applies to x86 </w:t>
            </w:r>
            <w:r w:rsidR="002A2F2B" w:rsidRPr="00367C4C">
              <w:rPr>
                <w:rFonts w:cs="Arial"/>
                <w:color w:val="auto"/>
                <w:sz w:val="18"/>
                <w:szCs w:val="18"/>
              </w:rPr>
              <w:t>on</w:t>
            </w:r>
            <w:r w:rsidRPr="00367C4C">
              <w:rPr>
                <w:rFonts w:cs="Arial"/>
                <w:color w:val="auto"/>
                <w:sz w:val="18"/>
                <w:szCs w:val="18"/>
              </w:rPr>
              <w:t xml:space="preserve"> WinCE platforms.</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of /NXCOMPAT does not apply to WinCE.</w:t>
            </w:r>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of /SAFESEH only applies to x86 on WinCE platforms.</w:t>
            </w:r>
          </w:p>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Use of /NXCOMPAT</w:t>
            </w:r>
            <w:proofErr w:type="gramStart"/>
            <w:r w:rsidRPr="00367C4C">
              <w:rPr>
                <w:rFonts w:cs="Arial"/>
                <w:color w:val="auto"/>
                <w:sz w:val="18"/>
                <w:szCs w:val="18"/>
              </w:rPr>
              <w:t>:NO</w:t>
            </w:r>
            <w:proofErr w:type="gramEnd"/>
            <w:r w:rsidRPr="00367C4C">
              <w:rPr>
                <w:rFonts w:cs="Arial"/>
                <w:color w:val="auto"/>
                <w:sz w:val="18"/>
                <w:szCs w:val="18"/>
              </w:rPr>
              <w:t xml:space="preserve"> does not apply to WinCE.</w:t>
            </w:r>
          </w:p>
        </w:tc>
        <w:tc>
          <w:tcPr>
            <w:tcW w:w="937" w:type="pct"/>
          </w:tcPr>
          <w:p w:rsidR="00613242" w:rsidRPr="00367C4C" w:rsidRDefault="00613242" w:rsidP="00FC3AEA">
            <w:pPr>
              <w:pStyle w:val="Text"/>
              <w:spacing w:before="0" w:line="276" w:lineRule="auto"/>
              <w:rPr>
                <w:rFonts w:cs="Arial"/>
                <w:color w:val="auto"/>
                <w:sz w:val="18"/>
                <w:szCs w:val="18"/>
              </w:rPr>
            </w:pPr>
          </w:p>
        </w:tc>
      </w:tr>
      <w:tr w:rsidR="001D78E2" w:rsidRPr="00367C4C" w:rsidTr="00BA5AD2">
        <w:tc>
          <w:tcPr>
            <w:tcW w:w="777" w:type="pct"/>
          </w:tcPr>
          <w:p w:rsidR="001D78E2" w:rsidRPr="00367C4C" w:rsidRDefault="001D78E2" w:rsidP="00BA5AD2">
            <w:pPr>
              <w:pStyle w:val="Text"/>
              <w:spacing w:before="0" w:line="276" w:lineRule="auto"/>
              <w:rPr>
                <w:rFonts w:cs="Arial"/>
                <w:color w:val="auto"/>
                <w:sz w:val="18"/>
                <w:szCs w:val="18"/>
              </w:rPr>
            </w:pPr>
            <w:r w:rsidRPr="00367C4C">
              <w:rPr>
                <w:rFonts w:cs="Arial"/>
                <w:color w:val="auto"/>
                <w:sz w:val="18"/>
                <w:szCs w:val="18"/>
              </w:rPr>
              <w:t>MIDL.exe</w:t>
            </w:r>
          </w:p>
        </w:tc>
        <w:tc>
          <w:tcPr>
            <w:tcW w:w="1487" w:type="pct"/>
            <w:gridSpan w:val="2"/>
          </w:tcPr>
          <w:p w:rsidR="001D78E2" w:rsidRPr="00367C4C" w:rsidRDefault="001D78E2" w:rsidP="00BA5AD2">
            <w:pPr>
              <w:pStyle w:val="Text"/>
              <w:spacing w:before="0" w:line="276" w:lineRule="auto"/>
              <w:rPr>
                <w:rFonts w:cs="Arial"/>
                <w:color w:val="auto"/>
                <w:sz w:val="18"/>
                <w:szCs w:val="18"/>
              </w:rPr>
            </w:pPr>
            <w:r w:rsidRPr="00367C4C">
              <w:rPr>
                <w:rFonts w:cs="Arial"/>
                <w:color w:val="auto"/>
                <w:sz w:val="18"/>
                <w:szCs w:val="18"/>
              </w:rPr>
              <w:t>Version 6.00.0366</w:t>
            </w:r>
          </w:p>
          <w:p w:rsidR="001D78E2" w:rsidRPr="00367C4C" w:rsidRDefault="001D78E2" w:rsidP="00BA5AD2">
            <w:pPr>
              <w:pStyle w:val="Text"/>
              <w:spacing w:before="0" w:line="276" w:lineRule="auto"/>
              <w:rPr>
                <w:rFonts w:cs="Arial"/>
                <w:color w:val="auto"/>
                <w:sz w:val="18"/>
                <w:szCs w:val="18"/>
              </w:rPr>
            </w:pPr>
            <w:r w:rsidRPr="00367C4C">
              <w:rPr>
                <w:rFonts w:cs="Arial"/>
                <w:color w:val="auto"/>
                <w:sz w:val="18"/>
                <w:szCs w:val="18"/>
              </w:rPr>
              <w:t>Use /robust</w:t>
            </w:r>
          </w:p>
        </w:tc>
        <w:tc>
          <w:tcPr>
            <w:tcW w:w="1799" w:type="pct"/>
          </w:tcPr>
          <w:p w:rsidR="001D78E2" w:rsidRPr="00367C4C" w:rsidRDefault="001D78E2" w:rsidP="00BA5AD2">
            <w:pPr>
              <w:pStyle w:val="Text"/>
              <w:spacing w:before="0" w:line="276" w:lineRule="auto"/>
              <w:rPr>
                <w:rFonts w:cs="Arial"/>
                <w:color w:val="auto"/>
                <w:sz w:val="18"/>
                <w:szCs w:val="18"/>
              </w:rPr>
            </w:pPr>
            <w:r w:rsidRPr="00367C4C">
              <w:rPr>
                <w:rFonts w:cs="Arial"/>
                <w:color w:val="auto"/>
                <w:sz w:val="18"/>
                <w:szCs w:val="18"/>
              </w:rPr>
              <w:t>Use /robust</w:t>
            </w:r>
          </w:p>
        </w:tc>
        <w:tc>
          <w:tcPr>
            <w:tcW w:w="937" w:type="pct"/>
          </w:tcPr>
          <w:p w:rsidR="001D78E2" w:rsidRPr="00367C4C" w:rsidRDefault="001D78E2" w:rsidP="00BA5AD2">
            <w:pPr>
              <w:pStyle w:val="Text"/>
              <w:spacing w:before="0" w:line="276" w:lineRule="auto"/>
              <w:rPr>
                <w:rFonts w:cs="Arial"/>
                <w:color w:val="auto"/>
                <w:sz w:val="18"/>
                <w:szCs w:val="18"/>
              </w:rPr>
            </w:pPr>
          </w:p>
        </w:tc>
      </w:tr>
      <w:tr w:rsidR="00613242" w:rsidRPr="00367C4C" w:rsidTr="00FC3AEA">
        <w:tc>
          <w:tcPr>
            <w:tcW w:w="802" w:type="pct"/>
            <w:gridSpan w:val="2"/>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Source code analysis</w:t>
            </w:r>
          </w:p>
          <w:p w:rsidR="00613242" w:rsidRPr="00367C4C" w:rsidRDefault="00613242" w:rsidP="00FC3AEA">
            <w:pPr>
              <w:pStyle w:val="Text"/>
              <w:spacing w:before="0" w:line="276" w:lineRule="auto"/>
              <w:rPr>
                <w:rFonts w:cs="Arial"/>
                <w:color w:val="auto"/>
                <w:sz w:val="18"/>
                <w:szCs w:val="18"/>
              </w:rPr>
            </w:pPr>
          </w:p>
        </w:tc>
        <w:tc>
          <w:tcPr>
            <w:tcW w:w="1463" w:type="pct"/>
          </w:tcPr>
          <w:p w:rsidR="00613242" w:rsidRPr="00367C4C" w:rsidRDefault="00613242" w:rsidP="002A2F2B">
            <w:pPr>
              <w:pStyle w:val="Text"/>
              <w:spacing w:before="0" w:line="276" w:lineRule="auto"/>
              <w:rPr>
                <w:rFonts w:cs="Arial"/>
                <w:color w:val="auto"/>
                <w:sz w:val="18"/>
                <w:szCs w:val="18"/>
              </w:rPr>
            </w:pPr>
            <w:r w:rsidRPr="00367C4C">
              <w:rPr>
                <w:rFonts w:cs="Arial"/>
                <w:color w:val="auto"/>
                <w:sz w:val="18"/>
                <w:szCs w:val="18"/>
              </w:rPr>
              <w:t>V</w:t>
            </w:r>
            <w:r w:rsidR="00AC0FC9" w:rsidRPr="00367C4C">
              <w:rPr>
                <w:rFonts w:cs="Arial"/>
                <w:color w:val="auto"/>
                <w:sz w:val="18"/>
                <w:szCs w:val="18"/>
              </w:rPr>
              <w:t xml:space="preserve">isual </w:t>
            </w:r>
            <w:r w:rsidRPr="00367C4C">
              <w:rPr>
                <w:rFonts w:cs="Arial"/>
                <w:color w:val="auto"/>
                <w:sz w:val="18"/>
                <w:szCs w:val="18"/>
              </w:rPr>
              <w:t>S</w:t>
            </w:r>
            <w:r w:rsidR="00AC0FC9" w:rsidRPr="00367C4C">
              <w:rPr>
                <w:rFonts w:cs="Arial"/>
                <w:color w:val="auto"/>
                <w:sz w:val="18"/>
                <w:szCs w:val="18"/>
              </w:rPr>
              <w:t xml:space="preserve">tudio </w:t>
            </w:r>
            <w:r w:rsidRPr="00367C4C">
              <w:rPr>
                <w:rFonts w:cs="Arial"/>
                <w:color w:val="auto"/>
                <w:sz w:val="18"/>
                <w:szCs w:val="18"/>
              </w:rPr>
              <w:t>200</w:t>
            </w:r>
            <w:r w:rsidR="001D78E2" w:rsidRPr="00367C4C">
              <w:rPr>
                <w:rFonts w:cs="Arial"/>
                <w:color w:val="auto"/>
                <w:sz w:val="18"/>
                <w:szCs w:val="18"/>
              </w:rPr>
              <w:t>8</w:t>
            </w:r>
            <w:r w:rsidRPr="00367C4C">
              <w:rPr>
                <w:rFonts w:cs="Arial"/>
                <w:color w:val="auto"/>
                <w:sz w:val="18"/>
                <w:szCs w:val="18"/>
              </w:rPr>
              <w:t xml:space="preserve"> Code Analysis Options (“/analyze)</w:t>
            </w:r>
          </w:p>
          <w:p w:rsidR="00613242" w:rsidRPr="00367C4C" w:rsidRDefault="00613242" w:rsidP="002A2F2B">
            <w:pPr>
              <w:pStyle w:val="Text"/>
              <w:spacing w:before="0" w:line="276" w:lineRule="auto"/>
              <w:rPr>
                <w:rFonts w:cs="Arial"/>
                <w:color w:val="auto"/>
                <w:sz w:val="18"/>
                <w:szCs w:val="18"/>
              </w:rPr>
            </w:pPr>
            <w:r w:rsidRPr="00367C4C">
              <w:rPr>
                <w:rFonts w:cs="Arial"/>
                <w:color w:val="auto"/>
                <w:sz w:val="18"/>
                <w:szCs w:val="18"/>
              </w:rPr>
              <w:t>For V</w:t>
            </w:r>
            <w:r w:rsidR="00AC0FC9" w:rsidRPr="00367C4C">
              <w:rPr>
                <w:rFonts w:cs="Arial"/>
                <w:color w:val="auto"/>
                <w:sz w:val="18"/>
                <w:szCs w:val="18"/>
              </w:rPr>
              <w:t xml:space="preserve">isual </w:t>
            </w:r>
            <w:r w:rsidRPr="00367C4C">
              <w:rPr>
                <w:rFonts w:cs="Arial"/>
                <w:color w:val="auto"/>
                <w:sz w:val="18"/>
                <w:szCs w:val="18"/>
              </w:rPr>
              <w:t>S</w:t>
            </w:r>
            <w:r w:rsidR="00AC0FC9" w:rsidRPr="00367C4C">
              <w:rPr>
                <w:rFonts w:cs="Arial"/>
                <w:color w:val="auto"/>
                <w:sz w:val="18"/>
                <w:szCs w:val="18"/>
              </w:rPr>
              <w:t xml:space="preserve">tudio </w:t>
            </w:r>
            <w:r w:rsidRPr="00367C4C">
              <w:rPr>
                <w:rFonts w:cs="Arial"/>
                <w:color w:val="auto"/>
                <w:sz w:val="18"/>
                <w:szCs w:val="18"/>
              </w:rPr>
              <w:t>200</w:t>
            </w:r>
            <w:r w:rsidR="001D78E2" w:rsidRPr="00367C4C">
              <w:rPr>
                <w:rFonts w:cs="Arial"/>
                <w:color w:val="auto"/>
                <w:sz w:val="18"/>
                <w:szCs w:val="18"/>
              </w:rPr>
              <w:t>8</w:t>
            </w:r>
            <w:r w:rsidRPr="00367C4C">
              <w:rPr>
                <w:rFonts w:cs="Arial"/>
                <w:color w:val="auto"/>
                <w:sz w:val="18"/>
                <w:szCs w:val="18"/>
              </w:rPr>
              <w:t xml:space="preserve"> code analysis, all warning IDs from the following list must be fixed: 4532 6029 6053 6057 6059 6063 6067 6200 6201 6202 6203 6204 6248 6259 6260 6268 6276 6277 6281 6282 6287 6288 6289 6290 6291 6296 6298 6299 6305 6306 6308 6334 6383</w:t>
            </w:r>
          </w:p>
          <w:p w:rsidR="00613242" w:rsidRPr="00367C4C" w:rsidRDefault="00613242" w:rsidP="00FC3AEA">
            <w:pPr>
              <w:pStyle w:val="Text"/>
              <w:spacing w:before="0" w:line="276" w:lineRule="auto"/>
              <w:rPr>
                <w:rFonts w:cs="Arial"/>
                <w:color w:val="auto"/>
                <w:sz w:val="18"/>
                <w:szCs w:val="18"/>
              </w:rPr>
            </w:pPr>
          </w:p>
        </w:tc>
        <w:tc>
          <w:tcPr>
            <w:tcW w:w="1798" w:type="pct"/>
          </w:tcPr>
          <w:p w:rsidR="00613242" w:rsidRPr="00367C4C" w:rsidRDefault="00613242" w:rsidP="001F716E">
            <w:pPr>
              <w:rPr>
                <w:rFonts w:cs="Arial"/>
              </w:rPr>
            </w:pPr>
          </w:p>
        </w:tc>
        <w:tc>
          <w:tcPr>
            <w:tcW w:w="937" w:type="pct"/>
          </w:tcPr>
          <w:p w:rsidR="00613242" w:rsidRPr="00367C4C" w:rsidRDefault="00613242" w:rsidP="00FC3AEA">
            <w:pPr>
              <w:pStyle w:val="Text"/>
              <w:spacing w:before="0" w:line="276" w:lineRule="auto"/>
              <w:rPr>
                <w:rFonts w:cs="Arial"/>
                <w:color w:val="auto"/>
                <w:sz w:val="18"/>
                <w:szCs w:val="18"/>
              </w:rPr>
            </w:pPr>
          </w:p>
        </w:tc>
      </w:tr>
    </w:tbl>
    <w:p w:rsidR="00613242" w:rsidRPr="00367C4C" w:rsidRDefault="00613242" w:rsidP="001F716E">
      <w:pPr>
        <w:rPr>
          <w:rFonts w:cs="Arial"/>
        </w:rPr>
      </w:pPr>
    </w:p>
    <w:p w:rsidR="00B71034" w:rsidRPr="00367C4C" w:rsidRDefault="00613242" w:rsidP="00D86E29">
      <w:pPr>
        <w:pStyle w:val="Heading3"/>
        <w:spacing w:after="120"/>
        <w:rPr>
          <w:rFonts w:cs="Arial"/>
        </w:rPr>
      </w:pPr>
      <w:bookmarkStart w:id="219" w:name="_Toc195615950"/>
      <w:r w:rsidRPr="00367C4C">
        <w:rPr>
          <w:rFonts w:cs="Arial"/>
        </w:rPr>
        <w:t>Win</w:t>
      </w:r>
      <w:r w:rsidR="00487131" w:rsidRPr="00367C4C">
        <w:rPr>
          <w:rFonts w:cs="Arial"/>
        </w:rPr>
        <w:t>dows</w:t>
      </w:r>
      <w:r w:rsidRPr="00367C4C">
        <w:rPr>
          <w:rFonts w:cs="Arial"/>
        </w:rPr>
        <w:t xml:space="preserve"> CE Requirements: Compact Framework Managed Code</w:t>
      </w:r>
      <w:bookmarkEnd w:id="219"/>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01"/>
        <w:gridCol w:w="2744"/>
        <w:gridCol w:w="3370"/>
        <w:gridCol w:w="1756"/>
      </w:tblGrid>
      <w:tr w:rsidR="00613242" w:rsidRPr="00367C4C" w:rsidTr="00D86E29">
        <w:tc>
          <w:tcPr>
            <w:tcW w:w="801" w:type="pct"/>
            <w:shd w:val="pct50" w:color="C0C0C0" w:fill="auto"/>
          </w:tcPr>
          <w:p w:rsidR="00613242" w:rsidRPr="00367C4C" w:rsidRDefault="00613242" w:rsidP="002A2F2B">
            <w:pPr>
              <w:pStyle w:val="Label"/>
              <w:jc w:val="left"/>
              <w:rPr>
                <w:rFonts w:cs="Arial"/>
              </w:rPr>
            </w:pPr>
            <w:r w:rsidRPr="00367C4C">
              <w:rPr>
                <w:rFonts w:cs="Arial"/>
              </w:rPr>
              <w:t>Compiler</w:t>
            </w:r>
            <w:r w:rsidR="000E338C" w:rsidRPr="00367C4C">
              <w:rPr>
                <w:rFonts w:cs="Arial"/>
              </w:rPr>
              <w:t>/Tool</w:t>
            </w:r>
          </w:p>
        </w:tc>
        <w:tc>
          <w:tcPr>
            <w:tcW w:w="1464" w:type="pct"/>
            <w:shd w:val="pct50" w:color="C0C0C0" w:fill="auto"/>
          </w:tcPr>
          <w:p w:rsidR="00613242" w:rsidRPr="00367C4C" w:rsidRDefault="00613242" w:rsidP="002A2F2B">
            <w:pPr>
              <w:pStyle w:val="Label"/>
              <w:jc w:val="left"/>
              <w:rPr>
                <w:rFonts w:cs="Arial"/>
              </w:rPr>
            </w:pPr>
            <w:r w:rsidRPr="00367C4C">
              <w:rPr>
                <w:rFonts w:cs="Arial"/>
              </w:rPr>
              <w:t xml:space="preserve">Minimum </w:t>
            </w:r>
            <w:r w:rsidR="000E338C" w:rsidRPr="00367C4C">
              <w:rPr>
                <w:rFonts w:cs="Arial"/>
              </w:rPr>
              <w:t>Required Version</w:t>
            </w:r>
            <w:r w:rsidR="002A2F2B" w:rsidRPr="00367C4C">
              <w:rPr>
                <w:rFonts w:cs="Arial"/>
              </w:rPr>
              <w:br/>
              <w:t>a</w:t>
            </w:r>
            <w:r w:rsidR="000E338C" w:rsidRPr="00367C4C">
              <w:rPr>
                <w:rFonts w:cs="Arial"/>
              </w:rPr>
              <w:t>nd Switches/Options</w:t>
            </w:r>
          </w:p>
        </w:tc>
        <w:tc>
          <w:tcPr>
            <w:tcW w:w="1798" w:type="pct"/>
            <w:shd w:val="pct50" w:color="C0C0C0" w:fill="auto"/>
          </w:tcPr>
          <w:p w:rsidR="00613242" w:rsidRPr="00367C4C" w:rsidRDefault="00613242" w:rsidP="002A2F2B">
            <w:pPr>
              <w:pStyle w:val="Label"/>
              <w:jc w:val="left"/>
              <w:rPr>
                <w:rFonts w:cs="Arial"/>
              </w:rPr>
            </w:pPr>
            <w:r w:rsidRPr="00367C4C">
              <w:rPr>
                <w:rFonts w:cs="Arial"/>
              </w:rPr>
              <w:t>Optimal</w:t>
            </w:r>
            <w:r w:rsidR="000E338C" w:rsidRPr="00367C4C">
              <w:rPr>
                <w:rFonts w:cs="Arial"/>
              </w:rPr>
              <w:t xml:space="preserve">/Recommended Version </w:t>
            </w:r>
            <w:r w:rsidR="002A2F2B" w:rsidRPr="00367C4C">
              <w:rPr>
                <w:rFonts w:cs="Arial"/>
              </w:rPr>
              <w:br/>
              <w:t>a</w:t>
            </w:r>
            <w:r w:rsidR="000E338C" w:rsidRPr="00367C4C">
              <w:rPr>
                <w:rFonts w:cs="Arial"/>
              </w:rPr>
              <w:t>nd Switches/Options</w:t>
            </w:r>
          </w:p>
        </w:tc>
        <w:tc>
          <w:tcPr>
            <w:tcW w:w="937" w:type="pct"/>
            <w:shd w:val="pct50" w:color="C0C0C0" w:fill="auto"/>
          </w:tcPr>
          <w:p w:rsidR="00613242" w:rsidRPr="00367C4C" w:rsidRDefault="00114B28" w:rsidP="002A2F2B">
            <w:pPr>
              <w:pStyle w:val="Text"/>
              <w:spacing w:before="0" w:line="276" w:lineRule="auto"/>
              <w:rPr>
                <w:rFonts w:cs="Arial"/>
                <w:b/>
                <w:color w:val="auto"/>
                <w:sz w:val="18"/>
                <w:szCs w:val="18"/>
              </w:rPr>
            </w:pPr>
            <w:r w:rsidRPr="00367C4C">
              <w:rPr>
                <w:rFonts w:cs="Arial"/>
                <w:b/>
                <w:color w:val="auto"/>
                <w:szCs w:val="18"/>
              </w:rPr>
              <w:t>Comments</w:t>
            </w: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C# Compiler</w:t>
            </w:r>
          </w:p>
        </w:tc>
        <w:tc>
          <w:tcPr>
            <w:tcW w:w="1464" w:type="pct"/>
          </w:tcPr>
          <w:p w:rsidR="00613242" w:rsidRPr="00367C4C" w:rsidRDefault="00613242" w:rsidP="001D78E2">
            <w:pPr>
              <w:pStyle w:val="Text"/>
              <w:spacing w:before="0" w:line="276" w:lineRule="auto"/>
              <w:rPr>
                <w:rFonts w:cs="Arial"/>
                <w:color w:val="auto"/>
                <w:sz w:val="18"/>
                <w:szCs w:val="18"/>
              </w:rPr>
            </w:pPr>
            <w:r w:rsidRPr="00367C4C">
              <w:rPr>
                <w:rFonts w:cs="Arial"/>
                <w:color w:val="auto"/>
                <w:sz w:val="18"/>
                <w:szCs w:val="18"/>
              </w:rPr>
              <w:t>Visual Studio 200</w:t>
            </w:r>
            <w:r w:rsidR="001D78E2" w:rsidRPr="00367C4C">
              <w:rPr>
                <w:rFonts w:cs="Arial"/>
                <w:color w:val="auto"/>
                <w:sz w:val="18"/>
                <w:szCs w:val="18"/>
              </w:rPr>
              <w:t>8</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1D78E2" w:rsidP="00FC3AEA">
            <w:pPr>
              <w:pStyle w:val="Text"/>
              <w:spacing w:before="0" w:line="276" w:lineRule="auto"/>
              <w:rPr>
                <w:rFonts w:cs="Arial"/>
                <w:color w:val="auto"/>
                <w:sz w:val="18"/>
                <w:szCs w:val="18"/>
              </w:rPr>
            </w:pPr>
            <w:r w:rsidRPr="00367C4C">
              <w:rPr>
                <w:rFonts w:cs="Arial"/>
                <w:color w:val="auto"/>
                <w:sz w:val="18"/>
                <w:szCs w:val="18"/>
              </w:rPr>
              <w:t>If using C#, use C# v2.0 or later; if using Visual Basic.NET use Visual Basic.NET 8.0 or later</w:t>
            </w: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lastRenderedPageBreak/>
              <w:t xml:space="preserve">csc.exe </w:t>
            </w:r>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8.0.50727.42</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.NET Framework</w:t>
            </w:r>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Version 2.0.50727</w:t>
            </w:r>
          </w:p>
        </w:tc>
        <w:tc>
          <w:tcPr>
            <w:tcW w:w="1798" w:type="pct"/>
          </w:tcPr>
          <w:p w:rsidR="00613242" w:rsidRPr="00367C4C" w:rsidRDefault="00613242" w:rsidP="00FC3AEA">
            <w:pPr>
              <w:pStyle w:val="Text"/>
              <w:spacing w:before="0" w:line="276" w:lineRule="auto"/>
              <w:rPr>
                <w:rFonts w:cs="Arial"/>
                <w:color w:val="auto"/>
                <w:sz w:val="18"/>
                <w:szCs w:val="18"/>
              </w:rPr>
            </w:pPr>
          </w:p>
        </w:tc>
        <w:tc>
          <w:tcPr>
            <w:tcW w:w="937" w:type="pct"/>
          </w:tcPr>
          <w:p w:rsidR="00613242" w:rsidRPr="00367C4C" w:rsidRDefault="00613242" w:rsidP="00FC3AEA">
            <w:pPr>
              <w:pStyle w:val="Text"/>
              <w:spacing w:before="0" w:line="276" w:lineRule="auto"/>
              <w:rPr>
                <w:rFonts w:cs="Arial"/>
                <w:color w:val="auto"/>
                <w:sz w:val="18"/>
                <w:szCs w:val="18"/>
              </w:rPr>
            </w:pPr>
          </w:p>
        </w:tc>
      </w:tr>
      <w:tr w:rsidR="00613242" w:rsidRPr="00367C4C" w:rsidTr="00D86E29">
        <w:tc>
          <w:tcPr>
            <w:tcW w:w="801" w:type="pct"/>
          </w:tcPr>
          <w:p w:rsidR="00613242" w:rsidRPr="00367C4C" w:rsidRDefault="00613242" w:rsidP="00FC3AEA">
            <w:pPr>
              <w:pStyle w:val="Text"/>
              <w:spacing w:before="0" w:line="276" w:lineRule="auto"/>
              <w:rPr>
                <w:rFonts w:cs="Arial"/>
                <w:color w:val="auto"/>
                <w:sz w:val="18"/>
                <w:szCs w:val="18"/>
              </w:rPr>
            </w:pPr>
            <w:proofErr w:type="spellStart"/>
            <w:r w:rsidRPr="00367C4C">
              <w:rPr>
                <w:rFonts w:cs="Arial"/>
                <w:color w:val="auto"/>
                <w:sz w:val="18"/>
                <w:szCs w:val="18"/>
              </w:rPr>
              <w:t>FxCop</w:t>
            </w:r>
            <w:proofErr w:type="spellEnd"/>
          </w:p>
        </w:tc>
        <w:tc>
          <w:tcPr>
            <w:tcW w:w="1464"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Most recent version</w:t>
            </w:r>
          </w:p>
          <w:p w:rsidR="00613242" w:rsidRPr="00367C4C" w:rsidRDefault="00613242" w:rsidP="00FC3AEA">
            <w:pPr>
              <w:pStyle w:val="Text"/>
              <w:spacing w:before="0" w:line="276" w:lineRule="auto"/>
              <w:rPr>
                <w:rFonts w:cs="Arial"/>
                <w:color w:val="auto"/>
                <w:sz w:val="18"/>
                <w:szCs w:val="18"/>
              </w:rPr>
            </w:pPr>
          </w:p>
        </w:tc>
        <w:tc>
          <w:tcPr>
            <w:tcW w:w="1798" w:type="pct"/>
          </w:tcPr>
          <w:p w:rsidR="00613242" w:rsidRPr="00367C4C" w:rsidRDefault="00613242" w:rsidP="00FC3AEA">
            <w:pPr>
              <w:pStyle w:val="Text"/>
              <w:spacing w:before="0" w:line="276" w:lineRule="auto"/>
              <w:rPr>
                <w:rFonts w:cs="Arial"/>
                <w:color w:val="auto"/>
                <w:sz w:val="18"/>
                <w:szCs w:val="18"/>
              </w:rPr>
            </w:pPr>
            <w:r w:rsidRPr="00367C4C">
              <w:rPr>
                <w:rFonts w:cs="Arial"/>
                <w:color w:val="auto"/>
                <w:sz w:val="18"/>
                <w:szCs w:val="18"/>
              </w:rPr>
              <w:t xml:space="preserve">Most recent version </w:t>
            </w:r>
          </w:p>
        </w:tc>
        <w:tc>
          <w:tcPr>
            <w:tcW w:w="937" w:type="pct"/>
          </w:tcPr>
          <w:p w:rsidR="00613242" w:rsidRPr="00367C4C" w:rsidRDefault="00613242" w:rsidP="00FC3AEA">
            <w:pPr>
              <w:pStyle w:val="Text"/>
              <w:spacing w:before="0" w:line="276" w:lineRule="auto"/>
              <w:rPr>
                <w:rFonts w:cs="Arial"/>
                <w:color w:val="auto"/>
                <w:sz w:val="18"/>
                <w:szCs w:val="18"/>
              </w:rPr>
            </w:pPr>
          </w:p>
        </w:tc>
      </w:tr>
    </w:tbl>
    <w:p w:rsidR="00613242" w:rsidRPr="00367C4C" w:rsidRDefault="00613242" w:rsidP="001F716E">
      <w:pPr>
        <w:rPr>
          <w:rFonts w:cs="Arial"/>
          <w:spacing w:val="20"/>
          <w:sz w:val="28"/>
        </w:rPr>
      </w:pPr>
      <w:r w:rsidRPr="00367C4C">
        <w:rPr>
          <w:rFonts w:cs="Arial"/>
        </w:rPr>
        <w:br w:type="page"/>
      </w:r>
    </w:p>
    <w:p w:rsidR="00613242" w:rsidRPr="00367C4C" w:rsidRDefault="00A50ECA" w:rsidP="001F716E">
      <w:pPr>
        <w:pStyle w:val="Heading1"/>
        <w:rPr>
          <w:rFonts w:ascii="Arial" w:hAnsi="Arial" w:cs="Arial"/>
        </w:rPr>
      </w:pPr>
      <w:bookmarkStart w:id="220" w:name="_Appendix_F:_SDL"/>
      <w:bookmarkStart w:id="221" w:name="_Toc221722345"/>
      <w:bookmarkStart w:id="222" w:name="_Toc276579095"/>
      <w:bookmarkEnd w:id="220"/>
      <w:r w:rsidRPr="00367C4C">
        <w:rPr>
          <w:rFonts w:ascii="Arial" w:hAnsi="Arial" w:cs="Arial"/>
        </w:rPr>
        <w:lastRenderedPageBreak/>
        <w:t>Appendix F: SDL Requirement: No Executable Pages</w:t>
      </w:r>
      <w:bookmarkEnd w:id="221"/>
      <w:bookmarkEnd w:id="222"/>
    </w:p>
    <w:p w:rsidR="00613242" w:rsidRPr="00367C4C" w:rsidRDefault="00613242" w:rsidP="001F716E">
      <w:pPr>
        <w:rPr>
          <w:rFonts w:cs="Arial"/>
        </w:rPr>
      </w:pPr>
      <w:r w:rsidRPr="00367C4C">
        <w:rPr>
          <w:rFonts w:cs="Arial"/>
        </w:rPr>
        <w:t>Executing code from data code pages is a very common attack vector. The use of this technique is needed only in very limited scenarios. As a result, all programs and services should avoid this technique unless explicitly required. Having even one page marked EXECUTABLE in a process (other than dynamic-link libraries or DLLs) usually renders other security measures (such as /GS and /</w:t>
      </w:r>
      <w:proofErr w:type="spellStart"/>
      <w:r w:rsidRPr="00367C4C">
        <w:rPr>
          <w:rFonts w:cs="Arial"/>
        </w:rPr>
        <w:t>SafeSEH</w:t>
      </w:r>
      <w:proofErr w:type="spellEnd"/>
      <w:r w:rsidRPr="00367C4C">
        <w:rPr>
          <w:rFonts w:cs="Arial"/>
        </w:rPr>
        <w:t>) useless for that process.</w:t>
      </w:r>
    </w:p>
    <w:p w:rsidR="00B71034" w:rsidRPr="00367C4C" w:rsidRDefault="003D3B7E" w:rsidP="00B71034">
      <w:pPr>
        <w:pStyle w:val="Heading3"/>
        <w:rPr>
          <w:rFonts w:cs="Arial"/>
        </w:rPr>
      </w:pPr>
      <w:r w:rsidRPr="00367C4C">
        <w:rPr>
          <w:rFonts w:cs="Arial"/>
        </w:rPr>
        <w:t>Goals and Justification</w:t>
      </w:r>
    </w:p>
    <w:p w:rsidR="00613242" w:rsidRPr="00367C4C" w:rsidRDefault="00613242" w:rsidP="001F716E">
      <w:pPr>
        <w:rPr>
          <w:rFonts w:cs="Arial"/>
        </w:rPr>
      </w:pPr>
      <w:r w:rsidRPr="00367C4C">
        <w:rPr>
          <w:rFonts w:cs="Arial"/>
        </w:rPr>
        <w:t>The Windows Exception Handling mechanism assumes that it is safe to dispatch exceptions to any address if they are not in a DLL but are still EXECUTABLE.</w:t>
      </w:r>
    </w:p>
    <w:p w:rsidR="00613242" w:rsidRPr="00367C4C" w:rsidRDefault="00613242" w:rsidP="001F716E">
      <w:pPr>
        <w:rPr>
          <w:rFonts w:cs="Arial"/>
        </w:rPr>
      </w:pPr>
      <w:r w:rsidRPr="00367C4C">
        <w:rPr>
          <w:rFonts w:cs="Arial"/>
        </w:rPr>
        <w:t>Given a stack buffer overflow, an attacker can overflow the nearest exception record on the stack (there is always at least one) and point it to an address in the page marked EXECUTABLE.</w:t>
      </w:r>
    </w:p>
    <w:p w:rsidR="00613242" w:rsidRPr="00367C4C" w:rsidRDefault="00613242" w:rsidP="001F716E">
      <w:pPr>
        <w:rPr>
          <w:rFonts w:cs="Arial"/>
        </w:rPr>
      </w:pPr>
      <w:r w:rsidRPr="00367C4C">
        <w:rPr>
          <w:rFonts w:cs="Arial"/>
        </w:rPr>
        <w:t>Because of the number of stack locations controlled by the overflow at the point the exception handler takes over, many possible op-code sequences would reliably deliver execution back to the attack-supplied buffer. One such sequence is {pop, pop, ret} (possibly interleaved with other instructions). It is also possible to leverage a sequence of op-codes that would produce an arbitrary memory-overwrite in a two-stage attack.</w:t>
      </w:r>
    </w:p>
    <w:p w:rsidR="00613242" w:rsidRPr="00367C4C" w:rsidRDefault="00613242" w:rsidP="001F716E">
      <w:pPr>
        <w:rPr>
          <w:rFonts w:cs="Arial"/>
        </w:rPr>
      </w:pPr>
      <w:r w:rsidRPr="00367C4C">
        <w:rPr>
          <w:rFonts w:cs="Arial"/>
        </w:rPr>
        <w:t>Because of the number of possibilities, it is very hard to prove that bytes on a page marked EXECUTABLE cannot be abused sufficiently to take control.</w:t>
      </w:r>
    </w:p>
    <w:p w:rsidR="00B71034" w:rsidRPr="00367C4C" w:rsidRDefault="00D24E6B" w:rsidP="00B71034">
      <w:pPr>
        <w:pStyle w:val="Heading3"/>
        <w:rPr>
          <w:rFonts w:cs="Arial"/>
        </w:rPr>
      </w:pPr>
      <w:r w:rsidRPr="00367C4C">
        <w:rPr>
          <w:rFonts w:cs="Arial"/>
        </w:rPr>
        <w:t>Scope</w:t>
      </w:r>
    </w:p>
    <w:p w:rsidR="00613242" w:rsidRPr="00367C4C" w:rsidRDefault="00613242" w:rsidP="001F716E">
      <w:pPr>
        <w:rPr>
          <w:rFonts w:cs="Arial"/>
        </w:rPr>
      </w:pPr>
      <w:r w:rsidRPr="00367C4C">
        <w:rPr>
          <w:rFonts w:cs="Arial"/>
        </w:rPr>
        <w:t>The following subsections specify the scope of the No Executable Pages requirement proposal.</w:t>
      </w:r>
    </w:p>
    <w:p w:rsidR="00B71034" w:rsidRPr="00367C4C" w:rsidRDefault="00D24E6B" w:rsidP="00B71034">
      <w:pPr>
        <w:pStyle w:val="Heading3"/>
        <w:rPr>
          <w:rFonts w:cs="Arial"/>
        </w:rPr>
      </w:pPr>
      <w:r w:rsidRPr="00367C4C">
        <w:rPr>
          <w:rFonts w:cs="Arial"/>
        </w:rPr>
        <w:t>Operating Systems</w:t>
      </w:r>
    </w:p>
    <w:p w:rsidR="00613242" w:rsidRPr="00367C4C" w:rsidRDefault="00613242" w:rsidP="001F716E">
      <w:pPr>
        <w:rPr>
          <w:rFonts w:cs="Arial"/>
        </w:rPr>
      </w:pPr>
      <w:r w:rsidRPr="00367C4C">
        <w:rPr>
          <w:rFonts w:cs="Arial"/>
        </w:rPr>
        <w:t>This requirement applies to Win32 and Win64 operating systems but not to Windows CE or Macintosh.</w:t>
      </w:r>
    </w:p>
    <w:p w:rsidR="00B71034" w:rsidRPr="00367C4C" w:rsidRDefault="00D24E6B" w:rsidP="00B71034">
      <w:pPr>
        <w:pStyle w:val="Heading3"/>
        <w:rPr>
          <w:rFonts w:cs="Arial"/>
        </w:rPr>
      </w:pPr>
      <w:r w:rsidRPr="00367C4C">
        <w:rPr>
          <w:rFonts w:cs="Arial"/>
        </w:rPr>
        <w:t>Products/Services</w:t>
      </w:r>
    </w:p>
    <w:p w:rsidR="00613242" w:rsidRPr="00367C4C" w:rsidRDefault="00613242" w:rsidP="001F716E">
      <w:pPr>
        <w:rPr>
          <w:rFonts w:cs="Arial"/>
        </w:rPr>
      </w:pPr>
      <w:r w:rsidRPr="00367C4C">
        <w:rPr>
          <w:rFonts w:cs="Arial"/>
        </w:rPr>
        <w:t xml:space="preserve">This requirement applies to code that runs on users’ computers (products) </w:t>
      </w:r>
      <w:r w:rsidR="00D24E6B" w:rsidRPr="00367C4C">
        <w:rPr>
          <w:rFonts w:cs="Arial"/>
        </w:rPr>
        <w:t>and</w:t>
      </w:r>
      <w:r w:rsidRPr="00367C4C">
        <w:rPr>
          <w:rFonts w:cs="Arial"/>
        </w:rPr>
        <w:t xml:space="preserve"> to code that runs only on Microsoft-owned computers and accessed by users (</w:t>
      </w:r>
      <w:r w:rsidR="00D24E6B" w:rsidRPr="00367C4C">
        <w:rPr>
          <w:rFonts w:cs="Arial"/>
        </w:rPr>
        <w:t xml:space="preserve">for example, </w:t>
      </w:r>
      <w:r w:rsidRPr="00367C4C">
        <w:rPr>
          <w:rFonts w:cs="Arial"/>
        </w:rPr>
        <w:t>Microsoft</w:t>
      </w:r>
      <w:r w:rsidR="00556B87" w:rsidRPr="00367C4C">
        <w:rPr>
          <w:rFonts w:cs="Arial"/>
        </w:rPr>
        <w:t>-</w:t>
      </w:r>
      <w:r w:rsidRPr="00367C4C">
        <w:rPr>
          <w:rFonts w:cs="Arial"/>
        </w:rPr>
        <w:t>owned and provisioned online services).</w:t>
      </w:r>
    </w:p>
    <w:p w:rsidR="00B71034" w:rsidRPr="00367C4C" w:rsidRDefault="00D24E6B" w:rsidP="00B71034">
      <w:pPr>
        <w:pStyle w:val="Heading3"/>
        <w:rPr>
          <w:rFonts w:cs="Arial"/>
        </w:rPr>
      </w:pPr>
      <w:r w:rsidRPr="00367C4C">
        <w:rPr>
          <w:rFonts w:cs="Arial"/>
        </w:rPr>
        <w:t>Technologies</w:t>
      </w:r>
    </w:p>
    <w:p w:rsidR="00613242" w:rsidRPr="00367C4C" w:rsidRDefault="00613242" w:rsidP="001F716E">
      <w:pPr>
        <w:rPr>
          <w:rFonts w:cs="Arial"/>
        </w:rPr>
      </w:pPr>
      <w:r w:rsidRPr="00367C4C">
        <w:rPr>
          <w:rFonts w:cs="Arial"/>
        </w:rPr>
        <w:t>This requirement applies to both unmanaged (native) code</w:t>
      </w:r>
      <w:r w:rsidR="00D24E6B" w:rsidRPr="00367C4C">
        <w:rPr>
          <w:rFonts w:cs="Arial"/>
        </w:rPr>
        <w:t>,</w:t>
      </w:r>
      <w:r w:rsidRPr="00367C4C">
        <w:rPr>
          <w:rFonts w:cs="Arial"/>
        </w:rPr>
        <w:t xml:space="preserve"> such </w:t>
      </w:r>
      <w:r w:rsidR="00556B87" w:rsidRPr="00367C4C">
        <w:rPr>
          <w:rFonts w:cs="Arial"/>
        </w:rPr>
        <w:t xml:space="preserve">as </w:t>
      </w:r>
      <w:r w:rsidRPr="00367C4C">
        <w:rPr>
          <w:rFonts w:cs="Arial"/>
        </w:rPr>
        <w:t>C and C++</w:t>
      </w:r>
      <w:r w:rsidR="00D24E6B" w:rsidRPr="00367C4C">
        <w:rPr>
          <w:rFonts w:cs="Arial"/>
        </w:rPr>
        <w:t>,</w:t>
      </w:r>
      <w:r w:rsidRPr="00367C4C">
        <w:rPr>
          <w:rFonts w:cs="Arial"/>
        </w:rPr>
        <w:t xml:space="preserve"> and managed code</w:t>
      </w:r>
      <w:r w:rsidR="00556B87" w:rsidRPr="00367C4C">
        <w:rPr>
          <w:rFonts w:cs="Arial"/>
        </w:rPr>
        <w:t>,</w:t>
      </w:r>
      <w:r w:rsidRPr="00367C4C">
        <w:rPr>
          <w:rFonts w:cs="Arial"/>
        </w:rPr>
        <w:t xml:space="preserve"> such as C#.</w:t>
      </w:r>
    </w:p>
    <w:p w:rsidR="00B71034" w:rsidRPr="00367C4C" w:rsidRDefault="00D24E6B" w:rsidP="00B71034">
      <w:pPr>
        <w:pStyle w:val="Heading3"/>
        <w:rPr>
          <w:rFonts w:cs="Arial"/>
        </w:rPr>
      </w:pPr>
      <w:r w:rsidRPr="00367C4C">
        <w:rPr>
          <w:rFonts w:cs="Arial"/>
        </w:rPr>
        <w:t>New Code and Legacy Code</w:t>
      </w:r>
    </w:p>
    <w:p w:rsidR="00613242" w:rsidRPr="00367C4C" w:rsidRDefault="00613242" w:rsidP="001F716E">
      <w:pPr>
        <w:rPr>
          <w:rFonts w:cs="Arial"/>
        </w:rPr>
      </w:pPr>
      <w:r w:rsidRPr="00367C4C">
        <w:rPr>
          <w:rFonts w:cs="Arial"/>
        </w:rPr>
        <w:t>This requirement applies to both new code and legacy code.</w:t>
      </w:r>
    </w:p>
    <w:p w:rsidR="00B71034" w:rsidRPr="00367C4C" w:rsidRDefault="00D24E6B" w:rsidP="00B71034">
      <w:pPr>
        <w:pStyle w:val="Heading3"/>
        <w:rPr>
          <w:rFonts w:cs="Arial"/>
        </w:rPr>
      </w:pPr>
      <w:r w:rsidRPr="00367C4C">
        <w:rPr>
          <w:rFonts w:cs="Arial"/>
        </w:rPr>
        <w:t>Exceptions</w:t>
      </w:r>
    </w:p>
    <w:p w:rsidR="00D24E6B" w:rsidRPr="00367C4C" w:rsidRDefault="00613242" w:rsidP="00D24E6B">
      <w:pPr>
        <w:pStyle w:val="BulletedList"/>
        <w:numPr>
          <w:ilvl w:val="0"/>
          <w:numId w:val="0"/>
        </w:numPr>
      </w:pPr>
      <w:r w:rsidRPr="00367C4C">
        <w:t>Sometimes it simply might not be possible to mark all pages as non-executable. Examples include digital rights management technologies and just-in-time (JIT) technologies that dynamically create code. For such cases, the following techniques can help make the pages safe:</w:t>
      </w:r>
    </w:p>
    <w:p w:rsidR="00613242" w:rsidRPr="00367C4C" w:rsidRDefault="00613242" w:rsidP="007A348A">
      <w:pPr>
        <w:pStyle w:val="BulletedList"/>
      </w:pPr>
      <w:r w:rsidRPr="00367C4C">
        <w:t xml:space="preserve">If your code uses </w:t>
      </w:r>
      <w:proofErr w:type="spellStart"/>
      <w:r w:rsidRPr="00367C4C">
        <w:t>VirtualAllocXXX</w:t>
      </w:r>
      <w:proofErr w:type="spellEnd"/>
      <w:r w:rsidRPr="00367C4C">
        <w:t xml:space="preserve"> APIs to allocate EXECUTABLE pages, load a dummy DLL and use one of its sections instead.</w:t>
      </w:r>
    </w:p>
    <w:p w:rsidR="00613242" w:rsidRPr="00367C4C" w:rsidRDefault="00613242" w:rsidP="007A348A">
      <w:pPr>
        <w:pStyle w:val="BulletedList"/>
      </w:pPr>
      <w:r w:rsidRPr="00367C4C">
        <w:lastRenderedPageBreak/>
        <w:t>Register a Vectored Exception Handler in the process</w:t>
      </w:r>
      <w:r w:rsidR="005B3321" w:rsidRPr="00367C4C">
        <w:t>,</w:t>
      </w:r>
      <w:r w:rsidRPr="00367C4C">
        <w:t xml:space="preserve"> and vet the chain of exception handlers to make sure none of them point to your EXECUTABLE pages.</w:t>
      </w:r>
    </w:p>
    <w:p w:rsidR="00613242" w:rsidRPr="00367C4C" w:rsidRDefault="00613242" w:rsidP="007A348A">
      <w:pPr>
        <w:pStyle w:val="BulletedList"/>
      </w:pPr>
      <w:r w:rsidRPr="00367C4C">
        <w:t>Randomize the address of the EXECUTABLE pages and/or randomize the starting offset of content within those pages.</w:t>
      </w:r>
    </w:p>
    <w:p w:rsidR="00B71034" w:rsidRPr="00367C4C" w:rsidRDefault="00D24E6B" w:rsidP="00B71034">
      <w:pPr>
        <w:pStyle w:val="Heading3"/>
        <w:rPr>
          <w:rFonts w:cs="Arial"/>
        </w:rPr>
      </w:pPr>
      <w:r w:rsidRPr="00367C4C">
        <w:rPr>
          <w:rFonts w:cs="Arial"/>
        </w:rPr>
        <w:t>Special Cases</w:t>
      </w:r>
    </w:p>
    <w:p w:rsidR="00613242" w:rsidRPr="00367C4C" w:rsidRDefault="00613242" w:rsidP="001F716E">
      <w:pPr>
        <w:rPr>
          <w:rFonts w:cs="Arial"/>
        </w:rPr>
      </w:pPr>
      <w:r w:rsidRPr="00367C4C">
        <w:rPr>
          <w:rFonts w:cs="Arial"/>
        </w:rPr>
        <w:t>Because marking a binary as “DEP compatible” (</w:t>
      </w:r>
      <w:r w:rsidR="008F4494" w:rsidRPr="00367C4C">
        <w:rPr>
          <w:rFonts w:cs="Arial"/>
        </w:rPr>
        <w:t>with</w:t>
      </w:r>
      <w:r w:rsidRPr="00367C4C">
        <w:rPr>
          <w:rFonts w:cs="Arial"/>
        </w:rPr>
        <w:t xml:space="preserve"> /NXCOMPAT) changes how the operating system interacts with the executable, it is important to test all executables (.EXE) marked as /NXCOMPAT with a version of Windows that supports this functionality:</w:t>
      </w:r>
    </w:p>
    <w:p w:rsidR="00613242" w:rsidRPr="00367C4C" w:rsidRDefault="00613242" w:rsidP="007A348A">
      <w:pPr>
        <w:pStyle w:val="BulletedList"/>
      </w:pPr>
      <w:r w:rsidRPr="00367C4C">
        <w:t>Client software: Windows XP SP2, Windows Vista</w:t>
      </w:r>
    </w:p>
    <w:p w:rsidR="00613242" w:rsidRPr="00367C4C" w:rsidRDefault="00613242" w:rsidP="007A348A">
      <w:pPr>
        <w:pStyle w:val="BulletedList"/>
      </w:pPr>
      <w:r w:rsidRPr="00367C4C">
        <w:t>Server software: Windows Server 2003 Service Pack 1 (SP1) or Windows Server</w:t>
      </w:r>
      <w:r w:rsidR="00D24E6B" w:rsidRPr="00367C4C">
        <w:t xml:space="preserve"> 2008</w:t>
      </w:r>
    </w:p>
    <w:p w:rsidR="00613242" w:rsidRPr="00367C4C" w:rsidRDefault="00613242" w:rsidP="001F716E">
      <w:pPr>
        <w:rPr>
          <w:rFonts w:cs="Arial"/>
        </w:rPr>
      </w:pPr>
      <w:r w:rsidRPr="00367C4C">
        <w:rPr>
          <w:rFonts w:cs="Arial"/>
        </w:rPr>
        <w:t xml:space="preserve">(Review the detailed description of the Data Execution Prevention </w:t>
      </w:r>
      <w:r w:rsidR="00647AA3" w:rsidRPr="00367C4C">
        <w:rPr>
          <w:rFonts w:cs="Arial"/>
        </w:rPr>
        <w:t>[</w:t>
      </w:r>
      <w:r w:rsidRPr="00367C4C">
        <w:rPr>
          <w:rFonts w:cs="Arial"/>
        </w:rPr>
        <w:t>DEP</w:t>
      </w:r>
      <w:r w:rsidR="00647AA3" w:rsidRPr="00367C4C">
        <w:rPr>
          <w:rFonts w:cs="Arial"/>
        </w:rPr>
        <w:t>]</w:t>
      </w:r>
      <w:r w:rsidRPr="00367C4C">
        <w:rPr>
          <w:rFonts w:cs="Arial"/>
        </w:rPr>
        <w:t xml:space="preserve"> feature for specific details about how to use DEP on Windows Server 2003 SP1.)</w:t>
      </w:r>
    </w:p>
    <w:p w:rsidR="00613242" w:rsidRPr="00367C4C" w:rsidRDefault="00613242" w:rsidP="001F716E">
      <w:pPr>
        <w:rPr>
          <w:rFonts w:cs="Arial"/>
        </w:rPr>
      </w:pPr>
      <w:r w:rsidRPr="00367C4C">
        <w:rPr>
          <w:rFonts w:cs="Arial"/>
        </w:rPr>
        <w:t xml:space="preserve">All executables (.EXE) marked as /NXCOMPAT </w:t>
      </w:r>
      <w:r w:rsidR="00D24E6B" w:rsidRPr="00367C4C">
        <w:rPr>
          <w:rFonts w:cs="Arial"/>
        </w:rPr>
        <w:t>are</w:t>
      </w:r>
      <w:r w:rsidRPr="00367C4C">
        <w:rPr>
          <w:rFonts w:cs="Arial"/>
        </w:rPr>
        <w:t xml:space="preserve"> able to take advantage of Data Execution Protection. Dynamic-link libraries (.DLL files) or other code called by executables (such as COM objects) </w:t>
      </w:r>
      <w:r w:rsidR="00D24E6B" w:rsidRPr="00367C4C">
        <w:rPr>
          <w:rFonts w:cs="Arial"/>
        </w:rPr>
        <w:t>do</w:t>
      </w:r>
      <w:r w:rsidRPr="00367C4C">
        <w:rPr>
          <w:rFonts w:cs="Arial"/>
        </w:rPr>
        <w:t xml:space="preserve"> not gain direct security benefits </w:t>
      </w:r>
      <w:r w:rsidR="00647AA3" w:rsidRPr="00367C4C">
        <w:rPr>
          <w:rFonts w:cs="Arial"/>
        </w:rPr>
        <w:t xml:space="preserve">with </w:t>
      </w:r>
      <w:r w:rsidRPr="00367C4C">
        <w:rPr>
          <w:rFonts w:cs="Arial"/>
        </w:rPr>
        <w:t>/NXCOMPAT but need to coordinate enabling /DEP support with any executable files that might call them. Any EXE with /NXCOMPAT enabled that loads other code without /NXCOMPAT enabled may have the process fail unexpectedly unless the EXE and all of the other code that it calls (</w:t>
      </w:r>
      <w:r w:rsidR="00647AA3" w:rsidRPr="00367C4C">
        <w:rPr>
          <w:rFonts w:cs="Arial"/>
        </w:rPr>
        <w:t xml:space="preserve">such as </w:t>
      </w:r>
      <w:r w:rsidRPr="00367C4C">
        <w:rPr>
          <w:rFonts w:cs="Arial"/>
        </w:rPr>
        <w:t>DLLs</w:t>
      </w:r>
      <w:r w:rsidR="00647AA3" w:rsidRPr="00367C4C">
        <w:rPr>
          <w:rFonts w:cs="Arial"/>
        </w:rPr>
        <w:t xml:space="preserve"> or</w:t>
      </w:r>
      <w:r w:rsidRPr="00367C4C">
        <w:rPr>
          <w:rFonts w:cs="Arial"/>
        </w:rPr>
        <w:t xml:space="preserve"> COM objects) have been thoroughly tested with DEP enabled (linked with /NXCOMPAT option).</w:t>
      </w:r>
    </w:p>
    <w:p w:rsidR="00B71034" w:rsidRPr="00367C4C" w:rsidRDefault="00D24E6B" w:rsidP="00B71034">
      <w:pPr>
        <w:pStyle w:val="Heading3"/>
        <w:rPr>
          <w:rFonts w:cs="Arial"/>
        </w:rPr>
      </w:pPr>
      <w:r w:rsidRPr="00367C4C">
        <w:rPr>
          <w:rFonts w:cs="Arial"/>
        </w:rPr>
        <w:t>Requirements</w:t>
      </w:r>
    </w:p>
    <w:p w:rsidR="00613242" w:rsidRPr="00367C4C" w:rsidRDefault="00D24E6B" w:rsidP="00241328">
      <w:pPr>
        <w:pStyle w:val="Heading4"/>
        <w:rPr>
          <w:rFonts w:cs="Arial"/>
        </w:rPr>
      </w:pPr>
      <w:r w:rsidRPr="00367C4C">
        <w:rPr>
          <w:rFonts w:cs="Arial"/>
        </w:rPr>
        <w:t xml:space="preserve">Requirement: Do Not Use Certain </w:t>
      </w:r>
      <w:proofErr w:type="spellStart"/>
      <w:r w:rsidRPr="00367C4C">
        <w:rPr>
          <w:rFonts w:cs="Arial"/>
        </w:rPr>
        <w:t>Virtual</w:t>
      </w:r>
      <w:r w:rsidR="00770DB3" w:rsidRPr="00367C4C">
        <w:rPr>
          <w:rFonts w:cs="Arial"/>
        </w:rPr>
        <w:t>A</w:t>
      </w:r>
      <w:r w:rsidRPr="00367C4C">
        <w:rPr>
          <w:rFonts w:cs="Arial"/>
        </w:rPr>
        <w:t>lloc</w:t>
      </w:r>
      <w:r w:rsidR="00770DB3" w:rsidRPr="00367C4C">
        <w:rPr>
          <w:rFonts w:cs="Arial"/>
        </w:rPr>
        <w:t>XXX</w:t>
      </w:r>
      <w:proofErr w:type="spellEnd"/>
      <w:r w:rsidRPr="00367C4C">
        <w:rPr>
          <w:rFonts w:cs="Arial"/>
        </w:rPr>
        <w:t xml:space="preserve"> Flags </w:t>
      </w:r>
    </w:p>
    <w:p w:rsidR="00613242" w:rsidRPr="00367C4C" w:rsidRDefault="00613242" w:rsidP="001F716E">
      <w:pPr>
        <w:rPr>
          <w:rFonts w:cs="Arial"/>
        </w:rPr>
      </w:pPr>
      <w:r w:rsidRPr="00367C4C">
        <w:rPr>
          <w:rFonts w:cs="Arial"/>
        </w:rPr>
        <w:t>If your code calls any of these APIs:</w:t>
      </w:r>
    </w:p>
    <w:p w:rsidR="00613242" w:rsidRPr="00367C4C" w:rsidRDefault="00613242" w:rsidP="007A348A">
      <w:pPr>
        <w:pStyle w:val="BulletedList"/>
      </w:pPr>
      <w:proofErr w:type="spellStart"/>
      <w:r w:rsidRPr="00367C4C">
        <w:t>VirtualAlloc</w:t>
      </w:r>
      <w:proofErr w:type="spellEnd"/>
    </w:p>
    <w:p w:rsidR="00613242" w:rsidRPr="00367C4C" w:rsidRDefault="00613242" w:rsidP="007A348A">
      <w:pPr>
        <w:pStyle w:val="BulletedList"/>
      </w:pPr>
      <w:proofErr w:type="spellStart"/>
      <w:r w:rsidRPr="00367C4C">
        <w:t>VirtualAllocEx</w:t>
      </w:r>
      <w:proofErr w:type="spellEnd"/>
    </w:p>
    <w:p w:rsidR="00613242" w:rsidRPr="00367C4C" w:rsidRDefault="00613242" w:rsidP="007A348A">
      <w:pPr>
        <w:pStyle w:val="BulletedList"/>
      </w:pPr>
      <w:proofErr w:type="spellStart"/>
      <w:r w:rsidRPr="00367C4C">
        <w:t>VirtualProtect</w:t>
      </w:r>
      <w:proofErr w:type="spellEnd"/>
    </w:p>
    <w:p w:rsidR="00613242" w:rsidRPr="00367C4C" w:rsidRDefault="00613242" w:rsidP="007A348A">
      <w:pPr>
        <w:pStyle w:val="BulletedList"/>
      </w:pPr>
      <w:proofErr w:type="spellStart"/>
      <w:r w:rsidRPr="00367C4C">
        <w:t>VirtualProtectEx</w:t>
      </w:r>
      <w:proofErr w:type="spellEnd"/>
    </w:p>
    <w:p w:rsidR="00613242" w:rsidRPr="00367C4C" w:rsidRDefault="00613242" w:rsidP="007A348A">
      <w:pPr>
        <w:pStyle w:val="BulletedList"/>
      </w:pPr>
      <w:proofErr w:type="spellStart"/>
      <w:r w:rsidRPr="00367C4C">
        <w:t>NtAllocateVirtualMemory</w:t>
      </w:r>
      <w:proofErr w:type="spellEnd"/>
    </w:p>
    <w:p w:rsidR="00613242" w:rsidRPr="00367C4C" w:rsidRDefault="00613242" w:rsidP="007A348A">
      <w:pPr>
        <w:pStyle w:val="BulletedList"/>
      </w:pPr>
      <w:proofErr w:type="spellStart"/>
      <w:r w:rsidRPr="00367C4C">
        <w:t>NtProtectVirtualMemory</w:t>
      </w:r>
      <w:proofErr w:type="spellEnd"/>
    </w:p>
    <w:p w:rsidR="00613242" w:rsidRPr="00367C4C" w:rsidRDefault="00613242" w:rsidP="001F716E">
      <w:pPr>
        <w:rPr>
          <w:rFonts w:cs="Arial"/>
        </w:rPr>
      </w:pPr>
      <w:r w:rsidRPr="00367C4C">
        <w:rPr>
          <w:rFonts w:cs="Arial"/>
        </w:rPr>
        <w:t>Do not use any of these flags:</w:t>
      </w:r>
    </w:p>
    <w:p w:rsidR="00613242" w:rsidRPr="00367C4C" w:rsidRDefault="00613242" w:rsidP="007A348A">
      <w:pPr>
        <w:pStyle w:val="BulletedList"/>
      </w:pPr>
      <w:r w:rsidRPr="00367C4C">
        <w:t>PAGE_EXECUTE</w:t>
      </w:r>
    </w:p>
    <w:p w:rsidR="00613242" w:rsidRPr="00367C4C" w:rsidRDefault="00613242" w:rsidP="007A348A">
      <w:pPr>
        <w:pStyle w:val="BulletedList"/>
      </w:pPr>
      <w:r w:rsidRPr="00367C4C">
        <w:t>PAGE_EXECUTE_READ</w:t>
      </w:r>
    </w:p>
    <w:p w:rsidR="00613242" w:rsidRPr="00367C4C" w:rsidRDefault="00613242" w:rsidP="007A348A">
      <w:pPr>
        <w:pStyle w:val="BulletedList"/>
      </w:pPr>
      <w:r w:rsidRPr="00367C4C">
        <w:t>PAGE_EXECUTE_READWRITE</w:t>
      </w:r>
    </w:p>
    <w:p w:rsidR="00613242" w:rsidRPr="00367C4C" w:rsidRDefault="00613242" w:rsidP="007A348A">
      <w:pPr>
        <w:pStyle w:val="BulletedList"/>
      </w:pPr>
      <w:r w:rsidRPr="00367C4C">
        <w:t>PAGE_EXECUTE_WRITECOPY</w:t>
      </w:r>
    </w:p>
    <w:p w:rsidR="00613242" w:rsidRPr="00367C4C" w:rsidRDefault="00D24E6B" w:rsidP="00241328">
      <w:pPr>
        <w:pStyle w:val="Heading4"/>
        <w:rPr>
          <w:rFonts w:cs="Arial"/>
        </w:rPr>
      </w:pPr>
      <w:r w:rsidRPr="00367C4C">
        <w:rPr>
          <w:rFonts w:cs="Arial"/>
        </w:rPr>
        <w:t>Requirement: Use /N</w:t>
      </w:r>
      <w:r w:rsidR="00770DB3" w:rsidRPr="00367C4C">
        <w:rPr>
          <w:rFonts w:cs="Arial"/>
        </w:rPr>
        <w:t>XCOMPAT</w:t>
      </w:r>
      <w:r w:rsidRPr="00367C4C">
        <w:rPr>
          <w:rFonts w:cs="Arial"/>
        </w:rPr>
        <w:t xml:space="preserve"> Linker Option</w:t>
      </w:r>
    </w:p>
    <w:p w:rsidR="00613242" w:rsidRPr="00367C4C" w:rsidRDefault="00613242" w:rsidP="001F716E">
      <w:pPr>
        <w:rPr>
          <w:rFonts w:cs="Arial"/>
        </w:rPr>
      </w:pPr>
      <w:r w:rsidRPr="00367C4C">
        <w:rPr>
          <w:rFonts w:cs="Arial"/>
        </w:rPr>
        <w:t>All binaries must link with /NXCOMPAT flag (and not link with /NXCOMPAT</w:t>
      </w:r>
      <w:proofErr w:type="gramStart"/>
      <w:r w:rsidRPr="00367C4C">
        <w:rPr>
          <w:rFonts w:cs="Arial"/>
        </w:rPr>
        <w:t>:NO</w:t>
      </w:r>
      <w:proofErr w:type="gramEnd"/>
      <w:r w:rsidRPr="00367C4C">
        <w:rPr>
          <w:rFonts w:cs="Arial"/>
        </w:rPr>
        <w:t xml:space="preserve">) using the linker included with Visual Studio 2005 and later. </w:t>
      </w:r>
    </w:p>
    <w:p w:rsidR="00613242" w:rsidRPr="00367C4C" w:rsidRDefault="00613242" w:rsidP="001F716E">
      <w:pPr>
        <w:rPr>
          <w:rFonts w:cs="Arial"/>
        </w:rPr>
      </w:pPr>
    </w:p>
    <w:p w:rsidR="00B71034" w:rsidRPr="00367C4C" w:rsidRDefault="00D24E6B" w:rsidP="00B71034">
      <w:pPr>
        <w:pStyle w:val="Heading3"/>
        <w:rPr>
          <w:rFonts w:cs="Arial"/>
        </w:rPr>
      </w:pPr>
      <w:r w:rsidRPr="00367C4C">
        <w:rPr>
          <w:rFonts w:cs="Arial"/>
        </w:rPr>
        <w:lastRenderedPageBreak/>
        <w:t>Compliance Measurement</w:t>
      </w:r>
    </w:p>
    <w:p w:rsidR="00613242" w:rsidRPr="00367C4C" w:rsidRDefault="00D24E6B" w:rsidP="00241328">
      <w:pPr>
        <w:pStyle w:val="Heading4"/>
        <w:rPr>
          <w:rFonts w:cs="Arial"/>
        </w:rPr>
      </w:pPr>
      <w:r w:rsidRPr="00367C4C">
        <w:rPr>
          <w:rFonts w:cs="Arial"/>
        </w:rPr>
        <w:t xml:space="preserve">Requirement: Do Not Use Certain </w:t>
      </w:r>
      <w:proofErr w:type="spellStart"/>
      <w:r w:rsidRPr="00367C4C">
        <w:rPr>
          <w:rFonts w:cs="Arial"/>
        </w:rPr>
        <w:t>Virtual</w:t>
      </w:r>
      <w:r w:rsidR="00770DB3" w:rsidRPr="00367C4C">
        <w:rPr>
          <w:rFonts w:cs="Arial"/>
        </w:rPr>
        <w:t>A</w:t>
      </w:r>
      <w:r w:rsidRPr="00367C4C">
        <w:rPr>
          <w:rFonts w:cs="Arial"/>
        </w:rPr>
        <w:t>lloc</w:t>
      </w:r>
      <w:r w:rsidR="00770DB3" w:rsidRPr="00367C4C">
        <w:rPr>
          <w:rFonts w:cs="Arial"/>
        </w:rPr>
        <w:t>XXX</w:t>
      </w:r>
      <w:proofErr w:type="spellEnd"/>
      <w:r w:rsidRPr="00367C4C">
        <w:rPr>
          <w:rFonts w:cs="Arial"/>
        </w:rPr>
        <w:t xml:space="preserve"> Flags</w:t>
      </w:r>
    </w:p>
    <w:p w:rsidR="00613242" w:rsidRPr="00367C4C" w:rsidRDefault="00613242" w:rsidP="001F716E">
      <w:pPr>
        <w:rPr>
          <w:rFonts w:cs="Arial"/>
        </w:rPr>
      </w:pPr>
      <w:r w:rsidRPr="00367C4C">
        <w:rPr>
          <w:rFonts w:cs="Arial"/>
        </w:rPr>
        <w:t>While no solutions exist to monitor the use of these APIs, project teams will be asked to examine project specifications for the use of these APIs and attest to their removal.</w:t>
      </w:r>
    </w:p>
    <w:p w:rsidR="00613242" w:rsidRPr="00367C4C" w:rsidRDefault="00D24E6B" w:rsidP="00241328">
      <w:pPr>
        <w:pStyle w:val="Heading4"/>
        <w:rPr>
          <w:rFonts w:cs="Arial"/>
        </w:rPr>
      </w:pPr>
      <w:r w:rsidRPr="00367C4C">
        <w:rPr>
          <w:rFonts w:cs="Arial"/>
        </w:rPr>
        <w:t>Requirement: Use /N</w:t>
      </w:r>
      <w:r w:rsidR="00770DB3" w:rsidRPr="00367C4C">
        <w:rPr>
          <w:rFonts w:cs="Arial"/>
        </w:rPr>
        <w:t xml:space="preserve">XCOMPAT </w:t>
      </w:r>
      <w:r w:rsidRPr="00367C4C">
        <w:rPr>
          <w:rFonts w:cs="Arial"/>
        </w:rPr>
        <w:t>Linker Option</w:t>
      </w:r>
    </w:p>
    <w:p w:rsidR="00613242" w:rsidRPr="00367C4C" w:rsidRDefault="00D24E6B" w:rsidP="00241328">
      <w:pPr>
        <w:pStyle w:val="Heading4"/>
        <w:rPr>
          <w:rFonts w:cs="Arial"/>
        </w:rPr>
      </w:pPr>
      <w:r w:rsidRPr="00367C4C">
        <w:rPr>
          <w:rFonts w:cs="Arial"/>
        </w:rPr>
        <w:t>Requirement: Measurement by Product/Service Team</w:t>
      </w:r>
    </w:p>
    <w:p w:rsidR="00613242" w:rsidRPr="00367C4C" w:rsidRDefault="00613242" w:rsidP="001F716E">
      <w:pPr>
        <w:rPr>
          <w:rFonts w:cs="Arial"/>
        </w:rPr>
      </w:pPr>
      <w:r w:rsidRPr="00367C4C">
        <w:rPr>
          <w:rFonts w:cs="Arial"/>
        </w:rPr>
        <w:t>Project teams will be asked to attest to the use of this linker option</w:t>
      </w:r>
      <w:r w:rsidR="00D24E6B" w:rsidRPr="00367C4C">
        <w:rPr>
          <w:rFonts w:cs="Arial"/>
        </w:rPr>
        <w:t>.</w:t>
      </w:r>
    </w:p>
    <w:p w:rsidR="00613242" w:rsidRPr="00367C4C" w:rsidRDefault="00D24E6B" w:rsidP="00241328">
      <w:pPr>
        <w:pStyle w:val="Heading4"/>
        <w:rPr>
          <w:rFonts w:cs="Arial"/>
        </w:rPr>
      </w:pPr>
      <w:r w:rsidRPr="00367C4C">
        <w:rPr>
          <w:rFonts w:cs="Arial"/>
        </w:rPr>
        <w:t xml:space="preserve">Requirement: Measurement by Security Advisors </w:t>
      </w:r>
    </w:p>
    <w:p w:rsidR="00613242" w:rsidRPr="00367C4C" w:rsidRDefault="00613242" w:rsidP="001F716E">
      <w:pPr>
        <w:rPr>
          <w:rFonts w:cs="Arial"/>
        </w:rPr>
      </w:pPr>
      <w:r w:rsidRPr="00367C4C">
        <w:rPr>
          <w:rFonts w:cs="Arial"/>
        </w:rPr>
        <w:t>This requirement is required to complete the final security review</w:t>
      </w:r>
      <w:r w:rsidR="00AE27C4" w:rsidRPr="00367C4C">
        <w:rPr>
          <w:rFonts w:cs="Arial"/>
        </w:rPr>
        <w:t>,</w:t>
      </w:r>
      <w:r w:rsidRPr="00367C4C">
        <w:rPr>
          <w:rFonts w:cs="Arial"/>
        </w:rPr>
        <w:t xml:space="preserve"> and use of this linker option should be confirmed before allowing the software to be released to manufacturing or the </w:t>
      </w:r>
      <w:r w:rsidR="00D24E6B" w:rsidRPr="00367C4C">
        <w:rPr>
          <w:rFonts w:cs="Arial"/>
        </w:rPr>
        <w:t>W</w:t>
      </w:r>
      <w:r w:rsidRPr="00367C4C">
        <w:rPr>
          <w:rFonts w:cs="Arial"/>
        </w:rPr>
        <w:t>eb (RTM/RTW).</w:t>
      </w:r>
    </w:p>
    <w:p w:rsidR="00B71034" w:rsidRPr="00367C4C" w:rsidRDefault="00D24E6B" w:rsidP="00B71034">
      <w:pPr>
        <w:pStyle w:val="Heading3"/>
        <w:rPr>
          <w:rFonts w:cs="Arial"/>
        </w:rPr>
      </w:pPr>
      <w:r w:rsidRPr="00367C4C">
        <w:rPr>
          <w:rFonts w:cs="Arial"/>
        </w:rPr>
        <w:t>Support Considerations</w:t>
      </w:r>
    </w:p>
    <w:p w:rsidR="00613242" w:rsidRPr="00367C4C" w:rsidRDefault="00D24E6B" w:rsidP="00241328">
      <w:pPr>
        <w:pStyle w:val="Heading4"/>
        <w:rPr>
          <w:rFonts w:cs="Arial"/>
        </w:rPr>
      </w:pPr>
      <w:r w:rsidRPr="00367C4C">
        <w:rPr>
          <w:rFonts w:cs="Arial"/>
        </w:rPr>
        <w:t>Requirement: Impact on Existing SDL Requirements</w:t>
      </w:r>
    </w:p>
    <w:p w:rsidR="00613242" w:rsidRPr="00367C4C" w:rsidRDefault="00613242" w:rsidP="001F716E">
      <w:pPr>
        <w:rPr>
          <w:rFonts w:cs="Arial"/>
        </w:rPr>
      </w:pPr>
      <w:r w:rsidRPr="00367C4C">
        <w:rPr>
          <w:rFonts w:cs="Arial"/>
        </w:rPr>
        <w:t xml:space="preserve">This requirement currently has some overlap with the Banned API requirement in that it describes some function calls that are prohibited. </w:t>
      </w:r>
      <w:r w:rsidR="00752435" w:rsidRPr="00367C4C">
        <w:rPr>
          <w:rFonts w:cs="Arial"/>
        </w:rPr>
        <w:t>With</w:t>
      </w:r>
      <w:r w:rsidRPr="00367C4C">
        <w:rPr>
          <w:rFonts w:cs="Arial"/>
        </w:rPr>
        <w:t xml:space="preserve"> the release of Windows Vista, this requirement </w:t>
      </w:r>
      <w:r w:rsidR="00752435" w:rsidRPr="00367C4C">
        <w:rPr>
          <w:rFonts w:cs="Arial"/>
        </w:rPr>
        <w:t xml:space="preserve">is </w:t>
      </w:r>
      <w:r w:rsidRPr="00367C4C">
        <w:rPr>
          <w:rFonts w:cs="Arial"/>
        </w:rPr>
        <w:t xml:space="preserve">an even more important part of the Microsoft defense-in-depth strategy (in conjunction with </w:t>
      </w:r>
      <w:hyperlink w:anchor="ASLR" w:history="1">
        <w:r w:rsidRPr="00367C4C">
          <w:rPr>
            <w:rStyle w:val="Hyperlink"/>
            <w:rFonts w:cs="Arial"/>
            <w:sz w:val="20"/>
          </w:rPr>
          <w:t xml:space="preserve">Address Space Layout Randomization </w:t>
        </w:r>
        <w:r w:rsidR="007065A4" w:rsidRPr="00367C4C">
          <w:rPr>
            <w:rStyle w:val="Hyperlink"/>
            <w:rFonts w:cs="Arial"/>
            <w:sz w:val="20"/>
          </w:rPr>
          <w:t>[</w:t>
        </w:r>
        <w:r w:rsidRPr="00367C4C">
          <w:rPr>
            <w:rStyle w:val="Hyperlink"/>
            <w:rFonts w:cs="Arial"/>
            <w:sz w:val="20"/>
          </w:rPr>
          <w:t>ASLR</w:t>
        </w:r>
        <w:r w:rsidR="007065A4" w:rsidRPr="00367C4C">
          <w:rPr>
            <w:rStyle w:val="Hyperlink"/>
            <w:rFonts w:cs="Arial"/>
            <w:sz w:val="20"/>
          </w:rPr>
          <w:t>]</w:t>
        </w:r>
        <w:r w:rsidRPr="00367C4C">
          <w:rPr>
            <w:rStyle w:val="Hyperlink"/>
            <w:rFonts w:cs="Arial"/>
            <w:sz w:val="20"/>
          </w:rPr>
          <w:t xml:space="preserve"> support in Windows Vista</w:t>
        </w:r>
      </w:hyperlink>
      <w:r w:rsidRPr="00367C4C">
        <w:rPr>
          <w:rFonts w:cs="Arial"/>
        </w:rPr>
        <w:t>).</w:t>
      </w:r>
    </w:p>
    <w:p w:rsidR="00613242" w:rsidRPr="00367C4C" w:rsidRDefault="00D24E6B" w:rsidP="00241328">
      <w:pPr>
        <w:pStyle w:val="Heading4"/>
        <w:rPr>
          <w:rFonts w:cs="Arial"/>
        </w:rPr>
      </w:pPr>
      <w:r w:rsidRPr="00367C4C">
        <w:rPr>
          <w:rFonts w:cs="Arial"/>
        </w:rPr>
        <w:t>Requirement: Education and Training</w:t>
      </w:r>
    </w:p>
    <w:p w:rsidR="00613242" w:rsidRPr="00367C4C" w:rsidRDefault="00770DB3" w:rsidP="001F716E">
      <w:pPr>
        <w:rPr>
          <w:rFonts w:cs="Arial"/>
        </w:rPr>
      </w:pPr>
      <w:r w:rsidRPr="00367C4C">
        <w:rPr>
          <w:rFonts w:cs="Arial"/>
        </w:rPr>
        <w:t>E</w:t>
      </w:r>
      <w:r w:rsidR="00613242" w:rsidRPr="00367C4C">
        <w:rPr>
          <w:rFonts w:cs="Arial"/>
        </w:rPr>
        <w:t xml:space="preserve">ducation reference materials currently available </w:t>
      </w:r>
      <w:r w:rsidRPr="00367C4C">
        <w:rPr>
          <w:rFonts w:cs="Arial"/>
        </w:rPr>
        <w:t>include</w:t>
      </w:r>
      <w:r w:rsidR="00613242" w:rsidRPr="00367C4C">
        <w:rPr>
          <w:rFonts w:cs="Arial"/>
        </w:rPr>
        <w:t>:</w:t>
      </w:r>
    </w:p>
    <w:p w:rsidR="00613242" w:rsidRPr="00367C4C" w:rsidRDefault="00C96473" w:rsidP="007A348A">
      <w:pPr>
        <w:pStyle w:val="BulletedList"/>
      </w:pPr>
      <w:hyperlink r:id="rId162" w:history="1">
        <w:r w:rsidR="00613242" w:rsidRPr="00367C4C">
          <w:rPr>
            <w:rStyle w:val="Hyperlink"/>
            <w:rFonts w:cs="Arial"/>
            <w:sz w:val="20"/>
          </w:rPr>
          <w:t>Data Execution Prevention</w:t>
        </w:r>
      </w:hyperlink>
    </w:p>
    <w:p w:rsidR="00613242" w:rsidRPr="00367C4C" w:rsidRDefault="00C96473" w:rsidP="007A348A">
      <w:pPr>
        <w:pStyle w:val="BulletedList"/>
      </w:pPr>
      <w:hyperlink r:id="rId163" w:history="1">
        <w:r w:rsidR="00FE1F65" w:rsidRPr="00367C4C">
          <w:rPr>
            <w:rStyle w:val="Hyperlink"/>
            <w:rFonts w:cs="Arial"/>
            <w:sz w:val="20"/>
          </w:rPr>
          <w:t>Detailed Description of the Data Execution Prevention (DEP) Feature</w:t>
        </w:r>
      </w:hyperlink>
    </w:p>
    <w:p w:rsidR="00613242" w:rsidRPr="00367C4C" w:rsidRDefault="00613242" w:rsidP="00613242">
      <w:pPr>
        <w:pStyle w:val="Text"/>
        <w:spacing w:before="0" w:line="276" w:lineRule="auto"/>
        <w:jc w:val="both"/>
        <w:rPr>
          <w:rFonts w:cs="Arial"/>
          <w:color w:val="auto"/>
          <w:szCs w:val="20"/>
        </w:rPr>
      </w:pPr>
    </w:p>
    <w:p w:rsidR="00613242" w:rsidRPr="00367C4C" w:rsidRDefault="00613242" w:rsidP="001F716E">
      <w:pPr>
        <w:rPr>
          <w:rFonts w:cs="Arial"/>
        </w:rPr>
      </w:pPr>
      <w:r w:rsidRPr="00367C4C">
        <w:rPr>
          <w:rFonts w:cs="Arial"/>
        </w:rPr>
        <w:br w:type="page"/>
      </w:r>
    </w:p>
    <w:p w:rsidR="00350B4C" w:rsidRPr="00367C4C" w:rsidRDefault="00350B4C" w:rsidP="001F716E">
      <w:pPr>
        <w:pStyle w:val="Heading1"/>
        <w:rPr>
          <w:rFonts w:ascii="Arial" w:hAnsi="Arial" w:cs="Arial"/>
        </w:rPr>
      </w:pPr>
      <w:bookmarkStart w:id="223" w:name="_Appendix_G:_SDL"/>
      <w:bookmarkStart w:id="224" w:name="_Toc195615957"/>
      <w:bookmarkStart w:id="225" w:name="_Toc221722346"/>
      <w:bookmarkStart w:id="226" w:name="_Toc276579096"/>
      <w:bookmarkEnd w:id="223"/>
      <w:r w:rsidRPr="00367C4C">
        <w:rPr>
          <w:rFonts w:ascii="Arial" w:hAnsi="Arial" w:cs="Arial"/>
        </w:rPr>
        <w:lastRenderedPageBreak/>
        <w:t>Appendix G: SDL Requirement: No Shared Sections</w:t>
      </w:r>
      <w:bookmarkEnd w:id="224"/>
      <w:bookmarkEnd w:id="225"/>
      <w:bookmarkEnd w:id="226"/>
    </w:p>
    <w:p w:rsidR="00350B4C" w:rsidRPr="00367C4C" w:rsidRDefault="00350B4C" w:rsidP="001F716E">
      <w:pPr>
        <w:rPr>
          <w:rFonts w:cs="Arial"/>
        </w:rPr>
      </w:pPr>
      <w:bookmarkStart w:id="227" w:name="OLE_LINK4"/>
      <w:r w:rsidRPr="00367C4C">
        <w:rPr>
          <w:rFonts w:cs="Arial"/>
        </w:rPr>
        <w:t xml:space="preserve">Binaries that are shipped as part of the product must not contain sections marked as </w:t>
      </w:r>
      <w:r w:rsidRPr="00367C4C">
        <w:rPr>
          <w:rFonts w:cs="Arial"/>
          <w:i/>
        </w:rPr>
        <w:t>shared</w:t>
      </w:r>
      <w:r w:rsidRPr="00367C4C">
        <w:rPr>
          <w:rFonts w:cs="Arial"/>
        </w:rPr>
        <w:t>, which are a security threat and should not be used. Use properly secured, dynamically created shared memory objects instead.</w:t>
      </w:r>
    </w:p>
    <w:p w:rsidR="00B71034" w:rsidRPr="00367C4C" w:rsidRDefault="00350B4C" w:rsidP="00B71034">
      <w:pPr>
        <w:pStyle w:val="Heading3"/>
        <w:rPr>
          <w:rFonts w:cs="Arial"/>
        </w:rPr>
      </w:pPr>
      <w:bookmarkStart w:id="228" w:name="_Toc195615958"/>
      <w:bookmarkEnd w:id="227"/>
      <w:r w:rsidRPr="00367C4C">
        <w:rPr>
          <w:rFonts w:cs="Arial"/>
        </w:rPr>
        <w:t>Rationale</w:t>
      </w:r>
      <w:bookmarkEnd w:id="228"/>
    </w:p>
    <w:p w:rsidR="00350B4C" w:rsidRPr="00367C4C" w:rsidRDefault="00350B4C" w:rsidP="001F716E">
      <w:pPr>
        <w:rPr>
          <w:rFonts w:cs="Arial"/>
        </w:rPr>
      </w:pPr>
      <w:r w:rsidRPr="00367C4C">
        <w:rPr>
          <w:rFonts w:cs="Arial"/>
        </w:rPr>
        <w:t xml:space="preserve">The Portable Executable (PE) format allows binaries to define </w:t>
      </w:r>
      <w:r w:rsidR="00114B28" w:rsidRPr="00367C4C">
        <w:rPr>
          <w:rFonts w:cs="Arial"/>
          <w:i/>
        </w:rPr>
        <w:t>sections</w:t>
      </w:r>
      <w:r w:rsidRPr="00367C4C">
        <w:rPr>
          <w:rFonts w:cs="Arial"/>
        </w:rPr>
        <w:t xml:space="preserve">—named areas of code or data—that have distinct properties, such as size, virtual address, and </w:t>
      </w:r>
      <w:r w:rsidR="00052A0B" w:rsidRPr="00367C4C">
        <w:rPr>
          <w:rFonts w:cs="Arial"/>
        </w:rPr>
        <w:t>flags, which</w:t>
      </w:r>
      <w:r w:rsidRPr="00367C4C">
        <w:rPr>
          <w:rFonts w:cs="Arial"/>
        </w:rPr>
        <w:t xml:space="preserve"> define the behavior of the operating system as it maps the sections into memory when the binary image is loaded. An example of a section would be </w:t>
      </w:r>
      <w:r w:rsidRPr="00367C4C">
        <w:rPr>
          <w:rFonts w:cs="Arial"/>
          <w:i/>
        </w:rPr>
        <w:t>text</w:t>
      </w:r>
      <w:r w:rsidRPr="00367C4C">
        <w:rPr>
          <w:rFonts w:cs="Arial"/>
        </w:rPr>
        <w:t xml:space="preserve">, which is typically present in all executable images. This section is used to store the executing code and is marked as </w:t>
      </w:r>
      <w:r w:rsidR="00B71034" w:rsidRPr="00367C4C">
        <w:rPr>
          <w:rFonts w:cs="Arial"/>
          <w:i/>
        </w:rPr>
        <w:t>Code, Execute, Read,</w:t>
      </w:r>
      <w:r w:rsidRPr="00367C4C">
        <w:rPr>
          <w:rFonts w:cs="Arial"/>
        </w:rPr>
        <w:t xml:space="preserve"> which means code can execute from it, but data cannot be written to it. It is possible to define custom sections with desired names and properties by using compiler/linker directives.</w:t>
      </w:r>
    </w:p>
    <w:p w:rsidR="00350B4C" w:rsidRPr="00367C4C" w:rsidRDefault="00350B4C" w:rsidP="001F716E">
      <w:pPr>
        <w:rPr>
          <w:rFonts w:cs="Arial"/>
        </w:rPr>
      </w:pPr>
      <w:r w:rsidRPr="00367C4C">
        <w:rPr>
          <w:rFonts w:cs="Arial"/>
        </w:rPr>
        <w:t xml:space="preserve">One such section flag is </w:t>
      </w:r>
      <w:proofErr w:type="gramStart"/>
      <w:r w:rsidRPr="00367C4C">
        <w:rPr>
          <w:rFonts w:cs="Arial"/>
          <w:i/>
        </w:rPr>
        <w:t>Shared</w:t>
      </w:r>
      <w:proofErr w:type="gramEnd"/>
      <w:r w:rsidRPr="00367C4C">
        <w:rPr>
          <w:rFonts w:cs="Arial"/>
        </w:rPr>
        <w:t>. When it is used and the binary is loaded into multiple processes, the shared section map</w:t>
      </w:r>
      <w:r w:rsidR="00D24E6B" w:rsidRPr="00367C4C">
        <w:rPr>
          <w:rFonts w:cs="Arial"/>
        </w:rPr>
        <w:t>s</w:t>
      </w:r>
      <w:r w:rsidRPr="00367C4C">
        <w:rPr>
          <w:rFonts w:cs="Arial"/>
        </w:rPr>
        <w:t xml:space="preserve"> to the same physical memory address range. This functionality makes it possible for multiple processes to write to and read from addresses that belong to the shared section.</w:t>
      </w:r>
    </w:p>
    <w:p w:rsidR="00350B4C" w:rsidRPr="00367C4C" w:rsidRDefault="00350B4C" w:rsidP="001F716E">
      <w:pPr>
        <w:rPr>
          <w:rFonts w:cs="Arial"/>
        </w:rPr>
      </w:pPr>
      <w:r w:rsidRPr="00367C4C">
        <w:rPr>
          <w:rFonts w:cs="Arial"/>
        </w:rPr>
        <w:t>Unfortunately, it is not possible to secure a shared section. Any malicious application that runs in the same session can load the binary with a shared section and eavesdrop or inject data into shared memory (depending on whether the section is read-only or read-write).</w:t>
      </w:r>
    </w:p>
    <w:p w:rsidR="00350B4C" w:rsidRPr="00367C4C" w:rsidRDefault="00350B4C" w:rsidP="001F716E">
      <w:pPr>
        <w:rPr>
          <w:rFonts w:cs="Arial"/>
        </w:rPr>
      </w:pPr>
      <w:r w:rsidRPr="00367C4C">
        <w:rPr>
          <w:rFonts w:cs="Arial"/>
        </w:rPr>
        <w:t xml:space="preserve">To avoid security vulnerabilities, use the </w:t>
      </w:r>
      <w:proofErr w:type="spellStart"/>
      <w:r w:rsidR="00114B28" w:rsidRPr="00367C4C">
        <w:rPr>
          <w:rFonts w:cs="Arial"/>
          <w:b/>
        </w:rPr>
        <w:t>CreateFileMapping</w:t>
      </w:r>
      <w:proofErr w:type="spellEnd"/>
      <w:r w:rsidRPr="00367C4C">
        <w:rPr>
          <w:rFonts w:cs="Arial"/>
        </w:rPr>
        <w:t xml:space="preserve"> function with proper security attributes to create shared memory objects.</w:t>
      </w:r>
    </w:p>
    <w:p w:rsidR="00B71034" w:rsidRPr="00367C4C" w:rsidRDefault="00350B4C" w:rsidP="00B71034">
      <w:pPr>
        <w:pStyle w:val="Heading3"/>
        <w:rPr>
          <w:rFonts w:cs="Arial"/>
        </w:rPr>
      </w:pPr>
      <w:bookmarkStart w:id="229" w:name="_Toc195615959"/>
      <w:r w:rsidRPr="00367C4C">
        <w:rPr>
          <w:rFonts w:cs="Arial"/>
        </w:rPr>
        <w:t>Detecting Existing Shared PE Sections</w:t>
      </w:r>
      <w:bookmarkEnd w:id="229"/>
    </w:p>
    <w:p w:rsidR="00350B4C" w:rsidRPr="00367C4C" w:rsidRDefault="00350B4C" w:rsidP="001F716E">
      <w:pPr>
        <w:rPr>
          <w:rFonts w:cs="Arial"/>
        </w:rPr>
      </w:pPr>
      <w:r w:rsidRPr="00367C4C">
        <w:rPr>
          <w:rFonts w:cs="Arial"/>
        </w:rPr>
        <w:t>You can use the following linker directive to create a shared section:</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/section:&lt;name&gt;, RWS</w:t>
      </w:r>
    </w:p>
    <w:p w:rsidR="00350B4C" w:rsidRPr="00367C4C" w:rsidRDefault="00350B4C" w:rsidP="001F716E">
      <w:pPr>
        <w:rPr>
          <w:rFonts w:cs="Arial"/>
        </w:rPr>
      </w:pPr>
      <w:r w:rsidRPr="00367C4C">
        <w:rPr>
          <w:rFonts w:cs="Arial"/>
        </w:rPr>
        <w:t>The following directives in C/C++ source code can be used:</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(this introduces a new PE section)</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#pragma data_seg(".shared")</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int mySharedData = 1;</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#pragma data_seg()</w:t>
      </w:r>
    </w:p>
    <w:p w:rsidR="00350B4C" w:rsidRPr="00367C4C" w:rsidRDefault="00350B4C" w:rsidP="001F716E">
      <w:pPr>
        <w:rPr>
          <w:rFonts w:cs="Arial"/>
        </w:rPr>
      </w:pPr>
    </w:p>
    <w:p w:rsidR="00350B4C" w:rsidRPr="00367C4C" w:rsidRDefault="001B4181" w:rsidP="001F716E">
      <w:pPr>
        <w:rPr>
          <w:rFonts w:cs="Arial"/>
        </w:rPr>
      </w:pPr>
      <w:r w:rsidRPr="00367C4C">
        <w:rPr>
          <w:rFonts w:cs="Arial"/>
        </w:rPr>
        <w:t>O</w:t>
      </w:r>
      <w:r w:rsidR="00350B4C" w:rsidRPr="00367C4C">
        <w:rPr>
          <w:rFonts w:cs="Arial"/>
        </w:rPr>
        <w:t>r:</w:t>
      </w:r>
    </w:p>
    <w:p w:rsidR="00350B4C" w:rsidRPr="00367C4C" w:rsidRDefault="00350B4C" w:rsidP="001F716E">
      <w:pPr>
        <w:rPr>
          <w:rFonts w:cs="Arial"/>
        </w:rPr>
      </w:pP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#pragma section(".shrd2", read, write, shared)</w:t>
      </w:r>
    </w:p>
    <w:p w:rsidR="00350B4C" w:rsidRPr="00367C4C" w:rsidRDefault="00350B4C" w:rsidP="00350B4C">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__declspec(allocate(".shrd2")) int mySharedData2 = 2;</w:t>
      </w:r>
    </w:p>
    <w:p w:rsidR="00350B4C" w:rsidRPr="00367C4C" w:rsidRDefault="00350B4C" w:rsidP="00350B4C">
      <w:pPr>
        <w:pStyle w:val="Code0"/>
        <w:spacing w:line="276" w:lineRule="auto"/>
        <w:jc w:val="both"/>
        <w:rPr>
          <w:rFonts w:ascii="Arial" w:hAnsi="Arial" w:cs="Arial"/>
          <w:color w:val="auto"/>
          <w:sz w:val="20"/>
          <w:szCs w:val="20"/>
        </w:rPr>
      </w:pPr>
    </w:p>
    <w:p w:rsidR="00B71034" w:rsidRPr="00367C4C" w:rsidRDefault="001B4181" w:rsidP="00B71034">
      <w:pPr>
        <w:pStyle w:val="Heading3"/>
        <w:rPr>
          <w:rFonts w:cs="Arial"/>
        </w:rPr>
      </w:pPr>
      <w:r w:rsidRPr="00367C4C">
        <w:rPr>
          <w:rFonts w:cs="Arial"/>
        </w:rPr>
        <w:t>Resources</w:t>
      </w:r>
    </w:p>
    <w:p w:rsidR="00350B4C" w:rsidRPr="00367C4C" w:rsidRDefault="00C96473" w:rsidP="007A348A">
      <w:pPr>
        <w:pStyle w:val="BulletedList"/>
      </w:pPr>
      <w:hyperlink r:id="rId164" w:history="1">
        <w:r w:rsidR="00350B4C" w:rsidRPr="00367C4C">
          <w:rPr>
            <w:rStyle w:val="Hyperlink"/>
            <w:rFonts w:cs="Arial"/>
            <w:sz w:val="20"/>
          </w:rPr>
          <w:t>Creating Named Shared Memory</w:t>
        </w:r>
      </w:hyperlink>
    </w:p>
    <w:p w:rsidR="00350B4C" w:rsidRPr="00367C4C" w:rsidRDefault="00350B4C" w:rsidP="001F716E">
      <w:pPr>
        <w:rPr>
          <w:rFonts w:cs="Arial"/>
        </w:rPr>
      </w:pPr>
      <w:r w:rsidRPr="00367C4C">
        <w:rPr>
          <w:rFonts w:cs="Arial"/>
        </w:rPr>
        <w:br w:type="page"/>
      </w:r>
    </w:p>
    <w:p w:rsidR="00900C7E" w:rsidRPr="00367C4C" w:rsidRDefault="00350B4C" w:rsidP="001F716E">
      <w:pPr>
        <w:pStyle w:val="Heading1"/>
        <w:rPr>
          <w:rFonts w:ascii="Arial" w:hAnsi="Arial" w:cs="Arial"/>
        </w:rPr>
      </w:pPr>
      <w:bookmarkStart w:id="230" w:name="_Appendix_H:_SDL"/>
      <w:bookmarkStart w:id="231" w:name="_Toc195615961"/>
      <w:bookmarkStart w:id="232" w:name="_Toc221722347"/>
      <w:bookmarkStart w:id="233" w:name="_Toc276579097"/>
      <w:bookmarkEnd w:id="230"/>
      <w:r w:rsidRPr="00367C4C">
        <w:rPr>
          <w:rFonts w:ascii="Arial" w:hAnsi="Arial" w:cs="Arial"/>
        </w:rPr>
        <w:lastRenderedPageBreak/>
        <w:t>Appendix H: SDL SAL Recommendations for Native Win32 Code</w:t>
      </w:r>
      <w:bookmarkEnd w:id="231"/>
      <w:bookmarkEnd w:id="232"/>
      <w:bookmarkEnd w:id="233"/>
    </w:p>
    <w:p w:rsidR="0075425D" w:rsidRPr="00367C4C" w:rsidRDefault="0075425D" w:rsidP="001F716E">
      <w:pPr>
        <w:rPr>
          <w:rFonts w:cs="Arial"/>
        </w:rPr>
      </w:pPr>
      <w:r w:rsidRPr="00367C4C">
        <w:rPr>
          <w:rFonts w:cs="Arial"/>
        </w:rPr>
        <w:t xml:space="preserve">The Standard Source Code Annotation Language (SAL), a technology from Microsoft Research that is actively embraced by </w:t>
      </w:r>
      <w:r w:rsidR="00D24E6B" w:rsidRPr="00367C4C">
        <w:rPr>
          <w:rFonts w:cs="Arial"/>
        </w:rPr>
        <w:t xml:space="preserve">the </w:t>
      </w:r>
      <w:r w:rsidRPr="00367C4C">
        <w:rPr>
          <w:rFonts w:cs="Arial"/>
        </w:rPr>
        <w:t>Windows and Office</w:t>
      </w:r>
      <w:r w:rsidR="00D24E6B" w:rsidRPr="00367C4C">
        <w:rPr>
          <w:rFonts w:cs="Arial"/>
        </w:rPr>
        <w:t xml:space="preserve"> teams</w:t>
      </w:r>
      <w:r w:rsidRPr="00367C4C">
        <w:rPr>
          <w:rFonts w:cs="Arial"/>
        </w:rPr>
        <w:t>, is a powerful addition to C/C++ source code to help find bugs, especially security vulnerabilities. SAL can help find more vulnerabilities than the present set of static analysis tools can find. A major benefit of SAL is that developers need only annotate their headers to provide benefit for others. For example, most C runtime and Windows headers that ship with Visual</w:t>
      </w:r>
      <w:r w:rsidR="00736DF7" w:rsidRPr="00367C4C">
        <w:rPr>
          <w:rFonts w:cs="Arial"/>
        </w:rPr>
        <w:t> </w:t>
      </w:r>
      <w:r w:rsidRPr="00367C4C">
        <w:rPr>
          <w:rFonts w:cs="Arial"/>
        </w:rPr>
        <w:t>Studio 2005 and later are annotated. Windows Development Kit headers are also annotated.</w:t>
      </w:r>
    </w:p>
    <w:p w:rsidR="0075425D" w:rsidRPr="00367C4C" w:rsidRDefault="0075425D" w:rsidP="001F716E">
      <w:pPr>
        <w:rPr>
          <w:rFonts w:cs="Arial"/>
        </w:rPr>
      </w:pPr>
      <w:r w:rsidRPr="00367C4C">
        <w:rPr>
          <w:rFonts w:cs="Arial"/>
        </w:rPr>
        <w:t>All products developed using SDL should use a subset of SAL to help find deeper issues</w:t>
      </w:r>
      <w:r w:rsidR="0067261C" w:rsidRPr="00367C4C">
        <w:rPr>
          <w:rFonts w:cs="Arial"/>
        </w:rPr>
        <w:t>,</w:t>
      </w:r>
      <w:r w:rsidRPr="00367C4C">
        <w:rPr>
          <w:rFonts w:cs="Arial"/>
        </w:rPr>
        <w:t xml:space="preserve"> such as buffer overrun issues. Microsoft teams</w:t>
      </w:r>
      <w:r w:rsidR="0067261C" w:rsidRPr="00367C4C">
        <w:rPr>
          <w:rFonts w:cs="Arial"/>
        </w:rPr>
        <w:t>,</w:t>
      </w:r>
      <w:r w:rsidRPr="00367C4C">
        <w:rPr>
          <w:rFonts w:cs="Arial"/>
        </w:rPr>
        <w:t xml:space="preserve"> such as Office and Windows</w:t>
      </w:r>
      <w:r w:rsidR="0067261C" w:rsidRPr="00367C4C">
        <w:rPr>
          <w:rFonts w:cs="Arial"/>
        </w:rPr>
        <w:t>,</w:t>
      </w:r>
      <w:r w:rsidRPr="00367C4C">
        <w:rPr>
          <w:rFonts w:cs="Arial"/>
        </w:rPr>
        <w:t xml:space="preserve"> are using SAL beyond the requirements of SDL.</w:t>
      </w:r>
    </w:p>
    <w:p w:rsidR="00B71034" w:rsidRPr="00367C4C" w:rsidRDefault="0075425D" w:rsidP="00B71034">
      <w:pPr>
        <w:pStyle w:val="Heading3"/>
        <w:rPr>
          <w:rFonts w:cs="Arial"/>
        </w:rPr>
      </w:pPr>
      <w:bookmarkStart w:id="234" w:name="_Toc195615962"/>
      <w:r w:rsidRPr="00367C4C">
        <w:rPr>
          <w:rFonts w:cs="Arial"/>
        </w:rPr>
        <w:t>SAL Details</w:t>
      </w:r>
      <w:bookmarkEnd w:id="234"/>
    </w:p>
    <w:p w:rsidR="0075425D" w:rsidRPr="00367C4C" w:rsidRDefault="0075425D" w:rsidP="001F716E">
      <w:pPr>
        <w:rPr>
          <w:rFonts w:cs="Arial"/>
        </w:rPr>
      </w:pPr>
      <w:r w:rsidRPr="00367C4C">
        <w:rPr>
          <w:rFonts w:cs="Arial"/>
        </w:rPr>
        <w:t>SAL is primarily used as a method to help tools, such as the Visual C++ /analyze compiler option</w:t>
      </w:r>
      <w:r w:rsidR="00B14DD4" w:rsidRPr="00367C4C">
        <w:rPr>
          <w:rFonts w:cs="Arial"/>
        </w:rPr>
        <w:t>,</w:t>
      </w:r>
      <w:r w:rsidRPr="00367C4C">
        <w:rPr>
          <w:rFonts w:cs="Arial"/>
        </w:rPr>
        <w:t xml:space="preserve"> to find </w:t>
      </w:r>
      <w:r w:rsidR="005A7BD3" w:rsidRPr="00367C4C">
        <w:rPr>
          <w:rFonts w:cs="Arial"/>
        </w:rPr>
        <w:t>vulnerabilities</w:t>
      </w:r>
      <w:r w:rsidRPr="00367C4C">
        <w:rPr>
          <w:rFonts w:cs="Arial"/>
        </w:rPr>
        <w:t xml:space="preserve"> by knowing more about a function interface. For the purposes of this appendix, SAL can document three properties of a function:</w:t>
      </w:r>
    </w:p>
    <w:p w:rsidR="0075425D" w:rsidRPr="00367C4C" w:rsidRDefault="0075425D" w:rsidP="007A348A">
      <w:pPr>
        <w:pStyle w:val="BulletedList"/>
      </w:pPr>
      <w:r w:rsidRPr="00367C4C">
        <w:t>Whether a pointer can be NULL</w:t>
      </w:r>
    </w:p>
    <w:p w:rsidR="0075425D" w:rsidRPr="00367C4C" w:rsidRDefault="0075425D" w:rsidP="007A348A">
      <w:pPr>
        <w:pStyle w:val="BulletedList"/>
      </w:pPr>
      <w:r w:rsidRPr="00367C4C">
        <w:t>How much space can be written to a buffer</w:t>
      </w:r>
    </w:p>
    <w:p w:rsidR="0075425D" w:rsidRPr="00367C4C" w:rsidRDefault="0075425D" w:rsidP="007A348A">
      <w:pPr>
        <w:pStyle w:val="BulletedList"/>
      </w:pPr>
      <w:r w:rsidRPr="00367C4C">
        <w:t>How much can be read from a buffer (potentially including NULL termination)</w:t>
      </w:r>
    </w:p>
    <w:p w:rsidR="0075425D" w:rsidRPr="00367C4C" w:rsidRDefault="0075425D" w:rsidP="001F716E">
      <w:pPr>
        <w:rPr>
          <w:rFonts w:cs="Arial"/>
        </w:rPr>
      </w:pPr>
      <w:r w:rsidRPr="00367C4C">
        <w:rPr>
          <w:rFonts w:cs="Arial"/>
        </w:rPr>
        <w:t>At a high level, things become more complicated because there are two implementations of SAL:</w:t>
      </w:r>
    </w:p>
    <w:p w:rsidR="0075425D" w:rsidRPr="00367C4C" w:rsidRDefault="0075425D" w:rsidP="007A348A">
      <w:pPr>
        <w:pStyle w:val="BulletedList"/>
      </w:pPr>
      <w:r w:rsidRPr="00367C4C">
        <w:t>__</w:t>
      </w:r>
      <w:proofErr w:type="spellStart"/>
      <w:r w:rsidRPr="00367C4C">
        <w:t>declspec</w:t>
      </w:r>
      <w:proofErr w:type="spellEnd"/>
      <w:r w:rsidRPr="00367C4C">
        <w:t xml:space="preserve"> syntax (V</w:t>
      </w:r>
      <w:r w:rsidR="00B14DD4" w:rsidRPr="00367C4C">
        <w:t xml:space="preserve">isual </w:t>
      </w:r>
      <w:r w:rsidRPr="00367C4C">
        <w:t>S</w:t>
      </w:r>
      <w:r w:rsidR="00B14DD4" w:rsidRPr="00367C4C">
        <w:t xml:space="preserve">tudio </w:t>
      </w:r>
      <w:r w:rsidRPr="00367C4C">
        <w:t>2005 and V</w:t>
      </w:r>
      <w:r w:rsidR="00B14DD4" w:rsidRPr="00367C4C">
        <w:t xml:space="preserve">isual </w:t>
      </w:r>
      <w:r w:rsidRPr="00367C4C">
        <w:t>S</w:t>
      </w:r>
      <w:r w:rsidR="00B14DD4" w:rsidRPr="00367C4C">
        <w:t xml:space="preserve">tudio </w:t>
      </w:r>
      <w:r w:rsidRPr="00367C4C">
        <w:t>2008)</w:t>
      </w:r>
    </w:p>
    <w:p w:rsidR="0075425D" w:rsidRPr="00367C4C" w:rsidRDefault="0075425D" w:rsidP="007A348A">
      <w:pPr>
        <w:pStyle w:val="BulletedList"/>
      </w:pPr>
      <w:r w:rsidRPr="00367C4C">
        <w:t>Attribute syntax (V</w:t>
      </w:r>
      <w:r w:rsidR="00B14DD4" w:rsidRPr="00367C4C">
        <w:t xml:space="preserve">isual </w:t>
      </w:r>
      <w:r w:rsidRPr="00367C4C">
        <w:t>S</w:t>
      </w:r>
      <w:r w:rsidR="00B14DD4" w:rsidRPr="00367C4C">
        <w:t xml:space="preserve">tudio </w:t>
      </w:r>
      <w:r w:rsidRPr="00367C4C">
        <w:t>2008)</w:t>
      </w:r>
    </w:p>
    <w:p w:rsidR="0075425D" w:rsidRPr="00367C4C" w:rsidRDefault="0075425D" w:rsidP="001F716E">
      <w:pPr>
        <w:rPr>
          <w:rFonts w:cs="Arial"/>
        </w:rPr>
      </w:pPr>
      <w:r w:rsidRPr="00367C4C">
        <w:rPr>
          <w:rFonts w:cs="Arial"/>
        </w:rPr>
        <w:t>Each of these implementations maps onto lower-level primitives that are too verbose for typical use. Therefore, developers should use macros that define commonly used combinations in a more concise form. C or C++ should add the following to their precompiled headers:</w:t>
      </w:r>
    </w:p>
    <w:p w:rsidR="0075425D" w:rsidRPr="00367C4C" w:rsidRDefault="0075425D" w:rsidP="007A348A">
      <w:pPr>
        <w:pStyle w:val="BulletedList"/>
      </w:pPr>
      <w:r w:rsidRPr="00367C4C">
        <w:t>#include “</w:t>
      </w:r>
      <w:proofErr w:type="spellStart"/>
      <w:r w:rsidRPr="00367C4C">
        <w:t>sal.h</w:t>
      </w:r>
      <w:proofErr w:type="spellEnd"/>
      <w:r w:rsidRPr="00367C4C">
        <w:t>”</w:t>
      </w:r>
    </w:p>
    <w:p w:rsidR="00B71034" w:rsidRPr="00367C4C" w:rsidRDefault="0075425D" w:rsidP="00B71034">
      <w:pPr>
        <w:pStyle w:val="Heading3"/>
        <w:rPr>
          <w:rFonts w:cs="Arial"/>
        </w:rPr>
      </w:pPr>
      <w:bookmarkStart w:id="235" w:name="_Toc195615963"/>
      <w:r w:rsidRPr="00367C4C">
        <w:rPr>
          <w:rFonts w:cs="Arial"/>
        </w:rPr>
        <w:t>SAL Recommendations</w:t>
      </w:r>
      <w:bookmarkEnd w:id="235"/>
    </w:p>
    <w:p w:rsidR="0075425D" w:rsidRPr="00367C4C" w:rsidRDefault="0075425D" w:rsidP="007A348A">
      <w:pPr>
        <w:pStyle w:val="BulletedList"/>
      </w:pPr>
      <w:r w:rsidRPr="00367C4C">
        <w:t>Start with new code only. Microsoft strongly recommends that you also plan to annotate old code.</w:t>
      </w:r>
    </w:p>
    <w:p w:rsidR="0075425D" w:rsidRPr="00367C4C" w:rsidRDefault="0075425D" w:rsidP="007A348A">
      <w:pPr>
        <w:pStyle w:val="BulletedList"/>
      </w:pPr>
      <w:r w:rsidRPr="00367C4C">
        <w:t>All function prototypes that accept buffers in internal header files you create should be SAL annotated.</w:t>
      </w:r>
    </w:p>
    <w:p w:rsidR="0075425D" w:rsidRPr="00367C4C" w:rsidRDefault="0075425D" w:rsidP="007A348A">
      <w:pPr>
        <w:pStyle w:val="BulletedList"/>
      </w:pPr>
      <w:r w:rsidRPr="00367C4C">
        <w:t>If you create public headers, you should annotate all function prototypes that read or write to buffers.</w:t>
      </w:r>
    </w:p>
    <w:p w:rsidR="00B71034" w:rsidRPr="00367C4C" w:rsidRDefault="0075425D" w:rsidP="00B71034">
      <w:pPr>
        <w:pStyle w:val="Heading3"/>
        <w:rPr>
          <w:rFonts w:cs="Arial"/>
        </w:rPr>
      </w:pPr>
      <w:bookmarkStart w:id="236" w:name="_Toc195615964"/>
      <w:r w:rsidRPr="00367C4C">
        <w:rPr>
          <w:rFonts w:cs="Arial"/>
        </w:rPr>
        <w:t>SAL in Practice</w:t>
      </w:r>
      <w:bookmarkEnd w:id="236"/>
    </w:p>
    <w:p w:rsidR="0075425D" w:rsidRPr="00367C4C" w:rsidRDefault="0075425D" w:rsidP="001F716E">
      <w:pPr>
        <w:rPr>
          <w:rFonts w:cs="Arial"/>
        </w:rPr>
      </w:pPr>
      <w:r w:rsidRPr="00367C4C">
        <w:rPr>
          <w:rFonts w:cs="Arial"/>
        </w:rPr>
        <w:t>All examples use the __</w:t>
      </w:r>
      <w:proofErr w:type="spellStart"/>
      <w:r w:rsidRPr="00367C4C">
        <w:rPr>
          <w:rFonts w:cs="Arial"/>
        </w:rPr>
        <w:t>declspec</w:t>
      </w:r>
      <w:proofErr w:type="spellEnd"/>
      <w:r w:rsidRPr="00367C4C">
        <w:rPr>
          <w:rFonts w:cs="Arial"/>
        </w:rPr>
        <w:t xml:space="preserve"> form.</w:t>
      </w:r>
    </w:p>
    <w:p w:rsidR="0075425D" w:rsidRPr="00367C4C" w:rsidRDefault="0075425D" w:rsidP="001F716E">
      <w:pPr>
        <w:rPr>
          <w:rFonts w:cs="Arial"/>
        </w:rPr>
      </w:pPr>
      <w:r w:rsidRPr="00367C4C">
        <w:rPr>
          <w:rFonts w:cs="Arial"/>
        </w:rPr>
        <w:t xml:space="preserve">A classic example is that of a function that takes a buffer and a buffer size as arguments. You know that the two arguments are closely connected, but the compiler and the source code analysis tools do not know that. SAL helps bridge that gap. </w:t>
      </w:r>
    </w:p>
    <w:p w:rsidR="0075425D" w:rsidRPr="00367C4C" w:rsidRDefault="0075425D" w:rsidP="001B4181">
      <w:pPr>
        <w:jc w:val="left"/>
        <w:rPr>
          <w:rFonts w:cs="Arial"/>
        </w:rPr>
      </w:pPr>
      <w:r w:rsidRPr="00367C4C">
        <w:rPr>
          <w:rFonts w:cs="Arial"/>
        </w:rPr>
        <w:t>A list of common SAL annotations, with examples</w:t>
      </w:r>
      <w:r w:rsidR="007C2BEE" w:rsidRPr="00367C4C">
        <w:rPr>
          <w:rFonts w:cs="Arial"/>
        </w:rPr>
        <w:t>,</w:t>
      </w:r>
      <w:r w:rsidRPr="00367C4C">
        <w:rPr>
          <w:rFonts w:cs="Arial"/>
        </w:rPr>
        <w:t xml:space="preserve"> can be found at </w:t>
      </w:r>
      <w:hyperlink r:id="rId165" w:history="1">
        <w:r w:rsidRPr="00367C4C">
          <w:rPr>
            <w:rStyle w:val="Hyperlink"/>
            <w:rFonts w:cs="Arial"/>
            <w:sz w:val="20"/>
          </w:rPr>
          <w:t>http://blogs.msdn.com/michael_howard/archive/2006/05/19/602077.aspx</w:t>
        </w:r>
      </w:hyperlink>
      <w:r w:rsidRPr="00367C4C">
        <w:rPr>
          <w:rFonts w:cs="Arial"/>
        </w:rPr>
        <w:t xml:space="preserve"> </w:t>
      </w:r>
    </w:p>
    <w:p w:rsidR="00155273" w:rsidRPr="00367C4C" w:rsidRDefault="00155273" w:rsidP="001B4181">
      <w:pPr>
        <w:jc w:val="left"/>
        <w:rPr>
          <w:rFonts w:cs="Arial"/>
        </w:rPr>
      </w:pPr>
    </w:p>
    <w:p w:rsidR="0075425D" w:rsidRPr="00367C4C" w:rsidRDefault="0075425D" w:rsidP="001F716E">
      <w:pPr>
        <w:rPr>
          <w:rFonts w:cs="Arial"/>
        </w:rPr>
      </w:pPr>
      <w:r w:rsidRPr="00367C4C">
        <w:rPr>
          <w:rFonts w:cs="Arial"/>
        </w:rPr>
        <w:lastRenderedPageBreak/>
        <w:t xml:space="preserve">The following code demonstrates this benefit by annotating a writeable buffer named </w:t>
      </w:r>
      <w:r w:rsidR="00B71034" w:rsidRPr="00367C4C">
        <w:rPr>
          <w:rFonts w:eastAsiaTheme="majorEastAsia" w:cs="Arial"/>
          <w:noProof/>
        </w:rPr>
        <w:t>buf</w:t>
      </w:r>
      <w:r w:rsidRPr="00367C4C">
        <w:rPr>
          <w:rFonts w:cs="Arial"/>
        </w:rPr>
        <w:t>:</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void FillString(</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TCHAR* buf,</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int cchBuf,</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TCHAR ch) {</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for (int i = 0; i &lt; cchBuf; i++)</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buf[i] = ch;</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w:t>
      </w:r>
    </w:p>
    <w:p w:rsidR="0075425D" w:rsidRPr="00367C4C" w:rsidRDefault="0075425D" w:rsidP="001F716E">
      <w:pPr>
        <w:rPr>
          <w:rFonts w:cs="Arial"/>
        </w:rPr>
      </w:pPr>
    </w:p>
    <w:p w:rsidR="0075425D" w:rsidRPr="00367C4C" w:rsidRDefault="00B71034" w:rsidP="001F716E">
      <w:pPr>
        <w:rPr>
          <w:rFonts w:cs="Arial"/>
        </w:rPr>
      </w:pPr>
      <w:r w:rsidRPr="00367C4C">
        <w:rPr>
          <w:rFonts w:eastAsiaTheme="majorEastAsia" w:cs="Arial"/>
          <w:noProof/>
        </w:rPr>
        <w:t>cchBuf</w:t>
      </w:r>
      <w:r w:rsidR="0075425D" w:rsidRPr="00367C4C">
        <w:rPr>
          <w:rFonts w:cs="Arial"/>
        </w:rPr>
        <w:t xml:space="preserve"> is the character count of </w:t>
      </w:r>
      <w:r w:rsidRPr="00367C4C">
        <w:rPr>
          <w:rFonts w:eastAsiaTheme="majorEastAsia" w:cs="Arial"/>
          <w:noProof/>
        </w:rPr>
        <w:t>buf</w:t>
      </w:r>
      <w:r w:rsidR="0075425D" w:rsidRPr="00367C4C">
        <w:rPr>
          <w:rFonts w:cs="Arial"/>
        </w:rPr>
        <w:t>. Adding SAL helps link the two arguments together:</w:t>
      </w:r>
    </w:p>
    <w:p w:rsidR="0075425D" w:rsidRPr="00367C4C" w:rsidRDefault="0075425D" w:rsidP="001F716E">
      <w:pPr>
        <w:rPr>
          <w:rFonts w:cs="Arial"/>
        </w:rPr>
      </w:pP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void FillString(</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__out_ecount(cchBuf) TCHAR* buf,</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int cchBuf,</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TCHAR ch) {</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for (int i = 0; i &lt; cchBuf; i++)</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    buf[i] = ch;</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w:t>
      </w:r>
    </w:p>
    <w:p w:rsidR="0075425D" w:rsidRPr="00367C4C" w:rsidRDefault="0075425D" w:rsidP="0075425D">
      <w:pPr>
        <w:pStyle w:val="Code0"/>
        <w:spacing w:line="276" w:lineRule="auto"/>
        <w:ind w:left="720"/>
        <w:jc w:val="both"/>
        <w:rPr>
          <w:rFonts w:ascii="Arial" w:hAnsi="Arial" w:cs="Arial"/>
          <w:color w:val="auto"/>
          <w:sz w:val="20"/>
          <w:szCs w:val="20"/>
        </w:rPr>
      </w:pPr>
    </w:p>
    <w:p w:rsidR="0075425D" w:rsidRPr="00367C4C" w:rsidRDefault="0075425D" w:rsidP="001F716E">
      <w:pPr>
        <w:rPr>
          <w:rFonts w:cs="Arial"/>
        </w:rPr>
      </w:pPr>
      <w:r w:rsidRPr="00367C4C">
        <w:rPr>
          <w:rFonts w:cs="Arial"/>
        </w:rPr>
        <w:t>If you compile this code for Unicode, a potential buffer overrun exists when you call this code:</w:t>
      </w:r>
    </w:p>
    <w:p w:rsidR="0075425D" w:rsidRPr="00367C4C" w:rsidRDefault="0075425D" w:rsidP="0075425D">
      <w:pPr>
        <w:pStyle w:val="Text"/>
        <w:spacing w:before="0" w:line="276" w:lineRule="auto"/>
        <w:jc w:val="both"/>
        <w:rPr>
          <w:rFonts w:cs="Arial"/>
          <w:color w:val="auto"/>
          <w:szCs w:val="20"/>
        </w:rPr>
      </w:pP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TCHAR buf[MAX_PATH];</w:t>
      </w: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FillString(buf, sizeof(buf), '\0');</w:t>
      </w:r>
    </w:p>
    <w:p w:rsidR="0075425D" w:rsidRPr="00367C4C" w:rsidRDefault="0075425D" w:rsidP="001F716E">
      <w:pPr>
        <w:rPr>
          <w:rFonts w:cs="Arial"/>
        </w:rPr>
      </w:pPr>
    </w:p>
    <w:p w:rsidR="0075425D" w:rsidRPr="00367C4C" w:rsidRDefault="00B71034" w:rsidP="001F716E">
      <w:pPr>
        <w:rPr>
          <w:rFonts w:cs="Arial"/>
        </w:rPr>
      </w:pPr>
      <w:r w:rsidRPr="00367C4C">
        <w:rPr>
          <w:rFonts w:eastAsiaTheme="majorEastAsia" w:cs="Arial"/>
          <w:noProof/>
        </w:rPr>
        <w:t>sizeof</w:t>
      </w:r>
      <w:r w:rsidR="0075425D" w:rsidRPr="00367C4C">
        <w:rPr>
          <w:rFonts w:cs="Arial"/>
        </w:rPr>
        <w:t xml:space="preserve"> is a byte count, not a character count. The programmer should have used </w:t>
      </w:r>
      <w:r w:rsidRPr="00367C4C">
        <w:rPr>
          <w:rFonts w:eastAsiaTheme="majorEastAsia" w:cs="Arial"/>
          <w:noProof/>
        </w:rPr>
        <w:t>countof</w:t>
      </w:r>
      <w:r w:rsidR="0075425D" w:rsidRPr="00367C4C">
        <w:rPr>
          <w:rFonts w:cs="Arial"/>
        </w:rPr>
        <w:t>.</w:t>
      </w:r>
    </w:p>
    <w:p w:rsidR="0075425D" w:rsidRPr="00367C4C" w:rsidRDefault="0075425D" w:rsidP="001F716E">
      <w:pPr>
        <w:rPr>
          <w:rFonts w:cs="Arial"/>
        </w:rPr>
      </w:pPr>
    </w:p>
    <w:p w:rsidR="0075425D" w:rsidRPr="00367C4C" w:rsidRDefault="0075425D" w:rsidP="001F716E">
      <w:pPr>
        <w:rPr>
          <w:rFonts w:cs="Arial"/>
        </w:rPr>
      </w:pPr>
      <w:r w:rsidRPr="00367C4C">
        <w:rPr>
          <w:rFonts w:cs="Arial"/>
        </w:rPr>
        <w:t xml:space="preserve">In the </w:t>
      </w:r>
      <w:r w:rsidR="00B71034" w:rsidRPr="00367C4C">
        <w:rPr>
          <w:rFonts w:eastAsiaTheme="majorEastAsia" w:cs="Arial"/>
          <w:noProof/>
        </w:rPr>
        <w:t>__out_ecount</w:t>
      </w:r>
      <w:r w:rsidRPr="00367C4C">
        <w:rPr>
          <w:rFonts w:cs="Arial"/>
        </w:rPr>
        <w:t xml:space="preserve"> macro, </w:t>
      </w:r>
      <w:r w:rsidR="00B71034" w:rsidRPr="00367C4C">
        <w:rPr>
          <w:rFonts w:eastAsiaTheme="majorEastAsia" w:cs="Arial"/>
          <w:noProof/>
        </w:rPr>
        <w:t xml:space="preserve">__out </w:t>
      </w:r>
      <w:r w:rsidRPr="00367C4C">
        <w:rPr>
          <w:rFonts w:cs="Arial"/>
        </w:rPr>
        <w:t xml:space="preserve">means the buffer is an “out” buffer and is written to by the functions. The buffer size, in elements, is </w:t>
      </w:r>
      <w:r w:rsidR="00B71034" w:rsidRPr="00367C4C">
        <w:rPr>
          <w:rFonts w:eastAsiaTheme="majorEastAsia" w:cs="Arial"/>
          <w:noProof/>
        </w:rPr>
        <w:t>_ecount(cchBuf)</w:t>
      </w:r>
      <w:r w:rsidRPr="00367C4C">
        <w:rPr>
          <w:rFonts w:cs="Arial"/>
        </w:rPr>
        <w:t xml:space="preserve">. Note that this function cannot handle a NULL </w:t>
      </w:r>
      <w:r w:rsidR="00B71034" w:rsidRPr="00367C4C">
        <w:rPr>
          <w:rFonts w:eastAsiaTheme="majorEastAsia" w:cs="Arial"/>
          <w:noProof/>
        </w:rPr>
        <w:t>buf</w:t>
      </w:r>
      <w:r w:rsidRPr="00367C4C">
        <w:rPr>
          <w:rFonts w:cs="Arial"/>
        </w:rPr>
        <w:t xml:space="preserve">, if it could, then the following macro could be used: </w:t>
      </w:r>
      <w:r w:rsidR="00B71034" w:rsidRPr="00367C4C">
        <w:rPr>
          <w:rFonts w:eastAsiaTheme="majorEastAsia" w:cs="Arial"/>
          <w:noProof/>
        </w:rPr>
        <w:t>__out_ecount_opt(cchBuf</w:t>
      </w:r>
      <w:r w:rsidRPr="00367C4C">
        <w:rPr>
          <w:rFonts w:cs="Arial"/>
        </w:rPr>
        <w:t xml:space="preserve">), where </w:t>
      </w:r>
      <w:r w:rsidR="00B71034" w:rsidRPr="00367C4C">
        <w:rPr>
          <w:rFonts w:eastAsiaTheme="majorEastAsia" w:cs="Arial"/>
          <w:noProof/>
        </w:rPr>
        <w:t xml:space="preserve">_opt </w:t>
      </w:r>
      <w:r w:rsidRPr="00367C4C">
        <w:rPr>
          <w:rFonts w:cs="Arial"/>
        </w:rPr>
        <w:t>means optional.</w:t>
      </w:r>
    </w:p>
    <w:p w:rsidR="0075425D" w:rsidRPr="00367C4C" w:rsidRDefault="0075425D" w:rsidP="001F716E">
      <w:pPr>
        <w:rPr>
          <w:rFonts w:cs="Arial"/>
        </w:rPr>
      </w:pPr>
    </w:p>
    <w:p w:rsidR="0075425D" w:rsidRPr="00367C4C" w:rsidRDefault="0075425D" w:rsidP="001F716E">
      <w:pPr>
        <w:rPr>
          <w:rFonts w:cs="Arial"/>
        </w:rPr>
      </w:pPr>
      <w:r w:rsidRPr="00367C4C">
        <w:rPr>
          <w:rFonts w:cs="Arial"/>
        </w:rPr>
        <w:t>The following example shows a function that reads to a buffer and writes to another.</w:t>
      </w:r>
    </w:p>
    <w:p w:rsidR="0075425D" w:rsidRPr="00367C4C" w:rsidRDefault="0075425D" w:rsidP="0075425D">
      <w:pPr>
        <w:pStyle w:val="Text"/>
        <w:spacing w:before="0" w:line="276" w:lineRule="auto"/>
        <w:jc w:val="both"/>
        <w:rPr>
          <w:rFonts w:cs="Arial"/>
          <w:color w:val="auto"/>
          <w:szCs w:val="20"/>
        </w:rPr>
      </w:pPr>
    </w:p>
    <w:p w:rsidR="0075425D" w:rsidRPr="00367C4C" w:rsidRDefault="0075425D" w:rsidP="0075425D">
      <w:pPr>
        <w:pStyle w:val="Code0"/>
        <w:spacing w:line="276" w:lineRule="auto"/>
        <w:ind w:left="720"/>
        <w:jc w:val="both"/>
        <w:rPr>
          <w:rFonts w:ascii="Arial" w:hAnsi="Arial" w:cs="Arial"/>
          <w:color w:val="auto"/>
          <w:sz w:val="20"/>
          <w:szCs w:val="20"/>
        </w:rPr>
      </w:pPr>
      <w:r w:rsidRPr="00367C4C">
        <w:rPr>
          <w:rFonts w:ascii="Arial" w:hAnsi="Arial" w:cs="Arial"/>
          <w:color w:val="auto"/>
          <w:sz w:val="20"/>
          <w:szCs w:val="20"/>
        </w:rPr>
        <w:t xml:space="preserve">void CopyRange(__in_ecount(cchFrom) const char *from, </w:t>
      </w:r>
    </w:p>
    <w:p w:rsidR="0075425D" w:rsidRPr="00367C4C" w:rsidRDefault="0075425D" w:rsidP="0075425D">
      <w:pPr>
        <w:pStyle w:val="Code0"/>
        <w:spacing w:line="276" w:lineRule="auto"/>
        <w:ind w:left="1440"/>
        <w:jc w:val="both"/>
        <w:rPr>
          <w:rFonts w:ascii="Arial" w:hAnsi="Arial" w:cs="Arial"/>
          <w:color w:val="auto"/>
          <w:sz w:val="20"/>
          <w:szCs w:val="20"/>
        </w:rPr>
      </w:pPr>
      <w:r w:rsidRPr="00367C4C">
        <w:rPr>
          <w:rFonts w:ascii="Arial" w:hAnsi="Arial" w:cs="Arial"/>
          <w:color w:val="auto"/>
          <w:sz w:val="20"/>
          <w:szCs w:val="20"/>
        </w:rPr>
        <w:t xml:space="preserve">size_t cchFrom, </w:t>
      </w:r>
    </w:p>
    <w:p w:rsidR="0075425D" w:rsidRPr="00367C4C" w:rsidRDefault="0075425D" w:rsidP="0075425D">
      <w:pPr>
        <w:pStyle w:val="Code0"/>
        <w:spacing w:line="276" w:lineRule="auto"/>
        <w:ind w:left="1440"/>
        <w:jc w:val="both"/>
        <w:rPr>
          <w:rFonts w:ascii="Arial" w:hAnsi="Arial" w:cs="Arial"/>
          <w:color w:val="auto"/>
          <w:sz w:val="20"/>
          <w:szCs w:val="20"/>
        </w:rPr>
      </w:pPr>
      <w:r w:rsidRPr="00367C4C">
        <w:rPr>
          <w:rFonts w:ascii="Arial" w:hAnsi="Arial" w:cs="Arial"/>
          <w:color w:val="auto"/>
          <w:sz w:val="20"/>
          <w:szCs w:val="20"/>
        </w:rPr>
        <w:t xml:space="preserve">__out_ecount(cchTo) char *to, </w:t>
      </w:r>
    </w:p>
    <w:p w:rsidR="0075425D" w:rsidRPr="00367C4C" w:rsidRDefault="0075425D" w:rsidP="0075425D">
      <w:pPr>
        <w:pStyle w:val="Code0"/>
        <w:spacing w:line="276" w:lineRule="auto"/>
        <w:ind w:left="1440"/>
        <w:jc w:val="both"/>
        <w:rPr>
          <w:rFonts w:ascii="Arial" w:hAnsi="Arial" w:cs="Arial"/>
          <w:color w:val="auto"/>
          <w:sz w:val="20"/>
          <w:szCs w:val="20"/>
        </w:rPr>
      </w:pPr>
      <w:r w:rsidRPr="00367C4C">
        <w:rPr>
          <w:rFonts w:ascii="Arial" w:hAnsi="Arial" w:cs="Arial"/>
          <w:color w:val="auto"/>
          <w:sz w:val="20"/>
          <w:szCs w:val="20"/>
        </w:rPr>
        <w:t>size_t cchTo);</w:t>
      </w:r>
    </w:p>
    <w:p w:rsidR="00B71034" w:rsidRPr="00367C4C" w:rsidRDefault="0075425D" w:rsidP="00B71034">
      <w:pPr>
        <w:pStyle w:val="Heading3"/>
        <w:rPr>
          <w:rFonts w:cs="Arial"/>
        </w:rPr>
      </w:pPr>
      <w:bookmarkStart w:id="237" w:name="_Toc195615965"/>
      <w:r w:rsidRPr="00367C4C">
        <w:rPr>
          <w:rFonts w:cs="Arial"/>
        </w:rPr>
        <w:lastRenderedPageBreak/>
        <w:t>Tools Usage</w:t>
      </w:r>
      <w:bookmarkEnd w:id="237"/>
    </w:p>
    <w:p w:rsidR="0075425D" w:rsidRPr="00367C4C" w:rsidRDefault="0075425D" w:rsidP="001F716E">
      <w:pPr>
        <w:rPr>
          <w:rFonts w:cs="Arial"/>
        </w:rPr>
      </w:pPr>
      <w:r w:rsidRPr="00367C4C">
        <w:rPr>
          <w:rFonts w:cs="Arial"/>
        </w:rPr>
        <w:t xml:space="preserve">To take advantage of SAL, make sure you compile your code with </w:t>
      </w:r>
      <w:r w:rsidR="001B4181" w:rsidRPr="00367C4C">
        <w:rPr>
          <w:rFonts w:cs="Arial"/>
        </w:rPr>
        <w:t xml:space="preserve">a </w:t>
      </w:r>
      <w:r w:rsidRPr="00367C4C">
        <w:rPr>
          <w:rFonts w:cs="Arial"/>
        </w:rPr>
        <w:t xml:space="preserve">version of </w:t>
      </w:r>
      <w:r w:rsidR="00C95805" w:rsidRPr="00367C4C">
        <w:rPr>
          <w:rFonts w:cs="Arial"/>
        </w:rPr>
        <w:t xml:space="preserve">Microsoft </w:t>
      </w:r>
      <w:r w:rsidRPr="00367C4C">
        <w:rPr>
          <w:rFonts w:cs="Arial"/>
        </w:rPr>
        <w:t>V</w:t>
      </w:r>
      <w:r w:rsidR="00D24E6B" w:rsidRPr="00367C4C">
        <w:rPr>
          <w:rFonts w:cs="Arial"/>
        </w:rPr>
        <w:t xml:space="preserve">isual </w:t>
      </w:r>
      <w:r w:rsidRPr="00367C4C">
        <w:rPr>
          <w:rFonts w:cs="Arial"/>
        </w:rPr>
        <w:t>C++</w:t>
      </w:r>
      <w:r w:rsidR="00C95805" w:rsidRPr="00367C4C">
        <w:rPr>
          <w:rFonts w:cs="Arial"/>
        </w:rPr>
        <w:t>®</w:t>
      </w:r>
      <w:r w:rsidRPr="00367C4C">
        <w:rPr>
          <w:rFonts w:cs="Arial"/>
        </w:rPr>
        <w:t xml:space="preserve"> 2005 or V</w:t>
      </w:r>
      <w:r w:rsidR="00D24E6B" w:rsidRPr="00367C4C">
        <w:rPr>
          <w:rFonts w:cs="Arial"/>
        </w:rPr>
        <w:t xml:space="preserve">isual </w:t>
      </w:r>
      <w:r w:rsidRPr="00367C4C">
        <w:rPr>
          <w:rFonts w:cs="Arial"/>
        </w:rPr>
        <w:t>C++ 2008 that support the /analyze compile-time flag.</w:t>
      </w:r>
    </w:p>
    <w:p w:rsidR="00B71034" w:rsidRPr="00367C4C" w:rsidRDefault="0075425D" w:rsidP="00B71034">
      <w:pPr>
        <w:pStyle w:val="Heading3"/>
        <w:rPr>
          <w:rFonts w:cs="Arial"/>
        </w:rPr>
      </w:pPr>
      <w:bookmarkStart w:id="238" w:name="_Toc195615966"/>
      <w:r w:rsidRPr="00367C4C">
        <w:rPr>
          <w:rFonts w:cs="Arial"/>
        </w:rPr>
        <w:t xml:space="preserve">Top </w:t>
      </w:r>
      <w:r w:rsidR="000E5C0D" w:rsidRPr="00367C4C">
        <w:rPr>
          <w:rFonts w:cs="Arial"/>
        </w:rPr>
        <w:t>Severity</w:t>
      </w:r>
      <w:r w:rsidRPr="00367C4C">
        <w:rPr>
          <w:rFonts w:cs="Arial"/>
        </w:rPr>
        <w:t xml:space="preserve"> Warnings to Triage for Fixing</w:t>
      </w:r>
      <w:bookmarkEnd w:id="238"/>
    </w:p>
    <w:p w:rsidR="0075425D" w:rsidRPr="00367C4C" w:rsidRDefault="0075425D" w:rsidP="001F716E">
      <w:pPr>
        <w:rPr>
          <w:rFonts w:cs="Arial"/>
        </w:rPr>
      </w:pPr>
      <w:r w:rsidRPr="00367C4C">
        <w:rPr>
          <w:rFonts w:cs="Arial"/>
        </w:rPr>
        <w:t xml:space="preserve">6029 </w:t>
      </w:r>
      <w:r w:rsidRPr="00367C4C">
        <w:rPr>
          <w:rFonts w:cs="Arial"/>
        </w:rPr>
        <w:tab/>
        <w:t>Possible buffer overrun in call to &lt;function&gt;: use of unchecked value</w:t>
      </w:r>
    </w:p>
    <w:p w:rsidR="0075425D" w:rsidRPr="00367C4C" w:rsidRDefault="0075425D" w:rsidP="001F716E">
      <w:pPr>
        <w:rPr>
          <w:rFonts w:cs="Arial"/>
        </w:rPr>
      </w:pPr>
      <w:r w:rsidRPr="00367C4C">
        <w:rPr>
          <w:rFonts w:cs="Arial"/>
        </w:rPr>
        <w:t xml:space="preserve">6053 </w:t>
      </w:r>
      <w:r w:rsidRPr="00367C4C">
        <w:rPr>
          <w:rFonts w:cs="Arial"/>
        </w:rPr>
        <w:tab/>
        <w:t>Call to &lt;function&gt;: may not zero-terminate string &lt;variable&gt;</w:t>
      </w:r>
    </w:p>
    <w:p w:rsidR="0075425D" w:rsidRPr="00367C4C" w:rsidRDefault="0075425D" w:rsidP="001F716E">
      <w:pPr>
        <w:rPr>
          <w:rFonts w:cs="Arial"/>
        </w:rPr>
      </w:pPr>
      <w:r w:rsidRPr="00367C4C">
        <w:rPr>
          <w:rFonts w:cs="Arial"/>
        </w:rPr>
        <w:t xml:space="preserve">6057 </w:t>
      </w:r>
      <w:r w:rsidRPr="00367C4C">
        <w:rPr>
          <w:rFonts w:cs="Arial"/>
        </w:rPr>
        <w:tab/>
        <w:t>Buffer overrun due to number of characters/number of bytes mismatch in call to &lt;function&gt;</w:t>
      </w:r>
    </w:p>
    <w:p w:rsidR="0075425D" w:rsidRPr="00367C4C" w:rsidRDefault="0075425D" w:rsidP="001F716E">
      <w:pPr>
        <w:rPr>
          <w:rFonts w:cs="Arial"/>
        </w:rPr>
      </w:pPr>
      <w:r w:rsidRPr="00367C4C">
        <w:rPr>
          <w:rFonts w:cs="Arial"/>
        </w:rPr>
        <w:t xml:space="preserve">6059 </w:t>
      </w:r>
      <w:r w:rsidRPr="00367C4C">
        <w:rPr>
          <w:rFonts w:cs="Arial"/>
        </w:rPr>
        <w:tab/>
        <w:t>Incorrect length parameter in call to &lt;function&gt;: pass the number of remaining characters, not the buffer size of &lt;variable&gt;</w:t>
      </w:r>
    </w:p>
    <w:p w:rsidR="0075425D" w:rsidRPr="00367C4C" w:rsidRDefault="0075425D" w:rsidP="001F716E">
      <w:pPr>
        <w:rPr>
          <w:rFonts w:cs="Arial"/>
        </w:rPr>
      </w:pPr>
      <w:r w:rsidRPr="00367C4C">
        <w:rPr>
          <w:rFonts w:cs="Arial"/>
        </w:rPr>
        <w:t xml:space="preserve">6200 </w:t>
      </w:r>
      <w:r w:rsidRPr="00367C4C">
        <w:rPr>
          <w:rFonts w:cs="Arial"/>
        </w:rPr>
        <w:tab/>
        <w:t>Index &lt;name&gt; is out of valid index range &lt;min&gt; to &lt;max&gt; for non-stack buffer &lt;variable&gt;</w:t>
      </w:r>
    </w:p>
    <w:p w:rsidR="0075425D" w:rsidRPr="00367C4C" w:rsidRDefault="0075425D" w:rsidP="001F716E">
      <w:pPr>
        <w:rPr>
          <w:rFonts w:cs="Arial"/>
        </w:rPr>
      </w:pPr>
      <w:r w:rsidRPr="00367C4C">
        <w:rPr>
          <w:rFonts w:cs="Arial"/>
        </w:rPr>
        <w:t xml:space="preserve">6201 </w:t>
      </w:r>
      <w:r w:rsidRPr="00367C4C">
        <w:rPr>
          <w:rFonts w:cs="Arial"/>
        </w:rPr>
        <w:tab/>
        <w:t>Buffer overrun for &lt;variable&gt;, which is possibly stack allocated: index &lt;name&gt; is out of valid index range &lt;min&gt; to &lt;max&gt;</w:t>
      </w:r>
    </w:p>
    <w:p w:rsidR="0075425D" w:rsidRPr="00367C4C" w:rsidRDefault="0075425D" w:rsidP="001F716E">
      <w:pPr>
        <w:rPr>
          <w:rFonts w:cs="Arial"/>
        </w:rPr>
      </w:pPr>
      <w:r w:rsidRPr="00367C4C">
        <w:rPr>
          <w:rFonts w:cs="Arial"/>
        </w:rPr>
        <w:t xml:space="preserve">6202 </w:t>
      </w:r>
      <w:r w:rsidRPr="00367C4C">
        <w:rPr>
          <w:rFonts w:cs="Arial"/>
        </w:rPr>
        <w:tab/>
        <w:t>Buffer overrun for &lt;variable&gt;, which is possibly stack allocated, in call to &lt;function&gt;: length &lt;size&gt; exceeds buffer size &lt;max&gt;</w:t>
      </w:r>
    </w:p>
    <w:p w:rsidR="0075425D" w:rsidRPr="00367C4C" w:rsidRDefault="0075425D" w:rsidP="001F716E">
      <w:pPr>
        <w:rPr>
          <w:rFonts w:cs="Arial"/>
        </w:rPr>
      </w:pPr>
      <w:r w:rsidRPr="00367C4C">
        <w:rPr>
          <w:rFonts w:cs="Arial"/>
        </w:rPr>
        <w:t xml:space="preserve">6203 </w:t>
      </w:r>
      <w:r w:rsidRPr="00367C4C">
        <w:rPr>
          <w:rFonts w:cs="Arial"/>
        </w:rPr>
        <w:tab/>
        <w:t>Buffer overrun for buffer &lt;variable&gt; in call to &lt;function&gt;: length &lt;size&gt; exceeds buffer size</w:t>
      </w:r>
    </w:p>
    <w:p w:rsidR="0075425D" w:rsidRPr="00367C4C" w:rsidRDefault="0075425D" w:rsidP="001F716E">
      <w:pPr>
        <w:rPr>
          <w:rFonts w:cs="Arial"/>
        </w:rPr>
      </w:pPr>
      <w:r w:rsidRPr="00367C4C">
        <w:rPr>
          <w:rFonts w:cs="Arial"/>
        </w:rPr>
        <w:t xml:space="preserve">6204 </w:t>
      </w:r>
      <w:r w:rsidRPr="00367C4C">
        <w:rPr>
          <w:rFonts w:cs="Arial"/>
        </w:rPr>
        <w:tab/>
        <w:t>Possible buffer overrun in call to &lt;function&gt;: use of unchecked parameter &lt;variable&gt;</w:t>
      </w:r>
    </w:p>
    <w:p w:rsidR="0075425D" w:rsidRPr="00367C4C" w:rsidRDefault="0075425D" w:rsidP="001F716E">
      <w:pPr>
        <w:rPr>
          <w:rFonts w:cs="Arial"/>
        </w:rPr>
      </w:pPr>
      <w:r w:rsidRPr="00367C4C">
        <w:rPr>
          <w:rFonts w:cs="Arial"/>
        </w:rPr>
        <w:t xml:space="preserve">6209 </w:t>
      </w:r>
      <w:r w:rsidRPr="00367C4C">
        <w:rPr>
          <w:rFonts w:cs="Arial"/>
        </w:rPr>
        <w:tab/>
        <w:t>Using “</w:t>
      </w:r>
      <w:proofErr w:type="spellStart"/>
      <w:r w:rsidRPr="00367C4C">
        <w:rPr>
          <w:rFonts w:cs="Arial"/>
        </w:rPr>
        <w:t>sizeof</w:t>
      </w:r>
      <w:proofErr w:type="spellEnd"/>
      <w:r w:rsidRPr="00367C4C">
        <w:rPr>
          <w:rFonts w:cs="Arial"/>
        </w:rPr>
        <w:t>&lt;variable1&gt;” as parameter &lt;number&gt; in call to &lt;function&gt; where &lt;variable2&gt; may be an array of wide characters; did you intend to use character count rather than byte count?</w:t>
      </w:r>
    </w:p>
    <w:p w:rsidR="0075425D" w:rsidRPr="00367C4C" w:rsidRDefault="0075425D" w:rsidP="001F716E">
      <w:pPr>
        <w:rPr>
          <w:rFonts w:cs="Arial"/>
        </w:rPr>
      </w:pPr>
      <w:r w:rsidRPr="00367C4C">
        <w:rPr>
          <w:rFonts w:cs="Arial"/>
        </w:rPr>
        <w:t xml:space="preserve">6248 </w:t>
      </w:r>
      <w:r w:rsidRPr="00367C4C">
        <w:rPr>
          <w:rFonts w:cs="Arial"/>
        </w:rPr>
        <w:tab/>
        <w:t>Setting a SECURITY_DESCRIPTOR’s DACL to NULL will result in an unprotected object</w:t>
      </w:r>
    </w:p>
    <w:p w:rsidR="0075425D" w:rsidRPr="00367C4C" w:rsidRDefault="0075425D" w:rsidP="001F716E">
      <w:pPr>
        <w:rPr>
          <w:rFonts w:cs="Arial"/>
        </w:rPr>
      </w:pPr>
      <w:r w:rsidRPr="00367C4C">
        <w:rPr>
          <w:rFonts w:cs="Arial"/>
        </w:rPr>
        <w:t xml:space="preserve">6383 </w:t>
      </w:r>
      <w:r w:rsidRPr="00367C4C">
        <w:rPr>
          <w:rFonts w:cs="Arial"/>
        </w:rPr>
        <w:tab/>
        <w:t>Buffer overrun due to conversion of an element count into a byte count</w:t>
      </w:r>
    </w:p>
    <w:p w:rsidR="00B71034" w:rsidRPr="00367C4C" w:rsidRDefault="0075425D" w:rsidP="00B71034">
      <w:pPr>
        <w:pStyle w:val="Heading3"/>
        <w:rPr>
          <w:rFonts w:cs="Arial"/>
        </w:rPr>
      </w:pPr>
      <w:bookmarkStart w:id="239" w:name="_Toc195615967"/>
      <w:r w:rsidRPr="00367C4C">
        <w:rPr>
          <w:rFonts w:cs="Arial"/>
        </w:rPr>
        <w:t>Benefits of SAL</w:t>
      </w:r>
      <w:bookmarkEnd w:id="239"/>
    </w:p>
    <w:p w:rsidR="0075425D" w:rsidRPr="00367C4C" w:rsidRDefault="0075425D" w:rsidP="001F716E">
      <w:pPr>
        <w:rPr>
          <w:rFonts w:cs="Arial"/>
        </w:rPr>
      </w:pPr>
      <w:r w:rsidRPr="00367C4C">
        <w:rPr>
          <w:rFonts w:cs="Arial"/>
        </w:rPr>
        <w:t>Because SAL provides more function interface information to the compiler toolset, SAL find</w:t>
      </w:r>
      <w:r w:rsidR="00F15222" w:rsidRPr="00367C4C">
        <w:rPr>
          <w:rFonts w:cs="Arial"/>
        </w:rPr>
        <w:t>s</w:t>
      </w:r>
      <w:r w:rsidRPr="00367C4C">
        <w:rPr>
          <w:rFonts w:cs="Arial"/>
        </w:rPr>
        <w:t xml:space="preserve"> more </w:t>
      </w:r>
      <w:r w:rsidR="005A7BD3" w:rsidRPr="00367C4C">
        <w:rPr>
          <w:rFonts w:cs="Arial"/>
        </w:rPr>
        <w:t>issue</w:t>
      </w:r>
      <w:r w:rsidRPr="00367C4C">
        <w:rPr>
          <w:rFonts w:cs="Arial"/>
        </w:rPr>
        <w:t>s earlier and with less noise.</w:t>
      </w:r>
    </w:p>
    <w:p w:rsidR="00B71034" w:rsidRPr="00367C4C" w:rsidRDefault="001B4181" w:rsidP="00B71034">
      <w:pPr>
        <w:pStyle w:val="Heading3"/>
        <w:rPr>
          <w:rFonts w:cs="Arial"/>
        </w:rPr>
      </w:pPr>
      <w:r w:rsidRPr="00367C4C">
        <w:rPr>
          <w:rFonts w:cs="Arial"/>
        </w:rPr>
        <w:t>Resources</w:t>
      </w:r>
    </w:p>
    <w:p w:rsidR="0075425D" w:rsidRPr="00367C4C" w:rsidRDefault="0075425D" w:rsidP="001B4181">
      <w:pPr>
        <w:rPr>
          <w:rFonts w:cs="Arial"/>
        </w:rPr>
      </w:pPr>
      <w:r w:rsidRPr="00367C4C">
        <w:rPr>
          <w:rFonts w:cs="Arial"/>
        </w:rPr>
        <w:t xml:space="preserve">More detailed SAL information can be found in </w:t>
      </w:r>
      <w:r w:rsidR="000543B3" w:rsidRPr="00367C4C">
        <w:rPr>
          <w:rFonts w:cs="Arial"/>
        </w:rPr>
        <w:t>C</w:t>
      </w:r>
      <w:r w:rsidRPr="00367C4C">
        <w:rPr>
          <w:rFonts w:cs="Arial"/>
        </w:rPr>
        <w:t xml:space="preserve">hapter 1 of </w:t>
      </w:r>
      <w:r w:rsidRPr="00367C4C">
        <w:rPr>
          <w:rFonts w:cs="Arial"/>
          <w:i/>
        </w:rPr>
        <w:t>Writing Secure Code for Windows Vista</w:t>
      </w:r>
      <w:r w:rsidRPr="00367C4C">
        <w:rPr>
          <w:rFonts w:cs="Arial"/>
        </w:rPr>
        <w:t xml:space="preserve"> from Howard and LeBlanc and </w:t>
      </w:r>
      <w:hyperlink r:id="rId166" w:history="1">
        <w:r w:rsidRPr="00367C4C">
          <w:rPr>
            <w:rStyle w:val="Hyperlink"/>
            <w:rFonts w:cs="Arial"/>
            <w:sz w:val="20"/>
          </w:rPr>
          <w:t>http://blogs.msdn.com/michael_howard/archive/2006/05/19/602077.aspx</w:t>
        </w:r>
      </w:hyperlink>
      <w:r w:rsidR="00F15222" w:rsidRPr="00367C4C">
        <w:rPr>
          <w:rFonts w:cs="Arial"/>
        </w:rPr>
        <w:t>.</w:t>
      </w:r>
    </w:p>
    <w:p w:rsidR="00B71034" w:rsidRPr="00367C4C" w:rsidRDefault="0075425D" w:rsidP="00B71034">
      <w:pPr>
        <w:pStyle w:val="Heading3"/>
        <w:rPr>
          <w:rFonts w:cs="Arial"/>
        </w:rPr>
      </w:pPr>
      <w:bookmarkStart w:id="240" w:name="_Toc195615969"/>
      <w:r w:rsidRPr="00367C4C">
        <w:rPr>
          <w:rFonts w:cs="Arial"/>
        </w:rPr>
        <w:t>Summary</w:t>
      </w:r>
      <w:bookmarkEnd w:id="240"/>
    </w:p>
    <w:p w:rsidR="0075425D" w:rsidRPr="00367C4C" w:rsidRDefault="0075425D" w:rsidP="00155273">
      <w:pPr>
        <w:pStyle w:val="BulletedList"/>
        <w:spacing w:line="240" w:lineRule="auto"/>
      </w:pPr>
      <w:r w:rsidRPr="00367C4C">
        <w:t>Microsoft recommends that you start by annotating new code only. As time permits, existing code should be annotated also.</w:t>
      </w:r>
    </w:p>
    <w:p w:rsidR="0075425D" w:rsidRPr="00367C4C" w:rsidRDefault="0075425D" w:rsidP="00155273">
      <w:pPr>
        <w:pStyle w:val="BulletedList"/>
        <w:spacing w:line="240" w:lineRule="auto"/>
      </w:pPr>
      <w:r w:rsidRPr="00367C4C">
        <w:t>You should use SAL for all functions that write to buffers.</w:t>
      </w:r>
    </w:p>
    <w:p w:rsidR="0075425D" w:rsidRPr="00367C4C" w:rsidRDefault="0075425D" w:rsidP="00155273">
      <w:pPr>
        <w:pStyle w:val="BulletedList"/>
        <w:spacing w:line="240" w:lineRule="auto"/>
      </w:pPr>
      <w:r w:rsidRPr="00367C4C">
        <w:t>You should consider using SAL for all functions that read from buffers.</w:t>
      </w:r>
    </w:p>
    <w:p w:rsidR="0075425D" w:rsidRPr="00367C4C" w:rsidRDefault="0075425D" w:rsidP="00155273">
      <w:pPr>
        <w:pStyle w:val="BulletedList"/>
        <w:spacing w:line="240" w:lineRule="auto"/>
      </w:pPr>
      <w:r w:rsidRPr="00367C4C">
        <w:t>The SDL requirement does not mandate either SAL macro syntax. Use attribute or __</w:t>
      </w:r>
      <w:proofErr w:type="spellStart"/>
      <w:r w:rsidRPr="00367C4C">
        <w:t>declspec</w:t>
      </w:r>
      <w:proofErr w:type="spellEnd"/>
      <w:r w:rsidRPr="00367C4C">
        <w:t xml:space="preserve"> as you see fit.</w:t>
      </w:r>
    </w:p>
    <w:p w:rsidR="0075425D" w:rsidRPr="00367C4C" w:rsidRDefault="0075425D" w:rsidP="00155273">
      <w:pPr>
        <w:pStyle w:val="BulletedList"/>
        <w:spacing w:line="240" w:lineRule="auto"/>
      </w:pPr>
      <w:r w:rsidRPr="00367C4C">
        <w:t>Annotate the function prototypes in headers that you create.</w:t>
      </w:r>
    </w:p>
    <w:p w:rsidR="0075425D" w:rsidRPr="00367C4C" w:rsidRDefault="0075425D" w:rsidP="001F716E">
      <w:pPr>
        <w:pStyle w:val="BulletedList"/>
        <w:spacing w:line="240" w:lineRule="auto"/>
      </w:pPr>
      <w:r w:rsidRPr="00367C4C">
        <w:t>If you consume public headers, you must use only annotated headers.</w:t>
      </w:r>
    </w:p>
    <w:p w:rsidR="00900C7E" w:rsidRPr="00367C4C" w:rsidRDefault="001F716E" w:rsidP="001F716E">
      <w:pPr>
        <w:pStyle w:val="Heading1"/>
        <w:rPr>
          <w:rFonts w:ascii="Arial" w:hAnsi="Arial" w:cs="Arial"/>
        </w:rPr>
      </w:pPr>
      <w:bookmarkStart w:id="241" w:name="_Appendix_I:_SDL"/>
      <w:bookmarkStart w:id="242" w:name="OLE_LINK5"/>
      <w:bookmarkStart w:id="243" w:name="OLE_LINK6"/>
      <w:bookmarkStart w:id="244" w:name="_Toc195615970"/>
      <w:bookmarkStart w:id="245" w:name="_Toc221722348"/>
      <w:bookmarkStart w:id="246" w:name="_Toc276579098"/>
      <w:bookmarkEnd w:id="241"/>
      <w:r w:rsidRPr="00367C4C">
        <w:rPr>
          <w:rFonts w:ascii="Arial" w:hAnsi="Arial" w:cs="Arial"/>
        </w:rPr>
        <w:lastRenderedPageBreak/>
        <w:t>Appendix I: SDL Requirement: Heap Manager Fail Fast Setting</w:t>
      </w:r>
      <w:bookmarkEnd w:id="242"/>
      <w:bookmarkEnd w:id="243"/>
      <w:bookmarkEnd w:id="244"/>
      <w:bookmarkEnd w:id="245"/>
      <w:bookmarkEnd w:id="246"/>
    </w:p>
    <w:p w:rsidR="001F716E" w:rsidRPr="00367C4C" w:rsidRDefault="001F716E" w:rsidP="001F716E">
      <w:pPr>
        <w:rPr>
          <w:rFonts w:cs="Arial"/>
        </w:rPr>
      </w:pPr>
      <w:r w:rsidRPr="00367C4C">
        <w:rPr>
          <w:rFonts w:cs="Arial"/>
        </w:rPr>
        <w:t>During the past few years, Microsoft added core defenses at the operating system level to help protect against some types of attacks. None of them are perfect but</w:t>
      </w:r>
      <w:r w:rsidR="000543B3" w:rsidRPr="00367C4C">
        <w:rPr>
          <w:rFonts w:cs="Arial"/>
        </w:rPr>
        <w:t>,</w:t>
      </w:r>
      <w:r w:rsidRPr="00367C4C">
        <w:rPr>
          <w:rFonts w:cs="Arial"/>
        </w:rPr>
        <w:t xml:space="preserve"> when used together</w:t>
      </w:r>
      <w:r w:rsidR="000543B3" w:rsidRPr="00367C4C">
        <w:rPr>
          <w:rFonts w:cs="Arial"/>
        </w:rPr>
        <w:t>,</w:t>
      </w:r>
      <w:r w:rsidRPr="00367C4C">
        <w:rPr>
          <w:rFonts w:cs="Arial"/>
        </w:rPr>
        <w:t xml:space="preserve"> they can provide an effective defense. Examples include the firewall, the –GS flag, heap checking, and DEP (also known as </w:t>
      </w:r>
      <w:r w:rsidR="00114B28" w:rsidRPr="00367C4C">
        <w:rPr>
          <w:rFonts w:cs="Arial"/>
          <w:i/>
        </w:rPr>
        <w:t>NX</w:t>
      </w:r>
      <w:r w:rsidRPr="00367C4C">
        <w:rPr>
          <w:rFonts w:cs="Arial"/>
        </w:rPr>
        <w:t>). Generally, Microsoft introduces an initial version or subset of the defense and then augments it over time</w:t>
      </w:r>
      <w:r w:rsidR="00471EC1" w:rsidRPr="00367C4C">
        <w:rPr>
          <w:rFonts w:cs="Arial"/>
        </w:rPr>
        <w:t>,</w:t>
      </w:r>
      <w:r w:rsidRPr="00367C4C">
        <w:rPr>
          <w:rFonts w:cs="Arial"/>
        </w:rPr>
        <w:t xml:space="preserve"> as developers and end users become accustomed to it.</w:t>
      </w:r>
    </w:p>
    <w:p w:rsidR="001F716E" w:rsidRPr="00367C4C" w:rsidRDefault="001F716E" w:rsidP="001F716E">
      <w:pPr>
        <w:rPr>
          <w:rFonts w:cs="Arial"/>
        </w:rPr>
      </w:pPr>
      <w:r w:rsidRPr="00367C4C">
        <w:rPr>
          <w:rFonts w:cs="Arial"/>
        </w:rPr>
        <w:t>A good example is Data Execution Protection (DEP). This feature was never enabled in Microsoft Windows 2000 because it had no hardware support but became available in Windows Server 2003 as an unsupported boot.ini option. DEP was then supported for the first time in Windows XP SP2 but set only for the system and not for non-system applications.</w:t>
      </w:r>
    </w:p>
    <w:p w:rsidR="001F716E" w:rsidRPr="00367C4C" w:rsidRDefault="001F716E" w:rsidP="001F716E">
      <w:pPr>
        <w:rPr>
          <w:rFonts w:cs="Arial"/>
        </w:rPr>
      </w:pPr>
      <w:r w:rsidRPr="00367C4C">
        <w:rPr>
          <w:rFonts w:cs="Arial"/>
        </w:rPr>
        <w:t>Another example, and the focus of this requirement, is the ability to detect and respond to heap corruption. In the past, there was no protection in the heap from heap-based buffer overruns. Microsoft then added metadata checking, primarily in the form of forward and backward link</w:t>
      </w:r>
      <w:r w:rsidR="00021DF4" w:rsidRPr="00367C4C">
        <w:rPr>
          <w:rFonts w:cs="Arial"/>
        </w:rPr>
        <w:t>-</w:t>
      </w:r>
      <w:r w:rsidRPr="00367C4C">
        <w:rPr>
          <w:rFonts w:cs="Arial"/>
        </w:rPr>
        <w:t>checking post block-free to determine whether a heap overrun had occurred. However, for application compatibility reasons, the mitigation was limited to preventing the arbitrary write controlled by a potential exploit from taking place, and the application was allowed to continue to run after the point the corruption was detected. Windows Vista includes a more robust mechanism</w:t>
      </w:r>
      <w:r w:rsidR="00F15222" w:rsidRPr="00367C4C">
        <w:rPr>
          <w:rFonts w:cs="Arial"/>
        </w:rPr>
        <w:t>—</w:t>
      </w:r>
      <w:r w:rsidRPr="00367C4C">
        <w:rPr>
          <w:rFonts w:cs="Arial"/>
        </w:rPr>
        <w:t>the application terminates when heap corruption is detected. This mechanism also helps developers find and fix heap</w:t>
      </w:r>
      <w:r w:rsidR="006E5358" w:rsidRPr="00367C4C">
        <w:rPr>
          <w:rFonts w:cs="Arial"/>
        </w:rPr>
        <w:t>-</w:t>
      </w:r>
      <w:r w:rsidRPr="00367C4C">
        <w:rPr>
          <w:rFonts w:cs="Arial"/>
        </w:rPr>
        <w:t>based overruns early in the development lifecycle.</w:t>
      </w:r>
    </w:p>
    <w:p w:rsidR="001F716E" w:rsidRPr="00367C4C" w:rsidRDefault="001F716E" w:rsidP="001F716E">
      <w:pPr>
        <w:rPr>
          <w:rFonts w:cs="Arial"/>
        </w:rPr>
      </w:pPr>
      <w:r w:rsidRPr="00367C4C">
        <w:rPr>
          <w:rFonts w:cs="Arial"/>
        </w:rPr>
        <w:t>This Heap Manager Fail Fast Setting requirement might cause reliability issues in applications that have poor heap memory management. However, the failing code is found immediately and can be fixed, which makes software both more secure and more reliable. Windows Vista has encountered only one such example in a third-party ActiveX control.</w:t>
      </w:r>
    </w:p>
    <w:p w:rsidR="001F716E" w:rsidRPr="00367C4C" w:rsidRDefault="001F716E" w:rsidP="001F716E">
      <w:pPr>
        <w:rPr>
          <w:rFonts w:cs="Arial"/>
        </w:rPr>
      </w:pPr>
      <w:r w:rsidRPr="00367C4C">
        <w:rPr>
          <w:rFonts w:cs="Arial"/>
        </w:rPr>
        <w:t>This capability is enabled for some core operating system components but not for non-system applications running on Windows Vista. This appendix outlines how to enable the option for non-system applications.</w:t>
      </w:r>
    </w:p>
    <w:p w:rsidR="00B71034" w:rsidRPr="00367C4C" w:rsidRDefault="001F716E" w:rsidP="00B71034">
      <w:pPr>
        <w:pStyle w:val="Heading3"/>
        <w:rPr>
          <w:rFonts w:cs="Arial"/>
        </w:rPr>
      </w:pPr>
      <w:bookmarkStart w:id="247" w:name="_Toc195615971"/>
      <w:r w:rsidRPr="00367C4C">
        <w:rPr>
          <w:rFonts w:cs="Arial"/>
        </w:rPr>
        <w:t>Goals and Justification</w:t>
      </w:r>
      <w:bookmarkEnd w:id="247"/>
    </w:p>
    <w:p w:rsidR="001F716E" w:rsidRPr="00367C4C" w:rsidRDefault="001F716E" w:rsidP="001F716E">
      <w:pPr>
        <w:rPr>
          <w:rFonts w:cs="Arial"/>
        </w:rPr>
      </w:pPr>
      <w:r w:rsidRPr="00367C4C">
        <w:rPr>
          <w:rFonts w:cs="Arial"/>
        </w:rPr>
        <w:t xml:space="preserve">Currently, even if corruption is detected in the heap manager, the process might continue to run successfully, depending on the corruption pattern, the data affected, and the usage. Some applications might hide memory-related </w:t>
      </w:r>
      <w:r w:rsidR="005A7BD3" w:rsidRPr="00367C4C">
        <w:rPr>
          <w:rFonts w:cs="Arial"/>
        </w:rPr>
        <w:t xml:space="preserve">vulnerabilities </w:t>
      </w:r>
      <w:r w:rsidRPr="00367C4C">
        <w:rPr>
          <w:rFonts w:cs="Arial"/>
        </w:rPr>
        <w:t xml:space="preserve">by handling exceptions, such as access violations, that are raised inside the heap manager. The goal is to find </w:t>
      </w:r>
      <w:r w:rsidR="005A7BD3" w:rsidRPr="00367C4C">
        <w:rPr>
          <w:rFonts w:cs="Arial"/>
        </w:rPr>
        <w:t>vulnerabilities</w:t>
      </w:r>
      <w:r w:rsidRPr="00367C4C">
        <w:rPr>
          <w:rFonts w:cs="Arial"/>
        </w:rPr>
        <w:t xml:space="preserve"> early and </w:t>
      </w:r>
      <w:r w:rsidR="00222D8A" w:rsidRPr="00367C4C">
        <w:rPr>
          <w:rFonts w:cs="Arial"/>
        </w:rPr>
        <w:t xml:space="preserve">to </w:t>
      </w:r>
      <w:r w:rsidRPr="00367C4C">
        <w:rPr>
          <w:rFonts w:cs="Arial"/>
        </w:rPr>
        <w:t xml:space="preserve">create robust code. Therefore, certain critical operating system components must hard fail when heap corruption is detected. Also, any new application developed and tested on </w:t>
      </w:r>
      <w:r w:rsidR="00F15222" w:rsidRPr="00367C4C">
        <w:rPr>
          <w:rFonts w:cs="Arial"/>
        </w:rPr>
        <w:t xml:space="preserve">Windows </w:t>
      </w:r>
      <w:r w:rsidRPr="00367C4C">
        <w:rPr>
          <w:rFonts w:cs="Arial"/>
        </w:rPr>
        <w:t>Vista should terminate on heap corruptions.</w:t>
      </w:r>
    </w:p>
    <w:p w:rsidR="001F716E" w:rsidRPr="00367C4C" w:rsidRDefault="001F716E" w:rsidP="001F716E">
      <w:pPr>
        <w:rPr>
          <w:rFonts w:cs="Arial"/>
        </w:rPr>
      </w:pPr>
      <w:r w:rsidRPr="00367C4C">
        <w:rPr>
          <w:rFonts w:cs="Arial"/>
        </w:rPr>
        <w:t>This requirement has two major benefits:</w:t>
      </w:r>
    </w:p>
    <w:p w:rsidR="001F716E" w:rsidRPr="00367C4C" w:rsidRDefault="001F716E" w:rsidP="007A348A">
      <w:pPr>
        <w:pStyle w:val="BulletedList"/>
      </w:pPr>
      <w:r w:rsidRPr="00367C4C">
        <w:t>The first benefit applies to development</w:t>
      </w:r>
      <w:r w:rsidR="00F15222" w:rsidRPr="00367C4C">
        <w:t>.</w:t>
      </w:r>
      <w:r w:rsidRPr="00367C4C">
        <w:t xml:space="preserve"> With this requirement in place, problematic code is more likely to be found because the failure is immediate. Think of it as an “assert” on heap overrun. However, the code that performs heap-based memory allocation and manipulation must be tested correctly. The best method to find this class of </w:t>
      </w:r>
      <w:r w:rsidR="005A7BD3" w:rsidRPr="00367C4C">
        <w:t>vulnerability</w:t>
      </w:r>
      <w:r w:rsidRPr="00367C4C">
        <w:t xml:space="preserve"> is through fuzz testing.</w:t>
      </w:r>
    </w:p>
    <w:p w:rsidR="001F716E" w:rsidRPr="00367C4C" w:rsidRDefault="001F716E" w:rsidP="007A348A">
      <w:pPr>
        <w:pStyle w:val="BulletedList"/>
      </w:pPr>
      <w:r w:rsidRPr="00367C4C">
        <w:t>The second benefit is in deployment</w:t>
      </w:r>
      <w:r w:rsidR="00F15222" w:rsidRPr="00367C4C">
        <w:t>.</w:t>
      </w:r>
      <w:r w:rsidRPr="00367C4C">
        <w:t xml:space="preserve"> If </w:t>
      </w:r>
      <w:proofErr w:type="gramStart"/>
      <w:r w:rsidRPr="00367C4C">
        <w:t xml:space="preserve">a </w:t>
      </w:r>
      <w:r w:rsidR="00005047" w:rsidRPr="00367C4C">
        <w:t>vulnerability</w:t>
      </w:r>
      <w:proofErr w:type="gramEnd"/>
      <w:r w:rsidRPr="00367C4C">
        <w:t xml:space="preserve"> is missed during development and a heap-based overrun exploit occurs, the exploit would become a denial-of-service issue rather than a potential code execution </w:t>
      </w:r>
      <w:r w:rsidR="00005047" w:rsidRPr="00367C4C">
        <w:t>issue</w:t>
      </w:r>
      <w:r w:rsidRPr="00367C4C">
        <w:t>.</w:t>
      </w:r>
    </w:p>
    <w:p w:rsidR="001F716E" w:rsidRPr="00367C4C" w:rsidRDefault="001F716E" w:rsidP="001F716E">
      <w:pPr>
        <w:rPr>
          <w:rFonts w:cs="Arial"/>
        </w:rPr>
      </w:pPr>
      <w:r w:rsidRPr="00367C4C">
        <w:rPr>
          <w:rFonts w:cs="Arial"/>
        </w:rPr>
        <w:lastRenderedPageBreak/>
        <w:t>The requirement is a no-op on versions of the Windows operating system prior to Windows Vista because the required setting is ignored.</w:t>
      </w:r>
    </w:p>
    <w:p w:rsidR="00B71034" w:rsidRPr="00367C4C" w:rsidRDefault="001F716E" w:rsidP="00B71034">
      <w:pPr>
        <w:pStyle w:val="Heading3"/>
        <w:rPr>
          <w:rFonts w:cs="Arial"/>
        </w:rPr>
      </w:pPr>
      <w:bookmarkStart w:id="248" w:name="_Toc195615972"/>
      <w:r w:rsidRPr="00367C4C">
        <w:rPr>
          <w:rFonts w:cs="Arial"/>
        </w:rPr>
        <w:t>Scope</w:t>
      </w:r>
      <w:bookmarkEnd w:id="248"/>
    </w:p>
    <w:p w:rsidR="001F716E" w:rsidRPr="00367C4C" w:rsidRDefault="001F716E" w:rsidP="001F716E">
      <w:pPr>
        <w:rPr>
          <w:rFonts w:cs="Arial"/>
        </w:rPr>
      </w:pPr>
      <w:r w:rsidRPr="00367C4C">
        <w:rPr>
          <w:rFonts w:cs="Arial"/>
        </w:rPr>
        <w:t xml:space="preserve">The following subsections specify the scope of the Heap Manager Fail </w:t>
      </w:r>
      <w:r w:rsidR="00645163" w:rsidRPr="00367C4C">
        <w:rPr>
          <w:rFonts w:cs="Arial"/>
        </w:rPr>
        <w:t>Fast</w:t>
      </w:r>
      <w:r w:rsidRPr="00367C4C">
        <w:rPr>
          <w:rFonts w:cs="Arial"/>
        </w:rPr>
        <w:t xml:space="preserve"> Setting requirement proposal.</w:t>
      </w:r>
    </w:p>
    <w:p w:rsidR="00B71034" w:rsidRPr="00367C4C" w:rsidRDefault="001F716E" w:rsidP="00B71034">
      <w:pPr>
        <w:pStyle w:val="Heading3"/>
        <w:rPr>
          <w:rFonts w:cs="Arial"/>
        </w:rPr>
      </w:pPr>
      <w:r w:rsidRPr="00367C4C">
        <w:rPr>
          <w:rFonts w:cs="Arial"/>
        </w:rPr>
        <w:t>Operating System</w:t>
      </w:r>
    </w:p>
    <w:p w:rsidR="001F716E" w:rsidRPr="00367C4C" w:rsidRDefault="001F716E" w:rsidP="001F716E">
      <w:pPr>
        <w:rPr>
          <w:rFonts w:cs="Arial"/>
        </w:rPr>
      </w:pPr>
      <w:r w:rsidRPr="00367C4C">
        <w:rPr>
          <w:rFonts w:cs="Arial"/>
        </w:rPr>
        <w:t>This requirement applies only to Win32.</w:t>
      </w:r>
    </w:p>
    <w:p w:rsidR="00B71034" w:rsidRPr="00367C4C" w:rsidRDefault="001F716E" w:rsidP="00B71034">
      <w:pPr>
        <w:pStyle w:val="Heading3"/>
        <w:rPr>
          <w:rFonts w:cs="Arial"/>
        </w:rPr>
      </w:pPr>
      <w:r w:rsidRPr="00367C4C">
        <w:rPr>
          <w:rFonts w:cs="Arial"/>
        </w:rPr>
        <w:t>Products/Services</w:t>
      </w:r>
    </w:p>
    <w:p w:rsidR="001F716E" w:rsidRPr="00367C4C" w:rsidRDefault="001F716E" w:rsidP="001F716E">
      <w:pPr>
        <w:rPr>
          <w:rFonts w:cs="Arial"/>
        </w:rPr>
      </w:pPr>
      <w:r w:rsidRPr="00367C4C">
        <w:rPr>
          <w:rFonts w:cs="Arial"/>
        </w:rPr>
        <w:t xml:space="preserve">This proposal applies to code that runs on users’ computers (products) </w:t>
      </w:r>
      <w:r w:rsidR="00F15222" w:rsidRPr="00367C4C">
        <w:rPr>
          <w:rFonts w:cs="Arial"/>
        </w:rPr>
        <w:t>and</w:t>
      </w:r>
      <w:r w:rsidRPr="00367C4C">
        <w:rPr>
          <w:rFonts w:cs="Arial"/>
        </w:rPr>
        <w:t xml:space="preserve"> to code that runs only on Microsoft-owned computers and accessed by users (services).</w:t>
      </w:r>
    </w:p>
    <w:p w:rsidR="00B71034" w:rsidRPr="00367C4C" w:rsidRDefault="001F716E" w:rsidP="00B71034">
      <w:pPr>
        <w:pStyle w:val="Heading3"/>
        <w:rPr>
          <w:rFonts w:cs="Arial"/>
        </w:rPr>
      </w:pPr>
      <w:r w:rsidRPr="00367C4C">
        <w:rPr>
          <w:rFonts w:cs="Arial"/>
        </w:rPr>
        <w:t>Technologies</w:t>
      </w:r>
    </w:p>
    <w:p w:rsidR="001F716E" w:rsidRPr="00367C4C" w:rsidRDefault="001F716E" w:rsidP="001F716E">
      <w:pPr>
        <w:rPr>
          <w:rFonts w:cs="Arial"/>
        </w:rPr>
      </w:pPr>
      <w:r w:rsidRPr="00367C4C">
        <w:rPr>
          <w:rFonts w:cs="Arial"/>
        </w:rPr>
        <w:t>This proposal applies to unmanaged (native) code</w:t>
      </w:r>
      <w:r w:rsidR="00F15222" w:rsidRPr="00367C4C">
        <w:rPr>
          <w:rFonts w:cs="Arial"/>
        </w:rPr>
        <w:t>,</w:t>
      </w:r>
      <w:r w:rsidRPr="00367C4C">
        <w:rPr>
          <w:rFonts w:cs="Arial"/>
        </w:rPr>
        <w:t xml:space="preserve"> such C and C++</w:t>
      </w:r>
      <w:r w:rsidR="00F15222" w:rsidRPr="00367C4C">
        <w:rPr>
          <w:rFonts w:cs="Arial"/>
        </w:rPr>
        <w:t>,</w:t>
      </w:r>
      <w:r w:rsidRPr="00367C4C">
        <w:rPr>
          <w:rFonts w:cs="Arial"/>
        </w:rPr>
        <w:t xml:space="preserve"> but not to managed code</w:t>
      </w:r>
      <w:r w:rsidR="00F15222" w:rsidRPr="00367C4C">
        <w:rPr>
          <w:rFonts w:cs="Arial"/>
        </w:rPr>
        <w:t>,</w:t>
      </w:r>
      <w:r w:rsidRPr="00367C4C">
        <w:rPr>
          <w:rFonts w:cs="Arial"/>
        </w:rPr>
        <w:t xml:space="preserve"> such as C#.</w:t>
      </w:r>
    </w:p>
    <w:p w:rsidR="00B71034" w:rsidRPr="00367C4C" w:rsidRDefault="001F716E" w:rsidP="00B71034">
      <w:pPr>
        <w:pStyle w:val="Heading3"/>
        <w:rPr>
          <w:rFonts w:cs="Arial"/>
        </w:rPr>
      </w:pPr>
      <w:r w:rsidRPr="00367C4C">
        <w:rPr>
          <w:rFonts w:cs="Arial"/>
        </w:rPr>
        <w:t>New Code and Legacy Code</w:t>
      </w:r>
    </w:p>
    <w:p w:rsidR="001F716E" w:rsidRPr="00367C4C" w:rsidRDefault="001F716E" w:rsidP="001F716E">
      <w:pPr>
        <w:rPr>
          <w:rFonts w:cs="Arial"/>
        </w:rPr>
      </w:pPr>
      <w:r w:rsidRPr="00367C4C">
        <w:rPr>
          <w:rFonts w:cs="Arial"/>
        </w:rPr>
        <w:t>This proposal applies to new code but not to legacy code.</w:t>
      </w:r>
    </w:p>
    <w:p w:rsidR="00B71034" w:rsidRPr="00367C4C" w:rsidRDefault="001F716E" w:rsidP="00B71034">
      <w:pPr>
        <w:pStyle w:val="Heading3"/>
        <w:rPr>
          <w:rFonts w:cs="Arial"/>
        </w:rPr>
      </w:pPr>
      <w:r w:rsidRPr="00367C4C">
        <w:rPr>
          <w:rFonts w:cs="Arial"/>
        </w:rPr>
        <w:t xml:space="preserve">External Applicability </w:t>
      </w:r>
    </w:p>
    <w:p w:rsidR="001F716E" w:rsidRPr="00367C4C" w:rsidRDefault="001F716E" w:rsidP="001F716E">
      <w:pPr>
        <w:rPr>
          <w:rFonts w:cs="Arial"/>
        </w:rPr>
      </w:pPr>
      <w:r w:rsidRPr="00367C4C">
        <w:rPr>
          <w:rFonts w:cs="Arial"/>
        </w:rPr>
        <w:t>This proposal applies to external third-party ISV code.</w:t>
      </w:r>
    </w:p>
    <w:p w:rsidR="00B71034" w:rsidRPr="00367C4C" w:rsidRDefault="001F716E" w:rsidP="00B71034">
      <w:pPr>
        <w:pStyle w:val="Heading3"/>
        <w:rPr>
          <w:rFonts w:cs="Arial"/>
        </w:rPr>
      </w:pPr>
      <w:r w:rsidRPr="00367C4C">
        <w:rPr>
          <w:rFonts w:cs="Arial"/>
        </w:rPr>
        <w:t>Exceptions and Special Cases</w:t>
      </w:r>
    </w:p>
    <w:p w:rsidR="001F716E" w:rsidRPr="00367C4C" w:rsidRDefault="001F716E" w:rsidP="001F716E">
      <w:pPr>
        <w:rPr>
          <w:rFonts w:cs="Arial"/>
        </w:rPr>
      </w:pPr>
      <w:r w:rsidRPr="00367C4C">
        <w:rPr>
          <w:rFonts w:cs="Arial"/>
        </w:rPr>
        <w:t>There are no exceptions or special cases for new code.</w:t>
      </w:r>
    </w:p>
    <w:p w:rsidR="00B71034" w:rsidRPr="00367C4C" w:rsidRDefault="001F716E" w:rsidP="00B71034">
      <w:pPr>
        <w:pStyle w:val="Heading3"/>
        <w:rPr>
          <w:rFonts w:cs="Arial"/>
        </w:rPr>
      </w:pPr>
      <w:bookmarkStart w:id="249" w:name="_Toc195615973"/>
      <w:r w:rsidRPr="00367C4C">
        <w:rPr>
          <w:rFonts w:cs="Arial"/>
        </w:rPr>
        <w:t>Requirement Definition</w:t>
      </w:r>
      <w:bookmarkEnd w:id="249"/>
    </w:p>
    <w:p w:rsidR="001F716E" w:rsidRPr="00367C4C" w:rsidRDefault="001F716E" w:rsidP="001F716E">
      <w:pPr>
        <w:rPr>
          <w:rFonts w:cs="Arial"/>
        </w:rPr>
      </w:pPr>
      <w:r w:rsidRPr="00367C4C">
        <w:rPr>
          <w:rFonts w:cs="Arial"/>
        </w:rPr>
        <w:t>Before you use any heap–based memory, you must add the following code to your application startup:</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(void)HeapSetInformation(NULL, </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HeapEnableTerminationOnCorruption, </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NULL,</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0); </w:t>
      </w:r>
    </w:p>
    <w:p w:rsidR="00B022A2" w:rsidRPr="00367C4C" w:rsidRDefault="00B022A2" w:rsidP="001F716E">
      <w:pPr>
        <w:pStyle w:val="CodeinList1"/>
        <w:spacing w:line="276" w:lineRule="auto"/>
        <w:jc w:val="both"/>
        <w:rPr>
          <w:rFonts w:ascii="Arial" w:hAnsi="Arial" w:cs="Arial"/>
          <w:color w:val="auto"/>
          <w:sz w:val="20"/>
          <w:szCs w:val="20"/>
        </w:rPr>
      </w:pPr>
    </w:p>
    <w:p w:rsidR="001F716E" w:rsidRPr="00367C4C" w:rsidRDefault="001F716E" w:rsidP="001F716E">
      <w:pPr>
        <w:rPr>
          <w:rFonts w:cs="Arial"/>
        </w:rPr>
      </w:pPr>
      <w:r w:rsidRPr="00367C4C">
        <w:rPr>
          <w:rFonts w:cs="Arial"/>
        </w:rPr>
        <w:t>Microsoft also recommends that the code use the Low-Fragmentation Heap, which has been shown to be more resistant to attack than the “normal” heap in Windows. To use the Low-Fragmentation Heap, use the following code:</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DWORD Frag = 2;</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(void)HeapSetInformation(NULL, </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HeapCompatibilityInformation, </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&amp;Frag, </w:t>
      </w:r>
    </w:p>
    <w:p w:rsidR="001F716E" w:rsidRPr="00367C4C" w:rsidRDefault="001F716E" w:rsidP="001F716E">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sizeof(&amp;Frag));</w:t>
      </w:r>
    </w:p>
    <w:p w:rsidR="00B022A2" w:rsidRPr="00367C4C" w:rsidRDefault="00B022A2" w:rsidP="001F716E">
      <w:pPr>
        <w:pStyle w:val="CodeinList1"/>
        <w:spacing w:line="276" w:lineRule="auto"/>
        <w:jc w:val="both"/>
        <w:rPr>
          <w:rFonts w:ascii="Arial" w:hAnsi="Arial" w:cs="Arial"/>
          <w:color w:val="auto"/>
          <w:sz w:val="20"/>
          <w:szCs w:val="20"/>
        </w:rPr>
      </w:pPr>
    </w:p>
    <w:p w:rsidR="001F716E" w:rsidRPr="00367C4C" w:rsidRDefault="001F716E" w:rsidP="001F716E">
      <w:pPr>
        <w:rPr>
          <w:rFonts w:cs="Arial"/>
        </w:rPr>
      </w:pPr>
      <w:r w:rsidRPr="00367C4C">
        <w:rPr>
          <w:rFonts w:cs="Arial"/>
        </w:rPr>
        <w:lastRenderedPageBreak/>
        <w:t xml:space="preserve">You must add these </w:t>
      </w:r>
      <w:proofErr w:type="gramStart"/>
      <w:r w:rsidRPr="00367C4C">
        <w:rPr>
          <w:rFonts w:cs="Arial"/>
        </w:rPr>
        <w:t>function</w:t>
      </w:r>
      <w:proofErr w:type="gramEnd"/>
      <w:r w:rsidRPr="00367C4C">
        <w:rPr>
          <w:rFonts w:cs="Arial"/>
        </w:rPr>
        <w:t xml:space="preserve"> calls as early as possible on application startup. This requirement applies to all unmanaged .EXE files, but not to dynamic-link libraries (DLLs), which do not need to call this function.</w:t>
      </w:r>
    </w:p>
    <w:p w:rsidR="00B71034" w:rsidRPr="00367C4C" w:rsidRDefault="001F716E" w:rsidP="00B71034">
      <w:pPr>
        <w:pStyle w:val="Heading3"/>
        <w:rPr>
          <w:rFonts w:cs="Arial"/>
        </w:rPr>
      </w:pPr>
      <w:bookmarkStart w:id="250" w:name="_Toc195615974"/>
      <w:r w:rsidRPr="00367C4C">
        <w:rPr>
          <w:rFonts w:cs="Arial"/>
        </w:rPr>
        <w:t>Compliance Measurement</w:t>
      </w:r>
      <w:bookmarkEnd w:id="250"/>
    </w:p>
    <w:p w:rsidR="001F716E" w:rsidRPr="00367C4C" w:rsidRDefault="001F716E" w:rsidP="001F716E">
      <w:pPr>
        <w:rPr>
          <w:rFonts w:cs="Arial"/>
        </w:rPr>
      </w:pPr>
      <w:r w:rsidRPr="00367C4C">
        <w:rPr>
          <w:rFonts w:cs="Arial"/>
        </w:rPr>
        <w:t>A product/service team can verify compliance in either of the two ways mentioned in the following requirement.</w:t>
      </w:r>
    </w:p>
    <w:p w:rsidR="00B71034" w:rsidRPr="00367C4C" w:rsidRDefault="001F716E" w:rsidP="00B71034">
      <w:pPr>
        <w:pStyle w:val="Heading3"/>
        <w:rPr>
          <w:rFonts w:cs="Arial"/>
        </w:rPr>
      </w:pPr>
      <w:r w:rsidRPr="00367C4C">
        <w:rPr>
          <w:rFonts w:cs="Arial"/>
        </w:rPr>
        <w:t>Requirement: Measurement by Product/Service Team</w:t>
      </w:r>
    </w:p>
    <w:p w:rsidR="001F716E" w:rsidRPr="00367C4C" w:rsidRDefault="001F716E" w:rsidP="007A348A">
      <w:pPr>
        <w:pStyle w:val="BulletedList"/>
      </w:pPr>
      <w:r w:rsidRPr="00367C4C">
        <w:t xml:space="preserve">Verify that the correct function is included in the </w:t>
      </w:r>
      <w:proofErr w:type="gramStart"/>
      <w:r w:rsidR="00B71034" w:rsidRPr="00367C4C">
        <w:rPr>
          <w:b/>
        </w:rPr>
        <w:t>main(</w:t>
      </w:r>
      <w:proofErr w:type="gramEnd"/>
      <w:r w:rsidR="00B71034" w:rsidRPr="00367C4C">
        <w:rPr>
          <w:b/>
        </w:rPr>
        <w:t xml:space="preserve">) </w:t>
      </w:r>
      <w:r w:rsidRPr="00367C4C">
        <w:t>function of the product</w:t>
      </w:r>
      <w:r w:rsidR="00A91670" w:rsidRPr="00367C4C">
        <w:t>,</w:t>
      </w:r>
      <w:r w:rsidRPr="00367C4C">
        <w:t xml:space="preserve"> and attest to its use.</w:t>
      </w:r>
    </w:p>
    <w:p w:rsidR="001F716E" w:rsidRPr="00367C4C" w:rsidRDefault="00F15222" w:rsidP="001F716E">
      <w:pPr>
        <w:pStyle w:val="TextinList1"/>
        <w:spacing w:before="0" w:line="276" w:lineRule="auto"/>
        <w:jc w:val="both"/>
        <w:rPr>
          <w:rFonts w:cs="Arial"/>
          <w:color w:val="auto"/>
          <w:sz w:val="20"/>
          <w:szCs w:val="20"/>
        </w:rPr>
      </w:pPr>
      <w:r w:rsidRPr="00367C4C">
        <w:rPr>
          <w:rFonts w:cs="Arial"/>
          <w:color w:val="auto"/>
          <w:sz w:val="20"/>
          <w:szCs w:val="20"/>
        </w:rPr>
        <w:br/>
      </w:r>
      <w:r w:rsidR="00B71034" w:rsidRPr="00367C4C">
        <w:rPr>
          <w:rFonts w:cs="Arial"/>
          <w:color w:val="auto"/>
          <w:sz w:val="20"/>
          <w:szCs w:val="20"/>
        </w:rPr>
        <w:t>Or</w:t>
      </w:r>
    </w:p>
    <w:p w:rsidR="001F716E" w:rsidRPr="00367C4C" w:rsidRDefault="001F716E" w:rsidP="001F716E">
      <w:pPr>
        <w:pStyle w:val="TextinList1"/>
        <w:spacing w:before="0" w:line="276" w:lineRule="auto"/>
        <w:jc w:val="both"/>
        <w:rPr>
          <w:rFonts w:cs="Arial"/>
          <w:color w:val="auto"/>
          <w:sz w:val="20"/>
          <w:szCs w:val="20"/>
        </w:rPr>
      </w:pPr>
    </w:p>
    <w:p w:rsidR="001F716E" w:rsidRPr="00367C4C" w:rsidRDefault="001F716E" w:rsidP="007A348A">
      <w:pPr>
        <w:pStyle w:val="BulletedList"/>
      </w:pPr>
      <w:r w:rsidRPr="00367C4C">
        <w:t xml:space="preserve">Run the application under a kernel debugger, issue </w:t>
      </w:r>
      <w:proofErr w:type="gramStart"/>
      <w:r w:rsidRPr="00367C4C">
        <w:t>the</w:t>
      </w:r>
      <w:r w:rsidR="00114B28" w:rsidRPr="00367C4C">
        <w:rPr>
          <w:b/>
        </w:rPr>
        <w:t xml:space="preserve"> </w:t>
      </w:r>
      <w:r w:rsidR="00114B28" w:rsidRPr="00367C4C">
        <w:rPr>
          <w:rStyle w:val="CodeChar"/>
          <w:rFonts w:ascii="Arial" w:hAnsi="Arial" w:cs="Arial"/>
          <w:b/>
          <w:sz w:val="20"/>
          <w:szCs w:val="20"/>
        </w:rPr>
        <w:t>!</w:t>
      </w:r>
      <w:proofErr w:type="gramEnd"/>
      <w:r w:rsidR="00114B28" w:rsidRPr="00367C4C">
        <w:rPr>
          <w:rStyle w:val="CodeChar"/>
          <w:rFonts w:ascii="Arial" w:hAnsi="Arial" w:cs="Arial"/>
          <w:b/>
          <w:sz w:val="20"/>
          <w:szCs w:val="20"/>
        </w:rPr>
        <w:t>heap -s</w:t>
      </w:r>
      <w:r w:rsidR="00114B28" w:rsidRPr="00367C4C">
        <w:rPr>
          <w:b/>
        </w:rPr>
        <w:t xml:space="preserve"> </w:t>
      </w:r>
      <w:r w:rsidRPr="00367C4C">
        <w:t xml:space="preserve">command, and verify that the following text appears: </w:t>
      </w:r>
      <w:r w:rsidRPr="00367C4C">
        <w:rPr>
          <w:b/>
        </w:rPr>
        <w:t>Termination on corruption : ENABLED</w:t>
      </w:r>
      <w:r w:rsidRPr="00367C4C">
        <w:t>.</w:t>
      </w:r>
    </w:p>
    <w:p w:rsidR="001F716E" w:rsidRPr="00367C4C" w:rsidRDefault="001F716E" w:rsidP="001F716E">
      <w:pPr>
        <w:rPr>
          <w:rFonts w:cs="Arial"/>
        </w:rPr>
      </w:pPr>
    </w:p>
    <w:p w:rsidR="001F716E" w:rsidRPr="00367C4C" w:rsidRDefault="001F716E" w:rsidP="001F716E">
      <w:pPr>
        <w:rPr>
          <w:rFonts w:cs="Arial"/>
        </w:rPr>
      </w:pPr>
      <w:r w:rsidRPr="00367C4C">
        <w:rPr>
          <w:rFonts w:cs="Arial"/>
        </w:rPr>
        <w:br w:type="page"/>
      </w:r>
    </w:p>
    <w:p w:rsidR="006D2EED" w:rsidRPr="00367C4C" w:rsidRDefault="006D2EED" w:rsidP="006D2EED">
      <w:pPr>
        <w:pStyle w:val="Heading1"/>
        <w:rPr>
          <w:rFonts w:ascii="Arial" w:hAnsi="Arial" w:cs="Arial"/>
        </w:rPr>
      </w:pPr>
      <w:bookmarkStart w:id="251" w:name="_Appendix_J:_SDL"/>
      <w:bookmarkStart w:id="252" w:name="_Toc195615975"/>
      <w:bookmarkStart w:id="253" w:name="_Toc221722349"/>
      <w:bookmarkStart w:id="254" w:name="_Toc276579099"/>
      <w:bookmarkEnd w:id="251"/>
      <w:r w:rsidRPr="00367C4C">
        <w:rPr>
          <w:rFonts w:ascii="Arial" w:hAnsi="Arial" w:cs="Arial"/>
        </w:rPr>
        <w:lastRenderedPageBreak/>
        <w:t>Appendix J: SDL Requirement: Application Verifier</w:t>
      </w:r>
      <w:bookmarkEnd w:id="252"/>
      <w:bookmarkEnd w:id="253"/>
      <w:bookmarkEnd w:id="254"/>
    </w:p>
    <w:p w:rsidR="006D2EED" w:rsidRPr="00367C4C" w:rsidRDefault="00C96473" w:rsidP="006D2EED">
      <w:pPr>
        <w:rPr>
          <w:rFonts w:cs="Arial"/>
        </w:rPr>
      </w:pPr>
      <w:hyperlink r:id="rId167" w:history="1">
        <w:r w:rsidR="006D2EED" w:rsidRPr="00367C4C">
          <w:rPr>
            <w:rStyle w:val="Hyperlink"/>
            <w:rFonts w:cs="Arial"/>
            <w:sz w:val="20"/>
          </w:rPr>
          <w:t>Application Verifier</w:t>
        </w:r>
      </w:hyperlink>
      <w:r w:rsidR="006D2EED" w:rsidRPr="00367C4C">
        <w:rPr>
          <w:rFonts w:cs="Arial"/>
        </w:rPr>
        <w:t xml:space="preserve"> is a runtime verification tool for unmanaged code. It helps developers quickly find subtle programming errors that can be extremely difficult to identify with typical application testing. Application Verifier makes it easier to create reliable applications by monitoring an application's interaction with the Windows operating system. It profiles the application’s use of kernel objects, the registry, the file system, and Win32 APIs (heap, handle, locks, and more).</w:t>
      </w:r>
    </w:p>
    <w:p w:rsidR="00B71034" w:rsidRPr="00367C4C" w:rsidRDefault="006D2EED" w:rsidP="00B71034">
      <w:pPr>
        <w:pStyle w:val="Heading3"/>
        <w:rPr>
          <w:rFonts w:cs="Arial"/>
        </w:rPr>
      </w:pPr>
      <w:r w:rsidRPr="00367C4C">
        <w:rPr>
          <w:rFonts w:cs="Arial"/>
        </w:rPr>
        <w:t xml:space="preserve">Why </w:t>
      </w:r>
      <w:r w:rsidR="00F15222" w:rsidRPr="00367C4C">
        <w:rPr>
          <w:rFonts w:cs="Arial"/>
        </w:rPr>
        <w:t>I</w:t>
      </w:r>
      <w:r w:rsidRPr="00367C4C">
        <w:rPr>
          <w:rFonts w:cs="Arial"/>
        </w:rPr>
        <w:t>s Application Verifier Important?</w:t>
      </w:r>
    </w:p>
    <w:p w:rsidR="006D2EED" w:rsidRPr="00367C4C" w:rsidRDefault="006D2EED" w:rsidP="006D2EED">
      <w:pPr>
        <w:rPr>
          <w:rFonts w:cs="Arial"/>
        </w:rPr>
      </w:pPr>
      <w:r w:rsidRPr="00367C4C">
        <w:rPr>
          <w:rFonts w:cs="Arial"/>
        </w:rPr>
        <w:t>Application Verifier can help quickly identify security issues related to heap buffer overruns by enabling it when test scenarios are covered. As a result of using it, your organization could avoid having to release security bulletins related to such problems and save you both money and credibility.</w:t>
      </w:r>
    </w:p>
    <w:p w:rsidR="00B71034" w:rsidRPr="00367C4C" w:rsidRDefault="006D2EED" w:rsidP="00B71034">
      <w:pPr>
        <w:pStyle w:val="Heading3"/>
        <w:rPr>
          <w:rFonts w:cs="Arial"/>
        </w:rPr>
      </w:pPr>
      <w:r w:rsidRPr="00367C4C">
        <w:rPr>
          <w:rFonts w:cs="Arial"/>
        </w:rPr>
        <w:t>Code Required to Run Application Verifier</w:t>
      </w:r>
    </w:p>
    <w:p w:rsidR="006D2EED" w:rsidRPr="00367C4C" w:rsidRDefault="006D2EED" w:rsidP="006D2EED">
      <w:pPr>
        <w:rPr>
          <w:rFonts w:cs="Arial"/>
        </w:rPr>
      </w:pPr>
      <w:r w:rsidRPr="00367C4C">
        <w:rPr>
          <w:rFonts w:cs="Arial"/>
        </w:rPr>
        <w:t>Application Verifier should be run on all unmanaged code.</w:t>
      </w:r>
    </w:p>
    <w:p w:rsidR="006D2EED" w:rsidRPr="00367C4C" w:rsidRDefault="006D2EED" w:rsidP="006D2EED">
      <w:pPr>
        <w:rPr>
          <w:rFonts w:cs="Arial"/>
        </w:rPr>
      </w:pPr>
      <w:r w:rsidRPr="00367C4C">
        <w:rPr>
          <w:rFonts w:cs="Arial"/>
        </w:rPr>
        <w:t>Application Verifier is a tool that detects errors in a process (user</w:t>
      </w:r>
      <w:r w:rsidR="00DF347E" w:rsidRPr="00367C4C">
        <w:rPr>
          <w:rFonts w:cs="Arial"/>
        </w:rPr>
        <w:t>-</w:t>
      </w:r>
      <w:r w:rsidRPr="00367C4C">
        <w:rPr>
          <w:rFonts w:cs="Arial"/>
        </w:rPr>
        <w:t>mode software) while the process is running. Typical findings include heap corruptions (including heap buffer overruns) and incorrect synchronizations and operations. Whenever Application Verifier finds an issue, it goes into debugger mode. Therefore, either the application being verified should run under a user-mode debugger or the system should run under a kernel debugger.</w:t>
      </w:r>
    </w:p>
    <w:p w:rsidR="00B71034" w:rsidRPr="00367C4C" w:rsidRDefault="006D2EED" w:rsidP="00B71034">
      <w:pPr>
        <w:pStyle w:val="Heading3"/>
        <w:rPr>
          <w:rFonts w:cs="Arial"/>
        </w:rPr>
      </w:pPr>
      <w:bookmarkStart w:id="255" w:name="_Toc195615976"/>
      <w:r w:rsidRPr="00367C4C">
        <w:rPr>
          <w:rFonts w:cs="Arial"/>
        </w:rPr>
        <w:t>Application Verifier Usage Scenarios</w:t>
      </w:r>
      <w:bookmarkEnd w:id="255"/>
    </w:p>
    <w:p w:rsidR="006D2EED" w:rsidRPr="00367C4C" w:rsidRDefault="006D2EED" w:rsidP="001B4181">
      <w:pPr>
        <w:rPr>
          <w:rFonts w:cs="Arial"/>
        </w:rPr>
      </w:pPr>
      <w:r w:rsidRPr="00367C4C">
        <w:rPr>
          <w:rFonts w:cs="Arial"/>
        </w:rPr>
        <w:t>Application Verifier (available in Visual Studio</w:t>
      </w:r>
      <w:r w:rsidR="00761C9D" w:rsidRPr="00367C4C">
        <w:rPr>
          <w:rFonts w:cs="Arial"/>
        </w:rPr>
        <w:t xml:space="preserve"> and as a </w:t>
      </w:r>
      <w:hyperlink r:id="rId168" w:history="1">
        <w:r w:rsidR="00761C9D" w:rsidRPr="00367C4C">
          <w:rPr>
            <w:rStyle w:val="Hyperlink"/>
            <w:rFonts w:cs="Arial"/>
            <w:sz w:val="20"/>
          </w:rPr>
          <w:t>download</w:t>
        </w:r>
      </w:hyperlink>
      <w:r w:rsidR="00155273" w:rsidRPr="00367C4C">
        <w:rPr>
          <w:rFonts w:cs="Arial"/>
        </w:rPr>
        <w:t>)</w:t>
      </w:r>
      <w:r w:rsidRPr="00367C4C">
        <w:rPr>
          <w:rFonts w:cs="Arial"/>
        </w:rPr>
        <w:t xml:space="preserve"> cannot be enabled for a running process. You need to make settings as described in this appendix and then start the application. The settings are persistent until explicitly deleted. Therefore, an application always start</w:t>
      </w:r>
      <w:r w:rsidR="00F15222" w:rsidRPr="00367C4C">
        <w:rPr>
          <w:rFonts w:cs="Arial"/>
        </w:rPr>
        <w:t>s</w:t>
      </w:r>
      <w:r w:rsidRPr="00367C4C">
        <w:rPr>
          <w:rFonts w:cs="Arial"/>
        </w:rPr>
        <w:t xml:space="preserve"> with </w:t>
      </w:r>
      <w:proofErr w:type="spellStart"/>
      <w:r w:rsidRPr="00367C4C">
        <w:rPr>
          <w:rFonts w:cs="Arial"/>
        </w:rPr>
        <w:t>AppVerifier</w:t>
      </w:r>
      <w:proofErr w:type="spellEnd"/>
      <w:r w:rsidRPr="00367C4C">
        <w:rPr>
          <w:rFonts w:cs="Arial"/>
        </w:rPr>
        <w:t xml:space="preserve"> enabled, regardless of how many times you launch it</w:t>
      </w:r>
    </w:p>
    <w:p w:rsidR="006D2EED" w:rsidRPr="00367C4C" w:rsidRDefault="006D2EED" w:rsidP="006D2EED">
      <w:pPr>
        <w:rPr>
          <w:rFonts w:cs="Arial"/>
        </w:rPr>
      </w:pPr>
      <w:r w:rsidRPr="00367C4C">
        <w:rPr>
          <w:rFonts w:cs="Arial"/>
        </w:rPr>
        <w:t>The scenarios in this appendix showcase the recommended command-line options for quality gates that you should run during all tests (BVTs, stress, unit, and regression) that exercise the code change.</w:t>
      </w:r>
    </w:p>
    <w:p w:rsidR="00B71034" w:rsidRPr="00367C4C" w:rsidRDefault="006D2EED" w:rsidP="00B71034">
      <w:pPr>
        <w:pStyle w:val="Heading3"/>
        <w:rPr>
          <w:rFonts w:cs="Arial"/>
        </w:rPr>
      </w:pPr>
      <w:r w:rsidRPr="00367C4C">
        <w:rPr>
          <w:rFonts w:cs="Arial"/>
        </w:rPr>
        <w:t>Testing with Application Verifier</w:t>
      </w:r>
    </w:p>
    <w:p w:rsidR="006D2EED" w:rsidRPr="00367C4C" w:rsidRDefault="006D2EED" w:rsidP="006D2EED">
      <w:pPr>
        <w:rPr>
          <w:rFonts w:cs="Arial"/>
        </w:rPr>
      </w:pPr>
      <w:r w:rsidRPr="00367C4C">
        <w:rPr>
          <w:rFonts w:cs="Arial"/>
        </w:rPr>
        <w:t>The expectation for this scenario is that the application does not break into debugger mode and that all tests pass with the same pass rate as when run without Application Verifier enabled.</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Enable verifier for the application(s) you wish to test using:</w:t>
      </w:r>
    </w:p>
    <w:p w:rsidR="006D2EED" w:rsidRPr="00367C4C" w:rsidRDefault="006D2EED" w:rsidP="006D2EED">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appverif /verify </w:t>
      </w:r>
      <w:r w:rsidRPr="00367C4C">
        <w:rPr>
          <w:rFonts w:ascii="Arial" w:hAnsi="Arial" w:cs="Arial"/>
          <w:i/>
          <w:color w:val="auto"/>
          <w:sz w:val="20"/>
          <w:szCs w:val="20"/>
        </w:rPr>
        <w:t>&lt;MyApp.exe&gt;</w:t>
      </w:r>
    </w:p>
    <w:p w:rsidR="006D2EED" w:rsidRPr="00367C4C" w:rsidRDefault="006D2EED" w:rsidP="006D2EED">
      <w:pPr>
        <w:pStyle w:val="AlertTextinList1"/>
        <w:spacing w:before="0" w:line="276" w:lineRule="auto"/>
        <w:jc w:val="both"/>
        <w:rPr>
          <w:rFonts w:ascii="Arial" w:hAnsi="Arial" w:cs="Arial"/>
          <w:color w:val="auto"/>
          <w:sz w:val="20"/>
          <w:szCs w:val="20"/>
        </w:rPr>
      </w:pPr>
      <w:r w:rsidRPr="00367C4C">
        <w:rPr>
          <w:rStyle w:val="LabelEmbedded"/>
          <w:rFonts w:cs="Arial"/>
          <w:color w:val="auto"/>
          <w:sz w:val="20"/>
          <w:szCs w:val="20"/>
        </w:rPr>
        <w:t>Note</w:t>
      </w:r>
      <w:r w:rsidR="00F15222" w:rsidRPr="00367C4C">
        <w:rPr>
          <w:rStyle w:val="LabelEmbedded"/>
          <w:rFonts w:cs="Arial"/>
          <w:color w:val="auto"/>
          <w:sz w:val="20"/>
          <w:szCs w:val="20"/>
        </w:rPr>
        <w:t>:</w:t>
      </w:r>
      <w:r w:rsidRPr="00367C4C">
        <w:rPr>
          <w:rFonts w:ascii="Arial" w:hAnsi="Arial" w:cs="Arial"/>
          <w:color w:val="auto"/>
          <w:sz w:val="20"/>
          <w:szCs w:val="20"/>
        </w:rPr>
        <w:t> /verify enable</w:t>
      </w:r>
      <w:r w:rsidR="00F15222" w:rsidRPr="00367C4C">
        <w:rPr>
          <w:rFonts w:ascii="Arial" w:hAnsi="Arial" w:cs="Arial"/>
          <w:color w:val="auto"/>
          <w:sz w:val="20"/>
          <w:szCs w:val="20"/>
        </w:rPr>
        <w:t>s</w:t>
      </w:r>
      <w:r w:rsidRPr="00367C4C">
        <w:rPr>
          <w:rFonts w:ascii="Arial" w:hAnsi="Arial" w:cs="Arial"/>
          <w:color w:val="auto"/>
          <w:sz w:val="20"/>
          <w:szCs w:val="20"/>
        </w:rPr>
        <w:t xml:space="preserve"> the base checks: HANDLE_CHECKS, RPC_CHECKS, COM_CHECKS, LOCK_CHECKS, FIRST_CHANCE_EXCEPTION_CHECKS, and FULL_PAGE_HEAP.</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If you are testing a dynamic-link library (DLL), you must enable the verifier for the test .exe that is exercising the DLL.</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 xml:space="preserve">Run </w:t>
      </w:r>
      <w:r w:rsidR="00114B28" w:rsidRPr="00367C4C">
        <w:rPr>
          <w:rFonts w:cs="Arial"/>
          <w:i/>
          <w:color w:val="auto"/>
          <w:sz w:val="20"/>
          <w:szCs w:val="20"/>
        </w:rPr>
        <w:t>all</w:t>
      </w:r>
      <w:r w:rsidR="00EC7711" w:rsidRPr="00367C4C">
        <w:rPr>
          <w:rFonts w:cs="Arial"/>
          <w:color w:val="auto"/>
          <w:sz w:val="20"/>
          <w:szCs w:val="20"/>
        </w:rPr>
        <w:t xml:space="preserve"> </w:t>
      </w:r>
      <w:r w:rsidRPr="00367C4C">
        <w:rPr>
          <w:rFonts w:cs="Arial"/>
          <w:color w:val="auto"/>
          <w:sz w:val="20"/>
          <w:szCs w:val="20"/>
        </w:rPr>
        <w:t>your tests exercising the application.</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Analyze any debugger break that you encounter. Debugger breaks signify bugs found by the verifier, and you need to understand and fix them.</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When you are finished, delete all settings made with:</w:t>
      </w:r>
    </w:p>
    <w:p w:rsidR="006D2EED" w:rsidRPr="00367C4C" w:rsidRDefault="006D2EED" w:rsidP="006D2EED">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appverif /n </w:t>
      </w:r>
      <w:r w:rsidRPr="00367C4C">
        <w:rPr>
          <w:rFonts w:ascii="Arial" w:hAnsi="Arial" w:cs="Arial"/>
          <w:i/>
          <w:color w:val="auto"/>
          <w:sz w:val="20"/>
          <w:szCs w:val="20"/>
        </w:rPr>
        <w:t>&lt;MyApp.exe&gt;</w:t>
      </w:r>
    </w:p>
    <w:p w:rsidR="006D2EED" w:rsidRPr="00367C4C" w:rsidRDefault="006D2EED" w:rsidP="006D2EED">
      <w:pPr>
        <w:rPr>
          <w:rFonts w:cs="Arial"/>
        </w:rPr>
      </w:pPr>
      <w:r w:rsidRPr="00367C4C">
        <w:rPr>
          <w:rFonts w:cs="Arial"/>
        </w:rPr>
        <w:lastRenderedPageBreak/>
        <w:t>You can debug any issues you find with Application Verifier by reviewing the Verifier Stop codes within the help contents.</w:t>
      </w:r>
    </w:p>
    <w:p w:rsidR="00B71034" w:rsidRPr="00367C4C" w:rsidRDefault="006D2EED" w:rsidP="00B71034">
      <w:pPr>
        <w:pStyle w:val="Heading3"/>
        <w:rPr>
          <w:rFonts w:cs="Arial"/>
        </w:rPr>
      </w:pPr>
      <w:r w:rsidRPr="00367C4C">
        <w:rPr>
          <w:rFonts w:cs="Arial"/>
        </w:rPr>
        <w:t>Testing with Application Verifier and Fault Injection</w:t>
      </w:r>
    </w:p>
    <w:p w:rsidR="006D2EED" w:rsidRPr="00367C4C" w:rsidRDefault="006D2EED" w:rsidP="006D2EED">
      <w:pPr>
        <w:rPr>
          <w:rFonts w:cs="Arial"/>
        </w:rPr>
      </w:pPr>
      <w:r w:rsidRPr="00367C4C">
        <w:rPr>
          <w:rFonts w:cs="Arial"/>
        </w:rPr>
        <w:t>The expectation for this scenario is that the application does not break into debugger mode. Not breaking into debugger mode means there are no errors that need to be addressed.</w:t>
      </w:r>
    </w:p>
    <w:p w:rsidR="006D2EED" w:rsidRPr="00367C4C" w:rsidRDefault="006D2EED" w:rsidP="006D2EED">
      <w:pPr>
        <w:rPr>
          <w:rFonts w:cs="Arial"/>
        </w:rPr>
      </w:pPr>
      <w:r w:rsidRPr="00367C4C">
        <w:rPr>
          <w:rFonts w:cs="Arial"/>
        </w:rPr>
        <w:t>The pass rate for the tests may decrease significantly because random fault injections are introduced into the normal operation.</w:t>
      </w:r>
    </w:p>
    <w:p w:rsidR="006D2EED" w:rsidRPr="00367C4C" w:rsidRDefault="006D2EED" w:rsidP="00E507E8">
      <w:pPr>
        <w:pStyle w:val="NumberedList1"/>
        <w:numPr>
          <w:ilvl w:val="0"/>
          <w:numId w:val="30"/>
        </w:numPr>
        <w:spacing w:before="0" w:line="276" w:lineRule="auto"/>
        <w:jc w:val="both"/>
        <w:rPr>
          <w:rFonts w:cs="Arial"/>
          <w:color w:val="auto"/>
          <w:sz w:val="20"/>
          <w:szCs w:val="20"/>
        </w:rPr>
      </w:pPr>
      <w:r w:rsidRPr="00367C4C">
        <w:rPr>
          <w:rFonts w:cs="Arial"/>
          <w:color w:val="auto"/>
          <w:sz w:val="20"/>
          <w:szCs w:val="20"/>
        </w:rPr>
        <w:t>Enable verifier and fault injection for the application(s) you wish to test by using the following command-line syntax:</w:t>
      </w:r>
    </w:p>
    <w:p w:rsidR="006D2EED" w:rsidRPr="00367C4C" w:rsidRDefault="006D2EED" w:rsidP="006D2EED">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appverif /verify </w:t>
      </w:r>
      <w:r w:rsidRPr="00367C4C">
        <w:rPr>
          <w:rFonts w:ascii="Arial" w:hAnsi="Arial" w:cs="Arial"/>
          <w:i/>
          <w:color w:val="auto"/>
          <w:sz w:val="20"/>
          <w:szCs w:val="20"/>
        </w:rPr>
        <w:t>&lt;MyApp.exe&gt;</w:t>
      </w:r>
      <w:r w:rsidRPr="00367C4C">
        <w:rPr>
          <w:rFonts w:ascii="Arial" w:hAnsi="Arial" w:cs="Arial"/>
          <w:color w:val="auto"/>
          <w:sz w:val="20"/>
          <w:szCs w:val="20"/>
        </w:rPr>
        <w:t xml:space="preserve"> /faults</w:t>
      </w:r>
    </w:p>
    <w:p w:rsidR="006D2EED" w:rsidRPr="00367C4C" w:rsidRDefault="006D2EED" w:rsidP="006D2EED">
      <w:pPr>
        <w:pStyle w:val="AlertTextinList1"/>
        <w:spacing w:before="0" w:line="276" w:lineRule="auto"/>
        <w:jc w:val="both"/>
        <w:rPr>
          <w:rFonts w:ascii="Arial" w:hAnsi="Arial" w:cs="Arial"/>
          <w:color w:val="auto"/>
          <w:sz w:val="20"/>
          <w:szCs w:val="20"/>
        </w:rPr>
      </w:pPr>
      <w:r w:rsidRPr="00367C4C">
        <w:rPr>
          <w:rFonts w:ascii="Arial" w:hAnsi="Arial" w:cs="Arial"/>
          <w:b/>
          <w:color w:val="auto"/>
          <w:sz w:val="20"/>
          <w:szCs w:val="20"/>
        </w:rPr>
        <w:t>Note</w:t>
      </w:r>
      <w:r w:rsidR="00F15222" w:rsidRPr="00367C4C">
        <w:rPr>
          <w:rFonts w:ascii="Arial" w:hAnsi="Arial" w:cs="Arial"/>
          <w:b/>
          <w:color w:val="auto"/>
          <w:sz w:val="20"/>
          <w:szCs w:val="20"/>
        </w:rPr>
        <w:t>:</w:t>
      </w:r>
      <w:r w:rsidRPr="00367C4C">
        <w:rPr>
          <w:rFonts w:ascii="Arial" w:hAnsi="Arial" w:cs="Arial"/>
          <w:color w:val="auto"/>
          <w:sz w:val="20"/>
          <w:szCs w:val="20"/>
        </w:rPr>
        <w:t> If you are testing a DLL, you can apply fault injection on a certain DLL instead of on the entire process. The command-line syntax would be:</w:t>
      </w:r>
    </w:p>
    <w:p w:rsidR="006D2EED" w:rsidRPr="00367C4C" w:rsidRDefault="006D2EED" w:rsidP="006D2EED">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appverif /verify TARGET [/faults [PROBABILITY [TIMEOUT [DLL …]]]]</w:t>
      </w:r>
    </w:p>
    <w:p w:rsidR="006D2EED" w:rsidRPr="00367C4C" w:rsidRDefault="006D2EED" w:rsidP="006D2EED">
      <w:pPr>
        <w:pStyle w:val="NumberedList1"/>
        <w:numPr>
          <w:ilvl w:val="0"/>
          <w:numId w:val="0"/>
        </w:numPr>
        <w:spacing w:before="0" w:line="276" w:lineRule="auto"/>
        <w:ind w:left="360"/>
        <w:jc w:val="both"/>
        <w:rPr>
          <w:rFonts w:cs="Arial"/>
          <w:color w:val="auto"/>
          <w:sz w:val="20"/>
          <w:szCs w:val="20"/>
        </w:rPr>
      </w:pPr>
      <w:r w:rsidRPr="00367C4C">
        <w:rPr>
          <w:rFonts w:cs="Arial"/>
          <w:color w:val="auto"/>
          <w:sz w:val="20"/>
          <w:szCs w:val="20"/>
        </w:rPr>
        <w:t xml:space="preserve">For example, </w:t>
      </w:r>
      <w:r w:rsidRPr="00367C4C">
        <w:rPr>
          <w:rStyle w:val="CodeChar"/>
          <w:rFonts w:ascii="Arial" w:hAnsi="Arial" w:cs="Arial"/>
          <w:color w:val="auto"/>
          <w:sz w:val="20"/>
          <w:szCs w:val="20"/>
        </w:rPr>
        <w:t xml:space="preserve">appverif /verify </w:t>
      </w:r>
      <w:r w:rsidRPr="00367C4C">
        <w:rPr>
          <w:rStyle w:val="CodeChar"/>
          <w:rFonts w:ascii="Arial" w:hAnsi="Arial" w:cs="Arial"/>
          <w:i/>
          <w:color w:val="auto"/>
          <w:sz w:val="20"/>
          <w:szCs w:val="20"/>
        </w:rPr>
        <w:t>&lt;mytest.exe&gt;</w:t>
      </w:r>
      <w:r w:rsidRPr="00367C4C">
        <w:rPr>
          <w:rStyle w:val="CodeChar"/>
          <w:rFonts w:ascii="Arial" w:hAnsi="Arial" w:cs="Arial"/>
          <w:color w:val="auto"/>
          <w:sz w:val="20"/>
          <w:szCs w:val="20"/>
        </w:rPr>
        <w:t xml:space="preserve"> /faults 5 1000 d3d9.dll</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 xml:space="preserve">Run </w:t>
      </w:r>
      <w:r w:rsidRPr="00367C4C">
        <w:rPr>
          <w:rFonts w:cs="Arial"/>
          <w:i/>
          <w:color w:val="auto"/>
          <w:sz w:val="20"/>
          <w:szCs w:val="20"/>
        </w:rPr>
        <w:t>all</w:t>
      </w:r>
      <w:r w:rsidRPr="00367C4C">
        <w:rPr>
          <w:rFonts w:cs="Arial"/>
          <w:color w:val="auto"/>
          <w:sz w:val="20"/>
          <w:szCs w:val="20"/>
        </w:rPr>
        <w:t xml:space="preserve"> your tests exercising the application.</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Analyze any debugger break that you encounter. Debugger breaks signify bugs found by the verifier, and you need to understand and fix them.</w:t>
      </w:r>
    </w:p>
    <w:p w:rsidR="006D2EED" w:rsidRPr="00367C4C" w:rsidRDefault="006D2EED" w:rsidP="006D2EED">
      <w:pPr>
        <w:pStyle w:val="NumberedList1"/>
        <w:spacing w:before="0" w:line="276" w:lineRule="auto"/>
        <w:jc w:val="both"/>
        <w:rPr>
          <w:rFonts w:cs="Arial"/>
          <w:color w:val="auto"/>
          <w:sz w:val="20"/>
          <w:szCs w:val="20"/>
        </w:rPr>
      </w:pPr>
      <w:r w:rsidRPr="00367C4C">
        <w:rPr>
          <w:rFonts w:cs="Arial"/>
          <w:color w:val="auto"/>
          <w:sz w:val="20"/>
          <w:szCs w:val="20"/>
        </w:rPr>
        <w:t>When you are finished, delete all settings made with:</w:t>
      </w:r>
    </w:p>
    <w:p w:rsidR="006D2EED" w:rsidRPr="00367C4C" w:rsidRDefault="006D2EED" w:rsidP="006D2EED">
      <w:pPr>
        <w:pStyle w:val="CodeinList1"/>
        <w:spacing w:line="276" w:lineRule="auto"/>
        <w:jc w:val="both"/>
        <w:rPr>
          <w:rFonts w:ascii="Arial" w:hAnsi="Arial" w:cs="Arial"/>
          <w:color w:val="auto"/>
          <w:sz w:val="20"/>
          <w:szCs w:val="20"/>
        </w:rPr>
      </w:pPr>
      <w:r w:rsidRPr="00367C4C">
        <w:rPr>
          <w:rFonts w:ascii="Arial" w:hAnsi="Arial" w:cs="Arial"/>
          <w:color w:val="auto"/>
          <w:sz w:val="20"/>
          <w:szCs w:val="20"/>
        </w:rPr>
        <w:t xml:space="preserve">appverif /n </w:t>
      </w:r>
      <w:r w:rsidRPr="00367C4C">
        <w:rPr>
          <w:rFonts w:ascii="Arial" w:hAnsi="Arial" w:cs="Arial"/>
          <w:i/>
          <w:color w:val="auto"/>
          <w:sz w:val="20"/>
          <w:szCs w:val="20"/>
        </w:rPr>
        <w:t>&lt;MyApp.exe&gt;</w:t>
      </w:r>
    </w:p>
    <w:p w:rsidR="006D2EED" w:rsidRPr="00367C4C" w:rsidRDefault="006D2EED" w:rsidP="006D2EED">
      <w:pPr>
        <w:rPr>
          <w:rFonts w:cs="Arial"/>
        </w:rPr>
      </w:pPr>
      <w:r w:rsidRPr="00367C4C">
        <w:rPr>
          <w:rFonts w:cs="Arial"/>
        </w:rPr>
        <w:t>Note that running with and without fault injection exercises different code paths in an application. Therefore, you must run both scenarios to obtain the full benefit of Application Verifier.</w:t>
      </w:r>
    </w:p>
    <w:p w:rsidR="006D2EED" w:rsidRPr="00367C4C" w:rsidRDefault="006D2EED" w:rsidP="006D2EED">
      <w:pPr>
        <w:rPr>
          <w:rFonts w:cs="Arial"/>
        </w:rPr>
      </w:pPr>
    </w:p>
    <w:p w:rsidR="006D2EED" w:rsidRPr="00367C4C" w:rsidRDefault="006D2EED" w:rsidP="006D2EED">
      <w:pPr>
        <w:spacing w:after="0" w:line="276" w:lineRule="auto"/>
        <w:rPr>
          <w:rFonts w:cs="Arial"/>
        </w:rPr>
      </w:pPr>
      <w:r w:rsidRPr="00367C4C">
        <w:rPr>
          <w:rFonts w:cs="Arial"/>
        </w:rPr>
        <w:br w:type="page"/>
      </w:r>
    </w:p>
    <w:p w:rsidR="006D2EED" w:rsidRPr="00367C4C" w:rsidRDefault="006D2EED" w:rsidP="006D2EED">
      <w:pPr>
        <w:pStyle w:val="Heading1"/>
        <w:rPr>
          <w:rFonts w:ascii="Arial" w:hAnsi="Arial" w:cs="Arial"/>
        </w:rPr>
      </w:pPr>
      <w:bookmarkStart w:id="256" w:name="_Appendix_K:_SDL"/>
      <w:bookmarkStart w:id="257" w:name="_Toc195615977"/>
      <w:bookmarkStart w:id="258" w:name="_Toc221722350"/>
      <w:bookmarkStart w:id="259" w:name="_Toc276579100"/>
      <w:bookmarkEnd w:id="256"/>
      <w:r w:rsidRPr="00367C4C">
        <w:rPr>
          <w:rFonts w:ascii="Arial" w:hAnsi="Arial" w:cs="Arial"/>
        </w:rPr>
        <w:lastRenderedPageBreak/>
        <w:t>Appendix K: SDL Privacy Escalation Response Framework (Sample)</w:t>
      </w:r>
      <w:bookmarkEnd w:id="257"/>
      <w:bookmarkEnd w:id="258"/>
      <w:bookmarkEnd w:id="259"/>
    </w:p>
    <w:p w:rsidR="006D2EED" w:rsidRPr="00367C4C" w:rsidRDefault="006D2EED" w:rsidP="006D2EED">
      <w:pPr>
        <w:rPr>
          <w:rFonts w:cs="Arial"/>
        </w:rPr>
      </w:pPr>
      <w:r w:rsidRPr="00367C4C">
        <w:rPr>
          <w:rFonts w:cs="Arial"/>
        </w:rPr>
        <w:t>This sample document provides basic criteria to consider when building a privacy breach response process.</w:t>
      </w:r>
    </w:p>
    <w:p w:rsidR="00B71034" w:rsidRPr="00367C4C" w:rsidRDefault="006D2EED" w:rsidP="00B71034">
      <w:pPr>
        <w:pStyle w:val="Heading3"/>
        <w:rPr>
          <w:rFonts w:cs="Arial"/>
        </w:rPr>
      </w:pPr>
      <w:bookmarkStart w:id="260" w:name="_Toc195615978"/>
      <w:r w:rsidRPr="00367C4C">
        <w:rPr>
          <w:rFonts w:cs="Arial"/>
        </w:rPr>
        <w:t>Purpose</w:t>
      </w:r>
      <w:bookmarkEnd w:id="260"/>
    </w:p>
    <w:p w:rsidR="006D2EED" w:rsidRPr="00367C4C" w:rsidRDefault="006D2EED" w:rsidP="006D2EED">
      <w:pPr>
        <w:rPr>
          <w:rFonts w:cs="Arial"/>
        </w:rPr>
      </w:pPr>
      <w:r w:rsidRPr="00367C4C">
        <w:rPr>
          <w:rFonts w:cs="Arial"/>
        </w:rPr>
        <w:t>The purpose of the Privacy Escalation Response Framework (PERF) is to define a systematic process that you can use to resolve privacy escalations efficiently. The process must also manage the associated internal and external communications and identify the root cause or causes of each escalation so that policies or processes can be improved to help prevent recurrences.</w:t>
      </w:r>
    </w:p>
    <w:p w:rsidR="00B71034" w:rsidRPr="00367C4C" w:rsidRDefault="006D2EED" w:rsidP="00B71034">
      <w:pPr>
        <w:pStyle w:val="Heading3"/>
        <w:rPr>
          <w:rFonts w:cs="Arial"/>
        </w:rPr>
      </w:pPr>
      <w:bookmarkStart w:id="261" w:name="_Toc195615979"/>
      <w:r w:rsidRPr="00367C4C">
        <w:rPr>
          <w:rFonts w:cs="Arial"/>
        </w:rPr>
        <w:t>Definition: Privacy Escalation</w:t>
      </w:r>
      <w:bookmarkEnd w:id="261"/>
    </w:p>
    <w:p w:rsidR="006D2EED" w:rsidRPr="00367C4C" w:rsidRDefault="006D2EED" w:rsidP="006D2EED">
      <w:pPr>
        <w:rPr>
          <w:rFonts w:cs="Arial"/>
        </w:rPr>
      </w:pPr>
      <w:r w:rsidRPr="00367C4C">
        <w:rPr>
          <w:rFonts w:cs="Arial"/>
        </w:rPr>
        <w:t xml:space="preserve">A </w:t>
      </w:r>
      <w:r w:rsidRPr="00367C4C">
        <w:rPr>
          <w:rFonts w:cs="Arial"/>
          <w:i/>
        </w:rPr>
        <w:t>privacy escalation</w:t>
      </w:r>
      <w:r w:rsidRPr="00367C4C">
        <w:rPr>
          <w:rFonts w:cs="Arial"/>
        </w:rPr>
        <w:t xml:space="preserve"> is an internal process to communicate the details of a privacy-related incident. A privacy escalation is warranted for the following types of incidents:</w:t>
      </w:r>
    </w:p>
    <w:p w:rsidR="006D2EED" w:rsidRPr="00367C4C" w:rsidRDefault="006D2EED" w:rsidP="007A348A">
      <w:pPr>
        <w:pStyle w:val="BulletedList"/>
      </w:pPr>
      <w:r w:rsidRPr="00367C4C">
        <w:t>Data breaches or theft</w:t>
      </w:r>
    </w:p>
    <w:p w:rsidR="006D2EED" w:rsidRPr="00367C4C" w:rsidRDefault="006D2EED" w:rsidP="007A348A">
      <w:pPr>
        <w:pStyle w:val="BulletedList"/>
      </w:pPr>
      <w:r w:rsidRPr="00367C4C">
        <w:t>Failure to meet communicated privacy commitments</w:t>
      </w:r>
    </w:p>
    <w:p w:rsidR="006D2EED" w:rsidRPr="00367C4C" w:rsidRDefault="006D2EED" w:rsidP="007A348A">
      <w:pPr>
        <w:pStyle w:val="BulletedList"/>
      </w:pPr>
      <w:r w:rsidRPr="00367C4C">
        <w:t>Privacy-related lawsuits</w:t>
      </w:r>
    </w:p>
    <w:p w:rsidR="006D2EED" w:rsidRPr="00367C4C" w:rsidRDefault="006D2EED" w:rsidP="007A348A">
      <w:pPr>
        <w:pStyle w:val="BulletedList"/>
      </w:pPr>
      <w:r w:rsidRPr="00367C4C">
        <w:t>Privacy-related regulatory inquiries</w:t>
      </w:r>
    </w:p>
    <w:p w:rsidR="006D2EED" w:rsidRPr="00367C4C" w:rsidRDefault="006D2EED" w:rsidP="007A348A">
      <w:pPr>
        <w:pStyle w:val="BulletedList"/>
      </w:pPr>
      <w:r w:rsidRPr="00367C4C">
        <w:t>Contact from media outlets or a privacy advocacy group regarding a privacy incident</w:t>
      </w:r>
    </w:p>
    <w:p w:rsidR="00B71034" w:rsidRPr="00367C4C" w:rsidRDefault="006D2EED" w:rsidP="00B71034">
      <w:pPr>
        <w:pStyle w:val="Heading3"/>
        <w:rPr>
          <w:rFonts w:cs="Arial"/>
        </w:rPr>
      </w:pPr>
      <w:bookmarkStart w:id="262" w:name="_Toc195615980"/>
      <w:r w:rsidRPr="00367C4C">
        <w:rPr>
          <w:rFonts w:cs="Arial"/>
        </w:rPr>
        <w:t>Privacy Escalation Team</w:t>
      </w:r>
      <w:bookmarkEnd w:id="262"/>
    </w:p>
    <w:p w:rsidR="006D2EED" w:rsidRPr="00367C4C" w:rsidRDefault="006D2EED" w:rsidP="006D2EED">
      <w:pPr>
        <w:rPr>
          <w:rFonts w:cs="Arial"/>
        </w:rPr>
      </w:pPr>
      <w:r w:rsidRPr="00367C4C">
        <w:rPr>
          <w:rFonts w:cs="Arial"/>
        </w:rPr>
        <w:t xml:space="preserve">Your privacy escalation core team should include an escalation manager, a legal representative, and a public relations </w:t>
      </w:r>
      <w:r w:rsidR="000F7CA3" w:rsidRPr="00367C4C">
        <w:rPr>
          <w:rFonts w:cs="Arial"/>
        </w:rPr>
        <w:t xml:space="preserve">(PR) </w:t>
      </w:r>
      <w:r w:rsidRPr="00367C4C">
        <w:rPr>
          <w:rFonts w:cs="Arial"/>
        </w:rPr>
        <w:t>representative</w:t>
      </w:r>
      <w:r w:rsidR="000F7CA3" w:rsidRPr="00367C4C">
        <w:rPr>
          <w:rFonts w:cs="Arial"/>
        </w:rPr>
        <w:t>,</w:t>
      </w:r>
      <w:r w:rsidRPr="00367C4C">
        <w:rPr>
          <w:rFonts w:cs="Arial"/>
        </w:rPr>
        <w:t xml:space="preserve"> at a minimum. The escalation manager should be responsible for including appropriate representation from across your organization (such as privacy and business experts) and for driving the process to completion. The legal and public relations representatives are responsible for helping resolve any legal or </w:t>
      </w:r>
      <w:r w:rsidR="000F7CA3" w:rsidRPr="00367C4C">
        <w:rPr>
          <w:rFonts w:cs="Arial"/>
        </w:rPr>
        <w:t xml:space="preserve">PR </w:t>
      </w:r>
      <w:r w:rsidRPr="00367C4C">
        <w:rPr>
          <w:rFonts w:cs="Arial"/>
        </w:rPr>
        <w:t>concerns consistently throughout the process.</w:t>
      </w:r>
    </w:p>
    <w:p w:rsidR="00B71034" w:rsidRPr="00367C4C" w:rsidRDefault="006D2EED" w:rsidP="00B71034">
      <w:pPr>
        <w:pStyle w:val="Heading3"/>
        <w:rPr>
          <w:rFonts w:cs="Arial"/>
        </w:rPr>
      </w:pPr>
      <w:bookmarkStart w:id="263" w:name="_Toc195615981"/>
      <w:r w:rsidRPr="00367C4C">
        <w:rPr>
          <w:rFonts w:cs="Arial"/>
        </w:rPr>
        <w:t>Submitting Privacy Escalation Requests</w:t>
      </w:r>
      <w:bookmarkEnd w:id="263"/>
    </w:p>
    <w:p w:rsidR="006D2EED" w:rsidRPr="00367C4C" w:rsidRDefault="006D2EED" w:rsidP="006D2EED">
      <w:pPr>
        <w:rPr>
          <w:rFonts w:cs="Arial"/>
        </w:rPr>
      </w:pPr>
      <w:r w:rsidRPr="00367C4C">
        <w:rPr>
          <w:rFonts w:cs="Arial"/>
        </w:rPr>
        <w:t xml:space="preserve">The privacy core team should set up a distribution group or managed e-mail account that any employee can contact regarding a potential privacy escalation. </w:t>
      </w:r>
    </w:p>
    <w:p w:rsidR="00B71034" w:rsidRPr="00367C4C" w:rsidRDefault="006D2EED" w:rsidP="00B71034">
      <w:pPr>
        <w:pStyle w:val="Heading3"/>
        <w:rPr>
          <w:rFonts w:cs="Arial"/>
        </w:rPr>
      </w:pPr>
      <w:bookmarkStart w:id="264" w:name="_Toc195615982"/>
      <w:r w:rsidRPr="00367C4C">
        <w:rPr>
          <w:rFonts w:cs="Arial"/>
        </w:rPr>
        <w:t>Privacy Escalation Response Process</w:t>
      </w:r>
      <w:bookmarkEnd w:id="264"/>
    </w:p>
    <w:p w:rsidR="006D2EED" w:rsidRPr="00367C4C" w:rsidRDefault="006D2EED" w:rsidP="006D2EED">
      <w:pPr>
        <w:rPr>
          <w:rFonts w:cs="Arial"/>
        </w:rPr>
      </w:pPr>
      <w:r w:rsidRPr="00367C4C">
        <w:rPr>
          <w:rFonts w:cs="Arial"/>
        </w:rPr>
        <w:t>Escalation should begin when the first e-mail notification of the issue is received. The escalation manager is responsible for evaluating the content of the escalation to determine whether more information is required. If so, the escalation manager is responsible for working with the reporting party and other contacts to determine:</w:t>
      </w:r>
    </w:p>
    <w:p w:rsidR="006D2EED" w:rsidRPr="00367C4C" w:rsidRDefault="006D2EED" w:rsidP="007A348A">
      <w:pPr>
        <w:pStyle w:val="BulletedList"/>
      </w:pPr>
      <w:r w:rsidRPr="00367C4C">
        <w:t>The source of the escalation</w:t>
      </w:r>
      <w:r w:rsidR="00F15222" w:rsidRPr="00367C4C">
        <w:t>.</w:t>
      </w:r>
    </w:p>
    <w:p w:rsidR="006D2EED" w:rsidRPr="00367C4C" w:rsidRDefault="006D2EED" w:rsidP="007A348A">
      <w:pPr>
        <w:pStyle w:val="BulletedList"/>
      </w:pPr>
      <w:r w:rsidRPr="00367C4C">
        <w:t>The impact and breadth of the escalation</w:t>
      </w:r>
      <w:r w:rsidR="00F15222" w:rsidRPr="00367C4C">
        <w:t>.</w:t>
      </w:r>
    </w:p>
    <w:p w:rsidR="006D2EED" w:rsidRPr="00367C4C" w:rsidRDefault="006D2EED" w:rsidP="007A348A">
      <w:pPr>
        <w:pStyle w:val="BulletedList"/>
      </w:pPr>
      <w:r w:rsidRPr="00367C4C">
        <w:t>The validity of the incident or situation</w:t>
      </w:r>
      <w:r w:rsidR="00F15222" w:rsidRPr="00367C4C">
        <w:t>.</w:t>
      </w:r>
    </w:p>
    <w:p w:rsidR="006D2EED" w:rsidRPr="00367C4C" w:rsidRDefault="006D2EED" w:rsidP="007A348A">
      <w:pPr>
        <w:pStyle w:val="BulletedList"/>
      </w:pPr>
      <w:r w:rsidRPr="00367C4C">
        <w:t>A summary of the known facts</w:t>
      </w:r>
      <w:r w:rsidR="00F15222" w:rsidRPr="00367C4C">
        <w:t>.</w:t>
      </w:r>
    </w:p>
    <w:p w:rsidR="006D2EED" w:rsidRPr="00367C4C" w:rsidRDefault="006D2EED" w:rsidP="007A348A">
      <w:pPr>
        <w:pStyle w:val="BulletedList"/>
      </w:pPr>
      <w:r w:rsidRPr="00367C4C">
        <w:t>Timeline expectations</w:t>
      </w:r>
      <w:r w:rsidR="00F15222" w:rsidRPr="00367C4C">
        <w:t>.</w:t>
      </w:r>
    </w:p>
    <w:p w:rsidR="006D2EED" w:rsidRPr="00367C4C" w:rsidRDefault="006D2EED" w:rsidP="007A348A">
      <w:pPr>
        <w:pStyle w:val="BulletedList"/>
      </w:pPr>
      <w:r w:rsidRPr="00367C4C">
        <w:t>Employees who know about the situation, product, or service</w:t>
      </w:r>
      <w:r w:rsidR="00F15222" w:rsidRPr="00367C4C">
        <w:t>.</w:t>
      </w:r>
    </w:p>
    <w:p w:rsidR="006D2EED" w:rsidRPr="00367C4C" w:rsidRDefault="006D2EED" w:rsidP="006D2EED">
      <w:pPr>
        <w:rPr>
          <w:rFonts w:cs="Arial"/>
        </w:rPr>
      </w:pPr>
      <w:r w:rsidRPr="00367C4C">
        <w:rPr>
          <w:rFonts w:cs="Arial"/>
        </w:rPr>
        <w:lastRenderedPageBreak/>
        <w:t xml:space="preserve">The escalation manager should then disseminate this information to appropriate contacts and seek resolution. Although the escalation manager can assign portions of the workload to other people as </w:t>
      </w:r>
      <w:r w:rsidR="001B4181" w:rsidRPr="00367C4C">
        <w:rPr>
          <w:rFonts w:cs="Arial"/>
        </w:rPr>
        <w:t>needed</w:t>
      </w:r>
      <w:r w:rsidRPr="00367C4C">
        <w:rPr>
          <w:rFonts w:cs="Arial"/>
        </w:rPr>
        <w:t>, the escalation manager should ensure that all aspects of the escalation are resolved. Appropriate resolutions should be determined by a privacy escalation core team in cooperation with the reporting party and other applicable contacts. Appropriate resolutions might include some or all of the following:</w:t>
      </w:r>
    </w:p>
    <w:p w:rsidR="006D2EED" w:rsidRPr="00367C4C" w:rsidRDefault="006D2EED" w:rsidP="007A348A">
      <w:pPr>
        <w:pStyle w:val="BulletedList"/>
      </w:pPr>
      <w:r w:rsidRPr="00367C4C">
        <w:t>Internal incident management</w:t>
      </w:r>
    </w:p>
    <w:p w:rsidR="006D2EED" w:rsidRPr="00367C4C" w:rsidRDefault="006D2EED" w:rsidP="007A348A">
      <w:pPr>
        <w:pStyle w:val="BulletedList"/>
      </w:pPr>
      <w:r w:rsidRPr="00367C4C">
        <w:t>Communications and training</w:t>
      </w:r>
    </w:p>
    <w:p w:rsidR="006D2EED" w:rsidRPr="00367C4C" w:rsidRDefault="006D2EED" w:rsidP="007A348A">
      <w:pPr>
        <w:pStyle w:val="BulletedList"/>
      </w:pPr>
      <w:r w:rsidRPr="00367C4C">
        <w:t xml:space="preserve">Human </w:t>
      </w:r>
      <w:r w:rsidR="00D74151" w:rsidRPr="00367C4C">
        <w:t>r</w:t>
      </w:r>
      <w:r w:rsidRPr="00367C4C">
        <w:t>esources actions</w:t>
      </w:r>
      <w:r w:rsidR="00D74151" w:rsidRPr="00367C4C">
        <w:t>,</w:t>
      </w:r>
      <w:r w:rsidRPr="00367C4C">
        <w:t xml:space="preserve"> in the case of a deliberate misuse of data</w:t>
      </w:r>
    </w:p>
    <w:p w:rsidR="006D2EED" w:rsidRPr="00367C4C" w:rsidRDefault="006D2EED" w:rsidP="007A348A">
      <w:pPr>
        <w:pStyle w:val="BulletedList"/>
      </w:pPr>
      <w:r w:rsidRPr="00367C4C">
        <w:t>External communications, such as:</w:t>
      </w:r>
    </w:p>
    <w:p w:rsidR="006D2EED" w:rsidRPr="00367C4C" w:rsidRDefault="006D2EED" w:rsidP="006D2EED">
      <w:pPr>
        <w:pStyle w:val="BulletedList2"/>
        <w:spacing w:before="0" w:line="276" w:lineRule="auto"/>
        <w:jc w:val="both"/>
        <w:rPr>
          <w:rFonts w:cs="Arial"/>
          <w:color w:val="auto"/>
          <w:sz w:val="20"/>
          <w:szCs w:val="20"/>
        </w:rPr>
      </w:pPr>
      <w:r w:rsidRPr="00367C4C">
        <w:rPr>
          <w:rFonts w:cs="Arial"/>
          <w:color w:val="auto"/>
          <w:sz w:val="20"/>
          <w:szCs w:val="20"/>
        </w:rPr>
        <w:t>Online Help articles</w:t>
      </w:r>
    </w:p>
    <w:p w:rsidR="006D2EED" w:rsidRPr="00367C4C" w:rsidRDefault="006D2EED" w:rsidP="006D2EED">
      <w:pPr>
        <w:pStyle w:val="BulletedList2"/>
        <w:spacing w:before="0" w:line="276" w:lineRule="auto"/>
        <w:jc w:val="both"/>
        <w:rPr>
          <w:rFonts w:cs="Arial"/>
          <w:color w:val="auto"/>
          <w:sz w:val="20"/>
          <w:szCs w:val="20"/>
        </w:rPr>
      </w:pPr>
      <w:r w:rsidRPr="00367C4C">
        <w:rPr>
          <w:rFonts w:cs="Arial"/>
          <w:color w:val="auto"/>
          <w:sz w:val="20"/>
          <w:szCs w:val="20"/>
        </w:rPr>
        <w:t>Public relations outreach</w:t>
      </w:r>
    </w:p>
    <w:p w:rsidR="006D2EED" w:rsidRPr="00367C4C" w:rsidRDefault="006D2EED" w:rsidP="006D2EED">
      <w:pPr>
        <w:pStyle w:val="BulletedList2"/>
        <w:spacing w:before="0" w:line="276" w:lineRule="auto"/>
        <w:jc w:val="both"/>
        <w:rPr>
          <w:rFonts w:cs="Arial"/>
          <w:color w:val="auto"/>
          <w:sz w:val="20"/>
          <w:szCs w:val="20"/>
        </w:rPr>
      </w:pPr>
      <w:r w:rsidRPr="00367C4C">
        <w:rPr>
          <w:rFonts w:cs="Arial"/>
          <w:color w:val="auto"/>
          <w:sz w:val="20"/>
          <w:szCs w:val="20"/>
        </w:rPr>
        <w:t>Breach notification</w:t>
      </w:r>
    </w:p>
    <w:p w:rsidR="006D2EED" w:rsidRPr="00367C4C" w:rsidRDefault="006D2EED" w:rsidP="006D2EED">
      <w:pPr>
        <w:pStyle w:val="BulletedList2"/>
        <w:spacing w:before="0" w:line="276" w:lineRule="auto"/>
        <w:jc w:val="both"/>
        <w:rPr>
          <w:rFonts w:cs="Arial"/>
          <w:color w:val="auto"/>
          <w:sz w:val="20"/>
          <w:szCs w:val="20"/>
        </w:rPr>
      </w:pPr>
      <w:r w:rsidRPr="00367C4C">
        <w:rPr>
          <w:rFonts w:cs="Arial"/>
          <w:color w:val="auto"/>
          <w:sz w:val="20"/>
          <w:szCs w:val="20"/>
        </w:rPr>
        <w:t>Documentation updates</w:t>
      </w:r>
    </w:p>
    <w:p w:rsidR="006D2EED" w:rsidRPr="00367C4C" w:rsidRDefault="006D2EED" w:rsidP="006D2EED">
      <w:pPr>
        <w:pStyle w:val="BulletedList2"/>
        <w:spacing w:before="0" w:line="276" w:lineRule="auto"/>
        <w:jc w:val="both"/>
        <w:rPr>
          <w:rFonts w:cs="Arial"/>
          <w:color w:val="auto"/>
          <w:sz w:val="20"/>
          <w:szCs w:val="20"/>
        </w:rPr>
      </w:pPr>
      <w:r w:rsidRPr="00367C4C">
        <w:rPr>
          <w:rFonts w:cs="Arial"/>
          <w:color w:val="auto"/>
          <w:sz w:val="20"/>
          <w:szCs w:val="20"/>
        </w:rPr>
        <w:t>Short-term and/or long-term product or service changes</w:t>
      </w:r>
    </w:p>
    <w:p w:rsidR="00B71034" w:rsidRPr="00367C4C" w:rsidRDefault="006D2EED" w:rsidP="00B71034">
      <w:pPr>
        <w:pStyle w:val="Heading3"/>
        <w:rPr>
          <w:rFonts w:cs="Arial"/>
        </w:rPr>
      </w:pPr>
      <w:bookmarkStart w:id="265" w:name="_Toc195615983"/>
      <w:r w:rsidRPr="00367C4C">
        <w:rPr>
          <w:rFonts w:cs="Arial"/>
        </w:rPr>
        <w:t>Closing</w:t>
      </w:r>
      <w:bookmarkEnd w:id="265"/>
      <w:r w:rsidRPr="00367C4C">
        <w:rPr>
          <w:rFonts w:cs="Arial"/>
        </w:rPr>
        <w:t xml:space="preserve"> </w:t>
      </w:r>
    </w:p>
    <w:p w:rsidR="006D2EED" w:rsidRPr="00367C4C" w:rsidRDefault="006D2EED" w:rsidP="006D2EED">
      <w:pPr>
        <w:rPr>
          <w:rFonts w:cs="Arial"/>
        </w:rPr>
      </w:pPr>
      <w:r w:rsidRPr="00367C4C">
        <w:rPr>
          <w:rFonts w:cs="Arial"/>
        </w:rPr>
        <w:t xml:space="preserve">After all appropriate resolutions are in place, the privacy escalation team should evaluate the effectiveness of privacy escalation response actions. An effective remediation is one that resolves the concerns of the reporting party, resolves associated user concerns, and helps to ensure that similar events </w:t>
      </w:r>
      <w:r w:rsidR="00F15222" w:rsidRPr="00367C4C">
        <w:rPr>
          <w:rFonts w:cs="Arial"/>
        </w:rPr>
        <w:t xml:space="preserve">do </w:t>
      </w:r>
      <w:r w:rsidRPr="00367C4C">
        <w:rPr>
          <w:rFonts w:cs="Arial"/>
        </w:rPr>
        <w:t>not recur.</w:t>
      </w:r>
    </w:p>
    <w:p w:rsidR="006D2EED" w:rsidRPr="00367C4C" w:rsidRDefault="006D2EED" w:rsidP="006D2EED">
      <w:pPr>
        <w:spacing w:after="0" w:line="276" w:lineRule="auto"/>
        <w:rPr>
          <w:rFonts w:cs="Arial"/>
        </w:rPr>
      </w:pPr>
      <w:r w:rsidRPr="00367C4C">
        <w:rPr>
          <w:rFonts w:cs="Arial"/>
        </w:rPr>
        <w:br w:type="page"/>
      </w:r>
    </w:p>
    <w:p w:rsidR="006D2EED" w:rsidRPr="00367C4C" w:rsidRDefault="006D2EED" w:rsidP="006D2EED">
      <w:pPr>
        <w:pStyle w:val="Heading1"/>
        <w:rPr>
          <w:rFonts w:ascii="Arial" w:hAnsi="Arial" w:cs="Arial"/>
        </w:rPr>
      </w:pPr>
      <w:bookmarkStart w:id="266" w:name="_Toc195615984"/>
      <w:bookmarkStart w:id="267" w:name="_Toc221722351"/>
      <w:bookmarkStart w:id="268" w:name="_Toc276579101"/>
      <w:r w:rsidRPr="00367C4C">
        <w:rPr>
          <w:rFonts w:ascii="Arial" w:hAnsi="Arial" w:cs="Arial"/>
        </w:rPr>
        <w:lastRenderedPageBreak/>
        <w:t>Appendix L: Glossary</w:t>
      </w:r>
      <w:bookmarkEnd w:id="266"/>
      <w:bookmarkEnd w:id="267"/>
      <w:bookmarkEnd w:id="268"/>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b</w:t>
      </w:r>
      <w:r w:rsidR="006D2EED" w:rsidRPr="00367C4C">
        <w:rPr>
          <w:rFonts w:cs="Arial"/>
          <w:b/>
          <w:color w:val="auto"/>
          <w:szCs w:val="20"/>
        </w:rPr>
        <w:t>uffer</w:t>
      </w:r>
      <w:proofErr w:type="gramEnd"/>
      <w:r w:rsidR="006D2EED" w:rsidRPr="00367C4C">
        <w:rPr>
          <w:rFonts w:cs="Arial"/>
          <w:b/>
          <w:color w:val="auto"/>
          <w:szCs w:val="20"/>
        </w:rPr>
        <w:t xml:space="preserve"> overflow</w:t>
      </w:r>
    </w:p>
    <w:p w:rsidR="006D2EED" w:rsidRPr="00367C4C" w:rsidRDefault="006D2EED" w:rsidP="006D2EED">
      <w:pPr>
        <w:pStyle w:val="Text"/>
        <w:spacing w:before="0" w:line="276" w:lineRule="auto"/>
        <w:jc w:val="both"/>
        <w:rPr>
          <w:rFonts w:cs="Arial"/>
          <w:color w:val="auto"/>
          <w:szCs w:val="20"/>
        </w:rPr>
      </w:pPr>
      <w:r w:rsidRPr="00367C4C">
        <w:rPr>
          <w:rFonts w:cs="Arial"/>
          <w:color w:val="auto"/>
          <w:szCs w:val="20"/>
        </w:rPr>
        <w:t>A condition that occurs because of a failure to check or to limit input data buffer sizes before data is manipulated or processed.</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b</w:t>
      </w:r>
      <w:r w:rsidR="006D2EED" w:rsidRPr="00367C4C">
        <w:rPr>
          <w:rFonts w:cs="Arial"/>
          <w:b/>
          <w:color w:val="auto"/>
          <w:szCs w:val="20"/>
        </w:rPr>
        <w:t>ug</w:t>
      </w:r>
      <w:proofErr w:type="gramEnd"/>
      <w:r w:rsidR="006D2EED" w:rsidRPr="00367C4C">
        <w:rPr>
          <w:rFonts w:cs="Arial"/>
          <w:b/>
          <w:color w:val="auto"/>
          <w:szCs w:val="20"/>
        </w:rPr>
        <w:t xml:space="preserve"> bar</w:t>
      </w:r>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A set of criteria that establishes a minimum level of quality.</w:t>
      </w:r>
      <w:proofErr w:type="gramEnd"/>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d</w:t>
      </w:r>
      <w:r w:rsidR="006D2EED" w:rsidRPr="00367C4C">
        <w:rPr>
          <w:rFonts w:cs="Arial"/>
          <w:b/>
          <w:color w:val="auto"/>
          <w:szCs w:val="20"/>
        </w:rPr>
        <w:t>eprecation</w:t>
      </w:r>
      <w:proofErr w:type="gramEnd"/>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Designating a component for future removal from a software program.</w:t>
      </w:r>
      <w:proofErr w:type="gramEnd"/>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f</w:t>
      </w:r>
      <w:r w:rsidR="006D2EED" w:rsidRPr="00367C4C">
        <w:rPr>
          <w:rFonts w:cs="Arial"/>
          <w:b/>
          <w:color w:val="auto"/>
          <w:szCs w:val="20"/>
        </w:rPr>
        <w:t>uzz</w:t>
      </w:r>
      <w:proofErr w:type="gramEnd"/>
      <w:r w:rsidR="006D2EED" w:rsidRPr="00367C4C">
        <w:rPr>
          <w:rFonts w:cs="Arial"/>
          <w:b/>
          <w:color w:val="auto"/>
          <w:szCs w:val="20"/>
        </w:rPr>
        <w:t xml:space="preserve"> testing</w:t>
      </w:r>
    </w:p>
    <w:p w:rsidR="006D2EED" w:rsidRPr="00367C4C" w:rsidRDefault="006D2EED" w:rsidP="006D2EED">
      <w:pPr>
        <w:pStyle w:val="Text"/>
        <w:spacing w:before="0" w:line="276" w:lineRule="auto"/>
        <w:jc w:val="both"/>
        <w:rPr>
          <w:rFonts w:cs="Arial"/>
          <w:b/>
          <w:color w:val="auto"/>
          <w:szCs w:val="20"/>
        </w:rPr>
      </w:pPr>
      <w:r w:rsidRPr="00367C4C">
        <w:rPr>
          <w:rFonts w:cs="Arial"/>
          <w:color w:val="auto"/>
          <w:szCs w:val="20"/>
        </w:rPr>
        <w:t>A means of testing that causes a software program to consume deliberately malformed data to see how the program reacts.</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g</w:t>
      </w:r>
      <w:r w:rsidR="006D2EED" w:rsidRPr="00367C4C">
        <w:rPr>
          <w:rFonts w:cs="Arial"/>
          <w:b/>
          <w:color w:val="auto"/>
          <w:szCs w:val="20"/>
        </w:rPr>
        <w:t>iblets</w:t>
      </w:r>
      <w:proofErr w:type="gramEnd"/>
    </w:p>
    <w:p w:rsidR="006D2EED" w:rsidRPr="00367C4C" w:rsidRDefault="006D2EED" w:rsidP="006D2EED">
      <w:pPr>
        <w:pStyle w:val="Text"/>
        <w:spacing w:before="0" w:line="276" w:lineRule="auto"/>
        <w:jc w:val="both"/>
        <w:rPr>
          <w:rFonts w:cs="Arial"/>
          <w:b/>
          <w:color w:val="auto"/>
          <w:szCs w:val="20"/>
        </w:rPr>
      </w:pPr>
      <w:r w:rsidRPr="00367C4C">
        <w:rPr>
          <w:rFonts w:cs="Arial"/>
          <w:color w:val="auto"/>
          <w:szCs w:val="20"/>
        </w:rPr>
        <w:t>Code that was created by external development groups in either source or object form.</w:t>
      </w:r>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h</w:t>
      </w:r>
      <w:r w:rsidR="006D2EED" w:rsidRPr="00367C4C">
        <w:rPr>
          <w:rFonts w:cs="Arial"/>
          <w:b/>
          <w:color w:val="auto"/>
          <w:szCs w:val="20"/>
        </w:rPr>
        <w:t>arden</w:t>
      </w:r>
      <w:proofErr w:type="gramEnd"/>
    </w:p>
    <w:p w:rsidR="006D2EED" w:rsidRPr="00367C4C" w:rsidRDefault="006D2EED" w:rsidP="006D2EED">
      <w:pPr>
        <w:pStyle w:val="Text"/>
        <w:spacing w:before="0" w:line="276" w:lineRule="auto"/>
        <w:jc w:val="both"/>
        <w:rPr>
          <w:rFonts w:cs="Arial"/>
          <w:color w:val="auto"/>
          <w:szCs w:val="20"/>
        </w:rPr>
      </w:pPr>
      <w:r w:rsidRPr="00367C4C">
        <w:rPr>
          <w:rFonts w:cs="Arial"/>
          <w:color w:val="auto"/>
          <w:szCs w:val="20"/>
        </w:rPr>
        <w:t>Take steps to ensure no weaknesses or vulnerabilities in a software program are exposed.</w:t>
      </w:r>
      <w:r w:rsidRPr="00367C4C">
        <w:rPr>
          <w:rFonts w:cs="Arial"/>
          <w:b/>
          <w:color w:val="auto"/>
          <w:szCs w:val="20"/>
        </w:rPr>
        <w:t xml:space="preserve"> </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i</w:t>
      </w:r>
      <w:r w:rsidR="006D2EED" w:rsidRPr="00367C4C">
        <w:rPr>
          <w:rFonts w:cs="Arial"/>
          <w:b/>
          <w:color w:val="auto"/>
          <w:szCs w:val="20"/>
        </w:rPr>
        <w:t>mplicit</w:t>
      </w:r>
      <w:proofErr w:type="gramEnd"/>
      <w:r w:rsidR="006D2EED" w:rsidRPr="00367C4C">
        <w:rPr>
          <w:rFonts w:cs="Arial"/>
          <w:b/>
          <w:color w:val="auto"/>
          <w:szCs w:val="20"/>
        </w:rPr>
        <w:t xml:space="preserve"> consent</w:t>
      </w:r>
    </w:p>
    <w:p w:rsidR="006D2EED" w:rsidRPr="00367C4C" w:rsidRDefault="006D2EED" w:rsidP="006D2EED">
      <w:pPr>
        <w:pStyle w:val="Text"/>
        <w:spacing w:before="0" w:line="276" w:lineRule="auto"/>
        <w:jc w:val="both"/>
        <w:rPr>
          <w:rFonts w:cs="Arial"/>
          <w:color w:val="auto"/>
          <w:szCs w:val="20"/>
        </w:rPr>
      </w:pPr>
      <w:proofErr w:type="gramStart"/>
      <w:r w:rsidRPr="00367C4C">
        <w:rPr>
          <w:rFonts w:cs="Arial"/>
          <w:color w:val="auto"/>
          <w:szCs w:val="20"/>
        </w:rPr>
        <w:t>An implied form of consent in certain limited home and organizational networking scenarios.</w:t>
      </w:r>
      <w:proofErr w:type="gramEnd"/>
      <w:r w:rsidRPr="00367C4C">
        <w:rPr>
          <w:rFonts w:cs="Arial"/>
          <w:color w:val="auto"/>
          <w:szCs w:val="20"/>
        </w:rPr>
        <w:t xml:space="preserve"> </w:t>
      </w:r>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i</w:t>
      </w:r>
      <w:r w:rsidR="006D2EED" w:rsidRPr="00367C4C">
        <w:rPr>
          <w:rFonts w:cs="Arial"/>
          <w:b/>
          <w:color w:val="auto"/>
          <w:szCs w:val="20"/>
        </w:rPr>
        <w:t>nformed</w:t>
      </w:r>
      <w:proofErr w:type="gramEnd"/>
      <w:r w:rsidR="006D2EED" w:rsidRPr="00367C4C">
        <w:rPr>
          <w:rFonts w:cs="Arial"/>
          <w:b/>
          <w:color w:val="auto"/>
          <w:szCs w:val="20"/>
        </w:rPr>
        <w:t xml:space="preserve"> consent</w:t>
      </w:r>
    </w:p>
    <w:p w:rsidR="006D2EED" w:rsidRPr="00367C4C" w:rsidRDefault="006D2EED" w:rsidP="006D2EED">
      <w:pPr>
        <w:pStyle w:val="Text"/>
        <w:spacing w:before="0" w:line="276" w:lineRule="auto"/>
        <w:jc w:val="both"/>
        <w:rPr>
          <w:rFonts w:cs="Arial"/>
          <w:color w:val="auto"/>
          <w:szCs w:val="20"/>
        </w:rPr>
      </w:pPr>
      <w:proofErr w:type="gramStart"/>
      <w:r w:rsidRPr="00367C4C">
        <w:rPr>
          <w:rFonts w:cs="Arial"/>
          <w:color w:val="auto"/>
          <w:szCs w:val="20"/>
        </w:rPr>
        <w:t>An explicitly stated form of consent that is usually provided after some form of conditions acknowledgment.</w:t>
      </w:r>
      <w:proofErr w:type="gramEnd"/>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enetration</w:t>
      </w:r>
      <w:proofErr w:type="gramEnd"/>
      <w:r w:rsidR="006D2EED" w:rsidRPr="00367C4C">
        <w:rPr>
          <w:rFonts w:cs="Arial"/>
          <w:b/>
          <w:color w:val="auto"/>
          <w:szCs w:val="20"/>
        </w:rPr>
        <w:t xml:space="preserve"> testing (pen testing)</w:t>
      </w:r>
    </w:p>
    <w:p w:rsidR="006D2EED" w:rsidRPr="00367C4C" w:rsidRDefault="006D2EED" w:rsidP="006D2EED">
      <w:pPr>
        <w:pStyle w:val="Text"/>
        <w:spacing w:before="0" w:line="276" w:lineRule="auto"/>
        <w:jc w:val="both"/>
        <w:rPr>
          <w:rFonts w:cs="Arial"/>
          <w:szCs w:val="20"/>
        </w:rPr>
      </w:pPr>
      <w:proofErr w:type="gramStart"/>
      <w:r w:rsidRPr="00367C4C">
        <w:rPr>
          <w:rFonts w:cs="Arial"/>
          <w:color w:val="auto"/>
          <w:szCs w:val="20"/>
        </w:rPr>
        <w:t xml:space="preserve">A test method </w:t>
      </w:r>
      <w:r w:rsidR="00002EEF" w:rsidRPr="00367C4C">
        <w:rPr>
          <w:rFonts w:cs="Arial"/>
          <w:color w:val="auto"/>
          <w:szCs w:val="20"/>
        </w:rPr>
        <w:t xml:space="preserve">in which </w:t>
      </w:r>
      <w:r w:rsidRPr="00367C4C">
        <w:rPr>
          <w:rFonts w:cs="Arial"/>
          <w:color w:val="auto"/>
          <w:szCs w:val="20"/>
        </w:rPr>
        <w:t xml:space="preserve">the security of a computer program or network is subjected to </w:t>
      </w:r>
      <w:r w:rsidRPr="00367C4C">
        <w:rPr>
          <w:rFonts w:cs="Arial"/>
          <w:szCs w:val="20"/>
        </w:rPr>
        <w:t>deliberate simulated attack.</w:t>
      </w:r>
      <w:proofErr w:type="gramEnd"/>
      <w:r w:rsidRPr="00367C4C">
        <w:rPr>
          <w:rFonts w:cs="Arial"/>
          <w:szCs w:val="20"/>
        </w:rPr>
        <w:t xml:space="preserve"> See </w:t>
      </w:r>
      <w:hyperlink r:id="rId169" w:history="1">
        <w:r w:rsidRPr="00367C4C">
          <w:rPr>
            <w:rStyle w:val="Hyperlink"/>
            <w:rFonts w:cs="Arial"/>
            <w:sz w:val="20"/>
            <w:szCs w:val="20"/>
          </w:rPr>
          <w:t>http://en.wikipedia.org/wiki/Penetration_Testing</w:t>
        </w:r>
      </w:hyperlink>
      <w:r w:rsidR="00002EEF" w:rsidRPr="00367C4C">
        <w:rPr>
          <w:rFonts w:cs="Arial"/>
        </w:rPr>
        <w:t>,</w:t>
      </w:r>
      <w:r w:rsidRPr="00367C4C">
        <w:rPr>
          <w:rFonts w:cs="Arial"/>
          <w:szCs w:val="20"/>
        </w:rPr>
        <w:t xml:space="preserve"> </w:t>
      </w:r>
      <w:r w:rsidR="00607685" w:rsidRPr="00367C4C">
        <w:rPr>
          <w:rFonts w:cs="Arial"/>
          <w:szCs w:val="20"/>
        </w:rPr>
        <w:t xml:space="preserve">for additional information. </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ersonally</w:t>
      </w:r>
      <w:proofErr w:type="gramEnd"/>
      <w:r w:rsidR="006D2EED" w:rsidRPr="00367C4C">
        <w:rPr>
          <w:rFonts w:cs="Arial"/>
          <w:b/>
          <w:color w:val="auto"/>
          <w:szCs w:val="20"/>
        </w:rPr>
        <w:t xml:space="preserve"> identifiable information (PII)</w:t>
      </w:r>
    </w:p>
    <w:p w:rsidR="006D2EED" w:rsidRPr="00367C4C" w:rsidRDefault="006D2EED" w:rsidP="006D2EED">
      <w:pPr>
        <w:pStyle w:val="Text"/>
        <w:spacing w:before="0" w:line="276" w:lineRule="auto"/>
        <w:jc w:val="both"/>
        <w:rPr>
          <w:rFonts w:cs="Arial"/>
          <w:color w:val="auto"/>
          <w:szCs w:val="20"/>
        </w:rPr>
      </w:pPr>
      <w:r w:rsidRPr="00367C4C">
        <w:rPr>
          <w:rFonts w:cs="Arial"/>
          <w:color w:val="auto"/>
          <w:szCs w:val="20"/>
        </w:rPr>
        <w:t>Data that provides personal or private information that should not be publicly available. Examples include financial or medical information.</w:t>
      </w:r>
    </w:p>
    <w:p w:rsidR="006D2EED" w:rsidRPr="00367C4C" w:rsidRDefault="006D2EED" w:rsidP="00D86E29">
      <w:pPr>
        <w:pStyle w:val="Text"/>
        <w:spacing w:before="0" w:after="0"/>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ort</w:t>
      </w:r>
      <w:proofErr w:type="gramEnd"/>
      <w:r w:rsidR="006D2EED" w:rsidRPr="00367C4C">
        <w:rPr>
          <w:rFonts w:cs="Arial"/>
          <w:b/>
          <w:color w:val="auto"/>
          <w:szCs w:val="20"/>
        </w:rPr>
        <w:t xml:space="preserve"> exception</w:t>
      </w:r>
    </w:p>
    <w:p w:rsidR="006D2EED" w:rsidRPr="00367C4C" w:rsidRDefault="006D2EED" w:rsidP="006D2EED">
      <w:pPr>
        <w:pStyle w:val="Text"/>
        <w:spacing w:before="0" w:line="276" w:lineRule="auto"/>
        <w:jc w:val="both"/>
        <w:rPr>
          <w:rFonts w:cs="Arial"/>
          <w:color w:val="auto"/>
          <w:szCs w:val="20"/>
        </w:rPr>
      </w:pPr>
      <w:r w:rsidRPr="00367C4C">
        <w:rPr>
          <w:rFonts w:cs="Arial"/>
          <w:color w:val="auto"/>
          <w:szCs w:val="20"/>
        </w:rPr>
        <w:t>An exception to a firewall policy that specifies a certain logical port in the firewall should be opened or closed.</w:t>
      </w:r>
    </w:p>
    <w:p w:rsidR="00B022A2" w:rsidRPr="00367C4C" w:rsidRDefault="00B022A2">
      <w:pPr>
        <w:spacing w:after="0" w:line="240" w:lineRule="auto"/>
        <w:jc w:val="left"/>
        <w:rPr>
          <w:rFonts w:cs="Arial"/>
          <w:b/>
        </w:rPr>
      </w:pPr>
      <w:r w:rsidRPr="00367C4C">
        <w:rPr>
          <w:rFonts w:cs="Arial"/>
          <w:b/>
        </w:rPr>
        <w:br w:type="page"/>
      </w: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lastRenderedPageBreak/>
        <w:t>p</w:t>
      </w:r>
      <w:r w:rsidR="006D2EED" w:rsidRPr="00367C4C">
        <w:rPr>
          <w:rFonts w:cs="Arial"/>
          <w:b/>
          <w:color w:val="auto"/>
          <w:szCs w:val="20"/>
        </w:rPr>
        <w:t>rivacy</w:t>
      </w:r>
      <w:proofErr w:type="gramEnd"/>
      <w:r w:rsidR="006D2EED" w:rsidRPr="00367C4C">
        <w:rPr>
          <w:rFonts w:cs="Arial"/>
          <w:b/>
          <w:color w:val="auto"/>
          <w:szCs w:val="20"/>
        </w:rPr>
        <w:t xml:space="preserve"> escalation</w:t>
      </w:r>
    </w:p>
    <w:p w:rsidR="006D2EED" w:rsidRPr="00367C4C" w:rsidRDefault="006D2EED" w:rsidP="006D2EED">
      <w:pPr>
        <w:pStyle w:val="Text"/>
        <w:spacing w:before="0" w:line="276" w:lineRule="auto"/>
        <w:jc w:val="both"/>
        <w:rPr>
          <w:rFonts w:cs="Arial"/>
          <w:color w:val="auto"/>
          <w:szCs w:val="20"/>
        </w:rPr>
      </w:pPr>
      <w:proofErr w:type="gramStart"/>
      <w:r w:rsidRPr="00367C4C">
        <w:rPr>
          <w:rFonts w:cs="Arial"/>
          <w:color w:val="auto"/>
          <w:szCs w:val="20"/>
        </w:rPr>
        <w:t>An internal process to communicate the details of a privacy-related incident.</w:t>
      </w:r>
      <w:proofErr w:type="gramEnd"/>
      <w:r w:rsidRPr="00367C4C">
        <w:rPr>
          <w:rFonts w:cs="Arial"/>
          <w:color w:val="auto"/>
          <w:szCs w:val="20"/>
        </w:rPr>
        <w:t xml:space="preserve"> A privacy escalation is typically warranted for data breaches or theft, failure to meet communicated privacy commitments, privacy-related lawsuits, privacy-related regulatory inquiries, and contact from media outlets or a privacy advocacy group regarding a privacy incident.</w:t>
      </w:r>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rivacy</w:t>
      </w:r>
      <w:proofErr w:type="gramEnd"/>
      <w:r w:rsidR="006D2EED" w:rsidRPr="00367C4C">
        <w:rPr>
          <w:rFonts w:cs="Arial"/>
          <w:b/>
          <w:color w:val="auto"/>
          <w:szCs w:val="20"/>
        </w:rPr>
        <w:t xml:space="preserve"> impact rating</w:t>
      </w:r>
    </w:p>
    <w:p w:rsidR="006D2EED" w:rsidRPr="00367C4C" w:rsidRDefault="006D2EED" w:rsidP="006D2EED">
      <w:pPr>
        <w:pStyle w:val="Text"/>
        <w:spacing w:before="0" w:line="276" w:lineRule="auto"/>
        <w:jc w:val="both"/>
        <w:rPr>
          <w:rFonts w:cs="Arial"/>
          <w:b/>
          <w:color w:val="auto"/>
          <w:szCs w:val="20"/>
        </w:rPr>
      </w:pPr>
      <w:r w:rsidRPr="00367C4C">
        <w:rPr>
          <w:rFonts w:cs="Arial"/>
          <w:color w:val="auto"/>
          <w:szCs w:val="20"/>
        </w:rPr>
        <w:t>A measurement of the sensitivity of the data a software program process</w:t>
      </w:r>
      <w:r w:rsidR="00607685" w:rsidRPr="00367C4C">
        <w:rPr>
          <w:rFonts w:cs="Arial"/>
          <w:color w:val="auto"/>
          <w:szCs w:val="20"/>
        </w:rPr>
        <w:t>es</w:t>
      </w:r>
      <w:r w:rsidRPr="00367C4C">
        <w:rPr>
          <w:rFonts w:cs="Arial"/>
          <w:color w:val="auto"/>
          <w:szCs w:val="20"/>
        </w:rPr>
        <w:t xml:space="preserve"> from a privacy perspective.</w:t>
      </w:r>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rivacy</w:t>
      </w:r>
      <w:proofErr w:type="gramEnd"/>
      <w:r w:rsidR="006D2EED" w:rsidRPr="00367C4C">
        <w:rPr>
          <w:rFonts w:cs="Arial"/>
          <w:b/>
          <w:color w:val="auto"/>
          <w:szCs w:val="20"/>
        </w:rPr>
        <w:t xml:space="preserve"> </w:t>
      </w:r>
      <w:r w:rsidRPr="00367C4C">
        <w:rPr>
          <w:rFonts w:cs="Arial"/>
          <w:b/>
          <w:color w:val="auto"/>
          <w:szCs w:val="20"/>
        </w:rPr>
        <w:t>l</w:t>
      </w:r>
      <w:r w:rsidR="006D2EED" w:rsidRPr="00367C4C">
        <w:rPr>
          <w:rFonts w:cs="Arial"/>
          <w:b/>
          <w:color w:val="auto"/>
          <w:szCs w:val="20"/>
        </w:rPr>
        <w:t xml:space="preserve">ead or </w:t>
      </w:r>
      <w:r w:rsidRPr="00367C4C">
        <w:rPr>
          <w:rFonts w:cs="Arial"/>
          <w:b/>
          <w:color w:val="auto"/>
          <w:szCs w:val="20"/>
        </w:rPr>
        <w:t>p</w:t>
      </w:r>
      <w:r w:rsidR="006D2EED" w:rsidRPr="00367C4C">
        <w:rPr>
          <w:rFonts w:cs="Arial"/>
          <w:b/>
          <w:color w:val="auto"/>
          <w:szCs w:val="20"/>
        </w:rPr>
        <w:t xml:space="preserve">rivacy </w:t>
      </w:r>
      <w:r w:rsidRPr="00367C4C">
        <w:rPr>
          <w:rFonts w:cs="Arial"/>
          <w:b/>
          <w:color w:val="auto"/>
          <w:szCs w:val="20"/>
        </w:rPr>
        <w:t>c</w:t>
      </w:r>
      <w:r w:rsidR="006D2EED" w:rsidRPr="00367C4C">
        <w:rPr>
          <w:rFonts w:cs="Arial"/>
          <w:b/>
          <w:color w:val="auto"/>
          <w:szCs w:val="20"/>
        </w:rPr>
        <w:t>hamp</w:t>
      </w:r>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 xml:space="preserve">An individual on a software development team who </w:t>
      </w:r>
      <w:r w:rsidR="00607685" w:rsidRPr="00367C4C">
        <w:rPr>
          <w:rFonts w:cs="Arial"/>
          <w:color w:val="auto"/>
          <w:szCs w:val="20"/>
        </w:rPr>
        <w:t>is</w:t>
      </w:r>
      <w:r w:rsidRPr="00367C4C">
        <w:rPr>
          <w:rFonts w:cs="Arial"/>
          <w:color w:val="auto"/>
          <w:szCs w:val="20"/>
        </w:rPr>
        <w:t xml:space="preserve"> responsible for privacy for the software program being developed.</w:t>
      </w:r>
      <w:proofErr w:type="gramEnd"/>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p</w:t>
      </w:r>
      <w:r w:rsidR="006D2EED" w:rsidRPr="00367C4C">
        <w:rPr>
          <w:rFonts w:cs="Arial"/>
          <w:b/>
          <w:color w:val="auto"/>
          <w:szCs w:val="20"/>
        </w:rPr>
        <w:t>rogram</w:t>
      </w:r>
      <w:proofErr w:type="gramEnd"/>
      <w:r w:rsidR="006D2EED" w:rsidRPr="00367C4C">
        <w:rPr>
          <w:rFonts w:cs="Arial"/>
          <w:b/>
          <w:color w:val="auto"/>
          <w:szCs w:val="20"/>
        </w:rPr>
        <w:t xml:space="preserve"> exception</w:t>
      </w:r>
    </w:p>
    <w:p w:rsidR="006D2EED" w:rsidRPr="00367C4C" w:rsidRDefault="006D2EED" w:rsidP="006D2EED">
      <w:pPr>
        <w:pStyle w:val="Text"/>
        <w:spacing w:before="0" w:line="276" w:lineRule="auto"/>
        <w:jc w:val="both"/>
        <w:rPr>
          <w:rFonts w:cs="Arial"/>
          <w:color w:val="auto"/>
          <w:szCs w:val="20"/>
        </w:rPr>
      </w:pPr>
      <w:proofErr w:type="gramStart"/>
      <w:r w:rsidRPr="00367C4C">
        <w:rPr>
          <w:rFonts w:cs="Arial"/>
          <w:color w:val="auto"/>
          <w:szCs w:val="20"/>
        </w:rPr>
        <w:t>An exception to a firewall policy that exempts a specific program or programs from some aspect of the policy.</w:t>
      </w:r>
      <w:proofErr w:type="gramEnd"/>
    </w:p>
    <w:p w:rsidR="006D2EED" w:rsidRPr="00367C4C" w:rsidRDefault="006D2EED" w:rsidP="006D2EED">
      <w:pPr>
        <w:pStyle w:val="Text"/>
        <w:spacing w:before="0" w:line="276" w:lineRule="auto"/>
        <w:jc w:val="both"/>
        <w:rPr>
          <w:rFonts w:cs="Arial"/>
          <w:b/>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s</w:t>
      </w:r>
      <w:r w:rsidR="006D2EED" w:rsidRPr="00367C4C">
        <w:rPr>
          <w:rFonts w:cs="Arial"/>
          <w:b/>
          <w:color w:val="auto"/>
          <w:szCs w:val="20"/>
        </w:rPr>
        <w:t>ecurity</w:t>
      </w:r>
      <w:proofErr w:type="gramEnd"/>
      <w:r w:rsidR="006D2EED" w:rsidRPr="00367C4C">
        <w:rPr>
          <w:rFonts w:cs="Arial"/>
          <w:b/>
          <w:color w:val="auto"/>
          <w:szCs w:val="20"/>
        </w:rPr>
        <w:t xml:space="preserve"> push</w:t>
      </w:r>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A team-wide focus on threat model updates, code review, testing, and documentation scrub.</w:t>
      </w:r>
      <w:proofErr w:type="gramEnd"/>
      <w:r w:rsidRPr="00367C4C">
        <w:rPr>
          <w:rFonts w:cs="Arial"/>
          <w:color w:val="auto"/>
          <w:szCs w:val="20"/>
        </w:rPr>
        <w:t xml:space="preserve"> Typically, a security push occurs after a product is code/feature complete.</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s</w:t>
      </w:r>
      <w:r w:rsidR="006D2EED" w:rsidRPr="00367C4C">
        <w:rPr>
          <w:rFonts w:cs="Arial"/>
          <w:b/>
          <w:color w:val="auto"/>
          <w:szCs w:val="20"/>
        </w:rPr>
        <w:t>ervice</w:t>
      </w:r>
      <w:proofErr w:type="gramEnd"/>
      <w:r w:rsidR="006D2EED" w:rsidRPr="00367C4C">
        <w:rPr>
          <w:rFonts w:cs="Arial"/>
          <w:b/>
          <w:color w:val="auto"/>
          <w:szCs w:val="20"/>
        </w:rPr>
        <w:t xml:space="preserve"> </w:t>
      </w:r>
      <w:r w:rsidRPr="00367C4C">
        <w:rPr>
          <w:rFonts w:cs="Arial"/>
          <w:b/>
          <w:color w:val="auto"/>
          <w:szCs w:val="20"/>
        </w:rPr>
        <w:t>p</w:t>
      </w:r>
      <w:r w:rsidR="006D2EED" w:rsidRPr="00367C4C">
        <w:rPr>
          <w:rFonts w:cs="Arial"/>
          <w:b/>
          <w:color w:val="auto"/>
          <w:szCs w:val="20"/>
        </w:rPr>
        <w:t>ack</w:t>
      </w:r>
      <w:r w:rsidRPr="00367C4C">
        <w:rPr>
          <w:rFonts w:cs="Arial"/>
          <w:b/>
          <w:color w:val="auto"/>
          <w:szCs w:val="20"/>
        </w:rPr>
        <w:t xml:space="preserve"> (SP)</w:t>
      </w:r>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A means by which product updates are distributed.</w:t>
      </w:r>
      <w:proofErr w:type="gramEnd"/>
      <w:r w:rsidRPr="00367C4C">
        <w:rPr>
          <w:rFonts w:cs="Arial"/>
          <w:color w:val="auto"/>
          <w:szCs w:val="20"/>
        </w:rPr>
        <w:t xml:space="preserve">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Pr="00367C4C">
        <w:rPr>
          <w:rFonts w:cs="Arial"/>
          <w:i/>
          <w:color w:val="auto"/>
          <w:szCs w:val="20"/>
        </w:rPr>
        <w:t>service release</w:t>
      </w:r>
      <w:r w:rsidRPr="00367C4C">
        <w:rPr>
          <w:rFonts w:cs="Arial"/>
          <w:color w:val="auto"/>
          <w:szCs w:val="20"/>
        </w:rPr>
        <w:t xml:space="preserve">, </w:t>
      </w:r>
      <w:r w:rsidRPr="00367C4C">
        <w:rPr>
          <w:rFonts w:cs="Arial"/>
          <w:i/>
          <w:color w:val="auto"/>
          <w:szCs w:val="20"/>
        </w:rPr>
        <w:t>update</w:t>
      </w:r>
      <w:r w:rsidRPr="00367C4C">
        <w:rPr>
          <w:rFonts w:cs="Arial"/>
          <w:color w:val="auto"/>
          <w:szCs w:val="20"/>
        </w:rPr>
        <w:t xml:space="preserve">, or </w:t>
      </w:r>
      <w:r w:rsidRPr="00367C4C">
        <w:rPr>
          <w:rFonts w:cs="Arial"/>
          <w:i/>
          <w:color w:val="auto"/>
          <w:szCs w:val="20"/>
        </w:rPr>
        <w:t>refresh</w:t>
      </w:r>
      <w:r w:rsidRPr="00367C4C">
        <w:rPr>
          <w:rFonts w:cs="Arial"/>
          <w:color w:val="auto"/>
          <w:szCs w:val="20"/>
        </w:rPr>
        <w:t>.</w:t>
      </w:r>
    </w:p>
    <w:p w:rsidR="006D2EED" w:rsidRPr="00367C4C" w:rsidRDefault="006D2EED" w:rsidP="006D2EED">
      <w:pPr>
        <w:pStyle w:val="Text"/>
        <w:spacing w:before="0" w:line="276" w:lineRule="auto"/>
        <w:jc w:val="both"/>
        <w:rPr>
          <w:rFonts w:cs="Arial"/>
          <w:color w:val="auto"/>
          <w:szCs w:val="20"/>
        </w:rPr>
      </w:pPr>
    </w:p>
    <w:p w:rsidR="00761C9D" w:rsidRPr="00367C4C" w:rsidRDefault="00761C9D" w:rsidP="00D86E29">
      <w:pPr>
        <w:pStyle w:val="Text"/>
        <w:spacing w:before="0" w:after="0"/>
        <w:jc w:val="both"/>
        <w:rPr>
          <w:rFonts w:cs="Arial"/>
          <w:b/>
          <w:color w:val="auto"/>
          <w:szCs w:val="20"/>
        </w:rPr>
      </w:pPr>
      <w:proofErr w:type="gramStart"/>
      <w:r w:rsidRPr="00367C4C">
        <w:rPr>
          <w:rFonts w:cs="Arial"/>
          <w:b/>
          <w:color w:val="auto"/>
          <w:szCs w:val="20"/>
        </w:rPr>
        <w:t>z</w:t>
      </w:r>
      <w:r w:rsidR="006D2EED" w:rsidRPr="00367C4C">
        <w:rPr>
          <w:rFonts w:cs="Arial"/>
          <w:b/>
          <w:color w:val="auto"/>
          <w:szCs w:val="20"/>
        </w:rPr>
        <w:t>ero-day</w:t>
      </w:r>
      <w:proofErr w:type="gramEnd"/>
      <w:r w:rsidR="006D2EED" w:rsidRPr="00367C4C">
        <w:rPr>
          <w:rFonts w:cs="Arial"/>
          <w:b/>
          <w:color w:val="auto"/>
          <w:szCs w:val="20"/>
        </w:rPr>
        <w:t xml:space="preserve"> exploit</w:t>
      </w:r>
    </w:p>
    <w:p w:rsidR="006D2EED" w:rsidRPr="00367C4C" w:rsidRDefault="006D2EED" w:rsidP="006D2EED">
      <w:pPr>
        <w:pStyle w:val="Text"/>
        <w:spacing w:before="0" w:line="276" w:lineRule="auto"/>
        <w:jc w:val="both"/>
        <w:rPr>
          <w:rFonts w:cs="Arial"/>
          <w:b/>
          <w:color w:val="auto"/>
          <w:szCs w:val="20"/>
        </w:rPr>
      </w:pPr>
      <w:proofErr w:type="gramStart"/>
      <w:r w:rsidRPr="00367C4C">
        <w:rPr>
          <w:rFonts w:cs="Arial"/>
          <w:color w:val="auto"/>
          <w:szCs w:val="20"/>
        </w:rPr>
        <w:t>An exploit of a vulnerability for which a security update does not exist.</w:t>
      </w:r>
      <w:proofErr w:type="gramEnd"/>
    </w:p>
    <w:p w:rsidR="006D2EED" w:rsidRPr="00367C4C" w:rsidRDefault="006D2EED" w:rsidP="006D2EED">
      <w:pPr>
        <w:spacing w:after="0" w:line="276" w:lineRule="auto"/>
        <w:rPr>
          <w:rFonts w:cs="Arial"/>
        </w:rPr>
      </w:pPr>
      <w:r w:rsidRPr="00367C4C">
        <w:rPr>
          <w:rFonts w:cs="Arial"/>
        </w:rPr>
        <w:br w:type="page"/>
      </w:r>
    </w:p>
    <w:p w:rsidR="006D2EED" w:rsidRPr="00367C4C" w:rsidRDefault="006D2EED" w:rsidP="006D2EED">
      <w:pPr>
        <w:pStyle w:val="Heading1"/>
        <w:rPr>
          <w:rFonts w:ascii="Arial" w:hAnsi="Arial" w:cs="Arial"/>
        </w:rPr>
      </w:pPr>
      <w:bookmarkStart w:id="269" w:name="_Appendix_M:_SDL"/>
      <w:bookmarkStart w:id="270" w:name="_Toc195615985"/>
      <w:bookmarkStart w:id="271" w:name="_Toc221722352"/>
      <w:bookmarkStart w:id="272" w:name="_Toc276579102"/>
      <w:bookmarkEnd w:id="269"/>
      <w:r w:rsidRPr="00367C4C">
        <w:rPr>
          <w:rFonts w:ascii="Arial" w:hAnsi="Arial" w:cs="Arial"/>
        </w:rPr>
        <w:lastRenderedPageBreak/>
        <w:t>Appendix M: SDL Privacy Bug Bar (Sample)</w:t>
      </w:r>
      <w:bookmarkEnd w:id="270"/>
      <w:bookmarkEnd w:id="271"/>
      <w:bookmarkEnd w:id="272"/>
    </w:p>
    <w:p w:rsidR="006D2EED" w:rsidRPr="00367C4C" w:rsidRDefault="00B71034" w:rsidP="006D2EED">
      <w:pPr>
        <w:rPr>
          <w:rFonts w:cs="Arial"/>
          <w:b/>
        </w:rPr>
      </w:pPr>
      <w:r w:rsidRPr="00367C4C">
        <w:rPr>
          <w:rFonts w:cs="Arial"/>
          <w:b/>
        </w:rPr>
        <w:t>Note:</w:t>
      </w:r>
      <w:r w:rsidR="006D2EED" w:rsidRPr="00367C4C">
        <w:rPr>
          <w:rFonts w:cs="Arial"/>
        </w:rPr>
        <w:t xml:space="preserve"> This sample document is for illustration purposes only. The content presented below outlines basic criteria to consider when creating privacy processes. It is not an exhaustive list of activities or criteria and should not be treated as such.</w:t>
      </w:r>
    </w:p>
    <w:p w:rsidR="006D2EED" w:rsidRPr="00367C4C" w:rsidRDefault="006D2EED" w:rsidP="006D2EED">
      <w:pPr>
        <w:rPr>
          <w:rFonts w:cs="Arial"/>
        </w:rPr>
      </w:pPr>
      <w:r w:rsidRPr="00367C4C">
        <w:rPr>
          <w:rFonts w:cs="Arial"/>
        </w:rPr>
        <w:t xml:space="preserve">Please refer to the </w:t>
      </w:r>
      <w:hyperlink w:anchor="_Definition_of_terms" w:history="1">
        <w:r w:rsidR="00FE1F65" w:rsidRPr="00367C4C">
          <w:rPr>
            <w:rStyle w:val="Hyperlink"/>
            <w:rFonts w:cs="Arial"/>
            <w:sz w:val="20"/>
          </w:rPr>
          <w:t>definitions of terms in this section</w:t>
        </w:r>
      </w:hyperlink>
      <w:r w:rsidRPr="00367C4C">
        <w:rPr>
          <w:rFonts w:cs="Arial"/>
        </w:rPr>
        <w:t>.</w:t>
      </w:r>
    </w:p>
    <w:tbl>
      <w:tblPr>
        <w:tblW w:w="0" w:type="auto"/>
        <w:tblCellMar>
          <w:left w:w="0" w:type="dxa"/>
          <w:right w:w="0" w:type="dxa"/>
        </w:tblCellMar>
        <w:tblLook w:val="0000"/>
      </w:tblPr>
      <w:tblGrid>
        <w:gridCol w:w="980"/>
        <w:gridCol w:w="8400"/>
      </w:tblGrid>
      <w:tr w:rsidR="006D2EED" w:rsidRPr="00367C4C" w:rsidTr="00FC3AEA">
        <w:tc>
          <w:tcPr>
            <w:tcW w:w="1432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367C4C" w:rsidRDefault="006D2EED" w:rsidP="00FC3AEA">
            <w:pPr>
              <w:spacing w:after="100" w:line="276" w:lineRule="auto"/>
              <w:rPr>
                <w:rFonts w:cs="Arial"/>
                <w:b/>
                <w:bCs/>
              </w:rPr>
            </w:pPr>
            <w:r w:rsidRPr="00367C4C">
              <w:rPr>
                <w:rFonts w:cs="Arial"/>
                <w:b/>
                <w:bCs/>
              </w:rPr>
              <w:t>End</w:t>
            </w:r>
            <w:r w:rsidR="00607685" w:rsidRPr="00367C4C">
              <w:rPr>
                <w:rFonts w:cs="Arial"/>
                <w:b/>
                <w:bCs/>
              </w:rPr>
              <w:t>-</w:t>
            </w:r>
            <w:r w:rsidRPr="00367C4C">
              <w:rPr>
                <w:rFonts w:cs="Arial"/>
                <w:b/>
                <w:bCs/>
              </w:rPr>
              <w:t>User Scenarios</w:t>
            </w:r>
          </w:p>
          <w:p w:rsidR="006D2EED" w:rsidRPr="00367C4C" w:rsidRDefault="006D2EED" w:rsidP="00E50E44">
            <w:pPr>
              <w:spacing w:line="276" w:lineRule="auto"/>
              <w:rPr>
                <w:rFonts w:cs="Arial"/>
                <w:b/>
                <w:bCs/>
                <w:sz w:val="18"/>
                <w:szCs w:val="18"/>
              </w:rPr>
            </w:pPr>
            <w:r w:rsidRPr="00367C4C">
              <w:rPr>
                <w:rFonts w:cs="Arial"/>
                <w:b/>
                <w:sz w:val="18"/>
                <w:szCs w:val="18"/>
              </w:rPr>
              <w:t xml:space="preserve">Usage </w:t>
            </w:r>
            <w:r w:rsidR="00E50E44" w:rsidRPr="00367C4C">
              <w:rPr>
                <w:rFonts w:cs="Arial"/>
                <w:b/>
                <w:sz w:val="18"/>
                <w:szCs w:val="18"/>
              </w:rPr>
              <w:t>n</w:t>
            </w:r>
            <w:r w:rsidRPr="00367C4C">
              <w:rPr>
                <w:rFonts w:cs="Arial"/>
                <w:b/>
                <w:sz w:val="18"/>
                <w:szCs w:val="18"/>
              </w:rPr>
              <w:t>otes:</w:t>
            </w:r>
            <w:r w:rsidR="00E50E44" w:rsidRPr="00367C4C">
              <w:rPr>
                <w:rFonts w:cs="Arial"/>
                <w:sz w:val="18"/>
                <w:szCs w:val="18"/>
              </w:rPr>
              <w:t xml:space="preserve"> </w:t>
            </w:r>
            <w:r w:rsidRPr="00367C4C">
              <w:rPr>
                <w:rFonts w:cs="Arial"/>
                <w:sz w:val="18"/>
                <w:szCs w:val="18"/>
              </w:rPr>
              <w:t xml:space="preserve">These scenarios apply to </w:t>
            </w:r>
            <w:r w:rsidR="00E50E44" w:rsidRPr="00367C4C">
              <w:rPr>
                <w:rFonts w:cs="Arial"/>
                <w:sz w:val="18"/>
                <w:szCs w:val="18"/>
              </w:rPr>
              <w:t xml:space="preserve">consumers, enterprise clients, and enterprise administrators acting as end users. </w:t>
            </w:r>
            <w:r w:rsidRPr="00367C4C">
              <w:rPr>
                <w:rFonts w:cs="Arial"/>
                <w:sz w:val="18"/>
                <w:szCs w:val="18"/>
              </w:rPr>
              <w:t xml:space="preserve">For </w:t>
            </w:r>
            <w:r w:rsidR="00E50E44" w:rsidRPr="00367C4C">
              <w:rPr>
                <w:rFonts w:cs="Arial"/>
                <w:sz w:val="18"/>
                <w:szCs w:val="18"/>
              </w:rPr>
              <w:t>enterprise administrators</w:t>
            </w:r>
            <w:r w:rsidRPr="00367C4C">
              <w:rPr>
                <w:rFonts w:cs="Arial"/>
                <w:sz w:val="18"/>
                <w:szCs w:val="18"/>
              </w:rPr>
              <w:t xml:space="preserve"> acting in their administrative role, see the Enterprise Administrators Scenarios. </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4D6011">
            <w:pPr>
              <w:spacing w:after="100" w:line="276" w:lineRule="auto"/>
              <w:rPr>
                <w:rFonts w:cs="Arial"/>
                <w:b/>
                <w:bCs/>
                <w:sz w:val="18"/>
                <w:szCs w:val="18"/>
              </w:rPr>
            </w:pPr>
            <w:r w:rsidRPr="00367C4C">
              <w:rPr>
                <w:rFonts w:cs="Arial"/>
                <w:bCs/>
                <w:sz w:val="18"/>
                <w:szCs w:val="18"/>
              </w:rPr>
              <w:t>Critical</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notice and c</w:t>
            </w:r>
            <w:r w:rsidRPr="00367C4C">
              <w:rPr>
                <w:rFonts w:cs="Arial"/>
                <w:sz w:val="18"/>
                <w:szCs w:val="18"/>
              </w:rPr>
              <w:t>onsent</w:t>
            </w:r>
          </w:p>
          <w:p w:rsidR="006D2EED" w:rsidRPr="00367C4C" w:rsidRDefault="006D2EED" w:rsidP="001B4181">
            <w:pPr>
              <w:numPr>
                <w:ilvl w:val="1"/>
                <w:numId w:val="19"/>
              </w:numPr>
              <w:tabs>
                <w:tab w:val="num" w:pos="9227"/>
              </w:tabs>
              <w:spacing w:after="200" w:line="276" w:lineRule="auto"/>
              <w:ind w:left="749"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Transfer of sensitive </w:t>
            </w:r>
            <w:r w:rsidR="00E50E44" w:rsidRPr="00367C4C">
              <w:rPr>
                <w:rFonts w:cs="Arial"/>
                <w:sz w:val="18"/>
                <w:szCs w:val="18"/>
              </w:rPr>
              <w:t>personally identifiable information</w:t>
            </w:r>
            <w:r w:rsidRPr="00367C4C">
              <w:rPr>
                <w:rFonts w:cs="Arial"/>
                <w:sz w:val="18"/>
                <w:szCs w:val="18"/>
              </w:rPr>
              <w:t xml:space="preserve"> </w:t>
            </w:r>
            <w:r w:rsidR="00E50E44" w:rsidRPr="00367C4C">
              <w:rPr>
                <w:rFonts w:cs="Arial"/>
                <w:sz w:val="18"/>
                <w:szCs w:val="18"/>
              </w:rPr>
              <w:t>(</w:t>
            </w:r>
            <w:r w:rsidRPr="00367C4C">
              <w:rPr>
                <w:rFonts w:cs="Arial"/>
                <w:sz w:val="18"/>
                <w:szCs w:val="18"/>
              </w:rPr>
              <w:t>PII</w:t>
            </w:r>
            <w:r w:rsidR="00E50E44" w:rsidRPr="00367C4C">
              <w:rPr>
                <w:rFonts w:cs="Arial"/>
                <w:sz w:val="18"/>
                <w:szCs w:val="18"/>
              </w:rPr>
              <w:t>)</w:t>
            </w:r>
            <w:r w:rsidRPr="00367C4C">
              <w:rPr>
                <w:rFonts w:cs="Arial"/>
                <w:sz w:val="18"/>
                <w:szCs w:val="18"/>
              </w:rPr>
              <w:t xml:space="preserve"> from the user's system without </w:t>
            </w:r>
            <w:r w:rsidR="00E50E44" w:rsidRPr="00367C4C">
              <w:rPr>
                <w:rFonts w:cs="Arial"/>
                <w:sz w:val="18"/>
                <w:szCs w:val="18"/>
              </w:rPr>
              <w:t xml:space="preserve">prominent notice and explicit opt-in consent </w:t>
            </w:r>
            <w:r w:rsidRPr="00367C4C">
              <w:rPr>
                <w:rFonts w:cs="Arial"/>
                <w:sz w:val="18"/>
                <w:szCs w:val="18"/>
              </w:rPr>
              <w:t>in the UI prior to transfer.</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user co</w:t>
            </w:r>
            <w:r w:rsidRPr="00367C4C">
              <w:rPr>
                <w:rFonts w:cs="Arial"/>
                <w:sz w:val="18"/>
                <w:szCs w:val="18"/>
              </w:rPr>
              <w:t>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Ongoing collection and transfer of non-essential PII without the ability within the UI for the user to stop subsequent collection and transfer.</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data protec</w:t>
            </w:r>
            <w:r w:rsidRPr="00367C4C">
              <w:rPr>
                <w:rFonts w:cs="Arial"/>
                <w:sz w:val="18"/>
                <w:szCs w:val="18"/>
              </w:rPr>
              <w:t>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PII is collected and stored in a persistent general database without an authentication mechanism for users to access and correct stored PII.</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child pr</w:t>
            </w:r>
            <w:r w:rsidRPr="00367C4C">
              <w:rPr>
                <w:rFonts w:cs="Arial"/>
                <w:sz w:val="18"/>
                <w:szCs w:val="18"/>
              </w:rPr>
              <w:t>otection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Age is not collected for a site or service that is attractive to or directed at children and the site collects, uses, or discloses the user’s PII.</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 xml:space="preserve">Improper </w:t>
            </w:r>
            <w:r w:rsidR="00E50E44" w:rsidRPr="00367C4C">
              <w:rPr>
                <w:rFonts w:cs="Arial"/>
                <w:sz w:val="18"/>
                <w:szCs w:val="18"/>
              </w:rPr>
              <w:t>use of co</w:t>
            </w:r>
            <w:r w:rsidRPr="00367C4C">
              <w:rPr>
                <w:rFonts w:cs="Arial"/>
                <w:sz w:val="18"/>
                <w:szCs w:val="18"/>
              </w:rPr>
              <w:t>okies</w:t>
            </w:r>
          </w:p>
          <w:p w:rsidR="006D2EED" w:rsidRPr="00367C4C" w:rsidRDefault="006D2EED" w:rsidP="00E507E8">
            <w:pPr>
              <w:numPr>
                <w:ilvl w:val="1"/>
                <w:numId w:val="20"/>
              </w:numPr>
              <w:spacing w:after="200" w:line="276" w:lineRule="auto"/>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Sensitive PII stored in a cookie is not encrypted.</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Lack of</w:t>
            </w:r>
            <w:r w:rsidR="00E50E44" w:rsidRPr="00367C4C">
              <w:rPr>
                <w:rFonts w:cs="Arial"/>
                <w:sz w:val="18"/>
                <w:szCs w:val="18"/>
              </w:rPr>
              <w:t xml:space="preserve"> internal data management and con</w:t>
            </w:r>
            <w:r w:rsidRPr="00367C4C">
              <w:rPr>
                <w:rFonts w:cs="Arial"/>
                <w:sz w:val="18"/>
                <w:szCs w:val="18"/>
              </w:rPr>
              <w:t>trol</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Access to PII stored at o</w:t>
            </w:r>
            <w:r w:rsidRPr="00367C4C">
              <w:rPr>
                <w:rFonts w:cs="Arial"/>
                <w:sz w:val="18"/>
                <w:szCs w:val="18"/>
              </w:rPr>
              <w:t xml:space="preserve">rganization is not restricted only to those who have </w:t>
            </w:r>
            <w:proofErr w:type="gramStart"/>
            <w:r w:rsidRPr="00367C4C">
              <w:rPr>
                <w:rFonts w:cs="Arial"/>
                <w:sz w:val="18"/>
                <w:szCs w:val="18"/>
              </w:rPr>
              <w:t>a valid business need</w:t>
            </w:r>
            <w:proofErr w:type="gramEnd"/>
            <w:r w:rsidRPr="00367C4C">
              <w:rPr>
                <w:rFonts w:cs="Arial"/>
                <w:sz w:val="18"/>
                <w:szCs w:val="18"/>
              </w:rPr>
              <w:t xml:space="preserve"> or there is no policy to revoke access after it is no longer required.</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 xml:space="preserve">Insufficient </w:t>
            </w:r>
            <w:r w:rsidR="00E50E44" w:rsidRPr="00367C4C">
              <w:rPr>
                <w:rFonts w:cs="Arial"/>
                <w:sz w:val="18"/>
                <w:szCs w:val="18"/>
              </w:rPr>
              <w:t>legal c</w:t>
            </w:r>
            <w:r w:rsidRPr="00367C4C">
              <w:rPr>
                <w:rFonts w:cs="Arial"/>
                <w:sz w:val="18"/>
                <w:szCs w:val="18"/>
              </w:rPr>
              <w:t>ontrols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Product or feature transmits data to an agent or independent third party that has not signed a legally approved contract.</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4D6011">
            <w:pPr>
              <w:spacing w:after="100" w:line="276" w:lineRule="auto"/>
              <w:rPr>
                <w:rFonts w:cs="Arial"/>
                <w:sz w:val="18"/>
                <w:szCs w:val="18"/>
              </w:rPr>
            </w:pPr>
            <w:r w:rsidRPr="00367C4C">
              <w:rPr>
                <w:rFonts w:cs="Arial"/>
                <w:bCs/>
                <w:sz w:val="18"/>
                <w:szCs w:val="18"/>
              </w:rPr>
              <w:t>Important</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notice and co</w:t>
            </w:r>
            <w:r w:rsidRPr="00367C4C">
              <w:rPr>
                <w:rFonts w:cs="Arial"/>
                <w:sz w:val="18"/>
                <w:szCs w:val="18"/>
              </w:rPr>
              <w:t>nsent</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Transfer of non-</w:t>
            </w:r>
            <w:r w:rsidR="00B93FA8" w:rsidRPr="00367C4C">
              <w:rPr>
                <w:rFonts w:cs="Arial"/>
                <w:sz w:val="18"/>
                <w:szCs w:val="18"/>
              </w:rPr>
              <w:t>s</w:t>
            </w:r>
            <w:r w:rsidRPr="00367C4C">
              <w:rPr>
                <w:rFonts w:cs="Arial"/>
                <w:sz w:val="18"/>
                <w:szCs w:val="18"/>
              </w:rPr>
              <w:t xml:space="preserve">ensitive PII from the user's computer without </w:t>
            </w:r>
            <w:r w:rsidR="00E50E44" w:rsidRPr="00367C4C">
              <w:rPr>
                <w:rFonts w:cs="Arial"/>
                <w:sz w:val="18"/>
                <w:szCs w:val="18"/>
              </w:rPr>
              <w:t>prominent notice and explicit opt-in consent in the UI prior to transfer.</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user co</w:t>
            </w:r>
            <w:r w:rsidRPr="00367C4C">
              <w:rPr>
                <w:rFonts w:cs="Arial"/>
                <w:sz w:val="18"/>
                <w:szCs w:val="18"/>
              </w:rPr>
              <w:t>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Ongoing collection and transfer of non-essential </w:t>
            </w:r>
            <w:r w:rsidR="00E50E44" w:rsidRPr="00367C4C">
              <w:rPr>
                <w:rFonts w:cs="Arial"/>
                <w:sz w:val="18"/>
                <w:szCs w:val="18"/>
              </w:rPr>
              <w:t>anonymous dat</w:t>
            </w:r>
            <w:r w:rsidRPr="00367C4C">
              <w:rPr>
                <w:rFonts w:cs="Arial"/>
                <w:sz w:val="18"/>
                <w:szCs w:val="18"/>
              </w:rPr>
              <w:t xml:space="preserve">a without the ability in the UI for the user to stop subsequent collection and transfer. </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lastRenderedPageBreak/>
              <w:t xml:space="preserve">Lack of </w:t>
            </w:r>
            <w:r w:rsidR="00E50E44" w:rsidRPr="00367C4C">
              <w:rPr>
                <w:rFonts w:cs="Arial"/>
                <w:sz w:val="18"/>
                <w:szCs w:val="18"/>
              </w:rPr>
              <w:t>data prote</w:t>
            </w:r>
            <w:r w:rsidRPr="00367C4C">
              <w:rPr>
                <w:rFonts w:cs="Arial"/>
                <w:sz w:val="18"/>
                <w:szCs w:val="18"/>
              </w:rPr>
              <w:t>ction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Persistently stored non-</w:t>
            </w:r>
            <w:r w:rsidR="00E50E44" w:rsidRPr="00367C4C">
              <w:rPr>
                <w:rFonts w:cs="Arial"/>
                <w:sz w:val="18"/>
                <w:szCs w:val="18"/>
              </w:rPr>
              <w:t>s</w:t>
            </w:r>
            <w:r w:rsidRPr="00367C4C">
              <w:rPr>
                <w:rFonts w:cs="Arial"/>
                <w:sz w:val="18"/>
                <w:szCs w:val="18"/>
              </w:rPr>
              <w:t xml:space="preserve">ensitive PII lacks a mechanism to prevent </w:t>
            </w:r>
            <w:r w:rsidR="001B4181" w:rsidRPr="00367C4C">
              <w:rPr>
                <w:rFonts w:cs="Arial"/>
                <w:sz w:val="18"/>
                <w:szCs w:val="18"/>
              </w:rPr>
              <w:t xml:space="preserve">unauthorized access. </w:t>
            </w:r>
            <w:r w:rsidRPr="00367C4C">
              <w:rPr>
                <w:rFonts w:cs="Arial"/>
                <w:sz w:val="18"/>
                <w:szCs w:val="18"/>
              </w:rPr>
              <w:t>A mechanism is not required where the user is notified in the UI that data will be shared (</w:t>
            </w:r>
            <w:r w:rsidR="00607685" w:rsidRPr="00367C4C">
              <w:rPr>
                <w:rFonts w:cs="Arial"/>
                <w:sz w:val="18"/>
                <w:szCs w:val="18"/>
              </w:rPr>
              <w:t>for example</w:t>
            </w:r>
            <w:r w:rsidR="00E50E44" w:rsidRPr="00367C4C">
              <w:rPr>
                <w:rFonts w:cs="Arial"/>
                <w:sz w:val="18"/>
                <w:szCs w:val="18"/>
              </w:rPr>
              <w:t>, f</w:t>
            </w:r>
            <w:r w:rsidRPr="00367C4C">
              <w:rPr>
                <w:rFonts w:cs="Arial"/>
                <w:sz w:val="18"/>
                <w:szCs w:val="18"/>
              </w:rPr>
              <w:t xml:space="preserve">older labeled </w:t>
            </w:r>
            <w:r w:rsidR="00B83E12" w:rsidRPr="00367C4C">
              <w:rPr>
                <w:rFonts w:cs="Arial"/>
              </w:rPr>
              <w:t>“</w:t>
            </w:r>
            <w:r w:rsidRPr="00367C4C">
              <w:rPr>
                <w:rFonts w:cs="Arial"/>
                <w:sz w:val="18"/>
                <w:szCs w:val="18"/>
              </w:rPr>
              <w:t>Shared</w:t>
            </w:r>
            <w:r w:rsidR="00B83E12" w:rsidRPr="00367C4C">
              <w:rPr>
                <w:rFonts w:cs="Arial"/>
              </w:rPr>
              <w:t>”</w:t>
            </w:r>
            <w:r w:rsidRPr="00367C4C">
              <w:rPr>
                <w:rFonts w:cs="Arial"/>
                <w:sz w:val="18"/>
                <w:szCs w:val="18"/>
              </w:rPr>
              <w:t>).</w:t>
            </w:r>
          </w:p>
          <w:p w:rsidR="006D2EED" w:rsidRPr="00367C4C" w:rsidRDefault="00E50E44" w:rsidP="00E507E8">
            <w:pPr>
              <w:numPr>
                <w:ilvl w:val="0"/>
                <w:numId w:val="19"/>
              </w:numPr>
              <w:spacing w:after="200" w:line="276" w:lineRule="auto"/>
              <w:rPr>
                <w:rFonts w:cs="Arial"/>
                <w:b/>
                <w:sz w:val="18"/>
                <w:szCs w:val="18"/>
              </w:rPr>
            </w:pPr>
            <w:r w:rsidRPr="00367C4C">
              <w:rPr>
                <w:rFonts w:cs="Arial"/>
                <w:sz w:val="18"/>
                <w:szCs w:val="18"/>
              </w:rPr>
              <w:t>Data m</w:t>
            </w:r>
            <w:r w:rsidR="006D2EED" w:rsidRPr="00367C4C">
              <w:rPr>
                <w:rFonts w:cs="Arial"/>
                <w:sz w:val="18"/>
                <w:szCs w:val="18"/>
              </w:rPr>
              <w:t>inimization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Sensitive PII transmitted to an independent third party is not necessary to achieve the disclosed business purpose.</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 xml:space="preserve">Improper </w:t>
            </w:r>
            <w:r w:rsidR="00E50E44" w:rsidRPr="00367C4C">
              <w:rPr>
                <w:rFonts w:cs="Arial"/>
                <w:sz w:val="18"/>
                <w:szCs w:val="18"/>
              </w:rPr>
              <w:t>use of co</w:t>
            </w:r>
            <w:r w:rsidRPr="00367C4C">
              <w:rPr>
                <w:rFonts w:cs="Arial"/>
                <w:sz w:val="18"/>
                <w:szCs w:val="18"/>
              </w:rPr>
              <w:t>okies</w:t>
            </w:r>
          </w:p>
          <w:p w:rsidR="006D2EED" w:rsidRPr="00367C4C" w:rsidRDefault="006D2EED" w:rsidP="00E507E8">
            <w:pPr>
              <w:numPr>
                <w:ilvl w:val="1"/>
                <w:numId w:val="20"/>
              </w:numPr>
              <w:spacing w:after="200" w:line="276" w:lineRule="auto"/>
              <w:rPr>
                <w:rFonts w:cs="Arial"/>
                <w:sz w:val="18"/>
                <w:szCs w:val="18"/>
              </w:rPr>
            </w:pPr>
            <w:r w:rsidRPr="00367C4C">
              <w:rPr>
                <w:rFonts w:cs="Arial"/>
                <w:sz w:val="18"/>
                <w:szCs w:val="18"/>
              </w:rPr>
              <w:t>Example</w:t>
            </w:r>
            <w:r w:rsidR="00E50E44" w:rsidRPr="00367C4C">
              <w:rPr>
                <w:rFonts w:cs="Arial"/>
                <w:sz w:val="18"/>
                <w:szCs w:val="18"/>
              </w:rPr>
              <w:t>:</w:t>
            </w:r>
            <w:r w:rsidRPr="00367C4C">
              <w:rPr>
                <w:rFonts w:cs="Arial"/>
                <w:sz w:val="18"/>
                <w:szCs w:val="18"/>
              </w:rPr>
              <w:t xml:space="preserve"> Non-</w:t>
            </w:r>
            <w:r w:rsidR="009E2618" w:rsidRPr="00367C4C">
              <w:rPr>
                <w:rFonts w:cs="Arial"/>
                <w:sz w:val="18"/>
                <w:szCs w:val="18"/>
              </w:rPr>
              <w:t>s</w:t>
            </w:r>
            <w:r w:rsidRPr="00367C4C">
              <w:rPr>
                <w:rFonts w:cs="Arial"/>
                <w:sz w:val="18"/>
                <w:szCs w:val="18"/>
              </w:rPr>
              <w:t>ensitive PII stored in a persistent cookie is not encrypted.</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E50E44">
            <w:pPr>
              <w:spacing w:after="100" w:line="276" w:lineRule="auto"/>
              <w:rPr>
                <w:rFonts w:cs="Arial"/>
                <w:sz w:val="18"/>
                <w:szCs w:val="18"/>
              </w:rPr>
            </w:pPr>
            <w:r w:rsidRPr="00367C4C">
              <w:rPr>
                <w:rFonts w:cs="Arial"/>
                <w:bCs/>
                <w:sz w:val="18"/>
                <w:szCs w:val="18"/>
              </w:rPr>
              <w:lastRenderedPageBreak/>
              <w:t>Moderate</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user c</w:t>
            </w:r>
            <w:r w:rsidRPr="00367C4C">
              <w:rPr>
                <w:rFonts w:cs="Arial"/>
                <w:sz w:val="18"/>
                <w:szCs w:val="18"/>
              </w:rPr>
              <w:t>ontrols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PII is collected and stored locally as </w:t>
            </w:r>
            <w:r w:rsidR="00E50E44" w:rsidRPr="00367C4C">
              <w:rPr>
                <w:rFonts w:cs="Arial"/>
                <w:sz w:val="18"/>
                <w:szCs w:val="18"/>
              </w:rPr>
              <w:t>hidden metadat</w:t>
            </w:r>
            <w:r w:rsidRPr="00367C4C">
              <w:rPr>
                <w:rFonts w:cs="Arial"/>
                <w:sz w:val="18"/>
                <w:szCs w:val="18"/>
              </w:rPr>
              <w:t>a without any means for a user to remove the metadata. PII is accessible by others or may be transmitted if files or folders are shared.</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data protec</w:t>
            </w:r>
            <w:r w:rsidRPr="00367C4C">
              <w:rPr>
                <w:rFonts w:cs="Arial"/>
                <w:sz w:val="18"/>
                <w:szCs w:val="18"/>
              </w:rPr>
              <w:t>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Temporarily stored non-s</w:t>
            </w:r>
            <w:r w:rsidRPr="00367C4C">
              <w:rPr>
                <w:rFonts w:cs="Arial"/>
                <w:sz w:val="18"/>
                <w:szCs w:val="18"/>
              </w:rPr>
              <w:t>ensitive PII lacks a mechanism to prevent unauthorized access during transfer or storage. A mechanism is not required where the sharing of information is obvious (</w:t>
            </w:r>
            <w:r w:rsidR="00607685" w:rsidRPr="00367C4C">
              <w:rPr>
                <w:rFonts w:cs="Arial"/>
                <w:sz w:val="18"/>
                <w:szCs w:val="18"/>
              </w:rPr>
              <w:t>for example</w:t>
            </w:r>
            <w:r w:rsidRPr="00367C4C">
              <w:rPr>
                <w:rFonts w:cs="Arial"/>
                <w:sz w:val="18"/>
                <w:szCs w:val="18"/>
              </w:rPr>
              <w:t xml:space="preserve">, user name) or there is </w:t>
            </w:r>
            <w:r w:rsidR="00E50E44" w:rsidRPr="00367C4C">
              <w:rPr>
                <w:rFonts w:cs="Arial"/>
                <w:sz w:val="18"/>
                <w:szCs w:val="18"/>
              </w:rPr>
              <w:t>prominent n</w:t>
            </w:r>
            <w:r w:rsidRPr="00367C4C">
              <w:rPr>
                <w:rFonts w:cs="Arial"/>
                <w:sz w:val="18"/>
                <w:szCs w:val="18"/>
              </w:rPr>
              <w:t>otice.</w:t>
            </w:r>
          </w:p>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Data </w:t>
            </w:r>
            <w:r w:rsidR="00E50E44" w:rsidRPr="00367C4C">
              <w:rPr>
                <w:rFonts w:cs="Arial"/>
                <w:sz w:val="18"/>
                <w:szCs w:val="18"/>
              </w:rPr>
              <w:t>m</w:t>
            </w:r>
            <w:r w:rsidRPr="00367C4C">
              <w:rPr>
                <w:rFonts w:cs="Arial"/>
                <w:sz w:val="18"/>
                <w:szCs w:val="18"/>
              </w:rPr>
              <w:t>inimization</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w:t>
            </w:r>
            <w:r w:rsidRPr="00367C4C">
              <w:rPr>
                <w:rFonts w:cs="Arial"/>
                <w:sz w:val="18"/>
                <w:szCs w:val="18"/>
              </w:rPr>
              <w:t xml:space="preserve"> Non-</w:t>
            </w:r>
            <w:r w:rsidR="00E50E44" w:rsidRPr="00367C4C">
              <w:rPr>
                <w:rFonts w:cs="Arial"/>
                <w:sz w:val="18"/>
                <w:szCs w:val="18"/>
              </w:rPr>
              <w:t>s</w:t>
            </w:r>
            <w:r w:rsidRPr="00367C4C">
              <w:rPr>
                <w:rFonts w:cs="Arial"/>
                <w:sz w:val="18"/>
                <w:szCs w:val="18"/>
              </w:rPr>
              <w:t xml:space="preserve">ensitive PII or </w:t>
            </w:r>
            <w:r w:rsidR="00E50E44" w:rsidRPr="00367C4C">
              <w:rPr>
                <w:rFonts w:cs="Arial"/>
                <w:sz w:val="18"/>
                <w:szCs w:val="18"/>
              </w:rPr>
              <w:t>anonymous d</w:t>
            </w:r>
            <w:r w:rsidRPr="00367C4C">
              <w:rPr>
                <w:rFonts w:cs="Arial"/>
                <w:sz w:val="18"/>
                <w:szCs w:val="18"/>
              </w:rPr>
              <w:t>ata transmitted to an independent third party is not necessary to achieve disclosed business purpose.</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 xml:space="preserve">Improper </w:t>
            </w:r>
            <w:r w:rsidR="00E50E44" w:rsidRPr="00367C4C">
              <w:rPr>
                <w:rFonts w:cs="Arial"/>
                <w:sz w:val="18"/>
                <w:szCs w:val="18"/>
              </w:rPr>
              <w:t>use of coo</w:t>
            </w:r>
            <w:r w:rsidRPr="00367C4C">
              <w:rPr>
                <w:rFonts w:cs="Arial"/>
                <w:sz w:val="18"/>
                <w:szCs w:val="18"/>
              </w:rPr>
              <w:t>kies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w:t>
            </w:r>
            <w:r w:rsidRPr="00367C4C">
              <w:rPr>
                <w:rFonts w:cs="Arial"/>
                <w:sz w:val="18"/>
                <w:szCs w:val="18"/>
              </w:rPr>
              <w:t xml:space="preserve"> Use of persistent cookie where a session cookie would satisfy the purpose. Or, </w:t>
            </w:r>
            <w:proofErr w:type="gramStart"/>
            <w:r w:rsidRPr="00367C4C">
              <w:rPr>
                <w:rFonts w:cs="Arial"/>
                <w:sz w:val="18"/>
                <w:szCs w:val="18"/>
              </w:rPr>
              <w:t>persisting</w:t>
            </w:r>
            <w:proofErr w:type="gramEnd"/>
            <w:r w:rsidRPr="00367C4C">
              <w:rPr>
                <w:rFonts w:cs="Arial"/>
                <w:sz w:val="18"/>
                <w:szCs w:val="18"/>
              </w:rPr>
              <w:t xml:space="preserve"> a cookie for a period that is longer than necessary to satisfy the purpose.</w:t>
            </w:r>
          </w:p>
          <w:p w:rsidR="006D2EED" w:rsidRPr="00367C4C" w:rsidRDefault="006D2EED" w:rsidP="00E507E8">
            <w:pPr>
              <w:numPr>
                <w:ilvl w:val="0"/>
                <w:numId w:val="20"/>
              </w:numPr>
              <w:spacing w:after="200" w:line="276" w:lineRule="auto"/>
              <w:rPr>
                <w:rFonts w:cs="Arial"/>
                <w:b/>
                <w:sz w:val="18"/>
                <w:szCs w:val="18"/>
              </w:rPr>
            </w:pPr>
            <w:r w:rsidRPr="00367C4C">
              <w:rPr>
                <w:rFonts w:cs="Arial"/>
                <w:sz w:val="18"/>
                <w:szCs w:val="18"/>
              </w:rPr>
              <w:t>Lack of</w:t>
            </w:r>
            <w:r w:rsidR="00E50E44" w:rsidRPr="00367C4C">
              <w:rPr>
                <w:rFonts w:cs="Arial"/>
                <w:sz w:val="18"/>
                <w:szCs w:val="18"/>
              </w:rPr>
              <w:t xml:space="preserve"> internal data management and c</w:t>
            </w:r>
            <w:r w:rsidRPr="00367C4C">
              <w:rPr>
                <w:rFonts w:cs="Arial"/>
                <w:sz w:val="18"/>
                <w:szCs w:val="18"/>
              </w:rPr>
              <w:t>ontrol</w:t>
            </w:r>
          </w:p>
          <w:p w:rsidR="006D2EED" w:rsidRPr="00367C4C" w:rsidRDefault="006D2EED" w:rsidP="00E507E8">
            <w:pPr>
              <w:numPr>
                <w:ilvl w:val="1"/>
                <w:numId w:val="19"/>
              </w:numPr>
              <w:spacing w:after="200" w:line="276" w:lineRule="auto"/>
              <w:rPr>
                <w:rFonts w:cs="Arial"/>
                <w:sz w:val="18"/>
                <w:szCs w:val="18"/>
              </w:rPr>
            </w:pPr>
            <w:r w:rsidRPr="00367C4C">
              <w:rPr>
                <w:rFonts w:cs="Arial"/>
                <w:sz w:val="18"/>
                <w:szCs w:val="18"/>
              </w:rPr>
              <w:t>Example</w:t>
            </w:r>
            <w:r w:rsidR="00E50E44" w:rsidRPr="00367C4C">
              <w:rPr>
                <w:rFonts w:cs="Arial"/>
                <w:sz w:val="18"/>
                <w:szCs w:val="18"/>
              </w:rPr>
              <w:t>: Data stored at o</w:t>
            </w:r>
            <w:r w:rsidRPr="00367C4C">
              <w:rPr>
                <w:rFonts w:cs="Arial"/>
                <w:sz w:val="18"/>
                <w:szCs w:val="18"/>
              </w:rPr>
              <w:t xml:space="preserve">rganization does not have a retention policy. </w:t>
            </w:r>
          </w:p>
          <w:p w:rsidR="006D2EED" w:rsidRPr="00367C4C" w:rsidRDefault="006D2EED" w:rsidP="00FC3AEA">
            <w:pPr>
              <w:spacing w:line="276" w:lineRule="auto"/>
              <w:ind w:left="1440"/>
              <w:rPr>
                <w:rFonts w:cs="Arial"/>
                <w:sz w:val="18"/>
                <w:szCs w:val="18"/>
              </w:rPr>
            </w:pP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E50E44">
            <w:pPr>
              <w:spacing w:after="100" w:line="276" w:lineRule="auto"/>
              <w:rPr>
                <w:rFonts w:cs="Arial"/>
                <w:b/>
                <w:bCs/>
                <w:sz w:val="18"/>
                <w:szCs w:val="18"/>
              </w:rPr>
            </w:pPr>
            <w:r w:rsidRPr="00367C4C">
              <w:rPr>
                <w:rFonts w:cs="Arial"/>
                <w:bCs/>
                <w:sz w:val="18"/>
                <w:szCs w:val="18"/>
              </w:rPr>
              <w:t>Low</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9"/>
              </w:numPr>
              <w:spacing w:after="200" w:line="276" w:lineRule="auto"/>
              <w:rPr>
                <w:rFonts w:cs="Arial"/>
                <w:b/>
                <w:sz w:val="18"/>
                <w:szCs w:val="18"/>
              </w:rPr>
            </w:pPr>
            <w:r w:rsidRPr="00367C4C">
              <w:rPr>
                <w:rFonts w:cs="Arial"/>
                <w:sz w:val="18"/>
                <w:szCs w:val="18"/>
              </w:rPr>
              <w:t xml:space="preserve">Lack of </w:t>
            </w:r>
            <w:r w:rsidR="00E50E44" w:rsidRPr="00367C4C">
              <w:rPr>
                <w:rFonts w:cs="Arial"/>
                <w:sz w:val="18"/>
                <w:szCs w:val="18"/>
              </w:rPr>
              <w:t>notice and co</w:t>
            </w:r>
            <w:r w:rsidRPr="00367C4C">
              <w:rPr>
                <w:rFonts w:cs="Arial"/>
                <w:sz w:val="18"/>
                <w:szCs w:val="18"/>
              </w:rPr>
              <w:t>nsent</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w:t>
            </w:r>
            <w:r w:rsidRPr="00367C4C">
              <w:rPr>
                <w:rFonts w:cs="Arial"/>
                <w:sz w:val="18"/>
                <w:szCs w:val="18"/>
              </w:rPr>
              <w:t xml:space="preserve"> PII is collected and stored locally as </w:t>
            </w:r>
            <w:r w:rsidR="00E50E44" w:rsidRPr="00367C4C">
              <w:rPr>
                <w:rFonts w:cs="Arial"/>
                <w:sz w:val="18"/>
                <w:szCs w:val="18"/>
              </w:rPr>
              <w:t>hidden meta</w:t>
            </w:r>
            <w:r w:rsidRPr="00367C4C">
              <w:rPr>
                <w:rFonts w:cs="Arial"/>
                <w:sz w:val="18"/>
                <w:szCs w:val="18"/>
              </w:rPr>
              <w:t xml:space="preserve">data without </w:t>
            </w:r>
            <w:r w:rsidR="00E50E44" w:rsidRPr="00367C4C">
              <w:rPr>
                <w:rFonts w:cs="Arial"/>
                <w:sz w:val="18"/>
                <w:szCs w:val="18"/>
              </w:rPr>
              <w:t>discoverable noti</w:t>
            </w:r>
            <w:r w:rsidRPr="00367C4C">
              <w:rPr>
                <w:rFonts w:cs="Arial"/>
                <w:sz w:val="18"/>
                <w:szCs w:val="18"/>
              </w:rPr>
              <w:t>ce. PII is not accessible by others and is not transmitted if files or folders are shared.</w:t>
            </w:r>
          </w:p>
        </w:tc>
      </w:tr>
    </w:tbl>
    <w:p w:rsidR="00D86E29" w:rsidRPr="00367C4C" w:rsidRDefault="00D86E29" w:rsidP="006D2EED">
      <w:pPr>
        <w:rPr>
          <w:rFonts w:cs="Arial"/>
        </w:rPr>
      </w:pPr>
    </w:p>
    <w:p w:rsidR="00D86E29" w:rsidRPr="00367C4C" w:rsidRDefault="00D86E29">
      <w:pPr>
        <w:spacing w:after="0" w:line="240" w:lineRule="auto"/>
        <w:jc w:val="left"/>
        <w:rPr>
          <w:rFonts w:cs="Arial"/>
        </w:rPr>
      </w:pPr>
      <w:r w:rsidRPr="00367C4C">
        <w:rPr>
          <w:rFonts w:cs="Arial"/>
        </w:rPr>
        <w:br w:type="page"/>
      </w:r>
    </w:p>
    <w:tbl>
      <w:tblPr>
        <w:tblW w:w="0" w:type="auto"/>
        <w:tblCellMar>
          <w:left w:w="0" w:type="dxa"/>
          <w:right w:w="0" w:type="dxa"/>
        </w:tblCellMar>
        <w:tblLook w:val="0000"/>
      </w:tblPr>
      <w:tblGrid>
        <w:gridCol w:w="808"/>
        <w:gridCol w:w="8572"/>
      </w:tblGrid>
      <w:tr w:rsidR="006D2EED" w:rsidRPr="00367C4C" w:rsidTr="00D86E29">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367C4C" w:rsidRDefault="006D2EED" w:rsidP="00FC3AEA">
            <w:pPr>
              <w:spacing w:after="100" w:line="276" w:lineRule="auto"/>
              <w:rPr>
                <w:rFonts w:cs="Arial"/>
                <w:b/>
                <w:bCs/>
              </w:rPr>
            </w:pPr>
            <w:r w:rsidRPr="00367C4C">
              <w:rPr>
                <w:rFonts w:cs="Arial"/>
                <w:b/>
                <w:bCs/>
              </w:rPr>
              <w:lastRenderedPageBreak/>
              <w:t xml:space="preserve">Enterprise </w:t>
            </w:r>
            <w:r w:rsidR="00CC3D25" w:rsidRPr="00367C4C">
              <w:rPr>
                <w:rFonts w:cs="Arial"/>
                <w:b/>
                <w:bCs/>
              </w:rPr>
              <w:t>Administration</w:t>
            </w:r>
            <w:r w:rsidRPr="00367C4C">
              <w:rPr>
                <w:rFonts w:cs="Arial"/>
                <w:b/>
                <w:bCs/>
              </w:rPr>
              <w:t xml:space="preserve"> Scenarios</w:t>
            </w:r>
          </w:p>
          <w:p w:rsidR="006D2EED" w:rsidRPr="00367C4C" w:rsidRDefault="006D2EED" w:rsidP="00E50E44">
            <w:pPr>
              <w:spacing w:line="276" w:lineRule="auto"/>
              <w:rPr>
                <w:rFonts w:cs="Arial"/>
                <w:sz w:val="18"/>
                <w:szCs w:val="18"/>
              </w:rPr>
            </w:pPr>
            <w:r w:rsidRPr="00367C4C">
              <w:rPr>
                <w:rFonts w:cs="Arial"/>
                <w:b/>
                <w:sz w:val="18"/>
                <w:szCs w:val="18"/>
              </w:rPr>
              <w:t xml:space="preserve">Usage </w:t>
            </w:r>
            <w:r w:rsidR="00E50E44" w:rsidRPr="00367C4C">
              <w:rPr>
                <w:rFonts w:cs="Arial"/>
                <w:b/>
                <w:sz w:val="18"/>
                <w:szCs w:val="18"/>
              </w:rPr>
              <w:t>n</w:t>
            </w:r>
            <w:r w:rsidRPr="00367C4C">
              <w:rPr>
                <w:rFonts w:cs="Arial"/>
                <w:b/>
                <w:sz w:val="18"/>
                <w:szCs w:val="18"/>
              </w:rPr>
              <w:t>otes:</w:t>
            </w:r>
            <w:r w:rsidR="00E50E44" w:rsidRPr="00367C4C">
              <w:rPr>
                <w:rFonts w:cs="Arial"/>
                <w:sz w:val="18"/>
                <w:szCs w:val="18"/>
              </w:rPr>
              <w:t xml:space="preserve"> </w:t>
            </w:r>
            <w:r w:rsidRPr="00367C4C">
              <w:rPr>
                <w:rFonts w:cs="Arial"/>
                <w:sz w:val="18"/>
                <w:szCs w:val="18"/>
              </w:rPr>
              <w:t xml:space="preserve">These scenarios apply to </w:t>
            </w:r>
            <w:r w:rsidR="00E50E44" w:rsidRPr="00367C4C">
              <w:rPr>
                <w:rFonts w:cs="Arial"/>
                <w:sz w:val="18"/>
                <w:szCs w:val="18"/>
              </w:rPr>
              <w:t>enterprise administra</w:t>
            </w:r>
            <w:r w:rsidRPr="00367C4C">
              <w:rPr>
                <w:rFonts w:cs="Arial"/>
                <w:sz w:val="18"/>
                <w:szCs w:val="18"/>
              </w:rPr>
              <w:t>tors acting in their administrative role. For E</w:t>
            </w:r>
            <w:r w:rsidR="00E50E44" w:rsidRPr="00367C4C">
              <w:rPr>
                <w:rFonts w:cs="Arial"/>
                <w:sz w:val="18"/>
                <w:szCs w:val="18"/>
              </w:rPr>
              <w:t>nterprise administrators in an end-</w:t>
            </w:r>
            <w:r w:rsidRPr="00367C4C">
              <w:rPr>
                <w:rFonts w:cs="Arial"/>
                <w:sz w:val="18"/>
                <w:szCs w:val="18"/>
              </w:rPr>
              <w:t>user role, see the End User Scenarios.</w:t>
            </w:r>
          </w:p>
        </w:tc>
      </w:tr>
      <w:tr w:rsidR="006D2EED" w:rsidRPr="00367C4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4D6011">
            <w:pPr>
              <w:spacing w:line="276" w:lineRule="auto"/>
              <w:rPr>
                <w:rFonts w:cs="Arial"/>
                <w:b/>
                <w:bCs/>
                <w:sz w:val="18"/>
                <w:szCs w:val="18"/>
              </w:rPr>
            </w:pPr>
            <w:r w:rsidRPr="00367C4C">
              <w:rPr>
                <w:rFonts w:cs="Arial"/>
                <w:bCs/>
                <w:sz w:val="18"/>
                <w:szCs w:val="18"/>
              </w:rPr>
              <w:t>Critical</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8"/>
              </w:numPr>
              <w:spacing w:after="200" w:line="276" w:lineRule="auto"/>
              <w:ind w:hanging="216"/>
              <w:rPr>
                <w:rFonts w:cs="Arial"/>
                <w:b/>
                <w:sz w:val="18"/>
                <w:szCs w:val="18"/>
              </w:rPr>
            </w:pPr>
            <w:r w:rsidRPr="00367C4C">
              <w:rPr>
                <w:rFonts w:cs="Arial"/>
                <w:sz w:val="18"/>
                <w:szCs w:val="18"/>
              </w:rPr>
              <w:t>Lack of</w:t>
            </w:r>
            <w:r w:rsidR="00E50E44" w:rsidRPr="00367C4C">
              <w:rPr>
                <w:rFonts w:cs="Arial"/>
                <w:sz w:val="18"/>
                <w:szCs w:val="18"/>
              </w:rPr>
              <w:t xml:space="preserve"> enterprise con</w:t>
            </w:r>
            <w:r w:rsidRPr="00367C4C">
              <w:rPr>
                <w:rFonts w:cs="Arial"/>
                <w:sz w:val="18"/>
                <w:szCs w:val="18"/>
              </w:rPr>
              <w:t>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Automated data transfer of </w:t>
            </w:r>
            <w:r w:rsidR="00E50E44" w:rsidRPr="00367C4C">
              <w:rPr>
                <w:rFonts w:cs="Arial"/>
                <w:sz w:val="18"/>
                <w:szCs w:val="18"/>
              </w:rPr>
              <w:t>s</w:t>
            </w:r>
            <w:r w:rsidRPr="00367C4C">
              <w:rPr>
                <w:rFonts w:cs="Arial"/>
                <w:sz w:val="18"/>
                <w:szCs w:val="18"/>
              </w:rPr>
              <w:t xml:space="preserve">ensitive PII from the user's system without </w:t>
            </w:r>
            <w:r w:rsidR="00E50E44" w:rsidRPr="00367C4C">
              <w:rPr>
                <w:rFonts w:cs="Arial"/>
                <w:sz w:val="18"/>
                <w:szCs w:val="18"/>
              </w:rPr>
              <w:t>prominent notice and explicit opt-in consen</w:t>
            </w:r>
            <w:r w:rsidRPr="00367C4C">
              <w:rPr>
                <w:rFonts w:cs="Arial"/>
                <w:sz w:val="18"/>
                <w:szCs w:val="18"/>
              </w:rPr>
              <w:t>t in the UI from the</w:t>
            </w:r>
            <w:r w:rsidR="00E50E44" w:rsidRPr="00367C4C">
              <w:rPr>
                <w:rFonts w:cs="Arial"/>
                <w:sz w:val="18"/>
                <w:szCs w:val="18"/>
              </w:rPr>
              <w:t xml:space="preserve"> enterprise ad</w:t>
            </w:r>
            <w:r w:rsidRPr="00367C4C">
              <w:rPr>
                <w:rFonts w:cs="Arial"/>
                <w:sz w:val="18"/>
                <w:szCs w:val="18"/>
              </w:rPr>
              <w:t>ministrator prior to transfer.</w:t>
            </w:r>
          </w:p>
          <w:p w:rsidR="006D2EED" w:rsidRPr="00367C4C" w:rsidRDefault="006D2EED" w:rsidP="00E507E8">
            <w:pPr>
              <w:numPr>
                <w:ilvl w:val="0"/>
                <w:numId w:val="18"/>
              </w:numPr>
              <w:spacing w:after="200" w:line="276" w:lineRule="auto"/>
              <w:ind w:hanging="216"/>
              <w:rPr>
                <w:rFonts w:cs="Arial"/>
                <w:b/>
                <w:sz w:val="18"/>
                <w:szCs w:val="18"/>
              </w:rPr>
            </w:pPr>
            <w:r w:rsidRPr="00367C4C">
              <w:rPr>
                <w:rFonts w:cs="Arial"/>
                <w:sz w:val="18"/>
                <w:szCs w:val="18"/>
              </w:rPr>
              <w:t>Insufficient Privacy Disclosure</w:t>
            </w:r>
          </w:p>
          <w:p w:rsidR="006D2EED" w:rsidRPr="00367C4C" w:rsidRDefault="006D2EED" w:rsidP="00E507E8">
            <w:pPr>
              <w:numPr>
                <w:ilvl w:val="1"/>
                <w:numId w:val="18"/>
              </w:numPr>
              <w:tabs>
                <w:tab w:val="num" w:pos="9227"/>
              </w:tabs>
              <w:spacing w:after="200" w:line="276" w:lineRule="auto"/>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Deployment or </w:t>
            </w:r>
            <w:r w:rsidR="00E50E44" w:rsidRPr="00367C4C">
              <w:rPr>
                <w:rFonts w:cs="Arial"/>
                <w:sz w:val="18"/>
                <w:szCs w:val="18"/>
              </w:rPr>
              <w:t>development guide for enterprise administrators p</w:t>
            </w:r>
            <w:r w:rsidRPr="00367C4C">
              <w:rPr>
                <w:rFonts w:cs="Arial"/>
                <w:sz w:val="18"/>
                <w:szCs w:val="18"/>
              </w:rPr>
              <w:t>rovides legal advice.</w:t>
            </w:r>
          </w:p>
        </w:tc>
      </w:tr>
      <w:tr w:rsidR="006D2EED" w:rsidRPr="00367C4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4D6011">
            <w:pPr>
              <w:spacing w:line="276" w:lineRule="auto"/>
              <w:rPr>
                <w:rFonts w:cs="Arial"/>
                <w:sz w:val="18"/>
                <w:szCs w:val="18"/>
              </w:rPr>
            </w:pPr>
            <w:r w:rsidRPr="00367C4C">
              <w:rPr>
                <w:rFonts w:cs="Arial"/>
                <w:bCs/>
                <w:sz w:val="18"/>
                <w:szCs w:val="18"/>
              </w:rPr>
              <w:t>Important</w:t>
            </w:r>
            <w:r w:rsidR="004D6011" w:rsidRPr="00367C4C">
              <w:rPr>
                <w:rFonts w:cs="Arial"/>
                <w:bCs/>
                <w:sz w:val="18"/>
                <w:szCs w:val="18"/>
              </w:rPr>
              <w:t xml:space="preserve">  </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8"/>
              </w:numPr>
              <w:spacing w:after="200" w:line="276" w:lineRule="auto"/>
              <w:ind w:hanging="216"/>
              <w:rPr>
                <w:rFonts w:cs="Arial"/>
                <w:b/>
                <w:sz w:val="18"/>
                <w:szCs w:val="18"/>
              </w:rPr>
            </w:pPr>
            <w:r w:rsidRPr="00367C4C">
              <w:rPr>
                <w:rFonts w:cs="Arial"/>
                <w:sz w:val="18"/>
                <w:szCs w:val="18"/>
              </w:rPr>
              <w:t xml:space="preserve">Lack of </w:t>
            </w:r>
            <w:r w:rsidR="00E50E44" w:rsidRPr="00367C4C">
              <w:rPr>
                <w:rFonts w:cs="Arial"/>
                <w:sz w:val="18"/>
                <w:szCs w:val="18"/>
              </w:rPr>
              <w:t>enterprise co</w:t>
            </w:r>
            <w:r w:rsidRPr="00367C4C">
              <w:rPr>
                <w:rFonts w:cs="Arial"/>
                <w:sz w:val="18"/>
                <w:szCs w:val="18"/>
              </w:rPr>
              <w:t>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Automated data transfer of non-</w:t>
            </w:r>
            <w:r w:rsidR="00E50E44" w:rsidRPr="00367C4C">
              <w:rPr>
                <w:rFonts w:cs="Arial"/>
                <w:sz w:val="18"/>
                <w:szCs w:val="18"/>
              </w:rPr>
              <w:t>s</w:t>
            </w:r>
            <w:r w:rsidRPr="00367C4C">
              <w:rPr>
                <w:rFonts w:cs="Arial"/>
                <w:sz w:val="18"/>
                <w:szCs w:val="18"/>
              </w:rPr>
              <w:t xml:space="preserve">ensitive PII or </w:t>
            </w:r>
            <w:r w:rsidR="00E50E44" w:rsidRPr="00367C4C">
              <w:rPr>
                <w:rFonts w:cs="Arial"/>
                <w:sz w:val="18"/>
                <w:szCs w:val="18"/>
              </w:rPr>
              <w:t>anonymous dat</w:t>
            </w:r>
            <w:r w:rsidRPr="00367C4C">
              <w:rPr>
                <w:rFonts w:cs="Arial"/>
                <w:sz w:val="18"/>
                <w:szCs w:val="18"/>
              </w:rPr>
              <w:t xml:space="preserve">a from the user's system without </w:t>
            </w:r>
            <w:r w:rsidR="00E50E44" w:rsidRPr="00367C4C">
              <w:rPr>
                <w:rFonts w:cs="Arial"/>
                <w:sz w:val="18"/>
                <w:szCs w:val="18"/>
              </w:rPr>
              <w:t>prominent notice and explicit opt-in conse</w:t>
            </w:r>
            <w:r w:rsidRPr="00367C4C">
              <w:rPr>
                <w:rFonts w:cs="Arial"/>
                <w:sz w:val="18"/>
                <w:szCs w:val="18"/>
              </w:rPr>
              <w:t xml:space="preserve">nt in the UI from the </w:t>
            </w:r>
            <w:r w:rsidR="00E50E44" w:rsidRPr="00367C4C">
              <w:rPr>
                <w:rFonts w:cs="Arial"/>
                <w:sz w:val="18"/>
                <w:szCs w:val="18"/>
              </w:rPr>
              <w:t>enterprise administrators p</w:t>
            </w:r>
            <w:r w:rsidRPr="00367C4C">
              <w:rPr>
                <w:rFonts w:cs="Arial"/>
                <w:sz w:val="18"/>
                <w:szCs w:val="18"/>
              </w:rPr>
              <w:t>rior to transfer. Notice and consent must appear in the UI</w:t>
            </w:r>
            <w:r w:rsidR="00615A48" w:rsidRPr="00367C4C">
              <w:rPr>
                <w:rFonts w:cs="Arial"/>
                <w:sz w:val="18"/>
                <w:szCs w:val="18"/>
              </w:rPr>
              <w:t>—</w:t>
            </w:r>
            <w:r w:rsidRPr="00367C4C">
              <w:rPr>
                <w:rFonts w:cs="Arial"/>
                <w:sz w:val="18"/>
                <w:szCs w:val="18"/>
              </w:rPr>
              <w:t xml:space="preserve">not </w:t>
            </w:r>
            <w:r w:rsidR="00615A48" w:rsidRPr="00367C4C">
              <w:rPr>
                <w:rFonts w:cs="Arial"/>
                <w:sz w:val="18"/>
                <w:szCs w:val="18"/>
              </w:rPr>
              <w:t xml:space="preserve">through </w:t>
            </w:r>
            <w:r w:rsidRPr="00367C4C">
              <w:rPr>
                <w:rFonts w:cs="Arial"/>
                <w:sz w:val="18"/>
                <w:szCs w:val="18"/>
              </w:rPr>
              <w:t xml:space="preserve">the End-User License Agreement (EULA) or Terms of Service.  </w:t>
            </w:r>
          </w:p>
          <w:p w:rsidR="006D2EED" w:rsidRPr="00367C4C" w:rsidRDefault="006D2EED" w:rsidP="00E507E8">
            <w:pPr>
              <w:numPr>
                <w:ilvl w:val="0"/>
                <w:numId w:val="18"/>
              </w:numPr>
              <w:spacing w:after="200" w:line="276" w:lineRule="auto"/>
              <w:ind w:hanging="216"/>
              <w:rPr>
                <w:rFonts w:cs="Arial"/>
                <w:b/>
                <w:sz w:val="18"/>
                <w:szCs w:val="18"/>
              </w:rPr>
            </w:pPr>
            <w:r w:rsidRPr="00367C4C">
              <w:rPr>
                <w:rFonts w:cs="Arial"/>
                <w:sz w:val="18"/>
                <w:szCs w:val="18"/>
              </w:rPr>
              <w:t xml:space="preserve">Insufficient </w:t>
            </w:r>
            <w:r w:rsidR="00E50E44" w:rsidRPr="00367C4C">
              <w:rPr>
                <w:rFonts w:cs="Arial"/>
                <w:sz w:val="18"/>
                <w:szCs w:val="18"/>
              </w:rPr>
              <w:t>privacy di</w:t>
            </w:r>
            <w:r w:rsidRPr="00367C4C">
              <w:rPr>
                <w:rFonts w:cs="Arial"/>
                <w:sz w:val="18"/>
                <w:szCs w:val="18"/>
              </w:rPr>
              <w:t>sclosure</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Disclosure to</w:t>
            </w:r>
            <w:r w:rsidR="00E50E44" w:rsidRPr="00367C4C">
              <w:rPr>
                <w:rFonts w:cs="Arial"/>
                <w:sz w:val="18"/>
                <w:szCs w:val="18"/>
              </w:rPr>
              <w:t xml:space="preserve"> enterprise administ</w:t>
            </w:r>
            <w:r w:rsidRPr="00367C4C">
              <w:rPr>
                <w:rFonts w:cs="Arial"/>
                <w:sz w:val="18"/>
                <w:szCs w:val="18"/>
              </w:rPr>
              <w:t>rators</w:t>
            </w:r>
            <w:r w:rsidR="00615A48" w:rsidRPr="00367C4C">
              <w:rPr>
                <w:rFonts w:cs="Arial"/>
                <w:sz w:val="18"/>
                <w:szCs w:val="18"/>
              </w:rPr>
              <w:t>,</w:t>
            </w:r>
            <w:r w:rsidRPr="00367C4C">
              <w:rPr>
                <w:rFonts w:cs="Arial"/>
                <w:sz w:val="18"/>
                <w:szCs w:val="18"/>
              </w:rPr>
              <w:t xml:space="preserve"> such as</w:t>
            </w:r>
            <w:r w:rsidR="00E50E44" w:rsidRPr="00367C4C">
              <w:rPr>
                <w:rFonts w:cs="Arial"/>
                <w:sz w:val="18"/>
                <w:szCs w:val="18"/>
              </w:rPr>
              <w:t xml:space="preserve"> deployment gu</w:t>
            </w:r>
            <w:r w:rsidRPr="00367C4C">
              <w:rPr>
                <w:rFonts w:cs="Arial"/>
                <w:sz w:val="18"/>
                <w:szCs w:val="18"/>
              </w:rPr>
              <w:t>ide or UX</w:t>
            </w:r>
            <w:r w:rsidR="00615A48" w:rsidRPr="00367C4C">
              <w:rPr>
                <w:rFonts w:cs="Arial"/>
                <w:sz w:val="18"/>
                <w:szCs w:val="18"/>
              </w:rPr>
              <w:t>,</w:t>
            </w:r>
            <w:r w:rsidRPr="00367C4C">
              <w:rPr>
                <w:rFonts w:cs="Arial"/>
                <w:sz w:val="18"/>
                <w:szCs w:val="18"/>
              </w:rPr>
              <w:t xml:space="preserve"> does not disclose storage or transfer of PII.</w:t>
            </w:r>
          </w:p>
        </w:tc>
      </w:tr>
      <w:tr w:rsidR="006D2EED" w:rsidRPr="00367C4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367C4C" w:rsidRDefault="00DC214F" w:rsidP="00E50E44">
            <w:pPr>
              <w:spacing w:line="276" w:lineRule="auto"/>
              <w:rPr>
                <w:rFonts w:cs="Arial"/>
                <w:sz w:val="18"/>
                <w:szCs w:val="18"/>
              </w:rPr>
            </w:pPr>
            <w:r w:rsidRPr="00367C4C">
              <w:rPr>
                <w:rFonts w:cs="Arial"/>
                <w:bCs/>
                <w:sz w:val="18"/>
                <w:szCs w:val="18"/>
              </w:rPr>
              <w:t>Moderate</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18"/>
              </w:numPr>
              <w:spacing w:after="200" w:line="276" w:lineRule="auto"/>
              <w:ind w:hanging="216"/>
              <w:rPr>
                <w:rFonts w:cs="Arial"/>
                <w:b/>
                <w:sz w:val="18"/>
                <w:szCs w:val="18"/>
              </w:rPr>
            </w:pPr>
            <w:r w:rsidRPr="00367C4C">
              <w:rPr>
                <w:rFonts w:cs="Arial"/>
                <w:sz w:val="18"/>
                <w:szCs w:val="18"/>
              </w:rPr>
              <w:t xml:space="preserve">Lack of </w:t>
            </w:r>
            <w:r w:rsidR="00E50E44" w:rsidRPr="00367C4C">
              <w:rPr>
                <w:rFonts w:cs="Arial"/>
                <w:sz w:val="18"/>
                <w:szCs w:val="18"/>
              </w:rPr>
              <w:t>enterprise c</w:t>
            </w:r>
            <w:r w:rsidRPr="00367C4C">
              <w:rPr>
                <w:rFonts w:cs="Arial"/>
                <w:sz w:val="18"/>
                <w:szCs w:val="18"/>
              </w:rPr>
              <w:t>ontrols</w:t>
            </w:r>
          </w:p>
          <w:p w:rsidR="006D2EED" w:rsidRPr="00367C4C" w:rsidRDefault="006D2EED" w:rsidP="001B4181">
            <w:pPr>
              <w:numPr>
                <w:ilvl w:val="1"/>
                <w:numId w:val="19"/>
              </w:numPr>
              <w:spacing w:after="200" w:line="276" w:lineRule="auto"/>
              <w:ind w:left="749" w:right="360" w:hanging="173"/>
              <w:rPr>
                <w:rFonts w:cs="Arial"/>
                <w:sz w:val="18"/>
                <w:szCs w:val="18"/>
              </w:rPr>
            </w:pPr>
            <w:r w:rsidRPr="00367C4C">
              <w:rPr>
                <w:rFonts w:cs="Arial"/>
                <w:sz w:val="18"/>
                <w:szCs w:val="18"/>
              </w:rPr>
              <w:t>Example</w:t>
            </w:r>
            <w:r w:rsidR="00E50E44" w:rsidRPr="00367C4C">
              <w:rPr>
                <w:rFonts w:cs="Arial"/>
                <w:sz w:val="18"/>
                <w:szCs w:val="18"/>
              </w:rPr>
              <w:t xml:space="preserve">: </w:t>
            </w:r>
            <w:r w:rsidRPr="00367C4C">
              <w:rPr>
                <w:rFonts w:cs="Arial"/>
                <w:sz w:val="18"/>
                <w:szCs w:val="18"/>
              </w:rPr>
              <w:t xml:space="preserve">No mechanism is provided or identified to help the </w:t>
            </w:r>
            <w:r w:rsidR="00E50E44" w:rsidRPr="00367C4C">
              <w:rPr>
                <w:rFonts w:cs="Arial"/>
                <w:sz w:val="18"/>
                <w:szCs w:val="18"/>
              </w:rPr>
              <w:t>enterprise a</w:t>
            </w:r>
            <w:r w:rsidRPr="00367C4C">
              <w:rPr>
                <w:rFonts w:cs="Arial"/>
                <w:sz w:val="18"/>
                <w:szCs w:val="18"/>
              </w:rPr>
              <w:t xml:space="preserve">dministrators prevent accidental disclosure of </w:t>
            </w:r>
            <w:r w:rsidR="00E50E44" w:rsidRPr="00367C4C">
              <w:rPr>
                <w:rFonts w:cs="Arial"/>
                <w:sz w:val="18"/>
                <w:szCs w:val="18"/>
              </w:rPr>
              <w:t>user da</w:t>
            </w:r>
            <w:r w:rsidRPr="00367C4C">
              <w:rPr>
                <w:rFonts w:cs="Arial"/>
                <w:sz w:val="18"/>
                <w:szCs w:val="18"/>
              </w:rPr>
              <w:t>ta (</w:t>
            </w:r>
            <w:r w:rsidR="00607685" w:rsidRPr="00367C4C">
              <w:rPr>
                <w:rFonts w:cs="Arial"/>
                <w:sz w:val="18"/>
                <w:szCs w:val="18"/>
              </w:rPr>
              <w:t>for example</w:t>
            </w:r>
            <w:r w:rsidRPr="00367C4C">
              <w:rPr>
                <w:rFonts w:cs="Arial"/>
                <w:sz w:val="18"/>
                <w:szCs w:val="18"/>
              </w:rPr>
              <w:t>, set site permissions).</w:t>
            </w:r>
          </w:p>
        </w:tc>
      </w:tr>
    </w:tbl>
    <w:p w:rsidR="006D2EED" w:rsidRPr="00367C4C" w:rsidRDefault="006D2EED" w:rsidP="006D2EED">
      <w:pPr>
        <w:spacing w:line="276" w:lineRule="auto"/>
        <w:rPr>
          <w:rFonts w:cs="Arial"/>
        </w:rPr>
      </w:pPr>
      <w:bookmarkStart w:id="273" w:name="terms"/>
    </w:p>
    <w:p w:rsidR="00B71034" w:rsidRPr="00367C4C" w:rsidRDefault="006D2EED" w:rsidP="00D86E29">
      <w:pPr>
        <w:pStyle w:val="Heading3"/>
        <w:spacing w:after="120"/>
        <w:rPr>
          <w:rFonts w:cs="Arial"/>
        </w:rPr>
      </w:pPr>
      <w:bookmarkStart w:id="274" w:name="_Definition_of_terms"/>
      <w:bookmarkEnd w:id="274"/>
      <w:r w:rsidRPr="00367C4C">
        <w:rPr>
          <w:rFonts w:cs="Arial"/>
        </w:rPr>
        <w:t xml:space="preserve">Definition </w:t>
      </w:r>
      <w:bookmarkEnd w:id="273"/>
      <w:r w:rsidRPr="00367C4C">
        <w:rPr>
          <w:rFonts w:cs="Arial"/>
        </w:rPr>
        <w:t xml:space="preserve">of </w:t>
      </w:r>
      <w:r w:rsidR="008D3ECE" w:rsidRPr="00367C4C">
        <w:rPr>
          <w:rFonts w:cs="Arial"/>
        </w:rPr>
        <w:t>T</w:t>
      </w:r>
      <w:r w:rsidRPr="00367C4C">
        <w:rPr>
          <w:rFonts w:cs="Arial"/>
        </w:rPr>
        <w:t>erms</w:t>
      </w:r>
    </w:p>
    <w:p w:rsidR="00761C9D" w:rsidRPr="00367C4C" w:rsidRDefault="00761C9D" w:rsidP="00D86E29">
      <w:pPr>
        <w:spacing w:after="0" w:line="240" w:lineRule="auto"/>
        <w:rPr>
          <w:rFonts w:cs="Arial"/>
          <w:b/>
        </w:rPr>
      </w:pPr>
      <w:proofErr w:type="gramStart"/>
      <w:r w:rsidRPr="00367C4C">
        <w:rPr>
          <w:rFonts w:cs="Arial"/>
          <w:b/>
        </w:rPr>
        <w:t>a</w:t>
      </w:r>
      <w:r w:rsidR="006D2EED" w:rsidRPr="00367C4C">
        <w:rPr>
          <w:rFonts w:cs="Arial"/>
          <w:b/>
        </w:rPr>
        <w:t>nonymous</w:t>
      </w:r>
      <w:proofErr w:type="gramEnd"/>
      <w:r w:rsidR="006D2EED" w:rsidRPr="00367C4C">
        <w:rPr>
          <w:rFonts w:cs="Arial"/>
          <w:b/>
        </w:rPr>
        <w:t xml:space="preserve"> data</w:t>
      </w:r>
    </w:p>
    <w:p w:rsidR="006D2EED" w:rsidRPr="00367C4C" w:rsidRDefault="006D2EED" w:rsidP="00D86E29">
      <w:pPr>
        <w:spacing w:after="240" w:line="276" w:lineRule="auto"/>
        <w:rPr>
          <w:rFonts w:cs="Arial"/>
        </w:rPr>
      </w:pPr>
      <w:proofErr w:type="gramStart"/>
      <w:r w:rsidRPr="00367C4C">
        <w:rPr>
          <w:rFonts w:cs="Arial"/>
        </w:rPr>
        <w:t>Non-</w:t>
      </w:r>
      <w:r w:rsidR="00607685" w:rsidRPr="00367C4C">
        <w:rPr>
          <w:rFonts w:cs="Arial"/>
        </w:rPr>
        <w:t>p</w:t>
      </w:r>
      <w:r w:rsidRPr="00367C4C">
        <w:rPr>
          <w:rFonts w:cs="Arial"/>
        </w:rPr>
        <w:t xml:space="preserve">ersonal data </w:t>
      </w:r>
      <w:r w:rsidR="00607685" w:rsidRPr="00367C4C">
        <w:rPr>
          <w:rFonts w:cs="Arial"/>
        </w:rPr>
        <w:t xml:space="preserve">that </w:t>
      </w:r>
      <w:r w:rsidRPr="00367C4C">
        <w:rPr>
          <w:rFonts w:cs="Arial"/>
        </w:rPr>
        <w:t>has no connection to an individual.</w:t>
      </w:r>
      <w:proofErr w:type="gramEnd"/>
      <w:r w:rsidRPr="00367C4C">
        <w:rPr>
          <w:rFonts w:cs="Arial"/>
        </w:rPr>
        <w:t xml:space="preserve"> By itself, it has no intrinsic link to an individual user. For example, hair color or height (in the absence of other correlating information) does not identify a user.</w:t>
      </w:r>
    </w:p>
    <w:p w:rsidR="00761C9D" w:rsidRPr="00367C4C" w:rsidRDefault="00761C9D" w:rsidP="00D86E29">
      <w:pPr>
        <w:spacing w:after="0" w:line="240" w:lineRule="auto"/>
        <w:rPr>
          <w:rFonts w:cs="Arial"/>
          <w:b/>
        </w:rPr>
      </w:pPr>
      <w:proofErr w:type="gramStart"/>
      <w:r w:rsidRPr="00367C4C">
        <w:rPr>
          <w:rFonts w:cs="Arial"/>
          <w:b/>
        </w:rPr>
        <w:t>c</w:t>
      </w:r>
      <w:r w:rsidR="006D2EED" w:rsidRPr="00367C4C">
        <w:rPr>
          <w:rFonts w:cs="Arial"/>
          <w:b/>
        </w:rPr>
        <w:t>hild</w:t>
      </w:r>
      <w:proofErr w:type="gramEnd"/>
      <w:r w:rsidR="006D2EED" w:rsidRPr="00367C4C">
        <w:rPr>
          <w:rFonts w:cs="Arial"/>
          <w:b/>
        </w:rPr>
        <w:t xml:space="preserve"> or </w:t>
      </w:r>
      <w:r w:rsidRPr="00367C4C">
        <w:rPr>
          <w:rFonts w:cs="Arial"/>
          <w:b/>
        </w:rPr>
        <w:t>c</w:t>
      </w:r>
      <w:r w:rsidR="006D2EED" w:rsidRPr="00367C4C">
        <w:rPr>
          <w:rFonts w:cs="Arial"/>
          <w:b/>
        </w:rPr>
        <w:t>hildren</w:t>
      </w:r>
    </w:p>
    <w:p w:rsidR="006D2EED" w:rsidRPr="00367C4C" w:rsidRDefault="006D2EED" w:rsidP="00D86E29">
      <w:pPr>
        <w:spacing w:after="240" w:line="276" w:lineRule="auto"/>
        <w:rPr>
          <w:rFonts w:cs="Arial"/>
        </w:rPr>
      </w:pPr>
      <w:proofErr w:type="gramStart"/>
      <w:r w:rsidRPr="00367C4C">
        <w:rPr>
          <w:rFonts w:cs="Arial"/>
        </w:rPr>
        <w:t>Under</w:t>
      </w:r>
      <w:proofErr w:type="gramEnd"/>
      <w:r w:rsidRPr="00367C4C">
        <w:rPr>
          <w:rFonts w:cs="Arial"/>
        </w:rPr>
        <w:t xml:space="preserve"> </w:t>
      </w:r>
      <w:r w:rsidR="00615A48" w:rsidRPr="00367C4C">
        <w:rPr>
          <w:rFonts w:cs="Arial"/>
        </w:rPr>
        <w:t xml:space="preserve">14 </w:t>
      </w:r>
      <w:r w:rsidR="00607685" w:rsidRPr="00367C4C">
        <w:rPr>
          <w:rFonts w:cs="Arial"/>
        </w:rPr>
        <w:t>years of age</w:t>
      </w:r>
      <w:r w:rsidRPr="00367C4C">
        <w:rPr>
          <w:rFonts w:cs="Arial"/>
        </w:rPr>
        <w:t xml:space="preserve"> in Korea and under </w:t>
      </w:r>
      <w:r w:rsidR="00615A48" w:rsidRPr="00367C4C">
        <w:rPr>
          <w:rFonts w:cs="Arial"/>
        </w:rPr>
        <w:t xml:space="preserve">13 </w:t>
      </w:r>
      <w:r w:rsidR="00607685" w:rsidRPr="00367C4C">
        <w:rPr>
          <w:rFonts w:cs="Arial"/>
        </w:rPr>
        <w:t>years of age</w:t>
      </w:r>
      <w:r w:rsidRPr="00367C4C">
        <w:rPr>
          <w:rFonts w:cs="Arial"/>
        </w:rPr>
        <w:t xml:space="preserve"> in the U</w:t>
      </w:r>
      <w:r w:rsidR="00607685" w:rsidRPr="00367C4C">
        <w:rPr>
          <w:rFonts w:cs="Arial"/>
        </w:rPr>
        <w:t xml:space="preserve">nited </w:t>
      </w:r>
      <w:r w:rsidRPr="00367C4C">
        <w:rPr>
          <w:rFonts w:cs="Arial"/>
        </w:rPr>
        <w:t>S</w:t>
      </w:r>
      <w:r w:rsidR="00607685" w:rsidRPr="00367C4C">
        <w:rPr>
          <w:rFonts w:cs="Arial"/>
        </w:rPr>
        <w:t>tates</w:t>
      </w:r>
      <w:r w:rsidRPr="00367C4C">
        <w:rPr>
          <w:rFonts w:cs="Arial"/>
        </w:rPr>
        <w:t>.</w:t>
      </w:r>
    </w:p>
    <w:p w:rsidR="00761C9D" w:rsidRPr="00367C4C" w:rsidRDefault="00761C9D" w:rsidP="00D86E29">
      <w:pPr>
        <w:spacing w:after="0" w:line="240" w:lineRule="auto"/>
        <w:rPr>
          <w:rFonts w:cs="Arial"/>
          <w:b/>
        </w:rPr>
      </w:pPr>
      <w:proofErr w:type="gramStart"/>
      <w:r w:rsidRPr="00367C4C">
        <w:rPr>
          <w:rFonts w:cs="Arial"/>
          <w:b/>
        </w:rPr>
        <w:t>d</w:t>
      </w:r>
      <w:r w:rsidR="006D2EED" w:rsidRPr="00367C4C">
        <w:rPr>
          <w:rFonts w:cs="Arial"/>
          <w:b/>
        </w:rPr>
        <w:t>iscoverable</w:t>
      </w:r>
      <w:proofErr w:type="gramEnd"/>
      <w:r w:rsidR="006D2EED" w:rsidRPr="00367C4C">
        <w:rPr>
          <w:rFonts w:cs="Arial"/>
          <w:b/>
        </w:rPr>
        <w:t xml:space="preserve"> notice</w:t>
      </w:r>
    </w:p>
    <w:p w:rsidR="006D2EED" w:rsidRPr="00367C4C" w:rsidRDefault="006D2EED" w:rsidP="00D86E29">
      <w:pPr>
        <w:spacing w:after="240" w:line="276" w:lineRule="auto"/>
        <w:rPr>
          <w:rFonts w:cs="Arial"/>
        </w:rPr>
      </w:pPr>
      <w:r w:rsidRPr="00367C4C">
        <w:rPr>
          <w:rFonts w:cs="Arial"/>
        </w:rPr>
        <w:t xml:space="preserve">A </w:t>
      </w:r>
      <w:r w:rsidR="00761C9D" w:rsidRPr="00367C4C">
        <w:rPr>
          <w:rFonts w:cs="Arial"/>
        </w:rPr>
        <w:t>d</w:t>
      </w:r>
      <w:r w:rsidRPr="00367C4C">
        <w:rPr>
          <w:rFonts w:cs="Arial"/>
        </w:rPr>
        <w:t xml:space="preserve">iscoverable </w:t>
      </w:r>
      <w:r w:rsidR="00761C9D" w:rsidRPr="00367C4C">
        <w:rPr>
          <w:rFonts w:cs="Arial"/>
        </w:rPr>
        <w:t>n</w:t>
      </w:r>
      <w:r w:rsidRPr="00367C4C">
        <w:rPr>
          <w:rFonts w:cs="Arial"/>
        </w:rPr>
        <w:t>otice is one the user has to find (</w:t>
      </w:r>
      <w:r w:rsidR="00607685" w:rsidRPr="00367C4C">
        <w:rPr>
          <w:rFonts w:cs="Arial"/>
        </w:rPr>
        <w:t>for example</w:t>
      </w:r>
      <w:r w:rsidRPr="00367C4C">
        <w:rPr>
          <w:rFonts w:cs="Arial"/>
        </w:rPr>
        <w:t xml:space="preserve">, by locating and reading a </w:t>
      </w:r>
      <w:r w:rsidR="00607685" w:rsidRPr="00367C4C">
        <w:rPr>
          <w:rFonts w:cs="Arial"/>
        </w:rPr>
        <w:t>p</w:t>
      </w:r>
      <w:r w:rsidRPr="00367C4C">
        <w:rPr>
          <w:rFonts w:cs="Arial"/>
        </w:rPr>
        <w:t xml:space="preserve">rivacy </w:t>
      </w:r>
      <w:r w:rsidR="00607685" w:rsidRPr="00367C4C">
        <w:rPr>
          <w:rFonts w:cs="Arial"/>
        </w:rPr>
        <w:t>s</w:t>
      </w:r>
      <w:r w:rsidRPr="00367C4C">
        <w:rPr>
          <w:rFonts w:cs="Arial"/>
        </w:rPr>
        <w:t xml:space="preserve">tatement of a Web site or by selecting a </w:t>
      </w:r>
      <w:r w:rsidR="00607685" w:rsidRPr="00367C4C">
        <w:rPr>
          <w:rFonts w:cs="Arial"/>
        </w:rPr>
        <w:t>p</w:t>
      </w:r>
      <w:r w:rsidRPr="00367C4C">
        <w:rPr>
          <w:rFonts w:cs="Arial"/>
        </w:rPr>
        <w:t xml:space="preserve">rivacy </w:t>
      </w:r>
      <w:r w:rsidR="00607685" w:rsidRPr="00367C4C">
        <w:rPr>
          <w:rFonts w:cs="Arial"/>
        </w:rPr>
        <w:t>s</w:t>
      </w:r>
      <w:r w:rsidRPr="00367C4C">
        <w:rPr>
          <w:rFonts w:cs="Arial"/>
        </w:rPr>
        <w:t>tatement link from a Help menu).</w:t>
      </w:r>
    </w:p>
    <w:p w:rsidR="00761C9D" w:rsidRPr="00367C4C" w:rsidRDefault="00761C9D" w:rsidP="00D86E29">
      <w:pPr>
        <w:spacing w:after="0" w:line="240" w:lineRule="auto"/>
        <w:rPr>
          <w:rFonts w:cs="Arial"/>
          <w:b/>
        </w:rPr>
      </w:pPr>
      <w:proofErr w:type="gramStart"/>
      <w:r w:rsidRPr="00367C4C">
        <w:rPr>
          <w:rFonts w:cs="Arial"/>
          <w:b/>
        </w:rPr>
        <w:t>d</w:t>
      </w:r>
      <w:r w:rsidR="006D2EED" w:rsidRPr="00367C4C">
        <w:rPr>
          <w:rFonts w:cs="Arial"/>
          <w:b/>
        </w:rPr>
        <w:t>iscrete</w:t>
      </w:r>
      <w:proofErr w:type="gramEnd"/>
      <w:r w:rsidR="006D2EED" w:rsidRPr="00367C4C">
        <w:rPr>
          <w:rFonts w:cs="Arial"/>
          <w:b/>
        </w:rPr>
        <w:t xml:space="preserve"> transfer</w:t>
      </w:r>
    </w:p>
    <w:p w:rsidR="006D2EED" w:rsidRPr="00367C4C" w:rsidRDefault="006D2EED" w:rsidP="00D86E29">
      <w:pPr>
        <w:spacing w:after="240" w:line="276" w:lineRule="auto"/>
        <w:rPr>
          <w:rFonts w:cs="Arial"/>
        </w:rPr>
      </w:pPr>
      <w:r w:rsidRPr="00367C4C">
        <w:rPr>
          <w:rFonts w:cs="Arial"/>
        </w:rPr>
        <w:t>Data transfer is discrete when it is an isolated data capture event that is not ongoing.</w:t>
      </w:r>
    </w:p>
    <w:p w:rsidR="00761C9D" w:rsidRPr="00367C4C" w:rsidRDefault="00761C9D" w:rsidP="00D86E29">
      <w:pPr>
        <w:spacing w:after="0" w:line="240" w:lineRule="auto"/>
        <w:rPr>
          <w:rFonts w:cs="Arial"/>
          <w:b/>
        </w:rPr>
      </w:pPr>
      <w:proofErr w:type="gramStart"/>
      <w:r w:rsidRPr="00367C4C">
        <w:rPr>
          <w:rFonts w:cs="Arial"/>
          <w:b/>
        </w:rPr>
        <w:t>e</w:t>
      </w:r>
      <w:r w:rsidR="006D2EED" w:rsidRPr="00367C4C">
        <w:rPr>
          <w:rFonts w:cs="Arial"/>
          <w:b/>
        </w:rPr>
        <w:t>ssential</w:t>
      </w:r>
      <w:proofErr w:type="gramEnd"/>
      <w:r w:rsidR="006D2EED" w:rsidRPr="00367C4C">
        <w:rPr>
          <w:rFonts w:cs="Arial"/>
          <w:b/>
        </w:rPr>
        <w:t xml:space="preserve"> metadata</w:t>
      </w:r>
    </w:p>
    <w:p w:rsidR="006D2EED" w:rsidRPr="00367C4C" w:rsidRDefault="006D2EED" w:rsidP="00D86E29">
      <w:pPr>
        <w:spacing w:after="240" w:line="276" w:lineRule="auto"/>
        <w:rPr>
          <w:rFonts w:cs="Arial"/>
        </w:rPr>
      </w:pPr>
      <w:r w:rsidRPr="00367C4C">
        <w:rPr>
          <w:rFonts w:cs="Arial"/>
        </w:rPr>
        <w:t>Metadata that is necessary to the application for supporting the file (</w:t>
      </w:r>
      <w:r w:rsidR="00607685" w:rsidRPr="00367C4C">
        <w:rPr>
          <w:rFonts w:cs="Arial"/>
        </w:rPr>
        <w:t>for example</w:t>
      </w:r>
      <w:r w:rsidRPr="00367C4C">
        <w:rPr>
          <w:rFonts w:cs="Arial"/>
        </w:rPr>
        <w:t xml:space="preserve">, </w:t>
      </w:r>
      <w:r w:rsidR="00761C9D" w:rsidRPr="00367C4C">
        <w:rPr>
          <w:rFonts w:cs="Arial"/>
        </w:rPr>
        <w:t>f</w:t>
      </w:r>
      <w:r w:rsidRPr="00367C4C">
        <w:rPr>
          <w:rFonts w:cs="Arial"/>
        </w:rPr>
        <w:t>ile extension)</w:t>
      </w:r>
      <w:r w:rsidR="00607685" w:rsidRPr="00367C4C">
        <w:rPr>
          <w:rFonts w:cs="Arial"/>
        </w:rPr>
        <w:t>.</w:t>
      </w:r>
    </w:p>
    <w:p w:rsidR="00D86E29" w:rsidRPr="00367C4C" w:rsidRDefault="00D86E29" w:rsidP="00D86E29">
      <w:pPr>
        <w:spacing w:after="240" w:line="276" w:lineRule="auto"/>
        <w:rPr>
          <w:rFonts w:cs="Arial"/>
        </w:rPr>
      </w:pPr>
    </w:p>
    <w:p w:rsidR="00761C9D" w:rsidRPr="00367C4C" w:rsidRDefault="00761C9D" w:rsidP="00D86E29">
      <w:pPr>
        <w:spacing w:after="0" w:line="240" w:lineRule="auto"/>
        <w:rPr>
          <w:rFonts w:cs="Arial"/>
          <w:b/>
        </w:rPr>
      </w:pPr>
      <w:proofErr w:type="gramStart"/>
      <w:r w:rsidRPr="00367C4C">
        <w:rPr>
          <w:rFonts w:cs="Arial"/>
          <w:b/>
        </w:rPr>
        <w:lastRenderedPageBreak/>
        <w:t>e</w:t>
      </w:r>
      <w:r w:rsidR="006D2EED" w:rsidRPr="00367C4C">
        <w:rPr>
          <w:rFonts w:cs="Arial"/>
          <w:b/>
        </w:rPr>
        <w:t>xplicit</w:t>
      </w:r>
      <w:proofErr w:type="gramEnd"/>
      <w:r w:rsidR="006D2EED" w:rsidRPr="00367C4C">
        <w:rPr>
          <w:rFonts w:cs="Arial"/>
          <w:b/>
        </w:rPr>
        <w:t xml:space="preserve"> consent</w:t>
      </w:r>
    </w:p>
    <w:p w:rsidR="006D2EED" w:rsidRPr="00367C4C" w:rsidRDefault="006D2EED" w:rsidP="00D86E29">
      <w:pPr>
        <w:spacing w:after="240" w:line="276" w:lineRule="auto"/>
        <w:rPr>
          <w:rFonts w:cs="Arial"/>
        </w:rPr>
      </w:pPr>
      <w:r w:rsidRPr="00367C4C">
        <w:rPr>
          <w:rFonts w:cs="Arial"/>
        </w:rPr>
        <w:t xml:space="preserve">Explicit </w:t>
      </w:r>
      <w:r w:rsidR="00761C9D" w:rsidRPr="00367C4C">
        <w:rPr>
          <w:rFonts w:cs="Arial"/>
        </w:rPr>
        <w:t>c</w:t>
      </w:r>
      <w:r w:rsidRPr="00367C4C">
        <w:rPr>
          <w:rFonts w:cs="Arial"/>
        </w:rPr>
        <w:t>onsent requires that the user take</w:t>
      </w:r>
      <w:r w:rsidR="00591AD7" w:rsidRPr="00367C4C">
        <w:rPr>
          <w:rFonts w:cs="Arial"/>
        </w:rPr>
        <w:t>—</w:t>
      </w:r>
      <w:r w:rsidRPr="00367C4C">
        <w:rPr>
          <w:rFonts w:cs="Arial"/>
        </w:rPr>
        <w:t>or have the ability to take</w:t>
      </w:r>
      <w:r w:rsidR="00591AD7" w:rsidRPr="00367C4C">
        <w:rPr>
          <w:rFonts w:cs="Arial"/>
        </w:rPr>
        <w:t>—</w:t>
      </w:r>
      <w:r w:rsidRPr="00367C4C">
        <w:rPr>
          <w:rFonts w:cs="Arial"/>
        </w:rPr>
        <w:t xml:space="preserve">an explicit action before data is collected or transferred.  </w:t>
      </w:r>
    </w:p>
    <w:p w:rsidR="00761C9D" w:rsidRPr="00367C4C" w:rsidRDefault="00761C9D" w:rsidP="00D86E29">
      <w:pPr>
        <w:spacing w:after="0" w:line="240" w:lineRule="auto"/>
        <w:rPr>
          <w:rFonts w:cs="Arial"/>
          <w:b/>
        </w:rPr>
      </w:pPr>
      <w:proofErr w:type="gramStart"/>
      <w:r w:rsidRPr="00367C4C">
        <w:rPr>
          <w:rFonts w:cs="Arial"/>
          <w:b/>
        </w:rPr>
        <w:t>h</w:t>
      </w:r>
      <w:r w:rsidR="006D2EED" w:rsidRPr="00367C4C">
        <w:rPr>
          <w:rFonts w:cs="Arial"/>
          <w:b/>
        </w:rPr>
        <w:t>idden</w:t>
      </w:r>
      <w:proofErr w:type="gramEnd"/>
      <w:r w:rsidR="006D2EED" w:rsidRPr="00367C4C">
        <w:rPr>
          <w:rFonts w:cs="Arial"/>
          <w:b/>
        </w:rPr>
        <w:t xml:space="preserve"> </w:t>
      </w:r>
      <w:r w:rsidRPr="00367C4C">
        <w:rPr>
          <w:rFonts w:cs="Arial"/>
          <w:b/>
        </w:rPr>
        <w:t>m</w:t>
      </w:r>
      <w:r w:rsidR="006D2EED" w:rsidRPr="00367C4C">
        <w:rPr>
          <w:rFonts w:cs="Arial"/>
          <w:b/>
        </w:rPr>
        <w:t>etadata</w:t>
      </w:r>
    </w:p>
    <w:p w:rsidR="006D2EED" w:rsidRPr="00367C4C" w:rsidRDefault="006D2EED" w:rsidP="00D86E29">
      <w:pPr>
        <w:spacing w:after="240" w:line="276" w:lineRule="auto"/>
        <w:rPr>
          <w:rFonts w:cs="Arial"/>
        </w:rPr>
      </w:pPr>
      <w:r w:rsidRPr="00367C4C">
        <w:rPr>
          <w:rFonts w:cs="Arial"/>
        </w:rPr>
        <w:t xml:space="preserve">Hidden </w:t>
      </w:r>
      <w:r w:rsidR="00761C9D" w:rsidRPr="00367C4C">
        <w:rPr>
          <w:rFonts w:cs="Arial"/>
        </w:rPr>
        <w:t>m</w:t>
      </w:r>
      <w:r w:rsidRPr="00367C4C">
        <w:rPr>
          <w:rFonts w:cs="Arial"/>
        </w:rPr>
        <w:t>etadata is information that is stored with a file but is not visible to the user in all views. Hidden data may include personal information or information that the user would likely not want to distribute publicly. If such information is included, the user must be made aware that this information exists and must be given appropriate control over sharing it.</w:t>
      </w:r>
    </w:p>
    <w:p w:rsidR="00761C9D" w:rsidRPr="00367C4C" w:rsidRDefault="00761C9D" w:rsidP="00D86E29">
      <w:pPr>
        <w:spacing w:after="0" w:line="240" w:lineRule="auto"/>
        <w:rPr>
          <w:rFonts w:cs="Arial"/>
          <w:b/>
        </w:rPr>
      </w:pPr>
      <w:proofErr w:type="gramStart"/>
      <w:r w:rsidRPr="00367C4C">
        <w:rPr>
          <w:rFonts w:cs="Arial"/>
          <w:b/>
        </w:rPr>
        <w:t>i</w:t>
      </w:r>
      <w:r w:rsidR="006D2EED" w:rsidRPr="00367C4C">
        <w:rPr>
          <w:rFonts w:cs="Arial"/>
          <w:b/>
        </w:rPr>
        <w:t>mplicit</w:t>
      </w:r>
      <w:proofErr w:type="gramEnd"/>
      <w:r w:rsidR="006D2EED" w:rsidRPr="00367C4C">
        <w:rPr>
          <w:rFonts w:cs="Arial"/>
          <w:b/>
        </w:rPr>
        <w:t xml:space="preserve"> consent</w:t>
      </w:r>
    </w:p>
    <w:p w:rsidR="006D2EED" w:rsidRPr="00367C4C" w:rsidRDefault="006D2EED" w:rsidP="00D86E29">
      <w:pPr>
        <w:spacing w:after="240" w:line="276" w:lineRule="auto"/>
        <w:rPr>
          <w:rFonts w:cs="Arial"/>
        </w:rPr>
      </w:pPr>
      <w:r w:rsidRPr="00367C4C">
        <w:rPr>
          <w:rFonts w:cs="Arial"/>
        </w:rPr>
        <w:t xml:space="preserve">Implicit </w:t>
      </w:r>
      <w:r w:rsidR="00761C9D" w:rsidRPr="00367C4C">
        <w:rPr>
          <w:rFonts w:cs="Arial"/>
        </w:rPr>
        <w:t>c</w:t>
      </w:r>
      <w:r w:rsidRPr="00367C4C">
        <w:rPr>
          <w:rFonts w:cs="Arial"/>
        </w:rPr>
        <w:t xml:space="preserve">onsent does not require an explicit action indicating consent from the user; the consent is implicit in the operation the user initiates.  </w:t>
      </w:r>
    </w:p>
    <w:p w:rsidR="00761C9D" w:rsidRPr="00367C4C" w:rsidRDefault="00761C9D" w:rsidP="00D86E29">
      <w:pPr>
        <w:spacing w:after="0" w:line="240" w:lineRule="auto"/>
        <w:rPr>
          <w:rFonts w:cs="Arial"/>
          <w:b/>
        </w:rPr>
      </w:pPr>
      <w:proofErr w:type="gramStart"/>
      <w:r w:rsidRPr="00367C4C">
        <w:rPr>
          <w:rFonts w:cs="Arial"/>
          <w:b/>
        </w:rPr>
        <w:t>n</w:t>
      </w:r>
      <w:r w:rsidR="006D2EED" w:rsidRPr="00367C4C">
        <w:rPr>
          <w:rFonts w:cs="Arial"/>
          <w:b/>
        </w:rPr>
        <w:t>on-essential</w:t>
      </w:r>
      <w:proofErr w:type="gramEnd"/>
      <w:r w:rsidR="006D2EED" w:rsidRPr="00367C4C">
        <w:rPr>
          <w:rFonts w:cs="Arial"/>
          <w:b/>
        </w:rPr>
        <w:t xml:space="preserve"> metadata</w:t>
      </w:r>
    </w:p>
    <w:p w:rsidR="006D2EED" w:rsidRPr="00367C4C" w:rsidRDefault="006D2EED" w:rsidP="00D86E29">
      <w:pPr>
        <w:spacing w:after="240" w:line="276" w:lineRule="auto"/>
        <w:rPr>
          <w:rFonts w:cs="Arial"/>
        </w:rPr>
      </w:pPr>
      <w:r w:rsidRPr="00367C4C">
        <w:rPr>
          <w:rFonts w:cs="Arial"/>
        </w:rPr>
        <w:t>Metadata that is not necessary to the application for supporting the file (</w:t>
      </w:r>
      <w:r w:rsidR="00607685" w:rsidRPr="00367C4C">
        <w:rPr>
          <w:rFonts w:cs="Arial"/>
        </w:rPr>
        <w:t>for example</w:t>
      </w:r>
      <w:r w:rsidRPr="00367C4C">
        <w:rPr>
          <w:rFonts w:cs="Arial"/>
        </w:rPr>
        <w:t xml:space="preserve">, </w:t>
      </w:r>
      <w:r w:rsidR="00607685" w:rsidRPr="00367C4C">
        <w:rPr>
          <w:rFonts w:cs="Arial"/>
        </w:rPr>
        <w:t>k</w:t>
      </w:r>
      <w:r w:rsidRPr="00367C4C">
        <w:rPr>
          <w:rFonts w:cs="Arial"/>
        </w:rPr>
        <w:t xml:space="preserve">ey </w:t>
      </w:r>
      <w:r w:rsidR="00607685" w:rsidRPr="00367C4C">
        <w:rPr>
          <w:rFonts w:cs="Arial"/>
        </w:rPr>
        <w:t>w</w:t>
      </w:r>
      <w:r w:rsidRPr="00367C4C">
        <w:rPr>
          <w:rFonts w:cs="Arial"/>
        </w:rPr>
        <w:t>ords)</w:t>
      </w:r>
      <w:r w:rsidR="00A7786F" w:rsidRPr="00367C4C">
        <w:rPr>
          <w:rFonts w:cs="Arial"/>
        </w:rPr>
        <w:t>.</w:t>
      </w:r>
    </w:p>
    <w:p w:rsidR="00761C9D" w:rsidRPr="00367C4C" w:rsidRDefault="00761C9D" w:rsidP="00D86E29">
      <w:pPr>
        <w:spacing w:after="0" w:line="240" w:lineRule="auto"/>
        <w:rPr>
          <w:rFonts w:cs="Arial"/>
          <w:b/>
        </w:rPr>
      </w:pPr>
      <w:proofErr w:type="gramStart"/>
      <w:r w:rsidRPr="00367C4C">
        <w:rPr>
          <w:rFonts w:cs="Arial"/>
          <w:b/>
        </w:rPr>
        <w:t>p</w:t>
      </w:r>
      <w:r w:rsidR="006D2EED" w:rsidRPr="00367C4C">
        <w:rPr>
          <w:rFonts w:cs="Arial"/>
          <w:b/>
        </w:rPr>
        <w:t>ersistent</w:t>
      </w:r>
      <w:proofErr w:type="gramEnd"/>
      <w:r w:rsidR="006D2EED" w:rsidRPr="00367C4C">
        <w:rPr>
          <w:rFonts w:cs="Arial"/>
          <w:b/>
        </w:rPr>
        <w:t xml:space="preserve"> storage</w:t>
      </w:r>
    </w:p>
    <w:p w:rsidR="006D2EED" w:rsidRPr="00367C4C" w:rsidRDefault="006D2EED" w:rsidP="00D86E29">
      <w:pPr>
        <w:spacing w:after="240" w:line="276" w:lineRule="auto"/>
        <w:rPr>
          <w:rFonts w:cs="Arial"/>
        </w:rPr>
      </w:pPr>
      <w:r w:rsidRPr="00367C4C">
        <w:rPr>
          <w:rFonts w:cs="Arial"/>
        </w:rPr>
        <w:t xml:space="preserve">Persistent storage of data means that the data continues to be available after the user exits the application. </w:t>
      </w:r>
    </w:p>
    <w:p w:rsidR="00761C9D" w:rsidRPr="00367C4C" w:rsidRDefault="00761C9D" w:rsidP="00D86E29">
      <w:pPr>
        <w:spacing w:after="0" w:line="240" w:lineRule="auto"/>
        <w:rPr>
          <w:rFonts w:cs="Arial"/>
          <w:b/>
        </w:rPr>
      </w:pPr>
      <w:proofErr w:type="gramStart"/>
      <w:r w:rsidRPr="00367C4C">
        <w:rPr>
          <w:rFonts w:cs="Arial"/>
          <w:b/>
        </w:rPr>
        <w:t>p</w:t>
      </w:r>
      <w:r w:rsidR="00607685" w:rsidRPr="00367C4C">
        <w:rPr>
          <w:rFonts w:cs="Arial"/>
          <w:b/>
        </w:rPr>
        <w:t>ersonally</w:t>
      </w:r>
      <w:proofErr w:type="gramEnd"/>
      <w:r w:rsidR="00607685" w:rsidRPr="00367C4C">
        <w:rPr>
          <w:rFonts w:cs="Arial"/>
          <w:b/>
        </w:rPr>
        <w:t xml:space="preserve"> identifiable information (</w:t>
      </w:r>
      <w:r w:rsidR="006D2EED" w:rsidRPr="00367C4C">
        <w:rPr>
          <w:rFonts w:cs="Arial"/>
          <w:b/>
        </w:rPr>
        <w:t>PII</w:t>
      </w:r>
      <w:r w:rsidR="00607685" w:rsidRPr="00367C4C">
        <w:rPr>
          <w:rFonts w:cs="Arial"/>
          <w:b/>
        </w:rPr>
        <w:t>)</w:t>
      </w:r>
    </w:p>
    <w:p w:rsidR="006D2EED" w:rsidRPr="00367C4C" w:rsidRDefault="006D2EED" w:rsidP="00D86E29">
      <w:pPr>
        <w:spacing w:after="240" w:line="276" w:lineRule="auto"/>
        <w:rPr>
          <w:rFonts w:cs="Arial"/>
        </w:rPr>
      </w:pPr>
      <w:r w:rsidRPr="00367C4C">
        <w:rPr>
          <w:rFonts w:cs="Arial"/>
        </w:rPr>
        <w:t xml:space="preserve">Personally </w:t>
      </w:r>
      <w:r w:rsidR="00607685" w:rsidRPr="00367C4C">
        <w:rPr>
          <w:rFonts w:cs="Arial"/>
        </w:rPr>
        <w:t>i</w:t>
      </w:r>
      <w:r w:rsidRPr="00367C4C">
        <w:rPr>
          <w:rFonts w:cs="Arial"/>
        </w:rPr>
        <w:t xml:space="preserve">dentifiable </w:t>
      </w:r>
      <w:r w:rsidR="00607685" w:rsidRPr="00367C4C">
        <w:rPr>
          <w:rFonts w:cs="Arial"/>
        </w:rPr>
        <w:t>i</w:t>
      </w:r>
      <w:r w:rsidRPr="00367C4C">
        <w:rPr>
          <w:rFonts w:cs="Arial"/>
        </w:rPr>
        <w:t>nformation is any information (</w:t>
      </w:r>
      <w:proofErr w:type="spellStart"/>
      <w:r w:rsidRPr="00367C4C">
        <w:rPr>
          <w:rFonts w:cs="Arial"/>
        </w:rPr>
        <w:t>i</w:t>
      </w:r>
      <w:proofErr w:type="spellEnd"/>
      <w:r w:rsidRPr="00367C4C">
        <w:rPr>
          <w:rFonts w:cs="Arial"/>
        </w:rPr>
        <w:t>) that identifies or can be used to identify, contact, or locate the person to whom such information pertains, or (ii) from which identification or contact information of an individual person can be derived. Personally Identifiable Information includes, but is not limited to</w:t>
      </w:r>
      <w:r w:rsidR="00607685" w:rsidRPr="00367C4C">
        <w:rPr>
          <w:rFonts w:cs="Arial"/>
        </w:rPr>
        <w:t>,</w:t>
      </w:r>
      <w:r w:rsidRPr="00367C4C">
        <w:rPr>
          <w:rFonts w:cs="Arial"/>
        </w:rPr>
        <w:t xml:space="preserve"> name, address, phone number, fax number, e</w:t>
      </w:r>
      <w:r w:rsidR="00607685" w:rsidRPr="00367C4C">
        <w:rPr>
          <w:rFonts w:cs="Arial"/>
        </w:rPr>
        <w:t>-</w:t>
      </w:r>
      <w:r w:rsidRPr="00367C4C">
        <w:rPr>
          <w:rFonts w:cs="Arial"/>
        </w:rPr>
        <w:t>mail address, financial profiles, medical profile, social security number, and credit card information. Additionally, to the extent</w:t>
      </w:r>
      <w:r w:rsidR="00946751" w:rsidRPr="00367C4C">
        <w:rPr>
          <w:rFonts w:cs="Arial"/>
        </w:rPr>
        <w:t xml:space="preserve"> that</w:t>
      </w:r>
      <w:r w:rsidRPr="00367C4C">
        <w:rPr>
          <w:rFonts w:cs="Arial"/>
        </w:rPr>
        <w:t xml:space="preserve"> unique information (which by itself is not PII</w:t>
      </w:r>
      <w:r w:rsidR="00607685" w:rsidRPr="00367C4C">
        <w:rPr>
          <w:rFonts w:cs="Arial"/>
        </w:rPr>
        <w:t>,</w:t>
      </w:r>
      <w:r w:rsidRPr="00367C4C">
        <w:rPr>
          <w:rFonts w:cs="Arial"/>
        </w:rPr>
        <w:t xml:space="preserve"> such as a unique identifier or IP address) is associated with PII, such unique information will also be considered </w:t>
      </w:r>
      <w:r w:rsidR="00607685" w:rsidRPr="00367C4C">
        <w:rPr>
          <w:rFonts w:cs="Arial"/>
        </w:rPr>
        <w:t>PII</w:t>
      </w:r>
      <w:r w:rsidRPr="00367C4C">
        <w:rPr>
          <w:rFonts w:cs="Arial"/>
        </w:rPr>
        <w:t xml:space="preserve">.  </w:t>
      </w:r>
    </w:p>
    <w:p w:rsidR="00761C9D" w:rsidRPr="00367C4C" w:rsidRDefault="00761C9D" w:rsidP="00D86E29">
      <w:pPr>
        <w:spacing w:after="0" w:line="240" w:lineRule="auto"/>
        <w:rPr>
          <w:rFonts w:cs="Arial"/>
          <w:b/>
        </w:rPr>
      </w:pPr>
      <w:proofErr w:type="gramStart"/>
      <w:r w:rsidRPr="00367C4C">
        <w:rPr>
          <w:rFonts w:cs="Arial"/>
          <w:b/>
        </w:rPr>
        <w:t>p</w:t>
      </w:r>
      <w:r w:rsidR="006D2EED" w:rsidRPr="00367C4C">
        <w:rPr>
          <w:rFonts w:cs="Arial"/>
          <w:b/>
        </w:rPr>
        <w:t>rominent</w:t>
      </w:r>
      <w:proofErr w:type="gramEnd"/>
      <w:r w:rsidR="006D2EED" w:rsidRPr="00367C4C">
        <w:rPr>
          <w:rFonts w:cs="Arial"/>
          <w:b/>
        </w:rPr>
        <w:t xml:space="preserve"> notice</w:t>
      </w:r>
    </w:p>
    <w:p w:rsidR="006D2EED" w:rsidRPr="00367C4C" w:rsidRDefault="006D2EED" w:rsidP="00D86E29">
      <w:pPr>
        <w:spacing w:after="240" w:line="276" w:lineRule="auto"/>
        <w:rPr>
          <w:rFonts w:cs="Arial"/>
        </w:rPr>
      </w:pPr>
      <w:r w:rsidRPr="00367C4C">
        <w:rPr>
          <w:rFonts w:cs="Arial"/>
        </w:rPr>
        <w:t xml:space="preserve">A </w:t>
      </w:r>
      <w:r w:rsidR="00761C9D" w:rsidRPr="00367C4C">
        <w:rPr>
          <w:rFonts w:cs="Arial"/>
        </w:rPr>
        <w:t>p</w:t>
      </w:r>
      <w:r w:rsidRPr="00367C4C">
        <w:rPr>
          <w:rFonts w:cs="Arial"/>
        </w:rPr>
        <w:t xml:space="preserve">rominent </w:t>
      </w:r>
      <w:r w:rsidR="00761C9D" w:rsidRPr="00367C4C">
        <w:rPr>
          <w:rFonts w:cs="Arial"/>
        </w:rPr>
        <w:t>n</w:t>
      </w:r>
      <w:r w:rsidRPr="00367C4C">
        <w:rPr>
          <w:rFonts w:cs="Arial"/>
        </w:rPr>
        <w:t xml:space="preserve">otice is one that is designed to catch the user’s attention. Prominent </w:t>
      </w:r>
      <w:r w:rsidR="00C26425" w:rsidRPr="00367C4C">
        <w:rPr>
          <w:rFonts w:cs="Arial"/>
        </w:rPr>
        <w:t>n</w:t>
      </w:r>
      <w:r w:rsidRPr="00367C4C">
        <w:rPr>
          <w:rFonts w:cs="Arial"/>
        </w:rPr>
        <w:t>otices should contain a high-level, substantive summary of the privacy-impacting aspects of the feature</w:t>
      </w:r>
      <w:r w:rsidR="00C26425" w:rsidRPr="00367C4C">
        <w:rPr>
          <w:rFonts w:cs="Arial"/>
        </w:rPr>
        <w:t>,</w:t>
      </w:r>
      <w:r w:rsidRPr="00367C4C">
        <w:rPr>
          <w:rFonts w:cs="Arial"/>
        </w:rPr>
        <w:t xml:space="preserve"> such as what data is being collected and how that data will be used. The summary should be fully visible to a user without additional action on the part of the user, such as having to scroll down the page. Prominent </w:t>
      </w:r>
      <w:r w:rsidR="00C26425" w:rsidRPr="00367C4C">
        <w:rPr>
          <w:rFonts w:cs="Arial"/>
        </w:rPr>
        <w:t>n</w:t>
      </w:r>
      <w:r w:rsidRPr="00367C4C">
        <w:rPr>
          <w:rFonts w:cs="Arial"/>
        </w:rPr>
        <w:t xml:space="preserve">otices should also include clear instructions for where the user can get additional information (such as in a privacy statement).  </w:t>
      </w:r>
    </w:p>
    <w:p w:rsidR="00761C9D" w:rsidRPr="00367C4C" w:rsidRDefault="00761C9D" w:rsidP="00D86E29">
      <w:pPr>
        <w:spacing w:after="0" w:line="240" w:lineRule="auto"/>
        <w:rPr>
          <w:rFonts w:cs="Arial"/>
          <w:b/>
        </w:rPr>
      </w:pPr>
      <w:proofErr w:type="gramStart"/>
      <w:r w:rsidRPr="00367C4C">
        <w:rPr>
          <w:rFonts w:cs="Arial"/>
          <w:b/>
        </w:rPr>
        <w:t>s</w:t>
      </w:r>
      <w:r w:rsidR="006D2EED" w:rsidRPr="00367C4C">
        <w:rPr>
          <w:rFonts w:cs="Arial"/>
          <w:b/>
        </w:rPr>
        <w:t>ensitive</w:t>
      </w:r>
      <w:proofErr w:type="gramEnd"/>
      <w:r w:rsidR="006D2EED" w:rsidRPr="00367C4C">
        <w:rPr>
          <w:rFonts w:cs="Arial"/>
          <w:b/>
        </w:rPr>
        <w:t xml:space="preserve"> PII</w:t>
      </w:r>
    </w:p>
    <w:p w:rsidR="006D2EED" w:rsidRPr="00367C4C" w:rsidRDefault="006D2EED" w:rsidP="00D86E29">
      <w:pPr>
        <w:spacing w:after="60" w:line="276" w:lineRule="auto"/>
        <w:rPr>
          <w:rFonts w:cs="Arial"/>
        </w:rPr>
      </w:pPr>
      <w:r w:rsidRPr="00367C4C">
        <w:rPr>
          <w:rFonts w:cs="Arial"/>
        </w:rPr>
        <w:t xml:space="preserve">Sensitive </w:t>
      </w:r>
      <w:r w:rsidR="00761C9D" w:rsidRPr="00367C4C">
        <w:rPr>
          <w:rFonts w:cs="Arial"/>
        </w:rPr>
        <w:t>p</w:t>
      </w:r>
      <w:r w:rsidRPr="00367C4C">
        <w:rPr>
          <w:rFonts w:cs="Arial"/>
        </w:rPr>
        <w:t xml:space="preserve">ersonally </w:t>
      </w:r>
      <w:r w:rsidR="00761C9D" w:rsidRPr="00367C4C">
        <w:rPr>
          <w:rFonts w:cs="Arial"/>
        </w:rPr>
        <w:t>i</w:t>
      </w:r>
      <w:r w:rsidRPr="00367C4C">
        <w:rPr>
          <w:rFonts w:cs="Arial"/>
        </w:rPr>
        <w:t xml:space="preserve">dentifiable </w:t>
      </w:r>
      <w:r w:rsidR="00761C9D" w:rsidRPr="00367C4C">
        <w:rPr>
          <w:rFonts w:cs="Arial"/>
        </w:rPr>
        <w:t>i</w:t>
      </w:r>
      <w:r w:rsidRPr="00367C4C">
        <w:rPr>
          <w:rFonts w:cs="Arial"/>
        </w:rPr>
        <w:t>nformation includes any data that could (</w:t>
      </w:r>
      <w:proofErr w:type="spellStart"/>
      <w:r w:rsidRPr="00367C4C">
        <w:rPr>
          <w:rFonts w:cs="Arial"/>
        </w:rPr>
        <w:t>i</w:t>
      </w:r>
      <w:proofErr w:type="spellEnd"/>
      <w:r w:rsidRPr="00367C4C">
        <w:rPr>
          <w:rFonts w:cs="Arial"/>
        </w:rPr>
        <w:t>) be used to discriminate (ethnic heritage, religious preference, physical or mental health</w:t>
      </w:r>
      <w:r w:rsidR="00607685" w:rsidRPr="00367C4C">
        <w:rPr>
          <w:rFonts w:cs="Arial"/>
        </w:rPr>
        <w:t>, for example</w:t>
      </w:r>
      <w:r w:rsidRPr="00367C4C">
        <w:rPr>
          <w:rFonts w:cs="Arial"/>
        </w:rPr>
        <w:t xml:space="preserve">), (ii) facilitate identity theft (like mother’s maiden name), or (iii) permit access to a user’s account (like passwords or PINs). Note that if the data described in this paragraph is not commingled with PII during storage or transfer, and it is not correlated with PII, then the data can be treated as Anonymous Data. If there is any doubt, however, the data should be treated as Sensitive PII. While not technically Sensitive PII, </w:t>
      </w:r>
      <w:r w:rsidR="00607685" w:rsidRPr="00367C4C">
        <w:rPr>
          <w:rFonts w:cs="Arial"/>
        </w:rPr>
        <w:t>u</w:t>
      </w:r>
      <w:r w:rsidRPr="00367C4C">
        <w:rPr>
          <w:rFonts w:cs="Arial"/>
        </w:rPr>
        <w:t xml:space="preserve">ser </w:t>
      </w:r>
      <w:r w:rsidR="00607685" w:rsidRPr="00367C4C">
        <w:rPr>
          <w:rFonts w:cs="Arial"/>
        </w:rPr>
        <w:t>d</w:t>
      </w:r>
      <w:r w:rsidRPr="00367C4C">
        <w:rPr>
          <w:rFonts w:cs="Arial"/>
        </w:rPr>
        <w:t>ata that makes users nervous (such as real-time location) should be handled in accordance with the rules for Sensitive PII.</w:t>
      </w:r>
    </w:p>
    <w:p w:rsidR="006D2EED" w:rsidRPr="00367C4C" w:rsidRDefault="00DC214F" w:rsidP="00D86E29">
      <w:pPr>
        <w:spacing w:line="240" w:lineRule="auto"/>
        <w:ind w:left="360"/>
        <w:rPr>
          <w:rFonts w:cs="Arial"/>
          <w:b/>
        </w:rPr>
      </w:pPr>
      <w:proofErr w:type="gramStart"/>
      <w:r w:rsidRPr="00367C4C">
        <w:rPr>
          <w:rFonts w:cs="Arial"/>
          <w:b/>
        </w:rPr>
        <w:t>Critical</w:t>
      </w:r>
      <w:r w:rsidR="006D56F2" w:rsidRPr="00367C4C">
        <w:rPr>
          <w:rFonts w:cs="Arial"/>
          <w:b/>
        </w:rPr>
        <w:t>.</w:t>
      </w:r>
      <w:proofErr w:type="gramEnd"/>
      <w:r w:rsidR="006D56F2" w:rsidRPr="00367C4C">
        <w:rPr>
          <w:rFonts w:cs="Arial"/>
          <w:b/>
        </w:rPr>
        <w:t xml:space="preserve"> </w:t>
      </w:r>
      <w:r w:rsidR="006D2EED" w:rsidRPr="00367C4C">
        <w:rPr>
          <w:rFonts w:cs="Arial"/>
          <w:i/>
        </w:rPr>
        <w:t>Release may create legal or regulatory liability for</w:t>
      </w:r>
      <w:r w:rsidR="00C616DD" w:rsidRPr="00367C4C">
        <w:rPr>
          <w:rFonts w:cs="Arial"/>
          <w:i/>
        </w:rPr>
        <w:t xml:space="preserve"> the o</w:t>
      </w:r>
      <w:r w:rsidR="006D2EED" w:rsidRPr="00367C4C">
        <w:rPr>
          <w:rFonts w:cs="Arial"/>
          <w:i/>
        </w:rPr>
        <w:t>rganization.</w:t>
      </w:r>
      <w:r w:rsidR="006D2EED" w:rsidRPr="00367C4C">
        <w:rPr>
          <w:rFonts w:cs="Arial"/>
        </w:rPr>
        <w:t xml:space="preserve">  </w:t>
      </w:r>
    </w:p>
    <w:p w:rsidR="006D2EED" w:rsidRPr="00367C4C" w:rsidRDefault="00DC214F" w:rsidP="00D86E29">
      <w:pPr>
        <w:spacing w:line="240" w:lineRule="auto"/>
        <w:ind w:left="360"/>
        <w:rPr>
          <w:rFonts w:cs="Arial"/>
          <w:i/>
        </w:rPr>
      </w:pPr>
      <w:proofErr w:type="gramStart"/>
      <w:r w:rsidRPr="00367C4C">
        <w:rPr>
          <w:rFonts w:cs="Arial"/>
          <w:b/>
          <w:bCs/>
        </w:rPr>
        <w:t>Important</w:t>
      </w:r>
      <w:r w:rsidR="006D56F2" w:rsidRPr="00367C4C">
        <w:rPr>
          <w:rFonts w:cs="Arial"/>
          <w:b/>
          <w:bCs/>
        </w:rPr>
        <w:t>.</w:t>
      </w:r>
      <w:proofErr w:type="gramEnd"/>
      <w:r w:rsidR="006D56F2" w:rsidRPr="00367C4C">
        <w:rPr>
          <w:rFonts w:cs="Arial"/>
          <w:b/>
          <w:bCs/>
        </w:rPr>
        <w:t xml:space="preserve"> </w:t>
      </w:r>
      <w:r w:rsidR="006D2EED" w:rsidRPr="00367C4C">
        <w:rPr>
          <w:rFonts w:cs="Arial"/>
          <w:i/>
        </w:rPr>
        <w:t>Release may create high risk of negative reaction by privacy advocates</w:t>
      </w:r>
      <w:r w:rsidR="00C616DD" w:rsidRPr="00367C4C">
        <w:rPr>
          <w:rFonts w:cs="Arial"/>
          <w:i/>
        </w:rPr>
        <w:t xml:space="preserve"> or</w:t>
      </w:r>
      <w:r w:rsidR="006D2EED" w:rsidRPr="00367C4C">
        <w:rPr>
          <w:rFonts w:cs="Arial"/>
          <w:i/>
        </w:rPr>
        <w:t xml:space="preserve"> damage </w:t>
      </w:r>
      <w:r w:rsidR="00C616DD" w:rsidRPr="00367C4C">
        <w:rPr>
          <w:rFonts w:cs="Arial"/>
          <w:i/>
        </w:rPr>
        <w:t>the o</w:t>
      </w:r>
      <w:r w:rsidR="006D2EED" w:rsidRPr="00367C4C">
        <w:rPr>
          <w:rFonts w:cs="Arial"/>
          <w:i/>
        </w:rPr>
        <w:t>rganization’s image.</w:t>
      </w:r>
    </w:p>
    <w:p w:rsidR="006D2EED" w:rsidRPr="00367C4C" w:rsidRDefault="00DC214F" w:rsidP="00D86E29">
      <w:pPr>
        <w:spacing w:line="240" w:lineRule="auto"/>
        <w:ind w:left="360"/>
        <w:rPr>
          <w:rFonts w:cs="Arial"/>
          <w:i/>
        </w:rPr>
      </w:pPr>
      <w:r w:rsidRPr="00367C4C">
        <w:rPr>
          <w:rFonts w:cs="Arial"/>
          <w:b/>
          <w:bCs/>
        </w:rPr>
        <w:lastRenderedPageBreak/>
        <w:t>Moderate</w:t>
      </w:r>
      <w:r w:rsidR="006D56F2" w:rsidRPr="00367C4C">
        <w:rPr>
          <w:rFonts w:cs="Arial"/>
          <w:b/>
          <w:bCs/>
        </w:rPr>
        <w:t xml:space="preserve">. </w:t>
      </w:r>
      <w:r w:rsidR="006D2EED" w:rsidRPr="00367C4C">
        <w:rPr>
          <w:rFonts w:cs="Arial"/>
          <w:i/>
        </w:rPr>
        <w:t xml:space="preserve">Some user concerns may be raised, some privacy advocates may question, but repercussion will be limited. </w:t>
      </w:r>
    </w:p>
    <w:p w:rsidR="006D2EED" w:rsidRPr="00367C4C" w:rsidRDefault="00DC214F" w:rsidP="00D86E29">
      <w:pPr>
        <w:spacing w:line="240" w:lineRule="auto"/>
        <w:ind w:left="360"/>
        <w:rPr>
          <w:rFonts w:cs="Arial"/>
          <w:i/>
        </w:rPr>
      </w:pPr>
      <w:proofErr w:type="gramStart"/>
      <w:r w:rsidRPr="00367C4C">
        <w:rPr>
          <w:rFonts w:cs="Arial"/>
          <w:b/>
          <w:bCs/>
        </w:rPr>
        <w:t>Low</w:t>
      </w:r>
      <w:r w:rsidR="006D56F2" w:rsidRPr="00367C4C">
        <w:rPr>
          <w:rFonts w:cs="Arial"/>
          <w:b/>
          <w:bCs/>
        </w:rPr>
        <w:t>.</w:t>
      </w:r>
      <w:proofErr w:type="gramEnd"/>
      <w:r w:rsidR="006D56F2" w:rsidRPr="00367C4C">
        <w:rPr>
          <w:rFonts w:cs="Arial"/>
          <w:b/>
          <w:bCs/>
        </w:rPr>
        <w:t xml:space="preserve"> </w:t>
      </w:r>
      <w:proofErr w:type="gramStart"/>
      <w:r w:rsidR="006D2EED" w:rsidRPr="00367C4C">
        <w:rPr>
          <w:rFonts w:cs="Arial"/>
          <w:i/>
        </w:rPr>
        <w:t>May cause some user queries.</w:t>
      </w:r>
      <w:proofErr w:type="gramEnd"/>
      <w:r w:rsidR="006D2EED" w:rsidRPr="00367C4C">
        <w:rPr>
          <w:rFonts w:cs="Arial"/>
          <w:i/>
        </w:rPr>
        <w:t xml:space="preserve"> Scrutiny by privacy advocates unlikely. </w:t>
      </w:r>
    </w:p>
    <w:p w:rsidR="00761C9D" w:rsidRPr="00367C4C" w:rsidRDefault="00761C9D" w:rsidP="00B022A2">
      <w:pPr>
        <w:spacing w:before="240" w:after="0" w:line="240" w:lineRule="auto"/>
        <w:rPr>
          <w:rFonts w:cs="Arial"/>
          <w:b/>
        </w:rPr>
      </w:pPr>
      <w:proofErr w:type="gramStart"/>
      <w:r w:rsidRPr="00367C4C">
        <w:rPr>
          <w:rFonts w:cs="Arial"/>
          <w:b/>
        </w:rPr>
        <w:t>t</w:t>
      </w:r>
      <w:r w:rsidR="006D2EED" w:rsidRPr="00367C4C">
        <w:rPr>
          <w:rFonts w:cs="Arial"/>
          <w:b/>
        </w:rPr>
        <w:t>emporary</w:t>
      </w:r>
      <w:proofErr w:type="gramEnd"/>
      <w:r w:rsidR="006D2EED" w:rsidRPr="00367C4C">
        <w:rPr>
          <w:rFonts w:cs="Arial"/>
          <w:b/>
        </w:rPr>
        <w:t xml:space="preserve"> storage</w:t>
      </w:r>
    </w:p>
    <w:p w:rsidR="006D2EED" w:rsidRPr="00367C4C" w:rsidRDefault="006D2EED" w:rsidP="00D86E29">
      <w:pPr>
        <w:spacing w:after="240" w:line="276" w:lineRule="auto"/>
        <w:rPr>
          <w:rFonts w:cs="Arial"/>
        </w:rPr>
      </w:pPr>
      <w:r w:rsidRPr="00367C4C">
        <w:rPr>
          <w:rFonts w:cs="Arial"/>
        </w:rPr>
        <w:t>Temporary storage of data means that the data is only available while the application is running.</w:t>
      </w:r>
    </w:p>
    <w:p w:rsidR="006D2EED" w:rsidRPr="00367C4C" w:rsidRDefault="006D2EED" w:rsidP="006D2EED">
      <w:pPr>
        <w:spacing w:after="0" w:line="276" w:lineRule="auto"/>
        <w:rPr>
          <w:rFonts w:cs="Arial"/>
        </w:rPr>
      </w:pPr>
      <w:r w:rsidRPr="00367C4C">
        <w:rPr>
          <w:rFonts w:cs="Arial"/>
        </w:rPr>
        <w:br w:type="page"/>
      </w:r>
    </w:p>
    <w:p w:rsidR="006D2EED" w:rsidRPr="00367C4C" w:rsidRDefault="006D2EED" w:rsidP="006D2EED">
      <w:pPr>
        <w:pStyle w:val="Heading1"/>
        <w:rPr>
          <w:rFonts w:ascii="Arial" w:hAnsi="Arial" w:cs="Arial"/>
        </w:rPr>
      </w:pPr>
      <w:bookmarkStart w:id="275" w:name="_Appendix_N:_SDL"/>
      <w:bookmarkStart w:id="276" w:name="_Toc195615986"/>
      <w:bookmarkStart w:id="277" w:name="_Toc221722353"/>
      <w:bookmarkStart w:id="278" w:name="_Toc276579103"/>
      <w:bookmarkEnd w:id="275"/>
      <w:r w:rsidRPr="00367C4C">
        <w:rPr>
          <w:rFonts w:ascii="Arial" w:hAnsi="Arial" w:cs="Arial"/>
        </w:rPr>
        <w:lastRenderedPageBreak/>
        <w:t>Appendix N: SDL Security Bug Bar (Sample)</w:t>
      </w:r>
      <w:bookmarkEnd w:id="276"/>
      <w:bookmarkEnd w:id="277"/>
      <w:bookmarkEnd w:id="278"/>
    </w:p>
    <w:p w:rsidR="006D2EED" w:rsidRPr="00367C4C" w:rsidRDefault="00B71034" w:rsidP="006D2EED">
      <w:pPr>
        <w:rPr>
          <w:rFonts w:cs="Arial"/>
          <w:b/>
        </w:rPr>
      </w:pPr>
      <w:r w:rsidRPr="00367C4C">
        <w:rPr>
          <w:rFonts w:cs="Arial"/>
          <w:b/>
        </w:rPr>
        <w:t>Note:</w:t>
      </w:r>
      <w:r w:rsidR="006D2EED" w:rsidRPr="00367C4C">
        <w:rPr>
          <w:rFonts w:cs="Arial"/>
        </w:rPr>
        <w:t xml:space="preserve"> This sample document is for illustration purposes only. The content presented below outlines basic criteria to consider when creating security processes. It is not an exhaustive list of activities or criteria and should not be treated as such.</w:t>
      </w:r>
    </w:p>
    <w:p w:rsidR="006D2EED" w:rsidRPr="00367C4C" w:rsidRDefault="006D2EED" w:rsidP="006D2EED">
      <w:pPr>
        <w:rPr>
          <w:rFonts w:cs="Arial"/>
        </w:rPr>
      </w:pPr>
      <w:r w:rsidRPr="00367C4C">
        <w:rPr>
          <w:rFonts w:cs="Arial"/>
        </w:rPr>
        <w:t xml:space="preserve">Please refer to the </w:t>
      </w:r>
      <w:hyperlink w:anchor="_Definition_of_terms_1" w:history="1">
        <w:r w:rsidR="00FE1F65" w:rsidRPr="00367C4C">
          <w:rPr>
            <w:rStyle w:val="Hyperlink"/>
            <w:rFonts w:cs="Arial"/>
            <w:sz w:val="20"/>
          </w:rPr>
          <w:t>definitions of terms in this section</w:t>
        </w:r>
      </w:hyperlink>
      <w:r w:rsidRPr="00367C4C">
        <w:rPr>
          <w:rFonts w:cs="Arial"/>
        </w:rPr>
        <w:t>.</w:t>
      </w:r>
    </w:p>
    <w:tbl>
      <w:tblPr>
        <w:tblW w:w="0" w:type="auto"/>
        <w:tblCellMar>
          <w:left w:w="0" w:type="dxa"/>
          <w:right w:w="0" w:type="dxa"/>
        </w:tblCellMar>
        <w:tblLook w:val="0000"/>
      </w:tblPr>
      <w:tblGrid>
        <w:gridCol w:w="923"/>
        <w:gridCol w:w="8457"/>
      </w:tblGrid>
      <w:tr w:rsidR="006D2EED" w:rsidRPr="00367C4C" w:rsidTr="00FC3AEA">
        <w:tc>
          <w:tcPr>
            <w:tcW w:w="1432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367C4C" w:rsidRDefault="006D2EED" w:rsidP="00FC3AEA">
            <w:pPr>
              <w:spacing w:after="100" w:line="276" w:lineRule="auto"/>
              <w:rPr>
                <w:rFonts w:cs="Arial"/>
                <w:b/>
                <w:bCs/>
              </w:rPr>
            </w:pPr>
            <w:r w:rsidRPr="00367C4C">
              <w:rPr>
                <w:rFonts w:cs="Arial"/>
                <w:b/>
                <w:bCs/>
              </w:rPr>
              <w:t>Server</w:t>
            </w:r>
          </w:p>
          <w:p w:rsidR="006D2EED" w:rsidRPr="00367C4C" w:rsidRDefault="006D2EED" w:rsidP="00FC3AEA">
            <w:pPr>
              <w:spacing w:after="100" w:line="276" w:lineRule="auto"/>
              <w:rPr>
                <w:rFonts w:cs="Arial"/>
                <w:sz w:val="18"/>
                <w:szCs w:val="18"/>
              </w:rPr>
            </w:pPr>
            <w:r w:rsidRPr="00367C4C">
              <w:rPr>
                <w:rFonts w:cs="Arial"/>
                <w:sz w:val="18"/>
                <w:szCs w:val="18"/>
              </w:rPr>
              <w:t xml:space="preserve">Please refer to the </w:t>
            </w:r>
            <w:hyperlink w:anchor="_Denial_of_Service" w:history="1">
              <w:r w:rsidR="00FE1F65" w:rsidRPr="00367C4C">
                <w:rPr>
                  <w:rStyle w:val="Hyperlink"/>
                  <w:rFonts w:cs="Arial"/>
                  <w:szCs w:val="18"/>
                </w:rPr>
                <w:t>Denial of Service Matrix</w:t>
              </w:r>
            </w:hyperlink>
            <w:r w:rsidRPr="00367C4C">
              <w:rPr>
                <w:rFonts w:cs="Arial"/>
                <w:sz w:val="18"/>
                <w:szCs w:val="18"/>
              </w:rPr>
              <w:t xml:space="preserve"> for a complete matrix of server </w:t>
            </w:r>
            <w:proofErr w:type="spellStart"/>
            <w:r w:rsidRPr="00367C4C">
              <w:rPr>
                <w:rFonts w:cs="Arial"/>
                <w:sz w:val="18"/>
                <w:szCs w:val="18"/>
              </w:rPr>
              <w:t>DoS</w:t>
            </w:r>
            <w:proofErr w:type="spellEnd"/>
            <w:r w:rsidRPr="00367C4C">
              <w:rPr>
                <w:rFonts w:cs="Arial"/>
                <w:sz w:val="18"/>
                <w:szCs w:val="18"/>
              </w:rPr>
              <w:t xml:space="preserve"> scenarios. </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4D6011">
            <w:pPr>
              <w:spacing w:after="100" w:line="276" w:lineRule="auto"/>
              <w:rPr>
                <w:rFonts w:cs="Arial"/>
                <w:b/>
                <w:bCs/>
                <w:sz w:val="18"/>
                <w:szCs w:val="18"/>
              </w:rPr>
            </w:pPr>
            <w:r w:rsidRPr="00367C4C">
              <w:rPr>
                <w:rFonts w:cs="Arial"/>
                <w:bCs/>
                <w:sz w:val="18"/>
                <w:szCs w:val="18"/>
              </w:rPr>
              <w:t>Critical</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Elevation of </w:t>
            </w:r>
            <w:r w:rsidR="00B57C54" w:rsidRPr="00367C4C">
              <w:rPr>
                <w:rFonts w:cs="Arial"/>
                <w:sz w:val="18"/>
                <w:szCs w:val="18"/>
              </w:rPr>
              <w:t>p</w:t>
            </w:r>
            <w:r w:rsidRPr="00367C4C">
              <w:rPr>
                <w:rFonts w:cs="Arial"/>
                <w:sz w:val="18"/>
                <w:szCs w:val="18"/>
              </w:rPr>
              <w:t>rivilege</w:t>
            </w:r>
            <w:r w:rsidR="00BA522F" w:rsidRPr="00367C4C">
              <w:rPr>
                <w:rFonts w:cs="Arial"/>
                <w:sz w:val="18"/>
                <w:szCs w:val="18"/>
              </w:rPr>
              <w:t>:</w:t>
            </w:r>
            <w:r w:rsidR="00B57C54" w:rsidRPr="00367C4C">
              <w:rPr>
                <w:rFonts w:cs="Arial"/>
                <w:sz w:val="18"/>
                <w:szCs w:val="18"/>
              </w:rPr>
              <w:t xml:space="preserve"> </w:t>
            </w:r>
            <w:r w:rsidRPr="00367C4C">
              <w:rPr>
                <w:rFonts w:cs="Arial"/>
                <w:sz w:val="18"/>
                <w:szCs w:val="18"/>
              </w:rPr>
              <w:t xml:space="preserve">The ability to either execute arbitrary code </w:t>
            </w:r>
            <w:r w:rsidR="00B57C54" w:rsidRPr="00367C4C">
              <w:rPr>
                <w:rFonts w:cs="Arial"/>
                <w:i/>
                <w:sz w:val="18"/>
                <w:szCs w:val="18"/>
              </w:rPr>
              <w:t>or</w:t>
            </w:r>
            <w:r w:rsidRPr="00367C4C">
              <w:rPr>
                <w:rFonts w:cs="Arial"/>
                <w:sz w:val="18"/>
                <w:szCs w:val="18"/>
              </w:rPr>
              <w:t xml:space="preserve"> </w:t>
            </w:r>
            <w:r w:rsidR="000747AC" w:rsidRPr="00367C4C">
              <w:rPr>
                <w:rFonts w:cs="Arial"/>
                <w:sz w:val="18"/>
                <w:szCs w:val="18"/>
              </w:rPr>
              <w:t xml:space="preserve">to </w:t>
            </w:r>
            <w:r w:rsidRPr="00367C4C">
              <w:rPr>
                <w:rFonts w:cs="Arial"/>
                <w:sz w:val="18"/>
                <w:szCs w:val="18"/>
              </w:rPr>
              <w:t>obtain more privilege than intended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Remote </w:t>
            </w:r>
            <w:r w:rsidR="00B57C54" w:rsidRPr="00367C4C">
              <w:rPr>
                <w:rFonts w:cs="Arial"/>
                <w:sz w:val="18"/>
                <w:szCs w:val="18"/>
              </w:rPr>
              <w:t>anonymous u</w:t>
            </w:r>
            <w:r w:rsidRPr="00367C4C">
              <w:rPr>
                <w:rFonts w:cs="Arial"/>
                <w:sz w:val="18"/>
                <w:szCs w:val="18"/>
              </w:rPr>
              <w:t xml:space="preserve">ser </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4D6011">
            <w:pPr>
              <w:spacing w:after="100" w:line="276" w:lineRule="auto"/>
              <w:rPr>
                <w:rFonts w:cs="Arial"/>
                <w:sz w:val="18"/>
                <w:szCs w:val="18"/>
              </w:rPr>
            </w:pPr>
            <w:r w:rsidRPr="00367C4C">
              <w:rPr>
                <w:rFonts w:cs="Arial"/>
                <w:bCs/>
                <w:sz w:val="18"/>
                <w:szCs w:val="18"/>
              </w:rPr>
              <w:t>Important</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Denial of </w:t>
            </w:r>
            <w:r w:rsidR="00B57C54" w:rsidRPr="00367C4C">
              <w:rPr>
                <w:rFonts w:cs="Arial"/>
                <w:sz w:val="18"/>
                <w:szCs w:val="18"/>
              </w:rPr>
              <w:t>s</w:t>
            </w:r>
            <w:r w:rsidRPr="00367C4C">
              <w:rPr>
                <w:rFonts w:cs="Arial"/>
                <w:sz w:val="18"/>
                <w:szCs w:val="18"/>
              </w:rPr>
              <w:t>ervice</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Must be “easy to exploit” by sending </w:t>
            </w:r>
            <w:r w:rsidR="00B57C54" w:rsidRPr="00367C4C">
              <w:rPr>
                <w:rFonts w:cs="Arial"/>
                <w:sz w:val="18"/>
                <w:szCs w:val="18"/>
              </w:rPr>
              <w:t xml:space="preserve">a </w:t>
            </w:r>
            <w:r w:rsidRPr="00367C4C">
              <w:rPr>
                <w:rFonts w:cs="Arial"/>
                <w:sz w:val="18"/>
                <w:szCs w:val="18"/>
              </w:rPr>
              <w:t>small amount of data or be otherwise quickly induced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 Anonymous</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Elevation of </w:t>
            </w:r>
            <w:r w:rsidR="00B57C54" w:rsidRPr="00367C4C">
              <w:rPr>
                <w:rFonts w:cs="Arial"/>
                <w:sz w:val="18"/>
                <w:szCs w:val="18"/>
              </w:rPr>
              <w:t>p</w:t>
            </w:r>
            <w:r w:rsidRPr="00367C4C">
              <w:rPr>
                <w:rFonts w:cs="Arial"/>
                <w:sz w:val="18"/>
                <w:szCs w:val="18"/>
              </w:rPr>
              <w:t>rivilege</w:t>
            </w:r>
            <w:r w:rsidR="00BA522F" w:rsidRPr="00367C4C">
              <w:rPr>
                <w:rFonts w:cs="Arial"/>
                <w:sz w:val="18"/>
                <w:szCs w:val="18"/>
              </w:rPr>
              <w:t>:</w:t>
            </w:r>
            <w:r w:rsidR="00B57C54" w:rsidRPr="00367C4C">
              <w:rPr>
                <w:rFonts w:cs="Arial"/>
                <w:sz w:val="18"/>
                <w:szCs w:val="18"/>
              </w:rPr>
              <w:t xml:space="preserve"> </w:t>
            </w:r>
            <w:r w:rsidRPr="00367C4C">
              <w:rPr>
                <w:rFonts w:cs="Arial"/>
                <w:sz w:val="18"/>
                <w:szCs w:val="18"/>
              </w:rPr>
              <w:t xml:space="preserve">The ability to either execute arbitrary code </w:t>
            </w:r>
            <w:r w:rsidR="00B57C54" w:rsidRPr="00367C4C">
              <w:rPr>
                <w:rFonts w:cs="Arial"/>
                <w:i/>
                <w:sz w:val="18"/>
                <w:szCs w:val="18"/>
              </w:rPr>
              <w:t>or</w:t>
            </w:r>
            <w:r w:rsidRPr="00367C4C">
              <w:rPr>
                <w:rFonts w:cs="Arial"/>
                <w:sz w:val="18"/>
                <w:szCs w:val="18"/>
              </w:rPr>
              <w:t xml:space="preserve"> </w:t>
            </w:r>
            <w:r w:rsidR="000747AC" w:rsidRPr="00367C4C">
              <w:rPr>
                <w:rFonts w:cs="Arial"/>
                <w:sz w:val="18"/>
                <w:szCs w:val="18"/>
              </w:rPr>
              <w:t xml:space="preserve">to </w:t>
            </w:r>
            <w:r w:rsidRPr="00367C4C">
              <w:rPr>
                <w:rFonts w:cs="Arial"/>
                <w:sz w:val="18"/>
                <w:szCs w:val="18"/>
              </w:rPr>
              <w:t>obtain more privilege than intended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Remote </w:t>
            </w:r>
            <w:r w:rsidR="00B57C54" w:rsidRPr="00367C4C">
              <w:rPr>
                <w:rFonts w:cs="Arial"/>
                <w:sz w:val="18"/>
                <w:szCs w:val="18"/>
              </w:rPr>
              <w:t>authenticated us</w:t>
            </w:r>
            <w:r w:rsidRPr="00367C4C">
              <w:rPr>
                <w:rFonts w:cs="Arial"/>
                <w:sz w:val="18"/>
                <w:szCs w:val="18"/>
              </w:rPr>
              <w:t>er</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Local </w:t>
            </w:r>
            <w:r w:rsidR="00B57C54" w:rsidRPr="00367C4C">
              <w:rPr>
                <w:rFonts w:cs="Arial"/>
                <w:sz w:val="18"/>
                <w:szCs w:val="18"/>
              </w:rPr>
              <w:t>authenticated u</w:t>
            </w:r>
            <w:r w:rsidRPr="00367C4C">
              <w:rPr>
                <w:rFonts w:cs="Arial"/>
                <w:sz w:val="18"/>
                <w:szCs w:val="18"/>
              </w:rPr>
              <w:t>ser (Terminal Server)</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Information </w:t>
            </w:r>
            <w:r w:rsidR="00B57C54" w:rsidRPr="00367C4C">
              <w:rPr>
                <w:rFonts w:cs="Arial"/>
                <w:sz w:val="18"/>
                <w:szCs w:val="18"/>
              </w:rPr>
              <w:t>d</w:t>
            </w:r>
            <w:r w:rsidRPr="00367C4C">
              <w:rPr>
                <w:rFonts w:cs="Arial"/>
                <w:sz w:val="18"/>
                <w:szCs w:val="18"/>
              </w:rPr>
              <w:t>isclosure (</w:t>
            </w:r>
            <w:r w:rsidR="00B57C54" w:rsidRPr="00367C4C">
              <w:rPr>
                <w:rFonts w:cs="Arial"/>
                <w:sz w:val="18"/>
                <w:szCs w:val="18"/>
              </w:rPr>
              <w:t>t</w:t>
            </w:r>
            <w:r w:rsidRPr="00367C4C">
              <w:rPr>
                <w:rFonts w:cs="Arial"/>
                <w:sz w:val="18"/>
                <w:szCs w:val="18"/>
              </w:rPr>
              <w:t>argeted)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Cases where the attacker can locate and read information </w:t>
            </w:r>
            <w:r w:rsidRPr="00367C4C">
              <w:rPr>
                <w:rFonts w:cs="Arial"/>
                <w:i/>
                <w:sz w:val="18"/>
                <w:szCs w:val="18"/>
              </w:rPr>
              <w:t>from anywhere</w:t>
            </w:r>
            <w:r w:rsidRPr="00367C4C">
              <w:rPr>
                <w:rFonts w:cs="Arial"/>
                <w:sz w:val="18"/>
                <w:szCs w:val="18"/>
              </w:rPr>
              <w:t xml:space="preserve"> on the system, including system information that was not intended</w:t>
            </w:r>
            <w:r w:rsidR="005017DA" w:rsidRPr="00367C4C">
              <w:rPr>
                <w:rFonts w:cs="Arial"/>
                <w:sz w:val="18"/>
                <w:szCs w:val="18"/>
              </w:rPr>
              <w:t xml:space="preserve"> or </w:t>
            </w:r>
            <w:r w:rsidRPr="00367C4C">
              <w:rPr>
                <w:rFonts w:cs="Arial"/>
                <w:sz w:val="18"/>
                <w:szCs w:val="18"/>
              </w:rPr>
              <w:t>designed to be exposed</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Spoofing</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Computer connecting to server is able to masquerade as a different user or computer of his</w:t>
            </w:r>
            <w:r w:rsidR="005017DA" w:rsidRPr="00367C4C">
              <w:rPr>
                <w:rFonts w:cs="Arial"/>
                <w:sz w:val="18"/>
                <w:szCs w:val="18"/>
              </w:rPr>
              <w:t xml:space="preserve"> or </w:t>
            </w:r>
            <w:r w:rsidRPr="00367C4C">
              <w:rPr>
                <w:rFonts w:cs="Arial"/>
                <w:sz w:val="18"/>
                <w:szCs w:val="18"/>
              </w:rPr>
              <w:t xml:space="preserve">her choice </w:t>
            </w:r>
            <w:r w:rsidRPr="00367C4C">
              <w:rPr>
                <w:rFonts w:cs="Arial"/>
                <w:i/>
                <w:sz w:val="18"/>
                <w:szCs w:val="18"/>
              </w:rPr>
              <w:t>using a protocol</w:t>
            </w:r>
            <w:r w:rsidRPr="00367C4C">
              <w:rPr>
                <w:rFonts w:cs="Arial"/>
                <w:sz w:val="18"/>
                <w:szCs w:val="18"/>
              </w:rPr>
              <w:t xml:space="preserve"> that is designed and marketed to provide strong authentication</w:t>
            </w:r>
          </w:p>
          <w:p w:rsidR="006D2EED" w:rsidRPr="00367C4C" w:rsidRDefault="006D2EED" w:rsidP="00E507E8">
            <w:pPr>
              <w:numPr>
                <w:ilvl w:val="0"/>
                <w:numId w:val="26"/>
              </w:numPr>
              <w:spacing w:after="100" w:line="276" w:lineRule="auto"/>
              <w:ind w:right="360"/>
              <w:rPr>
                <w:rFonts w:cs="Arial"/>
                <w:sz w:val="18"/>
                <w:szCs w:val="18"/>
              </w:rPr>
            </w:pPr>
            <w:r w:rsidRPr="00367C4C">
              <w:rPr>
                <w:rFonts w:cs="Arial"/>
                <w:sz w:val="18"/>
                <w:szCs w:val="18"/>
              </w:rPr>
              <w:t>Tampering</w:t>
            </w:r>
          </w:p>
          <w:p w:rsidR="006D2EED" w:rsidRPr="00367C4C" w:rsidRDefault="006D2EED" w:rsidP="005017DA">
            <w:pPr>
              <w:numPr>
                <w:ilvl w:val="1"/>
                <w:numId w:val="26"/>
              </w:numPr>
              <w:spacing w:after="100" w:line="276" w:lineRule="auto"/>
              <w:ind w:right="360"/>
              <w:rPr>
                <w:rFonts w:cs="Arial"/>
                <w:sz w:val="18"/>
                <w:szCs w:val="18"/>
              </w:rPr>
            </w:pPr>
            <w:r w:rsidRPr="00367C4C">
              <w:rPr>
                <w:rFonts w:cs="Arial"/>
                <w:sz w:val="18"/>
                <w:szCs w:val="18"/>
              </w:rPr>
              <w:t xml:space="preserve">Permanent modification of any user data or data used to make trust decisions </w:t>
            </w:r>
            <w:r w:rsidRPr="00367C4C">
              <w:rPr>
                <w:rFonts w:cs="Arial"/>
                <w:i/>
                <w:sz w:val="18"/>
                <w:szCs w:val="18"/>
              </w:rPr>
              <w:t>in a common or default scenario</w:t>
            </w:r>
            <w:r w:rsidRPr="00367C4C">
              <w:rPr>
                <w:rFonts w:cs="Arial"/>
                <w:sz w:val="18"/>
                <w:szCs w:val="18"/>
              </w:rPr>
              <w:t xml:space="preserve"> that persists after restarting the </w:t>
            </w:r>
            <w:r w:rsidR="005017DA" w:rsidRPr="00367C4C">
              <w:rPr>
                <w:rFonts w:cs="Arial"/>
                <w:sz w:val="18"/>
                <w:szCs w:val="18"/>
              </w:rPr>
              <w:t xml:space="preserve">operating system or </w:t>
            </w:r>
            <w:r w:rsidRPr="00367C4C">
              <w:rPr>
                <w:rFonts w:cs="Arial"/>
                <w:sz w:val="18"/>
                <w:szCs w:val="18"/>
              </w:rPr>
              <w:t xml:space="preserve">application </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B57C54">
            <w:pPr>
              <w:spacing w:after="100" w:line="276" w:lineRule="auto"/>
              <w:rPr>
                <w:rFonts w:cs="Arial"/>
                <w:sz w:val="18"/>
                <w:szCs w:val="18"/>
              </w:rPr>
            </w:pPr>
            <w:r w:rsidRPr="00367C4C">
              <w:rPr>
                <w:rFonts w:cs="Arial"/>
                <w:bCs/>
                <w:sz w:val="18"/>
                <w:szCs w:val="18"/>
              </w:rPr>
              <w:t>Moderate</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B57C54" w:rsidP="00E507E8">
            <w:pPr>
              <w:numPr>
                <w:ilvl w:val="0"/>
                <w:numId w:val="22"/>
              </w:numPr>
              <w:spacing w:after="100" w:line="276" w:lineRule="auto"/>
              <w:ind w:right="360"/>
              <w:rPr>
                <w:rFonts w:cs="Arial"/>
                <w:sz w:val="18"/>
                <w:szCs w:val="18"/>
              </w:rPr>
            </w:pPr>
            <w:r w:rsidRPr="00367C4C">
              <w:rPr>
                <w:rFonts w:cs="Arial"/>
                <w:sz w:val="18"/>
                <w:szCs w:val="18"/>
              </w:rPr>
              <w:t>Denial of s</w:t>
            </w:r>
            <w:r w:rsidR="006D2EED" w:rsidRPr="00367C4C">
              <w:rPr>
                <w:rFonts w:cs="Arial"/>
                <w:sz w:val="18"/>
                <w:szCs w:val="18"/>
              </w:rPr>
              <w:t>ervice</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Anonymous</w:t>
            </w:r>
          </w:p>
          <w:p w:rsidR="006D2EED" w:rsidRPr="00367C4C" w:rsidRDefault="006D2EED" w:rsidP="00E507E8">
            <w:pPr>
              <w:numPr>
                <w:ilvl w:val="2"/>
                <w:numId w:val="22"/>
              </w:numPr>
              <w:spacing w:after="100" w:line="276" w:lineRule="auto"/>
              <w:ind w:right="360"/>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without amplification in a default/common install</w:t>
            </w:r>
            <w:r w:rsidR="00B57C54" w:rsidRPr="00367C4C">
              <w:rPr>
                <w:rFonts w:cs="Arial"/>
                <w:sz w:val="18"/>
                <w:szCs w:val="18"/>
              </w:rPr>
              <w:t>.</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 xml:space="preserve">Authenticated </w:t>
            </w:r>
          </w:p>
          <w:p w:rsidR="006D2EED" w:rsidRPr="00367C4C" w:rsidRDefault="006D2EED" w:rsidP="00E507E8">
            <w:pPr>
              <w:numPr>
                <w:ilvl w:val="2"/>
                <w:numId w:val="22"/>
              </w:numPr>
              <w:spacing w:after="100" w:line="276" w:lineRule="auto"/>
              <w:ind w:right="360"/>
              <w:rPr>
                <w:rFonts w:cs="Arial"/>
                <w:sz w:val="18"/>
                <w:szCs w:val="18"/>
              </w:rPr>
            </w:pPr>
            <w:r w:rsidRPr="00367C4C">
              <w:rPr>
                <w:rFonts w:cs="Arial"/>
                <w:sz w:val="18"/>
                <w:szCs w:val="18"/>
              </w:rPr>
              <w:t xml:space="preserve">Permanent </w:t>
            </w:r>
            <w:proofErr w:type="spellStart"/>
            <w:r w:rsidRPr="00367C4C">
              <w:rPr>
                <w:rFonts w:cs="Arial"/>
                <w:sz w:val="18"/>
                <w:szCs w:val="18"/>
              </w:rPr>
              <w:t>DoS</w:t>
            </w:r>
            <w:proofErr w:type="spellEnd"/>
          </w:p>
          <w:p w:rsidR="006D2EED" w:rsidRPr="00367C4C" w:rsidRDefault="006D2EED" w:rsidP="00E507E8">
            <w:pPr>
              <w:numPr>
                <w:ilvl w:val="2"/>
                <w:numId w:val="22"/>
              </w:numPr>
              <w:spacing w:after="100" w:line="276" w:lineRule="auto"/>
              <w:ind w:right="360"/>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with amplification in a default/common install</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Information </w:t>
            </w:r>
            <w:r w:rsidR="00B57C54" w:rsidRPr="00367C4C">
              <w:rPr>
                <w:rFonts w:cs="Arial"/>
                <w:sz w:val="18"/>
                <w:szCs w:val="18"/>
              </w:rPr>
              <w:t>disclosure (ta</w:t>
            </w:r>
            <w:r w:rsidRPr="00367C4C">
              <w:rPr>
                <w:rFonts w:cs="Arial"/>
                <w:sz w:val="18"/>
                <w:szCs w:val="18"/>
              </w:rPr>
              <w:t>rgeted)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Cases where the attacker can easily read information on the system </w:t>
            </w:r>
            <w:r w:rsidRPr="00367C4C">
              <w:rPr>
                <w:rFonts w:cs="Arial"/>
                <w:i/>
                <w:sz w:val="18"/>
                <w:szCs w:val="18"/>
              </w:rPr>
              <w:t>from known locations</w:t>
            </w:r>
            <w:r w:rsidRPr="00367C4C">
              <w:rPr>
                <w:rFonts w:cs="Arial"/>
                <w:sz w:val="18"/>
                <w:szCs w:val="18"/>
              </w:rPr>
              <w:t>, including system information that was not intended</w:t>
            </w:r>
            <w:r w:rsidR="005017DA" w:rsidRPr="00367C4C">
              <w:rPr>
                <w:rFonts w:cs="Arial"/>
                <w:sz w:val="18"/>
                <w:szCs w:val="18"/>
              </w:rPr>
              <w:t xml:space="preserve"> or </w:t>
            </w:r>
            <w:r w:rsidRPr="00367C4C">
              <w:rPr>
                <w:rFonts w:cs="Arial"/>
                <w:sz w:val="18"/>
                <w:szCs w:val="18"/>
              </w:rPr>
              <w:t>designed to be exposed</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lastRenderedPageBreak/>
              <w:t>Spoofing</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Client user or computer is able to masquerade as a different, random user</w:t>
            </w:r>
            <w:r w:rsidR="00B57C54" w:rsidRPr="00367C4C">
              <w:rPr>
                <w:rFonts w:cs="Arial"/>
                <w:sz w:val="18"/>
                <w:szCs w:val="18"/>
              </w:rPr>
              <w:t>,</w:t>
            </w:r>
            <w:r w:rsidRPr="00367C4C">
              <w:rPr>
                <w:rFonts w:cs="Arial"/>
                <w:sz w:val="18"/>
                <w:szCs w:val="18"/>
              </w:rPr>
              <w:t xml:space="preserve"> or computer using a protocol that is designed and marketed to provide strong authentication</w:t>
            </w:r>
          </w:p>
          <w:p w:rsidR="006D2EED" w:rsidRPr="00367C4C" w:rsidRDefault="006D2EED" w:rsidP="00E507E8">
            <w:pPr>
              <w:numPr>
                <w:ilvl w:val="0"/>
                <w:numId w:val="26"/>
              </w:numPr>
              <w:spacing w:after="100" w:line="276" w:lineRule="auto"/>
              <w:ind w:right="360"/>
              <w:rPr>
                <w:rFonts w:cs="Arial"/>
                <w:sz w:val="18"/>
                <w:szCs w:val="18"/>
              </w:rPr>
            </w:pPr>
            <w:r w:rsidRPr="00367C4C">
              <w:rPr>
                <w:rFonts w:cs="Arial"/>
                <w:sz w:val="18"/>
                <w:szCs w:val="18"/>
              </w:rPr>
              <w:t>Tampering</w:t>
            </w:r>
          </w:p>
          <w:p w:rsidR="006D2EED" w:rsidRPr="00367C4C" w:rsidRDefault="006D2EED" w:rsidP="00E507E8">
            <w:pPr>
              <w:numPr>
                <w:ilvl w:val="1"/>
                <w:numId w:val="26"/>
              </w:numPr>
              <w:spacing w:after="100" w:line="276" w:lineRule="auto"/>
              <w:ind w:right="360"/>
              <w:rPr>
                <w:rFonts w:cs="Arial"/>
                <w:sz w:val="18"/>
                <w:szCs w:val="18"/>
              </w:rPr>
            </w:pPr>
            <w:r w:rsidRPr="00367C4C">
              <w:rPr>
                <w:rFonts w:cs="Arial"/>
                <w:sz w:val="18"/>
                <w:szCs w:val="18"/>
              </w:rPr>
              <w:t xml:space="preserve">Permanent modification of any user data or data used to make trust decisions </w:t>
            </w:r>
            <w:r w:rsidRPr="00367C4C">
              <w:rPr>
                <w:rFonts w:cs="Arial"/>
                <w:i/>
                <w:sz w:val="18"/>
                <w:szCs w:val="18"/>
              </w:rPr>
              <w:t>in a specific scenario</w:t>
            </w:r>
            <w:r w:rsidRPr="00367C4C">
              <w:rPr>
                <w:rFonts w:cs="Arial"/>
                <w:sz w:val="18"/>
                <w:szCs w:val="18"/>
              </w:rPr>
              <w:t xml:space="preserve"> that persists after restarting the OS/application </w:t>
            </w:r>
          </w:p>
          <w:p w:rsidR="006D2EED" w:rsidRPr="00367C4C" w:rsidRDefault="006D2EED" w:rsidP="00B66466">
            <w:pPr>
              <w:numPr>
                <w:ilvl w:val="1"/>
                <w:numId w:val="26"/>
              </w:numPr>
              <w:spacing w:after="100" w:line="276" w:lineRule="auto"/>
              <w:ind w:right="360"/>
              <w:rPr>
                <w:rFonts w:cs="Arial"/>
                <w:sz w:val="18"/>
                <w:szCs w:val="18"/>
              </w:rPr>
            </w:pPr>
            <w:r w:rsidRPr="00367C4C">
              <w:rPr>
                <w:rFonts w:cs="Arial"/>
                <w:sz w:val="18"/>
                <w:szCs w:val="18"/>
              </w:rPr>
              <w:t xml:space="preserve">Temporary modification of data </w:t>
            </w:r>
            <w:r w:rsidRPr="00367C4C">
              <w:rPr>
                <w:rFonts w:cs="Arial"/>
                <w:i/>
                <w:sz w:val="18"/>
                <w:szCs w:val="18"/>
              </w:rPr>
              <w:t>in a common or default scenario</w:t>
            </w:r>
            <w:r w:rsidRPr="00367C4C">
              <w:rPr>
                <w:rStyle w:val="CommentReference"/>
                <w:rFonts w:cs="Arial"/>
                <w:sz w:val="18"/>
                <w:szCs w:val="18"/>
              </w:rPr>
              <w:t xml:space="preserve"> </w:t>
            </w:r>
            <w:r w:rsidRPr="00367C4C">
              <w:rPr>
                <w:rFonts w:cs="Arial"/>
                <w:sz w:val="18"/>
                <w:szCs w:val="18"/>
              </w:rPr>
              <w:t xml:space="preserve">that does not persist after restarting the OS/application </w:t>
            </w:r>
          </w:p>
        </w:tc>
      </w:tr>
      <w:tr w:rsidR="006D2EED" w:rsidRPr="00367C4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B57C54">
            <w:pPr>
              <w:spacing w:after="100" w:line="276" w:lineRule="auto"/>
              <w:rPr>
                <w:rFonts w:cs="Arial"/>
                <w:b/>
                <w:bCs/>
                <w:sz w:val="18"/>
                <w:szCs w:val="18"/>
              </w:rPr>
            </w:pPr>
            <w:r w:rsidRPr="00367C4C">
              <w:rPr>
                <w:rFonts w:cs="Arial"/>
                <w:bCs/>
                <w:sz w:val="18"/>
                <w:szCs w:val="18"/>
              </w:rPr>
              <w:lastRenderedPageBreak/>
              <w:t>Low</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2"/>
              </w:numPr>
              <w:spacing w:after="100" w:line="276" w:lineRule="auto"/>
              <w:ind w:right="360"/>
              <w:rPr>
                <w:rFonts w:cs="Arial"/>
                <w:sz w:val="18"/>
                <w:szCs w:val="18"/>
              </w:rPr>
            </w:pPr>
            <w:r w:rsidRPr="00367C4C">
              <w:rPr>
                <w:rFonts w:cs="Arial"/>
                <w:sz w:val="18"/>
                <w:szCs w:val="18"/>
              </w:rPr>
              <w:t>Information</w:t>
            </w:r>
            <w:r w:rsidR="00B57C54" w:rsidRPr="00367C4C">
              <w:rPr>
                <w:rFonts w:cs="Arial"/>
                <w:sz w:val="18"/>
                <w:szCs w:val="18"/>
              </w:rPr>
              <w:t xml:space="preserve"> disclosure (u</w:t>
            </w:r>
            <w:r w:rsidRPr="00367C4C">
              <w:rPr>
                <w:rFonts w:cs="Arial"/>
                <w:sz w:val="18"/>
                <w:szCs w:val="18"/>
              </w:rPr>
              <w:t>ntargeted)</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Runtime information</w:t>
            </w:r>
          </w:p>
          <w:p w:rsidR="006D2EED" w:rsidRPr="00367C4C" w:rsidRDefault="006D2EED" w:rsidP="00E507E8">
            <w:pPr>
              <w:numPr>
                <w:ilvl w:val="0"/>
                <w:numId w:val="22"/>
              </w:numPr>
              <w:spacing w:after="100" w:line="276" w:lineRule="auto"/>
              <w:ind w:right="360"/>
              <w:rPr>
                <w:rFonts w:cs="Arial"/>
                <w:sz w:val="18"/>
                <w:szCs w:val="18"/>
              </w:rPr>
            </w:pPr>
            <w:r w:rsidRPr="00367C4C">
              <w:rPr>
                <w:rFonts w:cs="Arial"/>
                <w:sz w:val="18"/>
                <w:szCs w:val="18"/>
              </w:rPr>
              <w:t>Tampering</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 xml:space="preserve">Temporary modification of data </w:t>
            </w:r>
            <w:r w:rsidRPr="00367C4C">
              <w:rPr>
                <w:rFonts w:cs="Arial"/>
                <w:i/>
                <w:sz w:val="18"/>
                <w:szCs w:val="18"/>
              </w:rPr>
              <w:t>in a specific scenario</w:t>
            </w:r>
            <w:r w:rsidRPr="00367C4C">
              <w:rPr>
                <w:rStyle w:val="CommentReference"/>
                <w:rFonts w:cs="Arial"/>
                <w:sz w:val="18"/>
                <w:szCs w:val="18"/>
              </w:rPr>
              <w:t xml:space="preserve"> </w:t>
            </w:r>
            <w:r w:rsidRPr="00367C4C">
              <w:rPr>
                <w:rFonts w:cs="Arial"/>
                <w:sz w:val="18"/>
                <w:szCs w:val="18"/>
              </w:rPr>
              <w:t xml:space="preserve">that does not persist after restarting the OS/application </w:t>
            </w:r>
          </w:p>
        </w:tc>
      </w:tr>
      <w:tr w:rsidR="006D2EED" w:rsidRPr="00367C4C" w:rsidTr="00FC3AEA">
        <w:tc>
          <w:tcPr>
            <w:tcW w:w="1130" w:type="dxa"/>
            <w:tcBorders>
              <w:top w:val="nil"/>
              <w:left w:val="single" w:sz="8" w:space="0" w:color="auto"/>
              <w:bottom w:val="single" w:sz="4" w:space="0" w:color="auto"/>
              <w:right w:val="single" w:sz="8" w:space="0" w:color="auto"/>
            </w:tcBorders>
            <w:tcMar>
              <w:top w:w="0" w:type="dxa"/>
              <w:left w:w="10" w:type="dxa"/>
              <w:bottom w:w="0" w:type="dxa"/>
              <w:right w:w="10" w:type="dxa"/>
            </w:tcMar>
          </w:tcPr>
          <w:p w:rsidR="006D2EED" w:rsidRPr="00367C4C" w:rsidRDefault="00B57C54" w:rsidP="00B57C54">
            <w:pPr>
              <w:spacing w:after="100" w:line="276" w:lineRule="auto"/>
              <w:rPr>
                <w:rFonts w:cs="Arial"/>
                <w:b/>
                <w:sz w:val="18"/>
                <w:szCs w:val="18"/>
              </w:rPr>
            </w:pPr>
            <w:r w:rsidRPr="00367C4C">
              <w:rPr>
                <w:rFonts w:cs="Arial"/>
                <w:sz w:val="18"/>
                <w:szCs w:val="18"/>
              </w:rPr>
              <w:t>Defense i</w:t>
            </w:r>
            <w:r w:rsidR="006D2EED" w:rsidRPr="00367C4C">
              <w:rPr>
                <w:rFonts w:cs="Arial"/>
                <w:sz w:val="18"/>
                <w:szCs w:val="18"/>
              </w:rPr>
              <w:t xml:space="preserve">n </w:t>
            </w:r>
            <w:r w:rsidRPr="00367C4C">
              <w:rPr>
                <w:rFonts w:cs="Arial"/>
                <w:sz w:val="18"/>
                <w:szCs w:val="18"/>
              </w:rPr>
              <w:t>d</w:t>
            </w:r>
            <w:r w:rsidR="006D2EED" w:rsidRPr="00367C4C">
              <w:rPr>
                <w:rFonts w:cs="Arial"/>
                <w:sz w:val="18"/>
                <w:szCs w:val="18"/>
              </w:rPr>
              <w:t>epth</w:t>
            </w:r>
          </w:p>
        </w:tc>
        <w:tc>
          <w:tcPr>
            <w:tcW w:w="13190" w:type="dxa"/>
            <w:tcBorders>
              <w:top w:val="nil"/>
              <w:left w:val="nil"/>
              <w:bottom w:val="single" w:sz="4" w:space="0" w:color="auto"/>
              <w:right w:val="single" w:sz="8" w:space="0" w:color="auto"/>
            </w:tcBorders>
            <w:tcMar>
              <w:top w:w="0" w:type="dxa"/>
              <w:left w:w="10" w:type="dxa"/>
              <w:bottom w:w="0" w:type="dxa"/>
              <w:right w:w="10" w:type="dxa"/>
            </w:tcMar>
          </w:tcPr>
          <w:p w:rsidR="006D2EED" w:rsidRPr="00367C4C" w:rsidRDefault="00005047" w:rsidP="00E507E8">
            <w:pPr>
              <w:numPr>
                <w:ilvl w:val="0"/>
                <w:numId w:val="23"/>
              </w:numPr>
              <w:spacing w:after="100" w:line="276" w:lineRule="auto"/>
              <w:ind w:right="360"/>
              <w:rPr>
                <w:rFonts w:cs="Arial"/>
                <w:sz w:val="18"/>
                <w:szCs w:val="18"/>
              </w:rPr>
            </w:pPr>
            <w:r w:rsidRPr="00367C4C">
              <w:rPr>
                <w:rFonts w:cs="Arial"/>
                <w:sz w:val="18"/>
                <w:szCs w:val="18"/>
              </w:rPr>
              <w:t>Vulnerability</w:t>
            </w:r>
            <w:r w:rsidR="006D2EED" w:rsidRPr="00367C4C">
              <w:rPr>
                <w:rFonts w:cs="Arial"/>
                <w:sz w:val="18"/>
                <w:szCs w:val="18"/>
              </w:rPr>
              <w:t xml:space="preserve"> with security ramifications but without any known method for exploit</w:t>
            </w:r>
            <w:r w:rsidR="00B57C54" w:rsidRPr="00367C4C">
              <w:rPr>
                <w:rFonts w:cs="Arial"/>
                <w:sz w:val="18"/>
                <w:szCs w:val="18"/>
              </w:rPr>
              <w:t>.</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Design </w:t>
            </w:r>
            <w:r w:rsidR="00B57C54" w:rsidRPr="00367C4C">
              <w:rPr>
                <w:rFonts w:cs="Arial"/>
                <w:sz w:val="18"/>
                <w:szCs w:val="18"/>
              </w:rPr>
              <w:t>change requ</w:t>
            </w:r>
            <w:r w:rsidRPr="00367C4C">
              <w:rPr>
                <w:rFonts w:cs="Arial"/>
                <w:sz w:val="18"/>
                <w:szCs w:val="18"/>
              </w:rPr>
              <w:t>est that reduces attack surface area</w:t>
            </w:r>
            <w:r w:rsidR="00B57C54" w:rsidRPr="00367C4C">
              <w:rPr>
                <w:rFonts w:cs="Arial"/>
                <w:sz w:val="18"/>
                <w:szCs w:val="18"/>
              </w:rPr>
              <w:t>.</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Circumvention of </w:t>
            </w:r>
            <w:proofErr w:type="gramStart"/>
            <w:r w:rsidRPr="00367C4C">
              <w:rPr>
                <w:rFonts w:cs="Arial"/>
                <w:sz w:val="18"/>
                <w:szCs w:val="18"/>
              </w:rPr>
              <w:t>a broad</w:t>
            </w:r>
            <w:proofErr w:type="gramEnd"/>
            <w:r w:rsidRPr="00367C4C">
              <w:rPr>
                <w:rFonts w:cs="Arial"/>
                <w:sz w:val="18"/>
                <w:szCs w:val="18"/>
              </w:rPr>
              <w:t xml:space="preserve"> security mitigation meant to lower the risk of specific classes of attacks</w:t>
            </w:r>
            <w:r w:rsidR="00B57C54" w:rsidRPr="00367C4C">
              <w:rPr>
                <w:rFonts w:cs="Arial"/>
                <w:sz w:val="18"/>
                <w:szCs w:val="18"/>
              </w:rPr>
              <w:t>.</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Information </w:t>
            </w:r>
            <w:r w:rsidR="00B57C54" w:rsidRPr="00367C4C">
              <w:rPr>
                <w:rFonts w:cs="Arial"/>
                <w:sz w:val="18"/>
                <w:szCs w:val="18"/>
              </w:rPr>
              <w:t>d</w:t>
            </w:r>
            <w:r w:rsidRPr="00367C4C">
              <w:rPr>
                <w:rFonts w:cs="Arial"/>
                <w:sz w:val="18"/>
                <w:szCs w:val="18"/>
              </w:rPr>
              <w:t>isclosure</w:t>
            </w:r>
            <w:r w:rsidR="00B57C54" w:rsidRPr="00367C4C">
              <w:rPr>
                <w:rFonts w:cs="Arial"/>
                <w:sz w:val="18"/>
                <w:szCs w:val="18"/>
              </w:rPr>
              <w:t xml:space="preserve">. </w:t>
            </w:r>
            <w:r w:rsidRPr="00367C4C">
              <w:rPr>
                <w:rFonts w:cs="Arial"/>
                <w:sz w:val="18"/>
                <w:szCs w:val="18"/>
              </w:rPr>
              <w:t>Avoid “</w:t>
            </w:r>
            <w:r w:rsidR="00B57C54" w:rsidRPr="00367C4C">
              <w:rPr>
                <w:rFonts w:cs="Arial"/>
                <w:sz w:val="18"/>
                <w:szCs w:val="18"/>
              </w:rPr>
              <w:t>s</w:t>
            </w:r>
            <w:r w:rsidRPr="00367C4C">
              <w:rPr>
                <w:rFonts w:cs="Arial"/>
                <w:sz w:val="18"/>
                <w:szCs w:val="18"/>
              </w:rPr>
              <w:t>earch engine fingerprinting</w:t>
            </w:r>
            <w:r w:rsidR="001B4181" w:rsidRPr="00367C4C">
              <w:rPr>
                <w:rFonts w:cs="Arial"/>
                <w:sz w:val="18"/>
                <w:szCs w:val="18"/>
              </w:rPr>
              <w:t>.</w:t>
            </w:r>
            <w:r w:rsidRPr="00367C4C">
              <w:rPr>
                <w:rFonts w:cs="Arial"/>
                <w:sz w:val="18"/>
                <w:szCs w:val="18"/>
              </w:rPr>
              <w:t>”</w:t>
            </w:r>
          </w:p>
          <w:p w:rsidR="006D2EED" w:rsidRPr="00367C4C" w:rsidRDefault="00B57C54" w:rsidP="00E507E8">
            <w:pPr>
              <w:numPr>
                <w:ilvl w:val="1"/>
                <w:numId w:val="23"/>
              </w:numPr>
              <w:spacing w:after="100" w:line="276" w:lineRule="auto"/>
              <w:ind w:right="360"/>
              <w:rPr>
                <w:rFonts w:cs="Arial"/>
                <w:sz w:val="18"/>
                <w:szCs w:val="18"/>
              </w:rPr>
            </w:pPr>
            <w:r w:rsidRPr="00367C4C">
              <w:rPr>
                <w:rFonts w:cs="Arial"/>
                <w:sz w:val="18"/>
                <w:szCs w:val="18"/>
              </w:rPr>
              <w:t>Internet-</w:t>
            </w:r>
            <w:r w:rsidR="006D2EED" w:rsidRPr="00367C4C">
              <w:rPr>
                <w:rFonts w:cs="Arial"/>
                <w:sz w:val="18"/>
                <w:szCs w:val="18"/>
              </w:rPr>
              <w:t xml:space="preserve">facing product </w:t>
            </w:r>
            <w:r w:rsidRPr="00367C4C">
              <w:rPr>
                <w:rFonts w:cs="Arial"/>
                <w:sz w:val="18"/>
                <w:szCs w:val="18"/>
              </w:rPr>
              <w:t xml:space="preserve">that </w:t>
            </w:r>
            <w:r w:rsidR="006D2EED" w:rsidRPr="00367C4C">
              <w:rPr>
                <w:rFonts w:cs="Arial"/>
                <w:sz w:val="18"/>
                <w:szCs w:val="18"/>
              </w:rPr>
              <w:t>has default Web pages but not a robots.txt file or other metadata to keep the pages from being cataloged by major search engines</w:t>
            </w:r>
            <w:r w:rsidRPr="00367C4C">
              <w:rPr>
                <w:rFonts w:cs="Arial"/>
                <w:sz w:val="18"/>
                <w:szCs w:val="18"/>
              </w:rPr>
              <w:t>.</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Vulnerabilities that could only be exploited if other external dependencies fail. </w:t>
            </w:r>
          </w:p>
          <w:p w:rsidR="006D2EED" w:rsidRPr="00367C4C" w:rsidRDefault="006D2EED" w:rsidP="00E507E8">
            <w:pPr>
              <w:numPr>
                <w:ilvl w:val="1"/>
                <w:numId w:val="23"/>
              </w:numPr>
              <w:spacing w:after="100" w:line="276" w:lineRule="auto"/>
              <w:ind w:right="360"/>
              <w:rPr>
                <w:rFonts w:cs="Arial"/>
                <w:sz w:val="18"/>
                <w:szCs w:val="18"/>
              </w:rPr>
            </w:pPr>
            <w:r w:rsidRPr="00367C4C">
              <w:rPr>
                <w:rFonts w:cs="Arial"/>
                <w:sz w:val="18"/>
                <w:szCs w:val="18"/>
              </w:rPr>
              <w:t xml:space="preserve">A vulnerability that can’t be exploited unless another product has a buffer overrun. </w:t>
            </w:r>
          </w:p>
          <w:p w:rsidR="006D2EED" w:rsidRPr="00367C4C" w:rsidRDefault="00B57C54" w:rsidP="00E507E8">
            <w:pPr>
              <w:numPr>
                <w:ilvl w:val="0"/>
                <w:numId w:val="23"/>
              </w:numPr>
              <w:spacing w:after="100" w:line="276" w:lineRule="auto"/>
              <w:ind w:right="360"/>
              <w:rPr>
                <w:rFonts w:cs="Arial"/>
                <w:sz w:val="18"/>
                <w:szCs w:val="18"/>
              </w:rPr>
            </w:pPr>
            <w:r w:rsidRPr="00367C4C">
              <w:rPr>
                <w:rFonts w:cs="Arial"/>
                <w:sz w:val="18"/>
                <w:szCs w:val="18"/>
              </w:rPr>
              <w:t>Critical</w:t>
            </w:r>
            <w:r w:rsidR="00B66466" w:rsidRPr="00367C4C">
              <w:rPr>
                <w:rFonts w:cs="Arial"/>
                <w:sz w:val="18"/>
                <w:szCs w:val="18"/>
              </w:rPr>
              <w:t xml:space="preserve"> </w:t>
            </w:r>
            <w:r w:rsidRPr="00367C4C">
              <w:rPr>
                <w:rFonts w:cs="Arial"/>
                <w:sz w:val="18"/>
                <w:szCs w:val="18"/>
              </w:rPr>
              <w:t>or i</w:t>
            </w:r>
            <w:r w:rsidR="006D2EED" w:rsidRPr="00367C4C">
              <w:rPr>
                <w:rFonts w:cs="Arial"/>
                <w:sz w:val="18"/>
                <w:szCs w:val="18"/>
              </w:rPr>
              <w:t>mportant vulnerabilities should ideally have multiple mitigations such that if a single mitigation fails, attackers still can’t exploit the critical</w:t>
            </w:r>
            <w:r w:rsidR="00B66466" w:rsidRPr="00367C4C">
              <w:rPr>
                <w:rFonts w:cs="Arial"/>
                <w:sz w:val="18"/>
                <w:szCs w:val="18"/>
              </w:rPr>
              <w:t xml:space="preserve"> or </w:t>
            </w:r>
            <w:r w:rsidR="006D2EED" w:rsidRPr="00367C4C">
              <w:rPr>
                <w:rFonts w:cs="Arial"/>
                <w:sz w:val="18"/>
                <w:szCs w:val="18"/>
              </w:rPr>
              <w:t>important vulnerability.</w:t>
            </w:r>
          </w:p>
        </w:tc>
      </w:tr>
    </w:tbl>
    <w:p w:rsidR="006D2EED" w:rsidRPr="00367C4C" w:rsidRDefault="006D2EED" w:rsidP="006D2EED">
      <w:pPr>
        <w:rPr>
          <w:rFonts w:cs="Arial"/>
        </w:rPr>
      </w:pPr>
    </w:p>
    <w:tbl>
      <w:tblPr>
        <w:tblW w:w="0" w:type="auto"/>
        <w:tblCellMar>
          <w:left w:w="0" w:type="dxa"/>
          <w:right w:w="0" w:type="dxa"/>
        </w:tblCellMar>
        <w:tblLook w:val="0000"/>
      </w:tblPr>
      <w:tblGrid>
        <w:gridCol w:w="910"/>
        <w:gridCol w:w="8470"/>
      </w:tblGrid>
      <w:tr w:rsidR="006D2EED" w:rsidRPr="00367C4C" w:rsidTr="00D86E29">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367C4C" w:rsidRDefault="006D2EED" w:rsidP="00FC3AEA">
            <w:pPr>
              <w:spacing w:after="100" w:line="276" w:lineRule="auto"/>
              <w:rPr>
                <w:rFonts w:cs="Arial"/>
                <w:b/>
                <w:bCs/>
              </w:rPr>
            </w:pPr>
            <w:r w:rsidRPr="00367C4C">
              <w:rPr>
                <w:rFonts w:cs="Arial"/>
                <w:b/>
                <w:bCs/>
              </w:rPr>
              <w:t>Client</w:t>
            </w:r>
          </w:p>
          <w:p w:rsidR="006D2EED" w:rsidRPr="00367C4C" w:rsidRDefault="006D2EED" w:rsidP="00FC3AEA">
            <w:pPr>
              <w:spacing w:after="100" w:line="276" w:lineRule="auto"/>
              <w:rPr>
                <w:rFonts w:cs="Arial"/>
                <w:bCs/>
                <w:sz w:val="18"/>
                <w:szCs w:val="18"/>
              </w:rPr>
            </w:pPr>
            <w:r w:rsidRPr="00367C4C">
              <w:rPr>
                <w:rFonts w:cs="Arial"/>
                <w:bCs/>
                <w:sz w:val="18"/>
                <w:szCs w:val="18"/>
              </w:rPr>
              <w:t>Extensive user action is defined as:</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“User interaction” can only happen in client-driven scenario.</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Normal, simple user actions</w:t>
            </w:r>
            <w:r w:rsidR="00E258C6" w:rsidRPr="00367C4C">
              <w:rPr>
                <w:rFonts w:cs="Arial"/>
                <w:sz w:val="18"/>
                <w:szCs w:val="18"/>
              </w:rPr>
              <w:t>,</w:t>
            </w:r>
            <w:r w:rsidRPr="00367C4C">
              <w:rPr>
                <w:rFonts w:cs="Arial"/>
                <w:sz w:val="18"/>
                <w:szCs w:val="18"/>
              </w:rPr>
              <w:t xml:space="preserve"> like previewing mail, viewing local folders</w:t>
            </w:r>
            <w:r w:rsidR="00285A82" w:rsidRPr="00367C4C">
              <w:rPr>
                <w:rFonts w:cs="Arial"/>
                <w:sz w:val="18"/>
                <w:szCs w:val="18"/>
              </w:rPr>
              <w:t>, or file shares</w:t>
            </w:r>
            <w:r w:rsidR="00E258C6" w:rsidRPr="00367C4C">
              <w:rPr>
                <w:rFonts w:cs="Arial"/>
                <w:sz w:val="18"/>
                <w:szCs w:val="18"/>
              </w:rPr>
              <w:t>,</w:t>
            </w:r>
            <w:r w:rsidR="00285A82" w:rsidRPr="00367C4C">
              <w:rPr>
                <w:rFonts w:cs="Arial"/>
                <w:sz w:val="18"/>
                <w:szCs w:val="18"/>
              </w:rPr>
              <w:t xml:space="preserve"> are not extensive user interaction.</w:t>
            </w:r>
          </w:p>
          <w:p w:rsidR="006D2EED" w:rsidRPr="00367C4C" w:rsidRDefault="00D61DFD" w:rsidP="00E507E8">
            <w:pPr>
              <w:numPr>
                <w:ilvl w:val="0"/>
                <w:numId w:val="23"/>
              </w:numPr>
              <w:spacing w:after="100" w:line="276" w:lineRule="auto"/>
              <w:ind w:right="360"/>
              <w:rPr>
                <w:rFonts w:cs="Arial"/>
                <w:sz w:val="18"/>
                <w:szCs w:val="18"/>
              </w:rPr>
            </w:pPr>
            <w:r w:rsidRPr="00367C4C">
              <w:rPr>
                <w:rFonts w:cs="Arial"/>
                <w:sz w:val="18"/>
                <w:szCs w:val="18"/>
              </w:rPr>
              <w:t>“</w:t>
            </w:r>
            <w:r w:rsidR="006D2EED" w:rsidRPr="00367C4C">
              <w:rPr>
                <w:rFonts w:cs="Arial"/>
                <w:sz w:val="18"/>
                <w:szCs w:val="18"/>
              </w:rPr>
              <w:t>Extensive</w:t>
            </w:r>
            <w:r w:rsidRPr="00367C4C">
              <w:rPr>
                <w:rFonts w:cs="Arial"/>
                <w:sz w:val="18"/>
                <w:szCs w:val="18"/>
              </w:rPr>
              <w:t>”</w:t>
            </w:r>
            <w:r w:rsidR="00285A82" w:rsidRPr="00367C4C">
              <w:rPr>
                <w:rFonts w:cs="Arial"/>
                <w:sz w:val="18"/>
                <w:szCs w:val="18"/>
              </w:rPr>
              <w:t xml:space="preserve"> includes u</w:t>
            </w:r>
            <w:r w:rsidR="006D2EED" w:rsidRPr="00367C4C">
              <w:rPr>
                <w:rFonts w:cs="Arial"/>
                <w:sz w:val="18"/>
                <w:szCs w:val="18"/>
              </w:rPr>
              <w:t>ser</w:t>
            </w:r>
            <w:r w:rsidR="00285A82" w:rsidRPr="00367C4C">
              <w:rPr>
                <w:rFonts w:cs="Arial"/>
                <w:sz w:val="18"/>
                <w:szCs w:val="18"/>
              </w:rPr>
              <w:t>s</w:t>
            </w:r>
            <w:r w:rsidR="006D2EED" w:rsidRPr="00367C4C">
              <w:rPr>
                <w:rFonts w:cs="Arial"/>
                <w:sz w:val="18"/>
                <w:szCs w:val="18"/>
              </w:rPr>
              <w:t xml:space="preserve"> manually navigating to </w:t>
            </w:r>
            <w:r w:rsidR="00285A82" w:rsidRPr="00367C4C">
              <w:rPr>
                <w:rFonts w:cs="Arial"/>
                <w:sz w:val="18"/>
                <w:szCs w:val="18"/>
              </w:rPr>
              <w:t xml:space="preserve">a </w:t>
            </w:r>
            <w:r w:rsidR="006D2EED" w:rsidRPr="00367C4C">
              <w:rPr>
                <w:rFonts w:cs="Arial"/>
                <w:sz w:val="18"/>
                <w:szCs w:val="18"/>
              </w:rPr>
              <w:t xml:space="preserve">particular </w:t>
            </w:r>
            <w:r w:rsidR="00285A82" w:rsidRPr="00367C4C">
              <w:rPr>
                <w:rFonts w:cs="Arial"/>
                <w:sz w:val="18"/>
                <w:szCs w:val="18"/>
              </w:rPr>
              <w:t>W</w:t>
            </w:r>
            <w:r w:rsidR="006D2EED" w:rsidRPr="00367C4C">
              <w:rPr>
                <w:rFonts w:cs="Arial"/>
                <w:sz w:val="18"/>
                <w:szCs w:val="18"/>
              </w:rPr>
              <w:t>eb site (</w:t>
            </w:r>
            <w:r w:rsidR="00E76FD6" w:rsidRPr="00367C4C">
              <w:rPr>
                <w:rFonts w:cs="Arial"/>
                <w:sz w:val="18"/>
                <w:szCs w:val="18"/>
              </w:rPr>
              <w:t xml:space="preserve">for example, </w:t>
            </w:r>
            <w:r w:rsidR="006D2EED" w:rsidRPr="00367C4C">
              <w:rPr>
                <w:rFonts w:cs="Arial"/>
                <w:sz w:val="18"/>
                <w:szCs w:val="18"/>
              </w:rPr>
              <w:t xml:space="preserve">typing in </w:t>
            </w:r>
            <w:r w:rsidRPr="00367C4C">
              <w:rPr>
                <w:rFonts w:cs="Arial"/>
                <w:sz w:val="18"/>
                <w:szCs w:val="18"/>
              </w:rPr>
              <w:t xml:space="preserve">a </w:t>
            </w:r>
            <w:r w:rsidR="006D2EED" w:rsidRPr="00367C4C">
              <w:rPr>
                <w:rFonts w:cs="Arial"/>
                <w:sz w:val="18"/>
                <w:szCs w:val="18"/>
              </w:rPr>
              <w:t xml:space="preserve">URL) or </w:t>
            </w:r>
            <w:r w:rsidR="00285A82" w:rsidRPr="00367C4C">
              <w:rPr>
                <w:rFonts w:cs="Arial"/>
                <w:sz w:val="18"/>
                <w:szCs w:val="18"/>
              </w:rPr>
              <w:t xml:space="preserve">by </w:t>
            </w:r>
            <w:r w:rsidR="006D2EED" w:rsidRPr="00367C4C">
              <w:rPr>
                <w:rFonts w:cs="Arial"/>
                <w:sz w:val="18"/>
                <w:szCs w:val="18"/>
              </w:rPr>
              <w:t xml:space="preserve">clicking through </w:t>
            </w:r>
            <w:r w:rsidRPr="00367C4C">
              <w:rPr>
                <w:rFonts w:cs="Arial"/>
                <w:sz w:val="18"/>
                <w:szCs w:val="18"/>
              </w:rPr>
              <w:t xml:space="preserve">a </w:t>
            </w:r>
            <w:r w:rsidR="006D2EED" w:rsidRPr="00367C4C">
              <w:rPr>
                <w:rFonts w:cs="Arial"/>
                <w:sz w:val="18"/>
                <w:szCs w:val="18"/>
              </w:rPr>
              <w:t>yes/no decision.</w:t>
            </w:r>
          </w:p>
          <w:p w:rsidR="006D2EED" w:rsidRPr="00367C4C" w:rsidRDefault="00D61DFD" w:rsidP="00E507E8">
            <w:pPr>
              <w:numPr>
                <w:ilvl w:val="0"/>
                <w:numId w:val="21"/>
              </w:numPr>
              <w:spacing w:after="100" w:line="276" w:lineRule="auto"/>
              <w:ind w:right="360"/>
              <w:rPr>
                <w:rFonts w:cs="Arial"/>
                <w:sz w:val="18"/>
                <w:szCs w:val="18"/>
              </w:rPr>
            </w:pPr>
            <w:r w:rsidRPr="00367C4C">
              <w:rPr>
                <w:rFonts w:cs="Arial"/>
                <w:sz w:val="18"/>
                <w:szCs w:val="18"/>
              </w:rPr>
              <w:t>“</w:t>
            </w:r>
            <w:r w:rsidR="006D2EED" w:rsidRPr="00367C4C">
              <w:rPr>
                <w:rFonts w:cs="Arial"/>
                <w:sz w:val="18"/>
                <w:szCs w:val="18"/>
              </w:rPr>
              <w:t>N</w:t>
            </w:r>
            <w:r w:rsidR="00B57C54" w:rsidRPr="00367C4C">
              <w:rPr>
                <w:rFonts w:cs="Arial"/>
                <w:sz w:val="18"/>
                <w:szCs w:val="18"/>
              </w:rPr>
              <w:t>ot</w:t>
            </w:r>
            <w:r w:rsidR="006D2EED" w:rsidRPr="00367C4C">
              <w:rPr>
                <w:rFonts w:cs="Arial"/>
                <w:sz w:val="18"/>
                <w:szCs w:val="18"/>
              </w:rPr>
              <w:t xml:space="preserve"> </w:t>
            </w:r>
            <w:r w:rsidR="00B57C54" w:rsidRPr="00367C4C">
              <w:rPr>
                <w:rFonts w:cs="Arial"/>
                <w:sz w:val="18"/>
                <w:szCs w:val="18"/>
              </w:rPr>
              <w:t>e</w:t>
            </w:r>
            <w:r w:rsidR="006D2EED" w:rsidRPr="00367C4C">
              <w:rPr>
                <w:rFonts w:cs="Arial"/>
                <w:sz w:val="18"/>
                <w:szCs w:val="18"/>
              </w:rPr>
              <w:t>xtensive</w:t>
            </w:r>
            <w:r w:rsidRPr="00367C4C">
              <w:rPr>
                <w:rFonts w:cs="Arial"/>
                <w:sz w:val="18"/>
                <w:szCs w:val="18"/>
              </w:rPr>
              <w:t>”</w:t>
            </w:r>
            <w:r w:rsidR="00285A82" w:rsidRPr="00367C4C">
              <w:rPr>
                <w:rFonts w:cs="Arial"/>
                <w:sz w:val="18"/>
                <w:szCs w:val="18"/>
              </w:rPr>
              <w:t xml:space="preserve"> includes u</w:t>
            </w:r>
            <w:r w:rsidR="006D2EED" w:rsidRPr="00367C4C">
              <w:rPr>
                <w:rFonts w:cs="Arial"/>
                <w:sz w:val="18"/>
                <w:szCs w:val="18"/>
              </w:rPr>
              <w:t>ser</w:t>
            </w:r>
            <w:r w:rsidR="00285A82" w:rsidRPr="00367C4C">
              <w:rPr>
                <w:rFonts w:cs="Arial"/>
                <w:sz w:val="18"/>
                <w:szCs w:val="18"/>
              </w:rPr>
              <w:t>s</w:t>
            </w:r>
            <w:r w:rsidR="006D2EED" w:rsidRPr="00367C4C">
              <w:rPr>
                <w:rFonts w:cs="Arial"/>
                <w:sz w:val="18"/>
                <w:szCs w:val="18"/>
              </w:rPr>
              <w:t xml:space="preserve"> clicking through e</w:t>
            </w:r>
            <w:r w:rsidR="00285A82" w:rsidRPr="00367C4C">
              <w:rPr>
                <w:rFonts w:cs="Arial"/>
                <w:sz w:val="18"/>
                <w:szCs w:val="18"/>
              </w:rPr>
              <w:t>-</w:t>
            </w:r>
            <w:r w:rsidR="006D2EED" w:rsidRPr="00367C4C">
              <w:rPr>
                <w:rFonts w:cs="Arial"/>
                <w:sz w:val="18"/>
                <w:szCs w:val="18"/>
              </w:rPr>
              <w:t>mail links.</w:t>
            </w:r>
          </w:p>
        </w:tc>
      </w:tr>
      <w:tr w:rsidR="006D2EED" w:rsidRPr="00367C4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4D6011">
            <w:pPr>
              <w:spacing w:after="100" w:line="276" w:lineRule="auto"/>
              <w:rPr>
                <w:rFonts w:cs="Arial"/>
                <w:b/>
                <w:bCs/>
                <w:sz w:val="18"/>
                <w:szCs w:val="18"/>
              </w:rPr>
            </w:pPr>
            <w:r w:rsidRPr="00367C4C">
              <w:rPr>
                <w:rFonts w:cs="Arial"/>
                <w:bCs/>
                <w:sz w:val="18"/>
                <w:szCs w:val="18"/>
              </w:rPr>
              <w:t>Critical</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A260F5">
            <w:pPr>
              <w:numPr>
                <w:ilvl w:val="0"/>
                <w:numId w:val="21"/>
              </w:numPr>
              <w:spacing w:after="100" w:line="276" w:lineRule="auto"/>
              <w:ind w:right="360"/>
              <w:rPr>
                <w:rFonts w:cs="Arial"/>
                <w:sz w:val="18"/>
                <w:szCs w:val="18"/>
              </w:rPr>
            </w:pPr>
            <w:r w:rsidRPr="00367C4C">
              <w:rPr>
                <w:rFonts w:cs="Arial"/>
                <w:sz w:val="18"/>
                <w:szCs w:val="18"/>
              </w:rPr>
              <w:t xml:space="preserve">Elevation of </w:t>
            </w:r>
            <w:r w:rsidR="00285A82" w:rsidRPr="00367C4C">
              <w:rPr>
                <w:rFonts w:cs="Arial"/>
                <w:sz w:val="18"/>
                <w:szCs w:val="18"/>
              </w:rPr>
              <w:t>privilege (re</w:t>
            </w:r>
            <w:r w:rsidRPr="00367C4C">
              <w:rPr>
                <w:rFonts w:cs="Arial"/>
                <w:sz w:val="18"/>
                <w:szCs w:val="18"/>
              </w:rPr>
              <w:t>mote)</w:t>
            </w:r>
            <w:r w:rsidR="00A260F5" w:rsidRPr="00367C4C">
              <w:rPr>
                <w:rFonts w:cs="Arial"/>
                <w:sz w:val="18"/>
                <w:szCs w:val="18"/>
              </w:rPr>
              <w:t>:</w:t>
            </w:r>
            <w:r w:rsidR="00285A82" w:rsidRPr="00367C4C">
              <w:rPr>
                <w:rFonts w:cs="Arial"/>
                <w:sz w:val="18"/>
                <w:szCs w:val="18"/>
              </w:rPr>
              <w:t xml:space="preserve"> </w:t>
            </w:r>
            <w:r w:rsidRPr="00367C4C">
              <w:rPr>
                <w:rFonts w:cs="Arial"/>
                <w:sz w:val="18"/>
                <w:szCs w:val="18"/>
              </w:rPr>
              <w:t xml:space="preserve">The ability to either execute arbitrary code </w:t>
            </w:r>
            <w:r w:rsidR="00285A82" w:rsidRPr="00367C4C">
              <w:rPr>
                <w:rFonts w:cs="Arial"/>
                <w:i/>
                <w:sz w:val="18"/>
                <w:szCs w:val="18"/>
              </w:rPr>
              <w:t>or</w:t>
            </w:r>
            <w:r w:rsidRPr="00367C4C">
              <w:rPr>
                <w:rFonts w:cs="Arial"/>
                <w:sz w:val="18"/>
                <w:szCs w:val="18"/>
              </w:rPr>
              <w:t xml:space="preserve"> </w:t>
            </w:r>
            <w:r w:rsidR="000747AC" w:rsidRPr="00367C4C">
              <w:rPr>
                <w:rFonts w:cs="Arial"/>
                <w:sz w:val="18"/>
                <w:szCs w:val="18"/>
              </w:rPr>
              <w:t xml:space="preserve">to </w:t>
            </w:r>
            <w:r w:rsidRPr="00367C4C">
              <w:rPr>
                <w:rFonts w:cs="Arial"/>
                <w:sz w:val="18"/>
                <w:szCs w:val="18"/>
              </w:rPr>
              <w:t>obtain more privilege than intended</w:t>
            </w:r>
          </w:p>
        </w:tc>
      </w:tr>
      <w:tr w:rsidR="006D2EED" w:rsidRPr="00367C4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4D6011">
            <w:pPr>
              <w:spacing w:after="100" w:line="276" w:lineRule="auto"/>
              <w:rPr>
                <w:rFonts w:cs="Arial"/>
                <w:sz w:val="18"/>
                <w:szCs w:val="18"/>
              </w:rPr>
            </w:pPr>
            <w:r w:rsidRPr="00367C4C">
              <w:rPr>
                <w:rFonts w:cs="Arial"/>
                <w:bCs/>
                <w:sz w:val="18"/>
                <w:szCs w:val="18"/>
              </w:rPr>
              <w:t>Important</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Elevation of</w:t>
            </w:r>
            <w:r w:rsidR="00285A82" w:rsidRPr="00367C4C">
              <w:rPr>
                <w:rFonts w:cs="Arial"/>
                <w:sz w:val="18"/>
                <w:szCs w:val="18"/>
              </w:rPr>
              <w:t xml:space="preserve"> privilege (r</w:t>
            </w:r>
            <w:r w:rsidRPr="00367C4C">
              <w:rPr>
                <w:rFonts w:cs="Arial"/>
                <w:sz w:val="18"/>
                <w:szCs w:val="18"/>
              </w:rPr>
              <w:t>emote)</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Execution of </w:t>
            </w:r>
            <w:r w:rsidR="00285A82" w:rsidRPr="00367C4C">
              <w:rPr>
                <w:rFonts w:cs="Arial"/>
                <w:sz w:val="18"/>
                <w:szCs w:val="18"/>
              </w:rPr>
              <w:t>a</w:t>
            </w:r>
            <w:r w:rsidRPr="00367C4C">
              <w:rPr>
                <w:rFonts w:cs="Arial"/>
                <w:sz w:val="18"/>
                <w:szCs w:val="18"/>
              </w:rPr>
              <w:t xml:space="preserve">rbitrary code </w:t>
            </w:r>
            <w:r w:rsidRPr="00367C4C">
              <w:rPr>
                <w:rFonts w:cs="Arial"/>
                <w:i/>
                <w:sz w:val="18"/>
                <w:szCs w:val="18"/>
              </w:rPr>
              <w:t>with</w:t>
            </w:r>
            <w:r w:rsidRPr="00367C4C">
              <w:rPr>
                <w:rFonts w:cs="Arial"/>
                <w:sz w:val="18"/>
                <w:szCs w:val="18"/>
              </w:rPr>
              <w:t xml:space="preserve"> extensive user action</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Elevation of </w:t>
            </w:r>
            <w:r w:rsidR="00285A82" w:rsidRPr="00367C4C">
              <w:rPr>
                <w:rFonts w:cs="Arial"/>
                <w:sz w:val="18"/>
                <w:szCs w:val="18"/>
              </w:rPr>
              <w:t>privilege (l</w:t>
            </w:r>
            <w:r w:rsidRPr="00367C4C">
              <w:rPr>
                <w:rFonts w:cs="Arial"/>
                <w:sz w:val="18"/>
                <w:szCs w:val="18"/>
              </w:rPr>
              <w:t>ocal)</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Local low privilege user can elevate themselves to another user, administrator, or </w:t>
            </w:r>
            <w:r w:rsidRPr="00367C4C">
              <w:rPr>
                <w:rFonts w:cs="Arial"/>
                <w:sz w:val="18"/>
                <w:szCs w:val="18"/>
              </w:rPr>
              <w:lastRenderedPageBreak/>
              <w:t>local system</w:t>
            </w:r>
            <w:r w:rsidR="00285A82" w:rsidRPr="00367C4C">
              <w:rPr>
                <w:rFonts w:cs="Arial"/>
                <w:sz w:val="18"/>
                <w:szCs w:val="18"/>
              </w:rPr>
              <w:t>.</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Information</w:t>
            </w:r>
            <w:r w:rsidR="00285A82" w:rsidRPr="00367C4C">
              <w:rPr>
                <w:rFonts w:cs="Arial"/>
                <w:sz w:val="18"/>
                <w:szCs w:val="18"/>
              </w:rPr>
              <w:t xml:space="preserve"> disclosure (t</w:t>
            </w:r>
            <w:r w:rsidRPr="00367C4C">
              <w:rPr>
                <w:rFonts w:cs="Arial"/>
                <w:sz w:val="18"/>
                <w:szCs w:val="18"/>
              </w:rPr>
              <w:t>argeted)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Cases where the attacker can locate and read information on the system, including system information that was not intended</w:t>
            </w:r>
            <w:r w:rsidR="00A260F5" w:rsidRPr="00367C4C">
              <w:rPr>
                <w:rFonts w:cs="Arial"/>
                <w:sz w:val="18"/>
                <w:szCs w:val="18"/>
              </w:rPr>
              <w:t xml:space="preserve"> or </w:t>
            </w:r>
            <w:r w:rsidRPr="00367C4C">
              <w:rPr>
                <w:rFonts w:cs="Arial"/>
                <w:sz w:val="18"/>
                <w:szCs w:val="18"/>
              </w:rPr>
              <w:t>designed to be exposed</w:t>
            </w:r>
            <w:r w:rsidR="00285A82" w:rsidRPr="00367C4C">
              <w:rPr>
                <w:rFonts w:cs="Arial"/>
                <w:sz w:val="18"/>
                <w:szCs w:val="18"/>
              </w:rPr>
              <w:t>.</w:t>
            </w:r>
          </w:p>
          <w:p w:rsidR="006D2EED" w:rsidRPr="00367C4C" w:rsidRDefault="00285A82" w:rsidP="00E507E8">
            <w:pPr>
              <w:numPr>
                <w:ilvl w:val="0"/>
                <w:numId w:val="21"/>
              </w:numPr>
              <w:spacing w:after="100" w:line="276" w:lineRule="auto"/>
              <w:ind w:right="360"/>
              <w:rPr>
                <w:rFonts w:cs="Arial"/>
                <w:sz w:val="18"/>
                <w:szCs w:val="18"/>
              </w:rPr>
            </w:pPr>
            <w:r w:rsidRPr="00367C4C">
              <w:rPr>
                <w:rFonts w:cs="Arial"/>
                <w:sz w:val="18"/>
                <w:szCs w:val="18"/>
              </w:rPr>
              <w:t>Denial of s</w:t>
            </w:r>
            <w:r w:rsidR="006D2EED" w:rsidRPr="00367C4C">
              <w:rPr>
                <w:rFonts w:cs="Arial"/>
                <w:sz w:val="18"/>
                <w:szCs w:val="18"/>
              </w:rPr>
              <w:t>ervice</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System </w:t>
            </w:r>
            <w:r w:rsidR="00285A82" w:rsidRPr="00367C4C">
              <w:rPr>
                <w:rFonts w:cs="Arial"/>
                <w:sz w:val="18"/>
                <w:szCs w:val="18"/>
              </w:rPr>
              <w:t>c</w:t>
            </w:r>
            <w:r w:rsidRPr="00367C4C">
              <w:rPr>
                <w:rFonts w:cs="Arial"/>
                <w:sz w:val="18"/>
                <w:szCs w:val="18"/>
              </w:rPr>
              <w:t xml:space="preserve">orruption </w:t>
            </w:r>
            <w:proofErr w:type="spellStart"/>
            <w:r w:rsidRPr="00367C4C">
              <w:rPr>
                <w:rFonts w:cs="Arial"/>
                <w:sz w:val="18"/>
                <w:szCs w:val="18"/>
              </w:rPr>
              <w:t>D</w:t>
            </w:r>
            <w:r w:rsidR="00A260F5" w:rsidRPr="00367C4C">
              <w:rPr>
                <w:rFonts w:cs="Arial"/>
                <w:sz w:val="18"/>
                <w:szCs w:val="18"/>
              </w:rPr>
              <w:t>o</w:t>
            </w:r>
            <w:r w:rsidRPr="00367C4C">
              <w:rPr>
                <w:rFonts w:cs="Arial"/>
                <w:sz w:val="18"/>
                <w:szCs w:val="18"/>
              </w:rPr>
              <w:t>S</w:t>
            </w:r>
            <w:proofErr w:type="spellEnd"/>
            <w:r w:rsidRPr="00367C4C">
              <w:rPr>
                <w:rFonts w:cs="Arial"/>
                <w:sz w:val="18"/>
                <w:szCs w:val="18"/>
              </w:rPr>
              <w:t xml:space="preserve"> requires re-installation of system and/or components</w:t>
            </w:r>
            <w:r w:rsidR="00285A82" w:rsidRPr="00367C4C">
              <w:rPr>
                <w:rFonts w:cs="Arial"/>
                <w:sz w:val="18"/>
                <w:szCs w:val="18"/>
              </w:rPr>
              <w:t>.</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Spoofing</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Ability for attacker to present </w:t>
            </w:r>
            <w:r w:rsidR="00285A82" w:rsidRPr="00367C4C">
              <w:rPr>
                <w:rFonts w:cs="Arial"/>
                <w:sz w:val="18"/>
                <w:szCs w:val="18"/>
              </w:rPr>
              <w:t xml:space="preserve">a </w:t>
            </w:r>
            <w:r w:rsidRPr="00367C4C">
              <w:rPr>
                <w:rFonts w:cs="Arial"/>
                <w:sz w:val="18"/>
                <w:szCs w:val="18"/>
              </w:rPr>
              <w:t xml:space="preserve">UI that is different from but visually identical to </w:t>
            </w:r>
            <w:r w:rsidR="00285A82" w:rsidRPr="00367C4C">
              <w:rPr>
                <w:rFonts w:cs="Arial"/>
                <w:sz w:val="18"/>
                <w:szCs w:val="18"/>
              </w:rPr>
              <w:t xml:space="preserve">the </w:t>
            </w:r>
            <w:r w:rsidRPr="00367C4C">
              <w:rPr>
                <w:rFonts w:cs="Arial"/>
                <w:sz w:val="18"/>
                <w:szCs w:val="18"/>
              </w:rPr>
              <w:t xml:space="preserve">UI </w:t>
            </w:r>
            <w:r w:rsidR="00285A82" w:rsidRPr="00367C4C">
              <w:rPr>
                <w:rFonts w:cs="Arial"/>
                <w:sz w:val="18"/>
                <w:szCs w:val="18"/>
              </w:rPr>
              <w:t>that</w:t>
            </w:r>
            <w:r w:rsidRPr="00367C4C">
              <w:rPr>
                <w:rFonts w:cs="Arial"/>
                <w:sz w:val="18"/>
                <w:szCs w:val="18"/>
              </w:rPr>
              <w:t xml:space="preserve"> users </w:t>
            </w:r>
            <w:r w:rsidRPr="00367C4C">
              <w:rPr>
                <w:rFonts w:cs="Arial"/>
                <w:i/>
                <w:sz w:val="18"/>
                <w:szCs w:val="18"/>
              </w:rPr>
              <w:t>must rely on to make valid trust decisions</w:t>
            </w:r>
            <w:r w:rsidRPr="00367C4C">
              <w:rPr>
                <w:rFonts w:cs="Arial"/>
                <w:sz w:val="18"/>
                <w:szCs w:val="18"/>
              </w:rPr>
              <w:t xml:space="preserve"> in a </w:t>
            </w:r>
            <w:r w:rsidRPr="00367C4C">
              <w:rPr>
                <w:rFonts w:cs="Arial"/>
                <w:i/>
                <w:sz w:val="18"/>
                <w:szCs w:val="18"/>
              </w:rPr>
              <w:t>default/common scenario</w:t>
            </w:r>
            <w:r w:rsidR="00285A82" w:rsidRPr="00367C4C">
              <w:rPr>
                <w:rFonts w:cs="Arial"/>
                <w:sz w:val="18"/>
                <w:szCs w:val="18"/>
              </w:rPr>
              <w:t>.</w:t>
            </w:r>
            <w:r w:rsidRPr="00367C4C">
              <w:rPr>
                <w:rFonts w:cs="Arial"/>
                <w:sz w:val="18"/>
                <w:szCs w:val="18"/>
              </w:rPr>
              <w:t xml:space="preserve"> A trust decision is defined as any time the user takes an action believing some information is being presented by a particular entity</w:t>
            </w:r>
            <w:r w:rsidR="002D34E4" w:rsidRPr="00367C4C">
              <w:rPr>
                <w:rFonts w:cs="Arial"/>
                <w:sz w:val="18"/>
                <w:szCs w:val="18"/>
              </w:rPr>
              <w:t>—</w:t>
            </w:r>
            <w:r w:rsidRPr="00367C4C">
              <w:rPr>
                <w:rFonts w:cs="Arial"/>
                <w:sz w:val="18"/>
                <w:szCs w:val="18"/>
              </w:rPr>
              <w:t xml:space="preserve">either the system or some specific local or remote source. </w:t>
            </w:r>
          </w:p>
          <w:p w:rsidR="006D2EED" w:rsidRPr="00367C4C" w:rsidRDefault="006D2EED" w:rsidP="00E507E8">
            <w:pPr>
              <w:numPr>
                <w:ilvl w:val="0"/>
                <w:numId w:val="26"/>
              </w:numPr>
              <w:spacing w:after="100" w:line="276" w:lineRule="auto"/>
              <w:ind w:right="360"/>
              <w:rPr>
                <w:rFonts w:cs="Arial"/>
                <w:sz w:val="18"/>
                <w:szCs w:val="18"/>
              </w:rPr>
            </w:pPr>
            <w:r w:rsidRPr="00367C4C">
              <w:rPr>
                <w:rFonts w:cs="Arial"/>
                <w:sz w:val="18"/>
                <w:szCs w:val="18"/>
              </w:rPr>
              <w:t>Tampering</w:t>
            </w:r>
          </w:p>
          <w:p w:rsidR="006D2EED" w:rsidRPr="00367C4C" w:rsidRDefault="006D2EED" w:rsidP="00E507E8">
            <w:pPr>
              <w:numPr>
                <w:ilvl w:val="1"/>
                <w:numId w:val="26"/>
              </w:numPr>
              <w:spacing w:after="100" w:line="276" w:lineRule="auto"/>
              <w:ind w:right="360"/>
              <w:rPr>
                <w:rFonts w:cs="Arial"/>
                <w:sz w:val="18"/>
                <w:szCs w:val="18"/>
              </w:rPr>
            </w:pPr>
            <w:r w:rsidRPr="00367C4C">
              <w:rPr>
                <w:rFonts w:cs="Arial"/>
                <w:sz w:val="18"/>
                <w:szCs w:val="18"/>
              </w:rPr>
              <w:t xml:space="preserve">Permanent modification of any user data or data used to make trust decisions in a common or default scenario that persists after restarting the OS/application. </w:t>
            </w:r>
          </w:p>
        </w:tc>
      </w:tr>
      <w:tr w:rsidR="006D2EED" w:rsidRPr="00367C4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B57C54">
            <w:pPr>
              <w:spacing w:after="100" w:line="276" w:lineRule="auto"/>
              <w:rPr>
                <w:rFonts w:cs="Arial"/>
                <w:sz w:val="18"/>
                <w:szCs w:val="18"/>
              </w:rPr>
            </w:pPr>
            <w:r w:rsidRPr="00367C4C">
              <w:rPr>
                <w:rFonts w:cs="Arial"/>
                <w:bCs/>
                <w:sz w:val="18"/>
                <w:szCs w:val="18"/>
              </w:rPr>
              <w:lastRenderedPageBreak/>
              <w:t>Moderate</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Denial of </w:t>
            </w:r>
            <w:r w:rsidR="00285A82" w:rsidRPr="00367C4C">
              <w:rPr>
                <w:rFonts w:cs="Arial"/>
                <w:sz w:val="18"/>
                <w:szCs w:val="18"/>
              </w:rPr>
              <w:t>s</w:t>
            </w:r>
            <w:r w:rsidRPr="00367C4C">
              <w:rPr>
                <w:rFonts w:cs="Arial"/>
                <w:sz w:val="18"/>
                <w:szCs w:val="18"/>
              </w:rPr>
              <w:t>ervice</w:t>
            </w:r>
          </w:p>
          <w:p w:rsidR="006D2EED" w:rsidRPr="00367C4C" w:rsidRDefault="00285A82" w:rsidP="00E507E8">
            <w:pPr>
              <w:numPr>
                <w:ilvl w:val="1"/>
                <w:numId w:val="22"/>
              </w:numPr>
              <w:spacing w:after="100" w:line="276" w:lineRule="auto"/>
              <w:ind w:right="360"/>
              <w:rPr>
                <w:rFonts w:cs="Arial"/>
                <w:sz w:val="18"/>
                <w:szCs w:val="18"/>
              </w:rPr>
            </w:pPr>
            <w:r w:rsidRPr="00367C4C">
              <w:rPr>
                <w:rFonts w:cs="Arial"/>
                <w:sz w:val="18"/>
                <w:szCs w:val="18"/>
              </w:rPr>
              <w:t xml:space="preserve">Permanent </w:t>
            </w:r>
            <w:proofErr w:type="spellStart"/>
            <w:r w:rsidRPr="00367C4C">
              <w:rPr>
                <w:rFonts w:cs="Arial"/>
                <w:sz w:val="18"/>
                <w:szCs w:val="18"/>
              </w:rPr>
              <w:t>D</w:t>
            </w:r>
            <w:r w:rsidR="003D6A19" w:rsidRPr="00367C4C">
              <w:rPr>
                <w:rFonts w:cs="Arial"/>
                <w:sz w:val="18"/>
                <w:szCs w:val="18"/>
              </w:rPr>
              <w:t>o</w:t>
            </w:r>
            <w:r w:rsidRPr="00367C4C">
              <w:rPr>
                <w:rFonts w:cs="Arial"/>
                <w:sz w:val="18"/>
                <w:szCs w:val="18"/>
              </w:rPr>
              <w:t>S</w:t>
            </w:r>
            <w:proofErr w:type="spellEnd"/>
            <w:r w:rsidR="006D2EED" w:rsidRPr="00367C4C">
              <w:rPr>
                <w:rFonts w:cs="Arial"/>
                <w:sz w:val="18"/>
                <w:szCs w:val="18"/>
              </w:rPr>
              <w:t xml:space="preserve"> </w:t>
            </w:r>
            <w:r w:rsidRPr="00367C4C">
              <w:rPr>
                <w:rFonts w:cs="Arial"/>
                <w:sz w:val="18"/>
                <w:szCs w:val="18"/>
              </w:rPr>
              <w:t>r</w:t>
            </w:r>
            <w:r w:rsidR="006D2EED" w:rsidRPr="00367C4C">
              <w:rPr>
                <w:rFonts w:cs="Arial"/>
                <w:sz w:val="18"/>
                <w:szCs w:val="18"/>
              </w:rPr>
              <w:t>equires cold reboot or causes Blue Screen/Bug Check</w:t>
            </w:r>
            <w:r w:rsidRPr="00367C4C">
              <w:rPr>
                <w:rFonts w:cs="Arial"/>
                <w:sz w:val="18"/>
                <w:szCs w:val="18"/>
              </w:rPr>
              <w:t>.</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Information </w:t>
            </w:r>
            <w:r w:rsidR="00285A82" w:rsidRPr="00367C4C">
              <w:rPr>
                <w:rFonts w:cs="Arial"/>
                <w:sz w:val="18"/>
                <w:szCs w:val="18"/>
              </w:rPr>
              <w:t>disclosure (t</w:t>
            </w:r>
            <w:r w:rsidRPr="00367C4C">
              <w:rPr>
                <w:rFonts w:cs="Arial"/>
                <w:sz w:val="18"/>
                <w:szCs w:val="18"/>
              </w:rPr>
              <w:t>argeted)</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Cases where the attacker can read information on the system </w:t>
            </w:r>
            <w:r w:rsidRPr="00367C4C">
              <w:rPr>
                <w:rFonts w:cs="Arial"/>
                <w:i/>
                <w:sz w:val="18"/>
                <w:szCs w:val="18"/>
              </w:rPr>
              <w:t>from known locations</w:t>
            </w:r>
            <w:r w:rsidRPr="00367C4C">
              <w:rPr>
                <w:rFonts w:cs="Arial"/>
                <w:sz w:val="18"/>
                <w:szCs w:val="18"/>
              </w:rPr>
              <w:t>, including system information that was not intended</w:t>
            </w:r>
            <w:r w:rsidR="003D6A19" w:rsidRPr="00367C4C">
              <w:rPr>
                <w:rFonts w:cs="Arial"/>
                <w:sz w:val="18"/>
                <w:szCs w:val="18"/>
              </w:rPr>
              <w:t xml:space="preserve"> or </w:t>
            </w:r>
            <w:r w:rsidRPr="00367C4C">
              <w:rPr>
                <w:rFonts w:cs="Arial"/>
                <w:sz w:val="18"/>
                <w:szCs w:val="18"/>
              </w:rPr>
              <w:t>designed to be exposed</w:t>
            </w:r>
            <w:r w:rsidR="00285A82" w:rsidRPr="00367C4C">
              <w:rPr>
                <w:rFonts w:cs="Arial"/>
                <w:sz w:val="18"/>
                <w:szCs w:val="18"/>
              </w:rPr>
              <w:t>.</w:t>
            </w:r>
          </w:p>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Spoofing</w:t>
            </w:r>
          </w:p>
          <w:p w:rsidR="006D2EED" w:rsidRPr="00367C4C" w:rsidRDefault="006D2EED" w:rsidP="00E507E8">
            <w:pPr>
              <w:numPr>
                <w:ilvl w:val="1"/>
                <w:numId w:val="21"/>
              </w:numPr>
              <w:spacing w:after="100" w:line="276" w:lineRule="auto"/>
              <w:ind w:right="360"/>
              <w:rPr>
                <w:rFonts w:cs="Arial"/>
                <w:sz w:val="18"/>
                <w:szCs w:val="18"/>
              </w:rPr>
            </w:pPr>
            <w:r w:rsidRPr="00367C4C">
              <w:rPr>
                <w:rFonts w:cs="Arial"/>
                <w:sz w:val="18"/>
                <w:szCs w:val="18"/>
              </w:rPr>
              <w:t xml:space="preserve">Ability for attacker to present </w:t>
            </w:r>
            <w:r w:rsidR="00285A82" w:rsidRPr="00367C4C">
              <w:rPr>
                <w:rFonts w:cs="Arial"/>
                <w:sz w:val="18"/>
                <w:szCs w:val="18"/>
              </w:rPr>
              <w:t xml:space="preserve">a </w:t>
            </w:r>
            <w:r w:rsidRPr="00367C4C">
              <w:rPr>
                <w:rFonts w:cs="Arial"/>
                <w:sz w:val="18"/>
                <w:szCs w:val="18"/>
              </w:rPr>
              <w:t xml:space="preserve">UI that is different from but visually identical to </w:t>
            </w:r>
            <w:r w:rsidR="00285A82" w:rsidRPr="00367C4C">
              <w:rPr>
                <w:rFonts w:cs="Arial"/>
                <w:sz w:val="18"/>
                <w:szCs w:val="18"/>
              </w:rPr>
              <w:t xml:space="preserve">the </w:t>
            </w:r>
            <w:r w:rsidRPr="00367C4C">
              <w:rPr>
                <w:rFonts w:cs="Arial"/>
                <w:sz w:val="18"/>
                <w:szCs w:val="18"/>
              </w:rPr>
              <w:t xml:space="preserve">UI that users </w:t>
            </w:r>
            <w:r w:rsidRPr="00367C4C">
              <w:rPr>
                <w:rFonts w:cs="Arial"/>
                <w:i/>
                <w:sz w:val="18"/>
                <w:szCs w:val="18"/>
              </w:rPr>
              <w:t>are accustomed to trust</w:t>
            </w:r>
            <w:r w:rsidRPr="00367C4C">
              <w:rPr>
                <w:rFonts w:cs="Arial"/>
                <w:sz w:val="18"/>
                <w:szCs w:val="18"/>
              </w:rPr>
              <w:t xml:space="preserve"> in </w:t>
            </w:r>
            <w:r w:rsidRPr="00367C4C">
              <w:rPr>
                <w:rFonts w:cs="Arial"/>
                <w:i/>
                <w:sz w:val="18"/>
                <w:szCs w:val="18"/>
              </w:rPr>
              <w:t>a specific scenario</w:t>
            </w:r>
            <w:r w:rsidRPr="00367C4C">
              <w:rPr>
                <w:rFonts w:cs="Arial"/>
                <w:sz w:val="18"/>
                <w:szCs w:val="18"/>
              </w:rPr>
              <w:t xml:space="preserve">. “Accustomed to trust” is defined as anything a user is commonly familiar with based on normal interaction with the </w:t>
            </w:r>
            <w:r w:rsidR="003D6A19" w:rsidRPr="00367C4C">
              <w:rPr>
                <w:rFonts w:cs="Arial"/>
                <w:sz w:val="18"/>
                <w:szCs w:val="18"/>
              </w:rPr>
              <w:t xml:space="preserve">operating system or </w:t>
            </w:r>
            <w:r w:rsidRPr="00367C4C">
              <w:rPr>
                <w:rFonts w:cs="Arial"/>
                <w:sz w:val="18"/>
                <w:szCs w:val="18"/>
              </w:rPr>
              <w:t>application but does not typically think of as a “trust decision</w:t>
            </w:r>
            <w:r w:rsidR="00285A82" w:rsidRPr="00367C4C">
              <w:rPr>
                <w:rFonts w:cs="Arial"/>
                <w:sz w:val="18"/>
                <w:szCs w:val="18"/>
              </w:rPr>
              <w:t>.</w:t>
            </w:r>
            <w:r w:rsidRPr="00367C4C">
              <w:rPr>
                <w:rFonts w:cs="Arial"/>
                <w:sz w:val="18"/>
                <w:szCs w:val="18"/>
              </w:rPr>
              <w:t xml:space="preserve">” </w:t>
            </w:r>
          </w:p>
        </w:tc>
      </w:tr>
      <w:tr w:rsidR="006D2EED" w:rsidRPr="00367C4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DC214F" w:rsidP="00B57C54">
            <w:pPr>
              <w:spacing w:after="100" w:line="276" w:lineRule="auto"/>
              <w:rPr>
                <w:rFonts w:cs="Arial"/>
                <w:sz w:val="18"/>
                <w:szCs w:val="18"/>
              </w:rPr>
            </w:pPr>
            <w:r w:rsidRPr="00367C4C">
              <w:rPr>
                <w:rFonts w:cs="Arial"/>
                <w:bCs/>
                <w:sz w:val="18"/>
                <w:szCs w:val="18"/>
              </w:rPr>
              <w:t>Low</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1"/>
              </w:numPr>
              <w:spacing w:after="100" w:line="276" w:lineRule="auto"/>
              <w:ind w:right="360"/>
              <w:rPr>
                <w:rFonts w:cs="Arial"/>
                <w:sz w:val="18"/>
                <w:szCs w:val="18"/>
              </w:rPr>
            </w:pPr>
            <w:r w:rsidRPr="00367C4C">
              <w:rPr>
                <w:rFonts w:cs="Arial"/>
                <w:sz w:val="18"/>
                <w:szCs w:val="18"/>
              </w:rPr>
              <w:t xml:space="preserve">Denial of </w:t>
            </w:r>
            <w:r w:rsidR="00285A82" w:rsidRPr="00367C4C">
              <w:rPr>
                <w:rFonts w:cs="Arial"/>
                <w:sz w:val="18"/>
                <w:szCs w:val="18"/>
              </w:rPr>
              <w:t>s</w:t>
            </w:r>
            <w:r w:rsidRPr="00367C4C">
              <w:rPr>
                <w:rFonts w:cs="Arial"/>
                <w:sz w:val="18"/>
                <w:szCs w:val="18"/>
              </w:rPr>
              <w:t>ervice</w:t>
            </w:r>
          </w:p>
          <w:p w:rsidR="006D2EED" w:rsidRPr="00367C4C" w:rsidRDefault="006D2EED" w:rsidP="00E507E8">
            <w:pPr>
              <w:numPr>
                <w:ilvl w:val="1"/>
                <w:numId w:val="23"/>
              </w:numPr>
              <w:spacing w:after="100" w:line="276" w:lineRule="auto"/>
              <w:ind w:right="360"/>
              <w:rPr>
                <w:rFonts w:cs="Arial"/>
                <w:sz w:val="18"/>
                <w:szCs w:val="18"/>
              </w:rPr>
            </w:pPr>
            <w:r w:rsidRPr="00367C4C">
              <w:rPr>
                <w:rFonts w:cs="Arial"/>
                <w:sz w:val="18"/>
                <w:szCs w:val="18"/>
              </w:rPr>
              <w:t xml:space="preserve">Temporary </w:t>
            </w:r>
            <w:proofErr w:type="spellStart"/>
            <w:r w:rsidRPr="00367C4C">
              <w:rPr>
                <w:rFonts w:cs="Arial"/>
                <w:sz w:val="18"/>
                <w:szCs w:val="18"/>
              </w:rPr>
              <w:t>D</w:t>
            </w:r>
            <w:r w:rsidR="003D6A19" w:rsidRPr="00367C4C">
              <w:rPr>
                <w:rFonts w:cs="Arial"/>
                <w:sz w:val="18"/>
                <w:szCs w:val="18"/>
              </w:rPr>
              <w:t>o</w:t>
            </w:r>
            <w:r w:rsidRPr="00367C4C">
              <w:rPr>
                <w:rFonts w:cs="Arial"/>
                <w:sz w:val="18"/>
                <w:szCs w:val="18"/>
              </w:rPr>
              <w:t>S</w:t>
            </w:r>
            <w:proofErr w:type="spellEnd"/>
            <w:r w:rsidR="00285A82" w:rsidRPr="00367C4C">
              <w:rPr>
                <w:rFonts w:cs="Arial"/>
                <w:sz w:val="18"/>
                <w:szCs w:val="18"/>
              </w:rPr>
              <w:t xml:space="preserve"> r</w:t>
            </w:r>
            <w:r w:rsidRPr="00367C4C">
              <w:rPr>
                <w:rFonts w:cs="Arial"/>
                <w:sz w:val="18"/>
                <w:szCs w:val="18"/>
              </w:rPr>
              <w:t>equires restart of application.</w:t>
            </w:r>
          </w:p>
          <w:p w:rsidR="006D2EED" w:rsidRPr="00367C4C" w:rsidRDefault="006D2EED" w:rsidP="00E507E8">
            <w:pPr>
              <w:numPr>
                <w:ilvl w:val="0"/>
                <w:numId w:val="22"/>
              </w:numPr>
              <w:spacing w:after="100" w:line="276" w:lineRule="auto"/>
              <w:ind w:right="360"/>
              <w:rPr>
                <w:rFonts w:cs="Arial"/>
                <w:sz w:val="18"/>
                <w:szCs w:val="18"/>
              </w:rPr>
            </w:pPr>
            <w:r w:rsidRPr="00367C4C">
              <w:rPr>
                <w:rFonts w:cs="Arial"/>
                <w:sz w:val="18"/>
                <w:szCs w:val="18"/>
              </w:rPr>
              <w:t>Spoofing</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 xml:space="preserve">Ability for attacker to present </w:t>
            </w:r>
            <w:r w:rsidR="00285A82" w:rsidRPr="00367C4C">
              <w:rPr>
                <w:rFonts w:cs="Arial"/>
                <w:sz w:val="18"/>
                <w:szCs w:val="18"/>
              </w:rPr>
              <w:t xml:space="preserve">a </w:t>
            </w:r>
            <w:r w:rsidRPr="00367C4C">
              <w:rPr>
                <w:rFonts w:cs="Arial"/>
                <w:sz w:val="18"/>
                <w:szCs w:val="18"/>
              </w:rPr>
              <w:t xml:space="preserve">UI that is different from but visually identical to </w:t>
            </w:r>
            <w:r w:rsidR="00285A82" w:rsidRPr="00367C4C">
              <w:rPr>
                <w:rFonts w:cs="Arial"/>
                <w:sz w:val="18"/>
                <w:szCs w:val="18"/>
              </w:rPr>
              <w:t xml:space="preserve">the </w:t>
            </w:r>
            <w:r w:rsidRPr="00367C4C">
              <w:rPr>
                <w:rFonts w:cs="Arial"/>
                <w:sz w:val="18"/>
                <w:szCs w:val="18"/>
              </w:rPr>
              <w:t xml:space="preserve">UI </w:t>
            </w:r>
            <w:r w:rsidRPr="00367C4C">
              <w:rPr>
                <w:rFonts w:cs="Arial"/>
                <w:i/>
                <w:sz w:val="18"/>
                <w:szCs w:val="18"/>
              </w:rPr>
              <w:t>that is a single part of a bigger attack scenario</w:t>
            </w:r>
            <w:r w:rsidRPr="00367C4C">
              <w:rPr>
                <w:rFonts w:cs="Arial"/>
                <w:sz w:val="18"/>
                <w:szCs w:val="18"/>
              </w:rPr>
              <w:t>.</w:t>
            </w:r>
          </w:p>
          <w:p w:rsidR="006D2EED" w:rsidRPr="00367C4C" w:rsidRDefault="006D2EED" w:rsidP="00E507E8">
            <w:pPr>
              <w:numPr>
                <w:ilvl w:val="0"/>
                <w:numId w:val="22"/>
              </w:numPr>
              <w:spacing w:after="100" w:line="276" w:lineRule="auto"/>
              <w:ind w:right="360"/>
              <w:rPr>
                <w:rFonts w:cs="Arial"/>
                <w:sz w:val="18"/>
                <w:szCs w:val="18"/>
              </w:rPr>
            </w:pPr>
            <w:r w:rsidRPr="00367C4C">
              <w:rPr>
                <w:rFonts w:cs="Arial"/>
                <w:sz w:val="18"/>
                <w:szCs w:val="18"/>
              </w:rPr>
              <w:t>Tampering</w:t>
            </w:r>
          </w:p>
          <w:p w:rsidR="006D2EED" w:rsidRPr="00367C4C" w:rsidRDefault="006D2EED" w:rsidP="00E507E8">
            <w:pPr>
              <w:numPr>
                <w:ilvl w:val="1"/>
                <w:numId w:val="22"/>
              </w:numPr>
              <w:spacing w:after="100" w:line="276" w:lineRule="auto"/>
              <w:ind w:right="360"/>
              <w:rPr>
                <w:rFonts w:cs="Arial"/>
                <w:sz w:val="18"/>
                <w:szCs w:val="18"/>
              </w:rPr>
            </w:pPr>
            <w:r w:rsidRPr="00367C4C">
              <w:rPr>
                <w:rFonts w:cs="Arial"/>
                <w:sz w:val="18"/>
                <w:szCs w:val="18"/>
              </w:rPr>
              <w:t xml:space="preserve">Temporary modification of any data that does not persist after restarting the OS/application. </w:t>
            </w:r>
          </w:p>
          <w:p w:rsidR="006D2EED" w:rsidRPr="00367C4C" w:rsidRDefault="006D2EED" w:rsidP="00E507E8">
            <w:pPr>
              <w:numPr>
                <w:ilvl w:val="0"/>
                <w:numId w:val="22"/>
              </w:numPr>
              <w:spacing w:after="100" w:line="276" w:lineRule="auto"/>
              <w:ind w:right="360"/>
              <w:rPr>
                <w:rFonts w:cs="Arial"/>
                <w:sz w:val="18"/>
                <w:szCs w:val="18"/>
              </w:rPr>
            </w:pPr>
            <w:r w:rsidRPr="00367C4C">
              <w:rPr>
                <w:rFonts w:cs="Arial"/>
                <w:sz w:val="18"/>
                <w:szCs w:val="18"/>
              </w:rPr>
              <w:t xml:space="preserve">Information </w:t>
            </w:r>
            <w:r w:rsidR="00285A82" w:rsidRPr="00367C4C">
              <w:rPr>
                <w:rFonts w:cs="Arial"/>
                <w:sz w:val="18"/>
                <w:szCs w:val="18"/>
              </w:rPr>
              <w:t>d</w:t>
            </w:r>
            <w:r w:rsidRPr="00367C4C">
              <w:rPr>
                <w:rFonts w:cs="Arial"/>
                <w:sz w:val="18"/>
                <w:szCs w:val="18"/>
              </w:rPr>
              <w:t>isclosure (</w:t>
            </w:r>
            <w:r w:rsidR="00285A82" w:rsidRPr="00367C4C">
              <w:rPr>
                <w:rFonts w:cs="Arial"/>
                <w:sz w:val="18"/>
                <w:szCs w:val="18"/>
              </w:rPr>
              <w:t>u</w:t>
            </w:r>
            <w:r w:rsidRPr="00367C4C">
              <w:rPr>
                <w:rFonts w:cs="Arial"/>
                <w:sz w:val="18"/>
                <w:szCs w:val="18"/>
              </w:rPr>
              <w:t>ntargeted)</w:t>
            </w:r>
          </w:p>
        </w:tc>
      </w:tr>
      <w:tr w:rsidR="006D2EED" w:rsidRPr="00367C4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367C4C" w:rsidRDefault="00B57C54" w:rsidP="00FC3AEA">
            <w:pPr>
              <w:spacing w:after="100" w:line="276" w:lineRule="auto"/>
              <w:rPr>
                <w:rFonts w:cs="Arial"/>
                <w:b/>
                <w:bCs/>
                <w:sz w:val="18"/>
                <w:szCs w:val="18"/>
              </w:rPr>
            </w:pPr>
            <w:r w:rsidRPr="00367C4C">
              <w:rPr>
                <w:rFonts w:cs="Arial"/>
                <w:bCs/>
                <w:sz w:val="18"/>
                <w:szCs w:val="18"/>
              </w:rPr>
              <w:t>Defense in d</w:t>
            </w:r>
            <w:r w:rsidR="006D2EED" w:rsidRPr="00367C4C">
              <w:rPr>
                <w:rFonts w:cs="Arial"/>
                <w:bCs/>
                <w:sz w:val="18"/>
                <w:szCs w:val="18"/>
              </w:rPr>
              <w:t>epth</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Clear </w:t>
            </w:r>
            <w:r w:rsidR="00285A82" w:rsidRPr="00367C4C">
              <w:rPr>
                <w:rFonts w:cs="Arial"/>
                <w:sz w:val="18"/>
                <w:szCs w:val="18"/>
              </w:rPr>
              <w:t>b</w:t>
            </w:r>
            <w:r w:rsidRPr="00367C4C">
              <w:rPr>
                <w:rFonts w:cs="Arial"/>
                <w:sz w:val="18"/>
                <w:szCs w:val="18"/>
              </w:rPr>
              <w:t>ug with security ramifications but without exploit</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 xml:space="preserve">Design </w:t>
            </w:r>
            <w:r w:rsidR="00285A82" w:rsidRPr="00367C4C">
              <w:rPr>
                <w:rFonts w:cs="Arial"/>
                <w:sz w:val="18"/>
                <w:szCs w:val="18"/>
              </w:rPr>
              <w:t>change re</w:t>
            </w:r>
            <w:r w:rsidRPr="00367C4C">
              <w:rPr>
                <w:rFonts w:cs="Arial"/>
                <w:sz w:val="18"/>
                <w:szCs w:val="18"/>
              </w:rPr>
              <w:t>quests that reduce attack surface area</w:t>
            </w:r>
          </w:p>
          <w:p w:rsidR="006D2EED" w:rsidRPr="00367C4C" w:rsidRDefault="006D2EED" w:rsidP="00E507E8">
            <w:pPr>
              <w:numPr>
                <w:ilvl w:val="0"/>
                <w:numId w:val="23"/>
              </w:numPr>
              <w:spacing w:after="100" w:line="276" w:lineRule="auto"/>
              <w:ind w:right="360"/>
              <w:rPr>
                <w:rFonts w:cs="Arial"/>
                <w:sz w:val="18"/>
                <w:szCs w:val="18"/>
              </w:rPr>
            </w:pPr>
            <w:r w:rsidRPr="00367C4C">
              <w:rPr>
                <w:rFonts w:cs="Arial"/>
                <w:sz w:val="18"/>
                <w:szCs w:val="18"/>
              </w:rPr>
              <w:t>Circumvention of a broad security mitigation meant to lower the risk of specific classes of attacks</w:t>
            </w:r>
          </w:p>
        </w:tc>
      </w:tr>
    </w:tbl>
    <w:p w:rsidR="006D2EED" w:rsidRPr="00367C4C" w:rsidRDefault="006D2EED" w:rsidP="006D2EED">
      <w:pPr>
        <w:rPr>
          <w:rFonts w:cs="Arial"/>
        </w:rPr>
      </w:pPr>
    </w:p>
    <w:p w:rsidR="00B71034" w:rsidRPr="00367C4C" w:rsidRDefault="006D2EED" w:rsidP="00D86E29">
      <w:pPr>
        <w:pStyle w:val="Heading3"/>
        <w:spacing w:after="240"/>
        <w:rPr>
          <w:rFonts w:cs="Arial"/>
        </w:rPr>
      </w:pPr>
      <w:bookmarkStart w:id="279" w:name="_Definition_of_terms_1"/>
      <w:bookmarkEnd w:id="279"/>
      <w:r w:rsidRPr="00367C4C">
        <w:rPr>
          <w:rFonts w:cs="Arial"/>
        </w:rPr>
        <w:lastRenderedPageBreak/>
        <w:t xml:space="preserve">Definition of </w:t>
      </w:r>
      <w:r w:rsidR="008D3ECE" w:rsidRPr="00367C4C">
        <w:rPr>
          <w:rFonts w:cs="Arial"/>
        </w:rPr>
        <w:t>T</w:t>
      </w:r>
      <w:r w:rsidRPr="00367C4C">
        <w:rPr>
          <w:rFonts w:cs="Arial"/>
        </w:rPr>
        <w:t>erms</w:t>
      </w:r>
    </w:p>
    <w:p w:rsidR="00761C9D" w:rsidRPr="00367C4C" w:rsidRDefault="00761C9D" w:rsidP="00D86E29">
      <w:pPr>
        <w:spacing w:after="0" w:line="240" w:lineRule="auto"/>
        <w:rPr>
          <w:rFonts w:cs="Arial"/>
          <w:b/>
        </w:rPr>
      </w:pPr>
      <w:proofErr w:type="gramStart"/>
      <w:r w:rsidRPr="00367C4C">
        <w:rPr>
          <w:rFonts w:cs="Arial"/>
          <w:b/>
        </w:rPr>
        <w:t>a</w:t>
      </w:r>
      <w:r w:rsidR="006D2EED" w:rsidRPr="00367C4C">
        <w:rPr>
          <w:rFonts w:cs="Arial"/>
          <w:b/>
        </w:rPr>
        <w:t>uthenticated</w:t>
      </w:r>
      <w:proofErr w:type="gramEnd"/>
    </w:p>
    <w:p w:rsidR="006D2EED" w:rsidRPr="00367C4C" w:rsidRDefault="006D2EED" w:rsidP="00D86E29">
      <w:pPr>
        <w:spacing w:after="240" w:line="276" w:lineRule="auto"/>
        <w:rPr>
          <w:rFonts w:cs="Arial"/>
        </w:rPr>
      </w:pPr>
      <w:r w:rsidRPr="00367C4C">
        <w:rPr>
          <w:rFonts w:cs="Arial"/>
        </w:rPr>
        <w:t>Any attack which has to include authenticating by the network. This implies that logging of some type must be able to occur so that the attacker can be identified.</w:t>
      </w:r>
    </w:p>
    <w:p w:rsidR="00761C9D" w:rsidRPr="00367C4C" w:rsidRDefault="00761C9D" w:rsidP="00D86E29">
      <w:pPr>
        <w:spacing w:after="0" w:line="240" w:lineRule="auto"/>
        <w:rPr>
          <w:rFonts w:cs="Arial"/>
          <w:b/>
        </w:rPr>
      </w:pPr>
      <w:proofErr w:type="gramStart"/>
      <w:r w:rsidRPr="00367C4C">
        <w:rPr>
          <w:rFonts w:cs="Arial"/>
          <w:b/>
        </w:rPr>
        <w:t>a</w:t>
      </w:r>
      <w:r w:rsidR="006D2EED" w:rsidRPr="00367C4C">
        <w:rPr>
          <w:rFonts w:cs="Arial"/>
          <w:b/>
        </w:rPr>
        <w:t>nonymous</w:t>
      </w:r>
      <w:proofErr w:type="gramEnd"/>
    </w:p>
    <w:p w:rsidR="006D2EED" w:rsidRPr="00367C4C" w:rsidRDefault="006D2EED" w:rsidP="00D86E29">
      <w:pPr>
        <w:spacing w:after="240" w:line="276" w:lineRule="auto"/>
        <w:rPr>
          <w:rFonts w:cs="Arial"/>
        </w:rPr>
      </w:pPr>
      <w:r w:rsidRPr="00367C4C">
        <w:rPr>
          <w:rFonts w:cs="Arial"/>
        </w:rPr>
        <w:t>Any attack which does not need to authenticate to complete.</w:t>
      </w:r>
    </w:p>
    <w:p w:rsidR="00761C9D" w:rsidRPr="00367C4C" w:rsidRDefault="00761C9D" w:rsidP="00D86E29">
      <w:pPr>
        <w:spacing w:after="0" w:line="240" w:lineRule="auto"/>
        <w:rPr>
          <w:rFonts w:cs="Arial"/>
          <w:b/>
        </w:rPr>
      </w:pPr>
      <w:proofErr w:type="gramStart"/>
      <w:r w:rsidRPr="00367C4C">
        <w:rPr>
          <w:rFonts w:cs="Arial"/>
          <w:b/>
        </w:rPr>
        <w:t>c</w:t>
      </w:r>
      <w:r w:rsidR="006D2EED" w:rsidRPr="00367C4C">
        <w:rPr>
          <w:rFonts w:cs="Arial"/>
          <w:b/>
        </w:rPr>
        <w:t>lient</w:t>
      </w:r>
      <w:proofErr w:type="gramEnd"/>
    </w:p>
    <w:p w:rsidR="006D2EED" w:rsidRPr="00367C4C" w:rsidRDefault="006D2EED" w:rsidP="00D86E29">
      <w:pPr>
        <w:spacing w:after="240" w:line="276" w:lineRule="auto"/>
        <w:rPr>
          <w:rFonts w:cs="Arial"/>
        </w:rPr>
      </w:pPr>
      <w:r w:rsidRPr="00367C4C">
        <w:rPr>
          <w:rFonts w:cs="Arial"/>
        </w:rPr>
        <w:t>Either software that runs locally on a single computer or software that accesses shared resources provided by a server over a network.</w:t>
      </w:r>
    </w:p>
    <w:p w:rsidR="00761C9D" w:rsidRPr="00367C4C" w:rsidRDefault="00761C9D" w:rsidP="00D86E29">
      <w:pPr>
        <w:spacing w:after="0" w:line="240" w:lineRule="auto"/>
        <w:rPr>
          <w:rFonts w:cs="Arial"/>
          <w:b/>
        </w:rPr>
      </w:pPr>
      <w:proofErr w:type="gramStart"/>
      <w:r w:rsidRPr="00367C4C">
        <w:rPr>
          <w:rFonts w:cs="Arial"/>
          <w:b/>
        </w:rPr>
        <w:t>d</w:t>
      </w:r>
      <w:r w:rsidR="006D2EED" w:rsidRPr="00367C4C">
        <w:rPr>
          <w:rFonts w:cs="Arial"/>
          <w:b/>
        </w:rPr>
        <w:t>efault/</w:t>
      </w:r>
      <w:r w:rsidRPr="00367C4C">
        <w:rPr>
          <w:rFonts w:cs="Arial"/>
          <w:b/>
        </w:rPr>
        <w:t>c</w:t>
      </w:r>
      <w:r w:rsidR="006D2EED" w:rsidRPr="00367C4C">
        <w:rPr>
          <w:rFonts w:cs="Arial"/>
          <w:b/>
        </w:rPr>
        <w:t>ommon</w:t>
      </w:r>
      <w:proofErr w:type="gramEnd"/>
    </w:p>
    <w:p w:rsidR="006D2EED" w:rsidRPr="00367C4C" w:rsidRDefault="006D2EED" w:rsidP="00D86E29">
      <w:pPr>
        <w:spacing w:after="240" w:line="276" w:lineRule="auto"/>
        <w:rPr>
          <w:rFonts w:cs="Arial"/>
        </w:rPr>
      </w:pPr>
      <w:r w:rsidRPr="00367C4C">
        <w:rPr>
          <w:rFonts w:cs="Arial"/>
        </w:rPr>
        <w:t>Any features that are active out of the box or that reach more than 10</w:t>
      </w:r>
      <w:r w:rsidR="00E76FD6" w:rsidRPr="00367C4C">
        <w:rPr>
          <w:rFonts w:cs="Arial"/>
        </w:rPr>
        <w:t xml:space="preserve"> percent</w:t>
      </w:r>
      <w:r w:rsidRPr="00367C4C">
        <w:rPr>
          <w:rFonts w:cs="Arial"/>
        </w:rPr>
        <w:t xml:space="preserve"> of users.</w:t>
      </w:r>
    </w:p>
    <w:p w:rsidR="00761C9D" w:rsidRPr="00367C4C" w:rsidRDefault="00761C9D" w:rsidP="00D86E29">
      <w:pPr>
        <w:spacing w:after="0" w:line="240" w:lineRule="auto"/>
        <w:rPr>
          <w:rFonts w:cs="Arial"/>
          <w:b/>
        </w:rPr>
      </w:pPr>
      <w:proofErr w:type="gramStart"/>
      <w:r w:rsidRPr="00367C4C">
        <w:rPr>
          <w:rFonts w:cs="Arial"/>
          <w:b/>
        </w:rPr>
        <w:t>s</w:t>
      </w:r>
      <w:r w:rsidR="006D2EED" w:rsidRPr="00367C4C">
        <w:rPr>
          <w:rFonts w:cs="Arial"/>
          <w:b/>
        </w:rPr>
        <w:t>cenario</w:t>
      </w:r>
      <w:proofErr w:type="gramEnd"/>
    </w:p>
    <w:p w:rsidR="006D2EED" w:rsidRPr="00367C4C" w:rsidRDefault="006D2EED" w:rsidP="00D86E29">
      <w:pPr>
        <w:spacing w:after="240" w:line="276" w:lineRule="auto"/>
        <w:rPr>
          <w:rFonts w:cs="Arial"/>
        </w:rPr>
      </w:pPr>
      <w:proofErr w:type="gramStart"/>
      <w:r w:rsidRPr="00367C4C">
        <w:rPr>
          <w:rFonts w:cs="Arial"/>
        </w:rPr>
        <w:t xml:space="preserve">Any features </w:t>
      </w:r>
      <w:r w:rsidR="00E76FD6" w:rsidRPr="00367C4C">
        <w:rPr>
          <w:rFonts w:cs="Arial"/>
        </w:rPr>
        <w:t xml:space="preserve">that </w:t>
      </w:r>
      <w:r w:rsidRPr="00367C4C">
        <w:rPr>
          <w:rFonts w:cs="Arial"/>
        </w:rPr>
        <w:t>require special customization or use cases to enable, reaching less than 10</w:t>
      </w:r>
      <w:r w:rsidR="00E76FD6" w:rsidRPr="00367C4C">
        <w:rPr>
          <w:rFonts w:cs="Arial"/>
        </w:rPr>
        <w:t xml:space="preserve"> percent</w:t>
      </w:r>
      <w:r w:rsidRPr="00367C4C">
        <w:rPr>
          <w:rFonts w:cs="Arial"/>
        </w:rPr>
        <w:t xml:space="preserve"> of users.</w:t>
      </w:r>
      <w:proofErr w:type="gramEnd"/>
    </w:p>
    <w:p w:rsidR="00761C9D" w:rsidRPr="00367C4C" w:rsidRDefault="00761C9D" w:rsidP="00D86E29">
      <w:pPr>
        <w:spacing w:after="0" w:line="240" w:lineRule="auto"/>
        <w:rPr>
          <w:rFonts w:cs="Arial"/>
          <w:b/>
        </w:rPr>
      </w:pPr>
      <w:proofErr w:type="gramStart"/>
      <w:r w:rsidRPr="00367C4C">
        <w:rPr>
          <w:rFonts w:cs="Arial"/>
          <w:b/>
        </w:rPr>
        <w:t>s</w:t>
      </w:r>
      <w:r w:rsidR="006D2EED" w:rsidRPr="00367C4C">
        <w:rPr>
          <w:rFonts w:cs="Arial"/>
          <w:b/>
        </w:rPr>
        <w:t>erver</w:t>
      </w:r>
      <w:proofErr w:type="gramEnd"/>
    </w:p>
    <w:p w:rsidR="006D2EED" w:rsidRPr="00367C4C" w:rsidRDefault="006D2EED" w:rsidP="00D86E29">
      <w:pPr>
        <w:spacing w:after="60" w:line="276" w:lineRule="auto"/>
        <w:rPr>
          <w:rFonts w:cs="Arial"/>
        </w:rPr>
      </w:pPr>
      <w:r w:rsidRPr="00367C4C">
        <w:rPr>
          <w:rFonts w:cs="Arial"/>
        </w:rPr>
        <w:t xml:space="preserve">Computer that </w:t>
      </w:r>
      <w:r w:rsidR="001B4181" w:rsidRPr="00367C4C">
        <w:rPr>
          <w:rFonts w:cs="Arial"/>
        </w:rPr>
        <w:t>is</w:t>
      </w:r>
      <w:r w:rsidRPr="00367C4C">
        <w:rPr>
          <w:rFonts w:cs="Arial"/>
        </w:rPr>
        <w:t xml:space="preserve"> configured to run software that await</w:t>
      </w:r>
      <w:r w:rsidR="001B4181" w:rsidRPr="00367C4C">
        <w:rPr>
          <w:rFonts w:cs="Arial"/>
        </w:rPr>
        <w:t>s</w:t>
      </w:r>
      <w:r w:rsidRPr="00367C4C">
        <w:rPr>
          <w:rFonts w:cs="Arial"/>
        </w:rPr>
        <w:t xml:space="preserve"> and fulfill</w:t>
      </w:r>
      <w:r w:rsidR="001B4181" w:rsidRPr="00367C4C">
        <w:rPr>
          <w:rFonts w:cs="Arial"/>
        </w:rPr>
        <w:t>s</w:t>
      </w:r>
      <w:r w:rsidRPr="00367C4C">
        <w:rPr>
          <w:rFonts w:cs="Arial"/>
        </w:rPr>
        <w:t xml:space="preserve"> requests from client processes that run on other computers.</w:t>
      </w:r>
    </w:p>
    <w:p w:rsidR="006D2EED" w:rsidRPr="00367C4C" w:rsidRDefault="00DC214F" w:rsidP="006D2EED">
      <w:pPr>
        <w:spacing w:line="276" w:lineRule="auto"/>
        <w:ind w:left="360"/>
        <w:rPr>
          <w:rFonts w:cs="Arial"/>
          <w:i/>
        </w:rPr>
      </w:pPr>
      <w:proofErr w:type="gramStart"/>
      <w:r w:rsidRPr="00367C4C">
        <w:rPr>
          <w:rFonts w:cs="Arial"/>
          <w:b/>
        </w:rPr>
        <w:t>Critical</w:t>
      </w:r>
      <w:r w:rsidR="00B57C54" w:rsidRPr="00367C4C">
        <w:rPr>
          <w:rFonts w:cs="Arial"/>
          <w:b/>
        </w:rPr>
        <w:t>.</w:t>
      </w:r>
      <w:proofErr w:type="gramEnd"/>
      <w:r w:rsidR="00B57C54" w:rsidRPr="00367C4C">
        <w:rPr>
          <w:rFonts w:cs="Arial"/>
          <w:b/>
        </w:rPr>
        <w:t xml:space="preserve"> </w:t>
      </w:r>
      <w:proofErr w:type="gramStart"/>
      <w:r w:rsidR="006D2EED" w:rsidRPr="00367C4C">
        <w:rPr>
          <w:rFonts w:cs="Arial"/>
          <w:i/>
        </w:rPr>
        <w:t>A security vulnerability that would be rated as having the highest potential for damage.</w:t>
      </w:r>
      <w:proofErr w:type="gramEnd"/>
      <w:r w:rsidR="006D2EED" w:rsidRPr="00367C4C">
        <w:rPr>
          <w:rFonts w:cs="Arial"/>
          <w:i/>
        </w:rPr>
        <w:t xml:space="preserve"> </w:t>
      </w:r>
    </w:p>
    <w:p w:rsidR="006D2EED" w:rsidRPr="00367C4C" w:rsidRDefault="00DC214F" w:rsidP="006D2EED">
      <w:pPr>
        <w:spacing w:line="276" w:lineRule="auto"/>
        <w:ind w:left="360"/>
        <w:rPr>
          <w:rFonts w:cs="Arial"/>
          <w:i/>
        </w:rPr>
      </w:pPr>
      <w:proofErr w:type="gramStart"/>
      <w:r w:rsidRPr="00367C4C">
        <w:rPr>
          <w:rFonts w:cs="Arial"/>
          <w:b/>
        </w:rPr>
        <w:t>Important</w:t>
      </w:r>
      <w:r w:rsidR="00B57C54" w:rsidRPr="00367C4C">
        <w:rPr>
          <w:rFonts w:cs="Arial"/>
          <w:b/>
        </w:rPr>
        <w:t>.</w:t>
      </w:r>
      <w:proofErr w:type="gramEnd"/>
      <w:r w:rsidR="00B57C54" w:rsidRPr="00367C4C">
        <w:rPr>
          <w:rFonts w:cs="Arial"/>
          <w:b/>
        </w:rPr>
        <w:t xml:space="preserve"> </w:t>
      </w:r>
      <w:proofErr w:type="gramStart"/>
      <w:r w:rsidR="006D2EED" w:rsidRPr="00367C4C">
        <w:rPr>
          <w:rFonts w:cs="Arial"/>
          <w:i/>
        </w:rPr>
        <w:t xml:space="preserve">A security vulnerability that would be rated as having significant potential for damage, but less than </w:t>
      </w:r>
      <w:r w:rsidRPr="00367C4C">
        <w:rPr>
          <w:rFonts w:cs="Arial"/>
          <w:i/>
        </w:rPr>
        <w:t>Critical</w:t>
      </w:r>
      <w:r w:rsidR="006D2EED" w:rsidRPr="00367C4C">
        <w:rPr>
          <w:rFonts w:cs="Arial"/>
          <w:i/>
        </w:rPr>
        <w:t>.</w:t>
      </w:r>
      <w:proofErr w:type="gramEnd"/>
      <w:r w:rsidR="006D2EED" w:rsidRPr="00367C4C">
        <w:rPr>
          <w:rFonts w:cs="Arial"/>
          <w:i/>
        </w:rPr>
        <w:t xml:space="preserve"> </w:t>
      </w:r>
    </w:p>
    <w:p w:rsidR="006D2EED" w:rsidRPr="00367C4C" w:rsidRDefault="00DC214F" w:rsidP="006D2EED">
      <w:pPr>
        <w:spacing w:line="276" w:lineRule="auto"/>
        <w:ind w:left="360"/>
        <w:rPr>
          <w:rFonts w:cs="Arial"/>
          <w:i/>
        </w:rPr>
      </w:pPr>
      <w:r w:rsidRPr="00367C4C">
        <w:rPr>
          <w:rFonts w:cs="Arial"/>
          <w:b/>
          <w:bCs/>
        </w:rPr>
        <w:t>Moderate</w:t>
      </w:r>
      <w:r w:rsidR="00B57C54" w:rsidRPr="00367C4C">
        <w:rPr>
          <w:rFonts w:cs="Arial"/>
          <w:b/>
          <w:bCs/>
        </w:rPr>
        <w:t xml:space="preserve">. </w:t>
      </w:r>
      <w:proofErr w:type="gramStart"/>
      <w:r w:rsidR="006D2EED" w:rsidRPr="00367C4C">
        <w:rPr>
          <w:rFonts w:cs="Arial"/>
          <w:i/>
        </w:rPr>
        <w:t xml:space="preserve">A security vulnerability that would be rated as having moderate potential for damage, but less than </w:t>
      </w:r>
      <w:r w:rsidRPr="00367C4C">
        <w:rPr>
          <w:rFonts w:cs="Arial"/>
          <w:i/>
        </w:rPr>
        <w:t>Important</w:t>
      </w:r>
      <w:r w:rsidR="006D2EED" w:rsidRPr="00367C4C">
        <w:rPr>
          <w:rFonts w:cs="Arial"/>
          <w:i/>
        </w:rPr>
        <w:t>.</w:t>
      </w:r>
      <w:proofErr w:type="gramEnd"/>
    </w:p>
    <w:p w:rsidR="006D2EED" w:rsidRPr="00367C4C" w:rsidRDefault="00DC214F" w:rsidP="00D86E29">
      <w:pPr>
        <w:spacing w:after="240" w:line="276" w:lineRule="auto"/>
        <w:ind w:left="360"/>
        <w:rPr>
          <w:rFonts w:cs="Arial"/>
          <w:i/>
        </w:rPr>
      </w:pPr>
      <w:proofErr w:type="gramStart"/>
      <w:r w:rsidRPr="00367C4C">
        <w:rPr>
          <w:rFonts w:cs="Arial"/>
          <w:b/>
        </w:rPr>
        <w:t>Low</w:t>
      </w:r>
      <w:r w:rsidR="00B57C54" w:rsidRPr="00367C4C">
        <w:rPr>
          <w:rFonts w:cs="Arial"/>
          <w:b/>
        </w:rPr>
        <w:t>.</w:t>
      </w:r>
      <w:proofErr w:type="gramEnd"/>
      <w:r w:rsidR="00B57C54" w:rsidRPr="00367C4C">
        <w:rPr>
          <w:rFonts w:cs="Arial"/>
          <w:b/>
        </w:rPr>
        <w:t xml:space="preserve"> </w:t>
      </w:r>
      <w:proofErr w:type="gramStart"/>
      <w:r w:rsidR="006D2EED" w:rsidRPr="00367C4C">
        <w:rPr>
          <w:rFonts w:cs="Arial"/>
          <w:i/>
        </w:rPr>
        <w:t>A security vulnerability that would be rated as</w:t>
      </w:r>
      <w:r w:rsidR="006D56F2" w:rsidRPr="00367C4C">
        <w:rPr>
          <w:rFonts w:cs="Arial"/>
          <w:i/>
        </w:rPr>
        <w:t xml:space="preserve"> having</w:t>
      </w:r>
      <w:r w:rsidR="006D2EED" w:rsidRPr="00367C4C">
        <w:rPr>
          <w:rFonts w:cs="Arial"/>
          <w:i/>
        </w:rPr>
        <w:t xml:space="preserve"> low potential for damage.</w:t>
      </w:r>
      <w:proofErr w:type="gramEnd"/>
      <w:r w:rsidR="006D2EED" w:rsidRPr="00367C4C">
        <w:rPr>
          <w:rFonts w:cs="Arial"/>
          <w:i/>
        </w:rPr>
        <w:t xml:space="preserve"> </w:t>
      </w:r>
    </w:p>
    <w:p w:rsidR="00761C9D" w:rsidRPr="00367C4C" w:rsidRDefault="00761C9D" w:rsidP="00D86E29">
      <w:pPr>
        <w:spacing w:after="0" w:line="240" w:lineRule="auto"/>
        <w:rPr>
          <w:rFonts w:cs="Arial"/>
          <w:b/>
        </w:rPr>
      </w:pPr>
      <w:proofErr w:type="gramStart"/>
      <w:r w:rsidRPr="00367C4C">
        <w:rPr>
          <w:rFonts w:cs="Arial"/>
          <w:b/>
        </w:rPr>
        <w:t>t</w:t>
      </w:r>
      <w:r w:rsidR="006D2EED" w:rsidRPr="00367C4C">
        <w:rPr>
          <w:rFonts w:cs="Arial"/>
          <w:b/>
        </w:rPr>
        <w:t>argeted</w:t>
      </w:r>
      <w:proofErr w:type="gramEnd"/>
      <w:r w:rsidR="006D2EED" w:rsidRPr="00367C4C">
        <w:rPr>
          <w:rFonts w:cs="Arial"/>
          <w:b/>
        </w:rPr>
        <w:t xml:space="preserve"> </w:t>
      </w:r>
      <w:r w:rsidRPr="00367C4C">
        <w:rPr>
          <w:rFonts w:cs="Arial"/>
          <w:b/>
        </w:rPr>
        <w:t>i</w:t>
      </w:r>
      <w:r w:rsidR="006D2EED" w:rsidRPr="00367C4C">
        <w:rPr>
          <w:rFonts w:cs="Arial"/>
          <w:b/>
        </w:rPr>
        <w:t xml:space="preserve">nformation </w:t>
      </w:r>
      <w:r w:rsidRPr="00367C4C">
        <w:rPr>
          <w:rFonts w:cs="Arial"/>
          <w:b/>
        </w:rPr>
        <w:t>d</w:t>
      </w:r>
      <w:r w:rsidR="006D2EED" w:rsidRPr="00367C4C">
        <w:rPr>
          <w:rFonts w:cs="Arial"/>
          <w:b/>
        </w:rPr>
        <w:t>isclosure</w:t>
      </w:r>
    </w:p>
    <w:p w:rsidR="006D2EED" w:rsidRPr="00367C4C" w:rsidRDefault="006D2EED" w:rsidP="00D86E29">
      <w:pPr>
        <w:spacing w:after="240" w:line="276" w:lineRule="auto"/>
        <w:rPr>
          <w:rFonts w:cs="Arial"/>
        </w:rPr>
      </w:pPr>
      <w:r w:rsidRPr="00367C4C">
        <w:rPr>
          <w:rFonts w:cs="Arial"/>
        </w:rPr>
        <w:t>Ability to intentionally select (target) desired information.</w:t>
      </w:r>
    </w:p>
    <w:p w:rsidR="00761C9D" w:rsidRPr="00367C4C" w:rsidRDefault="00761C9D" w:rsidP="00D86E29">
      <w:pPr>
        <w:spacing w:after="0" w:line="240" w:lineRule="auto"/>
        <w:rPr>
          <w:rFonts w:cs="Arial"/>
          <w:b/>
        </w:rPr>
      </w:pPr>
      <w:proofErr w:type="gramStart"/>
      <w:r w:rsidRPr="00367C4C">
        <w:rPr>
          <w:rFonts w:cs="Arial"/>
          <w:b/>
        </w:rPr>
        <w:t>t</w:t>
      </w:r>
      <w:r w:rsidR="006D2EED" w:rsidRPr="00367C4C">
        <w:rPr>
          <w:rFonts w:cs="Arial"/>
          <w:b/>
        </w:rPr>
        <w:t>emporary</w:t>
      </w:r>
      <w:proofErr w:type="gramEnd"/>
      <w:r w:rsidR="006D2EED" w:rsidRPr="00367C4C">
        <w:rPr>
          <w:rFonts w:cs="Arial"/>
          <w:b/>
        </w:rPr>
        <w:t xml:space="preserve"> </w:t>
      </w:r>
      <w:proofErr w:type="spellStart"/>
      <w:r w:rsidR="006D2EED" w:rsidRPr="00367C4C">
        <w:rPr>
          <w:rFonts w:cs="Arial"/>
          <w:b/>
        </w:rPr>
        <w:t>DoS</w:t>
      </w:r>
      <w:proofErr w:type="spellEnd"/>
    </w:p>
    <w:p w:rsidR="006D2EED" w:rsidRPr="00367C4C" w:rsidRDefault="006D2EED" w:rsidP="00D86E29">
      <w:pPr>
        <w:spacing w:after="60" w:line="276" w:lineRule="auto"/>
        <w:rPr>
          <w:rFonts w:cs="Arial"/>
        </w:rPr>
      </w:pPr>
      <w:r w:rsidRPr="00367C4C">
        <w:rPr>
          <w:rFonts w:cs="Arial"/>
        </w:rPr>
        <w:t xml:space="preserve">A temporary </w:t>
      </w:r>
      <w:proofErr w:type="spellStart"/>
      <w:proofErr w:type="gramStart"/>
      <w:r w:rsidRPr="00367C4C">
        <w:rPr>
          <w:rFonts w:cs="Arial"/>
        </w:rPr>
        <w:t>DoS</w:t>
      </w:r>
      <w:proofErr w:type="spellEnd"/>
      <w:proofErr w:type="gramEnd"/>
      <w:r w:rsidRPr="00367C4C">
        <w:rPr>
          <w:rFonts w:cs="Arial"/>
        </w:rPr>
        <w:t xml:space="preserve"> is a situation where the following criteria are met:</w:t>
      </w:r>
    </w:p>
    <w:p w:rsidR="006D2EED" w:rsidRPr="00367C4C" w:rsidRDefault="006D2EED" w:rsidP="00E507E8">
      <w:pPr>
        <w:numPr>
          <w:ilvl w:val="0"/>
          <w:numId w:val="24"/>
        </w:numPr>
        <w:spacing w:after="0" w:line="276" w:lineRule="auto"/>
        <w:rPr>
          <w:rFonts w:cs="Arial"/>
        </w:rPr>
      </w:pPr>
      <w:r w:rsidRPr="00367C4C">
        <w:rPr>
          <w:rFonts w:cs="Arial"/>
        </w:rPr>
        <w:t>The target cannot perform normal operations due to an attack.</w:t>
      </w:r>
    </w:p>
    <w:p w:rsidR="006D2EED" w:rsidRPr="00367C4C" w:rsidRDefault="006D2EED" w:rsidP="00E507E8">
      <w:pPr>
        <w:numPr>
          <w:ilvl w:val="0"/>
          <w:numId w:val="24"/>
        </w:numPr>
        <w:spacing w:after="0" w:line="276" w:lineRule="auto"/>
        <w:rPr>
          <w:rFonts w:cs="Arial"/>
        </w:rPr>
      </w:pPr>
      <w:r w:rsidRPr="00367C4C">
        <w:rPr>
          <w:rFonts w:cs="Arial"/>
        </w:rPr>
        <w:t>The response to an attack is roughly the same magnitude as the size of the attack.</w:t>
      </w:r>
    </w:p>
    <w:p w:rsidR="006D2EED" w:rsidRPr="00367C4C" w:rsidRDefault="006D2EED" w:rsidP="00E507E8">
      <w:pPr>
        <w:numPr>
          <w:ilvl w:val="0"/>
          <w:numId w:val="24"/>
        </w:numPr>
        <w:spacing w:after="0" w:line="276" w:lineRule="auto"/>
        <w:rPr>
          <w:rFonts w:cs="Arial"/>
        </w:rPr>
      </w:pPr>
      <w:r w:rsidRPr="00367C4C">
        <w:rPr>
          <w:rFonts w:cs="Arial"/>
        </w:rPr>
        <w:t>The target returns to the normal level of functionality shortly after the attack is finished. The exact definition of “shortly” should be evaluated for each product.</w:t>
      </w:r>
    </w:p>
    <w:p w:rsidR="006D2EED" w:rsidRPr="00367C4C" w:rsidRDefault="006D2EED" w:rsidP="00D86E29">
      <w:pPr>
        <w:spacing w:after="240"/>
        <w:rPr>
          <w:rFonts w:cs="Arial"/>
        </w:rPr>
      </w:pPr>
      <w:r w:rsidRPr="00367C4C">
        <w:rPr>
          <w:rFonts w:cs="Arial"/>
        </w:rPr>
        <w:t>For example, a server is unresponsive while an attacker is constantly sending a stream of packets across a network, and the server returns to normal a few seconds after the packet stream stops.</w:t>
      </w:r>
    </w:p>
    <w:p w:rsidR="001B4181" w:rsidRPr="00367C4C" w:rsidRDefault="001B4181">
      <w:pPr>
        <w:spacing w:after="0" w:line="240" w:lineRule="auto"/>
        <w:jc w:val="left"/>
        <w:rPr>
          <w:rFonts w:cs="Arial"/>
        </w:rPr>
      </w:pPr>
      <w:r w:rsidRPr="00367C4C">
        <w:rPr>
          <w:rFonts w:cs="Arial"/>
        </w:rPr>
        <w:br w:type="page"/>
      </w:r>
    </w:p>
    <w:p w:rsidR="00761C9D" w:rsidRPr="00367C4C" w:rsidRDefault="00761C9D" w:rsidP="00D86E29">
      <w:pPr>
        <w:spacing w:after="0" w:line="240" w:lineRule="auto"/>
        <w:rPr>
          <w:rFonts w:cs="Arial"/>
          <w:b/>
        </w:rPr>
      </w:pPr>
      <w:proofErr w:type="gramStart"/>
      <w:r w:rsidRPr="00367C4C">
        <w:rPr>
          <w:rFonts w:cs="Arial"/>
          <w:b/>
        </w:rPr>
        <w:lastRenderedPageBreak/>
        <w:t>t</w:t>
      </w:r>
      <w:r w:rsidR="006D2EED" w:rsidRPr="00367C4C">
        <w:rPr>
          <w:rFonts w:cs="Arial"/>
          <w:b/>
        </w:rPr>
        <w:t>emporary</w:t>
      </w:r>
      <w:proofErr w:type="gramEnd"/>
      <w:r w:rsidR="006D2EED" w:rsidRPr="00367C4C">
        <w:rPr>
          <w:rFonts w:cs="Arial"/>
          <w:b/>
        </w:rPr>
        <w:t xml:space="preserve"> </w:t>
      </w:r>
      <w:proofErr w:type="spellStart"/>
      <w:r w:rsidR="006D2EED" w:rsidRPr="00367C4C">
        <w:rPr>
          <w:rFonts w:cs="Arial"/>
          <w:b/>
        </w:rPr>
        <w:t>DoS</w:t>
      </w:r>
      <w:proofErr w:type="spellEnd"/>
      <w:r w:rsidR="006D2EED" w:rsidRPr="00367C4C">
        <w:rPr>
          <w:rFonts w:cs="Arial"/>
          <w:b/>
        </w:rPr>
        <w:t xml:space="preserve"> with </w:t>
      </w:r>
      <w:r w:rsidRPr="00367C4C">
        <w:rPr>
          <w:rFonts w:cs="Arial"/>
          <w:b/>
        </w:rPr>
        <w:t>a</w:t>
      </w:r>
      <w:r w:rsidR="006D2EED" w:rsidRPr="00367C4C">
        <w:rPr>
          <w:rFonts w:cs="Arial"/>
          <w:b/>
        </w:rPr>
        <w:t>mplification</w:t>
      </w:r>
    </w:p>
    <w:p w:rsidR="006D2EED" w:rsidRPr="00367C4C" w:rsidRDefault="006D2EED" w:rsidP="00D86E29">
      <w:pPr>
        <w:spacing w:after="60" w:line="276" w:lineRule="auto"/>
        <w:rPr>
          <w:rFonts w:cs="Arial"/>
        </w:rPr>
      </w:pPr>
      <w:r w:rsidRPr="00367C4C">
        <w:rPr>
          <w:rFonts w:cs="Arial"/>
        </w:rPr>
        <w:t xml:space="preserve">A temporary </w:t>
      </w:r>
      <w:proofErr w:type="spellStart"/>
      <w:proofErr w:type="gramStart"/>
      <w:r w:rsidRPr="00367C4C">
        <w:rPr>
          <w:rFonts w:cs="Arial"/>
        </w:rPr>
        <w:t>DoS</w:t>
      </w:r>
      <w:proofErr w:type="spellEnd"/>
      <w:proofErr w:type="gramEnd"/>
      <w:r w:rsidRPr="00367C4C">
        <w:rPr>
          <w:rFonts w:cs="Arial"/>
        </w:rPr>
        <w:t xml:space="preserve"> with amplification is a situation where the following criteria are met:</w:t>
      </w:r>
    </w:p>
    <w:p w:rsidR="006D2EED" w:rsidRPr="00367C4C" w:rsidRDefault="006D2EED" w:rsidP="00E507E8">
      <w:pPr>
        <w:numPr>
          <w:ilvl w:val="0"/>
          <w:numId w:val="25"/>
        </w:numPr>
        <w:spacing w:after="0" w:line="276" w:lineRule="auto"/>
        <w:rPr>
          <w:rFonts w:cs="Arial"/>
        </w:rPr>
      </w:pPr>
      <w:r w:rsidRPr="00367C4C">
        <w:rPr>
          <w:rFonts w:cs="Arial"/>
        </w:rPr>
        <w:t>The target cannot perform normal operations due to an attack.</w:t>
      </w:r>
    </w:p>
    <w:p w:rsidR="006D2EED" w:rsidRPr="00367C4C" w:rsidRDefault="006D2EED" w:rsidP="00E507E8">
      <w:pPr>
        <w:numPr>
          <w:ilvl w:val="0"/>
          <w:numId w:val="25"/>
        </w:numPr>
        <w:spacing w:after="0" w:line="276" w:lineRule="auto"/>
        <w:rPr>
          <w:rFonts w:cs="Arial"/>
        </w:rPr>
      </w:pPr>
      <w:r w:rsidRPr="00367C4C">
        <w:rPr>
          <w:rFonts w:cs="Arial"/>
        </w:rPr>
        <w:t>The response to an attack is magnitudes beyond the size of the attack.</w:t>
      </w:r>
    </w:p>
    <w:p w:rsidR="006D2EED" w:rsidRPr="00367C4C" w:rsidRDefault="006D2EED" w:rsidP="00E507E8">
      <w:pPr>
        <w:numPr>
          <w:ilvl w:val="0"/>
          <w:numId w:val="25"/>
        </w:numPr>
        <w:spacing w:after="0" w:line="276" w:lineRule="auto"/>
        <w:rPr>
          <w:rFonts w:cs="Arial"/>
        </w:rPr>
      </w:pPr>
      <w:r w:rsidRPr="00367C4C">
        <w:rPr>
          <w:rFonts w:cs="Arial"/>
        </w:rPr>
        <w:t xml:space="preserve">The target returns to the normal level of functionality after the attack is finished, but it </w:t>
      </w:r>
      <w:r w:rsidR="006B1F06" w:rsidRPr="00367C4C">
        <w:rPr>
          <w:rFonts w:cs="Arial"/>
        </w:rPr>
        <w:t>t</w:t>
      </w:r>
      <w:r w:rsidRPr="00367C4C">
        <w:rPr>
          <w:rFonts w:cs="Arial"/>
        </w:rPr>
        <w:t>ake</w:t>
      </w:r>
      <w:r w:rsidR="006B1F06" w:rsidRPr="00367C4C">
        <w:rPr>
          <w:rFonts w:cs="Arial"/>
        </w:rPr>
        <w:t>s</w:t>
      </w:r>
      <w:r w:rsidRPr="00367C4C">
        <w:rPr>
          <w:rFonts w:cs="Arial"/>
        </w:rPr>
        <w:t xml:space="preserve"> some time (perhaps a few minutes).</w:t>
      </w:r>
    </w:p>
    <w:p w:rsidR="006D2EED" w:rsidRPr="00367C4C" w:rsidRDefault="006D2EED" w:rsidP="00D86E29">
      <w:pPr>
        <w:spacing w:after="240" w:line="276" w:lineRule="auto"/>
        <w:rPr>
          <w:rFonts w:cs="Arial"/>
        </w:rPr>
      </w:pPr>
      <w:r w:rsidRPr="00367C4C">
        <w:rPr>
          <w:rFonts w:cs="Arial"/>
        </w:rPr>
        <w:t xml:space="preserve">For example, if </w:t>
      </w:r>
      <w:r w:rsidR="00E76FD6" w:rsidRPr="00367C4C">
        <w:rPr>
          <w:rFonts w:cs="Arial"/>
        </w:rPr>
        <w:t>you</w:t>
      </w:r>
      <w:r w:rsidRPr="00367C4C">
        <w:rPr>
          <w:rFonts w:cs="Arial"/>
        </w:rPr>
        <w:t xml:space="preserve"> can send a malicious 10</w:t>
      </w:r>
      <w:r w:rsidR="006B1F06" w:rsidRPr="00367C4C">
        <w:rPr>
          <w:rFonts w:cs="Arial"/>
        </w:rPr>
        <w:t>-</w:t>
      </w:r>
      <w:r w:rsidRPr="00367C4C">
        <w:rPr>
          <w:rFonts w:cs="Arial"/>
        </w:rPr>
        <w:t xml:space="preserve">byte packet and cause a 2048k response on the network, </w:t>
      </w:r>
      <w:r w:rsidR="00E76FD6" w:rsidRPr="00367C4C">
        <w:rPr>
          <w:rFonts w:cs="Arial"/>
        </w:rPr>
        <w:t xml:space="preserve">you </w:t>
      </w:r>
      <w:r w:rsidRPr="00367C4C">
        <w:rPr>
          <w:rFonts w:cs="Arial"/>
        </w:rPr>
        <w:t xml:space="preserve">are </w:t>
      </w:r>
      <w:proofErr w:type="spellStart"/>
      <w:r w:rsidRPr="00367C4C">
        <w:rPr>
          <w:rFonts w:cs="Arial"/>
        </w:rPr>
        <w:t>DoSing</w:t>
      </w:r>
      <w:proofErr w:type="spellEnd"/>
      <w:r w:rsidRPr="00367C4C">
        <w:rPr>
          <w:rFonts w:cs="Arial"/>
        </w:rPr>
        <w:t xml:space="preserve"> the bandwidth by amplifying our attack effort.</w:t>
      </w:r>
    </w:p>
    <w:p w:rsidR="00761C9D" w:rsidRPr="00367C4C" w:rsidRDefault="00761C9D" w:rsidP="00D86E29">
      <w:pPr>
        <w:spacing w:after="0" w:line="240" w:lineRule="auto"/>
        <w:rPr>
          <w:rFonts w:cs="Arial"/>
          <w:b/>
        </w:rPr>
      </w:pPr>
      <w:proofErr w:type="gramStart"/>
      <w:r w:rsidRPr="00367C4C">
        <w:rPr>
          <w:rFonts w:cs="Arial"/>
          <w:b/>
        </w:rPr>
        <w:t>p</w:t>
      </w:r>
      <w:r w:rsidR="006D2EED" w:rsidRPr="00367C4C">
        <w:rPr>
          <w:rFonts w:cs="Arial"/>
          <w:b/>
        </w:rPr>
        <w:t>ermanent</w:t>
      </w:r>
      <w:proofErr w:type="gramEnd"/>
      <w:r w:rsidR="006D2EED" w:rsidRPr="00367C4C">
        <w:rPr>
          <w:rFonts w:cs="Arial"/>
          <w:b/>
        </w:rPr>
        <w:t xml:space="preserve"> </w:t>
      </w:r>
      <w:proofErr w:type="spellStart"/>
      <w:r w:rsidR="006D2EED" w:rsidRPr="00367C4C">
        <w:rPr>
          <w:rFonts w:cs="Arial"/>
          <w:b/>
        </w:rPr>
        <w:t>DoS</w:t>
      </w:r>
      <w:proofErr w:type="spellEnd"/>
    </w:p>
    <w:p w:rsidR="006D2EED" w:rsidRPr="00367C4C" w:rsidRDefault="006D2EED" w:rsidP="00D86E29">
      <w:pPr>
        <w:spacing w:after="240" w:line="276" w:lineRule="auto"/>
        <w:rPr>
          <w:rFonts w:cs="Arial"/>
        </w:rPr>
      </w:pPr>
      <w:r w:rsidRPr="00367C4C">
        <w:rPr>
          <w:rFonts w:cs="Arial"/>
        </w:rPr>
        <w:t xml:space="preserve">A permanent </w:t>
      </w:r>
      <w:proofErr w:type="spellStart"/>
      <w:proofErr w:type="gramStart"/>
      <w:r w:rsidRPr="00367C4C">
        <w:rPr>
          <w:rFonts w:cs="Arial"/>
        </w:rPr>
        <w:t>DoS</w:t>
      </w:r>
      <w:proofErr w:type="spellEnd"/>
      <w:proofErr w:type="gramEnd"/>
      <w:r w:rsidRPr="00367C4C">
        <w:rPr>
          <w:rFonts w:cs="Arial"/>
        </w:rPr>
        <w:t xml:space="preserve"> is one </w:t>
      </w:r>
      <w:r w:rsidR="00E76FD6" w:rsidRPr="00367C4C">
        <w:rPr>
          <w:rFonts w:cs="Arial"/>
        </w:rPr>
        <w:t xml:space="preserve">that </w:t>
      </w:r>
      <w:r w:rsidRPr="00367C4C">
        <w:rPr>
          <w:rFonts w:cs="Arial"/>
        </w:rPr>
        <w:t>requires an admin</w:t>
      </w:r>
      <w:r w:rsidR="00E76FD6" w:rsidRPr="00367C4C">
        <w:rPr>
          <w:rFonts w:cs="Arial"/>
        </w:rPr>
        <w:t>istrator</w:t>
      </w:r>
      <w:r w:rsidRPr="00367C4C">
        <w:rPr>
          <w:rFonts w:cs="Arial"/>
        </w:rPr>
        <w:t xml:space="preserve"> to start, restart, or reinsta</w:t>
      </w:r>
      <w:r w:rsidR="00E50E44" w:rsidRPr="00367C4C">
        <w:rPr>
          <w:rFonts w:cs="Arial"/>
        </w:rPr>
        <w:t xml:space="preserve">ll all or parts of the system. </w:t>
      </w:r>
      <w:r w:rsidRPr="00367C4C">
        <w:rPr>
          <w:rFonts w:cs="Arial"/>
        </w:rPr>
        <w:t xml:space="preserve">Any </w:t>
      </w:r>
      <w:r w:rsidR="00005047" w:rsidRPr="00367C4C">
        <w:rPr>
          <w:rFonts w:cs="Arial"/>
        </w:rPr>
        <w:t>vulnerability</w:t>
      </w:r>
      <w:r w:rsidRPr="00367C4C">
        <w:rPr>
          <w:rFonts w:cs="Arial"/>
        </w:rPr>
        <w:t xml:space="preserve"> that automatically restarts the system is also a permanent </w:t>
      </w:r>
      <w:proofErr w:type="spellStart"/>
      <w:proofErr w:type="gramStart"/>
      <w:r w:rsidRPr="00367C4C">
        <w:rPr>
          <w:rFonts w:cs="Arial"/>
        </w:rPr>
        <w:t>DoS</w:t>
      </w:r>
      <w:proofErr w:type="spellEnd"/>
      <w:proofErr w:type="gramEnd"/>
      <w:r w:rsidRPr="00367C4C">
        <w:rPr>
          <w:rFonts w:cs="Arial"/>
        </w:rPr>
        <w:t>.</w:t>
      </w:r>
    </w:p>
    <w:p w:rsidR="00B71034" w:rsidRPr="00367C4C" w:rsidRDefault="006D2EED" w:rsidP="00B71034">
      <w:pPr>
        <w:pStyle w:val="Heading3"/>
        <w:rPr>
          <w:rFonts w:cs="Arial"/>
        </w:rPr>
      </w:pPr>
      <w:bookmarkStart w:id="280" w:name="_Denial_of_Service"/>
      <w:bookmarkEnd w:id="280"/>
      <w:r w:rsidRPr="00367C4C">
        <w:rPr>
          <w:rFonts w:cs="Arial"/>
        </w:rPr>
        <w:t xml:space="preserve">Denial of Service (Server) </w:t>
      </w:r>
      <w:r w:rsidR="006B1F06" w:rsidRPr="00367C4C">
        <w:rPr>
          <w:rFonts w:cs="Arial"/>
        </w:rPr>
        <w:t>M</w:t>
      </w:r>
      <w:r w:rsidRPr="00367C4C">
        <w:rPr>
          <w:rFonts w:cs="Arial"/>
        </w:rPr>
        <w:t>atrix</w:t>
      </w:r>
    </w:p>
    <w:tbl>
      <w:tblPr>
        <w:tblW w:w="9105" w:type="dxa"/>
        <w:tblInd w:w="93" w:type="dxa"/>
        <w:tblLayout w:type="fixed"/>
        <w:tblLook w:val="0000"/>
      </w:tblPr>
      <w:tblGrid>
        <w:gridCol w:w="2445"/>
        <w:gridCol w:w="2520"/>
        <w:gridCol w:w="3060"/>
        <w:gridCol w:w="1080"/>
      </w:tblGrid>
      <w:tr w:rsidR="006D2EED" w:rsidRPr="00367C4C" w:rsidTr="002B307B">
        <w:trPr>
          <w:trHeight w:val="510"/>
        </w:trPr>
        <w:tc>
          <w:tcPr>
            <w:tcW w:w="2445" w:type="dxa"/>
            <w:tcBorders>
              <w:top w:val="single" w:sz="4" w:space="0" w:color="auto"/>
              <w:left w:val="single" w:sz="4" w:space="0" w:color="auto"/>
              <w:bottom w:val="single" w:sz="4" w:space="0" w:color="auto"/>
              <w:right w:val="single" w:sz="4" w:space="0" w:color="auto"/>
            </w:tcBorders>
            <w:shd w:val="clear" w:color="auto" w:fill="F3F3F3"/>
          </w:tcPr>
          <w:p w:rsidR="006D2EED" w:rsidRPr="00367C4C" w:rsidRDefault="006D2EED" w:rsidP="001B4181">
            <w:pPr>
              <w:spacing w:line="276" w:lineRule="auto"/>
              <w:jc w:val="left"/>
              <w:rPr>
                <w:rFonts w:cs="Arial"/>
                <w:b/>
                <w:bCs/>
              </w:rPr>
            </w:pPr>
            <w:r w:rsidRPr="00367C4C">
              <w:rPr>
                <w:rFonts w:cs="Arial"/>
                <w:b/>
                <w:bCs/>
              </w:rPr>
              <w:t>Authenticated vs. Anonymous attack</w:t>
            </w:r>
          </w:p>
        </w:tc>
        <w:tc>
          <w:tcPr>
            <w:tcW w:w="2520" w:type="dxa"/>
            <w:tcBorders>
              <w:top w:val="single" w:sz="4" w:space="0" w:color="auto"/>
              <w:left w:val="single" w:sz="4" w:space="0" w:color="auto"/>
              <w:bottom w:val="single" w:sz="4" w:space="0" w:color="auto"/>
              <w:right w:val="single" w:sz="4" w:space="0" w:color="auto"/>
            </w:tcBorders>
            <w:shd w:val="clear" w:color="auto" w:fill="F3F3F3"/>
          </w:tcPr>
          <w:p w:rsidR="006D2EED" w:rsidRPr="00367C4C" w:rsidRDefault="006D2EED" w:rsidP="001B4181">
            <w:pPr>
              <w:spacing w:line="276" w:lineRule="auto"/>
              <w:jc w:val="left"/>
              <w:rPr>
                <w:rFonts w:cs="Arial"/>
                <w:b/>
                <w:bCs/>
              </w:rPr>
            </w:pPr>
            <w:r w:rsidRPr="00367C4C">
              <w:rPr>
                <w:rFonts w:cs="Arial"/>
                <w:b/>
                <w:bCs/>
              </w:rPr>
              <w:t>Default/Common vs. Scenario</w:t>
            </w:r>
          </w:p>
        </w:tc>
        <w:tc>
          <w:tcPr>
            <w:tcW w:w="3060" w:type="dxa"/>
            <w:tcBorders>
              <w:top w:val="single" w:sz="4" w:space="0" w:color="auto"/>
              <w:left w:val="single" w:sz="4" w:space="0" w:color="auto"/>
              <w:bottom w:val="single" w:sz="4" w:space="0" w:color="auto"/>
              <w:right w:val="single" w:sz="4" w:space="0" w:color="auto"/>
            </w:tcBorders>
            <w:shd w:val="clear" w:color="auto" w:fill="F3F3F3"/>
          </w:tcPr>
          <w:p w:rsidR="006D2EED" w:rsidRPr="00367C4C" w:rsidRDefault="006D2EED" w:rsidP="001B4181">
            <w:pPr>
              <w:spacing w:line="276" w:lineRule="auto"/>
              <w:jc w:val="left"/>
              <w:rPr>
                <w:rFonts w:cs="Arial"/>
                <w:b/>
                <w:bCs/>
              </w:rPr>
            </w:pPr>
            <w:r w:rsidRPr="00367C4C">
              <w:rPr>
                <w:rFonts w:cs="Arial"/>
                <w:b/>
                <w:bCs/>
              </w:rPr>
              <w:t xml:space="preserve">Temporary </w:t>
            </w:r>
            <w:proofErr w:type="spellStart"/>
            <w:r w:rsidRPr="00367C4C">
              <w:rPr>
                <w:rFonts w:cs="Arial"/>
                <w:b/>
                <w:bCs/>
              </w:rPr>
              <w:t>DoS</w:t>
            </w:r>
            <w:proofErr w:type="spellEnd"/>
            <w:r w:rsidRPr="00367C4C">
              <w:rPr>
                <w:rFonts w:cs="Arial"/>
                <w:b/>
                <w:bCs/>
              </w:rPr>
              <w:t xml:space="preserve"> vs. Permanent</w:t>
            </w:r>
          </w:p>
        </w:tc>
        <w:tc>
          <w:tcPr>
            <w:tcW w:w="1080" w:type="dxa"/>
            <w:tcBorders>
              <w:top w:val="single" w:sz="4" w:space="0" w:color="auto"/>
              <w:left w:val="single" w:sz="4" w:space="0" w:color="auto"/>
              <w:bottom w:val="single" w:sz="4" w:space="0" w:color="auto"/>
              <w:right w:val="single" w:sz="4" w:space="0" w:color="auto"/>
            </w:tcBorders>
            <w:shd w:val="clear" w:color="auto" w:fill="F3F3F3"/>
          </w:tcPr>
          <w:p w:rsidR="006D2EED" w:rsidRPr="00367C4C" w:rsidRDefault="006D2EED" w:rsidP="001B4181">
            <w:pPr>
              <w:spacing w:line="276" w:lineRule="auto"/>
              <w:jc w:val="left"/>
              <w:rPr>
                <w:rFonts w:cs="Arial"/>
                <w:b/>
                <w:bCs/>
              </w:rPr>
            </w:pPr>
            <w:r w:rsidRPr="00367C4C">
              <w:rPr>
                <w:rFonts w:cs="Arial"/>
                <w:b/>
                <w:bCs/>
              </w:rPr>
              <w:t>Rating</w:t>
            </w:r>
          </w:p>
        </w:tc>
      </w:tr>
      <w:tr w:rsidR="006D2EED" w:rsidRPr="00367C4C" w:rsidTr="002B307B">
        <w:trPr>
          <w:trHeight w:val="255"/>
        </w:trPr>
        <w:tc>
          <w:tcPr>
            <w:tcW w:w="2445" w:type="dxa"/>
            <w:tcBorders>
              <w:top w:val="single" w:sz="4" w:space="0" w:color="auto"/>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single" w:sz="4" w:space="0" w:color="auto"/>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single" w:sz="4" w:space="0" w:color="auto"/>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Permanent</w:t>
            </w:r>
          </w:p>
        </w:tc>
        <w:tc>
          <w:tcPr>
            <w:tcW w:w="1080" w:type="dxa"/>
            <w:tcBorders>
              <w:top w:val="single" w:sz="4" w:space="0" w:color="auto"/>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Moderate</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w:t>
            </w:r>
            <w:r w:rsidR="00965E07" w:rsidRPr="00367C4C">
              <w:rPr>
                <w:rFonts w:cs="Arial"/>
                <w:sz w:val="18"/>
                <w:szCs w:val="18"/>
              </w:rPr>
              <w:t xml:space="preserve">ith </w:t>
            </w:r>
            <w:r w:rsidRPr="00367C4C">
              <w:rPr>
                <w:rFonts w:cs="Arial"/>
                <w:sz w:val="18"/>
                <w:szCs w:val="18"/>
              </w:rPr>
              <w:t>amplification</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Moderate</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Low</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Permanent</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Moderate</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w:t>
            </w:r>
            <w:r w:rsidR="00965E07" w:rsidRPr="00367C4C">
              <w:rPr>
                <w:rFonts w:cs="Arial"/>
                <w:sz w:val="18"/>
                <w:szCs w:val="18"/>
              </w:rPr>
              <w:t>ith</w:t>
            </w:r>
            <w:r w:rsidRPr="00367C4C">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Low</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Low</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Permanent</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Important</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w:t>
            </w:r>
            <w:r w:rsidR="00965E07" w:rsidRPr="00367C4C">
              <w:rPr>
                <w:rFonts w:cs="Arial"/>
                <w:sz w:val="18"/>
                <w:szCs w:val="18"/>
              </w:rPr>
              <w:t>ith</w:t>
            </w:r>
            <w:r w:rsidRPr="00367C4C">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Important</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Moderate</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Permanent</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Important</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r w:rsidRPr="00367C4C">
              <w:rPr>
                <w:rFonts w:cs="Arial"/>
                <w:sz w:val="18"/>
                <w:szCs w:val="18"/>
              </w:rPr>
              <w:t xml:space="preserve"> w</w:t>
            </w:r>
            <w:r w:rsidR="00965E07" w:rsidRPr="00367C4C">
              <w:rPr>
                <w:rFonts w:cs="Arial"/>
                <w:sz w:val="18"/>
                <w:szCs w:val="18"/>
              </w:rPr>
              <w:t>ith</w:t>
            </w:r>
            <w:r w:rsidRPr="00367C4C">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Important</w:t>
            </w:r>
          </w:p>
        </w:tc>
      </w:tr>
      <w:tr w:rsidR="006D2EED" w:rsidRPr="00367C4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Anonymous</w:t>
            </w:r>
          </w:p>
        </w:tc>
        <w:tc>
          <w:tcPr>
            <w:tcW w:w="252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Scenario</w:t>
            </w:r>
          </w:p>
        </w:tc>
        <w:tc>
          <w:tcPr>
            <w:tcW w:w="306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 xml:space="preserve">Temporary </w:t>
            </w:r>
            <w:proofErr w:type="spellStart"/>
            <w:r w:rsidRPr="00367C4C">
              <w:rPr>
                <w:rFonts w:cs="Arial"/>
                <w:sz w:val="18"/>
                <w:szCs w:val="18"/>
              </w:rPr>
              <w:t>DoS</w:t>
            </w:r>
            <w:proofErr w:type="spellEnd"/>
          </w:p>
        </w:tc>
        <w:tc>
          <w:tcPr>
            <w:tcW w:w="1080" w:type="dxa"/>
            <w:tcBorders>
              <w:top w:val="nil"/>
              <w:left w:val="nil"/>
              <w:bottom w:val="single" w:sz="4" w:space="0" w:color="000000"/>
              <w:right w:val="single" w:sz="4" w:space="0" w:color="000000"/>
            </w:tcBorders>
          </w:tcPr>
          <w:p w:rsidR="006D2EED" w:rsidRPr="00367C4C" w:rsidRDefault="006D2EED" w:rsidP="00FC3AEA">
            <w:pPr>
              <w:spacing w:line="276" w:lineRule="auto"/>
              <w:rPr>
                <w:rFonts w:cs="Arial"/>
                <w:sz w:val="18"/>
                <w:szCs w:val="18"/>
              </w:rPr>
            </w:pPr>
            <w:r w:rsidRPr="00367C4C">
              <w:rPr>
                <w:rFonts w:cs="Arial"/>
                <w:sz w:val="18"/>
                <w:szCs w:val="18"/>
              </w:rPr>
              <w:t>Low</w:t>
            </w:r>
          </w:p>
        </w:tc>
      </w:tr>
    </w:tbl>
    <w:p w:rsidR="006D2EED" w:rsidRPr="00367C4C" w:rsidRDefault="006D2EED" w:rsidP="006D2EED">
      <w:pPr>
        <w:spacing w:line="276" w:lineRule="auto"/>
        <w:rPr>
          <w:rFonts w:cs="Arial"/>
          <w:b/>
        </w:rPr>
      </w:pPr>
    </w:p>
    <w:p w:rsidR="006D2EED" w:rsidRPr="00367C4C" w:rsidRDefault="006D2EED" w:rsidP="006D2EED">
      <w:pPr>
        <w:spacing w:after="0" w:line="276" w:lineRule="auto"/>
        <w:rPr>
          <w:rFonts w:cs="Arial"/>
        </w:rPr>
      </w:pPr>
      <w:r w:rsidRPr="00367C4C">
        <w:rPr>
          <w:rFonts w:cs="Arial"/>
        </w:rPr>
        <w:br w:type="page"/>
      </w:r>
    </w:p>
    <w:p w:rsidR="006D2EED" w:rsidRPr="00367C4C" w:rsidRDefault="006D2EED" w:rsidP="006D2EED">
      <w:pPr>
        <w:pStyle w:val="Heading1"/>
        <w:rPr>
          <w:rFonts w:ascii="Arial" w:hAnsi="Arial" w:cs="Arial"/>
        </w:rPr>
      </w:pPr>
      <w:bookmarkStart w:id="281" w:name="_Appendix_O:_Security"/>
      <w:bookmarkStart w:id="282" w:name="_Toc195615987"/>
      <w:bookmarkStart w:id="283" w:name="_Toc221722354"/>
      <w:bookmarkStart w:id="284" w:name="_Toc276579104"/>
      <w:bookmarkEnd w:id="281"/>
      <w:r w:rsidRPr="00367C4C">
        <w:rPr>
          <w:rFonts w:ascii="Arial" w:hAnsi="Arial" w:cs="Arial"/>
        </w:rPr>
        <w:lastRenderedPageBreak/>
        <w:t>Appendix O: Security Plan (</w:t>
      </w:r>
      <w:r w:rsidR="00E76FD6" w:rsidRPr="00367C4C">
        <w:rPr>
          <w:rFonts w:ascii="Arial" w:hAnsi="Arial" w:cs="Arial"/>
        </w:rPr>
        <w:t>Sample</w:t>
      </w:r>
      <w:r w:rsidRPr="00367C4C">
        <w:rPr>
          <w:rFonts w:ascii="Arial" w:hAnsi="Arial" w:cs="Arial"/>
        </w:rPr>
        <w:t>)</w:t>
      </w:r>
      <w:bookmarkEnd w:id="282"/>
      <w:bookmarkEnd w:id="283"/>
      <w:bookmarkEnd w:id="284"/>
    </w:p>
    <w:p w:rsidR="006D2EED" w:rsidRPr="00367C4C" w:rsidRDefault="00114B28" w:rsidP="006D2EED">
      <w:pPr>
        <w:rPr>
          <w:rFonts w:cs="Arial"/>
          <w:b/>
        </w:rPr>
      </w:pPr>
      <w:r w:rsidRPr="00367C4C">
        <w:rPr>
          <w:rFonts w:cs="Arial"/>
          <w:b/>
        </w:rPr>
        <w:t>Note:</w:t>
      </w:r>
      <w:r w:rsidRPr="00367C4C">
        <w:rPr>
          <w:rFonts w:cs="Arial"/>
        </w:rPr>
        <w:t xml:space="preserve"> This sample document is for illustration purposes only. The content presented below outlines basic criteria to consider when creating security processes. It is not a complete list of activities or criteria and should not be treated as such.</w:t>
      </w:r>
    </w:p>
    <w:p w:rsidR="001B4181" w:rsidRPr="00367C4C" w:rsidRDefault="001B4181" w:rsidP="006D2EED">
      <w:pPr>
        <w:rPr>
          <w:rFonts w:cs="Arial"/>
        </w:rPr>
      </w:pPr>
    </w:p>
    <w:p w:rsidR="006D2EED" w:rsidRPr="00367C4C" w:rsidRDefault="006D2EED" w:rsidP="006D2EED">
      <w:pPr>
        <w:rPr>
          <w:rFonts w:cs="Arial"/>
          <w:b/>
        </w:rPr>
      </w:pPr>
      <w:r w:rsidRPr="00367C4C">
        <w:rPr>
          <w:rFonts w:cs="Arial"/>
        </w:rPr>
        <w:t xml:space="preserve">This document outlines the security activities for &lt;SAMPLE&gt; as they relate to each step of the Security Development Lifecycle (SDL). It describes the objective and provides a basic outline of each activity. It also identifies owners and expected deliverables from the activity. Most of the deliverables are included as exit criteria for different milestones for the project. </w:t>
      </w:r>
    </w:p>
    <w:p w:rsidR="006D2EED" w:rsidRPr="00367C4C" w:rsidRDefault="006D2EED" w:rsidP="006D2EED">
      <w:pPr>
        <w:rPr>
          <w:rFonts w:cs="Arial"/>
          <w:b/>
        </w:rPr>
      </w:pPr>
      <w:r w:rsidRPr="00367C4C">
        <w:rPr>
          <w:rFonts w:cs="Arial"/>
        </w:rPr>
        <w:t>For successful execution of this security plan</w:t>
      </w:r>
      <w:r w:rsidR="00192D01" w:rsidRPr="00367C4C">
        <w:rPr>
          <w:rFonts w:cs="Arial"/>
        </w:rPr>
        <w:t>,</w:t>
      </w:r>
      <w:r w:rsidRPr="00367C4C">
        <w:rPr>
          <w:rFonts w:cs="Arial"/>
        </w:rPr>
        <w:t xml:space="preserve"> the security team must perform security sign-offs, reviews, check-pointing</w:t>
      </w:r>
      <w:r w:rsidR="00E76FD6" w:rsidRPr="00367C4C">
        <w:rPr>
          <w:rFonts w:cs="Arial"/>
        </w:rPr>
        <w:t>, a</w:t>
      </w:r>
      <w:r w:rsidR="00192D01" w:rsidRPr="00367C4C">
        <w:rPr>
          <w:rFonts w:cs="Arial"/>
        </w:rPr>
        <w:t>mong other activities,</w:t>
      </w:r>
      <w:r w:rsidRPr="00367C4C">
        <w:rPr>
          <w:rFonts w:cs="Arial"/>
        </w:rPr>
        <w:t xml:space="preserve"> for the security ship-readiness of the product at various project milestones. It is recommended that a “virtual” team be created</w:t>
      </w:r>
      <w:r w:rsidR="00E76FD6" w:rsidRPr="00367C4C">
        <w:rPr>
          <w:rFonts w:cs="Arial"/>
        </w:rPr>
        <w:t>,</w:t>
      </w:r>
      <w:r w:rsidRPr="00367C4C">
        <w:rPr>
          <w:rFonts w:cs="Arial"/>
        </w:rPr>
        <w:t xml:space="preserve"> </w:t>
      </w:r>
      <w:r w:rsidR="00192D01" w:rsidRPr="00367C4C">
        <w:rPr>
          <w:rFonts w:cs="Arial"/>
        </w:rPr>
        <w:t>made up</w:t>
      </w:r>
      <w:r w:rsidRPr="00367C4C">
        <w:rPr>
          <w:rFonts w:cs="Arial"/>
        </w:rPr>
        <w:t xml:space="preserve"> of individuals from program management, development, test, and </w:t>
      </w:r>
      <w:r w:rsidR="00761C9D" w:rsidRPr="00367C4C">
        <w:rPr>
          <w:rFonts w:cs="Arial"/>
        </w:rPr>
        <w:t>UX</w:t>
      </w:r>
      <w:r w:rsidRPr="00367C4C">
        <w:rPr>
          <w:rFonts w:cs="Arial"/>
        </w:rPr>
        <w:t>.</w:t>
      </w:r>
    </w:p>
    <w:p w:rsidR="006D2EED" w:rsidRPr="00367C4C" w:rsidRDefault="006D2EED" w:rsidP="006D2EED">
      <w:pPr>
        <w:rPr>
          <w:rFonts w:cs="Arial"/>
          <w:b/>
        </w:rPr>
      </w:pPr>
      <w:r w:rsidRPr="00367C4C">
        <w:rPr>
          <w:rFonts w:cs="Arial"/>
        </w:rPr>
        <w:t>The remainder of this document describes the minimum activities needed to build a secure product, the milestones during which they should be performed</w:t>
      </w:r>
      <w:r w:rsidR="00E76FD6" w:rsidRPr="00367C4C">
        <w:rPr>
          <w:rFonts w:cs="Arial"/>
        </w:rPr>
        <w:t>,</w:t>
      </w:r>
      <w:r w:rsidRPr="00367C4C">
        <w:rPr>
          <w:rFonts w:cs="Arial"/>
        </w:rPr>
        <w:t xml:space="preserve"> and the owners and the deliverables for each activity.</w:t>
      </w:r>
    </w:p>
    <w:p w:rsidR="00373316" w:rsidRPr="00367C4C" w:rsidRDefault="00373316" w:rsidP="00B71034">
      <w:pPr>
        <w:pStyle w:val="Heading3"/>
        <w:rPr>
          <w:rFonts w:cs="Arial"/>
        </w:rPr>
      </w:pPr>
      <w:bookmarkStart w:id="285" w:name="_Toc195615988"/>
      <w:r w:rsidRPr="00367C4C">
        <w:rPr>
          <w:rFonts w:cs="Arial"/>
        </w:rPr>
        <w:t>Pre-SDL Requirements: Security Training</w:t>
      </w:r>
    </w:p>
    <w:p w:rsidR="00373316" w:rsidRPr="00367C4C" w:rsidRDefault="00373316" w:rsidP="00373316">
      <w:pPr>
        <w:pStyle w:val="Heading4"/>
        <w:rPr>
          <w:rFonts w:cs="Arial"/>
        </w:rPr>
      </w:pPr>
      <w:r w:rsidRPr="00367C4C">
        <w:rPr>
          <w:rFonts w:cs="Arial"/>
        </w:rPr>
        <w:t>Education and Awareness</w:t>
      </w:r>
    </w:p>
    <w:p w:rsidR="00373316" w:rsidRPr="00367C4C" w:rsidRDefault="00373316" w:rsidP="00373316">
      <w:pPr>
        <w:pStyle w:val="ListParagraph"/>
        <w:numPr>
          <w:ilvl w:val="0"/>
          <w:numId w:val="27"/>
        </w:numPr>
        <w:spacing w:after="200" w:line="276" w:lineRule="auto"/>
        <w:ind w:left="360"/>
        <w:rPr>
          <w:rFonts w:cs="Arial"/>
        </w:rPr>
      </w:pPr>
      <w:r w:rsidRPr="00367C4C">
        <w:rPr>
          <w:rFonts w:cs="Arial"/>
        </w:rPr>
        <w:t xml:space="preserve">Define which types of security training are available for your personnel. </w:t>
      </w:r>
    </w:p>
    <w:p w:rsidR="00373316" w:rsidRPr="00367C4C" w:rsidRDefault="00373316" w:rsidP="00373316">
      <w:pPr>
        <w:pStyle w:val="ListParagraph"/>
        <w:numPr>
          <w:ilvl w:val="0"/>
          <w:numId w:val="27"/>
        </w:numPr>
        <w:spacing w:after="200" w:line="276" w:lineRule="auto"/>
        <w:ind w:left="360"/>
        <w:rPr>
          <w:rFonts w:cs="Arial"/>
        </w:rPr>
      </w:pPr>
      <w:r w:rsidRPr="00367C4C">
        <w:rPr>
          <w:rFonts w:cs="Arial"/>
        </w:rPr>
        <w:t>Identify who creates and/or delivers the classes.</w:t>
      </w:r>
    </w:p>
    <w:p w:rsidR="00373316" w:rsidRPr="00367C4C" w:rsidRDefault="00373316" w:rsidP="00373316">
      <w:pPr>
        <w:pStyle w:val="ListParagraph"/>
        <w:numPr>
          <w:ilvl w:val="0"/>
          <w:numId w:val="27"/>
        </w:numPr>
        <w:spacing w:after="200" w:line="276" w:lineRule="auto"/>
        <w:ind w:left="360"/>
        <w:rPr>
          <w:rFonts w:cs="Arial"/>
        </w:rPr>
      </w:pPr>
      <w:r w:rsidRPr="00367C4C">
        <w:rPr>
          <w:rFonts w:cs="Arial"/>
        </w:rPr>
        <w:t>Define where they can find information about the classes.</w:t>
      </w:r>
    </w:p>
    <w:p w:rsidR="00373316" w:rsidRPr="00367C4C" w:rsidRDefault="00373316" w:rsidP="00B71034">
      <w:pPr>
        <w:pStyle w:val="Heading3"/>
        <w:rPr>
          <w:rFonts w:cs="Arial"/>
        </w:rPr>
      </w:pPr>
      <w:bookmarkStart w:id="286" w:name="_Phase_One:_Requirements_1"/>
      <w:bookmarkEnd w:id="286"/>
      <w:r w:rsidRPr="00367C4C">
        <w:rPr>
          <w:rFonts w:cs="Arial"/>
        </w:rPr>
        <w:t>Phase One: Requirements</w:t>
      </w:r>
    </w:p>
    <w:p w:rsidR="00373316" w:rsidRPr="00367C4C" w:rsidRDefault="00373316" w:rsidP="00373316">
      <w:pPr>
        <w:pStyle w:val="Heading4"/>
        <w:rPr>
          <w:rFonts w:cs="Arial"/>
        </w:rPr>
      </w:pPr>
      <w:r w:rsidRPr="00367C4C">
        <w:rPr>
          <w:rFonts w:cs="Arial"/>
        </w:rPr>
        <w:t>Project Inception</w:t>
      </w:r>
    </w:p>
    <w:p w:rsidR="00373316" w:rsidRPr="00367C4C" w:rsidRDefault="00373316" w:rsidP="00373316">
      <w:pPr>
        <w:pStyle w:val="ListParagraph"/>
        <w:numPr>
          <w:ilvl w:val="0"/>
          <w:numId w:val="27"/>
        </w:numPr>
        <w:spacing w:after="200" w:line="276" w:lineRule="auto"/>
        <w:ind w:left="360"/>
        <w:rPr>
          <w:rFonts w:cs="Arial"/>
        </w:rPr>
      </w:pPr>
      <w:r w:rsidRPr="00367C4C">
        <w:rPr>
          <w:rFonts w:cs="Arial"/>
        </w:rPr>
        <w:t>Determine whether the SDL applies to your component.</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Identify the team or individual that is responsible for tracking and managing security for your project.</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Ensure that bug reporting tools can track </w:t>
      </w:r>
      <w:r w:rsidR="00005047" w:rsidRPr="00367C4C">
        <w:rPr>
          <w:rFonts w:cs="Arial"/>
        </w:rPr>
        <w:t>issues</w:t>
      </w:r>
      <w:r w:rsidRPr="00367C4C">
        <w:rPr>
          <w:rFonts w:cs="Arial"/>
        </w:rPr>
        <w:t xml:space="preserve"> and that a database can be queried dynamically for all security </w:t>
      </w:r>
      <w:r w:rsidR="00005047" w:rsidRPr="00367C4C">
        <w:rPr>
          <w:rFonts w:cs="Arial"/>
        </w:rPr>
        <w:t>issues</w:t>
      </w:r>
      <w:r w:rsidRPr="00367C4C">
        <w:rPr>
          <w:rFonts w:cs="Arial"/>
        </w:rPr>
        <w:t xml:space="preserve"> at any time.</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Define and document a project’s security bug bar.</w:t>
      </w:r>
    </w:p>
    <w:p w:rsidR="00373316" w:rsidRPr="00367C4C" w:rsidRDefault="00373316" w:rsidP="00373316">
      <w:pPr>
        <w:pStyle w:val="Heading4"/>
        <w:rPr>
          <w:rFonts w:cs="Arial"/>
        </w:rPr>
      </w:pPr>
      <w:r w:rsidRPr="00367C4C">
        <w:rPr>
          <w:rFonts w:cs="Arial"/>
        </w:rPr>
        <w:t>Cost Analysis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Complete a security risk assessment. </w:t>
      </w:r>
    </w:p>
    <w:p w:rsidR="00373316" w:rsidRPr="00367C4C" w:rsidRDefault="00373316" w:rsidP="00373316">
      <w:pPr>
        <w:pStyle w:val="Heading3"/>
        <w:rPr>
          <w:rFonts w:cs="Arial"/>
        </w:rPr>
      </w:pPr>
      <w:r w:rsidRPr="00367C4C">
        <w:rPr>
          <w:rFonts w:cs="Arial"/>
        </w:rPr>
        <w:t>Phase Two: Design</w:t>
      </w:r>
    </w:p>
    <w:p w:rsidR="000C6A9C" w:rsidRPr="00367C4C" w:rsidRDefault="000C6A9C" w:rsidP="000C6A9C">
      <w:pPr>
        <w:pStyle w:val="Heading4"/>
        <w:rPr>
          <w:rFonts w:cs="Arial"/>
        </w:rPr>
      </w:pPr>
      <w:r w:rsidRPr="00367C4C">
        <w:rPr>
          <w:rFonts w:cs="Arial"/>
        </w:rPr>
        <w:t>Establish and Follow Best Practices for Design</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Create functional specifications that describe security features that are directly exposed to users.</w:t>
      </w:r>
    </w:p>
    <w:p w:rsidR="00B022A2" w:rsidRPr="00367C4C" w:rsidRDefault="000C6A9C" w:rsidP="000C6A9C">
      <w:pPr>
        <w:pStyle w:val="ListParagraph"/>
        <w:numPr>
          <w:ilvl w:val="0"/>
          <w:numId w:val="27"/>
        </w:numPr>
        <w:spacing w:after="200" w:line="276" w:lineRule="auto"/>
        <w:ind w:left="360"/>
        <w:rPr>
          <w:rFonts w:cs="Arial"/>
        </w:rPr>
      </w:pPr>
      <w:r w:rsidRPr="00367C4C">
        <w:rPr>
          <w:rFonts w:cs="Arial"/>
        </w:rPr>
        <w:t>Design specifications should describe how to implement these features, and how to implement all functionality as secure features.</w:t>
      </w:r>
    </w:p>
    <w:p w:rsidR="00B022A2" w:rsidRPr="00367C4C" w:rsidRDefault="00B022A2">
      <w:pPr>
        <w:spacing w:after="0" w:line="240" w:lineRule="auto"/>
        <w:jc w:val="left"/>
        <w:rPr>
          <w:rFonts w:cs="Arial"/>
        </w:rPr>
      </w:pPr>
      <w:r w:rsidRPr="00367C4C">
        <w:rPr>
          <w:rFonts w:cs="Arial"/>
        </w:rPr>
        <w:br w:type="page"/>
      </w:r>
    </w:p>
    <w:p w:rsidR="00373316" w:rsidRPr="00367C4C" w:rsidRDefault="00373316" w:rsidP="00373316">
      <w:pPr>
        <w:pStyle w:val="Heading4"/>
        <w:rPr>
          <w:rFonts w:cs="Arial"/>
        </w:rPr>
      </w:pPr>
      <w:r w:rsidRPr="00367C4C">
        <w:rPr>
          <w:rFonts w:cs="Arial"/>
        </w:rPr>
        <w:lastRenderedPageBreak/>
        <w:t>Risk Analysis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Review security requirements and expectations to identify security concerns.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Complete threat models for all functionality identified during the cost analysis phase.</w:t>
      </w:r>
    </w:p>
    <w:p w:rsidR="00373316" w:rsidRPr="00367C4C" w:rsidRDefault="00373316" w:rsidP="00373316">
      <w:pPr>
        <w:pStyle w:val="Heading3"/>
        <w:rPr>
          <w:rFonts w:cs="Arial"/>
        </w:rPr>
      </w:pPr>
      <w:r w:rsidRPr="00367C4C">
        <w:rPr>
          <w:rFonts w:cs="Arial"/>
        </w:rPr>
        <w:t>Phase Three: Implementation</w:t>
      </w:r>
    </w:p>
    <w:p w:rsidR="00373316" w:rsidRPr="00367C4C" w:rsidRDefault="00373316" w:rsidP="00373316">
      <w:pPr>
        <w:pStyle w:val="Heading4"/>
        <w:rPr>
          <w:rFonts w:cs="Arial"/>
        </w:rPr>
      </w:pPr>
      <w:r w:rsidRPr="00367C4C">
        <w:rPr>
          <w:rFonts w:cs="Arial"/>
        </w:rPr>
        <w:t>C</w:t>
      </w:r>
      <w:r w:rsidR="000C6A9C" w:rsidRPr="00367C4C">
        <w:rPr>
          <w:rFonts w:cs="Arial"/>
        </w:rPr>
        <w:t>reating Documentation and Tools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Define security best practices documentation and tools.</w:t>
      </w:r>
    </w:p>
    <w:p w:rsidR="00373316" w:rsidRPr="00367C4C" w:rsidRDefault="00373316" w:rsidP="00373316">
      <w:pPr>
        <w:pStyle w:val="Heading4"/>
        <w:rPr>
          <w:rFonts w:cs="Arial"/>
        </w:rPr>
      </w:pPr>
      <w:r w:rsidRPr="00367C4C">
        <w:rPr>
          <w:rFonts w:cs="Arial"/>
        </w:rPr>
        <w:t>Establish and Follow Best Practices for Development</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Establish, communicate, and follow effective practices for developing secure code to detect and remove security issues early in the development cycle.</w:t>
      </w:r>
    </w:p>
    <w:p w:rsidR="00373316" w:rsidRPr="00367C4C" w:rsidRDefault="00373316" w:rsidP="00373316">
      <w:pPr>
        <w:pStyle w:val="Heading3"/>
        <w:rPr>
          <w:rFonts w:cs="Arial"/>
        </w:rPr>
      </w:pPr>
      <w:r w:rsidRPr="00367C4C">
        <w:rPr>
          <w:rFonts w:cs="Arial"/>
        </w:rPr>
        <w:t>Phase Four: Verification</w:t>
      </w:r>
    </w:p>
    <w:p w:rsidR="00373316" w:rsidRPr="00367C4C" w:rsidRDefault="00373316" w:rsidP="00373316">
      <w:pPr>
        <w:pStyle w:val="Heading4"/>
        <w:rPr>
          <w:rFonts w:cs="Arial"/>
        </w:rPr>
      </w:pPr>
      <w:r w:rsidRPr="00367C4C">
        <w:rPr>
          <w:rFonts w:cs="Arial"/>
        </w:rPr>
        <w:t>Security and Privacy Testing</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Define fuzz testing, penetration, and run-time tests.</w:t>
      </w:r>
    </w:p>
    <w:p w:rsidR="000C6A9C" w:rsidRPr="00367C4C" w:rsidRDefault="000C6A9C" w:rsidP="000C6A9C">
      <w:pPr>
        <w:pStyle w:val="ListParagraph"/>
        <w:numPr>
          <w:ilvl w:val="0"/>
          <w:numId w:val="27"/>
        </w:numPr>
        <w:spacing w:after="200" w:line="276" w:lineRule="auto"/>
        <w:rPr>
          <w:rFonts w:cs="Arial"/>
        </w:rPr>
      </w:pPr>
      <w:r w:rsidRPr="00367C4C">
        <w:rPr>
          <w:rFonts w:cs="Arial"/>
        </w:rPr>
        <w:t>Determine which file formats will be fuzz tested.</w:t>
      </w:r>
    </w:p>
    <w:p w:rsidR="000C6A9C" w:rsidRPr="00367C4C" w:rsidRDefault="000C6A9C" w:rsidP="000C6A9C">
      <w:pPr>
        <w:pStyle w:val="ListParagraph"/>
        <w:numPr>
          <w:ilvl w:val="0"/>
          <w:numId w:val="27"/>
        </w:numPr>
        <w:spacing w:after="200" w:line="276" w:lineRule="auto"/>
        <w:rPr>
          <w:rFonts w:cs="Arial"/>
        </w:rPr>
      </w:pPr>
      <w:r w:rsidRPr="00367C4C">
        <w:rPr>
          <w:rFonts w:cs="Arial"/>
        </w:rPr>
        <w:t>Determine which networking interfaces will be fuzz tested.</w:t>
      </w:r>
    </w:p>
    <w:p w:rsidR="000C6A9C" w:rsidRPr="00367C4C" w:rsidRDefault="000C6A9C" w:rsidP="000C6A9C">
      <w:pPr>
        <w:pStyle w:val="ListParagraph"/>
        <w:numPr>
          <w:ilvl w:val="0"/>
          <w:numId w:val="27"/>
        </w:numPr>
        <w:spacing w:after="200" w:line="276" w:lineRule="auto"/>
        <w:rPr>
          <w:rFonts w:cs="Arial"/>
        </w:rPr>
      </w:pPr>
      <w:r w:rsidRPr="00367C4C">
        <w:rPr>
          <w:rFonts w:cs="Arial"/>
        </w:rPr>
        <w:t>Determine which tools will be used to fuzz test files and networking interfaces.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Re-evaluate attack surface.</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Re-evaluate threat models.</w:t>
      </w:r>
    </w:p>
    <w:p w:rsidR="00373316" w:rsidRPr="00367C4C" w:rsidRDefault="00373316" w:rsidP="00373316">
      <w:pPr>
        <w:pStyle w:val="Heading4"/>
        <w:rPr>
          <w:rFonts w:cs="Arial"/>
        </w:rPr>
      </w:pPr>
      <w:r w:rsidRPr="00367C4C">
        <w:rPr>
          <w:rFonts w:cs="Arial"/>
        </w:rPr>
        <w:t>Security Push</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Determine if there is a need for a security push. </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Define the security push steps.</w:t>
      </w:r>
    </w:p>
    <w:p w:rsidR="000C6A9C" w:rsidRPr="00367C4C" w:rsidRDefault="000C6A9C" w:rsidP="000C6A9C">
      <w:pPr>
        <w:pStyle w:val="ListParagraph"/>
        <w:numPr>
          <w:ilvl w:val="0"/>
          <w:numId w:val="27"/>
        </w:numPr>
        <w:spacing w:after="200" w:line="276" w:lineRule="auto"/>
        <w:rPr>
          <w:rFonts w:cs="Arial"/>
        </w:rPr>
      </w:pPr>
      <w:r w:rsidRPr="00367C4C">
        <w:rPr>
          <w:rFonts w:cs="Arial"/>
        </w:rPr>
        <w:t>Determine the timeline for the security push.</w:t>
      </w:r>
    </w:p>
    <w:p w:rsidR="000C6A9C" w:rsidRPr="00367C4C" w:rsidRDefault="000C6A9C" w:rsidP="000C6A9C">
      <w:pPr>
        <w:pStyle w:val="ListParagraph"/>
        <w:numPr>
          <w:ilvl w:val="0"/>
          <w:numId w:val="27"/>
        </w:numPr>
        <w:spacing w:after="200" w:line="276" w:lineRule="auto"/>
        <w:rPr>
          <w:rFonts w:cs="Arial"/>
        </w:rPr>
      </w:pPr>
      <w:r w:rsidRPr="00367C4C">
        <w:rPr>
          <w:rFonts w:cs="Arial"/>
        </w:rPr>
        <w:t>Determine whether there will be intensive education of project staff prior to the push.</w:t>
      </w:r>
    </w:p>
    <w:p w:rsidR="000C6A9C" w:rsidRPr="00367C4C" w:rsidRDefault="000C6A9C" w:rsidP="000C6A9C">
      <w:pPr>
        <w:pStyle w:val="ListParagraph"/>
        <w:numPr>
          <w:ilvl w:val="0"/>
          <w:numId w:val="27"/>
        </w:numPr>
        <w:spacing w:after="200" w:line="276" w:lineRule="auto"/>
        <w:rPr>
          <w:rFonts w:cs="Arial"/>
        </w:rPr>
      </w:pPr>
      <w:r w:rsidRPr="00367C4C">
        <w:rPr>
          <w:rFonts w:cs="Arial"/>
        </w:rPr>
        <w:t xml:space="preserve">Determine whether there are any other intensive tasks you want to focus on. </w:t>
      </w:r>
    </w:p>
    <w:p w:rsidR="000C6A9C" w:rsidRPr="00367C4C" w:rsidRDefault="000C6A9C" w:rsidP="000C6A9C">
      <w:pPr>
        <w:pStyle w:val="ListParagraph"/>
        <w:numPr>
          <w:ilvl w:val="0"/>
          <w:numId w:val="27"/>
        </w:numPr>
        <w:spacing w:after="200" w:line="276" w:lineRule="auto"/>
        <w:rPr>
          <w:rFonts w:cs="Arial"/>
        </w:rPr>
      </w:pPr>
      <w:r w:rsidRPr="00367C4C">
        <w:rPr>
          <w:rFonts w:cs="Arial"/>
        </w:rPr>
        <w:t xml:space="preserve">Define how the security </w:t>
      </w:r>
      <w:r w:rsidR="00005047" w:rsidRPr="00367C4C">
        <w:rPr>
          <w:rFonts w:cs="Arial"/>
        </w:rPr>
        <w:t xml:space="preserve">vulnerabilities </w:t>
      </w:r>
      <w:r w:rsidRPr="00367C4C">
        <w:rPr>
          <w:rFonts w:cs="Arial"/>
        </w:rPr>
        <w:t>will be tracked.</w:t>
      </w:r>
    </w:p>
    <w:p w:rsidR="00373316" w:rsidRPr="00367C4C" w:rsidRDefault="00373316" w:rsidP="00373316">
      <w:pPr>
        <w:pStyle w:val="Heading4"/>
        <w:rPr>
          <w:rFonts w:cs="Arial"/>
        </w:rPr>
      </w:pPr>
      <w:r w:rsidRPr="00367C4C">
        <w:rPr>
          <w:rFonts w:cs="Arial"/>
        </w:rPr>
        <w:t>Public Release Privacy Review</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Update the appropriate SDL Privacy Questionnaire</w:t>
      </w:r>
      <w:r w:rsidRPr="00367C4C" w:rsidDel="00C67FBA">
        <w:rPr>
          <w:rFonts w:cs="Arial"/>
        </w:rPr>
        <w:t xml:space="preserve"> </w:t>
      </w:r>
      <w:r w:rsidRPr="00367C4C">
        <w:rPr>
          <w:rFonts w:cs="Arial"/>
        </w:rPr>
        <w:t xml:space="preserve">for any significant privacy changes that were made during implementation verification. </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Work with your privacy advisor and legal representatives to create an approved privacy disclosure.</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Post the privacy disclosure to the appropriate Web site before each public release.</w:t>
      </w:r>
    </w:p>
    <w:p w:rsidR="00373316" w:rsidRPr="00367C4C" w:rsidRDefault="00373316" w:rsidP="00373316">
      <w:pPr>
        <w:pStyle w:val="Heading3"/>
        <w:rPr>
          <w:rFonts w:cs="Arial"/>
        </w:rPr>
      </w:pPr>
      <w:r w:rsidRPr="00367C4C">
        <w:rPr>
          <w:rFonts w:cs="Arial"/>
        </w:rPr>
        <w:t>Phase Five: Release</w:t>
      </w:r>
    </w:p>
    <w:p w:rsidR="00373316" w:rsidRPr="00367C4C" w:rsidRDefault="00373316" w:rsidP="00373316">
      <w:pPr>
        <w:pStyle w:val="Heading4"/>
        <w:rPr>
          <w:rFonts w:cs="Arial"/>
        </w:rPr>
      </w:pPr>
      <w:r w:rsidRPr="00367C4C">
        <w:rPr>
          <w:rFonts w:cs="Arial"/>
        </w:rPr>
        <w:t>Planning</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Identify who is responsible for security servicing.</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Provide contact information for people who respond to security incidents. </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Ensure process are in place to handle all types of security issues—for example, code reused or inherited from other teams and code licensed from third parties. </w:t>
      </w:r>
    </w:p>
    <w:p w:rsidR="00B022A2" w:rsidRPr="00367C4C" w:rsidRDefault="000C6A9C" w:rsidP="000C6A9C">
      <w:pPr>
        <w:pStyle w:val="ListParagraph"/>
        <w:numPr>
          <w:ilvl w:val="0"/>
          <w:numId w:val="27"/>
        </w:numPr>
        <w:spacing w:after="200" w:line="276" w:lineRule="auto"/>
        <w:ind w:left="360"/>
        <w:rPr>
          <w:rFonts w:cs="Arial"/>
        </w:rPr>
      </w:pPr>
      <w:r w:rsidRPr="00367C4C">
        <w:rPr>
          <w:rFonts w:cs="Arial"/>
        </w:rPr>
        <w:t>Create a documented sustaining model that addresses the need to release immediate patches in response to security vulnerabilities and does not depend entirely on infrequent service packs.</w:t>
      </w:r>
    </w:p>
    <w:p w:rsidR="00373316" w:rsidRPr="00367C4C" w:rsidRDefault="00373316" w:rsidP="00373316">
      <w:pPr>
        <w:pStyle w:val="Heading4"/>
        <w:rPr>
          <w:rFonts w:cs="Arial"/>
        </w:rPr>
      </w:pPr>
      <w:r w:rsidRPr="00367C4C">
        <w:rPr>
          <w:rFonts w:cs="Arial"/>
        </w:rPr>
        <w:lastRenderedPageBreak/>
        <w:t>Final Security Review and Privacy Review</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Define a due date for all project information that is required to start the Final Security Review (FSR). </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Review threat models.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 xml:space="preserve">Review security </w:t>
      </w:r>
      <w:r w:rsidR="00005047" w:rsidRPr="00367C4C">
        <w:rPr>
          <w:rFonts w:cs="Arial"/>
        </w:rPr>
        <w:t>issues</w:t>
      </w:r>
      <w:r w:rsidRPr="00367C4C">
        <w:rPr>
          <w:rFonts w:cs="Arial"/>
        </w:rPr>
        <w:t xml:space="preserve"> that were deferred or rejected for the current release.</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Validate results of all security tools.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Submit exception requests to a security advisor for review.</w:t>
      </w:r>
    </w:p>
    <w:p w:rsidR="00373316" w:rsidRPr="00367C4C" w:rsidRDefault="00373316" w:rsidP="00373316">
      <w:pPr>
        <w:pStyle w:val="Heading4"/>
        <w:rPr>
          <w:rFonts w:cs="Arial"/>
        </w:rPr>
      </w:pPr>
      <w:r w:rsidRPr="00367C4C">
        <w:rPr>
          <w:rFonts w:cs="Arial"/>
        </w:rPr>
        <w:t>Release to Manufacturing/Release to Web</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Submit symbols for all publicly released products as part of the release process.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Design and implement a sign-off process to ensure security and other policy compliance before you ship.</w:t>
      </w:r>
    </w:p>
    <w:p w:rsidR="00373316" w:rsidRPr="00367C4C" w:rsidRDefault="00373316" w:rsidP="00373316">
      <w:pPr>
        <w:pStyle w:val="Heading3"/>
        <w:rPr>
          <w:rFonts w:cs="Arial"/>
        </w:rPr>
      </w:pPr>
      <w:r w:rsidRPr="00367C4C">
        <w:rPr>
          <w:rFonts w:cs="Arial"/>
        </w:rPr>
        <w:t>Post-SDL Requirement</w:t>
      </w:r>
      <w:r w:rsidR="003C6F66" w:rsidRPr="00367C4C">
        <w:rPr>
          <w:rFonts w:cs="Arial"/>
        </w:rPr>
        <w:t>: Response</w:t>
      </w:r>
    </w:p>
    <w:p w:rsidR="00373316" w:rsidRPr="00367C4C" w:rsidRDefault="00373316" w:rsidP="00373316">
      <w:pPr>
        <w:pStyle w:val="Heading4"/>
        <w:rPr>
          <w:rFonts w:cs="Arial"/>
        </w:rPr>
      </w:pPr>
      <w:r w:rsidRPr="00367C4C">
        <w:rPr>
          <w:rFonts w:cs="Arial"/>
        </w:rPr>
        <w:t>Security Servicing and Response Execution</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Develop a response plan that includes preparations for potential post-release issues.</w:t>
      </w:r>
    </w:p>
    <w:p w:rsidR="000C6A9C" w:rsidRPr="00367C4C" w:rsidRDefault="000C6A9C" w:rsidP="000C6A9C">
      <w:pPr>
        <w:pStyle w:val="ListParagraph"/>
        <w:numPr>
          <w:ilvl w:val="0"/>
          <w:numId w:val="27"/>
        </w:numPr>
        <w:spacing w:after="200" w:line="276" w:lineRule="auto"/>
        <w:ind w:left="360"/>
        <w:rPr>
          <w:rFonts w:cs="Arial"/>
        </w:rPr>
      </w:pPr>
      <w:r w:rsidRPr="00367C4C">
        <w:rPr>
          <w:rFonts w:cs="Arial"/>
        </w:rPr>
        <w:t>Be available to respond to any possible security vulnerabilities that warrant a response.</w:t>
      </w:r>
    </w:p>
    <w:bookmarkEnd w:id="285"/>
    <w:p w:rsidR="00E507E8" w:rsidRPr="00367C4C" w:rsidRDefault="00E507E8">
      <w:pPr>
        <w:spacing w:after="0" w:line="240" w:lineRule="auto"/>
        <w:jc w:val="left"/>
        <w:rPr>
          <w:rFonts w:cs="Arial"/>
        </w:rPr>
      </w:pPr>
      <w:r w:rsidRPr="00367C4C">
        <w:rPr>
          <w:rFonts w:cs="Arial"/>
        </w:rPr>
        <w:br w:type="page"/>
      </w:r>
    </w:p>
    <w:p w:rsidR="00DE3A9A" w:rsidRPr="00367C4C" w:rsidRDefault="00DE3A9A" w:rsidP="00DE3A9A">
      <w:pPr>
        <w:pStyle w:val="Heading1"/>
        <w:rPr>
          <w:rFonts w:ascii="Arial" w:hAnsi="Arial" w:cs="Arial"/>
        </w:rPr>
      </w:pPr>
      <w:bookmarkStart w:id="287" w:name="_Appendix_P:_SDL-LOB"/>
      <w:bookmarkStart w:id="288" w:name="_Appendix_P:_SDL-Agile"/>
      <w:bookmarkStart w:id="289" w:name="_Toc276579105"/>
      <w:bookmarkStart w:id="290" w:name="_Toc226796854"/>
      <w:bookmarkEnd w:id="287"/>
      <w:bookmarkEnd w:id="288"/>
      <w:r w:rsidRPr="00367C4C">
        <w:rPr>
          <w:rFonts w:ascii="Arial" w:hAnsi="Arial" w:cs="Arial"/>
        </w:rPr>
        <w:lastRenderedPageBreak/>
        <w:t>Appendix P: SDL-Agile Every-Sprint Requirements</w:t>
      </w:r>
      <w:bookmarkEnd w:id="289"/>
    </w:p>
    <w:tbl>
      <w:tblPr>
        <w:tblStyle w:val="TableGrid"/>
        <w:tblW w:w="9666" w:type="dxa"/>
        <w:tblLayout w:type="fixed"/>
        <w:tblLook w:val="04A0"/>
      </w:tblPr>
      <w:tblGrid>
        <w:gridCol w:w="3456"/>
        <w:gridCol w:w="1890"/>
        <w:gridCol w:w="1440"/>
        <w:gridCol w:w="1440"/>
        <w:gridCol w:w="1440"/>
      </w:tblGrid>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Title</w:t>
            </w:r>
          </w:p>
        </w:tc>
        <w:tc>
          <w:tcPr>
            <w:tcW w:w="189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Communicate privacy-impacting design changes to the team’s privacy advisor</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Compile all code with the /GS compiler option</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Comply with SDL firewall requirements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Do not use banned APIs in new code</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Ensure all ASP.NET applications use the </w:t>
            </w:r>
            <w:proofErr w:type="spellStart"/>
            <w:r w:rsidRPr="00367C4C">
              <w:rPr>
                <w:rFonts w:cs="Arial"/>
                <w:b/>
                <w:sz w:val="18"/>
                <w:szCs w:val="18"/>
              </w:rPr>
              <w:t>ValidateRequest</w:t>
            </w:r>
            <w:proofErr w:type="spellEnd"/>
            <w:r w:rsidRPr="00367C4C">
              <w:rPr>
                <w:rFonts w:cs="Arial"/>
                <w:b/>
                <w:sz w:val="18"/>
                <w:szCs w:val="18"/>
              </w:rPr>
              <w:t xml:space="preserve"> cross-site scripting input validation attribute</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Ensure all database access is performed through parameterized queries to stored procedures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Ensure all team members have had security education within the past year</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Ensure the application domain group is granted only execute permissions on the database stored procedures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Fix all issues identified by code analysis tools for unmanaged code</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Fix all security issues identified by CAT.NET and </w:t>
            </w:r>
            <w:proofErr w:type="spellStart"/>
            <w:r w:rsidRPr="00367C4C">
              <w:rPr>
                <w:rFonts w:cs="Arial"/>
                <w:b/>
                <w:sz w:val="18"/>
                <w:szCs w:val="18"/>
              </w:rPr>
              <w:t>FxCop</w:t>
            </w:r>
            <w:proofErr w:type="spellEnd"/>
            <w:r w:rsidRPr="00367C4C">
              <w:rPr>
                <w:rFonts w:cs="Arial"/>
                <w:b/>
                <w:sz w:val="18"/>
                <w:szCs w:val="18"/>
              </w:rPr>
              <w:t xml:space="preserve"> static analysis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Follow input validation and output encoding guidelines to defend against cross-site scripting attacks </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bl>
    <w:p w:rsidR="00897921" w:rsidRPr="00367C4C" w:rsidRDefault="00897921" w:rsidP="00897921">
      <w:pPr>
        <w:rPr>
          <w:rFonts w:cs="Arial"/>
        </w:rPr>
      </w:pPr>
      <w:r w:rsidRPr="00367C4C">
        <w:rPr>
          <w:rFonts w:cs="Arial"/>
        </w:rPr>
        <w:br w:type="page"/>
      </w:r>
    </w:p>
    <w:tbl>
      <w:tblPr>
        <w:tblStyle w:val="TableGrid"/>
        <w:tblW w:w="9666" w:type="dxa"/>
        <w:tblLayout w:type="fixed"/>
        <w:tblLook w:val="04A0"/>
      </w:tblPr>
      <w:tblGrid>
        <w:gridCol w:w="3456"/>
        <w:gridCol w:w="1890"/>
        <w:gridCol w:w="1440"/>
        <w:gridCol w:w="1440"/>
        <w:gridCol w:w="1440"/>
      </w:tblGrid>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lastRenderedPageBreak/>
              <w:t>Title</w:t>
            </w:r>
          </w:p>
        </w:tc>
        <w:tc>
          <w:tcPr>
            <w:tcW w:w="189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Link all code with the /</w:t>
            </w:r>
            <w:proofErr w:type="spellStart"/>
            <w:r w:rsidRPr="00367C4C">
              <w:rPr>
                <w:rFonts w:cs="Arial"/>
                <w:b/>
                <w:sz w:val="18"/>
                <w:szCs w:val="18"/>
              </w:rPr>
              <w:t>dynamicbase</w:t>
            </w:r>
            <w:proofErr w:type="spellEnd"/>
            <w:r w:rsidRPr="00367C4C">
              <w:rPr>
                <w:rFonts w:cs="Arial"/>
                <w:b/>
                <w:sz w:val="18"/>
                <w:szCs w:val="18"/>
              </w:rPr>
              <w:t xml:space="preserve"> linker option (Address Space Layout Randomization)</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Link all code with the /</w:t>
            </w:r>
            <w:proofErr w:type="spellStart"/>
            <w:r w:rsidRPr="00367C4C">
              <w:rPr>
                <w:rFonts w:cs="Arial"/>
                <w:b/>
                <w:sz w:val="18"/>
                <w:szCs w:val="18"/>
              </w:rPr>
              <w:t>nxcompat</w:t>
            </w:r>
            <w:proofErr w:type="spellEnd"/>
            <w:r w:rsidRPr="00367C4C">
              <w:rPr>
                <w:rFonts w:cs="Arial"/>
                <w:b/>
                <w:sz w:val="18"/>
                <w:szCs w:val="18"/>
              </w:rPr>
              <w:t xml:space="preserve"> linker option (Data Execution Prevention)</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Link all code with the /</w:t>
            </w:r>
            <w:proofErr w:type="spellStart"/>
            <w:r w:rsidRPr="00367C4C">
              <w:rPr>
                <w:rFonts w:cs="Arial"/>
                <w:b/>
                <w:sz w:val="18"/>
                <w:szCs w:val="18"/>
              </w:rPr>
              <w:t>safeseh</w:t>
            </w:r>
            <w:proofErr w:type="spellEnd"/>
            <w:r w:rsidRPr="00367C4C">
              <w:rPr>
                <w:rFonts w:cs="Arial"/>
                <w:b/>
                <w:sz w:val="18"/>
                <w:szCs w:val="18"/>
              </w:rPr>
              <w:t xml:space="preserve"> linker option (safe exception handling)</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Update threat models for new features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Use </w:t>
            </w:r>
            <w:proofErr w:type="spellStart"/>
            <w:r w:rsidRPr="00367C4C">
              <w:rPr>
                <w:rFonts w:cs="Arial"/>
                <w:b/>
                <w:sz w:val="18"/>
                <w:szCs w:val="18"/>
              </w:rPr>
              <w:t>HeapSetInformation</w:t>
            </w:r>
            <w:proofErr w:type="spellEnd"/>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the /robust MIDL compiler switch</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the Relying Party Suite SDK</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Avoid JavaScript </w:t>
            </w:r>
            <w:proofErr w:type="spellStart"/>
            <w:r w:rsidRPr="00367C4C">
              <w:rPr>
                <w:rFonts w:cs="Arial"/>
                <w:b/>
                <w:sz w:val="18"/>
                <w:szCs w:val="18"/>
              </w:rPr>
              <w:t>eval</w:t>
            </w:r>
            <w:proofErr w:type="spellEnd"/>
            <w:r w:rsidRPr="00367C4C">
              <w:rPr>
                <w:rFonts w:cs="Arial"/>
                <w:b/>
                <w:sz w:val="18"/>
                <w:szCs w:val="18"/>
              </w:rPr>
              <w:t xml:space="preserve"> function and equivalents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proofErr w:type="spellStart"/>
            <w:r w:rsidRPr="00367C4C">
              <w:rPr>
                <w:rFonts w:cs="Arial"/>
                <w:b/>
                <w:sz w:val="18"/>
                <w:szCs w:val="18"/>
              </w:rPr>
              <w:t>Canonicalize</w:t>
            </w:r>
            <w:proofErr w:type="spellEnd"/>
            <w:r w:rsidRPr="00367C4C">
              <w:rPr>
                <w:rFonts w:cs="Arial"/>
                <w:b/>
                <w:sz w:val="18"/>
                <w:szCs w:val="18"/>
              </w:rPr>
              <w:t xml:space="preserve"> URLs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Encode long-lived pointers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Review error messages to ensure sensitive information is not disclosed</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standard annotation language (SAL) to annotate all functions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strict /GS option</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Use </w:t>
            </w:r>
            <w:proofErr w:type="spellStart"/>
            <w:r w:rsidRPr="00367C4C">
              <w:rPr>
                <w:rFonts w:cs="Arial"/>
                <w:b/>
                <w:sz w:val="18"/>
                <w:szCs w:val="18"/>
              </w:rPr>
              <w:t>whitelist</w:t>
            </w:r>
            <w:proofErr w:type="spellEnd"/>
            <w:r w:rsidRPr="00367C4C">
              <w:rPr>
                <w:rFonts w:cs="Arial"/>
                <w:b/>
                <w:sz w:val="18"/>
                <w:szCs w:val="18"/>
              </w:rPr>
              <w:t xml:space="preserve"> of allowed domains to perform redirects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bl>
    <w:p w:rsidR="00897921" w:rsidRPr="00367C4C" w:rsidRDefault="00897921" w:rsidP="00897921">
      <w:pPr>
        <w:rPr>
          <w:rFonts w:cs="Arial"/>
        </w:rPr>
      </w:pPr>
      <w:bookmarkStart w:id="291" w:name="_Microsoft_Specific:_Appendix_1"/>
      <w:bookmarkEnd w:id="291"/>
    </w:p>
    <w:p w:rsidR="00DE3A9A" w:rsidRPr="00367C4C" w:rsidRDefault="00DE3A9A" w:rsidP="00DE3A9A">
      <w:pPr>
        <w:rPr>
          <w:rFonts w:cs="Arial"/>
        </w:rPr>
      </w:pPr>
    </w:p>
    <w:p w:rsidR="00DE3A9A" w:rsidRPr="00367C4C" w:rsidRDefault="00DE3A9A">
      <w:pPr>
        <w:spacing w:after="0" w:line="240" w:lineRule="auto"/>
        <w:jc w:val="left"/>
        <w:rPr>
          <w:rFonts w:cs="Arial"/>
          <w:kern w:val="28"/>
          <w:sz w:val="28"/>
          <w:szCs w:val="24"/>
        </w:rPr>
      </w:pPr>
      <w:r w:rsidRPr="00367C4C">
        <w:rPr>
          <w:rFonts w:cs="Arial"/>
        </w:rPr>
        <w:br w:type="page"/>
      </w:r>
    </w:p>
    <w:p w:rsidR="00DE3A9A" w:rsidRPr="00367C4C" w:rsidRDefault="00DE3A9A" w:rsidP="00DE3A9A">
      <w:pPr>
        <w:pStyle w:val="Heading1"/>
        <w:rPr>
          <w:rFonts w:ascii="Arial" w:hAnsi="Arial" w:cs="Arial"/>
        </w:rPr>
      </w:pPr>
      <w:bookmarkStart w:id="292" w:name="_Appendix_Q:_SDL-Agile"/>
      <w:bookmarkStart w:id="293" w:name="_Toc276579106"/>
      <w:bookmarkEnd w:id="292"/>
      <w:r w:rsidRPr="00367C4C">
        <w:rPr>
          <w:rFonts w:ascii="Arial" w:hAnsi="Arial" w:cs="Arial"/>
        </w:rPr>
        <w:lastRenderedPageBreak/>
        <w:t>Appendix Q: SDL-Agile Bucket Requirements</w:t>
      </w:r>
      <w:bookmarkEnd w:id="293"/>
    </w:p>
    <w:p w:rsidR="00897921" w:rsidRPr="00367C4C" w:rsidRDefault="00897921" w:rsidP="00897921">
      <w:pPr>
        <w:rPr>
          <w:rFonts w:cs="Arial"/>
          <w:b/>
        </w:rPr>
      </w:pPr>
      <w:bookmarkStart w:id="294" w:name="_Toc234197303"/>
      <w:r w:rsidRPr="00367C4C">
        <w:rPr>
          <w:rFonts w:cs="Arial"/>
          <w:b/>
        </w:rPr>
        <w:t>Bucket A: Security Verification</w:t>
      </w:r>
      <w:bookmarkEnd w:id="294"/>
    </w:p>
    <w:tbl>
      <w:tblPr>
        <w:tblStyle w:val="TableGrid"/>
        <w:tblW w:w="0" w:type="auto"/>
        <w:tblLook w:val="04A0"/>
      </w:tblPr>
      <w:tblGrid>
        <w:gridCol w:w="3408"/>
        <w:gridCol w:w="1882"/>
        <w:gridCol w:w="1429"/>
        <w:gridCol w:w="1430"/>
        <w:gridCol w:w="1427"/>
      </w:tblGrid>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Title</w:t>
            </w:r>
          </w:p>
        </w:tc>
        <w:tc>
          <w:tcPr>
            <w:tcW w:w="1886"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Debug the application with the Application Verifier enabled</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Disable tracing and debugging in ASP.NET applications</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Investigate and service any reported /GS crashes</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Perform ActiveX control </w:t>
            </w:r>
            <w:proofErr w:type="spellStart"/>
            <w:r w:rsidRPr="00367C4C">
              <w:rPr>
                <w:rFonts w:cs="Arial"/>
                <w:b/>
                <w:sz w:val="18"/>
                <w:szCs w:val="18"/>
              </w:rPr>
              <w:t>fuzzing</w:t>
            </w:r>
            <w:proofErr w:type="spellEnd"/>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attack surface analysis</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binary analysis (</w:t>
            </w:r>
            <w:proofErr w:type="spellStart"/>
            <w:r w:rsidRPr="00367C4C">
              <w:rPr>
                <w:rFonts w:cs="Arial"/>
                <w:b/>
                <w:sz w:val="18"/>
                <w:szCs w:val="18"/>
              </w:rPr>
              <w:t>BinScope</w:t>
            </w:r>
            <w:proofErr w:type="spellEnd"/>
            <w:r w:rsidRPr="00367C4C">
              <w:rPr>
                <w:rFonts w:cs="Arial"/>
                <w:b/>
                <w:sz w:val="18"/>
                <w:szCs w:val="18"/>
              </w:rPr>
              <w:t>)</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COM object testing</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cross-domain scripting testing</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file fuzz testing</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RPC fuzz testing</w:t>
            </w:r>
          </w:p>
        </w:tc>
        <w:tc>
          <w:tcPr>
            <w:tcW w:w="1886" w:type="dxa"/>
          </w:tcPr>
          <w:p w:rsidR="00897921" w:rsidRPr="00367C4C" w:rsidRDefault="00897921" w:rsidP="00897921">
            <w:pPr>
              <w:rPr>
                <w:rFonts w:cs="Arial"/>
                <w:sz w:val="18"/>
                <w:szCs w:val="18"/>
              </w:rPr>
            </w:pPr>
            <w:r w:rsidRPr="00367C4C">
              <w:rPr>
                <w:rFonts w:cs="Arial"/>
                <w:sz w:val="18"/>
                <w:szCs w:val="18"/>
              </w:rPr>
              <w:t>Requirement</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Conduct in-depth manual and automated code review for high-risk code</w:t>
            </w:r>
          </w:p>
        </w:tc>
        <w:tc>
          <w:tcPr>
            <w:tcW w:w="1886" w:type="dxa"/>
          </w:tcPr>
          <w:p w:rsidR="00897921" w:rsidRPr="00367C4C" w:rsidRDefault="00897921" w:rsidP="00897921">
            <w:pPr>
              <w:rPr>
                <w:rFonts w:cs="Arial"/>
                <w:sz w:val="18"/>
                <w:szCs w:val="18"/>
              </w:rPr>
            </w:pPr>
            <w:r w:rsidRPr="00367C4C">
              <w:rPr>
                <w:rFonts w:cs="Arial"/>
                <w:sz w:val="18"/>
                <w:szCs w:val="18"/>
              </w:rPr>
              <w:t>Recommendation</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data flow testing</w:t>
            </w:r>
          </w:p>
        </w:tc>
        <w:tc>
          <w:tcPr>
            <w:tcW w:w="1886" w:type="dxa"/>
          </w:tcPr>
          <w:p w:rsidR="00897921" w:rsidRPr="00367C4C" w:rsidRDefault="00897921" w:rsidP="00897921">
            <w:pPr>
              <w:rPr>
                <w:rFonts w:cs="Arial"/>
                <w:sz w:val="18"/>
                <w:szCs w:val="18"/>
              </w:rPr>
            </w:pPr>
            <w:r w:rsidRPr="00367C4C">
              <w:rPr>
                <w:rFonts w:cs="Arial"/>
                <w:sz w:val="18"/>
                <w:szCs w:val="18"/>
              </w:rPr>
              <w:t>Recommendation</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input validation testing</w:t>
            </w:r>
          </w:p>
        </w:tc>
        <w:tc>
          <w:tcPr>
            <w:tcW w:w="1886" w:type="dxa"/>
          </w:tcPr>
          <w:p w:rsidR="00897921" w:rsidRPr="00367C4C" w:rsidRDefault="00897921" w:rsidP="00897921">
            <w:pPr>
              <w:rPr>
                <w:rFonts w:cs="Arial"/>
                <w:sz w:val="18"/>
                <w:szCs w:val="18"/>
              </w:rPr>
            </w:pPr>
            <w:r w:rsidRPr="00367C4C">
              <w:rPr>
                <w:rFonts w:cs="Arial"/>
                <w:sz w:val="18"/>
                <w:szCs w:val="18"/>
              </w:rPr>
              <w:t>Recommendation</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Perform replay testing</w:t>
            </w:r>
          </w:p>
        </w:tc>
        <w:tc>
          <w:tcPr>
            <w:tcW w:w="1886" w:type="dxa"/>
          </w:tcPr>
          <w:p w:rsidR="00897921" w:rsidRPr="00367C4C" w:rsidRDefault="00897921" w:rsidP="00897921">
            <w:pPr>
              <w:rPr>
                <w:rFonts w:cs="Arial"/>
                <w:sz w:val="18"/>
                <w:szCs w:val="18"/>
              </w:rPr>
            </w:pPr>
            <w:r w:rsidRPr="00367C4C">
              <w:rPr>
                <w:rFonts w:cs="Arial"/>
                <w:sz w:val="18"/>
                <w:szCs w:val="18"/>
              </w:rPr>
              <w:t>Recommendation</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c>
          <w:tcPr>
            <w:tcW w:w="1440" w:type="dxa"/>
          </w:tcPr>
          <w:p w:rsidR="00897921" w:rsidRPr="00367C4C" w:rsidRDefault="00897921" w:rsidP="00897921">
            <w:pPr>
              <w:rPr>
                <w:rFonts w:cs="Arial"/>
                <w:sz w:val="18"/>
                <w:szCs w:val="18"/>
              </w:rPr>
            </w:pPr>
            <w:r w:rsidRPr="00367C4C">
              <w:rPr>
                <w:rFonts w:cs="Arial"/>
                <w:sz w:val="18"/>
                <w:szCs w:val="18"/>
              </w:rPr>
              <w:t>X</w:t>
            </w:r>
          </w:p>
        </w:tc>
      </w:tr>
    </w:tbl>
    <w:p w:rsidR="00897921" w:rsidRPr="00367C4C" w:rsidRDefault="00897921" w:rsidP="00897921">
      <w:pPr>
        <w:rPr>
          <w:rFonts w:cs="Arial"/>
        </w:rPr>
      </w:pPr>
    </w:p>
    <w:p w:rsidR="00897921" w:rsidRPr="00367C4C" w:rsidRDefault="00897921" w:rsidP="00897921">
      <w:pPr>
        <w:rPr>
          <w:rFonts w:cs="Arial"/>
          <w:b/>
        </w:rPr>
      </w:pPr>
      <w:r w:rsidRPr="00367C4C">
        <w:rPr>
          <w:rFonts w:cs="Arial"/>
        </w:rPr>
        <w:br w:type="page"/>
      </w:r>
    </w:p>
    <w:p w:rsidR="00897921" w:rsidRPr="00367C4C" w:rsidRDefault="00897921" w:rsidP="00897921">
      <w:pPr>
        <w:rPr>
          <w:rFonts w:cs="Arial"/>
          <w:b/>
        </w:rPr>
      </w:pPr>
      <w:bookmarkStart w:id="295" w:name="_Toc234197304"/>
      <w:r w:rsidRPr="00367C4C">
        <w:rPr>
          <w:rFonts w:cs="Arial"/>
          <w:b/>
        </w:rPr>
        <w:lastRenderedPageBreak/>
        <w:t>Bucket B: Design Review</w:t>
      </w:r>
      <w:bookmarkEnd w:id="295"/>
    </w:p>
    <w:tbl>
      <w:tblPr>
        <w:tblStyle w:val="TableGrid"/>
        <w:tblW w:w="0" w:type="auto"/>
        <w:tblLayout w:type="fixed"/>
        <w:tblLook w:val="04A0"/>
      </w:tblPr>
      <w:tblGrid>
        <w:gridCol w:w="3456"/>
        <w:gridCol w:w="1890"/>
        <w:gridCol w:w="1440"/>
        <w:gridCol w:w="1440"/>
        <w:gridCol w:w="1440"/>
      </w:tblGrid>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Title</w:t>
            </w:r>
          </w:p>
        </w:tc>
        <w:tc>
          <w:tcPr>
            <w:tcW w:w="189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Avoid cross-domain access to authenticated sites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Comply with User Account Control (UAC) best practices to ensure all code runs as a non-administrator</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Conduct a privacy review</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Ensure all code is compliant with the SDL Cryptographic Standards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 xml:space="preserve">Ensure all code is compliant with the </w:t>
            </w:r>
            <w:hyperlink r:id="rId170" w:history="1">
              <w:r w:rsidRPr="00367C4C">
                <w:rPr>
                  <w:rStyle w:val="Hyperlink"/>
                  <w:rFonts w:cs="Arial"/>
                  <w:b/>
                  <w:szCs w:val="18"/>
                </w:rPr>
                <w:t>SDL Privacy Guidelines document</w:t>
              </w:r>
            </w:hyperlink>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strongly named assemblies, and request minimal permissions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Complete in-depth threat model training</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Disable rarely used features by default, to reduce attack surface</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Grant minimal privileges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Review planning and design specifications for user interface elements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Windows Imaging Component to process image data</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bl>
    <w:p w:rsidR="00897921" w:rsidRPr="00367C4C" w:rsidRDefault="00897921" w:rsidP="00897921">
      <w:pPr>
        <w:rPr>
          <w:rFonts w:cs="Arial"/>
          <w:b/>
        </w:rPr>
      </w:pPr>
    </w:p>
    <w:p w:rsidR="00897921" w:rsidRPr="00367C4C" w:rsidRDefault="00897921" w:rsidP="00897921">
      <w:pPr>
        <w:rPr>
          <w:rFonts w:cs="Arial"/>
        </w:rPr>
      </w:pPr>
      <w:r w:rsidRPr="00367C4C">
        <w:rPr>
          <w:rFonts w:cs="Arial"/>
        </w:rPr>
        <w:br w:type="page"/>
      </w:r>
    </w:p>
    <w:p w:rsidR="00897921" w:rsidRPr="00367C4C" w:rsidRDefault="00897921" w:rsidP="00897921">
      <w:pPr>
        <w:rPr>
          <w:rFonts w:cs="Arial"/>
          <w:b/>
        </w:rPr>
      </w:pPr>
      <w:bookmarkStart w:id="296" w:name="_Toc234197305"/>
      <w:r w:rsidRPr="00367C4C">
        <w:rPr>
          <w:rFonts w:cs="Arial"/>
          <w:b/>
        </w:rPr>
        <w:lastRenderedPageBreak/>
        <w:t>Bucket C: Plan</w:t>
      </w:r>
      <w:r w:rsidR="000B0BE3" w:rsidRPr="00367C4C">
        <w:rPr>
          <w:rFonts w:cs="Arial"/>
          <w:b/>
        </w:rPr>
        <w:t>ning</w:t>
      </w:r>
      <w:bookmarkEnd w:id="296"/>
    </w:p>
    <w:tbl>
      <w:tblPr>
        <w:tblStyle w:val="TableGrid"/>
        <w:tblW w:w="0" w:type="auto"/>
        <w:tblLayout w:type="fixed"/>
        <w:tblLook w:val="04A0"/>
      </w:tblPr>
      <w:tblGrid>
        <w:gridCol w:w="3456"/>
        <w:gridCol w:w="1890"/>
        <w:gridCol w:w="1440"/>
        <w:gridCol w:w="1440"/>
        <w:gridCol w:w="1440"/>
      </w:tblGrid>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Title</w:t>
            </w:r>
          </w:p>
        </w:tc>
        <w:tc>
          <w:tcPr>
            <w:tcW w:w="189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40"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Add or update privacy scenarios in the test plan</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Create or update the list of response contacts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Define or update the privacy bug bar</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Define or update the security bug bar</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Ensure symbols are available internally for all public releases</w:t>
            </w:r>
          </w:p>
        </w:tc>
        <w:tc>
          <w:tcPr>
            <w:tcW w:w="1890" w:type="dxa"/>
          </w:tcPr>
          <w:p w:rsidR="00897921" w:rsidRPr="00367C4C" w:rsidRDefault="00897921" w:rsidP="00897921">
            <w:pPr>
              <w:jc w:val="left"/>
              <w:rPr>
                <w:rFonts w:cs="Arial"/>
                <w:sz w:val="18"/>
                <w:szCs w:val="18"/>
              </w:rPr>
            </w:pPr>
            <w:r w:rsidRPr="00367C4C">
              <w:rPr>
                <w:rFonts w:cs="Arial"/>
                <w:sz w:val="18"/>
                <w:szCs w:val="18"/>
              </w:rPr>
              <w:t>Requirement</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Create or update a business continuity-disaster recovery plan</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Create or update a network down plan</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Create or update content publishing plan</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r w:rsidR="00897921" w:rsidRPr="00367C4C" w:rsidTr="008C0CE6">
        <w:tc>
          <w:tcPr>
            <w:tcW w:w="3456"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Create or update privacy support documents</w:t>
            </w:r>
          </w:p>
        </w:tc>
        <w:tc>
          <w:tcPr>
            <w:tcW w:w="1890" w:type="dxa"/>
          </w:tcPr>
          <w:p w:rsidR="00897921" w:rsidRPr="00367C4C" w:rsidRDefault="00897921" w:rsidP="00897921">
            <w:pPr>
              <w:jc w:val="left"/>
              <w:rPr>
                <w:rFonts w:cs="Arial"/>
                <w:sz w:val="18"/>
                <w:szCs w:val="18"/>
              </w:rPr>
            </w:pPr>
            <w:r w:rsidRPr="00367C4C">
              <w:rPr>
                <w:rFonts w:cs="Arial"/>
                <w:sz w:val="18"/>
                <w:szCs w:val="18"/>
              </w:rPr>
              <w:t>Recommendation</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c>
          <w:tcPr>
            <w:tcW w:w="1440" w:type="dxa"/>
          </w:tcPr>
          <w:p w:rsidR="00897921" w:rsidRPr="00367C4C" w:rsidRDefault="00897921" w:rsidP="00897921">
            <w:pPr>
              <w:jc w:val="left"/>
              <w:rPr>
                <w:rFonts w:cs="Arial"/>
                <w:sz w:val="18"/>
                <w:szCs w:val="18"/>
              </w:rPr>
            </w:pPr>
            <w:r w:rsidRPr="00367C4C">
              <w:rPr>
                <w:rFonts w:cs="Arial"/>
                <w:sz w:val="18"/>
                <w:szCs w:val="18"/>
              </w:rPr>
              <w:t>X</w:t>
            </w:r>
          </w:p>
        </w:tc>
      </w:tr>
    </w:tbl>
    <w:p w:rsidR="00DE3A9A" w:rsidRPr="00367C4C" w:rsidRDefault="00DE3A9A" w:rsidP="00DE3A9A">
      <w:pPr>
        <w:rPr>
          <w:rFonts w:cs="Arial"/>
        </w:rPr>
      </w:pPr>
    </w:p>
    <w:p w:rsidR="00DE3A9A" w:rsidRPr="00367C4C" w:rsidRDefault="00DE3A9A">
      <w:pPr>
        <w:spacing w:after="0" w:line="240" w:lineRule="auto"/>
        <w:jc w:val="left"/>
        <w:rPr>
          <w:rFonts w:cs="Arial"/>
        </w:rPr>
      </w:pPr>
      <w:r w:rsidRPr="00367C4C">
        <w:rPr>
          <w:rFonts w:cs="Arial"/>
        </w:rPr>
        <w:br w:type="page"/>
      </w:r>
    </w:p>
    <w:p w:rsidR="00DE3A9A" w:rsidRPr="00367C4C" w:rsidRDefault="00DE3A9A" w:rsidP="00DE3A9A">
      <w:pPr>
        <w:pStyle w:val="Heading1"/>
        <w:rPr>
          <w:rFonts w:ascii="Arial" w:hAnsi="Arial" w:cs="Arial"/>
        </w:rPr>
      </w:pPr>
      <w:bookmarkStart w:id="297" w:name="_Appendix_R:_SDL-Agile"/>
      <w:bookmarkStart w:id="298" w:name="_Toc276579107"/>
      <w:bookmarkEnd w:id="297"/>
      <w:r w:rsidRPr="00367C4C">
        <w:rPr>
          <w:rFonts w:ascii="Arial" w:hAnsi="Arial" w:cs="Arial"/>
        </w:rPr>
        <w:lastRenderedPageBreak/>
        <w:t>Appendix R: SDL-Agile One-Time Requirements</w:t>
      </w:r>
      <w:bookmarkEnd w:id="298"/>
    </w:p>
    <w:tbl>
      <w:tblPr>
        <w:tblStyle w:val="TableGrid"/>
        <w:tblW w:w="9648" w:type="dxa"/>
        <w:tblLayout w:type="fixed"/>
        <w:tblLook w:val="04A0"/>
      </w:tblPr>
      <w:tblGrid>
        <w:gridCol w:w="2268"/>
        <w:gridCol w:w="1923"/>
        <w:gridCol w:w="1227"/>
        <w:gridCol w:w="1399"/>
        <w:gridCol w:w="1399"/>
        <w:gridCol w:w="1432"/>
      </w:tblGrid>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Title</w:t>
            </w:r>
          </w:p>
        </w:tc>
        <w:tc>
          <w:tcPr>
            <w:tcW w:w="1923"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Requirement/</w:t>
            </w:r>
            <w:r w:rsidRPr="00367C4C">
              <w:rPr>
                <w:rFonts w:cs="Arial"/>
                <w:b/>
                <w:sz w:val="18"/>
                <w:szCs w:val="18"/>
              </w:rPr>
              <w:br/>
              <w:t>Recommendation</w:t>
            </w:r>
          </w:p>
        </w:tc>
        <w:tc>
          <w:tcPr>
            <w:tcW w:w="1227"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Completion Deadline (months)</w:t>
            </w:r>
          </w:p>
        </w:tc>
        <w:tc>
          <w:tcPr>
            <w:tcW w:w="1399"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Online Services</w:t>
            </w:r>
          </w:p>
        </w:tc>
        <w:tc>
          <w:tcPr>
            <w:tcW w:w="1399"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Managed Code</w:t>
            </w:r>
          </w:p>
        </w:tc>
        <w:tc>
          <w:tcPr>
            <w:tcW w:w="1432" w:type="dxa"/>
            <w:shd w:val="clear" w:color="auto" w:fill="F2F2F2" w:themeFill="background1" w:themeFillShade="F2"/>
          </w:tcPr>
          <w:p w:rsidR="00897921" w:rsidRPr="00367C4C" w:rsidRDefault="00897921" w:rsidP="00897921">
            <w:pPr>
              <w:jc w:val="left"/>
              <w:rPr>
                <w:rFonts w:cs="Arial"/>
                <w:b/>
                <w:sz w:val="18"/>
                <w:szCs w:val="18"/>
              </w:rPr>
            </w:pPr>
            <w:r w:rsidRPr="00367C4C">
              <w:rPr>
                <w:rFonts w:cs="Arial"/>
                <w:b/>
                <w:sz w:val="18"/>
                <w:szCs w:val="18"/>
              </w:rPr>
              <w:t>Applies to Native Code</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Avoid writable PE segments</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6</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Create a baseline threat model</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3</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Determine security response standards</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6</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Establish a security response plan</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6</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Identify primary security and privacy contacts</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1</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Identify your team’s privacy expert</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1</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sz w:val="18"/>
                <w:szCs w:val="18"/>
              </w:rPr>
            </w:pPr>
            <w:r w:rsidRPr="00367C4C">
              <w:rPr>
                <w:rFonts w:cs="Arial"/>
                <w:b/>
                <w:sz w:val="18"/>
                <w:szCs w:val="18"/>
              </w:rPr>
              <w:t xml:space="preserve">Identify your team’s security expert </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1</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approved XML parsers</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6</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Use latest compiler versions</w:t>
            </w:r>
          </w:p>
        </w:tc>
        <w:tc>
          <w:tcPr>
            <w:tcW w:w="1923" w:type="dxa"/>
          </w:tcPr>
          <w:p w:rsidR="00897921" w:rsidRPr="00367C4C" w:rsidRDefault="00897921" w:rsidP="00897921">
            <w:pPr>
              <w:rPr>
                <w:rFonts w:cs="Arial"/>
                <w:sz w:val="18"/>
                <w:szCs w:val="18"/>
              </w:rPr>
            </w:pPr>
            <w:r w:rsidRPr="00367C4C">
              <w:rPr>
                <w:rFonts w:cs="Arial"/>
                <w:sz w:val="18"/>
                <w:szCs w:val="18"/>
              </w:rPr>
              <w:t>Requirement</w:t>
            </w:r>
          </w:p>
        </w:tc>
        <w:tc>
          <w:tcPr>
            <w:tcW w:w="1227" w:type="dxa"/>
          </w:tcPr>
          <w:p w:rsidR="00897921" w:rsidRPr="00367C4C" w:rsidRDefault="00897921" w:rsidP="00897921">
            <w:pPr>
              <w:rPr>
                <w:rFonts w:cs="Arial"/>
                <w:sz w:val="18"/>
                <w:szCs w:val="18"/>
              </w:rPr>
            </w:pPr>
            <w:r w:rsidRPr="00367C4C">
              <w:rPr>
                <w:rFonts w:cs="Arial"/>
                <w:sz w:val="18"/>
                <w:szCs w:val="18"/>
              </w:rPr>
              <w:t>12</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Configure bug tracking to track the cause and effect of security bugs</w:t>
            </w:r>
          </w:p>
        </w:tc>
        <w:tc>
          <w:tcPr>
            <w:tcW w:w="1923" w:type="dxa"/>
          </w:tcPr>
          <w:p w:rsidR="00897921" w:rsidRPr="00367C4C" w:rsidRDefault="00897921" w:rsidP="00897921">
            <w:pPr>
              <w:rPr>
                <w:rFonts w:cs="Arial"/>
                <w:sz w:val="18"/>
                <w:szCs w:val="18"/>
              </w:rPr>
            </w:pPr>
            <w:r w:rsidRPr="00367C4C">
              <w:rPr>
                <w:rFonts w:cs="Arial"/>
                <w:sz w:val="18"/>
                <w:szCs w:val="18"/>
              </w:rPr>
              <w:t>Recommendation</w:t>
            </w:r>
          </w:p>
        </w:tc>
        <w:tc>
          <w:tcPr>
            <w:tcW w:w="1227" w:type="dxa"/>
          </w:tcPr>
          <w:p w:rsidR="00897921" w:rsidRPr="00367C4C" w:rsidRDefault="00897921" w:rsidP="00897921">
            <w:pPr>
              <w:rPr>
                <w:rFonts w:cs="Arial"/>
                <w:sz w:val="18"/>
                <w:szCs w:val="18"/>
              </w:rPr>
            </w:pPr>
            <w:r w:rsidRPr="00367C4C">
              <w:rPr>
                <w:rFonts w:cs="Arial"/>
                <w:sz w:val="18"/>
                <w:szCs w:val="18"/>
              </w:rPr>
              <w:t>3</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Designate full-time security program manager</w:t>
            </w:r>
          </w:p>
        </w:tc>
        <w:tc>
          <w:tcPr>
            <w:tcW w:w="1923" w:type="dxa"/>
          </w:tcPr>
          <w:p w:rsidR="00897921" w:rsidRPr="00367C4C" w:rsidRDefault="00897921" w:rsidP="00897921">
            <w:pPr>
              <w:rPr>
                <w:rFonts w:cs="Arial"/>
                <w:sz w:val="18"/>
                <w:szCs w:val="18"/>
              </w:rPr>
            </w:pPr>
            <w:r w:rsidRPr="00367C4C">
              <w:rPr>
                <w:rFonts w:cs="Arial"/>
                <w:sz w:val="18"/>
                <w:szCs w:val="18"/>
              </w:rPr>
              <w:t>Recommendation</w:t>
            </w:r>
          </w:p>
        </w:tc>
        <w:tc>
          <w:tcPr>
            <w:tcW w:w="1227" w:type="dxa"/>
          </w:tcPr>
          <w:p w:rsidR="00897921" w:rsidRPr="00367C4C" w:rsidRDefault="00897921" w:rsidP="00897921">
            <w:pPr>
              <w:rPr>
                <w:rFonts w:cs="Arial"/>
                <w:sz w:val="18"/>
                <w:szCs w:val="18"/>
              </w:rPr>
            </w:pPr>
            <w:r w:rsidRPr="00367C4C">
              <w:rPr>
                <w:rFonts w:cs="Arial"/>
                <w:sz w:val="18"/>
                <w:szCs w:val="18"/>
              </w:rPr>
              <w:t>3</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r w:rsidR="00897921" w:rsidRPr="00367C4C" w:rsidTr="008C0CE6">
        <w:tc>
          <w:tcPr>
            <w:tcW w:w="2268" w:type="dxa"/>
            <w:shd w:val="clear" w:color="auto" w:fill="D9D9D9" w:themeFill="background1" w:themeFillShade="D9"/>
          </w:tcPr>
          <w:p w:rsidR="00897921" w:rsidRPr="00367C4C" w:rsidRDefault="00897921" w:rsidP="00897921">
            <w:pPr>
              <w:jc w:val="left"/>
              <w:rPr>
                <w:rFonts w:cs="Arial"/>
                <w:b/>
                <w:sz w:val="18"/>
                <w:szCs w:val="18"/>
              </w:rPr>
            </w:pPr>
            <w:r w:rsidRPr="00367C4C">
              <w:rPr>
                <w:rFonts w:cs="Arial"/>
                <w:b/>
                <w:sz w:val="18"/>
                <w:szCs w:val="18"/>
              </w:rPr>
              <w:t>Remove dependencies on NTLM authentication</w:t>
            </w:r>
          </w:p>
        </w:tc>
        <w:tc>
          <w:tcPr>
            <w:tcW w:w="1923" w:type="dxa"/>
          </w:tcPr>
          <w:p w:rsidR="00897921" w:rsidRPr="00367C4C" w:rsidRDefault="00897921" w:rsidP="00897921">
            <w:pPr>
              <w:rPr>
                <w:rFonts w:cs="Arial"/>
                <w:sz w:val="18"/>
                <w:szCs w:val="18"/>
              </w:rPr>
            </w:pPr>
            <w:r w:rsidRPr="00367C4C">
              <w:rPr>
                <w:rFonts w:cs="Arial"/>
                <w:sz w:val="18"/>
                <w:szCs w:val="18"/>
              </w:rPr>
              <w:t>Recommendation</w:t>
            </w:r>
          </w:p>
        </w:tc>
        <w:tc>
          <w:tcPr>
            <w:tcW w:w="1227" w:type="dxa"/>
          </w:tcPr>
          <w:p w:rsidR="00897921" w:rsidRPr="00367C4C" w:rsidRDefault="00897921" w:rsidP="00897921">
            <w:pPr>
              <w:rPr>
                <w:rFonts w:cs="Arial"/>
                <w:sz w:val="18"/>
                <w:szCs w:val="18"/>
              </w:rPr>
            </w:pPr>
            <w:r w:rsidRPr="00367C4C">
              <w:rPr>
                <w:rFonts w:cs="Arial"/>
                <w:sz w:val="18"/>
                <w:szCs w:val="18"/>
              </w:rPr>
              <w:t>12</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399" w:type="dxa"/>
          </w:tcPr>
          <w:p w:rsidR="00897921" w:rsidRPr="00367C4C" w:rsidRDefault="00897921" w:rsidP="00897921">
            <w:pPr>
              <w:rPr>
                <w:rFonts w:cs="Arial"/>
                <w:sz w:val="18"/>
                <w:szCs w:val="18"/>
              </w:rPr>
            </w:pPr>
            <w:r w:rsidRPr="00367C4C">
              <w:rPr>
                <w:rFonts w:cs="Arial"/>
                <w:sz w:val="18"/>
                <w:szCs w:val="18"/>
              </w:rPr>
              <w:t>X</w:t>
            </w:r>
          </w:p>
        </w:tc>
        <w:tc>
          <w:tcPr>
            <w:tcW w:w="1432" w:type="dxa"/>
          </w:tcPr>
          <w:p w:rsidR="00897921" w:rsidRPr="00367C4C" w:rsidRDefault="00897921" w:rsidP="00897921">
            <w:pPr>
              <w:rPr>
                <w:rFonts w:cs="Arial"/>
                <w:sz w:val="18"/>
                <w:szCs w:val="18"/>
              </w:rPr>
            </w:pPr>
            <w:r w:rsidRPr="00367C4C">
              <w:rPr>
                <w:rFonts w:cs="Arial"/>
                <w:sz w:val="18"/>
                <w:szCs w:val="18"/>
              </w:rPr>
              <w:t>X</w:t>
            </w:r>
          </w:p>
        </w:tc>
      </w:tr>
    </w:tbl>
    <w:p w:rsidR="00897921" w:rsidRPr="00367C4C" w:rsidRDefault="00897921" w:rsidP="00897921">
      <w:pPr>
        <w:rPr>
          <w:rFonts w:cs="Arial"/>
        </w:rPr>
      </w:pPr>
    </w:p>
    <w:p w:rsidR="00DE3A9A" w:rsidRPr="00367C4C" w:rsidRDefault="00DE3A9A" w:rsidP="00DE3A9A">
      <w:pPr>
        <w:rPr>
          <w:rFonts w:cs="Arial"/>
        </w:rPr>
      </w:pPr>
    </w:p>
    <w:p w:rsidR="00897921" w:rsidRPr="00367C4C" w:rsidRDefault="00897921">
      <w:pPr>
        <w:spacing w:after="0" w:line="240" w:lineRule="auto"/>
        <w:jc w:val="left"/>
        <w:rPr>
          <w:rFonts w:cs="Arial"/>
          <w:kern w:val="28"/>
          <w:sz w:val="28"/>
          <w:szCs w:val="24"/>
        </w:rPr>
      </w:pPr>
      <w:r w:rsidRPr="00367C4C">
        <w:rPr>
          <w:rFonts w:cs="Arial"/>
        </w:rPr>
        <w:br w:type="page"/>
      </w:r>
    </w:p>
    <w:p w:rsidR="00DE3A9A" w:rsidRPr="00367C4C" w:rsidRDefault="00DE3A9A" w:rsidP="00DE3A9A">
      <w:pPr>
        <w:pStyle w:val="Heading1"/>
        <w:rPr>
          <w:rFonts w:ascii="Arial" w:hAnsi="Arial" w:cs="Arial"/>
        </w:rPr>
      </w:pPr>
      <w:bookmarkStart w:id="299" w:name="_Appendix_S:_SDL-Agile"/>
      <w:bookmarkStart w:id="300" w:name="_Toc276579108"/>
      <w:bookmarkEnd w:id="299"/>
      <w:r w:rsidRPr="00367C4C">
        <w:rPr>
          <w:rFonts w:ascii="Arial" w:hAnsi="Arial" w:cs="Arial"/>
        </w:rPr>
        <w:lastRenderedPageBreak/>
        <w:t>Appendix S: SDL-Agile High-Risk Code</w:t>
      </w:r>
      <w:bookmarkEnd w:id="300"/>
    </w:p>
    <w:p w:rsidR="00897921" w:rsidRPr="00367C4C" w:rsidRDefault="00897921" w:rsidP="00897921">
      <w:pPr>
        <w:rPr>
          <w:rFonts w:cs="Arial"/>
        </w:rPr>
      </w:pPr>
      <w:r w:rsidRPr="00367C4C">
        <w:rPr>
          <w:rFonts w:cs="Arial"/>
        </w:rPr>
        <w:t>The following defines the highest risk code (at the time of writing) that should receive greater scrutiny if the code is legacy code and should be written with the greatest care if the code is new code.</w:t>
      </w:r>
    </w:p>
    <w:p w:rsidR="00897921" w:rsidRPr="00367C4C" w:rsidRDefault="00897921" w:rsidP="00D30941">
      <w:pPr>
        <w:numPr>
          <w:ilvl w:val="0"/>
          <w:numId w:val="74"/>
        </w:numPr>
        <w:rPr>
          <w:rFonts w:cs="Arial"/>
        </w:rPr>
      </w:pPr>
      <w:r w:rsidRPr="00367C4C">
        <w:rPr>
          <w:rFonts w:cs="Arial"/>
        </w:rPr>
        <w:t>Windows services and *nix daemons listening on network connections</w:t>
      </w:r>
    </w:p>
    <w:p w:rsidR="00897921" w:rsidRPr="00367C4C" w:rsidRDefault="00897921" w:rsidP="00D30941">
      <w:pPr>
        <w:numPr>
          <w:ilvl w:val="0"/>
          <w:numId w:val="74"/>
        </w:numPr>
        <w:rPr>
          <w:rFonts w:cs="Arial"/>
        </w:rPr>
      </w:pPr>
      <w:r w:rsidRPr="00367C4C">
        <w:rPr>
          <w:rFonts w:cs="Arial"/>
        </w:rPr>
        <w:t>Windows services running as SYSTEM or *nix daemons running as root</w:t>
      </w:r>
    </w:p>
    <w:p w:rsidR="00897921" w:rsidRPr="00367C4C" w:rsidRDefault="00897921" w:rsidP="00D30941">
      <w:pPr>
        <w:numPr>
          <w:ilvl w:val="0"/>
          <w:numId w:val="74"/>
        </w:numPr>
        <w:rPr>
          <w:rFonts w:cs="Arial"/>
        </w:rPr>
      </w:pPr>
      <w:r w:rsidRPr="00367C4C">
        <w:rPr>
          <w:rFonts w:cs="Arial"/>
        </w:rPr>
        <w:t>Code listening on unauthenticated network ports connections</w:t>
      </w:r>
    </w:p>
    <w:p w:rsidR="00897921" w:rsidRPr="00367C4C" w:rsidRDefault="00897921" w:rsidP="00D30941">
      <w:pPr>
        <w:numPr>
          <w:ilvl w:val="0"/>
          <w:numId w:val="74"/>
        </w:numPr>
        <w:rPr>
          <w:rFonts w:cs="Arial"/>
        </w:rPr>
      </w:pPr>
      <w:r w:rsidRPr="00367C4C">
        <w:rPr>
          <w:rFonts w:cs="Arial"/>
        </w:rPr>
        <w:t>ActiveX controls</w:t>
      </w:r>
    </w:p>
    <w:p w:rsidR="00897921" w:rsidRPr="00367C4C" w:rsidRDefault="00897921" w:rsidP="00D30941">
      <w:pPr>
        <w:numPr>
          <w:ilvl w:val="0"/>
          <w:numId w:val="74"/>
        </w:numPr>
        <w:rPr>
          <w:rFonts w:cs="Arial"/>
        </w:rPr>
      </w:pPr>
      <w:r w:rsidRPr="00367C4C">
        <w:rPr>
          <w:rFonts w:cs="Arial"/>
        </w:rPr>
        <w:t xml:space="preserve">Browser protocol handlers (for example, about: or </w:t>
      </w:r>
      <w:proofErr w:type="gramStart"/>
      <w:r w:rsidRPr="00367C4C">
        <w:rPr>
          <w:rFonts w:cs="Arial"/>
        </w:rPr>
        <w:t>mms:</w:t>
      </w:r>
      <w:proofErr w:type="gramEnd"/>
      <w:r w:rsidRPr="00367C4C">
        <w:rPr>
          <w:rFonts w:cs="Arial"/>
        </w:rPr>
        <w:t>)</w:t>
      </w:r>
    </w:p>
    <w:p w:rsidR="00897921" w:rsidRPr="00367C4C" w:rsidRDefault="00897921" w:rsidP="00D30941">
      <w:pPr>
        <w:numPr>
          <w:ilvl w:val="0"/>
          <w:numId w:val="74"/>
        </w:numPr>
        <w:rPr>
          <w:rFonts w:cs="Arial"/>
        </w:rPr>
      </w:pPr>
      <w:proofErr w:type="spellStart"/>
      <w:r w:rsidRPr="00367C4C">
        <w:rPr>
          <w:rFonts w:cs="Arial"/>
        </w:rPr>
        <w:t>setuid</w:t>
      </w:r>
      <w:proofErr w:type="spellEnd"/>
      <w:r w:rsidRPr="00367C4C">
        <w:rPr>
          <w:rFonts w:cs="Arial"/>
        </w:rPr>
        <w:t xml:space="preserve"> root applications on *nix</w:t>
      </w:r>
    </w:p>
    <w:p w:rsidR="00897921" w:rsidRPr="00367C4C" w:rsidRDefault="00897921" w:rsidP="00D30941">
      <w:pPr>
        <w:numPr>
          <w:ilvl w:val="0"/>
          <w:numId w:val="74"/>
        </w:numPr>
        <w:rPr>
          <w:rFonts w:cs="Arial"/>
        </w:rPr>
      </w:pPr>
      <w:r w:rsidRPr="00367C4C">
        <w:rPr>
          <w:rFonts w:cs="Arial"/>
        </w:rPr>
        <w:t xml:space="preserve">Code that parses data from </w:t>
      </w:r>
      <w:proofErr w:type="spellStart"/>
      <w:r w:rsidRPr="00367C4C">
        <w:rPr>
          <w:rFonts w:cs="Arial"/>
        </w:rPr>
        <w:t>untrusted</w:t>
      </w:r>
      <w:proofErr w:type="spellEnd"/>
      <w:r w:rsidRPr="00367C4C">
        <w:rPr>
          <w:rFonts w:cs="Arial"/>
        </w:rPr>
        <w:t xml:space="preserve"> (non-admin or remote) files</w:t>
      </w:r>
    </w:p>
    <w:p w:rsidR="00897921" w:rsidRPr="00367C4C" w:rsidRDefault="00897921" w:rsidP="00D30941">
      <w:pPr>
        <w:numPr>
          <w:ilvl w:val="0"/>
          <w:numId w:val="74"/>
        </w:numPr>
        <w:rPr>
          <w:rFonts w:cs="Arial"/>
        </w:rPr>
      </w:pPr>
      <w:r w:rsidRPr="00367C4C">
        <w:rPr>
          <w:rFonts w:cs="Arial"/>
        </w:rPr>
        <w:t>File parsers or MIME handlers</w:t>
      </w:r>
    </w:p>
    <w:p w:rsidR="00DE3A9A" w:rsidRPr="00367C4C" w:rsidRDefault="00DE3A9A" w:rsidP="00DE3A9A">
      <w:pPr>
        <w:rPr>
          <w:rFonts w:cs="Arial"/>
        </w:rPr>
      </w:pPr>
    </w:p>
    <w:p w:rsidR="00897921" w:rsidRPr="00367C4C" w:rsidRDefault="00897921">
      <w:pPr>
        <w:spacing w:after="0" w:line="240" w:lineRule="auto"/>
        <w:jc w:val="left"/>
        <w:rPr>
          <w:rFonts w:cs="Arial"/>
          <w:kern w:val="28"/>
          <w:sz w:val="28"/>
          <w:szCs w:val="24"/>
        </w:rPr>
      </w:pPr>
      <w:r w:rsidRPr="00367C4C">
        <w:rPr>
          <w:rFonts w:cs="Arial"/>
        </w:rPr>
        <w:br w:type="page"/>
      </w:r>
    </w:p>
    <w:p w:rsidR="00DE3A9A" w:rsidRPr="00367C4C" w:rsidRDefault="00DE3A9A" w:rsidP="00DE3A9A">
      <w:pPr>
        <w:pStyle w:val="Heading1"/>
        <w:rPr>
          <w:rFonts w:ascii="Arial" w:hAnsi="Arial" w:cs="Arial"/>
        </w:rPr>
      </w:pPr>
      <w:bookmarkStart w:id="301" w:name="_Toc276579109"/>
      <w:r w:rsidRPr="00367C4C">
        <w:rPr>
          <w:rFonts w:ascii="Arial" w:hAnsi="Arial" w:cs="Arial"/>
        </w:rPr>
        <w:lastRenderedPageBreak/>
        <w:t>Appendix T: SDL-Agile Frequently Asked Questions</w:t>
      </w:r>
      <w:bookmarkEnd w:id="301"/>
    </w:p>
    <w:p w:rsidR="00897921" w:rsidRPr="00367C4C" w:rsidRDefault="00897921" w:rsidP="00897921">
      <w:pPr>
        <w:rPr>
          <w:rFonts w:cs="Arial"/>
        </w:rPr>
      </w:pPr>
      <w:r w:rsidRPr="00367C4C">
        <w:rPr>
          <w:rFonts w:cs="Arial"/>
          <w:b/>
        </w:rPr>
        <w:t>Q:</w:t>
      </w:r>
      <w:r w:rsidRPr="00367C4C">
        <w:rPr>
          <w:rFonts w:cs="Arial"/>
        </w:rPr>
        <w:t xml:space="preserve"> Can teams release products without ever having to complete some requirements?</w:t>
      </w:r>
    </w:p>
    <w:p w:rsidR="00897921" w:rsidRPr="00367C4C" w:rsidRDefault="00897921" w:rsidP="00897921">
      <w:pPr>
        <w:rPr>
          <w:rFonts w:cs="Arial"/>
        </w:rPr>
      </w:pPr>
      <w:r w:rsidRPr="00367C4C">
        <w:rPr>
          <w:rFonts w:cs="Arial"/>
          <w:b/>
        </w:rPr>
        <w:t xml:space="preserve">A: </w:t>
      </w:r>
      <w:r w:rsidRPr="00367C4C">
        <w:rPr>
          <w:rFonts w:cs="Arial"/>
        </w:rPr>
        <w:t>Yes, but it is not the intent of SDL-Agile to allow teams to ignore or avoid certain SDL requirements indefinitely. This is a side effect of a process that is designed to respect the needs of the team to spend a significant amount of time innovating and implementing new features while still maintaining an appropriate security baseline. No requirement can go more than six months without being completed (or having an exception granted).</w:t>
      </w:r>
    </w:p>
    <w:p w:rsidR="00897921" w:rsidRPr="00367C4C" w:rsidRDefault="00897921" w:rsidP="00897921">
      <w:pPr>
        <w:rPr>
          <w:rFonts w:cs="Arial"/>
        </w:rPr>
      </w:pPr>
    </w:p>
    <w:p w:rsidR="00897921" w:rsidRPr="00367C4C" w:rsidRDefault="00897921" w:rsidP="00897921">
      <w:pPr>
        <w:rPr>
          <w:rFonts w:cs="Arial"/>
        </w:rPr>
      </w:pPr>
      <w:r w:rsidRPr="00367C4C">
        <w:rPr>
          <w:rFonts w:cs="Arial"/>
          <w:b/>
        </w:rPr>
        <w:t>Q:</w:t>
      </w:r>
      <w:r w:rsidRPr="00367C4C">
        <w:rPr>
          <w:rFonts w:cs="Arial"/>
        </w:rPr>
        <w:t xml:space="preserve"> Why not mandate a round-robin or other type of requirement rotation to ensure that all requirements eventually get addressed?</w:t>
      </w:r>
    </w:p>
    <w:p w:rsidR="00897921" w:rsidRPr="00367C4C" w:rsidRDefault="00897921" w:rsidP="00897921">
      <w:pPr>
        <w:rPr>
          <w:rFonts w:cs="Arial"/>
        </w:rPr>
      </w:pPr>
      <w:r w:rsidRPr="00367C4C">
        <w:rPr>
          <w:rFonts w:cs="Arial"/>
          <w:b/>
        </w:rPr>
        <w:t xml:space="preserve">A: </w:t>
      </w:r>
      <w:r w:rsidRPr="00367C4C">
        <w:rPr>
          <w:rFonts w:cs="Arial"/>
        </w:rPr>
        <w:t xml:space="preserve">Some teams feel strongly that certain requirements are a better use of their limited time budget. If, for example, a team feels that the process of running and analyzing attack surface analyzer results is not as valuable as running and analyzing file </w:t>
      </w:r>
      <w:proofErr w:type="spellStart"/>
      <w:r w:rsidRPr="00367C4C">
        <w:rPr>
          <w:rFonts w:cs="Arial"/>
        </w:rPr>
        <w:t>fuzzer</w:t>
      </w:r>
      <w:proofErr w:type="spellEnd"/>
      <w:r w:rsidRPr="00367C4C">
        <w:rPr>
          <w:rFonts w:cs="Arial"/>
        </w:rPr>
        <w:t xml:space="preserve"> results, it can perform file </w:t>
      </w:r>
      <w:proofErr w:type="spellStart"/>
      <w:r w:rsidRPr="00367C4C">
        <w:rPr>
          <w:rFonts w:cs="Arial"/>
        </w:rPr>
        <w:t>fuzzing</w:t>
      </w:r>
      <w:proofErr w:type="spellEnd"/>
      <w:r w:rsidRPr="00367C4C">
        <w:rPr>
          <w:rFonts w:cs="Arial"/>
        </w:rPr>
        <w:t xml:space="preserve"> more often and attack surface analysis less often.  </w:t>
      </w:r>
    </w:p>
    <w:p w:rsidR="00897921" w:rsidRPr="00367C4C" w:rsidRDefault="00897921" w:rsidP="00897921">
      <w:pPr>
        <w:rPr>
          <w:rFonts w:cs="Arial"/>
        </w:rPr>
      </w:pPr>
    </w:p>
    <w:p w:rsidR="00897921" w:rsidRPr="00367C4C" w:rsidRDefault="00897921" w:rsidP="00897921">
      <w:pPr>
        <w:rPr>
          <w:rFonts w:cs="Arial"/>
        </w:rPr>
      </w:pPr>
      <w:r w:rsidRPr="00367C4C">
        <w:rPr>
          <w:rFonts w:cs="Arial"/>
          <w:b/>
        </w:rPr>
        <w:t xml:space="preserve">Q: </w:t>
      </w:r>
      <w:r w:rsidRPr="00367C4C">
        <w:rPr>
          <w:rFonts w:cs="Arial"/>
        </w:rPr>
        <w:t>Why not mandate a security spike—a sprint totally focused on security?</w:t>
      </w:r>
    </w:p>
    <w:p w:rsidR="00897921" w:rsidRPr="00367C4C" w:rsidRDefault="00897921" w:rsidP="00897921">
      <w:pPr>
        <w:rPr>
          <w:rFonts w:cs="Arial"/>
        </w:rPr>
      </w:pPr>
      <w:r w:rsidRPr="00367C4C">
        <w:rPr>
          <w:rFonts w:cs="Arial"/>
          <w:b/>
        </w:rPr>
        <w:t xml:space="preserve">A: </w:t>
      </w:r>
      <w:r w:rsidRPr="00367C4C">
        <w:rPr>
          <w:rFonts w:cs="Arial"/>
        </w:rPr>
        <w:t>If teams want to do this, great! But it is not part of the SDL-Agile requirements. In general, one of the guiding principles of SDL-Agile is to keep teams from spending so much time on security that it significantly affects their feature velocity. A mandated security spike would definitely affect a team’s feature release schedule.</w:t>
      </w:r>
    </w:p>
    <w:p w:rsidR="00897921" w:rsidRPr="00367C4C" w:rsidRDefault="00897921" w:rsidP="00897921">
      <w:pPr>
        <w:rPr>
          <w:rFonts w:cs="Arial"/>
        </w:rPr>
      </w:pPr>
    </w:p>
    <w:p w:rsidR="00DE3A9A" w:rsidRPr="00367C4C" w:rsidRDefault="00DE3A9A" w:rsidP="00DE3A9A">
      <w:pPr>
        <w:rPr>
          <w:rFonts w:cs="Arial"/>
        </w:rPr>
      </w:pPr>
    </w:p>
    <w:p w:rsidR="00DE3A9A" w:rsidRPr="00367C4C" w:rsidRDefault="00DE3A9A">
      <w:pPr>
        <w:spacing w:after="0" w:line="240" w:lineRule="auto"/>
        <w:jc w:val="left"/>
        <w:rPr>
          <w:rFonts w:cs="Arial"/>
        </w:rPr>
      </w:pPr>
    </w:p>
    <w:p w:rsidR="00DE3A9A" w:rsidRPr="00367C4C" w:rsidRDefault="00DE3A9A">
      <w:pPr>
        <w:spacing w:after="0" w:line="240" w:lineRule="auto"/>
        <w:jc w:val="left"/>
        <w:rPr>
          <w:rFonts w:cs="Arial"/>
          <w:kern w:val="28"/>
          <w:sz w:val="28"/>
          <w:szCs w:val="24"/>
        </w:rPr>
      </w:pPr>
      <w:r w:rsidRPr="00367C4C">
        <w:rPr>
          <w:rFonts w:cs="Arial"/>
        </w:rPr>
        <w:br w:type="page"/>
      </w:r>
    </w:p>
    <w:p w:rsidR="00E507E8" w:rsidRPr="00367C4C" w:rsidRDefault="00DE3A9A" w:rsidP="00E507E8">
      <w:pPr>
        <w:pStyle w:val="Heading1"/>
        <w:rPr>
          <w:rFonts w:ascii="Arial" w:hAnsi="Arial" w:cs="Arial"/>
        </w:rPr>
      </w:pPr>
      <w:bookmarkStart w:id="302" w:name="_Appendix_U:_SDL-LOB"/>
      <w:bookmarkStart w:id="303" w:name="_Toc276579110"/>
      <w:bookmarkEnd w:id="302"/>
      <w:r w:rsidRPr="00367C4C">
        <w:rPr>
          <w:rFonts w:ascii="Arial" w:hAnsi="Arial" w:cs="Arial"/>
        </w:rPr>
        <w:lastRenderedPageBreak/>
        <w:t>Appendix U</w:t>
      </w:r>
      <w:r w:rsidR="0002110D" w:rsidRPr="00367C4C">
        <w:rPr>
          <w:rFonts w:ascii="Arial" w:hAnsi="Arial" w:cs="Arial"/>
        </w:rPr>
        <w:t xml:space="preserve">: SDL-LOB Risk Assessment </w:t>
      </w:r>
      <w:bookmarkEnd w:id="290"/>
      <w:r w:rsidR="0002110D" w:rsidRPr="00367C4C">
        <w:rPr>
          <w:rFonts w:ascii="Arial" w:hAnsi="Arial" w:cs="Arial"/>
        </w:rPr>
        <w:t>Questionnaire</w:t>
      </w:r>
      <w:bookmarkEnd w:id="303"/>
    </w:p>
    <w:p w:rsidR="00E507E8" w:rsidRPr="00367C4C" w:rsidRDefault="00E507E8" w:rsidP="00E507E8">
      <w:pPr>
        <w:rPr>
          <w:rFonts w:cs="Arial"/>
        </w:rPr>
      </w:pPr>
      <w:r w:rsidRPr="00367C4C">
        <w:rPr>
          <w:rFonts w:cs="Arial"/>
        </w:rPr>
        <w:t>This sample document provides some criteria to consider when you build a risk assessment security questionnaire. It is not an exhaustive list and should not be treated as such. The weight assigned to an individual question depends on your business needs. Every question in each category can be mapped to a numeric score value, and all scores are then added together to identify the bucket that the application belongs to.</w:t>
      </w:r>
    </w:p>
    <w:p w:rsidR="00E507E8" w:rsidRPr="00367C4C" w:rsidRDefault="00E507E8" w:rsidP="00E507E8">
      <w:pPr>
        <w:pStyle w:val="Heading3"/>
        <w:rPr>
          <w:rFonts w:cs="Arial"/>
        </w:rPr>
      </w:pPr>
      <w:bookmarkStart w:id="304" w:name="_Toc225226199"/>
      <w:r w:rsidRPr="00367C4C">
        <w:rPr>
          <w:rFonts w:cs="Arial"/>
        </w:rPr>
        <w:t>Introduction</w:t>
      </w:r>
      <w:bookmarkEnd w:id="304"/>
    </w:p>
    <w:p w:rsidR="00E507E8" w:rsidRPr="00367C4C" w:rsidRDefault="00E507E8" w:rsidP="00E507E8">
      <w:pPr>
        <w:rPr>
          <w:rFonts w:cs="Arial"/>
          <w:lang w:bidi="en-US"/>
        </w:rPr>
      </w:pPr>
      <w:r w:rsidRPr="00367C4C">
        <w:rPr>
          <w:rFonts w:cs="Arial"/>
          <w:lang w:bidi="en-US"/>
        </w:rPr>
        <w:t>The following questions are designed to help determine the risk rating of line-of-business (LOB) applications. The application team completes this questionnaire to assist in the determination of the risk rating. You can arrange these questions in categories, such as Architecture or Data Classification.</w:t>
      </w:r>
    </w:p>
    <w:p w:rsidR="00E507E8" w:rsidRPr="00367C4C" w:rsidRDefault="00E507E8" w:rsidP="00E507E8">
      <w:pPr>
        <w:pStyle w:val="Heading3"/>
        <w:rPr>
          <w:rFonts w:cs="Arial"/>
        </w:rPr>
      </w:pPr>
      <w:bookmarkStart w:id="305" w:name="_Toc225226200"/>
      <w:r w:rsidRPr="00367C4C">
        <w:rPr>
          <w:rFonts w:cs="Arial"/>
        </w:rPr>
        <w:t xml:space="preserve">Risk Assessment </w:t>
      </w:r>
      <w:bookmarkEnd w:id="305"/>
      <w:r w:rsidRPr="00367C4C">
        <w:rPr>
          <w:rFonts w:cs="Arial"/>
        </w:rPr>
        <w:t>Questionnaire</w:t>
      </w:r>
    </w:p>
    <w:p w:rsidR="00E507E8" w:rsidRPr="00367C4C" w:rsidRDefault="00E507E8" w:rsidP="00E507E8">
      <w:pPr>
        <w:rPr>
          <w:rFonts w:cs="Arial"/>
          <w:b/>
        </w:rPr>
      </w:pPr>
      <w:r w:rsidRPr="00367C4C">
        <w:rPr>
          <w:rFonts w:cs="Arial"/>
          <w:b/>
        </w:rPr>
        <w:t>Audience</w:t>
      </w:r>
    </w:p>
    <w:p w:rsidR="00E507E8" w:rsidRPr="00367C4C" w:rsidRDefault="00E507E8" w:rsidP="00E507E8">
      <w:pPr>
        <w:numPr>
          <w:ilvl w:val="0"/>
          <w:numId w:val="36"/>
        </w:numPr>
        <w:rPr>
          <w:rFonts w:cs="Arial"/>
        </w:rPr>
      </w:pPr>
      <w:r w:rsidRPr="00367C4C">
        <w:rPr>
          <w:rFonts w:cs="Arial"/>
        </w:rPr>
        <w:t xml:space="preserve">What type of user access does your application offer (internal, external </w:t>
      </w:r>
      <w:r w:rsidR="002C185B" w:rsidRPr="00367C4C">
        <w:rPr>
          <w:rFonts w:cs="Arial"/>
        </w:rPr>
        <w:t>[</w:t>
      </w:r>
      <w:r w:rsidRPr="00367C4C">
        <w:rPr>
          <w:rFonts w:cs="Arial"/>
        </w:rPr>
        <w:t>Internet-facing</w:t>
      </w:r>
      <w:r w:rsidR="002C185B" w:rsidRPr="00367C4C">
        <w:rPr>
          <w:rFonts w:cs="Arial"/>
        </w:rPr>
        <w:t>]</w:t>
      </w:r>
      <w:r w:rsidRPr="00367C4C">
        <w:rPr>
          <w:rFonts w:cs="Arial"/>
        </w:rPr>
        <w:t>, both, or neither)?</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numPr>
          <w:ilvl w:val="0"/>
          <w:numId w:val="36"/>
        </w:numPr>
        <w:rPr>
          <w:rFonts w:cs="Arial"/>
        </w:rPr>
      </w:pPr>
      <w:r w:rsidRPr="00367C4C">
        <w:rPr>
          <w:rFonts w:cs="Arial"/>
        </w:rPr>
        <w:t xml:space="preserve">What is the basic authentication and authorization for the external-facing (Internet) portion of your application? </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numPr>
          <w:ilvl w:val="0"/>
          <w:numId w:val="36"/>
        </w:numPr>
        <w:rPr>
          <w:rFonts w:cs="Arial"/>
        </w:rPr>
      </w:pPr>
      <w:r w:rsidRPr="00367C4C">
        <w:rPr>
          <w:rFonts w:cs="Arial"/>
        </w:rPr>
        <w:t xml:space="preserve">Are there anonymous users? </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numPr>
          <w:ilvl w:val="0"/>
          <w:numId w:val="36"/>
        </w:numPr>
        <w:rPr>
          <w:rFonts w:cs="Arial"/>
        </w:rPr>
      </w:pPr>
      <w:r w:rsidRPr="00367C4C">
        <w:rPr>
          <w:rFonts w:cs="Arial"/>
        </w:rPr>
        <w:t>Is there a secure channel? What is that channel</w:t>
      </w:r>
      <w:r w:rsidR="002C185B" w:rsidRPr="00367C4C">
        <w:rPr>
          <w:rFonts w:cs="Arial"/>
        </w:rPr>
        <w:t>?</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rPr>
          <w:rFonts w:cs="Arial"/>
          <w:b/>
        </w:rPr>
      </w:pPr>
      <w:r w:rsidRPr="00367C4C">
        <w:rPr>
          <w:rFonts w:cs="Arial"/>
          <w:b/>
        </w:rPr>
        <w:t>Data Classification</w:t>
      </w:r>
    </w:p>
    <w:p w:rsidR="00E507E8" w:rsidRPr="00367C4C" w:rsidRDefault="00E507E8" w:rsidP="00E507E8">
      <w:pPr>
        <w:numPr>
          <w:ilvl w:val="0"/>
          <w:numId w:val="36"/>
        </w:numPr>
        <w:rPr>
          <w:rFonts w:cs="Arial"/>
        </w:rPr>
      </w:pPr>
      <w:r w:rsidRPr="00367C4C">
        <w:rPr>
          <w:rFonts w:cs="Arial"/>
        </w:rPr>
        <w:t xml:space="preserve">What type of data is contained in your application? </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D86E29">
      <w:pPr>
        <w:numPr>
          <w:ilvl w:val="0"/>
          <w:numId w:val="35"/>
        </w:numPr>
        <w:ind w:left="360"/>
        <w:rPr>
          <w:rFonts w:cs="Arial"/>
        </w:rPr>
      </w:pPr>
      <w:r w:rsidRPr="00367C4C">
        <w:rPr>
          <w:rFonts w:cs="Arial"/>
        </w:rPr>
        <w:t>Does your application contain personal data?</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numPr>
          <w:ilvl w:val="0"/>
          <w:numId w:val="36"/>
        </w:numPr>
        <w:rPr>
          <w:rFonts w:cs="Arial"/>
        </w:rPr>
      </w:pPr>
      <w:r w:rsidRPr="00367C4C">
        <w:rPr>
          <w:rFonts w:cs="Arial"/>
        </w:rPr>
        <w:t>How business-sensitive is the data managed by your application?</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rPr>
          <w:rFonts w:cs="Arial"/>
          <w:b/>
        </w:rPr>
      </w:pPr>
      <w:r w:rsidRPr="00367C4C">
        <w:rPr>
          <w:rFonts w:cs="Arial"/>
          <w:b/>
        </w:rPr>
        <w:t>Functionality</w:t>
      </w:r>
    </w:p>
    <w:p w:rsidR="00E507E8" w:rsidRPr="00367C4C" w:rsidRDefault="00E507E8" w:rsidP="00E507E8">
      <w:pPr>
        <w:numPr>
          <w:ilvl w:val="0"/>
          <w:numId w:val="36"/>
        </w:numPr>
        <w:rPr>
          <w:rFonts w:cs="Arial"/>
        </w:rPr>
      </w:pPr>
      <w:r w:rsidRPr="00367C4C">
        <w:rPr>
          <w:rFonts w:cs="Arial"/>
        </w:rPr>
        <w:t>What function does your application fulfill? How critical is its role?</w:t>
      </w:r>
    </w:p>
    <w:p w:rsidR="00B022A2" w:rsidRPr="00367C4C" w:rsidRDefault="00E507E8" w:rsidP="00E507E8">
      <w:pPr>
        <w:rPr>
          <w:rFonts w:cs="Arial"/>
        </w:rPr>
      </w:pPr>
      <w:r w:rsidRPr="00367C4C">
        <w:rPr>
          <w:rFonts w:cs="Arial"/>
        </w:rPr>
        <w:t>_____________________________________________</w:t>
      </w:r>
    </w:p>
    <w:p w:rsidR="00B022A2" w:rsidRPr="00367C4C" w:rsidRDefault="00B022A2">
      <w:pPr>
        <w:spacing w:after="0" w:line="240" w:lineRule="auto"/>
        <w:jc w:val="left"/>
        <w:rPr>
          <w:rFonts w:cs="Arial"/>
        </w:rPr>
      </w:pPr>
      <w:r w:rsidRPr="00367C4C">
        <w:rPr>
          <w:rFonts w:cs="Arial"/>
        </w:rPr>
        <w:br w:type="page"/>
      </w:r>
    </w:p>
    <w:p w:rsidR="00E507E8" w:rsidRPr="00367C4C" w:rsidRDefault="00E507E8" w:rsidP="00E507E8">
      <w:pPr>
        <w:rPr>
          <w:rFonts w:cs="Arial"/>
          <w:b/>
        </w:rPr>
      </w:pPr>
      <w:r w:rsidRPr="00367C4C">
        <w:rPr>
          <w:rFonts w:cs="Arial"/>
          <w:b/>
        </w:rPr>
        <w:lastRenderedPageBreak/>
        <w:t>Architecture</w:t>
      </w:r>
    </w:p>
    <w:p w:rsidR="00E507E8" w:rsidRPr="00367C4C" w:rsidRDefault="00E507E8" w:rsidP="00D86E29">
      <w:pPr>
        <w:numPr>
          <w:ilvl w:val="0"/>
          <w:numId w:val="35"/>
        </w:numPr>
        <w:ind w:left="360"/>
        <w:rPr>
          <w:rFonts w:cs="Arial"/>
        </w:rPr>
      </w:pPr>
      <w:r w:rsidRPr="00367C4C">
        <w:rPr>
          <w:rFonts w:cs="Arial"/>
        </w:rPr>
        <w:t>What is the authentication mechanism used by the client population?</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D86E29">
      <w:pPr>
        <w:numPr>
          <w:ilvl w:val="0"/>
          <w:numId w:val="35"/>
        </w:numPr>
        <w:ind w:left="360"/>
        <w:rPr>
          <w:rFonts w:cs="Arial"/>
        </w:rPr>
      </w:pPr>
      <w:r w:rsidRPr="00367C4C">
        <w:rPr>
          <w:rFonts w:cs="Arial"/>
        </w:rPr>
        <w:t>Does your application have multiple user roles (for example, user and admin)?</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D86E29">
      <w:pPr>
        <w:numPr>
          <w:ilvl w:val="0"/>
          <w:numId w:val="35"/>
        </w:numPr>
        <w:ind w:left="360"/>
        <w:rPr>
          <w:rFonts w:cs="Arial"/>
        </w:rPr>
      </w:pPr>
      <w:r w:rsidRPr="00367C4C">
        <w:rPr>
          <w:rFonts w:cs="Arial"/>
        </w:rPr>
        <w:t xml:space="preserve">Is code executed on the client machine (for example, ActiveX control, </w:t>
      </w:r>
      <w:proofErr w:type="gramStart"/>
      <w:r w:rsidRPr="00367C4C">
        <w:rPr>
          <w:rFonts w:cs="Arial"/>
        </w:rPr>
        <w:t>assembly</w:t>
      </w:r>
      <w:proofErr w:type="gramEnd"/>
      <w:r w:rsidRPr="00367C4C">
        <w:rPr>
          <w:rFonts w:cs="Arial"/>
        </w:rPr>
        <w:t>)?</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D86E29">
      <w:pPr>
        <w:numPr>
          <w:ilvl w:val="0"/>
          <w:numId w:val="35"/>
        </w:numPr>
        <w:ind w:left="360"/>
        <w:rPr>
          <w:rFonts w:cs="Arial"/>
        </w:rPr>
      </w:pPr>
      <w:r w:rsidRPr="00367C4C">
        <w:rPr>
          <w:rFonts w:cs="Arial"/>
        </w:rPr>
        <w:t>Where will your application be deployed?</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rPr>
          <w:rFonts w:cs="Arial"/>
          <w:b/>
        </w:rPr>
      </w:pPr>
      <w:r w:rsidRPr="00367C4C">
        <w:rPr>
          <w:rFonts w:cs="Arial"/>
          <w:b/>
        </w:rPr>
        <w:t xml:space="preserve">Process Control </w:t>
      </w:r>
    </w:p>
    <w:p w:rsidR="00E507E8" w:rsidRPr="00367C4C" w:rsidRDefault="00E507E8" w:rsidP="00E507E8">
      <w:pPr>
        <w:numPr>
          <w:ilvl w:val="0"/>
          <w:numId w:val="36"/>
        </w:numPr>
        <w:rPr>
          <w:rFonts w:cs="Arial"/>
        </w:rPr>
      </w:pPr>
      <w:r w:rsidRPr="00367C4C">
        <w:rPr>
          <w:rFonts w:cs="Arial"/>
        </w:rPr>
        <w:t>What type of source control do you use for your application?</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rPr>
          <w:rFonts w:cs="Arial"/>
          <w:b/>
        </w:rPr>
      </w:pPr>
      <w:r w:rsidRPr="00367C4C">
        <w:rPr>
          <w:rFonts w:cs="Arial"/>
          <w:b/>
        </w:rPr>
        <w:t xml:space="preserve">Privacy Release Issues </w:t>
      </w:r>
    </w:p>
    <w:p w:rsidR="00E507E8" w:rsidRPr="00367C4C" w:rsidRDefault="00E507E8" w:rsidP="00E507E8">
      <w:pPr>
        <w:numPr>
          <w:ilvl w:val="0"/>
          <w:numId w:val="36"/>
        </w:numPr>
        <w:rPr>
          <w:rFonts w:cs="Arial"/>
        </w:rPr>
      </w:pPr>
      <w:r w:rsidRPr="00367C4C">
        <w:rPr>
          <w:rFonts w:cs="Arial"/>
        </w:rPr>
        <w:t xml:space="preserve">Will the privacy statement or legal notice that was used in the existing application version change for this release? Is there a new privacy statement or legal notice available? </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rPr>
          <w:rFonts w:cs="Arial"/>
          <w:b/>
        </w:rPr>
      </w:pPr>
      <w:r w:rsidRPr="00367C4C">
        <w:rPr>
          <w:rFonts w:cs="Arial"/>
          <w:b/>
        </w:rPr>
        <w:t xml:space="preserve">Security Release Issues </w:t>
      </w:r>
    </w:p>
    <w:p w:rsidR="00E507E8" w:rsidRPr="00367C4C" w:rsidRDefault="00E507E8" w:rsidP="00E507E8">
      <w:pPr>
        <w:numPr>
          <w:ilvl w:val="0"/>
          <w:numId w:val="36"/>
        </w:numPr>
        <w:rPr>
          <w:rFonts w:cs="Arial"/>
        </w:rPr>
      </w:pPr>
      <w:r w:rsidRPr="00367C4C">
        <w:rPr>
          <w:rFonts w:cs="Arial"/>
        </w:rPr>
        <w:t xml:space="preserve">Does this version include changes to the authentication mechanism? </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numPr>
          <w:ilvl w:val="0"/>
          <w:numId w:val="36"/>
        </w:numPr>
        <w:rPr>
          <w:rFonts w:cs="Arial"/>
        </w:rPr>
      </w:pPr>
      <w:r w:rsidRPr="00367C4C">
        <w:rPr>
          <w:rFonts w:cs="Arial"/>
        </w:rPr>
        <w:t>Does this Web application or service provide functionality to other applications?</w:t>
      </w:r>
    </w:p>
    <w:p w:rsidR="00E507E8" w:rsidRPr="00367C4C" w:rsidRDefault="00E507E8" w:rsidP="00E507E8">
      <w:pPr>
        <w:rPr>
          <w:rFonts w:cs="Arial"/>
        </w:rPr>
      </w:pPr>
      <w:r w:rsidRPr="00367C4C">
        <w:rPr>
          <w:rFonts w:cs="Arial"/>
        </w:rPr>
        <w:t>_____________________________________________</w:t>
      </w:r>
    </w:p>
    <w:p w:rsidR="00E507E8" w:rsidRPr="00367C4C" w:rsidRDefault="00E507E8" w:rsidP="00E507E8">
      <w:pPr>
        <w:pStyle w:val="Heading3"/>
        <w:rPr>
          <w:rFonts w:cs="Arial"/>
        </w:rPr>
      </w:pPr>
      <w:bookmarkStart w:id="306" w:name="_Toc225226201"/>
      <w:r w:rsidRPr="00367C4C">
        <w:rPr>
          <w:rFonts w:cs="Arial"/>
        </w:rPr>
        <w:t>Determine Your Security Impact Rating</w:t>
      </w:r>
      <w:bookmarkEnd w:id="306"/>
    </w:p>
    <w:p w:rsidR="00E507E8" w:rsidRPr="00367C4C" w:rsidRDefault="00E507E8" w:rsidP="00E507E8">
      <w:pPr>
        <w:rPr>
          <w:rFonts w:cs="Arial"/>
        </w:rPr>
      </w:pPr>
      <w:r w:rsidRPr="00367C4C">
        <w:rPr>
          <w:rFonts w:cs="Arial"/>
        </w:rPr>
        <w:t xml:space="preserve">The risk assessment is a quick way to determine your </w:t>
      </w:r>
      <w:r w:rsidRPr="00367C4C">
        <w:rPr>
          <w:rFonts w:cs="Arial"/>
          <w:i/>
        </w:rPr>
        <w:t>security impact rating</w:t>
      </w:r>
      <w:r w:rsidRPr="00367C4C">
        <w:rPr>
          <w:rFonts w:cs="Arial"/>
        </w:rPr>
        <w:t xml:space="preserve"> and </w:t>
      </w:r>
      <w:r w:rsidR="00E32EF2" w:rsidRPr="00367C4C">
        <w:rPr>
          <w:rFonts w:cs="Arial"/>
        </w:rPr>
        <w:t xml:space="preserve">to </w:t>
      </w:r>
      <w:r w:rsidRPr="00367C4C">
        <w:rPr>
          <w:rFonts w:cs="Arial"/>
        </w:rPr>
        <w:t xml:space="preserve">estimate the work required to be compliant. The rating (High, Medium, Low) represents the degree of risk your LOB application presents from a security perspective. You need to complete only the steps that apply to your rating. For more detail, see the </w:t>
      </w:r>
      <w:hyperlink w:anchor="_Security_Development_Lifecycle_1" w:history="1">
        <w:r w:rsidRPr="00367C4C">
          <w:rPr>
            <w:rStyle w:val="Hyperlink"/>
            <w:rFonts w:cs="Arial"/>
            <w:sz w:val="20"/>
          </w:rPr>
          <w:t>Line-of-Business section</w:t>
        </w:r>
      </w:hyperlink>
      <w:r w:rsidRPr="00367C4C">
        <w:rPr>
          <w:rFonts w:cs="Arial"/>
        </w:rPr>
        <w:t xml:space="preserve"> in the main Microsoft Security Development Lifecycle document.</w:t>
      </w:r>
    </w:p>
    <w:p w:rsidR="00E507E8" w:rsidRPr="00367C4C" w:rsidRDefault="00E507E8" w:rsidP="00E507E8">
      <w:pPr>
        <w:rPr>
          <w:rFonts w:cs="Arial"/>
        </w:rPr>
      </w:pPr>
      <w:r w:rsidRPr="00367C4C">
        <w:rPr>
          <w:rFonts w:cs="Arial"/>
        </w:rPr>
        <w:t xml:space="preserve">Each company needs to define risk for their business and industry.  </w:t>
      </w:r>
    </w:p>
    <w:p w:rsidR="00E507E8" w:rsidRPr="00367C4C" w:rsidRDefault="00E507E8" w:rsidP="00E507E8">
      <w:pPr>
        <w:numPr>
          <w:ilvl w:val="0"/>
          <w:numId w:val="36"/>
        </w:numPr>
        <w:rPr>
          <w:rFonts w:cs="Arial"/>
        </w:rPr>
      </w:pPr>
      <w:r w:rsidRPr="00367C4C">
        <w:rPr>
          <w:rFonts w:cs="Arial"/>
        </w:rPr>
        <w:t>Does this application handle personal information (employees, customers, business partners)?</w:t>
      </w:r>
    </w:p>
    <w:p w:rsidR="00E507E8" w:rsidRPr="00367C4C" w:rsidRDefault="00E507E8" w:rsidP="00E507E8">
      <w:pPr>
        <w:numPr>
          <w:ilvl w:val="0"/>
          <w:numId w:val="36"/>
        </w:numPr>
        <w:rPr>
          <w:rFonts w:cs="Arial"/>
        </w:rPr>
      </w:pPr>
      <w:r w:rsidRPr="00367C4C">
        <w:rPr>
          <w:rFonts w:cs="Arial"/>
        </w:rPr>
        <w:t>Does this application handle business sensitive data?</w:t>
      </w:r>
    </w:p>
    <w:p w:rsidR="00E507E8" w:rsidRPr="00367C4C" w:rsidRDefault="00E507E8" w:rsidP="00E507E8">
      <w:pPr>
        <w:numPr>
          <w:ilvl w:val="0"/>
          <w:numId w:val="36"/>
        </w:numPr>
        <w:rPr>
          <w:rFonts w:cs="Arial"/>
        </w:rPr>
      </w:pPr>
      <w:r w:rsidRPr="00367C4C">
        <w:rPr>
          <w:rFonts w:cs="Arial"/>
        </w:rPr>
        <w:t>Is this application key to providing a service or generating a product?</w:t>
      </w:r>
    </w:p>
    <w:p w:rsidR="00E507E8" w:rsidRPr="00367C4C" w:rsidRDefault="00E507E8" w:rsidP="00E507E8">
      <w:pPr>
        <w:numPr>
          <w:ilvl w:val="0"/>
          <w:numId w:val="36"/>
        </w:numPr>
        <w:rPr>
          <w:rFonts w:cs="Arial"/>
        </w:rPr>
      </w:pPr>
      <w:r w:rsidRPr="00367C4C">
        <w:rPr>
          <w:rFonts w:cs="Arial"/>
        </w:rPr>
        <w:t>Is this application key to running the business (finances, for example)?</w:t>
      </w:r>
    </w:p>
    <w:p w:rsidR="00E507E8" w:rsidRPr="00367C4C" w:rsidRDefault="00E507E8" w:rsidP="00E507E8">
      <w:pPr>
        <w:numPr>
          <w:ilvl w:val="0"/>
          <w:numId w:val="36"/>
        </w:numPr>
        <w:rPr>
          <w:rFonts w:cs="Arial"/>
          <w:lang w:bidi="en-US"/>
        </w:rPr>
      </w:pPr>
      <w:r w:rsidRPr="00367C4C">
        <w:rPr>
          <w:rFonts w:cs="Arial"/>
        </w:rPr>
        <w:t>Who will have access to this application?</w:t>
      </w:r>
      <w:r w:rsidRPr="00367C4C">
        <w:rPr>
          <w:rFonts w:cs="Arial"/>
          <w:lang w:bidi="en-US"/>
        </w:rPr>
        <w:br w:type="page"/>
      </w:r>
    </w:p>
    <w:p w:rsidR="00E507E8" w:rsidRPr="00367C4C" w:rsidRDefault="00DE3A9A" w:rsidP="00E507E8">
      <w:pPr>
        <w:pStyle w:val="Heading1"/>
        <w:rPr>
          <w:rFonts w:ascii="Arial" w:hAnsi="Arial" w:cs="Arial"/>
        </w:rPr>
      </w:pPr>
      <w:bookmarkStart w:id="307" w:name="_Appendix_Q:_Lessons"/>
      <w:bookmarkStart w:id="308" w:name="_Appendix_V:_Lessons"/>
      <w:bookmarkStart w:id="309" w:name="_Toc225226227"/>
      <w:bookmarkStart w:id="310" w:name="_Toc226796859"/>
      <w:bookmarkStart w:id="311" w:name="_Toc276579111"/>
      <w:bookmarkEnd w:id="307"/>
      <w:bookmarkEnd w:id="308"/>
      <w:r w:rsidRPr="00367C4C">
        <w:rPr>
          <w:rFonts w:ascii="Arial" w:hAnsi="Arial" w:cs="Arial"/>
        </w:rPr>
        <w:lastRenderedPageBreak/>
        <w:t>Appendix V</w:t>
      </w:r>
      <w:r w:rsidR="00E507E8" w:rsidRPr="00367C4C">
        <w:rPr>
          <w:rFonts w:ascii="Arial" w:hAnsi="Arial" w:cs="Arial"/>
        </w:rPr>
        <w:t xml:space="preserve">: </w:t>
      </w:r>
      <w:bookmarkStart w:id="312" w:name="_Toc26865446"/>
      <w:bookmarkStart w:id="313" w:name="_Toc29787496"/>
      <w:bookmarkStart w:id="314" w:name="_Toc90435895"/>
      <w:bookmarkStart w:id="315" w:name="_Toc94327023"/>
      <w:bookmarkStart w:id="316" w:name="_Toc96833557"/>
      <w:bookmarkStart w:id="317" w:name="_Toc217797266"/>
      <w:r w:rsidR="00E507E8" w:rsidRPr="00367C4C">
        <w:rPr>
          <w:rFonts w:ascii="Arial" w:hAnsi="Arial" w:cs="Arial"/>
        </w:rPr>
        <w:t>Lessons Learned and General Policies for Developing LOB Applications</w:t>
      </w:r>
      <w:bookmarkEnd w:id="309"/>
      <w:bookmarkEnd w:id="310"/>
      <w:bookmarkEnd w:id="311"/>
    </w:p>
    <w:bookmarkEnd w:id="312"/>
    <w:bookmarkEnd w:id="313"/>
    <w:bookmarkEnd w:id="314"/>
    <w:bookmarkEnd w:id="315"/>
    <w:bookmarkEnd w:id="316"/>
    <w:bookmarkEnd w:id="317"/>
    <w:p w:rsidR="00E507E8" w:rsidRPr="00367C4C" w:rsidRDefault="00071E18" w:rsidP="00E507E8">
      <w:pPr>
        <w:rPr>
          <w:rFonts w:cs="Arial"/>
          <w:bCs/>
          <w:iCs/>
        </w:rPr>
      </w:pPr>
      <w:r w:rsidRPr="00367C4C">
        <w:rPr>
          <w:rFonts w:cs="Arial"/>
          <w:bCs/>
          <w:iCs/>
        </w:rPr>
        <w:t xml:space="preserve">The efforts of </w:t>
      </w:r>
      <w:hyperlink r:id="rId171" w:history="1">
        <w:r w:rsidR="00E507E8" w:rsidRPr="00367C4C">
          <w:rPr>
            <w:rStyle w:val="Hyperlink"/>
            <w:rFonts w:cs="Arial"/>
            <w:bCs/>
            <w:iCs/>
            <w:sz w:val="20"/>
          </w:rPr>
          <w:t>Microsoft IT</w:t>
        </w:r>
      </w:hyperlink>
      <w:r w:rsidR="00E507E8" w:rsidRPr="00367C4C">
        <w:rPr>
          <w:rFonts w:cs="Arial"/>
          <w:bCs/>
          <w:iCs/>
        </w:rPr>
        <w:t xml:space="preserve"> to </w:t>
      </w:r>
      <w:proofErr w:type="gramStart"/>
      <w:r w:rsidR="00E507E8" w:rsidRPr="00367C4C">
        <w:rPr>
          <w:rFonts w:cs="Arial"/>
          <w:bCs/>
          <w:iCs/>
        </w:rPr>
        <w:t>inventory,</w:t>
      </w:r>
      <w:proofErr w:type="gramEnd"/>
      <w:r w:rsidR="00E507E8" w:rsidRPr="00367C4C">
        <w:rPr>
          <w:rFonts w:cs="Arial"/>
          <w:bCs/>
          <w:iCs/>
        </w:rPr>
        <w:t xml:space="preserve"> assess, and, if necessary, fix potential security issues that it discovers in its internal line-of–business (LOB) applications ha</w:t>
      </w:r>
      <w:r w:rsidRPr="00367C4C">
        <w:rPr>
          <w:rFonts w:cs="Arial"/>
          <w:bCs/>
          <w:iCs/>
        </w:rPr>
        <w:t>ve</w:t>
      </w:r>
      <w:r w:rsidR="00E507E8" w:rsidRPr="00367C4C">
        <w:rPr>
          <w:rFonts w:cs="Arial"/>
          <w:bCs/>
          <w:iCs/>
        </w:rPr>
        <w:t xml:space="preserve"> proven to be successful. Microsoft IT has a much better grasp of the number and complexity of the applications that are used to run the day-to-day business at Microsoft. When Microsoft IT discovers any security issue in one application, it searches for that issue in other applications. Tightened security and privacy helps protect business-sensitive data and confidential employee data at Microsoft. Formalizing the security and privacy assessment process by means of SDL-LOB has raised the level of security and privacy awareness among the many internal development teams in Microsoft IT, reduced/identified risk, and improved the security of future development projects.</w:t>
      </w:r>
    </w:p>
    <w:p w:rsidR="00E507E8" w:rsidRPr="00367C4C" w:rsidRDefault="00E507E8" w:rsidP="00E507E8">
      <w:pPr>
        <w:pStyle w:val="Heading3"/>
        <w:rPr>
          <w:rFonts w:cs="Arial"/>
        </w:rPr>
      </w:pPr>
      <w:bookmarkStart w:id="318" w:name="_Toc225226228"/>
      <w:r w:rsidRPr="00367C4C">
        <w:rPr>
          <w:rFonts w:cs="Arial"/>
        </w:rPr>
        <w:t>Lessons Learned</w:t>
      </w:r>
      <w:bookmarkEnd w:id="318"/>
    </w:p>
    <w:p w:rsidR="00E507E8" w:rsidRPr="00367C4C" w:rsidRDefault="00E507E8" w:rsidP="00E507E8">
      <w:pPr>
        <w:rPr>
          <w:rFonts w:cs="Arial"/>
          <w:bCs/>
          <w:iCs/>
        </w:rPr>
      </w:pPr>
      <w:r w:rsidRPr="00367C4C">
        <w:rPr>
          <w:rFonts w:cs="Arial"/>
          <w:bCs/>
          <w:iCs/>
        </w:rPr>
        <w:t>Procedural lessons learned as part of this include the following:</w:t>
      </w:r>
    </w:p>
    <w:p w:rsidR="00E507E8" w:rsidRPr="00367C4C" w:rsidRDefault="00E507E8" w:rsidP="00D86E29">
      <w:pPr>
        <w:pStyle w:val="ListParagraph"/>
        <w:numPr>
          <w:ilvl w:val="0"/>
          <w:numId w:val="27"/>
        </w:numPr>
        <w:ind w:left="360"/>
        <w:rPr>
          <w:rFonts w:cs="Arial"/>
        </w:rPr>
      </w:pPr>
      <w:r w:rsidRPr="00367C4C">
        <w:rPr>
          <w:rFonts w:cs="Arial"/>
        </w:rPr>
        <w:t>Address security during application development. Waiting until the production phase to address security may expose vulnerabilities in the application.</w:t>
      </w:r>
    </w:p>
    <w:p w:rsidR="00E507E8" w:rsidRPr="00367C4C" w:rsidRDefault="00E507E8" w:rsidP="00D86E29">
      <w:pPr>
        <w:pStyle w:val="ListParagraph"/>
        <w:numPr>
          <w:ilvl w:val="0"/>
          <w:numId w:val="27"/>
        </w:numPr>
        <w:ind w:left="360"/>
        <w:rPr>
          <w:rFonts w:cs="Arial"/>
        </w:rPr>
      </w:pPr>
      <w:r w:rsidRPr="00367C4C">
        <w:rPr>
          <w:rFonts w:cs="Arial"/>
        </w:rPr>
        <w:t>Create clearly written and easy-to-access documentation of security and privacy standards.</w:t>
      </w:r>
    </w:p>
    <w:p w:rsidR="00E507E8" w:rsidRPr="00367C4C" w:rsidRDefault="00E507E8" w:rsidP="00D86E29">
      <w:pPr>
        <w:pStyle w:val="ListParagraph"/>
        <w:numPr>
          <w:ilvl w:val="0"/>
          <w:numId w:val="27"/>
        </w:numPr>
        <w:ind w:left="360"/>
        <w:rPr>
          <w:rFonts w:cs="Arial"/>
        </w:rPr>
      </w:pPr>
      <w:r w:rsidRPr="00367C4C">
        <w:rPr>
          <w:rFonts w:cs="Arial"/>
        </w:rPr>
        <w:t>Stabilize the process. Introducing constant changes to the standards or the process creates considerable churn and confusion.</w:t>
      </w:r>
    </w:p>
    <w:p w:rsidR="00E507E8" w:rsidRPr="00367C4C" w:rsidRDefault="00E507E8" w:rsidP="00D86E29">
      <w:pPr>
        <w:pStyle w:val="ListParagraph"/>
        <w:numPr>
          <w:ilvl w:val="0"/>
          <w:numId w:val="27"/>
        </w:numPr>
        <w:ind w:left="360"/>
        <w:rPr>
          <w:rFonts w:cs="Arial"/>
        </w:rPr>
      </w:pPr>
      <w:r w:rsidRPr="00367C4C">
        <w:rPr>
          <w:rFonts w:cs="Arial"/>
        </w:rPr>
        <w:t>Use a process to prioritize which applications are examined or the order in which they are examined to help ensure that the most sensitive application/data is examined first.</w:t>
      </w:r>
    </w:p>
    <w:p w:rsidR="00E507E8" w:rsidRPr="00367C4C" w:rsidRDefault="00E507E8" w:rsidP="00D86E29">
      <w:pPr>
        <w:pStyle w:val="ListParagraph"/>
        <w:numPr>
          <w:ilvl w:val="0"/>
          <w:numId w:val="27"/>
        </w:numPr>
        <w:ind w:left="360"/>
        <w:rPr>
          <w:rFonts w:cs="Arial"/>
        </w:rPr>
      </w:pPr>
      <w:r w:rsidRPr="00367C4C">
        <w:rPr>
          <w:rFonts w:cs="Arial"/>
        </w:rPr>
        <w:t>Develop a thoroughly considered process for tracking policy exceptions.</w:t>
      </w:r>
    </w:p>
    <w:p w:rsidR="00E507E8" w:rsidRPr="00367C4C" w:rsidRDefault="00E507E8" w:rsidP="00D86E29">
      <w:pPr>
        <w:pStyle w:val="ListParagraph"/>
        <w:numPr>
          <w:ilvl w:val="0"/>
          <w:numId w:val="27"/>
        </w:numPr>
        <w:ind w:left="360"/>
        <w:rPr>
          <w:rFonts w:cs="Arial"/>
        </w:rPr>
      </w:pPr>
      <w:r w:rsidRPr="00367C4C">
        <w:rPr>
          <w:rFonts w:cs="Arial"/>
        </w:rPr>
        <w:t xml:space="preserve">Education is crucial to the success of a security and privacy program. Train developers, testers, and support personnel on an ongoing basis to provide up-to-date information. </w:t>
      </w:r>
    </w:p>
    <w:p w:rsidR="00E507E8" w:rsidRPr="00367C4C" w:rsidRDefault="00E507E8" w:rsidP="00D86E29">
      <w:pPr>
        <w:pStyle w:val="ListParagraph"/>
        <w:numPr>
          <w:ilvl w:val="0"/>
          <w:numId w:val="27"/>
        </w:numPr>
        <w:ind w:left="360"/>
        <w:rPr>
          <w:rFonts w:cs="Arial"/>
        </w:rPr>
      </w:pPr>
      <w:r w:rsidRPr="00367C4C">
        <w:rPr>
          <w:rFonts w:cs="Arial"/>
        </w:rPr>
        <w:t>Security and privacy are ongoing concerns. Implement an experienced security team and a well-developed process to help ensure that applications incorporate ongoing changes.</w:t>
      </w:r>
    </w:p>
    <w:p w:rsidR="00E507E8" w:rsidRPr="00367C4C" w:rsidRDefault="00E507E8" w:rsidP="00D86E29">
      <w:pPr>
        <w:pStyle w:val="ListParagraph"/>
        <w:numPr>
          <w:ilvl w:val="0"/>
          <w:numId w:val="27"/>
        </w:numPr>
        <w:ind w:left="360"/>
        <w:rPr>
          <w:rFonts w:cs="Arial"/>
        </w:rPr>
      </w:pPr>
      <w:r w:rsidRPr="00367C4C">
        <w:rPr>
          <w:rFonts w:cs="Arial"/>
        </w:rPr>
        <w:t>For third-party applications, a written statement from the vendor helps provide assurance that the software does not contain any hidden mechanisms that could be used to compromise or circumvent the software's security and privacy controls.</w:t>
      </w:r>
    </w:p>
    <w:p w:rsidR="00E507E8" w:rsidRPr="00367C4C" w:rsidRDefault="00E507E8" w:rsidP="00D86E29">
      <w:pPr>
        <w:pStyle w:val="ListParagraph"/>
        <w:numPr>
          <w:ilvl w:val="0"/>
          <w:numId w:val="27"/>
        </w:numPr>
        <w:ind w:left="360"/>
        <w:rPr>
          <w:rFonts w:cs="Arial"/>
        </w:rPr>
      </w:pPr>
      <w:r w:rsidRPr="00367C4C">
        <w:rPr>
          <w:rFonts w:cs="Arial"/>
        </w:rPr>
        <w:t>Use an application portfolio management tool to track applications and to manage compliance with the overall governance process.</w:t>
      </w:r>
    </w:p>
    <w:p w:rsidR="00E507E8" w:rsidRPr="00367C4C" w:rsidRDefault="00E507E8" w:rsidP="00D86E29">
      <w:pPr>
        <w:pStyle w:val="ListParagraph"/>
        <w:numPr>
          <w:ilvl w:val="0"/>
          <w:numId w:val="27"/>
        </w:numPr>
        <w:ind w:left="360"/>
        <w:rPr>
          <w:rFonts w:cs="Arial"/>
        </w:rPr>
      </w:pPr>
      <w:r w:rsidRPr="00367C4C">
        <w:rPr>
          <w:rFonts w:cs="Arial"/>
        </w:rPr>
        <w:t>The scope of security and privacy work may require a cross charge model that helps manage a balance between the availability of security/privacy subject matter experts (SMEs) against application release cycles.</w:t>
      </w:r>
    </w:p>
    <w:p w:rsidR="00E507E8" w:rsidRPr="00367C4C" w:rsidRDefault="00E507E8" w:rsidP="00E507E8">
      <w:pPr>
        <w:rPr>
          <w:rFonts w:cs="Arial"/>
        </w:rPr>
      </w:pPr>
      <w:r w:rsidRPr="00367C4C">
        <w:rPr>
          <w:rFonts w:cs="Arial"/>
        </w:rPr>
        <w:t>Technical lessons learned as part of this include the following:</w:t>
      </w:r>
    </w:p>
    <w:p w:rsidR="00E507E8" w:rsidRPr="00367C4C" w:rsidRDefault="00E507E8" w:rsidP="00A13582">
      <w:pPr>
        <w:pStyle w:val="ListParagraph"/>
        <w:numPr>
          <w:ilvl w:val="0"/>
          <w:numId w:val="37"/>
        </w:numPr>
        <w:ind w:left="360"/>
        <w:rPr>
          <w:rFonts w:cs="Arial"/>
        </w:rPr>
      </w:pPr>
      <w:r w:rsidRPr="00367C4C">
        <w:rPr>
          <w:rFonts w:cs="Arial"/>
        </w:rPr>
        <w:t>Create security checklists that include step-by-step instructions for securing applications, hosts, and networks.</w:t>
      </w:r>
    </w:p>
    <w:p w:rsidR="00E507E8" w:rsidRPr="00367C4C" w:rsidRDefault="00E507E8" w:rsidP="00A13582">
      <w:pPr>
        <w:pStyle w:val="ListParagraph"/>
        <w:numPr>
          <w:ilvl w:val="0"/>
          <w:numId w:val="37"/>
        </w:numPr>
        <w:ind w:left="360"/>
        <w:rPr>
          <w:rFonts w:cs="Arial"/>
        </w:rPr>
      </w:pPr>
      <w:r w:rsidRPr="00367C4C">
        <w:rPr>
          <w:rFonts w:cs="Arial"/>
        </w:rPr>
        <w:t>Create privacy checklists that include systematic instructions for appropriate handling of applications that collect, use, or contain personal data (including notification requirements).</w:t>
      </w:r>
    </w:p>
    <w:p w:rsidR="00E507E8" w:rsidRPr="00367C4C" w:rsidRDefault="00E507E8" w:rsidP="00A13582">
      <w:pPr>
        <w:pStyle w:val="ListParagraph"/>
        <w:numPr>
          <w:ilvl w:val="0"/>
          <w:numId w:val="37"/>
        </w:numPr>
        <w:ind w:left="360"/>
        <w:rPr>
          <w:rFonts w:cs="Arial"/>
        </w:rPr>
      </w:pPr>
      <w:r w:rsidRPr="00367C4C">
        <w:rPr>
          <w:rFonts w:cs="Arial"/>
        </w:rPr>
        <w:t>Use a sound reporting solution to help drive compliance with the process.</w:t>
      </w:r>
    </w:p>
    <w:p w:rsidR="00E507E8" w:rsidRPr="00367C4C" w:rsidRDefault="00E507E8" w:rsidP="00A13582">
      <w:pPr>
        <w:pStyle w:val="ListParagraph"/>
        <w:numPr>
          <w:ilvl w:val="0"/>
          <w:numId w:val="37"/>
        </w:numPr>
        <w:ind w:left="360"/>
        <w:rPr>
          <w:rFonts w:cs="Arial"/>
        </w:rPr>
      </w:pPr>
      <w:r w:rsidRPr="00367C4C">
        <w:rPr>
          <w:rFonts w:cs="Arial"/>
        </w:rPr>
        <w:t>Ensure regular scanning of network and host to identify vulnerabilities, confirm patch management, and ensure regulatory compliance.</w:t>
      </w:r>
    </w:p>
    <w:p w:rsidR="00E507E8" w:rsidRPr="00367C4C" w:rsidRDefault="00E507E8" w:rsidP="00A13582">
      <w:pPr>
        <w:pStyle w:val="ListParagraph"/>
        <w:numPr>
          <w:ilvl w:val="0"/>
          <w:numId w:val="37"/>
        </w:numPr>
        <w:ind w:left="360"/>
        <w:rPr>
          <w:rFonts w:cs="Arial"/>
        </w:rPr>
      </w:pPr>
      <w:r w:rsidRPr="00367C4C">
        <w:rPr>
          <w:rFonts w:cs="Arial"/>
        </w:rPr>
        <w:t>Within a security tracking system, maintain an up-to-date inventory of the following items:</w:t>
      </w:r>
    </w:p>
    <w:p w:rsidR="00E507E8" w:rsidRPr="00367C4C" w:rsidRDefault="00E507E8" w:rsidP="00D30941">
      <w:pPr>
        <w:numPr>
          <w:ilvl w:val="0"/>
          <w:numId w:val="65"/>
        </w:numPr>
        <w:tabs>
          <w:tab w:val="clear" w:pos="1080"/>
        </w:tabs>
        <w:ind w:left="720"/>
        <w:rPr>
          <w:rFonts w:cs="Arial"/>
        </w:rPr>
      </w:pPr>
      <w:r w:rsidRPr="00367C4C">
        <w:rPr>
          <w:rFonts w:cs="Arial"/>
        </w:rPr>
        <w:lastRenderedPageBreak/>
        <w:t>Applications, their versions, and the hosts (fully qualified domain name) they reside on</w:t>
      </w:r>
    </w:p>
    <w:p w:rsidR="00E507E8" w:rsidRPr="00367C4C" w:rsidRDefault="00E507E8" w:rsidP="00D30941">
      <w:pPr>
        <w:numPr>
          <w:ilvl w:val="0"/>
          <w:numId w:val="65"/>
        </w:numPr>
        <w:tabs>
          <w:tab w:val="clear" w:pos="1080"/>
        </w:tabs>
        <w:ind w:left="720"/>
        <w:rPr>
          <w:rFonts w:cs="Arial"/>
        </w:rPr>
      </w:pPr>
      <w:r w:rsidRPr="00367C4C">
        <w:rPr>
          <w:rFonts w:cs="Arial"/>
        </w:rPr>
        <w:t>Compliance with SDL-LOB related tasks</w:t>
      </w:r>
    </w:p>
    <w:p w:rsidR="00E507E8" w:rsidRPr="00367C4C" w:rsidRDefault="00E507E8" w:rsidP="00D30941">
      <w:pPr>
        <w:numPr>
          <w:ilvl w:val="0"/>
          <w:numId w:val="65"/>
        </w:numPr>
        <w:tabs>
          <w:tab w:val="clear" w:pos="1080"/>
        </w:tabs>
        <w:ind w:left="720"/>
        <w:rPr>
          <w:rFonts w:cs="Arial"/>
        </w:rPr>
      </w:pPr>
      <w:r w:rsidRPr="00367C4C">
        <w:rPr>
          <w:rFonts w:cs="Arial"/>
        </w:rPr>
        <w:t>Server lists (development, test, and production) by application</w:t>
      </w:r>
    </w:p>
    <w:p w:rsidR="00E507E8" w:rsidRPr="00367C4C" w:rsidRDefault="00E507E8" w:rsidP="00D30941">
      <w:pPr>
        <w:numPr>
          <w:ilvl w:val="0"/>
          <w:numId w:val="65"/>
        </w:numPr>
        <w:tabs>
          <w:tab w:val="clear" w:pos="1080"/>
        </w:tabs>
        <w:ind w:left="720"/>
        <w:rPr>
          <w:rFonts w:cs="Arial"/>
        </w:rPr>
      </w:pPr>
      <w:r w:rsidRPr="00367C4C">
        <w:rPr>
          <w:rFonts w:cs="Arial"/>
        </w:rPr>
        <w:t>Policies and related standards</w:t>
      </w:r>
    </w:p>
    <w:p w:rsidR="00E507E8" w:rsidRPr="00367C4C" w:rsidRDefault="00E507E8" w:rsidP="00D30941">
      <w:pPr>
        <w:numPr>
          <w:ilvl w:val="0"/>
          <w:numId w:val="65"/>
        </w:numPr>
        <w:tabs>
          <w:tab w:val="clear" w:pos="1080"/>
        </w:tabs>
        <w:ind w:left="720"/>
        <w:rPr>
          <w:rFonts w:cs="Arial"/>
        </w:rPr>
      </w:pPr>
      <w:r w:rsidRPr="00367C4C">
        <w:rPr>
          <w:rFonts w:cs="Arial"/>
        </w:rPr>
        <w:t>Exceptions to policies and standards</w:t>
      </w:r>
    </w:p>
    <w:p w:rsidR="00E507E8" w:rsidRPr="00367C4C" w:rsidRDefault="00E507E8" w:rsidP="00E507E8">
      <w:pPr>
        <w:pStyle w:val="Heading3"/>
        <w:rPr>
          <w:rFonts w:cs="Arial"/>
        </w:rPr>
      </w:pPr>
      <w:r w:rsidRPr="00367C4C">
        <w:rPr>
          <w:rFonts w:cs="Arial"/>
        </w:rPr>
        <w:t>Setting Up a Security Team</w:t>
      </w:r>
    </w:p>
    <w:p w:rsidR="00E507E8" w:rsidRPr="00367C4C" w:rsidRDefault="00E507E8" w:rsidP="00E507E8">
      <w:pPr>
        <w:rPr>
          <w:rFonts w:cs="Arial"/>
        </w:rPr>
      </w:pPr>
      <w:r w:rsidRPr="00367C4C">
        <w:rPr>
          <w:rFonts w:cs="Arial"/>
        </w:rPr>
        <w:t>Depending on the size of your organization, there may be a dedicated security team responsible for conducting reviews, setting standards, and monitoring compliance with regulatory requirements, standards, and policies. Specific responsibilities for this team may include:</w:t>
      </w:r>
    </w:p>
    <w:p w:rsidR="00E507E8" w:rsidRPr="00367C4C" w:rsidRDefault="00E507E8" w:rsidP="00A13582">
      <w:pPr>
        <w:pStyle w:val="ListParagraph"/>
        <w:numPr>
          <w:ilvl w:val="0"/>
          <w:numId w:val="38"/>
        </w:numPr>
        <w:rPr>
          <w:rFonts w:cs="Arial"/>
        </w:rPr>
      </w:pPr>
      <w:r w:rsidRPr="00367C4C">
        <w:rPr>
          <w:rFonts w:cs="Arial"/>
        </w:rPr>
        <w:t>Security and privacy SMEs who conduct/monitor service delivery for the service levels.</w:t>
      </w:r>
    </w:p>
    <w:p w:rsidR="00E507E8" w:rsidRPr="00367C4C" w:rsidRDefault="00E507E8" w:rsidP="00A13582">
      <w:pPr>
        <w:pStyle w:val="ListParagraph"/>
        <w:numPr>
          <w:ilvl w:val="0"/>
          <w:numId w:val="38"/>
        </w:numPr>
        <w:rPr>
          <w:rFonts w:cs="Arial"/>
        </w:rPr>
      </w:pPr>
      <w:r w:rsidRPr="00367C4C">
        <w:rPr>
          <w:rFonts w:cs="Arial"/>
        </w:rPr>
        <w:t xml:space="preserve">Account management that acts as a liaison with application teams, manage the application portfolio, and ensure that the process for SDL-LOB compliance runs smoothly. </w:t>
      </w:r>
    </w:p>
    <w:p w:rsidR="00E507E8" w:rsidRPr="00367C4C" w:rsidRDefault="00E507E8" w:rsidP="00A13582">
      <w:pPr>
        <w:pStyle w:val="ListParagraph"/>
        <w:numPr>
          <w:ilvl w:val="0"/>
          <w:numId w:val="38"/>
        </w:numPr>
        <w:rPr>
          <w:rFonts w:cs="Arial"/>
        </w:rPr>
      </w:pPr>
      <w:r w:rsidRPr="00367C4C">
        <w:rPr>
          <w:rFonts w:cs="Arial"/>
        </w:rPr>
        <w:t>Remediation and risk management, which both prioritize applications for assessment and manage the remediation of high</w:t>
      </w:r>
      <w:r w:rsidR="0032378F" w:rsidRPr="00367C4C">
        <w:rPr>
          <w:rFonts w:cs="Arial"/>
        </w:rPr>
        <w:t>-</w:t>
      </w:r>
      <w:r w:rsidRPr="00367C4C">
        <w:rPr>
          <w:rFonts w:cs="Arial"/>
        </w:rPr>
        <w:t xml:space="preserve">risk </w:t>
      </w:r>
      <w:r w:rsidR="00005047" w:rsidRPr="00367C4C">
        <w:rPr>
          <w:rFonts w:cs="Arial"/>
        </w:rPr>
        <w:t>vulnerabilities</w:t>
      </w:r>
      <w:r w:rsidRPr="00367C4C">
        <w:rPr>
          <w:rFonts w:cs="Arial"/>
        </w:rPr>
        <w:t xml:space="preserve"> found during the assessment.</w:t>
      </w:r>
    </w:p>
    <w:p w:rsidR="00E507E8" w:rsidRPr="00367C4C" w:rsidRDefault="00E507E8" w:rsidP="00A13582">
      <w:pPr>
        <w:pStyle w:val="ListParagraph"/>
        <w:numPr>
          <w:ilvl w:val="0"/>
          <w:numId w:val="38"/>
        </w:numPr>
        <w:rPr>
          <w:rFonts w:cs="Arial"/>
        </w:rPr>
      </w:pPr>
      <w:r w:rsidRPr="00367C4C">
        <w:rPr>
          <w:rFonts w:cs="Arial"/>
        </w:rPr>
        <w:t>Operations team that conduct</w:t>
      </w:r>
      <w:r w:rsidR="0032378F" w:rsidRPr="00367C4C">
        <w:rPr>
          <w:rFonts w:cs="Arial"/>
        </w:rPr>
        <w:t>s</w:t>
      </w:r>
      <w:r w:rsidRPr="00367C4C">
        <w:rPr>
          <w:rFonts w:cs="Arial"/>
        </w:rPr>
        <w:t xml:space="preserve"> network and host scanning post-assessment across the enterprise and production servers.</w:t>
      </w:r>
    </w:p>
    <w:p w:rsidR="00E507E8" w:rsidRPr="00367C4C" w:rsidRDefault="00E507E8" w:rsidP="00A13582">
      <w:pPr>
        <w:pStyle w:val="ListParagraph"/>
        <w:numPr>
          <w:ilvl w:val="0"/>
          <w:numId w:val="38"/>
        </w:numPr>
        <w:rPr>
          <w:rFonts w:cs="Arial"/>
        </w:rPr>
      </w:pPr>
      <w:r w:rsidRPr="00367C4C">
        <w:rPr>
          <w:rFonts w:cs="Arial"/>
        </w:rPr>
        <w:t>Training and awareness for application teams to ensure that they comply with standards, policies, and best practices.</w:t>
      </w:r>
    </w:p>
    <w:p w:rsidR="00E507E8" w:rsidRPr="00367C4C" w:rsidRDefault="00E507E8" w:rsidP="00A13582">
      <w:pPr>
        <w:pStyle w:val="ListParagraph"/>
        <w:numPr>
          <w:ilvl w:val="0"/>
          <w:numId w:val="38"/>
        </w:numPr>
        <w:rPr>
          <w:rFonts w:cs="Arial"/>
        </w:rPr>
      </w:pPr>
      <w:r w:rsidRPr="00367C4C">
        <w:rPr>
          <w:rFonts w:cs="Arial"/>
        </w:rPr>
        <w:t>Help desk to answer common questions and</w:t>
      </w:r>
      <w:r w:rsidR="0032378F" w:rsidRPr="00367C4C">
        <w:rPr>
          <w:rFonts w:cs="Arial"/>
        </w:rPr>
        <w:t>,</w:t>
      </w:r>
      <w:r w:rsidRPr="00367C4C">
        <w:rPr>
          <w:rFonts w:cs="Arial"/>
        </w:rPr>
        <w:t xml:space="preserve"> as needed, escalate to the security and privacy SMEs.</w:t>
      </w:r>
    </w:p>
    <w:p w:rsidR="00E507E8" w:rsidRPr="00367C4C" w:rsidRDefault="00E507E8" w:rsidP="00A13582">
      <w:pPr>
        <w:pStyle w:val="ListParagraph"/>
        <w:numPr>
          <w:ilvl w:val="0"/>
          <w:numId w:val="38"/>
        </w:numPr>
        <w:rPr>
          <w:rFonts w:cs="Arial"/>
        </w:rPr>
      </w:pPr>
      <w:r w:rsidRPr="00367C4C">
        <w:rPr>
          <w:rFonts w:cs="Arial"/>
        </w:rPr>
        <w:t>Authoring checklists, standards, and even corporate policy to meet security and privacy requirements.</w:t>
      </w:r>
    </w:p>
    <w:p w:rsidR="00E507E8" w:rsidRPr="00367C4C" w:rsidRDefault="00E507E8" w:rsidP="00A13582">
      <w:pPr>
        <w:pStyle w:val="ListParagraph"/>
        <w:numPr>
          <w:ilvl w:val="0"/>
          <w:numId w:val="38"/>
        </w:numPr>
        <w:rPr>
          <w:rFonts w:cs="Arial"/>
        </w:rPr>
      </w:pPr>
      <w:r w:rsidRPr="00367C4C">
        <w:rPr>
          <w:rFonts w:cs="Arial"/>
        </w:rPr>
        <w:t>Resources, tools, and other content that assist application teams building low</w:t>
      </w:r>
      <w:r w:rsidR="0032378F" w:rsidRPr="00367C4C">
        <w:rPr>
          <w:rFonts w:cs="Arial"/>
        </w:rPr>
        <w:t>-risk</w:t>
      </w:r>
      <w:r w:rsidRPr="00367C4C">
        <w:rPr>
          <w:rFonts w:cs="Arial"/>
        </w:rPr>
        <w:t xml:space="preserve"> or medium</w:t>
      </w:r>
      <w:r w:rsidR="0032378F" w:rsidRPr="00367C4C">
        <w:rPr>
          <w:rFonts w:cs="Arial"/>
        </w:rPr>
        <w:t>-</w:t>
      </w:r>
      <w:r w:rsidRPr="00367C4C">
        <w:rPr>
          <w:rFonts w:cs="Arial"/>
        </w:rPr>
        <w:t xml:space="preserve">risk LOB applications with security and privacy compliance. </w:t>
      </w:r>
    </w:p>
    <w:p w:rsidR="00E507E8" w:rsidRPr="00367C4C" w:rsidRDefault="00E507E8" w:rsidP="00E507E8">
      <w:pPr>
        <w:rPr>
          <w:rFonts w:cs="Arial"/>
        </w:rPr>
      </w:pPr>
      <w:r w:rsidRPr="00367C4C">
        <w:rPr>
          <w:rFonts w:cs="Arial"/>
        </w:rPr>
        <w:t>In addition, there needs to be a security liaison within each development organization to ensure there is consistent messaging to the application teams and a single point of contact within the actual LOB organization.</w:t>
      </w:r>
    </w:p>
    <w:p w:rsidR="00EB0C5F" w:rsidRPr="00367C4C" w:rsidRDefault="00EB0C5F" w:rsidP="001F716E">
      <w:pPr>
        <w:rPr>
          <w:rFonts w:cs="Arial"/>
        </w:rPr>
      </w:pPr>
    </w:p>
    <w:sectPr w:rsidR="00EB0C5F" w:rsidRPr="00367C4C" w:rsidSect="00155273">
      <w:headerReference w:type="first" r:id="rId172"/>
      <w:footerReference w:type="first" r:id="rId173"/>
      <w:pgSz w:w="12240" w:h="15840" w:code="1"/>
      <w:pgMar w:top="1440" w:right="1440" w:bottom="1584"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212" w:rsidRDefault="00592212" w:rsidP="001F716E">
      <w:r>
        <w:separator/>
      </w:r>
    </w:p>
  </w:endnote>
  <w:endnote w:type="continuationSeparator" w:id="0">
    <w:p w:rsidR="00592212" w:rsidRDefault="00592212" w:rsidP="001F71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D" w:rsidRDefault="00B82CFD" w:rsidP="001F716E">
    <w:pPr>
      <w:pStyle w:val="Footer-odd"/>
    </w:pPr>
    <w:r w:rsidRPr="0020648D">
      <w:tab/>
    </w:r>
    <w:r>
      <w:t>Security Development Lifecycle 5.0</w:t>
    </w:r>
    <w:r w:rsidRPr="00D42F52">
      <w:tab/>
    </w:r>
    <w:r w:rsidR="00C96473">
      <w:fldChar w:fldCharType="begin"/>
    </w:r>
    <w:r>
      <w:instrText xml:space="preserve"> PAGE </w:instrText>
    </w:r>
    <w:r w:rsidR="00C96473">
      <w:fldChar w:fldCharType="separate"/>
    </w:r>
    <w:r w:rsidR="007E4ED1">
      <w:rPr>
        <w:noProof/>
      </w:rPr>
      <w:t>1</w:t>
    </w:r>
    <w:r w:rsidR="00C96473">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B6" w:rsidRDefault="00C825B6" w:rsidP="001F716E">
    <w:pPr>
      <w:pStyle w:val="Footer-odd"/>
      <w:rPr>
        <w:sz w:val="16"/>
        <w:szCs w:val="16"/>
      </w:rPr>
    </w:pPr>
    <w:r w:rsidRPr="0020648D">
      <w:rPr>
        <w:sz w:val="16"/>
        <w:szCs w:val="16"/>
      </w:rPr>
      <w:tab/>
    </w:r>
    <w:r>
      <w:t>Security Development Lifecycle 5.0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D" w:rsidRDefault="00B82CFD" w:rsidP="001F716E">
    <w:pPr>
      <w:pStyle w:val="Footer-odd"/>
      <w:rPr>
        <w:sz w:val="16"/>
        <w:szCs w:val="16"/>
      </w:rPr>
    </w:pPr>
    <w:r w:rsidRPr="0020648D">
      <w:rPr>
        <w:sz w:val="16"/>
        <w:szCs w:val="16"/>
      </w:rPr>
      <w:tab/>
    </w:r>
    <w:r>
      <w:t>Security Development Lifecycle 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212" w:rsidRDefault="00592212" w:rsidP="001F716E">
      <w:r>
        <w:separator/>
      </w:r>
    </w:p>
  </w:footnote>
  <w:footnote w:type="continuationSeparator" w:id="0">
    <w:p w:rsidR="00592212" w:rsidRDefault="00592212" w:rsidP="001F716E">
      <w:r>
        <w:continuationSeparator/>
      </w:r>
    </w:p>
  </w:footnote>
  <w:footnote w:id="1">
    <w:p w:rsidR="00B82CFD" w:rsidRDefault="00B82CFD" w:rsidP="00B01AFB">
      <w:pPr>
        <w:pStyle w:val="FootnoteText"/>
      </w:pPr>
      <w:r>
        <w:rPr>
          <w:rStyle w:val="FootnoteReference"/>
        </w:rPr>
        <w:footnoteRef/>
      </w:r>
      <w:r>
        <w:t xml:space="preserve"> </w:t>
      </w:r>
      <w:r w:rsidRPr="00F86036">
        <w:rPr>
          <w:i/>
        </w:rPr>
        <w:t>19 Deadly Sins of Software Security</w:t>
      </w:r>
      <w:r>
        <w:t xml:space="preserve"> by Howard, LeBlanc, and </w:t>
      </w:r>
      <w:proofErr w:type="spellStart"/>
      <w:r>
        <w:t>Viega</w:t>
      </w:r>
      <w:proofErr w:type="spellEnd"/>
      <w:r>
        <w:t xml:space="preserve"> is a book that focuses on language and domain-specific coding vulnerabilities.</w:t>
      </w:r>
    </w:p>
  </w:footnote>
  <w:footnote w:id="2">
    <w:p w:rsidR="00B82CFD" w:rsidRDefault="00B82CFD" w:rsidP="00DE3A9A">
      <w:pPr>
        <w:pStyle w:val="FootnoteText"/>
      </w:pPr>
      <w:r>
        <w:rPr>
          <w:rStyle w:val="FootnoteReference"/>
        </w:rPr>
        <w:footnoteRef/>
      </w:r>
      <w:r>
        <w:t xml:space="preserve"> </w:t>
      </w:r>
      <w:proofErr w:type="gramStart"/>
      <w:r>
        <w:t xml:space="preserve">Howard, Michael, and Steve </w:t>
      </w:r>
      <w:proofErr w:type="spellStart"/>
      <w:r>
        <w:t>Lipner</w:t>
      </w:r>
      <w:proofErr w:type="spellEnd"/>
      <w:r>
        <w:t>.</w:t>
      </w:r>
      <w:proofErr w:type="gramEnd"/>
      <w:r>
        <w:t xml:space="preserve"> </w:t>
      </w:r>
      <w:proofErr w:type="gramStart"/>
      <w:r w:rsidRPr="00791066">
        <w:rPr>
          <w:i/>
        </w:rPr>
        <w:t>The Security Development Lifecycle</w:t>
      </w:r>
      <w:r>
        <w:t xml:space="preserve"> (Chapter 9).</w:t>
      </w:r>
      <w:proofErr w:type="gramEnd"/>
      <w:r>
        <w:t xml:space="preserve"> </w:t>
      </w:r>
      <w:r w:rsidRPr="007C5DB4">
        <w:t>Microsoft Press</w:t>
      </w:r>
      <w:r>
        <w:t>,</w:t>
      </w:r>
      <w:r w:rsidRPr="007C5DB4">
        <w:t xml:space="preserve"> June 28, 2006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D" w:rsidRDefault="00C96473" w:rsidP="001F716E">
    <w:pPr>
      <w:pStyle w:val="Header"/>
    </w:pPr>
    <w:r>
      <w:rPr>
        <w:noProof/>
      </w:rPr>
      <w:pict>
        <v:rect id="Rectangle 1" o:spid="_x0000_s4099" style="position:absolute;left:0;text-align:left;margin-left:36pt;margin-top:36pt;width:166.05pt;height:4.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" o:allowincell="f" fillcolor="black" strokeweight=".5pt">
          <w10:wrap anchorx="page" anchory="page"/>
          <w10:anchorlock/>
        </v:rect>
      </w:pict>
    </w:r>
  </w:p>
  <w:p w:rsidR="00B82CFD" w:rsidRDefault="00B82CFD" w:rsidP="001F716E"/>
  <w:p w:rsidR="00B82CFD" w:rsidRDefault="00B82CFD" w:rsidP="001F71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D" w:rsidRDefault="00C96473" w:rsidP="001F716E">
    <w:pPr>
      <w:pStyle w:val="Header"/>
    </w:pPr>
    <w:r>
      <w:rPr>
        <w:noProof/>
      </w:rPr>
      <w:pict>
        <v:rect id="Rectangle 3" o:spid="_x0000_s4098" style="position:absolute;left:0;text-align:left;margin-left:70.5pt;margin-top:36pt;width:166.05pt;height:4.8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" o:allowincell="f" fillcolor="#7cb07c" strokeweight=".5pt">
          <w10:wrap anchorx="page" anchory="page"/>
          <w10:anchorlock/>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B6" w:rsidRDefault="00C96473" w:rsidP="001F716E">
    <w:pPr>
      <w:pStyle w:val="Header"/>
    </w:pPr>
    <w:r>
      <w:rPr>
        <w:noProof/>
      </w:rPr>
      <w:pict>
        <v:rect id="_x0000_s4100" style="position:absolute;left:0;text-align:left;margin-left:70.5pt;margin-top:36pt;width:166.05pt;height:4.8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" o:allowincell="f" fillcolor="#7cb07c" strokeweight=".5pt">
          <w10:wrap anchorx="page" anchory="page"/>
          <w10:anchorlock/>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D" w:rsidRDefault="00C96473" w:rsidP="001F716E">
    <w:pPr>
      <w:pStyle w:val="Header"/>
    </w:pPr>
    <w:r>
      <w:rPr>
        <w:noProof/>
      </w:rPr>
      <w:pict>
        <v:rect id="Rectangle 2" o:spid="_x0000_s4097" style="position:absolute;left:0;text-align:left;margin-left:70.5pt;margin-top:36pt;width:166.05pt;height:4.8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" o:allowincell="f" fillcolor="#7cb07c" strokeweight=".5pt">
          <w10:wrap anchorx="page" anchory="page"/>
          <w10:anchorlock/>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29F"/>
    <w:multiLevelType w:val="hybridMultilevel"/>
    <w:tmpl w:val="DD6AC8E6"/>
    <w:lvl w:ilvl="0" w:tplc="911E998C">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4513BB"/>
    <w:multiLevelType w:val="multilevel"/>
    <w:tmpl w:val="83885968"/>
    <w:lvl w:ilvl="0">
      <w:start w:val="1"/>
      <w:numFmt w:val="bullet"/>
      <w:suff w:val="space"/>
      <w:lvlText w:val=""/>
      <w:lvlJc w:val="left"/>
      <w:pPr>
        <w:ind w:left="288" w:hanging="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5674D8"/>
    <w:multiLevelType w:val="hybridMultilevel"/>
    <w:tmpl w:val="4B4E4A6A"/>
    <w:lvl w:ilvl="0" w:tplc="BAB897A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34BE8"/>
    <w:multiLevelType w:val="hybridMultilevel"/>
    <w:tmpl w:val="83829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432D45"/>
    <w:multiLevelType w:val="hybridMultilevel"/>
    <w:tmpl w:val="F46E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CF4183"/>
    <w:multiLevelType w:val="hybridMultilevel"/>
    <w:tmpl w:val="0DCCB39E"/>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3C3435"/>
    <w:multiLevelType w:val="hybridMultilevel"/>
    <w:tmpl w:val="4670A5BA"/>
    <w:lvl w:ilvl="0" w:tplc="DEF2A804">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074425"/>
    <w:multiLevelType w:val="hybridMultilevel"/>
    <w:tmpl w:val="E4FAF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F1546F"/>
    <w:multiLevelType w:val="hybridMultilevel"/>
    <w:tmpl w:val="E132C0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40C3965"/>
    <w:multiLevelType w:val="hybridMultilevel"/>
    <w:tmpl w:val="9B48C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11">
    <w:nsid w:val="18F360A1"/>
    <w:multiLevelType w:val="hybridMultilevel"/>
    <w:tmpl w:val="8DBE15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2D02BB"/>
    <w:multiLevelType w:val="multilevel"/>
    <w:tmpl w:val="916432EC"/>
    <w:lvl w:ilvl="0">
      <w:start w:val="1"/>
      <w:numFmt w:val="bullet"/>
      <w:suff w:val="space"/>
      <w:lvlText w:val=""/>
      <w:lvlJc w:val="left"/>
      <w:pPr>
        <w:ind w:left="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9C55E25"/>
    <w:multiLevelType w:val="hybridMultilevel"/>
    <w:tmpl w:val="008E9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9E10EB9"/>
    <w:multiLevelType w:val="hybridMultilevel"/>
    <w:tmpl w:val="5FE44C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BCF7F5C"/>
    <w:multiLevelType w:val="hybridMultilevel"/>
    <w:tmpl w:val="70388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4513D0"/>
    <w:multiLevelType w:val="hybridMultilevel"/>
    <w:tmpl w:val="7730C8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E000C1F"/>
    <w:multiLevelType w:val="hybridMultilevel"/>
    <w:tmpl w:val="16B8F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F6763F"/>
    <w:multiLevelType w:val="hybridMultilevel"/>
    <w:tmpl w:val="518CF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8A1162"/>
    <w:multiLevelType w:val="hybridMultilevel"/>
    <w:tmpl w:val="02B67FBE"/>
    <w:lvl w:ilvl="0" w:tplc="04090001">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1125580"/>
    <w:multiLevelType w:val="hybridMultilevel"/>
    <w:tmpl w:val="A09C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451652"/>
    <w:multiLevelType w:val="hybridMultilevel"/>
    <w:tmpl w:val="1E5E5D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ED48BF"/>
    <w:multiLevelType w:val="hybridMultilevel"/>
    <w:tmpl w:val="FD7C1C5C"/>
    <w:lvl w:ilvl="0" w:tplc="BACEF1F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
    <w:nsid w:val="268F6FD2"/>
    <w:multiLevelType w:val="multilevel"/>
    <w:tmpl w:val="38B25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192821"/>
    <w:multiLevelType w:val="hybridMultilevel"/>
    <w:tmpl w:val="7B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26">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27">
    <w:nsid w:val="2962598C"/>
    <w:multiLevelType w:val="multilevel"/>
    <w:tmpl w:val="94DAFC72"/>
    <w:styleLink w:val="StyleOutlinenumberedLeft07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9C36217"/>
    <w:multiLevelType w:val="hybridMultilevel"/>
    <w:tmpl w:val="98021C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6E4D4A"/>
    <w:multiLevelType w:val="hybridMultilevel"/>
    <w:tmpl w:val="38B0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166E5B"/>
    <w:multiLevelType w:val="hybridMultilevel"/>
    <w:tmpl w:val="142C60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0124EBC"/>
    <w:multiLevelType w:val="hybridMultilevel"/>
    <w:tmpl w:val="4D74DB06"/>
    <w:lvl w:ilvl="0" w:tplc="18B64F2C">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2">
    <w:nsid w:val="305C0484"/>
    <w:multiLevelType w:val="hybridMultilevel"/>
    <w:tmpl w:val="933A8528"/>
    <w:lvl w:ilvl="0" w:tplc="A1F26C4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3452A0C"/>
    <w:multiLevelType w:val="hybridMultilevel"/>
    <w:tmpl w:val="E09C3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EB00C8"/>
    <w:multiLevelType w:val="hybridMultilevel"/>
    <w:tmpl w:val="5C42E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49E3C43"/>
    <w:multiLevelType w:val="hybridMultilevel"/>
    <w:tmpl w:val="F4363B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56E7E4E"/>
    <w:multiLevelType w:val="hybridMultilevel"/>
    <w:tmpl w:val="39E2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6800CA"/>
    <w:multiLevelType w:val="hybridMultilevel"/>
    <w:tmpl w:val="29260E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768462F"/>
    <w:multiLevelType w:val="multilevel"/>
    <w:tmpl w:val="3AD0A14C"/>
    <w:styleLink w:val="StyleNumberedCalibri11ptLeft02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38E441E2"/>
    <w:multiLevelType w:val="hybridMultilevel"/>
    <w:tmpl w:val="EF1A6D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397A45A1"/>
    <w:multiLevelType w:val="hybridMultilevel"/>
    <w:tmpl w:val="A6C4519C"/>
    <w:lvl w:ilvl="0" w:tplc="4CCEF55E">
      <w:start w:val="1"/>
      <w:numFmt w:val="decimal"/>
      <w:lvlText w:val="%1."/>
      <w:lvlJc w:val="left"/>
      <w:pPr>
        <w:ind w:left="360" w:hanging="360"/>
      </w:pPr>
      <w:rPr>
        <w:b w:val="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1">
    <w:nsid w:val="44221AA9"/>
    <w:multiLevelType w:val="hybridMultilevel"/>
    <w:tmpl w:val="1102F6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43">
    <w:nsid w:val="465B564E"/>
    <w:multiLevelType w:val="hybridMultilevel"/>
    <w:tmpl w:val="73480010"/>
    <w:lvl w:ilvl="0" w:tplc="2C2CE406">
      <w:start w:val="1"/>
      <w:numFmt w:val="bullet"/>
      <w:lvlText w:val=""/>
      <w:lvlJc w:val="left"/>
      <w:pPr>
        <w:ind w:left="2160" w:hanging="360"/>
      </w:pPr>
      <w:rPr>
        <w:rFonts w:ascii="Symbol" w:hAnsi="Symbol" w:hint="default"/>
      </w:rPr>
    </w:lvl>
    <w:lvl w:ilvl="1" w:tplc="3E862ACA" w:tentative="1">
      <w:start w:val="1"/>
      <w:numFmt w:val="bullet"/>
      <w:lvlText w:val="o"/>
      <w:lvlJc w:val="left"/>
      <w:pPr>
        <w:ind w:left="2880" w:hanging="360"/>
      </w:pPr>
      <w:rPr>
        <w:rFonts w:ascii="Courier New" w:hAnsi="Courier New" w:cs="Courier New" w:hint="default"/>
      </w:rPr>
    </w:lvl>
    <w:lvl w:ilvl="2" w:tplc="E3783408" w:tentative="1">
      <w:start w:val="1"/>
      <w:numFmt w:val="bullet"/>
      <w:lvlText w:val=""/>
      <w:lvlJc w:val="left"/>
      <w:pPr>
        <w:ind w:left="3600" w:hanging="360"/>
      </w:pPr>
      <w:rPr>
        <w:rFonts w:ascii="Wingdings" w:hAnsi="Wingdings" w:hint="default"/>
      </w:rPr>
    </w:lvl>
    <w:lvl w:ilvl="3" w:tplc="784A0C58" w:tentative="1">
      <w:start w:val="1"/>
      <w:numFmt w:val="bullet"/>
      <w:lvlText w:val=""/>
      <w:lvlJc w:val="left"/>
      <w:pPr>
        <w:ind w:left="4320" w:hanging="360"/>
      </w:pPr>
      <w:rPr>
        <w:rFonts w:ascii="Symbol" w:hAnsi="Symbol" w:hint="default"/>
      </w:rPr>
    </w:lvl>
    <w:lvl w:ilvl="4" w:tplc="D26E868E" w:tentative="1">
      <w:start w:val="1"/>
      <w:numFmt w:val="bullet"/>
      <w:lvlText w:val="o"/>
      <w:lvlJc w:val="left"/>
      <w:pPr>
        <w:ind w:left="5040" w:hanging="360"/>
      </w:pPr>
      <w:rPr>
        <w:rFonts w:ascii="Courier New" w:hAnsi="Courier New" w:cs="Courier New" w:hint="default"/>
      </w:rPr>
    </w:lvl>
    <w:lvl w:ilvl="5" w:tplc="9FC4B11C" w:tentative="1">
      <w:start w:val="1"/>
      <w:numFmt w:val="bullet"/>
      <w:lvlText w:val=""/>
      <w:lvlJc w:val="left"/>
      <w:pPr>
        <w:ind w:left="5760" w:hanging="360"/>
      </w:pPr>
      <w:rPr>
        <w:rFonts w:ascii="Wingdings" w:hAnsi="Wingdings" w:hint="default"/>
      </w:rPr>
    </w:lvl>
    <w:lvl w:ilvl="6" w:tplc="F0DA850A" w:tentative="1">
      <w:start w:val="1"/>
      <w:numFmt w:val="bullet"/>
      <w:lvlText w:val=""/>
      <w:lvlJc w:val="left"/>
      <w:pPr>
        <w:ind w:left="6480" w:hanging="360"/>
      </w:pPr>
      <w:rPr>
        <w:rFonts w:ascii="Symbol" w:hAnsi="Symbol" w:hint="default"/>
      </w:rPr>
    </w:lvl>
    <w:lvl w:ilvl="7" w:tplc="6BE82D1A" w:tentative="1">
      <w:start w:val="1"/>
      <w:numFmt w:val="bullet"/>
      <w:lvlText w:val="o"/>
      <w:lvlJc w:val="left"/>
      <w:pPr>
        <w:ind w:left="7200" w:hanging="360"/>
      </w:pPr>
      <w:rPr>
        <w:rFonts w:ascii="Courier New" w:hAnsi="Courier New" w:cs="Courier New" w:hint="default"/>
      </w:rPr>
    </w:lvl>
    <w:lvl w:ilvl="8" w:tplc="A1D2748A" w:tentative="1">
      <w:start w:val="1"/>
      <w:numFmt w:val="bullet"/>
      <w:lvlText w:val=""/>
      <w:lvlJc w:val="left"/>
      <w:pPr>
        <w:ind w:left="7920" w:hanging="360"/>
      </w:pPr>
      <w:rPr>
        <w:rFonts w:ascii="Wingdings" w:hAnsi="Wingdings" w:hint="default"/>
      </w:rPr>
    </w:lvl>
  </w:abstractNum>
  <w:abstractNum w:abstractNumId="44">
    <w:nsid w:val="469D2782"/>
    <w:multiLevelType w:val="hybridMultilevel"/>
    <w:tmpl w:val="8E9A4664"/>
    <w:lvl w:ilvl="0" w:tplc="BCB870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F7321D"/>
    <w:multiLevelType w:val="hybridMultilevel"/>
    <w:tmpl w:val="88AA7A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092B94"/>
    <w:multiLevelType w:val="hybridMultilevel"/>
    <w:tmpl w:val="1F685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E44D02"/>
    <w:multiLevelType w:val="hybridMultilevel"/>
    <w:tmpl w:val="F88A6A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E66B62"/>
    <w:multiLevelType w:val="multilevel"/>
    <w:tmpl w:val="83885968"/>
    <w:lvl w:ilvl="0">
      <w:start w:val="1"/>
      <w:numFmt w:val="bullet"/>
      <w:suff w:val="space"/>
      <w:lvlText w:val=""/>
      <w:lvlJc w:val="left"/>
      <w:pPr>
        <w:ind w:left="288" w:hanging="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522E6497"/>
    <w:multiLevelType w:val="hybridMultilevel"/>
    <w:tmpl w:val="70028C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39C5BD9"/>
    <w:multiLevelType w:val="hybridMultilevel"/>
    <w:tmpl w:val="D5B4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AC23E5"/>
    <w:multiLevelType w:val="hybridMultilevel"/>
    <w:tmpl w:val="C0A6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DC2088"/>
    <w:multiLevelType w:val="hybridMultilevel"/>
    <w:tmpl w:val="7A72F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7C017DD"/>
    <w:multiLevelType w:val="hybridMultilevel"/>
    <w:tmpl w:val="5B58C5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8057D20"/>
    <w:multiLevelType w:val="hybridMultilevel"/>
    <w:tmpl w:val="253CF432"/>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8643D7E"/>
    <w:multiLevelType w:val="hybridMultilevel"/>
    <w:tmpl w:val="7944926A"/>
    <w:lvl w:ilvl="0" w:tplc="5448A1AA">
      <w:start w:val="1"/>
      <w:numFmt w:val="bullet"/>
      <w:pStyle w:val="Normal-bulleted"/>
      <w:lvlText w:val=""/>
      <w:lvlJc w:val="left"/>
      <w:pPr>
        <w:tabs>
          <w:tab w:val="num" w:pos="261"/>
        </w:tabs>
        <w:ind w:left="261" w:hanging="216"/>
      </w:pPr>
      <w:rPr>
        <w:rFonts w:ascii="Symbol" w:hAnsi="Symbol" w:hint="default"/>
        <w:sz w:val="20"/>
      </w:rPr>
    </w:lvl>
    <w:lvl w:ilvl="1" w:tplc="86A859BC" w:tentative="1">
      <w:start w:val="1"/>
      <w:numFmt w:val="bullet"/>
      <w:lvlText w:val="o"/>
      <w:lvlJc w:val="left"/>
      <w:pPr>
        <w:tabs>
          <w:tab w:val="num" w:pos="1485"/>
        </w:tabs>
        <w:ind w:left="1485" w:hanging="360"/>
      </w:pPr>
      <w:rPr>
        <w:rFonts w:ascii="Courier New" w:hAnsi="Courier New" w:hint="default"/>
      </w:rPr>
    </w:lvl>
    <w:lvl w:ilvl="2" w:tplc="0538B362" w:tentative="1">
      <w:start w:val="1"/>
      <w:numFmt w:val="bullet"/>
      <w:lvlText w:val=""/>
      <w:lvlJc w:val="left"/>
      <w:pPr>
        <w:tabs>
          <w:tab w:val="num" w:pos="2205"/>
        </w:tabs>
        <w:ind w:left="2205" w:hanging="360"/>
      </w:pPr>
      <w:rPr>
        <w:rFonts w:ascii="Wingdings" w:hAnsi="Wingdings" w:hint="default"/>
      </w:rPr>
    </w:lvl>
    <w:lvl w:ilvl="3" w:tplc="24B8210E" w:tentative="1">
      <w:start w:val="1"/>
      <w:numFmt w:val="bullet"/>
      <w:lvlText w:val=""/>
      <w:lvlJc w:val="left"/>
      <w:pPr>
        <w:tabs>
          <w:tab w:val="num" w:pos="2925"/>
        </w:tabs>
        <w:ind w:left="2925" w:hanging="360"/>
      </w:pPr>
      <w:rPr>
        <w:rFonts w:ascii="Symbol" w:hAnsi="Symbol" w:hint="default"/>
      </w:rPr>
    </w:lvl>
    <w:lvl w:ilvl="4" w:tplc="91EEC2A0" w:tentative="1">
      <w:start w:val="1"/>
      <w:numFmt w:val="bullet"/>
      <w:lvlText w:val="o"/>
      <w:lvlJc w:val="left"/>
      <w:pPr>
        <w:tabs>
          <w:tab w:val="num" w:pos="3645"/>
        </w:tabs>
        <w:ind w:left="3645" w:hanging="360"/>
      </w:pPr>
      <w:rPr>
        <w:rFonts w:ascii="Courier New" w:hAnsi="Courier New" w:hint="default"/>
      </w:rPr>
    </w:lvl>
    <w:lvl w:ilvl="5" w:tplc="1A269432" w:tentative="1">
      <w:start w:val="1"/>
      <w:numFmt w:val="bullet"/>
      <w:lvlText w:val=""/>
      <w:lvlJc w:val="left"/>
      <w:pPr>
        <w:tabs>
          <w:tab w:val="num" w:pos="4365"/>
        </w:tabs>
        <w:ind w:left="4365" w:hanging="360"/>
      </w:pPr>
      <w:rPr>
        <w:rFonts w:ascii="Wingdings" w:hAnsi="Wingdings" w:hint="default"/>
      </w:rPr>
    </w:lvl>
    <w:lvl w:ilvl="6" w:tplc="E6EEFC46" w:tentative="1">
      <w:start w:val="1"/>
      <w:numFmt w:val="bullet"/>
      <w:lvlText w:val=""/>
      <w:lvlJc w:val="left"/>
      <w:pPr>
        <w:tabs>
          <w:tab w:val="num" w:pos="5085"/>
        </w:tabs>
        <w:ind w:left="5085" w:hanging="360"/>
      </w:pPr>
      <w:rPr>
        <w:rFonts w:ascii="Symbol" w:hAnsi="Symbol" w:hint="default"/>
      </w:rPr>
    </w:lvl>
    <w:lvl w:ilvl="7" w:tplc="9BB02532" w:tentative="1">
      <w:start w:val="1"/>
      <w:numFmt w:val="bullet"/>
      <w:lvlText w:val="o"/>
      <w:lvlJc w:val="left"/>
      <w:pPr>
        <w:tabs>
          <w:tab w:val="num" w:pos="5805"/>
        </w:tabs>
        <w:ind w:left="5805" w:hanging="360"/>
      </w:pPr>
      <w:rPr>
        <w:rFonts w:ascii="Courier New" w:hAnsi="Courier New" w:hint="default"/>
      </w:rPr>
    </w:lvl>
    <w:lvl w:ilvl="8" w:tplc="3E84B78C" w:tentative="1">
      <w:start w:val="1"/>
      <w:numFmt w:val="bullet"/>
      <w:lvlText w:val=""/>
      <w:lvlJc w:val="left"/>
      <w:pPr>
        <w:tabs>
          <w:tab w:val="num" w:pos="6525"/>
        </w:tabs>
        <w:ind w:left="6525" w:hanging="360"/>
      </w:pPr>
      <w:rPr>
        <w:rFonts w:ascii="Wingdings" w:hAnsi="Wingdings" w:hint="default"/>
      </w:rPr>
    </w:lvl>
  </w:abstractNum>
  <w:abstractNum w:abstractNumId="56">
    <w:nsid w:val="59196053"/>
    <w:multiLevelType w:val="hybridMultilevel"/>
    <w:tmpl w:val="11DC69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501A13"/>
    <w:multiLevelType w:val="hybridMultilevel"/>
    <w:tmpl w:val="0C2406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C90E0D"/>
    <w:multiLevelType w:val="hybridMultilevel"/>
    <w:tmpl w:val="52342F4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5EE252CE"/>
    <w:multiLevelType w:val="hybridMultilevel"/>
    <w:tmpl w:val="C2FEF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BE79E5"/>
    <w:multiLevelType w:val="hybridMultilevel"/>
    <w:tmpl w:val="811C6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3F208A3"/>
    <w:multiLevelType w:val="hybridMultilevel"/>
    <w:tmpl w:val="3C0AC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9455376"/>
    <w:multiLevelType w:val="hybridMultilevel"/>
    <w:tmpl w:val="58E83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B33460E"/>
    <w:multiLevelType w:val="hybridMultilevel"/>
    <w:tmpl w:val="90D6D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FE205A"/>
    <w:multiLevelType w:val="hybridMultilevel"/>
    <w:tmpl w:val="B27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6D4D53"/>
    <w:multiLevelType w:val="hybridMultilevel"/>
    <w:tmpl w:val="3FB8C6AC"/>
    <w:lvl w:ilvl="0" w:tplc="66AA1B60">
      <w:start w:val="1"/>
      <w:numFmt w:val="bullet"/>
      <w:pStyle w:val="FeatureNormal"/>
      <w:lvlText w:val=""/>
      <w:lvlJc w:val="left"/>
      <w:pPr>
        <w:ind w:left="720" w:hanging="360"/>
      </w:pPr>
      <w:rPr>
        <w:rFonts w:ascii="Symbol" w:hAnsi="Symbol" w:hint="default"/>
      </w:rPr>
    </w:lvl>
    <w:lvl w:ilvl="1" w:tplc="8DE4C7A6" w:tentative="1">
      <w:start w:val="1"/>
      <w:numFmt w:val="bullet"/>
      <w:lvlText w:val="o"/>
      <w:lvlJc w:val="left"/>
      <w:pPr>
        <w:ind w:left="1440" w:hanging="360"/>
      </w:pPr>
      <w:rPr>
        <w:rFonts w:ascii="Courier New" w:hAnsi="Courier New" w:hint="default"/>
      </w:rPr>
    </w:lvl>
    <w:lvl w:ilvl="2" w:tplc="AA981AC0" w:tentative="1">
      <w:start w:val="1"/>
      <w:numFmt w:val="bullet"/>
      <w:lvlText w:val=""/>
      <w:lvlJc w:val="left"/>
      <w:pPr>
        <w:ind w:left="2160" w:hanging="360"/>
      </w:pPr>
      <w:rPr>
        <w:rFonts w:ascii="Wingdings" w:hAnsi="Wingdings" w:hint="default"/>
      </w:rPr>
    </w:lvl>
    <w:lvl w:ilvl="3" w:tplc="ABC08608" w:tentative="1">
      <w:start w:val="1"/>
      <w:numFmt w:val="bullet"/>
      <w:lvlText w:val=""/>
      <w:lvlJc w:val="left"/>
      <w:pPr>
        <w:ind w:left="2880" w:hanging="360"/>
      </w:pPr>
      <w:rPr>
        <w:rFonts w:ascii="Symbol" w:hAnsi="Symbol" w:hint="default"/>
      </w:rPr>
    </w:lvl>
    <w:lvl w:ilvl="4" w:tplc="781E866C" w:tentative="1">
      <w:start w:val="1"/>
      <w:numFmt w:val="bullet"/>
      <w:lvlText w:val="o"/>
      <w:lvlJc w:val="left"/>
      <w:pPr>
        <w:ind w:left="3600" w:hanging="360"/>
      </w:pPr>
      <w:rPr>
        <w:rFonts w:ascii="Courier New" w:hAnsi="Courier New" w:hint="default"/>
      </w:rPr>
    </w:lvl>
    <w:lvl w:ilvl="5" w:tplc="65C0E208" w:tentative="1">
      <w:start w:val="1"/>
      <w:numFmt w:val="bullet"/>
      <w:lvlText w:val=""/>
      <w:lvlJc w:val="left"/>
      <w:pPr>
        <w:ind w:left="4320" w:hanging="360"/>
      </w:pPr>
      <w:rPr>
        <w:rFonts w:ascii="Wingdings" w:hAnsi="Wingdings" w:hint="default"/>
      </w:rPr>
    </w:lvl>
    <w:lvl w:ilvl="6" w:tplc="F75E98A2" w:tentative="1">
      <w:start w:val="1"/>
      <w:numFmt w:val="bullet"/>
      <w:lvlText w:val=""/>
      <w:lvlJc w:val="left"/>
      <w:pPr>
        <w:ind w:left="5040" w:hanging="360"/>
      </w:pPr>
      <w:rPr>
        <w:rFonts w:ascii="Symbol" w:hAnsi="Symbol" w:hint="default"/>
      </w:rPr>
    </w:lvl>
    <w:lvl w:ilvl="7" w:tplc="EDF4689A" w:tentative="1">
      <w:start w:val="1"/>
      <w:numFmt w:val="bullet"/>
      <w:lvlText w:val="o"/>
      <w:lvlJc w:val="left"/>
      <w:pPr>
        <w:ind w:left="5760" w:hanging="360"/>
      </w:pPr>
      <w:rPr>
        <w:rFonts w:ascii="Courier New" w:hAnsi="Courier New" w:hint="default"/>
      </w:rPr>
    </w:lvl>
    <w:lvl w:ilvl="8" w:tplc="459E484C" w:tentative="1">
      <w:start w:val="1"/>
      <w:numFmt w:val="bullet"/>
      <w:lvlText w:val=""/>
      <w:lvlJc w:val="left"/>
      <w:pPr>
        <w:ind w:left="6480" w:hanging="360"/>
      </w:pPr>
      <w:rPr>
        <w:rFonts w:ascii="Wingdings" w:hAnsi="Wingdings" w:hint="default"/>
      </w:rPr>
    </w:lvl>
  </w:abstractNum>
  <w:abstractNum w:abstractNumId="66">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67">
    <w:nsid w:val="6EAD3E55"/>
    <w:multiLevelType w:val="hybridMultilevel"/>
    <w:tmpl w:val="1B96BC5E"/>
    <w:lvl w:ilvl="0" w:tplc="C1567754">
      <w:start w:val="1"/>
      <w:numFmt w:val="bullet"/>
      <w:lvlText w:val=""/>
      <w:lvlJc w:val="left"/>
      <w:pPr>
        <w:ind w:left="720" w:hanging="360"/>
      </w:pPr>
      <w:rPr>
        <w:rFonts w:ascii="Symbol" w:hAnsi="Symbol" w:hint="default"/>
      </w:rPr>
    </w:lvl>
    <w:lvl w:ilvl="1" w:tplc="5756D060" w:tentative="1">
      <w:start w:val="1"/>
      <w:numFmt w:val="bullet"/>
      <w:lvlText w:val="o"/>
      <w:lvlJc w:val="left"/>
      <w:pPr>
        <w:ind w:left="1440" w:hanging="360"/>
      </w:pPr>
      <w:rPr>
        <w:rFonts w:ascii="Courier New" w:hAnsi="Courier New" w:hint="default"/>
      </w:rPr>
    </w:lvl>
    <w:lvl w:ilvl="2" w:tplc="965E3618" w:tentative="1">
      <w:start w:val="1"/>
      <w:numFmt w:val="bullet"/>
      <w:lvlText w:val=""/>
      <w:lvlJc w:val="left"/>
      <w:pPr>
        <w:ind w:left="2160" w:hanging="360"/>
      </w:pPr>
      <w:rPr>
        <w:rFonts w:ascii="Wingdings" w:hAnsi="Wingdings" w:hint="default"/>
      </w:rPr>
    </w:lvl>
    <w:lvl w:ilvl="3" w:tplc="BD66779E" w:tentative="1">
      <w:start w:val="1"/>
      <w:numFmt w:val="bullet"/>
      <w:lvlText w:val=""/>
      <w:lvlJc w:val="left"/>
      <w:pPr>
        <w:ind w:left="2880" w:hanging="360"/>
      </w:pPr>
      <w:rPr>
        <w:rFonts w:ascii="Symbol" w:hAnsi="Symbol" w:hint="default"/>
      </w:rPr>
    </w:lvl>
    <w:lvl w:ilvl="4" w:tplc="64487FF6" w:tentative="1">
      <w:start w:val="1"/>
      <w:numFmt w:val="bullet"/>
      <w:lvlText w:val="o"/>
      <w:lvlJc w:val="left"/>
      <w:pPr>
        <w:ind w:left="3600" w:hanging="360"/>
      </w:pPr>
      <w:rPr>
        <w:rFonts w:ascii="Courier New" w:hAnsi="Courier New" w:hint="default"/>
      </w:rPr>
    </w:lvl>
    <w:lvl w:ilvl="5" w:tplc="73089BFE" w:tentative="1">
      <w:start w:val="1"/>
      <w:numFmt w:val="bullet"/>
      <w:lvlText w:val=""/>
      <w:lvlJc w:val="left"/>
      <w:pPr>
        <w:ind w:left="4320" w:hanging="360"/>
      </w:pPr>
      <w:rPr>
        <w:rFonts w:ascii="Wingdings" w:hAnsi="Wingdings" w:hint="default"/>
      </w:rPr>
    </w:lvl>
    <w:lvl w:ilvl="6" w:tplc="D0481316" w:tentative="1">
      <w:start w:val="1"/>
      <w:numFmt w:val="bullet"/>
      <w:lvlText w:val=""/>
      <w:lvlJc w:val="left"/>
      <w:pPr>
        <w:ind w:left="5040" w:hanging="360"/>
      </w:pPr>
      <w:rPr>
        <w:rFonts w:ascii="Symbol" w:hAnsi="Symbol" w:hint="default"/>
      </w:rPr>
    </w:lvl>
    <w:lvl w:ilvl="7" w:tplc="AF4A4AB4" w:tentative="1">
      <w:start w:val="1"/>
      <w:numFmt w:val="bullet"/>
      <w:lvlText w:val="o"/>
      <w:lvlJc w:val="left"/>
      <w:pPr>
        <w:ind w:left="5760" w:hanging="360"/>
      </w:pPr>
      <w:rPr>
        <w:rFonts w:ascii="Courier New" w:hAnsi="Courier New" w:hint="default"/>
      </w:rPr>
    </w:lvl>
    <w:lvl w:ilvl="8" w:tplc="6944E558" w:tentative="1">
      <w:start w:val="1"/>
      <w:numFmt w:val="bullet"/>
      <w:lvlText w:val=""/>
      <w:lvlJc w:val="left"/>
      <w:pPr>
        <w:ind w:left="6480" w:hanging="360"/>
      </w:pPr>
      <w:rPr>
        <w:rFonts w:ascii="Wingdings" w:hAnsi="Wingdings" w:hint="default"/>
      </w:rPr>
    </w:lvl>
  </w:abstractNum>
  <w:abstractNum w:abstractNumId="68">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69">
    <w:nsid w:val="71BB74F4"/>
    <w:multiLevelType w:val="singleLevel"/>
    <w:tmpl w:val="7810733E"/>
    <w:lvl w:ilvl="0">
      <w:start w:val="1"/>
      <w:numFmt w:val="decimal"/>
      <w:pStyle w:val="NumberedList1"/>
      <w:lvlText w:val="%1."/>
      <w:lvlJc w:val="left"/>
      <w:pPr>
        <w:tabs>
          <w:tab w:val="num" w:pos="360"/>
        </w:tabs>
        <w:ind w:left="360" w:hanging="360"/>
      </w:pPr>
      <w:rPr>
        <w:rFonts w:cs="Times New Roman" w:hint="default"/>
      </w:rPr>
    </w:lvl>
  </w:abstractNum>
  <w:abstractNum w:abstractNumId="70">
    <w:nsid w:val="72F0200D"/>
    <w:multiLevelType w:val="multilevel"/>
    <w:tmpl w:val="7A020E9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1">
    <w:nsid w:val="748902E8"/>
    <w:multiLevelType w:val="hybridMultilevel"/>
    <w:tmpl w:val="AB5A2D40"/>
    <w:lvl w:ilvl="0" w:tplc="A9547554">
      <w:start w:val="1"/>
      <w:numFmt w:val="bullet"/>
      <w:lvlText w:val=""/>
      <w:lvlJc w:val="left"/>
      <w:pPr>
        <w:ind w:left="720" w:hanging="360"/>
      </w:pPr>
      <w:rPr>
        <w:rFonts w:ascii="Symbol" w:hAnsi="Symbol" w:hint="default"/>
      </w:rPr>
    </w:lvl>
    <w:lvl w:ilvl="1" w:tplc="9586D8A0" w:tentative="1">
      <w:start w:val="1"/>
      <w:numFmt w:val="bullet"/>
      <w:lvlText w:val="o"/>
      <w:lvlJc w:val="left"/>
      <w:pPr>
        <w:ind w:left="1440" w:hanging="360"/>
      </w:pPr>
      <w:rPr>
        <w:rFonts w:ascii="Courier New" w:hAnsi="Courier New" w:cs="Courier New" w:hint="default"/>
      </w:rPr>
    </w:lvl>
    <w:lvl w:ilvl="2" w:tplc="E9B2D082" w:tentative="1">
      <w:start w:val="1"/>
      <w:numFmt w:val="bullet"/>
      <w:lvlText w:val=""/>
      <w:lvlJc w:val="left"/>
      <w:pPr>
        <w:ind w:left="2160" w:hanging="360"/>
      </w:pPr>
      <w:rPr>
        <w:rFonts w:ascii="Wingdings" w:hAnsi="Wingdings" w:hint="default"/>
      </w:rPr>
    </w:lvl>
    <w:lvl w:ilvl="3" w:tplc="BED4517A" w:tentative="1">
      <w:start w:val="1"/>
      <w:numFmt w:val="bullet"/>
      <w:lvlText w:val=""/>
      <w:lvlJc w:val="left"/>
      <w:pPr>
        <w:ind w:left="2880" w:hanging="360"/>
      </w:pPr>
      <w:rPr>
        <w:rFonts w:ascii="Symbol" w:hAnsi="Symbol" w:hint="default"/>
      </w:rPr>
    </w:lvl>
    <w:lvl w:ilvl="4" w:tplc="31B8C190" w:tentative="1">
      <w:start w:val="1"/>
      <w:numFmt w:val="bullet"/>
      <w:lvlText w:val="o"/>
      <w:lvlJc w:val="left"/>
      <w:pPr>
        <w:ind w:left="3600" w:hanging="360"/>
      </w:pPr>
      <w:rPr>
        <w:rFonts w:ascii="Courier New" w:hAnsi="Courier New" w:cs="Courier New" w:hint="default"/>
      </w:rPr>
    </w:lvl>
    <w:lvl w:ilvl="5" w:tplc="50F41A64" w:tentative="1">
      <w:start w:val="1"/>
      <w:numFmt w:val="bullet"/>
      <w:lvlText w:val=""/>
      <w:lvlJc w:val="left"/>
      <w:pPr>
        <w:ind w:left="4320" w:hanging="360"/>
      </w:pPr>
      <w:rPr>
        <w:rFonts w:ascii="Wingdings" w:hAnsi="Wingdings" w:hint="default"/>
      </w:rPr>
    </w:lvl>
    <w:lvl w:ilvl="6" w:tplc="D4020EEC" w:tentative="1">
      <w:start w:val="1"/>
      <w:numFmt w:val="bullet"/>
      <w:lvlText w:val=""/>
      <w:lvlJc w:val="left"/>
      <w:pPr>
        <w:ind w:left="5040" w:hanging="360"/>
      </w:pPr>
      <w:rPr>
        <w:rFonts w:ascii="Symbol" w:hAnsi="Symbol" w:hint="default"/>
      </w:rPr>
    </w:lvl>
    <w:lvl w:ilvl="7" w:tplc="F5C404E0" w:tentative="1">
      <w:start w:val="1"/>
      <w:numFmt w:val="bullet"/>
      <w:lvlText w:val="o"/>
      <w:lvlJc w:val="left"/>
      <w:pPr>
        <w:ind w:left="5760" w:hanging="360"/>
      </w:pPr>
      <w:rPr>
        <w:rFonts w:ascii="Courier New" w:hAnsi="Courier New" w:cs="Courier New" w:hint="default"/>
      </w:rPr>
    </w:lvl>
    <w:lvl w:ilvl="8" w:tplc="6F6A9670" w:tentative="1">
      <w:start w:val="1"/>
      <w:numFmt w:val="bullet"/>
      <w:lvlText w:val=""/>
      <w:lvlJc w:val="left"/>
      <w:pPr>
        <w:ind w:left="6480" w:hanging="360"/>
      </w:pPr>
      <w:rPr>
        <w:rFonts w:ascii="Wingdings" w:hAnsi="Wingdings" w:hint="default"/>
      </w:rPr>
    </w:lvl>
  </w:abstractNum>
  <w:abstractNum w:abstractNumId="72">
    <w:nsid w:val="757D0369"/>
    <w:multiLevelType w:val="hybridMultilevel"/>
    <w:tmpl w:val="ED7EAA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73">
    <w:nsid w:val="76544E17"/>
    <w:multiLevelType w:val="multilevel"/>
    <w:tmpl w:val="FB52F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8577B04"/>
    <w:multiLevelType w:val="hybridMultilevel"/>
    <w:tmpl w:val="1DF4625C"/>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95A55D6"/>
    <w:multiLevelType w:val="hybridMultilevel"/>
    <w:tmpl w:val="6F1CF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25"/>
  </w:num>
  <w:num w:numId="3">
    <w:abstractNumId w:val="10"/>
  </w:num>
  <w:num w:numId="4">
    <w:abstractNumId w:val="26"/>
  </w:num>
  <w:num w:numId="5">
    <w:abstractNumId w:val="31"/>
  </w:num>
  <w:num w:numId="6">
    <w:abstractNumId w:val="0"/>
  </w:num>
  <w:num w:numId="7">
    <w:abstractNumId w:val="55"/>
  </w:num>
  <w:num w:numId="8">
    <w:abstractNumId w:val="65"/>
  </w:num>
  <w:num w:numId="9">
    <w:abstractNumId w:val="6"/>
  </w:num>
  <w:num w:numId="10">
    <w:abstractNumId w:val="38"/>
  </w:num>
  <w:num w:numId="11">
    <w:abstractNumId w:val="27"/>
  </w:num>
  <w:num w:numId="12">
    <w:abstractNumId w:val="68"/>
  </w:num>
  <w:num w:numId="13">
    <w:abstractNumId w:val="37"/>
  </w:num>
  <w:num w:numId="14">
    <w:abstractNumId w:val="41"/>
  </w:num>
  <w:num w:numId="15">
    <w:abstractNumId w:val="67"/>
  </w:num>
  <w:num w:numId="16">
    <w:abstractNumId w:val="15"/>
  </w:num>
  <w:num w:numId="17">
    <w:abstractNumId w:val="69"/>
  </w:num>
  <w:num w:numId="18">
    <w:abstractNumId w:val="12"/>
  </w:num>
  <w:num w:numId="19">
    <w:abstractNumId w:val="48"/>
  </w:num>
  <w:num w:numId="20">
    <w:abstractNumId w:val="1"/>
  </w:num>
  <w:num w:numId="21">
    <w:abstractNumId w:val="35"/>
  </w:num>
  <w:num w:numId="22">
    <w:abstractNumId w:val="49"/>
  </w:num>
  <w:num w:numId="23">
    <w:abstractNumId w:val="30"/>
  </w:num>
  <w:num w:numId="24">
    <w:abstractNumId w:val="75"/>
  </w:num>
  <w:num w:numId="25">
    <w:abstractNumId w:val="52"/>
  </w:num>
  <w:num w:numId="26">
    <w:abstractNumId w:val="56"/>
  </w:num>
  <w:num w:numId="27">
    <w:abstractNumId w:val="33"/>
  </w:num>
  <w:num w:numId="28">
    <w:abstractNumId w:val="42"/>
  </w:num>
  <w:num w:numId="29">
    <w:abstractNumId w:val="2"/>
  </w:num>
  <w:num w:numId="30">
    <w:abstractNumId w:val="69"/>
    <w:lvlOverride w:ilvl="0">
      <w:startOverride w:val="1"/>
    </w:lvlOverride>
  </w:num>
  <w:num w:numId="31">
    <w:abstractNumId w:val="29"/>
  </w:num>
  <w:num w:numId="32">
    <w:abstractNumId w:val="70"/>
  </w:num>
  <w:num w:numId="33">
    <w:abstractNumId w:val="73"/>
  </w:num>
  <w:num w:numId="34">
    <w:abstractNumId w:val="47"/>
  </w:num>
  <w:num w:numId="35">
    <w:abstractNumId w:val="71"/>
  </w:num>
  <w:num w:numId="36">
    <w:abstractNumId w:val="22"/>
  </w:num>
  <w:num w:numId="37">
    <w:abstractNumId w:val="64"/>
  </w:num>
  <w:num w:numId="38">
    <w:abstractNumId w:val="4"/>
  </w:num>
  <w:num w:numId="39">
    <w:abstractNumId w:val="32"/>
  </w:num>
  <w:num w:numId="40">
    <w:abstractNumId w:val="60"/>
  </w:num>
  <w:num w:numId="41">
    <w:abstractNumId w:val="51"/>
  </w:num>
  <w:num w:numId="42">
    <w:abstractNumId w:val="14"/>
  </w:num>
  <w:num w:numId="43">
    <w:abstractNumId w:val="50"/>
  </w:num>
  <w:num w:numId="44">
    <w:abstractNumId w:val="72"/>
  </w:num>
  <w:num w:numId="45">
    <w:abstractNumId w:val="62"/>
  </w:num>
  <w:num w:numId="46">
    <w:abstractNumId w:val="61"/>
  </w:num>
  <w:num w:numId="47">
    <w:abstractNumId w:val="17"/>
  </w:num>
  <w:num w:numId="48">
    <w:abstractNumId w:val="36"/>
  </w:num>
  <w:num w:numId="49">
    <w:abstractNumId w:val="44"/>
  </w:num>
  <w:num w:numId="50">
    <w:abstractNumId w:val="24"/>
  </w:num>
  <w:num w:numId="51">
    <w:abstractNumId w:val="34"/>
  </w:num>
  <w:num w:numId="52">
    <w:abstractNumId w:val="43"/>
  </w:num>
  <w:num w:numId="53">
    <w:abstractNumId w:val="63"/>
  </w:num>
  <w:num w:numId="54">
    <w:abstractNumId w:val="13"/>
  </w:num>
  <w:num w:numId="55">
    <w:abstractNumId w:val="3"/>
  </w:num>
  <w:num w:numId="56">
    <w:abstractNumId w:val="54"/>
  </w:num>
  <w:num w:numId="57">
    <w:abstractNumId w:val="46"/>
  </w:num>
  <w:num w:numId="58">
    <w:abstractNumId w:val="18"/>
  </w:num>
  <w:num w:numId="59">
    <w:abstractNumId w:val="57"/>
  </w:num>
  <w:num w:numId="60">
    <w:abstractNumId w:val="20"/>
  </w:num>
  <w:num w:numId="61">
    <w:abstractNumId w:val="28"/>
  </w:num>
  <w:num w:numId="62">
    <w:abstractNumId w:val="45"/>
  </w:num>
  <w:num w:numId="63">
    <w:abstractNumId w:val="11"/>
  </w:num>
  <w:num w:numId="64">
    <w:abstractNumId w:val="53"/>
  </w:num>
  <w:num w:numId="65">
    <w:abstractNumId w:val="19"/>
  </w:num>
  <w:num w:numId="66">
    <w:abstractNumId w:val="23"/>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num>
  <w:num w:numId="73">
    <w:abstractNumId w:val="59"/>
  </w:num>
  <w:num w:numId="74">
    <w:abstractNumId w:val="7"/>
  </w:num>
  <w:num w:numId="75">
    <w:abstractNumId w:val="5"/>
  </w:num>
  <w:num w:numId="76">
    <w:abstractNumId w:val="74"/>
  </w:num>
  <w:num w:numId="77">
    <w:abstractNumId w:val="2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F08"/>
  <w:documentProtection w:edit="readOnly" w:formatting="1" w:enforcement="0"/>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16386">
      <o:colormru v:ext="edit" colors="#004200,#719373,#6b9976,#60a060,#7cb07c"/>
    </o:shapedefaults>
    <o:shapelayout v:ext="edit">
      <o:idmap v:ext="edit" data="4"/>
    </o:shapelayout>
  </w:hdrShapeDefaults>
  <w:footnotePr>
    <w:footnote w:id="-1"/>
    <w:footnote w:id="0"/>
  </w:footnotePr>
  <w:endnotePr>
    <w:endnote w:id="-1"/>
    <w:endnote w:id="0"/>
  </w:endnotePr>
  <w:compat/>
  <w:rsids>
    <w:rsidRoot w:val="00B74C3C"/>
    <w:rsid w:val="000000D6"/>
    <w:rsid w:val="00000295"/>
    <w:rsid w:val="000005A1"/>
    <w:rsid w:val="0000092E"/>
    <w:rsid w:val="00000D46"/>
    <w:rsid w:val="00000DD3"/>
    <w:rsid w:val="000011FA"/>
    <w:rsid w:val="000017C2"/>
    <w:rsid w:val="00001896"/>
    <w:rsid w:val="00001BFA"/>
    <w:rsid w:val="00001C0A"/>
    <w:rsid w:val="00001DF7"/>
    <w:rsid w:val="00001F0D"/>
    <w:rsid w:val="00001F5A"/>
    <w:rsid w:val="0000220B"/>
    <w:rsid w:val="000022AF"/>
    <w:rsid w:val="000023DE"/>
    <w:rsid w:val="0000248C"/>
    <w:rsid w:val="00002C98"/>
    <w:rsid w:val="00002EEF"/>
    <w:rsid w:val="00003425"/>
    <w:rsid w:val="000035E7"/>
    <w:rsid w:val="00003ACB"/>
    <w:rsid w:val="00003B02"/>
    <w:rsid w:val="00003D4F"/>
    <w:rsid w:val="00003FE1"/>
    <w:rsid w:val="00004148"/>
    <w:rsid w:val="000042C3"/>
    <w:rsid w:val="000044E6"/>
    <w:rsid w:val="000046EC"/>
    <w:rsid w:val="000049BF"/>
    <w:rsid w:val="00004B26"/>
    <w:rsid w:val="00004F60"/>
    <w:rsid w:val="00004FDA"/>
    <w:rsid w:val="00005047"/>
    <w:rsid w:val="0000547C"/>
    <w:rsid w:val="00005519"/>
    <w:rsid w:val="0000562E"/>
    <w:rsid w:val="00005660"/>
    <w:rsid w:val="00005A41"/>
    <w:rsid w:val="00005B4A"/>
    <w:rsid w:val="00005C9F"/>
    <w:rsid w:val="00006501"/>
    <w:rsid w:val="00006511"/>
    <w:rsid w:val="00006684"/>
    <w:rsid w:val="000066A7"/>
    <w:rsid w:val="00006821"/>
    <w:rsid w:val="000068D3"/>
    <w:rsid w:val="000069A0"/>
    <w:rsid w:val="000069F7"/>
    <w:rsid w:val="00006B99"/>
    <w:rsid w:val="00006BC4"/>
    <w:rsid w:val="00006CB1"/>
    <w:rsid w:val="00006F7B"/>
    <w:rsid w:val="00007079"/>
    <w:rsid w:val="00007505"/>
    <w:rsid w:val="0000750D"/>
    <w:rsid w:val="000075F6"/>
    <w:rsid w:val="00007832"/>
    <w:rsid w:val="00007892"/>
    <w:rsid w:val="00007928"/>
    <w:rsid w:val="00007C88"/>
    <w:rsid w:val="00007DCB"/>
    <w:rsid w:val="000103F3"/>
    <w:rsid w:val="000107F6"/>
    <w:rsid w:val="00010AA0"/>
    <w:rsid w:val="00010B79"/>
    <w:rsid w:val="00010FFD"/>
    <w:rsid w:val="0001145C"/>
    <w:rsid w:val="00011687"/>
    <w:rsid w:val="00011890"/>
    <w:rsid w:val="000118E1"/>
    <w:rsid w:val="00011AFE"/>
    <w:rsid w:val="00011BA8"/>
    <w:rsid w:val="00011C56"/>
    <w:rsid w:val="00011EDA"/>
    <w:rsid w:val="000120DB"/>
    <w:rsid w:val="00012387"/>
    <w:rsid w:val="00012584"/>
    <w:rsid w:val="00012642"/>
    <w:rsid w:val="00012841"/>
    <w:rsid w:val="0001288E"/>
    <w:rsid w:val="0001298D"/>
    <w:rsid w:val="00012AD7"/>
    <w:rsid w:val="00012F69"/>
    <w:rsid w:val="00013177"/>
    <w:rsid w:val="00013677"/>
    <w:rsid w:val="00013803"/>
    <w:rsid w:val="0001392D"/>
    <w:rsid w:val="00013AE5"/>
    <w:rsid w:val="00013BD6"/>
    <w:rsid w:val="000141C1"/>
    <w:rsid w:val="0001429D"/>
    <w:rsid w:val="0001446F"/>
    <w:rsid w:val="00014584"/>
    <w:rsid w:val="00014B50"/>
    <w:rsid w:val="00014DE8"/>
    <w:rsid w:val="00014E08"/>
    <w:rsid w:val="00014F8C"/>
    <w:rsid w:val="00014FE9"/>
    <w:rsid w:val="00015060"/>
    <w:rsid w:val="000150E6"/>
    <w:rsid w:val="0001511A"/>
    <w:rsid w:val="00015218"/>
    <w:rsid w:val="00015266"/>
    <w:rsid w:val="000157CF"/>
    <w:rsid w:val="00015AD4"/>
    <w:rsid w:val="00015B30"/>
    <w:rsid w:val="00015ED0"/>
    <w:rsid w:val="00015FF1"/>
    <w:rsid w:val="000160AD"/>
    <w:rsid w:val="000162A4"/>
    <w:rsid w:val="000164C7"/>
    <w:rsid w:val="0001673A"/>
    <w:rsid w:val="00016937"/>
    <w:rsid w:val="00016B47"/>
    <w:rsid w:val="00016EB8"/>
    <w:rsid w:val="00016F1A"/>
    <w:rsid w:val="0001715D"/>
    <w:rsid w:val="00017848"/>
    <w:rsid w:val="00017B53"/>
    <w:rsid w:val="00017D40"/>
    <w:rsid w:val="00017D81"/>
    <w:rsid w:val="00020166"/>
    <w:rsid w:val="000201FD"/>
    <w:rsid w:val="00020347"/>
    <w:rsid w:val="0002041F"/>
    <w:rsid w:val="0002065C"/>
    <w:rsid w:val="000206D8"/>
    <w:rsid w:val="000209A2"/>
    <w:rsid w:val="00020B36"/>
    <w:rsid w:val="00020BC7"/>
    <w:rsid w:val="00020C3D"/>
    <w:rsid w:val="00020C4A"/>
    <w:rsid w:val="00020D84"/>
    <w:rsid w:val="00020E2C"/>
    <w:rsid w:val="00020ED0"/>
    <w:rsid w:val="00020F51"/>
    <w:rsid w:val="000210AB"/>
    <w:rsid w:val="0002110D"/>
    <w:rsid w:val="00021307"/>
    <w:rsid w:val="000213A5"/>
    <w:rsid w:val="000219A1"/>
    <w:rsid w:val="00021C1E"/>
    <w:rsid w:val="00021DF0"/>
    <w:rsid w:val="00021DF4"/>
    <w:rsid w:val="00022560"/>
    <w:rsid w:val="0002268E"/>
    <w:rsid w:val="0002288A"/>
    <w:rsid w:val="00022946"/>
    <w:rsid w:val="00022985"/>
    <w:rsid w:val="00022B46"/>
    <w:rsid w:val="00022D85"/>
    <w:rsid w:val="00022D99"/>
    <w:rsid w:val="000236E3"/>
    <w:rsid w:val="00023BE5"/>
    <w:rsid w:val="00023D02"/>
    <w:rsid w:val="00023D9F"/>
    <w:rsid w:val="00023E4A"/>
    <w:rsid w:val="0002420E"/>
    <w:rsid w:val="0002442C"/>
    <w:rsid w:val="00024552"/>
    <w:rsid w:val="00024A6B"/>
    <w:rsid w:val="00024C2B"/>
    <w:rsid w:val="00024D4D"/>
    <w:rsid w:val="00024E25"/>
    <w:rsid w:val="00024FA5"/>
    <w:rsid w:val="0002527E"/>
    <w:rsid w:val="000252DC"/>
    <w:rsid w:val="000254B1"/>
    <w:rsid w:val="000254F8"/>
    <w:rsid w:val="00025819"/>
    <w:rsid w:val="000258BC"/>
    <w:rsid w:val="00025E98"/>
    <w:rsid w:val="000260FB"/>
    <w:rsid w:val="00026215"/>
    <w:rsid w:val="000262BA"/>
    <w:rsid w:val="0002648A"/>
    <w:rsid w:val="000267D1"/>
    <w:rsid w:val="00026892"/>
    <w:rsid w:val="00026EA5"/>
    <w:rsid w:val="00027434"/>
    <w:rsid w:val="0002779A"/>
    <w:rsid w:val="0002785F"/>
    <w:rsid w:val="000278C9"/>
    <w:rsid w:val="00027ACA"/>
    <w:rsid w:val="00027BE1"/>
    <w:rsid w:val="00027F3B"/>
    <w:rsid w:val="000300B3"/>
    <w:rsid w:val="0003022F"/>
    <w:rsid w:val="00030320"/>
    <w:rsid w:val="00030402"/>
    <w:rsid w:val="00030630"/>
    <w:rsid w:val="00030705"/>
    <w:rsid w:val="0003085D"/>
    <w:rsid w:val="00030896"/>
    <w:rsid w:val="000308C8"/>
    <w:rsid w:val="000309E6"/>
    <w:rsid w:val="00030A92"/>
    <w:rsid w:val="00030AEA"/>
    <w:rsid w:val="00030B15"/>
    <w:rsid w:val="00030E76"/>
    <w:rsid w:val="00030E89"/>
    <w:rsid w:val="00030ED8"/>
    <w:rsid w:val="00030ED9"/>
    <w:rsid w:val="00031203"/>
    <w:rsid w:val="000314D0"/>
    <w:rsid w:val="00031569"/>
    <w:rsid w:val="00031714"/>
    <w:rsid w:val="000317B3"/>
    <w:rsid w:val="00032610"/>
    <w:rsid w:val="00032996"/>
    <w:rsid w:val="000329D9"/>
    <w:rsid w:val="00032B9D"/>
    <w:rsid w:val="00032EEF"/>
    <w:rsid w:val="00032F31"/>
    <w:rsid w:val="000332F5"/>
    <w:rsid w:val="000333B1"/>
    <w:rsid w:val="000333B7"/>
    <w:rsid w:val="0003347E"/>
    <w:rsid w:val="000335BE"/>
    <w:rsid w:val="00033817"/>
    <w:rsid w:val="000338B5"/>
    <w:rsid w:val="000339CC"/>
    <w:rsid w:val="00033B4B"/>
    <w:rsid w:val="00033FD6"/>
    <w:rsid w:val="0003428A"/>
    <w:rsid w:val="00034431"/>
    <w:rsid w:val="000349C5"/>
    <w:rsid w:val="000349DF"/>
    <w:rsid w:val="00034A1B"/>
    <w:rsid w:val="00034A73"/>
    <w:rsid w:val="000357E5"/>
    <w:rsid w:val="00035908"/>
    <w:rsid w:val="00035A9D"/>
    <w:rsid w:val="00035E88"/>
    <w:rsid w:val="00036254"/>
    <w:rsid w:val="00036637"/>
    <w:rsid w:val="00036AC2"/>
    <w:rsid w:val="00036C29"/>
    <w:rsid w:val="000371AA"/>
    <w:rsid w:val="000375DA"/>
    <w:rsid w:val="00037628"/>
    <w:rsid w:val="000377FD"/>
    <w:rsid w:val="0003784B"/>
    <w:rsid w:val="00037917"/>
    <w:rsid w:val="00037B60"/>
    <w:rsid w:val="00037ED3"/>
    <w:rsid w:val="000401D1"/>
    <w:rsid w:val="00040793"/>
    <w:rsid w:val="00040904"/>
    <w:rsid w:val="000409F6"/>
    <w:rsid w:val="0004115C"/>
    <w:rsid w:val="000415D1"/>
    <w:rsid w:val="00041A0D"/>
    <w:rsid w:val="00041A46"/>
    <w:rsid w:val="00041A59"/>
    <w:rsid w:val="00041BDF"/>
    <w:rsid w:val="00041F0C"/>
    <w:rsid w:val="00042098"/>
    <w:rsid w:val="00042104"/>
    <w:rsid w:val="000421D0"/>
    <w:rsid w:val="00042386"/>
    <w:rsid w:val="000423EC"/>
    <w:rsid w:val="000423F5"/>
    <w:rsid w:val="0004240A"/>
    <w:rsid w:val="000424BE"/>
    <w:rsid w:val="000426DE"/>
    <w:rsid w:val="000429C0"/>
    <w:rsid w:val="00042A59"/>
    <w:rsid w:val="00042B39"/>
    <w:rsid w:val="00042F6B"/>
    <w:rsid w:val="0004319F"/>
    <w:rsid w:val="00043254"/>
    <w:rsid w:val="00043462"/>
    <w:rsid w:val="00043520"/>
    <w:rsid w:val="00043725"/>
    <w:rsid w:val="00043775"/>
    <w:rsid w:val="000438B3"/>
    <w:rsid w:val="0004395A"/>
    <w:rsid w:val="0004397F"/>
    <w:rsid w:val="00043C1A"/>
    <w:rsid w:val="00043D85"/>
    <w:rsid w:val="00043E26"/>
    <w:rsid w:val="00043FF0"/>
    <w:rsid w:val="00044069"/>
    <w:rsid w:val="00044F4B"/>
    <w:rsid w:val="00045060"/>
    <w:rsid w:val="00045209"/>
    <w:rsid w:val="0004544B"/>
    <w:rsid w:val="00045772"/>
    <w:rsid w:val="000457A0"/>
    <w:rsid w:val="00045904"/>
    <w:rsid w:val="000459D3"/>
    <w:rsid w:val="00045AD3"/>
    <w:rsid w:val="00045B9F"/>
    <w:rsid w:val="00045C11"/>
    <w:rsid w:val="00045FCD"/>
    <w:rsid w:val="0004605D"/>
    <w:rsid w:val="000461C5"/>
    <w:rsid w:val="00046320"/>
    <w:rsid w:val="000464BC"/>
    <w:rsid w:val="000469C4"/>
    <w:rsid w:val="00046B8E"/>
    <w:rsid w:val="00046E39"/>
    <w:rsid w:val="000471B1"/>
    <w:rsid w:val="000472F5"/>
    <w:rsid w:val="00047315"/>
    <w:rsid w:val="000473FE"/>
    <w:rsid w:val="00047606"/>
    <w:rsid w:val="0004772D"/>
    <w:rsid w:val="000478C5"/>
    <w:rsid w:val="00047A24"/>
    <w:rsid w:val="00047B54"/>
    <w:rsid w:val="00047B6B"/>
    <w:rsid w:val="00047FCA"/>
    <w:rsid w:val="00047FCB"/>
    <w:rsid w:val="00050260"/>
    <w:rsid w:val="00050405"/>
    <w:rsid w:val="00050823"/>
    <w:rsid w:val="0005093A"/>
    <w:rsid w:val="00050A06"/>
    <w:rsid w:val="00050D1D"/>
    <w:rsid w:val="00050E75"/>
    <w:rsid w:val="000510C8"/>
    <w:rsid w:val="0005123F"/>
    <w:rsid w:val="00051435"/>
    <w:rsid w:val="000517DD"/>
    <w:rsid w:val="00051CB7"/>
    <w:rsid w:val="000520C4"/>
    <w:rsid w:val="000522F4"/>
    <w:rsid w:val="0005254D"/>
    <w:rsid w:val="0005265F"/>
    <w:rsid w:val="0005269B"/>
    <w:rsid w:val="00052713"/>
    <w:rsid w:val="0005273B"/>
    <w:rsid w:val="00052779"/>
    <w:rsid w:val="00052A0B"/>
    <w:rsid w:val="00052EC3"/>
    <w:rsid w:val="00053611"/>
    <w:rsid w:val="0005365F"/>
    <w:rsid w:val="000537A8"/>
    <w:rsid w:val="00053C0E"/>
    <w:rsid w:val="00053D1F"/>
    <w:rsid w:val="00053E83"/>
    <w:rsid w:val="00054074"/>
    <w:rsid w:val="00054238"/>
    <w:rsid w:val="000543B3"/>
    <w:rsid w:val="0005458A"/>
    <w:rsid w:val="000546C7"/>
    <w:rsid w:val="00054780"/>
    <w:rsid w:val="00054787"/>
    <w:rsid w:val="00054884"/>
    <w:rsid w:val="0005500A"/>
    <w:rsid w:val="00055322"/>
    <w:rsid w:val="00055538"/>
    <w:rsid w:val="0005554F"/>
    <w:rsid w:val="0005594B"/>
    <w:rsid w:val="00055A30"/>
    <w:rsid w:val="00055B58"/>
    <w:rsid w:val="00055B5E"/>
    <w:rsid w:val="00055D22"/>
    <w:rsid w:val="00055EAA"/>
    <w:rsid w:val="00055FAC"/>
    <w:rsid w:val="00056107"/>
    <w:rsid w:val="00056508"/>
    <w:rsid w:val="000565B4"/>
    <w:rsid w:val="000565CD"/>
    <w:rsid w:val="00056E2D"/>
    <w:rsid w:val="00056FFB"/>
    <w:rsid w:val="00057691"/>
    <w:rsid w:val="000576B1"/>
    <w:rsid w:val="000576ED"/>
    <w:rsid w:val="00057B44"/>
    <w:rsid w:val="00057B4D"/>
    <w:rsid w:val="00057DA7"/>
    <w:rsid w:val="00057ECA"/>
    <w:rsid w:val="00057EE9"/>
    <w:rsid w:val="00060556"/>
    <w:rsid w:val="00060589"/>
    <w:rsid w:val="000607BC"/>
    <w:rsid w:val="000608E5"/>
    <w:rsid w:val="00060BD7"/>
    <w:rsid w:val="00060C17"/>
    <w:rsid w:val="00060D39"/>
    <w:rsid w:val="00060FBE"/>
    <w:rsid w:val="00061173"/>
    <w:rsid w:val="000613EB"/>
    <w:rsid w:val="0006158B"/>
    <w:rsid w:val="000616F8"/>
    <w:rsid w:val="00061824"/>
    <w:rsid w:val="00061A99"/>
    <w:rsid w:val="00061BEA"/>
    <w:rsid w:val="00061EA7"/>
    <w:rsid w:val="00061F4F"/>
    <w:rsid w:val="00061F93"/>
    <w:rsid w:val="0006209F"/>
    <w:rsid w:val="0006218A"/>
    <w:rsid w:val="000625AC"/>
    <w:rsid w:val="000625CC"/>
    <w:rsid w:val="000625F9"/>
    <w:rsid w:val="00062B37"/>
    <w:rsid w:val="00062CB3"/>
    <w:rsid w:val="00062DDC"/>
    <w:rsid w:val="00062E88"/>
    <w:rsid w:val="00062F6A"/>
    <w:rsid w:val="0006333A"/>
    <w:rsid w:val="0006348C"/>
    <w:rsid w:val="00063863"/>
    <w:rsid w:val="0006391E"/>
    <w:rsid w:val="00063929"/>
    <w:rsid w:val="00064242"/>
    <w:rsid w:val="00064315"/>
    <w:rsid w:val="000644CD"/>
    <w:rsid w:val="000645FC"/>
    <w:rsid w:val="00064726"/>
    <w:rsid w:val="000648FE"/>
    <w:rsid w:val="00064959"/>
    <w:rsid w:val="000649F7"/>
    <w:rsid w:val="00064A7A"/>
    <w:rsid w:val="00064AD4"/>
    <w:rsid w:val="00064B0B"/>
    <w:rsid w:val="00064B51"/>
    <w:rsid w:val="00064CB8"/>
    <w:rsid w:val="00064DB2"/>
    <w:rsid w:val="00064E77"/>
    <w:rsid w:val="00065497"/>
    <w:rsid w:val="000655EB"/>
    <w:rsid w:val="000659B9"/>
    <w:rsid w:val="00065CD0"/>
    <w:rsid w:val="00065D20"/>
    <w:rsid w:val="000660AE"/>
    <w:rsid w:val="000662EB"/>
    <w:rsid w:val="00066550"/>
    <w:rsid w:val="00066966"/>
    <w:rsid w:val="0006699C"/>
    <w:rsid w:val="00066A5A"/>
    <w:rsid w:val="00066B81"/>
    <w:rsid w:val="00066F81"/>
    <w:rsid w:val="00067098"/>
    <w:rsid w:val="00067307"/>
    <w:rsid w:val="00067713"/>
    <w:rsid w:val="0006783B"/>
    <w:rsid w:val="0006786C"/>
    <w:rsid w:val="00067AB5"/>
    <w:rsid w:val="00067BDB"/>
    <w:rsid w:val="00067C46"/>
    <w:rsid w:val="000701DD"/>
    <w:rsid w:val="00070323"/>
    <w:rsid w:val="00070499"/>
    <w:rsid w:val="0007060F"/>
    <w:rsid w:val="0007069C"/>
    <w:rsid w:val="000708C7"/>
    <w:rsid w:val="0007093C"/>
    <w:rsid w:val="00070BFE"/>
    <w:rsid w:val="00070D6F"/>
    <w:rsid w:val="00070D7B"/>
    <w:rsid w:val="00071101"/>
    <w:rsid w:val="00071184"/>
    <w:rsid w:val="0007130F"/>
    <w:rsid w:val="000713F5"/>
    <w:rsid w:val="0007152B"/>
    <w:rsid w:val="00071788"/>
    <w:rsid w:val="0007182E"/>
    <w:rsid w:val="0007191C"/>
    <w:rsid w:val="00071C06"/>
    <w:rsid w:val="00071CFA"/>
    <w:rsid w:val="00071E18"/>
    <w:rsid w:val="00071FE9"/>
    <w:rsid w:val="000721A6"/>
    <w:rsid w:val="0007223A"/>
    <w:rsid w:val="00072315"/>
    <w:rsid w:val="00072838"/>
    <w:rsid w:val="00072B27"/>
    <w:rsid w:val="00072BA2"/>
    <w:rsid w:val="00072D12"/>
    <w:rsid w:val="00072E65"/>
    <w:rsid w:val="00072FB3"/>
    <w:rsid w:val="0007393D"/>
    <w:rsid w:val="00073B3B"/>
    <w:rsid w:val="00073CF3"/>
    <w:rsid w:val="00073E5B"/>
    <w:rsid w:val="00073F55"/>
    <w:rsid w:val="0007409D"/>
    <w:rsid w:val="00074163"/>
    <w:rsid w:val="000744C4"/>
    <w:rsid w:val="0007450C"/>
    <w:rsid w:val="0007462B"/>
    <w:rsid w:val="000746A5"/>
    <w:rsid w:val="000747AC"/>
    <w:rsid w:val="00074AE6"/>
    <w:rsid w:val="000750AA"/>
    <w:rsid w:val="00075161"/>
    <w:rsid w:val="000751A0"/>
    <w:rsid w:val="000751AC"/>
    <w:rsid w:val="00075272"/>
    <w:rsid w:val="00075313"/>
    <w:rsid w:val="0007542C"/>
    <w:rsid w:val="0007548A"/>
    <w:rsid w:val="00075D3F"/>
    <w:rsid w:val="00075E13"/>
    <w:rsid w:val="00075F4E"/>
    <w:rsid w:val="00076036"/>
    <w:rsid w:val="0007633E"/>
    <w:rsid w:val="00076500"/>
    <w:rsid w:val="00076641"/>
    <w:rsid w:val="0007677A"/>
    <w:rsid w:val="000767BF"/>
    <w:rsid w:val="000768A3"/>
    <w:rsid w:val="00076969"/>
    <w:rsid w:val="00076A43"/>
    <w:rsid w:val="00076C83"/>
    <w:rsid w:val="00076D04"/>
    <w:rsid w:val="00076E15"/>
    <w:rsid w:val="00076F63"/>
    <w:rsid w:val="000771EF"/>
    <w:rsid w:val="00077473"/>
    <w:rsid w:val="000775D1"/>
    <w:rsid w:val="0007787A"/>
    <w:rsid w:val="00077B18"/>
    <w:rsid w:val="00077B48"/>
    <w:rsid w:val="00077C0D"/>
    <w:rsid w:val="00077E04"/>
    <w:rsid w:val="00080037"/>
    <w:rsid w:val="00080355"/>
    <w:rsid w:val="000806EF"/>
    <w:rsid w:val="00080932"/>
    <w:rsid w:val="00080C50"/>
    <w:rsid w:val="00080E79"/>
    <w:rsid w:val="00080FD8"/>
    <w:rsid w:val="0008109B"/>
    <w:rsid w:val="0008114C"/>
    <w:rsid w:val="00081322"/>
    <w:rsid w:val="000813D6"/>
    <w:rsid w:val="00081DF7"/>
    <w:rsid w:val="00082290"/>
    <w:rsid w:val="00082917"/>
    <w:rsid w:val="00082981"/>
    <w:rsid w:val="00083302"/>
    <w:rsid w:val="000833E7"/>
    <w:rsid w:val="00083543"/>
    <w:rsid w:val="000835F7"/>
    <w:rsid w:val="00083750"/>
    <w:rsid w:val="00083857"/>
    <w:rsid w:val="000839CC"/>
    <w:rsid w:val="000839EC"/>
    <w:rsid w:val="00083B38"/>
    <w:rsid w:val="00083B51"/>
    <w:rsid w:val="00083F1A"/>
    <w:rsid w:val="00083FF8"/>
    <w:rsid w:val="000841A0"/>
    <w:rsid w:val="0008428A"/>
    <w:rsid w:val="00084888"/>
    <w:rsid w:val="00084938"/>
    <w:rsid w:val="000849F5"/>
    <w:rsid w:val="00084A0A"/>
    <w:rsid w:val="00084C87"/>
    <w:rsid w:val="00084D81"/>
    <w:rsid w:val="00084FDD"/>
    <w:rsid w:val="0008514B"/>
    <w:rsid w:val="000852CF"/>
    <w:rsid w:val="000853A7"/>
    <w:rsid w:val="00085417"/>
    <w:rsid w:val="000855A7"/>
    <w:rsid w:val="000863B8"/>
    <w:rsid w:val="0008677C"/>
    <w:rsid w:val="00086970"/>
    <w:rsid w:val="00086A9B"/>
    <w:rsid w:val="00086DAE"/>
    <w:rsid w:val="0008701C"/>
    <w:rsid w:val="00087029"/>
    <w:rsid w:val="000872FE"/>
    <w:rsid w:val="0008748D"/>
    <w:rsid w:val="00087917"/>
    <w:rsid w:val="00087B76"/>
    <w:rsid w:val="00090163"/>
    <w:rsid w:val="0009018D"/>
    <w:rsid w:val="000902D3"/>
    <w:rsid w:val="00090724"/>
    <w:rsid w:val="00090729"/>
    <w:rsid w:val="00090750"/>
    <w:rsid w:val="00090791"/>
    <w:rsid w:val="00090F1E"/>
    <w:rsid w:val="000910A7"/>
    <w:rsid w:val="0009112F"/>
    <w:rsid w:val="000911A2"/>
    <w:rsid w:val="000912DC"/>
    <w:rsid w:val="00091869"/>
    <w:rsid w:val="000918F2"/>
    <w:rsid w:val="00091911"/>
    <w:rsid w:val="00091BB3"/>
    <w:rsid w:val="00091E53"/>
    <w:rsid w:val="00091E5A"/>
    <w:rsid w:val="0009225F"/>
    <w:rsid w:val="000923B4"/>
    <w:rsid w:val="000925C5"/>
    <w:rsid w:val="00092642"/>
    <w:rsid w:val="0009287F"/>
    <w:rsid w:val="00092B67"/>
    <w:rsid w:val="00092E98"/>
    <w:rsid w:val="00092F4D"/>
    <w:rsid w:val="00093013"/>
    <w:rsid w:val="0009303A"/>
    <w:rsid w:val="0009304E"/>
    <w:rsid w:val="000930D5"/>
    <w:rsid w:val="00093311"/>
    <w:rsid w:val="00093467"/>
    <w:rsid w:val="00093620"/>
    <w:rsid w:val="00093A70"/>
    <w:rsid w:val="00093B40"/>
    <w:rsid w:val="00093C77"/>
    <w:rsid w:val="00093D7C"/>
    <w:rsid w:val="00093FED"/>
    <w:rsid w:val="00094042"/>
    <w:rsid w:val="00094355"/>
    <w:rsid w:val="00094508"/>
    <w:rsid w:val="00094795"/>
    <w:rsid w:val="0009497E"/>
    <w:rsid w:val="00094B30"/>
    <w:rsid w:val="00094C55"/>
    <w:rsid w:val="00094ED6"/>
    <w:rsid w:val="0009501D"/>
    <w:rsid w:val="00095960"/>
    <w:rsid w:val="00095997"/>
    <w:rsid w:val="0009599F"/>
    <w:rsid w:val="00095A40"/>
    <w:rsid w:val="00095F51"/>
    <w:rsid w:val="00096033"/>
    <w:rsid w:val="000961C0"/>
    <w:rsid w:val="000961EC"/>
    <w:rsid w:val="0009630C"/>
    <w:rsid w:val="0009638E"/>
    <w:rsid w:val="0009642E"/>
    <w:rsid w:val="00096596"/>
    <w:rsid w:val="00096FD5"/>
    <w:rsid w:val="00096FE2"/>
    <w:rsid w:val="00097209"/>
    <w:rsid w:val="00097275"/>
    <w:rsid w:val="000972DA"/>
    <w:rsid w:val="00097736"/>
    <w:rsid w:val="00097A91"/>
    <w:rsid w:val="000A01C2"/>
    <w:rsid w:val="000A0416"/>
    <w:rsid w:val="000A072B"/>
    <w:rsid w:val="000A09F5"/>
    <w:rsid w:val="000A13AF"/>
    <w:rsid w:val="000A1427"/>
    <w:rsid w:val="000A1489"/>
    <w:rsid w:val="000A15EE"/>
    <w:rsid w:val="000A1835"/>
    <w:rsid w:val="000A1BFA"/>
    <w:rsid w:val="000A1E22"/>
    <w:rsid w:val="000A1E2E"/>
    <w:rsid w:val="000A298A"/>
    <w:rsid w:val="000A2A15"/>
    <w:rsid w:val="000A2BD0"/>
    <w:rsid w:val="000A2CF8"/>
    <w:rsid w:val="000A2D72"/>
    <w:rsid w:val="000A30E2"/>
    <w:rsid w:val="000A3119"/>
    <w:rsid w:val="000A3167"/>
    <w:rsid w:val="000A31A4"/>
    <w:rsid w:val="000A3373"/>
    <w:rsid w:val="000A353E"/>
    <w:rsid w:val="000A39B6"/>
    <w:rsid w:val="000A3F5F"/>
    <w:rsid w:val="000A44F2"/>
    <w:rsid w:val="000A48B9"/>
    <w:rsid w:val="000A4A31"/>
    <w:rsid w:val="000A4BC1"/>
    <w:rsid w:val="000A53C9"/>
    <w:rsid w:val="000A5517"/>
    <w:rsid w:val="000A571D"/>
    <w:rsid w:val="000A57B0"/>
    <w:rsid w:val="000A582B"/>
    <w:rsid w:val="000A5FE3"/>
    <w:rsid w:val="000A62DE"/>
    <w:rsid w:val="000A6336"/>
    <w:rsid w:val="000A6410"/>
    <w:rsid w:val="000A67A2"/>
    <w:rsid w:val="000A67E9"/>
    <w:rsid w:val="000A689A"/>
    <w:rsid w:val="000A6910"/>
    <w:rsid w:val="000A6BAB"/>
    <w:rsid w:val="000A722D"/>
    <w:rsid w:val="000A7242"/>
    <w:rsid w:val="000A72E4"/>
    <w:rsid w:val="000A73CF"/>
    <w:rsid w:val="000A7451"/>
    <w:rsid w:val="000A74AF"/>
    <w:rsid w:val="000A75E7"/>
    <w:rsid w:val="000A7620"/>
    <w:rsid w:val="000A778D"/>
    <w:rsid w:val="000A77BA"/>
    <w:rsid w:val="000A77D1"/>
    <w:rsid w:val="000A7E6D"/>
    <w:rsid w:val="000A7EE3"/>
    <w:rsid w:val="000B01F3"/>
    <w:rsid w:val="000B0412"/>
    <w:rsid w:val="000B04F7"/>
    <w:rsid w:val="000B062D"/>
    <w:rsid w:val="000B094A"/>
    <w:rsid w:val="000B0A10"/>
    <w:rsid w:val="000B0BCF"/>
    <w:rsid w:val="000B0BE3"/>
    <w:rsid w:val="000B0E01"/>
    <w:rsid w:val="000B1384"/>
    <w:rsid w:val="000B1631"/>
    <w:rsid w:val="000B1790"/>
    <w:rsid w:val="000B1BA1"/>
    <w:rsid w:val="000B2075"/>
    <w:rsid w:val="000B20B9"/>
    <w:rsid w:val="000B22C1"/>
    <w:rsid w:val="000B2472"/>
    <w:rsid w:val="000B26D1"/>
    <w:rsid w:val="000B2893"/>
    <w:rsid w:val="000B2BCA"/>
    <w:rsid w:val="000B309C"/>
    <w:rsid w:val="000B321A"/>
    <w:rsid w:val="000B38C6"/>
    <w:rsid w:val="000B38CC"/>
    <w:rsid w:val="000B3C99"/>
    <w:rsid w:val="000B3E17"/>
    <w:rsid w:val="000B3FD5"/>
    <w:rsid w:val="000B420B"/>
    <w:rsid w:val="000B4A5D"/>
    <w:rsid w:val="000B4B45"/>
    <w:rsid w:val="000B4CCF"/>
    <w:rsid w:val="000B4DC4"/>
    <w:rsid w:val="000B5070"/>
    <w:rsid w:val="000B510D"/>
    <w:rsid w:val="000B5438"/>
    <w:rsid w:val="000B55FE"/>
    <w:rsid w:val="000B570F"/>
    <w:rsid w:val="000B5874"/>
    <w:rsid w:val="000B5C93"/>
    <w:rsid w:val="000B5DE6"/>
    <w:rsid w:val="000B5DEE"/>
    <w:rsid w:val="000B6396"/>
    <w:rsid w:val="000B6643"/>
    <w:rsid w:val="000B667D"/>
    <w:rsid w:val="000B6A10"/>
    <w:rsid w:val="000B6B64"/>
    <w:rsid w:val="000B6F0C"/>
    <w:rsid w:val="000B6F5C"/>
    <w:rsid w:val="000B7176"/>
    <w:rsid w:val="000B7414"/>
    <w:rsid w:val="000B745B"/>
    <w:rsid w:val="000C034A"/>
    <w:rsid w:val="000C0730"/>
    <w:rsid w:val="000C0B0C"/>
    <w:rsid w:val="000C0B42"/>
    <w:rsid w:val="000C0EC3"/>
    <w:rsid w:val="000C0FC0"/>
    <w:rsid w:val="000C1545"/>
    <w:rsid w:val="000C1B30"/>
    <w:rsid w:val="000C1C29"/>
    <w:rsid w:val="000C2011"/>
    <w:rsid w:val="000C2281"/>
    <w:rsid w:val="000C2783"/>
    <w:rsid w:val="000C2917"/>
    <w:rsid w:val="000C2A74"/>
    <w:rsid w:val="000C2B27"/>
    <w:rsid w:val="000C32C7"/>
    <w:rsid w:val="000C34FE"/>
    <w:rsid w:val="000C3536"/>
    <w:rsid w:val="000C37CA"/>
    <w:rsid w:val="000C37D9"/>
    <w:rsid w:val="000C3A00"/>
    <w:rsid w:val="000C3AAA"/>
    <w:rsid w:val="000C3BDB"/>
    <w:rsid w:val="000C3CD5"/>
    <w:rsid w:val="000C3DEE"/>
    <w:rsid w:val="000C438A"/>
    <w:rsid w:val="000C447A"/>
    <w:rsid w:val="000C4655"/>
    <w:rsid w:val="000C4968"/>
    <w:rsid w:val="000C4B4E"/>
    <w:rsid w:val="000C534D"/>
    <w:rsid w:val="000C53C8"/>
    <w:rsid w:val="000C5565"/>
    <w:rsid w:val="000C5624"/>
    <w:rsid w:val="000C5A97"/>
    <w:rsid w:val="000C5AD4"/>
    <w:rsid w:val="000C5E92"/>
    <w:rsid w:val="000C5F05"/>
    <w:rsid w:val="000C5F91"/>
    <w:rsid w:val="000C6033"/>
    <w:rsid w:val="000C60CF"/>
    <w:rsid w:val="000C611E"/>
    <w:rsid w:val="000C647C"/>
    <w:rsid w:val="000C6508"/>
    <w:rsid w:val="000C6526"/>
    <w:rsid w:val="000C652D"/>
    <w:rsid w:val="000C66E6"/>
    <w:rsid w:val="000C6952"/>
    <w:rsid w:val="000C6A9C"/>
    <w:rsid w:val="000C6CEC"/>
    <w:rsid w:val="000C6D43"/>
    <w:rsid w:val="000C6DC5"/>
    <w:rsid w:val="000C6E01"/>
    <w:rsid w:val="000C74E1"/>
    <w:rsid w:val="000C7611"/>
    <w:rsid w:val="000C76C1"/>
    <w:rsid w:val="000C784C"/>
    <w:rsid w:val="000C7858"/>
    <w:rsid w:val="000C7EF2"/>
    <w:rsid w:val="000D04D6"/>
    <w:rsid w:val="000D0691"/>
    <w:rsid w:val="000D06FB"/>
    <w:rsid w:val="000D0985"/>
    <w:rsid w:val="000D0B62"/>
    <w:rsid w:val="000D0CEB"/>
    <w:rsid w:val="000D0E97"/>
    <w:rsid w:val="000D1212"/>
    <w:rsid w:val="000D1536"/>
    <w:rsid w:val="000D15DA"/>
    <w:rsid w:val="000D16F6"/>
    <w:rsid w:val="000D173B"/>
    <w:rsid w:val="000D1A83"/>
    <w:rsid w:val="000D1B3B"/>
    <w:rsid w:val="000D1B53"/>
    <w:rsid w:val="000D1C5F"/>
    <w:rsid w:val="000D1C72"/>
    <w:rsid w:val="000D1C73"/>
    <w:rsid w:val="000D1D4C"/>
    <w:rsid w:val="000D1D82"/>
    <w:rsid w:val="000D1DBC"/>
    <w:rsid w:val="000D227D"/>
    <w:rsid w:val="000D24FF"/>
    <w:rsid w:val="000D2647"/>
    <w:rsid w:val="000D2C09"/>
    <w:rsid w:val="000D2C5E"/>
    <w:rsid w:val="000D320E"/>
    <w:rsid w:val="000D3965"/>
    <w:rsid w:val="000D3FDB"/>
    <w:rsid w:val="000D4153"/>
    <w:rsid w:val="000D41F7"/>
    <w:rsid w:val="000D4E7D"/>
    <w:rsid w:val="000D51BD"/>
    <w:rsid w:val="000D5872"/>
    <w:rsid w:val="000D59A5"/>
    <w:rsid w:val="000D5A1F"/>
    <w:rsid w:val="000D5B3C"/>
    <w:rsid w:val="000D5D20"/>
    <w:rsid w:val="000D5DA6"/>
    <w:rsid w:val="000D5DF1"/>
    <w:rsid w:val="000D5F98"/>
    <w:rsid w:val="000D6013"/>
    <w:rsid w:val="000D601E"/>
    <w:rsid w:val="000D62AC"/>
    <w:rsid w:val="000D652A"/>
    <w:rsid w:val="000D65D6"/>
    <w:rsid w:val="000D6A04"/>
    <w:rsid w:val="000D6B1F"/>
    <w:rsid w:val="000D6C50"/>
    <w:rsid w:val="000D6D06"/>
    <w:rsid w:val="000D6D0A"/>
    <w:rsid w:val="000D6F3A"/>
    <w:rsid w:val="000D7737"/>
    <w:rsid w:val="000D776D"/>
    <w:rsid w:val="000D7925"/>
    <w:rsid w:val="000D7AC1"/>
    <w:rsid w:val="000D7C05"/>
    <w:rsid w:val="000D7FBD"/>
    <w:rsid w:val="000E0104"/>
    <w:rsid w:val="000E0296"/>
    <w:rsid w:val="000E0E30"/>
    <w:rsid w:val="000E0F1A"/>
    <w:rsid w:val="000E0FDF"/>
    <w:rsid w:val="000E1063"/>
    <w:rsid w:val="000E18D7"/>
    <w:rsid w:val="000E1AA0"/>
    <w:rsid w:val="000E1F9D"/>
    <w:rsid w:val="000E21CA"/>
    <w:rsid w:val="000E233D"/>
    <w:rsid w:val="000E2593"/>
    <w:rsid w:val="000E26A1"/>
    <w:rsid w:val="000E26A2"/>
    <w:rsid w:val="000E27C7"/>
    <w:rsid w:val="000E2850"/>
    <w:rsid w:val="000E29D0"/>
    <w:rsid w:val="000E2B72"/>
    <w:rsid w:val="000E2CB0"/>
    <w:rsid w:val="000E2E35"/>
    <w:rsid w:val="000E2F54"/>
    <w:rsid w:val="000E30BA"/>
    <w:rsid w:val="000E32DA"/>
    <w:rsid w:val="000E338C"/>
    <w:rsid w:val="000E3394"/>
    <w:rsid w:val="000E3575"/>
    <w:rsid w:val="000E3686"/>
    <w:rsid w:val="000E3EE8"/>
    <w:rsid w:val="000E4387"/>
    <w:rsid w:val="000E43A9"/>
    <w:rsid w:val="000E47B1"/>
    <w:rsid w:val="000E47DB"/>
    <w:rsid w:val="000E4905"/>
    <w:rsid w:val="000E4BB2"/>
    <w:rsid w:val="000E4C6F"/>
    <w:rsid w:val="000E4C76"/>
    <w:rsid w:val="000E4E04"/>
    <w:rsid w:val="000E4E79"/>
    <w:rsid w:val="000E4E9E"/>
    <w:rsid w:val="000E4EEB"/>
    <w:rsid w:val="000E4F38"/>
    <w:rsid w:val="000E5181"/>
    <w:rsid w:val="000E552E"/>
    <w:rsid w:val="000E55D9"/>
    <w:rsid w:val="000E5921"/>
    <w:rsid w:val="000E5A90"/>
    <w:rsid w:val="000E5C0D"/>
    <w:rsid w:val="000E5D48"/>
    <w:rsid w:val="000E5F58"/>
    <w:rsid w:val="000E6AA1"/>
    <w:rsid w:val="000E6BD1"/>
    <w:rsid w:val="000E6E77"/>
    <w:rsid w:val="000E6EAA"/>
    <w:rsid w:val="000E6EC2"/>
    <w:rsid w:val="000E6F0D"/>
    <w:rsid w:val="000E7068"/>
    <w:rsid w:val="000E707C"/>
    <w:rsid w:val="000E7394"/>
    <w:rsid w:val="000E78F2"/>
    <w:rsid w:val="000E7AFD"/>
    <w:rsid w:val="000E7E6D"/>
    <w:rsid w:val="000E7F98"/>
    <w:rsid w:val="000F018D"/>
    <w:rsid w:val="000F0217"/>
    <w:rsid w:val="000F0423"/>
    <w:rsid w:val="000F04D7"/>
    <w:rsid w:val="000F07AF"/>
    <w:rsid w:val="000F08A1"/>
    <w:rsid w:val="000F0932"/>
    <w:rsid w:val="000F0C53"/>
    <w:rsid w:val="000F0CE0"/>
    <w:rsid w:val="000F0D25"/>
    <w:rsid w:val="000F0F70"/>
    <w:rsid w:val="000F1056"/>
    <w:rsid w:val="000F110F"/>
    <w:rsid w:val="000F13C5"/>
    <w:rsid w:val="000F1CB5"/>
    <w:rsid w:val="000F1FFF"/>
    <w:rsid w:val="000F20F7"/>
    <w:rsid w:val="000F217B"/>
    <w:rsid w:val="000F21FB"/>
    <w:rsid w:val="000F244A"/>
    <w:rsid w:val="000F256D"/>
    <w:rsid w:val="000F25B2"/>
    <w:rsid w:val="000F26D9"/>
    <w:rsid w:val="000F2CA9"/>
    <w:rsid w:val="000F2D56"/>
    <w:rsid w:val="000F3015"/>
    <w:rsid w:val="000F307B"/>
    <w:rsid w:val="000F307C"/>
    <w:rsid w:val="000F31B0"/>
    <w:rsid w:val="000F3386"/>
    <w:rsid w:val="000F3402"/>
    <w:rsid w:val="000F378F"/>
    <w:rsid w:val="000F37D7"/>
    <w:rsid w:val="000F37DA"/>
    <w:rsid w:val="000F3A6F"/>
    <w:rsid w:val="000F3AAC"/>
    <w:rsid w:val="000F3B18"/>
    <w:rsid w:val="000F3BD4"/>
    <w:rsid w:val="000F3BE0"/>
    <w:rsid w:val="000F3CF9"/>
    <w:rsid w:val="000F3EBF"/>
    <w:rsid w:val="000F4420"/>
    <w:rsid w:val="000F47A2"/>
    <w:rsid w:val="000F498D"/>
    <w:rsid w:val="000F4C4F"/>
    <w:rsid w:val="000F4C72"/>
    <w:rsid w:val="000F4C82"/>
    <w:rsid w:val="000F4D6C"/>
    <w:rsid w:val="000F4E6D"/>
    <w:rsid w:val="000F5077"/>
    <w:rsid w:val="000F5091"/>
    <w:rsid w:val="000F51FA"/>
    <w:rsid w:val="000F56E6"/>
    <w:rsid w:val="000F56EA"/>
    <w:rsid w:val="000F5769"/>
    <w:rsid w:val="000F586F"/>
    <w:rsid w:val="000F5981"/>
    <w:rsid w:val="000F6787"/>
    <w:rsid w:val="000F6A9A"/>
    <w:rsid w:val="000F6E42"/>
    <w:rsid w:val="000F6FC0"/>
    <w:rsid w:val="000F763B"/>
    <w:rsid w:val="000F78BE"/>
    <w:rsid w:val="000F7CA3"/>
    <w:rsid w:val="0010012D"/>
    <w:rsid w:val="001003BB"/>
    <w:rsid w:val="001005AD"/>
    <w:rsid w:val="0010068C"/>
    <w:rsid w:val="00100904"/>
    <w:rsid w:val="00100B66"/>
    <w:rsid w:val="00100BB3"/>
    <w:rsid w:val="00101154"/>
    <w:rsid w:val="00101365"/>
    <w:rsid w:val="00101460"/>
    <w:rsid w:val="00101610"/>
    <w:rsid w:val="00101712"/>
    <w:rsid w:val="00101775"/>
    <w:rsid w:val="001017DB"/>
    <w:rsid w:val="00101C84"/>
    <w:rsid w:val="00101CDD"/>
    <w:rsid w:val="00101ECC"/>
    <w:rsid w:val="001021DB"/>
    <w:rsid w:val="00102422"/>
    <w:rsid w:val="00102862"/>
    <w:rsid w:val="001028DB"/>
    <w:rsid w:val="00102C46"/>
    <w:rsid w:val="00102C8F"/>
    <w:rsid w:val="00102E1B"/>
    <w:rsid w:val="00103336"/>
    <w:rsid w:val="0010381C"/>
    <w:rsid w:val="00103851"/>
    <w:rsid w:val="00103B7E"/>
    <w:rsid w:val="00103C57"/>
    <w:rsid w:val="00103D5C"/>
    <w:rsid w:val="00103F64"/>
    <w:rsid w:val="001046B1"/>
    <w:rsid w:val="0010471C"/>
    <w:rsid w:val="00104873"/>
    <w:rsid w:val="001048F2"/>
    <w:rsid w:val="00104B0A"/>
    <w:rsid w:val="00104BBA"/>
    <w:rsid w:val="00104F71"/>
    <w:rsid w:val="00105299"/>
    <w:rsid w:val="001052CE"/>
    <w:rsid w:val="001053C7"/>
    <w:rsid w:val="00105831"/>
    <w:rsid w:val="00105EB1"/>
    <w:rsid w:val="00106203"/>
    <w:rsid w:val="00106275"/>
    <w:rsid w:val="0010673D"/>
    <w:rsid w:val="0010684F"/>
    <w:rsid w:val="001068EF"/>
    <w:rsid w:val="00106A04"/>
    <w:rsid w:val="00106A48"/>
    <w:rsid w:val="00106B28"/>
    <w:rsid w:val="0010723C"/>
    <w:rsid w:val="001073A5"/>
    <w:rsid w:val="001076DC"/>
    <w:rsid w:val="00107969"/>
    <w:rsid w:val="00107C31"/>
    <w:rsid w:val="001101EC"/>
    <w:rsid w:val="001101FB"/>
    <w:rsid w:val="0011046A"/>
    <w:rsid w:val="00110C5F"/>
    <w:rsid w:val="00111071"/>
    <w:rsid w:val="00111323"/>
    <w:rsid w:val="00111A85"/>
    <w:rsid w:val="00111CF6"/>
    <w:rsid w:val="0011207A"/>
    <w:rsid w:val="001127D6"/>
    <w:rsid w:val="00112926"/>
    <w:rsid w:val="00112997"/>
    <w:rsid w:val="00112B18"/>
    <w:rsid w:val="00113001"/>
    <w:rsid w:val="00113308"/>
    <w:rsid w:val="001133C6"/>
    <w:rsid w:val="001134E9"/>
    <w:rsid w:val="001137C0"/>
    <w:rsid w:val="00113B1E"/>
    <w:rsid w:val="00113CAF"/>
    <w:rsid w:val="00113E48"/>
    <w:rsid w:val="00114272"/>
    <w:rsid w:val="00114336"/>
    <w:rsid w:val="00114450"/>
    <w:rsid w:val="00114B28"/>
    <w:rsid w:val="00114C17"/>
    <w:rsid w:val="00114D0D"/>
    <w:rsid w:val="00114DF9"/>
    <w:rsid w:val="00114FE6"/>
    <w:rsid w:val="001155DC"/>
    <w:rsid w:val="001156C9"/>
    <w:rsid w:val="00115A05"/>
    <w:rsid w:val="00115B9B"/>
    <w:rsid w:val="00115CD2"/>
    <w:rsid w:val="00115D2A"/>
    <w:rsid w:val="001160CE"/>
    <w:rsid w:val="001161EF"/>
    <w:rsid w:val="00116436"/>
    <w:rsid w:val="00116BF7"/>
    <w:rsid w:val="00116CDE"/>
    <w:rsid w:val="00116F28"/>
    <w:rsid w:val="00116FDA"/>
    <w:rsid w:val="00117143"/>
    <w:rsid w:val="0011714C"/>
    <w:rsid w:val="00117363"/>
    <w:rsid w:val="00117417"/>
    <w:rsid w:val="0011742D"/>
    <w:rsid w:val="00117489"/>
    <w:rsid w:val="0011755E"/>
    <w:rsid w:val="0011765B"/>
    <w:rsid w:val="0011765E"/>
    <w:rsid w:val="001177BA"/>
    <w:rsid w:val="001177C9"/>
    <w:rsid w:val="00117930"/>
    <w:rsid w:val="00117B4E"/>
    <w:rsid w:val="00117D84"/>
    <w:rsid w:val="00117EAB"/>
    <w:rsid w:val="00117FA1"/>
    <w:rsid w:val="001201C8"/>
    <w:rsid w:val="00120296"/>
    <w:rsid w:val="001202E7"/>
    <w:rsid w:val="0012031B"/>
    <w:rsid w:val="00120440"/>
    <w:rsid w:val="001204EA"/>
    <w:rsid w:val="001205A1"/>
    <w:rsid w:val="0012071A"/>
    <w:rsid w:val="00120766"/>
    <w:rsid w:val="00120B56"/>
    <w:rsid w:val="00120B5C"/>
    <w:rsid w:val="00120C9A"/>
    <w:rsid w:val="00121209"/>
    <w:rsid w:val="0012127A"/>
    <w:rsid w:val="001212D1"/>
    <w:rsid w:val="001216F8"/>
    <w:rsid w:val="00121742"/>
    <w:rsid w:val="00121786"/>
    <w:rsid w:val="001218C3"/>
    <w:rsid w:val="0012195E"/>
    <w:rsid w:val="001219AA"/>
    <w:rsid w:val="00121AAF"/>
    <w:rsid w:val="00121AEA"/>
    <w:rsid w:val="00121B8C"/>
    <w:rsid w:val="00121DC9"/>
    <w:rsid w:val="0012220E"/>
    <w:rsid w:val="00122344"/>
    <w:rsid w:val="001226C6"/>
    <w:rsid w:val="00122784"/>
    <w:rsid w:val="00122A2E"/>
    <w:rsid w:val="00122A36"/>
    <w:rsid w:val="00122A63"/>
    <w:rsid w:val="00122C08"/>
    <w:rsid w:val="00123361"/>
    <w:rsid w:val="001235A7"/>
    <w:rsid w:val="001237F5"/>
    <w:rsid w:val="0012394C"/>
    <w:rsid w:val="00123B29"/>
    <w:rsid w:val="00123B4E"/>
    <w:rsid w:val="00123C47"/>
    <w:rsid w:val="00123C48"/>
    <w:rsid w:val="00123DD8"/>
    <w:rsid w:val="001248C2"/>
    <w:rsid w:val="00124C87"/>
    <w:rsid w:val="00124D1F"/>
    <w:rsid w:val="00125099"/>
    <w:rsid w:val="00125572"/>
    <w:rsid w:val="001256F2"/>
    <w:rsid w:val="00125C82"/>
    <w:rsid w:val="00125F08"/>
    <w:rsid w:val="00126143"/>
    <w:rsid w:val="00126242"/>
    <w:rsid w:val="001265DF"/>
    <w:rsid w:val="00126920"/>
    <w:rsid w:val="00126A57"/>
    <w:rsid w:val="00126B4D"/>
    <w:rsid w:val="00126BEF"/>
    <w:rsid w:val="00126F45"/>
    <w:rsid w:val="00126F65"/>
    <w:rsid w:val="001271E0"/>
    <w:rsid w:val="0012733D"/>
    <w:rsid w:val="00127420"/>
    <w:rsid w:val="0012762E"/>
    <w:rsid w:val="00127935"/>
    <w:rsid w:val="00127CE7"/>
    <w:rsid w:val="00127D2B"/>
    <w:rsid w:val="00127D7C"/>
    <w:rsid w:val="00130068"/>
    <w:rsid w:val="001302FA"/>
    <w:rsid w:val="00130578"/>
    <w:rsid w:val="0013087C"/>
    <w:rsid w:val="001308E3"/>
    <w:rsid w:val="00131018"/>
    <w:rsid w:val="0013135D"/>
    <w:rsid w:val="00131451"/>
    <w:rsid w:val="0013162E"/>
    <w:rsid w:val="001317AD"/>
    <w:rsid w:val="0013182E"/>
    <w:rsid w:val="00131C5A"/>
    <w:rsid w:val="00131EAD"/>
    <w:rsid w:val="00131ED4"/>
    <w:rsid w:val="00131F22"/>
    <w:rsid w:val="00131F41"/>
    <w:rsid w:val="001323C9"/>
    <w:rsid w:val="001326E3"/>
    <w:rsid w:val="001327C7"/>
    <w:rsid w:val="0013296D"/>
    <w:rsid w:val="00132ADC"/>
    <w:rsid w:val="00132AF1"/>
    <w:rsid w:val="00132C46"/>
    <w:rsid w:val="00132D4D"/>
    <w:rsid w:val="00132E6C"/>
    <w:rsid w:val="001332EF"/>
    <w:rsid w:val="001333F3"/>
    <w:rsid w:val="001334F7"/>
    <w:rsid w:val="0013357F"/>
    <w:rsid w:val="00133B0E"/>
    <w:rsid w:val="00133C7E"/>
    <w:rsid w:val="00133E9E"/>
    <w:rsid w:val="001340AB"/>
    <w:rsid w:val="001340F8"/>
    <w:rsid w:val="00134347"/>
    <w:rsid w:val="001343A0"/>
    <w:rsid w:val="001344BD"/>
    <w:rsid w:val="00134624"/>
    <w:rsid w:val="00134785"/>
    <w:rsid w:val="001349E1"/>
    <w:rsid w:val="00134C53"/>
    <w:rsid w:val="00134C55"/>
    <w:rsid w:val="00134FDD"/>
    <w:rsid w:val="001355D2"/>
    <w:rsid w:val="00135732"/>
    <w:rsid w:val="00135F1A"/>
    <w:rsid w:val="0013678B"/>
    <w:rsid w:val="00136822"/>
    <w:rsid w:val="001370F3"/>
    <w:rsid w:val="00137699"/>
    <w:rsid w:val="001376AE"/>
    <w:rsid w:val="001379CF"/>
    <w:rsid w:val="00137B7B"/>
    <w:rsid w:val="00137E49"/>
    <w:rsid w:val="00137F28"/>
    <w:rsid w:val="00140026"/>
    <w:rsid w:val="001403BC"/>
    <w:rsid w:val="001405B7"/>
    <w:rsid w:val="001406AE"/>
    <w:rsid w:val="001406F8"/>
    <w:rsid w:val="00140AC0"/>
    <w:rsid w:val="00140B6B"/>
    <w:rsid w:val="00140EF4"/>
    <w:rsid w:val="00140F45"/>
    <w:rsid w:val="00141013"/>
    <w:rsid w:val="001411DD"/>
    <w:rsid w:val="00141290"/>
    <w:rsid w:val="00141362"/>
    <w:rsid w:val="00141959"/>
    <w:rsid w:val="00141A17"/>
    <w:rsid w:val="00141AB8"/>
    <w:rsid w:val="00141D9E"/>
    <w:rsid w:val="00142150"/>
    <w:rsid w:val="00142268"/>
    <w:rsid w:val="00142363"/>
    <w:rsid w:val="001423BE"/>
    <w:rsid w:val="00142548"/>
    <w:rsid w:val="0014256D"/>
    <w:rsid w:val="00142713"/>
    <w:rsid w:val="00142F16"/>
    <w:rsid w:val="00142F51"/>
    <w:rsid w:val="001432C0"/>
    <w:rsid w:val="00143A35"/>
    <w:rsid w:val="00143C49"/>
    <w:rsid w:val="00143D12"/>
    <w:rsid w:val="00143D63"/>
    <w:rsid w:val="001440CD"/>
    <w:rsid w:val="0014419E"/>
    <w:rsid w:val="0014424D"/>
    <w:rsid w:val="001443B5"/>
    <w:rsid w:val="00144402"/>
    <w:rsid w:val="001445ED"/>
    <w:rsid w:val="00144C77"/>
    <w:rsid w:val="001450F2"/>
    <w:rsid w:val="00145274"/>
    <w:rsid w:val="00145771"/>
    <w:rsid w:val="0014580A"/>
    <w:rsid w:val="00145872"/>
    <w:rsid w:val="00145976"/>
    <w:rsid w:val="00145F02"/>
    <w:rsid w:val="00145F4D"/>
    <w:rsid w:val="00146054"/>
    <w:rsid w:val="00146302"/>
    <w:rsid w:val="001468C6"/>
    <w:rsid w:val="00147050"/>
    <w:rsid w:val="0014708A"/>
    <w:rsid w:val="00147185"/>
    <w:rsid w:val="00147260"/>
    <w:rsid w:val="001476E8"/>
    <w:rsid w:val="00147EB4"/>
    <w:rsid w:val="00147F12"/>
    <w:rsid w:val="001500BE"/>
    <w:rsid w:val="001501B9"/>
    <w:rsid w:val="00150401"/>
    <w:rsid w:val="0015048E"/>
    <w:rsid w:val="00150514"/>
    <w:rsid w:val="00150732"/>
    <w:rsid w:val="00150B5A"/>
    <w:rsid w:val="00151159"/>
    <w:rsid w:val="001512CF"/>
    <w:rsid w:val="00151476"/>
    <w:rsid w:val="00151624"/>
    <w:rsid w:val="00151869"/>
    <w:rsid w:val="00151AE3"/>
    <w:rsid w:val="00151E1D"/>
    <w:rsid w:val="00152114"/>
    <w:rsid w:val="00152386"/>
    <w:rsid w:val="00152408"/>
    <w:rsid w:val="00152B42"/>
    <w:rsid w:val="00152F5E"/>
    <w:rsid w:val="0015319F"/>
    <w:rsid w:val="001531C8"/>
    <w:rsid w:val="0015346B"/>
    <w:rsid w:val="001534F7"/>
    <w:rsid w:val="001536C2"/>
    <w:rsid w:val="0015378B"/>
    <w:rsid w:val="00153BB3"/>
    <w:rsid w:val="00153C44"/>
    <w:rsid w:val="00153C52"/>
    <w:rsid w:val="00153E77"/>
    <w:rsid w:val="00153FE6"/>
    <w:rsid w:val="0015406A"/>
    <w:rsid w:val="0015411D"/>
    <w:rsid w:val="00154243"/>
    <w:rsid w:val="001542EC"/>
    <w:rsid w:val="00154DDC"/>
    <w:rsid w:val="00154E06"/>
    <w:rsid w:val="00154F68"/>
    <w:rsid w:val="00154FCB"/>
    <w:rsid w:val="00155273"/>
    <w:rsid w:val="0015542D"/>
    <w:rsid w:val="00155541"/>
    <w:rsid w:val="001557BE"/>
    <w:rsid w:val="00155810"/>
    <w:rsid w:val="0015598A"/>
    <w:rsid w:val="00155D66"/>
    <w:rsid w:val="00155E56"/>
    <w:rsid w:val="00156423"/>
    <w:rsid w:val="001565BC"/>
    <w:rsid w:val="001566CB"/>
    <w:rsid w:val="001567F1"/>
    <w:rsid w:val="001567FF"/>
    <w:rsid w:val="00156810"/>
    <w:rsid w:val="00156998"/>
    <w:rsid w:val="00156CE6"/>
    <w:rsid w:val="00156D61"/>
    <w:rsid w:val="00156FCA"/>
    <w:rsid w:val="0015709F"/>
    <w:rsid w:val="001570D4"/>
    <w:rsid w:val="0015750D"/>
    <w:rsid w:val="00157534"/>
    <w:rsid w:val="0015775D"/>
    <w:rsid w:val="0015783E"/>
    <w:rsid w:val="00157A02"/>
    <w:rsid w:val="00157A6B"/>
    <w:rsid w:val="00157E11"/>
    <w:rsid w:val="00157E5F"/>
    <w:rsid w:val="00157E7A"/>
    <w:rsid w:val="00157FDF"/>
    <w:rsid w:val="001600DA"/>
    <w:rsid w:val="001603BB"/>
    <w:rsid w:val="001609E2"/>
    <w:rsid w:val="00160C13"/>
    <w:rsid w:val="001610E7"/>
    <w:rsid w:val="001615B5"/>
    <w:rsid w:val="00161817"/>
    <w:rsid w:val="00161AE2"/>
    <w:rsid w:val="00161AED"/>
    <w:rsid w:val="00161B5F"/>
    <w:rsid w:val="00161D61"/>
    <w:rsid w:val="00162188"/>
    <w:rsid w:val="0016219A"/>
    <w:rsid w:val="001621D7"/>
    <w:rsid w:val="001621F5"/>
    <w:rsid w:val="00162583"/>
    <w:rsid w:val="001626B7"/>
    <w:rsid w:val="00162D1B"/>
    <w:rsid w:val="00163035"/>
    <w:rsid w:val="001630DC"/>
    <w:rsid w:val="001631A0"/>
    <w:rsid w:val="001634B4"/>
    <w:rsid w:val="001635C8"/>
    <w:rsid w:val="0016364E"/>
    <w:rsid w:val="00163680"/>
    <w:rsid w:val="0016392D"/>
    <w:rsid w:val="00163C35"/>
    <w:rsid w:val="00163F2F"/>
    <w:rsid w:val="00164136"/>
    <w:rsid w:val="001642AB"/>
    <w:rsid w:val="00164363"/>
    <w:rsid w:val="00164606"/>
    <w:rsid w:val="001649BC"/>
    <w:rsid w:val="00164A5F"/>
    <w:rsid w:val="00164A6C"/>
    <w:rsid w:val="00164E52"/>
    <w:rsid w:val="001651B4"/>
    <w:rsid w:val="001653E5"/>
    <w:rsid w:val="00165585"/>
    <w:rsid w:val="00165825"/>
    <w:rsid w:val="00165B9A"/>
    <w:rsid w:val="00165D8B"/>
    <w:rsid w:val="00165F22"/>
    <w:rsid w:val="0016610B"/>
    <w:rsid w:val="00166210"/>
    <w:rsid w:val="001663B3"/>
    <w:rsid w:val="001669FF"/>
    <w:rsid w:val="00166BBA"/>
    <w:rsid w:val="00166BD9"/>
    <w:rsid w:val="00167089"/>
    <w:rsid w:val="00167270"/>
    <w:rsid w:val="001673D7"/>
    <w:rsid w:val="0016741D"/>
    <w:rsid w:val="00167614"/>
    <w:rsid w:val="00167804"/>
    <w:rsid w:val="001679B6"/>
    <w:rsid w:val="00167C0F"/>
    <w:rsid w:val="00167EAE"/>
    <w:rsid w:val="00167EFF"/>
    <w:rsid w:val="00167F21"/>
    <w:rsid w:val="00167FD7"/>
    <w:rsid w:val="001700FA"/>
    <w:rsid w:val="001704A2"/>
    <w:rsid w:val="0017050B"/>
    <w:rsid w:val="00170560"/>
    <w:rsid w:val="00170AF5"/>
    <w:rsid w:val="00170B76"/>
    <w:rsid w:val="00170E9C"/>
    <w:rsid w:val="00170EA2"/>
    <w:rsid w:val="0017157D"/>
    <w:rsid w:val="0017158A"/>
    <w:rsid w:val="001719E6"/>
    <w:rsid w:val="00171BF5"/>
    <w:rsid w:val="0017226F"/>
    <w:rsid w:val="00172325"/>
    <w:rsid w:val="00172500"/>
    <w:rsid w:val="001728DC"/>
    <w:rsid w:val="00172E34"/>
    <w:rsid w:val="0017301C"/>
    <w:rsid w:val="001733CB"/>
    <w:rsid w:val="00173609"/>
    <w:rsid w:val="00173B6D"/>
    <w:rsid w:val="00173F24"/>
    <w:rsid w:val="00173F98"/>
    <w:rsid w:val="001741F1"/>
    <w:rsid w:val="0017436E"/>
    <w:rsid w:val="0017494F"/>
    <w:rsid w:val="00174AB1"/>
    <w:rsid w:val="00174DC4"/>
    <w:rsid w:val="00174EC3"/>
    <w:rsid w:val="00174F9C"/>
    <w:rsid w:val="00175049"/>
    <w:rsid w:val="0017537B"/>
    <w:rsid w:val="001754C2"/>
    <w:rsid w:val="0017572B"/>
    <w:rsid w:val="0017587A"/>
    <w:rsid w:val="00175A76"/>
    <w:rsid w:val="00175CA5"/>
    <w:rsid w:val="00175D78"/>
    <w:rsid w:val="00176253"/>
    <w:rsid w:val="00176465"/>
    <w:rsid w:val="001765E4"/>
    <w:rsid w:val="001766CD"/>
    <w:rsid w:val="0017676B"/>
    <w:rsid w:val="00176803"/>
    <w:rsid w:val="00176A0F"/>
    <w:rsid w:val="00176AEC"/>
    <w:rsid w:val="00176B76"/>
    <w:rsid w:val="00176DA5"/>
    <w:rsid w:val="00176F5B"/>
    <w:rsid w:val="00177091"/>
    <w:rsid w:val="0017745C"/>
    <w:rsid w:val="0017755B"/>
    <w:rsid w:val="00177856"/>
    <w:rsid w:val="00177ACB"/>
    <w:rsid w:val="00177B7F"/>
    <w:rsid w:val="00177D05"/>
    <w:rsid w:val="00177DF4"/>
    <w:rsid w:val="00177FFE"/>
    <w:rsid w:val="00180074"/>
    <w:rsid w:val="0018021C"/>
    <w:rsid w:val="0018031A"/>
    <w:rsid w:val="00180616"/>
    <w:rsid w:val="00180C3C"/>
    <w:rsid w:val="0018101A"/>
    <w:rsid w:val="00181111"/>
    <w:rsid w:val="001813CD"/>
    <w:rsid w:val="00181669"/>
    <w:rsid w:val="001817CC"/>
    <w:rsid w:val="00181B72"/>
    <w:rsid w:val="00181E06"/>
    <w:rsid w:val="00182192"/>
    <w:rsid w:val="00182AA1"/>
    <w:rsid w:val="00182AEF"/>
    <w:rsid w:val="00182C5B"/>
    <w:rsid w:val="00182C6C"/>
    <w:rsid w:val="00182CDB"/>
    <w:rsid w:val="001832B7"/>
    <w:rsid w:val="001835BD"/>
    <w:rsid w:val="00183743"/>
    <w:rsid w:val="0018391B"/>
    <w:rsid w:val="00183D6A"/>
    <w:rsid w:val="00183DAE"/>
    <w:rsid w:val="00183FB1"/>
    <w:rsid w:val="001844C9"/>
    <w:rsid w:val="0018458C"/>
    <w:rsid w:val="001849AE"/>
    <w:rsid w:val="00184A0F"/>
    <w:rsid w:val="00184DDB"/>
    <w:rsid w:val="0018515A"/>
    <w:rsid w:val="00185162"/>
    <w:rsid w:val="001852EF"/>
    <w:rsid w:val="00185305"/>
    <w:rsid w:val="00185488"/>
    <w:rsid w:val="001855EA"/>
    <w:rsid w:val="00185956"/>
    <w:rsid w:val="001859AF"/>
    <w:rsid w:val="00185A98"/>
    <w:rsid w:val="00185BE6"/>
    <w:rsid w:val="00185BF6"/>
    <w:rsid w:val="00185CDB"/>
    <w:rsid w:val="00186593"/>
    <w:rsid w:val="001867E1"/>
    <w:rsid w:val="00186B0D"/>
    <w:rsid w:val="00186B1C"/>
    <w:rsid w:val="00186CE7"/>
    <w:rsid w:val="0018716A"/>
    <w:rsid w:val="00187179"/>
    <w:rsid w:val="00187484"/>
    <w:rsid w:val="00187726"/>
    <w:rsid w:val="001877E7"/>
    <w:rsid w:val="0018788E"/>
    <w:rsid w:val="001878D4"/>
    <w:rsid w:val="00187B45"/>
    <w:rsid w:val="00187C12"/>
    <w:rsid w:val="00187CA7"/>
    <w:rsid w:val="00187EE0"/>
    <w:rsid w:val="0019027F"/>
    <w:rsid w:val="0019046B"/>
    <w:rsid w:val="00190BB8"/>
    <w:rsid w:val="00190BE0"/>
    <w:rsid w:val="00190ED7"/>
    <w:rsid w:val="00190FED"/>
    <w:rsid w:val="00191150"/>
    <w:rsid w:val="001915FA"/>
    <w:rsid w:val="0019175A"/>
    <w:rsid w:val="001917FF"/>
    <w:rsid w:val="00191981"/>
    <w:rsid w:val="00191BCD"/>
    <w:rsid w:val="00191C26"/>
    <w:rsid w:val="00191EAC"/>
    <w:rsid w:val="0019220B"/>
    <w:rsid w:val="00192400"/>
    <w:rsid w:val="0019257C"/>
    <w:rsid w:val="001928E7"/>
    <w:rsid w:val="00192951"/>
    <w:rsid w:val="00192AC6"/>
    <w:rsid w:val="00192CB7"/>
    <w:rsid w:val="00192D01"/>
    <w:rsid w:val="00192DAF"/>
    <w:rsid w:val="00192E14"/>
    <w:rsid w:val="00192F2D"/>
    <w:rsid w:val="00192F7B"/>
    <w:rsid w:val="00193240"/>
    <w:rsid w:val="0019327B"/>
    <w:rsid w:val="00193464"/>
    <w:rsid w:val="00193539"/>
    <w:rsid w:val="0019366C"/>
    <w:rsid w:val="001938AC"/>
    <w:rsid w:val="00193B51"/>
    <w:rsid w:val="00193BEE"/>
    <w:rsid w:val="00193F1E"/>
    <w:rsid w:val="001940AB"/>
    <w:rsid w:val="001940C8"/>
    <w:rsid w:val="001943BC"/>
    <w:rsid w:val="0019460C"/>
    <w:rsid w:val="00194A4F"/>
    <w:rsid w:val="00194A87"/>
    <w:rsid w:val="00194D74"/>
    <w:rsid w:val="00194FD2"/>
    <w:rsid w:val="001957CF"/>
    <w:rsid w:val="0019593D"/>
    <w:rsid w:val="00195AA7"/>
    <w:rsid w:val="00195C1D"/>
    <w:rsid w:val="00195FB5"/>
    <w:rsid w:val="001965FD"/>
    <w:rsid w:val="00196FF6"/>
    <w:rsid w:val="0019707A"/>
    <w:rsid w:val="0019716B"/>
    <w:rsid w:val="001973E1"/>
    <w:rsid w:val="00197B0D"/>
    <w:rsid w:val="00197D01"/>
    <w:rsid w:val="00197E1A"/>
    <w:rsid w:val="00197FBC"/>
    <w:rsid w:val="001A0501"/>
    <w:rsid w:val="001A08C5"/>
    <w:rsid w:val="001A0C53"/>
    <w:rsid w:val="001A0D37"/>
    <w:rsid w:val="001A0E05"/>
    <w:rsid w:val="001A0EA6"/>
    <w:rsid w:val="001A1394"/>
    <w:rsid w:val="001A19F3"/>
    <w:rsid w:val="001A1A10"/>
    <w:rsid w:val="001A1AA5"/>
    <w:rsid w:val="001A1B18"/>
    <w:rsid w:val="001A1B45"/>
    <w:rsid w:val="001A1D6D"/>
    <w:rsid w:val="001A1F11"/>
    <w:rsid w:val="001A23EB"/>
    <w:rsid w:val="001A2405"/>
    <w:rsid w:val="001A2A6D"/>
    <w:rsid w:val="001A2B74"/>
    <w:rsid w:val="001A324F"/>
    <w:rsid w:val="001A38B4"/>
    <w:rsid w:val="001A3907"/>
    <w:rsid w:val="001A39D6"/>
    <w:rsid w:val="001A3A12"/>
    <w:rsid w:val="001A3CB0"/>
    <w:rsid w:val="001A3CF0"/>
    <w:rsid w:val="001A3D23"/>
    <w:rsid w:val="001A3E0B"/>
    <w:rsid w:val="001A431D"/>
    <w:rsid w:val="001A445C"/>
    <w:rsid w:val="001A4A5E"/>
    <w:rsid w:val="001A4AB9"/>
    <w:rsid w:val="001A4BC5"/>
    <w:rsid w:val="001A4CE2"/>
    <w:rsid w:val="001A4E34"/>
    <w:rsid w:val="001A4EC6"/>
    <w:rsid w:val="001A5067"/>
    <w:rsid w:val="001A5093"/>
    <w:rsid w:val="001A53FA"/>
    <w:rsid w:val="001A57BC"/>
    <w:rsid w:val="001A5D9D"/>
    <w:rsid w:val="001A5EC7"/>
    <w:rsid w:val="001A6274"/>
    <w:rsid w:val="001A6381"/>
    <w:rsid w:val="001A6493"/>
    <w:rsid w:val="001A6508"/>
    <w:rsid w:val="001A66C2"/>
    <w:rsid w:val="001A6A42"/>
    <w:rsid w:val="001A6A73"/>
    <w:rsid w:val="001A6B66"/>
    <w:rsid w:val="001A6C07"/>
    <w:rsid w:val="001A6CAB"/>
    <w:rsid w:val="001A6E14"/>
    <w:rsid w:val="001A6EB2"/>
    <w:rsid w:val="001A6FD3"/>
    <w:rsid w:val="001A720E"/>
    <w:rsid w:val="001A76C6"/>
    <w:rsid w:val="001A7832"/>
    <w:rsid w:val="001A7B0C"/>
    <w:rsid w:val="001B01BA"/>
    <w:rsid w:val="001B038D"/>
    <w:rsid w:val="001B071D"/>
    <w:rsid w:val="001B0817"/>
    <w:rsid w:val="001B0E24"/>
    <w:rsid w:val="001B0ECB"/>
    <w:rsid w:val="001B103F"/>
    <w:rsid w:val="001B139E"/>
    <w:rsid w:val="001B15EF"/>
    <w:rsid w:val="001B1675"/>
    <w:rsid w:val="001B1B1D"/>
    <w:rsid w:val="001B1BCA"/>
    <w:rsid w:val="001B1C62"/>
    <w:rsid w:val="001B1C94"/>
    <w:rsid w:val="001B1EFB"/>
    <w:rsid w:val="001B2136"/>
    <w:rsid w:val="001B2286"/>
    <w:rsid w:val="001B22FE"/>
    <w:rsid w:val="001B238D"/>
    <w:rsid w:val="001B28DF"/>
    <w:rsid w:val="001B2942"/>
    <w:rsid w:val="001B2A09"/>
    <w:rsid w:val="001B2CCE"/>
    <w:rsid w:val="001B2CEC"/>
    <w:rsid w:val="001B2E84"/>
    <w:rsid w:val="001B30D1"/>
    <w:rsid w:val="001B3260"/>
    <w:rsid w:val="001B34D2"/>
    <w:rsid w:val="001B36AC"/>
    <w:rsid w:val="001B3853"/>
    <w:rsid w:val="001B392B"/>
    <w:rsid w:val="001B3C9E"/>
    <w:rsid w:val="001B3D59"/>
    <w:rsid w:val="001B3E1D"/>
    <w:rsid w:val="001B4181"/>
    <w:rsid w:val="001B41C0"/>
    <w:rsid w:val="001B41C7"/>
    <w:rsid w:val="001B42B0"/>
    <w:rsid w:val="001B4329"/>
    <w:rsid w:val="001B4364"/>
    <w:rsid w:val="001B4402"/>
    <w:rsid w:val="001B44A9"/>
    <w:rsid w:val="001B4524"/>
    <w:rsid w:val="001B47A6"/>
    <w:rsid w:val="001B48B8"/>
    <w:rsid w:val="001B4941"/>
    <w:rsid w:val="001B4E46"/>
    <w:rsid w:val="001B4E7B"/>
    <w:rsid w:val="001B5009"/>
    <w:rsid w:val="001B506D"/>
    <w:rsid w:val="001B5319"/>
    <w:rsid w:val="001B558C"/>
    <w:rsid w:val="001B5746"/>
    <w:rsid w:val="001B588F"/>
    <w:rsid w:val="001B58EE"/>
    <w:rsid w:val="001B5A67"/>
    <w:rsid w:val="001B5AD8"/>
    <w:rsid w:val="001B5CD0"/>
    <w:rsid w:val="001B63BC"/>
    <w:rsid w:val="001B65A2"/>
    <w:rsid w:val="001B6DB6"/>
    <w:rsid w:val="001B6F95"/>
    <w:rsid w:val="001B7502"/>
    <w:rsid w:val="001B752F"/>
    <w:rsid w:val="001B7610"/>
    <w:rsid w:val="001B762C"/>
    <w:rsid w:val="001B7B1B"/>
    <w:rsid w:val="001C003B"/>
    <w:rsid w:val="001C0312"/>
    <w:rsid w:val="001C0339"/>
    <w:rsid w:val="001C050E"/>
    <w:rsid w:val="001C0560"/>
    <w:rsid w:val="001C057B"/>
    <w:rsid w:val="001C0863"/>
    <w:rsid w:val="001C08A3"/>
    <w:rsid w:val="001C0AE9"/>
    <w:rsid w:val="001C0B8C"/>
    <w:rsid w:val="001C1149"/>
    <w:rsid w:val="001C126D"/>
    <w:rsid w:val="001C1630"/>
    <w:rsid w:val="001C1795"/>
    <w:rsid w:val="001C1C01"/>
    <w:rsid w:val="001C20E8"/>
    <w:rsid w:val="001C2105"/>
    <w:rsid w:val="001C2208"/>
    <w:rsid w:val="001C2353"/>
    <w:rsid w:val="001C2567"/>
    <w:rsid w:val="001C27E5"/>
    <w:rsid w:val="001C284F"/>
    <w:rsid w:val="001C28FD"/>
    <w:rsid w:val="001C2C07"/>
    <w:rsid w:val="001C2D6D"/>
    <w:rsid w:val="001C2E91"/>
    <w:rsid w:val="001C3090"/>
    <w:rsid w:val="001C31EB"/>
    <w:rsid w:val="001C32D9"/>
    <w:rsid w:val="001C32F6"/>
    <w:rsid w:val="001C341F"/>
    <w:rsid w:val="001C36C9"/>
    <w:rsid w:val="001C39ED"/>
    <w:rsid w:val="001C3A35"/>
    <w:rsid w:val="001C3E1A"/>
    <w:rsid w:val="001C3F56"/>
    <w:rsid w:val="001C44AF"/>
    <w:rsid w:val="001C463B"/>
    <w:rsid w:val="001C47EF"/>
    <w:rsid w:val="001C4E29"/>
    <w:rsid w:val="001C4F12"/>
    <w:rsid w:val="001C5085"/>
    <w:rsid w:val="001C512C"/>
    <w:rsid w:val="001C51F4"/>
    <w:rsid w:val="001C52F3"/>
    <w:rsid w:val="001C588A"/>
    <w:rsid w:val="001C5C69"/>
    <w:rsid w:val="001C5F53"/>
    <w:rsid w:val="001C6DB6"/>
    <w:rsid w:val="001C6F1C"/>
    <w:rsid w:val="001C704A"/>
    <w:rsid w:val="001C7159"/>
    <w:rsid w:val="001C7188"/>
    <w:rsid w:val="001C71A2"/>
    <w:rsid w:val="001C7298"/>
    <w:rsid w:val="001C7495"/>
    <w:rsid w:val="001C7C73"/>
    <w:rsid w:val="001C7F45"/>
    <w:rsid w:val="001D0004"/>
    <w:rsid w:val="001D0051"/>
    <w:rsid w:val="001D0055"/>
    <w:rsid w:val="001D006E"/>
    <w:rsid w:val="001D02C0"/>
    <w:rsid w:val="001D032E"/>
    <w:rsid w:val="001D0334"/>
    <w:rsid w:val="001D039A"/>
    <w:rsid w:val="001D0A25"/>
    <w:rsid w:val="001D0AAE"/>
    <w:rsid w:val="001D0B49"/>
    <w:rsid w:val="001D0DAB"/>
    <w:rsid w:val="001D10E8"/>
    <w:rsid w:val="001D1160"/>
    <w:rsid w:val="001D129D"/>
    <w:rsid w:val="001D138E"/>
    <w:rsid w:val="001D14E3"/>
    <w:rsid w:val="001D1714"/>
    <w:rsid w:val="001D17A7"/>
    <w:rsid w:val="001D1937"/>
    <w:rsid w:val="001D1B24"/>
    <w:rsid w:val="001D1BAC"/>
    <w:rsid w:val="001D1E53"/>
    <w:rsid w:val="001D213C"/>
    <w:rsid w:val="001D2383"/>
    <w:rsid w:val="001D2768"/>
    <w:rsid w:val="001D2AE7"/>
    <w:rsid w:val="001D2C3D"/>
    <w:rsid w:val="001D329F"/>
    <w:rsid w:val="001D3402"/>
    <w:rsid w:val="001D34C8"/>
    <w:rsid w:val="001D39C0"/>
    <w:rsid w:val="001D39D3"/>
    <w:rsid w:val="001D3AB2"/>
    <w:rsid w:val="001D3BAD"/>
    <w:rsid w:val="001D3D87"/>
    <w:rsid w:val="001D3DA9"/>
    <w:rsid w:val="001D3DB5"/>
    <w:rsid w:val="001D49A2"/>
    <w:rsid w:val="001D49EA"/>
    <w:rsid w:val="001D4AD9"/>
    <w:rsid w:val="001D4CE1"/>
    <w:rsid w:val="001D4CF0"/>
    <w:rsid w:val="001D512E"/>
    <w:rsid w:val="001D54CD"/>
    <w:rsid w:val="001D56BF"/>
    <w:rsid w:val="001D5BAB"/>
    <w:rsid w:val="001D5CA1"/>
    <w:rsid w:val="001D5CF4"/>
    <w:rsid w:val="001D5D64"/>
    <w:rsid w:val="001D6727"/>
    <w:rsid w:val="001D6928"/>
    <w:rsid w:val="001D699D"/>
    <w:rsid w:val="001D6CA5"/>
    <w:rsid w:val="001D6D46"/>
    <w:rsid w:val="001D70BB"/>
    <w:rsid w:val="001D767B"/>
    <w:rsid w:val="001D76DC"/>
    <w:rsid w:val="001D78E2"/>
    <w:rsid w:val="001D7B00"/>
    <w:rsid w:val="001D7C09"/>
    <w:rsid w:val="001D7CCC"/>
    <w:rsid w:val="001D7E32"/>
    <w:rsid w:val="001E02EB"/>
    <w:rsid w:val="001E0304"/>
    <w:rsid w:val="001E03D4"/>
    <w:rsid w:val="001E055B"/>
    <w:rsid w:val="001E0B91"/>
    <w:rsid w:val="001E0E62"/>
    <w:rsid w:val="001E12CC"/>
    <w:rsid w:val="001E13D9"/>
    <w:rsid w:val="001E1581"/>
    <w:rsid w:val="001E17B0"/>
    <w:rsid w:val="001E1866"/>
    <w:rsid w:val="001E19B2"/>
    <w:rsid w:val="001E1DE7"/>
    <w:rsid w:val="001E2053"/>
    <w:rsid w:val="001E227A"/>
    <w:rsid w:val="001E22DB"/>
    <w:rsid w:val="001E2406"/>
    <w:rsid w:val="001E2731"/>
    <w:rsid w:val="001E2C53"/>
    <w:rsid w:val="001E2D9F"/>
    <w:rsid w:val="001E2E0F"/>
    <w:rsid w:val="001E3180"/>
    <w:rsid w:val="001E3250"/>
    <w:rsid w:val="001E32B5"/>
    <w:rsid w:val="001E3402"/>
    <w:rsid w:val="001E3585"/>
    <w:rsid w:val="001E3623"/>
    <w:rsid w:val="001E3872"/>
    <w:rsid w:val="001E39DF"/>
    <w:rsid w:val="001E3D28"/>
    <w:rsid w:val="001E3DCA"/>
    <w:rsid w:val="001E4046"/>
    <w:rsid w:val="001E446A"/>
    <w:rsid w:val="001E44E9"/>
    <w:rsid w:val="001E4579"/>
    <w:rsid w:val="001E4845"/>
    <w:rsid w:val="001E4B44"/>
    <w:rsid w:val="001E4C70"/>
    <w:rsid w:val="001E4F33"/>
    <w:rsid w:val="001E542E"/>
    <w:rsid w:val="001E5436"/>
    <w:rsid w:val="001E56D6"/>
    <w:rsid w:val="001E57EE"/>
    <w:rsid w:val="001E5DA1"/>
    <w:rsid w:val="001E5DD1"/>
    <w:rsid w:val="001E6113"/>
    <w:rsid w:val="001E61BB"/>
    <w:rsid w:val="001E6704"/>
    <w:rsid w:val="001E6748"/>
    <w:rsid w:val="001E678B"/>
    <w:rsid w:val="001E68CA"/>
    <w:rsid w:val="001E68FE"/>
    <w:rsid w:val="001E6C32"/>
    <w:rsid w:val="001E6DD5"/>
    <w:rsid w:val="001E6EF2"/>
    <w:rsid w:val="001E712B"/>
    <w:rsid w:val="001E72A0"/>
    <w:rsid w:val="001E7451"/>
    <w:rsid w:val="001E7480"/>
    <w:rsid w:val="001E7550"/>
    <w:rsid w:val="001E75C3"/>
    <w:rsid w:val="001E7737"/>
    <w:rsid w:val="001E78A0"/>
    <w:rsid w:val="001E78CD"/>
    <w:rsid w:val="001E79D6"/>
    <w:rsid w:val="001E7AD4"/>
    <w:rsid w:val="001E7B07"/>
    <w:rsid w:val="001E7BB3"/>
    <w:rsid w:val="001E7BBF"/>
    <w:rsid w:val="001E7D39"/>
    <w:rsid w:val="001E7F57"/>
    <w:rsid w:val="001F00B7"/>
    <w:rsid w:val="001F012A"/>
    <w:rsid w:val="001F0701"/>
    <w:rsid w:val="001F0828"/>
    <w:rsid w:val="001F0B79"/>
    <w:rsid w:val="001F1019"/>
    <w:rsid w:val="001F1041"/>
    <w:rsid w:val="001F1589"/>
    <w:rsid w:val="001F17D0"/>
    <w:rsid w:val="001F1EBA"/>
    <w:rsid w:val="001F211A"/>
    <w:rsid w:val="001F222A"/>
    <w:rsid w:val="001F2248"/>
    <w:rsid w:val="001F24DB"/>
    <w:rsid w:val="001F24E0"/>
    <w:rsid w:val="001F27D6"/>
    <w:rsid w:val="001F29C6"/>
    <w:rsid w:val="001F2C3D"/>
    <w:rsid w:val="001F2CF0"/>
    <w:rsid w:val="001F338D"/>
    <w:rsid w:val="001F34BA"/>
    <w:rsid w:val="001F3512"/>
    <w:rsid w:val="001F371A"/>
    <w:rsid w:val="001F3A80"/>
    <w:rsid w:val="001F4221"/>
    <w:rsid w:val="001F452D"/>
    <w:rsid w:val="001F4736"/>
    <w:rsid w:val="001F4869"/>
    <w:rsid w:val="001F49CB"/>
    <w:rsid w:val="001F4B09"/>
    <w:rsid w:val="001F4D22"/>
    <w:rsid w:val="001F4DD0"/>
    <w:rsid w:val="001F5130"/>
    <w:rsid w:val="001F5771"/>
    <w:rsid w:val="001F57B4"/>
    <w:rsid w:val="001F57C6"/>
    <w:rsid w:val="001F5976"/>
    <w:rsid w:val="001F5A2F"/>
    <w:rsid w:val="001F5A4F"/>
    <w:rsid w:val="001F64AE"/>
    <w:rsid w:val="001F64BB"/>
    <w:rsid w:val="001F6512"/>
    <w:rsid w:val="001F6906"/>
    <w:rsid w:val="001F6957"/>
    <w:rsid w:val="001F6A43"/>
    <w:rsid w:val="001F6B05"/>
    <w:rsid w:val="001F6C2C"/>
    <w:rsid w:val="001F6FB9"/>
    <w:rsid w:val="001F705A"/>
    <w:rsid w:val="001F716E"/>
    <w:rsid w:val="001F724B"/>
    <w:rsid w:val="001F72EF"/>
    <w:rsid w:val="001F757B"/>
    <w:rsid w:val="001F7A10"/>
    <w:rsid w:val="001F7B26"/>
    <w:rsid w:val="001F7BDD"/>
    <w:rsid w:val="001F7C6F"/>
    <w:rsid w:val="001F7CAB"/>
    <w:rsid w:val="001F7DCC"/>
    <w:rsid w:val="00200200"/>
    <w:rsid w:val="0020034E"/>
    <w:rsid w:val="0020041A"/>
    <w:rsid w:val="0020070D"/>
    <w:rsid w:val="0020073E"/>
    <w:rsid w:val="002007FC"/>
    <w:rsid w:val="0020080D"/>
    <w:rsid w:val="00200B8F"/>
    <w:rsid w:val="00201157"/>
    <w:rsid w:val="00201416"/>
    <w:rsid w:val="002015AF"/>
    <w:rsid w:val="002015BC"/>
    <w:rsid w:val="0020162F"/>
    <w:rsid w:val="00201DD0"/>
    <w:rsid w:val="00201F03"/>
    <w:rsid w:val="00201F19"/>
    <w:rsid w:val="00201FA8"/>
    <w:rsid w:val="002022AB"/>
    <w:rsid w:val="00202400"/>
    <w:rsid w:val="00202432"/>
    <w:rsid w:val="00202465"/>
    <w:rsid w:val="00202486"/>
    <w:rsid w:val="002025C3"/>
    <w:rsid w:val="0020261E"/>
    <w:rsid w:val="00202937"/>
    <w:rsid w:val="00202BD3"/>
    <w:rsid w:val="00202CA2"/>
    <w:rsid w:val="00202DFF"/>
    <w:rsid w:val="0020307A"/>
    <w:rsid w:val="002033C9"/>
    <w:rsid w:val="0020362F"/>
    <w:rsid w:val="00203780"/>
    <w:rsid w:val="002038CA"/>
    <w:rsid w:val="002038F1"/>
    <w:rsid w:val="00203B09"/>
    <w:rsid w:val="00203BFE"/>
    <w:rsid w:val="00203E40"/>
    <w:rsid w:val="00203EAF"/>
    <w:rsid w:val="00203F85"/>
    <w:rsid w:val="00203FDD"/>
    <w:rsid w:val="00204103"/>
    <w:rsid w:val="002047A7"/>
    <w:rsid w:val="00204A31"/>
    <w:rsid w:val="00204C09"/>
    <w:rsid w:val="0020510B"/>
    <w:rsid w:val="002052DE"/>
    <w:rsid w:val="00205427"/>
    <w:rsid w:val="002054E7"/>
    <w:rsid w:val="0020550C"/>
    <w:rsid w:val="002055F7"/>
    <w:rsid w:val="00205952"/>
    <w:rsid w:val="00205BDB"/>
    <w:rsid w:val="002060D2"/>
    <w:rsid w:val="002061E9"/>
    <w:rsid w:val="00206308"/>
    <w:rsid w:val="0020648D"/>
    <w:rsid w:val="002064D2"/>
    <w:rsid w:val="00206580"/>
    <w:rsid w:val="002067DE"/>
    <w:rsid w:val="00206D1D"/>
    <w:rsid w:val="00206E69"/>
    <w:rsid w:val="00207666"/>
    <w:rsid w:val="00207806"/>
    <w:rsid w:val="002078C8"/>
    <w:rsid w:val="00207A05"/>
    <w:rsid w:val="00207E29"/>
    <w:rsid w:val="00207F4C"/>
    <w:rsid w:val="00210135"/>
    <w:rsid w:val="0021013A"/>
    <w:rsid w:val="00210313"/>
    <w:rsid w:val="00210535"/>
    <w:rsid w:val="0021065E"/>
    <w:rsid w:val="002106F7"/>
    <w:rsid w:val="00210BA0"/>
    <w:rsid w:val="0021113B"/>
    <w:rsid w:val="002111D9"/>
    <w:rsid w:val="002112D6"/>
    <w:rsid w:val="002123D8"/>
    <w:rsid w:val="00212675"/>
    <w:rsid w:val="002127C3"/>
    <w:rsid w:val="00212D1C"/>
    <w:rsid w:val="002130C5"/>
    <w:rsid w:val="002130F2"/>
    <w:rsid w:val="0021328A"/>
    <w:rsid w:val="00213355"/>
    <w:rsid w:val="0021342E"/>
    <w:rsid w:val="002135EE"/>
    <w:rsid w:val="00213C1F"/>
    <w:rsid w:val="00213C47"/>
    <w:rsid w:val="00213D26"/>
    <w:rsid w:val="00213D47"/>
    <w:rsid w:val="00213DEA"/>
    <w:rsid w:val="00213E83"/>
    <w:rsid w:val="00214270"/>
    <w:rsid w:val="002142F9"/>
    <w:rsid w:val="002146C7"/>
    <w:rsid w:val="00214867"/>
    <w:rsid w:val="002149F1"/>
    <w:rsid w:val="00214AE2"/>
    <w:rsid w:val="00214BF6"/>
    <w:rsid w:val="00214F6D"/>
    <w:rsid w:val="002156DF"/>
    <w:rsid w:val="00215C18"/>
    <w:rsid w:val="00215F86"/>
    <w:rsid w:val="0021639A"/>
    <w:rsid w:val="002163E0"/>
    <w:rsid w:val="00216512"/>
    <w:rsid w:val="00216520"/>
    <w:rsid w:val="00216754"/>
    <w:rsid w:val="00216932"/>
    <w:rsid w:val="002169BC"/>
    <w:rsid w:val="00216B30"/>
    <w:rsid w:val="00216D37"/>
    <w:rsid w:val="00216F6D"/>
    <w:rsid w:val="0021704D"/>
    <w:rsid w:val="00217807"/>
    <w:rsid w:val="00217D1D"/>
    <w:rsid w:val="00220033"/>
    <w:rsid w:val="0022026A"/>
    <w:rsid w:val="00220457"/>
    <w:rsid w:val="0022050A"/>
    <w:rsid w:val="0022111D"/>
    <w:rsid w:val="002211C9"/>
    <w:rsid w:val="002214B3"/>
    <w:rsid w:val="00221528"/>
    <w:rsid w:val="0022172D"/>
    <w:rsid w:val="00221754"/>
    <w:rsid w:val="0022184A"/>
    <w:rsid w:val="00221892"/>
    <w:rsid w:val="00221A13"/>
    <w:rsid w:val="00221CB0"/>
    <w:rsid w:val="00221FF9"/>
    <w:rsid w:val="002220D7"/>
    <w:rsid w:val="0022212C"/>
    <w:rsid w:val="00222169"/>
    <w:rsid w:val="00222381"/>
    <w:rsid w:val="0022238E"/>
    <w:rsid w:val="00222436"/>
    <w:rsid w:val="00222A77"/>
    <w:rsid w:val="00222AB0"/>
    <w:rsid w:val="00222B68"/>
    <w:rsid w:val="00222BBF"/>
    <w:rsid w:val="00222D8A"/>
    <w:rsid w:val="002230D6"/>
    <w:rsid w:val="0022313B"/>
    <w:rsid w:val="002232AD"/>
    <w:rsid w:val="0022343F"/>
    <w:rsid w:val="00223734"/>
    <w:rsid w:val="00223AC5"/>
    <w:rsid w:val="00223B74"/>
    <w:rsid w:val="00223FC8"/>
    <w:rsid w:val="002243B2"/>
    <w:rsid w:val="00224443"/>
    <w:rsid w:val="002244E1"/>
    <w:rsid w:val="002245DD"/>
    <w:rsid w:val="00224610"/>
    <w:rsid w:val="00224D3A"/>
    <w:rsid w:val="00225585"/>
    <w:rsid w:val="0022566D"/>
    <w:rsid w:val="0022569A"/>
    <w:rsid w:val="002256C6"/>
    <w:rsid w:val="00225878"/>
    <w:rsid w:val="002258CF"/>
    <w:rsid w:val="002258DD"/>
    <w:rsid w:val="00225921"/>
    <w:rsid w:val="00225BF1"/>
    <w:rsid w:val="00225CAB"/>
    <w:rsid w:val="00225E25"/>
    <w:rsid w:val="002263D3"/>
    <w:rsid w:val="002265F5"/>
    <w:rsid w:val="0022686A"/>
    <w:rsid w:val="00226A27"/>
    <w:rsid w:val="00226AE4"/>
    <w:rsid w:val="00226F25"/>
    <w:rsid w:val="00227178"/>
    <w:rsid w:val="00227881"/>
    <w:rsid w:val="002278AE"/>
    <w:rsid w:val="00227A45"/>
    <w:rsid w:val="00227BF9"/>
    <w:rsid w:val="00227C49"/>
    <w:rsid w:val="00227EFB"/>
    <w:rsid w:val="00227FD0"/>
    <w:rsid w:val="0023012F"/>
    <w:rsid w:val="0023015F"/>
    <w:rsid w:val="002308BA"/>
    <w:rsid w:val="00230A80"/>
    <w:rsid w:val="00230B65"/>
    <w:rsid w:val="00230B84"/>
    <w:rsid w:val="00230FEA"/>
    <w:rsid w:val="002310E4"/>
    <w:rsid w:val="002310F7"/>
    <w:rsid w:val="00231557"/>
    <w:rsid w:val="00231858"/>
    <w:rsid w:val="002318E3"/>
    <w:rsid w:val="00231A12"/>
    <w:rsid w:val="00231AAC"/>
    <w:rsid w:val="002321EB"/>
    <w:rsid w:val="00232550"/>
    <w:rsid w:val="00232AE8"/>
    <w:rsid w:val="00232F58"/>
    <w:rsid w:val="00233319"/>
    <w:rsid w:val="002333F4"/>
    <w:rsid w:val="00233B23"/>
    <w:rsid w:val="00233B6C"/>
    <w:rsid w:val="00233E35"/>
    <w:rsid w:val="00233E89"/>
    <w:rsid w:val="00233FC0"/>
    <w:rsid w:val="00233FFD"/>
    <w:rsid w:val="00234038"/>
    <w:rsid w:val="00234545"/>
    <w:rsid w:val="00234756"/>
    <w:rsid w:val="00234A8B"/>
    <w:rsid w:val="00234A92"/>
    <w:rsid w:val="00234FF6"/>
    <w:rsid w:val="00235209"/>
    <w:rsid w:val="00235744"/>
    <w:rsid w:val="002357E9"/>
    <w:rsid w:val="002358AF"/>
    <w:rsid w:val="00235A49"/>
    <w:rsid w:val="00235B0C"/>
    <w:rsid w:val="00235E67"/>
    <w:rsid w:val="00235FBF"/>
    <w:rsid w:val="00235FE6"/>
    <w:rsid w:val="00236065"/>
    <w:rsid w:val="00236712"/>
    <w:rsid w:val="00236864"/>
    <w:rsid w:val="002368A4"/>
    <w:rsid w:val="002369FA"/>
    <w:rsid w:val="00236BE6"/>
    <w:rsid w:val="00236EDD"/>
    <w:rsid w:val="00236FD9"/>
    <w:rsid w:val="00237026"/>
    <w:rsid w:val="00237149"/>
    <w:rsid w:val="002371D6"/>
    <w:rsid w:val="00237240"/>
    <w:rsid w:val="00237785"/>
    <w:rsid w:val="00237824"/>
    <w:rsid w:val="0023787A"/>
    <w:rsid w:val="0023794D"/>
    <w:rsid w:val="00237BB8"/>
    <w:rsid w:val="00237D70"/>
    <w:rsid w:val="00237F35"/>
    <w:rsid w:val="00237F5B"/>
    <w:rsid w:val="002401DB"/>
    <w:rsid w:val="002402E9"/>
    <w:rsid w:val="002403C2"/>
    <w:rsid w:val="0024040C"/>
    <w:rsid w:val="00240656"/>
    <w:rsid w:val="00240669"/>
    <w:rsid w:val="00240C98"/>
    <w:rsid w:val="0024109E"/>
    <w:rsid w:val="002411AA"/>
    <w:rsid w:val="002412BC"/>
    <w:rsid w:val="00241328"/>
    <w:rsid w:val="0024155E"/>
    <w:rsid w:val="0024165C"/>
    <w:rsid w:val="002417FF"/>
    <w:rsid w:val="00241D39"/>
    <w:rsid w:val="002421E9"/>
    <w:rsid w:val="00242246"/>
    <w:rsid w:val="0024259B"/>
    <w:rsid w:val="002427B7"/>
    <w:rsid w:val="00242A63"/>
    <w:rsid w:val="0024304B"/>
    <w:rsid w:val="0024318B"/>
    <w:rsid w:val="00243284"/>
    <w:rsid w:val="0024344D"/>
    <w:rsid w:val="00243699"/>
    <w:rsid w:val="002436C7"/>
    <w:rsid w:val="00243ACB"/>
    <w:rsid w:val="00243EF2"/>
    <w:rsid w:val="00244029"/>
    <w:rsid w:val="00244208"/>
    <w:rsid w:val="00244237"/>
    <w:rsid w:val="00244553"/>
    <w:rsid w:val="0024470A"/>
    <w:rsid w:val="00244DC9"/>
    <w:rsid w:val="00245439"/>
    <w:rsid w:val="00245677"/>
    <w:rsid w:val="00245C46"/>
    <w:rsid w:val="00245DEB"/>
    <w:rsid w:val="00245E44"/>
    <w:rsid w:val="00245FC1"/>
    <w:rsid w:val="00246079"/>
    <w:rsid w:val="00246683"/>
    <w:rsid w:val="00246844"/>
    <w:rsid w:val="00246923"/>
    <w:rsid w:val="0024696D"/>
    <w:rsid w:val="00246B22"/>
    <w:rsid w:val="00246BCF"/>
    <w:rsid w:val="00246BFB"/>
    <w:rsid w:val="00246CA5"/>
    <w:rsid w:val="00247003"/>
    <w:rsid w:val="0024702F"/>
    <w:rsid w:val="00247266"/>
    <w:rsid w:val="0024731F"/>
    <w:rsid w:val="0024737B"/>
    <w:rsid w:val="002474CE"/>
    <w:rsid w:val="002476C8"/>
    <w:rsid w:val="0024776A"/>
    <w:rsid w:val="00247983"/>
    <w:rsid w:val="00247DEB"/>
    <w:rsid w:val="00247FA5"/>
    <w:rsid w:val="00250150"/>
    <w:rsid w:val="002504D7"/>
    <w:rsid w:val="0025068B"/>
    <w:rsid w:val="002508F5"/>
    <w:rsid w:val="00250AA0"/>
    <w:rsid w:val="00250E15"/>
    <w:rsid w:val="00250F18"/>
    <w:rsid w:val="0025136C"/>
    <w:rsid w:val="002514EF"/>
    <w:rsid w:val="00251667"/>
    <w:rsid w:val="0025171C"/>
    <w:rsid w:val="002517A9"/>
    <w:rsid w:val="00251879"/>
    <w:rsid w:val="00251A49"/>
    <w:rsid w:val="00251B8D"/>
    <w:rsid w:val="00251DD3"/>
    <w:rsid w:val="00252064"/>
    <w:rsid w:val="00252709"/>
    <w:rsid w:val="00252C5C"/>
    <w:rsid w:val="00252EA9"/>
    <w:rsid w:val="0025307B"/>
    <w:rsid w:val="002536C9"/>
    <w:rsid w:val="002537DA"/>
    <w:rsid w:val="00253E99"/>
    <w:rsid w:val="00253F80"/>
    <w:rsid w:val="0025405B"/>
    <w:rsid w:val="00254330"/>
    <w:rsid w:val="002543BB"/>
    <w:rsid w:val="00254D42"/>
    <w:rsid w:val="002551CE"/>
    <w:rsid w:val="00255255"/>
    <w:rsid w:val="0025555C"/>
    <w:rsid w:val="002555F6"/>
    <w:rsid w:val="002559A2"/>
    <w:rsid w:val="00255B47"/>
    <w:rsid w:val="00255B5D"/>
    <w:rsid w:val="00255C43"/>
    <w:rsid w:val="00255C73"/>
    <w:rsid w:val="00255DBD"/>
    <w:rsid w:val="0025603A"/>
    <w:rsid w:val="002561CC"/>
    <w:rsid w:val="0025624E"/>
    <w:rsid w:val="0025650B"/>
    <w:rsid w:val="00256826"/>
    <w:rsid w:val="00256AF7"/>
    <w:rsid w:val="00256B95"/>
    <w:rsid w:val="00256C4A"/>
    <w:rsid w:val="00256F4C"/>
    <w:rsid w:val="00257D00"/>
    <w:rsid w:val="0026056D"/>
    <w:rsid w:val="0026069B"/>
    <w:rsid w:val="00260732"/>
    <w:rsid w:val="00260992"/>
    <w:rsid w:val="00260AD7"/>
    <w:rsid w:val="00260AE7"/>
    <w:rsid w:val="00260E42"/>
    <w:rsid w:val="002611F2"/>
    <w:rsid w:val="002612BF"/>
    <w:rsid w:val="002618F7"/>
    <w:rsid w:val="00261AEF"/>
    <w:rsid w:val="00261E22"/>
    <w:rsid w:val="0026201B"/>
    <w:rsid w:val="00262626"/>
    <w:rsid w:val="0026288E"/>
    <w:rsid w:val="0026295F"/>
    <w:rsid w:val="00262D52"/>
    <w:rsid w:val="00262DE0"/>
    <w:rsid w:val="00262E90"/>
    <w:rsid w:val="0026332B"/>
    <w:rsid w:val="00263415"/>
    <w:rsid w:val="00263476"/>
    <w:rsid w:val="00263635"/>
    <w:rsid w:val="00263692"/>
    <w:rsid w:val="002637D3"/>
    <w:rsid w:val="002638EC"/>
    <w:rsid w:val="0026399C"/>
    <w:rsid w:val="00263C22"/>
    <w:rsid w:val="00263D16"/>
    <w:rsid w:val="00263D56"/>
    <w:rsid w:val="00263DCF"/>
    <w:rsid w:val="00263F48"/>
    <w:rsid w:val="0026418D"/>
    <w:rsid w:val="002643E3"/>
    <w:rsid w:val="00264936"/>
    <w:rsid w:val="00264DF5"/>
    <w:rsid w:val="00264EC6"/>
    <w:rsid w:val="00264ED0"/>
    <w:rsid w:val="00264FCF"/>
    <w:rsid w:val="002652A0"/>
    <w:rsid w:val="0026588B"/>
    <w:rsid w:val="00265D5D"/>
    <w:rsid w:val="00265E83"/>
    <w:rsid w:val="002660D1"/>
    <w:rsid w:val="00266212"/>
    <w:rsid w:val="00266435"/>
    <w:rsid w:val="00266571"/>
    <w:rsid w:val="002665D6"/>
    <w:rsid w:val="00266797"/>
    <w:rsid w:val="0026699A"/>
    <w:rsid w:val="00266DF8"/>
    <w:rsid w:val="002676D8"/>
    <w:rsid w:val="00267804"/>
    <w:rsid w:val="00267C93"/>
    <w:rsid w:val="00267EAA"/>
    <w:rsid w:val="00267FEE"/>
    <w:rsid w:val="0027011D"/>
    <w:rsid w:val="00270176"/>
    <w:rsid w:val="00270623"/>
    <w:rsid w:val="0027076C"/>
    <w:rsid w:val="00270823"/>
    <w:rsid w:val="00270C66"/>
    <w:rsid w:val="00271299"/>
    <w:rsid w:val="00271320"/>
    <w:rsid w:val="00271371"/>
    <w:rsid w:val="002715FC"/>
    <w:rsid w:val="00271630"/>
    <w:rsid w:val="002716D2"/>
    <w:rsid w:val="00271A6F"/>
    <w:rsid w:val="00271B19"/>
    <w:rsid w:val="00272025"/>
    <w:rsid w:val="002720A2"/>
    <w:rsid w:val="00272207"/>
    <w:rsid w:val="002723F0"/>
    <w:rsid w:val="002724EC"/>
    <w:rsid w:val="002725C1"/>
    <w:rsid w:val="00272619"/>
    <w:rsid w:val="00272816"/>
    <w:rsid w:val="00272AF2"/>
    <w:rsid w:val="00272CE7"/>
    <w:rsid w:val="00272F46"/>
    <w:rsid w:val="0027376C"/>
    <w:rsid w:val="002738ED"/>
    <w:rsid w:val="00273990"/>
    <w:rsid w:val="00273C08"/>
    <w:rsid w:val="00273D07"/>
    <w:rsid w:val="00274113"/>
    <w:rsid w:val="00274130"/>
    <w:rsid w:val="002746A7"/>
    <w:rsid w:val="0027498A"/>
    <w:rsid w:val="00274E7F"/>
    <w:rsid w:val="00274F71"/>
    <w:rsid w:val="00275120"/>
    <w:rsid w:val="00275252"/>
    <w:rsid w:val="00275291"/>
    <w:rsid w:val="002753A6"/>
    <w:rsid w:val="00275415"/>
    <w:rsid w:val="00275571"/>
    <w:rsid w:val="0027557D"/>
    <w:rsid w:val="002756F8"/>
    <w:rsid w:val="00275726"/>
    <w:rsid w:val="0027580F"/>
    <w:rsid w:val="00275980"/>
    <w:rsid w:val="00275B66"/>
    <w:rsid w:val="00275C3E"/>
    <w:rsid w:val="0027618B"/>
    <w:rsid w:val="002761BA"/>
    <w:rsid w:val="002761CD"/>
    <w:rsid w:val="002762AE"/>
    <w:rsid w:val="00276355"/>
    <w:rsid w:val="00276423"/>
    <w:rsid w:val="0027673A"/>
    <w:rsid w:val="002767FA"/>
    <w:rsid w:val="002769D9"/>
    <w:rsid w:val="00276B97"/>
    <w:rsid w:val="00276BBE"/>
    <w:rsid w:val="00276C27"/>
    <w:rsid w:val="00276D7E"/>
    <w:rsid w:val="00277046"/>
    <w:rsid w:val="002774BC"/>
    <w:rsid w:val="002777F1"/>
    <w:rsid w:val="002778B7"/>
    <w:rsid w:val="00277A7F"/>
    <w:rsid w:val="00277D50"/>
    <w:rsid w:val="002804F4"/>
    <w:rsid w:val="00280576"/>
    <w:rsid w:val="00280878"/>
    <w:rsid w:val="00280A4A"/>
    <w:rsid w:val="00280B01"/>
    <w:rsid w:val="00280BC1"/>
    <w:rsid w:val="00280E04"/>
    <w:rsid w:val="00280E8B"/>
    <w:rsid w:val="0028191C"/>
    <w:rsid w:val="00282145"/>
    <w:rsid w:val="002825E9"/>
    <w:rsid w:val="0028264B"/>
    <w:rsid w:val="00283383"/>
    <w:rsid w:val="00283476"/>
    <w:rsid w:val="0028393E"/>
    <w:rsid w:val="00283A8E"/>
    <w:rsid w:val="00283CF2"/>
    <w:rsid w:val="00283FA7"/>
    <w:rsid w:val="002841C1"/>
    <w:rsid w:val="0028441B"/>
    <w:rsid w:val="002848A6"/>
    <w:rsid w:val="00284955"/>
    <w:rsid w:val="00284E4F"/>
    <w:rsid w:val="0028539B"/>
    <w:rsid w:val="002853C6"/>
    <w:rsid w:val="0028553F"/>
    <w:rsid w:val="002855CB"/>
    <w:rsid w:val="00285868"/>
    <w:rsid w:val="00285A82"/>
    <w:rsid w:val="00285FE1"/>
    <w:rsid w:val="00285FF5"/>
    <w:rsid w:val="002861C2"/>
    <w:rsid w:val="002865B0"/>
    <w:rsid w:val="00286613"/>
    <w:rsid w:val="00286775"/>
    <w:rsid w:val="00286830"/>
    <w:rsid w:val="00286C45"/>
    <w:rsid w:val="00286CD4"/>
    <w:rsid w:val="00286F56"/>
    <w:rsid w:val="00286F6C"/>
    <w:rsid w:val="00286FF0"/>
    <w:rsid w:val="002875FE"/>
    <w:rsid w:val="00287932"/>
    <w:rsid w:val="002879A9"/>
    <w:rsid w:val="002879B2"/>
    <w:rsid w:val="00287A06"/>
    <w:rsid w:val="002900A0"/>
    <w:rsid w:val="00291105"/>
    <w:rsid w:val="002916B1"/>
    <w:rsid w:val="0029193B"/>
    <w:rsid w:val="00291A54"/>
    <w:rsid w:val="00291E30"/>
    <w:rsid w:val="0029202F"/>
    <w:rsid w:val="00292043"/>
    <w:rsid w:val="00292067"/>
    <w:rsid w:val="0029210E"/>
    <w:rsid w:val="002925BD"/>
    <w:rsid w:val="00292740"/>
    <w:rsid w:val="00292C24"/>
    <w:rsid w:val="00292F30"/>
    <w:rsid w:val="00293108"/>
    <w:rsid w:val="0029333D"/>
    <w:rsid w:val="0029345C"/>
    <w:rsid w:val="00293717"/>
    <w:rsid w:val="0029399E"/>
    <w:rsid w:val="002939EE"/>
    <w:rsid w:val="00293BC5"/>
    <w:rsid w:val="00293EBA"/>
    <w:rsid w:val="00293F54"/>
    <w:rsid w:val="00294168"/>
    <w:rsid w:val="002941DC"/>
    <w:rsid w:val="0029426A"/>
    <w:rsid w:val="00294394"/>
    <w:rsid w:val="00294480"/>
    <w:rsid w:val="002944DB"/>
    <w:rsid w:val="00294644"/>
    <w:rsid w:val="00294786"/>
    <w:rsid w:val="00294C1D"/>
    <w:rsid w:val="00294C70"/>
    <w:rsid w:val="00294CA0"/>
    <w:rsid w:val="0029517A"/>
    <w:rsid w:val="002951AD"/>
    <w:rsid w:val="00295381"/>
    <w:rsid w:val="00295421"/>
    <w:rsid w:val="00295472"/>
    <w:rsid w:val="002954D6"/>
    <w:rsid w:val="00295E25"/>
    <w:rsid w:val="00295E49"/>
    <w:rsid w:val="0029644F"/>
    <w:rsid w:val="002964E7"/>
    <w:rsid w:val="0029678D"/>
    <w:rsid w:val="00296A31"/>
    <w:rsid w:val="00296A6F"/>
    <w:rsid w:val="00296E97"/>
    <w:rsid w:val="00296F29"/>
    <w:rsid w:val="00296FD8"/>
    <w:rsid w:val="002972F0"/>
    <w:rsid w:val="0029780E"/>
    <w:rsid w:val="0029789C"/>
    <w:rsid w:val="00297923"/>
    <w:rsid w:val="00297A9A"/>
    <w:rsid w:val="00297ADF"/>
    <w:rsid w:val="00297DDC"/>
    <w:rsid w:val="00297E17"/>
    <w:rsid w:val="002A0085"/>
    <w:rsid w:val="002A02AB"/>
    <w:rsid w:val="002A0431"/>
    <w:rsid w:val="002A06A5"/>
    <w:rsid w:val="002A09DD"/>
    <w:rsid w:val="002A0AAF"/>
    <w:rsid w:val="002A0CD0"/>
    <w:rsid w:val="002A0D99"/>
    <w:rsid w:val="002A10BF"/>
    <w:rsid w:val="002A1883"/>
    <w:rsid w:val="002A1B66"/>
    <w:rsid w:val="002A22B3"/>
    <w:rsid w:val="002A23B2"/>
    <w:rsid w:val="002A266A"/>
    <w:rsid w:val="002A272D"/>
    <w:rsid w:val="002A2F2B"/>
    <w:rsid w:val="002A3053"/>
    <w:rsid w:val="002A325A"/>
    <w:rsid w:val="002A32BA"/>
    <w:rsid w:val="002A3388"/>
    <w:rsid w:val="002A3717"/>
    <w:rsid w:val="002A3859"/>
    <w:rsid w:val="002A3A75"/>
    <w:rsid w:val="002A3DD3"/>
    <w:rsid w:val="002A40BD"/>
    <w:rsid w:val="002A4210"/>
    <w:rsid w:val="002A4240"/>
    <w:rsid w:val="002A425C"/>
    <w:rsid w:val="002A4270"/>
    <w:rsid w:val="002A4374"/>
    <w:rsid w:val="002A466B"/>
    <w:rsid w:val="002A49E2"/>
    <w:rsid w:val="002A4ADE"/>
    <w:rsid w:val="002A4B4C"/>
    <w:rsid w:val="002A50D8"/>
    <w:rsid w:val="002A50F8"/>
    <w:rsid w:val="002A52F7"/>
    <w:rsid w:val="002A532D"/>
    <w:rsid w:val="002A54BC"/>
    <w:rsid w:val="002A54FD"/>
    <w:rsid w:val="002A571D"/>
    <w:rsid w:val="002A5A13"/>
    <w:rsid w:val="002A5C49"/>
    <w:rsid w:val="002A5C7A"/>
    <w:rsid w:val="002A5C8D"/>
    <w:rsid w:val="002A61E3"/>
    <w:rsid w:val="002A6277"/>
    <w:rsid w:val="002A6342"/>
    <w:rsid w:val="002A6619"/>
    <w:rsid w:val="002A6713"/>
    <w:rsid w:val="002A692F"/>
    <w:rsid w:val="002A6A53"/>
    <w:rsid w:val="002A6EEF"/>
    <w:rsid w:val="002A739A"/>
    <w:rsid w:val="002A7473"/>
    <w:rsid w:val="002A757E"/>
    <w:rsid w:val="002A7646"/>
    <w:rsid w:val="002A7694"/>
    <w:rsid w:val="002A773C"/>
    <w:rsid w:val="002A775E"/>
    <w:rsid w:val="002A7771"/>
    <w:rsid w:val="002A7B1F"/>
    <w:rsid w:val="002A7C34"/>
    <w:rsid w:val="002A7DCD"/>
    <w:rsid w:val="002A7E5A"/>
    <w:rsid w:val="002B00D3"/>
    <w:rsid w:val="002B00E6"/>
    <w:rsid w:val="002B0190"/>
    <w:rsid w:val="002B05B5"/>
    <w:rsid w:val="002B0BC1"/>
    <w:rsid w:val="002B0D42"/>
    <w:rsid w:val="002B0E30"/>
    <w:rsid w:val="002B10B6"/>
    <w:rsid w:val="002B10F2"/>
    <w:rsid w:val="002B15B8"/>
    <w:rsid w:val="002B1672"/>
    <w:rsid w:val="002B16B4"/>
    <w:rsid w:val="002B189D"/>
    <w:rsid w:val="002B1AB8"/>
    <w:rsid w:val="002B1B5A"/>
    <w:rsid w:val="002B20DB"/>
    <w:rsid w:val="002B241D"/>
    <w:rsid w:val="002B26F7"/>
    <w:rsid w:val="002B271C"/>
    <w:rsid w:val="002B2776"/>
    <w:rsid w:val="002B2987"/>
    <w:rsid w:val="002B29E4"/>
    <w:rsid w:val="002B2A54"/>
    <w:rsid w:val="002B2BFD"/>
    <w:rsid w:val="002B2DFE"/>
    <w:rsid w:val="002B307B"/>
    <w:rsid w:val="002B328A"/>
    <w:rsid w:val="002B32C9"/>
    <w:rsid w:val="002B33DD"/>
    <w:rsid w:val="002B34C1"/>
    <w:rsid w:val="002B35F1"/>
    <w:rsid w:val="002B3876"/>
    <w:rsid w:val="002B3D34"/>
    <w:rsid w:val="002B3D53"/>
    <w:rsid w:val="002B3E14"/>
    <w:rsid w:val="002B40CD"/>
    <w:rsid w:val="002B4515"/>
    <w:rsid w:val="002B486F"/>
    <w:rsid w:val="002B4B32"/>
    <w:rsid w:val="002B512D"/>
    <w:rsid w:val="002B538F"/>
    <w:rsid w:val="002B5625"/>
    <w:rsid w:val="002B5A1B"/>
    <w:rsid w:val="002B5B2B"/>
    <w:rsid w:val="002B6392"/>
    <w:rsid w:val="002B65EB"/>
    <w:rsid w:val="002B6988"/>
    <w:rsid w:val="002B7248"/>
    <w:rsid w:val="002B745A"/>
    <w:rsid w:val="002B74CE"/>
    <w:rsid w:val="002B78B2"/>
    <w:rsid w:val="002B7966"/>
    <w:rsid w:val="002B7DBA"/>
    <w:rsid w:val="002C0048"/>
    <w:rsid w:val="002C00A1"/>
    <w:rsid w:val="002C05DD"/>
    <w:rsid w:val="002C0856"/>
    <w:rsid w:val="002C0D03"/>
    <w:rsid w:val="002C0F14"/>
    <w:rsid w:val="002C0FE4"/>
    <w:rsid w:val="002C146E"/>
    <w:rsid w:val="002C14B1"/>
    <w:rsid w:val="002C17E2"/>
    <w:rsid w:val="002C185B"/>
    <w:rsid w:val="002C1879"/>
    <w:rsid w:val="002C1C30"/>
    <w:rsid w:val="002C1E42"/>
    <w:rsid w:val="002C20BE"/>
    <w:rsid w:val="002C22F3"/>
    <w:rsid w:val="002C24F3"/>
    <w:rsid w:val="002C261F"/>
    <w:rsid w:val="002C26F2"/>
    <w:rsid w:val="002C2899"/>
    <w:rsid w:val="002C3511"/>
    <w:rsid w:val="002C3679"/>
    <w:rsid w:val="002C433D"/>
    <w:rsid w:val="002C4930"/>
    <w:rsid w:val="002C4D4F"/>
    <w:rsid w:val="002C4DED"/>
    <w:rsid w:val="002C5294"/>
    <w:rsid w:val="002C54D2"/>
    <w:rsid w:val="002C54E3"/>
    <w:rsid w:val="002C59F4"/>
    <w:rsid w:val="002C5B33"/>
    <w:rsid w:val="002C5CA0"/>
    <w:rsid w:val="002C5DC8"/>
    <w:rsid w:val="002C5E66"/>
    <w:rsid w:val="002C5E71"/>
    <w:rsid w:val="002C613E"/>
    <w:rsid w:val="002C62AD"/>
    <w:rsid w:val="002C6371"/>
    <w:rsid w:val="002C63B7"/>
    <w:rsid w:val="002C6C60"/>
    <w:rsid w:val="002C6CFB"/>
    <w:rsid w:val="002C71CD"/>
    <w:rsid w:val="002C726E"/>
    <w:rsid w:val="002C745C"/>
    <w:rsid w:val="002C790F"/>
    <w:rsid w:val="002C7D63"/>
    <w:rsid w:val="002C7D9B"/>
    <w:rsid w:val="002D02BB"/>
    <w:rsid w:val="002D02D5"/>
    <w:rsid w:val="002D039D"/>
    <w:rsid w:val="002D0666"/>
    <w:rsid w:val="002D0717"/>
    <w:rsid w:val="002D07F6"/>
    <w:rsid w:val="002D0A4B"/>
    <w:rsid w:val="002D0AD9"/>
    <w:rsid w:val="002D0FD1"/>
    <w:rsid w:val="002D103B"/>
    <w:rsid w:val="002D1066"/>
    <w:rsid w:val="002D1228"/>
    <w:rsid w:val="002D17EB"/>
    <w:rsid w:val="002D17FC"/>
    <w:rsid w:val="002D1AD0"/>
    <w:rsid w:val="002D1C72"/>
    <w:rsid w:val="002D1CAE"/>
    <w:rsid w:val="002D222C"/>
    <w:rsid w:val="002D24C2"/>
    <w:rsid w:val="002D25B0"/>
    <w:rsid w:val="002D27AE"/>
    <w:rsid w:val="002D2863"/>
    <w:rsid w:val="002D2886"/>
    <w:rsid w:val="002D2925"/>
    <w:rsid w:val="002D293B"/>
    <w:rsid w:val="002D29F4"/>
    <w:rsid w:val="002D2A62"/>
    <w:rsid w:val="002D2EFD"/>
    <w:rsid w:val="002D2FBE"/>
    <w:rsid w:val="002D312B"/>
    <w:rsid w:val="002D34E2"/>
    <w:rsid w:val="002D34E4"/>
    <w:rsid w:val="002D37A6"/>
    <w:rsid w:val="002D37CC"/>
    <w:rsid w:val="002D38A4"/>
    <w:rsid w:val="002D38F2"/>
    <w:rsid w:val="002D397E"/>
    <w:rsid w:val="002D3C17"/>
    <w:rsid w:val="002D3D20"/>
    <w:rsid w:val="002D4051"/>
    <w:rsid w:val="002D46E3"/>
    <w:rsid w:val="002D48FF"/>
    <w:rsid w:val="002D4B1D"/>
    <w:rsid w:val="002D4D69"/>
    <w:rsid w:val="002D4EB7"/>
    <w:rsid w:val="002D518A"/>
    <w:rsid w:val="002D5402"/>
    <w:rsid w:val="002D591B"/>
    <w:rsid w:val="002D594F"/>
    <w:rsid w:val="002D599A"/>
    <w:rsid w:val="002D5D9C"/>
    <w:rsid w:val="002D607F"/>
    <w:rsid w:val="002D60C2"/>
    <w:rsid w:val="002D60C8"/>
    <w:rsid w:val="002D6172"/>
    <w:rsid w:val="002D6225"/>
    <w:rsid w:val="002D64F9"/>
    <w:rsid w:val="002D6612"/>
    <w:rsid w:val="002D6752"/>
    <w:rsid w:val="002D697E"/>
    <w:rsid w:val="002D69C3"/>
    <w:rsid w:val="002D6A0A"/>
    <w:rsid w:val="002D6C2A"/>
    <w:rsid w:val="002D74DC"/>
    <w:rsid w:val="002D792E"/>
    <w:rsid w:val="002D7BC9"/>
    <w:rsid w:val="002D7DE4"/>
    <w:rsid w:val="002E0048"/>
    <w:rsid w:val="002E00D0"/>
    <w:rsid w:val="002E00D8"/>
    <w:rsid w:val="002E0367"/>
    <w:rsid w:val="002E0379"/>
    <w:rsid w:val="002E0551"/>
    <w:rsid w:val="002E0612"/>
    <w:rsid w:val="002E08FD"/>
    <w:rsid w:val="002E0A88"/>
    <w:rsid w:val="002E0B18"/>
    <w:rsid w:val="002E0D0B"/>
    <w:rsid w:val="002E0EAD"/>
    <w:rsid w:val="002E0FD6"/>
    <w:rsid w:val="002E1001"/>
    <w:rsid w:val="002E15D0"/>
    <w:rsid w:val="002E183B"/>
    <w:rsid w:val="002E1C4D"/>
    <w:rsid w:val="002E21CC"/>
    <w:rsid w:val="002E22B9"/>
    <w:rsid w:val="002E22BC"/>
    <w:rsid w:val="002E22FD"/>
    <w:rsid w:val="002E262F"/>
    <w:rsid w:val="002E26F6"/>
    <w:rsid w:val="002E27D6"/>
    <w:rsid w:val="002E2AB3"/>
    <w:rsid w:val="002E31DE"/>
    <w:rsid w:val="002E3A04"/>
    <w:rsid w:val="002E3E75"/>
    <w:rsid w:val="002E3E81"/>
    <w:rsid w:val="002E3F61"/>
    <w:rsid w:val="002E3F95"/>
    <w:rsid w:val="002E3FCB"/>
    <w:rsid w:val="002E41B0"/>
    <w:rsid w:val="002E444E"/>
    <w:rsid w:val="002E4657"/>
    <w:rsid w:val="002E49F0"/>
    <w:rsid w:val="002E4B88"/>
    <w:rsid w:val="002E4CA5"/>
    <w:rsid w:val="002E4EA0"/>
    <w:rsid w:val="002E4F28"/>
    <w:rsid w:val="002E4F9B"/>
    <w:rsid w:val="002E51B4"/>
    <w:rsid w:val="002E532F"/>
    <w:rsid w:val="002E56CE"/>
    <w:rsid w:val="002E5726"/>
    <w:rsid w:val="002E5792"/>
    <w:rsid w:val="002E5AEE"/>
    <w:rsid w:val="002E5D59"/>
    <w:rsid w:val="002E5DB7"/>
    <w:rsid w:val="002E6690"/>
    <w:rsid w:val="002E6783"/>
    <w:rsid w:val="002E6B76"/>
    <w:rsid w:val="002E6F15"/>
    <w:rsid w:val="002E700E"/>
    <w:rsid w:val="002E71C2"/>
    <w:rsid w:val="002E71EA"/>
    <w:rsid w:val="002E737E"/>
    <w:rsid w:val="002E76EA"/>
    <w:rsid w:val="002E792D"/>
    <w:rsid w:val="002E7B08"/>
    <w:rsid w:val="002E7D1B"/>
    <w:rsid w:val="002F0190"/>
    <w:rsid w:val="002F0504"/>
    <w:rsid w:val="002F05AF"/>
    <w:rsid w:val="002F09CC"/>
    <w:rsid w:val="002F0D5C"/>
    <w:rsid w:val="002F11EB"/>
    <w:rsid w:val="002F15A7"/>
    <w:rsid w:val="002F15B1"/>
    <w:rsid w:val="002F1BB8"/>
    <w:rsid w:val="002F1CC5"/>
    <w:rsid w:val="002F1D9E"/>
    <w:rsid w:val="002F1F41"/>
    <w:rsid w:val="002F2246"/>
    <w:rsid w:val="002F2667"/>
    <w:rsid w:val="002F2729"/>
    <w:rsid w:val="002F2893"/>
    <w:rsid w:val="002F29BE"/>
    <w:rsid w:val="002F2B2A"/>
    <w:rsid w:val="002F2B3E"/>
    <w:rsid w:val="002F2C65"/>
    <w:rsid w:val="002F2E47"/>
    <w:rsid w:val="002F2FED"/>
    <w:rsid w:val="002F3230"/>
    <w:rsid w:val="002F33B6"/>
    <w:rsid w:val="002F33D1"/>
    <w:rsid w:val="002F38D9"/>
    <w:rsid w:val="002F3993"/>
    <w:rsid w:val="002F39A4"/>
    <w:rsid w:val="002F3A84"/>
    <w:rsid w:val="002F40D7"/>
    <w:rsid w:val="002F4159"/>
    <w:rsid w:val="002F4171"/>
    <w:rsid w:val="002F4647"/>
    <w:rsid w:val="002F49F7"/>
    <w:rsid w:val="002F4A05"/>
    <w:rsid w:val="002F4BE5"/>
    <w:rsid w:val="002F4C16"/>
    <w:rsid w:val="002F4DF6"/>
    <w:rsid w:val="002F4ED7"/>
    <w:rsid w:val="002F50B8"/>
    <w:rsid w:val="002F53C9"/>
    <w:rsid w:val="002F56A5"/>
    <w:rsid w:val="002F5D1C"/>
    <w:rsid w:val="002F604B"/>
    <w:rsid w:val="002F60CE"/>
    <w:rsid w:val="002F621A"/>
    <w:rsid w:val="002F62A3"/>
    <w:rsid w:val="002F62EC"/>
    <w:rsid w:val="002F6505"/>
    <w:rsid w:val="002F65B1"/>
    <w:rsid w:val="002F6907"/>
    <w:rsid w:val="002F6A1F"/>
    <w:rsid w:val="002F6A20"/>
    <w:rsid w:val="002F6B4B"/>
    <w:rsid w:val="002F74A8"/>
    <w:rsid w:val="002F763A"/>
    <w:rsid w:val="002F774B"/>
    <w:rsid w:val="002F7C0A"/>
    <w:rsid w:val="00300151"/>
    <w:rsid w:val="003001D9"/>
    <w:rsid w:val="003001E0"/>
    <w:rsid w:val="0030038E"/>
    <w:rsid w:val="0030078E"/>
    <w:rsid w:val="003008E4"/>
    <w:rsid w:val="003009E8"/>
    <w:rsid w:val="003009FE"/>
    <w:rsid w:val="00300EB7"/>
    <w:rsid w:val="003018CF"/>
    <w:rsid w:val="00301DFF"/>
    <w:rsid w:val="00301E84"/>
    <w:rsid w:val="00301FAF"/>
    <w:rsid w:val="003022AE"/>
    <w:rsid w:val="0030252C"/>
    <w:rsid w:val="0030275A"/>
    <w:rsid w:val="0030288E"/>
    <w:rsid w:val="00302BB5"/>
    <w:rsid w:val="00302C46"/>
    <w:rsid w:val="00302CF0"/>
    <w:rsid w:val="003030C9"/>
    <w:rsid w:val="003032FD"/>
    <w:rsid w:val="0030372D"/>
    <w:rsid w:val="003037D4"/>
    <w:rsid w:val="00303894"/>
    <w:rsid w:val="00303D25"/>
    <w:rsid w:val="00303DB6"/>
    <w:rsid w:val="003040E2"/>
    <w:rsid w:val="0030432A"/>
    <w:rsid w:val="00304344"/>
    <w:rsid w:val="00304644"/>
    <w:rsid w:val="003046AA"/>
    <w:rsid w:val="00304937"/>
    <w:rsid w:val="00304984"/>
    <w:rsid w:val="00304BFF"/>
    <w:rsid w:val="00304DC1"/>
    <w:rsid w:val="00304E7A"/>
    <w:rsid w:val="003057FF"/>
    <w:rsid w:val="0030585A"/>
    <w:rsid w:val="00305889"/>
    <w:rsid w:val="003058B5"/>
    <w:rsid w:val="00305A15"/>
    <w:rsid w:val="00305B63"/>
    <w:rsid w:val="00305D97"/>
    <w:rsid w:val="00305F18"/>
    <w:rsid w:val="003061D9"/>
    <w:rsid w:val="00306485"/>
    <w:rsid w:val="0030694D"/>
    <w:rsid w:val="00306B89"/>
    <w:rsid w:val="00306E31"/>
    <w:rsid w:val="003070D6"/>
    <w:rsid w:val="0030745A"/>
    <w:rsid w:val="003077A7"/>
    <w:rsid w:val="0030783F"/>
    <w:rsid w:val="00307B39"/>
    <w:rsid w:val="00307C47"/>
    <w:rsid w:val="00307E0A"/>
    <w:rsid w:val="003100D3"/>
    <w:rsid w:val="00310353"/>
    <w:rsid w:val="00310372"/>
    <w:rsid w:val="00310439"/>
    <w:rsid w:val="003107AA"/>
    <w:rsid w:val="00310902"/>
    <w:rsid w:val="00310909"/>
    <w:rsid w:val="00310B75"/>
    <w:rsid w:val="00311335"/>
    <w:rsid w:val="003116C8"/>
    <w:rsid w:val="0031178A"/>
    <w:rsid w:val="0031187E"/>
    <w:rsid w:val="003119A2"/>
    <w:rsid w:val="00311A19"/>
    <w:rsid w:val="00311A21"/>
    <w:rsid w:val="00311C01"/>
    <w:rsid w:val="00311D52"/>
    <w:rsid w:val="00312343"/>
    <w:rsid w:val="00312418"/>
    <w:rsid w:val="0031281B"/>
    <w:rsid w:val="00312B7C"/>
    <w:rsid w:val="00312C01"/>
    <w:rsid w:val="0031315F"/>
    <w:rsid w:val="003132ED"/>
    <w:rsid w:val="00313397"/>
    <w:rsid w:val="003135D5"/>
    <w:rsid w:val="003137F8"/>
    <w:rsid w:val="00313E56"/>
    <w:rsid w:val="00313E87"/>
    <w:rsid w:val="00314021"/>
    <w:rsid w:val="003140F0"/>
    <w:rsid w:val="003142EF"/>
    <w:rsid w:val="00314332"/>
    <w:rsid w:val="00314B9A"/>
    <w:rsid w:val="00315040"/>
    <w:rsid w:val="0031505B"/>
    <w:rsid w:val="00315158"/>
    <w:rsid w:val="00315174"/>
    <w:rsid w:val="003152BA"/>
    <w:rsid w:val="00315546"/>
    <w:rsid w:val="003157AC"/>
    <w:rsid w:val="003158C9"/>
    <w:rsid w:val="003158E6"/>
    <w:rsid w:val="00315D90"/>
    <w:rsid w:val="003163E9"/>
    <w:rsid w:val="00316817"/>
    <w:rsid w:val="00316BC1"/>
    <w:rsid w:val="00316F69"/>
    <w:rsid w:val="003170FF"/>
    <w:rsid w:val="00317273"/>
    <w:rsid w:val="003173F0"/>
    <w:rsid w:val="00317467"/>
    <w:rsid w:val="0031761A"/>
    <w:rsid w:val="00317955"/>
    <w:rsid w:val="00317C05"/>
    <w:rsid w:val="00317E36"/>
    <w:rsid w:val="00317F8D"/>
    <w:rsid w:val="00320026"/>
    <w:rsid w:val="003201F7"/>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2015"/>
    <w:rsid w:val="00322221"/>
    <w:rsid w:val="00322356"/>
    <w:rsid w:val="00322507"/>
    <w:rsid w:val="003225D6"/>
    <w:rsid w:val="00322747"/>
    <w:rsid w:val="003227DE"/>
    <w:rsid w:val="00322837"/>
    <w:rsid w:val="003228BC"/>
    <w:rsid w:val="003228CE"/>
    <w:rsid w:val="00322B0D"/>
    <w:rsid w:val="00322B26"/>
    <w:rsid w:val="00322C3A"/>
    <w:rsid w:val="00322D4D"/>
    <w:rsid w:val="00322F51"/>
    <w:rsid w:val="00322FAF"/>
    <w:rsid w:val="0032315B"/>
    <w:rsid w:val="00323248"/>
    <w:rsid w:val="0032339B"/>
    <w:rsid w:val="00323591"/>
    <w:rsid w:val="003235F0"/>
    <w:rsid w:val="003235F1"/>
    <w:rsid w:val="0032376C"/>
    <w:rsid w:val="0032378F"/>
    <w:rsid w:val="00323BBB"/>
    <w:rsid w:val="00323F1E"/>
    <w:rsid w:val="00323FEF"/>
    <w:rsid w:val="00324390"/>
    <w:rsid w:val="00324646"/>
    <w:rsid w:val="003247DA"/>
    <w:rsid w:val="00324923"/>
    <w:rsid w:val="00324986"/>
    <w:rsid w:val="00324B58"/>
    <w:rsid w:val="00324D6F"/>
    <w:rsid w:val="00324E96"/>
    <w:rsid w:val="00325406"/>
    <w:rsid w:val="0032543A"/>
    <w:rsid w:val="00325745"/>
    <w:rsid w:val="00325C92"/>
    <w:rsid w:val="00325E10"/>
    <w:rsid w:val="003260A0"/>
    <w:rsid w:val="00326451"/>
    <w:rsid w:val="003264ED"/>
    <w:rsid w:val="00326D08"/>
    <w:rsid w:val="0032728F"/>
    <w:rsid w:val="00327419"/>
    <w:rsid w:val="0032776F"/>
    <w:rsid w:val="00327A72"/>
    <w:rsid w:val="00327BEA"/>
    <w:rsid w:val="00327FD0"/>
    <w:rsid w:val="003305D5"/>
    <w:rsid w:val="00330708"/>
    <w:rsid w:val="003308B4"/>
    <w:rsid w:val="00330920"/>
    <w:rsid w:val="0033095F"/>
    <w:rsid w:val="003309A4"/>
    <w:rsid w:val="00330B23"/>
    <w:rsid w:val="00330EBB"/>
    <w:rsid w:val="003314A5"/>
    <w:rsid w:val="003315FB"/>
    <w:rsid w:val="003316BC"/>
    <w:rsid w:val="0033178D"/>
    <w:rsid w:val="00331AFF"/>
    <w:rsid w:val="00331D5E"/>
    <w:rsid w:val="00331D84"/>
    <w:rsid w:val="00331E68"/>
    <w:rsid w:val="00331F7C"/>
    <w:rsid w:val="00332426"/>
    <w:rsid w:val="00332C79"/>
    <w:rsid w:val="00332E26"/>
    <w:rsid w:val="00332E82"/>
    <w:rsid w:val="0033333D"/>
    <w:rsid w:val="00333428"/>
    <w:rsid w:val="00333906"/>
    <w:rsid w:val="0033394D"/>
    <w:rsid w:val="003339DC"/>
    <w:rsid w:val="003340F4"/>
    <w:rsid w:val="003345E5"/>
    <w:rsid w:val="003346D3"/>
    <w:rsid w:val="0033472C"/>
    <w:rsid w:val="00334B82"/>
    <w:rsid w:val="00334C2F"/>
    <w:rsid w:val="00334C5E"/>
    <w:rsid w:val="00334CF0"/>
    <w:rsid w:val="00334D65"/>
    <w:rsid w:val="003350AB"/>
    <w:rsid w:val="0033537F"/>
    <w:rsid w:val="003357F1"/>
    <w:rsid w:val="00335826"/>
    <w:rsid w:val="00335C6A"/>
    <w:rsid w:val="00335CC3"/>
    <w:rsid w:val="00335D05"/>
    <w:rsid w:val="003360F9"/>
    <w:rsid w:val="00336283"/>
    <w:rsid w:val="00336354"/>
    <w:rsid w:val="00336C71"/>
    <w:rsid w:val="00336FB8"/>
    <w:rsid w:val="003372AD"/>
    <w:rsid w:val="003374EB"/>
    <w:rsid w:val="0033759E"/>
    <w:rsid w:val="00337705"/>
    <w:rsid w:val="0033796A"/>
    <w:rsid w:val="00337B48"/>
    <w:rsid w:val="00337C1C"/>
    <w:rsid w:val="00337D55"/>
    <w:rsid w:val="00337DD9"/>
    <w:rsid w:val="00337E21"/>
    <w:rsid w:val="00337F05"/>
    <w:rsid w:val="00337F48"/>
    <w:rsid w:val="00340055"/>
    <w:rsid w:val="00340324"/>
    <w:rsid w:val="00340405"/>
    <w:rsid w:val="003405C9"/>
    <w:rsid w:val="00340810"/>
    <w:rsid w:val="003408BC"/>
    <w:rsid w:val="003409E9"/>
    <w:rsid w:val="003411BF"/>
    <w:rsid w:val="00341543"/>
    <w:rsid w:val="003419B1"/>
    <w:rsid w:val="00341AD3"/>
    <w:rsid w:val="00341B5B"/>
    <w:rsid w:val="00341B76"/>
    <w:rsid w:val="00341D59"/>
    <w:rsid w:val="00342148"/>
    <w:rsid w:val="0034269F"/>
    <w:rsid w:val="003429D5"/>
    <w:rsid w:val="00342AE1"/>
    <w:rsid w:val="00342BE3"/>
    <w:rsid w:val="00342C06"/>
    <w:rsid w:val="00342C3F"/>
    <w:rsid w:val="00343372"/>
    <w:rsid w:val="003437C0"/>
    <w:rsid w:val="00343CE2"/>
    <w:rsid w:val="003440E2"/>
    <w:rsid w:val="003447F9"/>
    <w:rsid w:val="003448B1"/>
    <w:rsid w:val="00344A1D"/>
    <w:rsid w:val="00344F43"/>
    <w:rsid w:val="00344F6D"/>
    <w:rsid w:val="003454F5"/>
    <w:rsid w:val="003457C9"/>
    <w:rsid w:val="00345962"/>
    <w:rsid w:val="00345A76"/>
    <w:rsid w:val="00345B76"/>
    <w:rsid w:val="00345CE7"/>
    <w:rsid w:val="00345D17"/>
    <w:rsid w:val="00345FA1"/>
    <w:rsid w:val="003462B4"/>
    <w:rsid w:val="00346318"/>
    <w:rsid w:val="00346331"/>
    <w:rsid w:val="00346579"/>
    <w:rsid w:val="003467B6"/>
    <w:rsid w:val="00346935"/>
    <w:rsid w:val="00346960"/>
    <w:rsid w:val="00346C68"/>
    <w:rsid w:val="00347187"/>
    <w:rsid w:val="003476D1"/>
    <w:rsid w:val="003478B1"/>
    <w:rsid w:val="003478B5"/>
    <w:rsid w:val="00347AE8"/>
    <w:rsid w:val="003500FD"/>
    <w:rsid w:val="003501A9"/>
    <w:rsid w:val="00350210"/>
    <w:rsid w:val="003503C8"/>
    <w:rsid w:val="00350668"/>
    <w:rsid w:val="00350A23"/>
    <w:rsid w:val="00350AE6"/>
    <w:rsid w:val="00350B19"/>
    <w:rsid w:val="00350B4C"/>
    <w:rsid w:val="00350C79"/>
    <w:rsid w:val="00350D68"/>
    <w:rsid w:val="00350E20"/>
    <w:rsid w:val="00350EE0"/>
    <w:rsid w:val="00350EE4"/>
    <w:rsid w:val="00351070"/>
    <w:rsid w:val="003510D1"/>
    <w:rsid w:val="003514EF"/>
    <w:rsid w:val="00351578"/>
    <w:rsid w:val="003518D7"/>
    <w:rsid w:val="00351BAA"/>
    <w:rsid w:val="00351FB9"/>
    <w:rsid w:val="00352269"/>
    <w:rsid w:val="003523B1"/>
    <w:rsid w:val="00352417"/>
    <w:rsid w:val="00352654"/>
    <w:rsid w:val="003526BF"/>
    <w:rsid w:val="00352BC6"/>
    <w:rsid w:val="00352C1F"/>
    <w:rsid w:val="00352F70"/>
    <w:rsid w:val="00353195"/>
    <w:rsid w:val="003531CB"/>
    <w:rsid w:val="00353350"/>
    <w:rsid w:val="003534C1"/>
    <w:rsid w:val="00353618"/>
    <w:rsid w:val="00353649"/>
    <w:rsid w:val="003536A2"/>
    <w:rsid w:val="00353775"/>
    <w:rsid w:val="0035390B"/>
    <w:rsid w:val="00353C81"/>
    <w:rsid w:val="00353E4B"/>
    <w:rsid w:val="003540F0"/>
    <w:rsid w:val="0035442B"/>
    <w:rsid w:val="00354C74"/>
    <w:rsid w:val="00354E0E"/>
    <w:rsid w:val="0035502E"/>
    <w:rsid w:val="00355664"/>
    <w:rsid w:val="003556C2"/>
    <w:rsid w:val="0035599D"/>
    <w:rsid w:val="003559C3"/>
    <w:rsid w:val="00355C8E"/>
    <w:rsid w:val="00356129"/>
    <w:rsid w:val="003564F1"/>
    <w:rsid w:val="003565B1"/>
    <w:rsid w:val="003565E1"/>
    <w:rsid w:val="00356A86"/>
    <w:rsid w:val="00356B57"/>
    <w:rsid w:val="00356CDB"/>
    <w:rsid w:val="00356D7E"/>
    <w:rsid w:val="0035724D"/>
    <w:rsid w:val="00357322"/>
    <w:rsid w:val="003573FB"/>
    <w:rsid w:val="003576F9"/>
    <w:rsid w:val="003577EE"/>
    <w:rsid w:val="00357A0E"/>
    <w:rsid w:val="00357CCD"/>
    <w:rsid w:val="00357CF4"/>
    <w:rsid w:val="00357EEF"/>
    <w:rsid w:val="00360160"/>
    <w:rsid w:val="003602D7"/>
    <w:rsid w:val="00360587"/>
    <w:rsid w:val="00360742"/>
    <w:rsid w:val="00360A45"/>
    <w:rsid w:val="00360A7C"/>
    <w:rsid w:val="00360A9F"/>
    <w:rsid w:val="00360AD9"/>
    <w:rsid w:val="00361134"/>
    <w:rsid w:val="003612E7"/>
    <w:rsid w:val="00361384"/>
    <w:rsid w:val="00361516"/>
    <w:rsid w:val="00361C27"/>
    <w:rsid w:val="00362545"/>
    <w:rsid w:val="00362982"/>
    <w:rsid w:val="00362C09"/>
    <w:rsid w:val="00362DFD"/>
    <w:rsid w:val="00362F24"/>
    <w:rsid w:val="003631C2"/>
    <w:rsid w:val="00363221"/>
    <w:rsid w:val="00363223"/>
    <w:rsid w:val="00363478"/>
    <w:rsid w:val="003637A9"/>
    <w:rsid w:val="003639F6"/>
    <w:rsid w:val="00363ACD"/>
    <w:rsid w:val="00363D74"/>
    <w:rsid w:val="00364069"/>
    <w:rsid w:val="003640DB"/>
    <w:rsid w:val="003642F2"/>
    <w:rsid w:val="003645B4"/>
    <w:rsid w:val="003645B9"/>
    <w:rsid w:val="003646E1"/>
    <w:rsid w:val="00364DD5"/>
    <w:rsid w:val="003650D3"/>
    <w:rsid w:val="003651DB"/>
    <w:rsid w:val="003651F6"/>
    <w:rsid w:val="0036523C"/>
    <w:rsid w:val="003656E6"/>
    <w:rsid w:val="00365863"/>
    <w:rsid w:val="00365ADB"/>
    <w:rsid w:val="00365EC3"/>
    <w:rsid w:val="00365F49"/>
    <w:rsid w:val="00366288"/>
    <w:rsid w:val="00366586"/>
    <w:rsid w:val="003665FC"/>
    <w:rsid w:val="00366646"/>
    <w:rsid w:val="00366852"/>
    <w:rsid w:val="0036690B"/>
    <w:rsid w:val="00366B0F"/>
    <w:rsid w:val="003672D9"/>
    <w:rsid w:val="0036742C"/>
    <w:rsid w:val="0036774F"/>
    <w:rsid w:val="003678E4"/>
    <w:rsid w:val="00367B7B"/>
    <w:rsid w:val="00367C4C"/>
    <w:rsid w:val="00367D1F"/>
    <w:rsid w:val="0037010E"/>
    <w:rsid w:val="00370215"/>
    <w:rsid w:val="003702D4"/>
    <w:rsid w:val="0037040E"/>
    <w:rsid w:val="0037045A"/>
    <w:rsid w:val="003708EF"/>
    <w:rsid w:val="00370B9D"/>
    <w:rsid w:val="00370C8E"/>
    <w:rsid w:val="00370DB4"/>
    <w:rsid w:val="00371138"/>
    <w:rsid w:val="0037116D"/>
    <w:rsid w:val="00371181"/>
    <w:rsid w:val="00371898"/>
    <w:rsid w:val="003719DE"/>
    <w:rsid w:val="00371A3E"/>
    <w:rsid w:val="00371B59"/>
    <w:rsid w:val="00371C2C"/>
    <w:rsid w:val="00371EF6"/>
    <w:rsid w:val="00372016"/>
    <w:rsid w:val="003720F2"/>
    <w:rsid w:val="0037255F"/>
    <w:rsid w:val="003725E8"/>
    <w:rsid w:val="00372658"/>
    <w:rsid w:val="003726FB"/>
    <w:rsid w:val="00372708"/>
    <w:rsid w:val="003729A3"/>
    <w:rsid w:val="00372A48"/>
    <w:rsid w:val="00372AD5"/>
    <w:rsid w:val="00372AEC"/>
    <w:rsid w:val="00372D76"/>
    <w:rsid w:val="00372E71"/>
    <w:rsid w:val="00372F37"/>
    <w:rsid w:val="00373316"/>
    <w:rsid w:val="003734F9"/>
    <w:rsid w:val="003735FF"/>
    <w:rsid w:val="0037361C"/>
    <w:rsid w:val="003737FE"/>
    <w:rsid w:val="00373953"/>
    <w:rsid w:val="00373A2E"/>
    <w:rsid w:val="00373F5C"/>
    <w:rsid w:val="00373FCC"/>
    <w:rsid w:val="003742BD"/>
    <w:rsid w:val="00374396"/>
    <w:rsid w:val="00374510"/>
    <w:rsid w:val="0037452A"/>
    <w:rsid w:val="0037480B"/>
    <w:rsid w:val="00374AA8"/>
    <w:rsid w:val="00374CFF"/>
    <w:rsid w:val="00374D9D"/>
    <w:rsid w:val="0037532C"/>
    <w:rsid w:val="003753FE"/>
    <w:rsid w:val="003756E5"/>
    <w:rsid w:val="00375873"/>
    <w:rsid w:val="00375C5B"/>
    <w:rsid w:val="00375E6D"/>
    <w:rsid w:val="003762C9"/>
    <w:rsid w:val="0037644D"/>
    <w:rsid w:val="003764F0"/>
    <w:rsid w:val="00376906"/>
    <w:rsid w:val="003769DC"/>
    <w:rsid w:val="00376AF8"/>
    <w:rsid w:val="00376B9E"/>
    <w:rsid w:val="00376D20"/>
    <w:rsid w:val="0037708E"/>
    <w:rsid w:val="00377245"/>
    <w:rsid w:val="003775AF"/>
    <w:rsid w:val="00377824"/>
    <w:rsid w:val="00377940"/>
    <w:rsid w:val="00377E68"/>
    <w:rsid w:val="00377F14"/>
    <w:rsid w:val="00380492"/>
    <w:rsid w:val="0038064B"/>
    <w:rsid w:val="003806B1"/>
    <w:rsid w:val="0038109C"/>
    <w:rsid w:val="0038109D"/>
    <w:rsid w:val="003816B2"/>
    <w:rsid w:val="0038170C"/>
    <w:rsid w:val="00381A13"/>
    <w:rsid w:val="00381AF3"/>
    <w:rsid w:val="00381AF4"/>
    <w:rsid w:val="00381B51"/>
    <w:rsid w:val="00381C35"/>
    <w:rsid w:val="00381E00"/>
    <w:rsid w:val="00381F32"/>
    <w:rsid w:val="00381F6B"/>
    <w:rsid w:val="003822CD"/>
    <w:rsid w:val="003824DC"/>
    <w:rsid w:val="0038251E"/>
    <w:rsid w:val="00382AAB"/>
    <w:rsid w:val="00382D59"/>
    <w:rsid w:val="00382FC9"/>
    <w:rsid w:val="0038305A"/>
    <w:rsid w:val="00383938"/>
    <w:rsid w:val="00383AC2"/>
    <w:rsid w:val="00384075"/>
    <w:rsid w:val="003840D4"/>
    <w:rsid w:val="0038432B"/>
    <w:rsid w:val="0038438F"/>
    <w:rsid w:val="00384466"/>
    <w:rsid w:val="0038466D"/>
    <w:rsid w:val="003847D6"/>
    <w:rsid w:val="00384824"/>
    <w:rsid w:val="00384A73"/>
    <w:rsid w:val="00384FEF"/>
    <w:rsid w:val="003850EC"/>
    <w:rsid w:val="00385101"/>
    <w:rsid w:val="0038523F"/>
    <w:rsid w:val="003855A4"/>
    <w:rsid w:val="003857B3"/>
    <w:rsid w:val="00385901"/>
    <w:rsid w:val="00385D62"/>
    <w:rsid w:val="00385E82"/>
    <w:rsid w:val="00386616"/>
    <w:rsid w:val="003867C7"/>
    <w:rsid w:val="00386C2C"/>
    <w:rsid w:val="00386F8D"/>
    <w:rsid w:val="00386F9B"/>
    <w:rsid w:val="00387199"/>
    <w:rsid w:val="00387300"/>
    <w:rsid w:val="0038732D"/>
    <w:rsid w:val="003874C3"/>
    <w:rsid w:val="00387578"/>
    <w:rsid w:val="0038774B"/>
    <w:rsid w:val="00387759"/>
    <w:rsid w:val="00387AB1"/>
    <w:rsid w:val="00387B6C"/>
    <w:rsid w:val="00387C45"/>
    <w:rsid w:val="00387DD8"/>
    <w:rsid w:val="00387E95"/>
    <w:rsid w:val="00390588"/>
    <w:rsid w:val="00390816"/>
    <w:rsid w:val="00390AA1"/>
    <w:rsid w:val="00391024"/>
    <w:rsid w:val="0039102D"/>
    <w:rsid w:val="00391113"/>
    <w:rsid w:val="003912BF"/>
    <w:rsid w:val="003914B5"/>
    <w:rsid w:val="0039165F"/>
    <w:rsid w:val="003917FF"/>
    <w:rsid w:val="0039193A"/>
    <w:rsid w:val="0039198F"/>
    <w:rsid w:val="00391E4A"/>
    <w:rsid w:val="00391F66"/>
    <w:rsid w:val="00391F82"/>
    <w:rsid w:val="00392075"/>
    <w:rsid w:val="003921CD"/>
    <w:rsid w:val="003925DF"/>
    <w:rsid w:val="003926F4"/>
    <w:rsid w:val="00392787"/>
    <w:rsid w:val="003928E1"/>
    <w:rsid w:val="00392D01"/>
    <w:rsid w:val="00392DAC"/>
    <w:rsid w:val="00392E0E"/>
    <w:rsid w:val="00392F62"/>
    <w:rsid w:val="00392FEF"/>
    <w:rsid w:val="0039302F"/>
    <w:rsid w:val="0039338B"/>
    <w:rsid w:val="0039341C"/>
    <w:rsid w:val="003936CA"/>
    <w:rsid w:val="003936DE"/>
    <w:rsid w:val="00393767"/>
    <w:rsid w:val="003938E2"/>
    <w:rsid w:val="00393A7C"/>
    <w:rsid w:val="00393B34"/>
    <w:rsid w:val="00393C81"/>
    <w:rsid w:val="00393EE6"/>
    <w:rsid w:val="00393FD7"/>
    <w:rsid w:val="00393FFB"/>
    <w:rsid w:val="003943D9"/>
    <w:rsid w:val="003943EC"/>
    <w:rsid w:val="00394469"/>
    <w:rsid w:val="003947C4"/>
    <w:rsid w:val="00394912"/>
    <w:rsid w:val="00394C19"/>
    <w:rsid w:val="00394C69"/>
    <w:rsid w:val="00394D5E"/>
    <w:rsid w:val="00394D9C"/>
    <w:rsid w:val="00394E4F"/>
    <w:rsid w:val="00394ED2"/>
    <w:rsid w:val="003950BB"/>
    <w:rsid w:val="003951B5"/>
    <w:rsid w:val="0039524F"/>
    <w:rsid w:val="0039536A"/>
    <w:rsid w:val="003955F0"/>
    <w:rsid w:val="0039560F"/>
    <w:rsid w:val="0039589A"/>
    <w:rsid w:val="00395C76"/>
    <w:rsid w:val="00395F06"/>
    <w:rsid w:val="00396653"/>
    <w:rsid w:val="00396655"/>
    <w:rsid w:val="00396978"/>
    <w:rsid w:val="003969C4"/>
    <w:rsid w:val="003969FB"/>
    <w:rsid w:val="00396B16"/>
    <w:rsid w:val="00396DD6"/>
    <w:rsid w:val="00396E1E"/>
    <w:rsid w:val="00396F48"/>
    <w:rsid w:val="0039721D"/>
    <w:rsid w:val="003973CC"/>
    <w:rsid w:val="003973CE"/>
    <w:rsid w:val="0039758C"/>
    <w:rsid w:val="00397592"/>
    <w:rsid w:val="00397725"/>
    <w:rsid w:val="00397CB8"/>
    <w:rsid w:val="00397E6A"/>
    <w:rsid w:val="00397EC5"/>
    <w:rsid w:val="00397F54"/>
    <w:rsid w:val="003A0149"/>
    <w:rsid w:val="003A0231"/>
    <w:rsid w:val="003A02D7"/>
    <w:rsid w:val="003A04D8"/>
    <w:rsid w:val="003A05C9"/>
    <w:rsid w:val="003A0635"/>
    <w:rsid w:val="003A0D7D"/>
    <w:rsid w:val="003A0E1E"/>
    <w:rsid w:val="003A0E70"/>
    <w:rsid w:val="003A0EF1"/>
    <w:rsid w:val="003A103E"/>
    <w:rsid w:val="003A1170"/>
    <w:rsid w:val="003A11CE"/>
    <w:rsid w:val="003A17E2"/>
    <w:rsid w:val="003A1D66"/>
    <w:rsid w:val="003A20FA"/>
    <w:rsid w:val="003A245A"/>
    <w:rsid w:val="003A24E4"/>
    <w:rsid w:val="003A2591"/>
    <w:rsid w:val="003A2622"/>
    <w:rsid w:val="003A2638"/>
    <w:rsid w:val="003A27A8"/>
    <w:rsid w:val="003A27F5"/>
    <w:rsid w:val="003A2824"/>
    <w:rsid w:val="003A28F0"/>
    <w:rsid w:val="003A2B68"/>
    <w:rsid w:val="003A2C3E"/>
    <w:rsid w:val="003A2C68"/>
    <w:rsid w:val="003A2D8C"/>
    <w:rsid w:val="003A2E95"/>
    <w:rsid w:val="003A3058"/>
    <w:rsid w:val="003A3252"/>
    <w:rsid w:val="003A332D"/>
    <w:rsid w:val="003A3A23"/>
    <w:rsid w:val="003A3AB5"/>
    <w:rsid w:val="003A3C38"/>
    <w:rsid w:val="003A3CAC"/>
    <w:rsid w:val="003A4309"/>
    <w:rsid w:val="003A44D4"/>
    <w:rsid w:val="003A47C4"/>
    <w:rsid w:val="003A49FA"/>
    <w:rsid w:val="003A4A63"/>
    <w:rsid w:val="003A4CCC"/>
    <w:rsid w:val="003A4CDA"/>
    <w:rsid w:val="003A4F0A"/>
    <w:rsid w:val="003A5057"/>
    <w:rsid w:val="003A52C5"/>
    <w:rsid w:val="003A5685"/>
    <w:rsid w:val="003A56D4"/>
    <w:rsid w:val="003A5D19"/>
    <w:rsid w:val="003A5DFE"/>
    <w:rsid w:val="003A5FFA"/>
    <w:rsid w:val="003A6008"/>
    <w:rsid w:val="003A614E"/>
    <w:rsid w:val="003A6179"/>
    <w:rsid w:val="003A6342"/>
    <w:rsid w:val="003A636A"/>
    <w:rsid w:val="003A646A"/>
    <w:rsid w:val="003A6571"/>
    <w:rsid w:val="003A6637"/>
    <w:rsid w:val="003A6A2B"/>
    <w:rsid w:val="003A6B26"/>
    <w:rsid w:val="003A6E5E"/>
    <w:rsid w:val="003A74B9"/>
    <w:rsid w:val="003A75C7"/>
    <w:rsid w:val="003A76A0"/>
    <w:rsid w:val="003A779D"/>
    <w:rsid w:val="003A77B9"/>
    <w:rsid w:val="003A7AED"/>
    <w:rsid w:val="003A7B2C"/>
    <w:rsid w:val="003A7B61"/>
    <w:rsid w:val="003A7D7B"/>
    <w:rsid w:val="003A7E72"/>
    <w:rsid w:val="003B01AC"/>
    <w:rsid w:val="003B06CB"/>
    <w:rsid w:val="003B0936"/>
    <w:rsid w:val="003B09D5"/>
    <w:rsid w:val="003B0D11"/>
    <w:rsid w:val="003B1215"/>
    <w:rsid w:val="003B1482"/>
    <w:rsid w:val="003B1483"/>
    <w:rsid w:val="003B1647"/>
    <w:rsid w:val="003B190B"/>
    <w:rsid w:val="003B1A31"/>
    <w:rsid w:val="003B1C53"/>
    <w:rsid w:val="003B211D"/>
    <w:rsid w:val="003B2916"/>
    <w:rsid w:val="003B2958"/>
    <w:rsid w:val="003B2A55"/>
    <w:rsid w:val="003B2BCB"/>
    <w:rsid w:val="003B2F7A"/>
    <w:rsid w:val="003B305A"/>
    <w:rsid w:val="003B3569"/>
    <w:rsid w:val="003B360D"/>
    <w:rsid w:val="003B38F6"/>
    <w:rsid w:val="003B3B07"/>
    <w:rsid w:val="003B3B6E"/>
    <w:rsid w:val="003B3B84"/>
    <w:rsid w:val="003B3D62"/>
    <w:rsid w:val="003B3DA8"/>
    <w:rsid w:val="003B42A1"/>
    <w:rsid w:val="003B43EA"/>
    <w:rsid w:val="003B454E"/>
    <w:rsid w:val="003B45EE"/>
    <w:rsid w:val="003B49A8"/>
    <w:rsid w:val="003B50BF"/>
    <w:rsid w:val="003B5263"/>
    <w:rsid w:val="003B529C"/>
    <w:rsid w:val="003B5454"/>
    <w:rsid w:val="003B5479"/>
    <w:rsid w:val="003B565B"/>
    <w:rsid w:val="003B5805"/>
    <w:rsid w:val="003B5FF4"/>
    <w:rsid w:val="003B6C0B"/>
    <w:rsid w:val="003B6C40"/>
    <w:rsid w:val="003B6CF0"/>
    <w:rsid w:val="003B6E8E"/>
    <w:rsid w:val="003B6FBE"/>
    <w:rsid w:val="003B719B"/>
    <w:rsid w:val="003B743D"/>
    <w:rsid w:val="003B7553"/>
    <w:rsid w:val="003B76C2"/>
    <w:rsid w:val="003B7A16"/>
    <w:rsid w:val="003C01E5"/>
    <w:rsid w:val="003C0629"/>
    <w:rsid w:val="003C0694"/>
    <w:rsid w:val="003C0853"/>
    <w:rsid w:val="003C08A1"/>
    <w:rsid w:val="003C0991"/>
    <w:rsid w:val="003C0AF6"/>
    <w:rsid w:val="003C1316"/>
    <w:rsid w:val="003C13B7"/>
    <w:rsid w:val="003C18A2"/>
    <w:rsid w:val="003C1AD5"/>
    <w:rsid w:val="003C1BC6"/>
    <w:rsid w:val="003C1DAF"/>
    <w:rsid w:val="003C1EAF"/>
    <w:rsid w:val="003C1F40"/>
    <w:rsid w:val="003C20FA"/>
    <w:rsid w:val="003C2514"/>
    <w:rsid w:val="003C2B1C"/>
    <w:rsid w:val="003C2C88"/>
    <w:rsid w:val="003C2CCF"/>
    <w:rsid w:val="003C2CD6"/>
    <w:rsid w:val="003C2E78"/>
    <w:rsid w:val="003C2F75"/>
    <w:rsid w:val="003C2FB0"/>
    <w:rsid w:val="003C35CB"/>
    <w:rsid w:val="003C3635"/>
    <w:rsid w:val="003C3711"/>
    <w:rsid w:val="003C372F"/>
    <w:rsid w:val="003C384B"/>
    <w:rsid w:val="003C3A58"/>
    <w:rsid w:val="003C3B2E"/>
    <w:rsid w:val="003C3CDA"/>
    <w:rsid w:val="003C3DBC"/>
    <w:rsid w:val="003C3EC2"/>
    <w:rsid w:val="003C3F00"/>
    <w:rsid w:val="003C40F0"/>
    <w:rsid w:val="003C419E"/>
    <w:rsid w:val="003C43CA"/>
    <w:rsid w:val="003C44EA"/>
    <w:rsid w:val="003C4511"/>
    <w:rsid w:val="003C5488"/>
    <w:rsid w:val="003C5A29"/>
    <w:rsid w:val="003C5DED"/>
    <w:rsid w:val="003C5FF9"/>
    <w:rsid w:val="003C60BE"/>
    <w:rsid w:val="003C626B"/>
    <w:rsid w:val="003C62DC"/>
    <w:rsid w:val="003C661C"/>
    <w:rsid w:val="003C6801"/>
    <w:rsid w:val="003C6D6E"/>
    <w:rsid w:val="003C6EE6"/>
    <w:rsid w:val="003C6F66"/>
    <w:rsid w:val="003C722A"/>
    <w:rsid w:val="003C74CA"/>
    <w:rsid w:val="003C7650"/>
    <w:rsid w:val="003C7974"/>
    <w:rsid w:val="003C79F4"/>
    <w:rsid w:val="003C7A3E"/>
    <w:rsid w:val="003C7AC3"/>
    <w:rsid w:val="003C7AC8"/>
    <w:rsid w:val="003D0039"/>
    <w:rsid w:val="003D024D"/>
    <w:rsid w:val="003D02AD"/>
    <w:rsid w:val="003D034C"/>
    <w:rsid w:val="003D05AB"/>
    <w:rsid w:val="003D06DB"/>
    <w:rsid w:val="003D0746"/>
    <w:rsid w:val="003D0A36"/>
    <w:rsid w:val="003D0DB5"/>
    <w:rsid w:val="003D103B"/>
    <w:rsid w:val="003D1045"/>
    <w:rsid w:val="003D10DF"/>
    <w:rsid w:val="003D158C"/>
    <w:rsid w:val="003D18EF"/>
    <w:rsid w:val="003D1BC2"/>
    <w:rsid w:val="003D1C06"/>
    <w:rsid w:val="003D1C50"/>
    <w:rsid w:val="003D1DBD"/>
    <w:rsid w:val="003D1DEC"/>
    <w:rsid w:val="003D1FFD"/>
    <w:rsid w:val="003D229D"/>
    <w:rsid w:val="003D23BA"/>
    <w:rsid w:val="003D2458"/>
    <w:rsid w:val="003D2698"/>
    <w:rsid w:val="003D2766"/>
    <w:rsid w:val="003D28BC"/>
    <w:rsid w:val="003D2BD9"/>
    <w:rsid w:val="003D2CC4"/>
    <w:rsid w:val="003D2F56"/>
    <w:rsid w:val="003D30F1"/>
    <w:rsid w:val="003D31E7"/>
    <w:rsid w:val="003D32A3"/>
    <w:rsid w:val="003D34E6"/>
    <w:rsid w:val="003D3647"/>
    <w:rsid w:val="003D365B"/>
    <w:rsid w:val="003D3977"/>
    <w:rsid w:val="003D39F5"/>
    <w:rsid w:val="003D3B7E"/>
    <w:rsid w:val="003D3BB3"/>
    <w:rsid w:val="003D3D2C"/>
    <w:rsid w:val="003D3D68"/>
    <w:rsid w:val="003D3EF1"/>
    <w:rsid w:val="003D44AF"/>
    <w:rsid w:val="003D44E6"/>
    <w:rsid w:val="003D46B6"/>
    <w:rsid w:val="003D48B7"/>
    <w:rsid w:val="003D4AB1"/>
    <w:rsid w:val="003D5289"/>
    <w:rsid w:val="003D53D6"/>
    <w:rsid w:val="003D554B"/>
    <w:rsid w:val="003D567B"/>
    <w:rsid w:val="003D578D"/>
    <w:rsid w:val="003D589C"/>
    <w:rsid w:val="003D5D77"/>
    <w:rsid w:val="003D5DC3"/>
    <w:rsid w:val="003D60D2"/>
    <w:rsid w:val="003D670A"/>
    <w:rsid w:val="003D677A"/>
    <w:rsid w:val="003D68D3"/>
    <w:rsid w:val="003D6A19"/>
    <w:rsid w:val="003D73E4"/>
    <w:rsid w:val="003D74A2"/>
    <w:rsid w:val="003D7776"/>
    <w:rsid w:val="003D7882"/>
    <w:rsid w:val="003D790B"/>
    <w:rsid w:val="003D791B"/>
    <w:rsid w:val="003D7DF4"/>
    <w:rsid w:val="003E0140"/>
    <w:rsid w:val="003E016C"/>
    <w:rsid w:val="003E028A"/>
    <w:rsid w:val="003E048C"/>
    <w:rsid w:val="003E0492"/>
    <w:rsid w:val="003E0778"/>
    <w:rsid w:val="003E085E"/>
    <w:rsid w:val="003E086F"/>
    <w:rsid w:val="003E0B70"/>
    <w:rsid w:val="003E0F19"/>
    <w:rsid w:val="003E10E9"/>
    <w:rsid w:val="003E12CD"/>
    <w:rsid w:val="003E13D0"/>
    <w:rsid w:val="003E15AB"/>
    <w:rsid w:val="003E1B4B"/>
    <w:rsid w:val="003E1BC8"/>
    <w:rsid w:val="003E1C3E"/>
    <w:rsid w:val="003E1C7B"/>
    <w:rsid w:val="003E2358"/>
    <w:rsid w:val="003E2376"/>
    <w:rsid w:val="003E2410"/>
    <w:rsid w:val="003E242F"/>
    <w:rsid w:val="003E251D"/>
    <w:rsid w:val="003E260B"/>
    <w:rsid w:val="003E287B"/>
    <w:rsid w:val="003E2BF2"/>
    <w:rsid w:val="003E2E8E"/>
    <w:rsid w:val="003E2FD6"/>
    <w:rsid w:val="003E3075"/>
    <w:rsid w:val="003E30A9"/>
    <w:rsid w:val="003E31F0"/>
    <w:rsid w:val="003E33D9"/>
    <w:rsid w:val="003E3420"/>
    <w:rsid w:val="003E3D93"/>
    <w:rsid w:val="003E42B6"/>
    <w:rsid w:val="003E4336"/>
    <w:rsid w:val="003E475D"/>
    <w:rsid w:val="003E4E1A"/>
    <w:rsid w:val="003E4ED6"/>
    <w:rsid w:val="003E4FF7"/>
    <w:rsid w:val="003E53D3"/>
    <w:rsid w:val="003E574A"/>
    <w:rsid w:val="003E5B91"/>
    <w:rsid w:val="003E6624"/>
    <w:rsid w:val="003E6A8F"/>
    <w:rsid w:val="003E6B20"/>
    <w:rsid w:val="003E6CCE"/>
    <w:rsid w:val="003E6DF0"/>
    <w:rsid w:val="003E717A"/>
    <w:rsid w:val="003E73E7"/>
    <w:rsid w:val="003E7444"/>
    <w:rsid w:val="003E74D7"/>
    <w:rsid w:val="003E7875"/>
    <w:rsid w:val="003E7AE1"/>
    <w:rsid w:val="003E7DBD"/>
    <w:rsid w:val="003F0137"/>
    <w:rsid w:val="003F0350"/>
    <w:rsid w:val="003F036B"/>
    <w:rsid w:val="003F0430"/>
    <w:rsid w:val="003F044B"/>
    <w:rsid w:val="003F092A"/>
    <w:rsid w:val="003F0C22"/>
    <w:rsid w:val="003F0C82"/>
    <w:rsid w:val="003F0D3E"/>
    <w:rsid w:val="003F0E2F"/>
    <w:rsid w:val="003F156B"/>
    <w:rsid w:val="003F1715"/>
    <w:rsid w:val="003F19B5"/>
    <w:rsid w:val="003F19F0"/>
    <w:rsid w:val="003F1CD2"/>
    <w:rsid w:val="003F2191"/>
    <w:rsid w:val="003F2281"/>
    <w:rsid w:val="003F2560"/>
    <w:rsid w:val="003F25A0"/>
    <w:rsid w:val="003F25AB"/>
    <w:rsid w:val="003F2741"/>
    <w:rsid w:val="003F2833"/>
    <w:rsid w:val="003F2955"/>
    <w:rsid w:val="003F2BF4"/>
    <w:rsid w:val="003F2F21"/>
    <w:rsid w:val="003F3555"/>
    <w:rsid w:val="003F3557"/>
    <w:rsid w:val="003F367F"/>
    <w:rsid w:val="003F3749"/>
    <w:rsid w:val="003F3780"/>
    <w:rsid w:val="003F3A23"/>
    <w:rsid w:val="003F3D4D"/>
    <w:rsid w:val="003F3E82"/>
    <w:rsid w:val="003F40FE"/>
    <w:rsid w:val="003F4103"/>
    <w:rsid w:val="003F4238"/>
    <w:rsid w:val="003F4829"/>
    <w:rsid w:val="003F492E"/>
    <w:rsid w:val="003F4CD3"/>
    <w:rsid w:val="003F4D96"/>
    <w:rsid w:val="003F4DEF"/>
    <w:rsid w:val="003F5249"/>
    <w:rsid w:val="003F527F"/>
    <w:rsid w:val="003F53FC"/>
    <w:rsid w:val="003F54C4"/>
    <w:rsid w:val="003F5EFC"/>
    <w:rsid w:val="003F6989"/>
    <w:rsid w:val="003F6ED2"/>
    <w:rsid w:val="003F724A"/>
    <w:rsid w:val="003F7337"/>
    <w:rsid w:val="003F7858"/>
    <w:rsid w:val="003F7A85"/>
    <w:rsid w:val="003F7CB2"/>
    <w:rsid w:val="004000A3"/>
    <w:rsid w:val="00400268"/>
    <w:rsid w:val="0040064C"/>
    <w:rsid w:val="00400743"/>
    <w:rsid w:val="00400AF3"/>
    <w:rsid w:val="00400B8A"/>
    <w:rsid w:val="00400BBC"/>
    <w:rsid w:val="00400C5F"/>
    <w:rsid w:val="00400EB8"/>
    <w:rsid w:val="00400F01"/>
    <w:rsid w:val="004013C3"/>
    <w:rsid w:val="004014C9"/>
    <w:rsid w:val="00401558"/>
    <w:rsid w:val="0040178A"/>
    <w:rsid w:val="004018C5"/>
    <w:rsid w:val="00401EA9"/>
    <w:rsid w:val="00402278"/>
    <w:rsid w:val="0040232F"/>
    <w:rsid w:val="004025D7"/>
    <w:rsid w:val="0040264A"/>
    <w:rsid w:val="004027DB"/>
    <w:rsid w:val="00403040"/>
    <w:rsid w:val="004032D7"/>
    <w:rsid w:val="004034CE"/>
    <w:rsid w:val="00403676"/>
    <w:rsid w:val="004037DE"/>
    <w:rsid w:val="00403810"/>
    <w:rsid w:val="00403DB1"/>
    <w:rsid w:val="00403FEB"/>
    <w:rsid w:val="004041F0"/>
    <w:rsid w:val="004042BC"/>
    <w:rsid w:val="0040458B"/>
    <w:rsid w:val="004045E3"/>
    <w:rsid w:val="00404CA6"/>
    <w:rsid w:val="00404E70"/>
    <w:rsid w:val="00404ED4"/>
    <w:rsid w:val="00404F39"/>
    <w:rsid w:val="00404FDB"/>
    <w:rsid w:val="00405D4A"/>
    <w:rsid w:val="00406391"/>
    <w:rsid w:val="00406436"/>
    <w:rsid w:val="00406616"/>
    <w:rsid w:val="004066B7"/>
    <w:rsid w:val="00406910"/>
    <w:rsid w:val="0040694B"/>
    <w:rsid w:val="00406CDE"/>
    <w:rsid w:val="00406F4E"/>
    <w:rsid w:val="004070F7"/>
    <w:rsid w:val="0040749F"/>
    <w:rsid w:val="004078F9"/>
    <w:rsid w:val="00407F23"/>
    <w:rsid w:val="00410054"/>
    <w:rsid w:val="0041037F"/>
    <w:rsid w:val="00410A5D"/>
    <w:rsid w:val="00410ABA"/>
    <w:rsid w:val="00410AE8"/>
    <w:rsid w:val="00410B33"/>
    <w:rsid w:val="00410BC9"/>
    <w:rsid w:val="00410C9A"/>
    <w:rsid w:val="00411126"/>
    <w:rsid w:val="00411176"/>
    <w:rsid w:val="00411381"/>
    <w:rsid w:val="00411563"/>
    <w:rsid w:val="00411A92"/>
    <w:rsid w:val="00411B70"/>
    <w:rsid w:val="00411C7B"/>
    <w:rsid w:val="00411D70"/>
    <w:rsid w:val="00411DD2"/>
    <w:rsid w:val="0041286F"/>
    <w:rsid w:val="00412974"/>
    <w:rsid w:val="00412B26"/>
    <w:rsid w:val="00412B59"/>
    <w:rsid w:val="00412B6C"/>
    <w:rsid w:val="00412BB2"/>
    <w:rsid w:val="00412DBD"/>
    <w:rsid w:val="00412F0E"/>
    <w:rsid w:val="004137D9"/>
    <w:rsid w:val="0041394E"/>
    <w:rsid w:val="00413A18"/>
    <w:rsid w:val="00413B46"/>
    <w:rsid w:val="0041443A"/>
    <w:rsid w:val="00414492"/>
    <w:rsid w:val="0041453F"/>
    <w:rsid w:val="00414596"/>
    <w:rsid w:val="00414A32"/>
    <w:rsid w:val="00414AB4"/>
    <w:rsid w:val="00414D97"/>
    <w:rsid w:val="00415096"/>
    <w:rsid w:val="00415320"/>
    <w:rsid w:val="004154AF"/>
    <w:rsid w:val="0041590D"/>
    <w:rsid w:val="00415A6C"/>
    <w:rsid w:val="004166F7"/>
    <w:rsid w:val="00416742"/>
    <w:rsid w:val="00416789"/>
    <w:rsid w:val="0041695B"/>
    <w:rsid w:val="00416AD6"/>
    <w:rsid w:val="00416F24"/>
    <w:rsid w:val="00417230"/>
    <w:rsid w:val="00417589"/>
    <w:rsid w:val="004175D8"/>
    <w:rsid w:val="004176F5"/>
    <w:rsid w:val="0042008F"/>
    <w:rsid w:val="0042081C"/>
    <w:rsid w:val="00420AE9"/>
    <w:rsid w:val="00420BDB"/>
    <w:rsid w:val="00420C03"/>
    <w:rsid w:val="00420DBC"/>
    <w:rsid w:val="0042105E"/>
    <w:rsid w:val="004210E6"/>
    <w:rsid w:val="00421208"/>
    <w:rsid w:val="004213AB"/>
    <w:rsid w:val="004215A9"/>
    <w:rsid w:val="004215F5"/>
    <w:rsid w:val="0042168D"/>
    <w:rsid w:val="004218D9"/>
    <w:rsid w:val="00421B64"/>
    <w:rsid w:val="00421F63"/>
    <w:rsid w:val="0042268C"/>
    <w:rsid w:val="0042272E"/>
    <w:rsid w:val="00422B64"/>
    <w:rsid w:val="00422BC0"/>
    <w:rsid w:val="00422F23"/>
    <w:rsid w:val="00423867"/>
    <w:rsid w:val="00423C72"/>
    <w:rsid w:val="00423CDC"/>
    <w:rsid w:val="00423D2F"/>
    <w:rsid w:val="004244A1"/>
    <w:rsid w:val="004249E6"/>
    <w:rsid w:val="0042553B"/>
    <w:rsid w:val="00425659"/>
    <w:rsid w:val="0042573D"/>
    <w:rsid w:val="00425797"/>
    <w:rsid w:val="004257B1"/>
    <w:rsid w:val="00425A7E"/>
    <w:rsid w:val="00425C75"/>
    <w:rsid w:val="00426016"/>
    <w:rsid w:val="0042612F"/>
    <w:rsid w:val="00426273"/>
    <w:rsid w:val="00426761"/>
    <w:rsid w:val="0042687E"/>
    <w:rsid w:val="004268F0"/>
    <w:rsid w:val="00426ABC"/>
    <w:rsid w:val="00426DB5"/>
    <w:rsid w:val="00426E85"/>
    <w:rsid w:val="004272A1"/>
    <w:rsid w:val="00427326"/>
    <w:rsid w:val="0042745F"/>
    <w:rsid w:val="004275CC"/>
    <w:rsid w:val="004276B1"/>
    <w:rsid w:val="00427AD5"/>
    <w:rsid w:val="00427B11"/>
    <w:rsid w:val="00427B25"/>
    <w:rsid w:val="00427BE9"/>
    <w:rsid w:val="00427C5A"/>
    <w:rsid w:val="00427F21"/>
    <w:rsid w:val="0043000B"/>
    <w:rsid w:val="00430025"/>
    <w:rsid w:val="00430325"/>
    <w:rsid w:val="004308A6"/>
    <w:rsid w:val="00430A44"/>
    <w:rsid w:val="00430C06"/>
    <w:rsid w:val="0043118B"/>
    <w:rsid w:val="004312EE"/>
    <w:rsid w:val="0043154C"/>
    <w:rsid w:val="00431775"/>
    <w:rsid w:val="0043187C"/>
    <w:rsid w:val="004319BB"/>
    <w:rsid w:val="00431A62"/>
    <w:rsid w:val="00431BD5"/>
    <w:rsid w:val="00431D88"/>
    <w:rsid w:val="00432009"/>
    <w:rsid w:val="004320E3"/>
    <w:rsid w:val="004325AA"/>
    <w:rsid w:val="004329CA"/>
    <w:rsid w:val="00432C7B"/>
    <w:rsid w:val="00432D3A"/>
    <w:rsid w:val="004333C2"/>
    <w:rsid w:val="00433A11"/>
    <w:rsid w:val="00433A65"/>
    <w:rsid w:val="00433A7F"/>
    <w:rsid w:val="00433B93"/>
    <w:rsid w:val="00433E23"/>
    <w:rsid w:val="00433E65"/>
    <w:rsid w:val="004341CB"/>
    <w:rsid w:val="004342C6"/>
    <w:rsid w:val="004347B7"/>
    <w:rsid w:val="00434823"/>
    <w:rsid w:val="00434F06"/>
    <w:rsid w:val="0043515E"/>
    <w:rsid w:val="0043551D"/>
    <w:rsid w:val="00435798"/>
    <w:rsid w:val="004357FD"/>
    <w:rsid w:val="00435835"/>
    <w:rsid w:val="00435924"/>
    <w:rsid w:val="004359D4"/>
    <w:rsid w:val="00435B7A"/>
    <w:rsid w:val="00436186"/>
    <w:rsid w:val="0043620C"/>
    <w:rsid w:val="0043634B"/>
    <w:rsid w:val="004364AD"/>
    <w:rsid w:val="00436537"/>
    <w:rsid w:val="00436547"/>
    <w:rsid w:val="0043669F"/>
    <w:rsid w:val="0043675D"/>
    <w:rsid w:val="0043682B"/>
    <w:rsid w:val="00436834"/>
    <w:rsid w:val="004369F8"/>
    <w:rsid w:val="00436C15"/>
    <w:rsid w:val="004371D2"/>
    <w:rsid w:val="00437347"/>
    <w:rsid w:val="004376E2"/>
    <w:rsid w:val="00437728"/>
    <w:rsid w:val="0043783D"/>
    <w:rsid w:val="00437886"/>
    <w:rsid w:val="0043799D"/>
    <w:rsid w:val="00437C2E"/>
    <w:rsid w:val="00437CF3"/>
    <w:rsid w:val="004400CC"/>
    <w:rsid w:val="004401DD"/>
    <w:rsid w:val="00440412"/>
    <w:rsid w:val="004404A3"/>
    <w:rsid w:val="00440F0A"/>
    <w:rsid w:val="00440F0E"/>
    <w:rsid w:val="004410E0"/>
    <w:rsid w:val="00441195"/>
    <w:rsid w:val="004412A1"/>
    <w:rsid w:val="00441978"/>
    <w:rsid w:val="00441E56"/>
    <w:rsid w:val="00441E79"/>
    <w:rsid w:val="00441E7B"/>
    <w:rsid w:val="00441ECC"/>
    <w:rsid w:val="00441FF1"/>
    <w:rsid w:val="00442032"/>
    <w:rsid w:val="0044219E"/>
    <w:rsid w:val="004422B1"/>
    <w:rsid w:val="004422DA"/>
    <w:rsid w:val="00442411"/>
    <w:rsid w:val="00442546"/>
    <w:rsid w:val="004425FB"/>
    <w:rsid w:val="004428EA"/>
    <w:rsid w:val="00442A64"/>
    <w:rsid w:val="00442C57"/>
    <w:rsid w:val="00442CE0"/>
    <w:rsid w:val="00442D02"/>
    <w:rsid w:val="00442D50"/>
    <w:rsid w:val="00442DD2"/>
    <w:rsid w:val="00442E8A"/>
    <w:rsid w:val="00442F79"/>
    <w:rsid w:val="00443158"/>
    <w:rsid w:val="004432D5"/>
    <w:rsid w:val="004434F6"/>
    <w:rsid w:val="00443637"/>
    <w:rsid w:val="004436C5"/>
    <w:rsid w:val="004436D1"/>
    <w:rsid w:val="00443877"/>
    <w:rsid w:val="00443E16"/>
    <w:rsid w:val="004440D9"/>
    <w:rsid w:val="004445E2"/>
    <w:rsid w:val="004446B5"/>
    <w:rsid w:val="00444740"/>
    <w:rsid w:val="0044477E"/>
    <w:rsid w:val="00444786"/>
    <w:rsid w:val="00444917"/>
    <w:rsid w:val="00444965"/>
    <w:rsid w:val="00444C79"/>
    <w:rsid w:val="00444C84"/>
    <w:rsid w:val="00444D9B"/>
    <w:rsid w:val="00445178"/>
    <w:rsid w:val="00445752"/>
    <w:rsid w:val="0044575B"/>
    <w:rsid w:val="00445800"/>
    <w:rsid w:val="004458B8"/>
    <w:rsid w:val="00445BA6"/>
    <w:rsid w:val="00445CBE"/>
    <w:rsid w:val="00445CD0"/>
    <w:rsid w:val="00446051"/>
    <w:rsid w:val="004461A8"/>
    <w:rsid w:val="00446531"/>
    <w:rsid w:val="0044679A"/>
    <w:rsid w:val="00446D7C"/>
    <w:rsid w:val="00446DF9"/>
    <w:rsid w:val="00446F17"/>
    <w:rsid w:val="0044718E"/>
    <w:rsid w:val="00447297"/>
    <w:rsid w:val="004472E7"/>
    <w:rsid w:val="004476B4"/>
    <w:rsid w:val="0044778B"/>
    <w:rsid w:val="004500C1"/>
    <w:rsid w:val="004500DA"/>
    <w:rsid w:val="004502A3"/>
    <w:rsid w:val="0045041C"/>
    <w:rsid w:val="004507C3"/>
    <w:rsid w:val="00450A01"/>
    <w:rsid w:val="00450A77"/>
    <w:rsid w:val="00450C9A"/>
    <w:rsid w:val="00450FFD"/>
    <w:rsid w:val="00451169"/>
    <w:rsid w:val="00451266"/>
    <w:rsid w:val="004513A4"/>
    <w:rsid w:val="00451493"/>
    <w:rsid w:val="004519E5"/>
    <w:rsid w:val="00451B05"/>
    <w:rsid w:val="00451B47"/>
    <w:rsid w:val="00451F95"/>
    <w:rsid w:val="00451FE9"/>
    <w:rsid w:val="0045210C"/>
    <w:rsid w:val="00452552"/>
    <w:rsid w:val="00452878"/>
    <w:rsid w:val="00452F70"/>
    <w:rsid w:val="00452FA9"/>
    <w:rsid w:val="00453159"/>
    <w:rsid w:val="004534B3"/>
    <w:rsid w:val="00453540"/>
    <w:rsid w:val="004538E8"/>
    <w:rsid w:val="004539D4"/>
    <w:rsid w:val="00453BC1"/>
    <w:rsid w:val="00453BD1"/>
    <w:rsid w:val="00453CE5"/>
    <w:rsid w:val="00454075"/>
    <w:rsid w:val="00454216"/>
    <w:rsid w:val="004542AE"/>
    <w:rsid w:val="00454307"/>
    <w:rsid w:val="00454520"/>
    <w:rsid w:val="004546C1"/>
    <w:rsid w:val="00454BCD"/>
    <w:rsid w:val="00454C06"/>
    <w:rsid w:val="00454F3B"/>
    <w:rsid w:val="0045500A"/>
    <w:rsid w:val="004550E6"/>
    <w:rsid w:val="004552BE"/>
    <w:rsid w:val="004554B9"/>
    <w:rsid w:val="00455502"/>
    <w:rsid w:val="0045593D"/>
    <w:rsid w:val="0045594A"/>
    <w:rsid w:val="00455AB7"/>
    <w:rsid w:val="00455B51"/>
    <w:rsid w:val="00455D98"/>
    <w:rsid w:val="00455F87"/>
    <w:rsid w:val="00455FD8"/>
    <w:rsid w:val="0045603F"/>
    <w:rsid w:val="0045607E"/>
    <w:rsid w:val="004560C7"/>
    <w:rsid w:val="004567A5"/>
    <w:rsid w:val="004568D6"/>
    <w:rsid w:val="00456BDD"/>
    <w:rsid w:val="00456CD1"/>
    <w:rsid w:val="0045700E"/>
    <w:rsid w:val="004571A1"/>
    <w:rsid w:val="0045754B"/>
    <w:rsid w:val="0045754C"/>
    <w:rsid w:val="00457820"/>
    <w:rsid w:val="004579C0"/>
    <w:rsid w:val="00457A0D"/>
    <w:rsid w:val="00457E38"/>
    <w:rsid w:val="004601D6"/>
    <w:rsid w:val="004603B3"/>
    <w:rsid w:val="00460443"/>
    <w:rsid w:val="004608CB"/>
    <w:rsid w:val="0046139C"/>
    <w:rsid w:val="00461495"/>
    <w:rsid w:val="004617D5"/>
    <w:rsid w:val="004619E9"/>
    <w:rsid w:val="004619F5"/>
    <w:rsid w:val="00461B00"/>
    <w:rsid w:val="00461E70"/>
    <w:rsid w:val="004620F9"/>
    <w:rsid w:val="00462521"/>
    <w:rsid w:val="004628AB"/>
    <w:rsid w:val="004628C4"/>
    <w:rsid w:val="00462C75"/>
    <w:rsid w:val="0046355E"/>
    <w:rsid w:val="004636E1"/>
    <w:rsid w:val="00463A1E"/>
    <w:rsid w:val="00463A48"/>
    <w:rsid w:val="00463B60"/>
    <w:rsid w:val="00463CBB"/>
    <w:rsid w:val="00463D39"/>
    <w:rsid w:val="00463EBB"/>
    <w:rsid w:val="0046407F"/>
    <w:rsid w:val="004641AD"/>
    <w:rsid w:val="0046430F"/>
    <w:rsid w:val="00464382"/>
    <w:rsid w:val="004643A8"/>
    <w:rsid w:val="004644E1"/>
    <w:rsid w:val="004646F5"/>
    <w:rsid w:val="004647E1"/>
    <w:rsid w:val="00464917"/>
    <w:rsid w:val="00464C60"/>
    <w:rsid w:val="00464E29"/>
    <w:rsid w:val="004651C8"/>
    <w:rsid w:val="004652A8"/>
    <w:rsid w:val="004655ED"/>
    <w:rsid w:val="004656C1"/>
    <w:rsid w:val="00465EAF"/>
    <w:rsid w:val="00465F31"/>
    <w:rsid w:val="00465F5E"/>
    <w:rsid w:val="004662CA"/>
    <w:rsid w:val="0046655B"/>
    <w:rsid w:val="004665D1"/>
    <w:rsid w:val="004668AF"/>
    <w:rsid w:val="004669E7"/>
    <w:rsid w:val="00466A8A"/>
    <w:rsid w:val="00467094"/>
    <w:rsid w:val="00467149"/>
    <w:rsid w:val="0046730F"/>
    <w:rsid w:val="0046748E"/>
    <w:rsid w:val="0046757E"/>
    <w:rsid w:val="00467647"/>
    <w:rsid w:val="00467742"/>
    <w:rsid w:val="00467A7C"/>
    <w:rsid w:val="00467B14"/>
    <w:rsid w:val="00467E95"/>
    <w:rsid w:val="00467F18"/>
    <w:rsid w:val="00467FC8"/>
    <w:rsid w:val="00467FCE"/>
    <w:rsid w:val="00470133"/>
    <w:rsid w:val="004702D4"/>
    <w:rsid w:val="004704A1"/>
    <w:rsid w:val="00470B45"/>
    <w:rsid w:val="00470FEF"/>
    <w:rsid w:val="00471169"/>
    <w:rsid w:val="00471450"/>
    <w:rsid w:val="004714FD"/>
    <w:rsid w:val="00471A29"/>
    <w:rsid w:val="00471EC1"/>
    <w:rsid w:val="00471F9A"/>
    <w:rsid w:val="0047219D"/>
    <w:rsid w:val="00472513"/>
    <w:rsid w:val="00472589"/>
    <w:rsid w:val="00472794"/>
    <w:rsid w:val="004727B0"/>
    <w:rsid w:val="004728A4"/>
    <w:rsid w:val="0047298E"/>
    <w:rsid w:val="004729C2"/>
    <w:rsid w:val="00472F83"/>
    <w:rsid w:val="004732CD"/>
    <w:rsid w:val="004732D1"/>
    <w:rsid w:val="004733F4"/>
    <w:rsid w:val="004736CF"/>
    <w:rsid w:val="00473D0A"/>
    <w:rsid w:val="00473D17"/>
    <w:rsid w:val="00473DB4"/>
    <w:rsid w:val="00473DDE"/>
    <w:rsid w:val="00473F3E"/>
    <w:rsid w:val="004743C8"/>
    <w:rsid w:val="0047440E"/>
    <w:rsid w:val="00474641"/>
    <w:rsid w:val="004747E1"/>
    <w:rsid w:val="00474925"/>
    <w:rsid w:val="004749D6"/>
    <w:rsid w:val="00474B77"/>
    <w:rsid w:val="0047503B"/>
    <w:rsid w:val="0047526C"/>
    <w:rsid w:val="0047527E"/>
    <w:rsid w:val="004754FC"/>
    <w:rsid w:val="0047575D"/>
    <w:rsid w:val="00475922"/>
    <w:rsid w:val="00475A90"/>
    <w:rsid w:val="00475D9D"/>
    <w:rsid w:val="004761B9"/>
    <w:rsid w:val="004761FD"/>
    <w:rsid w:val="0047651F"/>
    <w:rsid w:val="00476848"/>
    <w:rsid w:val="00476BA7"/>
    <w:rsid w:val="00476D6C"/>
    <w:rsid w:val="004771CF"/>
    <w:rsid w:val="00477281"/>
    <w:rsid w:val="0047733B"/>
    <w:rsid w:val="004773C8"/>
    <w:rsid w:val="00477444"/>
    <w:rsid w:val="00477531"/>
    <w:rsid w:val="0047754D"/>
    <w:rsid w:val="004776C4"/>
    <w:rsid w:val="004776D8"/>
    <w:rsid w:val="00477B83"/>
    <w:rsid w:val="00477BBB"/>
    <w:rsid w:val="00477F5A"/>
    <w:rsid w:val="0048036D"/>
    <w:rsid w:val="00480379"/>
    <w:rsid w:val="0048061F"/>
    <w:rsid w:val="00480654"/>
    <w:rsid w:val="004807A6"/>
    <w:rsid w:val="004808D6"/>
    <w:rsid w:val="00480941"/>
    <w:rsid w:val="00480C6D"/>
    <w:rsid w:val="00480D1B"/>
    <w:rsid w:val="004810CC"/>
    <w:rsid w:val="00481365"/>
    <w:rsid w:val="004813D1"/>
    <w:rsid w:val="0048154B"/>
    <w:rsid w:val="0048179D"/>
    <w:rsid w:val="0048193F"/>
    <w:rsid w:val="00481D62"/>
    <w:rsid w:val="00481F90"/>
    <w:rsid w:val="004820B2"/>
    <w:rsid w:val="004824BB"/>
    <w:rsid w:val="0048299C"/>
    <w:rsid w:val="004829EE"/>
    <w:rsid w:val="00482A98"/>
    <w:rsid w:val="00482B9B"/>
    <w:rsid w:val="00482D7E"/>
    <w:rsid w:val="004830A3"/>
    <w:rsid w:val="00483173"/>
    <w:rsid w:val="004831FE"/>
    <w:rsid w:val="00483211"/>
    <w:rsid w:val="00483678"/>
    <w:rsid w:val="004836D9"/>
    <w:rsid w:val="00483775"/>
    <w:rsid w:val="00483BEB"/>
    <w:rsid w:val="00483C5E"/>
    <w:rsid w:val="00483ECC"/>
    <w:rsid w:val="004842F1"/>
    <w:rsid w:val="00484443"/>
    <w:rsid w:val="00484B57"/>
    <w:rsid w:val="00484E2F"/>
    <w:rsid w:val="00485078"/>
    <w:rsid w:val="004853CC"/>
    <w:rsid w:val="00485410"/>
    <w:rsid w:val="0048542A"/>
    <w:rsid w:val="0048543C"/>
    <w:rsid w:val="0048549B"/>
    <w:rsid w:val="00485621"/>
    <w:rsid w:val="004856A6"/>
    <w:rsid w:val="0048598A"/>
    <w:rsid w:val="00485B39"/>
    <w:rsid w:val="00485D03"/>
    <w:rsid w:val="00485D25"/>
    <w:rsid w:val="00485E0C"/>
    <w:rsid w:val="00486355"/>
    <w:rsid w:val="0048638D"/>
    <w:rsid w:val="004865A1"/>
    <w:rsid w:val="004866E5"/>
    <w:rsid w:val="00486A9E"/>
    <w:rsid w:val="00486D2B"/>
    <w:rsid w:val="00486F50"/>
    <w:rsid w:val="00487131"/>
    <w:rsid w:val="0048717D"/>
    <w:rsid w:val="0048725C"/>
    <w:rsid w:val="0048749B"/>
    <w:rsid w:val="0048756D"/>
    <w:rsid w:val="0048757E"/>
    <w:rsid w:val="00487624"/>
    <w:rsid w:val="0048766F"/>
    <w:rsid w:val="0048768B"/>
    <w:rsid w:val="004876AC"/>
    <w:rsid w:val="0048785C"/>
    <w:rsid w:val="00487E75"/>
    <w:rsid w:val="00487F18"/>
    <w:rsid w:val="00487FA0"/>
    <w:rsid w:val="00487FA5"/>
    <w:rsid w:val="004903B0"/>
    <w:rsid w:val="00490544"/>
    <w:rsid w:val="0049074A"/>
    <w:rsid w:val="00490751"/>
    <w:rsid w:val="0049088F"/>
    <w:rsid w:val="0049089F"/>
    <w:rsid w:val="00490A18"/>
    <w:rsid w:val="00490A33"/>
    <w:rsid w:val="00490A62"/>
    <w:rsid w:val="00490C27"/>
    <w:rsid w:val="00490C92"/>
    <w:rsid w:val="00490D81"/>
    <w:rsid w:val="00490F15"/>
    <w:rsid w:val="00490F60"/>
    <w:rsid w:val="0049102D"/>
    <w:rsid w:val="004916FD"/>
    <w:rsid w:val="0049176C"/>
    <w:rsid w:val="004918F3"/>
    <w:rsid w:val="004919DE"/>
    <w:rsid w:val="00491C02"/>
    <w:rsid w:val="00491C16"/>
    <w:rsid w:val="00491CD5"/>
    <w:rsid w:val="00491E62"/>
    <w:rsid w:val="00491EED"/>
    <w:rsid w:val="004921F1"/>
    <w:rsid w:val="0049244C"/>
    <w:rsid w:val="00492A7C"/>
    <w:rsid w:val="00492A96"/>
    <w:rsid w:val="00492B95"/>
    <w:rsid w:val="00492D9B"/>
    <w:rsid w:val="00492DC0"/>
    <w:rsid w:val="00492E5D"/>
    <w:rsid w:val="00492EFE"/>
    <w:rsid w:val="0049319D"/>
    <w:rsid w:val="004931B6"/>
    <w:rsid w:val="004932E9"/>
    <w:rsid w:val="0049353C"/>
    <w:rsid w:val="004939B0"/>
    <w:rsid w:val="00493C0E"/>
    <w:rsid w:val="004940D4"/>
    <w:rsid w:val="004940E5"/>
    <w:rsid w:val="0049436A"/>
    <w:rsid w:val="004943C9"/>
    <w:rsid w:val="00494412"/>
    <w:rsid w:val="00494926"/>
    <w:rsid w:val="00494B23"/>
    <w:rsid w:val="00494C0E"/>
    <w:rsid w:val="00494EBD"/>
    <w:rsid w:val="00495197"/>
    <w:rsid w:val="004953D3"/>
    <w:rsid w:val="00495478"/>
    <w:rsid w:val="004954EF"/>
    <w:rsid w:val="00495673"/>
    <w:rsid w:val="00495790"/>
    <w:rsid w:val="004959F0"/>
    <w:rsid w:val="00495A6F"/>
    <w:rsid w:val="00495F1A"/>
    <w:rsid w:val="004960EA"/>
    <w:rsid w:val="004963A2"/>
    <w:rsid w:val="004963D5"/>
    <w:rsid w:val="0049641A"/>
    <w:rsid w:val="00496560"/>
    <w:rsid w:val="00496638"/>
    <w:rsid w:val="00496805"/>
    <w:rsid w:val="0049684C"/>
    <w:rsid w:val="00496A64"/>
    <w:rsid w:val="00496ACA"/>
    <w:rsid w:val="00496AE3"/>
    <w:rsid w:val="00496DD4"/>
    <w:rsid w:val="00496ED2"/>
    <w:rsid w:val="00496FFA"/>
    <w:rsid w:val="00497093"/>
    <w:rsid w:val="004970CB"/>
    <w:rsid w:val="00497655"/>
    <w:rsid w:val="00497679"/>
    <w:rsid w:val="004977AD"/>
    <w:rsid w:val="0049799F"/>
    <w:rsid w:val="00497CD2"/>
    <w:rsid w:val="004A0044"/>
    <w:rsid w:val="004A0209"/>
    <w:rsid w:val="004A034E"/>
    <w:rsid w:val="004A03C5"/>
    <w:rsid w:val="004A052A"/>
    <w:rsid w:val="004A052E"/>
    <w:rsid w:val="004A05BE"/>
    <w:rsid w:val="004A05CC"/>
    <w:rsid w:val="004A069C"/>
    <w:rsid w:val="004A0885"/>
    <w:rsid w:val="004A08C6"/>
    <w:rsid w:val="004A0D2C"/>
    <w:rsid w:val="004A0F02"/>
    <w:rsid w:val="004A0F4C"/>
    <w:rsid w:val="004A128E"/>
    <w:rsid w:val="004A13C2"/>
    <w:rsid w:val="004A185E"/>
    <w:rsid w:val="004A1CF2"/>
    <w:rsid w:val="004A204E"/>
    <w:rsid w:val="004A24B2"/>
    <w:rsid w:val="004A29E6"/>
    <w:rsid w:val="004A2A12"/>
    <w:rsid w:val="004A2EDB"/>
    <w:rsid w:val="004A3222"/>
    <w:rsid w:val="004A3235"/>
    <w:rsid w:val="004A3346"/>
    <w:rsid w:val="004A34B0"/>
    <w:rsid w:val="004A3630"/>
    <w:rsid w:val="004A36FA"/>
    <w:rsid w:val="004A37F9"/>
    <w:rsid w:val="004A3B08"/>
    <w:rsid w:val="004A3CD7"/>
    <w:rsid w:val="004A3E9C"/>
    <w:rsid w:val="004A3EED"/>
    <w:rsid w:val="004A4059"/>
    <w:rsid w:val="004A42DB"/>
    <w:rsid w:val="004A4356"/>
    <w:rsid w:val="004A435B"/>
    <w:rsid w:val="004A45D7"/>
    <w:rsid w:val="004A466F"/>
    <w:rsid w:val="004A467A"/>
    <w:rsid w:val="004A477D"/>
    <w:rsid w:val="004A4A14"/>
    <w:rsid w:val="004A4A15"/>
    <w:rsid w:val="004A4D5B"/>
    <w:rsid w:val="004A5375"/>
    <w:rsid w:val="004A549B"/>
    <w:rsid w:val="004A5542"/>
    <w:rsid w:val="004A5545"/>
    <w:rsid w:val="004A558A"/>
    <w:rsid w:val="004A5949"/>
    <w:rsid w:val="004A5B46"/>
    <w:rsid w:val="004A5C75"/>
    <w:rsid w:val="004A5ED7"/>
    <w:rsid w:val="004A62F8"/>
    <w:rsid w:val="004A6347"/>
    <w:rsid w:val="004A645C"/>
    <w:rsid w:val="004A6492"/>
    <w:rsid w:val="004A67D1"/>
    <w:rsid w:val="004A690E"/>
    <w:rsid w:val="004A6940"/>
    <w:rsid w:val="004A6B8E"/>
    <w:rsid w:val="004A6D0B"/>
    <w:rsid w:val="004A6E2C"/>
    <w:rsid w:val="004A7DBC"/>
    <w:rsid w:val="004A7DC8"/>
    <w:rsid w:val="004A7E35"/>
    <w:rsid w:val="004B0025"/>
    <w:rsid w:val="004B00F4"/>
    <w:rsid w:val="004B0698"/>
    <w:rsid w:val="004B0786"/>
    <w:rsid w:val="004B0872"/>
    <w:rsid w:val="004B0873"/>
    <w:rsid w:val="004B089C"/>
    <w:rsid w:val="004B0D1C"/>
    <w:rsid w:val="004B0D32"/>
    <w:rsid w:val="004B0E15"/>
    <w:rsid w:val="004B0F02"/>
    <w:rsid w:val="004B16A9"/>
    <w:rsid w:val="004B1857"/>
    <w:rsid w:val="004B18BC"/>
    <w:rsid w:val="004B1F26"/>
    <w:rsid w:val="004B1FF2"/>
    <w:rsid w:val="004B202B"/>
    <w:rsid w:val="004B2092"/>
    <w:rsid w:val="004B23FC"/>
    <w:rsid w:val="004B24C5"/>
    <w:rsid w:val="004B24FA"/>
    <w:rsid w:val="004B2512"/>
    <w:rsid w:val="004B27DE"/>
    <w:rsid w:val="004B2A1E"/>
    <w:rsid w:val="004B308C"/>
    <w:rsid w:val="004B34D7"/>
    <w:rsid w:val="004B3622"/>
    <w:rsid w:val="004B3624"/>
    <w:rsid w:val="004B36B6"/>
    <w:rsid w:val="004B38D6"/>
    <w:rsid w:val="004B3926"/>
    <w:rsid w:val="004B4065"/>
    <w:rsid w:val="004B4143"/>
    <w:rsid w:val="004B4273"/>
    <w:rsid w:val="004B43DA"/>
    <w:rsid w:val="004B44FC"/>
    <w:rsid w:val="004B4AD0"/>
    <w:rsid w:val="004B4C32"/>
    <w:rsid w:val="004B4D16"/>
    <w:rsid w:val="004B4E05"/>
    <w:rsid w:val="004B50F4"/>
    <w:rsid w:val="004B536B"/>
    <w:rsid w:val="004B568A"/>
    <w:rsid w:val="004B599B"/>
    <w:rsid w:val="004B59BB"/>
    <w:rsid w:val="004B5BDA"/>
    <w:rsid w:val="004B5BE2"/>
    <w:rsid w:val="004B5FAB"/>
    <w:rsid w:val="004B6069"/>
    <w:rsid w:val="004B60A0"/>
    <w:rsid w:val="004B60EE"/>
    <w:rsid w:val="004B610B"/>
    <w:rsid w:val="004B6184"/>
    <w:rsid w:val="004B61E3"/>
    <w:rsid w:val="004B645A"/>
    <w:rsid w:val="004B6949"/>
    <w:rsid w:val="004B6FF2"/>
    <w:rsid w:val="004B768B"/>
    <w:rsid w:val="004B79B0"/>
    <w:rsid w:val="004B7BFE"/>
    <w:rsid w:val="004B7F12"/>
    <w:rsid w:val="004C005B"/>
    <w:rsid w:val="004C014B"/>
    <w:rsid w:val="004C04EC"/>
    <w:rsid w:val="004C06C3"/>
    <w:rsid w:val="004C06E1"/>
    <w:rsid w:val="004C06FF"/>
    <w:rsid w:val="004C0987"/>
    <w:rsid w:val="004C0A70"/>
    <w:rsid w:val="004C101A"/>
    <w:rsid w:val="004C16CE"/>
    <w:rsid w:val="004C172A"/>
    <w:rsid w:val="004C18BA"/>
    <w:rsid w:val="004C1979"/>
    <w:rsid w:val="004C1B22"/>
    <w:rsid w:val="004C1B3F"/>
    <w:rsid w:val="004C1BEA"/>
    <w:rsid w:val="004C1EBE"/>
    <w:rsid w:val="004C1F42"/>
    <w:rsid w:val="004C1FC0"/>
    <w:rsid w:val="004C220A"/>
    <w:rsid w:val="004C237E"/>
    <w:rsid w:val="004C23E5"/>
    <w:rsid w:val="004C258F"/>
    <w:rsid w:val="004C26AC"/>
    <w:rsid w:val="004C2706"/>
    <w:rsid w:val="004C2CCA"/>
    <w:rsid w:val="004C3A69"/>
    <w:rsid w:val="004C3B3B"/>
    <w:rsid w:val="004C3C8B"/>
    <w:rsid w:val="004C3DAC"/>
    <w:rsid w:val="004C40D6"/>
    <w:rsid w:val="004C416D"/>
    <w:rsid w:val="004C44DE"/>
    <w:rsid w:val="004C487A"/>
    <w:rsid w:val="004C49F6"/>
    <w:rsid w:val="004C4AC0"/>
    <w:rsid w:val="004C4BC2"/>
    <w:rsid w:val="004C4C64"/>
    <w:rsid w:val="004C4FE3"/>
    <w:rsid w:val="004C5037"/>
    <w:rsid w:val="004C51DC"/>
    <w:rsid w:val="004C55F1"/>
    <w:rsid w:val="004C5746"/>
    <w:rsid w:val="004C5ADD"/>
    <w:rsid w:val="004C5F2A"/>
    <w:rsid w:val="004C6000"/>
    <w:rsid w:val="004C62C3"/>
    <w:rsid w:val="004C62D1"/>
    <w:rsid w:val="004C632F"/>
    <w:rsid w:val="004C63A9"/>
    <w:rsid w:val="004C6582"/>
    <w:rsid w:val="004C668F"/>
    <w:rsid w:val="004C6744"/>
    <w:rsid w:val="004C69C2"/>
    <w:rsid w:val="004C6AF9"/>
    <w:rsid w:val="004C6D8A"/>
    <w:rsid w:val="004C726D"/>
    <w:rsid w:val="004C7452"/>
    <w:rsid w:val="004C7769"/>
    <w:rsid w:val="004C7812"/>
    <w:rsid w:val="004C7899"/>
    <w:rsid w:val="004C7AD5"/>
    <w:rsid w:val="004C7FB4"/>
    <w:rsid w:val="004D01D9"/>
    <w:rsid w:val="004D03FC"/>
    <w:rsid w:val="004D05C7"/>
    <w:rsid w:val="004D0683"/>
    <w:rsid w:val="004D09C6"/>
    <w:rsid w:val="004D0A59"/>
    <w:rsid w:val="004D0A85"/>
    <w:rsid w:val="004D0E72"/>
    <w:rsid w:val="004D0ED2"/>
    <w:rsid w:val="004D0F9E"/>
    <w:rsid w:val="004D10CC"/>
    <w:rsid w:val="004D1819"/>
    <w:rsid w:val="004D188C"/>
    <w:rsid w:val="004D19C4"/>
    <w:rsid w:val="004D1A64"/>
    <w:rsid w:val="004D1FDA"/>
    <w:rsid w:val="004D1FDF"/>
    <w:rsid w:val="004D2770"/>
    <w:rsid w:val="004D27A6"/>
    <w:rsid w:val="004D2825"/>
    <w:rsid w:val="004D2B71"/>
    <w:rsid w:val="004D2E2F"/>
    <w:rsid w:val="004D2FDB"/>
    <w:rsid w:val="004D3011"/>
    <w:rsid w:val="004D311B"/>
    <w:rsid w:val="004D33A0"/>
    <w:rsid w:val="004D34C2"/>
    <w:rsid w:val="004D34E5"/>
    <w:rsid w:val="004D361F"/>
    <w:rsid w:val="004D3771"/>
    <w:rsid w:val="004D38D0"/>
    <w:rsid w:val="004D3934"/>
    <w:rsid w:val="004D41E9"/>
    <w:rsid w:val="004D427B"/>
    <w:rsid w:val="004D4395"/>
    <w:rsid w:val="004D5364"/>
    <w:rsid w:val="004D54BB"/>
    <w:rsid w:val="004D57F8"/>
    <w:rsid w:val="004D5BF5"/>
    <w:rsid w:val="004D5FDF"/>
    <w:rsid w:val="004D5FEB"/>
    <w:rsid w:val="004D6011"/>
    <w:rsid w:val="004D62B4"/>
    <w:rsid w:val="004D6421"/>
    <w:rsid w:val="004D67B3"/>
    <w:rsid w:val="004D6957"/>
    <w:rsid w:val="004D6C3C"/>
    <w:rsid w:val="004D6CDF"/>
    <w:rsid w:val="004D6CE0"/>
    <w:rsid w:val="004D6CFF"/>
    <w:rsid w:val="004D6DAD"/>
    <w:rsid w:val="004D6F8A"/>
    <w:rsid w:val="004D701C"/>
    <w:rsid w:val="004D70BE"/>
    <w:rsid w:val="004D7552"/>
    <w:rsid w:val="004D7679"/>
    <w:rsid w:val="004D77B1"/>
    <w:rsid w:val="004D78A0"/>
    <w:rsid w:val="004D78C6"/>
    <w:rsid w:val="004D7BEB"/>
    <w:rsid w:val="004D7E26"/>
    <w:rsid w:val="004E01ED"/>
    <w:rsid w:val="004E03F5"/>
    <w:rsid w:val="004E04FC"/>
    <w:rsid w:val="004E05CE"/>
    <w:rsid w:val="004E06E4"/>
    <w:rsid w:val="004E0871"/>
    <w:rsid w:val="004E0A3B"/>
    <w:rsid w:val="004E0A84"/>
    <w:rsid w:val="004E0A8A"/>
    <w:rsid w:val="004E0AF8"/>
    <w:rsid w:val="004E0DC7"/>
    <w:rsid w:val="004E0F95"/>
    <w:rsid w:val="004E11D3"/>
    <w:rsid w:val="004E11F6"/>
    <w:rsid w:val="004E1228"/>
    <w:rsid w:val="004E132A"/>
    <w:rsid w:val="004E1646"/>
    <w:rsid w:val="004E19BB"/>
    <w:rsid w:val="004E1A8B"/>
    <w:rsid w:val="004E1EF1"/>
    <w:rsid w:val="004E220A"/>
    <w:rsid w:val="004E2314"/>
    <w:rsid w:val="004E2455"/>
    <w:rsid w:val="004E28E0"/>
    <w:rsid w:val="004E2925"/>
    <w:rsid w:val="004E2A51"/>
    <w:rsid w:val="004E2A61"/>
    <w:rsid w:val="004E2F1F"/>
    <w:rsid w:val="004E301E"/>
    <w:rsid w:val="004E318E"/>
    <w:rsid w:val="004E3598"/>
    <w:rsid w:val="004E35A5"/>
    <w:rsid w:val="004E37F9"/>
    <w:rsid w:val="004E39CD"/>
    <w:rsid w:val="004E3C27"/>
    <w:rsid w:val="004E3D16"/>
    <w:rsid w:val="004E3DE4"/>
    <w:rsid w:val="004E3ECD"/>
    <w:rsid w:val="004E3FED"/>
    <w:rsid w:val="004E3FFA"/>
    <w:rsid w:val="004E40BD"/>
    <w:rsid w:val="004E4173"/>
    <w:rsid w:val="004E4236"/>
    <w:rsid w:val="004E42BC"/>
    <w:rsid w:val="004E440E"/>
    <w:rsid w:val="004E46E4"/>
    <w:rsid w:val="004E4702"/>
    <w:rsid w:val="004E4706"/>
    <w:rsid w:val="004E4723"/>
    <w:rsid w:val="004E4B04"/>
    <w:rsid w:val="004E4B36"/>
    <w:rsid w:val="004E4B3C"/>
    <w:rsid w:val="004E4BF7"/>
    <w:rsid w:val="004E4E0B"/>
    <w:rsid w:val="004E5201"/>
    <w:rsid w:val="004E5256"/>
    <w:rsid w:val="004E58A6"/>
    <w:rsid w:val="004E5AE6"/>
    <w:rsid w:val="004E62B6"/>
    <w:rsid w:val="004E64E6"/>
    <w:rsid w:val="004E6864"/>
    <w:rsid w:val="004E6934"/>
    <w:rsid w:val="004E6944"/>
    <w:rsid w:val="004E6AA6"/>
    <w:rsid w:val="004E6E4E"/>
    <w:rsid w:val="004E6F13"/>
    <w:rsid w:val="004E6F5B"/>
    <w:rsid w:val="004E7676"/>
    <w:rsid w:val="004E7BA8"/>
    <w:rsid w:val="004F0261"/>
    <w:rsid w:val="004F0319"/>
    <w:rsid w:val="004F04BA"/>
    <w:rsid w:val="004F093B"/>
    <w:rsid w:val="004F1441"/>
    <w:rsid w:val="004F1461"/>
    <w:rsid w:val="004F16E5"/>
    <w:rsid w:val="004F1B7F"/>
    <w:rsid w:val="004F1E1A"/>
    <w:rsid w:val="004F1EE0"/>
    <w:rsid w:val="004F20AC"/>
    <w:rsid w:val="004F232A"/>
    <w:rsid w:val="004F262C"/>
    <w:rsid w:val="004F294C"/>
    <w:rsid w:val="004F2BF6"/>
    <w:rsid w:val="004F2CCE"/>
    <w:rsid w:val="004F2CE7"/>
    <w:rsid w:val="004F2DF5"/>
    <w:rsid w:val="004F31CD"/>
    <w:rsid w:val="004F323C"/>
    <w:rsid w:val="004F3250"/>
    <w:rsid w:val="004F3878"/>
    <w:rsid w:val="004F3AB7"/>
    <w:rsid w:val="004F3DD8"/>
    <w:rsid w:val="004F3E82"/>
    <w:rsid w:val="004F3FB5"/>
    <w:rsid w:val="004F4006"/>
    <w:rsid w:val="004F4020"/>
    <w:rsid w:val="004F4179"/>
    <w:rsid w:val="004F41C3"/>
    <w:rsid w:val="004F436F"/>
    <w:rsid w:val="004F4757"/>
    <w:rsid w:val="004F47EB"/>
    <w:rsid w:val="004F4BED"/>
    <w:rsid w:val="004F533B"/>
    <w:rsid w:val="004F543D"/>
    <w:rsid w:val="004F54E3"/>
    <w:rsid w:val="004F57D2"/>
    <w:rsid w:val="004F58A7"/>
    <w:rsid w:val="004F591E"/>
    <w:rsid w:val="004F5B55"/>
    <w:rsid w:val="004F5C35"/>
    <w:rsid w:val="004F5DF0"/>
    <w:rsid w:val="004F5E0F"/>
    <w:rsid w:val="004F6171"/>
    <w:rsid w:val="004F6355"/>
    <w:rsid w:val="004F69B9"/>
    <w:rsid w:val="004F6A2F"/>
    <w:rsid w:val="004F6A76"/>
    <w:rsid w:val="004F6DA5"/>
    <w:rsid w:val="004F6EE9"/>
    <w:rsid w:val="004F702D"/>
    <w:rsid w:val="004F70BE"/>
    <w:rsid w:val="004F7413"/>
    <w:rsid w:val="004F76C0"/>
    <w:rsid w:val="004F78AA"/>
    <w:rsid w:val="004F7F9B"/>
    <w:rsid w:val="004F7FBD"/>
    <w:rsid w:val="005000D6"/>
    <w:rsid w:val="00500403"/>
    <w:rsid w:val="00500577"/>
    <w:rsid w:val="005007B4"/>
    <w:rsid w:val="00500927"/>
    <w:rsid w:val="00500BBE"/>
    <w:rsid w:val="0050111B"/>
    <w:rsid w:val="00501125"/>
    <w:rsid w:val="00501417"/>
    <w:rsid w:val="005015C6"/>
    <w:rsid w:val="0050170B"/>
    <w:rsid w:val="005017DA"/>
    <w:rsid w:val="00501AAB"/>
    <w:rsid w:val="00501B58"/>
    <w:rsid w:val="00501C29"/>
    <w:rsid w:val="00501E79"/>
    <w:rsid w:val="00502007"/>
    <w:rsid w:val="00502221"/>
    <w:rsid w:val="005023C0"/>
    <w:rsid w:val="00502468"/>
    <w:rsid w:val="005028BC"/>
    <w:rsid w:val="00502A8C"/>
    <w:rsid w:val="00503054"/>
    <w:rsid w:val="0050339B"/>
    <w:rsid w:val="005035A9"/>
    <w:rsid w:val="005035F7"/>
    <w:rsid w:val="00503E76"/>
    <w:rsid w:val="00503F67"/>
    <w:rsid w:val="00503F82"/>
    <w:rsid w:val="00504088"/>
    <w:rsid w:val="005041C5"/>
    <w:rsid w:val="005042A2"/>
    <w:rsid w:val="00504A19"/>
    <w:rsid w:val="00504F83"/>
    <w:rsid w:val="00504FA9"/>
    <w:rsid w:val="00505089"/>
    <w:rsid w:val="00505132"/>
    <w:rsid w:val="005058A7"/>
    <w:rsid w:val="005058D6"/>
    <w:rsid w:val="0050592B"/>
    <w:rsid w:val="00505968"/>
    <w:rsid w:val="0050622C"/>
    <w:rsid w:val="00506309"/>
    <w:rsid w:val="0050642E"/>
    <w:rsid w:val="00506800"/>
    <w:rsid w:val="0050693F"/>
    <w:rsid w:val="00506A35"/>
    <w:rsid w:val="00506B28"/>
    <w:rsid w:val="00506CAA"/>
    <w:rsid w:val="00506E08"/>
    <w:rsid w:val="005070FA"/>
    <w:rsid w:val="005074DA"/>
    <w:rsid w:val="0050755D"/>
    <w:rsid w:val="005075EE"/>
    <w:rsid w:val="005075F8"/>
    <w:rsid w:val="00507635"/>
    <w:rsid w:val="0050768D"/>
    <w:rsid w:val="00507D49"/>
    <w:rsid w:val="00510594"/>
    <w:rsid w:val="0051060A"/>
    <w:rsid w:val="00510933"/>
    <w:rsid w:val="00510A9C"/>
    <w:rsid w:val="00510BFF"/>
    <w:rsid w:val="00510C50"/>
    <w:rsid w:val="00510F2C"/>
    <w:rsid w:val="00511147"/>
    <w:rsid w:val="00511364"/>
    <w:rsid w:val="00511588"/>
    <w:rsid w:val="00511649"/>
    <w:rsid w:val="00511672"/>
    <w:rsid w:val="00511740"/>
    <w:rsid w:val="00511CC3"/>
    <w:rsid w:val="00511EFC"/>
    <w:rsid w:val="005120F7"/>
    <w:rsid w:val="00512418"/>
    <w:rsid w:val="00512DE3"/>
    <w:rsid w:val="005133CE"/>
    <w:rsid w:val="005133D6"/>
    <w:rsid w:val="00513884"/>
    <w:rsid w:val="00513A52"/>
    <w:rsid w:val="00513CD0"/>
    <w:rsid w:val="00513E32"/>
    <w:rsid w:val="00513E46"/>
    <w:rsid w:val="0051441F"/>
    <w:rsid w:val="0051442E"/>
    <w:rsid w:val="005145D0"/>
    <w:rsid w:val="0051468A"/>
    <w:rsid w:val="00514792"/>
    <w:rsid w:val="00514B43"/>
    <w:rsid w:val="00514C54"/>
    <w:rsid w:val="00514C98"/>
    <w:rsid w:val="00514D9F"/>
    <w:rsid w:val="00514E17"/>
    <w:rsid w:val="00514EF0"/>
    <w:rsid w:val="00514FFA"/>
    <w:rsid w:val="0051510A"/>
    <w:rsid w:val="0051533D"/>
    <w:rsid w:val="0051540B"/>
    <w:rsid w:val="00515610"/>
    <w:rsid w:val="00515750"/>
    <w:rsid w:val="00515C25"/>
    <w:rsid w:val="00515E91"/>
    <w:rsid w:val="00515FAC"/>
    <w:rsid w:val="00516188"/>
    <w:rsid w:val="0051635C"/>
    <w:rsid w:val="005163AB"/>
    <w:rsid w:val="00516B49"/>
    <w:rsid w:val="00516BE3"/>
    <w:rsid w:val="00516FAB"/>
    <w:rsid w:val="0051704B"/>
    <w:rsid w:val="00517423"/>
    <w:rsid w:val="0051756E"/>
    <w:rsid w:val="005175E6"/>
    <w:rsid w:val="005177D8"/>
    <w:rsid w:val="00517818"/>
    <w:rsid w:val="00517BEB"/>
    <w:rsid w:val="00517BF8"/>
    <w:rsid w:val="00517C3F"/>
    <w:rsid w:val="00517D39"/>
    <w:rsid w:val="00517E81"/>
    <w:rsid w:val="00517F29"/>
    <w:rsid w:val="00517F4C"/>
    <w:rsid w:val="005201C6"/>
    <w:rsid w:val="005204F1"/>
    <w:rsid w:val="00520694"/>
    <w:rsid w:val="00520745"/>
    <w:rsid w:val="00520783"/>
    <w:rsid w:val="005207B0"/>
    <w:rsid w:val="005207FF"/>
    <w:rsid w:val="00520ACC"/>
    <w:rsid w:val="00520B25"/>
    <w:rsid w:val="00520C41"/>
    <w:rsid w:val="005210AB"/>
    <w:rsid w:val="00521207"/>
    <w:rsid w:val="005215F7"/>
    <w:rsid w:val="00521638"/>
    <w:rsid w:val="0052169C"/>
    <w:rsid w:val="0052176E"/>
    <w:rsid w:val="00521807"/>
    <w:rsid w:val="005218E6"/>
    <w:rsid w:val="00521965"/>
    <w:rsid w:val="00521A64"/>
    <w:rsid w:val="00521B47"/>
    <w:rsid w:val="00521C63"/>
    <w:rsid w:val="00521EE4"/>
    <w:rsid w:val="00522482"/>
    <w:rsid w:val="0052273F"/>
    <w:rsid w:val="00522843"/>
    <w:rsid w:val="00522970"/>
    <w:rsid w:val="005229D7"/>
    <w:rsid w:val="00522BDA"/>
    <w:rsid w:val="00522C7D"/>
    <w:rsid w:val="00522CBF"/>
    <w:rsid w:val="00522FA6"/>
    <w:rsid w:val="005230BA"/>
    <w:rsid w:val="005231E7"/>
    <w:rsid w:val="00523863"/>
    <w:rsid w:val="0052388C"/>
    <w:rsid w:val="00523BE0"/>
    <w:rsid w:val="00523CB6"/>
    <w:rsid w:val="00524346"/>
    <w:rsid w:val="005249A1"/>
    <w:rsid w:val="00524BA8"/>
    <w:rsid w:val="00524C23"/>
    <w:rsid w:val="00524E39"/>
    <w:rsid w:val="00524F51"/>
    <w:rsid w:val="005251EE"/>
    <w:rsid w:val="00525211"/>
    <w:rsid w:val="00525A47"/>
    <w:rsid w:val="00525A60"/>
    <w:rsid w:val="00525AE3"/>
    <w:rsid w:val="00525D0A"/>
    <w:rsid w:val="0052650F"/>
    <w:rsid w:val="00526513"/>
    <w:rsid w:val="00526C26"/>
    <w:rsid w:val="00526DC8"/>
    <w:rsid w:val="00526EA8"/>
    <w:rsid w:val="00526F59"/>
    <w:rsid w:val="00526FD9"/>
    <w:rsid w:val="00527088"/>
    <w:rsid w:val="0052726B"/>
    <w:rsid w:val="00527387"/>
    <w:rsid w:val="00527759"/>
    <w:rsid w:val="00527D77"/>
    <w:rsid w:val="00527E8D"/>
    <w:rsid w:val="0053020A"/>
    <w:rsid w:val="00530292"/>
    <w:rsid w:val="00530529"/>
    <w:rsid w:val="00530534"/>
    <w:rsid w:val="005307A4"/>
    <w:rsid w:val="00530996"/>
    <w:rsid w:val="00530B0C"/>
    <w:rsid w:val="00530B1A"/>
    <w:rsid w:val="00530BCB"/>
    <w:rsid w:val="00530EEF"/>
    <w:rsid w:val="0053134C"/>
    <w:rsid w:val="005314DA"/>
    <w:rsid w:val="00531659"/>
    <w:rsid w:val="005319E3"/>
    <w:rsid w:val="00531A8C"/>
    <w:rsid w:val="00531AA8"/>
    <w:rsid w:val="00531B05"/>
    <w:rsid w:val="00531CD1"/>
    <w:rsid w:val="005323C6"/>
    <w:rsid w:val="0053280B"/>
    <w:rsid w:val="00532D09"/>
    <w:rsid w:val="00532FE5"/>
    <w:rsid w:val="00533294"/>
    <w:rsid w:val="0053364E"/>
    <w:rsid w:val="005336BC"/>
    <w:rsid w:val="005337C5"/>
    <w:rsid w:val="005339FF"/>
    <w:rsid w:val="00533A3C"/>
    <w:rsid w:val="00533A7A"/>
    <w:rsid w:val="00533AC4"/>
    <w:rsid w:val="00533BE9"/>
    <w:rsid w:val="00533DDB"/>
    <w:rsid w:val="00533FE1"/>
    <w:rsid w:val="00533FE6"/>
    <w:rsid w:val="005341BC"/>
    <w:rsid w:val="00534473"/>
    <w:rsid w:val="005344DC"/>
    <w:rsid w:val="00534870"/>
    <w:rsid w:val="00534949"/>
    <w:rsid w:val="00534A12"/>
    <w:rsid w:val="00534BD0"/>
    <w:rsid w:val="00534E89"/>
    <w:rsid w:val="00534EF5"/>
    <w:rsid w:val="00534FFE"/>
    <w:rsid w:val="005350F0"/>
    <w:rsid w:val="005356D6"/>
    <w:rsid w:val="0053588B"/>
    <w:rsid w:val="005359B3"/>
    <w:rsid w:val="00535BA3"/>
    <w:rsid w:val="00535D54"/>
    <w:rsid w:val="005360B7"/>
    <w:rsid w:val="005365F1"/>
    <w:rsid w:val="00536868"/>
    <w:rsid w:val="005368A0"/>
    <w:rsid w:val="00536AC3"/>
    <w:rsid w:val="00536E8C"/>
    <w:rsid w:val="00536FDD"/>
    <w:rsid w:val="00537159"/>
    <w:rsid w:val="00537605"/>
    <w:rsid w:val="0053763F"/>
    <w:rsid w:val="005376FA"/>
    <w:rsid w:val="0053771C"/>
    <w:rsid w:val="00537735"/>
    <w:rsid w:val="0053782A"/>
    <w:rsid w:val="00537843"/>
    <w:rsid w:val="0053790A"/>
    <w:rsid w:val="0053791C"/>
    <w:rsid w:val="00537A6E"/>
    <w:rsid w:val="00537C7D"/>
    <w:rsid w:val="005402FC"/>
    <w:rsid w:val="005404C7"/>
    <w:rsid w:val="005410C5"/>
    <w:rsid w:val="005410D5"/>
    <w:rsid w:val="005410D9"/>
    <w:rsid w:val="00541544"/>
    <w:rsid w:val="00541587"/>
    <w:rsid w:val="005415BC"/>
    <w:rsid w:val="005417EB"/>
    <w:rsid w:val="00541C5D"/>
    <w:rsid w:val="00541D3F"/>
    <w:rsid w:val="00541E08"/>
    <w:rsid w:val="0054206E"/>
    <w:rsid w:val="00542321"/>
    <w:rsid w:val="005424FC"/>
    <w:rsid w:val="00542689"/>
    <w:rsid w:val="00542A9E"/>
    <w:rsid w:val="00542B60"/>
    <w:rsid w:val="00542B75"/>
    <w:rsid w:val="00542BA9"/>
    <w:rsid w:val="005431C7"/>
    <w:rsid w:val="0054348A"/>
    <w:rsid w:val="005434DC"/>
    <w:rsid w:val="0054357D"/>
    <w:rsid w:val="00543795"/>
    <w:rsid w:val="00543887"/>
    <w:rsid w:val="00543A70"/>
    <w:rsid w:val="00543AFC"/>
    <w:rsid w:val="00543D51"/>
    <w:rsid w:val="00543D6C"/>
    <w:rsid w:val="005442E7"/>
    <w:rsid w:val="005445BC"/>
    <w:rsid w:val="0054473A"/>
    <w:rsid w:val="005448EA"/>
    <w:rsid w:val="00544D22"/>
    <w:rsid w:val="00544E06"/>
    <w:rsid w:val="00544F06"/>
    <w:rsid w:val="005452D0"/>
    <w:rsid w:val="00545508"/>
    <w:rsid w:val="005455D6"/>
    <w:rsid w:val="00545B8F"/>
    <w:rsid w:val="00545C17"/>
    <w:rsid w:val="00545CE3"/>
    <w:rsid w:val="00545D7A"/>
    <w:rsid w:val="00545F65"/>
    <w:rsid w:val="005460D9"/>
    <w:rsid w:val="00546216"/>
    <w:rsid w:val="00546414"/>
    <w:rsid w:val="00546743"/>
    <w:rsid w:val="005468DC"/>
    <w:rsid w:val="00546ADC"/>
    <w:rsid w:val="00546D56"/>
    <w:rsid w:val="00546DBB"/>
    <w:rsid w:val="0054742D"/>
    <w:rsid w:val="005474F8"/>
    <w:rsid w:val="00547532"/>
    <w:rsid w:val="00547629"/>
    <w:rsid w:val="0054763B"/>
    <w:rsid w:val="00547691"/>
    <w:rsid w:val="005479AE"/>
    <w:rsid w:val="00547A5F"/>
    <w:rsid w:val="005502EC"/>
    <w:rsid w:val="00550306"/>
    <w:rsid w:val="00550400"/>
    <w:rsid w:val="005504F4"/>
    <w:rsid w:val="005505EA"/>
    <w:rsid w:val="00550638"/>
    <w:rsid w:val="00550902"/>
    <w:rsid w:val="00550CA3"/>
    <w:rsid w:val="00550CDD"/>
    <w:rsid w:val="00550F1A"/>
    <w:rsid w:val="00551025"/>
    <w:rsid w:val="00551032"/>
    <w:rsid w:val="00551090"/>
    <w:rsid w:val="0055118F"/>
    <w:rsid w:val="00551446"/>
    <w:rsid w:val="00551639"/>
    <w:rsid w:val="005516BF"/>
    <w:rsid w:val="00551883"/>
    <w:rsid w:val="00551B73"/>
    <w:rsid w:val="00551C3C"/>
    <w:rsid w:val="00551F98"/>
    <w:rsid w:val="005521E6"/>
    <w:rsid w:val="00552343"/>
    <w:rsid w:val="00552887"/>
    <w:rsid w:val="00552CEE"/>
    <w:rsid w:val="00552ED0"/>
    <w:rsid w:val="00552EF7"/>
    <w:rsid w:val="00552F63"/>
    <w:rsid w:val="0055322F"/>
    <w:rsid w:val="0055362D"/>
    <w:rsid w:val="00553A67"/>
    <w:rsid w:val="00553B00"/>
    <w:rsid w:val="00553BC0"/>
    <w:rsid w:val="00553C33"/>
    <w:rsid w:val="00553D16"/>
    <w:rsid w:val="00553D35"/>
    <w:rsid w:val="00553DFF"/>
    <w:rsid w:val="00554320"/>
    <w:rsid w:val="00554321"/>
    <w:rsid w:val="00554461"/>
    <w:rsid w:val="00554477"/>
    <w:rsid w:val="0055453B"/>
    <w:rsid w:val="00554716"/>
    <w:rsid w:val="00554CEF"/>
    <w:rsid w:val="00554DCE"/>
    <w:rsid w:val="00554DD5"/>
    <w:rsid w:val="00554DE3"/>
    <w:rsid w:val="00554F81"/>
    <w:rsid w:val="005555C8"/>
    <w:rsid w:val="005555CC"/>
    <w:rsid w:val="0055579E"/>
    <w:rsid w:val="00555956"/>
    <w:rsid w:val="00555BE9"/>
    <w:rsid w:val="00555E6D"/>
    <w:rsid w:val="00555E99"/>
    <w:rsid w:val="005560CF"/>
    <w:rsid w:val="00556242"/>
    <w:rsid w:val="00556282"/>
    <w:rsid w:val="005563B7"/>
    <w:rsid w:val="005564D7"/>
    <w:rsid w:val="0055672D"/>
    <w:rsid w:val="00556930"/>
    <w:rsid w:val="005569F4"/>
    <w:rsid w:val="00556B87"/>
    <w:rsid w:val="00556BD4"/>
    <w:rsid w:val="00556F16"/>
    <w:rsid w:val="005570D9"/>
    <w:rsid w:val="005574DD"/>
    <w:rsid w:val="00557566"/>
    <w:rsid w:val="0055757D"/>
    <w:rsid w:val="00557831"/>
    <w:rsid w:val="00557FEE"/>
    <w:rsid w:val="00560137"/>
    <w:rsid w:val="0056030B"/>
    <w:rsid w:val="005605AF"/>
    <w:rsid w:val="00560ADD"/>
    <w:rsid w:val="00560C19"/>
    <w:rsid w:val="00560D67"/>
    <w:rsid w:val="00560E21"/>
    <w:rsid w:val="00560F83"/>
    <w:rsid w:val="005610B6"/>
    <w:rsid w:val="0056134F"/>
    <w:rsid w:val="005614CC"/>
    <w:rsid w:val="005618AC"/>
    <w:rsid w:val="0056198B"/>
    <w:rsid w:val="00561AC1"/>
    <w:rsid w:val="00561F61"/>
    <w:rsid w:val="0056216F"/>
    <w:rsid w:val="00562283"/>
    <w:rsid w:val="0056233E"/>
    <w:rsid w:val="00562736"/>
    <w:rsid w:val="00562834"/>
    <w:rsid w:val="00562942"/>
    <w:rsid w:val="00562B60"/>
    <w:rsid w:val="00562BB2"/>
    <w:rsid w:val="00562D25"/>
    <w:rsid w:val="005634E1"/>
    <w:rsid w:val="005636F2"/>
    <w:rsid w:val="005637FC"/>
    <w:rsid w:val="005638AC"/>
    <w:rsid w:val="00563919"/>
    <w:rsid w:val="00563C50"/>
    <w:rsid w:val="00563E69"/>
    <w:rsid w:val="00563EF6"/>
    <w:rsid w:val="00564103"/>
    <w:rsid w:val="0056411D"/>
    <w:rsid w:val="00564206"/>
    <w:rsid w:val="00564485"/>
    <w:rsid w:val="00564A6C"/>
    <w:rsid w:val="00564A6D"/>
    <w:rsid w:val="00564A72"/>
    <w:rsid w:val="00564BC0"/>
    <w:rsid w:val="005651FA"/>
    <w:rsid w:val="0056541A"/>
    <w:rsid w:val="00565571"/>
    <w:rsid w:val="00565597"/>
    <w:rsid w:val="005659F9"/>
    <w:rsid w:val="00565C62"/>
    <w:rsid w:val="005660CD"/>
    <w:rsid w:val="00566153"/>
    <w:rsid w:val="005661F7"/>
    <w:rsid w:val="005668B7"/>
    <w:rsid w:val="005668DD"/>
    <w:rsid w:val="00566B3F"/>
    <w:rsid w:val="00566BCE"/>
    <w:rsid w:val="00567202"/>
    <w:rsid w:val="005672C6"/>
    <w:rsid w:val="0056761B"/>
    <w:rsid w:val="0056783C"/>
    <w:rsid w:val="005678BE"/>
    <w:rsid w:val="00567A6E"/>
    <w:rsid w:val="00567D3D"/>
    <w:rsid w:val="00567F04"/>
    <w:rsid w:val="0057015E"/>
    <w:rsid w:val="005701FD"/>
    <w:rsid w:val="00570200"/>
    <w:rsid w:val="00570244"/>
    <w:rsid w:val="00570294"/>
    <w:rsid w:val="005703AC"/>
    <w:rsid w:val="0057069F"/>
    <w:rsid w:val="00570858"/>
    <w:rsid w:val="00570A98"/>
    <w:rsid w:val="00570B48"/>
    <w:rsid w:val="00570E01"/>
    <w:rsid w:val="00570E44"/>
    <w:rsid w:val="0057130B"/>
    <w:rsid w:val="00571537"/>
    <w:rsid w:val="00571587"/>
    <w:rsid w:val="005716B9"/>
    <w:rsid w:val="00571729"/>
    <w:rsid w:val="005717EB"/>
    <w:rsid w:val="00571AC2"/>
    <w:rsid w:val="00571BD7"/>
    <w:rsid w:val="00571CB8"/>
    <w:rsid w:val="00571ED8"/>
    <w:rsid w:val="00572112"/>
    <w:rsid w:val="00572264"/>
    <w:rsid w:val="00572490"/>
    <w:rsid w:val="00572A13"/>
    <w:rsid w:val="00572D6B"/>
    <w:rsid w:val="00572E68"/>
    <w:rsid w:val="00572EC8"/>
    <w:rsid w:val="00572FCD"/>
    <w:rsid w:val="0057326D"/>
    <w:rsid w:val="00573533"/>
    <w:rsid w:val="00573535"/>
    <w:rsid w:val="00573661"/>
    <w:rsid w:val="00573672"/>
    <w:rsid w:val="00573922"/>
    <w:rsid w:val="00573D94"/>
    <w:rsid w:val="00573F18"/>
    <w:rsid w:val="00573F49"/>
    <w:rsid w:val="00573F7A"/>
    <w:rsid w:val="005740BF"/>
    <w:rsid w:val="005740C9"/>
    <w:rsid w:val="0057420C"/>
    <w:rsid w:val="00574673"/>
    <w:rsid w:val="0057476C"/>
    <w:rsid w:val="00574833"/>
    <w:rsid w:val="00574A93"/>
    <w:rsid w:val="00574B10"/>
    <w:rsid w:val="00574FF8"/>
    <w:rsid w:val="005751CE"/>
    <w:rsid w:val="00575421"/>
    <w:rsid w:val="00575586"/>
    <w:rsid w:val="00575821"/>
    <w:rsid w:val="00575855"/>
    <w:rsid w:val="00575BF0"/>
    <w:rsid w:val="00575CE4"/>
    <w:rsid w:val="00575D47"/>
    <w:rsid w:val="00575D9D"/>
    <w:rsid w:val="00576230"/>
    <w:rsid w:val="00576357"/>
    <w:rsid w:val="00576622"/>
    <w:rsid w:val="00576821"/>
    <w:rsid w:val="00576851"/>
    <w:rsid w:val="00576A30"/>
    <w:rsid w:val="00576D49"/>
    <w:rsid w:val="00576DBA"/>
    <w:rsid w:val="00576E57"/>
    <w:rsid w:val="00576E68"/>
    <w:rsid w:val="00577110"/>
    <w:rsid w:val="00577279"/>
    <w:rsid w:val="005773CD"/>
    <w:rsid w:val="00577625"/>
    <w:rsid w:val="00577870"/>
    <w:rsid w:val="00577B3B"/>
    <w:rsid w:val="00577DB1"/>
    <w:rsid w:val="00577FDD"/>
    <w:rsid w:val="005802BE"/>
    <w:rsid w:val="005802ED"/>
    <w:rsid w:val="0058034C"/>
    <w:rsid w:val="0058084E"/>
    <w:rsid w:val="00580A39"/>
    <w:rsid w:val="00580BDF"/>
    <w:rsid w:val="005813AA"/>
    <w:rsid w:val="0058199A"/>
    <w:rsid w:val="00581D92"/>
    <w:rsid w:val="00582107"/>
    <w:rsid w:val="005821E3"/>
    <w:rsid w:val="0058245E"/>
    <w:rsid w:val="0058261C"/>
    <w:rsid w:val="005826C9"/>
    <w:rsid w:val="0058286F"/>
    <w:rsid w:val="005829B2"/>
    <w:rsid w:val="00582ABB"/>
    <w:rsid w:val="00582AFA"/>
    <w:rsid w:val="00582ED5"/>
    <w:rsid w:val="00582F73"/>
    <w:rsid w:val="00582F77"/>
    <w:rsid w:val="0058307D"/>
    <w:rsid w:val="00583747"/>
    <w:rsid w:val="005837CB"/>
    <w:rsid w:val="005838B2"/>
    <w:rsid w:val="00583A2F"/>
    <w:rsid w:val="00583D19"/>
    <w:rsid w:val="00583E19"/>
    <w:rsid w:val="00583E70"/>
    <w:rsid w:val="00583F18"/>
    <w:rsid w:val="00583FCD"/>
    <w:rsid w:val="005842E2"/>
    <w:rsid w:val="0058481A"/>
    <w:rsid w:val="00584B06"/>
    <w:rsid w:val="00584BA3"/>
    <w:rsid w:val="00584D3B"/>
    <w:rsid w:val="00584E5F"/>
    <w:rsid w:val="00584E74"/>
    <w:rsid w:val="00585022"/>
    <w:rsid w:val="005850F1"/>
    <w:rsid w:val="005851B8"/>
    <w:rsid w:val="005851E7"/>
    <w:rsid w:val="0058560B"/>
    <w:rsid w:val="00585755"/>
    <w:rsid w:val="00585957"/>
    <w:rsid w:val="00585B38"/>
    <w:rsid w:val="00585C1C"/>
    <w:rsid w:val="00585D57"/>
    <w:rsid w:val="00585DFE"/>
    <w:rsid w:val="005860DB"/>
    <w:rsid w:val="005862CB"/>
    <w:rsid w:val="005863C0"/>
    <w:rsid w:val="005866B7"/>
    <w:rsid w:val="005867EF"/>
    <w:rsid w:val="00586973"/>
    <w:rsid w:val="00586AAA"/>
    <w:rsid w:val="00586CBD"/>
    <w:rsid w:val="00587018"/>
    <w:rsid w:val="005873BA"/>
    <w:rsid w:val="005874D7"/>
    <w:rsid w:val="00587720"/>
    <w:rsid w:val="00587723"/>
    <w:rsid w:val="0058776D"/>
    <w:rsid w:val="00587CE5"/>
    <w:rsid w:val="00587D34"/>
    <w:rsid w:val="00587F44"/>
    <w:rsid w:val="0059026D"/>
    <w:rsid w:val="005902AE"/>
    <w:rsid w:val="00590423"/>
    <w:rsid w:val="005905CB"/>
    <w:rsid w:val="0059060C"/>
    <w:rsid w:val="005906FD"/>
    <w:rsid w:val="00590936"/>
    <w:rsid w:val="00590AD6"/>
    <w:rsid w:val="00590AE1"/>
    <w:rsid w:val="00590CB5"/>
    <w:rsid w:val="00590CD7"/>
    <w:rsid w:val="00590D55"/>
    <w:rsid w:val="00590DCC"/>
    <w:rsid w:val="00590E5D"/>
    <w:rsid w:val="005910A8"/>
    <w:rsid w:val="005910B3"/>
    <w:rsid w:val="00591412"/>
    <w:rsid w:val="0059144F"/>
    <w:rsid w:val="0059172B"/>
    <w:rsid w:val="00591AD7"/>
    <w:rsid w:val="00591C7F"/>
    <w:rsid w:val="00591F0C"/>
    <w:rsid w:val="00592002"/>
    <w:rsid w:val="00592083"/>
    <w:rsid w:val="00592098"/>
    <w:rsid w:val="005920D9"/>
    <w:rsid w:val="00592212"/>
    <w:rsid w:val="00592540"/>
    <w:rsid w:val="005925E7"/>
    <w:rsid w:val="005927A2"/>
    <w:rsid w:val="005928E1"/>
    <w:rsid w:val="00592A95"/>
    <w:rsid w:val="00592BC3"/>
    <w:rsid w:val="00592D46"/>
    <w:rsid w:val="0059308E"/>
    <w:rsid w:val="00593460"/>
    <w:rsid w:val="0059378D"/>
    <w:rsid w:val="005937A5"/>
    <w:rsid w:val="00593A23"/>
    <w:rsid w:val="00593C30"/>
    <w:rsid w:val="00593C97"/>
    <w:rsid w:val="00593E61"/>
    <w:rsid w:val="00593FDC"/>
    <w:rsid w:val="00594028"/>
    <w:rsid w:val="0059417B"/>
    <w:rsid w:val="005943E2"/>
    <w:rsid w:val="00594569"/>
    <w:rsid w:val="00594755"/>
    <w:rsid w:val="005947B0"/>
    <w:rsid w:val="00594D49"/>
    <w:rsid w:val="00594E5B"/>
    <w:rsid w:val="00595064"/>
    <w:rsid w:val="00595681"/>
    <w:rsid w:val="00595767"/>
    <w:rsid w:val="005957D1"/>
    <w:rsid w:val="005957F3"/>
    <w:rsid w:val="0059599C"/>
    <w:rsid w:val="00595AFA"/>
    <w:rsid w:val="00595CBE"/>
    <w:rsid w:val="00595D99"/>
    <w:rsid w:val="005960C6"/>
    <w:rsid w:val="00596242"/>
    <w:rsid w:val="00596790"/>
    <w:rsid w:val="005968E6"/>
    <w:rsid w:val="00596914"/>
    <w:rsid w:val="00596A38"/>
    <w:rsid w:val="00596B9F"/>
    <w:rsid w:val="00596C65"/>
    <w:rsid w:val="00596D1A"/>
    <w:rsid w:val="00596D26"/>
    <w:rsid w:val="00596D8D"/>
    <w:rsid w:val="00596FC8"/>
    <w:rsid w:val="005970B1"/>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A81"/>
    <w:rsid w:val="005A0D7E"/>
    <w:rsid w:val="005A0E0E"/>
    <w:rsid w:val="005A0EE3"/>
    <w:rsid w:val="005A0FBD"/>
    <w:rsid w:val="005A128A"/>
    <w:rsid w:val="005A12BB"/>
    <w:rsid w:val="005A15C7"/>
    <w:rsid w:val="005A1687"/>
    <w:rsid w:val="005A18C1"/>
    <w:rsid w:val="005A1922"/>
    <w:rsid w:val="005A1BC8"/>
    <w:rsid w:val="005A1C2E"/>
    <w:rsid w:val="005A1C88"/>
    <w:rsid w:val="005A1DAF"/>
    <w:rsid w:val="005A1FA7"/>
    <w:rsid w:val="005A20FA"/>
    <w:rsid w:val="005A23AF"/>
    <w:rsid w:val="005A2592"/>
    <w:rsid w:val="005A270B"/>
    <w:rsid w:val="005A2716"/>
    <w:rsid w:val="005A2828"/>
    <w:rsid w:val="005A2A57"/>
    <w:rsid w:val="005A2AA6"/>
    <w:rsid w:val="005A2C1D"/>
    <w:rsid w:val="005A2F0C"/>
    <w:rsid w:val="005A30FA"/>
    <w:rsid w:val="005A32F2"/>
    <w:rsid w:val="005A33B1"/>
    <w:rsid w:val="005A33DD"/>
    <w:rsid w:val="005A36C8"/>
    <w:rsid w:val="005A39AF"/>
    <w:rsid w:val="005A3D07"/>
    <w:rsid w:val="005A3D57"/>
    <w:rsid w:val="005A3FB9"/>
    <w:rsid w:val="005A4113"/>
    <w:rsid w:val="005A4158"/>
    <w:rsid w:val="005A4351"/>
    <w:rsid w:val="005A4438"/>
    <w:rsid w:val="005A48EE"/>
    <w:rsid w:val="005A4903"/>
    <w:rsid w:val="005A4AC5"/>
    <w:rsid w:val="005A4B66"/>
    <w:rsid w:val="005A4D4C"/>
    <w:rsid w:val="005A508C"/>
    <w:rsid w:val="005A51F4"/>
    <w:rsid w:val="005A5244"/>
    <w:rsid w:val="005A542F"/>
    <w:rsid w:val="005A56B0"/>
    <w:rsid w:val="005A57C5"/>
    <w:rsid w:val="005A5B9B"/>
    <w:rsid w:val="005A5E8E"/>
    <w:rsid w:val="005A5EA2"/>
    <w:rsid w:val="005A6482"/>
    <w:rsid w:val="005A66E4"/>
    <w:rsid w:val="005A6AE5"/>
    <w:rsid w:val="005A70B2"/>
    <w:rsid w:val="005A73F6"/>
    <w:rsid w:val="005A7422"/>
    <w:rsid w:val="005A7698"/>
    <w:rsid w:val="005A77DD"/>
    <w:rsid w:val="005A7841"/>
    <w:rsid w:val="005A784F"/>
    <w:rsid w:val="005A78FA"/>
    <w:rsid w:val="005A7AC9"/>
    <w:rsid w:val="005A7BD3"/>
    <w:rsid w:val="005A7DFB"/>
    <w:rsid w:val="005A7EA0"/>
    <w:rsid w:val="005A7EAB"/>
    <w:rsid w:val="005B022E"/>
    <w:rsid w:val="005B0842"/>
    <w:rsid w:val="005B0AE4"/>
    <w:rsid w:val="005B0BE2"/>
    <w:rsid w:val="005B0F8C"/>
    <w:rsid w:val="005B100A"/>
    <w:rsid w:val="005B11C6"/>
    <w:rsid w:val="005B11F4"/>
    <w:rsid w:val="005B137D"/>
    <w:rsid w:val="005B143D"/>
    <w:rsid w:val="005B16E6"/>
    <w:rsid w:val="005B174B"/>
    <w:rsid w:val="005B1A4B"/>
    <w:rsid w:val="005B1C14"/>
    <w:rsid w:val="005B1CE2"/>
    <w:rsid w:val="005B1DA6"/>
    <w:rsid w:val="005B2070"/>
    <w:rsid w:val="005B221F"/>
    <w:rsid w:val="005B2230"/>
    <w:rsid w:val="005B250F"/>
    <w:rsid w:val="005B2667"/>
    <w:rsid w:val="005B277C"/>
    <w:rsid w:val="005B2D96"/>
    <w:rsid w:val="005B3100"/>
    <w:rsid w:val="005B328D"/>
    <w:rsid w:val="005B3302"/>
    <w:rsid w:val="005B3321"/>
    <w:rsid w:val="005B368C"/>
    <w:rsid w:val="005B3729"/>
    <w:rsid w:val="005B38B5"/>
    <w:rsid w:val="005B3A7D"/>
    <w:rsid w:val="005B3AB6"/>
    <w:rsid w:val="005B3CE3"/>
    <w:rsid w:val="005B4085"/>
    <w:rsid w:val="005B40D9"/>
    <w:rsid w:val="005B42E2"/>
    <w:rsid w:val="005B458A"/>
    <w:rsid w:val="005B46D2"/>
    <w:rsid w:val="005B499F"/>
    <w:rsid w:val="005B4A2F"/>
    <w:rsid w:val="005B4F58"/>
    <w:rsid w:val="005B506F"/>
    <w:rsid w:val="005B5B6F"/>
    <w:rsid w:val="005B5DBC"/>
    <w:rsid w:val="005B5DDA"/>
    <w:rsid w:val="005B6047"/>
    <w:rsid w:val="005B613A"/>
    <w:rsid w:val="005B63E6"/>
    <w:rsid w:val="005B672D"/>
    <w:rsid w:val="005B6F0C"/>
    <w:rsid w:val="005B795A"/>
    <w:rsid w:val="005B7C80"/>
    <w:rsid w:val="005B7F4D"/>
    <w:rsid w:val="005C0048"/>
    <w:rsid w:val="005C017F"/>
    <w:rsid w:val="005C039A"/>
    <w:rsid w:val="005C0888"/>
    <w:rsid w:val="005C0E71"/>
    <w:rsid w:val="005C1364"/>
    <w:rsid w:val="005C13E7"/>
    <w:rsid w:val="005C13F3"/>
    <w:rsid w:val="005C1512"/>
    <w:rsid w:val="005C1679"/>
    <w:rsid w:val="005C1781"/>
    <w:rsid w:val="005C1C0F"/>
    <w:rsid w:val="005C1C81"/>
    <w:rsid w:val="005C1F20"/>
    <w:rsid w:val="005C1FA7"/>
    <w:rsid w:val="005C22AA"/>
    <w:rsid w:val="005C249F"/>
    <w:rsid w:val="005C25F1"/>
    <w:rsid w:val="005C263B"/>
    <w:rsid w:val="005C26DE"/>
    <w:rsid w:val="005C2825"/>
    <w:rsid w:val="005C28A4"/>
    <w:rsid w:val="005C2A33"/>
    <w:rsid w:val="005C34E7"/>
    <w:rsid w:val="005C368B"/>
    <w:rsid w:val="005C3759"/>
    <w:rsid w:val="005C3AA6"/>
    <w:rsid w:val="005C3FB8"/>
    <w:rsid w:val="005C441C"/>
    <w:rsid w:val="005C450D"/>
    <w:rsid w:val="005C45AE"/>
    <w:rsid w:val="005C4936"/>
    <w:rsid w:val="005C4A3B"/>
    <w:rsid w:val="005C4B22"/>
    <w:rsid w:val="005C4E34"/>
    <w:rsid w:val="005C4F05"/>
    <w:rsid w:val="005C5078"/>
    <w:rsid w:val="005C5238"/>
    <w:rsid w:val="005C5429"/>
    <w:rsid w:val="005C5474"/>
    <w:rsid w:val="005C5791"/>
    <w:rsid w:val="005C5B02"/>
    <w:rsid w:val="005C5C6D"/>
    <w:rsid w:val="005C620C"/>
    <w:rsid w:val="005C6314"/>
    <w:rsid w:val="005C63FC"/>
    <w:rsid w:val="005C648F"/>
    <w:rsid w:val="005C6549"/>
    <w:rsid w:val="005C65DA"/>
    <w:rsid w:val="005C6636"/>
    <w:rsid w:val="005C675A"/>
    <w:rsid w:val="005C69EC"/>
    <w:rsid w:val="005C6EE1"/>
    <w:rsid w:val="005C6F12"/>
    <w:rsid w:val="005C7285"/>
    <w:rsid w:val="005C72E0"/>
    <w:rsid w:val="005C730A"/>
    <w:rsid w:val="005C7853"/>
    <w:rsid w:val="005C7E8A"/>
    <w:rsid w:val="005D0181"/>
    <w:rsid w:val="005D0200"/>
    <w:rsid w:val="005D02A4"/>
    <w:rsid w:val="005D031A"/>
    <w:rsid w:val="005D0716"/>
    <w:rsid w:val="005D071B"/>
    <w:rsid w:val="005D08C6"/>
    <w:rsid w:val="005D0BCD"/>
    <w:rsid w:val="005D0C4C"/>
    <w:rsid w:val="005D0D5E"/>
    <w:rsid w:val="005D0E74"/>
    <w:rsid w:val="005D0EAD"/>
    <w:rsid w:val="005D11F9"/>
    <w:rsid w:val="005D13CB"/>
    <w:rsid w:val="005D17AA"/>
    <w:rsid w:val="005D1BA7"/>
    <w:rsid w:val="005D1BAA"/>
    <w:rsid w:val="005D1C79"/>
    <w:rsid w:val="005D1E1C"/>
    <w:rsid w:val="005D1EAD"/>
    <w:rsid w:val="005D1EB1"/>
    <w:rsid w:val="005D1FAA"/>
    <w:rsid w:val="005D2011"/>
    <w:rsid w:val="005D21DD"/>
    <w:rsid w:val="005D2366"/>
    <w:rsid w:val="005D2448"/>
    <w:rsid w:val="005D2622"/>
    <w:rsid w:val="005D26D3"/>
    <w:rsid w:val="005D2750"/>
    <w:rsid w:val="005D27B6"/>
    <w:rsid w:val="005D27BD"/>
    <w:rsid w:val="005D2AC9"/>
    <w:rsid w:val="005D2C98"/>
    <w:rsid w:val="005D2D32"/>
    <w:rsid w:val="005D2E5A"/>
    <w:rsid w:val="005D3632"/>
    <w:rsid w:val="005D36D3"/>
    <w:rsid w:val="005D36D4"/>
    <w:rsid w:val="005D3783"/>
    <w:rsid w:val="005D3C04"/>
    <w:rsid w:val="005D4189"/>
    <w:rsid w:val="005D4482"/>
    <w:rsid w:val="005D44A6"/>
    <w:rsid w:val="005D45F0"/>
    <w:rsid w:val="005D4810"/>
    <w:rsid w:val="005D4885"/>
    <w:rsid w:val="005D4DA1"/>
    <w:rsid w:val="005D4E90"/>
    <w:rsid w:val="005D55D0"/>
    <w:rsid w:val="005D591B"/>
    <w:rsid w:val="005D5AC1"/>
    <w:rsid w:val="005D5AFA"/>
    <w:rsid w:val="005D600E"/>
    <w:rsid w:val="005D6170"/>
    <w:rsid w:val="005D65A4"/>
    <w:rsid w:val="005D6647"/>
    <w:rsid w:val="005D665B"/>
    <w:rsid w:val="005D6798"/>
    <w:rsid w:val="005D67D0"/>
    <w:rsid w:val="005D6AC9"/>
    <w:rsid w:val="005D6D9B"/>
    <w:rsid w:val="005D6DF5"/>
    <w:rsid w:val="005D6EFF"/>
    <w:rsid w:val="005D6F5D"/>
    <w:rsid w:val="005D7165"/>
    <w:rsid w:val="005D7300"/>
    <w:rsid w:val="005D73BB"/>
    <w:rsid w:val="005D7503"/>
    <w:rsid w:val="005D7584"/>
    <w:rsid w:val="005D7AB1"/>
    <w:rsid w:val="005D7BE1"/>
    <w:rsid w:val="005E0259"/>
    <w:rsid w:val="005E0272"/>
    <w:rsid w:val="005E034D"/>
    <w:rsid w:val="005E063B"/>
    <w:rsid w:val="005E0654"/>
    <w:rsid w:val="005E0674"/>
    <w:rsid w:val="005E06A3"/>
    <w:rsid w:val="005E07B8"/>
    <w:rsid w:val="005E091C"/>
    <w:rsid w:val="005E096C"/>
    <w:rsid w:val="005E0C87"/>
    <w:rsid w:val="005E0C9A"/>
    <w:rsid w:val="005E0D61"/>
    <w:rsid w:val="005E0E0A"/>
    <w:rsid w:val="005E0E7B"/>
    <w:rsid w:val="005E0FC2"/>
    <w:rsid w:val="005E10D5"/>
    <w:rsid w:val="005E1136"/>
    <w:rsid w:val="005E1176"/>
    <w:rsid w:val="005E19DD"/>
    <w:rsid w:val="005E19F5"/>
    <w:rsid w:val="005E1AA0"/>
    <w:rsid w:val="005E1D78"/>
    <w:rsid w:val="005E2060"/>
    <w:rsid w:val="005E2118"/>
    <w:rsid w:val="005E2316"/>
    <w:rsid w:val="005E2381"/>
    <w:rsid w:val="005E2D6F"/>
    <w:rsid w:val="005E2F20"/>
    <w:rsid w:val="005E330C"/>
    <w:rsid w:val="005E354C"/>
    <w:rsid w:val="005E35B5"/>
    <w:rsid w:val="005E35D2"/>
    <w:rsid w:val="005E371B"/>
    <w:rsid w:val="005E376C"/>
    <w:rsid w:val="005E38EC"/>
    <w:rsid w:val="005E3FE2"/>
    <w:rsid w:val="005E40AA"/>
    <w:rsid w:val="005E423E"/>
    <w:rsid w:val="005E43E0"/>
    <w:rsid w:val="005E4B44"/>
    <w:rsid w:val="005E4C32"/>
    <w:rsid w:val="005E4FC4"/>
    <w:rsid w:val="005E51B9"/>
    <w:rsid w:val="005E53F2"/>
    <w:rsid w:val="005E5837"/>
    <w:rsid w:val="005E5B94"/>
    <w:rsid w:val="005E5E39"/>
    <w:rsid w:val="005E5E80"/>
    <w:rsid w:val="005E5F25"/>
    <w:rsid w:val="005E612A"/>
    <w:rsid w:val="005E646A"/>
    <w:rsid w:val="005E6EB7"/>
    <w:rsid w:val="005E6FB4"/>
    <w:rsid w:val="005E7008"/>
    <w:rsid w:val="005E7395"/>
    <w:rsid w:val="005E739C"/>
    <w:rsid w:val="005E73A2"/>
    <w:rsid w:val="005E79A4"/>
    <w:rsid w:val="005E7D17"/>
    <w:rsid w:val="005E7F66"/>
    <w:rsid w:val="005F00C8"/>
    <w:rsid w:val="005F05C3"/>
    <w:rsid w:val="005F0B1B"/>
    <w:rsid w:val="005F0F26"/>
    <w:rsid w:val="005F0F46"/>
    <w:rsid w:val="005F0FA3"/>
    <w:rsid w:val="005F11E1"/>
    <w:rsid w:val="005F1261"/>
    <w:rsid w:val="005F14FD"/>
    <w:rsid w:val="005F1631"/>
    <w:rsid w:val="005F1680"/>
    <w:rsid w:val="005F169D"/>
    <w:rsid w:val="005F16F4"/>
    <w:rsid w:val="005F1929"/>
    <w:rsid w:val="005F19BC"/>
    <w:rsid w:val="005F1B73"/>
    <w:rsid w:val="005F1EC7"/>
    <w:rsid w:val="005F2199"/>
    <w:rsid w:val="005F2353"/>
    <w:rsid w:val="005F23E5"/>
    <w:rsid w:val="005F2723"/>
    <w:rsid w:val="005F2779"/>
    <w:rsid w:val="005F27D8"/>
    <w:rsid w:val="005F2825"/>
    <w:rsid w:val="005F28DA"/>
    <w:rsid w:val="005F29BD"/>
    <w:rsid w:val="005F2A27"/>
    <w:rsid w:val="005F2A5A"/>
    <w:rsid w:val="005F2B27"/>
    <w:rsid w:val="005F2B7F"/>
    <w:rsid w:val="005F2C06"/>
    <w:rsid w:val="005F2E9D"/>
    <w:rsid w:val="005F2F9B"/>
    <w:rsid w:val="005F31C8"/>
    <w:rsid w:val="005F3481"/>
    <w:rsid w:val="005F3733"/>
    <w:rsid w:val="005F3B94"/>
    <w:rsid w:val="005F3BB5"/>
    <w:rsid w:val="005F3CFF"/>
    <w:rsid w:val="005F3FF2"/>
    <w:rsid w:val="005F406E"/>
    <w:rsid w:val="005F44C4"/>
    <w:rsid w:val="005F4531"/>
    <w:rsid w:val="005F46EC"/>
    <w:rsid w:val="005F470E"/>
    <w:rsid w:val="005F499E"/>
    <w:rsid w:val="005F4B92"/>
    <w:rsid w:val="005F4EFC"/>
    <w:rsid w:val="005F50CF"/>
    <w:rsid w:val="005F51FD"/>
    <w:rsid w:val="005F543C"/>
    <w:rsid w:val="005F5BC0"/>
    <w:rsid w:val="005F5CA8"/>
    <w:rsid w:val="005F5CF3"/>
    <w:rsid w:val="005F5DAC"/>
    <w:rsid w:val="005F5E26"/>
    <w:rsid w:val="005F5EA3"/>
    <w:rsid w:val="005F6107"/>
    <w:rsid w:val="005F63E0"/>
    <w:rsid w:val="005F7170"/>
    <w:rsid w:val="005F7290"/>
    <w:rsid w:val="005F76BF"/>
    <w:rsid w:val="005F78CF"/>
    <w:rsid w:val="005F7912"/>
    <w:rsid w:val="005F797B"/>
    <w:rsid w:val="005F7CCE"/>
    <w:rsid w:val="006000B0"/>
    <w:rsid w:val="006001E4"/>
    <w:rsid w:val="00600475"/>
    <w:rsid w:val="00600634"/>
    <w:rsid w:val="00600B28"/>
    <w:rsid w:val="00600C5F"/>
    <w:rsid w:val="00600DC4"/>
    <w:rsid w:val="00600ECA"/>
    <w:rsid w:val="00601791"/>
    <w:rsid w:val="00601B7E"/>
    <w:rsid w:val="00601C28"/>
    <w:rsid w:val="00601DAC"/>
    <w:rsid w:val="00601F17"/>
    <w:rsid w:val="006025F5"/>
    <w:rsid w:val="00602CC9"/>
    <w:rsid w:val="006030C4"/>
    <w:rsid w:val="00603463"/>
    <w:rsid w:val="00603622"/>
    <w:rsid w:val="00603843"/>
    <w:rsid w:val="0060385A"/>
    <w:rsid w:val="006039BC"/>
    <w:rsid w:val="00603A94"/>
    <w:rsid w:val="00603E1E"/>
    <w:rsid w:val="00603E4A"/>
    <w:rsid w:val="006041B3"/>
    <w:rsid w:val="00604269"/>
    <w:rsid w:val="00604531"/>
    <w:rsid w:val="0060488A"/>
    <w:rsid w:val="006049AD"/>
    <w:rsid w:val="006049ED"/>
    <w:rsid w:val="00604E1E"/>
    <w:rsid w:val="00605187"/>
    <w:rsid w:val="006051D2"/>
    <w:rsid w:val="006051E9"/>
    <w:rsid w:val="00605396"/>
    <w:rsid w:val="006053E2"/>
    <w:rsid w:val="00605687"/>
    <w:rsid w:val="0060577E"/>
    <w:rsid w:val="0060589A"/>
    <w:rsid w:val="00605E82"/>
    <w:rsid w:val="006060BD"/>
    <w:rsid w:val="00606165"/>
    <w:rsid w:val="00606491"/>
    <w:rsid w:val="00606936"/>
    <w:rsid w:val="0060722D"/>
    <w:rsid w:val="00607334"/>
    <w:rsid w:val="006073E9"/>
    <w:rsid w:val="0060753C"/>
    <w:rsid w:val="0060758C"/>
    <w:rsid w:val="00607685"/>
    <w:rsid w:val="0060773E"/>
    <w:rsid w:val="0060787C"/>
    <w:rsid w:val="0060799A"/>
    <w:rsid w:val="00607A09"/>
    <w:rsid w:val="00607D38"/>
    <w:rsid w:val="00607D45"/>
    <w:rsid w:val="00607D56"/>
    <w:rsid w:val="00607EB0"/>
    <w:rsid w:val="0061002A"/>
    <w:rsid w:val="006100AC"/>
    <w:rsid w:val="0061019D"/>
    <w:rsid w:val="006103D0"/>
    <w:rsid w:val="00610453"/>
    <w:rsid w:val="00610498"/>
    <w:rsid w:val="0061089C"/>
    <w:rsid w:val="0061094B"/>
    <w:rsid w:val="00610EE5"/>
    <w:rsid w:val="00611093"/>
    <w:rsid w:val="00611101"/>
    <w:rsid w:val="006112DB"/>
    <w:rsid w:val="006114C4"/>
    <w:rsid w:val="006118A9"/>
    <w:rsid w:val="00611998"/>
    <w:rsid w:val="006119AC"/>
    <w:rsid w:val="00611B1F"/>
    <w:rsid w:val="00611CEC"/>
    <w:rsid w:val="00611E70"/>
    <w:rsid w:val="006123B0"/>
    <w:rsid w:val="00612926"/>
    <w:rsid w:val="00612953"/>
    <w:rsid w:val="00612AF4"/>
    <w:rsid w:val="00612C4A"/>
    <w:rsid w:val="00612EBE"/>
    <w:rsid w:val="00613242"/>
    <w:rsid w:val="0061330B"/>
    <w:rsid w:val="006134D2"/>
    <w:rsid w:val="0061363D"/>
    <w:rsid w:val="00613825"/>
    <w:rsid w:val="0061395F"/>
    <w:rsid w:val="00613AD7"/>
    <w:rsid w:val="00613BAF"/>
    <w:rsid w:val="00613E2A"/>
    <w:rsid w:val="0061408D"/>
    <w:rsid w:val="006141EA"/>
    <w:rsid w:val="00614991"/>
    <w:rsid w:val="00614A03"/>
    <w:rsid w:val="00614C72"/>
    <w:rsid w:val="00614D43"/>
    <w:rsid w:val="00615037"/>
    <w:rsid w:val="00615045"/>
    <w:rsid w:val="00615136"/>
    <w:rsid w:val="006152FC"/>
    <w:rsid w:val="00615484"/>
    <w:rsid w:val="00615720"/>
    <w:rsid w:val="00615930"/>
    <w:rsid w:val="00615A48"/>
    <w:rsid w:val="00615D85"/>
    <w:rsid w:val="00615DAE"/>
    <w:rsid w:val="00615E04"/>
    <w:rsid w:val="00615EE8"/>
    <w:rsid w:val="0061609B"/>
    <w:rsid w:val="006160D1"/>
    <w:rsid w:val="00616135"/>
    <w:rsid w:val="00616141"/>
    <w:rsid w:val="00616ABA"/>
    <w:rsid w:val="00616E76"/>
    <w:rsid w:val="00616EF6"/>
    <w:rsid w:val="00617063"/>
    <w:rsid w:val="006171A2"/>
    <w:rsid w:val="0061726E"/>
    <w:rsid w:val="00617391"/>
    <w:rsid w:val="0061755F"/>
    <w:rsid w:val="0061759C"/>
    <w:rsid w:val="00617719"/>
    <w:rsid w:val="00617734"/>
    <w:rsid w:val="006177C6"/>
    <w:rsid w:val="0061791A"/>
    <w:rsid w:val="00617A5E"/>
    <w:rsid w:val="00617C53"/>
    <w:rsid w:val="00617D52"/>
    <w:rsid w:val="00617DA8"/>
    <w:rsid w:val="006203FB"/>
    <w:rsid w:val="0062094F"/>
    <w:rsid w:val="00620A59"/>
    <w:rsid w:val="00620C65"/>
    <w:rsid w:val="00620F08"/>
    <w:rsid w:val="00620FBF"/>
    <w:rsid w:val="006219E6"/>
    <w:rsid w:val="00621A74"/>
    <w:rsid w:val="00621D5D"/>
    <w:rsid w:val="00621FA0"/>
    <w:rsid w:val="006221C8"/>
    <w:rsid w:val="006223EF"/>
    <w:rsid w:val="006223F0"/>
    <w:rsid w:val="006223F4"/>
    <w:rsid w:val="006223FB"/>
    <w:rsid w:val="006224C1"/>
    <w:rsid w:val="00622563"/>
    <w:rsid w:val="0062274D"/>
    <w:rsid w:val="006227F8"/>
    <w:rsid w:val="00622873"/>
    <w:rsid w:val="00622921"/>
    <w:rsid w:val="006229CF"/>
    <w:rsid w:val="006229E5"/>
    <w:rsid w:val="00622A36"/>
    <w:rsid w:val="00623155"/>
    <w:rsid w:val="00623209"/>
    <w:rsid w:val="0062382D"/>
    <w:rsid w:val="0062387E"/>
    <w:rsid w:val="00623977"/>
    <w:rsid w:val="00624194"/>
    <w:rsid w:val="0062431C"/>
    <w:rsid w:val="006243C6"/>
    <w:rsid w:val="00624780"/>
    <w:rsid w:val="00624957"/>
    <w:rsid w:val="006249B8"/>
    <w:rsid w:val="00624B38"/>
    <w:rsid w:val="00624DAE"/>
    <w:rsid w:val="00624E3D"/>
    <w:rsid w:val="00624F9E"/>
    <w:rsid w:val="00624FC6"/>
    <w:rsid w:val="00624FDA"/>
    <w:rsid w:val="006252E2"/>
    <w:rsid w:val="006256CF"/>
    <w:rsid w:val="006258C6"/>
    <w:rsid w:val="00625957"/>
    <w:rsid w:val="00625B43"/>
    <w:rsid w:val="00625C8D"/>
    <w:rsid w:val="00626418"/>
    <w:rsid w:val="00626468"/>
    <w:rsid w:val="0062649A"/>
    <w:rsid w:val="00626528"/>
    <w:rsid w:val="00626533"/>
    <w:rsid w:val="0062663B"/>
    <w:rsid w:val="00626891"/>
    <w:rsid w:val="00626A3A"/>
    <w:rsid w:val="00626C6B"/>
    <w:rsid w:val="00626D1E"/>
    <w:rsid w:val="00626D93"/>
    <w:rsid w:val="00626F34"/>
    <w:rsid w:val="00626FEE"/>
    <w:rsid w:val="0062727C"/>
    <w:rsid w:val="006273DD"/>
    <w:rsid w:val="0062778E"/>
    <w:rsid w:val="006277BF"/>
    <w:rsid w:val="006279D4"/>
    <w:rsid w:val="00627DFC"/>
    <w:rsid w:val="00627EBA"/>
    <w:rsid w:val="00630147"/>
    <w:rsid w:val="0063016A"/>
    <w:rsid w:val="00630646"/>
    <w:rsid w:val="00630678"/>
    <w:rsid w:val="006306F7"/>
    <w:rsid w:val="006307BC"/>
    <w:rsid w:val="00630C42"/>
    <w:rsid w:val="00630E00"/>
    <w:rsid w:val="00630FA6"/>
    <w:rsid w:val="006310E9"/>
    <w:rsid w:val="006311CE"/>
    <w:rsid w:val="006314A2"/>
    <w:rsid w:val="00631830"/>
    <w:rsid w:val="00631986"/>
    <w:rsid w:val="00631D86"/>
    <w:rsid w:val="00631FA0"/>
    <w:rsid w:val="0063202C"/>
    <w:rsid w:val="0063240F"/>
    <w:rsid w:val="006324DE"/>
    <w:rsid w:val="00632A10"/>
    <w:rsid w:val="00633274"/>
    <w:rsid w:val="0063347C"/>
    <w:rsid w:val="006335D7"/>
    <w:rsid w:val="006336DE"/>
    <w:rsid w:val="006337EF"/>
    <w:rsid w:val="006338FA"/>
    <w:rsid w:val="00633924"/>
    <w:rsid w:val="00633CDE"/>
    <w:rsid w:val="00633FF9"/>
    <w:rsid w:val="006344E9"/>
    <w:rsid w:val="006345EA"/>
    <w:rsid w:val="00634629"/>
    <w:rsid w:val="00634A25"/>
    <w:rsid w:val="00634A98"/>
    <w:rsid w:val="00634D23"/>
    <w:rsid w:val="00634E6E"/>
    <w:rsid w:val="00634EFE"/>
    <w:rsid w:val="00634F9D"/>
    <w:rsid w:val="006350AB"/>
    <w:rsid w:val="0063532B"/>
    <w:rsid w:val="006354D4"/>
    <w:rsid w:val="006355EB"/>
    <w:rsid w:val="006357FD"/>
    <w:rsid w:val="00635F37"/>
    <w:rsid w:val="006369F1"/>
    <w:rsid w:val="00636C67"/>
    <w:rsid w:val="00636CB0"/>
    <w:rsid w:val="00636D84"/>
    <w:rsid w:val="00636ED1"/>
    <w:rsid w:val="00636FB0"/>
    <w:rsid w:val="006370E7"/>
    <w:rsid w:val="00637192"/>
    <w:rsid w:val="00637528"/>
    <w:rsid w:val="00637AE0"/>
    <w:rsid w:val="00637CC1"/>
    <w:rsid w:val="00637F58"/>
    <w:rsid w:val="0064065A"/>
    <w:rsid w:val="00640798"/>
    <w:rsid w:val="00640833"/>
    <w:rsid w:val="006413BC"/>
    <w:rsid w:val="006414BB"/>
    <w:rsid w:val="00641570"/>
    <w:rsid w:val="00641A03"/>
    <w:rsid w:val="00641A58"/>
    <w:rsid w:val="00641F3D"/>
    <w:rsid w:val="00642112"/>
    <w:rsid w:val="0064225E"/>
    <w:rsid w:val="00642323"/>
    <w:rsid w:val="0064241B"/>
    <w:rsid w:val="0064251E"/>
    <w:rsid w:val="00642612"/>
    <w:rsid w:val="006429E9"/>
    <w:rsid w:val="00642D85"/>
    <w:rsid w:val="00642E33"/>
    <w:rsid w:val="00642FD3"/>
    <w:rsid w:val="0064316D"/>
    <w:rsid w:val="00643338"/>
    <w:rsid w:val="006435F4"/>
    <w:rsid w:val="0064373D"/>
    <w:rsid w:val="0064389A"/>
    <w:rsid w:val="006438C0"/>
    <w:rsid w:val="00643B2E"/>
    <w:rsid w:val="00643E12"/>
    <w:rsid w:val="006441CA"/>
    <w:rsid w:val="00644610"/>
    <w:rsid w:val="00644703"/>
    <w:rsid w:val="00644D31"/>
    <w:rsid w:val="006450B1"/>
    <w:rsid w:val="006450B7"/>
    <w:rsid w:val="00645163"/>
    <w:rsid w:val="00645227"/>
    <w:rsid w:val="0064573E"/>
    <w:rsid w:val="00645777"/>
    <w:rsid w:val="006457AD"/>
    <w:rsid w:val="00645837"/>
    <w:rsid w:val="00645A30"/>
    <w:rsid w:val="00645AD2"/>
    <w:rsid w:val="00645D70"/>
    <w:rsid w:val="006466CA"/>
    <w:rsid w:val="006467D0"/>
    <w:rsid w:val="006468E5"/>
    <w:rsid w:val="00646CC3"/>
    <w:rsid w:val="00646EC9"/>
    <w:rsid w:val="00647106"/>
    <w:rsid w:val="00647386"/>
    <w:rsid w:val="006479A0"/>
    <w:rsid w:val="00647A3B"/>
    <w:rsid w:val="00647AA3"/>
    <w:rsid w:val="00647CFA"/>
    <w:rsid w:val="006503C8"/>
    <w:rsid w:val="0065072D"/>
    <w:rsid w:val="00650CD7"/>
    <w:rsid w:val="00650D93"/>
    <w:rsid w:val="00650E4B"/>
    <w:rsid w:val="00650F0C"/>
    <w:rsid w:val="00651539"/>
    <w:rsid w:val="006516BC"/>
    <w:rsid w:val="006516EC"/>
    <w:rsid w:val="00651966"/>
    <w:rsid w:val="00651A3E"/>
    <w:rsid w:val="00651ABA"/>
    <w:rsid w:val="00651C8A"/>
    <w:rsid w:val="00651CA5"/>
    <w:rsid w:val="00651EA1"/>
    <w:rsid w:val="00651FAB"/>
    <w:rsid w:val="0065262D"/>
    <w:rsid w:val="00652B21"/>
    <w:rsid w:val="00652FB0"/>
    <w:rsid w:val="00653011"/>
    <w:rsid w:val="00653210"/>
    <w:rsid w:val="00653AA2"/>
    <w:rsid w:val="00653AC6"/>
    <w:rsid w:val="00653F50"/>
    <w:rsid w:val="00653F84"/>
    <w:rsid w:val="00653FBD"/>
    <w:rsid w:val="00654349"/>
    <w:rsid w:val="0065441D"/>
    <w:rsid w:val="006544B6"/>
    <w:rsid w:val="00654523"/>
    <w:rsid w:val="0065452B"/>
    <w:rsid w:val="00654B4A"/>
    <w:rsid w:val="006551BF"/>
    <w:rsid w:val="006554F5"/>
    <w:rsid w:val="00655634"/>
    <w:rsid w:val="00655AEE"/>
    <w:rsid w:val="00655E61"/>
    <w:rsid w:val="00656154"/>
    <w:rsid w:val="0065618E"/>
    <w:rsid w:val="006562CC"/>
    <w:rsid w:val="00656728"/>
    <w:rsid w:val="0065687E"/>
    <w:rsid w:val="00656972"/>
    <w:rsid w:val="00656F6E"/>
    <w:rsid w:val="006572F3"/>
    <w:rsid w:val="006573C3"/>
    <w:rsid w:val="0065744A"/>
    <w:rsid w:val="00657518"/>
    <w:rsid w:val="006578ED"/>
    <w:rsid w:val="00657BA0"/>
    <w:rsid w:val="00657CC1"/>
    <w:rsid w:val="00657F6C"/>
    <w:rsid w:val="0066006E"/>
    <w:rsid w:val="00660126"/>
    <w:rsid w:val="006601A8"/>
    <w:rsid w:val="006601C4"/>
    <w:rsid w:val="006602C7"/>
    <w:rsid w:val="006602CE"/>
    <w:rsid w:val="00660367"/>
    <w:rsid w:val="00660856"/>
    <w:rsid w:val="00660B84"/>
    <w:rsid w:val="00660CC1"/>
    <w:rsid w:val="00660DB4"/>
    <w:rsid w:val="00660F3F"/>
    <w:rsid w:val="00660FEC"/>
    <w:rsid w:val="00661120"/>
    <w:rsid w:val="006614AC"/>
    <w:rsid w:val="00661743"/>
    <w:rsid w:val="00661806"/>
    <w:rsid w:val="00661810"/>
    <w:rsid w:val="00661A76"/>
    <w:rsid w:val="00661D7B"/>
    <w:rsid w:val="00661E47"/>
    <w:rsid w:val="006623CC"/>
    <w:rsid w:val="0066246E"/>
    <w:rsid w:val="00662B59"/>
    <w:rsid w:val="00662C32"/>
    <w:rsid w:val="00662DE0"/>
    <w:rsid w:val="0066315B"/>
    <w:rsid w:val="00663350"/>
    <w:rsid w:val="00663504"/>
    <w:rsid w:val="006637C4"/>
    <w:rsid w:val="006637D0"/>
    <w:rsid w:val="00663994"/>
    <w:rsid w:val="00663C52"/>
    <w:rsid w:val="00663E3F"/>
    <w:rsid w:val="00663E69"/>
    <w:rsid w:val="00664225"/>
    <w:rsid w:val="0066440B"/>
    <w:rsid w:val="00664846"/>
    <w:rsid w:val="0066489B"/>
    <w:rsid w:val="00664FA6"/>
    <w:rsid w:val="00664FEE"/>
    <w:rsid w:val="006651D8"/>
    <w:rsid w:val="006651DC"/>
    <w:rsid w:val="0066521D"/>
    <w:rsid w:val="0066539C"/>
    <w:rsid w:val="006654EA"/>
    <w:rsid w:val="00665770"/>
    <w:rsid w:val="00665822"/>
    <w:rsid w:val="006658B4"/>
    <w:rsid w:val="00665AAF"/>
    <w:rsid w:val="00665AB8"/>
    <w:rsid w:val="00665C72"/>
    <w:rsid w:val="00666385"/>
    <w:rsid w:val="006663D7"/>
    <w:rsid w:val="006663E7"/>
    <w:rsid w:val="00666616"/>
    <w:rsid w:val="00666871"/>
    <w:rsid w:val="00666B82"/>
    <w:rsid w:val="00666C92"/>
    <w:rsid w:val="00666FDD"/>
    <w:rsid w:val="006675B0"/>
    <w:rsid w:val="00667722"/>
    <w:rsid w:val="00667763"/>
    <w:rsid w:val="006678DA"/>
    <w:rsid w:val="00667B36"/>
    <w:rsid w:val="00667D42"/>
    <w:rsid w:val="00667E32"/>
    <w:rsid w:val="00667F8A"/>
    <w:rsid w:val="00667FA8"/>
    <w:rsid w:val="00670307"/>
    <w:rsid w:val="0067057C"/>
    <w:rsid w:val="006705A7"/>
    <w:rsid w:val="00670941"/>
    <w:rsid w:val="00670A6D"/>
    <w:rsid w:val="00670B89"/>
    <w:rsid w:val="00670D75"/>
    <w:rsid w:val="00671056"/>
    <w:rsid w:val="006717EF"/>
    <w:rsid w:val="00671BD8"/>
    <w:rsid w:val="00671C90"/>
    <w:rsid w:val="00672184"/>
    <w:rsid w:val="00672345"/>
    <w:rsid w:val="006723F1"/>
    <w:rsid w:val="0067261C"/>
    <w:rsid w:val="0067270A"/>
    <w:rsid w:val="00672740"/>
    <w:rsid w:val="006728FC"/>
    <w:rsid w:val="00672AFB"/>
    <w:rsid w:val="00672E23"/>
    <w:rsid w:val="00672F9E"/>
    <w:rsid w:val="00673267"/>
    <w:rsid w:val="00673457"/>
    <w:rsid w:val="00673636"/>
    <w:rsid w:val="00673AFB"/>
    <w:rsid w:val="00673C65"/>
    <w:rsid w:val="00673DE8"/>
    <w:rsid w:val="00674032"/>
    <w:rsid w:val="00674219"/>
    <w:rsid w:val="00675469"/>
    <w:rsid w:val="00675788"/>
    <w:rsid w:val="00675BFB"/>
    <w:rsid w:val="00675C33"/>
    <w:rsid w:val="00675CE7"/>
    <w:rsid w:val="00675FF1"/>
    <w:rsid w:val="00676246"/>
    <w:rsid w:val="006762F7"/>
    <w:rsid w:val="00676322"/>
    <w:rsid w:val="006766CE"/>
    <w:rsid w:val="00676700"/>
    <w:rsid w:val="00676ABA"/>
    <w:rsid w:val="00676D45"/>
    <w:rsid w:val="00676E01"/>
    <w:rsid w:val="00677082"/>
    <w:rsid w:val="006770AC"/>
    <w:rsid w:val="00677338"/>
    <w:rsid w:val="006773A6"/>
    <w:rsid w:val="006774F8"/>
    <w:rsid w:val="006776DB"/>
    <w:rsid w:val="006777B0"/>
    <w:rsid w:val="006777FC"/>
    <w:rsid w:val="006779B7"/>
    <w:rsid w:val="00677A08"/>
    <w:rsid w:val="00677AD9"/>
    <w:rsid w:val="00677D12"/>
    <w:rsid w:val="00677D67"/>
    <w:rsid w:val="00677E5B"/>
    <w:rsid w:val="00680007"/>
    <w:rsid w:val="00680190"/>
    <w:rsid w:val="0068020D"/>
    <w:rsid w:val="00680646"/>
    <w:rsid w:val="00680935"/>
    <w:rsid w:val="00680EAF"/>
    <w:rsid w:val="00681024"/>
    <w:rsid w:val="00681172"/>
    <w:rsid w:val="00681476"/>
    <w:rsid w:val="00681595"/>
    <w:rsid w:val="0068185C"/>
    <w:rsid w:val="00681AA1"/>
    <w:rsid w:val="00681AE0"/>
    <w:rsid w:val="00681B60"/>
    <w:rsid w:val="00681E37"/>
    <w:rsid w:val="00682468"/>
    <w:rsid w:val="0068265A"/>
    <w:rsid w:val="006827C7"/>
    <w:rsid w:val="006829D5"/>
    <w:rsid w:val="00682A73"/>
    <w:rsid w:val="00682A8A"/>
    <w:rsid w:val="00682ABF"/>
    <w:rsid w:val="00682AF3"/>
    <w:rsid w:val="00683260"/>
    <w:rsid w:val="00683BF2"/>
    <w:rsid w:val="00683CCB"/>
    <w:rsid w:val="00683E17"/>
    <w:rsid w:val="00683E6E"/>
    <w:rsid w:val="00683FB0"/>
    <w:rsid w:val="006840D8"/>
    <w:rsid w:val="00684180"/>
    <w:rsid w:val="006843EA"/>
    <w:rsid w:val="00684402"/>
    <w:rsid w:val="006844BE"/>
    <w:rsid w:val="00684805"/>
    <w:rsid w:val="00684854"/>
    <w:rsid w:val="006854BE"/>
    <w:rsid w:val="006855E0"/>
    <w:rsid w:val="0068579B"/>
    <w:rsid w:val="00685825"/>
    <w:rsid w:val="0068594D"/>
    <w:rsid w:val="00685B33"/>
    <w:rsid w:val="00685C5F"/>
    <w:rsid w:val="00685CC4"/>
    <w:rsid w:val="00685F2E"/>
    <w:rsid w:val="00686058"/>
    <w:rsid w:val="006860D5"/>
    <w:rsid w:val="00686466"/>
    <w:rsid w:val="0068659C"/>
    <w:rsid w:val="00686829"/>
    <w:rsid w:val="0068683B"/>
    <w:rsid w:val="00686A83"/>
    <w:rsid w:val="00686AE0"/>
    <w:rsid w:val="00686C24"/>
    <w:rsid w:val="00686E7E"/>
    <w:rsid w:val="00686F37"/>
    <w:rsid w:val="006871C2"/>
    <w:rsid w:val="006871E1"/>
    <w:rsid w:val="00687352"/>
    <w:rsid w:val="00687364"/>
    <w:rsid w:val="006874EA"/>
    <w:rsid w:val="006879D3"/>
    <w:rsid w:val="00687BE8"/>
    <w:rsid w:val="006900E1"/>
    <w:rsid w:val="00690225"/>
    <w:rsid w:val="00690276"/>
    <w:rsid w:val="00690532"/>
    <w:rsid w:val="00690682"/>
    <w:rsid w:val="00690AC0"/>
    <w:rsid w:val="00690BDB"/>
    <w:rsid w:val="00690D21"/>
    <w:rsid w:val="00690FC9"/>
    <w:rsid w:val="00690FDB"/>
    <w:rsid w:val="006911CB"/>
    <w:rsid w:val="00691369"/>
    <w:rsid w:val="0069168C"/>
    <w:rsid w:val="00691AF9"/>
    <w:rsid w:val="00691B7A"/>
    <w:rsid w:val="00691BE7"/>
    <w:rsid w:val="00691FD3"/>
    <w:rsid w:val="00692064"/>
    <w:rsid w:val="0069212A"/>
    <w:rsid w:val="006922B8"/>
    <w:rsid w:val="006925F9"/>
    <w:rsid w:val="0069267A"/>
    <w:rsid w:val="006926F3"/>
    <w:rsid w:val="006928E7"/>
    <w:rsid w:val="00692AB0"/>
    <w:rsid w:val="00692CAE"/>
    <w:rsid w:val="00692DCE"/>
    <w:rsid w:val="00692EA2"/>
    <w:rsid w:val="00692ED2"/>
    <w:rsid w:val="00692F4B"/>
    <w:rsid w:val="006930A0"/>
    <w:rsid w:val="00693109"/>
    <w:rsid w:val="006935AB"/>
    <w:rsid w:val="0069362A"/>
    <w:rsid w:val="00693AD8"/>
    <w:rsid w:val="00693BE0"/>
    <w:rsid w:val="00693EF3"/>
    <w:rsid w:val="00693F11"/>
    <w:rsid w:val="00693F75"/>
    <w:rsid w:val="00694146"/>
    <w:rsid w:val="00694395"/>
    <w:rsid w:val="00694426"/>
    <w:rsid w:val="006944FC"/>
    <w:rsid w:val="0069459D"/>
    <w:rsid w:val="00694779"/>
    <w:rsid w:val="00694880"/>
    <w:rsid w:val="00694905"/>
    <w:rsid w:val="00694960"/>
    <w:rsid w:val="00694A53"/>
    <w:rsid w:val="00694D3D"/>
    <w:rsid w:val="00694EE6"/>
    <w:rsid w:val="0069505E"/>
    <w:rsid w:val="00695405"/>
    <w:rsid w:val="00695653"/>
    <w:rsid w:val="00695673"/>
    <w:rsid w:val="006958E0"/>
    <w:rsid w:val="00695A9F"/>
    <w:rsid w:val="00695B80"/>
    <w:rsid w:val="00695C51"/>
    <w:rsid w:val="00695D95"/>
    <w:rsid w:val="00695E1B"/>
    <w:rsid w:val="00695F1A"/>
    <w:rsid w:val="0069609D"/>
    <w:rsid w:val="006963AD"/>
    <w:rsid w:val="006965BA"/>
    <w:rsid w:val="0069690C"/>
    <w:rsid w:val="00696B15"/>
    <w:rsid w:val="00696EC7"/>
    <w:rsid w:val="00696F11"/>
    <w:rsid w:val="00697159"/>
    <w:rsid w:val="00697501"/>
    <w:rsid w:val="0069791E"/>
    <w:rsid w:val="00697A16"/>
    <w:rsid w:val="00697BB8"/>
    <w:rsid w:val="00697EB2"/>
    <w:rsid w:val="006A009F"/>
    <w:rsid w:val="006A01B3"/>
    <w:rsid w:val="006A01F6"/>
    <w:rsid w:val="006A0357"/>
    <w:rsid w:val="006A039D"/>
    <w:rsid w:val="006A074A"/>
    <w:rsid w:val="006A0B29"/>
    <w:rsid w:val="006A0CED"/>
    <w:rsid w:val="006A0E29"/>
    <w:rsid w:val="006A148F"/>
    <w:rsid w:val="006A1612"/>
    <w:rsid w:val="006A1941"/>
    <w:rsid w:val="006A194C"/>
    <w:rsid w:val="006A204F"/>
    <w:rsid w:val="006A227E"/>
    <w:rsid w:val="006A23A0"/>
    <w:rsid w:val="006A2865"/>
    <w:rsid w:val="006A2C47"/>
    <w:rsid w:val="006A2C7B"/>
    <w:rsid w:val="006A2EC2"/>
    <w:rsid w:val="006A32C0"/>
    <w:rsid w:val="006A3AFF"/>
    <w:rsid w:val="006A3B84"/>
    <w:rsid w:val="006A3B92"/>
    <w:rsid w:val="006A3D21"/>
    <w:rsid w:val="006A457C"/>
    <w:rsid w:val="006A4B75"/>
    <w:rsid w:val="006A5203"/>
    <w:rsid w:val="006A5325"/>
    <w:rsid w:val="006A569C"/>
    <w:rsid w:val="006A5A32"/>
    <w:rsid w:val="006A5B7D"/>
    <w:rsid w:val="006A5CFD"/>
    <w:rsid w:val="006A5D81"/>
    <w:rsid w:val="006A5E68"/>
    <w:rsid w:val="006A5F19"/>
    <w:rsid w:val="006A62B4"/>
    <w:rsid w:val="006A68D5"/>
    <w:rsid w:val="006A6A2F"/>
    <w:rsid w:val="006A6C41"/>
    <w:rsid w:val="006A7067"/>
    <w:rsid w:val="006A72FE"/>
    <w:rsid w:val="006A735E"/>
    <w:rsid w:val="006A7362"/>
    <w:rsid w:val="006A7378"/>
    <w:rsid w:val="006A73B6"/>
    <w:rsid w:val="006A7418"/>
    <w:rsid w:val="006A74C1"/>
    <w:rsid w:val="006A75E5"/>
    <w:rsid w:val="006A7700"/>
    <w:rsid w:val="006A77F0"/>
    <w:rsid w:val="006A78A0"/>
    <w:rsid w:val="006A7930"/>
    <w:rsid w:val="006A7AF9"/>
    <w:rsid w:val="006A7C31"/>
    <w:rsid w:val="006A7D61"/>
    <w:rsid w:val="006B0EF4"/>
    <w:rsid w:val="006B108B"/>
    <w:rsid w:val="006B10A8"/>
    <w:rsid w:val="006B1518"/>
    <w:rsid w:val="006B15EE"/>
    <w:rsid w:val="006B1701"/>
    <w:rsid w:val="006B17A0"/>
    <w:rsid w:val="006B18C0"/>
    <w:rsid w:val="006B1D54"/>
    <w:rsid w:val="006B1F06"/>
    <w:rsid w:val="006B22B2"/>
    <w:rsid w:val="006B2691"/>
    <w:rsid w:val="006B26A3"/>
    <w:rsid w:val="006B27D7"/>
    <w:rsid w:val="006B27F5"/>
    <w:rsid w:val="006B2983"/>
    <w:rsid w:val="006B2B38"/>
    <w:rsid w:val="006B2C04"/>
    <w:rsid w:val="006B3308"/>
    <w:rsid w:val="006B3422"/>
    <w:rsid w:val="006B361D"/>
    <w:rsid w:val="006B3949"/>
    <w:rsid w:val="006B3AFE"/>
    <w:rsid w:val="006B3F7B"/>
    <w:rsid w:val="006B4086"/>
    <w:rsid w:val="006B4201"/>
    <w:rsid w:val="006B42AC"/>
    <w:rsid w:val="006B44EA"/>
    <w:rsid w:val="006B478D"/>
    <w:rsid w:val="006B4803"/>
    <w:rsid w:val="006B4D70"/>
    <w:rsid w:val="006B4DB4"/>
    <w:rsid w:val="006B4E87"/>
    <w:rsid w:val="006B4F41"/>
    <w:rsid w:val="006B5171"/>
    <w:rsid w:val="006B5957"/>
    <w:rsid w:val="006B6013"/>
    <w:rsid w:val="006B61C6"/>
    <w:rsid w:val="006B64D9"/>
    <w:rsid w:val="006B6609"/>
    <w:rsid w:val="006B6887"/>
    <w:rsid w:val="006B6AB7"/>
    <w:rsid w:val="006B6BA8"/>
    <w:rsid w:val="006B6CAE"/>
    <w:rsid w:val="006B6D69"/>
    <w:rsid w:val="006B756E"/>
    <w:rsid w:val="006B769F"/>
    <w:rsid w:val="006B7720"/>
    <w:rsid w:val="006B7BFE"/>
    <w:rsid w:val="006B7F19"/>
    <w:rsid w:val="006B7F99"/>
    <w:rsid w:val="006C003A"/>
    <w:rsid w:val="006C0137"/>
    <w:rsid w:val="006C0570"/>
    <w:rsid w:val="006C0788"/>
    <w:rsid w:val="006C0A7D"/>
    <w:rsid w:val="006C0ADD"/>
    <w:rsid w:val="006C0B5E"/>
    <w:rsid w:val="006C12EA"/>
    <w:rsid w:val="006C163C"/>
    <w:rsid w:val="006C165A"/>
    <w:rsid w:val="006C1778"/>
    <w:rsid w:val="006C17AA"/>
    <w:rsid w:val="006C1805"/>
    <w:rsid w:val="006C1B76"/>
    <w:rsid w:val="006C1E8B"/>
    <w:rsid w:val="006C219C"/>
    <w:rsid w:val="006C23E2"/>
    <w:rsid w:val="006C246B"/>
    <w:rsid w:val="006C2769"/>
    <w:rsid w:val="006C285D"/>
    <w:rsid w:val="006C2881"/>
    <w:rsid w:val="006C28BF"/>
    <w:rsid w:val="006C28C8"/>
    <w:rsid w:val="006C2C09"/>
    <w:rsid w:val="006C2C45"/>
    <w:rsid w:val="006C3253"/>
    <w:rsid w:val="006C34D7"/>
    <w:rsid w:val="006C36C0"/>
    <w:rsid w:val="006C3823"/>
    <w:rsid w:val="006C3966"/>
    <w:rsid w:val="006C39AE"/>
    <w:rsid w:val="006C3FA5"/>
    <w:rsid w:val="006C3FE0"/>
    <w:rsid w:val="006C4020"/>
    <w:rsid w:val="006C4089"/>
    <w:rsid w:val="006C419D"/>
    <w:rsid w:val="006C43C4"/>
    <w:rsid w:val="006C44DB"/>
    <w:rsid w:val="006C450C"/>
    <w:rsid w:val="006C48CA"/>
    <w:rsid w:val="006C4D0F"/>
    <w:rsid w:val="006C4D2F"/>
    <w:rsid w:val="006C4DBF"/>
    <w:rsid w:val="006C4E5D"/>
    <w:rsid w:val="006C4F42"/>
    <w:rsid w:val="006C50B2"/>
    <w:rsid w:val="006C50BE"/>
    <w:rsid w:val="006C5859"/>
    <w:rsid w:val="006C596C"/>
    <w:rsid w:val="006C5D40"/>
    <w:rsid w:val="006C5E73"/>
    <w:rsid w:val="006C5E84"/>
    <w:rsid w:val="006C5F0D"/>
    <w:rsid w:val="006C5F1A"/>
    <w:rsid w:val="006C655F"/>
    <w:rsid w:val="006C6A0D"/>
    <w:rsid w:val="006C6A17"/>
    <w:rsid w:val="006C6AC3"/>
    <w:rsid w:val="006C6DEE"/>
    <w:rsid w:val="006C6E07"/>
    <w:rsid w:val="006C6F9F"/>
    <w:rsid w:val="006C70A2"/>
    <w:rsid w:val="006C713F"/>
    <w:rsid w:val="006C73BB"/>
    <w:rsid w:val="006C763E"/>
    <w:rsid w:val="006D086E"/>
    <w:rsid w:val="006D0A07"/>
    <w:rsid w:val="006D1ACF"/>
    <w:rsid w:val="006D1F1E"/>
    <w:rsid w:val="006D1F37"/>
    <w:rsid w:val="006D1FD6"/>
    <w:rsid w:val="006D2292"/>
    <w:rsid w:val="006D2BA9"/>
    <w:rsid w:val="006D2DD6"/>
    <w:rsid w:val="006D2EED"/>
    <w:rsid w:val="006D3163"/>
    <w:rsid w:val="006D31F7"/>
    <w:rsid w:val="006D32A8"/>
    <w:rsid w:val="006D340D"/>
    <w:rsid w:val="006D3522"/>
    <w:rsid w:val="006D3583"/>
    <w:rsid w:val="006D36E3"/>
    <w:rsid w:val="006D3900"/>
    <w:rsid w:val="006D39E7"/>
    <w:rsid w:val="006D4025"/>
    <w:rsid w:val="006D4252"/>
    <w:rsid w:val="006D4275"/>
    <w:rsid w:val="006D44A2"/>
    <w:rsid w:val="006D44D9"/>
    <w:rsid w:val="006D4745"/>
    <w:rsid w:val="006D47F4"/>
    <w:rsid w:val="006D49BB"/>
    <w:rsid w:val="006D4ED1"/>
    <w:rsid w:val="006D4FFC"/>
    <w:rsid w:val="006D54CD"/>
    <w:rsid w:val="006D56F2"/>
    <w:rsid w:val="006D5908"/>
    <w:rsid w:val="006D5E21"/>
    <w:rsid w:val="006D60E1"/>
    <w:rsid w:val="006D633D"/>
    <w:rsid w:val="006D6573"/>
    <w:rsid w:val="006D67B5"/>
    <w:rsid w:val="006D6AA3"/>
    <w:rsid w:val="006D6AE9"/>
    <w:rsid w:val="006D6E81"/>
    <w:rsid w:val="006D7408"/>
    <w:rsid w:val="006D75E6"/>
    <w:rsid w:val="006D7691"/>
    <w:rsid w:val="006D79C9"/>
    <w:rsid w:val="006D7E12"/>
    <w:rsid w:val="006E00A8"/>
    <w:rsid w:val="006E05E6"/>
    <w:rsid w:val="006E089F"/>
    <w:rsid w:val="006E0B7D"/>
    <w:rsid w:val="006E0FAD"/>
    <w:rsid w:val="006E1137"/>
    <w:rsid w:val="006E11AA"/>
    <w:rsid w:val="006E1579"/>
    <w:rsid w:val="006E1969"/>
    <w:rsid w:val="006E1ACA"/>
    <w:rsid w:val="006E1B6D"/>
    <w:rsid w:val="006E1BE8"/>
    <w:rsid w:val="006E2032"/>
    <w:rsid w:val="006E2332"/>
    <w:rsid w:val="006E2349"/>
    <w:rsid w:val="006E23F5"/>
    <w:rsid w:val="006E24AF"/>
    <w:rsid w:val="006E26EC"/>
    <w:rsid w:val="006E28CF"/>
    <w:rsid w:val="006E29FC"/>
    <w:rsid w:val="006E2BA3"/>
    <w:rsid w:val="006E2BD5"/>
    <w:rsid w:val="006E30C7"/>
    <w:rsid w:val="006E3135"/>
    <w:rsid w:val="006E313A"/>
    <w:rsid w:val="006E31FE"/>
    <w:rsid w:val="006E3500"/>
    <w:rsid w:val="006E39E5"/>
    <w:rsid w:val="006E3BC2"/>
    <w:rsid w:val="006E3D1D"/>
    <w:rsid w:val="006E3DB4"/>
    <w:rsid w:val="006E3DE8"/>
    <w:rsid w:val="006E4006"/>
    <w:rsid w:val="006E4033"/>
    <w:rsid w:val="006E415E"/>
    <w:rsid w:val="006E42C3"/>
    <w:rsid w:val="006E4380"/>
    <w:rsid w:val="006E440D"/>
    <w:rsid w:val="006E4533"/>
    <w:rsid w:val="006E458B"/>
    <w:rsid w:val="006E46A3"/>
    <w:rsid w:val="006E47BD"/>
    <w:rsid w:val="006E4847"/>
    <w:rsid w:val="006E4A41"/>
    <w:rsid w:val="006E4AEB"/>
    <w:rsid w:val="006E5131"/>
    <w:rsid w:val="006E52D2"/>
    <w:rsid w:val="006E5358"/>
    <w:rsid w:val="006E62AA"/>
    <w:rsid w:val="006E6644"/>
    <w:rsid w:val="006E69EA"/>
    <w:rsid w:val="006E6A78"/>
    <w:rsid w:val="006E7616"/>
    <w:rsid w:val="006E7848"/>
    <w:rsid w:val="006E787D"/>
    <w:rsid w:val="006E7C2B"/>
    <w:rsid w:val="006F0346"/>
    <w:rsid w:val="006F03C0"/>
    <w:rsid w:val="006F0755"/>
    <w:rsid w:val="006F0860"/>
    <w:rsid w:val="006F11EE"/>
    <w:rsid w:val="006F14D6"/>
    <w:rsid w:val="006F1570"/>
    <w:rsid w:val="006F1596"/>
    <w:rsid w:val="006F1B28"/>
    <w:rsid w:val="006F1BDE"/>
    <w:rsid w:val="006F1BE3"/>
    <w:rsid w:val="006F1DE0"/>
    <w:rsid w:val="006F1FA5"/>
    <w:rsid w:val="006F226A"/>
    <w:rsid w:val="006F2617"/>
    <w:rsid w:val="006F2A13"/>
    <w:rsid w:val="006F2A5D"/>
    <w:rsid w:val="006F2EFE"/>
    <w:rsid w:val="006F2F9E"/>
    <w:rsid w:val="006F3047"/>
    <w:rsid w:val="006F3468"/>
    <w:rsid w:val="006F349C"/>
    <w:rsid w:val="006F34D6"/>
    <w:rsid w:val="006F37B7"/>
    <w:rsid w:val="006F3A11"/>
    <w:rsid w:val="006F3A54"/>
    <w:rsid w:val="006F3BC3"/>
    <w:rsid w:val="006F3E52"/>
    <w:rsid w:val="006F406C"/>
    <w:rsid w:val="006F4206"/>
    <w:rsid w:val="006F4273"/>
    <w:rsid w:val="006F4631"/>
    <w:rsid w:val="006F4C9E"/>
    <w:rsid w:val="006F4CF5"/>
    <w:rsid w:val="006F4EA6"/>
    <w:rsid w:val="006F5008"/>
    <w:rsid w:val="006F517C"/>
    <w:rsid w:val="006F5460"/>
    <w:rsid w:val="006F5592"/>
    <w:rsid w:val="006F574A"/>
    <w:rsid w:val="006F598C"/>
    <w:rsid w:val="006F5C94"/>
    <w:rsid w:val="006F5CA6"/>
    <w:rsid w:val="006F5DA9"/>
    <w:rsid w:val="006F608A"/>
    <w:rsid w:val="006F62B1"/>
    <w:rsid w:val="006F6405"/>
    <w:rsid w:val="006F678D"/>
    <w:rsid w:val="006F6DC6"/>
    <w:rsid w:val="006F76E9"/>
    <w:rsid w:val="006F7945"/>
    <w:rsid w:val="006F7D87"/>
    <w:rsid w:val="006F7E70"/>
    <w:rsid w:val="006F7EEF"/>
    <w:rsid w:val="00700121"/>
    <w:rsid w:val="007001E4"/>
    <w:rsid w:val="0070025E"/>
    <w:rsid w:val="00700382"/>
    <w:rsid w:val="007004F0"/>
    <w:rsid w:val="0070095B"/>
    <w:rsid w:val="00700998"/>
    <w:rsid w:val="00700B37"/>
    <w:rsid w:val="00700C05"/>
    <w:rsid w:val="0070110F"/>
    <w:rsid w:val="007013BD"/>
    <w:rsid w:val="007013C7"/>
    <w:rsid w:val="007014A3"/>
    <w:rsid w:val="0070159C"/>
    <w:rsid w:val="007016C1"/>
    <w:rsid w:val="00701DCE"/>
    <w:rsid w:val="00701DD7"/>
    <w:rsid w:val="00702268"/>
    <w:rsid w:val="007022D0"/>
    <w:rsid w:val="00702650"/>
    <w:rsid w:val="007026F7"/>
    <w:rsid w:val="007027CD"/>
    <w:rsid w:val="00702A71"/>
    <w:rsid w:val="00702A72"/>
    <w:rsid w:val="00702C94"/>
    <w:rsid w:val="007032D1"/>
    <w:rsid w:val="00703408"/>
    <w:rsid w:val="0070347C"/>
    <w:rsid w:val="007034F8"/>
    <w:rsid w:val="00703613"/>
    <w:rsid w:val="0070367D"/>
    <w:rsid w:val="007036D0"/>
    <w:rsid w:val="00703854"/>
    <w:rsid w:val="0070425A"/>
    <w:rsid w:val="007045D8"/>
    <w:rsid w:val="00704641"/>
    <w:rsid w:val="00704802"/>
    <w:rsid w:val="0070487C"/>
    <w:rsid w:val="00704CA1"/>
    <w:rsid w:val="00704EFE"/>
    <w:rsid w:val="00704F37"/>
    <w:rsid w:val="007052C8"/>
    <w:rsid w:val="007057AF"/>
    <w:rsid w:val="00705A5C"/>
    <w:rsid w:val="00705E64"/>
    <w:rsid w:val="00705E71"/>
    <w:rsid w:val="00705EB1"/>
    <w:rsid w:val="007061F1"/>
    <w:rsid w:val="0070622C"/>
    <w:rsid w:val="00706401"/>
    <w:rsid w:val="0070651C"/>
    <w:rsid w:val="007065A4"/>
    <w:rsid w:val="00706A7A"/>
    <w:rsid w:val="00706B1C"/>
    <w:rsid w:val="00706BD8"/>
    <w:rsid w:val="00707362"/>
    <w:rsid w:val="00707B0D"/>
    <w:rsid w:val="00707C22"/>
    <w:rsid w:val="00707C95"/>
    <w:rsid w:val="00707CEF"/>
    <w:rsid w:val="00707D95"/>
    <w:rsid w:val="00707EF2"/>
    <w:rsid w:val="007102B0"/>
    <w:rsid w:val="00710914"/>
    <w:rsid w:val="00710DA9"/>
    <w:rsid w:val="00711278"/>
    <w:rsid w:val="00711357"/>
    <w:rsid w:val="0071150B"/>
    <w:rsid w:val="0071158A"/>
    <w:rsid w:val="007115E1"/>
    <w:rsid w:val="007118A6"/>
    <w:rsid w:val="00711A3C"/>
    <w:rsid w:val="00711B1B"/>
    <w:rsid w:val="00711CA6"/>
    <w:rsid w:val="00711DFF"/>
    <w:rsid w:val="0071242D"/>
    <w:rsid w:val="00712527"/>
    <w:rsid w:val="0071258F"/>
    <w:rsid w:val="0071289F"/>
    <w:rsid w:val="00712D01"/>
    <w:rsid w:val="007131A3"/>
    <w:rsid w:val="007132E8"/>
    <w:rsid w:val="00713394"/>
    <w:rsid w:val="0071372B"/>
    <w:rsid w:val="00713B56"/>
    <w:rsid w:val="00713B84"/>
    <w:rsid w:val="00713C44"/>
    <w:rsid w:val="00714424"/>
    <w:rsid w:val="0071456E"/>
    <w:rsid w:val="0071465A"/>
    <w:rsid w:val="0071473D"/>
    <w:rsid w:val="007149F2"/>
    <w:rsid w:val="00714D8F"/>
    <w:rsid w:val="0071500B"/>
    <w:rsid w:val="007150C0"/>
    <w:rsid w:val="007155D4"/>
    <w:rsid w:val="00715741"/>
    <w:rsid w:val="00715D37"/>
    <w:rsid w:val="00715F81"/>
    <w:rsid w:val="007166A2"/>
    <w:rsid w:val="00716E1A"/>
    <w:rsid w:val="00716E62"/>
    <w:rsid w:val="007170D1"/>
    <w:rsid w:val="0071743D"/>
    <w:rsid w:val="007175A9"/>
    <w:rsid w:val="007178C3"/>
    <w:rsid w:val="0071797A"/>
    <w:rsid w:val="007179A1"/>
    <w:rsid w:val="00717C76"/>
    <w:rsid w:val="007200DF"/>
    <w:rsid w:val="007200FB"/>
    <w:rsid w:val="007201D2"/>
    <w:rsid w:val="00720367"/>
    <w:rsid w:val="00720442"/>
    <w:rsid w:val="00720540"/>
    <w:rsid w:val="00720C59"/>
    <w:rsid w:val="00720C61"/>
    <w:rsid w:val="00721058"/>
    <w:rsid w:val="00721345"/>
    <w:rsid w:val="0072154F"/>
    <w:rsid w:val="007216CB"/>
    <w:rsid w:val="00721742"/>
    <w:rsid w:val="00721938"/>
    <w:rsid w:val="00721956"/>
    <w:rsid w:val="00721BE8"/>
    <w:rsid w:val="00722062"/>
    <w:rsid w:val="00722372"/>
    <w:rsid w:val="007224DC"/>
    <w:rsid w:val="0072267B"/>
    <w:rsid w:val="00722744"/>
    <w:rsid w:val="00722805"/>
    <w:rsid w:val="00722ABC"/>
    <w:rsid w:val="00722C6C"/>
    <w:rsid w:val="00722E02"/>
    <w:rsid w:val="00723070"/>
    <w:rsid w:val="007230FF"/>
    <w:rsid w:val="007235F5"/>
    <w:rsid w:val="00723691"/>
    <w:rsid w:val="00723A20"/>
    <w:rsid w:val="00723D71"/>
    <w:rsid w:val="00723E27"/>
    <w:rsid w:val="00723E45"/>
    <w:rsid w:val="00723F0A"/>
    <w:rsid w:val="007241F6"/>
    <w:rsid w:val="00724283"/>
    <w:rsid w:val="007244D3"/>
    <w:rsid w:val="00724877"/>
    <w:rsid w:val="0072496B"/>
    <w:rsid w:val="00724C4C"/>
    <w:rsid w:val="00724CF6"/>
    <w:rsid w:val="00724D6B"/>
    <w:rsid w:val="00724E94"/>
    <w:rsid w:val="007252DD"/>
    <w:rsid w:val="007252EC"/>
    <w:rsid w:val="00725468"/>
    <w:rsid w:val="0072547A"/>
    <w:rsid w:val="007257E8"/>
    <w:rsid w:val="00725C1D"/>
    <w:rsid w:val="00725EAC"/>
    <w:rsid w:val="00725FDB"/>
    <w:rsid w:val="00726564"/>
    <w:rsid w:val="00726B85"/>
    <w:rsid w:val="00726E13"/>
    <w:rsid w:val="0072703C"/>
    <w:rsid w:val="00727085"/>
    <w:rsid w:val="007273F5"/>
    <w:rsid w:val="00727530"/>
    <w:rsid w:val="00727A1E"/>
    <w:rsid w:val="00727C52"/>
    <w:rsid w:val="00727D32"/>
    <w:rsid w:val="007306E0"/>
    <w:rsid w:val="007307DB"/>
    <w:rsid w:val="007307F2"/>
    <w:rsid w:val="007308E5"/>
    <w:rsid w:val="007309D3"/>
    <w:rsid w:val="007312FC"/>
    <w:rsid w:val="0073130A"/>
    <w:rsid w:val="007313C1"/>
    <w:rsid w:val="00731421"/>
    <w:rsid w:val="00731553"/>
    <w:rsid w:val="00731565"/>
    <w:rsid w:val="00731584"/>
    <w:rsid w:val="00731669"/>
    <w:rsid w:val="007318DF"/>
    <w:rsid w:val="0073210A"/>
    <w:rsid w:val="0073210D"/>
    <w:rsid w:val="007327A4"/>
    <w:rsid w:val="00732A31"/>
    <w:rsid w:val="00732AC3"/>
    <w:rsid w:val="00732CE0"/>
    <w:rsid w:val="00732F98"/>
    <w:rsid w:val="00733698"/>
    <w:rsid w:val="00733974"/>
    <w:rsid w:val="00733ABF"/>
    <w:rsid w:val="00733CA4"/>
    <w:rsid w:val="00733CA5"/>
    <w:rsid w:val="00733EA1"/>
    <w:rsid w:val="00733F1F"/>
    <w:rsid w:val="007341B1"/>
    <w:rsid w:val="0073422D"/>
    <w:rsid w:val="0073447A"/>
    <w:rsid w:val="007348A0"/>
    <w:rsid w:val="00734DFA"/>
    <w:rsid w:val="00734E33"/>
    <w:rsid w:val="007350A2"/>
    <w:rsid w:val="007351B6"/>
    <w:rsid w:val="007353DE"/>
    <w:rsid w:val="0073568E"/>
    <w:rsid w:val="00735694"/>
    <w:rsid w:val="007359E4"/>
    <w:rsid w:val="00735EFC"/>
    <w:rsid w:val="0073610D"/>
    <w:rsid w:val="00736113"/>
    <w:rsid w:val="007362BF"/>
    <w:rsid w:val="00736418"/>
    <w:rsid w:val="00736621"/>
    <w:rsid w:val="00736983"/>
    <w:rsid w:val="00736C5E"/>
    <w:rsid w:val="00736D88"/>
    <w:rsid w:val="00736DF7"/>
    <w:rsid w:val="00736EDA"/>
    <w:rsid w:val="00736F32"/>
    <w:rsid w:val="00736FAF"/>
    <w:rsid w:val="007370D8"/>
    <w:rsid w:val="0073713D"/>
    <w:rsid w:val="007371F0"/>
    <w:rsid w:val="0073777A"/>
    <w:rsid w:val="007377C4"/>
    <w:rsid w:val="00737890"/>
    <w:rsid w:val="0073789E"/>
    <w:rsid w:val="00737909"/>
    <w:rsid w:val="00737B3D"/>
    <w:rsid w:val="0074004C"/>
    <w:rsid w:val="00740236"/>
    <w:rsid w:val="007406EF"/>
    <w:rsid w:val="00740974"/>
    <w:rsid w:val="00740FD0"/>
    <w:rsid w:val="007412BC"/>
    <w:rsid w:val="00741334"/>
    <w:rsid w:val="0074158E"/>
    <w:rsid w:val="00741A43"/>
    <w:rsid w:val="00741F30"/>
    <w:rsid w:val="0074207B"/>
    <w:rsid w:val="00742799"/>
    <w:rsid w:val="007428C6"/>
    <w:rsid w:val="00742CA2"/>
    <w:rsid w:val="00742FE1"/>
    <w:rsid w:val="00743030"/>
    <w:rsid w:val="007435A6"/>
    <w:rsid w:val="007435B2"/>
    <w:rsid w:val="007435F5"/>
    <w:rsid w:val="0074388E"/>
    <w:rsid w:val="00743965"/>
    <w:rsid w:val="007439B4"/>
    <w:rsid w:val="00743A24"/>
    <w:rsid w:val="00743C6A"/>
    <w:rsid w:val="00743EB9"/>
    <w:rsid w:val="00743F5F"/>
    <w:rsid w:val="00744326"/>
    <w:rsid w:val="00744341"/>
    <w:rsid w:val="00744F04"/>
    <w:rsid w:val="0074500E"/>
    <w:rsid w:val="0074524A"/>
    <w:rsid w:val="007455C9"/>
    <w:rsid w:val="007455DA"/>
    <w:rsid w:val="00745832"/>
    <w:rsid w:val="00745C9E"/>
    <w:rsid w:val="00745CBE"/>
    <w:rsid w:val="0074602A"/>
    <w:rsid w:val="0074626C"/>
    <w:rsid w:val="00746281"/>
    <w:rsid w:val="00746562"/>
    <w:rsid w:val="00746FA9"/>
    <w:rsid w:val="0074704D"/>
    <w:rsid w:val="00747102"/>
    <w:rsid w:val="00747202"/>
    <w:rsid w:val="00747311"/>
    <w:rsid w:val="0074735E"/>
    <w:rsid w:val="00747390"/>
    <w:rsid w:val="007473C1"/>
    <w:rsid w:val="00747411"/>
    <w:rsid w:val="007474D3"/>
    <w:rsid w:val="007476EA"/>
    <w:rsid w:val="0074793E"/>
    <w:rsid w:val="00747AC2"/>
    <w:rsid w:val="00747AC5"/>
    <w:rsid w:val="00747C20"/>
    <w:rsid w:val="00747C8E"/>
    <w:rsid w:val="00747E1B"/>
    <w:rsid w:val="00750344"/>
    <w:rsid w:val="00750360"/>
    <w:rsid w:val="0075058B"/>
    <w:rsid w:val="0075058D"/>
    <w:rsid w:val="00750646"/>
    <w:rsid w:val="00750D94"/>
    <w:rsid w:val="00750FA9"/>
    <w:rsid w:val="007511D3"/>
    <w:rsid w:val="007511FC"/>
    <w:rsid w:val="007514D8"/>
    <w:rsid w:val="0075150D"/>
    <w:rsid w:val="007519A7"/>
    <w:rsid w:val="00751AF3"/>
    <w:rsid w:val="00751B0F"/>
    <w:rsid w:val="00751CEC"/>
    <w:rsid w:val="007520A1"/>
    <w:rsid w:val="0075223D"/>
    <w:rsid w:val="00752380"/>
    <w:rsid w:val="00752435"/>
    <w:rsid w:val="00752449"/>
    <w:rsid w:val="00752648"/>
    <w:rsid w:val="007528BE"/>
    <w:rsid w:val="00752B27"/>
    <w:rsid w:val="00752CBE"/>
    <w:rsid w:val="00752F93"/>
    <w:rsid w:val="00752FF1"/>
    <w:rsid w:val="00753168"/>
    <w:rsid w:val="00753459"/>
    <w:rsid w:val="007538BA"/>
    <w:rsid w:val="00753954"/>
    <w:rsid w:val="00753A89"/>
    <w:rsid w:val="00753AF5"/>
    <w:rsid w:val="0075425D"/>
    <w:rsid w:val="007547A6"/>
    <w:rsid w:val="007548D2"/>
    <w:rsid w:val="00754CD9"/>
    <w:rsid w:val="00754E45"/>
    <w:rsid w:val="007552AA"/>
    <w:rsid w:val="00755391"/>
    <w:rsid w:val="007554EF"/>
    <w:rsid w:val="00755556"/>
    <w:rsid w:val="007555E3"/>
    <w:rsid w:val="00755788"/>
    <w:rsid w:val="007557C8"/>
    <w:rsid w:val="0075586F"/>
    <w:rsid w:val="007559BB"/>
    <w:rsid w:val="00755B32"/>
    <w:rsid w:val="00755BB5"/>
    <w:rsid w:val="00755C10"/>
    <w:rsid w:val="00755C77"/>
    <w:rsid w:val="00755DA2"/>
    <w:rsid w:val="00755DDC"/>
    <w:rsid w:val="00755E85"/>
    <w:rsid w:val="00756323"/>
    <w:rsid w:val="007564F4"/>
    <w:rsid w:val="0075663F"/>
    <w:rsid w:val="0075666A"/>
    <w:rsid w:val="00756855"/>
    <w:rsid w:val="007568BA"/>
    <w:rsid w:val="007568CD"/>
    <w:rsid w:val="00756B2A"/>
    <w:rsid w:val="00757010"/>
    <w:rsid w:val="00757323"/>
    <w:rsid w:val="00757336"/>
    <w:rsid w:val="00757451"/>
    <w:rsid w:val="00757A4A"/>
    <w:rsid w:val="00757B0B"/>
    <w:rsid w:val="00757D53"/>
    <w:rsid w:val="00757EEB"/>
    <w:rsid w:val="00760121"/>
    <w:rsid w:val="0076019C"/>
    <w:rsid w:val="007601CC"/>
    <w:rsid w:val="007607D3"/>
    <w:rsid w:val="00760827"/>
    <w:rsid w:val="00760EDE"/>
    <w:rsid w:val="00761185"/>
    <w:rsid w:val="0076121A"/>
    <w:rsid w:val="007613F6"/>
    <w:rsid w:val="007615BE"/>
    <w:rsid w:val="00761806"/>
    <w:rsid w:val="00761830"/>
    <w:rsid w:val="00761934"/>
    <w:rsid w:val="00761C9D"/>
    <w:rsid w:val="007620D4"/>
    <w:rsid w:val="00762391"/>
    <w:rsid w:val="007623E1"/>
    <w:rsid w:val="00762461"/>
    <w:rsid w:val="0076272E"/>
    <w:rsid w:val="007627DD"/>
    <w:rsid w:val="00762C93"/>
    <w:rsid w:val="00762EF6"/>
    <w:rsid w:val="007630C9"/>
    <w:rsid w:val="00763130"/>
    <w:rsid w:val="007636E9"/>
    <w:rsid w:val="007636F2"/>
    <w:rsid w:val="00763B95"/>
    <w:rsid w:val="00763D0D"/>
    <w:rsid w:val="00763D34"/>
    <w:rsid w:val="00763DB2"/>
    <w:rsid w:val="00763E52"/>
    <w:rsid w:val="00764131"/>
    <w:rsid w:val="00764188"/>
    <w:rsid w:val="007642C3"/>
    <w:rsid w:val="00764849"/>
    <w:rsid w:val="00764930"/>
    <w:rsid w:val="00764CF3"/>
    <w:rsid w:val="00765143"/>
    <w:rsid w:val="0076525F"/>
    <w:rsid w:val="00765355"/>
    <w:rsid w:val="007656B9"/>
    <w:rsid w:val="00765785"/>
    <w:rsid w:val="00765854"/>
    <w:rsid w:val="00765889"/>
    <w:rsid w:val="00765BC5"/>
    <w:rsid w:val="00765C58"/>
    <w:rsid w:val="00765CF3"/>
    <w:rsid w:val="00765E9B"/>
    <w:rsid w:val="00765ED6"/>
    <w:rsid w:val="00766943"/>
    <w:rsid w:val="00766CC1"/>
    <w:rsid w:val="00766FD7"/>
    <w:rsid w:val="00767085"/>
    <w:rsid w:val="007670C0"/>
    <w:rsid w:val="0076713B"/>
    <w:rsid w:val="00767420"/>
    <w:rsid w:val="00767499"/>
    <w:rsid w:val="007675BE"/>
    <w:rsid w:val="00767787"/>
    <w:rsid w:val="00767821"/>
    <w:rsid w:val="0076797F"/>
    <w:rsid w:val="007679CF"/>
    <w:rsid w:val="00767AF9"/>
    <w:rsid w:val="00767C9C"/>
    <w:rsid w:val="00770083"/>
    <w:rsid w:val="007702E8"/>
    <w:rsid w:val="007706B7"/>
    <w:rsid w:val="00770954"/>
    <w:rsid w:val="007709E9"/>
    <w:rsid w:val="00770A4B"/>
    <w:rsid w:val="00770DB3"/>
    <w:rsid w:val="00770F27"/>
    <w:rsid w:val="0077108A"/>
    <w:rsid w:val="0077120B"/>
    <w:rsid w:val="007712F5"/>
    <w:rsid w:val="00771A03"/>
    <w:rsid w:val="00771AC4"/>
    <w:rsid w:val="00771F31"/>
    <w:rsid w:val="00771F95"/>
    <w:rsid w:val="00772098"/>
    <w:rsid w:val="00772177"/>
    <w:rsid w:val="0077221E"/>
    <w:rsid w:val="0077243B"/>
    <w:rsid w:val="00772442"/>
    <w:rsid w:val="00772542"/>
    <w:rsid w:val="0077256E"/>
    <w:rsid w:val="00772614"/>
    <w:rsid w:val="0077268A"/>
    <w:rsid w:val="0077274A"/>
    <w:rsid w:val="00772869"/>
    <w:rsid w:val="00772B79"/>
    <w:rsid w:val="007731B6"/>
    <w:rsid w:val="007733A1"/>
    <w:rsid w:val="00773555"/>
    <w:rsid w:val="00773814"/>
    <w:rsid w:val="00773DAE"/>
    <w:rsid w:val="00774130"/>
    <w:rsid w:val="007741C3"/>
    <w:rsid w:val="00774224"/>
    <w:rsid w:val="00774365"/>
    <w:rsid w:val="0077442E"/>
    <w:rsid w:val="0077463D"/>
    <w:rsid w:val="00774668"/>
    <w:rsid w:val="00774C10"/>
    <w:rsid w:val="00774C68"/>
    <w:rsid w:val="00774F6D"/>
    <w:rsid w:val="0077524B"/>
    <w:rsid w:val="00775558"/>
    <w:rsid w:val="0077561C"/>
    <w:rsid w:val="00775699"/>
    <w:rsid w:val="00775ACF"/>
    <w:rsid w:val="0077607A"/>
    <w:rsid w:val="0077607E"/>
    <w:rsid w:val="00776284"/>
    <w:rsid w:val="007764B5"/>
    <w:rsid w:val="00776831"/>
    <w:rsid w:val="007769AC"/>
    <w:rsid w:val="00776C4B"/>
    <w:rsid w:val="00776C74"/>
    <w:rsid w:val="00777079"/>
    <w:rsid w:val="00777345"/>
    <w:rsid w:val="00777B00"/>
    <w:rsid w:val="00777CBE"/>
    <w:rsid w:val="00780344"/>
    <w:rsid w:val="00780377"/>
    <w:rsid w:val="00780677"/>
    <w:rsid w:val="007806AB"/>
    <w:rsid w:val="00780754"/>
    <w:rsid w:val="007807AA"/>
    <w:rsid w:val="00780813"/>
    <w:rsid w:val="00780BCB"/>
    <w:rsid w:val="00780D01"/>
    <w:rsid w:val="00781263"/>
    <w:rsid w:val="007812B1"/>
    <w:rsid w:val="00781357"/>
    <w:rsid w:val="0078162C"/>
    <w:rsid w:val="00781798"/>
    <w:rsid w:val="0078185A"/>
    <w:rsid w:val="0078190C"/>
    <w:rsid w:val="00781E60"/>
    <w:rsid w:val="00781EA2"/>
    <w:rsid w:val="00781EC1"/>
    <w:rsid w:val="00782018"/>
    <w:rsid w:val="007820E7"/>
    <w:rsid w:val="007822A3"/>
    <w:rsid w:val="00782589"/>
    <w:rsid w:val="00782734"/>
    <w:rsid w:val="00782887"/>
    <w:rsid w:val="007828E8"/>
    <w:rsid w:val="00782ABF"/>
    <w:rsid w:val="00782B23"/>
    <w:rsid w:val="00782D0A"/>
    <w:rsid w:val="00782DEC"/>
    <w:rsid w:val="00782E1C"/>
    <w:rsid w:val="007830F5"/>
    <w:rsid w:val="0078324B"/>
    <w:rsid w:val="00783357"/>
    <w:rsid w:val="00783411"/>
    <w:rsid w:val="007834DA"/>
    <w:rsid w:val="007838F1"/>
    <w:rsid w:val="007839C8"/>
    <w:rsid w:val="00783CBA"/>
    <w:rsid w:val="00783D18"/>
    <w:rsid w:val="00783E46"/>
    <w:rsid w:val="00783E6C"/>
    <w:rsid w:val="0078433E"/>
    <w:rsid w:val="00784391"/>
    <w:rsid w:val="00784638"/>
    <w:rsid w:val="007846D0"/>
    <w:rsid w:val="00784717"/>
    <w:rsid w:val="007847BF"/>
    <w:rsid w:val="007849E2"/>
    <w:rsid w:val="00784D1A"/>
    <w:rsid w:val="0078527A"/>
    <w:rsid w:val="0078555A"/>
    <w:rsid w:val="00785585"/>
    <w:rsid w:val="00785866"/>
    <w:rsid w:val="00785884"/>
    <w:rsid w:val="00785B68"/>
    <w:rsid w:val="00785B7A"/>
    <w:rsid w:val="00785C04"/>
    <w:rsid w:val="00785DDD"/>
    <w:rsid w:val="00785E57"/>
    <w:rsid w:val="0078623A"/>
    <w:rsid w:val="0078627B"/>
    <w:rsid w:val="007864F2"/>
    <w:rsid w:val="00786A3F"/>
    <w:rsid w:val="00786BDC"/>
    <w:rsid w:val="007870B4"/>
    <w:rsid w:val="00787143"/>
    <w:rsid w:val="007872F7"/>
    <w:rsid w:val="00787496"/>
    <w:rsid w:val="00787903"/>
    <w:rsid w:val="0078792A"/>
    <w:rsid w:val="00787AED"/>
    <w:rsid w:val="00787EAE"/>
    <w:rsid w:val="007901D1"/>
    <w:rsid w:val="00790462"/>
    <w:rsid w:val="00790603"/>
    <w:rsid w:val="0079082A"/>
    <w:rsid w:val="007911D1"/>
    <w:rsid w:val="007911ED"/>
    <w:rsid w:val="00791343"/>
    <w:rsid w:val="00791625"/>
    <w:rsid w:val="00791683"/>
    <w:rsid w:val="00791972"/>
    <w:rsid w:val="00791DF7"/>
    <w:rsid w:val="0079240F"/>
    <w:rsid w:val="007924A0"/>
    <w:rsid w:val="00792553"/>
    <w:rsid w:val="00792724"/>
    <w:rsid w:val="00792B09"/>
    <w:rsid w:val="00792C3D"/>
    <w:rsid w:val="00792E6A"/>
    <w:rsid w:val="007939DD"/>
    <w:rsid w:val="007939F1"/>
    <w:rsid w:val="007940C2"/>
    <w:rsid w:val="0079416A"/>
    <w:rsid w:val="00794432"/>
    <w:rsid w:val="0079451D"/>
    <w:rsid w:val="00794774"/>
    <w:rsid w:val="007947B6"/>
    <w:rsid w:val="00794AAF"/>
    <w:rsid w:val="00794EE4"/>
    <w:rsid w:val="00794FD3"/>
    <w:rsid w:val="007950A2"/>
    <w:rsid w:val="007950B6"/>
    <w:rsid w:val="0079514A"/>
    <w:rsid w:val="00795157"/>
    <w:rsid w:val="00795189"/>
    <w:rsid w:val="007951B8"/>
    <w:rsid w:val="0079536D"/>
    <w:rsid w:val="0079583A"/>
    <w:rsid w:val="0079585C"/>
    <w:rsid w:val="0079644C"/>
    <w:rsid w:val="00796501"/>
    <w:rsid w:val="00796935"/>
    <w:rsid w:val="00796A20"/>
    <w:rsid w:val="00796EB3"/>
    <w:rsid w:val="00797120"/>
    <w:rsid w:val="00797281"/>
    <w:rsid w:val="007973A8"/>
    <w:rsid w:val="00797508"/>
    <w:rsid w:val="007978BA"/>
    <w:rsid w:val="007978BD"/>
    <w:rsid w:val="00797B82"/>
    <w:rsid w:val="00797CEB"/>
    <w:rsid w:val="007A01FC"/>
    <w:rsid w:val="007A02DE"/>
    <w:rsid w:val="007A050D"/>
    <w:rsid w:val="007A0586"/>
    <w:rsid w:val="007A0795"/>
    <w:rsid w:val="007A0AB8"/>
    <w:rsid w:val="007A0B12"/>
    <w:rsid w:val="007A0E1C"/>
    <w:rsid w:val="007A0E79"/>
    <w:rsid w:val="007A0F8A"/>
    <w:rsid w:val="007A0F9A"/>
    <w:rsid w:val="007A10E1"/>
    <w:rsid w:val="007A10E3"/>
    <w:rsid w:val="007A1187"/>
    <w:rsid w:val="007A11C8"/>
    <w:rsid w:val="007A1245"/>
    <w:rsid w:val="007A1680"/>
    <w:rsid w:val="007A18D3"/>
    <w:rsid w:val="007A1A0B"/>
    <w:rsid w:val="007A1CF3"/>
    <w:rsid w:val="007A1D8F"/>
    <w:rsid w:val="007A1E3E"/>
    <w:rsid w:val="007A24AE"/>
    <w:rsid w:val="007A27BD"/>
    <w:rsid w:val="007A2DF8"/>
    <w:rsid w:val="007A311C"/>
    <w:rsid w:val="007A3121"/>
    <w:rsid w:val="007A3249"/>
    <w:rsid w:val="007A348A"/>
    <w:rsid w:val="007A38A7"/>
    <w:rsid w:val="007A3904"/>
    <w:rsid w:val="007A3DF8"/>
    <w:rsid w:val="007A3F7C"/>
    <w:rsid w:val="007A40EE"/>
    <w:rsid w:val="007A4261"/>
    <w:rsid w:val="007A42A8"/>
    <w:rsid w:val="007A44E7"/>
    <w:rsid w:val="007A4514"/>
    <w:rsid w:val="007A458E"/>
    <w:rsid w:val="007A462F"/>
    <w:rsid w:val="007A4A44"/>
    <w:rsid w:val="007A4BBE"/>
    <w:rsid w:val="007A4E9A"/>
    <w:rsid w:val="007A4EA8"/>
    <w:rsid w:val="007A508A"/>
    <w:rsid w:val="007A50CA"/>
    <w:rsid w:val="007A542B"/>
    <w:rsid w:val="007A568F"/>
    <w:rsid w:val="007A57B0"/>
    <w:rsid w:val="007A5854"/>
    <w:rsid w:val="007A588A"/>
    <w:rsid w:val="007A5A42"/>
    <w:rsid w:val="007A5BE6"/>
    <w:rsid w:val="007A5CFB"/>
    <w:rsid w:val="007A5D54"/>
    <w:rsid w:val="007A5E49"/>
    <w:rsid w:val="007A5E8A"/>
    <w:rsid w:val="007A6057"/>
    <w:rsid w:val="007A620F"/>
    <w:rsid w:val="007A631A"/>
    <w:rsid w:val="007A6330"/>
    <w:rsid w:val="007A65B4"/>
    <w:rsid w:val="007A667E"/>
    <w:rsid w:val="007A66A1"/>
    <w:rsid w:val="007A66C0"/>
    <w:rsid w:val="007A6755"/>
    <w:rsid w:val="007A6997"/>
    <w:rsid w:val="007A6BF3"/>
    <w:rsid w:val="007A6C2F"/>
    <w:rsid w:val="007A6EF2"/>
    <w:rsid w:val="007A6F43"/>
    <w:rsid w:val="007A7045"/>
    <w:rsid w:val="007A70CD"/>
    <w:rsid w:val="007A73F2"/>
    <w:rsid w:val="007A75EA"/>
    <w:rsid w:val="007A7659"/>
    <w:rsid w:val="007A7873"/>
    <w:rsid w:val="007A7B95"/>
    <w:rsid w:val="007A7C0A"/>
    <w:rsid w:val="007A7CEA"/>
    <w:rsid w:val="007B00E0"/>
    <w:rsid w:val="007B05DB"/>
    <w:rsid w:val="007B0646"/>
    <w:rsid w:val="007B0764"/>
    <w:rsid w:val="007B0A4E"/>
    <w:rsid w:val="007B0F46"/>
    <w:rsid w:val="007B1137"/>
    <w:rsid w:val="007B1320"/>
    <w:rsid w:val="007B1375"/>
    <w:rsid w:val="007B1440"/>
    <w:rsid w:val="007B1691"/>
    <w:rsid w:val="007B187D"/>
    <w:rsid w:val="007B1F2D"/>
    <w:rsid w:val="007B21D3"/>
    <w:rsid w:val="007B2490"/>
    <w:rsid w:val="007B2598"/>
    <w:rsid w:val="007B2760"/>
    <w:rsid w:val="007B2892"/>
    <w:rsid w:val="007B2A01"/>
    <w:rsid w:val="007B2AAD"/>
    <w:rsid w:val="007B2C80"/>
    <w:rsid w:val="007B2D64"/>
    <w:rsid w:val="007B310F"/>
    <w:rsid w:val="007B31CB"/>
    <w:rsid w:val="007B3545"/>
    <w:rsid w:val="007B3634"/>
    <w:rsid w:val="007B36C3"/>
    <w:rsid w:val="007B3944"/>
    <w:rsid w:val="007B3A30"/>
    <w:rsid w:val="007B3C0F"/>
    <w:rsid w:val="007B4431"/>
    <w:rsid w:val="007B449A"/>
    <w:rsid w:val="007B491E"/>
    <w:rsid w:val="007B517B"/>
    <w:rsid w:val="007B5867"/>
    <w:rsid w:val="007B589D"/>
    <w:rsid w:val="007B5CCA"/>
    <w:rsid w:val="007B5DEC"/>
    <w:rsid w:val="007B5F6D"/>
    <w:rsid w:val="007B60CA"/>
    <w:rsid w:val="007B6259"/>
    <w:rsid w:val="007B626D"/>
    <w:rsid w:val="007B65CC"/>
    <w:rsid w:val="007B6897"/>
    <w:rsid w:val="007B7170"/>
    <w:rsid w:val="007B7644"/>
    <w:rsid w:val="007B7715"/>
    <w:rsid w:val="007B771A"/>
    <w:rsid w:val="007B7944"/>
    <w:rsid w:val="007B79B4"/>
    <w:rsid w:val="007B79E9"/>
    <w:rsid w:val="007B7FE2"/>
    <w:rsid w:val="007C007E"/>
    <w:rsid w:val="007C00F7"/>
    <w:rsid w:val="007C00FA"/>
    <w:rsid w:val="007C079B"/>
    <w:rsid w:val="007C08A4"/>
    <w:rsid w:val="007C08D0"/>
    <w:rsid w:val="007C0F32"/>
    <w:rsid w:val="007C0FC6"/>
    <w:rsid w:val="007C1150"/>
    <w:rsid w:val="007C1440"/>
    <w:rsid w:val="007C19EC"/>
    <w:rsid w:val="007C1D71"/>
    <w:rsid w:val="007C1EF5"/>
    <w:rsid w:val="007C229B"/>
    <w:rsid w:val="007C22D4"/>
    <w:rsid w:val="007C25D4"/>
    <w:rsid w:val="007C28AB"/>
    <w:rsid w:val="007C2BEE"/>
    <w:rsid w:val="007C2D12"/>
    <w:rsid w:val="007C2F2E"/>
    <w:rsid w:val="007C2F73"/>
    <w:rsid w:val="007C2F95"/>
    <w:rsid w:val="007C308C"/>
    <w:rsid w:val="007C33CD"/>
    <w:rsid w:val="007C3431"/>
    <w:rsid w:val="007C35C9"/>
    <w:rsid w:val="007C417A"/>
    <w:rsid w:val="007C4210"/>
    <w:rsid w:val="007C4550"/>
    <w:rsid w:val="007C45A5"/>
    <w:rsid w:val="007C4641"/>
    <w:rsid w:val="007C46C1"/>
    <w:rsid w:val="007C4948"/>
    <w:rsid w:val="007C4C74"/>
    <w:rsid w:val="007C4D41"/>
    <w:rsid w:val="007C4F6F"/>
    <w:rsid w:val="007C5122"/>
    <w:rsid w:val="007C5322"/>
    <w:rsid w:val="007C5982"/>
    <w:rsid w:val="007C5A97"/>
    <w:rsid w:val="007C5AC7"/>
    <w:rsid w:val="007C5D51"/>
    <w:rsid w:val="007C5D5D"/>
    <w:rsid w:val="007C5EBC"/>
    <w:rsid w:val="007C657A"/>
    <w:rsid w:val="007C6759"/>
    <w:rsid w:val="007C69C3"/>
    <w:rsid w:val="007C6AC6"/>
    <w:rsid w:val="007C6B9C"/>
    <w:rsid w:val="007C7433"/>
    <w:rsid w:val="007C7848"/>
    <w:rsid w:val="007C7ADF"/>
    <w:rsid w:val="007C7B07"/>
    <w:rsid w:val="007C7FE2"/>
    <w:rsid w:val="007D02F8"/>
    <w:rsid w:val="007D03F7"/>
    <w:rsid w:val="007D0583"/>
    <w:rsid w:val="007D095C"/>
    <w:rsid w:val="007D0B0A"/>
    <w:rsid w:val="007D0E43"/>
    <w:rsid w:val="007D1033"/>
    <w:rsid w:val="007D122E"/>
    <w:rsid w:val="007D1378"/>
    <w:rsid w:val="007D1448"/>
    <w:rsid w:val="007D1938"/>
    <w:rsid w:val="007D194F"/>
    <w:rsid w:val="007D1CAD"/>
    <w:rsid w:val="007D1CE3"/>
    <w:rsid w:val="007D1D42"/>
    <w:rsid w:val="007D1EE5"/>
    <w:rsid w:val="007D21EB"/>
    <w:rsid w:val="007D258A"/>
    <w:rsid w:val="007D2754"/>
    <w:rsid w:val="007D29D2"/>
    <w:rsid w:val="007D29FC"/>
    <w:rsid w:val="007D2AE0"/>
    <w:rsid w:val="007D2B6A"/>
    <w:rsid w:val="007D2CFB"/>
    <w:rsid w:val="007D31E0"/>
    <w:rsid w:val="007D320D"/>
    <w:rsid w:val="007D33FE"/>
    <w:rsid w:val="007D341E"/>
    <w:rsid w:val="007D34DE"/>
    <w:rsid w:val="007D3635"/>
    <w:rsid w:val="007D381E"/>
    <w:rsid w:val="007D3989"/>
    <w:rsid w:val="007D3B91"/>
    <w:rsid w:val="007D3FBC"/>
    <w:rsid w:val="007D40F9"/>
    <w:rsid w:val="007D417D"/>
    <w:rsid w:val="007D4327"/>
    <w:rsid w:val="007D468A"/>
    <w:rsid w:val="007D483F"/>
    <w:rsid w:val="007D496B"/>
    <w:rsid w:val="007D49B2"/>
    <w:rsid w:val="007D4A1F"/>
    <w:rsid w:val="007D4C4E"/>
    <w:rsid w:val="007D4C5E"/>
    <w:rsid w:val="007D4D99"/>
    <w:rsid w:val="007D4DC4"/>
    <w:rsid w:val="007D50AD"/>
    <w:rsid w:val="007D51D0"/>
    <w:rsid w:val="007D5370"/>
    <w:rsid w:val="007D5631"/>
    <w:rsid w:val="007D56BE"/>
    <w:rsid w:val="007D5849"/>
    <w:rsid w:val="007D5A1F"/>
    <w:rsid w:val="007D5A2F"/>
    <w:rsid w:val="007D5C9A"/>
    <w:rsid w:val="007D5EEC"/>
    <w:rsid w:val="007D6021"/>
    <w:rsid w:val="007D6242"/>
    <w:rsid w:val="007D625C"/>
    <w:rsid w:val="007D639E"/>
    <w:rsid w:val="007D63C4"/>
    <w:rsid w:val="007D657C"/>
    <w:rsid w:val="007D69E4"/>
    <w:rsid w:val="007D6A05"/>
    <w:rsid w:val="007D6DC2"/>
    <w:rsid w:val="007D6E43"/>
    <w:rsid w:val="007D6EBF"/>
    <w:rsid w:val="007D742E"/>
    <w:rsid w:val="007D74EB"/>
    <w:rsid w:val="007D75A4"/>
    <w:rsid w:val="007D7602"/>
    <w:rsid w:val="007D760D"/>
    <w:rsid w:val="007D7860"/>
    <w:rsid w:val="007D78E2"/>
    <w:rsid w:val="007D7A83"/>
    <w:rsid w:val="007D7D8E"/>
    <w:rsid w:val="007D7DE6"/>
    <w:rsid w:val="007D7E20"/>
    <w:rsid w:val="007D7E4A"/>
    <w:rsid w:val="007E0125"/>
    <w:rsid w:val="007E0730"/>
    <w:rsid w:val="007E08FD"/>
    <w:rsid w:val="007E0C60"/>
    <w:rsid w:val="007E0FD7"/>
    <w:rsid w:val="007E1A73"/>
    <w:rsid w:val="007E1AA9"/>
    <w:rsid w:val="007E1BB9"/>
    <w:rsid w:val="007E1BCC"/>
    <w:rsid w:val="007E1E46"/>
    <w:rsid w:val="007E210C"/>
    <w:rsid w:val="007E34CE"/>
    <w:rsid w:val="007E3947"/>
    <w:rsid w:val="007E3E08"/>
    <w:rsid w:val="007E3FD3"/>
    <w:rsid w:val="007E40C5"/>
    <w:rsid w:val="007E40D2"/>
    <w:rsid w:val="007E42CE"/>
    <w:rsid w:val="007E43DE"/>
    <w:rsid w:val="007E43FE"/>
    <w:rsid w:val="007E450A"/>
    <w:rsid w:val="007E452F"/>
    <w:rsid w:val="007E471E"/>
    <w:rsid w:val="007E48CF"/>
    <w:rsid w:val="007E4BCE"/>
    <w:rsid w:val="007E4CA2"/>
    <w:rsid w:val="007E4ED1"/>
    <w:rsid w:val="007E5010"/>
    <w:rsid w:val="007E514E"/>
    <w:rsid w:val="007E515C"/>
    <w:rsid w:val="007E5218"/>
    <w:rsid w:val="007E589E"/>
    <w:rsid w:val="007E5905"/>
    <w:rsid w:val="007E59FB"/>
    <w:rsid w:val="007E5C1D"/>
    <w:rsid w:val="007E5DEC"/>
    <w:rsid w:val="007E6610"/>
    <w:rsid w:val="007E66D5"/>
    <w:rsid w:val="007E6794"/>
    <w:rsid w:val="007E6967"/>
    <w:rsid w:val="007E6B07"/>
    <w:rsid w:val="007E6B44"/>
    <w:rsid w:val="007E6C3D"/>
    <w:rsid w:val="007E6D7E"/>
    <w:rsid w:val="007E6F5E"/>
    <w:rsid w:val="007E6FA7"/>
    <w:rsid w:val="007E72E4"/>
    <w:rsid w:val="007E7395"/>
    <w:rsid w:val="007E7508"/>
    <w:rsid w:val="007E7539"/>
    <w:rsid w:val="007E75BE"/>
    <w:rsid w:val="007E77B7"/>
    <w:rsid w:val="007E789F"/>
    <w:rsid w:val="007E78FA"/>
    <w:rsid w:val="007E7B81"/>
    <w:rsid w:val="007E7D13"/>
    <w:rsid w:val="007E7D9C"/>
    <w:rsid w:val="007E7DC6"/>
    <w:rsid w:val="007E7E25"/>
    <w:rsid w:val="007E7E27"/>
    <w:rsid w:val="007F016C"/>
    <w:rsid w:val="007F025C"/>
    <w:rsid w:val="007F0345"/>
    <w:rsid w:val="007F0346"/>
    <w:rsid w:val="007F0479"/>
    <w:rsid w:val="007F0A17"/>
    <w:rsid w:val="007F0AA4"/>
    <w:rsid w:val="007F0B26"/>
    <w:rsid w:val="007F0C33"/>
    <w:rsid w:val="007F1078"/>
    <w:rsid w:val="007F135C"/>
    <w:rsid w:val="007F13C4"/>
    <w:rsid w:val="007F14A9"/>
    <w:rsid w:val="007F1E7C"/>
    <w:rsid w:val="007F1E96"/>
    <w:rsid w:val="007F1FC5"/>
    <w:rsid w:val="007F210B"/>
    <w:rsid w:val="007F22EC"/>
    <w:rsid w:val="007F242B"/>
    <w:rsid w:val="007F25B1"/>
    <w:rsid w:val="007F26C1"/>
    <w:rsid w:val="007F28D1"/>
    <w:rsid w:val="007F3086"/>
    <w:rsid w:val="007F3145"/>
    <w:rsid w:val="007F32B4"/>
    <w:rsid w:val="007F333A"/>
    <w:rsid w:val="007F3785"/>
    <w:rsid w:val="007F390B"/>
    <w:rsid w:val="007F397D"/>
    <w:rsid w:val="007F3B76"/>
    <w:rsid w:val="007F3BD7"/>
    <w:rsid w:val="007F3FC0"/>
    <w:rsid w:val="007F401A"/>
    <w:rsid w:val="007F413D"/>
    <w:rsid w:val="007F43F8"/>
    <w:rsid w:val="007F4481"/>
    <w:rsid w:val="007F47E0"/>
    <w:rsid w:val="007F4876"/>
    <w:rsid w:val="007F493C"/>
    <w:rsid w:val="007F4C18"/>
    <w:rsid w:val="007F4C65"/>
    <w:rsid w:val="007F4C76"/>
    <w:rsid w:val="007F533B"/>
    <w:rsid w:val="007F548F"/>
    <w:rsid w:val="007F551F"/>
    <w:rsid w:val="007F553C"/>
    <w:rsid w:val="007F5804"/>
    <w:rsid w:val="007F58C8"/>
    <w:rsid w:val="007F59AF"/>
    <w:rsid w:val="007F5B42"/>
    <w:rsid w:val="007F6587"/>
    <w:rsid w:val="007F659A"/>
    <w:rsid w:val="007F6650"/>
    <w:rsid w:val="007F66A8"/>
    <w:rsid w:val="007F6859"/>
    <w:rsid w:val="007F69AD"/>
    <w:rsid w:val="007F69F1"/>
    <w:rsid w:val="007F6A16"/>
    <w:rsid w:val="007F6D5C"/>
    <w:rsid w:val="007F6E2E"/>
    <w:rsid w:val="007F6F0C"/>
    <w:rsid w:val="007F6F71"/>
    <w:rsid w:val="007F700B"/>
    <w:rsid w:val="007F70DB"/>
    <w:rsid w:val="007F71D5"/>
    <w:rsid w:val="007F72B2"/>
    <w:rsid w:val="007F7430"/>
    <w:rsid w:val="007F755D"/>
    <w:rsid w:val="007F778C"/>
    <w:rsid w:val="007F781C"/>
    <w:rsid w:val="007F7919"/>
    <w:rsid w:val="007F79DF"/>
    <w:rsid w:val="007F7BF9"/>
    <w:rsid w:val="00800182"/>
    <w:rsid w:val="008003CC"/>
    <w:rsid w:val="00800814"/>
    <w:rsid w:val="00800C58"/>
    <w:rsid w:val="00800CDD"/>
    <w:rsid w:val="00800E8D"/>
    <w:rsid w:val="00800F3A"/>
    <w:rsid w:val="008010C5"/>
    <w:rsid w:val="00801493"/>
    <w:rsid w:val="00801526"/>
    <w:rsid w:val="00801538"/>
    <w:rsid w:val="00801DE1"/>
    <w:rsid w:val="00801E13"/>
    <w:rsid w:val="00801EBA"/>
    <w:rsid w:val="00801FA4"/>
    <w:rsid w:val="00802269"/>
    <w:rsid w:val="008023D8"/>
    <w:rsid w:val="00802544"/>
    <w:rsid w:val="00802576"/>
    <w:rsid w:val="0080258A"/>
    <w:rsid w:val="00802763"/>
    <w:rsid w:val="008028CF"/>
    <w:rsid w:val="008028D5"/>
    <w:rsid w:val="00802AAB"/>
    <w:rsid w:val="00802BA5"/>
    <w:rsid w:val="00802C49"/>
    <w:rsid w:val="00803110"/>
    <w:rsid w:val="008031B5"/>
    <w:rsid w:val="00803535"/>
    <w:rsid w:val="00803820"/>
    <w:rsid w:val="00803C55"/>
    <w:rsid w:val="00803DA8"/>
    <w:rsid w:val="0080440A"/>
    <w:rsid w:val="0080440F"/>
    <w:rsid w:val="00804558"/>
    <w:rsid w:val="00804828"/>
    <w:rsid w:val="008048CB"/>
    <w:rsid w:val="008049AA"/>
    <w:rsid w:val="00804C01"/>
    <w:rsid w:val="00804E4C"/>
    <w:rsid w:val="00804E9C"/>
    <w:rsid w:val="008053AE"/>
    <w:rsid w:val="008053D0"/>
    <w:rsid w:val="00805475"/>
    <w:rsid w:val="00805552"/>
    <w:rsid w:val="008058AB"/>
    <w:rsid w:val="008058FE"/>
    <w:rsid w:val="00805A40"/>
    <w:rsid w:val="00805CBD"/>
    <w:rsid w:val="00805D1F"/>
    <w:rsid w:val="00805D4B"/>
    <w:rsid w:val="00805DB8"/>
    <w:rsid w:val="00805DD0"/>
    <w:rsid w:val="00805EB5"/>
    <w:rsid w:val="00805F07"/>
    <w:rsid w:val="00805F62"/>
    <w:rsid w:val="008060DA"/>
    <w:rsid w:val="0080615F"/>
    <w:rsid w:val="008066EC"/>
    <w:rsid w:val="0080674F"/>
    <w:rsid w:val="0080679E"/>
    <w:rsid w:val="00806BA3"/>
    <w:rsid w:val="008070CD"/>
    <w:rsid w:val="008071E9"/>
    <w:rsid w:val="00807472"/>
    <w:rsid w:val="0080767C"/>
    <w:rsid w:val="008076DE"/>
    <w:rsid w:val="00807A7A"/>
    <w:rsid w:val="00807E86"/>
    <w:rsid w:val="00810390"/>
    <w:rsid w:val="0081047E"/>
    <w:rsid w:val="008105FD"/>
    <w:rsid w:val="00810711"/>
    <w:rsid w:val="00810B9A"/>
    <w:rsid w:val="008110E5"/>
    <w:rsid w:val="00811146"/>
    <w:rsid w:val="008114FF"/>
    <w:rsid w:val="00811CA2"/>
    <w:rsid w:val="00811D50"/>
    <w:rsid w:val="00811DAD"/>
    <w:rsid w:val="00811F4A"/>
    <w:rsid w:val="008121DB"/>
    <w:rsid w:val="008122B4"/>
    <w:rsid w:val="008126DD"/>
    <w:rsid w:val="00812874"/>
    <w:rsid w:val="00812D9B"/>
    <w:rsid w:val="00812FC8"/>
    <w:rsid w:val="0081331D"/>
    <w:rsid w:val="008133C9"/>
    <w:rsid w:val="00813529"/>
    <w:rsid w:val="00813547"/>
    <w:rsid w:val="008135E9"/>
    <w:rsid w:val="008138A5"/>
    <w:rsid w:val="00813A3E"/>
    <w:rsid w:val="00813BA7"/>
    <w:rsid w:val="00813BA8"/>
    <w:rsid w:val="00813BFD"/>
    <w:rsid w:val="00813D5B"/>
    <w:rsid w:val="00814047"/>
    <w:rsid w:val="00814050"/>
    <w:rsid w:val="008141EB"/>
    <w:rsid w:val="00814348"/>
    <w:rsid w:val="008148B2"/>
    <w:rsid w:val="008148CE"/>
    <w:rsid w:val="00814A56"/>
    <w:rsid w:val="00814CEE"/>
    <w:rsid w:val="00814D07"/>
    <w:rsid w:val="00814E7A"/>
    <w:rsid w:val="008150A0"/>
    <w:rsid w:val="008151FD"/>
    <w:rsid w:val="00815202"/>
    <w:rsid w:val="008152C3"/>
    <w:rsid w:val="00815390"/>
    <w:rsid w:val="008154B8"/>
    <w:rsid w:val="008156A3"/>
    <w:rsid w:val="008157A8"/>
    <w:rsid w:val="008157E8"/>
    <w:rsid w:val="008158C6"/>
    <w:rsid w:val="008159E6"/>
    <w:rsid w:val="00815A76"/>
    <w:rsid w:val="00815C12"/>
    <w:rsid w:val="00815C79"/>
    <w:rsid w:val="00815CEA"/>
    <w:rsid w:val="00815CFC"/>
    <w:rsid w:val="0081605C"/>
    <w:rsid w:val="00816361"/>
    <w:rsid w:val="008164C4"/>
    <w:rsid w:val="008164D7"/>
    <w:rsid w:val="0081686D"/>
    <w:rsid w:val="00816968"/>
    <w:rsid w:val="00816C6A"/>
    <w:rsid w:val="00816DC2"/>
    <w:rsid w:val="00817593"/>
    <w:rsid w:val="00817871"/>
    <w:rsid w:val="008178B5"/>
    <w:rsid w:val="008179DF"/>
    <w:rsid w:val="00817BF3"/>
    <w:rsid w:val="00817C79"/>
    <w:rsid w:val="00817D87"/>
    <w:rsid w:val="00817DD1"/>
    <w:rsid w:val="00817ED0"/>
    <w:rsid w:val="00820220"/>
    <w:rsid w:val="008204B8"/>
    <w:rsid w:val="00820739"/>
    <w:rsid w:val="008208AA"/>
    <w:rsid w:val="008208F8"/>
    <w:rsid w:val="00820B83"/>
    <w:rsid w:val="00820C0F"/>
    <w:rsid w:val="0082166D"/>
    <w:rsid w:val="00821E07"/>
    <w:rsid w:val="0082253B"/>
    <w:rsid w:val="00822572"/>
    <w:rsid w:val="008225A6"/>
    <w:rsid w:val="00822725"/>
    <w:rsid w:val="00822A2C"/>
    <w:rsid w:val="00822B30"/>
    <w:rsid w:val="00822C67"/>
    <w:rsid w:val="00822CFD"/>
    <w:rsid w:val="00822D6F"/>
    <w:rsid w:val="00823299"/>
    <w:rsid w:val="008235BA"/>
    <w:rsid w:val="008237E5"/>
    <w:rsid w:val="0082393D"/>
    <w:rsid w:val="00823AD7"/>
    <w:rsid w:val="00823D1F"/>
    <w:rsid w:val="00823E36"/>
    <w:rsid w:val="008244A3"/>
    <w:rsid w:val="008246CA"/>
    <w:rsid w:val="008246DD"/>
    <w:rsid w:val="008247A1"/>
    <w:rsid w:val="0082480E"/>
    <w:rsid w:val="008248C3"/>
    <w:rsid w:val="00824FB0"/>
    <w:rsid w:val="00824FD6"/>
    <w:rsid w:val="008250CE"/>
    <w:rsid w:val="00825139"/>
    <w:rsid w:val="008251EA"/>
    <w:rsid w:val="008253F2"/>
    <w:rsid w:val="0082548E"/>
    <w:rsid w:val="0082564B"/>
    <w:rsid w:val="00825C52"/>
    <w:rsid w:val="00826530"/>
    <w:rsid w:val="00826A15"/>
    <w:rsid w:val="00826C46"/>
    <w:rsid w:val="00826EF8"/>
    <w:rsid w:val="00827036"/>
    <w:rsid w:val="008271A4"/>
    <w:rsid w:val="0082766C"/>
    <w:rsid w:val="00827905"/>
    <w:rsid w:val="00827C23"/>
    <w:rsid w:val="00827F0F"/>
    <w:rsid w:val="00827F3C"/>
    <w:rsid w:val="00827F49"/>
    <w:rsid w:val="00827F52"/>
    <w:rsid w:val="00830218"/>
    <w:rsid w:val="00830467"/>
    <w:rsid w:val="0083047D"/>
    <w:rsid w:val="0083061C"/>
    <w:rsid w:val="008307F3"/>
    <w:rsid w:val="00830900"/>
    <w:rsid w:val="008309A7"/>
    <w:rsid w:val="00830BA6"/>
    <w:rsid w:val="00830DF3"/>
    <w:rsid w:val="008311B6"/>
    <w:rsid w:val="00831623"/>
    <w:rsid w:val="0083165A"/>
    <w:rsid w:val="00831759"/>
    <w:rsid w:val="0083197F"/>
    <w:rsid w:val="00831A5C"/>
    <w:rsid w:val="00831DDF"/>
    <w:rsid w:val="00831E90"/>
    <w:rsid w:val="00831EF9"/>
    <w:rsid w:val="0083207C"/>
    <w:rsid w:val="0083222D"/>
    <w:rsid w:val="0083344D"/>
    <w:rsid w:val="00833831"/>
    <w:rsid w:val="00833B86"/>
    <w:rsid w:val="00833C13"/>
    <w:rsid w:val="00833D0B"/>
    <w:rsid w:val="00833D64"/>
    <w:rsid w:val="00833DF4"/>
    <w:rsid w:val="00833E28"/>
    <w:rsid w:val="00834459"/>
    <w:rsid w:val="00834A2A"/>
    <w:rsid w:val="00834B48"/>
    <w:rsid w:val="00834B7A"/>
    <w:rsid w:val="00835128"/>
    <w:rsid w:val="0083573C"/>
    <w:rsid w:val="00835A98"/>
    <w:rsid w:val="00835FD1"/>
    <w:rsid w:val="0083616B"/>
    <w:rsid w:val="008366A1"/>
    <w:rsid w:val="00836760"/>
    <w:rsid w:val="008375E1"/>
    <w:rsid w:val="00837729"/>
    <w:rsid w:val="0083796A"/>
    <w:rsid w:val="00837D15"/>
    <w:rsid w:val="00837D9D"/>
    <w:rsid w:val="008403A4"/>
    <w:rsid w:val="008404F2"/>
    <w:rsid w:val="0084070E"/>
    <w:rsid w:val="00840BA1"/>
    <w:rsid w:val="00840E53"/>
    <w:rsid w:val="00841034"/>
    <w:rsid w:val="008411BB"/>
    <w:rsid w:val="008414A7"/>
    <w:rsid w:val="00841638"/>
    <w:rsid w:val="008417EC"/>
    <w:rsid w:val="0084184E"/>
    <w:rsid w:val="008419E7"/>
    <w:rsid w:val="00841A69"/>
    <w:rsid w:val="00841AAA"/>
    <w:rsid w:val="0084216C"/>
    <w:rsid w:val="00842296"/>
    <w:rsid w:val="008423F0"/>
    <w:rsid w:val="00842838"/>
    <w:rsid w:val="00842AD5"/>
    <w:rsid w:val="00842C6D"/>
    <w:rsid w:val="00842CF7"/>
    <w:rsid w:val="00842D24"/>
    <w:rsid w:val="00842F17"/>
    <w:rsid w:val="0084344D"/>
    <w:rsid w:val="0084356E"/>
    <w:rsid w:val="008435CA"/>
    <w:rsid w:val="00843959"/>
    <w:rsid w:val="008439C6"/>
    <w:rsid w:val="00843CBA"/>
    <w:rsid w:val="00844329"/>
    <w:rsid w:val="00844331"/>
    <w:rsid w:val="00844424"/>
    <w:rsid w:val="00844731"/>
    <w:rsid w:val="008449D3"/>
    <w:rsid w:val="00844E27"/>
    <w:rsid w:val="0084533B"/>
    <w:rsid w:val="00845377"/>
    <w:rsid w:val="00845730"/>
    <w:rsid w:val="00845736"/>
    <w:rsid w:val="00845760"/>
    <w:rsid w:val="00845DBE"/>
    <w:rsid w:val="00846333"/>
    <w:rsid w:val="00846357"/>
    <w:rsid w:val="0084648C"/>
    <w:rsid w:val="008465B4"/>
    <w:rsid w:val="00846684"/>
    <w:rsid w:val="00846741"/>
    <w:rsid w:val="0084680C"/>
    <w:rsid w:val="00846FD5"/>
    <w:rsid w:val="00847164"/>
    <w:rsid w:val="008473C1"/>
    <w:rsid w:val="0084770A"/>
    <w:rsid w:val="008477A5"/>
    <w:rsid w:val="008478C6"/>
    <w:rsid w:val="008478F3"/>
    <w:rsid w:val="008479EC"/>
    <w:rsid w:val="00847AD9"/>
    <w:rsid w:val="00847AE3"/>
    <w:rsid w:val="00847D29"/>
    <w:rsid w:val="00847DB1"/>
    <w:rsid w:val="00850007"/>
    <w:rsid w:val="00850126"/>
    <w:rsid w:val="0085032B"/>
    <w:rsid w:val="0085044C"/>
    <w:rsid w:val="008504A6"/>
    <w:rsid w:val="008505C6"/>
    <w:rsid w:val="00850635"/>
    <w:rsid w:val="008506B9"/>
    <w:rsid w:val="008506C4"/>
    <w:rsid w:val="00850734"/>
    <w:rsid w:val="008507BE"/>
    <w:rsid w:val="00850BB7"/>
    <w:rsid w:val="00850DC2"/>
    <w:rsid w:val="00851020"/>
    <w:rsid w:val="008510DE"/>
    <w:rsid w:val="0085131F"/>
    <w:rsid w:val="00851368"/>
    <w:rsid w:val="008513E9"/>
    <w:rsid w:val="0085149D"/>
    <w:rsid w:val="008514F3"/>
    <w:rsid w:val="00851695"/>
    <w:rsid w:val="00851815"/>
    <w:rsid w:val="00851912"/>
    <w:rsid w:val="0085191F"/>
    <w:rsid w:val="00851A53"/>
    <w:rsid w:val="00851CE4"/>
    <w:rsid w:val="00851EC3"/>
    <w:rsid w:val="008521E3"/>
    <w:rsid w:val="00852303"/>
    <w:rsid w:val="00852558"/>
    <w:rsid w:val="00852660"/>
    <w:rsid w:val="0085270B"/>
    <w:rsid w:val="008528D9"/>
    <w:rsid w:val="00852D5A"/>
    <w:rsid w:val="00852FB0"/>
    <w:rsid w:val="008531AD"/>
    <w:rsid w:val="00853220"/>
    <w:rsid w:val="00853442"/>
    <w:rsid w:val="00853503"/>
    <w:rsid w:val="00853532"/>
    <w:rsid w:val="00853ABC"/>
    <w:rsid w:val="00853C7A"/>
    <w:rsid w:val="00853CFD"/>
    <w:rsid w:val="00853FEF"/>
    <w:rsid w:val="008542C5"/>
    <w:rsid w:val="008542FB"/>
    <w:rsid w:val="00854551"/>
    <w:rsid w:val="00854AEC"/>
    <w:rsid w:val="00854B72"/>
    <w:rsid w:val="00854DC4"/>
    <w:rsid w:val="00854DF5"/>
    <w:rsid w:val="00854E1E"/>
    <w:rsid w:val="00854F34"/>
    <w:rsid w:val="00854F8B"/>
    <w:rsid w:val="008551DD"/>
    <w:rsid w:val="00855716"/>
    <w:rsid w:val="00855972"/>
    <w:rsid w:val="00855C3B"/>
    <w:rsid w:val="00855D53"/>
    <w:rsid w:val="00855D68"/>
    <w:rsid w:val="00855FB8"/>
    <w:rsid w:val="00856001"/>
    <w:rsid w:val="0085612D"/>
    <w:rsid w:val="008562FB"/>
    <w:rsid w:val="0085696D"/>
    <w:rsid w:val="00856B50"/>
    <w:rsid w:val="00856BD7"/>
    <w:rsid w:val="00856C71"/>
    <w:rsid w:val="00856D67"/>
    <w:rsid w:val="00856EA1"/>
    <w:rsid w:val="008578FB"/>
    <w:rsid w:val="0085791F"/>
    <w:rsid w:val="008579B8"/>
    <w:rsid w:val="00857C60"/>
    <w:rsid w:val="00857C73"/>
    <w:rsid w:val="008603AB"/>
    <w:rsid w:val="00860728"/>
    <w:rsid w:val="008609E6"/>
    <w:rsid w:val="008609F1"/>
    <w:rsid w:val="00860B0A"/>
    <w:rsid w:val="00860B4A"/>
    <w:rsid w:val="00860F11"/>
    <w:rsid w:val="008613BD"/>
    <w:rsid w:val="008615C4"/>
    <w:rsid w:val="008619D4"/>
    <w:rsid w:val="008619E6"/>
    <w:rsid w:val="00861D0D"/>
    <w:rsid w:val="00861EAB"/>
    <w:rsid w:val="0086200C"/>
    <w:rsid w:val="00862025"/>
    <w:rsid w:val="00862073"/>
    <w:rsid w:val="0086223B"/>
    <w:rsid w:val="00862285"/>
    <w:rsid w:val="00862295"/>
    <w:rsid w:val="008625BA"/>
    <w:rsid w:val="00862B0B"/>
    <w:rsid w:val="00862D75"/>
    <w:rsid w:val="00862E6E"/>
    <w:rsid w:val="00862EF5"/>
    <w:rsid w:val="0086337F"/>
    <w:rsid w:val="008637ED"/>
    <w:rsid w:val="00863A4D"/>
    <w:rsid w:val="00863B9F"/>
    <w:rsid w:val="00863C1C"/>
    <w:rsid w:val="00863D21"/>
    <w:rsid w:val="00863D31"/>
    <w:rsid w:val="00863D6D"/>
    <w:rsid w:val="008643D6"/>
    <w:rsid w:val="0086442B"/>
    <w:rsid w:val="0086462B"/>
    <w:rsid w:val="00864AA0"/>
    <w:rsid w:val="0086509D"/>
    <w:rsid w:val="008651D4"/>
    <w:rsid w:val="00865C5D"/>
    <w:rsid w:val="00865CB4"/>
    <w:rsid w:val="00865EB7"/>
    <w:rsid w:val="008663AA"/>
    <w:rsid w:val="00866416"/>
    <w:rsid w:val="0086649F"/>
    <w:rsid w:val="00866532"/>
    <w:rsid w:val="0086675D"/>
    <w:rsid w:val="008669F1"/>
    <w:rsid w:val="00866B4F"/>
    <w:rsid w:val="00866C1D"/>
    <w:rsid w:val="00866CE8"/>
    <w:rsid w:val="00866EA6"/>
    <w:rsid w:val="00867485"/>
    <w:rsid w:val="00867A19"/>
    <w:rsid w:val="00867AA9"/>
    <w:rsid w:val="00867ABF"/>
    <w:rsid w:val="00867D17"/>
    <w:rsid w:val="00867D8B"/>
    <w:rsid w:val="00867DC4"/>
    <w:rsid w:val="00870338"/>
    <w:rsid w:val="0087056F"/>
    <w:rsid w:val="0087087F"/>
    <w:rsid w:val="00870BD3"/>
    <w:rsid w:val="00870D79"/>
    <w:rsid w:val="00870DB5"/>
    <w:rsid w:val="0087182D"/>
    <w:rsid w:val="0087197C"/>
    <w:rsid w:val="00871A6D"/>
    <w:rsid w:val="00871B83"/>
    <w:rsid w:val="00871E3F"/>
    <w:rsid w:val="0087244A"/>
    <w:rsid w:val="008724E0"/>
    <w:rsid w:val="00872506"/>
    <w:rsid w:val="00872E5A"/>
    <w:rsid w:val="00873681"/>
    <w:rsid w:val="00873E66"/>
    <w:rsid w:val="00873EDA"/>
    <w:rsid w:val="00873EDF"/>
    <w:rsid w:val="00873EEA"/>
    <w:rsid w:val="00874267"/>
    <w:rsid w:val="00874641"/>
    <w:rsid w:val="008748F5"/>
    <w:rsid w:val="008749C7"/>
    <w:rsid w:val="00874C3C"/>
    <w:rsid w:val="00874EAA"/>
    <w:rsid w:val="00874ED8"/>
    <w:rsid w:val="00874FBA"/>
    <w:rsid w:val="00875191"/>
    <w:rsid w:val="008752EB"/>
    <w:rsid w:val="008753B6"/>
    <w:rsid w:val="008756CA"/>
    <w:rsid w:val="008757E0"/>
    <w:rsid w:val="0087588E"/>
    <w:rsid w:val="00875C5B"/>
    <w:rsid w:val="00875D93"/>
    <w:rsid w:val="00875E5A"/>
    <w:rsid w:val="00875F13"/>
    <w:rsid w:val="00876019"/>
    <w:rsid w:val="00876147"/>
    <w:rsid w:val="00876379"/>
    <w:rsid w:val="008765E1"/>
    <w:rsid w:val="008767D7"/>
    <w:rsid w:val="008768B8"/>
    <w:rsid w:val="00876C19"/>
    <w:rsid w:val="008770C9"/>
    <w:rsid w:val="0087738E"/>
    <w:rsid w:val="008777F6"/>
    <w:rsid w:val="00877D9E"/>
    <w:rsid w:val="00877F3A"/>
    <w:rsid w:val="00877FC9"/>
    <w:rsid w:val="00880639"/>
    <w:rsid w:val="00880A18"/>
    <w:rsid w:val="00880C43"/>
    <w:rsid w:val="00880C94"/>
    <w:rsid w:val="00880CAC"/>
    <w:rsid w:val="00880D75"/>
    <w:rsid w:val="00880DBF"/>
    <w:rsid w:val="00881002"/>
    <w:rsid w:val="008811B9"/>
    <w:rsid w:val="008813D4"/>
    <w:rsid w:val="00881608"/>
    <w:rsid w:val="00881793"/>
    <w:rsid w:val="0088186C"/>
    <w:rsid w:val="00881A01"/>
    <w:rsid w:val="008820DC"/>
    <w:rsid w:val="00882155"/>
    <w:rsid w:val="00882200"/>
    <w:rsid w:val="00882448"/>
    <w:rsid w:val="00882488"/>
    <w:rsid w:val="008825E0"/>
    <w:rsid w:val="00882695"/>
    <w:rsid w:val="00882AFD"/>
    <w:rsid w:val="00882DB7"/>
    <w:rsid w:val="00882E52"/>
    <w:rsid w:val="0088340F"/>
    <w:rsid w:val="008834E2"/>
    <w:rsid w:val="00883784"/>
    <w:rsid w:val="008838EE"/>
    <w:rsid w:val="0088395E"/>
    <w:rsid w:val="00883B34"/>
    <w:rsid w:val="00883D5F"/>
    <w:rsid w:val="00883D8D"/>
    <w:rsid w:val="0088432E"/>
    <w:rsid w:val="00884732"/>
    <w:rsid w:val="008847AE"/>
    <w:rsid w:val="0088492D"/>
    <w:rsid w:val="00884B3C"/>
    <w:rsid w:val="00884CBF"/>
    <w:rsid w:val="00884FF8"/>
    <w:rsid w:val="0088510F"/>
    <w:rsid w:val="00885381"/>
    <w:rsid w:val="008859F6"/>
    <w:rsid w:val="00885C7D"/>
    <w:rsid w:val="00886350"/>
    <w:rsid w:val="0088646E"/>
    <w:rsid w:val="0088656F"/>
    <w:rsid w:val="00886606"/>
    <w:rsid w:val="0088664B"/>
    <w:rsid w:val="0088696D"/>
    <w:rsid w:val="008869E4"/>
    <w:rsid w:val="00886AE9"/>
    <w:rsid w:val="00886CF8"/>
    <w:rsid w:val="00887083"/>
    <w:rsid w:val="0088712E"/>
    <w:rsid w:val="0088721A"/>
    <w:rsid w:val="008872B4"/>
    <w:rsid w:val="0088792E"/>
    <w:rsid w:val="00887B58"/>
    <w:rsid w:val="00887CB2"/>
    <w:rsid w:val="00887F8D"/>
    <w:rsid w:val="0089005D"/>
    <w:rsid w:val="00890161"/>
    <w:rsid w:val="008901BE"/>
    <w:rsid w:val="0089070A"/>
    <w:rsid w:val="008909D0"/>
    <w:rsid w:val="00890E5A"/>
    <w:rsid w:val="00890E83"/>
    <w:rsid w:val="00890F91"/>
    <w:rsid w:val="0089115E"/>
    <w:rsid w:val="008911C6"/>
    <w:rsid w:val="00891295"/>
    <w:rsid w:val="008914B5"/>
    <w:rsid w:val="008916BE"/>
    <w:rsid w:val="008917B6"/>
    <w:rsid w:val="008918E4"/>
    <w:rsid w:val="00891C00"/>
    <w:rsid w:val="00891ECE"/>
    <w:rsid w:val="00892056"/>
    <w:rsid w:val="00892456"/>
    <w:rsid w:val="00892464"/>
    <w:rsid w:val="0089275D"/>
    <w:rsid w:val="00892926"/>
    <w:rsid w:val="00892A04"/>
    <w:rsid w:val="00892A58"/>
    <w:rsid w:val="00892ACB"/>
    <w:rsid w:val="00892B7E"/>
    <w:rsid w:val="00892D91"/>
    <w:rsid w:val="00893675"/>
    <w:rsid w:val="008936C7"/>
    <w:rsid w:val="00893716"/>
    <w:rsid w:val="00893797"/>
    <w:rsid w:val="00893920"/>
    <w:rsid w:val="00893ED5"/>
    <w:rsid w:val="00893EFF"/>
    <w:rsid w:val="00893F58"/>
    <w:rsid w:val="00893F60"/>
    <w:rsid w:val="00894491"/>
    <w:rsid w:val="0089456B"/>
    <w:rsid w:val="00894680"/>
    <w:rsid w:val="0089483A"/>
    <w:rsid w:val="00894CAE"/>
    <w:rsid w:val="008950D1"/>
    <w:rsid w:val="008950D4"/>
    <w:rsid w:val="008953CF"/>
    <w:rsid w:val="00895800"/>
    <w:rsid w:val="00895C39"/>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D62"/>
    <w:rsid w:val="00896E59"/>
    <w:rsid w:val="00896FF6"/>
    <w:rsid w:val="00897120"/>
    <w:rsid w:val="0089749F"/>
    <w:rsid w:val="00897631"/>
    <w:rsid w:val="008977D4"/>
    <w:rsid w:val="00897921"/>
    <w:rsid w:val="00897967"/>
    <w:rsid w:val="00897C76"/>
    <w:rsid w:val="00897E2E"/>
    <w:rsid w:val="008A0349"/>
    <w:rsid w:val="008A0382"/>
    <w:rsid w:val="008A06F3"/>
    <w:rsid w:val="008A074D"/>
    <w:rsid w:val="008A0796"/>
    <w:rsid w:val="008A09B4"/>
    <w:rsid w:val="008A0B8D"/>
    <w:rsid w:val="008A0BC7"/>
    <w:rsid w:val="008A0F16"/>
    <w:rsid w:val="008A104E"/>
    <w:rsid w:val="008A1859"/>
    <w:rsid w:val="008A1935"/>
    <w:rsid w:val="008A1D40"/>
    <w:rsid w:val="008A2024"/>
    <w:rsid w:val="008A2138"/>
    <w:rsid w:val="008A24FD"/>
    <w:rsid w:val="008A25C7"/>
    <w:rsid w:val="008A2642"/>
    <w:rsid w:val="008A29F1"/>
    <w:rsid w:val="008A2B98"/>
    <w:rsid w:val="008A2BE6"/>
    <w:rsid w:val="008A2E00"/>
    <w:rsid w:val="008A3057"/>
    <w:rsid w:val="008A3810"/>
    <w:rsid w:val="008A3E32"/>
    <w:rsid w:val="008A3FCE"/>
    <w:rsid w:val="008A411B"/>
    <w:rsid w:val="008A418E"/>
    <w:rsid w:val="008A4463"/>
    <w:rsid w:val="008A449A"/>
    <w:rsid w:val="008A4581"/>
    <w:rsid w:val="008A45BE"/>
    <w:rsid w:val="008A476F"/>
    <w:rsid w:val="008A4771"/>
    <w:rsid w:val="008A48CC"/>
    <w:rsid w:val="008A499A"/>
    <w:rsid w:val="008A4AB0"/>
    <w:rsid w:val="008A4B89"/>
    <w:rsid w:val="008A506F"/>
    <w:rsid w:val="008A54FD"/>
    <w:rsid w:val="008A59CD"/>
    <w:rsid w:val="008A5A26"/>
    <w:rsid w:val="008A60FA"/>
    <w:rsid w:val="008A6136"/>
    <w:rsid w:val="008A62E1"/>
    <w:rsid w:val="008A6636"/>
    <w:rsid w:val="008A670C"/>
    <w:rsid w:val="008A6826"/>
    <w:rsid w:val="008A6E2F"/>
    <w:rsid w:val="008A6EBD"/>
    <w:rsid w:val="008A724A"/>
    <w:rsid w:val="008A73A3"/>
    <w:rsid w:val="008A742B"/>
    <w:rsid w:val="008A770F"/>
    <w:rsid w:val="008A7AA9"/>
    <w:rsid w:val="008A7B49"/>
    <w:rsid w:val="008A7B89"/>
    <w:rsid w:val="008A7CA6"/>
    <w:rsid w:val="008A7DCC"/>
    <w:rsid w:val="008B0076"/>
    <w:rsid w:val="008B00A2"/>
    <w:rsid w:val="008B0353"/>
    <w:rsid w:val="008B0531"/>
    <w:rsid w:val="008B05AE"/>
    <w:rsid w:val="008B0632"/>
    <w:rsid w:val="008B0753"/>
    <w:rsid w:val="008B0912"/>
    <w:rsid w:val="008B0AE9"/>
    <w:rsid w:val="008B0B26"/>
    <w:rsid w:val="008B0C4D"/>
    <w:rsid w:val="008B0F4A"/>
    <w:rsid w:val="008B106C"/>
    <w:rsid w:val="008B119D"/>
    <w:rsid w:val="008B1549"/>
    <w:rsid w:val="008B1711"/>
    <w:rsid w:val="008B1779"/>
    <w:rsid w:val="008B17F6"/>
    <w:rsid w:val="008B1A02"/>
    <w:rsid w:val="008B1E2A"/>
    <w:rsid w:val="008B1F53"/>
    <w:rsid w:val="008B20AA"/>
    <w:rsid w:val="008B231F"/>
    <w:rsid w:val="008B2496"/>
    <w:rsid w:val="008B2596"/>
    <w:rsid w:val="008B2644"/>
    <w:rsid w:val="008B271A"/>
    <w:rsid w:val="008B2881"/>
    <w:rsid w:val="008B289D"/>
    <w:rsid w:val="008B2C64"/>
    <w:rsid w:val="008B354C"/>
    <w:rsid w:val="008B3558"/>
    <w:rsid w:val="008B359A"/>
    <w:rsid w:val="008B36F4"/>
    <w:rsid w:val="008B37F3"/>
    <w:rsid w:val="008B381B"/>
    <w:rsid w:val="008B388F"/>
    <w:rsid w:val="008B3B8D"/>
    <w:rsid w:val="008B3ECD"/>
    <w:rsid w:val="008B42EC"/>
    <w:rsid w:val="008B440B"/>
    <w:rsid w:val="008B44AF"/>
    <w:rsid w:val="008B45D4"/>
    <w:rsid w:val="008B47E3"/>
    <w:rsid w:val="008B4B77"/>
    <w:rsid w:val="008B4C2C"/>
    <w:rsid w:val="008B4CFB"/>
    <w:rsid w:val="008B50E1"/>
    <w:rsid w:val="008B58F3"/>
    <w:rsid w:val="008B5B14"/>
    <w:rsid w:val="008B6116"/>
    <w:rsid w:val="008B6728"/>
    <w:rsid w:val="008B6758"/>
    <w:rsid w:val="008B6791"/>
    <w:rsid w:val="008B69C0"/>
    <w:rsid w:val="008B6A1F"/>
    <w:rsid w:val="008B6C10"/>
    <w:rsid w:val="008B6D0A"/>
    <w:rsid w:val="008B6E02"/>
    <w:rsid w:val="008B6E7B"/>
    <w:rsid w:val="008B6F59"/>
    <w:rsid w:val="008B71A4"/>
    <w:rsid w:val="008B75B9"/>
    <w:rsid w:val="008B783C"/>
    <w:rsid w:val="008B78F9"/>
    <w:rsid w:val="008B7B7E"/>
    <w:rsid w:val="008B7C86"/>
    <w:rsid w:val="008C0031"/>
    <w:rsid w:val="008C015C"/>
    <w:rsid w:val="008C0217"/>
    <w:rsid w:val="008C0403"/>
    <w:rsid w:val="008C06A9"/>
    <w:rsid w:val="008C07F9"/>
    <w:rsid w:val="008C0806"/>
    <w:rsid w:val="008C0B35"/>
    <w:rsid w:val="008C0BC8"/>
    <w:rsid w:val="008C0CE6"/>
    <w:rsid w:val="008C0CEB"/>
    <w:rsid w:val="008C11F3"/>
    <w:rsid w:val="008C157A"/>
    <w:rsid w:val="008C16CE"/>
    <w:rsid w:val="008C19C9"/>
    <w:rsid w:val="008C1A84"/>
    <w:rsid w:val="008C1DFC"/>
    <w:rsid w:val="008C1F89"/>
    <w:rsid w:val="008C2365"/>
    <w:rsid w:val="008C293D"/>
    <w:rsid w:val="008C2940"/>
    <w:rsid w:val="008C2A4D"/>
    <w:rsid w:val="008C2C14"/>
    <w:rsid w:val="008C307F"/>
    <w:rsid w:val="008C31A2"/>
    <w:rsid w:val="008C330F"/>
    <w:rsid w:val="008C35DF"/>
    <w:rsid w:val="008C37AE"/>
    <w:rsid w:val="008C3867"/>
    <w:rsid w:val="008C3C22"/>
    <w:rsid w:val="008C3E9D"/>
    <w:rsid w:val="008C4007"/>
    <w:rsid w:val="008C410F"/>
    <w:rsid w:val="008C4113"/>
    <w:rsid w:val="008C4222"/>
    <w:rsid w:val="008C452F"/>
    <w:rsid w:val="008C463D"/>
    <w:rsid w:val="008C46DD"/>
    <w:rsid w:val="008C4C77"/>
    <w:rsid w:val="008C4E88"/>
    <w:rsid w:val="008C4FA0"/>
    <w:rsid w:val="008C50E2"/>
    <w:rsid w:val="008C5703"/>
    <w:rsid w:val="008C5A44"/>
    <w:rsid w:val="008C5B4A"/>
    <w:rsid w:val="008C5B7D"/>
    <w:rsid w:val="008C5C83"/>
    <w:rsid w:val="008C5CF8"/>
    <w:rsid w:val="008C60E3"/>
    <w:rsid w:val="008C62D1"/>
    <w:rsid w:val="008C6CEC"/>
    <w:rsid w:val="008C6DE4"/>
    <w:rsid w:val="008C70BA"/>
    <w:rsid w:val="008C70D1"/>
    <w:rsid w:val="008C72CE"/>
    <w:rsid w:val="008C72F2"/>
    <w:rsid w:val="008C73A2"/>
    <w:rsid w:val="008C7684"/>
    <w:rsid w:val="008C78DA"/>
    <w:rsid w:val="008C79AD"/>
    <w:rsid w:val="008C7C94"/>
    <w:rsid w:val="008C7F1B"/>
    <w:rsid w:val="008D01C4"/>
    <w:rsid w:val="008D028E"/>
    <w:rsid w:val="008D043B"/>
    <w:rsid w:val="008D04B5"/>
    <w:rsid w:val="008D04CC"/>
    <w:rsid w:val="008D053A"/>
    <w:rsid w:val="008D0603"/>
    <w:rsid w:val="008D079F"/>
    <w:rsid w:val="008D0A2B"/>
    <w:rsid w:val="008D0CFE"/>
    <w:rsid w:val="008D0EDE"/>
    <w:rsid w:val="008D0F79"/>
    <w:rsid w:val="008D10A1"/>
    <w:rsid w:val="008D130D"/>
    <w:rsid w:val="008D134E"/>
    <w:rsid w:val="008D1414"/>
    <w:rsid w:val="008D1779"/>
    <w:rsid w:val="008D1927"/>
    <w:rsid w:val="008D197A"/>
    <w:rsid w:val="008D1A7A"/>
    <w:rsid w:val="008D1A8A"/>
    <w:rsid w:val="008D1AA0"/>
    <w:rsid w:val="008D1C65"/>
    <w:rsid w:val="008D1CB9"/>
    <w:rsid w:val="008D20C5"/>
    <w:rsid w:val="008D2586"/>
    <w:rsid w:val="008D2788"/>
    <w:rsid w:val="008D27AF"/>
    <w:rsid w:val="008D2994"/>
    <w:rsid w:val="008D29C8"/>
    <w:rsid w:val="008D2A28"/>
    <w:rsid w:val="008D2C30"/>
    <w:rsid w:val="008D3089"/>
    <w:rsid w:val="008D30CD"/>
    <w:rsid w:val="008D35A5"/>
    <w:rsid w:val="008D365F"/>
    <w:rsid w:val="008D3AC6"/>
    <w:rsid w:val="008D3ECE"/>
    <w:rsid w:val="008D435E"/>
    <w:rsid w:val="008D4423"/>
    <w:rsid w:val="008D44B9"/>
    <w:rsid w:val="008D44D5"/>
    <w:rsid w:val="008D46F4"/>
    <w:rsid w:val="008D4AAD"/>
    <w:rsid w:val="008D4F84"/>
    <w:rsid w:val="008D564D"/>
    <w:rsid w:val="008D56E5"/>
    <w:rsid w:val="008D5C1A"/>
    <w:rsid w:val="008D5D68"/>
    <w:rsid w:val="008D64C2"/>
    <w:rsid w:val="008D675B"/>
    <w:rsid w:val="008D6C45"/>
    <w:rsid w:val="008D6D08"/>
    <w:rsid w:val="008D6D0F"/>
    <w:rsid w:val="008D7142"/>
    <w:rsid w:val="008D7243"/>
    <w:rsid w:val="008D73CE"/>
    <w:rsid w:val="008D7634"/>
    <w:rsid w:val="008D7687"/>
    <w:rsid w:val="008D7935"/>
    <w:rsid w:val="008D7B93"/>
    <w:rsid w:val="008E0247"/>
    <w:rsid w:val="008E0480"/>
    <w:rsid w:val="008E0701"/>
    <w:rsid w:val="008E08A1"/>
    <w:rsid w:val="008E0BF0"/>
    <w:rsid w:val="008E1294"/>
    <w:rsid w:val="008E14F8"/>
    <w:rsid w:val="008E15A1"/>
    <w:rsid w:val="008E1858"/>
    <w:rsid w:val="008E1D1B"/>
    <w:rsid w:val="008E216F"/>
    <w:rsid w:val="008E2216"/>
    <w:rsid w:val="008E2497"/>
    <w:rsid w:val="008E259E"/>
    <w:rsid w:val="008E25EA"/>
    <w:rsid w:val="008E26A6"/>
    <w:rsid w:val="008E2E75"/>
    <w:rsid w:val="008E2F2A"/>
    <w:rsid w:val="008E3099"/>
    <w:rsid w:val="008E3305"/>
    <w:rsid w:val="008E35D2"/>
    <w:rsid w:val="008E3928"/>
    <w:rsid w:val="008E397B"/>
    <w:rsid w:val="008E3A14"/>
    <w:rsid w:val="008E3C71"/>
    <w:rsid w:val="008E3D02"/>
    <w:rsid w:val="008E3D1A"/>
    <w:rsid w:val="008E3F01"/>
    <w:rsid w:val="008E3F38"/>
    <w:rsid w:val="008E403B"/>
    <w:rsid w:val="008E40EA"/>
    <w:rsid w:val="008E4141"/>
    <w:rsid w:val="008E417C"/>
    <w:rsid w:val="008E4297"/>
    <w:rsid w:val="008E45AC"/>
    <w:rsid w:val="008E47BD"/>
    <w:rsid w:val="008E4CB8"/>
    <w:rsid w:val="008E5245"/>
    <w:rsid w:val="008E53FC"/>
    <w:rsid w:val="008E5413"/>
    <w:rsid w:val="008E570D"/>
    <w:rsid w:val="008E58CC"/>
    <w:rsid w:val="008E5E6C"/>
    <w:rsid w:val="008E5F09"/>
    <w:rsid w:val="008E5F39"/>
    <w:rsid w:val="008E6195"/>
    <w:rsid w:val="008E653D"/>
    <w:rsid w:val="008E657B"/>
    <w:rsid w:val="008E6C6F"/>
    <w:rsid w:val="008E6EF5"/>
    <w:rsid w:val="008E6F14"/>
    <w:rsid w:val="008E7554"/>
    <w:rsid w:val="008E7664"/>
    <w:rsid w:val="008E7815"/>
    <w:rsid w:val="008E7A1D"/>
    <w:rsid w:val="008E7CB0"/>
    <w:rsid w:val="008E7D3D"/>
    <w:rsid w:val="008E7DB5"/>
    <w:rsid w:val="008E7DD2"/>
    <w:rsid w:val="008E7E17"/>
    <w:rsid w:val="008F0040"/>
    <w:rsid w:val="008F01DD"/>
    <w:rsid w:val="008F0241"/>
    <w:rsid w:val="008F0412"/>
    <w:rsid w:val="008F0513"/>
    <w:rsid w:val="008F0750"/>
    <w:rsid w:val="008F0874"/>
    <w:rsid w:val="008F0C09"/>
    <w:rsid w:val="008F12BD"/>
    <w:rsid w:val="008F1554"/>
    <w:rsid w:val="008F15CA"/>
    <w:rsid w:val="008F1947"/>
    <w:rsid w:val="008F1952"/>
    <w:rsid w:val="008F1D7B"/>
    <w:rsid w:val="008F1EB4"/>
    <w:rsid w:val="008F1F5F"/>
    <w:rsid w:val="008F1FFA"/>
    <w:rsid w:val="008F2175"/>
    <w:rsid w:val="008F246B"/>
    <w:rsid w:val="008F2871"/>
    <w:rsid w:val="008F2BBA"/>
    <w:rsid w:val="008F31DE"/>
    <w:rsid w:val="008F3305"/>
    <w:rsid w:val="008F3571"/>
    <w:rsid w:val="008F36FA"/>
    <w:rsid w:val="008F37F9"/>
    <w:rsid w:val="008F3BCC"/>
    <w:rsid w:val="008F4241"/>
    <w:rsid w:val="008F42A7"/>
    <w:rsid w:val="008F4494"/>
    <w:rsid w:val="008F4652"/>
    <w:rsid w:val="008F465B"/>
    <w:rsid w:val="008F4866"/>
    <w:rsid w:val="008F4DD7"/>
    <w:rsid w:val="008F4EA9"/>
    <w:rsid w:val="008F53A6"/>
    <w:rsid w:val="008F53AA"/>
    <w:rsid w:val="008F54BD"/>
    <w:rsid w:val="008F57E6"/>
    <w:rsid w:val="008F595A"/>
    <w:rsid w:val="008F59DA"/>
    <w:rsid w:val="008F5C6F"/>
    <w:rsid w:val="008F5D58"/>
    <w:rsid w:val="008F5F68"/>
    <w:rsid w:val="008F5FA3"/>
    <w:rsid w:val="008F5FF6"/>
    <w:rsid w:val="008F6240"/>
    <w:rsid w:val="008F65D2"/>
    <w:rsid w:val="008F6624"/>
    <w:rsid w:val="008F66AB"/>
    <w:rsid w:val="008F686C"/>
    <w:rsid w:val="008F68C0"/>
    <w:rsid w:val="008F6BD0"/>
    <w:rsid w:val="008F6DAA"/>
    <w:rsid w:val="008F6E73"/>
    <w:rsid w:val="008F6FDB"/>
    <w:rsid w:val="008F700D"/>
    <w:rsid w:val="008F748B"/>
    <w:rsid w:val="008F7A84"/>
    <w:rsid w:val="008F7D8E"/>
    <w:rsid w:val="0090014C"/>
    <w:rsid w:val="0090016B"/>
    <w:rsid w:val="009005B3"/>
    <w:rsid w:val="00900C0E"/>
    <w:rsid w:val="00900C7E"/>
    <w:rsid w:val="00900D0C"/>
    <w:rsid w:val="00901169"/>
    <w:rsid w:val="00901420"/>
    <w:rsid w:val="0090165E"/>
    <w:rsid w:val="009016A7"/>
    <w:rsid w:val="00901910"/>
    <w:rsid w:val="00901A0B"/>
    <w:rsid w:val="00901AF1"/>
    <w:rsid w:val="00901B9A"/>
    <w:rsid w:val="00901CAC"/>
    <w:rsid w:val="00901F15"/>
    <w:rsid w:val="00901F8A"/>
    <w:rsid w:val="00902283"/>
    <w:rsid w:val="0090229B"/>
    <w:rsid w:val="0090240B"/>
    <w:rsid w:val="00902480"/>
    <w:rsid w:val="009026E0"/>
    <w:rsid w:val="00903137"/>
    <w:rsid w:val="009031F0"/>
    <w:rsid w:val="009037EB"/>
    <w:rsid w:val="00903A82"/>
    <w:rsid w:val="00903E8E"/>
    <w:rsid w:val="00903F9E"/>
    <w:rsid w:val="009043BA"/>
    <w:rsid w:val="009045F0"/>
    <w:rsid w:val="0090470A"/>
    <w:rsid w:val="00904729"/>
    <w:rsid w:val="009048FE"/>
    <w:rsid w:val="00904B5B"/>
    <w:rsid w:val="00904C90"/>
    <w:rsid w:val="00905224"/>
    <w:rsid w:val="00905455"/>
    <w:rsid w:val="009059E1"/>
    <w:rsid w:val="00905ABC"/>
    <w:rsid w:val="00905B9E"/>
    <w:rsid w:val="00905C36"/>
    <w:rsid w:val="0090604B"/>
    <w:rsid w:val="009062DD"/>
    <w:rsid w:val="009062FB"/>
    <w:rsid w:val="009064B6"/>
    <w:rsid w:val="00906506"/>
    <w:rsid w:val="00906DB7"/>
    <w:rsid w:val="00906DCA"/>
    <w:rsid w:val="009070AF"/>
    <w:rsid w:val="009070C1"/>
    <w:rsid w:val="009071BB"/>
    <w:rsid w:val="009073E7"/>
    <w:rsid w:val="00907488"/>
    <w:rsid w:val="00907624"/>
    <w:rsid w:val="009076FA"/>
    <w:rsid w:val="00907871"/>
    <w:rsid w:val="009078C0"/>
    <w:rsid w:val="00907A4A"/>
    <w:rsid w:val="00907ACE"/>
    <w:rsid w:val="00907DDD"/>
    <w:rsid w:val="00907ED0"/>
    <w:rsid w:val="00907F88"/>
    <w:rsid w:val="0091020C"/>
    <w:rsid w:val="009102EB"/>
    <w:rsid w:val="00910A21"/>
    <w:rsid w:val="00910A4D"/>
    <w:rsid w:val="00910D9A"/>
    <w:rsid w:val="00910ECF"/>
    <w:rsid w:val="00910FA5"/>
    <w:rsid w:val="00910FB5"/>
    <w:rsid w:val="0091110C"/>
    <w:rsid w:val="009112B1"/>
    <w:rsid w:val="00911493"/>
    <w:rsid w:val="009118C5"/>
    <w:rsid w:val="0091192E"/>
    <w:rsid w:val="00911D68"/>
    <w:rsid w:val="00911EFE"/>
    <w:rsid w:val="0091213B"/>
    <w:rsid w:val="00912441"/>
    <w:rsid w:val="00912851"/>
    <w:rsid w:val="00912897"/>
    <w:rsid w:val="00912E92"/>
    <w:rsid w:val="00912F82"/>
    <w:rsid w:val="00913335"/>
    <w:rsid w:val="00913564"/>
    <w:rsid w:val="009136A7"/>
    <w:rsid w:val="00913C59"/>
    <w:rsid w:val="00913DDA"/>
    <w:rsid w:val="00913E30"/>
    <w:rsid w:val="00913EBC"/>
    <w:rsid w:val="00913FE8"/>
    <w:rsid w:val="0091489D"/>
    <w:rsid w:val="00914958"/>
    <w:rsid w:val="0091497A"/>
    <w:rsid w:val="00914D0D"/>
    <w:rsid w:val="00914EE1"/>
    <w:rsid w:val="009151F2"/>
    <w:rsid w:val="009152AF"/>
    <w:rsid w:val="009152FF"/>
    <w:rsid w:val="00915389"/>
    <w:rsid w:val="00915441"/>
    <w:rsid w:val="00915524"/>
    <w:rsid w:val="009155BA"/>
    <w:rsid w:val="009155EF"/>
    <w:rsid w:val="009158D2"/>
    <w:rsid w:val="00915B1E"/>
    <w:rsid w:val="00915F89"/>
    <w:rsid w:val="00916040"/>
    <w:rsid w:val="0091605D"/>
    <w:rsid w:val="00916408"/>
    <w:rsid w:val="0091653B"/>
    <w:rsid w:val="0091684E"/>
    <w:rsid w:val="00916853"/>
    <w:rsid w:val="009168A7"/>
    <w:rsid w:val="00916D8B"/>
    <w:rsid w:val="00916DA7"/>
    <w:rsid w:val="00916DDC"/>
    <w:rsid w:val="0091736D"/>
    <w:rsid w:val="0091759D"/>
    <w:rsid w:val="009176E9"/>
    <w:rsid w:val="0091779C"/>
    <w:rsid w:val="00917ADA"/>
    <w:rsid w:val="00917C9C"/>
    <w:rsid w:val="00917DBA"/>
    <w:rsid w:val="00920345"/>
    <w:rsid w:val="00920614"/>
    <w:rsid w:val="009207F5"/>
    <w:rsid w:val="009209A1"/>
    <w:rsid w:val="00920A7D"/>
    <w:rsid w:val="00920C73"/>
    <w:rsid w:val="00920F8C"/>
    <w:rsid w:val="00920FE0"/>
    <w:rsid w:val="00921013"/>
    <w:rsid w:val="0092129D"/>
    <w:rsid w:val="009214AC"/>
    <w:rsid w:val="0092184D"/>
    <w:rsid w:val="00921979"/>
    <w:rsid w:val="00922121"/>
    <w:rsid w:val="00922407"/>
    <w:rsid w:val="00922554"/>
    <w:rsid w:val="009227B2"/>
    <w:rsid w:val="0092283B"/>
    <w:rsid w:val="009230E0"/>
    <w:rsid w:val="00923774"/>
    <w:rsid w:val="009239C7"/>
    <w:rsid w:val="00923D21"/>
    <w:rsid w:val="00923E0B"/>
    <w:rsid w:val="00923E40"/>
    <w:rsid w:val="00923EBF"/>
    <w:rsid w:val="009240B8"/>
    <w:rsid w:val="009240BC"/>
    <w:rsid w:val="009241F3"/>
    <w:rsid w:val="0092441E"/>
    <w:rsid w:val="00924606"/>
    <w:rsid w:val="00924788"/>
    <w:rsid w:val="00924C1B"/>
    <w:rsid w:val="00924C94"/>
    <w:rsid w:val="00924F30"/>
    <w:rsid w:val="0092513F"/>
    <w:rsid w:val="00925638"/>
    <w:rsid w:val="009258A6"/>
    <w:rsid w:val="009259F2"/>
    <w:rsid w:val="00925A8F"/>
    <w:rsid w:val="00925C85"/>
    <w:rsid w:val="00925D45"/>
    <w:rsid w:val="00925FEF"/>
    <w:rsid w:val="0092605A"/>
    <w:rsid w:val="00926378"/>
    <w:rsid w:val="00926941"/>
    <w:rsid w:val="009269CB"/>
    <w:rsid w:val="00926B17"/>
    <w:rsid w:val="00926C30"/>
    <w:rsid w:val="00926E47"/>
    <w:rsid w:val="00927043"/>
    <w:rsid w:val="009270FA"/>
    <w:rsid w:val="0092739E"/>
    <w:rsid w:val="009274A4"/>
    <w:rsid w:val="009275D9"/>
    <w:rsid w:val="0092772B"/>
    <w:rsid w:val="009279A4"/>
    <w:rsid w:val="00927B54"/>
    <w:rsid w:val="00927BE6"/>
    <w:rsid w:val="00927D09"/>
    <w:rsid w:val="00927F3A"/>
    <w:rsid w:val="00930111"/>
    <w:rsid w:val="009301D2"/>
    <w:rsid w:val="00930348"/>
    <w:rsid w:val="009303B3"/>
    <w:rsid w:val="009305D3"/>
    <w:rsid w:val="009305E2"/>
    <w:rsid w:val="009306F6"/>
    <w:rsid w:val="00930731"/>
    <w:rsid w:val="00930797"/>
    <w:rsid w:val="009311DD"/>
    <w:rsid w:val="00931776"/>
    <w:rsid w:val="00931B77"/>
    <w:rsid w:val="0093218D"/>
    <w:rsid w:val="009322A5"/>
    <w:rsid w:val="009324D3"/>
    <w:rsid w:val="00932567"/>
    <w:rsid w:val="0093291E"/>
    <w:rsid w:val="00932AC1"/>
    <w:rsid w:val="00932C21"/>
    <w:rsid w:val="0093314E"/>
    <w:rsid w:val="009332B0"/>
    <w:rsid w:val="00933319"/>
    <w:rsid w:val="00933403"/>
    <w:rsid w:val="00933599"/>
    <w:rsid w:val="009339C5"/>
    <w:rsid w:val="00933DE6"/>
    <w:rsid w:val="009341AF"/>
    <w:rsid w:val="009342A4"/>
    <w:rsid w:val="0093438D"/>
    <w:rsid w:val="009343A8"/>
    <w:rsid w:val="00934482"/>
    <w:rsid w:val="00934710"/>
    <w:rsid w:val="009347AF"/>
    <w:rsid w:val="00934A5E"/>
    <w:rsid w:val="00934F2F"/>
    <w:rsid w:val="00935021"/>
    <w:rsid w:val="0093522B"/>
    <w:rsid w:val="009352F3"/>
    <w:rsid w:val="0093560B"/>
    <w:rsid w:val="0093592D"/>
    <w:rsid w:val="00935B92"/>
    <w:rsid w:val="00935DC7"/>
    <w:rsid w:val="00936246"/>
    <w:rsid w:val="009366EF"/>
    <w:rsid w:val="00936A90"/>
    <w:rsid w:val="00936CED"/>
    <w:rsid w:val="00936FEB"/>
    <w:rsid w:val="0093717A"/>
    <w:rsid w:val="0093729F"/>
    <w:rsid w:val="0093730A"/>
    <w:rsid w:val="00937CD6"/>
    <w:rsid w:val="00937D7B"/>
    <w:rsid w:val="00937FC7"/>
    <w:rsid w:val="00940118"/>
    <w:rsid w:val="00940485"/>
    <w:rsid w:val="0094053D"/>
    <w:rsid w:val="00940569"/>
    <w:rsid w:val="009406DD"/>
    <w:rsid w:val="00940885"/>
    <w:rsid w:val="00940E7A"/>
    <w:rsid w:val="00941041"/>
    <w:rsid w:val="009410CD"/>
    <w:rsid w:val="0094143B"/>
    <w:rsid w:val="009419DF"/>
    <w:rsid w:val="00941D11"/>
    <w:rsid w:val="0094228A"/>
    <w:rsid w:val="00942638"/>
    <w:rsid w:val="0094269E"/>
    <w:rsid w:val="00942A2F"/>
    <w:rsid w:val="00942E66"/>
    <w:rsid w:val="00942ED5"/>
    <w:rsid w:val="00942EF3"/>
    <w:rsid w:val="00942F30"/>
    <w:rsid w:val="0094333C"/>
    <w:rsid w:val="009437B6"/>
    <w:rsid w:val="009439AC"/>
    <w:rsid w:val="00943AE4"/>
    <w:rsid w:val="00943F02"/>
    <w:rsid w:val="00943F80"/>
    <w:rsid w:val="00944266"/>
    <w:rsid w:val="009444D0"/>
    <w:rsid w:val="009445E5"/>
    <w:rsid w:val="0094471D"/>
    <w:rsid w:val="00944983"/>
    <w:rsid w:val="00944C99"/>
    <w:rsid w:val="009452EC"/>
    <w:rsid w:val="00945530"/>
    <w:rsid w:val="0094575E"/>
    <w:rsid w:val="009457B1"/>
    <w:rsid w:val="00945EC2"/>
    <w:rsid w:val="00945F50"/>
    <w:rsid w:val="00945FE7"/>
    <w:rsid w:val="0094622E"/>
    <w:rsid w:val="0094665B"/>
    <w:rsid w:val="00946751"/>
    <w:rsid w:val="009469DB"/>
    <w:rsid w:val="00946A35"/>
    <w:rsid w:val="00946B1E"/>
    <w:rsid w:val="00946C42"/>
    <w:rsid w:val="00946F99"/>
    <w:rsid w:val="0094766E"/>
    <w:rsid w:val="00947734"/>
    <w:rsid w:val="00947877"/>
    <w:rsid w:val="009478FF"/>
    <w:rsid w:val="009479BC"/>
    <w:rsid w:val="00947E05"/>
    <w:rsid w:val="00950103"/>
    <w:rsid w:val="00950576"/>
    <w:rsid w:val="00950E74"/>
    <w:rsid w:val="00950FF0"/>
    <w:rsid w:val="00951178"/>
    <w:rsid w:val="009519FA"/>
    <w:rsid w:val="00951B30"/>
    <w:rsid w:val="00951C18"/>
    <w:rsid w:val="00951EB8"/>
    <w:rsid w:val="0095250D"/>
    <w:rsid w:val="00952588"/>
    <w:rsid w:val="009525AD"/>
    <w:rsid w:val="0095261F"/>
    <w:rsid w:val="0095268C"/>
    <w:rsid w:val="009526DF"/>
    <w:rsid w:val="00952A87"/>
    <w:rsid w:val="00953106"/>
    <w:rsid w:val="00953527"/>
    <w:rsid w:val="009539FA"/>
    <w:rsid w:val="00953D24"/>
    <w:rsid w:val="00953E96"/>
    <w:rsid w:val="00953F55"/>
    <w:rsid w:val="00954349"/>
    <w:rsid w:val="009543B6"/>
    <w:rsid w:val="009544FD"/>
    <w:rsid w:val="0095492C"/>
    <w:rsid w:val="00954E3F"/>
    <w:rsid w:val="00954FAC"/>
    <w:rsid w:val="00955421"/>
    <w:rsid w:val="00955459"/>
    <w:rsid w:val="0095576B"/>
    <w:rsid w:val="009557D1"/>
    <w:rsid w:val="00955947"/>
    <w:rsid w:val="00955CD3"/>
    <w:rsid w:val="00955D25"/>
    <w:rsid w:val="00955E19"/>
    <w:rsid w:val="00955F17"/>
    <w:rsid w:val="00956437"/>
    <w:rsid w:val="00956607"/>
    <w:rsid w:val="00956992"/>
    <w:rsid w:val="00956ACB"/>
    <w:rsid w:val="009572BE"/>
    <w:rsid w:val="00957721"/>
    <w:rsid w:val="009577CC"/>
    <w:rsid w:val="009603D3"/>
    <w:rsid w:val="009604BD"/>
    <w:rsid w:val="00960631"/>
    <w:rsid w:val="0096070E"/>
    <w:rsid w:val="00960875"/>
    <w:rsid w:val="00960B14"/>
    <w:rsid w:val="00960B57"/>
    <w:rsid w:val="00960C07"/>
    <w:rsid w:val="00960D0C"/>
    <w:rsid w:val="00960E26"/>
    <w:rsid w:val="00960EC2"/>
    <w:rsid w:val="00960F0E"/>
    <w:rsid w:val="00961392"/>
    <w:rsid w:val="00961505"/>
    <w:rsid w:val="0096154C"/>
    <w:rsid w:val="0096161E"/>
    <w:rsid w:val="009618A9"/>
    <w:rsid w:val="009618FE"/>
    <w:rsid w:val="009619C3"/>
    <w:rsid w:val="00961B97"/>
    <w:rsid w:val="00961E52"/>
    <w:rsid w:val="009625C4"/>
    <w:rsid w:val="00962A78"/>
    <w:rsid w:val="009631BE"/>
    <w:rsid w:val="0096323F"/>
    <w:rsid w:val="009634FA"/>
    <w:rsid w:val="00963E20"/>
    <w:rsid w:val="00963E74"/>
    <w:rsid w:val="00963FA0"/>
    <w:rsid w:val="009641C0"/>
    <w:rsid w:val="0096528C"/>
    <w:rsid w:val="009654D9"/>
    <w:rsid w:val="00965522"/>
    <w:rsid w:val="00965B8B"/>
    <w:rsid w:val="00965E07"/>
    <w:rsid w:val="00965FA4"/>
    <w:rsid w:val="009662D0"/>
    <w:rsid w:val="009663EA"/>
    <w:rsid w:val="009663EB"/>
    <w:rsid w:val="00966551"/>
    <w:rsid w:val="009668F0"/>
    <w:rsid w:val="009669B9"/>
    <w:rsid w:val="00966AA8"/>
    <w:rsid w:val="00966BD4"/>
    <w:rsid w:val="00966C3C"/>
    <w:rsid w:val="00966CB8"/>
    <w:rsid w:val="00967090"/>
    <w:rsid w:val="00967D77"/>
    <w:rsid w:val="00967D95"/>
    <w:rsid w:val="00967E5C"/>
    <w:rsid w:val="00967ED5"/>
    <w:rsid w:val="009701D8"/>
    <w:rsid w:val="00970397"/>
    <w:rsid w:val="009703F9"/>
    <w:rsid w:val="009706C8"/>
    <w:rsid w:val="00970774"/>
    <w:rsid w:val="0097083B"/>
    <w:rsid w:val="00970AE7"/>
    <w:rsid w:val="009715A7"/>
    <w:rsid w:val="0097187B"/>
    <w:rsid w:val="00971BF6"/>
    <w:rsid w:val="00971C78"/>
    <w:rsid w:val="00971DF6"/>
    <w:rsid w:val="00972300"/>
    <w:rsid w:val="009725C2"/>
    <w:rsid w:val="00972DDB"/>
    <w:rsid w:val="00972DF1"/>
    <w:rsid w:val="00972E49"/>
    <w:rsid w:val="00973320"/>
    <w:rsid w:val="00973352"/>
    <w:rsid w:val="00973448"/>
    <w:rsid w:val="00973B00"/>
    <w:rsid w:val="00973CEB"/>
    <w:rsid w:val="00973F2E"/>
    <w:rsid w:val="00974110"/>
    <w:rsid w:val="00974468"/>
    <w:rsid w:val="0097455E"/>
    <w:rsid w:val="009745C3"/>
    <w:rsid w:val="00974E50"/>
    <w:rsid w:val="00974E8D"/>
    <w:rsid w:val="00974EC3"/>
    <w:rsid w:val="00974F32"/>
    <w:rsid w:val="00974FEA"/>
    <w:rsid w:val="00975107"/>
    <w:rsid w:val="00975313"/>
    <w:rsid w:val="00975494"/>
    <w:rsid w:val="009754E1"/>
    <w:rsid w:val="00975506"/>
    <w:rsid w:val="009755E8"/>
    <w:rsid w:val="00975694"/>
    <w:rsid w:val="009756E4"/>
    <w:rsid w:val="00975701"/>
    <w:rsid w:val="00975865"/>
    <w:rsid w:val="009758DF"/>
    <w:rsid w:val="00975A95"/>
    <w:rsid w:val="00975B4F"/>
    <w:rsid w:val="00976116"/>
    <w:rsid w:val="00976293"/>
    <w:rsid w:val="00976356"/>
    <w:rsid w:val="0097675B"/>
    <w:rsid w:val="00976919"/>
    <w:rsid w:val="00976BFD"/>
    <w:rsid w:val="00976C00"/>
    <w:rsid w:val="00976CF6"/>
    <w:rsid w:val="00976D8A"/>
    <w:rsid w:val="00976E1B"/>
    <w:rsid w:val="009770DF"/>
    <w:rsid w:val="00977261"/>
    <w:rsid w:val="009772AD"/>
    <w:rsid w:val="009776C8"/>
    <w:rsid w:val="00977BC9"/>
    <w:rsid w:val="00977D4A"/>
    <w:rsid w:val="00977DAF"/>
    <w:rsid w:val="00977DEB"/>
    <w:rsid w:val="00977E3F"/>
    <w:rsid w:val="0098041E"/>
    <w:rsid w:val="00980509"/>
    <w:rsid w:val="0098056A"/>
    <w:rsid w:val="009806EC"/>
    <w:rsid w:val="00980899"/>
    <w:rsid w:val="00980A33"/>
    <w:rsid w:val="00980ADB"/>
    <w:rsid w:val="00981109"/>
    <w:rsid w:val="00981282"/>
    <w:rsid w:val="009813FD"/>
    <w:rsid w:val="009816A7"/>
    <w:rsid w:val="009818D1"/>
    <w:rsid w:val="009819F8"/>
    <w:rsid w:val="00981A45"/>
    <w:rsid w:val="00981E12"/>
    <w:rsid w:val="00982063"/>
    <w:rsid w:val="009820B5"/>
    <w:rsid w:val="00982276"/>
    <w:rsid w:val="009825B0"/>
    <w:rsid w:val="00982A07"/>
    <w:rsid w:val="00982D5D"/>
    <w:rsid w:val="00982D62"/>
    <w:rsid w:val="00982D8F"/>
    <w:rsid w:val="00983170"/>
    <w:rsid w:val="00983365"/>
    <w:rsid w:val="009834A9"/>
    <w:rsid w:val="00983815"/>
    <w:rsid w:val="00983C51"/>
    <w:rsid w:val="00983CB6"/>
    <w:rsid w:val="00983CD3"/>
    <w:rsid w:val="009842A2"/>
    <w:rsid w:val="009843ED"/>
    <w:rsid w:val="00984917"/>
    <w:rsid w:val="00984951"/>
    <w:rsid w:val="009849B7"/>
    <w:rsid w:val="00984C4E"/>
    <w:rsid w:val="00984CD4"/>
    <w:rsid w:val="00984DB9"/>
    <w:rsid w:val="009852AF"/>
    <w:rsid w:val="00985516"/>
    <w:rsid w:val="00985819"/>
    <w:rsid w:val="0098583C"/>
    <w:rsid w:val="0098593B"/>
    <w:rsid w:val="00985A5C"/>
    <w:rsid w:val="00985C8C"/>
    <w:rsid w:val="00985DAD"/>
    <w:rsid w:val="00985E2D"/>
    <w:rsid w:val="0098607D"/>
    <w:rsid w:val="00986288"/>
    <w:rsid w:val="0098637F"/>
    <w:rsid w:val="0098644D"/>
    <w:rsid w:val="009874E3"/>
    <w:rsid w:val="00987680"/>
    <w:rsid w:val="009879C3"/>
    <w:rsid w:val="00987AE9"/>
    <w:rsid w:val="00987F92"/>
    <w:rsid w:val="00987FD3"/>
    <w:rsid w:val="009903B7"/>
    <w:rsid w:val="00990624"/>
    <w:rsid w:val="0099072E"/>
    <w:rsid w:val="00990791"/>
    <w:rsid w:val="00990B9F"/>
    <w:rsid w:val="00990BFB"/>
    <w:rsid w:val="00991100"/>
    <w:rsid w:val="00991624"/>
    <w:rsid w:val="009919EA"/>
    <w:rsid w:val="00991ACC"/>
    <w:rsid w:val="00991DDA"/>
    <w:rsid w:val="009921A4"/>
    <w:rsid w:val="00992356"/>
    <w:rsid w:val="009923CD"/>
    <w:rsid w:val="00992517"/>
    <w:rsid w:val="009927AA"/>
    <w:rsid w:val="00992801"/>
    <w:rsid w:val="00992828"/>
    <w:rsid w:val="00992B1E"/>
    <w:rsid w:val="00992BAC"/>
    <w:rsid w:val="00992BD0"/>
    <w:rsid w:val="00992CF8"/>
    <w:rsid w:val="0099300E"/>
    <w:rsid w:val="00993377"/>
    <w:rsid w:val="0099351A"/>
    <w:rsid w:val="0099369D"/>
    <w:rsid w:val="0099391E"/>
    <w:rsid w:val="0099393E"/>
    <w:rsid w:val="00993B42"/>
    <w:rsid w:val="00993D39"/>
    <w:rsid w:val="009941B1"/>
    <w:rsid w:val="009945B1"/>
    <w:rsid w:val="00994D98"/>
    <w:rsid w:val="009951ED"/>
    <w:rsid w:val="00995AB3"/>
    <w:rsid w:val="00995BE0"/>
    <w:rsid w:val="00995D0D"/>
    <w:rsid w:val="009960D7"/>
    <w:rsid w:val="00996170"/>
    <w:rsid w:val="00996467"/>
    <w:rsid w:val="00996539"/>
    <w:rsid w:val="009965F4"/>
    <w:rsid w:val="0099669B"/>
    <w:rsid w:val="009968BF"/>
    <w:rsid w:val="00996A7E"/>
    <w:rsid w:val="00996AC1"/>
    <w:rsid w:val="00996B00"/>
    <w:rsid w:val="00996C04"/>
    <w:rsid w:val="00996D97"/>
    <w:rsid w:val="00997493"/>
    <w:rsid w:val="009976BF"/>
    <w:rsid w:val="00997BA7"/>
    <w:rsid w:val="00997D02"/>
    <w:rsid w:val="00997D8A"/>
    <w:rsid w:val="00997DAC"/>
    <w:rsid w:val="00997FF3"/>
    <w:rsid w:val="009A0099"/>
    <w:rsid w:val="009A03E7"/>
    <w:rsid w:val="009A0661"/>
    <w:rsid w:val="009A0ACB"/>
    <w:rsid w:val="009A0CE9"/>
    <w:rsid w:val="009A0E8D"/>
    <w:rsid w:val="009A0F02"/>
    <w:rsid w:val="009A0F6D"/>
    <w:rsid w:val="009A10F7"/>
    <w:rsid w:val="009A1121"/>
    <w:rsid w:val="009A1175"/>
    <w:rsid w:val="009A126D"/>
    <w:rsid w:val="009A12C2"/>
    <w:rsid w:val="009A13EC"/>
    <w:rsid w:val="009A1434"/>
    <w:rsid w:val="009A15AC"/>
    <w:rsid w:val="009A18B5"/>
    <w:rsid w:val="009A18B6"/>
    <w:rsid w:val="009A1938"/>
    <w:rsid w:val="009A1B30"/>
    <w:rsid w:val="009A1C4D"/>
    <w:rsid w:val="009A1DA5"/>
    <w:rsid w:val="009A1EEC"/>
    <w:rsid w:val="009A1F10"/>
    <w:rsid w:val="009A1F33"/>
    <w:rsid w:val="009A1FBC"/>
    <w:rsid w:val="009A24EC"/>
    <w:rsid w:val="009A2785"/>
    <w:rsid w:val="009A2787"/>
    <w:rsid w:val="009A2A6F"/>
    <w:rsid w:val="009A2AB1"/>
    <w:rsid w:val="009A2D75"/>
    <w:rsid w:val="009A2FEA"/>
    <w:rsid w:val="009A3001"/>
    <w:rsid w:val="009A3105"/>
    <w:rsid w:val="009A3431"/>
    <w:rsid w:val="009A3636"/>
    <w:rsid w:val="009A3787"/>
    <w:rsid w:val="009A3822"/>
    <w:rsid w:val="009A3982"/>
    <w:rsid w:val="009A3A74"/>
    <w:rsid w:val="009A4472"/>
    <w:rsid w:val="009A44A3"/>
    <w:rsid w:val="009A46C2"/>
    <w:rsid w:val="009A4807"/>
    <w:rsid w:val="009A49C0"/>
    <w:rsid w:val="009A4B76"/>
    <w:rsid w:val="009A4E3A"/>
    <w:rsid w:val="009A51C2"/>
    <w:rsid w:val="009A535F"/>
    <w:rsid w:val="009A57F4"/>
    <w:rsid w:val="009A5C7A"/>
    <w:rsid w:val="009A5E3A"/>
    <w:rsid w:val="009A633F"/>
    <w:rsid w:val="009A65B8"/>
    <w:rsid w:val="009A667A"/>
    <w:rsid w:val="009A6706"/>
    <w:rsid w:val="009A69C7"/>
    <w:rsid w:val="009A6A81"/>
    <w:rsid w:val="009A6AA8"/>
    <w:rsid w:val="009A718C"/>
    <w:rsid w:val="009A751D"/>
    <w:rsid w:val="009A75EC"/>
    <w:rsid w:val="009A7976"/>
    <w:rsid w:val="009A7D02"/>
    <w:rsid w:val="009A7E9B"/>
    <w:rsid w:val="009A7FB4"/>
    <w:rsid w:val="009B0408"/>
    <w:rsid w:val="009B04D6"/>
    <w:rsid w:val="009B063F"/>
    <w:rsid w:val="009B074B"/>
    <w:rsid w:val="009B0835"/>
    <w:rsid w:val="009B0933"/>
    <w:rsid w:val="009B0CCC"/>
    <w:rsid w:val="009B0D63"/>
    <w:rsid w:val="009B0EDE"/>
    <w:rsid w:val="009B13FC"/>
    <w:rsid w:val="009B1502"/>
    <w:rsid w:val="009B152E"/>
    <w:rsid w:val="009B1612"/>
    <w:rsid w:val="009B1E35"/>
    <w:rsid w:val="009B1F86"/>
    <w:rsid w:val="009B1FBC"/>
    <w:rsid w:val="009B20B2"/>
    <w:rsid w:val="009B2229"/>
    <w:rsid w:val="009B2420"/>
    <w:rsid w:val="009B2444"/>
    <w:rsid w:val="009B25B4"/>
    <w:rsid w:val="009B2850"/>
    <w:rsid w:val="009B2AA0"/>
    <w:rsid w:val="009B2CFE"/>
    <w:rsid w:val="009B300A"/>
    <w:rsid w:val="009B3115"/>
    <w:rsid w:val="009B31E9"/>
    <w:rsid w:val="009B3302"/>
    <w:rsid w:val="009B387E"/>
    <w:rsid w:val="009B3B8C"/>
    <w:rsid w:val="009B3CAC"/>
    <w:rsid w:val="009B440A"/>
    <w:rsid w:val="009B44CE"/>
    <w:rsid w:val="009B48DF"/>
    <w:rsid w:val="009B49B8"/>
    <w:rsid w:val="009B4A64"/>
    <w:rsid w:val="009B4AE1"/>
    <w:rsid w:val="009B4FB3"/>
    <w:rsid w:val="009B5096"/>
    <w:rsid w:val="009B50C2"/>
    <w:rsid w:val="009B5885"/>
    <w:rsid w:val="009B60B6"/>
    <w:rsid w:val="009B6143"/>
    <w:rsid w:val="009B62DB"/>
    <w:rsid w:val="009B6473"/>
    <w:rsid w:val="009B64F6"/>
    <w:rsid w:val="009B65A5"/>
    <w:rsid w:val="009B6AE4"/>
    <w:rsid w:val="009B7324"/>
    <w:rsid w:val="009B761F"/>
    <w:rsid w:val="009B798E"/>
    <w:rsid w:val="009B7AAB"/>
    <w:rsid w:val="009B7AF0"/>
    <w:rsid w:val="009B7E38"/>
    <w:rsid w:val="009B7F95"/>
    <w:rsid w:val="009C030F"/>
    <w:rsid w:val="009C050B"/>
    <w:rsid w:val="009C0C33"/>
    <w:rsid w:val="009C0F4E"/>
    <w:rsid w:val="009C1187"/>
    <w:rsid w:val="009C1490"/>
    <w:rsid w:val="009C15CA"/>
    <w:rsid w:val="009C1651"/>
    <w:rsid w:val="009C1744"/>
    <w:rsid w:val="009C257F"/>
    <w:rsid w:val="009C2624"/>
    <w:rsid w:val="009C2843"/>
    <w:rsid w:val="009C28A4"/>
    <w:rsid w:val="009C2A40"/>
    <w:rsid w:val="009C2B5F"/>
    <w:rsid w:val="009C2DFC"/>
    <w:rsid w:val="009C2FBA"/>
    <w:rsid w:val="009C3123"/>
    <w:rsid w:val="009C389F"/>
    <w:rsid w:val="009C3C58"/>
    <w:rsid w:val="009C3E04"/>
    <w:rsid w:val="009C3EE4"/>
    <w:rsid w:val="009C40DE"/>
    <w:rsid w:val="009C43B4"/>
    <w:rsid w:val="009C44AA"/>
    <w:rsid w:val="009C468A"/>
    <w:rsid w:val="009C4842"/>
    <w:rsid w:val="009C4B30"/>
    <w:rsid w:val="009C4E91"/>
    <w:rsid w:val="009C4FE3"/>
    <w:rsid w:val="009C51D6"/>
    <w:rsid w:val="009C5277"/>
    <w:rsid w:val="009C535A"/>
    <w:rsid w:val="009C56D8"/>
    <w:rsid w:val="009C57DA"/>
    <w:rsid w:val="009C5B54"/>
    <w:rsid w:val="009C5E4A"/>
    <w:rsid w:val="009C5FA3"/>
    <w:rsid w:val="009C6367"/>
    <w:rsid w:val="009C64AE"/>
    <w:rsid w:val="009C653B"/>
    <w:rsid w:val="009C65AD"/>
    <w:rsid w:val="009C66EF"/>
    <w:rsid w:val="009C6712"/>
    <w:rsid w:val="009C6811"/>
    <w:rsid w:val="009C6B0D"/>
    <w:rsid w:val="009C6B56"/>
    <w:rsid w:val="009C6C0E"/>
    <w:rsid w:val="009C7278"/>
    <w:rsid w:val="009C76E2"/>
    <w:rsid w:val="009C774A"/>
    <w:rsid w:val="009C795D"/>
    <w:rsid w:val="009C796A"/>
    <w:rsid w:val="009C798D"/>
    <w:rsid w:val="009C7A8B"/>
    <w:rsid w:val="009C7FE6"/>
    <w:rsid w:val="009D044F"/>
    <w:rsid w:val="009D05F3"/>
    <w:rsid w:val="009D09D5"/>
    <w:rsid w:val="009D0EE1"/>
    <w:rsid w:val="009D0FE4"/>
    <w:rsid w:val="009D1069"/>
    <w:rsid w:val="009D1130"/>
    <w:rsid w:val="009D114E"/>
    <w:rsid w:val="009D1372"/>
    <w:rsid w:val="009D1534"/>
    <w:rsid w:val="009D15BB"/>
    <w:rsid w:val="009D1FE0"/>
    <w:rsid w:val="009D26C7"/>
    <w:rsid w:val="009D2716"/>
    <w:rsid w:val="009D286E"/>
    <w:rsid w:val="009D2C06"/>
    <w:rsid w:val="009D2EB2"/>
    <w:rsid w:val="009D2EF9"/>
    <w:rsid w:val="009D3638"/>
    <w:rsid w:val="009D394F"/>
    <w:rsid w:val="009D3A18"/>
    <w:rsid w:val="009D3AA3"/>
    <w:rsid w:val="009D3BDA"/>
    <w:rsid w:val="009D4236"/>
    <w:rsid w:val="009D4316"/>
    <w:rsid w:val="009D433C"/>
    <w:rsid w:val="009D4460"/>
    <w:rsid w:val="009D468C"/>
    <w:rsid w:val="009D4755"/>
    <w:rsid w:val="009D4AB1"/>
    <w:rsid w:val="009D4CC9"/>
    <w:rsid w:val="009D4DE8"/>
    <w:rsid w:val="009D50A0"/>
    <w:rsid w:val="009D52B1"/>
    <w:rsid w:val="009D5387"/>
    <w:rsid w:val="009D53AC"/>
    <w:rsid w:val="009D55F7"/>
    <w:rsid w:val="009D5983"/>
    <w:rsid w:val="009D59BC"/>
    <w:rsid w:val="009D5BFC"/>
    <w:rsid w:val="009D5C84"/>
    <w:rsid w:val="009D6044"/>
    <w:rsid w:val="009D6271"/>
    <w:rsid w:val="009D6364"/>
    <w:rsid w:val="009D64A5"/>
    <w:rsid w:val="009D6814"/>
    <w:rsid w:val="009D6928"/>
    <w:rsid w:val="009D69B8"/>
    <w:rsid w:val="009D6E9E"/>
    <w:rsid w:val="009D6EA3"/>
    <w:rsid w:val="009D7071"/>
    <w:rsid w:val="009D70B9"/>
    <w:rsid w:val="009D71B2"/>
    <w:rsid w:val="009D7593"/>
    <w:rsid w:val="009D7C3E"/>
    <w:rsid w:val="009D7FB6"/>
    <w:rsid w:val="009E0118"/>
    <w:rsid w:val="009E013E"/>
    <w:rsid w:val="009E0156"/>
    <w:rsid w:val="009E0221"/>
    <w:rsid w:val="009E0681"/>
    <w:rsid w:val="009E0704"/>
    <w:rsid w:val="009E0898"/>
    <w:rsid w:val="009E0B4A"/>
    <w:rsid w:val="009E0BC1"/>
    <w:rsid w:val="009E0C65"/>
    <w:rsid w:val="009E0FE0"/>
    <w:rsid w:val="009E1191"/>
    <w:rsid w:val="009E11FC"/>
    <w:rsid w:val="009E13FE"/>
    <w:rsid w:val="009E1409"/>
    <w:rsid w:val="009E1784"/>
    <w:rsid w:val="009E17EF"/>
    <w:rsid w:val="009E1800"/>
    <w:rsid w:val="009E1A36"/>
    <w:rsid w:val="009E1C65"/>
    <w:rsid w:val="009E1DF3"/>
    <w:rsid w:val="009E1E2F"/>
    <w:rsid w:val="009E2023"/>
    <w:rsid w:val="009E2317"/>
    <w:rsid w:val="009E2438"/>
    <w:rsid w:val="009E24C9"/>
    <w:rsid w:val="009E2530"/>
    <w:rsid w:val="009E25C9"/>
    <w:rsid w:val="009E25CB"/>
    <w:rsid w:val="009E25F1"/>
    <w:rsid w:val="009E2618"/>
    <w:rsid w:val="009E29DC"/>
    <w:rsid w:val="009E2C4C"/>
    <w:rsid w:val="009E2ED6"/>
    <w:rsid w:val="009E3562"/>
    <w:rsid w:val="009E3668"/>
    <w:rsid w:val="009E3956"/>
    <w:rsid w:val="009E3BB6"/>
    <w:rsid w:val="009E3C71"/>
    <w:rsid w:val="009E40A0"/>
    <w:rsid w:val="009E41B6"/>
    <w:rsid w:val="009E4429"/>
    <w:rsid w:val="009E4672"/>
    <w:rsid w:val="009E4B6F"/>
    <w:rsid w:val="009E4FE2"/>
    <w:rsid w:val="009E51E1"/>
    <w:rsid w:val="009E53AA"/>
    <w:rsid w:val="009E56B9"/>
    <w:rsid w:val="009E56DC"/>
    <w:rsid w:val="009E5828"/>
    <w:rsid w:val="009E5927"/>
    <w:rsid w:val="009E5DDC"/>
    <w:rsid w:val="009E63A2"/>
    <w:rsid w:val="009E64CA"/>
    <w:rsid w:val="009E650B"/>
    <w:rsid w:val="009E6515"/>
    <w:rsid w:val="009E65FE"/>
    <w:rsid w:val="009E6689"/>
    <w:rsid w:val="009E6995"/>
    <w:rsid w:val="009E6C97"/>
    <w:rsid w:val="009E6F11"/>
    <w:rsid w:val="009E6FF4"/>
    <w:rsid w:val="009E700D"/>
    <w:rsid w:val="009E7106"/>
    <w:rsid w:val="009E718F"/>
    <w:rsid w:val="009E7383"/>
    <w:rsid w:val="009E746E"/>
    <w:rsid w:val="009E77C5"/>
    <w:rsid w:val="009E78CC"/>
    <w:rsid w:val="009E79EB"/>
    <w:rsid w:val="009E7BB0"/>
    <w:rsid w:val="009E7DB2"/>
    <w:rsid w:val="009F00F7"/>
    <w:rsid w:val="009F034A"/>
    <w:rsid w:val="009F0472"/>
    <w:rsid w:val="009F0596"/>
    <w:rsid w:val="009F059F"/>
    <w:rsid w:val="009F073B"/>
    <w:rsid w:val="009F082F"/>
    <w:rsid w:val="009F0911"/>
    <w:rsid w:val="009F09CA"/>
    <w:rsid w:val="009F0CFD"/>
    <w:rsid w:val="009F0EFA"/>
    <w:rsid w:val="009F13C0"/>
    <w:rsid w:val="009F18EB"/>
    <w:rsid w:val="009F1A0B"/>
    <w:rsid w:val="009F1BC7"/>
    <w:rsid w:val="009F20AF"/>
    <w:rsid w:val="009F2107"/>
    <w:rsid w:val="009F2205"/>
    <w:rsid w:val="009F25A9"/>
    <w:rsid w:val="009F2739"/>
    <w:rsid w:val="009F2C65"/>
    <w:rsid w:val="009F2FD4"/>
    <w:rsid w:val="009F31DB"/>
    <w:rsid w:val="009F3373"/>
    <w:rsid w:val="009F351C"/>
    <w:rsid w:val="009F352C"/>
    <w:rsid w:val="009F3659"/>
    <w:rsid w:val="009F3679"/>
    <w:rsid w:val="009F3B67"/>
    <w:rsid w:val="009F3B80"/>
    <w:rsid w:val="009F468E"/>
    <w:rsid w:val="009F48D7"/>
    <w:rsid w:val="009F48DB"/>
    <w:rsid w:val="009F4B93"/>
    <w:rsid w:val="009F4DA8"/>
    <w:rsid w:val="009F4DEC"/>
    <w:rsid w:val="009F4E53"/>
    <w:rsid w:val="009F4ECD"/>
    <w:rsid w:val="009F50A0"/>
    <w:rsid w:val="009F525A"/>
    <w:rsid w:val="009F5388"/>
    <w:rsid w:val="009F56D0"/>
    <w:rsid w:val="009F575E"/>
    <w:rsid w:val="009F5774"/>
    <w:rsid w:val="009F5B2B"/>
    <w:rsid w:val="009F5E13"/>
    <w:rsid w:val="009F61BF"/>
    <w:rsid w:val="009F6583"/>
    <w:rsid w:val="009F671F"/>
    <w:rsid w:val="009F6A5C"/>
    <w:rsid w:val="009F6AD3"/>
    <w:rsid w:val="009F6E59"/>
    <w:rsid w:val="009F702E"/>
    <w:rsid w:val="009F7139"/>
    <w:rsid w:val="009F747F"/>
    <w:rsid w:val="009F760C"/>
    <w:rsid w:val="009F7734"/>
    <w:rsid w:val="009F7781"/>
    <w:rsid w:val="009F7899"/>
    <w:rsid w:val="009F78D7"/>
    <w:rsid w:val="009F7BA1"/>
    <w:rsid w:val="00A00327"/>
    <w:rsid w:val="00A0047A"/>
    <w:rsid w:val="00A00605"/>
    <w:rsid w:val="00A00658"/>
    <w:rsid w:val="00A00760"/>
    <w:rsid w:val="00A00D60"/>
    <w:rsid w:val="00A011B5"/>
    <w:rsid w:val="00A013C1"/>
    <w:rsid w:val="00A0152E"/>
    <w:rsid w:val="00A015BC"/>
    <w:rsid w:val="00A01652"/>
    <w:rsid w:val="00A01996"/>
    <w:rsid w:val="00A01A76"/>
    <w:rsid w:val="00A01BDC"/>
    <w:rsid w:val="00A01D3D"/>
    <w:rsid w:val="00A01ED7"/>
    <w:rsid w:val="00A01FF3"/>
    <w:rsid w:val="00A0210F"/>
    <w:rsid w:val="00A0266F"/>
    <w:rsid w:val="00A02800"/>
    <w:rsid w:val="00A02F46"/>
    <w:rsid w:val="00A02FA6"/>
    <w:rsid w:val="00A03345"/>
    <w:rsid w:val="00A03504"/>
    <w:rsid w:val="00A03927"/>
    <w:rsid w:val="00A03939"/>
    <w:rsid w:val="00A039FB"/>
    <w:rsid w:val="00A03B31"/>
    <w:rsid w:val="00A03C9F"/>
    <w:rsid w:val="00A03E7B"/>
    <w:rsid w:val="00A04148"/>
    <w:rsid w:val="00A041B2"/>
    <w:rsid w:val="00A04419"/>
    <w:rsid w:val="00A0449D"/>
    <w:rsid w:val="00A04665"/>
    <w:rsid w:val="00A049EC"/>
    <w:rsid w:val="00A04D3F"/>
    <w:rsid w:val="00A04DE2"/>
    <w:rsid w:val="00A04FA1"/>
    <w:rsid w:val="00A0511D"/>
    <w:rsid w:val="00A052B0"/>
    <w:rsid w:val="00A05330"/>
    <w:rsid w:val="00A0551C"/>
    <w:rsid w:val="00A055AA"/>
    <w:rsid w:val="00A055BD"/>
    <w:rsid w:val="00A05827"/>
    <w:rsid w:val="00A05828"/>
    <w:rsid w:val="00A058DE"/>
    <w:rsid w:val="00A0597A"/>
    <w:rsid w:val="00A05B94"/>
    <w:rsid w:val="00A05BF3"/>
    <w:rsid w:val="00A05C16"/>
    <w:rsid w:val="00A05F05"/>
    <w:rsid w:val="00A0610B"/>
    <w:rsid w:val="00A0625E"/>
    <w:rsid w:val="00A063F0"/>
    <w:rsid w:val="00A06432"/>
    <w:rsid w:val="00A065DD"/>
    <w:rsid w:val="00A06623"/>
    <w:rsid w:val="00A0662F"/>
    <w:rsid w:val="00A06AE2"/>
    <w:rsid w:val="00A06B72"/>
    <w:rsid w:val="00A06BC1"/>
    <w:rsid w:val="00A06CBC"/>
    <w:rsid w:val="00A0746F"/>
    <w:rsid w:val="00A074F3"/>
    <w:rsid w:val="00A07533"/>
    <w:rsid w:val="00A07572"/>
    <w:rsid w:val="00A07620"/>
    <w:rsid w:val="00A07FCF"/>
    <w:rsid w:val="00A10075"/>
    <w:rsid w:val="00A10482"/>
    <w:rsid w:val="00A106B1"/>
    <w:rsid w:val="00A106C5"/>
    <w:rsid w:val="00A108DB"/>
    <w:rsid w:val="00A10B52"/>
    <w:rsid w:val="00A10B55"/>
    <w:rsid w:val="00A10BDD"/>
    <w:rsid w:val="00A10F1E"/>
    <w:rsid w:val="00A10F43"/>
    <w:rsid w:val="00A11321"/>
    <w:rsid w:val="00A1151D"/>
    <w:rsid w:val="00A11638"/>
    <w:rsid w:val="00A1163F"/>
    <w:rsid w:val="00A11866"/>
    <w:rsid w:val="00A1218A"/>
    <w:rsid w:val="00A12382"/>
    <w:rsid w:val="00A12389"/>
    <w:rsid w:val="00A12666"/>
    <w:rsid w:val="00A1267D"/>
    <w:rsid w:val="00A126DA"/>
    <w:rsid w:val="00A128AE"/>
    <w:rsid w:val="00A12B28"/>
    <w:rsid w:val="00A131E2"/>
    <w:rsid w:val="00A133D3"/>
    <w:rsid w:val="00A13582"/>
    <w:rsid w:val="00A13904"/>
    <w:rsid w:val="00A13B3E"/>
    <w:rsid w:val="00A13E7E"/>
    <w:rsid w:val="00A140CE"/>
    <w:rsid w:val="00A14B90"/>
    <w:rsid w:val="00A14C48"/>
    <w:rsid w:val="00A14F35"/>
    <w:rsid w:val="00A151BA"/>
    <w:rsid w:val="00A15322"/>
    <w:rsid w:val="00A15709"/>
    <w:rsid w:val="00A15820"/>
    <w:rsid w:val="00A15E25"/>
    <w:rsid w:val="00A15EBA"/>
    <w:rsid w:val="00A15F97"/>
    <w:rsid w:val="00A15FAB"/>
    <w:rsid w:val="00A1615A"/>
    <w:rsid w:val="00A16556"/>
    <w:rsid w:val="00A16745"/>
    <w:rsid w:val="00A167F8"/>
    <w:rsid w:val="00A168E7"/>
    <w:rsid w:val="00A16C81"/>
    <w:rsid w:val="00A16D2B"/>
    <w:rsid w:val="00A16E57"/>
    <w:rsid w:val="00A17077"/>
    <w:rsid w:val="00A17561"/>
    <w:rsid w:val="00A17601"/>
    <w:rsid w:val="00A177B7"/>
    <w:rsid w:val="00A177FF"/>
    <w:rsid w:val="00A17884"/>
    <w:rsid w:val="00A178D8"/>
    <w:rsid w:val="00A17B64"/>
    <w:rsid w:val="00A17E91"/>
    <w:rsid w:val="00A17F1B"/>
    <w:rsid w:val="00A20754"/>
    <w:rsid w:val="00A207D7"/>
    <w:rsid w:val="00A207E4"/>
    <w:rsid w:val="00A208E8"/>
    <w:rsid w:val="00A20A2B"/>
    <w:rsid w:val="00A20B7D"/>
    <w:rsid w:val="00A20CA8"/>
    <w:rsid w:val="00A20E3C"/>
    <w:rsid w:val="00A20EFB"/>
    <w:rsid w:val="00A211F6"/>
    <w:rsid w:val="00A2124D"/>
    <w:rsid w:val="00A2138A"/>
    <w:rsid w:val="00A21B1B"/>
    <w:rsid w:val="00A21D65"/>
    <w:rsid w:val="00A21ECB"/>
    <w:rsid w:val="00A21ED7"/>
    <w:rsid w:val="00A22104"/>
    <w:rsid w:val="00A22239"/>
    <w:rsid w:val="00A22279"/>
    <w:rsid w:val="00A2237B"/>
    <w:rsid w:val="00A22452"/>
    <w:rsid w:val="00A2271E"/>
    <w:rsid w:val="00A227D1"/>
    <w:rsid w:val="00A22967"/>
    <w:rsid w:val="00A229DA"/>
    <w:rsid w:val="00A22A73"/>
    <w:rsid w:val="00A22B23"/>
    <w:rsid w:val="00A22BD2"/>
    <w:rsid w:val="00A22BDA"/>
    <w:rsid w:val="00A22DFF"/>
    <w:rsid w:val="00A2302E"/>
    <w:rsid w:val="00A230B8"/>
    <w:rsid w:val="00A23188"/>
    <w:rsid w:val="00A23254"/>
    <w:rsid w:val="00A23284"/>
    <w:rsid w:val="00A23292"/>
    <w:rsid w:val="00A238D8"/>
    <w:rsid w:val="00A239F7"/>
    <w:rsid w:val="00A23D81"/>
    <w:rsid w:val="00A23EB4"/>
    <w:rsid w:val="00A24506"/>
    <w:rsid w:val="00A247C0"/>
    <w:rsid w:val="00A2495B"/>
    <w:rsid w:val="00A249AD"/>
    <w:rsid w:val="00A24C6B"/>
    <w:rsid w:val="00A24E35"/>
    <w:rsid w:val="00A24FB5"/>
    <w:rsid w:val="00A25104"/>
    <w:rsid w:val="00A25225"/>
    <w:rsid w:val="00A2538A"/>
    <w:rsid w:val="00A2542E"/>
    <w:rsid w:val="00A2588C"/>
    <w:rsid w:val="00A259A0"/>
    <w:rsid w:val="00A25AA4"/>
    <w:rsid w:val="00A260F5"/>
    <w:rsid w:val="00A263ED"/>
    <w:rsid w:val="00A266F7"/>
    <w:rsid w:val="00A269F4"/>
    <w:rsid w:val="00A26C00"/>
    <w:rsid w:val="00A26E11"/>
    <w:rsid w:val="00A26E2D"/>
    <w:rsid w:val="00A275FF"/>
    <w:rsid w:val="00A2781C"/>
    <w:rsid w:val="00A2782D"/>
    <w:rsid w:val="00A2784D"/>
    <w:rsid w:val="00A27E62"/>
    <w:rsid w:val="00A30059"/>
    <w:rsid w:val="00A301CC"/>
    <w:rsid w:val="00A30269"/>
    <w:rsid w:val="00A3031B"/>
    <w:rsid w:val="00A303E9"/>
    <w:rsid w:val="00A3067D"/>
    <w:rsid w:val="00A30813"/>
    <w:rsid w:val="00A30C19"/>
    <w:rsid w:val="00A30C58"/>
    <w:rsid w:val="00A30EA3"/>
    <w:rsid w:val="00A310F0"/>
    <w:rsid w:val="00A311E6"/>
    <w:rsid w:val="00A31409"/>
    <w:rsid w:val="00A314BC"/>
    <w:rsid w:val="00A315AE"/>
    <w:rsid w:val="00A3167D"/>
    <w:rsid w:val="00A31D69"/>
    <w:rsid w:val="00A31FFE"/>
    <w:rsid w:val="00A32077"/>
    <w:rsid w:val="00A325CE"/>
    <w:rsid w:val="00A326C4"/>
    <w:rsid w:val="00A327E9"/>
    <w:rsid w:val="00A32999"/>
    <w:rsid w:val="00A32BA4"/>
    <w:rsid w:val="00A32C8E"/>
    <w:rsid w:val="00A32CD4"/>
    <w:rsid w:val="00A32DA0"/>
    <w:rsid w:val="00A32E48"/>
    <w:rsid w:val="00A32F1F"/>
    <w:rsid w:val="00A32FF0"/>
    <w:rsid w:val="00A330C9"/>
    <w:rsid w:val="00A330CC"/>
    <w:rsid w:val="00A3379B"/>
    <w:rsid w:val="00A33BDC"/>
    <w:rsid w:val="00A34047"/>
    <w:rsid w:val="00A342C6"/>
    <w:rsid w:val="00A343E6"/>
    <w:rsid w:val="00A3451A"/>
    <w:rsid w:val="00A348A1"/>
    <w:rsid w:val="00A34AAC"/>
    <w:rsid w:val="00A34D73"/>
    <w:rsid w:val="00A34E10"/>
    <w:rsid w:val="00A35035"/>
    <w:rsid w:val="00A35411"/>
    <w:rsid w:val="00A35441"/>
    <w:rsid w:val="00A355A9"/>
    <w:rsid w:val="00A358AB"/>
    <w:rsid w:val="00A35927"/>
    <w:rsid w:val="00A359C3"/>
    <w:rsid w:val="00A35B72"/>
    <w:rsid w:val="00A35C28"/>
    <w:rsid w:val="00A36539"/>
    <w:rsid w:val="00A366BD"/>
    <w:rsid w:val="00A36893"/>
    <w:rsid w:val="00A36BD3"/>
    <w:rsid w:val="00A36D0A"/>
    <w:rsid w:val="00A36E89"/>
    <w:rsid w:val="00A36F93"/>
    <w:rsid w:val="00A372BC"/>
    <w:rsid w:val="00A3739E"/>
    <w:rsid w:val="00A37514"/>
    <w:rsid w:val="00A3776D"/>
    <w:rsid w:val="00A377AC"/>
    <w:rsid w:val="00A378D7"/>
    <w:rsid w:val="00A37AD8"/>
    <w:rsid w:val="00A37D38"/>
    <w:rsid w:val="00A401C9"/>
    <w:rsid w:val="00A402F7"/>
    <w:rsid w:val="00A40576"/>
    <w:rsid w:val="00A406F1"/>
    <w:rsid w:val="00A40931"/>
    <w:rsid w:val="00A40A95"/>
    <w:rsid w:val="00A40F72"/>
    <w:rsid w:val="00A4106B"/>
    <w:rsid w:val="00A416CD"/>
    <w:rsid w:val="00A41D4C"/>
    <w:rsid w:val="00A41F94"/>
    <w:rsid w:val="00A420A0"/>
    <w:rsid w:val="00A4210C"/>
    <w:rsid w:val="00A42319"/>
    <w:rsid w:val="00A4238F"/>
    <w:rsid w:val="00A4242D"/>
    <w:rsid w:val="00A425AE"/>
    <w:rsid w:val="00A42625"/>
    <w:rsid w:val="00A42629"/>
    <w:rsid w:val="00A4262C"/>
    <w:rsid w:val="00A4267C"/>
    <w:rsid w:val="00A4286E"/>
    <w:rsid w:val="00A42A41"/>
    <w:rsid w:val="00A42B92"/>
    <w:rsid w:val="00A430D5"/>
    <w:rsid w:val="00A431A3"/>
    <w:rsid w:val="00A43BB1"/>
    <w:rsid w:val="00A43EE0"/>
    <w:rsid w:val="00A4420B"/>
    <w:rsid w:val="00A4454E"/>
    <w:rsid w:val="00A44558"/>
    <w:rsid w:val="00A445F4"/>
    <w:rsid w:val="00A4486B"/>
    <w:rsid w:val="00A44A6C"/>
    <w:rsid w:val="00A44FFD"/>
    <w:rsid w:val="00A4534D"/>
    <w:rsid w:val="00A45797"/>
    <w:rsid w:val="00A4591E"/>
    <w:rsid w:val="00A45B0B"/>
    <w:rsid w:val="00A45D57"/>
    <w:rsid w:val="00A4619D"/>
    <w:rsid w:val="00A46256"/>
    <w:rsid w:val="00A469AF"/>
    <w:rsid w:val="00A46C61"/>
    <w:rsid w:val="00A46D03"/>
    <w:rsid w:val="00A46FCA"/>
    <w:rsid w:val="00A47213"/>
    <w:rsid w:val="00A472E4"/>
    <w:rsid w:val="00A4738F"/>
    <w:rsid w:val="00A47550"/>
    <w:rsid w:val="00A477AA"/>
    <w:rsid w:val="00A47D47"/>
    <w:rsid w:val="00A50204"/>
    <w:rsid w:val="00A504E7"/>
    <w:rsid w:val="00A50531"/>
    <w:rsid w:val="00A507CC"/>
    <w:rsid w:val="00A509B0"/>
    <w:rsid w:val="00A50CE9"/>
    <w:rsid w:val="00A50E30"/>
    <w:rsid w:val="00A50ECA"/>
    <w:rsid w:val="00A510DF"/>
    <w:rsid w:val="00A5124C"/>
    <w:rsid w:val="00A51478"/>
    <w:rsid w:val="00A5199F"/>
    <w:rsid w:val="00A51A3F"/>
    <w:rsid w:val="00A51A46"/>
    <w:rsid w:val="00A51D13"/>
    <w:rsid w:val="00A51EF3"/>
    <w:rsid w:val="00A52025"/>
    <w:rsid w:val="00A5206D"/>
    <w:rsid w:val="00A520C6"/>
    <w:rsid w:val="00A522EE"/>
    <w:rsid w:val="00A52450"/>
    <w:rsid w:val="00A52A1A"/>
    <w:rsid w:val="00A52AB4"/>
    <w:rsid w:val="00A52E19"/>
    <w:rsid w:val="00A53260"/>
    <w:rsid w:val="00A537A2"/>
    <w:rsid w:val="00A54AD3"/>
    <w:rsid w:val="00A550A3"/>
    <w:rsid w:val="00A550A8"/>
    <w:rsid w:val="00A55610"/>
    <w:rsid w:val="00A557E0"/>
    <w:rsid w:val="00A55883"/>
    <w:rsid w:val="00A55B5C"/>
    <w:rsid w:val="00A55C08"/>
    <w:rsid w:val="00A55F3C"/>
    <w:rsid w:val="00A56167"/>
    <w:rsid w:val="00A56262"/>
    <w:rsid w:val="00A564E8"/>
    <w:rsid w:val="00A565DF"/>
    <w:rsid w:val="00A567C8"/>
    <w:rsid w:val="00A5684C"/>
    <w:rsid w:val="00A56C66"/>
    <w:rsid w:val="00A56DE6"/>
    <w:rsid w:val="00A57432"/>
    <w:rsid w:val="00A574C6"/>
    <w:rsid w:val="00A576D1"/>
    <w:rsid w:val="00A576E0"/>
    <w:rsid w:val="00A577F1"/>
    <w:rsid w:val="00A5785E"/>
    <w:rsid w:val="00A57A51"/>
    <w:rsid w:val="00A60031"/>
    <w:rsid w:val="00A60073"/>
    <w:rsid w:val="00A601E4"/>
    <w:rsid w:val="00A604DD"/>
    <w:rsid w:val="00A60759"/>
    <w:rsid w:val="00A6085B"/>
    <w:rsid w:val="00A608B5"/>
    <w:rsid w:val="00A60AF3"/>
    <w:rsid w:val="00A60E3E"/>
    <w:rsid w:val="00A61053"/>
    <w:rsid w:val="00A61241"/>
    <w:rsid w:val="00A615D8"/>
    <w:rsid w:val="00A61621"/>
    <w:rsid w:val="00A617C5"/>
    <w:rsid w:val="00A61856"/>
    <w:rsid w:val="00A61C30"/>
    <w:rsid w:val="00A61CA6"/>
    <w:rsid w:val="00A61CB8"/>
    <w:rsid w:val="00A61D14"/>
    <w:rsid w:val="00A61EFB"/>
    <w:rsid w:val="00A62771"/>
    <w:rsid w:val="00A62DC7"/>
    <w:rsid w:val="00A63118"/>
    <w:rsid w:val="00A633BB"/>
    <w:rsid w:val="00A6343B"/>
    <w:rsid w:val="00A63C2F"/>
    <w:rsid w:val="00A63F3E"/>
    <w:rsid w:val="00A63F91"/>
    <w:rsid w:val="00A640FC"/>
    <w:rsid w:val="00A64264"/>
    <w:rsid w:val="00A64274"/>
    <w:rsid w:val="00A6429D"/>
    <w:rsid w:val="00A6442A"/>
    <w:rsid w:val="00A64550"/>
    <w:rsid w:val="00A645A7"/>
    <w:rsid w:val="00A645EA"/>
    <w:rsid w:val="00A6468A"/>
    <w:rsid w:val="00A6471C"/>
    <w:rsid w:val="00A64B56"/>
    <w:rsid w:val="00A64BEC"/>
    <w:rsid w:val="00A64C92"/>
    <w:rsid w:val="00A64DE4"/>
    <w:rsid w:val="00A64E9A"/>
    <w:rsid w:val="00A6502E"/>
    <w:rsid w:val="00A65238"/>
    <w:rsid w:val="00A65414"/>
    <w:rsid w:val="00A65AC4"/>
    <w:rsid w:val="00A65ADA"/>
    <w:rsid w:val="00A65C19"/>
    <w:rsid w:val="00A65C2F"/>
    <w:rsid w:val="00A65D03"/>
    <w:rsid w:val="00A65E3D"/>
    <w:rsid w:val="00A65E8D"/>
    <w:rsid w:val="00A660F4"/>
    <w:rsid w:val="00A66550"/>
    <w:rsid w:val="00A6659B"/>
    <w:rsid w:val="00A67081"/>
    <w:rsid w:val="00A672A1"/>
    <w:rsid w:val="00A672AE"/>
    <w:rsid w:val="00A67392"/>
    <w:rsid w:val="00A6779A"/>
    <w:rsid w:val="00A677A8"/>
    <w:rsid w:val="00A67944"/>
    <w:rsid w:val="00A67A18"/>
    <w:rsid w:val="00A67C5F"/>
    <w:rsid w:val="00A67D2C"/>
    <w:rsid w:val="00A67ECD"/>
    <w:rsid w:val="00A700A8"/>
    <w:rsid w:val="00A701D1"/>
    <w:rsid w:val="00A70309"/>
    <w:rsid w:val="00A70615"/>
    <w:rsid w:val="00A70945"/>
    <w:rsid w:val="00A70CFA"/>
    <w:rsid w:val="00A70D84"/>
    <w:rsid w:val="00A711CD"/>
    <w:rsid w:val="00A71531"/>
    <w:rsid w:val="00A715D8"/>
    <w:rsid w:val="00A7174A"/>
    <w:rsid w:val="00A718ED"/>
    <w:rsid w:val="00A71AA6"/>
    <w:rsid w:val="00A71B62"/>
    <w:rsid w:val="00A7232D"/>
    <w:rsid w:val="00A72558"/>
    <w:rsid w:val="00A72588"/>
    <w:rsid w:val="00A729AA"/>
    <w:rsid w:val="00A72B6C"/>
    <w:rsid w:val="00A72C49"/>
    <w:rsid w:val="00A72D00"/>
    <w:rsid w:val="00A73525"/>
    <w:rsid w:val="00A73785"/>
    <w:rsid w:val="00A73C9C"/>
    <w:rsid w:val="00A73CE7"/>
    <w:rsid w:val="00A73E92"/>
    <w:rsid w:val="00A73EBB"/>
    <w:rsid w:val="00A7414E"/>
    <w:rsid w:val="00A741BB"/>
    <w:rsid w:val="00A742E7"/>
    <w:rsid w:val="00A74347"/>
    <w:rsid w:val="00A744B7"/>
    <w:rsid w:val="00A74524"/>
    <w:rsid w:val="00A745FE"/>
    <w:rsid w:val="00A748B2"/>
    <w:rsid w:val="00A74A8D"/>
    <w:rsid w:val="00A74B89"/>
    <w:rsid w:val="00A74CA0"/>
    <w:rsid w:val="00A74D12"/>
    <w:rsid w:val="00A74DFB"/>
    <w:rsid w:val="00A7519A"/>
    <w:rsid w:val="00A75286"/>
    <w:rsid w:val="00A75589"/>
    <w:rsid w:val="00A75598"/>
    <w:rsid w:val="00A755A3"/>
    <w:rsid w:val="00A758CC"/>
    <w:rsid w:val="00A758DF"/>
    <w:rsid w:val="00A75A9D"/>
    <w:rsid w:val="00A75AA3"/>
    <w:rsid w:val="00A75AED"/>
    <w:rsid w:val="00A75CDA"/>
    <w:rsid w:val="00A75CEC"/>
    <w:rsid w:val="00A75E16"/>
    <w:rsid w:val="00A75ED9"/>
    <w:rsid w:val="00A76045"/>
    <w:rsid w:val="00A763D8"/>
    <w:rsid w:val="00A76BA0"/>
    <w:rsid w:val="00A76D65"/>
    <w:rsid w:val="00A76E80"/>
    <w:rsid w:val="00A76E8D"/>
    <w:rsid w:val="00A7720F"/>
    <w:rsid w:val="00A774D4"/>
    <w:rsid w:val="00A7786F"/>
    <w:rsid w:val="00A779AF"/>
    <w:rsid w:val="00A77AD8"/>
    <w:rsid w:val="00A77AEC"/>
    <w:rsid w:val="00A77BDA"/>
    <w:rsid w:val="00A77C92"/>
    <w:rsid w:val="00A77C95"/>
    <w:rsid w:val="00A77E00"/>
    <w:rsid w:val="00A804AB"/>
    <w:rsid w:val="00A80552"/>
    <w:rsid w:val="00A807FA"/>
    <w:rsid w:val="00A809DF"/>
    <w:rsid w:val="00A80BE4"/>
    <w:rsid w:val="00A80DBE"/>
    <w:rsid w:val="00A80E7D"/>
    <w:rsid w:val="00A81329"/>
    <w:rsid w:val="00A81BAF"/>
    <w:rsid w:val="00A81E18"/>
    <w:rsid w:val="00A81E7E"/>
    <w:rsid w:val="00A81ED4"/>
    <w:rsid w:val="00A81EE6"/>
    <w:rsid w:val="00A82213"/>
    <w:rsid w:val="00A823EC"/>
    <w:rsid w:val="00A82433"/>
    <w:rsid w:val="00A824B8"/>
    <w:rsid w:val="00A8279C"/>
    <w:rsid w:val="00A828C8"/>
    <w:rsid w:val="00A82A18"/>
    <w:rsid w:val="00A82A51"/>
    <w:rsid w:val="00A82AF3"/>
    <w:rsid w:val="00A82B90"/>
    <w:rsid w:val="00A83022"/>
    <w:rsid w:val="00A83D59"/>
    <w:rsid w:val="00A83D68"/>
    <w:rsid w:val="00A83DF4"/>
    <w:rsid w:val="00A841D7"/>
    <w:rsid w:val="00A845BD"/>
    <w:rsid w:val="00A8461E"/>
    <w:rsid w:val="00A847A5"/>
    <w:rsid w:val="00A84988"/>
    <w:rsid w:val="00A84B52"/>
    <w:rsid w:val="00A84B93"/>
    <w:rsid w:val="00A84BD8"/>
    <w:rsid w:val="00A84E34"/>
    <w:rsid w:val="00A84F8D"/>
    <w:rsid w:val="00A85924"/>
    <w:rsid w:val="00A85F08"/>
    <w:rsid w:val="00A862CE"/>
    <w:rsid w:val="00A86829"/>
    <w:rsid w:val="00A86925"/>
    <w:rsid w:val="00A8697B"/>
    <w:rsid w:val="00A86D67"/>
    <w:rsid w:val="00A878C7"/>
    <w:rsid w:val="00A87911"/>
    <w:rsid w:val="00A879A9"/>
    <w:rsid w:val="00A87AD7"/>
    <w:rsid w:val="00A87C78"/>
    <w:rsid w:val="00A87D49"/>
    <w:rsid w:val="00A87E2E"/>
    <w:rsid w:val="00A901A1"/>
    <w:rsid w:val="00A90306"/>
    <w:rsid w:val="00A90439"/>
    <w:rsid w:val="00A904C2"/>
    <w:rsid w:val="00A908F6"/>
    <w:rsid w:val="00A90C62"/>
    <w:rsid w:val="00A90DFA"/>
    <w:rsid w:val="00A91128"/>
    <w:rsid w:val="00A91134"/>
    <w:rsid w:val="00A911B3"/>
    <w:rsid w:val="00A911F3"/>
    <w:rsid w:val="00A9127D"/>
    <w:rsid w:val="00A913A5"/>
    <w:rsid w:val="00A915BB"/>
    <w:rsid w:val="00A91670"/>
    <w:rsid w:val="00A91770"/>
    <w:rsid w:val="00A91876"/>
    <w:rsid w:val="00A918A1"/>
    <w:rsid w:val="00A918CF"/>
    <w:rsid w:val="00A919EA"/>
    <w:rsid w:val="00A91A8D"/>
    <w:rsid w:val="00A91E28"/>
    <w:rsid w:val="00A91FEF"/>
    <w:rsid w:val="00A92220"/>
    <w:rsid w:val="00A9227E"/>
    <w:rsid w:val="00A925EC"/>
    <w:rsid w:val="00A92A15"/>
    <w:rsid w:val="00A92A56"/>
    <w:rsid w:val="00A92CF3"/>
    <w:rsid w:val="00A9374E"/>
    <w:rsid w:val="00A9379E"/>
    <w:rsid w:val="00A93821"/>
    <w:rsid w:val="00A93FA5"/>
    <w:rsid w:val="00A942C3"/>
    <w:rsid w:val="00A94519"/>
    <w:rsid w:val="00A947E0"/>
    <w:rsid w:val="00A94817"/>
    <w:rsid w:val="00A94A0D"/>
    <w:rsid w:val="00A94A1B"/>
    <w:rsid w:val="00A94C0F"/>
    <w:rsid w:val="00A94C44"/>
    <w:rsid w:val="00A94C5E"/>
    <w:rsid w:val="00A94DEA"/>
    <w:rsid w:val="00A94DEF"/>
    <w:rsid w:val="00A94F74"/>
    <w:rsid w:val="00A95344"/>
    <w:rsid w:val="00A9543B"/>
    <w:rsid w:val="00A9547B"/>
    <w:rsid w:val="00A9596E"/>
    <w:rsid w:val="00A95BFE"/>
    <w:rsid w:val="00A95C6F"/>
    <w:rsid w:val="00A95C80"/>
    <w:rsid w:val="00A95D84"/>
    <w:rsid w:val="00A961CC"/>
    <w:rsid w:val="00A962A4"/>
    <w:rsid w:val="00A96758"/>
    <w:rsid w:val="00A96934"/>
    <w:rsid w:val="00A969CA"/>
    <w:rsid w:val="00A9730E"/>
    <w:rsid w:val="00A9778A"/>
    <w:rsid w:val="00A97898"/>
    <w:rsid w:val="00A97959"/>
    <w:rsid w:val="00A97B99"/>
    <w:rsid w:val="00A97BCB"/>
    <w:rsid w:val="00A97D14"/>
    <w:rsid w:val="00AA0016"/>
    <w:rsid w:val="00AA01C3"/>
    <w:rsid w:val="00AA0335"/>
    <w:rsid w:val="00AA03CF"/>
    <w:rsid w:val="00AA04D5"/>
    <w:rsid w:val="00AA05CE"/>
    <w:rsid w:val="00AA087B"/>
    <w:rsid w:val="00AA09DF"/>
    <w:rsid w:val="00AA0BBE"/>
    <w:rsid w:val="00AA0D85"/>
    <w:rsid w:val="00AA10CD"/>
    <w:rsid w:val="00AA11A4"/>
    <w:rsid w:val="00AA135C"/>
    <w:rsid w:val="00AA13BA"/>
    <w:rsid w:val="00AA1436"/>
    <w:rsid w:val="00AA15C7"/>
    <w:rsid w:val="00AA17B4"/>
    <w:rsid w:val="00AA1BE0"/>
    <w:rsid w:val="00AA242C"/>
    <w:rsid w:val="00AA25CF"/>
    <w:rsid w:val="00AA276E"/>
    <w:rsid w:val="00AA290B"/>
    <w:rsid w:val="00AA2920"/>
    <w:rsid w:val="00AA2A8E"/>
    <w:rsid w:val="00AA2BB8"/>
    <w:rsid w:val="00AA2BEC"/>
    <w:rsid w:val="00AA2BFA"/>
    <w:rsid w:val="00AA2C79"/>
    <w:rsid w:val="00AA2C88"/>
    <w:rsid w:val="00AA2F1B"/>
    <w:rsid w:val="00AA3154"/>
    <w:rsid w:val="00AA3ACA"/>
    <w:rsid w:val="00AA3AEA"/>
    <w:rsid w:val="00AA3C1E"/>
    <w:rsid w:val="00AA3CC2"/>
    <w:rsid w:val="00AA4001"/>
    <w:rsid w:val="00AA4222"/>
    <w:rsid w:val="00AA44D7"/>
    <w:rsid w:val="00AA4ABF"/>
    <w:rsid w:val="00AA4B4F"/>
    <w:rsid w:val="00AA4BBD"/>
    <w:rsid w:val="00AA4C01"/>
    <w:rsid w:val="00AA4D0E"/>
    <w:rsid w:val="00AA4EB9"/>
    <w:rsid w:val="00AA5124"/>
    <w:rsid w:val="00AA51DF"/>
    <w:rsid w:val="00AA5228"/>
    <w:rsid w:val="00AA523E"/>
    <w:rsid w:val="00AA544E"/>
    <w:rsid w:val="00AA5538"/>
    <w:rsid w:val="00AA58A9"/>
    <w:rsid w:val="00AA5F0F"/>
    <w:rsid w:val="00AA61B7"/>
    <w:rsid w:val="00AA6360"/>
    <w:rsid w:val="00AA6393"/>
    <w:rsid w:val="00AA655A"/>
    <w:rsid w:val="00AA665F"/>
    <w:rsid w:val="00AA6FC7"/>
    <w:rsid w:val="00AA71A6"/>
    <w:rsid w:val="00AA72FA"/>
    <w:rsid w:val="00AA7386"/>
    <w:rsid w:val="00AA7676"/>
    <w:rsid w:val="00AA7709"/>
    <w:rsid w:val="00AA7798"/>
    <w:rsid w:val="00AA77B1"/>
    <w:rsid w:val="00AA7892"/>
    <w:rsid w:val="00AA7CB2"/>
    <w:rsid w:val="00AA7DD2"/>
    <w:rsid w:val="00AA7DEA"/>
    <w:rsid w:val="00AA7E7C"/>
    <w:rsid w:val="00AB01C5"/>
    <w:rsid w:val="00AB0615"/>
    <w:rsid w:val="00AB0AA0"/>
    <w:rsid w:val="00AB0F38"/>
    <w:rsid w:val="00AB101A"/>
    <w:rsid w:val="00AB13B3"/>
    <w:rsid w:val="00AB13EF"/>
    <w:rsid w:val="00AB1623"/>
    <w:rsid w:val="00AB1639"/>
    <w:rsid w:val="00AB1863"/>
    <w:rsid w:val="00AB1898"/>
    <w:rsid w:val="00AB1949"/>
    <w:rsid w:val="00AB1CA0"/>
    <w:rsid w:val="00AB1CEF"/>
    <w:rsid w:val="00AB1F5A"/>
    <w:rsid w:val="00AB24A2"/>
    <w:rsid w:val="00AB281A"/>
    <w:rsid w:val="00AB2A42"/>
    <w:rsid w:val="00AB2B21"/>
    <w:rsid w:val="00AB2B39"/>
    <w:rsid w:val="00AB33F2"/>
    <w:rsid w:val="00AB3516"/>
    <w:rsid w:val="00AB35C3"/>
    <w:rsid w:val="00AB3A6D"/>
    <w:rsid w:val="00AB3C73"/>
    <w:rsid w:val="00AB3F71"/>
    <w:rsid w:val="00AB4083"/>
    <w:rsid w:val="00AB4301"/>
    <w:rsid w:val="00AB431E"/>
    <w:rsid w:val="00AB439A"/>
    <w:rsid w:val="00AB445B"/>
    <w:rsid w:val="00AB4568"/>
    <w:rsid w:val="00AB49BA"/>
    <w:rsid w:val="00AB4AE0"/>
    <w:rsid w:val="00AB4BBD"/>
    <w:rsid w:val="00AB4E87"/>
    <w:rsid w:val="00AB516D"/>
    <w:rsid w:val="00AB5369"/>
    <w:rsid w:val="00AB541E"/>
    <w:rsid w:val="00AB5567"/>
    <w:rsid w:val="00AB5657"/>
    <w:rsid w:val="00AB58CD"/>
    <w:rsid w:val="00AB61ED"/>
    <w:rsid w:val="00AB65A0"/>
    <w:rsid w:val="00AB6760"/>
    <w:rsid w:val="00AB6887"/>
    <w:rsid w:val="00AB6A9D"/>
    <w:rsid w:val="00AB6ACA"/>
    <w:rsid w:val="00AB6B61"/>
    <w:rsid w:val="00AB6B96"/>
    <w:rsid w:val="00AB6C14"/>
    <w:rsid w:val="00AB6C40"/>
    <w:rsid w:val="00AB7555"/>
    <w:rsid w:val="00AB7A98"/>
    <w:rsid w:val="00AB7ADB"/>
    <w:rsid w:val="00AB7C11"/>
    <w:rsid w:val="00AB7D30"/>
    <w:rsid w:val="00AC024F"/>
    <w:rsid w:val="00AC0AE6"/>
    <w:rsid w:val="00AC0E75"/>
    <w:rsid w:val="00AC0FC9"/>
    <w:rsid w:val="00AC12F8"/>
    <w:rsid w:val="00AC168E"/>
    <w:rsid w:val="00AC1B0E"/>
    <w:rsid w:val="00AC1E2D"/>
    <w:rsid w:val="00AC2114"/>
    <w:rsid w:val="00AC21FA"/>
    <w:rsid w:val="00AC2660"/>
    <w:rsid w:val="00AC278A"/>
    <w:rsid w:val="00AC2B65"/>
    <w:rsid w:val="00AC2C87"/>
    <w:rsid w:val="00AC2DD2"/>
    <w:rsid w:val="00AC2FF6"/>
    <w:rsid w:val="00AC343B"/>
    <w:rsid w:val="00AC3605"/>
    <w:rsid w:val="00AC388F"/>
    <w:rsid w:val="00AC3959"/>
    <w:rsid w:val="00AC39E7"/>
    <w:rsid w:val="00AC3C2F"/>
    <w:rsid w:val="00AC3C3C"/>
    <w:rsid w:val="00AC3C5B"/>
    <w:rsid w:val="00AC3D28"/>
    <w:rsid w:val="00AC3DD0"/>
    <w:rsid w:val="00AC420A"/>
    <w:rsid w:val="00AC4323"/>
    <w:rsid w:val="00AC432F"/>
    <w:rsid w:val="00AC4910"/>
    <w:rsid w:val="00AC4A72"/>
    <w:rsid w:val="00AC4AC8"/>
    <w:rsid w:val="00AC4C97"/>
    <w:rsid w:val="00AC4D13"/>
    <w:rsid w:val="00AC4D87"/>
    <w:rsid w:val="00AC4EA3"/>
    <w:rsid w:val="00AC4EF3"/>
    <w:rsid w:val="00AC4FC4"/>
    <w:rsid w:val="00AC554F"/>
    <w:rsid w:val="00AC5916"/>
    <w:rsid w:val="00AC5A3C"/>
    <w:rsid w:val="00AC5B39"/>
    <w:rsid w:val="00AC5C44"/>
    <w:rsid w:val="00AC5E5C"/>
    <w:rsid w:val="00AC6211"/>
    <w:rsid w:val="00AC62D0"/>
    <w:rsid w:val="00AC6378"/>
    <w:rsid w:val="00AC6488"/>
    <w:rsid w:val="00AC65F8"/>
    <w:rsid w:val="00AC6CA2"/>
    <w:rsid w:val="00AC6DD7"/>
    <w:rsid w:val="00AC701E"/>
    <w:rsid w:val="00AC71CD"/>
    <w:rsid w:val="00AC72E2"/>
    <w:rsid w:val="00AC740C"/>
    <w:rsid w:val="00AC7505"/>
    <w:rsid w:val="00AC7BB2"/>
    <w:rsid w:val="00AD018E"/>
    <w:rsid w:val="00AD0670"/>
    <w:rsid w:val="00AD0688"/>
    <w:rsid w:val="00AD0897"/>
    <w:rsid w:val="00AD0A74"/>
    <w:rsid w:val="00AD0AB3"/>
    <w:rsid w:val="00AD0D90"/>
    <w:rsid w:val="00AD0FB8"/>
    <w:rsid w:val="00AD113F"/>
    <w:rsid w:val="00AD15AB"/>
    <w:rsid w:val="00AD1ACB"/>
    <w:rsid w:val="00AD1C3F"/>
    <w:rsid w:val="00AD1D73"/>
    <w:rsid w:val="00AD1F4C"/>
    <w:rsid w:val="00AD20AB"/>
    <w:rsid w:val="00AD228E"/>
    <w:rsid w:val="00AD22D4"/>
    <w:rsid w:val="00AD2908"/>
    <w:rsid w:val="00AD298E"/>
    <w:rsid w:val="00AD3025"/>
    <w:rsid w:val="00AD338B"/>
    <w:rsid w:val="00AD33DA"/>
    <w:rsid w:val="00AD38B6"/>
    <w:rsid w:val="00AD3A76"/>
    <w:rsid w:val="00AD4115"/>
    <w:rsid w:val="00AD4255"/>
    <w:rsid w:val="00AD4343"/>
    <w:rsid w:val="00AD468C"/>
    <w:rsid w:val="00AD4994"/>
    <w:rsid w:val="00AD4A49"/>
    <w:rsid w:val="00AD4C71"/>
    <w:rsid w:val="00AD50CD"/>
    <w:rsid w:val="00AD5330"/>
    <w:rsid w:val="00AD568F"/>
    <w:rsid w:val="00AD56F1"/>
    <w:rsid w:val="00AD63F9"/>
    <w:rsid w:val="00AD6488"/>
    <w:rsid w:val="00AD68C0"/>
    <w:rsid w:val="00AD6D6A"/>
    <w:rsid w:val="00AD6E20"/>
    <w:rsid w:val="00AD6EAC"/>
    <w:rsid w:val="00AD75DF"/>
    <w:rsid w:val="00AD76A7"/>
    <w:rsid w:val="00AD798E"/>
    <w:rsid w:val="00AD7A01"/>
    <w:rsid w:val="00AD7AD5"/>
    <w:rsid w:val="00AE0058"/>
    <w:rsid w:val="00AE008B"/>
    <w:rsid w:val="00AE06D2"/>
    <w:rsid w:val="00AE0758"/>
    <w:rsid w:val="00AE08BD"/>
    <w:rsid w:val="00AE08F2"/>
    <w:rsid w:val="00AE0D15"/>
    <w:rsid w:val="00AE0E1F"/>
    <w:rsid w:val="00AE0E50"/>
    <w:rsid w:val="00AE106E"/>
    <w:rsid w:val="00AE12A2"/>
    <w:rsid w:val="00AE13AE"/>
    <w:rsid w:val="00AE13D1"/>
    <w:rsid w:val="00AE14EA"/>
    <w:rsid w:val="00AE1B78"/>
    <w:rsid w:val="00AE1DE9"/>
    <w:rsid w:val="00AE2071"/>
    <w:rsid w:val="00AE20DB"/>
    <w:rsid w:val="00AE2360"/>
    <w:rsid w:val="00AE246F"/>
    <w:rsid w:val="00AE24EF"/>
    <w:rsid w:val="00AE27C4"/>
    <w:rsid w:val="00AE2D9D"/>
    <w:rsid w:val="00AE2F8D"/>
    <w:rsid w:val="00AE2FD3"/>
    <w:rsid w:val="00AE3068"/>
    <w:rsid w:val="00AE3428"/>
    <w:rsid w:val="00AE34C0"/>
    <w:rsid w:val="00AE35FF"/>
    <w:rsid w:val="00AE38FF"/>
    <w:rsid w:val="00AE3AB5"/>
    <w:rsid w:val="00AE3BD8"/>
    <w:rsid w:val="00AE3D89"/>
    <w:rsid w:val="00AE3E23"/>
    <w:rsid w:val="00AE44B1"/>
    <w:rsid w:val="00AE4575"/>
    <w:rsid w:val="00AE46F1"/>
    <w:rsid w:val="00AE4993"/>
    <w:rsid w:val="00AE56FE"/>
    <w:rsid w:val="00AE578F"/>
    <w:rsid w:val="00AE57A3"/>
    <w:rsid w:val="00AE5926"/>
    <w:rsid w:val="00AE5967"/>
    <w:rsid w:val="00AE5E77"/>
    <w:rsid w:val="00AE5FA7"/>
    <w:rsid w:val="00AE5FDE"/>
    <w:rsid w:val="00AE60B5"/>
    <w:rsid w:val="00AE6347"/>
    <w:rsid w:val="00AE6431"/>
    <w:rsid w:val="00AE6609"/>
    <w:rsid w:val="00AE660D"/>
    <w:rsid w:val="00AE6CC2"/>
    <w:rsid w:val="00AE6E24"/>
    <w:rsid w:val="00AE6E4C"/>
    <w:rsid w:val="00AE6EA0"/>
    <w:rsid w:val="00AE7120"/>
    <w:rsid w:val="00AE7232"/>
    <w:rsid w:val="00AE732F"/>
    <w:rsid w:val="00AE777A"/>
    <w:rsid w:val="00AE797D"/>
    <w:rsid w:val="00AE79F0"/>
    <w:rsid w:val="00AE7A6C"/>
    <w:rsid w:val="00AE7CA9"/>
    <w:rsid w:val="00AE7EB3"/>
    <w:rsid w:val="00AF025A"/>
    <w:rsid w:val="00AF02CE"/>
    <w:rsid w:val="00AF0799"/>
    <w:rsid w:val="00AF083C"/>
    <w:rsid w:val="00AF0846"/>
    <w:rsid w:val="00AF0A3F"/>
    <w:rsid w:val="00AF0A98"/>
    <w:rsid w:val="00AF0D67"/>
    <w:rsid w:val="00AF109B"/>
    <w:rsid w:val="00AF115A"/>
    <w:rsid w:val="00AF12DE"/>
    <w:rsid w:val="00AF1693"/>
    <w:rsid w:val="00AF1859"/>
    <w:rsid w:val="00AF1B68"/>
    <w:rsid w:val="00AF1D8A"/>
    <w:rsid w:val="00AF1DD8"/>
    <w:rsid w:val="00AF2483"/>
    <w:rsid w:val="00AF25B6"/>
    <w:rsid w:val="00AF2971"/>
    <w:rsid w:val="00AF2BEC"/>
    <w:rsid w:val="00AF2C8A"/>
    <w:rsid w:val="00AF32B2"/>
    <w:rsid w:val="00AF3A1C"/>
    <w:rsid w:val="00AF3ACC"/>
    <w:rsid w:val="00AF3CC0"/>
    <w:rsid w:val="00AF3D94"/>
    <w:rsid w:val="00AF3F25"/>
    <w:rsid w:val="00AF4185"/>
    <w:rsid w:val="00AF453D"/>
    <w:rsid w:val="00AF4568"/>
    <w:rsid w:val="00AF456D"/>
    <w:rsid w:val="00AF48D4"/>
    <w:rsid w:val="00AF48D7"/>
    <w:rsid w:val="00AF4D30"/>
    <w:rsid w:val="00AF4E7D"/>
    <w:rsid w:val="00AF558A"/>
    <w:rsid w:val="00AF59C1"/>
    <w:rsid w:val="00AF5EFB"/>
    <w:rsid w:val="00AF5FFD"/>
    <w:rsid w:val="00AF61DC"/>
    <w:rsid w:val="00AF641E"/>
    <w:rsid w:val="00AF65E6"/>
    <w:rsid w:val="00AF69CA"/>
    <w:rsid w:val="00AF69E2"/>
    <w:rsid w:val="00AF6F4F"/>
    <w:rsid w:val="00AF7102"/>
    <w:rsid w:val="00AF75CA"/>
    <w:rsid w:val="00AF7646"/>
    <w:rsid w:val="00AF76CD"/>
    <w:rsid w:val="00AF7800"/>
    <w:rsid w:val="00AF7AC3"/>
    <w:rsid w:val="00AF7E5E"/>
    <w:rsid w:val="00B00027"/>
    <w:rsid w:val="00B0018B"/>
    <w:rsid w:val="00B001E0"/>
    <w:rsid w:val="00B00375"/>
    <w:rsid w:val="00B003ED"/>
    <w:rsid w:val="00B00ADE"/>
    <w:rsid w:val="00B00C40"/>
    <w:rsid w:val="00B00CE5"/>
    <w:rsid w:val="00B00E47"/>
    <w:rsid w:val="00B01608"/>
    <w:rsid w:val="00B01716"/>
    <w:rsid w:val="00B01A26"/>
    <w:rsid w:val="00B01AFB"/>
    <w:rsid w:val="00B01B99"/>
    <w:rsid w:val="00B01BFB"/>
    <w:rsid w:val="00B01D89"/>
    <w:rsid w:val="00B022A2"/>
    <w:rsid w:val="00B02536"/>
    <w:rsid w:val="00B0261F"/>
    <w:rsid w:val="00B026D7"/>
    <w:rsid w:val="00B02884"/>
    <w:rsid w:val="00B028C3"/>
    <w:rsid w:val="00B02A60"/>
    <w:rsid w:val="00B02E2A"/>
    <w:rsid w:val="00B02F94"/>
    <w:rsid w:val="00B02FED"/>
    <w:rsid w:val="00B03125"/>
    <w:rsid w:val="00B03499"/>
    <w:rsid w:val="00B03706"/>
    <w:rsid w:val="00B03835"/>
    <w:rsid w:val="00B03A9F"/>
    <w:rsid w:val="00B03C98"/>
    <w:rsid w:val="00B03F5B"/>
    <w:rsid w:val="00B03F5C"/>
    <w:rsid w:val="00B04021"/>
    <w:rsid w:val="00B042BC"/>
    <w:rsid w:val="00B049FE"/>
    <w:rsid w:val="00B04B16"/>
    <w:rsid w:val="00B04C1A"/>
    <w:rsid w:val="00B04D2B"/>
    <w:rsid w:val="00B050CB"/>
    <w:rsid w:val="00B053A4"/>
    <w:rsid w:val="00B055DD"/>
    <w:rsid w:val="00B05738"/>
    <w:rsid w:val="00B05985"/>
    <w:rsid w:val="00B05ACC"/>
    <w:rsid w:val="00B05AD4"/>
    <w:rsid w:val="00B05B35"/>
    <w:rsid w:val="00B05C2D"/>
    <w:rsid w:val="00B05D6C"/>
    <w:rsid w:val="00B06461"/>
    <w:rsid w:val="00B06532"/>
    <w:rsid w:val="00B0657B"/>
    <w:rsid w:val="00B06808"/>
    <w:rsid w:val="00B06906"/>
    <w:rsid w:val="00B06B89"/>
    <w:rsid w:val="00B07027"/>
    <w:rsid w:val="00B07057"/>
    <w:rsid w:val="00B07230"/>
    <w:rsid w:val="00B075BE"/>
    <w:rsid w:val="00B075E9"/>
    <w:rsid w:val="00B07860"/>
    <w:rsid w:val="00B07866"/>
    <w:rsid w:val="00B07B2B"/>
    <w:rsid w:val="00B07CE0"/>
    <w:rsid w:val="00B10089"/>
    <w:rsid w:val="00B10802"/>
    <w:rsid w:val="00B1096D"/>
    <w:rsid w:val="00B11100"/>
    <w:rsid w:val="00B11132"/>
    <w:rsid w:val="00B11270"/>
    <w:rsid w:val="00B11622"/>
    <w:rsid w:val="00B11685"/>
    <w:rsid w:val="00B11832"/>
    <w:rsid w:val="00B11836"/>
    <w:rsid w:val="00B11A05"/>
    <w:rsid w:val="00B11A80"/>
    <w:rsid w:val="00B11ACC"/>
    <w:rsid w:val="00B11F65"/>
    <w:rsid w:val="00B11F9E"/>
    <w:rsid w:val="00B11FF4"/>
    <w:rsid w:val="00B122EA"/>
    <w:rsid w:val="00B1230C"/>
    <w:rsid w:val="00B12460"/>
    <w:rsid w:val="00B12827"/>
    <w:rsid w:val="00B12D14"/>
    <w:rsid w:val="00B12D8A"/>
    <w:rsid w:val="00B12E3F"/>
    <w:rsid w:val="00B12FFE"/>
    <w:rsid w:val="00B13224"/>
    <w:rsid w:val="00B13759"/>
    <w:rsid w:val="00B137CB"/>
    <w:rsid w:val="00B13BE9"/>
    <w:rsid w:val="00B13D59"/>
    <w:rsid w:val="00B13FF4"/>
    <w:rsid w:val="00B1431A"/>
    <w:rsid w:val="00B1499D"/>
    <w:rsid w:val="00B14DD4"/>
    <w:rsid w:val="00B15195"/>
    <w:rsid w:val="00B154E1"/>
    <w:rsid w:val="00B1566C"/>
    <w:rsid w:val="00B1576E"/>
    <w:rsid w:val="00B15878"/>
    <w:rsid w:val="00B158D7"/>
    <w:rsid w:val="00B159D3"/>
    <w:rsid w:val="00B15C1B"/>
    <w:rsid w:val="00B15D43"/>
    <w:rsid w:val="00B16288"/>
    <w:rsid w:val="00B166AA"/>
    <w:rsid w:val="00B16831"/>
    <w:rsid w:val="00B16841"/>
    <w:rsid w:val="00B16C4A"/>
    <w:rsid w:val="00B16D0E"/>
    <w:rsid w:val="00B16D94"/>
    <w:rsid w:val="00B1738A"/>
    <w:rsid w:val="00B1739F"/>
    <w:rsid w:val="00B17704"/>
    <w:rsid w:val="00B20002"/>
    <w:rsid w:val="00B20485"/>
    <w:rsid w:val="00B2060A"/>
    <w:rsid w:val="00B20A0C"/>
    <w:rsid w:val="00B20ADC"/>
    <w:rsid w:val="00B20CB2"/>
    <w:rsid w:val="00B20D2B"/>
    <w:rsid w:val="00B20F43"/>
    <w:rsid w:val="00B21055"/>
    <w:rsid w:val="00B21250"/>
    <w:rsid w:val="00B2136C"/>
    <w:rsid w:val="00B21ADB"/>
    <w:rsid w:val="00B22700"/>
    <w:rsid w:val="00B22A5C"/>
    <w:rsid w:val="00B22BBF"/>
    <w:rsid w:val="00B22F15"/>
    <w:rsid w:val="00B22F8E"/>
    <w:rsid w:val="00B2311A"/>
    <w:rsid w:val="00B23260"/>
    <w:rsid w:val="00B232EC"/>
    <w:rsid w:val="00B23398"/>
    <w:rsid w:val="00B234F4"/>
    <w:rsid w:val="00B23ED6"/>
    <w:rsid w:val="00B23F34"/>
    <w:rsid w:val="00B24109"/>
    <w:rsid w:val="00B243A4"/>
    <w:rsid w:val="00B245E6"/>
    <w:rsid w:val="00B245F9"/>
    <w:rsid w:val="00B24A25"/>
    <w:rsid w:val="00B24B25"/>
    <w:rsid w:val="00B24D22"/>
    <w:rsid w:val="00B24DC2"/>
    <w:rsid w:val="00B24F07"/>
    <w:rsid w:val="00B250EA"/>
    <w:rsid w:val="00B2530D"/>
    <w:rsid w:val="00B25665"/>
    <w:rsid w:val="00B25C92"/>
    <w:rsid w:val="00B25E43"/>
    <w:rsid w:val="00B25EA9"/>
    <w:rsid w:val="00B25F60"/>
    <w:rsid w:val="00B263F4"/>
    <w:rsid w:val="00B2643D"/>
    <w:rsid w:val="00B26519"/>
    <w:rsid w:val="00B26643"/>
    <w:rsid w:val="00B26773"/>
    <w:rsid w:val="00B267D1"/>
    <w:rsid w:val="00B26F4F"/>
    <w:rsid w:val="00B26F58"/>
    <w:rsid w:val="00B27083"/>
    <w:rsid w:val="00B27375"/>
    <w:rsid w:val="00B2744C"/>
    <w:rsid w:val="00B27482"/>
    <w:rsid w:val="00B27C3F"/>
    <w:rsid w:val="00B27CE5"/>
    <w:rsid w:val="00B27ED9"/>
    <w:rsid w:val="00B3062E"/>
    <w:rsid w:val="00B306FA"/>
    <w:rsid w:val="00B30775"/>
    <w:rsid w:val="00B30785"/>
    <w:rsid w:val="00B3094C"/>
    <w:rsid w:val="00B30A24"/>
    <w:rsid w:val="00B30A8F"/>
    <w:rsid w:val="00B30BA5"/>
    <w:rsid w:val="00B30C3C"/>
    <w:rsid w:val="00B30C96"/>
    <w:rsid w:val="00B30FDF"/>
    <w:rsid w:val="00B31086"/>
    <w:rsid w:val="00B31159"/>
    <w:rsid w:val="00B31321"/>
    <w:rsid w:val="00B31360"/>
    <w:rsid w:val="00B3166A"/>
    <w:rsid w:val="00B317C1"/>
    <w:rsid w:val="00B31FA3"/>
    <w:rsid w:val="00B32230"/>
    <w:rsid w:val="00B322D3"/>
    <w:rsid w:val="00B32595"/>
    <w:rsid w:val="00B32B50"/>
    <w:rsid w:val="00B32B8C"/>
    <w:rsid w:val="00B32D79"/>
    <w:rsid w:val="00B32DC2"/>
    <w:rsid w:val="00B3311B"/>
    <w:rsid w:val="00B33609"/>
    <w:rsid w:val="00B33618"/>
    <w:rsid w:val="00B33972"/>
    <w:rsid w:val="00B33C7C"/>
    <w:rsid w:val="00B345C3"/>
    <w:rsid w:val="00B346A5"/>
    <w:rsid w:val="00B34B36"/>
    <w:rsid w:val="00B34B98"/>
    <w:rsid w:val="00B34E09"/>
    <w:rsid w:val="00B34FEE"/>
    <w:rsid w:val="00B3572E"/>
    <w:rsid w:val="00B357D5"/>
    <w:rsid w:val="00B358ED"/>
    <w:rsid w:val="00B35A0C"/>
    <w:rsid w:val="00B35A86"/>
    <w:rsid w:val="00B35BEA"/>
    <w:rsid w:val="00B35D11"/>
    <w:rsid w:val="00B36167"/>
    <w:rsid w:val="00B36813"/>
    <w:rsid w:val="00B36F06"/>
    <w:rsid w:val="00B3709F"/>
    <w:rsid w:val="00B3710E"/>
    <w:rsid w:val="00B37164"/>
    <w:rsid w:val="00B372AC"/>
    <w:rsid w:val="00B3748B"/>
    <w:rsid w:val="00B3769D"/>
    <w:rsid w:val="00B376E8"/>
    <w:rsid w:val="00B377D1"/>
    <w:rsid w:val="00B37B9F"/>
    <w:rsid w:val="00B37FB2"/>
    <w:rsid w:val="00B4022D"/>
    <w:rsid w:val="00B40437"/>
    <w:rsid w:val="00B40581"/>
    <w:rsid w:val="00B40633"/>
    <w:rsid w:val="00B4075F"/>
    <w:rsid w:val="00B408D9"/>
    <w:rsid w:val="00B40B66"/>
    <w:rsid w:val="00B40D05"/>
    <w:rsid w:val="00B40DD2"/>
    <w:rsid w:val="00B40FD1"/>
    <w:rsid w:val="00B410E5"/>
    <w:rsid w:val="00B4118F"/>
    <w:rsid w:val="00B412C4"/>
    <w:rsid w:val="00B4136E"/>
    <w:rsid w:val="00B413D6"/>
    <w:rsid w:val="00B414F0"/>
    <w:rsid w:val="00B41537"/>
    <w:rsid w:val="00B4156D"/>
    <w:rsid w:val="00B415AD"/>
    <w:rsid w:val="00B4168B"/>
    <w:rsid w:val="00B41832"/>
    <w:rsid w:val="00B418A4"/>
    <w:rsid w:val="00B41A71"/>
    <w:rsid w:val="00B41E7A"/>
    <w:rsid w:val="00B42077"/>
    <w:rsid w:val="00B42242"/>
    <w:rsid w:val="00B4229C"/>
    <w:rsid w:val="00B42375"/>
    <w:rsid w:val="00B4238F"/>
    <w:rsid w:val="00B423DF"/>
    <w:rsid w:val="00B42520"/>
    <w:rsid w:val="00B42762"/>
    <w:rsid w:val="00B42974"/>
    <w:rsid w:val="00B42BF4"/>
    <w:rsid w:val="00B42FAD"/>
    <w:rsid w:val="00B4327B"/>
    <w:rsid w:val="00B4344C"/>
    <w:rsid w:val="00B436C1"/>
    <w:rsid w:val="00B438B4"/>
    <w:rsid w:val="00B43974"/>
    <w:rsid w:val="00B43B19"/>
    <w:rsid w:val="00B43C1F"/>
    <w:rsid w:val="00B43DD3"/>
    <w:rsid w:val="00B43DDE"/>
    <w:rsid w:val="00B43E42"/>
    <w:rsid w:val="00B4414A"/>
    <w:rsid w:val="00B4424E"/>
    <w:rsid w:val="00B448CD"/>
    <w:rsid w:val="00B44934"/>
    <w:rsid w:val="00B44AF4"/>
    <w:rsid w:val="00B44B13"/>
    <w:rsid w:val="00B44B81"/>
    <w:rsid w:val="00B4512B"/>
    <w:rsid w:val="00B451AE"/>
    <w:rsid w:val="00B45477"/>
    <w:rsid w:val="00B4574F"/>
    <w:rsid w:val="00B45879"/>
    <w:rsid w:val="00B45ACB"/>
    <w:rsid w:val="00B45F20"/>
    <w:rsid w:val="00B46366"/>
    <w:rsid w:val="00B464AE"/>
    <w:rsid w:val="00B464DD"/>
    <w:rsid w:val="00B46509"/>
    <w:rsid w:val="00B46C96"/>
    <w:rsid w:val="00B4771E"/>
    <w:rsid w:val="00B47B61"/>
    <w:rsid w:val="00B47B9D"/>
    <w:rsid w:val="00B50092"/>
    <w:rsid w:val="00B50144"/>
    <w:rsid w:val="00B505F5"/>
    <w:rsid w:val="00B50991"/>
    <w:rsid w:val="00B509E8"/>
    <w:rsid w:val="00B50AB1"/>
    <w:rsid w:val="00B50AC6"/>
    <w:rsid w:val="00B50CAE"/>
    <w:rsid w:val="00B51337"/>
    <w:rsid w:val="00B51543"/>
    <w:rsid w:val="00B51AE6"/>
    <w:rsid w:val="00B51B8A"/>
    <w:rsid w:val="00B51CEB"/>
    <w:rsid w:val="00B51D57"/>
    <w:rsid w:val="00B51E14"/>
    <w:rsid w:val="00B51F44"/>
    <w:rsid w:val="00B51FD7"/>
    <w:rsid w:val="00B52146"/>
    <w:rsid w:val="00B5259B"/>
    <w:rsid w:val="00B5270D"/>
    <w:rsid w:val="00B52935"/>
    <w:rsid w:val="00B5296F"/>
    <w:rsid w:val="00B52B5E"/>
    <w:rsid w:val="00B52B87"/>
    <w:rsid w:val="00B52BA4"/>
    <w:rsid w:val="00B52EAF"/>
    <w:rsid w:val="00B52EE1"/>
    <w:rsid w:val="00B52FA2"/>
    <w:rsid w:val="00B53210"/>
    <w:rsid w:val="00B5357D"/>
    <w:rsid w:val="00B535CB"/>
    <w:rsid w:val="00B539B1"/>
    <w:rsid w:val="00B539D9"/>
    <w:rsid w:val="00B53A3A"/>
    <w:rsid w:val="00B53F0E"/>
    <w:rsid w:val="00B53F2B"/>
    <w:rsid w:val="00B541B9"/>
    <w:rsid w:val="00B54577"/>
    <w:rsid w:val="00B54B27"/>
    <w:rsid w:val="00B54BAD"/>
    <w:rsid w:val="00B550B3"/>
    <w:rsid w:val="00B550CC"/>
    <w:rsid w:val="00B55122"/>
    <w:rsid w:val="00B55139"/>
    <w:rsid w:val="00B5536B"/>
    <w:rsid w:val="00B55D6E"/>
    <w:rsid w:val="00B5631B"/>
    <w:rsid w:val="00B566BB"/>
    <w:rsid w:val="00B56C7E"/>
    <w:rsid w:val="00B56CD1"/>
    <w:rsid w:val="00B56EE0"/>
    <w:rsid w:val="00B5707E"/>
    <w:rsid w:val="00B5708F"/>
    <w:rsid w:val="00B573C1"/>
    <w:rsid w:val="00B574D2"/>
    <w:rsid w:val="00B57605"/>
    <w:rsid w:val="00B5760A"/>
    <w:rsid w:val="00B576B6"/>
    <w:rsid w:val="00B57AED"/>
    <w:rsid w:val="00B57BF4"/>
    <w:rsid w:val="00B57C54"/>
    <w:rsid w:val="00B57D22"/>
    <w:rsid w:val="00B57F81"/>
    <w:rsid w:val="00B604A4"/>
    <w:rsid w:val="00B60883"/>
    <w:rsid w:val="00B60D08"/>
    <w:rsid w:val="00B60DDA"/>
    <w:rsid w:val="00B60EC6"/>
    <w:rsid w:val="00B61236"/>
    <w:rsid w:val="00B6128F"/>
    <w:rsid w:val="00B6148C"/>
    <w:rsid w:val="00B616FE"/>
    <w:rsid w:val="00B617A2"/>
    <w:rsid w:val="00B617B6"/>
    <w:rsid w:val="00B619E3"/>
    <w:rsid w:val="00B62206"/>
    <w:rsid w:val="00B62514"/>
    <w:rsid w:val="00B625EC"/>
    <w:rsid w:val="00B62875"/>
    <w:rsid w:val="00B628F6"/>
    <w:rsid w:val="00B62B61"/>
    <w:rsid w:val="00B62C80"/>
    <w:rsid w:val="00B62C8D"/>
    <w:rsid w:val="00B62EBD"/>
    <w:rsid w:val="00B62F73"/>
    <w:rsid w:val="00B6336C"/>
    <w:rsid w:val="00B63823"/>
    <w:rsid w:val="00B63927"/>
    <w:rsid w:val="00B64006"/>
    <w:rsid w:val="00B6412F"/>
    <w:rsid w:val="00B6426B"/>
    <w:rsid w:val="00B64367"/>
    <w:rsid w:val="00B643C8"/>
    <w:rsid w:val="00B6487C"/>
    <w:rsid w:val="00B64BBA"/>
    <w:rsid w:val="00B64D35"/>
    <w:rsid w:val="00B65281"/>
    <w:rsid w:val="00B65469"/>
    <w:rsid w:val="00B655A1"/>
    <w:rsid w:val="00B655DA"/>
    <w:rsid w:val="00B65830"/>
    <w:rsid w:val="00B659A6"/>
    <w:rsid w:val="00B659CB"/>
    <w:rsid w:val="00B65C23"/>
    <w:rsid w:val="00B65D3A"/>
    <w:rsid w:val="00B65E8A"/>
    <w:rsid w:val="00B66466"/>
    <w:rsid w:val="00B664FA"/>
    <w:rsid w:val="00B66637"/>
    <w:rsid w:val="00B666D9"/>
    <w:rsid w:val="00B66807"/>
    <w:rsid w:val="00B668C3"/>
    <w:rsid w:val="00B66A32"/>
    <w:rsid w:val="00B66BBA"/>
    <w:rsid w:val="00B66FE7"/>
    <w:rsid w:val="00B670B6"/>
    <w:rsid w:val="00B671CD"/>
    <w:rsid w:val="00B67330"/>
    <w:rsid w:val="00B673E0"/>
    <w:rsid w:val="00B674EF"/>
    <w:rsid w:val="00B67681"/>
    <w:rsid w:val="00B6768E"/>
    <w:rsid w:val="00B67848"/>
    <w:rsid w:val="00B67B64"/>
    <w:rsid w:val="00B67BDA"/>
    <w:rsid w:val="00B67C44"/>
    <w:rsid w:val="00B67DF8"/>
    <w:rsid w:val="00B67E9C"/>
    <w:rsid w:val="00B67F07"/>
    <w:rsid w:val="00B67F13"/>
    <w:rsid w:val="00B67FE7"/>
    <w:rsid w:val="00B7057D"/>
    <w:rsid w:val="00B70CE9"/>
    <w:rsid w:val="00B71034"/>
    <w:rsid w:val="00B7147F"/>
    <w:rsid w:val="00B7149B"/>
    <w:rsid w:val="00B716BB"/>
    <w:rsid w:val="00B71AEB"/>
    <w:rsid w:val="00B71B00"/>
    <w:rsid w:val="00B71D6F"/>
    <w:rsid w:val="00B71FA4"/>
    <w:rsid w:val="00B72081"/>
    <w:rsid w:val="00B7232F"/>
    <w:rsid w:val="00B72378"/>
    <w:rsid w:val="00B727E4"/>
    <w:rsid w:val="00B72B6D"/>
    <w:rsid w:val="00B73023"/>
    <w:rsid w:val="00B73399"/>
    <w:rsid w:val="00B7358D"/>
    <w:rsid w:val="00B73B8E"/>
    <w:rsid w:val="00B73C04"/>
    <w:rsid w:val="00B73EEB"/>
    <w:rsid w:val="00B73F4A"/>
    <w:rsid w:val="00B73F8E"/>
    <w:rsid w:val="00B7410C"/>
    <w:rsid w:val="00B7439E"/>
    <w:rsid w:val="00B74621"/>
    <w:rsid w:val="00B74800"/>
    <w:rsid w:val="00B748E9"/>
    <w:rsid w:val="00B74C3C"/>
    <w:rsid w:val="00B74C92"/>
    <w:rsid w:val="00B74EFC"/>
    <w:rsid w:val="00B75058"/>
    <w:rsid w:val="00B756D0"/>
    <w:rsid w:val="00B758DF"/>
    <w:rsid w:val="00B75953"/>
    <w:rsid w:val="00B75C96"/>
    <w:rsid w:val="00B76105"/>
    <w:rsid w:val="00B764CF"/>
    <w:rsid w:val="00B76586"/>
    <w:rsid w:val="00B76900"/>
    <w:rsid w:val="00B76E24"/>
    <w:rsid w:val="00B76F66"/>
    <w:rsid w:val="00B774E7"/>
    <w:rsid w:val="00B775CF"/>
    <w:rsid w:val="00B7765C"/>
    <w:rsid w:val="00B778A5"/>
    <w:rsid w:val="00B77E8E"/>
    <w:rsid w:val="00B8005A"/>
    <w:rsid w:val="00B800FC"/>
    <w:rsid w:val="00B802B9"/>
    <w:rsid w:val="00B804D7"/>
    <w:rsid w:val="00B8071C"/>
    <w:rsid w:val="00B8079D"/>
    <w:rsid w:val="00B80AF5"/>
    <w:rsid w:val="00B80DBC"/>
    <w:rsid w:val="00B80F0E"/>
    <w:rsid w:val="00B80F21"/>
    <w:rsid w:val="00B80F23"/>
    <w:rsid w:val="00B81149"/>
    <w:rsid w:val="00B8118B"/>
    <w:rsid w:val="00B81361"/>
    <w:rsid w:val="00B81364"/>
    <w:rsid w:val="00B81403"/>
    <w:rsid w:val="00B81624"/>
    <w:rsid w:val="00B81B6D"/>
    <w:rsid w:val="00B81C65"/>
    <w:rsid w:val="00B81E9F"/>
    <w:rsid w:val="00B81FA7"/>
    <w:rsid w:val="00B822A0"/>
    <w:rsid w:val="00B82385"/>
    <w:rsid w:val="00B8250F"/>
    <w:rsid w:val="00B82C58"/>
    <w:rsid w:val="00B82C68"/>
    <w:rsid w:val="00B82CFD"/>
    <w:rsid w:val="00B82F90"/>
    <w:rsid w:val="00B82F91"/>
    <w:rsid w:val="00B82FB3"/>
    <w:rsid w:val="00B831B2"/>
    <w:rsid w:val="00B837D4"/>
    <w:rsid w:val="00B83909"/>
    <w:rsid w:val="00B83942"/>
    <w:rsid w:val="00B83B7B"/>
    <w:rsid w:val="00B83C9B"/>
    <w:rsid w:val="00B83CB5"/>
    <w:rsid w:val="00B83D31"/>
    <w:rsid w:val="00B83D84"/>
    <w:rsid w:val="00B83E12"/>
    <w:rsid w:val="00B83F95"/>
    <w:rsid w:val="00B8442F"/>
    <w:rsid w:val="00B8489B"/>
    <w:rsid w:val="00B848FF"/>
    <w:rsid w:val="00B84994"/>
    <w:rsid w:val="00B84AE3"/>
    <w:rsid w:val="00B84EB6"/>
    <w:rsid w:val="00B8505E"/>
    <w:rsid w:val="00B852AB"/>
    <w:rsid w:val="00B854CC"/>
    <w:rsid w:val="00B85523"/>
    <w:rsid w:val="00B86661"/>
    <w:rsid w:val="00B86D42"/>
    <w:rsid w:val="00B86E28"/>
    <w:rsid w:val="00B86FE3"/>
    <w:rsid w:val="00B87007"/>
    <w:rsid w:val="00B87531"/>
    <w:rsid w:val="00B87782"/>
    <w:rsid w:val="00B87ADD"/>
    <w:rsid w:val="00B87DCD"/>
    <w:rsid w:val="00B87F47"/>
    <w:rsid w:val="00B90018"/>
    <w:rsid w:val="00B9015F"/>
    <w:rsid w:val="00B9019E"/>
    <w:rsid w:val="00B901C7"/>
    <w:rsid w:val="00B904C3"/>
    <w:rsid w:val="00B9058B"/>
    <w:rsid w:val="00B908E3"/>
    <w:rsid w:val="00B9094E"/>
    <w:rsid w:val="00B90E96"/>
    <w:rsid w:val="00B90F4E"/>
    <w:rsid w:val="00B90FCE"/>
    <w:rsid w:val="00B915F3"/>
    <w:rsid w:val="00B91972"/>
    <w:rsid w:val="00B919DE"/>
    <w:rsid w:val="00B91D7A"/>
    <w:rsid w:val="00B91E69"/>
    <w:rsid w:val="00B91EAC"/>
    <w:rsid w:val="00B92087"/>
    <w:rsid w:val="00B92171"/>
    <w:rsid w:val="00B922F8"/>
    <w:rsid w:val="00B928A8"/>
    <w:rsid w:val="00B9293F"/>
    <w:rsid w:val="00B9297F"/>
    <w:rsid w:val="00B92A26"/>
    <w:rsid w:val="00B92E37"/>
    <w:rsid w:val="00B92E84"/>
    <w:rsid w:val="00B92EDD"/>
    <w:rsid w:val="00B930E4"/>
    <w:rsid w:val="00B93533"/>
    <w:rsid w:val="00B93599"/>
    <w:rsid w:val="00B93749"/>
    <w:rsid w:val="00B9374A"/>
    <w:rsid w:val="00B9383B"/>
    <w:rsid w:val="00B93A6B"/>
    <w:rsid w:val="00B93AF2"/>
    <w:rsid w:val="00B93C26"/>
    <w:rsid w:val="00B93F32"/>
    <w:rsid w:val="00B93FA8"/>
    <w:rsid w:val="00B94087"/>
    <w:rsid w:val="00B945E4"/>
    <w:rsid w:val="00B9469A"/>
    <w:rsid w:val="00B94BEE"/>
    <w:rsid w:val="00B94D41"/>
    <w:rsid w:val="00B95220"/>
    <w:rsid w:val="00B95427"/>
    <w:rsid w:val="00B9553E"/>
    <w:rsid w:val="00B9555A"/>
    <w:rsid w:val="00B9615B"/>
    <w:rsid w:val="00B9693F"/>
    <w:rsid w:val="00B96C54"/>
    <w:rsid w:val="00B96D67"/>
    <w:rsid w:val="00B96FA8"/>
    <w:rsid w:val="00B9700F"/>
    <w:rsid w:val="00B970BD"/>
    <w:rsid w:val="00B971EB"/>
    <w:rsid w:val="00BA02B1"/>
    <w:rsid w:val="00BA02F2"/>
    <w:rsid w:val="00BA0604"/>
    <w:rsid w:val="00BA0CA6"/>
    <w:rsid w:val="00BA10F3"/>
    <w:rsid w:val="00BA1430"/>
    <w:rsid w:val="00BA14AF"/>
    <w:rsid w:val="00BA16CF"/>
    <w:rsid w:val="00BA16D9"/>
    <w:rsid w:val="00BA1904"/>
    <w:rsid w:val="00BA1BF4"/>
    <w:rsid w:val="00BA1F2B"/>
    <w:rsid w:val="00BA1F65"/>
    <w:rsid w:val="00BA1FC2"/>
    <w:rsid w:val="00BA205A"/>
    <w:rsid w:val="00BA2141"/>
    <w:rsid w:val="00BA231B"/>
    <w:rsid w:val="00BA23F9"/>
    <w:rsid w:val="00BA26CF"/>
    <w:rsid w:val="00BA27D2"/>
    <w:rsid w:val="00BA2AB9"/>
    <w:rsid w:val="00BA2C69"/>
    <w:rsid w:val="00BA3126"/>
    <w:rsid w:val="00BA325B"/>
    <w:rsid w:val="00BA32FC"/>
    <w:rsid w:val="00BA33F8"/>
    <w:rsid w:val="00BA37FE"/>
    <w:rsid w:val="00BA38F2"/>
    <w:rsid w:val="00BA3A55"/>
    <w:rsid w:val="00BA3C13"/>
    <w:rsid w:val="00BA3D36"/>
    <w:rsid w:val="00BA444E"/>
    <w:rsid w:val="00BA4466"/>
    <w:rsid w:val="00BA4A2E"/>
    <w:rsid w:val="00BA522F"/>
    <w:rsid w:val="00BA5512"/>
    <w:rsid w:val="00BA559A"/>
    <w:rsid w:val="00BA5A6F"/>
    <w:rsid w:val="00BA5AC5"/>
    <w:rsid w:val="00BA5AD2"/>
    <w:rsid w:val="00BA5B75"/>
    <w:rsid w:val="00BA5C16"/>
    <w:rsid w:val="00BA5C17"/>
    <w:rsid w:val="00BA60C7"/>
    <w:rsid w:val="00BA6256"/>
    <w:rsid w:val="00BA676D"/>
    <w:rsid w:val="00BA68AD"/>
    <w:rsid w:val="00BA68DD"/>
    <w:rsid w:val="00BA6B91"/>
    <w:rsid w:val="00BA6EEC"/>
    <w:rsid w:val="00BA6F1B"/>
    <w:rsid w:val="00BA6F3C"/>
    <w:rsid w:val="00BA6F6B"/>
    <w:rsid w:val="00BA72A4"/>
    <w:rsid w:val="00BA75AF"/>
    <w:rsid w:val="00BA76F1"/>
    <w:rsid w:val="00BA78B3"/>
    <w:rsid w:val="00BA7994"/>
    <w:rsid w:val="00BA7A29"/>
    <w:rsid w:val="00BB014D"/>
    <w:rsid w:val="00BB015F"/>
    <w:rsid w:val="00BB0765"/>
    <w:rsid w:val="00BB08F2"/>
    <w:rsid w:val="00BB0A93"/>
    <w:rsid w:val="00BB0D94"/>
    <w:rsid w:val="00BB0D9F"/>
    <w:rsid w:val="00BB0E61"/>
    <w:rsid w:val="00BB0ED9"/>
    <w:rsid w:val="00BB0EE0"/>
    <w:rsid w:val="00BB107D"/>
    <w:rsid w:val="00BB115C"/>
    <w:rsid w:val="00BB11B9"/>
    <w:rsid w:val="00BB164D"/>
    <w:rsid w:val="00BB17C1"/>
    <w:rsid w:val="00BB1999"/>
    <w:rsid w:val="00BB19EE"/>
    <w:rsid w:val="00BB1AFD"/>
    <w:rsid w:val="00BB1DF0"/>
    <w:rsid w:val="00BB1E4C"/>
    <w:rsid w:val="00BB201A"/>
    <w:rsid w:val="00BB2030"/>
    <w:rsid w:val="00BB20D3"/>
    <w:rsid w:val="00BB217D"/>
    <w:rsid w:val="00BB241D"/>
    <w:rsid w:val="00BB2805"/>
    <w:rsid w:val="00BB282F"/>
    <w:rsid w:val="00BB2AE3"/>
    <w:rsid w:val="00BB2B30"/>
    <w:rsid w:val="00BB2CAF"/>
    <w:rsid w:val="00BB2CF8"/>
    <w:rsid w:val="00BB303F"/>
    <w:rsid w:val="00BB33E0"/>
    <w:rsid w:val="00BB344A"/>
    <w:rsid w:val="00BB3577"/>
    <w:rsid w:val="00BB3863"/>
    <w:rsid w:val="00BB3881"/>
    <w:rsid w:val="00BB38D6"/>
    <w:rsid w:val="00BB3DDB"/>
    <w:rsid w:val="00BB4028"/>
    <w:rsid w:val="00BB4260"/>
    <w:rsid w:val="00BB42D0"/>
    <w:rsid w:val="00BB4511"/>
    <w:rsid w:val="00BB473D"/>
    <w:rsid w:val="00BB4E21"/>
    <w:rsid w:val="00BB4E57"/>
    <w:rsid w:val="00BB4EF2"/>
    <w:rsid w:val="00BB526E"/>
    <w:rsid w:val="00BB535D"/>
    <w:rsid w:val="00BB53E7"/>
    <w:rsid w:val="00BB581E"/>
    <w:rsid w:val="00BB58B2"/>
    <w:rsid w:val="00BB5A96"/>
    <w:rsid w:val="00BB5CD0"/>
    <w:rsid w:val="00BB63E9"/>
    <w:rsid w:val="00BB6701"/>
    <w:rsid w:val="00BB69F2"/>
    <w:rsid w:val="00BB6E81"/>
    <w:rsid w:val="00BB70A0"/>
    <w:rsid w:val="00BB70C7"/>
    <w:rsid w:val="00BB76D3"/>
    <w:rsid w:val="00BB799E"/>
    <w:rsid w:val="00BB7A6A"/>
    <w:rsid w:val="00BB7B97"/>
    <w:rsid w:val="00BB7FB7"/>
    <w:rsid w:val="00BC0056"/>
    <w:rsid w:val="00BC0068"/>
    <w:rsid w:val="00BC01BF"/>
    <w:rsid w:val="00BC01DA"/>
    <w:rsid w:val="00BC0268"/>
    <w:rsid w:val="00BC044D"/>
    <w:rsid w:val="00BC0464"/>
    <w:rsid w:val="00BC0890"/>
    <w:rsid w:val="00BC0AB1"/>
    <w:rsid w:val="00BC0AF9"/>
    <w:rsid w:val="00BC0DD0"/>
    <w:rsid w:val="00BC13C3"/>
    <w:rsid w:val="00BC13C5"/>
    <w:rsid w:val="00BC19AF"/>
    <w:rsid w:val="00BC1F33"/>
    <w:rsid w:val="00BC2734"/>
    <w:rsid w:val="00BC28E2"/>
    <w:rsid w:val="00BC294B"/>
    <w:rsid w:val="00BC2C7B"/>
    <w:rsid w:val="00BC2FC3"/>
    <w:rsid w:val="00BC337D"/>
    <w:rsid w:val="00BC34C4"/>
    <w:rsid w:val="00BC36C1"/>
    <w:rsid w:val="00BC3A84"/>
    <w:rsid w:val="00BC3AA9"/>
    <w:rsid w:val="00BC3AAC"/>
    <w:rsid w:val="00BC3C87"/>
    <w:rsid w:val="00BC3E9A"/>
    <w:rsid w:val="00BC400F"/>
    <w:rsid w:val="00BC4143"/>
    <w:rsid w:val="00BC4524"/>
    <w:rsid w:val="00BC45C2"/>
    <w:rsid w:val="00BC45D8"/>
    <w:rsid w:val="00BC464F"/>
    <w:rsid w:val="00BC472A"/>
    <w:rsid w:val="00BC47AF"/>
    <w:rsid w:val="00BC47B0"/>
    <w:rsid w:val="00BC4828"/>
    <w:rsid w:val="00BC489E"/>
    <w:rsid w:val="00BC4906"/>
    <w:rsid w:val="00BC4A86"/>
    <w:rsid w:val="00BC4C4B"/>
    <w:rsid w:val="00BC4E91"/>
    <w:rsid w:val="00BC50A0"/>
    <w:rsid w:val="00BC50DA"/>
    <w:rsid w:val="00BC53ED"/>
    <w:rsid w:val="00BC5984"/>
    <w:rsid w:val="00BC5A76"/>
    <w:rsid w:val="00BC5AF4"/>
    <w:rsid w:val="00BC5BF0"/>
    <w:rsid w:val="00BC5C0C"/>
    <w:rsid w:val="00BC5EC3"/>
    <w:rsid w:val="00BC5ED3"/>
    <w:rsid w:val="00BC5FD0"/>
    <w:rsid w:val="00BC64DE"/>
    <w:rsid w:val="00BC650A"/>
    <w:rsid w:val="00BC6715"/>
    <w:rsid w:val="00BC6786"/>
    <w:rsid w:val="00BC6A96"/>
    <w:rsid w:val="00BC6BEF"/>
    <w:rsid w:val="00BC6C32"/>
    <w:rsid w:val="00BC71AA"/>
    <w:rsid w:val="00BC746C"/>
    <w:rsid w:val="00BC77D8"/>
    <w:rsid w:val="00BC78BE"/>
    <w:rsid w:val="00BC7AF1"/>
    <w:rsid w:val="00BC7EAD"/>
    <w:rsid w:val="00BD03AE"/>
    <w:rsid w:val="00BD08A0"/>
    <w:rsid w:val="00BD0A0E"/>
    <w:rsid w:val="00BD0F6D"/>
    <w:rsid w:val="00BD10B6"/>
    <w:rsid w:val="00BD13E0"/>
    <w:rsid w:val="00BD179E"/>
    <w:rsid w:val="00BD1962"/>
    <w:rsid w:val="00BD1BE0"/>
    <w:rsid w:val="00BD1C96"/>
    <w:rsid w:val="00BD1FE0"/>
    <w:rsid w:val="00BD23BE"/>
    <w:rsid w:val="00BD24F2"/>
    <w:rsid w:val="00BD260B"/>
    <w:rsid w:val="00BD26BE"/>
    <w:rsid w:val="00BD29EE"/>
    <w:rsid w:val="00BD32F3"/>
    <w:rsid w:val="00BD3367"/>
    <w:rsid w:val="00BD353E"/>
    <w:rsid w:val="00BD35F5"/>
    <w:rsid w:val="00BD3675"/>
    <w:rsid w:val="00BD39E2"/>
    <w:rsid w:val="00BD3A57"/>
    <w:rsid w:val="00BD3CFB"/>
    <w:rsid w:val="00BD3D4F"/>
    <w:rsid w:val="00BD4069"/>
    <w:rsid w:val="00BD40D1"/>
    <w:rsid w:val="00BD4372"/>
    <w:rsid w:val="00BD43BE"/>
    <w:rsid w:val="00BD48FD"/>
    <w:rsid w:val="00BD4AE0"/>
    <w:rsid w:val="00BD4B42"/>
    <w:rsid w:val="00BD4DD1"/>
    <w:rsid w:val="00BD4E64"/>
    <w:rsid w:val="00BD4F37"/>
    <w:rsid w:val="00BD5388"/>
    <w:rsid w:val="00BD53F0"/>
    <w:rsid w:val="00BD5501"/>
    <w:rsid w:val="00BD5761"/>
    <w:rsid w:val="00BD57E7"/>
    <w:rsid w:val="00BD582F"/>
    <w:rsid w:val="00BD583C"/>
    <w:rsid w:val="00BD5D1E"/>
    <w:rsid w:val="00BD62A1"/>
    <w:rsid w:val="00BD6738"/>
    <w:rsid w:val="00BD6796"/>
    <w:rsid w:val="00BD67A0"/>
    <w:rsid w:val="00BD6C4F"/>
    <w:rsid w:val="00BD6C77"/>
    <w:rsid w:val="00BD6E68"/>
    <w:rsid w:val="00BD7123"/>
    <w:rsid w:val="00BD7226"/>
    <w:rsid w:val="00BD73E5"/>
    <w:rsid w:val="00BD7429"/>
    <w:rsid w:val="00BD784D"/>
    <w:rsid w:val="00BD79E3"/>
    <w:rsid w:val="00BD7B8C"/>
    <w:rsid w:val="00BD7D1D"/>
    <w:rsid w:val="00BD7DD7"/>
    <w:rsid w:val="00BD7E92"/>
    <w:rsid w:val="00BE013D"/>
    <w:rsid w:val="00BE0171"/>
    <w:rsid w:val="00BE01C9"/>
    <w:rsid w:val="00BE0551"/>
    <w:rsid w:val="00BE0622"/>
    <w:rsid w:val="00BE06B8"/>
    <w:rsid w:val="00BE06CD"/>
    <w:rsid w:val="00BE0AEB"/>
    <w:rsid w:val="00BE123E"/>
    <w:rsid w:val="00BE1462"/>
    <w:rsid w:val="00BE1CF4"/>
    <w:rsid w:val="00BE1D04"/>
    <w:rsid w:val="00BE2134"/>
    <w:rsid w:val="00BE216B"/>
    <w:rsid w:val="00BE22C9"/>
    <w:rsid w:val="00BE2BEE"/>
    <w:rsid w:val="00BE304C"/>
    <w:rsid w:val="00BE342D"/>
    <w:rsid w:val="00BE3540"/>
    <w:rsid w:val="00BE35B9"/>
    <w:rsid w:val="00BE3BC5"/>
    <w:rsid w:val="00BE3DF3"/>
    <w:rsid w:val="00BE3E3E"/>
    <w:rsid w:val="00BE412D"/>
    <w:rsid w:val="00BE4268"/>
    <w:rsid w:val="00BE49E8"/>
    <w:rsid w:val="00BE4B52"/>
    <w:rsid w:val="00BE4E37"/>
    <w:rsid w:val="00BE50B5"/>
    <w:rsid w:val="00BE5128"/>
    <w:rsid w:val="00BE55B8"/>
    <w:rsid w:val="00BE55C6"/>
    <w:rsid w:val="00BE564C"/>
    <w:rsid w:val="00BE56E3"/>
    <w:rsid w:val="00BE56F7"/>
    <w:rsid w:val="00BE5BB3"/>
    <w:rsid w:val="00BE5D9B"/>
    <w:rsid w:val="00BE5E9E"/>
    <w:rsid w:val="00BE65E7"/>
    <w:rsid w:val="00BE686C"/>
    <w:rsid w:val="00BE6C54"/>
    <w:rsid w:val="00BE6DC1"/>
    <w:rsid w:val="00BE6FBB"/>
    <w:rsid w:val="00BE717A"/>
    <w:rsid w:val="00BE76E7"/>
    <w:rsid w:val="00BE78C2"/>
    <w:rsid w:val="00BE7CB7"/>
    <w:rsid w:val="00BF0410"/>
    <w:rsid w:val="00BF05B8"/>
    <w:rsid w:val="00BF0C10"/>
    <w:rsid w:val="00BF13FD"/>
    <w:rsid w:val="00BF14D1"/>
    <w:rsid w:val="00BF1553"/>
    <w:rsid w:val="00BF174E"/>
    <w:rsid w:val="00BF1A5E"/>
    <w:rsid w:val="00BF1AC6"/>
    <w:rsid w:val="00BF1FAA"/>
    <w:rsid w:val="00BF213F"/>
    <w:rsid w:val="00BF246B"/>
    <w:rsid w:val="00BF2828"/>
    <w:rsid w:val="00BF288A"/>
    <w:rsid w:val="00BF2DDA"/>
    <w:rsid w:val="00BF2E5C"/>
    <w:rsid w:val="00BF3045"/>
    <w:rsid w:val="00BF3196"/>
    <w:rsid w:val="00BF3383"/>
    <w:rsid w:val="00BF348C"/>
    <w:rsid w:val="00BF34D2"/>
    <w:rsid w:val="00BF37B7"/>
    <w:rsid w:val="00BF3A12"/>
    <w:rsid w:val="00BF44F2"/>
    <w:rsid w:val="00BF4CFD"/>
    <w:rsid w:val="00BF50EC"/>
    <w:rsid w:val="00BF532C"/>
    <w:rsid w:val="00BF55F6"/>
    <w:rsid w:val="00BF56D4"/>
    <w:rsid w:val="00BF5728"/>
    <w:rsid w:val="00BF5CEF"/>
    <w:rsid w:val="00BF6404"/>
    <w:rsid w:val="00BF653F"/>
    <w:rsid w:val="00BF65E5"/>
    <w:rsid w:val="00BF6691"/>
    <w:rsid w:val="00BF696F"/>
    <w:rsid w:val="00BF6B75"/>
    <w:rsid w:val="00BF6F62"/>
    <w:rsid w:val="00BF745C"/>
    <w:rsid w:val="00BF77C8"/>
    <w:rsid w:val="00BF7926"/>
    <w:rsid w:val="00BF7AD4"/>
    <w:rsid w:val="00BF7E3B"/>
    <w:rsid w:val="00BF7E99"/>
    <w:rsid w:val="00C001E4"/>
    <w:rsid w:val="00C004A5"/>
    <w:rsid w:val="00C006D4"/>
    <w:rsid w:val="00C006F8"/>
    <w:rsid w:val="00C00A05"/>
    <w:rsid w:val="00C00B53"/>
    <w:rsid w:val="00C00B81"/>
    <w:rsid w:val="00C0144E"/>
    <w:rsid w:val="00C0149F"/>
    <w:rsid w:val="00C014B7"/>
    <w:rsid w:val="00C01814"/>
    <w:rsid w:val="00C01965"/>
    <w:rsid w:val="00C01BCA"/>
    <w:rsid w:val="00C01D08"/>
    <w:rsid w:val="00C02037"/>
    <w:rsid w:val="00C02209"/>
    <w:rsid w:val="00C02294"/>
    <w:rsid w:val="00C022AD"/>
    <w:rsid w:val="00C0238F"/>
    <w:rsid w:val="00C02625"/>
    <w:rsid w:val="00C02951"/>
    <w:rsid w:val="00C02A1E"/>
    <w:rsid w:val="00C02BBF"/>
    <w:rsid w:val="00C02E31"/>
    <w:rsid w:val="00C02F0D"/>
    <w:rsid w:val="00C0302A"/>
    <w:rsid w:val="00C03247"/>
    <w:rsid w:val="00C03358"/>
    <w:rsid w:val="00C033CA"/>
    <w:rsid w:val="00C034E2"/>
    <w:rsid w:val="00C0392A"/>
    <w:rsid w:val="00C039C8"/>
    <w:rsid w:val="00C04155"/>
    <w:rsid w:val="00C04259"/>
    <w:rsid w:val="00C044B4"/>
    <w:rsid w:val="00C047C8"/>
    <w:rsid w:val="00C0480D"/>
    <w:rsid w:val="00C04909"/>
    <w:rsid w:val="00C04936"/>
    <w:rsid w:val="00C0495A"/>
    <w:rsid w:val="00C04BF2"/>
    <w:rsid w:val="00C04F4A"/>
    <w:rsid w:val="00C04FE0"/>
    <w:rsid w:val="00C05237"/>
    <w:rsid w:val="00C052A1"/>
    <w:rsid w:val="00C0553A"/>
    <w:rsid w:val="00C05677"/>
    <w:rsid w:val="00C056E7"/>
    <w:rsid w:val="00C05ADB"/>
    <w:rsid w:val="00C05B12"/>
    <w:rsid w:val="00C05BDB"/>
    <w:rsid w:val="00C05C4A"/>
    <w:rsid w:val="00C0623A"/>
    <w:rsid w:val="00C0640B"/>
    <w:rsid w:val="00C06438"/>
    <w:rsid w:val="00C0643B"/>
    <w:rsid w:val="00C06527"/>
    <w:rsid w:val="00C0675B"/>
    <w:rsid w:val="00C068EE"/>
    <w:rsid w:val="00C06AD1"/>
    <w:rsid w:val="00C06E14"/>
    <w:rsid w:val="00C072FF"/>
    <w:rsid w:val="00C07553"/>
    <w:rsid w:val="00C0758B"/>
    <w:rsid w:val="00C0758D"/>
    <w:rsid w:val="00C07661"/>
    <w:rsid w:val="00C0771C"/>
    <w:rsid w:val="00C07792"/>
    <w:rsid w:val="00C0786E"/>
    <w:rsid w:val="00C1018D"/>
    <w:rsid w:val="00C10248"/>
    <w:rsid w:val="00C102E8"/>
    <w:rsid w:val="00C1032B"/>
    <w:rsid w:val="00C109D7"/>
    <w:rsid w:val="00C10B70"/>
    <w:rsid w:val="00C10E41"/>
    <w:rsid w:val="00C10FFB"/>
    <w:rsid w:val="00C113FC"/>
    <w:rsid w:val="00C114F2"/>
    <w:rsid w:val="00C1151C"/>
    <w:rsid w:val="00C11771"/>
    <w:rsid w:val="00C11849"/>
    <w:rsid w:val="00C11925"/>
    <w:rsid w:val="00C11EFC"/>
    <w:rsid w:val="00C12239"/>
    <w:rsid w:val="00C12242"/>
    <w:rsid w:val="00C1247A"/>
    <w:rsid w:val="00C12952"/>
    <w:rsid w:val="00C129DD"/>
    <w:rsid w:val="00C12A58"/>
    <w:rsid w:val="00C12BC4"/>
    <w:rsid w:val="00C12F01"/>
    <w:rsid w:val="00C1343E"/>
    <w:rsid w:val="00C13742"/>
    <w:rsid w:val="00C13B23"/>
    <w:rsid w:val="00C13B51"/>
    <w:rsid w:val="00C14038"/>
    <w:rsid w:val="00C14177"/>
    <w:rsid w:val="00C1419C"/>
    <w:rsid w:val="00C1434A"/>
    <w:rsid w:val="00C14693"/>
    <w:rsid w:val="00C149B4"/>
    <w:rsid w:val="00C14A9F"/>
    <w:rsid w:val="00C14CCE"/>
    <w:rsid w:val="00C14D37"/>
    <w:rsid w:val="00C14D8E"/>
    <w:rsid w:val="00C14E93"/>
    <w:rsid w:val="00C14F7E"/>
    <w:rsid w:val="00C155C0"/>
    <w:rsid w:val="00C15690"/>
    <w:rsid w:val="00C1575A"/>
    <w:rsid w:val="00C1575C"/>
    <w:rsid w:val="00C1588A"/>
    <w:rsid w:val="00C15A18"/>
    <w:rsid w:val="00C15BF6"/>
    <w:rsid w:val="00C15C27"/>
    <w:rsid w:val="00C15D3F"/>
    <w:rsid w:val="00C160A5"/>
    <w:rsid w:val="00C16133"/>
    <w:rsid w:val="00C16352"/>
    <w:rsid w:val="00C1656D"/>
    <w:rsid w:val="00C16637"/>
    <w:rsid w:val="00C16684"/>
    <w:rsid w:val="00C1675F"/>
    <w:rsid w:val="00C16834"/>
    <w:rsid w:val="00C16B88"/>
    <w:rsid w:val="00C16BB9"/>
    <w:rsid w:val="00C16BEB"/>
    <w:rsid w:val="00C16C16"/>
    <w:rsid w:val="00C16D98"/>
    <w:rsid w:val="00C16F5A"/>
    <w:rsid w:val="00C16FEE"/>
    <w:rsid w:val="00C1719A"/>
    <w:rsid w:val="00C172E2"/>
    <w:rsid w:val="00C174BB"/>
    <w:rsid w:val="00C174ED"/>
    <w:rsid w:val="00C1759C"/>
    <w:rsid w:val="00C17789"/>
    <w:rsid w:val="00C1792A"/>
    <w:rsid w:val="00C17B1D"/>
    <w:rsid w:val="00C17F7F"/>
    <w:rsid w:val="00C20312"/>
    <w:rsid w:val="00C2052F"/>
    <w:rsid w:val="00C2059F"/>
    <w:rsid w:val="00C205A0"/>
    <w:rsid w:val="00C205DB"/>
    <w:rsid w:val="00C20749"/>
    <w:rsid w:val="00C20757"/>
    <w:rsid w:val="00C20C81"/>
    <w:rsid w:val="00C20DBE"/>
    <w:rsid w:val="00C2161B"/>
    <w:rsid w:val="00C216BF"/>
    <w:rsid w:val="00C2186E"/>
    <w:rsid w:val="00C2195D"/>
    <w:rsid w:val="00C219C4"/>
    <w:rsid w:val="00C219E7"/>
    <w:rsid w:val="00C21AB2"/>
    <w:rsid w:val="00C21BCF"/>
    <w:rsid w:val="00C21CB0"/>
    <w:rsid w:val="00C2215F"/>
    <w:rsid w:val="00C22309"/>
    <w:rsid w:val="00C2270E"/>
    <w:rsid w:val="00C22732"/>
    <w:rsid w:val="00C22735"/>
    <w:rsid w:val="00C228D5"/>
    <w:rsid w:val="00C22940"/>
    <w:rsid w:val="00C22A28"/>
    <w:rsid w:val="00C23333"/>
    <w:rsid w:val="00C233A0"/>
    <w:rsid w:val="00C234A5"/>
    <w:rsid w:val="00C234B3"/>
    <w:rsid w:val="00C237A0"/>
    <w:rsid w:val="00C23A15"/>
    <w:rsid w:val="00C23B87"/>
    <w:rsid w:val="00C23E9B"/>
    <w:rsid w:val="00C2407C"/>
    <w:rsid w:val="00C24456"/>
    <w:rsid w:val="00C246EB"/>
    <w:rsid w:val="00C24A1F"/>
    <w:rsid w:val="00C24AB3"/>
    <w:rsid w:val="00C24B25"/>
    <w:rsid w:val="00C24DF7"/>
    <w:rsid w:val="00C24F8B"/>
    <w:rsid w:val="00C25146"/>
    <w:rsid w:val="00C2525D"/>
    <w:rsid w:val="00C2545C"/>
    <w:rsid w:val="00C258E4"/>
    <w:rsid w:val="00C25905"/>
    <w:rsid w:val="00C25945"/>
    <w:rsid w:val="00C25B7A"/>
    <w:rsid w:val="00C25ED2"/>
    <w:rsid w:val="00C26425"/>
    <w:rsid w:val="00C26A3E"/>
    <w:rsid w:val="00C26CA0"/>
    <w:rsid w:val="00C27134"/>
    <w:rsid w:val="00C2720A"/>
    <w:rsid w:val="00C27310"/>
    <w:rsid w:val="00C274E1"/>
    <w:rsid w:val="00C27AB1"/>
    <w:rsid w:val="00C27AD2"/>
    <w:rsid w:val="00C3002B"/>
    <w:rsid w:val="00C30044"/>
    <w:rsid w:val="00C307EF"/>
    <w:rsid w:val="00C30828"/>
    <w:rsid w:val="00C30A0D"/>
    <w:rsid w:val="00C30AFB"/>
    <w:rsid w:val="00C30C3A"/>
    <w:rsid w:val="00C310CD"/>
    <w:rsid w:val="00C31502"/>
    <w:rsid w:val="00C31540"/>
    <w:rsid w:val="00C31912"/>
    <w:rsid w:val="00C31A51"/>
    <w:rsid w:val="00C31B55"/>
    <w:rsid w:val="00C31D6F"/>
    <w:rsid w:val="00C31DA0"/>
    <w:rsid w:val="00C31E25"/>
    <w:rsid w:val="00C325E4"/>
    <w:rsid w:val="00C3262A"/>
    <w:rsid w:val="00C326BB"/>
    <w:rsid w:val="00C32CE1"/>
    <w:rsid w:val="00C32DA7"/>
    <w:rsid w:val="00C332E0"/>
    <w:rsid w:val="00C33934"/>
    <w:rsid w:val="00C33943"/>
    <w:rsid w:val="00C339A9"/>
    <w:rsid w:val="00C33B09"/>
    <w:rsid w:val="00C33DF4"/>
    <w:rsid w:val="00C33F12"/>
    <w:rsid w:val="00C34311"/>
    <w:rsid w:val="00C343D6"/>
    <w:rsid w:val="00C346A3"/>
    <w:rsid w:val="00C34855"/>
    <w:rsid w:val="00C3497F"/>
    <w:rsid w:val="00C34B8C"/>
    <w:rsid w:val="00C34C9E"/>
    <w:rsid w:val="00C34F5C"/>
    <w:rsid w:val="00C350B7"/>
    <w:rsid w:val="00C35130"/>
    <w:rsid w:val="00C3538F"/>
    <w:rsid w:val="00C35CAB"/>
    <w:rsid w:val="00C35F93"/>
    <w:rsid w:val="00C3607A"/>
    <w:rsid w:val="00C36261"/>
    <w:rsid w:val="00C36447"/>
    <w:rsid w:val="00C364EB"/>
    <w:rsid w:val="00C3675E"/>
    <w:rsid w:val="00C367F4"/>
    <w:rsid w:val="00C36872"/>
    <w:rsid w:val="00C3690E"/>
    <w:rsid w:val="00C36EC3"/>
    <w:rsid w:val="00C37104"/>
    <w:rsid w:val="00C371EB"/>
    <w:rsid w:val="00C374DF"/>
    <w:rsid w:val="00C3776E"/>
    <w:rsid w:val="00C377CF"/>
    <w:rsid w:val="00C379C0"/>
    <w:rsid w:val="00C37B14"/>
    <w:rsid w:val="00C37D6C"/>
    <w:rsid w:val="00C400FA"/>
    <w:rsid w:val="00C40181"/>
    <w:rsid w:val="00C4019F"/>
    <w:rsid w:val="00C402F6"/>
    <w:rsid w:val="00C404A3"/>
    <w:rsid w:val="00C4061C"/>
    <w:rsid w:val="00C40701"/>
    <w:rsid w:val="00C40C52"/>
    <w:rsid w:val="00C40D10"/>
    <w:rsid w:val="00C40F72"/>
    <w:rsid w:val="00C41149"/>
    <w:rsid w:val="00C413C5"/>
    <w:rsid w:val="00C413D5"/>
    <w:rsid w:val="00C4175E"/>
    <w:rsid w:val="00C41F18"/>
    <w:rsid w:val="00C42261"/>
    <w:rsid w:val="00C4280A"/>
    <w:rsid w:val="00C42FF5"/>
    <w:rsid w:val="00C43073"/>
    <w:rsid w:val="00C433FE"/>
    <w:rsid w:val="00C4354D"/>
    <w:rsid w:val="00C4389B"/>
    <w:rsid w:val="00C43B72"/>
    <w:rsid w:val="00C43E4A"/>
    <w:rsid w:val="00C43F46"/>
    <w:rsid w:val="00C43FE9"/>
    <w:rsid w:val="00C44245"/>
    <w:rsid w:val="00C459E8"/>
    <w:rsid w:val="00C45A57"/>
    <w:rsid w:val="00C45C0A"/>
    <w:rsid w:val="00C45C29"/>
    <w:rsid w:val="00C45D76"/>
    <w:rsid w:val="00C45E21"/>
    <w:rsid w:val="00C45FD7"/>
    <w:rsid w:val="00C4616D"/>
    <w:rsid w:val="00C46236"/>
    <w:rsid w:val="00C4624C"/>
    <w:rsid w:val="00C462EA"/>
    <w:rsid w:val="00C4636F"/>
    <w:rsid w:val="00C469F8"/>
    <w:rsid w:val="00C46A15"/>
    <w:rsid w:val="00C46C34"/>
    <w:rsid w:val="00C46D48"/>
    <w:rsid w:val="00C46FCA"/>
    <w:rsid w:val="00C473D4"/>
    <w:rsid w:val="00C47643"/>
    <w:rsid w:val="00C47655"/>
    <w:rsid w:val="00C4779D"/>
    <w:rsid w:val="00C47DD7"/>
    <w:rsid w:val="00C47EAA"/>
    <w:rsid w:val="00C47F74"/>
    <w:rsid w:val="00C5017E"/>
    <w:rsid w:val="00C502D2"/>
    <w:rsid w:val="00C50554"/>
    <w:rsid w:val="00C5055B"/>
    <w:rsid w:val="00C50FFC"/>
    <w:rsid w:val="00C515EE"/>
    <w:rsid w:val="00C51860"/>
    <w:rsid w:val="00C519CE"/>
    <w:rsid w:val="00C51DA3"/>
    <w:rsid w:val="00C52114"/>
    <w:rsid w:val="00C524D5"/>
    <w:rsid w:val="00C524F0"/>
    <w:rsid w:val="00C5256B"/>
    <w:rsid w:val="00C52621"/>
    <w:rsid w:val="00C52768"/>
    <w:rsid w:val="00C52862"/>
    <w:rsid w:val="00C5297E"/>
    <w:rsid w:val="00C52982"/>
    <w:rsid w:val="00C52FB5"/>
    <w:rsid w:val="00C5317C"/>
    <w:rsid w:val="00C53982"/>
    <w:rsid w:val="00C539CA"/>
    <w:rsid w:val="00C53B9E"/>
    <w:rsid w:val="00C53BEE"/>
    <w:rsid w:val="00C53CA2"/>
    <w:rsid w:val="00C53DE2"/>
    <w:rsid w:val="00C540C5"/>
    <w:rsid w:val="00C54175"/>
    <w:rsid w:val="00C5474D"/>
    <w:rsid w:val="00C54995"/>
    <w:rsid w:val="00C5506A"/>
    <w:rsid w:val="00C5518D"/>
    <w:rsid w:val="00C553AD"/>
    <w:rsid w:val="00C553B1"/>
    <w:rsid w:val="00C5571C"/>
    <w:rsid w:val="00C55A1D"/>
    <w:rsid w:val="00C55A37"/>
    <w:rsid w:val="00C55CB4"/>
    <w:rsid w:val="00C55E77"/>
    <w:rsid w:val="00C560D7"/>
    <w:rsid w:val="00C56187"/>
    <w:rsid w:val="00C563A2"/>
    <w:rsid w:val="00C5654A"/>
    <w:rsid w:val="00C56A0A"/>
    <w:rsid w:val="00C56A1C"/>
    <w:rsid w:val="00C56BD3"/>
    <w:rsid w:val="00C56E4F"/>
    <w:rsid w:val="00C571A6"/>
    <w:rsid w:val="00C5725A"/>
    <w:rsid w:val="00C57425"/>
    <w:rsid w:val="00C579E7"/>
    <w:rsid w:val="00C57DC1"/>
    <w:rsid w:val="00C57E04"/>
    <w:rsid w:val="00C602AB"/>
    <w:rsid w:val="00C60306"/>
    <w:rsid w:val="00C603EC"/>
    <w:rsid w:val="00C604FE"/>
    <w:rsid w:val="00C60746"/>
    <w:rsid w:val="00C60822"/>
    <w:rsid w:val="00C60C08"/>
    <w:rsid w:val="00C60DDC"/>
    <w:rsid w:val="00C61551"/>
    <w:rsid w:val="00C616DD"/>
    <w:rsid w:val="00C616E6"/>
    <w:rsid w:val="00C61804"/>
    <w:rsid w:val="00C61A7D"/>
    <w:rsid w:val="00C61B01"/>
    <w:rsid w:val="00C61D73"/>
    <w:rsid w:val="00C61E6D"/>
    <w:rsid w:val="00C61EC0"/>
    <w:rsid w:val="00C61F2A"/>
    <w:rsid w:val="00C62362"/>
    <w:rsid w:val="00C624A0"/>
    <w:rsid w:val="00C6266C"/>
    <w:rsid w:val="00C6272C"/>
    <w:rsid w:val="00C62A86"/>
    <w:rsid w:val="00C62F30"/>
    <w:rsid w:val="00C6329F"/>
    <w:rsid w:val="00C63517"/>
    <w:rsid w:val="00C635BD"/>
    <w:rsid w:val="00C63760"/>
    <w:rsid w:val="00C63770"/>
    <w:rsid w:val="00C637C5"/>
    <w:rsid w:val="00C63A0D"/>
    <w:rsid w:val="00C63B9B"/>
    <w:rsid w:val="00C63BF4"/>
    <w:rsid w:val="00C64167"/>
    <w:rsid w:val="00C64404"/>
    <w:rsid w:val="00C64488"/>
    <w:rsid w:val="00C64500"/>
    <w:rsid w:val="00C64A07"/>
    <w:rsid w:val="00C64AA8"/>
    <w:rsid w:val="00C64ACB"/>
    <w:rsid w:val="00C64BAA"/>
    <w:rsid w:val="00C64E13"/>
    <w:rsid w:val="00C64E91"/>
    <w:rsid w:val="00C65160"/>
    <w:rsid w:val="00C6540D"/>
    <w:rsid w:val="00C655B9"/>
    <w:rsid w:val="00C658D4"/>
    <w:rsid w:val="00C659A1"/>
    <w:rsid w:val="00C65AA7"/>
    <w:rsid w:val="00C65B7F"/>
    <w:rsid w:val="00C65CFA"/>
    <w:rsid w:val="00C65D78"/>
    <w:rsid w:val="00C65FB8"/>
    <w:rsid w:val="00C661E6"/>
    <w:rsid w:val="00C662BE"/>
    <w:rsid w:val="00C66650"/>
    <w:rsid w:val="00C6684D"/>
    <w:rsid w:val="00C668D4"/>
    <w:rsid w:val="00C66AAB"/>
    <w:rsid w:val="00C66B03"/>
    <w:rsid w:val="00C66BDD"/>
    <w:rsid w:val="00C66C01"/>
    <w:rsid w:val="00C66C71"/>
    <w:rsid w:val="00C67032"/>
    <w:rsid w:val="00C67828"/>
    <w:rsid w:val="00C67874"/>
    <w:rsid w:val="00C67AB3"/>
    <w:rsid w:val="00C67E0B"/>
    <w:rsid w:val="00C70244"/>
    <w:rsid w:val="00C70254"/>
    <w:rsid w:val="00C70322"/>
    <w:rsid w:val="00C7034B"/>
    <w:rsid w:val="00C70361"/>
    <w:rsid w:val="00C7042D"/>
    <w:rsid w:val="00C70684"/>
    <w:rsid w:val="00C70F50"/>
    <w:rsid w:val="00C711F3"/>
    <w:rsid w:val="00C71240"/>
    <w:rsid w:val="00C71704"/>
    <w:rsid w:val="00C7178F"/>
    <w:rsid w:val="00C71B12"/>
    <w:rsid w:val="00C71C52"/>
    <w:rsid w:val="00C71F72"/>
    <w:rsid w:val="00C72031"/>
    <w:rsid w:val="00C72107"/>
    <w:rsid w:val="00C722CB"/>
    <w:rsid w:val="00C723FA"/>
    <w:rsid w:val="00C72490"/>
    <w:rsid w:val="00C7283B"/>
    <w:rsid w:val="00C72B6F"/>
    <w:rsid w:val="00C72B94"/>
    <w:rsid w:val="00C72BD5"/>
    <w:rsid w:val="00C733C5"/>
    <w:rsid w:val="00C7352E"/>
    <w:rsid w:val="00C73590"/>
    <w:rsid w:val="00C7378D"/>
    <w:rsid w:val="00C73851"/>
    <w:rsid w:val="00C739EA"/>
    <w:rsid w:val="00C73BBE"/>
    <w:rsid w:val="00C74011"/>
    <w:rsid w:val="00C74475"/>
    <w:rsid w:val="00C7459C"/>
    <w:rsid w:val="00C746CA"/>
    <w:rsid w:val="00C747A5"/>
    <w:rsid w:val="00C747BD"/>
    <w:rsid w:val="00C74845"/>
    <w:rsid w:val="00C749FB"/>
    <w:rsid w:val="00C74D94"/>
    <w:rsid w:val="00C75095"/>
    <w:rsid w:val="00C750DC"/>
    <w:rsid w:val="00C75210"/>
    <w:rsid w:val="00C75739"/>
    <w:rsid w:val="00C7576E"/>
    <w:rsid w:val="00C75EFB"/>
    <w:rsid w:val="00C760CE"/>
    <w:rsid w:val="00C76364"/>
    <w:rsid w:val="00C76395"/>
    <w:rsid w:val="00C7641A"/>
    <w:rsid w:val="00C76466"/>
    <w:rsid w:val="00C766A9"/>
    <w:rsid w:val="00C7694F"/>
    <w:rsid w:val="00C76C90"/>
    <w:rsid w:val="00C77363"/>
    <w:rsid w:val="00C7748E"/>
    <w:rsid w:val="00C775FC"/>
    <w:rsid w:val="00C77668"/>
    <w:rsid w:val="00C778DA"/>
    <w:rsid w:val="00C77A1D"/>
    <w:rsid w:val="00C77DC2"/>
    <w:rsid w:val="00C77DDC"/>
    <w:rsid w:val="00C77FC0"/>
    <w:rsid w:val="00C80083"/>
    <w:rsid w:val="00C80169"/>
    <w:rsid w:val="00C80521"/>
    <w:rsid w:val="00C805B7"/>
    <w:rsid w:val="00C80E45"/>
    <w:rsid w:val="00C80E8C"/>
    <w:rsid w:val="00C80FC0"/>
    <w:rsid w:val="00C80FFE"/>
    <w:rsid w:val="00C81009"/>
    <w:rsid w:val="00C8113F"/>
    <w:rsid w:val="00C81142"/>
    <w:rsid w:val="00C811F6"/>
    <w:rsid w:val="00C81386"/>
    <w:rsid w:val="00C81582"/>
    <w:rsid w:val="00C81A1F"/>
    <w:rsid w:val="00C81B19"/>
    <w:rsid w:val="00C81B56"/>
    <w:rsid w:val="00C81B59"/>
    <w:rsid w:val="00C81C90"/>
    <w:rsid w:val="00C81F7D"/>
    <w:rsid w:val="00C821E7"/>
    <w:rsid w:val="00C822ED"/>
    <w:rsid w:val="00C82443"/>
    <w:rsid w:val="00C8257D"/>
    <w:rsid w:val="00C825B6"/>
    <w:rsid w:val="00C827C2"/>
    <w:rsid w:val="00C829A0"/>
    <w:rsid w:val="00C82ECB"/>
    <w:rsid w:val="00C831C0"/>
    <w:rsid w:val="00C83264"/>
    <w:rsid w:val="00C832F2"/>
    <w:rsid w:val="00C839FC"/>
    <w:rsid w:val="00C83A70"/>
    <w:rsid w:val="00C83E29"/>
    <w:rsid w:val="00C8402C"/>
    <w:rsid w:val="00C843C9"/>
    <w:rsid w:val="00C844B0"/>
    <w:rsid w:val="00C84510"/>
    <w:rsid w:val="00C84A94"/>
    <w:rsid w:val="00C84AF6"/>
    <w:rsid w:val="00C84B8A"/>
    <w:rsid w:val="00C84C94"/>
    <w:rsid w:val="00C84DB9"/>
    <w:rsid w:val="00C84F49"/>
    <w:rsid w:val="00C8503D"/>
    <w:rsid w:val="00C85287"/>
    <w:rsid w:val="00C85405"/>
    <w:rsid w:val="00C85836"/>
    <w:rsid w:val="00C85925"/>
    <w:rsid w:val="00C85931"/>
    <w:rsid w:val="00C85B0E"/>
    <w:rsid w:val="00C85B2C"/>
    <w:rsid w:val="00C85EC4"/>
    <w:rsid w:val="00C85FB1"/>
    <w:rsid w:val="00C8614E"/>
    <w:rsid w:val="00C8634D"/>
    <w:rsid w:val="00C86469"/>
    <w:rsid w:val="00C86CF0"/>
    <w:rsid w:val="00C87002"/>
    <w:rsid w:val="00C87010"/>
    <w:rsid w:val="00C87268"/>
    <w:rsid w:val="00C8731F"/>
    <w:rsid w:val="00C87630"/>
    <w:rsid w:val="00C878A7"/>
    <w:rsid w:val="00C87A8F"/>
    <w:rsid w:val="00C87C64"/>
    <w:rsid w:val="00C87CEB"/>
    <w:rsid w:val="00C87D07"/>
    <w:rsid w:val="00C900ED"/>
    <w:rsid w:val="00C902AC"/>
    <w:rsid w:val="00C90336"/>
    <w:rsid w:val="00C9038D"/>
    <w:rsid w:val="00C90619"/>
    <w:rsid w:val="00C909CB"/>
    <w:rsid w:val="00C90B2A"/>
    <w:rsid w:val="00C90BB3"/>
    <w:rsid w:val="00C90C27"/>
    <w:rsid w:val="00C90EC1"/>
    <w:rsid w:val="00C91086"/>
    <w:rsid w:val="00C912DF"/>
    <w:rsid w:val="00C91704"/>
    <w:rsid w:val="00C9191C"/>
    <w:rsid w:val="00C91CC5"/>
    <w:rsid w:val="00C91F1F"/>
    <w:rsid w:val="00C92087"/>
    <w:rsid w:val="00C92248"/>
    <w:rsid w:val="00C92282"/>
    <w:rsid w:val="00C922CD"/>
    <w:rsid w:val="00C9233B"/>
    <w:rsid w:val="00C92530"/>
    <w:rsid w:val="00C926C6"/>
    <w:rsid w:val="00C92783"/>
    <w:rsid w:val="00C92831"/>
    <w:rsid w:val="00C92987"/>
    <w:rsid w:val="00C92AB1"/>
    <w:rsid w:val="00C92CED"/>
    <w:rsid w:val="00C92D70"/>
    <w:rsid w:val="00C92FBD"/>
    <w:rsid w:val="00C92FF6"/>
    <w:rsid w:val="00C932CE"/>
    <w:rsid w:val="00C93614"/>
    <w:rsid w:val="00C93B1F"/>
    <w:rsid w:val="00C93DDC"/>
    <w:rsid w:val="00C940FC"/>
    <w:rsid w:val="00C94279"/>
    <w:rsid w:val="00C94AD5"/>
    <w:rsid w:val="00C94C28"/>
    <w:rsid w:val="00C94C83"/>
    <w:rsid w:val="00C950BE"/>
    <w:rsid w:val="00C954BD"/>
    <w:rsid w:val="00C95620"/>
    <w:rsid w:val="00C95670"/>
    <w:rsid w:val="00C95805"/>
    <w:rsid w:val="00C95A22"/>
    <w:rsid w:val="00C95B04"/>
    <w:rsid w:val="00C95BD6"/>
    <w:rsid w:val="00C95BFE"/>
    <w:rsid w:val="00C95C8D"/>
    <w:rsid w:val="00C95E00"/>
    <w:rsid w:val="00C96137"/>
    <w:rsid w:val="00C963D2"/>
    <w:rsid w:val="00C96473"/>
    <w:rsid w:val="00C967AD"/>
    <w:rsid w:val="00C967B4"/>
    <w:rsid w:val="00C96A13"/>
    <w:rsid w:val="00C96BA4"/>
    <w:rsid w:val="00C96BD2"/>
    <w:rsid w:val="00C96E82"/>
    <w:rsid w:val="00C96F30"/>
    <w:rsid w:val="00C96F62"/>
    <w:rsid w:val="00C97260"/>
    <w:rsid w:val="00C9733D"/>
    <w:rsid w:val="00C976A3"/>
    <w:rsid w:val="00CA0087"/>
    <w:rsid w:val="00CA00DD"/>
    <w:rsid w:val="00CA02FE"/>
    <w:rsid w:val="00CA03AC"/>
    <w:rsid w:val="00CA0479"/>
    <w:rsid w:val="00CA04CD"/>
    <w:rsid w:val="00CA0808"/>
    <w:rsid w:val="00CA087E"/>
    <w:rsid w:val="00CA0BE2"/>
    <w:rsid w:val="00CA0CF8"/>
    <w:rsid w:val="00CA1418"/>
    <w:rsid w:val="00CA1924"/>
    <w:rsid w:val="00CA1C01"/>
    <w:rsid w:val="00CA1D53"/>
    <w:rsid w:val="00CA1D56"/>
    <w:rsid w:val="00CA1EEE"/>
    <w:rsid w:val="00CA2405"/>
    <w:rsid w:val="00CA24BC"/>
    <w:rsid w:val="00CA298D"/>
    <w:rsid w:val="00CA2ACC"/>
    <w:rsid w:val="00CA2AEC"/>
    <w:rsid w:val="00CA2B69"/>
    <w:rsid w:val="00CA2BC2"/>
    <w:rsid w:val="00CA2C8D"/>
    <w:rsid w:val="00CA2DB8"/>
    <w:rsid w:val="00CA2E54"/>
    <w:rsid w:val="00CA2F19"/>
    <w:rsid w:val="00CA2F70"/>
    <w:rsid w:val="00CA348A"/>
    <w:rsid w:val="00CA34E5"/>
    <w:rsid w:val="00CA37F4"/>
    <w:rsid w:val="00CA381D"/>
    <w:rsid w:val="00CA3967"/>
    <w:rsid w:val="00CA3A2A"/>
    <w:rsid w:val="00CA3D36"/>
    <w:rsid w:val="00CA3EC4"/>
    <w:rsid w:val="00CA3F96"/>
    <w:rsid w:val="00CA424D"/>
    <w:rsid w:val="00CA42C9"/>
    <w:rsid w:val="00CA42DA"/>
    <w:rsid w:val="00CA439E"/>
    <w:rsid w:val="00CA45CB"/>
    <w:rsid w:val="00CA4C4E"/>
    <w:rsid w:val="00CA4E5A"/>
    <w:rsid w:val="00CA4F0E"/>
    <w:rsid w:val="00CA4F9F"/>
    <w:rsid w:val="00CA524D"/>
    <w:rsid w:val="00CA542B"/>
    <w:rsid w:val="00CA5470"/>
    <w:rsid w:val="00CA5845"/>
    <w:rsid w:val="00CA5850"/>
    <w:rsid w:val="00CA6996"/>
    <w:rsid w:val="00CA69C7"/>
    <w:rsid w:val="00CA69FE"/>
    <w:rsid w:val="00CA6F70"/>
    <w:rsid w:val="00CA6FB7"/>
    <w:rsid w:val="00CA7081"/>
    <w:rsid w:val="00CA7113"/>
    <w:rsid w:val="00CA7337"/>
    <w:rsid w:val="00CA73EE"/>
    <w:rsid w:val="00CA761E"/>
    <w:rsid w:val="00CA769D"/>
    <w:rsid w:val="00CA78F0"/>
    <w:rsid w:val="00CA79F5"/>
    <w:rsid w:val="00CA7A4F"/>
    <w:rsid w:val="00CA7E39"/>
    <w:rsid w:val="00CA7EC2"/>
    <w:rsid w:val="00CB0110"/>
    <w:rsid w:val="00CB0111"/>
    <w:rsid w:val="00CB06CB"/>
    <w:rsid w:val="00CB0867"/>
    <w:rsid w:val="00CB0D2B"/>
    <w:rsid w:val="00CB1E2A"/>
    <w:rsid w:val="00CB239F"/>
    <w:rsid w:val="00CB23FB"/>
    <w:rsid w:val="00CB2510"/>
    <w:rsid w:val="00CB2563"/>
    <w:rsid w:val="00CB26E4"/>
    <w:rsid w:val="00CB2878"/>
    <w:rsid w:val="00CB29B8"/>
    <w:rsid w:val="00CB2B34"/>
    <w:rsid w:val="00CB2CDA"/>
    <w:rsid w:val="00CB2E46"/>
    <w:rsid w:val="00CB3024"/>
    <w:rsid w:val="00CB30C1"/>
    <w:rsid w:val="00CB344A"/>
    <w:rsid w:val="00CB377B"/>
    <w:rsid w:val="00CB3B2B"/>
    <w:rsid w:val="00CB422B"/>
    <w:rsid w:val="00CB42E4"/>
    <w:rsid w:val="00CB43A1"/>
    <w:rsid w:val="00CB4405"/>
    <w:rsid w:val="00CB44D9"/>
    <w:rsid w:val="00CB4920"/>
    <w:rsid w:val="00CB4A9B"/>
    <w:rsid w:val="00CB4C1B"/>
    <w:rsid w:val="00CB4E7A"/>
    <w:rsid w:val="00CB51C4"/>
    <w:rsid w:val="00CB525E"/>
    <w:rsid w:val="00CB525F"/>
    <w:rsid w:val="00CB53C2"/>
    <w:rsid w:val="00CB56DB"/>
    <w:rsid w:val="00CB57B8"/>
    <w:rsid w:val="00CB5A01"/>
    <w:rsid w:val="00CB5B0A"/>
    <w:rsid w:val="00CB5C8C"/>
    <w:rsid w:val="00CB5C99"/>
    <w:rsid w:val="00CB5D69"/>
    <w:rsid w:val="00CB5D79"/>
    <w:rsid w:val="00CB60AE"/>
    <w:rsid w:val="00CB61E7"/>
    <w:rsid w:val="00CB62E1"/>
    <w:rsid w:val="00CB64D9"/>
    <w:rsid w:val="00CB655B"/>
    <w:rsid w:val="00CB685B"/>
    <w:rsid w:val="00CB6B1B"/>
    <w:rsid w:val="00CB6BA2"/>
    <w:rsid w:val="00CB6CAB"/>
    <w:rsid w:val="00CB6D91"/>
    <w:rsid w:val="00CB6E62"/>
    <w:rsid w:val="00CB72ED"/>
    <w:rsid w:val="00CB7740"/>
    <w:rsid w:val="00CB7751"/>
    <w:rsid w:val="00CB7786"/>
    <w:rsid w:val="00CB790F"/>
    <w:rsid w:val="00CB7992"/>
    <w:rsid w:val="00CB7D6A"/>
    <w:rsid w:val="00CB7DD2"/>
    <w:rsid w:val="00CC03CE"/>
    <w:rsid w:val="00CC0932"/>
    <w:rsid w:val="00CC10B4"/>
    <w:rsid w:val="00CC14B7"/>
    <w:rsid w:val="00CC193D"/>
    <w:rsid w:val="00CC1AFC"/>
    <w:rsid w:val="00CC1D85"/>
    <w:rsid w:val="00CC1F3B"/>
    <w:rsid w:val="00CC1FAC"/>
    <w:rsid w:val="00CC1FF8"/>
    <w:rsid w:val="00CC2221"/>
    <w:rsid w:val="00CC2343"/>
    <w:rsid w:val="00CC23F7"/>
    <w:rsid w:val="00CC25B1"/>
    <w:rsid w:val="00CC2AFE"/>
    <w:rsid w:val="00CC2BEB"/>
    <w:rsid w:val="00CC2CC2"/>
    <w:rsid w:val="00CC2EB3"/>
    <w:rsid w:val="00CC3032"/>
    <w:rsid w:val="00CC3080"/>
    <w:rsid w:val="00CC3102"/>
    <w:rsid w:val="00CC33C6"/>
    <w:rsid w:val="00CC353A"/>
    <w:rsid w:val="00CC36B7"/>
    <w:rsid w:val="00CC37C6"/>
    <w:rsid w:val="00CC3863"/>
    <w:rsid w:val="00CC399A"/>
    <w:rsid w:val="00CC39FC"/>
    <w:rsid w:val="00CC3B58"/>
    <w:rsid w:val="00CC3BD4"/>
    <w:rsid w:val="00CC3D25"/>
    <w:rsid w:val="00CC3EDB"/>
    <w:rsid w:val="00CC4165"/>
    <w:rsid w:val="00CC4194"/>
    <w:rsid w:val="00CC419F"/>
    <w:rsid w:val="00CC44C5"/>
    <w:rsid w:val="00CC44F9"/>
    <w:rsid w:val="00CC4570"/>
    <w:rsid w:val="00CC45D8"/>
    <w:rsid w:val="00CC472F"/>
    <w:rsid w:val="00CC4BF3"/>
    <w:rsid w:val="00CC4DCF"/>
    <w:rsid w:val="00CC50E5"/>
    <w:rsid w:val="00CC531E"/>
    <w:rsid w:val="00CC5536"/>
    <w:rsid w:val="00CC5C68"/>
    <w:rsid w:val="00CC5DD4"/>
    <w:rsid w:val="00CC5ECF"/>
    <w:rsid w:val="00CC62D7"/>
    <w:rsid w:val="00CC639A"/>
    <w:rsid w:val="00CC694C"/>
    <w:rsid w:val="00CC6AD7"/>
    <w:rsid w:val="00CC6C0B"/>
    <w:rsid w:val="00CC6E8F"/>
    <w:rsid w:val="00CC6EA5"/>
    <w:rsid w:val="00CC6FC0"/>
    <w:rsid w:val="00CC7095"/>
    <w:rsid w:val="00CC74CC"/>
    <w:rsid w:val="00CC74D3"/>
    <w:rsid w:val="00CC78BD"/>
    <w:rsid w:val="00CC7993"/>
    <w:rsid w:val="00CC7E5A"/>
    <w:rsid w:val="00CC7F85"/>
    <w:rsid w:val="00CD00F5"/>
    <w:rsid w:val="00CD01DF"/>
    <w:rsid w:val="00CD020E"/>
    <w:rsid w:val="00CD02C2"/>
    <w:rsid w:val="00CD07F0"/>
    <w:rsid w:val="00CD0928"/>
    <w:rsid w:val="00CD0AF5"/>
    <w:rsid w:val="00CD0B23"/>
    <w:rsid w:val="00CD0C3D"/>
    <w:rsid w:val="00CD0F36"/>
    <w:rsid w:val="00CD1003"/>
    <w:rsid w:val="00CD1354"/>
    <w:rsid w:val="00CD1726"/>
    <w:rsid w:val="00CD172D"/>
    <w:rsid w:val="00CD18DD"/>
    <w:rsid w:val="00CD1AA7"/>
    <w:rsid w:val="00CD1DD5"/>
    <w:rsid w:val="00CD1ED6"/>
    <w:rsid w:val="00CD1FD5"/>
    <w:rsid w:val="00CD21D2"/>
    <w:rsid w:val="00CD2419"/>
    <w:rsid w:val="00CD252E"/>
    <w:rsid w:val="00CD25C0"/>
    <w:rsid w:val="00CD27A1"/>
    <w:rsid w:val="00CD285A"/>
    <w:rsid w:val="00CD2C80"/>
    <w:rsid w:val="00CD2D28"/>
    <w:rsid w:val="00CD2E3F"/>
    <w:rsid w:val="00CD326E"/>
    <w:rsid w:val="00CD36C1"/>
    <w:rsid w:val="00CD3AD9"/>
    <w:rsid w:val="00CD3CA3"/>
    <w:rsid w:val="00CD3D6D"/>
    <w:rsid w:val="00CD3D9C"/>
    <w:rsid w:val="00CD3EF8"/>
    <w:rsid w:val="00CD4136"/>
    <w:rsid w:val="00CD442A"/>
    <w:rsid w:val="00CD44F9"/>
    <w:rsid w:val="00CD4524"/>
    <w:rsid w:val="00CD4BF3"/>
    <w:rsid w:val="00CD4BF7"/>
    <w:rsid w:val="00CD4D8B"/>
    <w:rsid w:val="00CD5114"/>
    <w:rsid w:val="00CD546B"/>
    <w:rsid w:val="00CD5559"/>
    <w:rsid w:val="00CD5580"/>
    <w:rsid w:val="00CD55FD"/>
    <w:rsid w:val="00CD5604"/>
    <w:rsid w:val="00CD5F94"/>
    <w:rsid w:val="00CD610E"/>
    <w:rsid w:val="00CD6356"/>
    <w:rsid w:val="00CD6645"/>
    <w:rsid w:val="00CD664E"/>
    <w:rsid w:val="00CD6701"/>
    <w:rsid w:val="00CD6C53"/>
    <w:rsid w:val="00CD6DB5"/>
    <w:rsid w:val="00CD7049"/>
    <w:rsid w:val="00CD7205"/>
    <w:rsid w:val="00CD7604"/>
    <w:rsid w:val="00CD7914"/>
    <w:rsid w:val="00CE0113"/>
    <w:rsid w:val="00CE0309"/>
    <w:rsid w:val="00CE0380"/>
    <w:rsid w:val="00CE05C6"/>
    <w:rsid w:val="00CE080B"/>
    <w:rsid w:val="00CE08ED"/>
    <w:rsid w:val="00CE090C"/>
    <w:rsid w:val="00CE095C"/>
    <w:rsid w:val="00CE0C0E"/>
    <w:rsid w:val="00CE0C32"/>
    <w:rsid w:val="00CE0C9C"/>
    <w:rsid w:val="00CE10A9"/>
    <w:rsid w:val="00CE10DC"/>
    <w:rsid w:val="00CE124C"/>
    <w:rsid w:val="00CE126D"/>
    <w:rsid w:val="00CE126E"/>
    <w:rsid w:val="00CE12E8"/>
    <w:rsid w:val="00CE184B"/>
    <w:rsid w:val="00CE18EB"/>
    <w:rsid w:val="00CE1BA4"/>
    <w:rsid w:val="00CE1BA6"/>
    <w:rsid w:val="00CE1DBE"/>
    <w:rsid w:val="00CE21FB"/>
    <w:rsid w:val="00CE290E"/>
    <w:rsid w:val="00CE2C22"/>
    <w:rsid w:val="00CE3023"/>
    <w:rsid w:val="00CE315F"/>
    <w:rsid w:val="00CE3310"/>
    <w:rsid w:val="00CE33F8"/>
    <w:rsid w:val="00CE340D"/>
    <w:rsid w:val="00CE3507"/>
    <w:rsid w:val="00CE35A7"/>
    <w:rsid w:val="00CE3664"/>
    <w:rsid w:val="00CE3B03"/>
    <w:rsid w:val="00CE3D54"/>
    <w:rsid w:val="00CE3E7D"/>
    <w:rsid w:val="00CE4193"/>
    <w:rsid w:val="00CE45FC"/>
    <w:rsid w:val="00CE461E"/>
    <w:rsid w:val="00CE47B9"/>
    <w:rsid w:val="00CE485F"/>
    <w:rsid w:val="00CE4965"/>
    <w:rsid w:val="00CE4D31"/>
    <w:rsid w:val="00CE4E40"/>
    <w:rsid w:val="00CE4E70"/>
    <w:rsid w:val="00CE503B"/>
    <w:rsid w:val="00CE5078"/>
    <w:rsid w:val="00CE51A1"/>
    <w:rsid w:val="00CE52F2"/>
    <w:rsid w:val="00CE540A"/>
    <w:rsid w:val="00CE5D04"/>
    <w:rsid w:val="00CE5D43"/>
    <w:rsid w:val="00CE5DEF"/>
    <w:rsid w:val="00CE5FC1"/>
    <w:rsid w:val="00CE5FE9"/>
    <w:rsid w:val="00CE604E"/>
    <w:rsid w:val="00CE6051"/>
    <w:rsid w:val="00CE678D"/>
    <w:rsid w:val="00CE67F3"/>
    <w:rsid w:val="00CE6B60"/>
    <w:rsid w:val="00CE6C37"/>
    <w:rsid w:val="00CE6D3A"/>
    <w:rsid w:val="00CE6E6A"/>
    <w:rsid w:val="00CE7058"/>
    <w:rsid w:val="00CE71AB"/>
    <w:rsid w:val="00CE71D3"/>
    <w:rsid w:val="00CE7432"/>
    <w:rsid w:val="00CE75C8"/>
    <w:rsid w:val="00CE799C"/>
    <w:rsid w:val="00CE7EB0"/>
    <w:rsid w:val="00CF003B"/>
    <w:rsid w:val="00CF03CD"/>
    <w:rsid w:val="00CF04AE"/>
    <w:rsid w:val="00CF0650"/>
    <w:rsid w:val="00CF07F7"/>
    <w:rsid w:val="00CF09A2"/>
    <w:rsid w:val="00CF09D0"/>
    <w:rsid w:val="00CF09FD"/>
    <w:rsid w:val="00CF0A67"/>
    <w:rsid w:val="00CF1064"/>
    <w:rsid w:val="00CF10D3"/>
    <w:rsid w:val="00CF128E"/>
    <w:rsid w:val="00CF15A3"/>
    <w:rsid w:val="00CF162E"/>
    <w:rsid w:val="00CF1ACE"/>
    <w:rsid w:val="00CF1E9F"/>
    <w:rsid w:val="00CF1EE8"/>
    <w:rsid w:val="00CF20FB"/>
    <w:rsid w:val="00CF227A"/>
    <w:rsid w:val="00CF25F7"/>
    <w:rsid w:val="00CF2D17"/>
    <w:rsid w:val="00CF2F8F"/>
    <w:rsid w:val="00CF312E"/>
    <w:rsid w:val="00CF321F"/>
    <w:rsid w:val="00CF331F"/>
    <w:rsid w:val="00CF334B"/>
    <w:rsid w:val="00CF343A"/>
    <w:rsid w:val="00CF360A"/>
    <w:rsid w:val="00CF3C83"/>
    <w:rsid w:val="00CF3E8F"/>
    <w:rsid w:val="00CF41F1"/>
    <w:rsid w:val="00CF47E2"/>
    <w:rsid w:val="00CF4B4D"/>
    <w:rsid w:val="00CF4CFE"/>
    <w:rsid w:val="00CF4FF2"/>
    <w:rsid w:val="00CF5045"/>
    <w:rsid w:val="00CF5140"/>
    <w:rsid w:val="00CF55AB"/>
    <w:rsid w:val="00CF5634"/>
    <w:rsid w:val="00CF568B"/>
    <w:rsid w:val="00CF5862"/>
    <w:rsid w:val="00CF5BBF"/>
    <w:rsid w:val="00CF5D1B"/>
    <w:rsid w:val="00CF5E1E"/>
    <w:rsid w:val="00CF5E91"/>
    <w:rsid w:val="00CF5F23"/>
    <w:rsid w:val="00CF5FFD"/>
    <w:rsid w:val="00CF5FFE"/>
    <w:rsid w:val="00CF603D"/>
    <w:rsid w:val="00CF6273"/>
    <w:rsid w:val="00CF62CD"/>
    <w:rsid w:val="00CF63BC"/>
    <w:rsid w:val="00CF64A4"/>
    <w:rsid w:val="00CF64D6"/>
    <w:rsid w:val="00CF6554"/>
    <w:rsid w:val="00CF6594"/>
    <w:rsid w:val="00CF664F"/>
    <w:rsid w:val="00CF6979"/>
    <w:rsid w:val="00CF6A38"/>
    <w:rsid w:val="00CF6A6D"/>
    <w:rsid w:val="00CF6BF6"/>
    <w:rsid w:val="00CF6CB6"/>
    <w:rsid w:val="00CF6D9C"/>
    <w:rsid w:val="00CF6E20"/>
    <w:rsid w:val="00CF6F00"/>
    <w:rsid w:val="00CF746A"/>
    <w:rsid w:val="00CF75CA"/>
    <w:rsid w:val="00CF7B94"/>
    <w:rsid w:val="00CF7CB7"/>
    <w:rsid w:val="00CF7D72"/>
    <w:rsid w:val="00CF7E69"/>
    <w:rsid w:val="00CF7EF8"/>
    <w:rsid w:val="00D00256"/>
    <w:rsid w:val="00D00395"/>
    <w:rsid w:val="00D004BA"/>
    <w:rsid w:val="00D00BA4"/>
    <w:rsid w:val="00D00BF1"/>
    <w:rsid w:val="00D00C3D"/>
    <w:rsid w:val="00D0113D"/>
    <w:rsid w:val="00D01240"/>
    <w:rsid w:val="00D012AE"/>
    <w:rsid w:val="00D015E0"/>
    <w:rsid w:val="00D01BDC"/>
    <w:rsid w:val="00D01C6F"/>
    <w:rsid w:val="00D01D69"/>
    <w:rsid w:val="00D02196"/>
    <w:rsid w:val="00D023D3"/>
    <w:rsid w:val="00D02404"/>
    <w:rsid w:val="00D025A7"/>
    <w:rsid w:val="00D02625"/>
    <w:rsid w:val="00D0271F"/>
    <w:rsid w:val="00D027B7"/>
    <w:rsid w:val="00D02AE1"/>
    <w:rsid w:val="00D02DD2"/>
    <w:rsid w:val="00D03027"/>
    <w:rsid w:val="00D03555"/>
    <w:rsid w:val="00D035B3"/>
    <w:rsid w:val="00D03604"/>
    <w:rsid w:val="00D0395A"/>
    <w:rsid w:val="00D03B6A"/>
    <w:rsid w:val="00D03EB8"/>
    <w:rsid w:val="00D04B51"/>
    <w:rsid w:val="00D04BDE"/>
    <w:rsid w:val="00D04DAB"/>
    <w:rsid w:val="00D05133"/>
    <w:rsid w:val="00D0574E"/>
    <w:rsid w:val="00D057DE"/>
    <w:rsid w:val="00D05862"/>
    <w:rsid w:val="00D05BA9"/>
    <w:rsid w:val="00D05EF4"/>
    <w:rsid w:val="00D06173"/>
    <w:rsid w:val="00D0620E"/>
    <w:rsid w:val="00D06388"/>
    <w:rsid w:val="00D066D2"/>
    <w:rsid w:val="00D067BF"/>
    <w:rsid w:val="00D068C6"/>
    <w:rsid w:val="00D06B2A"/>
    <w:rsid w:val="00D06DB2"/>
    <w:rsid w:val="00D075B2"/>
    <w:rsid w:val="00D07A93"/>
    <w:rsid w:val="00D100A2"/>
    <w:rsid w:val="00D100FC"/>
    <w:rsid w:val="00D102F7"/>
    <w:rsid w:val="00D10A0C"/>
    <w:rsid w:val="00D10A5C"/>
    <w:rsid w:val="00D10DF7"/>
    <w:rsid w:val="00D10EDF"/>
    <w:rsid w:val="00D11163"/>
    <w:rsid w:val="00D11285"/>
    <w:rsid w:val="00D113A7"/>
    <w:rsid w:val="00D117F6"/>
    <w:rsid w:val="00D119DE"/>
    <w:rsid w:val="00D11A63"/>
    <w:rsid w:val="00D11F5D"/>
    <w:rsid w:val="00D11FC8"/>
    <w:rsid w:val="00D12081"/>
    <w:rsid w:val="00D12469"/>
    <w:rsid w:val="00D1249E"/>
    <w:rsid w:val="00D1258C"/>
    <w:rsid w:val="00D12AC2"/>
    <w:rsid w:val="00D12D42"/>
    <w:rsid w:val="00D12E1A"/>
    <w:rsid w:val="00D13051"/>
    <w:rsid w:val="00D134BD"/>
    <w:rsid w:val="00D134EB"/>
    <w:rsid w:val="00D13B71"/>
    <w:rsid w:val="00D13F48"/>
    <w:rsid w:val="00D13F95"/>
    <w:rsid w:val="00D14313"/>
    <w:rsid w:val="00D143F4"/>
    <w:rsid w:val="00D14A48"/>
    <w:rsid w:val="00D14AF5"/>
    <w:rsid w:val="00D14B18"/>
    <w:rsid w:val="00D14BB4"/>
    <w:rsid w:val="00D14CE2"/>
    <w:rsid w:val="00D14D36"/>
    <w:rsid w:val="00D14F7E"/>
    <w:rsid w:val="00D15006"/>
    <w:rsid w:val="00D151B0"/>
    <w:rsid w:val="00D1542F"/>
    <w:rsid w:val="00D15757"/>
    <w:rsid w:val="00D1583E"/>
    <w:rsid w:val="00D15969"/>
    <w:rsid w:val="00D15AC2"/>
    <w:rsid w:val="00D15DE5"/>
    <w:rsid w:val="00D15E8A"/>
    <w:rsid w:val="00D15FE7"/>
    <w:rsid w:val="00D16174"/>
    <w:rsid w:val="00D16195"/>
    <w:rsid w:val="00D165DE"/>
    <w:rsid w:val="00D1677E"/>
    <w:rsid w:val="00D16C16"/>
    <w:rsid w:val="00D16D63"/>
    <w:rsid w:val="00D16E19"/>
    <w:rsid w:val="00D16E86"/>
    <w:rsid w:val="00D16EAB"/>
    <w:rsid w:val="00D16FEC"/>
    <w:rsid w:val="00D170B2"/>
    <w:rsid w:val="00D170F3"/>
    <w:rsid w:val="00D17141"/>
    <w:rsid w:val="00D1741F"/>
    <w:rsid w:val="00D1749D"/>
    <w:rsid w:val="00D1754E"/>
    <w:rsid w:val="00D1766A"/>
    <w:rsid w:val="00D178B0"/>
    <w:rsid w:val="00D17972"/>
    <w:rsid w:val="00D17B29"/>
    <w:rsid w:val="00D17F4C"/>
    <w:rsid w:val="00D2004F"/>
    <w:rsid w:val="00D20611"/>
    <w:rsid w:val="00D208AD"/>
    <w:rsid w:val="00D20C3E"/>
    <w:rsid w:val="00D2118D"/>
    <w:rsid w:val="00D2125E"/>
    <w:rsid w:val="00D2144A"/>
    <w:rsid w:val="00D219DE"/>
    <w:rsid w:val="00D21CD4"/>
    <w:rsid w:val="00D21DB7"/>
    <w:rsid w:val="00D21E80"/>
    <w:rsid w:val="00D21F70"/>
    <w:rsid w:val="00D22014"/>
    <w:rsid w:val="00D22061"/>
    <w:rsid w:val="00D22140"/>
    <w:rsid w:val="00D22291"/>
    <w:rsid w:val="00D229A9"/>
    <w:rsid w:val="00D229C7"/>
    <w:rsid w:val="00D22E35"/>
    <w:rsid w:val="00D230AA"/>
    <w:rsid w:val="00D23271"/>
    <w:rsid w:val="00D23A1E"/>
    <w:rsid w:val="00D23DD8"/>
    <w:rsid w:val="00D23E8E"/>
    <w:rsid w:val="00D247E7"/>
    <w:rsid w:val="00D24AD9"/>
    <w:rsid w:val="00D24BCB"/>
    <w:rsid w:val="00D24CC3"/>
    <w:rsid w:val="00D24E6B"/>
    <w:rsid w:val="00D24E8A"/>
    <w:rsid w:val="00D25037"/>
    <w:rsid w:val="00D250D4"/>
    <w:rsid w:val="00D252E0"/>
    <w:rsid w:val="00D25419"/>
    <w:rsid w:val="00D25465"/>
    <w:rsid w:val="00D25565"/>
    <w:rsid w:val="00D25572"/>
    <w:rsid w:val="00D257FD"/>
    <w:rsid w:val="00D25B23"/>
    <w:rsid w:val="00D25CAD"/>
    <w:rsid w:val="00D25CDA"/>
    <w:rsid w:val="00D25DE4"/>
    <w:rsid w:val="00D25FB6"/>
    <w:rsid w:val="00D26113"/>
    <w:rsid w:val="00D265CC"/>
    <w:rsid w:val="00D26709"/>
    <w:rsid w:val="00D26A65"/>
    <w:rsid w:val="00D26AED"/>
    <w:rsid w:val="00D26E80"/>
    <w:rsid w:val="00D27047"/>
    <w:rsid w:val="00D27218"/>
    <w:rsid w:val="00D2728C"/>
    <w:rsid w:val="00D2749C"/>
    <w:rsid w:val="00D27938"/>
    <w:rsid w:val="00D27E3D"/>
    <w:rsid w:val="00D3026A"/>
    <w:rsid w:val="00D30428"/>
    <w:rsid w:val="00D305AF"/>
    <w:rsid w:val="00D30941"/>
    <w:rsid w:val="00D30BC8"/>
    <w:rsid w:val="00D30CCA"/>
    <w:rsid w:val="00D30F28"/>
    <w:rsid w:val="00D31319"/>
    <w:rsid w:val="00D3145C"/>
    <w:rsid w:val="00D31545"/>
    <w:rsid w:val="00D316DB"/>
    <w:rsid w:val="00D31940"/>
    <w:rsid w:val="00D319E4"/>
    <w:rsid w:val="00D31A28"/>
    <w:rsid w:val="00D31CB0"/>
    <w:rsid w:val="00D31CC7"/>
    <w:rsid w:val="00D31DCD"/>
    <w:rsid w:val="00D32618"/>
    <w:rsid w:val="00D32674"/>
    <w:rsid w:val="00D32B73"/>
    <w:rsid w:val="00D32E30"/>
    <w:rsid w:val="00D32E84"/>
    <w:rsid w:val="00D32E96"/>
    <w:rsid w:val="00D33954"/>
    <w:rsid w:val="00D33BE8"/>
    <w:rsid w:val="00D33CC1"/>
    <w:rsid w:val="00D33EAA"/>
    <w:rsid w:val="00D341C8"/>
    <w:rsid w:val="00D34320"/>
    <w:rsid w:val="00D34819"/>
    <w:rsid w:val="00D34994"/>
    <w:rsid w:val="00D34E33"/>
    <w:rsid w:val="00D34E6B"/>
    <w:rsid w:val="00D35037"/>
    <w:rsid w:val="00D3511A"/>
    <w:rsid w:val="00D3521E"/>
    <w:rsid w:val="00D353E1"/>
    <w:rsid w:val="00D354E9"/>
    <w:rsid w:val="00D3550E"/>
    <w:rsid w:val="00D35896"/>
    <w:rsid w:val="00D359B6"/>
    <w:rsid w:val="00D359F8"/>
    <w:rsid w:val="00D35BFF"/>
    <w:rsid w:val="00D35CE2"/>
    <w:rsid w:val="00D35CF5"/>
    <w:rsid w:val="00D35E81"/>
    <w:rsid w:val="00D3640A"/>
    <w:rsid w:val="00D366FC"/>
    <w:rsid w:val="00D3673F"/>
    <w:rsid w:val="00D367A6"/>
    <w:rsid w:val="00D367C3"/>
    <w:rsid w:val="00D36A2A"/>
    <w:rsid w:val="00D36F0C"/>
    <w:rsid w:val="00D36F0D"/>
    <w:rsid w:val="00D36FB4"/>
    <w:rsid w:val="00D3709D"/>
    <w:rsid w:val="00D375FC"/>
    <w:rsid w:val="00D377AA"/>
    <w:rsid w:val="00D377F5"/>
    <w:rsid w:val="00D3788A"/>
    <w:rsid w:val="00D37B02"/>
    <w:rsid w:val="00D37C83"/>
    <w:rsid w:val="00D37E73"/>
    <w:rsid w:val="00D37F2E"/>
    <w:rsid w:val="00D40089"/>
    <w:rsid w:val="00D400A6"/>
    <w:rsid w:val="00D40969"/>
    <w:rsid w:val="00D409BF"/>
    <w:rsid w:val="00D40CD0"/>
    <w:rsid w:val="00D40CFD"/>
    <w:rsid w:val="00D41127"/>
    <w:rsid w:val="00D41205"/>
    <w:rsid w:val="00D4127E"/>
    <w:rsid w:val="00D4151C"/>
    <w:rsid w:val="00D41739"/>
    <w:rsid w:val="00D41B86"/>
    <w:rsid w:val="00D41E7A"/>
    <w:rsid w:val="00D42281"/>
    <w:rsid w:val="00D42482"/>
    <w:rsid w:val="00D4248D"/>
    <w:rsid w:val="00D42763"/>
    <w:rsid w:val="00D42AB2"/>
    <w:rsid w:val="00D42B9F"/>
    <w:rsid w:val="00D42DF5"/>
    <w:rsid w:val="00D42E3F"/>
    <w:rsid w:val="00D42EFF"/>
    <w:rsid w:val="00D42F09"/>
    <w:rsid w:val="00D42F52"/>
    <w:rsid w:val="00D42FCC"/>
    <w:rsid w:val="00D4308E"/>
    <w:rsid w:val="00D430B9"/>
    <w:rsid w:val="00D43118"/>
    <w:rsid w:val="00D4342D"/>
    <w:rsid w:val="00D4365B"/>
    <w:rsid w:val="00D4379E"/>
    <w:rsid w:val="00D43A0B"/>
    <w:rsid w:val="00D43B16"/>
    <w:rsid w:val="00D4404B"/>
    <w:rsid w:val="00D441FC"/>
    <w:rsid w:val="00D443AF"/>
    <w:rsid w:val="00D4471F"/>
    <w:rsid w:val="00D4472C"/>
    <w:rsid w:val="00D44906"/>
    <w:rsid w:val="00D449EA"/>
    <w:rsid w:val="00D44C21"/>
    <w:rsid w:val="00D44C5B"/>
    <w:rsid w:val="00D44DCA"/>
    <w:rsid w:val="00D44E4C"/>
    <w:rsid w:val="00D45326"/>
    <w:rsid w:val="00D4540D"/>
    <w:rsid w:val="00D45421"/>
    <w:rsid w:val="00D4544C"/>
    <w:rsid w:val="00D45493"/>
    <w:rsid w:val="00D45519"/>
    <w:rsid w:val="00D45809"/>
    <w:rsid w:val="00D4587A"/>
    <w:rsid w:val="00D459E2"/>
    <w:rsid w:val="00D45A46"/>
    <w:rsid w:val="00D45CD5"/>
    <w:rsid w:val="00D46081"/>
    <w:rsid w:val="00D460D2"/>
    <w:rsid w:val="00D46183"/>
    <w:rsid w:val="00D461B3"/>
    <w:rsid w:val="00D461BE"/>
    <w:rsid w:val="00D464C1"/>
    <w:rsid w:val="00D4651D"/>
    <w:rsid w:val="00D4652E"/>
    <w:rsid w:val="00D468EF"/>
    <w:rsid w:val="00D46937"/>
    <w:rsid w:val="00D46A99"/>
    <w:rsid w:val="00D46B61"/>
    <w:rsid w:val="00D46C1F"/>
    <w:rsid w:val="00D46D94"/>
    <w:rsid w:val="00D470F8"/>
    <w:rsid w:val="00D47349"/>
    <w:rsid w:val="00D475AC"/>
    <w:rsid w:val="00D4760B"/>
    <w:rsid w:val="00D476E6"/>
    <w:rsid w:val="00D47B8C"/>
    <w:rsid w:val="00D47C6D"/>
    <w:rsid w:val="00D47CEB"/>
    <w:rsid w:val="00D47CF0"/>
    <w:rsid w:val="00D50147"/>
    <w:rsid w:val="00D501BC"/>
    <w:rsid w:val="00D50580"/>
    <w:rsid w:val="00D506B4"/>
    <w:rsid w:val="00D50C2B"/>
    <w:rsid w:val="00D50FA4"/>
    <w:rsid w:val="00D511BA"/>
    <w:rsid w:val="00D511BF"/>
    <w:rsid w:val="00D51469"/>
    <w:rsid w:val="00D514F9"/>
    <w:rsid w:val="00D514FE"/>
    <w:rsid w:val="00D519C1"/>
    <w:rsid w:val="00D51CA9"/>
    <w:rsid w:val="00D51DF4"/>
    <w:rsid w:val="00D51E46"/>
    <w:rsid w:val="00D52627"/>
    <w:rsid w:val="00D52730"/>
    <w:rsid w:val="00D527AC"/>
    <w:rsid w:val="00D5294E"/>
    <w:rsid w:val="00D5297E"/>
    <w:rsid w:val="00D52A24"/>
    <w:rsid w:val="00D52A69"/>
    <w:rsid w:val="00D52AA2"/>
    <w:rsid w:val="00D52B90"/>
    <w:rsid w:val="00D52F9B"/>
    <w:rsid w:val="00D530D4"/>
    <w:rsid w:val="00D530E0"/>
    <w:rsid w:val="00D532CF"/>
    <w:rsid w:val="00D5357E"/>
    <w:rsid w:val="00D537D1"/>
    <w:rsid w:val="00D53BBB"/>
    <w:rsid w:val="00D53F6D"/>
    <w:rsid w:val="00D54333"/>
    <w:rsid w:val="00D546CA"/>
    <w:rsid w:val="00D547A9"/>
    <w:rsid w:val="00D5488D"/>
    <w:rsid w:val="00D54C45"/>
    <w:rsid w:val="00D553B0"/>
    <w:rsid w:val="00D55657"/>
    <w:rsid w:val="00D55B44"/>
    <w:rsid w:val="00D55DAE"/>
    <w:rsid w:val="00D55E05"/>
    <w:rsid w:val="00D55FE0"/>
    <w:rsid w:val="00D5616F"/>
    <w:rsid w:val="00D56173"/>
    <w:rsid w:val="00D5625F"/>
    <w:rsid w:val="00D564DB"/>
    <w:rsid w:val="00D567BD"/>
    <w:rsid w:val="00D568E9"/>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18"/>
    <w:rsid w:val="00D60223"/>
    <w:rsid w:val="00D6067E"/>
    <w:rsid w:val="00D606A1"/>
    <w:rsid w:val="00D608BC"/>
    <w:rsid w:val="00D609B8"/>
    <w:rsid w:val="00D60BD1"/>
    <w:rsid w:val="00D60BD4"/>
    <w:rsid w:val="00D60C42"/>
    <w:rsid w:val="00D60D34"/>
    <w:rsid w:val="00D60F17"/>
    <w:rsid w:val="00D614DA"/>
    <w:rsid w:val="00D619A6"/>
    <w:rsid w:val="00D61AB5"/>
    <w:rsid w:val="00D61B2C"/>
    <w:rsid w:val="00D61BE1"/>
    <w:rsid w:val="00D61C01"/>
    <w:rsid w:val="00D61DFD"/>
    <w:rsid w:val="00D61E99"/>
    <w:rsid w:val="00D61ECB"/>
    <w:rsid w:val="00D62221"/>
    <w:rsid w:val="00D622BE"/>
    <w:rsid w:val="00D62391"/>
    <w:rsid w:val="00D623E0"/>
    <w:rsid w:val="00D62424"/>
    <w:rsid w:val="00D62A16"/>
    <w:rsid w:val="00D62F29"/>
    <w:rsid w:val="00D63086"/>
    <w:rsid w:val="00D631A9"/>
    <w:rsid w:val="00D63448"/>
    <w:rsid w:val="00D634E1"/>
    <w:rsid w:val="00D6366F"/>
    <w:rsid w:val="00D637A2"/>
    <w:rsid w:val="00D63852"/>
    <w:rsid w:val="00D63A41"/>
    <w:rsid w:val="00D63D1D"/>
    <w:rsid w:val="00D63DB7"/>
    <w:rsid w:val="00D64098"/>
    <w:rsid w:val="00D64115"/>
    <w:rsid w:val="00D6417A"/>
    <w:rsid w:val="00D642DA"/>
    <w:rsid w:val="00D644A2"/>
    <w:rsid w:val="00D64956"/>
    <w:rsid w:val="00D64D36"/>
    <w:rsid w:val="00D64D99"/>
    <w:rsid w:val="00D64DD0"/>
    <w:rsid w:val="00D64F17"/>
    <w:rsid w:val="00D65120"/>
    <w:rsid w:val="00D65225"/>
    <w:rsid w:val="00D653A3"/>
    <w:rsid w:val="00D6542B"/>
    <w:rsid w:val="00D655A0"/>
    <w:rsid w:val="00D655D9"/>
    <w:rsid w:val="00D655EA"/>
    <w:rsid w:val="00D65F7A"/>
    <w:rsid w:val="00D65FF1"/>
    <w:rsid w:val="00D6617B"/>
    <w:rsid w:val="00D664BE"/>
    <w:rsid w:val="00D66703"/>
    <w:rsid w:val="00D6677C"/>
    <w:rsid w:val="00D66A02"/>
    <w:rsid w:val="00D66B59"/>
    <w:rsid w:val="00D66B92"/>
    <w:rsid w:val="00D67181"/>
    <w:rsid w:val="00D671CA"/>
    <w:rsid w:val="00D672F7"/>
    <w:rsid w:val="00D674EE"/>
    <w:rsid w:val="00D67516"/>
    <w:rsid w:val="00D6773B"/>
    <w:rsid w:val="00D6789E"/>
    <w:rsid w:val="00D678AC"/>
    <w:rsid w:val="00D67909"/>
    <w:rsid w:val="00D67D16"/>
    <w:rsid w:val="00D67DB9"/>
    <w:rsid w:val="00D7087E"/>
    <w:rsid w:val="00D70885"/>
    <w:rsid w:val="00D7092E"/>
    <w:rsid w:val="00D70A07"/>
    <w:rsid w:val="00D70C8D"/>
    <w:rsid w:val="00D71343"/>
    <w:rsid w:val="00D71636"/>
    <w:rsid w:val="00D71926"/>
    <w:rsid w:val="00D71D13"/>
    <w:rsid w:val="00D72175"/>
    <w:rsid w:val="00D7255B"/>
    <w:rsid w:val="00D72B7C"/>
    <w:rsid w:val="00D72F5F"/>
    <w:rsid w:val="00D72F9F"/>
    <w:rsid w:val="00D732D7"/>
    <w:rsid w:val="00D73444"/>
    <w:rsid w:val="00D73817"/>
    <w:rsid w:val="00D73D1E"/>
    <w:rsid w:val="00D73D1F"/>
    <w:rsid w:val="00D73F16"/>
    <w:rsid w:val="00D73F19"/>
    <w:rsid w:val="00D74151"/>
    <w:rsid w:val="00D7420C"/>
    <w:rsid w:val="00D7442B"/>
    <w:rsid w:val="00D74601"/>
    <w:rsid w:val="00D74B19"/>
    <w:rsid w:val="00D74C1A"/>
    <w:rsid w:val="00D74E46"/>
    <w:rsid w:val="00D7503B"/>
    <w:rsid w:val="00D752BC"/>
    <w:rsid w:val="00D75546"/>
    <w:rsid w:val="00D7558C"/>
    <w:rsid w:val="00D757C0"/>
    <w:rsid w:val="00D75FB7"/>
    <w:rsid w:val="00D762D4"/>
    <w:rsid w:val="00D764F1"/>
    <w:rsid w:val="00D76792"/>
    <w:rsid w:val="00D76B1B"/>
    <w:rsid w:val="00D76EB3"/>
    <w:rsid w:val="00D77313"/>
    <w:rsid w:val="00D77C1A"/>
    <w:rsid w:val="00D77C95"/>
    <w:rsid w:val="00D80485"/>
    <w:rsid w:val="00D80820"/>
    <w:rsid w:val="00D80879"/>
    <w:rsid w:val="00D80D5D"/>
    <w:rsid w:val="00D80E3C"/>
    <w:rsid w:val="00D80EFB"/>
    <w:rsid w:val="00D810E7"/>
    <w:rsid w:val="00D813A5"/>
    <w:rsid w:val="00D813C3"/>
    <w:rsid w:val="00D81530"/>
    <w:rsid w:val="00D81AA7"/>
    <w:rsid w:val="00D81E20"/>
    <w:rsid w:val="00D81F79"/>
    <w:rsid w:val="00D81F91"/>
    <w:rsid w:val="00D82260"/>
    <w:rsid w:val="00D826B6"/>
    <w:rsid w:val="00D82B74"/>
    <w:rsid w:val="00D82BF9"/>
    <w:rsid w:val="00D82D56"/>
    <w:rsid w:val="00D82E26"/>
    <w:rsid w:val="00D8302C"/>
    <w:rsid w:val="00D830B7"/>
    <w:rsid w:val="00D8311D"/>
    <w:rsid w:val="00D831DA"/>
    <w:rsid w:val="00D83225"/>
    <w:rsid w:val="00D832F4"/>
    <w:rsid w:val="00D83342"/>
    <w:rsid w:val="00D834B8"/>
    <w:rsid w:val="00D83500"/>
    <w:rsid w:val="00D835B8"/>
    <w:rsid w:val="00D836CE"/>
    <w:rsid w:val="00D83746"/>
    <w:rsid w:val="00D83932"/>
    <w:rsid w:val="00D83B95"/>
    <w:rsid w:val="00D83EAE"/>
    <w:rsid w:val="00D83F44"/>
    <w:rsid w:val="00D8403A"/>
    <w:rsid w:val="00D8419B"/>
    <w:rsid w:val="00D84334"/>
    <w:rsid w:val="00D843EE"/>
    <w:rsid w:val="00D843F7"/>
    <w:rsid w:val="00D8495E"/>
    <w:rsid w:val="00D851BD"/>
    <w:rsid w:val="00D851DE"/>
    <w:rsid w:val="00D85398"/>
    <w:rsid w:val="00D854A0"/>
    <w:rsid w:val="00D856F8"/>
    <w:rsid w:val="00D8570F"/>
    <w:rsid w:val="00D85804"/>
    <w:rsid w:val="00D85911"/>
    <w:rsid w:val="00D85939"/>
    <w:rsid w:val="00D85AD9"/>
    <w:rsid w:val="00D85E45"/>
    <w:rsid w:val="00D86205"/>
    <w:rsid w:val="00D86327"/>
    <w:rsid w:val="00D865D4"/>
    <w:rsid w:val="00D86D03"/>
    <w:rsid w:val="00D86D04"/>
    <w:rsid w:val="00D86DA6"/>
    <w:rsid w:val="00D86E29"/>
    <w:rsid w:val="00D87014"/>
    <w:rsid w:val="00D872F7"/>
    <w:rsid w:val="00D8742A"/>
    <w:rsid w:val="00D875DA"/>
    <w:rsid w:val="00D8786A"/>
    <w:rsid w:val="00D87899"/>
    <w:rsid w:val="00D878A9"/>
    <w:rsid w:val="00D87DBA"/>
    <w:rsid w:val="00D900B0"/>
    <w:rsid w:val="00D9015E"/>
    <w:rsid w:val="00D90595"/>
    <w:rsid w:val="00D90B22"/>
    <w:rsid w:val="00D90E03"/>
    <w:rsid w:val="00D914CF"/>
    <w:rsid w:val="00D915B7"/>
    <w:rsid w:val="00D915D6"/>
    <w:rsid w:val="00D9186F"/>
    <w:rsid w:val="00D91A02"/>
    <w:rsid w:val="00D91A8F"/>
    <w:rsid w:val="00D91BA4"/>
    <w:rsid w:val="00D91C2D"/>
    <w:rsid w:val="00D9242A"/>
    <w:rsid w:val="00D924B4"/>
    <w:rsid w:val="00D925E2"/>
    <w:rsid w:val="00D929B2"/>
    <w:rsid w:val="00D92CB8"/>
    <w:rsid w:val="00D92D39"/>
    <w:rsid w:val="00D93165"/>
    <w:rsid w:val="00D93209"/>
    <w:rsid w:val="00D93234"/>
    <w:rsid w:val="00D93630"/>
    <w:rsid w:val="00D9398D"/>
    <w:rsid w:val="00D939CF"/>
    <w:rsid w:val="00D93D3F"/>
    <w:rsid w:val="00D93DEA"/>
    <w:rsid w:val="00D93EEA"/>
    <w:rsid w:val="00D94589"/>
    <w:rsid w:val="00D9459E"/>
    <w:rsid w:val="00D94748"/>
    <w:rsid w:val="00D94918"/>
    <w:rsid w:val="00D94959"/>
    <w:rsid w:val="00D949CB"/>
    <w:rsid w:val="00D95068"/>
    <w:rsid w:val="00D95240"/>
    <w:rsid w:val="00D9549B"/>
    <w:rsid w:val="00D956D1"/>
    <w:rsid w:val="00D96301"/>
    <w:rsid w:val="00D96474"/>
    <w:rsid w:val="00D96531"/>
    <w:rsid w:val="00D9658F"/>
    <w:rsid w:val="00D96998"/>
    <w:rsid w:val="00D96E5C"/>
    <w:rsid w:val="00D97002"/>
    <w:rsid w:val="00D9716C"/>
    <w:rsid w:val="00D97AD1"/>
    <w:rsid w:val="00D97DEA"/>
    <w:rsid w:val="00D97E41"/>
    <w:rsid w:val="00D97E99"/>
    <w:rsid w:val="00DA061A"/>
    <w:rsid w:val="00DA08FA"/>
    <w:rsid w:val="00DA09BB"/>
    <w:rsid w:val="00DA0A3D"/>
    <w:rsid w:val="00DA0AA9"/>
    <w:rsid w:val="00DA0BCF"/>
    <w:rsid w:val="00DA0D5B"/>
    <w:rsid w:val="00DA0D8E"/>
    <w:rsid w:val="00DA13D7"/>
    <w:rsid w:val="00DA167C"/>
    <w:rsid w:val="00DA1A4E"/>
    <w:rsid w:val="00DA26E0"/>
    <w:rsid w:val="00DA2729"/>
    <w:rsid w:val="00DA2855"/>
    <w:rsid w:val="00DA2AF0"/>
    <w:rsid w:val="00DA2E03"/>
    <w:rsid w:val="00DA2F62"/>
    <w:rsid w:val="00DA3220"/>
    <w:rsid w:val="00DA325F"/>
    <w:rsid w:val="00DA3399"/>
    <w:rsid w:val="00DA39C2"/>
    <w:rsid w:val="00DA3F83"/>
    <w:rsid w:val="00DA3FAE"/>
    <w:rsid w:val="00DA40F1"/>
    <w:rsid w:val="00DA4166"/>
    <w:rsid w:val="00DA44EE"/>
    <w:rsid w:val="00DA4570"/>
    <w:rsid w:val="00DA49F5"/>
    <w:rsid w:val="00DA49FE"/>
    <w:rsid w:val="00DA4D81"/>
    <w:rsid w:val="00DA54A2"/>
    <w:rsid w:val="00DA54CC"/>
    <w:rsid w:val="00DA575F"/>
    <w:rsid w:val="00DA57B4"/>
    <w:rsid w:val="00DA5831"/>
    <w:rsid w:val="00DA5A72"/>
    <w:rsid w:val="00DA5A96"/>
    <w:rsid w:val="00DA5DD3"/>
    <w:rsid w:val="00DA5F07"/>
    <w:rsid w:val="00DA5F77"/>
    <w:rsid w:val="00DA6139"/>
    <w:rsid w:val="00DA6319"/>
    <w:rsid w:val="00DA6326"/>
    <w:rsid w:val="00DA6618"/>
    <w:rsid w:val="00DA6635"/>
    <w:rsid w:val="00DA6690"/>
    <w:rsid w:val="00DA6732"/>
    <w:rsid w:val="00DA681A"/>
    <w:rsid w:val="00DA6867"/>
    <w:rsid w:val="00DA68DA"/>
    <w:rsid w:val="00DA6C19"/>
    <w:rsid w:val="00DA6CDA"/>
    <w:rsid w:val="00DA6D81"/>
    <w:rsid w:val="00DA77B7"/>
    <w:rsid w:val="00DA79EC"/>
    <w:rsid w:val="00DA79FA"/>
    <w:rsid w:val="00DA7E34"/>
    <w:rsid w:val="00DA7E92"/>
    <w:rsid w:val="00DA7F60"/>
    <w:rsid w:val="00DB01C9"/>
    <w:rsid w:val="00DB0290"/>
    <w:rsid w:val="00DB055B"/>
    <w:rsid w:val="00DB0736"/>
    <w:rsid w:val="00DB0916"/>
    <w:rsid w:val="00DB0949"/>
    <w:rsid w:val="00DB14B9"/>
    <w:rsid w:val="00DB1686"/>
    <w:rsid w:val="00DB171C"/>
    <w:rsid w:val="00DB1ADB"/>
    <w:rsid w:val="00DB1C61"/>
    <w:rsid w:val="00DB1D8F"/>
    <w:rsid w:val="00DB1E15"/>
    <w:rsid w:val="00DB2590"/>
    <w:rsid w:val="00DB2782"/>
    <w:rsid w:val="00DB29C3"/>
    <w:rsid w:val="00DB2A59"/>
    <w:rsid w:val="00DB2C32"/>
    <w:rsid w:val="00DB2CF2"/>
    <w:rsid w:val="00DB2F56"/>
    <w:rsid w:val="00DB3050"/>
    <w:rsid w:val="00DB3533"/>
    <w:rsid w:val="00DB3624"/>
    <w:rsid w:val="00DB373D"/>
    <w:rsid w:val="00DB375B"/>
    <w:rsid w:val="00DB3AEC"/>
    <w:rsid w:val="00DB3EFE"/>
    <w:rsid w:val="00DB40A9"/>
    <w:rsid w:val="00DB40E7"/>
    <w:rsid w:val="00DB4484"/>
    <w:rsid w:val="00DB44CE"/>
    <w:rsid w:val="00DB4A85"/>
    <w:rsid w:val="00DB4B27"/>
    <w:rsid w:val="00DB4D77"/>
    <w:rsid w:val="00DB4EE3"/>
    <w:rsid w:val="00DB5041"/>
    <w:rsid w:val="00DB508E"/>
    <w:rsid w:val="00DB51CD"/>
    <w:rsid w:val="00DB5363"/>
    <w:rsid w:val="00DB544A"/>
    <w:rsid w:val="00DB5518"/>
    <w:rsid w:val="00DB551A"/>
    <w:rsid w:val="00DB5A83"/>
    <w:rsid w:val="00DB5C8B"/>
    <w:rsid w:val="00DB5D3A"/>
    <w:rsid w:val="00DB5DA4"/>
    <w:rsid w:val="00DB5E25"/>
    <w:rsid w:val="00DB60F1"/>
    <w:rsid w:val="00DB62F1"/>
    <w:rsid w:val="00DB6727"/>
    <w:rsid w:val="00DB6D5C"/>
    <w:rsid w:val="00DB7395"/>
    <w:rsid w:val="00DB77BF"/>
    <w:rsid w:val="00DB78B3"/>
    <w:rsid w:val="00DB7DA6"/>
    <w:rsid w:val="00DB7F9A"/>
    <w:rsid w:val="00DC008D"/>
    <w:rsid w:val="00DC030F"/>
    <w:rsid w:val="00DC0B20"/>
    <w:rsid w:val="00DC0BE5"/>
    <w:rsid w:val="00DC0C4A"/>
    <w:rsid w:val="00DC0D04"/>
    <w:rsid w:val="00DC0DD7"/>
    <w:rsid w:val="00DC0F72"/>
    <w:rsid w:val="00DC11B4"/>
    <w:rsid w:val="00DC1567"/>
    <w:rsid w:val="00DC161A"/>
    <w:rsid w:val="00DC187F"/>
    <w:rsid w:val="00DC19A5"/>
    <w:rsid w:val="00DC214F"/>
    <w:rsid w:val="00DC26CD"/>
    <w:rsid w:val="00DC2A16"/>
    <w:rsid w:val="00DC2B67"/>
    <w:rsid w:val="00DC2C40"/>
    <w:rsid w:val="00DC2EB7"/>
    <w:rsid w:val="00DC31AA"/>
    <w:rsid w:val="00DC33AB"/>
    <w:rsid w:val="00DC342A"/>
    <w:rsid w:val="00DC3521"/>
    <w:rsid w:val="00DC363B"/>
    <w:rsid w:val="00DC36DA"/>
    <w:rsid w:val="00DC3C53"/>
    <w:rsid w:val="00DC3F02"/>
    <w:rsid w:val="00DC451A"/>
    <w:rsid w:val="00DC45CF"/>
    <w:rsid w:val="00DC4967"/>
    <w:rsid w:val="00DC4E1E"/>
    <w:rsid w:val="00DC5196"/>
    <w:rsid w:val="00DC51DC"/>
    <w:rsid w:val="00DC5220"/>
    <w:rsid w:val="00DC59F4"/>
    <w:rsid w:val="00DC5B20"/>
    <w:rsid w:val="00DC5D0B"/>
    <w:rsid w:val="00DC5E59"/>
    <w:rsid w:val="00DC6072"/>
    <w:rsid w:val="00DC61AC"/>
    <w:rsid w:val="00DC646C"/>
    <w:rsid w:val="00DC67CA"/>
    <w:rsid w:val="00DC6C41"/>
    <w:rsid w:val="00DC6C8C"/>
    <w:rsid w:val="00DC6CFA"/>
    <w:rsid w:val="00DC6D8E"/>
    <w:rsid w:val="00DC720B"/>
    <w:rsid w:val="00DC78D3"/>
    <w:rsid w:val="00DC79AF"/>
    <w:rsid w:val="00DC7B0A"/>
    <w:rsid w:val="00DC7F71"/>
    <w:rsid w:val="00DD035E"/>
    <w:rsid w:val="00DD0490"/>
    <w:rsid w:val="00DD0780"/>
    <w:rsid w:val="00DD09FB"/>
    <w:rsid w:val="00DD0C51"/>
    <w:rsid w:val="00DD0EB4"/>
    <w:rsid w:val="00DD0FA6"/>
    <w:rsid w:val="00DD109E"/>
    <w:rsid w:val="00DD1372"/>
    <w:rsid w:val="00DD14F7"/>
    <w:rsid w:val="00DD1544"/>
    <w:rsid w:val="00DD16F0"/>
    <w:rsid w:val="00DD1747"/>
    <w:rsid w:val="00DD174D"/>
    <w:rsid w:val="00DD17B5"/>
    <w:rsid w:val="00DD17FF"/>
    <w:rsid w:val="00DD1866"/>
    <w:rsid w:val="00DD199B"/>
    <w:rsid w:val="00DD1C5C"/>
    <w:rsid w:val="00DD1EEC"/>
    <w:rsid w:val="00DD1FA1"/>
    <w:rsid w:val="00DD2016"/>
    <w:rsid w:val="00DD23FC"/>
    <w:rsid w:val="00DD251B"/>
    <w:rsid w:val="00DD25DC"/>
    <w:rsid w:val="00DD2721"/>
    <w:rsid w:val="00DD278B"/>
    <w:rsid w:val="00DD2DC6"/>
    <w:rsid w:val="00DD303F"/>
    <w:rsid w:val="00DD30B4"/>
    <w:rsid w:val="00DD341E"/>
    <w:rsid w:val="00DD3433"/>
    <w:rsid w:val="00DD3485"/>
    <w:rsid w:val="00DD3657"/>
    <w:rsid w:val="00DD36EF"/>
    <w:rsid w:val="00DD37E9"/>
    <w:rsid w:val="00DD3F32"/>
    <w:rsid w:val="00DD43F3"/>
    <w:rsid w:val="00DD451E"/>
    <w:rsid w:val="00DD45D9"/>
    <w:rsid w:val="00DD490E"/>
    <w:rsid w:val="00DD496C"/>
    <w:rsid w:val="00DD49B7"/>
    <w:rsid w:val="00DD4B33"/>
    <w:rsid w:val="00DD4B39"/>
    <w:rsid w:val="00DD4D5C"/>
    <w:rsid w:val="00DD52A0"/>
    <w:rsid w:val="00DD5529"/>
    <w:rsid w:val="00DD5579"/>
    <w:rsid w:val="00DD562A"/>
    <w:rsid w:val="00DD56D8"/>
    <w:rsid w:val="00DD5956"/>
    <w:rsid w:val="00DD5AA0"/>
    <w:rsid w:val="00DD60B3"/>
    <w:rsid w:val="00DD64CD"/>
    <w:rsid w:val="00DD666F"/>
    <w:rsid w:val="00DD6780"/>
    <w:rsid w:val="00DD687F"/>
    <w:rsid w:val="00DD68BA"/>
    <w:rsid w:val="00DD6C47"/>
    <w:rsid w:val="00DD6CA9"/>
    <w:rsid w:val="00DD6E16"/>
    <w:rsid w:val="00DD6F70"/>
    <w:rsid w:val="00DD75F7"/>
    <w:rsid w:val="00DD7B5D"/>
    <w:rsid w:val="00DD7D87"/>
    <w:rsid w:val="00DD7FB5"/>
    <w:rsid w:val="00DE02EA"/>
    <w:rsid w:val="00DE0437"/>
    <w:rsid w:val="00DE0499"/>
    <w:rsid w:val="00DE0965"/>
    <w:rsid w:val="00DE0B13"/>
    <w:rsid w:val="00DE0DE2"/>
    <w:rsid w:val="00DE0E1E"/>
    <w:rsid w:val="00DE1414"/>
    <w:rsid w:val="00DE1429"/>
    <w:rsid w:val="00DE1647"/>
    <w:rsid w:val="00DE1707"/>
    <w:rsid w:val="00DE17FD"/>
    <w:rsid w:val="00DE1B71"/>
    <w:rsid w:val="00DE1DA2"/>
    <w:rsid w:val="00DE1E00"/>
    <w:rsid w:val="00DE1F9C"/>
    <w:rsid w:val="00DE2CD9"/>
    <w:rsid w:val="00DE3008"/>
    <w:rsid w:val="00DE3349"/>
    <w:rsid w:val="00DE33AE"/>
    <w:rsid w:val="00DE3471"/>
    <w:rsid w:val="00DE349A"/>
    <w:rsid w:val="00DE357E"/>
    <w:rsid w:val="00DE3736"/>
    <w:rsid w:val="00DE39E5"/>
    <w:rsid w:val="00DE3A5F"/>
    <w:rsid w:val="00DE3A9A"/>
    <w:rsid w:val="00DE3AEE"/>
    <w:rsid w:val="00DE3DBB"/>
    <w:rsid w:val="00DE3E43"/>
    <w:rsid w:val="00DE416F"/>
    <w:rsid w:val="00DE427C"/>
    <w:rsid w:val="00DE42F0"/>
    <w:rsid w:val="00DE4490"/>
    <w:rsid w:val="00DE49B7"/>
    <w:rsid w:val="00DE49F1"/>
    <w:rsid w:val="00DE4A78"/>
    <w:rsid w:val="00DE4BBF"/>
    <w:rsid w:val="00DE4ECD"/>
    <w:rsid w:val="00DE4F28"/>
    <w:rsid w:val="00DE51C7"/>
    <w:rsid w:val="00DE560A"/>
    <w:rsid w:val="00DE5746"/>
    <w:rsid w:val="00DE57C6"/>
    <w:rsid w:val="00DE58F9"/>
    <w:rsid w:val="00DE5EB5"/>
    <w:rsid w:val="00DE5F10"/>
    <w:rsid w:val="00DE5F7E"/>
    <w:rsid w:val="00DE6480"/>
    <w:rsid w:val="00DE66C6"/>
    <w:rsid w:val="00DE67C1"/>
    <w:rsid w:val="00DE69DF"/>
    <w:rsid w:val="00DE69FE"/>
    <w:rsid w:val="00DE6AD9"/>
    <w:rsid w:val="00DE6B6A"/>
    <w:rsid w:val="00DE7520"/>
    <w:rsid w:val="00DE7925"/>
    <w:rsid w:val="00DE7BC9"/>
    <w:rsid w:val="00DE7C58"/>
    <w:rsid w:val="00DE7CA6"/>
    <w:rsid w:val="00DE7CEA"/>
    <w:rsid w:val="00DE7D78"/>
    <w:rsid w:val="00DE7E7D"/>
    <w:rsid w:val="00DE7F33"/>
    <w:rsid w:val="00DF049E"/>
    <w:rsid w:val="00DF06B2"/>
    <w:rsid w:val="00DF0A78"/>
    <w:rsid w:val="00DF0B00"/>
    <w:rsid w:val="00DF0E3D"/>
    <w:rsid w:val="00DF1206"/>
    <w:rsid w:val="00DF1415"/>
    <w:rsid w:val="00DF1557"/>
    <w:rsid w:val="00DF17B9"/>
    <w:rsid w:val="00DF1CDB"/>
    <w:rsid w:val="00DF1FA1"/>
    <w:rsid w:val="00DF2612"/>
    <w:rsid w:val="00DF26A2"/>
    <w:rsid w:val="00DF26A9"/>
    <w:rsid w:val="00DF26D7"/>
    <w:rsid w:val="00DF2A07"/>
    <w:rsid w:val="00DF2D8D"/>
    <w:rsid w:val="00DF2E0F"/>
    <w:rsid w:val="00DF2E14"/>
    <w:rsid w:val="00DF3075"/>
    <w:rsid w:val="00DF308C"/>
    <w:rsid w:val="00DF33B3"/>
    <w:rsid w:val="00DF347E"/>
    <w:rsid w:val="00DF3730"/>
    <w:rsid w:val="00DF3A3E"/>
    <w:rsid w:val="00DF3FCD"/>
    <w:rsid w:val="00DF47E7"/>
    <w:rsid w:val="00DF4A6B"/>
    <w:rsid w:val="00DF4DB4"/>
    <w:rsid w:val="00DF50DC"/>
    <w:rsid w:val="00DF534D"/>
    <w:rsid w:val="00DF56D4"/>
    <w:rsid w:val="00DF572C"/>
    <w:rsid w:val="00DF58D8"/>
    <w:rsid w:val="00DF5AFD"/>
    <w:rsid w:val="00DF5B5F"/>
    <w:rsid w:val="00DF5D65"/>
    <w:rsid w:val="00DF628A"/>
    <w:rsid w:val="00DF6295"/>
    <w:rsid w:val="00DF62BC"/>
    <w:rsid w:val="00DF6381"/>
    <w:rsid w:val="00DF654D"/>
    <w:rsid w:val="00DF6796"/>
    <w:rsid w:val="00DF6F57"/>
    <w:rsid w:val="00DF7003"/>
    <w:rsid w:val="00DF708E"/>
    <w:rsid w:val="00DF7234"/>
    <w:rsid w:val="00DF7274"/>
    <w:rsid w:val="00DF72AC"/>
    <w:rsid w:val="00DF73DA"/>
    <w:rsid w:val="00DF73E2"/>
    <w:rsid w:val="00DF76DE"/>
    <w:rsid w:val="00DF78E4"/>
    <w:rsid w:val="00DF7BFA"/>
    <w:rsid w:val="00DF7EA1"/>
    <w:rsid w:val="00DF7F2F"/>
    <w:rsid w:val="00DF7FEA"/>
    <w:rsid w:val="00E002F2"/>
    <w:rsid w:val="00E0044B"/>
    <w:rsid w:val="00E0052C"/>
    <w:rsid w:val="00E00849"/>
    <w:rsid w:val="00E00AE2"/>
    <w:rsid w:val="00E011CA"/>
    <w:rsid w:val="00E01721"/>
    <w:rsid w:val="00E01967"/>
    <w:rsid w:val="00E01ADC"/>
    <w:rsid w:val="00E01F02"/>
    <w:rsid w:val="00E02251"/>
    <w:rsid w:val="00E023EA"/>
    <w:rsid w:val="00E02BB5"/>
    <w:rsid w:val="00E02C73"/>
    <w:rsid w:val="00E02CF3"/>
    <w:rsid w:val="00E02ECE"/>
    <w:rsid w:val="00E0325A"/>
    <w:rsid w:val="00E0341D"/>
    <w:rsid w:val="00E034A5"/>
    <w:rsid w:val="00E034B1"/>
    <w:rsid w:val="00E03604"/>
    <w:rsid w:val="00E03674"/>
    <w:rsid w:val="00E03F5C"/>
    <w:rsid w:val="00E04057"/>
    <w:rsid w:val="00E0430F"/>
    <w:rsid w:val="00E04439"/>
    <w:rsid w:val="00E0444D"/>
    <w:rsid w:val="00E0458F"/>
    <w:rsid w:val="00E0475C"/>
    <w:rsid w:val="00E04D87"/>
    <w:rsid w:val="00E052A3"/>
    <w:rsid w:val="00E05543"/>
    <w:rsid w:val="00E056E9"/>
    <w:rsid w:val="00E05776"/>
    <w:rsid w:val="00E057DA"/>
    <w:rsid w:val="00E058B7"/>
    <w:rsid w:val="00E05B57"/>
    <w:rsid w:val="00E05BC9"/>
    <w:rsid w:val="00E05E11"/>
    <w:rsid w:val="00E06678"/>
    <w:rsid w:val="00E068E5"/>
    <w:rsid w:val="00E06944"/>
    <w:rsid w:val="00E06A8F"/>
    <w:rsid w:val="00E06AC7"/>
    <w:rsid w:val="00E06B21"/>
    <w:rsid w:val="00E06C8D"/>
    <w:rsid w:val="00E070F9"/>
    <w:rsid w:val="00E0743B"/>
    <w:rsid w:val="00E074DC"/>
    <w:rsid w:val="00E07708"/>
    <w:rsid w:val="00E10198"/>
    <w:rsid w:val="00E102FD"/>
    <w:rsid w:val="00E10813"/>
    <w:rsid w:val="00E10AE0"/>
    <w:rsid w:val="00E10B91"/>
    <w:rsid w:val="00E10BD3"/>
    <w:rsid w:val="00E11162"/>
    <w:rsid w:val="00E11293"/>
    <w:rsid w:val="00E11735"/>
    <w:rsid w:val="00E118C4"/>
    <w:rsid w:val="00E11B1F"/>
    <w:rsid w:val="00E11B5D"/>
    <w:rsid w:val="00E11E76"/>
    <w:rsid w:val="00E11F45"/>
    <w:rsid w:val="00E124F1"/>
    <w:rsid w:val="00E12796"/>
    <w:rsid w:val="00E12822"/>
    <w:rsid w:val="00E129C7"/>
    <w:rsid w:val="00E12A3B"/>
    <w:rsid w:val="00E12C3C"/>
    <w:rsid w:val="00E132C1"/>
    <w:rsid w:val="00E132CC"/>
    <w:rsid w:val="00E135C0"/>
    <w:rsid w:val="00E136D3"/>
    <w:rsid w:val="00E13BE0"/>
    <w:rsid w:val="00E13D20"/>
    <w:rsid w:val="00E140E4"/>
    <w:rsid w:val="00E1438A"/>
    <w:rsid w:val="00E143F8"/>
    <w:rsid w:val="00E14854"/>
    <w:rsid w:val="00E14959"/>
    <w:rsid w:val="00E14A4D"/>
    <w:rsid w:val="00E14A9C"/>
    <w:rsid w:val="00E14B8A"/>
    <w:rsid w:val="00E14E62"/>
    <w:rsid w:val="00E150ED"/>
    <w:rsid w:val="00E15177"/>
    <w:rsid w:val="00E1518F"/>
    <w:rsid w:val="00E15470"/>
    <w:rsid w:val="00E157C9"/>
    <w:rsid w:val="00E15847"/>
    <w:rsid w:val="00E158EF"/>
    <w:rsid w:val="00E159B7"/>
    <w:rsid w:val="00E15A13"/>
    <w:rsid w:val="00E15BCB"/>
    <w:rsid w:val="00E15FF9"/>
    <w:rsid w:val="00E16176"/>
    <w:rsid w:val="00E1629D"/>
    <w:rsid w:val="00E16629"/>
    <w:rsid w:val="00E1694E"/>
    <w:rsid w:val="00E1699B"/>
    <w:rsid w:val="00E16B0B"/>
    <w:rsid w:val="00E16CE3"/>
    <w:rsid w:val="00E16E30"/>
    <w:rsid w:val="00E16E45"/>
    <w:rsid w:val="00E16FEF"/>
    <w:rsid w:val="00E17289"/>
    <w:rsid w:val="00E1787D"/>
    <w:rsid w:val="00E17962"/>
    <w:rsid w:val="00E17A74"/>
    <w:rsid w:val="00E17DD1"/>
    <w:rsid w:val="00E2010E"/>
    <w:rsid w:val="00E20534"/>
    <w:rsid w:val="00E20607"/>
    <w:rsid w:val="00E20A64"/>
    <w:rsid w:val="00E20BDC"/>
    <w:rsid w:val="00E20DBE"/>
    <w:rsid w:val="00E20F60"/>
    <w:rsid w:val="00E20FB6"/>
    <w:rsid w:val="00E20FF0"/>
    <w:rsid w:val="00E21174"/>
    <w:rsid w:val="00E21290"/>
    <w:rsid w:val="00E213A9"/>
    <w:rsid w:val="00E21415"/>
    <w:rsid w:val="00E2161F"/>
    <w:rsid w:val="00E21922"/>
    <w:rsid w:val="00E21B63"/>
    <w:rsid w:val="00E220A1"/>
    <w:rsid w:val="00E2244F"/>
    <w:rsid w:val="00E22592"/>
    <w:rsid w:val="00E22617"/>
    <w:rsid w:val="00E22928"/>
    <w:rsid w:val="00E22C56"/>
    <w:rsid w:val="00E22EB9"/>
    <w:rsid w:val="00E22FCE"/>
    <w:rsid w:val="00E2323D"/>
    <w:rsid w:val="00E235FF"/>
    <w:rsid w:val="00E23637"/>
    <w:rsid w:val="00E2397D"/>
    <w:rsid w:val="00E23C1F"/>
    <w:rsid w:val="00E2416A"/>
    <w:rsid w:val="00E2429B"/>
    <w:rsid w:val="00E244A9"/>
    <w:rsid w:val="00E24630"/>
    <w:rsid w:val="00E24867"/>
    <w:rsid w:val="00E24E6A"/>
    <w:rsid w:val="00E24E8D"/>
    <w:rsid w:val="00E24E98"/>
    <w:rsid w:val="00E252B3"/>
    <w:rsid w:val="00E25363"/>
    <w:rsid w:val="00E254D6"/>
    <w:rsid w:val="00E2560D"/>
    <w:rsid w:val="00E258C6"/>
    <w:rsid w:val="00E25A8F"/>
    <w:rsid w:val="00E25BF5"/>
    <w:rsid w:val="00E25C82"/>
    <w:rsid w:val="00E261F2"/>
    <w:rsid w:val="00E262D5"/>
    <w:rsid w:val="00E26473"/>
    <w:rsid w:val="00E264A2"/>
    <w:rsid w:val="00E2692E"/>
    <w:rsid w:val="00E26D80"/>
    <w:rsid w:val="00E26E31"/>
    <w:rsid w:val="00E26EC5"/>
    <w:rsid w:val="00E26F0E"/>
    <w:rsid w:val="00E271C6"/>
    <w:rsid w:val="00E2776F"/>
    <w:rsid w:val="00E27AD9"/>
    <w:rsid w:val="00E27D03"/>
    <w:rsid w:val="00E27FBE"/>
    <w:rsid w:val="00E30161"/>
    <w:rsid w:val="00E30844"/>
    <w:rsid w:val="00E30C0D"/>
    <w:rsid w:val="00E30F9C"/>
    <w:rsid w:val="00E3102E"/>
    <w:rsid w:val="00E310B8"/>
    <w:rsid w:val="00E314A0"/>
    <w:rsid w:val="00E3183E"/>
    <w:rsid w:val="00E31878"/>
    <w:rsid w:val="00E31AD3"/>
    <w:rsid w:val="00E31F12"/>
    <w:rsid w:val="00E31F1B"/>
    <w:rsid w:val="00E321D1"/>
    <w:rsid w:val="00E32346"/>
    <w:rsid w:val="00E3263A"/>
    <w:rsid w:val="00E327BE"/>
    <w:rsid w:val="00E32AA1"/>
    <w:rsid w:val="00E32EF2"/>
    <w:rsid w:val="00E32F43"/>
    <w:rsid w:val="00E32FA3"/>
    <w:rsid w:val="00E33174"/>
    <w:rsid w:val="00E33238"/>
    <w:rsid w:val="00E332EC"/>
    <w:rsid w:val="00E333C2"/>
    <w:rsid w:val="00E333F2"/>
    <w:rsid w:val="00E33C90"/>
    <w:rsid w:val="00E33CAA"/>
    <w:rsid w:val="00E33D43"/>
    <w:rsid w:val="00E33E63"/>
    <w:rsid w:val="00E33EB8"/>
    <w:rsid w:val="00E3415D"/>
    <w:rsid w:val="00E3415E"/>
    <w:rsid w:val="00E34305"/>
    <w:rsid w:val="00E34A30"/>
    <w:rsid w:val="00E34A90"/>
    <w:rsid w:val="00E34B6A"/>
    <w:rsid w:val="00E34D4B"/>
    <w:rsid w:val="00E34DB9"/>
    <w:rsid w:val="00E350E4"/>
    <w:rsid w:val="00E35321"/>
    <w:rsid w:val="00E35324"/>
    <w:rsid w:val="00E35518"/>
    <w:rsid w:val="00E356A1"/>
    <w:rsid w:val="00E358A4"/>
    <w:rsid w:val="00E3593C"/>
    <w:rsid w:val="00E35961"/>
    <w:rsid w:val="00E35AF0"/>
    <w:rsid w:val="00E35BC3"/>
    <w:rsid w:val="00E35BD9"/>
    <w:rsid w:val="00E35D12"/>
    <w:rsid w:val="00E36BB2"/>
    <w:rsid w:val="00E36F2C"/>
    <w:rsid w:val="00E37167"/>
    <w:rsid w:val="00E373BA"/>
    <w:rsid w:val="00E375BA"/>
    <w:rsid w:val="00E37724"/>
    <w:rsid w:val="00E3773D"/>
    <w:rsid w:val="00E37934"/>
    <w:rsid w:val="00E379C9"/>
    <w:rsid w:val="00E37EAD"/>
    <w:rsid w:val="00E400B4"/>
    <w:rsid w:val="00E40431"/>
    <w:rsid w:val="00E40472"/>
    <w:rsid w:val="00E406EB"/>
    <w:rsid w:val="00E40712"/>
    <w:rsid w:val="00E409A8"/>
    <w:rsid w:val="00E40FE3"/>
    <w:rsid w:val="00E410FE"/>
    <w:rsid w:val="00E41107"/>
    <w:rsid w:val="00E41150"/>
    <w:rsid w:val="00E41163"/>
    <w:rsid w:val="00E41679"/>
    <w:rsid w:val="00E417B7"/>
    <w:rsid w:val="00E41838"/>
    <w:rsid w:val="00E41D18"/>
    <w:rsid w:val="00E4259C"/>
    <w:rsid w:val="00E42662"/>
    <w:rsid w:val="00E42816"/>
    <w:rsid w:val="00E42861"/>
    <w:rsid w:val="00E42C77"/>
    <w:rsid w:val="00E42E95"/>
    <w:rsid w:val="00E42EA7"/>
    <w:rsid w:val="00E433C8"/>
    <w:rsid w:val="00E438EB"/>
    <w:rsid w:val="00E43A14"/>
    <w:rsid w:val="00E43CBB"/>
    <w:rsid w:val="00E43E88"/>
    <w:rsid w:val="00E43F4B"/>
    <w:rsid w:val="00E4406E"/>
    <w:rsid w:val="00E44158"/>
    <w:rsid w:val="00E444AD"/>
    <w:rsid w:val="00E449E6"/>
    <w:rsid w:val="00E44A6F"/>
    <w:rsid w:val="00E44C7A"/>
    <w:rsid w:val="00E44D52"/>
    <w:rsid w:val="00E44DAA"/>
    <w:rsid w:val="00E44E5D"/>
    <w:rsid w:val="00E44E8E"/>
    <w:rsid w:val="00E45022"/>
    <w:rsid w:val="00E451EE"/>
    <w:rsid w:val="00E453C4"/>
    <w:rsid w:val="00E456D7"/>
    <w:rsid w:val="00E4599D"/>
    <w:rsid w:val="00E45A44"/>
    <w:rsid w:val="00E45A6B"/>
    <w:rsid w:val="00E45A87"/>
    <w:rsid w:val="00E45F36"/>
    <w:rsid w:val="00E45F7C"/>
    <w:rsid w:val="00E46206"/>
    <w:rsid w:val="00E4632E"/>
    <w:rsid w:val="00E46426"/>
    <w:rsid w:val="00E46774"/>
    <w:rsid w:val="00E4693E"/>
    <w:rsid w:val="00E46C78"/>
    <w:rsid w:val="00E46DD0"/>
    <w:rsid w:val="00E470D3"/>
    <w:rsid w:val="00E4725F"/>
    <w:rsid w:val="00E473C6"/>
    <w:rsid w:val="00E475B6"/>
    <w:rsid w:val="00E47616"/>
    <w:rsid w:val="00E47D46"/>
    <w:rsid w:val="00E47E3D"/>
    <w:rsid w:val="00E47EB1"/>
    <w:rsid w:val="00E501B2"/>
    <w:rsid w:val="00E50554"/>
    <w:rsid w:val="00E507E8"/>
    <w:rsid w:val="00E50C5E"/>
    <w:rsid w:val="00E50E44"/>
    <w:rsid w:val="00E50EB0"/>
    <w:rsid w:val="00E51005"/>
    <w:rsid w:val="00E5103D"/>
    <w:rsid w:val="00E513AF"/>
    <w:rsid w:val="00E51AD5"/>
    <w:rsid w:val="00E51D0C"/>
    <w:rsid w:val="00E51DC3"/>
    <w:rsid w:val="00E51DCA"/>
    <w:rsid w:val="00E51E5C"/>
    <w:rsid w:val="00E51E6E"/>
    <w:rsid w:val="00E51EDD"/>
    <w:rsid w:val="00E52276"/>
    <w:rsid w:val="00E52401"/>
    <w:rsid w:val="00E52563"/>
    <w:rsid w:val="00E52779"/>
    <w:rsid w:val="00E52971"/>
    <w:rsid w:val="00E52CED"/>
    <w:rsid w:val="00E531F5"/>
    <w:rsid w:val="00E53451"/>
    <w:rsid w:val="00E53E7B"/>
    <w:rsid w:val="00E5410A"/>
    <w:rsid w:val="00E548DB"/>
    <w:rsid w:val="00E54B0F"/>
    <w:rsid w:val="00E54D10"/>
    <w:rsid w:val="00E54E4C"/>
    <w:rsid w:val="00E5508E"/>
    <w:rsid w:val="00E5573B"/>
    <w:rsid w:val="00E55F24"/>
    <w:rsid w:val="00E55FF4"/>
    <w:rsid w:val="00E56071"/>
    <w:rsid w:val="00E56A63"/>
    <w:rsid w:val="00E56FC3"/>
    <w:rsid w:val="00E574C6"/>
    <w:rsid w:val="00E57607"/>
    <w:rsid w:val="00E579D1"/>
    <w:rsid w:val="00E60095"/>
    <w:rsid w:val="00E600EA"/>
    <w:rsid w:val="00E603D9"/>
    <w:rsid w:val="00E6067A"/>
    <w:rsid w:val="00E6092D"/>
    <w:rsid w:val="00E60D84"/>
    <w:rsid w:val="00E60EBF"/>
    <w:rsid w:val="00E61201"/>
    <w:rsid w:val="00E61239"/>
    <w:rsid w:val="00E61329"/>
    <w:rsid w:val="00E61380"/>
    <w:rsid w:val="00E613E7"/>
    <w:rsid w:val="00E61ABD"/>
    <w:rsid w:val="00E61CF0"/>
    <w:rsid w:val="00E61EBC"/>
    <w:rsid w:val="00E61EEC"/>
    <w:rsid w:val="00E6224F"/>
    <w:rsid w:val="00E62542"/>
    <w:rsid w:val="00E62677"/>
    <w:rsid w:val="00E627B5"/>
    <w:rsid w:val="00E62893"/>
    <w:rsid w:val="00E628A1"/>
    <w:rsid w:val="00E62A92"/>
    <w:rsid w:val="00E62C7A"/>
    <w:rsid w:val="00E62DB0"/>
    <w:rsid w:val="00E632A4"/>
    <w:rsid w:val="00E63443"/>
    <w:rsid w:val="00E6381C"/>
    <w:rsid w:val="00E63A59"/>
    <w:rsid w:val="00E63CC1"/>
    <w:rsid w:val="00E63DC8"/>
    <w:rsid w:val="00E641F9"/>
    <w:rsid w:val="00E6438E"/>
    <w:rsid w:val="00E64735"/>
    <w:rsid w:val="00E64746"/>
    <w:rsid w:val="00E64ABA"/>
    <w:rsid w:val="00E64F4C"/>
    <w:rsid w:val="00E655A7"/>
    <w:rsid w:val="00E6572B"/>
    <w:rsid w:val="00E65BB0"/>
    <w:rsid w:val="00E65C35"/>
    <w:rsid w:val="00E65FCA"/>
    <w:rsid w:val="00E66076"/>
    <w:rsid w:val="00E6631E"/>
    <w:rsid w:val="00E6652F"/>
    <w:rsid w:val="00E66838"/>
    <w:rsid w:val="00E668DC"/>
    <w:rsid w:val="00E669DD"/>
    <w:rsid w:val="00E66CCC"/>
    <w:rsid w:val="00E66F6C"/>
    <w:rsid w:val="00E67177"/>
    <w:rsid w:val="00E67756"/>
    <w:rsid w:val="00E67B34"/>
    <w:rsid w:val="00E70220"/>
    <w:rsid w:val="00E703C9"/>
    <w:rsid w:val="00E7059F"/>
    <w:rsid w:val="00E706A4"/>
    <w:rsid w:val="00E7083E"/>
    <w:rsid w:val="00E70A04"/>
    <w:rsid w:val="00E70C40"/>
    <w:rsid w:val="00E716BF"/>
    <w:rsid w:val="00E71802"/>
    <w:rsid w:val="00E718BE"/>
    <w:rsid w:val="00E71920"/>
    <w:rsid w:val="00E71B3D"/>
    <w:rsid w:val="00E71CCC"/>
    <w:rsid w:val="00E72439"/>
    <w:rsid w:val="00E724CA"/>
    <w:rsid w:val="00E724DC"/>
    <w:rsid w:val="00E72614"/>
    <w:rsid w:val="00E72998"/>
    <w:rsid w:val="00E72E2F"/>
    <w:rsid w:val="00E72F8F"/>
    <w:rsid w:val="00E7321E"/>
    <w:rsid w:val="00E7372B"/>
    <w:rsid w:val="00E7385D"/>
    <w:rsid w:val="00E73CCF"/>
    <w:rsid w:val="00E744F9"/>
    <w:rsid w:val="00E7457A"/>
    <w:rsid w:val="00E74A2F"/>
    <w:rsid w:val="00E74A95"/>
    <w:rsid w:val="00E74B0F"/>
    <w:rsid w:val="00E74D46"/>
    <w:rsid w:val="00E74EFB"/>
    <w:rsid w:val="00E7502F"/>
    <w:rsid w:val="00E75114"/>
    <w:rsid w:val="00E75557"/>
    <w:rsid w:val="00E75754"/>
    <w:rsid w:val="00E759EB"/>
    <w:rsid w:val="00E75B4C"/>
    <w:rsid w:val="00E75BE7"/>
    <w:rsid w:val="00E75E49"/>
    <w:rsid w:val="00E76023"/>
    <w:rsid w:val="00E76176"/>
    <w:rsid w:val="00E763B5"/>
    <w:rsid w:val="00E763CB"/>
    <w:rsid w:val="00E76430"/>
    <w:rsid w:val="00E7664E"/>
    <w:rsid w:val="00E7667D"/>
    <w:rsid w:val="00E76955"/>
    <w:rsid w:val="00E76ACC"/>
    <w:rsid w:val="00E76CBF"/>
    <w:rsid w:val="00E76FD6"/>
    <w:rsid w:val="00E7703B"/>
    <w:rsid w:val="00E77210"/>
    <w:rsid w:val="00E7733D"/>
    <w:rsid w:val="00E773E3"/>
    <w:rsid w:val="00E777CF"/>
    <w:rsid w:val="00E77C72"/>
    <w:rsid w:val="00E80663"/>
    <w:rsid w:val="00E80814"/>
    <w:rsid w:val="00E80947"/>
    <w:rsid w:val="00E80AF4"/>
    <w:rsid w:val="00E80E2E"/>
    <w:rsid w:val="00E80E42"/>
    <w:rsid w:val="00E80EF6"/>
    <w:rsid w:val="00E8124C"/>
    <w:rsid w:val="00E813E9"/>
    <w:rsid w:val="00E81562"/>
    <w:rsid w:val="00E8181B"/>
    <w:rsid w:val="00E818F8"/>
    <w:rsid w:val="00E81AD6"/>
    <w:rsid w:val="00E81FD8"/>
    <w:rsid w:val="00E822A8"/>
    <w:rsid w:val="00E824C5"/>
    <w:rsid w:val="00E82502"/>
    <w:rsid w:val="00E829D3"/>
    <w:rsid w:val="00E82D58"/>
    <w:rsid w:val="00E82E28"/>
    <w:rsid w:val="00E836F1"/>
    <w:rsid w:val="00E83AE1"/>
    <w:rsid w:val="00E83BD8"/>
    <w:rsid w:val="00E83DB5"/>
    <w:rsid w:val="00E844A4"/>
    <w:rsid w:val="00E84616"/>
    <w:rsid w:val="00E847BB"/>
    <w:rsid w:val="00E847C1"/>
    <w:rsid w:val="00E84950"/>
    <w:rsid w:val="00E84A8B"/>
    <w:rsid w:val="00E84DD4"/>
    <w:rsid w:val="00E85155"/>
    <w:rsid w:val="00E851B0"/>
    <w:rsid w:val="00E8524B"/>
    <w:rsid w:val="00E858D9"/>
    <w:rsid w:val="00E85B5B"/>
    <w:rsid w:val="00E85CF9"/>
    <w:rsid w:val="00E861C8"/>
    <w:rsid w:val="00E865EA"/>
    <w:rsid w:val="00E867F3"/>
    <w:rsid w:val="00E86857"/>
    <w:rsid w:val="00E868C7"/>
    <w:rsid w:val="00E86F39"/>
    <w:rsid w:val="00E87316"/>
    <w:rsid w:val="00E87518"/>
    <w:rsid w:val="00E875C4"/>
    <w:rsid w:val="00E877B6"/>
    <w:rsid w:val="00E87805"/>
    <w:rsid w:val="00E87B10"/>
    <w:rsid w:val="00E87DF6"/>
    <w:rsid w:val="00E87F7E"/>
    <w:rsid w:val="00E90077"/>
    <w:rsid w:val="00E901E0"/>
    <w:rsid w:val="00E9022E"/>
    <w:rsid w:val="00E9055A"/>
    <w:rsid w:val="00E9060C"/>
    <w:rsid w:val="00E9092F"/>
    <w:rsid w:val="00E90BA3"/>
    <w:rsid w:val="00E90DB7"/>
    <w:rsid w:val="00E90F9F"/>
    <w:rsid w:val="00E912C7"/>
    <w:rsid w:val="00E914EC"/>
    <w:rsid w:val="00E91659"/>
    <w:rsid w:val="00E9184F"/>
    <w:rsid w:val="00E919A7"/>
    <w:rsid w:val="00E91B02"/>
    <w:rsid w:val="00E91EFC"/>
    <w:rsid w:val="00E92146"/>
    <w:rsid w:val="00E921F9"/>
    <w:rsid w:val="00E92380"/>
    <w:rsid w:val="00E9253F"/>
    <w:rsid w:val="00E92671"/>
    <w:rsid w:val="00E926D3"/>
    <w:rsid w:val="00E92740"/>
    <w:rsid w:val="00E92BBF"/>
    <w:rsid w:val="00E92BF3"/>
    <w:rsid w:val="00E92EC6"/>
    <w:rsid w:val="00E9313D"/>
    <w:rsid w:val="00E93259"/>
    <w:rsid w:val="00E935A1"/>
    <w:rsid w:val="00E935DF"/>
    <w:rsid w:val="00E9372B"/>
    <w:rsid w:val="00E93885"/>
    <w:rsid w:val="00E93957"/>
    <w:rsid w:val="00E9399E"/>
    <w:rsid w:val="00E93AD4"/>
    <w:rsid w:val="00E93DEC"/>
    <w:rsid w:val="00E942C5"/>
    <w:rsid w:val="00E943BE"/>
    <w:rsid w:val="00E945A1"/>
    <w:rsid w:val="00E94666"/>
    <w:rsid w:val="00E94834"/>
    <w:rsid w:val="00E94902"/>
    <w:rsid w:val="00E94ACD"/>
    <w:rsid w:val="00E95256"/>
    <w:rsid w:val="00E95313"/>
    <w:rsid w:val="00E953C3"/>
    <w:rsid w:val="00E953E9"/>
    <w:rsid w:val="00E9550E"/>
    <w:rsid w:val="00E9554E"/>
    <w:rsid w:val="00E955FA"/>
    <w:rsid w:val="00E95638"/>
    <w:rsid w:val="00E9566A"/>
    <w:rsid w:val="00E95728"/>
    <w:rsid w:val="00E9591A"/>
    <w:rsid w:val="00E95A4A"/>
    <w:rsid w:val="00E95CB1"/>
    <w:rsid w:val="00E95F0F"/>
    <w:rsid w:val="00E9611A"/>
    <w:rsid w:val="00E961F2"/>
    <w:rsid w:val="00E96325"/>
    <w:rsid w:val="00E96514"/>
    <w:rsid w:val="00E967DB"/>
    <w:rsid w:val="00E96B61"/>
    <w:rsid w:val="00E96D2C"/>
    <w:rsid w:val="00E96E86"/>
    <w:rsid w:val="00E973B0"/>
    <w:rsid w:val="00E97464"/>
    <w:rsid w:val="00E9772E"/>
    <w:rsid w:val="00E97761"/>
    <w:rsid w:val="00E97767"/>
    <w:rsid w:val="00E9785F"/>
    <w:rsid w:val="00E979C3"/>
    <w:rsid w:val="00E97A6C"/>
    <w:rsid w:val="00E97AA9"/>
    <w:rsid w:val="00E97ADE"/>
    <w:rsid w:val="00E97CDC"/>
    <w:rsid w:val="00E97F54"/>
    <w:rsid w:val="00EA0101"/>
    <w:rsid w:val="00EA0140"/>
    <w:rsid w:val="00EA02A7"/>
    <w:rsid w:val="00EA02B0"/>
    <w:rsid w:val="00EA03C8"/>
    <w:rsid w:val="00EA042D"/>
    <w:rsid w:val="00EA04DC"/>
    <w:rsid w:val="00EA04DF"/>
    <w:rsid w:val="00EA05D0"/>
    <w:rsid w:val="00EA0667"/>
    <w:rsid w:val="00EA0922"/>
    <w:rsid w:val="00EA0A21"/>
    <w:rsid w:val="00EA0BC5"/>
    <w:rsid w:val="00EA0E44"/>
    <w:rsid w:val="00EA0F96"/>
    <w:rsid w:val="00EA17DE"/>
    <w:rsid w:val="00EA1853"/>
    <w:rsid w:val="00EA188F"/>
    <w:rsid w:val="00EA1C0D"/>
    <w:rsid w:val="00EA1C5B"/>
    <w:rsid w:val="00EA1F1F"/>
    <w:rsid w:val="00EA2126"/>
    <w:rsid w:val="00EA22EC"/>
    <w:rsid w:val="00EA246C"/>
    <w:rsid w:val="00EA26FC"/>
    <w:rsid w:val="00EA2844"/>
    <w:rsid w:val="00EA2A50"/>
    <w:rsid w:val="00EA2B60"/>
    <w:rsid w:val="00EA2E45"/>
    <w:rsid w:val="00EA348D"/>
    <w:rsid w:val="00EA350A"/>
    <w:rsid w:val="00EA35C8"/>
    <w:rsid w:val="00EA373D"/>
    <w:rsid w:val="00EA39F5"/>
    <w:rsid w:val="00EA3D19"/>
    <w:rsid w:val="00EA3D44"/>
    <w:rsid w:val="00EA414B"/>
    <w:rsid w:val="00EA42E5"/>
    <w:rsid w:val="00EA4552"/>
    <w:rsid w:val="00EA4788"/>
    <w:rsid w:val="00EA4926"/>
    <w:rsid w:val="00EA4A10"/>
    <w:rsid w:val="00EA4D7F"/>
    <w:rsid w:val="00EA4DCC"/>
    <w:rsid w:val="00EA4DF4"/>
    <w:rsid w:val="00EA5020"/>
    <w:rsid w:val="00EA54A8"/>
    <w:rsid w:val="00EA580E"/>
    <w:rsid w:val="00EA59D7"/>
    <w:rsid w:val="00EA5AC4"/>
    <w:rsid w:val="00EA5ED7"/>
    <w:rsid w:val="00EA5F45"/>
    <w:rsid w:val="00EA62B8"/>
    <w:rsid w:val="00EA6604"/>
    <w:rsid w:val="00EA664E"/>
    <w:rsid w:val="00EA6CA5"/>
    <w:rsid w:val="00EA6CD1"/>
    <w:rsid w:val="00EA6F45"/>
    <w:rsid w:val="00EA6F8B"/>
    <w:rsid w:val="00EA70E1"/>
    <w:rsid w:val="00EA71FA"/>
    <w:rsid w:val="00EA7A3E"/>
    <w:rsid w:val="00EA7E50"/>
    <w:rsid w:val="00EA7FE3"/>
    <w:rsid w:val="00EB0152"/>
    <w:rsid w:val="00EB028F"/>
    <w:rsid w:val="00EB029D"/>
    <w:rsid w:val="00EB038E"/>
    <w:rsid w:val="00EB05B3"/>
    <w:rsid w:val="00EB0847"/>
    <w:rsid w:val="00EB09B8"/>
    <w:rsid w:val="00EB0AAC"/>
    <w:rsid w:val="00EB0C5F"/>
    <w:rsid w:val="00EB0C92"/>
    <w:rsid w:val="00EB0DD6"/>
    <w:rsid w:val="00EB1CDF"/>
    <w:rsid w:val="00EB1EFF"/>
    <w:rsid w:val="00EB2382"/>
    <w:rsid w:val="00EB265F"/>
    <w:rsid w:val="00EB26B9"/>
    <w:rsid w:val="00EB27BE"/>
    <w:rsid w:val="00EB2817"/>
    <w:rsid w:val="00EB297A"/>
    <w:rsid w:val="00EB29C0"/>
    <w:rsid w:val="00EB2EED"/>
    <w:rsid w:val="00EB32DE"/>
    <w:rsid w:val="00EB3304"/>
    <w:rsid w:val="00EB34A2"/>
    <w:rsid w:val="00EB383F"/>
    <w:rsid w:val="00EB3A18"/>
    <w:rsid w:val="00EB3B4A"/>
    <w:rsid w:val="00EB3D85"/>
    <w:rsid w:val="00EB3EBC"/>
    <w:rsid w:val="00EB405C"/>
    <w:rsid w:val="00EB420E"/>
    <w:rsid w:val="00EB4698"/>
    <w:rsid w:val="00EB46B0"/>
    <w:rsid w:val="00EB4E12"/>
    <w:rsid w:val="00EB51CE"/>
    <w:rsid w:val="00EB529A"/>
    <w:rsid w:val="00EB5479"/>
    <w:rsid w:val="00EB588C"/>
    <w:rsid w:val="00EB596D"/>
    <w:rsid w:val="00EB599B"/>
    <w:rsid w:val="00EB5B91"/>
    <w:rsid w:val="00EB60A1"/>
    <w:rsid w:val="00EB610B"/>
    <w:rsid w:val="00EB61D2"/>
    <w:rsid w:val="00EB6271"/>
    <w:rsid w:val="00EB6276"/>
    <w:rsid w:val="00EB6301"/>
    <w:rsid w:val="00EB6449"/>
    <w:rsid w:val="00EB6748"/>
    <w:rsid w:val="00EB685A"/>
    <w:rsid w:val="00EB6AE7"/>
    <w:rsid w:val="00EB70E1"/>
    <w:rsid w:val="00EB735C"/>
    <w:rsid w:val="00EB7B15"/>
    <w:rsid w:val="00EB7DD7"/>
    <w:rsid w:val="00EB7E4A"/>
    <w:rsid w:val="00EC0129"/>
    <w:rsid w:val="00EC0140"/>
    <w:rsid w:val="00EC021E"/>
    <w:rsid w:val="00EC02BF"/>
    <w:rsid w:val="00EC0429"/>
    <w:rsid w:val="00EC0533"/>
    <w:rsid w:val="00EC0776"/>
    <w:rsid w:val="00EC08F4"/>
    <w:rsid w:val="00EC0AFA"/>
    <w:rsid w:val="00EC0C73"/>
    <w:rsid w:val="00EC0F7F"/>
    <w:rsid w:val="00EC12C7"/>
    <w:rsid w:val="00EC147B"/>
    <w:rsid w:val="00EC1BC9"/>
    <w:rsid w:val="00EC21D3"/>
    <w:rsid w:val="00EC22DE"/>
    <w:rsid w:val="00EC22E8"/>
    <w:rsid w:val="00EC232F"/>
    <w:rsid w:val="00EC23B4"/>
    <w:rsid w:val="00EC23CE"/>
    <w:rsid w:val="00EC2608"/>
    <w:rsid w:val="00EC281C"/>
    <w:rsid w:val="00EC2A8E"/>
    <w:rsid w:val="00EC2A9C"/>
    <w:rsid w:val="00EC2B19"/>
    <w:rsid w:val="00EC2C82"/>
    <w:rsid w:val="00EC31CD"/>
    <w:rsid w:val="00EC37E7"/>
    <w:rsid w:val="00EC3A16"/>
    <w:rsid w:val="00EC3BFE"/>
    <w:rsid w:val="00EC44E2"/>
    <w:rsid w:val="00EC4603"/>
    <w:rsid w:val="00EC4738"/>
    <w:rsid w:val="00EC4744"/>
    <w:rsid w:val="00EC4EEA"/>
    <w:rsid w:val="00EC4F64"/>
    <w:rsid w:val="00EC5060"/>
    <w:rsid w:val="00EC520B"/>
    <w:rsid w:val="00EC52B0"/>
    <w:rsid w:val="00EC53C8"/>
    <w:rsid w:val="00EC55DE"/>
    <w:rsid w:val="00EC5C4A"/>
    <w:rsid w:val="00EC5DBD"/>
    <w:rsid w:val="00EC5DF1"/>
    <w:rsid w:val="00EC5F22"/>
    <w:rsid w:val="00EC6193"/>
    <w:rsid w:val="00EC6284"/>
    <w:rsid w:val="00EC62A1"/>
    <w:rsid w:val="00EC62CA"/>
    <w:rsid w:val="00EC64D7"/>
    <w:rsid w:val="00EC6672"/>
    <w:rsid w:val="00EC6799"/>
    <w:rsid w:val="00EC6B75"/>
    <w:rsid w:val="00EC6E3B"/>
    <w:rsid w:val="00EC6EF8"/>
    <w:rsid w:val="00EC7337"/>
    <w:rsid w:val="00EC740E"/>
    <w:rsid w:val="00EC7711"/>
    <w:rsid w:val="00EC783A"/>
    <w:rsid w:val="00EC7C2C"/>
    <w:rsid w:val="00ED026D"/>
    <w:rsid w:val="00ED0423"/>
    <w:rsid w:val="00ED06C8"/>
    <w:rsid w:val="00ED08A5"/>
    <w:rsid w:val="00ED0EEB"/>
    <w:rsid w:val="00ED0F27"/>
    <w:rsid w:val="00ED1061"/>
    <w:rsid w:val="00ED131F"/>
    <w:rsid w:val="00ED194B"/>
    <w:rsid w:val="00ED2089"/>
    <w:rsid w:val="00ED217C"/>
    <w:rsid w:val="00ED28C3"/>
    <w:rsid w:val="00ED2C1D"/>
    <w:rsid w:val="00ED2DE4"/>
    <w:rsid w:val="00ED3340"/>
    <w:rsid w:val="00ED3837"/>
    <w:rsid w:val="00ED38A0"/>
    <w:rsid w:val="00ED38F1"/>
    <w:rsid w:val="00ED3A10"/>
    <w:rsid w:val="00ED3B2F"/>
    <w:rsid w:val="00ED3B91"/>
    <w:rsid w:val="00ED3C95"/>
    <w:rsid w:val="00ED3F02"/>
    <w:rsid w:val="00ED401C"/>
    <w:rsid w:val="00ED438A"/>
    <w:rsid w:val="00ED43CB"/>
    <w:rsid w:val="00ED455B"/>
    <w:rsid w:val="00ED459A"/>
    <w:rsid w:val="00ED46BE"/>
    <w:rsid w:val="00ED47D1"/>
    <w:rsid w:val="00ED4916"/>
    <w:rsid w:val="00ED4EFA"/>
    <w:rsid w:val="00ED4F8D"/>
    <w:rsid w:val="00ED505E"/>
    <w:rsid w:val="00ED577B"/>
    <w:rsid w:val="00ED5885"/>
    <w:rsid w:val="00ED5E41"/>
    <w:rsid w:val="00ED5F14"/>
    <w:rsid w:val="00ED6175"/>
    <w:rsid w:val="00ED61B6"/>
    <w:rsid w:val="00ED62F5"/>
    <w:rsid w:val="00ED64A0"/>
    <w:rsid w:val="00ED666F"/>
    <w:rsid w:val="00ED669D"/>
    <w:rsid w:val="00ED6D6A"/>
    <w:rsid w:val="00ED6E17"/>
    <w:rsid w:val="00ED6E3C"/>
    <w:rsid w:val="00ED6FB3"/>
    <w:rsid w:val="00ED71FA"/>
    <w:rsid w:val="00ED74E6"/>
    <w:rsid w:val="00ED7AA4"/>
    <w:rsid w:val="00ED7BF3"/>
    <w:rsid w:val="00ED7C4B"/>
    <w:rsid w:val="00ED7C9A"/>
    <w:rsid w:val="00ED7F4D"/>
    <w:rsid w:val="00EE015D"/>
    <w:rsid w:val="00EE02F3"/>
    <w:rsid w:val="00EE05C8"/>
    <w:rsid w:val="00EE08A6"/>
    <w:rsid w:val="00EE09A3"/>
    <w:rsid w:val="00EE0B59"/>
    <w:rsid w:val="00EE0D15"/>
    <w:rsid w:val="00EE10BB"/>
    <w:rsid w:val="00EE1143"/>
    <w:rsid w:val="00EE125C"/>
    <w:rsid w:val="00EE1332"/>
    <w:rsid w:val="00EE19B0"/>
    <w:rsid w:val="00EE1C9D"/>
    <w:rsid w:val="00EE1F02"/>
    <w:rsid w:val="00EE20A8"/>
    <w:rsid w:val="00EE244F"/>
    <w:rsid w:val="00EE26FE"/>
    <w:rsid w:val="00EE2892"/>
    <w:rsid w:val="00EE2AD6"/>
    <w:rsid w:val="00EE2BD8"/>
    <w:rsid w:val="00EE2EBE"/>
    <w:rsid w:val="00EE2F13"/>
    <w:rsid w:val="00EE3351"/>
    <w:rsid w:val="00EE35B5"/>
    <w:rsid w:val="00EE3788"/>
    <w:rsid w:val="00EE3791"/>
    <w:rsid w:val="00EE3B65"/>
    <w:rsid w:val="00EE3FFB"/>
    <w:rsid w:val="00EE404D"/>
    <w:rsid w:val="00EE47B4"/>
    <w:rsid w:val="00EE487D"/>
    <w:rsid w:val="00EE4B75"/>
    <w:rsid w:val="00EE4CDA"/>
    <w:rsid w:val="00EE4E43"/>
    <w:rsid w:val="00EE4EE5"/>
    <w:rsid w:val="00EE4F93"/>
    <w:rsid w:val="00EE505E"/>
    <w:rsid w:val="00EE5458"/>
    <w:rsid w:val="00EE54DC"/>
    <w:rsid w:val="00EE55AF"/>
    <w:rsid w:val="00EE5670"/>
    <w:rsid w:val="00EE56DF"/>
    <w:rsid w:val="00EE59C0"/>
    <w:rsid w:val="00EE5AB7"/>
    <w:rsid w:val="00EE5D1E"/>
    <w:rsid w:val="00EE5E85"/>
    <w:rsid w:val="00EE5F46"/>
    <w:rsid w:val="00EE62F2"/>
    <w:rsid w:val="00EE66FE"/>
    <w:rsid w:val="00EE683D"/>
    <w:rsid w:val="00EE694B"/>
    <w:rsid w:val="00EE6A76"/>
    <w:rsid w:val="00EE6A91"/>
    <w:rsid w:val="00EE6C2D"/>
    <w:rsid w:val="00EE6FA8"/>
    <w:rsid w:val="00EE710D"/>
    <w:rsid w:val="00EE7204"/>
    <w:rsid w:val="00EE75A6"/>
    <w:rsid w:val="00EE7705"/>
    <w:rsid w:val="00EE7D8B"/>
    <w:rsid w:val="00EE7EF9"/>
    <w:rsid w:val="00EF03FA"/>
    <w:rsid w:val="00EF05B8"/>
    <w:rsid w:val="00EF0673"/>
    <w:rsid w:val="00EF099C"/>
    <w:rsid w:val="00EF0B69"/>
    <w:rsid w:val="00EF0F12"/>
    <w:rsid w:val="00EF1011"/>
    <w:rsid w:val="00EF121A"/>
    <w:rsid w:val="00EF14B9"/>
    <w:rsid w:val="00EF1622"/>
    <w:rsid w:val="00EF1D84"/>
    <w:rsid w:val="00EF1ECB"/>
    <w:rsid w:val="00EF2101"/>
    <w:rsid w:val="00EF231E"/>
    <w:rsid w:val="00EF2357"/>
    <w:rsid w:val="00EF2447"/>
    <w:rsid w:val="00EF26C2"/>
    <w:rsid w:val="00EF28DF"/>
    <w:rsid w:val="00EF29B0"/>
    <w:rsid w:val="00EF29C1"/>
    <w:rsid w:val="00EF2A8D"/>
    <w:rsid w:val="00EF2C08"/>
    <w:rsid w:val="00EF2C1E"/>
    <w:rsid w:val="00EF2C9D"/>
    <w:rsid w:val="00EF2CCE"/>
    <w:rsid w:val="00EF2E2D"/>
    <w:rsid w:val="00EF2F27"/>
    <w:rsid w:val="00EF3158"/>
    <w:rsid w:val="00EF347B"/>
    <w:rsid w:val="00EF357E"/>
    <w:rsid w:val="00EF36A7"/>
    <w:rsid w:val="00EF37D7"/>
    <w:rsid w:val="00EF39A4"/>
    <w:rsid w:val="00EF3A17"/>
    <w:rsid w:val="00EF3B3E"/>
    <w:rsid w:val="00EF3C6F"/>
    <w:rsid w:val="00EF41B0"/>
    <w:rsid w:val="00EF43DF"/>
    <w:rsid w:val="00EF4510"/>
    <w:rsid w:val="00EF45BD"/>
    <w:rsid w:val="00EF49F2"/>
    <w:rsid w:val="00EF4C13"/>
    <w:rsid w:val="00EF4C65"/>
    <w:rsid w:val="00EF4C79"/>
    <w:rsid w:val="00EF4DA5"/>
    <w:rsid w:val="00EF4DF3"/>
    <w:rsid w:val="00EF4ED0"/>
    <w:rsid w:val="00EF525F"/>
    <w:rsid w:val="00EF58EF"/>
    <w:rsid w:val="00EF5B1E"/>
    <w:rsid w:val="00EF5BCE"/>
    <w:rsid w:val="00EF5C81"/>
    <w:rsid w:val="00EF5DB5"/>
    <w:rsid w:val="00EF5EC4"/>
    <w:rsid w:val="00EF5F43"/>
    <w:rsid w:val="00EF5F8C"/>
    <w:rsid w:val="00EF61BA"/>
    <w:rsid w:val="00EF6235"/>
    <w:rsid w:val="00EF6335"/>
    <w:rsid w:val="00EF639E"/>
    <w:rsid w:val="00EF6401"/>
    <w:rsid w:val="00EF647E"/>
    <w:rsid w:val="00EF6813"/>
    <w:rsid w:val="00EF692F"/>
    <w:rsid w:val="00EF6A92"/>
    <w:rsid w:val="00EF6CBF"/>
    <w:rsid w:val="00EF6D78"/>
    <w:rsid w:val="00EF6E03"/>
    <w:rsid w:val="00EF73D9"/>
    <w:rsid w:val="00EF777C"/>
    <w:rsid w:val="00EF7944"/>
    <w:rsid w:val="00EF79EC"/>
    <w:rsid w:val="00EF7ADA"/>
    <w:rsid w:val="00EF7C78"/>
    <w:rsid w:val="00EF7FC8"/>
    <w:rsid w:val="00F00401"/>
    <w:rsid w:val="00F004A3"/>
    <w:rsid w:val="00F00908"/>
    <w:rsid w:val="00F00BE9"/>
    <w:rsid w:val="00F00C29"/>
    <w:rsid w:val="00F00C83"/>
    <w:rsid w:val="00F00F06"/>
    <w:rsid w:val="00F01788"/>
    <w:rsid w:val="00F0189F"/>
    <w:rsid w:val="00F018D6"/>
    <w:rsid w:val="00F01983"/>
    <w:rsid w:val="00F01CB3"/>
    <w:rsid w:val="00F01E1D"/>
    <w:rsid w:val="00F01EC0"/>
    <w:rsid w:val="00F02222"/>
    <w:rsid w:val="00F02238"/>
    <w:rsid w:val="00F023D3"/>
    <w:rsid w:val="00F025E3"/>
    <w:rsid w:val="00F02915"/>
    <w:rsid w:val="00F02A62"/>
    <w:rsid w:val="00F02C5B"/>
    <w:rsid w:val="00F03A8A"/>
    <w:rsid w:val="00F03AE5"/>
    <w:rsid w:val="00F03E7E"/>
    <w:rsid w:val="00F04104"/>
    <w:rsid w:val="00F04553"/>
    <w:rsid w:val="00F04614"/>
    <w:rsid w:val="00F04616"/>
    <w:rsid w:val="00F0486C"/>
    <w:rsid w:val="00F04C44"/>
    <w:rsid w:val="00F0513E"/>
    <w:rsid w:val="00F05251"/>
    <w:rsid w:val="00F05596"/>
    <w:rsid w:val="00F05756"/>
    <w:rsid w:val="00F05776"/>
    <w:rsid w:val="00F058EE"/>
    <w:rsid w:val="00F0599C"/>
    <w:rsid w:val="00F05AD0"/>
    <w:rsid w:val="00F05BA0"/>
    <w:rsid w:val="00F05D46"/>
    <w:rsid w:val="00F05E98"/>
    <w:rsid w:val="00F06210"/>
    <w:rsid w:val="00F06266"/>
    <w:rsid w:val="00F062A8"/>
    <w:rsid w:val="00F065A3"/>
    <w:rsid w:val="00F066FD"/>
    <w:rsid w:val="00F06703"/>
    <w:rsid w:val="00F0670D"/>
    <w:rsid w:val="00F06A78"/>
    <w:rsid w:val="00F06AF0"/>
    <w:rsid w:val="00F06C2F"/>
    <w:rsid w:val="00F06E5B"/>
    <w:rsid w:val="00F07338"/>
    <w:rsid w:val="00F0741A"/>
    <w:rsid w:val="00F075E3"/>
    <w:rsid w:val="00F07A1F"/>
    <w:rsid w:val="00F07B91"/>
    <w:rsid w:val="00F07D11"/>
    <w:rsid w:val="00F07E9E"/>
    <w:rsid w:val="00F10107"/>
    <w:rsid w:val="00F101B7"/>
    <w:rsid w:val="00F1048E"/>
    <w:rsid w:val="00F107E4"/>
    <w:rsid w:val="00F10965"/>
    <w:rsid w:val="00F10ABC"/>
    <w:rsid w:val="00F10BFC"/>
    <w:rsid w:val="00F10C70"/>
    <w:rsid w:val="00F10F89"/>
    <w:rsid w:val="00F111A0"/>
    <w:rsid w:val="00F11334"/>
    <w:rsid w:val="00F113EE"/>
    <w:rsid w:val="00F117F9"/>
    <w:rsid w:val="00F1180A"/>
    <w:rsid w:val="00F11B65"/>
    <w:rsid w:val="00F11C33"/>
    <w:rsid w:val="00F11E3B"/>
    <w:rsid w:val="00F11E75"/>
    <w:rsid w:val="00F121B4"/>
    <w:rsid w:val="00F121C4"/>
    <w:rsid w:val="00F12209"/>
    <w:rsid w:val="00F1253F"/>
    <w:rsid w:val="00F1266A"/>
    <w:rsid w:val="00F12677"/>
    <w:rsid w:val="00F1283F"/>
    <w:rsid w:val="00F12926"/>
    <w:rsid w:val="00F12C17"/>
    <w:rsid w:val="00F12CF1"/>
    <w:rsid w:val="00F12E06"/>
    <w:rsid w:val="00F131BD"/>
    <w:rsid w:val="00F13241"/>
    <w:rsid w:val="00F13406"/>
    <w:rsid w:val="00F138FA"/>
    <w:rsid w:val="00F13DB2"/>
    <w:rsid w:val="00F13E24"/>
    <w:rsid w:val="00F13F51"/>
    <w:rsid w:val="00F1408E"/>
    <w:rsid w:val="00F14257"/>
    <w:rsid w:val="00F14E5B"/>
    <w:rsid w:val="00F14ED0"/>
    <w:rsid w:val="00F1509C"/>
    <w:rsid w:val="00F15168"/>
    <w:rsid w:val="00F15222"/>
    <w:rsid w:val="00F15271"/>
    <w:rsid w:val="00F154DB"/>
    <w:rsid w:val="00F15508"/>
    <w:rsid w:val="00F15B2A"/>
    <w:rsid w:val="00F15CC8"/>
    <w:rsid w:val="00F16139"/>
    <w:rsid w:val="00F164A3"/>
    <w:rsid w:val="00F16622"/>
    <w:rsid w:val="00F16767"/>
    <w:rsid w:val="00F16906"/>
    <w:rsid w:val="00F16BC2"/>
    <w:rsid w:val="00F16D04"/>
    <w:rsid w:val="00F16EE3"/>
    <w:rsid w:val="00F1720D"/>
    <w:rsid w:val="00F1729B"/>
    <w:rsid w:val="00F172A2"/>
    <w:rsid w:val="00F17378"/>
    <w:rsid w:val="00F17468"/>
    <w:rsid w:val="00F17AE2"/>
    <w:rsid w:val="00F17E79"/>
    <w:rsid w:val="00F20443"/>
    <w:rsid w:val="00F20D51"/>
    <w:rsid w:val="00F20D5C"/>
    <w:rsid w:val="00F20E91"/>
    <w:rsid w:val="00F21072"/>
    <w:rsid w:val="00F21190"/>
    <w:rsid w:val="00F214BA"/>
    <w:rsid w:val="00F21CCF"/>
    <w:rsid w:val="00F21DDD"/>
    <w:rsid w:val="00F21FDD"/>
    <w:rsid w:val="00F22391"/>
    <w:rsid w:val="00F22510"/>
    <w:rsid w:val="00F228D8"/>
    <w:rsid w:val="00F22A5B"/>
    <w:rsid w:val="00F22AB1"/>
    <w:rsid w:val="00F22B83"/>
    <w:rsid w:val="00F22CEE"/>
    <w:rsid w:val="00F234AC"/>
    <w:rsid w:val="00F234B5"/>
    <w:rsid w:val="00F2398D"/>
    <w:rsid w:val="00F23996"/>
    <w:rsid w:val="00F239C0"/>
    <w:rsid w:val="00F23AA3"/>
    <w:rsid w:val="00F23C48"/>
    <w:rsid w:val="00F23CA3"/>
    <w:rsid w:val="00F23DBE"/>
    <w:rsid w:val="00F23EDD"/>
    <w:rsid w:val="00F24040"/>
    <w:rsid w:val="00F240AA"/>
    <w:rsid w:val="00F24281"/>
    <w:rsid w:val="00F24486"/>
    <w:rsid w:val="00F244CC"/>
    <w:rsid w:val="00F24B94"/>
    <w:rsid w:val="00F252A4"/>
    <w:rsid w:val="00F25469"/>
    <w:rsid w:val="00F254AE"/>
    <w:rsid w:val="00F25588"/>
    <w:rsid w:val="00F257D8"/>
    <w:rsid w:val="00F25C8E"/>
    <w:rsid w:val="00F25F6E"/>
    <w:rsid w:val="00F260BB"/>
    <w:rsid w:val="00F264FA"/>
    <w:rsid w:val="00F26513"/>
    <w:rsid w:val="00F267CC"/>
    <w:rsid w:val="00F268F6"/>
    <w:rsid w:val="00F26ADD"/>
    <w:rsid w:val="00F26F47"/>
    <w:rsid w:val="00F272A8"/>
    <w:rsid w:val="00F27321"/>
    <w:rsid w:val="00F27410"/>
    <w:rsid w:val="00F2754C"/>
    <w:rsid w:val="00F27565"/>
    <w:rsid w:val="00F2756F"/>
    <w:rsid w:val="00F276B6"/>
    <w:rsid w:val="00F27707"/>
    <w:rsid w:val="00F277DB"/>
    <w:rsid w:val="00F278B5"/>
    <w:rsid w:val="00F27C32"/>
    <w:rsid w:val="00F27E71"/>
    <w:rsid w:val="00F301BC"/>
    <w:rsid w:val="00F3070E"/>
    <w:rsid w:val="00F307C1"/>
    <w:rsid w:val="00F30829"/>
    <w:rsid w:val="00F308BC"/>
    <w:rsid w:val="00F308E0"/>
    <w:rsid w:val="00F30A56"/>
    <w:rsid w:val="00F30BB6"/>
    <w:rsid w:val="00F30BD8"/>
    <w:rsid w:val="00F311D4"/>
    <w:rsid w:val="00F31419"/>
    <w:rsid w:val="00F31791"/>
    <w:rsid w:val="00F3191E"/>
    <w:rsid w:val="00F31B2F"/>
    <w:rsid w:val="00F31D1C"/>
    <w:rsid w:val="00F32093"/>
    <w:rsid w:val="00F3212B"/>
    <w:rsid w:val="00F3222D"/>
    <w:rsid w:val="00F32236"/>
    <w:rsid w:val="00F322D4"/>
    <w:rsid w:val="00F3236C"/>
    <w:rsid w:val="00F328FA"/>
    <w:rsid w:val="00F32B4E"/>
    <w:rsid w:val="00F32CBD"/>
    <w:rsid w:val="00F32CD9"/>
    <w:rsid w:val="00F32D27"/>
    <w:rsid w:val="00F32DCD"/>
    <w:rsid w:val="00F3310E"/>
    <w:rsid w:val="00F33152"/>
    <w:rsid w:val="00F3355D"/>
    <w:rsid w:val="00F3359F"/>
    <w:rsid w:val="00F336FB"/>
    <w:rsid w:val="00F3370C"/>
    <w:rsid w:val="00F33AC3"/>
    <w:rsid w:val="00F33BB8"/>
    <w:rsid w:val="00F33D9D"/>
    <w:rsid w:val="00F33F63"/>
    <w:rsid w:val="00F33FAD"/>
    <w:rsid w:val="00F34252"/>
    <w:rsid w:val="00F34302"/>
    <w:rsid w:val="00F3445B"/>
    <w:rsid w:val="00F34493"/>
    <w:rsid w:val="00F34627"/>
    <w:rsid w:val="00F34BAB"/>
    <w:rsid w:val="00F34F95"/>
    <w:rsid w:val="00F34FF2"/>
    <w:rsid w:val="00F35410"/>
    <w:rsid w:val="00F3545F"/>
    <w:rsid w:val="00F3558D"/>
    <w:rsid w:val="00F35D47"/>
    <w:rsid w:val="00F35F75"/>
    <w:rsid w:val="00F3604F"/>
    <w:rsid w:val="00F3614C"/>
    <w:rsid w:val="00F36445"/>
    <w:rsid w:val="00F36494"/>
    <w:rsid w:val="00F3694E"/>
    <w:rsid w:val="00F36AA2"/>
    <w:rsid w:val="00F36E11"/>
    <w:rsid w:val="00F36E95"/>
    <w:rsid w:val="00F37138"/>
    <w:rsid w:val="00F371FC"/>
    <w:rsid w:val="00F372A2"/>
    <w:rsid w:val="00F373C5"/>
    <w:rsid w:val="00F375AE"/>
    <w:rsid w:val="00F376DA"/>
    <w:rsid w:val="00F37AAE"/>
    <w:rsid w:val="00F37D66"/>
    <w:rsid w:val="00F37F00"/>
    <w:rsid w:val="00F4005E"/>
    <w:rsid w:val="00F401EF"/>
    <w:rsid w:val="00F40264"/>
    <w:rsid w:val="00F40347"/>
    <w:rsid w:val="00F408BF"/>
    <w:rsid w:val="00F40C02"/>
    <w:rsid w:val="00F40CBE"/>
    <w:rsid w:val="00F40F26"/>
    <w:rsid w:val="00F41008"/>
    <w:rsid w:val="00F41227"/>
    <w:rsid w:val="00F4165C"/>
    <w:rsid w:val="00F41B9A"/>
    <w:rsid w:val="00F41C33"/>
    <w:rsid w:val="00F421A2"/>
    <w:rsid w:val="00F4245E"/>
    <w:rsid w:val="00F426F0"/>
    <w:rsid w:val="00F42AB7"/>
    <w:rsid w:val="00F42AF2"/>
    <w:rsid w:val="00F42B9E"/>
    <w:rsid w:val="00F42D1A"/>
    <w:rsid w:val="00F42D56"/>
    <w:rsid w:val="00F43063"/>
    <w:rsid w:val="00F431E2"/>
    <w:rsid w:val="00F43327"/>
    <w:rsid w:val="00F4338A"/>
    <w:rsid w:val="00F436D1"/>
    <w:rsid w:val="00F43930"/>
    <w:rsid w:val="00F439B8"/>
    <w:rsid w:val="00F43A1C"/>
    <w:rsid w:val="00F43B7E"/>
    <w:rsid w:val="00F43C36"/>
    <w:rsid w:val="00F4430D"/>
    <w:rsid w:val="00F44357"/>
    <w:rsid w:val="00F444F0"/>
    <w:rsid w:val="00F4478D"/>
    <w:rsid w:val="00F44833"/>
    <w:rsid w:val="00F44A46"/>
    <w:rsid w:val="00F44ADD"/>
    <w:rsid w:val="00F44B58"/>
    <w:rsid w:val="00F44BF1"/>
    <w:rsid w:val="00F44DCA"/>
    <w:rsid w:val="00F44E35"/>
    <w:rsid w:val="00F44EE5"/>
    <w:rsid w:val="00F44F0B"/>
    <w:rsid w:val="00F44F9C"/>
    <w:rsid w:val="00F450E3"/>
    <w:rsid w:val="00F4525A"/>
    <w:rsid w:val="00F4527E"/>
    <w:rsid w:val="00F45385"/>
    <w:rsid w:val="00F4559B"/>
    <w:rsid w:val="00F45681"/>
    <w:rsid w:val="00F45864"/>
    <w:rsid w:val="00F4597F"/>
    <w:rsid w:val="00F45C93"/>
    <w:rsid w:val="00F45E35"/>
    <w:rsid w:val="00F465CB"/>
    <w:rsid w:val="00F46618"/>
    <w:rsid w:val="00F46817"/>
    <w:rsid w:val="00F4689E"/>
    <w:rsid w:val="00F4691B"/>
    <w:rsid w:val="00F46AFB"/>
    <w:rsid w:val="00F46C38"/>
    <w:rsid w:val="00F46C6B"/>
    <w:rsid w:val="00F47264"/>
    <w:rsid w:val="00F4737D"/>
    <w:rsid w:val="00F47380"/>
    <w:rsid w:val="00F476E3"/>
    <w:rsid w:val="00F47783"/>
    <w:rsid w:val="00F477C4"/>
    <w:rsid w:val="00F47928"/>
    <w:rsid w:val="00F479E8"/>
    <w:rsid w:val="00F47BB6"/>
    <w:rsid w:val="00F47EA7"/>
    <w:rsid w:val="00F47EDF"/>
    <w:rsid w:val="00F47FB1"/>
    <w:rsid w:val="00F50140"/>
    <w:rsid w:val="00F50186"/>
    <w:rsid w:val="00F50A64"/>
    <w:rsid w:val="00F50FD8"/>
    <w:rsid w:val="00F51CDF"/>
    <w:rsid w:val="00F51F12"/>
    <w:rsid w:val="00F51FD2"/>
    <w:rsid w:val="00F522BD"/>
    <w:rsid w:val="00F523DD"/>
    <w:rsid w:val="00F52405"/>
    <w:rsid w:val="00F52A6B"/>
    <w:rsid w:val="00F53244"/>
    <w:rsid w:val="00F5329A"/>
    <w:rsid w:val="00F5333A"/>
    <w:rsid w:val="00F53540"/>
    <w:rsid w:val="00F53563"/>
    <w:rsid w:val="00F5358F"/>
    <w:rsid w:val="00F535B1"/>
    <w:rsid w:val="00F53677"/>
    <w:rsid w:val="00F5381C"/>
    <w:rsid w:val="00F54308"/>
    <w:rsid w:val="00F543B6"/>
    <w:rsid w:val="00F54411"/>
    <w:rsid w:val="00F54550"/>
    <w:rsid w:val="00F54FE0"/>
    <w:rsid w:val="00F553B5"/>
    <w:rsid w:val="00F55504"/>
    <w:rsid w:val="00F555E2"/>
    <w:rsid w:val="00F558B6"/>
    <w:rsid w:val="00F55A1C"/>
    <w:rsid w:val="00F55B3F"/>
    <w:rsid w:val="00F55F14"/>
    <w:rsid w:val="00F55F90"/>
    <w:rsid w:val="00F55F98"/>
    <w:rsid w:val="00F560DF"/>
    <w:rsid w:val="00F5616B"/>
    <w:rsid w:val="00F561EA"/>
    <w:rsid w:val="00F5661F"/>
    <w:rsid w:val="00F566E0"/>
    <w:rsid w:val="00F5682B"/>
    <w:rsid w:val="00F57334"/>
    <w:rsid w:val="00F57353"/>
    <w:rsid w:val="00F57607"/>
    <w:rsid w:val="00F57968"/>
    <w:rsid w:val="00F57D1B"/>
    <w:rsid w:val="00F57D7B"/>
    <w:rsid w:val="00F60055"/>
    <w:rsid w:val="00F601EE"/>
    <w:rsid w:val="00F603DD"/>
    <w:rsid w:val="00F60502"/>
    <w:rsid w:val="00F60858"/>
    <w:rsid w:val="00F60B6A"/>
    <w:rsid w:val="00F60E33"/>
    <w:rsid w:val="00F61448"/>
    <w:rsid w:val="00F619AC"/>
    <w:rsid w:val="00F61C92"/>
    <w:rsid w:val="00F61EA1"/>
    <w:rsid w:val="00F61ED1"/>
    <w:rsid w:val="00F6225D"/>
    <w:rsid w:val="00F62548"/>
    <w:rsid w:val="00F62E2E"/>
    <w:rsid w:val="00F630D3"/>
    <w:rsid w:val="00F63252"/>
    <w:rsid w:val="00F6341E"/>
    <w:rsid w:val="00F634C8"/>
    <w:rsid w:val="00F634D4"/>
    <w:rsid w:val="00F634F9"/>
    <w:rsid w:val="00F6354E"/>
    <w:rsid w:val="00F6380A"/>
    <w:rsid w:val="00F63B87"/>
    <w:rsid w:val="00F63C2F"/>
    <w:rsid w:val="00F63C70"/>
    <w:rsid w:val="00F63CD8"/>
    <w:rsid w:val="00F63E0B"/>
    <w:rsid w:val="00F642ED"/>
    <w:rsid w:val="00F6446D"/>
    <w:rsid w:val="00F6467B"/>
    <w:rsid w:val="00F6488F"/>
    <w:rsid w:val="00F648C3"/>
    <w:rsid w:val="00F64BA3"/>
    <w:rsid w:val="00F6506C"/>
    <w:rsid w:val="00F65121"/>
    <w:rsid w:val="00F652EC"/>
    <w:rsid w:val="00F6561F"/>
    <w:rsid w:val="00F65865"/>
    <w:rsid w:val="00F65D26"/>
    <w:rsid w:val="00F65DE8"/>
    <w:rsid w:val="00F6625E"/>
    <w:rsid w:val="00F665BC"/>
    <w:rsid w:val="00F6692A"/>
    <w:rsid w:val="00F67106"/>
    <w:rsid w:val="00F671F2"/>
    <w:rsid w:val="00F673E4"/>
    <w:rsid w:val="00F67421"/>
    <w:rsid w:val="00F675E1"/>
    <w:rsid w:val="00F67820"/>
    <w:rsid w:val="00F67A4C"/>
    <w:rsid w:val="00F67BB4"/>
    <w:rsid w:val="00F67D22"/>
    <w:rsid w:val="00F67DD5"/>
    <w:rsid w:val="00F67E7A"/>
    <w:rsid w:val="00F67F4C"/>
    <w:rsid w:val="00F70107"/>
    <w:rsid w:val="00F703ED"/>
    <w:rsid w:val="00F7079D"/>
    <w:rsid w:val="00F709C5"/>
    <w:rsid w:val="00F70A32"/>
    <w:rsid w:val="00F70A62"/>
    <w:rsid w:val="00F70D41"/>
    <w:rsid w:val="00F70FDA"/>
    <w:rsid w:val="00F71024"/>
    <w:rsid w:val="00F711A7"/>
    <w:rsid w:val="00F71222"/>
    <w:rsid w:val="00F712E9"/>
    <w:rsid w:val="00F715F9"/>
    <w:rsid w:val="00F7192C"/>
    <w:rsid w:val="00F71969"/>
    <w:rsid w:val="00F71B6F"/>
    <w:rsid w:val="00F71CA2"/>
    <w:rsid w:val="00F71E3C"/>
    <w:rsid w:val="00F71FA3"/>
    <w:rsid w:val="00F720AB"/>
    <w:rsid w:val="00F72150"/>
    <w:rsid w:val="00F721B2"/>
    <w:rsid w:val="00F722B3"/>
    <w:rsid w:val="00F728FC"/>
    <w:rsid w:val="00F72B8E"/>
    <w:rsid w:val="00F72CAC"/>
    <w:rsid w:val="00F72FAB"/>
    <w:rsid w:val="00F72FED"/>
    <w:rsid w:val="00F73236"/>
    <w:rsid w:val="00F735E5"/>
    <w:rsid w:val="00F7394E"/>
    <w:rsid w:val="00F73AC3"/>
    <w:rsid w:val="00F73EA0"/>
    <w:rsid w:val="00F7433A"/>
    <w:rsid w:val="00F7456E"/>
    <w:rsid w:val="00F74639"/>
    <w:rsid w:val="00F7487F"/>
    <w:rsid w:val="00F74969"/>
    <w:rsid w:val="00F74DA7"/>
    <w:rsid w:val="00F74EF3"/>
    <w:rsid w:val="00F74FBB"/>
    <w:rsid w:val="00F751FE"/>
    <w:rsid w:val="00F75219"/>
    <w:rsid w:val="00F7528E"/>
    <w:rsid w:val="00F752B0"/>
    <w:rsid w:val="00F7532F"/>
    <w:rsid w:val="00F754D7"/>
    <w:rsid w:val="00F75952"/>
    <w:rsid w:val="00F75A6F"/>
    <w:rsid w:val="00F75A81"/>
    <w:rsid w:val="00F75B4C"/>
    <w:rsid w:val="00F75D6C"/>
    <w:rsid w:val="00F75D85"/>
    <w:rsid w:val="00F7600C"/>
    <w:rsid w:val="00F764E0"/>
    <w:rsid w:val="00F76767"/>
    <w:rsid w:val="00F76D7D"/>
    <w:rsid w:val="00F770A4"/>
    <w:rsid w:val="00F770FC"/>
    <w:rsid w:val="00F77381"/>
    <w:rsid w:val="00F774AD"/>
    <w:rsid w:val="00F77BD7"/>
    <w:rsid w:val="00F80373"/>
    <w:rsid w:val="00F80498"/>
    <w:rsid w:val="00F804C9"/>
    <w:rsid w:val="00F80509"/>
    <w:rsid w:val="00F80825"/>
    <w:rsid w:val="00F8096A"/>
    <w:rsid w:val="00F80DE6"/>
    <w:rsid w:val="00F81010"/>
    <w:rsid w:val="00F8102B"/>
    <w:rsid w:val="00F810C7"/>
    <w:rsid w:val="00F81133"/>
    <w:rsid w:val="00F81752"/>
    <w:rsid w:val="00F81759"/>
    <w:rsid w:val="00F81BCF"/>
    <w:rsid w:val="00F81D9B"/>
    <w:rsid w:val="00F81DDE"/>
    <w:rsid w:val="00F825C8"/>
    <w:rsid w:val="00F82762"/>
    <w:rsid w:val="00F82795"/>
    <w:rsid w:val="00F827C0"/>
    <w:rsid w:val="00F829F0"/>
    <w:rsid w:val="00F82B8C"/>
    <w:rsid w:val="00F82EA5"/>
    <w:rsid w:val="00F82FFC"/>
    <w:rsid w:val="00F83075"/>
    <w:rsid w:val="00F831B8"/>
    <w:rsid w:val="00F831EC"/>
    <w:rsid w:val="00F83216"/>
    <w:rsid w:val="00F83236"/>
    <w:rsid w:val="00F83596"/>
    <w:rsid w:val="00F836C4"/>
    <w:rsid w:val="00F838F5"/>
    <w:rsid w:val="00F8394A"/>
    <w:rsid w:val="00F83D93"/>
    <w:rsid w:val="00F83DC6"/>
    <w:rsid w:val="00F83DF4"/>
    <w:rsid w:val="00F83E5F"/>
    <w:rsid w:val="00F8425B"/>
    <w:rsid w:val="00F84304"/>
    <w:rsid w:val="00F848E5"/>
    <w:rsid w:val="00F84925"/>
    <w:rsid w:val="00F84C12"/>
    <w:rsid w:val="00F84F80"/>
    <w:rsid w:val="00F85042"/>
    <w:rsid w:val="00F852E1"/>
    <w:rsid w:val="00F85596"/>
    <w:rsid w:val="00F85984"/>
    <w:rsid w:val="00F85A2C"/>
    <w:rsid w:val="00F85A7A"/>
    <w:rsid w:val="00F85DAD"/>
    <w:rsid w:val="00F85DE0"/>
    <w:rsid w:val="00F85F1F"/>
    <w:rsid w:val="00F8601C"/>
    <w:rsid w:val="00F8618E"/>
    <w:rsid w:val="00F86518"/>
    <w:rsid w:val="00F866D2"/>
    <w:rsid w:val="00F867C8"/>
    <w:rsid w:val="00F867DC"/>
    <w:rsid w:val="00F86841"/>
    <w:rsid w:val="00F8690F"/>
    <w:rsid w:val="00F87084"/>
    <w:rsid w:val="00F8737B"/>
    <w:rsid w:val="00F873DA"/>
    <w:rsid w:val="00F87614"/>
    <w:rsid w:val="00F87932"/>
    <w:rsid w:val="00F87B4E"/>
    <w:rsid w:val="00F90039"/>
    <w:rsid w:val="00F9025C"/>
    <w:rsid w:val="00F907C7"/>
    <w:rsid w:val="00F9081C"/>
    <w:rsid w:val="00F90A7F"/>
    <w:rsid w:val="00F90AB7"/>
    <w:rsid w:val="00F90F65"/>
    <w:rsid w:val="00F9120C"/>
    <w:rsid w:val="00F9166F"/>
    <w:rsid w:val="00F91701"/>
    <w:rsid w:val="00F919DE"/>
    <w:rsid w:val="00F91C5E"/>
    <w:rsid w:val="00F91C85"/>
    <w:rsid w:val="00F92234"/>
    <w:rsid w:val="00F92465"/>
    <w:rsid w:val="00F9280C"/>
    <w:rsid w:val="00F92858"/>
    <w:rsid w:val="00F9289D"/>
    <w:rsid w:val="00F9292E"/>
    <w:rsid w:val="00F929DB"/>
    <w:rsid w:val="00F92BC7"/>
    <w:rsid w:val="00F92DA6"/>
    <w:rsid w:val="00F92E38"/>
    <w:rsid w:val="00F92F63"/>
    <w:rsid w:val="00F930AD"/>
    <w:rsid w:val="00F9310E"/>
    <w:rsid w:val="00F931E8"/>
    <w:rsid w:val="00F93631"/>
    <w:rsid w:val="00F93920"/>
    <w:rsid w:val="00F93B47"/>
    <w:rsid w:val="00F93DFD"/>
    <w:rsid w:val="00F9429A"/>
    <w:rsid w:val="00F946AD"/>
    <w:rsid w:val="00F94AE7"/>
    <w:rsid w:val="00F94C08"/>
    <w:rsid w:val="00F950DF"/>
    <w:rsid w:val="00F956C8"/>
    <w:rsid w:val="00F95A6E"/>
    <w:rsid w:val="00F95F09"/>
    <w:rsid w:val="00F9647E"/>
    <w:rsid w:val="00F96567"/>
    <w:rsid w:val="00F96A9F"/>
    <w:rsid w:val="00F96B2F"/>
    <w:rsid w:val="00F96DB2"/>
    <w:rsid w:val="00F96DF2"/>
    <w:rsid w:val="00F96ECD"/>
    <w:rsid w:val="00F97403"/>
    <w:rsid w:val="00F9748C"/>
    <w:rsid w:val="00F974BF"/>
    <w:rsid w:val="00F9767B"/>
    <w:rsid w:val="00F97849"/>
    <w:rsid w:val="00F97A4B"/>
    <w:rsid w:val="00F97BEC"/>
    <w:rsid w:val="00F97C56"/>
    <w:rsid w:val="00F97F91"/>
    <w:rsid w:val="00FA00D0"/>
    <w:rsid w:val="00FA02E2"/>
    <w:rsid w:val="00FA0301"/>
    <w:rsid w:val="00FA050D"/>
    <w:rsid w:val="00FA0522"/>
    <w:rsid w:val="00FA0539"/>
    <w:rsid w:val="00FA0928"/>
    <w:rsid w:val="00FA0C62"/>
    <w:rsid w:val="00FA0FFD"/>
    <w:rsid w:val="00FA1043"/>
    <w:rsid w:val="00FA12C3"/>
    <w:rsid w:val="00FA140E"/>
    <w:rsid w:val="00FA15CF"/>
    <w:rsid w:val="00FA1645"/>
    <w:rsid w:val="00FA16C2"/>
    <w:rsid w:val="00FA188E"/>
    <w:rsid w:val="00FA198F"/>
    <w:rsid w:val="00FA1B69"/>
    <w:rsid w:val="00FA2162"/>
    <w:rsid w:val="00FA274C"/>
    <w:rsid w:val="00FA2ABE"/>
    <w:rsid w:val="00FA2B15"/>
    <w:rsid w:val="00FA2B62"/>
    <w:rsid w:val="00FA2D0D"/>
    <w:rsid w:val="00FA2E2D"/>
    <w:rsid w:val="00FA2F30"/>
    <w:rsid w:val="00FA304B"/>
    <w:rsid w:val="00FA330C"/>
    <w:rsid w:val="00FA33F8"/>
    <w:rsid w:val="00FA37B7"/>
    <w:rsid w:val="00FA3D50"/>
    <w:rsid w:val="00FA3D62"/>
    <w:rsid w:val="00FA3E13"/>
    <w:rsid w:val="00FA3EA9"/>
    <w:rsid w:val="00FA43FC"/>
    <w:rsid w:val="00FA459C"/>
    <w:rsid w:val="00FA468E"/>
    <w:rsid w:val="00FA48BD"/>
    <w:rsid w:val="00FA4B23"/>
    <w:rsid w:val="00FA4BCD"/>
    <w:rsid w:val="00FA4C71"/>
    <w:rsid w:val="00FA4C83"/>
    <w:rsid w:val="00FA4DAD"/>
    <w:rsid w:val="00FA4DDF"/>
    <w:rsid w:val="00FA502E"/>
    <w:rsid w:val="00FA5089"/>
    <w:rsid w:val="00FA5357"/>
    <w:rsid w:val="00FA536A"/>
    <w:rsid w:val="00FA53EE"/>
    <w:rsid w:val="00FA6170"/>
    <w:rsid w:val="00FA6577"/>
    <w:rsid w:val="00FA6660"/>
    <w:rsid w:val="00FA667A"/>
    <w:rsid w:val="00FA6704"/>
    <w:rsid w:val="00FA67FC"/>
    <w:rsid w:val="00FA68D4"/>
    <w:rsid w:val="00FA690B"/>
    <w:rsid w:val="00FA6B5F"/>
    <w:rsid w:val="00FA6EC7"/>
    <w:rsid w:val="00FA7169"/>
    <w:rsid w:val="00FA7175"/>
    <w:rsid w:val="00FA7446"/>
    <w:rsid w:val="00FA74B9"/>
    <w:rsid w:val="00FA7D73"/>
    <w:rsid w:val="00FA7D9D"/>
    <w:rsid w:val="00FA7DE7"/>
    <w:rsid w:val="00FB02CB"/>
    <w:rsid w:val="00FB06BE"/>
    <w:rsid w:val="00FB0964"/>
    <w:rsid w:val="00FB0984"/>
    <w:rsid w:val="00FB0B6F"/>
    <w:rsid w:val="00FB0ED4"/>
    <w:rsid w:val="00FB11CB"/>
    <w:rsid w:val="00FB1706"/>
    <w:rsid w:val="00FB1981"/>
    <w:rsid w:val="00FB19F7"/>
    <w:rsid w:val="00FB1FC4"/>
    <w:rsid w:val="00FB2024"/>
    <w:rsid w:val="00FB216A"/>
    <w:rsid w:val="00FB21C8"/>
    <w:rsid w:val="00FB2546"/>
    <w:rsid w:val="00FB25EB"/>
    <w:rsid w:val="00FB261C"/>
    <w:rsid w:val="00FB2753"/>
    <w:rsid w:val="00FB2768"/>
    <w:rsid w:val="00FB2769"/>
    <w:rsid w:val="00FB27A3"/>
    <w:rsid w:val="00FB2B73"/>
    <w:rsid w:val="00FB2CEE"/>
    <w:rsid w:val="00FB2D09"/>
    <w:rsid w:val="00FB2EB1"/>
    <w:rsid w:val="00FB30A5"/>
    <w:rsid w:val="00FB30F7"/>
    <w:rsid w:val="00FB3349"/>
    <w:rsid w:val="00FB3533"/>
    <w:rsid w:val="00FB356E"/>
    <w:rsid w:val="00FB35A9"/>
    <w:rsid w:val="00FB3F35"/>
    <w:rsid w:val="00FB3FC4"/>
    <w:rsid w:val="00FB450B"/>
    <w:rsid w:val="00FB4559"/>
    <w:rsid w:val="00FB4C3D"/>
    <w:rsid w:val="00FB4C54"/>
    <w:rsid w:val="00FB4DBA"/>
    <w:rsid w:val="00FB4DE5"/>
    <w:rsid w:val="00FB4ED3"/>
    <w:rsid w:val="00FB50F9"/>
    <w:rsid w:val="00FB5669"/>
    <w:rsid w:val="00FB5B54"/>
    <w:rsid w:val="00FB60E8"/>
    <w:rsid w:val="00FB61B8"/>
    <w:rsid w:val="00FB6512"/>
    <w:rsid w:val="00FB665D"/>
    <w:rsid w:val="00FB66F7"/>
    <w:rsid w:val="00FB696F"/>
    <w:rsid w:val="00FB707C"/>
    <w:rsid w:val="00FB710F"/>
    <w:rsid w:val="00FB742D"/>
    <w:rsid w:val="00FB764D"/>
    <w:rsid w:val="00FB76C0"/>
    <w:rsid w:val="00FB76D6"/>
    <w:rsid w:val="00FB77AC"/>
    <w:rsid w:val="00FB7945"/>
    <w:rsid w:val="00FB7ADF"/>
    <w:rsid w:val="00FB7AFC"/>
    <w:rsid w:val="00FB7C05"/>
    <w:rsid w:val="00FB7D24"/>
    <w:rsid w:val="00FB7EDB"/>
    <w:rsid w:val="00FC0047"/>
    <w:rsid w:val="00FC0061"/>
    <w:rsid w:val="00FC0083"/>
    <w:rsid w:val="00FC0335"/>
    <w:rsid w:val="00FC0371"/>
    <w:rsid w:val="00FC06B1"/>
    <w:rsid w:val="00FC06C7"/>
    <w:rsid w:val="00FC07C5"/>
    <w:rsid w:val="00FC09AE"/>
    <w:rsid w:val="00FC0B60"/>
    <w:rsid w:val="00FC1058"/>
    <w:rsid w:val="00FC17C9"/>
    <w:rsid w:val="00FC18B7"/>
    <w:rsid w:val="00FC1B5F"/>
    <w:rsid w:val="00FC208E"/>
    <w:rsid w:val="00FC2160"/>
    <w:rsid w:val="00FC24CE"/>
    <w:rsid w:val="00FC26FF"/>
    <w:rsid w:val="00FC271E"/>
    <w:rsid w:val="00FC2746"/>
    <w:rsid w:val="00FC27F7"/>
    <w:rsid w:val="00FC28C6"/>
    <w:rsid w:val="00FC2A9C"/>
    <w:rsid w:val="00FC2BE6"/>
    <w:rsid w:val="00FC2E74"/>
    <w:rsid w:val="00FC3231"/>
    <w:rsid w:val="00FC328C"/>
    <w:rsid w:val="00FC346E"/>
    <w:rsid w:val="00FC348C"/>
    <w:rsid w:val="00FC351A"/>
    <w:rsid w:val="00FC3571"/>
    <w:rsid w:val="00FC36D8"/>
    <w:rsid w:val="00FC37BC"/>
    <w:rsid w:val="00FC384F"/>
    <w:rsid w:val="00FC3AEA"/>
    <w:rsid w:val="00FC3BA4"/>
    <w:rsid w:val="00FC3BE4"/>
    <w:rsid w:val="00FC3E52"/>
    <w:rsid w:val="00FC4188"/>
    <w:rsid w:val="00FC43C2"/>
    <w:rsid w:val="00FC4421"/>
    <w:rsid w:val="00FC48B9"/>
    <w:rsid w:val="00FC4948"/>
    <w:rsid w:val="00FC4AEF"/>
    <w:rsid w:val="00FC4BDD"/>
    <w:rsid w:val="00FC4CCC"/>
    <w:rsid w:val="00FC4F69"/>
    <w:rsid w:val="00FC5356"/>
    <w:rsid w:val="00FC5525"/>
    <w:rsid w:val="00FC558F"/>
    <w:rsid w:val="00FC59AE"/>
    <w:rsid w:val="00FC5EBD"/>
    <w:rsid w:val="00FC62B6"/>
    <w:rsid w:val="00FC63CD"/>
    <w:rsid w:val="00FC6603"/>
    <w:rsid w:val="00FC6713"/>
    <w:rsid w:val="00FC6830"/>
    <w:rsid w:val="00FC6917"/>
    <w:rsid w:val="00FC6ACE"/>
    <w:rsid w:val="00FC6FA7"/>
    <w:rsid w:val="00FC7668"/>
    <w:rsid w:val="00FC77B2"/>
    <w:rsid w:val="00FC787C"/>
    <w:rsid w:val="00FC7C34"/>
    <w:rsid w:val="00FC7CD5"/>
    <w:rsid w:val="00FC7F39"/>
    <w:rsid w:val="00FC7FD2"/>
    <w:rsid w:val="00FD017C"/>
    <w:rsid w:val="00FD077D"/>
    <w:rsid w:val="00FD0945"/>
    <w:rsid w:val="00FD0A8C"/>
    <w:rsid w:val="00FD0D6D"/>
    <w:rsid w:val="00FD1031"/>
    <w:rsid w:val="00FD118B"/>
    <w:rsid w:val="00FD14AF"/>
    <w:rsid w:val="00FD150F"/>
    <w:rsid w:val="00FD1584"/>
    <w:rsid w:val="00FD1635"/>
    <w:rsid w:val="00FD175B"/>
    <w:rsid w:val="00FD1821"/>
    <w:rsid w:val="00FD1BB2"/>
    <w:rsid w:val="00FD1CEB"/>
    <w:rsid w:val="00FD2434"/>
    <w:rsid w:val="00FD26E1"/>
    <w:rsid w:val="00FD2BAD"/>
    <w:rsid w:val="00FD2C71"/>
    <w:rsid w:val="00FD3104"/>
    <w:rsid w:val="00FD3342"/>
    <w:rsid w:val="00FD34F3"/>
    <w:rsid w:val="00FD35BD"/>
    <w:rsid w:val="00FD36ED"/>
    <w:rsid w:val="00FD3787"/>
    <w:rsid w:val="00FD385E"/>
    <w:rsid w:val="00FD3A9C"/>
    <w:rsid w:val="00FD3AD9"/>
    <w:rsid w:val="00FD3BA0"/>
    <w:rsid w:val="00FD3C04"/>
    <w:rsid w:val="00FD3E67"/>
    <w:rsid w:val="00FD4067"/>
    <w:rsid w:val="00FD42B1"/>
    <w:rsid w:val="00FD44A4"/>
    <w:rsid w:val="00FD4807"/>
    <w:rsid w:val="00FD4828"/>
    <w:rsid w:val="00FD4891"/>
    <w:rsid w:val="00FD4DC6"/>
    <w:rsid w:val="00FD553F"/>
    <w:rsid w:val="00FD5584"/>
    <w:rsid w:val="00FD55CA"/>
    <w:rsid w:val="00FD561D"/>
    <w:rsid w:val="00FD577F"/>
    <w:rsid w:val="00FD5808"/>
    <w:rsid w:val="00FD5991"/>
    <w:rsid w:val="00FD5C6C"/>
    <w:rsid w:val="00FD5CA2"/>
    <w:rsid w:val="00FD5F04"/>
    <w:rsid w:val="00FD6042"/>
    <w:rsid w:val="00FD63EA"/>
    <w:rsid w:val="00FD664D"/>
    <w:rsid w:val="00FD6809"/>
    <w:rsid w:val="00FD6810"/>
    <w:rsid w:val="00FD6843"/>
    <w:rsid w:val="00FD695B"/>
    <w:rsid w:val="00FD6CA8"/>
    <w:rsid w:val="00FD6EE6"/>
    <w:rsid w:val="00FD6FBD"/>
    <w:rsid w:val="00FD71A0"/>
    <w:rsid w:val="00FD7538"/>
    <w:rsid w:val="00FD79FB"/>
    <w:rsid w:val="00FD7D89"/>
    <w:rsid w:val="00FD7DA2"/>
    <w:rsid w:val="00FD7E93"/>
    <w:rsid w:val="00FE0054"/>
    <w:rsid w:val="00FE010C"/>
    <w:rsid w:val="00FE0160"/>
    <w:rsid w:val="00FE0260"/>
    <w:rsid w:val="00FE02B5"/>
    <w:rsid w:val="00FE0318"/>
    <w:rsid w:val="00FE04BB"/>
    <w:rsid w:val="00FE0532"/>
    <w:rsid w:val="00FE05FD"/>
    <w:rsid w:val="00FE08C7"/>
    <w:rsid w:val="00FE0D6A"/>
    <w:rsid w:val="00FE0ED1"/>
    <w:rsid w:val="00FE17B5"/>
    <w:rsid w:val="00FE1A34"/>
    <w:rsid w:val="00FE1B16"/>
    <w:rsid w:val="00FE1B6E"/>
    <w:rsid w:val="00FE1CA7"/>
    <w:rsid w:val="00FE1D23"/>
    <w:rsid w:val="00FE1D30"/>
    <w:rsid w:val="00FE1E7B"/>
    <w:rsid w:val="00FE1EC5"/>
    <w:rsid w:val="00FE1F65"/>
    <w:rsid w:val="00FE2181"/>
    <w:rsid w:val="00FE21F5"/>
    <w:rsid w:val="00FE261C"/>
    <w:rsid w:val="00FE2810"/>
    <w:rsid w:val="00FE296A"/>
    <w:rsid w:val="00FE2E2C"/>
    <w:rsid w:val="00FE30EF"/>
    <w:rsid w:val="00FE3215"/>
    <w:rsid w:val="00FE3431"/>
    <w:rsid w:val="00FE3763"/>
    <w:rsid w:val="00FE395F"/>
    <w:rsid w:val="00FE3C0F"/>
    <w:rsid w:val="00FE3D1B"/>
    <w:rsid w:val="00FE40A9"/>
    <w:rsid w:val="00FE4403"/>
    <w:rsid w:val="00FE4464"/>
    <w:rsid w:val="00FE44A8"/>
    <w:rsid w:val="00FE4AB8"/>
    <w:rsid w:val="00FE5207"/>
    <w:rsid w:val="00FE559F"/>
    <w:rsid w:val="00FE5C3B"/>
    <w:rsid w:val="00FE5D47"/>
    <w:rsid w:val="00FE5FEC"/>
    <w:rsid w:val="00FE60EE"/>
    <w:rsid w:val="00FE6141"/>
    <w:rsid w:val="00FE63EE"/>
    <w:rsid w:val="00FE647B"/>
    <w:rsid w:val="00FE6B69"/>
    <w:rsid w:val="00FE6D27"/>
    <w:rsid w:val="00FE6F60"/>
    <w:rsid w:val="00FE6F75"/>
    <w:rsid w:val="00FE729D"/>
    <w:rsid w:val="00FE74AE"/>
    <w:rsid w:val="00FE758A"/>
    <w:rsid w:val="00FE7720"/>
    <w:rsid w:val="00FE792F"/>
    <w:rsid w:val="00FE7A32"/>
    <w:rsid w:val="00FE7E3A"/>
    <w:rsid w:val="00FE7E54"/>
    <w:rsid w:val="00FF0006"/>
    <w:rsid w:val="00FF000F"/>
    <w:rsid w:val="00FF044B"/>
    <w:rsid w:val="00FF0D21"/>
    <w:rsid w:val="00FF0F9F"/>
    <w:rsid w:val="00FF10A6"/>
    <w:rsid w:val="00FF116F"/>
    <w:rsid w:val="00FF149C"/>
    <w:rsid w:val="00FF14AB"/>
    <w:rsid w:val="00FF1535"/>
    <w:rsid w:val="00FF1682"/>
    <w:rsid w:val="00FF1BBB"/>
    <w:rsid w:val="00FF1E8E"/>
    <w:rsid w:val="00FF20E0"/>
    <w:rsid w:val="00FF2544"/>
    <w:rsid w:val="00FF26A7"/>
    <w:rsid w:val="00FF2721"/>
    <w:rsid w:val="00FF2988"/>
    <w:rsid w:val="00FF29CA"/>
    <w:rsid w:val="00FF3150"/>
    <w:rsid w:val="00FF315A"/>
    <w:rsid w:val="00FF31CE"/>
    <w:rsid w:val="00FF34E9"/>
    <w:rsid w:val="00FF3539"/>
    <w:rsid w:val="00FF38C8"/>
    <w:rsid w:val="00FF3B52"/>
    <w:rsid w:val="00FF3D7A"/>
    <w:rsid w:val="00FF3DC8"/>
    <w:rsid w:val="00FF4211"/>
    <w:rsid w:val="00FF436D"/>
    <w:rsid w:val="00FF44DC"/>
    <w:rsid w:val="00FF4826"/>
    <w:rsid w:val="00FF4B91"/>
    <w:rsid w:val="00FF4FDF"/>
    <w:rsid w:val="00FF5030"/>
    <w:rsid w:val="00FF54A8"/>
    <w:rsid w:val="00FF554D"/>
    <w:rsid w:val="00FF5633"/>
    <w:rsid w:val="00FF5653"/>
    <w:rsid w:val="00FF5936"/>
    <w:rsid w:val="00FF62BB"/>
    <w:rsid w:val="00FF64E5"/>
    <w:rsid w:val="00FF669D"/>
    <w:rsid w:val="00FF7001"/>
    <w:rsid w:val="00FF70D8"/>
    <w:rsid w:val="00FF72C9"/>
    <w:rsid w:val="00FF74B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ru v:ext="edit" colors="#004200,#719373,#6b9976,#60a060,#7cb07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lsdException w:name="footnote reference" w:uiPriority="99"/>
    <w:lsdException w:name="annotation reference" w:uiPriority="99"/>
    <w:lsdException w:name="Title" w:locked="1" w:qFormat="1"/>
    <w:lsdException w:name="Subtitle" w:locked="1" w:qFormat="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16E"/>
    <w:pPr>
      <w:spacing w:after="120" w:line="280" w:lineRule="exact"/>
      <w:jc w:val="both"/>
    </w:pPr>
    <w:rPr>
      <w:rFonts w:ascii="Arial" w:hAnsi="Arial"/>
    </w:rPr>
  </w:style>
  <w:style w:type="paragraph" w:styleId="Heading1">
    <w:name w:val="heading 1"/>
    <w:aliases w:val="h1,Level 1 Topic Heading"/>
    <w:basedOn w:val="Normal"/>
    <w:next w:val="Normal"/>
    <w:link w:val="Heading1Char"/>
    <w:qFormat/>
    <w:rsid w:val="00490A18"/>
    <w:pPr>
      <w:keepNext/>
      <w:jc w:val="left"/>
      <w:outlineLvl w:val="0"/>
    </w:pPr>
    <w:rPr>
      <w:rFonts w:ascii="Arial Black" w:hAnsi="Arial Black"/>
      <w:kern w:val="28"/>
      <w:sz w:val="28"/>
      <w:szCs w:val="24"/>
    </w:rPr>
  </w:style>
  <w:style w:type="paragraph" w:styleId="Heading2">
    <w:name w:val="heading 2"/>
    <w:basedOn w:val="Normal"/>
    <w:next w:val="Normal"/>
    <w:link w:val="Heading2Char"/>
    <w:qFormat/>
    <w:rsid w:val="00490A18"/>
    <w:pPr>
      <w:keepNext/>
      <w:spacing w:before="240" w:after="60"/>
      <w:jc w:val="left"/>
      <w:outlineLvl w:val="1"/>
    </w:pPr>
    <w:rPr>
      <w:b/>
      <w:sz w:val="26"/>
    </w:rPr>
  </w:style>
  <w:style w:type="paragraph" w:styleId="Heading3">
    <w:name w:val="heading 3"/>
    <w:basedOn w:val="Normal"/>
    <w:next w:val="Normal"/>
    <w:link w:val="Heading3Char"/>
    <w:qFormat/>
    <w:rsid w:val="00490A18"/>
    <w:pPr>
      <w:keepNext/>
      <w:spacing w:before="240" w:after="20"/>
      <w:jc w:val="left"/>
      <w:outlineLvl w:val="2"/>
    </w:pPr>
    <w:rPr>
      <w:b/>
      <w:i/>
      <w:sz w:val="24"/>
    </w:rPr>
  </w:style>
  <w:style w:type="paragraph" w:styleId="Heading4">
    <w:name w:val="heading 4"/>
    <w:basedOn w:val="Normal"/>
    <w:next w:val="Normal"/>
    <w:link w:val="Heading4Char"/>
    <w:qFormat/>
    <w:rsid w:val="00241328"/>
    <w:pPr>
      <w:keepNext/>
      <w:spacing w:before="240" w:after="20"/>
      <w:outlineLvl w:val="3"/>
    </w:pPr>
    <w:rPr>
      <w:b/>
      <w:szCs w:val="16"/>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490A18"/>
    <w:rPr>
      <w:rFonts w:ascii="Arial" w:hAnsi="Arial"/>
      <w:b/>
      <w:sz w:val="26"/>
    </w:rPr>
  </w:style>
  <w:style w:type="character" w:customStyle="1" w:styleId="Heading3Char">
    <w:name w:val="Heading 3 Char"/>
    <w:basedOn w:val="DefaultParagraphFont"/>
    <w:link w:val="Heading3"/>
    <w:locked/>
    <w:rsid w:val="00490A18"/>
    <w:rPr>
      <w:rFonts w:ascii="Arial" w:hAnsi="Arial"/>
      <w:b/>
      <w:i/>
      <w:sz w:val="24"/>
    </w:rPr>
  </w:style>
  <w:style w:type="character" w:customStyle="1" w:styleId="Heading4Char">
    <w:name w:val="Heading 4 Char"/>
    <w:basedOn w:val="DefaultParagraphFont"/>
    <w:link w:val="Heading4"/>
    <w:locked/>
    <w:rsid w:val="00241328"/>
    <w:rPr>
      <w:rFonts w:ascii="Arial" w:hAnsi="Arial"/>
      <w:b/>
      <w:szCs w:val="16"/>
    </w:rPr>
  </w:style>
  <w:style w:type="paragraph" w:customStyle="1" w:styleId="Logo">
    <w:name w:val="Logo"/>
    <w:basedOn w:val="Picture1Small"/>
    <w:rsid w:val="00590936"/>
    <w:pPr>
      <w:framePr w:wrap="auto"/>
    </w:pPr>
    <w:rPr>
      <w:noProof/>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qFormat/>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881793"/>
    <w:pPr>
      <w:spacing w:before="0" w:after="120" w:line="240" w:lineRule="auto"/>
      <w:ind w:left="0"/>
    </w:pPr>
    <w:rPr>
      <w:i w:val="0"/>
      <w:sz w:val="16"/>
    </w:rPr>
  </w:style>
  <w:style w:type="paragraph" w:customStyle="1" w:styleId="Contents">
    <w:name w:val="Contents"/>
    <w:basedOn w:val="Heading1"/>
    <w:rsid w:val="00590936"/>
    <w:pPr>
      <w:framePr w:wrap="notBeside" w:hAnchor="text"/>
    </w:pPr>
  </w:style>
  <w:style w:type="paragraph" w:styleId="TOC1">
    <w:name w:val="toc 1"/>
    <w:basedOn w:val="Normal"/>
    <w:next w:val="TOC2"/>
    <w:autoRedefine/>
    <w:uiPriority w:val="39"/>
    <w:rsid w:val="00736DF7"/>
    <w:pPr>
      <w:tabs>
        <w:tab w:val="right" w:leader="dot" w:pos="9350"/>
      </w:tabs>
      <w:spacing w:before="240" w:line="200" w:lineRule="exact"/>
      <w:jc w:val="left"/>
    </w:pPr>
    <w:rPr>
      <w:rFonts w:asciiTheme="minorHAnsi" w:hAnsiTheme="minorHAnsi"/>
      <w:b/>
      <w:bCs/>
    </w:rPr>
  </w:style>
  <w:style w:type="paragraph" w:styleId="TOC2">
    <w:name w:val="toc 2"/>
    <w:basedOn w:val="Normal"/>
    <w:autoRedefine/>
    <w:uiPriority w:val="39"/>
    <w:rsid w:val="003F2560"/>
    <w:pPr>
      <w:spacing w:before="120" w:after="0"/>
      <w:ind w:left="200"/>
      <w:jc w:val="left"/>
    </w:pPr>
    <w:rPr>
      <w:rFonts w:asciiTheme="minorHAnsi" w:hAnsiTheme="minorHAnsi"/>
      <w:i/>
      <w:iCs/>
    </w:rPr>
  </w:style>
  <w:style w:type="paragraph" w:styleId="Header">
    <w:name w:val="header"/>
    <w:basedOn w:val="Normal"/>
    <w:link w:val="HeaderChar"/>
    <w:uiPriority w:val="99"/>
    <w:rsid w:val="00590936"/>
    <w:pPr>
      <w:tabs>
        <w:tab w:val="center" w:pos="4320"/>
        <w:tab w:val="right" w:pos="8640"/>
      </w:tabs>
    </w:pPr>
  </w:style>
  <w:style w:type="character" w:customStyle="1" w:styleId="HeaderChar">
    <w:name w:val="Header Char"/>
    <w:basedOn w:val="DefaultParagraphFont"/>
    <w:link w:val="Header"/>
    <w:uiPriority w:val="99"/>
    <w:rsid w:val="005D4DA1"/>
    <w:rPr>
      <w:rFonts w:ascii="Arial" w:hAnsi="Arial"/>
      <w:lang w:val="en-US" w:eastAsia="en-US" w:bidi="ar-SA"/>
    </w:rPr>
  </w:style>
  <w:style w:type="paragraph" w:styleId="Footer">
    <w:name w:val="footer"/>
    <w:basedOn w:val="Normal"/>
    <w:link w:val="FooterChar"/>
    <w:uiPriority w:val="99"/>
    <w:rsid w:val="00590936"/>
    <w:pPr>
      <w:tabs>
        <w:tab w:val="center" w:pos="4320"/>
        <w:tab w:val="right" w:pos="8640"/>
      </w:tabs>
    </w:pPr>
  </w:style>
  <w:style w:type="character" w:customStyle="1" w:styleId="FooterChar">
    <w:name w:val="Footer Char"/>
    <w:basedOn w:val="DefaultParagraphFont"/>
    <w:link w:val="Footer"/>
    <w:uiPriority w:val="99"/>
    <w:rsid w:val="005D4DA1"/>
    <w:rPr>
      <w:rFonts w:ascii="Arial" w:hAnsi="Arial"/>
      <w:lang w:val="en-US" w:eastAsia="en-US" w:bidi="ar-SA"/>
    </w:rPr>
  </w:style>
  <w:style w:type="paragraph" w:customStyle="1" w:styleId="InWin2Knotes">
    <w:name w:val="InWin2K notes"/>
    <w:basedOn w:val="Videonotes"/>
    <w:rsid w:val="00CF360A"/>
    <w:rPr>
      <w:b/>
      <w:color w:val="800080"/>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styleId="BodyText">
    <w:name w:val="Body Text"/>
    <w:basedOn w:val="Normal"/>
    <w:link w:val="BodyTextChar"/>
    <w:rsid w:val="00590936"/>
    <w:pPr>
      <w:spacing w:after="60"/>
    </w:pPr>
    <w:rPr>
      <w:b/>
    </w:rPr>
  </w:style>
  <w:style w:type="paragraph" w:customStyle="1" w:styleId="Bullet10">
    <w:name w:val="Bullet 1"/>
    <w:basedOn w:val="Normal"/>
    <w:link w:val="Bullet1Char"/>
    <w:rsid w:val="00423CDC"/>
    <w:pPr>
      <w:keepLines/>
      <w:widowControl w:val="0"/>
      <w:tabs>
        <w:tab w:val="num" w:pos="288"/>
        <w:tab w:val="left" w:pos="7920"/>
      </w:tabs>
      <w:ind w:left="288" w:hanging="288"/>
    </w:pPr>
  </w:style>
  <w:style w:type="character" w:customStyle="1" w:styleId="Bullet1Char">
    <w:name w:val="Bullet 1 Char"/>
    <w:basedOn w:val="DefaultParagraphFont"/>
    <w:link w:val="Bullet10"/>
    <w:locked/>
    <w:rsid w:val="00423CDC"/>
    <w:rPr>
      <w:rFonts w:ascii="Arial" w:hAnsi="Arial"/>
    </w:rPr>
  </w:style>
  <w:style w:type="paragraph" w:customStyle="1" w:styleId="Bullet2">
    <w:name w:val="Bullet 2"/>
    <w:basedOn w:val="Normal"/>
    <w:autoRedefine/>
    <w:rsid w:val="004C5037"/>
    <w:pPr>
      <w:numPr>
        <w:numId w:val="5"/>
      </w:numPr>
      <w:tabs>
        <w:tab w:val="left" w:pos="810"/>
      </w:tabs>
      <w:ind w:left="806" w:hanging="302"/>
    </w:pPr>
    <w:rPr>
      <w:rFonts w:eastAsia="Batang"/>
    </w:rPr>
  </w:style>
  <w:style w:type="paragraph" w:customStyle="1" w:styleId="Bullet5">
    <w:name w:val="Bullet 5"/>
    <w:basedOn w:val="Normal"/>
    <w:rsid w:val="00CF5FFE"/>
    <w:pPr>
      <w:widowControl w:val="0"/>
      <w:tabs>
        <w:tab w:val="left" w:pos="7920"/>
      </w:tabs>
      <w:spacing w:after="280"/>
      <w:ind w:left="480" w:hanging="240"/>
    </w:pPr>
    <w:rPr>
      <w:sz w:val="19"/>
    </w:rPr>
  </w:style>
  <w:style w:type="paragraph" w:customStyle="1" w:styleId="Bullet-bodyindent">
    <w:name w:val="Bullet-body indent"/>
    <w:basedOn w:val="Bullet10"/>
    <w:rsid w:val="00590936"/>
    <w:pPr>
      <w:numPr>
        <w:numId w:val="1"/>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Normal"/>
    <w:rsid w:val="00CF5FFE"/>
    <w:pPr>
      <w:widowControl w:val="0"/>
      <w:spacing w:before="280" w:after="280"/>
      <w:ind w:left="240" w:right="-19"/>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Normal"/>
    <w:rsid w:val="00CF5FFE"/>
    <w:pPr>
      <w:widowControl w:val="0"/>
      <w:tabs>
        <w:tab w:val="left" w:pos="7920"/>
      </w:tabs>
      <w:spacing w:before="140"/>
      <w:ind w:right="-14"/>
    </w:pPr>
    <w:rPr>
      <w:rFonts w:ascii="Arial Narrow" w:hAnsi="Arial Narrow"/>
      <w:b/>
      <w:sz w:val="19"/>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2"/>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3"/>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590936"/>
    <w:pPr>
      <w:spacing w:after="0"/>
      <w:ind w:left="400"/>
      <w:jc w:val="left"/>
    </w:pPr>
    <w:rPr>
      <w:rFonts w:asciiTheme="minorHAnsi" w:hAnsiTheme="minorHAnsi"/>
    </w:rPr>
  </w:style>
  <w:style w:type="paragraph" w:styleId="TOC4">
    <w:name w:val="toc 4"/>
    <w:basedOn w:val="Normal"/>
    <w:autoRedefine/>
    <w:uiPriority w:val="39"/>
    <w:rsid w:val="00590936"/>
    <w:pPr>
      <w:spacing w:after="0"/>
      <w:ind w:left="600"/>
      <w:jc w:val="left"/>
    </w:pPr>
    <w:rPr>
      <w:rFonts w:asciiTheme="minorHAnsi" w:hAnsiTheme="minorHAnsi"/>
    </w:rPr>
  </w:style>
  <w:style w:type="paragraph" w:styleId="TOC5">
    <w:name w:val="toc 5"/>
    <w:basedOn w:val="Normal"/>
    <w:next w:val="Normal"/>
    <w:autoRedefine/>
    <w:uiPriority w:val="39"/>
    <w:rsid w:val="00590936"/>
    <w:pPr>
      <w:spacing w:after="0"/>
      <w:ind w:left="800"/>
      <w:jc w:val="left"/>
    </w:pPr>
    <w:rPr>
      <w:rFonts w:asciiTheme="minorHAnsi" w:hAnsiTheme="minorHAnsi"/>
    </w:rPr>
  </w:style>
  <w:style w:type="paragraph" w:styleId="TOC6">
    <w:name w:val="toc 6"/>
    <w:basedOn w:val="Normal"/>
    <w:next w:val="Normal"/>
    <w:autoRedefine/>
    <w:uiPriority w:val="39"/>
    <w:rsid w:val="00590936"/>
    <w:pPr>
      <w:spacing w:after="0"/>
      <w:ind w:left="1000"/>
      <w:jc w:val="left"/>
    </w:pPr>
    <w:rPr>
      <w:rFonts w:asciiTheme="minorHAnsi" w:hAnsiTheme="minorHAnsi"/>
    </w:rPr>
  </w:style>
  <w:style w:type="paragraph" w:styleId="TOC7">
    <w:name w:val="toc 7"/>
    <w:basedOn w:val="Normal"/>
    <w:next w:val="Normal"/>
    <w:autoRedefine/>
    <w:uiPriority w:val="39"/>
    <w:rsid w:val="00590936"/>
    <w:pPr>
      <w:spacing w:after="0"/>
      <w:ind w:left="1200"/>
      <w:jc w:val="left"/>
    </w:pPr>
    <w:rPr>
      <w:rFonts w:asciiTheme="minorHAnsi" w:hAnsiTheme="minorHAnsi"/>
    </w:rPr>
  </w:style>
  <w:style w:type="paragraph" w:styleId="TOC8">
    <w:name w:val="toc 8"/>
    <w:basedOn w:val="Normal"/>
    <w:next w:val="Normal"/>
    <w:autoRedefine/>
    <w:uiPriority w:val="39"/>
    <w:rsid w:val="00590936"/>
    <w:pPr>
      <w:spacing w:after="0"/>
      <w:ind w:left="1400"/>
      <w:jc w:val="left"/>
    </w:pPr>
    <w:rPr>
      <w:rFonts w:asciiTheme="minorHAnsi" w:hAnsiTheme="minorHAnsi"/>
    </w:rPr>
  </w:style>
  <w:style w:type="paragraph" w:styleId="TOC9">
    <w:name w:val="toc 9"/>
    <w:basedOn w:val="Normal"/>
    <w:next w:val="Normal"/>
    <w:autoRedefine/>
    <w:uiPriority w:val="39"/>
    <w:rsid w:val="00590936"/>
    <w:pPr>
      <w:spacing w:after="0"/>
      <w:ind w:left="1600"/>
      <w:jc w:val="left"/>
    </w:pPr>
    <w:rPr>
      <w:rFonts w:asciiTheme="minorHAnsi" w:hAnsiTheme="minorHAnsi"/>
    </w:rPr>
  </w:style>
  <w:style w:type="character" w:styleId="CommentReference">
    <w:name w:val="annotation reference"/>
    <w:aliases w:val="cr,Used by Word to flag author queries"/>
    <w:basedOn w:val="DefaultParagraphFont"/>
    <w:uiPriority w:val="99"/>
    <w:semiHidden/>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uiPriority w:val="99"/>
    <w:rsid w:val="00AF1859"/>
    <w:rPr>
      <w:rFonts w:ascii="Arial" w:hAnsi="Arial" w:cs="Times New Roman"/>
      <w:color w:val="0000FF"/>
      <w:sz w:val="18"/>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rsid w:val="00613242"/>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rsid w:val="005B46D2"/>
    <w:rPr>
      <w:rFonts w:ascii="Verdana" w:hAnsi="Verdana"/>
      <w:color w:val="0000FF"/>
      <w:sz w:val="17"/>
    </w:rPr>
  </w:style>
  <w:style w:type="character" w:customStyle="1" w:styleId="BackgroundinfoChar">
    <w:name w:val="Background info Char"/>
    <w:basedOn w:val="DefaultParagraphFont"/>
    <w:link w:val="Backgroundinfo"/>
    <w:locked/>
    <w:rsid w:val="005B46D2"/>
    <w:rPr>
      <w:rFonts w:ascii="Verdana" w:hAnsi="Verdana" w:cs="Times New Roman"/>
      <w:color w:val="0000FF"/>
      <w:sz w:val="17"/>
      <w:lang w:val="en-US" w:eastAsia="en-US" w:bidi="ar-SA"/>
    </w:rPr>
  </w:style>
  <w:style w:type="paragraph" w:styleId="FootnoteText">
    <w:name w:val="footnote text"/>
    <w:basedOn w:val="Normal"/>
    <w:link w:val="FootnoteTextChar"/>
    <w:uiPriority w:val="99"/>
    <w:semiHidden/>
    <w:rsid w:val="00590936"/>
    <w:rPr>
      <w:sz w:val="16"/>
    </w:rPr>
  </w:style>
  <w:style w:type="character" w:styleId="FootnoteReference">
    <w:name w:val="footnote reference"/>
    <w:basedOn w:val="DefaultParagraphFont"/>
    <w:uiPriority w:val="99"/>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QuestionChar">
    <w:name w:val="Question Char"/>
    <w:basedOn w:val="BackgroundinfoChar"/>
    <w:link w:val="Question"/>
    <w:locked/>
    <w:rsid w:val="000744C4"/>
    <w:rPr>
      <w:rFonts w:ascii="Verdana" w:hAnsi="Verdana" w:cs="Times New Roman"/>
      <w:b/>
      <w:color w:val="FF0000"/>
      <w:sz w:val="17"/>
      <w:lang w:val="en-US" w:eastAsia="en-US" w:bidi="ar-SA"/>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table" w:styleId="TableGrid">
    <w:name w:val="Table Grid"/>
    <w:basedOn w:val="TableNormal"/>
    <w:uiPriority w:val="59"/>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Issue">
    <w:name w:val="Issue"/>
    <w:basedOn w:val="Normal"/>
    <w:link w:val="IssueChar"/>
    <w:rsid w:val="0041443A"/>
    <w:rPr>
      <w:b/>
      <w:color w:val="FF0000"/>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paragraph" w:customStyle="1" w:styleId="Bullet1">
    <w:name w:val="Bullet1"/>
    <w:basedOn w:val="Normal"/>
    <w:rsid w:val="00D73F16"/>
    <w:pPr>
      <w:numPr>
        <w:numId w:val="4"/>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link w:val="BulletedList1Char"/>
    <w:rsid w:val="007A348A"/>
    <w:pPr>
      <w:numPr>
        <w:numId w:val="29"/>
      </w:numPr>
      <w:spacing w:after="60" w:line="276" w:lineRule="auto"/>
    </w:pPr>
    <w:rPr>
      <w:rFonts w:eastAsiaTheme="majorEastAsia" w:cs="Arial"/>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paragraph" w:customStyle="1" w:styleId="StyleBodyTextIndent11ptBlue">
    <w:name w:val="Style Body Text Indent + 11 pt Blue"/>
    <w:basedOn w:val="Normal"/>
    <w:rsid w:val="00CF5FFE"/>
    <w:pPr>
      <w:spacing w:after="60"/>
      <w:ind w:left="360"/>
    </w:pPr>
    <w:rPr>
      <w:i/>
      <w:color w:val="0000FF"/>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8B58F3"/>
    <w:pPr>
      <w:tabs>
        <w:tab w:val="num" w:pos="504"/>
      </w:tabs>
      <w:ind w:left="504" w:hanging="288"/>
    </w:pPr>
  </w:style>
  <w:style w:type="character" w:customStyle="1" w:styleId="BodybulletChar">
    <w:name w:val="Body bullet Char"/>
    <w:basedOn w:val="DefaultParagraphFont"/>
    <w:link w:val="Bodybullet"/>
    <w:locked/>
    <w:rsid w:val="008B58F3"/>
    <w:rPr>
      <w:rFonts w:ascii="Arial" w:hAnsi="Arial"/>
      <w:lang w:val="en-US" w:eastAsia="en-US" w:bidi="ar-SA"/>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uiPriority w:val="34"/>
    <w:qFormat/>
    <w:rsid w:val="009903B7"/>
    <w:pPr>
      <w:ind w:left="720"/>
      <w:contextualSpacing/>
    </w:pPr>
  </w:style>
  <w:style w:type="paragraph" w:customStyle="1" w:styleId="Text">
    <w:name w:val="Text"/>
    <w:aliases w:val="t"/>
    <w:link w:val="TextChar"/>
    <w:rsid w:val="00D47349"/>
    <w:pPr>
      <w:spacing w:before="60" w:after="60"/>
    </w:pPr>
    <w:rPr>
      <w:rFonts w:ascii="Arial" w:hAnsi="Arial"/>
      <w:color w:val="000000"/>
      <w:szCs w:val="16"/>
    </w:rPr>
  </w:style>
  <w:style w:type="paragraph" w:customStyle="1" w:styleId="Bulletgrey">
    <w:name w:val="Bullet grey"/>
    <w:basedOn w:val="Normal"/>
    <w:rsid w:val="00334C5E"/>
    <w:pPr>
      <w:numPr>
        <w:numId w:val="6"/>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7"/>
      </w:numPr>
    </w:pPr>
  </w:style>
  <w:style w:type="paragraph" w:customStyle="1" w:styleId="DocumentTitle">
    <w:name w:val="Document Title"/>
    <w:basedOn w:val="Normal"/>
    <w:rsid w:val="00413B46"/>
    <w:pPr>
      <w:keepNext/>
      <w:keepLines/>
      <w:suppressLineNumbers/>
      <w:suppressAutoHyphens/>
      <w:spacing w:before="240" w:after="60" w:line="440" w:lineRule="exact"/>
      <w:jc w:val="left"/>
    </w:pPr>
    <w:rPr>
      <w:b/>
      <w:noProof/>
      <w:kern w:val="72"/>
      <w:sz w:val="42"/>
    </w:rPr>
  </w:style>
  <w:style w:type="character" w:customStyle="1" w:styleId="StyleRed2">
    <w:name w:val="Style Red2"/>
    <w:basedOn w:val="DefaultParagraphFont"/>
    <w:rsid w:val="008D365F"/>
    <w:rPr>
      <w:b/>
      <w:color w:val="FF0000"/>
    </w:rPr>
  </w:style>
  <w:style w:type="paragraph" w:customStyle="1" w:styleId="FeatureNormal">
    <w:name w:val="FeatureNormal"/>
    <w:basedOn w:val="Normal"/>
    <w:link w:val="FeatureNormalChar"/>
    <w:rsid w:val="009903B7"/>
    <w:pPr>
      <w:numPr>
        <w:numId w:val="8"/>
      </w:numPr>
      <w:spacing w:after="200" w:line="276" w:lineRule="auto"/>
      <w:contextualSpacing/>
      <w:jc w:val="left"/>
    </w:pPr>
    <w:rPr>
      <w:rFonts w:ascii="Calibri" w:hAnsi="Calibri"/>
      <w:sz w:val="22"/>
      <w:szCs w:val="22"/>
    </w:rPr>
  </w:style>
  <w:style w:type="character" w:customStyle="1" w:styleId="FeatureNormalChar">
    <w:name w:val="FeatureNormal Char"/>
    <w:basedOn w:val="DefaultParagraphFont"/>
    <w:link w:val="FeatureNormal"/>
    <w:locked/>
    <w:rsid w:val="0071289F"/>
    <w:rPr>
      <w:rFonts w:ascii="Calibri" w:hAnsi="Calibri"/>
      <w:sz w:val="22"/>
      <w:szCs w:val="22"/>
    </w:rPr>
  </w:style>
  <w:style w:type="paragraph" w:customStyle="1" w:styleId="DocumentDescriptor">
    <w:name w:val="Document Descriptor"/>
    <w:basedOn w:val="Normal"/>
    <w:next w:val="Normal"/>
    <w:rsid w:val="005D4DA1"/>
    <w:pPr>
      <w:suppressLineNumbers/>
      <w:suppressAutoHyphens/>
      <w:spacing w:after="360" w:line="240" w:lineRule="atLeast"/>
      <w:jc w:val="left"/>
    </w:pPr>
    <w:rPr>
      <w:kern w:val="20"/>
      <w:sz w:val="32"/>
    </w:rPr>
  </w:style>
  <w:style w:type="paragraph" w:customStyle="1" w:styleId="Bodycopy">
    <w:name w:val="Body copy"/>
    <w:basedOn w:val="Normal"/>
    <w:rsid w:val="00051435"/>
    <w:pPr>
      <w:spacing w:after="0" w:line="240" w:lineRule="exact"/>
      <w:jc w:val="left"/>
    </w:pPr>
    <w:rPr>
      <w:rFonts w:ascii="Segoe UI" w:hAnsi="Segoe UI"/>
      <w:sz w:val="17"/>
      <w:szCs w:val="24"/>
    </w:rPr>
  </w:style>
  <w:style w:type="paragraph" w:customStyle="1" w:styleId="Bullet">
    <w:name w:val="Bullet"/>
    <w:basedOn w:val="Normal"/>
    <w:rsid w:val="00051435"/>
    <w:pPr>
      <w:numPr>
        <w:numId w:val="9"/>
      </w:numPr>
      <w:spacing w:after="0" w:line="240" w:lineRule="exact"/>
      <w:jc w:val="left"/>
    </w:pPr>
    <w:rPr>
      <w:rFonts w:ascii="Segoe UI" w:hAnsi="Segoe UI"/>
      <w:sz w:val="17"/>
      <w:szCs w:val="17"/>
    </w:rPr>
  </w:style>
  <w:style w:type="table" w:styleId="TableClassic2">
    <w:name w:val="Table Classic 2"/>
    <w:basedOn w:val="TableNormal"/>
    <w:rsid w:val="00051435"/>
    <w:rPr>
      <w:rFonts w:ascii="Segoe UI" w:hAnsi="Segoe U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903B7"/>
    <w:pPr>
      <w:numPr>
        <w:numId w:val="10"/>
      </w:numPr>
    </w:pPr>
  </w:style>
  <w:style w:type="numbering" w:customStyle="1" w:styleId="StyleOutlinenumberedLeft075Hanging025">
    <w:name w:val="Style Outline numbered Left:  0.75&quot; Hanging:  0.25&quot;"/>
    <w:basedOn w:val="NoList"/>
    <w:rsid w:val="00DD5AA0"/>
    <w:pPr>
      <w:numPr>
        <w:numId w:val="11"/>
      </w:numPr>
    </w:pPr>
  </w:style>
  <w:style w:type="character" w:customStyle="1" w:styleId="BodyTextChar">
    <w:name w:val="Body Text Char"/>
    <w:basedOn w:val="DefaultParagraphFont"/>
    <w:link w:val="BodyText"/>
    <w:rsid w:val="00413B46"/>
    <w:rPr>
      <w:rFonts w:ascii="Arial" w:hAnsi="Arial"/>
      <w:b/>
    </w:rPr>
  </w:style>
  <w:style w:type="character" w:customStyle="1" w:styleId="TextChar">
    <w:name w:val="Text Char"/>
    <w:aliases w:val="t Char"/>
    <w:basedOn w:val="DefaultParagraphFont"/>
    <w:link w:val="Text"/>
    <w:rsid w:val="00D47349"/>
    <w:rPr>
      <w:rFonts w:ascii="Arial" w:hAnsi="Arial"/>
      <w:color w:val="000000"/>
      <w:szCs w:val="16"/>
    </w:rPr>
  </w:style>
  <w:style w:type="paragraph" w:customStyle="1" w:styleId="BulletedList2">
    <w:name w:val="Bulleted List 2"/>
    <w:aliases w:val="bl2"/>
    <w:rsid w:val="00EB0C5F"/>
    <w:pPr>
      <w:numPr>
        <w:numId w:val="12"/>
      </w:numPr>
      <w:spacing w:before="60" w:after="60" w:line="220" w:lineRule="exact"/>
    </w:pPr>
    <w:rPr>
      <w:rFonts w:ascii="Arial" w:eastAsiaTheme="majorEastAsia" w:hAnsi="Arial" w:cstheme="majorBidi"/>
      <w:color w:val="000000"/>
      <w:sz w:val="22"/>
      <w:szCs w:val="22"/>
    </w:rPr>
  </w:style>
  <w:style w:type="character" w:customStyle="1" w:styleId="BulletedList1Char">
    <w:name w:val="Bulleted List 1 Char"/>
    <w:aliases w:val="bl1 Char"/>
    <w:basedOn w:val="DefaultParagraphFont"/>
    <w:link w:val="BulletedList"/>
    <w:locked/>
    <w:rsid w:val="007A348A"/>
    <w:rPr>
      <w:rFonts w:ascii="Arial" w:eastAsiaTheme="majorEastAsia" w:hAnsi="Arial" w:cs="Arial"/>
    </w:rPr>
  </w:style>
  <w:style w:type="paragraph" w:customStyle="1" w:styleId="TextinList1">
    <w:name w:val="Text in List 1"/>
    <w:aliases w:val="t1"/>
    <w:basedOn w:val="Text"/>
    <w:uiPriority w:val="99"/>
    <w:rsid w:val="00C524D5"/>
    <w:pPr>
      <w:spacing w:line="252" w:lineRule="auto"/>
      <w:ind w:left="360"/>
    </w:pPr>
    <w:rPr>
      <w:rFonts w:eastAsiaTheme="majorEastAsia" w:cstheme="majorBidi"/>
      <w:sz w:val="22"/>
      <w:szCs w:val="22"/>
    </w:rPr>
  </w:style>
  <w:style w:type="paragraph" w:customStyle="1" w:styleId="bullet20">
    <w:name w:val="bullet2"/>
    <w:basedOn w:val="BulletedList"/>
    <w:link w:val="bullet2Char"/>
    <w:rsid w:val="00613242"/>
    <w:pPr>
      <w:tabs>
        <w:tab w:val="num" w:pos="720"/>
      </w:tabs>
      <w:ind w:left="720"/>
    </w:pPr>
  </w:style>
  <w:style w:type="paragraph" w:customStyle="1" w:styleId="subhead3">
    <w:name w:val="subhead3"/>
    <w:basedOn w:val="Heading2"/>
    <w:link w:val="subhead3Char"/>
    <w:qFormat/>
    <w:rsid w:val="006D2EED"/>
    <w:rPr>
      <w:sz w:val="20"/>
    </w:rPr>
  </w:style>
  <w:style w:type="character" w:customStyle="1" w:styleId="bullet2Char">
    <w:name w:val="bullet2 Char"/>
    <w:basedOn w:val="BulletedList1Char"/>
    <w:link w:val="bullet20"/>
    <w:rsid w:val="00613242"/>
    <w:rPr>
      <w:rFonts w:ascii="Arial" w:eastAsiaTheme="majorEastAsia" w:hAnsi="Arial" w:cs="Arial"/>
    </w:rPr>
  </w:style>
  <w:style w:type="paragraph" w:customStyle="1" w:styleId="Code0">
    <w:name w:val="Code"/>
    <w:aliases w:val="c"/>
    <w:link w:val="CodeChar"/>
    <w:rsid w:val="00350B4C"/>
    <w:pPr>
      <w:spacing w:after="60" w:line="240" w:lineRule="exact"/>
    </w:pPr>
    <w:rPr>
      <w:rFonts w:ascii="Courier New" w:eastAsiaTheme="majorEastAsia" w:hAnsi="Courier New" w:cstheme="majorBidi"/>
      <w:noProof/>
      <w:color w:val="000000"/>
      <w:sz w:val="22"/>
      <w:szCs w:val="22"/>
    </w:rPr>
  </w:style>
  <w:style w:type="character" w:customStyle="1" w:styleId="subhead3Char">
    <w:name w:val="subhead3 Char"/>
    <w:basedOn w:val="Heading2Char"/>
    <w:link w:val="subhead3"/>
    <w:rsid w:val="006D2EED"/>
    <w:rPr>
      <w:rFonts w:ascii="Arial" w:hAnsi="Arial"/>
      <w:b/>
      <w:sz w:val="26"/>
    </w:rPr>
  </w:style>
  <w:style w:type="character" w:customStyle="1" w:styleId="CodeChar">
    <w:name w:val="Code Char"/>
    <w:aliases w:val="c Char"/>
    <w:basedOn w:val="DefaultParagraphFont"/>
    <w:link w:val="Code0"/>
    <w:locked/>
    <w:rsid w:val="00350B4C"/>
    <w:rPr>
      <w:rFonts w:ascii="Courier New" w:eastAsiaTheme="majorEastAsia" w:hAnsi="Courier New" w:cstheme="majorBidi"/>
      <w:noProof/>
      <w:color w:val="000000"/>
      <w:sz w:val="22"/>
      <w:szCs w:val="22"/>
    </w:rPr>
  </w:style>
  <w:style w:type="paragraph" w:customStyle="1" w:styleId="CodeinList1">
    <w:name w:val="Code in List 1"/>
    <w:aliases w:val="c1"/>
    <w:basedOn w:val="Code0"/>
    <w:rsid w:val="001F716E"/>
    <w:pPr>
      <w:ind w:left="360"/>
    </w:pPr>
  </w:style>
  <w:style w:type="paragraph" w:customStyle="1" w:styleId="AlertTextinList1">
    <w:name w:val="Alert Text in List 1"/>
    <w:aliases w:val="at1"/>
    <w:basedOn w:val="TextinList1"/>
    <w:rsid w:val="006D2EED"/>
    <w:rPr>
      <w:rFonts w:ascii="Verdana" w:hAnsi="Verdana"/>
      <w:sz w:val="16"/>
    </w:rPr>
  </w:style>
  <w:style w:type="paragraph" w:customStyle="1" w:styleId="NumberedList1">
    <w:name w:val="Numbered List 1"/>
    <w:aliases w:val="nl1"/>
    <w:rsid w:val="006D2EED"/>
    <w:pPr>
      <w:numPr>
        <w:numId w:val="17"/>
      </w:numPr>
      <w:spacing w:before="60" w:after="60" w:line="220" w:lineRule="exact"/>
    </w:pPr>
    <w:rPr>
      <w:rFonts w:ascii="Arial" w:eastAsiaTheme="majorEastAsia" w:hAnsi="Arial" w:cstheme="majorBidi"/>
      <w:color w:val="000000"/>
      <w:sz w:val="22"/>
      <w:szCs w:val="22"/>
    </w:rPr>
  </w:style>
  <w:style w:type="paragraph" w:styleId="TOCHeading">
    <w:name w:val="TOC Heading"/>
    <w:basedOn w:val="Heading1"/>
    <w:next w:val="Normal"/>
    <w:uiPriority w:val="39"/>
    <w:semiHidden/>
    <w:unhideWhenUsed/>
    <w:qFormat/>
    <w:rsid w:val="00241328"/>
    <w:pPr>
      <w:keepLines/>
      <w:spacing w:before="480" w:after="0" w:line="276" w:lineRule="auto"/>
      <w:outlineLvl w:val="9"/>
    </w:pPr>
    <w:rPr>
      <w:rFonts w:asciiTheme="majorHAnsi" w:eastAsiaTheme="majorEastAsia" w:hAnsiTheme="majorHAnsi" w:cstheme="majorBidi"/>
      <w:b/>
      <w:bCs/>
      <w:color w:val="365F91" w:themeColor="accent1" w:themeShade="BF"/>
      <w:kern w:val="0"/>
      <w:szCs w:val="28"/>
    </w:rPr>
  </w:style>
  <w:style w:type="character" w:customStyle="1" w:styleId="CommentTextChar">
    <w:name w:val="Comment Text Char"/>
    <w:basedOn w:val="DefaultParagraphFont"/>
    <w:link w:val="CommentText"/>
    <w:uiPriority w:val="99"/>
    <w:rsid w:val="00A91128"/>
    <w:rPr>
      <w:rFonts w:ascii="Arial" w:hAnsi="Arial" w:cs="Arial"/>
    </w:rPr>
  </w:style>
  <w:style w:type="character" w:customStyle="1" w:styleId="Heading1Char">
    <w:name w:val="Heading 1 Char"/>
    <w:aliases w:val="h1 Char,Level 1 Topic Heading Char"/>
    <w:basedOn w:val="DefaultParagraphFont"/>
    <w:link w:val="Heading1"/>
    <w:rsid w:val="00E507E8"/>
    <w:rPr>
      <w:rFonts w:ascii="Arial Black" w:hAnsi="Arial Black"/>
      <w:kern w:val="28"/>
      <w:sz w:val="28"/>
      <w:szCs w:val="24"/>
    </w:rPr>
  </w:style>
  <w:style w:type="paragraph" w:customStyle="1" w:styleId="iTS-BodyText">
    <w:name w:val="!iTS - Body Text"/>
    <w:basedOn w:val="Normal"/>
    <w:link w:val="iTS-BodyTextChar"/>
    <w:rsid w:val="00E507E8"/>
    <w:pPr>
      <w:spacing w:line="260" w:lineRule="exact"/>
      <w:jc w:val="left"/>
    </w:pPr>
    <w:rPr>
      <w:rFonts w:cs="Arial"/>
      <w:bCs/>
      <w:iCs/>
      <w:sz w:val="18"/>
      <w:szCs w:val="18"/>
    </w:rPr>
  </w:style>
  <w:style w:type="character" w:customStyle="1" w:styleId="iTS-BodyTextChar">
    <w:name w:val="!iTS - Body Text Char"/>
    <w:basedOn w:val="DefaultParagraphFont"/>
    <w:link w:val="iTS-BodyText"/>
    <w:rsid w:val="00E507E8"/>
    <w:rPr>
      <w:rFonts w:ascii="Arial" w:hAnsi="Arial" w:cs="Arial"/>
      <w:bCs/>
      <w:iCs/>
      <w:sz w:val="18"/>
      <w:szCs w:val="18"/>
    </w:rPr>
  </w:style>
  <w:style w:type="paragraph" w:customStyle="1" w:styleId="Normaljustified">
    <w:name w:val="Normal justified"/>
    <w:basedOn w:val="Normal"/>
    <w:rsid w:val="00E507E8"/>
    <w:pPr>
      <w:spacing w:line="280" w:lineRule="atLeast"/>
    </w:pPr>
  </w:style>
  <w:style w:type="character" w:customStyle="1" w:styleId="FootnoteTextChar">
    <w:name w:val="Footnote Text Char"/>
    <w:basedOn w:val="DefaultParagraphFont"/>
    <w:link w:val="FootnoteText"/>
    <w:uiPriority w:val="99"/>
    <w:semiHidden/>
    <w:rsid w:val="00B01AFB"/>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lsdException w:name="footnote reference" w:uiPriority="99"/>
    <w:lsdException w:name="annotation reference" w:uiPriority="99"/>
    <w:lsdException w:name="Title" w:locked="1" w:qFormat="1"/>
    <w:lsdException w:name="Subtitle" w:locked="1" w:qFormat="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16E"/>
    <w:pPr>
      <w:spacing w:after="120" w:line="280" w:lineRule="exact"/>
      <w:jc w:val="both"/>
    </w:pPr>
    <w:rPr>
      <w:rFonts w:ascii="Arial" w:hAnsi="Arial"/>
    </w:rPr>
  </w:style>
  <w:style w:type="paragraph" w:styleId="Heading1">
    <w:name w:val="heading 1"/>
    <w:aliases w:val="h1,Level 1 Topic Heading"/>
    <w:basedOn w:val="Normal"/>
    <w:next w:val="Normal"/>
    <w:link w:val="Heading1Char"/>
    <w:qFormat/>
    <w:rsid w:val="00490A18"/>
    <w:pPr>
      <w:keepNext/>
      <w:jc w:val="left"/>
      <w:outlineLvl w:val="0"/>
    </w:pPr>
    <w:rPr>
      <w:rFonts w:ascii="Arial Black" w:hAnsi="Arial Black"/>
      <w:kern w:val="28"/>
      <w:sz w:val="28"/>
      <w:szCs w:val="24"/>
    </w:rPr>
  </w:style>
  <w:style w:type="paragraph" w:styleId="Heading2">
    <w:name w:val="heading 2"/>
    <w:basedOn w:val="Normal"/>
    <w:next w:val="Normal"/>
    <w:link w:val="Heading2Char"/>
    <w:qFormat/>
    <w:rsid w:val="00490A18"/>
    <w:pPr>
      <w:keepNext/>
      <w:spacing w:before="240" w:after="60"/>
      <w:jc w:val="left"/>
      <w:outlineLvl w:val="1"/>
    </w:pPr>
    <w:rPr>
      <w:b/>
      <w:sz w:val="26"/>
    </w:rPr>
  </w:style>
  <w:style w:type="paragraph" w:styleId="Heading3">
    <w:name w:val="heading 3"/>
    <w:basedOn w:val="Normal"/>
    <w:next w:val="Normal"/>
    <w:link w:val="Heading3Char"/>
    <w:qFormat/>
    <w:rsid w:val="00490A18"/>
    <w:pPr>
      <w:keepNext/>
      <w:spacing w:before="240" w:after="20"/>
      <w:jc w:val="left"/>
      <w:outlineLvl w:val="2"/>
    </w:pPr>
    <w:rPr>
      <w:b/>
      <w:i/>
      <w:sz w:val="24"/>
    </w:rPr>
  </w:style>
  <w:style w:type="paragraph" w:styleId="Heading4">
    <w:name w:val="heading 4"/>
    <w:basedOn w:val="Normal"/>
    <w:next w:val="Normal"/>
    <w:link w:val="Heading4Char"/>
    <w:qFormat/>
    <w:rsid w:val="00241328"/>
    <w:pPr>
      <w:keepNext/>
      <w:spacing w:before="240" w:after="20"/>
      <w:outlineLvl w:val="3"/>
    </w:pPr>
    <w:rPr>
      <w:b/>
      <w:szCs w:val="16"/>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490A18"/>
    <w:rPr>
      <w:rFonts w:ascii="Arial" w:hAnsi="Arial"/>
      <w:b/>
      <w:sz w:val="26"/>
    </w:rPr>
  </w:style>
  <w:style w:type="character" w:customStyle="1" w:styleId="Heading3Char">
    <w:name w:val="Heading 3 Char"/>
    <w:basedOn w:val="DefaultParagraphFont"/>
    <w:link w:val="Heading3"/>
    <w:locked/>
    <w:rsid w:val="00490A18"/>
    <w:rPr>
      <w:rFonts w:ascii="Arial" w:hAnsi="Arial"/>
      <w:b/>
      <w:i/>
      <w:sz w:val="24"/>
    </w:rPr>
  </w:style>
  <w:style w:type="character" w:customStyle="1" w:styleId="Heading4Char">
    <w:name w:val="Heading 4 Char"/>
    <w:basedOn w:val="DefaultParagraphFont"/>
    <w:link w:val="Heading4"/>
    <w:locked/>
    <w:rsid w:val="00241328"/>
    <w:rPr>
      <w:rFonts w:ascii="Arial" w:hAnsi="Arial"/>
      <w:b/>
      <w:szCs w:val="16"/>
    </w:rPr>
  </w:style>
  <w:style w:type="paragraph" w:customStyle="1" w:styleId="Logo">
    <w:name w:val="Logo"/>
    <w:basedOn w:val="Picture1Small"/>
    <w:rsid w:val="00590936"/>
    <w:pPr>
      <w:framePr w:wrap="auto"/>
    </w:pPr>
    <w:rPr>
      <w:noProof/>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qFormat/>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881793"/>
    <w:pPr>
      <w:spacing w:before="0" w:after="120" w:line="240" w:lineRule="auto"/>
      <w:ind w:left="0"/>
    </w:pPr>
    <w:rPr>
      <w:i w:val="0"/>
      <w:sz w:val="16"/>
    </w:rPr>
  </w:style>
  <w:style w:type="paragraph" w:customStyle="1" w:styleId="Contents">
    <w:name w:val="Contents"/>
    <w:basedOn w:val="Heading1"/>
    <w:rsid w:val="00590936"/>
    <w:pPr>
      <w:framePr w:wrap="notBeside" w:hAnchor="text"/>
    </w:pPr>
  </w:style>
  <w:style w:type="paragraph" w:styleId="TOC1">
    <w:name w:val="toc 1"/>
    <w:basedOn w:val="Normal"/>
    <w:next w:val="TOC2"/>
    <w:autoRedefine/>
    <w:uiPriority w:val="39"/>
    <w:rsid w:val="00736DF7"/>
    <w:pPr>
      <w:tabs>
        <w:tab w:val="right" w:leader="dot" w:pos="9350"/>
      </w:tabs>
      <w:spacing w:before="240" w:line="200" w:lineRule="exact"/>
      <w:jc w:val="left"/>
    </w:pPr>
    <w:rPr>
      <w:rFonts w:asciiTheme="minorHAnsi" w:hAnsiTheme="minorHAnsi"/>
      <w:b/>
      <w:bCs/>
    </w:rPr>
  </w:style>
  <w:style w:type="paragraph" w:styleId="TOC2">
    <w:name w:val="toc 2"/>
    <w:basedOn w:val="Normal"/>
    <w:autoRedefine/>
    <w:uiPriority w:val="39"/>
    <w:rsid w:val="003F2560"/>
    <w:pPr>
      <w:spacing w:before="120" w:after="0"/>
      <w:ind w:left="200"/>
      <w:jc w:val="left"/>
    </w:pPr>
    <w:rPr>
      <w:rFonts w:asciiTheme="minorHAnsi" w:hAnsiTheme="minorHAnsi"/>
      <w:i/>
      <w:iCs/>
    </w:rPr>
  </w:style>
  <w:style w:type="paragraph" w:styleId="Header">
    <w:name w:val="header"/>
    <w:basedOn w:val="Normal"/>
    <w:link w:val="HeaderChar"/>
    <w:uiPriority w:val="99"/>
    <w:rsid w:val="00590936"/>
    <w:pPr>
      <w:tabs>
        <w:tab w:val="center" w:pos="4320"/>
        <w:tab w:val="right" w:pos="8640"/>
      </w:tabs>
    </w:pPr>
  </w:style>
  <w:style w:type="character" w:customStyle="1" w:styleId="HeaderChar">
    <w:name w:val="Header Char"/>
    <w:basedOn w:val="DefaultParagraphFont"/>
    <w:link w:val="Header"/>
    <w:uiPriority w:val="99"/>
    <w:rsid w:val="005D4DA1"/>
    <w:rPr>
      <w:rFonts w:ascii="Arial" w:hAnsi="Arial"/>
      <w:lang w:val="en-US" w:eastAsia="en-US" w:bidi="ar-SA"/>
    </w:rPr>
  </w:style>
  <w:style w:type="paragraph" w:styleId="Footer">
    <w:name w:val="footer"/>
    <w:basedOn w:val="Normal"/>
    <w:link w:val="FooterChar"/>
    <w:uiPriority w:val="99"/>
    <w:rsid w:val="00590936"/>
    <w:pPr>
      <w:tabs>
        <w:tab w:val="center" w:pos="4320"/>
        <w:tab w:val="right" w:pos="8640"/>
      </w:tabs>
    </w:pPr>
  </w:style>
  <w:style w:type="character" w:customStyle="1" w:styleId="FooterChar">
    <w:name w:val="Footer Char"/>
    <w:basedOn w:val="DefaultParagraphFont"/>
    <w:link w:val="Footer"/>
    <w:uiPriority w:val="99"/>
    <w:rsid w:val="005D4DA1"/>
    <w:rPr>
      <w:rFonts w:ascii="Arial" w:hAnsi="Arial"/>
      <w:lang w:val="en-US" w:eastAsia="en-US" w:bidi="ar-SA"/>
    </w:rPr>
  </w:style>
  <w:style w:type="paragraph" w:customStyle="1" w:styleId="InWin2Knotes">
    <w:name w:val="InWin2K notes"/>
    <w:basedOn w:val="Videonotes"/>
    <w:rsid w:val="00CF360A"/>
    <w:rPr>
      <w:b/>
      <w:color w:val="800080"/>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styleId="BodyText">
    <w:name w:val="Body Text"/>
    <w:basedOn w:val="Normal"/>
    <w:link w:val="BodyTextChar"/>
    <w:rsid w:val="00590936"/>
    <w:pPr>
      <w:spacing w:after="60"/>
    </w:pPr>
    <w:rPr>
      <w:b/>
    </w:rPr>
  </w:style>
  <w:style w:type="paragraph" w:customStyle="1" w:styleId="Bullet10">
    <w:name w:val="Bullet 1"/>
    <w:basedOn w:val="Normal"/>
    <w:link w:val="Bullet1Char"/>
    <w:rsid w:val="00423CDC"/>
    <w:pPr>
      <w:keepLines/>
      <w:widowControl w:val="0"/>
      <w:tabs>
        <w:tab w:val="num" w:pos="288"/>
        <w:tab w:val="left" w:pos="7920"/>
      </w:tabs>
      <w:ind w:left="288" w:hanging="288"/>
    </w:pPr>
  </w:style>
  <w:style w:type="character" w:customStyle="1" w:styleId="Bullet1Char">
    <w:name w:val="Bullet 1 Char"/>
    <w:basedOn w:val="DefaultParagraphFont"/>
    <w:link w:val="Bullet10"/>
    <w:locked/>
    <w:rsid w:val="00423CDC"/>
    <w:rPr>
      <w:rFonts w:ascii="Arial" w:hAnsi="Arial"/>
    </w:rPr>
  </w:style>
  <w:style w:type="paragraph" w:customStyle="1" w:styleId="Bullet2">
    <w:name w:val="Bullet 2"/>
    <w:basedOn w:val="Normal"/>
    <w:autoRedefine/>
    <w:rsid w:val="004C5037"/>
    <w:pPr>
      <w:numPr>
        <w:numId w:val="5"/>
      </w:numPr>
      <w:tabs>
        <w:tab w:val="left" w:pos="810"/>
      </w:tabs>
      <w:ind w:left="806" w:hanging="302"/>
    </w:pPr>
    <w:rPr>
      <w:rFonts w:eastAsia="Batang"/>
    </w:rPr>
  </w:style>
  <w:style w:type="paragraph" w:customStyle="1" w:styleId="Bullet5">
    <w:name w:val="Bullet 5"/>
    <w:basedOn w:val="Normal"/>
    <w:rsid w:val="00CF5FFE"/>
    <w:pPr>
      <w:widowControl w:val="0"/>
      <w:tabs>
        <w:tab w:val="left" w:pos="7920"/>
      </w:tabs>
      <w:spacing w:after="280"/>
      <w:ind w:left="480" w:hanging="240"/>
    </w:pPr>
    <w:rPr>
      <w:sz w:val="19"/>
    </w:rPr>
  </w:style>
  <w:style w:type="paragraph" w:customStyle="1" w:styleId="Bullet-bodyindent">
    <w:name w:val="Bullet-body indent"/>
    <w:basedOn w:val="Bullet10"/>
    <w:rsid w:val="00590936"/>
    <w:pPr>
      <w:numPr>
        <w:numId w:val="1"/>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Normal"/>
    <w:rsid w:val="00CF5FFE"/>
    <w:pPr>
      <w:widowControl w:val="0"/>
      <w:spacing w:before="280" w:after="280"/>
      <w:ind w:left="240" w:right="-19"/>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Normal"/>
    <w:rsid w:val="00CF5FFE"/>
    <w:pPr>
      <w:widowControl w:val="0"/>
      <w:tabs>
        <w:tab w:val="left" w:pos="7920"/>
      </w:tabs>
      <w:spacing w:before="140"/>
      <w:ind w:right="-14"/>
    </w:pPr>
    <w:rPr>
      <w:rFonts w:ascii="Arial Narrow" w:hAnsi="Arial Narrow"/>
      <w:b/>
      <w:sz w:val="19"/>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2"/>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3"/>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590936"/>
    <w:pPr>
      <w:spacing w:after="0"/>
      <w:ind w:left="400"/>
      <w:jc w:val="left"/>
    </w:pPr>
    <w:rPr>
      <w:rFonts w:asciiTheme="minorHAnsi" w:hAnsiTheme="minorHAnsi"/>
    </w:rPr>
  </w:style>
  <w:style w:type="paragraph" w:styleId="TOC4">
    <w:name w:val="toc 4"/>
    <w:basedOn w:val="Normal"/>
    <w:autoRedefine/>
    <w:uiPriority w:val="39"/>
    <w:rsid w:val="00590936"/>
    <w:pPr>
      <w:spacing w:after="0"/>
      <w:ind w:left="600"/>
      <w:jc w:val="left"/>
    </w:pPr>
    <w:rPr>
      <w:rFonts w:asciiTheme="minorHAnsi" w:hAnsiTheme="minorHAnsi"/>
    </w:rPr>
  </w:style>
  <w:style w:type="paragraph" w:styleId="TOC5">
    <w:name w:val="toc 5"/>
    <w:basedOn w:val="Normal"/>
    <w:next w:val="Normal"/>
    <w:autoRedefine/>
    <w:uiPriority w:val="39"/>
    <w:rsid w:val="00590936"/>
    <w:pPr>
      <w:spacing w:after="0"/>
      <w:ind w:left="800"/>
      <w:jc w:val="left"/>
    </w:pPr>
    <w:rPr>
      <w:rFonts w:asciiTheme="minorHAnsi" w:hAnsiTheme="minorHAnsi"/>
    </w:rPr>
  </w:style>
  <w:style w:type="paragraph" w:styleId="TOC6">
    <w:name w:val="toc 6"/>
    <w:basedOn w:val="Normal"/>
    <w:next w:val="Normal"/>
    <w:autoRedefine/>
    <w:uiPriority w:val="39"/>
    <w:rsid w:val="00590936"/>
    <w:pPr>
      <w:spacing w:after="0"/>
      <w:ind w:left="1000"/>
      <w:jc w:val="left"/>
    </w:pPr>
    <w:rPr>
      <w:rFonts w:asciiTheme="minorHAnsi" w:hAnsiTheme="minorHAnsi"/>
    </w:rPr>
  </w:style>
  <w:style w:type="paragraph" w:styleId="TOC7">
    <w:name w:val="toc 7"/>
    <w:basedOn w:val="Normal"/>
    <w:next w:val="Normal"/>
    <w:autoRedefine/>
    <w:uiPriority w:val="39"/>
    <w:rsid w:val="00590936"/>
    <w:pPr>
      <w:spacing w:after="0"/>
      <w:ind w:left="1200"/>
      <w:jc w:val="left"/>
    </w:pPr>
    <w:rPr>
      <w:rFonts w:asciiTheme="minorHAnsi" w:hAnsiTheme="minorHAnsi"/>
    </w:rPr>
  </w:style>
  <w:style w:type="paragraph" w:styleId="TOC8">
    <w:name w:val="toc 8"/>
    <w:basedOn w:val="Normal"/>
    <w:next w:val="Normal"/>
    <w:autoRedefine/>
    <w:uiPriority w:val="39"/>
    <w:rsid w:val="00590936"/>
    <w:pPr>
      <w:spacing w:after="0"/>
      <w:ind w:left="1400"/>
      <w:jc w:val="left"/>
    </w:pPr>
    <w:rPr>
      <w:rFonts w:asciiTheme="minorHAnsi" w:hAnsiTheme="minorHAnsi"/>
    </w:rPr>
  </w:style>
  <w:style w:type="paragraph" w:styleId="TOC9">
    <w:name w:val="toc 9"/>
    <w:basedOn w:val="Normal"/>
    <w:next w:val="Normal"/>
    <w:autoRedefine/>
    <w:uiPriority w:val="39"/>
    <w:rsid w:val="00590936"/>
    <w:pPr>
      <w:spacing w:after="0"/>
      <w:ind w:left="1600"/>
      <w:jc w:val="left"/>
    </w:pPr>
    <w:rPr>
      <w:rFonts w:asciiTheme="minorHAnsi" w:hAnsiTheme="minorHAnsi"/>
    </w:rPr>
  </w:style>
  <w:style w:type="character" w:styleId="CommentReference">
    <w:name w:val="annotation reference"/>
    <w:aliases w:val="cr,Used by Word to flag author queries"/>
    <w:basedOn w:val="DefaultParagraphFont"/>
    <w:uiPriority w:val="99"/>
    <w:semiHidden/>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uiPriority w:val="99"/>
    <w:rsid w:val="00AF1859"/>
    <w:rPr>
      <w:rFonts w:ascii="Arial" w:hAnsi="Arial" w:cs="Times New Roman"/>
      <w:color w:val="0000FF"/>
      <w:sz w:val="18"/>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rsid w:val="00613242"/>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rsid w:val="005B46D2"/>
    <w:rPr>
      <w:rFonts w:ascii="Verdana" w:hAnsi="Verdana"/>
      <w:color w:val="0000FF"/>
      <w:sz w:val="17"/>
    </w:rPr>
  </w:style>
  <w:style w:type="character" w:customStyle="1" w:styleId="BackgroundinfoChar">
    <w:name w:val="Background info Char"/>
    <w:basedOn w:val="DefaultParagraphFont"/>
    <w:link w:val="Backgroundinfo"/>
    <w:locked/>
    <w:rsid w:val="005B46D2"/>
    <w:rPr>
      <w:rFonts w:ascii="Verdana" w:hAnsi="Verdana" w:cs="Times New Roman"/>
      <w:color w:val="0000FF"/>
      <w:sz w:val="17"/>
      <w:lang w:val="en-US" w:eastAsia="en-US" w:bidi="ar-SA"/>
    </w:rPr>
  </w:style>
  <w:style w:type="paragraph" w:styleId="FootnoteText">
    <w:name w:val="footnote text"/>
    <w:basedOn w:val="Normal"/>
    <w:link w:val="FootnoteTextChar"/>
    <w:uiPriority w:val="99"/>
    <w:semiHidden/>
    <w:rsid w:val="00590936"/>
    <w:rPr>
      <w:sz w:val="16"/>
    </w:rPr>
  </w:style>
  <w:style w:type="character" w:styleId="FootnoteReference">
    <w:name w:val="footnote reference"/>
    <w:basedOn w:val="DefaultParagraphFont"/>
    <w:uiPriority w:val="99"/>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QuestionChar">
    <w:name w:val="Question Char"/>
    <w:basedOn w:val="BackgroundinfoChar"/>
    <w:link w:val="Question"/>
    <w:locked/>
    <w:rsid w:val="000744C4"/>
    <w:rPr>
      <w:rFonts w:ascii="Verdana" w:hAnsi="Verdana" w:cs="Times New Roman"/>
      <w:b/>
      <w:color w:val="FF0000"/>
      <w:sz w:val="17"/>
      <w:lang w:val="en-US" w:eastAsia="en-US" w:bidi="ar-SA"/>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table" w:styleId="TableGrid">
    <w:name w:val="Table Grid"/>
    <w:basedOn w:val="TableNormal"/>
    <w:uiPriority w:val="59"/>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Issue">
    <w:name w:val="Issue"/>
    <w:basedOn w:val="Normal"/>
    <w:link w:val="IssueChar"/>
    <w:rsid w:val="0041443A"/>
    <w:rPr>
      <w:b/>
      <w:color w:val="FF0000"/>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paragraph" w:customStyle="1" w:styleId="Bullet1">
    <w:name w:val="Bullet1"/>
    <w:basedOn w:val="Normal"/>
    <w:rsid w:val="00D73F16"/>
    <w:pPr>
      <w:numPr>
        <w:numId w:val="4"/>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link w:val="BulletedList1Char"/>
    <w:rsid w:val="007A348A"/>
    <w:pPr>
      <w:numPr>
        <w:numId w:val="29"/>
      </w:numPr>
      <w:spacing w:after="60" w:line="276" w:lineRule="auto"/>
    </w:pPr>
    <w:rPr>
      <w:rFonts w:eastAsiaTheme="majorEastAsia" w:cs="Arial"/>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paragraph" w:customStyle="1" w:styleId="StyleBodyTextIndent11ptBlue">
    <w:name w:val="Style Body Text Indent + 11 pt Blue"/>
    <w:basedOn w:val="Normal"/>
    <w:rsid w:val="00CF5FFE"/>
    <w:pPr>
      <w:spacing w:after="60"/>
      <w:ind w:left="360"/>
    </w:pPr>
    <w:rPr>
      <w:i/>
      <w:color w:val="0000FF"/>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8B58F3"/>
    <w:pPr>
      <w:tabs>
        <w:tab w:val="num" w:pos="504"/>
      </w:tabs>
      <w:ind w:left="504" w:hanging="288"/>
    </w:pPr>
  </w:style>
  <w:style w:type="character" w:customStyle="1" w:styleId="BodybulletChar">
    <w:name w:val="Body bullet Char"/>
    <w:basedOn w:val="DefaultParagraphFont"/>
    <w:link w:val="Bodybullet"/>
    <w:locked/>
    <w:rsid w:val="008B58F3"/>
    <w:rPr>
      <w:rFonts w:ascii="Arial" w:hAnsi="Arial"/>
      <w:lang w:val="en-US" w:eastAsia="en-US" w:bidi="ar-SA"/>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uiPriority w:val="34"/>
    <w:qFormat/>
    <w:rsid w:val="009903B7"/>
    <w:pPr>
      <w:ind w:left="720"/>
      <w:contextualSpacing/>
    </w:pPr>
  </w:style>
  <w:style w:type="paragraph" w:customStyle="1" w:styleId="Text">
    <w:name w:val="Text"/>
    <w:aliases w:val="t"/>
    <w:link w:val="TextChar"/>
    <w:rsid w:val="00D47349"/>
    <w:pPr>
      <w:spacing w:before="60" w:after="60"/>
    </w:pPr>
    <w:rPr>
      <w:rFonts w:ascii="Arial" w:hAnsi="Arial"/>
      <w:color w:val="000000"/>
      <w:szCs w:val="16"/>
    </w:rPr>
  </w:style>
  <w:style w:type="paragraph" w:customStyle="1" w:styleId="Bulletgrey">
    <w:name w:val="Bullet grey"/>
    <w:basedOn w:val="Normal"/>
    <w:rsid w:val="00334C5E"/>
    <w:pPr>
      <w:numPr>
        <w:numId w:val="6"/>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7"/>
      </w:numPr>
    </w:pPr>
  </w:style>
  <w:style w:type="paragraph" w:customStyle="1" w:styleId="DocumentTitle">
    <w:name w:val="Document Title"/>
    <w:basedOn w:val="Normal"/>
    <w:rsid w:val="00413B46"/>
    <w:pPr>
      <w:keepNext/>
      <w:keepLines/>
      <w:suppressLineNumbers/>
      <w:suppressAutoHyphens/>
      <w:spacing w:before="240" w:after="60" w:line="440" w:lineRule="exact"/>
      <w:jc w:val="left"/>
    </w:pPr>
    <w:rPr>
      <w:b/>
      <w:noProof/>
      <w:kern w:val="72"/>
      <w:sz w:val="42"/>
    </w:rPr>
  </w:style>
  <w:style w:type="character" w:customStyle="1" w:styleId="StyleRed2">
    <w:name w:val="Style Red2"/>
    <w:basedOn w:val="DefaultParagraphFont"/>
    <w:rsid w:val="008D365F"/>
    <w:rPr>
      <w:b/>
      <w:color w:val="FF0000"/>
    </w:rPr>
  </w:style>
  <w:style w:type="paragraph" w:customStyle="1" w:styleId="FeatureNormal">
    <w:name w:val="FeatureNormal"/>
    <w:basedOn w:val="Normal"/>
    <w:link w:val="FeatureNormalChar"/>
    <w:rsid w:val="009903B7"/>
    <w:pPr>
      <w:numPr>
        <w:numId w:val="8"/>
      </w:numPr>
      <w:spacing w:after="200" w:line="276" w:lineRule="auto"/>
      <w:contextualSpacing/>
      <w:jc w:val="left"/>
    </w:pPr>
    <w:rPr>
      <w:rFonts w:ascii="Calibri" w:hAnsi="Calibri"/>
      <w:sz w:val="22"/>
      <w:szCs w:val="22"/>
    </w:rPr>
  </w:style>
  <w:style w:type="character" w:customStyle="1" w:styleId="FeatureNormalChar">
    <w:name w:val="FeatureNormal Char"/>
    <w:basedOn w:val="DefaultParagraphFont"/>
    <w:link w:val="FeatureNormal"/>
    <w:locked/>
    <w:rsid w:val="0071289F"/>
    <w:rPr>
      <w:rFonts w:ascii="Calibri" w:hAnsi="Calibri"/>
      <w:sz w:val="22"/>
      <w:szCs w:val="22"/>
    </w:rPr>
  </w:style>
  <w:style w:type="paragraph" w:customStyle="1" w:styleId="DocumentDescriptor">
    <w:name w:val="Document Descriptor"/>
    <w:basedOn w:val="Normal"/>
    <w:next w:val="Normal"/>
    <w:rsid w:val="005D4DA1"/>
    <w:pPr>
      <w:suppressLineNumbers/>
      <w:suppressAutoHyphens/>
      <w:spacing w:after="360" w:line="240" w:lineRule="atLeast"/>
      <w:jc w:val="left"/>
    </w:pPr>
    <w:rPr>
      <w:kern w:val="20"/>
      <w:sz w:val="32"/>
    </w:rPr>
  </w:style>
  <w:style w:type="paragraph" w:customStyle="1" w:styleId="Bodycopy">
    <w:name w:val="Body copy"/>
    <w:basedOn w:val="Normal"/>
    <w:rsid w:val="00051435"/>
    <w:pPr>
      <w:spacing w:after="0" w:line="240" w:lineRule="exact"/>
      <w:jc w:val="left"/>
    </w:pPr>
    <w:rPr>
      <w:rFonts w:ascii="Segoe UI" w:hAnsi="Segoe UI"/>
      <w:sz w:val="17"/>
      <w:szCs w:val="24"/>
    </w:rPr>
  </w:style>
  <w:style w:type="paragraph" w:customStyle="1" w:styleId="Bullet">
    <w:name w:val="Bullet"/>
    <w:basedOn w:val="Normal"/>
    <w:rsid w:val="00051435"/>
    <w:pPr>
      <w:numPr>
        <w:numId w:val="9"/>
      </w:numPr>
      <w:spacing w:after="0" w:line="240" w:lineRule="exact"/>
      <w:jc w:val="left"/>
    </w:pPr>
    <w:rPr>
      <w:rFonts w:ascii="Segoe UI" w:hAnsi="Segoe UI"/>
      <w:sz w:val="17"/>
      <w:szCs w:val="17"/>
    </w:rPr>
  </w:style>
  <w:style w:type="table" w:styleId="TableClassic2">
    <w:name w:val="Table Classic 2"/>
    <w:basedOn w:val="TableNormal"/>
    <w:rsid w:val="00051435"/>
    <w:rPr>
      <w:rFonts w:ascii="Segoe UI" w:hAnsi="Segoe U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903B7"/>
    <w:pPr>
      <w:numPr>
        <w:numId w:val="10"/>
      </w:numPr>
    </w:pPr>
  </w:style>
  <w:style w:type="numbering" w:customStyle="1" w:styleId="StyleOutlinenumberedLeft075Hanging025">
    <w:name w:val="Style Outline numbered Left:  0.75&quot; Hanging:  0.25&quot;"/>
    <w:basedOn w:val="NoList"/>
    <w:rsid w:val="00DD5AA0"/>
    <w:pPr>
      <w:numPr>
        <w:numId w:val="11"/>
      </w:numPr>
    </w:pPr>
  </w:style>
  <w:style w:type="character" w:customStyle="1" w:styleId="BodyTextChar">
    <w:name w:val="Body Text Char"/>
    <w:basedOn w:val="DefaultParagraphFont"/>
    <w:link w:val="BodyText"/>
    <w:rsid w:val="00413B46"/>
    <w:rPr>
      <w:rFonts w:ascii="Arial" w:hAnsi="Arial"/>
      <w:b/>
    </w:rPr>
  </w:style>
  <w:style w:type="character" w:customStyle="1" w:styleId="TextChar">
    <w:name w:val="Text Char"/>
    <w:aliases w:val="t Char"/>
    <w:basedOn w:val="DefaultParagraphFont"/>
    <w:link w:val="Text"/>
    <w:rsid w:val="00D47349"/>
    <w:rPr>
      <w:rFonts w:ascii="Arial" w:hAnsi="Arial"/>
      <w:color w:val="000000"/>
      <w:szCs w:val="16"/>
    </w:rPr>
  </w:style>
  <w:style w:type="paragraph" w:customStyle="1" w:styleId="BulletedList2">
    <w:name w:val="Bulleted List 2"/>
    <w:aliases w:val="bl2"/>
    <w:rsid w:val="00EB0C5F"/>
    <w:pPr>
      <w:numPr>
        <w:numId w:val="12"/>
      </w:numPr>
      <w:spacing w:before="60" w:after="60" w:line="220" w:lineRule="exact"/>
    </w:pPr>
    <w:rPr>
      <w:rFonts w:ascii="Arial" w:eastAsiaTheme="majorEastAsia" w:hAnsi="Arial" w:cstheme="majorBidi"/>
      <w:color w:val="000000"/>
      <w:sz w:val="22"/>
      <w:szCs w:val="22"/>
    </w:rPr>
  </w:style>
  <w:style w:type="character" w:customStyle="1" w:styleId="BulletedList1Char">
    <w:name w:val="Bulleted List 1 Char"/>
    <w:aliases w:val="bl1 Char"/>
    <w:basedOn w:val="DefaultParagraphFont"/>
    <w:link w:val="BulletedList"/>
    <w:locked/>
    <w:rsid w:val="007A348A"/>
    <w:rPr>
      <w:rFonts w:ascii="Arial" w:eastAsiaTheme="majorEastAsia" w:hAnsi="Arial" w:cs="Arial"/>
    </w:rPr>
  </w:style>
  <w:style w:type="paragraph" w:customStyle="1" w:styleId="TextinList1">
    <w:name w:val="Text in List 1"/>
    <w:aliases w:val="t1"/>
    <w:basedOn w:val="Text"/>
    <w:uiPriority w:val="99"/>
    <w:rsid w:val="00C524D5"/>
    <w:pPr>
      <w:spacing w:line="252" w:lineRule="auto"/>
      <w:ind w:left="360"/>
    </w:pPr>
    <w:rPr>
      <w:rFonts w:eastAsiaTheme="majorEastAsia" w:cstheme="majorBidi"/>
      <w:sz w:val="22"/>
      <w:szCs w:val="22"/>
    </w:rPr>
  </w:style>
  <w:style w:type="paragraph" w:customStyle="1" w:styleId="bullet20">
    <w:name w:val="bullet2"/>
    <w:basedOn w:val="BulletedList"/>
    <w:link w:val="bullet2Char"/>
    <w:rsid w:val="00613242"/>
    <w:pPr>
      <w:tabs>
        <w:tab w:val="num" w:pos="720"/>
      </w:tabs>
      <w:ind w:left="720"/>
    </w:pPr>
  </w:style>
  <w:style w:type="paragraph" w:customStyle="1" w:styleId="subhead3">
    <w:name w:val="subhead3"/>
    <w:basedOn w:val="Heading2"/>
    <w:link w:val="subhead3Char"/>
    <w:qFormat/>
    <w:rsid w:val="006D2EED"/>
    <w:rPr>
      <w:sz w:val="20"/>
    </w:rPr>
  </w:style>
  <w:style w:type="character" w:customStyle="1" w:styleId="bullet2Char">
    <w:name w:val="bullet2 Char"/>
    <w:basedOn w:val="BulletedList1Char"/>
    <w:link w:val="bullet20"/>
    <w:rsid w:val="00613242"/>
    <w:rPr>
      <w:rFonts w:ascii="Arial" w:eastAsiaTheme="majorEastAsia" w:hAnsi="Arial" w:cs="Arial"/>
    </w:rPr>
  </w:style>
  <w:style w:type="paragraph" w:customStyle="1" w:styleId="Code0">
    <w:name w:val="Code"/>
    <w:aliases w:val="c"/>
    <w:link w:val="CodeChar"/>
    <w:rsid w:val="00350B4C"/>
    <w:pPr>
      <w:spacing w:after="60" w:line="240" w:lineRule="exact"/>
    </w:pPr>
    <w:rPr>
      <w:rFonts w:ascii="Courier New" w:eastAsiaTheme="majorEastAsia" w:hAnsi="Courier New" w:cstheme="majorBidi"/>
      <w:noProof/>
      <w:color w:val="000000"/>
      <w:sz w:val="22"/>
      <w:szCs w:val="22"/>
    </w:rPr>
  </w:style>
  <w:style w:type="character" w:customStyle="1" w:styleId="subhead3Char">
    <w:name w:val="subhead3 Char"/>
    <w:basedOn w:val="Heading2Char"/>
    <w:link w:val="subhead3"/>
    <w:rsid w:val="006D2EED"/>
    <w:rPr>
      <w:rFonts w:ascii="Arial" w:hAnsi="Arial"/>
      <w:b/>
      <w:sz w:val="26"/>
    </w:rPr>
  </w:style>
  <w:style w:type="character" w:customStyle="1" w:styleId="CodeChar">
    <w:name w:val="Code Char"/>
    <w:aliases w:val="c Char"/>
    <w:basedOn w:val="DefaultParagraphFont"/>
    <w:link w:val="Code0"/>
    <w:locked/>
    <w:rsid w:val="00350B4C"/>
    <w:rPr>
      <w:rFonts w:ascii="Courier New" w:eastAsiaTheme="majorEastAsia" w:hAnsi="Courier New" w:cstheme="majorBidi"/>
      <w:noProof/>
      <w:color w:val="000000"/>
      <w:sz w:val="22"/>
      <w:szCs w:val="22"/>
    </w:rPr>
  </w:style>
  <w:style w:type="paragraph" w:customStyle="1" w:styleId="CodeinList1">
    <w:name w:val="Code in List 1"/>
    <w:aliases w:val="c1"/>
    <w:basedOn w:val="Code0"/>
    <w:rsid w:val="001F716E"/>
    <w:pPr>
      <w:ind w:left="360"/>
    </w:pPr>
  </w:style>
  <w:style w:type="paragraph" w:customStyle="1" w:styleId="AlertTextinList1">
    <w:name w:val="Alert Text in List 1"/>
    <w:aliases w:val="at1"/>
    <w:basedOn w:val="TextinList1"/>
    <w:rsid w:val="006D2EED"/>
    <w:rPr>
      <w:rFonts w:ascii="Verdana" w:hAnsi="Verdana"/>
      <w:sz w:val="16"/>
    </w:rPr>
  </w:style>
  <w:style w:type="paragraph" w:customStyle="1" w:styleId="NumberedList1">
    <w:name w:val="Numbered List 1"/>
    <w:aliases w:val="nl1"/>
    <w:rsid w:val="006D2EED"/>
    <w:pPr>
      <w:numPr>
        <w:numId w:val="17"/>
      </w:numPr>
      <w:spacing w:before="60" w:after="60" w:line="220" w:lineRule="exact"/>
    </w:pPr>
    <w:rPr>
      <w:rFonts w:ascii="Arial" w:eastAsiaTheme="majorEastAsia" w:hAnsi="Arial" w:cstheme="majorBidi"/>
      <w:color w:val="000000"/>
      <w:sz w:val="22"/>
      <w:szCs w:val="22"/>
    </w:rPr>
  </w:style>
  <w:style w:type="paragraph" w:styleId="TOCHeading">
    <w:name w:val="TOC Heading"/>
    <w:basedOn w:val="Heading1"/>
    <w:next w:val="Normal"/>
    <w:uiPriority w:val="39"/>
    <w:semiHidden/>
    <w:unhideWhenUsed/>
    <w:qFormat/>
    <w:rsid w:val="00241328"/>
    <w:pPr>
      <w:keepLines/>
      <w:spacing w:before="480" w:after="0" w:line="276" w:lineRule="auto"/>
      <w:outlineLvl w:val="9"/>
    </w:pPr>
    <w:rPr>
      <w:rFonts w:asciiTheme="majorHAnsi" w:eastAsiaTheme="majorEastAsia" w:hAnsiTheme="majorHAnsi" w:cstheme="majorBidi"/>
      <w:b/>
      <w:bCs/>
      <w:color w:val="365F91" w:themeColor="accent1" w:themeShade="BF"/>
      <w:kern w:val="0"/>
      <w:szCs w:val="28"/>
    </w:rPr>
  </w:style>
  <w:style w:type="character" w:customStyle="1" w:styleId="CommentTextChar">
    <w:name w:val="Comment Text Char"/>
    <w:basedOn w:val="DefaultParagraphFont"/>
    <w:link w:val="CommentText"/>
    <w:uiPriority w:val="99"/>
    <w:rsid w:val="00A91128"/>
    <w:rPr>
      <w:rFonts w:ascii="Arial" w:hAnsi="Arial" w:cs="Arial"/>
    </w:rPr>
  </w:style>
  <w:style w:type="character" w:customStyle="1" w:styleId="Heading1Char">
    <w:name w:val="Heading 1 Char"/>
    <w:aliases w:val="h1 Char,Level 1 Topic Heading Char"/>
    <w:basedOn w:val="DefaultParagraphFont"/>
    <w:link w:val="Heading1"/>
    <w:rsid w:val="00E507E8"/>
    <w:rPr>
      <w:rFonts w:ascii="Arial Black" w:hAnsi="Arial Black"/>
      <w:kern w:val="28"/>
      <w:sz w:val="28"/>
      <w:szCs w:val="24"/>
    </w:rPr>
  </w:style>
  <w:style w:type="paragraph" w:customStyle="1" w:styleId="iTS-BodyText">
    <w:name w:val="!iTS - Body Text"/>
    <w:basedOn w:val="Normal"/>
    <w:link w:val="iTS-BodyTextChar"/>
    <w:rsid w:val="00E507E8"/>
    <w:pPr>
      <w:spacing w:line="260" w:lineRule="exact"/>
      <w:jc w:val="left"/>
    </w:pPr>
    <w:rPr>
      <w:rFonts w:cs="Arial"/>
      <w:bCs/>
      <w:iCs/>
      <w:sz w:val="18"/>
      <w:szCs w:val="18"/>
    </w:rPr>
  </w:style>
  <w:style w:type="character" w:customStyle="1" w:styleId="iTS-BodyTextChar">
    <w:name w:val="!iTS - Body Text Char"/>
    <w:basedOn w:val="DefaultParagraphFont"/>
    <w:link w:val="iTS-BodyText"/>
    <w:rsid w:val="00E507E8"/>
    <w:rPr>
      <w:rFonts w:ascii="Arial" w:hAnsi="Arial" w:cs="Arial"/>
      <w:bCs/>
      <w:iCs/>
      <w:sz w:val="18"/>
      <w:szCs w:val="18"/>
    </w:rPr>
  </w:style>
  <w:style w:type="paragraph" w:customStyle="1" w:styleId="Normaljustified">
    <w:name w:val="Normal justified"/>
    <w:basedOn w:val="Normal"/>
    <w:rsid w:val="00E507E8"/>
    <w:pPr>
      <w:spacing w:line="280" w:lineRule="atLeast"/>
    </w:pPr>
  </w:style>
  <w:style w:type="character" w:customStyle="1" w:styleId="FootnoteTextChar">
    <w:name w:val="Footnote Text Char"/>
    <w:basedOn w:val="DefaultParagraphFont"/>
    <w:link w:val="FootnoteText"/>
    <w:uiPriority w:val="99"/>
    <w:semiHidden/>
    <w:rsid w:val="00B01AFB"/>
    <w:rPr>
      <w:rFonts w:ascii="Arial" w:hAnsi="Arial"/>
      <w:sz w:val="16"/>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15"/>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315"/>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315"/>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812462">
      <w:bodyDiv w:val="1"/>
      <w:marLeft w:val="0"/>
      <w:marRight w:val="0"/>
      <w:marTop w:val="0"/>
      <w:marBottom w:val="0"/>
      <w:divBdr>
        <w:top w:val="none" w:sz="0" w:space="0" w:color="auto"/>
        <w:left w:val="none" w:sz="0" w:space="0" w:color="auto"/>
        <w:bottom w:val="none" w:sz="0" w:space="0" w:color="auto"/>
        <w:right w:val="none" w:sz="0" w:space="0" w:color="auto"/>
      </w:divBdr>
      <w:divsChild>
        <w:div w:id="1447120944">
          <w:marLeft w:val="0"/>
          <w:marRight w:val="0"/>
          <w:marTop w:val="0"/>
          <w:marBottom w:val="0"/>
          <w:divBdr>
            <w:top w:val="none" w:sz="0" w:space="0" w:color="auto"/>
            <w:left w:val="none" w:sz="0" w:space="0" w:color="auto"/>
            <w:bottom w:val="none" w:sz="0" w:space="0" w:color="auto"/>
            <w:right w:val="none" w:sz="0" w:space="0" w:color="auto"/>
          </w:divBdr>
          <w:divsChild>
            <w:div w:id="786857034">
              <w:marLeft w:val="0"/>
              <w:marRight w:val="0"/>
              <w:marTop w:val="0"/>
              <w:marBottom w:val="0"/>
              <w:divBdr>
                <w:top w:val="none" w:sz="0" w:space="0" w:color="auto"/>
                <w:left w:val="none" w:sz="0" w:space="0" w:color="auto"/>
                <w:bottom w:val="none" w:sz="0" w:space="0" w:color="auto"/>
                <w:right w:val="none" w:sz="0" w:space="0" w:color="auto"/>
              </w:divBdr>
              <w:divsChild>
                <w:div w:id="712191310">
                  <w:marLeft w:val="0"/>
                  <w:marRight w:val="0"/>
                  <w:marTop w:val="0"/>
                  <w:marBottom w:val="0"/>
                  <w:divBdr>
                    <w:top w:val="none" w:sz="0" w:space="0" w:color="auto"/>
                    <w:left w:val="none" w:sz="0" w:space="0" w:color="auto"/>
                    <w:bottom w:val="none" w:sz="0" w:space="0" w:color="auto"/>
                    <w:right w:val="none" w:sz="0" w:space="0" w:color="auto"/>
                  </w:divBdr>
                  <w:divsChild>
                    <w:div w:id="581840326">
                      <w:marLeft w:val="0"/>
                      <w:marRight w:val="0"/>
                      <w:marTop w:val="0"/>
                      <w:marBottom w:val="0"/>
                      <w:divBdr>
                        <w:top w:val="none" w:sz="0" w:space="0" w:color="auto"/>
                        <w:left w:val="none" w:sz="0" w:space="0" w:color="auto"/>
                        <w:bottom w:val="none" w:sz="0" w:space="0" w:color="auto"/>
                        <w:right w:val="none" w:sz="0" w:space="0" w:color="auto"/>
                      </w:divBdr>
                      <w:divsChild>
                        <w:div w:id="1915045537">
                          <w:marLeft w:val="0"/>
                          <w:marRight w:val="0"/>
                          <w:marTop w:val="0"/>
                          <w:marBottom w:val="0"/>
                          <w:divBdr>
                            <w:top w:val="none" w:sz="0" w:space="0" w:color="auto"/>
                            <w:left w:val="none" w:sz="0" w:space="0" w:color="auto"/>
                            <w:bottom w:val="none" w:sz="0" w:space="0" w:color="auto"/>
                            <w:right w:val="none" w:sz="0" w:space="0" w:color="auto"/>
                          </w:divBdr>
                          <w:divsChild>
                            <w:div w:id="539248631">
                              <w:marLeft w:val="0"/>
                              <w:marRight w:val="0"/>
                              <w:marTop w:val="0"/>
                              <w:marBottom w:val="0"/>
                              <w:divBdr>
                                <w:top w:val="none" w:sz="0" w:space="0" w:color="auto"/>
                                <w:left w:val="none" w:sz="0" w:space="0" w:color="auto"/>
                                <w:bottom w:val="none" w:sz="0" w:space="0" w:color="auto"/>
                                <w:right w:val="none" w:sz="0" w:space="0" w:color="auto"/>
                              </w:divBdr>
                              <w:divsChild>
                                <w:div w:id="1009215860">
                                  <w:marLeft w:val="0"/>
                                  <w:marRight w:val="0"/>
                                  <w:marTop w:val="0"/>
                                  <w:marBottom w:val="0"/>
                                  <w:divBdr>
                                    <w:top w:val="none" w:sz="0" w:space="0" w:color="auto"/>
                                    <w:left w:val="none" w:sz="0" w:space="0" w:color="auto"/>
                                    <w:bottom w:val="none" w:sz="0" w:space="0" w:color="auto"/>
                                    <w:right w:val="none" w:sz="0" w:space="0" w:color="auto"/>
                                  </w:divBdr>
                                  <w:divsChild>
                                    <w:div w:id="416219438">
                                      <w:marLeft w:val="0"/>
                                      <w:marRight w:val="0"/>
                                      <w:marTop w:val="0"/>
                                      <w:marBottom w:val="0"/>
                                      <w:divBdr>
                                        <w:top w:val="none" w:sz="0" w:space="0" w:color="auto"/>
                                        <w:left w:val="none" w:sz="0" w:space="0" w:color="auto"/>
                                        <w:bottom w:val="none" w:sz="0" w:space="0" w:color="auto"/>
                                        <w:right w:val="none" w:sz="0" w:space="0" w:color="auto"/>
                                      </w:divBdr>
                                      <w:divsChild>
                                        <w:div w:id="2002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9080949">
      <w:bodyDiv w:val="1"/>
      <w:marLeft w:val="0"/>
      <w:marRight w:val="0"/>
      <w:marTop w:val="0"/>
      <w:marBottom w:val="0"/>
      <w:divBdr>
        <w:top w:val="none" w:sz="0" w:space="0" w:color="auto"/>
        <w:left w:val="none" w:sz="0" w:space="0" w:color="auto"/>
        <w:bottom w:val="none" w:sz="0" w:space="0" w:color="auto"/>
        <w:right w:val="none" w:sz="0" w:space="0" w:color="auto"/>
      </w:divBdr>
      <w:divsChild>
        <w:div w:id="1709452344">
          <w:marLeft w:val="0"/>
          <w:marRight w:val="0"/>
          <w:marTop w:val="0"/>
          <w:marBottom w:val="0"/>
          <w:divBdr>
            <w:top w:val="none" w:sz="0" w:space="0" w:color="auto"/>
            <w:left w:val="none" w:sz="0" w:space="0" w:color="auto"/>
            <w:bottom w:val="none" w:sz="0" w:space="0" w:color="auto"/>
            <w:right w:val="none" w:sz="0" w:space="0" w:color="auto"/>
          </w:divBdr>
          <w:divsChild>
            <w:div w:id="3889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wprofessional.com/bookstore/product.asp?isbn=0321224094&amp;rl=1" TargetMode="External"/><Relationship Id="rId117" Type="http://schemas.openxmlformats.org/officeDocument/2006/relationships/hyperlink" Target="http://msdn.microsoft.com/en-us/library/aa302426.aspx" TargetMode="External"/><Relationship Id="rId21" Type="http://schemas.openxmlformats.org/officeDocument/2006/relationships/image" Target="media/image5.png"/><Relationship Id="rId42" Type="http://schemas.openxmlformats.org/officeDocument/2006/relationships/hyperlink" Target="http://msdn2.microsoft.com/en-us/library/ms972812.aspx" TargetMode="External"/><Relationship Id="rId47" Type="http://schemas.openxmlformats.org/officeDocument/2006/relationships/hyperlink" Target="http://www.microsoft.com/learning/en/us/Books/8753.aspx" TargetMode="External"/><Relationship Id="rId63" Type="http://schemas.openxmlformats.org/officeDocument/2006/relationships/hyperlink" Target="http://blogs.msdn.com/fxcop/archive/2008/01/07/faq-which-rules-shipped-in-which-version.aspx" TargetMode="External"/><Relationship Id="rId68" Type="http://schemas.openxmlformats.org/officeDocument/2006/relationships/hyperlink" Target="http://en.wikipedia.org/wiki/Return-to-libc_attack" TargetMode="External"/><Relationship Id="rId84" Type="http://schemas.openxmlformats.org/officeDocument/2006/relationships/hyperlink" Target="http://www.microsoft.com/downloads/details.aspx?FamilyID=c4a25ab9-649d-4a1b-b4a7-c9d8b095df18&amp;DisplayLang=en" TargetMode="External"/><Relationship Id="rId89" Type="http://schemas.openxmlformats.org/officeDocument/2006/relationships/hyperlink" Target="http://technet.microsoft.com/en-us/library/bb457063.aspx" TargetMode="External"/><Relationship Id="rId112" Type="http://schemas.openxmlformats.org/officeDocument/2006/relationships/image" Target="media/image14.png"/><Relationship Id="rId133" Type="http://schemas.openxmlformats.org/officeDocument/2006/relationships/hyperlink" Target="http://msdn.microsoft.com/en-us/library/ms998364.aspx" TargetMode="External"/><Relationship Id="rId138" Type="http://schemas.openxmlformats.org/officeDocument/2006/relationships/hyperlink" Target="http://msdn.microsoft.com/en-au/library/aa302335.aspx" TargetMode="External"/><Relationship Id="rId154" Type="http://schemas.openxmlformats.org/officeDocument/2006/relationships/hyperlink" Target="http://technet.microsoft.com/en-us/library/cc531019.aspx" TargetMode="External"/><Relationship Id="rId159" Type="http://schemas.openxmlformats.org/officeDocument/2006/relationships/hyperlink" Target="http://go.microsoft.com/fwlink/?LinkID=75045" TargetMode="External"/><Relationship Id="rId175" Type="http://schemas.openxmlformats.org/officeDocument/2006/relationships/theme" Target="theme/theme1.xml"/><Relationship Id="rId170" Type="http://schemas.openxmlformats.org/officeDocument/2006/relationships/hyperlink" Target="http://www.microsoft.com/downloads/details.aspx?FamilyID=c48cf80f-6e87-48f5-83ec-a18d1ad2fc1f&amp;displaylang=en" TargetMode="External"/><Relationship Id="rId16" Type="http://schemas.openxmlformats.org/officeDocument/2006/relationships/header" Target="header3.xml"/><Relationship Id="rId107" Type="http://schemas.openxmlformats.org/officeDocument/2006/relationships/hyperlink" Target="http://searchSoftwareQuality.techtarget.com/sDefinition/0,,sid92_gci211585,00.html" TargetMode="External"/><Relationship Id="rId11" Type="http://schemas.openxmlformats.org/officeDocument/2006/relationships/image" Target="media/image3.jpeg"/><Relationship Id="rId32" Type="http://schemas.openxmlformats.org/officeDocument/2006/relationships/hyperlink" Target="http://www.microsoft.com/downloads/details.aspx?FamilyID=c48cf80f-6e87-48f5-83ec-a18d1ad2fc1f&amp;displaylang=en" TargetMode="External"/><Relationship Id="rId37" Type="http://schemas.openxmlformats.org/officeDocument/2006/relationships/hyperlink" Target="http://msdn.microsoft.com/library/default.asp?url=/library/en-us/dnnetsec/html/aptcatypes.asp" TargetMode="External"/><Relationship Id="rId53" Type="http://schemas.openxmlformats.org/officeDocument/2006/relationships/hyperlink" Target="http://msdn.microsoft.com/msdnmag/issues/06/11/ThreatModeling/default.aspx" TargetMode="External"/><Relationship Id="rId58" Type="http://schemas.openxmlformats.org/officeDocument/2006/relationships/hyperlink" Target="http://www.microsoft.com/learning/en/us/Books/8753.aspx" TargetMode="External"/><Relationship Id="rId74" Type="http://schemas.openxmlformats.org/officeDocument/2006/relationships/hyperlink" Target="http://blogs.msdn.com/sdl/archive/2008/10/22/good-hygiene-and-banned-apis.aspx" TargetMode="External"/><Relationship Id="rId79" Type="http://schemas.openxmlformats.org/officeDocument/2006/relationships/hyperlink" Target="http://www.microsoft.com/learning/en/us/Books/8753.aspx" TargetMode="External"/><Relationship Id="rId102" Type="http://schemas.openxmlformats.org/officeDocument/2006/relationships/image" Target="media/image11.png"/><Relationship Id="rId123" Type="http://schemas.openxmlformats.org/officeDocument/2006/relationships/hyperlink" Target="http://www.microsoft.com/mscorp/twc/privacy/default.mspx" TargetMode="External"/><Relationship Id="rId128" Type="http://schemas.openxmlformats.org/officeDocument/2006/relationships/hyperlink" Target="http://www.microsoft.com/security/sdl/getstarted/threatmodeling.aspx" TargetMode="External"/><Relationship Id="rId144" Type="http://schemas.openxmlformats.org/officeDocument/2006/relationships/hyperlink" Target="http://msdn.microsoft.com/en-us/library/ms998364.aspx" TargetMode="External"/><Relationship Id="rId149" Type="http://schemas.openxmlformats.org/officeDocument/2006/relationships/hyperlink" Target="http://msdn.microsoft.com/en-us/library/ms998401.aspx" TargetMode="External"/><Relationship Id="rId5" Type="http://schemas.openxmlformats.org/officeDocument/2006/relationships/webSettings" Target="webSettings.xml"/><Relationship Id="rId90" Type="http://schemas.openxmlformats.org/officeDocument/2006/relationships/hyperlink" Target="http://peachfuzzer.com/" TargetMode="External"/><Relationship Id="rId95" Type="http://schemas.openxmlformats.org/officeDocument/2006/relationships/hyperlink" Target="http://www.amazon.com/Break-Software-Security-James-Whittaker/dp/0321194330/ref=pd_bxgy_b_text_c" TargetMode="External"/><Relationship Id="rId160" Type="http://schemas.openxmlformats.org/officeDocument/2006/relationships/hyperlink" Target="http://go.microsoft.com/fwlink/?LinkID=75045" TargetMode="External"/><Relationship Id="rId165" Type="http://schemas.openxmlformats.org/officeDocument/2006/relationships/hyperlink" Target="http://blogs.msdn.com/michael_howard/archive/2006/05/19/602077.aspx" TargetMode="External"/><Relationship Id="rId22" Type="http://schemas.openxmlformats.org/officeDocument/2006/relationships/hyperlink" Target="http://www.microsoft.com/learning/en/us/Books/5957.aspx" TargetMode="External"/><Relationship Id="rId27" Type="http://schemas.openxmlformats.org/officeDocument/2006/relationships/hyperlink" Target="http://web.mit.edu/Saltzer/www/publications/protection/" TargetMode="External"/><Relationship Id="rId43" Type="http://schemas.openxmlformats.org/officeDocument/2006/relationships/hyperlink" Target="http://www.cs.cmu.edu/afs/cs/project/svc/projects/security/wadis1.pdf" TargetMode="External"/><Relationship Id="rId48" Type="http://schemas.openxmlformats.org/officeDocument/2006/relationships/hyperlink" Target="http://www.microsoft.com/learning/en/us/Books/5957.aspx" TargetMode="External"/><Relationship Id="rId64" Type="http://schemas.openxmlformats.org/officeDocument/2006/relationships/hyperlink" Target="http://msdn.microsoft.com/en-us/library/ms182296(VS.80).aspx" TargetMode="External"/><Relationship Id="rId69" Type="http://schemas.openxmlformats.org/officeDocument/2006/relationships/hyperlink" Target="http://msdn.microsoft.com/en-us/netframework/aa904594.aspx" TargetMode="External"/><Relationship Id="rId113" Type="http://schemas.openxmlformats.org/officeDocument/2006/relationships/hyperlink" Target="http://msdn.microsoft.com/en-us/library/aa302418.aspx" TargetMode="External"/><Relationship Id="rId118" Type="http://schemas.openxmlformats.org/officeDocument/2006/relationships/hyperlink" Target="http://msdn.microsoft.com/en-us/library/fkytk30f(VS.71).aspx" TargetMode="External"/><Relationship Id="rId134" Type="http://schemas.openxmlformats.org/officeDocument/2006/relationships/hyperlink" Target="http://www.microsoft.com/downloads/details.aspx?FamilyId=051ee83c-5ccf-48ed-8463-02f56a6bfc09&amp;displaylang=en" TargetMode="External"/><Relationship Id="rId139" Type="http://schemas.openxmlformats.org/officeDocument/2006/relationships/hyperlink" Target="http://msdn.microsoft.com/en-us/library/ms998364.aspx" TargetMode="External"/><Relationship Id="rId80" Type="http://schemas.openxmlformats.org/officeDocument/2006/relationships/hyperlink" Target="http://msdn2.microsoft.com/en-us/library/aa290051(VS.71).aspx" TargetMode="External"/><Relationship Id="rId85" Type="http://schemas.openxmlformats.org/officeDocument/2006/relationships/hyperlink" Target="http://msdn2.microsoft.com/en-gb/library/ms792872.aspx" TargetMode="External"/><Relationship Id="rId150" Type="http://schemas.openxmlformats.org/officeDocument/2006/relationships/hyperlink" Target="http://www.microsoft.com/downloads/details.aspx?FamilyID=c48cf80f-6e87-48f5-83ec-a18d1ad2fc1f&amp;displaylang=en" TargetMode="External"/><Relationship Id="rId155" Type="http://schemas.openxmlformats.org/officeDocument/2006/relationships/hyperlink" Target="http://www.microsoft.com/downloads/details.aspx?FamilyID=c48cf80f-6e87-48f5-83ec-a18d1ad2fc1f&amp;displaylang=en" TargetMode="External"/><Relationship Id="rId171" Type="http://schemas.openxmlformats.org/officeDocument/2006/relationships/hyperlink" Target="http://msinfosec.com/" TargetMode="Externa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hyperlink" Target="http://www.microsoft.com/learning/en/us/Books/8753.aspx" TargetMode="External"/><Relationship Id="rId38" Type="http://schemas.openxmlformats.org/officeDocument/2006/relationships/hyperlink" Target="http://www.microsoft.com/downloads/details.aspx?familyid=3389F7E4-0E55-4A4D-BC74-4AEABB17997B&amp;displaylang=en" TargetMode="External"/><Relationship Id="rId59" Type="http://schemas.openxmlformats.org/officeDocument/2006/relationships/hyperlink" Target="http://www.microsoft.com/technet/security/prodtech/windowsserver2003/w2003hg/sgch00.mspx" TargetMode="External"/><Relationship Id="rId103" Type="http://schemas.openxmlformats.org/officeDocument/2006/relationships/image" Target="media/image12.jpeg"/><Relationship Id="rId108" Type="http://schemas.openxmlformats.org/officeDocument/2006/relationships/hyperlink" Target="http://searchCIO.techtarget.com/sDefinition/0,,sid182_gci214546,00.html" TargetMode="External"/><Relationship Id="rId124" Type="http://schemas.openxmlformats.org/officeDocument/2006/relationships/hyperlink" Target="http://technet.microsoft.com/en-us/library/cc506047.aspx" TargetMode="External"/><Relationship Id="rId129" Type="http://schemas.openxmlformats.org/officeDocument/2006/relationships/hyperlink" Target="http://msdn.microsoft.com/en-us/security/aa570413.aspx" TargetMode="External"/><Relationship Id="rId54" Type="http://schemas.openxmlformats.org/officeDocument/2006/relationships/hyperlink" Target="http://www.microsoft.com/security/sdl/getstarted/threatmodeling.aspx" TargetMode="External"/><Relationship Id="rId70" Type="http://schemas.openxmlformats.org/officeDocument/2006/relationships/hyperlink" Target="http://www.microsoft.com/learning/en/us/Books/5957.aspx" TargetMode="External"/><Relationship Id="rId75" Type="http://schemas.openxmlformats.org/officeDocument/2006/relationships/hyperlink" Target="http://websecuritytool.codeplex.com/" TargetMode="External"/><Relationship Id="rId91" Type="http://schemas.openxmlformats.org/officeDocument/2006/relationships/hyperlink" Target="http://websecuritytool.codeplex.com/" TargetMode="External"/><Relationship Id="rId96" Type="http://schemas.openxmlformats.org/officeDocument/2006/relationships/hyperlink" Target="http://www.microsoft.com/learning/en/us/Books/5957.aspx" TargetMode="External"/><Relationship Id="rId140" Type="http://schemas.openxmlformats.org/officeDocument/2006/relationships/hyperlink" Target="http://www.microsoft.com/downloads/details.aspx?FamilyId=051ee83c-5ccf-48ed-8463-02f56a6bfc09&amp;displaylang=en" TargetMode="External"/><Relationship Id="rId145" Type="http://schemas.openxmlformats.org/officeDocument/2006/relationships/hyperlink" Target="http://msdn.microsoft.com/en-us/library/ms998378.aspx" TargetMode="External"/><Relationship Id="rId161" Type="http://schemas.openxmlformats.org/officeDocument/2006/relationships/hyperlink" Target="http://www.ece.cmu.edu/%7Edawnsong/papers/privtrans.pdf" TargetMode="External"/><Relationship Id="rId166" Type="http://schemas.openxmlformats.org/officeDocument/2006/relationships/hyperlink" Target="http://blogs.msdn.com/michael_howard/archive/2006/05/19/602077.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sdn.microsoft.com/msdnmag/issues/06/11/ThreatModeling/" TargetMode="External"/><Relationship Id="rId28" Type="http://schemas.openxmlformats.org/officeDocument/2006/relationships/hyperlink" Target="http://en.wikipedia.org/wiki/Bell-LaPadula_Model" TargetMode="External"/><Relationship Id="rId49" Type="http://schemas.openxmlformats.org/officeDocument/2006/relationships/hyperlink" Target="http://msdn2.microsoft.com/en-us/library/ms972812.aspx" TargetMode="External"/><Relationship Id="rId114" Type="http://schemas.openxmlformats.org/officeDocument/2006/relationships/hyperlink" Target="http://msdn.microsoft.com/en-us/library/aa302418.aspx" TargetMode="External"/><Relationship Id="rId119" Type="http://schemas.openxmlformats.org/officeDocument/2006/relationships/hyperlink" Target="http://channel9.msdn.com/Wiki/SecurityWiki/TestCasesSQLInject/" TargetMode="External"/><Relationship Id="rId10" Type="http://schemas.openxmlformats.org/officeDocument/2006/relationships/hyperlink" Target="http://www.microsoft.com/sdl" TargetMode="External"/><Relationship Id="rId31" Type="http://schemas.openxmlformats.org/officeDocument/2006/relationships/hyperlink" Target="http://www.microsoft.com/learning/en/us/Books/8753.aspx" TargetMode="External"/><Relationship Id="rId44" Type="http://schemas.openxmlformats.org/officeDocument/2006/relationships/hyperlink" Target="http://www.microsoft.com/downloads/details.aspx?FamilyID=c48cf80f-6e87-48f5-83ec-a18d1ad2fc1f&amp;displaylang=en" TargetMode="External"/><Relationship Id="rId52" Type="http://schemas.openxmlformats.org/officeDocument/2006/relationships/hyperlink" Target="http://www.microsoft.com/learning/en/us/Books/8753.aspx" TargetMode="External"/><Relationship Id="rId60" Type="http://schemas.openxmlformats.org/officeDocument/2006/relationships/hyperlink" Target="http://msdn.microsoft.com/en-us/library/aa468782.aspx" TargetMode="External"/><Relationship Id="rId65" Type="http://schemas.openxmlformats.org/officeDocument/2006/relationships/hyperlink" Target="http://msdn.microsoft.com/en-us/library/ms182296.aspx" TargetMode="External"/><Relationship Id="rId73" Type="http://schemas.openxmlformats.org/officeDocument/2006/relationships/hyperlink" Target="http://msdn2.microsoft.com/en-us/library/ms737408.aspx" TargetMode="External"/><Relationship Id="rId78" Type="http://schemas.openxmlformats.org/officeDocument/2006/relationships/hyperlink" Target="http://websecuritytool.codeplex.com/" TargetMode="External"/><Relationship Id="rId81" Type="http://schemas.openxmlformats.org/officeDocument/2006/relationships/image" Target="media/image9.png"/><Relationship Id="rId86" Type="http://schemas.openxmlformats.org/officeDocument/2006/relationships/hyperlink" Target="http://msdn2.microsoft.com/en-gb/library/ms792582.aspx" TargetMode="External"/><Relationship Id="rId94" Type="http://schemas.openxmlformats.org/officeDocument/2006/relationships/hyperlink" Target="http://www.amazon.com/How-Break-Software-Practical-Testing/dp/0201796198/ref=pd_bxgy_b_text_b/103-1123225-5429458" TargetMode="External"/><Relationship Id="rId99" Type="http://schemas.openxmlformats.org/officeDocument/2006/relationships/hyperlink" Target="http://www.microsoft.com/learning/en/us/Books/8753.aspx" TargetMode="External"/><Relationship Id="rId101" Type="http://schemas.openxmlformats.org/officeDocument/2006/relationships/hyperlink" Target="http://www.microsoft.com/learning/en/us/Books/8753.aspx" TargetMode="External"/><Relationship Id="rId122" Type="http://schemas.openxmlformats.org/officeDocument/2006/relationships/hyperlink" Target="http://technet.microsoft.com/en-us/library/cc163143.aspx" TargetMode="External"/><Relationship Id="rId130" Type="http://schemas.openxmlformats.org/officeDocument/2006/relationships/hyperlink" Target="http://msdn.microsoft.com/en-us/library/aa302421.aspx" TargetMode="External"/><Relationship Id="rId135" Type="http://schemas.openxmlformats.org/officeDocument/2006/relationships/hyperlink" Target="http://www.microsoft.com/downloads/details.aspx?FamilyId=0178e2ef-9da8-445e-9348-c93f24cc9f9d&amp;displaylang=en" TargetMode="External"/><Relationship Id="rId143" Type="http://schemas.openxmlformats.org/officeDocument/2006/relationships/hyperlink" Target="#_Stage_7:_Verification"/><Relationship Id="rId148" Type="http://schemas.openxmlformats.org/officeDocument/2006/relationships/hyperlink" Target="http://www.microsoft.com/downloads/details.aspx?FamilyID=f4db40af-1e08-4a21-a26b-ec2f4dc4190d&amp;DisplayLang=en" TargetMode="External"/><Relationship Id="rId151" Type="http://schemas.openxmlformats.org/officeDocument/2006/relationships/hyperlink" Target="#_Phase_Five:_Release"/><Relationship Id="rId156" Type="http://schemas.openxmlformats.org/officeDocument/2006/relationships/hyperlink" Target="http://www.microsoft.com/learning/en/us/Books/5957.aspx" TargetMode="External"/><Relationship Id="rId164" Type="http://schemas.openxmlformats.org/officeDocument/2006/relationships/hyperlink" Target="http://msdn2.microsoft.com/en-us/library/aa366551.aspx" TargetMode="External"/><Relationship Id="rId169" Type="http://schemas.openxmlformats.org/officeDocument/2006/relationships/hyperlink" Target="http://en.wikipedia.org/wiki/Penetration_Testin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4.xml"/><Relationship Id="rId13" Type="http://schemas.openxmlformats.org/officeDocument/2006/relationships/header" Target="header2.xml"/><Relationship Id="rId18" Type="http://schemas.openxmlformats.org/officeDocument/2006/relationships/hyperlink" Target="http://msdn.microsoft.com/en-us/library/84aed186-1d75-4366-8e61-8d258746bopq.aspx" TargetMode="External"/><Relationship Id="rId39" Type="http://schemas.openxmlformats.org/officeDocument/2006/relationships/hyperlink" Target="http://msdn.microsoft.com/en-us/library/bb736286(VS.85).aspx" TargetMode="External"/><Relationship Id="rId109" Type="http://schemas.openxmlformats.org/officeDocument/2006/relationships/image" Target="media/image13.png"/><Relationship Id="rId34" Type="http://schemas.openxmlformats.org/officeDocument/2006/relationships/hyperlink" Target="http://www.microsoft.com/learning/en/us/Books/8753.aspx" TargetMode="External"/><Relationship Id="rId50" Type="http://schemas.openxmlformats.org/officeDocument/2006/relationships/hyperlink" Target="http://www.cs.cmu.edu/~wing/publications/Howard-Wing03.pdf" TargetMode="External"/><Relationship Id="rId55" Type="http://schemas.openxmlformats.org/officeDocument/2006/relationships/hyperlink" Target="http://msdn2.microsoft.com/en-us/library/ms972812.aspx" TargetMode="External"/><Relationship Id="rId76" Type="http://schemas.openxmlformats.org/officeDocument/2006/relationships/hyperlink" Target="http://websecuritytool.codeplex.com/" TargetMode="External"/><Relationship Id="rId97" Type="http://schemas.openxmlformats.org/officeDocument/2006/relationships/hyperlink" Target="http://www.microsoft.com/learning/en/us/Books/8753.aspx" TargetMode="External"/><Relationship Id="rId104" Type="http://schemas.openxmlformats.org/officeDocument/2006/relationships/hyperlink" Target="http://www.microsoft.com/security/sdl/getstarted/threatmodeling.aspx" TargetMode="External"/><Relationship Id="rId120" Type="http://schemas.openxmlformats.org/officeDocument/2006/relationships/hyperlink" Target="#_Phase_One:_Requirements"/><Relationship Id="rId125" Type="http://schemas.openxmlformats.org/officeDocument/2006/relationships/hyperlink" Target="http://technet.microsoft.com/en-us/library/cc531019.aspx" TargetMode="External"/><Relationship Id="rId141" Type="http://schemas.openxmlformats.org/officeDocument/2006/relationships/hyperlink" Target="http://www.microsoft.com/downloads/details.aspx?FamilyId=0178e2ef-9da8-445e-9348-c93f24cc9f9d&amp;displaylang=en" TargetMode="External"/><Relationship Id="rId146" Type="http://schemas.openxmlformats.org/officeDocument/2006/relationships/hyperlink" Target="http://msdn.microsoft.com/en-us/library/ms998364.aspx" TargetMode="External"/><Relationship Id="rId167" Type="http://schemas.openxmlformats.org/officeDocument/2006/relationships/hyperlink" Target="http://www.microsoft.com/downloads/details.aspx?FamilyID=c4a25ab9-649d-4a1b-b4a7-c9d8b095df18&amp;DisplayLang=en" TargetMode="External"/><Relationship Id="rId7" Type="http://schemas.openxmlformats.org/officeDocument/2006/relationships/endnotes" Target="endnotes.xml"/><Relationship Id="rId71" Type="http://schemas.openxmlformats.org/officeDocument/2006/relationships/hyperlink" Target="http://www.microsoft.com/learning/en/us/Books/8753.aspx" TargetMode="External"/><Relationship Id="rId92" Type="http://schemas.openxmlformats.org/officeDocument/2006/relationships/hyperlink" Target="http://www.fiddler2.com" TargetMode="External"/><Relationship Id="rId162" Type="http://schemas.openxmlformats.org/officeDocument/2006/relationships/hyperlink" Target="http://msdn.microsoft.com/library/default.asp?url=/library/en-us/memory/base/data_execution_prevention.asp" TargetMode="External"/><Relationship Id="rId2" Type="http://schemas.openxmlformats.org/officeDocument/2006/relationships/numbering" Target="numbering.xml"/><Relationship Id="rId29" Type="http://schemas.openxmlformats.org/officeDocument/2006/relationships/hyperlink" Target="http://en.wikipedia.org/wiki/Biba_model" TargetMode="External"/><Relationship Id="rId24" Type="http://schemas.openxmlformats.org/officeDocument/2006/relationships/hyperlink" Target="http://www.microsoft.com/downloads/details.aspx?FamilyID=c48cf80f-6e87-48f5-83ec-a18d1ad2fc1f&amp;displaylang=en" TargetMode="External"/><Relationship Id="rId40" Type="http://schemas.openxmlformats.org/officeDocument/2006/relationships/hyperlink" Target="http://msdn.microsoft.com/en-us/security/cc420639.aspx" TargetMode="External"/><Relationship Id="rId45" Type="http://schemas.openxmlformats.org/officeDocument/2006/relationships/hyperlink" Target="http://www.microsoft.com/downloads/details.aspx?familyid=3389F7E4-0E55-4A4D-BC74-4AEABB17997B&amp;displaylang=en" TargetMode="External"/><Relationship Id="rId66" Type="http://schemas.openxmlformats.org/officeDocument/2006/relationships/hyperlink" Target="http://msdn.microsoft.com/en-us/library/system.web.mvc.validateantiforgerytokenattribute.aspx" TargetMode="External"/><Relationship Id="rId87" Type="http://schemas.openxmlformats.org/officeDocument/2006/relationships/hyperlink" Target="http://msdn.microsoft.com/en-us/library/ms691379(VS.85).aspx" TargetMode="External"/><Relationship Id="rId110" Type="http://schemas.openxmlformats.org/officeDocument/2006/relationships/hyperlink" Target="http://msinfosec.com/" TargetMode="External"/><Relationship Id="rId115" Type="http://schemas.openxmlformats.org/officeDocument/2006/relationships/hyperlink" Target="http://msdn.microsoft.com/en-us/library/aa302418.aspx" TargetMode="External"/><Relationship Id="rId131" Type="http://schemas.openxmlformats.org/officeDocument/2006/relationships/hyperlink" Target="#_Phase_Three:_Implementation"/><Relationship Id="rId136" Type="http://schemas.openxmlformats.org/officeDocument/2006/relationships/hyperlink" Target="http://msdn.microsoft.com/en-us/library/bb429476(VS.80).aspx" TargetMode="External"/><Relationship Id="rId157" Type="http://schemas.openxmlformats.org/officeDocument/2006/relationships/hyperlink" Target="http://go.microsoft.com/fwlink/?LinkID=75045" TargetMode="External"/><Relationship Id="rId61" Type="http://schemas.openxmlformats.org/officeDocument/2006/relationships/hyperlink" Target="http://msdn2.microsoft.com/en-us/library/bb288454.aspx" TargetMode="External"/><Relationship Id="rId82" Type="http://schemas.openxmlformats.org/officeDocument/2006/relationships/hyperlink" Target="http://www.microsoft.com/learning/en/us/Books/5957.aspx" TargetMode="External"/><Relationship Id="rId152" Type="http://schemas.openxmlformats.org/officeDocument/2006/relationships/hyperlink" Target="http://technet.microsoft.com/en-us/security/cc184924.aspx" TargetMode="External"/><Relationship Id="rId173" Type="http://schemas.openxmlformats.org/officeDocument/2006/relationships/footer" Target="footer3.xml"/><Relationship Id="rId19" Type="http://schemas.openxmlformats.org/officeDocument/2006/relationships/hyperlink" Target="http://www.microsoft.com/sdl" TargetMode="Externa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hyperlink" Target="http://www.microsoft.com/downloads/details.aspx?FamilyID=c48cf80f-6e87-48f5-83ec-a18d1ad2fc1f&amp;displaylang=en" TargetMode="External"/><Relationship Id="rId56" Type="http://schemas.openxmlformats.org/officeDocument/2006/relationships/hyperlink" Target="http://www.cs.cmu.edu/~wing/publications/Howard-Wing03.pdf" TargetMode="External"/><Relationship Id="rId77" Type="http://schemas.openxmlformats.org/officeDocument/2006/relationships/hyperlink" Target="http://www.microsoft.com/downloads/details.aspx?FamilyID=43cd7e1e-5719-45c0-88d9-ec9ea7fefbcb&amp;displaylang=en" TargetMode="External"/><Relationship Id="rId100" Type="http://schemas.openxmlformats.org/officeDocument/2006/relationships/hyperlink" Target="http://www.microsoft.com/learning/en/us/Books/8753.aspx" TargetMode="External"/><Relationship Id="rId105" Type="http://schemas.openxmlformats.org/officeDocument/2006/relationships/hyperlink" Target="http://www.microsoft.com/learning/en/us/book.aspx?ID=8753&amp;locale=en-us" TargetMode="External"/><Relationship Id="rId126" Type="http://schemas.openxmlformats.org/officeDocument/2006/relationships/hyperlink" Target="#_/Phase_Two:_Design"/><Relationship Id="rId147" Type="http://schemas.openxmlformats.org/officeDocument/2006/relationships/hyperlink" Target="http://msdn.microsoft.com/en-us/library/bb250446.aspx" TargetMode="External"/><Relationship Id="rId168" Type="http://schemas.openxmlformats.org/officeDocument/2006/relationships/hyperlink" Target="http://www.microsoft.com/downloads/details.aspx?FamilyID=c4a25ab9-649d-4a1b-b4a7-c9d8b095df18&amp;DisplayLang=en" TargetMode="External"/><Relationship Id="rId8" Type="http://schemas.openxmlformats.org/officeDocument/2006/relationships/image" Target="media/image1.jpeg"/><Relationship Id="rId51" Type="http://schemas.openxmlformats.org/officeDocument/2006/relationships/hyperlink" Target="http://www.microsoft.com/learning/en/us/Books/8753.aspx" TargetMode="External"/><Relationship Id="rId72" Type="http://schemas.openxmlformats.org/officeDocument/2006/relationships/hyperlink" Target="http://www.microsoft.com/learning/en/us/Books/5957.aspx" TargetMode="External"/><Relationship Id="rId93" Type="http://schemas.openxmlformats.org/officeDocument/2006/relationships/hyperlink" Target="http://www.microsoft.com/learning/en/us/Books/8753.aspx" TargetMode="External"/><Relationship Id="rId98" Type="http://schemas.openxmlformats.org/officeDocument/2006/relationships/image" Target="media/image10.png"/><Relationship Id="rId121" Type="http://schemas.openxmlformats.org/officeDocument/2006/relationships/image" Target="media/image15.png"/><Relationship Id="rId142" Type="http://schemas.openxmlformats.org/officeDocument/2006/relationships/hyperlink" Target="http://support.microsoft.com/kb/954476" TargetMode="External"/><Relationship Id="rId163" Type="http://schemas.openxmlformats.org/officeDocument/2006/relationships/hyperlink" Target="http://support.microsoft.com/default.aspx?scid=kb;en-us;875352" TargetMode="External"/><Relationship Id="rId3" Type="http://schemas.openxmlformats.org/officeDocument/2006/relationships/styles" Target="styles.xml"/><Relationship Id="rId25" Type="http://schemas.openxmlformats.org/officeDocument/2006/relationships/hyperlink" Target="http://www.microsoft.com/learning/en/us/Books/8753.aspx" TargetMode="External"/><Relationship Id="rId46" Type="http://schemas.openxmlformats.org/officeDocument/2006/relationships/hyperlink" Target="http://www.microsoft.com/learning/en/us/Books/8753.aspx" TargetMode="External"/><Relationship Id="rId67" Type="http://schemas.openxmlformats.org/officeDocument/2006/relationships/hyperlink" Target="http://msdn.microsoft.com/en-us/library/system.web.mvc.validateantiforgerytokenattribute.aspx" TargetMode="External"/><Relationship Id="rId116" Type="http://schemas.openxmlformats.org/officeDocument/2006/relationships/hyperlink" Target="http://msdn.microsoft.com/en-us/library/aa302418.aspx" TargetMode="External"/><Relationship Id="rId137" Type="http://schemas.openxmlformats.org/officeDocument/2006/relationships/hyperlink" Target="http://support.microsoft.com/kb/954476" TargetMode="External"/><Relationship Id="rId158" Type="http://schemas.openxmlformats.org/officeDocument/2006/relationships/hyperlink" Target="http://go.microsoft.com/fwlink/?LinkID=75045" TargetMode="External"/><Relationship Id="rId20" Type="http://schemas.openxmlformats.org/officeDocument/2006/relationships/image" Target="media/image4.png"/><Relationship Id="rId41" Type="http://schemas.openxmlformats.org/officeDocument/2006/relationships/hyperlink" Target="http://www.microsoft.com/downloads/details.aspx?FamilyID=c48cf80f-6e87-48f5-83ec-a18d1ad2fc1f&amp;displaylang=en" TargetMode="External"/><Relationship Id="rId62" Type="http://schemas.openxmlformats.org/officeDocument/2006/relationships/hyperlink" Target="http://www.microsoft.com/learning/en/us/Books/8753.aspx" TargetMode="External"/><Relationship Id="rId83" Type="http://schemas.openxmlformats.org/officeDocument/2006/relationships/hyperlink" Target="http://www.microsoft.com/downloads/details.aspx?displaylang=en&amp;FamilyID=b2307ca4-638f-4641-9946-dc0a5abe8513" TargetMode="External"/><Relationship Id="rId88" Type="http://schemas.openxmlformats.org/officeDocument/2006/relationships/hyperlink" Target="http://msdn.microsoft.com/en-us/library/ms682521(VS.85).aspx" TargetMode="External"/><Relationship Id="rId111" Type="http://schemas.openxmlformats.org/officeDocument/2006/relationships/hyperlink" Target="#_/Pre-SDL_Requirements:_Security"/><Relationship Id="rId132" Type="http://schemas.openxmlformats.org/officeDocument/2006/relationships/hyperlink" Target="http://msdn.microsoft.com/en-us/library/ms998392.aspx" TargetMode="External"/><Relationship Id="rId153" Type="http://schemas.openxmlformats.org/officeDocument/2006/relationships/hyperlink" Target="http://technet.microsoft.com/en-us/library/cc506047.aspx" TargetMode="External"/><Relationship Id="rId174" Type="http://schemas.openxmlformats.org/officeDocument/2006/relationships/fontTable" Target="fontTable.xml"/><Relationship Id="rId179" Type="http://schemas.microsoft.com/office/2007/relationships/stylesWithEffects" Target="stylesWithEffects.xml"/><Relationship Id="rId15" Type="http://schemas.openxmlformats.org/officeDocument/2006/relationships/hyperlink" Target="http://creativecommons.org/licenses/by-nc-sa/3.0/" TargetMode="External"/><Relationship Id="rId36" Type="http://schemas.openxmlformats.org/officeDocument/2006/relationships/image" Target="media/image7.png"/><Relationship Id="rId57" Type="http://schemas.openxmlformats.org/officeDocument/2006/relationships/image" Target="media/image8.png"/><Relationship Id="rId106" Type="http://schemas.openxmlformats.org/officeDocument/2006/relationships/hyperlink" Target="http://www.amazon.com/Deadly-Sins-Software-Security-Programming/dp/0072260858" TargetMode="External"/><Relationship Id="rId127" Type="http://schemas.openxmlformats.org/officeDocument/2006/relationships/hyperlink" Target="http://msdn.microsoft.com/en-us/security/aa57041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DE33B-0D56-40EA-A492-2021C352A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48352</Words>
  <Characters>275608</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323314</CharactersWithSpaces>
  <SharedDoc>false</SharedDoc>
  <HLinks>
    <vt:vector size="6" baseType="variant">
      <vt:variant>
        <vt:i4>4194388</vt:i4>
      </vt:variant>
      <vt:variant>
        <vt:i4>8</vt:i4>
      </vt:variant>
      <vt:variant>
        <vt:i4>0</vt:i4>
      </vt:variant>
      <vt:variant>
        <vt:i4>5</vt:i4>
      </vt:variant>
      <vt:variant>
        <vt:lpwstr>http://www.microsoft.com/sdl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2010-03-31T18:28:00Z</dcterms:created>
  <dcterms:modified xsi:type="dcterms:W3CDTF">2010-11-04T23:24:00Z</dcterms:modified>
</cp:coreProperties>
</file>