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51" w:rsidRPr="00355A97" w:rsidRDefault="00627E51" w:rsidP="00627E51">
      <w:pPr>
        <w:spacing w:before="0" w:after="0" w:line="240" w:lineRule="auto"/>
        <w:rPr>
          <w:rFonts w:cs="Arial"/>
          <w:b/>
          <w:sz w:val="44"/>
          <w:szCs w:val="44"/>
          <w:lang w:val="fr-FR"/>
        </w:rPr>
      </w:pPr>
      <w:bookmarkStart w:id="0" w:name="_Toc152650935"/>
      <w:bookmarkStart w:id="1" w:name="_Toc152651612"/>
      <w:bookmarkStart w:id="2" w:name="_Toc159653440"/>
      <w:bookmarkStart w:id="3" w:name="_Toc103152182"/>
      <w:bookmarkStart w:id="4" w:name="_Toc165457893"/>
      <w:r w:rsidRPr="00355A97">
        <w:rPr>
          <w:lang w:val="fr-FR"/>
        </w:rPr>
        <w:br/>
      </w:r>
      <w:r w:rsidRPr="00355A97">
        <w:rPr>
          <w:lang w:val="fr-FR"/>
        </w:rPr>
        <w:br/>
      </w:r>
      <w:r w:rsidRPr="00355A97">
        <w:rPr>
          <w:lang w:val="fr-FR"/>
        </w:rPr>
        <w:br/>
      </w:r>
      <w:r w:rsidRPr="00355A97">
        <w:rPr>
          <w:lang w:val="fr-FR"/>
        </w:rPr>
        <w:br/>
      </w:r>
      <w:r w:rsidRPr="00355A97">
        <w:rPr>
          <w:lang w:val="fr-FR"/>
        </w:rPr>
        <w:br/>
      </w:r>
      <w:r w:rsidRPr="00355A97">
        <w:rPr>
          <w:rFonts w:cs="Arial"/>
          <w:b/>
          <w:sz w:val="48"/>
          <w:szCs w:val="48"/>
          <w:lang w:val="fr-FR"/>
        </w:rPr>
        <w:t xml:space="preserve">Guide de </w:t>
      </w:r>
      <w:r w:rsidR="003347B1" w:rsidRPr="00355A97">
        <w:rPr>
          <w:rFonts w:cs="Arial"/>
          <w:b/>
          <w:sz w:val="48"/>
          <w:szCs w:val="48"/>
          <w:lang w:val="fr-FR"/>
        </w:rPr>
        <w:t>d</w:t>
      </w:r>
      <w:r w:rsidR="00355A97">
        <w:rPr>
          <w:rFonts w:cs="Arial"/>
          <w:b/>
          <w:sz w:val="48"/>
          <w:szCs w:val="48"/>
          <w:lang w:val="fr-FR"/>
        </w:rPr>
        <w:t>é</w:t>
      </w:r>
      <w:r w:rsidR="003347B1" w:rsidRPr="00355A97">
        <w:rPr>
          <w:rFonts w:cs="Arial"/>
          <w:b/>
          <w:sz w:val="48"/>
          <w:szCs w:val="48"/>
          <w:lang w:val="fr-FR"/>
        </w:rPr>
        <w:t>plo</w:t>
      </w:r>
      <w:r w:rsidR="00355A97">
        <w:rPr>
          <w:rFonts w:cs="Arial"/>
          <w:b/>
          <w:sz w:val="48"/>
          <w:szCs w:val="48"/>
          <w:lang w:val="fr-FR"/>
        </w:rPr>
        <w:t>ie</w:t>
      </w:r>
      <w:r w:rsidR="003347B1" w:rsidRPr="00355A97">
        <w:rPr>
          <w:rFonts w:cs="Arial"/>
          <w:b/>
          <w:sz w:val="48"/>
          <w:szCs w:val="48"/>
          <w:lang w:val="fr-FR"/>
        </w:rPr>
        <w:t>ment</w:t>
      </w:r>
      <w:r w:rsidR="003347B1" w:rsidRPr="00355A97">
        <w:rPr>
          <w:rFonts w:cs="Arial"/>
          <w:b/>
          <w:sz w:val="48"/>
          <w:szCs w:val="48"/>
          <w:lang w:val="fr-FR"/>
        </w:rPr>
        <w:br/>
      </w:r>
      <w:r w:rsidRPr="00355A97">
        <w:rPr>
          <w:rFonts w:cs="Arial"/>
          <w:b/>
          <w:sz w:val="44"/>
          <w:szCs w:val="44"/>
          <w:lang w:val="fr-FR"/>
        </w:rPr>
        <w:t>de Volume Activation</w:t>
      </w:r>
    </w:p>
    <w:p w:rsidR="00627E51" w:rsidRPr="00EA70E7" w:rsidRDefault="00627E51" w:rsidP="00627E51">
      <w:pPr>
        <w:spacing w:before="0" w:after="0" w:line="240" w:lineRule="auto"/>
        <w:rPr>
          <w:rFonts w:cs="Arial"/>
          <w:b/>
          <w:sz w:val="28"/>
          <w:szCs w:val="32"/>
        </w:rPr>
      </w:pPr>
      <w:r w:rsidRPr="00EA70E7">
        <w:rPr>
          <w:rFonts w:cs="Arial"/>
          <w:b/>
          <w:sz w:val="28"/>
          <w:szCs w:val="32"/>
        </w:rPr>
        <w:t xml:space="preserve">Windows 7 </w:t>
      </w:r>
      <w:proofErr w:type="gramStart"/>
      <w:r w:rsidRPr="00EA70E7">
        <w:rPr>
          <w:rFonts w:cs="Arial"/>
          <w:b/>
          <w:sz w:val="28"/>
          <w:szCs w:val="32"/>
        </w:rPr>
        <w:t>et</w:t>
      </w:r>
      <w:proofErr w:type="gramEnd"/>
      <w:r w:rsidRPr="00EA70E7">
        <w:rPr>
          <w:rFonts w:cs="Arial"/>
          <w:b/>
          <w:sz w:val="28"/>
          <w:szCs w:val="32"/>
        </w:rPr>
        <w:t xml:space="preserve"> Windows Server 2008 R2</w:t>
      </w:r>
    </w:p>
    <w:bookmarkEnd w:id="0"/>
    <w:bookmarkEnd w:id="1"/>
    <w:bookmarkEnd w:id="2"/>
    <w:bookmarkEnd w:id="3"/>
    <w:bookmarkEnd w:id="4"/>
    <w:p w:rsidR="00627E51" w:rsidRPr="00EA70E7" w:rsidRDefault="00627E51" w:rsidP="00627E51">
      <w:pPr>
        <w:spacing w:before="720"/>
        <w:rPr>
          <w:rFonts w:cs="Times New Roman"/>
          <w:sz w:val="20"/>
          <w:szCs w:val="20"/>
        </w:rPr>
      </w:pPr>
      <w:r w:rsidRPr="00EA70E7">
        <w:rPr>
          <w:rFonts w:cs="Times New Roman"/>
          <w:sz w:val="20"/>
          <w:szCs w:val="20"/>
        </w:rPr>
        <w:t>Microsoft Corporation</w:t>
      </w:r>
    </w:p>
    <w:p w:rsidR="00627E51" w:rsidRPr="00355A97" w:rsidRDefault="00627E51" w:rsidP="00627E51">
      <w:pPr>
        <w:spacing w:after="2160"/>
        <w:rPr>
          <w:rFonts w:cs="Times New Roman"/>
          <w:sz w:val="20"/>
          <w:szCs w:val="20"/>
          <w:lang w:val="fr-FR"/>
        </w:rPr>
      </w:pPr>
      <w:r w:rsidRPr="00355A97">
        <w:rPr>
          <w:rFonts w:cs="Times New Roman"/>
          <w:sz w:val="20"/>
          <w:szCs w:val="20"/>
          <w:lang w:val="fr-FR"/>
        </w:rPr>
        <w:t>Date de publication : Juin 2009</w:t>
      </w:r>
    </w:p>
    <w:p w:rsidR="00627E51" w:rsidRPr="00355A97" w:rsidRDefault="00627E51" w:rsidP="00627E51">
      <w:pPr>
        <w:pStyle w:val="SolutionDescriptor"/>
        <w:rPr>
          <w:rFonts w:ascii="Verdana" w:hAnsi="Verdana"/>
          <w:lang w:val="fr-FR"/>
        </w:rPr>
      </w:pPr>
      <w:r w:rsidRPr="00355A97">
        <w:rPr>
          <w:rFonts w:ascii="Verdana" w:hAnsi="Verdana" w:cs="Times New Roman"/>
          <w:lang w:val="fr-FR"/>
        </w:rPr>
        <w:t>Résumé</w:t>
      </w:r>
    </w:p>
    <w:p w:rsidR="00627E51" w:rsidRPr="00355A97" w:rsidRDefault="00627E51" w:rsidP="00627E51">
      <w:pPr>
        <w:rPr>
          <w:lang w:val="fr-FR"/>
        </w:rPr>
      </w:pPr>
      <w:r w:rsidRPr="00355A97">
        <w:rPr>
          <w:rFonts w:cs="Times New Roman"/>
          <w:lang w:val="fr-FR"/>
        </w:rPr>
        <w:t>Volume Activation permet aux clients détenteurs de contrats de licence en volume d’automatiser et de gérer le processus d’activation. Le présent document s’adresse aux analystes programmeurs qui ont planifié le déploiement de Volume Activation et sont maintenant prêts à examiner et à appliquer les procédures requises pour ce déploiement.</w:t>
      </w:r>
    </w:p>
    <w:p w:rsidR="00627E51" w:rsidRPr="00355A97" w:rsidRDefault="00627E51" w:rsidP="00627E51">
      <w:pPr>
        <w:rPr>
          <w:rFonts w:cs="Times New Roman"/>
          <w:sz w:val="16"/>
          <w:szCs w:val="20"/>
          <w:lang w:val="fr-FR"/>
        </w:rPr>
      </w:pPr>
      <w:r w:rsidRPr="00355A97">
        <w:rPr>
          <w:lang w:val="fr-FR"/>
        </w:rPr>
        <w:br w:type="page"/>
      </w:r>
      <w:r w:rsidRPr="00355A97">
        <w:rPr>
          <w:rFonts w:cs="Times New Roman"/>
          <w:sz w:val="16"/>
          <w:szCs w:val="20"/>
          <w:lang w:val="fr-FR"/>
        </w:rPr>
        <w:lastRenderedPageBreak/>
        <w:t>Le présent document et tout autre document auquel il est fait référence sont fournis à titre informatif uniquement. Microsoft exclut toute garantie, expresse ou tacite, en ce qui concerne ce document. Les informations contenues, y compris les URL et références à des sites Internet, sont sujettes à modification sans préavis. L’utilisateur assume entièrement le risque lié à l’utilisation et aux résultats de l’utilisation de ce document. Sauf indication contraire, les sociétés, organisations, produits, noms de domaine, adresses électroniques, logos, personnes, lieux et événements donnés en exemple dans le présent document sont entièrement fictifs. Toute ressemblance avec une société, une organisation, un produit, un nom de domaine, une adresse électronique, un logo, une personne, un lieu ou un événement réel serait fortuite et involontaire. L’utilisateur est tenu d’observer la réglementation relative aux droits d’auteur applicables dans son pays. Sans préjudice aux droits d’auteur, aucune partie de ce document ne peut être reproduite, stockée ou introduite dans un système de restitution, ou transmise à quelque fin ou par quelque moyen que ce soit (électronique, mécanique, photocopie, enregistrement ou autre) sans l’autorisation expresse et écrite de Microsoft Corporation.</w:t>
      </w:r>
    </w:p>
    <w:p w:rsidR="00627E51" w:rsidRPr="00355A97" w:rsidRDefault="00627E51" w:rsidP="00627E51">
      <w:pPr>
        <w:rPr>
          <w:rFonts w:cs="Times New Roman"/>
          <w:sz w:val="16"/>
          <w:szCs w:val="20"/>
          <w:lang w:val="fr-FR"/>
        </w:rPr>
      </w:pPr>
      <w:r w:rsidRPr="00355A97">
        <w:rPr>
          <w:rFonts w:cs="Times New Roman"/>
          <w:sz w:val="16"/>
          <w:szCs w:val="20"/>
          <w:lang w:val="fr-FR"/>
        </w:rPr>
        <w:t>Microsoft peut détenir des brevets, avoir déposé des demandes d’enregistrement de brevets ou être titulaire de marques, de droits d’auteur ou d’autres droits de propriété intellectuelle portant sur tout ou partie des éléments faisant l’objet du présent document. Sauf stipulation expresse contraire d’un contrat de licence écrit de Microsoft, la fourniture du présent document n’a pas pour effet de vous concéder une licence sur ces brevets, marques, droits d’auteur ou autres droits de propriété intellectuelle.</w:t>
      </w:r>
    </w:p>
    <w:p w:rsidR="00627E51" w:rsidRPr="00355A97" w:rsidRDefault="00627E51" w:rsidP="00627E51">
      <w:pPr>
        <w:pStyle w:val="Disclaimer"/>
        <w:rPr>
          <w:lang w:val="fr-FR"/>
        </w:rPr>
      </w:pPr>
      <w:r w:rsidRPr="00355A97">
        <w:rPr>
          <w:rFonts w:cs="Times New Roman"/>
          <w:lang w:val="fr-FR"/>
        </w:rPr>
        <w:t xml:space="preserve">© 2009 Microsoft Corporation. </w:t>
      </w:r>
    </w:p>
    <w:p w:rsidR="00627E51" w:rsidRPr="00355A97" w:rsidRDefault="00855144" w:rsidP="00627E51">
      <w:pPr>
        <w:pStyle w:val="Disclaimer"/>
        <w:rPr>
          <w:lang w:val="fr-FR"/>
        </w:rPr>
      </w:pPr>
      <w:r w:rsidRPr="00355A97">
        <w:rPr>
          <w:rFonts w:cs="Times New Roman"/>
          <w:lang w:val="fr-FR"/>
        </w:rPr>
        <w:t>Microsoft, Active Directory, Windows, Windows Server et Windows Vista sont des marques du groupe de sociétés Microsoft.</w:t>
      </w:r>
    </w:p>
    <w:p w:rsidR="00627E51" w:rsidRPr="00355A97" w:rsidRDefault="00627E51" w:rsidP="00627E51">
      <w:pPr>
        <w:pStyle w:val="Copyright"/>
        <w:rPr>
          <w:lang w:val="fr-FR"/>
        </w:rPr>
      </w:pPr>
      <w:r w:rsidRPr="00355A97">
        <w:rPr>
          <w:rFonts w:cs="Times New Roman"/>
          <w:lang w:val="fr-FR"/>
        </w:rPr>
        <w:t>Les noms des sociétés et produits existants mentionnés peuvent être des marques de leur détenteur respectif.</w:t>
      </w:r>
    </w:p>
    <w:p w:rsidR="00627E51" w:rsidRPr="00355A97" w:rsidRDefault="00627E51" w:rsidP="00627E51">
      <w:pPr>
        <w:pStyle w:val="Titre"/>
        <w:spacing w:before="480" w:after="360" w:line="240" w:lineRule="auto"/>
        <w:jc w:val="left"/>
        <w:rPr>
          <w:rFonts w:ascii="Verdana" w:hAnsi="Verdana"/>
          <w:lang w:val="fr-FR"/>
        </w:rPr>
      </w:pPr>
      <w:r w:rsidRPr="00355A97">
        <w:rPr>
          <w:rFonts w:ascii="Verdana" w:hAnsi="Verdana"/>
          <w:lang w:val="fr-FR"/>
        </w:rPr>
        <w:br w:type="page"/>
      </w:r>
      <w:bookmarkStart w:id="5" w:name="_Toc234119610"/>
      <w:r w:rsidRPr="00355A97">
        <w:rPr>
          <w:rFonts w:ascii="Verdana" w:hAnsi="Verdana" w:cs="Times New Roman"/>
          <w:lang w:val="fr-FR"/>
        </w:rPr>
        <w:lastRenderedPageBreak/>
        <w:t>Table des matières</w:t>
      </w:r>
      <w:bookmarkEnd w:id="5"/>
    </w:p>
    <w:p w:rsidR="006E44EB" w:rsidRDefault="00F3195D">
      <w:pPr>
        <w:pStyle w:val="TM1"/>
        <w:rPr>
          <w:rFonts w:asciiTheme="minorHAnsi" w:eastAsiaTheme="minorEastAsia" w:hAnsiTheme="minorHAnsi" w:cstheme="minorBidi"/>
          <w:iCs w:val="0"/>
          <w:kern w:val="0"/>
        </w:rPr>
      </w:pPr>
      <w:r w:rsidRPr="00F3195D">
        <w:rPr>
          <w:b/>
          <w:noProof w:val="0"/>
          <w:lang w:val="fr-FR"/>
        </w:rPr>
        <w:fldChar w:fldCharType="begin"/>
      </w:r>
      <w:r w:rsidR="00627E51" w:rsidRPr="00355A97">
        <w:rPr>
          <w:b/>
          <w:noProof w:val="0"/>
          <w:lang w:val="fr-FR"/>
        </w:rPr>
        <w:instrText xml:space="preserve"> TOC \o "1-3" \h \z \u </w:instrText>
      </w:r>
      <w:r w:rsidRPr="00F3195D">
        <w:rPr>
          <w:b/>
          <w:noProof w:val="0"/>
          <w:lang w:val="fr-FR"/>
        </w:rPr>
        <w:fldChar w:fldCharType="separate"/>
      </w:r>
      <w:hyperlink w:anchor="_Toc234119610" w:history="1">
        <w:r w:rsidR="006E44EB" w:rsidRPr="00854BCB">
          <w:rPr>
            <w:rStyle w:val="Lienhypertexte"/>
            <w:lang w:val="fr-FR"/>
          </w:rPr>
          <w:t>Table des matières</w:t>
        </w:r>
        <w:r w:rsidR="006E44EB">
          <w:rPr>
            <w:webHidden/>
          </w:rPr>
          <w:tab/>
        </w:r>
        <w:r>
          <w:rPr>
            <w:webHidden/>
          </w:rPr>
          <w:fldChar w:fldCharType="begin"/>
        </w:r>
        <w:r w:rsidR="006E44EB">
          <w:rPr>
            <w:webHidden/>
          </w:rPr>
          <w:instrText xml:space="preserve"> PAGEREF _Toc234119610 \h </w:instrText>
        </w:r>
        <w:r>
          <w:rPr>
            <w:webHidden/>
          </w:rPr>
        </w:r>
        <w:r>
          <w:rPr>
            <w:webHidden/>
          </w:rPr>
          <w:fldChar w:fldCharType="separate"/>
        </w:r>
        <w:r w:rsidR="006E44EB">
          <w:rPr>
            <w:webHidden/>
          </w:rPr>
          <w:t>3</w:t>
        </w:r>
        <w:r>
          <w:rPr>
            <w:webHidden/>
          </w:rPr>
          <w:fldChar w:fldCharType="end"/>
        </w:r>
      </w:hyperlink>
    </w:p>
    <w:p w:rsidR="006E44EB" w:rsidRDefault="00F3195D">
      <w:pPr>
        <w:pStyle w:val="TM1"/>
        <w:rPr>
          <w:rFonts w:asciiTheme="minorHAnsi" w:eastAsiaTheme="minorEastAsia" w:hAnsiTheme="minorHAnsi" w:cstheme="minorBidi"/>
          <w:iCs w:val="0"/>
          <w:kern w:val="0"/>
        </w:rPr>
      </w:pPr>
      <w:hyperlink w:anchor="_Toc234119611" w:history="1">
        <w:r w:rsidR="006E44EB" w:rsidRPr="00854BCB">
          <w:rPr>
            <w:rStyle w:val="Lienhypertexte"/>
            <w:lang w:val="fr-FR"/>
          </w:rPr>
          <w:t>Introduction</w:t>
        </w:r>
        <w:r w:rsidR="006E44EB">
          <w:rPr>
            <w:webHidden/>
          </w:rPr>
          <w:tab/>
        </w:r>
        <w:r>
          <w:rPr>
            <w:webHidden/>
          </w:rPr>
          <w:fldChar w:fldCharType="begin"/>
        </w:r>
        <w:r w:rsidR="006E44EB">
          <w:rPr>
            <w:webHidden/>
          </w:rPr>
          <w:instrText xml:space="preserve"> PAGEREF _Toc234119611 \h </w:instrText>
        </w:r>
        <w:r>
          <w:rPr>
            <w:webHidden/>
          </w:rPr>
        </w:r>
        <w:r>
          <w:rPr>
            <w:webHidden/>
          </w:rPr>
          <w:fldChar w:fldCharType="separate"/>
        </w:r>
        <w:r w:rsidR="006E44EB">
          <w:rPr>
            <w:webHidden/>
          </w:rPr>
          <w:t>5</w:t>
        </w:r>
        <w:r>
          <w:rPr>
            <w:webHidden/>
          </w:rPr>
          <w:fldChar w:fldCharType="end"/>
        </w:r>
      </w:hyperlink>
    </w:p>
    <w:p w:rsidR="006E44EB" w:rsidRDefault="00F3195D">
      <w:pPr>
        <w:pStyle w:val="TM1"/>
        <w:rPr>
          <w:rFonts w:asciiTheme="minorHAnsi" w:eastAsiaTheme="minorEastAsia" w:hAnsiTheme="minorHAnsi" w:cstheme="minorBidi"/>
          <w:iCs w:val="0"/>
          <w:kern w:val="0"/>
        </w:rPr>
      </w:pPr>
      <w:hyperlink w:anchor="_Toc234119612" w:history="1">
        <w:r w:rsidR="006E44EB" w:rsidRPr="00854BCB">
          <w:rPr>
            <w:rStyle w:val="Lienhypertexte"/>
            <w:bCs/>
            <w:lang w:val="fr-FR"/>
          </w:rPr>
          <w:t>Activation KMS</w:t>
        </w:r>
        <w:r w:rsidR="006E44EB">
          <w:rPr>
            <w:webHidden/>
          </w:rPr>
          <w:tab/>
        </w:r>
        <w:r>
          <w:rPr>
            <w:webHidden/>
          </w:rPr>
          <w:fldChar w:fldCharType="begin"/>
        </w:r>
        <w:r w:rsidR="006E44EB">
          <w:rPr>
            <w:webHidden/>
          </w:rPr>
          <w:instrText xml:space="preserve"> PAGEREF _Toc234119612 \h </w:instrText>
        </w:r>
        <w:r>
          <w:rPr>
            <w:webHidden/>
          </w:rPr>
        </w:r>
        <w:r>
          <w:rPr>
            <w:webHidden/>
          </w:rPr>
          <w:fldChar w:fldCharType="separate"/>
        </w:r>
        <w:r w:rsidR="006E44EB">
          <w:rPr>
            <w:webHidden/>
          </w:rPr>
          <w:t>6</w:t>
        </w:r>
        <w:r>
          <w:rPr>
            <w:webHidden/>
          </w:rPr>
          <w:fldChar w:fldCharType="end"/>
        </w:r>
      </w:hyperlink>
    </w:p>
    <w:p w:rsidR="006E44EB" w:rsidRDefault="00F3195D">
      <w:pPr>
        <w:pStyle w:val="TM2"/>
        <w:rPr>
          <w:rFonts w:asciiTheme="minorHAnsi" w:eastAsiaTheme="minorEastAsia" w:hAnsiTheme="minorHAnsi" w:cstheme="minorBidi"/>
        </w:rPr>
      </w:pPr>
      <w:hyperlink w:anchor="_Toc234119613" w:history="1">
        <w:r w:rsidR="006E44EB" w:rsidRPr="00854BCB">
          <w:rPr>
            <w:rStyle w:val="Lienhypertexte"/>
            <w:lang w:val="fr-FR"/>
          </w:rPr>
          <w:t>Configuration des hôtes KMS</w:t>
        </w:r>
        <w:r w:rsidR="006E44EB">
          <w:rPr>
            <w:webHidden/>
          </w:rPr>
          <w:tab/>
        </w:r>
        <w:r>
          <w:rPr>
            <w:webHidden/>
          </w:rPr>
          <w:fldChar w:fldCharType="begin"/>
        </w:r>
        <w:r w:rsidR="006E44EB">
          <w:rPr>
            <w:webHidden/>
          </w:rPr>
          <w:instrText xml:space="preserve"> PAGEREF _Toc234119613 \h </w:instrText>
        </w:r>
        <w:r>
          <w:rPr>
            <w:webHidden/>
          </w:rPr>
        </w:r>
        <w:r>
          <w:rPr>
            <w:webHidden/>
          </w:rPr>
          <w:fldChar w:fldCharType="separate"/>
        </w:r>
        <w:r w:rsidR="006E44EB">
          <w:rPr>
            <w:webHidden/>
          </w:rPr>
          <w:t>6</w:t>
        </w:r>
        <w:r>
          <w:rPr>
            <w:webHidden/>
          </w:rPr>
          <w:fldChar w:fldCharType="end"/>
        </w:r>
      </w:hyperlink>
    </w:p>
    <w:p w:rsidR="006E44EB" w:rsidRDefault="00F3195D">
      <w:pPr>
        <w:pStyle w:val="TM3"/>
        <w:rPr>
          <w:rFonts w:asciiTheme="minorHAnsi" w:eastAsiaTheme="minorEastAsia" w:hAnsiTheme="minorHAnsi" w:cstheme="minorBidi"/>
        </w:rPr>
      </w:pPr>
      <w:hyperlink w:anchor="_Toc234119614" w:history="1">
        <w:r w:rsidR="006E44EB" w:rsidRPr="00854BCB">
          <w:rPr>
            <w:rStyle w:val="Lienhypertexte"/>
            <w:lang w:val="fr-FR"/>
          </w:rPr>
          <w:t>Exécution de Slmgr.vbs à distance</w:t>
        </w:r>
        <w:r w:rsidR="006E44EB">
          <w:rPr>
            <w:webHidden/>
          </w:rPr>
          <w:tab/>
        </w:r>
        <w:r>
          <w:rPr>
            <w:webHidden/>
          </w:rPr>
          <w:fldChar w:fldCharType="begin"/>
        </w:r>
        <w:r w:rsidR="006E44EB">
          <w:rPr>
            <w:webHidden/>
          </w:rPr>
          <w:instrText xml:space="preserve"> PAGEREF _Toc234119614 \h </w:instrText>
        </w:r>
        <w:r>
          <w:rPr>
            <w:webHidden/>
          </w:rPr>
        </w:r>
        <w:r>
          <w:rPr>
            <w:webHidden/>
          </w:rPr>
          <w:fldChar w:fldCharType="separate"/>
        </w:r>
        <w:r w:rsidR="006E44EB">
          <w:rPr>
            <w:webHidden/>
          </w:rPr>
          <w:t>9</w:t>
        </w:r>
        <w:r>
          <w:rPr>
            <w:webHidden/>
          </w:rPr>
          <w:fldChar w:fldCharType="end"/>
        </w:r>
      </w:hyperlink>
    </w:p>
    <w:p w:rsidR="006E44EB" w:rsidRDefault="00F3195D">
      <w:pPr>
        <w:pStyle w:val="TM3"/>
        <w:rPr>
          <w:rFonts w:asciiTheme="minorHAnsi" w:eastAsiaTheme="minorEastAsia" w:hAnsiTheme="minorHAnsi" w:cstheme="minorBidi"/>
        </w:rPr>
      </w:pPr>
      <w:hyperlink w:anchor="_Toc234119615" w:history="1">
        <w:r w:rsidR="006E44EB" w:rsidRPr="00854BCB">
          <w:rPr>
            <w:rStyle w:val="Lienhypertexte"/>
            <w:lang w:val="fr-FR"/>
          </w:rPr>
          <w:t>Configuration du Pare-feu Windows pour l’utilisation du script Software License Manager à distance</w:t>
        </w:r>
        <w:r w:rsidR="006E44EB">
          <w:rPr>
            <w:webHidden/>
          </w:rPr>
          <w:tab/>
        </w:r>
        <w:r>
          <w:rPr>
            <w:webHidden/>
          </w:rPr>
          <w:fldChar w:fldCharType="begin"/>
        </w:r>
        <w:r w:rsidR="006E44EB">
          <w:rPr>
            <w:webHidden/>
          </w:rPr>
          <w:instrText xml:space="preserve"> PAGEREF _Toc234119615 \h </w:instrText>
        </w:r>
        <w:r>
          <w:rPr>
            <w:webHidden/>
          </w:rPr>
        </w:r>
        <w:r>
          <w:rPr>
            <w:webHidden/>
          </w:rPr>
          <w:fldChar w:fldCharType="separate"/>
        </w:r>
        <w:r w:rsidR="006E44EB">
          <w:rPr>
            <w:webHidden/>
          </w:rPr>
          <w:t>10</w:t>
        </w:r>
        <w:r>
          <w:rPr>
            <w:webHidden/>
          </w:rPr>
          <w:fldChar w:fldCharType="end"/>
        </w:r>
      </w:hyperlink>
    </w:p>
    <w:p w:rsidR="006E44EB" w:rsidRDefault="00F3195D">
      <w:pPr>
        <w:pStyle w:val="TM3"/>
        <w:rPr>
          <w:rFonts w:asciiTheme="minorHAnsi" w:eastAsiaTheme="minorEastAsia" w:hAnsiTheme="minorHAnsi" w:cstheme="minorBidi"/>
        </w:rPr>
      </w:pPr>
      <w:hyperlink w:anchor="_Toc234119616" w:history="1">
        <w:r w:rsidR="006E44EB" w:rsidRPr="00854BCB">
          <w:rPr>
            <w:rStyle w:val="Lienhypertexte"/>
            <w:lang w:val="fr-FR"/>
          </w:rPr>
          <w:t>Exécution à distance sur les ordinateurs d’un groupe de travail</w:t>
        </w:r>
        <w:r w:rsidR="006E44EB">
          <w:rPr>
            <w:webHidden/>
          </w:rPr>
          <w:tab/>
        </w:r>
        <w:r>
          <w:rPr>
            <w:webHidden/>
          </w:rPr>
          <w:fldChar w:fldCharType="begin"/>
        </w:r>
        <w:r w:rsidR="006E44EB">
          <w:rPr>
            <w:webHidden/>
          </w:rPr>
          <w:instrText xml:space="preserve"> PAGEREF _Toc234119616 \h </w:instrText>
        </w:r>
        <w:r>
          <w:rPr>
            <w:webHidden/>
          </w:rPr>
        </w:r>
        <w:r>
          <w:rPr>
            <w:webHidden/>
          </w:rPr>
          <w:fldChar w:fldCharType="separate"/>
        </w:r>
        <w:r w:rsidR="006E44EB">
          <w:rPr>
            <w:webHidden/>
          </w:rPr>
          <w:t>11</w:t>
        </w:r>
        <w:r>
          <w:rPr>
            <w:webHidden/>
          </w:rPr>
          <w:fldChar w:fldCharType="end"/>
        </w:r>
      </w:hyperlink>
    </w:p>
    <w:p w:rsidR="006E44EB" w:rsidRDefault="00F3195D">
      <w:pPr>
        <w:pStyle w:val="TM2"/>
        <w:rPr>
          <w:rFonts w:asciiTheme="minorHAnsi" w:eastAsiaTheme="minorEastAsia" w:hAnsiTheme="minorHAnsi" w:cstheme="minorBidi"/>
        </w:rPr>
      </w:pPr>
      <w:hyperlink w:anchor="_Toc234119617" w:history="1">
        <w:r w:rsidR="006E44EB" w:rsidRPr="00854BCB">
          <w:rPr>
            <w:rStyle w:val="Lienhypertexte"/>
            <w:lang w:val="fr-FR"/>
          </w:rPr>
          <w:t>Configuration du système DNS</w:t>
        </w:r>
        <w:r w:rsidR="006E44EB">
          <w:rPr>
            <w:webHidden/>
          </w:rPr>
          <w:tab/>
        </w:r>
        <w:r>
          <w:rPr>
            <w:webHidden/>
          </w:rPr>
          <w:fldChar w:fldCharType="begin"/>
        </w:r>
        <w:r w:rsidR="006E44EB">
          <w:rPr>
            <w:webHidden/>
          </w:rPr>
          <w:instrText xml:space="preserve"> PAGEREF _Toc234119617 \h </w:instrText>
        </w:r>
        <w:r>
          <w:rPr>
            <w:webHidden/>
          </w:rPr>
        </w:r>
        <w:r>
          <w:rPr>
            <w:webHidden/>
          </w:rPr>
          <w:fldChar w:fldCharType="separate"/>
        </w:r>
        <w:r w:rsidR="006E44EB">
          <w:rPr>
            <w:webHidden/>
          </w:rPr>
          <w:t>11</w:t>
        </w:r>
        <w:r>
          <w:rPr>
            <w:webHidden/>
          </w:rPr>
          <w:fldChar w:fldCharType="end"/>
        </w:r>
      </w:hyperlink>
    </w:p>
    <w:p w:rsidR="006E44EB" w:rsidRDefault="00F3195D">
      <w:pPr>
        <w:pStyle w:val="TM3"/>
        <w:rPr>
          <w:rFonts w:asciiTheme="minorHAnsi" w:eastAsiaTheme="minorEastAsia" w:hAnsiTheme="minorHAnsi" w:cstheme="minorBidi"/>
        </w:rPr>
      </w:pPr>
      <w:hyperlink w:anchor="_Toc234119618" w:history="1">
        <w:r w:rsidR="006E44EB" w:rsidRPr="00854BCB">
          <w:rPr>
            <w:rStyle w:val="Lienhypertexte"/>
            <w:lang w:val="fr-FR"/>
          </w:rPr>
          <w:t>Modification des autorisations DNS par défaut des enregistrements SRV</w:t>
        </w:r>
        <w:r w:rsidR="006E44EB">
          <w:rPr>
            <w:webHidden/>
          </w:rPr>
          <w:tab/>
        </w:r>
        <w:r>
          <w:rPr>
            <w:webHidden/>
          </w:rPr>
          <w:fldChar w:fldCharType="begin"/>
        </w:r>
        <w:r w:rsidR="006E44EB">
          <w:rPr>
            <w:webHidden/>
          </w:rPr>
          <w:instrText xml:space="preserve"> PAGEREF _Toc234119618 \h </w:instrText>
        </w:r>
        <w:r>
          <w:rPr>
            <w:webHidden/>
          </w:rPr>
        </w:r>
        <w:r>
          <w:rPr>
            <w:webHidden/>
          </w:rPr>
          <w:fldChar w:fldCharType="separate"/>
        </w:r>
        <w:r w:rsidR="006E44EB">
          <w:rPr>
            <w:webHidden/>
          </w:rPr>
          <w:t>12</w:t>
        </w:r>
        <w:r>
          <w:rPr>
            <w:webHidden/>
          </w:rPr>
          <w:fldChar w:fldCharType="end"/>
        </w:r>
      </w:hyperlink>
    </w:p>
    <w:p w:rsidR="006E44EB" w:rsidRDefault="00F3195D">
      <w:pPr>
        <w:pStyle w:val="TM3"/>
        <w:rPr>
          <w:rFonts w:asciiTheme="minorHAnsi" w:eastAsiaTheme="minorEastAsia" w:hAnsiTheme="minorHAnsi" w:cstheme="minorBidi"/>
        </w:rPr>
      </w:pPr>
      <w:hyperlink w:anchor="_Toc234119619" w:history="1">
        <w:r w:rsidR="006E44EB" w:rsidRPr="00854BCB">
          <w:rPr>
            <w:rStyle w:val="Lienhypertexte"/>
            <w:lang w:val="fr-FR"/>
          </w:rPr>
          <w:t>Publication dans plusieurs domaines DNS</w:t>
        </w:r>
        <w:r w:rsidR="006E44EB">
          <w:rPr>
            <w:webHidden/>
          </w:rPr>
          <w:tab/>
        </w:r>
        <w:r>
          <w:rPr>
            <w:webHidden/>
          </w:rPr>
          <w:fldChar w:fldCharType="begin"/>
        </w:r>
        <w:r w:rsidR="006E44EB">
          <w:rPr>
            <w:webHidden/>
          </w:rPr>
          <w:instrText xml:space="preserve"> PAGEREF _Toc234119619 \h </w:instrText>
        </w:r>
        <w:r>
          <w:rPr>
            <w:webHidden/>
          </w:rPr>
        </w:r>
        <w:r>
          <w:rPr>
            <w:webHidden/>
          </w:rPr>
          <w:fldChar w:fldCharType="separate"/>
        </w:r>
        <w:r w:rsidR="006E44EB">
          <w:rPr>
            <w:webHidden/>
          </w:rPr>
          <w:t>13</w:t>
        </w:r>
        <w:r>
          <w:rPr>
            <w:webHidden/>
          </w:rPr>
          <w:fldChar w:fldCharType="end"/>
        </w:r>
      </w:hyperlink>
    </w:p>
    <w:p w:rsidR="006E44EB" w:rsidRDefault="00F3195D">
      <w:pPr>
        <w:pStyle w:val="TM3"/>
        <w:rPr>
          <w:rFonts w:asciiTheme="minorHAnsi" w:eastAsiaTheme="minorEastAsia" w:hAnsiTheme="minorHAnsi" w:cstheme="minorBidi"/>
        </w:rPr>
      </w:pPr>
      <w:hyperlink w:anchor="_Toc234119620" w:history="1">
        <w:r w:rsidR="006E44EB" w:rsidRPr="00854BCB">
          <w:rPr>
            <w:rStyle w:val="Lienhypertexte"/>
            <w:lang w:val="fr-FR"/>
          </w:rPr>
          <w:t>Création manuelle d’enregistrements SRV dans le DNS</w:t>
        </w:r>
        <w:r w:rsidR="006E44EB">
          <w:rPr>
            <w:webHidden/>
          </w:rPr>
          <w:tab/>
        </w:r>
        <w:r>
          <w:rPr>
            <w:webHidden/>
          </w:rPr>
          <w:fldChar w:fldCharType="begin"/>
        </w:r>
        <w:r w:rsidR="006E44EB">
          <w:rPr>
            <w:webHidden/>
          </w:rPr>
          <w:instrText xml:space="preserve"> PAGEREF _Toc234119620 \h </w:instrText>
        </w:r>
        <w:r>
          <w:rPr>
            <w:webHidden/>
          </w:rPr>
        </w:r>
        <w:r>
          <w:rPr>
            <w:webHidden/>
          </w:rPr>
          <w:fldChar w:fldCharType="separate"/>
        </w:r>
        <w:r w:rsidR="006E44EB">
          <w:rPr>
            <w:webHidden/>
          </w:rPr>
          <w:t>15</w:t>
        </w:r>
        <w:r>
          <w:rPr>
            <w:webHidden/>
          </w:rPr>
          <w:fldChar w:fldCharType="end"/>
        </w:r>
      </w:hyperlink>
    </w:p>
    <w:p w:rsidR="006E44EB" w:rsidRDefault="00F3195D">
      <w:pPr>
        <w:pStyle w:val="TM3"/>
        <w:rPr>
          <w:rFonts w:asciiTheme="minorHAnsi" w:eastAsiaTheme="minorEastAsia" w:hAnsiTheme="minorHAnsi" w:cstheme="minorBidi"/>
        </w:rPr>
      </w:pPr>
      <w:hyperlink w:anchor="_Toc234119621" w:history="1">
        <w:r w:rsidR="006E44EB" w:rsidRPr="00854BCB">
          <w:rPr>
            <w:rStyle w:val="Lienhypertexte"/>
            <w:lang w:val="fr-FR"/>
          </w:rPr>
          <w:t>Création manuelle d’enregistrements SRV dans un serveur DNS BIND 8.2 ou supérieur</w:t>
        </w:r>
        <w:r w:rsidR="006E44EB">
          <w:rPr>
            <w:webHidden/>
          </w:rPr>
          <w:tab/>
        </w:r>
        <w:r>
          <w:rPr>
            <w:webHidden/>
          </w:rPr>
          <w:fldChar w:fldCharType="begin"/>
        </w:r>
        <w:r w:rsidR="006E44EB">
          <w:rPr>
            <w:webHidden/>
          </w:rPr>
          <w:instrText xml:space="preserve"> PAGEREF _Toc234119621 \h </w:instrText>
        </w:r>
        <w:r>
          <w:rPr>
            <w:webHidden/>
          </w:rPr>
        </w:r>
        <w:r>
          <w:rPr>
            <w:webHidden/>
          </w:rPr>
          <w:fldChar w:fldCharType="separate"/>
        </w:r>
        <w:r w:rsidR="006E44EB">
          <w:rPr>
            <w:webHidden/>
          </w:rPr>
          <w:t>16</w:t>
        </w:r>
        <w:r>
          <w:rPr>
            <w:webHidden/>
          </w:rPr>
          <w:fldChar w:fldCharType="end"/>
        </w:r>
      </w:hyperlink>
    </w:p>
    <w:p w:rsidR="006E44EB" w:rsidRDefault="00F3195D">
      <w:pPr>
        <w:pStyle w:val="TM3"/>
        <w:rPr>
          <w:rFonts w:asciiTheme="minorHAnsi" w:eastAsiaTheme="minorEastAsia" w:hAnsiTheme="minorHAnsi" w:cstheme="minorBidi"/>
        </w:rPr>
      </w:pPr>
      <w:hyperlink w:anchor="_Toc234119622" w:history="1">
        <w:r w:rsidR="006E44EB" w:rsidRPr="00854BCB">
          <w:rPr>
            <w:rStyle w:val="Lienhypertexte"/>
            <w:lang w:val="fr-FR"/>
          </w:rPr>
          <w:t>Désactivation de la publication des enregistrements SRV KMS dans le DNS</w:t>
        </w:r>
        <w:r w:rsidR="006E44EB">
          <w:rPr>
            <w:webHidden/>
          </w:rPr>
          <w:tab/>
        </w:r>
        <w:r>
          <w:rPr>
            <w:webHidden/>
          </w:rPr>
          <w:fldChar w:fldCharType="begin"/>
        </w:r>
        <w:r w:rsidR="006E44EB">
          <w:rPr>
            <w:webHidden/>
          </w:rPr>
          <w:instrText xml:space="preserve"> PAGEREF _Toc234119622 \h </w:instrText>
        </w:r>
        <w:r>
          <w:rPr>
            <w:webHidden/>
          </w:rPr>
        </w:r>
        <w:r>
          <w:rPr>
            <w:webHidden/>
          </w:rPr>
          <w:fldChar w:fldCharType="separate"/>
        </w:r>
        <w:r w:rsidR="006E44EB">
          <w:rPr>
            <w:webHidden/>
          </w:rPr>
          <w:t>17</w:t>
        </w:r>
        <w:r>
          <w:rPr>
            <w:webHidden/>
          </w:rPr>
          <w:fldChar w:fldCharType="end"/>
        </w:r>
      </w:hyperlink>
    </w:p>
    <w:p w:rsidR="006E44EB" w:rsidRDefault="00F3195D">
      <w:pPr>
        <w:pStyle w:val="TM2"/>
        <w:rPr>
          <w:rFonts w:asciiTheme="minorHAnsi" w:eastAsiaTheme="minorEastAsia" w:hAnsiTheme="minorHAnsi" w:cstheme="minorBidi"/>
        </w:rPr>
      </w:pPr>
      <w:hyperlink w:anchor="_Toc234119623" w:history="1">
        <w:r w:rsidR="006E44EB" w:rsidRPr="00854BCB">
          <w:rPr>
            <w:rStyle w:val="Lienhypertexte"/>
            <w:lang w:val="fr-FR"/>
          </w:rPr>
          <w:t>Installation des hôtes KMS</w:t>
        </w:r>
        <w:r w:rsidR="006E44EB">
          <w:rPr>
            <w:webHidden/>
          </w:rPr>
          <w:tab/>
        </w:r>
        <w:r>
          <w:rPr>
            <w:webHidden/>
          </w:rPr>
          <w:fldChar w:fldCharType="begin"/>
        </w:r>
        <w:r w:rsidR="006E44EB">
          <w:rPr>
            <w:webHidden/>
          </w:rPr>
          <w:instrText xml:space="preserve"> PAGEREF _Toc234119623 \h </w:instrText>
        </w:r>
        <w:r>
          <w:rPr>
            <w:webHidden/>
          </w:rPr>
        </w:r>
        <w:r>
          <w:rPr>
            <w:webHidden/>
          </w:rPr>
          <w:fldChar w:fldCharType="separate"/>
        </w:r>
        <w:r w:rsidR="006E44EB">
          <w:rPr>
            <w:webHidden/>
          </w:rPr>
          <w:t>18</w:t>
        </w:r>
        <w:r>
          <w:rPr>
            <w:webHidden/>
          </w:rPr>
          <w:fldChar w:fldCharType="end"/>
        </w:r>
      </w:hyperlink>
    </w:p>
    <w:p w:rsidR="006E44EB" w:rsidRDefault="00F3195D">
      <w:pPr>
        <w:pStyle w:val="TM2"/>
        <w:rPr>
          <w:rFonts w:asciiTheme="minorHAnsi" w:eastAsiaTheme="minorEastAsia" w:hAnsiTheme="minorHAnsi" w:cstheme="minorBidi"/>
        </w:rPr>
      </w:pPr>
      <w:hyperlink w:anchor="_Toc234119624" w:history="1">
        <w:r w:rsidR="006E44EB" w:rsidRPr="00854BCB">
          <w:rPr>
            <w:rStyle w:val="Lienhypertexte"/>
            <w:lang w:val="fr-FR"/>
          </w:rPr>
          <w:t>Configuration des clients KMS</w:t>
        </w:r>
        <w:r w:rsidR="006E44EB">
          <w:rPr>
            <w:webHidden/>
          </w:rPr>
          <w:tab/>
        </w:r>
        <w:r>
          <w:rPr>
            <w:webHidden/>
          </w:rPr>
          <w:fldChar w:fldCharType="begin"/>
        </w:r>
        <w:r w:rsidR="006E44EB">
          <w:rPr>
            <w:webHidden/>
          </w:rPr>
          <w:instrText xml:space="preserve"> PAGEREF _Toc234119624 \h </w:instrText>
        </w:r>
        <w:r>
          <w:rPr>
            <w:webHidden/>
          </w:rPr>
        </w:r>
        <w:r>
          <w:rPr>
            <w:webHidden/>
          </w:rPr>
          <w:fldChar w:fldCharType="separate"/>
        </w:r>
        <w:r w:rsidR="006E44EB">
          <w:rPr>
            <w:webHidden/>
          </w:rPr>
          <w:t>19</w:t>
        </w:r>
        <w:r>
          <w:rPr>
            <w:webHidden/>
          </w:rPr>
          <w:fldChar w:fldCharType="end"/>
        </w:r>
      </w:hyperlink>
    </w:p>
    <w:p w:rsidR="006E44EB" w:rsidRDefault="00F3195D">
      <w:pPr>
        <w:pStyle w:val="TM3"/>
        <w:rPr>
          <w:rFonts w:asciiTheme="minorHAnsi" w:eastAsiaTheme="minorEastAsia" w:hAnsiTheme="minorHAnsi" w:cstheme="minorBidi"/>
        </w:rPr>
      </w:pPr>
      <w:hyperlink w:anchor="_Toc234119625" w:history="1">
        <w:r w:rsidR="006E44EB" w:rsidRPr="00854BCB">
          <w:rPr>
            <w:rStyle w:val="Lienhypertexte"/>
            <w:lang w:val="fr-FR"/>
          </w:rPr>
          <w:t>Spécification manuelle d’un hôte KMS</w:t>
        </w:r>
        <w:r w:rsidR="006E44EB">
          <w:rPr>
            <w:webHidden/>
          </w:rPr>
          <w:tab/>
        </w:r>
        <w:r>
          <w:rPr>
            <w:webHidden/>
          </w:rPr>
          <w:fldChar w:fldCharType="begin"/>
        </w:r>
        <w:r w:rsidR="006E44EB">
          <w:rPr>
            <w:webHidden/>
          </w:rPr>
          <w:instrText xml:space="preserve"> PAGEREF _Toc234119625 \h </w:instrText>
        </w:r>
        <w:r>
          <w:rPr>
            <w:webHidden/>
          </w:rPr>
        </w:r>
        <w:r>
          <w:rPr>
            <w:webHidden/>
          </w:rPr>
          <w:fldChar w:fldCharType="separate"/>
        </w:r>
        <w:r w:rsidR="006E44EB">
          <w:rPr>
            <w:webHidden/>
          </w:rPr>
          <w:t>20</w:t>
        </w:r>
        <w:r>
          <w:rPr>
            <w:webHidden/>
          </w:rPr>
          <w:fldChar w:fldCharType="end"/>
        </w:r>
      </w:hyperlink>
    </w:p>
    <w:p w:rsidR="006E44EB" w:rsidRDefault="00F3195D">
      <w:pPr>
        <w:pStyle w:val="TM3"/>
        <w:rPr>
          <w:rFonts w:asciiTheme="minorHAnsi" w:eastAsiaTheme="minorEastAsia" w:hAnsiTheme="minorHAnsi" w:cstheme="minorBidi"/>
        </w:rPr>
      </w:pPr>
      <w:hyperlink w:anchor="_Toc234119626" w:history="1">
        <w:r w:rsidR="006E44EB" w:rsidRPr="00854BCB">
          <w:rPr>
            <w:rStyle w:val="Lienhypertexte"/>
            <w:lang w:val="fr-FR"/>
          </w:rPr>
          <w:t>Activation de la découverte automatique pour un client KMS</w:t>
        </w:r>
        <w:r w:rsidR="006E44EB">
          <w:rPr>
            <w:webHidden/>
          </w:rPr>
          <w:tab/>
        </w:r>
        <w:r>
          <w:rPr>
            <w:webHidden/>
          </w:rPr>
          <w:fldChar w:fldCharType="begin"/>
        </w:r>
        <w:r w:rsidR="006E44EB">
          <w:rPr>
            <w:webHidden/>
          </w:rPr>
          <w:instrText xml:space="preserve"> PAGEREF _Toc234119626 \h </w:instrText>
        </w:r>
        <w:r>
          <w:rPr>
            <w:webHidden/>
          </w:rPr>
        </w:r>
        <w:r>
          <w:rPr>
            <w:webHidden/>
          </w:rPr>
          <w:fldChar w:fldCharType="separate"/>
        </w:r>
        <w:r w:rsidR="006E44EB">
          <w:rPr>
            <w:webHidden/>
          </w:rPr>
          <w:t>21</w:t>
        </w:r>
        <w:r>
          <w:rPr>
            <w:webHidden/>
          </w:rPr>
          <w:fldChar w:fldCharType="end"/>
        </w:r>
      </w:hyperlink>
    </w:p>
    <w:p w:rsidR="006E44EB" w:rsidRDefault="00F3195D">
      <w:pPr>
        <w:pStyle w:val="TM3"/>
        <w:rPr>
          <w:rFonts w:asciiTheme="minorHAnsi" w:eastAsiaTheme="minorEastAsia" w:hAnsiTheme="minorHAnsi" w:cstheme="minorBidi"/>
        </w:rPr>
      </w:pPr>
      <w:hyperlink w:anchor="_Toc234119627" w:history="1">
        <w:r w:rsidR="006E44EB" w:rsidRPr="00854BCB">
          <w:rPr>
            <w:rStyle w:val="Lienhypertexte"/>
            <w:lang w:val="fr-FR"/>
          </w:rPr>
          <w:t>Ajout d’entrées avec suffixe sur les clients KMS</w:t>
        </w:r>
        <w:r w:rsidR="006E44EB">
          <w:rPr>
            <w:webHidden/>
          </w:rPr>
          <w:tab/>
        </w:r>
        <w:r>
          <w:rPr>
            <w:webHidden/>
          </w:rPr>
          <w:fldChar w:fldCharType="begin"/>
        </w:r>
        <w:r w:rsidR="006E44EB">
          <w:rPr>
            <w:webHidden/>
          </w:rPr>
          <w:instrText xml:space="preserve"> PAGEREF _Toc234119627 \h </w:instrText>
        </w:r>
        <w:r>
          <w:rPr>
            <w:webHidden/>
          </w:rPr>
        </w:r>
        <w:r>
          <w:rPr>
            <w:webHidden/>
          </w:rPr>
          <w:fldChar w:fldCharType="separate"/>
        </w:r>
        <w:r w:rsidR="006E44EB">
          <w:rPr>
            <w:webHidden/>
          </w:rPr>
          <w:t>22</w:t>
        </w:r>
        <w:r>
          <w:rPr>
            <w:webHidden/>
          </w:rPr>
          <w:fldChar w:fldCharType="end"/>
        </w:r>
      </w:hyperlink>
    </w:p>
    <w:p w:rsidR="006E44EB" w:rsidRDefault="00F3195D">
      <w:pPr>
        <w:pStyle w:val="TM3"/>
        <w:rPr>
          <w:rFonts w:asciiTheme="minorHAnsi" w:eastAsiaTheme="minorEastAsia" w:hAnsiTheme="minorHAnsi" w:cstheme="minorBidi"/>
        </w:rPr>
      </w:pPr>
      <w:hyperlink w:anchor="_Toc234119628" w:history="1">
        <w:r w:rsidR="006E44EB" w:rsidRPr="00854BCB">
          <w:rPr>
            <w:rStyle w:val="Lienhypertexte"/>
            <w:lang w:val="fr-FR"/>
          </w:rPr>
          <w:t>Déploiement des clients KMS</w:t>
        </w:r>
        <w:r w:rsidR="006E44EB">
          <w:rPr>
            <w:webHidden/>
          </w:rPr>
          <w:tab/>
        </w:r>
        <w:r>
          <w:rPr>
            <w:webHidden/>
          </w:rPr>
          <w:fldChar w:fldCharType="begin"/>
        </w:r>
        <w:r w:rsidR="006E44EB">
          <w:rPr>
            <w:webHidden/>
          </w:rPr>
          <w:instrText xml:space="preserve"> PAGEREF _Toc234119628 \h </w:instrText>
        </w:r>
        <w:r>
          <w:rPr>
            <w:webHidden/>
          </w:rPr>
        </w:r>
        <w:r>
          <w:rPr>
            <w:webHidden/>
          </w:rPr>
          <w:fldChar w:fldCharType="separate"/>
        </w:r>
        <w:r w:rsidR="006E44EB">
          <w:rPr>
            <w:webHidden/>
          </w:rPr>
          <w:t>23</w:t>
        </w:r>
        <w:r>
          <w:rPr>
            <w:webHidden/>
          </w:rPr>
          <w:fldChar w:fldCharType="end"/>
        </w:r>
      </w:hyperlink>
    </w:p>
    <w:p w:rsidR="006E44EB" w:rsidRDefault="00F3195D">
      <w:pPr>
        <w:pStyle w:val="TM3"/>
        <w:rPr>
          <w:rFonts w:asciiTheme="minorHAnsi" w:eastAsiaTheme="minorEastAsia" w:hAnsiTheme="minorHAnsi" w:cstheme="minorBidi"/>
        </w:rPr>
      </w:pPr>
      <w:hyperlink w:anchor="_Toc234119629" w:history="1">
        <w:r w:rsidR="006E44EB" w:rsidRPr="00854BCB">
          <w:rPr>
            <w:rStyle w:val="Lienhypertexte"/>
            <w:lang w:val="fr-FR"/>
          </w:rPr>
          <w:t>Activation manuelle d’un client KMS</w:t>
        </w:r>
        <w:r w:rsidR="006E44EB">
          <w:rPr>
            <w:webHidden/>
          </w:rPr>
          <w:tab/>
        </w:r>
        <w:r>
          <w:rPr>
            <w:webHidden/>
          </w:rPr>
          <w:fldChar w:fldCharType="begin"/>
        </w:r>
        <w:r w:rsidR="006E44EB">
          <w:rPr>
            <w:webHidden/>
          </w:rPr>
          <w:instrText xml:space="preserve"> PAGEREF _Toc234119629 \h </w:instrText>
        </w:r>
        <w:r>
          <w:rPr>
            <w:webHidden/>
          </w:rPr>
        </w:r>
        <w:r>
          <w:rPr>
            <w:webHidden/>
          </w:rPr>
          <w:fldChar w:fldCharType="separate"/>
        </w:r>
        <w:r w:rsidR="006E44EB">
          <w:rPr>
            <w:webHidden/>
          </w:rPr>
          <w:t>24</w:t>
        </w:r>
        <w:r>
          <w:rPr>
            <w:webHidden/>
          </w:rPr>
          <w:fldChar w:fldCharType="end"/>
        </w:r>
      </w:hyperlink>
    </w:p>
    <w:p w:rsidR="006E44EB" w:rsidRDefault="00F3195D">
      <w:pPr>
        <w:pStyle w:val="TM3"/>
        <w:rPr>
          <w:rFonts w:asciiTheme="minorHAnsi" w:eastAsiaTheme="minorEastAsia" w:hAnsiTheme="minorHAnsi" w:cstheme="minorBidi"/>
        </w:rPr>
      </w:pPr>
      <w:hyperlink w:anchor="_Toc234119630" w:history="1">
        <w:r w:rsidR="006E44EB" w:rsidRPr="00854BCB">
          <w:rPr>
            <w:rStyle w:val="Lienhypertexte"/>
            <w:lang w:val="fr-FR"/>
          </w:rPr>
          <w:t>Conversion de clients MAK en KMS et de clients KMS en MAK</w:t>
        </w:r>
        <w:r w:rsidR="006E44EB">
          <w:rPr>
            <w:webHidden/>
          </w:rPr>
          <w:tab/>
        </w:r>
        <w:r>
          <w:rPr>
            <w:webHidden/>
          </w:rPr>
          <w:fldChar w:fldCharType="begin"/>
        </w:r>
        <w:r w:rsidR="006E44EB">
          <w:rPr>
            <w:webHidden/>
          </w:rPr>
          <w:instrText xml:space="preserve"> PAGEREF _Toc234119630 \h </w:instrText>
        </w:r>
        <w:r>
          <w:rPr>
            <w:webHidden/>
          </w:rPr>
        </w:r>
        <w:r>
          <w:rPr>
            <w:webHidden/>
          </w:rPr>
          <w:fldChar w:fldCharType="separate"/>
        </w:r>
        <w:r w:rsidR="006E44EB">
          <w:rPr>
            <w:webHidden/>
          </w:rPr>
          <w:t>25</w:t>
        </w:r>
        <w:r>
          <w:rPr>
            <w:webHidden/>
          </w:rPr>
          <w:fldChar w:fldCharType="end"/>
        </w:r>
      </w:hyperlink>
    </w:p>
    <w:p w:rsidR="006E44EB" w:rsidRDefault="00F3195D">
      <w:pPr>
        <w:pStyle w:val="TM3"/>
        <w:rPr>
          <w:rFonts w:asciiTheme="minorHAnsi" w:eastAsiaTheme="minorEastAsia" w:hAnsiTheme="minorHAnsi" w:cstheme="minorBidi"/>
        </w:rPr>
      </w:pPr>
      <w:hyperlink w:anchor="_Toc234119631" w:history="1">
        <w:r w:rsidR="006E44EB" w:rsidRPr="00854BCB">
          <w:rPr>
            <w:rStyle w:val="Lienhypertexte"/>
            <w:lang w:val="fr-FR"/>
          </w:rPr>
          <w:t>Conversion de versions commerciales vers Volume Activation</w:t>
        </w:r>
        <w:r w:rsidR="006E44EB">
          <w:rPr>
            <w:webHidden/>
          </w:rPr>
          <w:tab/>
        </w:r>
        <w:r>
          <w:rPr>
            <w:webHidden/>
          </w:rPr>
          <w:fldChar w:fldCharType="begin"/>
        </w:r>
        <w:r w:rsidR="006E44EB">
          <w:rPr>
            <w:webHidden/>
          </w:rPr>
          <w:instrText xml:space="preserve"> PAGEREF _Toc234119631 \h </w:instrText>
        </w:r>
        <w:r>
          <w:rPr>
            <w:webHidden/>
          </w:rPr>
        </w:r>
        <w:r>
          <w:rPr>
            <w:webHidden/>
          </w:rPr>
          <w:fldChar w:fldCharType="separate"/>
        </w:r>
        <w:r w:rsidR="006E44EB">
          <w:rPr>
            <w:webHidden/>
          </w:rPr>
          <w:t>26</w:t>
        </w:r>
        <w:r>
          <w:rPr>
            <w:webHidden/>
          </w:rPr>
          <w:fldChar w:fldCharType="end"/>
        </w:r>
      </w:hyperlink>
    </w:p>
    <w:p w:rsidR="006E44EB" w:rsidRDefault="00F3195D">
      <w:pPr>
        <w:pStyle w:val="TM1"/>
        <w:rPr>
          <w:rFonts w:asciiTheme="minorHAnsi" w:eastAsiaTheme="minorEastAsia" w:hAnsiTheme="minorHAnsi" w:cstheme="minorBidi"/>
          <w:iCs w:val="0"/>
          <w:kern w:val="0"/>
        </w:rPr>
      </w:pPr>
      <w:hyperlink w:anchor="_Toc234119632" w:history="1">
        <w:r w:rsidR="006E44EB" w:rsidRPr="00854BCB">
          <w:rPr>
            <w:rStyle w:val="Lienhypertexte"/>
            <w:bCs/>
            <w:lang w:val="fr-FR"/>
          </w:rPr>
          <w:t>Activation MAK</w:t>
        </w:r>
        <w:r w:rsidR="006E44EB">
          <w:rPr>
            <w:webHidden/>
          </w:rPr>
          <w:tab/>
        </w:r>
        <w:r>
          <w:rPr>
            <w:webHidden/>
          </w:rPr>
          <w:fldChar w:fldCharType="begin"/>
        </w:r>
        <w:r w:rsidR="006E44EB">
          <w:rPr>
            <w:webHidden/>
          </w:rPr>
          <w:instrText xml:space="preserve"> PAGEREF _Toc234119632 \h </w:instrText>
        </w:r>
        <w:r>
          <w:rPr>
            <w:webHidden/>
          </w:rPr>
        </w:r>
        <w:r>
          <w:rPr>
            <w:webHidden/>
          </w:rPr>
          <w:fldChar w:fldCharType="separate"/>
        </w:r>
        <w:r w:rsidR="006E44EB">
          <w:rPr>
            <w:webHidden/>
          </w:rPr>
          <w:t>27</w:t>
        </w:r>
        <w:r>
          <w:rPr>
            <w:webHidden/>
          </w:rPr>
          <w:fldChar w:fldCharType="end"/>
        </w:r>
      </w:hyperlink>
    </w:p>
    <w:p w:rsidR="006E44EB" w:rsidRDefault="00F3195D">
      <w:pPr>
        <w:pStyle w:val="TM2"/>
        <w:rPr>
          <w:rFonts w:asciiTheme="minorHAnsi" w:eastAsiaTheme="minorEastAsia" w:hAnsiTheme="minorHAnsi" w:cstheme="minorBidi"/>
        </w:rPr>
      </w:pPr>
      <w:hyperlink w:anchor="_Toc234119633" w:history="1">
        <w:r w:rsidR="006E44EB" w:rsidRPr="00854BCB">
          <w:rPr>
            <w:rStyle w:val="Lienhypertexte"/>
            <w:lang w:val="fr-FR"/>
          </w:rPr>
          <w:t>Conversion de clients KMS en activation MAK</w:t>
        </w:r>
        <w:r w:rsidR="006E44EB">
          <w:rPr>
            <w:webHidden/>
          </w:rPr>
          <w:tab/>
        </w:r>
        <w:r>
          <w:rPr>
            <w:webHidden/>
          </w:rPr>
          <w:fldChar w:fldCharType="begin"/>
        </w:r>
        <w:r w:rsidR="006E44EB">
          <w:rPr>
            <w:webHidden/>
          </w:rPr>
          <w:instrText xml:space="preserve"> PAGEREF _Toc234119633 \h </w:instrText>
        </w:r>
        <w:r>
          <w:rPr>
            <w:webHidden/>
          </w:rPr>
        </w:r>
        <w:r>
          <w:rPr>
            <w:webHidden/>
          </w:rPr>
          <w:fldChar w:fldCharType="separate"/>
        </w:r>
        <w:r w:rsidR="006E44EB">
          <w:rPr>
            <w:webHidden/>
          </w:rPr>
          <w:t>27</w:t>
        </w:r>
        <w:r>
          <w:rPr>
            <w:webHidden/>
          </w:rPr>
          <w:fldChar w:fldCharType="end"/>
        </w:r>
      </w:hyperlink>
    </w:p>
    <w:p w:rsidR="006E44EB" w:rsidRDefault="00F3195D">
      <w:pPr>
        <w:pStyle w:val="TM3"/>
        <w:rPr>
          <w:rFonts w:asciiTheme="minorHAnsi" w:eastAsiaTheme="minorEastAsia" w:hAnsiTheme="minorHAnsi" w:cstheme="minorBidi"/>
        </w:rPr>
      </w:pPr>
      <w:hyperlink w:anchor="_Toc234119634" w:history="1">
        <w:r w:rsidR="006E44EB" w:rsidRPr="00854BCB">
          <w:rPr>
            <w:rStyle w:val="Lienhypertexte"/>
            <w:lang w:val="fr-FR"/>
          </w:rPr>
          <w:t>Installation d’une clé MAK pendant l’installation du système d’exploitation</w:t>
        </w:r>
        <w:r w:rsidR="006E44EB">
          <w:rPr>
            <w:webHidden/>
          </w:rPr>
          <w:tab/>
        </w:r>
        <w:r>
          <w:rPr>
            <w:webHidden/>
          </w:rPr>
          <w:fldChar w:fldCharType="begin"/>
        </w:r>
        <w:r w:rsidR="006E44EB">
          <w:rPr>
            <w:webHidden/>
          </w:rPr>
          <w:instrText xml:space="preserve"> PAGEREF _Toc234119634 \h </w:instrText>
        </w:r>
        <w:r>
          <w:rPr>
            <w:webHidden/>
          </w:rPr>
        </w:r>
        <w:r>
          <w:rPr>
            <w:webHidden/>
          </w:rPr>
          <w:fldChar w:fldCharType="separate"/>
        </w:r>
        <w:r w:rsidR="006E44EB">
          <w:rPr>
            <w:webHidden/>
          </w:rPr>
          <w:t>28</w:t>
        </w:r>
        <w:r>
          <w:rPr>
            <w:webHidden/>
          </w:rPr>
          <w:fldChar w:fldCharType="end"/>
        </w:r>
      </w:hyperlink>
    </w:p>
    <w:p w:rsidR="006E44EB" w:rsidRDefault="00F3195D">
      <w:pPr>
        <w:pStyle w:val="TM3"/>
        <w:rPr>
          <w:rFonts w:asciiTheme="minorHAnsi" w:eastAsiaTheme="minorEastAsia" w:hAnsiTheme="minorHAnsi" w:cstheme="minorBidi"/>
        </w:rPr>
      </w:pPr>
      <w:hyperlink w:anchor="_Toc234119635" w:history="1">
        <w:r w:rsidR="006E44EB" w:rsidRPr="00854BCB">
          <w:rPr>
            <w:rStyle w:val="Lienhypertexte"/>
            <w:lang w:val="fr-FR"/>
          </w:rPr>
          <w:t>Installation d’une clé MAK après l’installation du système d’exploitation</w:t>
        </w:r>
        <w:r w:rsidR="006E44EB">
          <w:rPr>
            <w:webHidden/>
          </w:rPr>
          <w:tab/>
        </w:r>
        <w:r>
          <w:rPr>
            <w:webHidden/>
          </w:rPr>
          <w:fldChar w:fldCharType="begin"/>
        </w:r>
        <w:r w:rsidR="006E44EB">
          <w:rPr>
            <w:webHidden/>
          </w:rPr>
          <w:instrText xml:space="preserve"> PAGEREF _Toc234119635 \h </w:instrText>
        </w:r>
        <w:r>
          <w:rPr>
            <w:webHidden/>
          </w:rPr>
        </w:r>
        <w:r>
          <w:rPr>
            <w:webHidden/>
          </w:rPr>
          <w:fldChar w:fldCharType="separate"/>
        </w:r>
        <w:r w:rsidR="006E44EB">
          <w:rPr>
            <w:webHidden/>
          </w:rPr>
          <w:t>29</w:t>
        </w:r>
        <w:r>
          <w:rPr>
            <w:webHidden/>
          </w:rPr>
          <w:fldChar w:fldCharType="end"/>
        </w:r>
      </w:hyperlink>
    </w:p>
    <w:p w:rsidR="006E44EB" w:rsidRDefault="00F3195D">
      <w:pPr>
        <w:pStyle w:val="TM3"/>
        <w:rPr>
          <w:rFonts w:asciiTheme="minorHAnsi" w:eastAsiaTheme="minorEastAsia" w:hAnsiTheme="minorHAnsi" w:cstheme="minorBidi"/>
        </w:rPr>
      </w:pPr>
      <w:hyperlink w:anchor="_Toc234119636" w:history="1">
        <w:r w:rsidR="006E44EB" w:rsidRPr="00854BCB">
          <w:rPr>
            <w:rStyle w:val="Lienhypertexte"/>
            <w:lang w:val="fr-FR"/>
          </w:rPr>
          <w:t>Désactivation de l’activation automatique</w:t>
        </w:r>
        <w:r w:rsidR="006E44EB">
          <w:rPr>
            <w:webHidden/>
          </w:rPr>
          <w:tab/>
        </w:r>
        <w:r>
          <w:rPr>
            <w:webHidden/>
          </w:rPr>
          <w:fldChar w:fldCharType="begin"/>
        </w:r>
        <w:r w:rsidR="006E44EB">
          <w:rPr>
            <w:webHidden/>
          </w:rPr>
          <w:instrText xml:space="preserve"> PAGEREF _Toc234119636 \h </w:instrText>
        </w:r>
        <w:r>
          <w:rPr>
            <w:webHidden/>
          </w:rPr>
        </w:r>
        <w:r>
          <w:rPr>
            <w:webHidden/>
          </w:rPr>
          <w:fldChar w:fldCharType="separate"/>
        </w:r>
        <w:r w:rsidR="006E44EB">
          <w:rPr>
            <w:webHidden/>
          </w:rPr>
          <w:t>30</w:t>
        </w:r>
        <w:r>
          <w:rPr>
            <w:webHidden/>
          </w:rPr>
          <w:fldChar w:fldCharType="end"/>
        </w:r>
      </w:hyperlink>
    </w:p>
    <w:p w:rsidR="006E44EB" w:rsidRDefault="00F3195D">
      <w:pPr>
        <w:pStyle w:val="TM2"/>
        <w:rPr>
          <w:rFonts w:asciiTheme="minorHAnsi" w:eastAsiaTheme="minorEastAsia" w:hAnsiTheme="minorHAnsi" w:cstheme="minorBidi"/>
        </w:rPr>
      </w:pPr>
      <w:hyperlink w:anchor="_Toc234119637" w:history="1">
        <w:r w:rsidR="006E44EB" w:rsidRPr="00854BCB">
          <w:rPr>
            <w:rStyle w:val="Lienhypertexte"/>
            <w:kern w:val="24"/>
            <w:lang w:val="fr-FR"/>
          </w:rPr>
          <w:t>Activation des clients MAK</w:t>
        </w:r>
        <w:r w:rsidR="006E44EB">
          <w:rPr>
            <w:webHidden/>
          </w:rPr>
          <w:tab/>
        </w:r>
        <w:r>
          <w:rPr>
            <w:webHidden/>
          </w:rPr>
          <w:fldChar w:fldCharType="begin"/>
        </w:r>
        <w:r w:rsidR="006E44EB">
          <w:rPr>
            <w:webHidden/>
          </w:rPr>
          <w:instrText xml:space="preserve"> PAGEREF _Toc234119637 \h </w:instrText>
        </w:r>
        <w:r>
          <w:rPr>
            <w:webHidden/>
          </w:rPr>
        </w:r>
        <w:r>
          <w:rPr>
            <w:webHidden/>
          </w:rPr>
          <w:fldChar w:fldCharType="separate"/>
        </w:r>
        <w:r w:rsidR="006E44EB">
          <w:rPr>
            <w:webHidden/>
          </w:rPr>
          <w:t>30</w:t>
        </w:r>
        <w:r>
          <w:rPr>
            <w:webHidden/>
          </w:rPr>
          <w:fldChar w:fldCharType="end"/>
        </w:r>
      </w:hyperlink>
    </w:p>
    <w:p w:rsidR="006E44EB" w:rsidRDefault="00F3195D">
      <w:pPr>
        <w:pStyle w:val="TM3"/>
        <w:rPr>
          <w:rFonts w:asciiTheme="minorHAnsi" w:eastAsiaTheme="minorEastAsia" w:hAnsiTheme="minorHAnsi" w:cstheme="minorBidi"/>
        </w:rPr>
      </w:pPr>
      <w:hyperlink w:anchor="_Toc234119638" w:history="1">
        <w:r w:rsidR="006E44EB" w:rsidRPr="00854BCB">
          <w:rPr>
            <w:rStyle w:val="Lienhypertexte"/>
            <w:lang w:val="fr-FR"/>
          </w:rPr>
          <w:t>Activation des clients MAK sur Internet</w:t>
        </w:r>
        <w:r w:rsidR="006E44EB">
          <w:rPr>
            <w:webHidden/>
          </w:rPr>
          <w:tab/>
        </w:r>
        <w:r>
          <w:rPr>
            <w:webHidden/>
          </w:rPr>
          <w:fldChar w:fldCharType="begin"/>
        </w:r>
        <w:r w:rsidR="006E44EB">
          <w:rPr>
            <w:webHidden/>
          </w:rPr>
          <w:instrText xml:space="preserve"> PAGEREF _Toc234119638 \h </w:instrText>
        </w:r>
        <w:r>
          <w:rPr>
            <w:webHidden/>
          </w:rPr>
        </w:r>
        <w:r>
          <w:rPr>
            <w:webHidden/>
          </w:rPr>
          <w:fldChar w:fldCharType="separate"/>
        </w:r>
        <w:r w:rsidR="006E44EB">
          <w:rPr>
            <w:webHidden/>
          </w:rPr>
          <w:t>31</w:t>
        </w:r>
        <w:r>
          <w:rPr>
            <w:webHidden/>
          </w:rPr>
          <w:fldChar w:fldCharType="end"/>
        </w:r>
      </w:hyperlink>
    </w:p>
    <w:p w:rsidR="006E44EB" w:rsidRDefault="00F3195D">
      <w:pPr>
        <w:pStyle w:val="TM3"/>
        <w:rPr>
          <w:rFonts w:asciiTheme="minorHAnsi" w:eastAsiaTheme="minorEastAsia" w:hAnsiTheme="minorHAnsi" w:cstheme="minorBidi"/>
        </w:rPr>
      </w:pPr>
      <w:hyperlink w:anchor="_Toc234119639" w:history="1">
        <w:r w:rsidR="006E44EB" w:rsidRPr="00854BCB">
          <w:rPr>
            <w:rStyle w:val="Lienhypertexte"/>
            <w:lang w:val="fr-FR"/>
          </w:rPr>
          <w:t>Activation des clients MAK par le biais d’un serveur proxy</w:t>
        </w:r>
        <w:r w:rsidR="006E44EB">
          <w:rPr>
            <w:webHidden/>
          </w:rPr>
          <w:tab/>
        </w:r>
        <w:r>
          <w:rPr>
            <w:webHidden/>
          </w:rPr>
          <w:fldChar w:fldCharType="begin"/>
        </w:r>
        <w:r w:rsidR="006E44EB">
          <w:rPr>
            <w:webHidden/>
          </w:rPr>
          <w:instrText xml:space="preserve"> PAGEREF _Toc234119639 \h </w:instrText>
        </w:r>
        <w:r>
          <w:rPr>
            <w:webHidden/>
          </w:rPr>
        </w:r>
        <w:r>
          <w:rPr>
            <w:webHidden/>
          </w:rPr>
          <w:fldChar w:fldCharType="separate"/>
        </w:r>
        <w:r w:rsidR="006E44EB">
          <w:rPr>
            <w:webHidden/>
          </w:rPr>
          <w:t>32</w:t>
        </w:r>
        <w:r>
          <w:rPr>
            <w:webHidden/>
          </w:rPr>
          <w:fldChar w:fldCharType="end"/>
        </w:r>
      </w:hyperlink>
    </w:p>
    <w:p w:rsidR="006E44EB" w:rsidRDefault="00F3195D">
      <w:pPr>
        <w:pStyle w:val="TM3"/>
        <w:rPr>
          <w:rFonts w:asciiTheme="minorHAnsi" w:eastAsiaTheme="minorEastAsia" w:hAnsiTheme="minorHAnsi" w:cstheme="minorBidi"/>
        </w:rPr>
      </w:pPr>
      <w:hyperlink w:anchor="_Toc234119640" w:history="1">
        <w:r w:rsidR="006E44EB" w:rsidRPr="00854BCB">
          <w:rPr>
            <w:rStyle w:val="Lienhypertexte"/>
            <w:lang w:val="fr-FR"/>
          </w:rPr>
          <w:t>Activation des clients MAK par téléphone</w:t>
        </w:r>
        <w:r w:rsidR="006E44EB">
          <w:rPr>
            <w:webHidden/>
          </w:rPr>
          <w:tab/>
        </w:r>
        <w:r>
          <w:rPr>
            <w:webHidden/>
          </w:rPr>
          <w:fldChar w:fldCharType="begin"/>
        </w:r>
        <w:r w:rsidR="006E44EB">
          <w:rPr>
            <w:webHidden/>
          </w:rPr>
          <w:instrText xml:space="preserve"> PAGEREF _Toc234119640 \h </w:instrText>
        </w:r>
        <w:r>
          <w:rPr>
            <w:webHidden/>
          </w:rPr>
        </w:r>
        <w:r>
          <w:rPr>
            <w:webHidden/>
          </w:rPr>
          <w:fldChar w:fldCharType="separate"/>
        </w:r>
        <w:r w:rsidR="006E44EB">
          <w:rPr>
            <w:webHidden/>
          </w:rPr>
          <w:t>33</w:t>
        </w:r>
        <w:r>
          <w:rPr>
            <w:webHidden/>
          </w:rPr>
          <w:fldChar w:fldCharType="end"/>
        </w:r>
      </w:hyperlink>
    </w:p>
    <w:p w:rsidR="006E44EB" w:rsidRDefault="00F3195D">
      <w:pPr>
        <w:pStyle w:val="TM3"/>
        <w:rPr>
          <w:rFonts w:asciiTheme="minorHAnsi" w:eastAsiaTheme="minorEastAsia" w:hAnsiTheme="minorHAnsi" w:cstheme="minorBidi"/>
        </w:rPr>
      </w:pPr>
      <w:hyperlink w:anchor="_Toc234119641" w:history="1">
        <w:r w:rsidR="006E44EB" w:rsidRPr="00854BCB">
          <w:rPr>
            <w:rStyle w:val="Lienhypertexte"/>
            <w:kern w:val="24"/>
            <w:lang w:val="fr-FR"/>
          </w:rPr>
          <w:t>Activation des clients MAK à l’aide de l’outil VAMT</w:t>
        </w:r>
        <w:r w:rsidR="006E44EB">
          <w:rPr>
            <w:webHidden/>
          </w:rPr>
          <w:tab/>
        </w:r>
        <w:r>
          <w:rPr>
            <w:webHidden/>
          </w:rPr>
          <w:fldChar w:fldCharType="begin"/>
        </w:r>
        <w:r w:rsidR="006E44EB">
          <w:rPr>
            <w:webHidden/>
          </w:rPr>
          <w:instrText xml:space="preserve"> PAGEREF _Toc234119641 \h </w:instrText>
        </w:r>
        <w:r>
          <w:rPr>
            <w:webHidden/>
          </w:rPr>
        </w:r>
        <w:r>
          <w:rPr>
            <w:webHidden/>
          </w:rPr>
          <w:fldChar w:fldCharType="separate"/>
        </w:r>
        <w:r w:rsidR="006E44EB">
          <w:rPr>
            <w:webHidden/>
          </w:rPr>
          <w:t>34</w:t>
        </w:r>
        <w:r>
          <w:rPr>
            <w:webHidden/>
          </w:rPr>
          <w:fldChar w:fldCharType="end"/>
        </w:r>
      </w:hyperlink>
    </w:p>
    <w:p w:rsidR="006E44EB" w:rsidRDefault="00F3195D">
      <w:pPr>
        <w:pStyle w:val="TM3"/>
        <w:rPr>
          <w:rFonts w:asciiTheme="minorHAnsi" w:eastAsiaTheme="minorEastAsia" w:hAnsiTheme="minorHAnsi" w:cstheme="minorBidi"/>
        </w:rPr>
      </w:pPr>
      <w:hyperlink w:anchor="_Toc234119642" w:history="1">
        <w:r w:rsidR="006E44EB" w:rsidRPr="00854BCB">
          <w:rPr>
            <w:rStyle w:val="Lienhypertexte"/>
            <w:lang w:val="fr-FR"/>
          </w:rPr>
          <w:t>Désactivation de l’activation automatique</w:t>
        </w:r>
        <w:r w:rsidR="006E44EB">
          <w:rPr>
            <w:webHidden/>
          </w:rPr>
          <w:tab/>
        </w:r>
        <w:r>
          <w:rPr>
            <w:webHidden/>
          </w:rPr>
          <w:fldChar w:fldCharType="begin"/>
        </w:r>
        <w:r w:rsidR="006E44EB">
          <w:rPr>
            <w:webHidden/>
          </w:rPr>
          <w:instrText xml:space="preserve"> PAGEREF _Toc234119642 \h </w:instrText>
        </w:r>
        <w:r>
          <w:rPr>
            <w:webHidden/>
          </w:rPr>
        </w:r>
        <w:r>
          <w:rPr>
            <w:webHidden/>
          </w:rPr>
          <w:fldChar w:fldCharType="separate"/>
        </w:r>
        <w:r w:rsidR="006E44EB">
          <w:rPr>
            <w:webHidden/>
          </w:rPr>
          <w:t>35</w:t>
        </w:r>
        <w:r>
          <w:rPr>
            <w:webHidden/>
          </w:rPr>
          <w:fldChar w:fldCharType="end"/>
        </w:r>
      </w:hyperlink>
    </w:p>
    <w:p w:rsidR="006E44EB" w:rsidRDefault="00F3195D">
      <w:pPr>
        <w:pStyle w:val="TM2"/>
        <w:rPr>
          <w:rFonts w:asciiTheme="minorHAnsi" w:eastAsiaTheme="minorEastAsia" w:hAnsiTheme="minorHAnsi" w:cstheme="minorBidi"/>
        </w:rPr>
      </w:pPr>
      <w:hyperlink w:anchor="_Toc234119643" w:history="1">
        <w:r w:rsidR="006E44EB" w:rsidRPr="00854BCB">
          <w:rPr>
            <w:rStyle w:val="Lienhypertexte"/>
            <w:kern w:val="24"/>
            <w:lang w:val="fr-FR"/>
          </w:rPr>
          <w:t>Intégration des MAK avec Deployment Workbench</w:t>
        </w:r>
        <w:r w:rsidR="006E44EB">
          <w:rPr>
            <w:webHidden/>
          </w:rPr>
          <w:tab/>
        </w:r>
        <w:r>
          <w:rPr>
            <w:webHidden/>
          </w:rPr>
          <w:fldChar w:fldCharType="begin"/>
        </w:r>
        <w:r w:rsidR="006E44EB">
          <w:rPr>
            <w:webHidden/>
          </w:rPr>
          <w:instrText xml:space="preserve"> PAGEREF _Toc234119643 \h </w:instrText>
        </w:r>
        <w:r>
          <w:rPr>
            <w:webHidden/>
          </w:rPr>
        </w:r>
        <w:r>
          <w:rPr>
            <w:webHidden/>
          </w:rPr>
          <w:fldChar w:fldCharType="separate"/>
        </w:r>
        <w:r w:rsidR="006E44EB">
          <w:rPr>
            <w:webHidden/>
          </w:rPr>
          <w:t>35</w:t>
        </w:r>
        <w:r>
          <w:rPr>
            <w:webHidden/>
          </w:rPr>
          <w:fldChar w:fldCharType="end"/>
        </w:r>
      </w:hyperlink>
    </w:p>
    <w:p w:rsidR="006E44EB" w:rsidRDefault="00F3195D">
      <w:pPr>
        <w:pStyle w:val="TM1"/>
        <w:rPr>
          <w:rFonts w:asciiTheme="minorHAnsi" w:eastAsiaTheme="minorEastAsia" w:hAnsiTheme="minorHAnsi" w:cstheme="minorBidi"/>
          <w:iCs w:val="0"/>
          <w:kern w:val="0"/>
        </w:rPr>
      </w:pPr>
      <w:hyperlink w:anchor="_Toc234119644" w:history="1">
        <w:r w:rsidR="006E44EB" w:rsidRPr="00854BCB">
          <w:rPr>
            <w:rStyle w:val="Lienhypertexte"/>
            <w:lang w:val="fr-FR"/>
          </w:rPr>
          <w:t>Réactivation d’ordinateurs</w:t>
        </w:r>
        <w:r w:rsidR="006E44EB">
          <w:rPr>
            <w:webHidden/>
          </w:rPr>
          <w:tab/>
        </w:r>
        <w:r>
          <w:rPr>
            <w:webHidden/>
          </w:rPr>
          <w:fldChar w:fldCharType="begin"/>
        </w:r>
        <w:r w:rsidR="006E44EB">
          <w:rPr>
            <w:webHidden/>
          </w:rPr>
          <w:instrText xml:space="preserve"> PAGEREF _Toc234119644 \h </w:instrText>
        </w:r>
        <w:r>
          <w:rPr>
            <w:webHidden/>
          </w:rPr>
        </w:r>
        <w:r>
          <w:rPr>
            <w:webHidden/>
          </w:rPr>
          <w:fldChar w:fldCharType="separate"/>
        </w:r>
        <w:r w:rsidR="006E44EB">
          <w:rPr>
            <w:webHidden/>
          </w:rPr>
          <w:t>36</w:t>
        </w:r>
        <w:r>
          <w:rPr>
            <w:webHidden/>
          </w:rPr>
          <w:fldChar w:fldCharType="end"/>
        </w:r>
      </w:hyperlink>
    </w:p>
    <w:p w:rsidR="006E44EB" w:rsidRDefault="00F3195D">
      <w:pPr>
        <w:pStyle w:val="TM1"/>
        <w:rPr>
          <w:rFonts w:asciiTheme="minorHAnsi" w:eastAsiaTheme="minorEastAsia" w:hAnsiTheme="minorHAnsi" w:cstheme="minorBidi"/>
          <w:iCs w:val="0"/>
          <w:kern w:val="0"/>
        </w:rPr>
      </w:pPr>
      <w:hyperlink w:anchor="_Toc234119645" w:history="1">
        <w:r w:rsidR="006E44EB" w:rsidRPr="00854BCB">
          <w:rPr>
            <w:rStyle w:val="Lienhypertexte"/>
            <w:bCs/>
            <w:lang w:val="fr-FR"/>
          </w:rPr>
          <w:t>Annexe A : configurations facultatives</w:t>
        </w:r>
        <w:r w:rsidR="006E44EB">
          <w:rPr>
            <w:webHidden/>
          </w:rPr>
          <w:tab/>
        </w:r>
        <w:r>
          <w:rPr>
            <w:webHidden/>
          </w:rPr>
          <w:fldChar w:fldCharType="begin"/>
        </w:r>
        <w:r w:rsidR="006E44EB">
          <w:rPr>
            <w:webHidden/>
          </w:rPr>
          <w:instrText xml:space="preserve"> PAGEREF _Toc234119645 \h </w:instrText>
        </w:r>
        <w:r>
          <w:rPr>
            <w:webHidden/>
          </w:rPr>
        </w:r>
        <w:r>
          <w:rPr>
            <w:webHidden/>
          </w:rPr>
          <w:fldChar w:fldCharType="separate"/>
        </w:r>
        <w:r w:rsidR="006E44EB">
          <w:rPr>
            <w:webHidden/>
          </w:rPr>
          <w:t>37</w:t>
        </w:r>
        <w:r>
          <w:rPr>
            <w:webHidden/>
          </w:rPr>
          <w:fldChar w:fldCharType="end"/>
        </w:r>
      </w:hyperlink>
    </w:p>
    <w:p w:rsidR="006E44EB" w:rsidRDefault="00F3195D">
      <w:pPr>
        <w:pStyle w:val="TM2"/>
        <w:rPr>
          <w:rFonts w:asciiTheme="minorHAnsi" w:eastAsiaTheme="minorEastAsia" w:hAnsiTheme="minorHAnsi" w:cstheme="minorBidi"/>
        </w:rPr>
      </w:pPr>
      <w:hyperlink w:anchor="_Toc234119646" w:history="1">
        <w:r w:rsidR="006E44EB" w:rsidRPr="00854BCB">
          <w:rPr>
            <w:rStyle w:val="Lienhypertexte"/>
            <w:lang w:val="fr-FR"/>
          </w:rPr>
          <w:t>Autorisation de l’activation par utilisateur standard</w:t>
        </w:r>
        <w:r w:rsidR="006E44EB">
          <w:rPr>
            <w:webHidden/>
          </w:rPr>
          <w:tab/>
        </w:r>
        <w:r>
          <w:rPr>
            <w:webHidden/>
          </w:rPr>
          <w:fldChar w:fldCharType="begin"/>
        </w:r>
        <w:r w:rsidR="006E44EB">
          <w:rPr>
            <w:webHidden/>
          </w:rPr>
          <w:instrText xml:space="preserve"> PAGEREF _Toc234119646 \h </w:instrText>
        </w:r>
        <w:r>
          <w:rPr>
            <w:webHidden/>
          </w:rPr>
        </w:r>
        <w:r>
          <w:rPr>
            <w:webHidden/>
          </w:rPr>
          <w:fldChar w:fldCharType="separate"/>
        </w:r>
        <w:r w:rsidR="006E44EB">
          <w:rPr>
            <w:webHidden/>
          </w:rPr>
          <w:t>37</w:t>
        </w:r>
        <w:r>
          <w:rPr>
            <w:webHidden/>
          </w:rPr>
          <w:fldChar w:fldCharType="end"/>
        </w:r>
      </w:hyperlink>
    </w:p>
    <w:p w:rsidR="006E44EB" w:rsidRDefault="00F3195D">
      <w:pPr>
        <w:pStyle w:val="TM2"/>
        <w:rPr>
          <w:rFonts w:asciiTheme="minorHAnsi" w:eastAsiaTheme="minorEastAsia" w:hAnsiTheme="minorHAnsi" w:cstheme="minorBidi"/>
        </w:rPr>
      </w:pPr>
      <w:hyperlink w:anchor="_Toc234119647" w:history="1">
        <w:r w:rsidR="006E44EB" w:rsidRPr="00854BCB">
          <w:rPr>
            <w:rStyle w:val="Lienhypertexte"/>
            <w:lang w:val="fr-FR"/>
          </w:rPr>
          <w:t>Désactivation des notifications d’activation</w:t>
        </w:r>
        <w:r w:rsidR="006E44EB">
          <w:rPr>
            <w:webHidden/>
          </w:rPr>
          <w:tab/>
        </w:r>
        <w:r>
          <w:rPr>
            <w:webHidden/>
          </w:rPr>
          <w:fldChar w:fldCharType="begin"/>
        </w:r>
        <w:r w:rsidR="006E44EB">
          <w:rPr>
            <w:webHidden/>
          </w:rPr>
          <w:instrText xml:space="preserve"> PAGEREF _Toc234119647 \h </w:instrText>
        </w:r>
        <w:r>
          <w:rPr>
            <w:webHidden/>
          </w:rPr>
        </w:r>
        <w:r>
          <w:rPr>
            <w:webHidden/>
          </w:rPr>
          <w:fldChar w:fldCharType="separate"/>
        </w:r>
        <w:r w:rsidR="006E44EB">
          <w:rPr>
            <w:webHidden/>
          </w:rPr>
          <w:t>37</w:t>
        </w:r>
        <w:r>
          <w:rPr>
            <w:webHidden/>
          </w:rPr>
          <w:fldChar w:fldCharType="end"/>
        </w:r>
      </w:hyperlink>
    </w:p>
    <w:p w:rsidR="006E44EB" w:rsidRDefault="00F3195D">
      <w:pPr>
        <w:pStyle w:val="TM2"/>
        <w:rPr>
          <w:rFonts w:asciiTheme="minorHAnsi" w:eastAsiaTheme="minorEastAsia" w:hAnsiTheme="minorHAnsi" w:cstheme="minorBidi"/>
        </w:rPr>
      </w:pPr>
      <w:hyperlink w:anchor="_Toc234119648" w:history="1">
        <w:r w:rsidR="006E44EB" w:rsidRPr="00854BCB">
          <w:rPr>
            <w:rStyle w:val="Lienhypertexte"/>
            <w:lang w:val="fr-FR"/>
          </w:rPr>
          <w:t>Modifications de clé de registre pour les fonctions d’activation</w:t>
        </w:r>
        <w:r w:rsidR="006E44EB">
          <w:rPr>
            <w:webHidden/>
          </w:rPr>
          <w:tab/>
        </w:r>
        <w:r>
          <w:rPr>
            <w:webHidden/>
          </w:rPr>
          <w:fldChar w:fldCharType="begin"/>
        </w:r>
        <w:r w:rsidR="006E44EB">
          <w:rPr>
            <w:webHidden/>
          </w:rPr>
          <w:instrText xml:space="preserve"> PAGEREF _Toc234119648 \h </w:instrText>
        </w:r>
        <w:r>
          <w:rPr>
            <w:webHidden/>
          </w:rPr>
        </w:r>
        <w:r>
          <w:rPr>
            <w:webHidden/>
          </w:rPr>
          <w:fldChar w:fldCharType="separate"/>
        </w:r>
        <w:r w:rsidR="006E44EB">
          <w:rPr>
            <w:webHidden/>
          </w:rPr>
          <w:t>38</w:t>
        </w:r>
        <w:r>
          <w:rPr>
            <w:webHidden/>
          </w:rPr>
          <w:fldChar w:fldCharType="end"/>
        </w:r>
      </w:hyperlink>
    </w:p>
    <w:p w:rsidR="006E44EB" w:rsidRDefault="00F3195D">
      <w:pPr>
        <w:pStyle w:val="TM1"/>
        <w:rPr>
          <w:rFonts w:asciiTheme="minorHAnsi" w:eastAsiaTheme="minorEastAsia" w:hAnsiTheme="minorHAnsi" w:cstheme="minorBidi"/>
          <w:iCs w:val="0"/>
          <w:kern w:val="0"/>
        </w:rPr>
      </w:pPr>
      <w:hyperlink w:anchor="_Toc234119649" w:history="1">
        <w:r w:rsidR="006E44EB" w:rsidRPr="00854BCB">
          <w:rPr>
            <w:rStyle w:val="Lienhypertexte"/>
            <w:bCs/>
            <w:lang w:val="fr-FR"/>
          </w:rPr>
          <w:t>Annexe B : exemple de fichier d’installation sans assistance</w:t>
        </w:r>
        <w:r w:rsidR="006E44EB">
          <w:rPr>
            <w:webHidden/>
          </w:rPr>
          <w:tab/>
        </w:r>
        <w:r>
          <w:rPr>
            <w:webHidden/>
          </w:rPr>
          <w:fldChar w:fldCharType="begin"/>
        </w:r>
        <w:r w:rsidR="006E44EB">
          <w:rPr>
            <w:webHidden/>
          </w:rPr>
          <w:instrText xml:space="preserve"> PAGEREF _Toc234119649 \h </w:instrText>
        </w:r>
        <w:r>
          <w:rPr>
            <w:webHidden/>
          </w:rPr>
        </w:r>
        <w:r>
          <w:rPr>
            <w:webHidden/>
          </w:rPr>
          <w:fldChar w:fldCharType="separate"/>
        </w:r>
        <w:r w:rsidR="006E44EB">
          <w:rPr>
            <w:webHidden/>
          </w:rPr>
          <w:t>39</w:t>
        </w:r>
        <w:r>
          <w:rPr>
            <w:webHidden/>
          </w:rPr>
          <w:fldChar w:fldCharType="end"/>
        </w:r>
      </w:hyperlink>
    </w:p>
    <w:p w:rsidR="00627E51" w:rsidRPr="00355A97" w:rsidRDefault="00F3195D" w:rsidP="00627E51">
      <w:pPr>
        <w:rPr>
          <w:color w:val="808000"/>
          <w:kern w:val="24"/>
          <w:lang w:val="fr-FR"/>
        </w:rPr>
        <w:sectPr w:rsidR="00627E51" w:rsidRPr="00355A97">
          <w:headerReference w:type="even" r:id="rId8"/>
          <w:headerReference w:type="default" r:id="rId9"/>
          <w:headerReference w:type="first" r:id="rId10"/>
          <w:footerReference w:type="first" r:id="rId11"/>
          <w:pgSz w:w="12240" w:h="15840"/>
          <w:pgMar w:top="1440" w:right="1080" w:bottom="1440" w:left="1080" w:header="1022" w:footer="864" w:gutter="0"/>
          <w:cols w:space="720"/>
          <w:titlePg/>
          <w:docGrid w:linePitch="360"/>
        </w:sectPr>
      </w:pPr>
      <w:r w:rsidRPr="00355A97">
        <w:rPr>
          <w:b/>
          <w:lang w:val="fr-FR"/>
        </w:rPr>
        <w:fldChar w:fldCharType="end"/>
      </w:r>
    </w:p>
    <w:p w:rsidR="00627E51" w:rsidRPr="00355A97" w:rsidRDefault="00627E51" w:rsidP="00627E51">
      <w:pPr>
        <w:pStyle w:val="Titre1"/>
        <w:rPr>
          <w:lang w:val="fr-FR"/>
        </w:rPr>
      </w:pPr>
      <w:bookmarkStart w:id="6" w:name="_Toc224392020"/>
      <w:bookmarkStart w:id="7" w:name="_Toc224402095"/>
      <w:bookmarkStart w:id="8" w:name="_Toc224402158"/>
      <w:bookmarkStart w:id="9" w:name="_Toc234119611"/>
      <w:bookmarkStart w:id="10" w:name="_Toc149568985"/>
      <w:r w:rsidRPr="00355A97">
        <w:rPr>
          <w:lang w:val="fr-FR"/>
        </w:rPr>
        <w:lastRenderedPageBreak/>
        <w:t>Introduction</w:t>
      </w:r>
      <w:bookmarkEnd w:id="6"/>
      <w:bookmarkEnd w:id="7"/>
      <w:bookmarkEnd w:id="8"/>
      <w:bookmarkEnd w:id="9"/>
    </w:p>
    <w:p w:rsidR="00627E51" w:rsidRPr="00355A97" w:rsidRDefault="00627E51" w:rsidP="00627E51">
      <w:pPr>
        <w:pStyle w:val="Norm"/>
        <w:rPr>
          <w:lang w:val="fr-FR"/>
        </w:rPr>
      </w:pPr>
      <w:r w:rsidRPr="00355A97">
        <w:rPr>
          <w:rFonts w:cs="Times New Roman"/>
          <w:lang w:val="fr-FR"/>
        </w:rPr>
        <w:t xml:space="preserve">Le présent guide décrit les concepts de déploiement de Microsoft® Volume Activation. Volume Activation se compose de deux technologies, service de gestion de clés (KMS, Key Management Service) et clé d’activation multiple (MAK, Multiple Activation Key), qui permettent aux clients détenteurs de licences en volume d’activer les éditions sous licence en volume des systèmes d’exploitation Windows® 7 et Windows Server® 2008 R2. Pour plus d’informations sur les licences en volume, consultez le site du Centre de gestion des licences en volume, accessible à l’adresse </w:t>
      </w:r>
      <w:hyperlink r:id="rId12" w:history="1">
        <w:r w:rsidRPr="00355A97">
          <w:rPr>
            <w:rStyle w:val="Lienhypertexte"/>
            <w:lang w:val="fr-FR"/>
          </w:rPr>
          <w:t>https://www.microsoft.com/licensing/servicecenter/</w:t>
        </w:r>
      </w:hyperlink>
      <w:r w:rsidRPr="00355A97">
        <w:rPr>
          <w:rFonts w:cs="Times New Roman"/>
          <w:lang w:val="fr-FR"/>
        </w:rPr>
        <w:t>.</w:t>
      </w:r>
    </w:p>
    <w:p w:rsidR="00627E51" w:rsidRPr="00355A97" w:rsidRDefault="00627E51" w:rsidP="00627E51">
      <w:pPr>
        <w:pStyle w:val="Norm"/>
        <w:rPr>
          <w:lang w:val="fr-FR"/>
        </w:rPr>
      </w:pPr>
      <w:r w:rsidRPr="00355A97">
        <w:rPr>
          <w:rFonts w:cs="Times New Roman"/>
          <w:lang w:val="fr-FR"/>
        </w:rPr>
        <w:t>Lorsqu’une organisation prévoit d’utiliser Volume Activation, elle doit choisir entre la technologie KMS, la technologie MAK et une combinaison de ces deux méthodes. Les méthodes d’activation adoptées dépendent des besoins de l’organisation et de l’infrastructure réseau.</w:t>
      </w:r>
      <w:bookmarkStart w:id="11" w:name="_Toc182104384"/>
      <w:r w:rsidRPr="00355A97">
        <w:rPr>
          <w:rFonts w:cs="Times New Roman"/>
          <w:lang w:val="fr-FR"/>
        </w:rPr>
        <w:t xml:space="preserve"> Pour plus d’informations sur la planification d’un déploiement de Volume Activation, reportez-vous au document </w:t>
      </w:r>
      <w:hyperlink r:id="rId13" w:history="1">
        <w:r w:rsidRPr="00355A97">
          <w:rPr>
            <w:rStyle w:val="Lienhypertexte"/>
            <w:lang w:val="fr-FR"/>
          </w:rPr>
          <w:t>Guide de planification de Volume Activation</w:t>
        </w:r>
      </w:hyperlink>
      <w:r w:rsidRPr="00355A97">
        <w:rPr>
          <w:rFonts w:cs="Times New Roman"/>
          <w:lang w:val="fr-FR"/>
        </w:rPr>
        <w:t>.</w:t>
      </w:r>
    </w:p>
    <w:p w:rsidR="00847A93" w:rsidRPr="00355A97" w:rsidRDefault="00847A93" w:rsidP="00847A93">
      <w:pPr>
        <w:pStyle w:val="Alert"/>
        <w:rPr>
          <w:lang w:val="fr-FR"/>
        </w:rPr>
      </w:pPr>
      <w:bookmarkStart w:id="12" w:name="_Toc103059258"/>
      <w:bookmarkStart w:id="13" w:name="_Toc102964713"/>
      <w:bookmarkEnd w:id="11"/>
      <w:r w:rsidRPr="00355A97">
        <w:rPr>
          <w:rStyle w:val="lev"/>
          <w:lang w:val="fr-FR"/>
        </w:rPr>
        <w:t>Remarque</w:t>
      </w:r>
      <w:r w:rsidRPr="00355A97">
        <w:rPr>
          <w:rFonts w:cs="Times New Roman"/>
          <w:lang w:val="fr-FR"/>
        </w:rPr>
        <w:t xml:space="preserve"> : le présent document décrit la procédure de déploiement de Volume Activation pour les systèmes d’exploitation Windows 7 et Windows Server 2008 R2. Il évoque également l’interopérabilité entre les deux générations de produits. Pour plus d’informations sur le déploiement de Volume Activation pour Windows Vista® et Windows Server 2008, reportez-vous à la page (en anglais) </w:t>
      </w:r>
      <w:hyperlink r:id="rId14" w:history="1">
        <w:r w:rsidRPr="00355A97">
          <w:rPr>
            <w:rStyle w:val="Lienhypertexte"/>
            <w:lang w:val="fr-FR"/>
          </w:rPr>
          <w:t>http://go.microsoft.com/fwlink/?LinkID=75674</w:t>
        </w:r>
      </w:hyperlink>
      <w:r w:rsidRPr="00355A97">
        <w:rPr>
          <w:rFonts w:cs="Times New Roman"/>
          <w:lang w:val="fr-FR"/>
        </w:rPr>
        <w:t>.</w:t>
      </w:r>
    </w:p>
    <w:p w:rsidR="00627E51" w:rsidRPr="00355A97" w:rsidRDefault="00627E51" w:rsidP="00C86C94">
      <w:pPr>
        <w:pStyle w:val="Alert"/>
        <w:rPr>
          <w:lang w:val="fr-FR"/>
        </w:rPr>
      </w:pPr>
      <w:r w:rsidRPr="00355A97">
        <w:rPr>
          <w:rStyle w:val="lev"/>
          <w:lang w:val="fr-FR"/>
        </w:rPr>
        <w:t>Remarque</w:t>
      </w:r>
      <w:r w:rsidRPr="00355A97">
        <w:rPr>
          <w:rFonts w:cs="Times New Roman"/>
          <w:lang w:val="fr-FR"/>
        </w:rPr>
        <w:t> : le présent guide décrit des procédures qui exécutent des scripts et modifient le registre. Ces droits peuvent être délégués à des analystes programmeurs sélectionnés ; il est même possible d’attribuer des droits de modification de clés de produit et d’activation aux utilisateurs, bien que cette approche soit déconseillée par Microsoft.</w:t>
      </w:r>
    </w:p>
    <w:p w:rsidR="00627E51" w:rsidRPr="00355A97" w:rsidRDefault="00627E51" w:rsidP="00627E51">
      <w:pPr>
        <w:pStyle w:val="Norm"/>
        <w:rPr>
          <w:lang w:val="fr-FR"/>
        </w:rPr>
      </w:pPr>
      <w:r w:rsidRPr="00355A97">
        <w:rPr>
          <w:rFonts w:cs="Times New Roman"/>
          <w:lang w:val="fr-FR"/>
        </w:rPr>
        <w:t xml:space="preserve">Si l’activation échoue, reportez-vous au </w:t>
      </w:r>
      <w:hyperlink r:id="rId15" w:history="1">
        <w:r w:rsidRPr="00355A97">
          <w:rPr>
            <w:rStyle w:val="Lienhypertexte"/>
            <w:lang w:val="fr-FR"/>
          </w:rPr>
          <w:t>Guide des opérations de Volume Activation</w:t>
        </w:r>
      </w:hyperlink>
      <w:r w:rsidRPr="00355A97">
        <w:rPr>
          <w:rFonts w:cs="Times New Roman"/>
          <w:lang w:val="fr-FR"/>
        </w:rPr>
        <w:t xml:space="preserve"> pour obtenir de l’aide concernant la résolution des problèmes. Ce guide répertorie notamment différents codes d’erreur et décrit les procédures de résolution des problèmes courants.</w:t>
      </w:r>
    </w:p>
    <w:p w:rsidR="00627E51" w:rsidRPr="00355A97" w:rsidRDefault="00627E51" w:rsidP="00627E51">
      <w:pPr>
        <w:pStyle w:val="Titre1"/>
        <w:rPr>
          <w:rFonts w:cs="Verdana"/>
          <w:bCs/>
          <w:szCs w:val="32"/>
          <w:lang w:val="fr-FR"/>
        </w:rPr>
      </w:pPr>
      <w:bookmarkStart w:id="14" w:name="_Toc224392022"/>
      <w:bookmarkStart w:id="15" w:name="_Toc224402097"/>
      <w:bookmarkStart w:id="16" w:name="_Toc224402160"/>
      <w:r w:rsidRPr="00355A97">
        <w:rPr>
          <w:rFonts w:cs="Verdana"/>
          <w:bCs/>
          <w:szCs w:val="32"/>
          <w:lang w:val="fr-FR"/>
        </w:rPr>
        <w:br w:type="page"/>
      </w:r>
      <w:bookmarkStart w:id="17" w:name="_Toc234119612"/>
      <w:r w:rsidRPr="00355A97">
        <w:rPr>
          <w:bCs/>
          <w:szCs w:val="32"/>
          <w:lang w:val="fr-FR"/>
        </w:rPr>
        <w:lastRenderedPageBreak/>
        <w:t>Activation KMS</w:t>
      </w:r>
      <w:bookmarkEnd w:id="14"/>
      <w:bookmarkEnd w:id="15"/>
      <w:bookmarkEnd w:id="16"/>
      <w:bookmarkEnd w:id="17"/>
    </w:p>
    <w:p w:rsidR="00627E51" w:rsidRPr="00355A97" w:rsidRDefault="00627E51" w:rsidP="00627E51">
      <w:pPr>
        <w:pStyle w:val="Norm"/>
        <w:rPr>
          <w:lang w:val="fr-FR"/>
        </w:rPr>
      </w:pPr>
      <w:r w:rsidRPr="00355A97">
        <w:rPr>
          <w:rFonts w:cs="Times New Roman"/>
          <w:lang w:val="fr-FR"/>
        </w:rPr>
        <w:t xml:space="preserve">L’activation KMS ne requiert qu’un minimum de tâches d’administration. Si l’environnement réseau utilise le système de noms de domaine dynamique (DDNS, </w:t>
      </w:r>
      <w:proofErr w:type="spellStart"/>
      <w:r w:rsidRPr="00355A97">
        <w:rPr>
          <w:rFonts w:cs="Times New Roman"/>
          <w:lang w:val="fr-FR"/>
        </w:rPr>
        <w:t>Dynamic</w:t>
      </w:r>
      <w:proofErr w:type="spellEnd"/>
      <w:r w:rsidRPr="00355A97">
        <w:rPr>
          <w:rFonts w:cs="Times New Roman"/>
          <w:lang w:val="fr-FR"/>
        </w:rPr>
        <w:t xml:space="preserve"> Domain Name System) et autorise les ordinateurs à publier des services automatiquement, le déploiement d’un hôte KMS peut s’effectuer quasiment sans effort. Si l’organisation dispose de plusieurs hôtes KMS ou que le réseau ne prend pas en charge le système DDNS, des tâches de configuration supplémentaires pourront se révéler nécessaires.</w:t>
      </w:r>
    </w:p>
    <w:p w:rsidR="002C7B2C" w:rsidRPr="00355A97" w:rsidRDefault="00627E51" w:rsidP="002C7B2C">
      <w:pPr>
        <w:pStyle w:val="Alert"/>
        <w:rPr>
          <w:lang w:val="fr-FR"/>
        </w:rPr>
      </w:pPr>
      <w:r w:rsidRPr="00355A97">
        <w:rPr>
          <w:rStyle w:val="LabelEmbedded"/>
          <w:lang w:val="fr-FR"/>
        </w:rPr>
        <w:t>Avertissement</w:t>
      </w:r>
      <w:r w:rsidRPr="00355A97">
        <w:rPr>
          <w:rFonts w:cs="Times New Roman"/>
          <w:lang w:val="fr-FR"/>
        </w:rPr>
        <w:t> : certaines procédures de cette section requièrent la modification du registre. Toute modification incorrecte du registre par le biais de l’Éditeur du Registre ou d’une autre méthode risque d’entraîner certains problèmes qui pourraient même nécessiter la réinstallation du système d’exploitation. Microsoft ne garantit pas que ces problèmes puissent être résolus. Les informaticiens sont seuls responsables des conséquences découlant de la modification du registre.</w:t>
      </w:r>
    </w:p>
    <w:p w:rsidR="00627E51" w:rsidRPr="00355A97" w:rsidRDefault="00627E51" w:rsidP="00627E51">
      <w:pPr>
        <w:pStyle w:val="Norm"/>
        <w:rPr>
          <w:lang w:val="fr-FR"/>
        </w:rPr>
      </w:pPr>
      <w:r w:rsidRPr="00355A97">
        <w:rPr>
          <w:rFonts w:cs="Times New Roman"/>
          <w:lang w:val="fr-FR"/>
        </w:rPr>
        <w:t>Le reste de cette section décrit les tâches clés suivantes :</w:t>
      </w:r>
    </w:p>
    <w:p w:rsidR="006B7D32" w:rsidRPr="00355A97" w:rsidRDefault="006B7D32" w:rsidP="006B7D32">
      <w:pPr>
        <w:pStyle w:val="NumberedList1"/>
        <w:rPr>
          <w:lang w:val="fr-FR"/>
        </w:rPr>
      </w:pPr>
      <w:r w:rsidRPr="00355A97">
        <w:rPr>
          <w:lang w:val="fr-FR"/>
        </w:rPr>
        <w:t>Configuration des hôtes KMS</w:t>
      </w:r>
    </w:p>
    <w:p w:rsidR="00366818" w:rsidRPr="00355A97" w:rsidRDefault="00627E51">
      <w:pPr>
        <w:pStyle w:val="NumberedList1"/>
        <w:rPr>
          <w:lang w:val="fr-FR"/>
        </w:rPr>
      </w:pPr>
      <w:r w:rsidRPr="00355A97">
        <w:rPr>
          <w:lang w:val="fr-FR"/>
        </w:rPr>
        <w:t>Configuration du système DNS</w:t>
      </w:r>
    </w:p>
    <w:p w:rsidR="00366818" w:rsidRPr="00355A97" w:rsidRDefault="00627E51">
      <w:pPr>
        <w:pStyle w:val="NumberedList1"/>
        <w:rPr>
          <w:lang w:val="fr-FR"/>
        </w:rPr>
      </w:pPr>
      <w:r w:rsidRPr="00355A97">
        <w:rPr>
          <w:lang w:val="fr-FR"/>
        </w:rPr>
        <w:t>Installation des hôtes KMS</w:t>
      </w:r>
    </w:p>
    <w:p w:rsidR="00366818" w:rsidRPr="00355A97" w:rsidRDefault="00627E51">
      <w:pPr>
        <w:pStyle w:val="NumberedList1"/>
        <w:rPr>
          <w:lang w:val="fr-FR"/>
        </w:rPr>
      </w:pPr>
      <w:r w:rsidRPr="00355A97">
        <w:rPr>
          <w:lang w:val="fr-FR"/>
        </w:rPr>
        <w:t>Configuration des clients KMS</w:t>
      </w:r>
    </w:p>
    <w:p w:rsidR="006B7D32" w:rsidRPr="00355A97" w:rsidRDefault="006B7D32" w:rsidP="006B7D32">
      <w:pPr>
        <w:pStyle w:val="Titre2"/>
        <w:rPr>
          <w:lang w:val="fr-FR"/>
        </w:rPr>
      </w:pPr>
      <w:bookmarkStart w:id="18" w:name="_Toc224392031"/>
      <w:bookmarkStart w:id="19" w:name="_Toc224402106"/>
      <w:bookmarkStart w:id="20" w:name="_Toc224402169"/>
      <w:bookmarkStart w:id="21" w:name="_Toc234119613"/>
      <w:bookmarkStart w:id="22" w:name="_Toc224392023"/>
      <w:bookmarkStart w:id="23" w:name="_Toc224402098"/>
      <w:bookmarkStart w:id="24" w:name="_Toc224402161"/>
      <w:r w:rsidRPr="00355A97">
        <w:rPr>
          <w:lang w:val="fr-FR"/>
        </w:rPr>
        <w:t>Configuration des hôtes KMS</w:t>
      </w:r>
      <w:bookmarkEnd w:id="18"/>
      <w:bookmarkEnd w:id="19"/>
      <w:bookmarkEnd w:id="20"/>
      <w:bookmarkEnd w:id="21"/>
    </w:p>
    <w:p w:rsidR="006B7D32" w:rsidRPr="00355A97" w:rsidRDefault="006B7D32" w:rsidP="006B7D32">
      <w:pPr>
        <w:pStyle w:val="Norm"/>
        <w:rPr>
          <w:lang w:val="fr-FR"/>
        </w:rPr>
      </w:pPr>
      <w:r w:rsidRPr="00355A97">
        <w:rPr>
          <w:rFonts w:cs="Times New Roman"/>
          <w:lang w:val="fr-FR"/>
        </w:rPr>
        <w:t xml:space="preserve">Software License Manager, parfois désigné sous le terme </w:t>
      </w:r>
      <w:r w:rsidRPr="00355A97">
        <w:rPr>
          <w:rStyle w:val="Accentuation"/>
          <w:lang w:val="fr-FR"/>
        </w:rPr>
        <w:t>SL Manager</w:t>
      </w:r>
      <w:r w:rsidRPr="00355A97">
        <w:rPr>
          <w:rFonts w:cs="Times New Roman"/>
          <w:lang w:val="fr-FR"/>
        </w:rPr>
        <w:t xml:space="preserve"> (Slmgr.vbs), est un script permettant de configurer et de récupérer des informations concernant Volume Activation. Ce script est exécutable localement sur l’ordinateur cible ou à distance depuis un autre ordinateur, mais doit être exécuté à partir d’une invite de commandes avec élévation de privilèges. Si un utilisateur standard exécute Slmgr.vbs, certaines données de licence risquent d’être incomplètes ou incorrectes et de nombreuses opérations sont interdites.</w:t>
      </w:r>
    </w:p>
    <w:p w:rsidR="006B7D32" w:rsidRPr="00355A97" w:rsidRDefault="006B7D32" w:rsidP="006B7D32">
      <w:pPr>
        <w:pStyle w:val="Norm"/>
        <w:rPr>
          <w:lang w:val="fr-FR"/>
        </w:rPr>
      </w:pPr>
      <w:r w:rsidRPr="00355A97">
        <w:rPr>
          <w:rFonts w:cs="Times New Roman"/>
          <w:lang w:val="fr-FR"/>
        </w:rPr>
        <w:t>Slmgr.vbs peut utiliser le moteur de script Wscript.exe ou Cscript.exe et les administrateurs ont la possibilité de spécifier le moteur à utiliser. Si aucun moteur de script n’est spécifié, Slmgr.vbs s’exécute à l’aide du moteur de script par défaut, wscript.exe.</w:t>
      </w:r>
    </w:p>
    <w:p w:rsidR="006B7D32" w:rsidRPr="00355A97" w:rsidRDefault="006B7D32" w:rsidP="006B7D32">
      <w:pPr>
        <w:pStyle w:val="Alert"/>
        <w:rPr>
          <w:lang w:val="fr-FR"/>
        </w:rPr>
      </w:pPr>
      <w:r w:rsidRPr="00355A97">
        <w:rPr>
          <w:rStyle w:val="lev"/>
          <w:lang w:val="fr-FR"/>
        </w:rPr>
        <w:lastRenderedPageBreak/>
        <w:t>Remarque</w:t>
      </w:r>
      <w:r w:rsidRPr="00355A97">
        <w:rPr>
          <w:rFonts w:cs="Times New Roman"/>
          <w:lang w:val="fr-FR"/>
        </w:rPr>
        <w:t> : KMS requiert une exception de pare-feu sur l’hôte KMS. Si vous utilisez le port TCP par défaut, activez l’exception de trafic KMS dans le Pare-feu Windows. Si vous utilisez un autre pare-feu, ouvrez le port TCP 1688. En cas d’utilisation d’un port différent de celui par défaut, ouvrez le port TCP personnalisé dans le pare-feu.</w:t>
      </w:r>
    </w:p>
    <w:p w:rsidR="006B7D32" w:rsidRPr="00355A97" w:rsidRDefault="006B7D32" w:rsidP="006B7D32">
      <w:pPr>
        <w:pStyle w:val="Norm"/>
        <w:rPr>
          <w:lang w:val="fr-FR"/>
        </w:rPr>
      </w:pPr>
      <w:r w:rsidRPr="00355A97">
        <w:rPr>
          <w:rFonts w:cs="Times New Roman"/>
          <w:lang w:val="fr-FR"/>
        </w:rPr>
        <w:t>La prise en compte des modifications requiert le redémarrage du service de gestion de licences des logiciels. Pour redémarrer ce service, utilisez le composant logiciel enfichable des services Microsoft Management Console (MMC) ou exécutez la commande ci-après à partir d’une invite de commandes avec élévation de privilèges :</w:t>
      </w:r>
    </w:p>
    <w:p w:rsidR="006B7D32" w:rsidRPr="00EA70E7" w:rsidRDefault="003347B1" w:rsidP="006B7D32">
      <w:pPr>
        <w:pStyle w:val="Code"/>
        <w:rPr>
          <w:rFonts w:ascii="Verdana" w:hAnsi="Verdana"/>
          <w:noProof w:val="0"/>
        </w:rPr>
      </w:pPr>
      <w:proofErr w:type="gramStart"/>
      <w:r w:rsidRPr="00EA70E7">
        <w:rPr>
          <w:noProof w:val="0"/>
        </w:rPr>
        <w:t>net</w:t>
      </w:r>
      <w:proofErr w:type="gramEnd"/>
      <w:r w:rsidRPr="00EA70E7">
        <w:rPr>
          <w:noProof w:val="0"/>
        </w:rPr>
        <w:t xml:space="preserve"> stop </w:t>
      </w:r>
      <w:proofErr w:type="spellStart"/>
      <w:r w:rsidRPr="00EA70E7">
        <w:rPr>
          <w:noProof w:val="0"/>
        </w:rPr>
        <w:t>sppsvc</w:t>
      </w:r>
      <w:proofErr w:type="spellEnd"/>
      <w:r w:rsidRPr="00EA70E7">
        <w:rPr>
          <w:noProof w:val="0"/>
        </w:rPr>
        <w:t xml:space="preserve"> &amp;&amp; net start </w:t>
      </w:r>
      <w:proofErr w:type="spellStart"/>
      <w:r w:rsidRPr="00EA70E7">
        <w:rPr>
          <w:noProof w:val="0"/>
        </w:rPr>
        <w:t>sppsvc</w:t>
      </w:r>
      <w:proofErr w:type="spellEnd"/>
      <w:r w:rsidR="006B7D32" w:rsidRPr="00EA70E7">
        <w:rPr>
          <w:rFonts w:ascii="Verdana" w:hAnsi="Verdana"/>
          <w:noProof w:val="0"/>
        </w:rPr>
        <w:br/>
      </w:r>
    </w:p>
    <w:p w:rsidR="006B7D32" w:rsidRPr="00355A97" w:rsidRDefault="006B7D32" w:rsidP="006B7D32">
      <w:pPr>
        <w:pStyle w:val="Norm"/>
        <w:rPr>
          <w:lang w:val="fr-FR"/>
        </w:rPr>
      </w:pPr>
      <w:r w:rsidRPr="00355A97">
        <w:rPr>
          <w:rFonts w:cs="Times New Roman"/>
          <w:lang w:val="fr-FR"/>
        </w:rPr>
        <w:t xml:space="preserve">Slmgr.vbs requiert au moins un paramètre. Si le script est exécuté sans paramètres, il affiche des informations d’aide. Le Tableau 1 répertorie les options de ligne de commande du script Slmgr.vbs avec leur description. La plupart des paramètres du Tableau 1 configurent l’hôte KMS. Toutefois, les paramètres </w:t>
      </w:r>
      <w:r w:rsidRPr="00355A97">
        <w:rPr>
          <w:rStyle w:val="Accentuation"/>
          <w:lang w:val="fr-FR"/>
        </w:rPr>
        <w:t>/</w:t>
      </w:r>
      <w:proofErr w:type="spellStart"/>
      <w:r w:rsidRPr="00355A97">
        <w:rPr>
          <w:rStyle w:val="Accentuation"/>
          <w:lang w:val="fr-FR"/>
        </w:rPr>
        <w:t>sai</w:t>
      </w:r>
      <w:proofErr w:type="spellEnd"/>
      <w:r w:rsidRPr="00355A97">
        <w:rPr>
          <w:rFonts w:cs="Times New Roman"/>
          <w:lang w:val="fr-FR"/>
        </w:rPr>
        <w:t xml:space="preserve"> et </w:t>
      </w:r>
      <w:r w:rsidRPr="00355A97">
        <w:rPr>
          <w:rStyle w:val="Accentuation"/>
          <w:lang w:val="fr-FR"/>
        </w:rPr>
        <w:t>/sri</w:t>
      </w:r>
      <w:r w:rsidRPr="00355A97">
        <w:rPr>
          <w:rFonts w:cs="Times New Roman"/>
          <w:lang w:val="fr-FR"/>
        </w:rPr>
        <w:t xml:space="preserve"> sont transmis aux clients KMS une fois que ces derniers ont établi le contact avec l’hôte. La syntaxe générale de Slmgr.vbs est la suivante :</w:t>
      </w:r>
    </w:p>
    <w:p w:rsidR="006B7D32" w:rsidRPr="00355A97" w:rsidRDefault="006B7D32" w:rsidP="006B7D32">
      <w:pPr>
        <w:pStyle w:val="Code"/>
        <w:rPr>
          <w:rFonts w:ascii="Verdana" w:hAnsi="Verdana"/>
          <w:noProof w:val="0"/>
          <w:lang w:val="fr-FR"/>
        </w:rPr>
      </w:pPr>
      <w:r w:rsidRPr="00355A97">
        <w:rPr>
          <w:noProof w:val="0"/>
          <w:lang w:val="fr-FR"/>
        </w:rPr>
        <w:t>slmgr.vbs /paramètre</w:t>
      </w:r>
      <w:r w:rsidRPr="00355A97">
        <w:rPr>
          <w:rFonts w:ascii="Verdana" w:hAnsi="Verdana"/>
          <w:noProof w:val="0"/>
          <w:lang w:val="fr-FR"/>
        </w:rPr>
        <w:br/>
      </w:r>
    </w:p>
    <w:p w:rsidR="006B7D32" w:rsidRPr="00355A97" w:rsidRDefault="006B7D32" w:rsidP="006B7D32">
      <w:pPr>
        <w:pStyle w:val="Label"/>
        <w:rPr>
          <w:lang w:val="fr-FR"/>
        </w:rPr>
      </w:pPr>
      <w:r w:rsidRPr="00355A97">
        <w:rPr>
          <w:rFonts w:cs="Times New Roman"/>
          <w:lang w:val="fr-FR"/>
        </w:rPr>
        <w:t>Tableau 1 : paramètres Slmgr.vbs</w:t>
      </w:r>
    </w:p>
    <w:p w:rsidR="00D6220B" w:rsidRPr="00355A97" w:rsidRDefault="00D6220B" w:rsidP="00D6220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6498"/>
      </w:tblGrid>
      <w:tr w:rsidR="006B7D32" w:rsidRPr="00355A97" w:rsidTr="00931614">
        <w:trPr>
          <w:tblHeader/>
        </w:trPr>
        <w:tc>
          <w:tcPr>
            <w:tcW w:w="3078" w:type="dxa"/>
            <w:shd w:val="clear" w:color="auto" w:fill="D9D9D9"/>
          </w:tcPr>
          <w:p w:rsidR="006B7D32" w:rsidRPr="00355A97" w:rsidRDefault="006B7D32" w:rsidP="00931614">
            <w:pPr>
              <w:pStyle w:val="Label"/>
              <w:rPr>
                <w:lang w:val="fr-FR"/>
              </w:rPr>
            </w:pPr>
            <w:r w:rsidRPr="00355A97">
              <w:rPr>
                <w:rFonts w:cs="Times New Roman"/>
                <w:lang w:val="fr-FR"/>
              </w:rPr>
              <w:t>Paramètre</w:t>
            </w:r>
          </w:p>
        </w:tc>
        <w:tc>
          <w:tcPr>
            <w:tcW w:w="6498" w:type="dxa"/>
            <w:shd w:val="clear" w:color="auto" w:fill="D9D9D9"/>
          </w:tcPr>
          <w:p w:rsidR="006B7D32" w:rsidRPr="00355A97" w:rsidRDefault="006B7D32" w:rsidP="00931614">
            <w:pPr>
              <w:pStyle w:val="Label"/>
              <w:rPr>
                <w:lang w:val="fr-FR"/>
              </w:rPr>
            </w:pPr>
            <w:r w:rsidRPr="00355A97">
              <w:rPr>
                <w:rFonts w:cs="Times New Roman"/>
                <w:lang w:val="fr-FR"/>
              </w:rPr>
              <w:t>Description</w:t>
            </w:r>
          </w:p>
        </w:tc>
      </w:tr>
      <w:tr w:rsidR="006B7D32" w:rsidRPr="00355A97" w:rsidTr="00931614">
        <w:tc>
          <w:tcPr>
            <w:tcW w:w="3078" w:type="dxa"/>
          </w:tcPr>
          <w:p w:rsidR="006B7D32" w:rsidRPr="00355A97" w:rsidRDefault="006B7D32" w:rsidP="00931614">
            <w:pPr>
              <w:rPr>
                <w:rStyle w:val="Accentuation"/>
                <w:rFonts w:cs="Verdana"/>
                <w:i w:val="0"/>
                <w:iCs w:val="0"/>
                <w:lang w:val="fr-FR"/>
              </w:rPr>
            </w:pPr>
            <w:r w:rsidRPr="00355A97">
              <w:rPr>
                <w:rStyle w:val="Accentuation"/>
                <w:lang w:val="fr-FR"/>
              </w:rPr>
              <w:t>/</w:t>
            </w:r>
            <w:proofErr w:type="spellStart"/>
            <w:r w:rsidRPr="00355A97">
              <w:rPr>
                <w:rStyle w:val="Accentuation"/>
                <w:lang w:val="fr-FR"/>
              </w:rPr>
              <w:t>sprt</w:t>
            </w:r>
            <w:proofErr w:type="spellEnd"/>
            <w:r w:rsidRPr="00355A97">
              <w:rPr>
                <w:rStyle w:val="Accentuation"/>
                <w:lang w:val="fr-FR"/>
              </w:rPr>
              <w:t xml:space="preserve"> </w:t>
            </w:r>
            <w:proofErr w:type="spellStart"/>
            <w:r w:rsidRPr="00355A97">
              <w:rPr>
                <w:rStyle w:val="Accentuation"/>
                <w:lang w:val="fr-FR"/>
              </w:rPr>
              <w:t>NuméroPort</w:t>
            </w:r>
            <w:proofErr w:type="spellEnd"/>
          </w:p>
        </w:tc>
        <w:tc>
          <w:tcPr>
            <w:tcW w:w="6498" w:type="dxa"/>
          </w:tcPr>
          <w:p w:rsidR="006B7D32" w:rsidRPr="00355A97" w:rsidRDefault="006B7D32" w:rsidP="00931614">
            <w:pPr>
              <w:rPr>
                <w:lang w:val="fr-FR"/>
              </w:rPr>
            </w:pPr>
            <w:r w:rsidRPr="00355A97">
              <w:rPr>
                <w:rFonts w:cs="Times New Roman"/>
                <w:lang w:val="fr-FR"/>
              </w:rPr>
              <w:t xml:space="preserve">Sélectionnez le port de communication TCP sur un hôte KMS. Remplacez </w:t>
            </w:r>
            <w:proofErr w:type="spellStart"/>
            <w:r w:rsidRPr="00355A97">
              <w:rPr>
                <w:rStyle w:val="Accentuation"/>
                <w:lang w:val="fr-FR"/>
              </w:rPr>
              <w:t>NuméroPort</w:t>
            </w:r>
            <w:proofErr w:type="spellEnd"/>
            <w:r w:rsidRPr="00355A97">
              <w:rPr>
                <w:rFonts w:cs="Times New Roman"/>
                <w:lang w:val="fr-FR"/>
              </w:rPr>
              <w:t xml:space="preserve"> par le numéro de port TCP à utiliser. La valeur par défaut est </w:t>
            </w:r>
            <w:r w:rsidRPr="00355A97">
              <w:rPr>
                <w:rStyle w:val="lev"/>
                <w:lang w:val="fr-FR"/>
              </w:rPr>
              <w:t>1688</w:t>
            </w:r>
            <w:r w:rsidRPr="00355A97">
              <w:rPr>
                <w:rFonts w:cs="Times New Roman"/>
                <w:lang w:val="fr-FR"/>
              </w:rPr>
              <w:t>.</w:t>
            </w:r>
          </w:p>
        </w:tc>
      </w:tr>
      <w:tr w:rsidR="006B7D32" w:rsidRPr="00EA70E7" w:rsidTr="00931614">
        <w:tc>
          <w:tcPr>
            <w:tcW w:w="3078" w:type="dxa"/>
          </w:tcPr>
          <w:p w:rsidR="006B7D32" w:rsidRPr="00355A97" w:rsidRDefault="006B7D32" w:rsidP="00931614">
            <w:pPr>
              <w:rPr>
                <w:rStyle w:val="Accentuation"/>
                <w:lang w:val="fr-FR"/>
              </w:rPr>
            </w:pPr>
            <w:r w:rsidRPr="00355A97">
              <w:rPr>
                <w:rStyle w:val="Accentuation"/>
                <w:lang w:val="fr-FR"/>
              </w:rPr>
              <w:t>/</w:t>
            </w:r>
            <w:proofErr w:type="spellStart"/>
            <w:r w:rsidRPr="00355A97">
              <w:rPr>
                <w:rStyle w:val="Accentuation"/>
                <w:lang w:val="fr-FR"/>
              </w:rPr>
              <w:t>cdns</w:t>
            </w:r>
            <w:proofErr w:type="spellEnd"/>
          </w:p>
        </w:tc>
        <w:tc>
          <w:tcPr>
            <w:tcW w:w="6498" w:type="dxa"/>
          </w:tcPr>
          <w:p w:rsidR="006B7D32" w:rsidRPr="00355A97" w:rsidRDefault="006B7D32" w:rsidP="00931614">
            <w:pPr>
              <w:rPr>
                <w:lang w:val="fr-FR"/>
              </w:rPr>
            </w:pPr>
            <w:r w:rsidRPr="00355A97">
              <w:rPr>
                <w:rFonts w:cs="Times New Roman"/>
                <w:lang w:val="fr-FR"/>
              </w:rPr>
              <w:t>Désactive la publication automatique d’un hôte KMS dans le DNS.</w:t>
            </w:r>
          </w:p>
        </w:tc>
      </w:tr>
      <w:tr w:rsidR="006B7D32" w:rsidRPr="00EA70E7" w:rsidTr="00931614">
        <w:tc>
          <w:tcPr>
            <w:tcW w:w="3078" w:type="dxa"/>
          </w:tcPr>
          <w:p w:rsidR="006B7D32" w:rsidRPr="00355A97" w:rsidRDefault="006B7D32" w:rsidP="00931614">
            <w:pPr>
              <w:rPr>
                <w:rStyle w:val="Accentuation"/>
                <w:lang w:val="fr-FR"/>
              </w:rPr>
            </w:pPr>
            <w:r w:rsidRPr="00355A97">
              <w:rPr>
                <w:rStyle w:val="Accentuation"/>
                <w:lang w:val="fr-FR"/>
              </w:rPr>
              <w:t>/</w:t>
            </w:r>
            <w:proofErr w:type="spellStart"/>
            <w:r w:rsidRPr="00355A97">
              <w:rPr>
                <w:rStyle w:val="Accentuation"/>
                <w:lang w:val="fr-FR"/>
              </w:rPr>
              <w:t>sdns</w:t>
            </w:r>
            <w:proofErr w:type="spellEnd"/>
          </w:p>
        </w:tc>
        <w:tc>
          <w:tcPr>
            <w:tcW w:w="6498" w:type="dxa"/>
          </w:tcPr>
          <w:p w:rsidR="006B7D32" w:rsidRPr="00355A97" w:rsidRDefault="006B7D32" w:rsidP="00931614">
            <w:pPr>
              <w:rPr>
                <w:lang w:val="fr-FR"/>
              </w:rPr>
            </w:pPr>
            <w:r w:rsidRPr="00355A97">
              <w:rPr>
                <w:rFonts w:cs="Times New Roman"/>
                <w:lang w:val="fr-FR"/>
              </w:rPr>
              <w:t>Active la publication automatique d’un hôte KMS dans le DNS.</w:t>
            </w:r>
          </w:p>
        </w:tc>
      </w:tr>
      <w:tr w:rsidR="006B7D32" w:rsidRPr="00EA70E7" w:rsidTr="00931614">
        <w:tc>
          <w:tcPr>
            <w:tcW w:w="3078" w:type="dxa"/>
          </w:tcPr>
          <w:p w:rsidR="006B7D32" w:rsidRPr="00355A97" w:rsidRDefault="006B7D32" w:rsidP="00931614">
            <w:pPr>
              <w:rPr>
                <w:rStyle w:val="Accentuation"/>
                <w:lang w:val="fr-FR"/>
              </w:rPr>
            </w:pPr>
            <w:r w:rsidRPr="00355A97">
              <w:rPr>
                <w:rStyle w:val="Accentuation"/>
                <w:lang w:val="fr-FR"/>
              </w:rPr>
              <w:t>/</w:t>
            </w:r>
            <w:proofErr w:type="spellStart"/>
            <w:r w:rsidRPr="00355A97">
              <w:rPr>
                <w:rStyle w:val="Accentuation"/>
                <w:lang w:val="fr-FR"/>
              </w:rPr>
              <w:t>cpri</w:t>
            </w:r>
            <w:proofErr w:type="spellEnd"/>
          </w:p>
        </w:tc>
        <w:tc>
          <w:tcPr>
            <w:tcW w:w="6498" w:type="dxa"/>
          </w:tcPr>
          <w:p w:rsidR="006B7D32" w:rsidRPr="00355A97" w:rsidRDefault="006B7D32" w:rsidP="00931614">
            <w:pPr>
              <w:rPr>
                <w:lang w:val="fr-FR"/>
              </w:rPr>
            </w:pPr>
            <w:r w:rsidRPr="00355A97">
              <w:rPr>
                <w:rFonts w:cs="Times New Roman"/>
                <w:lang w:val="fr-FR"/>
              </w:rPr>
              <w:t>Abaisse la priorité des processus d’hôtes KMS.</w:t>
            </w:r>
          </w:p>
        </w:tc>
      </w:tr>
      <w:tr w:rsidR="006B7D32" w:rsidRPr="00EA70E7" w:rsidTr="00931614">
        <w:tc>
          <w:tcPr>
            <w:tcW w:w="3078" w:type="dxa"/>
          </w:tcPr>
          <w:p w:rsidR="006B7D32" w:rsidRPr="00355A97" w:rsidRDefault="006B7D32" w:rsidP="00931614">
            <w:pPr>
              <w:rPr>
                <w:rStyle w:val="Accentuation"/>
                <w:lang w:val="fr-FR"/>
              </w:rPr>
            </w:pPr>
            <w:r w:rsidRPr="00355A97">
              <w:rPr>
                <w:rStyle w:val="Accentuation"/>
                <w:lang w:val="fr-FR"/>
              </w:rPr>
              <w:t>/</w:t>
            </w:r>
            <w:proofErr w:type="spellStart"/>
            <w:r w:rsidRPr="00355A97">
              <w:rPr>
                <w:rStyle w:val="Accentuation"/>
                <w:lang w:val="fr-FR"/>
              </w:rPr>
              <w:t>spri</w:t>
            </w:r>
            <w:proofErr w:type="spellEnd"/>
          </w:p>
        </w:tc>
        <w:tc>
          <w:tcPr>
            <w:tcW w:w="6498" w:type="dxa"/>
          </w:tcPr>
          <w:p w:rsidR="006B7D32" w:rsidRPr="00355A97" w:rsidRDefault="006B7D32" w:rsidP="00931614">
            <w:pPr>
              <w:rPr>
                <w:lang w:val="fr-FR"/>
              </w:rPr>
            </w:pPr>
            <w:r w:rsidRPr="00355A97">
              <w:rPr>
                <w:rFonts w:cs="Times New Roman"/>
                <w:lang w:val="fr-FR"/>
              </w:rPr>
              <w:t xml:space="preserve">Définit la priorité des processus d’hôtes KMS sur </w:t>
            </w:r>
            <w:r w:rsidRPr="00355A97">
              <w:rPr>
                <w:rStyle w:val="lev"/>
                <w:lang w:val="fr-FR"/>
              </w:rPr>
              <w:t>Normal</w:t>
            </w:r>
            <w:r w:rsidRPr="00355A97">
              <w:rPr>
                <w:rFonts w:cs="Times New Roman"/>
                <w:lang w:val="fr-FR"/>
              </w:rPr>
              <w:t>.</w:t>
            </w:r>
          </w:p>
        </w:tc>
      </w:tr>
      <w:tr w:rsidR="006B7D32" w:rsidRPr="00EA70E7" w:rsidTr="00931614">
        <w:tc>
          <w:tcPr>
            <w:tcW w:w="3078" w:type="dxa"/>
          </w:tcPr>
          <w:p w:rsidR="006B7D32" w:rsidRPr="00355A97" w:rsidRDefault="006B7D32" w:rsidP="00931614">
            <w:pPr>
              <w:rPr>
                <w:rStyle w:val="Accentuation"/>
                <w:lang w:val="fr-FR"/>
              </w:rPr>
            </w:pPr>
            <w:r w:rsidRPr="00355A97">
              <w:rPr>
                <w:rStyle w:val="Accentuation"/>
                <w:lang w:val="fr-FR"/>
              </w:rPr>
              <w:t>/</w:t>
            </w:r>
            <w:proofErr w:type="spellStart"/>
            <w:r w:rsidRPr="00355A97">
              <w:rPr>
                <w:rStyle w:val="Accentuation"/>
                <w:lang w:val="fr-FR"/>
              </w:rPr>
              <w:t>sai</w:t>
            </w:r>
            <w:proofErr w:type="spellEnd"/>
            <w:r w:rsidRPr="00355A97">
              <w:rPr>
                <w:rStyle w:val="Accentuation"/>
                <w:lang w:val="fr-FR"/>
              </w:rPr>
              <w:t xml:space="preserve"> </w:t>
            </w:r>
            <w:proofErr w:type="spellStart"/>
            <w:r w:rsidRPr="00355A97">
              <w:rPr>
                <w:rStyle w:val="Accentuation"/>
                <w:lang w:val="fr-FR"/>
              </w:rPr>
              <w:t>IntervalleActivation</w:t>
            </w:r>
            <w:proofErr w:type="spellEnd"/>
          </w:p>
        </w:tc>
        <w:tc>
          <w:tcPr>
            <w:tcW w:w="6498" w:type="dxa"/>
          </w:tcPr>
          <w:p w:rsidR="006B7D32" w:rsidRPr="00355A97" w:rsidRDefault="006B7D32" w:rsidP="00931614">
            <w:pPr>
              <w:rPr>
                <w:lang w:val="fr-FR"/>
              </w:rPr>
            </w:pPr>
            <w:r w:rsidRPr="00355A97">
              <w:rPr>
                <w:rFonts w:cs="Times New Roman"/>
                <w:lang w:val="fr-FR"/>
              </w:rPr>
              <w:t xml:space="preserve">Modifie la fréquence à laquelle un client KMS tente de s’activer lorsqu’il ne trouve aucun hôte KMS. Remplacez </w:t>
            </w:r>
            <w:proofErr w:type="spellStart"/>
            <w:r w:rsidRPr="00355A97">
              <w:rPr>
                <w:rStyle w:val="Accentuation"/>
                <w:lang w:val="fr-FR"/>
              </w:rPr>
              <w:t>IntervalleActivation</w:t>
            </w:r>
            <w:proofErr w:type="spellEnd"/>
            <w:r w:rsidRPr="00355A97">
              <w:rPr>
                <w:rFonts w:cs="Times New Roman"/>
                <w:lang w:val="fr-FR"/>
              </w:rPr>
              <w:t xml:space="preserve"> par un nombre de minutes. La valeur par défaut est </w:t>
            </w:r>
            <w:r w:rsidRPr="00355A97">
              <w:rPr>
                <w:rStyle w:val="lev"/>
                <w:lang w:val="fr-FR"/>
              </w:rPr>
              <w:t>120</w:t>
            </w:r>
            <w:r w:rsidRPr="00355A97">
              <w:rPr>
                <w:rFonts w:cs="Times New Roman"/>
                <w:lang w:val="fr-FR"/>
              </w:rPr>
              <w:t>.</w:t>
            </w:r>
          </w:p>
        </w:tc>
      </w:tr>
      <w:tr w:rsidR="006B7D32" w:rsidRPr="00EA70E7" w:rsidTr="00931614">
        <w:tc>
          <w:tcPr>
            <w:tcW w:w="3078" w:type="dxa"/>
          </w:tcPr>
          <w:p w:rsidR="006B7D32" w:rsidRPr="00355A97" w:rsidRDefault="006B7D32" w:rsidP="00931614">
            <w:pPr>
              <w:rPr>
                <w:rStyle w:val="Accentuation"/>
                <w:lang w:val="fr-FR"/>
              </w:rPr>
            </w:pPr>
            <w:r w:rsidRPr="00355A97">
              <w:rPr>
                <w:rStyle w:val="Accentuation"/>
                <w:lang w:val="fr-FR"/>
              </w:rPr>
              <w:lastRenderedPageBreak/>
              <w:t xml:space="preserve">/sri </w:t>
            </w:r>
            <w:proofErr w:type="spellStart"/>
            <w:r w:rsidRPr="00355A97">
              <w:rPr>
                <w:rStyle w:val="Accentuation"/>
                <w:lang w:val="fr-FR"/>
              </w:rPr>
              <w:t>IntervalleRenouvellement</w:t>
            </w:r>
            <w:proofErr w:type="spellEnd"/>
          </w:p>
        </w:tc>
        <w:tc>
          <w:tcPr>
            <w:tcW w:w="6498" w:type="dxa"/>
          </w:tcPr>
          <w:p w:rsidR="006B7D32" w:rsidRPr="00355A97" w:rsidRDefault="006B7D32" w:rsidP="00931614">
            <w:pPr>
              <w:rPr>
                <w:lang w:val="fr-FR"/>
              </w:rPr>
            </w:pPr>
            <w:r w:rsidRPr="00355A97">
              <w:rPr>
                <w:rFonts w:cs="Times New Roman"/>
                <w:lang w:val="fr-FR"/>
              </w:rPr>
              <w:t xml:space="preserve">Modifie la fréquence à laquelle un client KMS tente de renouveler son activation en contactant un hôte KMS. Remplacez </w:t>
            </w:r>
            <w:proofErr w:type="spellStart"/>
            <w:r w:rsidRPr="00355A97">
              <w:rPr>
                <w:rStyle w:val="Accentuation"/>
                <w:lang w:val="fr-FR"/>
              </w:rPr>
              <w:t>IntervalleRenouvellement</w:t>
            </w:r>
            <w:proofErr w:type="spellEnd"/>
            <w:r w:rsidRPr="00355A97">
              <w:rPr>
                <w:rFonts w:cs="Times New Roman"/>
                <w:lang w:val="fr-FR"/>
              </w:rPr>
              <w:t xml:space="preserve"> par un nombre de minutes. La valeur par défaut est </w:t>
            </w:r>
            <w:r w:rsidRPr="00355A97">
              <w:rPr>
                <w:rStyle w:val="lev"/>
                <w:lang w:val="fr-FR"/>
              </w:rPr>
              <w:t>10080</w:t>
            </w:r>
            <w:r w:rsidRPr="00355A97">
              <w:rPr>
                <w:rFonts w:cs="Times New Roman"/>
                <w:lang w:val="fr-FR"/>
              </w:rPr>
              <w:t xml:space="preserve"> (7 jours). Ce paramètre prévaut sur les paramètres locaux des clients KMS.</w:t>
            </w:r>
          </w:p>
        </w:tc>
      </w:tr>
      <w:tr w:rsidR="006B7D32" w:rsidRPr="00EA70E7" w:rsidTr="00931614">
        <w:tc>
          <w:tcPr>
            <w:tcW w:w="3078" w:type="dxa"/>
          </w:tcPr>
          <w:p w:rsidR="006B7D32" w:rsidRPr="00355A97" w:rsidRDefault="006B7D32" w:rsidP="00931614">
            <w:pPr>
              <w:rPr>
                <w:rStyle w:val="Accentuation"/>
                <w:lang w:val="fr-FR"/>
              </w:rPr>
            </w:pPr>
            <w:r w:rsidRPr="00355A97">
              <w:rPr>
                <w:rStyle w:val="Accentuation"/>
                <w:lang w:val="fr-FR"/>
              </w:rPr>
              <w:t>/</w:t>
            </w:r>
            <w:proofErr w:type="spellStart"/>
            <w:r w:rsidRPr="00355A97">
              <w:rPr>
                <w:rStyle w:val="Accentuation"/>
                <w:lang w:val="fr-FR"/>
              </w:rPr>
              <w:t>dli</w:t>
            </w:r>
            <w:proofErr w:type="spellEnd"/>
          </w:p>
        </w:tc>
        <w:tc>
          <w:tcPr>
            <w:tcW w:w="6498" w:type="dxa"/>
          </w:tcPr>
          <w:p w:rsidR="006B7D32" w:rsidRPr="00355A97" w:rsidRDefault="006B7D32" w:rsidP="00931614">
            <w:pPr>
              <w:rPr>
                <w:lang w:val="fr-FR"/>
              </w:rPr>
            </w:pPr>
            <w:r w:rsidRPr="00355A97">
              <w:rPr>
                <w:rFonts w:cs="Times New Roman"/>
                <w:lang w:val="fr-FR"/>
              </w:rPr>
              <w:t>Récupère le nombre d’activations KMS actuel auprès de l’hôte KMS.</w:t>
            </w:r>
          </w:p>
        </w:tc>
      </w:tr>
    </w:tbl>
    <w:p w:rsidR="006B7D32" w:rsidRPr="00355A97" w:rsidRDefault="006B7D32" w:rsidP="006B7D32">
      <w:pPr>
        <w:pStyle w:val="Norm"/>
        <w:rPr>
          <w:lang w:val="fr-FR"/>
        </w:rPr>
      </w:pPr>
    </w:p>
    <w:p w:rsidR="006B7D32" w:rsidRPr="00355A97" w:rsidRDefault="006B7D32" w:rsidP="001811EF">
      <w:pPr>
        <w:pStyle w:val="Titre3"/>
        <w:rPr>
          <w:lang w:val="fr-FR"/>
        </w:rPr>
      </w:pPr>
      <w:bookmarkStart w:id="25" w:name="_Toc224392032"/>
      <w:bookmarkStart w:id="26" w:name="_Toc224402107"/>
      <w:bookmarkStart w:id="27" w:name="_Toc224402170"/>
      <w:bookmarkStart w:id="28" w:name="_Toc234119614"/>
      <w:r w:rsidRPr="00355A97">
        <w:rPr>
          <w:lang w:val="fr-FR"/>
        </w:rPr>
        <w:lastRenderedPageBreak/>
        <w:t>Exécution de Slmgr.vbs à distance</w:t>
      </w:r>
      <w:bookmarkEnd w:id="25"/>
      <w:bookmarkEnd w:id="26"/>
      <w:bookmarkEnd w:id="27"/>
      <w:bookmarkEnd w:id="28"/>
    </w:p>
    <w:p w:rsidR="006B7D32" w:rsidRPr="00355A97" w:rsidRDefault="006B7D32" w:rsidP="006B7D32">
      <w:pPr>
        <w:pStyle w:val="Norm"/>
        <w:rPr>
          <w:lang w:val="fr-FR"/>
        </w:rPr>
      </w:pPr>
      <w:r w:rsidRPr="00355A97">
        <w:rPr>
          <w:rFonts w:cs="Times New Roman"/>
          <w:lang w:val="fr-FR"/>
        </w:rPr>
        <w:t>Pour exécuter Slmgr.vbs à distance, les administrateurs doivent spécifier des paramètres supplémentaires. Il leur faut notamment inclure le nom de l’ordinateur cible, ainsi qu’un nom d’utilisateur et un mot de passe de compte d’utilisateur doté de droits d’administrateur local sur l’ordinateur cible. Si le script est exécuté à distance sans nom d’utilisateur et mot de passe spécifiés, il utilise les informations d’identification de l’utilisateur qui l’exécute.</w:t>
      </w:r>
    </w:p>
    <w:p w:rsidR="006B7D32" w:rsidRPr="00355A97" w:rsidRDefault="006B7D32" w:rsidP="006B7D32">
      <w:pPr>
        <w:pStyle w:val="Norm"/>
        <w:rPr>
          <w:lang w:val="fr-FR"/>
        </w:rPr>
      </w:pPr>
      <w:r w:rsidRPr="00355A97">
        <w:rPr>
          <w:rFonts w:cs="Times New Roman"/>
          <w:lang w:val="fr-FR"/>
        </w:rPr>
        <w:t>La syntaxe ci-après présente les paramètres supplémentaires requis pour l’exécution de Slmgr.vbs à distance :</w:t>
      </w:r>
    </w:p>
    <w:p w:rsidR="006B7D32" w:rsidRPr="00355A97" w:rsidRDefault="003347B1" w:rsidP="006B7D32">
      <w:pPr>
        <w:pStyle w:val="Code"/>
        <w:rPr>
          <w:rFonts w:ascii="Verdana" w:hAnsi="Verdana"/>
          <w:noProof w:val="0"/>
          <w:lang w:val="fr-FR"/>
        </w:rPr>
      </w:pPr>
      <w:r w:rsidRPr="00355A97">
        <w:rPr>
          <w:noProof w:val="0"/>
          <w:lang w:val="fr-FR"/>
        </w:rPr>
        <w:t xml:space="preserve">slmgr.vbs </w:t>
      </w:r>
      <w:proofErr w:type="spellStart"/>
      <w:r w:rsidR="006B7D32" w:rsidRPr="00355A97">
        <w:rPr>
          <w:noProof w:val="0"/>
          <w:lang w:val="fr-FR"/>
        </w:rPr>
        <w:t>NomOrdinateurCible</w:t>
      </w:r>
      <w:proofErr w:type="spellEnd"/>
      <w:r w:rsidR="006B7D32" w:rsidRPr="00355A97">
        <w:rPr>
          <w:noProof w:val="0"/>
          <w:lang w:val="fr-FR"/>
        </w:rPr>
        <w:t xml:space="preserve"> [</w:t>
      </w:r>
      <w:proofErr w:type="spellStart"/>
      <w:r w:rsidR="006B7D32" w:rsidRPr="00355A97">
        <w:rPr>
          <w:noProof w:val="0"/>
          <w:lang w:val="fr-FR"/>
        </w:rPr>
        <w:t>NomUtilisateur</w:t>
      </w:r>
      <w:proofErr w:type="spellEnd"/>
      <w:r w:rsidR="006B7D32" w:rsidRPr="00355A97">
        <w:rPr>
          <w:noProof w:val="0"/>
          <w:lang w:val="fr-FR"/>
        </w:rPr>
        <w:t>] [</w:t>
      </w:r>
      <w:proofErr w:type="spellStart"/>
      <w:r w:rsidR="006B7D32" w:rsidRPr="00355A97">
        <w:rPr>
          <w:noProof w:val="0"/>
          <w:lang w:val="fr-FR"/>
        </w:rPr>
        <w:t>MotdePasse</w:t>
      </w:r>
      <w:proofErr w:type="spellEnd"/>
      <w:r w:rsidR="006B7D32" w:rsidRPr="00355A97">
        <w:rPr>
          <w:noProof w:val="0"/>
          <w:lang w:val="fr-FR"/>
        </w:rPr>
        <w:t>] /paramètre [options]</w:t>
      </w:r>
      <w:r w:rsidR="006B7D32" w:rsidRPr="00355A97">
        <w:rPr>
          <w:rFonts w:ascii="Verdana" w:hAnsi="Verdana"/>
          <w:noProof w:val="0"/>
          <w:lang w:val="fr-FR"/>
        </w:rPr>
        <w:br/>
      </w:r>
    </w:p>
    <w:p w:rsidR="006B7D32" w:rsidRPr="00355A97" w:rsidRDefault="006B7D32" w:rsidP="001811EF">
      <w:pPr>
        <w:pStyle w:val="Titre3"/>
        <w:rPr>
          <w:lang w:val="fr-FR"/>
        </w:rPr>
      </w:pPr>
      <w:bookmarkStart w:id="29" w:name="_Toc224392033"/>
      <w:bookmarkStart w:id="30" w:name="_Toc224402108"/>
      <w:bookmarkStart w:id="31" w:name="_Toc224402171"/>
      <w:bookmarkStart w:id="32" w:name="_Toc234119615"/>
      <w:r w:rsidRPr="00355A97">
        <w:rPr>
          <w:lang w:val="fr-FR"/>
        </w:rPr>
        <w:lastRenderedPageBreak/>
        <w:t>Configuration du Pare-feu Windows pour l’utilisation du script Software License Manager à distance</w:t>
      </w:r>
      <w:bookmarkEnd w:id="29"/>
      <w:bookmarkEnd w:id="30"/>
      <w:bookmarkEnd w:id="31"/>
      <w:bookmarkEnd w:id="32"/>
    </w:p>
    <w:p w:rsidR="006B7D32" w:rsidRPr="00355A97" w:rsidRDefault="006B7D32" w:rsidP="006B7D32">
      <w:pPr>
        <w:pStyle w:val="Norm"/>
        <w:rPr>
          <w:lang w:val="fr-FR"/>
        </w:rPr>
      </w:pPr>
      <w:r w:rsidRPr="00355A97">
        <w:rPr>
          <w:rFonts w:cs="Times New Roman"/>
          <w:lang w:val="fr-FR"/>
        </w:rPr>
        <w:t>Slmgr.vbs utilisant l’Infrastructure de gestion Windows (WMI, Windows Management Instrumentation), les administrateurs doivent configurer le Pare-feu Windows afin d’autoriser le trafic WMI :</w:t>
      </w:r>
    </w:p>
    <w:p w:rsidR="006B7D32" w:rsidRPr="00355A97" w:rsidRDefault="006B7D32" w:rsidP="006B7D32">
      <w:pPr>
        <w:pStyle w:val="BulletedList1"/>
        <w:rPr>
          <w:lang w:val="fr-FR"/>
        </w:rPr>
      </w:pPr>
      <w:r w:rsidRPr="00355A97">
        <w:rPr>
          <w:lang w:val="fr-FR"/>
        </w:rPr>
        <w:t xml:space="preserve">Dans le cas d’un sous-réseau unique, autorisez l’exception </w:t>
      </w:r>
      <w:r w:rsidRPr="00355A97">
        <w:rPr>
          <w:rStyle w:val="lev"/>
          <w:lang w:val="fr-FR"/>
        </w:rPr>
        <w:t>Windows Management Instrumentation (WMI)</w:t>
      </w:r>
      <w:r w:rsidRPr="00355A97">
        <w:rPr>
          <w:lang w:val="fr-FR"/>
        </w:rPr>
        <w:t xml:space="preserve"> dans le Pare-feu Windows.</w:t>
      </w:r>
    </w:p>
    <w:p w:rsidR="006B7D32" w:rsidRPr="00355A97" w:rsidRDefault="006B7D32" w:rsidP="006B7D32">
      <w:pPr>
        <w:pStyle w:val="BulletedList1"/>
        <w:rPr>
          <w:lang w:val="fr-FR"/>
        </w:rPr>
      </w:pPr>
      <w:r w:rsidRPr="00355A97">
        <w:rPr>
          <w:lang w:val="fr-FR"/>
        </w:rPr>
        <w:t xml:space="preserve">Pour autoriser le trafic WMI sur plusieurs sous-réseaux, autorisez la connexion pour </w:t>
      </w:r>
      <w:r w:rsidRPr="00355A97">
        <w:rPr>
          <w:rStyle w:val="lev"/>
          <w:lang w:val="fr-FR"/>
        </w:rPr>
        <w:t>Windows Management Instrumentation (</w:t>
      </w:r>
      <w:proofErr w:type="spellStart"/>
      <w:r w:rsidRPr="00355A97">
        <w:rPr>
          <w:rStyle w:val="lev"/>
          <w:lang w:val="fr-FR"/>
        </w:rPr>
        <w:t>ASync</w:t>
      </w:r>
      <w:proofErr w:type="spellEnd"/>
      <w:r w:rsidRPr="00355A97">
        <w:rPr>
          <w:rStyle w:val="lev"/>
          <w:lang w:val="fr-FR"/>
        </w:rPr>
        <w:t>-In)</w:t>
      </w:r>
      <w:r w:rsidRPr="00355A97">
        <w:rPr>
          <w:lang w:val="fr-FR"/>
        </w:rPr>
        <w:t xml:space="preserve">, </w:t>
      </w:r>
      <w:r w:rsidRPr="00355A97">
        <w:rPr>
          <w:rStyle w:val="lev"/>
          <w:lang w:val="fr-FR"/>
        </w:rPr>
        <w:t>Windows Management Instrumentation (DCOM-In)</w:t>
      </w:r>
      <w:r w:rsidRPr="00355A97">
        <w:rPr>
          <w:lang w:val="fr-FR"/>
        </w:rPr>
        <w:t xml:space="preserve"> et </w:t>
      </w:r>
      <w:r w:rsidRPr="00355A97">
        <w:rPr>
          <w:rStyle w:val="lev"/>
          <w:lang w:val="fr-FR"/>
        </w:rPr>
        <w:t>Windows Management Instrumentation (WMI-In)</w:t>
      </w:r>
      <w:r w:rsidRPr="00355A97">
        <w:rPr>
          <w:lang w:val="fr-FR"/>
        </w:rPr>
        <w:t>. Autorisez également un accès distant dans l’étendue. Configurez ces paramètres par le biais de l’option Pare-feu Windows avec sécurité avancée, accessible dans le dossier Outils d’administration.</w:t>
      </w:r>
    </w:p>
    <w:p w:rsidR="006B7D32" w:rsidRPr="00355A97" w:rsidRDefault="006B7D32" w:rsidP="006B7D32">
      <w:pPr>
        <w:pStyle w:val="Alert"/>
        <w:rPr>
          <w:lang w:val="fr-FR"/>
        </w:rPr>
      </w:pPr>
      <w:r w:rsidRPr="00355A97">
        <w:rPr>
          <w:rStyle w:val="LabelEmbedded"/>
          <w:lang w:val="fr-FR"/>
        </w:rPr>
        <w:t>Remarque</w:t>
      </w:r>
      <w:r w:rsidRPr="00355A97">
        <w:rPr>
          <w:rFonts w:cs="Times New Roman"/>
          <w:lang w:val="fr-FR"/>
        </w:rPr>
        <w:t> : par défaut, les exceptions du Pare-feu Windows dans les profils Privé et Public s’appliquent uniquement aux exceptions du trafic émanant du sous-réseau local. Pour étendre l’exception à plusieurs sous-réseaux, modifiez les paramètres d’exception dans l’option Pare-feu Windows avec sécurité avancée ou, en cas de jonction à un domaine AD DS (services de domaine Active Directory), choisissez le Profil de domaine.</w:t>
      </w:r>
    </w:p>
    <w:p w:rsidR="006B7D32" w:rsidRPr="00355A97" w:rsidRDefault="006B7D32" w:rsidP="001811EF">
      <w:pPr>
        <w:pStyle w:val="Titre3"/>
        <w:rPr>
          <w:lang w:val="fr-FR"/>
        </w:rPr>
      </w:pPr>
      <w:bookmarkStart w:id="33" w:name="_Toc234119616"/>
      <w:r w:rsidRPr="00355A97">
        <w:rPr>
          <w:lang w:val="fr-FR"/>
        </w:rPr>
        <w:lastRenderedPageBreak/>
        <w:t>Exécution à distance sur les ordinateurs d’un groupe de travail</w:t>
      </w:r>
      <w:bookmarkEnd w:id="33"/>
    </w:p>
    <w:p w:rsidR="006B7D32" w:rsidRPr="00355A97" w:rsidRDefault="006B7D32" w:rsidP="006B7D32">
      <w:pPr>
        <w:pStyle w:val="Norm"/>
        <w:rPr>
          <w:lang w:val="fr-FR"/>
        </w:rPr>
      </w:pPr>
      <w:r w:rsidRPr="00355A97">
        <w:rPr>
          <w:rFonts w:cs="Times New Roman"/>
          <w:lang w:val="fr-FR"/>
        </w:rPr>
        <w:t xml:space="preserve">Les administrateurs peuvent autoriser l’exécution à distance du script Slmgr.vbs sur des ordinateurs appartenant à un groupe de travail. Pour effectuer cette opération, créez une valeur </w:t>
      </w:r>
      <w:r w:rsidRPr="00355A97">
        <w:rPr>
          <w:rStyle w:val="lev"/>
          <w:lang w:val="fr-FR"/>
        </w:rPr>
        <w:t>DWORD</w:t>
      </w:r>
      <w:r w:rsidRPr="00355A97">
        <w:rPr>
          <w:rFonts w:cs="Times New Roman"/>
          <w:lang w:val="fr-FR"/>
        </w:rPr>
        <w:t xml:space="preserve"> nommée </w:t>
      </w:r>
      <w:proofErr w:type="spellStart"/>
      <w:r w:rsidRPr="00355A97">
        <w:rPr>
          <w:rStyle w:val="lev"/>
          <w:lang w:val="fr-FR"/>
        </w:rPr>
        <w:t>LocalAccountTokenFilterPolicy</w:t>
      </w:r>
      <w:proofErr w:type="spellEnd"/>
      <w:r w:rsidRPr="00355A97">
        <w:rPr>
          <w:rFonts w:cs="Times New Roman"/>
          <w:lang w:val="fr-FR"/>
        </w:rPr>
        <w:t xml:space="preserve"> dans la sous-clé de registre </w:t>
      </w:r>
      <w:r w:rsidRPr="00355A97">
        <w:rPr>
          <w:rStyle w:val="lev"/>
          <w:lang w:val="fr-FR"/>
        </w:rPr>
        <w:t>HKEY_LOCAL_MACHINE\SOFTWARE\Microsoft\Windows\CurrentVersion\Policies\System</w:t>
      </w:r>
      <w:r w:rsidRPr="00355A97">
        <w:rPr>
          <w:rFonts w:cs="Times New Roman"/>
          <w:lang w:val="fr-FR"/>
        </w:rPr>
        <w:t xml:space="preserve"> sur les clients KMS. Puis définissez cette valeur sur </w:t>
      </w:r>
      <w:r w:rsidRPr="00355A97">
        <w:rPr>
          <w:rStyle w:val="lev"/>
          <w:lang w:val="fr-FR"/>
        </w:rPr>
        <w:t>0x01</w:t>
      </w:r>
      <w:r w:rsidRPr="00355A97">
        <w:rPr>
          <w:rFonts w:cs="Times New Roman"/>
          <w:lang w:val="fr-FR"/>
        </w:rPr>
        <w:t>.</w:t>
      </w:r>
    </w:p>
    <w:p w:rsidR="00627E51" w:rsidRPr="00355A97" w:rsidRDefault="00627E51" w:rsidP="00627E51">
      <w:pPr>
        <w:pStyle w:val="Titre2"/>
        <w:rPr>
          <w:lang w:val="fr-FR"/>
        </w:rPr>
      </w:pPr>
      <w:bookmarkStart w:id="34" w:name="_Toc234119617"/>
      <w:r w:rsidRPr="00355A97">
        <w:rPr>
          <w:lang w:val="fr-FR"/>
        </w:rPr>
        <w:t>Configuration du système DNS</w:t>
      </w:r>
      <w:bookmarkEnd w:id="22"/>
      <w:bookmarkEnd w:id="23"/>
      <w:bookmarkEnd w:id="24"/>
      <w:bookmarkEnd w:id="34"/>
    </w:p>
    <w:p w:rsidR="00627E51" w:rsidRPr="00355A97" w:rsidRDefault="00627E51" w:rsidP="00627E51">
      <w:pPr>
        <w:pStyle w:val="Norm"/>
        <w:rPr>
          <w:lang w:val="fr-FR"/>
        </w:rPr>
      </w:pPr>
      <w:r w:rsidRPr="00355A97">
        <w:rPr>
          <w:rFonts w:cs="Times New Roman"/>
          <w:lang w:val="fr-FR"/>
        </w:rPr>
        <w:t>Les sections qui suivent décrivent les concepts de configuration du DNS pour l’utilisation de Volume Activation :</w:t>
      </w:r>
    </w:p>
    <w:p w:rsidR="00627E51" w:rsidRPr="00355A97" w:rsidRDefault="00A53F0D" w:rsidP="00627E51">
      <w:pPr>
        <w:pStyle w:val="BulletedList1"/>
        <w:rPr>
          <w:lang w:val="fr-FR"/>
        </w:rPr>
      </w:pPr>
      <w:r w:rsidRPr="00355A97">
        <w:rPr>
          <w:lang w:val="fr-FR"/>
        </w:rPr>
        <w:t>Si vous utilisez plusieurs hôtes KMS, reportez-vous à la section « Modification des autorisations DNS par défaut des enregistrements SRV ».</w:t>
      </w:r>
    </w:p>
    <w:p w:rsidR="00627E51" w:rsidRPr="00355A97" w:rsidRDefault="00A53F0D" w:rsidP="00627E51">
      <w:pPr>
        <w:pStyle w:val="BulletedList1"/>
        <w:rPr>
          <w:lang w:val="fr-FR"/>
        </w:rPr>
      </w:pPr>
      <w:r w:rsidRPr="00355A97">
        <w:rPr>
          <w:lang w:val="fr-FR"/>
        </w:rPr>
        <w:t>Pour permettre aux clients KMS utilisant différents serveurs DNS de trouver les hôtes KMS, reportez-vous à la section « Publication dans plusieurs domaines DNS ».</w:t>
      </w:r>
    </w:p>
    <w:p w:rsidR="00627E51" w:rsidRPr="00355A97" w:rsidRDefault="00A53F0D" w:rsidP="00627E51">
      <w:pPr>
        <w:pStyle w:val="BulletedList1"/>
        <w:rPr>
          <w:lang w:val="fr-FR"/>
        </w:rPr>
      </w:pPr>
      <w:r w:rsidRPr="00355A97">
        <w:rPr>
          <w:lang w:val="fr-FR"/>
        </w:rPr>
        <w:t>Pour ajouter manuellement des enregistrements de ressource SRV pour les hôtes KMS, reportez-vous aux sections « Création manuelle d’enregistrements SRV dans le DNS », « Création manuelle d’enregistrements SRV dans un serveur DNS BIND 8.2 ou supérieur » et « Désactivation de la publication des enregistrements SRV KMS dans le DNS ».</w:t>
      </w:r>
    </w:p>
    <w:p w:rsidR="00627E51" w:rsidRPr="00355A97" w:rsidRDefault="00627E51" w:rsidP="00627E51">
      <w:pPr>
        <w:pStyle w:val="Alert"/>
        <w:rPr>
          <w:lang w:val="fr-FR"/>
        </w:rPr>
      </w:pPr>
      <w:bookmarkStart w:id="35" w:name="_Toc224392024"/>
      <w:bookmarkStart w:id="36" w:name="_Toc224402099"/>
      <w:bookmarkStart w:id="37" w:name="_Toc224402162"/>
      <w:r w:rsidRPr="00355A97">
        <w:rPr>
          <w:rStyle w:val="LabelEmbedded"/>
          <w:lang w:val="fr-FR"/>
        </w:rPr>
        <w:t>Remarque</w:t>
      </w:r>
      <w:r w:rsidRPr="00355A97">
        <w:rPr>
          <w:rFonts w:cs="Times New Roman"/>
          <w:lang w:val="fr-FR"/>
        </w:rPr>
        <w:t> : il est possible que les modifications du DNS ne soient pas reflétées tant que tous les serveurs DNS n’ont pas été répliqués.</w:t>
      </w:r>
    </w:p>
    <w:p w:rsidR="00627E51" w:rsidRPr="00355A97" w:rsidRDefault="00627E51" w:rsidP="001811EF">
      <w:pPr>
        <w:pStyle w:val="Titre3"/>
        <w:rPr>
          <w:lang w:val="fr-FR"/>
        </w:rPr>
      </w:pPr>
      <w:bookmarkStart w:id="38" w:name="_Toc234119618"/>
      <w:r w:rsidRPr="00355A97">
        <w:rPr>
          <w:lang w:val="fr-FR"/>
        </w:rPr>
        <w:lastRenderedPageBreak/>
        <w:t>Modification des autorisations DNS par défaut des enregistrements SRV</w:t>
      </w:r>
      <w:bookmarkEnd w:id="35"/>
      <w:bookmarkEnd w:id="36"/>
      <w:bookmarkEnd w:id="37"/>
      <w:bookmarkEnd w:id="38"/>
    </w:p>
    <w:p w:rsidR="00AF4E12" w:rsidRPr="00355A97" w:rsidRDefault="00AF4E12" w:rsidP="00AF4E12">
      <w:pPr>
        <w:pStyle w:val="Norm"/>
        <w:rPr>
          <w:lang w:val="fr-FR"/>
        </w:rPr>
      </w:pPr>
      <w:r w:rsidRPr="00355A97">
        <w:rPr>
          <w:rFonts w:cs="Times New Roman"/>
          <w:lang w:val="fr-FR"/>
        </w:rPr>
        <w:t>Si vous n’utilisez qu’un seul hôte KMS, la configuration d’autorisations dans le DNS peut se révéler inutile. Le comportement par défaut consiste à autoriser un ordinateur à créer un enregistrement de ressource SRV, puis à le mettre à jour. Toutefois, si vous disposez de plusieurs hôtes KMS (cas le plus courant), les autres hôtes ne pourront pas mettre à jour l’enregistrement de ressource SRV, sauf en cas de modification des autorisations SRV par défaut.</w:t>
      </w:r>
    </w:p>
    <w:p w:rsidR="00AF4E12" w:rsidRPr="00355A97" w:rsidRDefault="00AF4E12" w:rsidP="00AF4E12">
      <w:pPr>
        <w:pStyle w:val="Norm"/>
        <w:rPr>
          <w:lang w:val="fr-FR"/>
        </w:rPr>
      </w:pPr>
      <w:r w:rsidRPr="00355A97">
        <w:rPr>
          <w:rFonts w:cs="Times New Roman"/>
          <w:lang w:val="fr-FR"/>
        </w:rPr>
        <w:t>La procédure de haut niveau ci-après est un exemple issu du propre environnement de Microsoft. Elle ne comporte pas d’étapes détaillées (celles-ci pouvant varier d’une organisation à l’autre) et ne constitue pas le seul moyen d’obtenir le résultat souhaité :</w:t>
      </w:r>
    </w:p>
    <w:p w:rsidR="00AF4E12" w:rsidRPr="00355A97" w:rsidRDefault="00AF4E12" w:rsidP="00AF4E12">
      <w:pPr>
        <w:pStyle w:val="NumberedList1"/>
        <w:numPr>
          <w:ilvl w:val="0"/>
          <w:numId w:val="28"/>
        </w:numPr>
        <w:rPr>
          <w:lang w:val="fr-FR"/>
        </w:rPr>
      </w:pPr>
      <w:r w:rsidRPr="00355A97">
        <w:rPr>
          <w:lang w:val="fr-FR"/>
        </w:rPr>
        <w:t xml:space="preserve">Créez dans Active Directory® un groupe de sécurité global qui sera utilisé pour vos hôtes KMS. Par exemple, créez </w:t>
      </w:r>
      <w:r w:rsidRPr="00355A97">
        <w:rPr>
          <w:i/>
          <w:lang w:val="fr-FR"/>
        </w:rPr>
        <w:t>Groupe KMS</w:t>
      </w:r>
      <w:r w:rsidRPr="00355A97">
        <w:rPr>
          <w:lang w:val="fr-FR"/>
        </w:rPr>
        <w:t>.</w:t>
      </w:r>
    </w:p>
    <w:p w:rsidR="00AF4E12" w:rsidRPr="00355A97" w:rsidRDefault="00AF4E12" w:rsidP="00AF4E12">
      <w:pPr>
        <w:pStyle w:val="NumberedList1"/>
        <w:rPr>
          <w:lang w:val="fr-FR"/>
        </w:rPr>
      </w:pPr>
      <w:r w:rsidRPr="00355A97">
        <w:rPr>
          <w:lang w:val="fr-FR"/>
        </w:rPr>
        <w:t>Ajoutez chacun de vos hôtes KMS à ce groupe. Les hôtes doivent tous être joints au même domaine.</w:t>
      </w:r>
    </w:p>
    <w:p w:rsidR="00AF4E12" w:rsidRPr="00355A97" w:rsidRDefault="00AF4E12" w:rsidP="00AF4E12">
      <w:pPr>
        <w:pStyle w:val="NumberedList1"/>
        <w:rPr>
          <w:lang w:val="fr-FR"/>
        </w:rPr>
      </w:pPr>
      <w:r w:rsidRPr="00355A97">
        <w:rPr>
          <w:lang w:val="fr-FR"/>
        </w:rPr>
        <w:t>Une fois le premier hôte KMS créé, ce dernier génère l’enregistrement SRV d’origine. Si le premier hôte KMS ne parvient pas à créer l’enregistrement de ressource SRV, ce problème peut découler de la modification des autorisations par défaut par votre organisation. Si tel est le cas, créez l’enregistrement de ressource SRV manuellement en suivant les instructions de la section « Création manuelle d’enregistrements SRV dans le DNS ».</w:t>
      </w:r>
    </w:p>
    <w:p w:rsidR="00AF4E12" w:rsidRPr="00355A97" w:rsidRDefault="00AF4E12" w:rsidP="00AF4E12">
      <w:pPr>
        <w:pStyle w:val="NumberedList1"/>
        <w:rPr>
          <w:lang w:val="fr-FR"/>
        </w:rPr>
      </w:pPr>
      <w:r w:rsidRPr="00355A97">
        <w:rPr>
          <w:lang w:val="fr-FR"/>
        </w:rPr>
        <w:t>Définissez les autorisations du groupe SRV pour permettre aux membres du groupe de sécurité global d’effectuer des mises à jour.</w:t>
      </w:r>
    </w:p>
    <w:p w:rsidR="00AF4E12" w:rsidRPr="00355A97" w:rsidRDefault="00B27FDA" w:rsidP="00B27FDA">
      <w:pPr>
        <w:pStyle w:val="Alert"/>
        <w:rPr>
          <w:lang w:val="fr-FR"/>
        </w:rPr>
      </w:pPr>
      <w:bookmarkStart w:id="39" w:name="_Toc224392025"/>
      <w:bookmarkStart w:id="40" w:name="_Toc224402100"/>
      <w:bookmarkStart w:id="41" w:name="_Toc224402163"/>
      <w:r w:rsidRPr="00355A97">
        <w:rPr>
          <w:rStyle w:val="lev"/>
          <w:lang w:val="fr-FR"/>
        </w:rPr>
        <w:t>Remarque</w:t>
      </w:r>
      <w:r w:rsidRPr="00355A97">
        <w:rPr>
          <w:rFonts w:cs="Times New Roman"/>
          <w:lang w:val="fr-FR"/>
        </w:rPr>
        <w:t> : un administrateur de domaine peut déléguer l’exécution des étapes qui précèdent à des administrateurs de l’organisation. Pour effectuer cette opération, créez un groupe de sécurité dans Active Directory, autorisez ce groupe à modifier les enregistrements SRV, puis ajoutez-y les délégués.</w:t>
      </w:r>
    </w:p>
    <w:p w:rsidR="00627E51" w:rsidRPr="00355A97" w:rsidRDefault="00627E51" w:rsidP="001811EF">
      <w:pPr>
        <w:pStyle w:val="Titre3"/>
        <w:rPr>
          <w:lang w:val="fr-FR"/>
        </w:rPr>
      </w:pPr>
      <w:bookmarkStart w:id="42" w:name="_Toc234119619"/>
      <w:r w:rsidRPr="00355A97">
        <w:rPr>
          <w:lang w:val="fr-FR"/>
        </w:rPr>
        <w:lastRenderedPageBreak/>
        <w:t>Publication dans plusieurs domaines DNS</w:t>
      </w:r>
      <w:bookmarkEnd w:id="39"/>
      <w:bookmarkEnd w:id="40"/>
      <w:bookmarkEnd w:id="41"/>
      <w:bookmarkEnd w:id="42"/>
    </w:p>
    <w:p w:rsidR="00627E51" w:rsidRPr="00355A97" w:rsidRDefault="00627E51" w:rsidP="00627E51">
      <w:pPr>
        <w:pStyle w:val="Norm"/>
        <w:rPr>
          <w:lang w:val="fr-FR"/>
        </w:rPr>
      </w:pPr>
      <w:r w:rsidRPr="00355A97">
        <w:rPr>
          <w:rFonts w:cs="Times New Roman"/>
          <w:lang w:val="fr-FR"/>
        </w:rPr>
        <w:t>Par défaut, l’hôte KMS est uniquement enregistré dans le domaine DNS auquel il appartient. Si l’environnement réseau ne comporte qu’un seul domaine DNS, aucune autre action n’est requise.</w:t>
      </w:r>
    </w:p>
    <w:p w:rsidR="00627E51" w:rsidRPr="00355A97" w:rsidRDefault="00627E51" w:rsidP="00627E51">
      <w:pPr>
        <w:pStyle w:val="Norm"/>
        <w:rPr>
          <w:lang w:val="fr-FR"/>
        </w:rPr>
      </w:pPr>
      <w:r w:rsidRPr="00355A97">
        <w:rPr>
          <w:rFonts w:cs="Times New Roman"/>
          <w:lang w:val="fr-FR"/>
        </w:rPr>
        <w:t>Si vous disposez de plusieurs noms de domaine DNS, vous pouvez créer une liste de domaines DNS qu’un hôte KMS utilisera en publiant son enregistrement de ressource SRV. En définissant cette valeur de registre, vous annulez le comportement par défaut de l’hôte KMS qui consiste à restreindre la publication au domaine spécifié comme suffixe DNS principal.</w:t>
      </w:r>
    </w:p>
    <w:p w:rsidR="00627E51" w:rsidRPr="00355A97" w:rsidRDefault="001B1849" w:rsidP="00627E51">
      <w:pPr>
        <w:pStyle w:val="Norm"/>
        <w:rPr>
          <w:lang w:val="fr-FR"/>
        </w:rPr>
      </w:pPr>
      <w:r w:rsidRPr="00355A97">
        <w:rPr>
          <w:rFonts w:cs="Times New Roman"/>
          <w:lang w:val="fr-FR"/>
        </w:rPr>
        <w:t xml:space="preserve">En outre, ajoutez les paramètres </w:t>
      </w:r>
      <w:proofErr w:type="spellStart"/>
      <w:r w:rsidRPr="00355A97">
        <w:rPr>
          <w:rStyle w:val="Accentuation"/>
          <w:lang w:val="fr-FR"/>
        </w:rPr>
        <w:t>priority</w:t>
      </w:r>
      <w:proofErr w:type="spellEnd"/>
      <w:r w:rsidRPr="00355A97">
        <w:rPr>
          <w:rFonts w:cs="Times New Roman"/>
          <w:lang w:val="fr-FR"/>
        </w:rPr>
        <w:t xml:space="preserve"> et </w:t>
      </w:r>
      <w:proofErr w:type="spellStart"/>
      <w:r w:rsidRPr="00355A97">
        <w:rPr>
          <w:rStyle w:val="Accentuation"/>
          <w:lang w:val="fr-FR"/>
        </w:rPr>
        <w:t>weight</w:t>
      </w:r>
      <w:proofErr w:type="spellEnd"/>
      <w:r w:rsidRPr="00355A97">
        <w:rPr>
          <w:rFonts w:cs="Times New Roman"/>
          <w:lang w:val="fr-FR"/>
        </w:rPr>
        <w:t xml:space="preserve"> à la valeur de registre </w:t>
      </w:r>
      <w:proofErr w:type="spellStart"/>
      <w:r w:rsidRPr="00355A97">
        <w:rPr>
          <w:rStyle w:val="lev"/>
          <w:lang w:val="fr-FR"/>
        </w:rPr>
        <w:t>DnsDomainPublishList</w:t>
      </w:r>
      <w:proofErr w:type="spellEnd"/>
      <w:r w:rsidRPr="00355A97">
        <w:rPr>
          <w:rFonts w:cs="Times New Roman"/>
          <w:lang w:val="fr-FR"/>
        </w:rPr>
        <w:t xml:space="preserve"> pour KMS. Cette fonction permet à un administrateur d’établir des groupements de priorités d’hôte KMS et une pondération dans chaque groupe pour définir l’hôte KMS à tenter en premier et pour équilibrer le trafic entre les différents hôtes KMS.</w:t>
      </w:r>
    </w:p>
    <w:p w:rsidR="00627E51" w:rsidRPr="00355A97" w:rsidRDefault="00627E51" w:rsidP="00627E51">
      <w:pPr>
        <w:pStyle w:val="Alert"/>
        <w:rPr>
          <w:lang w:val="fr-FR"/>
        </w:rPr>
      </w:pPr>
      <w:r w:rsidRPr="00355A97">
        <w:rPr>
          <w:rStyle w:val="LabelEmbedded"/>
          <w:lang w:val="fr-FR"/>
        </w:rPr>
        <w:t>Remarque</w:t>
      </w:r>
      <w:r w:rsidRPr="00355A97">
        <w:rPr>
          <w:rFonts w:cs="Times New Roman"/>
          <w:lang w:val="fr-FR"/>
        </w:rPr>
        <w:t> : il est possible que les modifications du DNS ne soient pas reflétées tant que tous les serveurs DNS n’ont pas été répliqués. Des modifications trop fréquentes (durée &lt; intervalle de réplication) risquent de laisser d’anciens enregistrements si ces modifications sont effectuées sur un serveur non répliqué.</w:t>
      </w:r>
    </w:p>
    <w:p w:rsidR="00627E51" w:rsidRPr="00355A97" w:rsidRDefault="00627E51" w:rsidP="00627E51">
      <w:pPr>
        <w:pStyle w:val="Norm"/>
        <w:rPr>
          <w:lang w:val="fr-FR"/>
        </w:rPr>
      </w:pPr>
      <w:r w:rsidRPr="00355A97">
        <w:rPr>
          <w:rFonts w:cs="Times New Roman"/>
          <w:lang w:val="fr-FR"/>
        </w:rPr>
        <w:t xml:space="preserve">Pour publier automatiquement un hôte KMS dans plusieurs domaines DNS, ajoutez le suffixe de chaque domaine DNS dans lequel publier l’hôte KMS dans la valeur de registre </w:t>
      </w:r>
      <w:proofErr w:type="spellStart"/>
      <w:r w:rsidRPr="00355A97">
        <w:rPr>
          <w:rFonts w:cs="Times New Roman"/>
          <w:lang w:val="fr-FR"/>
        </w:rPr>
        <w:t>multichaîne</w:t>
      </w:r>
      <w:proofErr w:type="spellEnd"/>
      <w:r w:rsidRPr="00355A97">
        <w:rPr>
          <w:rFonts w:cs="Times New Roman"/>
          <w:lang w:val="fr-FR"/>
        </w:rPr>
        <w:t xml:space="preserve"> </w:t>
      </w:r>
      <w:proofErr w:type="spellStart"/>
      <w:r w:rsidRPr="00355A97">
        <w:rPr>
          <w:rStyle w:val="lev"/>
          <w:lang w:val="fr-FR"/>
        </w:rPr>
        <w:t>DnsDomainPublishList</w:t>
      </w:r>
      <w:proofErr w:type="spellEnd"/>
      <w:r w:rsidRPr="00355A97">
        <w:rPr>
          <w:rStyle w:val="lev"/>
          <w:lang w:val="fr-FR"/>
        </w:rPr>
        <w:t xml:space="preserve"> in 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w:t>
      </w:r>
      <w:proofErr w:type="spellStart"/>
      <w:r w:rsidRPr="00355A97">
        <w:rPr>
          <w:rStyle w:val="lev"/>
          <w:lang w:val="fr-FR"/>
        </w:rPr>
        <w:t>SoftwareProtectionPlatform</w:t>
      </w:r>
      <w:proofErr w:type="spellEnd"/>
      <w:r w:rsidRPr="00355A97">
        <w:rPr>
          <w:rFonts w:cs="Times New Roman"/>
          <w:lang w:val="fr-FR"/>
        </w:rPr>
        <w:t>.</w:t>
      </w:r>
      <w:r w:rsidRPr="00355A97">
        <w:rPr>
          <w:rStyle w:val="LanguageKeyword"/>
          <w:noProof w:val="0"/>
          <w:lang w:val="fr-FR"/>
        </w:rPr>
        <w:t xml:space="preserve"> </w:t>
      </w:r>
      <w:r w:rsidRPr="00355A97">
        <w:rPr>
          <w:rFonts w:cs="Times New Roman"/>
          <w:lang w:val="fr-FR"/>
        </w:rPr>
        <w:t>Après avoir modifié cette valeur, redémarrez le service de gestion de licences des logiciels pour créer les enregistrements de ressource SRV.</w:t>
      </w:r>
    </w:p>
    <w:p w:rsidR="00627E51" w:rsidRPr="00355A97" w:rsidRDefault="00627E51" w:rsidP="00627E51">
      <w:pPr>
        <w:pStyle w:val="Alert"/>
        <w:rPr>
          <w:lang w:val="fr-FR"/>
        </w:rPr>
      </w:pPr>
      <w:r w:rsidRPr="00355A97">
        <w:rPr>
          <w:rStyle w:val="LabelEmbedded"/>
          <w:lang w:val="fr-FR"/>
        </w:rPr>
        <w:t>Remarque</w:t>
      </w:r>
      <w:r w:rsidRPr="00355A97">
        <w:rPr>
          <w:rFonts w:cs="Times New Roman"/>
          <w:lang w:val="fr-FR"/>
        </w:rPr>
        <w:t xml:space="preserve"> : cette clé a été transférée depuis l’emplacement de Windows Vista® </w:t>
      </w:r>
      <w:r w:rsidRPr="00355A97">
        <w:rPr>
          <w:rStyle w:val="lev"/>
          <w:lang w:val="fr-FR"/>
        </w:rPr>
        <w:t>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\SL</w:t>
      </w:r>
      <w:r w:rsidRPr="00355A97">
        <w:rPr>
          <w:rFonts w:cs="Times New Roman"/>
          <w:lang w:val="fr-FR"/>
        </w:rPr>
        <w:t>.</w:t>
      </w:r>
    </w:p>
    <w:p w:rsidR="00627E51" w:rsidRPr="00355A97" w:rsidRDefault="00627E51" w:rsidP="00627E51">
      <w:pPr>
        <w:pStyle w:val="Norm"/>
        <w:rPr>
          <w:lang w:val="fr-FR"/>
        </w:rPr>
      </w:pPr>
      <w:r w:rsidRPr="00355A97">
        <w:rPr>
          <w:rFonts w:cs="Times New Roman"/>
          <w:lang w:val="fr-FR"/>
        </w:rPr>
        <w:t xml:space="preserve">Après avoir configuré la publication d’un hôte KMS dans plusieurs domaines, exportez la clé de registre, puis importez-la dans le registre des autres hôtes KMS. Pour vous assurer que cette procédure a réussi, vérifiez le journal des événements d’application sur chaque hôte KMS. L’ID d’événement 12294 indique que l’hôte KMS </w:t>
      </w:r>
      <w:r w:rsidRPr="00355A97">
        <w:rPr>
          <w:rFonts w:cs="Times New Roman"/>
          <w:lang w:val="fr-FR"/>
        </w:rPr>
        <w:lastRenderedPageBreak/>
        <w:t xml:space="preserve">est parvenu à créer les enregistrements de ressource SRV. L’ID d’événement 12293 signale que la tentative de création des enregistrements SRV a échoué. Pour obtenir la liste complète des codes d’erreur, reportez-vous au </w:t>
      </w:r>
      <w:hyperlink r:id="rId16" w:history="1">
        <w:r w:rsidRPr="00355A97">
          <w:rPr>
            <w:rStyle w:val="Lienhypertexte"/>
            <w:lang w:val="fr-FR"/>
          </w:rPr>
          <w:t>Guide des opérations de Volume Activation</w:t>
        </w:r>
      </w:hyperlink>
      <w:r w:rsidRPr="00355A97">
        <w:rPr>
          <w:rStyle w:val="Accentuation"/>
          <w:lang w:val="fr-FR"/>
        </w:rPr>
        <w:t>.</w:t>
      </w:r>
    </w:p>
    <w:p w:rsidR="00627E51" w:rsidRPr="00355A97" w:rsidRDefault="00627E51" w:rsidP="001811EF">
      <w:pPr>
        <w:pStyle w:val="Titre3"/>
        <w:rPr>
          <w:lang w:val="fr-FR"/>
        </w:rPr>
      </w:pPr>
      <w:bookmarkStart w:id="43" w:name="_Toc224392026"/>
      <w:bookmarkStart w:id="44" w:name="_Toc224402101"/>
      <w:bookmarkStart w:id="45" w:name="_Toc224402164"/>
      <w:bookmarkStart w:id="46" w:name="_Toc234119620"/>
      <w:r w:rsidRPr="00355A97">
        <w:rPr>
          <w:lang w:val="fr-FR"/>
        </w:rPr>
        <w:lastRenderedPageBreak/>
        <w:t>Création manuelle d’enregistrements SRV dans le DNS</w:t>
      </w:r>
      <w:bookmarkEnd w:id="43"/>
      <w:bookmarkEnd w:id="44"/>
      <w:bookmarkEnd w:id="45"/>
      <w:bookmarkEnd w:id="46"/>
    </w:p>
    <w:p w:rsidR="00627E51" w:rsidRPr="00355A97" w:rsidRDefault="00627E51" w:rsidP="00627E51">
      <w:pPr>
        <w:pStyle w:val="Norm"/>
        <w:rPr>
          <w:lang w:val="fr-FR"/>
        </w:rPr>
      </w:pPr>
      <w:r w:rsidRPr="00355A97">
        <w:rPr>
          <w:rFonts w:cs="Times New Roman"/>
          <w:lang w:val="fr-FR"/>
        </w:rPr>
        <w:t xml:space="preserve">Si l’environnement ne prend pas en charge le DDNS, vous devez créer les enregistrements de ressource SRV manuellement pour la publication de l’hôte KMS. Les environnements ne prenant pas en charge le DDNS doivent désactiver la publication sur tous les hôtes KMS pour empêcher les journaux des événements de collecter les événements d’échec de publication DNS. Pour désactiver la publication automatique, utilisez le script Slmgr.vbs avec l’option de ligne de commande </w:t>
      </w:r>
      <w:r w:rsidRPr="00355A97">
        <w:rPr>
          <w:rStyle w:val="lev"/>
          <w:lang w:val="fr-FR"/>
        </w:rPr>
        <w:t>/</w:t>
      </w:r>
      <w:proofErr w:type="spellStart"/>
      <w:r w:rsidRPr="00355A97">
        <w:rPr>
          <w:rStyle w:val="lev"/>
          <w:lang w:val="fr-FR"/>
        </w:rPr>
        <w:t>cdns</w:t>
      </w:r>
      <w:proofErr w:type="spellEnd"/>
      <w:r w:rsidRPr="00355A97">
        <w:rPr>
          <w:rFonts w:cs="Times New Roman"/>
          <w:lang w:val="fr-FR"/>
        </w:rPr>
        <w:t>. Pour plus d’informations sur le script Slmgr.vbs, reportez-vous à la section « Configuration des hôtes KMS ».</w:t>
      </w:r>
    </w:p>
    <w:p w:rsidR="00627E51" w:rsidRPr="00355A97" w:rsidRDefault="00627E51" w:rsidP="00627E51">
      <w:pPr>
        <w:pStyle w:val="Alert"/>
        <w:rPr>
          <w:lang w:val="fr-FR"/>
        </w:rPr>
      </w:pPr>
      <w:r w:rsidRPr="00355A97">
        <w:rPr>
          <w:rStyle w:val="LabelEmbedded"/>
          <w:lang w:val="fr-FR"/>
        </w:rPr>
        <w:t>Remarque</w:t>
      </w:r>
      <w:r w:rsidRPr="00355A97">
        <w:rPr>
          <w:rFonts w:cs="Times New Roman"/>
          <w:lang w:val="fr-FR"/>
        </w:rPr>
        <w:t> : les enregistrements de ressource SRV créés manuellement peuvent coexister avec ceux que les hôtes KMS publient automatiquement dans d’autres domaines, à condition que tous les enregistrements soient gérés de façon à éviter les conflits.</w:t>
      </w:r>
    </w:p>
    <w:p w:rsidR="00627E51" w:rsidRPr="00355A97" w:rsidRDefault="00627E51" w:rsidP="00627E51">
      <w:pPr>
        <w:pStyle w:val="Norm"/>
        <w:rPr>
          <w:lang w:val="fr-FR"/>
        </w:rPr>
      </w:pPr>
      <w:r w:rsidRPr="00355A97">
        <w:rPr>
          <w:rFonts w:cs="Times New Roman"/>
          <w:lang w:val="fr-FR"/>
        </w:rPr>
        <w:t>Dans la zone de recherche directe appropriée du Gestionnaire DNS, créez un nouvel enregistrement de ressource SRV à l’aide des informations d’emplacement adéquates. Par défaut, KMS écoute sur le port TCP 1688, et le service est _VLMCS. Le Tableau 2 présente un exemple de paramétrage d’un enregistrement de ressource SRV.</w:t>
      </w:r>
    </w:p>
    <w:p w:rsidR="00627E51" w:rsidRPr="00355A97" w:rsidRDefault="00627E51" w:rsidP="00627E51">
      <w:pPr>
        <w:pStyle w:val="Label"/>
        <w:rPr>
          <w:lang w:val="fr-FR"/>
        </w:rPr>
      </w:pPr>
      <w:r w:rsidRPr="00355A97">
        <w:rPr>
          <w:rFonts w:cs="Times New Roman"/>
          <w:lang w:val="fr-FR"/>
        </w:rPr>
        <w:t>Tableau 2 : enregistrement de ressource SRV</w:t>
      </w:r>
    </w:p>
    <w:p w:rsidR="00D6220B" w:rsidRPr="00355A97" w:rsidRDefault="00D6220B" w:rsidP="00D6220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355A97">
        <w:trPr>
          <w:tblHeader/>
        </w:trPr>
        <w:tc>
          <w:tcPr>
            <w:tcW w:w="4788" w:type="dxa"/>
            <w:shd w:val="solid" w:color="D9D9D9" w:fill="auto"/>
          </w:tcPr>
          <w:p w:rsidR="00627E51" w:rsidRPr="00355A97" w:rsidRDefault="00627E51" w:rsidP="00627E51">
            <w:pPr>
              <w:pStyle w:val="Label"/>
              <w:rPr>
                <w:lang w:val="fr-FR"/>
              </w:rPr>
            </w:pPr>
            <w:r w:rsidRPr="00355A97">
              <w:rPr>
                <w:rFonts w:cs="Times New Roman"/>
                <w:lang w:val="fr-FR"/>
              </w:rPr>
              <w:t>Nom</w:t>
            </w:r>
          </w:p>
        </w:tc>
        <w:tc>
          <w:tcPr>
            <w:tcW w:w="4788" w:type="dxa"/>
            <w:shd w:val="solid" w:color="D9D9D9" w:fill="auto"/>
          </w:tcPr>
          <w:p w:rsidR="00627E51" w:rsidRPr="00355A97" w:rsidRDefault="00627E51" w:rsidP="00627E51">
            <w:pPr>
              <w:pStyle w:val="Label"/>
              <w:rPr>
                <w:lang w:val="fr-FR"/>
              </w:rPr>
            </w:pPr>
            <w:r w:rsidRPr="00355A97">
              <w:rPr>
                <w:rFonts w:cs="Times New Roman"/>
                <w:lang w:val="fr-FR"/>
              </w:rPr>
              <w:t>Valeur</w:t>
            </w:r>
          </w:p>
        </w:tc>
      </w:tr>
      <w:tr w:rsidR="00627E51" w:rsidRPr="00355A97">
        <w:tc>
          <w:tcPr>
            <w:tcW w:w="4788" w:type="dxa"/>
          </w:tcPr>
          <w:p w:rsidR="00627E51" w:rsidRPr="00355A97" w:rsidRDefault="00627E51" w:rsidP="00627E51">
            <w:pPr>
              <w:rPr>
                <w:lang w:val="fr-FR"/>
              </w:rPr>
            </w:pPr>
            <w:r w:rsidRPr="00355A97">
              <w:rPr>
                <w:rFonts w:cs="Times New Roman"/>
                <w:lang w:val="fr-FR"/>
              </w:rPr>
              <w:t>Service</w:t>
            </w:r>
          </w:p>
        </w:tc>
        <w:tc>
          <w:tcPr>
            <w:tcW w:w="4788" w:type="dxa"/>
          </w:tcPr>
          <w:p w:rsidR="00627E51" w:rsidRPr="00355A97" w:rsidRDefault="00627E51" w:rsidP="00627E51">
            <w:pPr>
              <w:rPr>
                <w:lang w:val="fr-FR"/>
              </w:rPr>
            </w:pPr>
            <w:r w:rsidRPr="00355A97">
              <w:rPr>
                <w:rFonts w:cs="Times New Roman"/>
                <w:lang w:val="fr-FR"/>
              </w:rPr>
              <w:t>_VLMCS</w:t>
            </w:r>
          </w:p>
        </w:tc>
      </w:tr>
      <w:tr w:rsidR="00627E51" w:rsidRPr="00355A97">
        <w:tc>
          <w:tcPr>
            <w:tcW w:w="4788" w:type="dxa"/>
          </w:tcPr>
          <w:p w:rsidR="00627E51" w:rsidRPr="00355A97" w:rsidRDefault="00627E51" w:rsidP="00627E51">
            <w:pPr>
              <w:rPr>
                <w:lang w:val="fr-FR"/>
              </w:rPr>
            </w:pPr>
            <w:r w:rsidRPr="00355A97">
              <w:rPr>
                <w:rFonts w:cs="Times New Roman"/>
                <w:lang w:val="fr-FR"/>
              </w:rPr>
              <w:t>Protocole</w:t>
            </w:r>
          </w:p>
        </w:tc>
        <w:tc>
          <w:tcPr>
            <w:tcW w:w="4788" w:type="dxa"/>
          </w:tcPr>
          <w:p w:rsidR="00627E51" w:rsidRPr="00355A97" w:rsidRDefault="00627E51" w:rsidP="00627E51">
            <w:pPr>
              <w:rPr>
                <w:lang w:val="fr-FR"/>
              </w:rPr>
            </w:pPr>
            <w:r w:rsidRPr="00355A97">
              <w:rPr>
                <w:rFonts w:cs="Times New Roman"/>
                <w:lang w:val="fr-FR"/>
              </w:rPr>
              <w:t>_TCP</w:t>
            </w:r>
          </w:p>
        </w:tc>
      </w:tr>
      <w:tr w:rsidR="00627E51" w:rsidRPr="00355A97">
        <w:tc>
          <w:tcPr>
            <w:tcW w:w="4788" w:type="dxa"/>
          </w:tcPr>
          <w:p w:rsidR="00627E51" w:rsidRPr="00355A97" w:rsidRDefault="00627E51" w:rsidP="00627E51">
            <w:pPr>
              <w:rPr>
                <w:lang w:val="fr-FR"/>
              </w:rPr>
            </w:pPr>
            <w:r w:rsidRPr="00355A97">
              <w:rPr>
                <w:rFonts w:cs="Times New Roman"/>
                <w:lang w:val="fr-FR"/>
              </w:rPr>
              <w:t>Numéro de port</w:t>
            </w:r>
          </w:p>
        </w:tc>
        <w:tc>
          <w:tcPr>
            <w:tcW w:w="4788" w:type="dxa"/>
          </w:tcPr>
          <w:p w:rsidR="00627E51" w:rsidRPr="00355A97" w:rsidRDefault="00627E51" w:rsidP="00627E51">
            <w:pPr>
              <w:rPr>
                <w:lang w:val="fr-FR"/>
              </w:rPr>
            </w:pPr>
            <w:r w:rsidRPr="00355A97">
              <w:rPr>
                <w:rFonts w:cs="Times New Roman"/>
                <w:lang w:val="fr-FR"/>
              </w:rPr>
              <w:t>1688</w:t>
            </w:r>
          </w:p>
        </w:tc>
      </w:tr>
      <w:tr w:rsidR="00627E51" w:rsidRPr="00EA70E7">
        <w:tc>
          <w:tcPr>
            <w:tcW w:w="4788" w:type="dxa"/>
          </w:tcPr>
          <w:p w:rsidR="00627E51" w:rsidRPr="00355A97" w:rsidRDefault="00627E51" w:rsidP="00627E51">
            <w:pPr>
              <w:rPr>
                <w:lang w:val="fr-FR"/>
              </w:rPr>
            </w:pPr>
            <w:r w:rsidRPr="00355A97">
              <w:rPr>
                <w:rFonts w:cs="Times New Roman"/>
                <w:lang w:val="fr-FR"/>
              </w:rPr>
              <w:t>Hôte offrant le service</w:t>
            </w:r>
          </w:p>
        </w:tc>
        <w:tc>
          <w:tcPr>
            <w:tcW w:w="4788" w:type="dxa"/>
          </w:tcPr>
          <w:p w:rsidR="00627E51" w:rsidRPr="00355A97" w:rsidRDefault="00627E51" w:rsidP="00627E51">
            <w:pPr>
              <w:rPr>
                <w:lang w:val="fr-FR"/>
              </w:rPr>
            </w:pPr>
            <w:r w:rsidRPr="00355A97">
              <w:rPr>
                <w:rFonts w:cs="Times New Roman"/>
                <w:lang w:val="fr-FR"/>
              </w:rPr>
              <w:t>Nom de domaine complet (FQDN) de l’hôte KMS</w:t>
            </w:r>
          </w:p>
        </w:tc>
      </w:tr>
    </w:tbl>
    <w:p w:rsidR="00627E51" w:rsidRPr="00355A97" w:rsidRDefault="00627E51" w:rsidP="001811EF">
      <w:pPr>
        <w:pStyle w:val="Titre3"/>
        <w:rPr>
          <w:lang w:val="fr-FR"/>
        </w:rPr>
      </w:pPr>
      <w:bookmarkStart w:id="47" w:name="_Toc224392027"/>
      <w:bookmarkStart w:id="48" w:name="_Toc224402102"/>
      <w:bookmarkStart w:id="49" w:name="_Toc224402165"/>
      <w:bookmarkStart w:id="50" w:name="_Toc234119621"/>
      <w:r w:rsidRPr="00355A97">
        <w:rPr>
          <w:lang w:val="fr-FR"/>
        </w:rPr>
        <w:lastRenderedPageBreak/>
        <w:t>Création manuelle d’enregistrements SRV dans un serveur DNS BIND 8.2 ou supérieur</w:t>
      </w:r>
      <w:bookmarkEnd w:id="47"/>
      <w:bookmarkEnd w:id="48"/>
      <w:bookmarkEnd w:id="49"/>
      <w:bookmarkEnd w:id="50"/>
    </w:p>
    <w:p w:rsidR="00627E51" w:rsidRPr="00355A97" w:rsidRDefault="00627E51" w:rsidP="00627E51">
      <w:pPr>
        <w:pStyle w:val="Norm"/>
        <w:rPr>
          <w:lang w:val="fr-FR"/>
        </w:rPr>
      </w:pPr>
      <w:r w:rsidRPr="00355A97">
        <w:rPr>
          <w:rFonts w:cs="Times New Roman"/>
          <w:lang w:val="fr-FR"/>
        </w:rPr>
        <w:t xml:space="preserve">Si l’organisation utilise un serveur DNS non-Microsoft, vous pouvez créer les enregistrements de ressource SRV requis à condition que le serveur DNS soit conforme à Berkeley Internet Name Domain (BIND) 8.2 ou supérieur. Lorsque vous créez l’enregistrement, spécifiez les informations figurant dans le Tableau 3. Les paramètres </w:t>
      </w:r>
      <w:proofErr w:type="spellStart"/>
      <w:r w:rsidRPr="00355A97">
        <w:rPr>
          <w:rStyle w:val="lev"/>
          <w:lang w:val="fr-FR"/>
        </w:rPr>
        <w:t>Priority</w:t>
      </w:r>
      <w:proofErr w:type="spellEnd"/>
      <w:r w:rsidRPr="00355A97">
        <w:rPr>
          <w:rFonts w:cs="Times New Roman"/>
          <w:lang w:val="fr-FR"/>
        </w:rPr>
        <w:t xml:space="preserve"> et </w:t>
      </w:r>
      <w:proofErr w:type="spellStart"/>
      <w:r w:rsidRPr="00355A97">
        <w:rPr>
          <w:rStyle w:val="lev"/>
          <w:lang w:val="fr-FR"/>
        </w:rPr>
        <w:t>Weight</w:t>
      </w:r>
      <w:proofErr w:type="spellEnd"/>
      <w:r w:rsidRPr="00355A97">
        <w:rPr>
          <w:rFonts w:cs="Times New Roman"/>
          <w:lang w:val="fr-FR"/>
        </w:rPr>
        <w:t xml:space="preserve"> présentés dans ce tableau sont uniquement utilisés par Windows 7 et Windows Server 2008 R2.</w:t>
      </w:r>
    </w:p>
    <w:p w:rsidR="00627E51" w:rsidRPr="00355A97" w:rsidRDefault="00627E51" w:rsidP="00627E51">
      <w:pPr>
        <w:pStyle w:val="Label"/>
        <w:rPr>
          <w:lang w:val="fr-FR"/>
        </w:rPr>
      </w:pPr>
      <w:r w:rsidRPr="00355A97">
        <w:rPr>
          <w:rFonts w:cs="Times New Roman"/>
          <w:lang w:val="fr-FR"/>
        </w:rPr>
        <w:t>Tableau 3 : informations d’enregistrement de ressource SRV</w:t>
      </w:r>
    </w:p>
    <w:p w:rsidR="00D6220B" w:rsidRPr="00355A97" w:rsidRDefault="00D6220B" w:rsidP="00D6220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355A97">
        <w:tc>
          <w:tcPr>
            <w:tcW w:w="4788" w:type="dxa"/>
            <w:shd w:val="clear" w:color="auto" w:fill="D9D9D9"/>
          </w:tcPr>
          <w:p w:rsidR="00627E51" w:rsidRPr="00355A97" w:rsidRDefault="00627E51" w:rsidP="00627E51">
            <w:pPr>
              <w:pStyle w:val="Label"/>
              <w:rPr>
                <w:lang w:val="fr-FR"/>
              </w:rPr>
            </w:pPr>
            <w:r w:rsidRPr="00355A97">
              <w:rPr>
                <w:rFonts w:cs="Times New Roman"/>
                <w:lang w:val="fr-FR"/>
              </w:rPr>
              <w:t>Nom</w:t>
            </w:r>
          </w:p>
        </w:tc>
        <w:tc>
          <w:tcPr>
            <w:tcW w:w="4788" w:type="dxa"/>
            <w:shd w:val="clear" w:color="auto" w:fill="D9D9D9"/>
          </w:tcPr>
          <w:p w:rsidR="00627E51" w:rsidRPr="00355A97" w:rsidRDefault="00627E51" w:rsidP="00627E51">
            <w:pPr>
              <w:pStyle w:val="Label"/>
              <w:rPr>
                <w:lang w:val="fr-FR"/>
              </w:rPr>
            </w:pPr>
            <w:r w:rsidRPr="00355A97">
              <w:rPr>
                <w:rFonts w:cs="Times New Roman"/>
                <w:lang w:val="fr-FR"/>
              </w:rPr>
              <w:t>Valeur</w:t>
            </w:r>
          </w:p>
        </w:tc>
      </w:tr>
      <w:tr w:rsidR="00627E51" w:rsidRPr="00355A97">
        <w:tc>
          <w:tcPr>
            <w:tcW w:w="4788" w:type="dxa"/>
          </w:tcPr>
          <w:p w:rsidR="00627E51" w:rsidRPr="00355A97" w:rsidRDefault="00627E51" w:rsidP="00627E51">
            <w:pPr>
              <w:rPr>
                <w:lang w:val="fr-FR"/>
              </w:rPr>
            </w:pPr>
            <w:r w:rsidRPr="00355A97">
              <w:rPr>
                <w:rFonts w:cs="Times New Roman"/>
                <w:lang w:val="fr-FR"/>
              </w:rPr>
              <w:t>Name</w:t>
            </w:r>
          </w:p>
        </w:tc>
        <w:tc>
          <w:tcPr>
            <w:tcW w:w="4788" w:type="dxa"/>
          </w:tcPr>
          <w:p w:rsidR="00627E51" w:rsidRPr="00355A97" w:rsidRDefault="00627E51" w:rsidP="00627E51">
            <w:pPr>
              <w:rPr>
                <w:lang w:val="fr-FR"/>
              </w:rPr>
            </w:pPr>
            <w:proofErr w:type="spellStart"/>
            <w:r w:rsidRPr="00355A97">
              <w:rPr>
                <w:rFonts w:cs="Times New Roman"/>
                <w:lang w:val="fr-FR"/>
              </w:rPr>
              <w:t>_vlmcs</w:t>
            </w:r>
            <w:proofErr w:type="spellEnd"/>
            <w:r w:rsidRPr="00355A97">
              <w:rPr>
                <w:rFonts w:cs="Times New Roman"/>
                <w:lang w:val="fr-FR"/>
              </w:rPr>
              <w:t>.</w:t>
            </w:r>
            <w:proofErr w:type="spellStart"/>
            <w:r w:rsidRPr="00355A97">
              <w:rPr>
                <w:rFonts w:cs="Times New Roman"/>
                <w:lang w:val="fr-FR"/>
              </w:rPr>
              <w:t>_tcp</w:t>
            </w:r>
            <w:proofErr w:type="spellEnd"/>
          </w:p>
        </w:tc>
      </w:tr>
      <w:tr w:rsidR="00627E51" w:rsidRPr="00355A97">
        <w:tc>
          <w:tcPr>
            <w:tcW w:w="4788" w:type="dxa"/>
          </w:tcPr>
          <w:p w:rsidR="00627E51" w:rsidRPr="00355A97" w:rsidRDefault="00627E51" w:rsidP="00627E51">
            <w:pPr>
              <w:rPr>
                <w:lang w:val="fr-FR"/>
              </w:rPr>
            </w:pPr>
            <w:r w:rsidRPr="00355A97">
              <w:rPr>
                <w:rFonts w:cs="Times New Roman"/>
                <w:lang w:val="fr-FR"/>
              </w:rPr>
              <w:t>Type</w:t>
            </w:r>
          </w:p>
        </w:tc>
        <w:tc>
          <w:tcPr>
            <w:tcW w:w="4788" w:type="dxa"/>
          </w:tcPr>
          <w:p w:rsidR="00627E51" w:rsidRPr="00355A97" w:rsidRDefault="00627E51" w:rsidP="00627E51">
            <w:pPr>
              <w:rPr>
                <w:lang w:val="fr-FR"/>
              </w:rPr>
            </w:pPr>
            <w:r w:rsidRPr="00355A97">
              <w:rPr>
                <w:rFonts w:cs="Times New Roman"/>
                <w:lang w:val="fr-FR"/>
              </w:rPr>
              <w:t>SRV</w:t>
            </w:r>
          </w:p>
        </w:tc>
      </w:tr>
      <w:tr w:rsidR="00627E51" w:rsidRPr="00355A97">
        <w:tc>
          <w:tcPr>
            <w:tcW w:w="4788" w:type="dxa"/>
          </w:tcPr>
          <w:p w:rsidR="00627E51" w:rsidRPr="00355A97" w:rsidRDefault="00627E51" w:rsidP="00627E51">
            <w:pPr>
              <w:rPr>
                <w:lang w:val="fr-FR"/>
              </w:rPr>
            </w:pPr>
            <w:proofErr w:type="spellStart"/>
            <w:r w:rsidRPr="00355A97">
              <w:rPr>
                <w:rFonts w:cs="Times New Roman"/>
                <w:lang w:val="fr-FR"/>
              </w:rPr>
              <w:t>Priority</w:t>
            </w:r>
            <w:proofErr w:type="spellEnd"/>
          </w:p>
        </w:tc>
        <w:tc>
          <w:tcPr>
            <w:tcW w:w="4788" w:type="dxa"/>
          </w:tcPr>
          <w:p w:rsidR="00627E51" w:rsidRPr="00355A97" w:rsidRDefault="00627E51" w:rsidP="00627E51">
            <w:pPr>
              <w:rPr>
                <w:lang w:val="fr-FR"/>
              </w:rPr>
            </w:pPr>
            <w:r w:rsidRPr="00355A97">
              <w:rPr>
                <w:rFonts w:cs="Times New Roman"/>
                <w:lang w:val="fr-FR"/>
              </w:rPr>
              <w:t>0</w:t>
            </w:r>
          </w:p>
        </w:tc>
      </w:tr>
      <w:tr w:rsidR="00627E51" w:rsidRPr="00355A97">
        <w:tc>
          <w:tcPr>
            <w:tcW w:w="4788" w:type="dxa"/>
          </w:tcPr>
          <w:p w:rsidR="00627E51" w:rsidRPr="00355A97" w:rsidRDefault="00627E51" w:rsidP="00627E51">
            <w:pPr>
              <w:rPr>
                <w:lang w:val="fr-FR"/>
              </w:rPr>
            </w:pPr>
            <w:proofErr w:type="spellStart"/>
            <w:r w:rsidRPr="00355A97">
              <w:rPr>
                <w:rFonts w:cs="Times New Roman"/>
                <w:lang w:val="fr-FR"/>
              </w:rPr>
              <w:t>Weight</w:t>
            </w:r>
            <w:proofErr w:type="spellEnd"/>
          </w:p>
        </w:tc>
        <w:tc>
          <w:tcPr>
            <w:tcW w:w="4788" w:type="dxa"/>
          </w:tcPr>
          <w:p w:rsidR="00627E51" w:rsidRPr="00355A97" w:rsidRDefault="00627E51" w:rsidP="00627E51">
            <w:pPr>
              <w:rPr>
                <w:lang w:val="fr-FR"/>
              </w:rPr>
            </w:pPr>
            <w:r w:rsidRPr="00355A97">
              <w:rPr>
                <w:rFonts w:cs="Times New Roman"/>
                <w:lang w:val="fr-FR"/>
              </w:rPr>
              <w:t>0</w:t>
            </w:r>
          </w:p>
        </w:tc>
      </w:tr>
      <w:tr w:rsidR="00627E51" w:rsidRPr="00355A97">
        <w:tc>
          <w:tcPr>
            <w:tcW w:w="4788" w:type="dxa"/>
          </w:tcPr>
          <w:p w:rsidR="00627E51" w:rsidRPr="00355A97" w:rsidRDefault="00627E51" w:rsidP="00627E51">
            <w:pPr>
              <w:rPr>
                <w:lang w:val="fr-FR"/>
              </w:rPr>
            </w:pPr>
            <w:r w:rsidRPr="00355A97">
              <w:rPr>
                <w:rFonts w:cs="Times New Roman"/>
                <w:lang w:val="fr-FR"/>
              </w:rPr>
              <w:t>Port</w:t>
            </w:r>
          </w:p>
        </w:tc>
        <w:tc>
          <w:tcPr>
            <w:tcW w:w="4788" w:type="dxa"/>
          </w:tcPr>
          <w:p w:rsidR="00627E51" w:rsidRPr="00355A97" w:rsidRDefault="00627E51" w:rsidP="00627E51">
            <w:pPr>
              <w:rPr>
                <w:lang w:val="fr-FR"/>
              </w:rPr>
            </w:pPr>
            <w:r w:rsidRPr="00355A97">
              <w:rPr>
                <w:rFonts w:cs="Times New Roman"/>
                <w:lang w:val="fr-FR"/>
              </w:rPr>
              <w:t>1688</w:t>
            </w:r>
          </w:p>
        </w:tc>
      </w:tr>
      <w:tr w:rsidR="00627E51" w:rsidRPr="00EA70E7">
        <w:tc>
          <w:tcPr>
            <w:tcW w:w="4788" w:type="dxa"/>
          </w:tcPr>
          <w:p w:rsidR="00627E51" w:rsidRPr="00355A97" w:rsidRDefault="00627E51" w:rsidP="00627E51">
            <w:pPr>
              <w:rPr>
                <w:lang w:val="fr-FR"/>
              </w:rPr>
            </w:pPr>
            <w:proofErr w:type="spellStart"/>
            <w:r w:rsidRPr="00355A97">
              <w:rPr>
                <w:rFonts w:cs="Times New Roman"/>
                <w:lang w:val="fr-FR"/>
              </w:rPr>
              <w:t>Hostname</w:t>
            </w:r>
            <w:proofErr w:type="spellEnd"/>
          </w:p>
        </w:tc>
        <w:tc>
          <w:tcPr>
            <w:tcW w:w="4788" w:type="dxa"/>
          </w:tcPr>
          <w:p w:rsidR="00627E51" w:rsidRPr="00355A97" w:rsidRDefault="00627E51" w:rsidP="00627E51">
            <w:pPr>
              <w:rPr>
                <w:lang w:val="fr-FR"/>
              </w:rPr>
            </w:pPr>
            <w:r w:rsidRPr="00355A97">
              <w:rPr>
                <w:rFonts w:cs="Times New Roman"/>
                <w:lang w:val="fr-FR"/>
              </w:rPr>
              <w:t>Nom de domaine complet (FQDN) de l’hôte KMS</w:t>
            </w:r>
          </w:p>
        </w:tc>
      </w:tr>
    </w:tbl>
    <w:p w:rsidR="00627E51" w:rsidRPr="00355A97" w:rsidRDefault="00627E51" w:rsidP="00627E51">
      <w:pPr>
        <w:pStyle w:val="Norm"/>
        <w:rPr>
          <w:lang w:val="fr-FR"/>
        </w:rPr>
      </w:pPr>
      <w:r w:rsidRPr="00355A97">
        <w:rPr>
          <w:rFonts w:cs="Times New Roman"/>
          <w:lang w:val="fr-FR"/>
        </w:rPr>
        <w:t xml:space="preserve">Pour configurer un serveur DNS BIND 8.2 ou supérieur pour la prise en charge de la publication KMS automatique, configurez le serveur BIND de façon à activer les mises à jour d’enregistrements de ressource à partir des hôtes KMS. Par exemple, ajoutez la ligne ci-après à la définition de zone dans </w:t>
      </w:r>
      <w:proofErr w:type="spellStart"/>
      <w:r w:rsidRPr="00355A97">
        <w:rPr>
          <w:rFonts w:cs="Times New Roman"/>
          <w:lang w:val="fr-FR"/>
        </w:rPr>
        <w:t>named.conf</w:t>
      </w:r>
      <w:proofErr w:type="spellEnd"/>
      <w:r w:rsidRPr="00355A97">
        <w:rPr>
          <w:rFonts w:cs="Times New Roman"/>
          <w:lang w:val="fr-FR"/>
        </w:rPr>
        <w:t> :</w:t>
      </w:r>
    </w:p>
    <w:p w:rsidR="00627E51" w:rsidRPr="00355A97" w:rsidRDefault="003347B1" w:rsidP="00627E51">
      <w:pPr>
        <w:pStyle w:val="Code"/>
        <w:rPr>
          <w:rStyle w:val="CodeEmbedded"/>
          <w:rFonts w:ascii="Verdana" w:hAnsi="Verdana"/>
          <w:noProof w:val="0"/>
          <w:szCs w:val="22"/>
          <w:lang w:val="fr-FR"/>
        </w:rPr>
      </w:pPr>
      <w:proofErr w:type="spellStart"/>
      <w:r w:rsidRPr="00355A97">
        <w:rPr>
          <w:rStyle w:val="CodeEmbedded"/>
          <w:noProof w:val="0"/>
          <w:lang w:val="fr-FR"/>
        </w:rPr>
        <w:t>allow</w:t>
      </w:r>
      <w:proofErr w:type="spellEnd"/>
      <w:r w:rsidRPr="00355A97">
        <w:rPr>
          <w:rStyle w:val="CodeEmbedded"/>
          <w:noProof w:val="0"/>
          <w:lang w:val="fr-FR"/>
        </w:rPr>
        <w:t xml:space="preserve">-update </w:t>
      </w:r>
      <w:proofErr w:type="gramStart"/>
      <w:r w:rsidRPr="00355A97">
        <w:rPr>
          <w:rStyle w:val="CodeEmbedded"/>
          <w:noProof w:val="0"/>
          <w:lang w:val="fr-FR"/>
        </w:rPr>
        <w:t xml:space="preserve">{ </w:t>
      </w:r>
      <w:proofErr w:type="spellStart"/>
      <w:r w:rsidRPr="00355A97">
        <w:rPr>
          <w:rStyle w:val="CodeEmbedded"/>
          <w:noProof w:val="0"/>
          <w:lang w:val="fr-FR"/>
        </w:rPr>
        <w:t>any</w:t>
      </w:r>
      <w:proofErr w:type="spellEnd"/>
      <w:proofErr w:type="gramEnd"/>
      <w:r w:rsidRPr="00355A97">
        <w:rPr>
          <w:rStyle w:val="CodeEmbedded"/>
          <w:noProof w:val="0"/>
          <w:lang w:val="fr-FR"/>
        </w:rPr>
        <w:t>; };</w:t>
      </w:r>
      <w:r w:rsidR="00627E51" w:rsidRPr="00355A97">
        <w:rPr>
          <w:rFonts w:ascii="Verdana" w:hAnsi="Verdana"/>
          <w:noProof w:val="0"/>
          <w:lang w:val="fr-FR"/>
        </w:rPr>
        <w:br/>
      </w:r>
    </w:p>
    <w:p w:rsidR="00627E51" w:rsidRPr="00355A97" w:rsidRDefault="00627E51" w:rsidP="00627E51">
      <w:pPr>
        <w:pStyle w:val="Alert"/>
        <w:rPr>
          <w:lang w:val="fr-FR"/>
        </w:rPr>
      </w:pPr>
      <w:r w:rsidRPr="00355A97">
        <w:rPr>
          <w:rStyle w:val="LabelEmbedded"/>
          <w:lang w:val="fr-FR"/>
        </w:rPr>
        <w:t>Remarque</w:t>
      </w:r>
      <w:r w:rsidRPr="00355A97">
        <w:rPr>
          <w:rFonts w:cs="Times New Roman"/>
          <w:lang w:val="fr-FR"/>
        </w:rPr>
        <w:t xml:space="preserve"> : il est également possible d’ajouter une instruction </w:t>
      </w:r>
      <w:proofErr w:type="spellStart"/>
      <w:r w:rsidRPr="00355A97">
        <w:rPr>
          <w:rStyle w:val="CodeEmbedded"/>
          <w:noProof w:val="0"/>
          <w:szCs w:val="24"/>
          <w:lang w:val="fr-FR"/>
        </w:rPr>
        <w:t>allow</w:t>
      </w:r>
      <w:proofErr w:type="spellEnd"/>
      <w:r w:rsidRPr="00355A97">
        <w:rPr>
          <w:rStyle w:val="CodeEmbedded"/>
          <w:noProof w:val="0"/>
          <w:szCs w:val="24"/>
          <w:lang w:val="fr-FR"/>
        </w:rPr>
        <w:t>-update</w:t>
      </w:r>
      <w:r w:rsidRPr="00355A97">
        <w:rPr>
          <w:rFonts w:cs="Times New Roman"/>
          <w:lang w:val="fr-FR"/>
        </w:rPr>
        <w:t xml:space="preserve"> à </w:t>
      </w:r>
      <w:proofErr w:type="spellStart"/>
      <w:r w:rsidRPr="00355A97">
        <w:rPr>
          <w:rFonts w:cs="Times New Roman"/>
          <w:lang w:val="fr-FR"/>
        </w:rPr>
        <w:t>named.conf.options</w:t>
      </w:r>
      <w:proofErr w:type="spellEnd"/>
      <w:r w:rsidRPr="00355A97">
        <w:rPr>
          <w:rFonts w:cs="Times New Roman"/>
          <w:lang w:val="fr-FR"/>
        </w:rPr>
        <w:t xml:space="preserve"> afin d’autoriser le DDNS pour toutes les zones hébergées sur ce serveur.</w:t>
      </w:r>
    </w:p>
    <w:p w:rsidR="00627E51" w:rsidRPr="00355A97" w:rsidRDefault="00627E51" w:rsidP="001811EF">
      <w:pPr>
        <w:pStyle w:val="Titre3"/>
        <w:rPr>
          <w:lang w:val="fr-FR"/>
        </w:rPr>
      </w:pPr>
      <w:bookmarkStart w:id="51" w:name="_Toc224392028"/>
      <w:bookmarkStart w:id="52" w:name="_Toc224402103"/>
      <w:bookmarkStart w:id="53" w:name="_Toc224402166"/>
      <w:bookmarkStart w:id="54" w:name="_Toc234119622"/>
      <w:r w:rsidRPr="00355A97">
        <w:rPr>
          <w:lang w:val="fr-FR"/>
        </w:rPr>
        <w:lastRenderedPageBreak/>
        <w:t>Désactivation de la publication des enregistrements SRV KMS dans le DNS</w:t>
      </w:r>
      <w:bookmarkEnd w:id="51"/>
      <w:bookmarkEnd w:id="52"/>
      <w:bookmarkEnd w:id="53"/>
      <w:bookmarkEnd w:id="54"/>
    </w:p>
    <w:p w:rsidR="00F42CA4" w:rsidRPr="00355A97" w:rsidRDefault="00627E51" w:rsidP="00627E51">
      <w:pPr>
        <w:pStyle w:val="Norm"/>
        <w:rPr>
          <w:lang w:val="fr-FR"/>
        </w:rPr>
      </w:pPr>
      <w:r w:rsidRPr="00355A97">
        <w:rPr>
          <w:rFonts w:cs="Times New Roman"/>
          <w:lang w:val="fr-FR"/>
        </w:rPr>
        <w:t xml:space="preserve">Les hôtes KMS publient automatiquement leur existence en créant des enregistrements de ressource SRV dans le DNS. Pour désactiver la publication automatique d’un hôte KMS dans le DNS, utilisez le script Slmgr.vbs avec l’option de ligne de commande </w:t>
      </w:r>
      <w:r w:rsidRPr="00355A97">
        <w:rPr>
          <w:rStyle w:val="lev"/>
          <w:lang w:val="fr-FR"/>
        </w:rPr>
        <w:t>/</w:t>
      </w:r>
      <w:proofErr w:type="spellStart"/>
      <w:r w:rsidRPr="00355A97">
        <w:rPr>
          <w:rStyle w:val="lev"/>
          <w:lang w:val="fr-FR"/>
        </w:rPr>
        <w:t>cdns</w:t>
      </w:r>
      <w:proofErr w:type="spellEnd"/>
      <w:r w:rsidRPr="00355A97">
        <w:rPr>
          <w:rFonts w:cs="Times New Roman"/>
          <w:lang w:val="fr-FR"/>
        </w:rPr>
        <w:t>.</w:t>
      </w:r>
    </w:p>
    <w:p w:rsidR="00627E51" w:rsidRPr="00355A97" w:rsidRDefault="00F42CA4" w:rsidP="00627E51">
      <w:pPr>
        <w:pStyle w:val="Norm"/>
        <w:rPr>
          <w:lang w:val="fr-FR"/>
        </w:rPr>
      </w:pPr>
      <w:r w:rsidRPr="00355A97">
        <w:rPr>
          <w:rFonts w:cs="Times New Roman"/>
          <w:lang w:val="fr-FR"/>
        </w:rPr>
        <w:t xml:space="preserve">La désactivation de la publication automatique dans le DNS au moyen du script Slmgr.vbs est recommandée, mais vous pouvez également effectuer cette tâche en créant dans le registre une valeur </w:t>
      </w:r>
      <w:r w:rsidRPr="00355A97">
        <w:rPr>
          <w:rStyle w:val="lev"/>
          <w:lang w:val="fr-FR"/>
        </w:rPr>
        <w:t>DWORD</w:t>
      </w:r>
      <w:r w:rsidRPr="00355A97">
        <w:rPr>
          <w:rFonts w:cs="Times New Roman"/>
          <w:lang w:val="fr-FR"/>
        </w:rPr>
        <w:t xml:space="preserve"> nommée </w:t>
      </w:r>
      <w:proofErr w:type="spellStart"/>
      <w:r w:rsidRPr="00355A97">
        <w:rPr>
          <w:rStyle w:val="lev"/>
          <w:lang w:val="fr-FR"/>
        </w:rPr>
        <w:t>DisableDnsPublishing</w:t>
      </w:r>
      <w:proofErr w:type="spellEnd"/>
      <w:r w:rsidRPr="00355A97">
        <w:rPr>
          <w:rFonts w:cs="Times New Roman"/>
          <w:lang w:val="fr-FR"/>
        </w:rPr>
        <w:t xml:space="preserve">, puis en lui attribuant la valeur </w:t>
      </w:r>
      <w:r w:rsidRPr="00355A97">
        <w:rPr>
          <w:rStyle w:val="lev"/>
          <w:lang w:val="fr-FR"/>
        </w:rPr>
        <w:t>1</w:t>
      </w:r>
      <w:r w:rsidRPr="00355A97">
        <w:rPr>
          <w:rFonts w:cs="Times New Roman"/>
          <w:lang w:val="fr-FR"/>
        </w:rPr>
        <w:t xml:space="preserve">. Cette valeur figure à l’emplacement </w:t>
      </w:r>
      <w:r w:rsidRPr="00355A97">
        <w:rPr>
          <w:rStyle w:val="lev"/>
          <w:lang w:val="fr-FR"/>
        </w:rPr>
        <w:t>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w:t>
      </w:r>
      <w:proofErr w:type="spellStart"/>
      <w:r w:rsidRPr="00355A97">
        <w:rPr>
          <w:rStyle w:val="lev"/>
          <w:lang w:val="fr-FR"/>
        </w:rPr>
        <w:t>SoftwareProtectionPlatform</w:t>
      </w:r>
      <w:proofErr w:type="spellEnd"/>
      <w:r w:rsidRPr="00355A97">
        <w:rPr>
          <w:rFonts w:cs="Times New Roman"/>
          <w:lang w:val="fr-FR"/>
        </w:rPr>
        <w:t xml:space="preserve"> dans le registre. Pour réactiver le comportement par défaut de publication des enregistrements SRV KMS dans le DNS, configurez la valeur sur </w:t>
      </w:r>
      <w:r w:rsidRPr="00355A97">
        <w:rPr>
          <w:rStyle w:val="lev"/>
          <w:lang w:val="fr-FR"/>
        </w:rPr>
        <w:t>0</w:t>
      </w:r>
      <w:r w:rsidRPr="00355A97">
        <w:rPr>
          <w:rFonts w:cs="Times New Roman"/>
          <w:lang w:val="fr-FR"/>
        </w:rPr>
        <w:t>.</w:t>
      </w:r>
    </w:p>
    <w:p w:rsidR="00366818" w:rsidRPr="00355A97" w:rsidRDefault="00627E51">
      <w:pPr>
        <w:pStyle w:val="Titre2"/>
        <w:pageBreakBefore/>
        <w:rPr>
          <w:lang w:val="fr-FR"/>
        </w:rPr>
      </w:pPr>
      <w:bookmarkStart w:id="55" w:name="_Toc224392030"/>
      <w:bookmarkStart w:id="56" w:name="_Toc224402105"/>
      <w:bookmarkStart w:id="57" w:name="_Toc224402168"/>
      <w:bookmarkStart w:id="58" w:name="_Toc234119623"/>
      <w:r w:rsidRPr="00355A97">
        <w:rPr>
          <w:lang w:val="fr-FR"/>
        </w:rPr>
        <w:lastRenderedPageBreak/>
        <w:t>Installation des hôtes KMS</w:t>
      </w:r>
      <w:bookmarkEnd w:id="55"/>
      <w:bookmarkEnd w:id="56"/>
      <w:bookmarkEnd w:id="57"/>
      <w:bookmarkEnd w:id="58"/>
    </w:p>
    <w:p w:rsidR="00627E51" w:rsidRPr="00355A97" w:rsidRDefault="00627E51" w:rsidP="00627E51">
      <w:pPr>
        <w:pStyle w:val="Norm"/>
        <w:rPr>
          <w:lang w:val="fr-FR"/>
        </w:rPr>
      </w:pPr>
      <w:r w:rsidRPr="00355A97">
        <w:rPr>
          <w:rFonts w:cs="Times New Roman"/>
          <w:lang w:val="fr-FR"/>
        </w:rPr>
        <w:t>Pour activer la fonctionnalité KMS, une clé KMS est installée sur un hôte KMS, puis ce dernier est activé sur Internet ou par téléphone à l’aide des services d’activation de Microsoft. Les ordinateurs exécutant Windows 7 ou Windows Server 2008 R2 peuvent jouer le rôle d’hôtes KMS.</w:t>
      </w:r>
    </w:p>
    <w:p w:rsidR="001F0537" w:rsidRPr="00355A97" w:rsidRDefault="001F0537" w:rsidP="001F0537">
      <w:pPr>
        <w:pStyle w:val="Norm"/>
        <w:rPr>
          <w:lang w:val="fr-FR"/>
        </w:rPr>
      </w:pPr>
      <w:r w:rsidRPr="00355A97">
        <w:rPr>
          <w:rFonts w:cs="Times New Roman"/>
          <w:lang w:val="fr-FR"/>
        </w:rPr>
        <w:t xml:space="preserve">Les ordinateurs exécutant Windows Vista, Windows Server 2003 et Windows Server 2008 peuvent également servir d’hôtes KMS. Les clients KMS activables par un hôte KMS dépendent de la clé d’hôte utilisée pour l’activation de l’hôte. Pour plus d’informations sur les clés d’hôte KMS, reportez-vous au document </w:t>
      </w:r>
      <w:hyperlink r:id="rId17" w:history="1">
        <w:r w:rsidRPr="00355A97">
          <w:rPr>
            <w:rStyle w:val="Lienhypertexte"/>
            <w:i/>
            <w:lang w:val="fr-FR"/>
          </w:rPr>
          <w:t>Guide de planification de Volume Activation</w:t>
        </w:r>
      </w:hyperlink>
      <w:r w:rsidRPr="00355A97">
        <w:rPr>
          <w:rFonts w:cs="Times New Roman"/>
          <w:lang w:val="fr-FR"/>
        </w:rPr>
        <w:t>.</w:t>
      </w:r>
    </w:p>
    <w:p w:rsidR="00627E51" w:rsidRPr="00355A97" w:rsidRDefault="0098546B" w:rsidP="00627E51">
      <w:pPr>
        <w:pStyle w:val="Norm"/>
        <w:rPr>
          <w:lang w:val="fr-FR"/>
        </w:rPr>
      </w:pPr>
      <w:r w:rsidRPr="00355A97">
        <w:rPr>
          <w:rFonts w:cs="Times New Roman"/>
          <w:lang w:val="fr-FR"/>
        </w:rPr>
        <w:t>Installez et activez une clé KMS sur un ordinateur Windows 7 ou Windows Server 2008 R2 en utilisant une invite de commandes avec élévation de privilèges :</w:t>
      </w:r>
    </w:p>
    <w:p w:rsidR="00627E51" w:rsidRPr="00355A97" w:rsidRDefault="00627E51" w:rsidP="00627E51">
      <w:pPr>
        <w:pStyle w:val="BulletedList1"/>
        <w:rPr>
          <w:lang w:val="fr-FR"/>
        </w:rPr>
      </w:pPr>
      <w:r w:rsidRPr="00355A97">
        <w:rPr>
          <w:lang w:val="fr-FR"/>
        </w:rPr>
        <w:t xml:space="preserve">Pour installer une clé KMS, tapez </w:t>
      </w:r>
      <w:r w:rsidRPr="00355A97">
        <w:rPr>
          <w:rStyle w:val="lev"/>
          <w:lang w:val="fr-FR"/>
        </w:rPr>
        <w:t>slmgr.vbs /</w:t>
      </w:r>
      <w:proofErr w:type="spellStart"/>
      <w:r w:rsidRPr="00355A97">
        <w:rPr>
          <w:rStyle w:val="lev"/>
          <w:lang w:val="fr-FR"/>
        </w:rPr>
        <w:t>ipk</w:t>
      </w:r>
      <w:proofErr w:type="spellEnd"/>
      <w:r w:rsidRPr="00355A97">
        <w:rPr>
          <w:rStyle w:val="lev"/>
          <w:lang w:val="fr-FR"/>
        </w:rPr>
        <w:t xml:space="preserve"> &lt;</w:t>
      </w:r>
      <w:proofErr w:type="spellStart"/>
      <w:r w:rsidRPr="00355A97">
        <w:rPr>
          <w:rStyle w:val="lev"/>
          <w:lang w:val="fr-FR"/>
        </w:rPr>
        <w:t>CléKMS</w:t>
      </w:r>
      <w:proofErr w:type="spellEnd"/>
      <w:r w:rsidRPr="00355A97">
        <w:rPr>
          <w:rStyle w:val="lev"/>
          <w:lang w:val="fr-FR"/>
        </w:rPr>
        <w:t>&gt;</w:t>
      </w:r>
      <w:r w:rsidRPr="00355A97">
        <w:rPr>
          <w:lang w:val="fr-FR"/>
        </w:rPr>
        <w:t xml:space="preserve"> à partir d’une invite de commandes.</w:t>
      </w:r>
    </w:p>
    <w:p w:rsidR="00627E51" w:rsidRPr="00355A97" w:rsidRDefault="00627E51" w:rsidP="00627E51">
      <w:pPr>
        <w:pStyle w:val="BulletedList1"/>
        <w:rPr>
          <w:lang w:val="fr-FR"/>
        </w:rPr>
      </w:pPr>
      <w:r w:rsidRPr="00355A97">
        <w:rPr>
          <w:lang w:val="fr-FR"/>
        </w:rPr>
        <w:t xml:space="preserve">Pour activer la clé en ligne, tapez </w:t>
      </w:r>
      <w:r w:rsidRPr="00355A97">
        <w:rPr>
          <w:rStyle w:val="lev"/>
          <w:lang w:val="fr-FR"/>
        </w:rPr>
        <w:t>slmgr.vbs /</w:t>
      </w:r>
      <w:proofErr w:type="spellStart"/>
      <w:r w:rsidRPr="00355A97">
        <w:rPr>
          <w:rStyle w:val="lev"/>
          <w:lang w:val="fr-FR"/>
        </w:rPr>
        <w:t>ato</w:t>
      </w:r>
      <w:proofErr w:type="spellEnd"/>
      <w:r w:rsidRPr="00355A97">
        <w:rPr>
          <w:lang w:val="fr-FR"/>
        </w:rPr>
        <w:t xml:space="preserve"> à partir d’une invite de commandes.</w:t>
      </w:r>
    </w:p>
    <w:p w:rsidR="00627E51" w:rsidRPr="00355A97" w:rsidRDefault="00627E51" w:rsidP="00627E51">
      <w:pPr>
        <w:pStyle w:val="BulletedList1"/>
        <w:rPr>
          <w:lang w:val="fr-FR"/>
        </w:rPr>
      </w:pPr>
      <w:r w:rsidRPr="00355A97">
        <w:rPr>
          <w:lang w:val="fr-FR"/>
        </w:rPr>
        <w:t xml:space="preserve">Pour activer la clé par téléphone, tapez </w:t>
      </w:r>
      <w:r w:rsidRPr="00355A97">
        <w:rPr>
          <w:rStyle w:val="lev"/>
          <w:lang w:val="fr-FR"/>
        </w:rPr>
        <w:t>slui.exe 4</w:t>
      </w:r>
      <w:r w:rsidRPr="00355A97">
        <w:rPr>
          <w:lang w:val="fr-FR"/>
        </w:rPr>
        <w:t xml:space="preserve"> à partir d’une invite de commandes.</w:t>
      </w:r>
    </w:p>
    <w:p w:rsidR="00627E51" w:rsidRPr="00355A97" w:rsidRDefault="00627E51" w:rsidP="00627E51">
      <w:pPr>
        <w:pStyle w:val="Norm"/>
        <w:rPr>
          <w:rStyle w:val="LabelEmbedded"/>
          <w:color w:val="000000"/>
          <w:szCs w:val="24"/>
          <w:lang w:val="fr-FR"/>
        </w:rPr>
      </w:pPr>
      <w:r w:rsidRPr="00355A97">
        <w:rPr>
          <w:rFonts w:cs="Times New Roman"/>
          <w:lang w:val="fr-FR"/>
        </w:rPr>
        <w:t>Après avoir activé la clé KMS, redémarrez le service de protection logicielle.</w:t>
      </w:r>
    </w:p>
    <w:p w:rsidR="00627E51" w:rsidRPr="00355A97" w:rsidRDefault="0060402B" w:rsidP="00627E51">
      <w:pPr>
        <w:pStyle w:val="Norm"/>
        <w:rPr>
          <w:lang w:val="fr-FR"/>
        </w:rPr>
      </w:pPr>
      <w:r w:rsidRPr="00355A97">
        <w:rPr>
          <w:rFonts w:cs="Times New Roman"/>
          <w:lang w:val="fr-FR"/>
        </w:rPr>
        <w:t>Windows 7 et Windows Server 2008 R2 affichent le message d’avertissement présenté à la Figure 1 chaque fois que les administrateurs installent une clé d’hôte KMS à l’aide de l’interface utilisateur (les utilisateurs n’obtiennent pas ce message s’ils installent une clé d’hôte KMS au moyen du script Slmgr.vbs). Ce message empêche toute installation accidentelle d’une clé KMS sur des ordinateurs non destinés à être définis comme hôtes KMS par les administrateurs.</w:t>
      </w:r>
    </w:p>
    <w:p w:rsidR="00627E51" w:rsidRPr="00355A97" w:rsidRDefault="00945C04" w:rsidP="00627E51">
      <w:pPr>
        <w:pStyle w:val="Sansinterligne"/>
        <w:rPr>
          <w:lang w:val="fr-FR"/>
        </w:rPr>
      </w:pPr>
      <w:r>
        <w:rPr>
          <w:noProof/>
          <w:lang w:val="fr-FR" w:eastAsia="fr-FR"/>
        </w:rPr>
        <w:lastRenderedPageBreak/>
        <w:drawing>
          <wp:inline distT="0" distB="0" distL="0" distR="0">
            <wp:extent cx="4356100" cy="188087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356100" cy="1880870"/>
                    </a:xfrm>
                    <a:prstGeom prst="rect">
                      <a:avLst/>
                    </a:prstGeom>
                    <a:noFill/>
                    <a:ln w="9525">
                      <a:noFill/>
                      <a:miter lim="800000"/>
                      <a:headEnd/>
                      <a:tailEnd/>
                    </a:ln>
                  </pic:spPr>
                </pic:pic>
              </a:graphicData>
            </a:graphic>
          </wp:inline>
        </w:drawing>
      </w:r>
    </w:p>
    <w:p w:rsidR="00BA5BED" w:rsidRPr="00355A97" w:rsidRDefault="00BA5BED" w:rsidP="00946EA9">
      <w:pPr>
        <w:pStyle w:val="Label"/>
        <w:rPr>
          <w:lang w:val="fr-FR"/>
        </w:rPr>
      </w:pPr>
    </w:p>
    <w:p w:rsidR="00946EA9" w:rsidRPr="00355A97" w:rsidRDefault="00946EA9" w:rsidP="00946EA9">
      <w:pPr>
        <w:pStyle w:val="Label"/>
        <w:rPr>
          <w:lang w:val="fr-FR"/>
        </w:rPr>
      </w:pPr>
      <w:r w:rsidRPr="00355A97">
        <w:rPr>
          <w:rFonts w:cs="Times New Roman"/>
          <w:lang w:val="fr-FR"/>
        </w:rPr>
        <w:t>Figure 1 : message d’avertissement concernant la clé KMS</w:t>
      </w:r>
    </w:p>
    <w:p w:rsidR="00627E51" w:rsidRPr="00355A97" w:rsidRDefault="00627E51" w:rsidP="00627E51">
      <w:pPr>
        <w:pStyle w:val="Norm"/>
        <w:rPr>
          <w:lang w:val="fr-FR"/>
        </w:rPr>
      </w:pPr>
      <w:r w:rsidRPr="00355A97">
        <w:rPr>
          <w:rFonts w:cs="Times New Roman"/>
          <w:lang w:val="fr-FR"/>
        </w:rPr>
        <w:t xml:space="preserve">Pour vous assurer que l’hôte KMS est correctement configuré, vérifiez si le décompte KMS augmente. Dans la fenêtre Invite de commandes sur l’hôte KMS, tapez </w:t>
      </w:r>
      <w:r w:rsidRPr="00355A97">
        <w:rPr>
          <w:rStyle w:val="lev"/>
          <w:lang w:val="fr-FR"/>
        </w:rPr>
        <w:t>slmgr.vbs /</w:t>
      </w:r>
      <w:proofErr w:type="spellStart"/>
      <w:r w:rsidRPr="00355A97">
        <w:rPr>
          <w:rStyle w:val="lev"/>
          <w:lang w:val="fr-FR"/>
        </w:rPr>
        <w:t>dli</w:t>
      </w:r>
      <w:proofErr w:type="spellEnd"/>
      <w:r w:rsidRPr="00355A97">
        <w:rPr>
          <w:rFonts w:cs="Times New Roman"/>
          <w:lang w:val="fr-FR"/>
        </w:rPr>
        <w:t xml:space="preserve"> pour afficher le décompte KMS actuel. Les administrateurs peuvent également rechercher l’ID d’événement 12290 dans le journal du service de gestion de clés situé dans le dossier Journaux des applications et des services. Ce journal enregistre les demandes d’activation des clients KMS. Chaque événement affiche le nom de l’ordinateur et l’horodatage de chaque demande d’activation.</w:t>
      </w:r>
    </w:p>
    <w:p w:rsidR="00627E51" w:rsidRPr="00355A97" w:rsidRDefault="00627E51" w:rsidP="00627E51">
      <w:pPr>
        <w:pStyle w:val="Titre2"/>
        <w:rPr>
          <w:lang w:val="fr-FR"/>
        </w:rPr>
      </w:pPr>
      <w:bookmarkStart w:id="59" w:name="_Toc224392035"/>
      <w:bookmarkStart w:id="60" w:name="_Toc224402110"/>
      <w:bookmarkStart w:id="61" w:name="_Toc224402173"/>
      <w:bookmarkStart w:id="62" w:name="_Toc234119624"/>
      <w:r w:rsidRPr="00355A97">
        <w:rPr>
          <w:lang w:val="fr-FR"/>
        </w:rPr>
        <w:t>Configuration des clients KMS</w:t>
      </w:r>
      <w:bookmarkEnd w:id="59"/>
      <w:bookmarkEnd w:id="60"/>
      <w:bookmarkEnd w:id="61"/>
      <w:bookmarkEnd w:id="62"/>
    </w:p>
    <w:p w:rsidR="00627E51" w:rsidRPr="00355A97" w:rsidRDefault="00627E51" w:rsidP="00627E51">
      <w:pPr>
        <w:pStyle w:val="Norm"/>
        <w:rPr>
          <w:lang w:val="fr-FR"/>
        </w:rPr>
      </w:pPr>
      <w:r w:rsidRPr="00355A97">
        <w:rPr>
          <w:rFonts w:cs="Times New Roman"/>
          <w:lang w:val="fr-FR"/>
        </w:rPr>
        <w:t>Cette section décrit les concepts d’installation et de configuration d’ordinateurs en tant que clients KMS. Par défaut, les éditions sous licence en volume de Windows Vista, Windows 7, Windows Server 2008 et Windows Server 2008 R2 constituent des clients KMS. Si les ordinateurs que l’organisation souhaite activer par la méthode KMS utilisent l’un de ces systèmes d’exploitation et que le réseau autorise la découverte automatique DNS, aucune configuration supplémentaire n’est requise.</w:t>
      </w:r>
    </w:p>
    <w:p w:rsidR="00627E51" w:rsidRPr="00355A97" w:rsidRDefault="00627E51" w:rsidP="00627E51">
      <w:pPr>
        <w:pStyle w:val="Norm"/>
        <w:rPr>
          <w:lang w:val="fr-FR"/>
        </w:rPr>
      </w:pPr>
      <w:bookmarkStart w:id="63" w:name="_Toc224392036"/>
      <w:bookmarkStart w:id="64" w:name="_Toc224402111"/>
      <w:bookmarkStart w:id="65" w:name="_Toc224402174"/>
      <w:r w:rsidRPr="00355A97">
        <w:rPr>
          <w:rFonts w:cs="Times New Roman"/>
          <w:lang w:val="fr-FR"/>
        </w:rPr>
        <w:t>Si un client KMS est configuré pour la recherche d’un hôte KMS à l’aide du DNS mais ne reçoit aucun enregistrement SRV du DNS, Windows 7 et Windows Server 2008 R2 consignent cette erreur dans le journal des événements.</w:t>
      </w:r>
    </w:p>
    <w:p w:rsidR="00627E51" w:rsidRPr="00355A97" w:rsidRDefault="00627E51" w:rsidP="001811EF">
      <w:pPr>
        <w:pStyle w:val="Titre3"/>
        <w:rPr>
          <w:lang w:val="fr-FR"/>
        </w:rPr>
      </w:pPr>
      <w:bookmarkStart w:id="66" w:name="_Toc234119625"/>
      <w:r w:rsidRPr="00355A97">
        <w:rPr>
          <w:lang w:val="fr-FR"/>
        </w:rPr>
        <w:lastRenderedPageBreak/>
        <w:t>Spécification manuelle d’un hôte KMS</w:t>
      </w:r>
      <w:bookmarkEnd w:id="63"/>
      <w:bookmarkEnd w:id="64"/>
      <w:bookmarkEnd w:id="65"/>
      <w:bookmarkEnd w:id="66"/>
    </w:p>
    <w:p w:rsidR="00163309" w:rsidRPr="00355A97" w:rsidRDefault="00627E51" w:rsidP="00627E51">
      <w:pPr>
        <w:pStyle w:val="Norm"/>
        <w:rPr>
          <w:lang w:val="fr-FR"/>
        </w:rPr>
      </w:pPr>
      <w:r w:rsidRPr="00355A97">
        <w:rPr>
          <w:rFonts w:cs="Times New Roman"/>
          <w:lang w:val="fr-FR"/>
        </w:rPr>
        <w:t>Les administrateurs peuvent attribuer manuellement un hôte KMS à des clients KMS en utilisant la mise en cache de l’hôte KMS. L’attribution manuelle d’un hôte KMS désactive la découverte automatique de KMS sur le client KMS. Vous pouvez attribuer manuellement un hôte KMS à un client KMS en exécutant la commande :</w:t>
      </w:r>
    </w:p>
    <w:p w:rsidR="002C7B2C" w:rsidRPr="00355A97" w:rsidRDefault="00C47B7D" w:rsidP="002C7B2C">
      <w:pPr>
        <w:pStyle w:val="Code"/>
        <w:rPr>
          <w:rFonts w:ascii="Verdana" w:hAnsi="Verdana"/>
          <w:noProof w:val="0"/>
          <w:lang w:val="fr-FR"/>
        </w:rPr>
      </w:pPr>
      <w:r w:rsidRPr="00355A97">
        <w:rPr>
          <w:noProof w:val="0"/>
          <w:lang w:val="fr-FR"/>
        </w:rPr>
        <w:t xml:space="preserve">slmgr.vbs </w:t>
      </w:r>
      <w:r w:rsidR="00627E51" w:rsidRPr="00355A97">
        <w:rPr>
          <w:noProof w:val="0"/>
          <w:lang w:val="fr-FR"/>
        </w:rPr>
        <w:t>/</w:t>
      </w:r>
      <w:proofErr w:type="spellStart"/>
      <w:r w:rsidR="00627E51" w:rsidRPr="00355A97">
        <w:rPr>
          <w:noProof w:val="0"/>
          <w:lang w:val="fr-FR"/>
        </w:rPr>
        <w:t>skms</w:t>
      </w:r>
      <w:proofErr w:type="spellEnd"/>
      <w:r w:rsidR="00627E51" w:rsidRPr="00355A97">
        <w:rPr>
          <w:noProof w:val="0"/>
          <w:lang w:val="fr-FR"/>
        </w:rPr>
        <w:t xml:space="preserve"> &lt;valeur&gt;:&lt;port&gt;</w:t>
      </w:r>
      <w:r w:rsidR="00627E51" w:rsidRPr="00355A97">
        <w:rPr>
          <w:rFonts w:ascii="Verdana" w:hAnsi="Verdana"/>
          <w:noProof w:val="0"/>
          <w:lang w:val="fr-FR"/>
        </w:rPr>
        <w:br/>
      </w:r>
    </w:p>
    <w:p w:rsidR="00627E51" w:rsidRPr="00355A97" w:rsidRDefault="00627E51" w:rsidP="00627E51">
      <w:pPr>
        <w:pStyle w:val="Norm"/>
        <w:rPr>
          <w:lang w:val="fr-FR"/>
        </w:rPr>
      </w:pPr>
      <w:proofErr w:type="gramStart"/>
      <w:r w:rsidRPr="00355A97">
        <w:rPr>
          <w:rFonts w:cs="Times New Roman"/>
          <w:lang w:val="fr-FR"/>
        </w:rPr>
        <w:t>où</w:t>
      </w:r>
      <w:proofErr w:type="gramEnd"/>
      <w:r w:rsidRPr="00355A97">
        <w:rPr>
          <w:rFonts w:cs="Times New Roman"/>
          <w:lang w:val="fr-FR"/>
        </w:rPr>
        <w:t xml:space="preserve"> </w:t>
      </w:r>
      <w:r w:rsidRPr="00355A97">
        <w:rPr>
          <w:rStyle w:val="Accentuation"/>
          <w:lang w:val="fr-FR"/>
        </w:rPr>
        <w:t>valeur</w:t>
      </w:r>
      <w:r w:rsidRPr="00355A97">
        <w:rPr>
          <w:rFonts w:cs="Times New Roman"/>
          <w:lang w:val="fr-FR"/>
        </w:rPr>
        <w:t xml:space="preserve"> correspond aux données </w:t>
      </w:r>
      <w:r w:rsidRPr="00355A97">
        <w:rPr>
          <w:rStyle w:val="Accentuation"/>
          <w:lang w:val="fr-FR"/>
        </w:rPr>
        <w:t>KMS_FQDN, IPv4Address</w:t>
      </w:r>
      <w:r w:rsidRPr="00355A97">
        <w:rPr>
          <w:rFonts w:cs="Times New Roman"/>
          <w:lang w:val="fr-FR"/>
        </w:rPr>
        <w:t xml:space="preserve"> ou </w:t>
      </w:r>
      <w:proofErr w:type="spellStart"/>
      <w:r w:rsidRPr="00355A97">
        <w:rPr>
          <w:rStyle w:val="Accentuation"/>
          <w:lang w:val="fr-FR"/>
        </w:rPr>
        <w:t>NetbiosName</w:t>
      </w:r>
      <w:proofErr w:type="spellEnd"/>
      <w:r w:rsidRPr="00355A97">
        <w:rPr>
          <w:rFonts w:cs="Times New Roman"/>
          <w:lang w:val="fr-FR"/>
        </w:rPr>
        <w:t xml:space="preserve"> de l’hôte KMS et où </w:t>
      </w:r>
      <w:r w:rsidRPr="00355A97">
        <w:rPr>
          <w:rStyle w:val="Accentuation"/>
          <w:lang w:val="fr-FR"/>
        </w:rPr>
        <w:t>port</w:t>
      </w:r>
      <w:r w:rsidRPr="00355A97">
        <w:rPr>
          <w:rFonts w:cs="Times New Roman"/>
          <w:lang w:val="fr-FR"/>
        </w:rPr>
        <w:t xml:space="preserve"> est le port TCP de l’hôte KMS.</w:t>
      </w:r>
    </w:p>
    <w:p w:rsidR="00627E51" w:rsidRPr="00355A97" w:rsidRDefault="00627E51" w:rsidP="001811EF">
      <w:pPr>
        <w:pStyle w:val="Titre3"/>
        <w:rPr>
          <w:lang w:val="fr-FR"/>
        </w:rPr>
      </w:pPr>
      <w:bookmarkStart w:id="67" w:name="_Toc224392038"/>
      <w:bookmarkStart w:id="68" w:name="_Toc224402113"/>
      <w:bookmarkStart w:id="69" w:name="_Toc224402176"/>
      <w:bookmarkStart w:id="70" w:name="_Toc234119626"/>
      <w:r w:rsidRPr="00355A97">
        <w:rPr>
          <w:lang w:val="fr-FR"/>
        </w:rPr>
        <w:lastRenderedPageBreak/>
        <w:t>Activation de la découverte automatique pour un client KMS</w:t>
      </w:r>
      <w:bookmarkEnd w:id="67"/>
      <w:bookmarkEnd w:id="68"/>
      <w:bookmarkEnd w:id="69"/>
      <w:bookmarkEnd w:id="70"/>
    </w:p>
    <w:p w:rsidR="00627E51" w:rsidRPr="00355A97" w:rsidRDefault="00627E51" w:rsidP="00627E51">
      <w:pPr>
        <w:pStyle w:val="Norm"/>
        <w:rPr>
          <w:lang w:val="fr-FR"/>
        </w:rPr>
      </w:pPr>
      <w:r w:rsidRPr="00355A97">
        <w:rPr>
          <w:rFonts w:cs="Times New Roman"/>
          <w:lang w:val="fr-FR"/>
        </w:rPr>
        <w:t xml:space="preserve">Par défaut, les clients KMS tentent automatiquement de détecter les hôtes KMS. Vous pouvez désactiver la fonction de découverte automatique en attribuant manuellement un hôte KMS à un client KMS. Cette action supprime également le nom d’hôte KMS du cache du client KMS. Si la découverte automatique est désactivée, vous pouvez la réactiver en exécutant </w:t>
      </w:r>
      <w:r w:rsidRPr="00355A97">
        <w:rPr>
          <w:rStyle w:val="lev"/>
          <w:lang w:val="fr-FR"/>
        </w:rPr>
        <w:t>slmgr.vbs /</w:t>
      </w:r>
      <w:proofErr w:type="spellStart"/>
      <w:r w:rsidRPr="00355A97">
        <w:rPr>
          <w:rStyle w:val="lev"/>
          <w:lang w:val="fr-FR"/>
        </w:rPr>
        <w:t>ckms</w:t>
      </w:r>
      <w:proofErr w:type="spellEnd"/>
      <w:r w:rsidRPr="00355A97">
        <w:rPr>
          <w:rFonts w:cs="Times New Roman"/>
          <w:lang w:val="fr-FR"/>
        </w:rPr>
        <w:t xml:space="preserve"> à partir d’une invite de commandes</w:t>
      </w:r>
      <w:r w:rsidRPr="00355A97">
        <w:rPr>
          <w:rStyle w:val="CodeEmbedded"/>
          <w:rFonts w:ascii="Verdana" w:hAnsi="Verdana" w:cs="Calibri"/>
          <w:noProof w:val="0"/>
          <w:lang w:val="fr-FR"/>
        </w:rPr>
        <w:t>.</w:t>
      </w:r>
    </w:p>
    <w:p w:rsidR="00627E51" w:rsidRPr="00355A97" w:rsidRDefault="00627E51" w:rsidP="001811EF">
      <w:pPr>
        <w:pStyle w:val="Titre3"/>
        <w:rPr>
          <w:lang w:val="fr-FR"/>
        </w:rPr>
      </w:pPr>
      <w:bookmarkStart w:id="71" w:name="_Toc234119627"/>
      <w:bookmarkStart w:id="72" w:name="_Toc224392039"/>
      <w:bookmarkStart w:id="73" w:name="_Toc224402114"/>
      <w:bookmarkStart w:id="74" w:name="_Toc224402177"/>
      <w:r w:rsidRPr="00355A97">
        <w:rPr>
          <w:lang w:val="fr-FR"/>
        </w:rPr>
        <w:lastRenderedPageBreak/>
        <w:t>Ajout d’entrées avec suffixe sur les clients KMS</w:t>
      </w:r>
      <w:bookmarkEnd w:id="71"/>
    </w:p>
    <w:p w:rsidR="00627E51" w:rsidRPr="00355A97" w:rsidRDefault="00627E51" w:rsidP="00627E51">
      <w:pPr>
        <w:pStyle w:val="Norm"/>
        <w:rPr>
          <w:lang w:val="fr-FR"/>
        </w:rPr>
      </w:pPr>
      <w:r w:rsidRPr="00355A97">
        <w:rPr>
          <w:rFonts w:cs="Times New Roman"/>
          <w:lang w:val="fr-FR"/>
        </w:rPr>
        <w:t xml:space="preserve">En ajoutant l’adresse d’un serveur DNS contenant l’enregistrement de ressource SRV sous la forme d’une entrée avec suffixe sur les clients KMS, les administrateurs peuvent publier des hôtes KMS sur un même serveur DNS et permettre la détection de ce dernier par des clients KMS configurés avec d’autres serveurs DNS principaux. Pour plus d’informations sur la configuration d’une liste de recherche de suffixes de domaine sur les clients KMS, reportez-vous à l’article du site Microsoft Aide et Support « Comment faire pour configurer une liste de recherche de suffixe de domaine sur les clients DNS (Domain Name System) », accessible à l’adresse </w:t>
      </w:r>
      <w:hyperlink r:id="rId19" w:history="1">
        <w:r w:rsidRPr="00355A97">
          <w:rPr>
            <w:rStyle w:val="Lienhypertexte"/>
            <w:lang w:val="fr-FR"/>
          </w:rPr>
          <w:t>http://support.microsoft.com/kb/275553</w:t>
        </w:r>
      </w:hyperlink>
      <w:r w:rsidRPr="00355A97">
        <w:rPr>
          <w:rFonts w:cs="Times New Roman"/>
          <w:lang w:val="fr-FR"/>
        </w:rPr>
        <w:t>.</w:t>
      </w:r>
    </w:p>
    <w:p w:rsidR="00627E51" w:rsidRPr="00355A97" w:rsidRDefault="00627E51" w:rsidP="001811EF">
      <w:pPr>
        <w:pStyle w:val="Titre3"/>
        <w:rPr>
          <w:lang w:val="fr-FR"/>
        </w:rPr>
      </w:pPr>
      <w:bookmarkStart w:id="75" w:name="_Toc234119628"/>
      <w:r w:rsidRPr="00355A97">
        <w:rPr>
          <w:lang w:val="fr-FR"/>
        </w:rPr>
        <w:lastRenderedPageBreak/>
        <w:t>Déploiement des clients KMS</w:t>
      </w:r>
      <w:bookmarkEnd w:id="72"/>
      <w:bookmarkEnd w:id="73"/>
      <w:bookmarkEnd w:id="74"/>
      <w:bookmarkEnd w:id="75"/>
    </w:p>
    <w:p w:rsidR="00627E51" w:rsidRPr="00355A97" w:rsidRDefault="00627E51" w:rsidP="00627E51">
      <w:pPr>
        <w:pStyle w:val="Norm"/>
        <w:rPr>
          <w:lang w:val="fr-FR"/>
        </w:rPr>
      </w:pPr>
      <w:r w:rsidRPr="00355A97">
        <w:rPr>
          <w:rFonts w:cs="Times New Roman"/>
          <w:lang w:val="fr-FR"/>
        </w:rPr>
        <w:t xml:space="preserve">Les informations de cette section sont destinées aux clients détenteurs de licences en volume qui utilisent le Kit d’installation automatisée (ou Windows AIK, Windows </w:t>
      </w:r>
      <w:proofErr w:type="spellStart"/>
      <w:r w:rsidRPr="00355A97">
        <w:rPr>
          <w:rFonts w:cs="Times New Roman"/>
          <w:lang w:val="fr-FR"/>
        </w:rPr>
        <w:t>Automated</w:t>
      </w:r>
      <w:proofErr w:type="spellEnd"/>
      <w:r w:rsidRPr="00355A97">
        <w:rPr>
          <w:rFonts w:cs="Times New Roman"/>
          <w:lang w:val="fr-FR"/>
        </w:rPr>
        <w:t xml:space="preserve"> Installation Kit) pour déployer et activer un système d’exploitation Windows. Préparez les clients KMS pour le déploiement en utilisant l’Outil de préparation système (</w:t>
      </w:r>
      <w:proofErr w:type="spellStart"/>
      <w:r w:rsidRPr="00355A97">
        <w:rPr>
          <w:rFonts w:cs="Times New Roman"/>
          <w:lang w:val="fr-FR"/>
        </w:rPr>
        <w:t>Sysprep</w:t>
      </w:r>
      <w:proofErr w:type="spellEnd"/>
      <w:r w:rsidRPr="00355A97">
        <w:rPr>
          <w:rFonts w:cs="Times New Roman"/>
          <w:lang w:val="fr-FR"/>
        </w:rPr>
        <w:t>) ou le script Slmgr.vbs :</w:t>
      </w:r>
    </w:p>
    <w:p w:rsidR="00627E51" w:rsidRPr="00355A97" w:rsidRDefault="00627E51" w:rsidP="00627E51">
      <w:pPr>
        <w:pStyle w:val="BulletedList1"/>
        <w:rPr>
          <w:lang w:val="fr-FR"/>
        </w:rPr>
      </w:pPr>
      <w:proofErr w:type="spellStart"/>
      <w:r w:rsidRPr="00355A97">
        <w:rPr>
          <w:rStyle w:val="lev"/>
          <w:lang w:val="fr-FR"/>
        </w:rPr>
        <w:t>Sysprep</w:t>
      </w:r>
      <w:proofErr w:type="spellEnd"/>
      <w:r w:rsidRPr="00355A97">
        <w:rPr>
          <w:rStyle w:val="lev"/>
          <w:lang w:val="fr-FR"/>
        </w:rPr>
        <w:t>.</w:t>
      </w:r>
      <w:r w:rsidRPr="00355A97">
        <w:rPr>
          <w:lang w:val="fr-FR"/>
        </w:rPr>
        <w:t xml:space="preserve"> Avant de capturer une image, exécutez </w:t>
      </w:r>
      <w:proofErr w:type="spellStart"/>
      <w:r w:rsidRPr="00355A97">
        <w:rPr>
          <w:lang w:val="fr-FR"/>
        </w:rPr>
        <w:t>Sysprep</w:t>
      </w:r>
      <w:proofErr w:type="spellEnd"/>
      <w:r w:rsidRPr="00355A97">
        <w:rPr>
          <w:lang w:val="fr-FR"/>
        </w:rPr>
        <w:t xml:space="preserve"> avec l’option de ligne de commande </w:t>
      </w:r>
      <w:r w:rsidRPr="00355A97">
        <w:rPr>
          <w:rStyle w:val="lev"/>
          <w:lang w:val="fr-FR"/>
        </w:rPr>
        <w:t>/</w:t>
      </w:r>
      <w:proofErr w:type="spellStart"/>
      <w:r w:rsidRPr="00355A97">
        <w:rPr>
          <w:rStyle w:val="lev"/>
          <w:lang w:val="fr-FR"/>
        </w:rPr>
        <w:t>generalize</w:t>
      </w:r>
      <w:proofErr w:type="spellEnd"/>
      <w:r w:rsidRPr="00355A97">
        <w:rPr>
          <w:lang w:val="fr-FR"/>
        </w:rPr>
        <w:t xml:space="preserve"> pour réinitialiser le compteur d’activation, l’identificateur de sécurité (SID), ainsi que d’autres paramètres importants. La réinitialisation du compteur d’activation empêche la période de grâce de l’image d’arriver à expiration avant le déploiement de l’image. L’exécution de Sysprep.exe ne supprime pas la clé de produit installée, et les administrateurs ne sont pas invités à fournir une nouvelle clé durant la mini-installation. Si aucun réarmement ne subsiste, l’opération </w:t>
      </w:r>
      <w:proofErr w:type="spellStart"/>
      <w:r w:rsidRPr="00355A97">
        <w:rPr>
          <w:lang w:val="fr-FR"/>
        </w:rPr>
        <w:t>Sysprep</w:t>
      </w:r>
      <w:proofErr w:type="spellEnd"/>
      <w:r w:rsidRPr="00355A97">
        <w:rPr>
          <w:lang w:val="fr-FR"/>
        </w:rPr>
        <w:t xml:space="preserve"> s’achève, mais les compteurs d’activation ne sont pas modifiés et une erreur décrivant la situation est renvoyée.</w:t>
      </w:r>
    </w:p>
    <w:p w:rsidR="00627E51" w:rsidRPr="00355A97" w:rsidRDefault="00627E51" w:rsidP="00627E51">
      <w:pPr>
        <w:pStyle w:val="BulletedList1"/>
        <w:rPr>
          <w:lang w:val="fr-FR"/>
        </w:rPr>
      </w:pPr>
      <w:r w:rsidRPr="00355A97">
        <w:rPr>
          <w:rStyle w:val="lev"/>
          <w:lang w:val="fr-FR"/>
        </w:rPr>
        <w:t>Slmgr.vbs.</w:t>
      </w:r>
      <w:r w:rsidRPr="00355A97">
        <w:rPr>
          <w:lang w:val="fr-FR"/>
        </w:rPr>
        <w:t xml:space="preserve"> Lors de la création d’ordinateurs virtuels de démonstration à des fins d’utilisation interne (par exemple, pour le service des ventes de l’organisation ou pour configurer un environnement de formation temporaire), l’exécution du script Slmgr.vbs avec l’option de ligne de commande </w:t>
      </w:r>
      <w:r w:rsidRPr="00355A97">
        <w:rPr>
          <w:rStyle w:val="lev"/>
          <w:lang w:val="fr-FR"/>
        </w:rPr>
        <w:t>/</w:t>
      </w:r>
      <w:proofErr w:type="spellStart"/>
      <w:r w:rsidRPr="00355A97">
        <w:rPr>
          <w:rStyle w:val="lev"/>
          <w:lang w:val="fr-FR"/>
        </w:rPr>
        <w:t>rearm</w:t>
      </w:r>
      <w:proofErr w:type="spellEnd"/>
      <w:r w:rsidRPr="00355A97">
        <w:rPr>
          <w:lang w:val="fr-FR"/>
        </w:rPr>
        <w:t xml:space="preserve"> allonge la période de grâce de 30 jours supplémentaires, ce qui réinitialise le compteur d’activation mais n’entraîne aucune autre modification sur l’ordinateur. Le compteur d’activation peut être réinitialisé à trois reprises pour les ordinateurs exécutant Windows 7 ou Windows Server 2008 R2.</w:t>
      </w:r>
    </w:p>
    <w:p w:rsidR="00627E51" w:rsidRPr="00355A97" w:rsidRDefault="00627E51" w:rsidP="001811EF">
      <w:pPr>
        <w:pStyle w:val="Titre3"/>
        <w:rPr>
          <w:lang w:val="fr-FR"/>
        </w:rPr>
      </w:pPr>
      <w:bookmarkStart w:id="76" w:name="_Toc224392040"/>
      <w:bookmarkStart w:id="77" w:name="_Toc224402115"/>
      <w:bookmarkStart w:id="78" w:name="_Toc224402178"/>
      <w:bookmarkStart w:id="79" w:name="_Toc234119629"/>
      <w:r w:rsidRPr="00355A97">
        <w:rPr>
          <w:lang w:val="fr-FR"/>
        </w:rPr>
        <w:lastRenderedPageBreak/>
        <w:t>Activation manuelle d’un client KMS</w:t>
      </w:r>
      <w:bookmarkEnd w:id="76"/>
      <w:bookmarkEnd w:id="77"/>
      <w:bookmarkEnd w:id="78"/>
      <w:bookmarkEnd w:id="79"/>
    </w:p>
    <w:p w:rsidR="00627E51" w:rsidRPr="00355A97" w:rsidRDefault="00627E51" w:rsidP="00627E51">
      <w:pPr>
        <w:pStyle w:val="Norm"/>
        <w:rPr>
          <w:lang w:val="fr-FR"/>
        </w:rPr>
      </w:pPr>
      <w:r w:rsidRPr="00355A97">
        <w:rPr>
          <w:rFonts w:cs="Times New Roman"/>
          <w:lang w:val="fr-FR"/>
        </w:rPr>
        <w:t xml:space="preserve">Par défaut, les clients KMS tentent automatiquement de s’activer à intervalles prédéfinis. Pour activer manuellement des clients KMS (des clients déconnectés, par exemple) avant de les distribuer aux utilisateurs, utilisez l’option Système du Panneau de configuration ou exécutez </w:t>
      </w:r>
      <w:r w:rsidRPr="00355A97">
        <w:rPr>
          <w:rStyle w:val="lev"/>
          <w:lang w:val="fr-FR"/>
        </w:rPr>
        <w:t>slmgr.vbs /</w:t>
      </w:r>
      <w:proofErr w:type="spellStart"/>
      <w:r w:rsidRPr="00355A97">
        <w:rPr>
          <w:rStyle w:val="lev"/>
          <w:lang w:val="fr-FR"/>
        </w:rPr>
        <w:t>ato</w:t>
      </w:r>
      <w:proofErr w:type="spellEnd"/>
      <w:r w:rsidRPr="00355A97">
        <w:rPr>
          <w:rFonts w:cs="Times New Roman"/>
          <w:lang w:val="fr-FR"/>
        </w:rPr>
        <w:t xml:space="preserve"> à partir d’une invite de commandes avec élévation de privilèges. Le script Slmgr.vbs signale la réussite ou l’échec de l’activation et fournit un code de résultat. L’activation exige que le client KMS ait accès à un hôte KMS sur le réseau de l’organisation.</w:t>
      </w:r>
    </w:p>
    <w:p w:rsidR="00627E51" w:rsidRPr="00355A97" w:rsidRDefault="00627E51" w:rsidP="001811EF">
      <w:pPr>
        <w:pStyle w:val="Titre3"/>
        <w:rPr>
          <w:lang w:val="fr-FR"/>
        </w:rPr>
      </w:pPr>
      <w:bookmarkStart w:id="80" w:name="_Toc234119630"/>
      <w:r w:rsidRPr="00355A97">
        <w:rPr>
          <w:lang w:val="fr-FR"/>
        </w:rPr>
        <w:lastRenderedPageBreak/>
        <w:t>Conversion de clients MAK en KMS et de clients KMS en MAK</w:t>
      </w:r>
      <w:bookmarkEnd w:id="80"/>
    </w:p>
    <w:p w:rsidR="00EC7CF0" w:rsidRPr="00355A97" w:rsidRDefault="00627E51" w:rsidP="00627E51">
      <w:pPr>
        <w:pStyle w:val="Norm"/>
        <w:rPr>
          <w:lang w:val="fr-FR"/>
        </w:rPr>
      </w:pPr>
      <w:r w:rsidRPr="00355A97">
        <w:rPr>
          <w:rFonts w:cs="Times New Roman"/>
          <w:lang w:val="fr-FR"/>
        </w:rPr>
        <w:t>Par défaut, les systèmes d’exploitation Windows 7 et Windows Server 2008 R2 utilisent KMS pour l’activation. Pour convertir des clients KMS existants en clients MAK, il vous suffit d’installer une clé MAK. De la même façon, pour convertir des clients MAK en clients KMS, exécutez la commande :</w:t>
      </w:r>
    </w:p>
    <w:p w:rsidR="002C7B2C" w:rsidRPr="00355A97" w:rsidRDefault="00473926" w:rsidP="002C7B2C">
      <w:pPr>
        <w:pStyle w:val="Code"/>
        <w:rPr>
          <w:rFonts w:ascii="Verdana" w:hAnsi="Verdana"/>
          <w:noProof w:val="0"/>
          <w:lang w:val="fr-FR"/>
        </w:rPr>
      </w:pPr>
      <w:r w:rsidRPr="00355A97">
        <w:rPr>
          <w:noProof w:val="0"/>
          <w:lang w:val="fr-FR"/>
        </w:rPr>
        <w:t xml:space="preserve">slmgr.vbs </w:t>
      </w:r>
      <w:r w:rsidR="00627E51" w:rsidRPr="00355A97">
        <w:rPr>
          <w:noProof w:val="0"/>
          <w:lang w:val="fr-FR"/>
        </w:rPr>
        <w:t>/</w:t>
      </w:r>
      <w:proofErr w:type="spellStart"/>
      <w:r w:rsidR="00627E51" w:rsidRPr="00355A97">
        <w:rPr>
          <w:noProof w:val="0"/>
          <w:lang w:val="fr-FR"/>
        </w:rPr>
        <w:t>ipk</w:t>
      </w:r>
      <w:proofErr w:type="spellEnd"/>
      <w:r w:rsidR="00627E51" w:rsidRPr="00355A97">
        <w:rPr>
          <w:noProof w:val="0"/>
          <w:lang w:val="fr-FR"/>
        </w:rPr>
        <w:t xml:space="preserve"> &lt;</w:t>
      </w:r>
      <w:proofErr w:type="spellStart"/>
      <w:r w:rsidR="00627E51" w:rsidRPr="00355A97">
        <w:rPr>
          <w:noProof w:val="0"/>
          <w:lang w:val="fr-FR"/>
        </w:rPr>
        <w:t>CléInstallationKMS</w:t>
      </w:r>
      <w:proofErr w:type="spellEnd"/>
      <w:r w:rsidR="00627E51" w:rsidRPr="00355A97">
        <w:rPr>
          <w:noProof w:val="0"/>
          <w:lang w:val="fr-FR"/>
        </w:rPr>
        <w:t>&gt;</w:t>
      </w:r>
      <w:r w:rsidR="00627E51" w:rsidRPr="00355A97">
        <w:rPr>
          <w:rFonts w:ascii="Verdana" w:hAnsi="Verdana"/>
          <w:noProof w:val="0"/>
          <w:lang w:val="fr-FR"/>
        </w:rPr>
        <w:br/>
      </w:r>
    </w:p>
    <w:p w:rsidR="00627E51" w:rsidRPr="00355A97" w:rsidRDefault="00EC7CF0" w:rsidP="00627E51">
      <w:pPr>
        <w:pStyle w:val="Norm"/>
        <w:rPr>
          <w:lang w:val="fr-FR"/>
        </w:rPr>
      </w:pPr>
      <w:proofErr w:type="gramStart"/>
      <w:r w:rsidRPr="00355A97">
        <w:rPr>
          <w:rFonts w:cs="Times New Roman"/>
          <w:lang w:val="fr-FR"/>
        </w:rPr>
        <w:t>où</w:t>
      </w:r>
      <w:proofErr w:type="gramEnd"/>
      <w:r w:rsidRPr="00355A97">
        <w:rPr>
          <w:rFonts w:cs="Times New Roman"/>
          <w:lang w:val="fr-FR"/>
        </w:rPr>
        <w:t xml:space="preserve"> </w:t>
      </w:r>
      <w:proofErr w:type="spellStart"/>
      <w:r w:rsidRPr="00355A97">
        <w:rPr>
          <w:rStyle w:val="Accentuation"/>
          <w:lang w:val="fr-FR"/>
        </w:rPr>
        <w:t>CléInstallationKMS</w:t>
      </w:r>
      <w:proofErr w:type="spellEnd"/>
      <w:r w:rsidRPr="00355A97">
        <w:rPr>
          <w:rFonts w:cs="Times New Roman"/>
          <w:lang w:val="fr-FR"/>
        </w:rPr>
        <w:t xml:space="preserve"> est l’une des clés d’installation figurant dans le Tableau 4. Après avoir installé la clé d’installation KMS, activez le client KMS en exécutant </w:t>
      </w:r>
      <w:proofErr w:type="spellStart"/>
      <w:r w:rsidRPr="00355A97">
        <w:rPr>
          <w:rStyle w:val="lev"/>
          <w:lang w:val="fr-FR"/>
        </w:rPr>
        <w:t>cscript</w:t>
      </w:r>
      <w:proofErr w:type="spellEnd"/>
      <w:r w:rsidRPr="00355A97">
        <w:rPr>
          <w:rStyle w:val="lev"/>
          <w:lang w:val="fr-FR"/>
        </w:rPr>
        <w:t xml:space="preserve"> slmgr.vbs /</w:t>
      </w:r>
      <w:proofErr w:type="spellStart"/>
      <w:r w:rsidRPr="00355A97">
        <w:rPr>
          <w:rStyle w:val="lev"/>
          <w:lang w:val="fr-FR"/>
        </w:rPr>
        <w:t>ato</w:t>
      </w:r>
      <w:proofErr w:type="spellEnd"/>
      <w:r w:rsidRPr="00355A97">
        <w:rPr>
          <w:rFonts w:cs="Times New Roman"/>
          <w:lang w:val="fr-FR"/>
        </w:rPr>
        <w:t>.</w:t>
      </w:r>
    </w:p>
    <w:p w:rsidR="00627E51" w:rsidRPr="00355A97" w:rsidRDefault="00627E51" w:rsidP="00627E51">
      <w:pPr>
        <w:pStyle w:val="Label"/>
        <w:rPr>
          <w:lang w:val="fr-FR"/>
        </w:rPr>
      </w:pPr>
      <w:r w:rsidRPr="00355A97">
        <w:rPr>
          <w:rFonts w:cs="Times New Roman"/>
          <w:lang w:val="fr-FR"/>
        </w:rPr>
        <w:t>Tableau 4 : clés d’installation de client KMS</w:t>
      </w:r>
    </w:p>
    <w:p w:rsidR="005403DD" w:rsidRPr="00355A97" w:rsidRDefault="005403DD" w:rsidP="005403DD">
      <w:pPr>
        <w:rPr>
          <w:lang w:val="fr-FR"/>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698"/>
        <w:gridCol w:w="4878"/>
      </w:tblGrid>
      <w:tr w:rsidR="00627E51" w:rsidRPr="00355A97">
        <w:trPr>
          <w:tblHeader/>
        </w:trPr>
        <w:tc>
          <w:tcPr>
            <w:tcW w:w="4698" w:type="dxa"/>
            <w:tcBorders>
              <w:top w:val="single" w:sz="4" w:space="0" w:color="auto"/>
              <w:bottom w:val="single" w:sz="4" w:space="0" w:color="auto"/>
              <w:right w:val="single" w:sz="4" w:space="0" w:color="auto"/>
            </w:tcBorders>
            <w:shd w:val="clear" w:color="auto" w:fill="D9D9D9"/>
          </w:tcPr>
          <w:p w:rsidR="00627E51" w:rsidRPr="00355A97" w:rsidRDefault="00627E51" w:rsidP="00627E51">
            <w:pPr>
              <w:pStyle w:val="Label"/>
              <w:rPr>
                <w:lang w:val="fr-FR"/>
              </w:rPr>
            </w:pPr>
            <w:r w:rsidRPr="00355A97">
              <w:rPr>
                <w:rFonts w:cs="Times New Roman"/>
                <w:lang w:val="fr-FR"/>
              </w:rPr>
              <w:t>Édition du système d’exploitation</w:t>
            </w:r>
          </w:p>
        </w:tc>
        <w:tc>
          <w:tcPr>
            <w:tcW w:w="4878" w:type="dxa"/>
            <w:tcBorders>
              <w:top w:val="single" w:sz="4" w:space="0" w:color="auto"/>
              <w:left w:val="single" w:sz="4" w:space="0" w:color="auto"/>
              <w:bottom w:val="single" w:sz="4" w:space="0" w:color="auto"/>
            </w:tcBorders>
            <w:shd w:val="clear" w:color="auto" w:fill="D9D9D9"/>
          </w:tcPr>
          <w:p w:rsidR="00627E51" w:rsidRPr="00355A97" w:rsidRDefault="00627E51" w:rsidP="00627E51">
            <w:pPr>
              <w:pStyle w:val="Label"/>
              <w:rPr>
                <w:lang w:val="fr-FR"/>
              </w:rPr>
            </w:pPr>
            <w:r w:rsidRPr="00355A97">
              <w:rPr>
                <w:rFonts w:cs="Times New Roman"/>
                <w:lang w:val="fr-FR"/>
              </w:rPr>
              <w:t>Clé de produit</w:t>
            </w:r>
          </w:p>
        </w:tc>
      </w:tr>
      <w:tr w:rsidR="00627E51" w:rsidRPr="00355A97">
        <w:tc>
          <w:tcPr>
            <w:tcW w:w="9576" w:type="dxa"/>
            <w:gridSpan w:val="2"/>
            <w:tcBorders>
              <w:top w:val="single" w:sz="4" w:space="0" w:color="auto"/>
              <w:bottom w:val="single" w:sz="4" w:space="0" w:color="auto"/>
            </w:tcBorders>
          </w:tcPr>
          <w:p w:rsidR="002C7B2C" w:rsidRPr="00355A97" w:rsidRDefault="00EC7CF0" w:rsidP="002C7B2C">
            <w:pPr>
              <w:pStyle w:val="Label"/>
              <w:rPr>
                <w:lang w:val="fr-FR"/>
              </w:rPr>
            </w:pPr>
            <w:r w:rsidRPr="00355A97">
              <w:rPr>
                <w:rFonts w:cs="Times New Roman"/>
                <w:lang w:val="fr-FR"/>
              </w:rPr>
              <w:t>Windows 7</w:t>
            </w:r>
          </w:p>
        </w:tc>
      </w:tr>
      <w:tr w:rsidR="00233157" w:rsidRPr="00EA70E7" w:rsidTr="008773B2">
        <w:tc>
          <w:tcPr>
            <w:tcW w:w="4698" w:type="dxa"/>
            <w:tcBorders>
              <w:top w:val="single" w:sz="4" w:space="0" w:color="auto"/>
              <w:bottom w:val="single" w:sz="4" w:space="0" w:color="auto"/>
              <w:right w:val="single" w:sz="4" w:space="0" w:color="auto"/>
            </w:tcBorders>
            <w:vAlign w:val="bottom"/>
          </w:tcPr>
          <w:p w:rsidR="00233157" w:rsidRPr="00355A97" w:rsidRDefault="00233157" w:rsidP="008773B2">
            <w:pPr>
              <w:spacing w:before="0" w:after="0" w:line="240" w:lineRule="auto"/>
              <w:rPr>
                <w:rFonts w:cs="Times New Roman"/>
                <w:color w:val="000000"/>
                <w:lang w:val="fr-FR"/>
              </w:rPr>
            </w:pPr>
            <w:r w:rsidRPr="00355A97">
              <w:rPr>
                <w:rFonts w:cs="Times New Roman"/>
                <w:color w:val="000000"/>
                <w:lang w:val="fr-FR"/>
              </w:rPr>
              <w:t>Windows 7 Professionnel</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FJ82H-XT6CR-J8D7P-XQJJ2-GPDD4</w:t>
            </w:r>
          </w:p>
        </w:tc>
      </w:tr>
      <w:tr w:rsidR="00233157" w:rsidRPr="00EA70E7" w:rsidTr="008773B2">
        <w:tc>
          <w:tcPr>
            <w:tcW w:w="4698" w:type="dxa"/>
            <w:tcBorders>
              <w:top w:val="single" w:sz="4" w:space="0" w:color="auto"/>
              <w:bottom w:val="single" w:sz="4" w:space="0" w:color="auto"/>
              <w:right w:val="single" w:sz="4" w:space="0" w:color="auto"/>
            </w:tcBorders>
            <w:vAlign w:val="bottom"/>
          </w:tcPr>
          <w:p w:rsidR="00233157" w:rsidRPr="00355A97" w:rsidRDefault="00233157" w:rsidP="008773B2">
            <w:pPr>
              <w:spacing w:before="0" w:after="0" w:line="240" w:lineRule="auto"/>
              <w:rPr>
                <w:rFonts w:cs="Times New Roman"/>
                <w:color w:val="000000"/>
                <w:lang w:val="fr-FR"/>
              </w:rPr>
            </w:pPr>
            <w:r w:rsidRPr="00355A97">
              <w:rPr>
                <w:rFonts w:cs="Times New Roman"/>
                <w:color w:val="000000"/>
                <w:lang w:val="fr-FR"/>
              </w:rPr>
              <w:t>Windows 7 Professionnel N</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MRPKT-YTG23-K7D7T-X2JMM-QY7MG</w:t>
            </w:r>
          </w:p>
        </w:tc>
      </w:tr>
      <w:tr w:rsidR="00233157" w:rsidRPr="00EA70E7" w:rsidTr="008773B2">
        <w:tc>
          <w:tcPr>
            <w:tcW w:w="4698" w:type="dxa"/>
            <w:tcBorders>
              <w:top w:val="single" w:sz="4" w:space="0" w:color="auto"/>
              <w:bottom w:val="single" w:sz="4" w:space="0" w:color="auto"/>
              <w:right w:val="single" w:sz="4" w:space="0" w:color="auto"/>
            </w:tcBorders>
            <w:vAlign w:val="bottom"/>
          </w:tcPr>
          <w:p w:rsidR="00233157" w:rsidRPr="00355A97" w:rsidRDefault="00233157" w:rsidP="008773B2">
            <w:pPr>
              <w:spacing w:before="0" w:after="0" w:line="240" w:lineRule="auto"/>
              <w:rPr>
                <w:rFonts w:cs="Times New Roman"/>
                <w:color w:val="000000"/>
                <w:lang w:val="fr-FR"/>
              </w:rPr>
            </w:pPr>
            <w:r w:rsidRPr="00355A97">
              <w:rPr>
                <w:rFonts w:cs="Times New Roman"/>
                <w:color w:val="000000"/>
                <w:lang w:val="fr-FR"/>
              </w:rPr>
              <w:t>Windows 7 Entreprise</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33PXH-7Y6KF-2VJC9-XBBR8-HVTHH</w:t>
            </w:r>
          </w:p>
        </w:tc>
      </w:tr>
      <w:tr w:rsidR="00233157" w:rsidRPr="00355A97">
        <w:tc>
          <w:tcPr>
            <w:tcW w:w="4698" w:type="dxa"/>
            <w:tcBorders>
              <w:top w:val="single" w:sz="4" w:space="0" w:color="auto"/>
              <w:bottom w:val="single" w:sz="4" w:space="0" w:color="auto"/>
              <w:right w:val="single" w:sz="4" w:space="0" w:color="auto"/>
            </w:tcBorders>
            <w:vAlign w:val="bottom"/>
          </w:tcPr>
          <w:p w:rsidR="00233157" w:rsidRPr="00355A97" w:rsidRDefault="00233157" w:rsidP="008773B2">
            <w:pPr>
              <w:spacing w:before="0" w:after="0" w:line="240" w:lineRule="auto"/>
              <w:rPr>
                <w:rFonts w:cs="Times New Roman"/>
                <w:color w:val="000000"/>
                <w:lang w:val="fr-FR"/>
              </w:rPr>
            </w:pPr>
            <w:r w:rsidRPr="00355A97">
              <w:rPr>
                <w:rFonts w:cs="Times New Roman"/>
                <w:color w:val="000000"/>
                <w:lang w:val="fr-FR"/>
              </w:rPr>
              <w:t>Windows 7 Entreprise N</w:t>
            </w:r>
          </w:p>
        </w:tc>
        <w:tc>
          <w:tcPr>
            <w:tcW w:w="4878" w:type="dxa"/>
            <w:tcBorders>
              <w:top w:val="single" w:sz="4" w:space="0" w:color="auto"/>
              <w:left w:val="single" w:sz="4" w:space="0" w:color="auto"/>
              <w:bottom w:val="single" w:sz="4" w:space="0" w:color="auto"/>
            </w:tcBorders>
            <w:vAlign w:val="bottom"/>
          </w:tcPr>
          <w:p w:rsidR="00233157" w:rsidRPr="00EA70E7" w:rsidRDefault="00233157" w:rsidP="008773B2">
            <w:pPr>
              <w:spacing w:before="0" w:after="0" w:line="240" w:lineRule="auto"/>
              <w:jc w:val="center"/>
              <w:rPr>
                <w:rFonts w:cs="Times New Roman"/>
                <w:color w:val="000000"/>
              </w:rPr>
            </w:pPr>
            <w:r w:rsidRPr="00EA70E7">
              <w:rPr>
                <w:rFonts w:cs="Times New Roman"/>
                <w:color w:val="000000"/>
              </w:rPr>
              <w:t>YDRBP-3D83W-TY26F-D46B2-XCKRJ</w:t>
            </w:r>
          </w:p>
        </w:tc>
      </w:tr>
      <w:tr w:rsidR="007B1FA0" w:rsidRPr="00EA70E7">
        <w:tc>
          <w:tcPr>
            <w:tcW w:w="4698" w:type="dxa"/>
            <w:tcBorders>
              <w:top w:val="single" w:sz="4" w:space="0" w:color="auto"/>
              <w:bottom w:val="single" w:sz="4" w:space="0" w:color="auto"/>
              <w:right w:val="single" w:sz="4" w:space="0" w:color="auto"/>
            </w:tcBorders>
            <w:vAlign w:val="bottom"/>
          </w:tcPr>
          <w:p w:rsidR="007B1FA0" w:rsidRPr="00355A97" w:rsidRDefault="007B1FA0" w:rsidP="008773B2">
            <w:pPr>
              <w:spacing w:before="0" w:after="0" w:line="240" w:lineRule="auto"/>
              <w:rPr>
                <w:rFonts w:cs="Times New Roman"/>
                <w:lang w:val="fr-FR"/>
              </w:rPr>
            </w:pPr>
            <w:r w:rsidRPr="00355A97">
              <w:rPr>
                <w:rFonts w:cs="Times New Roman"/>
                <w:lang w:val="fr-FR"/>
              </w:rPr>
              <w:t>Windows 7 Entreprise E</w:t>
            </w:r>
          </w:p>
        </w:tc>
        <w:tc>
          <w:tcPr>
            <w:tcW w:w="4878" w:type="dxa"/>
            <w:tcBorders>
              <w:top w:val="single" w:sz="4" w:space="0" w:color="auto"/>
              <w:left w:val="single" w:sz="4" w:space="0" w:color="auto"/>
              <w:bottom w:val="single" w:sz="4" w:space="0" w:color="auto"/>
            </w:tcBorders>
            <w:vAlign w:val="bottom"/>
          </w:tcPr>
          <w:p w:rsidR="007B1FA0" w:rsidRPr="00355A97" w:rsidRDefault="007B1FA0" w:rsidP="007B1FA0">
            <w:pPr>
              <w:rPr>
                <w:rFonts w:cs="Times New Roman"/>
                <w:color w:val="000000"/>
                <w:lang w:val="fr-FR"/>
              </w:rPr>
            </w:pPr>
            <w:r w:rsidRPr="00355A97">
              <w:rPr>
                <w:rFonts w:cs="Times New Roman"/>
                <w:color w:val="000000"/>
                <w:lang w:val="fr-FR"/>
              </w:rPr>
              <w:t>C29WB-22CC8-VJ326-GHFJW-H9DH4</w:t>
            </w:r>
          </w:p>
        </w:tc>
      </w:tr>
      <w:tr w:rsidR="00627E51" w:rsidRPr="00355A97">
        <w:tc>
          <w:tcPr>
            <w:tcW w:w="9576" w:type="dxa"/>
            <w:gridSpan w:val="2"/>
            <w:tcBorders>
              <w:top w:val="single" w:sz="4" w:space="0" w:color="auto"/>
              <w:bottom w:val="single" w:sz="4" w:space="0" w:color="auto"/>
            </w:tcBorders>
          </w:tcPr>
          <w:p w:rsidR="00627E51" w:rsidRPr="00355A97" w:rsidRDefault="00627E51" w:rsidP="00EC7CF0">
            <w:pPr>
              <w:pStyle w:val="Label"/>
              <w:rPr>
                <w:lang w:val="fr-FR"/>
              </w:rPr>
            </w:pPr>
            <w:r w:rsidRPr="00355A97">
              <w:rPr>
                <w:rFonts w:cs="Times New Roman"/>
                <w:lang w:val="fr-FR"/>
              </w:rPr>
              <w:t>Windows Server 2008 R2</w:t>
            </w:r>
          </w:p>
        </w:tc>
      </w:tr>
      <w:tr w:rsidR="00233157" w:rsidRPr="00EA70E7">
        <w:tc>
          <w:tcPr>
            <w:tcW w:w="4698" w:type="dxa"/>
            <w:tcBorders>
              <w:top w:val="single" w:sz="4" w:space="0" w:color="auto"/>
              <w:bottom w:val="single" w:sz="4" w:space="0" w:color="auto"/>
              <w:right w:val="single" w:sz="4" w:space="0" w:color="auto"/>
            </w:tcBorders>
            <w:vAlign w:val="bottom"/>
          </w:tcPr>
          <w:p w:rsidR="00233157" w:rsidRPr="00355A97" w:rsidRDefault="00233157" w:rsidP="0099794B">
            <w:pPr>
              <w:spacing w:before="0" w:after="0" w:line="240" w:lineRule="auto"/>
              <w:rPr>
                <w:rFonts w:cs="Times New Roman"/>
                <w:color w:val="000000"/>
                <w:lang w:val="fr-FR"/>
              </w:rPr>
            </w:pPr>
            <w:r w:rsidRPr="00355A97">
              <w:rPr>
                <w:rFonts w:cs="Times New Roman"/>
                <w:color w:val="000000"/>
                <w:lang w:val="fr-FR"/>
              </w:rPr>
              <w:t>Windows Server 2008 R2 Édition HPC</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FKJQ8-TMCVP-FRMR7-4WR42-3JCD7</w:t>
            </w:r>
          </w:p>
        </w:tc>
      </w:tr>
      <w:tr w:rsidR="00233157" w:rsidRPr="00EA70E7">
        <w:tc>
          <w:tcPr>
            <w:tcW w:w="4698" w:type="dxa"/>
            <w:tcBorders>
              <w:top w:val="single" w:sz="4" w:space="0" w:color="auto"/>
              <w:bottom w:val="single" w:sz="4" w:space="0" w:color="auto"/>
              <w:right w:val="single" w:sz="4" w:space="0" w:color="auto"/>
            </w:tcBorders>
            <w:vAlign w:val="bottom"/>
          </w:tcPr>
          <w:p w:rsidR="00233157" w:rsidRPr="00355A97" w:rsidRDefault="00233157" w:rsidP="008773B2">
            <w:pPr>
              <w:spacing w:before="0" w:after="0" w:line="240" w:lineRule="auto"/>
              <w:rPr>
                <w:rFonts w:cs="Times New Roman"/>
                <w:color w:val="000000"/>
                <w:lang w:val="fr-FR"/>
              </w:rPr>
            </w:pPr>
            <w:r w:rsidRPr="00355A97">
              <w:rPr>
                <w:rFonts w:cs="Times New Roman"/>
                <w:color w:val="000000"/>
                <w:lang w:val="fr-FR"/>
              </w:rPr>
              <w:t>Windows Server 2008 R2 Datacenter</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74YFP-3QFB3-KQT8W-PMXWJ-7M648</w:t>
            </w:r>
          </w:p>
        </w:tc>
      </w:tr>
      <w:tr w:rsidR="00233157" w:rsidRPr="00EA70E7">
        <w:tc>
          <w:tcPr>
            <w:tcW w:w="4698" w:type="dxa"/>
            <w:tcBorders>
              <w:top w:val="single" w:sz="4" w:space="0" w:color="auto"/>
              <w:bottom w:val="single" w:sz="4" w:space="0" w:color="auto"/>
              <w:right w:val="single" w:sz="4" w:space="0" w:color="auto"/>
            </w:tcBorders>
            <w:vAlign w:val="bottom"/>
          </w:tcPr>
          <w:p w:rsidR="00233157" w:rsidRPr="00355A97" w:rsidRDefault="00233157" w:rsidP="008773B2">
            <w:pPr>
              <w:spacing w:before="0" w:after="0" w:line="240" w:lineRule="auto"/>
              <w:rPr>
                <w:rFonts w:cs="Times New Roman"/>
                <w:color w:val="000000"/>
                <w:lang w:val="fr-FR"/>
              </w:rPr>
            </w:pPr>
            <w:r w:rsidRPr="00355A97">
              <w:rPr>
                <w:rFonts w:cs="Times New Roman"/>
                <w:color w:val="000000"/>
                <w:lang w:val="fr-FR"/>
              </w:rPr>
              <w:t>Windows Server 2008 R2 Entreprise</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489J6-VHDMP-X63PK-3K798-CPX3Y</w:t>
            </w:r>
          </w:p>
        </w:tc>
      </w:tr>
      <w:tr w:rsidR="00233157" w:rsidRPr="00EA70E7">
        <w:tc>
          <w:tcPr>
            <w:tcW w:w="4698" w:type="dxa"/>
            <w:tcBorders>
              <w:top w:val="single" w:sz="4" w:space="0" w:color="auto"/>
              <w:bottom w:val="single" w:sz="4" w:space="0" w:color="auto"/>
              <w:right w:val="single" w:sz="4" w:space="0" w:color="auto"/>
            </w:tcBorders>
            <w:vAlign w:val="bottom"/>
          </w:tcPr>
          <w:p w:rsidR="00233157" w:rsidRPr="00355A97" w:rsidRDefault="00233157" w:rsidP="0099794B">
            <w:pPr>
              <w:spacing w:before="0" w:after="0" w:line="240" w:lineRule="auto"/>
              <w:rPr>
                <w:rFonts w:cs="Times New Roman"/>
                <w:color w:val="000000"/>
                <w:lang w:val="fr-FR"/>
              </w:rPr>
            </w:pPr>
            <w:r w:rsidRPr="00355A97">
              <w:rPr>
                <w:rFonts w:cs="Times New Roman"/>
                <w:color w:val="000000"/>
                <w:lang w:val="fr-FR"/>
              </w:rPr>
              <w:t xml:space="preserve">Windows Server 2008 R2 pour les systèmes </w:t>
            </w:r>
            <w:proofErr w:type="spellStart"/>
            <w:r w:rsidRPr="00355A97">
              <w:rPr>
                <w:rFonts w:cs="Times New Roman"/>
                <w:color w:val="000000"/>
                <w:lang w:val="fr-FR"/>
              </w:rPr>
              <w:t>Itanium</w:t>
            </w:r>
            <w:proofErr w:type="spellEnd"/>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GT63C-RJFQ3-4GMB6-BRFB9-CB83V</w:t>
            </w:r>
          </w:p>
        </w:tc>
      </w:tr>
      <w:tr w:rsidR="00233157" w:rsidRPr="00EA70E7">
        <w:tc>
          <w:tcPr>
            <w:tcW w:w="4698" w:type="dxa"/>
            <w:tcBorders>
              <w:top w:val="single" w:sz="4" w:space="0" w:color="auto"/>
              <w:bottom w:val="single" w:sz="4" w:space="0" w:color="auto"/>
              <w:right w:val="single" w:sz="4" w:space="0" w:color="auto"/>
            </w:tcBorders>
            <w:vAlign w:val="bottom"/>
          </w:tcPr>
          <w:p w:rsidR="00233157" w:rsidRPr="00355A97" w:rsidRDefault="00233157" w:rsidP="008773B2">
            <w:pPr>
              <w:spacing w:before="0" w:after="0" w:line="240" w:lineRule="auto"/>
              <w:rPr>
                <w:rFonts w:cs="Times New Roman"/>
                <w:color w:val="000000"/>
                <w:lang w:val="fr-FR"/>
              </w:rPr>
            </w:pPr>
            <w:r w:rsidRPr="00355A97">
              <w:rPr>
                <w:rFonts w:cs="Times New Roman"/>
                <w:color w:val="000000"/>
                <w:lang w:val="fr-FR"/>
              </w:rPr>
              <w:t>Windows Server 2008 R2 Standard</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YC6KT-GKW9T-YTKYR-T4X34-R7VHC</w:t>
            </w:r>
          </w:p>
        </w:tc>
      </w:tr>
      <w:tr w:rsidR="00233157" w:rsidRPr="00EA70E7">
        <w:tc>
          <w:tcPr>
            <w:tcW w:w="4698" w:type="dxa"/>
            <w:tcBorders>
              <w:top w:val="single" w:sz="4" w:space="0" w:color="auto"/>
              <w:bottom w:val="single" w:sz="4" w:space="0" w:color="auto"/>
              <w:right w:val="single" w:sz="4" w:space="0" w:color="auto"/>
            </w:tcBorders>
            <w:vAlign w:val="bottom"/>
          </w:tcPr>
          <w:p w:rsidR="00233157" w:rsidRPr="00355A97" w:rsidRDefault="00233157" w:rsidP="008914A7">
            <w:pPr>
              <w:spacing w:before="0" w:after="0" w:line="240" w:lineRule="auto"/>
              <w:rPr>
                <w:rFonts w:cs="Times New Roman"/>
                <w:color w:val="000000"/>
                <w:lang w:val="fr-FR"/>
              </w:rPr>
            </w:pPr>
            <w:r w:rsidRPr="00355A97">
              <w:rPr>
                <w:rFonts w:cs="Times New Roman"/>
                <w:color w:val="000000"/>
                <w:lang w:val="fr-FR"/>
              </w:rPr>
              <w:t>Windows Web Server 2008 R2</w:t>
            </w:r>
          </w:p>
        </w:tc>
        <w:tc>
          <w:tcPr>
            <w:tcW w:w="4878" w:type="dxa"/>
            <w:tcBorders>
              <w:top w:val="single" w:sz="4" w:space="0" w:color="auto"/>
              <w:left w:val="single" w:sz="4" w:space="0" w:color="auto"/>
              <w:bottom w:val="single" w:sz="4" w:space="0" w:color="auto"/>
            </w:tcBorders>
            <w:vAlign w:val="bottom"/>
          </w:tcPr>
          <w:p w:rsidR="00233157" w:rsidRPr="00355A97" w:rsidRDefault="00233157" w:rsidP="008773B2">
            <w:pPr>
              <w:spacing w:before="0" w:after="0" w:line="240" w:lineRule="auto"/>
              <w:jc w:val="center"/>
              <w:rPr>
                <w:rFonts w:cs="Times New Roman"/>
                <w:color w:val="000000"/>
                <w:lang w:val="fr-FR"/>
              </w:rPr>
            </w:pPr>
            <w:r w:rsidRPr="00355A97">
              <w:rPr>
                <w:rFonts w:cs="Times New Roman"/>
                <w:color w:val="000000"/>
                <w:lang w:val="fr-FR"/>
              </w:rPr>
              <w:t>6TPJF-RBVHG-WBW2R-86QPH-6RTM4</w:t>
            </w:r>
          </w:p>
        </w:tc>
      </w:tr>
    </w:tbl>
    <w:p w:rsidR="00627E51" w:rsidRPr="00355A97" w:rsidRDefault="00627E51" w:rsidP="001811EF">
      <w:pPr>
        <w:pStyle w:val="Titre3"/>
        <w:rPr>
          <w:lang w:val="fr-FR"/>
        </w:rPr>
      </w:pPr>
      <w:bookmarkStart w:id="81" w:name="_Toc224392043"/>
      <w:bookmarkStart w:id="82" w:name="_Toc224402118"/>
      <w:bookmarkStart w:id="83" w:name="_Toc224402181"/>
      <w:bookmarkStart w:id="84" w:name="_Toc234119631"/>
      <w:r w:rsidRPr="00355A97">
        <w:rPr>
          <w:lang w:val="fr-FR"/>
        </w:rPr>
        <w:lastRenderedPageBreak/>
        <w:t>Conversion de versions commerciales vers Volume Activation</w:t>
      </w:r>
      <w:bookmarkEnd w:id="81"/>
      <w:bookmarkEnd w:id="82"/>
      <w:bookmarkEnd w:id="83"/>
      <w:bookmarkEnd w:id="84"/>
    </w:p>
    <w:p w:rsidR="004B5C1A" w:rsidRPr="00355A97" w:rsidRDefault="00EC7CF0" w:rsidP="00627E51">
      <w:pPr>
        <w:pStyle w:val="Norm"/>
        <w:rPr>
          <w:lang w:val="fr-FR"/>
        </w:rPr>
      </w:pPr>
      <w:r w:rsidRPr="00355A97">
        <w:rPr>
          <w:rFonts w:cs="Times New Roman"/>
          <w:lang w:val="fr-FR"/>
        </w:rPr>
        <w:t xml:space="preserve">Les versions commerciales de Windows 7 Professionnel et de Windows Server 2008 R2 peuvent être converties en clients KMS, à condition que l’organisation ait acquis les licences en volume appropriées et se conforme aux droits d’utilisation des produits. Pour convertir Windows 7 Professionnel et toutes les éditions commerciales de Windows Server 2008 R2 en clients KMS, ignorez la page </w:t>
      </w:r>
      <w:r w:rsidRPr="00355A97">
        <w:rPr>
          <w:rStyle w:val="lev"/>
          <w:lang w:val="fr-FR"/>
        </w:rPr>
        <w:t>Clé du produit</w:t>
      </w:r>
      <w:r w:rsidRPr="00355A97">
        <w:rPr>
          <w:rFonts w:cs="Times New Roman"/>
          <w:lang w:val="fr-FR"/>
        </w:rPr>
        <w:t xml:space="preserve"> lors de l’installation du système d’exploitation. Une fois l’installation terminée, ouvrez une fenêtre Invite de commandes avec élévation de privilèges, puis tapez la commande :</w:t>
      </w:r>
    </w:p>
    <w:p w:rsidR="002C7B2C" w:rsidRPr="00355A97" w:rsidRDefault="00473926" w:rsidP="002C7B2C">
      <w:pPr>
        <w:pStyle w:val="Code"/>
        <w:rPr>
          <w:rFonts w:ascii="Verdana" w:hAnsi="Verdana"/>
          <w:noProof w:val="0"/>
          <w:lang w:val="fr-FR"/>
        </w:rPr>
      </w:pPr>
      <w:r w:rsidRPr="00355A97">
        <w:rPr>
          <w:rFonts w:eastAsia="Calibri"/>
          <w:noProof w:val="0"/>
          <w:lang w:val="fr-FR"/>
        </w:rPr>
        <w:t xml:space="preserve">Slmgr.vbs </w:t>
      </w:r>
      <w:r w:rsidR="00627E51" w:rsidRPr="00355A97">
        <w:rPr>
          <w:rFonts w:eastAsia="Calibri"/>
          <w:noProof w:val="0"/>
          <w:lang w:val="fr-FR"/>
        </w:rPr>
        <w:t>/</w:t>
      </w:r>
      <w:proofErr w:type="spellStart"/>
      <w:r w:rsidR="00627E51" w:rsidRPr="00355A97">
        <w:rPr>
          <w:rFonts w:eastAsia="Calibri"/>
          <w:noProof w:val="0"/>
          <w:lang w:val="fr-FR"/>
        </w:rPr>
        <w:t>ipk</w:t>
      </w:r>
      <w:proofErr w:type="spellEnd"/>
      <w:r w:rsidR="00627E51" w:rsidRPr="00355A97">
        <w:rPr>
          <w:rFonts w:eastAsia="Calibri"/>
          <w:noProof w:val="0"/>
          <w:lang w:val="fr-FR"/>
        </w:rPr>
        <w:t xml:space="preserve"> &lt;</w:t>
      </w:r>
      <w:proofErr w:type="spellStart"/>
      <w:r w:rsidR="00627E51" w:rsidRPr="00355A97">
        <w:rPr>
          <w:rFonts w:eastAsia="Calibri"/>
          <w:noProof w:val="0"/>
          <w:lang w:val="fr-FR"/>
        </w:rPr>
        <w:t>CléInstallation</w:t>
      </w:r>
      <w:proofErr w:type="spellEnd"/>
      <w:r w:rsidR="00627E51" w:rsidRPr="00355A97">
        <w:rPr>
          <w:rFonts w:eastAsia="Calibri"/>
          <w:noProof w:val="0"/>
          <w:lang w:val="fr-FR"/>
        </w:rPr>
        <w:t>&gt;</w:t>
      </w:r>
      <w:r w:rsidR="00627E51" w:rsidRPr="00355A97">
        <w:rPr>
          <w:rFonts w:ascii="Verdana" w:hAnsi="Verdana"/>
          <w:noProof w:val="0"/>
          <w:lang w:val="fr-FR"/>
        </w:rPr>
        <w:br/>
      </w:r>
    </w:p>
    <w:p w:rsidR="00627E51" w:rsidRPr="00355A97" w:rsidRDefault="00627E51" w:rsidP="00627E51">
      <w:pPr>
        <w:pStyle w:val="Norm"/>
        <w:rPr>
          <w:lang w:val="fr-FR"/>
        </w:rPr>
      </w:pPr>
      <w:proofErr w:type="gramStart"/>
      <w:r w:rsidRPr="00355A97">
        <w:rPr>
          <w:rFonts w:cs="Times New Roman"/>
          <w:lang w:val="fr-FR"/>
        </w:rPr>
        <w:t>où</w:t>
      </w:r>
      <w:proofErr w:type="gramEnd"/>
      <w:r w:rsidRPr="00355A97">
        <w:rPr>
          <w:rFonts w:cs="Times New Roman"/>
          <w:lang w:val="fr-FR"/>
        </w:rPr>
        <w:t xml:space="preserve"> </w:t>
      </w:r>
      <w:proofErr w:type="spellStart"/>
      <w:r w:rsidRPr="00355A97">
        <w:rPr>
          <w:rStyle w:val="Accentuation"/>
          <w:lang w:val="fr-FR"/>
        </w:rPr>
        <w:t>CléInstallation</w:t>
      </w:r>
      <w:proofErr w:type="spellEnd"/>
      <w:r w:rsidRPr="00355A97">
        <w:rPr>
          <w:rFonts w:cs="Times New Roman"/>
          <w:lang w:val="fr-FR"/>
        </w:rPr>
        <w:t xml:space="preserve"> est la clé d’installation de client KMS figurant dans le Tableau 4 qui correspond à l’édition de Windows 7 ou de Windows Server 2008 R2.</w:t>
      </w:r>
    </w:p>
    <w:p w:rsidR="00627E51" w:rsidRPr="00355A97" w:rsidRDefault="00627E51" w:rsidP="00627E51">
      <w:pPr>
        <w:pStyle w:val="Titre1"/>
        <w:rPr>
          <w:rFonts w:cs="Verdana"/>
          <w:bCs/>
          <w:szCs w:val="32"/>
          <w:lang w:val="fr-FR"/>
        </w:rPr>
      </w:pPr>
      <w:bookmarkStart w:id="85" w:name="_Toc224392044"/>
      <w:bookmarkStart w:id="86" w:name="_Toc224402119"/>
      <w:bookmarkStart w:id="87" w:name="_Toc224402182"/>
      <w:r w:rsidRPr="00355A97">
        <w:rPr>
          <w:rFonts w:cs="Verdana"/>
          <w:bCs/>
          <w:szCs w:val="32"/>
          <w:lang w:val="fr-FR"/>
        </w:rPr>
        <w:br w:type="page"/>
      </w:r>
      <w:bookmarkStart w:id="88" w:name="_Toc234119632"/>
      <w:r w:rsidRPr="00355A97">
        <w:rPr>
          <w:bCs/>
          <w:szCs w:val="32"/>
          <w:lang w:val="fr-FR"/>
        </w:rPr>
        <w:lastRenderedPageBreak/>
        <w:t>Activation MAK</w:t>
      </w:r>
      <w:bookmarkEnd w:id="85"/>
      <w:bookmarkEnd w:id="86"/>
      <w:bookmarkEnd w:id="87"/>
      <w:bookmarkEnd w:id="88"/>
    </w:p>
    <w:p w:rsidR="00627E51" w:rsidRPr="00355A97" w:rsidRDefault="00627E51" w:rsidP="00627E51">
      <w:pPr>
        <w:pStyle w:val="Norm"/>
        <w:rPr>
          <w:lang w:val="fr-FR"/>
        </w:rPr>
      </w:pPr>
      <w:r w:rsidRPr="00355A97">
        <w:rPr>
          <w:rFonts w:cs="Times New Roman"/>
          <w:lang w:val="fr-FR"/>
        </w:rPr>
        <w:t xml:space="preserve">L’activation MAK est utilisée dans le cadre d’une activation unique n’exigeant aucun renouvellement par l’intermédiaire des services d’activation hébergés de Microsoft. Pour plus d’informations sur l’activation MAK, reportez-vous au document </w:t>
      </w:r>
      <w:hyperlink r:id="rId20" w:history="1">
        <w:r w:rsidRPr="00355A97">
          <w:rPr>
            <w:rStyle w:val="Lienhypertexte"/>
            <w:lang w:val="fr-FR"/>
          </w:rPr>
          <w:t>Guide de planification de Volume Activation</w:t>
        </w:r>
      </w:hyperlink>
      <w:r w:rsidRPr="00355A97">
        <w:rPr>
          <w:rStyle w:val="Accentuation"/>
          <w:lang w:val="fr-FR"/>
        </w:rPr>
        <w:t>.</w:t>
      </w:r>
    </w:p>
    <w:p w:rsidR="00627E51" w:rsidRPr="00355A97" w:rsidRDefault="00627E51" w:rsidP="00627E51">
      <w:pPr>
        <w:pStyle w:val="Titre2"/>
        <w:rPr>
          <w:lang w:val="fr-FR"/>
        </w:rPr>
      </w:pPr>
      <w:bookmarkStart w:id="89" w:name="_Toc224392045"/>
      <w:bookmarkStart w:id="90" w:name="_Toc224402120"/>
      <w:bookmarkStart w:id="91" w:name="_Toc224402183"/>
      <w:bookmarkStart w:id="92" w:name="_Toc234119633"/>
      <w:r w:rsidRPr="00355A97">
        <w:rPr>
          <w:lang w:val="fr-FR"/>
        </w:rPr>
        <w:t>Conversion de clients KMS en activation MAK</w:t>
      </w:r>
      <w:bookmarkEnd w:id="89"/>
      <w:bookmarkEnd w:id="90"/>
      <w:bookmarkEnd w:id="91"/>
      <w:bookmarkEnd w:id="92"/>
    </w:p>
    <w:p w:rsidR="00627E51" w:rsidRPr="00355A97" w:rsidRDefault="00085162" w:rsidP="00627E51">
      <w:pPr>
        <w:pStyle w:val="Norm"/>
        <w:rPr>
          <w:lang w:val="fr-FR"/>
        </w:rPr>
      </w:pPr>
      <w:r w:rsidRPr="00355A97">
        <w:rPr>
          <w:rFonts w:cs="Times New Roman"/>
          <w:lang w:val="fr-FR"/>
        </w:rPr>
        <w:t>Windows 7 et Windows Server 2008 R2 s’installent automatiquement en tant que clients KMS. Pour convertir un client KMS en activation MAK, installez une clé MAK. Vous pouvez installer une clé MAK pendant l’installation du système d’exploitation ou à tout moment par la suite.</w:t>
      </w:r>
    </w:p>
    <w:p w:rsidR="00627E51" w:rsidRPr="00355A97" w:rsidRDefault="00085162" w:rsidP="00627E51">
      <w:pPr>
        <w:pStyle w:val="Norm"/>
        <w:rPr>
          <w:lang w:val="fr-FR"/>
        </w:rPr>
      </w:pPr>
      <w:r w:rsidRPr="00355A97">
        <w:rPr>
          <w:rFonts w:cs="Times New Roman"/>
          <w:lang w:val="fr-FR"/>
        </w:rPr>
        <w:t>Vous pouvez installer une clé MAK sur une image de référence de Windows 7 et de Windows Server 2008 R2 pour que toutes les installations effectuées depuis cette image utilisent l’activation MAK plutôt que l’activation KMS par défaut. Cette opération élimine la nécessité de spécifier une clé MAK dans un fichier d’installation sans assistance.</w:t>
      </w:r>
    </w:p>
    <w:p w:rsidR="00627E51" w:rsidRPr="00355A97" w:rsidRDefault="00627E51" w:rsidP="001811EF">
      <w:pPr>
        <w:pStyle w:val="Titre3"/>
        <w:rPr>
          <w:lang w:val="fr-FR"/>
        </w:rPr>
      </w:pPr>
      <w:bookmarkStart w:id="93" w:name="_Toc224392046"/>
      <w:bookmarkStart w:id="94" w:name="_Toc224402121"/>
      <w:bookmarkStart w:id="95" w:name="_Toc224402184"/>
      <w:bookmarkStart w:id="96" w:name="_Toc234119634"/>
      <w:r w:rsidRPr="00355A97">
        <w:rPr>
          <w:lang w:val="fr-FR"/>
        </w:rPr>
        <w:lastRenderedPageBreak/>
        <w:t>Installation d’une clé MAK pendant l’installation du système d’exploitation</w:t>
      </w:r>
      <w:bookmarkEnd w:id="93"/>
      <w:bookmarkEnd w:id="94"/>
      <w:bookmarkEnd w:id="95"/>
      <w:bookmarkEnd w:id="96"/>
    </w:p>
    <w:p w:rsidR="00627E51" w:rsidRPr="00355A97" w:rsidRDefault="003C7628" w:rsidP="00627E51">
      <w:pPr>
        <w:pStyle w:val="Norm"/>
        <w:rPr>
          <w:lang w:val="fr-FR"/>
        </w:rPr>
      </w:pPr>
      <w:r w:rsidRPr="00355A97">
        <w:rPr>
          <w:rFonts w:cs="Times New Roman"/>
          <w:lang w:val="fr-FR"/>
        </w:rPr>
        <w:t xml:space="preserve">Les administrateurs peuvent convertir un client KMS en client MAK pendant l’installation initiale de Windows 7 ou de Windows Server 2008 R2 en incluant une clé MAK dans un fichier d’installation sans assistance (Unattend.xml). Le fichier Unattend.xml est utilisable avec Setup.exe ou avec les services de déploiement Windows. Pour plus d’informations, reportez-vous au fichier d’aide (en anglais) </w:t>
      </w:r>
      <w:proofErr w:type="spellStart"/>
      <w:r w:rsidRPr="00355A97">
        <w:rPr>
          <w:rStyle w:val="Accentuation"/>
          <w:lang w:val="fr-FR"/>
        </w:rPr>
        <w:t>Unattended</w:t>
      </w:r>
      <w:proofErr w:type="spellEnd"/>
      <w:r w:rsidRPr="00355A97">
        <w:rPr>
          <w:rStyle w:val="Accentuation"/>
          <w:lang w:val="fr-FR"/>
        </w:rPr>
        <w:t xml:space="preserve"> Windows Setup </w:t>
      </w:r>
      <w:proofErr w:type="spellStart"/>
      <w:r w:rsidRPr="00355A97">
        <w:rPr>
          <w:rStyle w:val="Accentuation"/>
          <w:lang w:val="fr-FR"/>
        </w:rPr>
        <w:t>Reference</w:t>
      </w:r>
      <w:proofErr w:type="spellEnd"/>
      <w:r w:rsidRPr="00355A97">
        <w:rPr>
          <w:rFonts w:cs="Times New Roman"/>
          <w:lang w:val="fr-FR"/>
        </w:rPr>
        <w:t xml:space="preserve"> (Guide de référence de l’installation sans assistance utilisateur de Windows) de Windows AIK, accessible à l’adresse </w:t>
      </w:r>
      <w:hyperlink r:id="rId21" w:history="1">
        <w:r w:rsidRPr="00355A97">
          <w:rPr>
            <w:rStyle w:val="Lienhypertexte"/>
            <w:lang w:val="fr-FR"/>
          </w:rPr>
          <w:t>http://go.microsoft.com/fwlink/?LinkId=136976</w:t>
        </w:r>
      </w:hyperlink>
      <w:r w:rsidRPr="00355A97">
        <w:rPr>
          <w:rFonts w:cs="Times New Roman"/>
          <w:lang w:val="fr-FR"/>
        </w:rPr>
        <w:t>. Pour visualiser un exemple de fichier d’installation sans assistance, reportez-vous à la section « Annexe B : exemple de fichier d’installation sans assistance ».</w:t>
      </w:r>
    </w:p>
    <w:p w:rsidR="00627E51" w:rsidRPr="00355A97" w:rsidRDefault="00627E51" w:rsidP="00627E51">
      <w:pPr>
        <w:pStyle w:val="Alert"/>
        <w:rPr>
          <w:lang w:val="fr-FR"/>
        </w:rPr>
      </w:pPr>
      <w:r w:rsidRPr="00355A97">
        <w:rPr>
          <w:rStyle w:val="LabelEmbedded"/>
          <w:lang w:val="fr-FR"/>
        </w:rPr>
        <w:t>Remarque</w:t>
      </w:r>
      <w:r w:rsidRPr="00355A97">
        <w:rPr>
          <w:rFonts w:cs="Times New Roman"/>
          <w:lang w:val="fr-FR"/>
        </w:rPr>
        <w:t> : la clé MAK est stockée en texte clair dans le fichier Unattend.xml. Lors d’une installation sans assistance, le fichier Unattend.xml ou AutoUnattend.xml est copié dans le dossier %</w:t>
      </w:r>
      <w:proofErr w:type="spellStart"/>
      <w:r w:rsidRPr="00355A97">
        <w:rPr>
          <w:rFonts w:cs="Times New Roman"/>
          <w:lang w:val="fr-FR"/>
        </w:rPr>
        <w:t>SystemRoot</w:t>
      </w:r>
      <w:proofErr w:type="spellEnd"/>
      <w:r w:rsidRPr="00355A97">
        <w:rPr>
          <w:rFonts w:cs="Times New Roman"/>
          <w:lang w:val="fr-FR"/>
        </w:rPr>
        <w:t>%\</w:t>
      </w:r>
      <w:proofErr w:type="spellStart"/>
      <w:r w:rsidRPr="00355A97">
        <w:rPr>
          <w:rFonts w:cs="Times New Roman"/>
          <w:lang w:val="fr-FR"/>
        </w:rPr>
        <w:t>Panther</w:t>
      </w:r>
      <w:proofErr w:type="spellEnd"/>
      <w:r w:rsidRPr="00355A97">
        <w:rPr>
          <w:rFonts w:cs="Times New Roman"/>
          <w:lang w:val="fr-FR"/>
        </w:rPr>
        <w:t xml:space="preserve"> de l’ordinateur cible. Toutefois, à la fin du processus d’installation, le programme remplace cette information par la mention « SENSITIVE*DATA*DELETED ».</w:t>
      </w:r>
    </w:p>
    <w:p w:rsidR="00627E51" w:rsidRPr="00355A97" w:rsidRDefault="00627E51" w:rsidP="001811EF">
      <w:pPr>
        <w:pStyle w:val="Titre3"/>
        <w:rPr>
          <w:lang w:val="fr-FR"/>
        </w:rPr>
      </w:pPr>
      <w:bookmarkStart w:id="97" w:name="_Toc224392047"/>
      <w:bookmarkStart w:id="98" w:name="_Toc224402122"/>
      <w:bookmarkStart w:id="99" w:name="_Toc224402185"/>
      <w:bookmarkStart w:id="100" w:name="_Toc234119635"/>
      <w:r w:rsidRPr="00355A97">
        <w:rPr>
          <w:lang w:val="fr-FR"/>
        </w:rPr>
        <w:lastRenderedPageBreak/>
        <w:t>Installation d’une clé MAK après l’installation du système d’exploitation</w:t>
      </w:r>
      <w:bookmarkEnd w:id="97"/>
      <w:bookmarkEnd w:id="98"/>
      <w:bookmarkEnd w:id="99"/>
      <w:bookmarkEnd w:id="100"/>
    </w:p>
    <w:p w:rsidR="00627E51" w:rsidRPr="00355A97" w:rsidRDefault="00D71B0B" w:rsidP="00627E51">
      <w:pPr>
        <w:pStyle w:val="Norm"/>
        <w:rPr>
          <w:lang w:val="fr-FR"/>
        </w:rPr>
      </w:pPr>
      <w:r w:rsidRPr="00355A97">
        <w:rPr>
          <w:rFonts w:cs="Times New Roman"/>
          <w:lang w:val="fr-FR"/>
        </w:rPr>
        <w:t xml:space="preserve">Vous pouvez configurer une édition en volume de Windows 7 et de Windows Server 2008 R2 pour l’activation MAK en utilisant l’option </w:t>
      </w:r>
      <w:r w:rsidRPr="00355A97">
        <w:rPr>
          <w:rStyle w:val="LanguageKeyword"/>
          <w:b w:val="0"/>
          <w:noProof w:val="0"/>
          <w:color w:val="auto"/>
          <w:lang w:val="fr-FR"/>
        </w:rPr>
        <w:t>Système</w:t>
      </w:r>
      <w:r w:rsidRPr="00355A97">
        <w:rPr>
          <w:rFonts w:cs="Times New Roman"/>
          <w:lang w:val="fr-FR"/>
        </w:rPr>
        <w:t xml:space="preserve"> du Panneau de configuration ou en exécutant le script Slmgr.vbs :</w:t>
      </w:r>
    </w:p>
    <w:p w:rsidR="00627E51" w:rsidRPr="00355A97" w:rsidRDefault="00627E51" w:rsidP="00627E51">
      <w:pPr>
        <w:pStyle w:val="BulletedList1"/>
        <w:rPr>
          <w:lang w:val="fr-FR"/>
        </w:rPr>
      </w:pPr>
      <w:r w:rsidRPr="00355A97">
        <w:rPr>
          <w:lang w:val="fr-FR"/>
        </w:rPr>
        <w:t xml:space="preserve">Pour installer une clé MAK à l’aide de l’application Système, cliquez sur le lien </w:t>
      </w:r>
      <w:r w:rsidRPr="00355A97">
        <w:rPr>
          <w:rStyle w:val="lev"/>
          <w:lang w:val="fr-FR"/>
        </w:rPr>
        <w:t>Changer la clé du produit</w:t>
      </w:r>
      <w:r w:rsidRPr="00355A97">
        <w:rPr>
          <w:lang w:val="fr-FR"/>
        </w:rPr>
        <w:t xml:space="preserve">, puis tapez la clé MAK dans la boîte de dialogue </w:t>
      </w:r>
      <w:r w:rsidRPr="00355A97">
        <w:rPr>
          <w:rStyle w:val="lev"/>
          <w:lang w:val="fr-FR"/>
        </w:rPr>
        <w:t>Changer de clé de produit pour l’activation</w:t>
      </w:r>
      <w:r w:rsidRPr="00355A97">
        <w:rPr>
          <w:lang w:val="fr-FR"/>
        </w:rPr>
        <w:t>.</w:t>
      </w:r>
    </w:p>
    <w:p w:rsidR="00D71B0B" w:rsidRPr="00355A97" w:rsidRDefault="00627E51" w:rsidP="00627E51">
      <w:pPr>
        <w:pStyle w:val="BulletedList1"/>
        <w:rPr>
          <w:lang w:val="fr-FR"/>
        </w:rPr>
      </w:pPr>
      <w:r w:rsidRPr="00355A97">
        <w:rPr>
          <w:lang w:val="fr-FR"/>
        </w:rPr>
        <w:t>Pour installer une clé MAK par le biais du script Slmgr.vbs, exécutez la commande ci-après à partir d’une invite de commandes :</w:t>
      </w:r>
    </w:p>
    <w:p w:rsidR="00D71B0B" w:rsidRPr="00355A97" w:rsidRDefault="00F06009" w:rsidP="00D71B0B">
      <w:pPr>
        <w:pStyle w:val="TextinList1"/>
        <w:rPr>
          <w:rStyle w:val="CodeEmbedded"/>
          <w:rFonts w:ascii="Verdana" w:hAnsi="Verdana"/>
          <w:noProof w:val="0"/>
          <w:szCs w:val="24"/>
          <w:lang w:val="fr-FR"/>
        </w:rPr>
      </w:pPr>
      <w:r w:rsidRPr="00355A97">
        <w:rPr>
          <w:rStyle w:val="CodeEmbedded"/>
          <w:noProof w:val="0"/>
          <w:lang w:val="fr-FR"/>
        </w:rPr>
        <w:t xml:space="preserve">slmgr.vbs </w:t>
      </w:r>
      <w:r w:rsidR="002C7B2C" w:rsidRPr="00355A97">
        <w:rPr>
          <w:rStyle w:val="CodeEmbedded"/>
          <w:noProof w:val="0"/>
          <w:lang w:val="fr-FR"/>
        </w:rPr>
        <w:t>/</w:t>
      </w:r>
      <w:proofErr w:type="spellStart"/>
      <w:r w:rsidR="002C7B2C" w:rsidRPr="00355A97">
        <w:rPr>
          <w:rStyle w:val="CodeEmbedded"/>
          <w:noProof w:val="0"/>
          <w:lang w:val="fr-FR"/>
        </w:rPr>
        <w:t>ipk</w:t>
      </w:r>
      <w:proofErr w:type="spellEnd"/>
      <w:r w:rsidR="002C7B2C" w:rsidRPr="00355A97">
        <w:rPr>
          <w:rStyle w:val="CodeEmbedded"/>
          <w:noProof w:val="0"/>
          <w:lang w:val="fr-FR"/>
        </w:rPr>
        <w:t xml:space="preserve"> &lt;</w:t>
      </w:r>
      <w:proofErr w:type="spellStart"/>
      <w:r w:rsidR="002C7B2C" w:rsidRPr="00355A97">
        <w:rPr>
          <w:rStyle w:val="CodeEmbedded"/>
          <w:noProof w:val="0"/>
          <w:lang w:val="fr-FR"/>
        </w:rPr>
        <w:t>CléActivationMultiple</w:t>
      </w:r>
      <w:proofErr w:type="spellEnd"/>
      <w:r w:rsidR="002C7B2C" w:rsidRPr="00355A97">
        <w:rPr>
          <w:rStyle w:val="CodeEmbedded"/>
          <w:noProof w:val="0"/>
          <w:lang w:val="fr-FR"/>
        </w:rPr>
        <w:t>&gt;</w:t>
      </w:r>
    </w:p>
    <w:p w:rsidR="00D71B0B" w:rsidRPr="00355A97" w:rsidRDefault="00D71B0B" w:rsidP="00D71B0B">
      <w:pPr>
        <w:pStyle w:val="TextinList1"/>
        <w:rPr>
          <w:rStyle w:val="CodeEmbedded"/>
          <w:rFonts w:ascii="Verdana" w:hAnsi="Verdana" w:cs="Verdana"/>
          <w:noProof w:val="0"/>
          <w:color w:val="auto"/>
          <w:lang w:val="fr-FR"/>
        </w:rPr>
      </w:pPr>
    </w:p>
    <w:p w:rsidR="002C7B2C" w:rsidRPr="00355A97" w:rsidRDefault="00D71B0B" w:rsidP="002C7B2C">
      <w:pPr>
        <w:pStyle w:val="TextinList1"/>
        <w:rPr>
          <w:lang w:val="fr-FR"/>
        </w:rPr>
      </w:pPr>
      <w:proofErr w:type="gramStart"/>
      <w:r w:rsidRPr="00355A97">
        <w:rPr>
          <w:rFonts w:cs="Times New Roman"/>
          <w:lang w:val="fr-FR"/>
        </w:rPr>
        <w:t>où</w:t>
      </w:r>
      <w:proofErr w:type="gramEnd"/>
      <w:r w:rsidRPr="00355A97">
        <w:rPr>
          <w:rFonts w:cs="Times New Roman"/>
          <w:lang w:val="fr-FR"/>
        </w:rPr>
        <w:t xml:space="preserve"> </w:t>
      </w:r>
      <w:proofErr w:type="spellStart"/>
      <w:r w:rsidRPr="00355A97">
        <w:rPr>
          <w:rStyle w:val="Accentuation"/>
          <w:lang w:val="fr-FR"/>
        </w:rPr>
        <w:t>CléActivationMultiple</w:t>
      </w:r>
      <w:proofErr w:type="spellEnd"/>
      <w:r w:rsidRPr="00355A97">
        <w:rPr>
          <w:rFonts w:cs="Times New Roman"/>
          <w:lang w:val="fr-FR"/>
        </w:rPr>
        <w:t xml:space="preserve"> correspond à la clé MAK.</w:t>
      </w:r>
    </w:p>
    <w:p w:rsidR="00627E51" w:rsidRPr="00355A97" w:rsidRDefault="00386296" w:rsidP="00627E51">
      <w:pPr>
        <w:pStyle w:val="Norm"/>
        <w:rPr>
          <w:lang w:val="fr-FR"/>
        </w:rPr>
      </w:pPr>
      <w:r w:rsidRPr="00355A97">
        <w:rPr>
          <w:rFonts w:cs="Times New Roman"/>
          <w:lang w:val="fr-FR"/>
        </w:rPr>
        <w:t>Si les utilisateurs installent une clé MAK à l’aide de l’interface utilisateur, le client MAK tente de s’activer une seule fois sur Internet. En cas d’installation d’une clé MAK au moyen du script Slmgr.vbs, le client MAK ne tente pas de s’activer automatiquement.</w:t>
      </w:r>
    </w:p>
    <w:p w:rsidR="00627E51" w:rsidRPr="00355A97" w:rsidRDefault="00627E51" w:rsidP="001811EF">
      <w:pPr>
        <w:pStyle w:val="Titre3"/>
        <w:rPr>
          <w:lang w:val="fr-FR"/>
        </w:rPr>
      </w:pPr>
      <w:bookmarkStart w:id="101" w:name="_Toc234119636"/>
      <w:r w:rsidRPr="00355A97">
        <w:rPr>
          <w:lang w:val="fr-FR"/>
        </w:rPr>
        <w:lastRenderedPageBreak/>
        <w:t>Désactivation de l’activation automatique</w:t>
      </w:r>
      <w:bookmarkEnd w:id="101"/>
    </w:p>
    <w:p w:rsidR="00627E51" w:rsidRPr="00355A97" w:rsidRDefault="00FA7836" w:rsidP="00627E51">
      <w:pPr>
        <w:pStyle w:val="Norm"/>
        <w:rPr>
          <w:lang w:val="fr-FR"/>
        </w:rPr>
      </w:pPr>
      <w:r w:rsidRPr="00355A97">
        <w:rPr>
          <w:rFonts w:cs="Times New Roman"/>
          <w:lang w:val="fr-FR"/>
        </w:rPr>
        <w:t xml:space="preserve">Pour désactiver l’activation automatique sur un client MAK, définissez la valeur de registre </w:t>
      </w:r>
      <w:r w:rsidRPr="00355A97">
        <w:rPr>
          <w:rStyle w:val="lev"/>
          <w:lang w:val="fr-FR"/>
        </w:rPr>
        <w:t>DWORD</w:t>
      </w:r>
      <w:r w:rsidRPr="00355A97">
        <w:rPr>
          <w:rFonts w:cs="Times New Roman"/>
          <w:lang w:val="fr-FR"/>
        </w:rPr>
        <w:t xml:space="preserve"> nommée </w:t>
      </w:r>
      <w:proofErr w:type="spellStart"/>
      <w:r w:rsidRPr="00355A97">
        <w:rPr>
          <w:rStyle w:val="lev"/>
          <w:lang w:val="fr-FR"/>
        </w:rPr>
        <w:t>Manual</w:t>
      </w:r>
      <w:proofErr w:type="spellEnd"/>
      <w:r w:rsidRPr="00355A97">
        <w:rPr>
          <w:rFonts w:cs="Times New Roman"/>
          <w:lang w:val="fr-FR"/>
        </w:rPr>
        <w:t xml:space="preserve"> sur </w:t>
      </w:r>
      <w:r w:rsidRPr="00355A97">
        <w:rPr>
          <w:rStyle w:val="lev"/>
          <w:lang w:val="fr-FR"/>
        </w:rPr>
        <w:t>1</w:t>
      </w:r>
      <w:r w:rsidRPr="00355A97">
        <w:rPr>
          <w:rFonts w:cs="Times New Roman"/>
          <w:lang w:val="fr-FR"/>
        </w:rPr>
        <w:t xml:space="preserve">. Cette valeur figure dans la sous-clé de registre </w:t>
      </w:r>
      <w:r w:rsidRPr="00355A97">
        <w:rPr>
          <w:rStyle w:val="lev"/>
          <w:lang w:val="fr-FR"/>
        </w:rPr>
        <w:t>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w:t>
      </w:r>
      <w:proofErr w:type="spellStart"/>
      <w:r w:rsidRPr="00355A97">
        <w:rPr>
          <w:rStyle w:val="lev"/>
          <w:lang w:val="fr-FR"/>
        </w:rPr>
        <w:t>SoftwareProtectionPlatform</w:t>
      </w:r>
      <w:proofErr w:type="spellEnd"/>
      <w:r w:rsidRPr="00355A97">
        <w:rPr>
          <w:rStyle w:val="lev"/>
          <w:lang w:val="fr-FR"/>
        </w:rPr>
        <w:t>\Activation</w:t>
      </w:r>
      <w:r w:rsidRPr="00355A97">
        <w:rPr>
          <w:rFonts w:cs="Times New Roman"/>
          <w:lang w:val="fr-FR"/>
        </w:rPr>
        <w:t>.</w:t>
      </w:r>
    </w:p>
    <w:p w:rsidR="00627E51" w:rsidRPr="00355A97" w:rsidRDefault="00627E51" w:rsidP="00627E51">
      <w:pPr>
        <w:pStyle w:val="Titre2"/>
        <w:rPr>
          <w:kern w:val="24"/>
          <w:lang w:val="fr-FR"/>
        </w:rPr>
      </w:pPr>
      <w:bookmarkStart w:id="102" w:name="_Toc224392048"/>
      <w:bookmarkStart w:id="103" w:name="_Toc224402123"/>
      <w:bookmarkStart w:id="104" w:name="_Toc224402186"/>
      <w:bookmarkStart w:id="105" w:name="_Toc234119637"/>
      <w:r w:rsidRPr="00355A97">
        <w:rPr>
          <w:kern w:val="24"/>
          <w:lang w:val="fr-FR"/>
        </w:rPr>
        <w:t>Activation des clients MAK</w:t>
      </w:r>
      <w:bookmarkEnd w:id="102"/>
      <w:bookmarkEnd w:id="103"/>
      <w:bookmarkEnd w:id="104"/>
      <w:bookmarkEnd w:id="105"/>
    </w:p>
    <w:p w:rsidR="00627E51" w:rsidRPr="00355A97" w:rsidRDefault="00627E51" w:rsidP="00627E51">
      <w:pPr>
        <w:pStyle w:val="Norm"/>
        <w:rPr>
          <w:lang w:val="fr-FR"/>
        </w:rPr>
      </w:pPr>
      <w:r w:rsidRPr="00355A97">
        <w:rPr>
          <w:rFonts w:cs="Times New Roman"/>
          <w:lang w:val="fr-FR"/>
        </w:rPr>
        <w:t xml:space="preserve">Le client MAK tente de s’activer sur Internet au prochain intervalle planifié. Les administrateurs peuvent imposer une activation immédiate sur Internet, par téléphone ou au moyen de l’outil Volume Activation Management </w:t>
      </w:r>
      <w:proofErr w:type="spellStart"/>
      <w:r w:rsidRPr="00355A97">
        <w:rPr>
          <w:rFonts w:cs="Times New Roman"/>
          <w:lang w:val="fr-FR"/>
        </w:rPr>
        <w:t>Tool</w:t>
      </w:r>
      <w:proofErr w:type="spellEnd"/>
      <w:r w:rsidRPr="00355A97">
        <w:rPr>
          <w:rFonts w:cs="Times New Roman"/>
          <w:lang w:val="fr-FR"/>
        </w:rPr>
        <w:t xml:space="preserve"> (VAMT).</w:t>
      </w:r>
    </w:p>
    <w:p w:rsidR="00627E51" w:rsidRPr="00355A97" w:rsidRDefault="00627E51" w:rsidP="00627E51">
      <w:pPr>
        <w:pStyle w:val="Norm"/>
        <w:rPr>
          <w:lang w:val="fr-FR"/>
        </w:rPr>
      </w:pPr>
      <w:r w:rsidRPr="00355A97">
        <w:rPr>
          <w:rFonts w:cs="Times New Roman"/>
          <w:lang w:val="fr-FR"/>
        </w:rPr>
        <w:t xml:space="preserve">Pour confirmer l’activation, vérifiez dans la barre d’état système l’existence d’une notification indiquant « Windows est activé ». Vous pouvez également taper </w:t>
      </w:r>
      <w:r w:rsidRPr="00355A97">
        <w:rPr>
          <w:rStyle w:val="lev"/>
          <w:lang w:val="fr-FR"/>
        </w:rPr>
        <w:t>slmgr.vbs /</w:t>
      </w:r>
      <w:proofErr w:type="spellStart"/>
      <w:r w:rsidRPr="00355A97">
        <w:rPr>
          <w:rStyle w:val="lev"/>
          <w:lang w:val="fr-FR"/>
        </w:rPr>
        <w:t>dli</w:t>
      </w:r>
      <w:proofErr w:type="spellEnd"/>
      <w:r w:rsidRPr="00355A97">
        <w:rPr>
          <w:rFonts w:cs="Times New Roman"/>
          <w:lang w:val="fr-FR"/>
        </w:rPr>
        <w:t xml:space="preserve"> à partir d’une invite de commandes pour visualiser l’état d’activation d’un ordinateur.</w:t>
      </w:r>
    </w:p>
    <w:p w:rsidR="00627E51" w:rsidRPr="00355A97" w:rsidRDefault="00627E51" w:rsidP="001811EF">
      <w:pPr>
        <w:pStyle w:val="Titre3"/>
        <w:rPr>
          <w:lang w:val="fr-FR"/>
        </w:rPr>
      </w:pPr>
      <w:bookmarkStart w:id="106" w:name="_Toc224392049"/>
      <w:bookmarkStart w:id="107" w:name="_Toc224402124"/>
      <w:bookmarkStart w:id="108" w:name="_Toc224402187"/>
      <w:bookmarkStart w:id="109" w:name="_Toc234119638"/>
      <w:r w:rsidRPr="00355A97">
        <w:rPr>
          <w:lang w:val="fr-FR"/>
        </w:rPr>
        <w:lastRenderedPageBreak/>
        <w:t>Activation des clients MAK sur Internet</w:t>
      </w:r>
      <w:bookmarkEnd w:id="106"/>
      <w:bookmarkEnd w:id="107"/>
      <w:bookmarkEnd w:id="108"/>
      <w:bookmarkEnd w:id="109"/>
    </w:p>
    <w:p w:rsidR="00627E51" w:rsidRPr="00355A97" w:rsidRDefault="008D668F" w:rsidP="00627E51">
      <w:pPr>
        <w:pStyle w:val="Norm"/>
        <w:rPr>
          <w:lang w:val="fr-FR"/>
        </w:rPr>
      </w:pPr>
      <w:r w:rsidRPr="00355A97">
        <w:rPr>
          <w:rFonts w:cs="Times New Roman"/>
          <w:lang w:val="fr-FR"/>
        </w:rPr>
        <w:t>Vous disposez de deux méthodes pour activer un client MAK sur Internet :</w:t>
      </w:r>
    </w:p>
    <w:p w:rsidR="008C4298" w:rsidRPr="00355A97" w:rsidRDefault="00627E51" w:rsidP="008C4298">
      <w:pPr>
        <w:pStyle w:val="BulletedList1"/>
        <w:rPr>
          <w:lang w:val="fr-FR"/>
        </w:rPr>
      </w:pPr>
      <w:r w:rsidRPr="00355A97">
        <w:rPr>
          <w:lang w:val="fr-FR"/>
        </w:rPr>
        <w:t xml:space="preserve">Cliquez sur le lien </w:t>
      </w:r>
      <w:r w:rsidRPr="00355A97">
        <w:rPr>
          <w:rStyle w:val="lev"/>
          <w:lang w:val="fr-FR"/>
        </w:rPr>
        <w:t>Cliquez ici pour activer Windows maintenant</w:t>
      </w:r>
      <w:r w:rsidRPr="00355A97">
        <w:rPr>
          <w:lang w:val="fr-FR"/>
        </w:rPr>
        <w:t xml:space="preserve"> dans l’option Système du Panneau de configuration. Windows vous indique alors si l’activation a réussi. En cas d’échec de l’activation, un Assistant vous propose d’autres options.</w:t>
      </w:r>
    </w:p>
    <w:p w:rsidR="00627E51" w:rsidRPr="00355A97" w:rsidRDefault="00627E51" w:rsidP="008C4298">
      <w:pPr>
        <w:pStyle w:val="BulletedList1"/>
        <w:rPr>
          <w:lang w:val="fr-FR"/>
        </w:rPr>
      </w:pPr>
      <w:r w:rsidRPr="00355A97">
        <w:rPr>
          <w:lang w:val="fr-FR"/>
        </w:rPr>
        <w:t xml:space="preserve">Exécutez </w:t>
      </w:r>
      <w:r w:rsidRPr="00355A97">
        <w:rPr>
          <w:rStyle w:val="lev"/>
          <w:lang w:val="fr-FR"/>
        </w:rPr>
        <w:t>slmgr.vbs /</w:t>
      </w:r>
      <w:proofErr w:type="spellStart"/>
      <w:r w:rsidRPr="00355A97">
        <w:rPr>
          <w:rStyle w:val="lev"/>
          <w:lang w:val="fr-FR"/>
        </w:rPr>
        <w:t>ato</w:t>
      </w:r>
      <w:proofErr w:type="spellEnd"/>
      <w:r w:rsidRPr="00355A97">
        <w:rPr>
          <w:lang w:val="fr-FR"/>
        </w:rPr>
        <w:t xml:space="preserve"> à partir d’une invite de commandes. Si vous utilisez le script slmgr.vbs, aucune autre option ne vous est présentée.</w:t>
      </w:r>
    </w:p>
    <w:p w:rsidR="00627E51" w:rsidRPr="00355A97" w:rsidRDefault="00627E51" w:rsidP="001811EF">
      <w:pPr>
        <w:pStyle w:val="Titre3"/>
        <w:rPr>
          <w:lang w:val="fr-FR"/>
        </w:rPr>
      </w:pPr>
      <w:bookmarkStart w:id="110" w:name="_Toc224392050"/>
      <w:bookmarkStart w:id="111" w:name="_Toc224402125"/>
      <w:bookmarkStart w:id="112" w:name="_Toc224402188"/>
      <w:bookmarkStart w:id="113" w:name="_Toc234119639"/>
      <w:r w:rsidRPr="00355A97">
        <w:rPr>
          <w:lang w:val="fr-FR"/>
        </w:rPr>
        <w:lastRenderedPageBreak/>
        <w:t>Activation des clients MAK par le biais d’un serveur proxy</w:t>
      </w:r>
      <w:bookmarkEnd w:id="110"/>
      <w:bookmarkEnd w:id="111"/>
      <w:bookmarkEnd w:id="112"/>
      <w:bookmarkEnd w:id="113"/>
    </w:p>
    <w:p w:rsidR="00627E51" w:rsidRPr="00355A97" w:rsidRDefault="00627E51" w:rsidP="00627E51">
      <w:pPr>
        <w:pStyle w:val="Norm"/>
        <w:rPr>
          <w:lang w:val="fr-FR"/>
        </w:rPr>
      </w:pPr>
      <w:r w:rsidRPr="00355A97">
        <w:rPr>
          <w:rFonts w:cs="Times New Roman"/>
          <w:lang w:val="fr-FR"/>
        </w:rPr>
        <w:t xml:space="preserve">L’activation sur Internet peut être bloquée si le serveur proxy nécessite une authentification de l’utilisateur. Dans Microsoft Internet Security and </w:t>
      </w:r>
      <w:proofErr w:type="spellStart"/>
      <w:r w:rsidRPr="00355A97">
        <w:rPr>
          <w:rFonts w:cs="Times New Roman"/>
          <w:lang w:val="fr-FR"/>
        </w:rPr>
        <w:t>Acceleration</w:t>
      </w:r>
      <w:proofErr w:type="spellEnd"/>
      <w:r w:rsidRPr="00355A97">
        <w:rPr>
          <w:rFonts w:cs="Times New Roman"/>
          <w:lang w:val="fr-FR"/>
        </w:rPr>
        <w:t xml:space="preserve"> (ISA) Server, ce paramètre est appelé </w:t>
      </w:r>
      <w:r w:rsidRPr="00355A97">
        <w:rPr>
          <w:rStyle w:val="Accentuation"/>
          <w:lang w:val="fr-FR"/>
        </w:rPr>
        <w:t>Authentification de base</w:t>
      </w:r>
      <w:r w:rsidRPr="00355A97">
        <w:rPr>
          <w:rFonts w:cs="Times New Roman"/>
          <w:lang w:val="fr-FR"/>
        </w:rPr>
        <w:t>. Les demandes d’activation ne présentant pas les informations d’identification de l’utilisateur au serveur proxy, Microsoft recommande de ne pas utiliser l’Authentification de base avec ISA Server ou d’autres serveurs proxy. Toutefois, si vous devez utiliser l’Authentification de base ou un mécanisme comparable sur le serveur proxy, ajoutez les URL ci-après à la liste d’</w:t>
      </w:r>
      <w:r w:rsidRPr="00355A97">
        <w:rPr>
          <w:rStyle w:val="lev"/>
          <w:lang w:val="fr-FR"/>
        </w:rPr>
        <w:t>exclusions de l’authentification proxy</w:t>
      </w:r>
      <w:r w:rsidRPr="00355A97">
        <w:rPr>
          <w:rFonts w:cs="Times New Roman"/>
          <w:lang w:val="fr-FR"/>
        </w:rPr>
        <w:t> :</w:t>
      </w:r>
    </w:p>
    <w:p w:rsidR="00627E51" w:rsidRPr="00355A97" w:rsidRDefault="00627E51" w:rsidP="00A0490A">
      <w:pPr>
        <w:pStyle w:val="BulletedList1"/>
        <w:numPr>
          <w:ilvl w:val="0"/>
          <w:numId w:val="0"/>
        </w:numPr>
        <w:ind w:left="720"/>
        <w:rPr>
          <w:lang w:val="fr-FR"/>
        </w:rPr>
      </w:pPr>
      <w:r w:rsidRPr="00355A97">
        <w:rPr>
          <w:lang w:val="fr-FR"/>
        </w:rPr>
        <w:t>http://go.microsoft.com/*</w:t>
      </w:r>
    </w:p>
    <w:p w:rsidR="00627E51" w:rsidRPr="00355A97" w:rsidRDefault="00627E51" w:rsidP="00A0490A">
      <w:pPr>
        <w:pStyle w:val="BulletedList1"/>
        <w:numPr>
          <w:ilvl w:val="0"/>
          <w:numId w:val="0"/>
        </w:numPr>
        <w:ind w:left="720"/>
        <w:rPr>
          <w:lang w:val="fr-FR"/>
        </w:rPr>
      </w:pPr>
      <w:r w:rsidRPr="00355A97">
        <w:rPr>
          <w:lang w:val="fr-FR"/>
        </w:rPr>
        <w:t>https://sls.microsoft.com/*</w:t>
      </w:r>
    </w:p>
    <w:p w:rsidR="00627E51" w:rsidRPr="00355A97" w:rsidRDefault="00627E51" w:rsidP="00A0490A">
      <w:pPr>
        <w:pStyle w:val="BulletedList1"/>
        <w:numPr>
          <w:ilvl w:val="0"/>
          <w:numId w:val="0"/>
        </w:numPr>
        <w:ind w:left="720"/>
        <w:rPr>
          <w:lang w:val="fr-FR"/>
        </w:rPr>
      </w:pPr>
      <w:r w:rsidRPr="00355A97">
        <w:rPr>
          <w:lang w:val="fr-FR"/>
        </w:rPr>
        <w:t>https://sls.microsoft.com:443</w:t>
      </w:r>
    </w:p>
    <w:p w:rsidR="00627E51" w:rsidRPr="00355A97" w:rsidRDefault="00627E51" w:rsidP="00A0490A">
      <w:pPr>
        <w:pStyle w:val="BulletedList1"/>
        <w:numPr>
          <w:ilvl w:val="0"/>
          <w:numId w:val="0"/>
        </w:numPr>
        <w:ind w:left="720"/>
        <w:rPr>
          <w:lang w:val="fr-FR"/>
        </w:rPr>
      </w:pPr>
      <w:r w:rsidRPr="00355A97">
        <w:rPr>
          <w:lang w:val="fr-FR"/>
        </w:rPr>
        <w:t>http://crl.microsoft.com/pki/crl/products/MicrosoftRootAuthority.crl</w:t>
      </w:r>
    </w:p>
    <w:p w:rsidR="00627E51" w:rsidRPr="00355A97" w:rsidRDefault="00627E51" w:rsidP="00A0490A">
      <w:pPr>
        <w:pStyle w:val="BulletedList1"/>
        <w:numPr>
          <w:ilvl w:val="0"/>
          <w:numId w:val="0"/>
        </w:numPr>
        <w:ind w:left="720"/>
        <w:rPr>
          <w:lang w:val="fr-FR"/>
        </w:rPr>
      </w:pPr>
      <w:r w:rsidRPr="00355A97">
        <w:rPr>
          <w:lang w:val="fr-FR"/>
        </w:rPr>
        <w:t>http://crl.microsoft.com/pki/crl/products/MicrosoftProductSecureCommunications.crl</w:t>
      </w:r>
    </w:p>
    <w:p w:rsidR="00627E51" w:rsidRPr="00355A97" w:rsidRDefault="00627E51" w:rsidP="00A0490A">
      <w:pPr>
        <w:pStyle w:val="BulletedList1"/>
        <w:numPr>
          <w:ilvl w:val="0"/>
          <w:numId w:val="0"/>
        </w:numPr>
        <w:ind w:left="720"/>
        <w:rPr>
          <w:lang w:val="fr-FR"/>
        </w:rPr>
      </w:pPr>
      <w:r w:rsidRPr="00355A97">
        <w:rPr>
          <w:lang w:val="fr-FR"/>
        </w:rPr>
        <w:t>http://www.microsoft.com/pki/crl/products/MicrosoftProductSecureCommunications.crl</w:t>
      </w:r>
    </w:p>
    <w:p w:rsidR="00627E51" w:rsidRPr="00355A97" w:rsidRDefault="00627E51" w:rsidP="00A0490A">
      <w:pPr>
        <w:pStyle w:val="BulletedList1"/>
        <w:numPr>
          <w:ilvl w:val="0"/>
          <w:numId w:val="0"/>
        </w:numPr>
        <w:ind w:left="720"/>
        <w:rPr>
          <w:lang w:val="fr-FR"/>
        </w:rPr>
      </w:pPr>
      <w:r w:rsidRPr="00355A97">
        <w:rPr>
          <w:lang w:val="fr-FR"/>
        </w:rPr>
        <w:t>http://crl.microsoft.com/pki/crl/products/MicrosoftProductSecureServer.crl</w:t>
      </w:r>
    </w:p>
    <w:p w:rsidR="00627E51" w:rsidRPr="00355A97" w:rsidRDefault="00627E51" w:rsidP="00A0490A">
      <w:pPr>
        <w:pStyle w:val="BulletedList1"/>
        <w:numPr>
          <w:ilvl w:val="0"/>
          <w:numId w:val="0"/>
        </w:numPr>
        <w:ind w:left="720"/>
        <w:rPr>
          <w:lang w:val="fr-FR"/>
        </w:rPr>
      </w:pPr>
      <w:r w:rsidRPr="00355A97">
        <w:rPr>
          <w:lang w:val="fr-FR"/>
        </w:rPr>
        <w:t>http://www.microsoft.com/pki/crl/products/MicrosoftProductSecureServer.crl</w:t>
      </w:r>
    </w:p>
    <w:p w:rsidR="00627E51" w:rsidRPr="00355A97" w:rsidRDefault="00627E51" w:rsidP="001811EF">
      <w:pPr>
        <w:pStyle w:val="Titre3"/>
        <w:rPr>
          <w:lang w:val="fr-FR"/>
        </w:rPr>
      </w:pPr>
      <w:bookmarkStart w:id="114" w:name="_Toc224392051"/>
      <w:bookmarkStart w:id="115" w:name="_Toc224402126"/>
      <w:bookmarkStart w:id="116" w:name="_Toc224402189"/>
      <w:bookmarkStart w:id="117" w:name="_Toc234119640"/>
      <w:r w:rsidRPr="00355A97">
        <w:rPr>
          <w:lang w:val="fr-FR"/>
        </w:rPr>
        <w:lastRenderedPageBreak/>
        <w:t>Activation des clients MAK par téléphone</w:t>
      </w:r>
      <w:bookmarkEnd w:id="114"/>
      <w:bookmarkEnd w:id="115"/>
      <w:bookmarkEnd w:id="116"/>
      <w:bookmarkEnd w:id="117"/>
    </w:p>
    <w:p w:rsidR="00DF5F08" w:rsidRPr="00355A97" w:rsidRDefault="00DF5F08" w:rsidP="00627E51">
      <w:pPr>
        <w:pStyle w:val="Norm"/>
        <w:rPr>
          <w:lang w:val="fr-FR"/>
        </w:rPr>
      </w:pPr>
      <w:r w:rsidRPr="00355A97">
        <w:rPr>
          <w:rFonts w:cs="Times New Roman"/>
          <w:lang w:val="fr-FR"/>
        </w:rPr>
        <w:t>Utilisez la procédure ci-après pour activer des ordinateurs connectés au réseau de l’organisation mais non dotés d’une connexion Internet en utilisant Slmgr.vbs. Dans la fenêtre Invite de commandes, tapez la commande :</w:t>
      </w:r>
    </w:p>
    <w:p w:rsidR="002C7B2C" w:rsidRPr="00355A97" w:rsidRDefault="00B101EC" w:rsidP="002C7B2C">
      <w:pPr>
        <w:pStyle w:val="Code"/>
        <w:rPr>
          <w:rFonts w:ascii="Verdana" w:hAnsi="Verdana"/>
          <w:noProof w:val="0"/>
          <w:lang w:val="fr-FR"/>
        </w:rPr>
      </w:pPr>
      <w:r w:rsidRPr="00355A97">
        <w:rPr>
          <w:noProof w:val="0"/>
          <w:lang w:val="fr-FR"/>
        </w:rPr>
        <w:t xml:space="preserve">slmgr.vbs </w:t>
      </w:r>
      <w:proofErr w:type="spellStart"/>
      <w:r w:rsidR="00BF5B84" w:rsidRPr="00355A97">
        <w:rPr>
          <w:noProof w:val="0"/>
          <w:lang w:val="fr-FR"/>
        </w:rPr>
        <w:t>NomOrdinateurCible</w:t>
      </w:r>
      <w:proofErr w:type="spellEnd"/>
      <w:r w:rsidR="00BF5B84" w:rsidRPr="00355A97">
        <w:rPr>
          <w:noProof w:val="0"/>
          <w:lang w:val="fr-FR"/>
        </w:rPr>
        <w:t xml:space="preserve"> &lt;</w:t>
      </w:r>
      <w:proofErr w:type="spellStart"/>
      <w:r w:rsidR="00BF5B84" w:rsidRPr="00355A97">
        <w:rPr>
          <w:noProof w:val="0"/>
          <w:lang w:val="fr-FR"/>
        </w:rPr>
        <w:t>NomUtilisateur</w:t>
      </w:r>
      <w:proofErr w:type="spellEnd"/>
      <w:r w:rsidR="00BF5B84" w:rsidRPr="00355A97">
        <w:rPr>
          <w:noProof w:val="0"/>
          <w:lang w:val="fr-FR"/>
        </w:rPr>
        <w:t>&gt; &lt;</w:t>
      </w:r>
      <w:proofErr w:type="spellStart"/>
      <w:r w:rsidR="00BF5B84" w:rsidRPr="00355A97">
        <w:rPr>
          <w:noProof w:val="0"/>
          <w:lang w:val="fr-FR"/>
        </w:rPr>
        <w:t>MotdePasse</w:t>
      </w:r>
      <w:proofErr w:type="spellEnd"/>
      <w:r w:rsidR="00BF5B84" w:rsidRPr="00355A97">
        <w:rPr>
          <w:noProof w:val="0"/>
          <w:lang w:val="fr-FR"/>
        </w:rPr>
        <w:t>&gt; /</w:t>
      </w:r>
      <w:proofErr w:type="spellStart"/>
      <w:r w:rsidR="00BF5B84" w:rsidRPr="00355A97">
        <w:rPr>
          <w:noProof w:val="0"/>
          <w:lang w:val="fr-FR"/>
        </w:rPr>
        <w:t>dti</w:t>
      </w:r>
      <w:proofErr w:type="spellEnd"/>
      <w:r w:rsidR="00BF5B84" w:rsidRPr="00355A97">
        <w:rPr>
          <w:rFonts w:ascii="Verdana" w:hAnsi="Verdana"/>
          <w:noProof w:val="0"/>
          <w:lang w:val="fr-FR"/>
        </w:rPr>
        <w:br/>
      </w:r>
    </w:p>
    <w:p w:rsidR="00084235" w:rsidRPr="00355A97" w:rsidRDefault="00DF5F08" w:rsidP="00627E51">
      <w:pPr>
        <w:pStyle w:val="Norm"/>
        <w:rPr>
          <w:lang w:val="fr-FR"/>
        </w:rPr>
      </w:pPr>
      <w:proofErr w:type="gramStart"/>
      <w:r w:rsidRPr="00355A97">
        <w:rPr>
          <w:rFonts w:cs="Times New Roman"/>
          <w:lang w:val="fr-FR"/>
        </w:rPr>
        <w:t>pour</w:t>
      </w:r>
      <w:proofErr w:type="gramEnd"/>
      <w:r w:rsidRPr="00355A97">
        <w:rPr>
          <w:rFonts w:cs="Times New Roman"/>
          <w:lang w:val="fr-FR"/>
        </w:rPr>
        <w:t xml:space="preserve"> afficher les informations requises pour une activation par téléphone. Pour obtenir le numéro de téléphone d’un Centre d’appels d’activation dans votre région, exécutez </w:t>
      </w:r>
      <w:r w:rsidRPr="00355A97">
        <w:rPr>
          <w:rStyle w:val="lev"/>
          <w:lang w:val="fr-FR"/>
        </w:rPr>
        <w:t>slui.exe 4</w:t>
      </w:r>
      <w:r w:rsidRPr="00355A97">
        <w:rPr>
          <w:rFonts w:cs="Times New Roman"/>
          <w:lang w:val="fr-FR"/>
        </w:rPr>
        <w:t>. Utilisez le système de réponse vocale interactive pour obtenir l’ID de confirmation (CID), puis exécutez la commande :</w:t>
      </w:r>
    </w:p>
    <w:p w:rsidR="002C7B2C" w:rsidRPr="00355A97" w:rsidRDefault="00BF5B84" w:rsidP="002C7B2C">
      <w:pPr>
        <w:pStyle w:val="Code"/>
        <w:rPr>
          <w:rFonts w:ascii="Verdana" w:hAnsi="Verdana"/>
          <w:noProof w:val="0"/>
          <w:lang w:val="fr-FR"/>
        </w:rPr>
      </w:pPr>
      <w:r w:rsidRPr="00355A97">
        <w:rPr>
          <w:noProof w:val="0"/>
          <w:lang w:val="fr-FR"/>
        </w:rPr>
        <w:t xml:space="preserve">slmgr.vbs </w:t>
      </w:r>
      <w:proofErr w:type="spellStart"/>
      <w:r w:rsidRPr="00355A97">
        <w:rPr>
          <w:noProof w:val="0"/>
          <w:lang w:val="fr-FR"/>
        </w:rPr>
        <w:t>NomOrdinateurCible</w:t>
      </w:r>
      <w:proofErr w:type="spellEnd"/>
      <w:r w:rsidRPr="00355A97">
        <w:rPr>
          <w:noProof w:val="0"/>
          <w:lang w:val="fr-FR"/>
        </w:rPr>
        <w:t xml:space="preserve"> &lt;</w:t>
      </w:r>
      <w:proofErr w:type="spellStart"/>
      <w:r w:rsidRPr="00355A97">
        <w:rPr>
          <w:noProof w:val="0"/>
          <w:lang w:val="fr-FR"/>
        </w:rPr>
        <w:t>NomUtilisateur</w:t>
      </w:r>
      <w:proofErr w:type="spellEnd"/>
      <w:r w:rsidRPr="00355A97">
        <w:rPr>
          <w:noProof w:val="0"/>
          <w:lang w:val="fr-FR"/>
        </w:rPr>
        <w:t>&gt; &lt;</w:t>
      </w:r>
      <w:proofErr w:type="spellStart"/>
      <w:r w:rsidRPr="00355A97">
        <w:rPr>
          <w:noProof w:val="0"/>
          <w:lang w:val="fr-FR"/>
        </w:rPr>
        <w:t>MotdePasse</w:t>
      </w:r>
      <w:proofErr w:type="spellEnd"/>
      <w:r w:rsidRPr="00355A97">
        <w:rPr>
          <w:noProof w:val="0"/>
          <w:lang w:val="fr-FR"/>
        </w:rPr>
        <w:t>&gt; /atp &lt;CID&gt;</w:t>
      </w:r>
      <w:r w:rsidRPr="00355A97">
        <w:rPr>
          <w:rFonts w:ascii="Verdana" w:hAnsi="Verdana"/>
          <w:noProof w:val="0"/>
          <w:lang w:val="fr-FR"/>
        </w:rPr>
        <w:br/>
      </w:r>
    </w:p>
    <w:p w:rsidR="00627E51" w:rsidRPr="00355A97" w:rsidRDefault="00627E51" w:rsidP="00627E51">
      <w:pPr>
        <w:pStyle w:val="Norm"/>
        <w:rPr>
          <w:lang w:val="fr-FR"/>
        </w:rPr>
      </w:pPr>
      <w:proofErr w:type="gramStart"/>
      <w:r w:rsidRPr="00355A97">
        <w:rPr>
          <w:rFonts w:cs="Times New Roman"/>
          <w:lang w:val="fr-FR"/>
        </w:rPr>
        <w:t>pour</w:t>
      </w:r>
      <w:proofErr w:type="gramEnd"/>
      <w:r w:rsidRPr="00355A97">
        <w:rPr>
          <w:rFonts w:cs="Times New Roman"/>
          <w:lang w:val="fr-FR"/>
        </w:rPr>
        <w:t xml:space="preserve"> installer le CID. En cas d’activation fréquente ou d’activation de plusieurs ordinateurs, il peut se révéler plus utile d’automatiser le processus à l’aide du script Slmgr.vbs.</w:t>
      </w:r>
    </w:p>
    <w:p w:rsidR="00627E51" w:rsidRPr="00355A97" w:rsidRDefault="00627E51" w:rsidP="001811EF">
      <w:pPr>
        <w:pStyle w:val="Titre3"/>
        <w:rPr>
          <w:kern w:val="24"/>
          <w:lang w:val="fr-FR"/>
        </w:rPr>
      </w:pPr>
      <w:bookmarkStart w:id="118" w:name="_Toc224392052"/>
      <w:bookmarkStart w:id="119" w:name="_Toc224402127"/>
      <w:bookmarkStart w:id="120" w:name="_Toc224402190"/>
      <w:bookmarkStart w:id="121" w:name="_Toc234119641"/>
      <w:r w:rsidRPr="00355A97">
        <w:rPr>
          <w:kern w:val="24"/>
          <w:lang w:val="fr-FR"/>
        </w:rPr>
        <w:lastRenderedPageBreak/>
        <w:t>Activation des clients MAK à l’aide de l’outil VAMT</w:t>
      </w:r>
      <w:bookmarkEnd w:id="118"/>
      <w:bookmarkEnd w:id="119"/>
      <w:bookmarkEnd w:id="120"/>
      <w:bookmarkEnd w:id="121"/>
    </w:p>
    <w:p w:rsidR="00627E51" w:rsidRPr="00355A97" w:rsidRDefault="00627E51" w:rsidP="00627E51">
      <w:pPr>
        <w:pStyle w:val="Norm"/>
        <w:rPr>
          <w:lang w:val="fr-FR"/>
        </w:rPr>
      </w:pPr>
      <w:r w:rsidRPr="00355A97">
        <w:rPr>
          <w:rFonts w:cs="Times New Roman"/>
          <w:lang w:val="fr-FR"/>
        </w:rPr>
        <w:t xml:space="preserve">L’outil VAMT permet d’automatiser le déploiement et l’activation de MAK sur le réseau en distribuant les clés MAK à partir d’une console centralisée, comme illustré à la Figure 2. VAMT interroge les serveurs d’activation Microsoft pour obtenir le nombre d’activations restantes pour une clé MAK donnée, puis indique l’état d’activation de tous les systèmes activés par MAK dans l’environnement. Ce décompte est un instantané capturé à un instant t, et non un décompte en temps réel. L’outil VAMT version 1.2 est inclus dans Windows AIK, lequel est accessible à partir du Centre de téléchargement Microsoft à l’adresse </w:t>
      </w:r>
      <w:hyperlink r:id="rId22" w:history="1">
        <w:r w:rsidRPr="00355A97">
          <w:rPr>
            <w:rStyle w:val="Lienhypertexte"/>
            <w:lang w:val="fr-FR"/>
          </w:rPr>
          <w:t>http://go.microsoft.com/fwlink/?LinkId=136976</w:t>
        </w:r>
      </w:hyperlink>
      <w:r w:rsidRPr="00355A97">
        <w:rPr>
          <w:rFonts w:cs="Times New Roman"/>
          <w:lang w:val="fr-FR"/>
        </w:rPr>
        <w:t>.</w:t>
      </w:r>
    </w:p>
    <w:p w:rsidR="00627E51" w:rsidRPr="00355A97" w:rsidRDefault="00635D58" w:rsidP="00627E51">
      <w:pPr>
        <w:pStyle w:val="Norm"/>
        <w:rPr>
          <w:lang w:val="fr-FR"/>
        </w:rPr>
      </w:pPr>
      <w:r w:rsidRPr="00355A97">
        <w:rPr>
          <w:noProof/>
          <w:lang w:val="fr-FR" w:eastAsia="fr-FR"/>
        </w:rPr>
        <w:drawing>
          <wp:inline distT="0" distB="0" distL="0" distR="0">
            <wp:extent cx="5709920" cy="2679700"/>
            <wp:effectExtent l="2540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709920" cy="2679700"/>
                    </a:xfrm>
                    <a:prstGeom prst="rect">
                      <a:avLst/>
                    </a:prstGeom>
                    <a:noFill/>
                    <a:ln w="9525">
                      <a:noFill/>
                      <a:miter lim="800000"/>
                      <a:headEnd/>
                      <a:tailEnd/>
                    </a:ln>
                  </pic:spPr>
                </pic:pic>
              </a:graphicData>
            </a:graphic>
          </wp:inline>
        </w:drawing>
      </w:r>
    </w:p>
    <w:p w:rsidR="00084235" w:rsidRPr="00355A97" w:rsidRDefault="00084235" w:rsidP="00084235">
      <w:pPr>
        <w:pStyle w:val="Label"/>
        <w:keepNext/>
        <w:rPr>
          <w:lang w:val="fr-FR"/>
        </w:rPr>
      </w:pPr>
      <w:bookmarkStart w:id="122" w:name="_Toc224392053"/>
      <w:bookmarkStart w:id="123" w:name="_Toc224402128"/>
      <w:bookmarkStart w:id="124" w:name="_Toc224402191"/>
      <w:r w:rsidRPr="00355A97">
        <w:rPr>
          <w:rFonts w:cs="Times New Roman"/>
          <w:lang w:val="fr-FR"/>
        </w:rPr>
        <w:t>Figure 2 : interface utilisateur de l’outil VAMT</w:t>
      </w:r>
    </w:p>
    <w:p w:rsidR="0095398D" w:rsidRPr="00355A97" w:rsidRDefault="0095398D" w:rsidP="001811EF">
      <w:pPr>
        <w:pStyle w:val="Titre3"/>
        <w:rPr>
          <w:lang w:val="fr-FR"/>
        </w:rPr>
      </w:pPr>
      <w:bookmarkStart w:id="125" w:name="_Toc224392037"/>
      <w:bookmarkStart w:id="126" w:name="_Toc224402112"/>
      <w:bookmarkStart w:id="127" w:name="_Toc224402175"/>
      <w:bookmarkStart w:id="128" w:name="_Toc234119642"/>
      <w:r w:rsidRPr="00355A97">
        <w:rPr>
          <w:lang w:val="fr-FR"/>
        </w:rPr>
        <w:lastRenderedPageBreak/>
        <w:t>Désactivation de l’activation automatique</w:t>
      </w:r>
      <w:bookmarkEnd w:id="125"/>
      <w:bookmarkEnd w:id="126"/>
      <w:bookmarkEnd w:id="127"/>
      <w:bookmarkEnd w:id="128"/>
    </w:p>
    <w:p w:rsidR="0095398D" w:rsidRPr="00355A97" w:rsidRDefault="0095398D" w:rsidP="0095398D">
      <w:pPr>
        <w:pStyle w:val="Norm"/>
        <w:rPr>
          <w:lang w:val="fr-FR"/>
        </w:rPr>
      </w:pPr>
      <w:r w:rsidRPr="00355A97">
        <w:rPr>
          <w:rFonts w:cs="Times New Roman"/>
          <w:lang w:val="fr-FR"/>
        </w:rPr>
        <w:t xml:space="preserve">Vous pouvez désactiver l’activation automatique sur n’importe quel client KMS en définissant la valeur </w:t>
      </w:r>
      <w:r w:rsidRPr="00355A97">
        <w:rPr>
          <w:rStyle w:val="lev"/>
          <w:lang w:val="fr-FR"/>
        </w:rPr>
        <w:t>DWORD</w:t>
      </w:r>
      <w:r w:rsidRPr="00355A97">
        <w:rPr>
          <w:rFonts w:cs="Times New Roman"/>
          <w:lang w:val="fr-FR"/>
        </w:rPr>
        <w:t xml:space="preserve"> </w:t>
      </w:r>
      <w:proofErr w:type="spellStart"/>
      <w:r w:rsidRPr="00355A97">
        <w:rPr>
          <w:rStyle w:val="lev"/>
          <w:lang w:val="fr-FR"/>
        </w:rPr>
        <w:t>Manual</w:t>
      </w:r>
      <w:proofErr w:type="spellEnd"/>
      <w:r w:rsidRPr="00355A97">
        <w:rPr>
          <w:rFonts w:cs="Times New Roman"/>
          <w:lang w:val="fr-FR"/>
        </w:rPr>
        <w:t xml:space="preserve"> existante sur </w:t>
      </w:r>
      <w:r w:rsidRPr="00355A97">
        <w:rPr>
          <w:rStyle w:val="lev"/>
          <w:lang w:val="fr-FR"/>
        </w:rPr>
        <w:t>1</w:t>
      </w:r>
      <w:r w:rsidRPr="00355A97">
        <w:rPr>
          <w:rFonts w:cs="Times New Roman"/>
          <w:lang w:val="fr-FR"/>
        </w:rPr>
        <w:t xml:space="preserve">. Cette valeur figure dans la sous-clé de registre </w:t>
      </w:r>
      <w:r w:rsidRPr="00355A97">
        <w:rPr>
          <w:rStyle w:val="lev"/>
          <w:lang w:val="fr-FR"/>
        </w:rPr>
        <w:t>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w:t>
      </w:r>
      <w:proofErr w:type="spellStart"/>
      <w:r w:rsidRPr="00355A97">
        <w:rPr>
          <w:rStyle w:val="lev"/>
          <w:lang w:val="fr-FR"/>
        </w:rPr>
        <w:t>SoftwareProtectionPlatform</w:t>
      </w:r>
      <w:proofErr w:type="spellEnd"/>
      <w:r w:rsidRPr="00355A97">
        <w:rPr>
          <w:rStyle w:val="lev"/>
          <w:lang w:val="fr-FR"/>
        </w:rPr>
        <w:t>\Activation</w:t>
      </w:r>
      <w:r w:rsidRPr="00355A97">
        <w:rPr>
          <w:rFonts w:cs="Times New Roman"/>
          <w:lang w:val="fr-FR"/>
        </w:rPr>
        <w:t>.</w:t>
      </w:r>
    </w:p>
    <w:p w:rsidR="00627E51" w:rsidRPr="00355A97" w:rsidRDefault="00627E51" w:rsidP="00627E51">
      <w:pPr>
        <w:pStyle w:val="Titre2"/>
        <w:rPr>
          <w:kern w:val="24"/>
          <w:lang w:val="fr-FR"/>
        </w:rPr>
      </w:pPr>
      <w:bookmarkStart w:id="129" w:name="_Toc234119643"/>
      <w:r w:rsidRPr="00355A97">
        <w:rPr>
          <w:kern w:val="24"/>
          <w:lang w:val="fr-FR"/>
        </w:rPr>
        <w:t xml:space="preserve">Intégration des MAK avec </w:t>
      </w:r>
      <w:proofErr w:type="spellStart"/>
      <w:r w:rsidRPr="00355A97">
        <w:rPr>
          <w:kern w:val="24"/>
          <w:lang w:val="fr-FR"/>
        </w:rPr>
        <w:t>Deployment</w:t>
      </w:r>
      <w:proofErr w:type="spellEnd"/>
      <w:r w:rsidRPr="00355A97">
        <w:rPr>
          <w:kern w:val="24"/>
          <w:lang w:val="fr-FR"/>
        </w:rPr>
        <w:t xml:space="preserve"> </w:t>
      </w:r>
      <w:proofErr w:type="spellStart"/>
      <w:r w:rsidRPr="00355A97">
        <w:rPr>
          <w:kern w:val="24"/>
          <w:lang w:val="fr-FR"/>
        </w:rPr>
        <w:t>Workbench</w:t>
      </w:r>
      <w:bookmarkEnd w:id="122"/>
      <w:bookmarkEnd w:id="123"/>
      <w:bookmarkEnd w:id="124"/>
      <w:bookmarkEnd w:id="129"/>
      <w:proofErr w:type="spellEnd"/>
    </w:p>
    <w:p w:rsidR="00627E51" w:rsidRPr="00355A97" w:rsidRDefault="00627E51" w:rsidP="00627E51">
      <w:pPr>
        <w:pStyle w:val="Norm"/>
        <w:rPr>
          <w:lang w:val="fr-FR"/>
        </w:rPr>
      </w:pPr>
      <w:r w:rsidRPr="00355A97">
        <w:rPr>
          <w:rFonts w:cs="Times New Roman"/>
          <w:lang w:val="fr-FR"/>
        </w:rPr>
        <w:t xml:space="preserve">La boîte à outils Microsoft </w:t>
      </w:r>
      <w:proofErr w:type="spellStart"/>
      <w:r w:rsidRPr="00355A97">
        <w:rPr>
          <w:rFonts w:cs="Times New Roman"/>
          <w:lang w:val="fr-FR"/>
        </w:rPr>
        <w:t>Deployment</w:t>
      </w:r>
      <w:proofErr w:type="spellEnd"/>
      <w:r w:rsidRPr="00355A97">
        <w:rPr>
          <w:rFonts w:cs="Times New Roman"/>
          <w:lang w:val="fr-FR"/>
        </w:rPr>
        <w:t xml:space="preserve"> </w:t>
      </w:r>
      <w:proofErr w:type="spellStart"/>
      <w:r w:rsidRPr="00355A97">
        <w:rPr>
          <w:rFonts w:cs="Times New Roman"/>
          <w:lang w:val="fr-FR"/>
        </w:rPr>
        <w:t>Toolkit</w:t>
      </w:r>
      <w:proofErr w:type="spellEnd"/>
      <w:r w:rsidRPr="00355A97">
        <w:rPr>
          <w:rFonts w:cs="Times New Roman"/>
          <w:lang w:val="fr-FR"/>
        </w:rPr>
        <w:t xml:space="preserve"> (MDT) offre également une solution pour le déploiement des MAK. Dans </w:t>
      </w:r>
      <w:proofErr w:type="spellStart"/>
      <w:r w:rsidRPr="00355A97">
        <w:rPr>
          <w:rFonts w:cs="Times New Roman"/>
          <w:lang w:val="fr-FR"/>
        </w:rPr>
        <w:t>Deployment</w:t>
      </w:r>
      <w:proofErr w:type="spellEnd"/>
      <w:r w:rsidRPr="00355A97">
        <w:rPr>
          <w:rFonts w:cs="Times New Roman"/>
          <w:lang w:val="fr-FR"/>
        </w:rPr>
        <w:t> </w:t>
      </w:r>
      <w:proofErr w:type="spellStart"/>
      <w:r w:rsidRPr="00355A97">
        <w:rPr>
          <w:rFonts w:cs="Times New Roman"/>
          <w:lang w:val="fr-FR"/>
        </w:rPr>
        <w:t>Workbench</w:t>
      </w:r>
      <w:proofErr w:type="spellEnd"/>
      <w:r w:rsidRPr="00355A97">
        <w:rPr>
          <w:rFonts w:cs="Times New Roman"/>
          <w:lang w:val="fr-FR"/>
        </w:rPr>
        <w:t xml:space="preserve">, les administrateurs configurent la clé MAK en séquences de tâches qui ajoutent cette clé au fichier Unattend.xml utilisé lors de l’installation. Les administrateurs peuvent préparer l’image de référence pour l’activation KMS ; puis, lors du déploiement, MDT active l’installation en utilisant une clé MAK tant qu’il ne détecte aucune infrastructure KMS. MDT applique la clé MAK après avoir installé l’image. Pour plus d’informations concernant MDT, consultez le site </w:t>
      </w:r>
      <w:proofErr w:type="spellStart"/>
      <w:r w:rsidRPr="00355A97">
        <w:rPr>
          <w:rStyle w:val="lev"/>
          <w:lang w:val="fr-FR"/>
        </w:rPr>
        <w:t>TechCenter</w:t>
      </w:r>
      <w:proofErr w:type="spellEnd"/>
      <w:r w:rsidRPr="00355A97">
        <w:rPr>
          <w:rStyle w:val="lev"/>
          <w:lang w:val="fr-FR"/>
        </w:rPr>
        <w:t xml:space="preserve"> Déploiement de postes de travail</w:t>
      </w:r>
      <w:r w:rsidRPr="00355A97">
        <w:rPr>
          <w:rFonts w:cs="Times New Roman"/>
          <w:lang w:val="fr-FR"/>
        </w:rPr>
        <w:t xml:space="preserve">, accessible à l’adresse </w:t>
      </w:r>
      <w:hyperlink r:id="rId24" w:history="1">
        <w:r w:rsidRPr="00355A97">
          <w:rPr>
            <w:rStyle w:val="Lienhypertexte"/>
            <w:lang w:val="fr-FR"/>
          </w:rPr>
          <w:t>http://technet.microsoft.com/fr-fr/deployment/default.aspx</w:t>
        </w:r>
      </w:hyperlink>
      <w:r w:rsidRPr="00355A97">
        <w:rPr>
          <w:rFonts w:cs="Times New Roman"/>
          <w:lang w:val="fr-FR"/>
        </w:rPr>
        <w:t>.</w:t>
      </w:r>
    </w:p>
    <w:p w:rsidR="00627E51" w:rsidRPr="00355A97" w:rsidRDefault="00627E51" w:rsidP="00627E51">
      <w:pPr>
        <w:pStyle w:val="Titre1"/>
        <w:rPr>
          <w:lang w:val="fr-FR"/>
        </w:rPr>
      </w:pPr>
      <w:bookmarkStart w:id="130" w:name="_Toc224392056"/>
      <w:bookmarkStart w:id="131" w:name="_Toc224402131"/>
      <w:bookmarkStart w:id="132" w:name="_Toc224402194"/>
      <w:r w:rsidRPr="00355A97">
        <w:rPr>
          <w:lang w:val="fr-FR"/>
        </w:rPr>
        <w:br w:type="page"/>
      </w:r>
      <w:bookmarkStart w:id="133" w:name="_Toc234119644"/>
      <w:r w:rsidRPr="00355A97">
        <w:rPr>
          <w:lang w:val="fr-FR"/>
        </w:rPr>
        <w:lastRenderedPageBreak/>
        <w:t>Réactivation d’ordinateurs</w:t>
      </w:r>
      <w:bookmarkEnd w:id="130"/>
      <w:bookmarkEnd w:id="131"/>
      <w:bookmarkEnd w:id="132"/>
      <w:bookmarkEnd w:id="133"/>
    </w:p>
    <w:p w:rsidR="00627E51" w:rsidRPr="00355A97" w:rsidRDefault="00627E51" w:rsidP="00627E51">
      <w:pPr>
        <w:pStyle w:val="Norm"/>
        <w:rPr>
          <w:lang w:val="fr-FR"/>
        </w:rPr>
      </w:pPr>
      <w:r w:rsidRPr="00355A97">
        <w:rPr>
          <w:rFonts w:cs="Times New Roman"/>
          <w:lang w:val="fr-FR"/>
        </w:rPr>
        <w:t xml:space="preserve">À intervalles réguliers, Windows 7 et Windows Server 2008 R2 vérifient la configuration matérielle de l’ordinateur sur lequel le système d’exploitation est installé. Si le système d’exploitation détecte que le matériel a fait l’objet de modifications majeures, une réactivation est nécessaire. Les facteurs de </w:t>
      </w:r>
      <w:proofErr w:type="gramStart"/>
      <w:r w:rsidRPr="00355A97">
        <w:rPr>
          <w:rFonts w:cs="Times New Roman"/>
          <w:lang w:val="fr-FR"/>
        </w:rPr>
        <w:t>pondération réels</w:t>
      </w:r>
      <w:proofErr w:type="gramEnd"/>
      <w:r w:rsidRPr="00355A97">
        <w:rPr>
          <w:rFonts w:cs="Times New Roman"/>
          <w:lang w:val="fr-FR"/>
        </w:rPr>
        <w:t xml:space="preserve"> et les valeurs de seuil varient, car ces valeurs doivent suivre le rythme du marché du matériel informatique en constante évolution. En général, les ordinateurs qui utilisent l’activation MAK appliquent les mêmes règles de réactivation que l’activation des éditions commerciales. Les clients KMS se concentrent davantage sur les modifications de disque dur pour déterminer la nécessité d’une réactivation.</w:t>
      </w:r>
    </w:p>
    <w:p w:rsidR="00627E51" w:rsidRPr="00355A97" w:rsidRDefault="00474D5D" w:rsidP="00627E51">
      <w:pPr>
        <w:pStyle w:val="Norm"/>
        <w:rPr>
          <w:lang w:val="fr-FR"/>
        </w:rPr>
      </w:pPr>
      <w:r w:rsidRPr="00355A97">
        <w:rPr>
          <w:rFonts w:cs="Times New Roman"/>
          <w:lang w:val="fr-FR"/>
        </w:rPr>
        <w:t>Les activations des clients restent valides pendant 180 jours. Cette période est désignée sous le terme d’</w:t>
      </w:r>
      <w:r w:rsidRPr="00355A97">
        <w:rPr>
          <w:rStyle w:val="Accentuation"/>
          <w:lang w:val="fr-FR"/>
        </w:rPr>
        <w:t>intervalle de renouvellement d’activation</w:t>
      </w:r>
      <w:r w:rsidRPr="00355A97">
        <w:rPr>
          <w:rFonts w:cs="Times New Roman"/>
          <w:lang w:val="fr-FR"/>
        </w:rPr>
        <w:t>. Les clients KMS doivent renouveler leur activation en se connectant à l’hôte KMS au moins une fois tous les 180 jours, sans quoi ils seront désactivés. Par défaut, les ordinateurs clients KMS tentent de renouveler leur activation tous les 7 jours. Une fois l’activation renouvelée, l’intervalle de renouvellement d’activation est remis à zéro.</w:t>
      </w:r>
    </w:p>
    <w:p w:rsidR="00627E51" w:rsidRPr="00355A97" w:rsidRDefault="00627E51" w:rsidP="00627E51">
      <w:pPr>
        <w:pStyle w:val="Titre1"/>
        <w:rPr>
          <w:rFonts w:cs="Verdana"/>
          <w:bCs/>
          <w:szCs w:val="32"/>
          <w:lang w:val="fr-FR"/>
        </w:rPr>
      </w:pPr>
      <w:bookmarkStart w:id="134" w:name="_Toc224392063"/>
      <w:bookmarkStart w:id="135" w:name="_Toc224402138"/>
      <w:bookmarkStart w:id="136" w:name="_Toc224402201"/>
      <w:r w:rsidRPr="00355A97">
        <w:rPr>
          <w:rFonts w:cs="Verdana"/>
          <w:bCs/>
          <w:szCs w:val="32"/>
          <w:lang w:val="fr-FR"/>
        </w:rPr>
        <w:br w:type="page"/>
      </w:r>
      <w:bookmarkStart w:id="137" w:name="_Toc234119645"/>
      <w:r w:rsidRPr="00355A97">
        <w:rPr>
          <w:bCs/>
          <w:szCs w:val="32"/>
          <w:lang w:val="fr-FR"/>
        </w:rPr>
        <w:lastRenderedPageBreak/>
        <w:t>Annexe A : configurations facultatives</w:t>
      </w:r>
      <w:bookmarkEnd w:id="134"/>
      <w:bookmarkEnd w:id="135"/>
      <w:bookmarkEnd w:id="136"/>
      <w:bookmarkEnd w:id="137"/>
    </w:p>
    <w:p w:rsidR="00627E51" w:rsidRPr="00355A97" w:rsidRDefault="00627E51" w:rsidP="00627E51">
      <w:pPr>
        <w:pStyle w:val="Norm"/>
        <w:rPr>
          <w:lang w:val="fr-FR"/>
        </w:rPr>
      </w:pPr>
      <w:r w:rsidRPr="00355A97">
        <w:rPr>
          <w:rFonts w:cs="Times New Roman"/>
          <w:lang w:val="fr-FR"/>
        </w:rPr>
        <w:t>Volume Activation prend en charge des configurations facultatives qui peuvent fonctionner dans certains environnements, mais ne sont pas recommandées pour la plupart. Les procédures de cette annexe nécessitent un redémarrage du service de protection logicielle avant d’être prises en compte.</w:t>
      </w:r>
    </w:p>
    <w:p w:rsidR="00627E51" w:rsidRPr="00355A97" w:rsidRDefault="00627E51" w:rsidP="00627E51">
      <w:pPr>
        <w:pStyle w:val="Titre2"/>
        <w:rPr>
          <w:lang w:val="fr-FR"/>
        </w:rPr>
      </w:pPr>
      <w:bookmarkStart w:id="138" w:name="_Toc224392064"/>
      <w:bookmarkStart w:id="139" w:name="_Toc224402139"/>
      <w:bookmarkStart w:id="140" w:name="_Toc224402202"/>
      <w:bookmarkStart w:id="141" w:name="_Toc234119646"/>
      <w:r w:rsidRPr="00355A97">
        <w:rPr>
          <w:lang w:val="fr-FR"/>
        </w:rPr>
        <w:t>Autorisation de l’activation par utilisateur standard</w:t>
      </w:r>
      <w:bookmarkEnd w:id="138"/>
      <w:bookmarkEnd w:id="139"/>
      <w:bookmarkEnd w:id="140"/>
      <w:bookmarkEnd w:id="141"/>
    </w:p>
    <w:p w:rsidR="00627E51" w:rsidRPr="00355A97" w:rsidRDefault="003E2FE8" w:rsidP="00627E51">
      <w:pPr>
        <w:pStyle w:val="Norm"/>
        <w:rPr>
          <w:lang w:val="fr-FR"/>
        </w:rPr>
      </w:pPr>
      <w:r w:rsidRPr="00355A97">
        <w:rPr>
          <w:rFonts w:cs="Times New Roman"/>
          <w:lang w:val="fr-FR"/>
        </w:rPr>
        <w:t xml:space="preserve">Pour autoriser l’activation par utilisateur standard sur un client KMS, ajoutez une valeur de registre </w:t>
      </w:r>
      <w:r w:rsidRPr="00355A97">
        <w:rPr>
          <w:rStyle w:val="lev"/>
          <w:lang w:val="fr-FR"/>
        </w:rPr>
        <w:t>DWORD</w:t>
      </w:r>
      <w:r w:rsidRPr="00355A97">
        <w:rPr>
          <w:rFonts w:cs="Times New Roman"/>
          <w:lang w:val="fr-FR"/>
        </w:rPr>
        <w:t xml:space="preserve"> nommée </w:t>
      </w:r>
      <w:proofErr w:type="spellStart"/>
      <w:r w:rsidRPr="00355A97">
        <w:rPr>
          <w:rStyle w:val="lev"/>
          <w:lang w:val="fr-FR"/>
        </w:rPr>
        <w:t>UserOperations</w:t>
      </w:r>
      <w:proofErr w:type="spellEnd"/>
      <w:r w:rsidRPr="00355A97">
        <w:rPr>
          <w:rFonts w:cs="Times New Roman"/>
          <w:lang w:val="fr-FR"/>
        </w:rPr>
        <w:t xml:space="preserve">, puis définissez sa valeur sur </w:t>
      </w:r>
      <w:r w:rsidRPr="00355A97">
        <w:rPr>
          <w:rStyle w:val="lev"/>
          <w:lang w:val="fr-FR"/>
        </w:rPr>
        <w:t>1</w:t>
      </w:r>
      <w:r w:rsidRPr="00355A97">
        <w:rPr>
          <w:rFonts w:cs="Times New Roman"/>
          <w:lang w:val="fr-FR"/>
        </w:rPr>
        <w:t xml:space="preserve">. Créez cette valeur dans la sous-clé de registre </w:t>
      </w:r>
      <w:r w:rsidRPr="00355A97">
        <w:rPr>
          <w:rStyle w:val="lev"/>
          <w:lang w:val="fr-FR"/>
        </w:rPr>
        <w:t>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w:t>
      </w:r>
      <w:proofErr w:type="spellStart"/>
      <w:r w:rsidRPr="00355A97">
        <w:rPr>
          <w:rStyle w:val="lev"/>
          <w:lang w:val="fr-FR"/>
        </w:rPr>
        <w:t>SoftwareProtectionPlatform</w:t>
      </w:r>
      <w:proofErr w:type="spellEnd"/>
      <w:r w:rsidRPr="00355A97">
        <w:rPr>
          <w:rFonts w:cs="Times New Roman"/>
          <w:lang w:val="fr-FR"/>
        </w:rPr>
        <w:t>.</w:t>
      </w:r>
    </w:p>
    <w:p w:rsidR="00627E51" w:rsidRPr="00355A97" w:rsidRDefault="003E2FE8" w:rsidP="00627E51">
      <w:pPr>
        <w:pStyle w:val="Norm"/>
        <w:rPr>
          <w:lang w:val="fr-FR"/>
        </w:rPr>
      </w:pPr>
      <w:r w:rsidRPr="00355A97">
        <w:rPr>
          <w:rFonts w:cs="Times New Roman"/>
          <w:lang w:val="fr-FR"/>
        </w:rPr>
        <w:t>Une fois cette opération achevée, les droits d’administration ne sont plus requis pour certaines tâches, telles que l’installation d’une clé de produit (</w:t>
      </w:r>
      <w:r w:rsidRPr="00355A97">
        <w:rPr>
          <w:rStyle w:val="lev"/>
          <w:lang w:val="fr-FR"/>
        </w:rPr>
        <w:t>slmgr.vbs /</w:t>
      </w:r>
      <w:proofErr w:type="spellStart"/>
      <w:r w:rsidRPr="00355A97">
        <w:rPr>
          <w:rStyle w:val="lev"/>
          <w:lang w:val="fr-FR"/>
        </w:rPr>
        <w:t>ipk</w:t>
      </w:r>
      <w:proofErr w:type="spellEnd"/>
      <w:r w:rsidRPr="00355A97">
        <w:rPr>
          <w:rFonts w:cs="Times New Roman"/>
          <w:lang w:val="fr-FR"/>
        </w:rPr>
        <w:t>), l’installation d’une licence (</w:t>
      </w:r>
      <w:r w:rsidRPr="00355A97">
        <w:rPr>
          <w:rStyle w:val="lev"/>
          <w:lang w:val="fr-FR"/>
        </w:rPr>
        <w:t>slmgr.vbs /</w:t>
      </w:r>
      <w:proofErr w:type="spellStart"/>
      <w:r w:rsidRPr="00355A97">
        <w:rPr>
          <w:rStyle w:val="lev"/>
          <w:lang w:val="fr-FR"/>
        </w:rPr>
        <w:t>ilc</w:t>
      </w:r>
      <w:proofErr w:type="spellEnd"/>
      <w:r w:rsidRPr="00355A97">
        <w:rPr>
          <w:rFonts w:cs="Times New Roman"/>
          <w:lang w:val="fr-FR"/>
        </w:rPr>
        <w:t>) ou le réarmement (</w:t>
      </w:r>
      <w:r w:rsidRPr="00355A97">
        <w:rPr>
          <w:rStyle w:val="lev"/>
          <w:lang w:val="fr-FR"/>
        </w:rPr>
        <w:t>slmgr.vbs /</w:t>
      </w:r>
      <w:proofErr w:type="spellStart"/>
      <w:r w:rsidRPr="00355A97">
        <w:rPr>
          <w:rStyle w:val="lev"/>
          <w:lang w:val="fr-FR"/>
        </w:rPr>
        <w:t>rearm</w:t>
      </w:r>
      <w:proofErr w:type="spellEnd"/>
      <w:r w:rsidRPr="00355A97">
        <w:rPr>
          <w:rFonts w:cs="Times New Roman"/>
          <w:lang w:val="fr-FR"/>
        </w:rPr>
        <w:t>). Ceci signifie qu’un utilisateur standard peut faire passer un client KMS à l’activation MAK, activer manuellement un ordinateur et, si nécessaire, remplacer une clé MAK existante par une nouvelle clé MAK. Toutefois, cette procédure est déconseillée car elle compromet la sécurité de l’ordinateur.</w:t>
      </w:r>
    </w:p>
    <w:p w:rsidR="00627E51" w:rsidRPr="00355A97" w:rsidRDefault="00627E51" w:rsidP="00627E51">
      <w:pPr>
        <w:pStyle w:val="Alert"/>
        <w:rPr>
          <w:lang w:val="fr-FR"/>
        </w:rPr>
      </w:pPr>
      <w:r w:rsidRPr="00355A97">
        <w:rPr>
          <w:rStyle w:val="LabelEmbedded"/>
          <w:lang w:val="fr-FR"/>
        </w:rPr>
        <w:t>Remarque</w:t>
      </w:r>
      <w:r w:rsidRPr="00355A97">
        <w:rPr>
          <w:rFonts w:cs="Times New Roman"/>
          <w:lang w:val="fr-FR"/>
        </w:rPr>
        <w:t xml:space="preserve"> : si un utilisateur standard installe une clé MAK ou KMS, les valeurs de registre </w:t>
      </w:r>
      <w:proofErr w:type="spellStart"/>
      <w:r w:rsidRPr="00355A97">
        <w:rPr>
          <w:rStyle w:val="lev"/>
          <w:lang w:val="fr-FR"/>
        </w:rPr>
        <w:t>ProductID</w:t>
      </w:r>
      <w:proofErr w:type="spellEnd"/>
      <w:r w:rsidRPr="00355A97">
        <w:rPr>
          <w:rFonts w:cs="Times New Roman"/>
          <w:lang w:val="fr-FR"/>
        </w:rPr>
        <w:t xml:space="preserve"> ne sont pas mises à jour. Ce comportement affecte principalement la prise en charge du produit ; les Services de support client Microsoft (CSS) sont conscients de cette situation.</w:t>
      </w:r>
    </w:p>
    <w:p w:rsidR="00627E51" w:rsidRPr="00355A97" w:rsidRDefault="00627E51" w:rsidP="00627E51">
      <w:pPr>
        <w:pStyle w:val="Titre2"/>
        <w:rPr>
          <w:lang w:val="fr-FR"/>
        </w:rPr>
      </w:pPr>
      <w:bookmarkStart w:id="142" w:name="_Toc224392065"/>
      <w:bookmarkStart w:id="143" w:name="_Toc224402140"/>
      <w:bookmarkStart w:id="144" w:name="_Toc224402203"/>
      <w:bookmarkStart w:id="145" w:name="_Toc234119647"/>
      <w:r w:rsidRPr="00355A97">
        <w:rPr>
          <w:lang w:val="fr-FR"/>
        </w:rPr>
        <w:t>Désactivation des notifications d’activation</w:t>
      </w:r>
      <w:bookmarkEnd w:id="142"/>
      <w:bookmarkEnd w:id="143"/>
      <w:bookmarkEnd w:id="144"/>
      <w:bookmarkEnd w:id="145"/>
    </w:p>
    <w:p w:rsidR="00627E51" w:rsidRPr="00355A97" w:rsidRDefault="00627E51" w:rsidP="00627E51">
      <w:pPr>
        <w:pStyle w:val="Norm"/>
        <w:rPr>
          <w:highlight w:val="yellow"/>
          <w:lang w:val="fr-FR"/>
        </w:rPr>
      </w:pPr>
      <w:r w:rsidRPr="00355A97">
        <w:rPr>
          <w:rFonts w:cs="Times New Roman"/>
          <w:lang w:val="fr-FR"/>
        </w:rPr>
        <w:t xml:space="preserve">Bien que cette procédure soit déconseillée, vous pouvez désactiver les notifications de licences logicielles en ajoutant au registre une nouvelle valeur </w:t>
      </w:r>
      <w:r w:rsidRPr="00355A97">
        <w:rPr>
          <w:rStyle w:val="lev"/>
          <w:lang w:val="fr-FR"/>
        </w:rPr>
        <w:t>DWORD</w:t>
      </w:r>
      <w:r w:rsidRPr="00355A97">
        <w:rPr>
          <w:rFonts w:cs="Times New Roman"/>
          <w:lang w:val="fr-FR"/>
        </w:rPr>
        <w:t xml:space="preserve"> nommée </w:t>
      </w:r>
      <w:proofErr w:type="spellStart"/>
      <w:r w:rsidRPr="00355A97">
        <w:rPr>
          <w:rStyle w:val="lev"/>
          <w:lang w:val="fr-FR"/>
        </w:rPr>
        <w:t>NotificationDisabled</w:t>
      </w:r>
      <w:proofErr w:type="spellEnd"/>
      <w:r w:rsidRPr="00355A97">
        <w:rPr>
          <w:rFonts w:cs="Times New Roman"/>
          <w:lang w:val="fr-FR"/>
        </w:rPr>
        <w:t xml:space="preserve"> et en lui attribuant la valeur </w:t>
      </w:r>
      <w:r w:rsidRPr="00355A97">
        <w:rPr>
          <w:rStyle w:val="lev"/>
          <w:lang w:val="fr-FR"/>
        </w:rPr>
        <w:t>1</w:t>
      </w:r>
      <w:r w:rsidRPr="00355A97">
        <w:rPr>
          <w:rFonts w:cs="Times New Roman"/>
          <w:lang w:val="fr-FR"/>
        </w:rPr>
        <w:t xml:space="preserve">. Créez cette valeur dans la sous-clé de registre </w:t>
      </w:r>
      <w:r w:rsidRPr="00355A97">
        <w:rPr>
          <w:rStyle w:val="lev"/>
          <w:lang w:val="fr-FR"/>
        </w:rPr>
        <w:t>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w:t>
      </w:r>
      <w:proofErr w:type="spellStart"/>
      <w:r w:rsidRPr="00355A97">
        <w:rPr>
          <w:rStyle w:val="lev"/>
          <w:lang w:val="fr-FR"/>
        </w:rPr>
        <w:t>SoftwareProtectionPlatform</w:t>
      </w:r>
      <w:proofErr w:type="spellEnd"/>
      <w:r w:rsidRPr="00355A97">
        <w:rPr>
          <w:rStyle w:val="lev"/>
          <w:lang w:val="fr-FR"/>
        </w:rPr>
        <w:t>\Activation</w:t>
      </w:r>
      <w:r w:rsidRPr="00355A97">
        <w:rPr>
          <w:rFonts w:cs="Times New Roman"/>
          <w:lang w:val="fr-FR"/>
        </w:rPr>
        <w:t>. Cette valeur désactive toutes les notifications de licences logicielles, y compris les bulles, les Assistants et les boîtes de dialogue de tâche.</w:t>
      </w:r>
    </w:p>
    <w:p w:rsidR="00627E51" w:rsidRPr="00355A97" w:rsidRDefault="00627E51" w:rsidP="00627E51">
      <w:pPr>
        <w:pStyle w:val="Titre2"/>
        <w:rPr>
          <w:lang w:val="fr-FR"/>
        </w:rPr>
      </w:pPr>
      <w:bookmarkStart w:id="146" w:name="_Toc234119648"/>
      <w:r w:rsidRPr="00355A97">
        <w:rPr>
          <w:lang w:val="fr-FR"/>
        </w:rPr>
        <w:lastRenderedPageBreak/>
        <w:t>Modifications de clé de registre pour les fonctions d’activation</w:t>
      </w:r>
      <w:bookmarkEnd w:id="146"/>
    </w:p>
    <w:p w:rsidR="00627E51" w:rsidRPr="00355A97" w:rsidRDefault="00DF100A" w:rsidP="00627E51">
      <w:pPr>
        <w:pStyle w:val="Norm"/>
        <w:rPr>
          <w:lang w:val="fr-FR"/>
        </w:rPr>
      </w:pPr>
      <w:r w:rsidRPr="00355A97">
        <w:rPr>
          <w:rFonts w:cs="Times New Roman"/>
          <w:lang w:val="fr-FR"/>
        </w:rPr>
        <w:t xml:space="preserve">Windows 7 et Windows Server 2008 R2 intègrent une nouvelle clé de plateforme de protection de licence logicielle (SPP, Software Protection Platform) dans le registre. Pour l’activation de produits dans des environnements gérés, configurez la boîte de dialogue </w:t>
      </w:r>
      <w:r w:rsidRPr="00355A97">
        <w:rPr>
          <w:rStyle w:val="lev"/>
          <w:lang w:val="fr-FR"/>
        </w:rPr>
        <w:t>Activer Windows maintenant</w:t>
      </w:r>
      <w:r w:rsidRPr="00355A97">
        <w:rPr>
          <w:rFonts w:cs="Times New Roman"/>
          <w:lang w:val="fr-FR"/>
        </w:rPr>
        <w:t xml:space="preserve"> pour afficher un lien facultatif </w:t>
      </w:r>
      <w:r w:rsidRPr="00355A97">
        <w:rPr>
          <w:rStyle w:val="lev"/>
          <w:lang w:val="fr-FR"/>
        </w:rPr>
        <w:t>En savoir plus sur l’activation en ligne</w:t>
      </w:r>
      <w:r w:rsidRPr="00355A97">
        <w:rPr>
          <w:rFonts w:cs="Times New Roman"/>
          <w:lang w:val="fr-FR"/>
        </w:rPr>
        <w:t>, comme illustré à la Figure 3.</w:t>
      </w:r>
    </w:p>
    <w:p w:rsidR="00627E51" w:rsidRPr="00355A97" w:rsidRDefault="00EA70E7" w:rsidP="00627E51">
      <w:pPr>
        <w:pStyle w:val="Norm"/>
        <w:rPr>
          <w:lang w:val="fr-FR"/>
        </w:rPr>
      </w:pPr>
      <w:r>
        <w:rPr>
          <w:noProof/>
          <w:lang w:val="fr-FR" w:eastAsia="fr-FR"/>
        </w:rPr>
        <w:drawing>
          <wp:inline distT="0" distB="0" distL="0" distR="0">
            <wp:extent cx="3666490" cy="3200400"/>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3666490" cy="3200400"/>
                    </a:xfrm>
                    <a:prstGeom prst="rect">
                      <a:avLst/>
                    </a:prstGeom>
                    <a:noFill/>
                    <a:ln w="9525">
                      <a:noFill/>
                      <a:miter lim="800000"/>
                      <a:headEnd/>
                      <a:tailEnd/>
                    </a:ln>
                  </pic:spPr>
                </pic:pic>
              </a:graphicData>
            </a:graphic>
          </wp:inline>
        </w:drawing>
      </w:r>
    </w:p>
    <w:p w:rsidR="00DF100A" w:rsidRPr="00355A97" w:rsidRDefault="00DF100A" w:rsidP="00DF100A">
      <w:pPr>
        <w:pStyle w:val="Label"/>
        <w:keepNext/>
        <w:rPr>
          <w:lang w:val="fr-FR"/>
        </w:rPr>
      </w:pPr>
      <w:r w:rsidRPr="00355A97">
        <w:rPr>
          <w:rFonts w:cs="Times New Roman"/>
          <w:lang w:val="fr-FR"/>
        </w:rPr>
        <w:t>Figure 3 : lien En savoir plus sur l’activation en ligne</w:t>
      </w:r>
    </w:p>
    <w:p w:rsidR="00627E51" w:rsidRPr="00355A97" w:rsidRDefault="00627E51" w:rsidP="00627E51">
      <w:pPr>
        <w:pStyle w:val="Norm"/>
        <w:rPr>
          <w:lang w:val="fr-FR"/>
        </w:rPr>
      </w:pPr>
      <w:r w:rsidRPr="00355A97">
        <w:rPr>
          <w:rFonts w:cs="Times New Roman"/>
          <w:lang w:val="fr-FR"/>
        </w:rPr>
        <w:t xml:space="preserve">La sélection de ce lien personnalisé charge une URL définie par l’administrateur dans le navigateur par défaut de l’utilisateur. Cette URL peut pointer vers une page Web personnalisée ou vers un autre fichier stocké sur l’ordinateur local ou sur un partage réseau. Un client sous licence en volume peut utiliser ce lien pour fournir des informations qui lui sont spécifiques concernant l’activation. L’affichage de ce lien nécessite la définition de la valeur </w:t>
      </w:r>
      <w:r w:rsidRPr="00355A97">
        <w:rPr>
          <w:rStyle w:val="lev"/>
          <w:lang w:val="fr-FR"/>
        </w:rPr>
        <w:t>REG_SZ</w:t>
      </w:r>
      <w:r w:rsidRPr="00355A97">
        <w:rPr>
          <w:rFonts w:cs="Times New Roman"/>
          <w:lang w:val="fr-FR"/>
        </w:rPr>
        <w:t xml:space="preserve"> nommée </w:t>
      </w:r>
      <w:proofErr w:type="spellStart"/>
      <w:r w:rsidRPr="00355A97">
        <w:rPr>
          <w:rStyle w:val="lev"/>
          <w:lang w:val="fr-FR"/>
        </w:rPr>
        <w:t>ActivationAlternateURL</w:t>
      </w:r>
      <w:proofErr w:type="spellEnd"/>
      <w:r w:rsidRPr="00355A97">
        <w:rPr>
          <w:rFonts w:cs="Times New Roman"/>
          <w:lang w:val="fr-FR"/>
        </w:rPr>
        <w:t xml:space="preserve"> sur l’URL de la page Web qui doit s’afficher lorsque l’utilisateur clique sur le lien. La valeur </w:t>
      </w:r>
      <w:proofErr w:type="spellStart"/>
      <w:r w:rsidRPr="00355A97">
        <w:rPr>
          <w:rStyle w:val="lev"/>
          <w:lang w:val="fr-FR"/>
        </w:rPr>
        <w:t>ActivationAlternateURL</w:t>
      </w:r>
      <w:proofErr w:type="spellEnd"/>
      <w:r w:rsidRPr="00355A97">
        <w:rPr>
          <w:rFonts w:cs="Times New Roman"/>
          <w:lang w:val="fr-FR"/>
        </w:rPr>
        <w:t xml:space="preserve"> est située dans la sous-clé de registre </w:t>
      </w:r>
      <w:r w:rsidRPr="00355A97">
        <w:rPr>
          <w:rStyle w:val="lev"/>
          <w:lang w:val="fr-FR"/>
        </w:rPr>
        <w:t>HKEY_LOCAL_MACHINE\SOFTWARE\</w:t>
      </w:r>
      <w:proofErr w:type="spellStart"/>
      <w:r w:rsidRPr="00355A97">
        <w:rPr>
          <w:rStyle w:val="lev"/>
          <w:lang w:val="fr-FR"/>
        </w:rPr>
        <w:t>Microsoft\Windows</w:t>
      </w:r>
      <w:proofErr w:type="spellEnd"/>
      <w:r w:rsidRPr="00355A97">
        <w:rPr>
          <w:rStyle w:val="lev"/>
          <w:lang w:val="fr-FR"/>
        </w:rPr>
        <w:t xml:space="preserve"> NT\</w:t>
      </w:r>
      <w:proofErr w:type="spellStart"/>
      <w:r w:rsidRPr="00355A97">
        <w:rPr>
          <w:rStyle w:val="lev"/>
          <w:lang w:val="fr-FR"/>
        </w:rPr>
        <w:t>CurrentVersion</w:t>
      </w:r>
      <w:proofErr w:type="spellEnd"/>
      <w:r w:rsidRPr="00355A97">
        <w:rPr>
          <w:rStyle w:val="lev"/>
          <w:lang w:val="fr-FR"/>
        </w:rPr>
        <w:t>\</w:t>
      </w:r>
      <w:proofErr w:type="spellStart"/>
      <w:r w:rsidRPr="00355A97">
        <w:rPr>
          <w:rStyle w:val="lev"/>
          <w:lang w:val="fr-FR"/>
        </w:rPr>
        <w:t>SoftwareProtectionPlatform</w:t>
      </w:r>
      <w:proofErr w:type="spellEnd"/>
      <w:r w:rsidRPr="00355A97">
        <w:rPr>
          <w:rFonts w:cs="Times New Roman"/>
          <w:lang w:val="fr-FR"/>
        </w:rPr>
        <w:t>.</w:t>
      </w:r>
    </w:p>
    <w:p w:rsidR="00627E51" w:rsidRPr="00355A97" w:rsidRDefault="00627E51" w:rsidP="00627E51">
      <w:pPr>
        <w:pStyle w:val="Titre1"/>
        <w:rPr>
          <w:rFonts w:cs="Verdana"/>
          <w:bCs/>
          <w:szCs w:val="32"/>
          <w:lang w:val="fr-FR"/>
        </w:rPr>
      </w:pPr>
      <w:bookmarkStart w:id="147" w:name="_Toc224392066"/>
      <w:bookmarkStart w:id="148" w:name="_Toc224402141"/>
      <w:bookmarkStart w:id="149" w:name="_Toc224402204"/>
      <w:bookmarkStart w:id="150" w:name="_Toc234119649"/>
      <w:bookmarkEnd w:id="10"/>
      <w:bookmarkEnd w:id="12"/>
      <w:bookmarkEnd w:id="13"/>
      <w:r w:rsidRPr="00355A97">
        <w:rPr>
          <w:bCs/>
          <w:szCs w:val="32"/>
          <w:lang w:val="fr-FR"/>
        </w:rPr>
        <w:lastRenderedPageBreak/>
        <w:t>Annexe B : exemple de fichier d’installation sans assistance</w:t>
      </w:r>
      <w:bookmarkEnd w:id="147"/>
      <w:bookmarkEnd w:id="148"/>
      <w:bookmarkEnd w:id="149"/>
      <w:bookmarkEnd w:id="150"/>
    </w:p>
    <w:p w:rsidR="00B101EC" w:rsidRPr="00EA70E7" w:rsidRDefault="00B101EC" w:rsidP="00B101EC">
      <w:pPr>
        <w:pStyle w:val="Code"/>
        <w:rPr>
          <w:noProof w:val="0"/>
        </w:rPr>
      </w:pPr>
      <w:proofErr w:type="gramStart"/>
      <w:r w:rsidRPr="00EA70E7">
        <w:rPr>
          <w:noProof w:val="0"/>
        </w:rPr>
        <w:t>&lt;?xml</w:t>
      </w:r>
      <w:proofErr w:type="gramEnd"/>
      <w:r w:rsidRPr="00EA70E7">
        <w:rPr>
          <w:noProof w:val="0"/>
        </w:rPr>
        <w:t xml:space="preserve"> version="1.0" encoding="utf-8"?&gt;</w:t>
      </w:r>
    </w:p>
    <w:p w:rsidR="00627E51" w:rsidRPr="00EA70E7" w:rsidRDefault="00627E51" w:rsidP="00627E51">
      <w:pPr>
        <w:pStyle w:val="Code"/>
        <w:rPr>
          <w:noProof w:val="0"/>
        </w:rPr>
      </w:pPr>
      <w:r w:rsidRPr="00EA70E7">
        <w:rPr>
          <w:noProof w:val="0"/>
        </w:rPr>
        <w:t>&lt;</w:t>
      </w:r>
      <w:proofErr w:type="spellStart"/>
      <w:r w:rsidRPr="00EA70E7">
        <w:rPr>
          <w:noProof w:val="0"/>
        </w:rPr>
        <w:t>unattend</w:t>
      </w:r>
      <w:proofErr w:type="spellEnd"/>
      <w:r w:rsidRPr="00EA70E7">
        <w:rPr>
          <w:noProof w:val="0"/>
        </w:rPr>
        <w:t xml:space="preserve"> </w:t>
      </w:r>
      <w:proofErr w:type="spellStart"/>
      <w:r w:rsidRPr="00EA70E7">
        <w:rPr>
          <w:noProof w:val="0"/>
        </w:rPr>
        <w:t>xmlns</w:t>
      </w:r>
      <w:proofErr w:type="spellEnd"/>
      <w:r w:rsidRPr="00EA70E7">
        <w:rPr>
          <w:noProof w:val="0"/>
        </w:rPr>
        <w:t>="</w:t>
      </w:r>
      <w:proofErr w:type="spellStart"/>
      <w:r w:rsidRPr="00EA70E7">
        <w:rPr>
          <w:noProof w:val="0"/>
        </w:rPr>
        <w:t>urn</w:t>
      </w:r>
      <w:proofErr w:type="gramStart"/>
      <w:r w:rsidRPr="00EA70E7">
        <w:rPr>
          <w:noProof w:val="0"/>
        </w:rPr>
        <w:t>:schemas</w:t>
      </w:r>
      <w:proofErr w:type="gramEnd"/>
      <w:r w:rsidRPr="00EA70E7">
        <w:rPr>
          <w:noProof w:val="0"/>
        </w:rPr>
        <w:t>-microsoft-com:unattend</w:t>
      </w:r>
      <w:proofErr w:type="spellEnd"/>
      <w:r w:rsidRPr="00EA70E7">
        <w:rPr>
          <w:noProof w:val="0"/>
        </w:rPr>
        <w:t>"&gt;</w:t>
      </w:r>
    </w:p>
    <w:p w:rsidR="00627E51" w:rsidRPr="00EA70E7" w:rsidRDefault="00627E51" w:rsidP="00627E51">
      <w:pPr>
        <w:pStyle w:val="Code"/>
        <w:rPr>
          <w:noProof w:val="0"/>
        </w:rPr>
      </w:pPr>
      <w:r w:rsidRPr="00EA70E7">
        <w:rPr>
          <w:noProof w:val="0"/>
        </w:rPr>
        <w:t>    &lt;settings pass="</w:t>
      </w:r>
      <w:proofErr w:type="spellStart"/>
      <w:r w:rsidRPr="00EA70E7">
        <w:rPr>
          <w:noProof w:val="0"/>
        </w:rPr>
        <w:t>windowsPE</w:t>
      </w:r>
      <w:proofErr w:type="spellEnd"/>
      <w:r w:rsidRPr="00EA70E7">
        <w:rPr>
          <w:noProof w:val="0"/>
        </w:rPr>
        <w:t>"&gt;</w:t>
      </w:r>
    </w:p>
    <w:p w:rsidR="00627E51" w:rsidRPr="00EA70E7" w:rsidRDefault="00627E51" w:rsidP="00627E51">
      <w:pPr>
        <w:pStyle w:val="Code"/>
        <w:rPr>
          <w:noProof w:val="0"/>
        </w:rPr>
      </w:pPr>
      <w:r w:rsidRPr="00EA70E7">
        <w:rPr>
          <w:noProof w:val="0"/>
        </w:rPr>
        <w:t xml:space="preserve">        &lt;component name="Microsoft-Windows-Setup" </w:t>
      </w:r>
      <w:proofErr w:type="spellStart"/>
      <w:r w:rsidRPr="00EA70E7">
        <w:rPr>
          <w:noProof w:val="0"/>
        </w:rPr>
        <w:t>processorArchitecture</w:t>
      </w:r>
      <w:proofErr w:type="spellEnd"/>
      <w:r w:rsidRPr="00EA70E7">
        <w:rPr>
          <w:noProof w:val="0"/>
        </w:rPr>
        <w:t xml:space="preserve">="x86" </w:t>
      </w:r>
      <w:proofErr w:type="spellStart"/>
      <w:r w:rsidRPr="00EA70E7">
        <w:rPr>
          <w:noProof w:val="0"/>
        </w:rPr>
        <w:t>publicKeyToken</w:t>
      </w:r>
      <w:proofErr w:type="spellEnd"/>
      <w:r w:rsidRPr="00EA70E7">
        <w:rPr>
          <w:noProof w:val="0"/>
        </w:rPr>
        <w:t xml:space="preserve">="31bf3856ad364e35" language="neutral" </w:t>
      </w:r>
      <w:proofErr w:type="spellStart"/>
      <w:r w:rsidRPr="00EA70E7">
        <w:rPr>
          <w:noProof w:val="0"/>
        </w:rPr>
        <w:t>versionScope</w:t>
      </w:r>
      <w:proofErr w:type="spellEnd"/>
      <w:r w:rsidRPr="00EA70E7">
        <w:rPr>
          <w:noProof w:val="0"/>
        </w:rPr>
        <w:t>="</w:t>
      </w:r>
      <w:proofErr w:type="spellStart"/>
      <w:r w:rsidRPr="00EA70E7">
        <w:rPr>
          <w:noProof w:val="0"/>
        </w:rPr>
        <w:t>nonSxS</w:t>
      </w:r>
      <w:proofErr w:type="spellEnd"/>
      <w:r w:rsidRPr="00EA70E7">
        <w:rPr>
          <w:noProof w:val="0"/>
        </w:rPr>
        <w:t xml:space="preserve">" </w:t>
      </w:r>
      <w:proofErr w:type="spellStart"/>
      <w:r w:rsidRPr="00EA70E7">
        <w:rPr>
          <w:noProof w:val="0"/>
        </w:rPr>
        <w:t>xmlns:wcm</w:t>
      </w:r>
      <w:proofErr w:type="spellEnd"/>
      <w:r w:rsidRPr="00EA70E7">
        <w:rPr>
          <w:noProof w:val="0"/>
        </w:rPr>
        <w:t xml:space="preserve">="http://schemas.microsoft.com/WMIConfig/2002/State" </w:t>
      </w:r>
      <w:proofErr w:type="spellStart"/>
      <w:r w:rsidRPr="00EA70E7">
        <w:rPr>
          <w:noProof w:val="0"/>
        </w:rPr>
        <w:t>xmlns:xsi</w:t>
      </w:r>
      <w:proofErr w:type="spellEnd"/>
      <w:r w:rsidRPr="00EA70E7">
        <w:rPr>
          <w:noProof w:val="0"/>
        </w:rPr>
        <w:t>="http://www.w3.org/2001/XMLSchema-instance"&gt;</w:t>
      </w:r>
    </w:p>
    <w:p w:rsidR="00627E51" w:rsidRPr="00EA70E7" w:rsidRDefault="00627E51" w:rsidP="00627E51">
      <w:pPr>
        <w:pStyle w:val="Code"/>
        <w:rPr>
          <w:noProof w:val="0"/>
        </w:rPr>
      </w:pPr>
      <w:r w:rsidRPr="00EA70E7">
        <w:rPr>
          <w:noProof w:val="0"/>
        </w:rPr>
        <w:t>            &lt;</w:t>
      </w:r>
      <w:proofErr w:type="spellStart"/>
      <w:r w:rsidRPr="00EA70E7">
        <w:rPr>
          <w:noProof w:val="0"/>
        </w:rPr>
        <w:t>UserData</w:t>
      </w:r>
      <w:proofErr w:type="spellEnd"/>
      <w:r w:rsidRPr="00EA70E7">
        <w:rPr>
          <w:noProof w:val="0"/>
        </w:rPr>
        <w:t>&gt;</w:t>
      </w:r>
    </w:p>
    <w:p w:rsidR="00627E51" w:rsidRPr="00EA70E7" w:rsidRDefault="00627E51" w:rsidP="00627E51">
      <w:pPr>
        <w:pStyle w:val="Code"/>
        <w:rPr>
          <w:noProof w:val="0"/>
        </w:rPr>
      </w:pPr>
      <w:r w:rsidRPr="00EA70E7">
        <w:rPr>
          <w:noProof w:val="0"/>
        </w:rPr>
        <w:t>                &lt;</w:t>
      </w:r>
      <w:proofErr w:type="spellStart"/>
      <w:r w:rsidRPr="00EA70E7">
        <w:rPr>
          <w:noProof w:val="0"/>
        </w:rPr>
        <w:t>AcceptEula</w:t>
      </w:r>
      <w:proofErr w:type="spellEnd"/>
      <w:r w:rsidRPr="00EA70E7">
        <w:rPr>
          <w:noProof w:val="0"/>
        </w:rPr>
        <w:t>&gt;true&lt;/</w:t>
      </w:r>
      <w:proofErr w:type="spellStart"/>
      <w:r w:rsidRPr="00EA70E7">
        <w:rPr>
          <w:noProof w:val="0"/>
        </w:rPr>
        <w:t>AcceptEula</w:t>
      </w:r>
      <w:proofErr w:type="spellEnd"/>
      <w:r w:rsidRPr="00EA70E7">
        <w:rPr>
          <w:noProof w:val="0"/>
        </w:rPr>
        <w:t>&gt;</w:t>
      </w:r>
    </w:p>
    <w:p w:rsidR="00627E51" w:rsidRPr="00EA70E7" w:rsidRDefault="00627E51" w:rsidP="00627E51">
      <w:pPr>
        <w:pStyle w:val="Code"/>
        <w:rPr>
          <w:noProof w:val="0"/>
        </w:rPr>
      </w:pPr>
      <w:r w:rsidRPr="00EA70E7">
        <w:rPr>
          <w:noProof w:val="0"/>
        </w:rPr>
        <w:t>            &lt;/</w:t>
      </w:r>
      <w:proofErr w:type="spellStart"/>
      <w:r w:rsidRPr="00EA70E7">
        <w:rPr>
          <w:noProof w:val="0"/>
        </w:rPr>
        <w:t>UserData</w:t>
      </w:r>
      <w:proofErr w:type="spellEnd"/>
      <w:r w:rsidRPr="00EA70E7">
        <w:rPr>
          <w:noProof w:val="0"/>
        </w:rPr>
        <w:t>&gt;</w:t>
      </w:r>
    </w:p>
    <w:p w:rsidR="00627E51" w:rsidRPr="00EA70E7" w:rsidRDefault="00627E51" w:rsidP="00627E51">
      <w:pPr>
        <w:pStyle w:val="Code"/>
        <w:rPr>
          <w:noProof w:val="0"/>
        </w:rPr>
      </w:pPr>
      <w:r w:rsidRPr="00EA70E7">
        <w:rPr>
          <w:noProof w:val="0"/>
        </w:rPr>
        <w:t>&lt;/component&gt;</w:t>
      </w:r>
    </w:p>
    <w:p w:rsidR="00627E51" w:rsidRPr="00EA70E7" w:rsidRDefault="00627E51" w:rsidP="00B101EC">
      <w:pPr>
        <w:pStyle w:val="Code"/>
        <w:tabs>
          <w:tab w:val="left" w:pos="6330"/>
        </w:tabs>
        <w:rPr>
          <w:noProof w:val="0"/>
        </w:rPr>
      </w:pPr>
      <w:r w:rsidRPr="00EA70E7">
        <w:rPr>
          <w:noProof w:val="0"/>
        </w:rPr>
        <w:t>    &lt;/settings&gt;</w:t>
      </w:r>
      <w:r w:rsidR="00B101EC" w:rsidRPr="00EA70E7">
        <w:rPr>
          <w:noProof w:val="0"/>
        </w:rPr>
        <w:tab/>
      </w:r>
    </w:p>
    <w:p w:rsidR="00627E51" w:rsidRPr="00EA70E7" w:rsidRDefault="00627E51" w:rsidP="00627E51">
      <w:pPr>
        <w:pStyle w:val="Code"/>
        <w:rPr>
          <w:noProof w:val="0"/>
        </w:rPr>
      </w:pPr>
      <w:r w:rsidRPr="00EA70E7">
        <w:rPr>
          <w:noProof w:val="0"/>
        </w:rPr>
        <w:t>    &lt;settings pass="specialize"&gt;</w:t>
      </w:r>
    </w:p>
    <w:p w:rsidR="00627E51" w:rsidRPr="00EA70E7" w:rsidRDefault="00627E51" w:rsidP="00627E51">
      <w:pPr>
        <w:pStyle w:val="Code"/>
        <w:rPr>
          <w:noProof w:val="0"/>
        </w:rPr>
      </w:pPr>
      <w:r w:rsidRPr="00EA70E7">
        <w:rPr>
          <w:noProof w:val="0"/>
        </w:rPr>
        <w:t xml:space="preserve">        &lt;component name="Microsoft-Windows-Shell-Setup" </w:t>
      </w:r>
      <w:proofErr w:type="spellStart"/>
      <w:r w:rsidRPr="00EA70E7">
        <w:rPr>
          <w:noProof w:val="0"/>
        </w:rPr>
        <w:t>processorArchitecture</w:t>
      </w:r>
      <w:proofErr w:type="spellEnd"/>
      <w:r w:rsidRPr="00EA70E7">
        <w:rPr>
          <w:noProof w:val="0"/>
        </w:rPr>
        <w:t xml:space="preserve">="x86" </w:t>
      </w:r>
      <w:proofErr w:type="spellStart"/>
      <w:r w:rsidRPr="00EA70E7">
        <w:rPr>
          <w:noProof w:val="0"/>
        </w:rPr>
        <w:t>publicKeyToken</w:t>
      </w:r>
      <w:proofErr w:type="spellEnd"/>
      <w:r w:rsidRPr="00EA70E7">
        <w:rPr>
          <w:noProof w:val="0"/>
        </w:rPr>
        <w:t xml:space="preserve">="31bf3856ad364e35" language="neutral" </w:t>
      </w:r>
      <w:proofErr w:type="spellStart"/>
      <w:r w:rsidRPr="00EA70E7">
        <w:rPr>
          <w:noProof w:val="0"/>
        </w:rPr>
        <w:t>versionScope</w:t>
      </w:r>
      <w:proofErr w:type="spellEnd"/>
      <w:r w:rsidRPr="00EA70E7">
        <w:rPr>
          <w:noProof w:val="0"/>
        </w:rPr>
        <w:t>="</w:t>
      </w:r>
      <w:proofErr w:type="spellStart"/>
      <w:r w:rsidRPr="00EA70E7">
        <w:rPr>
          <w:noProof w:val="0"/>
        </w:rPr>
        <w:t>nonSxS</w:t>
      </w:r>
      <w:proofErr w:type="spellEnd"/>
      <w:r w:rsidRPr="00EA70E7">
        <w:rPr>
          <w:noProof w:val="0"/>
        </w:rPr>
        <w:t xml:space="preserve">" </w:t>
      </w:r>
      <w:proofErr w:type="spellStart"/>
      <w:r w:rsidRPr="00EA70E7">
        <w:rPr>
          <w:noProof w:val="0"/>
        </w:rPr>
        <w:t>xmlns:wcm</w:t>
      </w:r>
      <w:proofErr w:type="spellEnd"/>
      <w:r w:rsidRPr="00EA70E7">
        <w:rPr>
          <w:noProof w:val="0"/>
        </w:rPr>
        <w:t xml:space="preserve">="http://schemas.microsoft.com/WMIConfig/2002/State" </w:t>
      </w:r>
      <w:proofErr w:type="spellStart"/>
      <w:r w:rsidRPr="00EA70E7">
        <w:rPr>
          <w:noProof w:val="0"/>
        </w:rPr>
        <w:t>xmlns:xsi</w:t>
      </w:r>
      <w:proofErr w:type="spellEnd"/>
      <w:r w:rsidRPr="00EA70E7">
        <w:rPr>
          <w:noProof w:val="0"/>
        </w:rPr>
        <w:t>="http://www.w3.org/2001/XMLSchema-instance"&gt;</w:t>
      </w:r>
    </w:p>
    <w:p w:rsidR="00627E51" w:rsidRPr="00355A97" w:rsidRDefault="00627E51" w:rsidP="00627E51">
      <w:pPr>
        <w:pStyle w:val="Code"/>
        <w:rPr>
          <w:noProof w:val="0"/>
          <w:lang w:val="fr-FR"/>
        </w:rPr>
      </w:pPr>
      <w:r w:rsidRPr="00EA70E7">
        <w:rPr>
          <w:noProof w:val="0"/>
        </w:rPr>
        <w:t xml:space="preserve">            </w:t>
      </w:r>
      <w:r w:rsidRPr="00355A97">
        <w:rPr>
          <w:noProof w:val="0"/>
          <w:lang w:val="fr-FR"/>
        </w:rPr>
        <w:t>&lt;</w:t>
      </w:r>
      <w:proofErr w:type="spellStart"/>
      <w:r w:rsidRPr="00355A97">
        <w:rPr>
          <w:noProof w:val="0"/>
          <w:lang w:val="fr-FR"/>
        </w:rPr>
        <w:t>ProductKey</w:t>
      </w:r>
      <w:proofErr w:type="spellEnd"/>
      <w:r w:rsidRPr="00355A97">
        <w:rPr>
          <w:noProof w:val="0"/>
          <w:lang w:val="fr-FR"/>
        </w:rPr>
        <w:t>&gt;Clé de produit MAK&lt;/</w:t>
      </w:r>
      <w:proofErr w:type="spellStart"/>
      <w:r w:rsidRPr="00355A97">
        <w:rPr>
          <w:noProof w:val="0"/>
          <w:lang w:val="fr-FR"/>
        </w:rPr>
        <w:t>ProductKey</w:t>
      </w:r>
      <w:proofErr w:type="spellEnd"/>
      <w:r w:rsidRPr="00355A97">
        <w:rPr>
          <w:noProof w:val="0"/>
          <w:lang w:val="fr-FR"/>
        </w:rPr>
        <w:t>&gt;</w:t>
      </w:r>
    </w:p>
    <w:p w:rsidR="00627E51" w:rsidRPr="00EA70E7" w:rsidRDefault="00627E51" w:rsidP="00627E51">
      <w:pPr>
        <w:pStyle w:val="Code"/>
        <w:rPr>
          <w:noProof w:val="0"/>
        </w:rPr>
      </w:pPr>
      <w:r w:rsidRPr="00355A97">
        <w:rPr>
          <w:noProof w:val="0"/>
          <w:lang w:val="fr-FR"/>
        </w:rPr>
        <w:t xml:space="preserve">        </w:t>
      </w:r>
      <w:r w:rsidRPr="00EA70E7">
        <w:rPr>
          <w:noProof w:val="0"/>
        </w:rPr>
        <w:t>&lt;/component&gt;</w:t>
      </w:r>
    </w:p>
    <w:p w:rsidR="00627E51" w:rsidRPr="00EA70E7" w:rsidRDefault="00627E51" w:rsidP="00627E51">
      <w:pPr>
        <w:pStyle w:val="Code"/>
        <w:rPr>
          <w:noProof w:val="0"/>
        </w:rPr>
      </w:pPr>
      <w:r w:rsidRPr="00EA70E7">
        <w:rPr>
          <w:noProof w:val="0"/>
        </w:rPr>
        <w:t>    &lt;/settings&gt;</w:t>
      </w:r>
    </w:p>
    <w:p w:rsidR="00627E51" w:rsidRPr="00EA70E7" w:rsidRDefault="00627E51" w:rsidP="00627E51">
      <w:pPr>
        <w:pStyle w:val="Code"/>
        <w:rPr>
          <w:noProof w:val="0"/>
        </w:rPr>
      </w:pPr>
      <w:r w:rsidRPr="00EA70E7">
        <w:rPr>
          <w:noProof w:val="0"/>
        </w:rPr>
        <w:t>&lt;</w:t>
      </w:r>
      <w:proofErr w:type="spellStart"/>
      <w:r w:rsidRPr="00EA70E7">
        <w:rPr>
          <w:noProof w:val="0"/>
        </w:rPr>
        <w:t>cpi</w:t>
      </w:r>
      <w:proofErr w:type="gramStart"/>
      <w:r w:rsidRPr="00EA70E7">
        <w:rPr>
          <w:noProof w:val="0"/>
        </w:rPr>
        <w:t>:offlineImage</w:t>
      </w:r>
      <w:proofErr w:type="spellEnd"/>
      <w:proofErr w:type="gramEnd"/>
      <w:r w:rsidRPr="00EA70E7">
        <w:rPr>
          <w:noProof w:val="0"/>
        </w:rPr>
        <w:t xml:space="preserve"> </w:t>
      </w:r>
      <w:proofErr w:type="spellStart"/>
      <w:r w:rsidRPr="00EA70E7">
        <w:rPr>
          <w:noProof w:val="0"/>
        </w:rPr>
        <w:t>cpi:source</w:t>
      </w:r>
      <w:proofErr w:type="spellEnd"/>
      <w:r w:rsidRPr="00EA70E7">
        <w:rPr>
          <w:noProof w:val="0"/>
        </w:rPr>
        <w:t xml:space="preserve">="" </w:t>
      </w:r>
      <w:proofErr w:type="spellStart"/>
      <w:r w:rsidRPr="00EA70E7">
        <w:rPr>
          <w:noProof w:val="0"/>
        </w:rPr>
        <w:t>xmlns:cpi</w:t>
      </w:r>
      <w:proofErr w:type="spellEnd"/>
      <w:r w:rsidRPr="00EA70E7">
        <w:rPr>
          <w:noProof w:val="0"/>
        </w:rPr>
        <w:t>="</w:t>
      </w:r>
      <w:proofErr w:type="spellStart"/>
      <w:r w:rsidRPr="00EA70E7">
        <w:rPr>
          <w:noProof w:val="0"/>
        </w:rPr>
        <w:t>urn:schemas-microsoft-com:cpi</w:t>
      </w:r>
      <w:proofErr w:type="spellEnd"/>
      <w:r w:rsidRPr="00EA70E7">
        <w:rPr>
          <w:noProof w:val="0"/>
        </w:rPr>
        <w:t>" /&gt;</w:t>
      </w:r>
    </w:p>
    <w:p w:rsidR="00627E51" w:rsidRPr="00355A97" w:rsidRDefault="00627E51" w:rsidP="00627E51">
      <w:pPr>
        <w:pStyle w:val="Code"/>
        <w:rPr>
          <w:noProof w:val="0"/>
          <w:lang w:val="fr-FR"/>
        </w:rPr>
      </w:pPr>
      <w:r w:rsidRPr="00355A97">
        <w:rPr>
          <w:noProof w:val="0"/>
          <w:lang w:val="fr-FR"/>
        </w:rPr>
        <w:t>&lt;/</w:t>
      </w:r>
      <w:proofErr w:type="spellStart"/>
      <w:proofErr w:type="gramStart"/>
      <w:r w:rsidRPr="00355A97">
        <w:rPr>
          <w:noProof w:val="0"/>
          <w:lang w:val="fr-FR"/>
        </w:rPr>
        <w:t>unattend</w:t>
      </w:r>
      <w:proofErr w:type="spellEnd"/>
      <w:proofErr w:type="gramEnd"/>
      <w:r w:rsidRPr="00355A97">
        <w:rPr>
          <w:noProof w:val="0"/>
          <w:lang w:val="fr-FR"/>
        </w:rPr>
        <w:t>&gt;</w:t>
      </w:r>
    </w:p>
    <w:sectPr w:rsidR="00627E51" w:rsidRPr="00355A97" w:rsidSect="00627E51">
      <w:headerReference w:type="even" r:id="rId26"/>
      <w:headerReference w:type="default"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C04" w:rsidRDefault="00945C04" w:rsidP="00627E51">
      <w:r>
        <w:separator/>
      </w:r>
    </w:p>
  </w:endnote>
  <w:endnote w:type="continuationSeparator" w:id="0">
    <w:p w:rsidR="00945C04" w:rsidRDefault="00945C04" w:rsidP="00627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Default="00945C04" w:rsidP="00627E51">
    <w:pPr>
      <w:pStyle w:val="Pieddepage"/>
      <w:pBdr>
        <w:top w:val="thinThickSmallGap" w:sz="24" w:space="1" w:color="622423"/>
      </w:pBdr>
      <w:tabs>
        <w:tab w:val="clear" w:pos="8920"/>
        <w:tab w:val="right" w:pos="10080"/>
      </w:tabs>
    </w:pPr>
    <w:r>
      <w:rPr>
        <w:rFonts w:ascii="Times New Roman" w:hAnsi="Times New Roman"/>
        <w:color w:val="auto"/>
      </w:rPr>
      <w:t>Microsoft Corporation</w:t>
    </w:r>
    <w:r>
      <w:rPr>
        <w:rFonts w:ascii="Times New Roman" w:hAnsi="Times New Roman"/>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Default="00F3195D">
    <w:pPr>
      <w:pStyle w:val="Pieddepage"/>
      <w:jc w:val="right"/>
    </w:pPr>
    <w:fldSimple w:instr=" PAGE   \* MERGEFORMAT ">
      <w:r w:rsidR="00EA70E7">
        <w:rPr>
          <w:noProof/>
        </w:rPr>
        <w:t>38</w:t>
      </w:r>
    </w:fldSimple>
  </w:p>
  <w:p w:rsidR="00945C04" w:rsidRDefault="00945C04" w:rsidP="00627E5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Default="00945C04" w:rsidP="00627E51">
    <w:pPr>
      <w:pStyle w:val="Pieddepage"/>
      <w:pBdr>
        <w:top w:val="thinThickSmallGap" w:sz="24" w:space="1" w:color="622423"/>
      </w:pBdr>
      <w:tabs>
        <w:tab w:val="clear" w:pos="8920"/>
        <w:tab w:val="right" w:pos="10080"/>
      </w:tabs>
    </w:pPr>
    <w:r>
      <w:rPr>
        <w:rFonts w:ascii="Times New Roman" w:hAnsi="Times New Roman"/>
        <w:color w:val="auto"/>
      </w:rPr>
      <w:t>Microsoft Corporation</w:t>
    </w:r>
    <w:r>
      <w:rPr>
        <w:rFonts w:ascii="Times New Roman" w:hAnsi="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C04" w:rsidRDefault="00945C04" w:rsidP="00627E51">
      <w:r>
        <w:separator/>
      </w:r>
    </w:p>
  </w:footnote>
  <w:footnote w:type="continuationSeparator" w:id="0">
    <w:p w:rsidR="00945C04" w:rsidRDefault="00945C04" w:rsidP="00627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Pr="00207E2C" w:rsidRDefault="00945C04" w:rsidP="00627E51">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Default="00945C04" w:rsidP="00627E51">
    <w:pPr>
      <w:pStyle w:val="En-tte"/>
      <w:ind w:left="0"/>
    </w:pPr>
  </w:p>
  <w:p w:rsidR="00945C04" w:rsidRDefault="00945C04" w:rsidP="00627E51">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Default="00945C04" w:rsidP="00627E51">
    <w:pPr>
      <w:pStyle w:val="En-tt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Pr="00207E2C" w:rsidRDefault="00945C04" w:rsidP="00627E51">
    <w:pPr>
      <w:pStyle w:val="En-tte"/>
      <w:pBdr>
        <w:bottom w:val="none" w:sz="0" w:space="0" w:color="auto"/>
      </w:pBd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Default="00945C04" w:rsidP="00627E51">
    <w:pPr>
      <w:pStyle w:val="En-tte"/>
      <w:ind w:left="0"/>
    </w:pPr>
  </w:p>
  <w:p w:rsidR="00945C04" w:rsidRDefault="00945C04" w:rsidP="00627E51">
    <w:pPr>
      <w:pStyle w:val="En-tte"/>
      <w:ind w:left="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04" w:rsidRDefault="00945C04" w:rsidP="00627E51">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enumros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enumros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enumros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enumros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epuces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5">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8">
    <w:nsid w:val="47973EC9"/>
    <w:multiLevelType w:val="hybridMultilevel"/>
    <w:tmpl w:val="B8563CF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Aria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Aria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Arial"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248240D"/>
    <w:multiLevelType w:val="hybridMultilevel"/>
    <w:tmpl w:val="9DB6B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D9355C5"/>
    <w:multiLevelType w:val="hybridMultilevel"/>
    <w:tmpl w:val="E6B2C0AE"/>
    <w:lvl w:ilvl="0" w:tplc="9A3A08F4">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5"/>
  </w:num>
  <w:num w:numId="5">
    <w:abstractNumId w:val="12"/>
  </w:num>
  <w:num w:numId="6">
    <w:abstractNumId w:val="21"/>
  </w:num>
  <w:num w:numId="7">
    <w:abstractNumId w:val="17"/>
  </w:num>
  <w:num w:numId="8">
    <w:abstractNumId w:val="10"/>
  </w:num>
  <w:num w:numId="9">
    <w:abstractNumId w:val="13"/>
  </w:num>
  <w:num w:numId="10">
    <w:abstractNumId w:val="16"/>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25"/>
  </w:num>
  <w:num w:numId="24">
    <w:abstractNumId w:val="22"/>
  </w:num>
  <w:num w:numId="25">
    <w:abstractNumId w:val="20"/>
  </w:num>
  <w:num w:numId="26">
    <w:abstractNumId w:val="24"/>
  </w:num>
  <w:num w:numId="27">
    <w:abstractNumId w:val="25"/>
    <w:lvlOverride w:ilvl="0">
      <w:startOverride w:val="1"/>
    </w:lvlOverride>
  </w:num>
  <w:num w:numId="28">
    <w:abstractNumId w:val="25"/>
    <w:lvlOverride w:ilvl="0">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hyphenationZone w:val="425"/>
  <w:characterSpacingControl w:val="doNotCompress"/>
  <w:footnotePr>
    <w:footnote w:id="-1"/>
    <w:footnote w:id="0"/>
  </w:footnotePr>
  <w:endnotePr>
    <w:endnote w:id="-1"/>
    <w:endnote w:id="0"/>
  </w:endnotePr>
  <w:compat>
    <w:splitPgBreakAndParaMark/>
  </w:compat>
  <w:rsids>
    <w:rsidRoot w:val="0000385D"/>
    <w:rsid w:val="0000385D"/>
    <w:rsid w:val="00016996"/>
    <w:rsid w:val="00051C33"/>
    <w:rsid w:val="00084235"/>
    <w:rsid w:val="0008499E"/>
    <w:rsid w:val="00085162"/>
    <w:rsid w:val="000954C9"/>
    <w:rsid w:val="000A4FDB"/>
    <w:rsid w:val="000D078B"/>
    <w:rsid w:val="000E0B17"/>
    <w:rsid w:val="00105C18"/>
    <w:rsid w:val="00106032"/>
    <w:rsid w:val="001068C6"/>
    <w:rsid w:val="00132AB8"/>
    <w:rsid w:val="0014654A"/>
    <w:rsid w:val="00163309"/>
    <w:rsid w:val="00163B1A"/>
    <w:rsid w:val="001713DC"/>
    <w:rsid w:val="001811EF"/>
    <w:rsid w:val="00194D9F"/>
    <w:rsid w:val="001A093C"/>
    <w:rsid w:val="001A0DDD"/>
    <w:rsid w:val="001A3A22"/>
    <w:rsid w:val="001B1849"/>
    <w:rsid w:val="001E46D8"/>
    <w:rsid w:val="001F0537"/>
    <w:rsid w:val="001F7030"/>
    <w:rsid w:val="00213247"/>
    <w:rsid w:val="00233157"/>
    <w:rsid w:val="0025353F"/>
    <w:rsid w:val="002A7174"/>
    <w:rsid w:val="002B6D94"/>
    <w:rsid w:val="002C7B2C"/>
    <w:rsid w:val="002D7D2D"/>
    <w:rsid w:val="002F08A0"/>
    <w:rsid w:val="002F4B7F"/>
    <w:rsid w:val="0030030A"/>
    <w:rsid w:val="003013FA"/>
    <w:rsid w:val="0030155E"/>
    <w:rsid w:val="0031270C"/>
    <w:rsid w:val="00333253"/>
    <w:rsid w:val="003347B1"/>
    <w:rsid w:val="00355A97"/>
    <w:rsid w:val="00360394"/>
    <w:rsid w:val="00366818"/>
    <w:rsid w:val="00377338"/>
    <w:rsid w:val="003821B6"/>
    <w:rsid w:val="00386296"/>
    <w:rsid w:val="0039326F"/>
    <w:rsid w:val="003976A0"/>
    <w:rsid w:val="003A2B0A"/>
    <w:rsid w:val="003B16F3"/>
    <w:rsid w:val="003C4A9F"/>
    <w:rsid w:val="003C7628"/>
    <w:rsid w:val="003E2FE8"/>
    <w:rsid w:val="00435350"/>
    <w:rsid w:val="004355A1"/>
    <w:rsid w:val="00447963"/>
    <w:rsid w:val="004503F5"/>
    <w:rsid w:val="00455C70"/>
    <w:rsid w:val="00470442"/>
    <w:rsid w:val="00473926"/>
    <w:rsid w:val="00474D5D"/>
    <w:rsid w:val="004A608D"/>
    <w:rsid w:val="004B5C1A"/>
    <w:rsid w:val="004D46CE"/>
    <w:rsid w:val="004E3BEE"/>
    <w:rsid w:val="0052337B"/>
    <w:rsid w:val="00530DE5"/>
    <w:rsid w:val="005403DD"/>
    <w:rsid w:val="00556894"/>
    <w:rsid w:val="005702FA"/>
    <w:rsid w:val="005B5D01"/>
    <w:rsid w:val="005B61E7"/>
    <w:rsid w:val="005C096C"/>
    <w:rsid w:val="005D5892"/>
    <w:rsid w:val="005E55E5"/>
    <w:rsid w:val="00600C6F"/>
    <w:rsid w:val="0060402B"/>
    <w:rsid w:val="00620B35"/>
    <w:rsid w:val="00627E51"/>
    <w:rsid w:val="00635D58"/>
    <w:rsid w:val="00646794"/>
    <w:rsid w:val="00666A28"/>
    <w:rsid w:val="006767D0"/>
    <w:rsid w:val="00677B67"/>
    <w:rsid w:val="006863F5"/>
    <w:rsid w:val="00697F34"/>
    <w:rsid w:val="006A64A7"/>
    <w:rsid w:val="006A7692"/>
    <w:rsid w:val="006B435C"/>
    <w:rsid w:val="006B7D32"/>
    <w:rsid w:val="006C5A99"/>
    <w:rsid w:val="006D4129"/>
    <w:rsid w:val="006E44EB"/>
    <w:rsid w:val="006E722F"/>
    <w:rsid w:val="007025E2"/>
    <w:rsid w:val="00725061"/>
    <w:rsid w:val="00754232"/>
    <w:rsid w:val="00796384"/>
    <w:rsid w:val="007B1FA0"/>
    <w:rsid w:val="007B49C6"/>
    <w:rsid w:val="007B5F38"/>
    <w:rsid w:val="007C2A53"/>
    <w:rsid w:val="007D3C7C"/>
    <w:rsid w:val="007D60E8"/>
    <w:rsid w:val="007F4E8B"/>
    <w:rsid w:val="007F5175"/>
    <w:rsid w:val="007F5912"/>
    <w:rsid w:val="008013DF"/>
    <w:rsid w:val="00807E71"/>
    <w:rsid w:val="008133B0"/>
    <w:rsid w:val="00825700"/>
    <w:rsid w:val="00831F4B"/>
    <w:rsid w:val="00847A93"/>
    <w:rsid w:val="00855144"/>
    <w:rsid w:val="00857ABF"/>
    <w:rsid w:val="00874C08"/>
    <w:rsid w:val="00877399"/>
    <w:rsid w:val="008773B2"/>
    <w:rsid w:val="008875B8"/>
    <w:rsid w:val="008914A7"/>
    <w:rsid w:val="008A1478"/>
    <w:rsid w:val="008C4298"/>
    <w:rsid w:val="008D668F"/>
    <w:rsid w:val="008E50EB"/>
    <w:rsid w:val="008F6F89"/>
    <w:rsid w:val="0091699F"/>
    <w:rsid w:val="00931614"/>
    <w:rsid w:val="00933A17"/>
    <w:rsid w:val="00945C04"/>
    <w:rsid w:val="00946EA9"/>
    <w:rsid w:val="0095398D"/>
    <w:rsid w:val="00955A06"/>
    <w:rsid w:val="00970482"/>
    <w:rsid w:val="00981862"/>
    <w:rsid w:val="0098546B"/>
    <w:rsid w:val="00987F08"/>
    <w:rsid w:val="0099794B"/>
    <w:rsid w:val="009D11B0"/>
    <w:rsid w:val="00A02AB5"/>
    <w:rsid w:val="00A0490A"/>
    <w:rsid w:val="00A204BE"/>
    <w:rsid w:val="00A22BCB"/>
    <w:rsid w:val="00A53F0D"/>
    <w:rsid w:val="00A66FB3"/>
    <w:rsid w:val="00A70909"/>
    <w:rsid w:val="00A75214"/>
    <w:rsid w:val="00AA5892"/>
    <w:rsid w:val="00AD3613"/>
    <w:rsid w:val="00AD63CA"/>
    <w:rsid w:val="00AD6790"/>
    <w:rsid w:val="00AE5E8B"/>
    <w:rsid w:val="00AE71C3"/>
    <w:rsid w:val="00AF0231"/>
    <w:rsid w:val="00AF21FE"/>
    <w:rsid w:val="00AF4E12"/>
    <w:rsid w:val="00AF6F01"/>
    <w:rsid w:val="00B040A2"/>
    <w:rsid w:val="00B101EC"/>
    <w:rsid w:val="00B169CE"/>
    <w:rsid w:val="00B27FDA"/>
    <w:rsid w:val="00B32029"/>
    <w:rsid w:val="00B60FEF"/>
    <w:rsid w:val="00B77E90"/>
    <w:rsid w:val="00B80F29"/>
    <w:rsid w:val="00B82B81"/>
    <w:rsid w:val="00B83DC8"/>
    <w:rsid w:val="00B963AE"/>
    <w:rsid w:val="00BA5BED"/>
    <w:rsid w:val="00BB3EB5"/>
    <w:rsid w:val="00BB5F09"/>
    <w:rsid w:val="00BD4C30"/>
    <w:rsid w:val="00BD6DBD"/>
    <w:rsid w:val="00BF212B"/>
    <w:rsid w:val="00BF5B84"/>
    <w:rsid w:val="00C00B2D"/>
    <w:rsid w:val="00C12434"/>
    <w:rsid w:val="00C23926"/>
    <w:rsid w:val="00C47B7D"/>
    <w:rsid w:val="00C5043D"/>
    <w:rsid w:val="00C528FE"/>
    <w:rsid w:val="00C71296"/>
    <w:rsid w:val="00C8652A"/>
    <w:rsid w:val="00C86C94"/>
    <w:rsid w:val="00CC5865"/>
    <w:rsid w:val="00CC65D3"/>
    <w:rsid w:val="00CD5CCC"/>
    <w:rsid w:val="00CD7286"/>
    <w:rsid w:val="00CE2D61"/>
    <w:rsid w:val="00CF4CE3"/>
    <w:rsid w:val="00D01C25"/>
    <w:rsid w:val="00D13679"/>
    <w:rsid w:val="00D44F21"/>
    <w:rsid w:val="00D6220B"/>
    <w:rsid w:val="00D71B0B"/>
    <w:rsid w:val="00D82490"/>
    <w:rsid w:val="00D97324"/>
    <w:rsid w:val="00DB4AA6"/>
    <w:rsid w:val="00DE5FFD"/>
    <w:rsid w:val="00DF100A"/>
    <w:rsid w:val="00DF1BBD"/>
    <w:rsid w:val="00DF5F08"/>
    <w:rsid w:val="00E167CC"/>
    <w:rsid w:val="00E37A48"/>
    <w:rsid w:val="00E57ABD"/>
    <w:rsid w:val="00E618FB"/>
    <w:rsid w:val="00E93735"/>
    <w:rsid w:val="00EA70E7"/>
    <w:rsid w:val="00EA7BA6"/>
    <w:rsid w:val="00EB5EE5"/>
    <w:rsid w:val="00EC7CF0"/>
    <w:rsid w:val="00ED2261"/>
    <w:rsid w:val="00ED666E"/>
    <w:rsid w:val="00EE2269"/>
    <w:rsid w:val="00EE4E14"/>
    <w:rsid w:val="00EF6ABB"/>
    <w:rsid w:val="00F06009"/>
    <w:rsid w:val="00F07013"/>
    <w:rsid w:val="00F10C69"/>
    <w:rsid w:val="00F3195D"/>
    <w:rsid w:val="00F407DD"/>
    <w:rsid w:val="00F42CA4"/>
    <w:rsid w:val="00F46570"/>
    <w:rsid w:val="00F7721F"/>
    <w:rsid w:val="00F77519"/>
    <w:rsid w:val="00F77CD2"/>
    <w:rsid w:val="00F9053C"/>
    <w:rsid w:val="00F935B2"/>
    <w:rsid w:val="00FA048F"/>
    <w:rsid w:val="00FA26C9"/>
    <w:rsid w:val="00FA481D"/>
    <w:rsid w:val="00FA7836"/>
    <w:rsid w:val="00FB1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431423"/>
    <w:pPr>
      <w:spacing w:before="60" w:after="60" w:line="260" w:lineRule="exact"/>
    </w:pPr>
    <w:rPr>
      <w:rFonts w:ascii="Verdana" w:eastAsia="Times New Roman" w:hAnsi="Verdana" w:cs="Verdana"/>
      <w:sz w:val="22"/>
      <w:szCs w:val="22"/>
    </w:rPr>
  </w:style>
  <w:style w:type="paragraph" w:styleId="Titre1">
    <w:name w:val="heading 1"/>
    <w:aliases w:val="h1,Level 1 Topic Heading"/>
    <w:basedOn w:val="Normal"/>
    <w:next w:val="Normal"/>
    <w:link w:val="Titre1Car"/>
    <w:uiPriority w:val="99"/>
    <w:qFormat/>
    <w:rsid w:val="00431423"/>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431423"/>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1811EF"/>
    <w:pPr>
      <w:keepNext/>
      <w:keepLines/>
      <w:pageBreakBefore/>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qFormat/>
    <w:rsid w:val="00431423"/>
    <w:pPr>
      <w:keepNext/>
      <w:keepLines/>
      <w:spacing w:before="200" w:after="0" w:line="240" w:lineRule="auto"/>
      <w:outlineLvl w:val="3"/>
    </w:pPr>
    <w:rPr>
      <w:rFonts w:cs="Times New Roman"/>
      <w:i/>
      <w:iCs/>
      <w:color w:val="4F81BD"/>
    </w:rPr>
  </w:style>
  <w:style w:type="paragraph" w:styleId="Titre5">
    <w:name w:val="heading 5"/>
    <w:aliases w:val="h5,Level 5 Topic Heading"/>
    <w:basedOn w:val="Normal"/>
    <w:next w:val="Normal"/>
    <w:link w:val="Titre5Car"/>
    <w:uiPriority w:val="99"/>
    <w:qFormat/>
    <w:rsid w:val="00431423"/>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qFormat/>
    <w:rsid w:val="00431423"/>
    <w:pPr>
      <w:keepLines w:val="0"/>
      <w:spacing w:before="360" w:after="100"/>
      <w:outlineLvl w:val="5"/>
    </w:pPr>
    <w:rPr>
      <w:rFonts w:ascii="Verdana" w:hAnsi="Verdana"/>
      <w:color w:val="auto"/>
      <w:kern w:val="24"/>
    </w:rPr>
  </w:style>
  <w:style w:type="paragraph" w:styleId="Titre7">
    <w:name w:val="heading 7"/>
    <w:aliases w:val="h7,First Subheading"/>
    <w:basedOn w:val="Titre6"/>
    <w:next w:val="Normal"/>
    <w:link w:val="Titre7Car"/>
    <w:uiPriority w:val="99"/>
    <w:qFormat/>
    <w:rsid w:val="00431423"/>
    <w:pPr>
      <w:outlineLvl w:val="6"/>
    </w:pPr>
    <w:rPr>
      <w:szCs w:val="24"/>
    </w:rPr>
  </w:style>
  <w:style w:type="paragraph" w:styleId="Titre8">
    <w:name w:val="heading 8"/>
    <w:aliases w:val="h8,Second Subheading"/>
    <w:basedOn w:val="Titre7"/>
    <w:next w:val="Normal"/>
    <w:link w:val="Titre8Car"/>
    <w:uiPriority w:val="99"/>
    <w:qFormat/>
    <w:rsid w:val="00431423"/>
    <w:pPr>
      <w:outlineLvl w:val="7"/>
    </w:pPr>
    <w:rPr>
      <w:iCs/>
    </w:rPr>
  </w:style>
  <w:style w:type="paragraph" w:styleId="Titre9">
    <w:name w:val="heading 9"/>
    <w:aliases w:val="h9,Third Subheading"/>
    <w:basedOn w:val="Normal"/>
    <w:next w:val="Normal"/>
    <w:link w:val="Titre9Car"/>
    <w:uiPriority w:val="99"/>
    <w:qFormat/>
    <w:rsid w:val="00431423"/>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00385D"/>
    <w:rPr>
      <w:rFonts w:ascii="Verdana" w:eastAsia="Times New Roman" w:hAnsi="Verdana"/>
      <w:b/>
      <w:color w:val="000000"/>
      <w:kern w:val="24"/>
      <w:sz w:val="32"/>
    </w:rPr>
  </w:style>
  <w:style w:type="character" w:customStyle="1" w:styleId="Titre2Car">
    <w:name w:val="Titre 2 Car"/>
    <w:aliases w:val="h2 Car,Level 2 Topic Heading Car"/>
    <w:basedOn w:val="Policepardfaut"/>
    <w:link w:val="Titre2"/>
    <w:uiPriority w:val="99"/>
    <w:locked/>
    <w:rsid w:val="00BA047C"/>
    <w:rPr>
      <w:rFonts w:ascii="Verdana" w:eastAsia="Times New Roman" w:hAnsi="Verdana"/>
      <w:b/>
      <w:sz w:val="28"/>
      <w:szCs w:val="26"/>
    </w:rPr>
  </w:style>
  <w:style w:type="character" w:customStyle="1" w:styleId="Titre3Car">
    <w:name w:val="Titre 3 Car"/>
    <w:aliases w:val="h3 Car,Level 3 Topic Heading Car"/>
    <w:basedOn w:val="Policepardfaut"/>
    <w:link w:val="Titre3"/>
    <w:uiPriority w:val="99"/>
    <w:locked/>
    <w:rsid w:val="001811EF"/>
    <w:rPr>
      <w:rFonts w:ascii="Verdana" w:eastAsia="Times New Roman" w:hAnsi="Verdana"/>
      <w:b/>
      <w:sz w:val="22"/>
      <w:szCs w:val="22"/>
    </w:rPr>
  </w:style>
  <w:style w:type="character" w:customStyle="1" w:styleId="Titre4Car">
    <w:name w:val="Titre 4 Car"/>
    <w:aliases w:val="h4 Car,Level 4 Topic Heading Car"/>
    <w:basedOn w:val="Policepardfaut"/>
    <w:link w:val="Titre4"/>
    <w:uiPriority w:val="99"/>
    <w:locked/>
    <w:rsid w:val="00E9360F"/>
    <w:rPr>
      <w:rFonts w:ascii="Verdana" w:eastAsia="Times New Roman" w:hAnsi="Verdana"/>
      <w:i/>
      <w:iCs/>
      <w:color w:val="4F81BD"/>
      <w:sz w:val="22"/>
      <w:szCs w:val="22"/>
    </w:rPr>
  </w:style>
  <w:style w:type="character" w:customStyle="1" w:styleId="Titre5Car">
    <w:name w:val="Titre 5 Car"/>
    <w:aliases w:val="h5 Car,Level 5 Topic Heading Car"/>
    <w:basedOn w:val="Policepardfaut"/>
    <w:link w:val="Titre5"/>
    <w:uiPriority w:val="99"/>
    <w:locked/>
    <w:rsid w:val="00E9360F"/>
    <w:rPr>
      <w:rFonts w:ascii="Cambria" w:eastAsia="Times New Roman" w:hAnsi="Cambria"/>
      <w:color w:val="243F60"/>
      <w:sz w:val="22"/>
      <w:szCs w:val="22"/>
    </w:rPr>
  </w:style>
  <w:style w:type="character" w:customStyle="1" w:styleId="Titre6Car">
    <w:name w:val="Titre 6 Car"/>
    <w:aliases w:val="h6 Car,Level 6 Topic Heading Car"/>
    <w:basedOn w:val="Policepardfaut"/>
    <w:link w:val="Titre6"/>
    <w:uiPriority w:val="99"/>
    <w:locked/>
    <w:rsid w:val="00E9360F"/>
    <w:rPr>
      <w:rFonts w:ascii="Verdana" w:eastAsia="Times New Roman" w:hAnsi="Verdana"/>
      <w:kern w:val="24"/>
      <w:sz w:val="22"/>
      <w:szCs w:val="22"/>
    </w:rPr>
  </w:style>
  <w:style w:type="character" w:customStyle="1" w:styleId="Titre7Car">
    <w:name w:val="Titre 7 Car"/>
    <w:aliases w:val="h7 Car,First Subheading Car"/>
    <w:basedOn w:val="Policepardfaut"/>
    <w:link w:val="Titre7"/>
    <w:uiPriority w:val="99"/>
    <w:locked/>
    <w:rsid w:val="00E9360F"/>
    <w:rPr>
      <w:rFonts w:ascii="Verdana" w:eastAsia="Times New Roman" w:hAnsi="Verdana"/>
      <w:kern w:val="24"/>
      <w:sz w:val="22"/>
      <w:szCs w:val="24"/>
    </w:rPr>
  </w:style>
  <w:style w:type="character" w:customStyle="1" w:styleId="Titre8Car">
    <w:name w:val="Titre 8 Car"/>
    <w:aliases w:val="h8 Car,Second Subheading Car"/>
    <w:basedOn w:val="Policepardfaut"/>
    <w:link w:val="Titre8"/>
    <w:uiPriority w:val="99"/>
    <w:locked/>
    <w:rsid w:val="00E9360F"/>
    <w:rPr>
      <w:rFonts w:ascii="Verdana" w:eastAsia="Times New Roman" w:hAnsi="Verdana"/>
      <w:iCs/>
      <w:kern w:val="24"/>
      <w:sz w:val="22"/>
      <w:szCs w:val="24"/>
    </w:rPr>
  </w:style>
  <w:style w:type="character" w:customStyle="1" w:styleId="Titre9Car">
    <w:name w:val="Titre 9 Car"/>
    <w:aliases w:val="h9 Car,Third Subheading Car"/>
    <w:basedOn w:val="Policepardfaut"/>
    <w:link w:val="Titre9"/>
    <w:uiPriority w:val="99"/>
    <w:locked/>
    <w:rsid w:val="0000385D"/>
    <w:rPr>
      <w:rFonts w:ascii="Cambria" w:eastAsia="Times New Roman" w:hAnsi="Cambria"/>
      <w:i/>
      <w:iCs/>
      <w:color w:val="404040"/>
      <w:sz w:val="22"/>
      <w:szCs w:val="22"/>
    </w:rPr>
  </w:style>
  <w:style w:type="character" w:customStyle="1" w:styleId="Text1">
    <w:name w:val="Text1"/>
    <w:aliases w:val="t3,text1"/>
    <w:basedOn w:val="Policepardfaut"/>
    <w:uiPriority w:val="99"/>
    <w:rsid w:val="00431423"/>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431423"/>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431423"/>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eastAsia="Times New Roman" w:hAnsi="Verdana"/>
      <w:color w:val="808000"/>
      <w:sz w:val="16"/>
    </w:rPr>
  </w:style>
  <w:style w:type="paragraph" w:styleId="En-tte">
    <w:name w:val="header"/>
    <w:aliases w:val="h"/>
    <w:basedOn w:val="Normal"/>
    <w:link w:val="En-tteCar"/>
    <w:uiPriority w:val="99"/>
    <w:semiHidden/>
    <w:rsid w:val="00431423"/>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eastAsia="Times New Roman" w:hAnsi="Verdana"/>
      <w:color w:val="808000"/>
      <w:sz w:val="16"/>
    </w:rPr>
  </w:style>
  <w:style w:type="paragraph" w:customStyle="1" w:styleId="Copyright">
    <w:name w:val="Copyright"/>
    <w:aliases w:val="copy"/>
    <w:basedOn w:val="Normal"/>
    <w:link w:val="CopyrightChar"/>
    <w:uiPriority w:val="99"/>
    <w:rsid w:val="00431423"/>
    <w:pPr>
      <w:spacing w:line="220" w:lineRule="exact"/>
      <w:ind w:right="-960"/>
    </w:pPr>
    <w:rPr>
      <w:sz w:val="16"/>
    </w:rPr>
  </w:style>
  <w:style w:type="character" w:styleId="Numrodepage">
    <w:name w:val="page number"/>
    <w:aliases w:val="pn"/>
    <w:basedOn w:val="Policepardfaut"/>
    <w:uiPriority w:val="99"/>
    <w:semiHidden/>
    <w:rsid w:val="00431423"/>
    <w:rPr>
      <w:rFonts w:ascii="Verdana" w:hAnsi="Verdana" w:cs="Times New Roman"/>
      <w:color w:val="808000"/>
      <w:sz w:val="16"/>
    </w:rPr>
  </w:style>
  <w:style w:type="paragraph" w:customStyle="1" w:styleId="Disclaimer">
    <w:name w:val="Disclaimer"/>
    <w:basedOn w:val="Copyright"/>
    <w:link w:val="DisclaimerChar"/>
    <w:qFormat/>
    <w:rsid w:val="00431423"/>
    <w:pPr>
      <w:ind w:right="0"/>
      <w:jc w:val="both"/>
    </w:pPr>
  </w:style>
  <w:style w:type="character" w:customStyle="1" w:styleId="CopyrightChar">
    <w:name w:val="Copyright Char"/>
    <w:aliases w:val="copy Char"/>
    <w:basedOn w:val="Policepardfaut"/>
    <w:link w:val="Copyright"/>
    <w:uiPriority w:val="99"/>
    <w:locked/>
    <w:rsid w:val="0000385D"/>
    <w:rPr>
      <w:rFonts w:ascii="Verdana" w:eastAsia="Times New Roman" w:hAnsi="Verdana" w:cs="Verdana"/>
      <w:sz w:val="16"/>
      <w:szCs w:val="22"/>
    </w:rPr>
  </w:style>
  <w:style w:type="character" w:customStyle="1" w:styleId="DisclaimerChar">
    <w:name w:val="Disclaimer Char"/>
    <w:basedOn w:val="CopyrightChar"/>
    <w:link w:val="Disclaimer"/>
    <w:locked/>
    <w:rsid w:val="0000385D"/>
    <w:rPr>
      <w:rFonts w:ascii="Verdana" w:eastAsia="Times New Roman" w:hAnsi="Verdana" w:cs="Verdana"/>
      <w:sz w:val="16"/>
      <w:szCs w:val="22"/>
    </w:rPr>
  </w:style>
  <w:style w:type="paragraph" w:styleId="TM1">
    <w:name w:val="toc 1"/>
    <w:aliases w:val="toc1"/>
    <w:basedOn w:val="Normal"/>
    <w:next w:val="Normal"/>
    <w:uiPriority w:val="39"/>
    <w:rsid w:val="00431423"/>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431423"/>
    <w:pPr>
      <w:tabs>
        <w:tab w:val="right" w:leader="dot" w:pos="10080"/>
      </w:tabs>
      <w:ind w:left="360"/>
    </w:pPr>
    <w:rPr>
      <w:noProof/>
    </w:rPr>
  </w:style>
  <w:style w:type="paragraph" w:styleId="TM3">
    <w:name w:val="toc 3"/>
    <w:aliases w:val="toc3"/>
    <w:basedOn w:val="TM2"/>
    <w:uiPriority w:val="39"/>
    <w:rsid w:val="00431423"/>
    <w:pPr>
      <w:ind w:left="720"/>
    </w:pPr>
  </w:style>
  <w:style w:type="character" w:styleId="Lienhypertexte">
    <w:name w:val="Hyperlink"/>
    <w:basedOn w:val="Policepardfaut"/>
    <w:uiPriority w:val="99"/>
    <w:rsid w:val="00431423"/>
    <w:rPr>
      <w:rFonts w:cs="Times New Roman"/>
      <w:color w:val="0000FF"/>
      <w:u w:val="single"/>
    </w:rPr>
  </w:style>
  <w:style w:type="paragraph" w:customStyle="1" w:styleId="TableSpacing">
    <w:name w:val="Table Spacing"/>
    <w:aliases w:val="ts"/>
    <w:basedOn w:val="Normal"/>
    <w:next w:val="Normal"/>
    <w:uiPriority w:val="99"/>
    <w:rsid w:val="00431423"/>
    <w:pPr>
      <w:spacing w:before="0" w:after="0" w:line="120" w:lineRule="exact"/>
    </w:pPr>
    <w:rPr>
      <w:color w:val="C0C0C0"/>
      <w:sz w:val="12"/>
    </w:rPr>
  </w:style>
  <w:style w:type="paragraph" w:styleId="Paragraphedeliste">
    <w:name w:val="List Paragraph"/>
    <w:basedOn w:val="Normal"/>
    <w:uiPriority w:val="34"/>
    <w:qFormat/>
    <w:rsid w:val="00431423"/>
    <w:pPr>
      <w:spacing w:before="0" w:after="0" w:line="240" w:lineRule="auto"/>
      <w:ind w:left="720"/>
    </w:pPr>
    <w:rPr>
      <w:rFonts w:ascii="Calibri" w:hAnsi="Calibri"/>
    </w:rPr>
  </w:style>
  <w:style w:type="paragraph" w:customStyle="1" w:styleId="Label">
    <w:name w:val="Label"/>
    <w:aliases w:val="l"/>
    <w:basedOn w:val="Normal"/>
    <w:next w:val="Normal"/>
    <w:link w:val="LabelChar"/>
    <w:rsid w:val="00431423"/>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431423"/>
    <w:pPr>
      <w:numPr>
        <w:numId w:val="10"/>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431423"/>
    <w:pPr>
      <w:numPr>
        <w:numId w:val="11"/>
      </w:numPr>
      <w:spacing w:before="60" w:after="60" w:line="360" w:lineRule="auto"/>
    </w:pPr>
    <w:rPr>
      <w:rFonts w:ascii="Verdana" w:eastAsia="Times New Roman" w:hAnsi="Verdana"/>
      <w:color w:val="000000"/>
      <w:sz w:val="22"/>
    </w:rPr>
  </w:style>
  <w:style w:type="character" w:customStyle="1" w:styleId="LabelChar">
    <w:name w:val="Label Char"/>
    <w:aliases w:val="l Char"/>
    <w:basedOn w:val="Policepardfaut"/>
    <w:link w:val="Label"/>
    <w:locked/>
    <w:rsid w:val="0000385D"/>
    <w:rPr>
      <w:rFonts w:ascii="Verdana" w:eastAsia="Times New Roman" w:hAnsi="Verdana" w:cs="Verdana"/>
      <w:b/>
      <w:sz w:val="22"/>
      <w:szCs w:val="22"/>
    </w:rPr>
  </w:style>
  <w:style w:type="paragraph" w:customStyle="1" w:styleId="TextinList1">
    <w:name w:val="Text in List 1"/>
    <w:aliases w:val="t1"/>
    <w:basedOn w:val="Normal"/>
    <w:link w:val="TextinList1Char"/>
    <w:uiPriority w:val="99"/>
    <w:rsid w:val="00431423"/>
    <w:pPr>
      <w:ind w:left="360"/>
    </w:pPr>
  </w:style>
  <w:style w:type="character" w:customStyle="1" w:styleId="TextinList1Char">
    <w:name w:val="Text in List 1 Char"/>
    <w:aliases w:val="t1 Char"/>
    <w:basedOn w:val="Policepardfaut"/>
    <w:link w:val="TextinList1"/>
    <w:uiPriority w:val="99"/>
    <w:locked/>
    <w:rsid w:val="003E5AD2"/>
    <w:rPr>
      <w:rFonts w:ascii="Verdana" w:eastAsia="Times New Roman" w:hAnsi="Verdana" w:cs="Verdana"/>
      <w:sz w:val="22"/>
      <w:szCs w:val="22"/>
    </w:rPr>
  </w:style>
  <w:style w:type="paragraph" w:styleId="Notedebasdepage">
    <w:name w:val="footnote text"/>
    <w:aliases w:val="ft,Used by Word for text of Help footnotes"/>
    <w:basedOn w:val="Normal"/>
    <w:link w:val="NotedebasdepageCar"/>
    <w:uiPriority w:val="99"/>
    <w:semiHidden/>
    <w:rsid w:val="00431423"/>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EF3148"/>
    <w:rPr>
      <w:rFonts w:ascii="Verdana" w:eastAsia="Times New Roman" w:hAnsi="Verdana" w:cs="Verdana"/>
      <w:color w:val="0000FF"/>
      <w:sz w:val="22"/>
      <w:szCs w:val="22"/>
    </w:rPr>
  </w:style>
  <w:style w:type="character" w:styleId="Appelnotedebasdep">
    <w:name w:val="footnote reference"/>
    <w:aliases w:val="fr,Used by Word for Help footnote symbols"/>
    <w:basedOn w:val="Policepardfaut"/>
    <w:uiPriority w:val="99"/>
    <w:semiHidden/>
    <w:rsid w:val="00431423"/>
    <w:rPr>
      <w:rFonts w:cs="Times New Roman"/>
      <w:color w:val="0000FF"/>
      <w:vertAlign w:val="superscript"/>
    </w:rPr>
  </w:style>
  <w:style w:type="paragraph" w:customStyle="1" w:styleId="Figure">
    <w:name w:val="Figure"/>
    <w:aliases w:val="fig"/>
    <w:basedOn w:val="Normal"/>
    <w:next w:val="Normal"/>
    <w:uiPriority w:val="99"/>
    <w:rsid w:val="00431423"/>
    <w:pPr>
      <w:spacing w:before="120" w:after="120" w:line="240" w:lineRule="auto"/>
    </w:pPr>
    <w:rPr>
      <w:color w:val="FF6600"/>
    </w:rPr>
  </w:style>
  <w:style w:type="paragraph" w:customStyle="1" w:styleId="Code">
    <w:name w:val="Code"/>
    <w:aliases w:val="c"/>
    <w:uiPriority w:val="99"/>
    <w:rsid w:val="00431423"/>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431423"/>
    <w:rPr>
      <w:b/>
    </w:rPr>
  </w:style>
  <w:style w:type="paragraph" w:customStyle="1" w:styleId="TextinList2">
    <w:name w:val="Text in List 2"/>
    <w:aliases w:val="t2"/>
    <w:basedOn w:val="Normal"/>
    <w:uiPriority w:val="99"/>
    <w:rsid w:val="00431423"/>
    <w:pPr>
      <w:ind w:left="720"/>
    </w:pPr>
  </w:style>
  <w:style w:type="paragraph" w:customStyle="1" w:styleId="NumberedList2">
    <w:name w:val="Numbered List 2"/>
    <w:aliases w:val="nl2"/>
    <w:uiPriority w:val="99"/>
    <w:rsid w:val="00431423"/>
    <w:pPr>
      <w:numPr>
        <w:numId w:val="24"/>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431423"/>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431423"/>
    <w:pPr>
      <w:spacing w:before="40" w:after="80" w:line="220" w:lineRule="exact"/>
    </w:pPr>
    <w:rPr>
      <w:sz w:val="16"/>
    </w:rPr>
  </w:style>
  <w:style w:type="character" w:customStyle="1" w:styleId="CodeEmbedded">
    <w:name w:val="Code Embedded"/>
    <w:aliases w:val="ce"/>
    <w:basedOn w:val="Policepardfaut"/>
    <w:uiPriority w:val="99"/>
    <w:rsid w:val="00431423"/>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rsid w:val="00431423"/>
    <w:rPr>
      <w:rFonts w:ascii="Verdana" w:hAnsi="Verdana" w:cs="Times New Roman"/>
      <w:b/>
      <w:sz w:val="20"/>
    </w:rPr>
  </w:style>
  <w:style w:type="character" w:customStyle="1" w:styleId="LinkText">
    <w:name w:val="Link Text"/>
    <w:aliases w:val="lt"/>
    <w:basedOn w:val="Policepardfaut"/>
    <w:uiPriority w:val="99"/>
    <w:rsid w:val="00431423"/>
    <w:rPr>
      <w:rFonts w:cs="Times New Roman"/>
      <w:color w:val="0000FF"/>
      <w:u w:val="double"/>
    </w:rPr>
  </w:style>
  <w:style w:type="character" w:customStyle="1" w:styleId="LinkID">
    <w:name w:val="Link ID"/>
    <w:aliases w:val="lid"/>
    <w:basedOn w:val="Policepardfaut"/>
    <w:uiPriority w:val="99"/>
    <w:rsid w:val="00431423"/>
    <w:rPr>
      <w:rFonts w:cs="Times New Roman"/>
      <w:noProof/>
      <w:vanish/>
      <w:color w:val="FF0000"/>
      <w:lang w:val="en-US"/>
    </w:rPr>
  </w:style>
  <w:style w:type="paragraph" w:customStyle="1" w:styleId="CodeinList2">
    <w:name w:val="Code in List 2"/>
    <w:aliases w:val="c2"/>
    <w:basedOn w:val="Code"/>
    <w:uiPriority w:val="99"/>
    <w:rsid w:val="00431423"/>
    <w:pPr>
      <w:ind w:left="720"/>
    </w:pPr>
  </w:style>
  <w:style w:type="character" w:customStyle="1" w:styleId="ConditionalMarker">
    <w:name w:val="Conditional Marker"/>
    <w:aliases w:val="cm"/>
    <w:basedOn w:val="Policepardfaut"/>
    <w:uiPriority w:val="99"/>
    <w:rsid w:val="00431423"/>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431423"/>
    <w:pPr>
      <w:ind w:left="720"/>
    </w:pPr>
  </w:style>
  <w:style w:type="paragraph" w:customStyle="1" w:styleId="TableFootnoteinList2">
    <w:name w:val="Table Footnote in List 2"/>
    <w:aliases w:val="tf2"/>
    <w:basedOn w:val="TextinList2"/>
    <w:next w:val="TextinList2"/>
    <w:uiPriority w:val="99"/>
    <w:rsid w:val="00431423"/>
    <w:pPr>
      <w:spacing w:before="40" w:after="80" w:line="220" w:lineRule="exact"/>
    </w:pPr>
    <w:rPr>
      <w:sz w:val="16"/>
    </w:rPr>
  </w:style>
  <w:style w:type="paragraph" w:customStyle="1" w:styleId="LabelinList1">
    <w:name w:val="Label in List 1"/>
    <w:aliases w:val="l1"/>
    <w:basedOn w:val="TextinList1"/>
    <w:next w:val="TextinList1"/>
    <w:uiPriority w:val="99"/>
    <w:rsid w:val="00431423"/>
    <w:rPr>
      <w:b/>
    </w:rPr>
  </w:style>
  <w:style w:type="paragraph" w:customStyle="1" w:styleId="CodeinList1">
    <w:name w:val="Code in List 1"/>
    <w:aliases w:val="c1"/>
    <w:basedOn w:val="Code"/>
    <w:uiPriority w:val="99"/>
    <w:rsid w:val="00431423"/>
    <w:pPr>
      <w:ind w:left="360"/>
    </w:pPr>
  </w:style>
  <w:style w:type="paragraph" w:customStyle="1" w:styleId="FigureinList1">
    <w:name w:val="Figure in List 1"/>
    <w:aliases w:val="fig1"/>
    <w:basedOn w:val="Figure"/>
    <w:next w:val="TextinList1"/>
    <w:uiPriority w:val="99"/>
    <w:rsid w:val="00431423"/>
    <w:pPr>
      <w:ind w:left="360"/>
    </w:pPr>
  </w:style>
  <w:style w:type="paragraph" w:customStyle="1" w:styleId="TableFootnoteinList1">
    <w:name w:val="Table Footnote in List 1"/>
    <w:aliases w:val="tf1"/>
    <w:basedOn w:val="TextinList1"/>
    <w:next w:val="TextinList1"/>
    <w:uiPriority w:val="99"/>
    <w:rsid w:val="00431423"/>
    <w:pPr>
      <w:spacing w:before="40" w:after="80" w:line="220" w:lineRule="exact"/>
    </w:pPr>
    <w:rPr>
      <w:sz w:val="16"/>
    </w:rPr>
  </w:style>
  <w:style w:type="paragraph" w:customStyle="1" w:styleId="AlertText">
    <w:name w:val="Alert Text"/>
    <w:aliases w:val="at,Alert text"/>
    <w:basedOn w:val="Normal"/>
    <w:link w:val="AlertTextChar"/>
    <w:uiPriority w:val="99"/>
    <w:rsid w:val="00431423"/>
  </w:style>
  <w:style w:type="paragraph" w:customStyle="1" w:styleId="AlertTextinList1">
    <w:name w:val="Alert Text in List 1"/>
    <w:aliases w:val="at1"/>
    <w:basedOn w:val="TextinList1"/>
    <w:link w:val="AlertTextinList1Char"/>
    <w:uiPriority w:val="99"/>
    <w:rsid w:val="00431423"/>
    <w:pPr>
      <w:ind w:left="720"/>
    </w:pPr>
  </w:style>
  <w:style w:type="paragraph" w:customStyle="1" w:styleId="AlertTextinList2">
    <w:name w:val="Alert Text in List 2"/>
    <w:aliases w:val="at2"/>
    <w:basedOn w:val="TextinList2"/>
    <w:uiPriority w:val="99"/>
    <w:rsid w:val="00431423"/>
    <w:pPr>
      <w:ind w:left="1080"/>
    </w:pPr>
  </w:style>
  <w:style w:type="paragraph" w:customStyle="1" w:styleId="RevisionHistory">
    <w:name w:val="Revision History"/>
    <w:aliases w:val="rh"/>
    <w:basedOn w:val="Normal"/>
    <w:uiPriority w:val="99"/>
    <w:rsid w:val="00431423"/>
    <w:pPr>
      <w:ind w:right="1440"/>
    </w:pPr>
    <w:rPr>
      <w:vanish/>
      <w:color w:val="800080"/>
    </w:rPr>
  </w:style>
  <w:style w:type="paragraph" w:customStyle="1" w:styleId="TextIndented">
    <w:name w:val="Text Indented"/>
    <w:aliases w:val="ti"/>
    <w:basedOn w:val="Normal"/>
    <w:uiPriority w:val="99"/>
    <w:rsid w:val="00431423"/>
    <w:pPr>
      <w:ind w:left="360" w:right="360"/>
    </w:pPr>
  </w:style>
  <w:style w:type="paragraph" w:customStyle="1" w:styleId="DefinedTerm">
    <w:name w:val="Defined Term"/>
    <w:aliases w:val="dt"/>
    <w:basedOn w:val="Normal"/>
    <w:next w:val="Definition"/>
    <w:uiPriority w:val="99"/>
    <w:rsid w:val="00431423"/>
    <w:pPr>
      <w:spacing w:after="0"/>
    </w:pPr>
  </w:style>
  <w:style w:type="paragraph" w:customStyle="1" w:styleId="Definition">
    <w:name w:val="Definition"/>
    <w:aliases w:val="d"/>
    <w:basedOn w:val="Normal"/>
    <w:next w:val="DefinedTerm"/>
    <w:uiPriority w:val="99"/>
    <w:rsid w:val="00431423"/>
    <w:pPr>
      <w:spacing w:before="0"/>
      <w:ind w:left="360"/>
    </w:pPr>
  </w:style>
  <w:style w:type="paragraph" w:customStyle="1" w:styleId="NumberedList1">
    <w:name w:val="Numbered List 1"/>
    <w:aliases w:val="nl1,Numbered list"/>
    <w:basedOn w:val="Normal"/>
    <w:uiPriority w:val="99"/>
    <w:rsid w:val="00431423"/>
    <w:pPr>
      <w:numPr>
        <w:numId w:val="23"/>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431423"/>
    <w:rPr>
      <w:color w:val="000080"/>
    </w:rPr>
  </w:style>
  <w:style w:type="paragraph" w:styleId="Index1">
    <w:name w:val="index 1"/>
    <w:aliases w:val="idx1"/>
    <w:basedOn w:val="Normal"/>
    <w:uiPriority w:val="99"/>
    <w:semiHidden/>
    <w:rsid w:val="00431423"/>
    <w:pPr>
      <w:spacing w:line="220" w:lineRule="exact"/>
      <w:ind w:left="180" w:hanging="180"/>
    </w:pPr>
    <w:rPr>
      <w:color w:val="808000"/>
      <w:sz w:val="16"/>
    </w:rPr>
  </w:style>
  <w:style w:type="paragraph" w:styleId="Titreindex">
    <w:name w:val="index heading"/>
    <w:aliases w:val="ih"/>
    <w:basedOn w:val="Titre1"/>
    <w:next w:val="Index1"/>
    <w:uiPriority w:val="99"/>
    <w:semiHidden/>
    <w:rsid w:val="00431423"/>
    <w:pPr>
      <w:spacing w:line="300" w:lineRule="exact"/>
      <w:outlineLvl w:val="7"/>
    </w:pPr>
    <w:rPr>
      <w:color w:val="808000"/>
      <w:sz w:val="26"/>
    </w:rPr>
  </w:style>
  <w:style w:type="paragraph" w:customStyle="1" w:styleId="PrintDivisionTitle">
    <w:name w:val="Print Division Title"/>
    <w:aliases w:val="pdt"/>
    <w:basedOn w:val="Titre1"/>
    <w:uiPriority w:val="99"/>
    <w:rsid w:val="00431423"/>
    <w:pPr>
      <w:spacing w:after="180" w:line="440" w:lineRule="exact"/>
      <w:jc w:val="right"/>
    </w:pPr>
    <w:rPr>
      <w:color w:val="808000"/>
      <w:sz w:val="40"/>
    </w:rPr>
  </w:style>
  <w:style w:type="paragraph" w:customStyle="1" w:styleId="PrintMSCorp">
    <w:name w:val="Print MS Corp"/>
    <w:aliases w:val="pms"/>
    <w:next w:val="Normal"/>
    <w:uiPriority w:val="99"/>
    <w:rsid w:val="00431423"/>
    <w:pPr>
      <w:spacing w:before="180" w:after="60" w:line="300" w:lineRule="exact"/>
      <w:jc w:val="right"/>
    </w:pPr>
    <w:rPr>
      <w:rFonts w:ascii="Microsoft Logo 95" w:eastAsia="Times New Roman" w:hAnsi="Microsoft Logo 95"/>
      <w:noProof/>
      <w:color w:val="808000"/>
      <w:sz w:val="26"/>
    </w:rPr>
  </w:style>
  <w:style w:type="paragraph" w:styleId="TM4">
    <w:name w:val="toc 4"/>
    <w:aliases w:val="toc4"/>
    <w:basedOn w:val="TM2"/>
    <w:uiPriority w:val="39"/>
    <w:rsid w:val="00431423"/>
    <w:pPr>
      <w:ind w:left="1080"/>
    </w:pPr>
  </w:style>
  <w:style w:type="paragraph" w:styleId="Index2">
    <w:name w:val="index 2"/>
    <w:aliases w:val="idx2"/>
    <w:basedOn w:val="Index1"/>
    <w:uiPriority w:val="99"/>
    <w:semiHidden/>
    <w:rsid w:val="00431423"/>
    <w:pPr>
      <w:ind w:left="540"/>
    </w:pPr>
  </w:style>
  <w:style w:type="paragraph" w:styleId="Index3">
    <w:name w:val="index 3"/>
    <w:aliases w:val="idx3"/>
    <w:basedOn w:val="Index1"/>
    <w:uiPriority w:val="99"/>
    <w:semiHidden/>
    <w:rsid w:val="00431423"/>
    <w:pPr>
      <w:ind w:left="900"/>
    </w:pPr>
  </w:style>
  <w:style w:type="character" w:customStyle="1" w:styleId="Bold">
    <w:name w:val="Bold"/>
    <w:aliases w:val="b"/>
    <w:basedOn w:val="Policepardfaut"/>
    <w:uiPriority w:val="99"/>
    <w:rsid w:val="00431423"/>
    <w:rPr>
      <w:rFonts w:cs="Times New Roman"/>
      <w:b/>
      <w:color w:val="FF00FF"/>
    </w:rPr>
  </w:style>
  <w:style w:type="character" w:customStyle="1" w:styleId="MultilanguageMarkerAuto">
    <w:name w:val="Multilanguage Marker Auto"/>
    <w:aliases w:val="mma"/>
    <w:basedOn w:val="Policepardfaut"/>
    <w:uiPriority w:val="99"/>
    <w:rsid w:val="00431423"/>
    <w:rPr>
      <w:rFonts w:ascii="Verdana" w:hAnsi="Verdana" w:cs="Times New Roman"/>
      <w:noProof/>
      <w:color w:val="808080"/>
      <w:sz w:val="16"/>
      <w:lang w:val="en-US"/>
    </w:rPr>
  </w:style>
  <w:style w:type="character" w:customStyle="1" w:styleId="BoldItalic">
    <w:name w:val="Bold Italic"/>
    <w:aliases w:val="bi"/>
    <w:basedOn w:val="Policepardfaut"/>
    <w:uiPriority w:val="99"/>
    <w:rsid w:val="00431423"/>
    <w:rPr>
      <w:rFonts w:cs="Times New Roman"/>
      <w:b/>
      <w:i/>
      <w:color w:val="FF00FF"/>
    </w:rPr>
  </w:style>
  <w:style w:type="paragraph" w:customStyle="1" w:styleId="MultilanguageMarkerExplicitBegin">
    <w:name w:val="Multilanguage Marker Explicit Begin"/>
    <w:aliases w:val="mmeb"/>
    <w:basedOn w:val="Normal"/>
    <w:next w:val="Normal"/>
    <w:uiPriority w:val="99"/>
    <w:rsid w:val="00431423"/>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431423"/>
    <w:rPr>
      <w:szCs w:val="16"/>
    </w:rPr>
  </w:style>
  <w:style w:type="character" w:customStyle="1" w:styleId="CodeFeaturedElement">
    <w:name w:val="Code Featured Element"/>
    <w:aliases w:val="cfe"/>
    <w:basedOn w:val="Policepardfaut"/>
    <w:uiPriority w:val="99"/>
    <w:rsid w:val="00431423"/>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431423"/>
    <w:rPr>
      <w:rFonts w:cs="Times New Roman"/>
      <w:sz w:val="16"/>
      <w:szCs w:val="16"/>
    </w:rPr>
  </w:style>
  <w:style w:type="paragraph" w:styleId="Commentaire">
    <w:name w:val="annotation text"/>
    <w:aliases w:val="ct,Used by Word for text of author queries"/>
    <w:basedOn w:val="Normal"/>
    <w:link w:val="CommentaireCar"/>
    <w:uiPriority w:val="99"/>
    <w:rsid w:val="00431423"/>
  </w:style>
  <w:style w:type="character" w:customStyle="1" w:styleId="CommentaireCar">
    <w:name w:val="Commentaire Car"/>
    <w:aliases w:val="ct Car,Used by Word for text of author queries Car"/>
    <w:basedOn w:val="Policepardfaut"/>
    <w:link w:val="Commentaire"/>
    <w:uiPriority w:val="99"/>
    <w:locked/>
    <w:rsid w:val="00E9360F"/>
    <w:rPr>
      <w:rFonts w:ascii="Verdana" w:eastAsia="Times New Roman" w:hAnsi="Verdana" w:cs="Verdana"/>
      <w:sz w:val="22"/>
      <w:szCs w:val="22"/>
    </w:rPr>
  </w:style>
  <w:style w:type="character" w:customStyle="1" w:styleId="Italic">
    <w:name w:val="Italic"/>
    <w:aliases w:val="i"/>
    <w:basedOn w:val="Policepardfaut"/>
    <w:uiPriority w:val="99"/>
    <w:rsid w:val="00431423"/>
    <w:rPr>
      <w:rFonts w:cs="Times New Roman"/>
      <w:i/>
      <w:color w:val="FF00FF"/>
    </w:rPr>
  </w:style>
  <w:style w:type="paragraph" w:customStyle="1" w:styleId="PrintDivisionNumber">
    <w:name w:val="Print Division Number"/>
    <w:aliases w:val="pdn"/>
    <w:basedOn w:val="PrintDivisionTitle"/>
    <w:next w:val="PrintDivisionTitle"/>
    <w:uiPriority w:val="99"/>
    <w:rsid w:val="00431423"/>
    <w:pPr>
      <w:spacing w:after="0" w:line="260" w:lineRule="exact"/>
      <w:ind w:right="-120"/>
    </w:pPr>
    <w:rPr>
      <w:b w:val="0"/>
      <w:caps/>
      <w:spacing w:val="120"/>
      <w:sz w:val="20"/>
    </w:rPr>
  </w:style>
  <w:style w:type="character" w:customStyle="1" w:styleId="Strikethrough">
    <w:name w:val="Strikethrough"/>
    <w:aliases w:val="strike"/>
    <w:basedOn w:val="Policepardfaut"/>
    <w:uiPriority w:val="99"/>
    <w:rsid w:val="00431423"/>
    <w:rPr>
      <w:rFonts w:cs="Times New Roman"/>
      <w:strike/>
    </w:rPr>
  </w:style>
  <w:style w:type="character" w:customStyle="1" w:styleId="Subscript">
    <w:name w:val="Subscript"/>
    <w:aliases w:val="sub"/>
    <w:basedOn w:val="Policepardfaut"/>
    <w:uiPriority w:val="99"/>
    <w:rsid w:val="00431423"/>
    <w:rPr>
      <w:rFonts w:cs="Times New Roman"/>
      <w:vertAlign w:val="subscript"/>
    </w:rPr>
  </w:style>
  <w:style w:type="character" w:customStyle="1" w:styleId="Superscript">
    <w:name w:val="Superscript"/>
    <w:aliases w:val="sup"/>
    <w:basedOn w:val="Policepardfaut"/>
    <w:uiPriority w:val="99"/>
    <w:rsid w:val="00431423"/>
    <w:rPr>
      <w:rFonts w:cs="Times New Roman"/>
      <w:vertAlign w:val="superscript"/>
    </w:rPr>
  </w:style>
  <w:style w:type="paragraph" w:customStyle="1" w:styleId="FigureImageMapPlaceholder">
    <w:name w:val="Figure Image Map Placeholder"/>
    <w:aliases w:val="fimp"/>
    <w:basedOn w:val="Figure"/>
    <w:uiPriority w:val="99"/>
    <w:rsid w:val="00431423"/>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431423"/>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431423"/>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431423"/>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431423"/>
    <w:rPr>
      <w:rFonts w:cs="Times New Roman"/>
      <w:noProof/>
      <w:color w:val="0000FF"/>
      <w:u w:val="double"/>
      <w:lang w:val="en-US"/>
    </w:rPr>
  </w:style>
  <w:style w:type="table" w:customStyle="1" w:styleId="DefinitionTable">
    <w:name w:val="Definition Table"/>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431423"/>
    <w:rPr>
      <w:b/>
      <w:bCs/>
    </w:rPr>
  </w:style>
  <w:style w:type="character" w:customStyle="1" w:styleId="ObjetducommentaireCar">
    <w:name w:val="Objet du commentaire Car"/>
    <w:basedOn w:val="CommentaireCar"/>
    <w:link w:val="Objetducommentaire"/>
    <w:uiPriority w:val="99"/>
    <w:semiHidden/>
    <w:locked/>
    <w:rsid w:val="00E9360F"/>
    <w:rPr>
      <w:rFonts w:ascii="Verdana" w:eastAsia="Times New Roman" w:hAnsi="Verdana" w:cs="Verdana"/>
      <w:b/>
      <w:bCs/>
      <w:sz w:val="22"/>
      <w:szCs w:val="22"/>
    </w:rPr>
  </w:style>
  <w:style w:type="paragraph" w:styleId="Textedebulles">
    <w:name w:val="Balloon Text"/>
    <w:basedOn w:val="Normal"/>
    <w:link w:val="TextedebullesCar"/>
    <w:uiPriority w:val="99"/>
    <w:semiHidden/>
    <w:rsid w:val="004314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9360F"/>
    <w:rPr>
      <w:rFonts w:ascii="Tahoma" w:eastAsia="Times New Roman" w:hAnsi="Tahoma" w:cs="Tahoma"/>
      <w:sz w:val="16"/>
      <w:szCs w:val="16"/>
    </w:rPr>
  </w:style>
  <w:style w:type="character" w:customStyle="1" w:styleId="UI">
    <w:name w:val="UI"/>
    <w:aliases w:val="ui"/>
    <w:basedOn w:val="Bold"/>
    <w:uiPriority w:val="99"/>
    <w:rsid w:val="00431423"/>
    <w:rPr>
      <w:rFonts w:cs="Times New Roman"/>
      <w:b/>
      <w:color w:val="808080"/>
    </w:rPr>
  </w:style>
  <w:style w:type="paragraph" w:styleId="Explorateurdedocuments">
    <w:name w:val="Document Map"/>
    <w:basedOn w:val="Normal"/>
    <w:link w:val="ExplorateurdedocumentsCar"/>
    <w:uiPriority w:val="99"/>
    <w:semiHidden/>
    <w:rsid w:val="00431423"/>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9360F"/>
    <w:rPr>
      <w:rFonts w:ascii="Tahoma" w:eastAsia="Times New Roman" w:hAnsi="Tahoma" w:cs="Tahoma"/>
      <w:sz w:val="22"/>
      <w:szCs w:val="22"/>
      <w:shd w:val="clear" w:color="auto" w:fill="FFFF00"/>
    </w:rPr>
  </w:style>
  <w:style w:type="character" w:customStyle="1" w:styleId="ParameterReference">
    <w:name w:val="Parameter Reference"/>
    <w:aliases w:val="pr"/>
    <w:basedOn w:val="Policepardfaut"/>
    <w:uiPriority w:val="99"/>
    <w:rsid w:val="00431423"/>
    <w:rPr>
      <w:rFonts w:cs="Times New Roman"/>
      <w:i/>
      <w:noProof/>
      <w:color w:val="auto"/>
      <w:lang w:val="en-US"/>
    </w:rPr>
  </w:style>
  <w:style w:type="character" w:customStyle="1" w:styleId="LanguageKeyword">
    <w:name w:val="Language Keyword"/>
    <w:aliases w:val="lk"/>
    <w:basedOn w:val="UI"/>
    <w:uiPriority w:val="99"/>
    <w:rsid w:val="00431423"/>
    <w:rPr>
      <w:rFonts w:cs="Times New Roman"/>
      <w:b/>
      <w:noProof/>
      <w:color w:val="595959"/>
      <w:lang w:val="en-US"/>
    </w:rPr>
  </w:style>
  <w:style w:type="character" w:customStyle="1" w:styleId="Token">
    <w:name w:val="Token"/>
    <w:aliases w:val="tok"/>
    <w:basedOn w:val="CodeEmbedded"/>
    <w:uiPriority w:val="99"/>
    <w:rsid w:val="00431423"/>
    <w:rPr>
      <w:rFonts w:ascii="Courier New" w:hAnsi="Courier New" w:cs="Times New Roman"/>
      <w:i/>
      <w:noProof/>
      <w:color w:val="000080"/>
      <w:position w:val="0"/>
      <w:sz w:val="22"/>
    </w:rPr>
  </w:style>
  <w:style w:type="character" w:customStyle="1" w:styleId="CodeEntityReferenceQualified">
    <w:name w:val="Code Entity Reference Qualified"/>
    <w:aliases w:val="cerq"/>
    <w:basedOn w:val="CodeEntityReference"/>
    <w:uiPriority w:val="99"/>
    <w:rsid w:val="00431423"/>
    <w:rPr>
      <w:rFonts w:cs="Times New Roman"/>
      <w:noProof/>
      <w:color w:val="0000FF"/>
      <w:u w:val="dottedHeavy"/>
      <w:lang w:val="en-US"/>
    </w:rPr>
  </w:style>
  <w:style w:type="paragraph" w:customStyle="1" w:styleId="CodeReference">
    <w:name w:val="Code Reference"/>
    <w:aliases w:val="cref"/>
    <w:basedOn w:val="Code"/>
    <w:next w:val="Normal"/>
    <w:uiPriority w:val="99"/>
    <w:rsid w:val="00431423"/>
    <w:rPr>
      <w:u w:val="double"/>
    </w:rPr>
  </w:style>
  <w:style w:type="character" w:customStyle="1" w:styleId="LegacyLinkText">
    <w:name w:val="Legacy Link Text"/>
    <w:aliases w:val="llt"/>
    <w:basedOn w:val="LinkText"/>
    <w:uiPriority w:val="99"/>
    <w:rsid w:val="00431423"/>
    <w:rPr>
      <w:rFonts w:cs="Times New Roman"/>
      <w:i/>
      <w:color w:val="0000FF"/>
      <w:u w:val="double"/>
    </w:rPr>
  </w:style>
  <w:style w:type="table" w:customStyle="1" w:styleId="Procedure">
    <w:name w:val="Procedure"/>
    <w:aliases w:val="p"/>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Policepardfaut"/>
    <w:uiPriority w:val="99"/>
    <w:rsid w:val="00431423"/>
    <w:rPr>
      <w:rFonts w:cs="Times New Roman"/>
      <w:color w:val="FF00FF"/>
      <w:u w:val="single"/>
    </w:rPr>
  </w:style>
  <w:style w:type="paragraph" w:customStyle="1" w:styleId="CodeReferenceinList1">
    <w:name w:val="Code Reference in List 1"/>
    <w:aliases w:val="cref1"/>
    <w:basedOn w:val="CodeReference"/>
    <w:uiPriority w:val="99"/>
    <w:rsid w:val="00431423"/>
    <w:pPr>
      <w:ind w:left="360"/>
    </w:pPr>
  </w:style>
  <w:style w:type="paragraph" w:customStyle="1" w:styleId="CodeReferenceinList2">
    <w:name w:val="Code Reference in List 2"/>
    <w:aliases w:val="cref2"/>
    <w:basedOn w:val="CodeReferenceinList1"/>
    <w:uiPriority w:val="99"/>
    <w:rsid w:val="00431423"/>
    <w:pPr>
      <w:ind w:left="720"/>
    </w:pPr>
  </w:style>
  <w:style w:type="table" w:customStyle="1" w:styleId="DefinitionTableinList1">
    <w:name w:val="Definition Table in List 1"/>
    <w:aliases w:val="dt1"/>
    <w:uiPriority w:val="99"/>
    <w:rsid w:val="00431423"/>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431423"/>
    <w:pPr>
      <w:ind w:left="360"/>
    </w:pPr>
  </w:style>
  <w:style w:type="paragraph" w:customStyle="1" w:styleId="TableSpacinginList2">
    <w:name w:val="Table Spacing in List 2"/>
    <w:aliases w:val="ts2"/>
    <w:basedOn w:val="TableSpacinginList1"/>
    <w:next w:val="TextinList2"/>
    <w:uiPriority w:val="99"/>
    <w:rsid w:val="00431423"/>
    <w:pPr>
      <w:ind w:left="720"/>
    </w:pPr>
  </w:style>
  <w:style w:type="table" w:customStyle="1" w:styleId="ProcedureinList1">
    <w:name w:val="Procedure in List 1"/>
    <w:aliases w:val="p1"/>
    <w:basedOn w:val="Procedure"/>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431423"/>
    <w:rPr>
      <w:rFonts w:ascii="Verdana" w:hAnsi="Verdana" w:cs="Times New Roman"/>
      <w:color w:val="FF6600"/>
    </w:rPr>
  </w:style>
  <w:style w:type="paragraph" w:customStyle="1" w:styleId="ConditionalBlock">
    <w:name w:val="Conditional Block"/>
    <w:aliases w:val="cb"/>
    <w:basedOn w:val="Normal"/>
    <w:next w:val="Normal"/>
    <w:uiPriority w:val="99"/>
    <w:rsid w:val="00431423"/>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431423"/>
    <w:pPr>
      <w:ind w:left="360"/>
    </w:pPr>
  </w:style>
  <w:style w:type="paragraph" w:customStyle="1" w:styleId="ConditionalBlockinList2">
    <w:name w:val="Conditional Block in List 2"/>
    <w:aliases w:val="cb2"/>
    <w:basedOn w:val="ConditionalBlock"/>
    <w:next w:val="TextinList2"/>
    <w:uiPriority w:val="99"/>
    <w:rsid w:val="00431423"/>
    <w:pPr>
      <w:ind w:left="720"/>
    </w:pPr>
  </w:style>
  <w:style w:type="paragraph" w:styleId="Normalcentr">
    <w:name w:val="Block Text"/>
    <w:basedOn w:val="Normal"/>
    <w:uiPriority w:val="99"/>
    <w:semiHidden/>
    <w:rsid w:val="00431423"/>
    <w:pPr>
      <w:spacing w:after="120"/>
      <w:ind w:left="1440" w:right="1440"/>
    </w:pPr>
  </w:style>
  <w:style w:type="paragraph" w:styleId="Corpsdetexte">
    <w:name w:val="Body Text"/>
    <w:basedOn w:val="Normal"/>
    <w:link w:val="CorpsdetexteCar"/>
    <w:uiPriority w:val="99"/>
    <w:semiHidden/>
    <w:rsid w:val="00431423"/>
    <w:pPr>
      <w:spacing w:after="120"/>
    </w:pPr>
  </w:style>
  <w:style w:type="character" w:customStyle="1" w:styleId="CorpsdetexteCar">
    <w:name w:val="Corps de texte Car"/>
    <w:basedOn w:val="Policepardfaut"/>
    <w:link w:val="Corpsdetexte"/>
    <w:uiPriority w:val="99"/>
    <w:semiHidden/>
    <w:locked/>
    <w:rsid w:val="00E9360F"/>
    <w:rPr>
      <w:rFonts w:ascii="Verdana" w:eastAsia="Times New Roman" w:hAnsi="Verdana" w:cs="Verdana"/>
      <w:sz w:val="22"/>
      <w:szCs w:val="22"/>
    </w:rPr>
  </w:style>
  <w:style w:type="paragraph" w:styleId="Corpsdetexte2">
    <w:name w:val="Body Text 2"/>
    <w:basedOn w:val="Normal"/>
    <w:link w:val="Corpsdetexte2Car"/>
    <w:uiPriority w:val="99"/>
    <w:semiHidden/>
    <w:rsid w:val="00431423"/>
    <w:pPr>
      <w:spacing w:after="120" w:line="480" w:lineRule="auto"/>
    </w:pPr>
  </w:style>
  <w:style w:type="character" w:customStyle="1" w:styleId="Corpsdetexte2Car">
    <w:name w:val="Corps de texte 2 Car"/>
    <w:basedOn w:val="Policepardfaut"/>
    <w:link w:val="Corpsdetexte2"/>
    <w:uiPriority w:val="99"/>
    <w:semiHidden/>
    <w:locked/>
    <w:rsid w:val="00E9360F"/>
    <w:rPr>
      <w:rFonts w:ascii="Verdana" w:eastAsia="Times New Roman" w:hAnsi="Verdana" w:cs="Verdana"/>
      <w:sz w:val="22"/>
      <w:szCs w:val="22"/>
    </w:rPr>
  </w:style>
  <w:style w:type="paragraph" w:styleId="Corpsdetexte3">
    <w:name w:val="Body Text 3"/>
    <w:basedOn w:val="Normal"/>
    <w:link w:val="Corpsdetexte3Car"/>
    <w:uiPriority w:val="99"/>
    <w:semiHidden/>
    <w:rsid w:val="00431423"/>
    <w:pPr>
      <w:spacing w:after="120"/>
    </w:pPr>
    <w:rPr>
      <w:sz w:val="16"/>
      <w:szCs w:val="16"/>
    </w:rPr>
  </w:style>
  <w:style w:type="character" w:customStyle="1" w:styleId="Corpsdetexte3Car">
    <w:name w:val="Corps de texte 3 Car"/>
    <w:basedOn w:val="Policepardfaut"/>
    <w:link w:val="Corpsdetexte3"/>
    <w:uiPriority w:val="99"/>
    <w:semiHidden/>
    <w:locked/>
    <w:rsid w:val="00E9360F"/>
    <w:rPr>
      <w:rFonts w:ascii="Verdana" w:eastAsia="Times New Roman" w:hAnsi="Verdana" w:cs="Verdana"/>
      <w:sz w:val="16"/>
      <w:szCs w:val="16"/>
    </w:rPr>
  </w:style>
  <w:style w:type="paragraph" w:styleId="Retrait1religne">
    <w:name w:val="Body Text First Indent"/>
    <w:basedOn w:val="Corpsdetexte"/>
    <w:link w:val="Retrait1religneCar"/>
    <w:uiPriority w:val="99"/>
    <w:semiHidden/>
    <w:rsid w:val="00431423"/>
    <w:pPr>
      <w:ind w:firstLine="210"/>
    </w:pPr>
  </w:style>
  <w:style w:type="character" w:customStyle="1" w:styleId="Retrait1religneCar">
    <w:name w:val="Retrait 1re ligne Car"/>
    <w:basedOn w:val="CorpsdetexteCar"/>
    <w:link w:val="Retrait1religne"/>
    <w:uiPriority w:val="99"/>
    <w:semiHidden/>
    <w:locked/>
    <w:rsid w:val="00E9360F"/>
    <w:rPr>
      <w:rFonts w:ascii="Verdana" w:eastAsia="Times New Roman" w:hAnsi="Verdana" w:cs="Verdana"/>
      <w:sz w:val="22"/>
      <w:szCs w:val="22"/>
    </w:rPr>
  </w:style>
  <w:style w:type="paragraph" w:styleId="Retraitcorpsdetexte">
    <w:name w:val="Body Text Indent"/>
    <w:basedOn w:val="Normal"/>
    <w:link w:val="RetraitcorpsdetexteCar"/>
    <w:uiPriority w:val="99"/>
    <w:semiHidden/>
    <w:rsid w:val="00431423"/>
    <w:pPr>
      <w:spacing w:after="120"/>
      <w:ind w:left="360"/>
    </w:pPr>
  </w:style>
  <w:style w:type="character" w:customStyle="1" w:styleId="RetraitcorpsdetexteCar">
    <w:name w:val="Retrait corps de texte Car"/>
    <w:basedOn w:val="Policepardfaut"/>
    <w:link w:val="Retraitcorpsdetexte"/>
    <w:uiPriority w:val="99"/>
    <w:semiHidden/>
    <w:locked/>
    <w:rsid w:val="00E9360F"/>
    <w:rPr>
      <w:rFonts w:ascii="Verdana" w:eastAsia="Times New Roman" w:hAnsi="Verdana" w:cs="Verdana"/>
      <w:sz w:val="22"/>
      <w:szCs w:val="22"/>
    </w:rPr>
  </w:style>
  <w:style w:type="paragraph" w:styleId="Retraitcorpset1relig">
    <w:name w:val="Body Text First Indent 2"/>
    <w:basedOn w:val="Retraitcorpsdetexte"/>
    <w:link w:val="Retraitcorpset1religCar"/>
    <w:uiPriority w:val="99"/>
    <w:semiHidden/>
    <w:rsid w:val="00431423"/>
    <w:pPr>
      <w:ind w:firstLine="210"/>
    </w:pPr>
  </w:style>
  <w:style w:type="character" w:customStyle="1" w:styleId="Retraitcorpset1religCar">
    <w:name w:val="Retrait corps et 1re lig. Car"/>
    <w:basedOn w:val="RetraitcorpsdetexteCar"/>
    <w:link w:val="Retraitcorpset1relig"/>
    <w:uiPriority w:val="99"/>
    <w:semiHidden/>
    <w:locked/>
    <w:rsid w:val="00E9360F"/>
    <w:rPr>
      <w:rFonts w:ascii="Verdana" w:eastAsia="Times New Roman" w:hAnsi="Verdana" w:cs="Verdana"/>
      <w:sz w:val="22"/>
      <w:szCs w:val="22"/>
    </w:rPr>
  </w:style>
  <w:style w:type="paragraph" w:styleId="Retraitcorpsdetexte2">
    <w:name w:val="Body Text Indent 2"/>
    <w:basedOn w:val="Normal"/>
    <w:link w:val="Retraitcorpsdetexte2Car"/>
    <w:uiPriority w:val="99"/>
    <w:semiHidden/>
    <w:rsid w:val="00431423"/>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E9360F"/>
    <w:rPr>
      <w:rFonts w:ascii="Verdana" w:eastAsia="Times New Roman" w:hAnsi="Verdana" w:cs="Verdana"/>
      <w:sz w:val="22"/>
      <w:szCs w:val="22"/>
    </w:rPr>
  </w:style>
  <w:style w:type="paragraph" w:styleId="Retraitcorpsdetexte3">
    <w:name w:val="Body Text Indent 3"/>
    <w:basedOn w:val="Normal"/>
    <w:link w:val="Retraitcorpsdetexte3Car"/>
    <w:uiPriority w:val="99"/>
    <w:semiHidden/>
    <w:rsid w:val="00431423"/>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E9360F"/>
    <w:rPr>
      <w:rFonts w:ascii="Verdana" w:eastAsia="Times New Roman" w:hAnsi="Verdana" w:cs="Verdana"/>
      <w:sz w:val="16"/>
      <w:szCs w:val="16"/>
    </w:rPr>
  </w:style>
  <w:style w:type="paragraph" w:styleId="Formuledepolitesse">
    <w:name w:val="Closing"/>
    <w:basedOn w:val="Normal"/>
    <w:link w:val="FormuledepolitesseCar"/>
    <w:uiPriority w:val="99"/>
    <w:semiHidden/>
    <w:rsid w:val="00431423"/>
    <w:pPr>
      <w:ind w:left="4320"/>
    </w:pPr>
  </w:style>
  <w:style w:type="character" w:customStyle="1" w:styleId="FormuledepolitesseCar">
    <w:name w:val="Formule de politesse Car"/>
    <w:basedOn w:val="Policepardfaut"/>
    <w:link w:val="Formuledepolitesse"/>
    <w:uiPriority w:val="99"/>
    <w:semiHidden/>
    <w:locked/>
    <w:rsid w:val="00E9360F"/>
    <w:rPr>
      <w:rFonts w:ascii="Verdana" w:eastAsia="Times New Roman" w:hAnsi="Verdana" w:cs="Verdana"/>
      <w:sz w:val="22"/>
      <w:szCs w:val="22"/>
    </w:rPr>
  </w:style>
  <w:style w:type="paragraph" w:styleId="Date">
    <w:name w:val="Date"/>
    <w:basedOn w:val="Normal"/>
    <w:next w:val="Normal"/>
    <w:link w:val="DateCar"/>
    <w:uiPriority w:val="99"/>
    <w:semiHidden/>
    <w:rsid w:val="00431423"/>
  </w:style>
  <w:style w:type="character" w:customStyle="1" w:styleId="DateCar">
    <w:name w:val="Date Car"/>
    <w:basedOn w:val="Policepardfaut"/>
    <w:link w:val="Date"/>
    <w:uiPriority w:val="99"/>
    <w:semiHidden/>
    <w:locked/>
    <w:rsid w:val="00E9360F"/>
    <w:rPr>
      <w:rFonts w:ascii="Verdana" w:eastAsia="Times New Roman" w:hAnsi="Verdana" w:cs="Verdana"/>
      <w:sz w:val="22"/>
      <w:szCs w:val="22"/>
    </w:rPr>
  </w:style>
  <w:style w:type="paragraph" w:styleId="Signaturelectronique">
    <w:name w:val="E-mail Signature"/>
    <w:basedOn w:val="Normal"/>
    <w:link w:val="SignaturelectroniqueCar"/>
    <w:uiPriority w:val="99"/>
    <w:semiHidden/>
    <w:rsid w:val="00431423"/>
  </w:style>
  <w:style w:type="character" w:customStyle="1" w:styleId="SignaturelectroniqueCar">
    <w:name w:val="Signature électronique Car"/>
    <w:basedOn w:val="Policepardfaut"/>
    <w:link w:val="Signaturelectronique"/>
    <w:uiPriority w:val="99"/>
    <w:semiHidden/>
    <w:locked/>
    <w:rsid w:val="00E9360F"/>
    <w:rPr>
      <w:rFonts w:ascii="Verdana" w:eastAsia="Times New Roman" w:hAnsi="Verdana" w:cs="Verdana"/>
      <w:sz w:val="22"/>
      <w:szCs w:val="22"/>
    </w:rPr>
  </w:style>
  <w:style w:type="character" w:styleId="Accentuation">
    <w:name w:val="Emphasis"/>
    <w:basedOn w:val="Policepardfaut"/>
    <w:uiPriority w:val="99"/>
    <w:qFormat/>
    <w:rsid w:val="00431423"/>
    <w:rPr>
      <w:rFonts w:cs="Times New Roman"/>
      <w:i/>
      <w:iCs/>
    </w:rPr>
  </w:style>
  <w:style w:type="paragraph" w:styleId="Adressedestinataire">
    <w:name w:val="envelope address"/>
    <w:basedOn w:val="Normal"/>
    <w:uiPriority w:val="99"/>
    <w:semiHidden/>
    <w:rsid w:val="00431423"/>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431423"/>
    <w:rPr>
      <w:rFonts w:ascii="Arial" w:hAnsi="Arial"/>
    </w:rPr>
  </w:style>
  <w:style w:type="character" w:styleId="Lienhypertextesuivivisit">
    <w:name w:val="FollowedHyperlink"/>
    <w:basedOn w:val="Policepardfaut"/>
    <w:uiPriority w:val="99"/>
    <w:semiHidden/>
    <w:rsid w:val="00431423"/>
    <w:rPr>
      <w:rFonts w:cs="Times New Roman"/>
      <w:color w:val="800080"/>
      <w:u w:val="single"/>
    </w:rPr>
  </w:style>
  <w:style w:type="character" w:styleId="AcronymeHTML">
    <w:name w:val="HTML Acronym"/>
    <w:basedOn w:val="Policepardfaut"/>
    <w:uiPriority w:val="99"/>
    <w:semiHidden/>
    <w:rsid w:val="00431423"/>
    <w:rPr>
      <w:rFonts w:cs="Times New Roman"/>
    </w:rPr>
  </w:style>
  <w:style w:type="paragraph" w:styleId="AdresseHTML">
    <w:name w:val="HTML Address"/>
    <w:basedOn w:val="Normal"/>
    <w:link w:val="AdresseHTMLCar"/>
    <w:uiPriority w:val="99"/>
    <w:semiHidden/>
    <w:rsid w:val="00431423"/>
    <w:rPr>
      <w:i/>
      <w:iCs/>
    </w:rPr>
  </w:style>
  <w:style w:type="character" w:customStyle="1" w:styleId="AdresseHTMLCar">
    <w:name w:val="Adresse HTML Car"/>
    <w:basedOn w:val="Policepardfaut"/>
    <w:link w:val="AdresseHTML"/>
    <w:uiPriority w:val="99"/>
    <w:semiHidden/>
    <w:locked/>
    <w:rsid w:val="00E9360F"/>
    <w:rPr>
      <w:rFonts w:ascii="Verdana" w:eastAsia="Times New Roman" w:hAnsi="Verdana" w:cs="Verdana"/>
      <w:i/>
      <w:iCs/>
      <w:sz w:val="22"/>
      <w:szCs w:val="22"/>
    </w:rPr>
  </w:style>
  <w:style w:type="character" w:styleId="CitationHTML">
    <w:name w:val="HTML Cite"/>
    <w:basedOn w:val="Policepardfaut"/>
    <w:uiPriority w:val="99"/>
    <w:semiHidden/>
    <w:rsid w:val="00431423"/>
    <w:rPr>
      <w:rFonts w:cs="Times New Roman"/>
      <w:i/>
      <w:iCs/>
    </w:rPr>
  </w:style>
  <w:style w:type="character" w:styleId="CodeHTML">
    <w:name w:val="HTML Code"/>
    <w:basedOn w:val="Policepardfaut"/>
    <w:uiPriority w:val="99"/>
    <w:semiHidden/>
    <w:rsid w:val="00431423"/>
    <w:rPr>
      <w:rFonts w:ascii="Courier New" w:hAnsi="Courier New" w:cs="Times New Roman"/>
      <w:sz w:val="20"/>
      <w:szCs w:val="20"/>
    </w:rPr>
  </w:style>
  <w:style w:type="character" w:styleId="DfinitionHTML">
    <w:name w:val="HTML Definition"/>
    <w:basedOn w:val="Policepardfaut"/>
    <w:uiPriority w:val="99"/>
    <w:semiHidden/>
    <w:rsid w:val="00431423"/>
    <w:rPr>
      <w:rFonts w:cs="Times New Roman"/>
      <w:i/>
      <w:iCs/>
    </w:rPr>
  </w:style>
  <w:style w:type="character" w:styleId="ClavierHTML">
    <w:name w:val="HTML Keyboard"/>
    <w:basedOn w:val="Policepardfaut"/>
    <w:uiPriority w:val="99"/>
    <w:semiHidden/>
    <w:rsid w:val="00431423"/>
    <w:rPr>
      <w:rFonts w:ascii="Courier New" w:hAnsi="Courier New" w:cs="Times New Roman"/>
      <w:sz w:val="20"/>
      <w:szCs w:val="20"/>
    </w:rPr>
  </w:style>
  <w:style w:type="paragraph" w:styleId="PrformatHTML">
    <w:name w:val="HTML Preformatted"/>
    <w:basedOn w:val="Normal"/>
    <w:link w:val="PrformatHTMLCar"/>
    <w:uiPriority w:val="99"/>
    <w:semiHidden/>
    <w:rsid w:val="00431423"/>
    <w:rPr>
      <w:rFonts w:ascii="Courier New" w:hAnsi="Courier New"/>
    </w:rPr>
  </w:style>
  <w:style w:type="character" w:customStyle="1" w:styleId="PrformatHTMLCar">
    <w:name w:val="Préformaté HTML Car"/>
    <w:basedOn w:val="Policepardfaut"/>
    <w:link w:val="PrformatHTML"/>
    <w:uiPriority w:val="99"/>
    <w:semiHidden/>
    <w:locked/>
    <w:rsid w:val="00E9360F"/>
    <w:rPr>
      <w:rFonts w:ascii="Courier New" w:eastAsia="Times New Roman" w:hAnsi="Courier New" w:cs="Verdana"/>
      <w:sz w:val="22"/>
      <w:szCs w:val="22"/>
    </w:rPr>
  </w:style>
  <w:style w:type="character" w:styleId="ExempleHTML">
    <w:name w:val="HTML Sample"/>
    <w:basedOn w:val="Policepardfaut"/>
    <w:uiPriority w:val="99"/>
    <w:semiHidden/>
    <w:rsid w:val="00431423"/>
    <w:rPr>
      <w:rFonts w:ascii="Courier New" w:hAnsi="Courier New" w:cs="Times New Roman"/>
    </w:rPr>
  </w:style>
  <w:style w:type="character" w:styleId="MachinecrireHTML">
    <w:name w:val="HTML Typewriter"/>
    <w:basedOn w:val="Policepardfaut"/>
    <w:uiPriority w:val="99"/>
    <w:semiHidden/>
    <w:rsid w:val="00431423"/>
    <w:rPr>
      <w:rFonts w:ascii="Courier New" w:hAnsi="Courier New" w:cs="Times New Roman"/>
      <w:sz w:val="20"/>
      <w:szCs w:val="20"/>
    </w:rPr>
  </w:style>
  <w:style w:type="character" w:styleId="VariableHTML">
    <w:name w:val="HTML Variable"/>
    <w:basedOn w:val="Policepardfaut"/>
    <w:uiPriority w:val="99"/>
    <w:semiHidden/>
    <w:rsid w:val="00431423"/>
    <w:rPr>
      <w:rFonts w:cs="Times New Roman"/>
      <w:i/>
      <w:iCs/>
    </w:rPr>
  </w:style>
  <w:style w:type="character" w:styleId="Numrodeligne">
    <w:name w:val="line number"/>
    <w:basedOn w:val="Policepardfaut"/>
    <w:uiPriority w:val="99"/>
    <w:semiHidden/>
    <w:rsid w:val="00431423"/>
    <w:rPr>
      <w:rFonts w:cs="Times New Roman"/>
    </w:rPr>
  </w:style>
  <w:style w:type="paragraph" w:styleId="Liste">
    <w:name w:val="List"/>
    <w:basedOn w:val="Normal"/>
    <w:uiPriority w:val="99"/>
    <w:semiHidden/>
    <w:rsid w:val="00431423"/>
    <w:pPr>
      <w:ind w:left="360" w:hanging="360"/>
    </w:pPr>
  </w:style>
  <w:style w:type="paragraph" w:styleId="Liste2">
    <w:name w:val="List 2"/>
    <w:basedOn w:val="Normal"/>
    <w:uiPriority w:val="99"/>
    <w:semiHidden/>
    <w:rsid w:val="00431423"/>
    <w:pPr>
      <w:ind w:left="720" w:hanging="360"/>
    </w:pPr>
  </w:style>
  <w:style w:type="paragraph" w:styleId="Liste3">
    <w:name w:val="List 3"/>
    <w:basedOn w:val="Normal"/>
    <w:uiPriority w:val="99"/>
    <w:semiHidden/>
    <w:rsid w:val="00431423"/>
    <w:pPr>
      <w:ind w:left="1080" w:hanging="360"/>
    </w:pPr>
  </w:style>
  <w:style w:type="paragraph" w:styleId="Liste4">
    <w:name w:val="List 4"/>
    <w:basedOn w:val="Normal"/>
    <w:uiPriority w:val="99"/>
    <w:semiHidden/>
    <w:rsid w:val="00431423"/>
    <w:pPr>
      <w:ind w:left="1440" w:hanging="360"/>
    </w:pPr>
  </w:style>
  <w:style w:type="paragraph" w:styleId="Liste5">
    <w:name w:val="List 5"/>
    <w:basedOn w:val="Normal"/>
    <w:uiPriority w:val="99"/>
    <w:semiHidden/>
    <w:rsid w:val="00431423"/>
    <w:pPr>
      <w:ind w:left="1800" w:hanging="360"/>
    </w:pPr>
  </w:style>
  <w:style w:type="paragraph" w:styleId="Listepuces">
    <w:name w:val="List Bullet"/>
    <w:basedOn w:val="Normal"/>
    <w:uiPriority w:val="99"/>
    <w:semiHidden/>
    <w:rsid w:val="00431423"/>
    <w:pPr>
      <w:numPr>
        <w:numId w:val="12"/>
      </w:numPr>
    </w:pPr>
  </w:style>
  <w:style w:type="paragraph" w:styleId="Listepuces2">
    <w:name w:val="List Bullet 2"/>
    <w:basedOn w:val="Normal"/>
    <w:uiPriority w:val="99"/>
    <w:semiHidden/>
    <w:rsid w:val="00431423"/>
    <w:pPr>
      <w:numPr>
        <w:numId w:val="13"/>
      </w:numPr>
    </w:pPr>
  </w:style>
  <w:style w:type="paragraph" w:styleId="Listepuces3">
    <w:name w:val="List Bullet 3"/>
    <w:basedOn w:val="Normal"/>
    <w:uiPriority w:val="99"/>
    <w:semiHidden/>
    <w:rsid w:val="00431423"/>
    <w:pPr>
      <w:numPr>
        <w:numId w:val="14"/>
      </w:numPr>
    </w:pPr>
  </w:style>
  <w:style w:type="paragraph" w:styleId="Listepuces4">
    <w:name w:val="List Bullet 4"/>
    <w:basedOn w:val="Normal"/>
    <w:uiPriority w:val="99"/>
    <w:semiHidden/>
    <w:rsid w:val="00431423"/>
    <w:pPr>
      <w:numPr>
        <w:numId w:val="15"/>
      </w:numPr>
    </w:pPr>
  </w:style>
  <w:style w:type="paragraph" w:styleId="Listepuces5">
    <w:name w:val="List Bullet 5"/>
    <w:basedOn w:val="Normal"/>
    <w:uiPriority w:val="99"/>
    <w:semiHidden/>
    <w:rsid w:val="00431423"/>
    <w:pPr>
      <w:numPr>
        <w:numId w:val="16"/>
      </w:numPr>
    </w:pPr>
  </w:style>
  <w:style w:type="paragraph" w:styleId="Listecontinue">
    <w:name w:val="List Continue"/>
    <w:basedOn w:val="Normal"/>
    <w:uiPriority w:val="99"/>
    <w:semiHidden/>
    <w:rsid w:val="00431423"/>
    <w:pPr>
      <w:spacing w:after="120"/>
      <w:ind w:left="360"/>
    </w:pPr>
  </w:style>
  <w:style w:type="paragraph" w:styleId="Listecontinue2">
    <w:name w:val="List Continue 2"/>
    <w:basedOn w:val="Normal"/>
    <w:uiPriority w:val="99"/>
    <w:semiHidden/>
    <w:rsid w:val="00431423"/>
    <w:pPr>
      <w:spacing w:after="120"/>
      <w:ind w:left="720"/>
    </w:pPr>
  </w:style>
  <w:style w:type="paragraph" w:styleId="Listecontinue3">
    <w:name w:val="List Continue 3"/>
    <w:basedOn w:val="Normal"/>
    <w:uiPriority w:val="99"/>
    <w:semiHidden/>
    <w:rsid w:val="00431423"/>
    <w:pPr>
      <w:spacing w:after="120"/>
      <w:ind w:left="1080"/>
    </w:pPr>
  </w:style>
  <w:style w:type="paragraph" w:styleId="Listecontinue4">
    <w:name w:val="List Continue 4"/>
    <w:basedOn w:val="Normal"/>
    <w:uiPriority w:val="99"/>
    <w:semiHidden/>
    <w:rsid w:val="00431423"/>
    <w:pPr>
      <w:spacing w:after="120"/>
      <w:ind w:left="1440"/>
    </w:pPr>
  </w:style>
  <w:style w:type="paragraph" w:styleId="Listecontinue5">
    <w:name w:val="List Continue 5"/>
    <w:basedOn w:val="Normal"/>
    <w:uiPriority w:val="99"/>
    <w:semiHidden/>
    <w:rsid w:val="00431423"/>
    <w:pPr>
      <w:spacing w:after="120"/>
      <w:ind w:left="1800"/>
    </w:pPr>
  </w:style>
  <w:style w:type="paragraph" w:styleId="Listenumros">
    <w:name w:val="List Number"/>
    <w:basedOn w:val="Normal"/>
    <w:uiPriority w:val="99"/>
    <w:semiHidden/>
    <w:rsid w:val="00431423"/>
    <w:pPr>
      <w:numPr>
        <w:numId w:val="17"/>
      </w:numPr>
    </w:pPr>
  </w:style>
  <w:style w:type="paragraph" w:styleId="Listenumros2">
    <w:name w:val="List Number 2"/>
    <w:basedOn w:val="Normal"/>
    <w:uiPriority w:val="99"/>
    <w:semiHidden/>
    <w:rsid w:val="00431423"/>
    <w:pPr>
      <w:numPr>
        <w:numId w:val="18"/>
      </w:numPr>
    </w:pPr>
  </w:style>
  <w:style w:type="paragraph" w:styleId="Listenumros3">
    <w:name w:val="List Number 3"/>
    <w:basedOn w:val="Normal"/>
    <w:uiPriority w:val="99"/>
    <w:semiHidden/>
    <w:rsid w:val="00431423"/>
    <w:pPr>
      <w:numPr>
        <w:numId w:val="19"/>
      </w:numPr>
    </w:pPr>
  </w:style>
  <w:style w:type="paragraph" w:styleId="Listenumros4">
    <w:name w:val="List Number 4"/>
    <w:basedOn w:val="Normal"/>
    <w:uiPriority w:val="99"/>
    <w:semiHidden/>
    <w:rsid w:val="00431423"/>
    <w:pPr>
      <w:numPr>
        <w:numId w:val="20"/>
      </w:numPr>
    </w:pPr>
  </w:style>
  <w:style w:type="paragraph" w:styleId="Listenumros5">
    <w:name w:val="List Number 5"/>
    <w:basedOn w:val="Normal"/>
    <w:uiPriority w:val="99"/>
    <w:semiHidden/>
    <w:rsid w:val="00431423"/>
    <w:pPr>
      <w:numPr>
        <w:numId w:val="21"/>
      </w:numPr>
    </w:pPr>
  </w:style>
  <w:style w:type="paragraph" w:styleId="En-ttedemessage">
    <w:name w:val="Message Header"/>
    <w:basedOn w:val="Normal"/>
    <w:link w:val="En-ttedemessageCar"/>
    <w:uiPriority w:val="99"/>
    <w:semiHidden/>
    <w:rsid w:val="0043142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E9360F"/>
    <w:rPr>
      <w:rFonts w:ascii="Arial" w:eastAsia="Times New Roman" w:hAnsi="Arial" w:cs="Verdana"/>
      <w:sz w:val="24"/>
      <w:szCs w:val="24"/>
      <w:shd w:val="pct20" w:color="auto" w:fill="auto"/>
    </w:rPr>
  </w:style>
  <w:style w:type="paragraph" w:styleId="NormalWeb">
    <w:name w:val="Normal (Web)"/>
    <w:basedOn w:val="Normal"/>
    <w:uiPriority w:val="99"/>
    <w:semiHidden/>
    <w:rsid w:val="00431423"/>
    <w:rPr>
      <w:rFonts w:ascii="Times New Roman" w:hAnsi="Times New Roman"/>
      <w:sz w:val="24"/>
      <w:szCs w:val="24"/>
    </w:rPr>
  </w:style>
  <w:style w:type="paragraph" w:styleId="Retraitnormal">
    <w:name w:val="Normal Indent"/>
    <w:basedOn w:val="Normal"/>
    <w:uiPriority w:val="99"/>
    <w:semiHidden/>
    <w:rsid w:val="00431423"/>
    <w:pPr>
      <w:ind w:left="720"/>
    </w:pPr>
  </w:style>
  <w:style w:type="paragraph" w:styleId="Titredenote">
    <w:name w:val="Note Heading"/>
    <w:basedOn w:val="Normal"/>
    <w:next w:val="Normal"/>
    <w:link w:val="TitredenoteCar"/>
    <w:uiPriority w:val="99"/>
    <w:semiHidden/>
    <w:rsid w:val="00431423"/>
  </w:style>
  <w:style w:type="character" w:customStyle="1" w:styleId="TitredenoteCar">
    <w:name w:val="Titre de note Car"/>
    <w:basedOn w:val="Policepardfaut"/>
    <w:link w:val="Titredenote"/>
    <w:uiPriority w:val="99"/>
    <w:semiHidden/>
    <w:locked/>
    <w:rsid w:val="00E9360F"/>
    <w:rPr>
      <w:rFonts w:ascii="Verdana" w:eastAsia="Times New Roman" w:hAnsi="Verdana" w:cs="Verdana"/>
      <w:sz w:val="22"/>
      <w:szCs w:val="22"/>
    </w:rPr>
  </w:style>
  <w:style w:type="paragraph" w:styleId="Textebrut">
    <w:name w:val="Plain Text"/>
    <w:basedOn w:val="Normal"/>
    <w:link w:val="TextebrutCar"/>
    <w:uiPriority w:val="99"/>
    <w:semiHidden/>
    <w:rsid w:val="00431423"/>
    <w:rPr>
      <w:rFonts w:ascii="Courier New" w:hAnsi="Courier New"/>
    </w:rPr>
  </w:style>
  <w:style w:type="character" w:customStyle="1" w:styleId="TextebrutCar">
    <w:name w:val="Texte brut Car"/>
    <w:basedOn w:val="Policepardfaut"/>
    <w:link w:val="Textebrut"/>
    <w:uiPriority w:val="99"/>
    <w:semiHidden/>
    <w:locked/>
    <w:rsid w:val="00E9360F"/>
    <w:rPr>
      <w:rFonts w:ascii="Courier New" w:eastAsia="Times New Roman" w:hAnsi="Courier New" w:cs="Verdana"/>
      <w:sz w:val="22"/>
      <w:szCs w:val="22"/>
    </w:rPr>
  </w:style>
  <w:style w:type="paragraph" w:styleId="Salutations">
    <w:name w:val="Salutation"/>
    <w:basedOn w:val="Normal"/>
    <w:next w:val="Normal"/>
    <w:link w:val="SalutationsCar"/>
    <w:uiPriority w:val="99"/>
    <w:semiHidden/>
    <w:rsid w:val="00431423"/>
  </w:style>
  <w:style w:type="character" w:customStyle="1" w:styleId="SalutationsCar">
    <w:name w:val="Salutations Car"/>
    <w:basedOn w:val="Policepardfaut"/>
    <w:link w:val="Salutations"/>
    <w:uiPriority w:val="99"/>
    <w:semiHidden/>
    <w:locked/>
    <w:rsid w:val="00E9360F"/>
    <w:rPr>
      <w:rFonts w:ascii="Verdana" w:eastAsia="Times New Roman" w:hAnsi="Verdana" w:cs="Verdana"/>
      <w:sz w:val="22"/>
      <w:szCs w:val="22"/>
    </w:rPr>
  </w:style>
  <w:style w:type="paragraph" w:styleId="Signature">
    <w:name w:val="Signature"/>
    <w:basedOn w:val="Normal"/>
    <w:link w:val="SignatureCar"/>
    <w:uiPriority w:val="99"/>
    <w:semiHidden/>
    <w:rsid w:val="00431423"/>
    <w:pPr>
      <w:ind w:left="4320"/>
    </w:pPr>
  </w:style>
  <w:style w:type="character" w:customStyle="1" w:styleId="SignatureCar">
    <w:name w:val="Signature Car"/>
    <w:basedOn w:val="Policepardfaut"/>
    <w:link w:val="Signature"/>
    <w:uiPriority w:val="99"/>
    <w:semiHidden/>
    <w:locked/>
    <w:rsid w:val="00E9360F"/>
    <w:rPr>
      <w:rFonts w:ascii="Verdana" w:eastAsia="Times New Roman" w:hAnsi="Verdana" w:cs="Verdana"/>
      <w:sz w:val="22"/>
      <w:szCs w:val="22"/>
    </w:rPr>
  </w:style>
  <w:style w:type="character" w:styleId="lev">
    <w:name w:val="Strong"/>
    <w:basedOn w:val="Policepardfaut"/>
    <w:uiPriority w:val="99"/>
    <w:qFormat/>
    <w:rsid w:val="00431423"/>
    <w:rPr>
      <w:rFonts w:cs="Times New Roman"/>
      <w:b/>
      <w:bCs/>
    </w:rPr>
  </w:style>
  <w:style w:type="table" w:styleId="Effets3D1">
    <w:name w:val="Table 3D effects 1"/>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431423"/>
    <w:pPr>
      <w:spacing w:before="60" w:after="60" w:line="260" w:lineRule="exact"/>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431423"/>
    <w:pPr>
      <w:spacing w:before="60" w:after="60" w:line="260" w:lineRule="exact"/>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431423"/>
    <w:pPr>
      <w:spacing w:before="60" w:after="60" w:line="260" w:lineRule="exact"/>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431423"/>
    <w:pPr>
      <w:spacing w:before="60" w:after="60" w:line="260" w:lineRule="exact"/>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431423"/>
    <w:pPr>
      <w:spacing w:before="60" w:after="60" w:line="260" w:lineRule="exact"/>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431423"/>
    <w:pPr>
      <w:spacing w:before="60" w:after="60" w:line="260" w:lineRule="exact"/>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431423"/>
    <w:pPr>
      <w:spacing w:before="60" w:after="60" w:line="260" w:lineRule="exact"/>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431423"/>
    <w:pPr>
      <w:spacing w:before="60" w:after="60" w:line="260" w:lineRule="exact"/>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qFormat/>
    <w:rsid w:val="00431423"/>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E9360F"/>
    <w:rPr>
      <w:rFonts w:ascii="Arial" w:eastAsia="Times New Roman" w:hAnsi="Arial" w:cs="Verdana"/>
      <w:sz w:val="24"/>
      <w:szCs w:val="24"/>
    </w:rPr>
  </w:style>
  <w:style w:type="paragraph" w:styleId="Titre">
    <w:name w:val="Title"/>
    <w:basedOn w:val="Normal"/>
    <w:link w:val="TitreCar"/>
    <w:uiPriority w:val="99"/>
    <w:qFormat/>
    <w:rsid w:val="00431423"/>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E9360F"/>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431423"/>
    <w:rPr>
      <w:rFonts w:cs="Times New Roman"/>
      <w:i/>
      <w:noProof/>
      <w:color w:val="0000FF"/>
      <w:u w:val="double"/>
      <w:lang w:val="en-US"/>
    </w:rPr>
  </w:style>
  <w:style w:type="character" w:customStyle="1" w:styleId="CodeEntityReferenceQualifiedSpecific">
    <w:name w:val="Code Entity Reference Qualified Specific"/>
    <w:aliases w:val="cerqs"/>
    <w:basedOn w:val="CodeEntityReferenceSpecific"/>
    <w:uiPriority w:val="99"/>
    <w:rsid w:val="00431423"/>
    <w:rPr>
      <w:rFonts w:cs="Times New Roman"/>
      <w:i/>
      <w:noProof/>
      <w:color w:val="0000FF"/>
      <w:u w:val="dottedHeavy"/>
      <w:lang w:val="en-US"/>
    </w:rPr>
  </w:style>
  <w:style w:type="character" w:customStyle="1" w:styleId="System">
    <w:name w:val="System"/>
    <w:aliases w:val="sys"/>
    <w:basedOn w:val="Policepardfaut"/>
    <w:uiPriority w:val="99"/>
    <w:rsid w:val="00431423"/>
    <w:rPr>
      <w:rFonts w:cs="Times New Roman"/>
      <w:b/>
    </w:rPr>
  </w:style>
  <w:style w:type="character" w:customStyle="1" w:styleId="UserInputLocalizable">
    <w:name w:val="User Input Localizable"/>
    <w:aliases w:val="uil"/>
    <w:basedOn w:val="UserInputNon-localizable"/>
    <w:uiPriority w:val="99"/>
    <w:rsid w:val="00431423"/>
    <w:rPr>
      <w:rFonts w:ascii="Times New Roman" w:hAnsi="Times New Roman" w:cs="Times New Roman"/>
      <w:b/>
    </w:rPr>
  </w:style>
  <w:style w:type="character" w:customStyle="1" w:styleId="UnmanagedCodeEntityReference">
    <w:name w:val="Unmanaged Code Entity Reference"/>
    <w:aliases w:val="ucer"/>
    <w:basedOn w:val="LinkText"/>
    <w:uiPriority w:val="99"/>
    <w:rsid w:val="00431423"/>
    <w:rPr>
      <w:rFonts w:cs="Times New Roman"/>
      <w:noProof/>
      <w:color w:val="0000FF"/>
      <w:u w:val="double"/>
      <w:lang w:val="en-US"/>
    </w:rPr>
  </w:style>
  <w:style w:type="character" w:customStyle="1" w:styleId="UserInputNon-localizable">
    <w:name w:val="User Input Non-localizable"/>
    <w:aliases w:val="uinl"/>
    <w:basedOn w:val="Policepardfaut"/>
    <w:uiPriority w:val="99"/>
    <w:rsid w:val="00431423"/>
    <w:rPr>
      <w:rFonts w:ascii="Times New Roman" w:hAnsi="Times New Roman" w:cs="Times New Roman"/>
    </w:rPr>
  </w:style>
  <w:style w:type="character" w:customStyle="1" w:styleId="Placeholder">
    <w:name w:val="Placeholder"/>
    <w:aliases w:val="ph"/>
    <w:basedOn w:val="Policepardfaut"/>
    <w:uiPriority w:val="99"/>
    <w:rsid w:val="00431423"/>
    <w:rPr>
      <w:rFonts w:cs="Times New Roman"/>
      <w:i/>
    </w:rPr>
  </w:style>
  <w:style w:type="character" w:customStyle="1" w:styleId="Math">
    <w:name w:val="Math"/>
    <w:aliases w:val="m"/>
    <w:basedOn w:val="Policepardfaut"/>
    <w:uiPriority w:val="99"/>
    <w:rsid w:val="00431423"/>
    <w:rPr>
      <w:rFonts w:ascii="Courier New" w:hAnsi="Courier New" w:cs="Times New Roman"/>
      <w:i/>
      <w:color w:val="0000FF"/>
    </w:rPr>
  </w:style>
  <w:style w:type="character" w:customStyle="1" w:styleId="NewTerm">
    <w:name w:val="New Term"/>
    <w:aliases w:val="nt"/>
    <w:basedOn w:val="Policepardfaut"/>
    <w:uiPriority w:val="99"/>
    <w:rsid w:val="00431423"/>
    <w:rPr>
      <w:rFonts w:cs="Times New Roman"/>
      <w:i/>
    </w:rPr>
  </w:style>
  <w:style w:type="paragraph" w:customStyle="1" w:styleId="BulletedDynamicLinkinList1">
    <w:name w:val="Bulleted Dynamic Link in List 1"/>
    <w:aliases w:val="bdl1"/>
    <w:uiPriority w:val="99"/>
    <w:rsid w:val="00431423"/>
    <w:pPr>
      <w:numPr>
        <w:numId w:val="7"/>
      </w:numPr>
      <w:spacing w:before="60" w:after="60"/>
      <w:ind w:right="360"/>
    </w:pPr>
    <w:rPr>
      <w:rFonts w:ascii="Verdana" w:eastAsia="Times New Roman" w:hAnsi="Verdana"/>
      <w:color w:val="0000FF"/>
    </w:rPr>
  </w:style>
  <w:style w:type="paragraph" w:customStyle="1" w:styleId="BulletedDynamicLinkinList2">
    <w:name w:val="Bulleted Dynamic Link in List 2"/>
    <w:aliases w:val="bdl2"/>
    <w:uiPriority w:val="99"/>
    <w:rsid w:val="00431423"/>
    <w:pPr>
      <w:numPr>
        <w:numId w:val="8"/>
      </w:numPr>
      <w:spacing w:before="60" w:after="60" w:line="260" w:lineRule="exact"/>
      <w:ind w:right="1080"/>
    </w:pPr>
    <w:rPr>
      <w:rFonts w:ascii="Verdana" w:eastAsia="Times New Roman" w:hAnsi="Verdana"/>
      <w:color w:val="0000FF"/>
    </w:rPr>
  </w:style>
  <w:style w:type="paragraph" w:customStyle="1" w:styleId="BulletedDynamicLink">
    <w:name w:val="Bulleted Dynamic Link"/>
    <w:aliases w:val="bdl"/>
    <w:uiPriority w:val="99"/>
    <w:rsid w:val="00431423"/>
    <w:pPr>
      <w:numPr>
        <w:numId w:val="9"/>
      </w:numPr>
      <w:spacing w:before="60" w:after="60" w:line="260" w:lineRule="exact"/>
    </w:pPr>
    <w:rPr>
      <w:rFonts w:ascii="Verdana" w:eastAsia="Times New Roman" w:hAnsi="Verdana"/>
      <w:color w:val="0000FF"/>
    </w:rPr>
  </w:style>
  <w:style w:type="character" w:customStyle="1" w:styleId="DynamicLink">
    <w:name w:val="Dynamic Link"/>
    <w:aliases w:val="dl"/>
    <w:basedOn w:val="Policepardfaut"/>
    <w:uiPriority w:val="99"/>
    <w:rsid w:val="00431423"/>
    <w:rPr>
      <w:rFonts w:ascii="Verdana" w:hAnsi="Verdana" w:cs="Times New Roman"/>
      <w:color w:val="0000FF"/>
    </w:rPr>
  </w:style>
  <w:style w:type="table" w:customStyle="1" w:styleId="DynamicLinkTable">
    <w:name w:val="Dynamic Link Table"/>
    <w:aliases w:val="dlt"/>
    <w:basedOn w:val="TablewithHeader"/>
    <w:uiPriority w:val="99"/>
    <w:rsid w:val="00431423"/>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431423"/>
    <w:pPr>
      <w:spacing w:before="180" w:after="180" w:line="360" w:lineRule="auto"/>
    </w:pPr>
  </w:style>
  <w:style w:type="paragraph" w:customStyle="1" w:styleId="normalarial">
    <w:name w:val="normalarial"/>
    <w:basedOn w:val="Normal"/>
    <w:uiPriority w:val="99"/>
    <w:rsid w:val="00431423"/>
    <w:pPr>
      <w:spacing w:before="0" w:after="0" w:line="240" w:lineRule="auto"/>
      <w:ind w:left="180"/>
    </w:pPr>
    <w:rPr>
      <w:rFonts w:ascii="Arial" w:hAnsi="Arial" w:cs="Arial"/>
      <w:b/>
      <w:bCs/>
      <w:color w:val="000080"/>
    </w:rPr>
  </w:style>
  <w:style w:type="character" w:styleId="Emphaseple">
    <w:name w:val="Subtle Emphasis"/>
    <w:basedOn w:val="Policepardfaut"/>
    <w:uiPriority w:val="99"/>
    <w:qFormat/>
    <w:rsid w:val="00431423"/>
    <w:rPr>
      <w:rFonts w:cs="Times New Roman"/>
      <w:i/>
      <w:iCs/>
    </w:rPr>
  </w:style>
  <w:style w:type="paragraph" w:customStyle="1" w:styleId="DefaultParagraphFontParaChar">
    <w:name w:val="Default Paragraph Font Para Char"/>
    <w:basedOn w:val="Normal"/>
    <w:uiPriority w:val="99"/>
    <w:rsid w:val="00431423"/>
    <w:pPr>
      <w:spacing w:before="0" w:after="160" w:line="240" w:lineRule="exact"/>
      <w:jc w:val="both"/>
    </w:pPr>
    <w:rPr>
      <w:rFonts w:ascii="Tahoma" w:hAnsi="Tahoma"/>
    </w:rPr>
  </w:style>
  <w:style w:type="character" w:customStyle="1" w:styleId="CharChar2">
    <w:name w:val="Char Char2"/>
    <w:basedOn w:val="Policepardfaut"/>
    <w:uiPriority w:val="99"/>
    <w:semiHidden/>
    <w:rsid w:val="00431423"/>
    <w:rPr>
      <w:rFonts w:ascii="Calibri" w:eastAsia="Times New Roman" w:hAnsi="Calibri" w:cs="Times New Roman"/>
      <w:lang w:val="en-US" w:eastAsia="en-US" w:bidi="ar-SA"/>
    </w:rPr>
  </w:style>
  <w:style w:type="paragraph" w:customStyle="1" w:styleId="nospacing">
    <w:name w:val="nospacing"/>
    <w:basedOn w:val="Normal"/>
    <w:uiPriority w:val="99"/>
    <w:rsid w:val="00431423"/>
    <w:pPr>
      <w:spacing w:before="0" w:after="0" w:line="240" w:lineRule="auto"/>
    </w:pPr>
    <w:rPr>
      <w:rFonts w:ascii="Calibri" w:hAnsi="Calibri"/>
    </w:rPr>
  </w:style>
  <w:style w:type="character" w:customStyle="1" w:styleId="msoins0">
    <w:name w:val="msoins"/>
    <w:basedOn w:val="Policepardfaut"/>
    <w:uiPriority w:val="99"/>
    <w:rsid w:val="00431423"/>
    <w:rPr>
      <w:rFonts w:cs="Times New Roman"/>
    </w:rPr>
  </w:style>
  <w:style w:type="paragraph" w:styleId="Lgende">
    <w:name w:val="caption"/>
    <w:basedOn w:val="Normal"/>
    <w:next w:val="Normal"/>
    <w:uiPriority w:val="99"/>
    <w:qFormat/>
    <w:rsid w:val="00431423"/>
    <w:pPr>
      <w:spacing w:before="0" w:after="0" w:line="240" w:lineRule="auto"/>
    </w:pPr>
    <w:rPr>
      <w:rFonts w:ascii="Times New Roman" w:eastAsia="Calibri" w:hAnsi="Times New Roman"/>
      <w:b/>
      <w:bCs/>
    </w:rPr>
  </w:style>
  <w:style w:type="paragraph" w:styleId="Sansinterligne">
    <w:name w:val="No Spacing"/>
    <w:uiPriority w:val="99"/>
    <w:qFormat/>
    <w:rsid w:val="00431423"/>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431423"/>
    <w:pPr>
      <w:spacing w:before="0" w:after="160" w:line="240" w:lineRule="exact"/>
    </w:pPr>
    <w:rPr>
      <w:rFonts w:ascii="Tahoma" w:hAnsi="Tahoma"/>
      <w:lang w:val="en-GB"/>
    </w:rPr>
  </w:style>
  <w:style w:type="character" w:customStyle="1" w:styleId="header1">
    <w:name w:val="header1"/>
    <w:basedOn w:val="Policepardfaut"/>
    <w:uiPriority w:val="99"/>
    <w:rsid w:val="00431423"/>
    <w:rPr>
      <w:rFonts w:ascii="Verdana" w:hAnsi="Verdana" w:cs="Times New Roman"/>
      <w:b/>
      <w:bCs/>
      <w:color w:val="333333"/>
      <w:sz w:val="22"/>
      <w:szCs w:val="22"/>
      <w:u w:val="none"/>
      <w:effect w:val="none"/>
    </w:rPr>
  </w:style>
  <w:style w:type="paragraph" w:styleId="R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Policepardfaut"/>
    <w:link w:val="AlertText"/>
    <w:uiPriority w:val="99"/>
    <w:locked/>
    <w:rsid w:val="00E9360F"/>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E9360F"/>
    <w:rPr>
      <w:rFonts w:ascii="Verdana" w:eastAsia="Times New Roman" w:hAnsi="Verdana" w:cs="Verdana"/>
      <w:sz w:val="22"/>
      <w:szCs w:val="22"/>
    </w:rPr>
  </w:style>
  <w:style w:type="character" w:customStyle="1" w:styleId="LinkTextPopup">
    <w:name w:val="Link Text Popup"/>
    <w:aliases w:val="ltp"/>
    <w:basedOn w:val="Policepardfaut"/>
    <w:uiPriority w:val="99"/>
    <w:rsid w:val="00431423"/>
    <w:rPr>
      <w:rFonts w:cs="Times New Roman"/>
      <w:color w:val="000000"/>
    </w:rPr>
  </w:style>
  <w:style w:type="paragraph" w:styleId="TM5">
    <w:name w:val="toc 5"/>
    <w:basedOn w:val="Normal"/>
    <w:next w:val="Normal"/>
    <w:autoRedefine/>
    <w:uiPriority w:val="39"/>
    <w:rsid w:val="00431423"/>
    <w:pPr>
      <w:ind w:left="640"/>
    </w:pPr>
  </w:style>
  <w:style w:type="character" w:customStyle="1" w:styleId="HTML">
    <w:name w:val="HTML"/>
    <w:basedOn w:val="Policepardfaut"/>
    <w:uiPriority w:val="99"/>
    <w:rsid w:val="00431423"/>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431423"/>
    <w:pPr>
      <w:spacing w:line="240" w:lineRule="auto"/>
    </w:pPr>
    <w:rPr>
      <w:rFonts w:ascii="Arial" w:hAnsi="Arial"/>
      <w:b/>
      <w:color w:val="000000"/>
    </w:rPr>
  </w:style>
  <w:style w:type="paragraph" w:customStyle="1" w:styleId="IndexTag">
    <w:name w:val="Index Tag"/>
    <w:aliases w:val="it"/>
    <w:basedOn w:val="Normal"/>
    <w:uiPriority w:val="99"/>
    <w:rsid w:val="00431423"/>
    <w:pPr>
      <w:spacing w:after="0" w:line="240" w:lineRule="auto"/>
    </w:pPr>
    <w:rPr>
      <w:rFonts w:ascii="Arial" w:hAnsi="Arial"/>
      <w:vanish/>
      <w:color w:val="008000"/>
    </w:rPr>
  </w:style>
  <w:style w:type="paragraph" w:customStyle="1" w:styleId="SolutionType">
    <w:name w:val="Solution Type"/>
    <w:uiPriority w:val="99"/>
    <w:rsid w:val="00431423"/>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431423"/>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Titre1"/>
    <w:uiPriority w:val="99"/>
    <w:rsid w:val="00431423"/>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39"/>
    <w:rsid w:val="00431423"/>
    <w:pPr>
      <w:ind w:left="800"/>
    </w:pPr>
  </w:style>
  <w:style w:type="paragraph" w:styleId="TM7">
    <w:name w:val="toc 7"/>
    <w:basedOn w:val="Normal"/>
    <w:next w:val="Normal"/>
    <w:autoRedefine/>
    <w:uiPriority w:val="39"/>
    <w:rsid w:val="00431423"/>
    <w:pPr>
      <w:ind w:left="960"/>
    </w:pPr>
  </w:style>
  <w:style w:type="paragraph" w:styleId="TM8">
    <w:name w:val="toc 8"/>
    <w:basedOn w:val="Normal"/>
    <w:next w:val="Normal"/>
    <w:autoRedefine/>
    <w:uiPriority w:val="39"/>
    <w:rsid w:val="00431423"/>
    <w:pPr>
      <w:ind w:left="1120"/>
    </w:pPr>
  </w:style>
  <w:style w:type="paragraph" w:styleId="TM9">
    <w:name w:val="toc 9"/>
    <w:basedOn w:val="Normal"/>
    <w:next w:val="Normal"/>
    <w:autoRedefine/>
    <w:uiPriority w:val="39"/>
    <w:rsid w:val="00431423"/>
    <w:pPr>
      <w:ind w:left="1280"/>
    </w:pPr>
  </w:style>
  <w:style w:type="character" w:customStyle="1" w:styleId="ALT">
    <w:name w:val="ALT"/>
    <w:basedOn w:val="HTML"/>
    <w:uiPriority w:val="99"/>
    <w:rsid w:val="00431423"/>
    <w:rPr>
      <w:rFonts w:ascii="Courier New" w:hAnsi="Courier New" w:cs="Times New Roman"/>
      <w:vanish/>
      <w:color w:val="000000"/>
      <w:sz w:val="20"/>
      <w:shd w:val="solid" w:color="00FFFF" w:fill="auto"/>
    </w:rPr>
  </w:style>
  <w:style w:type="paragraph" w:customStyle="1" w:styleId="nl3">
    <w:name w:val="nl3"/>
    <w:aliases w:val="Avoid Numbered List 3"/>
    <w:uiPriority w:val="99"/>
    <w:rsid w:val="00431423"/>
    <w:pPr>
      <w:numPr>
        <w:numId w:val="22"/>
      </w:numPr>
    </w:pPr>
    <w:rPr>
      <w:rFonts w:ascii="Arial" w:eastAsia="Times New Roman" w:hAnsi="Arial"/>
      <w:color w:val="FF00FF"/>
    </w:rPr>
  </w:style>
  <w:style w:type="paragraph" w:customStyle="1" w:styleId="WSSLogo">
    <w:name w:val="WSSLogo"/>
    <w:basedOn w:val="Figure"/>
    <w:uiPriority w:val="99"/>
    <w:rsid w:val="00431423"/>
    <w:pPr>
      <w:jc w:val="right"/>
    </w:pPr>
  </w:style>
  <w:style w:type="paragraph" w:customStyle="1" w:styleId="SolutionTitle">
    <w:name w:val="Solution Title"/>
    <w:aliases w:val="st"/>
    <w:basedOn w:val="Normal"/>
    <w:uiPriority w:val="99"/>
    <w:rsid w:val="00431423"/>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431423"/>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431423"/>
    <w:pPr>
      <w:numPr>
        <w:numId w:val="6"/>
      </w:numPr>
    </w:pPr>
    <w:rPr>
      <w:rFonts w:ascii="Arial" w:eastAsia="Times New Roman" w:hAnsi="Arial"/>
      <w:color w:val="FF00FF"/>
    </w:rPr>
  </w:style>
  <w:style w:type="character" w:customStyle="1" w:styleId="TextChar">
    <w:name w:val="Text Char"/>
    <w:aliases w:val="t Char,text Char"/>
    <w:basedOn w:val="Policepardfaut"/>
    <w:uiPriority w:val="99"/>
    <w:rsid w:val="00431423"/>
    <w:rPr>
      <w:rFonts w:ascii="Arial" w:hAnsi="Arial" w:cs="Times New Roman"/>
      <w:color w:val="000000"/>
      <w:lang w:val="en-US" w:eastAsia="en-US" w:bidi="ar-SA"/>
    </w:rPr>
  </w:style>
  <w:style w:type="paragraph" w:customStyle="1" w:styleId="Alert">
    <w:name w:val="Alert"/>
    <w:basedOn w:val="Normal"/>
    <w:uiPriority w:val="99"/>
    <w:rsid w:val="00431423"/>
    <w:rPr>
      <w:sz w:val="18"/>
      <w:szCs w:val="18"/>
    </w:rPr>
  </w:style>
  <w:style w:type="paragraph" w:customStyle="1" w:styleId="Char1">
    <w:name w:val="Char1"/>
    <w:basedOn w:val="Normal"/>
    <w:next w:val="Normal"/>
    <w:uiPriority w:val="99"/>
    <w:semiHidden/>
    <w:rsid w:val="00431423"/>
    <w:pPr>
      <w:spacing w:before="0" w:after="160" w:line="240" w:lineRule="exact"/>
    </w:pPr>
    <w:rPr>
      <w:rFonts w:ascii="Arial" w:hAnsi="Arial"/>
    </w:rPr>
  </w:style>
  <w:style w:type="character" w:customStyle="1" w:styleId="EmailStyle3071">
    <w:name w:val="EmailStyle307"/>
    <w:aliases w:val="EmailStyle307"/>
    <w:basedOn w:val="Policepardfaut"/>
    <w:uiPriority w:val="99"/>
    <w:semiHidden/>
    <w:personal/>
    <w:rsid w:val="00E9360F"/>
    <w:rPr>
      <w:rFonts w:ascii="Arial" w:hAnsi="Arial" w:cs="Arial"/>
      <w:color w:val="000080"/>
      <w:sz w:val="20"/>
      <w:szCs w:val="20"/>
    </w:rPr>
  </w:style>
  <w:style w:type="paragraph" w:styleId="Notedefin">
    <w:name w:val="endnote text"/>
    <w:basedOn w:val="Normal"/>
    <w:link w:val="NotedefinCar"/>
    <w:uiPriority w:val="99"/>
    <w:semiHidden/>
    <w:rsid w:val="00431423"/>
    <w:pPr>
      <w:spacing w:before="0" w:after="0" w:line="240" w:lineRule="auto"/>
    </w:pPr>
  </w:style>
  <w:style w:type="character" w:customStyle="1" w:styleId="NotedefinCar">
    <w:name w:val="Note de fin Car"/>
    <w:basedOn w:val="Policepardfaut"/>
    <w:link w:val="Notedefin"/>
    <w:uiPriority w:val="99"/>
    <w:semiHidden/>
    <w:locked/>
    <w:rsid w:val="00E9360F"/>
    <w:rPr>
      <w:rFonts w:ascii="Verdana" w:eastAsia="Times New Roman" w:hAnsi="Verdana" w:cs="Verdana"/>
      <w:sz w:val="22"/>
      <w:szCs w:val="22"/>
    </w:rPr>
  </w:style>
  <w:style w:type="character" w:styleId="Appeldenotedefin">
    <w:name w:val="endnote reference"/>
    <w:basedOn w:val="Policepardfaut"/>
    <w:uiPriority w:val="99"/>
    <w:semiHidden/>
    <w:rsid w:val="00431423"/>
    <w:rPr>
      <w:rFonts w:cs="Times New Roman"/>
      <w:vertAlign w:val="superscript"/>
    </w:rPr>
  </w:style>
  <w:style w:type="character" w:customStyle="1" w:styleId="EmailStyle3111">
    <w:name w:val="EmailStyle311"/>
    <w:aliases w:val="EmailStyle311"/>
    <w:basedOn w:val="Policepardfaut"/>
    <w:uiPriority w:val="99"/>
    <w:semiHidden/>
    <w:personal/>
    <w:rsid w:val="00472D83"/>
    <w:rPr>
      <w:rFonts w:ascii="Arial" w:hAnsi="Arial" w:cs="Arial"/>
      <w:color w:val="000080"/>
      <w:sz w:val="20"/>
      <w:szCs w:val="20"/>
    </w:rPr>
  </w:style>
  <w:style w:type="paragraph" w:customStyle="1" w:styleId="tabletext">
    <w:name w:val="table text"/>
    <w:basedOn w:val="Normal"/>
    <w:next w:val="TableSpacing"/>
    <w:uiPriority w:val="99"/>
    <w:rsid w:val="008441B9"/>
    <w:rPr>
      <w:rFonts w:ascii="Calibri" w:hAnsi="Calibri"/>
      <w:sz w:val="24"/>
      <w:szCs w:val="24"/>
    </w:rPr>
  </w:style>
  <w:style w:type="paragraph" w:customStyle="1" w:styleId="tableheader">
    <w:name w:val="table header"/>
    <w:basedOn w:val="Normal"/>
    <w:next w:val="tabletext"/>
    <w:uiPriority w:val="99"/>
    <w:rsid w:val="00DC14C1"/>
    <w:rPr>
      <w:rFonts w:ascii="Cambria" w:hAnsi="Cambria"/>
      <w:sz w:val="24"/>
      <w:szCs w:val="20"/>
    </w:rPr>
  </w:style>
  <w:style w:type="character" w:styleId="Emphaseintense">
    <w:name w:val="Intense Emphasis"/>
    <w:basedOn w:val="Policepardfaut"/>
    <w:uiPriority w:val="99"/>
    <w:qFormat/>
    <w:rsid w:val="002C4A40"/>
    <w:rPr>
      <w:rFonts w:cs="Times New Roman"/>
      <w:b/>
      <w:bCs/>
      <w:i/>
      <w:iCs/>
      <w:color w:val="4F81BD"/>
    </w:rPr>
  </w:style>
  <w:style w:type="numbering" w:styleId="111111">
    <w:name w:val="Outline List 2"/>
    <w:basedOn w:val="Aucuneliste"/>
    <w:uiPriority w:val="99"/>
    <w:semiHidden/>
    <w:unhideWhenUsed/>
    <w:rsid w:val="00431423"/>
    <w:pPr>
      <w:numPr>
        <w:numId w:val="3"/>
      </w:numPr>
    </w:pPr>
  </w:style>
  <w:style w:type="numbering" w:styleId="ArticleSection">
    <w:name w:val="Outline List 3"/>
    <w:basedOn w:val="Aucuneliste"/>
    <w:uiPriority w:val="99"/>
    <w:semiHidden/>
    <w:unhideWhenUsed/>
    <w:rsid w:val="00431423"/>
    <w:pPr>
      <w:numPr>
        <w:numId w:val="5"/>
      </w:numPr>
    </w:pPr>
  </w:style>
  <w:style w:type="numbering" w:styleId="1ai">
    <w:name w:val="Outline List 1"/>
    <w:basedOn w:val="Aucuneliste"/>
    <w:uiPriority w:val="99"/>
    <w:semiHidden/>
    <w:unhideWhenUsed/>
    <w:rsid w:val="00431423"/>
    <w:pPr>
      <w:numPr>
        <w:numId w:val="4"/>
      </w:numPr>
    </w:pPr>
  </w:style>
  <w:style w:type="character" w:styleId="Rfrenceintense">
    <w:name w:val="Intense Reference"/>
    <w:basedOn w:val="Policepardfaut"/>
    <w:uiPriority w:val="32"/>
    <w:qFormat/>
    <w:rsid w:val="005E27B0"/>
    <w:rPr>
      <w:b/>
      <w:bCs/>
      <w:smallCaps/>
      <w:color w:val="C0504D"/>
      <w:spacing w:val="5"/>
      <w:u w:val="single"/>
    </w:rPr>
  </w:style>
  <w:style w:type="character" w:styleId="Rfrenceple">
    <w:name w:val="Subtle Reference"/>
    <w:basedOn w:val="Policepardfaut"/>
    <w:uiPriority w:val="31"/>
    <w:qFormat/>
    <w:rsid w:val="003D2ED9"/>
    <w:rPr>
      <w:smallCaps/>
      <w:color w:val="C0504D"/>
      <w:u w:val="single"/>
    </w:rPr>
  </w:style>
  <w:style w:type="paragraph" w:customStyle="1" w:styleId="AJS1">
    <w:name w:val="AJS 1"/>
    <w:basedOn w:val="Normal"/>
    <w:link w:val="AJS1Char"/>
    <w:qFormat/>
    <w:rsid w:val="00E01101"/>
    <w:pPr>
      <w:spacing w:before="0" w:after="0" w:line="240" w:lineRule="auto"/>
      <w:ind w:left="144"/>
      <w:contextualSpacing/>
    </w:pPr>
    <w:rPr>
      <w:rFonts w:ascii="Calibri" w:hAnsi="Calibri" w:cs="Times New Roman"/>
      <w:color w:val="000000"/>
    </w:rPr>
  </w:style>
  <w:style w:type="character" w:customStyle="1" w:styleId="AJS1Char">
    <w:name w:val="AJS 1 Char"/>
    <w:basedOn w:val="Policepardfaut"/>
    <w:link w:val="AJS1"/>
    <w:rsid w:val="00E01101"/>
    <w:rPr>
      <w:rFonts w:eastAsia="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074377">
      <w:bodyDiv w:val="1"/>
      <w:marLeft w:val="0"/>
      <w:marRight w:val="0"/>
      <w:marTop w:val="0"/>
      <w:marBottom w:val="0"/>
      <w:divBdr>
        <w:top w:val="none" w:sz="0" w:space="0" w:color="auto"/>
        <w:left w:val="none" w:sz="0" w:space="0" w:color="auto"/>
        <w:bottom w:val="none" w:sz="0" w:space="0" w:color="auto"/>
        <w:right w:val="none" w:sz="0" w:space="0" w:color="auto"/>
      </w:divBdr>
    </w:div>
    <w:div w:id="398097951">
      <w:bodyDiv w:val="1"/>
      <w:marLeft w:val="0"/>
      <w:marRight w:val="0"/>
      <w:marTop w:val="0"/>
      <w:marBottom w:val="0"/>
      <w:divBdr>
        <w:top w:val="none" w:sz="0" w:space="0" w:color="auto"/>
        <w:left w:val="none" w:sz="0" w:space="0" w:color="auto"/>
        <w:bottom w:val="none" w:sz="0" w:space="0" w:color="auto"/>
        <w:right w:val="none" w:sz="0" w:space="0" w:color="auto"/>
      </w:divBdr>
    </w:div>
    <w:div w:id="429816800">
      <w:bodyDiv w:val="1"/>
      <w:marLeft w:val="0"/>
      <w:marRight w:val="0"/>
      <w:marTop w:val="0"/>
      <w:marBottom w:val="0"/>
      <w:divBdr>
        <w:top w:val="none" w:sz="0" w:space="0" w:color="auto"/>
        <w:left w:val="none" w:sz="0" w:space="0" w:color="auto"/>
        <w:bottom w:val="none" w:sz="0" w:space="0" w:color="auto"/>
        <w:right w:val="none" w:sz="0" w:space="0" w:color="auto"/>
      </w:divBdr>
    </w:div>
    <w:div w:id="785658058">
      <w:bodyDiv w:val="1"/>
      <w:marLeft w:val="0"/>
      <w:marRight w:val="0"/>
      <w:marTop w:val="0"/>
      <w:marBottom w:val="0"/>
      <w:divBdr>
        <w:top w:val="none" w:sz="0" w:space="0" w:color="auto"/>
        <w:left w:val="none" w:sz="0" w:space="0" w:color="auto"/>
        <w:bottom w:val="none" w:sz="0" w:space="0" w:color="auto"/>
        <w:right w:val="none" w:sz="0" w:space="0" w:color="auto"/>
      </w:divBdr>
    </w:div>
    <w:div w:id="830367120">
      <w:bodyDiv w:val="1"/>
      <w:marLeft w:val="0"/>
      <w:marRight w:val="0"/>
      <w:marTop w:val="0"/>
      <w:marBottom w:val="0"/>
      <w:divBdr>
        <w:top w:val="none" w:sz="0" w:space="0" w:color="auto"/>
        <w:left w:val="none" w:sz="0" w:space="0" w:color="auto"/>
        <w:bottom w:val="none" w:sz="0" w:space="0" w:color="auto"/>
        <w:right w:val="none" w:sz="0" w:space="0" w:color="auto"/>
      </w:divBdr>
    </w:div>
    <w:div w:id="976225149">
      <w:bodyDiv w:val="1"/>
      <w:marLeft w:val="0"/>
      <w:marRight w:val="0"/>
      <w:marTop w:val="0"/>
      <w:marBottom w:val="0"/>
      <w:divBdr>
        <w:top w:val="none" w:sz="0" w:space="0" w:color="auto"/>
        <w:left w:val="none" w:sz="0" w:space="0" w:color="auto"/>
        <w:bottom w:val="none" w:sz="0" w:space="0" w:color="auto"/>
        <w:right w:val="none" w:sz="0" w:space="0" w:color="auto"/>
      </w:divBdr>
    </w:div>
    <w:div w:id="1016420804">
      <w:bodyDiv w:val="1"/>
      <w:marLeft w:val="0"/>
      <w:marRight w:val="0"/>
      <w:marTop w:val="0"/>
      <w:marBottom w:val="0"/>
      <w:divBdr>
        <w:top w:val="none" w:sz="0" w:space="0" w:color="auto"/>
        <w:left w:val="none" w:sz="0" w:space="0" w:color="auto"/>
        <w:bottom w:val="none" w:sz="0" w:space="0" w:color="auto"/>
        <w:right w:val="none" w:sz="0" w:space="0" w:color="auto"/>
      </w:divBdr>
    </w:div>
    <w:div w:id="16603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o.microsoft.com/fwlink/?LinkId=155926" TargetMode="Externa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go.microsoft.com/fwlink/?LinkId=136976" TargetMode="External"/><Relationship Id="rId7" Type="http://schemas.openxmlformats.org/officeDocument/2006/relationships/endnotes" Target="endnotes.xml"/><Relationship Id="rId12" Type="http://schemas.openxmlformats.org/officeDocument/2006/relationships/hyperlink" Target="https://www.microsoft.com/licensing/servicecenter/" TargetMode="External"/><Relationship Id="rId17" Type="http://schemas.openxmlformats.org/officeDocument/2006/relationships/hyperlink" Target="http://go.microsoft.com/fwlink/?LinkId=155926"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go.microsoft.com/fwlink/?LinkId=150084" TargetMode="External"/><Relationship Id="rId20" Type="http://schemas.openxmlformats.org/officeDocument/2006/relationships/hyperlink" Target="http://go.microsoft.com/fwlink/?LinkId=155926"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technet.microsoft.com/fr-fr/deployment/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microsoft.com/fwlink/?LinkId=150084" TargetMode="External"/><Relationship Id="rId23" Type="http://schemas.openxmlformats.org/officeDocument/2006/relationships/image" Target="media/image2.wmf"/><Relationship Id="rId28" Type="http://schemas.openxmlformats.org/officeDocument/2006/relationships/footer" Target="footer2.xml"/><Relationship Id="rId10" Type="http://schemas.openxmlformats.org/officeDocument/2006/relationships/header" Target="header3.xml"/><Relationship Id="rId19" Type="http://schemas.openxmlformats.org/officeDocument/2006/relationships/hyperlink" Target="http://support.microsoft.com/kb/27555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fwlink/?LinkID=75674" TargetMode="External"/><Relationship Id="rId22" Type="http://schemas.openxmlformats.org/officeDocument/2006/relationships/hyperlink" Target="http://go.microsoft.com/fwlink/?LinkId=136976" TargetMode="External"/><Relationship Id="rId27" Type="http://schemas.openxmlformats.org/officeDocument/2006/relationships/header" Target="header5.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2009-05-15T19:24:00Z</outs:dateTime>
      <outs:isPinned>true</outs:isPinned>
    </outs:relatedDate>
    <outs:relatedDate>
      <outs:type>2</outs:type>
      <outs:displayName>Created</outs:displayName>
      <outs:dateTime>2009-05-15T19:24:00Z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Kim Griffiths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D2EDF079-4695-4936-81DA-8C14CD500C6E}">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39</Pages>
  <Words>7440</Words>
  <Characters>40926</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Volume Activation Deployment Guide</vt:lpstr>
      <vt:lpstr>Volume Activation Deployment Guide</vt:lpstr>
    </vt:vector>
  </TitlesOfParts>
  <Company>Xtreme</Company>
  <LinksUpToDate>false</LinksUpToDate>
  <CharactersWithSpaces>48270</CharactersWithSpaces>
  <SharedDoc>false</SharedDoc>
  <HLinks>
    <vt:vector size="276" baseType="variant">
      <vt:variant>
        <vt:i4>6815859</vt:i4>
      </vt:variant>
      <vt:variant>
        <vt:i4>258</vt:i4>
      </vt:variant>
      <vt:variant>
        <vt:i4>0</vt:i4>
      </vt:variant>
      <vt:variant>
        <vt:i4>5</vt:i4>
      </vt:variant>
      <vt:variant>
        <vt:lpwstr>http://technet.microsoft.com/en-us/deployment/default.aspx</vt:lpwstr>
      </vt:variant>
      <vt:variant>
        <vt:lpwstr/>
      </vt:variant>
      <vt:variant>
        <vt:i4>3342366</vt:i4>
      </vt:variant>
      <vt:variant>
        <vt:i4>255</vt:i4>
      </vt:variant>
      <vt:variant>
        <vt:i4>0</vt:i4>
      </vt:variant>
      <vt:variant>
        <vt:i4>5</vt:i4>
      </vt:variant>
      <vt:variant>
        <vt:lpwstr>http://go.microsoft.com/fwlink/?LinkId=136976</vt:lpwstr>
      </vt:variant>
      <vt:variant>
        <vt:lpwstr/>
      </vt:variant>
      <vt:variant>
        <vt:i4>6291506</vt:i4>
      </vt:variant>
      <vt:variant>
        <vt:i4>252</vt:i4>
      </vt:variant>
      <vt:variant>
        <vt:i4>0</vt:i4>
      </vt:variant>
      <vt:variant>
        <vt:i4>5</vt:i4>
      </vt:variant>
      <vt:variant>
        <vt:lpwstr>http://support.microsoft.com/kb/275553</vt:lpwstr>
      </vt:variant>
      <vt:variant>
        <vt:lpwstr/>
      </vt:variant>
      <vt:variant>
        <vt:i4>3473441</vt:i4>
      </vt:variant>
      <vt:variant>
        <vt:i4>243</vt:i4>
      </vt:variant>
      <vt:variant>
        <vt:i4>0</vt:i4>
      </vt:variant>
      <vt:variant>
        <vt:i4>5</vt:i4>
      </vt:variant>
      <vt:variant>
        <vt:lpwstr>https://www.microsoft.com/licensing/servicecenter/</vt:lpwstr>
      </vt:variant>
      <vt:variant>
        <vt:lpwstr/>
      </vt:variant>
      <vt:variant>
        <vt:i4>131098</vt:i4>
      </vt:variant>
      <vt:variant>
        <vt:i4>236</vt:i4>
      </vt:variant>
      <vt:variant>
        <vt:i4>0</vt:i4>
      </vt:variant>
      <vt:variant>
        <vt:i4>5</vt:i4>
      </vt:variant>
      <vt:variant>
        <vt:lpwstr/>
      </vt:variant>
      <vt:variant>
        <vt:lpwstr>_Toc225539731</vt:lpwstr>
      </vt:variant>
      <vt:variant>
        <vt:i4>196634</vt:i4>
      </vt:variant>
      <vt:variant>
        <vt:i4>230</vt:i4>
      </vt:variant>
      <vt:variant>
        <vt:i4>0</vt:i4>
      </vt:variant>
      <vt:variant>
        <vt:i4>5</vt:i4>
      </vt:variant>
      <vt:variant>
        <vt:lpwstr/>
      </vt:variant>
      <vt:variant>
        <vt:lpwstr>_Toc225539730</vt:lpwstr>
      </vt:variant>
      <vt:variant>
        <vt:i4>655387</vt:i4>
      </vt:variant>
      <vt:variant>
        <vt:i4>224</vt:i4>
      </vt:variant>
      <vt:variant>
        <vt:i4>0</vt:i4>
      </vt:variant>
      <vt:variant>
        <vt:i4>5</vt:i4>
      </vt:variant>
      <vt:variant>
        <vt:lpwstr/>
      </vt:variant>
      <vt:variant>
        <vt:lpwstr>_Toc225539729</vt:lpwstr>
      </vt:variant>
      <vt:variant>
        <vt:i4>720923</vt:i4>
      </vt:variant>
      <vt:variant>
        <vt:i4>218</vt:i4>
      </vt:variant>
      <vt:variant>
        <vt:i4>0</vt:i4>
      </vt:variant>
      <vt:variant>
        <vt:i4>5</vt:i4>
      </vt:variant>
      <vt:variant>
        <vt:lpwstr/>
      </vt:variant>
      <vt:variant>
        <vt:lpwstr>_Toc225539728</vt:lpwstr>
      </vt:variant>
      <vt:variant>
        <vt:i4>262171</vt:i4>
      </vt:variant>
      <vt:variant>
        <vt:i4>212</vt:i4>
      </vt:variant>
      <vt:variant>
        <vt:i4>0</vt:i4>
      </vt:variant>
      <vt:variant>
        <vt:i4>5</vt:i4>
      </vt:variant>
      <vt:variant>
        <vt:lpwstr/>
      </vt:variant>
      <vt:variant>
        <vt:lpwstr>_Toc225539727</vt:lpwstr>
      </vt:variant>
      <vt:variant>
        <vt:i4>327707</vt:i4>
      </vt:variant>
      <vt:variant>
        <vt:i4>206</vt:i4>
      </vt:variant>
      <vt:variant>
        <vt:i4>0</vt:i4>
      </vt:variant>
      <vt:variant>
        <vt:i4>5</vt:i4>
      </vt:variant>
      <vt:variant>
        <vt:lpwstr/>
      </vt:variant>
      <vt:variant>
        <vt:lpwstr>_Toc225539726</vt:lpwstr>
      </vt:variant>
      <vt:variant>
        <vt:i4>393243</vt:i4>
      </vt:variant>
      <vt:variant>
        <vt:i4>200</vt:i4>
      </vt:variant>
      <vt:variant>
        <vt:i4>0</vt:i4>
      </vt:variant>
      <vt:variant>
        <vt:i4>5</vt:i4>
      </vt:variant>
      <vt:variant>
        <vt:lpwstr/>
      </vt:variant>
      <vt:variant>
        <vt:lpwstr>_Toc225539725</vt:lpwstr>
      </vt:variant>
      <vt:variant>
        <vt:i4>458779</vt:i4>
      </vt:variant>
      <vt:variant>
        <vt:i4>194</vt:i4>
      </vt:variant>
      <vt:variant>
        <vt:i4>0</vt:i4>
      </vt:variant>
      <vt:variant>
        <vt:i4>5</vt:i4>
      </vt:variant>
      <vt:variant>
        <vt:lpwstr/>
      </vt:variant>
      <vt:variant>
        <vt:lpwstr>_Toc225539724</vt:lpwstr>
      </vt:variant>
      <vt:variant>
        <vt:i4>27</vt:i4>
      </vt:variant>
      <vt:variant>
        <vt:i4>188</vt:i4>
      </vt:variant>
      <vt:variant>
        <vt:i4>0</vt:i4>
      </vt:variant>
      <vt:variant>
        <vt:i4>5</vt:i4>
      </vt:variant>
      <vt:variant>
        <vt:lpwstr/>
      </vt:variant>
      <vt:variant>
        <vt:lpwstr>_Toc225539723</vt:lpwstr>
      </vt:variant>
      <vt:variant>
        <vt:i4>65563</vt:i4>
      </vt:variant>
      <vt:variant>
        <vt:i4>182</vt:i4>
      </vt:variant>
      <vt:variant>
        <vt:i4>0</vt:i4>
      </vt:variant>
      <vt:variant>
        <vt:i4>5</vt:i4>
      </vt:variant>
      <vt:variant>
        <vt:lpwstr/>
      </vt:variant>
      <vt:variant>
        <vt:lpwstr>_Toc225539722</vt:lpwstr>
      </vt:variant>
      <vt:variant>
        <vt:i4>131099</vt:i4>
      </vt:variant>
      <vt:variant>
        <vt:i4>176</vt:i4>
      </vt:variant>
      <vt:variant>
        <vt:i4>0</vt:i4>
      </vt:variant>
      <vt:variant>
        <vt:i4>5</vt:i4>
      </vt:variant>
      <vt:variant>
        <vt:lpwstr/>
      </vt:variant>
      <vt:variant>
        <vt:lpwstr>_Toc225539721</vt:lpwstr>
      </vt:variant>
      <vt:variant>
        <vt:i4>196635</vt:i4>
      </vt:variant>
      <vt:variant>
        <vt:i4>170</vt:i4>
      </vt:variant>
      <vt:variant>
        <vt:i4>0</vt:i4>
      </vt:variant>
      <vt:variant>
        <vt:i4>5</vt:i4>
      </vt:variant>
      <vt:variant>
        <vt:lpwstr/>
      </vt:variant>
      <vt:variant>
        <vt:lpwstr>_Toc225539720</vt:lpwstr>
      </vt:variant>
      <vt:variant>
        <vt:i4>655384</vt:i4>
      </vt:variant>
      <vt:variant>
        <vt:i4>164</vt:i4>
      </vt:variant>
      <vt:variant>
        <vt:i4>0</vt:i4>
      </vt:variant>
      <vt:variant>
        <vt:i4>5</vt:i4>
      </vt:variant>
      <vt:variant>
        <vt:lpwstr/>
      </vt:variant>
      <vt:variant>
        <vt:lpwstr>_Toc225539719</vt:lpwstr>
      </vt:variant>
      <vt:variant>
        <vt:i4>720920</vt:i4>
      </vt:variant>
      <vt:variant>
        <vt:i4>158</vt:i4>
      </vt:variant>
      <vt:variant>
        <vt:i4>0</vt:i4>
      </vt:variant>
      <vt:variant>
        <vt:i4>5</vt:i4>
      </vt:variant>
      <vt:variant>
        <vt:lpwstr/>
      </vt:variant>
      <vt:variant>
        <vt:lpwstr>_Toc225539718</vt:lpwstr>
      </vt:variant>
      <vt:variant>
        <vt:i4>262168</vt:i4>
      </vt:variant>
      <vt:variant>
        <vt:i4>152</vt:i4>
      </vt:variant>
      <vt:variant>
        <vt:i4>0</vt:i4>
      </vt:variant>
      <vt:variant>
        <vt:i4>5</vt:i4>
      </vt:variant>
      <vt:variant>
        <vt:lpwstr/>
      </vt:variant>
      <vt:variant>
        <vt:lpwstr>_Toc225539717</vt:lpwstr>
      </vt:variant>
      <vt:variant>
        <vt:i4>327704</vt:i4>
      </vt:variant>
      <vt:variant>
        <vt:i4>146</vt:i4>
      </vt:variant>
      <vt:variant>
        <vt:i4>0</vt:i4>
      </vt:variant>
      <vt:variant>
        <vt:i4>5</vt:i4>
      </vt:variant>
      <vt:variant>
        <vt:lpwstr/>
      </vt:variant>
      <vt:variant>
        <vt:lpwstr>_Toc225539716</vt:lpwstr>
      </vt:variant>
      <vt:variant>
        <vt:i4>393240</vt:i4>
      </vt:variant>
      <vt:variant>
        <vt:i4>140</vt:i4>
      </vt:variant>
      <vt:variant>
        <vt:i4>0</vt:i4>
      </vt:variant>
      <vt:variant>
        <vt:i4>5</vt:i4>
      </vt:variant>
      <vt:variant>
        <vt:lpwstr/>
      </vt:variant>
      <vt:variant>
        <vt:lpwstr>_Toc225539715</vt:lpwstr>
      </vt:variant>
      <vt:variant>
        <vt:i4>458776</vt:i4>
      </vt:variant>
      <vt:variant>
        <vt:i4>134</vt:i4>
      </vt:variant>
      <vt:variant>
        <vt:i4>0</vt:i4>
      </vt:variant>
      <vt:variant>
        <vt:i4>5</vt:i4>
      </vt:variant>
      <vt:variant>
        <vt:lpwstr/>
      </vt:variant>
      <vt:variant>
        <vt:lpwstr>_Toc225539714</vt:lpwstr>
      </vt:variant>
      <vt:variant>
        <vt:i4>24</vt:i4>
      </vt:variant>
      <vt:variant>
        <vt:i4>128</vt:i4>
      </vt:variant>
      <vt:variant>
        <vt:i4>0</vt:i4>
      </vt:variant>
      <vt:variant>
        <vt:i4>5</vt:i4>
      </vt:variant>
      <vt:variant>
        <vt:lpwstr/>
      </vt:variant>
      <vt:variant>
        <vt:lpwstr>_Toc225539713</vt:lpwstr>
      </vt:variant>
      <vt:variant>
        <vt:i4>65560</vt:i4>
      </vt:variant>
      <vt:variant>
        <vt:i4>122</vt:i4>
      </vt:variant>
      <vt:variant>
        <vt:i4>0</vt:i4>
      </vt:variant>
      <vt:variant>
        <vt:i4>5</vt:i4>
      </vt:variant>
      <vt:variant>
        <vt:lpwstr/>
      </vt:variant>
      <vt:variant>
        <vt:lpwstr>_Toc225539712</vt:lpwstr>
      </vt:variant>
      <vt:variant>
        <vt:i4>131096</vt:i4>
      </vt:variant>
      <vt:variant>
        <vt:i4>116</vt:i4>
      </vt:variant>
      <vt:variant>
        <vt:i4>0</vt:i4>
      </vt:variant>
      <vt:variant>
        <vt:i4>5</vt:i4>
      </vt:variant>
      <vt:variant>
        <vt:lpwstr/>
      </vt:variant>
      <vt:variant>
        <vt:lpwstr>_Toc225539711</vt:lpwstr>
      </vt:variant>
      <vt:variant>
        <vt:i4>196632</vt:i4>
      </vt:variant>
      <vt:variant>
        <vt:i4>110</vt:i4>
      </vt:variant>
      <vt:variant>
        <vt:i4>0</vt:i4>
      </vt:variant>
      <vt:variant>
        <vt:i4>5</vt:i4>
      </vt:variant>
      <vt:variant>
        <vt:lpwstr/>
      </vt:variant>
      <vt:variant>
        <vt:lpwstr>_Toc225539710</vt:lpwstr>
      </vt:variant>
      <vt:variant>
        <vt:i4>655385</vt:i4>
      </vt:variant>
      <vt:variant>
        <vt:i4>104</vt:i4>
      </vt:variant>
      <vt:variant>
        <vt:i4>0</vt:i4>
      </vt:variant>
      <vt:variant>
        <vt:i4>5</vt:i4>
      </vt:variant>
      <vt:variant>
        <vt:lpwstr/>
      </vt:variant>
      <vt:variant>
        <vt:lpwstr>_Toc225539709</vt:lpwstr>
      </vt:variant>
      <vt:variant>
        <vt:i4>720921</vt:i4>
      </vt:variant>
      <vt:variant>
        <vt:i4>98</vt:i4>
      </vt:variant>
      <vt:variant>
        <vt:i4>0</vt:i4>
      </vt:variant>
      <vt:variant>
        <vt:i4>5</vt:i4>
      </vt:variant>
      <vt:variant>
        <vt:lpwstr/>
      </vt:variant>
      <vt:variant>
        <vt:lpwstr>_Toc225539708</vt:lpwstr>
      </vt:variant>
      <vt:variant>
        <vt:i4>262169</vt:i4>
      </vt:variant>
      <vt:variant>
        <vt:i4>92</vt:i4>
      </vt:variant>
      <vt:variant>
        <vt:i4>0</vt:i4>
      </vt:variant>
      <vt:variant>
        <vt:i4>5</vt:i4>
      </vt:variant>
      <vt:variant>
        <vt:lpwstr/>
      </vt:variant>
      <vt:variant>
        <vt:lpwstr>_Toc225539707</vt:lpwstr>
      </vt:variant>
      <vt:variant>
        <vt:i4>327705</vt:i4>
      </vt:variant>
      <vt:variant>
        <vt:i4>86</vt:i4>
      </vt:variant>
      <vt:variant>
        <vt:i4>0</vt:i4>
      </vt:variant>
      <vt:variant>
        <vt:i4>5</vt:i4>
      </vt:variant>
      <vt:variant>
        <vt:lpwstr/>
      </vt:variant>
      <vt:variant>
        <vt:lpwstr>_Toc225539706</vt:lpwstr>
      </vt:variant>
      <vt:variant>
        <vt:i4>393241</vt:i4>
      </vt:variant>
      <vt:variant>
        <vt:i4>80</vt:i4>
      </vt:variant>
      <vt:variant>
        <vt:i4>0</vt:i4>
      </vt:variant>
      <vt:variant>
        <vt:i4>5</vt:i4>
      </vt:variant>
      <vt:variant>
        <vt:lpwstr/>
      </vt:variant>
      <vt:variant>
        <vt:lpwstr>_Toc225539705</vt:lpwstr>
      </vt:variant>
      <vt:variant>
        <vt:i4>458777</vt:i4>
      </vt:variant>
      <vt:variant>
        <vt:i4>74</vt:i4>
      </vt:variant>
      <vt:variant>
        <vt:i4>0</vt:i4>
      </vt:variant>
      <vt:variant>
        <vt:i4>5</vt:i4>
      </vt:variant>
      <vt:variant>
        <vt:lpwstr/>
      </vt:variant>
      <vt:variant>
        <vt:lpwstr>_Toc225539704</vt:lpwstr>
      </vt:variant>
      <vt:variant>
        <vt:i4>25</vt:i4>
      </vt:variant>
      <vt:variant>
        <vt:i4>68</vt:i4>
      </vt:variant>
      <vt:variant>
        <vt:i4>0</vt:i4>
      </vt:variant>
      <vt:variant>
        <vt:i4>5</vt:i4>
      </vt:variant>
      <vt:variant>
        <vt:lpwstr/>
      </vt:variant>
      <vt:variant>
        <vt:lpwstr>_Toc225539703</vt:lpwstr>
      </vt:variant>
      <vt:variant>
        <vt:i4>65561</vt:i4>
      </vt:variant>
      <vt:variant>
        <vt:i4>62</vt:i4>
      </vt:variant>
      <vt:variant>
        <vt:i4>0</vt:i4>
      </vt:variant>
      <vt:variant>
        <vt:i4>5</vt:i4>
      </vt:variant>
      <vt:variant>
        <vt:lpwstr/>
      </vt:variant>
      <vt:variant>
        <vt:lpwstr>_Toc225539702</vt:lpwstr>
      </vt:variant>
      <vt:variant>
        <vt:i4>131097</vt:i4>
      </vt:variant>
      <vt:variant>
        <vt:i4>56</vt:i4>
      </vt:variant>
      <vt:variant>
        <vt:i4>0</vt:i4>
      </vt:variant>
      <vt:variant>
        <vt:i4>5</vt:i4>
      </vt:variant>
      <vt:variant>
        <vt:lpwstr/>
      </vt:variant>
      <vt:variant>
        <vt:lpwstr>_Toc225539701</vt:lpwstr>
      </vt:variant>
      <vt:variant>
        <vt:i4>196633</vt:i4>
      </vt:variant>
      <vt:variant>
        <vt:i4>50</vt:i4>
      </vt:variant>
      <vt:variant>
        <vt:i4>0</vt:i4>
      </vt:variant>
      <vt:variant>
        <vt:i4>5</vt:i4>
      </vt:variant>
      <vt:variant>
        <vt:lpwstr/>
      </vt:variant>
      <vt:variant>
        <vt:lpwstr>_Toc225539700</vt:lpwstr>
      </vt:variant>
      <vt:variant>
        <vt:i4>720912</vt:i4>
      </vt:variant>
      <vt:variant>
        <vt:i4>44</vt:i4>
      </vt:variant>
      <vt:variant>
        <vt:i4>0</vt:i4>
      </vt:variant>
      <vt:variant>
        <vt:i4>5</vt:i4>
      </vt:variant>
      <vt:variant>
        <vt:lpwstr/>
      </vt:variant>
      <vt:variant>
        <vt:lpwstr>_Toc225539699</vt:lpwstr>
      </vt:variant>
      <vt:variant>
        <vt:i4>655376</vt:i4>
      </vt:variant>
      <vt:variant>
        <vt:i4>38</vt:i4>
      </vt:variant>
      <vt:variant>
        <vt:i4>0</vt:i4>
      </vt:variant>
      <vt:variant>
        <vt:i4>5</vt:i4>
      </vt:variant>
      <vt:variant>
        <vt:lpwstr/>
      </vt:variant>
      <vt:variant>
        <vt:lpwstr>_Toc225539698</vt:lpwstr>
      </vt:variant>
      <vt:variant>
        <vt:i4>327696</vt:i4>
      </vt:variant>
      <vt:variant>
        <vt:i4>32</vt:i4>
      </vt:variant>
      <vt:variant>
        <vt:i4>0</vt:i4>
      </vt:variant>
      <vt:variant>
        <vt:i4>5</vt:i4>
      </vt:variant>
      <vt:variant>
        <vt:lpwstr/>
      </vt:variant>
      <vt:variant>
        <vt:lpwstr>_Toc225539697</vt:lpwstr>
      </vt:variant>
      <vt:variant>
        <vt:i4>262160</vt:i4>
      </vt:variant>
      <vt:variant>
        <vt:i4>26</vt:i4>
      </vt:variant>
      <vt:variant>
        <vt:i4>0</vt:i4>
      </vt:variant>
      <vt:variant>
        <vt:i4>5</vt:i4>
      </vt:variant>
      <vt:variant>
        <vt:lpwstr/>
      </vt:variant>
      <vt:variant>
        <vt:lpwstr>_Toc225539696</vt:lpwstr>
      </vt:variant>
      <vt:variant>
        <vt:i4>458768</vt:i4>
      </vt:variant>
      <vt:variant>
        <vt:i4>20</vt:i4>
      </vt:variant>
      <vt:variant>
        <vt:i4>0</vt:i4>
      </vt:variant>
      <vt:variant>
        <vt:i4>5</vt:i4>
      </vt:variant>
      <vt:variant>
        <vt:lpwstr/>
      </vt:variant>
      <vt:variant>
        <vt:lpwstr>_Toc225539695</vt:lpwstr>
      </vt:variant>
      <vt:variant>
        <vt:i4>393232</vt:i4>
      </vt:variant>
      <vt:variant>
        <vt:i4>14</vt:i4>
      </vt:variant>
      <vt:variant>
        <vt:i4>0</vt:i4>
      </vt:variant>
      <vt:variant>
        <vt:i4>5</vt:i4>
      </vt:variant>
      <vt:variant>
        <vt:lpwstr/>
      </vt:variant>
      <vt:variant>
        <vt:lpwstr>_Toc225539694</vt:lpwstr>
      </vt:variant>
      <vt:variant>
        <vt:i4>65552</vt:i4>
      </vt:variant>
      <vt:variant>
        <vt:i4>8</vt:i4>
      </vt:variant>
      <vt:variant>
        <vt:i4>0</vt:i4>
      </vt:variant>
      <vt:variant>
        <vt:i4>5</vt:i4>
      </vt:variant>
      <vt:variant>
        <vt:lpwstr/>
      </vt:variant>
      <vt:variant>
        <vt:lpwstr>_Toc225539693</vt:lpwstr>
      </vt:variant>
      <vt:variant>
        <vt:i4>16</vt:i4>
      </vt:variant>
      <vt:variant>
        <vt:i4>2</vt:i4>
      </vt:variant>
      <vt:variant>
        <vt:i4>0</vt:i4>
      </vt:variant>
      <vt:variant>
        <vt:i4>5</vt:i4>
      </vt:variant>
      <vt:variant>
        <vt:lpwstr/>
      </vt:variant>
      <vt:variant>
        <vt:lpwstr>_Toc225539692</vt:lpwstr>
      </vt:variant>
      <vt:variant>
        <vt:i4>0</vt:i4>
      </vt:variant>
      <vt:variant>
        <vt:i4>17612</vt:i4>
      </vt:variant>
      <vt:variant>
        <vt:i4>1025</vt:i4>
      </vt:variant>
      <vt:variant>
        <vt:i4>1</vt:i4>
      </vt:variant>
      <vt:variant>
        <vt:lpwstr/>
      </vt:variant>
      <vt:variant>
        <vt:lpwstr/>
      </vt:variant>
      <vt:variant>
        <vt:i4>0</vt:i4>
      </vt:variant>
      <vt:variant>
        <vt:i4>22954</vt:i4>
      </vt:variant>
      <vt:variant>
        <vt:i4>1026</vt:i4>
      </vt:variant>
      <vt:variant>
        <vt:i4>1</vt:i4>
      </vt:variant>
      <vt:variant>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Deployment Guide</dc:title>
  <dc:creator>Jerry Honeycutt</dc:creator>
  <cp:lastModifiedBy>HomeBoy</cp:lastModifiedBy>
  <cp:revision>15</cp:revision>
  <dcterms:created xsi:type="dcterms:W3CDTF">2009-06-04T22:17:00Z</dcterms:created>
  <dcterms:modified xsi:type="dcterms:W3CDTF">2009-07-02T12:44:00Z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