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F5" w:rsidRDefault="00A75DF5" w:rsidP="00A37184">
      <w:pPr>
        <w:tabs>
          <w:tab w:val="left" w:pos="11340"/>
        </w:tabs>
        <w:ind w:right="261"/>
        <w:contextualSpacing/>
        <w:jc w:val="right"/>
        <w:rPr>
          <w:rFonts w:ascii="Segoe UI" w:hAnsi="Segoe UI" w:cs="Segoe UI"/>
          <w:b/>
          <w:i/>
          <w:color w:val="0097D8"/>
          <w:sz w:val="58"/>
          <w:szCs w:val="58"/>
        </w:rPr>
      </w:pPr>
      <w:r>
        <w:rPr>
          <w:noProof/>
          <w:lang w:eastAsia="de-DE"/>
        </w:rPr>
        <w:drawing>
          <wp:inline distT="0" distB="0" distL="0" distR="0">
            <wp:extent cx="7484322" cy="2548800"/>
            <wp:effectExtent l="19050" t="0" r="2328" b="0"/>
            <wp:docPr id="1" name="Bild 1" descr="\\MUCMWGFLS01\Clients$\Microsoft\Kundenberatung\GROUP IW\2_Jobs Ongoing\FY09\5039 _MS_Online_Services_Website_Update\10_Layouts\Für PDF Dokumente\5039_OnlineService_WordDok_Header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UCMWGFLS01\Clients$\Microsoft\Kundenberatung\GROUP IW\2_Jobs Ongoing\FY09\5039 _MS_Online_Services_Website_Update\10_Layouts\Für PDF Dokumente\5039_OnlineService_WordDok_Header_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322" cy="25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7B18" w:rsidRPr="004F4A83">
        <w:rPr>
          <w:rFonts w:ascii="Segoe UI" w:hAnsi="Segoe UI" w:cs="Segoe UI"/>
          <w:b/>
          <w:i/>
          <w:color w:val="0097D8"/>
          <w:sz w:val="58"/>
          <w:szCs w:val="58"/>
        </w:rPr>
        <w:t xml:space="preserve">OFFICE </w:t>
      </w:r>
      <w:r w:rsidR="00E16AC0">
        <w:rPr>
          <w:rFonts w:ascii="Segoe UI" w:hAnsi="Segoe UI" w:cs="Segoe UI"/>
          <w:b/>
          <w:i/>
          <w:color w:val="0097D8"/>
          <w:sz w:val="58"/>
          <w:szCs w:val="58"/>
        </w:rPr>
        <w:t>EXCHANGE</w:t>
      </w:r>
      <w:bookmarkStart w:id="0" w:name="_GoBack"/>
      <w:bookmarkEnd w:id="0"/>
      <w:r w:rsidR="004F4A83" w:rsidRPr="004F4A83">
        <w:rPr>
          <w:color w:val="0097D8"/>
        </w:rPr>
        <w:t xml:space="preserve"> </w:t>
      </w:r>
      <w:r w:rsidR="00B67B18" w:rsidRPr="004F4A83">
        <w:rPr>
          <w:rFonts w:ascii="Segoe UI" w:hAnsi="Segoe UI" w:cs="Segoe UI"/>
          <w:b/>
          <w:i/>
          <w:color w:val="0097D8"/>
          <w:sz w:val="58"/>
          <w:szCs w:val="58"/>
        </w:rPr>
        <w:t xml:space="preserve"> ONLINE</w:t>
      </w:r>
    </w:p>
    <w:p w:rsidR="001D0237" w:rsidRPr="00B56733" w:rsidRDefault="001D0237" w:rsidP="00A37184">
      <w:pPr>
        <w:tabs>
          <w:tab w:val="left" w:pos="11340"/>
          <w:tab w:val="left" w:pos="11482"/>
        </w:tabs>
        <w:ind w:right="261"/>
        <w:contextualSpacing/>
        <w:jc w:val="right"/>
      </w:pPr>
      <w:r>
        <w:rPr>
          <w:rFonts w:ascii="Segoe UI" w:hAnsi="Segoe UI" w:cs="Segoe UI"/>
          <w:b/>
          <w:i/>
          <w:color w:val="0097D8"/>
          <w:sz w:val="58"/>
          <w:szCs w:val="58"/>
        </w:rPr>
        <w:t>DEDICATED</w:t>
      </w:r>
    </w:p>
    <w:p w:rsidR="0094053C" w:rsidRDefault="0094053C" w:rsidP="0094053C">
      <w:pPr>
        <w:ind w:left="567" w:right="567"/>
        <w:rPr>
          <w:rFonts w:ascii="Segoe UI" w:hAnsi="Segoe UI" w:cs="Segoe UI"/>
          <w:color w:val="000000" w:themeColor="text1"/>
          <w:sz w:val="17"/>
          <w:szCs w:val="17"/>
        </w:rPr>
        <w:sectPr w:rsidR="0094053C" w:rsidSect="00585A6C">
          <w:pgSz w:w="11906" w:h="16838" w:code="9"/>
          <w:pgMar w:top="23" w:right="282" w:bottom="23" w:left="23" w:header="709" w:footer="709" w:gutter="0"/>
          <w:cols w:space="708"/>
          <w:docGrid w:linePitch="360"/>
        </w:sectPr>
      </w:pPr>
    </w:p>
    <w:p w:rsidR="00D47FA1" w:rsidRPr="00D47FA1" w:rsidRDefault="00D47FA1" w:rsidP="00A37184">
      <w:pPr>
        <w:autoSpaceDE w:val="0"/>
        <w:autoSpaceDN w:val="0"/>
        <w:adjustRightInd w:val="0"/>
        <w:spacing w:line="276" w:lineRule="auto"/>
        <w:ind w:left="567"/>
        <w:textAlignment w:val="center"/>
        <w:rPr>
          <w:rFonts w:ascii="Segoe UI" w:hAnsi="Segoe UI" w:cs="Segoe UI"/>
          <w:sz w:val="17"/>
          <w:szCs w:val="17"/>
        </w:rPr>
      </w:pPr>
      <w:r w:rsidRPr="00D47FA1">
        <w:rPr>
          <w:rFonts w:ascii="Segoe UI" w:hAnsi="Segoe UI" w:cs="Segoe UI"/>
          <w:sz w:val="17"/>
          <w:szCs w:val="17"/>
        </w:rPr>
        <w:lastRenderedPageBreak/>
        <w:t>Messaging ist eine der erfolgskritischen Anwendungen für Unternehmen. Die Bereitstellung funktionsreicher E-Mail-Dienste stellt eine große Herausforderung dar, da sich das unternehmerische Umfeld stetig ändert: Gesetzliche Vorschriften werden zunehmend komplex, Aktivitäten rund um Fusionen und Auflösungen erfordern eine schnelle Anpassung von Servicekapazitäten. Gute technische Fachkenntnis ist daher stark gefragt.</w:t>
      </w:r>
    </w:p>
    <w:p w:rsidR="00383965" w:rsidRDefault="00D47FA1" w:rsidP="00383965">
      <w:pPr>
        <w:autoSpaceDE w:val="0"/>
        <w:autoSpaceDN w:val="0"/>
        <w:adjustRightInd w:val="0"/>
        <w:spacing w:line="276" w:lineRule="auto"/>
        <w:ind w:left="567"/>
        <w:textAlignment w:val="center"/>
        <w:rPr>
          <w:rFonts w:ascii="Segoe UI" w:hAnsi="Segoe UI" w:cs="Segoe UI"/>
          <w:sz w:val="17"/>
          <w:szCs w:val="17"/>
        </w:rPr>
      </w:pPr>
      <w:r w:rsidRPr="00D47FA1">
        <w:rPr>
          <w:rFonts w:ascii="Segoe UI" w:hAnsi="Segoe UI" w:cs="Segoe UI"/>
          <w:sz w:val="17"/>
          <w:szCs w:val="17"/>
        </w:rPr>
        <w:t>Microsoft Exchange Online bietet eine remote gehostete E-Mail-Messaginglösung für Unternehmen basierend auf Microsoft Exchange Server 2007. Diese Lösung nutzt leistungsstarke Microsoft-Produkte, bewährte Vorgehensweisen, die mit unseren Kunden und Partnern entwickelt wurden, und Erfahrungen aus dem Betrieb der Microsoft-internen Unternehmens-Messaginganwendung, um einen erfolgskritischen Service anzubieten.</w:t>
      </w:r>
    </w:p>
    <w:p w:rsidR="00D47FA1" w:rsidRPr="000B4DFB" w:rsidRDefault="00383965" w:rsidP="00383965">
      <w:pPr>
        <w:autoSpaceDE w:val="0"/>
        <w:autoSpaceDN w:val="0"/>
        <w:adjustRightInd w:val="0"/>
        <w:spacing w:line="276" w:lineRule="auto"/>
        <w:textAlignment w:val="center"/>
        <w:rPr>
          <w:rFonts w:ascii="Segoe UI" w:hAnsi="Segoe UI" w:cs="Segoe UI"/>
          <w:b/>
          <w:i/>
          <w:caps/>
          <w:color w:val="0097D8"/>
          <w:szCs w:val="24"/>
        </w:rPr>
      </w:pPr>
      <w:r>
        <w:rPr>
          <w:rFonts w:ascii="Segoe UI" w:hAnsi="Segoe UI" w:cs="Segoe UI"/>
          <w:b/>
          <w:i/>
          <w:caps/>
          <w:color w:val="0097D8"/>
          <w:szCs w:val="24"/>
        </w:rPr>
        <w:br w:type="column"/>
      </w:r>
      <w:r w:rsidR="00D47FA1" w:rsidRPr="000B4DFB">
        <w:rPr>
          <w:rFonts w:ascii="Segoe UI" w:hAnsi="Segoe UI" w:cs="Segoe UI"/>
          <w:b/>
          <w:i/>
          <w:caps/>
          <w:color w:val="0097D8"/>
          <w:szCs w:val="24"/>
        </w:rPr>
        <w:lastRenderedPageBreak/>
        <w:t>So funktioniert’s</w:t>
      </w:r>
    </w:p>
    <w:p w:rsidR="003C5284" w:rsidRDefault="00D47FA1" w:rsidP="00383965">
      <w:pPr>
        <w:autoSpaceDE w:val="0"/>
        <w:autoSpaceDN w:val="0"/>
        <w:adjustRightInd w:val="0"/>
        <w:spacing w:before="0" w:line="276" w:lineRule="auto"/>
        <w:contextualSpacing/>
        <w:rPr>
          <w:rFonts w:ascii="Segoe UI" w:hAnsi="Segoe UI" w:cs="Segoe UI"/>
          <w:sz w:val="17"/>
          <w:szCs w:val="17"/>
        </w:rPr>
      </w:pPr>
      <w:r w:rsidRPr="00D47FA1">
        <w:rPr>
          <w:rFonts w:ascii="Segoe UI" w:hAnsi="Segoe UI" w:cs="Segoe UI"/>
          <w:sz w:val="17"/>
          <w:szCs w:val="17"/>
        </w:rPr>
        <w:t>Es ist einfach, mit der Nutzung von Exchange Online für Ihr Unternehmen zu beginnen. Im Zentrum der Lösung stehen global verteilte Microsoft-Rechenzentren. Jedes Rechenzentrum beherbergt eine zuverlässige Infrastruktur, die Ihre Mail-Lösung hostet. Die notwendigen</w:t>
      </w:r>
      <w:r w:rsidR="00D0500C">
        <w:rPr>
          <w:rFonts w:ascii="Segoe UI" w:hAnsi="Segoe UI" w:cs="Segoe UI"/>
          <w:sz w:val="17"/>
          <w:szCs w:val="17"/>
        </w:rPr>
        <w:t xml:space="preserve"> Server zur Unterstützung Ihrer </w:t>
      </w:r>
      <w:r w:rsidRPr="00D47FA1">
        <w:rPr>
          <w:rFonts w:ascii="Segoe UI" w:hAnsi="Segoe UI" w:cs="Segoe UI"/>
          <w:sz w:val="17"/>
          <w:szCs w:val="17"/>
        </w:rPr>
        <w:t>Organisation sind Ihnen fest z</w:t>
      </w:r>
      <w:r w:rsidR="00D0500C">
        <w:rPr>
          <w:rFonts w:ascii="Segoe UI" w:hAnsi="Segoe UI" w:cs="Segoe UI"/>
          <w:sz w:val="17"/>
          <w:szCs w:val="17"/>
        </w:rPr>
        <w:t xml:space="preserve">ugeordnet und Ihre Daten werden </w:t>
      </w:r>
      <w:r w:rsidRPr="00D47FA1">
        <w:rPr>
          <w:rFonts w:ascii="Segoe UI" w:hAnsi="Segoe UI" w:cs="Segoe UI"/>
          <w:sz w:val="17"/>
          <w:szCs w:val="17"/>
        </w:rPr>
        <w:t xml:space="preserve">stets getrennt von anderen </w:t>
      </w:r>
    </w:p>
    <w:p w:rsidR="003C5284" w:rsidRDefault="003C5284" w:rsidP="00CA7057">
      <w:pPr>
        <w:tabs>
          <w:tab w:val="left" w:pos="5103"/>
        </w:tabs>
        <w:autoSpaceDE w:val="0"/>
        <w:autoSpaceDN w:val="0"/>
        <w:adjustRightInd w:val="0"/>
        <w:spacing w:before="0" w:line="276" w:lineRule="auto"/>
        <w:contextualSpacing/>
        <w:rPr>
          <w:rFonts w:ascii="Segoe UI" w:hAnsi="Segoe UI" w:cs="Segoe UI"/>
          <w:sz w:val="17"/>
          <w:szCs w:val="17"/>
        </w:rPr>
      </w:pPr>
    </w:p>
    <w:p w:rsidR="00D0500C" w:rsidRDefault="00D47FA1" w:rsidP="00CA7057">
      <w:pPr>
        <w:tabs>
          <w:tab w:val="left" w:pos="5103"/>
        </w:tabs>
        <w:autoSpaceDE w:val="0"/>
        <w:autoSpaceDN w:val="0"/>
        <w:adjustRightInd w:val="0"/>
        <w:spacing w:before="0" w:line="276" w:lineRule="auto"/>
        <w:ind w:right="339"/>
        <w:contextualSpacing/>
        <w:rPr>
          <w:rFonts w:ascii="Segoe UI" w:hAnsi="Segoe UI" w:cs="Segoe UI"/>
          <w:sz w:val="17"/>
          <w:szCs w:val="17"/>
        </w:rPr>
      </w:pPr>
      <w:r w:rsidRPr="00D47FA1">
        <w:rPr>
          <w:rFonts w:ascii="Segoe UI" w:hAnsi="Segoe UI" w:cs="Segoe UI"/>
          <w:sz w:val="17"/>
          <w:szCs w:val="17"/>
        </w:rPr>
        <w:t xml:space="preserve">Organisationen gehalten. Zusätzlich werden Informationen aus Ihrem Verzeichnis kontinuierlich in das Verzeichnis der Microsoft-Rechenzentren synchronisiert, so </w:t>
      </w:r>
    </w:p>
    <w:p w:rsidR="00E22E4A" w:rsidRDefault="00D47FA1" w:rsidP="00CA7057">
      <w:pPr>
        <w:tabs>
          <w:tab w:val="left" w:pos="5103"/>
        </w:tabs>
        <w:autoSpaceDE w:val="0"/>
        <w:autoSpaceDN w:val="0"/>
        <w:adjustRightInd w:val="0"/>
        <w:spacing w:before="0" w:line="276" w:lineRule="auto"/>
        <w:ind w:right="339"/>
        <w:contextualSpacing/>
        <w:rPr>
          <w:rFonts w:ascii="Segoe UI" w:hAnsi="Segoe UI" w:cs="Segoe UI"/>
          <w:sz w:val="17"/>
          <w:szCs w:val="17"/>
        </w:rPr>
      </w:pPr>
      <w:r w:rsidRPr="00D47FA1">
        <w:rPr>
          <w:rFonts w:ascii="Segoe UI" w:hAnsi="Segoe UI" w:cs="Segoe UI"/>
          <w:sz w:val="17"/>
          <w:szCs w:val="17"/>
        </w:rPr>
        <w:t>dass Anwender von einer Vielzahl von Geräten überall in der Welt nahtlos auf ihre E-Mails zugreifen können – sowohl innerhalb Ihres Unternehmensnetzwerks als auch sicher über das Internet.</w:t>
      </w:r>
    </w:p>
    <w:p w:rsidR="00E22E4A" w:rsidRDefault="00E22E4A" w:rsidP="00CA7057">
      <w:pPr>
        <w:tabs>
          <w:tab w:val="left" w:pos="5103"/>
        </w:tabs>
        <w:autoSpaceDE w:val="0"/>
        <w:autoSpaceDN w:val="0"/>
        <w:adjustRightInd w:val="0"/>
        <w:spacing w:before="0" w:line="276" w:lineRule="auto"/>
        <w:ind w:left="567" w:right="339"/>
        <w:contextualSpacing/>
        <w:rPr>
          <w:rFonts w:ascii="Segoe UI" w:hAnsi="Segoe UI" w:cs="Segoe UI"/>
          <w:sz w:val="17"/>
          <w:szCs w:val="17"/>
        </w:rPr>
      </w:pPr>
    </w:p>
    <w:p w:rsidR="00D47FA1" w:rsidRPr="00D47FA1" w:rsidRDefault="00D47FA1" w:rsidP="00CA7057">
      <w:pPr>
        <w:tabs>
          <w:tab w:val="left" w:pos="5103"/>
        </w:tabs>
        <w:autoSpaceDE w:val="0"/>
        <w:autoSpaceDN w:val="0"/>
        <w:adjustRightInd w:val="0"/>
        <w:spacing w:before="0" w:line="276" w:lineRule="auto"/>
        <w:ind w:right="339"/>
        <w:contextualSpacing/>
        <w:rPr>
          <w:rFonts w:ascii="Segoe UI" w:hAnsi="Segoe UI" w:cs="Segoe UI"/>
          <w:sz w:val="17"/>
          <w:szCs w:val="17"/>
        </w:rPr>
      </w:pPr>
      <w:r w:rsidRPr="00D47FA1">
        <w:rPr>
          <w:rFonts w:ascii="Segoe UI" w:hAnsi="Segoe UI" w:cs="Segoe UI"/>
          <w:sz w:val="17"/>
          <w:szCs w:val="17"/>
        </w:rPr>
        <w:t>Mit Business Productivity Online erhalten Ihre Mitarbeiter volle Kontrolle über die Dienstleistungen, die Ihren Endanwendern angeboten werden. Business Productivity Online kann auf einfache Weise mit den Microsoft Active Directory-Diensten integriert werden, so dass Sie die Kontrolle darüber haben, welche Dienste über Ihre beste</w:t>
      </w:r>
      <w:r w:rsidR="00D0500C">
        <w:rPr>
          <w:rFonts w:ascii="Segoe UI" w:hAnsi="Segoe UI" w:cs="Segoe UI"/>
          <w:sz w:val="17"/>
          <w:szCs w:val="17"/>
        </w:rPr>
        <w:t xml:space="preserve">henden Gruppenrichtlinien </w:t>
      </w:r>
      <w:r w:rsidRPr="00D47FA1">
        <w:rPr>
          <w:rFonts w:ascii="Segoe UI" w:hAnsi="Segoe UI" w:cs="Segoe UI"/>
          <w:sz w:val="17"/>
          <w:szCs w:val="17"/>
        </w:rPr>
        <w:t>verfügbar sind. Ein einziges Administrationsfenster – mit Konsolen für Bereitstellung, Verwendung, Überwachung und Berichterstellung – ermöglicht Ihnen eine einfache und zentralisierte Verwaltung. Und Ihre Anwender erhalten die Bequemlichkeit des Zugriffs auf alle ihre gehosteten Services mit einmaliger Anmeldung.</w:t>
      </w:r>
    </w:p>
    <w:p w:rsidR="00A37184" w:rsidRDefault="00A37184" w:rsidP="00A37184">
      <w:pPr>
        <w:tabs>
          <w:tab w:val="left" w:pos="4820"/>
          <w:tab w:val="left" w:pos="4962"/>
        </w:tabs>
        <w:autoSpaceDE w:val="0"/>
        <w:autoSpaceDN w:val="0"/>
        <w:adjustRightInd w:val="0"/>
        <w:spacing w:line="276" w:lineRule="auto"/>
        <w:ind w:left="284" w:right="480" w:hanging="284"/>
        <w:rPr>
          <w:rFonts w:ascii="Segoe UI" w:hAnsi="Segoe UI" w:cs="Segoe UI"/>
          <w:b/>
          <w:i/>
          <w:caps/>
          <w:color w:val="0097D8"/>
          <w:szCs w:val="24"/>
        </w:rPr>
      </w:pPr>
    </w:p>
    <w:p w:rsidR="00D0500C" w:rsidRDefault="00D0500C" w:rsidP="00A37184">
      <w:pPr>
        <w:tabs>
          <w:tab w:val="left" w:pos="4820"/>
          <w:tab w:val="left" w:pos="4962"/>
        </w:tabs>
        <w:autoSpaceDE w:val="0"/>
        <w:autoSpaceDN w:val="0"/>
        <w:adjustRightInd w:val="0"/>
        <w:spacing w:line="276" w:lineRule="auto"/>
        <w:ind w:left="284" w:right="480" w:hanging="284"/>
        <w:rPr>
          <w:rFonts w:ascii="Segoe UI" w:hAnsi="Segoe UI" w:cs="Segoe UI"/>
          <w:b/>
          <w:i/>
          <w:caps/>
          <w:color w:val="0097D8"/>
          <w:szCs w:val="24"/>
        </w:rPr>
      </w:pPr>
    </w:p>
    <w:p w:rsidR="00A37184" w:rsidRDefault="00A37184" w:rsidP="00A37184">
      <w:pPr>
        <w:tabs>
          <w:tab w:val="left" w:pos="4820"/>
          <w:tab w:val="left" w:pos="4962"/>
        </w:tabs>
        <w:autoSpaceDE w:val="0"/>
        <w:autoSpaceDN w:val="0"/>
        <w:adjustRightInd w:val="0"/>
        <w:spacing w:line="276" w:lineRule="auto"/>
        <w:ind w:left="284" w:right="480" w:hanging="284"/>
        <w:rPr>
          <w:rFonts w:ascii="Segoe UI" w:hAnsi="Segoe UI" w:cs="Segoe UI"/>
          <w:b/>
          <w:i/>
          <w:caps/>
          <w:color w:val="0097D8"/>
          <w:szCs w:val="24"/>
        </w:rPr>
      </w:pPr>
    </w:p>
    <w:p w:rsidR="00A37184" w:rsidRDefault="00A37184" w:rsidP="00A37184">
      <w:pPr>
        <w:tabs>
          <w:tab w:val="left" w:pos="4820"/>
          <w:tab w:val="left" w:pos="4962"/>
        </w:tabs>
        <w:autoSpaceDE w:val="0"/>
        <w:autoSpaceDN w:val="0"/>
        <w:adjustRightInd w:val="0"/>
        <w:spacing w:line="276" w:lineRule="auto"/>
        <w:ind w:left="284" w:right="480" w:hanging="284"/>
        <w:rPr>
          <w:rFonts w:ascii="Segoe UI" w:hAnsi="Segoe UI" w:cs="Segoe UI"/>
          <w:b/>
          <w:i/>
          <w:caps/>
          <w:color w:val="0097D8"/>
          <w:szCs w:val="24"/>
        </w:rPr>
      </w:pPr>
    </w:p>
    <w:p w:rsidR="009C1983" w:rsidRDefault="009C1983" w:rsidP="0094053C">
      <w:pPr>
        <w:ind w:right="70"/>
        <w:rPr>
          <w:rFonts w:ascii="Segoe UI" w:hAnsi="Segoe UI" w:cs="Segoe UI"/>
          <w:color w:val="000000" w:themeColor="text1"/>
          <w:sz w:val="17"/>
          <w:szCs w:val="17"/>
        </w:rPr>
        <w:sectPr w:rsidR="009C1983" w:rsidSect="00E22E4A">
          <w:type w:val="continuous"/>
          <w:pgSz w:w="11906" w:h="16838" w:code="9"/>
          <w:pgMar w:top="227" w:right="227" w:bottom="244" w:left="340" w:header="709" w:footer="709" w:gutter="0"/>
          <w:cols w:num="2" w:space="454"/>
          <w:docGrid w:linePitch="360"/>
        </w:sectPr>
      </w:pPr>
    </w:p>
    <w:p w:rsidR="009C1983" w:rsidRDefault="009C1983" w:rsidP="00D0500C">
      <w:pPr>
        <w:ind w:left="142" w:right="70" w:hanging="142"/>
        <w:rPr>
          <w:rFonts w:ascii="Segoe UI" w:hAnsi="Segoe UI" w:cs="Segoe UI"/>
          <w:color w:val="000000" w:themeColor="text1"/>
          <w:sz w:val="17"/>
          <w:szCs w:val="17"/>
        </w:rPr>
      </w:pPr>
      <w:r>
        <w:rPr>
          <w:rFonts w:ascii="Segoe UI" w:hAnsi="Segoe UI" w:cs="Segoe UI"/>
          <w:noProof/>
          <w:color w:val="000000" w:themeColor="text1"/>
          <w:sz w:val="17"/>
          <w:szCs w:val="17"/>
          <w:lang w:eastAsia="de-DE"/>
        </w:rPr>
        <w:lastRenderedPageBreak/>
        <w:drawing>
          <wp:inline distT="0" distB="0" distL="0" distR="0">
            <wp:extent cx="7272968" cy="2473200"/>
            <wp:effectExtent l="19050" t="0" r="4132" b="0"/>
            <wp:docPr id="5" name="Bild 3" descr="\\MUCMWGFLS01\Clients$\Microsoft\Kundenberatung\GROUP IW\2_Jobs Ongoing\FY09\5039 _MS_Online_Services_Website_Update\10_Layouts\Für PDF Dokumente\5039_OnlineService_WordDok_Header_Seite2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MUCMWGFLS01\Clients$\Microsoft\Kundenberatung\GROUP IW\2_Jobs Ongoing\FY09\5039 _MS_Online_Services_Website_Update\10_Layouts\Für PDF Dokumente\5039_OnlineService_WordDok_Header_Seite2_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968" cy="2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184" w:rsidRDefault="00A37184" w:rsidP="00B56733">
      <w:pPr>
        <w:ind w:left="284"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D0500C" w:rsidRDefault="00D0500C" w:rsidP="00D0500C">
      <w:pPr>
        <w:tabs>
          <w:tab w:val="left" w:pos="4820"/>
          <w:tab w:val="left" w:pos="4962"/>
        </w:tabs>
        <w:autoSpaceDE w:val="0"/>
        <w:autoSpaceDN w:val="0"/>
        <w:adjustRightInd w:val="0"/>
        <w:spacing w:line="276" w:lineRule="auto"/>
        <w:ind w:right="480"/>
        <w:rPr>
          <w:rFonts w:ascii="Segoe UI" w:hAnsi="Segoe UI" w:cs="Segoe UI"/>
          <w:b/>
          <w:i/>
          <w:caps/>
          <w:color w:val="0097D8"/>
          <w:szCs w:val="24"/>
        </w:rPr>
        <w:sectPr w:rsidR="00D0500C" w:rsidSect="00D0500C">
          <w:type w:val="continuous"/>
          <w:pgSz w:w="11906" w:h="16838" w:code="9"/>
          <w:pgMar w:top="227" w:right="227" w:bottom="227" w:left="227" w:header="709" w:footer="709" w:gutter="0"/>
          <w:cols w:space="454"/>
          <w:docGrid w:linePitch="360"/>
        </w:sectPr>
      </w:pPr>
    </w:p>
    <w:p w:rsidR="00D0500C" w:rsidRPr="000B4DFB" w:rsidRDefault="00D0500C" w:rsidP="00383965">
      <w:pPr>
        <w:autoSpaceDE w:val="0"/>
        <w:autoSpaceDN w:val="0"/>
        <w:adjustRightInd w:val="0"/>
        <w:spacing w:line="276" w:lineRule="auto"/>
        <w:ind w:left="567" w:right="-30"/>
        <w:rPr>
          <w:rFonts w:ascii="Segoe UI" w:hAnsi="Segoe UI" w:cs="Segoe UI"/>
          <w:b/>
          <w:i/>
          <w:caps/>
          <w:color w:val="0097D8"/>
          <w:szCs w:val="24"/>
        </w:rPr>
      </w:pPr>
      <w:r w:rsidRPr="000B4DFB">
        <w:rPr>
          <w:rFonts w:ascii="Segoe UI" w:hAnsi="Segoe UI" w:cs="Segoe UI"/>
          <w:b/>
          <w:i/>
          <w:caps/>
          <w:color w:val="0097D8"/>
          <w:szCs w:val="24"/>
        </w:rPr>
        <w:lastRenderedPageBreak/>
        <w:t>Hauptfunktionen von Exchange Online</w:t>
      </w:r>
    </w:p>
    <w:p w:rsidR="00D0500C" w:rsidRDefault="00D0500C" w:rsidP="00383965">
      <w:pPr>
        <w:autoSpaceDE w:val="0"/>
        <w:autoSpaceDN w:val="0"/>
        <w:adjustRightInd w:val="0"/>
        <w:spacing w:line="276" w:lineRule="auto"/>
        <w:ind w:left="567" w:right="112"/>
        <w:rPr>
          <w:rFonts w:ascii="Segoe UI" w:hAnsi="Segoe UI" w:cs="Segoe UI"/>
          <w:sz w:val="17"/>
          <w:szCs w:val="17"/>
        </w:rPr>
      </w:pPr>
      <w:r w:rsidRPr="00D47FA1">
        <w:rPr>
          <w:rFonts w:ascii="Segoe UI" w:hAnsi="Segoe UI" w:cs="Segoe UI"/>
          <w:sz w:val="17"/>
          <w:szCs w:val="17"/>
        </w:rPr>
        <w:t>Microsoft bietet eine umfangreiche Messaginglösung mit einer einfachen monatlichen Gebühr pro Benutzer an. Zu den Hauptfunktionen gehören:</w:t>
      </w:r>
    </w:p>
    <w:p w:rsidR="00D0500C" w:rsidRDefault="00D0500C" w:rsidP="00383965">
      <w:pPr>
        <w:autoSpaceDE w:val="0"/>
        <w:autoSpaceDN w:val="0"/>
        <w:adjustRightInd w:val="0"/>
        <w:spacing w:line="276" w:lineRule="auto"/>
        <w:ind w:left="567" w:right="112"/>
        <w:rPr>
          <w:rFonts w:ascii="Segoe UI" w:hAnsi="Segoe UI" w:cs="Segoe UI"/>
          <w:sz w:val="17"/>
          <w:szCs w:val="17"/>
        </w:rPr>
      </w:pPr>
    </w:p>
    <w:p w:rsidR="00D0500C" w:rsidRDefault="00D0500C" w:rsidP="00383965">
      <w:pPr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left="851" w:right="112" w:hanging="284"/>
        <w:contextualSpacing/>
        <w:rPr>
          <w:rFonts w:ascii="Segoe UI" w:hAnsi="Segoe UI" w:cs="Segoe UI"/>
          <w:sz w:val="17"/>
          <w:szCs w:val="17"/>
        </w:rPr>
      </w:pPr>
      <w:r w:rsidRPr="00D47FA1">
        <w:rPr>
          <w:rFonts w:ascii="Segoe UI" w:hAnsi="Segoe UI" w:cs="Segoe UI"/>
          <w:sz w:val="17"/>
          <w:szCs w:val="17"/>
        </w:rPr>
        <w:t>5 GB Mailbox als Standard, optional erweiterbar entsprechend den A</w:t>
      </w:r>
      <w:r w:rsidR="00383965">
        <w:rPr>
          <w:rFonts w:ascii="Segoe UI" w:hAnsi="Segoe UI" w:cs="Segoe UI"/>
          <w:sz w:val="17"/>
          <w:szCs w:val="17"/>
        </w:rPr>
        <w:t>nforderungen Ihres Unternehmens.</w:t>
      </w:r>
    </w:p>
    <w:p w:rsidR="00383965" w:rsidRDefault="00383965" w:rsidP="00383965">
      <w:pPr>
        <w:autoSpaceDE w:val="0"/>
        <w:autoSpaceDN w:val="0"/>
        <w:adjustRightInd w:val="0"/>
        <w:spacing w:before="0" w:line="276" w:lineRule="auto"/>
        <w:ind w:left="851" w:right="112"/>
        <w:contextualSpacing/>
        <w:rPr>
          <w:rFonts w:ascii="Segoe UI" w:hAnsi="Segoe UI" w:cs="Segoe UI"/>
          <w:sz w:val="17"/>
          <w:szCs w:val="17"/>
        </w:rPr>
      </w:pPr>
    </w:p>
    <w:p w:rsidR="00D0500C" w:rsidRDefault="00D0500C" w:rsidP="00383965">
      <w:pPr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left="851" w:right="112" w:hanging="284"/>
        <w:contextualSpacing/>
        <w:rPr>
          <w:rFonts w:ascii="Segoe UI" w:hAnsi="Segoe UI" w:cs="Segoe UI"/>
          <w:sz w:val="17"/>
          <w:szCs w:val="17"/>
        </w:rPr>
      </w:pPr>
      <w:r w:rsidRPr="00D47FA1">
        <w:rPr>
          <w:rFonts w:ascii="Segoe UI" w:hAnsi="Segoe UI" w:cs="Segoe UI"/>
          <w:sz w:val="17"/>
          <w:szCs w:val="17"/>
        </w:rPr>
        <w:t>Verwaltung der Dienstkontinuität</w:t>
      </w:r>
      <w:r w:rsidR="00383965">
        <w:rPr>
          <w:rFonts w:ascii="Segoe UI" w:hAnsi="Segoe UI" w:cs="Segoe UI"/>
          <w:sz w:val="17"/>
          <w:szCs w:val="17"/>
        </w:rPr>
        <w:t>.</w:t>
      </w:r>
    </w:p>
    <w:p w:rsidR="00383965" w:rsidRDefault="00383965" w:rsidP="00383965">
      <w:pPr>
        <w:autoSpaceDE w:val="0"/>
        <w:autoSpaceDN w:val="0"/>
        <w:adjustRightInd w:val="0"/>
        <w:spacing w:before="0" w:line="276" w:lineRule="auto"/>
        <w:ind w:left="851" w:right="112"/>
        <w:contextualSpacing/>
        <w:rPr>
          <w:rFonts w:ascii="Segoe UI" w:hAnsi="Segoe UI" w:cs="Segoe UI"/>
          <w:sz w:val="17"/>
          <w:szCs w:val="17"/>
        </w:rPr>
      </w:pPr>
    </w:p>
    <w:p w:rsidR="00D0500C" w:rsidRDefault="00D0500C" w:rsidP="00383965">
      <w:pPr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left="851" w:right="112" w:hanging="284"/>
        <w:contextualSpacing/>
        <w:rPr>
          <w:rFonts w:ascii="Segoe UI" w:hAnsi="Segoe UI" w:cs="Segoe UI"/>
          <w:sz w:val="17"/>
          <w:szCs w:val="17"/>
        </w:rPr>
      </w:pPr>
      <w:r w:rsidRPr="00D47FA1">
        <w:rPr>
          <w:rFonts w:ascii="Segoe UI" w:hAnsi="Segoe UI" w:cs="Segoe UI"/>
          <w:sz w:val="17"/>
          <w:szCs w:val="17"/>
        </w:rPr>
        <w:t>Möglichkeiten zum E-Mail-Schutz auf verschiedenen Ebenen, einsch</w:t>
      </w:r>
      <w:r w:rsidR="00383965">
        <w:rPr>
          <w:rFonts w:ascii="Segoe UI" w:hAnsi="Segoe UI" w:cs="Segoe UI"/>
          <w:sz w:val="17"/>
          <w:szCs w:val="17"/>
        </w:rPr>
        <w:t>ließlich Antispam und Antivirus.</w:t>
      </w:r>
    </w:p>
    <w:p w:rsidR="00383965" w:rsidRPr="00D47FA1" w:rsidRDefault="00383965" w:rsidP="00383965">
      <w:pPr>
        <w:autoSpaceDE w:val="0"/>
        <w:autoSpaceDN w:val="0"/>
        <w:adjustRightInd w:val="0"/>
        <w:spacing w:before="0" w:line="276" w:lineRule="auto"/>
        <w:ind w:left="851" w:right="112"/>
        <w:contextualSpacing/>
        <w:rPr>
          <w:rFonts w:ascii="Segoe UI" w:hAnsi="Segoe UI" w:cs="Segoe UI"/>
          <w:sz w:val="17"/>
          <w:szCs w:val="17"/>
        </w:rPr>
      </w:pPr>
    </w:p>
    <w:p w:rsidR="00D0500C" w:rsidRDefault="00D0500C" w:rsidP="00383965">
      <w:pPr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left="851" w:right="112" w:hanging="284"/>
        <w:contextualSpacing/>
        <w:rPr>
          <w:rFonts w:ascii="Segoe UI" w:hAnsi="Segoe UI" w:cs="Segoe UI"/>
          <w:sz w:val="17"/>
          <w:szCs w:val="17"/>
        </w:rPr>
      </w:pPr>
      <w:r w:rsidRPr="00D47FA1">
        <w:rPr>
          <w:rFonts w:ascii="Segoe UI" w:hAnsi="Segoe UI" w:cs="Segoe UI"/>
          <w:sz w:val="17"/>
          <w:szCs w:val="17"/>
        </w:rPr>
        <w:t>Dedizierte Server, Netzwerke und physischer Raum in den Microsoft-Rechenzentren. Dadurch erhalten Sie logische und physikalische Sicherheit mit 9</w:t>
      </w:r>
      <w:r w:rsidR="00383965">
        <w:rPr>
          <w:rFonts w:ascii="Segoe UI" w:hAnsi="Segoe UI" w:cs="Segoe UI"/>
          <w:sz w:val="17"/>
          <w:szCs w:val="17"/>
        </w:rPr>
        <w:t>9,9% garantierter Verfügbarkeit.</w:t>
      </w:r>
    </w:p>
    <w:p w:rsidR="00383965" w:rsidRDefault="00383965" w:rsidP="00383965">
      <w:pPr>
        <w:autoSpaceDE w:val="0"/>
        <w:autoSpaceDN w:val="0"/>
        <w:adjustRightInd w:val="0"/>
        <w:spacing w:before="0" w:line="276" w:lineRule="auto"/>
        <w:ind w:left="851" w:right="112"/>
        <w:contextualSpacing/>
        <w:textAlignment w:val="center"/>
        <w:rPr>
          <w:rFonts w:ascii="Segoe UI" w:hAnsi="Segoe UI" w:cs="Segoe UI"/>
          <w:sz w:val="17"/>
          <w:szCs w:val="17"/>
        </w:rPr>
      </w:pPr>
    </w:p>
    <w:p w:rsidR="00D0500C" w:rsidRPr="00D47FA1" w:rsidRDefault="00D0500C" w:rsidP="00383965">
      <w:pPr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left="851" w:right="112" w:hanging="284"/>
        <w:contextualSpacing/>
        <w:textAlignment w:val="center"/>
        <w:rPr>
          <w:rFonts w:ascii="Segoe UI" w:hAnsi="Segoe UI" w:cs="Segoe UI"/>
          <w:sz w:val="17"/>
          <w:szCs w:val="17"/>
        </w:rPr>
      </w:pPr>
      <w:r w:rsidRPr="00D47FA1">
        <w:rPr>
          <w:rFonts w:ascii="Segoe UI" w:hAnsi="Segoe UI" w:cs="Segoe UI"/>
          <w:sz w:val="17"/>
          <w:szCs w:val="17"/>
        </w:rPr>
        <w:t>Verzeichnis-Vertrauensstellung mit Ihrem Microsoft Active Directory, wodurch Sie Möglichkeiten zur einmaligen Anmeldung erhalten.</w:t>
      </w:r>
    </w:p>
    <w:p w:rsidR="00383965" w:rsidRDefault="00383965" w:rsidP="00383965">
      <w:pPr>
        <w:tabs>
          <w:tab w:val="left" w:pos="4820"/>
          <w:tab w:val="left" w:pos="5245"/>
        </w:tabs>
        <w:autoSpaceDE w:val="0"/>
        <w:autoSpaceDN w:val="0"/>
        <w:adjustRightInd w:val="0"/>
        <w:spacing w:line="276" w:lineRule="auto"/>
        <w:ind w:right="480"/>
        <w:rPr>
          <w:rFonts w:ascii="Segoe UI" w:hAnsi="Segoe UI" w:cs="Segoe UI"/>
          <w:b/>
          <w:i/>
          <w:caps/>
          <w:color w:val="0097D8"/>
          <w:szCs w:val="24"/>
        </w:rPr>
      </w:pPr>
      <w:r>
        <w:rPr>
          <w:rFonts w:ascii="Segoe UI" w:hAnsi="Segoe UI" w:cs="Segoe UI"/>
          <w:sz w:val="17"/>
          <w:szCs w:val="17"/>
        </w:rPr>
        <w:br w:type="column"/>
      </w:r>
      <w:r w:rsidR="00A37184" w:rsidRPr="000B4DFB">
        <w:rPr>
          <w:rFonts w:ascii="Segoe UI" w:hAnsi="Segoe UI" w:cs="Segoe UI"/>
          <w:b/>
          <w:i/>
          <w:caps/>
          <w:color w:val="0097D8"/>
          <w:szCs w:val="24"/>
        </w:rPr>
        <w:lastRenderedPageBreak/>
        <w:t>Zusätzliche Services</w:t>
      </w:r>
    </w:p>
    <w:p w:rsidR="00383965" w:rsidRDefault="00A37184" w:rsidP="00383965">
      <w:pPr>
        <w:tabs>
          <w:tab w:val="left" w:pos="4820"/>
          <w:tab w:val="left" w:pos="5245"/>
        </w:tabs>
        <w:autoSpaceDE w:val="0"/>
        <w:autoSpaceDN w:val="0"/>
        <w:adjustRightInd w:val="0"/>
        <w:spacing w:line="276" w:lineRule="auto"/>
        <w:ind w:right="480"/>
        <w:rPr>
          <w:rFonts w:ascii="Segoe UI" w:hAnsi="Segoe UI" w:cs="Segoe UI"/>
          <w:b/>
          <w:sz w:val="17"/>
          <w:szCs w:val="17"/>
        </w:rPr>
      </w:pPr>
      <w:r w:rsidRPr="00D47FA1">
        <w:rPr>
          <w:rFonts w:ascii="Segoe UI" w:hAnsi="Segoe UI" w:cs="Segoe UI"/>
          <w:b/>
          <w:sz w:val="17"/>
          <w:szCs w:val="17"/>
        </w:rPr>
        <w:t>Zusätzlicher Archivierungsdienst:</w:t>
      </w:r>
    </w:p>
    <w:p w:rsidR="00A37184" w:rsidRPr="00D47FA1" w:rsidRDefault="00A37184" w:rsidP="00383965">
      <w:pPr>
        <w:tabs>
          <w:tab w:val="left" w:pos="4820"/>
          <w:tab w:val="left" w:pos="5245"/>
        </w:tabs>
        <w:autoSpaceDE w:val="0"/>
        <w:autoSpaceDN w:val="0"/>
        <w:adjustRightInd w:val="0"/>
        <w:spacing w:line="276" w:lineRule="auto"/>
        <w:ind w:right="480"/>
        <w:rPr>
          <w:rFonts w:ascii="Segoe UI" w:hAnsi="Segoe UI" w:cs="Segoe UI"/>
          <w:sz w:val="17"/>
          <w:szCs w:val="17"/>
        </w:rPr>
      </w:pPr>
      <w:r w:rsidRPr="00D47FA1">
        <w:rPr>
          <w:rFonts w:ascii="Segoe UI" w:hAnsi="Segoe UI" w:cs="Segoe UI"/>
          <w:sz w:val="17"/>
          <w:szCs w:val="17"/>
        </w:rPr>
        <w:t>Unterstützung zur Einhaltung behördlicher Aufbewahrungsanforderungen und Verwaltung persönlicher Mails.</w:t>
      </w:r>
    </w:p>
    <w:p w:rsidR="00383965" w:rsidRDefault="00A37184" w:rsidP="00383965">
      <w:pPr>
        <w:tabs>
          <w:tab w:val="left" w:pos="4820"/>
          <w:tab w:val="left" w:pos="5245"/>
        </w:tabs>
        <w:autoSpaceDE w:val="0"/>
        <w:autoSpaceDN w:val="0"/>
        <w:adjustRightInd w:val="0"/>
        <w:spacing w:line="276" w:lineRule="auto"/>
        <w:ind w:right="480"/>
        <w:rPr>
          <w:rFonts w:ascii="Segoe UI" w:hAnsi="Segoe UI" w:cs="Segoe UI"/>
          <w:b/>
          <w:sz w:val="17"/>
          <w:szCs w:val="17"/>
        </w:rPr>
      </w:pPr>
      <w:r w:rsidRPr="00D47FA1">
        <w:rPr>
          <w:rFonts w:ascii="Segoe UI" w:hAnsi="Segoe UI" w:cs="Segoe UI"/>
          <w:b/>
          <w:sz w:val="17"/>
          <w:szCs w:val="17"/>
        </w:rPr>
        <w:t>Zusätzlicher Service für BlackBerry:</w:t>
      </w:r>
    </w:p>
    <w:p w:rsidR="00A37184" w:rsidRPr="00D47FA1" w:rsidRDefault="00A37184" w:rsidP="00383965">
      <w:pPr>
        <w:tabs>
          <w:tab w:val="left" w:pos="4820"/>
          <w:tab w:val="left" w:pos="5245"/>
        </w:tabs>
        <w:autoSpaceDE w:val="0"/>
        <w:autoSpaceDN w:val="0"/>
        <w:adjustRightInd w:val="0"/>
        <w:spacing w:line="276" w:lineRule="auto"/>
        <w:ind w:right="480"/>
        <w:rPr>
          <w:rFonts w:ascii="Segoe UI" w:hAnsi="Segoe UI" w:cs="Segoe UI"/>
          <w:sz w:val="17"/>
          <w:szCs w:val="17"/>
        </w:rPr>
      </w:pPr>
      <w:r w:rsidRPr="00D47FA1">
        <w:rPr>
          <w:rFonts w:ascii="Segoe UI" w:hAnsi="Segoe UI" w:cs="Segoe UI"/>
          <w:sz w:val="17"/>
          <w:szCs w:val="17"/>
        </w:rPr>
        <w:t>Bieten BED-Dienste für BlackBerry-Geräte.</w:t>
      </w:r>
    </w:p>
    <w:p w:rsidR="00383965" w:rsidRDefault="00A37184" w:rsidP="00383965">
      <w:pPr>
        <w:tabs>
          <w:tab w:val="left" w:pos="4820"/>
          <w:tab w:val="left" w:pos="5245"/>
        </w:tabs>
        <w:spacing w:line="276" w:lineRule="auto"/>
        <w:ind w:right="480"/>
        <w:rPr>
          <w:rFonts w:ascii="Segoe UI" w:hAnsi="Segoe UI" w:cs="Segoe UI"/>
          <w:b/>
          <w:sz w:val="17"/>
          <w:szCs w:val="17"/>
        </w:rPr>
      </w:pPr>
      <w:r w:rsidRPr="00D47FA1">
        <w:rPr>
          <w:rFonts w:ascii="Segoe UI" w:hAnsi="Segoe UI" w:cs="Segoe UI"/>
          <w:b/>
          <w:sz w:val="17"/>
          <w:szCs w:val="17"/>
        </w:rPr>
        <w:t>Zusätzlicher Datenmigrationsdienst:</w:t>
      </w:r>
    </w:p>
    <w:p w:rsidR="00A37184" w:rsidRPr="00D47FA1" w:rsidRDefault="00A37184" w:rsidP="00383965">
      <w:pPr>
        <w:tabs>
          <w:tab w:val="left" w:pos="4820"/>
          <w:tab w:val="left" w:pos="5245"/>
        </w:tabs>
        <w:spacing w:line="276" w:lineRule="auto"/>
        <w:ind w:right="480"/>
        <w:rPr>
          <w:rFonts w:ascii="Segoe UI" w:hAnsi="Segoe UI" w:cs="Segoe UI"/>
          <w:sz w:val="17"/>
          <w:szCs w:val="17"/>
        </w:rPr>
      </w:pPr>
      <w:r w:rsidRPr="00D47FA1">
        <w:rPr>
          <w:rFonts w:ascii="Segoe UI" w:hAnsi="Segoe UI" w:cs="Segoe UI"/>
          <w:sz w:val="17"/>
          <w:szCs w:val="17"/>
        </w:rPr>
        <w:t>Automatisierter Transfer Ihrer bestehenden Mail-Daten in die neue Umgebung.</w:t>
      </w:r>
    </w:p>
    <w:p w:rsidR="00D0500C" w:rsidRDefault="00D0500C" w:rsidP="00383965">
      <w:pPr>
        <w:ind w:right="70"/>
        <w:rPr>
          <w:rFonts w:ascii="Segoe UI" w:hAnsi="Segoe UI" w:cs="Segoe UI"/>
          <w:color w:val="000000" w:themeColor="text1"/>
          <w:sz w:val="17"/>
          <w:szCs w:val="17"/>
        </w:rPr>
        <w:sectPr w:rsidR="00D0500C" w:rsidSect="00D0500C">
          <w:type w:val="continuous"/>
          <w:pgSz w:w="11906" w:h="16838" w:code="9"/>
          <w:pgMar w:top="227" w:right="227" w:bottom="227" w:left="227" w:header="709" w:footer="709" w:gutter="0"/>
          <w:cols w:num="2" w:space="454"/>
          <w:docGrid w:linePitch="360"/>
        </w:sectPr>
      </w:pPr>
    </w:p>
    <w:p w:rsidR="00A37184" w:rsidRDefault="00A37184" w:rsidP="00B56733">
      <w:pPr>
        <w:ind w:left="284"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A37184" w:rsidRDefault="00A37184" w:rsidP="00B56733">
      <w:pPr>
        <w:ind w:left="284"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D0500C" w:rsidRDefault="00D0500C" w:rsidP="00B56733">
      <w:pPr>
        <w:ind w:left="284"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D0500C" w:rsidRDefault="00D0500C" w:rsidP="00B56733">
      <w:pPr>
        <w:ind w:left="284"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D0500C" w:rsidRDefault="00D0500C" w:rsidP="00B56733">
      <w:pPr>
        <w:ind w:left="284"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D0500C" w:rsidRDefault="00D0500C" w:rsidP="00B56733">
      <w:pPr>
        <w:ind w:left="284"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D0500C" w:rsidRDefault="00D0500C" w:rsidP="00B56733">
      <w:pPr>
        <w:ind w:left="284"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D0500C" w:rsidRDefault="00D0500C" w:rsidP="00B56733">
      <w:pPr>
        <w:ind w:left="284"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D0500C" w:rsidRDefault="00D0500C" w:rsidP="00B56733">
      <w:pPr>
        <w:ind w:left="284"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D0500C" w:rsidRDefault="00D0500C" w:rsidP="00B56733">
      <w:pPr>
        <w:ind w:left="284"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D0500C" w:rsidRDefault="00D0500C" w:rsidP="00B56733">
      <w:pPr>
        <w:ind w:left="284"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D0500C" w:rsidRDefault="00D0500C" w:rsidP="00B56733">
      <w:pPr>
        <w:ind w:left="284"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D0500C" w:rsidRDefault="00D0500C" w:rsidP="00D0500C">
      <w:pPr>
        <w:ind w:right="112"/>
        <w:rPr>
          <w:rFonts w:ascii="Segoe UI" w:hAnsi="Segoe UI" w:cs="Segoe UI"/>
          <w:color w:val="000000" w:themeColor="text1"/>
          <w:sz w:val="17"/>
          <w:szCs w:val="17"/>
        </w:rPr>
      </w:pPr>
      <w:r w:rsidRPr="00D0500C">
        <w:rPr>
          <w:rFonts w:ascii="Segoe UI" w:hAnsi="Segoe UI" w:cs="Segoe UI"/>
          <w:noProof/>
          <w:color w:val="000000" w:themeColor="text1"/>
          <w:sz w:val="17"/>
          <w:szCs w:val="17"/>
          <w:lang w:eastAsia="de-DE"/>
        </w:rPr>
        <w:drawing>
          <wp:inline distT="0" distB="0" distL="0" distR="0">
            <wp:extent cx="7272000" cy="2470238"/>
            <wp:effectExtent l="19050" t="0" r="5100" b="0"/>
            <wp:docPr id="6" name="Bild 3" descr="\\MUCMWGFLS01\Clients$\Microsoft\Kundenberatung\GROUP IW\2_Jobs Ongoing\FY09\5039 _MS_Online_Services_Website_Update\10_Layouts\Für PDF Dokumente\5039_OnlineService_WordDok_Header_Seite2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MUCMWGFLS01\Clients$\Microsoft\Kundenberatung\GROUP IW\2_Jobs Ongoing\FY09\5039 _MS_Online_Services_Website_Update\10_Layouts\Für PDF Dokumente\5039_OnlineService_WordDok_Header_Seite2_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00" cy="247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00C" w:rsidRDefault="00D0500C" w:rsidP="00B56733">
      <w:pPr>
        <w:ind w:left="284" w:right="70"/>
        <w:rPr>
          <w:rFonts w:ascii="Segoe UI" w:hAnsi="Segoe UI" w:cs="Segoe UI"/>
          <w:color w:val="000000" w:themeColor="text1"/>
          <w:sz w:val="17"/>
          <w:szCs w:val="17"/>
        </w:rPr>
      </w:pPr>
    </w:p>
    <w:tbl>
      <w:tblPr>
        <w:tblStyle w:val="Tabellenraster"/>
        <w:tblW w:w="10490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8183"/>
      </w:tblGrid>
      <w:tr w:rsidR="00B56733" w:rsidTr="00A37184">
        <w:tc>
          <w:tcPr>
            <w:tcW w:w="2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97D8"/>
            </w:tcBorders>
            <w:shd w:val="clear" w:color="auto" w:fill="0097D8"/>
          </w:tcPr>
          <w:p w:rsidR="00B56733" w:rsidRPr="00D47FA1" w:rsidRDefault="0026773B" w:rsidP="00E22E4A">
            <w:pPr>
              <w:tabs>
                <w:tab w:val="center" w:pos="1273"/>
                <w:tab w:val="right" w:pos="2546"/>
              </w:tabs>
              <w:ind w:right="7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47FA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Hauptfunktionen</w:t>
            </w:r>
          </w:p>
        </w:tc>
        <w:tc>
          <w:tcPr>
            <w:tcW w:w="8183" w:type="dxa"/>
            <w:tcBorders>
              <w:top w:val="single" w:sz="4" w:space="0" w:color="0097D8"/>
              <w:left w:val="single" w:sz="4" w:space="0" w:color="0097D8"/>
              <w:bottom w:val="single" w:sz="4" w:space="0" w:color="0097D8"/>
              <w:right w:val="single" w:sz="4" w:space="0" w:color="0097D8"/>
            </w:tcBorders>
          </w:tcPr>
          <w:p w:rsidR="0026773B" w:rsidRPr="006C2361" w:rsidRDefault="006C2361" w:rsidP="00E22E4A">
            <w:pPr>
              <w:pStyle w:val="Listenabsatz"/>
              <w:numPr>
                <w:ilvl w:val="0"/>
                <w:numId w:val="3"/>
              </w:numPr>
              <w:spacing w:before="6" w:after="6" w:line="240" w:lineRule="exact"/>
              <w:ind w:left="714" w:right="68" w:hanging="3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Dediziertes Hosting</w:t>
            </w:r>
          </w:p>
          <w:p w:rsidR="006C2361" w:rsidRPr="006C2361" w:rsidRDefault="006C2361" w:rsidP="00E22E4A">
            <w:pPr>
              <w:pStyle w:val="Listenabsatz"/>
              <w:numPr>
                <w:ilvl w:val="0"/>
                <w:numId w:val="3"/>
              </w:numPr>
              <w:spacing w:before="6" w:after="6" w:line="240" w:lineRule="exact"/>
              <w:ind w:right="7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Spam-Filterung und Antivirus</w:t>
            </w:r>
          </w:p>
          <w:p w:rsidR="006C2361" w:rsidRPr="006C2361" w:rsidRDefault="006C2361" w:rsidP="00E22E4A">
            <w:pPr>
              <w:pStyle w:val="Listenabsatz"/>
              <w:numPr>
                <w:ilvl w:val="0"/>
                <w:numId w:val="3"/>
              </w:numPr>
              <w:spacing w:before="6" w:after="6" w:line="240" w:lineRule="exact"/>
              <w:ind w:right="7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Einmalige Anmeldung durch Verzeichnissynchronisierung</w:t>
            </w:r>
          </w:p>
          <w:p w:rsidR="006C2361" w:rsidRPr="006C2361" w:rsidRDefault="006C2361" w:rsidP="00E22E4A">
            <w:pPr>
              <w:pStyle w:val="Listenabsatz"/>
              <w:numPr>
                <w:ilvl w:val="0"/>
                <w:numId w:val="3"/>
              </w:numPr>
              <w:spacing w:before="6" w:after="6" w:line="240" w:lineRule="exact"/>
              <w:ind w:right="7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Ausgehende Faxe</w:t>
            </w:r>
          </w:p>
          <w:p w:rsidR="0026773B" w:rsidRPr="006C2361" w:rsidRDefault="006C2361" w:rsidP="00E22E4A">
            <w:pPr>
              <w:pStyle w:val="Listenabsatz"/>
              <w:numPr>
                <w:ilvl w:val="0"/>
                <w:numId w:val="3"/>
              </w:numPr>
              <w:spacing w:before="6" w:after="6" w:line="240" w:lineRule="exact"/>
              <w:ind w:right="7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Ressourcenbuchung</w:t>
            </w:r>
          </w:p>
          <w:p w:rsidR="006C2361" w:rsidRPr="006C2361" w:rsidRDefault="006C2361" w:rsidP="00E22E4A">
            <w:pPr>
              <w:pStyle w:val="Listenabsatz"/>
              <w:numPr>
                <w:ilvl w:val="0"/>
                <w:numId w:val="3"/>
              </w:numPr>
              <w:spacing w:before="6" w:after="6" w:line="240" w:lineRule="exact"/>
              <w:ind w:right="7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Unterstützung für öffentliche Ordner</w:t>
            </w:r>
          </w:p>
          <w:p w:rsidR="0026773B" w:rsidRPr="006C2361" w:rsidRDefault="006C2361" w:rsidP="00E22E4A">
            <w:pPr>
              <w:pStyle w:val="Listenabsatz"/>
              <w:numPr>
                <w:ilvl w:val="0"/>
                <w:numId w:val="3"/>
              </w:numPr>
              <w:spacing w:before="6" w:after="6" w:line="240" w:lineRule="exact"/>
              <w:ind w:right="7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Postfachverwaltung (hinzufügen/ändern/löschen)</w:t>
            </w:r>
          </w:p>
          <w:p w:rsidR="006C2361" w:rsidRPr="006C2361" w:rsidRDefault="006C2361" w:rsidP="00E22E4A">
            <w:pPr>
              <w:pStyle w:val="Listenabsatz"/>
              <w:numPr>
                <w:ilvl w:val="0"/>
                <w:numId w:val="3"/>
              </w:numPr>
              <w:spacing w:before="6" w:after="6" w:line="240" w:lineRule="exact"/>
              <w:ind w:right="7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Servicedesk für Eskalationen von Ihrem Callcenter</w:t>
            </w:r>
          </w:p>
          <w:p w:rsidR="0026773B" w:rsidRPr="006C2361" w:rsidRDefault="006C2361" w:rsidP="00E22E4A">
            <w:pPr>
              <w:pStyle w:val="Listenabsatz"/>
              <w:numPr>
                <w:ilvl w:val="0"/>
                <w:numId w:val="3"/>
              </w:numPr>
              <w:spacing w:before="6" w:after="6" w:line="240" w:lineRule="exact"/>
              <w:ind w:right="7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Unterstützung für digitale Verschlüsselung und S/MIME (Secure Mail)</w:t>
            </w:r>
          </w:p>
        </w:tc>
      </w:tr>
      <w:tr w:rsidR="00B56733" w:rsidTr="00A37184">
        <w:tc>
          <w:tcPr>
            <w:tcW w:w="2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97D8"/>
            </w:tcBorders>
            <w:shd w:val="clear" w:color="auto" w:fill="0097D8"/>
          </w:tcPr>
          <w:p w:rsidR="00B56733" w:rsidRPr="00D47FA1" w:rsidRDefault="0026773B" w:rsidP="00E22E4A">
            <w:pPr>
              <w:ind w:right="7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47FA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Standardparameter</w:t>
            </w:r>
          </w:p>
        </w:tc>
        <w:tc>
          <w:tcPr>
            <w:tcW w:w="8183" w:type="dxa"/>
            <w:tcBorders>
              <w:top w:val="single" w:sz="4" w:space="0" w:color="0097D8"/>
              <w:left w:val="single" w:sz="4" w:space="0" w:color="0097D8"/>
              <w:bottom w:val="single" w:sz="4" w:space="0" w:color="0097D8"/>
              <w:right w:val="single" w:sz="4" w:space="0" w:color="0097D8"/>
            </w:tcBorders>
            <w:shd w:val="clear" w:color="auto" w:fill="B7E9FF"/>
          </w:tcPr>
          <w:p w:rsidR="006C2361" w:rsidRPr="006C2361" w:rsidRDefault="006C2361" w:rsidP="00E22E4A">
            <w:pPr>
              <w:pStyle w:val="Listenabsatz"/>
              <w:numPr>
                <w:ilvl w:val="0"/>
                <w:numId w:val="4"/>
              </w:numPr>
              <w:spacing w:before="6" w:after="6" w:line="240" w:lineRule="exact"/>
              <w:ind w:left="714" w:right="68" w:hanging="3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Postfächer von 1 GB, 2 GB oder 5 GB mit vollständigem Zugriff</w:t>
            </w:r>
          </w:p>
          <w:p w:rsidR="004C63A2" w:rsidRPr="006C2361" w:rsidRDefault="006C2361" w:rsidP="00E22E4A">
            <w:pPr>
              <w:pStyle w:val="Listenabsatz"/>
              <w:numPr>
                <w:ilvl w:val="0"/>
                <w:numId w:val="4"/>
              </w:numPr>
              <w:spacing w:before="6" w:after="6" w:line="240" w:lineRule="exact"/>
              <w:ind w:right="7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50 GB öffentliche Ordner</w:t>
            </w:r>
          </w:p>
          <w:p w:rsidR="004C63A2" w:rsidRPr="006C2361" w:rsidRDefault="006C2361" w:rsidP="00E22E4A">
            <w:pPr>
              <w:pStyle w:val="Listenabsatz"/>
              <w:numPr>
                <w:ilvl w:val="0"/>
                <w:numId w:val="4"/>
              </w:numPr>
              <w:spacing w:before="6" w:after="6" w:line="240" w:lineRule="exact"/>
              <w:ind w:right="7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Größenbeschränkungen für Anhänge an Nachrichten von 5 MB, 10 MB, 15 MB oder 20 MB</w:t>
            </w:r>
          </w:p>
        </w:tc>
      </w:tr>
      <w:tr w:rsidR="00B56733" w:rsidRPr="006C2361" w:rsidTr="00A37184">
        <w:tc>
          <w:tcPr>
            <w:tcW w:w="2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97D8"/>
            </w:tcBorders>
            <w:shd w:val="clear" w:color="auto" w:fill="0097D8"/>
          </w:tcPr>
          <w:p w:rsidR="00B56733" w:rsidRPr="00D47FA1" w:rsidRDefault="0026773B" w:rsidP="00E22E4A">
            <w:pPr>
              <w:ind w:right="7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47FA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Clientunterstützung</w:t>
            </w:r>
          </w:p>
        </w:tc>
        <w:tc>
          <w:tcPr>
            <w:tcW w:w="8183" w:type="dxa"/>
            <w:tcBorders>
              <w:top w:val="single" w:sz="4" w:space="0" w:color="0097D8"/>
              <w:left w:val="single" w:sz="4" w:space="0" w:color="0097D8"/>
              <w:bottom w:val="single" w:sz="4" w:space="0" w:color="0097D8"/>
              <w:right w:val="single" w:sz="4" w:space="0" w:color="0097D8"/>
            </w:tcBorders>
          </w:tcPr>
          <w:p w:rsidR="006C2361" w:rsidRPr="006C2361" w:rsidRDefault="006C2361" w:rsidP="00E22E4A">
            <w:pPr>
              <w:pStyle w:val="Listenabsatz"/>
              <w:numPr>
                <w:ilvl w:val="0"/>
                <w:numId w:val="5"/>
              </w:numPr>
              <w:spacing w:before="6" w:after="6" w:line="240" w:lineRule="exact"/>
              <w:ind w:left="714" w:right="68" w:hanging="3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Microsoft Outlook</w:t>
            </w:r>
            <w:r w:rsidRPr="000F15F5">
              <w:rPr>
                <w:rFonts w:ascii="Segoe UI" w:hAnsi="Segoe UI" w:cs="Segoe UI"/>
                <w:sz w:val="17"/>
                <w:szCs w:val="17"/>
                <w:vertAlign w:val="superscript"/>
              </w:rPr>
              <w:t>®</w:t>
            </w:r>
            <w:r w:rsidRPr="006C2361">
              <w:rPr>
                <w:rFonts w:ascii="Segoe UI" w:hAnsi="Segoe UI" w:cs="Segoe UI"/>
                <w:sz w:val="17"/>
                <w:szCs w:val="17"/>
              </w:rPr>
              <w:t xml:space="preserve"> 2003/2007 und Microsoft Office Entourage</w:t>
            </w:r>
            <w:r w:rsidRPr="000F15F5">
              <w:rPr>
                <w:rFonts w:ascii="Segoe UI" w:hAnsi="Segoe UI" w:cs="Segoe UI"/>
                <w:sz w:val="17"/>
                <w:szCs w:val="17"/>
                <w:vertAlign w:val="superscript"/>
              </w:rPr>
              <w:t>®</w:t>
            </w:r>
            <w:r w:rsidRPr="006C2361">
              <w:rPr>
                <w:rFonts w:ascii="Segoe UI" w:hAnsi="Segoe UI" w:cs="Segoe UI"/>
                <w:sz w:val="17"/>
                <w:szCs w:val="17"/>
              </w:rPr>
              <w:t>, einschließlich Internetzugriff</w:t>
            </w:r>
          </w:p>
          <w:p w:rsidR="006C2361" w:rsidRPr="006C2361" w:rsidRDefault="006C2361" w:rsidP="00E22E4A">
            <w:pPr>
              <w:pStyle w:val="Listenabsatz"/>
              <w:numPr>
                <w:ilvl w:val="0"/>
                <w:numId w:val="5"/>
              </w:numPr>
              <w:spacing w:before="6" w:after="6" w:line="240" w:lineRule="exact"/>
              <w:ind w:right="70"/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IMAPv4 und POPv3 über das Intranet, HTTP, MAPI</w:t>
            </w:r>
          </w:p>
          <w:p w:rsidR="00EF5255" w:rsidRPr="006C2361" w:rsidRDefault="006C2361" w:rsidP="00E22E4A">
            <w:pPr>
              <w:pStyle w:val="Listenabsatz"/>
              <w:numPr>
                <w:ilvl w:val="0"/>
                <w:numId w:val="5"/>
              </w:numPr>
              <w:spacing w:before="6" w:after="6" w:line="240" w:lineRule="exact"/>
              <w:ind w:right="70"/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  <w:lang w:val="en-US"/>
              </w:rPr>
            </w:pPr>
            <w:r w:rsidRPr="006C2361">
              <w:rPr>
                <w:rFonts w:ascii="Segoe UI" w:hAnsi="Segoe UI" w:cs="Segoe UI"/>
                <w:sz w:val="17"/>
                <w:szCs w:val="17"/>
                <w:lang w:val="en-US"/>
              </w:rPr>
              <w:t>Microsoft Outlook Web Access</w:t>
            </w:r>
          </w:p>
        </w:tc>
      </w:tr>
      <w:tr w:rsidR="00B56733" w:rsidTr="00A37184">
        <w:trPr>
          <w:cantSplit/>
          <w:trHeight w:val="645"/>
        </w:trPr>
        <w:tc>
          <w:tcPr>
            <w:tcW w:w="2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97D8"/>
            </w:tcBorders>
            <w:shd w:val="clear" w:color="auto" w:fill="0097D8"/>
          </w:tcPr>
          <w:p w:rsidR="00B56733" w:rsidRPr="00D47FA1" w:rsidRDefault="00D47FA1" w:rsidP="00E22E4A">
            <w:pPr>
              <w:ind w:right="7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47FA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Mobilität</w:t>
            </w:r>
          </w:p>
        </w:tc>
        <w:tc>
          <w:tcPr>
            <w:tcW w:w="8183" w:type="dxa"/>
            <w:tcBorders>
              <w:top w:val="single" w:sz="4" w:space="0" w:color="0097D8"/>
              <w:left w:val="single" w:sz="4" w:space="0" w:color="0097D8"/>
              <w:bottom w:val="single" w:sz="4" w:space="0" w:color="0097D8"/>
              <w:right w:val="single" w:sz="4" w:space="0" w:color="0097D8"/>
            </w:tcBorders>
            <w:shd w:val="clear" w:color="auto" w:fill="B7E9FF"/>
          </w:tcPr>
          <w:p w:rsidR="00D47FA1" w:rsidRPr="006C2361" w:rsidRDefault="00D47FA1" w:rsidP="00E22E4A">
            <w:pPr>
              <w:pStyle w:val="Listenabsatz"/>
              <w:numPr>
                <w:ilvl w:val="0"/>
                <w:numId w:val="4"/>
              </w:numPr>
              <w:spacing w:before="6" w:after="6" w:line="240" w:lineRule="exact"/>
              <w:ind w:left="714" w:right="68" w:hanging="3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Microsoft Exchange ActiveSync</w:t>
            </w:r>
            <w:r w:rsidRPr="000F15F5">
              <w:rPr>
                <w:rFonts w:ascii="Segoe UI" w:hAnsi="Segoe UI" w:cs="Segoe UI"/>
                <w:sz w:val="17"/>
                <w:szCs w:val="17"/>
                <w:vertAlign w:val="superscript"/>
              </w:rPr>
              <w:t>®</w:t>
            </w:r>
            <w:r w:rsidRPr="006C2361">
              <w:rPr>
                <w:rFonts w:ascii="Segoe UI" w:hAnsi="Segoe UI" w:cs="Segoe UI"/>
                <w:sz w:val="17"/>
                <w:szCs w:val="17"/>
              </w:rPr>
              <w:t xml:space="preserve"> für Microsoft Windows Mobile</w:t>
            </w:r>
            <w:r w:rsidRPr="000F15F5">
              <w:rPr>
                <w:rFonts w:ascii="Segoe UI" w:hAnsi="Segoe UI" w:cs="Segoe UI"/>
                <w:sz w:val="17"/>
                <w:szCs w:val="17"/>
                <w:vertAlign w:val="superscript"/>
              </w:rPr>
              <w:t>®</w:t>
            </w:r>
            <w:r w:rsidRPr="006C2361">
              <w:rPr>
                <w:rFonts w:ascii="Segoe UI" w:hAnsi="Segoe UI" w:cs="Segoe UI"/>
                <w:sz w:val="17"/>
                <w:szCs w:val="17"/>
              </w:rPr>
              <w:t>-Geräte</w:t>
            </w:r>
          </w:p>
          <w:p w:rsidR="0026773B" w:rsidRPr="006C2361" w:rsidRDefault="00D47FA1" w:rsidP="00E22E4A">
            <w:pPr>
              <w:pStyle w:val="Listenabsatz"/>
              <w:numPr>
                <w:ilvl w:val="0"/>
                <w:numId w:val="4"/>
              </w:numPr>
              <w:spacing w:before="6" w:after="6" w:line="240" w:lineRule="exact"/>
              <w:ind w:left="714" w:right="68" w:hanging="3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Direct Push-Technologie – schickt neue E-Mails, Kalender, Aufgaben und Kontakte an das Gerät</w:t>
            </w:r>
          </w:p>
          <w:p w:rsidR="00D47FA1" w:rsidRPr="006C2361" w:rsidRDefault="00D47FA1" w:rsidP="00E22E4A">
            <w:pPr>
              <w:pStyle w:val="Listenabsatz"/>
              <w:numPr>
                <w:ilvl w:val="0"/>
                <w:numId w:val="4"/>
              </w:numPr>
              <w:spacing w:before="6" w:after="6" w:line="240" w:lineRule="exact"/>
              <w:ind w:left="714" w:right="68" w:hanging="3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Remote Device Wipe – ermöglicht es Administratoren, sensible Informationen von verlorenen oder gestohlenen mobilen Geräten zu löschen</w:t>
            </w:r>
          </w:p>
          <w:p w:rsidR="0026773B" w:rsidRPr="006C2361" w:rsidRDefault="00D47FA1" w:rsidP="00E22E4A">
            <w:pPr>
              <w:pStyle w:val="Listenabsatz"/>
              <w:numPr>
                <w:ilvl w:val="0"/>
                <w:numId w:val="4"/>
              </w:numPr>
              <w:spacing w:before="6" w:after="6" w:line="240" w:lineRule="exact"/>
              <w:ind w:left="714" w:right="68" w:hanging="3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Richtlinienbereitstellung – ermöglicht Administratoren die Kontrolle über den Gerätezugriff</w:t>
            </w:r>
          </w:p>
          <w:p w:rsidR="00D47FA1" w:rsidRPr="006C2361" w:rsidRDefault="00D47FA1" w:rsidP="00E22E4A">
            <w:pPr>
              <w:pStyle w:val="Listenabsatz"/>
              <w:numPr>
                <w:ilvl w:val="0"/>
                <w:numId w:val="4"/>
              </w:numPr>
              <w:spacing w:before="6" w:after="6" w:line="240" w:lineRule="exact"/>
              <w:ind w:left="714" w:right="68" w:hanging="3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Optionale Unterstützung für BlackBerry</w:t>
            </w:r>
          </w:p>
        </w:tc>
      </w:tr>
      <w:tr w:rsidR="0026773B" w:rsidTr="00A37184">
        <w:tc>
          <w:tcPr>
            <w:tcW w:w="2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97D8"/>
            </w:tcBorders>
            <w:shd w:val="clear" w:color="auto" w:fill="0097D8"/>
            <w:vAlign w:val="center"/>
          </w:tcPr>
          <w:p w:rsidR="0026773B" w:rsidRPr="00D47FA1" w:rsidRDefault="00D47FA1" w:rsidP="0026773B">
            <w:pPr>
              <w:pStyle w:val="matrixheader"/>
              <w:spacing w:line="216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lang w:val="de-DE"/>
              </w:rPr>
            </w:pPr>
            <w:r w:rsidRPr="00D47FA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Datenschutzdienst</w:t>
            </w:r>
          </w:p>
        </w:tc>
        <w:tc>
          <w:tcPr>
            <w:tcW w:w="8183" w:type="dxa"/>
            <w:tcBorders>
              <w:top w:val="single" w:sz="4" w:space="0" w:color="0097D8"/>
              <w:left w:val="single" w:sz="4" w:space="0" w:color="0097D8"/>
              <w:bottom w:val="single" w:sz="4" w:space="0" w:color="0097D8"/>
              <w:right w:val="single" w:sz="4" w:space="0" w:color="0097D8"/>
            </w:tcBorders>
          </w:tcPr>
          <w:p w:rsidR="0026773B" w:rsidRPr="006C2361" w:rsidRDefault="00D47FA1" w:rsidP="00E22E4A">
            <w:pPr>
              <w:pStyle w:val="Listenabsatz"/>
              <w:numPr>
                <w:ilvl w:val="0"/>
                <w:numId w:val="3"/>
              </w:numPr>
              <w:spacing w:before="6" w:after="6" w:line="240" w:lineRule="exact"/>
              <w:ind w:left="714" w:right="68" w:hanging="3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Tägliche Sicherung</w:t>
            </w:r>
          </w:p>
          <w:p w:rsidR="00D47FA1" w:rsidRPr="006C2361" w:rsidRDefault="00D47FA1" w:rsidP="00E22E4A">
            <w:pPr>
              <w:pStyle w:val="Listenabsatz"/>
              <w:numPr>
                <w:ilvl w:val="0"/>
                <w:numId w:val="3"/>
              </w:numPr>
              <w:spacing w:before="6" w:after="6" w:line="240" w:lineRule="exact"/>
              <w:ind w:left="714" w:right="68" w:hanging="3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Wiederherstellung von gelöschten Objekten für bis zu 14 Tagen</w:t>
            </w:r>
          </w:p>
          <w:p w:rsidR="00D47FA1" w:rsidRPr="006C2361" w:rsidRDefault="00D47FA1" w:rsidP="00E22E4A">
            <w:pPr>
              <w:pStyle w:val="Listenabsatz"/>
              <w:numPr>
                <w:ilvl w:val="0"/>
                <w:numId w:val="3"/>
              </w:numPr>
              <w:spacing w:before="6" w:after="6" w:line="240" w:lineRule="exact"/>
              <w:ind w:left="714" w:right="68" w:hanging="3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Geschäftskontinuität und Notfallwiederherstellung</w:t>
            </w:r>
          </w:p>
          <w:p w:rsidR="00D47FA1" w:rsidRPr="006C2361" w:rsidRDefault="00D47FA1" w:rsidP="00E22E4A">
            <w:pPr>
              <w:pStyle w:val="Listenabsatz"/>
              <w:numPr>
                <w:ilvl w:val="0"/>
                <w:numId w:val="3"/>
              </w:numPr>
              <w:spacing w:before="6" w:after="6" w:line="240" w:lineRule="exact"/>
              <w:ind w:left="714" w:right="68" w:hanging="3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Optionale Funktionalitäten zur Einhaltung von Aufbewahrungs- und Archivierungsbestimmungen im Rahmen gesetzlicher Vorschriften</w:t>
            </w:r>
          </w:p>
        </w:tc>
      </w:tr>
      <w:tr w:rsidR="0026773B" w:rsidTr="00A37184">
        <w:tc>
          <w:tcPr>
            <w:tcW w:w="2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97D8"/>
            </w:tcBorders>
            <w:shd w:val="clear" w:color="auto" w:fill="0097D8"/>
          </w:tcPr>
          <w:p w:rsidR="00D47FA1" w:rsidRPr="00D47FA1" w:rsidRDefault="00D47FA1" w:rsidP="00E22E4A">
            <w:pPr>
              <w:pStyle w:val="matrixheader"/>
              <w:spacing w:line="216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47FA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Überwachung und</w:t>
            </w:r>
          </w:p>
          <w:p w:rsidR="0026773B" w:rsidRPr="00D47FA1" w:rsidRDefault="00D47FA1" w:rsidP="00E22E4A">
            <w:pPr>
              <w:pStyle w:val="matrixheader"/>
              <w:spacing w:line="216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lang w:val="de-DE"/>
              </w:rPr>
            </w:pPr>
            <w:r w:rsidRPr="00D47FA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Sicherheit</w:t>
            </w:r>
          </w:p>
        </w:tc>
        <w:tc>
          <w:tcPr>
            <w:tcW w:w="8183" w:type="dxa"/>
            <w:tcBorders>
              <w:top w:val="single" w:sz="4" w:space="0" w:color="0097D8"/>
              <w:left w:val="single" w:sz="4" w:space="0" w:color="0097D8"/>
              <w:bottom w:val="single" w:sz="4" w:space="0" w:color="0097D8"/>
              <w:right w:val="single" w:sz="4" w:space="0" w:color="0097D8"/>
            </w:tcBorders>
            <w:shd w:val="clear" w:color="auto" w:fill="B7E9FF"/>
          </w:tcPr>
          <w:p w:rsidR="00D47FA1" w:rsidRPr="006C2361" w:rsidRDefault="00D47FA1" w:rsidP="00E22E4A">
            <w:pPr>
              <w:pStyle w:val="Listenabsatz"/>
              <w:numPr>
                <w:ilvl w:val="0"/>
                <w:numId w:val="6"/>
              </w:numPr>
              <w:spacing w:before="6" w:after="6" w:line="240" w:lineRule="exact"/>
              <w:ind w:right="7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Sarbanes-Oxley- und SAS 70 Type II-Selbsteinschätzung und externe Audit-Unterstützung</w:t>
            </w:r>
          </w:p>
          <w:p w:rsidR="00D47FA1" w:rsidRPr="006C2361" w:rsidRDefault="00D47FA1" w:rsidP="00E22E4A">
            <w:pPr>
              <w:pStyle w:val="Listenabsatz"/>
              <w:numPr>
                <w:ilvl w:val="0"/>
                <w:numId w:val="6"/>
              </w:numPr>
              <w:spacing w:before="6" w:after="6" w:line="240" w:lineRule="exact"/>
              <w:ind w:left="714" w:right="68" w:hanging="3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Sicherheitsbeurteilung</w:t>
            </w:r>
          </w:p>
          <w:p w:rsidR="0026773B" w:rsidRPr="006C2361" w:rsidRDefault="00D47FA1" w:rsidP="00E22E4A">
            <w:pPr>
              <w:pStyle w:val="Listenabsatz"/>
              <w:numPr>
                <w:ilvl w:val="0"/>
                <w:numId w:val="6"/>
              </w:numPr>
              <w:spacing w:before="6" w:after="6" w:line="240" w:lineRule="exact"/>
              <w:ind w:right="7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Angriffsüberwachung und -erkennung</w:t>
            </w:r>
          </w:p>
        </w:tc>
      </w:tr>
      <w:tr w:rsidR="00D47FA1" w:rsidTr="00A37184">
        <w:tc>
          <w:tcPr>
            <w:tcW w:w="2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97D8"/>
            </w:tcBorders>
            <w:shd w:val="clear" w:color="auto" w:fill="0097D8"/>
          </w:tcPr>
          <w:p w:rsidR="00D47FA1" w:rsidRPr="00D47FA1" w:rsidRDefault="00D47FA1" w:rsidP="00E22E4A">
            <w:pPr>
              <w:pStyle w:val="matrixheader"/>
              <w:spacing w:line="216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47FA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Vereinbarung zum</w:t>
            </w:r>
          </w:p>
          <w:p w:rsidR="00D47FA1" w:rsidRPr="00D47FA1" w:rsidRDefault="00D47FA1" w:rsidP="00E22E4A">
            <w:pPr>
              <w:pStyle w:val="matrixheader"/>
              <w:spacing w:line="216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47FA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Servicelevel</w:t>
            </w:r>
          </w:p>
        </w:tc>
        <w:tc>
          <w:tcPr>
            <w:tcW w:w="8183" w:type="dxa"/>
            <w:tcBorders>
              <w:top w:val="single" w:sz="4" w:space="0" w:color="0097D8"/>
              <w:left w:val="single" w:sz="4" w:space="0" w:color="0097D8"/>
              <w:bottom w:val="single" w:sz="4" w:space="0" w:color="0097D8"/>
              <w:right w:val="single" w:sz="4" w:space="0" w:color="0097D8"/>
            </w:tcBorders>
            <w:shd w:val="clear" w:color="auto" w:fill="B7E9FF"/>
          </w:tcPr>
          <w:p w:rsidR="00D47FA1" w:rsidRPr="006C2361" w:rsidRDefault="00D47FA1" w:rsidP="00E22E4A">
            <w:pPr>
              <w:pStyle w:val="Listenabsatz"/>
              <w:numPr>
                <w:ilvl w:val="0"/>
                <w:numId w:val="6"/>
              </w:numPr>
              <w:spacing w:before="6" w:after="6" w:line="240" w:lineRule="exact"/>
              <w:ind w:left="714" w:right="68" w:hanging="3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99,9% garantierte Verfügbarkeit der im Microsoft-Rechenzentrum betriebenen Dienste</w:t>
            </w:r>
          </w:p>
          <w:p w:rsidR="00D47FA1" w:rsidRPr="006C2361" w:rsidRDefault="00D47FA1" w:rsidP="00E22E4A">
            <w:pPr>
              <w:pStyle w:val="Listenabsatz"/>
              <w:numPr>
                <w:ilvl w:val="0"/>
                <w:numId w:val="6"/>
              </w:numPr>
              <w:spacing w:before="6" w:after="6" w:line="240" w:lineRule="exact"/>
              <w:ind w:left="714" w:right="68" w:hanging="3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C2361">
              <w:rPr>
                <w:rFonts w:ascii="Segoe UI" w:hAnsi="Segoe UI" w:cs="Segoe UI"/>
                <w:sz w:val="17"/>
                <w:szCs w:val="17"/>
              </w:rPr>
              <w:t>Monatliche Berichte und Bewertungen</w:t>
            </w:r>
          </w:p>
        </w:tc>
      </w:tr>
    </w:tbl>
    <w:p w:rsidR="004C63A2" w:rsidRPr="00B82183" w:rsidRDefault="004C63A2" w:rsidP="0094053C">
      <w:pPr>
        <w:ind w:right="70"/>
        <w:rPr>
          <w:rFonts w:ascii="Segoe UI" w:hAnsi="Segoe UI" w:cs="Segoe UI"/>
          <w:sz w:val="17"/>
          <w:szCs w:val="17"/>
        </w:rPr>
        <w:sectPr w:rsidR="004C63A2" w:rsidRPr="00B82183" w:rsidSect="00D0500C">
          <w:type w:val="continuous"/>
          <w:pgSz w:w="11906" w:h="16838" w:code="9"/>
          <w:pgMar w:top="227" w:right="227" w:bottom="227" w:left="227" w:header="709" w:footer="709" w:gutter="0"/>
          <w:cols w:space="454"/>
          <w:docGrid w:linePitch="360"/>
        </w:sectPr>
      </w:pPr>
    </w:p>
    <w:p w:rsidR="00881AEA" w:rsidRDefault="00881AEA" w:rsidP="0094053C">
      <w:pPr>
        <w:ind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881AEA" w:rsidRDefault="00881AEA" w:rsidP="0094053C">
      <w:pPr>
        <w:ind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26773B" w:rsidRDefault="0026773B" w:rsidP="00581A9D">
      <w:pPr>
        <w:pStyle w:val="copyright"/>
        <w:spacing w:line="240" w:lineRule="auto"/>
        <w:ind w:left="284"/>
        <w:rPr>
          <w:rFonts w:ascii="Segoe UI" w:hAnsi="Segoe UI" w:cs="Segoe UI"/>
          <w:color w:val="auto"/>
          <w:sz w:val="17"/>
          <w:szCs w:val="17"/>
          <w:lang w:val="de-DE"/>
        </w:rPr>
        <w:sectPr w:rsidR="0026773B" w:rsidSect="0094053C">
          <w:type w:val="continuous"/>
          <w:pgSz w:w="11906" w:h="16838" w:code="9"/>
          <w:pgMar w:top="227" w:right="227" w:bottom="244" w:left="340" w:header="709" w:footer="709" w:gutter="0"/>
          <w:cols w:num="2" w:space="454"/>
          <w:docGrid w:linePitch="360"/>
        </w:sectPr>
      </w:pPr>
    </w:p>
    <w:p w:rsidR="00581A9D" w:rsidRDefault="004948C4" w:rsidP="00581A9D">
      <w:pPr>
        <w:pStyle w:val="copyright"/>
        <w:spacing w:line="240" w:lineRule="auto"/>
        <w:ind w:left="284"/>
        <w:rPr>
          <w:rFonts w:ascii="Segoe UI" w:hAnsi="Segoe UI" w:cs="Segoe UI"/>
          <w:color w:val="auto"/>
          <w:sz w:val="17"/>
          <w:szCs w:val="17"/>
          <w:lang w:val="de-DE"/>
        </w:rPr>
      </w:pPr>
      <w:r>
        <w:rPr>
          <w:rFonts w:ascii="Segoe UI" w:hAnsi="Segoe UI" w:cs="Segoe UI"/>
          <w:noProof/>
          <w:color w:val="000000" w:themeColor="text1"/>
          <w:sz w:val="17"/>
          <w:szCs w:val="17"/>
          <w:lang w:eastAsia="de-DE"/>
        </w:rPr>
        <w:lastRenderedPageBreak/>
        <w:pict>
          <v:roundrect id="_x0000_s1026" style="position:absolute;left:0;text-align:left;margin-left:22.75pt;margin-top:5.5pt;width:524.25pt;height:66.05pt;z-index:-251658240" arcsize="10923f" strokecolor="#0097d8">
            <v:textbox style="mso-next-textbox:#_x0000_s1026">
              <w:txbxContent>
                <w:p w:rsidR="00690248" w:rsidRPr="00B56733" w:rsidRDefault="00690248" w:rsidP="00A37184">
                  <w:pPr>
                    <w:ind w:right="-372"/>
                    <w:rPr>
                      <w:rFonts w:ascii="Segoe UI" w:hAnsi="Segoe UI" w:cs="Segoe UI"/>
                      <w:b/>
                      <w:color w:val="0097D8"/>
                    </w:rPr>
                  </w:pPr>
                  <w:r w:rsidRPr="00B56733">
                    <w:rPr>
                      <w:rFonts w:ascii="Segoe UI" w:hAnsi="Segoe UI" w:cs="Segoe UI"/>
                      <w:color w:val="0097D8"/>
                    </w:rPr>
                    <w:t>Weitere Informationen über die Microsoft Online Services finden Sie unter:</w:t>
                  </w:r>
                  <w:r w:rsidRPr="00B56733">
                    <w:rPr>
                      <w:rFonts w:ascii="Segoe UI" w:hAnsi="Segoe UI" w:cs="Segoe UI"/>
                      <w:b/>
                      <w:color w:val="0097D8"/>
                    </w:rPr>
                    <w:t xml:space="preserve"> </w:t>
                  </w:r>
                  <w:r w:rsidRPr="00B56733">
                    <w:rPr>
                      <w:rFonts w:ascii="Segoe UI" w:hAnsi="Segoe UI" w:cs="Segoe UI"/>
                      <w:b/>
                      <w:color w:val="0097D8"/>
                    </w:rPr>
                    <w:br/>
                  </w:r>
                  <w:hyperlink r:id="rId11" w:history="1">
                    <w:r w:rsidRPr="00B56733">
                      <w:rPr>
                        <w:rStyle w:val="Hyperlink"/>
                        <w:rFonts w:ascii="Segoe UI" w:hAnsi="Segoe UI" w:cs="Segoe UI"/>
                        <w:b/>
                        <w:color w:val="0097D8"/>
                      </w:rPr>
                      <w:t>www.microsoft.com/germany/online</w:t>
                    </w:r>
                  </w:hyperlink>
                </w:p>
              </w:txbxContent>
            </v:textbox>
          </v:roundrect>
        </w:pict>
      </w:r>
    </w:p>
    <w:p w:rsidR="00D47FA1" w:rsidRPr="00D47FA1" w:rsidRDefault="00D47FA1" w:rsidP="00D47FA1">
      <w:pPr>
        <w:pStyle w:val="body"/>
        <w:rPr>
          <w:lang w:val="de-DE"/>
        </w:rPr>
      </w:pPr>
    </w:p>
    <w:p w:rsidR="0026773B" w:rsidRDefault="0026773B" w:rsidP="0094053C">
      <w:pPr>
        <w:ind w:right="70"/>
        <w:rPr>
          <w:rFonts w:ascii="Segoe UI" w:hAnsi="Segoe UI" w:cs="Segoe UI"/>
          <w:color w:val="000000" w:themeColor="text1"/>
          <w:sz w:val="17"/>
          <w:szCs w:val="17"/>
        </w:rPr>
        <w:sectPr w:rsidR="0026773B" w:rsidSect="0026773B">
          <w:type w:val="continuous"/>
          <w:pgSz w:w="11906" w:h="16838" w:code="9"/>
          <w:pgMar w:top="227" w:right="227" w:bottom="244" w:left="340" w:header="709" w:footer="709" w:gutter="0"/>
          <w:cols w:space="454"/>
          <w:docGrid w:linePitch="360"/>
        </w:sectPr>
      </w:pPr>
    </w:p>
    <w:p w:rsidR="00881AEA" w:rsidRDefault="00881AEA" w:rsidP="0094053C">
      <w:pPr>
        <w:ind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A37184" w:rsidRDefault="00A37184" w:rsidP="000F15F5">
      <w:pPr>
        <w:pStyle w:val="copyright"/>
        <w:spacing w:line="192" w:lineRule="auto"/>
        <w:ind w:left="567"/>
        <w:rPr>
          <w:rFonts w:ascii="Segoe UI" w:hAnsi="Segoe UI" w:cs="Segoe UI"/>
          <w:color w:val="auto"/>
          <w:sz w:val="16"/>
          <w:szCs w:val="16"/>
          <w:lang w:val="de-DE"/>
        </w:rPr>
      </w:pPr>
    </w:p>
    <w:p w:rsidR="00A37184" w:rsidRDefault="00A37184" w:rsidP="000F15F5">
      <w:pPr>
        <w:pStyle w:val="copyright"/>
        <w:spacing w:line="192" w:lineRule="auto"/>
        <w:ind w:left="567"/>
        <w:rPr>
          <w:rFonts w:ascii="Segoe UI" w:hAnsi="Segoe UI" w:cs="Segoe UI"/>
          <w:color w:val="auto"/>
          <w:sz w:val="16"/>
          <w:szCs w:val="16"/>
          <w:lang w:val="de-DE"/>
        </w:rPr>
      </w:pPr>
    </w:p>
    <w:p w:rsidR="00A37184" w:rsidRDefault="00A37184" w:rsidP="000F15F5">
      <w:pPr>
        <w:pStyle w:val="copyright"/>
        <w:spacing w:line="192" w:lineRule="auto"/>
        <w:ind w:left="567"/>
        <w:rPr>
          <w:rFonts w:ascii="Segoe UI" w:hAnsi="Segoe UI" w:cs="Segoe UI"/>
          <w:color w:val="auto"/>
          <w:sz w:val="16"/>
          <w:szCs w:val="16"/>
          <w:lang w:val="de-DE"/>
        </w:rPr>
      </w:pPr>
    </w:p>
    <w:p w:rsidR="00A37184" w:rsidRDefault="00A37184" w:rsidP="000F15F5">
      <w:pPr>
        <w:pStyle w:val="copyright"/>
        <w:spacing w:line="192" w:lineRule="auto"/>
        <w:ind w:left="567"/>
        <w:rPr>
          <w:rFonts w:ascii="Segoe UI" w:hAnsi="Segoe UI" w:cs="Segoe UI"/>
          <w:color w:val="auto"/>
          <w:sz w:val="16"/>
          <w:szCs w:val="16"/>
          <w:lang w:val="de-DE"/>
        </w:rPr>
      </w:pPr>
    </w:p>
    <w:p w:rsidR="00A37184" w:rsidRDefault="00A37184" w:rsidP="000F15F5">
      <w:pPr>
        <w:pStyle w:val="copyright"/>
        <w:spacing w:line="192" w:lineRule="auto"/>
        <w:ind w:left="567"/>
        <w:rPr>
          <w:rFonts w:ascii="Segoe UI" w:hAnsi="Segoe UI" w:cs="Segoe UI"/>
          <w:color w:val="auto"/>
          <w:sz w:val="16"/>
          <w:szCs w:val="16"/>
          <w:lang w:val="de-DE"/>
        </w:rPr>
      </w:pPr>
    </w:p>
    <w:p w:rsidR="000F15F5" w:rsidRPr="0026773B" w:rsidRDefault="000F15F5" w:rsidP="00A37184">
      <w:pPr>
        <w:pStyle w:val="copyright"/>
        <w:spacing w:line="192" w:lineRule="auto"/>
        <w:ind w:left="284"/>
        <w:rPr>
          <w:rFonts w:ascii="Segoe UI" w:hAnsi="Segoe UI" w:cs="Segoe UI"/>
          <w:color w:val="auto"/>
          <w:sz w:val="16"/>
          <w:szCs w:val="16"/>
          <w:lang w:val="de-DE"/>
        </w:rPr>
      </w:pPr>
      <w:r w:rsidRPr="0026773B">
        <w:rPr>
          <w:rFonts w:ascii="Segoe UI" w:hAnsi="Segoe UI" w:cs="Segoe UI"/>
          <w:color w:val="auto"/>
          <w:sz w:val="16"/>
          <w:szCs w:val="16"/>
          <w:lang w:val="de-DE"/>
        </w:rPr>
        <w:t>© 200</w:t>
      </w:r>
      <w:r>
        <w:rPr>
          <w:rFonts w:ascii="Segoe UI" w:hAnsi="Segoe UI" w:cs="Segoe UI"/>
          <w:color w:val="auto"/>
          <w:sz w:val="16"/>
          <w:szCs w:val="16"/>
          <w:lang w:val="de-DE"/>
        </w:rPr>
        <w:t>9</w:t>
      </w:r>
      <w:r w:rsidRPr="0026773B">
        <w:rPr>
          <w:rFonts w:ascii="Segoe UI" w:hAnsi="Segoe UI" w:cs="Segoe UI"/>
          <w:color w:val="auto"/>
          <w:sz w:val="16"/>
          <w:szCs w:val="16"/>
          <w:lang w:val="de-DE"/>
        </w:rPr>
        <w:t xml:space="preserve"> </w:t>
      </w:r>
      <w:r w:rsidRPr="0026773B">
        <w:rPr>
          <w:rFonts w:ascii="Segoe UI" w:hAnsi="Segoe UI" w:cs="Segoe UI"/>
          <w:color w:val="auto"/>
          <w:spacing w:val="14"/>
          <w:sz w:val="16"/>
          <w:szCs w:val="16"/>
          <w:lang w:val="de-DE"/>
        </w:rPr>
        <w:t>MICROSOFT CORPORATION</w:t>
      </w:r>
      <w:r w:rsidRPr="0026773B">
        <w:rPr>
          <w:rFonts w:ascii="Segoe UI" w:hAnsi="Segoe UI" w:cs="Segoe UI"/>
          <w:color w:val="auto"/>
          <w:sz w:val="16"/>
          <w:szCs w:val="16"/>
          <w:lang w:val="de-DE"/>
        </w:rPr>
        <w:t>. Alle Rechte vorbehalten.</w:t>
      </w:r>
    </w:p>
    <w:p w:rsidR="00881AEA" w:rsidRDefault="00881AEA" w:rsidP="0094053C">
      <w:pPr>
        <w:ind w:right="70"/>
        <w:rPr>
          <w:rFonts w:ascii="Segoe UI" w:hAnsi="Segoe UI" w:cs="Segoe UI"/>
          <w:color w:val="000000" w:themeColor="text1"/>
          <w:sz w:val="17"/>
          <w:szCs w:val="17"/>
        </w:rPr>
      </w:pPr>
    </w:p>
    <w:p w:rsidR="000F15F5" w:rsidRPr="0094053C" w:rsidRDefault="00690248" w:rsidP="0094053C">
      <w:pPr>
        <w:ind w:right="70"/>
        <w:rPr>
          <w:rFonts w:ascii="Segoe UI" w:hAnsi="Segoe UI" w:cs="Segoe UI"/>
          <w:color w:val="000000" w:themeColor="text1"/>
          <w:sz w:val="17"/>
          <w:szCs w:val="17"/>
        </w:rPr>
      </w:pPr>
      <w:r>
        <w:rPr>
          <w:rFonts w:ascii="Segoe UI" w:hAnsi="Segoe UI" w:cs="Segoe UI"/>
          <w:noProof/>
          <w:color w:val="000000" w:themeColor="text1"/>
          <w:sz w:val="17"/>
          <w:szCs w:val="17"/>
          <w:lang w:eastAsia="de-D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7980680</wp:posOffset>
            </wp:positionV>
            <wp:extent cx="1586230" cy="318770"/>
            <wp:effectExtent l="19050" t="0" r="0" b="0"/>
            <wp:wrapNone/>
            <wp:docPr id="2" name="Picture 2" descr="Exchange-online_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change-online_bL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31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F15F5" w:rsidRPr="0094053C" w:rsidSect="0094053C">
      <w:type w:val="continuous"/>
      <w:pgSz w:w="11906" w:h="16838" w:code="9"/>
      <w:pgMar w:top="227" w:right="227" w:bottom="244" w:left="340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8C4" w:rsidRDefault="004948C4" w:rsidP="008F4879">
      <w:pPr>
        <w:spacing w:before="0"/>
      </w:pPr>
      <w:r>
        <w:separator/>
      </w:r>
    </w:p>
  </w:endnote>
  <w:endnote w:type="continuationSeparator" w:id="0">
    <w:p w:rsidR="004948C4" w:rsidRDefault="004948C4" w:rsidP="008F48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">
    <w:charset w:val="00"/>
    <w:family w:val="swiss"/>
    <w:pitch w:val="variable"/>
    <w:sig w:usb0="00000087" w:usb1="00000000" w:usb2="00000000" w:usb3="00000000" w:csb0="0000009B" w:csb1="00000000"/>
  </w:font>
  <w:font w:name="Segoe 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8C4" w:rsidRDefault="004948C4" w:rsidP="008F4879">
      <w:pPr>
        <w:spacing w:before="0"/>
      </w:pPr>
      <w:r>
        <w:separator/>
      </w:r>
    </w:p>
  </w:footnote>
  <w:footnote w:type="continuationSeparator" w:id="0">
    <w:p w:rsidR="004948C4" w:rsidRDefault="004948C4" w:rsidP="008F487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6FDD"/>
    <w:multiLevelType w:val="hybridMultilevel"/>
    <w:tmpl w:val="D9542A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944DF"/>
    <w:multiLevelType w:val="hybridMultilevel"/>
    <w:tmpl w:val="777E78F8"/>
    <w:lvl w:ilvl="0" w:tplc="972C08B6">
      <w:numFmt w:val="bullet"/>
      <w:lvlText w:val="•"/>
      <w:lvlJc w:val="left"/>
      <w:pPr>
        <w:ind w:left="720" w:hanging="360"/>
      </w:pPr>
      <w:rPr>
        <w:rFonts w:ascii="Segoe UI" w:eastAsia="Times New Roman" w:hAnsi="Segoe U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1303E"/>
    <w:multiLevelType w:val="hybridMultilevel"/>
    <w:tmpl w:val="E9283E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C0582"/>
    <w:multiLevelType w:val="hybridMultilevel"/>
    <w:tmpl w:val="EC7E1F0A"/>
    <w:lvl w:ilvl="0" w:tplc="BFFCCC60">
      <w:start w:val="1"/>
      <w:numFmt w:val="bullet"/>
      <w:pStyle w:val="Zita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A0AD2"/>
    <w:multiLevelType w:val="hybridMultilevel"/>
    <w:tmpl w:val="A7A4E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025FF"/>
    <w:multiLevelType w:val="hybridMultilevel"/>
    <w:tmpl w:val="BC046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95683"/>
    <w:multiLevelType w:val="hybridMultilevel"/>
    <w:tmpl w:val="3118B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D2FD0"/>
    <w:multiLevelType w:val="hybridMultilevel"/>
    <w:tmpl w:val="FE1E7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257DA"/>
    <w:multiLevelType w:val="hybridMultilevel"/>
    <w:tmpl w:val="0F023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C1755"/>
    <w:multiLevelType w:val="hybridMultilevel"/>
    <w:tmpl w:val="6B46C5A4"/>
    <w:lvl w:ilvl="0" w:tplc="97DECAB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EA43489"/>
    <w:multiLevelType w:val="hybridMultilevel"/>
    <w:tmpl w:val="8CD430CA"/>
    <w:lvl w:ilvl="0" w:tplc="3E12BDB6">
      <w:numFmt w:val="bullet"/>
      <w:lvlText w:val="•"/>
      <w:lvlJc w:val="left"/>
      <w:pPr>
        <w:ind w:left="720" w:hanging="360"/>
      </w:pPr>
      <w:rPr>
        <w:rFonts w:ascii="Segoe UI" w:eastAsia="Times New Roman" w:hAnsi="Segoe UI" w:cs="Wingdings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goe U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goe U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8505E"/>
    <w:multiLevelType w:val="hybridMultilevel"/>
    <w:tmpl w:val="CD84E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9A5C62"/>
    <w:multiLevelType w:val="hybridMultilevel"/>
    <w:tmpl w:val="A78AF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2"/>
  </w:num>
  <w:num w:numId="10">
    <w:abstractNumId w:val="11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DF5"/>
    <w:rsid w:val="000B4DFB"/>
    <w:rsid w:val="000F15F5"/>
    <w:rsid w:val="0016005F"/>
    <w:rsid w:val="001A75DC"/>
    <w:rsid w:val="001D0237"/>
    <w:rsid w:val="001E3ECF"/>
    <w:rsid w:val="00252CFE"/>
    <w:rsid w:val="0026773B"/>
    <w:rsid w:val="002C70B5"/>
    <w:rsid w:val="003138B3"/>
    <w:rsid w:val="00333AA4"/>
    <w:rsid w:val="00340E69"/>
    <w:rsid w:val="00383965"/>
    <w:rsid w:val="003C5284"/>
    <w:rsid w:val="003E5A26"/>
    <w:rsid w:val="004948C4"/>
    <w:rsid w:val="004C0F23"/>
    <w:rsid w:val="004C63A2"/>
    <w:rsid w:val="004E1BEE"/>
    <w:rsid w:val="004F4A83"/>
    <w:rsid w:val="00505967"/>
    <w:rsid w:val="00514B75"/>
    <w:rsid w:val="00516431"/>
    <w:rsid w:val="00581A9D"/>
    <w:rsid w:val="00585A6C"/>
    <w:rsid w:val="005A743B"/>
    <w:rsid w:val="005C28BD"/>
    <w:rsid w:val="005E39C0"/>
    <w:rsid w:val="00646BFF"/>
    <w:rsid w:val="00660DA8"/>
    <w:rsid w:val="00690248"/>
    <w:rsid w:val="006C2361"/>
    <w:rsid w:val="00705DD7"/>
    <w:rsid w:val="007342A1"/>
    <w:rsid w:val="007642BD"/>
    <w:rsid w:val="007A714D"/>
    <w:rsid w:val="007E5B34"/>
    <w:rsid w:val="008472AB"/>
    <w:rsid w:val="00871466"/>
    <w:rsid w:val="00872BA8"/>
    <w:rsid w:val="00875E40"/>
    <w:rsid w:val="00881AEA"/>
    <w:rsid w:val="008F4015"/>
    <w:rsid w:val="008F4879"/>
    <w:rsid w:val="0094053C"/>
    <w:rsid w:val="00975810"/>
    <w:rsid w:val="009C1983"/>
    <w:rsid w:val="00A36C97"/>
    <w:rsid w:val="00A37184"/>
    <w:rsid w:val="00A75DF5"/>
    <w:rsid w:val="00AE7346"/>
    <w:rsid w:val="00B40114"/>
    <w:rsid w:val="00B56733"/>
    <w:rsid w:val="00B67B18"/>
    <w:rsid w:val="00B82183"/>
    <w:rsid w:val="00B87ACC"/>
    <w:rsid w:val="00C35FFA"/>
    <w:rsid w:val="00C97A00"/>
    <w:rsid w:val="00CA7057"/>
    <w:rsid w:val="00D0500C"/>
    <w:rsid w:val="00D47FA1"/>
    <w:rsid w:val="00D50495"/>
    <w:rsid w:val="00D702A0"/>
    <w:rsid w:val="00E16AC0"/>
    <w:rsid w:val="00E22E4A"/>
    <w:rsid w:val="00E54EEC"/>
    <w:rsid w:val="00EA337C"/>
    <w:rsid w:val="00EB271A"/>
    <w:rsid w:val="00EF5255"/>
    <w:rsid w:val="00F44CF7"/>
    <w:rsid w:val="00F56EF1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9" w:unhideWhenUsed="0" w:qFormat="1"/>
    <w:lsdException w:name="heading 2" w:uiPriority="29" w:qFormat="1"/>
    <w:lsdException w:name="heading 3" w:uiPriority="2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21" w:unhideWhenUsed="0" w:qFormat="1"/>
    <w:lsdException w:name="Subtle Reference" w:uiPriority="53" w:unhideWhenUsed="0" w:qFormat="1"/>
    <w:lsdException w:name="Intense Reference" w:uiPriority="54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75DC"/>
    <w:pPr>
      <w:spacing w:before="240" w:after="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29"/>
    <w:qFormat/>
    <w:rsid w:val="001A7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9"/>
    <w:semiHidden/>
    <w:unhideWhenUsed/>
    <w:qFormat/>
    <w:rsid w:val="001A75DC"/>
    <w:pPr>
      <w:spacing w:before="360"/>
      <w:outlineLvl w:val="1"/>
    </w:pPr>
    <w:rPr>
      <w:bCs w:val="0"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29"/>
    <w:semiHidden/>
    <w:unhideWhenUsed/>
    <w:qFormat/>
    <w:rsid w:val="001A75DC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itat">
    <w:name w:val="Quote"/>
    <w:basedOn w:val="Standard"/>
    <w:next w:val="Standard"/>
    <w:link w:val="ZitatZchn"/>
    <w:uiPriority w:val="19"/>
    <w:qFormat/>
    <w:rsid w:val="001A75DC"/>
    <w:pPr>
      <w:numPr>
        <w:numId w:val="1"/>
      </w:numPr>
      <w:tabs>
        <w:tab w:val="left" w:pos="397"/>
      </w:tabs>
      <w:ind w:left="794" w:hanging="397"/>
    </w:pPr>
    <w:rPr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19"/>
    <w:rsid w:val="001A75DC"/>
    <w:rPr>
      <w:iCs/>
      <w:color w:val="000000" w:themeColor="text1"/>
      <w:sz w:val="24"/>
    </w:rPr>
  </w:style>
  <w:style w:type="character" w:styleId="Hervorhebung">
    <w:name w:val="Emphasis"/>
    <w:basedOn w:val="Absatz-Standardschriftart"/>
    <w:uiPriority w:val="50"/>
    <w:semiHidden/>
    <w:qFormat/>
    <w:rsid w:val="005A743B"/>
    <w:rPr>
      <w:i/>
      <w:iCs/>
    </w:rPr>
  </w:style>
  <w:style w:type="character" w:styleId="IntensiveHervorhebung">
    <w:name w:val="Intense Emphasis"/>
    <w:basedOn w:val="Absatz-Standardschriftart"/>
    <w:uiPriority w:val="51"/>
    <w:semiHidden/>
    <w:qFormat/>
    <w:rsid w:val="005A743B"/>
    <w:rPr>
      <w:bCs/>
      <w:i/>
      <w:iCs/>
      <w:color w:val="84D3E7" w:themeColor="background2"/>
    </w:rPr>
  </w:style>
  <w:style w:type="paragraph" w:styleId="KeinLeerraum">
    <w:name w:val="No Spacing"/>
    <w:uiPriority w:val="1"/>
    <w:qFormat/>
    <w:rsid w:val="001A75DC"/>
    <w:pPr>
      <w:spacing w:after="0" w:line="240" w:lineRule="auto"/>
    </w:pPr>
    <w:rPr>
      <w:sz w:val="24"/>
    </w:rPr>
  </w:style>
  <w:style w:type="paragraph" w:styleId="Listenabsatz">
    <w:name w:val="List Paragraph"/>
    <w:basedOn w:val="Standard"/>
    <w:uiPriority w:val="34"/>
    <w:semiHidden/>
    <w:rsid w:val="005A743B"/>
    <w:pPr>
      <w:ind w:left="720"/>
      <w:contextualSpacing/>
    </w:pPr>
  </w:style>
  <w:style w:type="character" w:styleId="SchwacheHervorhebung">
    <w:name w:val="Subtle Emphasis"/>
    <w:basedOn w:val="Absatz-Standardschriftart"/>
    <w:uiPriority w:val="52"/>
    <w:semiHidden/>
    <w:qFormat/>
    <w:rsid w:val="005A743B"/>
    <w:rPr>
      <w:iCs/>
      <w:color w:val="595959" w:themeColor="text1" w:themeTint="A6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5A743B"/>
    <w:pPr>
      <w:pBdr>
        <w:bottom w:val="single" w:sz="8" w:space="4" w:color="F46D22" w:themeColor="accent1"/>
      </w:pBdr>
      <w:spacing w:before="360"/>
      <w:contextualSpacing/>
    </w:pPr>
    <w:rPr>
      <w:rFonts w:asciiTheme="majorHAnsi" w:eastAsiaTheme="majorEastAsia" w:hAnsiTheme="majorHAnsi" w:cstheme="majorBidi"/>
      <w:b/>
      <w:color w:val="84D3E7" w:themeColor="background2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EA337C"/>
    <w:rPr>
      <w:rFonts w:asciiTheme="majorHAnsi" w:eastAsiaTheme="majorEastAsia" w:hAnsiTheme="majorHAnsi" w:cstheme="majorBidi"/>
      <w:b/>
      <w:color w:val="84D3E7" w:themeColor="background2"/>
      <w:kern w:val="28"/>
      <w:sz w:val="4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29"/>
    <w:rsid w:val="001A75D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9"/>
    <w:semiHidden/>
    <w:rsid w:val="001A75D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9"/>
    <w:semiHidden/>
    <w:rsid w:val="001A75DC"/>
    <w:rPr>
      <w:rFonts w:asciiTheme="majorHAnsi" w:eastAsiaTheme="majorEastAsia" w:hAnsiTheme="majorHAnsi" w:cstheme="majorBidi"/>
      <w:b/>
      <w:bCs/>
      <w:sz w:val="24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5A743B"/>
    <w:pPr>
      <w:numPr>
        <w:ilvl w:val="1"/>
      </w:numPr>
    </w:pPr>
    <w:rPr>
      <w:rFonts w:asciiTheme="majorHAnsi" w:eastAsiaTheme="majorEastAsia" w:hAnsiTheme="majorHAnsi" w:cstheme="majorBidi"/>
      <w:b/>
      <w:iCs/>
      <w:color w:val="000000" w:themeColor="text1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EA337C"/>
    <w:rPr>
      <w:rFonts w:asciiTheme="majorHAnsi" w:eastAsiaTheme="majorEastAsia" w:hAnsiTheme="majorHAnsi" w:cstheme="majorBidi"/>
      <w:b/>
      <w:iCs/>
      <w:color w:val="000000" w:themeColor="text1"/>
      <w:sz w:val="28"/>
      <w:szCs w:val="24"/>
    </w:rPr>
  </w:style>
  <w:style w:type="character" w:styleId="Fett">
    <w:name w:val="Strong"/>
    <w:basedOn w:val="Absatz-Standardschriftart"/>
    <w:uiPriority w:val="22"/>
    <w:qFormat/>
    <w:rsid w:val="001A75D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DF5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5DF5"/>
    <w:rPr>
      <w:rFonts w:ascii="Tahoma" w:hAnsi="Tahoma" w:cs="Tahoma"/>
      <w:sz w:val="16"/>
      <w:szCs w:val="16"/>
    </w:rPr>
  </w:style>
  <w:style w:type="paragraph" w:customStyle="1" w:styleId="body">
    <w:name w:val="body"/>
    <w:basedOn w:val="Standard"/>
    <w:uiPriority w:val="99"/>
    <w:rsid w:val="004F4A83"/>
    <w:pPr>
      <w:autoSpaceDE w:val="0"/>
      <w:autoSpaceDN w:val="0"/>
      <w:adjustRightInd w:val="0"/>
      <w:spacing w:before="0" w:line="260" w:lineRule="atLeast"/>
      <w:textAlignment w:val="center"/>
    </w:pPr>
    <w:rPr>
      <w:rFonts w:ascii="Segoe Book" w:eastAsia="Times New Roman" w:hAnsi="Segoe Book" w:cs="Segoe Book"/>
      <w:color w:val="787270"/>
      <w:sz w:val="17"/>
      <w:szCs w:val="17"/>
      <w:lang w:val="en-US"/>
    </w:rPr>
  </w:style>
  <w:style w:type="paragraph" w:customStyle="1" w:styleId="bodybullets">
    <w:name w:val="body bullets"/>
    <w:basedOn w:val="body"/>
    <w:uiPriority w:val="99"/>
    <w:rsid w:val="004F4A83"/>
    <w:pPr>
      <w:ind w:left="300" w:hanging="240"/>
    </w:pPr>
  </w:style>
  <w:style w:type="paragraph" w:customStyle="1" w:styleId="NoParagraphStyle">
    <w:name w:val="[No Paragraph Style]"/>
    <w:rsid w:val="004F4A83"/>
    <w:pPr>
      <w:autoSpaceDE w:val="0"/>
      <w:autoSpaceDN w:val="0"/>
      <w:adjustRightInd w:val="0"/>
      <w:spacing w:after="0" w:line="288" w:lineRule="auto"/>
      <w:textAlignment w:val="center"/>
    </w:pPr>
    <w:rPr>
      <w:rFonts w:ascii="Segoe" w:eastAsia="Times New Roman" w:hAnsi="Segoe" w:cs="Times New Roman"/>
      <w:color w:val="000000"/>
      <w:sz w:val="24"/>
      <w:szCs w:val="24"/>
      <w:lang w:val="en-US"/>
    </w:rPr>
  </w:style>
  <w:style w:type="paragraph" w:customStyle="1" w:styleId="Matrix">
    <w:name w:val="Matrix"/>
    <w:basedOn w:val="Standard"/>
    <w:uiPriority w:val="99"/>
    <w:rsid w:val="004F4A83"/>
    <w:pPr>
      <w:autoSpaceDE w:val="0"/>
      <w:autoSpaceDN w:val="0"/>
      <w:adjustRightInd w:val="0"/>
      <w:spacing w:before="0" w:line="200" w:lineRule="atLeast"/>
      <w:textAlignment w:val="center"/>
    </w:pPr>
    <w:rPr>
      <w:rFonts w:ascii="Segoe Light" w:eastAsia="Times New Roman" w:hAnsi="Segoe Light" w:cs="Segoe Light"/>
      <w:color w:val="524A48"/>
      <w:sz w:val="16"/>
      <w:szCs w:val="16"/>
      <w:lang w:val="en-US"/>
    </w:rPr>
  </w:style>
  <w:style w:type="paragraph" w:customStyle="1" w:styleId="matrixheader">
    <w:name w:val="matrix header"/>
    <w:basedOn w:val="Matrix"/>
    <w:uiPriority w:val="99"/>
    <w:rsid w:val="004F4A83"/>
    <w:pPr>
      <w:spacing w:line="300" w:lineRule="atLeast"/>
    </w:pPr>
    <w:rPr>
      <w:color w:val="C39E34"/>
    </w:rPr>
  </w:style>
  <w:style w:type="character" w:styleId="Hyperlink">
    <w:name w:val="Hyperlink"/>
    <w:basedOn w:val="Absatz-Standardschriftart"/>
    <w:uiPriority w:val="99"/>
    <w:unhideWhenUsed/>
    <w:rsid w:val="004F4A83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F5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right">
    <w:name w:val="copyright"/>
    <w:basedOn w:val="body"/>
    <w:next w:val="body"/>
    <w:uiPriority w:val="99"/>
    <w:rsid w:val="00B82183"/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crosoft.com/germany/onlin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McCann_Colors">
      <a:dk1>
        <a:sysClr val="windowText" lastClr="000000"/>
      </a:dk1>
      <a:lt1>
        <a:srgbClr val="FFFFFF"/>
      </a:lt1>
      <a:dk2>
        <a:srgbClr val="304096"/>
      </a:dk2>
      <a:lt2>
        <a:srgbClr val="84D3E7"/>
      </a:lt2>
      <a:accent1>
        <a:srgbClr val="F46D22"/>
      </a:accent1>
      <a:accent2>
        <a:srgbClr val="C30E1C"/>
      </a:accent2>
      <a:accent3>
        <a:srgbClr val="00476F"/>
      </a:accent3>
      <a:accent4>
        <a:srgbClr val="021D4C"/>
      </a:accent4>
      <a:accent5>
        <a:srgbClr val="350052"/>
      </a:accent5>
      <a:accent6>
        <a:srgbClr val="3BABAC"/>
      </a:accent6>
      <a:hlink>
        <a:srgbClr val="50007C"/>
      </a:hlink>
      <a:folHlink>
        <a:srgbClr val="032D76"/>
      </a:folHlink>
    </a:clrScheme>
    <a:fontScheme name="McCann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58A1E-A547-4DD3-8673-F1DDF318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McCann Erickson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denise.stoklas</dc:creator>
  <cp:keywords/>
  <dc:description/>
  <cp:lastModifiedBy>Maurice Benjamin Sanner</cp:lastModifiedBy>
  <cp:revision>15</cp:revision>
  <cp:lastPrinted>2009-04-27T12:22:00Z</cp:lastPrinted>
  <dcterms:created xsi:type="dcterms:W3CDTF">2009-04-24T19:50:00Z</dcterms:created>
  <dcterms:modified xsi:type="dcterms:W3CDTF">2010-03-25T08:56:00Z</dcterms:modified>
</cp:coreProperties>
</file>