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DF5" w:rsidRDefault="00A75DF5" w:rsidP="00A57A4D">
      <w:pPr>
        <w:tabs>
          <w:tab w:val="left" w:pos="11340"/>
        </w:tabs>
        <w:ind w:right="520"/>
        <w:contextualSpacing/>
        <w:jc w:val="right"/>
        <w:rPr>
          <w:rFonts w:ascii="Segoe UI" w:hAnsi="Segoe UI" w:cs="Segoe UI"/>
          <w:b/>
          <w:i/>
          <w:color w:val="0097D8"/>
          <w:sz w:val="58"/>
          <w:szCs w:val="58"/>
        </w:rPr>
      </w:pPr>
      <w:r>
        <w:rPr>
          <w:noProof/>
          <w:lang w:eastAsia="de-DE"/>
        </w:rPr>
        <w:drawing>
          <wp:inline distT="0" distB="0" distL="0" distR="0">
            <wp:extent cx="7488000" cy="2547153"/>
            <wp:effectExtent l="19050" t="0" r="0" b="0"/>
            <wp:docPr id="1" name="Bild 1" descr="\\MUCMWGFLS01\Clients$\Microsoft\Kundenberatung\GROUP IW\2_Jobs Ongoing\FY09\5039 _MS_Online_Services_Website_Update\10_Layouts\Für PDF Dokumente\5039_OnlineService_WordDok_Header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CMWGFLS01\Clients$\Microsoft\Kundenberatung\GROUP IW\2_Jobs Ongoing\FY09\5039 _MS_Online_Services_Website_Update\10_Layouts\Für PDF Dokumente\5039_OnlineService_WordDok_Header_01.jpg"/>
                    <pic:cNvPicPr>
                      <a:picLocks noChangeAspect="1" noChangeArrowheads="1"/>
                    </pic:cNvPicPr>
                  </pic:nvPicPr>
                  <pic:blipFill>
                    <a:blip r:embed="rId8"/>
                    <a:srcRect/>
                    <a:stretch>
                      <a:fillRect/>
                    </a:stretch>
                  </pic:blipFill>
                  <pic:spPr bwMode="auto">
                    <a:xfrm>
                      <a:off x="0" y="0"/>
                      <a:ext cx="7488000" cy="2547153"/>
                    </a:xfrm>
                    <a:prstGeom prst="rect">
                      <a:avLst/>
                    </a:prstGeom>
                    <a:noFill/>
                    <a:ln w="9525">
                      <a:noFill/>
                      <a:miter lim="800000"/>
                      <a:headEnd/>
                      <a:tailEnd/>
                    </a:ln>
                  </pic:spPr>
                </pic:pic>
              </a:graphicData>
            </a:graphic>
          </wp:inline>
        </w:drawing>
      </w:r>
      <w:r w:rsidR="00B67B18" w:rsidRPr="004F4A83">
        <w:rPr>
          <w:rFonts w:ascii="Segoe UI" w:hAnsi="Segoe UI" w:cs="Segoe UI"/>
          <w:b/>
          <w:i/>
          <w:color w:val="0097D8"/>
          <w:sz w:val="58"/>
          <w:szCs w:val="58"/>
        </w:rPr>
        <w:t>OFFICE SHAREPOINT</w:t>
      </w:r>
      <w:r w:rsidR="004F4A83" w:rsidRPr="004F4A83">
        <w:rPr>
          <w:color w:val="0097D8"/>
        </w:rPr>
        <w:t xml:space="preserve"> </w:t>
      </w:r>
      <w:r w:rsidR="00B67B18" w:rsidRPr="004F4A83">
        <w:rPr>
          <w:rFonts w:ascii="Segoe UI" w:hAnsi="Segoe UI" w:cs="Segoe UI"/>
          <w:b/>
          <w:i/>
          <w:color w:val="0097D8"/>
          <w:sz w:val="58"/>
          <w:szCs w:val="58"/>
        </w:rPr>
        <w:t xml:space="preserve"> ONLINE</w:t>
      </w:r>
    </w:p>
    <w:p w:rsidR="001D0237" w:rsidRPr="00B56733" w:rsidRDefault="001D0237" w:rsidP="00A57A4D">
      <w:pPr>
        <w:tabs>
          <w:tab w:val="left" w:pos="11340"/>
          <w:tab w:val="left" w:pos="11482"/>
        </w:tabs>
        <w:ind w:right="520"/>
        <w:contextualSpacing/>
        <w:jc w:val="right"/>
      </w:pPr>
      <w:r>
        <w:rPr>
          <w:rFonts w:ascii="Segoe UI" w:hAnsi="Segoe UI" w:cs="Segoe UI"/>
          <w:b/>
          <w:i/>
          <w:color w:val="0097D8"/>
          <w:sz w:val="58"/>
          <w:szCs w:val="58"/>
        </w:rPr>
        <w:t>DEDICATED</w:t>
      </w:r>
    </w:p>
    <w:p w:rsidR="0094053C" w:rsidRDefault="0094053C" w:rsidP="0094053C">
      <w:pPr>
        <w:ind w:left="567" w:right="567"/>
        <w:rPr>
          <w:rFonts w:ascii="Segoe UI" w:hAnsi="Segoe UI" w:cs="Segoe UI"/>
          <w:color w:val="000000" w:themeColor="text1"/>
          <w:sz w:val="17"/>
          <w:szCs w:val="17"/>
        </w:rPr>
        <w:sectPr w:rsidR="0094053C" w:rsidSect="00A57A4D">
          <w:pgSz w:w="11906" w:h="16838" w:code="9"/>
          <w:pgMar w:top="23" w:right="23" w:bottom="23" w:left="23" w:header="709" w:footer="709" w:gutter="0"/>
          <w:cols w:space="708"/>
          <w:docGrid w:linePitch="360"/>
        </w:sectPr>
      </w:pPr>
    </w:p>
    <w:p w:rsidR="00C070DD" w:rsidRDefault="001D0237" w:rsidP="005B1171">
      <w:pPr>
        <w:autoSpaceDE w:val="0"/>
        <w:autoSpaceDN w:val="0"/>
        <w:adjustRightInd w:val="0"/>
        <w:spacing w:line="276" w:lineRule="auto"/>
        <w:ind w:left="567"/>
        <w:rPr>
          <w:rFonts w:ascii="Segoe UI" w:hAnsi="Segoe UI" w:cs="Segoe UI"/>
          <w:sz w:val="17"/>
          <w:szCs w:val="17"/>
        </w:rPr>
      </w:pPr>
      <w:r w:rsidRPr="001D0237">
        <w:rPr>
          <w:rFonts w:ascii="Segoe UI" w:hAnsi="Segoe UI" w:cs="Segoe UI"/>
          <w:sz w:val="17"/>
          <w:szCs w:val="17"/>
        </w:rPr>
        <w:lastRenderedPageBreak/>
        <w:t>Gerade in der heutigen Wirtschaftslage ist Zusammenarbeit entscheidend. Microsoft Office SharePoint</w:t>
      </w:r>
      <w:r w:rsidRPr="00C070DD">
        <w:rPr>
          <w:rFonts w:ascii="Segoe UI" w:hAnsi="Segoe UI" w:cs="Segoe UI"/>
          <w:sz w:val="17"/>
          <w:szCs w:val="17"/>
          <w:vertAlign w:val="superscript"/>
        </w:rPr>
        <w:t>®</w:t>
      </w:r>
      <w:r w:rsidRPr="001D0237">
        <w:rPr>
          <w:rFonts w:ascii="Segoe UI" w:hAnsi="Segoe UI" w:cs="Segoe UI"/>
          <w:sz w:val="17"/>
          <w:szCs w:val="17"/>
        </w:rPr>
        <w:t xml:space="preserve"> Online bietet Unternehmen eine flexible, webbasierte Lösung an, mit der Anwender ihre Informationen verwalten und effektiv zusammenarbeiten können. Basierend auf Microsoft Office SharePoint Server 2007 (MOSS), bietet diese von Microsoft gehostete Lösung Nutzern die Möglichkeit, benutzerdefinierte Teamwebsites und projektorientierte Websites für die Zusammenarbeit und persönliche Produktivität einfach zu erstellen und zu verwalten. Nutzer erhalten die notwendige Flexibilität, um wirklich effizient teamübergreifend arbeiten zu können.</w:t>
      </w:r>
    </w:p>
    <w:p w:rsidR="004F4A83" w:rsidRPr="00646BFF" w:rsidRDefault="004F4A83" w:rsidP="005B1171">
      <w:pPr>
        <w:autoSpaceDE w:val="0"/>
        <w:autoSpaceDN w:val="0"/>
        <w:adjustRightInd w:val="0"/>
        <w:spacing w:line="276" w:lineRule="auto"/>
        <w:ind w:left="567"/>
        <w:rPr>
          <w:rFonts w:ascii="Segoe UI" w:hAnsi="Segoe UI" w:cs="Segoe UI"/>
          <w:color w:val="0097D8"/>
          <w:szCs w:val="24"/>
        </w:rPr>
      </w:pPr>
      <w:r w:rsidRPr="00646BFF">
        <w:rPr>
          <w:rFonts w:ascii="Segoe UI" w:hAnsi="Segoe UI" w:cs="Segoe UI"/>
          <w:b/>
          <w:i/>
          <w:caps/>
          <w:color w:val="0097D8"/>
          <w:szCs w:val="24"/>
        </w:rPr>
        <w:t>So funktioniert’s</w:t>
      </w:r>
    </w:p>
    <w:p w:rsidR="001D0237" w:rsidRPr="001D0237" w:rsidRDefault="001D0237" w:rsidP="005B1171">
      <w:pPr>
        <w:autoSpaceDE w:val="0"/>
        <w:autoSpaceDN w:val="0"/>
        <w:adjustRightInd w:val="0"/>
        <w:spacing w:line="276" w:lineRule="auto"/>
        <w:ind w:left="567"/>
        <w:rPr>
          <w:rFonts w:ascii="Segoe UI" w:hAnsi="Segoe UI" w:cs="Segoe UI"/>
          <w:sz w:val="17"/>
          <w:szCs w:val="17"/>
        </w:rPr>
      </w:pPr>
      <w:r w:rsidRPr="001D0237">
        <w:rPr>
          <w:rFonts w:ascii="Segoe UI" w:hAnsi="Segoe UI" w:cs="Segoe UI"/>
          <w:sz w:val="17"/>
          <w:szCs w:val="17"/>
        </w:rPr>
        <w:t>Es ist einfach, Office SharePoint Online für Ihr Unternehmen in den Betrieb zu nehmen. Im Zentrum der Lösung stehen global verteilte Microsoft-Rechenzentren. Jedes Rechenzentrum beherbergt eine zuverlässige Infrastruktur, die Ihre Lösung hostet. Die notwendigen Server zur Unterstützung Ihrer Organisation sind Ihrem Unternehmen fest zugeordnet. Ihre Daten werden stets getrennt von denen anderer Organisationen gehalten. Die entsprechenden Informationen aus Ihrem Verzeichnis werden kontinuierlich in das Verzeichnis der Microsoft-Rechenzentren synchronisiert, so dass Ihre Anwender reibungslos sowohl innerhalb Ihres Unternehmensnetzwerks als auch sicher über das Internet zusammenarbeiten können.</w:t>
      </w:r>
    </w:p>
    <w:p w:rsidR="00C070DD" w:rsidRDefault="00C070DD" w:rsidP="005B1171">
      <w:pPr>
        <w:autoSpaceDE w:val="0"/>
        <w:autoSpaceDN w:val="0"/>
        <w:adjustRightInd w:val="0"/>
        <w:spacing w:line="276" w:lineRule="auto"/>
        <w:ind w:left="567"/>
        <w:rPr>
          <w:rFonts w:ascii="Segoe UI" w:hAnsi="Segoe UI" w:cs="Segoe UI"/>
          <w:b/>
          <w:i/>
          <w:caps/>
          <w:color w:val="0097D8"/>
          <w:szCs w:val="24"/>
        </w:rPr>
      </w:pPr>
    </w:p>
    <w:p w:rsidR="00C070DD" w:rsidRDefault="00C070DD" w:rsidP="005B1171">
      <w:pPr>
        <w:autoSpaceDE w:val="0"/>
        <w:autoSpaceDN w:val="0"/>
        <w:adjustRightInd w:val="0"/>
        <w:spacing w:line="276" w:lineRule="auto"/>
        <w:ind w:left="567"/>
        <w:rPr>
          <w:rFonts w:ascii="Segoe UI" w:hAnsi="Segoe UI" w:cs="Segoe UI"/>
          <w:b/>
          <w:i/>
          <w:caps/>
          <w:color w:val="0097D8"/>
          <w:szCs w:val="24"/>
        </w:rPr>
      </w:pPr>
    </w:p>
    <w:p w:rsidR="00C070DD" w:rsidRDefault="00C070DD" w:rsidP="005B1171">
      <w:pPr>
        <w:autoSpaceDE w:val="0"/>
        <w:autoSpaceDN w:val="0"/>
        <w:adjustRightInd w:val="0"/>
        <w:spacing w:line="276" w:lineRule="auto"/>
        <w:ind w:left="567"/>
        <w:rPr>
          <w:rFonts w:ascii="Segoe UI" w:hAnsi="Segoe UI" w:cs="Segoe UI"/>
          <w:b/>
          <w:i/>
          <w:caps/>
          <w:color w:val="0097D8"/>
          <w:szCs w:val="24"/>
        </w:rPr>
      </w:pPr>
    </w:p>
    <w:p w:rsidR="00C070DD" w:rsidRDefault="00C070DD" w:rsidP="005B1171">
      <w:pPr>
        <w:autoSpaceDE w:val="0"/>
        <w:autoSpaceDN w:val="0"/>
        <w:adjustRightInd w:val="0"/>
        <w:spacing w:line="276" w:lineRule="auto"/>
        <w:ind w:left="567"/>
        <w:rPr>
          <w:rFonts w:ascii="Segoe UI" w:hAnsi="Segoe UI" w:cs="Segoe UI"/>
          <w:b/>
          <w:i/>
          <w:caps/>
          <w:color w:val="0097D8"/>
          <w:szCs w:val="24"/>
        </w:rPr>
      </w:pPr>
    </w:p>
    <w:p w:rsidR="001D0237" w:rsidRPr="00646BFF" w:rsidRDefault="001D0237" w:rsidP="005B1171">
      <w:pPr>
        <w:autoSpaceDE w:val="0"/>
        <w:autoSpaceDN w:val="0"/>
        <w:adjustRightInd w:val="0"/>
        <w:spacing w:line="276" w:lineRule="auto"/>
        <w:ind w:left="284"/>
        <w:rPr>
          <w:rFonts w:ascii="Segoe UI" w:hAnsi="Segoe UI" w:cs="Segoe UI"/>
          <w:b/>
          <w:i/>
          <w:caps/>
          <w:color w:val="0097D8"/>
          <w:szCs w:val="24"/>
        </w:rPr>
      </w:pPr>
      <w:r w:rsidRPr="00646BFF">
        <w:rPr>
          <w:rFonts w:ascii="Segoe UI" w:hAnsi="Segoe UI" w:cs="Segoe UI"/>
          <w:b/>
          <w:i/>
          <w:caps/>
          <w:color w:val="0097D8"/>
          <w:szCs w:val="24"/>
        </w:rPr>
        <w:lastRenderedPageBreak/>
        <w:t>Die Hauptdienste für die Zusammenarbeit</w:t>
      </w:r>
    </w:p>
    <w:p w:rsidR="001D0237" w:rsidRDefault="001D0237" w:rsidP="005B1171">
      <w:pPr>
        <w:autoSpaceDE w:val="0"/>
        <w:autoSpaceDN w:val="0"/>
        <w:adjustRightInd w:val="0"/>
        <w:spacing w:line="276" w:lineRule="auto"/>
        <w:ind w:left="284"/>
        <w:rPr>
          <w:rFonts w:ascii="Segoe UI" w:hAnsi="Segoe UI" w:cs="Segoe UI"/>
          <w:sz w:val="17"/>
          <w:szCs w:val="17"/>
        </w:rPr>
      </w:pPr>
      <w:r w:rsidRPr="001D0237">
        <w:rPr>
          <w:rFonts w:ascii="Segoe UI" w:hAnsi="Segoe UI" w:cs="Segoe UI"/>
          <w:sz w:val="17"/>
          <w:szCs w:val="17"/>
        </w:rPr>
        <w:t>Microsoft bietet eine umfangreiche Lösung für die Zusammenarbeit mit einer monatlichen Gebühr pro Benutzer an. Zu den Hauptfunktionen gehören:</w:t>
      </w:r>
    </w:p>
    <w:p w:rsidR="00C070DD" w:rsidRDefault="00C070DD" w:rsidP="005B1171">
      <w:pPr>
        <w:autoSpaceDE w:val="0"/>
        <w:autoSpaceDN w:val="0"/>
        <w:adjustRightInd w:val="0"/>
        <w:spacing w:before="0" w:line="276" w:lineRule="auto"/>
        <w:ind w:left="851"/>
        <w:contextualSpacing/>
        <w:rPr>
          <w:rFonts w:ascii="Segoe UI" w:hAnsi="Segoe UI" w:cs="Segoe UI"/>
          <w:sz w:val="17"/>
          <w:szCs w:val="17"/>
        </w:rPr>
      </w:pPr>
    </w:p>
    <w:p w:rsidR="001D0237" w:rsidRPr="001D0237" w:rsidRDefault="001D0237" w:rsidP="005B1171">
      <w:pPr>
        <w:numPr>
          <w:ilvl w:val="0"/>
          <w:numId w:val="12"/>
        </w:numPr>
        <w:autoSpaceDE w:val="0"/>
        <w:autoSpaceDN w:val="0"/>
        <w:adjustRightInd w:val="0"/>
        <w:spacing w:before="0" w:line="276" w:lineRule="auto"/>
        <w:ind w:left="567" w:hanging="283"/>
        <w:contextualSpacing/>
        <w:rPr>
          <w:rFonts w:ascii="Segoe UI" w:hAnsi="Segoe UI" w:cs="Segoe UI"/>
          <w:sz w:val="17"/>
          <w:szCs w:val="17"/>
        </w:rPr>
      </w:pPr>
      <w:r w:rsidRPr="001D0237">
        <w:rPr>
          <w:rFonts w:ascii="Segoe UI" w:hAnsi="Segoe UI" w:cs="Segoe UI"/>
          <w:sz w:val="17"/>
          <w:szCs w:val="17"/>
        </w:rPr>
        <w:t>Self-Service-SharePoint-Websiteerstellung mit Onlinediskussionsbereichen, freigegebene Dokumente und Besprechungsarbeitsbereiche, Dokumentbibliotheken mit Versionskontrolle und Umfragen.</w:t>
      </w:r>
    </w:p>
    <w:p w:rsidR="001D0237" w:rsidRPr="001D0237" w:rsidRDefault="001D0237" w:rsidP="005B1171">
      <w:pPr>
        <w:numPr>
          <w:ilvl w:val="0"/>
          <w:numId w:val="12"/>
        </w:numPr>
        <w:autoSpaceDE w:val="0"/>
        <w:autoSpaceDN w:val="0"/>
        <w:adjustRightInd w:val="0"/>
        <w:spacing w:before="0" w:line="276" w:lineRule="auto"/>
        <w:ind w:left="567" w:hanging="283"/>
        <w:contextualSpacing/>
        <w:rPr>
          <w:rFonts w:ascii="Segoe UI" w:hAnsi="Segoe UI" w:cs="Segoe UI"/>
          <w:sz w:val="17"/>
          <w:szCs w:val="17"/>
        </w:rPr>
      </w:pPr>
      <w:r w:rsidRPr="001D0237">
        <w:rPr>
          <w:rFonts w:ascii="Segoe UI" w:hAnsi="Segoe UI" w:cs="Segoe UI"/>
          <w:sz w:val="17"/>
          <w:szCs w:val="17"/>
        </w:rPr>
        <w:t>Sofort einsatzbereite Content-Management-Features für Dokumente, Datensätze und Webinhalte.</w:t>
      </w:r>
    </w:p>
    <w:p w:rsidR="001D0237" w:rsidRPr="001D0237" w:rsidRDefault="001D0237" w:rsidP="005B1171">
      <w:pPr>
        <w:numPr>
          <w:ilvl w:val="0"/>
          <w:numId w:val="12"/>
        </w:numPr>
        <w:autoSpaceDE w:val="0"/>
        <w:autoSpaceDN w:val="0"/>
        <w:adjustRightInd w:val="0"/>
        <w:spacing w:before="0" w:line="276" w:lineRule="auto"/>
        <w:ind w:left="567" w:hanging="283"/>
        <w:contextualSpacing/>
        <w:rPr>
          <w:rFonts w:ascii="Segoe UI" w:hAnsi="Segoe UI" w:cs="Segoe UI"/>
          <w:sz w:val="17"/>
          <w:szCs w:val="17"/>
        </w:rPr>
      </w:pPr>
      <w:r w:rsidRPr="001D0237">
        <w:rPr>
          <w:rFonts w:ascii="Segoe UI" w:hAnsi="Segoe UI" w:cs="Segoe UI"/>
          <w:sz w:val="17"/>
          <w:szCs w:val="17"/>
        </w:rPr>
        <w:t>Die Möglichkeit, SharePoint-Websiteinhalte innerhalb der gesamten Organisation zu suchen.</w:t>
      </w:r>
    </w:p>
    <w:p w:rsidR="001D0237" w:rsidRPr="001D0237" w:rsidRDefault="001D0237" w:rsidP="005B1171">
      <w:pPr>
        <w:numPr>
          <w:ilvl w:val="0"/>
          <w:numId w:val="12"/>
        </w:numPr>
        <w:autoSpaceDE w:val="0"/>
        <w:autoSpaceDN w:val="0"/>
        <w:adjustRightInd w:val="0"/>
        <w:spacing w:before="0" w:line="276" w:lineRule="auto"/>
        <w:ind w:left="567" w:hanging="283"/>
        <w:contextualSpacing/>
        <w:rPr>
          <w:rFonts w:ascii="Segoe UI" w:hAnsi="Segoe UI" w:cs="Segoe UI"/>
          <w:sz w:val="17"/>
          <w:szCs w:val="17"/>
        </w:rPr>
      </w:pPr>
      <w:r w:rsidRPr="001D0237">
        <w:rPr>
          <w:rFonts w:ascii="Segoe UI" w:hAnsi="Segoe UI" w:cs="Segoe UI"/>
          <w:sz w:val="17"/>
          <w:szCs w:val="17"/>
        </w:rPr>
        <w:t>E-Mail-Benachrichtigungen, wenn Dokumente und Informationen geändert oder einer Website zugefügt wurden.</w:t>
      </w:r>
    </w:p>
    <w:p w:rsidR="001D0237" w:rsidRPr="001D0237" w:rsidRDefault="001D0237" w:rsidP="005B1171">
      <w:pPr>
        <w:numPr>
          <w:ilvl w:val="0"/>
          <w:numId w:val="12"/>
        </w:numPr>
        <w:autoSpaceDE w:val="0"/>
        <w:autoSpaceDN w:val="0"/>
        <w:adjustRightInd w:val="0"/>
        <w:spacing w:before="0" w:line="276" w:lineRule="auto"/>
        <w:ind w:left="567" w:hanging="283"/>
        <w:contextualSpacing/>
        <w:rPr>
          <w:rFonts w:ascii="Segoe UI" w:hAnsi="Segoe UI" w:cs="Segoe UI"/>
          <w:sz w:val="17"/>
          <w:szCs w:val="17"/>
        </w:rPr>
      </w:pPr>
      <w:r w:rsidRPr="001D0237">
        <w:rPr>
          <w:rFonts w:ascii="Segoe UI" w:hAnsi="Segoe UI" w:cs="Segoe UI"/>
          <w:sz w:val="17"/>
          <w:szCs w:val="17"/>
        </w:rPr>
        <w:t>Sicherer Internetzugang durch Nutzung von 128-Bit-SSL-Verschlüsselung und Virenüberprüfung.</w:t>
      </w:r>
    </w:p>
    <w:p w:rsidR="001D0237" w:rsidRPr="001D0237" w:rsidRDefault="001D0237" w:rsidP="005B1171">
      <w:pPr>
        <w:numPr>
          <w:ilvl w:val="0"/>
          <w:numId w:val="12"/>
        </w:numPr>
        <w:autoSpaceDE w:val="0"/>
        <w:autoSpaceDN w:val="0"/>
        <w:adjustRightInd w:val="0"/>
        <w:spacing w:before="0" w:line="276" w:lineRule="auto"/>
        <w:ind w:left="567" w:hanging="283"/>
        <w:contextualSpacing/>
        <w:rPr>
          <w:rFonts w:ascii="Segoe UI" w:hAnsi="Segoe UI" w:cs="Segoe UI"/>
          <w:sz w:val="17"/>
          <w:szCs w:val="17"/>
        </w:rPr>
      </w:pPr>
      <w:r w:rsidRPr="001D0237">
        <w:rPr>
          <w:rFonts w:ascii="Segoe UI" w:hAnsi="Segoe UI" w:cs="Segoe UI"/>
          <w:sz w:val="17"/>
          <w:szCs w:val="17"/>
        </w:rPr>
        <w:t>Vertrauensstellung mit Ihrem Microsoft Active Directory</w:t>
      </w:r>
      <w:r w:rsidRPr="005B1171">
        <w:rPr>
          <w:rFonts w:ascii="Segoe UI" w:hAnsi="Segoe UI" w:cs="Segoe UI"/>
          <w:sz w:val="17"/>
          <w:szCs w:val="17"/>
          <w:vertAlign w:val="superscript"/>
        </w:rPr>
        <w:t>®</w:t>
      </w:r>
      <w:r w:rsidRPr="001D0237">
        <w:rPr>
          <w:rFonts w:ascii="Segoe UI" w:hAnsi="Segoe UI" w:cs="Segoe UI"/>
          <w:sz w:val="17"/>
          <w:szCs w:val="17"/>
        </w:rPr>
        <w:t>, wodurch Passthrough-Authentifizierung möglich wird.</w:t>
      </w:r>
    </w:p>
    <w:p w:rsidR="001D0237" w:rsidRPr="001D0237" w:rsidRDefault="001D0237" w:rsidP="005B1171">
      <w:pPr>
        <w:numPr>
          <w:ilvl w:val="0"/>
          <w:numId w:val="12"/>
        </w:numPr>
        <w:autoSpaceDE w:val="0"/>
        <w:autoSpaceDN w:val="0"/>
        <w:adjustRightInd w:val="0"/>
        <w:spacing w:before="0" w:line="276" w:lineRule="auto"/>
        <w:ind w:left="567" w:hanging="283"/>
        <w:contextualSpacing/>
        <w:rPr>
          <w:rFonts w:ascii="Segoe UI" w:hAnsi="Segoe UI" w:cs="Segoe UI"/>
          <w:sz w:val="17"/>
          <w:szCs w:val="17"/>
        </w:rPr>
      </w:pPr>
      <w:r w:rsidRPr="001D0237">
        <w:rPr>
          <w:rFonts w:ascii="Segoe UI" w:hAnsi="Segoe UI" w:cs="Segoe UI"/>
          <w:sz w:val="17"/>
          <w:szCs w:val="17"/>
        </w:rPr>
        <w:t>Skalierbar auf Tausende von Websites innerhalb einer Organisation. Manager haben so die Möglichkeit, die Erstellung von Websites an andere Personen zu delegieren.</w:t>
      </w:r>
    </w:p>
    <w:p w:rsidR="001D0237" w:rsidRPr="001D0237" w:rsidRDefault="001D0237" w:rsidP="005B1171">
      <w:pPr>
        <w:numPr>
          <w:ilvl w:val="0"/>
          <w:numId w:val="12"/>
        </w:numPr>
        <w:autoSpaceDE w:val="0"/>
        <w:autoSpaceDN w:val="0"/>
        <w:adjustRightInd w:val="0"/>
        <w:spacing w:before="0" w:line="276" w:lineRule="auto"/>
        <w:ind w:left="567" w:hanging="283"/>
        <w:contextualSpacing/>
        <w:rPr>
          <w:rFonts w:ascii="Segoe UI" w:hAnsi="Segoe UI" w:cs="Segoe UI"/>
          <w:sz w:val="17"/>
          <w:szCs w:val="17"/>
        </w:rPr>
      </w:pPr>
      <w:r w:rsidRPr="001D0237">
        <w:rPr>
          <w:rFonts w:ascii="Segoe UI" w:hAnsi="Segoe UI" w:cs="Segoe UI"/>
          <w:sz w:val="17"/>
          <w:szCs w:val="17"/>
        </w:rPr>
        <w:t>Self-Service-Dokumenten- und Datenwiederherstellung.</w:t>
      </w:r>
    </w:p>
    <w:p w:rsidR="001D0237" w:rsidRPr="001D0237" w:rsidRDefault="001D0237" w:rsidP="005B1171">
      <w:pPr>
        <w:numPr>
          <w:ilvl w:val="0"/>
          <w:numId w:val="12"/>
        </w:numPr>
        <w:autoSpaceDE w:val="0"/>
        <w:autoSpaceDN w:val="0"/>
        <w:adjustRightInd w:val="0"/>
        <w:spacing w:before="0" w:line="276" w:lineRule="auto"/>
        <w:ind w:left="567" w:right="339" w:hanging="283"/>
        <w:contextualSpacing/>
        <w:textAlignment w:val="center"/>
        <w:rPr>
          <w:rFonts w:ascii="Segoe UI" w:hAnsi="Segoe UI" w:cs="Segoe UI"/>
          <w:sz w:val="17"/>
          <w:szCs w:val="17"/>
        </w:rPr>
      </w:pPr>
      <w:r w:rsidRPr="001D0237">
        <w:rPr>
          <w:rFonts w:ascii="Segoe UI" w:hAnsi="Segoe UI" w:cs="Segoe UI"/>
          <w:sz w:val="17"/>
          <w:szCs w:val="17"/>
        </w:rPr>
        <w:t>Fest zugeordnete Server, Netzwerke und physischer Platz in Microsoft-Rechenzentren bieten Ihnen logische und physikalische Sicherheit bei 99,9% garantierter Verfügbarkeit.</w:t>
      </w:r>
    </w:p>
    <w:p w:rsidR="001D0237" w:rsidRDefault="001D0237" w:rsidP="005B1171">
      <w:pPr>
        <w:numPr>
          <w:ilvl w:val="0"/>
          <w:numId w:val="12"/>
        </w:numPr>
        <w:autoSpaceDE w:val="0"/>
        <w:autoSpaceDN w:val="0"/>
        <w:adjustRightInd w:val="0"/>
        <w:spacing w:before="0" w:line="276" w:lineRule="auto"/>
        <w:ind w:left="567" w:right="339" w:hanging="283"/>
        <w:contextualSpacing/>
        <w:textAlignment w:val="center"/>
        <w:rPr>
          <w:rFonts w:ascii="Segoe UI" w:hAnsi="Segoe UI" w:cs="Segoe UI"/>
          <w:sz w:val="17"/>
          <w:szCs w:val="17"/>
        </w:rPr>
      </w:pPr>
      <w:r w:rsidRPr="001D0237">
        <w:rPr>
          <w:rFonts w:ascii="Segoe UI" w:hAnsi="Segoe UI" w:cs="Segoe UI"/>
          <w:sz w:val="17"/>
          <w:szCs w:val="17"/>
        </w:rPr>
        <w:t>Upgrades zur aktuellsten Version von SharePoint sind ohne Aufpreis mit eingeschlossen</w:t>
      </w:r>
    </w:p>
    <w:p w:rsidR="00C070DD" w:rsidRDefault="00C070DD" w:rsidP="00C070DD">
      <w:pPr>
        <w:autoSpaceDE w:val="0"/>
        <w:autoSpaceDN w:val="0"/>
        <w:adjustRightInd w:val="0"/>
        <w:spacing w:line="276" w:lineRule="auto"/>
        <w:ind w:left="567"/>
        <w:rPr>
          <w:rFonts w:ascii="Segoe UI" w:hAnsi="Segoe UI" w:cs="Segoe UI"/>
          <w:b/>
          <w:i/>
          <w:caps/>
          <w:color w:val="0097D8"/>
          <w:szCs w:val="24"/>
        </w:rPr>
      </w:pPr>
    </w:p>
    <w:p w:rsidR="00C070DD" w:rsidRDefault="00C070DD" w:rsidP="00C070DD">
      <w:pPr>
        <w:autoSpaceDE w:val="0"/>
        <w:autoSpaceDN w:val="0"/>
        <w:adjustRightInd w:val="0"/>
        <w:spacing w:line="276" w:lineRule="auto"/>
        <w:ind w:left="567"/>
        <w:rPr>
          <w:rFonts w:ascii="Segoe UI" w:hAnsi="Segoe UI" w:cs="Segoe UI"/>
          <w:b/>
          <w:i/>
          <w:caps/>
          <w:color w:val="0097D8"/>
          <w:szCs w:val="24"/>
        </w:rPr>
      </w:pPr>
    </w:p>
    <w:p w:rsidR="009C1983" w:rsidRDefault="009C1983" w:rsidP="0094053C">
      <w:pPr>
        <w:ind w:right="70"/>
        <w:rPr>
          <w:rFonts w:ascii="Segoe UI" w:hAnsi="Segoe UI" w:cs="Segoe UI"/>
          <w:color w:val="000000" w:themeColor="text1"/>
          <w:sz w:val="17"/>
          <w:szCs w:val="17"/>
        </w:rPr>
        <w:sectPr w:rsidR="009C1983" w:rsidSect="00C070DD">
          <w:type w:val="continuous"/>
          <w:pgSz w:w="11906" w:h="16838" w:code="9"/>
          <w:pgMar w:top="227" w:right="566" w:bottom="244" w:left="340" w:header="709" w:footer="709" w:gutter="0"/>
          <w:cols w:num="2" w:space="454"/>
          <w:docGrid w:linePitch="360"/>
        </w:sectPr>
      </w:pPr>
    </w:p>
    <w:p w:rsidR="009C1983" w:rsidRDefault="009C1983" w:rsidP="00A57A4D">
      <w:pPr>
        <w:tabs>
          <w:tab w:val="left" w:pos="11624"/>
        </w:tabs>
        <w:ind w:left="284" w:right="236"/>
        <w:rPr>
          <w:rFonts w:ascii="Segoe UI" w:hAnsi="Segoe UI" w:cs="Segoe UI"/>
          <w:color w:val="000000" w:themeColor="text1"/>
          <w:sz w:val="17"/>
          <w:szCs w:val="17"/>
        </w:rPr>
      </w:pPr>
      <w:r>
        <w:rPr>
          <w:rFonts w:ascii="Segoe UI" w:hAnsi="Segoe UI" w:cs="Segoe UI"/>
          <w:noProof/>
          <w:color w:val="000000" w:themeColor="text1"/>
          <w:sz w:val="17"/>
          <w:szCs w:val="17"/>
          <w:lang w:eastAsia="de-DE"/>
        </w:rPr>
        <w:lastRenderedPageBreak/>
        <w:drawing>
          <wp:inline distT="0" distB="0" distL="0" distR="0">
            <wp:extent cx="7272000" cy="2449617"/>
            <wp:effectExtent l="19050" t="0" r="5100" b="0"/>
            <wp:docPr id="5" name="Bild 3" descr="\\MUCMWGFLS01\Clients$\Microsoft\Kundenberatung\GROUP IW\2_Jobs Ongoing\FY09\5039 _MS_Online_Services_Website_Update\10_Layouts\Für PDF Dokumente\5039_OnlineService_WordDok_Header_Seite2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UCMWGFLS01\Clients$\Microsoft\Kundenberatung\GROUP IW\2_Jobs Ongoing\FY09\5039 _MS_Online_Services_Website_Update\10_Layouts\Für PDF Dokumente\5039_OnlineService_WordDok_Header_Seite2_01.jpg"/>
                    <pic:cNvPicPr>
                      <a:picLocks noChangeAspect="1" noChangeArrowheads="1"/>
                    </pic:cNvPicPr>
                  </pic:nvPicPr>
                  <pic:blipFill>
                    <a:blip r:embed="rId9"/>
                    <a:srcRect/>
                    <a:stretch>
                      <a:fillRect/>
                    </a:stretch>
                  </pic:blipFill>
                  <pic:spPr bwMode="auto">
                    <a:xfrm>
                      <a:off x="0" y="0"/>
                      <a:ext cx="7272000" cy="2449617"/>
                    </a:xfrm>
                    <a:prstGeom prst="rect">
                      <a:avLst/>
                    </a:prstGeom>
                    <a:noFill/>
                    <a:ln w="9525">
                      <a:noFill/>
                      <a:miter lim="800000"/>
                      <a:headEnd/>
                      <a:tailEnd/>
                    </a:ln>
                  </pic:spPr>
                </pic:pic>
              </a:graphicData>
            </a:graphic>
          </wp:inline>
        </w:drawing>
      </w:r>
    </w:p>
    <w:p w:rsidR="00C070DD" w:rsidRDefault="00C070DD" w:rsidP="00B56733">
      <w:pPr>
        <w:ind w:left="284" w:right="70"/>
        <w:rPr>
          <w:rFonts w:ascii="Segoe UI" w:hAnsi="Segoe UI" w:cs="Segoe UI"/>
          <w:color w:val="000000" w:themeColor="text1"/>
          <w:sz w:val="17"/>
          <w:szCs w:val="17"/>
        </w:rPr>
      </w:pPr>
    </w:p>
    <w:p w:rsidR="00C070DD" w:rsidRDefault="00C070DD" w:rsidP="00C070DD">
      <w:pPr>
        <w:autoSpaceDE w:val="0"/>
        <w:autoSpaceDN w:val="0"/>
        <w:adjustRightInd w:val="0"/>
        <w:spacing w:line="276" w:lineRule="auto"/>
        <w:rPr>
          <w:rFonts w:ascii="Segoe UI" w:hAnsi="Segoe UI" w:cs="Segoe UI"/>
          <w:b/>
          <w:i/>
          <w:caps/>
          <w:color w:val="0097D8"/>
          <w:szCs w:val="24"/>
        </w:rPr>
        <w:sectPr w:rsidR="00C070DD" w:rsidSect="00A57A4D">
          <w:type w:val="continuous"/>
          <w:pgSz w:w="11906" w:h="16838" w:code="9"/>
          <w:pgMar w:top="23" w:right="23" w:bottom="23" w:left="23" w:header="709" w:footer="709" w:gutter="0"/>
          <w:cols w:space="454"/>
          <w:docGrid w:linePitch="360"/>
        </w:sectPr>
      </w:pPr>
    </w:p>
    <w:p w:rsidR="00C070DD" w:rsidRPr="00646BFF" w:rsidRDefault="00C070DD" w:rsidP="005B1171">
      <w:pPr>
        <w:autoSpaceDE w:val="0"/>
        <w:autoSpaceDN w:val="0"/>
        <w:adjustRightInd w:val="0"/>
        <w:spacing w:line="276" w:lineRule="auto"/>
        <w:ind w:left="851" w:right="520"/>
        <w:rPr>
          <w:rFonts w:ascii="Segoe UI" w:hAnsi="Segoe UI" w:cs="Segoe UI"/>
          <w:b/>
          <w:i/>
          <w:caps/>
          <w:color w:val="0097D8"/>
          <w:szCs w:val="24"/>
        </w:rPr>
      </w:pPr>
      <w:r w:rsidRPr="00646BFF">
        <w:rPr>
          <w:rFonts w:ascii="Segoe UI" w:hAnsi="Segoe UI" w:cs="Segoe UI"/>
          <w:b/>
          <w:i/>
          <w:caps/>
          <w:color w:val="0097D8"/>
          <w:szCs w:val="24"/>
        </w:rPr>
        <w:lastRenderedPageBreak/>
        <w:t>Optionale Dienste</w:t>
      </w:r>
    </w:p>
    <w:p w:rsidR="00C070DD" w:rsidRPr="001D0237" w:rsidRDefault="00C070DD" w:rsidP="00A57A4D">
      <w:pPr>
        <w:autoSpaceDE w:val="0"/>
        <w:autoSpaceDN w:val="0"/>
        <w:adjustRightInd w:val="0"/>
        <w:spacing w:line="276" w:lineRule="auto"/>
        <w:ind w:left="851" w:right="520"/>
        <w:rPr>
          <w:rFonts w:ascii="Segoe UI" w:hAnsi="Segoe UI" w:cs="Segoe UI"/>
          <w:sz w:val="17"/>
          <w:szCs w:val="17"/>
        </w:rPr>
      </w:pPr>
      <w:r w:rsidRPr="001D0237">
        <w:rPr>
          <w:rFonts w:ascii="Segoe UI" w:hAnsi="Segoe UI" w:cs="Segoe UI"/>
          <w:b/>
          <w:sz w:val="17"/>
          <w:szCs w:val="17"/>
        </w:rPr>
        <w:t>WAN-Beschleunigung:</w:t>
      </w:r>
      <w:r w:rsidR="00A57A4D">
        <w:rPr>
          <w:rFonts w:ascii="Segoe UI" w:hAnsi="Segoe UI" w:cs="Segoe UI"/>
          <w:b/>
          <w:sz w:val="17"/>
          <w:szCs w:val="17"/>
        </w:rPr>
        <w:br/>
      </w:r>
      <w:r w:rsidRPr="001D0237">
        <w:rPr>
          <w:rFonts w:ascii="Segoe UI" w:hAnsi="Segoe UI" w:cs="Segoe UI"/>
          <w:sz w:val="17"/>
          <w:szCs w:val="17"/>
        </w:rPr>
        <w:t>Microsoft kann Ihrem Unternehmen Analyse- und Beratungsdienste zur Leistungsverwaltung und Minderung der Latenzzeit für SharePoint-Anwender in Ihrer Organisation anbieten. Wir unterstützen die Verwendung von Certeon WAN-Beschleunigern.</w:t>
      </w:r>
    </w:p>
    <w:p w:rsidR="005B1171" w:rsidRDefault="00C070DD" w:rsidP="00A57A4D">
      <w:pPr>
        <w:autoSpaceDE w:val="0"/>
        <w:autoSpaceDN w:val="0"/>
        <w:adjustRightInd w:val="0"/>
        <w:spacing w:line="276" w:lineRule="auto"/>
        <w:ind w:left="851" w:right="520"/>
        <w:rPr>
          <w:rFonts w:ascii="Segoe UI" w:hAnsi="Segoe UI" w:cs="Segoe UI"/>
          <w:sz w:val="17"/>
          <w:szCs w:val="17"/>
        </w:rPr>
      </w:pPr>
      <w:r w:rsidRPr="0026773B">
        <w:rPr>
          <w:rFonts w:ascii="Segoe UI" w:hAnsi="Segoe UI" w:cs="Segoe UI"/>
          <w:b/>
          <w:sz w:val="17"/>
          <w:szCs w:val="17"/>
        </w:rPr>
        <w:t>Migration:</w:t>
      </w:r>
      <w:r w:rsidR="00A57A4D">
        <w:rPr>
          <w:rFonts w:ascii="Segoe UI" w:hAnsi="Segoe UI" w:cs="Segoe UI"/>
          <w:b/>
          <w:sz w:val="17"/>
          <w:szCs w:val="17"/>
        </w:rPr>
        <w:br/>
      </w:r>
      <w:r w:rsidRPr="0026773B">
        <w:rPr>
          <w:rFonts w:ascii="Segoe UI" w:hAnsi="Segoe UI" w:cs="Segoe UI"/>
          <w:sz w:val="17"/>
          <w:szCs w:val="17"/>
        </w:rPr>
        <w:t>Viele Kunden verfügen über bestehende Zusammenarbeitsplattformen oder ältere Versionen von SharePoint. Durch die Zusammenarbeit mit unseren Partnern kann Microsoft Sie dabei unterst</w:t>
      </w:r>
      <w:r w:rsidR="005B1171">
        <w:rPr>
          <w:rFonts w:ascii="Segoe UI" w:hAnsi="Segoe UI" w:cs="Segoe UI"/>
          <w:sz w:val="17"/>
          <w:szCs w:val="17"/>
        </w:rPr>
        <w:t xml:space="preserve">ützen, eine Migrationsstrategie </w:t>
      </w:r>
      <w:r w:rsidR="005B1171" w:rsidRPr="0026773B">
        <w:rPr>
          <w:rFonts w:ascii="Segoe UI" w:hAnsi="Segoe UI" w:cs="Segoe UI"/>
          <w:sz w:val="17"/>
          <w:szCs w:val="17"/>
        </w:rPr>
        <w:t>zu entwickeln, die Risiken abzustecken und Migrationsaktivitäten zu erleichten.</w:t>
      </w:r>
    </w:p>
    <w:p w:rsidR="00C070DD" w:rsidRDefault="00C070DD" w:rsidP="00A57A4D">
      <w:pPr>
        <w:autoSpaceDE w:val="0"/>
        <w:autoSpaceDN w:val="0"/>
        <w:adjustRightInd w:val="0"/>
        <w:spacing w:line="276" w:lineRule="auto"/>
        <w:ind w:left="851" w:right="520"/>
        <w:rPr>
          <w:rFonts w:ascii="Segoe UI" w:hAnsi="Segoe UI" w:cs="Segoe UI"/>
          <w:sz w:val="17"/>
          <w:szCs w:val="17"/>
        </w:rPr>
      </w:pPr>
      <w:r w:rsidRPr="00C070DD">
        <w:rPr>
          <w:rFonts w:ascii="Segoe UI" w:hAnsi="Segoe UI" w:cs="Segoe UI"/>
          <w:b/>
          <w:sz w:val="17"/>
          <w:szCs w:val="17"/>
        </w:rPr>
        <w:t>Zusätzlicher Speicher:</w:t>
      </w:r>
      <w:r w:rsidR="00A57A4D">
        <w:rPr>
          <w:rFonts w:ascii="Segoe UI" w:hAnsi="Segoe UI" w:cs="Segoe UI"/>
          <w:b/>
          <w:sz w:val="17"/>
          <w:szCs w:val="17"/>
        </w:rPr>
        <w:br/>
      </w:r>
      <w:r w:rsidRPr="0026773B">
        <w:rPr>
          <w:rFonts w:ascii="Segoe UI" w:hAnsi="Segoe UI" w:cs="Segoe UI"/>
          <w:sz w:val="17"/>
          <w:szCs w:val="17"/>
        </w:rPr>
        <w:t>Für anhaltendes Wachstum von SharePoint sind außerdem erweiterte Speicheroptionen verfügbar. Sie werden pro genutztem Terabyte berechnet.</w:t>
      </w:r>
    </w:p>
    <w:p w:rsidR="00C070DD" w:rsidRDefault="00C070DD" w:rsidP="00A57A4D">
      <w:pPr>
        <w:autoSpaceDE w:val="0"/>
        <w:autoSpaceDN w:val="0"/>
        <w:adjustRightInd w:val="0"/>
        <w:spacing w:before="0" w:line="276" w:lineRule="auto"/>
        <w:ind w:left="851" w:right="520"/>
        <w:contextualSpacing/>
        <w:textAlignment w:val="center"/>
        <w:rPr>
          <w:rFonts w:ascii="Segoe UI" w:hAnsi="Segoe UI" w:cs="Segoe UI"/>
          <w:sz w:val="17"/>
          <w:szCs w:val="17"/>
        </w:rPr>
      </w:pPr>
    </w:p>
    <w:p w:rsidR="00A57A4D" w:rsidRDefault="00C070DD" w:rsidP="00A57A4D">
      <w:pPr>
        <w:autoSpaceDE w:val="0"/>
        <w:autoSpaceDN w:val="0"/>
        <w:adjustRightInd w:val="0"/>
        <w:spacing w:before="0" w:line="276" w:lineRule="auto"/>
        <w:ind w:left="851" w:right="520"/>
        <w:contextualSpacing/>
        <w:textAlignment w:val="center"/>
        <w:rPr>
          <w:rFonts w:ascii="Segoe UI" w:hAnsi="Segoe UI" w:cs="Segoe UI"/>
          <w:b/>
          <w:sz w:val="17"/>
          <w:szCs w:val="17"/>
        </w:rPr>
      </w:pPr>
      <w:r w:rsidRPr="005B1171">
        <w:rPr>
          <w:rFonts w:ascii="Segoe UI" w:hAnsi="Segoe UI" w:cs="Segoe UI"/>
          <w:b/>
          <w:sz w:val="17"/>
          <w:szCs w:val="17"/>
        </w:rPr>
        <w:t>Anpassung und Anwendungen:</w:t>
      </w:r>
    </w:p>
    <w:p w:rsidR="00C070DD" w:rsidRPr="0026773B" w:rsidRDefault="00C070DD" w:rsidP="00A57A4D">
      <w:pPr>
        <w:autoSpaceDE w:val="0"/>
        <w:autoSpaceDN w:val="0"/>
        <w:adjustRightInd w:val="0"/>
        <w:spacing w:before="0" w:line="276" w:lineRule="auto"/>
        <w:ind w:left="851" w:right="520"/>
        <w:contextualSpacing/>
        <w:textAlignment w:val="center"/>
        <w:rPr>
          <w:rFonts w:ascii="Segoe UI" w:hAnsi="Segoe UI" w:cs="Segoe UI"/>
          <w:sz w:val="17"/>
          <w:szCs w:val="17"/>
        </w:rPr>
      </w:pPr>
      <w:r w:rsidRPr="0026773B">
        <w:rPr>
          <w:rFonts w:ascii="Segoe UI" w:hAnsi="Segoe UI" w:cs="Segoe UI"/>
          <w:sz w:val="17"/>
          <w:szCs w:val="17"/>
        </w:rPr>
        <w:t xml:space="preserve">Microsoft liefert zusammen mit seinem umfangreichen Partnersystem eine Methode zur Überprüfung, Freigabe und Durchführung von Anpassungen. Die </w:t>
      </w:r>
      <w:r w:rsidR="005B1171">
        <w:rPr>
          <w:rFonts w:ascii="Segoe UI" w:hAnsi="Segoe UI" w:cs="Segoe UI"/>
          <w:sz w:val="17"/>
          <w:szCs w:val="17"/>
        </w:rPr>
        <w:t>E</w:t>
      </w:r>
      <w:r w:rsidRPr="0026773B">
        <w:rPr>
          <w:rFonts w:ascii="Segoe UI" w:hAnsi="Segoe UI" w:cs="Segoe UI"/>
          <w:sz w:val="17"/>
          <w:szCs w:val="17"/>
        </w:rPr>
        <w:t>ntwicklungsarbeit kann von Ihnen oder von einem Drittanbieter durchgeführt werden und wird als separates Beratungsprojekt gehandhabt.</w:t>
      </w:r>
    </w:p>
    <w:p w:rsidR="00C070DD" w:rsidRDefault="00C070DD" w:rsidP="00B56733">
      <w:pPr>
        <w:ind w:left="284" w:right="70"/>
        <w:rPr>
          <w:rFonts w:ascii="Segoe UI" w:hAnsi="Segoe UI" w:cs="Segoe UI"/>
          <w:color w:val="000000" w:themeColor="text1"/>
          <w:sz w:val="17"/>
          <w:szCs w:val="17"/>
        </w:rPr>
        <w:sectPr w:rsidR="00C070DD" w:rsidSect="005B1171">
          <w:type w:val="continuous"/>
          <w:pgSz w:w="11906" w:h="16838" w:code="9"/>
          <w:pgMar w:top="23" w:right="23" w:bottom="23" w:left="23" w:header="709" w:footer="709" w:gutter="227"/>
          <w:cols w:space="454"/>
          <w:docGrid w:linePitch="360"/>
        </w:sectPr>
      </w:pPr>
    </w:p>
    <w:p w:rsidR="00C070DD" w:rsidRDefault="00C070DD" w:rsidP="00B56733">
      <w:pPr>
        <w:ind w:left="284" w:right="70"/>
        <w:rPr>
          <w:rFonts w:ascii="Segoe UI" w:hAnsi="Segoe UI" w:cs="Segoe UI"/>
          <w:color w:val="000000" w:themeColor="text1"/>
          <w:sz w:val="17"/>
          <w:szCs w:val="17"/>
        </w:rPr>
      </w:pPr>
    </w:p>
    <w:p w:rsidR="005B1171" w:rsidRDefault="005B1171" w:rsidP="00B56733">
      <w:pPr>
        <w:ind w:left="284" w:right="70"/>
        <w:rPr>
          <w:rFonts w:ascii="Segoe UI" w:hAnsi="Segoe UI" w:cs="Segoe UI"/>
          <w:color w:val="000000" w:themeColor="text1"/>
          <w:sz w:val="17"/>
          <w:szCs w:val="17"/>
        </w:rPr>
      </w:pPr>
    </w:p>
    <w:p w:rsidR="005B1171" w:rsidRDefault="005B1171" w:rsidP="00B56733">
      <w:pPr>
        <w:ind w:left="284" w:right="70"/>
        <w:rPr>
          <w:rFonts w:ascii="Segoe UI" w:hAnsi="Segoe UI" w:cs="Segoe UI"/>
          <w:color w:val="000000" w:themeColor="text1"/>
          <w:sz w:val="17"/>
          <w:szCs w:val="17"/>
        </w:rPr>
      </w:pPr>
    </w:p>
    <w:p w:rsidR="005B1171" w:rsidRDefault="005B1171" w:rsidP="00B56733">
      <w:pPr>
        <w:ind w:left="284" w:right="70"/>
        <w:rPr>
          <w:rFonts w:ascii="Segoe UI" w:hAnsi="Segoe UI" w:cs="Segoe UI"/>
          <w:color w:val="000000" w:themeColor="text1"/>
          <w:sz w:val="17"/>
          <w:szCs w:val="17"/>
        </w:rPr>
      </w:pPr>
    </w:p>
    <w:p w:rsidR="005B1171" w:rsidRDefault="005B1171" w:rsidP="00B56733">
      <w:pPr>
        <w:ind w:left="284" w:right="70"/>
        <w:rPr>
          <w:rFonts w:ascii="Segoe UI" w:hAnsi="Segoe UI" w:cs="Segoe UI"/>
          <w:color w:val="000000" w:themeColor="text1"/>
          <w:sz w:val="17"/>
          <w:szCs w:val="17"/>
        </w:rPr>
      </w:pPr>
    </w:p>
    <w:p w:rsidR="005B1171" w:rsidRDefault="005B1171" w:rsidP="00B56733">
      <w:pPr>
        <w:ind w:left="284" w:right="70"/>
        <w:rPr>
          <w:rFonts w:ascii="Segoe UI" w:hAnsi="Segoe UI" w:cs="Segoe UI"/>
          <w:color w:val="000000" w:themeColor="text1"/>
          <w:sz w:val="17"/>
          <w:szCs w:val="17"/>
        </w:rPr>
      </w:pPr>
    </w:p>
    <w:p w:rsidR="005B1171" w:rsidRDefault="005B1171" w:rsidP="00B56733">
      <w:pPr>
        <w:ind w:left="284" w:right="70"/>
        <w:rPr>
          <w:rFonts w:ascii="Segoe UI" w:hAnsi="Segoe UI" w:cs="Segoe UI"/>
          <w:color w:val="000000" w:themeColor="text1"/>
          <w:sz w:val="17"/>
          <w:szCs w:val="17"/>
        </w:rPr>
      </w:pPr>
    </w:p>
    <w:p w:rsidR="005B1171" w:rsidRDefault="005B1171" w:rsidP="00B56733">
      <w:pPr>
        <w:ind w:left="284" w:right="70"/>
        <w:rPr>
          <w:rFonts w:ascii="Segoe UI" w:hAnsi="Segoe UI" w:cs="Segoe UI"/>
          <w:color w:val="000000" w:themeColor="text1"/>
          <w:sz w:val="17"/>
          <w:szCs w:val="17"/>
        </w:rPr>
      </w:pPr>
    </w:p>
    <w:p w:rsidR="005B1171" w:rsidRDefault="005B1171" w:rsidP="00B56733">
      <w:pPr>
        <w:ind w:left="284" w:right="70"/>
        <w:rPr>
          <w:rFonts w:ascii="Segoe UI" w:hAnsi="Segoe UI" w:cs="Segoe UI"/>
          <w:color w:val="000000" w:themeColor="text1"/>
          <w:sz w:val="17"/>
          <w:szCs w:val="17"/>
        </w:rPr>
      </w:pPr>
    </w:p>
    <w:p w:rsidR="005B1171" w:rsidRDefault="005B1171" w:rsidP="00B56733">
      <w:pPr>
        <w:ind w:left="284" w:right="70"/>
        <w:rPr>
          <w:rFonts w:ascii="Segoe UI" w:hAnsi="Segoe UI" w:cs="Segoe UI"/>
          <w:color w:val="000000" w:themeColor="text1"/>
          <w:sz w:val="17"/>
          <w:szCs w:val="17"/>
        </w:rPr>
      </w:pPr>
    </w:p>
    <w:p w:rsidR="005B1171" w:rsidRDefault="005B1171" w:rsidP="00B56733">
      <w:pPr>
        <w:ind w:left="284" w:right="70"/>
        <w:rPr>
          <w:rFonts w:ascii="Segoe UI" w:hAnsi="Segoe UI" w:cs="Segoe UI"/>
          <w:color w:val="000000" w:themeColor="text1"/>
          <w:sz w:val="17"/>
          <w:szCs w:val="17"/>
        </w:rPr>
      </w:pPr>
    </w:p>
    <w:p w:rsidR="005B1171" w:rsidRDefault="005B1171" w:rsidP="00B56733">
      <w:pPr>
        <w:ind w:left="284" w:right="70"/>
        <w:rPr>
          <w:rFonts w:ascii="Segoe UI" w:hAnsi="Segoe UI" w:cs="Segoe UI"/>
          <w:color w:val="000000" w:themeColor="text1"/>
          <w:sz w:val="17"/>
          <w:szCs w:val="17"/>
        </w:rPr>
      </w:pPr>
    </w:p>
    <w:p w:rsidR="005B1171" w:rsidRDefault="005B1171" w:rsidP="00B56733">
      <w:pPr>
        <w:ind w:left="284" w:right="70"/>
        <w:rPr>
          <w:rFonts w:ascii="Segoe UI" w:hAnsi="Segoe UI" w:cs="Segoe UI"/>
          <w:color w:val="000000" w:themeColor="text1"/>
          <w:sz w:val="17"/>
          <w:szCs w:val="17"/>
        </w:rPr>
      </w:pPr>
    </w:p>
    <w:p w:rsidR="005B1171" w:rsidRDefault="005B1171" w:rsidP="00B56733">
      <w:pPr>
        <w:ind w:left="284" w:right="70"/>
        <w:rPr>
          <w:rFonts w:ascii="Segoe UI" w:hAnsi="Segoe UI" w:cs="Segoe UI"/>
          <w:color w:val="000000" w:themeColor="text1"/>
          <w:sz w:val="17"/>
          <w:szCs w:val="17"/>
        </w:rPr>
      </w:pPr>
    </w:p>
    <w:p w:rsidR="005B1171" w:rsidRDefault="005B1171" w:rsidP="00B56733">
      <w:pPr>
        <w:ind w:left="284" w:right="70"/>
        <w:rPr>
          <w:rFonts w:ascii="Segoe UI" w:hAnsi="Segoe UI" w:cs="Segoe UI"/>
          <w:color w:val="000000" w:themeColor="text1"/>
          <w:sz w:val="17"/>
          <w:szCs w:val="17"/>
        </w:rPr>
      </w:pPr>
    </w:p>
    <w:p w:rsidR="005B1171" w:rsidRDefault="005B1171" w:rsidP="00B56733">
      <w:pPr>
        <w:ind w:left="284" w:right="70"/>
        <w:rPr>
          <w:rFonts w:ascii="Segoe UI" w:hAnsi="Segoe UI" w:cs="Segoe UI"/>
          <w:color w:val="000000" w:themeColor="text1"/>
          <w:sz w:val="17"/>
          <w:szCs w:val="17"/>
        </w:rPr>
      </w:pPr>
    </w:p>
    <w:p w:rsidR="005B1171" w:rsidRDefault="005B1171" w:rsidP="00B56733">
      <w:pPr>
        <w:ind w:left="284" w:right="70"/>
        <w:rPr>
          <w:rFonts w:ascii="Segoe UI" w:hAnsi="Segoe UI" w:cs="Segoe UI"/>
          <w:color w:val="000000" w:themeColor="text1"/>
          <w:sz w:val="17"/>
          <w:szCs w:val="17"/>
        </w:rPr>
      </w:pPr>
    </w:p>
    <w:p w:rsidR="00C070DD" w:rsidRDefault="00C070DD" w:rsidP="0094053C">
      <w:pPr>
        <w:ind w:right="70"/>
        <w:rPr>
          <w:rFonts w:ascii="Segoe UI" w:hAnsi="Segoe UI" w:cs="Segoe UI"/>
          <w:color w:val="000000" w:themeColor="text1"/>
          <w:sz w:val="17"/>
          <w:szCs w:val="17"/>
        </w:rPr>
      </w:pPr>
    </w:p>
    <w:p w:rsidR="00C070DD" w:rsidRDefault="00C070DD" w:rsidP="0094053C">
      <w:pPr>
        <w:ind w:right="70"/>
        <w:rPr>
          <w:rFonts w:ascii="Segoe UI" w:hAnsi="Segoe UI" w:cs="Segoe UI"/>
          <w:color w:val="000000" w:themeColor="text1"/>
          <w:sz w:val="17"/>
          <w:szCs w:val="17"/>
        </w:rPr>
      </w:pPr>
    </w:p>
    <w:p w:rsidR="00C070DD" w:rsidRDefault="00C070DD" w:rsidP="0094053C">
      <w:pPr>
        <w:ind w:right="70"/>
        <w:rPr>
          <w:rFonts w:ascii="Segoe UI" w:hAnsi="Segoe UI" w:cs="Segoe UI"/>
          <w:color w:val="000000" w:themeColor="text1"/>
          <w:sz w:val="17"/>
          <w:szCs w:val="17"/>
        </w:rPr>
      </w:pPr>
    </w:p>
    <w:p w:rsidR="005B1171" w:rsidRDefault="005B1171" w:rsidP="0094053C">
      <w:pPr>
        <w:ind w:right="70"/>
        <w:rPr>
          <w:rFonts w:ascii="Segoe UI" w:hAnsi="Segoe UI" w:cs="Segoe UI"/>
          <w:color w:val="000000" w:themeColor="text1"/>
          <w:sz w:val="17"/>
          <w:szCs w:val="17"/>
        </w:rPr>
      </w:pPr>
    </w:p>
    <w:p w:rsidR="005B1171" w:rsidRDefault="005B1171" w:rsidP="0094053C">
      <w:pPr>
        <w:ind w:right="70"/>
        <w:rPr>
          <w:rFonts w:ascii="Segoe UI" w:hAnsi="Segoe UI" w:cs="Segoe UI"/>
          <w:color w:val="000000" w:themeColor="text1"/>
          <w:sz w:val="17"/>
          <w:szCs w:val="17"/>
        </w:rPr>
        <w:sectPr w:rsidR="005B1171" w:rsidSect="0094053C">
          <w:type w:val="continuous"/>
          <w:pgSz w:w="11906" w:h="16838" w:code="9"/>
          <w:pgMar w:top="227" w:right="227" w:bottom="244" w:left="340" w:header="709" w:footer="709" w:gutter="0"/>
          <w:cols w:num="2" w:space="454"/>
          <w:docGrid w:linePitch="360"/>
        </w:sectPr>
      </w:pPr>
    </w:p>
    <w:p w:rsidR="005B1171" w:rsidRDefault="005B1171" w:rsidP="0094053C">
      <w:pPr>
        <w:ind w:right="70"/>
        <w:rPr>
          <w:rFonts w:ascii="Segoe UI" w:hAnsi="Segoe UI" w:cs="Segoe UI"/>
          <w:color w:val="000000" w:themeColor="text1"/>
          <w:sz w:val="17"/>
          <w:szCs w:val="17"/>
        </w:rPr>
      </w:pPr>
      <w:r w:rsidRPr="005B1171">
        <w:rPr>
          <w:rFonts w:ascii="Segoe UI" w:hAnsi="Segoe UI" w:cs="Segoe UI"/>
          <w:color w:val="000000" w:themeColor="text1"/>
          <w:sz w:val="17"/>
          <w:szCs w:val="17"/>
        </w:rPr>
        <w:lastRenderedPageBreak/>
        <w:drawing>
          <wp:inline distT="0" distB="0" distL="0" distR="0">
            <wp:extent cx="7272000" cy="2442373"/>
            <wp:effectExtent l="19050" t="0" r="5100" b="0"/>
            <wp:docPr id="2" name="Bild 3" descr="\\MUCMWGFLS01\Clients$\Microsoft\Kundenberatung\GROUP IW\2_Jobs Ongoing\FY09\5039 _MS_Online_Services_Website_Update\10_Layouts\Für PDF Dokumente\5039_OnlineService_WordDok_Header_Seite2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UCMWGFLS01\Clients$\Microsoft\Kundenberatung\GROUP IW\2_Jobs Ongoing\FY09\5039 _MS_Online_Services_Website_Update\10_Layouts\Für PDF Dokumente\5039_OnlineService_WordDok_Header_Seite2_01.jpg"/>
                    <pic:cNvPicPr>
                      <a:picLocks noChangeAspect="1" noChangeArrowheads="1"/>
                    </pic:cNvPicPr>
                  </pic:nvPicPr>
                  <pic:blipFill>
                    <a:blip r:embed="rId9"/>
                    <a:srcRect/>
                    <a:stretch>
                      <a:fillRect/>
                    </a:stretch>
                  </pic:blipFill>
                  <pic:spPr bwMode="auto">
                    <a:xfrm>
                      <a:off x="0" y="0"/>
                      <a:ext cx="7272000" cy="2442373"/>
                    </a:xfrm>
                    <a:prstGeom prst="rect">
                      <a:avLst/>
                    </a:prstGeom>
                    <a:noFill/>
                    <a:ln w="9525">
                      <a:noFill/>
                      <a:miter lim="800000"/>
                      <a:headEnd/>
                      <a:tailEnd/>
                    </a:ln>
                  </pic:spPr>
                </pic:pic>
              </a:graphicData>
            </a:graphic>
          </wp:inline>
        </w:drawing>
      </w:r>
    </w:p>
    <w:p w:rsidR="00A57A4D" w:rsidRDefault="00A57A4D" w:rsidP="0094053C">
      <w:pPr>
        <w:ind w:right="70"/>
        <w:rPr>
          <w:rFonts w:ascii="Segoe UI" w:hAnsi="Segoe UI" w:cs="Segoe UI"/>
          <w:color w:val="000000" w:themeColor="text1"/>
          <w:sz w:val="17"/>
          <w:szCs w:val="17"/>
        </w:rPr>
      </w:pPr>
    </w:p>
    <w:p w:rsidR="00A57A4D" w:rsidRDefault="00A57A4D" w:rsidP="0094053C">
      <w:pPr>
        <w:ind w:right="70"/>
        <w:rPr>
          <w:rFonts w:ascii="Segoe UI" w:hAnsi="Segoe UI" w:cs="Segoe UI"/>
          <w:color w:val="000000" w:themeColor="text1"/>
          <w:sz w:val="17"/>
          <w:szCs w:val="17"/>
        </w:rPr>
        <w:sectPr w:rsidR="00A57A4D" w:rsidSect="00A57A4D">
          <w:type w:val="continuous"/>
          <w:pgSz w:w="11906" w:h="16838" w:code="9"/>
          <w:pgMar w:top="227" w:right="227" w:bottom="227" w:left="227" w:header="709" w:footer="709" w:gutter="0"/>
          <w:cols w:space="454"/>
          <w:docGrid w:linePitch="360"/>
        </w:sectPr>
      </w:pPr>
    </w:p>
    <w:tbl>
      <w:tblPr>
        <w:tblStyle w:val="Tabellengitternetz"/>
        <w:tblW w:w="10490" w:type="dxa"/>
        <w:tblInd w:w="572" w:type="dxa"/>
        <w:tblLayout w:type="fixed"/>
        <w:tblCellMar>
          <w:left w:w="0" w:type="dxa"/>
          <w:right w:w="0" w:type="dxa"/>
        </w:tblCellMar>
        <w:tblLook w:val="04A0"/>
      </w:tblPr>
      <w:tblGrid>
        <w:gridCol w:w="2307"/>
        <w:gridCol w:w="8183"/>
      </w:tblGrid>
      <w:tr w:rsidR="005B1171" w:rsidTr="005B1171">
        <w:tc>
          <w:tcPr>
            <w:tcW w:w="2307" w:type="dxa"/>
            <w:tcBorders>
              <w:top w:val="single" w:sz="4" w:space="0" w:color="FFFFFF" w:themeColor="background1"/>
              <w:left w:val="single" w:sz="4" w:space="0" w:color="FFFFFF" w:themeColor="background1"/>
              <w:bottom w:val="single" w:sz="4" w:space="0" w:color="FFFFFF" w:themeColor="background1"/>
              <w:right w:val="single" w:sz="4" w:space="0" w:color="0097D8"/>
            </w:tcBorders>
            <w:shd w:val="clear" w:color="auto" w:fill="0097D8"/>
          </w:tcPr>
          <w:p w:rsidR="005B1171" w:rsidRPr="0026773B" w:rsidRDefault="005B1171" w:rsidP="005B1171">
            <w:pPr>
              <w:tabs>
                <w:tab w:val="center" w:pos="1273"/>
                <w:tab w:val="right" w:pos="2546"/>
              </w:tabs>
              <w:ind w:right="70"/>
              <w:jc w:val="center"/>
              <w:rPr>
                <w:rFonts w:ascii="Segoe UI" w:hAnsi="Segoe UI" w:cs="Segoe UI"/>
                <w:b/>
                <w:color w:val="FFFFFF" w:themeColor="background1"/>
                <w:sz w:val="20"/>
                <w:szCs w:val="20"/>
              </w:rPr>
            </w:pPr>
            <w:r w:rsidRPr="0026773B">
              <w:rPr>
                <w:rFonts w:ascii="Segoe UI" w:hAnsi="Segoe UI" w:cs="Segoe UI"/>
                <w:b/>
                <w:color w:val="FFFFFF" w:themeColor="background1"/>
                <w:sz w:val="20"/>
                <w:szCs w:val="20"/>
              </w:rPr>
              <w:lastRenderedPageBreak/>
              <w:t>Hauptfunktionen</w:t>
            </w:r>
          </w:p>
        </w:tc>
        <w:tc>
          <w:tcPr>
            <w:tcW w:w="8183" w:type="dxa"/>
            <w:tcBorders>
              <w:top w:val="single" w:sz="4" w:space="0" w:color="0097D8"/>
              <w:left w:val="single" w:sz="4" w:space="0" w:color="0097D8"/>
              <w:bottom w:val="single" w:sz="4" w:space="0" w:color="0097D8"/>
              <w:right w:val="single" w:sz="4" w:space="0" w:color="0097D8"/>
            </w:tcBorders>
          </w:tcPr>
          <w:p w:rsidR="005B1171" w:rsidRPr="0026773B" w:rsidRDefault="005B1171" w:rsidP="005B1171">
            <w:pPr>
              <w:pStyle w:val="Listenabsatz"/>
              <w:numPr>
                <w:ilvl w:val="0"/>
                <w:numId w:val="3"/>
              </w:numPr>
              <w:spacing w:before="6" w:after="6" w:line="240" w:lineRule="exact"/>
              <w:ind w:left="714" w:right="68" w:hanging="357"/>
              <w:contextualSpacing w:val="0"/>
              <w:rPr>
                <w:rFonts w:ascii="Segoe UI" w:hAnsi="Segoe UI" w:cs="Segoe UI"/>
                <w:sz w:val="17"/>
                <w:szCs w:val="17"/>
              </w:rPr>
            </w:pPr>
            <w:r w:rsidRPr="0026773B">
              <w:rPr>
                <w:rFonts w:ascii="Segoe UI" w:hAnsi="Segoe UI" w:cs="Segoe UI"/>
                <w:sz w:val="17"/>
                <w:szCs w:val="17"/>
              </w:rPr>
              <w:t>Geben Sie Dokumente, Kontakte, Kalender und Aufgaben frei</w:t>
            </w:r>
          </w:p>
          <w:p w:rsidR="005B1171" w:rsidRPr="0026773B" w:rsidRDefault="005B1171" w:rsidP="005B1171">
            <w:pPr>
              <w:pStyle w:val="Listenabsatz"/>
              <w:numPr>
                <w:ilvl w:val="0"/>
                <w:numId w:val="3"/>
              </w:numPr>
              <w:spacing w:before="6" w:after="6" w:line="240" w:lineRule="exact"/>
              <w:ind w:right="70"/>
              <w:contextualSpacing w:val="0"/>
              <w:rPr>
                <w:rFonts w:ascii="Segoe UI" w:hAnsi="Segoe UI" w:cs="Segoe UI"/>
                <w:sz w:val="17"/>
                <w:szCs w:val="17"/>
              </w:rPr>
            </w:pPr>
            <w:r w:rsidRPr="0026773B">
              <w:rPr>
                <w:rFonts w:ascii="Segoe UI" w:hAnsi="Segoe UI" w:cs="Segoe UI"/>
                <w:sz w:val="17"/>
                <w:szCs w:val="17"/>
              </w:rPr>
              <w:t>Sammeln Sie Ideen einfach mit Wiki-Seiten</w:t>
            </w:r>
          </w:p>
          <w:p w:rsidR="005B1171" w:rsidRPr="0026773B" w:rsidRDefault="005B1171" w:rsidP="005B1171">
            <w:pPr>
              <w:pStyle w:val="Listenabsatz"/>
              <w:numPr>
                <w:ilvl w:val="0"/>
                <w:numId w:val="3"/>
              </w:numPr>
              <w:spacing w:before="6" w:after="6" w:line="240" w:lineRule="exact"/>
              <w:ind w:right="70"/>
              <w:contextualSpacing w:val="0"/>
              <w:rPr>
                <w:rFonts w:ascii="Segoe UI" w:hAnsi="Segoe UI" w:cs="Segoe UI"/>
                <w:sz w:val="17"/>
                <w:szCs w:val="17"/>
              </w:rPr>
            </w:pPr>
            <w:r w:rsidRPr="0026773B">
              <w:rPr>
                <w:rFonts w:ascii="Segoe UI" w:hAnsi="Segoe UI" w:cs="Segoe UI"/>
                <w:sz w:val="17"/>
                <w:szCs w:val="17"/>
              </w:rPr>
              <w:t>Teilen Sie Ideen über Blogs</w:t>
            </w:r>
          </w:p>
          <w:p w:rsidR="005B1171" w:rsidRPr="0026773B" w:rsidRDefault="005B1171" w:rsidP="005B1171">
            <w:pPr>
              <w:pStyle w:val="Listenabsatz"/>
              <w:numPr>
                <w:ilvl w:val="0"/>
                <w:numId w:val="3"/>
              </w:numPr>
              <w:spacing w:before="6" w:after="6" w:line="240" w:lineRule="exact"/>
              <w:ind w:right="70"/>
              <w:contextualSpacing w:val="0"/>
              <w:rPr>
                <w:rFonts w:ascii="Segoe UI" w:hAnsi="Segoe UI" w:cs="Segoe UI"/>
                <w:sz w:val="17"/>
                <w:szCs w:val="17"/>
              </w:rPr>
            </w:pPr>
            <w:r w:rsidRPr="0026773B">
              <w:rPr>
                <w:rFonts w:ascii="Segoe UI" w:hAnsi="Segoe UI" w:cs="Segoe UI"/>
                <w:sz w:val="17"/>
                <w:szCs w:val="17"/>
              </w:rPr>
              <w:t>Erstellen Sie persönliche Websites</w:t>
            </w:r>
          </w:p>
          <w:p w:rsidR="005B1171" w:rsidRPr="0026773B" w:rsidRDefault="005B1171" w:rsidP="005B1171">
            <w:pPr>
              <w:pStyle w:val="Listenabsatz"/>
              <w:numPr>
                <w:ilvl w:val="0"/>
                <w:numId w:val="3"/>
              </w:numPr>
              <w:spacing w:before="6" w:after="6" w:line="240" w:lineRule="exact"/>
              <w:ind w:right="70"/>
              <w:contextualSpacing w:val="0"/>
              <w:rPr>
                <w:rFonts w:ascii="Segoe UI" w:hAnsi="Segoe UI" w:cs="Segoe UI"/>
                <w:sz w:val="17"/>
                <w:szCs w:val="17"/>
              </w:rPr>
            </w:pPr>
            <w:r w:rsidRPr="0026773B">
              <w:rPr>
                <w:rFonts w:ascii="Segoe UI" w:hAnsi="Segoe UI" w:cs="Segoe UI"/>
                <w:sz w:val="17"/>
                <w:szCs w:val="17"/>
              </w:rPr>
              <w:t>Nutzen Sie mit Microsoft Office Communication Server die Anwesenheitsinformationen</w:t>
            </w:r>
          </w:p>
          <w:p w:rsidR="005B1171" w:rsidRPr="0026773B" w:rsidRDefault="005B1171" w:rsidP="005B1171">
            <w:pPr>
              <w:pStyle w:val="Listenabsatz"/>
              <w:numPr>
                <w:ilvl w:val="0"/>
                <w:numId w:val="3"/>
              </w:numPr>
              <w:spacing w:before="6" w:after="6" w:line="240" w:lineRule="exact"/>
              <w:ind w:right="70"/>
              <w:contextualSpacing w:val="0"/>
              <w:rPr>
                <w:rFonts w:ascii="Segoe UI" w:hAnsi="Segoe UI" w:cs="Segoe UI"/>
                <w:sz w:val="17"/>
                <w:szCs w:val="17"/>
              </w:rPr>
            </w:pPr>
            <w:r w:rsidRPr="0026773B">
              <w:rPr>
                <w:rFonts w:ascii="Segoe UI" w:hAnsi="Segoe UI" w:cs="Segoe UI"/>
                <w:sz w:val="17"/>
                <w:szCs w:val="17"/>
              </w:rPr>
              <w:t>Verwalten Sie die Sicherheit auf Elementebene</w:t>
            </w:r>
            <w:r>
              <w:rPr>
                <w:rFonts w:ascii="Segoe UI" w:hAnsi="Segoe UI" w:cs="Segoe UI"/>
                <w:sz w:val="17"/>
                <w:szCs w:val="17"/>
              </w:rPr>
              <w:t xml:space="preserve"> (Ordner, Dokument, Liste etc.)</w:t>
            </w:r>
          </w:p>
          <w:p w:rsidR="005B1171" w:rsidRPr="0026773B" w:rsidRDefault="005B1171" w:rsidP="005B1171">
            <w:pPr>
              <w:pStyle w:val="Listenabsatz"/>
              <w:numPr>
                <w:ilvl w:val="0"/>
                <w:numId w:val="3"/>
              </w:numPr>
              <w:spacing w:before="6" w:after="6" w:line="240" w:lineRule="exact"/>
              <w:ind w:right="70"/>
              <w:contextualSpacing w:val="0"/>
              <w:rPr>
                <w:rFonts w:ascii="Segoe UI" w:hAnsi="Segoe UI" w:cs="Segoe UI"/>
                <w:sz w:val="17"/>
                <w:szCs w:val="17"/>
              </w:rPr>
            </w:pPr>
            <w:r w:rsidRPr="0026773B">
              <w:rPr>
                <w:rFonts w:ascii="Segoe UI" w:hAnsi="Segoe UI" w:cs="Segoe UI"/>
                <w:sz w:val="17"/>
                <w:szCs w:val="17"/>
              </w:rPr>
              <w:t>Nutzen Sie mobilen Zugang ü</w:t>
            </w:r>
            <w:r>
              <w:rPr>
                <w:rFonts w:ascii="Segoe UI" w:hAnsi="Segoe UI" w:cs="Segoe UI"/>
                <w:sz w:val="17"/>
                <w:szCs w:val="17"/>
              </w:rPr>
              <w:t>ber 128-Bit-SSL-Verschlüsselung</w:t>
            </w:r>
          </w:p>
          <w:p w:rsidR="005B1171" w:rsidRPr="0026773B" w:rsidRDefault="005B1171" w:rsidP="005B1171">
            <w:pPr>
              <w:pStyle w:val="Listenabsatz"/>
              <w:numPr>
                <w:ilvl w:val="0"/>
                <w:numId w:val="3"/>
              </w:numPr>
              <w:spacing w:before="6" w:after="6" w:line="240" w:lineRule="exact"/>
              <w:ind w:right="70"/>
              <w:contextualSpacing w:val="0"/>
              <w:rPr>
                <w:rFonts w:ascii="Segoe UI" w:hAnsi="Segoe UI" w:cs="Segoe UI"/>
                <w:sz w:val="17"/>
                <w:szCs w:val="17"/>
              </w:rPr>
            </w:pPr>
            <w:r w:rsidRPr="0026773B">
              <w:rPr>
                <w:rFonts w:ascii="Segoe UI" w:hAnsi="Segoe UI" w:cs="Segoe UI"/>
                <w:sz w:val="17"/>
                <w:szCs w:val="17"/>
              </w:rPr>
              <w:t>Ermöglichen Sie Passthrough-Authentifizierung</w:t>
            </w:r>
          </w:p>
          <w:p w:rsidR="005B1171" w:rsidRPr="0026773B" w:rsidRDefault="005B1171" w:rsidP="005B1171">
            <w:pPr>
              <w:pStyle w:val="Listenabsatz"/>
              <w:numPr>
                <w:ilvl w:val="0"/>
                <w:numId w:val="3"/>
              </w:numPr>
              <w:spacing w:before="6" w:after="6" w:line="240" w:lineRule="exact"/>
              <w:ind w:right="70"/>
              <w:contextualSpacing w:val="0"/>
              <w:rPr>
                <w:rFonts w:ascii="Segoe UI" w:hAnsi="Segoe UI" w:cs="Segoe UI"/>
                <w:sz w:val="17"/>
                <w:szCs w:val="17"/>
              </w:rPr>
            </w:pPr>
            <w:r w:rsidRPr="0026773B">
              <w:rPr>
                <w:rFonts w:ascii="Segoe UI" w:hAnsi="Segoe UI" w:cs="Segoe UI"/>
                <w:sz w:val="17"/>
                <w:szCs w:val="17"/>
              </w:rPr>
              <w:t>Sie können darauf vertrauen, dass Ihre Informationen mit Microsoft Forefront™-Virenscanner sicherer sind</w:t>
            </w:r>
          </w:p>
          <w:p w:rsidR="005B1171" w:rsidRPr="0026773B" w:rsidRDefault="005B1171" w:rsidP="005B1171">
            <w:pPr>
              <w:pStyle w:val="Listenabsatz"/>
              <w:numPr>
                <w:ilvl w:val="0"/>
                <w:numId w:val="3"/>
              </w:numPr>
              <w:spacing w:before="6" w:after="6" w:line="240" w:lineRule="exact"/>
              <w:ind w:right="70"/>
              <w:contextualSpacing w:val="0"/>
              <w:rPr>
                <w:rFonts w:ascii="Segoe UI" w:hAnsi="Segoe UI" w:cs="Segoe UI"/>
                <w:sz w:val="17"/>
                <w:szCs w:val="17"/>
              </w:rPr>
            </w:pPr>
            <w:r w:rsidRPr="0026773B">
              <w:rPr>
                <w:rFonts w:ascii="Segoe UI" w:hAnsi="Segoe UI" w:cs="Segoe UI"/>
                <w:sz w:val="17"/>
                <w:szCs w:val="17"/>
              </w:rPr>
              <w:t>Geschäftskontinuität und Notfallwiederherstellung</w:t>
            </w:r>
          </w:p>
        </w:tc>
      </w:tr>
      <w:tr w:rsidR="005B1171" w:rsidTr="005B1171">
        <w:tc>
          <w:tcPr>
            <w:tcW w:w="2307" w:type="dxa"/>
            <w:tcBorders>
              <w:top w:val="single" w:sz="4" w:space="0" w:color="FFFFFF" w:themeColor="background1"/>
              <w:left w:val="single" w:sz="4" w:space="0" w:color="FFFFFF" w:themeColor="background1"/>
              <w:bottom w:val="single" w:sz="4" w:space="0" w:color="FFFFFF" w:themeColor="background1"/>
              <w:right w:val="single" w:sz="4" w:space="0" w:color="0097D8"/>
            </w:tcBorders>
            <w:shd w:val="clear" w:color="auto" w:fill="0097D8"/>
          </w:tcPr>
          <w:p w:rsidR="005B1171" w:rsidRPr="0026773B" w:rsidRDefault="005B1171" w:rsidP="005B1171">
            <w:pPr>
              <w:ind w:right="70"/>
              <w:jc w:val="center"/>
              <w:rPr>
                <w:rFonts w:ascii="Segoe UI" w:hAnsi="Segoe UI" w:cs="Segoe UI"/>
                <w:b/>
                <w:color w:val="FFFFFF" w:themeColor="background1"/>
                <w:sz w:val="20"/>
                <w:szCs w:val="20"/>
              </w:rPr>
            </w:pPr>
            <w:r w:rsidRPr="0026773B">
              <w:rPr>
                <w:rFonts w:ascii="Segoe UI" w:hAnsi="Segoe UI" w:cs="Segoe UI"/>
                <w:b/>
                <w:color w:val="FFFFFF" w:themeColor="background1"/>
                <w:sz w:val="20"/>
                <w:szCs w:val="20"/>
              </w:rPr>
              <w:t>Standardparameter</w:t>
            </w:r>
          </w:p>
        </w:tc>
        <w:tc>
          <w:tcPr>
            <w:tcW w:w="8183" w:type="dxa"/>
            <w:tcBorders>
              <w:top w:val="single" w:sz="4" w:space="0" w:color="0097D8"/>
              <w:left w:val="single" w:sz="4" w:space="0" w:color="0097D8"/>
              <w:bottom w:val="single" w:sz="4" w:space="0" w:color="0097D8"/>
              <w:right w:val="single" w:sz="4" w:space="0" w:color="0097D8"/>
            </w:tcBorders>
            <w:shd w:val="clear" w:color="auto" w:fill="B7E9FF"/>
          </w:tcPr>
          <w:p w:rsidR="005B1171" w:rsidRPr="0026773B" w:rsidRDefault="005B1171" w:rsidP="005B1171">
            <w:pPr>
              <w:pStyle w:val="Listenabsatz"/>
              <w:numPr>
                <w:ilvl w:val="0"/>
                <w:numId w:val="4"/>
              </w:numPr>
              <w:spacing w:before="6" w:after="6" w:line="220" w:lineRule="exact"/>
              <w:ind w:left="714" w:right="68" w:hanging="357"/>
              <w:contextualSpacing w:val="0"/>
              <w:rPr>
                <w:rFonts w:ascii="Segoe UI" w:hAnsi="Segoe UI" w:cs="Segoe UI"/>
                <w:sz w:val="17"/>
                <w:szCs w:val="17"/>
              </w:rPr>
            </w:pPr>
            <w:r w:rsidRPr="0026773B">
              <w:rPr>
                <w:rFonts w:ascii="Segoe UI" w:hAnsi="Segoe UI" w:cs="Segoe UI"/>
                <w:sz w:val="17"/>
                <w:szCs w:val="17"/>
              </w:rPr>
              <w:t>Unbegrenzte Anzahl an Websites mit einem Kontingent von 5 GB pro Seite</w:t>
            </w:r>
          </w:p>
          <w:p w:rsidR="005B1171" w:rsidRPr="0026773B" w:rsidRDefault="005B1171" w:rsidP="005B1171">
            <w:pPr>
              <w:pStyle w:val="Listenabsatz"/>
              <w:numPr>
                <w:ilvl w:val="0"/>
                <w:numId w:val="4"/>
              </w:numPr>
              <w:spacing w:before="6" w:after="6" w:line="220" w:lineRule="exact"/>
              <w:ind w:right="70"/>
              <w:contextualSpacing w:val="0"/>
              <w:rPr>
                <w:rFonts w:ascii="Segoe UI" w:hAnsi="Segoe UI" w:cs="Segoe UI"/>
                <w:sz w:val="17"/>
                <w:szCs w:val="17"/>
              </w:rPr>
            </w:pPr>
            <w:r w:rsidRPr="0026773B">
              <w:rPr>
                <w:rFonts w:ascii="Segoe UI" w:hAnsi="Segoe UI" w:cs="Segoe UI"/>
                <w:sz w:val="17"/>
                <w:szCs w:val="17"/>
              </w:rPr>
              <w:t>250 MB pro Anwender, zusammengefasst über das gesamte Unternehmen</w:t>
            </w:r>
          </w:p>
          <w:p w:rsidR="005B1171" w:rsidRPr="0026773B" w:rsidRDefault="005B1171" w:rsidP="005B1171">
            <w:pPr>
              <w:pStyle w:val="Listenabsatz"/>
              <w:numPr>
                <w:ilvl w:val="0"/>
                <w:numId w:val="4"/>
              </w:numPr>
              <w:spacing w:before="6" w:after="6" w:line="220" w:lineRule="exact"/>
              <w:ind w:right="70"/>
              <w:contextualSpacing w:val="0"/>
              <w:rPr>
                <w:rFonts w:ascii="Segoe UI" w:hAnsi="Segoe UI" w:cs="Segoe UI"/>
                <w:sz w:val="17"/>
                <w:szCs w:val="17"/>
              </w:rPr>
            </w:pPr>
            <w:r w:rsidRPr="0026773B">
              <w:rPr>
                <w:rFonts w:ascii="Segoe UI" w:hAnsi="Segoe UI" w:cs="Segoe UI"/>
                <w:sz w:val="17"/>
                <w:szCs w:val="17"/>
              </w:rPr>
              <w:t>Zusätzlicher Speicherplatz optional erhältlich</w:t>
            </w:r>
          </w:p>
        </w:tc>
      </w:tr>
      <w:tr w:rsidR="005B1171" w:rsidTr="005B1171">
        <w:tc>
          <w:tcPr>
            <w:tcW w:w="2307" w:type="dxa"/>
            <w:tcBorders>
              <w:top w:val="single" w:sz="4" w:space="0" w:color="FFFFFF" w:themeColor="background1"/>
              <w:left w:val="single" w:sz="4" w:space="0" w:color="FFFFFF" w:themeColor="background1"/>
              <w:bottom w:val="single" w:sz="4" w:space="0" w:color="FFFFFF" w:themeColor="background1"/>
              <w:right w:val="single" w:sz="4" w:space="0" w:color="0097D8"/>
            </w:tcBorders>
            <w:shd w:val="clear" w:color="auto" w:fill="0097D8"/>
          </w:tcPr>
          <w:p w:rsidR="005B1171" w:rsidRPr="0026773B" w:rsidRDefault="005B1171" w:rsidP="005B1171">
            <w:pPr>
              <w:ind w:right="70"/>
              <w:jc w:val="center"/>
              <w:rPr>
                <w:rFonts w:ascii="Segoe UI" w:hAnsi="Segoe UI" w:cs="Segoe UI"/>
                <w:b/>
                <w:color w:val="FFFFFF" w:themeColor="background1"/>
                <w:sz w:val="20"/>
                <w:szCs w:val="20"/>
              </w:rPr>
            </w:pPr>
            <w:r w:rsidRPr="0026773B">
              <w:rPr>
                <w:rFonts w:ascii="Segoe UI" w:hAnsi="Segoe UI" w:cs="Segoe UI"/>
                <w:b/>
                <w:color w:val="FFFFFF" w:themeColor="background1"/>
                <w:sz w:val="20"/>
                <w:szCs w:val="20"/>
              </w:rPr>
              <w:t>Clientunterstützung</w:t>
            </w:r>
          </w:p>
        </w:tc>
        <w:tc>
          <w:tcPr>
            <w:tcW w:w="8183" w:type="dxa"/>
            <w:tcBorders>
              <w:top w:val="single" w:sz="4" w:space="0" w:color="0097D8"/>
              <w:left w:val="single" w:sz="4" w:space="0" w:color="0097D8"/>
              <w:bottom w:val="single" w:sz="4" w:space="0" w:color="0097D8"/>
              <w:right w:val="single" w:sz="4" w:space="0" w:color="0097D8"/>
            </w:tcBorders>
          </w:tcPr>
          <w:p w:rsidR="005B1171" w:rsidRPr="0026773B" w:rsidRDefault="005B1171" w:rsidP="005B1171">
            <w:pPr>
              <w:pStyle w:val="Listenabsatz"/>
              <w:numPr>
                <w:ilvl w:val="0"/>
                <w:numId w:val="5"/>
              </w:numPr>
              <w:spacing w:before="6" w:after="6" w:line="240" w:lineRule="exact"/>
              <w:ind w:left="714" w:right="68" w:hanging="357"/>
              <w:contextualSpacing w:val="0"/>
              <w:rPr>
                <w:rFonts w:ascii="Segoe UI" w:hAnsi="Segoe UI" w:cs="Segoe UI"/>
                <w:sz w:val="17"/>
                <w:szCs w:val="17"/>
              </w:rPr>
            </w:pPr>
            <w:r w:rsidRPr="0026773B">
              <w:rPr>
                <w:rFonts w:ascii="Segoe UI" w:hAnsi="Segoe UI" w:cs="Segoe UI"/>
                <w:sz w:val="17"/>
                <w:szCs w:val="17"/>
              </w:rPr>
              <w:t>Beste Integration mit Microsoft Office 2007WYS</w:t>
            </w:r>
            <w:r>
              <w:rPr>
                <w:rFonts w:ascii="Segoe UI" w:hAnsi="Segoe UI" w:cs="Segoe UI"/>
                <w:sz w:val="17"/>
                <w:szCs w:val="17"/>
              </w:rPr>
              <w:t>IWYG-Erstellung von Webinhalten</w:t>
            </w:r>
          </w:p>
          <w:p w:rsidR="005B1171" w:rsidRPr="0026773B" w:rsidRDefault="005B1171" w:rsidP="005B1171">
            <w:pPr>
              <w:pStyle w:val="Listenabsatz"/>
              <w:numPr>
                <w:ilvl w:val="0"/>
                <w:numId w:val="5"/>
              </w:numPr>
              <w:spacing w:before="6" w:after="6" w:line="240" w:lineRule="exact"/>
              <w:ind w:right="70"/>
              <w:contextualSpacing w:val="0"/>
              <w:rPr>
                <w:rFonts w:ascii="Segoe UI" w:hAnsi="Segoe UI" w:cs="Segoe UI"/>
                <w:sz w:val="17"/>
                <w:szCs w:val="17"/>
              </w:rPr>
            </w:pPr>
            <w:r w:rsidRPr="0026773B">
              <w:rPr>
                <w:rFonts w:ascii="Segoe UI" w:hAnsi="Segoe UI" w:cs="Segoe UI"/>
                <w:sz w:val="17"/>
                <w:szCs w:val="17"/>
              </w:rPr>
              <w:t>Für Microsoft Office XP, 2000 und 2003 begrenzte Feature-Unterstützung verfügbar</w:t>
            </w:r>
          </w:p>
          <w:p w:rsidR="005B1171" w:rsidRPr="0026773B" w:rsidRDefault="005B1171" w:rsidP="005B1171">
            <w:pPr>
              <w:pStyle w:val="Listenabsatz"/>
              <w:numPr>
                <w:ilvl w:val="0"/>
                <w:numId w:val="5"/>
              </w:numPr>
              <w:spacing w:before="6" w:after="6" w:line="240" w:lineRule="exact"/>
              <w:ind w:right="70"/>
              <w:contextualSpacing w:val="0"/>
              <w:rPr>
                <w:rFonts w:ascii="Segoe UI" w:hAnsi="Segoe UI" w:cs="Segoe UI"/>
                <w:color w:val="000000" w:themeColor="text1"/>
                <w:sz w:val="17"/>
                <w:szCs w:val="17"/>
              </w:rPr>
            </w:pPr>
            <w:r w:rsidRPr="0026773B">
              <w:rPr>
                <w:rFonts w:ascii="Segoe UI" w:hAnsi="Segoe UI" w:cs="Segoe UI"/>
                <w:sz w:val="17"/>
                <w:szCs w:val="17"/>
              </w:rPr>
              <w:t xml:space="preserve">Self-Service-Dokumentwiederherstellung mit einer 30-Tage-Frist zur Wiederherstellung des Papierkorbs </w:t>
            </w:r>
          </w:p>
          <w:p w:rsidR="005B1171" w:rsidRPr="0026773B" w:rsidRDefault="005B1171" w:rsidP="005B1171">
            <w:pPr>
              <w:pStyle w:val="Listenabsatz"/>
              <w:numPr>
                <w:ilvl w:val="0"/>
                <w:numId w:val="5"/>
              </w:numPr>
              <w:spacing w:before="6" w:after="6" w:line="240" w:lineRule="exact"/>
              <w:ind w:right="70"/>
              <w:contextualSpacing w:val="0"/>
              <w:rPr>
                <w:rFonts w:ascii="Segoe UI" w:hAnsi="Segoe UI" w:cs="Segoe UI"/>
                <w:color w:val="000000" w:themeColor="text1"/>
                <w:sz w:val="17"/>
                <w:szCs w:val="17"/>
              </w:rPr>
            </w:pPr>
            <w:r w:rsidRPr="0026773B">
              <w:rPr>
                <w:rFonts w:ascii="Segoe UI" w:hAnsi="Segoe UI" w:cs="Segoe UI"/>
                <w:sz w:val="17"/>
                <w:szCs w:val="17"/>
              </w:rPr>
              <w:t>7-Tage-Frist für die Wiederherstellung von Elementen, die sich nicht im Papierkorb befinden</w:t>
            </w:r>
          </w:p>
        </w:tc>
      </w:tr>
      <w:tr w:rsidR="005B1171" w:rsidTr="005B1171">
        <w:trPr>
          <w:cantSplit/>
          <w:trHeight w:val="645"/>
        </w:trPr>
        <w:tc>
          <w:tcPr>
            <w:tcW w:w="2307" w:type="dxa"/>
            <w:tcBorders>
              <w:top w:val="single" w:sz="4" w:space="0" w:color="FFFFFF" w:themeColor="background1"/>
              <w:left w:val="single" w:sz="4" w:space="0" w:color="FFFFFF" w:themeColor="background1"/>
              <w:bottom w:val="single" w:sz="4" w:space="0" w:color="FFFFFF" w:themeColor="background1"/>
              <w:right w:val="single" w:sz="4" w:space="0" w:color="0097D8"/>
            </w:tcBorders>
            <w:shd w:val="clear" w:color="auto" w:fill="0097D8"/>
          </w:tcPr>
          <w:p w:rsidR="005B1171" w:rsidRPr="0026773B" w:rsidRDefault="005B1171" w:rsidP="005B1171">
            <w:pPr>
              <w:ind w:right="70"/>
              <w:jc w:val="center"/>
              <w:rPr>
                <w:rFonts w:ascii="Segoe UI" w:hAnsi="Segoe UI" w:cs="Segoe UI"/>
                <w:b/>
                <w:color w:val="FFFFFF" w:themeColor="background1"/>
                <w:sz w:val="20"/>
                <w:szCs w:val="20"/>
              </w:rPr>
            </w:pPr>
            <w:r w:rsidRPr="0026773B">
              <w:rPr>
                <w:rFonts w:ascii="Segoe UI" w:hAnsi="Segoe UI" w:cs="Segoe UI"/>
                <w:b/>
                <w:color w:val="FFFFFF" w:themeColor="background1"/>
                <w:sz w:val="20"/>
                <w:szCs w:val="20"/>
              </w:rPr>
              <w:t>Datenschutzdienst</w:t>
            </w:r>
          </w:p>
        </w:tc>
        <w:tc>
          <w:tcPr>
            <w:tcW w:w="8183" w:type="dxa"/>
            <w:tcBorders>
              <w:top w:val="single" w:sz="4" w:space="0" w:color="0097D8"/>
              <w:left w:val="single" w:sz="4" w:space="0" w:color="0097D8"/>
              <w:bottom w:val="single" w:sz="4" w:space="0" w:color="0097D8"/>
              <w:right w:val="single" w:sz="4" w:space="0" w:color="0097D8"/>
            </w:tcBorders>
            <w:shd w:val="clear" w:color="auto" w:fill="B7E9FF"/>
          </w:tcPr>
          <w:p w:rsidR="005B1171" w:rsidRPr="0026773B" w:rsidRDefault="005B1171" w:rsidP="005B1171">
            <w:pPr>
              <w:pStyle w:val="Listenabsatz"/>
              <w:numPr>
                <w:ilvl w:val="0"/>
                <w:numId w:val="4"/>
              </w:numPr>
              <w:spacing w:before="6" w:after="6" w:line="240" w:lineRule="exact"/>
              <w:ind w:left="714" w:right="68" w:hanging="357"/>
              <w:contextualSpacing w:val="0"/>
              <w:rPr>
                <w:rFonts w:ascii="Segoe UI" w:hAnsi="Segoe UI" w:cs="Segoe UI"/>
                <w:sz w:val="17"/>
                <w:szCs w:val="17"/>
              </w:rPr>
            </w:pPr>
            <w:r w:rsidRPr="0026773B">
              <w:rPr>
                <w:rFonts w:ascii="Segoe UI" w:hAnsi="Segoe UI" w:cs="Segoe UI"/>
                <w:sz w:val="17"/>
                <w:szCs w:val="17"/>
              </w:rPr>
              <w:t>Sarbanes-Oxley-Selbsteinschätzung und externe Audit-Unterstützung</w:t>
            </w:r>
          </w:p>
          <w:p w:rsidR="005B1171" w:rsidRPr="0026773B" w:rsidRDefault="005B1171" w:rsidP="005B1171">
            <w:pPr>
              <w:pStyle w:val="Listenabsatz"/>
              <w:numPr>
                <w:ilvl w:val="0"/>
                <w:numId w:val="4"/>
              </w:numPr>
              <w:spacing w:before="6" w:after="6" w:line="240" w:lineRule="exact"/>
              <w:ind w:left="714" w:right="68" w:hanging="357"/>
              <w:contextualSpacing w:val="0"/>
              <w:rPr>
                <w:rFonts w:ascii="Segoe UI" w:hAnsi="Segoe UI" w:cs="Segoe UI"/>
                <w:sz w:val="17"/>
                <w:szCs w:val="17"/>
              </w:rPr>
            </w:pPr>
            <w:r w:rsidRPr="0026773B">
              <w:rPr>
                <w:rFonts w:ascii="Segoe UI" w:hAnsi="Segoe UI" w:cs="Segoe UI"/>
                <w:sz w:val="17"/>
                <w:szCs w:val="17"/>
              </w:rPr>
              <w:t>SAS 70 Type II-Selbsteinschätzung und externe Audit-Unterstützung</w:t>
            </w:r>
          </w:p>
          <w:p w:rsidR="005B1171" w:rsidRPr="0026773B" w:rsidRDefault="005B1171" w:rsidP="005B1171">
            <w:pPr>
              <w:pStyle w:val="Listenabsatz"/>
              <w:numPr>
                <w:ilvl w:val="0"/>
                <w:numId w:val="4"/>
              </w:numPr>
              <w:spacing w:before="6" w:after="6" w:line="240" w:lineRule="exact"/>
              <w:ind w:left="714" w:right="68" w:hanging="357"/>
              <w:contextualSpacing w:val="0"/>
              <w:rPr>
                <w:rFonts w:ascii="Segoe UI" w:hAnsi="Segoe UI" w:cs="Segoe UI"/>
                <w:sz w:val="17"/>
                <w:szCs w:val="17"/>
              </w:rPr>
            </w:pPr>
            <w:r w:rsidRPr="0026773B">
              <w:rPr>
                <w:rFonts w:ascii="Segoe UI" w:hAnsi="Segoe UI" w:cs="Segoe UI"/>
                <w:sz w:val="17"/>
                <w:szCs w:val="17"/>
              </w:rPr>
              <w:t>Sicherheitsbeurteilung</w:t>
            </w:r>
          </w:p>
          <w:p w:rsidR="005B1171" w:rsidRPr="0026773B" w:rsidRDefault="005B1171" w:rsidP="005B1171">
            <w:pPr>
              <w:pStyle w:val="Listenabsatz"/>
              <w:numPr>
                <w:ilvl w:val="0"/>
                <w:numId w:val="4"/>
              </w:numPr>
              <w:spacing w:before="6" w:after="6" w:line="240" w:lineRule="exact"/>
              <w:ind w:left="714" w:right="68" w:hanging="357"/>
              <w:contextualSpacing w:val="0"/>
              <w:rPr>
                <w:rFonts w:ascii="Segoe UI" w:hAnsi="Segoe UI" w:cs="Segoe UI"/>
                <w:sz w:val="17"/>
                <w:szCs w:val="17"/>
              </w:rPr>
            </w:pPr>
            <w:r w:rsidRPr="0026773B">
              <w:rPr>
                <w:rFonts w:ascii="Segoe UI" w:hAnsi="Segoe UI" w:cs="Segoe UI"/>
                <w:sz w:val="17"/>
                <w:szCs w:val="17"/>
              </w:rPr>
              <w:t>Angriffsüberwachung und -erkennung</w:t>
            </w:r>
          </w:p>
        </w:tc>
      </w:tr>
      <w:tr w:rsidR="005B1171" w:rsidTr="005B1171">
        <w:tc>
          <w:tcPr>
            <w:tcW w:w="2307" w:type="dxa"/>
            <w:tcBorders>
              <w:top w:val="single" w:sz="4" w:space="0" w:color="FFFFFF" w:themeColor="background1"/>
              <w:left w:val="single" w:sz="4" w:space="0" w:color="FFFFFF" w:themeColor="background1"/>
              <w:bottom w:val="single" w:sz="4" w:space="0" w:color="FFFFFF" w:themeColor="background1"/>
              <w:right w:val="single" w:sz="4" w:space="0" w:color="0097D8"/>
            </w:tcBorders>
            <w:shd w:val="clear" w:color="auto" w:fill="0097D8"/>
          </w:tcPr>
          <w:p w:rsidR="005B1171" w:rsidRPr="0026773B" w:rsidRDefault="005B1171" w:rsidP="005B1171">
            <w:pPr>
              <w:pStyle w:val="matrixheader"/>
              <w:spacing w:line="216" w:lineRule="auto"/>
              <w:jc w:val="center"/>
              <w:rPr>
                <w:rFonts w:ascii="Segoe UI" w:hAnsi="Segoe UI" w:cs="Segoe UI"/>
                <w:b/>
                <w:color w:val="FFFFFF" w:themeColor="background1"/>
                <w:sz w:val="20"/>
                <w:szCs w:val="20"/>
                <w:lang w:val="de-DE"/>
              </w:rPr>
            </w:pPr>
            <w:r w:rsidRPr="0026773B">
              <w:rPr>
                <w:rFonts w:ascii="Segoe UI" w:hAnsi="Segoe UI" w:cs="Segoe UI"/>
                <w:b/>
                <w:color w:val="FFFFFF" w:themeColor="background1"/>
                <w:sz w:val="20"/>
                <w:szCs w:val="20"/>
                <w:lang w:val="de-DE"/>
              </w:rPr>
              <w:t>Überwachung und Sicherheit</w:t>
            </w:r>
          </w:p>
        </w:tc>
        <w:tc>
          <w:tcPr>
            <w:tcW w:w="8183" w:type="dxa"/>
            <w:tcBorders>
              <w:top w:val="single" w:sz="4" w:space="0" w:color="0097D8"/>
              <w:left w:val="single" w:sz="4" w:space="0" w:color="0097D8"/>
              <w:bottom w:val="single" w:sz="4" w:space="0" w:color="0097D8"/>
              <w:right w:val="single" w:sz="4" w:space="0" w:color="0097D8"/>
            </w:tcBorders>
          </w:tcPr>
          <w:p w:rsidR="005B1171" w:rsidRPr="0026773B" w:rsidRDefault="005B1171" w:rsidP="005B1171">
            <w:pPr>
              <w:pStyle w:val="Listenabsatz"/>
              <w:numPr>
                <w:ilvl w:val="0"/>
                <w:numId w:val="3"/>
              </w:numPr>
              <w:spacing w:before="6" w:after="6" w:line="240" w:lineRule="exact"/>
              <w:ind w:left="714" w:right="68" w:hanging="357"/>
              <w:contextualSpacing w:val="0"/>
              <w:rPr>
                <w:rFonts w:ascii="Segoe UI" w:hAnsi="Segoe UI" w:cs="Segoe UI"/>
                <w:sz w:val="17"/>
                <w:szCs w:val="17"/>
              </w:rPr>
            </w:pPr>
            <w:r w:rsidRPr="0026773B">
              <w:rPr>
                <w:rFonts w:ascii="Segoe UI" w:hAnsi="Segoe UI" w:cs="Segoe UI"/>
                <w:sz w:val="17"/>
                <w:szCs w:val="17"/>
              </w:rPr>
              <w:t>Formularbibliotheken; benutzerdefinierte „Nicht Code“-Arbeitsabläufe</w:t>
            </w:r>
          </w:p>
        </w:tc>
      </w:tr>
      <w:tr w:rsidR="005B1171" w:rsidTr="005B1171">
        <w:tc>
          <w:tcPr>
            <w:tcW w:w="2307" w:type="dxa"/>
            <w:tcBorders>
              <w:top w:val="single" w:sz="4" w:space="0" w:color="FFFFFF" w:themeColor="background1"/>
              <w:left w:val="single" w:sz="4" w:space="0" w:color="FFFFFF" w:themeColor="background1"/>
              <w:bottom w:val="single" w:sz="4" w:space="0" w:color="FFFFFF" w:themeColor="background1"/>
              <w:right w:val="single" w:sz="4" w:space="0" w:color="0097D8"/>
            </w:tcBorders>
            <w:shd w:val="clear" w:color="auto" w:fill="0097D8"/>
          </w:tcPr>
          <w:p w:rsidR="005B1171" w:rsidRPr="0026773B" w:rsidRDefault="005B1171" w:rsidP="005B1171">
            <w:pPr>
              <w:pStyle w:val="matrixheader"/>
              <w:spacing w:line="216" w:lineRule="auto"/>
              <w:jc w:val="center"/>
              <w:rPr>
                <w:rFonts w:ascii="Segoe UI" w:hAnsi="Segoe UI" w:cs="Segoe UI"/>
                <w:b/>
                <w:color w:val="FFFFFF" w:themeColor="background1"/>
                <w:sz w:val="20"/>
                <w:szCs w:val="20"/>
                <w:lang w:val="de-DE"/>
              </w:rPr>
            </w:pPr>
            <w:r w:rsidRPr="0026773B">
              <w:rPr>
                <w:rFonts w:ascii="Segoe UI" w:hAnsi="Segoe UI" w:cs="Segoe UI"/>
                <w:b/>
                <w:color w:val="FFFFFF" w:themeColor="background1"/>
                <w:sz w:val="20"/>
                <w:szCs w:val="20"/>
                <w:lang w:val="de-DE"/>
              </w:rPr>
              <w:t>Vereinbarung zum Servicelevel</w:t>
            </w:r>
          </w:p>
        </w:tc>
        <w:tc>
          <w:tcPr>
            <w:tcW w:w="8183" w:type="dxa"/>
            <w:tcBorders>
              <w:top w:val="single" w:sz="4" w:space="0" w:color="0097D8"/>
              <w:left w:val="single" w:sz="4" w:space="0" w:color="0097D8"/>
              <w:bottom w:val="single" w:sz="4" w:space="0" w:color="0097D8"/>
              <w:right w:val="single" w:sz="4" w:space="0" w:color="0097D8"/>
            </w:tcBorders>
            <w:shd w:val="clear" w:color="auto" w:fill="B7E9FF"/>
          </w:tcPr>
          <w:p w:rsidR="005B1171" w:rsidRPr="0026773B" w:rsidRDefault="005B1171" w:rsidP="005B1171">
            <w:pPr>
              <w:pStyle w:val="Listenabsatz"/>
              <w:numPr>
                <w:ilvl w:val="0"/>
                <w:numId w:val="6"/>
              </w:numPr>
              <w:spacing w:before="6" w:after="6" w:line="240" w:lineRule="exact"/>
              <w:ind w:left="714" w:right="68" w:hanging="357"/>
              <w:contextualSpacing w:val="0"/>
              <w:rPr>
                <w:rFonts w:ascii="Segoe UI" w:hAnsi="Segoe UI" w:cs="Segoe UI"/>
                <w:sz w:val="17"/>
                <w:szCs w:val="17"/>
              </w:rPr>
            </w:pPr>
            <w:r w:rsidRPr="0026773B">
              <w:rPr>
                <w:rFonts w:ascii="Segoe UI" w:hAnsi="Segoe UI" w:cs="Segoe UI"/>
                <w:sz w:val="17"/>
                <w:szCs w:val="17"/>
              </w:rPr>
              <w:t>99,9% garantierte Verfügbarkeit der im Microsoft-Rechenzentrum betriebenen Dienste</w:t>
            </w:r>
          </w:p>
          <w:p w:rsidR="005B1171" w:rsidRPr="0026773B" w:rsidRDefault="005B1171" w:rsidP="005B1171">
            <w:pPr>
              <w:pStyle w:val="Listenabsatz"/>
              <w:numPr>
                <w:ilvl w:val="0"/>
                <w:numId w:val="6"/>
              </w:numPr>
              <w:spacing w:before="6" w:after="6" w:line="240" w:lineRule="exact"/>
              <w:ind w:right="70"/>
              <w:contextualSpacing w:val="0"/>
              <w:rPr>
                <w:rFonts w:ascii="Segoe UI" w:hAnsi="Segoe UI" w:cs="Segoe UI"/>
                <w:sz w:val="17"/>
                <w:szCs w:val="17"/>
              </w:rPr>
            </w:pPr>
            <w:r w:rsidRPr="0026773B">
              <w:rPr>
                <w:rFonts w:ascii="Segoe UI" w:hAnsi="Segoe UI" w:cs="Segoe UI"/>
                <w:sz w:val="17"/>
                <w:szCs w:val="17"/>
              </w:rPr>
              <w:t>Monatliche Berichte, vierteljährliche Bewertungen</w:t>
            </w:r>
          </w:p>
        </w:tc>
      </w:tr>
    </w:tbl>
    <w:p w:rsidR="005B1171" w:rsidRDefault="005B1171" w:rsidP="0094053C">
      <w:pPr>
        <w:ind w:right="70"/>
        <w:rPr>
          <w:rFonts w:ascii="Segoe UI" w:hAnsi="Segoe UI" w:cs="Segoe UI"/>
          <w:color w:val="000000" w:themeColor="text1"/>
          <w:sz w:val="17"/>
          <w:szCs w:val="17"/>
        </w:rPr>
        <w:sectPr w:rsidR="005B1171" w:rsidSect="005B1171">
          <w:type w:val="continuous"/>
          <w:pgSz w:w="11906" w:h="16838" w:code="9"/>
          <w:pgMar w:top="227" w:right="227" w:bottom="244" w:left="340" w:header="709" w:footer="709" w:gutter="0"/>
          <w:cols w:space="454"/>
          <w:docGrid w:linePitch="360"/>
        </w:sectPr>
      </w:pPr>
    </w:p>
    <w:p w:rsidR="005B1171" w:rsidRDefault="005B1171" w:rsidP="0094053C">
      <w:pPr>
        <w:ind w:right="70"/>
        <w:rPr>
          <w:rFonts w:ascii="Segoe UI" w:hAnsi="Segoe UI" w:cs="Segoe UI"/>
          <w:color w:val="000000" w:themeColor="text1"/>
          <w:sz w:val="17"/>
          <w:szCs w:val="17"/>
        </w:rPr>
      </w:pPr>
    </w:p>
    <w:p w:rsidR="00881AEA" w:rsidRDefault="000B5D4E" w:rsidP="0094053C">
      <w:pPr>
        <w:ind w:right="70"/>
        <w:rPr>
          <w:rFonts w:ascii="Segoe UI" w:hAnsi="Segoe UI" w:cs="Segoe UI"/>
          <w:color w:val="000000" w:themeColor="text1"/>
          <w:sz w:val="17"/>
          <w:szCs w:val="17"/>
        </w:rPr>
      </w:pPr>
      <w:r>
        <w:rPr>
          <w:rFonts w:ascii="Segoe UI" w:hAnsi="Segoe UI" w:cs="Segoe UI"/>
          <w:noProof/>
          <w:color w:val="000000" w:themeColor="text1"/>
          <w:sz w:val="17"/>
          <w:szCs w:val="17"/>
          <w:lang w:eastAsia="de-DE"/>
        </w:rPr>
        <w:pict>
          <v:roundrect id="_x0000_s1026" style="position:absolute;margin-left:28.75pt;margin-top:11.15pt;width:522pt;height:66.05pt;z-index:-251658240" arcsize="10923f" strokecolor="#0097d8">
            <v:textbox style="mso-next-textbox:#_x0000_s1026">
              <w:txbxContent>
                <w:p w:rsidR="005B1171" w:rsidRPr="00B56733" w:rsidRDefault="005B1171" w:rsidP="00E666B0">
                  <w:pPr>
                    <w:rPr>
                      <w:rFonts w:ascii="Segoe UI" w:hAnsi="Segoe UI" w:cs="Segoe UI"/>
                      <w:b/>
                      <w:color w:val="0097D8"/>
                    </w:rPr>
                  </w:pPr>
                  <w:r w:rsidRPr="00B56733">
                    <w:rPr>
                      <w:rFonts w:ascii="Segoe UI" w:hAnsi="Segoe UI" w:cs="Segoe UI"/>
                      <w:color w:val="0097D8"/>
                    </w:rPr>
                    <w:t>Weitere Informationen über die Microsoft Online Services finden Sie unter:</w:t>
                  </w:r>
                  <w:r w:rsidRPr="00B56733">
                    <w:rPr>
                      <w:rFonts w:ascii="Segoe UI" w:hAnsi="Segoe UI" w:cs="Segoe UI"/>
                      <w:b/>
                      <w:color w:val="0097D8"/>
                    </w:rPr>
                    <w:t xml:space="preserve"> </w:t>
                  </w:r>
                  <w:r w:rsidRPr="00B56733">
                    <w:rPr>
                      <w:rFonts w:ascii="Segoe UI" w:hAnsi="Segoe UI" w:cs="Segoe UI"/>
                      <w:b/>
                      <w:color w:val="0097D8"/>
                    </w:rPr>
                    <w:br/>
                  </w:r>
                  <w:hyperlink r:id="rId10" w:history="1">
                    <w:r w:rsidRPr="00B56733">
                      <w:rPr>
                        <w:rStyle w:val="Hyperlink"/>
                        <w:rFonts w:ascii="Segoe UI" w:hAnsi="Segoe UI" w:cs="Segoe UI"/>
                        <w:b/>
                        <w:color w:val="0097D8"/>
                      </w:rPr>
                      <w:t>www.microsoft.com/germany/online</w:t>
                    </w:r>
                  </w:hyperlink>
                </w:p>
              </w:txbxContent>
            </v:textbox>
          </v:roundrect>
        </w:pict>
      </w:r>
    </w:p>
    <w:p w:rsidR="00881AEA" w:rsidRDefault="00881AEA" w:rsidP="0094053C">
      <w:pPr>
        <w:ind w:right="70"/>
        <w:rPr>
          <w:rFonts w:ascii="Segoe UI" w:hAnsi="Segoe UI" w:cs="Segoe UI"/>
          <w:color w:val="000000" w:themeColor="text1"/>
          <w:sz w:val="17"/>
          <w:szCs w:val="17"/>
        </w:rPr>
      </w:pPr>
    </w:p>
    <w:p w:rsidR="005B1171" w:rsidRDefault="005B1171" w:rsidP="0094053C">
      <w:pPr>
        <w:ind w:right="70"/>
        <w:rPr>
          <w:rFonts w:ascii="Segoe UI" w:hAnsi="Segoe UI" w:cs="Segoe UI"/>
          <w:color w:val="000000" w:themeColor="text1"/>
          <w:sz w:val="17"/>
          <w:szCs w:val="17"/>
        </w:rPr>
      </w:pPr>
    </w:p>
    <w:p w:rsidR="005B1171" w:rsidRDefault="005B1171" w:rsidP="0094053C">
      <w:pPr>
        <w:ind w:right="70"/>
        <w:rPr>
          <w:rFonts w:ascii="Segoe UI" w:hAnsi="Segoe UI" w:cs="Segoe UI"/>
          <w:color w:val="000000" w:themeColor="text1"/>
          <w:sz w:val="17"/>
          <w:szCs w:val="17"/>
        </w:rPr>
      </w:pPr>
    </w:p>
    <w:p w:rsidR="005B1171" w:rsidRPr="005B1171" w:rsidRDefault="005B1171" w:rsidP="0094053C">
      <w:pPr>
        <w:ind w:right="70"/>
        <w:rPr>
          <w:rFonts w:ascii="Segoe UI" w:hAnsi="Segoe UI" w:cs="Segoe UI"/>
          <w:color w:val="FF0000"/>
          <w:sz w:val="17"/>
          <w:szCs w:val="17"/>
        </w:rPr>
      </w:pPr>
    </w:p>
    <w:p w:rsidR="005B1171" w:rsidRPr="005B1171" w:rsidRDefault="005B1171" w:rsidP="0094053C">
      <w:pPr>
        <w:ind w:right="70"/>
        <w:rPr>
          <w:rFonts w:ascii="Segoe UI" w:hAnsi="Segoe UI" w:cs="Segoe UI"/>
          <w:color w:val="FF0000"/>
          <w:sz w:val="17"/>
          <w:szCs w:val="17"/>
        </w:rPr>
      </w:pPr>
    </w:p>
    <w:p w:rsidR="00881AEA" w:rsidRPr="005B1171" w:rsidRDefault="00881AEA" w:rsidP="0094053C">
      <w:pPr>
        <w:ind w:right="70"/>
        <w:rPr>
          <w:rFonts w:ascii="Segoe UI" w:hAnsi="Segoe UI" w:cs="Segoe UI"/>
          <w:color w:val="FF0000"/>
          <w:sz w:val="17"/>
          <w:szCs w:val="17"/>
        </w:rPr>
      </w:pPr>
    </w:p>
    <w:p w:rsidR="00881AEA" w:rsidRPr="005B1171" w:rsidRDefault="00881AEA" w:rsidP="0094053C">
      <w:pPr>
        <w:ind w:right="70"/>
        <w:rPr>
          <w:rFonts w:ascii="Segoe UI" w:hAnsi="Segoe UI" w:cs="Segoe UI"/>
          <w:color w:val="FF0000"/>
          <w:sz w:val="17"/>
          <w:szCs w:val="17"/>
        </w:rPr>
      </w:pPr>
    </w:p>
    <w:p w:rsidR="0026773B" w:rsidRPr="005B1171" w:rsidRDefault="0026773B" w:rsidP="00581A9D">
      <w:pPr>
        <w:pStyle w:val="copyright"/>
        <w:spacing w:line="240" w:lineRule="auto"/>
        <w:ind w:left="284"/>
        <w:rPr>
          <w:rFonts w:ascii="Segoe UI" w:hAnsi="Segoe UI" w:cs="Segoe UI"/>
          <w:color w:val="FF0000"/>
          <w:sz w:val="17"/>
          <w:szCs w:val="17"/>
          <w:lang w:val="de-DE"/>
        </w:rPr>
        <w:sectPr w:rsidR="0026773B" w:rsidRPr="005B1171" w:rsidSect="0094053C">
          <w:type w:val="continuous"/>
          <w:pgSz w:w="11906" w:h="16838" w:code="9"/>
          <w:pgMar w:top="227" w:right="227" w:bottom="244" w:left="340" w:header="709" w:footer="709" w:gutter="0"/>
          <w:cols w:num="2" w:space="454"/>
          <w:docGrid w:linePitch="360"/>
        </w:sectPr>
      </w:pPr>
    </w:p>
    <w:p w:rsidR="00581A9D" w:rsidRPr="005B1171" w:rsidRDefault="00581A9D" w:rsidP="00581A9D">
      <w:pPr>
        <w:pStyle w:val="copyright"/>
        <w:spacing w:line="240" w:lineRule="auto"/>
        <w:ind w:left="284"/>
        <w:rPr>
          <w:rFonts w:ascii="Segoe UI" w:hAnsi="Segoe UI" w:cs="Segoe UI"/>
          <w:color w:val="auto"/>
          <w:sz w:val="17"/>
          <w:szCs w:val="17"/>
          <w:lang w:val="de-DE"/>
        </w:rPr>
      </w:pPr>
    </w:p>
    <w:p w:rsidR="00C070DD" w:rsidRPr="005B1171" w:rsidRDefault="00C070DD" w:rsidP="0026773B">
      <w:pPr>
        <w:pStyle w:val="copyright"/>
        <w:spacing w:line="192" w:lineRule="auto"/>
        <w:ind w:left="567"/>
        <w:rPr>
          <w:rFonts w:ascii="Segoe UI" w:hAnsi="Segoe UI" w:cs="Segoe UI"/>
          <w:color w:val="auto"/>
          <w:sz w:val="16"/>
          <w:szCs w:val="16"/>
          <w:lang w:val="de-DE"/>
        </w:rPr>
      </w:pPr>
    </w:p>
    <w:p w:rsidR="0026773B" w:rsidRPr="005B1171" w:rsidRDefault="0026773B" w:rsidP="0026773B">
      <w:pPr>
        <w:pStyle w:val="copyright"/>
        <w:spacing w:line="192" w:lineRule="auto"/>
        <w:ind w:left="567"/>
        <w:rPr>
          <w:rFonts w:ascii="Segoe UI" w:hAnsi="Segoe UI" w:cs="Segoe UI"/>
          <w:color w:val="auto"/>
          <w:sz w:val="16"/>
          <w:szCs w:val="16"/>
          <w:lang w:val="de-DE"/>
        </w:rPr>
      </w:pPr>
      <w:r w:rsidRPr="005B1171">
        <w:rPr>
          <w:rFonts w:ascii="Segoe UI" w:hAnsi="Segoe UI" w:cs="Segoe UI"/>
          <w:color w:val="auto"/>
          <w:sz w:val="16"/>
          <w:szCs w:val="16"/>
          <w:lang w:val="de-DE"/>
        </w:rPr>
        <w:t xml:space="preserve">© 2009 </w:t>
      </w:r>
      <w:r w:rsidRPr="005B1171">
        <w:rPr>
          <w:rFonts w:ascii="Segoe UI" w:hAnsi="Segoe UI" w:cs="Segoe UI"/>
          <w:color w:val="auto"/>
          <w:spacing w:val="14"/>
          <w:sz w:val="16"/>
          <w:szCs w:val="16"/>
          <w:lang w:val="de-DE"/>
        </w:rPr>
        <w:t>MICROSOFT CORPORATION</w:t>
      </w:r>
      <w:r w:rsidRPr="005B1171">
        <w:rPr>
          <w:rFonts w:ascii="Segoe UI" w:hAnsi="Segoe UI" w:cs="Segoe UI"/>
          <w:color w:val="auto"/>
          <w:sz w:val="16"/>
          <w:szCs w:val="16"/>
          <w:lang w:val="de-DE"/>
        </w:rPr>
        <w:t>. Alle Rechte vorbehalten.</w:t>
      </w:r>
    </w:p>
    <w:p w:rsidR="00881AEA" w:rsidRPr="005B1171" w:rsidRDefault="0026773B" w:rsidP="0026773B">
      <w:pPr>
        <w:ind w:left="567" w:right="70"/>
        <w:rPr>
          <w:rFonts w:ascii="Segoe UI" w:hAnsi="Segoe UI" w:cs="Segoe UI"/>
          <w:sz w:val="16"/>
          <w:szCs w:val="16"/>
        </w:rPr>
      </w:pPr>
      <w:r w:rsidRPr="005B1171">
        <w:rPr>
          <w:rFonts w:ascii="Segoe UI" w:hAnsi="Segoe UI" w:cs="Segoe UI"/>
          <w:sz w:val="16"/>
          <w:szCs w:val="16"/>
        </w:rPr>
        <w:t xml:space="preserve">Microsoft, Active Directory, ForeFront und SharePoint sind entweder eingetragene Warenzeichen oder </w:t>
      </w:r>
      <w:r w:rsidRPr="005B1171">
        <w:rPr>
          <w:rFonts w:ascii="Segoe UI" w:hAnsi="Segoe UI" w:cs="Segoe UI"/>
          <w:sz w:val="16"/>
          <w:szCs w:val="16"/>
        </w:rPr>
        <w:br/>
        <w:t>Warenzeichen der Microsoft Corporation in den USA und/oder anderen Ländern.</w:t>
      </w:r>
      <w:r w:rsidRPr="005B1171">
        <w:rPr>
          <w:rFonts w:ascii="Segoe UI" w:hAnsi="Segoe UI" w:cs="Segoe UI"/>
          <w:sz w:val="16"/>
          <w:szCs w:val="16"/>
        </w:rPr>
        <w:br/>
        <w:t xml:space="preserve">Dieses Datenblatt dient ausschließlich Informationszwecken. </w:t>
      </w:r>
      <w:r w:rsidR="00646BFF" w:rsidRPr="005B1171">
        <w:rPr>
          <w:rFonts w:ascii="Segoe UI" w:hAnsi="Segoe UI" w:cs="Segoe UI"/>
          <w:sz w:val="16"/>
          <w:szCs w:val="16"/>
        </w:rPr>
        <w:t>M</w:t>
      </w:r>
      <w:r w:rsidRPr="005B1171">
        <w:rPr>
          <w:rFonts w:ascii="Segoe UI" w:hAnsi="Segoe UI" w:cs="Segoe UI"/>
          <w:sz w:val="16"/>
          <w:szCs w:val="16"/>
        </w:rPr>
        <w:t>irosoft gibt darin weder implizit noch explizit Garantien</w:t>
      </w:r>
    </w:p>
    <w:p w:rsidR="0026773B" w:rsidRDefault="0026773B" w:rsidP="0094053C">
      <w:pPr>
        <w:ind w:right="70"/>
        <w:rPr>
          <w:rFonts w:ascii="Segoe UI" w:hAnsi="Segoe UI" w:cs="Segoe UI"/>
          <w:color w:val="000000" w:themeColor="text1"/>
          <w:sz w:val="17"/>
          <w:szCs w:val="17"/>
        </w:rPr>
        <w:sectPr w:rsidR="0026773B" w:rsidSect="0026773B">
          <w:type w:val="continuous"/>
          <w:pgSz w:w="11906" w:h="16838" w:code="9"/>
          <w:pgMar w:top="227" w:right="227" w:bottom="244" w:left="340" w:header="709" w:footer="709" w:gutter="0"/>
          <w:cols w:space="454"/>
          <w:docGrid w:linePitch="360"/>
        </w:sectPr>
      </w:pPr>
    </w:p>
    <w:p w:rsidR="00881AEA" w:rsidRDefault="00881AEA" w:rsidP="0094053C">
      <w:pPr>
        <w:ind w:right="70"/>
        <w:rPr>
          <w:rFonts w:ascii="Segoe UI" w:hAnsi="Segoe UI" w:cs="Segoe UI"/>
          <w:color w:val="000000" w:themeColor="text1"/>
          <w:sz w:val="17"/>
          <w:szCs w:val="17"/>
        </w:rPr>
      </w:pPr>
    </w:p>
    <w:p w:rsidR="00881AEA" w:rsidRPr="0094053C" w:rsidRDefault="00C070DD" w:rsidP="0094053C">
      <w:pPr>
        <w:ind w:right="70"/>
        <w:rPr>
          <w:rFonts w:ascii="Segoe UI" w:hAnsi="Segoe UI" w:cs="Segoe UI"/>
          <w:color w:val="000000" w:themeColor="text1"/>
          <w:sz w:val="17"/>
          <w:szCs w:val="17"/>
        </w:rPr>
      </w:pPr>
      <w:r>
        <w:rPr>
          <w:rFonts w:ascii="Segoe UI" w:hAnsi="Segoe UI" w:cs="Segoe UI"/>
          <w:noProof/>
          <w:color w:val="000000" w:themeColor="text1"/>
          <w:sz w:val="17"/>
          <w:szCs w:val="17"/>
          <w:lang w:eastAsia="de-DE"/>
        </w:rPr>
        <w:drawing>
          <wp:anchor distT="0" distB="0" distL="114300" distR="114300" simplePos="0" relativeHeight="251657216" behindDoc="1" locked="0" layoutInCell="1" allowOverlap="1">
            <wp:simplePos x="0" y="0"/>
            <wp:positionH relativeFrom="column">
              <wp:posOffset>5270500</wp:posOffset>
            </wp:positionH>
            <wp:positionV relativeFrom="paragraph">
              <wp:posOffset>7679055</wp:posOffset>
            </wp:positionV>
            <wp:extent cx="1657350" cy="247650"/>
            <wp:effectExtent l="19050" t="0" r="0" b="0"/>
            <wp:wrapNone/>
            <wp:docPr id="4" name="Picture 3" descr="V:\Designer Resources\MS Resources\Colors and Logos\Logos\sharepoint online - no Ofc\ShrPt-Online_h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Designer Resources\MS Resources\Colors and Logos\Logos\sharepoint online - no Ofc\ShrPt-Online_h_bL.png"/>
                    <pic:cNvPicPr>
                      <a:picLocks noChangeAspect="1" noChangeArrowheads="1"/>
                    </pic:cNvPicPr>
                  </pic:nvPicPr>
                  <pic:blipFill>
                    <a:blip r:embed="rId11"/>
                    <a:srcRect/>
                    <a:stretch>
                      <a:fillRect/>
                    </a:stretch>
                  </pic:blipFill>
                  <pic:spPr bwMode="auto">
                    <a:xfrm>
                      <a:off x="0" y="0"/>
                      <a:ext cx="1657350" cy="247650"/>
                    </a:xfrm>
                    <a:prstGeom prst="rect">
                      <a:avLst/>
                    </a:prstGeom>
                    <a:noFill/>
                    <a:ln w="9525">
                      <a:noFill/>
                      <a:miter lim="800000"/>
                      <a:headEnd/>
                      <a:tailEnd/>
                    </a:ln>
                  </pic:spPr>
                </pic:pic>
              </a:graphicData>
            </a:graphic>
          </wp:anchor>
        </w:drawing>
      </w:r>
    </w:p>
    <w:sectPr w:rsidR="00881AEA" w:rsidRPr="0094053C" w:rsidSect="0094053C">
      <w:type w:val="continuous"/>
      <w:pgSz w:w="11906" w:h="16838" w:code="9"/>
      <w:pgMar w:top="227" w:right="227" w:bottom="244" w:left="340" w:header="709" w:footer="709" w:gutter="0"/>
      <w:cols w:num="2" w:space="45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1171" w:rsidRDefault="005B1171" w:rsidP="008F4879">
      <w:pPr>
        <w:spacing w:before="0"/>
      </w:pPr>
      <w:r>
        <w:separator/>
      </w:r>
    </w:p>
  </w:endnote>
  <w:endnote w:type="continuationSeparator" w:id="1">
    <w:p w:rsidR="005B1171" w:rsidRDefault="005B1171" w:rsidP="008F4879">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egoe Book">
    <w:altName w:val="Cambria"/>
    <w:charset w:val="00"/>
    <w:family w:val="auto"/>
    <w:pitch w:val="variable"/>
    <w:sig w:usb0="00000003" w:usb1="00000000" w:usb2="00000000" w:usb3="00000000" w:csb0="00000001" w:csb1="00000000"/>
  </w:font>
  <w:font w:name="Segoe">
    <w:altName w:val="Cambria"/>
    <w:charset w:val="00"/>
    <w:family w:val="swiss"/>
    <w:pitch w:val="variable"/>
    <w:sig w:usb0="00000003" w:usb1="00000000" w:usb2="00000000" w:usb3="00000000" w:csb0="00000001" w:csb1="00000000"/>
  </w:font>
  <w:font w:name="Segoe Light">
    <w:altName w:val="Cambria"/>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1171" w:rsidRDefault="005B1171" w:rsidP="008F4879">
      <w:pPr>
        <w:spacing w:before="0"/>
      </w:pPr>
      <w:r>
        <w:separator/>
      </w:r>
    </w:p>
  </w:footnote>
  <w:footnote w:type="continuationSeparator" w:id="1">
    <w:p w:rsidR="005B1171" w:rsidRDefault="005B1171" w:rsidP="008F4879">
      <w:pPr>
        <w:spacing w:before="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D6FDD"/>
    <w:multiLevelType w:val="hybridMultilevel"/>
    <w:tmpl w:val="D9542A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F61303E"/>
    <w:multiLevelType w:val="hybridMultilevel"/>
    <w:tmpl w:val="E9283E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4CC0582"/>
    <w:multiLevelType w:val="hybridMultilevel"/>
    <w:tmpl w:val="EC7E1F0A"/>
    <w:lvl w:ilvl="0" w:tplc="BFFCCC60">
      <w:start w:val="1"/>
      <w:numFmt w:val="bullet"/>
      <w:pStyle w:val="Anfhrungszeichen"/>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66A0AD2"/>
    <w:multiLevelType w:val="hybridMultilevel"/>
    <w:tmpl w:val="A7A4E9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92025FF"/>
    <w:multiLevelType w:val="hybridMultilevel"/>
    <w:tmpl w:val="BC046E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A195683"/>
    <w:multiLevelType w:val="hybridMultilevel"/>
    <w:tmpl w:val="3118B2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299D2FD0"/>
    <w:multiLevelType w:val="hybridMultilevel"/>
    <w:tmpl w:val="FE1E7D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2DA257DA"/>
    <w:multiLevelType w:val="hybridMultilevel"/>
    <w:tmpl w:val="0F0232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499C1755"/>
    <w:multiLevelType w:val="hybridMultilevel"/>
    <w:tmpl w:val="6B46C5A4"/>
    <w:lvl w:ilvl="0" w:tplc="97DECABC">
      <w:start w:val="1"/>
      <w:numFmt w:val="bullet"/>
      <w:lvlText w:val=""/>
      <w:lvlJc w:val="left"/>
      <w:pPr>
        <w:ind w:left="780" w:hanging="360"/>
      </w:pPr>
      <w:rPr>
        <w:rFonts w:ascii="Symbol" w:hAnsi="Symbol" w:hint="default"/>
        <w:lang w:val="de-DE"/>
      </w:rPr>
    </w:lvl>
    <w:lvl w:ilvl="1" w:tplc="04090003" w:tentative="1">
      <w:start w:val="1"/>
      <w:numFmt w:val="bullet"/>
      <w:lvlText w:val="o"/>
      <w:lvlJc w:val="left"/>
      <w:pPr>
        <w:ind w:left="1500" w:hanging="360"/>
      </w:pPr>
      <w:rPr>
        <w:rFonts w:ascii="Courier New" w:hAnsi="Courier New" w:cs="Symbol"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Symbol"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Symbol"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4EA43489"/>
    <w:multiLevelType w:val="hybridMultilevel"/>
    <w:tmpl w:val="8CD430CA"/>
    <w:lvl w:ilvl="0" w:tplc="3E12BDB6">
      <w:numFmt w:val="bullet"/>
      <w:lvlText w:val="•"/>
      <w:lvlJc w:val="left"/>
      <w:pPr>
        <w:ind w:left="720" w:hanging="360"/>
      </w:pPr>
      <w:rPr>
        <w:rFonts w:ascii="Segoe UI" w:eastAsia="Times New Roman" w:hAnsi="Segoe UI" w:cs="Wingdings" w:hint="default"/>
        <w:lang w:val="de-DE"/>
      </w:rPr>
    </w:lvl>
    <w:lvl w:ilvl="1" w:tplc="04090003" w:tentative="1">
      <w:start w:val="1"/>
      <w:numFmt w:val="bullet"/>
      <w:lvlText w:val="o"/>
      <w:lvlJc w:val="left"/>
      <w:pPr>
        <w:ind w:left="1440" w:hanging="360"/>
      </w:pPr>
      <w:rPr>
        <w:rFonts w:ascii="Courier New" w:hAnsi="Courier New" w:cs="Segoe U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egoe U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egoe UI"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18505E"/>
    <w:multiLevelType w:val="hybridMultilevel"/>
    <w:tmpl w:val="CD84E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799A5C62"/>
    <w:multiLevelType w:val="hybridMultilevel"/>
    <w:tmpl w:val="A78AFD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3"/>
  </w:num>
  <w:num w:numId="4">
    <w:abstractNumId w:val="5"/>
  </w:num>
  <w:num w:numId="5">
    <w:abstractNumId w:val="6"/>
  </w:num>
  <w:num w:numId="6">
    <w:abstractNumId w:val="4"/>
  </w:num>
  <w:num w:numId="7">
    <w:abstractNumId w:val="1"/>
  </w:num>
  <w:num w:numId="8">
    <w:abstractNumId w:val="7"/>
  </w:num>
  <w:num w:numId="9">
    <w:abstractNumId w:val="11"/>
  </w:num>
  <w:num w:numId="10">
    <w:abstractNumId w:val="10"/>
  </w:num>
  <w:num w:numId="11">
    <w:abstractNumId w:val="0"/>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proofState w:spelling="clean" w:grammar="clean"/>
  <w:defaultTabStop w:val="708"/>
  <w:hyphenationZone w:val="425"/>
  <w:drawingGridHorizontalSpacing w:val="120"/>
  <w:displayHorizontalDrawingGridEvery w:val="2"/>
  <w:characterSpacingControl w:val="doNotCompress"/>
  <w:hdrShapeDefaults>
    <o:shapedefaults v:ext="edit" spidmax="18433"/>
  </w:hdrShapeDefaults>
  <w:footnotePr>
    <w:footnote w:id="0"/>
    <w:footnote w:id="1"/>
  </w:footnotePr>
  <w:endnotePr>
    <w:endnote w:id="0"/>
    <w:endnote w:id="1"/>
  </w:endnotePr>
  <w:compat/>
  <w:rsids>
    <w:rsidRoot w:val="00A75DF5"/>
    <w:rsid w:val="000B5D4E"/>
    <w:rsid w:val="001A75DC"/>
    <w:rsid w:val="001D0237"/>
    <w:rsid w:val="00232E2D"/>
    <w:rsid w:val="00252CFE"/>
    <w:rsid w:val="0026773B"/>
    <w:rsid w:val="00333AA4"/>
    <w:rsid w:val="00455CC5"/>
    <w:rsid w:val="00463731"/>
    <w:rsid w:val="004B2B25"/>
    <w:rsid w:val="004C0F23"/>
    <w:rsid w:val="004C63A2"/>
    <w:rsid w:val="004E1BEE"/>
    <w:rsid w:val="004F4A83"/>
    <w:rsid w:val="00505967"/>
    <w:rsid w:val="00514B75"/>
    <w:rsid w:val="00516431"/>
    <w:rsid w:val="00581A9D"/>
    <w:rsid w:val="005A743B"/>
    <w:rsid w:val="005B1171"/>
    <w:rsid w:val="005C28BD"/>
    <w:rsid w:val="005E39C0"/>
    <w:rsid w:val="00611B13"/>
    <w:rsid w:val="00646BFF"/>
    <w:rsid w:val="00660DA8"/>
    <w:rsid w:val="00705DD7"/>
    <w:rsid w:val="007342A1"/>
    <w:rsid w:val="00791F3D"/>
    <w:rsid w:val="007E5B34"/>
    <w:rsid w:val="00872BA8"/>
    <w:rsid w:val="00875E40"/>
    <w:rsid w:val="00881AEA"/>
    <w:rsid w:val="008F4015"/>
    <w:rsid w:val="008F4879"/>
    <w:rsid w:val="0094053C"/>
    <w:rsid w:val="00975810"/>
    <w:rsid w:val="009C1983"/>
    <w:rsid w:val="00A57A4D"/>
    <w:rsid w:val="00A75DF5"/>
    <w:rsid w:val="00AE7346"/>
    <w:rsid w:val="00B40114"/>
    <w:rsid w:val="00B50B97"/>
    <w:rsid w:val="00B56733"/>
    <w:rsid w:val="00B67B18"/>
    <w:rsid w:val="00B82183"/>
    <w:rsid w:val="00B87ACC"/>
    <w:rsid w:val="00C070DD"/>
    <w:rsid w:val="00D702A0"/>
    <w:rsid w:val="00E666B0"/>
    <w:rsid w:val="00EA337C"/>
    <w:rsid w:val="00EB271A"/>
    <w:rsid w:val="00EF5255"/>
    <w:rsid w:val="00F44CF7"/>
    <w:rsid w:val="00F56EF1"/>
    <w:rsid w:val="00FE4CF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9" w:unhideWhenUsed="0" w:qFormat="1"/>
    <w:lsdException w:name="heading 2" w:uiPriority="29" w:qFormat="1"/>
    <w:lsdException w:name="heading 3" w:uiPriority="2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19"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21" w:unhideWhenUsed="0" w:qFormat="1"/>
    <w:lsdException w:name="Intense Emphasis" w:semiHidden="0" w:uiPriority="21" w:unhideWhenUsed="0" w:qFormat="1"/>
    <w:lsdException w:name="Subtle Reference" w:uiPriority="53" w:unhideWhenUsed="0" w:qFormat="1"/>
    <w:lsdException w:name="Intense Reference" w:uiPriority="54" w:unhideWhenUsed="0" w:qFormat="1"/>
    <w:lsdException w:name="Book Title" w:uiPriority="33" w:unhideWhenUsed="0" w:qFormat="1"/>
    <w:lsdException w:name="Bibliography" w:uiPriority="37"/>
    <w:lsdException w:name="TOC Heading" w:uiPriority="39" w:qFormat="1"/>
  </w:latentStyles>
  <w:style w:type="paragraph" w:default="1" w:styleId="Standard">
    <w:name w:val="Normal"/>
    <w:qFormat/>
    <w:rsid w:val="001A75DC"/>
    <w:pPr>
      <w:spacing w:before="240" w:after="0" w:line="240" w:lineRule="auto"/>
    </w:pPr>
    <w:rPr>
      <w:sz w:val="24"/>
    </w:rPr>
  </w:style>
  <w:style w:type="paragraph" w:styleId="berschrift1">
    <w:name w:val="heading 1"/>
    <w:basedOn w:val="Standard"/>
    <w:next w:val="Standard"/>
    <w:link w:val="berschrift1Zchn"/>
    <w:uiPriority w:val="29"/>
    <w:qFormat/>
    <w:rsid w:val="001A75DC"/>
    <w:pPr>
      <w:keepNext/>
      <w:keepLines/>
      <w:spacing w:before="480"/>
      <w:outlineLvl w:val="0"/>
    </w:pPr>
    <w:rPr>
      <w:rFonts w:asciiTheme="majorHAnsi" w:eastAsiaTheme="majorEastAsia" w:hAnsiTheme="majorHAnsi" w:cstheme="majorBidi"/>
      <w:b/>
      <w:bCs/>
      <w:sz w:val="28"/>
      <w:szCs w:val="28"/>
    </w:rPr>
  </w:style>
  <w:style w:type="paragraph" w:styleId="berschrift2">
    <w:name w:val="heading 2"/>
    <w:basedOn w:val="berschrift1"/>
    <w:next w:val="Standard"/>
    <w:link w:val="berschrift2Zchn"/>
    <w:uiPriority w:val="29"/>
    <w:semiHidden/>
    <w:unhideWhenUsed/>
    <w:qFormat/>
    <w:rsid w:val="001A75DC"/>
    <w:pPr>
      <w:spacing w:before="360"/>
      <w:outlineLvl w:val="1"/>
    </w:pPr>
    <w:rPr>
      <w:bCs w:val="0"/>
      <w:color w:val="000000" w:themeColor="text1"/>
      <w:sz w:val="24"/>
      <w:szCs w:val="26"/>
    </w:rPr>
  </w:style>
  <w:style w:type="paragraph" w:styleId="berschrift3">
    <w:name w:val="heading 3"/>
    <w:basedOn w:val="Standard"/>
    <w:next w:val="Standard"/>
    <w:link w:val="berschrift3Zchn"/>
    <w:uiPriority w:val="29"/>
    <w:semiHidden/>
    <w:unhideWhenUsed/>
    <w:qFormat/>
    <w:rsid w:val="001A75DC"/>
    <w:pPr>
      <w:keepNext/>
      <w:keepLines/>
      <w:outlineLvl w:val="2"/>
    </w:pPr>
    <w:rPr>
      <w:rFonts w:asciiTheme="majorHAnsi" w:eastAsiaTheme="majorEastAsia" w:hAnsiTheme="majorHAnsi" w:cstheme="majorBidi"/>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nfhrungszeichen">
    <w:name w:val="Quote"/>
    <w:basedOn w:val="Standard"/>
    <w:next w:val="Standard"/>
    <w:link w:val="AnfhrungszeichenZchn"/>
    <w:uiPriority w:val="19"/>
    <w:qFormat/>
    <w:rsid w:val="001A75DC"/>
    <w:pPr>
      <w:numPr>
        <w:numId w:val="1"/>
      </w:numPr>
      <w:tabs>
        <w:tab w:val="left" w:pos="397"/>
      </w:tabs>
      <w:ind w:left="794" w:hanging="397"/>
    </w:pPr>
    <w:rPr>
      <w:iCs/>
      <w:color w:val="000000" w:themeColor="text1"/>
    </w:rPr>
  </w:style>
  <w:style w:type="character" w:customStyle="1" w:styleId="AnfhrungszeichenZchn">
    <w:name w:val="Anführungszeichen Zchn"/>
    <w:basedOn w:val="Absatz-Standardschriftart"/>
    <w:link w:val="Anfhrungszeichen"/>
    <w:uiPriority w:val="19"/>
    <w:rsid w:val="001A75DC"/>
    <w:rPr>
      <w:iCs/>
      <w:color w:val="000000" w:themeColor="text1"/>
      <w:sz w:val="24"/>
    </w:rPr>
  </w:style>
  <w:style w:type="character" w:styleId="Hervorhebung">
    <w:name w:val="Emphasis"/>
    <w:basedOn w:val="Absatz-Standardschriftart"/>
    <w:uiPriority w:val="50"/>
    <w:semiHidden/>
    <w:qFormat/>
    <w:rsid w:val="005A743B"/>
    <w:rPr>
      <w:i/>
      <w:iCs/>
    </w:rPr>
  </w:style>
  <w:style w:type="character" w:styleId="IntensiveHervorhebung">
    <w:name w:val="Intense Emphasis"/>
    <w:basedOn w:val="Absatz-Standardschriftart"/>
    <w:uiPriority w:val="51"/>
    <w:semiHidden/>
    <w:qFormat/>
    <w:rsid w:val="005A743B"/>
    <w:rPr>
      <w:bCs/>
      <w:i/>
      <w:iCs/>
      <w:color w:val="84D3E7" w:themeColor="background2"/>
    </w:rPr>
  </w:style>
  <w:style w:type="paragraph" w:styleId="KeinLeerraum">
    <w:name w:val="No Spacing"/>
    <w:uiPriority w:val="1"/>
    <w:qFormat/>
    <w:rsid w:val="001A75DC"/>
    <w:pPr>
      <w:spacing w:after="0" w:line="240" w:lineRule="auto"/>
    </w:pPr>
    <w:rPr>
      <w:sz w:val="24"/>
    </w:rPr>
  </w:style>
  <w:style w:type="paragraph" w:styleId="Listenabsatz">
    <w:name w:val="List Paragraph"/>
    <w:basedOn w:val="Standard"/>
    <w:uiPriority w:val="34"/>
    <w:semiHidden/>
    <w:rsid w:val="005A743B"/>
    <w:pPr>
      <w:ind w:left="720"/>
      <w:contextualSpacing/>
    </w:pPr>
  </w:style>
  <w:style w:type="character" w:styleId="SchwacheHervorhebung">
    <w:name w:val="Subtle Emphasis"/>
    <w:basedOn w:val="Absatz-Standardschriftart"/>
    <w:uiPriority w:val="52"/>
    <w:semiHidden/>
    <w:qFormat/>
    <w:rsid w:val="005A743B"/>
    <w:rPr>
      <w:iCs/>
      <w:color w:val="595959" w:themeColor="text1" w:themeTint="A6"/>
    </w:rPr>
  </w:style>
  <w:style w:type="paragraph" w:styleId="Titel">
    <w:name w:val="Title"/>
    <w:basedOn w:val="Standard"/>
    <w:next w:val="Standard"/>
    <w:link w:val="TitelZchn"/>
    <w:uiPriority w:val="10"/>
    <w:semiHidden/>
    <w:qFormat/>
    <w:rsid w:val="005A743B"/>
    <w:pPr>
      <w:pBdr>
        <w:bottom w:val="single" w:sz="8" w:space="4" w:color="F46D22" w:themeColor="accent1"/>
      </w:pBdr>
      <w:spacing w:before="360"/>
      <w:contextualSpacing/>
    </w:pPr>
    <w:rPr>
      <w:rFonts w:asciiTheme="majorHAnsi" w:eastAsiaTheme="majorEastAsia" w:hAnsiTheme="majorHAnsi" w:cstheme="majorBidi"/>
      <w:b/>
      <w:color w:val="84D3E7" w:themeColor="background2"/>
      <w:kern w:val="28"/>
      <w:sz w:val="48"/>
      <w:szCs w:val="52"/>
    </w:rPr>
  </w:style>
  <w:style w:type="character" w:customStyle="1" w:styleId="TitelZchn">
    <w:name w:val="Titel Zchn"/>
    <w:basedOn w:val="Absatz-Standardschriftart"/>
    <w:link w:val="Titel"/>
    <w:uiPriority w:val="10"/>
    <w:semiHidden/>
    <w:rsid w:val="00EA337C"/>
    <w:rPr>
      <w:rFonts w:asciiTheme="majorHAnsi" w:eastAsiaTheme="majorEastAsia" w:hAnsiTheme="majorHAnsi" w:cstheme="majorBidi"/>
      <w:b/>
      <w:color w:val="84D3E7" w:themeColor="background2"/>
      <w:kern w:val="28"/>
      <w:sz w:val="48"/>
      <w:szCs w:val="52"/>
    </w:rPr>
  </w:style>
  <w:style w:type="character" w:customStyle="1" w:styleId="berschrift1Zchn">
    <w:name w:val="Überschrift 1 Zchn"/>
    <w:basedOn w:val="Absatz-Standardschriftart"/>
    <w:link w:val="berschrift1"/>
    <w:uiPriority w:val="29"/>
    <w:rsid w:val="001A75DC"/>
    <w:rPr>
      <w:rFonts w:asciiTheme="majorHAnsi" w:eastAsiaTheme="majorEastAsia" w:hAnsiTheme="majorHAnsi" w:cstheme="majorBidi"/>
      <w:b/>
      <w:bCs/>
      <w:sz w:val="28"/>
      <w:szCs w:val="28"/>
    </w:rPr>
  </w:style>
  <w:style w:type="character" w:customStyle="1" w:styleId="berschrift2Zchn">
    <w:name w:val="Überschrift 2 Zchn"/>
    <w:basedOn w:val="Absatz-Standardschriftart"/>
    <w:link w:val="berschrift2"/>
    <w:uiPriority w:val="29"/>
    <w:semiHidden/>
    <w:rsid w:val="001A75DC"/>
    <w:rPr>
      <w:rFonts w:asciiTheme="majorHAnsi" w:eastAsiaTheme="majorEastAsia" w:hAnsiTheme="majorHAnsi" w:cstheme="majorBidi"/>
      <w:b/>
      <w:color w:val="000000" w:themeColor="text1"/>
      <w:sz w:val="24"/>
      <w:szCs w:val="26"/>
    </w:rPr>
  </w:style>
  <w:style w:type="character" w:customStyle="1" w:styleId="berschrift3Zchn">
    <w:name w:val="Überschrift 3 Zchn"/>
    <w:basedOn w:val="Absatz-Standardschriftart"/>
    <w:link w:val="berschrift3"/>
    <w:uiPriority w:val="29"/>
    <w:semiHidden/>
    <w:rsid w:val="001A75DC"/>
    <w:rPr>
      <w:rFonts w:asciiTheme="majorHAnsi" w:eastAsiaTheme="majorEastAsia" w:hAnsiTheme="majorHAnsi" w:cstheme="majorBidi"/>
      <w:b/>
      <w:bCs/>
      <w:sz w:val="24"/>
    </w:rPr>
  </w:style>
  <w:style w:type="paragraph" w:styleId="Untertitel">
    <w:name w:val="Subtitle"/>
    <w:basedOn w:val="Standard"/>
    <w:next w:val="Standard"/>
    <w:link w:val="UntertitelZchn"/>
    <w:uiPriority w:val="11"/>
    <w:semiHidden/>
    <w:qFormat/>
    <w:rsid w:val="005A743B"/>
    <w:pPr>
      <w:numPr>
        <w:ilvl w:val="1"/>
      </w:numPr>
    </w:pPr>
    <w:rPr>
      <w:rFonts w:asciiTheme="majorHAnsi" w:eastAsiaTheme="majorEastAsia" w:hAnsiTheme="majorHAnsi" w:cstheme="majorBidi"/>
      <w:b/>
      <w:iCs/>
      <w:color w:val="000000" w:themeColor="text1"/>
      <w:sz w:val="28"/>
      <w:szCs w:val="24"/>
    </w:rPr>
  </w:style>
  <w:style w:type="character" w:customStyle="1" w:styleId="UntertitelZchn">
    <w:name w:val="Untertitel Zchn"/>
    <w:basedOn w:val="Absatz-Standardschriftart"/>
    <w:link w:val="Untertitel"/>
    <w:uiPriority w:val="11"/>
    <w:semiHidden/>
    <w:rsid w:val="00EA337C"/>
    <w:rPr>
      <w:rFonts w:asciiTheme="majorHAnsi" w:eastAsiaTheme="majorEastAsia" w:hAnsiTheme="majorHAnsi" w:cstheme="majorBidi"/>
      <w:b/>
      <w:iCs/>
      <w:color w:val="000000" w:themeColor="text1"/>
      <w:sz w:val="28"/>
      <w:szCs w:val="24"/>
    </w:rPr>
  </w:style>
  <w:style w:type="character" w:styleId="Fett">
    <w:name w:val="Strong"/>
    <w:basedOn w:val="Absatz-Standardschriftart"/>
    <w:uiPriority w:val="22"/>
    <w:qFormat/>
    <w:rsid w:val="001A75DC"/>
    <w:rPr>
      <w:b/>
      <w:bCs/>
    </w:rPr>
  </w:style>
  <w:style w:type="paragraph" w:styleId="Sprechblasentext">
    <w:name w:val="Balloon Text"/>
    <w:basedOn w:val="Standard"/>
    <w:link w:val="SprechblasentextZchn"/>
    <w:uiPriority w:val="99"/>
    <w:semiHidden/>
    <w:unhideWhenUsed/>
    <w:rsid w:val="00A75DF5"/>
    <w:pPr>
      <w:spacing w:before="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75DF5"/>
    <w:rPr>
      <w:rFonts w:ascii="Tahoma" w:hAnsi="Tahoma" w:cs="Tahoma"/>
      <w:sz w:val="16"/>
      <w:szCs w:val="16"/>
    </w:rPr>
  </w:style>
  <w:style w:type="paragraph" w:customStyle="1" w:styleId="body">
    <w:name w:val="body"/>
    <w:basedOn w:val="Standard"/>
    <w:uiPriority w:val="99"/>
    <w:rsid w:val="004F4A83"/>
    <w:pPr>
      <w:autoSpaceDE w:val="0"/>
      <w:autoSpaceDN w:val="0"/>
      <w:adjustRightInd w:val="0"/>
      <w:spacing w:before="0" w:line="260" w:lineRule="atLeast"/>
      <w:textAlignment w:val="center"/>
    </w:pPr>
    <w:rPr>
      <w:rFonts w:ascii="Segoe Book" w:eastAsia="Times New Roman" w:hAnsi="Segoe Book" w:cs="Segoe Book"/>
      <w:color w:val="787270"/>
      <w:sz w:val="17"/>
      <w:szCs w:val="17"/>
      <w:lang w:val="en-US"/>
    </w:rPr>
  </w:style>
  <w:style w:type="paragraph" w:customStyle="1" w:styleId="bodybullets">
    <w:name w:val="body bullets"/>
    <w:basedOn w:val="body"/>
    <w:uiPriority w:val="99"/>
    <w:rsid w:val="004F4A83"/>
    <w:pPr>
      <w:ind w:left="300" w:hanging="240"/>
    </w:pPr>
  </w:style>
  <w:style w:type="paragraph" w:customStyle="1" w:styleId="NoParagraphStyle">
    <w:name w:val="[No Paragraph Style]"/>
    <w:rsid w:val="004F4A83"/>
    <w:pPr>
      <w:autoSpaceDE w:val="0"/>
      <w:autoSpaceDN w:val="0"/>
      <w:adjustRightInd w:val="0"/>
      <w:spacing w:after="0" w:line="288" w:lineRule="auto"/>
      <w:textAlignment w:val="center"/>
    </w:pPr>
    <w:rPr>
      <w:rFonts w:ascii="Segoe" w:eastAsia="Times New Roman" w:hAnsi="Segoe" w:cs="Times New Roman"/>
      <w:color w:val="000000"/>
      <w:sz w:val="24"/>
      <w:szCs w:val="24"/>
      <w:lang w:val="en-US"/>
    </w:rPr>
  </w:style>
  <w:style w:type="paragraph" w:customStyle="1" w:styleId="Matrix">
    <w:name w:val="Matrix"/>
    <w:basedOn w:val="Standard"/>
    <w:uiPriority w:val="99"/>
    <w:rsid w:val="004F4A83"/>
    <w:pPr>
      <w:autoSpaceDE w:val="0"/>
      <w:autoSpaceDN w:val="0"/>
      <w:adjustRightInd w:val="0"/>
      <w:spacing w:before="0" w:line="200" w:lineRule="atLeast"/>
      <w:textAlignment w:val="center"/>
    </w:pPr>
    <w:rPr>
      <w:rFonts w:ascii="Segoe Light" w:eastAsia="Times New Roman" w:hAnsi="Segoe Light" w:cs="Segoe Light"/>
      <w:color w:val="524A48"/>
      <w:sz w:val="16"/>
      <w:szCs w:val="16"/>
      <w:lang w:val="en-US"/>
    </w:rPr>
  </w:style>
  <w:style w:type="paragraph" w:customStyle="1" w:styleId="matrixheader">
    <w:name w:val="matrix header"/>
    <w:basedOn w:val="Matrix"/>
    <w:uiPriority w:val="99"/>
    <w:rsid w:val="004F4A83"/>
    <w:pPr>
      <w:spacing w:line="300" w:lineRule="atLeast"/>
    </w:pPr>
    <w:rPr>
      <w:color w:val="C39E34"/>
    </w:rPr>
  </w:style>
  <w:style w:type="character" w:styleId="Hyperlink">
    <w:name w:val="Hyperlink"/>
    <w:basedOn w:val="Absatz-Standardschriftart"/>
    <w:uiPriority w:val="99"/>
    <w:unhideWhenUsed/>
    <w:rsid w:val="004F4A83"/>
    <w:rPr>
      <w:color w:val="0000FF"/>
      <w:u w:val="single"/>
    </w:rPr>
  </w:style>
  <w:style w:type="table" w:styleId="Tabellengitternetz">
    <w:name w:val="Table Grid"/>
    <w:basedOn w:val="NormaleTabelle"/>
    <w:uiPriority w:val="59"/>
    <w:rsid w:val="00EF52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pyright">
    <w:name w:val="copyright"/>
    <w:basedOn w:val="body"/>
    <w:next w:val="body"/>
    <w:uiPriority w:val="99"/>
    <w:rsid w:val="00B82183"/>
    <w:rPr>
      <w:sz w:val="14"/>
      <w:szCs w:val="14"/>
    </w:rPr>
  </w:style>
</w:styles>
</file>

<file path=word/webSettings.xml><?xml version="1.0" encoding="utf-8"?>
<w:webSettings xmlns:r="http://schemas.openxmlformats.org/officeDocument/2006/relationships" xmlns:w="http://schemas.openxmlformats.org/wordprocessingml/2006/main">
  <w:divs>
    <w:div w:id="48447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www.microsoft.com/germany/online"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Larissa-Design">
  <a:themeElements>
    <a:clrScheme name="McCann_Colors">
      <a:dk1>
        <a:sysClr val="windowText" lastClr="000000"/>
      </a:dk1>
      <a:lt1>
        <a:srgbClr val="FFFFFF"/>
      </a:lt1>
      <a:dk2>
        <a:srgbClr val="304096"/>
      </a:dk2>
      <a:lt2>
        <a:srgbClr val="84D3E7"/>
      </a:lt2>
      <a:accent1>
        <a:srgbClr val="F46D22"/>
      </a:accent1>
      <a:accent2>
        <a:srgbClr val="C30E1C"/>
      </a:accent2>
      <a:accent3>
        <a:srgbClr val="00476F"/>
      </a:accent3>
      <a:accent4>
        <a:srgbClr val="021D4C"/>
      </a:accent4>
      <a:accent5>
        <a:srgbClr val="350052"/>
      </a:accent5>
      <a:accent6>
        <a:srgbClr val="3BABAC"/>
      </a:accent6>
      <a:hlink>
        <a:srgbClr val="50007C"/>
      </a:hlink>
      <a:folHlink>
        <a:srgbClr val="032D76"/>
      </a:folHlink>
    </a:clrScheme>
    <a:fontScheme name="McCann_Fonts">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56CBA-EE50-4DC5-A356-57F08B029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798</Words>
  <Characters>5030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McCann Erickson</Company>
  <LinksUpToDate>false</LinksUpToDate>
  <CharactersWithSpaces>5817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denise.stoklas</dc:creator>
  <cp:keywords/>
  <dc:description/>
  <cp:lastModifiedBy>denise.stoklas</cp:lastModifiedBy>
  <cp:revision>8</cp:revision>
  <dcterms:created xsi:type="dcterms:W3CDTF">2009-04-24T18:39:00Z</dcterms:created>
  <dcterms:modified xsi:type="dcterms:W3CDTF">2009-04-27T11:41:00Z</dcterms:modified>
</cp:coreProperties>
</file>